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A0537" w14:textId="3DB8FEEA" w:rsidR="00300126" w:rsidRDefault="00A71A5D">
      <w:pPr>
        <w:ind w:left="360"/>
        <w:jc w:val="center"/>
      </w:pPr>
      <w:r>
        <w:rPr>
          <w:noProof/>
          <w:sz w:val="20"/>
        </w:rPr>
        <w:object w:dxaOrig="1440" w:dyaOrig="1440" w14:anchorId="2BE02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1" type="#_x0000_t75" style="position:absolute;left:0;text-align:left;margin-left:-90pt;margin-top:-108pt;width:615.05pt;height:801pt;z-index:-251655168;visibility:visible;mso-wrap-edited:f">
            <v:imagedata r:id="rId8" o:title=""/>
          </v:shape>
          <o:OLEObject Type="Embed" ProgID="Word.Picture.8" ShapeID="_x0000_s2461" DrawAspect="Content" ObjectID="_1823426541" r:id="rId9"/>
        </w:object>
      </w:r>
      <w:r w:rsidR="00FB510C">
        <w:rPr>
          <w:noProof/>
          <w:sz w:val="20"/>
        </w:rPr>
        <mc:AlternateContent>
          <mc:Choice Requires="wps">
            <w:drawing>
              <wp:anchor distT="0" distB="0" distL="114300" distR="114300" simplePos="0" relativeHeight="251654144" behindDoc="0" locked="0" layoutInCell="1" allowOverlap="1" wp14:anchorId="50E0F58E" wp14:editId="01A05292">
                <wp:simplePos x="0" y="0"/>
                <wp:positionH relativeFrom="column">
                  <wp:posOffset>-1143000</wp:posOffset>
                </wp:positionH>
                <wp:positionV relativeFrom="paragraph">
                  <wp:posOffset>-1372870</wp:posOffset>
                </wp:positionV>
                <wp:extent cx="99060" cy="210185"/>
                <wp:effectExtent l="0" t="0" r="0" b="635"/>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401A" w14:textId="77777777" w:rsidR="006E30A9" w:rsidRDefault="006E30A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F58E" id="Rectangle 410" o:spid="_x0000_s1026" style="position:absolute;left:0;text-align:left;margin-left:-90pt;margin-top:-108.1pt;width:7.8pt;height:1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" filled="f" stroked="f">
                <v:textbox inset="0,0,0,0">
                  <w:txbxContent>
                    <w:p w14:paraId="1D7C401A" w14:textId="77777777" w:rsidR="006E30A9" w:rsidRDefault="006E30A9">
                      <w:r>
                        <w:rPr>
                          <w:color w:val="000000"/>
                        </w:rPr>
                        <w:t xml:space="preserve"> </w:t>
                      </w:r>
                    </w:p>
                  </w:txbxContent>
                </v:textbox>
              </v:rect>
            </w:pict>
          </mc:Fallback>
        </mc:AlternateContent>
      </w:r>
      <w:r w:rsidR="00FB510C">
        <w:rPr>
          <w:noProof/>
          <w:sz w:val="20"/>
        </w:rPr>
        <mc:AlternateContent>
          <mc:Choice Requires="wps">
            <w:drawing>
              <wp:anchor distT="0" distB="0" distL="114300" distR="114300" simplePos="0" relativeHeight="251655168" behindDoc="0" locked="0" layoutInCell="1" allowOverlap="1" wp14:anchorId="613931A2" wp14:editId="0D63D570">
                <wp:simplePos x="0" y="0"/>
                <wp:positionH relativeFrom="column">
                  <wp:posOffset>-1143000</wp:posOffset>
                </wp:positionH>
                <wp:positionV relativeFrom="paragraph">
                  <wp:posOffset>-1372870</wp:posOffset>
                </wp:positionV>
                <wp:extent cx="99060" cy="210185"/>
                <wp:effectExtent l="0" t="0" r="0" b="635"/>
                <wp:wrapNone/>
                <wp:docPr id="1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E6A2" w14:textId="77777777" w:rsidR="006E30A9" w:rsidRDefault="006E30A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931A2" id="Rectangle 407" o:spid="_x0000_s1027" style="position:absolute;left:0;text-align:left;margin-left:-90pt;margin-top:-108.1pt;width:7.8pt;height:1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" filled="f" stroked="f">
                <v:textbox inset="0,0,0,0">
                  <w:txbxContent>
                    <w:p w14:paraId="08A6E6A2" w14:textId="77777777" w:rsidR="006E30A9" w:rsidRDefault="006E30A9">
                      <w:r>
                        <w:rPr>
                          <w:color w:val="000000"/>
                        </w:rPr>
                        <w:t xml:space="preserve"> </w:t>
                      </w:r>
                    </w:p>
                  </w:txbxContent>
                </v:textbox>
              </v:rect>
            </w:pict>
          </mc:Fallback>
        </mc:AlternateContent>
      </w:r>
      <w:r w:rsidR="00DE62E9">
        <w:t xml:space="preserve"> </w:t>
      </w:r>
    </w:p>
    <w:p w14:paraId="05E6C382" w14:textId="145A0FC1" w:rsidR="00300126" w:rsidRDefault="00FB510C">
      <w:pPr>
        <w:jc w:val="both"/>
        <w:rPr>
          <w:rFonts w:ascii="Arial" w:hAnsi="Arial" w:cs="Arial"/>
          <w:b/>
          <w:bCs/>
          <w:sz w:val="20"/>
          <w:szCs w:val="20"/>
        </w:rPr>
      </w:pPr>
      <w:r>
        <w:rPr>
          <w:noProof/>
          <w:sz w:val="20"/>
        </w:rPr>
        <mc:AlternateContent>
          <mc:Choice Requires="wps">
            <w:drawing>
              <wp:anchor distT="0" distB="0" distL="114300" distR="114300" simplePos="0" relativeHeight="251656192" behindDoc="0" locked="0" layoutInCell="1" allowOverlap="1" wp14:anchorId="6A320704" wp14:editId="38E540F6">
                <wp:simplePos x="0" y="0"/>
                <wp:positionH relativeFrom="column">
                  <wp:posOffset>2148840</wp:posOffset>
                </wp:positionH>
                <wp:positionV relativeFrom="paragraph">
                  <wp:posOffset>1082954</wp:posOffset>
                </wp:positionV>
                <wp:extent cx="4254703" cy="4572000"/>
                <wp:effectExtent l="0" t="0" r="0" b="0"/>
                <wp:wrapNone/>
                <wp:docPr id="1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703"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B96E" w14:textId="466C9B4A" w:rsidR="006E30A9" w:rsidRDefault="006E30A9">
                            <w:pPr>
                              <w:rPr>
                                <w:rFonts w:ascii="Arial" w:hAnsi="Arial" w:cs="Arial"/>
                                <w:b/>
                                <w:bCs/>
                                <w:sz w:val="40"/>
                                <w:szCs w:val="40"/>
                              </w:rPr>
                            </w:pPr>
                            <w:r>
                              <w:rPr>
                                <w:rFonts w:ascii="Arial" w:hAnsi="Arial" w:cs="Arial"/>
                                <w:b/>
                                <w:bCs/>
                                <w:sz w:val="40"/>
                                <w:szCs w:val="40"/>
                              </w:rPr>
                              <w:t>Integrated Compliance Information System</w:t>
                            </w:r>
                          </w:p>
                          <w:p w14:paraId="4CB46795" w14:textId="77777777" w:rsidR="006E30A9" w:rsidRDefault="006E30A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6E30A9" w:rsidRDefault="006E30A9">
                            <w:pPr>
                              <w:rPr>
                                <w:rFonts w:ascii="Arial" w:hAnsi="Arial" w:cs="Arial"/>
                                <w:b/>
                                <w:bCs/>
                                <w:sz w:val="40"/>
                                <w:szCs w:val="40"/>
                              </w:rPr>
                            </w:pPr>
                            <w:r>
                              <w:rPr>
                                <w:rFonts w:ascii="Arial" w:hAnsi="Arial" w:cs="Arial"/>
                                <w:b/>
                                <w:bCs/>
                                <w:sz w:val="40"/>
                                <w:szCs w:val="40"/>
                              </w:rPr>
                              <w:t>Example XML Instance Document</w:t>
                            </w:r>
                          </w:p>
                          <w:p w14:paraId="74BB7837" w14:textId="77777777" w:rsidR="006E30A9" w:rsidRDefault="006E30A9">
                            <w:pPr>
                              <w:jc w:val="center"/>
                              <w:rPr>
                                <w:rFonts w:ascii="Arial" w:hAnsi="Arial" w:cs="Arial"/>
                              </w:rPr>
                            </w:pPr>
                          </w:p>
                          <w:p w14:paraId="56FFDA4E" w14:textId="77777777" w:rsidR="006E30A9" w:rsidRDefault="006E30A9">
                            <w:pPr>
                              <w:jc w:val="center"/>
                              <w:rPr>
                                <w:rFonts w:ascii="Arial" w:hAnsi="Arial" w:cs="Arial"/>
                              </w:rPr>
                            </w:pPr>
                          </w:p>
                          <w:p w14:paraId="3066B3C9" w14:textId="5EA55BD6" w:rsidR="006E30A9" w:rsidRDefault="006E30A9">
                            <w:pPr>
                              <w:rPr>
                                <w:rFonts w:ascii="Arial" w:hAnsi="Arial" w:cs="Arial"/>
                                <w:b/>
                                <w:sz w:val="28"/>
                                <w:szCs w:val="28"/>
                              </w:rPr>
                            </w:pPr>
                            <w:r>
                              <w:rPr>
                                <w:rFonts w:ascii="Arial" w:hAnsi="Arial" w:cs="Arial"/>
                                <w:b/>
                                <w:sz w:val="28"/>
                                <w:szCs w:val="28"/>
                              </w:rPr>
                              <w:t>Version 5.</w:t>
                            </w:r>
                            <w:r w:rsidR="00117F11">
                              <w:rPr>
                                <w:rFonts w:ascii="Arial" w:hAnsi="Arial" w:cs="Arial"/>
                                <w:b/>
                                <w:sz w:val="28"/>
                                <w:szCs w:val="28"/>
                              </w:rPr>
                              <w:t>1</w:t>
                            </w:r>
                            <w:r w:rsidR="00D1681F">
                              <w:rPr>
                                <w:rFonts w:ascii="Arial" w:hAnsi="Arial" w:cs="Arial"/>
                                <w:b/>
                                <w:sz w:val="28"/>
                                <w:szCs w:val="28"/>
                              </w:rPr>
                              <w:t>5</w:t>
                            </w:r>
                          </w:p>
                          <w:p w14:paraId="6F0BEA80" w14:textId="77777777" w:rsidR="006E30A9" w:rsidRPr="00FC3A90" w:rsidRDefault="006E30A9">
                            <w:pPr>
                              <w:jc w:val="center"/>
                              <w:rPr>
                                <w:rFonts w:ascii="Arial" w:hAnsi="Arial" w:cs="Arial"/>
                                <w:b/>
                                <w:sz w:val="28"/>
                                <w:szCs w:val="28"/>
                              </w:rPr>
                            </w:pPr>
                          </w:p>
                          <w:p w14:paraId="37303174" w14:textId="67E8DB08" w:rsidR="006E30A9" w:rsidRPr="00FC3A90" w:rsidRDefault="006E30A9">
                            <w:pPr>
                              <w:rPr>
                                <w:rFonts w:ascii="Arial" w:hAnsi="Arial" w:cs="Arial"/>
                                <w:b/>
                                <w:bCs/>
                                <w:sz w:val="28"/>
                                <w:szCs w:val="16"/>
                              </w:rPr>
                            </w:pPr>
                            <w:r w:rsidRPr="00FC3A90">
                              <w:rPr>
                                <w:rFonts w:ascii="Arial" w:hAnsi="Arial" w:cs="Arial"/>
                                <w:b/>
                                <w:sz w:val="28"/>
                                <w:szCs w:val="28"/>
                              </w:rPr>
                              <w:t xml:space="preserve">Issuance Date:  </w:t>
                            </w:r>
                            <w:r w:rsidR="00A71A5D">
                              <w:rPr>
                                <w:rFonts w:ascii="Arial" w:hAnsi="Arial" w:cs="Arial"/>
                                <w:b/>
                                <w:sz w:val="28"/>
                                <w:szCs w:val="28"/>
                              </w:rPr>
                              <w:t>31</w:t>
                            </w:r>
                            <w:r w:rsidR="00DB6E90">
                              <w:rPr>
                                <w:rFonts w:ascii="Arial" w:hAnsi="Arial" w:cs="Arial"/>
                                <w:b/>
                                <w:sz w:val="28"/>
                                <w:szCs w:val="28"/>
                              </w:rPr>
                              <w:t xml:space="preserve"> </w:t>
                            </w:r>
                            <w:r w:rsidR="00A71A5D">
                              <w:rPr>
                                <w:rFonts w:ascii="Arial" w:hAnsi="Arial" w:cs="Arial"/>
                                <w:b/>
                                <w:sz w:val="28"/>
                                <w:szCs w:val="28"/>
                              </w:rPr>
                              <w:t>October</w:t>
                            </w:r>
                            <w:r w:rsidR="007579CC">
                              <w:rPr>
                                <w:rFonts w:ascii="Arial" w:hAnsi="Arial" w:cs="Arial"/>
                                <w:b/>
                                <w:sz w:val="28"/>
                                <w:szCs w:val="28"/>
                              </w:rPr>
                              <w:t xml:space="preserve"> </w:t>
                            </w:r>
                            <w:r w:rsidR="00DE622E">
                              <w:rPr>
                                <w:rFonts w:ascii="Arial" w:hAnsi="Arial" w:cs="Arial"/>
                                <w:b/>
                                <w:sz w:val="28"/>
                                <w:szCs w:val="28"/>
                              </w:rPr>
                              <w:t>202</w:t>
                            </w:r>
                            <w:r w:rsidR="0007186F">
                              <w:rPr>
                                <w:rFonts w:ascii="Arial" w:hAnsi="Arial" w:cs="Arial"/>
                                <w:b/>
                                <w:sz w:val="28"/>
                                <w:szCs w:val="28"/>
                              </w:rPr>
                              <w:t>5</w:t>
                            </w:r>
                          </w:p>
                          <w:p w14:paraId="4EE5F9D8" w14:textId="77777777" w:rsidR="006E30A9" w:rsidRDefault="006E30A9">
                            <w:pPr>
                              <w:rPr>
                                <w:rFonts w:ascii="Arial" w:hAnsi="Arial" w:cs="Arial"/>
                                <w:b/>
                                <w:sz w:val="28"/>
                                <w:szCs w:val="28"/>
                              </w:rPr>
                            </w:pPr>
                          </w:p>
                          <w:p w14:paraId="67AEB0FA" w14:textId="77777777" w:rsidR="006E30A9" w:rsidRDefault="006E30A9">
                            <w:pPr>
                              <w:rPr>
                                <w:rFonts w:ascii="Arial" w:hAnsi="Arial" w:cs="Arial"/>
                                <w:b/>
                                <w:sz w:val="28"/>
                                <w:szCs w:val="28"/>
                              </w:rPr>
                            </w:pPr>
                          </w:p>
                          <w:p w14:paraId="33C85B09" w14:textId="77777777" w:rsidR="006E30A9" w:rsidRDefault="006E30A9">
                            <w:pPr>
                              <w:rPr>
                                <w:rFonts w:ascii="Arial" w:hAnsi="Arial" w:cs="Arial"/>
                                <w:b/>
                                <w:sz w:val="28"/>
                                <w:szCs w:val="28"/>
                              </w:rPr>
                            </w:pPr>
                          </w:p>
                          <w:p w14:paraId="2859378C" w14:textId="77777777" w:rsidR="006E30A9" w:rsidRDefault="006E30A9">
                            <w:pPr>
                              <w:rPr>
                                <w:rFonts w:ascii="Arial" w:hAnsi="Arial" w:cs="Arial"/>
                                <w:b/>
                                <w:sz w:val="28"/>
                                <w:szCs w:val="28"/>
                              </w:rPr>
                            </w:pPr>
                            <w:r>
                              <w:rPr>
                                <w:rFonts w:ascii="Arial" w:hAnsi="Arial" w:cs="Arial"/>
                                <w:b/>
                                <w:sz w:val="28"/>
                                <w:szCs w:val="28"/>
                              </w:rPr>
                              <w:t>Prepared by:</w:t>
                            </w:r>
                          </w:p>
                          <w:p w14:paraId="01B4B015" w14:textId="77777777" w:rsidR="006E30A9" w:rsidRDefault="006E30A9">
                            <w:pPr>
                              <w:rPr>
                                <w:rFonts w:ascii="Arial" w:hAnsi="Arial" w:cs="Arial"/>
                                <w:b/>
                                <w:sz w:val="20"/>
                                <w:szCs w:val="20"/>
                              </w:rPr>
                            </w:pPr>
                            <w:r>
                              <w:rPr>
                                <w:rFonts w:ascii="Arial" w:hAnsi="Arial" w:cs="Arial"/>
                                <w:b/>
                                <w:sz w:val="20"/>
                                <w:szCs w:val="20"/>
                              </w:rPr>
                              <w:t>United States Environmental Protection Agency</w:t>
                            </w:r>
                          </w:p>
                          <w:p w14:paraId="0BD3CE47" w14:textId="77777777" w:rsidR="006E30A9" w:rsidRDefault="006E30A9">
                            <w:pPr>
                              <w:rPr>
                                <w:rFonts w:ascii="Arial" w:hAnsi="Arial" w:cs="Arial"/>
                                <w:b/>
                                <w:sz w:val="20"/>
                                <w:szCs w:val="20"/>
                              </w:rPr>
                            </w:pPr>
                            <w:r>
                              <w:rPr>
                                <w:rFonts w:ascii="Arial" w:hAnsi="Arial" w:cs="Arial"/>
                                <w:b/>
                                <w:sz w:val="20"/>
                                <w:szCs w:val="20"/>
                              </w:rPr>
                              <w:t>Office of Enforcement and Compliance Assurance</w:t>
                            </w:r>
                          </w:p>
                          <w:p w14:paraId="579D398F" w14:textId="77777777" w:rsidR="006E30A9" w:rsidRDefault="006E30A9">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6E30A9" w:rsidRDefault="006E30A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6E30A9" w:rsidRDefault="006E30A9">
                            <w:pPr>
                              <w:rPr>
                                <w:rFonts w:ascii="Arial" w:hAnsi="Arial" w:cs="Arial"/>
                              </w:rPr>
                            </w:pPr>
                          </w:p>
                          <w:p w14:paraId="31068273" w14:textId="77777777" w:rsidR="006E30A9" w:rsidRDefault="006E30A9">
                            <w:pPr>
                              <w:rPr>
                                <w:rFonts w:ascii="Arial" w:hAnsi="Arial"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20704" id="_x0000_t202" coordsize="21600,21600" o:spt="202" path="m,l,21600r21600,l21600,xe">
                <v:stroke joinstyle="miter"/>
                <v:path gradientshapeok="t" o:connecttype="rect"/>
              </v:shapetype>
              <v:shape id="Text Box 412" o:spid="_x0000_s1028" type="#_x0000_t202" style="position:absolute;left:0;text-align:left;margin-left:169.2pt;margin-top:85.25pt;width:335pt;height:5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" filled="f" stroked="f">
                <v:textbox>
                  <w:txbxContent>
                    <w:p w14:paraId="1376B96E" w14:textId="466C9B4A" w:rsidR="006E30A9" w:rsidRDefault="006E30A9">
                      <w:pPr>
                        <w:rPr>
                          <w:rFonts w:ascii="Arial" w:hAnsi="Arial" w:cs="Arial"/>
                          <w:b/>
                          <w:bCs/>
                          <w:sz w:val="40"/>
                          <w:szCs w:val="40"/>
                        </w:rPr>
                      </w:pPr>
                      <w:r>
                        <w:rPr>
                          <w:rFonts w:ascii="Arial" w:hAnsi="Arial" w:cs="Arial"/>
                          <w:b/>
                          <w:bCs/>
                          <w:sz w:val="40"/>
                          <w:szCs w:val="40"/>
                        </w:rPr>
                        <w:t>Integrated Compliance Information System</w:t>
                      </w:r>
                    </w:p>
                    <w:p w14:paraId="4CB46795" w14:textId="77777777" w:rsidR="006E30A9" w:rsidRDefault="006E30A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6E30A9" w:rsidRDefault="006E30A9">
                      <w:pPr>
                        <w:rPr>
                          <w:rFonts w:ascii="Arial" w:hAnsi="Arial" w:cs="Arial"/>
                          <w:b/>
                          <w:bCs/>
                          <w:sz w:val="40"/>
                          <w:szCs w:val="40"/>
                        </w:rPr>
                      </w:pPr>
                      <w:r>
                        <w:rPr>
                          <w:rFonts w:ascii="Arial" w:hAnsi="Arial" w:cs="Arial"/>
                          <w:b/>
                          <w:bCs/>
                          <w:sz w:val="40"/>
                          <w:szCs w:val="40"/>
                        </w:rPr>
                        <w:t>Example XML Instance Document</w:t>
                      </w:r>
                    </w:p>
                    <w:p w14:paraId="74BB7837" w14:textId="77777777" w:rsidR="006E30A9" w:rsidRDefault="006E30A9">
                      <w:pPr>
                        <w:jc w:val="center"/>
                        <w:rPr>
                          <w:rFonts w:ascii="Arial" w:hAnsi="Arial" w:cs="Arial"/>
                        </w:rPr>
                      </w:pPr>
                    </w:p>
                    <w:p w14:paraId="56FFDA4E" w14:textId="77777777" w:rsidR="006E30A9" w:rsidRDefault="006E30A9">
                      <w:pPr>
                        <w:jc w:val="center"/>
                        <w:rPr>
                          <w:rFonts w:ascii="Arial" w:hAnsi="Arial" w:cs="Arial"/>
                        </w:rPr>
                      </w:pPr>
                    </w:p>
                    <w:p w14:paraId="3066B3C9" w14:textId="5EA55BD6" w:rsidR="006E30A9" w:rsidRDefault="006E30A9">
                      <w:pPr>
                        <w:rPr>
                          <w:rFonts w:ascii="Arial" w:hAnsi="Arial" w:cs="Arial"/>
                          <w:b/>
                          <w:sz w:val="28"/>
                          <w:szCs w:val="28"/>
                        </w:rPr>
                      </w:pPr>
                      <w:r>
                        <w:rPr>
                          <w:rFonts w:ascii="Arial" w:hAnsi="Arial" w:cs="Arial"/>
                          <w:b/>
                          <w:sz w:val="28"/>
                          <w:szCs w:val="28"/>
                        </w:rPr>
                        <w:t>Version 5.</w:t>
                      </w:r>
                      <w:r w:rsidR="00117F11">
                        <w:rPr>
                          <w:rFonts w:ascii="Arial" w:hAnsi="Arial" w:cs="Arial"/>
                          <w:b/>
                          <w:sz w:val="28"/>
                          <w:szCs w:val="28"/>
                        </w:rPr>
                        <w:t>1</w:t>
                      </w:r>
                      <w:r w:rsidR="00D1681F">
                        <w:rPr>
                          <w:rFonts w:ascii="Arial" w:hAnsi="Arial" w:cs="Arial"/>
                          <w:b/>
                          <w:sz w:val="28"/>
                          <w:szCs w:val="28"/>
                        </w:rPr>
                        <w:t>5</w:t>
                      </w:r>
                    </w:p>
                    <w:p w14:paraId="6F0BEA80" w14:textId="77777777" w:rsidR="006E30A9" w:rsidRPr="00FC3A90" w:rsidRDefault="006E30A9">
                      <w:pPr>
                        <w:jc w:val="center"/>
                        <w:rPr>
                          <w:rFonts w:ascii="Arial" w:hAnsi="Arial" w:cs="Arial"/>
                          <w:b/>
                          <w:sz w:val="28"/>
                          <w:szCs w:val="28"/>
                        </w:rPr>
                      </w:pPr>
                    </w:p>
                    <w:p w14:paraId="37303174" w14:textId="67E8DB08" w:rsidR="006E30A9" w:rsidRPr="00FC3A90" w:rsidRDefault="006E30A9">
                      <w:pPr>
                        <w:rPr>
                          <w:rFonts w:ascii="Arial" w:hAnsi="Arial" w:cs="Arial"/>
                          <w:b/>
                          <w:bCs/>
                          <w:sz w:val="28"/>
                          <w:szCs w:val="16"/>
                        </w:rPr>
                      </w:pPr>
                      <w:r w:rsidRPr="00FC3A90">
                        <w:rPr>
                          <w:rFonts w:ascii="Arial" w:hAnsi="Arial" w:cs="Arial"/>
                          <w:b/>
                          <w:sz w:val="28"/>
                          <w:szCs w:val="28"/>
                        </w:rPr>
                        <w:t xml:space="preserve">Issuance Date:  </w:t>
                      </w:r>
                      <w:r w:rsidR="00A71A5D">
                        <w:rPr>
                          <w:rFonts w:ascii="Arial" w:hAnsi="Arial" w:cs="Arial"/>
                          <w:b/>
                          <w:sz w:val="28"/>
                          <w:szCs w:val="28"/>
                        </w:rPr>
                        <w:t>31</w:t>
                      </w:r>
                      <w:r w:rsidR="00DB6E90">
                        <w:rPr>
                          <w:rFonts w:ascii="Arial" w:hAnsi="Arial" w:cs="Arial"/>
                          <w:b/>
                          <w:sz w:val="28"/>
                          <w:szCs w:val="28"/>
                        </w:rPr>
                        <w:t xml:space="preserve"> </w:t>
                      </w:r>
                      <w:r w:rsidR="00A71A5D">
                        <w:rPr>
                          <w:rFonts w:ascii="Arial" w:hAnsi="Arial" w:cs="Arial"/>
                          <w:b/>
                          <w:sz w:val="28"/>
                          <w:szCs w:val="28"/>
                        </w:rPr>
                        <w:t>October</w:t>
                      </w:r>
                      <w:r w:rsidR="007579CC">
                        <w:rPr>
                          <w:rFonts w:ascii="Arial" w:hAnsi="Arial" w:cs="Arial"/>
                          <w:b/>
                          <w:sz w:val="28"/>
                          <w:szCs w:val="28"/>
                        </w:rPr>
                        <w:t xml:space="preserve"> </w:t>
                      </w:r>
                      <w:r w:rsidR="00DE622E">
                        <w:rPr>
                          <w:rFonts w:ascii="Arial" w:hAnsi="Arial" w:cs="Arial"/>
                          <w:b/>
                          <w:sz w:val="28"/>
                          <w:szCs w:val="28"/>
                        </w:rPr>
                        <w:t>202</w:t>
                      </w:r>
                      <w:r w:rsidR="0007186F">
                        <w:rPr>
                          <w:rFonts w:ascii="Arial" w:hAnsi="Arial" w:cs="Arial"/>
                          <w:b/>
                          <w:sz w:val="28"/>
                          <w:szCs w:val="28"/>
                        </w:rPr>
                        <w:t>5</w:t>
                      </w:r>
                    </w:p>
                    <w:p w14:paraId="4EE5F9D8" w14:textId="77777777" w:rsidR="006E30A9" w:rsidRDefault="006E30A9">
                      <w:pPr>
                        <w:rPr>
                          <w:rFonts w:ascii="Arial" w:hAnsi="Arial" w:cs="Arial"/>
                          <w:b/>
                          <w:sz w:val="28"/>
                          <w:szCs w:val="28"/>
                        </w:rPr>
                      </w:pPr>
                    </w:p>
                    <w:p w14:paraId="67AEB0FA" w14:textId="77777777" w:rsidR="006E30A9" w:rsidRDefault="006E30A9">
                      <w:pPr>
                        <w:rPr>
                          <w:rFonts w:ascii="Arial" w:hAnsi="Arial" w:cs="Arial"/>
                          <w:b/>
                          <w:sz w:val="28"/>
                          <w:szCs w:val="28"/>
                        </w:rPr>
                      </w:pPr>
                    </w:p>
                    <w:p w14:paraId="33C85B09" w14:textId="77777777" w:rsidR="006E30A9" w:rsidRDefault="006E30A9">
                      <w:pPr>
                        <w:rPr>
                          <w:rFonts w:ascii="Arial" w:hAnsi="Arial" w:cs="Arial"/>
                          <w:b/>
                          <w:sz w:val="28"/>
                          <w:szCs w:val="28"/>
                        </w:rPr>
                      </w:pPr>
                    </w:p>
                    <w:p w14:paraId="2859378C" w14:textId="77777777" w:rsidR="006E30A9" w:rsidRDefault="006E30A9">
                      <w:pPr>
                        <w:rPr>
                          <w:rFonts w:ascii="Arial" w:hAnsi="Arial" w:cs="Arial"/>
                          <w:b/>
                          <w:sz w:val="28"/>
                          <w:szCs w:val="28"/>
                        </w:rPr>
                      </w:pPr>
                      <w:r>
                        <w:rPr>
                          <w:rFonts w:ascii="Arial" w:hAnsi="Arial" w:cs="Arial"/>
                          <w:b/>
                          <w:sz w:val="28"/>
                          <w:szCs w:val="28"/>
                        </w:rPr>
                        <w:t>Prepared by:</w:t>
                      </w:r>
                    </w:p>
                    <w:p w14:paraId="01B4B015" w14:textId="77777777" w:rsidR="006E30A9" w:rsidRDefault="006E30A9">
                      <w:pPr>
                        <w:rPr>
                          <w:rFonts w:ascii="Arial" w:hAnsi="Arial" w:cs="Arial"/>
                          <w:b/>
                          <w:sz w:val="20"/>
                          <w:szCs w:val="20"/>
                        </w:rPr>
                      </w:pPr>
                      <w:r>
                        <w:rPr>
                          <w:rFonts w:ascii="Arial" w:hAnsi="Arial" w:cs="Arial"/>
                          <w:b/>
                          <w:sz w:val="20"/>
                          <w:szCs w:val="20"/>
                        </w:rPr>
                        <w:t>United States Environmental Protection Agency</w:t>
                      </w:r>
                    </w:p>
                    <w:p w14:paraId="0BD3CE47" w14:textId="77777777" w:rsidR="006E30A9" w:rsidRDefault="006E30A9">
                      <w:pPr>
                        <w:rPr>
                          <w:rFonts w:ascii="Arial" w:hAnsi="Arial" w:cs="Arial"/>
                          <w:b/>
                          <w:sz w:val="20"/>
                          <w:szCs w:val="20"/>
                        </w:rPr>
                      </w:pPr>
                      <w:r>
                        <w:rPr>
                          <w:rFonts w:ascii="Arial" w:hAnsi="Arial" w:cs="Arial"/>
                          <w:b/>
                          <w:sz w:val="20"/>
                          <w:szCs w:val="20"/>
                        </w:rPr>
                        <w:t>Office of Enforcement and Compliance Assurance</w:t>
                      </w:r>
                    </w:p>
                    <w:p w14:paraId="579D398F" w14:textId="77777777" w:rsidR="006E30A9" w:rsidRDefault="006E30A9">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6E30A9" w:rsidRDefault="006E30A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6E30A9" w:rsidRDefault="006E30A9">
                      <w:pPr>
                        <w:rPr>
                          <w:rFonts w:ascii="Arial" w:hAnsi="Arial" w:cs="Arial"/>
                        </w:rPr>
                      </w:pPr>
                    </w:p>
                    <w:p w14:paraId="31068273" w14:textId="77777777" w:rsidR="006E30A9" w:rsidRDefault="006E30A9">
                      <w:pPr>
                        <w:rPr>
                          <w:rFonts w:ascii="Arial" w:hAnsi="Arial" w:cs="Arial"/>
                          <w:color w:val="0000FF"/>
                        </w:rPr>
                      </w:pPr>
                    </w:p>
                  </w:txbxContent>
                </v:textbox>
              </v:shape>
            </w:pict>
          </mc:Fallback>
        </mc:AlternateContent>
      </w:r>
      <w:r w:rsidR="00300126">
        <w:br w:type="page"/>
      </w:r>
    </w:p>
    <w:p w14:paraId="00E7125F" w14:textId="77777777" w:rsidR="00A3735E" w:rsidRDefault="00A3735E">
      <w:pPr>
        <w:jc w:val="both"/>
        <w:rPr>
          <w:b/>
          <w:bCs/>
          <w:sz w:val="20"/>
          <w:szCs w:val="20"/>
        </w:rPr>
      </w:pPr>
    </w:p>
    <w:p w14:paraId="3BB86635" w14:textId="77777777" w:rsidR="00300126" w:rsidRDefault="00300126"/>
    <w:p w14:paraId="2C35D2BA" w14:textId="77777777" w:rsidR="00300126" w:rsidRDefault="00300126"/>
    <w:p w14:paraId="27E1F5D9" w14:textId="77777777" w:rsidR="00300126" w:rsidRDefault="00300126">
      <w:pPr>
        <w:jc w:val="right"/>
        <w:rPr>
          <w:rFonts w:ascii="Verdana" w:hAnsi="Verdana"/>
          <w:b/>
          <w:bCs/>
          <w:sz w:val="28"/>
          <w:szCs w:val="28"/>
        </w:rPr>
      </w:pPr>
    </w:p>
    <w:p w14:paraId="22A15C3A" w14:textId="77777777" w:rsidR="001F6875" w:rsidRDefault="001F6875" w:rsidP="001F6875"/>
    <w:p w14:paraId="235BE11B" w14:textId="77777777" w:rsidR="001F6875" w:rsidRDefault="001F6875" w:rsidP="001F6875">
      <w:pPr>
        <w:jc w:val="center"/>
        <w:rPr>
          <w:rFonts w:ascii="Arial" w:hAnsi="Arial" w:cs="Arial"/>
          <w:b/>
          <w:sz w:val="32"/>
          <w:szCs w:val="32"/>
        </w:rPr>
      </w:pPr>
      <w:bookmarkStart w:id="0" w:name="_Toc109726046"/>
      <w:r>
        <w:rPr>
          <w:rFonts w:ascii="Arial" w:hAnsi="Arial" w:cs="Arial"/>
          <w:b/>
          <w:sz w:val="32"/>
          <w:szCs w:val="32"/>
        </w:rPr>
        <w:t>Table of Contents</w:t>
      </w:r>
      <w:bookmarkEnd w:id="0"/>
    </w:p>
    <w:p w14:paraId="16D79FF4" w14:textId="77777777" w:rsidR="001F6875" w:rsidRDefault="001F6875" w:rsidP="001F6875">
      <w:pPr>
        <w:rPr>
          <w:rFonts w:ascii="Arial" w:hAnsi="Arial" w:cs="Arial"/>
          <w:b/>
          <w:sz w:val="32"/>
          <w:szCs w:val="32"/>
        </w:rPr>
      </w:pPr>
    </w:p>
    <w:p w14:paraId="692010A1" w14:textId="77777777" w:rsidR="001F6875" w:rsidRDefault="001F6875" w:rsidP="001F6875">
      <w:pPr>
        <w:rPr>
          <w:rFonts w:ascii="Arial" w:hAnsi="Arial" w:cs="Arial"/>
          <w:b/>
          <w:sz w:val="32"/>
          <w:szCs w:val="32"/>
        </w:rPr>
      </w:pPr>
    </w:p>
    <w:p w14:paraId="256572BE" w14:textId="48F31970" w:rsidR="00EA59D9" w:rsidRDefault="00D16DE7">
      <w:pPr>
        <w:pStyle w:val="TOC1"/>
        <w:rPr>
          <w:rFonts w:asciiTheme="minorHAnsi" w:eastAsiaTheme="minorEastAsia" w:hAnsiTheme="minorHAnsi" w:cstheme="minorBidi"/>
          <w:iCs w:val="0"/>
          <w:kern w:val="2"/>
          <w:szCs w:val="24"/>
          <w14:ligatures w14:val="standardContextual"/>
        </w:rPr>
      </w:pPr>
      <w:r>
        <w:rPr>
          <w:b/>
          <w:sz w:val="32"/>
          <w:szCs w:val="32"/>
        </w:rPr>
        <w:fldChar w:fldCharType="begin"/>
      </w:r>
      <w:r w:rsidR="001F6875">
        <w:rPr>
          <w:b/>
          <w:sz w:val="32"/>
          <w:szCs w:val="32"/>
        </w:rPr>
        <w:instrText xml:space="preserve"> TOC \o "1-1" \h \z \t "Heading 2,1,Heading 3,3,Style Heading 2 + Not Italic,2" </w:instrText>
      </w:r>
      <w:r>
        <w:rPr>
          <w:b/>
          <w:sz w:val="32"/>
          <w:szCs w:val="32"/>
        </w:rPr>
        <w:fldChar w:fldCharType="separate"/>
      </w:r>
      <w:hyperlink w:anchor="_Toc206756041" w:history="1">
        <w:r w:rsidR="00EA59D9" w:rsidRPr="005F1670">
          <w:rPr>
            <w:rStyle w:val="Hyperlink"/>
          </w:rPr>
          <w:t>1.</w:t>
        </w:r>
        <w:r w:rsidR="00EA59D9">
          <w:rPr>
            <w:rFonts w:asciiTheme="minorHAnsi" w:eastAsiaTheme="minorEastAsia" w:hAnsiTheme="minorHAnsi" w:cstheme="minorBidi"/>
            <w:iCs w:val="0"/>
            <w:kern w:val="2"/>
            <w:szCs w:val="24"/>
            <w14:ligatures w14:val="standardContextual"/>
          </w:rPr>
          <w:tab/>
        </w:r>
        <w:r w:rsidR="00EA59D9" w:rsidRPr="005F1670">
          <w:rPr>
            <w:rStyle w:val="Hyperlink"/>
          </w:rPr>
          <w:t>EXAMPLE XML INSTANCE DOCUMENTS</w:t>
        </w:r>
        <w:r w:rsidR="00EA59D9">
          <w:rPr>
            <w:webHidden/>
          </w:rPr>
          <w:tab/>
        </w:r>
        <w:r w:rsidR="00EA59D9">
          <w:rPr>
            <w:webHidden/>
          </w:rPr>
          <w:fldChar w:fldCharType="begin"/>
        </w:r>
        <w:r w:rsidR="00EA59D9">
          <w:rPr>
            <w:webHidden/>
          </w:rPr>
          <w:instrText xml:space="preserve"> PAGEREF _Toc206756041 \h </w:instrText>
        </w:r>
        <w:r w:rsidR="00EA59D9">
          <w:rPr>
            <w:webHidden/>
          </w:rPr>
        </w:r>
        <w:r w:rsidR="00EA59D9">
          <w:rPr>
            <w:webHidden/>
          </w:rPr>
          <w:fldChar w:fldCharType="separate"/>
        </w:r>
        <w:r w:rsidR="00EA59D9">
          <w:rPr>
            <w:webHidden/>
          </w:rPr>
          <w:t>12</w:t>
        </w:r>
        <w:r w:rsidR="00EA59D9">
          <w:rPr>
            <w:webHidden/>
          </w:rPr>
          <w:fldChar w:fldCharType="end"/>
        </w:r>
      </w:hyperlink>
    </w:p>
    <w:p w14:paraId="3FEFA6FC" w14:textId="3C970B0F" w:rsidR="00EA59D9" w:rsidRDefault="00EA59D9">
      <w:pPr>
        <w:pStyle w:val="TOC1"/>
        <w:rPr>
          <w:rFonts w:asciiTheme="minorHAnsi" w:eastAsiaTheme="minorEastAsia" w:hAnsiTheme="minorHAnsi" w:cstheme="minorBidi"/>
          <w:iCs w:val="0"/>
          <w:kern w:val="2"/>
          <w:szCs w:val="24"/>
          <w14:ligatures w14:val="standardContextual"/>
        </w:rPr>
      </w:pPr>
      <w:hyperlink w:anchor="_Toc206756042" w:history="1">
        <w:r w:rsidRPr="005F1670">
          <w:rPr>
            <w:rStyle w:val="Hyperlink"/>
          </w:rPr>
          <w:t>2.</w:t>
        </w:r>
        <w:r>
          <w:rPr>
            <w:rFonts w:asciiTheme="minorHAnsi" w:eastAsiaTheme="minorEastAsia" w:hAnsiTheme="minorHAnsi" w:cstheme="minorBidi"/>
            <w:iCs w:val="0"/>
            <w:kern w:val="2"/>
            <w:szCs w:val="24"/>
            <w14:ligatures w14:val="standardContextual"/>
          </w:rPr>
          <w:tab/>
        </w:r>
        <w:r w:rsidRPr="005F1670">
          <w:rPr>
            <w:rStyle w:val="Hyperlink"/>
          </w:rPr>
          <w:t>BASIC PERMIT XML SUBMISSION EXAMPLES</w:t>
        </w:r>
        <w:r>
          <w:rPr>
            <w:webHidden/>
          </w:rPr>
          <w:tab/>
        </w:r>
        <w:r>
          <w:rPr>
            <w:webHidden/>
          </w:rPr>
          <w:fldChar w:fldCharType="begin"/>
        </w:r>
        <w:r>
          <w:rPr>
            <w:webHidden/>
          </w:rPr>
          <w:instrText xml:space="preserve"> PAGEREF _Toc206756042 \h </w:instrText>
        </w:r>
        <w:r>
          <w:rPr>
            <w:webHidden/>
          </w:rPr>
        </w:r>
        <w:r>
          <w:rPr>
            <w:webHidden/>
          </w:rPr>
          <w:fldChar w:fldCharType="separate"/>
        </w:r>
        <w:r>
          <w:rPr>
            <w:webHidden/>
          </w:rPr>
          <w:t>14</w:t>
        </w:r>
        <w:r>
          <w:rPr>
            <w:webHidden/>
          </w:rPr>
          <w:fldChar w:fldCharType="end"/>
        </w:r>
      </w:hyperlink>
    </w:p>
    <w:p w14:paraId="67E5E1B8" w14:textId="72F8C6DB" w:rsidR="00EA59D9" w:rsidRDefault="00EA59D9">
      <w:pPr>
        <w:pStyle w:val="TOC1"/>
        <w:rPr>
          <w:rFonts w:asciiTheme="minorHAnsi" w:eastAsiaTheme="minorEastAsia" w:hAnsiTheme="minorHAnsi" w:cstheme="minorBidi"/>
          <w:iCs w:val="0"/>
          <w:kern w:val="2"/>
          <w:szCs w:val="24"/>
          <w14:ligatures w14:val="standardContextual"/>
        </w:rPr>
      </w:pPr>
      <w:hyperlink w:anchor="_Toc206756043" w:history="1">
        <w:r w:rsidRPr="005F1670">
          <w:rPr>
            <w:rStyle w:val="Hyperlink"/>
          </w:rPr>
          <w:t>2.1.</w:t>
        </w:r>
        <w:r>
          <w:rPr>
            <w:rFonts w:asciiTheme="minorHAnsi" w:eastAsiaTheme="minorEastAsia" w:hAnsiTheme="minorHAnsi" w:cstheme="minorBidi"/>
            <w:iCs w:val="0"/>
            <w:kern w:val="2"/>
            <w:szCs w:val="24"/>
            <w14:ligatures w14:val="standardContextual"/>
          </w:rPr>
          <w:tab/>
        </w:r>
        <w:r w:rsidRPr="005F1670">
          <w:rPr>
            <w:rStyle w:val="Hyperlink"/>
          </w:rPr>
          <w:t>Adding a Basic Permit to ICIS</w:t>
        </w:r>
        <w:r>
          <w:rPr>
            <w:webHidden/>
          </w:rPr>
          <w:tab/>
        </w:r>
        <w:r>
          <w:rPr>
            <w:webHidden/>
          </w:rPr>
          <w:fldChar w:fldCharType="begin"/>
        </w:r>
        <w:r>
          <w:rPr>
            <w:webHidden/>
          </w:rPr>
          <w:instrText xml:space="preserve"> PAGEREF _Toc206756043 \h </w:instrText>
        </w:r>
        <w:r>
          <w:rPr>
            <w:webHidden/>
          </w:rPr>
        </w:r>
        <w:r>
          <w:rPr>
            <w:webHidden/>
          </w:rPr>
          <w:fldChar w:fldCharType="separate"/>
        </w:r>
        <w:r>
          <w:rPr>
            <w:webHidden/>
          </w:rPr>
          <w:t>18</w:t>
        </w:r>
        <w:r>
          <w:rPr>
            <w:webHidden/>
          </w:rPr>
          <w:fldChar w:fldCharType="end"/>
        </w:r>
      </w:hyperlink>
    </w:p>
    <w:p w14:paraId="79113751" w14:textId="1497D806" w:rsidR="00EA59D9" w:rsidRDefault="00EA59D9">
      <w:pPr>
        <w:pStyle w:val="TOC1"/>
        <w:rPr>
          <w:rFonts w:asciiTheme="minorHAnsi" w:eastAsiaTheme="minorEastAsia" w:hAnsiTheme="minorHAnsi" w:cstheme="minorBidi"/>
          <w:iCs w:val="0"/>
          <w:kern w:val="2"/>
          <w:szCs w:val="24"/>
          <w14:ligatures w14:val="standardContextual"/>
        </w:rPr>
      </w:pPr>
      <w:hyperlink w:anchor="_Toc206756044" w:history="1">
        <w:r w:rsidRPr="005F1670">
          <w:rPr>
            <w:rStyle w:val="Hyperlink"/>
          </w:rPr>
          <w:t>2.2.</w:t>
        </w:r>
        <w:r>
          <w:rPr>
            <w:rFonts w:asciiTheme="minorHAnsi" w:eastAsiaTheme="minorEastAsia" w:hAnsiTheme="minorHAnsi" w:cstheme="minorBidi"/>
            <w:iCs w:val="0"/>
            <w:kern w:val="2"/>
            <w:szCs w:val="24"/>
            <w14:ligatures w14:val="standardContextual"/>
          </w:rPr>
          <w:tab/>
        </w:r>
        <w:r w:rsidRPr="005F1670">
          <w:rPr>
            <w:rStyle w:val="Hyperlink"/>
          </w:rPr>
          <w:t>Changing a Basic Permit in ICIS</w:t>
        </w:r>
        <w:r>
          <w:rPr>
            <w:webHidden/>
          </w:rPr>
          <w:tab/>
        </w:r>
        <w:r>
          <w:rPr>
            <w:webHidden/>
          </w:rPr>
          <w:fldChar w:fldCharType="begin"/>
        </w:r>
        <w:r>
          <w:rPr>
            <w:webHidden/>
          </w:rPr>
          <w:instrText xml:space="preserve"> PAGEREF _Toc206756044 \h </w:instrText>
        </w:r>
        <w:r>
          <w:rPr>
            <w:webHidden/>
          </w:rPr>
        </w:r>
        <w:r>
          <w:rPr>
            <w:webHidden/>
          </w:rPr>
          <w:fldChar w:fldCharType="separate"/>
        </w:r>
        <w:r>
          <w:rPr>
            <w:webHidden/>
          </w:rPr>
          <w:t>23</w:t>
        </w:r>
        <w:r>
          <w:rPr>
            <w:webHidden/>
          </w:rPr>
          <w:fldChar w:fldCharType="end"/>
        </w:r>
      </w:hyperlink>
    </w:p>
    <w:p w14:paraId="248418B6" w14:textId="1D53C57C" w:rsidR="00EA59D9" w:rsidRDefault="00EA59D9">
      <w:pPr>
        <w:pStyle w:val="TOC1"/>
        <w:rPr>
          <w:rFonts w:asciiTheme="minorHAnsi" w:eastAsiaTheme="minorEastAsia" w:hAnsiTheme="minorHAnsi" w:cstheme="minorBidi"/>
          <w:iCs w:val="0"/>
          <w:kern w:val="2"/>
          <w:szCs w:val="24"/>
          <w14:ligatures w14:val="standardContextual"/>
        </w:rPr>
      </w:pPr>
      <w:hyperlink w:anchor="_Toc206756045" w:history="1">
        <w:r w:rsidRPr="005F1670">
          <w:rPr>
            <w:rStyle w:val="Hyperlink"/>
          </w:rPr>
          <w:t>2.3.</w:t>
        </w:r>
        <w:r>
          <w:rPr>
            <w:rFonts w:asciiTheme="minorHAnsi" w:eastAsiaTheme="minorEastAsia" w:hAnsiTheme="minorHAnsi" w:cstheme="minorBidi"/>
            <w:iCs w:val="0"/>
            <w:kern w:val="2"/>
            <w:szCs w:val="24"/>
            <w14:ligatures w14:val="standardContextual"/>
          </w:rPr>
          <w:tab/>
        </w:r>
        <w:r w:rsidRPr="005F1670">
          <w:rPr>
            <w:rStyle w:val="Hyperlink"/>
          </w:rPr>
          <w:t>Replacing a Basic Permit in ICIS</w:t>
        </w:r>
        <w:r>
          <w:rPr>
            <w:webHidden/>
          </w:rPr>
          <w:tab/>
        </w:r>
        <w:r>
          <w:rPr>
            <w:webHidden/>
          </w:rPr>
          <w:fldChar w:fldCharType="begin"/>
        </w:r>
        <w:r>
          <w:rPr>
            <w:webHidden/>
          </w:rPr>
          <w:instrText xml:space="preserve"> PAGEREF _Toc206756045 \h </w:instrText>
        </w:r>
        <w:r>
          <w:rPr>
            <w:webHidden/>
          </w:rPr>
        </w:r>
        <w:r>
          <w:rPr>
            <w:webHidden/>
          </w:rPr>
          <w:fldChar w:fldCharType="separate"/>
        </w:r>
        <w:r>
          <w:rPr>
            <w:webHidden/>
          </w:rPr>
          <w:t>28</w:t>
        </w:r>
        <w:r>
          <w:rPr>
            <w:webHidden/>
          </w:rPr>
          <w:fldChar w:fldCharType="end"/>
        </w:r>
      </w:hyperlink>
    </w:p>
    <w:p w14:paraId="7AB4C260" w14:textId="7CED7279" w:rsidR="00EA59D9" w:rsidRDefault="00EA59D9">
      <w:pPr>
        <w:pStyle w:val="TOC1"/>
        <w:rPr>
          <w:rFonts w:asciiTheme="minorHAnsi" w:eastAsiaTheme="minorEastAsia" w:hAnsiTheme="minorHAnsi" w:cstheme="minorBidi"/>
          <w:iCs w:val="0"/>
          <w:kern w:val="2"/>
          <w:szCs w:val="24"/>
          <w14:ligatures w14:val="standardContextual"/>
        </w:rPr>
      </w:pPr>
      <w:hyperlink w:anchor="_Toc206756046" w:history="1">
        <w:r w:rsidRPr="005F1670">
          <w:rPr>
            <w:rStyle w:val="Hyperlink"/>
          </w:rPr>
          <w:t>2.4.</w:t>
        </w:r>
        <w:r>
          <w:rPr>
            <w:rFonts w:asciiTheme="minorHAnsi" w:eastAsiaTheme="minorEastAsia" w:hAnsiTheme="minorHAnsi" w:cstheme="minorBidi"/>
            <w:iCs w:val="0"/>
            <w:kern w:val="2"/>
            <w:szCs w:val="24"/>
            <w14:ligatures w14:val="standardContextual"/>
          </w:rPr>
          <w:tab/>
        </w:r>
        <w:r w:rsidRPr="005F1670">
          <w:rPr>
            <w:rStyle w:val="Hyperlink"/>
          </w:rPr>
          <w:t>Deleting a Basic Permit from ICIS</w:t>
        </w:r>
        <w:r>
          <w:rPr>
            <w:webHidden/>
          </w:rPr>
          <w:tab/>
        </w:r>
        <w:r>
          <w:rPr>
            <w:webHidden/>
          </w:rPr>
          <w:fldChar w:fldCharType="begin"/>
        </w:r>
        <w:r>
          <w:rPr>
            <w:webHidden/>
          </w:rPr>
          <w:instrText xml:space="preserve"> PAGEREF _Toc206756046 \h </w:instrText>
        </w:r>
        <w:r>
          <w:rPr>
            <w:webHidden/>
          </w:rPr>
        </w:r>
        <w:r>
          <w:rPr>
            <w:webHidden/>
          </w:rPr>
          <w:fldChar w:fldCharType="separate"/>
        </w:r>
        <w:r>
          <w:rPr>
            <w:webHidden/>
          </w:rPr>
          <w:t>33</w:t>
        </w:r>
        <w:r>
          <w:rPr>
            <w:webHidden/>
          </w:rPr>
          <w:fldChar w:fldCharType="end"/>
        </w:r>
      </w:hyperlink>
    </w:p>
    <w:p w14:paraId="0391C8ED" w14:textId="2214579D" w:rsidR="00EA59D9" w:rsidRDefault="00EA59D9">
      <w:pPr>
        <w:pStyle w:val="TOC1"/>
        <w:rPr>
          <w:rFonts w:asciiTheme="minorHAnsi" w:eastAsiaTheme="minorEastAsia" w:hAnsiTheme="minorHAnsi" w:cstheme="minorBidi"/>
          <w:iCs w:val="0"/>
          <w:kern w:val="2"/>
          <w:szCs w:val="24"/>
          <w14:ligatures w14:val="standardContextual"/>
        </w:rPr>
      </w:pPr>
      <w:hyperlink w:anchor="_Toc206756047" w:history="1">
        <w:r w:rsidRPr="005F1670">
          <w:rPr>
            <w:rStyle w:val="Hyperlink"/>
          </w:rPr>
          <w:t>3.</w:t>
        </w:r>
        <w:r>
          <w:rPr>
            <w:rFonts w:asciiTheme="minorHAnsi" w:eastAsiaTheme="minorEastAsia" w:hAnsiTheme="minorHAnsi" w:cstheme="minorBidi"/>
            <w:iCs w:val="0"/>
            <w:kern w:val="2"/>
            <w:szCs w:val="24"/>
            <w14:ligatures w14:val="standardContextual"/>
          </w:rPr>
          <w:tab/>
        </w:r>
        <w:r w:rsidRPr="005F1670">
          <w:rPr>
            <w:rStyle w:val="Hyperlink"/>
          </w:rPr>
          <w:t>BIOSOLIDS ANNUAL PROGRAM REPORT XML SUBMISSION EXAMPLES</w:t>
        </w:r>
        <w:r>
          <w:rPr>
            <w:webHidden/>
          </w:rPr>
          <w:tab/>
        </w:r>
        <w:r>
          <w:rPr>
            <w:webHidden/>
          </w:rPr>
          <w:fldChar w:fldCharType="begin"/>
        </w:r>
        <w:r>
          <w:rPr>
            <w:webHidden/>
          </w:rPr>
          <w:instrText xml:space="preserve"> PAGEREF _Toc206756047 \h </w:instrText>
        </w:r>
        <w:r>
          <w:rPr>
            <w:webHidden/>
          </w:rPr>
        </w:r>
        <w:r>
          <w:rPr>
            <w:webHidden/>
          </w:rPr>
          <w:fldChar w:fldCharType="separate"/>
        </w:r>
        <w:r>
          <w:rPr>
            <w:webHidden/>
          </w:rPr>
          <w:t>35</w:t>
        </w:r>
        <w:r>
          <w:rPr>
            <w:webHidden/>
          </w:rPr>
          <w:fldChar w:fldCharType="end"/>
        </w:r>
      </w:hyperlink>
    </w:p>
    <w:p w14:paraId="0AD5DCE1" w14:textId="3FFDA372" w:rsidR="00EA59D9" w:rsidRDefault="00EA59D9">
      <w:pPr>
        <w:pStyle w:val="TOC1"/>
        <w:rPr>
          <w:rFonts w:asciiTheme="minorHAnsi" w:eastAsiaTheme="minorEastAsia" w:hAnsiTheme="minorHAnsi" w:cstheme="minorBidi"/>
          <w:iCs w:val="0"/>
          <w:kern w:val="2"/>
          <w:szCs w:val="24"/>
          <w14:ligatures w14:val="standardContextual"/>
        </w:rPr>
      </w:pPr>
      <w:hyperlink w:anchor="_Toc206756048" w:history="1">
        <w:r w:rsidRPr="005F1670">
          <w:rPr>
            <w:rStyle w:val="Hyperlink"/>
          </w:rPr>
          <w:t>3.1.</w:t>
        </w:r>
        <w:r>
          <w:rPr>
            <w:rFonts w:asciiTheme="minorHAnsi" w:eastAsiaTheme="minorEastAsia" w:hAnsiTheme="minorHAnsi" w:cstheme="minorBidi"/>
            <w:iCs w:val="0"/>
            <w:kern w:val="2"/>
            <w:szCs w:val="24"/>
            <w14:ligatures w14:val="standardContextual"/>
          </w:rPr>
          <w:tab/>
        </w:r>
        <w:r w:rsidRPr="005F1670">
          <w:rPr>
            <w:rStyle w:val="Hyperlink"/>
          </w:rPr>
          <w:t>Submitting a New Biosolids Annual Program Report to U.S. EPA</w:t>
        </w:r>
        <w:r>
          <w:rPr>
            <w:webHidden/>
          </w:rPr>
          <w:tab/>
        </w:r>
        <w:r>
          <w:rPr>
            <w:webHidden/>
          </w:rPr>
          <w:fldChar w:fldCharType="begin"/>
        </w:r>
        <w:r>
          <w:rPr>
            <w:webHidden/>
          </w:rPr>
          <w:instrText xml:space="preserve"> PAGEREF _Toc206756048 \h </w:instrText>
        </w:r>
        <w:r>
          <w:rPr>
            <w:webHidden/>
          </w:rPr>
        </w:r>
        <w:r>
          <w:rPr>
            <w:webHidden/>
          </w:rPr>
          <w:fldChar w:fldCharType="separate"/>
        </w:r>
        <w:r>
          <w:rPr>
            <w:webHidden/>
          </w:rPr>
          <w:t>45</w:t>
        </w:r>
        <w:r>
          <w:rPr>
            <w:webHidden/>
          </w:rPr>
          <w:fldChar w:fldCharType="end"/>
        </w:r>
      </w:hyperlink>
    </w:p>
    <w:p w14:paraId="498760BB" w14:textId="07BAE9D7" w:rsidR="00EA59D9" w:rsidRDefault="00EA59D9">
      <w:pPr>
        <w:pStyle w:val="TOC1"/>
        <w:rPr>
          <w:rFonts w:asciiTheme="minorHAnsi" w:eastAsiaTheme="minorEastAsia" w:hAnsiTheme="minorHAnsi" w:cstheme="minorBidi"/>
          <w:iCs w:val="0"/>
          <w:kern w:val="2"/>
          <w:szCs w:val="24"/>
          <w14:ligatures w14:val="standardContextual"/>
        </w:rPr>
      </w:pPr>
      <w:hyperlink w:anchor="_Toc206756049" w:history="1">
        <w:r w:rsidRPr="005F1670">
          <w:rPr>
            <w:rStyle w:val="Hyperlink"/>
          </w:rPr>
          <w:t>3.2.</w:t>
        </w:r>
        <w:r>
          <w:rPr>
            <w:rFonts w:asciiTheme="minorHAnsi" w:eastAsiaTheme="minorEastAsia" w:hAnsiTheme="minorHAnsi" w:cstheme="minorBidi"/>
            <w:iCs w:val="0"/>
            <w:kern w:val="2"/>
            <w:szCs w:val="24"/>
            <w14:ligatures w14:val="standardContextual"/>
          </w:rPr>
          <w:tab/>
        </w:r>
        <w:r w:rsidRPr="005F1670">
          <w:rPr>
            <w:rStyle w:val="Hyperlink"/>
          </w:rPr>
          <w:t>Submitting a Replacement Biosolids Annual Program Report to U.S. EPA</w:t>
        </w:r>
        <w:r>
          <w:rPr>
            <w:webHidden/>
          </w:rPr>
          <w:tab/>
        </w:r>
        <w:r>
          <w:rPr>
            <w:webHidden/>
          </w:rPr>
          <w:fldChar w:fldCharType="begin"/>
        </w:r>
        <w:r>
          <w:rPr>
            <w:webHidden/>
          </w:rPr>
          <w:instrText xml:space="preserve"> PAGEREF _Toc206756049 \h </w:instrText>
        </w:r>
        <w:r>
          <w:rPr>
            <w:webHidden/>
          </w:rPr>
        </w:r>
        <w:r>
          <w:rPr>
            <w:webHidden/>
          </w:rPr>
          <w:fldChar w:fldCharType="separate"/>
        </w:r>
        <w:r>
          <w:rPr>
            <w:webHidden/>
          </w:rPr>
          <w:t>61</w:t>
        </w:r>
        <w:r>
          <w:rPr>
            <w:webHidden/>
          </w:rPr>
          <w:fldChar w:fldCharType="end"/>
        </w:r>
      </w:hyperlink>
    </w:p>
    <w:p w14:paraId="6996BA3A" w14:textId="62AB5EAC" w:rsidR="00EA59D9" w:rsidRDefault="00EA59D9">
      <w:pPr>
        <w:pStyle w:val="TOC1"/>
        <w:rPr>
          <w:rFonts w:asciiTheme="minorHAnsi" w:eastAsiaTheme="minorEastAsia" w:hAnsiTheme="minorHAnsi" w:cstheme="minorBidi"/>
          <w:iCs w:val="0"/>
          <w:kern w:val="2"/>
          <w:szCs w:val="24"/>
          <w14:ligatures w14:val="standardContextual"/>
        </w:rPr>
      </w:pPr>
      <w:hyperlink w:anchor="_Toc206756050" w:history="1">
        <w:r w:rsidRPr="005F1670">
          <w:rPr>
            <w:rStyle w:val="Hyperlink"/>
          </w:rPr>
          <w:t>3.3.</w:t>
        </w:r>
        <w:r>
          <w:rPr>
            <w:rFonts w:asciiTheme="minorHAnsi" w:eastAsiaTheme="minorEastAsia" w:hAnsiTheme="minorHAnsi" w:cstheme="minorBidi"/>
            <w:iCs w:val="0"/>
            <w:kern w:val="2"/>
            <w:szCs w:val="24"/>
            <w14:ligatures w14:val="standardContextual"/>
          </w:rPr>
          <w:tab/>
        </w:r>
        <w:r w:rsidRPr="005F1670">
          <w:rPr>
            <w:rStyle w:val="Hyperlink"/>
          </w:rPr>
          <w:t>Submitting a Change Biosolids Annual Program Report to U.S. EPA</w:t>
        </w:r>
        <w:r>
          <w:rPr>
            <w:webHidden/>
          </w:rPr>
          <w:tab/>
        </w:r>
        <w:r>
          <w:rPr>
            <w:webHidden/>
          </w:rPr>
          <w:fldChar w:fldCharType="begin"/>
        </w:r>
        <w:r>
          <w:rPr>
            <w:webHidden/>
          </w:rPr>
          <w:instrText xml:space="preserve"> PAGEREF _Toc206756050 \h </w:instrText>
        </w:r>
        <w:r>
          <w:rPr>
            <w:webHidden/>
          </w:rPr>
        </w:r>
        <w:r>
          <w:rPr>
            <w:webHidden/>
          </w:rPr>
          <w:fldChar w:fldCharType="separate"/>
        </w:r>
        <w:r>
          <w:rPr>
            <w:webHidden/>
          </w:rPr>
          <w:t>61</w:t>
        </w:r>
        <w:r>
          <w:rPr>
            <w:webHidden/>
          </w:rPr>
          <w:fldChar w:fldCharType="end"/>
        </w:r>
      </w:hyperlink>
    </w:p>
    <w:p w14:paraId="56732A2C" w14:textId="561926E5" w:rsidR="00EA59D9" w:rsidRDefault="00EA59D9">
      <w:pPr>
        <w:pStyle w:val="TOC1"/>
        <w:rPr>
          <w:rFonts w:asciiTheme="minorHAnsi" w:eastAsiaTheme="minorEastAsia" w:hAnsiTheme="minorHAnsi" w:cstheme="minorBidi"/>
          <w:iCs w:val="0"/>
          <w:kern w:val="2"/>
          <w:szCs w:val="24"/>
          <w14:ligatures w14:val="standardContextual"/>
        </w:rPr>
      </w:pPr>
      <w:hyperlink w:anchor="_Toc206756051" w:history="1">
        <w:r w:rsidRPr="005F1670">
          <w:rPr>
            <w:rStyle w:val="Hyperlink"/>
          </w:rPr>
          <w:t>3.4.</w:t>
        </w:r>
        <w:r>
          <w:rPr>
            <w:rFonts w:asciiTheme="minorHAnsi" w:eastAsiaTheme="minorEastAsia" w:hAnsiTheme="minorHAnsi" w:cstheme="minorBidi"/>
            <w:iCs w:val="0"/>
            <w:kern w:val="2"/>
            <w:szCs w:val="24"/>
            <w14:ligatures w14:val="standardContextual"/>
          </w:rPr>
          <w:tab/>
        </w:r>
        <w:r w:rsidRPr="005F1670">
          <w:rPr>
            <w:rStyle w:val="Hyperlink"/>
          </w:rPr>
          <w:t>Submitting a Delete Biosolids Annual Program Report to U.S. EPA</w:t>
        </w:r>
        <w:r>
          <w:rPr>
            <w:webHidden/>
          </w:rPr>
          <w:tab/>
        </w:r>
        <w:r>
          <w:rPr>
            <w:webHidden/>
          </w:rPr>
          <w:fldChar w:fldCharType="begin"/>
        </w:r>
        <w:r>
          <w:rPr>
            <w:webHidden/>
          </w:rPr>
          <w:instrText xml:space="preserve"> PAGEREF _Toc206756051 \h </w:instrText>
        </w:r>
        <w:r>
          <w:rPr>
            <w:webHidden/>
          </w:rPr>
        </w:r>
        <w:r>
          <w:rPr>
            <w:webHidden/>
          </w:rPr>
          <w:fldChar w:fldCharType="separate"/>
        </w:r>
        <w:r>
          <w:rPr>
            <w:webHidden/>
          </w:rPr>
          <w:t>65</w:t>
        </w:r>
        <w:r>
          <w:rPr>
            <w:webHidden/>
          </w:rPr>
          <w:fldChar w:fldCharType="end"/>
        </w:r>
      </w:hyperlink>
    </w:p>
    <w:p w14:paraId="1B25B16E" w14:textId="43D25A57" w:rsidR="00EA59D9" w:rsidRDefault="00EA59D9">
      <w:pPr>
        <w:pStyle w:val="TOC1"/>
        <w:rPr>
          <w:rFonts w:asciiTheme="minorHAnsi" w:eastAsiaTheme="minorEastAsia" w:hAnsiTheme="minorHAnsi" w:cstheme="minorBidi"/>
          <w:iCs w:val="0"/>
          <w:kern w:val="2"/>
          <w:szCs w:val="24"/>
          <w14:ligatures w14:val="standardContextual"/>
        </w:rPr>
      </w:pPr>
      <w:hyperlink w:anchor="_Toc206756052" w:history="1">
        <w:r w:rsidRPr="005F1670">
          <w:rPr>
            <w:rStyle w:val="Hyperlink"/>
          </w:rPr>
          <w:t>4.</w:t>
        </w:r>
        <w:r>
          <w:rPr>
            <w:rFonts w:asciiTheme="minorHAnsi" w:eastAsiaTheme="minorEastAsia" w:hAnsiTheme="minorHAnsi" w:cstheme="minorBidi"/>
            <w:iCs w:val="0"/>
            <w:kern w:val="2"/>
            <w:szCs w:val="24"/>
            <w14:ligatures w14:val="standardContextual"/>
          </w:rPr>
          <w:tab/>
        </w:r>
        <w:r w:rsidRPr="005F1670">
          <w:rPr>
            <w:rStyle w:val="Hyperlink"/>
          </w:rPr>
          <w:t>BIOSOLIDS PERMIT COMPONENT XML SUBMISSION EXAMPLES</w:t>
        </w:r>
        <w:r>
          <w:rPr>
            <w:webHidden/>
          </w:rPr>
          <w:tab/>
        </w:r>
        <w:r>
          <w:rPr>
            <w:webHidden/>
          </w:rPr>
          <w:fldChar w:fldCharType="begin"/>
        </w:r>
        <w:r>
          <w:rPr>
            <w:webHidden/>
          </w:rPr>
          <w:instrText xml:space="preserve"> PAGEREF _Toc206756052 \h </w:instrText>
        </w:r>
        <w:r>
          <w:rPr>
            <w:webHidden/>
          </w:rPr>
        </w:r>
        <w:r>
          <w:rPr>
            <w:webHidden/>
          </w:rPr>
          <w:fldChar w:fldCharType="separate"/>
        </w:r>
        <w:r>
          <w:rPr>
            <w:webHidden/>
          </w:rPr>
          <w:t>67</w:t>
        </w:r>
        <w:r>
          <w:rPr>
            <w:webHidden/>
          </w:rPr>
          <w:fldChar w:fldCharType="end"/>
        </w:r>
      </w:hyperlink>
    </w:p>
    <w:p w14:paraId="10147B77" w14:textId="54A36F56" w:rsidR="00EA59D9" w:rsidRDefault="00EA59D9">
      <w:pPr>
        <w:pStyle w:val="TOC1"/>
        <w:rPr>
          <w:rFonts w:asciiTheme="minorHAnsi" w:eastAsiaTheme="minorEastAsia" w:hAnsiTheme="minorHAnsi" w:cstheme="minorBidi"/>
          <w:iCs w:val="0"/>
          <w:kern w:val="2"/>
          <w:szCs w:val="24"/>
          <w14:ligatures w14:val="standardContextual"/>
        </w:rPr>
      </w:pPr>
      <w:hyperlink w:anchor="_Toc206756053" w:history="1">
        <w:r w:rsidRPr="005F1670">
          <w:rPr>
            <w:rStyle w:val="Hyperlink"/>
          </w:rPr>
          <w:t>4.1.</w:t>
        </w:r>
        <w:r>
          <w:rPr>
            <w:rFonts w:asciiTheme="minorHAnsi" w:eastAsiaTheme="minorEastAsia" w:hAnsiTheme="minorHAnsi" w:cstheme="minorBidi"/>
            <w:iCs w:val="0"/>
            <w:kern w:val="2"/>
            <w:szCs w:val="24"/>
            <w14:ligatures w14:val="standardContextual"/>
          </w:rPr>
          <w:tab/>
        </w:r>
        <w:r w:rsidRPr="005F1670">
          <w:rPr>
            <w:rStyle w:val="Hyperlink"/>
          </w:rPr>
          <w:t>Submitting a New Biosolids Permit Component to U.S. EPA</w:t>
        </w:r>
        <w:r>
          <w:rPr>
            <w:webHidden/>
          </w:rPr>
          <w:tab/>
        </w:r>
        <w:r>
          <w:rPr>
            <w:webHidden/>
          </w:rPr>
          <w:fldChar w:fldCharType="begin"/>
        </w:r>
        <w:r>
          <w:rPr>
            <w:webHidden/>
          </w:rPr>
          <w:instrText xml:space="preserve"> PAGEREF _Toc206756053 \h </w:instrText>
        </w:r>
        <w:r>
          <w:rPr>
            <w:webHidden/>
          </w:rPr>
        </w:r>
        <w:r>
          <w:rPr>
            <w:webHidden/>
          </w:rPr>
          <w:fldChar w:fldCharType="separate"/>
        </w:r>
        <w:r>
          <w:rPr>
            <w:webHidden/>
          </w:rPr>
          <w:t>73</w:t>
        </w:r>
        <w:r>
          <w:rPr>
            <w:webHidden/>
          </w:rPr>
          <w:fldChar w:fldCharType="end"/>
        </w:r>
      </w:hyperlink>
    </w:p>
    <w:p w14:paraId="7CD1480A" w14:textId="021B63ED" w:rsidR="00EA59D9" w:rsidRDefault="00EA59D9">
      <w:pPr>
        <w:pStyle w:val="TOC1"/>
        <w:rPr>
          <w:rFonts w:asciiTheme="minorHAnsi" w:eastAsiaTheme="minorEastAsia" w:hAnsiTheme="minorHAnsi" w:cstheme="minorBidi"/>
          <w:iCs w:val="0"/>
          <w:kern w:val="2"/>
          <w:szCs w:val="24"/>
          <w14:ligatures w14:val="standardContextual"/>
        </w:rPr>
      </w:pPr>
      <w:hyperlink w:anchor="_Toc206756054" w:history="1">
        <w:r w:rsidRPr="005F1670">
          <w:rPr>
            <w:rStyle w:val="Hyperlink"/>
          </w:rPr>
          <w:t>4.2.</w:t>
        </w:r>
        <w:r>
          <w:rPr>
            <w:rFonts w:asciiTheme="minorHAnsi" w:eastAsiaTheme="minorEastAsia" w:hAnsiTheme="minorHAnsi" w:cstheme="minorBidi"/>
            <w:iCs w:val="0"/>
            <w:kern w:val="2"/>
            <w:szCs w:val="24"/>
            <w14:ligatures w14:val="standardContextual"/>
          </w:rPr>
          <w:tab/>
        </w:r>
        <w:r w:rsidRPr="005F1670">
          <w:rPr>
            <w:rStyle w:val="Hyperlink"/>
          </w:rPr>
          <w:t>Submitting a Change Biosolids Permit Component to U.S. EPA</w:t>
        </w:r>
        <w:r>
          <w:rPr>
            <w:webHidden/>
          </w:rPr>
          <w:tab/>
        </w:r>
        <w:r>
          <w:rPr>
            <w:webHidden/>
          </w:rPr>
          <w:fldChar w:fldCharType="begin"/>
        </w:r>
        <w:r>
          <w:rPr>
            <w:webHidden/>
          </w:rPr>
          <w:instrText xml:space="preserve"> PAGEREF _Toc206756054 \h </w:instrText>
        </w:r>
        <w:r>
          <w:rPr>
            <w:webHidden/>
          </w:rPr>
        </w:r>
        <w:r>
          <w:rPr>
            <w:webHidden/>
          </w:rPr>
          <w:fldChar w:fldCharType="separate"/>
        </w:r>
        <w:r>
          <w:rPr>
            <w:webHidden/>
          </w:rPr>
          <w:t>77</w:t>
        </w:r>
        <w:r>
          <w:rPr>
            <w:webHidden/>
          </w:rPr>
          <w:fldChar w:fldCharType="end"/>
        </w:r>
      </w:hyperlink>
    </w:p>
    <w:p w14:paraId="03C5903D" w14:textId="5BEEF30D" w:rsidR="00EA59D9" w:rsidRDefault="00EA59D9">
      <w:pPr>
        <w:pStyle w:val="TOC1"/>
        <w:rPr>
          <w:rFonts w:asciiTheme="minorHAnsi" w:eastAsiaTheme="minorEastAsia" w:hAnsiTheme="minorHAnsi" w:cstheme="minorBidi"/>
          <w:iCs w:val="0"/>
          <w:kern w:val="2"/>
          <w:szCs w:val="24"/>
          <w14:ligatures w14:val="standardContextual"/>
        </w:rPr>
      </w:pPr>
      <w:hyperlink w:anchor="_Toc206756055" w:history="1">
        <w:r w:rsidRPr="005F1670">
          <w:rPr>
            <w:rStyle w:val="Hyperlink"/>
          </w:rPr>
          <w:t>4.3.</w:t>
        </w:r>
        <w:r>
          <w:rPr>
            <w:rFonts w:asciiTheme="minorHAnsi" w:eastAsiaTheme="minorEastAsia" w:hAnsiTheme="minorHAnsi" w:cstheme="minorBidi"/>
            <w:iCs w:val="0"/>
            <w:kern w:val="2"/>
            <w:szCs w:val="24"/>
            <w14:ligatures w14:val="standardContextual"/>
          </w:rPr>
          <w:tab/>
        </w:r>
        <w:r w:rsidRPr="005F1670">
          <w:rPr>
            <w:rStyle w:val="Hyperlink"/>
          </w:rPr>
          <w:t>Submitting a Replace Biosolids Permit Component to U.S. EPA</w:t>
        </w:r>
        <w:r>
          <w:rPr>
            <w:webHidden/>
          </w:rPr>
          <w:tab/>
        </w:r>
        <w:r>
          <w:rPr>
            <w:webHidden/>
          </w:rPr>
          <w:fldChar w:fldCharType="begin"/>
        </w:r>
        <w:r>
          <w:rPr>
            <w:webHidden/>
          </w:rPr>
          <w:instrText xml:space="preserve"> PAGEREF _Toc206756055 \h </w:instrText>
        </w:r>
        <w:r>
          <w:rPr>
            <w:webHidden/>
          </w:rPr>
        </w:r>
        <w:r>
          <w:rPr>
            <w:webHidden/>
          </w:rPr>
          <w:fldChar w:fldCharType="separate"/>
        </w:r>
        <w:r>
          <w:rPr>
            <w:webHidden/>
          </w:rPr>
          <w:t>82</w:t>
        </w:r>
        <w:r>
          <w:rPr>
            <w:webHidden/>
          </w:rPr>
          <w:fldChar w:fldCharType="end"/>
        </w:r>
      </w:hyperlink>
    </w:p>
    <w:p w14:paraId="4D3B1727" w14:textId="024B7907" w:rsidR="00EA59D9" w:rsidRDefault="00EA59D9">
      <w:pPr>
        <w:pStyle w:val="TOC1"/>
        <w:rPr>
          <w:rFonts w:asciiTheme="minorHAnsi" w:eastAsiaTheme="minorEastAsia" w:hAnsiTheme="minorHAnsi" w:cstheme="minorBidi"/>
          <w:iCs w:val="0"/>
          <w:kern w:val="2"/>
          <w:szCs w:val="24"/>
          <w14:ligatures w14:val="standardContextual"/>
        </w:rPr>
      </w:pPr>
      <w:hyperlink w:anchor="_Toc206756056" w:history="1">
        <w:r w:rsidRPr="005F1670">
          <w:rPr>
            <w:rStyle w:val="Hyperlink"/>
          </w:rPr>
          <w:t>4.4.</w:t>
        </w:r>
        <w:r>
          <w:rPr>
            <w:rFonts w:asciiTheme="minorHAnsi" w:eastAsiaTheme="minorEastAsia" w:hAnsiTheme="minorHAnsi" w:cstheme="minorBidi"/>
            <w:iCs w:val="0"/>
            <w:kern w:val="2"/>
            <w:szCs w:val="24"/>
            <w14:ligatures w14:val="standardContextual"/>
          </w:rPr>
          <w:tab/>
        </w:r>
        <w:r w:rsidRPr="005F1670">
          <w:rPr>
            <w:rStyle w:val="Hyperlink"/>
          </w:rPr>
          <w:t>Submitting a Delete Biosolids Permit Component to U.S. EPA</w:t>
        </w:r>
        <w:r>
          <w:rPr>
            <w:webHidden/>
          </w:rPr>
          <w:tab/>
        </w:r>
        <w:r>
          <w:rPr>
            <w:webHidden/>
          </w:rPr>
          <w:fldChar w:fldCharType="begin"/>
        </w:r>
        <w:r>
          <w:rPr>
            <w:webHidden/>
          </w:rPr>
          <w:instrText xml:space="preserve"> PAGEREF _Toc206756056 \h </w:instrText>
        </w:r>
        <w:r>
          <w:rPr>
            <w:webHidden/>
          </w:rPr>
        </w:r>
        <w:r>
          <w:rPr>
            <w:webHidden/>
          </w:rPr>
          <w:fldChar w:fldCharType="separate"/>
        </w:r>
        <w:r>
          <w:rPr>
            <w:webHidden/>
          </w:rPr>
          <w:t>83</w:t>
        </w:r>
        <w:r>
          <w:rPr>
            <w:webHidden/>
          </w:rPr>
          <w:fldChar w:fldCharType="end"/>
        </w:r>
      </w:hyperlink>
    </w:p>
    <w:p w14:paraId="6EF40656" w14:textId="3642D8AB" w:rsidR="00EA59D9" w:rsidRDefault="00EA59D9">
      <w:pPr>
        <w:pStyle w:val="TOC1"/>
        <w:rPr>
          <w:rFonts w:asciiTheme="minorHAnsi" w:eastAsiaTheme="minorEastAsia" w:hAnsiTheme="minorHAnsi" w:cstheme="minorBidi"/>
          <w:iCs w:val="0"/>
          <w:kern w:val="2"/>
          <w:szCs w:val="24"/>
          <w14:ligatures w14:val="standardContextual"/>
        </w:rPr>
      </w:pPr>
      <w:hyperlink w:anchor="_Toc206756057" w:history="1">
        <w:r w:rsidRPr="005F1670">
          <w:rPr>
            <w:rStyle w:val="Hyperlink"/>
          </w:rPr>
          <w:t>5.</w:t>
        </w:r>
        <w:r>
          <w:rPr>
            <w:rFonts w:asciiTheme="minorHAnsi" w:eastAsiaTheme="minorEastAsia" w:hAnsiTheme="minorHAnsi" w:cstheme="minorBidi"/>
            <w:iCs w:val="0"/>
            <w:kern w:val="2"/>
            <w:szCs w:val="24"/>
            <w14:ligatures w14:val="standardContextual"/>
          </w:rPr>
          <w:tab/>
        </w:r>
        <w:r w:rsidRPr="005F1670">
          <w:rPr>
            <w:rStyle w:val="Hyperlink"/>
          </w:rPr>
          <w:t>BIOSOLIDS PROGRAM REPORT XML SUBMISSION EXAMPLES</w:t>
        </w:r>
        <w:r>
          <w:rPr>
            <w:webHidden/>
          </w:rPr>
          <w:tab/>
        </w:r>
        <w:r>
          <w:rPr>
            <w:webHidden/>
          </w:rPr>
          <w:fldChar w:fldCharType="begin"/>
        </w:r>
        <w:r>
          <w:rPr>
            <w:webHidden/>
          </w:rPr>
          <w:instrText xml:space="preserve"> PAGEREF _Toc206756057 \h </w:instrText>
        </w:r>
        <w:r>
          <w:rPr>
            <w:webHidden/>
          </w:rPr>
        </w:r>
        <w:r>
          <w:rPr>
            <w:webHidden/>
          </w:rPr>
          <w:fldChar w:fldCharType="separate"/>
        </w:r>
        <w:r>
          <w:rPr>
            <w:webHidden/>
          </w:rPr>
          <w:t>84</w:t>
        </w:r>
        <w:r>
          <w:rPr>
            <w:webHidden/>
          </w:rPr>
          <w:fldChar w:fldCharType="end"/>
        </w:r>
      </w:hyperlink>
    </w:p>
    <w:p w14:paraId="22A402E9" w14:textId="259B2183" w:rsidR="00EA59D9" w:rsidRDefault="00EA59D9">
      <w:pPr>
        <w:pStyle w:val="TOC1"/>
        <w:rPr>
          <w:rFonts w:asciiTheme="minorHAnsi" w:eastAsiaTheme="minorEastAsia" w:hAnsiTheme="minorHAnsi" w:cstheme="minorBidi"/>
          <w:iCs w:val="0"/>
          <w:kern w:val="2"/>
          <w:szCs w:val="24"/>
          <w14:ligatures w14:val="standardContextual"/>
        </w:rPr>
      </w:pPr>
      <w:hyperlink w:anchor="_Toc206756058" w:history="1">
        <w:r w:rsidRPr="005F1670">
          <w:rPr>
            <w:rStyle w:val="Hyperlink"/>
            <w:strike/>
          </w:rPr>
          <w:t>5.1.</w:t>
        </w:r>
        <w:r>
          <w:rPr>
            <w:rFonts w:asciiTheme="minorHAnsi" w:eastAsiaTheme="minorEastAsia" w:hAnsiTheme="minorHAnsi" w:cstheme="minorBidi"/>
            <w:iCs w:val="0"/>
            <w:kern w:val="2"/>
            <w:szCs w:val="24"/>
            <w14:ligatures w14:val="standardContextual"/>
          </w:rPr>
          <w:tab/>
        </w:r>
        <w:r w:rsidRPr="005F1670">
          <w:rPr>
            <w:rStyle w:val="Hyperlink"/>
            <w:strike/>
          </w:rPr>
          <w:t>Replacing a Biosolids Program Report in ICIS</w:t>
        </w:r>
        <w:r w:rsidRPr="005F1670">
          <w:rPr>
            <w:rStyle w:val="Hyperlink"/>
          </w:rPr>
          <w:t xml:space="preserve"> [DEPRECATED]</w:t>
        </w:r>
        <w:r>
          <w:rPr>
            <w:webHidden/>
          </w:rPr>
          <w:tab/>
        </w:r>
        <w:r>
          <w:rPr>
            <w:webHidden/>
          </w:rPr>
          <w:fldChar w:fldCharType="begin"/>
        </w:r>
        <w:r>
          <w:rPr>
            <w:webHidden/>
          </w:rPr>
          <w:instrText xml:space="preserve"> PAGEREF _Toc206756058 \h </w:instrText>
        </w:r>
        <w:r>
          <w:rPr>
            <w:webHidden/>
          </w:rPr>
        </w:r>
        <w:r>
          <w:rPr>
            <w:webHidden/>
          </w:rPr>
          <w:fldChar w:fldCharType="separate"/>
        </w:r>
        <w:r>
          <w:rPr>
            <w:webHidden/>
          </w:rPr>
          <w:t>84</w:t>
        </w:r>
        <w:r>
          <w:rPr>
            <w:webHidden/>
          </w:rPr>
          <w:fldChar w:fldCharType="end"/>
        </w:r>
      </w:hyperlink>
    </w:p>
    <w:p w14:paraId="09106D41" w14:textId="0B875A9C" w:rsidR="00EA59D9" w:rsidRDefault="00EA59D9">
      <w:pPr>
        <w:pStyle w:val="TOC1"/>
        <w:rPr>
          <w:rFonts w:asciiTheme="minorHAnsi" w:eastAsiaTheme="minorEastAsia" w:hAnsiTheme="minorHAnsi" w:cstheme="minorBidi"/>
          <w:iCs w:val="0"/>
          <w:kern w:val="2"/>
          <w:szCs w:val="24"/>
          <w14:ligatures w14:val="standardContextual"/>
        </w:rPr>
      </w:pPr>
      <w:hyperlink w:anchor="_Toc206756059" w:history="1">
        <w:r w:rsidRPr="005F1670">
          <w:rPr>
            <w:rStyle w:val="Hyperlink"/>
            <w:strike/>
          </w:rPr>
          <w:t>5.2.</w:t>
        </w:r>
        <w:r>
          <w:rPr>
            <w:rFonts w:asciiTheme="minorHAnsi" w:eastAsiaTheme="minorEastAsia" w:hAnsiTheme="minorHAnsi" w:cstheme="minorBidi"/>
            <w:iCs w:val="0"/>
            <w:kern w:val="2"/>
            <w:szCs w:val="24"/>
            <w14:ligatures w14:val="standardContextual"/>
          </w:rPr>
          <w:tab/>
        </w:r>
        <w:r w:rsidRPr="005F1670">
          <w:rPr>
            <w:rStyle w:val="Hyperlink"/>
            <w:strike/>
          </w:rPr>
          <w:t>Deleting a Biosolids Program Report from ICIS</w:t>
        </w:r>
        <w:r w:rsidRPr="005F1670">
          <w:rPr>
            <w:rStyle w:val="Hyperlink"/>
          </w:rPr>
          <w:t xml:space="preserve"> [DEPRECATED]</w:t>
        </w:r>
        <w:r>
          <w:rPr>
            <w:webHidden/>
          </w:rPr>
          <w:tab/>
        </w:r>
        <w:r>
          <w:rPr>
            <w:webHidden/>
          </w:rPr>
          <w:fldChar w:fldCharType="begin"/>
        </w:r>
        <w:r>
          <w:rPr>
            <w:webHidden/>
          </w:rPr>
          <w:instrText xml:space="preserve"> PAGEREF _Toc206756059 \h </w:instrText>
        </w:r>
        <w:r>
          <w:rPr>
            <w:webHidden/>
          </w:rPr>
        </w:r>
        <w:r>
          <w:rPr>
            <w:webHidden/>
          </w:rPr>
          <w:fldChar w:fldCharType="separate"/>
        </w:r>
        <w:r>
          <w:rPr>
            <w:webHidden/>
          </w:rPr>
          <w:t>86</w:t>
        </w:r>
        <w:r>
          <w:rPr>
            <w:webHidden/>
          </w:rPr>
          <w:fldChar w:fldCharType="end"/>
        </w:r>
      </w:hyperlink>
    </w:p>
    <w:p w14:paraId="563C0A76" w14:textId="55670270" w:rsidR="00EA59D9" w:rsidRDefault="00EA59D9">
      <w:pPr>
        <w:pStyle w:val="TOC1"/>
        <w:rPr>
          <w:rFonts w:asciiTheme="minorHAnsi" w:eastAsiaTheme="minorEastAsia" w:hAnsiTheme="minorHAnsi" w:cstheme="minorBidi"/>
          <w:iCs w:val="0"/>
          <w:kern w:val="2"/>
          <w:szCs w:val="24"/>
          <w14:ligatures w14:val="standardContextual"/>
        </w:rPr>
      </w:pPr>
      <w:hyperlink w:anchor="_Toc206756060" w:history="1">
        <w:r w:rsidRPr="005F1670">
          <w:rPr>
            <w:rStyle w:val="Hyperlink"/>
          </w:rPr>
          <w:t>6.</w:t>
        </w:r>
        <w:r>
          <w:rPr>
            <w:rFonts w:asciiTheme="minorHAnsi" w:eastAsiaTheme="minorEastAsia" w:hAnsiTheme="minorHAnsi" w:cstheme="minorBidi"/>
            <w:iCs w:val="0"/>
            <w:kern w:val="2"/>
            <w:szCs w:val="24"/>
            <w14:ligatures w14:val="standardContextual"/>
          </w:rPr>
          <w:tab/>
        </w:r>
        <w:r w:rsidRPr="005F1670">
          <w:rPr>
            <w:rStyle w:val="Hyperlink"/>
          </w:rPr>
          <w:t>CAFO Annual Program Report XML SuBMISSIOn Examples</w:t>
        </w:r>
        <w:r>
          <w:rPr>
            <w:webHidden/>
          </w:rPr>
          <w:tab/>
        </w:r>
        <w:r>
          <w:rPr>
            <w:webHidden/>
          </w:rPr>
          <w:fldChar w:fldCharType="begin"/>
        </w:r>
        <w:r>
          <w:rPr>
            <w:webHidden/>
          </w:rPr>
          <w:instrText xml:space="preserve"> PAGEREF _Toc206756060 \h </w:instrText>
        </w:r>
        <w:r>
          <w:rPr>
            <w:webHidden/>
          </w:rPr>
        </w:r>
        <w:r>
          <w:rPr>
            <w:webHidden/>
          </w:rPr>
          <w:fldChar w:fldCharType="separate"/>
        </w:r>
        <w:r>
          <w:rPr>
            <w:webHidden/>
          </w:rPr>
          <w:t>87</w:t>
        </w:r>
        <w:r>
          <w:rPr>
            <w:webHidden/>
          </w:rPr>
          <w:fldChar w:fldCharType="end"/>
        </w:r>
      </w:hyperlink>
    </w:p>
    <w:p w14:paraId="586A4561" w14:textId="66AEBD74" w:rsidR="00EA59D9" w:rsidRDefault="00EA59D9">
      <w:pPr>
        <w:pStyle w:val="TOC1"/>
        <w:rPr>
          <w:rFonts w:asciiTheme="minorHAnsi" w:eastAsiaTheme="minorEastAsia" w:hAnsiTheme="minorHAnsi" w:cstheme="minorBidi"/>
          <w:iCs w:val="0"/>
          <w:kern w:val="2"/>
          <w:szCs w:val="24"/>
          <w14:ligatures w14:val="standardContextual"/>
        </w:rPr>
      </w:pPr>
      <w:hyperlink w:anchor="_Toc206756061" w:history="1">
        <w:r w:rsidRPr="005F1670">
          <w:rPr>
            <w:rStyle w:val="Hyperlink"/>
          </w:rPr>
          <w:t>6.1.</w:t>
        </w:r>
        <w:r>
          <w:rPr>
            <w:rFonts w:asciiTheme="minorHAnsi" w:eastAsiaTheme="minorEastAsia" w:hAnsiTheme="minorHAnsi" w:cstheme="minorBidi"/>
            <w:iCs w:val="0"/>
            <w:kern w:val="2"/>
            <w:szCs w:val="24"/>
            <w14:ligatures w14:val="standardContextual"/>
          </w:rPr>
          <w:tab/>
        </w:r>
        <w:r w:rsidRPr="005F1670">
          <w:rPr>
            <w:rStyle w:val="Hyperlink"/>
          </w:rPr>
          <w:t>Submitting a New CAFO Annual Program Report to U.S. EPA</w:t>
        </w:r>
        <w:r>
          <w:rPr>
            <w:webHidden/>
          </w:rPr>
          <w:tab/>
        </w:r>
        <w:r>
          <w:rPr>
            <w:webHidden/>
          </w:rPr>
          <w:fldChar w:fldCharType="begin"/>
        </w:r>
        <w:r>
          <w:rPr>
            <w:webHidden/>
          </w:rPr>
          <w:instrText xml:space="preserve"> PAGEREF _Toc206756061 \h </w:instrText>
        </w:r>
        <w:r>
          <w:rPr>
            <w:webHidden/>
          </w:rPr>
        </w:r>
        <w:r>
          <w:rPr>
            <w:webHidden/>
          </w:rPr>
          <w:fldChar w:fldCharType="separate"/>
        </w:r>
        <w:r>
          <w:rPr>
            <w:webHidden/>
          </w:rPr>
          <w:t>93</w:t>
        </w:r>
        <w:r>
          <w:rPr>
            <w:webHidden/>
          </w:rPr>
          <w:fldChar w:fldCharType="end"/>
        </w:r>
      </w:hyperlink>
    </w:p>
    <w:p w14:paraId="7FF48562" w14:textId="464D06A5" w:rsidR="00EA59D9" w:rsidRDefault="00EA59D9">
      <w:pPr>
        <w:pStyle w:val="TOC1"/>
        <w:rPr>
          <w:rFonts w:asciiTheme="minorHAnsi" w:eastAsiaTheme="minorEastAsia" w:hAnsiTheme="minorHAnsi" w:cstheme="minorBidi"/>
          <w:iCs w:val="0"/>
          <w:kern w:val="2"/>
          <w:szCs w:val="24"/>
          <w14:ligatures w14:val="standardContextual"/>
        </w:rPr>
      </w:pPr>
      <w:hyperlink w:anchor="_Toc206756062" w:history="1">
        <w:r w:rsidRPr="005F1670">
          <w:rPr>
            <w:rStyle w:val="Hyperlink"/>
          </w:rPr>
          <w:t>6.2.</w:t>
        </w:r>
        <w:r>
          <w:rPr>
            <w:rFonts w:asciiTheme="minorHAnsi" w:eastAsiaTheme="minorEastAsia" w:hAnsiTheme="minorHAnsi" w:cstheme="minorBidi"/>
            <w:iCs w:val="0"/>
            <w:kern w:val="2"/>
            <w:szCs w:val="24"/>
            <w14:ligatures w14:val="standardContextual"/>
          </w:rPr>
          <w:tab/>
        </w:r>
        <w:r w:rsidRPr="005F1670">
          <w:rPr>
            <w:rStyle w:val="Hyperlink"/>
          </w:rPr>
          <w:t>Submitting a Replacement CAFO Annual Program Report to U.S. EPA</w:t>
        </w:r>
        <w:r>
          <w:rPr>
            <w:webHidden/>
          </w:rPr>
          <w:tab/>
        </w:r>
        <w:r>
          <w:rPr>
            <w:webHidden/>
          </w:rPr>
          <w:fldChar w:fldCharType="begin"/>
        </w:r>
        <w:r>
          <w:rPr>
            <w:webHidden/>
          </w:rPr>
          <w:instrText xml:space="preserve"> PAGEREF _Toc206756062 \h </w:instrText>
        </w:r>
        <w:r>
          <w:rPr>
            <w:webHidden/>
          </w:rPr>
        </w:r>
        <w:r>
          <w:rPr>
            <w:webHidden/>
          </w:rPr>
          <w:fldChar w:fldCharType="separate"/>
        </w:r>
        <w:r>
          <w:rPr>
            <w:webHidden/>
          </w:rPr>
          <w:t>95</w:t>
        </w:r>
        <w:r>
          <w:rPr>
            <w:webHidden/>
          </w:rPr>
          <w:fldChar w:fldCharType="end"/>
        </w:r>
      </w:hyperlink>
    </w:p>
    <w:p w14:paraId="62ADF710" w14:textId="0F1D964B" w:rsidR="00EA59D9" w:rsidRDefault="00EA59D9">
      <w:pPr>
        <w:pStyle w:val="TOC1"/>
        <w:rPr>
          <w:rFonts w:asciiTheme="minorHAnsi" w:eastAsiaTheme="minorEastAsia" w:hAnsiTheme="minorHAnsi" w:cstheme="minorBidi"/>
          <w:iCs w:val="0"/>
          <w:kern w:val="2"/>
          <w:szCs w:val="24"/>
          <w14:ligatures w14:val="standardContextual"/>
        </w:rPr>
      </w:pPr>
      <w:hyperlink w:anchor="_Toc206756063" w:history="1">
        <w:r w:rsidRPr="005F1670">
          <w:rPr>
            <w:rStyle w:val="Hyperlink"/>
          </w:rPr>
          <w:t>6.3.</w:t>
        </w:r>
        <w:r>
          <w:rPr>
            <w:rFonts w:asciiTheme="minorHAnsi" w:eastAsiaTheme="minorEastAsia" w:hAnsiTheme="minorHAnsi" w:cstheme="minorBidi"/>
            <w:iCs w:val="0"/>
            <w:kern w:val="2"/>
            <w:szCs w:val="24"/>
            <w14:ligatures w14:val="standardContextual"/>
          </w:rPr>
          <w:tab/>
        </w:r>
        <w:r w:rsidRPr="005F1670">
          <w:rPr>
            <w:rStyle w:val="Hyperlink"/>
          </w:rPr>
          <w:t>Submitting a Change CAFO Annual Program Report to U.S. EPA</w:t>
        </w:r>
        <w:r>
          <w:rPr>
            <w:webHidden/>
          </w:rPr>
          <w:tab/>
        </w:r>
        <w:r>
          <w:rPr>
            <w:webHidden/>
          </w:rPr>
          <w:fldChar w:fldCharType="begin"/>
        </w:r>
        <w:r>
          <w:rPr>
            <w:webHidden/>
          </w:rPr>
          <w:instrText xml:space="preserve"> PAGEREF _Toc206756063 \h </w:instrText>
        </w:r>
        <w:r>
          <w:rPr>
            <w:webHidden/>
          </w:rPr>
        </w:r>
        <w:r>
          <w:rPr>
            <w:webHidden/>
          </w:rPr>
          <w:fldChar w:fldCharType="separate"/>
        </w:r>
        <w:r>
          <w:rPr>
            <w:webHidden/>
          </w:rPr>
          <w:t>95</w:t>
        </w:r>
        <w:r>
          <w:rPr>
            <w:webHidden/>
          </w:rPr>
          <w:fldChar w:fldCharType="end"/>
        </w:r>
      </w:hyperlink>
    </w:p>
    <w:p w14:paraId="46EC0165" w14:textId="6A7EAD09" w:rsidR="00EA59D9" w:rsidRDefault="00EA59D9">
      <w:pPr>
        <w:pStyle w:val="TOC1"/>
        <w:rPr>
          <w:rFonts w:asciiTheme="minorHAnsi" w:eastAsiaTheme="minorEastAsia" w:hAnsiTheme="minorHAnsi" w:cstheme="minorBidi"/>
          <w:iCs w:val="0"/>
          <w:kern w:val="2"/>
          <w:szCs w:val="24"/>
          <w14:ligatures w14:val="standardContextual"/>
        </w:rPr>
      </w:pPr>
      <w:hyperlink w:anchor="_Toc206756064" w:history="1">
        <w:r w:rsidRPr="005F1670">
          <w:rPr>
            <w:rStyle w:val="Hyperlink"/>
          </w:rPr>
          <w:t>6.4.</w:t>
        </w:r>
        <w:r>
          <w:rPr>
            <w:rFonts w:asciiTheme="minorHAnsi" w:eastAsiaTheme="minorEastAsia" w:hAnsiTheme="minorHAnsi" w:cstheme="minorBidi"/>
            <w:iCs w:val="0"/>
            <w:kern w:val="2"/>
            <w:szCs w:val="24"/>
            <w14:ligatures w14:val="standardContextual"/>
          </w:rPr>
          <w:tab/>
        </w:r>
        <w:r w:rsidRPr="005F1670">
          <w:rPr>
            <w:rStyle w:val="Hyperlink"/>
          </w:rPr>
          <w:t>Submitting a Delete CAFO Annual Program Report to U.S. EPA</w:t>
        </w:r>
        <w:r>
          <w:rPr>
            <w:webHidden/>
          </w:rPr>
          <w:tab/>
        </w:r>
        <w:r>
          <w:rPr>
            <w:webHidden/>
          </w:rPr>
          <w:fldChar w:fldCharType="begin"/>
        </w:r>
        <w:r>
          <w:rPr>
            <w:webHidden/>
          </w:rPr>
          <w:instrText xml:space="preserve"> PAGEREF _Toc206756064 \h </w:instrText>
        </w:r>
        <w:r>
          <w:rPr>
            <w:webHidden/>
          </w:rPr>
        </w:r>
        <w:r>
          <w:rPr>
            <w:webHidden/>
          </w:rPr>
          <w:fldChar w:fldCharType="separate"/>
        </w:r>
        <w:r>
          <w:rPr>
            <w:webHidden/>
          </w:rPr>
          <w:t>98</w:t>
        </w:r>
        <w:r>
          <w:rPr>
            <w:webHidden/>
          </w:rPr>
          <w:fldChar w:fldCharType="end"/>
        </w:r>
      </w:hyperlink>
    </w:p>
    <w:p w14:paraId="66FE5EB3" w14:textId="7D5EA959" w:rsidR="00EA59D9" w:rsidRDefault="00EA59D9">
      <w:pPr>
        <w:pStyle w:val="TOC1"/>
        <w:rPr>
          <w:rFonts w:asciiTheme="minorHAnsi" w:eastAsiaTheme="minorEastAsia" w:hAnsiTheme="minorHAnsi" w:cstheme="minorBidi"/>
          <w:iCs w:val="0"/>
          <w:kern w:val="2"/>
          <w:szCs w:val="24"/>
          <w14:ligatures w14:val="standardContextual"/>
        </w:rPr>
      </w:pPr>
      <w:hyperlink w:anchor="_Toc206756065" w:history="1">
        <w:r w:rsidRPr="005F1670">
          <w:rPr>
            <w:rStyle w:val="Hyperlink"/>
          </w:rPr>
          <w:t>7.</w:t>
        </w:r>
        <w:r>
          <w:rPr>
            <w:rFonts w:asciiTheme="minorHAnsi" w:eastAsiaTheme="minorEastAsia" w:hAnsiTheme="minorHAnsi" w:cstheme="minorBidi"/>
            <w:iCs w:val="0"/>
            <w:kern w:val="2"/>
            <w:szCs w:val="24"/>
            <w14:ligatures w14:val="standardContextual"/>
          </w:rPr>
          <w:tab/>
        </w:r>
        <w:r w:rsidRPr="005F1670">
          <w:rPr>
            <w:rStyle w:val="Hyperlink"/>
          </w:rPr>
          <w:t>CAFO ANNUAL REPORT XML SUBMISSION EXAMPLES</w:t>
        </w:r>
        <w:r>
          <w:rPr>
            <w:webHidden/>
          </w:rPr>
          <w:tab/>
        </w:r>
        <w:r>
          <w:rPr>
            <w:webHidden/>
          </w:rPr>
          <w:fldChar w:fldCharType="begin"/>
        </w:r>
        <w:r>
          <w:rPr>
            <w:webHidden/>
          </w:rPr>
          <w:instrText xml:space="preserve"> PAGEREF _Toc206756065 \h </w:instrText>
        </w:r>
        <w:r>
          <w:rPr>
            <w:webHidden/>
          </w:rPr>
        </w:r>
        <w:r>
          <w:rPr>
            <w:webHidden/>
          </w:rPr>
          <w:fldChar w:fldCharType="separate"/>
        </w:r>
        <w:r>
          <w:rPr>
            <w:webHidden/>
          </w:rPr>
          <w:t>100</w:t>
        </w:r>
        <w:r>
          <w:rPr>
            <w:webHidden/>
          </w:rPr>
          <w:fldChar w:fldCharType="end"/>
        </w:r>
      </w:hyperlink>
    </w:p>
    <w:p w14:paraId="4783DF28" w14:textId="31E5CBAF" w:rsidR="00EA59D9" w:rsidRDefault="00EA59D9">
      <w:pPr>
        <w:pStyle w:val="TOC1"/>
        <w:rPr>
          <w:rFonts w:asciiTheme="minorHAnsi" w:eastAsiaTheme="minorEastAsia" w:hAnsiTheme="minorHAnsi" w:cstheme="minorBidi"/>
          <w:iCs w:val="0"/>
          <w:kern w:val="2"/>
          <w:szCs w:val="24"/>
          <w14:ligatures w14:val="standardContextual"/>
        </w:rPr>
      </w:pPr>
      <w:hyperlink w:anchor="_Toc206756066" w:history="1">
        <w:r w:rsidRPr="005F1670">
          <w:rPr>
            <w:rStyle w:val="Hyperlink"/>
          </w:rPr>
          <w:t>7.1.</w:t>
        </w:r>
        <w:r>
          <w:rPr>
            <w:rFonts w:asciiTheme="minorHAnsi" w:eastAsiaTheme="minorEastAsia" w:hAnsiTheme="minorHAnsi" w:cstheme="minorBidi"/>
            <w:iCs w:val="0"/>
            <w:kern w:val="2"/>
            <w:szCs w:val="24"/>
            <w14:ligatures w14:val="standardContextual"/>
          </w:rPr>
          <w:tab/>
        </w:r>
        <w:r w:rsidRPr="005F1670">
          <w:rPr>
            <w:rStyle w:val="Hyperlink"/>
            <w:strike/>
          </w:rPr>
          <w:t>Replacing a CAFO Annual Report in ICIS</w:t>
        </w:r>
        <w:r w:rsidRPr="005F1670">
          <w:rPr>
            <w:rStyle w:val="Hyperlink"/>
          </w:rPr>
          <w:t xml:space="preserve"> [DEPRECATED]</w:t>
        </w:r>
        <w:r>
          <w:rPr>
            <w:webHidden/>
          </w:rPr>
          <w:tab/>
        </w:r>
        <w:r>
          <w:rPr>
            <w:webHidden/>
          </w:rPr>
          <w:fldChar w:fldCharType="begin"/>
        </w:r>
        <w:r>
          <w:rPr>
            <w:webHidden/>
          </w:rPr>
          <w:instrText xml:space="preserve"> PAGEREF _Toc206756066 \h </w:instrText>
        </w:r>
        <w:r>
          <w:rPr>
            <w:webHidden/>
          </w:rPr>
        </w:r>
        <w:r>
          <w:rPr>
            <w:webHidden/>
          </w:rPr>
          <w:fldChar w:fldCharType="separate"/>
        </w:r>
        <w:r>
          <w:rPr>
            <w:webHidden/>
          </w:rPr>
          <w:t>100</w:t>
        </w:r>
        <w:r>
          <w:rPr>
            <w:webHidden/>
          </w:rPr>
          <w:fldChar w:fldCharType="end"/>
        </w:r>
      </w:hyperlink>
    </w:p>
    <w:p w14:paraId="2914CB1D" w14:textId="780CD7EF" w:rsidR="00EA59D9" w:rsidRDefault="00EA59D9">
      <w:pPr>
        <w:pStyle w:val="TOC1"/>
        <w:rPr>
          <w:rFonts w:asciiTheme="minorHAnsi" w:eastAsiaTheme="minorEastAsia" w:hAnsiTheme="minorHAnsi" w:cstheme="minorBidi"/>
          <w:iCs w:val="0"/>
          <w:kern w:val="2"/>
          <w:szCs w:val="24"/>
          <w14:ligatures w14:val="standardContextual"/>
        </w:rPr>
      </w:pPr>
      <w:hyperlink w:anchor="_Toc206756067" w:history="1">
        <w:r w:rsidRPr="005F1670">
          <w:rPr>
            <w:rStyle w:val="Hyperlink"/>
          </w:rPr>
          <w:t>7.2.</w:t>
        </w:r>
        <w:r>
          <w:rPr>
            <w:rFonts w:asciiTheme="minorHAnsi" w:eastAsiaTheme="minorEastAsia" w:hAnsiTheme="minorHAnsi" w:cstheme="minorBidi"/>
            <w:iCs w:val="0"/>
            <w:kern w:val="2"/>
            <w:szCs w:val="24"/>
            <w14:ligatures w14:val="standardContextual"/>
          </w:rPr>
          <w:tab/>
        </w:r>
        <w:r w:rsidRPr="005F1670">
          <w:rPr>
            <w:rStyle w:val="Hyperlink"/>
            <w:strike/>
          </w:rPr>
          <w:t>Deleting a CAFO Annual Report from ICIS</w:t>
        </w:r>
        <w:r w:rsidRPr="005F1670">
          <w:rPr>
            <w:rStyle w:val="Hyperlink"/>
          </w:rPr>
          <w:t xml:space="preserve"> [DEPRECATED]</w:t>
        </w:r>
        <w:r>
          <w:rPr>
            <w:webHidden/>
          </w:rPr>
          <w:tab/>
        </w:r>
        <w:r>
          <w:rPr>
            <w:webHidden/>
          </w:rPr>
          <w:fldChar w:fldCharType="begin"/>
        </w:r>
        <w:r>
          <w:rPr>
            <w:webHidden/>
          </w:rPr>
          <w:instrText xml:space="preserve"> PAGEREF _Toc206756067 \h </w:instrText>
        </w:r>
        <w:r>
          <w:rPr>
            <w:webHidden/>
          </w:rPr>
        </w:r>
        <w:r>
          <w:rPr>
            <w:webHidden/>
          </w:rPr>
          <w:fldChar w:fldCharType="separate"/>
        </w:r>
        <w:r>
          <w:rPr>
            <w:webHidden/>
          </w:rPr>
          <w:t>101</w:t>
        </w:r>
        <w:r>
          <w:rPr>
            <w:webHidden/>
          </w:rPr>
          <w:fldChar w:fldCharType="end"/>
        </w:r>
      </w:hyperlink>
    </w:p>
    <w:p w14:paraId="1DC0D940" w14:textId="33285F47" w:rsidR="00EA59D9" w:rsidRDefault="00EA59D9">
      <w:pPr>
        <w:pStyle w:val="TOC1"/>
        <w:rPr>
          <w:rFonts w:asciiTheme="minorHAnsi" w:eastAsiaTheme="minorEastAsia" w:hAnsiTheme="minorHAnsi" w:cstheme="minorBidi"/>
          <w:iCs w:val="0"/>
          <w:kern w:val="2"/>
          <w:szCs w:val="24"/>
          <w14:ligatures w14:val="standardContextual"/>
        </w:rPr>
      </w:pPr>
      <w:hyperlink w:anchor="_Toc206756068" w:history="1">
        <w:r w:rsidRPr="005F1670">
          <w:rPr>
            <w:rStyle w:val="Hyperlink"/>
          </w:rPr>
          <w:t>8.</w:t>
        </w:r>
        <w:r>
          <w:rPr>
            <w:rFonts w:asciiTheme="minorHAnsi" w:eastAsiaTheme="minorEastAsia" w:hAnsiTheme="minorHAnsi" w:cstheme="minorBidi"/>
            <w:iCs w:val="0"/>
            <w:kern w:val="2"/>
            <w:szCs w:val="24"/>
            <w14:ligatures w14:val="standardContextual"/>
          </w:rPr>
          <w:tab/>
        </w:r>
        <w:r w:rsidRPr="005F1670">
          <w:rPr>
            <w:rStyle w:val="Hyperlink"/>
          </w:rPr>
          <w:t>CAFO PERMIT COMPONENT XML SUBMISSION EXAMPLES</w:t>
        </w:r>
        <w:r>
          <w:rPr>
            <w:webHidden/>
          </w:rPr>
          <w:tab/>
        </w:r>
        <w:r>
          <w:rPr>
            <w:webHidden/>
          </w:rPr>
          <w:fldChar w:fldCharType="begin"/>
        </w:r>
        <w:r>
          <w:rPr>
            <w:webHidden/>
          </w:rPr>
          <w:instrText xml:space="preserve"> PAGEREF _Toc206756068 \h </w:instrText>
        </w:r>
        <w:r>
          <w:rPr>
            <w:webHidden/>
          </w:rPr>
        </w:r>
        <w:r>
          <w:rPr>
            <w:webHidden/>
          </w:rPr>
          <w:fldChar w:fldCharType="separate"/>
        </w:r>
        <w:r>
          <w:rPr>
            <w:webHidden/>
          </w:rPr>
          <w:t>103</w:t>
        </w:r>
        <w:r>
          <w:rPr>
            <w:webHidden/>
          </w:rPr>
          <w:fldChar w:fldCharType="end"/>
        </w:r>
      </w:hyperlink>
    </w:p>
    <w:p w14:paraId="0A5B2B32" w14:textId="24BB87E7" w:rsidR="00EA59D9" w:rsidRDefault="00EA59D9">
      <w:pPr>
        <w:pStyle w:val="TOC1"/>
        <w:rPr>
          <w:rFonts w:asciiTheme="minorHAnsi" w:eastAsiaTheme="minorEastAsia" w:hAnsiTheme="minorHAnsi" w:cstheme="minorBidi"/>
          <w:iCs w:val="0"/>
          <w:kern w:val="2"/>
          <w:szCs w:val="24"/>
          <w14:ligatures w14:val="standardContextual"/>
        </w:rPr>
      </w:pPr>
      <w:hyperlink w:anchor="_Toc206756069" w:history="1">
        <w:r w:rsidRPr="005F1670">
          <w:rPr>
            <w:rStyle w:val="Hyperlink"/>
          </w:rPr>
          <w:t>8.1.</w:t>
        </w:r>
        <w:r>
          <w:rPr>
            <w:rFonts w:asciiTheme="minorHAnsi" w:eastAsiaTheme="minorEastAsia" w:hAnsiTheme="minorHAnsi" w:cstheme="minorBidi"/>
            <w:iCs w:val="0"/>
            <w:kern w:val="2"/>
            <w:szCs w:val="24"/>
            <w14:ligatures w14:val="standardContextual"/>
          </w:rPr>
          <w:tab/>
        </w:r>
        <w:r w:rsidRPr="005F1670">
          <w:rPr>
            <w:rStyle w:val="Hyperlink"/>
          </w:rPr>
          <w:t>Adding a CAFO Permit Component to ICIS</w:t>
        </w:r>
        <w:r>
          <w:rPr>
            <w:webHidden/>
          </w:rPr>
          <w:tab/>
        </w:r>
        <w:r>
          <w:rPr>
            <w:webHidden/>
          </w:rPr>
          <w:fldChar w:fldCharType="begin"/>
        </w:r>
        <w:r>
          <w:rPr>
            <w:webHidden/>
          </w:rPr>
          <w:instrText xml:space="preserve"> PAGEREF _Toc206756069 \h </w:instrText>
        </w:r>
        <w:r>
          <w:rPr>
            <w:webHidden/>
          </w:rPr>
        </w:r>
        <w:r>
          <w:rPr>
            <w:webHidden/>
          </w:rPr>
          <w:fldChar w:fldCharType="separate"/>
        </w:r>
        <w:r>
          <w:rPr>
            <w:webHidden/>
          </w:rPr>
          <w:t>108</w:t>
        </w:r>
        <w:r>
          <w:rPr>
            <w:webHidden/>
          </w:rPr>
          <w:fldChar w:fldCharType="end"/>
        </w:r>
      </w:hyperlink>
    </w:p>
    <w:p w14:paraId="6694C074" w14:textId="0565155B" w:rsidR="00EA59D9" w:rsidRDefault="00EA59D9">
      <w:pPr>
        <w:pStyle w:val="TOC1"/>
        <w:rPr>
          <w:rFonts w:asciiTheme="minorHAnsi" w:eastAsiaTheme="minorEastAsia" w:hAnsiTheme="minorHAnsi" w:cstheme="minorBidi"/>
          <w:iCs w:val="0"/>
          <w:kern w:val="2"/>
          <w:szCs w:val="24"/>
          <w14:ligatures w14:val="standardContextual"/>
        </w:rPr>
      </w:pPr>
      <w:hyperlink w:anchor="_Toc206756070" w:history="1">
        <w:r w:rsidRPr="005F1670">
          <w:rPr>
            <w:rStyle w:val="Hyperlink"/>
          </w:rPr>
          <w:t>8.2.</w:t>
        </w:r>
        <w:r>
          <w:rPr>
            <w:rFonts w:asciiTheme="minorHAnsi" w:eastAsiaTheme="minorEastAsia" w:hAnsiTheme="minorHAnsi" w:cstheme="minorBidi"/>
            <w:iCs w:val="0"/>
            <w:kern w:val="2"/>
            <w:szCs w:val="24"/>
            <w14:ligatures w14:val="standardContextual"/>
          </w:rPr>
          <w:tab/>
        </w:r>
        <w:r w:rsidRPr="005F1670">
          <w:rPr>
            <w:rStyle w:val="Hyperlink"/>
          </w:rPr>
          <w:t>Changing a CAFO Permit Component in ICIS</w:t>
        </w:r>
        <w:r>
          <w:rPr>
            <w:webHidden/>
          </w:rPr>
          <w:tab/>
        </w:r>
        <w:r>
          <w:rPr>
            <w:webHidden/>
          </w:rPr>
          <w:fldChar w:fldCharType="begin"/>
        </w:r>
        <w:r>
          <w:rPr>
            <w:webHidden/>
          </w:rPr>
          <w:instrText xml:space="preserve"> PAGEREF _Toc206756070 \h </w:instrText>
        </w:r>
        <w:r>
          <w:rPr>
            <w:webHidden/>
          </w:rPr>
        </w:r>
        <w:r>
          <w:rPr>
            <w:webHidden/>
          </w:rPr>
          <w:fldChar w:fldCharType="separate"/>
        </w:r>
        <w:r>
          <w:rPr>
            <w:webHidden/>
          </w:rPr>
          <w:t>112</w:t>
        </w:r>
        <w:r>
          <w:rPr>
            <w:webHidden/>
          </w:rPr>
          <w:fldChar w:fldCharType="end"/>
        </w:r>
      </w:hyperlink>
    </w:p>
    <w:p w14:paraId="73A8112E" w14:textId="6FB34441" w:rsidR="00EA59D9" w:rsidRDefault="00EA59D9">
      <w:pPr>
        <w:pStyle w:val="TOC1"/>
        <w:rPr>
          <w:rFonts w:asciiTheme="minorHAnsi" w:eastAsiaTheme="minorEastAsia" w:hAnsiTheme="minorHAnsi" w:cstheme="minorBidi"/>
          <w:iCs w:val="0"/>
          <w:kern w:val="2"/>
          <w:szCs w:val="24"/>
          <w14:ligatures w14:val="standardContextual"/>
        </w:rPr>
      </w:pPr>
      <w:hyperlink w:anchor="_Toc206756071" w:history="1">
        <w:r w:rsidRPr="005F1670">
          <w:rPr>
            <w:rStyle w:val="Hyperlink"/>
          </w:rPr>
          <w:t>8.3.</w:t>
        </w:r>
        <w:r>
          <w:rPr>
            <w:rFonts w:asciiTheme="minorHAnsi" w:eastAsiaTheme="minorEastAsia" w:hAnsiTheme="minorHAnsi" w:cstheme="minorBidi"/>
            <w:iCs w:val="0"/>
            <w:kern w:val="2"/>
            <w:szCs w:val="24"/>
            <w14:ligatures w14:val="standardContextual"/>
          </w:rPr>
          <w:tab/>
        </w:r>
        <w:r w:rsidRPr="005F1670">
          <w:rPr>
            <w:rStyle w:val="Hyperlink"/>
          </w:rPr>
          <w:t>Replacing a CAFO Permit Component in ICIS</w:t>
        </w:r>
        <w:r>
          <w:rPr>
            <w:webHidden/>
          </w:rPr>
          <w:tab/>
        </w:r>
        <w:r>
          <w:rPr>
            <w:webHidden/>
          </w:rPr>
          <w:fldChar w:fldCharType="begin"/>
        </w:r>
        <w:r>
          <w:rPr>
            <w:webHidden/>
          </w:rPr>
          <w:instrText xml:space="preserve"> PAGEREF _Toc206756071 \h </w:instrText>
        </w:r>
        <w:r>
          <w:rPr>
            <w:webHidden/>
          </w:rPr>
        </w:r>
        <w:r>
          <w:rPr>
            <w:webHidden/>
          </w:rPr>
          <w:fldChar w:fldCharType="separate"/>
        </w:r>
        <w:r>
          <w:rPr>
            <w:webHidden/>
          </w:rPr>
          <w:t>115</w:t>
        </w:r>
        <w:r>
          <w:rPr>
            <w:webHidden/>
          </w:rPr>
          <w:fldChar w:fldCharType="end"/>
        </w:r>
      </w:hyperlink>
    </w:p>
    <w:p w14:paraId="11A81942" w14:textId="527668FD" w:rsidR="00EA59D9" w:rsidRDefault="00EA59D9">
      <w:pPr>
        <w:pStyle w:val="TOC1"/>
        <w:rPr>
          <w:rFonts w:asciiTheme="minorHAnsi" w:eastAsiaTheme="minorEastAsia" w:hAnsiTheme="minorHAnsi" w:cstheme="minorBidi"/>
          <w:iCs w:val="0"/>
          <w:kern w:val="2"/>
          <w:szCs w:val="24"/>
          <w14:ligatures w14:val="standardContextual"/>
        </w:rPr>
      </w:pPr>
      <w:hyperlink w:anchor="_Toc206756072" w:history="1">
        <w:r w:rsidRPr="005F1670">
          <w:rPr>
            <w:rStyle w:val="Hyperlink"/>
          </w:rPr>
          <w:t>8.4.</w:t>
        </w:r>
        <w:r>
          <w:rPr>
            <w:rFonts w:asciiTheme="minorHAnsi" w:eastAsiaTheme="minorEastAsia" w:hAnsiTheme="minorHAnsi" w:cstheme="minorBidi"/>
            <w:iCs w:val="0"/>
            <w:kern w:val="2"/>
            <w:szCs w:val="24"/>
            <w14:ligatures w14:val="standardContextual"/>
          </w:rPr>
          <w:tab/>
        </w:r>
        <w:r w:rsidRPr="005F1670">
          <w:rPr>
            <w:rStyle w:val="Hyperlink"/>
          </w:rPr>
          <w:t>Deleting a CAFO Permit Component from ICIS</w:t>
        </w:r>
        <w:r>
          <w:rPr>
            <w:webHidden/>
          </w:rPr>
          <w:tab/>
        </w:r>
        <w:r>
          <w:rPr>
            <w:webHidden/>
          </w:rPr>
          <w:fldChar w:fldCharType="begin"/>
        </w:r>
        <w:r>
          <w:rPr>
            <w:webHidden/>
          </w:rPr>
          <w:instrText xml:space="preserve"> PAGEREF _Toc206756072 \h </w:instrText>
        </w:r>
        <w:r>
          <w:rPr>
            <w:webHidden/>
          </w:rPr>
        </w:r>
        <w:r>
          <w:rPr>
            <w:webHidden/>
          </w:rPr>
          <w:fldChar w:fldCharType="separate"/>
        </w:r>
        <w:r>
          <w:rPr>
            <w:webHidden/>
          </w:rPr>
          <w:t>116</w:t>
        </w:r>
        <w:r>
          <w:rPr>
            <w:webHidden/>
          </w:rPr>
          <w:fldChar w:fldCharType="end"/>
        </w:r>
      </w:hyperlink>
    </w:p>
    <w:p w14:paraId="78DDC314" w14:textId="42C7E3AA" w:rsidR="00EA59D9" w:rsidRDefault="00EA59D9">
      <w:pPr>
        <w:pStyle w:val="TOC1"/>
        <w:rPr>
          <w:rFonts w:asciiTheme="minorHAnsi" w:eastAsiaTheme="minorEastAsia" w:hAnsiTheme="minorHAnsi" w:cstheme="minorBidi"/>
          <w:iCs w:val="0"/>
          <w:kern w:val="2"/>
          <w:szCs w:val="24"/>
          <w14:ligatures w14:val="standardContextual"/>
        </w:rPr>
      </w:pPr>
      <w:hyperlink w:anchor="_Toc206756073" w:history="1">
        <w:r w:rsidRPr="005F1670">
          <w:rPr>
            <w:rStyle w:val="Hyperlink"/>
          </w:rPr>
          <w:t>9.</w:t>
        </w:r>
        <w:r>
          <w:rPr>
            <w:rFonts w:asciiTheme="minorHAnsi" w:eastAsiaTheme="minorEastAsia" w:hAnsiTheme="minorHAnsi" w:cstheme="minorBidi"/>
            <w:iCs w:val="0"/>
            <w:kern w:val="2"/>
            <w:szCs w:val="24"/>
            <w14:ligatures w14:val="standardContextual"/>
          </w:rPr>
          <w:tab/>
        </w:r>
        <w:r w:rsidRPr="005F1670">
          <w:rPr>
            <w:rStyle w:val="Hyperlink"/>
          </w:rPr>
          <w:t>COLLECTION SYSTEM COMPONENT XML SUBMISSION EXAMPLES</w:t>
        </w:r>
        <w:r>
          <w:rPr>
            <w:webHidden/>
          </w:rPr>
          <w:tab/>
        </w:r>
        <w:r>
          <w:rPr>
            <w:webHidden/>
          </w:rPr>
          <w:fldChar w:fldCharType="begin"/>
        </w:r>
        <w:r>
          <w:rPr>
            <w:webHidden/>
          </w:rPr>
          <w:instrText xml:space="preserve"> PAGEREF _Toc206756073 \h </w:instrText>
        </w:r>
        <w:r>
          <w:rPr>
            <w:webHidden/>
          </w:rPr>
        </w:r>
        <w:r>
          <w:rPr>
            <w:webHidden/>
          </w:rPr>
          <w:fldChar w:fldCharType="separate"/>
        </w:r>
        <w:r>
          <w:rPr>
            <w:webHidden/>
          </w:rPr>
          <w:t>117</w:t>
        </w:r>
        <w:r>
          <w:rPr>
            <w:webHidden/>
          </w:rPr>
          <w:fldChar w:fldCharType="end"/>
        </w:r>
      </w:hyperlink>
    </w:p>
    <w:p w14:paraId="6E91C8C1" w14:textId="4D8F381B" w:rsidR="00EA59D9" w:rsidRDefault="00EA59D9">
      <w:pPr>
        <w:pStyle w:val="TOC1"/>
        <w:rPr>
          <w:rFonts w:asciiTheme="minorHAnsi" w:eastAsiaTheme="minorEastAsia" w:hAnsiTheme="minorHAnsi" w:cstheme="minorBidi"/>
          <w:iCs w:val="0"/>
          <w:kern w:val="2"/>
          <w:szCs w:val="24"/>
          <w14:ligatures w14:val="standardContextual"/>
        </w:rPr>
      </w:pPr>
      <w:hyperlink w:anchor="_Toc206756074" w:history="1">
        <w:r w:rsidRPr="005F1670">
          <w:rPr>
            <w:rStyle w:val="Hyperlink"/>
          </w:rPr>
          <w:t>9.1.</w:t>
        </w:r>
        <w:r>
          <w:rPr>
            <w:rFonts w:asciiTheme="minorHAnsi" w:eastAsiaTheme="minorEastAsia" w:hAnsiTheme="minorHAnsi" w:cstheme="minorBidi"/>
            <w:iCs w:val="0"/>
            <w:kern w:val="2"/>
            <w:szCs w:val="24"/>
            <w14:ligatures w14:val="standardContextual"/>
          </w:rPr>
          <w:tab/>
        </w:r>
        <w:r w:rsidRPr="005F1670">
          <w:rPr>
            <w:rStyle w:val="Hyperlink"/>
          </w:rPr>
          <w:t>Submitting a New Collection System Component to U.S. EPA</w:t>
        </w:r>
        <w:r>
          <w:rPr>
            <w:webHidden/>
          </w:rPr>
          <w:tab/>
        </w:r>
        <w:r>
          <w:rPr>
            <w:webHidden/>
          </w:rPr>
          <w:fldChar w:fldCharType="begin"/>
        </w:r>
        <w:r>
          <w:rPr>
            <w:webHidden/>
          </w:rPr>
          <w:instrText xml:space="preserve"> PAGEREF _Toc206756074 \h </w:instrText>
        </w:r>
        <w:r>
          <w:rPr>
            <w:webHidden/>
          </w:rPr>
        </w:r>
        <w:r>
          <w:rPr>
            <w:webHidden/>
          </w:rPr>
          <w:fldChar w:fldCharType="separate"/>
        </w:r>
        <w:r>
          <w:rPr>
            <w:webHidden/>
          </w:rPr>
          <w:t>119</w:t>
        </w:r>
        <w:r>
          <w:rPr>
            <w:webHidden/>
          </w:rPr>
          <w:fldChar w:fldCharType="end"/>
        </w:r>
      </w:hyperlink>
    </w:p>
    <w:p w14:paraId="69CF82EE" w14:textId="31A729B8" w:rsidR="00EA59D9" w:rsidRDefault="00EA59D9">
      <w:pPr>
        <w:pStyle w:val="TOC1"/>
        <w:rPr>
          <w:rFonts w:asciiTheme="minorHAnsi" w:eastAsiaTheme="minorEastAsia" w:hAnsiTheme="minorHAnsi" w:cstheme="minorBidi"/>
          <w:iCs w:val="0"/>
          <w:kern w:val="2"/>
          <w:szCs w:val="24"/>
          <w14:ligatures w14:val="standardContextual"/>
        </w:rPr>
      </w:pPr>
      <w:hyperlink w:anchor="_Toc206756075" w:history="1">
        <w:r w:rsidRPr="005F1670">
          <w:rPr>
            <w:rStyle w:val="Hyperlink"/>
          </w:rPr>
          <w:t>9.2.</w:t>
        </w:r>
        <w:r>
          <w:rPr>
            <w:rFonts w:asciiTheme="minorHAnsi" w:eastAsiaTheme="minorEastAsia" w:hAnsiTheme="minorHAnsi" w:cstheme="minorBidi"/>
            <w:iCs w:val="0"/>
            <w:kern w:val="2"/>
            <w:szCs w:val="24"/>
            <w14:ligatures w14:val="standardContextual"/>
          </w:rPr>
          <w:tab/>
        </w:r>
        <w:r w:rsidRPr="005F1670">
          <w:rPr>
            <w:rStyle w:val="Hyperlink"/>
          </w:rPr>
          <w:t>Submitting a Replacement Collection System Component to U.S. EPA</w:t>
        </w:r>
        <w:r>
          <w:rPr>
            <w:webHidden/>
          </w:rPr>
          <w:tab/>
        </w:r>
        <w:r>
          <w:rPr>
            <w:webHidden/>
          </w:rPr>
          <w:fldChar w:fldCharType="begin"/>
        </w:r>
        <w:r>
          <w:rPr>
            <w:webHidden/>
          </w:rPr>
          <w:instrText xml:space="preserve"> PAGEREF _Toc206756075 \h </w:instrText>
        </w:r>
        <w:r>
          <w:rPr>
            <w:webHidden/>
          </w:rPr>
        </w:r>
        <w:r>
          <w:rPr>
            <w:webHidden/>
          </w:rPr>
          <w:fldChar w:fldCharType="separate"/>
        </w:r>
        <w:r>
          <w:rPr>
            <w:webHidden/>
          </w:rPr>
          <w:t>120</w:t>
        </w:r>
        <w:r>
          <w:rPr>
            <w:webHidden/>
          </w:rPr>
          <w:fldChar w:fldCharType="end"/>
        </w:r>
      </w:hyperlink>
    </w:p>
    <w:p w14:paraId="58DED72D" w14:textId="73717ACD" w:rsidR="00EA59D9" w:rsidRDefault="00EA59D9">
      <w:pPr>
        <w:pStyle w:val="TOC1"/>
        <w:rPr>
          <w:rFonts w:asciiTheme="minorHAnsi" w:eastAsiaTheme="minorEastAsia" w:hAnsiTheme="minorHAnsi" w:cstheme="minorBidi"/>
          <w:iCs w:val="0"/>
          <w:kern w:val="2"/>
          <w:szCs w:val="24"/>
          <w14:ligatures w14:val="standardContextual"/>
        </w:rPr>
      </w:pPr>
      <w:hyperlink w:anchor="_Toc206756076" w:history="1">
        <w:r w:rsidRPr="005F1670">
          <w:rPr>
            <w:rStyle w:val="Hyperlink"/>
          </w:rPr>
          <w:t>9.3.</w:t>
        </w:r>
        <w:r>
          <w:rPr>
            <w:rFonts w:asciiTheme="minorHAnsi" w:eastAsiaTheme="minorEastAsia" w:hAnsiTheme="minorHAnsi" w:cstheme="minorBidi"/>
            <w:iCs w:val="0"/>
            <w:kern w:val="2"/>
            <w:szCs w:val="24"/>
            <w14:ligatures w14:val="standardContextual"/>
          </w:rPr>
          <w:tab/>
        </w:r>
        <w:r w:rsidRPr="005F1670">
          <w:rPr>
            <w:rStyle w:val="Hyperlink"/>
          </w:rPr>
          <w:t>Submitting a Change Collection System Component to U.S. EPA</w:t>
        </w:r>
        <w:r>
          <w:rPr>
            <w:webHidden/>
          </w:rPr>
          <w:tab/>
        </w:r>
        <w:r>
          <w:rPr>
            <w:webHidden/>
          </w:rPr>
          <w:fldChar w:fldCharType="begin"/>
        </w:r>
        <w:r>
          <w:rPr>
            <w:webHidden/>
          </w:rPr>
          <w:instrText xml:space="preserve"> PAGEREF _Toc206756076 \h </w:instrText>
        </w:r>
        <w:r>
          <w:rPr>
            <w:webHidden/>
          </w:rPr>
        </w:r>
        <w:r>
          <w:rPr>
            <w:webHidden/>
          </w:rPr>
          <w:fldChar w:fldCharType="separate"/>
        </w:r>
        <w:r>
          <w:rPr>
            <w:webHidden/>
          </w:rPr>
          <w:t>120</w:t>
        </w:r>
        <w:r>
          <w:rPr>
            <w:webHidden/>
          </w:rPr>
          <w:fldChar w:fldCharType="end"/>
        </w:r>
      </w:hyperlink>
    </w:p>
    <w:p w14:paraId="77F1B6B5" w14:textId="39324680" w:rsidR="00EA59D9" w:rsidRDefault="00EA59D9">
      <w:pPr>
        <w:pStyle w:val="TOC1"/>
        <w:rPr>
          <w:rFonts w:asciiTheme="minorHAnsi" w:eastAsiaTheme="minorEastAsia" w:hAnsiTheme="minorHAnsi" w:cstheme="minorBidi"/>
          <w:iCs w:val="0"/>
          <w:kern w:val="2"/>
          <w:szCs w:val="24"/>
          <w14:ligatures w14:val="standardContextual"/>
        </w:rPr>
      </w:pPr>
      <w:hyperlink w:anchor="_Toc206756077" w:history="1">
        <w:r w:rsidRPr="005F1670">
          <w:rPr>
            <w:rStyle w:val="Hyperlink"/>
          </w:rPr>
          <w:t>9.4.</w:t>
        </w:r>
        <w:r>
          <w:rPr>
            <w:rFonts w:asciiTheme="minorHAnsi" w:eastAsiaTheme="minorEastAsia" w:hAnsiTheme="minorHAnsi" w:cstheme="minorBidi"/>
            <w:iCs w:val="0"/>
            <w:kern w:val="2"/>
            <w:szCs w:val="24"/>
            <w14:ligatures w14:val="standardContextual"/>
          </w:rPr>
          <w:tab/>
        </w:r>
        <w:r w:rsidRPr="005F1670">
          <w:rPr>
            <w:rStyle w:val="Hyperlink"/>
          </w:rPr>
          <w:t>Submitting a Delete Collection System Component to U.S. EPA</w:t>
        </w:r>
        <w:r>
          <w:rPr>
            <w:webHidden/>
          </w:rPr>
          <w:tab/>
        </w:r>
        <w:r>
          <w:rPr>
            <w:webHidden/>
          </w:rPr>
          <w:fldChar w:fldCharType="begin"/>
        </w:r>
        <w:r>
          <w:rPr>
            <w:webHidden/>
          </w:rPr>
          <w:instrText xml:space="preserve"> PAGEREF _Toc206756077 \h </w:instrText>
        </w:r>
        <w:r>
          <w:rPr>
            <w:webHidden/>
          </w:rPr>
        </w:r>
        <w:r>
          <w:rPr>
            <w:webHidden/>
          </w:rPr>
          <w:fldChar w:fldCharType="separate"/>
        </w:r>
        <w:r>
          <w:rPr>
            <w:webHidden/>
          </w:rPr>
          <w:t>121</w:t>
        </w:r>
        <w:r>
          <w:rPr>
            <w:webHidden/>
          </w:rPr>
          <w:fldChar w:fldCharType="end"/>
        </w:r>
      </w:hyperlink>
    </w:p>
    <w:p w14:paraId="0EFB2409" w14:textId="46ABAFD7" w:rsidR="00EA59D9" w:rsidRDefault="00EA59D9">
      <w:pPr>
        <w:pStyle w:val="TOC1"/>
        <w:rPr>
          <w:rFonts w:asciiTheme="minorHAnsi" w:eastAsiaTheme="minorEastAsia" w:hAnsiTheme="minorHAnsi" w:cstheme="minorBidi"/>
          <w:iCs w:val="0"/>
          <w:kern w:val="2"/>
          <w:szCs w:val="24"/>
          <w14:ligatures w14:val="standardContextual"/>
        </w:rPr>
      </w:pPr>
      <w:hyperlink w:anchor="_Toc206756078" w:history="1">
        <w:r w:rsidRPr="005F1670">
          <w:rPr>
            <w:rStyle w:val="Hyperlink"/>
          </w:rPr>
          <w:t>10.</w:t>
        </w:r>
        <w:r>
          <w:rPr>
            <w:rFonts w:asciiTheme="minorHAnsi" w:eastAsiaTheme="minorEastAsia" w:hAnsiTheme="minorHAnsi" w:cstheme="minorBidi"/>
            <w:iCs w:val="0"/>
            <w:kern w:val="2"/>
            <w:szCs w:val="24"/>
            <w14:ligatures w14:val="standardContextual"/>
          </w:rPr>
          <w:tab/>
        </w:r>
        <w:r w:rsidRPr="005F1670">
          <w:rPr>
            <w:rStyle w:val="Hyperlink"/>
          </w:rPr>
          <w:t>COMPLIANCE MONITORING XML SUBMISSION EXAMPLES - FEDERAL</w:t>
        </w:r>
        <w:r>
          <w:rPr>
            <w:webHidden/>
          </w:rPr>
          <w:tab/>
        </w:r>
        <w:r>
          <w:rPr>
            <w:webHidden/>
          </w:rPr>
          <w:fldChar w:fldCharType="begin"/>
        </w:r>
        <w:r>
          <w:rPr>
            <w:webHidden/>
          </w:rPr>
          <w:instrText xml:space="preserve"> PAGEREF _Toc206756078 \h </w:instrText>
        </w:r>
        <w:r>
          <w:rPr>
            <w:webHidden/>
          </w:rPr>
        </w:r>
        <w:r>
          <w:rPr>
            <w:webHidden/>
          </w:rPr>
          <w:fldChar w:fldCharType="separate"/>
        </w:r>
        <w:r>
          <w:rPr>
            <w:webHidden/>
          </w:rPr>
          <w:t>123</w:t>
        </w:r>
        <w:r>
          <w:rPr>
            <w:webHidden/>
          </w:rPr>
          <w:fldChar w:fldCharType="end"/>
        </w:r>
      </w:hyperlink>
    </w:p>
    <w:p w14:paraId="53A21E7F" w14:textId="647FFA03" w:rsidR="00EA59D9" w:rsidRDefault="00EA59D9">
      <w:pPr>
        <w:pStyle w:val="TOC1"/>
        <w:rPr>
          <w:rFonts w:asciiTheme="minorHAnsi" w:eastAsiaTheme="minorEastAsia" w:hAnsiTheme="minorHAnsi" w:cstheme="minorBidi"/>
          <w:iCs w:val="0"/>
          <w:kern w:val="2"/>
          <w:szCs w:val="24"/>
          <w14:ligatures w14:val="standardContextual"/>
        </w:rPr>
      </w:pPr>
      <w:hyperlink w:anchor="_Toc206756079" w:history="1">
        <w:r w:rsidRPr="005F1670">
          <w:rPr>
            <w:rStyle w:val="Hyperlink"/>
          </w:rPr>
          <w:t>10.1.</w:t>
        </w:r>
        <w:r>
          <w:rPr>
            <w:rFonts w:asciiTheme="minorHAnsi" w:eastAsiaTheme="minorEastAsia" w:hAnsiTheme="minorHAnsi" w:cstheme="minorBidi"/>
            <w:iCs w:val="0"/>
            <w:kern w:val="2"/>
            <w:szCs w:val="24"/>
            <w14:ligatures w14:val="standardContextual"/>
          </w:rPr>
          <w:tab/>
        </w:r>
        <w:r w:rsidRPr="005F1670">
          <w:rPr>
            <w:rStyle w:val="Hyperlink"/>
          </w:rPr>
          <w:t>Replacing a Federal Inspection to ICIS</w:t>
        </w:r>
        <w:r>
          <w:rPr>
            <w:webHidden/>
          </w:rPr>
          <w:tab/>
        </w:r>
        <w:r>
          <w:rPr>
            <w:webHidden/>
          </w:rPr>
          <w:fldChar w:fldCharType="begin"/>
        </w:r>
        <w:r>
          <w:rPr>
            <w:webHidden/>
          </w:rPr>
          <w:instrText xml:space="preserve"> PAGEREF _Toc206756079 \h </w:instrText>
        </w:r>
        <w:r>
          <w:rPr>
            <w:webHidden/>
          </w:rPr>
        </w:r>
        <w:r>
          <w:rPr>
            <w:webHidden/>
          </w:rPr>
          <w:fldChar w:fldCharType="separate"/>
        </w:r>
        <w:r>
          <w:rPr>
            <w:webHidden/>
          </w:rPr>
          <w:t>126</w:t>
        </w:r>
        <w:r>
          <w:rPr>
            <w:webHidden/>
          </w:rPr>
          <w:fldChar w:fldCharType="end"/>
        </w:r>
      </w:hyperlink>
    </w:p>
    <w:p w14:paraId="0D78D4F1" w14:textId="784D5635" w:rsidR="00EA59D9" w:rsidRDefault="00EA59D9">
      <w:pPr>
        <w:pStyle w:val="TOC1"/>
        <w:rPr>
          <w:rFonts w:asciiTheme="minorHAnsi" w:eastAsiaTheme="minorEastAsia" w:hAnsiTheme="minorHAnsi" w:cstheme="minorBidi"/>
          <w:iCs w:val="0"/>
          <w:kern w:val="2"/>
          <w:szCs w:val="24"/>
          <w14:ligatures w14:val="standardContextual"/>
        </w:rPr>
      </w:pPr>
      <w:hyperlink w:anchor="_Toc206756080" w:history="1">
        <w:r w:rsidRPr="005F1670">
          <w:rPr>
            <w:rStyle w:val="Hyperlink"/>
          </w:rPr>
          <w:t>10.2.</w:t>
        </w:r>
        <w:r>
          <w:rPr>
            <w:rFonts w:asciiTheme="minorHAnsi" w:eastAsiaTheme="minorEastAsia" w:hAnsiTheme="minorHAnsi" w:cstheme="minorBidi"/>
            <w:iCs w:val="0"/>
            <w:kern w:val="2"/>
            <w:szCs w:val="24"/>
            <w14:ligatures w14:val="standardContextual"/>
          </w:rPr>
          <w:tab/>
        </w:r>
        <w:r w:rsidRPr="005F1670">
          <w:rPr>
            <w:rStyle w:val="Hyperlink"/>
          </w:rPr>
          <w:t>Deleting a Federal Inspection from ICIS</w:t>
        </w:r>
        <w:r>
          <w:rPr>
            <w:webHidden/>
          </w:rPr>
          <w:tab/>
        </w:r>
        <w:r>
          <w:rPr>
            <w:webHidden/>
          </w:rPr>
          <w:fldChar w:fldCharType="begin"/>
        </w:r>
        <w:r>
          <w:rPr>
            <w:webHidden/>
          </w:rPr>
          <w:instrText xml:space="preserve"> PAGEREF _Toc206756080 \h </w:instrText>
        </w:r>
        <w:r>
          <w:rPr>
            <w:webHidden/>
          </w:rPr>
        </w:r>
        <w:r>
          <w:rPr>
            <w:webHidden/>
          </w:rPr>
          <w:fldChar w:fldCharType="separate"/>
        </w:r>
        <w:r>
          <w:rPr>
            <w:webHidden/>
          </w:rPr>
          <w:t>135</w:t>
        </w:r>
        <w:r>
          <w:rPr>
            <w:webHidden/>
          </w:rPr>
          <w:fldChar w:fldCharType="end"/>
        </w:r>
      </w:hyperlink>
    </w:p>
    <w:p w14:paraId="6F8DDD1E" w14:textId="082BC7C7" w:rsidR="00EA59D9" w:rsidRDefault="00EA59D9">
      <w:pPr>
        <w:pStyle w:val="TOC1"/>
        <w:rPr>
          <w:rFonts w:asciiTheme="minorHAnsi" w:eastAsiaTheme="minorEastAsia" w:hAnsiTheme="minorHAnsi" w:cstheme="minorBidi"/>
          <w:iCs w:val="0"/>
          <w:kern w:val="2"/>
          <w:szCs w:val="24"/>
          <w14:ligatures w14:val="standardContextual"/>
        </w:rPr>
      </w:pPr>
      <w:hyperlink w:anchor="_Toc206756081" w:history="1">
        <w:r w:rsidRPr="005F1670">
          <w:rPr>
            <w:rStyle w:val="Hyperlink"/>
          </w:rPr>
          <w:t>11.</w:t>
        </w:r>
        <w:r>
          <w:rPr>
            <w:rFonts w:asciiTheme="minorHAnsi" w:eastAsiaTheme="minorEastAsia" w:hAnsiTheme="minorHAnsi" w:cstheme="minorBidi"/>
            <w:iCs w:val="0"/>
            <w:kern w:val="2"/>
            <w:szCs w:val="24"/>
            <w14:ligatures w14:val="standardContextual"/>
          </w:rPr>
          <w:tab/>
        </w:r>
        <w:r w:rsidRPr="005F1670">
          <w:rPr>
            <w:rStyle w:val="Hyperlink"/>
          </w:rPr>
          <w:t>COMPLIANCE MONITORING XML SUBMISSION EXAMPLES - STATE</w:t>
        </w:r>
        <w:r>
          <w:rPr>
            <w:webHidden/>
          </w:rPr>
          <w:tab/>
        </w:r>
        <w:r>
          <w:rPr>
            <w:webHidden/>
          </w:rPr>
          <w:fldChar w:fldCharType="begin"/>
        </w:r>
        <w:r>
          <w:rPr>
            <w:webHidden/>
          </w:rPr>
          <w:instrText xml:space="preserve"> PAGEREF _Toc206756081 \h </w:instrText>
        </w:r>
        <w:r>
          <w:rPr>
            <w:webHidden/>
          </w:rPr>
        </w:r>
        <w:r>
          <w:rPr>
            <w:webHidden/>
          </w:rPr>
          <w:fldChar w:fldCharType="separate"/>
        </w:r>
        <w:r>
          <w:rPr>
            <w:webHidden/>
          </w:rPr>
          <w:t>136</w:t>
        </w:r>
        <w:r>
          <w:rPr>
            <w:webHidden/>
          </w:rPr>
          <w:fldChar w:fldCharType="end"/>
        </w:r>
      </w:hyperlink>
    </w:p>
    <w:p w14:paraId="3068B140" w14:textId="6A524802" w:rsidR="00EA59D9" w:rsidRDefault="00EA59D9">
      <w:pPr>
        <w:pStyle w:val="TOC1"/>
        <w:rPr>
          <w:rFonts w:asciiTheme="minorHAnsi" w:eastAsiaTheme="minorEastAsia" w:hAnsiTheme="minorHAnsi" w:cstheme="minorBidi"/>
          <w:iCs w:val="0"/>
          <w:kern w:val="2"/>
          <w:szCs w:val="24"/>
          <w14:ligatures w14:val="standardContextual"/>
        </w:rPr>
      </w:pPr>
      <w:hyperlink w:anchor="_Toc206756082" w:history="1">
        <w:r w:rsidRPr="005F1670">
          <w:rPr>
            <w:rStyle w:val="Hyperlink"/>
          </w:rPr>
          <w:t>11.1.</w:t>
        </w:r>
        <w:r>
          <w:rPr>
            <w:rFonts w:asciiTheme="minorHAnsi" w:eastAsiaTheme="minorEastAsia" w:hAnsiTheme="minorHAnsi" w:cstheme="minorBidi"/>
            <w:iCs w:val="0"/>
            <w:kern w:val="2"/>
            <w:szCs w:val="24"/>
            <w14:ligatures w14:val="standardContextual"/>
          </w:rPr>
          <w:tab/>
        </w:r>
        <w:r w:rsidRPr="005F1670">
          <w:rPr>
            <w:rStyle w:val="Hyperlink"/>
          </w:rPr>
          <w:t>Adding a State Inspection to ICIS</w:t>
        </w:r>
        <w:r>
          <w:rPr>
            <w:webHidden/>
          </w:rPr>
          <w:tab/>
        </w:r>
        <w:r>
          <w:rPr>
            <w:webHidden/>
          </w:rPr>
          <w:fldChar w:fldCharType="begin"/>
        </w:r>
        <w:r>
          <w:rPr>
            <w:webHidden/>
          </w:rPr>
          <w:instrText xml:space="preserve"> PAGEREF _Toc206756082 \h </w:instrText>
        </w:r>
        <w:r>
          <w:rPr>
            <w:webHidden/>
          </w:rPr>
        </w:r>
        <w:r>
          <w:rPr>
            <w:webHidden/>
          </w:rPr>
          <w:fldChar w:fldCharType="separate"/>
        </w:r>
        <w:r>
          <w:rPr>
            <w:webHidden/>
          </w:rPr>
          <w:t>136</w:t>
        </w:r>
        <w:r>
          <w:rPr>
            <w:webHidden/>
          </w:rPr>
          <w:fldChar w:fldCharType="end"/>
        </w:r>
      </w:hyperlink>
    </w:p>
    <w:p w14:paraId="3B64A6B6" w14:textId="06FECC15" w:rsidR="00EA59D9" w:rsidRDefault="00EA59D9">
      <w:pPr>
        <w:pStyle w:val="TOC1"/>
        <w:rPr>
          <w:rFonts w:asciiTheme="minorHAnsi" w:eastAsiaTheme="minorEastAsia" w:hAnsiTheme="minorHAnsi" w:cstheme="minorBidi"/>
          <w:iCs w:val="0"/>
          <w:kern w:val="2"/>
          <w:szCs w:val="24"/>
          <w14:ligatures w14:val="standardContextual"/>
        </w:rPr>
      </w:pPr>
      <w:hyperlink w:anchor="_Toc206756083" w:history="1">
        <w:r w:rsidRPr="005F1670">
          <w:rPr>
            <w:rStyle w:val="Hyperlink"/>
          </w:rPr>
          <w:t>11.2.</w:t>
        </w:r>
        <w:r>
          <w:rPr>
            <w:rFonts w:asciiTheme="minorHAnsi" w:eastAsiaTheme="minorEastAsia" w:hAnsiTheme="minorHAnsi" w:cstheme="minorBidi"/>
            <w:iCs w:val="0"/>
            <w:kern w:val="2"/>
            <w:szCs w:val="24"/>
            <w14:ligatures w14:val="standardContextual"/>
          </w:rPr>
          <w:tab/>
        </w:r>
        <w:r w:rsidRPr="005F1670">
          <w:rPr>
            <w:rStyle w:val="Hyperlink"/>
          </w:rPr>
          <w:t>Changing a State Inspection in ICIS</w:t>
        </w:r>
        <w:r>
          <w:rPr>
            <w:webHidden/>
          </w:rPr>
          <w:tab/>
        </w:r>
        <w:r>
          <w:rPr>
            <w:webHidden/>
          </w:rPr>
          <w:fldChar w:fldCharType="begin"/>
        </w:r>
        <w:r>
          <w:rPr>
            <w:webHidden/>
          </w:rPr>
          <w:instrText xml:space="preserve"> PAGEREF _Toc206756083 \h </w:instrText>
        </w:r>
        <w:r>
          <w:rPr>
            <w:webHidden/>
          </w:rPr>
        </w:r>
        <w:r>
          <w:rPr>
            <w:webHidden/>
          </w:rPr>
          <w:fldChar w:fldCharType="separate"/>
        </w:r>
        <w:r>
          <w:rPr>
            <w:webHidden/>
          </w:rPr>
          <w:t>142</w:t>
        </w:r>
        <w:r>
          <w:rPr>
            <w:webHidden/>
          </w:rPr>
          <w:fldChar w:fldCharType="end"/>
        </w:r>
      </w:hyperlink>
    </w:p>
    <w:p w14:paraId="1F5C7261" w14:textId="681363B1" w:rsidR="00EA59D9" w:rsidRDefault="00EA59D9">
      <w:pPr>
        <w:pStyle w:val="TOC1"/>
        <w:rPr>
          <w:rFonts w:asciiTheme="minorHAnsi" w:eastAsiaTheme="minorEastAsia" w:hAnsiTheme="minorHAnsi" w:cstheme="minorBidi"/>
          <w:iCs w:val="0"/>
          <w:kern w:val="2"/>
          <w:szCs w:val="24"/>
          <w14:ligatures w14:val="standardContextual"/>
        </w:rPr>
      </w:pPr>
      <w:hyperlink w:anchor="_Toc206756084" w:history="1">
        <w:r w:rsidRPr="005F1670">
          <w:rPr>
            <w:rStyle w:val="Hyperlink"/>
          </w:rPr>
          <w:t>11.3.</w:t>
        </w:r>
        <w:r>
          <w:rPr>
            <w:rFonts w:asciiTheme="minorHAnsi" w:eastAsiaTheme="minorEastAsia" w:hAnsiTheme="minorHAnsi" w:cstheme="minorBidi"/>
            <w:iCs w:val="0"/>
            <w:kern w:val="2"/>
            <w:szCs w:val="24"/>
            <w14:ligatures w14:val="standardContextual"/>
          </w:rPr>
          <w:tab/>
        </w:r>
        <w:r w:rsidRPr="005F1670">
          <w:rPr>
            <w:rStyle w:val="Hyperlink"/>
          </w:rPr>
          <w:t>Replacing a State Inspection in ICIS</w:t>
        </w:r>
        <w:r>
          <w:rPr>
            <w:webHidden/>
          </w:rPr>
          <w:tab/>
        </w:r>
        <w:r>
          <w:rPr>
            <w:webHidden/>
          </w:rPr>
          <w:fldChar w:fldCharType="begin"/>
        </w:r>
        <w:r>
          <w:rPr>
            <w:webHidden/>
          </w:rPr>
          <w:instrText xml:space="preserve"> PAGEREF _Toc206756084 \h </w:instrText>
        </w:r>
        <w:r>
          <w:rPr>
            <w:webHidden/>
          </w:rPr>
        </w:r>
        <w:r>
          <w:rPr>
            <w:webHidden/>
          </w:rPr>
          <w:fldChar w:fldCharType="separate"/>
        </w:r>
        <w:r>
          <w:rPr>
            <w:webHidden/>
          </w:rPr>
          <w:t>150</w:t>
        </w:r>
        <w:r>
          <w:rPr>
            <w:webHidden/>
          </w:rPr>
          <w:fldChar w:fldCharType="end"/>
        </w:r>
      </w:hyperlink>
    </w:p>
    <w:p w14:paraId="389CBA0C" w14:textId="2A2FFAA9" w:rsidR="00EA59D9" w:rsidRDefault="00EA59D9">
      <w:pPr>
        <w:pStyle w:val="TOC1"/>
        <w:rPr>
          <w:rFonts w:asciiTheme="minorHAnsi" w:eastAsiaTheme="minorEastAsia" w:hAnsiTheme="minorHAnsi" w:cstheme="minorBidi"/>
          <w:iCs w:val="0"/>
          <w:kern w:val="2"/>
          <w:szCs w:val="24"/>
          <w14:ligatures w14:val="standardContextual"/>
        </w:rPr>
      </w:pPr>
      <w:hyperlink w:anchor="_Toc206756085" w:history="1">
        <w:r w:rsidRPr="005F1670">
          <w:rPr>
            <w:rStyle w:val="Hyperlink"/>
          </w:rPr>
          <w:t>11.4.</w:t>
        </w:r>
        <w:r>
          <w:rPr>
            <w:rFonts w:asciiTheme="minorHAnsi" w:eastAsiaTheme="minorEastAsia" w:hAnsiTheme="minorHAnsi" w:cstheme="minorBidi"/>
            <w:iCs w:val="0"/>
            <w:kern w:val="2"/>
            <w:szCs w:val="24"/>
            <w14:ligatures w14:val="standardContextual"/>
          </w:rPr>
          <w:tab/>
        </w:r>
        <w:r w:rsidRPr="005F1670">
          <w:rPr>
            <w:rStyle w:val="Hyperlink"/>
          </w:rPr>
          <w:t>Deleting a State Inspection from ICIS</w:t>
        </w:r>
        <w:r>
          <w:rPr>
            <w:webHidden/>
          </w:rPr>
          <w:tab/>
        </w:r>
        <w:r>
          <w:rPr>
            <w:webHidden/>
          </w:rPr>
          <w:fldChar w:fldCharType="begin"/>
        </w:r>
        <w:r>
          <w:rPr>
            <w:webHidden/>
          </w:rPr>
          <w:instrText xml:space="preserve"> PAGEREF _Toc206756085 \h </w:instrText>
        </w:r>
        <w:r>
          <w:rPr>
            <w:webHidden/>
          </w:rPr>
        </w:r>
        <w:r>
          <w:rPr>
            <w:webHidden/>
          </w:rPr>
          <w:fldChar w:fldCharType="separate"/>
        </w:r>
        <w:r>
          <w:rPr>
            <w:webHidden/>
          </w:rPr>
          <w:t>158</w:t>
        </w:r>
        <w:r>
          <w:rPr>
            <w:webHidden/>
          </w:rPr>
          <w:fldChar w:fldCharType="end"/>
        </w:r>
      </w:hyperlink>
    </w:p>
    <w:p w14:paraId="6F9A2AC9" w14:textId="73288282" w:rsidR="00EA59D9" w:rsidRDefault="00EA59D9">
      <w:pPr>
        <w:pStyle w:val="TOC1"/>
        <w:rPr>
          <w:rFonts w:asciiTheme="minorHAnsi" w:eastAsiaTheme="minorEastAsia" w:hAnsiTheme="minorHAnsi" w:cstheme="minorBidi"/>
          <w:iCs w:val="0"/>
          <w:kern w:val="2"/>
          <w:szCs w:val="24"/>
          <w14:ligatures w14:val="standardContextual"/>
        </w:rPr>
      </w:pPr>
      <w:hyperlink w:anchor="_Toc206756086" w:history="1">
        <w:r w:rsidRPr="005F1670">
          <w:rPr>
            <w:rStyle w:val="Hyperlink"/>
          </w:rPr>
          <w:t>12.</w:t>
        </w:r>
        <w:r>
          <w:rPr>
            <w:rFonts w:asciiTheme="minorHAnsi" w:eastAsiaTheme="minorEastAsia" w:hAnsiTheme="minorHAnsi" w:cstheme="minorBidi"/>
            <w:iCs w:val="0"/>
            <w:kern w:val="2"/>
            <w:szCs w:val="24"/>
            <w14:ligatures w14:val="standardContextual"/>
          </w:rPr>
          <w:tab/>
        </w:r>
        <w:r w:rsidRPr="005F1670">
          <w:rPr>
            <w:rStyle w:val="Hyperlink"/>
          </w:rPr>
          <w:t>COMPLIANCE MONITORING LINKAGE XML SUBMISSION EXAMPLES</w:t>
        </w:r>
        <w:r>
          <w:rPr>
            <w:webHidden/>
          </w:rPr>
          <w:tab/>
        </w:r>
        <w:r>
          <w:rPr>
            <w:webHidden/>
          </w:rPr>
          <w:fldChar w:fldCharType="begin"/>
        </w:r>
        <w:r>
          <w:rPr>
            <w:webHidden/>
          </w:rPr>
          <w:instrText xml:space="preserve"> PAGEREF _Toc206756086 \h </w:instrText>
        </w:r>
        <w:r>
          <w:rPr>
            <w:webHidden/>
          </w:rPr>
        </w:r>
        <w:r>
          <w:rPr>
            <w:webHidden/>
          </w:rPr>
          <w:fldChar w:fldCharType="separate"/>
        </w:r>
        <w:r>
          <w:rPr>
            <w:webHidden/>
          </w:rPr>
          <w:t>160</w:t>
        </w:r>
        <w:r>
          <w:rPr>
            <w:webHidden/>
          </w:rPr>
          <w:fldChar w:fldCharType="end"/>
        </w:r>
      </w:hyperlink>
    </w:p>
    <w:p w14:paraId="0868455A" w14:textId="56CFF2A7" w:rsidR="00EA59D9" w:rsidRDefault="00EA59D9">
      <w:pPr>
        <w:pStyle w:val="TOC1"/>
        <w:rPr>
          <w:rFonts w:asciiTheme="minorHAnsi" w:eastAsiaTheme="minorEastAsia" w:hAnsiTheme="minorHAnsi" w:cstheme="minorBidi"/>
          <w:iCs w:val="0"/>
          <w:kern w:val="2"/>
          <w:szCs w:val="24"/>
          <w14:ligatures w14:val="standardContextual"/>
        </w:rPr>
      </w:pPr>
      <w:hyperlink w:anchor="_Toc206756087" w:history="1">
        <w:r w:rsidRPr="005F1670">
          <w:rPr>
            <w:rStyle w:val="Hyperlink"/>
          </w:rPr>
          <w:t>12.1.</w:t>
        </w:r>
        <w:r>
          <w:rPr>
            <w:rFonts w:asciiTheme="minorHAnsi" w:eastAsiaTheme="minorEastAsia" w:hAnsiTheme="minorHAnsi" w:cstheme="minorBidi"/>
            <w:iCs w:val="0"/>
            <w:kern w:val="2"/>
            <w:szCs w:val="24"/>
            <w14:ligatures w14:val="standardContextual"/>
          </w:rPr>
          <w:tab/>
        </w:r>
        <w:r w:rsidRPr="005F1670">
          <w:rPr>
            <w:rStyle w:val="Hyperlink"/>
          </w:rPr>
          <w:t>Replacing a Compliance Monitoring Linkage to ICIS</w:t>
        </w:r>
        <w:r>
          <w:rPr>
            <w:webHidden/>
          </w:rPr>
          <w:tab/>
        </w:r>
        <w:r>
          <w:rPr>
            <w:webHidden/>
          </w:rPr>
          <w:fldChar w:fldCharType="begin"/>
        </w:r>
        <w:r>
          <w:rPr>
            <w:webHidden/>
          </w:rPr>
          <w:instrText xml:space="preserve"> PAGEREF _Toc206756087 \h </w:instrText>
        </w:r>
        <w:r>
          <w:rPr>
            <w:webHidden/>
          </w:rPr>
        </w:r>
        <w:r>
          <w:rPr>
            <w:webHidden/>
          </w:rPr>
          <w:fldChar w:fldCharType="separate"/>
        </w:r>
        <w:r>
          <w:rPr>
            <w:webHidden/>
          </w:rPr>
          <w:t>160</w:t>
        </w:r>
        <w:r>
          <w:rPr>
            <w:webHidden/>
          </w:rPr>
          <w:fldChar w:fldCharType="end"/>
        </w:r>
      </w:hyperlink>
    </w:p>
    <w:p w14:paraId="23394991" w14:textId="15F770D0" w:rsidR="00EA59D9" w:rsidRDefault="00EA59D9">
      <w:pPr>
        <w:pStyle w:val="TOC1"/>
        <w:rPr>
          <w:rFonts w:asciiTheme="minorHAnsi" w:eastAsiaTheme="minorEastAsia" w:hAnsiTheme="minorHAnsi" w:cstheme="minorBidi"/>
          <w:iCs w:val="0"/>
          <w:kern w:val="2"/>
          <w:szCs w:val="24"/>
          <w14:ligatures w14:val="standardContextual"/>
        </w:rPr>
      </w:pPr>
      <w:hyperlink w:anchor="_Toc206756088" w:history="1">
        <w:r w:rsidRPr="005F1670">
          <w:rPr>
            <w:rStyle w:val="Hyperlink"/>
          </w:rPr>
          <w:t>12.2.</w:t>
        </w:r>
        <w:r>
          <w:rPr>
            <w:rFonts w:asciiTheme="minorHAnsi" w:eastAsiaTheme="minorEastAsia" w:hAnsiTheme="minorHAnsi" w:cstheme="minorBidi"/>
            <w:iCs w:val="0"/>
            <w:kern w:val="2"/>
            <w:szCs w:val="24"/>
            <w14:ligatures w14:val="standardContextual"/>
          </w:rPr>
          <w:tab/>
        </w:r>
        <w:r w:rsidRPr="005F1670">
          <w:rPr>
            <w:rStyle w:val="Hyperlink"/>
          </w:rPr>
          <w:t>Deleting a Compliance Monitoring Linkage from ICIS</w:t>
        </w:r>
        <w:r>
          <w:rPr>
            <w:webHidden/>
          </w:rPr>
          <w:tab/>
        </w:r>
        <w:r>
          <w:rPr>
            <w:webHidden/>
          </w:rPr>
          <w:fldChar w:fldCharType="begin"/>
        </w:r>
        <w:r>
          <w:rPr>
            <w:webHidden/>
          </w:rPr>
          <w:instrText xml:space="preserve"> PAGEREF _Toc206756088 \h </w:instrText>
        </w:r>
        <w:r>
          <w:rPr>
            <w:webHidden/>
          </w:rPr>
        </w:r>
        <w:r>
          <w:rPr>
            <w:webHidden/>
          </w:rPr>
          <w:fldChar w:fldCharType="separate"/>
        </w:r>
        <w:r>
          <w:rPr>
            <w:webHidden/>
          </w:rPr>
          <w:t>170</w:t>
        </w:r>
        <w:r>
          <w:rPr>
            <w:webHidden/>
          </w:rPr>
          <w:fldChar w:fldCharType="end"/>
        </w:r>
      </w:hyperlink>
    </w:p>
    <w:p w14:paraId="67C7F82B" w14:textId="365EE668" w:rsidR="00EA59D9" w:rsidRDefault="00EA59D9">
      <w:pPr>
        <w:pStyle w:val="TOC1"/>
        <w:rPr>
          <w:rFonts w:asciiTheme="minorHAnsi" w:eastAsiaTheme="minorEastAsia" w:hAnsiTheme="minorHAnsi" w:cstheme="minorBidi"/>
          <w:iCs w:val="0"/>
          <w:kern w:val="2"/>
          <w:szCs w:val="24"/>
          <w14:ligatures w14:val="standardContextual"/>
        </w:rPr>
      </w:pPr>
      <w:hyperlink w:anchor="_Toc206756089" w:history="1">
        <w:r w:rsidRPr="005F1670">
          <w:rPr>
            <w:rStyle w:val="Hyperlink"/>
          </w:rPr>
          <w:t>13.</w:t>
        </w:r>
        <w:r>
          <w:rPr>
            <w:rFonts w:asciiTheme="minorHAnsi" w:eastAsiaTheme="minorEastAsia" w:hAnsiTheme="minorHAnsi" w:cstheme="minorBidi"/>
            <w:iCs w:val="0"/>
            <w:kern w:val="2"/>
            <w:szCs w:val="24"/>
            <w14:ligatures w14:val="standardContextual"/>
          </w:rPr>
          <w:tab/>
        </w:r>
        <w:r w:rsidRPr="005F1670">
          <w:rPr>
            <w:rStyle w:val="Hyperlink"/>
          </w:rPr>
          <w:t>COMPLIANCE SCHEDULE XML SUBMISSION EXAMPLES</w:t>
        </w:r>
        <w:r>
          <w:rPr>
            <w:webHidden/>
          </w:rPr>
          <w:tab/>
        </w:r>
        <w:r>
          <w:rPr>
            <w:webHidden/>
          </w:rPr>
          <w:fldChar w:fldCharType="begin"/>
        </w:r>
        <w:r>
          <w:rPr>
            <w:webHidden/>
          </w:rPr>
          <w:instrText xml:space="preserve"> PAGEREF _Toc206756089 \h </w:instrText>
        </w:r>
        <w:r>
          <w:rPr>
            <w:webHidden/>
          </w:rPr>
        </w:r>
        <w:r>
          <w:rPr>
            <w:webHidden/>
          </w:rPr>
          <w:fldChar w:fldCharType="separate"/>
        </w:r>
        <w:r>
          <w:rPr>
            <w:webHidden/>
          </w:rPr>
          <w:t>172</w:t>
        </w:r>
        <w:r>
          <w:rPr>
            <w:webHidden/>
          </w:rPr>
          <w:fldChar w:fldCharType="end"/>
        </w:r>
      </w:hyperlink>
    </w:p>
    <w:p w14:paraId="7D88882C" w14:textId="659FB02B" w:rsidR="00EA59D9" w:rsidRDefault="00EA59D9">
      <w:pPr>
        <w:pStyle w:val="TOC1"/>
        <w:rPr>
          <w:rFonts w:asciiTheme="minorHAnsi" w:eastAsiaTheme="minorEastAsia" w:hAnsiTheme="minorHAnsi" w:cstheme="minorBidi"/>
          <w:iCs w:val="0"/>
          <w:kern w:val="2"/>
          <w:szCs w:val="24"/>
          <w14:ligatures w14:val="standardContextual"/>
        </w:rPr>
      </w:pPr>
      <w:hyperlink w:anchor="_Toc206756090" w:history="1">
        <w:r w:rsidRPr="005F1670">
          <w:rPr>
            <w:rStyle w:val="Hyperlink"/>
          </w:rPr>
          <w:t>13.1.</w:t>
        </w:r>
        <w:r>
          <w:rPr>
            <w:rFonts w:asciiTheme="minorHAnsi" w:eastAsiaTheme="minorEastAsia" w:hAnsiTheme="minorHAnsi" w:cstheme="minorBidi"/>
            <w:iCs w:val="0"/>
            <w:kern w:val="2"/>
            <w:szCs w:val="24"/>
            <w14:ligatures w14:val="standardContextual"/>
          </w:rPr>
          <w:tab/>
        </w:r>
        <w:r w:rsidRPr="005F1670">
          <w:rPr>
            <w:rStyle w:val="Hyperlink"/>
          </w:rPr>
          <w:t>Replacing a Compliance Schedule in ICIS</w:t>
        </w:r>
        <w:r>
          <w:rPr>
            <w:webHidden/>
          </w:rPr>
          <w:tab/>
        </w:r>
        <w:r>
          <w:rPr>
            <w:webHidden/>
          </w:rPr>
          <w:fldChar w:fldCharType="begin"/>
        </w:r>
        <w:r>
          <w:rPr>
            <w:webHidden/>
          </w:rPr>
          <w:instrText xml:space="preserve"> PAGEREF _Toc206756090 \h </w:instrText>
        </w:r>
        <w:r>
          <w:rPr>
            <w:webHidden/>
          </w:rPr>
        </w:r>
        <w:r>
          <w:rPr>
            <w:webHidden/>
          </w:rPr>
          <w:fldChar w:fldCharType="separate"/>
        </w:r>
        <w:r>
          <w:rPr>
            <w:webHidden/>
          </w:rPr>
          <w:t>172</w:t>
        </w:r>
        <w:r>
          <w:rPr>
            <w:webHidden/>
          </w:rPr>
          <w:fldChar w:fldCharType="end"/>
        </w:r>
      </w:hyperlink>
    </w:p>
    <w:p w14:paraId="79DCF82B" w14:textId="52F9D4B2" w:rsidR="00EA59D9" w:rsidRDefault="00EA59D9">
      <w:pPr>
        <w:pStyle w:val="TOC1"/>
        <w:rPr>
          <w:rFonts w:asciiTheme="minorHAnsi" w:eastAsiaTheme="minorEastAsia" w:hAnsiTheme="minorHAnsi" w:cstheme="minorBidi"/>
          <w:iCs w:val="0"/>
          <w:kern w:val="2"/>
          <w:szCs w:val="24"/>
          <w14:ligatures w14:val="standardContextual"/>
        </w:rPr>
      </w:pPr>
      <w:hyperlink w:anchor="_Toc206756091" w:history="1">
        <w:r w:rsidRPr="005F1670">
          <w:rPr>
            <w:rStyle w:val="Hyperlink"/>
          </w:rPr>
          <w:t>13.2.</w:t>
        </w:r>
        <w:r>
          <w:rPr>
            <w:rFonts w:asciiTheme="minorHAnsi" w:eastAsiaTheme="minorEastAsia" w:hAnsiTheme="minorHAnsi" w:cstheme="minorBidi"/>
            <w:iCs w:val="0"/>
            <w:kern w:val="2"/>
            <w:szCs w:val="24"/>
            <w14:ligatures w14:val="standardContextual"/>
          </w:rPr>
          <w:tab/>
        </w:r>
        <w:r w:rsidRPr="005F1670">
          <w:rPr>
            <w:rStyle w:val="Hyperlink"/>
          </w:rPr>
          <w:t>Deleting a Compliance Schedule from ICIS</w:t>
        </w:r>
        <w:r>
          <w:rPr>
            <w:webHidden/>
          </w:rPr>
          <w:tab/>
        </w:r>
        <w:r>
          <w:rPr>
            <w:webHidden/>
          </w:rPr>
          <w:fldChar w:fldCharType="begin"/>
        </w:r>
        <w:r>
          <w:rPr>
            <w:webHidden/>
          </w:rPr>
          <w:instrText xml:space="preserve"> PAGEREF _Toc206756091 \h </w:instrText>
        </w:r>
        <w:r>
          <w:rPr>
            <w:webHidden/>
          </w:rPr>
        </w:r>
        <w:r>
          <w:rPr>
            <w:webHidden/>
          </w:rPr>
          <w:fldChar w:fldCharType="separate"/>
        </w:r>
        <w:r>
          <w:rPr>
            <w:webHidden/>
          </w:rPr>
          <w:t>173</w:t>
        </w:r>
        <w:r>
          <w:rPr>
            <w:webHidden/>
          </w:rPr>
          <w:fldChar w:fldCharType="end"/>
        </w:r>
      </w:hyperlink>
    </w:p>
    <w:p w14:paraId="2D2970F3" w14:textId="5B6ACEF9" w:rsidR="00EA59D9" w:rsidRDefault="00EA59D9">
      <w:pPr>
        <w:pStyle w:val="TOC1"/>
        <w:rPr>
          <w:rFonts w:asciiTheme="minorHAnsi" w:eastAsiaTheme="minorEastAsia" w:hAnsiTheme="minorHAnsi" w:cstheme="minorBidi"/>
          <w:iCs w:val="0"/>
          <w:kern w:val="2"/>
          <w:szCs w:val="24"/>
          <w14:ligatures w14:val="standardContextual"/>
        </w:rPr>
      </w:pPr>
      <w:hyperlink w:anchor="_Toc206756092" w:history="1">
        <w:r w:rsidRPr="005F1670">
          <w:rPr>
            <w:rStyle w:val="Hyperlink"/>
          </w:rPr>
          <w:t>14.</w:t>
        </w:r>
        <w:r>
          <w:rPr>
            <w:rFonts w:asciiTheme="minorHAnsi" w:eastAsiaTheme="minorEastAsia" w:hAnsiTheme="minorHAnsi" w:cstheme="minorBidi"/>
            <w:iCs w:val="0"/>
            <w:kern w:val="2"/>
            <w:szCs w:val="24"/>
            <w14:ligatures w14:val="standardContextual"/>
          </w:rPr>
          <w:tab/>
        </w:r>
        <w:r w:rsidRPr="005F1670">
          <w:rPr>
            <w:rStyle w:val="Hyperlink"/>
          </w:rPr>
          <w:t>COPY MASTER GENERAL PERMIT LIMIT SET XML SUBMISSION EXAMPLES</w:t>
        </w:r>
        <w:r>
          <w:rPr>
            <w:webHidden/>
          </w:rPr>
          <w:tab/>
        </w:r>
        <w:r>
          <w:rPr>
            <w:webHidden/>
          </w:rPr>
          <w:fldChar w:fldCharType="begin"/>
        </w:r>
        <w:r>
          <w:rPr>
            <w:webHidden/>
          </w:rPr>
          <w:instrText xml:space="preserve"> PAGEREF _Toc206756092 \h </w:instrText>
        </w:r>
        <w:r>
          <w:rPr>
            <w:webHidden/>
          </w:rPr>
        </w:r>
        <w:r>
          <w:rPr>
            <w:webHidden/>
          </w:rPr>
          <w:fldChar w:fldCharType="separate"/>
        </w:r>
        <w:r>
          <w:rPr>
            <w:webHidden/>
          </w:rPr>
          <w:t>175</w:t>
        </w:r>
        <w:r>
          <w:rPr>
            <w:webHidden/>
          </w:rPr>
          <w:fldChar w:fldCharType="end"/>
        </w:r>
      </w:hyperlink>
    </w:p>
    <w:p w14:paraId="29DEE056" w14:textId="170B2490" w:rsidR="00EA59D9" w:rsidRDefault="00EA59D9">
      <w:pPr>
        <w:pStyle w:val="TOC1"/>
        <w:rPr>
          <w:rFonts w:asciiTheme="minorHAnsi" w:eastAsiaTheme="minorEastAsia" w:hAnsiTheme="minorHAnsi" w:cstheme="minorBidi"/>
          <w:iCs w:val="0"/>
          <w:kern w:val="2"/>
          <w:szCs w:val="24"/>
          <w14:ligatures w14:val="standardContextual"/>
        </w:rPr>
      </w:pPr>
      <w:hyperlink w:anchor="_Toc206756093" w:history="1">
        <w:r w:rsidRPr="005F1670">
          <w:rPr>
            <w:rStyle w:val="Hyperlink"/>
          </w:rPr>
          <w:t>14.1.</w:t>
        </w:r>
        <w:r>
          <w:rPr>
            <w:rFonts w:asciiTheme="minorHAnsi" w:eastAsiaTheme="minorEastAsia" w:hAnsiTheme="minorHAnsi" w:cstheme="minorBidi"/>
            <w:iCs w:val="0"/>
            <w:kern w:val="2"/>
            <w:szCs w:val="24"/>
            <w14:ligatures w14:val="standardContextual"/>
          </w:rPr>
          <w:tab/>
        </w:r>
        <w:r w:rsidRPr="005F1670">
          <w:rPr>
            <w:rStyle w:val="Hyperlink"/>
          </w:rPr>
          <w:t>Adding a Copy Master General Permit Limit Set to ICIS</w:t>
        </w:r>
        <w:r>
          <w:rPr>
            <w:webHidden/>
          </w:rPr>
          <w:tab/>
        </w:r>
        <w:r>
          <w:rPr>
            <w:webHidden/>
          </w:rPr>
          <w:fldChar w:fldCharType="begin"/>
        </w:r>
        <w:r>
          <w:rPr>
            <w:webHidden/>
          </w:rPr>
          <w:instrText xml:space="preserve"> PAGEREF _Toc206756093 \h </w:instrText>
        </w:r>
        <w:r>
          <w:rPr>
            <w:webHidden/>
          </w:rPr>
        </w:r>
        <w:r>
          <w:rPr>
            <w:webHidden/>
          </w:rPr>
          <w:fldChar w:fldCharType="separate"/>
        </w:r>
        <w:r>
          <w:rPr>
            <w:webHidden/>
          </w:rPr>
          <w:t>175</w:t>
        </w:r>
        <w:r>
          <w:rPr>
            <w:webHidden/>
          </w:rPr>
          <w:fldChar w:fldCharType="end"/>
        </w:r>
      </w:hyperlink>
    </w:p>
    <w:p w14:paraId="665116B6" w14:textId="1A5AAB83" w:rsidR="00EA59D9" w:rsidRDefault="00EA59D9">
      <w:pPr>
        <w:pStyle w:val="TOC1"/>
        <w:rPr>
          <w:rFonts w:asciiTheme="minorHAnsi" w:eastAsiaTheme="minorEastAsia" w:hAnsiTheme="minorHAnsi" w:cstheme="minorBidi"/>
          <w:iCs w:val="0"/>
          <w:kern w:val="2"/>
          <w:szCs w:val="24"/>
          <w14:ligatures w14:val="standardContextual"/>
        </w:rPr>
      </w:pPr>
      <w:hyperlink w:anchor="_Toc206756094" w:history="1">
        <w:r w:rsidRPr="005F1670">
          <w:rPr>
            <w:rStyle w:val="Hyperlink"/>
          </w:rPr>
          <w:t>15.</w:t>
        </w:r>
        <w:r>
          <w:rPr>
            <w:rFonts w:asciiTheme="minorHAnsi" w:eastAsiaTheme="minorEastAsia" w:hAnsiTheme="minorHAnsi" w:cstheme="minorBidi"/>
            <w:iCs w:val="0"/>
            <w:kern w:val="2"/>
            <w:szCs w:val="24"/>
            <w14:ligatures w14:val="standardContextual"/>
          </w:rPr>
          <w:tab/>
        </w:r>
        <w:r w:rsidRPr="005F1670">
          <w:rPr>
            <w:rStyle w:val="Hyperlink"/>
          </w:rPr>
          <w:t>COPY MASTER GENERAL PERMIT MS4 REQUIREMEMT XML SUBMISSION EXAMPLES</w:t>
        </w:r>
        <w:r>
          <w:rPr>
            <w:webHidden/>
          </w:rPr>
          <w:tab/>
        </w:r>
        <w:r>
          <w:rPr>
            <w:webHidden/>
          </w:rPr>
          <w:fldChar w:fldCharType="begin"/>
        </w:r>
        <w:r>
          <w:rPr>
            <w:webHidden/>
          </w:rPr>
          <w:instrText xml:space="preserve"> PAGEREF _Toc206756094 \h </w:instrText>
        </w:r>
        <w:r>
          <w:rPr>
            <w:webHidden/>
          </w:rPr>
        </w:r>
        <w:r>
          <w:rPr>
            <w:webHidden/>
          </w:rPr>
          <w:fldChar w:fldCharType="separate"/>
        </w:r>
        <w:r>
          <w:rPr>
            <w:webHidden/>
          </w:rPr>
          <w:t>177</w:t>
        </w:r>
        <w:r>
          <w:rPr>
            <w:webHidden/>
          </w:rPr>
          <w:fldChar w:fldCharType="end"/>
        </w:r>
      </w:hyperlink>
    </w:p>
    <w:p w14:paraId="4FE12B4B" w14:textId="7034B557" w:rsidR="00EA59D9" w:rsidRDefault="00EA59D9">
      <w:pPr>
        <w:pStyle w:val="TOC1"/>
        <w:rPr>
          <w:rFonts w:asciiTheme="minorHAnsi" w:eastAsiaTheme="minorEastAsia" w:hAnsiTheme="minorHAnsi" w:cstheme="minorBidi"/>
          <w:iCs w:val="0"/>
          <w:kern w:val="2"/>
          <w:szCs w:val="24"/>
          <w14:ligatures w14:val="standardContextual"/>
        </w:rPr>
      </w:pPr>
      <w:hyperlink w:anchor="_Toc206756095" w:history="1">
        <w:r w:rsidRPr="005F1670">
          <w:rPr>
            <w:rStyle w:val="Hyperlink"/>
          </w:rPr>
          <w:t>15.1.</w:t>
        </w:r>
        <w:r>
          <w:rPr>
            <w:rFonts w:asciiTheme="minorHAnsi" w:eastAsiaTheme="minorEastAsia" w:hAnsiTheme="minorHAnsi" w:cstheme="minorBidi"/>
            <w:iCs w:val="0"/>
            <w:kern w:val="2"/>
            <w:szCs w:val="24"/>
            <w14:ligatures w14:val="standardContextual"/>
          </w:rPr>
          <w:tab/>
        </w:r>
        <w:r w:rsidRPr="005F1670">
          <w:rPr>
            <w:rStyle w:val="Hyperlink"/>
          </w:rPr>
          <w:t>Copy a Master General Permit MS4 Requirement to one or more MS4 Regulated Entities</w:t>
        </w:r>
        <w:r>
          <w:rPr>
            <w:webHidden/>
          </w:rPr>
          <w:tab/>
        </w:r>
        <w:r>
          <w:rPr>
            <w:webHidden/>
          </w:rPr>
          <w:fldChar w:fldCharType="begin"/>
        </w:r>
        <w:r>
          <w:rPr>
            <w:webHidden/>
          </w:rPr>
          <w:instrText xml:space="preserve"> PAGEREF _Toc206756095 \h </w:instrText>
        </w:r>
        <w:r>
          <w:rPr>
            <w:webHidden/>
          </w:rPr>
        </w:r>
        <w:r>
          <w:rPr>
            <w:webHidden/>
          </w:rPr>
          <w:fldChar w:fldCharType="separate"/>
        </w:r>
        <w:r>
          <w:rPr>
            <w:webHidden/>
          </w:rPr>
          <w:t>180</w:t>
        </w:r>
        <w:r>
          <w:rPr>
            <w:webHidden/>
          </w:rPr>
          <w:fldChar w:fldCharType="end"/>
        </w:r>
      </w:hyperlink>
    </w:p>
    <w:p w14:paraId="0C46BAA9" w14:textId="0DFB69C2" w:rsidR="00EA59D9" w:rsidRDefault="00EA59D9">
      <w:pPr>
        <w:pStyle w:val="TOC1"/>
        <w:rPr>
          <w:rFonts w:asciiTheme="minorHAnsi" w:eastAsiaTheme="minorEastAsia" w:hAnsiTheme="minorHAnsi" w:cstheme="minorBidi"/>
          <w:iCs w:val="0"/>
          <w:kern w:val="2"/>
          <w:szCs w:val="24"/>
          <w14:ligatures w14:val="standardContextual"/>
        </w:rPr>
      </w:pPr>
      <w:hyperlink w:anchor="_Toc206756096" w:history="1">
        <w:r w:rsidRPr="005F1670">
          <w:rPr>
            <w:rStyle w:val="Hyperlink"/>
          </w:rPr>
          <w:t>16.</w:t>
        </w:r>
        <w:r>
          <w:rPr>
            <w:rFonts w:asciiTheme="minorHAnsi" w:eastAsiaTheme="minorEastAsia" w:hAnsiTheme="minorHAnsi" w:cstheme="minorBidi"/>
            <w:iCs w:val="0"/>
            <w:kern w:val="2"/>
            <w:szCs w:val="24"/>
            <w14:ligatures w14:val="standardContextual"/>
          </w:rPr>
          <w:tab/>
        </w:r>
        <w:r w:rsidRPr="005F1670">
          <w:rPr>
            <w:rStyle w:val="Hyperlink"/>
          </w:rPr>
          <w:t>CSO EVENT REPORT XML SUBMISSION EXAMPLES</w:t>
        </w:r>
        <w:r>
          <w:rPr>
            <w:webHidden/>
          </w:rPr>
          <w:tab/>
        </w:r>
        <w:r>
          <w:rPr>
            <w:webHidden/>
          </w:rPr>
          <w:fldChar w:fldCharType="begin"/>
        </w:r>
        <w:r>
          <w:rPr>
            <w:webHidden/>
          </w:rPr>
          <w:instrText xml:space="preserve"> PAGEREF _Toc206756096 \h </w:instrText>
        </w:r>
        <w:r>
          <w:rPr>
            <w:webHidden/>
          </w:rPr>
        </w:r>
        <w:r>
          <w:rPr>
            <w:webHidden/>
          </w:rPr>
          <w:fldChar w:fldCharType="separate"/>
        </w:r>
        <w:r>
          <w:rPr>
            <w:webHidden/>
          </w:rPr>
          <w:t>181</w:t>
        </w:r>
        <w:r>
          <w:rPr>
            <w:webHidden/>
          </w:rPr>
          <w:fldChar w:fldCharType="end"/>
        </w:r>
      </w:hyperlink>
    </w:p>
    <w:p w14:paraId="107393C7" w14:textId="7F06D8EE" w:rsidR="00EA59D9" w:rsidRDefault="00EA59D9">
      <w:pPr>
        <w:pStyle w:val="TOC1"/>
        <w:rPr>
          <w:rFonts w:asciiTheme="minorHAnsi" w:eastAsiaTheme="minorEastAsia" w:hAnsiTheme="minorHAnsi" w:cstheme="minorBidi"/>
          <w:iCs w:val="0"/>
          <w:kern w:val="2"/>
          <w:szCs w:val="24"/>
          <w14:ligatures w14:val="standardContextual"/>
        </w:rPr>
      </w:pPr>
      <w:hyperlink w:anchor="_Toc206756097" w:history="1">
        <w:r w:rsidRPr="005F1670">
          <w:rPr>
            <w:rStyle w:val="Hyperlink"/>
          </w:rPr>
          <w:t>16.1.</w:t>
        </w:r>
        <w:r>
          <w:rPr>
            <w:rFonts w:asciiTheme="minorHAnsi" w:eastAsiaTheme="minorEastAsia" w:hAnsiTheme="minorHAnsi" w:cstheme="minorBidi"/>
            <w:iCs w:val="0"/>
            <w:kern w:val="2"/>
            <w:szCs w:val="24"/>
            <w14:ligatures w14:val="standardContextual"/>
          </w:rPr>
          <w:tab/>
        </w:r>
        <w:r w:rsidRPr="005F1670">
          <w:rPr>
            <w:rStyle w:val="Hyperlink"/>
            <w:strike/>
          </w:rPr>
          <w:t>Replacing a CSO Event Report in ICIS</w:t>
        </w:r>
        <w:r w:rsidRPr="005F1670">
          <w:rPr>
            <w:rStyle w:val="Hyperlink"/>
          </w:rPr>
          <w:t xml:space="preserve"> [DEPRECATED]</w:t>
        </w:r>
        <w:r>
          <w:rPr>
            <w:webHidden/>
          </w:rPr>
          <w:tab/>
        </w:r>
        <w:r>
          <w:rPr>
            <w:webHidden/>
          </w:rPr>
          <w:fldChar w:fldCharType="begin"/>
        </w:r>
        <w:r>
          <w:rPr>
            <w:webHidden/>
          </w:rPr>
          <w:instrText xml:space="preserve"> PAGEREF _Toc206756097 \h </w:instrText>
        </w:r>
        <w:r>
          <w:rPr>
            <w:webHidden/>
          </w:rPr>
        </w:r>
        <w:r>
          <w:rPr>
            <w:webHidden/>
          </w:rPr>
          <w:fldChar w:fldCharType="separate"/>
        </w:r>
        <w:r>
          <w:rPr>
            <w:webHidden/>
          </w:rPr>
          <w:t>181</w:t>
        </w:r>
        <w:r>
          <w:rPr>
            <w:webHidden/>
          </w:rPr>
          <w:fldChar w:fldCharType="end"/>
        </w:r>
      </w:hyperlink>
    </w:p>
    <w:p w14:paraId="3CF8FD7A" w14:textId="5B3127C9" w:rsidR="00EA59D9" w:rsidRDefault="00EA59D9">
      <w:pPr>
        <w:pStyle w:val="TOC1"/>
        <w:rPr>
          <w:rFonts w:asciiTheme="minorHAnsi" w:eastAsiaTheme="minorEastAsia" w:hAnsiTheme="minorHAnsi" w:cstheme="minorBidi"/>
          <w:iCs w:val="0"/>
          <w:kern w:val="2"/>
          <w:szCs w:val="24"/>
          <w14:ligatures w14:val="standardContextual"/>
        </w:rPr>
      </w:pPr>
      <w:hyperlink w:anchor="_Toc206756098" w:history="1">
        <w:r w:rsidRPr="005F1670">
          <w:rPr>
            <w:rStyle w:val="Hyperlink"/>
          </w:rPr>
          <w:t>16.2.</w:t>
        </w:r>
        <w:r>
          <w:rPr>
            <w:rFonts w:asciiTheme="minorHAnsi" w:eastAsiaTheme="minorEastAsia" w:hAnsiTheme="minorHAnsi" w:cstheme="minorBidi"/>
            <w:iCs w:val="0"/>
            <w:kern w:val="2"/>
            <w:szCs w:val="24"/>
            <w14:ligatures w14:val="standardContextual"/>
          </w:rPr>
          <w:tab/>
        </w:r>
        <w:r w:rsidRPr="005F1670">
          <w:rPr>
            <w:rStyle w:val="Hyperlink"/>
            <w:strike/>
          </w:rPr>
          <w:t>Deleting a CSO Event Report from ICIS</w:t>
        </w:r>
        <w:r w:rsidRPr="005F1670">
          <w:rPr>
            <w:rStyle w:val="Hyperlink"/>
          </w:rPr>
          <w:t xml:space="preserve"> [DEPRECATED]</w:t>
        </w:r>
        <w:r>
          <w:rPr>
            <w:webHidden/>
          </w:rPr>
          <w:tab/>
        </w:r>
        <w:r>
          <w:rPr>
            <w:webHidden/>
          </w:rPr>
          <w:fldChar w:fldCharType="begin"/>
        </w:r>
        <w:r>
          <w:rPr>
            <w:webHidden/>
          </w:rPr>
          <w:instrText xml:space="preserve"> PAGEREF _Toc206756098 \h </w:instrText>
        </w:r>
        <w:r>
          <w:rPr>
            <w:webHidden/>
          </w:rPr>
        </w:r>
        <w:r>
          <w:rPr>
            <w:webHidden/>
          </w:rPr>
          <w:fldChar w:fldCharType="separate"/>
        </w:r>
        <w:r>
          <w:rPr>
            <w:webHidden/>
          </w:rPr>
          <w:t>184</w:t>
        </w:r>
        <w:r>
          <w:rPr>
            <w:webHidden/>
          </w:rPr>
          <w:fldChar w:fldCharType="end"/>
        </w:r>
      </w:hyperlink>
    </w:p>
    <w:p w14:paraId="37211666" w14:textId="1BE04F1E" w:rsidR="00EA59D9" w:rsidRDefault="00EA59D9">
      <w:pPr>
        <w:pStyle w:val="TOC1"/>
        <w:rPr>
          <w:rFonts w:asciiTheme="minorHAnsi" w:eastAsiaTheme="minorEastAsia" w:hAnsiTheme="minorHAnsi" w:cstheme="minorBidi"/>
          <w:iCs w:val="0"/>
          <w:kern w:val="2"/>
          <w:szCs w:val="24"/>
          <w14:ligatures w14:val="standardContextual"/>
        </w:rPr>
      </w:pPr>
      <w:hyperlink w:anchor="_Toc206756099" w:history="1">
        <w:r w:rsidRPr="005F1670">
          <w:rPr>
            <w:rStyle w:val="Hyperlink"/>
          </w:rPr>
          <w:t>17.</w:t>
        </w:r>
        <w:r>
          <w:rPr>
            <w:rFonts w:asciiTheme="minorHAnsi" w:eastAsiaTheme="minorEastAsia" w:hAnsiTheme="minorHAnsi" w:cstheme="minorBidi"/>
            <w:iCs w:val="0"/>
            <w:kern w:val="2"/>
            <w:szCs w:val="24"/>
            <w14:ligatures w14:val="standardContextual"/>
          </w:rPr>
          <w:tab/>
        </w:r>
        <w:r w:rsidRPr="005F1670">
          <w:rPr>
            <w:rStyle w:val="Hyperlink"/>
          </w:rPr>
          <w:t>CSO LTCP COMPONENT XML SUBMISSION EXAMPLES</w:t>
        </w:r>
        <w:r>
          <w:rPr>
            <w:webHidden/>
          </w:rPr>
          <w:tab/>
        </w:r>
        <w:r>
          <w:rPr>
            <w:webHidden/>
          </w:rPr>
          <w:fldChar w:fldCharType="begin"/>
        </w:r>
        <w:r>
          <w:rPr>
            <w:webHidden/>
          </w:rPr>
          <w:instrText xml:space="preserve"> PAGEREF _Toc206756099 \h </w:instrText>
        </w:r>
        <w:r>
          <w:rPr>
            <w:webHidden/>
          </w:rPr>
        </w:r>
        <w:r>
          <w:rPr>
            <w:webHidden/>
          </w:rPr>
          <w:fldChar w:fldCharType="separate"/>
        </w:r>
        <w:r>
          <w:rPr>
            <w:webHidden/>
          </w:rPr>
          <w:t>186</w:t>
        </w:r>
        <w:r>
          <w:rPr>
            <w:webHidden/>
          </w:rPr>
          <w:fldChar w:fldCharType="end"/>
        </w:r>
      </w:hyperlink>
    </w:p>
    <w:p w14:paraId="0B65222C" w14:textId="6ED488B4" w:rsidR="00EA59D9" w:rsidRDefault="00EA59D9">
      <w:pPr>
        <w:pStyle w:val="TOC1"/>
        <w:rPr>
          <w:rFonts w:asciiTheme="minorHAnsi" w:eastAsiaTheme="minorEastAsia" w:hAnsiTheme="minorHAnsi" w:cstheme="minorBidi"/>
          <w:iCs w:val="0"/>
          <w:kern w:val="2"/>
          <w:szCs w:val="24"/>
          <w14:ligatures w14:val="standardContextual"/>
        </w:rPr>
      </w:pPr>
      <w:hyperlink w:anchor="_Toc206756100" w:history="1">
        <w:r w:rsidRPr="005F1670">
          <w:rPr>
            <w:rStyle w:val="Hyperlink"/>
          </w:rPr>
          <w:t>17.1.</w:t>
        </w:r>
        <w:r>
          <w:rPr>
            <w:rFonts w:asciiTheme="minorHAnsi" w:eastAsiaTheme="minorEastAsia" w:hAnsiTheme="minorHAnsi" w:cstheme="minorBidi"/>
            <w:iCs w:val="0"/>
            <w:kern w:val="2"/>
            <w:szCs w:val="24"/>
            <w14:ligatures w14:val="standardContextual"/>
          </w:rPr>
          <w:tab/>
        </w:r>
        <w:r w:rsidRPr="005F1670">
          <w:rPr>
            <w:rStyle w:val="Hyperlink"/>
          </w:rPr>
          <w:t>Submitting a New CSO LTCP Component to U.S. EPA</w:t>
        </w:r>
        <w:r>
          <w:rPr>
            <w:webHidden/>
          </w:rPr>
          <w:tab/>
        </w:r>
        <w:r>
          <w:rPr>
            <w:webHidden/>
          </w:rPr>
          <w:fldChar w:fldCharType="begin"/>
        </w:r>
        <w:r>
          <w:rPr>
            <w:webHidden/>
          </w:rPr>
          <w:instrText xml:space="preserve"> PAGEREF _Toc206756100 \h </w:instrText>
        </w:r>
        <w:r>
          <w:rPr>
            <w:webHidden/>
          </w:rPr>
        </w:r>
        <w:r>
          <w:rPr>
            <w:webHidden/>
          </w:rPr>
          <w:fldChar w:fldCharType="separate"/>
        </w:r>
        <w:r>
          <w:rPr>
            <w:webHidden/>
          </w:rPr>
          <w:t>188</w:t>
        </w:r>
        <w:r>
          <w:rPr>
            <w:webHidden/>
          </w:rPr>
          <w:fldChar w:fldCharType="end"/>
        </w:r>
      </w:hyperlink>
    </w:p>
    <w:p w14:paraId="41DCA0AA" w14:textId="284E4517" w:rsidR="00EA59D9" w:rsidRDefault="00EA59D9">
      <w:pPr>
        <w:pStyle w:val="TOC1"/>
        <w:rPr>
          <w:rFonts w:asciiTheme="minorHAnsi" w:eastAsiaTheme="minorEastAsia" w:hAnsiTheme="minorHAnsi" w:cstheme="minorBidi"/>
          <w:iCs w:val="0"/>
          <w:kern w:val="2"/>
          <w:szCs w:val="24"/>
          <w14:ligatures w14:val="standardContextual"/>
        </w:rPr>
      </w:pPr>
      <w:hyperlink w:anchor="_Toc206756101" w:history="1">
        <w:r w:rsidRPr="005F1670">
          <w:rPr>
            <w:rStyle w:val="Hyperlink"/>
          </w:rPr>
          <w:t>17.2.</w:t>
        </w:r>
        <w:r>
          <w:rPr>
            <w:rFonts w:asciiTheme="minorHAnsi" w:eastAsiaTheme="minorEastAsia" w:hAnsiTheme="minorHAnsi" w:cstheme="minorBidi"/>
            <w:iCs w:val="0"/>
            <w:kern w:val="2"/>
            <w:szCs w:val="24"/>
            <w14:ligatures w14:val="standardContextual"/>
          </w:rPr>
          <w:tab/>
        </w:r>
        <w:r w:rsidRPr="005F1670">
          <w:rPr>
            <w:rStyle w:val="Hyperlink"/>
          </w:rPr>
          <w:t>Submitting a Replacement CSO LTCP Component to U.S. EPA</w:t>
        </w:r>
        <w:r>
          <w:rPr>
            <w:webHidden/>
          </w:rPr>
          <w:tab/>
        </w:r>
        <w:r>
          <w:rPr>
            <w:webHidden/>
          </w:rPr>
          <w:fldChar w:fldCharType="begin"/>
        </w:r>
        <w:r>
          <w:rPr>
            <w:webHidden/>
          </w:rPr>
          <w:instrText xml:space="preserve"> PAGEREF _Toc206756101 \h </w:instrText>
        </w:r>
        <w:r>
          <w:rPr>
            <w:webHidden/>
          </w:rPr>
        </w:r>
        <w:r>
          <w:rPr>
            <w:webHidden/>
          </w:rPr>
          <w:fldChar w:fldCharType="separate"/>
        </w:r>
        <w:r>
          <w:rPr>
            <w:webHidden/>
          </w:rPr>
          <w:t>190</w:t>
        </w:r>
        <w:r>
          <w:rPr>
            <w:webHidden/>
          </w:rPr>
          <w:fldChar w:fldCharType="end"/>
        </w:r>
      </w:hyperlink>
    </w:p>
    <w:p w14:paraId="480C79D1" w14:textId="49DBC618" w:rsidR="00EA59D9" w:rsidRDefault="00EA59D9">
      <w:pPr>
        <w:pStyle w:val="TOC1"/>
        <w:rPr>
          <w:rFonts w:asciiTheme="minorHAnsi" w:eastAsiaTheme="minorEastAsia" w:hAnsiTheme="minorHAnsi" w:cstheme="minorBidi"/>
          <w:iCs w:val="0"/>
          <w:kern w:val="2"/>
          <w:szCs w:val="24"/>
          <w14:ligatures w14:val="standardContextual"/>
        </w:rPr>
      </w:pPr>
      <w:hyperlink w:anchor="_Toc206756102" w:history="1">
        <w:r w:rsidRPr="005F1670">
          <w:rPr>
            <w:rStyle w:val="Hyperlink"/>
          </w:rPr>
          <w:t>17.3.</w:t>
        </w:r>
        <w:r>
          <w:rPr>
            <w:rFonts w:asciiTheme="minorHAnsi" w:eastAsiaTheme="minorEastAsia" w:hAnsiTheme="minorHAnsi" w:cstheme="minorBidi"/>
            <w:iCs w:val="0"/>
            <w:kern w:val="2"/>
            <w:szCs w:val="24"/>
            <w14:ligatures w14:val="standardContextual"/>
          </w:rPr>
          <w:tab/>
        </w:r>
        <w:r w:rsidRPr="005F1670">
          <w:rPr>
            <w:rStyle w:val="Hyperlink"/>
          </w:rPr>
          <w:t>Submitting a Change CSO LTCP Component to U.S. EPA</w:t>
        </w:r>
        <w:r>
          <w:rPr>
            <w:webHidden/>
          </w:rPr>
          <w:tab/>
        </w:r>
        <w:r>
          <w:rPr>
            <w:webHidden/>
          </w:rPr>
          <w:fldChar w:fldCharType="begin"/>
        </w:r>
        <w:r>
          <w:rPr>
            <w:webHidden/>
          </w:rPr>
          <w:instrText xml:space="preserve"> PAGEREF _Toc206756102 \h </w:instrText>
        </w:r>
        <w:r>
          <w:rPr>
            <w:webHidden/>
          </w:rPr>
        </w:r>
        <w:r>
          <w:rPr>
            <w:webHidden/>
          </w:rPr>
          <w:fldChar w:fldCharType="separate"/>
        </w:r>
        <w:r>
          <w:rPr>
            <w:webHidden/>
          </w:rPr>
          <w:t>190</w:t>
        </w:r>
        <w:r>
          <w:rPr>
            <w:webHidden/>
          </w:rPr>
          <w:fldChar w:fldCharType="end"/>
        </w:r>
      </w:hyperlink>
    </w:p>
    <w:p w14:paraId="21AA1B86" w14:textId="5C3511F1" w:rsidR="00EA59D9" w:rsidRDefault="00EA59D9">
      <w:pPr>
        <w:pStyle w:val="TOC1"/>
        <w:rPr>
          <w:rFonts w:asciiTheme="minorHAnsi" w:eastAsiaTheme="minorEastAsia" w:hAnsiTheme="minorHAnsi" w:cstheme="minorBidi"/>
          <w:iCs w:val="0"/>
          <w:kern w:val="2"/>
          <w:szCs w:val="24"/>
          <w14:ligatures w14:val="standardContextual"/>
        </w:rPr>
      </w:pPr>
      <w:hyperlink w:anchor="_Toc206756103" w:history="1">
        <w:r w:rsidRPr="005F1670">
          <w:rPr>
            <w:rStyle w:val="Hyperlink"/>
          </w:rPr>
          <w:t>17.4.</w:t>
        </w:r>
        <w:r>
          <w:rPr>
            <w:rFonts w:asciiTheme="minorHAnsi" w:eastAsiaTheme="minorEastAsia" w:hAnsiTheme="minorHAnsi" w:cstheme="minorBidi"/>
            <w:iCs w:val="0"/>
            <w:kern w:val="2"/>
            <w:szCs w:val="24"/>
            <w14:ligatures w14:val="standardContextual"/>
          </w:rPr>
          <w:tab/>
        </w:r>
        <w:r w:rsidRPr="005F1670">
          <w:rPr>
            <w:rStyle w:val="Hyperlink"/>
          </w:rPr>
          <w:t>Submitting a Delete CSO LTCP Component to U.S. EPA</w:t>
        </w:r>
        <w:r>
          <w:rPr>
            <w:webHidden/>
          </w:rPr>
          <w:tab/>
        </w:r>
        <w:r>
          <w:rPr>
            <w:webHidden/>
          </w:rPr>
          <w:fldChar w:fldCharType="begin"/>
        </w:r>
        <w:r>
          <w:rPr>
            <w:webHidden/>
          </w:rPr>
          <w:instrText xml:space="preserve"> PAGEREF _Toc206756103 \h </w:instrText>
        </w:r>
        <w:r>
          <w:rPr>
            <w:webHidden/>
          </w:rPr>
        </w:r>
        <w:r>
          <w:rPr>
            <w:webHidden/>
          </w:rPr>
          <w:fldChar w:fldCharType="separate"/>
        </w:r>
        <w:r>
          <w:rPr>
            <w:webHidden/>
          </w:rPr>
          <w:t>192</w:t>
        </w:r>
        <w:r>
          <w:rPr>
            <w:webHidden/>
          </w:rPr>
          <w:fldChar w:fldCharType="end"/>
        </w:r>
      </w:hyperlink>
    </w:p>
    <w:p w14:paraId="15EE99EE" w14:textId="20F20F7A" w:rsidR="00EA59D9" w:rsidRDefault="00EA59D9">
      <w:pPr>
        <w:pStyle w:val="TOC1"/>
        <w:rPr>
          <w:rFonts w:asciiTheme="minorHAnsi" w:eastAsiaTheme="minorEastAsia" w:hAnsiTheme="minorHAnsi" w:cstheme="minorBidi"/>
          <w:iCs w:val="0"/>
          <w:kern w:val="2"/>
          <w:szCs w:val="24"/>
          <w14:ligatures w14:val="standardContextual"/>
        </w:rPr>
      </w:pPr>
      <w:hyperlink w:anchor="_Toc206756104" w:history="1">
        <w:r w:rsidRPr="005F1670">
          <w:rPr>
            <w:rStyle w:val="Hyperlink"/>
          </w:rPr>
          <w:t>18.</w:t>
        </w:r>
        <w:r>
          <w:rPr>
            <w:rFonts w:asciiTheme="minorHAnsi" w:eastAsiaTheme="minorEastAsia" w:hAnsiTheme="minorHAnsi" w:cstheme="minorBidi"/>
            <w:iCs w:val="0"/>
            <w:kern w:val="2"/>
            <w:szCs w:val="24"/>
            <w14:ligatures w14:val="standardContextual"/>
          </w:rPr>
          <w:tab/>
        </w:r>
        <w:r w:rsidRPr="005F1670">
          <w:rPr>
            <w:rStyle w:val="Hyperlink"/>
          </w:rPr>
          <w:t>CSO PERMIT COMPONENT XML SUBMISSION EXAMPLES</w:t>
        </w:r>
        <w:r>
          <w:rPr>
            <w:webHidden/>
          </w:rPr>
          <w:tab/>
        </w:r>
        <w:r>
          <w:rPr>
            <w:webHidden/>
          </w:rPr>
          <w:fldChar w:fldCharType="begin"/>
        </w:r>
        <w:r>
          <w:rPr>
            <w:webHidden/>
          </w:rPr>
          <w:instrText xml:space="preserve"> PAGEREF _Toc206756104 \h </w:instrText>
        </w:r>
        <w:r>
          <w:rPr>
            <w:webHidden/>
          </w:rPr>
        </w:r>
        <w:r>
          <w:rPr>
            <w:webHidden/>
          </w:rPr>
          <w:fldChar w:fldCharType="separate"/>
        </w:r>
        <w:r>
          <w:rPr>
            <w:webHidden/>
          </w:rPr>
          <w:t>193</w:t>
        </w:r>
        <w:r>
          <w:rPr>
            <w:webHidden/>
          </w:rPr>
          <w:fldChar w:fldCharType="end"/>
        </w:r>
      </w:hyperlink>
    </w:p>
    <w:p w14:paraId="7D94066A" w14:textId="58FEC5A7" w:rsidR="00EA59D9" w:rsidRDefault="00EA59D9">
      <w:pPr>
        <w:pStyle w:val="TOC1"/>
        <w:rPr>
          <w:rFonts w:asciiTheme="minorHAnsi" w:eastAsiaTheme="minorEastAsia" w:hAnsiTheme="minorHAnsi" w:cstheme="minorBidi"/>
          <w:iCs w:val="0"/>
          <w:kern w:val="2"/>
          <w:szCs w:val="24"/>
          <w14:ligatures w14:val="standardContextual"/>
        </w:rPr>
      </w:pPr>
      <w:hyperlink w:anchor="_Toc206756105" w:history="1">
        <w:r w:rsidRPr="005F1670">
          <w:rPr>
            <w:rStyle w:val="Hyperlink"/>
          </w:rPr>
          <w:t>18.1.</w:t>
        </w:r>
        <w:r>
          <w:rPr>
            <w:rFonts w:asciiTheme="minorHAnsi" w:eastAsiaTheme="minorEastAsia" w:hAnsiTheme="minorHAnsi" w:cstheme="minorBidi"/>
            <w:iCs w:val="0"/>
            <w:kern w:val="2"/>
            <w:szCs w:val="24"/>
            <w14:ligatures w14:val="standardContextual"/>
          </w:rPr>
          <w:tab/>
        </w:r>
        <w:r w:rsidRPr="005F1670">
          <w:rPr>
            <w:rStyle w:val="Hyperlink"/>
            <w:strike/>
          </w:rPr>
          <w:t>Adding a CSO Permit Component to ICIS</w:t>
        </w:r>
        <w:r w:rsidRPr="005F1670">
          <w:rPr>
            <w:rStyle w:val="Hyperlink"/>
          </w:rPr>
          <w:t xml:space="preserve"> [DEPRECATED]</w:t>
        </w:r>
        <w:r>
          <w:rPr>
            <w:webHidden/>
          </w:rPr>
          <w:tab/>
        </w:r>
        <w:r>
          <w:rPr>
            <w:webHidden/>
          </w:rPr>
          <w:fldChar w:fldCharType="begin"/>
        </w:r>
        <w:r>
          <w:rPr>
            <w:webHidden/>
          </w:rPr>
          <w:instrText xml:space="preserve"> PAGEREF _Toc206756105 \h </w:instrText>
        </w:r>
        <w:r>
          <w:rPr>
            <w:webHidden/>
          </w:rPr>
        </w:r>
        <w:r>
          <w:rPr>
            <w:webHidden/>
          </w:rPr>
          <w:fldChar w:fldCharType="separate"/>
        </w:r>
        <w:r>
          <w:rPr>
            <w:webHidden/>
          </w:rPr>
          <w:t>193</w:t>
        </w:r>
        <w:r>
          <w:rPr>
            <w:webHidden/>
          </w:rPr>
          <w:fldChar w:fldCharType="end"/>
        </w:r>
      </w:hyperlink>
    </w:p>
    <w:p w14:paraId="32C7113C" w14:textId="5D68C674" w:rsidR="00EA59D9" w:rsidRDefault="00EA59D9">
      <w:pPr>
        <w:pStyle w:val="TOC1"/>
        <w:rPr>
          <w:rFonts w:asciiTheme="minorHAnsi" w:eastAsiaTheme="minorEastAsia" w:hAnsiTheme="minorHAnsi" w:cstheme="minorBidi"/>
          <w:iCs w:val="0"/>
          <w:kern w:val="2"/>
          <w:szCs w:val="24"/>
          <w14:ligatures w14:val="standardContextual"/>
        </w:rPr>
      </w:pPr>
      <w:hyperlink w:anchor="_Toc206756106" w:history="1">
        <w:r w:rsidRPr="005F1670">
          <w:rPr>
            <w:rStyle w:val="Hyperlink"/>
          </w:rPr>
          <w:t>18.2.</w:t>
        </w:r>
        <w:r>
          <w:rPr>
            <w:rFonts w:asciiTheme="minorHAnsi" w:eastAsiaTheme="minorEastAsia" w:hAnsiTheme="minorHAnsi" w:cstheme="minorBidi"/>
            <w:iCs w:val="0"/>
            <w:kern w:val="2"/>
            <w:szCs w:val="24"/>
            <w14:ligatures w14:val="standardContextual"/>
          </w:rPr>
          <w:tab/>
        </w:r>
        <w:r w:rsidRPr="005F1670">
          <w:rPr>
            <w:rStyle w:val="Hyperlink"/>
            <w:strike/>
          </w:rPr>
          <w:t>Changing a CSO Permit Component in ICIS</w:t>
        </w:r>
        <w:r w:rsidRPr="005F1670">
          <w:rPr>
            <w:rStyle w:val="Hyperlink"/>
          </w:rPr>
          <w:t xml:space="preserve"> [DEPRECATED]</w:t>
        </w:r>
        <w:r>
          <w:rPr>
            <w:webHidden/>
          </w:rPr>
          <w:tab/>
        </w:r>
        <w:r>
          <w:rPr>
            <w:webHidden/>
          </w:rPr>
          <w:fldChar w:fldCharType="begin"/>
        </w:r>
        <w:r>
          <w:rPr>
            <w:webHidden/>
          </w:rPr>
          <w:instrText xml:space="preserve"> PAGEREF _Toc206756106 \h </w:instrText>
        </w:r>
        <w:r>
          <w:rPr>
            <w:webHidden/>
          </w:rPr>
        </w:r>
        <w:r>
          <w:rPr>
            <w:webHidden/>
          </w:rPr>
          <w:fldChar w:fldCharType="separate"/>
        </w:r>
        <w:r>
          <w:rPr>
            <w:webHidden/>
          </w:rPr>
          <w:t>194</w:t>
        </w:r>
        <w:r>
          <w:rPr>
            <w:webHidden/>
          </w:rPr>
          <w:fldChar w:fldCharType="end"/>
        </w:r>
      </w:hyperlink>
    </w:p>
    <w:p w14:paraId="19ED0709" w14:textId="67A4C769" w:rsidR="00EA59D9" w:rsidRDefault="00EA59D9">
      <w:pPr>
        <w:pStyle w:val="TOC1"/>
        <w:rPr>
          <w:rFonts w:asciiTheme="minorHAnsi" w:eastAsiaTheme="minorEastAsia" w:hAnsiTheme="minorHAnsi" w:cstheme="minorBidi"/>
          <w:iCs w:val="0"/>
          <w:kern w:val="2"/>
          <w:szCs w:val="24"/>
          <w14:ligatures w14:val="standardContextual"/>
        </w:rPr>
      </w:pPr>
      <w:hyperlink w:anchor="_Toc206756107" w:history="1">
        <w:r w:rsidRPr="005F1670">
          <w:rPr>
            <w:rStyle w:val="Hyperlink"/>
          </w:rPr>
          <w:t>18.3.</w:t>
        </w:r>
        <w:r>
          <w:rPr>
            <w:rFonts w:asciiTheme="minorHAnsi" w:eastAsiaTheme="minorEastAsia" w:hAnsiTheme="minorHAnsi" w:cstheme="minorBidi"/>
            <w:iCs w:val="0"/>
            <w:kern w:val="2"/>
            <w:szCs w:val="24"/>
            <w14:ligatures w14:val="standardContextual"/>
          </w:rPr>
          <w:tab/>
        </w:r>
        <w:r w:rsidRPr="005F1670">
          <w:rPr>
            <w:rStyle w:val="Hyperlink"/>
            <w:strike/>
          </w:rPr>
          <w:t>Replacing a CSO Permit Component in ICIS</w:t>
        </w:r>
        <w:r w:rsidRPr="005F1670">
          <w:rPr>
            <w:rStyle w:val="Hyperlink"/>
          </w:rPr>
          <w:t xml:space="preserve"> [DEPRECATED]</w:t>
        </w:r>
        <w:r>
          <w:rPr>
            <w:webHidden/>
          </w:rPr>
          <w:tab/>
        </w:r>
        <w:r>
          <w:rPr>
            <w:webHidden/>
          </w:rPr>
          <w:fldChar w:fldCharType="begin"/>
        </w:r>
        <w:r>
          <w:rPr>
            <w:webHidden/>
          </w:rPr>
          <w:instrText xml:space="preserve"> PAGEREF _Toc206756107 \h </w:instrText>
        </w:r>
        <w:r>
          <w:rPr>
            <w:webHidden/>
          </w:rPr>
        </w:r>
        <w:r>
          <w:rPr>
            <w:webHidden/>
          </w:rPr>
          <w:fldChar w:fldCharType="separate"/>
        </w:r>
        <w:r>
          <w:rPr>
            <w:webHidden/>
          </w:rPr>
          <w:t>195</w:t>
        </w:r>
        <w:r>
          <w:rPr>
            <w:webHidden/>
          </w:rPr>
          <w:fldChar w:fldCharType="end"/>
        </w:r>
      </w:hyperlink>
    </w:p>
    <w:p w14:paraId="3533AEC0" w14:textId="1A5D5CF6" w:rsidR="00EA59D9" w:rsidRDefault="00EA59D9">
      <w:pPr>
        <w:pStyle w:val="TOC1"/>
        <w:rPr>
          <w:rFonts w:asciiTheme="minorHAnsi" w:eastAsiaTheme="minorEastAsia" w:hAnsiTheme="minorHAnsi" w:cstheme="minorBidi"/>
          <w:iCs w:val="0"/>
          <w:kern w:val="2"/>
          <w:szCs w:val="24"/>
          <w14:ligatures w14:val="standardContextual"/>
        </w:rPr>
      </w:pPr>
      <w:hyperlink w:anchor="_Toc206756108" w:history="1">
        <w:r w:rsidRPr="005F1670">
          <w:rPr>
            <w:rStyle w:val="Hyperlink"/>
          </w:rPr>
          <w:t>18.4.</w:t>
        </w:r>
        <w:r>
          <w:rPr>
            <w:rFonts w:asciiTheme="minorHAnsi" w:eastAsiaTheme="minorEastAsia" w:hAnsiTheme="minorHAnsi" w:cstheme="minorBidi"/>
            <w:iCs w:val="0"/>
            <w:kern w:val="2"/>
            <w:szCs w:val="24"/>
            <w14:ligatures w14:val="standardContextual"/>
          </w:rPr>
          <w:tab/>
        </w:r>
        <w:r w:rsidRPr="005F1670">
          <w:rPr>
            <w:rStyle w:val="Hyperlink"/>
            <w:strike/>
          </w:rPr>
          <w:t>Deleting a CSO Permit Component from ICIS</w:t>
        </w:r>
        <w:r w:rsidRPr="005F1670">
          <w:rPr>
            <w:rStyle w:val="Hyperlink"/>
          </w:rPr>
          <w:t xml:space="preserve"> [DEPRECATED]</w:t>
        </w:r>
        <w:r>
          <w:rPr>
            <w:webHidden/>
          </w:rPr>
          <w:tab/>
        </w:r>
        <w:r>
          <w:rPr>
            <w:webHidden/>
          </w:rPr>
          <w:fldChar w:fldCharType="begin"/>
        </w:r>
        <w:r>
          <w:rPr>
            <w:webHidden/>
          </w:rPr>
          <w:instrText xml:space="preserve"> PAGEREF _Toc206756108 \h </w:instrText>
        </w:r>
        <w:r>
          <w:rPr>
            <w:webHidden/>
          </w:rPr>
        </w:r>
        <w:r>
          <w:rPr>
            <w:webHidden/>
          </w:rPr>
          <w:fldChar w:fldCharType="separate"/>
        </w:r>
        <w:r>
          <w:rPr>
            <w:webHidden/>
          </w:rPr>
          <w:t>197</w:t>
        </w:r>
        <w:r>
          <w:rPr>
            <w:webHidden/>
          </w:rPr>
          <w:fldChar w:fldCharType="end"/>
        </w:r>
      </w:hyperlink>
    </w:p>
    <w:p w14:paraId="1AC3C45C" w14:textId="685C3C83" w:rsidR="00EA59D9" w:rsidRDefault="00EA59D9">
      <w:pPr>
        <w:pStyle w:val="TOC1"/>
        <w:rPr>
          <w:rFonts w:asciiTheme="minorHAnsi" w:eastAsiaTheme="minorEastAsia" w:hAnsiTheme="minorHAnsi" w:cstheme="minorBidi"/>
          <w:iCs w:val="0"/>
          <w:kern w:val="2"/>
          <w:szCs w:val="24"/>
          <w14:ligatures w14:val="standardContextual"/>
        </w:rPr>
      </w:pPr>
      <w:hyperlink w:anchor="_Toc206756109" w:history="1">
        <w:r w:rsidRPr="005F1670">
          <w:rPr>
            <w:rStyle w:val="Hyperlink"/>
          </w:rPr>
          <w:t>19.</w:t>
        </w:r>
        <w:r>
          <w:rPr>
            <w:rFonts w:asciiTheme="minorHAnsi" w:eastAsiaTheme="minorEastAsia" w:hAnsiTheme="minorHAnsi" w:cstheme="minorBidi"/>
            <w:iCs w:val="0"/>
            <w:kern w:val="2"/>
            <w:szCs w:val="24"/>
            <w14:ligatures w14:val="standardContextual"/>
          </w:rPr>
          <w:tab/>
        </w:r>
        <w:r w:rsidRPr="005F1670">
          <w:rPr>
            <w:rStyle w:val="Hyperlink"/>
          </w:rPr>
          <w:t>CWA SECTION 316(B) PROGRAM REPORT XML SUBMISSION EXAMPLES</w:t>
        </w:r>
        <w:r>
          <w:rPr>
            <w:webHidden/>
          </w:rPr>
          <w:tab/>
        </w:r>
        <w:r>
          <w:rPr>
            <w:webHidden/>
          </w:rPr>
          <w:fldChar w:fldCharType="begin"/>
        </w:r>
        <w:r>
          <w:rPr>
            <w:webHidden/>
          </w:rPr>
          <w:instrText xml:space="preserve"> PAGEREF _Toc206756109 \h </w:instrText>
        </w:r>
        <w:r>
          <w:rPr>
            <w:webHidden/>
          </w:rPr>
        </w:r>
        <w:r>
          <w:rPr>
            <w:webHidden/>
          </w:rPr>
          <w:fldChar w:fldCharType="separate"/>
        </w:r>
        <w:r>
          <w:rPr>
            <w:webHidden/>
          </w:rPr>
          <w:t>198</w:t>
        </w:r>
        <w:r>
          <w:rPr>
            <w:webHidden/>
          </w:rPr>
          <w:fldChar w:fldCharType="end"/>
        </w:r>
      </w:hyperlink>
    </w:p>
    <w:p w14:paraId="6350B145" w14:textId="7E83FD6E" w:rsidR="00EA59D9" w:rsidRDefault="00EA59D9">
      <w:pPr>
        <w:pStyle w:val="TOC1"/>
        <w:rPr>
          <w:rFonts w:asciiTheme="minorHAnsi" w:eastAsiaTheme="minorEastAsia" w:hAnsiTheme="minorHAnsi" w:cstheme="minorBidi"/>
          <w:iCs w:val="0"/>
          <w:kern w:val="2"/>
          <w:szCs w:val="24"/>
          <w14:ligatures w14:val="standardContextual"/>
        </w:rPr>
      </w:pPr>
      <w:hyperlink w:anchor="_Toc206756110" w:history="1">
        <w:r w:rsidRPr="005F1670">
          <w:rPr>
            <w:rStyle w:val="Hyperlink"/>
          </w:rPr>
          <w:t>19.1.</w:t>
        </w:r>
        <w:r>
          <w:rPr>
            <w:rFonts w:asciiTheme="minorHAnsi" w:eastAsiaTheme="minorEastAsia" w:hAnsiTheme="minorHAnsi" w:cstheme="minorBidi"/>
            <w:iCs w:val="0"/>
            <w:kern w:val="2"/>
            <w:szCs w:val="24"/>
            <w14:ligatures w14:val="standardContextual"/>
          </w:rPr>
          <w:tab/>
        </w:r>
        <w:r w:rsidRPr="005F1670">
          <w:rPr>
            <w:rStyle w:val="Hyperlink"/>
          </w:rPr>
          <w:t>Submitting a New CWA Section 316(b) Program Report to U.S. EPA</w:t>
        </w:r>
        <w:r>
          <w:rPr>
            <w:webHidden/>
          </w:rPr>
          <w:tab/>
        </w:r>
        <w:r>
          <w:rPr>
            <w:webHidden/>
          </w:rPr>
          <w:fldChar w:fldCharType="begin"/>
        </w:r>
        <w:r>
          <w:rPr>
            <w:webHidden/>
          </w:rPr>
          <w:instrText xml:space="preserve"> PAGEREF _Toc206756110 \h </w:instrText>
        </w:r>
        <w:r>
          <w:rPr>
            <w:webHidden/>
          </w:rPr>
        </w:r>
        <w:r>
          <w:rPr>
            <w:webHidden/>
          </w:rPr>
          <w:fldChar w:fldCharType="separate"/>
        </w:r>
        <w:r>
          <w:rPr>
            <w:webHidden/>
          </w:rPr>
          <w:t>202</w:t>
        </w:r>
        <w:r>
          <w:rPr>
            <w:webHidden/>
          </w:rPr>
          <w:fldChar w:fldCharType="end"/>
        </w:r>
      </w:hyperlink>
    </w:p>
    <w:p w14:paraId="29AD9895" w14:textId="1A4DD1C0" w:rsidR="00EA59D9" w:rsidRDefault="00EA59D9">
      <w:pPr>
        <w:pStyle w:val="TOC1"/>
        <w:rPr>
          <w:rFonts w:asciiTheme="minorHAnsi" w:eastAsiaTheme="minorEastAsia" w:hAnsiTheme="minorHAnsi" w:cstheme="minorBidi"/>
          <w:iCs w:val="0"/>
          <w:kern w:val="2"/>
          <w:szCs w:val="24"/>
          <w14:ligatures w14:val="standardContextual"/>
        </w:rPr>
      </w:pPr>
      <w:hyperlink w:anchor="_Toc206756111" w:history="1">
        <w:r w:rsidRPr="005F1670">
          <w:rPr>
            <w:rStyle w:val="Hyperlink"/>
          </w:rPr>
          <w:t>19.2.</w:t>
        </w:r>
        <w:r>
          <w:rPr>
            <w:rFonts w:asciiTheme="minorHAnsi" w:eastAsiaTheme="minorEastAsia" w:hAnsiTheme="minorHAnsi" w:cstheme="minorBidi"/>
            <w:iCs w:val="0"/>
            <w:kern w:val="2"/>
            <w:szCs w:val="24"/>
            <w14:ligatures w14:val="standardContextual"/>
          </w:rPr>
          <w:tab/>
        </w:r>
        <w:r w:rsidRPr="005F1670">
          <w:rPr>
            <w:rStyle w:val="Hyperlink"/>
          </w:rPr>
          <w:t>Submitting a Replacement CWA Section 316(b) Program Report to U.S. EPA</w:t>
        </w:r>
        <w:r>
          <w:rPr>
            <w:webHidden/>
          </w:rPr>
          <w:tab/>
        </w:r>
        <w:r>
          <w:rPr>
            <w:webHidden/>
          </w:rPr>
          <w:fldChar w:fldCharType="begin"/>
        </w:r>
        <w:r>
          <w:rPr>
            <w:webHidden/>
          </w:rPr>
          <w:instrText xml:space="preserve"> PAGEREF _Toc206756111 \h </w:instrText>
        </w:r>
        <w:r>
          <w:rPr>
            <w:webHidden/>
          </w:rPr>
        </w:r>
        <w:r>
          <w:rPr>
            <w:webHidden/>
          </w:rPr>
          <w:fldChar w:fldCharType="separate"/>
        </w:r>
        <w:r>
          <w:rPr>
            <w:webHidden/>
          </w:rPr>
          <w:t>203</w:t>
        </w:r>
        <w:r>
          <w:rPr>
            <w:webHidden/>
          </w:rPr>
          <w:fldChar w:fldCharType="end"/>
        </w:r>
      </w:hyperlink>
    </w:p>
    <w:p w14:paraId="03C350EB" w14:textId="4BEEE5D5" w:rsidR="00EA59D9" w:rsidRDefault="00EA59D9">
      <w:pPr>
        <w:pStyle w:val="TOC1"/>
        <w:rPr>
          <w:rFonts w:asciiTheme="minorHAnsi" w:eastAsiaTheme="minorEastAsia" w:hAnsiTheme="minorHAnsi" w:cstheme="minorBidi"/>
          <w:iCs w:val="0"/>
          <w:kern w:val="2"/>
          <w:szCs w:val="24"/>
          <w14:ligatures w14:val="standardContextual"/>
        </w:rPr>
      </w:pPr>
      <w:hyperlink w:anchor="_Toc206756112" w:history="1">
        <w:r w:rsidRPr="005F1670">
          <w:rPr>
            <w:rStyle w:val="Hyperlink"/>
          </w:rPr>
          <w:t>19.3.</w:t>
        </w:r>
        <w:r>
          <w:rPr>
            <w:rFonts w:asciiTheme="minorHAnsi" w:eastAsiaTheme="minorEastAsia" w:hAnsiTheme="minorHAnsi" w:cstheme="minorBidi"/>
            <w:iCs w:val="0"/>
            <w:kern w:val="2"/>
            <w:szCs w:val="24"/>
            <w14:ligatures w14:val="standardContextual"/>
          </w:rPr>
          <w:tab/>
        </w:r>
        <w:r w:rsidRPr="005F1670">
          <w:rPr>
            <w:rStyle w:val="Hyperlink"/>
          </w:rPr>
          <w:t>Submitting a Change CWA Section 316(b) Program Report to U.S. EPA</w:t>
        </w:r>
        <w:r>
          <w:rPr>
            <w:webHidden/>
          </w:rPr>
          <w:tab/>
        </w:r>
        <w:r>
          <w:rPr>
            <w:webHidden/>
          </w:rPr>
          <w:fldChar w:fldCharType="begin"/>
        </w:r>
        <w:r>
          <w:rPr>
            <w:webHidden/>
          </w:rPr>
          <w:instrText xml:space="preserve"> PAGEREF _Toc206756112 \h </w:instrText>
        </w:r>
        <w:r>
          <w:rPr>
            <w:webHidden/>
          </w:rPr>
        </w:r>
        <w:r>
          <w:rPr>
            <w:webHidden/>
          </w:rPr>
          <w:fldChar w:fldCharType="separate"/>
        </w:r>
        <w:r>
          <w:rPr>
            <w:webHidden/>
          </w:rPr>
          <w:t>203</w:t>
        </w:r>
        <w:r>
          <w:rPr>
            <w:webHidden/>
          </w:rPr>
          <w:fldChar w:fldCharType="end"/>
        </w:r>
      </w:hyperlink>
    </w:p>
    <w:p w14:paraId="7703F11A" w14:textId="3EA712D2" w:rsidR="00EA59D9" w:rsidRDefault="00EA59D9">
      <w:pPr>
        <w:pStyle w:val="TOC1"/>
        <w:rPr>
          <w:rFonts w:asciiTheme="minorHAnsi" w:eastAsiaTheme="minorEastAsia" w:hAnsiTheme="minorHAnsi" w:cstheme="minorBidi"/>
          <w:iCs w:val="0"/>
          <w:kern w:val="2"/>
          <w:szCs w:val="24"/>
          <w14:ligatures w14:val="standardContextual"/>
        </w:rPr>
      </w:pPr>
      <w:hyperlink w:anchor="_Toc206756113" w:history="1">
        <w:r w:rsidRPr="005F1670">
          <w:rPr>
            <w:rStyle w:val="Hyperlink"/>
          </w:rPr>
          <w:t>19.4.</w:t>
        </w:r>
        <w:r>
          <w:rPr>
            <w:rFonts w:asciiTheme="minorHAnsi" w:eastAsiaTheme="minorEastAsia" w:hAnsiTheme="minorHAnsi" w:cstheme="minorBidi"/>
            <w:iCs w:val="0"/>
            <w:kern w:val="2"/>
            <w:szCs w:val="24"/>
            <w14:ligatures w14:val="standardContextual"/>
          </w:rPr>
          <w:tab/>
        </w:r>
        <w:r w:rsidRPr="005F1670">
          <w:rPr>
            <w:rStyle w:val="Hyperlink"/>
          </w:rPr>
          <w:t>Submitting a Delete CWA Section 316(b) Program Report to U.S. EPA</w:t>
        </w:r>
        <w:r>
          <w:rPr>
            <w:webHidden/>
          </w:rPr>
          <w:tab/>
        </w:r>
        <w:r>
          <w:rPr>
            <w:webHidden/>
          </w:rPr>
          <w:fldChar w:fldCharType="begin"/>
        </w:r>
        <w:r>
          <w:rPr>
            <w:webHidden/>
          </w:rPr>
          <w:instrText xml:space="preserve"> PAGEREF _Toc206756113 \h </w:instrText>
        </w:r>
        <w:r>
          <w:rPr>
            <w:webHidden/>
          </w:rPr>
        </w:r>
        <w:r>
          <w:rPr>
            <w:webHidden/>
          </w:rPr>
          <w:fldChar w:fldCharType="separate"/>
        </w:r>
        <w:r>
          <w:rPr>
            <w:webHidden/>
          </w:rPr>
          <w:t>205</w:t>
        </w:r>
        <w:r>
          <w:rPr>
            <w:webHidden/>
          </w:rPr>
          <w:fldChar w:fldCharType="end"/>
        </w:r>
      </w:hyperlink>
    </w:p>
    <w:p w14:paraId="6D457950" w14:textId="4FCD7EA7" w:rsidR="00EA59D9" w:rsidRDefault="00EA59D9">
      <w:pPr>
        <w:pStyle w:val="TOC1"/>
        <w:rPr>
          <w:rFonts w:asciiTheme="minorHAnsi" w:eastAsiaTheme="minorEastAsia" w:hAnsiTheme="minorHAnsi" w:cstheme="minorBidi"/>
          <w:iCs w:val="0"/>
          <w:kern w:val="2"/>
          <w:szCs w:val="24"/>
          <w14:ligatures w14:val="standardContextual"/>
        </w:rPr>
      </w:pPr>
      <w:hyperlink w:anchor="_Toc206756114" w:history="1">
        <w:r w:rsidRPr="005F1670">
          <w:rPr>
            <w:rStyle w:val="Hyperlink"/>
          </w:rPr>
          <w:t>20.</w:t>
        </w:r>
        <w:r>
          <w:rPr>
            <w:rFonts w:asciiTheme="minorHAnsi" w:eastAsiaTheme="minorEastAsia" w:hAnsiTheme="minorHAnsi" w:cstheme="minorBidi"/>
            <w:iCs w:val="0"/>
            <w:kern w:val="2"/>
            <w:szCs w:val="24"/>
            <w14:ligatures w14:val="standardContextual"/>
          </w:rPr>
          <w:tab/>
        </w:r>
        <w:r w:rsidRPr="005F1670">
          <w:rPr>
            <w:rStyle w:val="Hyperlink"/>
          </w:rPr>
          <w:t>DISCHARGE MONITORING REPORT XML SUBMISSION EXAMPLES</w:t>
        </w:r>
        <w:r>
          <w:rPr>
            <w:webHidden/>
          </w:rPr>
          <w:tab/>
        </w:r>
        <w:r>
          <w:rPr>
            <w:webHidden/>
          </w:rPr>
          <w:fldChar w:fldCharType="begin"/>
        </w:r>
        <w:r>
          <w:rPr>
            <w:webHidden/>
          </w:rPr>
          <w:instrText xml:space="preserve"> PAGEREF _Toc206756114 \h </w:instrText>
        </w:r>
        <w:r>
          <w:rPr>
            <w:webHidden/>
          </w:rPr>
        </w:r>
        <w:r>
          <w:rPr>
            <w:webHidden/>
          </w:rPr>
          <w:fldChar w:fldCharType="separate"/>
        </w:r>
        <w:r>
          <w:rPr>
            <w:webHidden/>
          </w:rPr>
          <w:t>207</w:t>
        </w:r>
        <w:r>
          <w:rPr>
            <w:webHidden/>
          </w:rPr>
          <w:fldChar w:fldCharType="end"/>
        </w:r>
      </w:hyperlink>
    </w:p>
    <w:p w14:paraId="1D4BF078" w14:textId="05BF7049" w:rsidR="00EA59D9" w:rsidRDefault="00EA59D9">
      <w:pPr>
        <w:pStyle w:val="TOC1"/>
        <w:rPr>
          <w:rFonts w:asciiTheme="minorHAnsi" w:eastAsiaTheme="minorEastAsia" w:hAnsiTheme="minorHAnsi" w:cstheme="minorBidi"/>
          <w:iCs w:val="0"/>
          <w:kern w:val="2"/>
          <w:szCs w:val="24"/>
          <w14:ligatures w14:val="standardContextual"/>
        </w:rPr>
      </w:pPr>
      <w:hyperlink w:anchor="_Toc206756115" w:history="1">
        <w:r w:rsidRPr="005F1670">
          <w:rPr>
            <w:rStyle w:val="Hyperlink"/>
          </w:rPr>
          <w:t>20.1.</w:t>
        </w:r>
        <w:r>
          <w:rPr>
            <w:rFonts w:asciiTheme="minorHAnsi" w:eastAsiaTheme="minorEastAsia" w:hAnsiTheme="minorHAnsi" w:cstheme="minorBidi"/>
            <w:iCs w:val="0"/>
            <w:kern w:val="2"/>
            <w:szCs w:val="24"/>
            <w14:ligatures w14:val="standardContextual"/>
          </w:rPr>
          <w:tab/>
        </w:r>
        <w:r w:rsidRPr="005F1670">
          <w:rPr>
            <w:rStyle w:val="Hyperlink"/>
          </w:rPr>
          <w:t>Changing a Discharge Monitoring Report in ICIS</w:t>
        </w:r>
        <w:r>
          <w:rPr>
            <w:webHidden/>
          </w:rPr>
          <w:tab/>
        </w:r>
        <w:r>
          <w:rPr>
            <w:webHidden/>
          </w:rPr>
          <w:fldChar w:fldCharType="begin"/>
        </w:r>
        <w:r>
          <w:rPr>
            <w:webHidden/>
          </w:rPr>
          <w:instrText xml:space="preserve"> PAGEREF _Toc206756115 \h </w:instrText>
        </w:r>
        <w:r>
          <w:rPr>
            <w:webHidden/>
          </w:rPr>
        </w:r>
        <w:r>
          <w:rPr>
            <w:webHidden/>
          </w:rPr>
          <w:fldChar w:fldCharType="separate"/>
        </w:r>
        <w:r>
          <w:rPr>
            <w:webHidden/>
          </w:rPr>
          <w:t>207</w:t>
        </w:r>
        <w:r>
          <w:rPr>
            <w:webHidden/>
          </w:rPr>
          <w:fldChar w:fldCharType="end"/>
        </w:r>
      </w:hyperlink>
    </w:p>
    <w:p w14:paraId="0554EF8F" w14:textId="7225CC74" w:rsidR="00EA59D9" w:rsidRDefault="00EA59D9">
      <w:pPr>
        <w:pStyle w:val="TOC1"/>
        <w:rPr>
          <w:rFonts w:asciiTheme="minorHAnsi" w:eastAsiaTheme="minorEastAsia" w:hAnsiTheme="minorHAnsi" w:cstheme="minorBidi"/>
          <w:iCs w:val="0"/>
          <w:kern w:val="2"/>
          <w:szCs w:val="24"/>
          <w14:ligatures w14:val="standardContextual"/>
        </w:rPr>
      </w:pPr>
      <w:hyperlink w:anchor="_Toc206756116" w:history="1">
        <w:r w:rsidRPr="005F1670">
          <w:rPr>
            <w:rStyle w:val="Hyperlink"/>
          </w:rPr>
          <w:t>20.2.</w:t>
        </w:r>
        <w:r>
          <w:rPr>
            <w:rFonts w:asciiTheme="minorHAnsi" w:eastAsiaTheme="minorEastAsia" w:hAnsiTheme="minorHAnsi" w:cstheme="minorBidi"/>
            <w:iCs w:val="0"/>
            <w:kern w:val="2"/>
            <w:szCs w:val="24"/>
            <w14:ligatures w14:val="standardContextual"/>
          </w:rPr>
          <w:tab/>
        </w:r>
        <w:r w:rsidRPr="005F1670">
          <w:rPr>
            <w:rStyle w:val="Hyperlink"/>
          </w:rPr>
          <w:t>Replacing a Discharge Monitoring Report in ICIS</w:t>
        </w:r>
        <w:r>
          <w:rPr>
            <w:webHidden/>
          </w:rPr>
          <w:tab/>
        </w:r>
        <w:r>
          <w:rPr>
            <w:webHidden/>
          </w:rPr>
          <w:fldChar w:fldCharType="begin"/>
        </w:r>
        <w:r>
          <w:rPr>
            <w:webHidden/>
          </w:rPr>
          <w:instrText xml:space="preserve"> PAGEREF _Toc206756116 \h </w:instrText>
        </w:r>
        <w:r>
          <w:rPr>
            <w:webHidden/>
          </w:rPr>
        </w:r>
        <w:r>
          <w:rPr>
            <w:webHidden/>
          </w:rPr>
          <w:fldChar w:fldCharType="separate"/>
        </w:r>
        <w:r>
          <w:rPr>
            <w:webHidden/>
          </w:rPr>
          <w:t>213</w:t>
        </w:r>
        <w:r>
          <w:rPr>
            <w:webHidden/>
          </w:rPr>
          <w:fldChar w:fldCharType="end"/>
        </w:r>
      </w:hyperlink>
    </w:p>
    <w:p w14:paraId="2676EAC3" w14:textId="330559C9" w:rsidR="00EA59D9" w:rsidRDefault="00EA59D9">
      <w:pPr>
        <w:pStyle w:val="TOC1"/>
        <w:rPr>
          <w:rFonts w:asciiTheme="minorHAnsi" w:eastAsiaTheme="minorEastAsia" w:hAnsiTheme="minorHAnsi" w:cstheme="minorBidi"/>
          <w:iCs w:val="0"/>
          <w:kern w:val="2"/>
          <w:szCs w:val="24"/>
          <w14:ligatures w14:val="standardContextual"/>
        </w:rPr>
      </w:pPr>
      <w:hyperlink w:anchor="_Toc206756117" w:history="1">
        <w:r w:rsidRPr="005F1670">
          <w:rPr>
            <w:rStyle w:val="Hyperlink"/>
          </w:rPr>
          <w:t>20.3.</w:t>
        </w:r>
        <w:r>
          <w:rPr>
            <w:rFonts w:asciiTheme="minorHAnsi" w:eastAsiaTheme="minorEastAsia" w:hAnsiTheme="minorHAnsi" w:cstheme="minorBidi"/>
            <w:iCs w:val="0"/>
            <w:kern w:val="2"/>
            <w:szCs w:val="24"/>
            <w14:ligatures w14:val="standardContextual"/>
          </w:rPr>
          <w:tab/>
        </w:r>
        <w:r w:rsidRPr="005F1670">
          <w:rPr>
            <w:rStyle w:val="Hyperlink"/>
          </w:rPr>
          <w:t>Deleting a Discharge Monitoring Report from ICIS</w:t>
        </w:r>
        <w:r>
          <w:rPr>
            <w:webHidden/>
          </w:rPr>
          <w:tab/>
        </w:r>
        <w:r>
          <w:rPr>
            <w:webHidden/>
          </w:rPr>
          <w:fldChar w:fldCharType="begin"/>
        </w:r>
        <w:r>
          <w:rPr>
            <w:webHidden/>
          </w:rPr>
          <w:instrText xml:space="preserve"> PAGEREF _Toc206756117 \h </w:instrText>
        </w:r>
        <w:r>
          <w:rPr>
            <w:webHidden/>
          </w:rPr>
        </w:r>
        <w:r>
          <w:rPr>
            <w:webHidden/>
          </w:rPr>
          <w:fldChar w:fldCharType="separate"/>
        </w:r>
        <w:r>
          <w:rPr>
            <w:webHidden/>
          </w:rPr>
          <w:t>218</w:t>
        </w:r>
        <w:r>
          <w:rPr>
            <w:webHidden/>
          </w:rPr>
          <w:fldChar w:fldCharType="end"/>
        </w:r>
      </w:hyperlink>
    </w:p>
    <w:p w14:paraId="3B18FBF4" w14:textId="03B87EB4" w:rsidR="00EA59D9" w:rsidRDefault="00EA59D9">
      <w:pPr>
        <w:pStyle w:val="TOC1"/>
        <w:rPr>
          <w:rFonts w:asciiTheme="minorHAnsi" w:eastAsiaTheme="minorEastAsia" w:hAnsiTheme="minorHAnsi" w:cstheme="minorBidi"/>
          <w:iCs w:val="0"/>
          <w:kern w:val="2"/>
          <w:szCs w:val="24"/>
          <w14:ligatures w14:val="standardContextual"/>
        </w:rPr>
      </w:pPr>
      <w:hyperlink w:anchor="_Toc206756118" w:history="1">
        <w:r w:rsidRPr="005F1670">
          <w:rPr>
            <w:rStyle w:val="Hyperlink"/>
          </w:rPr>
          <w:t>21.</w:t>
        </w:r>
        <w:r>
          <w:rPr>
            <w:rFonts w:asciiTheme="minorHAnsi" w:eastAsiaTheme="minorEastAsia" w:hAnsiTheme="minorHAnsi" w:cstheme="minorBidi"/>
            <w:iCs w:val="0"/>
            <w:kern w:val="2"/>
            <w:szCs w:val="24"/>
            <w14:ligatures w14:val="standardContextual"/>
          </w:rPr>
          <w:tab/>
        </w:r>
        <w:r w:rsidRPr="005F1670">
          <w:rPr>
            <w:rStyle w:val="Hyperlink"/>
          </w:rPr>
          <w:t>DMR PROGRAM REPORT LINKAGE XML SUBMISSION EXAMPLES</w:t>
        </w:r>
        <w:r>
          <w:rPr>
            <w:webHidden/>
          </w:rPr>
          <w:tab/>
        </w:r>
        <w:r>
          <w:rPr>
            <w:webHidden/>
          </w:rPr>
          <w:fldChar w:fldCharType="begin"/>
        </w:r>
        <w:r>
          <w:rPr>
            <w:webHidden/>
          </w:rPr>
          <w:instrText xml:space="preserve"> PAGEREF _Toc206756118 \h </w:instrText>
        </w:r>
        <w:r>
          <w:rPr>
            <w:webHidden/>
          </w:rPr>
        </w:r>
        <w:r>
          <w:rPr>
            <w:webHidden/>
          </w:rPr>
          <w:fldChar w:fldCharType="separate"/>
        </w:r>
        <w:r>
          <w:rPr>
            <w:webHidden/>
          </w:rPr>
          <w:t>220</w:t>
        </w:r>
        <w:r>
          <w:rPr>
            <w:webHidden/>
          </w:rPr>
          <w:fldChar w:fldCharType="end"/>
        </w:r>
      </w:hyperlink>
    </w:p>
    <w:p w14:paraId="4886938F" w14:textId="37B4429A" w:rsidR="00EA59D9" w:rsidRDefault="00EA59D9">
      <w:pPr>
        <w:pStyle w:val="TOC1"/>
        <w:rPr>
          <w:rFonts w:asciiTheme="minorHAnsi" w:eastAsiaTheme="minorEastAsia" w:hAnsiTheme="minorHAnsi" w:cstheme="minorBidi"/>
          <w:iCs w:val="0"/>
          <w:kern w:val="2"/>
          <w:szCs w:val="24"/>
          <w14:ligatures w14:val="standardContextual"/>
        </w:rPr>
      </w:pPr>
      <w:hyperlink w:anchor="_Toc206756119" w:history="1">
        <w:r w:rsidRPr="005F1670">
          <w:rPr>
            <w:rStyle w:val="Hyperlink"/>
          </w:rPr>
          <w:t>21.1.</w:t>
        </w:r>
        <w:r>
          <w:rPr>
            <w:rFonts w:asciiTheme="minorHAnsi" w:eastAsiaTheme="minorEastAsia" w:hAnsiTheme="minorHAnsi" w:cstheme="minorBidi"/>
            <w:iCs w:val="0"/>
            <w:kern w:val="2"/>
            <w:szCs w:val="24"/>
            <w14:ligatures w14:val="standardContextual"/>
          </w:rPr>
          <w:tab/>
        </w:r>
        <w:r w:rsidRPr="005F1670">
          <w:rPr>
            <w:rStyle w:val="Hyperlink"/>
            <w:strike/>
          </w:rPr>
          <w:t>Replacing a DMR Report Linkage to ICIS</w:t>
        </w:r>
        <w:r w:rsidRPr="005F1670">
          <w:rPr>
            <w:rStyle w:val="Hyperlink"/>
          </w:rPr>
          <w:t xml:space="preserve"> [DEPRECATED]</w:t>
        </w:r>
        <w:r>
          <w:rPr>
            <w:webHidden/>
          </w:rPr>
          <w:tab/>
        </w:r>
        <w:r>
          <w:rPr>
            <w:webHidden/>
          </w:rPr>
          <w:fldChar w:fldCharType="begin"/>
        </w:r>
        <w:r>
          <w:rPr>
            <w:webHidden/>
          </w:rPr>
          <w:instrText xml:space="preserve"> PAGEREF _Toc206756119 \h </w:instrText>
        </w:r>
        <w:r>
          <w:rPr>
            <w:webHidden/>
          </w:rPr>
        </w:r>
        <w:r>
          <w:rPr>
            <w:webHidden/>
          </w:rPr>
          <w:fldChar w:fldCharType="separate"/>
        </w:r>
        <w:r>
          <w:rPr>
            <w:webHidden/>
          </w:rPr>
          <w:t>220</w:t>
        </w:r>
        <w:r>
          <w:rPr>
            <w:webHidden/>
          </w:rPr>
          <w:fldChar w:fldCharType="end"/>
        </w:r>
      </w:hyperlink>
    </w:p>
    <w:p w14:paraId="6DD7BF92" w14:textId="0D20EEBF" w:rsidR="00EA59D9" w:rsidRDefault="00EA59D9">
      <w:pPr>
        <w:pStyle w:val="TOC1"/>
        <w:rPr>
          <w:rFonts w:asciiTheme="minorHAnsi" w:eastAsiaTheme="minorEastAsia" w:hAnsiTheme="minorHAnsi" w:cstheme="minorBidi"/>
          <w:iCs w:val="0"/>
          <w:kern w:val="2"/>
          <w:szCs w:val="24"/>
          <w14:ligatures w14:val="standardContextual"/>
        </w:rPr>
      </w:pPr>
      <w:hyperlink w:anchor="_Toc206756120" w:history="1">
        <w:r w:rsidRPr="005F1670">
          <w:rPr>
            <w:rStyle w:val="Hyperlink"/>
          </w:rPr>
          <w:t>21.2.</w:t>
        </w:r>
        <w:r>
          <w:rPr>
            <w:rFonts w:asciiTheme="minorHAnsi" w:eastAsiaTheme="minorEastAsia" w:hAnsiTheme="minorHAnsi" w:cstheme="minorBidi"/>
            <w:iCs w:val="0"/>
            <w:kern w:val="2"/>
            <w:szCs w:val="24"/>
            <w14:ligatures w14:val="standardContextual"/>
          </w:rPr>
          <w:tab/>
        </w:r>
        <w:r w:rsidRPr="005F1670">
          <w:rPr>
            <w:rStyle w:val="Hyperlink"/>
            <w:strike/>
          </w:rPr>
          <w:t>Deleting a DMR Report Linkage from ICIS</w:t>
        </w:r>
        <w:r w:rsidRPr="005F1670">
          <w:rPr>
            <w:rStyle w:val="Hyperlink"/>
          </w:rPr>
          <w:t xml:space="preserve"> [DEPRECATED]</w:t>
        </w:r>
        <w:r>
          <w:rPr>
            <w:webHidden/>
          </w:rPr>
          <w:tab/>
        </w:r>
        <w:r>
          <w:rPr>
            <w:webHidden/>
          </w:rPr>
          <w:fldChar w:fldCharType="begin"/>
        </w:r>
        <w:r>
          <w:rPr>
            <w:webHidden/>
          </w:rPr>
          <w:instrText xml:space="preserve"> PAGEREF _Toc206756120 \h </w:instrText>
        </w:r>
        <w:r>
          <w:rPr>
            <w:webHidden/>
          </w:rPr>
        </w:r>
        <w:r>
          <w:rPr>
            <w:webHidden/>
          </w:rPr>
          <w:fldChar w:fldCharType="separate"/>
        </w:r>
        <w:r>
          <w:rPr>
            <w:webHidden/>
          </w:rPr>
          <w:t>222</w:t>
        </w:r>
        <w:r>
          <w:rPr>
            <w:webHidden/>
          </w:rPr>
          <w:fldChar w:fldCharType="end"/>
        </w:r>
      </w:hyperlink>
    </w:p>
    <w:p w14:paraId="08DD3017" w14:textId="0035A6AD" w:rsidR="00EA59D9" w:rsidRDefault="00EA59D9">
      <w:pPr>
        <w:pStyle w:val="TOC1"/>
        <w:rPr>
          <w:rFonts w:asciiTheme="minorHAnsi" w:eastAsiaTheme="minorEastAsia" w:hAnsiTheme="minorHAnsi" w:cstheme="minorBidi"/>
          <w:iCs w:val="0"/>
          <w:kern w:val="2"/>
          <w:szCs w:val="24"/>
          <w14:ligatures w14:val="standardContextual"/>
        </w:rPr>
      </w:pPr>
      <w:hyperlink w:anchor="_Toc206756121" w:history="1">
        <w:r w:rsidRPr="005F1670">
          <w:rPr>
            <w:rStyle w:val="Hyperlink"/>
          </w:rPr>
          <w:t>22.</w:t>
        </w:r>
        <w:r>
          <w:rPr>
            <w:rFonts w:asciiTheme="minorHAnsi" w:eastAsiaTheme="minorEastAsia" w:hAnsiTheme="minorHAnsi" w:cstheme="minorBidi"/>
            <w:iCs w:val="0"/>
            <w:kern w:val="2"/>
            <w:szCs w:val="24"/>
            <w14:ligatures w14:val="standardContextual"/>
          </w:rPr>
          <w:tab/>
        </w:r>
        <w:r w:rsidRPr="005F1670">
          <w:rPr>
            <w:rStyle w:val="Hyperlink"/>
          </w:rPr>
          <w:t>DMR VIOLATION XML SUBMISSION EXAMPLES</w:t>
        </w:r>
        <w:r>
          <w:rPr>
            <w:webHidden/>
          </w:rPr>
          <w:tab/>
        </w:r>
        <w:r>
          <w:rPr>
            <w:webHidden/>
          </w:rPr>
          <w:fldChar w:fldCharType="begin"/>
        </w:r>
        <w:r>
          <w:rPr>
            <w:webHidden/>
          </w:rPr>
          <w:instrText xml:space="preserve"> PAGEREF _Toc206756121 \h </w:instrText>
        </w:r>
        <w:r>
          <w:rPr>
            <w:webHidden/>
          </w:rPr>
        </w:r>
        <w:r>
          <w:rPr>
            <w:webHidden/>
          </w:rPr>
          <w:fldChar w:fldCharType="separate"/>
        </w:r>
        <w:r>
          <w:rPr>
            <w:webHidden/>
          </w:rPr>
          <w:t>224</w:t>
        </w:r>
        <w:r>
          <w:rPr>
            <w:webHidden/>
          </w:rPr>
          <w:fldChar w:fldCharType="end"/>
        </w:r>
      </w:hyperlink>
    </w:p>
    <w:p w14:paraId="288A9323" w14:textId="7284B4B2" w:rsidR="00EA59D9" w:rsidRDefault="00EA59D9">
      <w:pPr>
        <w:pStyle w:val="TOC1"/>
        <w:rPr>
          <w:rFonts w:asciiTheme="minorHAnsi" w:eastAsiaTheme="minorEastAsia" w:hAnsiTheme="minorHAnsi" w:cstheme="minorBidi"/>
          <w:iCs w:val="0"/>
          <w:kern w:val="2"/>
          <w:szCs w:val="24"/>
          <w14:ligatures w14:val="standardContextual"/>
        </w:rPr>
      </w:pPr>
      <w:hyperlink w:anchor="_Toc206756122" w:history="1">
        <w:r w:rsidRPr="005F1670">
          <w:rPr>
            <w:rStyle w:val="Hyperlink"/>
          </w:rPr>
          <w:t>22.1.</w:t>
        </w:r>
        <w:r>
          <w:rPr>
            <w:rFonts w:asciiTheme="minorHAnsi" w:eastAsiaTheme="minorEastAsia" w:hAnsiTheme="minorHAnsi" w:cstheme="minorBidi"/>
            <w:iCs w:val="0"/>
            <w:kern w:val="2"/>
            <w:szCs w:val="24"/>
            <w14:ligatures w14:val="standardContextual"/>
          </w:rPr>
          <w:tab/>
        </w:r>
        <w:r w:rsidRPr="005F1670">
          <w:rPr>
            <w:rStyle w:val="Hyperlink"/>
          </w:rPr>
          <w:t>Changing a DMR Violation in ICIS</w:t>
        </w:r>
        <w:r>
          <w:rPr>
            <w:webHidden/>
          </w:rPr>
          <w:tab/>
        </w:r>
        <w:r>
          <w:rPr>
            <w:webHidden/>
          </w:rPr>
          <w:fldChar w:fldCharType="begin"/>
        </w:r>
        <w:r>
          <w:rPr>
            <w:webHidden/>
          </w:rPr>
          <w:instrText xml:space="preserve"> PAGEREF _Toc206756122 \h </w:instrText>
        </w:r>
        <w:r>
          <w:rPr>
            <w:webHidden/>
          </w:rPr>
        </w:r>
        <w:r>
          <w:rPr>
            <w:webHidden/>
          </w:rPr>
          <w:fldChar w:fldCharType="separate"/>
        </w:r>
        <w:r>
          <w:rPr>
            <w:webHidden/>
          </w:rPr>
          <w:t>224</w:t>
        </w:r>
        <w:r>
          <w:rPr>
            <w:webHidden/>
          </w:rPr>
          <w:fldChar w:fldCharType="end"/>
        </w:r>
      </w:hyperlink>
    </w:p>
    <w:p w14:paraId="673B62B4" w14:textId="5A65B346" w:rsidR="00EA59D9" w:rsidRDefault="00EA59D9">
      <w:pPr>
        <w:pStyle w:val="TOC1"/>
        <w:rPr>
          <w:rFonts w:asciiTheme="minorHAnsi" w:eastAsiaTheme="minorEastAsia" w:hAnsiTheme="minorHAnsi" w:cstheme="minorBidi"/>
          <w:iCs w:val="0"/>
          <w:kern w:val="2"/>
          <w:szCs w:val="24"/>
          <w14:ligatures w14:val="standardContextual"/>
        </w:rPr>
      </w:pPr>
      <w:hyperlink w:anchor="_Toc206756123" w:history="1">
        <w:r w:rsidRPr="005F1670">
          <w:rPr>
            <w:rStyle w:val="Hyperlink"/>
          </w:rPr>
          <w:t>23.</w:t>
        </w:r>
        <w:r>
          <w:rPr>
            <w:rFonts w:asciiTheme="minorHAnsi" w:eastAsiaTheme="minorEastAsia" w:hAnsiTheme="minorHAnsi" w:cstheme="minorBidi"/>
            <w:iCs w:val="0"/>
            <w:kern w:val="2"/>
            <w:szCs w:val="24"/>
            <w14:ligatures w14:val="standardContextual"/>
          </w:rPr>
          <w:tab/>
        </w:r>
        <w:r w:rsidRPr="005F1670">
          <w:rPr>
            <w:rStyle w:val="Hyperlink"/>
          </w:rPr>
          <w:t>EFFLUENT TRADE PARTNER XML SUBMISSION EXAMPLES</w:t>
        </w:r>
        <w:r>
          <w:rPr>
            <w:webHidden/>
          </w:rPr>
          <w:tab/>
        </w:r>
        <w:r>
          <w:rPr>
            <w:webHidden/>
          </w:rPr>
          <w:fldChar w:fldCharType="begin"/>
        </w:r>
        <w:r>
          <w:rPr>
            <w:webHidden/>
          </w:rPr>
          <w:instrText xml:space="preserve"> PAGEREF _Toc206756123 \h </w:instrText>
        </w:r>
        <w:r>
          <w:rPr>
            <w:webHidden/>
          </w:rPr>
        </w:r>
        <w:r>
          <w:rPr>
            <w:webHidden/>
          </w:rPr>
          <w:fldChar w:fldCharType="separate"/>
        </w:r>
        <w:r>
          <w:rPr>
            <w:webHidden/>
          </w:rPr>
          <w:t>226</w:t>
        </w:r>
        <w:r>
          <w:rPr>
            <w:webHidden/>
          </w:rPr>
          <w:fldChar w:fldCharType="end"/>
        </w:r>
      </w:hyperlink>
    </w:p>
    <w:p w14:paraId="6C468E0C" w14:textId="1E41C0D7" w:rsidR="00EA59D9" w:rsidRDefault="00EA59D9">
      <w:pPr>
        <w:pStyle w:val="TOC1"/>
        <w:rPr>
          <w:rFonts w:asciiTheme="minorHAnsi" w:eastAsiaTheme="minorEastAsia" w:hAnsiTheme="minorHAnsi" w:cstheme="minorBidi"/>
          <w:iCs w:val="0"/>
          <w:kern w:val="2"/>
          <w:szCs w:val="24"/>
          <w14:ligatures w14:val="standardContextual"/>
        </w:rPr>
      </w:pPr>
      <w:hyperlink w:anchor="_Toc206756124" w:history="1">
        <w:r w:rsidRPr="005F1670">
          <w:rPr>
            <w:rStyle w:val="Hyperlink"/>
          </w:rPr>
          <w:t>23.1.</w:t>
        </w:r>
        <w:r>
          <w:rPr>
            <w:rFonts w:asciiTheme="minorHAnsi" w:eastAsiaTheme="minorEastAsia" w:hAnsiTheme="minorHAnsi" w:cstheme="minorBidi"/>
            <w:iCs w:val="0"/>
            <w:kern w:val="2"/>
            <w:szCs w:val="24"/>
            <w14:ligatures w14:val="standardContextual"/>
          </w:rPr>
          <w:tab/>
        </w:r>
        <w:r w:rsidRPr="005F1670">
          <w:rPr>
            <w:rStyle w:val="Hyperlink"/>
          </w:rPr>
          <w:t>Adding an Effluent Trade Partner to ICIS</w:t>
        </w:r>
        <w:r>
          <w:rPr>
            <w:webHidden/>
          </w:rPr>
          <w:tab/>
        </w:r>
        <w:r>
          <w:rPr>
            <w:webHidden/>
          </w:rPr>
          <w:fldChar w:fldCharType="begin"/>
        </w:r>
        <w:r>
          <w:rPr>
            <w:webHidden/>
          </w:rPr>
          <w:instrText xml:space="preserve"> PAGEREF _Toc206756124 \h </w:instrText>
        </w:r>
        <w:r>
          <w:rPr>
            <w:webHidden/>
          </w:rPr>
        </w:r>
        <w:r>
          <w:rPr>
            <w:webHidden/>
          </w:rPr>
          <w:fldChar w:fldCharType="separate"/>
        </w:r>
        <w:r>
          <w:rPr>
            <w:webHidden/>
          </w:rPr>
          <w:t>226</w:t>
        </w:r>
        <w:r>
          <w:rPr>
            <w:webHidden/>
          </w:rPr>
          <w:fldChar w:fldCharType="end"/>
        </w:r>
      </w:hyperlink>
    </w:p>
    <w:p w14:paraId="69C44975" w14:textId="3DD19ABC" w:rsidR="00EA59D9" w:rsidRDefault="00EA59D9">
      <w:pPr>
        <w:pStyle w:val="TOC1"/>
        <w:rPr>
          <w:rFonts w:asciiTheme="minorHAnsi" w:eastAsiaTheme="minorEastAsia" w:hAnsiTheme="minorHAnsi" w:cstheme="minorBidi"/>
          <w:iCs w:val="0"/>
          <w:kern w:val="2"/>
          <w:szCs w:val="24"/>
          <w14:ligatures w14:val="standardContextual"/>
        </w:rPr>
      </w:pPr>
      <w:hyperlink w:anchor="_Toc206756125" w:history="1">
        <w:r w:rsidRPr="005F1670">
          <w:rPr>
            <w:rStyle w:val="Hyperlink"/>
          </w:rPr>
          <w:t>23.2.</w:t>
        </w:r>
        <w:r>
          <w:rPr>
            <w:rFonts w:asciiTheme="minorHAnsi" w:eastAsiaTheme="minorEastAsia" w:hAnsiTheme="minorHAnsi" w:cstheme="minorBidi"/>
            <w:iCs w:val="0"/>
            <w:kern w:val="2"/>
            <w:szCs w:val="24"/>
            <w14:ligatures w14:val="standardContextual"/>
          </w:rPr>
          <w:tab/>
        </w:r>
        <w:r w:rsidRPr="005F1670">
          <w:rPr>
            <w:rStyle w:val="Hyperlink"/>
          </w:rPr>
          <w:t>Changing an Effluent Trade Partner in ICIS</w:t>
        </w:r>
        <w:r>
          <w:rPr>
            <w:webHidden/>
          </w:rPr>
          <w:tab/>
        </w:r>
        <w:r>
          <w:rPr>
            <w:webHidden/>
          </w:rPr>
          <w:fldChar w:fldCharType="begin"/>
        </w:r>
        <w:r>
          <w:rPr>
            <w:webHidden/>
          </w:rPr>
          <w:instrText xml:space="preserve"> PAGEREF _Toc206756125 \h </w:instrText>
        </w:r>
        <w:r>
          <w:rPr>
            <w:webHidden/>
          </w:rPr>
        </w:r>
        <w:r>
          <w:rPr>
            <w:webHidden/>
          </w:rPr>
          <w:fldChar w:fldCharType="separate"/>
        </w:r>
        <w:r>
          <w:rPr>
            <w:webHidden/>
          </w:rPr>
          <w:t>227</w:t>
        </w:r>
        <w:r>
          <w:rPr>
            <w:webHidden/>
          </w:rPr>
          <w:fldChar w:fldCharType="end"/>
        </w:r>
      </w:hyperlink>
    </w:p>
    <w:p w14:paraId="2A430B4F" w14:textId="48AE6A99" w:rsidR="00EA59D9" w:rsidRDefault="00EA59D9">
      <w:pPr>
        <w:pStyle w:val="TOC1"/>
        <w:rPr>
          <w:rFonts w:asciiTheme="minorHAnsi" w:eastAsiaTheme="minorEastAsia" w:hAnsiTheme="minorHAnsi" w:cstheme="minorBidi"/>
          <w:iCs w:val="0"/>
          <w:kern w:val="2"/>
          <w:szCs w:val="24"/>
          <w14:ligatures w14:val="standardContextual"/>
        </w:rPr>
      </w:pPr>
      <w:hyperlink w:anchor="_Toc206756126" w:history="1">
        <w:r w:rsidRPr="005F1670">
          <w:rPr>
            <w:rStyle w:val="Hyperlink"/>
          </w:rPr>
          <w:t>23.3.</w:t>
        </w:r>
        <w:r>
          <w:rPr>
            <w:rFonts w:asciiTheme="minorHAnsi" w:eastAsiaTheme="minorEastAsia" w:hAnsiTheme="minorHAnsi" w:cstheme="minorBidi"/>
            <w:iCs w:val="0"/>
            <w:kern w:val="2"/>
            <w:szCs w:val="24"/>
            <w14:ligatures w14:val="standardContextual"/>
          </w:rPr>
          <w:tab/>
        </w:r>
        <w:r w:rsidRPr="005F1670">
          <w:rPr>
            <w:rStyle w:val="Hyperlink"/>
          </w:rPr>
          <w:t>Replacing an Effluent Trade Partner in ICIS</w:t>
        </w:r>
        <w:r>
          <w:rPr>
            <w:webHidden/>
          </w:rPr>
          <w:tab/>
        </w:r>
        <w:r>
          <w:rPr>
            <w:webHidden/>
          </w:rPr>
          <w:fldChar w:fldCharType="begin"/>
        </w:r>
        <w:r>
          <w:rPr>
            <w:webHidden/>
          </w:rPr>
          <w:instrText xml:space="preserve"> PAGEREF _Toc206756126 \h </w:instrText>
        </w:r>
        <w:r>
          <w:rPr>
            <w:webHidden/>
          </w:rPr>
        </w:r>
        <w:r>
          <w:rPr>
            <w:webHidden/>
          </w:rPr>
          <w:fldChar w:fldCharType="separate"/>
        </w:r>
        <w:r>
          <w:rPr>
            <w:webHidden/>
          </w:rPr>
          <w:t>230</w:t>
        </w:r>
        <w:r>
          <w:rPr>
            <w:webHidden/>
          </w:rPr>
          <w:fldChar w:fldCharType="end"/>
        </w:r>
      </w:hyperlink>
    </w:p>
    <w:p w14:paraId="6915AE90" w14:textId="43EC61E0" w:rsidR="00EA59D9" w:rsidRDefault="00EA59D9">
      <w:pPr>
        <w:pStyle w:val="TOC1"/>
        <w:rPr>
          <w:rFonts w:asciiTheme="minorHAnsi" w:eastAsiaTheme="minorEastAsia" w:hAnsiTheme="minorHAnsi" w:cstheme="minorBidi"/>
          <w:iCs w:val="0"/>
          <w:kern w:val="2"/>
          <w:szCs w:val="24"/>
          <w14:ligatures w14:val="standardContextual"/>
        </w:rPr>
      </w:pPr>
      <w:hyperlink w:anchor="_Toc206756127" w:history="1">
        <w:r w:rsidRPr="005F1670">
          <w:rPr>
            <w:rStyle w:val="Hyperlink"/>
          </w:rPr>
          <w:t>23.4.</w:t>
        </w:r>
        <w:r>
          <w:rPr>
            <w:rFonts w:asciiTheme="minorHAnsi" w:eastAsiaTheme="minorEastAsia" w:hAnsiTheme="minorHAnsi" w:cstheme="minorBidi"/>
            <w:iCs w:val="0"/>
            <w:kern w:val="2"/>
            <w:szCs w:val="24"/>
            <w14:ligatures w14:val="standardContextual"/>
          </w:rPr>
          <w:tab/>
        </w:r>
        <w:r w:rsidRPr="005F1670">
          <w:rPr>
            <w:rStyle w:val="Hyperlink"/>
          </w:rPr>
          <w:t>Deleting an Effluent Trade Partner from ICIS</w:t>
        </w:r>
        <w:r>
          <w:rPr>
            <w:webHidden/>
          </w:rPr>
          <w:tab/>
        </w:r>
        <w:r>
          <w:rPr>
            <w:webHidden/>
          </w:rPr>
          <w:fldChar w:fldCharType="begin"/>
        </w:r>
        <w:r>
          <w:rPr>
            <w:webHidden/>
          </w:rPr>
          <w:instrText xml:space="preserve"> PAGEREF _Toc206756127 \h </w:instrText>
        </w:r>
        <w:r>
          <w:rPr>
            <w:webHidden/>
          </w:rPr>
        </w:r>
        <w:r>
          <w:rPr>
            <w:webHidden/>
          </w:rPr>
          <w:fldChar w:fldCharType="separate"/>
        </w:r>
        <w:r>
          <w:rPr>
            <w:webHidden/>
          </w:rPr>
          <w:t>232</w:t>
        </w:r>
        <w:r>
          <w:rPr>
            <w:webHidden/>
          </w:rPr>
          <w:fldChar w:fldCharType="end"/>
        </w:r>
      </w:hyperlink>
    </w:p>
    <w:p w14:paraId="7FD6B47B" w14:textId="001A5E06" w:rsidR="00EA59D9" w:rsidRDefault="00EA59D9">
      <w:pPr>
        <w:pStyle w:val="TOC1"/>
        <w:rPr>
          <w:rFonts w:asciiTheme="minorHAnsi" w:eastAsiaTheme="minorEastAsia" w:hAnsiTheme="minorHAnsi" w:cstheme="minorBidi"/>
          <w:iCs w:val="0"/>
          <w:kern w:val="2"/>
          <w:szCs w:val="24"/>
          <w14:ligatures w14:val="standardContextual"/>
        </w:rPr>
      </w:pPr>
      <w:hyperlink w:anchor="_Toc206756128" w:history="1">
        <w:r w:rsidRPr="005F1670">
          <w:rPr>
            <w:rStyle w:val="Hyperlink"/>
          </w:rPr>
          <w:t>24.</w:t>
        </w:r>
        <w:r>
          <w:rPr>
            <w:rFonts w:asciiTheme="minorHAnsi" w:eastAsiaTheme="minorEastAsia" w:hAnsiTheme="minorHAnsi" w:cstheme="minorBidi"/>
            <w:iCs w:val="0"/>
            <w:kern w:val="2"/>
            <w:szCs w:val="24"/>
            <w14:ligatures w14:val="standardContextual"/>
          </w:rPr>
          <w:tab/>
        </w:r>
        <w:r w:rsidRPr="005F1670">
          <w:rPr>
            <w:rStyle w:val="Hyperlink"/>
          </w:rPr>
          <w:t>ENFORCEMENT ACTION MILESTONE XML SUBMISSION EXAMPLES</w:t>
        </w:r>
        <w:r>
          <w:rPr>
            <w:webHidden/>
          </w:rPr>
          <w:tab/>
        </w:r>
        <w:r>
          <w:rPr>
            <w:webHidden/>
          </w:rPr>
          <w:fldChar w:fldCharType="begin"/>
        </w:r>
        <w:r>
          <w:rPr>
            <w:webHidden/>
          </w:rPr>
          <w:instrText xml:space="preserve"> PAGEREF _Toc206756128 \h </w:instrText>
        </w:r>
        <w:r>
          <w:rPr>
            <w:webHidden/>
          </w:rPr>
        </w:r>
        <w:r>
          <w:rPr>
            <w:webHidden/>
          </w:rPr>
          <w:fldChar w:fldCharType="separate"/>
        </w:r>
        <w:r>
          <w:rPr>
            <w:webHidden/>
          </w:rPr>
          <w:t>234</w:t>
        </w:r>
        <w:r>
          <w:rPr>
            <w:webHidden/>
          </w:rPr>
          <w:fldChar w:fldCharType="end"/>
        </w:r>
      </w:hyperlink>
    </w:p>
    <w:p w14:paraId="6AD6E1A5" w14:textId="26763FF0" w:rsidR="00EA59D9" w:rsidRDefault="00EA59D9">
      <w:pPr>
        <w:pStyle w:val="TOC1"/>
        <w:rPr>
          <w:rFonts w:asciiTheme="minorHAnsi" w:eastAsiaTheme="minorEastAsia" w:hAnsiTheme="minorHAnsi" w:cstheme="minorBidi"/>
          <w:iCs w:val="0"/>
          <w:kern w:val="2"/>
          <w:szCs w:val="24"/>
          <w14:ligatures w14:val="standardContextual"/>
        </w:rPr>
      </w:pPr>
      <w:hyperlink w:anchor="_Toc206756129" w:history="1">
        <w:r w:rsidRPr="005F1670">
          <w:rPr>
            <w:rStyle w:val="Hyperlink"/>
          </w:rPr>
          <w:t>24.1.</w:t>
        </w:r>
        <w:r>
          <w:rPr>
            <w:rFonts w:asciiTheme="minorHAnsi" w:eastAsiaTheme="minorEastAsia" w:hAnsiTheme="minorHAnsi" w:cstheme="minorBidi"/>
            <w:iCs w:val="0"/>
            <w:kern w:val="2"/>
            <w:szCs w:val="24"/>
            <w14:ligatures w14:val="standardContextual"/>
          </w:rPr>
          <w:tab/>
        </w:r>
        <w:r w:rsidRPr="005F1670">
          <w:rPr>
            <w:rStyle w:val="Hyperlink"/>
          </w:rPr>
          <w:t>Replacing an Enforcement Action Milestone in ICIS</w:t>
        </w:r>
        <w:r>
          <w:rPr>
            <w:webHidden/>
          </w:rPr>
          <w:tab/>
        </w:r>
        <w:r>
          <w:rPr>
            <w:webHidden/>
          </w:rPr>
          <w:fldChar w:fldCharType="begin"/>
        </w:r>
        <w:r>
          <w:rPr>
            <w:webHidden/>
          </w:rPr>
          <w:instrText xml:space="preserve"> PAGEREF _Toc206756129 \h </w:instrText>
        </w:r>
        <w:r>
          <w:rPr>
            <w:webHidden/>
          </w:rPr>
        </w:r>
        <w:r>
          <w:rPr>
            <w:webHidden/>
          </w:rPr>
          <w:fldChar w:fldCharType="separate"/>
        </w:r>
        <w:r>
          <w:rPr>
            <w:webHidden/>
          </w:rPr>
          <w:t>234</w:t>
        </w:r>
        <w:r>
          <w:rPr>
            <w:webHidden/>
          </w:rPr>
          <w:fldChar w:fldCharType="end"/>
        </w:r>
      </w:hyperlink>
    </w:p>
    <w:p w14:paraId="509B66A9" w14:textId="069B22D4" w:rsidR="00EA59D9" w:rsidRDefault="00EA59D9">
      <w:pPr>
        <w:pStyle w:val="TOC1"/>
        <w:rPr>
          <w:rFonts w:asciiTheme="minorHAnsi" w:eastAsiaTheme="minorEastAsia" w:hAnsiTheme="minorHAnsi" w:cstheme="minorBidi"/>
          <w:iCs w:val="0"/>
          <w:kern w:val="2"/>
          <w:szCs w:val="24"/>
          <w14:ligatures w14:val="standardContextual"/>
        </w:rPr>
      </w:pPr>
      <w:hyperlink w:anchor="_Toc206756130" w:history="1">
        <w:r w:rsidRPr="005F1670">
          <w:rPr>
            <w:rStyle w:val="Hyperlink"/>
          </w:rPr>
          <w:t>25.</w:t>
        </w:r>
        <w:r>
          <w:rPr>
            <w:rFonts w:asciiTheme="minorHAnsi" w:eastAsiaTheme="minorEastAsia" w:hAnsiTheme="minorHAnsi" w:cstheme="minorBidi"/>
            <w:iCs w:val="0"/>
            <w:kern w:val="2"/>
            <w:szCs w:val="24"/>
            <w14:ligatures w14:val="standardContextual"/>
          </w:rPr>
          <w:tab/>
        </w:r>
        <w:r w:rsidRPr="005F1670">
          <w:rPr>
            <w:rStyle w:val="Hyperlink"/>
          </w:rPr>
          <w:t>ENFORCEMENT ACTION VIOLATION LINKAGE XML SUBMISSION EXAMPLES</w:t>
        </w:r>
        <w:r>
          <w:rPr>
            <w:webHidden/>
          </w:rPr>
          <w:tab/>
        </w:r>
        <w:r>
          <w:rPr>
            <w:webHidden/>
          </w:rPr>
          <w:fldChar w:fldCharType="begin"/>
        </w:r>
        <w:r>
          <w:rPr>
            <w:webHidden/>
          </w:rPr>
          <w:instrText xml:space="preserve"> PAGEREF _Toc206756130 \h </w:instrText>
        </w:r>
        <w:r>
          <w:rPr>
            <w:webHidden/>
          </w:rPr>
        </w:r>
        <w:r>
          <w:rPr>
            <w:webHidden/>
          </w:rPr>
          <w:fldChar w:fldCharType="separate"/>
        </w:r>
        <w:r>
          <w:rPr>
            <w:webHidden/>
          </w:rPr>
          <w:t>236</w:t>
        </w:r>
        <w:r>
          <w:rPr>
            <w:webHidden/>
          </w:rPr>
          <w:fldChar w:fldCharType="end"/>
        </w:r>
      </w:hyperlink>
    </w:p>
    <w:p w14:paraId="74BE34A3" w14:textId="368C1205" w:rsidR="00EA59D9" w:rsidRDefault="00EA59D9">
      <w:pPr>
        <w:pStyle w:val="TOC1"/>
        <w:rPr>
          <w:rFonts w:asciiTheme="minorHAnsi" w:eastAsiaTheme="minorEastAsia" w:hAnsiTheme="minorHAnsi" w:cstheme="minorBidi"/>
          <w:iCs w:val="0"/>
          <w:kern w:val="2"/>
          <w:szCs w:val="24"/>
          <w14:ligatures w14:val="standardContextual"/>
        </w:rPr>
      </w:pPr>
      <w:hyperlink w:anchor="_Toc206756131" w:history="1">
        <w:r w:rsidRPr="005F1670">
          <w:rPr>
            <w:rStyle w:val="Hyperlink"/>
          </w:rPr>
          <w:t>25.1.</w:t>
        </w:r>
        <w:r>
          <w:rPr>
            <w:rFonts w:asciiTheme="minorHAnsi" w:eastAsiaTheme="minorEastAsia" w:hAnsiTheme="minorHAnsi" w:cstheme="minorBidi"/>
            <w:iCs w:val="0"/>
            <w:kern w:val="2"/>
            <w:szCs w:val="24"/>
            <w14:ligatures w14:val="standardContextual"/>
          </w:rPr>
          <w:tab/>
        </w:r>
        <w:r w:rsidRPr="005F1670">
          <w:rPr>
            <w:rStyle w:val="Hyperlink"/>
          </w:rPr>
          <w:t>Replacing an Enforcement Action Violation Linkage to ICIS</w:t>
        </w:r>
        <w:r>
          <w:rPr>
            <w:webHidden/>
          </w:rPr>
          <w:tab/>
        </w:r>
        <w:r>
          <w:rPr>
            <w:webHidden/>
          </w:rPr>
          <w:fldChar w:fldCharType="begin"/>
        </w:r>
        <w:r>
          <w:rPr>
            <w:webHidden/>
          </w:rPr>
          <w:instrText xml:space="preserve"> PAGEREF _Toc206756131 \h </w:instrText>
        </w:r>
        <w:r>
          <w:rPr>
            <w:webHidden/>
          </w:rPr>
        </w:r>
        <w:r>
          <w:rPr>
            <w:webHidden/>
          </w:rPr>
          <w:fldChar w:fldCharType="separate"/>
        </w:r>
        <w:r>
          <w:rPr>
            <w:webHidden/>
          </w:rPr>
          <w:t>236</w:t>
        </w:r>
        <w:r>
          <w:rPr>
            <w:webHidden/>
          </w:rPr>
          <w:fldChar w:fldCharType="end"/>
        </w:r>
      </w:hyperlink>
    </w:p>
    <w:p w14:paraId="3FF649DA" w14:textId="288061D1" w:rsidR="00EA59D9" w:rsidRDefault="00EA59D9">
      <w:pPr>
        <w:pStyle w:val="TOC1"/>
        <w:rPr>
          <w:rFonts w:asciiTheme="minorHAnsi" w:eastAsiaTheme="minorEastAsia" w:hAnsiTheme="minorHAnsi" w:cstheme="minorBidi"/>
          <w:iCs w:val="0"/>
          <w:kern w:val="2"/>
          <w:szCs w:val="24"/>
          <w14:ligatures w14:val="standardContextual"/>
        </w:rPr>
      </w:pPr>
      <w:hyperlink w:anchor="_Toc206756132" w:history="1">
        <w:r w:rsidRPr="005F1670">
          <w:rPr>
            <w:rStyle w:val="Hyperlink"/>
          </w:rPr>
          <w:t>25.2.</w:t>
        </w:r>
        <w:r>
          <w:rPr>
            <w:rFonts w:asciiTheme="minorHAnsi" w:eastAsiaTheme="minorEastAsia" w:hAnsiTheme="minorHAnsi" w:cstheme="minorBidi"/>
            <w:iCs w:val="0"/>
            <w:kern w:val="2"/>
            <w:szCs w:val="24"/>
            <w14:ligatures w14:val="standardContextual"/>
          </w:rPr>
          <w:tab/>
        </w:r>
        <w:r w:rsidRPr="005F1670">
          <w:rPr>
            <w:rStyle w:val="Hyperlink"/>
          </w:rPr>
          <w:t>Deleting an Enforcement Action Violation Linkage from ICIS</w:t>
        </w:r>
        <w:r>
          <w:rPr>
            <w:webHidden/>
          </w:rPr>
          <w:tab/>
        </w:r>
        <w:r>
          <w:rPr>
            <w:webHidden/>
          </w:rPr>
          <w:fldChar w:fldCharType="begin"/>
        </w:r>
        <w:r>
          <w:rPr>
            <w:webHidden/>
          </w:rPr>
          <w:instrText xml:space="preserve"> PAGEREF _Toc206756132 \h </w:instrText>
        </w:r>
        <w:r>
          <w:rPr>
            <w:webHidden/>
          </w:rPr>
        </w:r>
        <w:r>
          <w:rPr>
            <w:webHidden/>
          </w:rPr>
          <w:fldChar w:fldCharType="separate"/>
        </w:r>
        <w:r>
          <w:rPr>
            <w:webHidden/>
          </w:rPr>
          <w:t>240</w:t>
        </w:r>
        <w:r>
          <w:rPr>
            <w:webHidden/>
          </w:rPr>
          <w:fldChar w:fldCharType="end"/>
        </w:r>
      </w:hyperlink>
    </w:p>
    <w:p w14:paraId="667BF4C1" w14:textId="1D3DC3F4" w:rsidR="00EA59D9" w:rsidRDefault="00EA59D9">
      <w:pPr>
        <w:pStyle w:val="TOC1"/>
        <w:rPr>
          <w:rFonts w:asciiTheme="minorHAnsi" w:eastAsiaTheme="minorEastAsia" w:hAnsiTheme="minorHAnsi" w:cstheme="minorBidi"/>
          <w:iCs w:val="0"/>
          <w:kern w:val="2"/>
          <w:szCs w:val="24"/>
          <w14:ligatures w14:val="standardContextual"/>
        </w:rPr>
      </w:pPr>
      <w:hyperlink w:anchor="_Toc206756133" w:history="1">
        <w:r w:rsidRPr="005F1670">
          <w:rPr>
            <w:rStyle w:val="Hyperlink"/>
          </w:rPr>
          <w:t>26.</w:t>
        </w:r>
        <w:r>
          <w:rPr>
            <w:rFonts w:asciiTheme="minorHAnsi" w:eastAsiaTheme="minorEastAsia" w:hAnsiTheme="minorHAnsi" w:cstheme="minorBidi"/>
            <w:iCs w:val="0"/>
            <w:kern w:val="2"/>
            <w:szCs w:val="24"/>
            <w14:ligatures w14:val="standardContextual"/>
          </w:rPr>
          <w:tab/>
        </w:r>
        <w:r w:rsidRPr="005F1670">
          <w:rPr>
            <w:rStyle w:val="Hyperlink"/>
          </w:rPr>
          <w:t>FINAL ORDER VIOLATION LINKAGE XML SUBMISSION EXAMPLES</w:t>
        </w:r>
        <w:r>
          <w:rPr>
            <w:webHidden/>
          </w:rPr>
          <w:tab/>
        </w:r>
        <w:r>
          <w:rPr>
            <w:webHidden/>
          </w:rPr>
          <w:fldChar w:fldCharType="begin"/>
        </w:r>
        <w:r>
          <w:rPr>
            <w:webHidden/>
          </w:rPr>
          <w:instrText xml:space="preserve"> PAGEREF _Toc206756133 \h </w:instrText>
        </w:r>
        <w:r>
          <w:rPr>
            <w:webHidden/>
          </w:rPr>
        </w:r>
        <w:r>
          <w:rPr>
            <w:webHidden/>
          </w:rPr>
          <w:fldChar w:fldCharType="separate"/>
        </w:r>
        <w:r>
          <w:rPr>
            <w:webHidden/>
          </w:rPr>
          <w:t>241</w:t>
        </w:r>
        <w:r>
          <w:rPr>
            <w:webHidden/>
          </w:rPr>
          <w:fldChar w:fldCharType="end"/>
        </w:r>
      </w:hyperlink>
    </w:p>
    <w:p w14:paraId="3C6971AC" w14:textId="4DAE5835" w:rsidR="00EA59D9" w:rsidRDefault="00EA59D9">
      <w:pPr>
        <w:pStyle w:val="TOC1"/>
        <w:rPr>
          <w:rFonts w:asciiTheme="minorHAnsi" w:eastAsiaTheme="minorEastAsia" w:hAnsiTheme="minorHAnsi" w:cstheme="minorBidi"/>
          <w:iCs w:val="0"/>
          <w:kern w:val="2"/>
          <w:szCs w:val="24"/>
          <w14:ligatures w14:val="standardContextual"/>
        </w:rPr>
      </w:pPr>
      <w:hyperlink w:anchor="_Toc206756134" w:history="1">
        <w:r w:rsidRPr="005F1670">
          <w:rPr>
            <w:rStyle w:val="Hyperlink"/>
          </w:rPr>
          <w:t>26.1.</w:t>
        </w:r>
        <w:r>
          <w:rPr>
            <w:rFonts w:asciiTheme="minorHAnsi" w:eastAsiaTheme="minorEastAsia" w:hAnsiTheme="minorHAnsi" w:cstheme="minorBidi"/>
            <w:iCs w:val="0"/>
            <w:kern w:val="2"/>
            <w:szCs w:val="24"/>
            <w14:ligatures w14:val="standardContextual"/>
          </w:rPr>
          <w:tab/>
        </w:r>
        <w:r w:rsidRPr="005F1670">
          <w:rPr>
            <w:rStyle w:val="Hyperlink"/>
          </w:rPr>
          <w:t>Replacing a Final Order Violation Linkage to ICIS</w:t>
        </w:r>
        <w:r>
          <w:rPr>
            <w:webHidden/>
          </w:rPr>
          <w:tab/>
        </w:r>
        <w:r>
          <w:rPr>
            <w:webHidden/>
          </w:rPr>
          <w:fldChar w:fldCharType="begin"/>
        </w:r>
        <w:r>
          <w:rPr>
            <w:webHidden/>
          </w:rPr>
          <w:instrText xml:space="preserve"> PAGEREF _Toc206756134 \h </w:instrText>
        </w:r>
        <w:r>
          <w:rPr>
            <w:webHidden/>
          </w:rPr>
        </w:r>
        <w:r>
          <w:rPr>
            <w:webHidden/>
          </w:rPr>
          <w:fldChar w:fldCharType="separate"/>
        </w:r>
        <w:r>
          <w:rPr>
            <w:webHidden/>
          </w:rPr>
          <w:t>241</w:t>
        </w:r>
        <w:r>
          <w:rPr>
            <w:webHidden/>
          </w:rPr>
          <w:fldChar w:fldCharType="end"/>
        </w:r>
      </w:hyperlink>
    </w:p>
    <w:p w14:paraId="343A99FE" w14:textId="7215E393" w:rsidR="00EA59D9" w:rsidRDefault="00EA59D9">
      <w:pPr>
        <w:pStyle w:val="TOC1"/>
        <w:rPr>
          <w:rFonts w:asciiTheme="minorHAnsi" w:eastAsiaTheme="minorEastAsia" w:hAnsiTheme="minorHAnsi" w:cstheme="minorBidi"/>
          <w:iCs w:val="0"/>
          <w:kern w:val="2"/>
          <w:szCs w:val="24"/>
          <w14:ligatures w14:val="standardContextual"/>
        </w:rPr>
      </w:pPr>
      <w:hyperlink w:anchor="_Toc206756135" w:history="1">
        <w:r w:rsidRPr="005F1670">
          <w:rPr>
            <w:rStyle w:val="Hyperlink"/>
          </w:rPr>
          <w:t>27.</w:t>
        </w:r>
        <w:r>
          <w:rPr>
            <w:rFonts w:asciiTheme="minorHAnsi" w:eastAsiaTheme="minorEastAsia" w:hAnsiTheme="minorHAnsi" w:cstheme="minorBidi"/>
            <w:iCs w:val="0"/>
            <w:kern w:val="2"/>
            <w:szCs w:val="24"/>
            <w14:ligatures w14:val="standardContextual"/>
          </w:rPr>
          <w:tab/>
        </w:r>
        <w:r w:rsidRPr="005F1670">
          <w:rPr>
            <w:rStyle w:val="Hyperlink"/>
          </w:rPr>
          <w:t>FORMAL ENFORCEMENT ACTION XML SUBMISSION EXAMPLES</w:t>
        </w:r>
        <w:r>
          <w:rPr>
            <w:webHidden/>
          </w:rPr>
          <w:tab/>
        </w:r>
        <w:r>
          <w:rPr>
            <w:webHidden/>
          </w:rPr>
          <w:fldChar w:fldCharType="begin"/>
        </w:r>
        <w:r>
          <w:rPr>
            <w:webHidden/>
          </w:rPr>
          <w:instrText xml:space="preserve"> PAGEREF _Toc206756135 \h </w:instrText>
        </w:r>
        <w:r>
          <w:rPr>
            <w:webHidden/>
          </w:rPr>
        </w:r>
        <w:r>
          <w:rPr>
            <w:webHidden/>
          </w:rPr>
          <w:fldChar w:fldCharType="separate"/>
        </w:r>
        <w:r>
          <w:rPr>
            <w:webHidden/>
          </w:rPr>
          <w:t>247</w:t>
        </w:r>
        <w:r>
          <w:rPr>
            <w:webHidden/>
          </w:rPr>
          <w:fldChar w:fldCharType="end"/>
        </w:r>
      </w:hyperlink>
    </w:p>
    <w:p w14:paraId="47327C31" w14:textId="17615AB3" w:rsidR="00EA59D9" w:rsidRDefault="00EA59D9">
      <w:pPr>
        <w:pStyle w:val="TOC1"/>
        <w:rPr>
          <w:rFonts w:asciiTheme="minorHAnsi" w:eastAsiaTheme="minorEastAsia" w:hAnsiTheme="minorHAnsi" w:cstheme="minorBidi"/>
          <w:iCs w:val="0"/>
          <w:kern w:val="2"/>
          <w:szCs w:val="24"/>
          <w14:ligatures w14:val="standardContextual"/>
        </w:rPr>
      </w:pPr>
      <w:hyperlink w:anchor="_Toc206756136" w:history="1">
        <w:r w:rsidRPr="005F1670">
          <w:rPr>
            <w:rStyle w:val="Hyperlink"/>
          </w:rPr>
          <w:t>27.1.</w:t>
        </w:r>
        <w:r>
          <w:rPr>
            <w:rFonts w:asciiTheme="minorHAnsi" w:eastAsiaTheme="minorEastAsia" w:hAnsiTheme="minorHAnsi" w:cstheme="minorBidi"/>
            <w:iCs w:val="0"/>
            <w:kern w:val="2"/>
            <w:szCs w:val="24"/>
            <w14:ligatures w14:val="standardContextual"/>
          </w:rPr>
          <w:tab/>
        </w:r>
        <w:r w:rsidRPr="005F1670">
          <w:rPr>
            <w:rStyle w:val="Hyperlink"/>
          </w:rPr>
          <w:t>Adding a Formal Enforcement Action to ICIS</w:t>
        </w:r>
        <w:r>
          <w:rPr>
            <w:webHidden/>
          </w:rPr>
          <w:tab/>
        </w:r>
        <w:r>
          <w:rPr>
            <w:webHidden/>
          </w:rPr>
          <w:fldChar w:fldCharType="begin"/>
        </w:r>
        <w:r>
          <w:rPr>
            <w:webHidden/>
          </w:rPr>
          <w:instrText xml:space="preserve"> PAGEREF _Toc206756136 \h </w:instrText>
        </w:r>
        <w:r>
          <w:rPr>
            <w:webHidden/>
          </w:rPr>
        </w:r>
        <w:r>
          <w:rPr>
            <w:webHidden/>
          </w:rPr>
          <w:fldChar w:fldCharType="separate"/>
        </w:r>
        <w:r>
          <w:rPr>
            <w:webHidden/>
          </w:rPr>
          <w:t>248</w:t>
        </w:r>
        <w:r>
          <w:rPr>
            <w:webHidden/>
          </w:rPr>
          <w:fldChar w:fldCharType="end"/>
        </w:r>
      </w:hyperlink>
    </w:p>
    <w:p w14:paraId="76D3323F" w14:textId="3EE2BE63" w:rsidR="00EA59D9" w:rsidRDefault="00EA59D9">
      <w:pPr>
        <w:pStyle w:val="TOC1"/>
        <w:rPr>
          <w:rFonts w:asciiTheme="minorHAnsi" w:eastAsiaTheme="minorEastAsia" w:hAnsiTheme="minorHAnsi" w:cstheme="minorBidi"/>
          <w:iCs w:val="0"/>
          <w:kern w:val="2"/>
          <w:szCs w:val="24"/>
          <w14:ligatures w14:val="standardContextual"/>
        </w:rPr>
      </w:pPr>
      <w:hyperlink w:anchor="_Toc206756137" w:history="1">
        <w:r w:rsidRPr="005F1670">
          <w:rPr>
            <w:rStyle w:val="Hyperlink"/>
          </w:rPr>
          <w:t>27.2.</w:t>
        </w:r>
        <w:r>
          <w:rPr>
            <w:rFonts w:asciiTheme="minorHAnsi" w:eastAsiaTheme="minorEastAsia" w:hAnsiTheme="minorHAnsi" w:cstheme="minorBidi"/>
            <w:iCs w:val="0"/>
            <w:kern w:val="2"/>
            <w:szCs w:val="24"/>
            <w14:ligatures w14:val="standardContextual"/>
          </w:rPr>
          <w:tab/>
        </w:r>
        <w:r w:rsidRPr="005F1670">
          <w:rPr>
            <w:rStyle w:val="Hyperlink"/>
          </w:rPr>
          <w:t>Changing a Formal Enforcement Action in ICIS</w:t>
        </w:r>
        <w:r>
          <w:rPr>
            <w:webHidden/>
          </w:rPr>
          <w:tab/>
        </w:r>
        <w:r>
          <w:rPr>
            <w:webHidden/>
          </w:rPr>
          <w:fldChar w:fldCharType="begin"/>
        </w:r>
        <w:r>
          <w:rPr>
            <w:webHidden/>
          </w:rPr>
          <w:instrText xml:space="preserve"> PAGEREF _Toc206756137 \h </w:instrText>
        </w:r>
        <w:r>
          <w:rPr>
            <w:webHidden/>
          </w:rPr>
        </w:r>
        <w:r>
          <w:rPr>
            <w:webHidden/>
          </w:rPr>
          <w:fldChar w:fldCharType="separate"/>
        </w:r>
        <w:r>
          <w:rPr>
            <w:webHidden/>
          </w:rPr>
          <w:t>249</w:t>
        </w:r>
        <w:r>
          <w:rPr>
            <w:webHidden/>
          </w:rPr>
          <w:fldChar w:fldCharType="end"/>
        </w:r>
      </w:hyperlink>
    </w:p>
    <w:p w14:paraId="1F3BA1E9" w14:textId="13EFA8A8" w:rsidR="00EA59D9" w:rsidRDefault="00EA59D9">
      <w:pPr>
        <w:pStyle w:val="TOC1"/>
        <w:rPr>
          <w:rFonts w:asciiTheme="minorHAnsi" w:eastAsiaTheme="minorEastAsia" w:hAnsiTheme="minorHAnsi" w:cstheme="minorBidi"/>
          <w:iCs w:val="0"/>
          <w:kern w:val="2"/>
          <w:szCs w:val="24"/>
          <w14:ligatures w14:val="standardContextual"/>
        </w:rPr>
      </w:pPr>
      <w:hyperlink w:anchor="_Toc206756138" w:history="1">
        <w:r w:rsidRPr="005F1670">
          <w:rPr>
            <w:rStyle w:val="Hyperlink"/>
          </w:rPr>
          <w:t>27.3.</w:t>
        </w:r>
        <w:r>
          <w:rPr>
            <w:rFonts w:asciiTheme="minorHAnsi" w:eastAsiaTheme="minorEastAsia" w:hAnsiTheme="minorHAnsi" w:cstheme="minorBidi"/>
            <w:iCs w:val="0"/>
            <w:kern w:val="2"/>
            <w:szCs w:val="24"/>
            <w14:ligatures w14:val="standardContextual"/>
          </w:rPr>
          <w:tab/>
        </w:r>
        <w:r w:rsidRPr="005F1670">
          <w:rPr>
            <w:rStyle w:val="Hyperlink"/>
          </w:rPr>
          <w:t>Replacing a Formal Enforcement Action in ICIS</w:t>
        </w:r>
        <w:r>
          <w:rPr>
            <w:webHidden/>
          </w:rPr>
          <w:tab/>
        </w:r>
        <w:r>
          <w:rPr>
            <w:webHidden/>
          </w:rPr>
          <w:fldChar w:fldCharType="begin"/>
        </w:r>
        <w:r>
          <w:rPr>
            <w:webHidden/>
          </w:rPr>
          <w:instrText xml:space="preserve"> PAGEREF _Toc206756138 \h </w:instrText>
        </w:r>
        <w:r>
          <w:rPr>
            <w:webHidden/>
          </w:rPr>
        </w:r>
        <w:r>
          <w:rPr>
            <w:webHidden/>
          </w:rPr>
          <w:fldChar w:fldCharType="separate"/>
        </w:r>
        <w:r>
          <w:rPr>
            <w:webHidden/>
          </w:rPr>
          <w:t>252</w:t>
        </w:r>
        <w:r>
          <w:rPr>
            <w:webHidden/>
          </w:rPr>
          <w:fldChar w:fldCharType="end"/>
        </w:r>
      </w:hyperlink>
    </w:p>
    <w:p w14:paraId="4DBF2768" w14:textId="6827B34A" w:rsidR="00EA59D9" w:rsidRDefault="00EA59D9">
      <w:pPr>
        <w:pStyle w:val="TOC1"/>
        <w:rPr>
          <w:rFonts w:asciiTheme="minorHAnsi" w:eastAsiaTheme="minorEastAsia" w:hAnsiTheme="minorHAnsi" w:cstheme="minorBidi"/>
          <w:iCs w:val="0"/>
          <w:kern w:val="2"/>
          <w:szCs w:val="24"/>
          <w14:ligatures w14:val="standardContextual"/>
        </w:rPr>
      </w:pPr>
      <w:hyperlink w:anchor="_Toc206756139" w:history="1">
        <w:r w:rsidRPr="005F1670">
          <w:rPr>
            <w:rStyle w:val="Hyperlink"/>
          </w:rPr>
          <w:t>27.4.</w:t>
        </w:r>
        <w:r>
          <w:rPr>
            <w:rFonts w:asciiTheme="minorHAnsi" w:eastAsiaTheme="minorEastAsia" w:hAnsiTheme="minorHAnsi" w:cstheme="minorBidi"/>
            <w:iCs w:val="0"/>
            <w:kern w:val="2"/>
            <w:szCs w:val="24"/>
            <w14:ligatures w14:val="standardContextual"/>
          </w:rPr>
          <w:tab/>
        </w:r>
        <w:r w:rsidRPr="005F1670">
          <w:rPr>
            <w:rStyle w:val="Hyperlink"/>
          </w:rPr>
          <w:t>Deleting a Formal Enforcement Action from ICIS</w:t>
        </w:r>
        <w:r>
          <w:rPr>
            <w:webHidden/>
          </w:rPr>
          <w:tab/>
        </w:r>
        <w:r>
          <w:rPr>
            <w:webHidden/>
          </w:rPr>
          <w:fldChar w:fldCharType="begin"/>
        </w:r>
        <w:r>
          <w:rPr>
            <w:webHidden/>
          </w:rPr>
          <w:instrText xml:space="preserve"> PAGEREF _Toc206756139 \h </w:instrText>
        </w:r>
        <w:r>
          <w:rPr>
            <w:webHidden/>
          </w:rPr>
        </w:r>
        <w:r>
          <w:rPr>
            <w:webHidden/>
          </w:rPr>
          <w:fldChar w:fldCharType="separate"/>
        </w:r>
        <w:r>
          <w:rPr>
            <w:webHidden/>
          </w:rPr>
          <w:t>255</w:t>
        </w:r>
        <w:r>
          <w:rPr>
            <w:webHidden/>
          </w:rPr>
          <w:fldChar w:fldCharType="end"/>
        </w:r>
      </w:hyperlink>
    </w:p>
    <w:p w14:paraId="3957B0BA" w14:textId="226DFBAF" w:rsidR="00EA59D9" w:rsidRDefault="00EA59D9">
      <w:pPr>
        <w:pStyle w:val="TOC1"/>
        <w:rPr>
          <w:rFonts w:asciiTheme="minorHAnsi" w:eastAsiaTheme="minorEastAsia" w:hAnsiTheme="minorHAnsi" w:cstheme="minorBidi"/>
          <w:iCs w:val="0"/>
          <w:kern w:val="2"/>
          <w:szCs w:val="24"/>
          <w14:ligatures w14:val="standardContextual"/>
        </w:rPr>
      </w:pPr>
      <w:hyperlink w:anchor="_Toc206756140" w:history="1">
        <w:r w:rsidRPr="005F1670">
          <w:rPr>
            <w:rStyle w:val="Hyperlink"/>
          </w:rPr>
          <w:t>28.</w:t>
        </w:r>
        <w:r>
          <w:rPr>
            <w:rFonts w:asciiTheme="minorHAnsi" w:eastAsiaTheme="minorEastAsia" w:hAnsiTheme="minorHAnsi" w:cstheme="minorBidi"/>
            <w:iCs w:val="0"/>
            <w:kern w:val="2"/>
            <w:szCs w:val="24"/>
            <w14:ligatures w14:val="standardContextual"/>
          </w:rPr>
          <w:tab/>
        </w:r>
        <w:r w:rsidRPr="005F1670">
          <w:rPr>
            <w:rStyle w:val="Hyperlink"/>
          </w:rPr>
          <w:t>GENERAL PERMIT COVERED FACILITY XML SUBMISSION EXAMPLES</w:t>
        </w:r>
        <w:r>
          <w:rPr>
            <w:webHidden/>
          </w:rPr>
          <w:tab/>
        </w:r>
        <w:r>
          <w:rPr>
            <w:webHidden/>
          </w:rPr>
          <w:fldChar w:fldCharType="begin"/>
        </w:r>
        <w:r>
          <w:rPr>
            <w:webHidden/>
          </w:rPr>
          <w:instrText xml:space="preserve"> PAGEREF _Toc206756140 \h </w:instrText>
        </w:r>
        <w:r>
          <w:rPr>
            <w:webHidden/>
          </w:rPr>
        </w:r>
        <w:r>
          <w:rPr>
            <w:webHidden/>
          </w:rPr>
          <w:fldChar w:fldCharType="separate"/>
        </w:r>
        <w:r>
          <w:rPr>
            <w:webHidden/>
          </w:rPr>
          <w:t>256</w:t>
        </w:r>
        <w:r>
          <w:rPr>
            <w:webHidden/>
          </w:rPr>
          <w:fldChar w:fldCharType="end"/>
        </w:r>
      </w:hyperlink>
    </w:p>
    <w:p w14:paraId="74239148" w14:textId="6D0F06ED" w:rsidR="00EA59D9" w:rsidRDefault="00EA59D9">
      <w:pPr>
        <w:pStyle w:val="TOC1"/>
        <w:rPr>
          <w:rFonts w:asciiTheme="minorHAnsi" w:eastAsiaTheme="minorEastAsia" w:hAnsiTheme="minorHAnsi" w:cstheme="minorBidi"/>
          <w:iCs w:val="0"/>
          <w:kern w:val="2"/>
          <w:szCs w:val="24"/>
          <w14:ligatures w14:val="standardContextual"/>
        </w:rPr>
      </w:pPr>
      <w:hyperlink w:anchor="_Toc206756141" w:history="1">
        <w:r w:rsidRPr="005F1670">
          <w:rPr>
            <w:rStyle w:val="Hyperlink"/>
          </w:rPr>
          <w:t>28.1.</w:t>
        </w:r>
        <w:r>
          <w:rPr>
            <w:rFonts w:asciiTheme="minorHAnsi" w:eastAsiaTheme="minorEastAsia" w:hAnsiTheme="minorHAnsi" w:cstheme="minorBidi"/>
            <w:iCs w:val="0"/>
            <w:kern w:val="2"/>
            <w:szCs w:val="24"/>
            <w14:ligatures w14:val="standardContextual"/>
          </w:rPr>
          <w:tab/>
        </w:r>
        <w:r w:rsidRPr="005F1670">
          <w:rPr>
            <w:rStyle w:val="Hyperlink"/>
          </w:rPr>
          <w:t>Adding a General Permit Covered Facility to ICIS</w:t>
        </w:r>
        <w:r>
          <w:rPr>
            <w:webHidden/>
          </w:rPr>
          <w:tab/>
        </w:r>
        <w:r>
          <w:rPr>
            <w:webHidden/>
          </w:rPr>
          <w:fldChar w:fldCharType="begin"/>
        </w:r>
        <w:r>
          <w:rPr>
            <w:webHidden/>
          </w:rPr>
          <w:instrText xml:space="preserve"> PAGEREF _Toc206756141 \h </w:instrText>
        </w:r>
        <w:r>
          <w:rPr>
            <w:webHidden/>
          </w:rPr>
        </w:r>
        <w:r>
          <w:rPr>
            <w:webHidden/>
          </w:rPr>
          <w:fldChar w:fldCharType="separate"/>
        </w:r>
        <w:r>
          <w:rPr>
            <w:webHidden/>
          </w:rPr>
          <w:t>256</w:t>
        </w:r>
        <w:r>
          <w:rPr>
            <w:webHidden/>
          </w:rPr>
          <w:fldChar w:fldCharType="end"/>
        </w:r>
      </w:hyperlink>
    </w:p>
    <w:p w14:paraId="13895C76" w14:textId="73AAE42F" w:rsidR="00EA59D9" w:rsidRDefault="00EA59D9">
      <w:pPr>
        <w:pStyle w:val="TOC1"/>
        <w:rPr>
          <w:rFonts w:asciiTheme="minorHAnsi" w:eastAsiaTheme="minorEastAsia" w:hAnsiTheme="minorHAnsi" w:cstheme="minorBidi"/>
          <w:iCs w:val="0"/>
          <w:kern w:val="2"/>
          <w:szCs w:val="24"/>
          <w14:ligatures w14:val="standardContextual"/>
        </w:rPr>
      </w:pPr>
      <w:hyperlink w:anchor="_Toc206756142" w:history="1">
        <w:r w:rsidRPr="005F1670">
          <w:rPr>
            <w:rStyle w:val="Hyperlink"/>
          </w:rPr>
          <w:t>28.2.</w:t>
        </w:r>
        <w:r>
          <w:rPr>
            <w:rFonts w:asciiTheme="minorHAnsi" w:eastAsiaTheme="minorEastAsia" w:hAnsiTheme="minorHAnsi" w:cstheme="minorBidi"/>
            <w:iCs w:val="0"/>
            <w:kern w:val="2"/>
            <w:szCs w:val="24"/>
            <w14:ligatures w14:val="standardContextual"/>
          </w:rPr>
          <w:tab/>
        </w:r>
        <w:r w:rsidRPr="005F1670">
          <w:rPr>
            <w:rStyle w:val="Hyperlink"/>
          </w:rPr>
          <w:t>Changing a General Permit Covered Facility in ICIS</w:t>
        </w:r>
        <w:r>
          <w:rPr>
            <w:webHidden/>
          </w:rPr>
          <w:tab/>
        </w:r>
        <w:r>
          <w:rPr>
            <w:webHidden/>
          </w:rPr>
          <w:fldChar w:fldCharType="begin"/>
        </w:r>
        <w:r>
          <w:rPr>
            <w:webHidden/>
          </w:rPr>
          <w:instrText xml:space="preserve"> PAGEREF _Toc206756142 \h </w:instrText>
        </w:r>
        <w:r>
          <w:rPr>
            <w:webHidden/>
          </w:rPr>
        </w:r>
        <w:r>
          <w:rPr>
            <w:webHidden/>
          </w:rPr>
          <w:fldChar w:fldCharType="separate"/>
        </w:r>
        <w:r>
          <w:rPr>
            <w:webHidden/>
          </w:rPr>
          <w:t>261</w:t>
        </w:r>
        <w:r>
          <w:rPr>
            <w:webHidden/>
          </w:rPr>
          <w:fldChar w:fldCharType="end"/>
        </w:r>
      </w:hyperlink>
    </w:p>
    <w:p w14:paraId="17ACE486" w14:textId="03C7317D" w:rsidR="00EA59D9" w:rsidRDefault="00EA59D9">
      <w:pPr>
        <w:pStyle w:val="TOC1"/>
        <w:rPr>
          <w:rFonts w:asciiTheme="minorHAnsi" w:eastAsiaTheme="minorEastAsia" w:hAnsiTheme="minorHAnsi" w:cstheme="minorBidi"/>
          <w:iCs w:val="0"/>
          <w:kern w:val="2"/>
          <w:szCs w:val="24"/>
          <w14:ligatures w14:val="standardContextual"/>
        </w:rPr>
      </w:pPr>
      <w:hyperlink w:anchor="_Toc206756143" w:history="1">
        <w:r w:rsidRPr="005F1670">
          <w:rPr>
            <w:rStyle w:val="Hyperlink"/>
          </w:rPr>
          <w:t>28.3.</w:t>
        </w:r>
        <w:r>
          <w:rPr>
            <w:rFonts w:asciiTheme="minorHAnsi" w:eastAsiaTheme="minorEastAsia" w:hAnsiTheme="minorHAnsi" w:cstheme="minorBidi"/>
            <w:iCs w:val="0"/>
            <w:kern w:val="2"/>
            <w:szCs w:val="24"/>
            <w14:ligatures w14:val="standardContextual"/>
          </w:rPr>
          <w:tab/>
        </w:r>
        <w:r w:rsidRPr="005F1670">
          <w:rPr>
            <w:rStyle w:val="Hyperlink"/>
          </w:rPr>
          <w:t>Replacing a General Permit Covered Facility in ICIS</w:t>
        </w:r>
        <w:r>
          <w:rPr>
            <w:webHidden/>
          </w:rPr>
          <w:tab/>
        </w:r>
        <w:r>
          <w:rPr>
            <w:webHidden/>
          </w:rPr>
          <w:fldChar w:fldCharType="begin"/>
        </w:r>
        <w:r>
          <w:rPr>
            <w:webHidden/>
          </w:rPr>
          <w:instrText xml:space="preserve"> PAGEREF _Toc206756143 \h </w:instrText>
        </w:r>
        <w:r>
          <w:rPr>
            <w:webHidden/>
          </w:rPr>
        </w:r>
        <w:r>
          <w:rPr>
            <w:webHidden/>
          </w:rPr>
          <w:fldChar w:fldCharType="separate"/>
        </w:r>
        <w:r>
          <w:rPr>
            <w:webHidden/>
          </w:rPr>
          <w:t>266</w:t>
        </w:r>
        <w:r>
          <w:rPr>
            <w:webHidden/>
          </w:rPr>
          <w:fldChar w:fldCharType="end"/>
        </w:r>
      </w:hyperlink>
    </w:p>
    <w:p w14:paraId="5EC7B15C" w14:textId="282DF777" w:rsidR="00EA59D9" w:rsidRDefault="00EA59D9">
      <w:pPr>
        <w:pStyle w:val="TOC1"/>
        <w:rPr>
          <w:rFonts w:asciiTheme="minorHAnsi" w:eastAsiaTheme="minorEastAsia" w:hAnsiTheme="minorHAnsi" w:cstheme="minorBidi"/>
          <w:iCs w:val="0"/>
          <w:kern w:val="2"/>
          <w:szCs w:val="24"/>
          <w14:ligatures w14:val="standardContextual"/>
        </w:rPr>
      </w:pPr>
      <w:hyperlink w:anchor="_Toc206756144" w:history="1">
        <w:r w:rsidRPr="005F1670">
          <w:rPr>
            <w:rStyle w:val="Hyperlink"/>
          </w:rPr>
          <w:t>28.4.</w:t>
        </w:r>
        <w:r>
          <w:rPr>
            <w:rFonts w:asciiTheme="minorHAnsi" w:eastAsiaTheme="minorEastAsia" w:hAnsiTheme="minorHAnsi" w:cstheme="minorBidi"/>
            <w:iCs w:val="0"/>
            <w:kern w:val="2"/>
            <w:szCs w:val="24"/>
            <w14:ligatures w14:val="standardContextual"/>
          </w:rPr>
          <w:tab/>
        </w:r>
        <w:r w:rsidRPr="005F1670">
          <w:rPr>
            <w:rStyle w:val="Hyperlink"/>
          </w:rPr>
          <w:t>Deleting a General Permit Covered Facility from ICIS</w:t>
        </w:r>
        <w:r>
          <w:rPr>
            <w:webHidden/>
          </w:rPr>
          <w:tab/>
        </w:r>
        <w:r>
          <w:rPr>
            <w:webHidden/>
          </w:rPr>
          <w:fldChar w:fldCharType="begin"/>
        </w:r>
        <w:r>
          <w:rPr>
            <w:webHidden/>
          </w:rPr>
          <w:instrText xml:space="preserve"> PAGEREF _Toc206756144 \h </w:instrText>
        </w:r>
        <w:r>
          <w:rPr>
            <w:webHidden/>
          </w:rPr>
        </w:r>
        <w:r>
          <w:rPr>
            <w:webHidden/>
          </w:rPr>
          <w:fldChar w:fldCharType="separate"/>
        </w:r>
        <w:r>
          <w:rPr>
            <w:webHidden/>
          </w:rPr>
          <w:t>272</w:t>
        </w:r>
        <w:r>
          <w:rPr>
            <w:webHidden/>
          </w:rPr>
          <w:fldChar w:fldCharType="end"/>
        </w:r>
      </w:hyperlink>
    </w:p>
    <w:p w14:paraId="2DEBF79B" w14:textId="64816737" w:rsidR="00EA59D9" w:rsidRDefault="00EA59D9">
      <w:pPr>
        <w:pStyle w:val="TOC1"/>
        <w:rPr>
          <w:rFonts w:asciiTheme="minorHAnsi" w:eastAsiaTheme="minorEastAsia" w:hAnsiTheme="minorHAnsi" w:cstheme="minorBidi"/>
          <w:iCs w:val="0"/>
          <w:kern w:val="2"/>
          <w:szCs w:val="24"/>
          <w14:ligatures w14:val="standardContextual"/>
        </w:rPr>
      </w:pPr>
      <w:hyperlink w:anchor="_Toc206756145" w:history="1">
        <w:r w:rsidRPr="005F1670">
          <w:rPr>
            <w:rStyle w:val="Hyperlink"/>
          </w:rPr>
          <w:t>29.</w:t>
        </w:r>
        <w:r>
          <w:rPr>
            <w:rFonts w:asciiTheme="minorHAnsi" w:eastAsiaTheme="minorEastAsia" w:hAnsiTheme="minorHAnsi" w:cstheme="minorBidi"/>
            <w:iCs w:val="0"/>
            <w:kern w:val="2"/>
            <w:szCs w:val="24"/>
            <w14:ligatures w14:val="standardContextual"/>
          </w:rPr>
          <w:tab/>
        </w:r>
        <w:r w:rsidRPr="005F1670">
          <w:rPr>
            <w:rStyle w:val="Hyperlink"/>
          </w:rPr>
          <w:t>HISTORICAL PERMIT SCHEDULE EVENT XML SUBMISSION EXAMPLES</w:t>
        </w:r>
        <w:r>
          <w:rPr>
            <w:webHidden/>
          </w:rPr>
          <w:tab/>
        </w:r>
        <w:r>
          <w:rPr>
            <w:webHidden/>
          </w:rPr>
          <w:fldChar w:fldCharType="begin"/>
        </w:r>
        <w:r>
          <w:rPr>
            <w:webHidden/>
          </w:rPr>
          <w:instrText xml:space="preserve"> PAGEREF _Toc206756145 \h </w:instrText>
        </w:r>
        <w:r>
          <w:rPr>
            <w:webHidden/>
          </w:rPr>
        </w:r>
        <w:r>
          <w:rPr>
            <w:webHidden/>
          </w:rPr>
          <w:fldChar w:fldCharType="separate"/>
        </w:r>
        <w:r>
          <w:rPr>
            <w:webHidden/>
          </w:rPr>
          <w:t>273</w:t>
        </w:r>
        <w:r>
          <w:rPr>
            <w:webHidden/>
          </w:rPr>
          <w:fldChar w:fldCharType="end"/>
        </w:r>
      </w:hyperlink>
    </w:p>
    <w:p w14:paraId="5086BF56" w14:textId="32AEF1CF" w:rsidR="00EA59D9" w:rsidRDefault="00EA59D9">
      <w:pPr>
        <w:pStyle w:val="TOC1"/>
        <w:rPr>
          <w:rFonts w:asciiTheme="minorHAnsi" w:eastAsiaTheme="minorEastAsia" w:hAnsiTheme="minorHAnsi" w:cstheme="minorBidi"/>
          <w:iCs w:val="0"/>
          <w:kern w:val="2"/>
          <w:szCs w:val="24"/>
          <w14:ligatures w14:val="standardContextual"/>
        </w:rPr>
      </w:pPr>
      <w:hyperlink w:anchor="_Toc206756146" w:history="1">
        <w:r w:rsidRPr="005F1670">
          <w:rPr>
            <w:rStyle w:val="Hyperlink"/>
          </w:rPr>
          <w:t>29.1.</w:t>
        </w:r>
        <w:r>
          <w:rPr>
            <w:rFonts w:asciiTheme="minorHAnsi" w:eastAsiaTheme="minorEastAsia" w:hAnsiTheme="minorHAnsi" w:cstheme="minorBidi"/>
            <w:iCs w:val="0"/>
            <w:kern w:val="2"/>
            <w:szCs w:val="24"/>
            <w14:ligatures w14:val="standardContextual"/>
          </w:rPr>
          <w:tab/>
        </w:r>
        <w:r w:rsidRPr="005F1670">
          <w:rPr>
            <w:rStyle w:val="Hyperlink"/>
          </w:rPr>
          <w:t>Changing an Historical Permit Schedule Event in ICIS</w:t>
        </w:r>
        <w:r>
          <w:rPr>
            <w:webHidden/>
          </w:rPr>
          <w:tab/>
        </w:r>
        <w:r>
          <w:rPr>
            <w:webHidden/>
          </w:rPr>
          <w:fldChar w:fldCharType="begin"/>
        </w:r>
        <w:r>
          <w:rPr>
            <w:webHidden/>
          </w:rPr>
          <w:instrText xml:space="preserve"> PAGEREF _Toc206756146 \h </w:instrText>
        </w:r>
        <w:r>
          <w:rPr>
            <w:webHidden/>
          </w:rPr>
        </w:r>
        <w:r>
          <w:rPr>
            <w:webHidden/>
          </w:rPr>
          <w:fldChar w:fldCharType="separate"/>
        </w:r>
        <w:r>
          <w:rPr>
            <w:webHidden/>
          </w:rPr>
          <w:t>273</w:t>
        </w:r>
        <w:r>
          <w:rPr>
            <w:webHidden/>
          </w:rPr>
          <w:fldChar w:fldCharType="end"/>
        </w:r>
      </w:hyperlink>
    </w:p>
    <w:p w14:paraId="5C6731C3" w14:textId="23CA120F" w:rsidR="00EA59D9" w:rsidRDefault="00EA59D9">
      <w:pPr>
        <w:pStyle w:val="TOC1"/>
        <w:rPr>
          <w:rFonts w:asciiTheme="minorHAnsi" w:eastAsiaTheme="minorEastAsia" w:hAnsiTheme="minorHAnsi" w:cstheme="minorBidi"/>
          <w:iCs w:val="0"/>
          <w:kern w:val="2"/>
          <w:szCs w:val="24"/>
          <w14:ligatures w14:val="standardContextual"/>
        </w:rPr>
      </w:pPr>
      <w:hyperlink w:anchor="_Toc206756147" w:history="1">
        <w:r w:rsidRPr="005F1670">
          <w:rPr>
            <w:rStyle w:val="Hyperlink"/>
          </w:rPr>
          <w:t>30.</w:t>
        </w:r>
        <w:r>
          <w:rPr>
            <w:rFonts w:asciiTheme="minorHAnsi" w:eastAsiaTheme="minorEastAsia" w:hAnsiTheme="minorHAnsi" w:cstheme="minorBidi"/>
            <w:iCs w:val="0"/>
            <w:kern w:val="2"/>
            <w:szCs w:val="24"/>
            <w14:ligatures w14:val="standardContextual"/>
          </w:rPr>
          <w:tab/>
        </w:r>
        <w:r w:rsidRPr="005F1670">
          <w:rPr>
            <w:rStyle w:val="Hyperlink"/>
          </w:rPr>
          <w:t>INFORMAL ENFORCEMENT ACTION XML SUBMISSION EXAMPLES</w:t>
        </w:r>
        <w:r>
          <w:rPr>
            <w:webHidden/>
          </w:rPr>
          <w:tab/>
        </w:r>
        <w:r>
          <w:rPr>
            <w:webHidden/>
          </w:rPr>
          <w:fldChar w:fldCharType="begin"/>
        </w:r>
        <w:r>
          <w:rPr>
            <w:webHidden/>
          </w:rPr>
          <w:instrText xml:space="preserve"> PAGEREF _Toc206756147 \h </w:instrText>
        </w:r>
        <w:r>
          <w:rPr>
            <w:webHidden/>
          </w:rPr>
        </w:r>
        <w:r>
          <w:rPr>
            <w:webHidden/>
          </w:rPr>
          <w:fldChar w:fldCharType="separate"/>
        </w:r>
        <w:r>
          <w:rPr>
            <w:webHidden/>
          </w:rPr>
          <w:t>275</w:t>
        </w:r>
        <w:r>
          <w:rPr>
            <w:webHidden/>
          </w:rPr>
          <w:fldChar w:fldCharType="end"/>
        </w:r>
      </w:hyperlink>
    </w:p>
    <w:p w14:paraId="7DECF8C7" w14:textId="3D5F8A81" w:rsidR="00EA59D9" w:rsidRDefault="00EA59D9">
      <w:pPr>
        <w:pStyle w:val="TOC1"/>
        <w:rPr>
          <w:rFonts w:asciiTheme="minorHAnsi" w:eastAsiaTheme="minorEastAsia" w:hAnsiTheme="minorHAnsi" w:cstheme="minorBidi"/>
          <w:iCs w:val="0"/>
          <w:kern w:val="2"/>
          <w:szCs w:val="24"/>
          <w14:ligatures w14:val="standardContextual"/>
        </w:rPr>
      </w:pPr>
      <w:hyperlink w:anchor="_Toc206756148" w:history="1">
        <w:r w:rsidRPr="005F1670">
          <w:rPr>
            <w:rStyle w:val="Hyperlink"/>
          </w:rPr>
          <w:t>30.1.</w:t>
        </w:r>
        <w:r>
          <w:rPr>
            <w:rFonts w:asciiTheme="minorHAnsi" w:eastAsiaTheme="minorEastAsia" w:hAnsiTheme="minorHAnsi" w:cstheme="minorBidi"/>
            <w:iCs w:val="0"/>
            <w:kern w:val="2"/>
            <w:szCs w:val="24"/>
            <w14:ligatures w14:val="standardContextual"/>
          </w:rPr>
          <w:tab/>
        </w:r>
        <w:r w:rsidRPr="005F1670">
          <w:rPr>
            <w:rStyle w:val="Hyperlink"/>
          </w:rPr>
          <w:t>Adding an Informal Enforcement Action to ICIS</w:t>
        </w:r>
        <w:r>
          <w:rPr>
            <w:webHidden/>
          </w:rPr>
          <w:tab/>
        </w:r>
        <w:r>
          <w:rPr>
            <w:webHidden/>
          </w:rPr>
          <w:fldChar w:fldCharType="begin"/>
        </w:r>
        <w:r>
          <w:rPr>
            <w:webHidden/>
          </w:rPr>
          <w:instrText xml:space="preserve"> PAGEREF _Toc206756148 \h </w:instrText>
        </w:r>
        <w:r>
          <w:rPr>
            <w:webHidden/>
          </w:rPr>
        </w:r>
        <w:r>
          <w:rPr>
            <w:webHidden/>
          </w:rPr>
          <w:fldChar w:fldCharType="separate"/>
        </w:r>
        <w:r>
          <w:rPr>
            <w:webHidden/>
          </w:rPr>
          <w:t>275</w:t>
        </w:r>
        <w:r>
          <w:rPr>
            <w:webHidden/>
          </w:rPr>
          <w:fldChar w:fldCharType="end"/>
        </w:r>
      </w:hyperlink>
    </w:p>
    <w:p w14:paraId="0710DC90" w14:textId="4C0B59E2" w:rsidR="00EA59D9" w:rsidRDefault="00EA59D9">
      <w:pPr>
        <w:pStyle w:val="TOC1"/>
        <w:rPr>
          <w:rFonts w:asciiTheme="minorHAnsi" w:eastAsiaTheme="minorEastAsia" w:hAnsiTheme="minorHAnsi" w:cstheme="minorBidi"/>
          <w:iCs w:val="0"/>
          <w:kern w:val="2"/>
          <w:szCs w:val="24"/>
          <w14:ligatures w14:val="standardContextual"/>
        </w:rPr>
      </w:pPr>
      <w:hyperlink w:anchor="_Toc206756149" w:history="1">
        <w:r w:rsidRPr="005F1670">
          <w:rPr>
            <w:rStyle w:val="Hyperlink"/>
          </w:rPr>
          <w:t>30.2.</w:t>
        </w:r>
        <w:r>
          <w:rPr>
            <w:rFonts w:asciiTheme="minorHAnsi" w:eastAsiaTheme="minorEastAsia" w:hAnsiTheme="minorHAnsi" w:cstheme="minorBidi"/>
            <w:iCs w:val="0"/>
            <w:kern w:val="2"/>
            <w:szCs w:val="24"/>
            <w14:ligatures w14:val="standardContextual"/>
          </w:rPr>
          <w:tab/>
        </w:r>
        <w:r w:rsidRPr="005F1670">
          <w:rPr>
            <w:rStyle w:val="Hyperlink"/>
          </w:rPr>
          <w:t>Changing an Informal Enforcement Action in ICIS</w:t>
        </w:r>
        <w:r>
          <w:rPr>
            <w:webHidden/>
          </w:rPr>
          <w:tab/>
        </w:r>
        <w:r>
          <w:rPr>
            <w:webHidden/>
          </w:rPr>
          <w:fldChar w:fldCharType="begin"/>
        </w:r>
        <w:r>
          <w:rPr>
            <w:webHidden/>
          </w:rPr>
          <w:instrText xml:space="preserve"> PAGEREF _Toc206756149 \h </w:instrText>
        </w:r>
        <w:r>
          <w:rPr>
            <w:webHidden/>
          </w:rPr>
        </w:r>
        <w:r>
          <w:rPr>
            <w:webHidden/>
          </w:rPr>
          <w:fldChar w:fldCharType="separate"/>
        </w:r>
        <w:r>
          <w:rPr>
            <w:webHidden/>
          </w:rPr>
          <w:t>276</w:t>
        </w:r>
        <w:r>
          <w:rPr>
            <w:webHidden/>
          </w:rPr>
          <w:fldChar w:fldCharType="end"/>
        </w:r>
      </w:hyperlink>
    </w:p>
    <w:p w14:paraId="2CEA33F1" w14:textId="7758D07C" w:rsidR="00EA59D9" w:rsidRDefault="00EA59D9">
      <w:pPr>
        <w:pStyle w:val="TOC1"/>
        <w:rPr>
          <w:rFonts w:asciiTheme="minorHAnsi" w:eastAsiaTheme="minorEastAsia" w:hAnsiTheme="minorHAnsi" w:cstheme="minorBidi"/>
          <w:iCs w:val="0"/>
          <w:kern w:val="2"/>
          <w:szCs w:val="24"/>
          <w14:ligatures w14:val="standardContextual"/>
        </w:rPr>
      </w:pPr>
      <w:hyperlink w:anchor="_Toc206756150" w:history="1">
        <w:r w:rsidRPr="005F1670">
          <w:rPr>
            <w:rStyle w:val="Hyperlink"/>
          </w:rPr>
          <w:t>30.3.</w:t>
        </w:r>
        <w:r>
          <w:rPr>
            <w:rFonts w:asciiTheme="minorHAnsi" w:eastAsiaTheme="minorEastAsia" w:hAnsiTheme="minorHAnsi" w:cstheme="minorBidi"/>
            <w:iCs w:val="0"/>
            <w:kern w:val="2"/>
            <w:szCs w:val="24"/>
            <w14:ligatures w14:val="standardContextual"/>
          </w:rPr>
          <w:tab/>
        </w:r>
        <w:r w:rsidRPr="005F1670">
          <w:rPr>
            <w:rStyle w:val="Hyperlink"/>
          </w:rPr>
          <w:t>Replacing an Informal Enforcement Action in ICIS</w:t>
        </w:r>
        <w:r>
          <w:rPr>
            <w:webHidden/>
          </w:rPr>
          <w:tab/>
        </w:r>
        <w:r>
          <w:rPr>
            <w:webHidden/>
          </w:rPr>
          <w:fldChar w:fldCharType="begin"/>
        </w:r>
        <w:r>
          <w:rPr>
            <w:webHidden/>
          </w:rPr>
          <w:instrText xml:space="preserve"> PAGEREF _Toc206756150 \h </w:instrText>
        </w:r>
        <w:r>
          <w:rPr>
            <w:webHidden/>
          </w:rPr>
        </w:r>
        <w:r>
          <w:rPr>
            <w:webHidden/>
          </w:rPr>
          <w:fldChar w:fldCharType="separate"/>
        </w:r>
        <w:r>
          <w:rPr>
            <w:webHidden/>
          </w:rPr>
          <w:t>279</w:t>
        </w:r>
        <w:r>
          <w:rPr>
            <w:webHidden/>
          </w:rPr>
          <w:fldChar w:fldCharType="end"/>
        </w:r>
      </w:hyperlink>
    </w:p>
    <w:p w14:paraId="2FD75DCC" w14:textId="2B8BB1E4" w:rsidR="00EA59D9" w:rsidRDefault="00EA59D9">
      <w:pPr>
        <w:pStyle w:val="TOC1"/>
        <w:rPr>
          <w:rFonts w:asciiTheme="minorHAnsi" w:eastAsiaTheme="minorEastAsia" w:hAnsiTheme="minorHAnsi" w:cstheme="minorBidi"/>
          <w:iCs w:val="0"/>
          <w:kern w:val="2"/>
          <w:szCs w:val="24"/>
          <w14:ligatures w14:val="standardContextual"/>
        </w:rPr>
      </w:pPr>
      <w:hyperlink w:anchor="_Toc206756151" w:history="1">
        <w:r w:rsidRPr="005F1670">
          <w:rPr>
            <w:rStyle w:val="Hyperlink"/>
          </w:rPr>
          <w:t>30.4.</w:t>
        </w:r>
        <w:r>
          <w:rPr>
            <w:rFonts w:asciiTheme="minorHAnsi" w:eastAsiaTheme="minorEastAsia" w:hAnsiTheme="minorHAnsi" w:cstheme="minorBidi"/>
            <w:iCs w:val="0"/>
            <w:kern w:val="2"/>
            <w:szCs w:val="24"/>
            <w14:ligatures w14:val="standardContextual"/>
          </w:rPr>
          <w:tab/>
        </w:r>
        <w:r w:rsidRPr="005F1670">
          <w:rPr>
            <w:rStyle w:val="Hyperlink"/>
          </w:rPr>
          <w:t>Deleting an Informal Enforcement Action from ICIS</w:t>
        </w:r>
        <w:r>
          <w:rPr>
            <w:webHidden/>
          </w:rPr>
          <w:tab/>
        </w:r>
        <w:r>
          <w:rPr>
            <w:webHidden/>
          </w:rPr>
          <w:fldChar w:fldCharType="begin"/>
        </w:r>
        <w:r>
          <w:rPr>
            <w:webHidden/>
          </w:rPr>
          <w:instrText xml:space="preserve"> PAGEREF _Toc206756151 \h </w:instrText>
        </w:r>
        <w:r>
          <w:rPr>
            <w:webHidden/>
          </w:rPr>
        </w:r>
        <w:r>
          <w:rPr>
            <w:webHidden/>
          </w:rPr>
          <w:fldChar w:fldCharType="separate"/>
        </w:r>
        <w:r>
          <w:rPr>
            <w:webHidden/>
          </w:rPr>
          <w:t>281</w:t>
        </w:r>
        <w:r>
          <w:rPr>
            <w:webHidden/>
          </w:rPr>
          <w:fldChar w:fldCharType="end"/>
        </w:r>
      </w:hyperlink>
    </w:p>
    <w:p w14:paraId="74362C41" w14:textId="182C43A1" w:rsidR="00EA59D9" w:rsidRDefault="00EA59D9">
      <w:pPr>
        <w:pStyle w:val="TOC1"/>
        <w:rPr>
          <w:rFonts w:asciiTheme="minorHAnsi" w:eastAsiaTheme="minorEastAsia" w:hAnsiTheme="minorHAnsi" w:cstheme="minorBidi"/>
          <w:iCs w:val="0"/>
          <w:kern w:val="2"/>
          <w:szCs w:val="24"/>
          <w14:ligatures w14:val="standardContextual"/>
        </w:rPr>
      </w:pPr>
      <w:hyperlink w:anchor="_Toc206756152" w:history="1">
        <w:r w:rsidRPr="005F1670">
          <w:rPr>
            <w:rStyle w:val="Hyperlink"/>
          </w:rPr>
          <w:t>31.</w:t>
        </w:r>
        <w:r>
          <w:rPr>
            <w:rFonts w:asciiTheme="minorHAnsi" w:eastAsiaTheme="minorEastAsia" w:hAnsiTheme="minorHAnsi" w:cstheme="minorBidi"/>
            <w:iCs w:val="0"/>
            <w:kern w:val="2"/>
            <w:szCs w:val="24"/>
            <w14:ligatures w14:val="standardContextual"/>
          </w:rPr>
          <w:tab/>
        </w:r>
        <w:r w:rsidRPr="005F1670">
          <w:rPr>
            <w:rStyle w:val="Hyperlink"/>
          </w:rPr>
          <w:t>LIMIT SET XML SUBMISSION EXAMPLES</w:t>
        </w:r>
        <w:r>
          <w:rPr>
            <w:webHidden/>
          </w:rPr>
          <w:tab/>
        </w:r>
        <w:r>
          <w:rPr>
            <w:webHidden/>
          </w:rPr>
          <w:fldChar w:fldCharType="begin"/>
        </w:r>
        <w:r>
          <w:rPr>
            <w:webHidden/>
          </w:rPr>
          <w:instrText xml:space="preserve"> PAGEREF _Toc206756152 \h </w:instrText>
        </w:r>
        <w:r>
          <w:rPr>
            <w:webHidden/>
          </w:rPr>
        </w:r>
        <w:r>
          <w:rPr>
            <w:webHidden/>
          </w:rPr>
          <w:fldChar w:fldCharType="separate"/>
        </w:r>
        <w:r>
          <w:rPr>
            <w:webHidden/>
          </w:rPr>
          <w:t>283</w:t>
        </w:r>
        <w:r>
          <w:rPr>
            <w:webHidden/>
          </w:rPr>
          <w:fldChar w:fldCharType="end"/>
        </w:r>
      </w:hyperlink>
    </w:p>
    <w:p w14:paraId="5D4CAEF3" w14:textId="02849959" w:rsidR="00EA59D9" w:rsidRDefault="00EA59D9">
      <w:pPr>
        <w:pStyle w:val="TOC1"/>
        <w:rPr>
          <w:rFonts w:asciiTheme="minorHAnsi" w:eastAsiaTheme="minorEastAsia" w:hAnsiTheme="minorHAnsi" w:cstheme="minorBidi"/>
          <w:iCs w:val="0"/>
          <w:kern w:val="2"/>
          <w:szCs w:val="24"/>
          <w14:ligatures w14:val="standardContextual"/>
        </w:rPr>
      </w:pPr>
      <w:hyperlink w:anchor="_Toc206756153" w:history="1">
        <w:r w:rsidRPr="005F1670">
          <w:rPr>
            <w:rStyle w:val="Hyperlink"/>
          </w:rPr>
          <w:t>31.1.</w:t>
        </w:r>
        <w:r>
          <w:rPr>
            <w:rFonts w:asciiTheme="minorHAnsi" w:eastAsiaTheme="minorEastAsia" w:hAnsiTheme="minorHAnsi" w:cstheme="minorBidi"/>
            <w:iCs w:val="0"/>
            <w:kern w:val="2"/>
            <w:szCs w:val="24"/>
            <w14:ligatures w14:val="standardContextual"/>
          </w:rPr>
          <w:tab/>
        </w:r>
        <w:r w:rsidRPr="005F1670">
          <w:rPr>
            <w:rStyle w:val="Hyperlink"/>
          </w:rPr>
          <w:t>Adding a Limit Set to ICIS</w:t>
        </w:r>
        <w:r>
          <w:rPr>
            <w:webHidden/>
          </w:rPr>
          <w:tab/>
        </w:r>
        <w:r>
          <w:rPr>
            <w:webHidden/>
          </w:rPr>
          <w:fldChar w:fldCharType="begin"/>
        </w:r>
        <w:r>
          <w:rPr>
            <w:webHidden/>
          </w:rPr>
          <w:instrText xml:space="preserve"> PAGEREF _Toc206756153 \h </w:instrText>
        </w:r>
        <w:r>
          <w:rPr>
            <w:webHidden/>
          </w:rPr>
        </w:r>
        <w:r>
          <w:rPr>
            <w:webHidden/>
          </w:rPr>
          <w:fldChar w:fldCharType="separate"/>
        </w:r>
        <w:r>
          <w:rPr>
            <w:webHidden/>
          </w:rPr>
          <w:t>283</w:t>
        </w:r>
        <w:r>
          <w:rPr>
            <w:webHidden/>
          </w:rPr>
          <w:fldChar w:fldCharType="end"/>
        </w:r>
      </w:hyperlink>
    </w:p>
    <w:p w14:paraId="61E08B7F" w14:textId="4850BD76" w:rsidR="00EA59D9" w:rsidRDefault="00EA59D9">
      <w:pPr>
        <w:pStyle w:val="TOC1"/>
        <w:rPr>
          <w:rFonts w:asciiTheme="minorHAnsi" w:eastAsiaTheme="minorEastAsia" w:hAnsiTheme="minorHAnsi" w:cstheme="minorBidi"/>
          <w:iCs w:val="0"/>
          <w:kern w:val="2"/>
          <w:szCs w:val="24"/>
          <w14:ligatures w14:val="standardContextual"/>
        </w:rPr>
      </w:pPr>
      <w:hyperlink w:anchor="_Toc206756154" w:history="1">
        <w:r w:rsidRPr="005F1670">
          <w:rPr>
            <w:rStyle w:val="Hyperlink"/>
          </w:rPr>
          <w:t>31.2.</w:t>
        </w:r>
        <w:r>
          <w:rPr>
            <w:rFonts w:asciiTheme="minorHAnsi" w:eastAsiaTheme="minorEastAsia" w:hAnsiTheme="minorHAnsi" w:cstheme="minorBidi"/>
            <w:iCs w:val="0"/>
            <w:kern w:val="2"/>
            <w:szCs w:val="24"/>
            <w14:ligatures w14:val="standardContextual"/>
          </w:rPr>
          <w:tab/>
        </w:r>
        <w:r w:rsidRPr="005F1670">
          <w:rPr>
            <w:rStyle w:val="Hyperlink"/>
          </w:rPr>
          <w:t>Changing a Limit Set in ICIS</w:t>
        </w:r>
        <w:r>
          <w:rPr>
            <w:webHidden/>
          </w:rPr>
          <w:tab/>
        </w:r>
        <w:r>
          <w:rPr>
            <w:webHidden/>
          </w:rPr>
          <w:fldChar w:fldCharType="begin"/>
        </w:r>
        <w:r>
          <w:rPr>
            <w:webHidden/>
          </w:rPr>
          <w:instrText xml:space="preserve"> PAGEREF _Toc206756154 \h </w:instrText>
        </w:r>
        <w:r>
          <w:rPr>
            <w:webHidden/>
          </w:rPr>
        </w:r>
        <w:r>
          <w:rPr>
            <w:webHidden/>
          </w:rPr>
          <w:fldChar w:fldCharType="separate"/>
        </w:r>
        <w:r>
          <w:rPr>
            <w:webHidden/>
          </w:rPr>
          <w:t>285</w:t>
        </w:r>
        <w:r>
          <w:rPr>
            <w:webHidden/>
          </w:rPr>
          <w:fldChar w:fldCharType="end"/>
        </w:r>
      </w:hyperlink>
    </w:p>
    <w:p w14:paraId="7E548490" w14:textId="299F6967" w:rsidR="00EA59D9" w:rsidRDefault="00EA59D9">
      <w:pPr>
        <w:pStyle w:val="TOC1"/>
        <w:rPr>
          <w:rFonts w:asciiTheme="minorHAnsi" w:eastAsiaTheme="minorEastAsia" w:hAnsiTheme="minorHAnsi" w:cstheme="minorBidi"/>
          <w:iCs w:val="0"/>
          <w:kern w:val="2"/>
          <w:szCs w:val="24"/>
          <w14:ligatures w14:val="standardContextual"/>
        </w:rPr>
      </w:pPr>
      <w:hyperlink w:anchor="_Toc206756155" w:history="1">
        <w:r w:rsidRPr="005F1670">
          <w:rPr>
            <w:rStyle w:val="Hyperlink"/>
          </w:rPr>
          <w:t>31.3.</w:t>
        </w:r>
        <w:r>
          <w:rPr>
            <w:rFonts w:asciiTheme="minorHAnsi" w:eastAsiaTheme="minorEastAsia" w:hAnsiTheme="minorHAnsi" w:cstheme="minorBidi"/>
            <w:iCs w:val="0"/>
            <w:kern w:val="2"/>
            <w:szCs w:val="24"/>
            <w14:ligatures w14:val="standardContextual"/>
          </w:rPr>
          <w:tab/>
        </w:r>
        <w:r w:rsidRPr="005F1670">
          <w:rPr>
            <w:rStyle w:val="Hyperlink"/>
          </w:rPr>
          <w:t>Replacing a Limit Set in ICIS</w:t>
        </w:r>
        <w:r>
          <w:rPr>
            <w:webHidden/>
          </w:rPr>
          <w:tab/>
        </w:r>
        <w:r>
          <w:rPr>
            <w:webHidden/>
          </w:rPr>
          <w:fldChar w:fldCharType="begin"/>
        </w:r>
        <w:r>
          <w:rPr>
            <w:webHidden/>
          </w:rPr>
          <w:instrText xml:space="preserve"> PAGEREF _Toc206756155 \h </w:instrText>
        </w:r>
        <w:r>
          <w:rPr>
            <w:webHidden/>
          </w:rPr>
        </w:r>
        <w:r>
          <w:rPr>
            <w:webHidden/>
          </w:rPr>
          <w:fldChar w:fldCharType="separate"/>
        </w:r>
        <w:r>
          <w:rPr>
            <w:webHidden/>
          </w:rPr>
          <w:t>289</w:t>
        </w:r>
        <w:r>
          <w:rPr>
            <w:webHidden/>
          </w:rPr>
          <w:fldChar w:fldCharType="end"/>
        </w:r>
      </w:hyperlink>
    </w:p>
    <w:p w14:paraId="0B6E8B11" w14:textId="259A51C1" w:rsidR="00EA59D9" w:rsidRDefault="00EA59D9">
      <w:pPr>
        <w:pStyle w:val="TOC1"/>
        <w:rPr>
          <w:rFonts w:asciiTheme="minorHAnsi" w:eastAsiaTheme="minorEastAsia" w:hAnsiTheme="minorHAnsi" w:cstheme="minorBidi"/>
          <w:iCs w:val="0"/>
          <w:kern w:val="2"/>
          <w:szCs w:val="24"/>
          <w14:ligatures w14:val="standardContextual"/>
        </w:rPr>
      </w:pPr>
      <w:hyperlink w:anchor="_Toc206756156" w:history="1">
        <w:r w:rsidRPr="005F1670">
          <w:rPr>
            <w:rStyle w:val="Hyperlink"/>
          </w:rPr>
          <w:t>31.4.</w:t>
        </w:r>
        <w:r>
          <w:rPr>
            <w:rFonts w:asciiTheme="minorHAnsi" w:eastAsiaTheme="minorEastAsia" w:hAnsiTheme="minorHAnsi" w:cstheme="minorBidi"/>
            <w:iCs w:val="0"/>
            <w:kern w:val="2"/>
            <w:szCs w:val="24"/>
            <w14:ligatures w14:val="standardContextual"/>
          </w:rPr>
          <w:tab/>
        </w:r>
        <w:r w:rsidRPr="005F1670">
          <w:rPr>
            <w:rStyle w:val="Hyperlink"/>
          </w:rPr>
          <w:t>Deleting a Limit Set from ICIS</w:t>
        </w:r>
        <w:r>
          <w:rPr>
            <w:webHidden/>
          </w:rPr>
          <w:tab/>
        </w:r>
        <w:r>
          <w:rPr>
            <w:webHidden/>
          </w:rPr>
          <w:fldChar w:fldCharType="begin"/>
        </w:r>
        <w:r>
          <w:rPr>
            <w:webHidden/>
          </w:rPr>
          <w:instrText xml:space="preserve"> PAGEREF _Toc206756156 \h </w:instrText>
        </w:r>
        <w:r>
          <w:rPr>
            <w:webHidden/>
          </w:rPr>
        </w:r>
        <w:r>
          <w:rPr>
            <w:webHidden/>
          </w:rPr>
          <w:fldChar w:fldCharType="separate"/>
        </w:r>
        <w:r>
          <w:rPr>
            <w:webHidden/>
          </w:rPr>
          <w:t>292</w:t>
        </w:r>
        <w:r>
          <w:rPr>
            <w:webHidden/>
          </w:rPr>
          <w:fldChar w:fldCharType="end"/>
        </w:r>
      </w:hyperlink>
    </w:p>
    <w:p w14:paraId="2AD9BD4E" w14:textId="4DC4BAB3" w:rsidR="00EA59D9" w:rsidRDefault="00EA59D9">
      <w:pPr>
        <w:pStyle w:val="TOC1"/>
        <w:rPr>
          <w:rFonts w:asciiTheme="minorHAnsi" w:eastAsiaTheme="minorEastAsia" w:hAnsiTheme="minorHAnsi" w:cstheme="minorBidi"/>
          <w:iCs w:val="0"/>
          <w:kern w:val="2"/>
          <w:szCs w:val="24"/>
          <w14:ligatures w14:val="standardContextual"/>
        </w:rPr>
      </w:pPr>
      <w:hyperlink w:anchor="_Toc206756157" w:history="1">
        <w:r w:rsidRPr="005F1670">
          <w:rPr>
            <w:rStyle w:val="Hyperlink"/>
          </w:rPr>
          <w:t>32.</w:t>
        </w:r>
        <w:r>
          <w:rPr>
            <w:rFonts w:asciiTheme="minorHAnsi" w:eastAsiaTheme="minorEastAsia" w:hAnsiTheme="minorHAnsi" w:cstheme="minorBidi"/>
            <w:iCs w:val="0"/>
            <w:kern w:val="2"/>
            <w:szCs w:val="24"/>
            <w14:ligatures w14:val="standardContextual"/>
          </w:rPr>
          <w:tab/>
        </w:r>
        <w:r w:rsidRPr="005F1670">
          <w:rPr>
            <w:rStyle w:val="Hyperlink"/>
          </w:rPr>
          <w:t>LIMIT XML SUBMISSION EXAMPLES</w:t>
        </w:r>
        <w:r>
          <w:rPr>
            <w:webHidden/>
          </w:rPr>
          <w:tab/>
        </w:r>
        <w:r>
          <w:rPr>
            <w:webHidden/>
          </w:rPr>
          <w:fldChar w:fldCharType="begin"/>
        </w:r>
        <w:r>
          <w:rPr>
            <w:webHidden/>
          </w:rPr>
          <w:instrText xml:space="preserve"> PAGEREF _Toc206756157 \h </w:instrText>
        </w:r>
        <w:r>
          <w:rPr>
            <w:webHidden/>
          </w:rPr>
        </w:r>
        <w:r>
          <w:rPr>
            <w:webHidden/>
          </w:rPr>
          <w:fldChar w:fldCharType="separate"/>
        </w:r>
        <w:r>
          <w:rPr>
            <w:webHidden/>
          </w:rPr>
          <w:t>295</w:t>
        </w:r>
        <w:r>
          <w:rPr>
            <w:webHidden/>
          </w:rPr>
          <w:fldChar w:fldCharType="end"/>
        </w:r>
      </w:hyperlink>
    </w:p>
    <w:p w14:paraId="7E4020AA" w14:textId="3228C379" w:rsidR="00EA59D9" w:rsidRDefault="00EA59D9">
      <w:pPr>
        <w:pStyle w:val="TOC1"/>
        <w:rPr>
          <w:rFonts w:asciiTheme="minorHAnsi" w:eastAsiaTheme="minorEastAsia" w:hAnsiTheme="minorHAnsi" w:cstheme="minorBidi"/>
          <w:iCs w:val="0"/>
          <w:kern w:val="2"/>
          <w:szCs w:val="24"/>
          <w14:ligatures w14:val="standardContextual"/>
        </w:rPr>
      </w:pPr>
      <w:hyperlink w:anchor="_Toc206756158" w:history="1">
        <w:r w:rsidRPr="005F1670">
          <w:rPr>
            <w:rStyle w:val="Hyperlink"/>
          </w:rPr>
          <w:t>32.1.</w:t>
        </w:r>
        <w:r>
          <w:rPr>
            <w:rFonts w:asciiTheme="minorHAnsi" w:eastAsiaTheme="minorEastAsia" w:hAnsiTheme="minorHAnsi" w:cstheme="minorBidi"/>
            <w:iCs w:val="0"/>
            <w:kern w:val="2"/>
            <w:szCs w:val="24"/>
            <w14:ligatures w14:val="standardContextual"/>
          </w:rPr>
          <w:tab/>
        </w:r>
        <w:r w:rsidRPr="005F1670">
          <w:rPr>
            <w:rStyle w:val="Hyperlink"/>
          </w:rPr>
          <w:t>Adding a Limit to ICIS</w:t>
        </w:r>
        <w:r>
          <w:rPr>
            <w:webHidden/>
          </w:rPr>
          <w:tab/>
        </w:r>
        <w:r>
          <w:rPr>
            <w:webHidden/>
          </w:rPr>
          <w:fldChar w:fldCharType="begin"/>
        </w:r>
        <w:r>
          <w:rPr>
            <w:webHidden/>
          </w:rPr>
          <w:instrText xml:space="preserve"> PAGEREF _Toc206756158 \h </w:instrText>
        </w:r>
        <w:r>
          <w:rPr>
            <w:webHidden/>
          </w:rPr>
        </w:r>
        <w:r>
          <w:rPr>
            <w:webHidden/>
          </w:rPr>
          <w:fldChar w:fldCharType="separate"/>
        </w:r>
        <w:r>
          <w:rPr>
            <w:webHidden/>
          </w:rPr>
          <w:t>295</w:t>
        </w:r>
        <w:r>
          <w:rPr>
            <w:webHidden/>
          </w:rPr>
          <w:fldChar w:fldCharType="end"/>
        </w:r>
      </w:hyperlink>
    </w:p>
    <w:p w14:paraId="7D3216F6" w14:textId="0462654A" w:rsidR="00EA59D9" w:rsidRDefault="00EA59D9">
      <w:pPr>
        <w:pStyle w:val="TOC1"/>
        <w:rPr>
          <w:rFonts w:asciiTheme="minorHAnsi" w:eastAsiaTheme="minorEastAsia" w:hAnsiTheme="minorHAnsi" w:cstheme="minorBidi"/>
          <w:iCs w:val="0"/>
          <w:kern w:val="2"/>
          <w:szCs w:val="24"/>
          <w14:ligatures w14:val="standardContextual"/>
        </w:rPr>
      </w:pPr>
      <w:hyperlink w:anchor="_Toc206756159" w:history="1">
        <w:r w:rsidRPr="005F1670">
          <w:rPr>
            <w:rStyle w:val="Hyperlink"/>
          </w:rPr>
          <w:t>32.2.</w:t>
        </w:r>
        <w:r>
          <w:rPr>
            <w:rFonts w:asciiTheme="minorHAnsi" w:eastAsiaTheme="minorEastAsia" w:hAnsiTheme="minorHAnsi" w:cstheme="minorBidi"/>
            <w:iCs w:val="0"/>
            <w:kern w:val="2"/>
            <w:szCs w:val="24"/>
            <w14:ligatures w14:val="standardContextual"/>
          </w:rPr>
          <w:tab/>
        </w:r>
        <w:r w:rsidRPr="005F1670">
          <w:rPr>
            <w:rStyle w:val="Hyperlink"/>
          </w:rPr>
          <w:t>Changing a Limit in ICIS</w:t>
        </w:r>
        <w:r>
          <w:rPr>
            <w:webHidden/>
          </w:rPr>
          <w:tab/>
        </w:r>
        <w:r>
          <w:rPr>
            <w:webHidden/>
          </w:rPr>
          <w:fldChar w:fldCharType="begin"/>
        </w:r>
        <w:r>
          <w:rPr>
            <w:webHidden/>
          </w:rPr>
          <w:instrText xml:space="preserve"> PAGEREF _Toc206756159 \h </w:instrText>
        </w:r>
        <w:r>
          <w:rPr>
            <w:webHidden/>
          </w:rPr>
        </w:r>
        <w:r>
          <w:rPr>
            <w:webHidden/>
          </w:rPr>
          <w:fldChar w:fldCharType="separate"/>
        </w:r>
        <w:r>
          <w:rPr>
            <w:webHidden/>
          </w:rPr>
          <w:t>297</w:t>
        </w:r>
        <w:r>
          <w:rPr>
            <w:webHidden/>
          </w:rPr>
          <w:fldChar w:fldCharType="end"/>
        </w:r>
      </w:hyperlink>
    </w:p>
    <w:p w14:paraId="05A7C94A" w14:textId="219B4E9B" w:rsidR="00EA59D9" w:rsidRDefault="00EA59D9">
      <w:pPr>
        <w:pStyle w:val="TOC1"/>
        <w:rPr>
          <w:rFonts w:asciiTheme="minorHAnsi" w:eastAsiaTheme="minorEastAsia" w:hAnsiTheme="minorHAnsi" w:cstheme="minorBidi"/>
          <w:iCs w:val="0"/>
          <w:kern w:val="2"/>
          <w:szCs w:val="24"/>
          <w14:ligatures w14:val="standardContextual"/>
        </w:rPr>
      </w:pPr>
      <w:hyperlink w:anchor="_Toc206756160" w:history="1">
        <w:r w:rsidRPr="005F1670">
          <w:rPr>
            <w:rStyle w:val="Hyperlink"/>
          </w:rPr>
          <w:t>32.3.</w:t>
        </w:r>
        <w:r>
          <w:rPr>
            <w:rFonts w:asciiTheme="minorHAnsi" w:eastAsiaTheme="minorEastAsia" w:hAnsiTheme="minorHAnsi" w:cstheme="minorBidi"/>
            <w:iCs w:val="0"/>
            <w:kern w:val="2"/>
            <w:szCs w:val="24"/>
            <w14:ligatures w14:val="standardContextual"/>
          </w:rPr>
          <w:tab/>
        </w:r>
        <w:r w:rsidRPr="005F1670">
          <w:rPr>
            <w:rStyle w:val="Hyperlink"/>
          </w:rPr>
          <w:t>Deleting a Limit from ICIS</w:t>
        </w:r>
        <w:r>
          <w:rPr>
            <w:webHidden/>
          </w:rPr>
          <w:tab/>
        </w:r>
        <w:r>
          <w:rPr>
            <w:webHidden/>
          </w:rPr>
          <w:fldChar w:fldCharType="begin"/>
        </w:r>
        <w:r>
          <w:rPr>
            <w:webHidden/>
          </w:rPr>
          <w:instrText xml:space="preserve"> PAGEREF _Toc206756160 \h </w:instrText>
        </w:r>
        <w:r>
          <w:rPr>
            <w:webHidden/>
          </w:rPr>
        </w:r>
        <w:r>
          <w:rPr>
            <w:webHidden/>
          </w:rPr>
          <w:fldChar w:fldCharType="separate"/>
        </w:r>
        <w:r>
          <w:rPr>
            <w:webHidden/>
          </w:rPr>
          <w:t>300</w:t>
        </w:r>
        <w:r>
          <w:rPr>
            <w:webHidden/>
          </w:rPr>
          <w:fldChar w:fldCharType="end"/>
        </w:r>
      </w:hyperlink>
    </w:p>
    <w:p w14:paraId="10E1E158" w14:textId="6996FE6A" w:rsidR="00EA59D9" w:rsidRDefault="00EA59D9">
      <w:pPr>
        <w:pStyle w:val="TOC1"/>
        <w:rPr>
          <w:rFonts w:asciiTheme="minorHAnsi" w:eastAsiaTheme="minorEastAsia" w:hAnsiTheme="minorHAnsi" w:cstheme="minorBidi"/>
          <w:iCs w:val="0"/>
          <w:kern w:val="2"/>
          <w:szCs w:val="24"/>
          <w14:ligatures w14:val="standardContextual"/>
        </w:rPr>
      </w:pPr>
      <w:hyperlink w:anchor="_Toc206756161" w:history="1">
        <w:r w:rsidRPr="005F1670">
          <w:rPr>
            <w:rStyle w:val="Hyperlink"/>
          </w:rPr>
          <w:t>33.</w:t>
        </w:r>
        <w:r>
          <w:rPr>
            <w:rFonts w:asciiTheme="minorHAnsi" w:eastAsiaTheme="minorEastAsia" w:hAnsiTheme="minorHAnsi" w:cstheme="minorBidi"/>
            <w:iCs w:val="0"/>
            <w:kern w:val="2"/>
            <w:szCs w:val="24"/>
            <w14:ligatures w14:val="standardContextual"/>
          </w:rPr>
          <w:tab/>
        </w:r>
        <w:r w:rsidRPr="005F1670">
          <w:rPr>
            <w:rStyle w:val="Hyperlink"/>
          </w:rPr>
          <w:t>LOCAL LIMIT PROGRAM REPORT XML SUBMISSION EXAMPLES</w:t>
        </w:r>
        <w:r>
          <w:rPr>
            <w:webHidden/>
          </w:rPr>
          <w:tab/>
        </w:r>
        <w:r>
          <w:rPr>
            <w:webHidden/>
          </w:rPr>
          <w:fldChar w:fldCharType="begin"/>
        </w:r>
        <w:r>
          <w:rPr>
            <w:webHidden/>
          </w:rPr>
          <w:instrText xml:space="preserve"> PAGEREF _Toc206756161 \h </w:instrText>
        </w:r>
        <w:r>
          <w:rPr>
            <w:webHidden/>
          </w:rPr>
        </w:r>
        <w:r>
          <w:rPr>
            <w:webHidden/>
          </w:rPr>
          <w:fldChar w:fldCharType="separate"/>
        </w:r>
        <w:r>
          <w:rPr>
            <w:webHidden/>
          </w:rPr>
          <w:t>302</w:t>
        </w:r>
        <w:r>
          <w:rPr>
            <w:webHidden/>
          </w:rPr>
          <w:fldChar w:fldCharType="end"/>
        </w:r>
      </w:hyperlink>
    </w:p>
    <w:p w14:paraId="448EAF0E" w14:textId="4E155751" w:rsidR="00EA59D9" w:rsidRDefault="00EA59D9">
      <w:pPr>
        <w:pStyle w:val="TOC1"/>
        <w:rPr>
          <w:rFonts w:asciiTheme="minorHAnsi" w:eastAsiaTheme="minorEastAsia" w:hAnsiTheme="minorHAnsi" w:cstheme="minorBidi"/>
          <w:iCs w:val="0"/>
          <w:kern w:val="2"/>
          <w:szCs w:val="24"/>
          <w14:ligatures w14:val="standardContextual"/>
        </w:rPr>
      </w:pPr>
      <w:hyperlink w:anchor="_Toc206756162" w:history="1">
        <w:r w:rsidRPr="005F1670">
          <w:rPr>
            <w:rStyle w:val="Hyperlink"/>
          </w:rPr>
          <w:t>33.1.</w:t>
        </w:r>
        <w:r>
          <w:rPr>
            <w:rFonts w:asciiTheme="minorHAnsi" w:eastAsiaTheme="minorEastAsia" w:hAnsiTheme="minorHAnsi" w:cstheme="minorBidi"/>
            <w:iCs w:val="0"/>
            <w:kern w:val="2"/>
            <w:szCs w:val="24"/>
            <w14:ligatures w14:val="standardContextual"/>
          </w:rPr>
          <w:tab/>
        </w:r>
        <w:r w:rsidRPr="005F1670">
          <w:rPr>
            <w:rStyle w:val="Hyperlink"/>
            <w:strike/>
          </w:rPr>
          <w:t>Replacing a Local Limits Report in ICIS</w:t>
        </w:r>
        <w:r w:rsidRPr="005F1670">
          <w:rPr>
            <w:rStyle w:val="Hyperlink"/>
          </w:rPr>
          <w:t xml:space="preserve"> [DEPRECATED]</w:t>
        </w:r>
        <w:r>
          <w:rPr>
            <w:webHidden/>
          </w:rPr>
          <w:tab/>
        </w:r>
        <w:r>
          <w:rPr>
            <w:webHidden/>
          </w:rPr>
          <w:fldChar w:fldCharType="begin"/>
        </w:r>
        <w:r>
          <w:rPr>
            <w:webHidden/>
          </w:rPr>
          <w:instrText xml:space="preserve"> PAGEREF _Toc206756162 \h </w:instrText>
        </w:r>
        <w:r>
          <w:rPr>
            <w:webHidden/>
          </w:rPr>
        </w:r>
        <w:r>
          <w:rPr>
            <w:webHidden/>
          </w:rPr>
          <w:fldChar w:fldCharType="separate"/>
        </w:r>
        <w:r>
          <w:rPr>
            <w:webHidden/>
          </w:rPr>
          <w:t>302</w:t>
        </w:r>
        <w:r>
          <w:rPr>
            <w:webHidden/>
          </w:rPr>
          <w:fldChar w:fldCharType="end"/>
        </w:r>
      </w:hyperlink>
    </w:p>
    <w:p w14:paraId="30DE8DDE" w14:textId="6BDA44F3" w:rsidR="00EA59D9" w:rsidRDefault="00EA59D9">
      <w:pPr>
        <w:pStyle w:val="TOC1"/>
        <w:rPr>
          <w:rFonts w:asciiTheme="minorHAnsi" w:eastAsiaTheme="minorEastAsia" w:hAnsiTheme="minorHAnsi" w:cstheme="minorBidi"/>
          <w:iCs w:val="0"/>
          <w:kern w:val="2"/>
          <w:szCs w:val="24"/>
          <w14:ligatures w14:val="standardContextual"/>
        </w:rPr>
      </w:pPr>
      <w:hyperlink w:anchor="_Toc206756163" w:history="1">
        <w:r w:rsidRPr="005F1670">
          <w:rPr>
            <w:rStyle w:val="Hyperlink"/>
          </w:rPr>
          <w:t>33.2.</w:t>
        </w:r>
        <w:r>
          <w:rPr>
            <w:rFonts w:asciiTheme="minorHAnsi" w:eastAsiaTheme="minorEastAsia" w:hAnsiTheme="minorHAnsi" w:cstheme="minorBidi"/>
            <w:iCs w:val="0"/>
            <w:kern w:val="2"/>
            <w:szCs w:val="24"/>
            <w14:ligatures w14:val="standardContextual"/>
          </w:rPr>
          <w:tab/>
        </w:r>
        <w:r w:rsidRPr="005F1670">
          <w:rPr>
            <w:rStyle w:val="Hyperlink"/>
            <w:strike/>
          </w:rPr>
          <w:t>Deleting a Local Limits Report from ICIS</w:t>
        </w:r>
        <w:r w:rsidRPr="005F1670">
          <w:rPr>
            <w:rStyle w:val="Hyperlink"/>
          </w:rPr>
          <w:t xml:space="preserve"> [DEPRECATED]</w:t>
        </w:r>
        <w:r>
          <w:rPr>
            <w:webHidden/>
          </w:rPr>
          <w:tab/>
        </w:r>
        <w:r>
          <w:rPr>
            <w:webHidden/>
          </w:rPr>
          <w:fldChar w:fldCharType="begin"/>
        </w:r>
        <w:r>
          <w:rPr>
            <w:webHidden/>
          </w:rPr>
          <w:instrText xml:space="preserve"> PAGEREF _Toc206756163 \h </w:instrText>
        </w:r>
        <w:r>
          <w:rPr>
            <w:webHidden/>
          </w:rPr>
        </w:r>
        <w:r>
          <w:rPr>
            <w:webHidden/>
          </w:rPr>
          <w:fldChar w:fldCharType="separate"/>
        </w:r>
        <w:r>
          <w:rPr>
            <w:webHidden/>
          </w:rPr>
          <w:t>303</w:t>
        </w:r>
        <w:r>
          <w:rPr>
            <w:webHidden/>
          </w:rPr>
          <w:fldChar w:fldCharType="end"/>
        </w:r>
      </w:hyperlink>
    </w:p>
    <w:p w14:paraId="64F5590F" w14:textId="4444FED6" w:rsidR="00EA59D9" w:rsidRDefault="00EA59D9">
      <w:pPr>
        <w:pStyle w:val="TOC1"/>
        <w:rPr>
          <w:rFonts w:asciiTheme="minorHAnsi" w:eastAsiaTheme="minorEastAsia" w:hAnsiTheme="minorHAnsi" w:cstheme="minorBidi"/>
          <w:iCs w:val="0"/>
          <w:kern w:val="2"/>
          <w:szCs w:val="24"/>
          <w14:ligatures w14:val="standardContextual"/>
        </w:rPr>
      </w:pPr>
      <w:hyperlink w:anchor="_Toc206756164" w:history="1">
        <w:r w:rsidRPr="005F1670">
          <w:rPr>
            <w:rStyle w:val="Hyperlink"/>
          </w:rPr>
          <w:t>34.</w:t>
        </w:r>
        <w:r>
          <w:rPr>
            <w:rFonts w:asciiTheme="minorHAnsi" w:eastAsiaTheme="minorEastAsia" w:hAnsiTheme="minorHAnsi" w:cstheme="minorBidi"/>
            <w:iCs w:val="0"/>
            <w:kern w:val="2"/>
            <w:szCs w:val="24"/>
            <w14:ligatures w14:val="standardContextual"/>
          </w:rPr>
          <w:tab/>
        </w:r>
        <w:r w:rsidRPr="005F1670">
          <w:rPr>
            <w:rStyle w:val="Hyperlink"/>
          </w:rPr>
          <w:t>MASTER GENERAL PERMIT XML SUBMISSION EXAMPLES</w:t>
        </w:r>
        <w:r>
          <w:rPr>
            <w:webHidden/>
          </w:rPr>
          <w:tab/>
        </w:r>
        <w:r>
          <w:rPr>
            <w:webHidden/>
          </w:rPr>
          <w:fldChar w:fldCharType="begin"/>
        </w:r>
        <w:r>
          <w:rPr>
            <w:webHidden/>
          </w:rPr>
          <w:instrText xml:space="preserve"> PAGEREF _Toc206756164 \h </w:instrText>
        </w:r>
        <w:r>
          <w:rPr>
            <w:webHidden/>
          </w:rPr>
        </w:r>
        <w:r>
          <w:rPr>
            <w:webHidden/>
          </w:rPr>
          <w:fldChar w:fldCharType="separate"/>
        </w:r>
        <w:r>
          <w:rPr>
            <w:webHidden/>
          </w:rPr>
          <w:t>305</w:t>
        </w:r>
        <w:r>
          <w:rPr>
            <w:webHidden/>
          </w:rPr>
          <w:fldChar w:fldCharType="end"/>
        </w:r>
      </w:hyperlink>
    </w:p>
    <w:p w14:paraId="3366855E" w14:textId="4485ACC4" w:rsidR="00EA59D9" w:rsidRDefault="00EA59D9">
      <w:pPr>
        <w:pStyle w:val="TOC1"/>
        <w:rPr>
          <w:rFonts w:asciiTheme="minorHAnsi" w:eastAsiaTheme="minorEastAsia" w:hAnsiTheme="minorHAnsi" w:cstheme="minorBidi"/>
          <w:iCs w:val="0"/>
          <w:kern w:val="2"/>
          <w:szCs w:val="24"/>
          <w14:ligatures w14:val="standardContextual"/>
        </w:rPr>
      </w:pPr>
      <w:hyperlink w:anchor="_Toc206756165" w:history="1">
        <w:r w:rsidRPr="005F1670">
          <w:rPr>
            <w:rStyle w:val="Hyperlink"/>
          </w:rPr>
          <w:t>34.1.</w:t>
        </w:r>
        <w:r>
          <w:rPr>
            <w:rFonts w:asciiTheme="minorHAnsi" w:eastAsiaTheme="minorEastAsia" w:hAnsiTheme="minorHAnsi" w:cstheme="minorBidi"/>
            <w:iCs w:val="0"/>
            <w:kern w:val="2"/>
            <w:szCs w:val="24"/>
            <w14:ligatures w14:val="standardContextual"/>
          </w:rPr>
          <w:tab/>
        </w:r>
        <w:r w:rsidRPr="005F1670">
          <w:rPr>
            <w:rStyle w:val="Hyperlink"/>
          </w:rPr>
          <w:t>Adding a Master General Permit to ICIS</w:t>
        </w:r>
        <w:r>
          <w:rPr>
            <w:webHidden/>
          </w:rPr>
          <w:tab/>
        </w:r>
        <w:r>
          <w:rPr>
            <w:webHidden/>
          </w:rPr>
          <w:fldChar w:fldCharType="begin"/>
        </w:r>
        <w:r>
          <w:rPr>
            <w:webHidden/>
          </w:rPr>
          <w:instrText xml:space="preserve"> PAGEREF _Toc206756165 \h </w:instrText>
        </w:r>
        <w:r>
          <w:rPr>
            <w:webHidden/>
          </w:rPr>
        </w:r>
        <w:r>
          <w:rPr>
            <w:webHidden/>
          </w:rPr>
          <w:fldChar w:fldCharType="separate"/>
        </w:r>
        <w:r>
          <w:rPr>
            <w:webHidden/>
          </w:rPr>
          <w:t>305</w:t>
        </w:r>
        <w:r>
          <w:rPr>
            <w:webHidden/>
          </w:rPr>
          <w:fldChar w:fldCharType="end"/>
        </w:r>
      </w:hyperlink>
    </w:p>
    <w:p w14:paraId="7F1736B8" w14:textId="473370FC" w:rsidR="00EA59D9" w:rsidRDefault="00EA59D9">
      <w:pPr>
        <w:pStyle w:val="TOC1"/>
        <w:rPr>
          <w:rFonts w:asciiTheme="minorHAnsi" w:eastAsiaTheme="minorEastAsia" w:hAnsiTheme="minorHAnsi" w:cstheme="minorBidi"/>
          <w:iCs w:val="0"/>
          <w:kern w:val="2"/>
          <w:szCs w:val="24"/>
          <w14:ligatures w14:val="standardContextual"/>
        </w:rPr>
      </w:pPr>
      <w:hyperlink w:anchor="_Toc206756166" w:history="1">
        <w:r w:rsidRPr="005F1670">
          <w:rPr>
            <w:rStyle w:val="Hyperlink"/>
          </w:rPr>
          <w:t>34.2.</w:t>
        </w:r>
        <w:r>
          <w:rPr>
            <w:rFonts w:asciiTheme="minorHAnsi" w:eastAsiaTheme="minorEastAsia" w:hAnsiTheme="minorHAnsi" w:cstheme="minorBidi"/>
            <w:iCs w:val="0"/>
            <w:kern w:val="2"/>
            <w:szCs w:val="24"/>
            <w14:ligatures w14:val="standardContextual"/>
          </w:rPr>
          <w:tab/>
        </w:r>
        <w:r w:rsidRPr="005F1670">
          <w:rPr>
            <w:rStyle w:val="Hyperlink"/>
          </w:rPr>
          <w:t>Changing a Master General Permit in ICIS</w:t>
        </w:r>
        <w:r>
          <w:rPr>
            <w:webHidden/>
          </w:rPr>
          <w:tab/>
        </w:r>
        <w:r>
          <w:rPr>
            <w:webHidden/>
          </w:rPr>
          <w:fldChar w:fldCharType="begin"/>
        </w:r>
        <w:r>
          <w:rPr>
            <w:webHidden/>
          </w:rPr>
          <w:instrText xml:space="preserve"> PAGEREF _Toc206756166 \h </w:instrText>
        </w:r>
        <w:r>
          <w:rPr>
            <w:webHidden/>
          </w:rPr>
        </w:r>
        <w:r>
          <w:rPr>
            <w:webHidden/>
          </w:rPr>
          <w:fldChar w:fldCharType="separate"/>
        </w:r>
        <w:r>
          <w:rPr>
            <w:webHidden/>
          </w:rPr>
          <w:t>307</w:t>
        </w:r>
        <w:r>
          <w:rPr>
            <w:webHidden/>
          </w:rPr>
          <w:fldChar w:fldCharType="end"/>
        </w:r>
      </w:hyperlink>
    </w:p>
    <w:p w14:paraId="389B2D4D" w14:textId="598BBEFC" w:rsidR="00EA59D9" w:rsidRDefault="00EA59D9">
      <w:pPr>
        <w:pStyle w:val="TOC1"/>
        <w:rPr>
          <w:rFonts w:asciiTheme="minorHAnsi" w:eastAsiaTheme="minorEastAsia" w:hAnsiTheme="minorHAnsi" w:cstheme="minorBidi"/>
          <w:iCs w:val="0"/>
          <w:kern w:val="2"/>
          <w:szCs w:val="24"/>
          <w14:ligatures w14:val="standardContextual"/>
        </w:rPr>
      </w:pPr>
      <w:hyperlink w:anchor="_Toc206756167" w:history="1">
        <w:r w:rsidRPr="005F1670">
          <w:rPr>
            <w:rStyle w:val="Hyperlink"/>
          </w:rPr>
          <w:t>34.3.</w:t>
        </w:r>
        <w:r>
          <w:rPr>
            <w:rFonts w:asciiTheme="minorHAnsi" w:eastAsiaTheme="minorEastAsia" w:hAnsiTheme="minorHAnsi" w:cstheme="minorBidi"/>
            <w:iCs w:val="0"/>
            <w:kern w:val="2"/>
            <w:szCs w:val="24"/>
            <w14:ligatures w14:val="standardContextual"/>
          </w:rPr>
          <w:tab/>
        </w:r>
        <w:r w:rsidRPr="005F1670">
          <w:rPr>
            <w:rStyle w:val="Hyperlink"/>
          </w:rPr>
          <w:t>Replacing a Master General Permit in ICIS</w:t>
        </w:r>
        <w:r>
          <w:rPr>
            <w:webHidden/>
          </w:rPr>
          <w:tab/>
        </w:r>
        <w:r>
          <w:rPr>
            <w:webHidden/>
          </w:rPr>
          <w:fldChar w:fldCharType="begin"/>
        </w:r>
        <w:r>
          <w:rPr>
            <w:webHidden/>
          </w:rPr>
          <w:instrText xml:space="preserve"> PAGEREF _Toc206756167 \h </w:instrText>
        </w:r>
        <w:r>
          <w:rPr>
            <w:webHidden/>
          </w:rPr>
        </w:r>
        <w:r>
          <w:rPr>
            <w:webHidden/>
          </w:rPr>
          <w:fldChar w:fldCharType="separate"/>
        </w:r>
        <w:r>
          <w:rPr>
            <w:webHidden/>
          </w:rPr>
          <w:t>311</w:t>
        </w:r>
        <w:r>
          <w:rPr>
            <w:webHidden/>
          </w:rPr>
          <w:fldChar w:fldCharType="end"/>
        </w:r>
      </w:hyperlink>
    </w:p>
    <w:p w14:paraId="3425B193" w14:textId="46AB2B57" w:rsidR="00EA59D9" w:rsidRDefault="00EA59D9">
      <w:pPr>
        <w:pStyle w:val="TOC1"/>
        <w:rPr>
          <w:rFonts w:asciiTheme="minorHAnsi" w:eastAsiaTheme="minorEastAsia" w:hAnsiTheme="minorHAnsi" w:cstheme="minorBidi"/>
          <w:iCs w:val="0"/>
          <w:kern w:val="2"/>
          <w:szCs w:val="24"/>
          <w14:ligatures w14:val="standardContextual"/>
        </w:rPr>
      </w:pPr>
      <w:hyperlink w:anchor="_Toc206756168" w:history="1">
        <w:r w:rsidRPr="005F1670">
          <w:rPr>
            <w:rStyle w:val="Hyperlink"/>
          </w:rPr>
          <w:t>34.4.</w:t>
        </w:r>
        <w:r>
          <w:rPr>
            <w:rFonts w:asciiTheme="minorHAnsi" w:eastAsiaTheme="minorEastAsia" w:hAnsiTheme="minorHAnsi" w:cstheme="minorBidi"/>
            <w:iCs w:val="0"/>
            <w:kern w:val="2"/>
            <w:szCs w:val="24"/>
            <w14:ligatures w14:val="standardContextual"/>
          </w:rPr>
          <w:tab/>
        </w:r>
        <w:r w:rsidRPr="005F1670">
          <w:rPr>
            <w:rStyle w:val="Hyperlink"/>
          </w:rPr>
          <w:t>Deleting a Master General Permit from ICIS</w:t>
        </w:r>
        <w:r>
          <w:rPr>
            <w:webHidden/>
          </w:rPr>
          <w:tab/>
        </w:r>
        <w:r>
          <w:rPr>
            <w:webHidden/>
          </w:rPr>
          <w:fldChar w:fldCharType="begin"/>
        </w:r>
        <w:r>
          <w:rPr>
            <w:webHidden/>
          </w:rPr>
          <w:instrText xml:space="preserve"> PAGEREF _Toc206756168 \h </w:instrText>
        </w:r>
        <w:r>
          <w:rPr>
            <w:webHidden/>
          </w:rPr>
        </w:r>
        <w:r>
          <w:rPr>
            <w:webHidden/>
          </w:rPr>
          <w:fldChar w:fldCharType="separate"/>
        </w:r>
        <w:r>
          <w:rPr>
            <w:webHidden/>
          </w:rPr>
          <w:t>314</w:t>
        </w:r>
        <w:r>
          <w:rPr>
            <w:webHidden/>
          </w:rPr>
          <w:fldChar w:fldCharType="end"/>
        </w:r>
      </w:hyperlink>
    </w:p>
    <w:p w14:paraId="251A1CA3" w14:textId="677C1EEC" w:rsidR="00EA59D9" w:rsidRDefault="00EA59D9">
      <w:pPr>
        <w:pStyle w:val="TOC1"/>
        <w:rPr>
          <w:rFonts w:asciiTheme="minorHAnsi" w:eastAsiaTheme="minorEastAsia" w:hAnsiTheme="minorHAnsi" w:cstheme="minorBidi"/>
          <w:iCs w:val="0"/>
          <w:kern w:val="2"/>
          <w:szCs w:val="24"/>
          <w14:ligatures w14:val="standardContextual"/>
        </w:rPr>
      </w:pPr>
      <w:hyperlink w:anchor="_Toc206756169" w:history="1">
        <w:r w:rsidRPr="005F1670">
          <w:rPr>
            <w:rStyle w:val="Hyperlink"/>
          </w:rPr>
          <w:t>35.</w:t>
        </w:r>
        <w:r>
          <w:rPr>
            <w:rFonts w:asciiTheme="minorHAnsi" w:eastAsiaTheme="minorEastAsia" w:hAnsiTheme="minorHAnsi" w:cstheme="minorBidi"/>
            <w:iCs w:val="0"/>
            <w:kern w:val="2"/>
            <w:szCs w:val="24"/>
            <w14:ligatures w14:val="standardContextual"/>
          </w:rPr>
          <w:tab/>
        </w:r>
        <w:r w:rsidRPr="005F1670">
          <w:rPr>
            <w:rStyle w:val="Hyperlink"/>
          </w:rPr>
          <w:t>MS4 ANNUAL PROGRAM REPORT XML SUBMISSION EXAMPLES</w:t>
        </w:r>
        <w:r>
          <w:rPr>
            <w:webHidden/>
          </w:rPr>
          <w:tab/>
        </w:r>
        <w:r>
          <w:rPr>
            <w:webHidden/>
          </w:rPr>
          <w:fldChar w:fldCharType="begin"/>
        </w:r>
        <w:r>
          <w:rPr>
            <w:webHidden/>
          </w:rPr>
          <w:instrText xml:space="preserve"> PAGEREF _Toc206756169 \h </w:instrText>
        </w:r>
        <w:r>
          <w:rPr>
            <w:webHidden/>
          </w:rPr>
        </w:r>
        <w:r>
          <w:rPr>
            <w:webHidden/>
          </w:rPr>
          <w:fldChar w:fldCharType="separate"/>
        </w:r>
        <w:r>
          <w:rPr>
            <w:webHidden/>
          </w:rPr>
          <w:t>316</w:t>
        </w:r>
        <w:r>
          <w:rPr>
            <w:webHidden/>
          </w:rPr>
          <w:fldChar w:fldCharType="end"/>
        </w:r>
      </w:hyperlink>
    </w:p>
    <w:p w14:paraId="75C95095" w14:textId="345DADFD" w:rsidR="00EA59D9" w:rsidRDefault="00EA59D9">
      <w:pPr>
        <w:pStyle w:val="TOC1"/>
        <w:rPr>
          <w:rFonts w:asciiTheme="minorHAnsi" w:eastAsiaTheme="minorEastAsia" w:hAnsiTheme="minorHAnsi" w:cstheme="minorBidi"/>
          <w:iCs w:val="0"/>
          <w:kern w:val="2"/>
          <w:szCs w:val="24"/>
          <w14:ligatures w14:val="standardContextual"/>
        </w:rPr>
      </w:pPr>
      <w:hyperlink w:anchor="_Toc206756170" w:history="1">
        <w:r w:rsidRPr="005F1670">
          <w:rPr>
            <w:rStyle w:val="Hyperlink"/>
          </w:rPr>
          <w:t>35.1.</w:t>
        </w:r>
        <w:r>
          <w:rPr>
            <w:rFonts w:asciiTheme="minorHAnsi" w:eastAsiaTheme="minorEastAsia" w:hAnsiTheme="minorHAnsi" w:cstheme="minorBidi"/>
            <w:iCs w:val="0"/>
            <w:kern w:val="2"/>
            <w:szCs w:val="24"/>
            <w14:ligatures w14:val="standardContextual"/>
          </w:rPr>
          <w:tab/>
        </w:r>
        <w:r w:rsidRPr="005F1670">
          <w:rPr>
            <w:rStyle w:val="Hyperlink"/>
          </w:rPr>
          <w:t>Submitting a New MS4 Annual Program Report to U.S. EPA</w:t>
        </w:r>
        <w:r>
          <w:rPr>
            <w:webHidden/>
          </w:rPr>
          <w:tab/>
        </w:r>
        <w:r>
          <w:rPr>
            <w:webHidden/>
          </w:rPr>
          <w:fldChar w:fldCharType="begin"/>
        </w:r>
        <w:r>
          <w:rPr>
            <w:webHidden/>
          </w:rPr>
          <w:instrText xml:space="preserve"> PAGEREF _Toc206756170 \h </w:instrText>
        </w:r>
        <w:r>
          <w:rPr>
            <w:webHidden/>
          </w:rPr>
        </w:r>
        <w:r>
          <w:rPr>
            <w:webHidden/>
          </w:rPr>
          <w:fldChar w:fldCharType="separate"/>
        </w:r>
        <w:r>
          <w:rPr>
            <w:webHidden/>
          </w:rPr>
          <w:t>318</w:t>
        </w:r>
        <w:r>
          <w:rPr>
            <w:webHidden/>
          </w:rPr>
          <w:fldChar w:fldCharType="end"/>
        </w:r>
      </w:hyperlink>
    </w:p>
    <w:p w14:paraId="47256D3F" w14:textId="45B59B02" w:rsidR="00EA59D9" w:rsidRDefault="00EA59D9">
      <w:pPr>
        <w:pStyle w:val="TOC1"/>
        <w:rPr>
          <w:rFonts w:asciiTheme="minorHAnsi" w:eastAsiaTheme="minorEastAsia" w:hAnsiTheme="minorHAnsi" w:cstheme="minorBidi"/>
          <w:iCs w:val="0"/>
          <w:kern w:val="2"/>
          <w:szCs w:val="24"/>
          <w14:ligatures w14:val="standardContextual"/>
        </w:rPr>
      </w:pPr>
      <w:hyperlink w:anchor="_Toc206756171" w:history="1">
        <w:r w:rsidRPr="005F1670">
          <w:rPr>
            <w:rStyle w:val="Hyperlink"/>
          </w:rPr>
          <w:t>35.2.</w:t>
        </w:r>
        <w:r>
          <w:rPr>
            <w:rFonts w:asciiTheme="minorHAnsi" w:eastAsiaTheme="minorEastAsia" w:hAnsiTheme="minorHAnsi" w:cstheme="minorBidi"/>
            <w:iCs w:val="0"/>
            <w:kern w:val="2"/>
            <w:szCs w:val="24"/>
            <w14:ligatures w14:val="standardContextual"/>
          </w:rPr>
          <w:tab/>
        </w:r>
        <w:r w:rsidRPr="005F1670">
          <w:rPr>
            <w:rStyle w:val="Hyperlink"/>
          </w:rPr>
          <w:t>Submitting a Replacement MS4 Annual Program Report to U.S. EPA</w:t>
        </w:r>
        <w:r>
          <w:rPr>
            <w:webHidden/>
          </w:rPr>
          <w:tab/>
        </w:r>
        <w:r>
          <w:rPr>
            <w:webHidden/>
          </w:rPr>
          <w:fldChar w:fldCharType="begin"/>
        </w:r>
        <w:r>
          <w:rPr>
            <w:webHidden/>
          </w:rPr>
          <w:instrText xml:space="preserve"> PAGEREF _Toc206756171 \h </w:instrText>
        </w:r>
        <w:r>
          <w:rPr>
            <w:webHidden/>
          </w:rPr>
        </w:r>
        <w:r>
          <w:rPr>
            <w:webHidden/>
          </w:rPr>
          <w:fldChar w:fldCharType="separate"/>
        </w:r>
        <w:r>
          <w:rPr>
            <w:webHidden/>
          </w:rPr>
          <w:t>323</w:t>
        </w:r>
        <w:r>
          <w:rPr>
            <w:webHidden/>
          </w:rPr>
          <w:fldChar w:fldCharType="end"/>
        </w:r>
      </w:hyperlink>
    </w:p>
    <w:p w14:paraId="01DCF351" w14:textId="42CE84A1" w:rsidR="00EA59D9" w:rsidRDefault="00EA59D9">
      <w:pPr>
        <w:pStyle w:val="TOC1"/>
        <w:rPr>
          <w:rFonts w:asciiTheme="minorHAnsi" w:eastAsiaTheme="minorEastAsia" w:hAnsiTheme="minorHAnsi" w:cstheme="minorBidi"/>
          <w:iCs w:val="0"/>
          <w:kern w:val="2"/>
          <w:szCs w:val="24"/>
          <w14:ligatures w14:val="standardContextual"/>
        </w:rPr>
      </w:pPr>
      <w:hyperlink w:anchor="_Toc206756172" w:history="1">
        <w:r w:rsidRPr="005F1670">
          <w:rPr>
            <w:rStyle w:val="Hyperlink"/>
          </w:rPr>
          <w:t>35.3.</w:t>
        </w:r>
        <w:r>
          <w:rPr>
            <w:rFonts w:asciiTheme="minorHAnsi" w:eastAsiaTheme="minorEastAsia" w:hAnsiTheme="minorHAnsi" w:cstheme="minorBidi"/>
            <w:iCs w:val="0"/>
            <w:kern w:val="2"/>
            <w:szCs w:val="24"/>
            <w14:ligatures w14:val="standardContextual"/>
          </w:rPr>
          <w:tab/>
        </w:r>
        <w:r w:rsidRPr="005F1670">
          <w:rPr>
            <w:rStyle w:val="Hyperlink"/>
          </w:rPr>
          <w:t>Submitting a Change MS4 Annual Program Report to U.S. EPA</w:t>
        </w:r>
        <w:r>
          <w:rPr>
            <w:webHidden/>
          </w:rPr>
          <w:tab/>
        </w:r>
        <w:r>
          <w:rPr>
            <w:webHidden/>
          </w:rPr>
          <w:fldChar w:fldCharType="begin"/>
        </w:r>
        <w:r>
          <w:rPr>
            <w:webHidden/>
          </w:rPr>
          <w:instrText xml:space="preserve"> PAGEREF _Toc206756172 \h </w:instrText>
        </w:r>
        <w:r>
          <w:rPr>
            <w:webHidden/>
          </w:rPr>
        </w:r>
        <w:r>
          <w:rPr>
            <w:webHidden/>
          </w:rPr>
          <w:fldChar w:fldCharType="separate"/>
        </w:r>
        <w:r>
          <w:rPr>
            <w:webHidden/>
          </w:rPr>
          <w:t>323</w:t>
        </w:r>
        <w:r>
          <w:rPr>
            <w:webHidden/>
          </w:rPr>
          <w:fldChar w:fldCharType="end"/>
        </w:r>
      </w:hyperlink>
    </w:p>
    <w:p w14:paraId="146F0D58" w14:textId="69A49F51" w:rsidR="00EA59D9" w:rsidRDefault="00EA59D9">
      <w:pPr>
        <w:pStyle w:val="TOC1"/>
        <w:rPr>
          <w:rFonts w:asciiTheme="minorHAnsi" w:eastAsiaTheme="minorEastAsia" w:hAnsiTheme="minorHAnsi" w:cstheme="minorBidi"/>
          <w:iCs w:val="0"/>
          <w:kern w:val="2"/>
          <w:szCs w:val="24"/>
          <w14:ligatures w14:val="standardContextual"/>
        </w:rPr>
      </w:pPr>
      <w:hyperlink w:anchor="_Toc206756173" w:history="1">
        <w:r w:rsidRPr="005F1670">
          <w:rPr>
            <w:rStyle w:val="Hyperlink"/>
          </w:rPr>
          <w:t>35.4.</w:t>
        </w:r>
        <w:r>
          <w:rPr>
            <w:rFonts w:asciiTheme="minorHAnsi" w:eastAsiaTheme="minorEastAsia" w:hAnsiTheme="minorHAnsi" w:cstheme="minorBidi"/>
            <w:iCs w:val="0"/>
            <w:kern w:val="2"/>
            <w:szCs w:val="24"/>
            <w14:ligatures w14:val="standardContextual"/>
          </w:rPr>
          <w:tab/>
        </w:r>
        <w:r w:rsidRPr="005F1670">
          <w:rPr>
            <w:rStyle w:val="Hyperlink"/>
          </w:rPr>
          <w:t>Submitting a Delete MS4 Annual Program Report to U.S. EPA</w:t>
        </w:r>
        <w:r>
          <w:rPr>
            <w:webHidden/>
          </w:rPr>
          <w:tab/>
        </w:r>
        <w:r>
          <w:rPr>
            <w:webHidden/>
          </w:rPr>
          <w:fldChar w:fldCharType="begin"/>
        </w:r>
        <w:r>
          <w:rPr>
            <w:webHidden/>
          </w:rPr>
          <w:instrText xml:space="preserve"> PAGEREF _Toc206756173 \h </w:instrText>
        </w:r>
        <w:r>
          <w:rPr>
            <w:webHidden/>
          </w:rPr>
        </w:r>
        <w:r>
          <w:rPr>
            <w:webHidden/>
          </w:rPr>
          <w:fldChar w:fldCharType="separate"/>
        </w:r>
        <w:r>
          <w:rPr>
            <w:webHidden/>
          </w:rPr>
          <w:t>326</w:t>
        </w:r>
        <w:r>
          <w:rPr>
            <w:webHidden/>
          </w:rPr>
          <w:fldChar w:fldCharType="end"/>
        </w:r>
      </w:hyperlink>
    </w:p>
    <w:p w14:paraId="035FB52D" w14:textId="52D279CE" w:rsidR="00EA59D9" w:rsidRDefault="00EA59D9">
      <w:pPr>
        <w:pStyle w:val="TOC1"/>
        <w:rPr>
          <w:rFonts w:asciiTheme="minorHAnsi" w:eastAsiaTheme="minorEastAsia" w:hAnsiTheme="minorHAnsi" w:cstheme="minorBidi"/>
          <w:iCs w:val="0"/>
          <w:kern w:val="2"/>
          <w:szCs w:val="24"/>
          <w14:ligatures w14:val="standardContextual"/>
        </w:rPr>
      </w:pPr>
      <w:hyperlink w:anchor="_Toc206756174" w:history="1">
        <w:r w:rsidRPr="005F1670">
          <w:rPr>
            <w:rStyle w:val="Hyperlink"/>
          </w:rPr>
          <w:t>36.</w:t>
        </w:r>
        <w:r>
          <w:rPr>
            <w:rFonts w:asciiTheme="minorHAnsi" w:eastAsiaTheme="minorEastAsia" w:hAnsiTheme="minorHAnsi" w:cstheme="minorBidi"/>
            <w:iCs w:val="0"/>
            <w:kern w:val="2"/>
            <w:szCs w:val="24"/>
            <w14:ligatures w14:val="standardContextual"/>
          </w:rPr>
          <w:tab/>
        </w:r>
        <w:r w:rsidRPr="005F1670">
          <w:rPr>
            <w:rStyle w:val="Hyperlink"/>
          </w:rPr>
          <w:t>MS4 PERMIT COMPONENT XML SUBMISSION EXAMPLES</w:t>
        </w:r>
        <w:r>
          <w:rPr>
            <w:webHidden/>
          </w:rPr>
          <w:tab/>
        </w:r>
        <w:r>
          <w:rPr>
            <w:webHidden/>
          </w:rPr>
          <w:fldChar w:fldCharType="begin"/>
        </w:r>
        <w:r>
          <w:rPr>
            <w:webHidden/>
          </w:rPr>
          <w:instrText xml:space="preserve"> PAGEREF _Toc206756174 \h </w:instrText>
        </w:r>
        <w:r>
          <w:rPr>
            <w:webHidden/>
          </w:rPr>
        </w:r>
        <w:r>
          <w:rPr>
            <w:webHidden/>
          </w:rPr>
          <w:fldChar w:fldCharType="separate"/>
        </w:r>
        <w:r>
          <w:rPr>
            <w:webHidden/>
          </w:rPr>
          <w:t>328</w:t>
        </w:r>
        <w:r>
          <w:rPr>
            <w:webHidden/>
          </w:rPr>
          <w:fldChar w:fldCharType="end"/>
        </w:r>
      </w:hyperlink>
    </w:p>
    <w:p w14:paraId="09B63F6A" w14:textId="4C8B2644" w:rsidR="00EA59D9" w:rsidRDefault="00EA59D9">
      <w:pPr>
        <w:pStyle w:val="TOC1"/>
        <w:rPr>
          <w:rFonts w:asciiTheme="minorHAnsi" w:eastAsiaTheme="minorEastAsia" w:hAnsiTheme="minorHAnsi" w:cstheme="minorBidi"/>
          <w:iCs w:val="0"/>
          <w:kern w:val="2"/>
          <w:szCs w:val="24"/>
          <w14:ligatures w14:val="standardContextual"/>
        </w:rPr>
      </w:pPr>
      <w:hyperlink w:anchor="_Toc206756175" w:history="1">
        <w:r w:rsidRPr="005F1670">
          <w:rPr>
            <w:rStyle w:val="Hyperlink"/>
          </w:rPr>
          <w:t>36.1.</w:t>
        </w:r>
        <w:r>
          <w:rPr>
            <w:rFonts w:asciiTheme="minorHAnsi" w:eastAsiaTheme="minorEastAsia" w:hAnsiTheme="minorHAnsi" w:cstheme="minorBidi"/>
            <w:iCs w:val="0"/>
            <w:kern w:val="2"/>
            <w:szCs w:val="24"/>
            <w14:ligatures w14:val="standardContextual"/>
          </w:rPr>
          <w:tab/>
        </w:r>
        <w:r w:rsidRPr="005F1670">
          <w:rPr>
            <w:rStyle w:val="Hyperlink"/>
          </w:rPr>
          <w:t>Submitting a New MS4 Permit Component to U.S. EPA</w:t>
        </w:r>
        <w:r>
          <w:rPr>
            <w:webHidden/>
          </w:rPr>
          <w:tab/>
        </w:r>
        <w:r>
          <w:rPr>
            <w:webHidden/>
          </w:rPr>
          <w:fldChar w:fldCharType="begin"/>
        </w:r>
        <w:r>
          <w:rPr>
            <w:webHidden/>
          </w:rPr>
          <w:instrText xml:space="preserve"> PAGEREF _Toc206756175 \h </w:instrText>
        </w:r>
        <w:r>
          <w:rPr>
            <w:webHidden/>
          </w:rPr>
        </w:r>
        <w:r>
          <w:rPr>
            <w:webHidden/>
          </w:rPr>
          <w:fldChar w:fldCharType="separate"/>
        </w:r>
        <w:r>
          <w:rPr>
            <w:webHidden/>
          </w:rPr>
          <w:t>333</w:t>
        </w:r>
        <w:r>
          <w:rPr>
            <w:webHidden/>
          </w:rPr>
          <w:fldChar w:fldCharType="end"/>
        </w:r>
      </w:hyperlink>
    </w:p>
    <w:p w14:paraId="2FAB8499" w14:textId="0D651D38" w:rsidR="00EA59D9" w:rsidRDefault="00EA59D9">
      <w:pPr>
        <w:pStyle w:val="TOC1"/>
        <w:rPr>
          <w:rFonts w:asciiTheme="minorHAnsi" w:eastAsiaTheme="minorEastAsia" w:hAnsiTheme="minorHAnsi" w:cstheme="minorBidi"/>
          <w:iCs w:val="0"/>
          <w:kern w:val="2"/>
          <w:szCs w:val="24"/>
          <w14:ligatures w14:val="standardContextual"/>
        </w:rPr>
      </w:pPr>
      <w:hyperlink w:anchor="_Toc206756176" w:history="1">
        <w:r w:rsidRPr="005F1670">
          <w:rPr>
            <w:rStyle w:val="Hyperlink"/>
          </w:rPr>
          <w:t>36.2.</w:t>
        </w:r>
        <w:r>
          <w:rPr>
            <w:rFonts w:asciiTheme="minorHAnsi" w:eastAsiaTheme="minorEastAsia" w:hAnsiTheme="minorHAnsi" w:cstheme="minorBidi"/>
            <w:iCs w:val="0"/>
            <w:kern w:val="2"/>
            <w:szCs w:val="24"/>
            <w14:ligatures w14:val="standardContextual"/>
          </w:rPr>
          <w:tab/>
        </w:r>
        <w:r w:rsidRPr="005F1670">
          <w:rPr>
            <w:rStyle w:val="Hyperlink"/>
          </w:rPr>
          <w:t>Submitting a Replacement MS4 Permit Component to U.S. EPA</w:t>
        </w:r>
        <w:r>
          <w:rPr>
            <w:webHidden/>
          </w:rPr>
          <w:tab/>
        </w:r>
        <w:r>
          <w:rPr>
            <w:webHidden/>
          </w:rPr>
          <w:fldChar w:fldCharType="begin"/>
        </w:r>
        <w:r>
          <w:rPr>
            <w:webHidden/>
          </w:rPr>
          <w:instrText xml:space="preserve"> PAGEREF _Toc206756176 \h </w:instrText>
        </w:r>
        <w:r>
          <w:rPr>
            <w:webHidden/>
          </w:rPr>
        </w:r>
        <w:r>
          <w:rPr>
            <w:webHidden/>
          </w:rPr>
          <w:fldChar w:fldCharType="separate"/>
        </w:r>
        <w:r>
          <w:rPr>
            <w:webHidden/>
          </w:rPr>
          <w:t>345</w:t>
        </w:r>
        <w:r>
          <w:rPr>
            <w:webHidden/>
          </w:rPr>
          <w:fldChar w:fldCharType="end"/>
        </w:r>
      </w:hyperlink>
    </w:p>
    <w:p w14:paraId="620AB92C" w14:textId="168B5BBC" w:rsidR="00EA59D9" w:rsidRDefault="00EA59D9">
      <w:pPr>
        <w:pStyle w:val="TOC1"/>
        <w:rPr>
          <w:rFonts w:asciiTheme="minorHAnsi" w:eastAsiaTheme="minorEastAsia" w:hAnsiTheme="minorHAnsi" w:cstheme="minorBidi"/>
          <w:iCs w:val="0"/>
          <w:kern w:val="2"/>
          <w:szCs w:val="24"/>
          <w14:ligatures w14:val="standardContextual"/>
        </w:rPr>
      </w:pPr>
      <w:hyperlink w:anchor="_Toc206756177" w:history="1">
        <w:r w:rsidRPr="005F1670">
          <w:rPr>
            <w:rStyle w:val="Hyperlink"/>
          </w:rPr>
          <w:t>36.3.</w:t>
        </w:r>
        <w:r>
          <w:rPr>
            <w:rFonts w:asciiTheme="minorHAnsi" w:eastAsiaTheme="minorEastAsia" w:hAnsiTheme="minorHAnsi" w:cstheme="minorBidi"/>
            <w:iCs w:val="0"/>
            <w:kern w:val="2"/>
            <w:szCs w:val="24"/>
            <w14:ligatures w14:val="standardContextual"/>
          </w:rPr>
          <w:tab/>
        </w:r>
        <w:r w:rsidRPr="005F1670">
          <w:rPr>
            <w:rStyle w:val="Hyperlink"/>
          </w:rPr>
          <w:t>Submitting a Change MS4 Permit Component to U.S. EPA</w:t>
        </w:r>
        <w:r>
          <w:rPr>
            <w:webHidden/>
          </w:rPr>
          <w:tab/>
        </w:r>
        <w:r>
          <w:rPr>
            <w:webHidden/>
          </w:rPr>
          <w:fldChar w:fldCharType="begin"/>
        </w:r>
        <w:r>
          <w:rPr>
            <w:webHidden/>
          </w:rPr>
          <w:instrText xml:space="preserve"> PAGEREF _Toc206756177 \h </w:instrText>
        </w:r>
        <w:r>
          <w:rPr>
            <w:webHidden/>
          </w:rPr>
        </w:r>
        <w:r>
          <w:rPr>
            <w:webHidden/>
          </w:rPr>
          <w:fldChar w:fldCharType="separate"/>
        </w:r>
        <w:r>
          <w:rPr>
            <w:webHidden/>
          </w:rPr>
          <w:t>345</w:t>
        </w:r>
        <w:r>
          <w:rPr>
            <w:webHidden/>
          </w:rPr>
          <w:fldChar w:fldCharType="end"/>
        </w:r>
      </w:hyperlink>
    </w:p>
    <w:p w14:paraId="506EB3C9" w14:textId="137DCF35" w:rsidR="00EA59D9" w:rsidRDefault="00EA59D9">
      <w:pPr>
        <w:pStyle w:val="TOC1"/>
        <w:rPr>
          <w:rFonts w:asciiTheme="minorHAnsi" w:eastAsiaTheme="minorEastAsia" w:hAnsiTheme="minorHAnsi" w:cstheme="minorBidi"/>
          <w:iCs w:val="0"/>
          <w:kern w:val="2"/>
          <w:szCs w:val="24"/>
          <w14:ligatures w14:val="standardContextual"/>
        </w:rPr>
      </w:pPr>
      <w:hyperlink w:anchor="_Toc206756178" w:history="1">
        <w:r w:rsidRPr="005F1670">
          <w:rPr>
            <w:rStyle w:val="Hyperlink"/>
          </w:rPr>
          <w:t>36.4.</w:t>
        </w:r>
        <w:r>
          <w:rPr>
            <w:rFonts w:asciiTheme="minorHAnsi" w:eastAsiaTheme="minorEastAsia" w:hAnsiTheme="minorHAnsi" w:cstheme="minorBidi"/>
            <w:iCs w:val="0"/>
            <w:kern w:val="2"/>
            <w:szCs w:val="24"/>
            <w14:ligatures w14:val="standardContextual"/>
          </w:rPr>
          <w:tab/>
        </w:r>
        <w:r w:rsidRPr="005F1670">
          <w:rPr>
            <w:rStyle w:val="Hyperlink"/>
          </w:rPr>
          <w:t>Submitting a Delete MS4 Permit Component to U.S. EPA</w:t>
        </w:r>
        <w:r>
          <w:rPr>
            <w:webHidden/>
          </w:rPr>
          <w:tab/>
        </w:r>
        <w:r>
          <w:rPr>
            <w:webHidden/>
          </w:rPr>
          <w:fldChar w:fldCharType="begin"/>
        </w:r>
        <w:r>
          <w:rPr>
            <w:webHidden/>
          </w:rPr>
          <w:instrText xml:space="preserve"> PAGEREF _Toc206756178 \h </w:instrText>
        </w:r>
        <w:r>
          <w:rPr>
            <w:webHidden/>
          </w:rPr>
        </w:r>
        <w:r>
          <w:rPr>
            <w:webHidden/>
          </w:rPr>
          <w:fldChar w:fldCharType="separate"/>
        </w:r>
        <w:r>
          <w:rPr>
            <w:webHidden/>
          </w:rPr>
          <w:t>353</w:t>
        </w:r>
        <w:r>
          <w:rPr>
            <w:webHidden/>
          </w:rPr>
          <w:fldChar w:fldCharType="end"/>
        </w:r>
      </w:hyperlink>
    </w:p>
    <w:p w14:paraId="41F407F3" w14:textId="06382676" w:rsidR="00EA59D9" w:rsidRDefault="00EA59D9">
      <w:pPr>
        <w:pStyle w:val="TOC1"/>
        <w:rPr>
          <w:rFonts w:asciiTheme="minorHAnsi" w:eastAsiaTheme="minorEastAsia" w:hAnsiTheme="minorHAnsi" w:cstheme="minorBidi"/>
          <w:iCs w:val="0"/>
          <w:kern w:val="2"/>
          <w:szCs w:val="24"/>
          <w14:ligatures w14:val="standardContextual"/>
        </w:rPr>
      </w:pPr>
      <w:hyperlink w:anchor="_Toc206756179" w:history="1">
        <w:r w:rsidRPr="005F1670">
          <w:rPr>
            <w:rStyle w:val="Hyperlink"/>
          </w:rPr>
          <w:t>37.</w:t>
        </w:r>
        <w:r>
          <w:rPr>
            <w:rFonts w:asciiTheme="minorHAnsi" w:eastAsiaTheme="minorEastAsia" w:hAnsiTheme="minorHAnsi" w:cstheme="minorBidi"/>
            <w:iCs w:val="0"/>
            <w:kern w:val="2"/>
            <w:szCs w:val="24"/>
            <w14:ligatures w14:val="standardContextual"/>
          </w:rPr>
          <w:tab/>
        </w:r>
        <w:r w:rsidRPr="005F1670">
          <w:rPr>
            <w:rStyle w:val="Hyperlink"/>
          </w:rPr>
          <w:t>NARRATIVE CONDITION and PERMIT SCHEDULE XML SUBMISSION EXAMPLES</w:t>
        </w:r>
        <w:r>
          <w:rPr>
            <w:webHidden/>
          </w:rPr>
          <w:tab/>
        </w:r>
        <w:r>
          <w:rPr>
            <w:webHidden/>
          </w:rPr>
          <w:fldChar w:fldCharType="begin"/>
        </w:r>
        <w:r>
          <w:rPr>
            <w:webHidden/>
          </w:rPr>
          <w:instrText xml:space="preserve"> PAGEREF _Toc206756179 \h </w:instrText>
        </w:r>
        <w:r>
          <w:rPr>
            <w:webHidden/>
          </w:rPr>
        </w:r>
        <w:r>
          <w:rPr>
            <w:webHidden/>
          </w:rPr>
          <w:fldChar w:fldCharType="separate"/>
        </w:r>
        <w:r>
          <w:rPr>
            <w:webHidden/>
          </w:rPr>
          <w:t>354</w:t>
        </w:r>
        <w:r>
          <w:rPr>
            <w:webHidden/>
          </w:rPr>
          <w:fldChar w:fldCharType="end"/>
        </w:r>
      </w:hyperlink>
    </w:p>
    <w:p w14:paraId="49E1DEA0" w14:textId="0717B8C3" w:rsidR="00EA59D9" w:rsidRDefault="00EA59D9">
      <w:pPr>
        <w:pStyle w:val="TOC1"/>
        <w:rPr>
          <w:rFonts w:asciiTheme="minorHAnsi" w:eastAsiaTheme="minorEastAsia" w:hAnsiTheme="minorHAnsi" w:cstheme="minorBidi"/>
          <w:iCs w:val="0"/>
          <w:kern w:val="2"/>
          <w:szCs w:val="24"/>
          <w14:ligatures w14:val="standardContextual"/>
        </w:rPr>
      </w:pPr>
      <w:hyperlink w:anchor="_Toc206756180" w:history="1">
        <w:r w:rsidRPr="005F1670">
          <w:rPr>
            <w:rStyle w:val="Hyperlink"/>
          </w:rPr>
          <w:t>37.1.</w:t>
        </w:r>
        <w:r>
          <w:rPr>
            <w:rFonts w:asciiTheme="minorHAnsi" w:eastAsiaTheme="minorEastAsia" w:hAnsiTheme="minorHAnsi" w:cstheme="minorBidi"/>
            <w:iCs w:val="0"/>
            <w:kern w:val="2"/>
            <w:szCs w:val="24"/>
            <w14:ligatures w14:val="standardContextual"/>
          </w:rPr>
          <w:tab/>
        </w:r>
        <w:r w:rsidRPr="005F1670">
          <w:rPr>
            <w:rStyle w:val="Hyperlink"/>
          </w:rPr>
          <w:t>Replacing a Narrative Condition and Permit Schedule in ICIS</w:t>
        </w:r>
        <w:r>
          <w:rPr>
            <w:webHidden/>
          </w:rPr>
          <w:tab/>
        </w:r>
        <w:r>
          <w:rPr>
            <w:webHidden/>
          </w:rPr>
          <w:fldChar w:fldCharType="begin"/>
        </w:r>
        <w:r>
          <w:rPr>
            <w:webHidden/>
          </w:rPr>
          <w:instrText xml:space="preserve"> PAGEREF _Toc206756180 \h </w:instrText>
        </w:r>
        <w:r>
          <w:rPr>
            <w:webHidden/>
          </w:rPr>
        </w:r>
        <w:r>
          <w:rPr>
            <w:webHidden/>
          </w:rPr>
          <w:fldChar w:fldCharType="separate"/>
        </w:r>
        <w:r>
          <w:rPr>
            <w:webHidden/>
          </w:rPr>
          <w:t>354</w:t>
        </w:r>
        <w:r>
          <w:rPr>
            <w:webHidden/>
          </w:rPr>
          <w:fldChar w:fldCharType="end"/>
        </w:r>
      </w:hyperlink>
    </w:p>
    <w:p w14:paraId="792688CC" w14:textId="4E600A53" w:rsidR="00EA59D9" w:rsidRDefault="00EA59D9">
      <w:pPr>
        <w:pStyle w:val="TOC1"/>
        <w:rPr>
          <w:rFonts w:asciiTheme="minorHAnsi" w:eastAsiaTheme="minorEastAsia" w:hAnsiTheme="minorHAnsi" w:cstheme="minorBidi"/>
          <w:iCs w:val="0"/>
          <w:kern w:val="2"/>
          <w:szCs w:val="24"/>
          <w14:ligatures w14:val="standardContextual"/>
        </w:rPr>
      </w:pPr>
      <w:hyperlink w:anchor="_Toc206756181" w:history="1">
        <w:r w:rsidRPr="005F1670">
          <w:rPr>
            <w:rStyle w:val="Hyperlink"/>
          </w:rPr>
          <w:t>37.2.</w:t>
        </w:r>
        <w:r>
          <w:rPr>
            <w:rFonts w:asciiTheme="minorHAnsi" w:eastAsiaTheme="minorEastAsia" w:hAnsiTheme="minorHAnsi" w:cstheme="minorBidi"/>
            <w:iCs w:val="0"/>
            <w:kern w:val="2"/>
            <w:szCs w:val="24"/>
            <w14:ligatures w14:val="standardContextual"/>
          </w:rPr>
          <w:tab/>
        </w:r>
        <w:r w:rsidRPr="005F1670">
          <w:rPr>
            <w:rStyle w:val="Hyperlink"/>
          </w:rPr>
          <w:t>Deleting a Narrative Condition and its Permit Schedules from ICIS</w:t>
        </w:r>
        <w:r>
          <w:rPr>
            <w:webHidden/>
          </w:rPr>
          <w:tab/>
        </w:r>
        <w:r>
          <w:rPr>
            <w:webHidden/>
          </w:rPr>
          <w:fldChar w:fldCharType="begin"/>
        </w:r>
        <w:r>
          <w:rPr>
            <w:webHidden/>
          </w:rPr>
          <w:instrText xml:space="preserve"> PAGEREF _Toc206756181 \h </w:instrText>
        </w:r>
        <w:r>
          <w:rPr>
            <w:webHidden/>
          </w:rPr>
        </w:r>
        <w:r>
          <w:rPr>
            <w:webHidden/>
          </w:rPr>
          <w:fldChar w:fldCharType="separate"/>
        </w:r>
        <w:r>
          <w:rPr>
            <w:webHidden/>
          </w:rPr>
          <w:t>355</w:t>
        </w:r>
        <w:r>
          <w:rPr>
            <w:webHidden/>
          </w:rPr>
          <w:fldChar w:fldCharType="end"/>
        </w:r>
      </w:hyperlink>
    </w:p>
    <w:p w14:paraId="565AF0CB" w14:textId="7019908B" w:rsidR="00EA59D9" w:rsidRDefault="00EA59D9">
      <w:pPr>
        <w:pStyle w:val="TOC1"/>
        <w:rPr>
          <w:rFonts w:asciiTheme="minorHAnsi" w:eastAsiaTheme="minorEastAsia" w:hAnsiTheme="minorHAnsi" w:cstheme="minorBidi"/>
          <w:iCs w:val="0"/>
          <w:kern w:val="2"/>
          <w:szCs w:val="24"/>
          <w14:ligatures w14:val="standardContextual"/>
        </w:rPr>
      </w:pPr>
      <w:hyperlink w:anchor="_Toc206756182" w:history="1">
        <w:r w:rsidRPr="005F1670">
          <w:rPr>
            <w:rStyle w:val="Hyperlink"/>
          </w:rPr>
          <w:t>38.</w:t>
        </w:r>
        <w:r>
          <w:rPr>
            <w:rFonts w:asciiTheme="minorHAnsi" w:eastAsiaTheme="minorEastAsia" w:hAnsiTheme="minorHAnsi" w:cstheme="minorBidi"/>
            <w:iCs w:val="0"/>
            <w:kern w:val="2"/>
            <w:szCs w:val="24"/>
            <w14:ligatures w14:val="standardContextual"/>
          </w:rPr>
          <w:tab/>
        </w:r>
        <w:r w:rsidRPr="005F1670">
          <w:rPr>
            <w:rStyle w:val="Hyperlink"/>
          </w:rPr>
          <w:t>NPDES VARIANCE XML SUBMISSION EXAMPLES</w:t>
        </w:r>
        <w:r>
          <w:rPr>
            <w:webHidden/>
          </w:rPr>
          <w:tab/>
        </w:r>
        <w:r>
          <w:rPr>
            <w:webHidden/>
          </w:rPr>
          <w:fldChar w:fldCharType="begin"/>
        </w:r>
        <w:r>
          <w:rPr>
            <w:webHidden/>
          </w:rPr>
          <w:instrText xml:space="preserve"> PAGEREF _Toc206756182 \h </w:instrText>
        </w:r>
        <w:r>
          <w:rPr>
            <w:webHidden/>
          </w:rPr>
        </w:r>
        <w:r>
          <w:rPr>
            <w:webHidden/>
          </w:rPr>
          <w:fldChar w:fldCharType="separate"/>
        </w:r>
        <w:r>
          <w:rPr>
            <w:webHidden/>
          </w:rPr>
          <w:t>357</w:t>
        </w:r>
        <w:r>
          <w:rPr>
            <w:webHidden/>
          </w:rPr>
          <w:fldChar w:fldCharType="end"/>
        </w:r>
      </w:hyperlink>
    </w:p>
    <w:p w14:paraId="79D49128" w14:textId="69F2F79E" w:rsidR="00EA59D9" w:rsidRDefault="00EA59D9">
      <w:pPr>
        <w:pStyle w:val="TOC1"/>
        <w:rPr>
          <w:rFonts w:asciiTheme="minorHAnsi" w:eastAsiaTheme="minorEastAsia" w:hAnsiTheme="minorHAnsi" w:cstheme="minorBidi"/>
          <w:iCs w:val="0"/>
          <w:kern w:val="2"/>
          <w:szCs w:val="24"/>
          <w14:ligatures w14:val="standardContextual"/>
        </w:rPr>
      </w:pPr>
      <w:hyperlink w:anchor="_Toc206756183" w:history="1">
        <w:r w:rsidRPr="005F1670">
          <w:rPr>
            <w:rStyle w:val="Hyperlink"/>
          </w:rPr>
          <w:t>38.1.</w:t>
        </w:r>
        <w:r>
          <w:rPr>
            <w:rFonts w:asciiTheme="minorHAnsi" w:eastAsiaTheme="minorEastAsia" w:hAnsiTheme="minorHAnsi" w:cstheme="minorBidi"/>
            <w:iCs w:val="0"/>
            <w:kern w:val="2"/>
            <w:szCs w:val="24"/>
            <w14:ligatures w14:val="standardContextual"/>
          </w:rPr>
          <w:tab/>
        </w:r>
        <w:r w:rsidRPr="005F1670">
          <w:rPr>
            <w:rStyle w:val="Hyperlink"/>
          </w:rPr>
          <w:t>Submitting a New NPDES Variance Request to U.S. EPA</w:t>
        </w:r>
        <w:r>
          <w:rPr>
            <w:webHidden/>
          </w:rPr>
          <w:tab/>
        </w:r>
        <w:r>
          <w:rPr>
            <w:webHidden/>
          </w:rPr>
          <w:fldChar w:fldCharType="begin"/>
        </w:r>
        <w:r>
          <w:rPr>
            <w:webHidden/>
          </w:rPr>
          <w:instrText xml:space="preserve"> PAGEREF _Toc206756183 \h </w:instrText>
        </w:r>
        <w:r>
          <w:rPr>
            <w:webHidden/>
          </w:rPr>
        </w:r>
        <w:r>
          <w:rPr>
            <w:webHidden/>
          </w:rPr>
          <w:fldChar w:fldCharType="separate"/>
        </w:r>
        <w:r>
          <w:rPr>
            <w:webHidden/>
          </w:rPr>
          <w:t>359</w:t>
        </w:r>
        <w:r>
          <w:rPr>
            <w:webHidden/>
          </w:rPr>
          <w:fldChar w:fldCharType="end"/>
        </w:r>
      </w:hyperlink>
    </w:p>
    <w:p w14:paraId="6AD19D92" w14:textId="43A582C0" w:rsidR="00EA59D9" w:rsidRDefault="00EA59D9">
      <w:pPr>
        <w:pStyle w:val="TOC1"/>
        <w:rPr>
          <w:rFonts w:asciiTheme="minorHAnsi" w:eastAsiaTheme="minorEastAsia" w:hAnsiTheme="minorHAnsi" w:cstheme="minorBidi"/>
          <w:iCs w:val="0"/>
          <w:kern w:val="2"/>
          <w:szCs w:val="24"/>
          <w14:ligatures w14:val="standardContextual"/>
        </w:rPr>
      </w:pPr>
      <w:hyperlink w:anchor="_Toc206756184" w:history="1">
        <w:r w:rsidRPr="005F1670">
          <w:rPr>
            <w:rStyle w:val="Hyperlink"/>
          </w:rPr>
          <w:t>38.2.</w:t>
        </w:r>
        <w:r>
          <w:rPr>
            <w:rFonts w:asciiTheme="minorHAnsi" w:eastAsiaTheme="minorEastAsia" w:hAnsiTheme="minorHAnsi" w:cstheme="minorBidi"/>
            <w:iCs w:val="0"/>
            <w:kern w:val="2"/>
            <w:szCs w:val="24"/>
            <w14:ligatures w14:val="standardContextual"/>
          </w:rPr>
          <w:tab/>
        </w:r>
        <w:r w:rsidRPr="005F1670">
          <w:rPr>
            <w:rStyle w:val="Hyperlink"/>
          </w:rPr>
          <w:t>Submitting a Replacement NPDES Variance Request to U.S. EPA</w:t>
        </w:r>
        <w:r>
          <w:rPr>
            <w:webHidden/>
          </w:rPr>
          <w:tab/>
        </w:r>
        <w:r>
          <w:rPr>
            <w:webHidden/>
          </w:rPr>
          <w:fldChar w:fldCharType="begin"/>
        </w:r>
        <w:r>
          <w:rPr>
            <w:webHidden/>
          </w:rPr>
          <w:instrText xml:space="preserve"> PAGEREF _Toc206756184 \h </w:instrText>
        </w:r>
        <w:r>
          <w:rPr>
            <w:webHidden/>
          </w:rPr>
        </w:r>
        <w:r>
          <w:rPr>
            <w:webHidden/>
          </w:rPr>
          <w:fldChar w:fldCharType="separate"/>
        </w:r>
        <w:r>
          <w:rPr>
            <w:webHidden/>
          </w:rPr>
          <w:t>360</w:t>
        </w:r>
        <w:r>
          <w:rPr>
            <w:webHidden/>
          </w:rPr>
          <w:fldChar w:fldCharType="end"/>
        </w:r>
      </w:hyperlink>
    </w:p>
    <w:p w14:paraId="0696D591" w14:textId="37010139" w:rsidR="00EA59D9" w:rsidRDefault="00EA59D9">
      <w:pPr>
        <w:pStyle w:val="TOC1"/>
        <w:rPr>
          <w:rFonts w:asciiTheme="minorHAnsi" w:eastAsiaTheme="minorEastAsia" w:hAnsiTheme="minorHAnsi" w:cstheme="minorBidi"/>
          <w:iCs w:val="0"/>
          <w:kern w:val="2"/>
          <w:szCs w:val="24"/>
          <w14:ligatures w14:val="standardContextual"/>
        </w:rPr>
      </w:pPr>
      <w:hyperlink w:anchor="_Toc206756185" w:history="1">
        <w:r w:rsidRPr="005F1670">
          <w:rPr>
            <w:rStyle w:val="Hyperlink"/>
          </w:rPr>
          <w:t>38.3.</w:t>
        </w:r>
        <w:r>
          <w:rPr>
            <w:rFonts w:asciiTheme="minorHAnsi" w:eastAsiaTheme="minorEastAsia" w:hAnsiTheme="minorHAnsi" w:cstheme="minorBidi"/>
            <w:iCs w:val="0"/>
            <w:kern w:val="2"/>
            <w:szCs w:val="24"/>
            <w14:ligatures w14:val="standardContextual"/>
          </w:rPr>
          <w:tab/>
        </w:r>
        <w:r w:rsidRPr="005F1670">
          <w:rPr>
            <w:rStyle w:val="Hyperlink"/>
          </w:rPr>
          <w:t>Submitting a Change NPDES Variance Request to U.S. EPA</w:t>
        </w:r>
        <w:r>
          <w:rPr>
            <w:webHidden/>
          </w:rPr>
          <w:tab/>
        </w:r>
        <w:r>
          <w:rPr>
            <w:webHidden/>
          </w:rPr>
          <w:fldChar w:fldCharType="begin"/>
        </w:r>
        <w:r>
          <w:rPr>
            <w:webHidden/>
          </w:rPr>
          <w:instrText xml:space="preserve"> PAGEREF _Toc206756185 \h </w:instrText>
        </w:r>
        <w:r>
          <w:rPr>
            <w:webHidden/>
          </w:rPr>
        </w:r>
        <w:r>
          <w:rPr>
            <w:webHidden/>
          </w:rPr>
          <w:fldChar w:fldCharType="separate"/>
        </w:r>
        <w:r>
          <w:rPr>
            <w:webHidden/>
          </w:rPr>
          <w:t>361</w:t>
        </w:r>
        <w:r>
          <w:rPr>
            <w:webHidden/>
          </w:rPr>
          <w:fldChar w:fldCharType="end"/>
        </w:r>
      </w:hyperlink>
    </w:p>
    <w:p w14:paraId="638BC1F6" w14:textId="5235FBBB" w:rsidR="00EA59D9" w:rsidRDefault="00EA59D9">
      <w:pPr>
        <w:pStyle w:val="TOC1"/>
        <w:rPr>
          <w:rFonts w:asciiTheme="minorHAnsi" w:eastAsiaTheme="minorEastAsia" w:hAnsiTheme="minorHAnsi" w:cstheme="minorBidi"/>
          <w:iCs w:val="0"/>
          <w:kern w:val="2"/>
          <w:szCs w:val="24"/>
          <w14:ligatures w14:val="standardContextual"/>
        </w:rPr>
      </w:pPr>
      <w:hyperlink w:anchor="_Toc206756186" w:history="1">
        <w:r w:rsidRPr="005F1670">
          <w:rPr>
            <w:rStyle w:val="Hyperlink"/>
          </w:rPr>
          <w:t>38.4.</w:t>
        </w:r>
        <w:r>
          <w:rPr>
            <w:rFonts w:asciiTheme="minorHAnsi" w:eastAsiaTheme="minorEastAsia" w:hAnsiTheme="minorHAnsi" w:cstheme="minorBidi"/>
            <w:iCs w:val="0"/>
            <w:kern w:val="2"/>
            <w:szCs w:val="24"/>
            <w14:ligatures w14:val="standardContextual"/>
          </w:rPr>
          <w:tab/>
        </w:r>
        <w:r w:rsidRPr="005F1670">
          <w:rPr>
            <w:rStyle w:val="Hyperlink"/>
          </w:rPr>
          <w:t>Submitting a Delete NPDES Variance Request to U.S. EPA</w:t>
        </w:r>
        <w:r>
          <w:rPr>
            <w:webHidden/>
          </w:rPr>
          <w:tab/>
        </w:r>
        <w:r>
          <w:rPr>
            <w:webHidden/>
          </w:rPr>
          <w:fldChar w:fldCharType="begin"/>
        </w:r>
        <w:r>
          <w:rPr>
            <w:webHidden/>
          </w:rPr>
          <w:instrText xml:space="preserve"> PAGEREF _Toc206756186 \h </w:instrText>
        </w:r>
        <w:r>
          <w:rPr>
            <w:webHidden/>
          </w:rPr>
        </w:r>
        <w:r>
          <w:rPr>
            <w:webHidden/>
          </w:rPr>
          <w:fldChar w:fldCharType="separate"/>
        </w:r>
        <w:r>
          <w:rPr>
            <w:webHidden/>
          </w:rPr>
          <w:t>362</w:t>
        </w:r>
        <w:r>
          <w:rPr>
            <w:webHidden/>
          </w:rPr>
          <w:fldChar w:fldCharType="end"/>
        </w:r>
      </w:hyperlink>
    </w:p>
    <w:p w14:paraId="039CF39B" w14:textId="0FB08B0F" w:rsidR="00EA59D9" w:rsidRDefault="00EA59D9">
      <w:pPr>
        <w:pStyle w:val="TOC1"/>
        <w:rPr>
          <w:rFonts w:asciiTheme="minorHAnsi" w:eastAsiaTheme="minorEastAsia" w:hAnsiTheme="minorHAnsi" w:cstheme="minorBidi"/>
          <w:iCs w:val="0"/>
          <w:kern w:val="2"/>
          <w:szCs w:val="24"/>
          <w14:ligatures w14:val="standardContextual"/>
        </w:rPr>
      </w:pPr>
      <w:hyperlink w:anchor="_Toc206756187" w:history="1">
        <w:r w:rsidRPr="005F1670">
          <w:rPr>
            <w:rStyle w:val="Hyperlink"/>
          </w:rPr>
          <w:t>39.</w:t>
        </w:r>
        <w:r>
          <w:rPr>
            <w:rFonts w:asciiTheme="minorHAnsi" w:eastAsiaTheme="minorEastAsia" w:hAnsiTheme="minorHAnsi" w:cstheme="minorBidi"/>
            <w:iCs w:val="0"/>
            <w:kern w:val="2"/>
            <w:szCs w:val="24"/>
            <w14:ligatures w14:val="standardContextual"/>
          </w:rPr>
          <w:tab/>
        </w:r>
        <w:r w:rsidRPr="005F1670">
          <w:rPr>
            <w:rStyle w:val="Hyperlink"/>
          </w:rPr>
          <w:t>PARAMETER LIMIT XML SUBMISSION EXAMPLES</w:t>
        </w:r>
        <w:r>
          <w:rPr>
            <w:webHidden/>
          </w:rPr>
          <w:tab/>
        </w:r>
        <w:r>
          <w:rPr>
            <w:webHidden/>
          </w:rPr>
          <w:fldChar w:fldCharType="begin"/>
        </w:r>
        <w:r>
          <w:rPr>
            <w:webHidden/>
          </w:rPr>
          <w:instrText xml:space="preserve"> PAGEREF _Toc206756187 \h </w:instrText>
        </w:r>
        <w:r>
          <w:rPr>
            <w:webHidden/>
          </w:rPr>
        </w:r>
        <w:r>
          <w:rPr>
            <w:webHidden/>
          </w:rPr>
          <w:fldChar w:fldCharType="separate"/>
        </w:r>
        <w:r>
          <w:rPr>
            <w:webHidden/>
          </w:rPr>
          <w:t>363</w:t>
        </w:r>
        <w:r>
          <w:rPr>
            <w:webHidden/>
          </w:rPr>
          <w:fldChar w:fldCharType="end"/>
        </w:r>
      </w:hyperlink>
    </w:p>
    <w:p w14:paraId="373A30BD" w14:textId="41529CF4" w:rsidR="00EA59D9" w:rsidRDefault="00EA59D9">
      <w:pPr>
        <w:pStyle w:val="TOC1"/>
        <w:rPr>
          <w:rFonts w:asciiTheme="minorHAnsi" w:eastAsiaTheme="minorEastAsia" w:hAnsiTheme="minorHAnsi" w:cstheme="minorBidi"/>
          <w:iCs w:val="0"/>
          <w:kern w:val="2"/>
          <w:szCs w:val="24"/>
          <w14:ligatures w14:val="standardContextual"/>
        </w:rPr>
      </w:pPr>
      <w:hyperlink w:anchor="_Toc206756188" w:history="1">
        <w:r w:rsidRPr="005F1670">
          <w:rPr>
            <w:rStyle w:val="Hyperlink"/>
          </w:rPr>
          <w:t>39.1.</w:t>
        </w:r>
        <w:r>
          <w:rPr>
            <w:rFonts w:asciiTheme="minorHAnsi" w:eastAsiaTheme="minorEastAsia" w:hAnsiTheme="minorHAnsi" w:cstheme="minorBidi"/>
            <w:iCs w:val="0"/>
            <w:kern w:val="2"/>
            <w:szCs w:val="24"/>
            <w14:ligatures w14:val="standardContextual"/>
          </w:rPr>
          <w:tab/>
        </w:r>
        <w:r w:rsidRPr="005F1670">
          <w:rPr>
            <w:rStyle w:val="Hyperlink"/>
          </w:rPr>
          <w:t>Replacing all Limits for a Parameter in ICIS</w:t>
        </w:r>
        <w:r>
          <w:rPr>
            <w:webHidden/>
          </w:rPr>
          <w:tab/>
        </w:r>
        <w:r>
          <w:rPr>
            <w:webHidden/>
          </w:rPr>
          <w:fldChar w:fldCharType="begin"/>
        </w:r>
        <w:r>
          <w:rPr>
            <w:webHidden/>
          </w:rPr>
          <w:instrText xml:space="preserve"> PAGEREF _Toc206756188 \h </w:instrText>
        </w:r>
        <w:r>
          <w:rPr>
            <w:webHidden/>
          </w:rPr>
        </w:r>
        <w:r>
          <w:rPr>
            <w:webHidden/>
          </w:rPr>
          <w:fldChar w:fldCharType="separate"/>
        </w:r>
        <w:r>
          <w:rPr>
            <w:webHidden/>
          </w:rPr>
          <w:t>363</w:t>
        </w:r>
        <w:r>
          <w:rPr>
            <w:webHidden/>
          </w:rPr>
          <w:fldChar w:fldCharType="end"/>
        </w:r>
      </w:hyperlink>
    </w:p>
    <w:p w14:paraId="4E6C9BAD" w14:textId="03BEDC91" w:rsidR="00EA59D9" w:rsidRDefault="00EA59D9">
      <w:pPr>
        <w:pStyle w:val="TOC1"/>
        <w:rPr>
          <w:rFonts w:asciiTheme="minorHAnsi" w:eastAsiaTheme="minorEastAsia" w:hAnsiTheme="minorHAnsi" w:cstheme="minorBidi"/>
          <w:iCs w:val="0"/>
          <w:kern w:val="2"/>
          <w:szCs w:val="24"/>
          <w14:ligatures w14:val="standardContextual"/>
        </w:rPr>
      </w:pPr>
      <w:hyperlink w:anchor="_Toc206756189" w:history="1">
        <w:r w:rsidRPr="005F1670">
          <w:rPr>
            <w:rStyle w:val="Hyperlink"/>
          </w:rPr>
          <w:t>39.2.</w:t>
        </w:r>
        <w:r>
          <w:rPr>
            <w:rFonts w:asciiTheme="minorHAnsi" w:eastAsiaTheme="minorEastAsia" w:hAnsiTheme="minorHAnsi" w:cstheme="minorBidi"/>
            <w:iCs w:val="0"/>
            <w:kern w:val="2"/>
            <w:szCs w:val="24"/>
            <w14:ligatures w14:val="standardContextual"/>
          </w:rPr>
          <w:tab/>
        </w:r>
        <w:r w:rsidRPr="005F1670">
          <w:rPr>
            <w:rStyle w:val="Hyperlink"/>
          </w:rPr>
          <w:t>Deleting Parameter Limits from ICIS</w:t>
        </w:r>
        <w:r>
          <w:rPr>
            <w:webHidden/>
          </w:rPr>
          <w:tab/>
        </w:r>
        <w:r>
          <w:rPr>
            <w:webHidden/>
          </w:rPr>
          <w:fldChar w:fldCharType="begin"/>
        </w:r>
        <w:r>
          <w:rPr>
            <w:webHidden/>
          </w:rPr>
          <w:instrText xml:space="preserve"> PAGEREF _Toc206756189 \h </w:instrText>
        </w:r>
        <w:r>
          <w:rPr>
            <w:webHidden/>
          </w:rPr>
        </w:r>
        <w:r>
          <w:rPr>
            <w:webHidden/>
          </w:rPr>
          <w:fldChar w:fldCharType="separate"/>
        </w:r>
        <w:r>
          <w:rPr>
            <w:webHidden/>
          </w:rPr>
          <w:t>366</w:t>
        </w:r>
        <w:r>
          <w:rPr>
            <w:webHidden/>
          </w:rPr>
          <w:fldChar w:fldCharType="end"/>
        </w:r>
      </w:hyperlink>
    </w:p>
    <w:p w14:paraId="379D0D98" w14:textId="0B7EB0C1" w:rsidR="00EA59D9" w:rsidRDefault="00EA59D9">
      <w:pPr>
        <w:pStyle w:val="TOC1"/>
        <w:rPr>
          <w:rFonts w:asciiTheme="minorHAnsi" w:eastAsiaTheme="minorEastAsia" w:hAnsiTheme="minorHAnsi" w:cstheme="minorBidi"/>
          <w:iCs w:val="0"/>
          <w:kern w:val="2"/>
          <w:szCs w:val="24"/>
          <w14:ligatures w14:val="standardContextual"/>
        </w:rPr>
      </w:pPr>
      <w:hyperlink w:anchor="_Toc206756190" w:history="1">
        <w:r w:rsidRPr="005F1670">
          <w:rPr>
            <w:rStyle w:val="Hyperlink"/>
          </w:rPr>
          <w:t>40.</w:t>
        </w:r>
        <w:r>
          <w:rPr>
            <w:rFonts w:asciiTheme="minorHAnsi" w:eastAsiaTheme="minorEastAsia" w:hAnsiTheme="minorHAnsi" w:cstheme="minorBidi"/>
            <w:iCs w:val="0"/>
            <w:kern w:val="2"/>
            <w:szCs w:val="24"/>
            <w14:ligatures w14:val="standardContextual"/>
          </w:rPr>
          <w:tab/>
        </w:r>
        <w:r w:rsidRPr="005F1670">
          <w:rPr>
            <w:rStyle w:val="Hyperlink"/>
          </w:rPr>
          <w:t>PERMIT REISSUANCE XML SUBMISSION EXAMPLES</w:t>
        </w:r>
        <w:r>
          <w:rPr>
            <w:webHidden/>
          </w:rPr>
          <w:tab/>
        </w:r>
        <w:r>
          <w:rPr>
            <w:webHidden/>
          </w:rPr>
          <w:fldChar w:fldCharType="begin"/>
        </w:r>
        <w:r>
          <w:rPr>
            <w:webHidden/>
          </w:rPr>
          <w:instrText xml:space="preserve"> PAGEREF _Toc206756190 \h </w:instrText>
        </w:r>
        <w:r>
          <w:rPr>
            <w:webHidden/>
          </w:rPr>
        </w:r>
        <w:r>
          <w:rPr>
            <w:webHidden/>
          </w:rPr>
          <w:fldChar w:fldCharType="separate"/>
        </w:r>
        <w:r>
          <w:rPr>
            <w:webHidden/>
          </w:rPr>
          <w:t>368</w:t>
        </w:r>
        <w:r>
          <w:rPr>
            <w:webHidden/>
          </w:rPr>
          <w:fldChar w:fldCharType="end"/>
        </w:r>
      </w:hyperlink>
    </w:p>
    <w:p w14:paraId="1F1F6094" w14:textId="008BB1A4" w:rsidR="00EA59D9" w:rsidRDefault="00EA59D9">
      <w:pPr>
        <w:pStyle w:val="TOC1"/>
        <w:rPr>
          <w:rFonts w:asciiTheme="minorHAnsi" w:eastAsiaTheme="minorEastAsia" w:hAnsiTheme="minorHAnsi" w:cstheme="minorBidi"/>
          <w:iCs w:val="0"/>
          <w:kern w:val="2"/>
          <w:szCs w:val="24"/>
          <w14:ligatures w14:val="standardContextual"/>
        </w:rPr>
      </w:pPr>
      <w:hyperlink w:anchor="_Toc206756191" w:history="1">
        <w:r w:rsidRPr="005F1670">
          <w:rPr>
            <w:rStyle w:val="Hyperlink"/>
          </w:rPr>
          <w:t>40.1.</w:t>
        </w:r>
        <w:r>
          <w:rPr>
            <w:rFonts w:asciiTheme="minorHAnsi" w:eastAsiaTheme="minorEastAsia" w:hAnsiTheme="minorHAnsi" w:cstheme="minorBidi"/>
            <w:iCs w:val="0"/>
            <w:kern w:val="2"/>
            <w:szCs w:val="24"/>
            <w14:ligatures w14:val="standardContextual"/>
          </w:rPr>
          <w:tab/>
        </w:r>
        <w:r w:rsidRPr="005F1670">
          <w:rPr>
            <w:rStyle w:val="Hyperlink"/>
          </w:rPr>
          <w:t>Submitting a Permit Reissuance in ICIS</w:t>
        </w:r>
        <w:r>
          <w:rPr>
            <w:webHidden/>
          </w:rPr>
          <w:tab/>
        </w:r>
        <w:r>
          <w:rPr>
            <w:webHidden/>
          </w:rPr>
          <w:fldChar w:fldCharType="begin"/>
        </w:r>
        <w:r>
          <w:rPr>
            <w:webHidden/>
          </w:rPr>
          <w:instrText xml:space="preserve"> PAGEREF _Toc206756191 \h </w:instrText>
        </w:r>
        <w:r>
          <w:rPr>
            <w:webHidden/>
          </w:rPr>
        </w:r>
        <w:r>
          <w:rPr>
            <w:webHidden/>
          </w:rPr>
          <w:fldChar w:fldCharType="separate"/>
        </w:r>
        <w:r>
          <w:rPr>
            <w:webHidden/>
          </w:rPr>
          <w:t>368</w:t>
        </w:r>
        <w:r>
          <w:rPr>
            <w:webHidden/>
          </w:rPr>
          <w:fldChar w:fldCharType="end"/>
        </w:r>
      </w:hyperlink>
    </w:p>
    <w:p w14:paraId="11C8D7DF" w14:textId="5F44AD57" w:rsidR="00EA59D9" w:rsidRDefault="00EA59D9">
      <w:pPr>
        <w:pStyle w:val="TOC1"/>
        <w:rPr>
          <w:rFonts w:asciiTheme="minorHAnsi" w:eastAsiaTheme="minorEastAsia" w:hAnsiTheme="minorHAnsi" w:cstheme="minorBidi"/>
          <w:iCs w:val="0"/>
          <w:kern w:val="2"/>
          <w:szCs w:val="24"/>
          <w14:ligatures w14:val="standardContextual"/>
        </w:rPr>
      </w:pPr>
      <w:hyperlink w:anchor="_Toc206756192" w:history="1">
        <w:r w:rsidRPr="005F1670">
          <w:rPr>
            <w:rStyle w:val="Hyperlink"/>
          </w:rPr>
          <w:t>41.</w:t>
        </w:r>
        <w:r>
          <w:rPr>
            <w:rFonts w:asciiTheme="minorHAnsi" w:eastAsiaTheme="minorEastAsia" w:hAnsiTheme="minorHAnsi" w:cstheme="minorBidi"/>
            <w:iCs w:val="0"/>
            <w:kern w:val="2"/>
            <w:szCs w:val="24"/>
            <w14:ligatures w14:val="standardContextual"/>
          </w:rPr>
          <w:tab/>
        </w:r>
        <w:r w:rsidRPr="005F1670">
          <w:rPr>
            <w:rStyle w:val="Hyperlink"/>
          </w:rPr>
          <w:t>PERMIT TERMINATION XML SUBMISSION EXAMPLES</w:t>
        </w:r>
        <w:r>
          <w:rPr>
            <w:webHidden/>
          </w:rPr>
          <w:tab/>
        </w:r>
        <w:r>
          <w:rPr>
            <w:webHidden/>
          </w:rPr>
          <w:fldChar w:fldCharType="begin"/>
        </w:r>
        <w:r>
          <w:rPr>
            <w:webHidden/>
          </w:rPr>
          <w:instrText xml:space="preserve"> PAGEREF _Toc206756192 \h </w:instrText>
        </w:r>
        <w:r>
          <w:rPr>
            <w:webHidden/>
          </w:rPr>
        </w:r>
        <w:r>
          <w:rPr>
            <w:webHidden/>
          </w:rPr>
          <w:fldChar w:fldCharType="separate"/>
        </w:r>
        <w:r>
          <w:rPr>
            <w:webHidden/>
          </w:rPr>
          <w:t>369</w:t>
        </w:r>
        <w:r>
          <w:rPr>
            <w:webHidden/>
          </w:rPr>
          <w:fldChar w:fldCharType="end"/>
        </w:r>
      </w:hyperlink>
    </w:p>
    <w:p w14:paraId="610E5223" w14:textId="1136B4DE" w:rsidR="00EA59D9" w:rsidRDefault="00EA59D9">
      <w:pPr>
        <w:pStyle w:val="TOC1"/>
        <w:rPr>
          <w:rFonts w:asciiTheme="minorHAnsi" w:eastAsiaTheme="minorEastAsia" w:hAnsiTheme="minorHAnsi" w:cstheme="minorBidi"/>
          <w:iCs w:val="0"/>
          <w:kern w:val="2"/>
          <w:szCs w:val="24"/>
          <w14:ligatures w14:val="standardContextual"/>
        </w:rPr>
      </w:pPr>
      <w:hyperlink w:anchor="_Toc206756193" w:history="1">
        <w:r w:rsidRPr="005F1670">
          <w:rPr>
            <w:rStyle w:val="Hyperlink"/>
          </w:rPr>
          <w:t>41.1.</w:t>
        </w:r>
        <w:r>
          <w:rPr>
            <w:rFonts w:asciiTheme="minorHAnsi" w:eastAsiaTheme="minorEastAsia" w:hAnsiTheme="minorHAnsi" w:cstheme="minorBidi"/>
            <w:iCs w:val="0"/>
            <w:kern w:val="2"/>
            <w:szCs w:val="24"/>
            <w14:ligatures w14:val="standardContextual"/>
          </w:rPr>
          <w:tab/>
        </w:r>
        <w:r w:rsidRPr="005F1670">
          <w:rPr>
            <w:rStyle w:val="Hyperlink"/>
          </w:rPr>
          <w:t>Submitting a Permit Termination in ICIS</w:t>
        </w:r>
        <w:r>
          <w:rPr>
            <w:webHidden/>
          </w:rPr>
          <w:tab/>
        </w:r>
        <w:r>
          <w:rPr>
            <w:webHidden/>
          </w:rPr>
          <w:fldChar w:fldCharType="begin"/>
        </w:r>
        <w:r>
          <w:rPr>
            <w:webHidden/>
          </w:rPr>
          <w:instrText xml:space="preserve"> PAGEREF _Toc206756193 \h </w:instrText>
        </w:r>
        <w:r>
          <w:rPr>
            <w:webHidden/>
          </w:rPr>
        </w:r>
        <w:r>
          <w:rPr>
            <w:webHidden/>
          </w:rPr>
          <w:fldChar w:fldCharType="separate"/>
        </w:r>
        <w:r>
          <w:rPr>
            <w:webHidden/>
          </w:rPr>
          <w:t>369</w:t>
        </w:r>
        <w:r>
          <w:rPr>
            <w:webHidden/>
          </w:rPr>
          <w:fldChar w:fldCharType="end"/>
        </w:r>
      </w:hyperlink>
    </w:p>
    <w:p w14:paraId="7D71F788" w14:textId="2C273B17" w:rsidR="00EA59D9" w:rsidRDefault="00EA59D9">
      <w:pPr>
        <w:pStyle w:val="TOC1"/>
        <w:rPr>
          <w:rFonts w:asciiTheme="minorHAnsi" w:eastAsiaTheme="minorEastAsia" w:hAnsiTheme="minorHAnsi" w:cstheme="minorBidi"/>
          <w:iCs w:val="0"/>
          <w:kern w:val="2"/>
          <w:szCs w:val="24"/>
          <w14:ligatures w14:val="standardContextual"/>
        </w:rPr>
      </w:pPr>
      <w:hyperlink w:anchor="_Toc206756194" w:history="1">
        <w:r w:rsidRPr="005F1670">
          <w:rPr>
            <w:rStyle w:val="Hyperlink"/>
          </w:rPr>
          <w:t>42.</w:t>
        </w:r>
        <w:r>
          <w:rPr>
            <w:rFonts w:asciiTheme="minorHAnsi" w:eastAsiaTheme="minorEastAsia" w:hAnsiTheme="minorHAnsi" w:cstheme="minorBidi"/>
            <w:iCs w:val="0"/>
            <w:kern w:val="2"/>
            <w:szCs w:val="24"/>
            <w14:ligatures w14:val="standardContextual"/>
          </w:rPr>
          <w:tab/>
        </w:r>
        <w:r w:rsidRPr="005F1670">
          <w:rPr>
            <w:rStyle w:val="Hyperlink"/>
          </w:rPr>
          <w:t>PERMIT TRACKING EVENT XML SUBMISSION EXAMPLES</w:t>
        </w:r>
        <w:r>
          <w:rPr>
            <w:webHidden/>
          </w:rPr>
          <w:tab/>
        </w:r>
        <w:r>
          <w:rPr>
            <w:webHidden/>
          </w:rPr>
          <w:fldChar w:fldCharType="begin"/>
        </w:r>
        <w:r>
          <w:rPr>
            <w:webHidden/>
          </w:rPr>
          <w:instrText xml:space="preserve"> PAGEREF _Toc206756194 \h </w:instrText>
        </w:r>
        <w:r>
          <w:rPr>
            <w:webHidden/>
          </w:rPr>
        </w:r>
        <w:r>
          <w:rPr>
            <w:webHidden/>
          </w:rPr>
          <w:fldChar w:fldCharType="separate"/>
        </w:r>
        <w:r>
          <w:rPr>
            <w:webHidden/>
          </w:rPr>
          <w:t>370</w:t>
        </w:r>
        <w:r>
          <w:rPr>
            <w:webHidden/>
          </w:rPr>
          <w:fldChar w:fldCharType="end"/>
        </w:r>
      </w:hyperlink>
    </w:p>
    <w:p w14:paraId="18320F0D" w14:textId="4417A540" w:rsidR="00EA59D9" w:rsidRDefault="00EA59D9">
      <w:pPr>
        <w:pStyle w:val="TOC1"/>
        <w:rPr>
          <w:rFonts w:asciiTheme="minorHAnsi" w:eastAsiaTheme="minorEastAsia" w:hAnsiTheme="minorHAnsi" w:cstheme="minorBidi"/>
          <w:iCs w:val="0"/>
          <w:kern w:val="2"/>
          <w:szCs w:val="24"/>
          <w14:ligatures w14:val="standardContextual"/>
        </w:rPr>
      </w:pPr>
      <w:hyperlink w:anchor="_Toc206756195" w:history="1">
        <w:r w:rsidRPr="005F1670">
          <w:rPr>
            <w:rStyle w:val="Hyperlink"/>
          </w:rPr>
          <w:t>42.1.</w:t>
        </w:r>
        <w:r>
          <w:rPr>
            <w:rFonts w:asciiTheme="minorHAnsi" w:eastAsiaTheme="minorEastAsia" w:hAnsiTheme="minorHAnsi" w:cstheme="minorBidi"/>
            <w:iCs w:val="0"/>
            <w:kern w:val="2"/>
            <w:szCs w:val="24"/>
            <w14:ligatures w14:val="standardContextual"/>
          </w:rPr>
          <w:tab/>
        </w:r>
        <w:r w:rsidRPr="005F1670">
          <w:rPr>
            <w:rStyle w:val="Hyperlink"/>
          </w:rPr>
          <w:t>Adding a Permit Tracking Event to ICIS</w:t>
        </w:r>
        <w:r>
          <w:rPr>
            <w:webHidden/>
          </w:rPr>
          <w:tab/>
        </w:r>
        <w:r>
          <w:rPr>
            <w:webHidden/>
          </w:rPr>
          <w:fldChar w:fldCharType="begin"/>
        </w:r>
        <w:r>
          <w:rPr>
            <w:webHidden/>
          </w:rPr>
          <w:instrText xml:space="preserve"> PAGEREF _Toc206756195 \h </w:instrText>
        </w:r>
        <w:r>
          <w:rPr>
            <w:webHidden/>
          </w:rPr>
        </w:r>
        <w:r>
          <w:rPr>
            <w:webHidden/>
          </w:rPr>
          <w:fldChar w:fldCharType="separate"/>
        </w:r>
        <w:r>
          <w:rPr>
            <w:webHidden/>
          </w:rPr>
          <w:t>370</w:t>
        </w:r>
        <w:r>
          <w:rPr>
            <w:webHidden/>
          </w:rPr>
          <w:fldChar w:fldCharType="end"/>
        </w:r>
      </w:hyperlink>
    </w:p>
    <w:p w14:paraId="537815E7" w14:textId="2778F08B" w:rsidR="00EA59D9" w:rsidRDefault="00EA59D9">
      <w:pPr>
        <w:pStyle w:val="TOC1"/>
        <w:rPr>
          <w:rFonts w:asciiTheme="minorHAnsi" w:eastAsiaTheme="minorEastAsia" w:hAnsiTheme="minorHAnsi" w:cstheme="minorBidi"/>
          <w:iCs w:val="0"/>
          <w:kern w:val="2"/>
          <w:szCs w:val="24"/>
          <w14:ligatures w14:val="standardContextual"/>
        </w:rPr>
      </w:pPr>
      <w:hyperlink w:anchor="_Toc206756196" w:history="1">
        <w:r w:rsidRPr="005F1670">
          <w:rPr>
            <w:rStyle w:val="Hyperlink"/>
          </w:rPr>
          <w:t>42.2.</w:t>
        </w:r>
        <w:r>
          <w:rPr>
            <w:rFonts w:asciiTheme="minorHAnsi" w:eastAsiaTheme="minorEastAsia" w:hAnsiTheme="minorHAnsi" w:cstheme="minorBidi"/>
            <w:iCs w:val="0"/>
            <w:kern w:val="2"/>
            <w:szCs w:val="24"/>
            <w14:ligatures w14:val="standardContextual"/>
          </w:rPr>
          <w:tab/>
        </w:r>
        <w:r w:rsidRPr="005F1670">
          <w:rPr>
            <w:rStyle w:val="Hyperlink"/>
          </w:rPr>
          <w:t>Changing a Permit Tracking Event in ICIS</w:t>
        </w:r>
        <w:r>
          <w:rPr>
            <w:webHidden/>
          </w:rPr>
          <w:tab/>
        </w:r>
        <w:r>
          <w:rPr>
            <w:webHidden/>
          </w:rPr>
          <w:fldChar w:fldCharType="begin"/>
        </w:r>
        <w:r>
          <w:rPr>
            <w:webHidden/>
          </w:rPr>
          <w:instrText xml:space="preserve"> PAGEREF _Toc206756196 \h </w:instrText>
        </w:r>
        <w:r>
          <w:rPr>
            <w:webHidden/>
          </w:rPr>
        </w:r>
        <w:r>
          <w:rPr>
            <w:webHidden/>
          </w:rPr>
          <w:fldChar w:fldCharType="separate"/>
        </w:r>
        <w:r>
          <w:rPr>
            <w:webHidden/>
          </w:rPr>
          <w:t>371</w:t>
        </w:r>
        <w:r>
          <w:rPr>
            <w:webHidden/>
          </w:rPr>
          <w:fldChar w:fldCharType="end"/>
        </w:r>
      </w:hyperlink>
    </w:p>
    <w:p w14:paraId="40ED10E4" w14:textId="34A173B1" w:rsidR="00EA59D9" w:rsidRDefault="00EA59D9">
      <w:pPr>
        <w:pStyle w:val="TOC1"/>
        <w:rPr>
          <w:rFonts w:asciiTheme="minorHAnsi" w:eastAsiaTheme="minorEastAsia" w:hAnsiTheme="minorHAnsi" w:cstheme="minorBidi"/>
          <w:iCs w:val="0"/>
          <w:kern w:val="2"/>
          <w:szCs w:val="24"/>
          <w14:ligatures w14:val="standardContextual"/>
        </w:rPr>
      </w:pPr>
      <w:hyperlink w:anchor="_Toc206756197" w:history="1">
        <w:r w:rsidRPr="005F1670">
          <w:rPr>
            <w:rStyle w:val="Hyperlink"/>
          </w:rPr>
          <w:t>42.3.</w:t>
        </w:r>
        <w:r>
          <w:rPr>
            <w:rFonts w:asciiTheme="minorHAnsi" w:eastAsiaTheme="minorEastAsia" w:hAnsiTheme="minorHAnsi" w:cstheme="minorBidi"/>
            <w:iCs w:val="0"/>
            <w:kern w:val="2"/>
            <w:szCs w:val="24"/>
            <w14:ligatures w14:val="standardContextual"/>
          </w:rPr>
          <w:tab/>
        </w:r>
        <w:r w:rsidRPr="005F1670">
          <w:rPr>
            <w:rStyle w:val="Hyperlink"/>
          </w:rPr>
          <w:t>Replacing a Permit Tracking Event in ICIS</w:t>
        </w:r>
        <w:r>
          <w:rPr>
            <w:webHidden/>
          </w:rPr>
          <w:tab/>
        </w:r>
        <w:r>
          <w:rPr>
            <w:webHidden/>
          </w:rPr>
          <w:fldChar w:fldCharType="begin"/>
        </w:r>
        <w:r>
          <w:rPr>
            <w:webHidden/>
          </w:rPr>
          <w:instrText xml:space="preserve"> PAGEREF _Toc206756197 \h </w:instrText>
        </w:r>
        <w:r>
          <w:rPr>
            <w:webHidden/>
          </w:rPr>
        </w:r>
        <w:r>
          <w:rPr>
            <w:webHidden/>
          </w:rPr>
          <w:fldChar w:fldCharType="separate"/>
        </w:r>
        <w:r>
          <w:rPr>
            <w:webHidden/>
          </w:rPr>
          <w:t>372</w:t>
        </w:r>
        <w:r>
          <w:rPr>
            <w:webHidden/>
          </w:rPr>
          <w:fldChar w:fldCharType="end"/>
        </w:r>
      </w:hyperlink>
    </w:p>
    <w:p w14:paraId="61ADC9BA" w14:textId="4FE0BB93" w:rsidR="00EA59D9" w:rsidRDefault="00EA59D9">
      <w:pPr>
        <w:pStyle w:val="TOC1"/>
        <w:rPr>
          <w:rFonts w:asciiTheme="minorHAnsi" w:eastAsiaTheme="minorEastAsia" w:hAnsiTheme="minorHAnsi" w:cstheme="minorBidi"/>
          <w:iCs w:val="0"/>
          <w:kern w:val="2"/>
          <w:szCs w:val="24"/>
          <w14:ligatures w14:val="standardContextual"/>
        </w:rPr>
      </w:pPr>
      <w:hyperlink w:anchor="_Toc206756198" w:history="1">
        <w:r w:rsidRPr="005F1670">
          <w:rPr>
            <w:rStyle w:val="Hyperlink"/>
          </w:rPr>
          <w:t>42.4.</w:t>
        </w:r>
        <w:r>
          <w:rPr>
            <w:rFonts w:asciiTheme="minorHAnsi" w:eastAsiaTheme="minorEastAsia" w:hAnsiTheme="minorHAnsi" w:cstheme="minorBidi"/>
            <w:iCs w:val="0"/>
            <w:kern w:val="2"/>
            <w:szCs w:val="24"/>
            <w14:ligatures w14:val="standardContextual"/>
          </w:rPr>
          <w:tab/>
        </w:r>
        <w:r w:rsidRPr="005F1670">
          <w:rPr>
            <w:rStyle w:val="Hyperlink"/>
          </w:rPr>
          <w:t>Deleting a Permit Tracking Event from ICIS</w:t>
        </w:r>
        <w:r>
          <w:rPr>
            <w:webHidden/>
          </w:rPr>
          <w:tab/>
        </w:r>
        <w:r>
          <w:rPr>
            <w:webHidden/>
          </w:rPr>
          <w:fldChar w:fldCharType="begin"/>
        </w:r>
        <w:r>
          <w:rPr>
            <w:webHidden/>
          </w:rPr>
          <w:instrText xml:space="preserve"> PAGEREF _Toc206756198 \h </w:instrText>
        </w:r>
        <w:r>
          <w:rPr>
            <w:webHidden/>
          </w:rPr>
        </w:r>
        <w:r>
          <w:rPr>
            <w:webHidden/>
          </w:rPr>
          <w:fldChar w:fldCharType="separate"/>
        </w:r>
        <w:r>
          <w:rPr>
            <w:webHidden/>
          </w:rPr>
          <w:t>373</w:t>
        </w:r>
        <w:r>
          <w:rPr>
            <w:webHidden/>
          </w:rPr>
          <w:fldChar w:fldCharType="end"/>
        </w:r>
      </w:hyperlink>
    </w:p>
    <w:p w14:paraId="6320C8AC" w14:textId="3CECDBC5" w:rsidR="00EA59D9" w:rsidRDefault="00EA59D9">
      <w:pPr>
        <w:pStyle w:val="TOC1"/>
        <w:rPr>
          <w:rFonts w:asciiTheme="minorHAnsi" w:eastAsiaTheme="minorEastAsia" w:hAnsiTheme="minorHAnsi" w:cstheme="minorBidi"/>
          <w:iCs w:val="0"/>
          <w:kern w:val="2"/>
          <w:szCs w:val="24"/>
          <w14:ligatures w14:val="standardContextual"/>
        </w:rPr>
      </w:pPr>
      <w:hyperlink w:anchor="_Toc206756199" w:history="1">
        <w:r w:rsidRPr="005F1670">
          <w:rPr>
            <w:rStyle w:val="Hyperlink"/>
          </w:rPr>
          <w:t>43.</w:t>
        </w:r>
        <w:r>
          <w:rPr>
            <w:rFonts w:asciiTheme="minorHAnsi" w:eastAsiaTheme="minorEastAsia" w:hAnsiTheme="minorHAnsi" w:cstheme="minorBidi"/>
            <w:iCs w:val="0"/>
            <w:kern w:val="2"/>
            <w:szCs w:val="24"/>
            <w14:ligatures w14:val="standardContextual"/>
          </w:rPr>
          <w:tab/>
        </w:r>
        <w:r w:rsidRPr="005F1670">
          <w:rPr>
            <w:rStyle w:val="Hyperlink"/>
          </w:rPr>
          <w:t>PERMITTED FEATURE XML SUBMISSION EXAMPLES</w:t>
        </w:r>
        <w:r>
          <w:rPr>
            <w:webHidden/>
          </w:rPr>
          <w:tab/>
        </w:r>
        <w:r>
          <w:rPr>
            <w:webHidden/>
          </w:rPr>
          <w:fldChar w:fldCharType="begin"/>
        </w:r>
        <w:r>
          <w:rPr>
            <w:webHidden/>
          </w:rPr>
          <w:instrText xml:space="preserve"> PAGEREF _Toc206756199 \h </w:instrText>
        </w:r>
        <w:r>
          <w:rPr>
            <w:webHidden/>
          </w:rPr>
        </w:r>
        <w:r>
          <w:rPr>
            <w:webHidden/>
          </w:rPr>
          <w:fldChar w:fldCharType="separate"/>
        </w:r>
        <w:r>
          <w:rPr>
            <w:webHidden/>
          </w:rPr>
          <w:t>375</w:t>
        </w:r>
        <w:r>
          <w:rPr>
            <w:webHidden/>
          </w:rPr>
          <w:fldChar w:fldCharType="end"/>
        </w:r>
      </w:hyperlink>
    </w:p>
    <w:p w14:paraId="7BBF6218" w14:textId="4E2D0804" w:rsidR="00EA59D9" w:rsidRDefault="00EA59D9">
      <w:pPr>
        <w:pStyle w:val="TOC1"/>
        <w:rPr>
          <w:rFonts w:asciiTheme="minorHAnsi" w:eastAsiaTheme="minorEastAsia" w:hAnsiTheme="minorHAnsi" w:cstheme="minorBidi"/>
          <w:iCs w:val="0"/>
          <w:kern w:val="2"/>
          <w:szCs w:val="24"/>
          <w14:ligatures w14:val="standardContextual"/>
        </w:rPr>
      </w:pPr>
      <w:hyperlink w:anchor="_Toc206756200" w:history="1">
        <w:r w:rsidRPr="005F1670">
          <w:rPr>
            <w:rStyle w:val="Hyperlink"/>
          </w:rPr>
          <w:t>43.1.</w:t>
        </w:r>
        <w:r>
          <w:rPr>
            <w:rFonts w:asciiTheme="minorHAnsi" w:eastAsiaTheme="minorEastAsia" w:hAnsiTheme="minorHAnsi" w:cstheme="minorBidi"/>
            <w:iCs w:val="0"/>
            <w:kern w:val="2"/>
            <w:szCs w:val="24"/>
            <w14:ligatures w14:val="standardContextual"/>
          </w:rPr>
          <w:tab/>
        </w:r>
        <w:r w:rsidRPr="005F1670">
          <w:rPr>
            <w:rStyle w:val="Hyperlink"/>
          </w:rPr>
          <w:t>Adding a Permitted Feature to ICIS</w:t>
        </w:r>
        <w:r>
          <w:rPr>
            <w:webHidden/>
          </w:rPr>
          <w:tab/>
        </w:r>
        <w:r>
          <w:rPr>
            <w:webHidden/>
          </w:rPr>
          <w:fldChar w:fldCharType="begin"/>
        </w:r>
        <w:r>
          <w:rPr>
            <w:webHidden/>
          </w:rPr>
          <w:instrText xml:space="preserve"> PAGEREF _Toc206756200 \h </w:instrText>
        </w:r>
        <w:r>
          <w:rPr>
            <w:webHidden/>
          </w:rPr>
        </w:r>
        <w:r>
          <w:rPr>
            <w:webHidden/>
          </w:rPr>
          <w:fldChar w:fldCharType="separate"/>
        </w:r>
        <w:r>
          <w:rPr>
            <w:webHidden/>
          </w:rPr>
          <w:t>378</w:t>
        </w:r>
        <w:r>
          <w:rPr>
            <w:webHidden/>
          </w:rPr>
          <w:fldChar w:fldCharType="end"/>
        </w:r>
      </w:hyperlink>
    </w:p>
    <w:p w14:paraId="78233D55" w14:textId="0F980E23" w:rsidR="00EA59D9" w:rsidRDefault="00EA59D9">
      <w:pPr>
        <w:pStyle w:val="TOC1"/>
        <w:rPr>
          <w:rFonts w:asciiTheme="minorHAnsi" w:eastAsiaTheme="minorEastAsia" w:hAnsiTheme="minorHAnsi" w:cstheme="minorBidi"/>
          <w:iCs w:val="0"/>
          <w:kern w:val="2"/>
          <w:szCs w:val="24"/>
          <w14:ligatures w14:val="standardContextual"/>
        </w:rPr>
      </w:pPr>
      <w:hyperlink w:anchor="_Toc206756201" w:history="1">
        <w:r w:rsidRPr="005F1670">
          <w:rPr>
            <w:rStyle w:val="Hyperlink"/>
          </w:rPr>
          <w:t>43.2.</w:t>
        </w:r>
        <w:r>
          <w:rPr>
            <w:rFonts w:asciiTheme="minorHAnsi" w:eastAsiaTheme="minorEastAsia" w:hAnsiTheme="minorHAnsi" w:cstheme="minorBidi"/>
            <w:iCs w:val="0"/>
            <w:kern w:val="2"/>
            <w:szCs w:val="24"/>
            <w14:ligatures w14:val="standardContextual"/>
          </w:rPr>
          <w:tab/>
        </w:r>
        <w:r w:rsidRPr="005F1670">
          <w:rPr>
            <w:rStyle w:val="Hyperlink"/>
          </w:rPr>
          <w:t>Changing a Permitted Feature in ICIS</w:t>
        </w:r>
        <w:r>
          <w:rPr>
            <w:webHidden/>
          </w:rPr>
          <w:tab/>
        </w:r>
        <w:r>
          <w:rPr>
            <w:webHidden/>
          </w:rPr>
          <w:fldChar w:fldCharType="begin"/>
        </w:r>
        <w:r>
          <w:rPr>
            <w:webHidden/>
          </w:rPr>
          <w:instrText xml:space="preserve"> PAGEREF _Toc206756201 \h </w:instrText>
        </w:r>
        <w:r>
          <w:rPr>
            <w:webHidden/>
          </w:rPr>
        </w:r>
        <w:r>
          <w:rPr>
            <w:webHidden/>
          </w:rPr>
          <w:fldChar w:fldCharType="separate"/>
        </w:r>
        <w:r>
          <w:rPr>
            <w:webHidden/>
          </w:rPr>
          <w:t>381</w:t>
        </w:r>
        <w:r>
          <w:rPr>
            <w:webHidden/>
          </w:rPr>
          <w:fldChar w:fldCharType="end"/>
        </w:r>
      </w:hyperlink>
    </w:p>
    <w:p w14:paraId="7AF4E794" w14:textId="4260192E" w:rsidR="00EA59D9" w:rsidRDefault="00EA59D9">
      <w:pPr>
        <w:pStyle w:val="TOC1"/>
        <w:rPr>
          <w:rFonts w:asciiTheme="minorHAnsi" w:eastAsiaTheme="minorEastAsia" w:hAnsiTheme="minorHAnsi" w:cstheme="minorBidi"/>
          <w:iCs w:val="0"/>
          <w:kern w:val="2"/>
          <w:szCs w:val="24"/>
          <w14:ligatures w14:val="standardContextual"/>
        </w:rPr>
      </w:pPr>
      <w:hyperlink w:anchor="_Toc206756202" w:history="1">
        <w:r w:rsidRPr="005F1670">
          <w:rPr>
            <w:rStyle w:val="Hyperlink"/>
          </w:rPr>
          <w:t>43.3.</w:t>
        </w:r>
        <w:r>
          <w:rPr>
            <w:rFonts w:asciiTheme="minorHAnsi" w:eastAsiaTheme="minorEastAsia" w:hAnsiTheme="minorHAnsi" w:cstheme="minorBidi"/>
            <w:iCs w:val="0"/>
            <w:kern w:val="2"/>
            <w:szCs w:val="24"/>
            <w14:ligatures w14:val="standardContextual"/>
          </w:rPr>
          <w:tab/>
        </w:r>
        <w:r w:rsidRPr="005F1670">
          <w:rPr>
            <w:rStyle w:val="Hyperlink"/>
          </w:rPr>
          <w:t>Replacing a Permitted Feature in ICIS</w:t>
        </w:r>
        <w:r>
          <w:rPr>
            <w:webHidden/>
          </w:rPr>
          <w:tab/>
        </w:r>
        <w:r>
          <w:rPr>
            <w:webHidden/>
          </w:rPr>
          <w:fldChar w:fldCharType="begin"/>
        </w:r>
        <w:r>
          <w:rPr>
            <w:webHidden/>
          </w:rPr>
          <w:instrText xml:space="preserve"> PAGEREF _Toc206756202 \h </w:instrText>
        </w:r>
        <w:r>
          <w:rPr>
            <w:webHidden/>
          </w:rPr>
        </w:r>
        <w:r>
          <w:rPr>
            <w:webHidden/>
          </w:rPr>
          <w:fldChar w:fldCharType="separate"/>
        </w:r>
        <w:r>
          <w:rPr>
            <w:webHidden/>
          </w:rPr>
          <w:t>383</w:t>
        </w:r>
        <w:r>
          <w:rPr>
            <w:webHidden/>
          </w:rPr>
          <w:fldChar w:fldCharType="end"/>
        </w:r>
      </w:hyperlink>
    </w:p>
    <w:p w14:paraId="206502CB" w14:textId="67138EAD" w:rsidR="00EA59D9" w:rsidRDefault="00EA59D9">
      <w:pPr>
        <w:pStyle w:val="TOC1"/>
        <w:rPr>
          <w:rFonts w:asciiTheme="minorHAnsi" w:eastAsiaTheme="minorEastAsia" w:hAnsiTheme="minorHAnsi" w:cstheme="minorBidi"/>
          <w:iCs w:val="0"/>
          <w:kern w:val="2"/>
          <w:szCs w:val="24"/>
          <w14:ligatures w14:val="standardContextual"/>
        </w:rPr>
      </w:pPr>
      <w:hyperlink w:anchor="_Toc206756203" w:history="1">
        <w:r w:rsidRPr="005F1670">
          <w:rPr>
            <w:rStyle w:val="Hyperlink"/>
          </w:rPr>
          <w:t>43.4.</w:t>
        </w:r>
        <w:r>
          <w:rPr>
            <w:rFonts w:asciiTheme="minorHAnsi" w:eastAsiaTheme="minorEastAsia" w:hAnsiTheme="minorHAnsi" w:cstheme="minorBidi"/>
            <w:iCs w:val="0"/>
            <w:kern w:val="2"/>
            <w:szCs w:val="24"/>
            <w14:ligatures w14:val="standardContextual"/>
          </w:rPr>
          <w:tab/>
        </w:r>
        <w:r w:rsidRPr="005F1670">
          <w:rPr>
            <w:rStyle w:val="Hyperlink"/>
          </w:rPr>
          <w:t>Deleting a Permitted Feature from ICIS</w:t>
        </w:r>
        <w:r>
          <w:rPr>
            <w:webHidden/>
          </w:rPr>
          <w:tab/>
        </w:r>
        <w:r>
          <w:rPr>
            <w:webHidden/>
          </w:rPr>
          <w:fldChar w:fldCharType="begin"/>
        </w:r>
        <w:r>
          <w:rPr>
            <w:webHidden/>
          </w:rPr>
          <w:instrText xml:space="preserve"> PAGEREF _Toc206756203 \h </w:instrText>
        </w:r>
        <w:r>
          <w:rPr>
            <w:webHidden/>
          </w:rPr>
        </w:r>
        <w:r>
          <w:rPr>
            <w:webHidden/>
          </w:rPr>
          <w:fldChar w:fldCharType="separate"/>
        </w:r>
        <w:r>
          <w:rPr>
            <w:webHidden/>
          </w:rPr>
          <w:t>383</w:t>
        </w:r>
        <w:r>
          <w:rPr>
            <w:webHidden/>
          </w:rPr>
          <w:fldChar w:fldCharType="end"/>
        </w:r>
      </w:hyperlink>
    </w:p>
    <w:p w14:paraId="5E28DA1F" w14:textId="2B3E3194" w:rsidR="00EA59D9" w:rsidRDefault="00EA59D9">
      <w:pPr>
        <w:pStyle w:val="TOC1"/>
        <w:rPr>
          <w:rFonts w:asciiTheme="minorHAnsi" w:eastAsiaTheme="minorEastAsia" w:hAnsiTheme="minorHAnsi" w:cstheme="minorBidi"/>
          <w:iCs w:val="0"/>
          <w:kern w:val="2"/>
          <w:szCs w:val="24"/>
          <w14:ligatures w14:val="standardContextual"/>
        </w:rPr>
      </w:pPr>
      <w:hyperlink w:anchor="_Toc206756204" w:history="1">
        <w:r w:rsidRPr="005F1670">
          <w:rPr>
            <w:rStyle w:val="Hyperlink"/>
          </w:rPr>
          <w:t>44.</w:t>
        </w:r>
        <w:r>
          <w:rPr>
            <w:rFonts w:asciiTheme="minorHAnsi" w:eastAsiaTheme="minorEastAsia" w:hAnsiTheme="minorHAnsi" w:cstheme="minorBidi"/>
            <w:iCs w:val="0"/>
            <w:kern w:val="2"/>
            <w:szCs w:val="24"/>
            <w14:ligatures w14:val="standardContextual"/>
          </w:rPr>
          <w:tab/>
        </w:r>
        <w:r w:rsidRPr="005F1670">
          <w:rPr>
            <w:rStyle w:val="Hyperlink"/>
          </w:rPr>
          <w:t>POTW PERMIT COMPONENT XML SUBMISSION EXAMPLES</w:t>
        </w:r>
        <w:r>
          <w:rPr>
            <w:webHidden/>
          </w:rPr>
          <w:tab/>
        </w:r>
        <w:r>
          <w:rPr>
            <w:webHidden/>
          </w:rPr>
          <w:fldChar w:fldCharType="begin"/>
        </w:r>
        <w:r>
          <w:rPr>
            <w:webHidden/>
          </w:rPr>
          <w:instrText xml:space="preserve"> PAGEREF _Toc206756204 \h </w:instrText>
        </w:r>
        <w:r>
          <w:rPr>
            <w:webHidden/>
          </w:rPr>
        </w:r>
        <w:r>
          <w:rPr>
            <w:webHidden/>
          </w:rPr>
          <w:fldChar w:fldCharType="separate"/>
        </w:r>
        <w:r>
          <w:rPr>
            <w:webHidden/>
          </w:rPr>
          <w:t>385</w:t>
        </w:r>
        <w:r>
          <w:rPr>
            <w:webHidden/>
          </w:rPr>
          <w:fldChar w:fldCharType="end"/>
        </w:r>
      </w:hyperlink>
    </w:p>
    <w:p w14:paraId="6044AFD3" w14:textId="79240472" w:rsidR="00EA59D9" w:rsidRDefault="00EA59D9">
      <w:pPr>
        <w:pStyle w:val="TOC1"/>
        <w:rPr>
          <w:rFonts w:asciiTheme="minorHAnsi" w:eastAsiaTheme="minorEastAsia" w:hAnsiTheme="minorHAnsi" w:cstheme="minorBidi"/>
          <w:iCs w:val="0"/>
          <w:kern w:val="2"/>
          <w:szCs w:val="24"/>
          <w14:ligatures w14:val="standardContextual"/>
        </w:rPr>
      </w:pPr>
      <w:hyperlink w:anchor="_Toc206756205" w:history="1">
        <w:r w:rsidRPr="005F1670">
          <w:rPr>
            <w:rStyle w:val="Hyperlink"/>
          </w:rPr>
          <w:t>44.1.</w:t>
        </w:r>
        <w:r>
          <w:rPr>
            <w:rFonts w:asciiTheme="minorHAnsi" w:eastAsiaTheme="minorEastAsia" w:hAnsiTheme="minorHAnsi" w:cstheme="minorBidi"/>
            <w:iCs w:val="0"/>
            <w:kern w:val="2"/>
            <w:szCs w:val="24"/>
            <w14:ligatures w14:val="standardContextual"/>
          </w:rPr>
          <w:tab/>
        </w:r>
        <w:r w:rsidRPr="005F1670">
          <w:rPr>
            <w:rStyle w:val="Hyperlink"/>
          </w:rPr>
          <w:t>Adding a POTW Permit Component to ICIS</w:t>
        </w:r>
        <w:r>
          <w:rPr>
            <w:webHidden/>
          </w:rPr>
          <w:tab/>
        </w:r>
        <w:r>
          <w:rPr>
            <w:webHidden/>
          </w:rPr>
          <w:fldChar w:fldCharType="begin"/>
        </w:r>
        <w:r>
          <w:rPr>
            <w:webHidden/>
          </w:rPr>
          <w:instrText xml:space="preserve"> PAGEREF _Toc206756205 \h </w:instrText>
        </w:r>
        <w:r>
          <w:rPr>
            <w:webHidden/>
          </w:rPr>
        </w:r>
        <w:r>
          <w:rPr>
            <w:webHidden/>
          </w:rPr>
          <w:fldChar w:fldCharType="separate"/>
        </w:r>
        <w:r>
          <w:rPr>
            <w:webHidden/>
          </w:rPr>
          <w:t>385</w:t>
        </w:r>
        <w:r>
          <w:rPr>
            <w:webHidden/>
          </w:rPr>
          <w:fldChar w:fldCharType="end"/>
        </w:r>
      </w:hyperlink>
    </w:p>
    <w:p w14:paraId="461A2651" w14:textId="0810A945" w:rsidR="00EA59D9" w:rsidRDefault="00EA59D9">
      <w:pPr>
        <w:pStyle w:val="TOC1"/>
        <w:rPr>
          <w:rFonts w:asciiTheme="minorHAnsi" w:eastAsiaTheme="minorEastAsia" w:hAnsiTheme="minorHAnsi" w:cstheme="minorBidi"/>
          <w:iCs w:val="0"/>
          <w:kern w:val="2"/>
          <w:szCs w:val="24"/>
          <w14:ligatures w14:val="standardContextual"/>
        </w:rPr>
      </w:pPr>
      <w:hyperlink w:anchor="_Toc206756206" w:history="1">
        <w:r w:rsidRPr="005F1670">
          <w:rPr>
            <w:rStyle w:val="Hyperlink"/>
          </w:rPr>
          <w:t>44.2.</w:t>
        </w:r>
        <w:r>
          <w:rPr>
            <w:rFonts w:asciiTheme="minorHAnsi" w:eastAsiaTheme="minorEastAsia" w:hAnsiTheme="minorHAnsi" w:cstheme="minorBidi"/>
            <w:iCs w:val="0"/>
            <w:kern w:val="2"/>
            <w:szCs w:val="24"/>
            <w14:ligatures w14:val="standardContextual"/>
          </w:rPr>
          <w:tab/>
        </w:r>
        <w:r w:rsidRPr="005F1670">
          <w:rPr>
            <w:rStyle w:val="Hyperlink"/>
          </w:rPr>
          <w:t>Changing a POTW Permit Component in ICIS</w:t>
        </w:r>
        <w:r>
          <w:rPr>
            <w:webHidden/>
          </w:rPr>
          <w:tab/>
        </w:r>
        <w:r>
          <w:rPr>
            <w:webHidden/>
          </w:rPr>
          <w:fldChar w:fldCharType="begin"/>
        </w:r>
        <w:r>
          <w:rPr>
            <w:webHidden/>
          </w:rPr>
          <w:instrText xml:space="preserve"> PAGEREF _Toc206756206 \h </w:instrText>
        </w:r>
        <w:r>
          <w:rPr>
            <w:webHidden/>
          </w:rPr>
        </w:r>
        <w:r>
          <w:rPr>
            <w:webHidden/>
          </w:rPr>
          <w:fldChar w:fldCharType="separate"/>
        </w:r>
        <w:r>
          <w:rPr>
            <w:webHidden/>
          </w:rPr>
          <w:t>386</w:t>
        </w:r>
        <w:r>
          <w:rPr>
            <w:webHidden/>
          </w:rPr>
          <w:fldChar w:fldCharType="end"/>
        </w:r>
      </w:hyperlink>
    </w:p>
    <w:p w14:paraId="743CC425" w14:textId="5C8E29D9" w:rsidR="00EA59D9" w:rsidRDefault="00EA59D9">
      <w:pPr>
        <w:pStyle w:val="TOC1"/>
        <w:rPr>
          <w:rFonts w:asciiTheme="minorHAnsi" w:eastAsiaTheme="minorEastAsia" w:hAnsiTheme="minorHAnsi" w:cstheme="minorBidi"/>
          <w:iCs w:val="0"/>
          <w:kern w:val="2"/>
          <w:szCs w:val="24"/>
          <w14:ligatures w14:val="standardContextual"/>
        </w:rPr>
      </w:pPr>
      <w:hyperlink w:anchor="_Toc206756207" w:history="1">
        <w:r w:rsidRPr="005F1670">
          <w:rPr>
            <w:rStyle w:val="Hyperlink"/>
          </w:rPr>
          <w:t>44.3.</w:t>
        </w:r>
        <w:r>
          <w:rPr>
            <w:rFonts w:asciiTheme="minorHAnsi" w:eastAsiaTheme="minorEastAsia" w:hAnsiTheme="minorHAnsi" w:cstheme="minorBidi"/>
            <w:iCs w:val="0"/>
            <w:kern w:val="2"/>
            <w:szCs w:val="24"/>
            <w14:ligatures w14:val="standardContextual"/>
          </w:rPr>
          <w:tab/>
        </w:r>
        <w:r w:rsidRPr="005F1670">
          <w:rPr>
            <w:rStyle w:val="Hyperlink"/>
          </w:rPr>
          <w:t>Replacing a POTW Permit Component in ICIS</w:t>
        </w:r>
        <w:r>
          <w:rPr>
            <w:webHidden/>
          </w:rPr>
          <w:tab/>
        </w:r>
        <w:r>
          <w:rPr>
            <w:webHidden/>
          </w:rPr>
          <w:fldChar w:fldCharType="begin"/>
        </w:r>
        <w:r>
          <w:rPr>
            <w:webHidden/>
          </w:rPr>
          <w:instrText xml:space="preserve"> PAGEREF _Toc206756207 \h </w:instrText>
        </w:r>
        <w:r>
          <w:rPr>
            <w:webHidden/>
          </w:rPr>
        </w:r>
        <w:r>
          <w:rPr>
            <w:webHidden/>
          </w:rPr>
          <w:fldChar w:fldCharType="separate"/>
        </w:r>
        <w:r>
          <w:rPr>
            <w:webHidden/>
          </w:rPr>
          <w:t>387</w:t>
        </w:r>
        <w:r>
          <w:rPr>
            <w:webHidden/>
          </w:rPr>
          <w:fldChar w:fldCharType="end"/>
        </w:r>
      </w:hyperlink>
    </w:p>
    <w:p w14:paraId="5A3DADA9" w14:textId="31920B72" w:rsidR="00EA59D9" w:rsidRDefault="00EA59D9">
      <w:pPr>
        <w:pStyle w:val="TOC1"/>
        <w:rPr>
          <w:rFonts w:asciiTheme="minorHAnsi" w:eastAsiaTheme="minorEastAsia" w:hAnsiTheme="minorHAnsi" w:cstheme="minorBidi"/>
          <w:iCs w:val="0"/>
          <w:kern w:val="2"/>
          <w:szCs w:val="24"/>
          <w14:ligatures w14:val="standardContextual"/>
        </w:rPr>
      </w:pPr>
      <w:hyperlink w:anchor="_Toc206756208" w:history="1">
        <w:r w:rsidRPr="005F1670">
          <w:rPr>
            <w:rStyle w:val="Hyperlink"/>
          </w:rPr>
          <w:t>44.4.</w:t>
        </w:r>
        <w:r>
          <w:rPr>
            <w:rFonts w:asciiTheme="minorHAnsi" w:eastAsiaTheme="minorEastAsia" w:hAnsiTheme="minorHAnsi" w:cstheme="minorBidi"/>
            <w:iCs w:val="0"/>
            <w:kern w:val="2"/>
            <w:szCs w:val="24"/>
            <w14:ligatures w14:val="standardContextual"/>
          </w:rPr>
          <w:tab/>
        </w:r>
        <w:r w:rsidRPr="005F1670">
          <w:rPr>
            <w:rStyle w:val="Hyperlink"/>
          </w:rPr>
          <w:t>Deleting a POTW Permit Component from ICIS</w:t>
        </w:r>
        <w:r>
          <w:rPr>
            <w:webHidden/>
          </w:rPr>
          <w:tab/>
        </w:r>
        <w:r>
          <w:rPr>
            <w:webHidden/>
          </w:rPr>
          <w:fldChar w:fldCharType="begin"/>
        </w:r>
        <w:r>
          <w:rPr>
            <w:webHidden/>
          </w:rPr>
          <w:instrText xml:space="preserve"> PAGEREF _Toc206756208 \h </w:instrText>
        </w:r>
        <w:r>
          <w:rPr>
            <w:webHidden/>
          </w:rPr>
        </w:r>
        <w:r>
          <w:rPr>
            <w:webHidden/>
          </w:rPr>
          <w:fldChar w:fldCharType="separate"/>
        </w:r>
        <w:r>
          <w:rPr>
            <w:webHidden/>
          </w:rPr>
          <w:t>389</w:t>
        </w:r>
        <w:r>
          <w:rPr>
            <w:webHidden/>
          </w:rPr>
          <w:fldChar w:fldCharType="end"/>
        </w:r>
      </w:hyperlink>
    </w:p>
    <w:p w14:paraId="0B3C0DBB" w14:textId="769CA438" w:rsidR="00EA59D9" w:rsidRDefault="00EA59D9">
      <w:pPr>
        <w:pStyle w:val="TOC1"/>
        <w:rPr>
          <w:rFonts w:asciiTheme="minorHAnsi" w:eastAsiaTheme="minorEastAsia" w:hAnsiTheme="minorHAnsi" w:cstheme="minorBidi"/>
          <w:iCs w:val="0"/>
          <w:kern w:val="2"/>
          <w:szCs w:val="24"/>
          <w14:ligatures w14:val="standardContextual"/>
        </w:rPr>
      </w:pPr>
      <w:hyperlink w:anchor="_Toc206756209" w:history="1">
        <w:r w:rsidRPr="005F1670">
          <w:rPr>
            <w:rStyle w:val="Hyperlink"/>
          </w:rPr>
          <w:t>45.</w:t>
        </w:r>
        <w:r>
          <w:rPr>
            <w:rFonts w:asciiTheme="minorHAnsi" w:eastAsiaTheme="minorEastAsia" w:hAnsiTheme="minorHAnsi" w:cstheme="minorBidi"/>
            <w:iCs w:val="0"/>
            <w:kern w:val="2"/>
            <w:szCs w:val="24"/>
            <w14:ligatures w14:val="standardContextual"/>
          </w:rPr>
          <w:tab/>
        </w:r>
        <w:r w:rsidRPr="005F1670">
          <w:rPr>
            <w:rStyle w:val="Hyperlink"/>
          </w:rPr>
          <w:t>POTW TREATMENT TECHNOLOGY COMPONENT XML SUBMISSION EXAMPLES</w:t>
        </w:r>
        <w:r>
          <w:rPr>
            <w:webHidden/>
          </w:rPr>
          <w:tab/>
        </w:r>
        <w:r>
          <w:rPr>
            <w:webHidden/>
          </w:rPr>
          <w:fldChar w:fldCharType="begin"/>
        </w:r>
        <w:r>
          <w:rPr>
            <w:webHidden/>
          </w:rPr>
          <w:instrText xml:space="preserve"> PAGEREF _Toc206756209 \h </w:instrText>
        </w:r>
        <w:r>
          <w:rPr>
            <w:webHidden/>
          </w:rPr>
        </w:r>
        <w:r>
          <w:rPr>
            <w:webHidden/>
          </w:rPr>
          <w:fldChar w:fldCharType="separate"/>
        </w:r>
        <w:r>
          <w:rPr>
            <w:webHidden/>
          </w:rPr>
          <w:t>390</w:t>
        </w:r>
        <w:r>
          <w:rPr>
            <w:webHidden/>
          </w:rPr>
          <w:fldChar w:fldCharType="end"/>
        </w:r>
      </w:hyperlink>
    </w:p>
    <w:p w14:paraId="19E7708A" w14:textId="655C2060" w:rsidR="00EA59D9" w:rsidRDefault="00EA59D9">
      <w:pPr>
        <w:pStyle w:val="TOC1"/>
        <w:rPr>
          <w:rFonts w:asciiTheme="minorHAnsi" w:eastAsiaTheme="minorEastAsia" w:hAnsiTheme="minorHAnsi" w:cstheme="minorBidi"/>
          <w:iCs w:val="0"/>
          <w:kern w:val="2"/>
          <w:szCs w:val="24"/>
          <w14:ligatures w14:val="standardContextual"/>
        </w:rPr>
      </w:pPr>
      <w:hyperlink w:anchor="_Toc206756210" w:history="1">
        <w:r w:rsidRPr="005F1670">
          <w:rPr>
            <w:rStyle w:val="Hyperlink"/>
          </w:rPr>
          <w:t>45.1.</w:t>
        </w:r>
        <w:r>
          <w:rPr>
            <w:rFonts w:asciiTheme="minorHAnsi" w:eastAsiaTheme="minorEastAsia" w:hAnsiTheme="minorHAnsi" w:cstheme="minorBidi"/>
            <w:iCs w:val="0"/>
            <w:kern w:val="2"/>
            <w:szCs w:val="24"/>
            <w14:ligatures w14:val="standardContextual"/>
          </w:rPr>
          <w:tab/>
        </w:r>
        <w:r w:rsidRPr="005F1670">
          <w:rPr>
            <w:rStyle w:val="Hyperlink"/>
          </w:rPr>
          <w:t>Submitting a New POTW Treatment Technology Component to U.S. EPA</w:t>
        </w:r>
        <w:r>
          <w:rPr>
            <w:webHidden/>
          </w:rPr>
          <w:tab/>
        </w:r>
        <w:r>
          <w:rPr>
            <w:webHidden/>
          </w:rPr>
          <w:fldChar w:fldCharType="begin"/>
        </w:r>
        <w:r>
          <w:rPr>
            <w:webHidden/>
          </w:rPr>
          <w:instrText xml:space="preserve"> PAGEREF _Toc206756210 \h </w:instrText>
        </w:r>
        <w:r>
          <w:rPr>
            <w:webHidden/>
          </w:rPr>
        </w:r>
        <w:r>
          <w:rPr>
            <w:webHidden/>
          </w:rPr>
          <w:fldChar w:fldCharType="separate"/>
        </w:r>
        <w:r>
          <w:rPr>
            <w:webHidden/>
          </w:rPr>
          <w:t>392</w:t>
        </w:r>
        <w:r>
          <w:rPr>
            <w:webHidden/>
          </w:rPr>
          <w:fldChar w:fldCharType="end"/>
        </w:r>
      </w:hyperlink>
    </w:p>
    <w:p w14:paraId="5ED51B0C" w14:textId="4D1EFDEE" w:rsidR="00EA59D9" w:rsidRDefault="00EA59D9">
      <w:pPr>
        <w:pStyle w:val="TOC1"/>
        <w:rPr>
          <w:rFonts w:asciiTheme="minorHAnsi" w:eastAsiaTheme="minorEastAsia" w:hAnsiTheme="minorHAnsi" w:cstheme="minorBidi"/>
          <w:iCs w:val="0"/>
          <w:kern w:val="2"/>
          <w:szCs w:val="24"/>
          <w14:ligatures w14:val="standardContextual"/>
        </w:rPr>
      </w:pPr>
      <w:hyperlink w:anchor="_Toc206756211" w:history="1">
        <w:r w:rsidRPr="005F1670">
          <w:rPr>
            <w:rStyle w:val="Hyperlink"/>
          </w:rPr>
          <w:t>45.2.</w:t>
        </w:r>
        <w:r>
          <w:rPr>
            <w:rFonts w:asciiTheme="minorHAnsi" w:eastAsiaTheme="minorEastAsia" w:hAnsiTheme="minorHAnsi" w:cstheme="minorBidi"/>
            <w:iCs w:val="0"/>
            <w:kern w:val="2"/>
            <w:szCs w:val="24"/>
            <w14:ligatures w14:val="standardContextual"/>
          </w:rPr>
          <w:tab/>
        </w:r>
        <w:r w:rsidRPr="005F1670">
          <w:rPr>
            <w:rStyle w:val="Hyperlink"/>
          </w:rPr>
          <w:t>Submitting a Replacement POTW Treatment Technology Component to U.S. EPA</w:t>
        </w:r>
        <w:r>
          <w:rPr>
            <w:webHidden/>
          </w:rPr>
          <w:tab/>
        </w:r>
        <w:r>
          <w:rPr>
            <w:webHidden/>
          </w:rPr>
          <w:fldChar w:fldCharType="begin"/>
        </w:r>
        <w:r>
          <w:rPr>
            <w:webHidden/>
          </w:rPr>
          <w:instrText xml:space="preserve"> PAGEREF _Toc206756211 \h </w:instrText>
        </w:r>
        <w:r>
          <w:rPr>
            <w:webHidden/>
          </w:rPr>
        </w:r>
        <w:r>
          <w:rPr>
            <w:webHidden/>
          </w:rPr>
          <w:fldChar w:fldCharType="separate"/>
        </w:r>
        <w:r>
          <w:rPr>
            <w:webHidden/>
          </w:rPr>
          <w:t>394</w:t>
        </w:r>
        <w:r>
          <w:rPr>
            <w:webHidden/>
          </w:rPr>
          <w:fldChar w:fldCharType="end"/>
        </w:r>
      </w:hyperlink>
    </w:p>
    <w:p w14:paraId="307B8F0D" w14:textId="68ECF617" w:rsidR="00EA59D9" w:rsidRDefault="00EA59D9">
      <w:pPr>
        <w:pStyle w:val="TOC1"/>
        <w:rPr>
          <w:rFonts w:asciiTheme="minorHAnsi" w:eastAsiaTheme="minorEastAsia" w:hAnsiTheme="minorHAnsi" w:cstheme="minorBidi"/>
          <w:iCs w:val="0"/>
          <w:kern w:val="2"/>
          <w:szCs w:val="24"/>
          <w14:ligatures w14:val="standardContextual"/>
        </w:rPr>
      </w:pPr>
      <w:hyperlink w:anchor="_Toc206756212" w:history="1">
        <w:r w:rsidRPr="005F1670">
          <w:rPr>
            <w:rStyle w:val="Hyperlink"/>
          </w:rPr>
          <w:t>45.3.</w:t>
        </w:r>
        <w:r>
          <w:rPr>
            <w:rFonts w:asciiTheme="minorHAnsi" w:eastAsiaTheme="minorEastAsia" w:hAnsiTheme="minorHAnsi" w:cstheme="minorBidi"/>
            <w:iCs w:val="0"/>
            <w:kern w:val="2"/>
            <w:szCs w:val="24"/>
            <w14:ligatures w14:val="standardContextual"/>
          </w:rPr>
          <w:tab/>
        </w:r>
        <w:r w:rsidRPr="005F1670">
          <w:rPr>
            <w:rStyle w:val="Hyperlink"/>
          </w:rPr>
          <w:t>Submitting a Change POTW Treatment Technology Component to U.S. EPA</w:t>
        </w:r>
        <w:r>
          <w:rPr>
            <w:webHidden/>
          </w:rPr>
          <w:tab/>
        </w:r>
        <w:r>
          <w:rPr>
            <w:webHidden/>
          </w:rPr>
          <w:fldChar w:fldCharType="begin"/>
        </w:r>
        <w:r>
          <w:rPr>
            <w:webHidden/>
          </w:rPr>
          <w:instrText xml:space="preserve"> PAGEREF _Toc206756212 \h </w:instrText>
        </w:r>
        <w:r>
          <w:rPr>
            <w:webHidden/>
          </w:rPr>
        </w:r>
        <w:r>
          <w:rPr>
            <w:webHidden/>
          </w:rPr>
          <w:fldChar w:fldCharType="separate"/>
        </w:r>
        <w:r>
          <w:rPr>
            <w:webHidden/>
          </w:rPr>
          <w:t>394</w:t>
        </w:r>
        <w:r>
          <w:rPr>
            <w:webHidden/>
          </w:rPr>
          <w:fldChar w:fldCharType="end"/>
        </w:r>
      </w:hyperlink>
    </w:p>
    <w:p w14:paraId="0F2BAA96" w14:textId="43CB24D9" w:rsidR="00EA59D9" w:rsidRDefault="00EA59D9">
      <w:pPr>
        <w:pStyle w:val="TOC1"/>
        <w:rPr>
          <w:rFonts w:asciiTheme="minorHAnsi" w:eastAsiaTheme="minorEastAsia" w:hAnsiTheme="minorHAnsi" w:cstheme="minorBidi"/>
          <w:iCs w:val="0"/>
          <w:kern w:val="2"/>
          <w:szCs w:val="24"/>
          <w14:ligatures w14:val="standardContextual"/>
        </w:rPr>
      </w:pPr>
      <w:hyperlink w:anchor="_Toc206756213" w:history="1">
        <w:r w:rsidRPr="005F1670">
          <w:rPr>
            <w:rStyle w:val="Hyperlink"/>
          </w:rPr>
          <w:t>45.4.</w:t>
        </w:r>
        <w:r>
          <w:rPr>
            <w:rFonts w:asciiTheme="minorHAnsi" w:eastAsiaTheme="minorEastAsia" w:hAnsiTheme="minorHAnsi" w:cstheme="minorBidi"/>
            <w:iCs w:val="0"/>
            <w:kern w:val="2"/>
            <w:szCs w:val="24"/>
            <w14:ligatures w14:val="standardContextual"/>
          </w:rPr>
          <w:tab/>
        </w:r>
        <w:r w:rsidRPr="005F1670">
          <w:rPr>
            <w:rStyle w:val="Hyperlink"/>
          </w:rPr>
          <w:t>Submitting a Delete POTW Treatment Technology Component to U.S. EPA</w:t>
        </w:r>
        <w:r>
          <w:rPr>
            <w:webHidden/>
          </w:rPr>
          <w:tab/>
        </w:r>
        <w:r>
          <w:rPr>
            <w:webHidden/>
          </w:rPr>
          <w:fldChar w:fldCharType="begin"/>
        </w:r>
        <w:r>
          <w:rPr>
            <w:webHidden/>
          </w:rPr>
          <w:instrText xml:space="preserve"> PAGEREF _Toc206756213 \h </w:instrText>
        </w:r>
        <w:r>
          <w:rPr>
            <w:webHidden/>
          </w:rPr>
        </w:r>
        <w:r>
          <w:rPr>
            <w:webHidden/>
          </w:rPr>
          <w:fldChar w:fldCharType="separate"/>
        </w:r>
        <w:r>
          <w:rPr>
            <w:webHidden/>
          </w:rPr>
          <w:t>396</w:t>
        </w:r>
        <w:r>
          <w:rPr>
            <w:webHidden/>
          </w:rPr>
          <w:fldChar w:fldCharType="end"/>
        </w:r>
      </w:hyperlink>
    </w:p>
    <w:p w14:paraId="193BED33" w14:textId="649E5C63" w:rsidR="00EA59D9" w:rsidRDefault="00EA59D9">
      <w:pPr>
        <w:pStyle w:val="TOC1"/>
        <w:rPr>
          <w:rFonts w:asciiTheme="minorHAnsi" w:eastAsiaTheme="minorEastAsia" w:hAnsiTheme="minorHAnsi" w:cstheme="minorBidi"/>
          <w:iCs w:val="0"/>
          <w:kern w:val="2"/>
          <w:szCs w:val="24"/>
          <w14:ligatures w14:val="standardContextual"/>
        </w:rPr>
      </w:pPr>
      <w:hyperlink w:anchor="_Toc206756214" w:history="1">
        <w:r w:rsidRPr="005F1670">
          <w:rPr>
            <w:rStyle w:val="Hyperlink"/>
          </w:rPr>
          <w:t>46.</w:t>
        </w:r>
        <w:r>
          <w:rPr>
            <w:rFonts w:asciiTheme="minorHAnsi" w:eastAsiaTheme="minorEastAsia" w:hAnsiTheme="minorHAnsi" w:cstheme="minorBidi"/>
            <w:iCs w:val="0"/>
            <w:kern w:val="2"/>
            <w:szCs w:val="24"/>
            <w14:ligatures w14:val="standardContextual"/>
          </w:rPr>
          <w:tab/>
        </w:r>
        <w:r w:rsidRPr="005F1670">
          <w:rPr>
            <w:rStyle w:val="Hyperlink"/>
          </w:rPr>
          <w:t>PRETREATMENT PERFORMANCE SUMMARY XML SUBMISSION EXAMPLES</w:t>
        </w:r>
        <w:r>
          <w:rPr>
            <w:webHidden/>
          </w:rPr>
          <w:tab/>
        </w:r>
        <w:r>
          <w:rPr>
            <w:webHidden/>
          </w:rPr>
          <w:fldChar w:fldCharType="begin"/>
        </w:r>
        <w:r>
          <w:rPr>
            <w:webHidden/>
          </w:rPr>
          <w:instrText xml:space="preserve"> PAGEREF _Toc206756214 \h </w:instrText>
        </w:r>
        <w:r>
          <w:rPr>
            <w:webHidden/>
          </w:rPr>
        </w:r>
        <w:r>
          <w:rPr>
            <w:webHidden/>
          </w:rPr>
          <w:fldChar w:fldCharType="separate"/>
        </w:r>
        <w:r>
          <w:rPr>
            <w:webHidden/>
          </w:rPr>
          <w:t>397</w:t>
        </w:r>
        <w:r>
          <w:rPr>
            <w:webHidden/>
          </w:rPr>
          <w:fldChar w:fldCharType="end"/>
        </w:r>
      </w:hyperlink>
    </w:p>
    <w:p w14:paraId="2B07738D" w14:textId="327916EE" w:rsidR="00EA59D9" w:rsidRDefault="00EA59D9">
      <w:pPr>
        <w:pStyle w:val="TOC1"/>
        <w:rPr>
          <w:rFonts w:asciiTheme="minorHAnsi" w:eastAsiaTheme="minorEastAsia" w:hAnsiTheme="minorHAnsi" w:cstheme="minorBidi"/>
          <w:iCs w:val="0"/>
          <w:kern w:val="2"/>
          <w:szCs w:val="24"/>
          <w14:ligatures w14:val="standardContextual"/>
        </w:rPr>
      </w:pPr>
      <w:hyperlink w:anchor="_Toc206756215" w:history="1">
        <w:r w:rsidRPr="005F1670">
          <w:rPr>
            <w:rStyle w:val="Hyperlink"/>
          </w:rPr>
          <w:t>46.1.</w:t>
        </w:r>
        <w:r>
          <w:rPr>
            <w:rFonts w:asciiTheme="minorHAnsi" w:eastAsiaTheme="minorEastAsia" w:hAnsiTheme="minorHAnsi" w:cstheme="minorBidi"/>
            <w:iCs w:val="0"/>
            <w:kern w:val="2"/>
            <w:szCs w:val="24"/>
            <w14:ligatures w14:val="standardContextual"/>
          </w:rPr>
          <w:tab/>
        </w:r>
        <w:r w:rsidRPr="005F1670">
          <w:rPr>
            <w:rStyle w:val="Hyperlink"/>
            <w:strike/>
          </w:rPr>
          <w:t>Replacing a Pretreatment Performance Summary in ICIS</w:t>
        </w:r>
        <w:r w:rsidRPr="005F1670">
          <w:rPr>
            <w:rStyle w:val="Hyperlink"/>
          </w:rPr>
          <w:t xml:space="preserve"> [DEPRECATED]</w:t>
        </w:r>
        <w:r>
          <w:rPr>
            <w:webHidden/>
          </w:rPr>
          <w:tab/>
        </w:r>
        <w:r>
          <w:rPr>
            <w:webHidden/>
          </w:rPr>
          <w:fldChar w:fldCharType="begin"/>
        </w:r>
        <w:r>
          <w:rPr>
            <w:webHidden/>
          </w:rPr>
          <w:instrText xml:space="preserve"> PAGEREF _Toc206756215 \h </w:instrText>
        </w:r>
        <w:r>
          <w:rPr>
            <w:webHidden/>
          </w:rPr>
        </w:r>
        <w:r>
          <w:rPr>
            <w:webHidden/>
          </w:rPr>
          <w:fldChar w:fldCharType="separate"/>
        </w:r>
        <w:r>
          <w:rPr>
            <w:webHidden/>
          </w:rPr>
          <w:t>397</w:t>
        </w:r>
        <w:r>
          <w:rPr>
            <w:webHidden/>
          </w:rPr>
          <w:fldChar w:fldCharType="end"/>
        </w:r>
      </w:hyperlink>
    </w:p>
    <w:p w14:paraId="57E8C0A3" w14:textId="23E593C5" w:rsidR="00EA59D9" w:rsidRDefault="00EA59D9">
      <w:pPr>
        <w:pStyle w:val="TOC1"/>
        <w:rPr>
          <w:rFonts w:asciiTheme="minorHAnsi" w:eastAsiaTheme="minorEastAsia" w:hAnsiTheme="minorHAnsi" w:cstheme="minorBidi"/>
          <w:iCs w:val="0"/>
          <w:kern w:val="2"/>
          <w:szCs w:val="24"/>
          <w14:ligatures w14:val="standardContextual"/>
        </w:rPr>
      </w:pPr>
      <w:hyperlink w:anchor="_Toc206756216" w:history="1">
        <w:r w:rsidRPr="005F1670">
          <w:rPr>
            <w:rStyle w:val="Hyperlink"/>
          </w:rPr>
          <w:t>46.2.</w:t>
        </w:r>
        <w:r>
          <w:rPr>
            <w:rFonts w:asciiTheme="minorHAnsi" w:eastAsiaTheme="minorEastAsia" w:hAnsiTheme="minorHAnsi" w:cstheme="minorBidi"/>
            <w:iCs w:val="0"/>
            <w:kern w:val="2"/>
            <w:szCs w:val="24"/>
            <w14:ligatures w14:val="standardContextual"/>
          </w:rPr>
          <w:tab/>
        </w:r>
        <w:r w:rsidRPr="005F1670">
          <w:rPr>
            <w:rStyle w:val="Hyperlink"/>
            <w:strike/>
          </w:rPr>
          <w:t>Deleting a Pretreatment Performance Summary from ICIS</w:t>
        </w:r>
        <w:r w:rsidRPr="005F1670">
          <w:rPr>
            <w:rStyle w:val="Hyperlink"/>
          </w:rPr>
          <w:t xml:space="preserve"> [DEPRECATED]</w:t>
        </w:r>
        <w:r>
          <w:rPr>
            <w:webHidden/>
          </w:rPr>
          <w:tab/>
        </w:r>
        <w:r>
          <w:rPr>
            <w:webHidden/>
          </w:rPr>
          <w:fldChar w:fldCharType="begin"/>
        </w:r>
        <w:r>
          <w:rPr>
            <w:webHidden/>
          </w:rPr>
          <w:instrText xml:space="preserve"> PAGEREF _Toc206756216 \h </w:instrText>
        </w:r>
        <w:r>
          <w:rPr>
            <w:webHidden/>
          </w:rPr>
        </w:r>
        <w:r>
          <w:rPr>
            <w:webHidden/>
          </w:rPr>
          <w:fldChar w:fldCharType="separate"/>
        </w:r>
        <w:r>
          <w:rPr>
            <w:webHidden/>
          </w:rPr>
          <w:t>399</w:t>
        </w:r>
        <w:r>
          <w:rPr>
            <w:webHidden/>
          </w:rPr>
          <w:fldChar w:fldCharType="end"/>
        </w:r>
      </w:hyperlink>
    </w:p>
    <w:p w14:paraId="173313F2" w14:textId="264E5CA7" w:rsidR="00EA59D9" w:rsidRDefault="00EA59D9">
      <w:pPr>
        <w:pStyle w:val="TOC1"/>
        <w:rPr>
          <w:rFonts w:asciiTheme="minorHAnsi" w:eastAsiaTheme="minorEastAsia" w:hAnsiTheme="minorHAnsi" w:cstheme="minorBidi"/>
          <w:iCs w:val="0"/>
          <w:kern w:val="2"/>
          <w:szCs w:val="24"/>
          <w14:ligatures w14:val="standardContextual"/>
        </w:rPr>
      </w:pPr>
      <w:hyperlink w:anchor="_Toc206756217" w:history="1">
        <w:r w:rsidRPr="005F1670">
          <w:rPr>
            <w:rStyle w:val="Hyperlink"/>
          </w:rPr>
          <w:t>47.</w:t>
        </w:r>
        <w:r>
          <w:rPr>
            <w:rFonts w:asciiTheme="minorHAnsi" w:eastAsiaTheme="minorEastAsia" w:hAnsiTheme="minorHAnsi" w:cstheme="minorBidi"/>
            <w:iCs w:val="0"/>
            <w:kern w:val="2"/>
            <w:szCs w:val="24"/>
            <w14:ligatures w14:val="standardContextual"/>
          </w:rPr>
          <w:tab/>
        </w:r>
        <w:r w:rsidRPr="005F1670">
          <w:rPr>
            <w:rStyle w:val="Hyperlink"/>
          </w:rPr>
          <w:t>PRETREATMENT PERMIT COMPONENT XML SUBMISSION EXAMPLES</w:t>
        </w:r>
        <w:r>
          <w:rPr>
            <w:webHidden/>
          </w:rPr>
          <w:tab/>
        </w:r>
        <w:r>
          <w:rPr>
            <w:webHidden/>
          </w:rPr>
          <w:fldChar w:fldCharType="begin"/>
        </w:r>
        <w:r>
          <w:rPr>
            <w:webHidden/>
          </w:rPr>
          <w:instrText xml:space="preserve"> PAGEREF _Toc206756217 \h </w:instrText>
        </w:r>
        <w:r>
          <w:rPr>
            <w:webHidden/>
          </w:rPr>
        </w:r>
        <w:r>
          <w:rPr>
            <w:webHidden/>
          </w:rPr>
          <w:fldChar w:fldCharType="separate"/>
        </w:r>
        <w:r>
          <w:rPr>
            <w:webHidden/>
          </w:rPr>
          <w:t>401</w:t>
        </w:r>
        <w:r>
          <w:rPr>
            <w:webHidden/>
          </w:rPr>
          <w:fldChar w:fldCharType="end"/>
        </w:r>
      </w:hyperlink>
    </w:p>
    <w:p w14:paraId="1D90DF84" w14:textId="4C76A499" w:rsidR="00EA59D9" w:rsidRDefault="00EA59D9">
      <w:pPr>
        <w:pStyle w:val="TOC1"/>
        <w:rPr>
          <w:rFonts w:asciiTheme="minorHAnsi" w:eastAsiaTheme="minorEastAsia" w:hAnsiTheme="minorHAnsi" w:cstheme="minorBidi"/>
          <w:iCs w:val="0"/>
          <w:kern w:val="2"/>
          <w:szCs w:val="24"/>
          <w14:ligatures w14:val="standardContextual"/>
        </w:rPr>
      </w:pPr>
      <w:hyperlink w:anchor="_Toc206756218" w:history="1">
        <w:r w:rsidRPr="005F1670">
          <w:rPr>
            <w:rStyle w:val="Hyperlink"/>
          </w:rPr>
          <w:t>47.1.</w:t>
        </w:r>
        <w:r>
          <w:rPr>
            <w:rFonts w:asciiTheme="minorHAnsi" w:eastAsiaTheme="minorEastAsia" w:hAnsiTheme="minorHAnsi" w:cstheme="minorBidi"/>
            <w:iCs w:val="0"/>
            <w:kern w:val="2"/>
            <w:szCs w:val="24"/>
            <w14:ligatures w14:val="standardContextual"/>
          </w:rPr>
          <w:tab/>
        </w:r>
        <w:r w:rsidRPr="005F1670">
          <w:rPr>
            <w:rStyle w:val="Hyperlink"/>
          </w:rPr>
          <w:t>Adding a Pretreatment Permit Component to ICIS</w:t>
        </w:r>
        <w:r>
          <w:rPr>
            <w:webHidden/>
          </w:rPr>
          <w:tab/>
        </w:r>
        <w:r>
          <w:rPr>
            <w:webHidden/>
          </w:rPr>
          <w:fldChar w:fldCharType="begin"/>
        </w:r>
        <w:r>
          <w:rPr>
            <w:webHidden/>
          </w:rPr>
          <w:instrText xml:space="preserve"> PAGEREF _Toc206756218 \h </w:instrText>
        </w:r>
        <w:r>
          <w:rPr>
            <w:webHidden/>
          </w:rPr>
        </w:r>
        <w:r>
          <w:rPr>
            <w:webHidden/>
          </w:rPr>
          <w:fldChar w:fldCharType="separate"/>
        </w:r>
        <w:r>
          <w:rPr>
            <w:webHidden/>
          </w:rPr>
          <w:t>403</w:t>
        </w:r>
        <w:r>
          <w:rPr>
            <w:webHidden/>
          </w:rPr>
          <w:fldChar w:fldCharType="end"/>
        </w:r>
      </w:hyperlink>
    </w:p>
    <w:p w14:paraId="59DB920F" w14:textId="5318F5FB" w:rsidR="00EA59D9" w:rsidRDefault="00EA59D9">
      <w:pPr>
        <w:pStyle w:val="TOC1"/>
        <w:rPr>
          <w:rFonts w:asciiTheme="minorHAnsi" w:eastAsiaTheme="minorEastAsia" w:hAnsiTheme="minorHAnsi" w:cstheme="minorBidi"/>
          <w:iCs w:val="0"/>
          <w:kern w:val="2"/>
          <w:szCs w:val="24"/>
          <w14:ligatures w14:val="standardContextual"/>
        </w:rPr>
      </w:pPr>
      <w:hyperlink w:anchor="_Toc206756219" w:history="1">
        <w:r w:rsidRPr="005F1670">
          <w:rPr>
            <w:rStyle w:val="Hyperlink"/>
          </w:rPr>
          <w:t>47.2.</w:t>
        </w:r>
        <w:r>
          <w:rPr>
            <w:rFonts w:asciiTheme="minorHAnsi" w:eastAsiaTheme="minorEastAsia" w:hAnsiTheme="minorHAnsi" w:cstheme="minorBidi"/>
            <w:iCs w:val="0"/>
            <w:kern w:val="2"/>
            <w:szCs w:val="24"/>
            <w14:ligatures w14:val="standardContextual"/>
          </w:rPr>
          <w:tab/>
        </w:r>
        <w:r w:rsidRPr="005F1670">
          <w:rPr>
            <w:rStyle w:val="Hyperlink"/>
          </w:rPr>
          <w:t>Changing a Pretreatment Permit Component in ICIS</w:t>
        </w:r>
        <w:r>
          <w:rPr>
            <w:webHidden/>
          </w:rPr>
          <w:tab/>
        </w:r>
        <w:r>
          <w:rPr>
            <w:webHidden/>
          </w:rPr>
          <w:fldChar w:fldCharType="begin"/>
        </w:r>
        <w:r>
          <w:rPr>
            <w:webHidden/>
          </w:rPr>
          <w:instrText xml:space="preserve"> PAGEREF _Toc206756219 \h </w:instrText>
        </w:r>
        <w:r>
          <w:rPr>
            <w:webHidden/>
          </w:rPr>
        </w:r>
        <w:r>
          <w:rPr>
            <w:webHidden/>
          </w:rPr>
          <w:fldChar w:fldCharType="separate"/>
        </w:r>
        <w:r>
          <w:rPr>
            <w:webHidden/>
          </w:rPr>
          <w:t>407</w:t>
        </w:r>
        <w:r>
          <w:rPr>
            <w:webHidden/>
          </w:rPr>
          <w:fldChar w:fldCharType="end"/>
        </w:r>
      </w:hyperlink>
    </w:p>
    <w:p w14:paraId="577F31C0" w14:textId="4A450C9D" w:rsidR="00EA59D9" w:rsidRDefault="00EA59D9">
      <w:pPr>
        <w:pStyle w:val="TOC1"/>
        <w:rPr>
          <w:rFonts w:asciiTheme="minorHAnsi" w:eastAsiaTheme="minorEastAsia" w:hAnsiTheme="minorHAnsi" w:cstheme="minorBidi"/>
          <w:iCs w:val="0"/>
          <w:kern w:val="2"/>
          <w:szCs w:val="24"/>
          <w14:ligatures w14:val="standardContextual"/>
        </w:rPr>
      </w:pPr>
      <w:hyperlink w:anchor="_Toc206756220" w:history="1">
        <w:r w:rsidRPr="005F1670">
          <w:rPr>
            <w:rStyle w:val="Hyperlink"/>
          </w:rPr>
          <w:t>47.3.</w:t>
        </w:r>
        <w:r>
          <w:rPr>
            <w:rFonts w:asciiTheme="minorHAnsi" w:eastAsiaTheme="minorEastAsia" w:hAnsiTheme="minorHAnsi" w:cstheme="minorBidi"/>
            <w:iCs w:val="0"/>
            <w:kern w:val="2"/>
            <w:szCs w:val="24"/>
            <w14:ligatures w14:val="standardContextual"/>
          </w:rPr>
          <w:tab/>
        </w:r>
        <w:r w:rsidRPr="005F1670">
          <w:rPr>
            <w:rStyle w:val="Hyperlink"/>
          </w:rPr>
          <w:t>Replacing a Pretreatment Permit Component in ICIS</w:t>
        </w:r>
        <w:r>
          <w:rPr>
            <w:webHidden/>
          </w:rPr>
          <w:tab/>
        </w:r>
        <w:r>
          <w:rPr>
            <w:webHidden/>
          </w:rPr>
          <w:fldChar w:fldCharType="begin"/>
        </w:r>
        <w:r>
          <w:rPr>
            <w:webHidden/>
          </w:rPr>
          <w:instrText xml:space="preserve"> PAGEREF _Toc206756220 \h </w:instrText>
        </w:r>
        <w:r>
          <w:rPr>
            <w:webHidden/>
          </w:rPr>
        </w:r>
        <w:r>
          <w:rPr>
            <w:webHidden/>
          </w:rPr>
          <w:fldChar w:fldCharType="separate"/>
        </w:r>
        <w:r>
          <w:rPr>
            <w:webHidden/>
          </w:rPr>
          <w:t>410</w:t>
        </w:r>
        <w:r>
          <w:rPr>
            <w:webHidden/>
          </w:rPr>
          <w:fldChar w:fldCharType="end"/>
        </w:r>
      </w:hyperlink>
    </w:p>
    <w:p w14:paraId="45A46698" w14:textId="02DA262F" w:rsidR="00EA59D9" w:rsidRDefault="00EA59D9">
      <w:pPr>
        <w:pStyle w:val="TOC1"/>
        <w:rPr>
          <w:rFonts w:asciiTheme="minorHAnsi" w:eastAsiaTheme="minorEastAsia" w:hAnsiTheme="minorHAnsi" w:cstheme="minorBidi"/>
          <w:iCs w:val="0"/>
          <w:kern w:val="2"/>
          <w:szCs w:val="24"/>
          <w14:ligatures w14:val="standardContextual"/>
        </w:rPr>
      </w:pPr>
      <w:hyperlink w:anchor="_Toc206756221" w:history="1">
        <w:r w:rsidRPr="005F1670">
          <w:rPr>
            <w:rStyle w:val="Hyperlink"/>
          </w:rPr>
          <w:t>47.4.</w:t>
        </w:r>
        <w:r>
          <w:rPr>
            <w:rFonts w:asciiTheme="minorHAnsi" w:eastAsiaTheme="minorEastAsia" w:hAnsiTheme="minorHAnsi" w:cstheme="minorBidi"/>
            <w:iCs w:val="0"/>
            <w:kern w:val="2"/>
            <w:szCs w:val="24"/>
            <w14:ligatures w14:val="standardContextual"/>
          </w:rPr>
          <w:tab/>
        </w:r>
        <w:r w:rsidRPr="005F1670">
          <w:rPr>
            <w:rStyle w:val="Hyperlink"/>
          </w:rPr>
          <w:t>Deleting a Pretreatment Permit Component from ICIS</w:t>
        </w:r>
        <w:r>
          <w:rPr>
            <w:webHidden/>
          </w:rPr>
          <w:tab/>
        </w:r>
        <w:r>
          <w:rPr>
            <w:webHidden/>
          </w:rPr>
          <w:fldChar w:fldCharType="begin"/>
        </w:r>
        <w:r>
          <w:rPr>
            <w:webHidden/>
          </w:rPr>
          <w:instrText xml:space="preserve"> PAGEREF _Toc206756221 \h </w:instrText>
        </w:r>
        <w:r>
          <w:rPr>
            <w:webHidden/>
          </w:rPr>
        </w:r>
        <w:r>
          <w:rPr>
            <w:webHidden/>
          </w:rPr>
          <w:fldChar w:fldCharType="separate"/>
        </w:r>
        <w:r>
          <w:rPr>
            <w:webHidden/>
          </w:rPr>
          <w:t>410</w:t>
        </w:r>
        <w:r>
          <w:rPr>
            <w:webHidden/>
          </w:rPr>
          <w:fldChar w:fldCharType="end"/>
        </w:r>
      </w:hyperlink>
    </w:p>
    <w:p w14:paraId="4F00B8DF" w14:textId="15A12DB7" w:rsidR="00EA59D9" w:rsidRDefault="00EA59D9">
      <w:pPr>
        <w:pStyle w:val="TOC1"/>
        <w:rPr>
          <w:rFonts w:asciiTheme="minorHAnsi" w:eastAsiaTheme="minorEastAsia" w:hAnsiTheme="minorHAnsi" w:cstheme="minorBidi"/>
          <w:iCs w:val="0"/>
          <w:kern w:val="2"/>
          <w:szCs w:val="24"/>
          <w14:ligatures w14:val="standardContextual"/>
        </w:rPr>
      </w:pPr>
      <w:hyperlink w:anchor="_Toc206756222" w:history="1">
        <w:r w:rsidRPr="005F1670">
          <w:rPr>
            <w:rStyle w:val="Hyperlink"/>
          </w:rPr>
          <w:t>48.</w:t>
        </w:r>
        <w:r>
          <w:rPr>
            <w:rFonts w:asciiTheme="minorHAnsi" w:eastAsiaTheme="minorEastAsia" w:hAnsiTheme="minorHAnsi" w:cstheme="minorBidi"/>
            <w:iCs w:val="0"/>
            <w:kern w:val="2"/>
            <w:szCs w:val="24"/>
            <w14:ligatures w14:val="standardContextual"/>
          </w:rPr>
          <w:tab/>
        </w:r>
        <w:r w:rsidRPr="005F1670">
          <w:rPr>
            <w:rStyle w:val="Hyperlink"/>
          </w:rPr>
          <w:t>PRETREATMENT PROGRAM REPORT XML SUBMISSION EXAMPLES</w:t>
        </w:r>
        <w:r>
          <w:rPr>
            <w:webHidden/>
          </w:rPr>
          <w:tab/>
        </w:r>
        <w:r>
          <w:rPr>
            <w:webHidden/>
          </w:rPr>
          <w:fldChar w:fldCharType="begin"/>
        </w:r>
        <w:r>
          <w:rPr>
            <w:webHidden/>
          </w:rPr>
          <w:instrText xml:space="preserve"> PAGEREF _Toc206756222 \h </w:instrText>
        </w:r>
        <w:r>
          <w:rPr>
            <w:webHidden/>
          </w:rPr>
        </w:r>
        <w:r>
          <w:rPr>
            <w:webHidden/>
          </w:rPr>
          <w:fldChar w:fldCharType="separate"/>
        </w:r>
        <w:r>
          <w:rPr>
            <w:webHidden/>
          </w:rPr>
          <w:t>411</w:t>
        </w:r>
        <w:r>
          <w:rPr>
            <w:webHidden/>
          </w:rPr>
          <w:fldChar w:fldCharType="end"/>
        </w:r>
      </w:hyperlink>
    </w:p>
    <w:p w14:paraId="69C1332D" w14:textId="435A9D22" w:rsidR="00EA59D9" w:rsidRDefault="00EA59D9">
      <w:pPr>
        <w:pStyle w:val="TOC1"/>
        <w:rPr>
          <w:rFonts w:asciiTheme="minorHAnsi" w:eastAsiaTheme="minorEastAsia" w:hAnsiTheme="minorHAnsi" w:cstheme="minorBidi"/>
          <w:iCs w:val="0"/>
          <w:kern w:val="2"/>
          <w:szCs w:val="24"/>
          <w14:ligatures w14:val="standardContextual"/>
        </w:rPr>
      </w:pPr>
      <w:hyperlink w:anchor="_Toc206756223" w:history="1">
        <w:r w:rsidRPr="005F1670">
          <w:rPr>
            <w:rStyle w:val="Hyperlink"/>
          </w:rPr>
          <w:t>48.1.</w:t>
        </w:r>
        <w:r>
          <w:rPr>
            <w:rFonts w:asciiTheme="minorHAnsi" w:eastAsiaTheme="minorEastAsia" w:hAnsiTheme="minorHAnsi" w:cstheme="minorBidi"/>
            <w:iCs w:val="0"/>
            <w:kern w:val="2"/>
            <w:szCs w:val="24"/>
            <w14:ligatures w14:val="standardContextual"/>
          </w:rPr>
          <w:tab/>
        </w:r>
        <w:r w:rsidRPr="005F1670">
          <w:rPr>
            <w:rStyle w:val="Hyperlink"/>
          </w:rPr>
          <w:t>Submitting a New Pretreatment Program Report to U.S. EPA</w:t>
        </w:r>
        <w:r>
          <w:rPr>
            <w:webHidden/>
          </w:rPr>
          <w:tab/>
        </w:r>
        <w:r>
          <w:rPr>
            <w:webHidden/>
          </w:rPr>
          <w:fldChar w:fldCharType="begin"/>
        </w:r>
        <w:r>
          <w:rPr>
            <w:webHidden/>
          </w:rPr>
          <w:instrText xml:space="preserve"> PAGEREF _Toc206756223 \h </w:instrText>
        </w:r>
        <w:r>
          <w:rPr>
            <w:webHidden/>
          </w:rPr>
        </w:r>
        <w:r>
          <w:rPr>
            <w:webHidden/>
          </w:rPr>
          <w:fldChar w:fldCharType="separate"/>
        </w:r>
        <w:r>
          <w:rPr>
            <w:webHidden/>
          </w:rPr>
          <w:t>419</w:t>
        </w:r>
        <w:r>
          <w:rPr>
            <w:webHidden/>
          </w:rPr>
          <w:fldChar w:fldCharType="end"/>
        </w:r>
      </w:hyperlink>
    </w:p>
    <w:p w14:paraId="33D54254" w14:textId="06A8D9C1" w:rsidR="00EA59D9" w:rsidRDefault="00EA59D9">
      <w:pPr>
        <w:pStyle w:val="TOC1"/>
        <w:rPr>
          <w:rFonts w:asciiTheme="minorHAnsi" w:eastAsiaTheme="minorEastAsia" w:hAnsiTheme="minorHAnsi" w:cstheme="minorBidi"/>
          <w:iCs w:val="0"/>
          <w:kern w:val="2"/>
          <w:szCs w:val="24"/>
          <w14:ligatures w14:val="standardContextual"/>
        </w:rPr>
      </w:pPr>
      <w:hyperlink w:anchor="_Toc206756224" w:history="1">
        <w:r w:rsidRPr="005F1670">
          <w:rPr>
            <w:rStyle w:val="Hyperlink"/>
          </w:rPr>
          <w:t>48.2.</w:t>
        </w:r>
        <w:r>
          <w:rPr>
            <w:rFonts w:asciiTheme="minorHAnsi" w:eastAsiaTheme="minorEastAsia" w:hAnsiTheme="minorHAnsi" w:cstheme="minorBidi"/>
            <w:iCs w:val="0"/>
            <w:kern w:val="2"/>
            <w:szCs w:val="24"/>
            <w14:ligatures w14:val="standardContextual"/>
          </w:rPr>
          <w:tab/>
        </w:r>
        <w:r w:rsidRPr="005F1670">
          <w:rPr>
            <w:rStyle w:val="Hyperlink"/>
          </w:rPr>
          <w:t>Submitting a Replacement Pretreatment Program Report to U.S. EPA</w:t>
        </w:r>
        <w:r>
          <w:rPr>
            <w:webHidden/>
          </w:rPr>
          <w:tab/>
        </w:r>
        <w:r>
          <w:rPr>
            <w:webHidden/>
          </w:rPr>
          <w:fldChar w:fldCharType="begin"/>
        </w:r>
        <w:r>
          <w:rPr>
            <w:webHidden/>
          </w:rPr>
          <w:instrText xml:space="preserve"> PAGEREF _Toc206756224 \h </w:instrText>
        </w:r>
        <w:r>
          <w:rPr>
            <w:webHidden/>
          </w:rPr>
        </w:r>
        <w:r>
          <w:rPr>
            <w:webHidden/>
          </w:rPr>
          <w:fldChar w:fldCharType="separate"/>
        </w:r>
        <w:r>
          <w:rPr>
            <w:webHidden/>
          </w:rPr>
          <w:t>423</w:t>
        </w:r>
        <w:r>
          <w:rPr>
            <w:webHidden/>
          </w:rPr>
          <w:fldChar w:fldCharType="end"/>
        </w:r>
      </w:hyperlink>
    </w:p>
    <w:p w14:paraId="175E6975" w14:textId="34C2BD6D" w:rsidR="00EA59D9" w:rsidRDefault="00EA59D9">
      <w:pPr>
        <w:pStyle w:val="TOC1"/>
        <w:rPr>
          <w:rFonts w:asciiTheme="minorHAnsi" w:eastAsiaTheme="minorEastAsia" w:hAnsiTheme="minorHAnsi" w:cstheme="minorBidi"/>
          <w:iCs w:val="0"/>
          <w:kern w:val="2"/>
          <w:szCs w:val="24"/>
          <w14:ligatures w14:val="standardContextual"/>
        </w:rPr>
      </w:pPr>
      <w:hyperlink w:anchor="_Toc206756225" w:history="1">
        <w:r w:rsidRPr="005F1670">
          <w:rPr>
            <w:rStyle w:val="Hyperlink"/>
          </w:rPr>
          <w:t>48.3.</w:t>
        </w:r>
        <w:r>
          <w:rPr>
            <w:rFonts w:asciiTheme="minorHAnsi" w:eastAsiaTheme="minorEastAsia" w:hAnsiTheme="minorHAnsi" w:cstheme="minorBidi"/>
            <w:iCs w:val="0"/>
            <w:kern w:val="2"/>
            <w:szCs w:val="24"/>
            <w14:ligatures w14:val="standardContextual"/>
          </w:rPr>
          <w:tab/>
        </w:r>
        <w:r w:rsidRPr="005F1670">
          <w:rPr>
            <w:rStyle w:val="Hyperlink"/>
          </w:rPr>
          <w:t>Submitting a Change Pretreatment Program Report to U.S. EPA</w:t>
        </w:r>
        <w:r>
          <w:rPr>
            <w:webHidden/>
          </w:rPr>
          <w:tab/>
        </w:r>
        <w:r>
          <w:rPr>
            <w:webHidden/>
          </w:rPr>
          <w:fldChar w:fldCharType="begin"/>
        </w:r>
        <w:r>
          <w:rPr>
            <w:webHidden/>
          </w:rPr>
          <w:instrText xml:space="preserve"> PAGEREF _Toc206756225 \h </w:instrText>
        </w:r>
        <w:r>
          <w:rPr>
            <w:webHidden/>
          </w:rPr>
        </w:r>
        <w:r>
          <w:rPr>
            <w:webHidden/>
          </w:rPr>
          <w:fldChar w:fldCharType="separate"/>
        </w:r>
        <w:r>
          <w:rPr>
            <w:webHidden/>
          </w:rPr>
          <w:t>423</w:t>
        </w:r>
        <w:r>
          <w:rPr>
            <w:webHidden/>
          </w:rPr>
          <w:fldChar w:fldCharType="end"/>
        </w:r>
      </w:hyperlink>
    </w:p>
    <w:p w14:paraId="1C007849" w14:textId="523156B0" w:rsidR="00EA59D9" w:rsidRDefault="00EA59D9">
      <w:pPr>
        <w:pStyle w:val="TOC1"/>
        <w:rPr>
          <w:rFonts w:asciiTheme="minorHAnsi" w:eastAsiaTheme="minorEastAsia" w:hAnsiTheme="minorHAnsi" w:cstheme="minorBidi"/>
          <w:iCs w:val="0"/>
          <w:kern w:val="2"/>
          <w:szCs w:val="24"/>
          <w14:ligatures w14:val="standardContextual"/>
        </w:rPr>
      </w:pPr>
      <w:hyperlink w:anchor="_Toc206756226" w:history="1">
        <w:r w:rsidRPr="005F1670">
          <w:rPr>
            <w:rStyle w:val="Hyperlink"/>
          </w:rPr>
          <w:t>48.4.</w:t>
        </w:r>
        <w:r>
          <w:rPr>
            <w:rFonts w:asciiTheme="minorHAnsi" w:eastAsiaTheme="minorEastAsia" w:hAnsiTheme="minorHAnsi" w:cstheme="minorBidi"/>
            <w:iCs w:val="0"/>
            <w:kern w:val="2"/>
            <w:szCs w:val="24"/>
            <w14:ligatures w14:val="standardContextual"/>
          </w:rPr>
          <w:tab/>
        </w:r>
        <w:r w:rsidRPr="005F1670">
          <w:rPr>
            <w:rStyle w:val="Hyperlink"/>
          </w:rPr>
          <w:t>Submitting a Delete Pretreatment Program Report to U.S. EPA</w:t>
        </w:r>
        <w:r>
          <w:rPr>
            <w:webHidden/>
          </w:rPr>
          <w:tab/>
        </w:r>
        <w:r>
          <w:rPr>
            <w:webHidden/>
          </w:rPr>
          <w:fldChar w:fldCharType="begin"/>
        </w:r>
        <w:r>
          <w:rPr>
            <w:webHidden/>
          </w:rPr>
          <w:instrText xml:space="preserve"> PAGEREF _Toc206756226 \h </w:instrText>
        </w:r>
        <w:r>
          <w:rPr>
            <w:webHidden/>
          </w:rPr>
        </w:r>
        <w:r>
          <w:rPr>
            <w:webHidden/>
          </w:rPr>
          <w:fldChar w:fldCharType="separate"/>
        </w:r>
        <w:r>
          <w:rPr>
            <w:webHidden/>
          </w:rPr>
          <w:t>425</w:t>
        </w:r>
        <w:r>
          <w:rPr>
            <w:webHidden/>
          </w:rPr>
          <w:fldChar w:fldCharType="end"/>
        </w:r>
      </w:hyperlink>
    </w:p>
    <w:p w14:paraId="591346A2" w14:textId="6A90A157" w:rsidR="00EA59D9" w:rsidRDefault="00EA59D9">
      <w:pPr>
        <w:pStyle w:val="TOC1"/>
        <w:rPr>
          <w:rFonts w:asciiTheme="minorHAnsi" w:eastAsiaTheme="minorEastAsia" w:hAnsiTheme="minorHAnsi" w:cstheme="minorBidi"/>
          <w:iCs w:val="0"/>
          <w:kern w:val="2"/>
          <w:szCs w:val="24"/>
          <w14:ligatures w14:val="standardContextual"/>
        </w:rPr>
      </w:pPr>
      <w:hyperlink w:anchor="_Toc206756227" w:history="1">
        <w:r w:rsidRPr="005F1670">
          <w:rPr>
            <w:rStyle w:val="Hyperlink"/>
          </w:rPr>
          <w:t>49.</w:t>
        </w:r>
        <w:r>
          <w:rPr>
            <w:rFonts w:asciiTheme="minorHAnsi" w:eastAsiaTheme="minorEastAsia" w:hAnsiTheme="minorHAnsi" w:cstheme="minorBidi"/>
            <w:iCs w:val="0"/>
            <w:kern w:val="2"/>
            <w:szCs w:val="24"/>
            <w14:ligatures w14:val="standardContextual"/>
          </w:rPr>
          <w:tab/>
        </w:r>
        <w:r w:rsidRPr="005F1670">
          <w:rPr>
            <w:rStyle w:val="Hyperlink"/>
          </w:rPr>
          <w:t>SCHEDULE EVENT VIOLATION XML SUBMISSION EXAMPLES</w:t>
        </w:r>
        <w:r>
          <w:rPr>
            <w:webHidden/>
          </w:rPr>
          <w:tab/>
        </w:r>
        <w:r>
          <w:rPr>
            <w:webHidden/>
          </w:rPr>
          <w:fldChar w:fldCharType="begin"/>
        </w:r>
        <w:r>
          <w:rPr>
            <w:webHidden/>
          </w:rPr>
          <w:instrText xml:space="preserve"> PAGEREF _Toc206756227 \h </w:instrText>
        </w:r>
        <w:r>
          <w:rPr>
            <w:webHidden/>
          </w:rPr>
        </w:r>
        <w:r>
          <w:rPr>
            <w:webHidden/>
          </w:rPr>
          <w:fldChar w:fldCharType="separate"/>
        </w:r>
        <w:r>
          <w:rPr>
            <w:webHidden/>
          </w:rPr>
          <w:t>428</w:t>
        </w:r>
        <w:r>
          <w:rPr>
            <w:webHidden/>
          </w:rPr>
          <w:fldChar w:fldCharType="end"/>
        </w:r>
      </w:hyperlink>
    </w:p>
    <w:p w14:paraId="5389A4F2" w14:textId="76A95456" w:rsidR="00EA59D9" w:rsidRDefault="00EA59D9">
      <w:pPr>
        <w:pStyle w:val="TOC1"/>
        <w:rPr>
          <w:rFonts w:asciiTheme="minorHAnsi" w:eastAsiaTheme="minorEastAsia" w:hAnsiTheme="minorHAnsi" w:cstheme="minorBidi"/>
          <w:iCs w:val="0"/>
          <w:kern w:val="2"/>
          <w:szCs w:val="24"/>
          <w14:ligatures w14:val="standardContextual"/>
        </w:rPr>
      </w:pPr>
      <w:hyperlink w:anchor="_Toc206756228" w:history="1">
        <w:r w:rsidRPr="005F1670">
          <w:rPr>
            <w:rStyle w:val="Hyperlink"/>
          </w:rPr>
          <w:t>49.1.</w:t>
        </w:r>
        <w:r>
          <w:rPr>
            <w:rFonts w:asciiTheme="minorHAnsi" w:eastAsiaTheme="minorEastAsia" w:hAnsiTheme="minorHAnsi" w:cstheme="minorBidi"/>
            <w:iCs w:val="0"/>
            <w:kern w:val="2"/>
            <w:szCs w:val="24"/>
            <w14:ligatures w14:val="standardContextual"/>
          </w:rPr>
          <w:tab/>
        </w:r>
        <w:r w:rsidRPr="005F1670">
          <w:rPr>
            <w:rStyle w:val="Hyperlink"/>
          </w:rPr>
          <w:t>Changing a Schedule Event Violation in ICIS</w:t>
        </w:r>
        <w:r>
          <w:rPr>
            <w:webHidden/>
          </w:rPr>
          <w:tab/>
        </w:r>
        <w:r>
          <w:rPr>
            <w:webHidden/>
          </w:rPr>
          <w:fldChar w:fldCharType="begin"/>
        </w:r>
        <w:r>
          <w:rPr>
            <w:webHidden/>
          </w:rPr>
          <w:instrText xml:space="preserve"> PAGEREF _Toc206756228 \h </w:instrText>
        </w:r>
        <w:r>
          <w:rPr>
            <w:webHidden/>
          </w:rPr>
        </w:r>
        <w:r>
          <w:rPr>
            <w:webHidden/>
          </w:rPr>
          <w:fldChar w:fldCharType="separate"/>
        </w:r>
        <w:r>
          <w:rPr>
            <w:webHidden/>
          </w:rPr>
          <w:t>428</w:t>
        </w:r>
        <w:r>
          <w:rPr>
            <w:webHidden/>
          </w:rPr>
          <w:fldChar w:fldCharType="end"/>
        </w:r>
      </w:hyperlink>
    </w:p>
    <w:p w14:paraId="6289A790" w14:textId="2EEB5E03" w:rsidR="00EA59D9" w:rsidRDefault="00EA59D9">
      <w:pPr>
        <w:pStyle w:val="TOC1"/>
        <w:rPr>
          <w:rFonts w:asciiTheme="minorHAnsi" w:eastAsiaTheme="minorEastAsia" w:hAnsiTheme="minorHAnsi" w:cstheme="minorBidi"/>
          <w:iCs w:val="0"/>
          <w:kern w:val="2"/>
          <w:szCs w:val="24"/>
          <w14:ligatures w14:val="standardContextual"/>
        </w:rPr>
      </w:pPr>
      <w:hyperlink w:anchor="_Toc206756229" w:history="1">
        <w:r w:rsidRPr="005F1670">
          <w:rPr>
            <w:rStyle w:val="Hyperlink"/>
          </w:rPr>
          <w:t>50.</w:t>
        </w:r>
        <w:r>
          <w:rPr>
            <w:rFonts w:asciiTheme="minorHAnsi" w:eastAsiaTheme="minorEastAsia" w:hAnsiTheme="minorHAnsi" w:cstheme="minorBidi"/>
            <w:iCs w:val="0"/>
            <w:kern w:val="2"/>
            <w:szCs w:val="24"/>
            <w14:ligatures w14:val="standardContextual"/>
          </w:rPr>
          <w:tab/>
        </w:r>
        <w:r w:rsidRPr="005F1670">
          <w:rPr>
            <w:rStyle w:val="Hyperlink"/>
          </w:rPr>
          <w:t>SEWER OVERFLOW/BYPASS REPORT XML SUBMISSION EXAMPLES</w:t>
        </w:r>
        <w:r>
          <w:rPr>
            <w:webHidden/>
          </w:rPr>
          <w:tab/>
        </w:r>
        <w:r>
          <w:rPr>
            <w:webHidden/>
          </w:rPr>
          <w:fldChar w:fldCharType="begin"/>
        </w:r>
        <w:r>
          <w:rPr>
            <w:webHidden/>
          </w:rPr>
          <w:instrText xml:space="preserve"> PAGEREF _Toc206756229 \h </w:instrText>
        </w:r>
        <w:r>
          <w:rPr>
            <w:webHidden/>
          </w:rPr>
        </w:r>
        <w:r>
          <w:rPr>
            <w:webHidden/>
          </w:rPr>
          <w:fldChar w:fldCharType="separate"/>
        </w:r>
        <w:r>
          <w:rPr>
            <w:webHidden/>
          </w:rPr>
          <w:t>431</w:t>
        </w:r>
        <w:r>
          <w:rPr>
            <w:webHidden/>
          </w:rPr>
          <w:fldChar w:fldCharType="end"/>
        </w:r>
      </w:hyperlink>
    </w:p>
    <w:p w14:paraId="55EE1C5F" w14:textId="11CEE3E4" w:rsidR="00EA59D9" w:rsidRDefault="00EA59D9">
      <w:pPr>
        <w:pStyle w:val="TOC1"/>
        <w:rPr>
          <w:rFonts w:asciiTheme="minorHAnsi" w:eastAsiaTheme="minorEastAsia" w:hAnsiTheme="minorHAnsi" w:cstheme="minorBidi"/>
          <w:iCs w:val="0"/>
          <w:kern w:val="2"/>
          <w:szCs w:val="24"/>
          <w14:ligatures w14:val="standardContextual"/>
        </w:rPr>
      </w:pPr>
      <w:hyperlink w:anchor="_Toc206756230" w:history="1">
        <w:r w:rsidRPr="005F1670">
          <w:rPr>
            <w:rStyle w:val="Hyperlink"/>
          </w:rPr>
          <w:t>50.1.</w:t>
        </w:r>
        <w:r>
          <w:rPr>
            <w:rFonts w:asciiTheme="minorHAnsi" w:eastAsiaTheme="minorEastAsia" w:hAnsiTheme="minorHAnsi" w:cstheme="minorBidi"/>
            <w:iCs w:val="0"/>
            <w:kern w:val="2"/>
            <w:szCs w:val="24"/>
            <w14:ligatures w14:val="standardContextual"/>
          </w:rPr>
          <w:tab/>
        </w:r>
        <w:r w:rsidRPr="005F1670">
          <w:rPr>
            <w:rStyle w:val="Hyperlink"/>
          </w:rPr>
          <w:t>Submitting a New Sewer Overflow/Bypass Report to U.S. EPA</w:t>
        </w:r>
        <w:r>
          <w:rPr>
            <w:webHidden/>
          </w:rPr>
          <w:tab/>
        </w:r>
        <w:r>
          <w:rPr>
            <w:webHidden/>
          </w:rPr>
          <w:fldChar w:fldCharType="begin"/>
        </w:r>
        <w:r>
          <w:rPr>
            <w:webHidden/>
          </w:rPr>
          <w:instrText xml:space="preserve"> PAGEREF _Toc206756230 \h </w:instrText>
        </w:r>
        <w:r>
          <w:rPr>
            <w:webHidden/>
          </w:rPr>
        </w:r>
        <w:r>
          <w:rPr>
            <w:webHidden/>
          </w:rPr>
          <w:fldChar w:fldCharType="separate"/>
        </w:r>
        <w:r>
          <w:rPr>
            <w:webHidden/>
          </w:rPr>
          <w:t>435</w:t>
        </w:r>
        <w:r>
          <w:rPr>
            <w:webHidden/>
          </w:rPr>
          <w:fldChar w:fldCharType="end"/>
        </w:r>
      </w:hyperlink>
    </w:p>
    <w:p w14:paraId="2AC35948" w14:textId="66DA4CD8" w:rsidR="00EA59D9" w:rsidRDefault="00EA59D9">
      <w:pPr>
        <w:pStyle w:val="TOC1"/>
        <w:tabs>
          <w:tab w:val="left" w:pos="1100"/>
        </w:tabs>
        <w:rPr>
          <w:rFonts w:asciiTheme="minorHAnsi" w:eastAsiaTheme="minorEastAsia" w:hAnsiTheme="minorHAnsi" w:cstheme="minorBidi"/>
          <w:iCs w:val="0"/>
          <w:kern w:val="2"/>
          <w:szCs w:val="24"/>
          <w14:ligatures w14:val="standardContextual"/>
        </w:rPr>
      </w:pPr>
      <w:hyperlink w:anchor="_Toc206756231" w:history="1">
        <w:r w:rsidRPr="005F1670">
          <w:rPr>
            <w:rStyle w:val="Hyperlink"/>
          </w:rPr>
          <w:t>50.1.1.</w:t>
        </w:r>
        <w:r>
          <w:rPr>
            <w:rFonts w:asciiTheme="minorHAnsi" w:eastAsiaTheme="minorEastAsia" w:hAnsiTheme="minorHAnsi" w:cstheme="minorBidi"/>
            <w:iCs w:val="0"/>
            <w:kern w:val="2"/>
            <w:szCs w:val="24"/>
            <w14:ligatures w14:val="standardContextual"/>
          </w:rPr>
          <w:tab/>
        </w:r>
        <w:r w:rsidRPr="005F1670">
          <w:rPr>
            <w:rStyle w:val="Hyperlink"/>
          </w:rPr>
          <w:t>Submitting a New Sewer Overflow/Bypass Event Report (G9A)</w:t>
        </w:r>
        <w:r>
          <w:rPr>
            <w:webHidden/>
          </w:rPr>
          <w:tab/>
        </w:r>
        <w:r>
          <w:rPr>
            <w:webHidden/>
          </w:rPr>
          <w:fldChar w:fldCharType="begin"/>
        </w:r>
        <w:r>
          <w:rPr>
            <w:webHidden/>
          </w:rPr>
          <w:instrText xml:space="preserve"> PAGEREF _Toc206756231 \h </w:instrText>
        </w:r>
        <w:r>
          <w:rPr>
            <w:webHidden/>
          </w:rPr>
        </w:r>
        <w:r>
          <w:rPr>
            <w:webHidden/>
          </w:rPr>
          <w:fldChar w:fldCharType="separate"/>
        </w:r>
        <w:r>
          <w:rPr>
            <w:webHidden/>
          </w:rPr>
          <w:t>435</w:t>
        </w:r>
        <w:r>
          <w:rPr>
            <w:webHidden/>
          </w:rPr>
          <w:fldChar w:fldCharType="end"/>
        </w:r>
      </w:hyperlink>
    </w:p>
    <w:p w14:paraId="2344E0CC" w14:textId="731BF38A" w:rsidR="00EA59D9" w:rsidRDefault="00EA59D9">
      <w:pPr>
        <w:pStyle w:val="TOC1"/>
        <w:tabs>
          <w:tab w:val="left" w:pos="1100"/>
        </w:tabs>
        <w:rPr>
          <w:rFonts w:asciiTheme="minorHAnsi" w:eastAsiaTheme="minorEastAsia" w:hAnsiTheme="minorHAnsi" w:cstheme="minorBidi"/>
          <w:iCs w:val="0"/>
          <w:kern w:val="2"/>
          <w:szCs w:val="24"/>
          <w14:ligatures w14:val="standardContextual"/>
        </w:rPr>
      </w:pPr>
      <w:hyperlink w:anchor="_Toc206756232" w:history="1">
        <w:r w:rsidRPr="005F1670">
          <w:rPr>
            <w:rStyle w:val="Hyperlink"/>
          </w:rPr>
          <w:t>50.1.2.</w:t>
        </w:r>
        <w:r>
          <w:rPr>
            <w:rFonts w:asciiTheme="minorHAnsi" w:eastAsiaTheme="minorEastAsia" w:hAnsiTheme="minorHAnsi" w:cstheme="minorBidi"/>
            <w:iCs w:val="0"/>
            <w:kern w:val="2"/>
            <w:szCs w:val="24"/>
            <w14:ligatures w14:val="standardContextual"/>
          </w:rPr>
          <w:tab/>
        </w:r>
        <w:r w:rsidRPr="005F1670">
          <w:rPr>
            <w:rStyle w:val="Hyperlink"/>
          </w:rPr>
          <w:t>Submitting a New Extreme Event Report (G9B)</w:t>
        </w:r>
        <w:r>
          <w:rPr>
            <w:webHidden/>
          </w:rPr>
          <w:tab/>
        </w:r>
        <w:r>
          <w:rPr>
            <w:webHidden/>
          </w:rPr>
          <w:fldChar w:fldCharType="begin"/>
        </w:r>
        <w:r>
          <w:rPr>
            <w:webHidden/>
          </w:rPr>
          <w:instrText xml:space="preserve"> PAGEREF _Toc206756232 \h </w:instrText>
        </w:r>
        <w:r>
          <w:rPr>
            <w:webHidden/>
          </w:rPr>
        </w:r>
        <w:r>
          <w:rPr>
            <w:webHidden/>
          </w:rPr>
          <w:fldChar w:fldCharType="separate"/>
        </w:r>
        <w:r>
          <w:rPr>
            <w:webHidden/>
          </w:rPr>
          <w:t>441</w:t>
        </w:r>
        <w:r>
          <w:rPr>
            <w:webHidden/>
          </w:rPr>
          <w:fldChar w:fldCharType="end"/>
        </w:r>
      </w:hyperlink>
    </w:p>
    <w:p w14:paraId="2470AA15" w14:textId="5EB55678" w:rsidR="00EA59D9" w:rsidRDefault="00EA59D9">
      <w:pPr>
        <w:pStyle w:val="TOC1"/>
        <w:tabs>
          <w:tab w:val="left" w:pos="1100"/>
        </w:tabs>
        <w:rPr>
          <w:rFonts w:asciiTheme="minorHAnsi" w:eastAsiaTheme="minorEastAsia" w:hAnsiTheme="minorHAnsi" w:cstheme="minorBidi"/>
          <w:iCs w:val="0"/>
          <w:kern w:val="2"/>
          <w:szCs w:val="24"/>
          <w14:ligatures w14:val="standardContextual"/>
        </w:rPr>
      </w:pPr>
      <w:hyperlink w:anchor="_Toc206756233" w:history="1">
        <w:r w:rsidRPr="005F1670">
          <w:rPr>
            <w:rStyle w:val="Hyperlink"/>
          </w:rPr>
          <w:t>50.1.3.</w:t>
        </w:r>
        <w:r>
          <w:rPr>
            <w:rFonts w:asciiTheme="minorHAnsi" w:eastAsiaTheme="minorEastAsia" w:hAnsiTheme="minorHAnsi" w:cstheme="minorBidi"/>
            <w:iCs w:val="0"/>
            <w:kern w:val="2"/>
            <w:szCs w:val="24"/>
            <w14:ligatures w14:val="standardContextual"/>
          </w:rPr>
          <w:tab/>
        </w:r>
        <w:r w:rsidRPr="005F1670">
          <w:rPr>
            <w:rStyle w:val="Hyperlink"/>
          </w:rPr>
          <w:t>Submitting a New Anticipated Bypass Notice (G9C)</w:t>
        </w:r>
        <w:r>
          <w:rPr>
            <w:webHidden/>
          </w:rPr>
          <w:tab/>
        </w:r>
        <w:r>
          <w:rPr>
            <w:webHidden/>
          </w:rPr>
          <w:fldChar w:fldCharType="begin"/>
        </w:r>
        <w:r>
          <w:rPr>
            <w:webHidden/>
          </w:rPr>
          <w:instrText xml:space="preserve"> PAGEREF _Toc206756233 \h </w:instrText>
        </w:r>
        <w:r>
          <w:rPr>
            <w:webHidden/>
          </w:rPr>
        </w:r>
        <w:r>
          <w:rPr>
            <w:webHidden/>
          </w:rPr>
          <w:fldChar w:fldCharType="separate"/>
        </w:r>
        <w:r>
          <w:rPr>
            <w:webHidden/>
          </w:rPr>
          <w:t>442</w:t>
        </w:r>
        <w:r>
          <w:rPr>
            <w:webHidden/>
          </w:rPr>
          <w:fldChar w:fldCharType="end"/>
        </w:r>
      </w:hyperlink>
    </w:p>
    <w:p w14:paraId="1139B568" w14:textId="45088C63" w:rsidR="00EA59D9" w:rsidRDefault="00EA59D9">
      <w:pPr>
        <w:pStyle w:val="TOC1"/>
        <w:rPr>
          <w:rFonts w:asciiTheme="minorHAnsi" w:eastAsiaTheme="minorEastAsia" w:hAnsiTheme="minorHAnsi" w:cstheme="minorBidi"/>
          <w:iCs w:val="0"/>
          <w:kern w:val="2"/>
          <w:szCs w:val="24"/>
          <w14:ligatures w14:val="standardContextual"/>
        </w:rPr>
      </w:pPr>
      <w:hyperlink w:anchor="_Toc206756234" w:history="1">
        <w:r w:rsidRPr="005F1670">
          <w:rPr>
            <w:rStyle w:val="Hyperlink"/>
          </w:rPr>
          <w:t>50.2.</w:t>
        </w:r>
        <w:r>
          <w:rPr>
            <w:rFonts w:asciiTheme="minorHAnsi" w:eastAsiaTheme="minorEastAsia" w:hAnsiTheme="minorHAnsi" w:cstheme="minorBidi"/>
            <w:iCs w:val="0"/>
            <w:kern w:val="2"/>
            <w:szCs w:val="24"/>
            <w14:ligatures w14:val="standardContextual"/>
          </w:rPr>
          <w:tab/>
        </w:r>
        <w:r w:rsidRPr="005F1670">
          <w:rPr>
            <w:rStyle w:val="Hyperlink"/>
          </w:rPr>
          <w:t>Submitting a Replacement Sewer Overflow/Bypass Report to U.S. EPA</w:t>
        </w:r>
        <w:r>
          <w:rPr>
            <w:webHidden/>
          </w:rPr>
          <w:tab/>
        </w:r>
        <w:r>
          <w:rPr>
            <w:webHidden/>
          </w:rPr>
          <w:fldChar w:fldCharType="begin"/>
        </w:r>
        <w:r>
          <w:rPr>
            <w:webHidden/>
          </w:rPr>
          <w:instrText xml:space="preserve"> PAGEREF _Toc206756234 \h </w:instrText>
        </w:r>
        <w:r>
          <w:rPr>
            <w:webHidden/>
          </w:rPr>
        </w:r>
        <w:r>
          <w:rPr>
            <w:webHidden/>
          </w:rPr>
          <w:fldChar w:fldCharType="separate"/>
        </w:r>
        <w:r>
          <w:rPr>
            <w:webHidden/>
          </w:rPr>
          <w:t>445</w:t>
        </w:r>
        <w:r>
          <w:rPr>
            <w:webHidden/>
          </w:rPr>
          <w:fldChar w:fldCharType="end"/>
        </w:r>
      </w:hyperlink>
    </w:p>
    <w:p w14:paraId="6DF11F16" w14:textId="754D8854" w:rsidR="00EA59D9" w:rsidRDefault="00EA59D9">
      <w:pPr>
        <w:pStyle w:val="TOC1"/>
        <w:rPr>
          <w:rFonts w:asciiTheme="minorHAnsi" w:eastAsiaTheme="minorEastAsia" w:hAnsiTheme="minorHAnsi" w:cstheme="minorBidi"/>
          <w:iCs w:val="0"/>
          <w:kern w:val="2"/>
          <w:szCs w:val="24"/>
          <w14:ligatures w14:val="standardContextual"/>
        </w:rPr>
      </w:pPr>
      <w:hyperlink w:anchor="_Toc206756235" w:history="1">
        <w:r w:rsidRPr="005F1670">
          <w:rPr>
            <w:rStyle w:val="Hyperlink"/>
          </w:rPr>
          <w:t>50.3.</w:t>
        </w:r>
        <w:r>
          <w:rPr>
            <w:rFonts w:asciiTheme="minorHAnsi" w:eastAsiaTheme="minorEastAsia" w:hAnsiTheme="minorHAnsi" w:cstheme="minorBidi"/>
            <w:iCs w:val="0"/>
            <w:kern w:val="2"/>
            <w:szCs w:val="24"/>
            <w14:ligatures w14:val="standardContextual"/>
          </w:rPr>
          <w:tab/>
        </w:r>
        <w:r w:rsidRPr="005F1670">
          <w:rPr>
            <w:rStyle w:val="Hyperlink"/>
          </w:rPr>
          <w:t>Submitting a Change Sewer Overflow/Bypass Report to U.S. EPA</w:t>
        </w:r>
        <w:r>
          <w:rPr>
            <w:webHidden/>
          </w:rPr>
          <w:tab/>
        </w:r>
        <w:r>
          <w:rPr>
            <w:webHidden/>
          </w:rPr>
          <w:fldChar w:fldCharType="begin"/>
        </w:r>
        <w:r>
          <w:rPr>
            <w:webHidden/>
          </w:rPr>
          <w:instrText xml:space="preserve"> PAGEREF _Toc206756235 \h </w:instrText>
        </w:r>
        <w:r>
          <w:rPr>
            <w:webHidden/>
          </w:rPr>
        </w:r>
        <w:r>
          <w:rPr>
            <w:webHidden/>
          </w:rPr>
          <w:fldChar w:fldCharType="separate"/>
        </w:r>
        <w:r>
          <w:rPr>
            <w:webHidden/>
          </w:rPr>
          <w:t>445</w:t>
        </w:r>
        <w:r>
          <w:rPr>
            <w:webHidden/>
          </w:rPr>
          <w:fldChar w:fldCharType="end"/>
        </w:r>
      </w:hyperlink>
    </w:p>
    <w:p w14:paraId="564273B2" w14:textId="447AD080" w:rsidR="00EA59D9" w:rsidRDefault="00EA59D9">
      <w:pPr>
        <w:pStyle w:val="TOC1"/>
        <w:rPr>
          <w:rFonts w:asciiTheme="minorHAnsi" w:eastAsiaTheme="minorEastAsia" w:hAnsiTheme="minorHAnsi" w:cstheme="minorBidi"/>
          <w:iCs w:val="0"/>
          <w:kern w:val="2"/>
          <w:szCs w:val="24"/>
          <w14:ligatures w14:val="standardContextual"/>
        </w:rPr>
      </w:pPr>
      <w:hyperlink w:anchor="_Toc206756236" w:history="1">
        <w:r w:rsidRPr="005F1670">
          <w:rPr>
            <w:rStyle w:val="Hyperlink"/>
          </w:rPr>
          <w:t>50.4.</w:t>
        </w:r>
        <w:r>
          <w:rPr>
            <w:rFonts w:asciiTheme="minorHAnsi" w:eastAsiaTheme="minorEastAsia" w:hAnsiTheme="minorHAnsi" w:cstheme="minorBidi"/>
            <w:iCs w:val="0"/>
            <w:kern w:val="2"/>
            <w:szCs w:val="24"/>
            <w14:ligatures w14:val="standardContextual"/>
          </w:rPr>
          <w:tab/>
        </w:r>
        <w:r w:rsidRPr="005F1670">
          <w:rPr>
            <w:rStyle w:val="Hyperlink"/>
          </w:rPr>
          <w:t>Submitting a Delete Sewer Overflow/Bypass Report to U.S. EPA</w:t>
        </w:r>
        <w:r>
          <w:rPr>
            <w:webHidden/>
          </w:rPr>
          <w:tab/>
        </w:r>
        <w:r>
          <w:rPr>
            <w:webHidden/>
          </w:rPr>
          <w:fldChar w:fldCharType="begin"/>
        </w:r>
        <w:r>
          <w:rPr>
            <w:webHidden/>
          </w:rPr>
          <w:instrText xml:space="preserve"> PAGEREF _Toc206756236 \h </w:instrText>
        </w:r>
        <w:r>
          <w:rPr>
            <w:webHidden/>
          </w:rPr>
        </w:r>
        <w:r>
          <w:rPr>
            <w:webHidden/>
          </w:rPr>
          <w:fldChar w:fldCharType="separate"/>
        </w:r>
        <w:r>
          <w:rPr>
            <w:webHidden/>
          </w:rPr>
          <w:t>447</w:t>
        </w:r>
        <w:r>
          <w:rPr>
            <w:webHidden/>
          </w:rPr>
          <w:fldChar w:fldCharType="end"/>
        </w:r>
      </w:hyperlink>
    </w:p>
    <w:p w14:paraId="4E5D524C" w14:textId="2FCCBA48" w:rsidR="00EA59D9" w:rsidRDefault="00EA59D9">
      <w:pPr>
        <w:pStyle w:val="TOC1"/>
        <w:rPr>
          <w:rFonts w:asciiTheme="minorHAnsi" w:eastAsiaTheme="minorEastAsia" w:hAnsiTheme="minorHAnsi" w:cstheme="minorBidi"/>
          <w:iCs w:val="0"/>
          <w:kern w:val="2"/>
          <w:szCs w:val="24"/>
          <w14:ligatures w14:val="standardContextual"/>
        </w:rPr>
      </w:pPr>
      <w:hyperlink w:anchor="_Toc206756237" w:history="1">
        <w:r w:rsidRPr="005F1670">
          <w:rPr>
            <w:rStyle w:val="Hyperlink"/>
          </w:rPr>
          <w:t>51.</w:t>
        </w:r>
        <w:r>
          <w:rPr>
            <w:rFonts w:asciiTheme="minorHAnsi" w:eastAsiaTheme="minorEastAsia" w:hAnsiTheme="minorHAnsi" w:cstheme="minorBidi"/>
            <w:iCs w:val="0"/>
            <w:kern w:val="2"/>
            <w:szCs w:val="24"/>
            <w14:ligatures w14:val="standardContextual"/>
          </w:rPr>
          <w:tab/>
        </w:r>
        <w:r w:rsidRPr="005F1670">
          <w:rPr>
            <w:rStyle w:val="Hyperlink"/>
          </w:rPr>
          <w:t>SINGLE EVENT VIOLATION XML SUBMISSION EXAMPLES</w:t>
        </w:r>
        <w:r>
          <w:rPr>
            <w:webHidden/>
          </w:rPr>
          <w:tab/>
        </w:r>
        <w:r>
          <w:rPr>
            <w:webHidden/>
          </w:rPr>
          <w:fldChar w:fldCharType="begin"/>
        </w:r>
        <w:r>
          <w:rPr>
            <w:webHidden/>
          </w:rPr>
          <w:instrText xml:space="preserve"> PAGEREF _Toc206756237 \h </w:instrText>
        </w:r>
        <w:r>
          <w:rPr>
            <w:webHidden/>
          </w:rPr>
        </w:r>
        <w:r>
          <w:rPr>
            <w:webHidden/>
          </w:rPr>
          <w:fldChar w:fldCharType="separate"/>
        </w:r>
        <w:r>
          <w:rPr>
            <w:webHidden/>
          </w:rPr>
          <w:t>449</w:t>
        </w:r>
        <w:r>
          <w:rPr>
            <w:webHidden/>
          </w:rPr>
          <w:fldChar w:fldCharType="end"/>
        </w:r>
      </w:hyperlink>
    </w:p>
    <w:p w14:paraId="6D2B1741" w14:textId="10D5FE80" w:rsidR="00EA59D9" w:rsidRDefault="00EA59D9">
      <w:pPr>
        <w:pStyle w:val="TOC1"/>
        <w:rPr>
          <w:rFonts w:asciiTheme="minorHAnsi" w:eastAsiaTheme="minorEastAsia" w:hAnsiTheme="minorHAnsi" w:cstheme="minorBidi"/>
          <w:iCs w:val="0"/>
          <w:kern w:val="2"/>
          <w:szCs w:val="24"/>
          <w14:ligatures w14:val="standardContextual"/>
        </w:rPr>
      </w:pPr>
      <w:hyperlink w:anchor="_Toc206756238" w:history="1">
        <w:r w:rsidRPr="005F1670">
          <w:rPr>
            <w:rStyle w:val="Hyperlink"/>
          </w:rPr>
          <w:t>51.1.</w:t>
        </w:r>
        <w:r>
          <w:rPr>
            <w:rFonts w:asciiTheme="minorHAnsi" w:eastAsiaTheme="minorEastAsia" w:hAnsiTheme="minorHAnsi" w:cstheme="minorBidi"/>
            <w:iCs w:val="0"/>
            <w:kern w:val="2"/>
            <w:szCs w:val="24"/>
            <w14:ligatures w14:val="standardContextual"/>
          </w:rPr>
          <w:tab/>
        </w:r>
        <w:r w:rsidRPr="005F1670">
          <w:rPr>
            <w:rStyle w:val="Hyperlink"/>
          </w:rPr>
          <w:t>Adding a Single Event Violation to ICIS</w:t>
        </w:r>
        <w:r>
          <w:rPr>
            <w:webHidden/>
          </w:rPr>
          <w:tab/>
        </w:r>
        <w:r>
          <w:rPr>
            <w:webHidden/>
          </w:rPr>
          <w:fldChar w:fldCharType="begin"/>
        </w:r>
        <w:r>
          <w:rPr>
            <w:webHidden/>
          </w:rPr>
          <w:instrText xml:space="preserve"> PAGEREF _Toc206756238 \h </w:instrText>
        </w:r>
        <w:r>
          <w:rPr>
            <w:webHidden/>
          </w:rPr>
        </w:r>
        <w:r>
          <w:rPr>
            <w:webHidden/>
          </w:rPr>
          <w:fldChar w:fldCharType="separate"/>
        </w:r>
        <w:r>
          <w:rPr>
            <w:webHidden/>
          </w:rPr>
          <w:t>449</w:t>
        </w:r>
        <w:r>
          <w:rPr>
            <w:webHidden/>
          </w:rPr>
          <w:fldChar w:fldCharType="end"/>
        </w:r>
      </w:hyperlink>
    </w:p>
    <w:p w14:paraId="29281D2A" w14:textId="6288745F" w:rsidR="00EA59D9" w:rsidRDefault="00EA59D9">
      <w:pPr>
        <w:pStyle w:val="TOC1"/>
        <w:rPr>
          <w:rFonts w:asciiTheme="minorHAnsi" w:eastAsiaTheme="minorEastAsia" w:hAnsiTheme="minorHAnsi" w:cstheme="minorBidi"/>
          <w:iCs w:val="0"/>
          <w:kern w:val="2"/>
          <w:szCs w:val="24"/>
          <w14:ligatures w14:val="standardContextual"/>
        </w:rPr>
      </w:pPr>
      <w:hyperlink w:anchor="_Toc206756239" w:history="1">
        <w:r w:rsidRPr="005F1670">
          <w:rPr>
            <w:rStyle w:val="Hyperlink"/>
          </w:rPr>
          <w:t>51.2.</w:t>
        </w:r>
        <w:r>
          <w:rPr>
            <w:rFonts w:asciiTheme="minorHAnsi" w:eastAsiaTheme="minorEastAsia" w:hAnsiTheme="minorHAnsi" w:cstheme="minorBidi"/>
            <w:iCs w:val="0"/>
            <w:kern w:val="2"/>
            <w:szCs w:val="24"/>
            <w14:ligatures w14:val="standardContextual"/>
          </w:rPr>
          <w:tab/>
        </w:r>
        <w:r w:rsidRPr="005F1670">
          <w:rPr>
            <w:rStyle w:val="Hyperlink"/>
          </w:rPr>
          <w:t>Changing a Single Event Violation in ICIS</w:t>
        </w:r>
        <w:r>
          <w:rPr>
            <w:webHidden/>
          </w:rPr>
          <w:tab/>
        </w:r>
        <w:r>
          <w:rPr>
            <w:webHidden/>
          </w:rPr>
          <w:fldChar w:fldCharType="begin"/>
        </w:r>
        <w:r>
          <w:rPr>
            <w:webHidden/>
          </w:rPr>
          <w:instrText xml:space="preserve"> PAGEREF _Toc206756239 \h </w:instrText>
        </w:r>
        <w:r>
          <w:rPr>
            <w:webHidden/>
          </w:rPr>
        </w:r>
        <w:r>
          <w:rPr>
            <w:webHidden/>
          </w:rPr>
          <w:fldChar w:fldCharType="separate"/>
        </w:r>
        <w:r>
          <w:rPr>
            <w:webHidden/>
          </w:rPr>
          <w:t>450</w:t>
        </w:r>
        <w:r>
          <w:rPr>
            <w:webHidden/>
          </w:rPr>
          <w:fldChar w:fldCharType="end"/>
        </w:r>
      </w:hyperlink>
    </w:p>
    <w:p w14:paraId="02F3942D" w14:textId="70DE2476" w:rsidR="00EA59D9" w:rsidRDefault="00EA59D9">
      <w:pPr>
        <w:pStyle w:val="TOC1"/>
        <w:rPr>
          <w:rFonts w:asciiTheme="minorHAnsi" w:eastAsiaTheme="minorEastAsia" w:hAnsiTheme="minorHAnsi" w:cstheme="minorBidi"/>
          <w:iCs w:val="0"/>
          <w:kern w:val="2"/>
          <w:szCs w:val="24"/>
          <w14:ligatures w14:val="standardContextual"/>
        </w:rPr>
      </w:pPr>
      <w:hyperlink w:anchor="_Toc206756240" w:history="1">
        <w:r w:rsidRPr="005F1670">
          <w:rPr>
            <w:rStyle w:val="Hyperlink"/>
          </w:rPr>
          <w:t>51.3.</w:t>
        </w:r>
        <w:r>
          <w:rPr>
            <w:rFonts w:asciiTheme="minorHAnsi" w:eastAsiaTheme="minorEastAsia" w:hAnsiTheme="minorHAnsi" w:cstheme="minorBidi"/>
            <w:iCs w:val="0"/>
            <w:kern w:val="2"/>
            <w:szCs w:val="24"/>
            <w14:ligatures w14:val="standardContextual"/>
          </w:rPr>
          <w:tab/>
        </w:r>
        <w:r w:rsidRPr="005F1670">
          <w:rPr>
            <w:rStyle w:val="Hyperlink"/>
          </w:rPr>
          <w:t>Replacing a Single Event Violation in ICIS</w:t>
        </w:r>
        <w:r>
          <w:rPr>
            <w:webHidden/>
          </w:rPr>
          <w:tab/>
        </w:r>
        <w:r>
          <w:rPr>
            <w:webHidden/>
          </w:rPr>
          <w:fldChar w:fldCharType="begin"/>
        </w:r>
        <w:r>
          <w:rPr>
            <w:webHidden/>
          </w:rPr>
          <w:instrText xml:space="preserve"> PAGEREF _Toc206756240 \h </w:instrText>
        </w:r>
        <w:r>
          <w:rPr>
            <w:webHidden/>
          </w:rPr>
        </w:r>
        <w:r>
          <w:rPr>
            <w:webHidden/>
          </w:rPr>
          <w:fldChar w:fldCharType="separate"/>
        </w:r>
        <w:r>
          <w:rPr>
            <w:webHidden/>
          </w:rPr>
          <w:t>452</w:t>
        </w:r>
        <w:r>
          <w:rPr>
            <w:webHidden/>
          </w:rPr>
          <w:fldChar w:fldCharType="end"/>
        </w:r>
      </w:hyperlink>
    </w:p>
    <w:p w14:paraId="55883380" w14:textId="1FC3A36F" w:rsidR="00EA59D9" w:rsidRDefault="00EA59D9">
      <w:pPr>
        <w:pStyle w:val="TOC1"/>
        <w:rPr>
          <w:rFonts w:asciiTheme="minorHAnsi" w:eastAsiaTheme="minorEastAsia" w:hAnsiTheme="minorHAnsi" w:cstheme="minorBidi"/>
          <w:iCs w:val="0"/>
          <w:kern w:val="2"/>
          <w:szCs w:val="24"/>
          <w14:ligatures w14:val="standardContextual"/>
        </w:rPr>
      </w:pPr>
      <w:hyperlink w:anchor="_Toc206756241" w:history="1">
        <w:r w:rsidRPr="005F1670">
          <w:rPr>
            <w:rStyle w:val="Hyperlink"/>
          </w:rPr>
          <w:t>51.4.</w:t>
        </w:r>
        <w:r>
          <w:rPr>
            <w:rFonts w:asciiTheme="minorHAnsi" w:eastAsiaTheme="minorEastAsia" w:hAnsiTheme="minorHAnsi" w:cstheme="minorBidi"/>
            <w:iCs w:val="0"/>
            <w:kern w:val="2"/>
            <w:szCs w:val="24"/>
            <w14:ligatures w14:val="standardContextual"/>
          </w:rPr>
          <w:tab/>
        </w:r>
        <w:r w:rsidRPr="005F1670">
          <w:rPr>
            <w:rStyle w:val="Hyperlink"/>
          </w:rPr>
          <w:t>Deleting a Single Event Violation from ICIS</w:t>
        </w:r>
        <w:r>
          <w:rPr>
            <w:webHidden/>
          </w:rPr>
          <w:tab/>
        </w:r>
        <w:r>
          <w:rPr>
            <w:webHidden/>
          </w:rPr>
          <w:fldChar w:fldCharType="begin"/>
        </w:r>
        <w:r>
          <w:rPr>
            <w:webHidden/>
          </w:rPr>
          <w:instrText xml:space="preserve"> PAGEREF _Toc206756241 \h </w:instrText>
        </w:r>
        <w:r>
          <w:rPr>
            <w:webHidden/>
          </w:rPr>
        </w:r>
        <w:r>
          <w:rPr>
            <w:webHidden/>
          </w:rPr>
          <w:fldChar w:fldCharType="separate"/>
        </w:r>
        <w:r>
          <w:rPr>
            <w:webHidden/>
          </w:rPr>
          <w:t>453</w:t>
        </w:r>
        <w:r>
          <w:rPr>
            <w:webHidden/>
          </w:rPr>
          <w:fldChar w:fldCharType="end"/>
        </w:r>
      </w:hyperlink>
    </w:p>
    <w:p w14:paraId="652C9555" w14:textId="67069365" w:rsidR="00EA59D9" w:rsidRDefault="00EA59D9">
      <w:pPr>
        <w:pStyle w:val="TOC1"/>
        <w:rPr>
          <w:rFonts w:asciiTheme="minorHAnsi" w:eastAsiaTheme="minorEastAsia" w:hAnsiTheme="minorHAnsi" w:cstheme="minorBidi"/>
          <w:iCs w:val="0"/>
          <w:kern w:val="2"/>
          <w:szCs w:val="24"/>
          <w14:ligatures w14:val="standardContextual"/>
        </w:rPr>
      </w:pPr>
      <w:hyperlink w:anchor="_Toc206756242" w:history="1">
        <w:r w:rsidRPr="005F1670">
          <w:rPr>
            <w:rStyle w:val="Hyperlink"/>
          </w:rPr>
          <w:t>52.</w:t>
        </w:r>
        <w:r>
          <w:rPr>
            <w:rFonts w:asciiTheme="minorHAnsi" w:eastAsiaTheme="minorEastAsia" w:hAnsiTheme="minorHAnsi" w:cstheme="minorBidi"/>
            <w:iCs w:val="0"/>
            <w:kern w:val="2"/>
            <w:szCs w:val="24"/>
            <w14:ligatures w14:val="standardContextual"/>
          </w:rPr>
          <w:tab/>
        </w:r>
        <w:r w:rsidRPr="005F1670">
          <w:rPr>
            <w:rStyle w:val="Hyperlink"/>
          </w:rPr>
          <w:t>SSO ANNUAL REPORT XML SUBMISSION EXAMPLES</w:t>
        </w:r>
        <w:r>
          <w:rPr>
            <w:webHidden/>
          </w:rPr>
          <w:tab/>
        </w:r>
        <w:r>
          <w:rPr>
            <w:webHidden/>
          </w:rPr>
          <w:fldChar w:fldCharType="begin"/>
        </w:r>
        <w:r>
          <w:rPr>
            <w:webHidden/>
          </w:rPr>
          <w:instrText xml:space="preserve"> PAGEREF _Toc206756242 \h </w:instrText>
        </w:r>
        <w:r>
          <w:rPr>
            <w:webHidden/>
          </w:rPr>
        </w:r>
        <w:r>
          <w:rPr>
            <w:webHidden/>
          </w:rPr>
          <w:fldChar w:fldCharType="separate"/>
        </w:r>
        <w:r>
          <w:rPr>
            <w:webHidden/>
          </w:rPr>
          <w:t>455</w:t>
        </w:r>
        <w:r>
          <w:rPr>
            <w:webHidden/>
          </w:rPr>
          <w:fldChar w:fldCharType="end"/>
        </w:r>
      </w:hyperlink>
    </w:p>
    <w:p w14:paraId="7A69DAEE" w14:textId="5991A06E" w:rsidR="00EA59D9" w:rsidRDefault="00EA59D9">
      <w:pPr>
        <w:pStyle w:val="TOC1"/>
        <w:rPr>
          <w:rFonts w:asciiTheme="minorHAnsi" w:eastAsiaTheme="minorEastAsia" w:hAnsiTheme="minorHAnsi" w:cstheme="minorBidi"/>
          <w:iCs w:val="0"/>
          <w:kern w:val="2"/>
          <w:szCs w:val="24"/>
          <w14:ligatures w14:val="standardContextual"/>
        </w:rPr>
      </w:pPr>
      <w:hyperlink w:anchor="_Toc206756243" w:history="1">
        <w:r w:rsidRPr="005F1670">
          <w:rPr>
            <w:rStyle w:val="Hyperlink"/>
          </w:rPr>
          <w:t>52.1.</w:t>
        </w:r>
        <w:r>
          <w:rPr>
            <w:rFonts w:asciiTheme="minorHAnsi" w:eastAsiaTheme="minorEastAsia" w:hAnsiTheme="minorHAnsi" w:cstheme="minorBidi"/>
            <w:iCs w:val="0"/>
            <w:kern w:val="2"/>
            <w:szCs w:val="24"/>
            <w14:ligatures w14:val="standardContextual"/>
          </w:rPr>
          <w:tab/>
        </w:r>
        <w:r w:rsidRPr="005F1670">
          <w:rPr>
            <w:rStyle w:val="Hyperlink"/>
            <w:strike/>
          </w:rPr>
          <w:t>Replacing an SSO Annual Report in ICIS</w:t>
        </w:r>
        <w:r w:rsidRPr="005F1670">
          <w:rPr>
            <w:rStyle w:val="Hyperlink"/>
          </w:rPr>
          <w:t xml:space="preserve"> [DEPRECATED]</w:t>
        </w:r>
        <w:r>
          <w:rPr>
            <w:webHidden/>
          </w:rPr>
          <w:tab/>
        </w:r>
        <w:r>
          <w:rPr>
            <w:webHidden/>
          </w:rPr>
          <w:fldChar w:fldCharType="begin"/>
        </w:r>
        <w:r>
          <w:rPr>
            <w:webHidden/>
          </w:rPr>
          <w:instrText xml:space="preserve"> PAGEREF _Toc206756243 \h </w:instrText>
        </w:r>
        <w:r>
          <w:rPr>
            <w:webHidden/>
          </w:rPr>
        </w:r>
        <w:r>
          <w:rPr>
            <w:webHidden/>
          </w:rPr>
          <w:fldChar w:fldCharType="separate"/>
        </w:r>
        <w:r>
          <w:rPr>
            <w:webHidden/>
          </w:rPr>
          <w:t>455</w:t>
        </w:r>
        <w:r>
          <w:rPr>
            <w:webHidden/>
          </w:rPr>
          <w:fldChar w:fldCharType="end"/>
        </w:r>
      </w:hyperlink>
    </w:p>
    <w:p w14:paraId="4A00E2BB" w14:textId="78CA6ED8" w:rsidR="00EA59D9" w:rsidRDefault="00EA59D9">
      <w:pPr>
        <w:pStyle w:val="TOC1"/>
        <w:rPr>
          <w:rFonts w:asciiTheme="minorHAnsi" w:eastAsiaTheme="minorEastAsia" w:hAnsiTheme="minorHAnsi" w:cstheme="minorBidi"/>
          <w:iCs w:val="0"/>
          <w:kern w:val="2"/>
          <w:szCs w:val="24"/>
          <w14:ligatures w14:val="standardContextual"/>
        </w:rPr>
      </w:pPr>
      <w:hyperlink w:anchor="_Toc206756244" w:history="1">
        <w:r w:rsidRPr="005F1670">
          <w:rPr>
            <w:rStyle w:val="Hyperlink"/>
          </w:rPr>
          <w:t>52.2.</w:t>
        </w:r>
        <w:r>
          <w:rPr>
            <w:rFonts w:asciiTheme="minorHAnsi" w:eastAsiaTheme="minorEastAsia" w:hAnsiTheme="minorHAnsi" w:cstheme="minorBidi"/>
            <w:iCs w:val="0"/>
            <w:kern w:val="2"/>
            <w:szCs w:val="24"/>
            <w14:ligatures w14:val="standardContextual"/>
          </w:rPr>
          <w:tab/>
        </w:r>
        <w:r w:rsidRPr="005F1670">
          <w:rPr>
            <w:rStyle w:val="Hyperlink"/>
            <w:strike/>
          </w:rPr>
          <w:t>Deleting an SSO Annual Report from ICIS</w:t>
        </w:r>
        <w:r w:rsidRPr="005F1670">
          <w:rPr>
            <w:rStyle w:val="Hyperlink"/>
          </w:rPr>
          <w:t xml:space="preserve"> [DEPRECATED]</w:t>
        </w:r>
        <w:r>
          <w:rPr>
            <w:webHidden/>
          </w:rPr>
          <w:tab/>
        </w:r>
        <w:r>
          <w:rPr>
            <w:webHidden/>
          </w:rPr>
          <w:fldChar w:fldCharType="begin"/>
        </w:r>
        <w:r>
          <w:rPr>
            <w:webHidden/>
          </w:rPr>
          <w:instrText xml:space="preserve"> PAGEREF _Toc206756244 \h </w:instrText>
        </w:r>
        <w:r>
          <w:rPr>
            <w:webHidden/>
          </w:rPr>
        </w:r>
        <w:r>
          <w:rPr>
            <w:webHidden/>
          </w:rPr>
          <w:fldChar w:fldCharType="separate"/>
        </w:r>
        <w:r>
          <w:rPr>
            <w:webHidden/>
          </w:rPr>
          <w:t>456</w:t>
        </w:r>
        <w:r>
          <w:rPr>
            <w:webHidden/>
          </w:rPr>
          <w:fldChar w:fldCharType="end"/>
        </w:r>
      </w:hyperlink>
    </w:p>
    <w:p w14:paraId="1F070CF5" w14:textId="43BB3093" w:rsidR="00EA59D9" w:rsidRDefault="00EA59D9">
      <w:pPr>
        <w:pStyle w:val="TOC1"/>
        <w:rPr>
          <w:rFonts w:asciiTheme="minorHAnsi" w:eastAsiaTheme="minorEastAsia" w:hAnsiTheme="minorHAnsi" w:cstheme="minorBidi"/>
          <w:iCs w:val="0"/>
          <w:kern w:val="2"/>
          <w:szCs w:val="24"/>
          <w14:ligatures w14:val="standardContextual"/>
        </w:rPr>
      </w:pPr>
      <w:hyperlink w:anchor="_Toc206756245" w:history="1">
        <w:r w:rsidRPr="005F1670">
          <w:rPr>
            <w:rStyle w:val="Hyperlink"/>
          </w:rPr>
          <w:t>53.</w:t>
        </w:r>
        <w:r>
          <w:rPr>
            <w:rFonts w:asciiTheme="minorHAnsi" w:eastAsiaTheme="minorEastAsia" w:hAnsiTheme="minorHAnsi" w:cstheme="minorBidi"/>
            <w:iCs w:val="0"/>
            <w:kern w:val="2"/>
            <w:szCs w:val="24"/>
            <w14:ligatures w14:val="standardContextual"/>
          </w:rPr>
          <w:tab/>
        </w:r>
        <w:r w:rsidRPr="005F1670">
          <w:rPr>
            <w:rStyle w:val="Hyperlink"/>
          </w:rPr>
          <w:t>SSO EVENT REPORT XML SUBMISSION EXAMPLES</w:t>
        </w:r>
        <w:r>
          <w:rPr>
            <w:webHidden/>
          </w:rPr>
          <w:tab/>
        </w:r>
        <w:r>
          <w:rPr>
            <w:webHidden/>
          </w:rPr>
          <w:fldChar w:fldCharType="begin"/>
        </w:r>
        <w:r>
          <w:rPr>
            <w:webHidden/>
          </w:rPr>
          <w:instrText xml:space="preserve"> PAGEREF _Toc206756245 \h </w:instrText>
        </w:r>
        <w:r>
          <w:rPr>
            <w:webHidden/>
          </w:rPr>
        </w:r>
        <w:r>
          <w:rPr>
            <w:webHidden/>
          </w:rPr>
          <w:fldChar w:fldCharType="separate"/>
        </w:r>
        <w:r>
          <w:rPr>
            <w:webHidden/>
          </w:rPr>
          <w:t>458</w:t>
        </w:r>
        <w:r>
          <w:rPr>
            <w:webHidden/>
          </w:rPr>
          <w:fldChar w:fldCharType="end"/>
        </w:r>
      </w:hyperlink>
    </w:p>
    <w:p w14:paraId="6C88D17E" w14:textId="78EDBF94" w:rsidR="00EA59D9" w:rsidRDefault="00EA59D9">
      <w:pPr>
        <w:pStyle w:val="TOC1"/>
        <w:rPr>
          <w:rFonts w:asciiTheme="minorHAnsi" w:eastAsiaTheme="minorEastAsia" w:hAnsiTheme="minorHAnsi" w:cstheme="minorBidi"/>
          <w:iCs w:val="0"/>
          <w:kern w:val="2"/>
          <w:szCs w:val="24"/>
          <w14:ligatures w14:val="standardContextual"/>
        </w:rPr>
      </w:pPr>
      <w:hyperlink w:anchor="_Toc206756246" w:history="1">
        <w:r w:rsidRPr="005F1670">
          <w:rPr>
            <w:rStyle w:val="Hyperlink"/>
          </w:rPr>
          <w:t>53.1.</w:t>
        </w:r>
        <w:r>
          <w:rPr>
            <w:rFonts w:asciiTheme="minorHAnsi" w:eastAsiaTheme="minorEastAsia" w:hAnsiTheme="minorHAnsi" w:cstheme="minorBidi"/>
            <w:iCs w:val="0"/>
            <w:kern w:val="2"/>
            <w:szCs w:val="24"/>
            <w14:ligatures w14:val="standardContextual"/>
          </w:rPr>
          <w:tab/>
        </w:r>
        <w:r w:rsidRPr="005F1670">
          <w:rPr>
            <w:rStyle w:val="Hyperlink"/>
            <w:strike/>
          </w:rPr>
          <w:t>Replacing an SSO Event Report in ICIS</w:t>
        </w:r>
        <w:r w:rsidRPr="005F1670">
          <w:rPr>
            <w:rStyle w:val="Hyperlink"/>
          </w:rPr>
          <w:t xml:space="preserve"> [DEPRECATED]</w:t>
        </w:r>
        <w:r>
          <w:rPr>
            <w:webHidden/>
          </w:rPr>
          <w:tab/>
        </w:r>
        <w:r>
          <w:rPr>
            <w:webHidden/>
          </w:rPr>
          <w:fldChar w:fldCharType="begin"/>
        </w:r>
        <w:r>
          <w:rPr>
            <w:webHidden/>
          </w:rPr>
          <w:instrText xml:space="preserve"> PAGEREF _Toc206756246 \h </w:instrText>
        </w:r>
        <w:r>
          <w:rPr>
            <w:webHidden/>
          </w:rPr>
        </w:r>
        <w:r>
          <w:rPr>
            <w:webHidden/>
          </w:rPr>
          <w:fldChar w:fldCharType="separate"/>
        </w:r>
        <w:r>
          <w:rPr>
            <w:webHidden/>
          </w:rPr>
          <w:t>458</w:t>
        </w:r>
        <w:r>
          <w:rPr>
            <w:webHidden/>
          </w:rPr>
          <w:fldChar w:fldCharType="end"/>
        </w:r>
      </w:hyperlink>
    </w:p>
    <w:p w14:paraId="57D9BB58" w14:textId="0B097054" w:rsidR="00EA59D9" w:rsidRDefault="00EA59D9">
      <w:pPr>
        <w:pStyle w:val="TOC1"/>
        <w:rPr>
          <w:rFonts w:asciiTheme="minorHAnsi" w:eastAsiaTheme="minorEastAsia" w:hAnsiTheme="minorHAnsi" w:cstheme="minorBidi"/>
          <w:iCs w:val="0"/>
          <w:kern w:val="2"/>
          <w:szCs w:val="24"/>
          <w14:ligatures w14:val="standardContextual"/>
        </w:rPr>
      </w:pPr>
      <w:hyperlink w:anchor="_Toc206756247" w:history="1">
        <w:r w:rsidRPr="005F1670">
          <w:rPr>
            <w:rStyle w:val="Hyperlink"/>
          </w:rPr>
          <w:t>53.2.</w:t>
        </w:r>
        <w:r>
          <w:rPr>
            <w:rFonts w:asciiTheme="minorHAnsi" w:eastAsiaTheme="minorEastAsia" w:hAnsiTheme="minorHAnsi" w:cstheme="minorBidi"/>
            <w:iCs w:val="0"/>
            <w:kern w:val="2"/>
            <w:szCs w:val="24"/>
            <w14:ligatures w14:val="standardContextual"/>
          </w:rPr>
          <w:tab/>
        </w:r>
        <w:r w:rsidRPr="005F1670">
          <w:rPr>
            <w:rStyle w:val="Hyperlink"/>
            <w:strike/>
          </w:rPr>
          <w:t>Deleting an SSO Event Report from ICIS</w:t>
        </w:r>
        <w:r w:rsidRPr="005F1670">
          <w:rPr>
            <w:rStyle w:val="Hyperlink"/>
          </w:rPr>
          <w:t xml:space="preserve"> [DEPRECATED]</w:t>
        </w:r>
        <w:r>
          <w:rPr>
            <w:webHidden/>
          </w:rPr>
          <w:tab/>
        </w:r>
        <w:r>
          <w:rPr>
            <w:webHidden/>
          </w:rPr>
          <w:fldChar w:fldCharType="begin"/>
        </w:r>
        <w:r>
          <w:rPr>
            <w:webHidden/>
          </w:rPr>
          <w:instrText xml:space="preserve"> PAGEREF _Toc206756247 \h </w:instrText>
        </w:r>
        <w:r>
          <w:rPr>
            <w:webHidden/>
          </w:rPr>
        </w:r>
        <w:r>
          <w:rPr>
            <w:webHidden/>
          </w:rPr>
          <w:fldChar w:fldCharType="separate"/>
        </w:r>
        <w:r>
          <w:rPr>
            <w:webHidden/>
          </w:rPr>
          <w:t>460</w:t>
        </w:r>
        <w:r>
          <w:rPr>
            <w:webHidden/>
          </w:rPr>
          <w:fldChar w:fldCharType="end"/>
        </w:r>
      </w:hyperlink>
    </w:p>
    <w:p w14:paraId="56F50073" w14:textId="73721333" w:rsidR="00EA59D9" w:rsidRDefault="00EA59D9">
      <w:pPr>
        <w:pStyle w:val="TOC1"/>
        <w:rPr>
          <w:rFonts w:asciiTheme="minorHAnsi" w:eastAsiaTheme="minorEastAsia" w:hAnsiTheme="minorHAnsi" w:cstheme="minorBidi"/>
          <w:iCs w:val="0"/>
          <w:kern w:val="2"/>
          <w:szCs w:val="24"/>
          <w14:ligatures w14:val="standardContextual"/>
        </w:rPr>
      </w:pPr>
      <w:hyperlink w:anchor="_Toc206756248" w:history="1">
        <w:r w:rsidRPr="005F1670">
          <w:rPr>
            <w:rStyle w:val="Hyperlink"/>
          </w:rPr>
          <w:t>54.</w:t>
        </w:r>
        <w:r>
          <w:rPr>
            <w:rFonts w:asciiTheme="minorHAnsi" w:eastAsiaTheme="minorEastAsia" w:hAnsiTheme="minorHAnsi" w:cstheme="minorBidi"/>
            <w:iCs w:val="0"/>
            <w:kern w:val="2"/>
            <w:szCs w:val="24"/>
            <w14:ligatures w14:val="standardContextual"/>
          </w:rPr>
          <w:tab/>
        </w:r>
        <w:r w:rsidRPr="005F1670">
          <w:rPr>
            <w:rStyle w:val="Hyperlink"/>
          </w:rPr>
          <w:t>SSO MONTHLY EVENT REPORT XML SUBMISSION EXAMPLES</w:t>
        </w:r>
        <w:r>
          <w:rPr>
            <w:webHidden/>
          </w:rPr>
          <w:tab/>
        </w:r>
        <w:r>
          <w:rPr>
            <w:webHidden/>
          </w:rPr>
          <w:fldChar w:fldCharType="begin"/>
        </w:r>
        <w:r>
          <w:rPr>
            <w:webHidden/>
          </w:rPr>
          <w:instrText xml:space="preserve"> PAGEREF _Toc206756248 \h </w:instrText>
        </w:r>
        <w:r>
          <w:rPr>
            <w:webHidden/>
          </w:rPr>
        </w:r>
        <w:r>
          <w:rPr>
            <w:webHidden/>
          </w:rPr>
          <w:fldChar w:fldCharType="separate"/>
        </w:r>
        <w:r>
          <w:rPr>
            <w:webHidden/>
          </w:rPr>
          <w:t>462</w:t>
        </w:r>
        <w:r>
          <w:rPr>
            <w:webHidden/>
          </w:rPr>
          <w:fldChar w:fldCharType="end"/>
        </w:r>
      </w:hyperlink>
    </w:p>
    <w:p w14:paraId="101F21AF" w14:textId="44FE1BFF" w:rsidR="00EA59D9" w:rsidRDefault="00EA59D9">
      <w:pPr>
        <w:pStyle w:val="TOC1"/>
        <w:rPr>
          <w:rFonts w:asciiTheme="minorHAnsi" w:eastAsiaTheme="minorEastAsia" w:hAnsiTheme="minorHAnsi" w:cstheme="minorBidi"/>
          <w:iCs w:val="0"/>
          <w:kern w:val="2"/>
          <w:szCs w:val="24"/>
          <w14:ligatures w14:val="standardContextual"/>
        </w:rPr>
      </w:pPr>
      <w:hyperlink w:anchor="_Toc206756249" w:history="1">
        <w:r w:rsidRPr="005F1670">
          <w:rPr>
            <w:rStyle w:val="Hyperlink"/>
          </w:rPr>
          <w:t>54.1.</w:t>
        </w:r>
        <w:r>
          <w:rPr>
            <w:rFonts w:asciiTheme="minorHAnsi" w:eastAsiaTheme="minorEastAsia" w:hAnsiTheme="minorHAnsi" w:cstheme="minorBidi"/>
            <w:iCs w:val="0"/>
            <w:kern w:val="2"/>
            <w:szCs w:val="24"/>
            <w14:ligatures w14:val="standardContextual"/>
          </w:rPr>
          <w:tab/>
        </w:r>
        <w:r w:rsidRPr="005F1670">
          <w:rPr>
            <w:rStyle w:val="Hyperlink"/>
            <w:strike/>
          </w:rPr>
          <w:t>Replacing an SSO Monthly Event Report in ICIS</w:t>
        </w:r>
        <w:r w:rsidRPr="005F1670">
          <w:rPr>
            <w:rStyle w:val="Hyperlink"/>
          </w:rPr>
          <w:t xml:space="preserve"> [DEPRECATED]</w:t>
        </w:r>
        <w:r>
          <w:rPr>
            <w:webHidden/>
          </w:rPr>
          <w:tab/>
        </w:r>
        <w:r>
          <w:rPr>
            <w:webHidden/>
          </w:rPr>
          <w:fldChar w:fldCharType="begin"/>
        </w:r>
        <w:r>
          <w:rPr>
            <w:webHidden/>
          </w:rPr>
          <w:instrText xml:space="preserve"> PAGEREF _Toc206756249 \h </w:instrText>
        </w:r>
        <w:r>
          <w:rPr>
            <w:webHidden/>
          </w:rPr>
        </w:r>
        <w:r>
          <w:rPr>
            <w:webHidden/>
          </w:rPr>
          <w:fldChar w:fldCharType="separate"/>
        </w:r>
        <w:r>
          <w:rPr>
            <w:webHidden/>
          </w:rPr>
          <w:t>462</w:t>
        </w:r>
        <w:r>
          <w:rPr>
            <w:webHidden/>
          </w:rPr>
          <w:fldChar w:fldCharType="end"/>
        </w:r>
      </w:hyperlink>
    </w:p>
    <w:p w14:paraId="155BEB40" w14:textId="574CECE7" w:rsidR="00EA59D9" w:rsidRDefault="00EA59D9">
      <w:pPr>
        <w:pStyle w:val="TOC1"/>
        <w:rPr>
          <w:rFonts w:asciiTheme="minorHAnsi" w:eastAsiaTheme="minorEastAsia" w:hAnsiTheme="minorHAnsi" w:cstheme="minorBidi"/>
          <w:iCs w:val="0"/>
          <w:kern w:val="2"/>
          <w:szCs w:val="24"/>
          <w14:ligatures w14:val="standardContextual"/>
        </w:rPr>
      </w:pPr>
      <w:hyperlink w:anchor="_Toc206756250" w:history="1">
        <w:r w:rsidRPr="005F1670">
          <w:rPr>
            <w:rStyle w:val="Hyperlink"/>
          </w:rPr>
          <w:t>54.2.</w:t>
        </w:r>
        <w:r>
          <w:rPr>
            <w:rFonts w:asciiTheme="minorHAnsi" w:eastAsiaTheme="minorEastAsia" w:hAnsiTheme="minorHAnsi" w:cstheme="minorBidi"/>
            <w:iCs w:val="0"/>
            <w:kern w:val="2"/>
            <w:szCs w:val="24"/>
            <w14:ligatures w14:val="standardContextual"/>
          </w:rPr>
          <w:tab/>
        </w:r>
        <w:r w:rsidRPr="005F1670">
          <w:rPr>
            <w:rStyle w:val="Hyperlink"/>
            <w:strike/>
          </w:rPr>
          <w:t>Deleting an SSO Monthly Event Report from ICIS</w:t>
        </w:r>
        <w:r w:rsidRPr="005F1670">
          <w:rPr>
            <w:rStyle w:val="Hyperlink"/>
          </w:rPr>
          <w:t xml:space="preserve"> [DEPRECATED]</w:t>
        </w:r>
        <w:r>
          <w:rPr>
            <w:webHidden/>
          </w:rPr>
          <w:tab/>
        </w:r>
        <w:r>
          <w:rPr>
            <w:webHidden/>
          </w:rPr>
          <w:fldChar w:fldCharType="begin"/>
        </w:r>
        <w:r>
          <w:rPr>
            <w:webHidden/>
          </w:rPr>
          <w:instrText xml:space="preserve"> PAGEREF _Toc206756250 \h </w:instrText>
        </w:r>
        <w:r>
          <w:rPr>
            <w:webHidden/>
          </w:rPr>
        </w:r>
        <w:r>
          <w:rPr>
            <w:webHidden/>
          </w:rPr>
          <w:fldChar w:fldCharType="separate"/>
        </w:r>
        <w:r>
          <w:rPr>
            <w:webHidden/>
          </w:rPr>
          <w:t>463</w:t>
        </w:r>
        <w:r>
          <w:rPr>
            <w:webHidden/>
          </w:rPr>
          <w:fldChar w:fldCharType="end"/>
        </w:r>
      </w:hyperlink>
    </w:p>
    <w:p w14:paraId="025CC454" w14:textId="2055B952" w:rsidR="00EA59D9" w:rsidRDefault="00EA59D9">
      <w:pPr>
        <w:pStyle w:val="TOC1"/>
        <w:rPr>
          <w:rFonts w:asciiTheme="minorHAnsi" w:eastAsiaTheme="minorEastAsia" w:hAnsiTheme="minorHAnsi" w:cstheme="minorBidi"/>
          <w:iCs w:val="0"/>
          <w:kern w:val="2"/>
          <w:szCs w:val="24"/>
          <w14:ligatures w14:val="standardContextual"/>
        </w:rPr>
      </w:pPr>
      <w:hyperlink w:anchor="_Toc206756251" w:history="1">
        <w:r w:rsidRPr="005F1670">
          <w:rPr>
            <w:rStyle w:val="Hyperlink"/>
          </w:rPr>
          <w:t>55.</w:t>
        </w:r>
        <w:r>
          <w:rPr>
            <w:rFonts w:asciiTheme="minorHAnsi" w:eastAsiaTheme="minorEastAsia" w:hAnsiTheme="minorHAnsi" w:cstheme="minorBidi"/>
            <w:iCs w:val="0"/>
            <w:kern w:val="2"/>
            <w:szCs w:val="24"/>
            <w14:ligatures w14:val="standardContextual"/>
          </w:rPr>
          <w:tab/>
        </w:r>
        <w:r w:rsidRPr="005F1670">
          <w:rPr>
            <w:rStyle w:val="Hyperlink"/>
          </w:rPr>
          <w:t>STORM WATER CONSTRUCTION PERMIT COMPONENT XML SUBMISSION EXAMPLES</w:t>
        </w:r>
        <w:r>
          <w:rPr>
            <w:webHidden/>
          </w:rPr>
          <w:tab/>
        </w:r>
        <w:r>
          <w:rPr>
            <w:webHidden/>
          </w:rPr>
          <w:fldChar w:fldCharType="begin"/>
        </w:r>
        <w:r>
          <w:rPr>
            <w:webHidden/>
          </w:rPr>
          <w:instrText xml:space="preserve"> PAGEREF _Toc206756251 \h </w:instrText>
        </w:r>
        <w:r>
          <w:rPr>
            <w:webHidden/>
          </w:rPr>
        </w:r>
        <w:r>
          <w:rPr>
            <w:webHidden/>
          </w:rPr>
          <w:fldChar w:fldCharType="separate"/>
        </w:r>
        <w:r>
          <w:rPr>
            <w:webHidden/>
          </w:rPr>
          <w:t>465</w:t>
        </w:r>
        <w:r>
          <w:rPr>
            <w:webHidden/>
          </w:rPr>
          <w:fldChar w:fldCharType="end"/>
        </w:r>
      </w:hyperlink>
    </w:p>
    <w:p w14:paraId="3BE48855" w14:textId="5FD7D8BF" w:rsidR="00EA59D9" w:rsidRDefault="00EA59D9">
      <w:pPr>
        <w:pStyle w:val="TOC1"/>
        <w:rPr>
          <w:rFonts w:asciiTheme="minorHAnsi" w:eastAsiaTheme="minorEastAsia" w:hAnsiTheme="minorHAnsi" w:cstheme="minorBidi"/>
          <w:iCs w:val="0"/>
          <w:kern w:val="2"/>
          <w:szCs w:val="24"/>
          <w14:ligatures w14:val="standardContextual"/>
        </w:rPr>
      </w:pPr>
      <w:hyperlink w:anchor="_Toc206756252" w:history="1">
        <w:r w:rsidRPr="005F1670">
          <w:rPr>
            <w:rStyle w:val="Hyperlink"/>
          </w:rPr>
          <w:t>55.1.</w:t>
        </w:r>
        <w:r>
          <w:rPr>
            <w:rFonts w:asciiTheme="minorHAnsi" w:eastAsiaTheme="minorEastAsia" w:hAnsiTheme="minorHAnsi" w:cstheme="minorBidi"/>
            <w:iCs w:val="0"/>
            <w:kern w:val="2"/>
            <w:szCs w:val="24"/>
            <w14:ligatures w14:val="standardContextual"/>
          </w:rPr>
          <w:tab/>
        </w:r>
        <w:r w:rsidRPr="005F1670">
          <w:rPr>
            <w:rStyle w:val="Hyperlink"/>
          </w:rPr>
          <w:t>Adding a Storm Water Construction Permit Component to ICIS</w:t>
        </w:r>
        <w:r>
          <w:rPr>
            <w:webHidden/>
          </w:rPr>
          <w:tab/>
        </w:r>
        <w:r>
          <w:rPr>
            <w:webHidden/>
          </w:rPr>
          <w:fldChar w:fldCharType="begin"/>
        </w:r>
        <w:r>
          <w:rPr>
            <w:webHidden/>
          </w:rPr>
          <w:instrText xml:space="preserve"> PAGEREF _Toc206756252 \h </w:instrText>
        </w:r>
        <w:r>
          <w:rPr>
            <w:webHidden/>
          </w:rPr>
        </w:r>
        <w:r>
          <w:rPr>
            <w:webHidden/>
          </w:rPr>
          <w:fldChar w:fldCharType="separate"/>
        </w:r>
        <w:r>
          <w:rPr>
            <w:webHidden/>
          </w:rPr>
          <w:t>467</w:t>
        </w:r>
        <w:r>
          <w:rPr>
            <w:webHidden/>
          </w:rPr>
          <w:fldChar w:fldCharType="end"/>
        </w:r>
      </w:hyperlink>
    </w:p>
    <w:p w14:paraId="494EF91A" w14:textId="305F72CC" w:rsidR="00EA59D9" w:rsidRDefault="00EA59D9">
      <w:pPr>
        <w:pStyle w:val="TOC1"/>
        <w:rPr>
          <w:rFonts w:asciiTheme="minorHAnsi" w:eastAsiaTheme="minorEastAsia" w:hAnsiTheme="minorHAnsi" w:cstheme="minorBidi"/>
          <w:iCs w:val="0"/>
          <w:kern w:val="2"/>
          <w:szCs w:val="24"/>
          <w14:ligatures w14:val="standardContextual"/>
        </w:rPr>
      </w:pPr>
      <w:hyperlink w:anchor="_Toc206756253" w:history="1">
        <w:r w:rsidRPr="005F1670">
          <w:rPr>
            <w:rStyle w:val="Hyperlink"/>
          </w:rPr>
          <w:t>55.2.</w:t>
        </w:r>
        <w:r>
          <w:rPr>
            <w:rFonts w:asciiTheme="minorHAnsi" w:eastAsiaTheme="minorEastAsia" w:hAnsiTheme="minorHAnsi" w:cstheme="minorBidi"/>
            <w:iCs w:val="0"/>
            <w:kern w:val="2"/>
            <w:szCs w:val="24"/>
            <w14:ligatures w14:val="standardContextual"/>
          </w:rPr>
          <w:tab/>
        </w:r>
        <w:r w:rsidRPr="005F1670">
          <w:rPr>
            <w:rStyle w:val="Hyperlink"/>
          </w:rPr>
          <w:t>Changing a Storm Water Construction Permit Component in ICIS</w:t>
        </w:r>
        <w:r>
          <w:rPr>
            <w:webHidden/>
          </w:rPr>
          <w:tab/>
        </w:r>
        <w:r>
          <w:rPr>
            <w:webHidden/>
          </w:rPr>
          <w:fldChar w:fldCharType="begin"/>
        </w:r>
        <w:r>
          <w:rPr>
            <w:webHidden/>
          </w:rPr>
          <w:instrText xml:space="preserve"> PAGEREF _Toc206756253 \h </w:instrText>
        </w:r>
        <w:r>
          <w:rPr>
            <w:webHidden/>
          </w:rPr>
        </w:r>
        <w:r>
          <w:rPr>
            <w:webHidden/>
          </w:rPr>
          <w:fldChar w:fldCharType="separate"/>
        </w:r>
        <w:r>
          <w:rPr>
            <w:webHidden/>
          </w:rPr>
          <w:t>470</w:t>
        </w:r>
        <w:r>
          <w:rPr>
            <w:webHidden/>
          </w:rPr>
          <w:fldChar w:fldCharType="end"/>
        </w:r>
      </w:hyperlink>
    </w:p>
    <w:p w14:paraId="75B72B37" w14:textId="1D8454EE" w:rsidR="00EA59D9" w:rsidRDefault="00EA59D9">
      <w:pPr>
        <w:pStyle w:val="TOC1"/>
        <w:rPr>
          <w:rFonts w:asciiTheme="minorHAnsi" w:eastAsiaTheme="minorEastAsia" w:hAnsiTheme="minorHAnsi" w:cstheme="minorBidi"/>
          <w:iCs w:val="0"/>
          <w:kern w:val="2"/>
          <w:szCs w:val="24"/>
          <w14:ligatures w14:val="standardContextual"/>
        </w:rPr>
      </w:pPr>
      <w:hyperlink w:anchor="_Toc206756254" w:history="1">
        <w:r w:rsidRPr="005F1670">
          <w:rPr>
            <w:rStyle w:val="Hyperlink"/>
          </w:rPr>
          <w:t>55.3.</w:t>
        </w:r>
        <w:r>
          <w:rPr>
            <w:rFonts w:asciiTheme="minorHAnsi" w:eastAsiaTheme="minorEastAsia" w:hAnsiTheme="minorHAnsi" w:cstheme="minorBidi"/>
            <w:iCs w:val="0"/>
            <w:kern w:val="2"/>
            <w:szCs w:val="24"/>
            <w14:ligatures w14:val="standardContextual"/>
          </w:rPr>
          <w:tab/>
        </w:r>
        <w:r w:rsidRPr="005F1670">
          <w:rPr>
            <w:rStyle w:val="Hyperlink"/>
          </w:rPr>
          <w:t>Replacing a Storm Water Construction Permit Component in ICIS</w:t>
        </w:r>
        <w:r>
          <w:rPr>
            <w:webHidden/>
          </w:rPr>
          <w:tab/>
        </w:r>
        <w:r>
          <w:rPr>
            <w:webHidden/>
          </w:rPr>
          <w:fldChar w:fldCharType="begin"/>
        </w:r>
        <w:r>
          <w:rPr>
            <w:webHidden/>
          </w:rPr>
          <w:instrText xml:space="preserve"> PAGEREF _Toc206756254 \h </w:instrText>
        </w:r>
        <w:r>
          <w:rPr>
            <w:webHidden/>
          </w:rPr>
        </w:r>
        <w:r>
          <w:rPr>
            <w:webHidden/>
          </w:rPr>
          <w:fldChar w:fldCharType="separate"/>
        </w:r>
        <w:r>
          <w:rPr>
            <w:webHidden/>
          </w:rPr>
          <w:t>473</w:t>
        </w:r>
        <w:r>
          <w:rPr>
            <w:webHidden/>
          </w:rPr>
          <w:fldChar w:fldCharType="end"/>
        </w:r>
      </w:hyperlink>
    </w:p>
    <w:p w14:paraId="0F01D5D8" w14:textId="3559638A" w:rsidR="00EA59D9" w:rsidRDefault="00EA59D9">
      <w:pPr>
        <w:pStyle w:val="TOC1"/>
        <w:rPr>
          <w:rFonts w:asciiTheme="minorHAnsi" w:eastAsiaTheme="minorEastAsia" w:hAnsiTheme="minorHAnsi" w:cstheme="minorBidi"/>
          <w:iCs w:val="0"/>
          <w:kern w:val="2"/>
          <w:szCs w:val="24"/>
          <w14:ligatures w14:val="standardContextual"/>
        </w:rPr>
      </w:pPr>
      <w:hyperlink w:anchor="_Toc206756255" w:history="1">
        <w:r w:rsidRPr="005F1670">
          <w:rPr>
            <w:rStyle w:val="Hyperlink"/>
          </w:rPr>
          <w:t>55.4.</w:t>
        </w:r>
        <w:r>
          <w:rPr>
            <w:rFonts w:asciiTheme="minorHAnsi" w:eastAsiaTheme="minorEastAsia" w:hAnsiTheme="minorHAnsi" w:cstheme="minorBidi"/>
            <w:iCs w:val="0"/>
            <w:kern w:val="2"/>
            <w:szCs w:val="24"/>
            <w14:ligatures w14:val="standardContextual"/>
          </w:rPr>
          <w:tab/>
        </w:r>
        <w:r w:rsidRPr="005F1670">
          <w:rPr>
            <w:rStyle w:val="Hyperlink"/>
          </w:rPr>
          <w:t>Deleting a Storm Water Construction Permit Component from ICIS</w:t>
        </w:r>
        <w:r>
          <w:rPr>
            <w:webHidden/>
          </w:rPr>
          <w:tab/>
        </w:r>
        <w:r>
          <w:rPr>
            <w:webHidden/>
          </w:rPr>
          <w:fldChar w:fldCharType="begin"/>
        </w:r>
        <w:r>
          <w:rPr>
            <w:webHidden/>
          </w:rPr>
          <w:instrText xml:space="preserve"> PAGEREF _Toc206756255 \h </w:instrText>
        </w:r>
        <w:r>
          <w:rPr>
            <w:webHidden/>
          </w:rPr>
        </w:r>
        <w:r>
          <w:rPr>
            <w:webHidden/>
          </w:rPr>
          <w:fldChar w:fldCharType="separate"/>
        </w:r>
        <w:r>
          <w:rPr>
            <w:webHidden/>
          </w:rPr>
          <w:t>476</w:t>
        </w:r>
        <w:r>
          <w:rPr>
            <w:webHidden/>
          </w:rPr>
          <w:fldChar w:fldCharType="end"/>
        </w:r>
      </w:hyperlink>
    </w:p>
    <w:p w14:paraId="5475727E" w14:textId="16390B4B" w:rsidR="00EA59D9" w:rsidRDefault="00EA59D9">
      <w:pPr>
        <w:pStyle w:val="TOC1"/>
        <w:rPr>
          <w:rFonts w:asciiTheme="minorHAnsi" w:eastAsiaTheme="minorEastAsia" w:hAnsiTheme="minorHAnsi" w:cstheme="minorBidi"/>
          <w:iCs w:val="0"/>
          <w:kern w:val="2"/>
          <w:szCs w:val="24"/>
          <w14:ligatures w14:val="standardContextual"/>
        </w:rPr>
      </w:pPr>
      <w:hyperlink w:anchor="_Toc206756256" w:history="1">
        <w:r w:rsidRPr="005F1670">
          <w:rPr>
            <w:rStyle w:val="Hyperlink"/>
          </w:rPr>
          <w:t>56.</w:t>
        </w:r>
        <w:r>
          <w:rPr>
            <w:rFonts w:asciiTheme="minorHAnsi" w:eastAsiaTheme="minorEastAsia" w:hAnsiTheme="minorHAnsi" w:cstheme="minorBidi"/>
            <w:iCs w:val="0"/>
            <w:kern w:val="2"/>
            <w:szCs w:val="24"/>
            <w14:ligatures w14:val="standardContextual"/>
          </w:rPr>
          <w:tab/>
        </w:r>
        <w:r w:rsidRPr="005F1670">
          <w:rPr>
            <w:rStyle w:val="Hyperlink"/>
          </w:rPr>
          <w:t>STORM WATER EVENT REPORT XML SUBMISSION EXAMPLES</w:t>
        </w:r>
        <w:r>
          <w:rPr>
            <w:webHidden/>
          </w:rPr>
          <w:tab/>
        </w:r>
        <w:r>
          <w:rPr>
            <w:webHidden/>
          </w:rPr>
          <w:fldChar w:fldCharType="begin"/>
        </w:r>
        <w:r>
          <w:rPr>
            <w:webHidden/>
          </w:rPr>
          <w:instrText xml:space="preserve"> PAGEREF _Toc206756256 \h </w:instrText>
        </w:r>
        <w:r>
          <w:rPr>
            <w:webHidden/>
          </w:rPr>
        </w:r>
        <w:r>
          <w:rPr>
            <w:webHidden/>
          </w:rPr>
          <w:fldChar w:fldCharType="separate"/>
        </w:r>
        <w:r>
          <w:rPr>
            <w:webHidden/>
          </w:rPr>
          <w:t>478</w:t>
        </w:r>
        <w:r>
          <w:rPr>
            <w:webHidden/>
          </w:rPr>
          <w:fldChar w:fldCharType="end"/>
        </w:r>
      </w:hyperlink>
    </w:p>
    <w:p w14:paraId="38B6405D" w14:textId="7DFE6CB2" w:rsidR="00EA59D9" w:rsidRDefault="00EA59D9">
      <w:pPr>
        <w:pStyle w:val="TOC1"/>
        <w:rPr>
          <w:rFonts w:asciiTheme="minorHAnsi" w:eastAsiaTheme="minorEastAsia" w:hAnsiTheme="minorHAnsi" w:cstheme="minorBidi"/>
          <w:iCs w:val="0"/>
          <w:kern w:val="2"/>
          <w:szCs w:val="24"/>
          <w14:ligatures w14:val="standardContextual"/>
        </w:rPr>
      </w:pPr>
      <w:hyperlink w:anchor="_Toc206756257" w:history="1">
        <w:r w:rsidRPr="005F1670">
          <w:rPr>
            <w:rStyle w:val="Hyperlink"/>
          </w:rPr>
          <w:t>56.1.</w:t>
        </w:r>
        <w:r>
          <w:rPr>
            <w:rFonts w:asciiTheme="minorHAnsi" w:eastAsiaTheme="minorEastAsia" w:hAnsiTheme="minorHAnsi" w:cstheme="minorBidi"/>
            <w:iCs w:val="0"/>
            <w:kern w:val="2"/>
            <w:szCs w:val="24"/>
            <w14:ligatures w14:val="standardContextual"/>
          </w:rPr>
          <w:tab/>
        </w:r>
        <w:r w:rsidRPr="005F1670">
          <w:rPr>
            <w:rStyle w:val="Hyperlink"/>
            <w:strike/>
          </w:rPr>
          <w:t>Replacing a Storm Water Event Report in ICIS</w:t>
        </w:r>
        <w:r w:rsidRPr="005F1670">
          <w:rPr>
            <w:rStyle w:val="Hyperlink"/>
          </w:rPr>
          <w:t xml:space="preserve"> [DEPRECATED]</w:t>
        </w:r>
        <w:r>
          <w:rPr>
            <w:webHidden/>
          </w:rPr>
          <w:tab/>
        </w:r>
        <w:r>
          <w:rPr>
            <w:webHidden/>
          </w:rPr>
          <w:fldChar w:fldCharType="begin"/>
        </w:r>
        <w:r>
          <w:rPr>
            <w:webHidden/>
          </w:rPr>
          <w:instrText xml:space="preserve"> PAGEREF _Toc206756257 \h </w:instrText>
        </w:r>
        <w:r>
          <w:rPr>
            <w:webHidden/>
          </w:rPr>
        </w:r>
        <w:r>
          <w:rPr>
            <w:webHidden/>
          </w:rPr>
          <w:fldChar w:fldCharType="separate"/>
        </w:r>
        <w:r>
          <w:rPr>
            <w:webHidden/>
          </w:rPr>
          <w:t>478</w:t>
        </w:r>
        <w:r>
          <w:rPr>
            <w:webHidden/>
          </w:rPr>
          <w:fldChar w:fldCharType="end"/>
        </w:r>
      </w:hyperlink>
    </w:p>
    <w:p w14:paraId="42CFFB8A" w14:textId="47D8F8F0" w:rsidR="00EA59D9" w:rsidRDefault="00EA59D9">
      <w:pPr>
        <w:pStyle w:val="TOC1"/>
        <w:rPr>
          <w:rFonts w:asciiTheme="minorHAnsi" w:eastAsiaTheme="minorEastAsia" w:hAnsiTheme="minorHAnsi" w:cstheme="minorBidi"/>
          <w:iCs w:val="0"/>
          <w:kern w:val="2"/>
          <w:szCs w:val="24"/>
          <w14:ligatures w14:val="standardContextual"/>
        </w:rPr>
      </w:pPr>
      <w:hyperlink w:anchor="_Toc206756258" w:history="1">
        <w:r w:rsidRPr="005F1670">
          <w:rPr>
            <w:rStyle w:val="Hyperlink"/>
          </w:rPr>
          <w:t>56.2.</w:t>
        </w:r>
        <w:r>
          <w:rPr>
            <w:rFonts w:asciiTheme="minorHAnsi" w:eastAsiaTheme="minorEastAsia" w:hAnsiTheme="minorHAnsi" w:cstheme="minorBidi"/>
            <w:iCs w:val="0"/>
            <w:kern w:val="2"/>
            <w:szCs w:val="24"/>
            <w14:ligatures w14:val="standardContextual"/>
          </w:rPr>
          <w:tab/>
        </w:r>
        <w:r w:rsidRPr="005F1670">
          <w:rPr>
            <w:rStyle w:val="Hyperlink"/>
            <w:strike/>
          </w:rPr>
          <w:t>Deleting a Storm Water Event Report from ICIS</w:t>
        </w:r>
        <w:r w:rsidRPr="005F1670">
          <w:rPr>
            <w:rStyle w:val="Hyperlink"/>
          </w:rPr>
          <w:t xml:space="preserve"> [DEPRECATED]</w:t>
        </w:r>
        <w:r>
          <w:rPr>
            <w:webHidden/>
          </w:rPr>
          <w:tab/>
        </w:r>
        <w:r>
          <w:rPr>
            <w:webHidden/>
          </w:rPr>
          <w:fldChar w:fldCharType="begin"/>
        </w:r>
        <w:r>
          <w:rPr>
            <w:webHidden/>
          </w:rPr>
          <w:instrText xml:space="preserve"> PAGEREF _Toc206756258 \h </w:instrText>
        </w:r>
        <w:r>
          <w:rPr>
            <w:webHidden/>
          </w:rPr>
        </w:r>
        <w:r>
          <w:rPr>
            <w:webHidden/>
          </w:rPr>
          <w:fldChar w:fldCharType="separate"/>
        </w:r>
        <w:r>
          <w:rPr>
            <w:webHidden/>
          </w:rPr>
          <w:t>480</w:t>
        </w:r>
        <w:r>
          <w:rPr>
            <w:webHidden/>
          </w:rPr>
          <w:fldChar w:fldCharType="end"/>
        </w:r>
      </w:hyperlink>
    </w:p>
    <w:p w14:paraId="3FF1A91C" w14:textId="5B089025" w:rsidR="00EA59D9" w:rsidRDefault="00EA59D9">
      <w:pPr>
        <w:pStyle w:val="TOC1"/>
        <w:rPr>
          <w:rFonts w:asciiTheme="minorHAnsi" w:eastAsiaTheme="minorEastAsia" w:hAnsiTheme="minorHAnsi" w:cstheme="minorBidi"/>
          <w:iCs w:val="0"/>
          <w:kern w:val="2"/>
          <w:szCs w:val="24"/>
          <w14:ligatures w14:val="standardContextual"/>
        </w:rPr>
      </w:pPr>
      <w:hyperlink w:anchor="_Toc206756259" w:history="1">
        <w:r w:rsidRPr="005F1670">
          <w:rPr>
            <w:rStyle w:val="Hyperlink"/>
          </w:rPr>
          <w:t>57.</w:t>
        </w:r>
        <w:r>
          <w:rPr>
            <w:rFonts w:asciiTheme="minorHAnsi" w:eastAsiaTheme="minorEastAsia" w:hAnsiTheme="minorHAnsi" w:cstheme="minorBidi"/>
            <w:iCs w:val="0"/>
            <w:kern w:val="2"/>
            <w:szCs w:val="24"/>
            <w14:ligatures w14:val="standardContextual"/>
          </w:rPr>
          <w:tab/>
        </w:r>
        <w:r w:rsidRPr="005F1670">
          <w:rPr>
            <w:rStyle w:val="Hyperlink"/>
          </w:rPr>
          <w:t>STORM WATER INDUSTRIAL ANNUAL REPORT XML SUBMISSION EXAMPLES</w:t>
        </w:r>
        <w:r>
          <w:rPr>
            <w:webHidden/>
          </w:rPr>
          <w:tab/>
        </w:r>
        <w:r>
          <w:rPr>
            <w:webHidden/>
          </w:rPr>
          <w:fldChar w:fldCharType="begin"/>
        </w:r>
        <w:r>
          <w:rPr>
            <w:webHidden/>
          </w:rPr>
          <w:instrText xml:space="preserve"> PAGEREF _Toc206756259 \h </w:instrText>
        </w:r>
        <w:r>
          <w:rPr>
            <w:webHidden/>
          </w:rPr>
        </w:r>
        <w:r>
          <w:rPr>
            <w:webHidden/>
          </w:rPr>
          <w:fldChar w:fldCharType="separate"/>
        </w:r>
        <w:r>
          <w:rPr>
            <w:webHidden/>
          </w:rPr>
          <w:t>482</w:t>
        </w:r>
        <w:r>
          <w:rPr>
            <w:webHidden/>
          </w:rPr>
          <w:fldChar w:fldCharType="end"/>
        </w:r>
      </w:hyperlink>
    </w:p>
    <w:p w14:paraId="34F1780E" w14:textId="402BE659" w:rsidR="00EA59D9" w:rsidRDefault="00EA59D9">
      <w:pPr>
        <w:pStyle w:val="TOC1"/>
        <w:rPr>
          <w:rFonts w:asciiTheme="minorHAnsi" w:eastAsiaTheme="minorEastAsia" w:hAnsiTheme="minorHAnsi" w:cstheme="minorBidi"/>
          <w:iCs w:val="0"/>
          <w:kern w:val="2"/>
          <w:szCs w:val="24"/>
          <w14:ligatures w14:val="standardContextual"/>
        </w:rPr>
      </w:pPr>
      <w:hyperlink w:anchor="_Toc206756260" w:history="1">
        <w:r w:rsidRPr="005F1670">
          <w:rPr>
            <w:rStyle w:val="Hyperlink"/>
          </w:rPr>
          <w:t>57.1.</w:t>
        </w:r>
        <w:r>
          <w:rPr>
            <w:rFonts w:asciiTheme="minorHAnsi" w:eastAsiaTheme="minorEastAsia" w:hAnsiTheme="minorHAnsi" w:cstheme="minorBidi"/>
            <w:iCs w:val="0"/>
            <w:kern w:val="2"/>
            <w:szCs w:val="24"/>
            <w14:ligatures w14:val="standardContextual"/>
          </w:rPr>
          <w:tab/>
        </w:r>
        <w:r w:rsidRPr="005F1670">
          <w:rPr>
            <w:rStyle w:val="Hyperlink"/>
          </w:rPr>
          <w:t>Replacing a Storm Water Industrial Annual Report in ICIS</w:t>
        </w:r>
        <w:r>
          <w:rPr>
            <w:webHidden/>
          </w:rPr>
          <w:tab/>
        </w:r>
        <w:r>
          <w:rPr>
            <w:webHidden/>
          </w:rPr>
          <w:fldChar w:fldCharType="begin"/>
        </w:r>
        <w:r>
          <w:rPr>
            <w:webHidden/>
          </w:rPr>
          <w:instrText xml:space="preserve"> PAGEREF _Toc206756260 \h </w:instrText>
        </w:r>
        <w:r>
          <w:rPr>
            <w:webHidden/>
          </w:rPr>
        </w:r>
        <w:r>
          <w:rPr>
            <w:webHidden/>
          </w:rPr>
          <w:fldChar w:fldCharType="separate"/>
        </w:r>
        <w:r>
          <w:rPr>
            <w:webHidden/>
          </w:rPr>
          <w:t>482</w:t>
        </w:r>
        <w:r>
          <w:rPr>
            <w:webHidden/>
          </w:rPr>
          <w:fldChar w:fldCharType="end"/>
        </w:r>
      </w:hyperlink>
    </w:p>
    <w:p w14:paraId="2E97859B" w14:textId="524F6F94" w:rsidR="00EA59D9" w:rsidRDefault="00EA59D9">
      <w:pPr>
        <w:pStyle w:val="TOC1"/>
        <w:rPr>
          <w:rFonts w:asciiTheme="minorHAnsi" w:eastAsiaTheme="minorEastAsia" w:hAnsiTheme="minorHAnsi" w:cstheme="minorBidi"/>
          <w:iCs w:val="0"/>
          <w:kern w:val="2"/>
          <w:szCs w:val="24"/>
          <w14:ligatures w14:val="standardContextual"/>
        </w:rPr>
      </w:pPr>
      <w:hyperlink w:anchor="_Toc206756261" w:history="1">
        <w:r w:rsidRPr="005F1670">
          <w:rPr>
            <w:rStyle w:val="Hyperlink"/>
          </w:rPr>
          <w:t>57.2.</w:t>
        </w:r>
        <w:r>
          <w:rPr>
            <w:rFonts w:asciiTheme="minorHAnsi" w:eastAsiaTheme="minorEastAsia" w:hAnsiTheme="minorHAnsi" w:cstheme="minorBidi"/>
            <w:iCs w:val="0"/>
            <w:kern w:val="2"/>
            <w:szCs w:val="24"/>
            <w14:ligatures w14:val="standardContextual"/>
          </w:rPr>
          <w:tab/>
        </w:r>
        <w:r w:rsidRPr="005F1670">
          <w:rPr>
            <w:rStyle w:val="Hyperlink"/>
          </w:rPr>
          <w:t>Deleting a Storm Water Industrial Annual Report from ICIS</w:t>
        </w:r>
        <w:r>
          <w:rPr>
            <w:webHidden/>
          </w:rPr>
          <w:tab/>
        </w:r>
        <w:r>
          <w:rPr>
            <w:webHidden/>
          </w:rPr>
          <w:fldChar w:fldCharType="begin"/>
        </w:r>
        <w:r>
          <w:rPr>
            <w:webHidden/>
          </w:rPr>
          <w:instrText xml:space="preserve"> PAGEREF _Toc206756261 \h </w:instrText>
        </w:r>
        <w:r>
          <w:rPr>
            <w:webHidden/>
          </w:rPr>
        </w:r>
        <w:r>
          <w:rPr>
            <w:webHidden/>
          </w:rPr>
          <w:fldChar w:fldCharType="separate"/>
        </w:r>
        <w:r>
          <w:rPr>
            <w:webHidden/>
          </w:rPr>
          <w:t>483</w:t>
        </w:r>
        <w:r>
          <w:rPr>
            <w:webHidden/>
          </w:rPr>
          <w:fldChar w:fldCharType="end"/>
        </w:r>
      </w:hyperlink>
    </w:p>
    <w:p w14:paraId="05ED60F5" w14:textId="5DE320BE" w:rsidR="00EA59D9" w:rsidRDefault="00EA59D9">
      <w:pPr>
        <w:pStyle w:val="TOC1"/>
        <w:rPr>
          <w:rFonts w:asciiTheme="minorHAnsi" w:eastAsiaTheme="minorEastAsia" w:hAnsiTheme="minorHAnsi" w:cstheme="minorBidi"/>
          <w:iCs w:val="0"/>
          <w:kern w:val="2"/>
          <w:szCs w:val="24"/>
          <w14:ligatures w14:val="standardContextual"/>
        </w:rPr>
      </w:pPr>
      <w:hyperlink w:anchor="_Toc206756262" w:history="1">
        <w:r w:rsidRPr="005F1670">
          <w:rPr>
            <w:rStyle w:val="Hyperlink"/>
          </w:rPr>
          <w:t>58.</w:t>
        </w:r>
        <w:r>
          <w:rPr>
            <w:rFonts w:asciiTheme="minorHAnsi" w:eastAsiaTheme="minorEastAsia" w:hAnsiTheme="minorHAnsi" w:cstheme="minorBidi"/>
            <w:iCs w:val="0"/>
            <w:kern w:val="2"/>
            <w:szCs w:val="24"/>
            <w14:ligatures w14:val="standardContextual"/>
          </w:rPr>
          <w:tab/>
        </w:r>
        <w:r w:rsidRPr="005F1670">
          <w:rPr>
            <w:rStyle w:val="Hyperlink"/>
          </w:rPr>
          <w:t>STORM WATER INDUSTRIAL PERMIT COMPONENT XML SUBMISSION EXAMPLES</w:t>
        </w:r>
        <w:r>
          <w:rPr>
            <w:webHidden/>
          </w:rPr>
          <w:tab/>
        </w:r>
        <w:r>
          <w:rPr>
            <w:webHidden/>
          </w:rPr>
          <w:fldChar w:fldCharType="begin"/>
        </w:r>
        <w:r>
          <w:rPr>
            <w:webHidden/>
          </w:rPr>
          <w:instrText xml:space="preserve"> PAGEREF _Toc206756262 \h </w:instrText>
        </w:r>
        <w:r>
          <w:rPr>
            <w:webHidden/>
          </w:rPr>
        </w:r>
        <w:r>
          <w:rPr>
            <w:webHidden/>
          </w:rPr>
          <w:fldChar w:fldCharType="separate"/>
        </w:r>
        <w:r>
          <w:rPr>
            <w:webHidden/>
          </w:rPr>
          <w:t>485</w:t>
        </w:r>
        <w:r>
          <w:rPr>
            <w:webHidden/>
          </w:rPr>
          <w:fldChar w:fldCharType="end"/>
        </w:r>
      </w:hyperlink>
    </w:p>
    <w:p w14:paraId="7EAD3BB7" w14:textId="4816165D" w:rsidR="00EA59D9" w:rsidRDefault="00EA59D9">
      <w:pPr>
        <w:pStyle w:val="TOC1"/>
        <w:rPr>
          <w:rFonts w:asciiTheme="minorHAnsi" w:eastAsiaTheme="minorEastAsia" w:hAnsiTheme="minorHAnsi" w:cstheme="minorBidi"/>
          <w:iCs w:val="0"/>
          <w:kern w:val="2"/>
          <w:szCs w:val="24"/>
          <w14:ligatures w14:val="standardContextual"/>
        </w:rPr>
      </w:pPr>
      <w:hyperlink w:anchor="_Toc206756263" w:history="1">
        <w:r w:rsidRPr="005F1670">
          <w:rPr>
            <w:rStyle w:val="Hyperlink"/>
          </w:rPr>
          <w:t>58.1.</w:t>
        </w:r>
        <w:r>
          <w:rPr>
            <w:rFonts w:asciiTheme="minorHAnsi" w:eastAsiaTheme="minorEastAsia" w:hAnsiTheme="minorHAnsi" w:cstheme="minorBidi"/>
            <w:iCs w:val="0"/>
            <w:kern w:val="2"/>
            <w:szCs w:val="24"/>
            <w14:ligatures w14:val="standardContextual"/>
          </w:rPr>
          <w:tab/>
        </w:r>
        <w:r w:rsidRPr="005F1670">
          <w:rPr>
            <w:rStyle w:val="Hyperlink"/>
          </w:rPr>
          <w:t>Adding a Storm Water Industrial Permit Component to ICIS</w:t>
        </w:r>
        <w:r>
          <w:rPr>
            <w:webHidden/>
          </w:rPr>
          <w:tab/>
        </w:r>
        <w:r>
          <w:rPr>
            <w:webHidden/>
          </w:rPr>
          <w:fldChar w:fldCharType="begin"/>
        </w:r>
        <w:r>
          <w:rPr>
            <w:webHidden/>
          </w:rPr>
          <w:instrText xml:space="preserve"> PAGEREF _Toc206756263 \h </w:instrText>
        </w:r>
        <w:r>
          <w:rPr>
            <w:webHidden/>
          </w:rPr>
        </w:r>
        <w:r>
          <w:rPr>
            <w:webHidden/>
          </w:rPr>
          <w:fldChar w:fldCharType="separate"/>
        </w:r>
        <w:r>
          <w:rPr>
            <w:webHidden/>
          </w:rPr>
          <w:t>486</w:t>
        </w:r>
        <w:r>
          <w:rPr>
            <w:webHidden/>
          </w:rPr>
          <w:fldChar w:fldCharType="end"/>
        </w:r>
      </w:hyperlink>
    </w:p>
    <w:p w14:paraId="56D8DBD5" w14:textId="1B24202D" w:rsidR="00EA59D9" w:rsidRDefault="00EA59D9">
      <w:pPr>
        <w:pStyle w:val="TOC1"/>
        <w:rPr>
          <w:rFonts w:asciiTheme="minorHAnsi" w:eastAsiaTheme="minorEastAsia" w:hAnsiTheme="minorHAnsi" w:cstheme="minorBidi"/>
          <w:iCs w:val="0"/>
          <w:kern w:val="2"/>
          <w:szCs w:val="24"/>
          <w14:ligatures w14:val="standardContextual"/>
        </w:rPr>
      </w:pPr>
      <w:hyperlink w:anchor="_Toc206756264" w:history="1">
        <w:r w:rsidRPr="005F1670">
          <w:rPr>
            <w:rStyle w:val="Hyperlink"/>
          </w:rPr>
          <w:t>58.2.</w:t>
        </w:r>
        <w:r>
          <w:rPr>
            <w:rFonts w:asciiTheme="minorHAnsi" w:eastAsiaTheme="minorEastAsia" w:hAnsiTheme="minorHAnsi" w:cstheme="minorBidi"/>
            <w:iCs w:val="0"/>
            <w:kern w:val="2"/>
            <w:szCs w:val="24"/>
            <w14:ligatures w14:val="standardContextual"/>
          </w:rPr>
          <w:tab/>
        </w:r>
        <w:r w:rsidRPr="005F1670">
          <w:rPr>
            <w:rStyle w:val="Hyperlink"/>
          </w:rPr>
          <w:t>Changing a Storm Water Industrial Permit Component in ICIS</w:t>
        </w:r>
        <w:r>
          <w:rPr>
            <w:webHidden/>
          </w:rPr>
          <w:tab/>
        </w:r>
        <w:r>
          <w:rPr>
            <w:webHidden/>
          </w:rPr>
          <w:fldChar w:fldCharType="begin"/>
        </w:r>
        <w:r>
          <w:rPr>
            <w:webHidden/>
          </w:rPr>
          <w:instrText xml:space="preserve"> PAGEREF _Toc206756264 \h </w:instrText>
        </w:r>
        <w:r>
          <w:rPr>
            <w:webHidden/>
          </w:rPr>
        </w:r>
        <w:r>
          <w:rPr>
            <w:webHidden/>
          </w:rPr>
          <w:fldChar w:fldCharType="separate"/>
        </w:r>
        <w:r>
          <w:rPr>
            <w:webHidden/>
          </w:rPr>
          <w:t>488</w:t>
        </w:r>
        <w:r>
          <w:rPr>
            <w:webHidden/>
          </w:rPr>
          <w:fldChar w:fldCharType="end"/>
        </w:r>
      </w:hyperlink>
    </w:p>
    <w:p w14:paraId="58765A10" w14:textId="28C5C6DD" w:rsidR="00EA59D9" w:rsidRDefault="00EA59D9">
      <w:pPr>
        <w:pStyle w:val="TOC1"/>
        <w:rPr>
          <w:rFonts w:asciiTheme="minorHAnsi" w:eastAsiaTheme="minorEastAsia" w:hAnsiTheme="minorHAnsi" w:cstheme="minorBidi"/>
          <w:iCs w:val="0"/>
          <w:kern w:val="2"/>
          <w:szCs w:val="24"/>
          <w14:ligatures w14:val="standardContextual"/>
        </w:rPr>
      </w:pPr>
      <w:hyperlink w:anchor="_Toc206756265" w:history="1">
        <w:r w:rsidRPr="005F1670">
          <w:rPr>
            <w:rStyle w:val="Hyperlink"/>
          </w:rPr>
          <w:t>58.3.</w:t>
        </w:r>
        <w:r>
          <w:rPr>
            <w:rFonts w:asciiTheme="minorHAnsi" w:eastAsiaTheme="minorEastAsia" w:hAnsiTheme="minorHAnsi" w:cstheme="minorBidi"/>
            <w:iCs w:val="0"/>
            <w:kern w:val="2"/>
            <w:szCs w:val="24"/>
            <w14:ligatures w14:val="standardContextual"/>
          </w:rPr>
          <w:tab/>
        </w:r>
        <w:r w:rsidRPr="005F1670">
          <w:rPr>
            <w:rStyle w:val="Hyperlink"/>
          </w:rPr>
          <w:t>Replacing a Storm Water Industrial Permit Component in ICIS</w:t>
        </w:r>
        <w:r>
          <w:rPr>
            <w:webHidden/>
          </w:rPr>
          <w:tab/>
        </w:r>
        <w:r>
          <w:rPr>
            <w:webHidden/>
          </w:rPr>
          <w:fldChar w:fldCharType="begin"/>
        </w:r>
        <w:r>
          <w:rPr>
            <w:webHidden/>
          </w:rPr>
          <w:instrText xml:space="preserve"> PAGEREF _Toc206756265 \h </w:instrText>
        </w:r>
        <w:r>
          <w:rPr>
            <w:webHidden/>
          </w:rPr>
        </w:r>
        <w:r>
          <w:rPr>
            <w:webHidden/>
          </w:rPr>
          <w:fldChar w:fldCharType="separate"/>
        </w:r>
        <w:r>
          <w:rPr>
            <w:webHidden/>
          </w:rPr>
          <w:t>491</w:t>
        </w:r>
        <w:r>
          <w:rPr>
            <w:webHidden/>
          </w:rPr>
          <w:fldChar w:fldCharType="end"/>
        </w:r>
      </w:hyperlink>
    </w:p>
    <w:p w14:paraId="4F69EFED" w14:textId="2ECB7481" w:rsidR="00EA59D9" w:rsidRDefault="00EA59D9">
      <w:pPr>
        <w:pStyle w:val="TOC1"/>
        <w:rPr>
          <w:rFonts w:asciiTheme="minorHAnsi" w:eastAsiaTheme="minorEastAsia" w:hAnsiTheme="minorHAnsi" w:cstheme="minorBidi"/>
          <w:iCs w:val="0"/>
          <w:kern w:val="2"/>
          <w:szCs w:val="24"/>
          <w14:ligatures w14:val="standardContextual"/>
        </w:rPr>
      </w:pPr>
      <w:hyperlink w:anchor="_Toc206756266" w:history="1">
        <w:r w:rsidRPr="005F1670">
          <w:rPr>
            <w:rStyle w:val="Hyperlink"/>
          </w:rPr>
          <w:t>58.4.</w:t>
        </w:r>
        <w:r>
          <w:rPr>
            <w:rFonts w:asciiTheme="minorHAnsi" w:eastAsiaTheme="minorEastAsia" w:hAnsiTheme="minorHAnsi" w:cstheme="minorBidi"/>
            <w:iCs w:val="0"/>
            <w:kern w:val="2"/>
            <w:szCs w:val="24"/>
            <w14:ligatures w14:val="standardContextual"/>
          </w:rPr>
          <w:tab/>
        </w:r>
        <w:r w:rsidRPr="005F1670">
          <w:rPr>
            <w:rStyle w:val="Hyperlink"/>
          </w:rPr>
          <w:t>Deleting a Storm Water Industrial Permit Component from ICIS</w:t>
        </w:r>
        <w:r>
          <w:rPr>
            <w:webHidden/>
          </w:rPr>
          <w:tab/>
        </w:r>
        <w:r>
          <w:rPr>
            <w:webHidden/>
          </w:rPr>
          <w:fldChar w:fldCharType="begin"/>
        </w:r>
        <w:r>
          <w:rPr>
            <w:webHidden/>
          </w:rPr>
          <w:instrText xml:space="preserve"> PAGEREF _Toc206756266 \h </w:instrText>
        </w:r>
        <w:r>
          <w:rPr>
            <w:webHidden/>
          </w:rPr>
        </w:r>
        <w:r>
          <w:rPr>
            <w:webHidden/>
          </w:rPr>
          <w:fldChar w:fldCharType="separate"/>
        </w:r>
        <w:r>
          <w:rPr>
            <w:webHidden/>
          </w:rPr>
          <w:t>494</w:t>
        </w:r>
        <w:r>
          <w:rPr>
            <w:webHidden/>
          </w:rPr>
          <w:fldChar w:fldCharType="end"/>
        </w:r>
      </w:hyperlink>
    </w:p>
    <w:p w14:paraId="2E264851" w14:textId="319F95BC" w:rsidR="00EA59D9" w:rsidRDefault="00EA59D9">
      <w:pPr>
        <w:pStyle w:val="TOC1"/>
        <w:rPr>
          <w:rFonts w:asciiTheme="minorHAnsi" w:eastAsiaTheme="minorEastAsia" w:hAnsiTheme="minorHAnsi" w:cstheme="minorBidi"/>
          <w:iCs w:val="0"/>
          <w:kern w:val="2"/>
          <w:szCs w:val="24"/>
          <w14:ligatures w14:val="standardContextual"/>
        </w:rPr>
      </w:pPr>
      <w:hyperlink w:anchor="_Toc206756267" w:history="1">
        <w:r w:rsidRPr="005F1670">
          <w:rPr>
            <w:rStyle w:val="Hyperlink"/>
          </w:rPr>
          <w:t>59.</w:t>
        </w:r>
        <w:r>
          <w:rPr>
            <w:rFonts w:asciiTheme="minorHAnsi" w:eastAsiaTheme="minorEastAsia" w:hAnsiTheme="minorHAnsi" w:cstheme="minorBidi"/>
            <w:iCs w:val="0"/>
            <w:kern w:val="2"/>
            <w:szCs w:val="24"/>
            <w14:ligatures w14:val="standardContextual"/>
          </w:rPr>
          <w:tab/>
        </w:r>
        <w:r w:rsidRPr="005F1670">
          <w:rPr>
            <w:rStyle w:val="Hyperlink"/>
          </w:rPr>
          <w:t>STORM WATER MS4 LARGE PERMIT COMPONENT XML SUBMISSION EXAMPLES</w:t>
        </w:r>
        <w:r>
          <w:rPr>
            <w:webHidden/>
          </w:rPr>
          <w:tab/>
        </w:r>
        <w:r>
          <w:rPr>
            <w:webHidden/>
          </w:rPr>
          <w:fldChar w:fldCharType="begin"/>
        </w:r>
        <w:r>
          <w:rPr>
            <w:webHidden/>
          </w:rPr>
          <w:instrText xml:space="preserve"> PAGEREF _Toc206756267 \h </w:instrText>
        </w:r>
        <w:r>
          <w:rPr>
            <w:webHidden/>
          </w:rPr>
        </w:r>
        <w:r>
          <w:rPr>
            <w:webHidden/>
          </w:rPr>
          <w:fldChar w:fldCharType="separate"/>
        </w:r>
        <w:r>
          <w:rPr>
            <w:webHidden/>
          </w:rPr>
          <w:t>496</w:t>
        </w:r>
        <w:r>
          <w:rPr>
            <w:webHidden/>
          </w:rPr>
          <w:fldChar w:fldCharType="end"/>
        </w:r>
      </w:hyperlink>
    </w:p>
    <w:p w14:paraId="0DB11083" w14:textId="3D520CF5" w:rsidR="00EA59D9" w:rsidRDefault="00EA59D9">
      <w:pPr>
        <w:pStyle w:val="TOC1"/>
        <w:rPr>
          <w:rFonts w:asciiTheme="minorHAnsi" w:eastAsiaTheme="minorEastAsia" w:hAnsiTheme="minorHAnsi" w:cstheme="minorBidi"/>
          <w:iCs w:val="0"/>
          <w:kern w:val="2"/>
          <w:szCs w:val="24"/>
          <w14:ligatures w14:val="standardContextual"/>
        </w:rPr>
      </w:pPr>
      <w:hyperlink w:anchor="_Toc206756268" w:history="1">
        <w:r w:rsidRPr="005F1670">
          <w:rPr>
            <w:rStyle w:val="Hyperlink"/>
          </w:rPr>
          <w:t>59.1.</w:t>
        </w:r>
        <w:r>
          <w:rPr>
            <w:rFonts w:asciiTheme="minorHAnsi" w:eastAsiaTheme="minorEastAsia" w:hAnsiTheme="minorHAnsi" w:cstheme="minorBidi"/>
            <w:iCs w:val="0"/>
            <w:kern w:val="2"/>
            <w:szCs w:val="24"/>
            <w14:ligatures w14:val="standardContextual"/>
          </w:rPr>
          <w:tab/>
        </w:r>
        <w:r w:rsidRPr="005F1670">
          <w:rPr>
            <w:rStyle w:val="Hyperlink"/>
            <w:strike/>
          </w:rPr>
          <w:t>Adding a Storm Water MS4 Large Permit Component to ICIS</w:t>
        </w:r>
        <w:r w:rsidRPr="005F1670">
          <w:rPr>
            <w:rStyle w:val="Hyperlink"/>
          </w:rPr>
          <w:t xml:space="preserve"> [DEPRECATED]</w:t>
        </w:r>
        <w:r>
          <w:rPr>
            <w:webHidden/>
          </w:rPr>
          <w:tab/>
        </w:r>
        <w:r>
          <w:rPr>
            <w:webHidden/>
          </w:rPr>
          <w:fldChar w:fldCharType="begin"/>
        </w:r>
        <w:r>
          <w:rPr>
            <w:webHidden/>
          </w:rPr>
          <w:instrText xml:space="preserve"> PAGEREF _Toc206756268 \h </w:instrText>
        </w:r>
        <w:r>
          <w:rPr>
            <w:webHidden/>
          </w:rPr>
        </w:r>
        <w:r>
          <w:rPr>
            <w:webHidden/>
          </w:rPr>
          <w:fldChar w:fldCharType="separate"/>
        </w:r>
        <w:r>
          <w:rPr>
            <w:webHidden/>
          </w:rPr>
          <w:t>496</w:t>
        </w:r>
        <w:r>
          <w:rPr>
            <w:webHidden/>
          </w:rPr>
          <w:fldChar w:fldCharType="end"/>
        </w:r>
      </w:hyperlink>
    </w:p>
    <w:p w14:paraId="5CD33732" w14:textId="7A671674" w:rsidR="00EA59D9" w:rsidRDefault="00EA59D9">
      <w:pPr>
        <w:pStyle w:val="TOC1"/>
        <w:rPr>
          <w:rFonts w:asciiTheme="minorHAnsi" w:eastAsiaTheme="minorEastAsia" w:hAnsiTheme="minorHAnsi" w:cstheme="minorBidi"/>
          <w:iCs w:val="0"/>
          <w:kern w:val="2"/>
          <w:szCs w:val="24"/>
          <w14:ligatures w14:val="standardContextual"/>
        </w:rPr>
      </w:pPr>
      <w:hyperlink w:anchor="_Toc206756269" w:history="1">
        <w:r w:rsidRPr="005F1670">
          <w:rPr>
            <w:rStyle w:val="Hyperlink"/>
          </w:rPr>
          <w:t>59.2.</w:t>
        </w:r>
        <w:r>
          <w:rPr>
            <w:rFonts w:asciiTheme="minorHAnsi" w:eastAsiaTheme="minorEastAsia" w:hAnsiTheme="minorHAnsi" w:cstheme="minorBidi"/>
            <w:iCs w:val="0"/>
            <w:kern w:val="2"/>
            <w:szCs w:val="24"/>
            <w14:ligatures w14:val="standardContextual"/>
          </w:rPr>
          <w:tab/>
        </w:r>
        <w:r w:rsidRPr="005F1670">
          <w:rPr>
            <w:rStyle w:val="Hyperlink"/>
            <w:strike/>
          </w:rPr>
          <w:t>Changing a Storm Water MS4 Large Permit Component in ICIS</w:t>
        </w:r>
        <w:r w:rsidRPr="005F1670">
          <w:rPr>
            <w:rStyle w:val="Hyperlink"/>
          </w:rPr>
          <w:t xml:space="preserve"> [DEPRECATED]</w:t>
        </w:r>
        <w:r>
          <w:rPr>
            <w:webHidden/>
          </w:rPr>
          <w:tab/>
        </w:r>
        <w:r>
          <w:rPr>
            <w:webHidden/>
          </w:rPr>
          <w:fldChar w:fldCharType="begin"/>
        </w:r>
        <w:r>
          <w:rPr>
            <w:webHidden/>
          </w:rPr>
          <w:instrText xml:space="preserve"> PAGEREF _Toc206756269 \h </w:instrText>
        </w:r>
        <w:r>
          <w:rPr>
            <w:webHidden/>
          </w:rPr>
        </w:r>
        <w:r>
          <w:rPr>
            <w:webHidden/>
          </w:rPr>
          <w:fldChar w:fldCharType="separate"/>
        </w:r>
        <w:r>
          <w:rPr>
            <w:webHidden/>
          </w:rPr>
          <w:t>498</w:t>
        </w:r>
        <w:r>
          <w:rPr>
            <w:webHidden/>
          </w:rPr>
          <w:fldChar w:fldCharType="end"/>
        </w:r>
      </w:hyperlink>
    </w:p>
    <w:p w14:paraId="2DF96F8D" w14:textId="39A89D02" w:rsidR="00EA59D9" w:rsidRDefault="00EA59D9">
      <w:pPr>
        <w:pStyle w:val="TOC1"/>
        <w:rPr>
          <w:rFonts w:asciiTheme="minorHAnsi" w:eastAsiaTheme="minorEastAsia" w:hAnsiTheme="minorHAnsi" w:cstheme="minorBidi"/>
          <w:iCs w:val="0"/>
          <w:kern w:val="2"/>
          <w:szCs w:val="24"/>
          <w14:ligatures w14:val="standardContextual"/>
        </w:rPr>
      </w:pPr>
      <w:hyperlink w:anchor="_Toc206756270" w:history="1">
        <w:r w:rsidRPr="005F1670">
          <w:rPr>
            <w:rStyle w:val="Hyperlink"/>
          </w:rPr>
          <w:t>59.3.</w:t>
        </w:r>
        <w:r>
          <w:rPr>
            <w:rFonts w:asciiTheme="minorHAnsi" w:eastAsiaTheme="minorEastAsia" w:hAnsiTheme="minorHAnsi" w:cstheme="minorBidi"/>
            <w:iCs w:val="0"/>
            <w:kern w:val="2"/>
            <w:szCs w:val="24"/>
            <w14:ligatures w14:val="standardContextual"/>
          </w:rPr>
          <w:tab/>
        </w:r>
        <w:r w:rsidRPr="005F1670">
          <w:rPr>
            <w:rStyle w:val="Hyperlink"/>
            <w:strike/>
          </w:rPr>
          <w:t>Replacing a Storm Water MS4 Large Permit Component in ICIS</w:t>
        </w:r>
        <w:r w:rsidRPr="005F1670">
          <w:rPr>
            <w:rStyle w:val="Hyperlink"/>
          </w:rPr>
          <w:t xml:space="preserve"> [DEPRECATED]</w:t>
        </w:r>
        <w:r>
          <w:rPr>
            <w:webHidden/>
          </w:rPr>
          <w:tab/>
        </w:r>
        <w:r>
          <w:rPr>
            <w:webHidden/>
          </w:rPr>
          <w:fldChar w:fldCharType="begin"/>
        </w:r>
        <w:r>
          <w:rPr>
            <w:webHidden/>
          </w:rPr>
          <w:instrText xml:space="preserve"> PAGEREF _Toc206756270 \h </w:instrText>
        </w:r>
        <w:r>
          <w:rPr>
            <w:webHidden/>
          </w:rPr>
        </w:r>
        <w:r>
          <w:rPr>
            <w:webHidden/>
          </w:rPr>
          <w:fldChar w:fldCharType="separate"/>
        </w:r>
        <w:r>
          <w:rPr>
            <w:webHidden/>
          </w:rPr>
          <w:t>501</w:t>
        </w:r>
        <w:r>
          <w:rPr>
            <w:webHidden/>
          </w:rPr>
          <w:fldChar w:fldCharType="end"/>
        </w:r>
      </w:hyperlink>
    </w:p>
    <w:p w14:paraId="55394DC3" w14:textId="2990BADA" w:rsidR="00EA59D9" w:rsidRDefault="00EA59D9">
      <w:pPr>
        <w:pStyle w:val="TOC1"/>
        <w:rPr>
          <w:rFonts w:asciiTheme="minorHAnsi" w:eastAsiaTheme="minorEastAsia" w:hAnsiTheme="minorHAnsi" w:cstheme="minorBidi"/>
          <w:iCs w:val="0"/>
          <w:kern w:val="2"/>
          <w:szCs w:val="24"/>
          <w14:ligatures w14:val="standardContextual"/>
        </w:rPr>
      </w:pPr>
      <w:hyperlink w:anchor="_Toc206756271" w:history="1">
        <w:r w:rsidRPr="005F1670">
          <w:rPr>
            <w:rStyle w:val="Hyperlink"/>
          </w:rPr>
          <w:t>59.4.</w:t>
        </w:r>
        <w:r>
          <w:rPr>
            <w:rFonts w:asciiTheme="minorHAnsi" w:eastAsiaTheme="minorEastAsia" w:hAnsiTheme="minorHAnsi" w:cstheme="minorBidi"/>
            <w:iCs w:val="0"/>
            <w:kern w:val="2"/>
            <w:szCs w:val="24"/>
            <w14:ligatures w14:val="standardContextual"/>
          </w:rPr>
          <w:tab/>
        </w:r>
        <w:r w:rsidRPr="005F1670">
          <w:rPr>
            <w:rStyle w:val="Hyperlink"/>
            <w:strike/>
          </w:rPr>
          <w:t>Deleting a Storm Water MS4 Large Permit Component from ICIS</w:t>
        </w:r>
        <w:r w:rsidRPr="005F1670">
          <w:rPr>
            <w:rStyle w:val="Hyperlink"/>
          </w:rPr>
          <w:t xml:space="preserve"> [DEPRECATED]</w:t>
        </w:r>
        <w:r>
          <w:rPr>
            <w:webHidden/>
          </w:rPr>
          <w:tab/>
        </w:r>
        <w:r>
          <w:rPr>
            <w:webHidden/>
          </w:rPr>
          <w:fldChar w:fldCharType="begin"/>
        </w:r>
        <w:r>
          <w:rPr>
            <w:webHidden/>
          </w:rPr>
          <w:instrText xml:space="preserve"> PAGEREF _Toc206756271 \h </w:instrText>
        </w:r>
        <w:r>
          <w:rPr>
            <w:webHidden/>
          </w:rPr>
        </w:r>
        <w:r>
          <w:rPr>
            <w:webHidden/>
          </w:rPr>
          <w:fldChar w:fldCharType="separate"/>
        </w:r>
        <w:r>
          <w:rPr>
            <w:webHidden/>
          </w:rPr>
          <w:t>503</w:t>
        </w:r>
        <w:r>
          <w:rPr>
            <w:webHidden/>
          </w:rPr>
          <w:fldChar w:fldCharType="end"/>
        </w:r>
      </w:hyperlink>
    </w:p>
    <w:p w14:paraId="12690E01" w14:textId="27334B82" w:rsidR="00EA59D9" w:rsidRDefault="00EA59D9">
      <w:pPr>
        <w:pStyle w:val="TOC1"/>
        <w:rPr>
          <w:rFonts w:asciiTheme="minorHAnsi" w:eastAsiaTheme="minorEastAsia" w:hAnsiTheme="minorHAnsi" w:cstheme="minorBidi"/>
          <w:iCs w:val="0"/>
          <w:kern w:val="2"/>
          <w:szCs w:val="24"/>
          <w14:ligatures w14:val="standardContextual"/>
        </w:rPr>
      </w:pPr>
      <w:hyperlink w:anchor="_Toc206756272" w:history="1">
        <w:r w:rsidRPr="005F1670">
          <w:rPr>
            <w:rStyle w:val="Hyperlink"/>
          </w:rPr>
          <w:t>60.</w:t>
        </w:r>
        <w:r>
          <w:rPr>
            <w:rFonts w:asciiTheme="minorHAnsi" w:eastAsiaTheme="minorEastAsia" w:hAnsiTheme="minorHAnsi" w:cstheme="minorBidi"/>
            <w:iCs w:val="0"/>
            <w:kern w:val="2"/>
            <w:szCs w:val="24"/>
            <w14:ligatures w14:val="standardContextual"/>
          </w:rPr>
          <w:tab/>
        </w:r>
        <w:r w:rsidRPr="005F1670">
          <w:rPr>
            <w:rStyle w:val="Hyperlink"/>
          </w:rPr>
          <w:t>STORM WATER MS4 PROGRAM REPORT XML SUBMISSION EXAMPLES</w:t>
        </w:r>
        <w:r>
          <w:rPr>
            <w:webHidden/>
          </w:rPr>
          <w:tab/>
        </w:r>
        <w:r>
          <w:rPr>
            <w:webHidden/>
          </w:rPr>
          <w:fldChar w:fldCharType="begin"/>
        </w:r>
        <w:r>
          <w:rPr>
            <w:webHidden/>
          </w:rPr>
          <w:instrText xml:space="preserve"> PAGEREF _Toc206756272 \h </w:instrText>
        </w:r>
        <w:r>
          <w:rPr>
            <w:webHidden/>
          </w:rPr>
        </w:r>
        <w:r>
          <w:rPr>
            <w:webHidden/>
          </w:rPr>
          <w:fldChar w:fldCharType="separate"/>
        </w:r>
        <w:r>
          <w:rPr>
            <w:webHidden/>
          </w:rPr>
          <w:t>505</w:t>
        </w:r>
        <w:r>
          <w:rPr>
            <w:webHidden/>
          </w:rPr>
          <w:fldChar w:fldCharType="end"/>
        </w:r>
      </w:hyperlink>
    </w:p>
    <w:p w14:paraId="634AFFDF" w14:textId="7B7D7BFD" w:rsidR="00EA59D9" w:rsidRDefault="00EA59D9">
      <w:pPr>
        <w:pStyle w:val="TOC1"/>
        <w:rPr>
          <w:rFonts w:asciiTheme="minorHAnsi" w:eastAsiaTheme="minorEastAsia" w:hAnsiTheme="minorHAnsi" w:cstheme="minorBidi"/>
          <w:iCs w:val="0"/>
          <w:kern w:val="2"/>
          <w:szCs w:val="24"/>
          <w14:ligatures w14:val="standardContextual"/>
        </w:rPr>
      </w:pPr>
      <w:hyperlink w:anchor="_Toc206756273" w:history="1">
        <w:r w:rsidRPr="005F1670">
          <w:rPr>
            <w:rStyle w:val="Hyperlink"/>
          </w:rPr>
          <w:t>60.1.</w:t>
        </w:r>
        <w:r>
          <w:rPr>
            <w:rFonts w:asciiTheme="minorHAnsi" w:eastAsiaTheme="minorEastAsia" w:hAnsiTheme="minorHAnsi" w:cstheme="minorBidi"/>
            <w:iCs w:val="0"/>
            <w:kern w:val="2"/>
            <w:szCs w:val="24"/>
            <w14:ligatures w14:val="standardContextual"/>
          </w:rPr>
          <w:tab/>
        </w:r>
        <w:r w:rsidRPr="005F1670">
          <w:rPr>
            <w:rStyle w:val="Hyperlink"/>
            <w:strike/>
          </w:rPr>
          <w:t>Replacing a Storm Water MS4 Program Report in ICIS</w:t>
        </w:r>
        <w:r w:rsidRPr="005F1670">
          <w:rPr>
            <w:rStyle w:val="Hyperlink"/>
          </w:rPr>
          <w:t xml:space="preserve"> [DEPRECATED]</w:t>
        </w:r>
        <w:r>
          <w:rPr>
            <w:webHidden/>
          </w:rPr>
          <w:tab/>
        </w:r>
        <w:r>
          <w:rPr>
            <w:webHidden/>
          </w:rPr>
          <w:fldChar w:fldCharType="begin"/>
        </w:r>
        <w:r>
          <w:rPr>
            <w:webHidden/>
          </w:rPr>
          <w:instrText xml:space="preserve"> PAGEREF _Toc206756273 \h </w:instrText>
        </w:r>
        <w:r>
          <w:rPr>
            <w:webHidden/>
          </w:rPr>
        </w:r>
        <w:r>
          <w:rPr>
            <w:webHidden/>
          </w:rPr>
          <w:fldChar w:fldCharType="separate"/>
        </w:r>
        <w:r>
          <w:rPr>
            <w:webHidden/>
          </w:rPr>
          <w:t>505</w:t>
        </w:r>
        <w:r>
          <w:rPr>
            <w:webHidden/>
          </w:rPr>
          <w:fldChar w:fldCharType="end"/>
        </w:r>
      </w:hyperlink>
    </w:p>
    <w:p w14:paraId="4F47011A" w14:textId="5D2A2B1C" w:rsidR="00EA59D9" w:rsidRDefault="00EA59D9">
      <w:pPr>
        <w:pStyle w:val="TOC1"/>
        <w:rPr>
          <w:rFonts w:asciiTheme="minorHAnsi" w:eastAsiaTheme="minorEastAsia" w:hAnsiTheme="minorHAnsi" w:cstheme="minorBidi"/>
          <w:iCs w:val="0"/>
          <w:kern w:val="2"/>
          <w:szCs w:val="24"/>
          <w14:ligatures w14:val="standardContextual"/>
        </w:rPr>
      </w:pPr>
      <w:hyperlink w:anchor="_Toc206756274" w:history="1">
        <w:r w:rsidRPr="005F1670">
          <w:rPr>
            <w:rStyle w:val="Hyperlink"/>
          </w:rPr>
          <w:t>60.2.</w:t>
        </w:r>
        <w:r>
          <w:rPr>
            <w:rFonts w:asciiTheme="minorHAnsi" w:eastAsiaTheme="minorEastAsia" w:hAnsiTheme="minorHAnsi" w:cstheme="minorBidi"/>
            <w:iCs w:val="0"/>
            <w:kern w:val="2"/>
            <w:szCs w:val="24"/>
            <w14:ligatures w14:val="standardContextual"/>
          </w:rPr>
          <w:tab/>
        </w:r>
        <w:r w:rsidRPr="005F1670">
          <w:rPr>
            <w:rStyle w:val="Hyperlink"/>
            <w:strike/>
          </w:rPr>
          <w:t>Deleting a Storm Water MS4 Program Report from ICIS</w:t>
        </w:r>
        <w:r w:rsidRPr="005F1670">
          <w:rPr>
            <w:rStyle w:val="Hyperlink"/>
          </w:rPr>
          <w:t xml:space="preserve"> [DEPRECATED]</w:t>
        </w:r>
        <w:r>
          <w:rPr>
            <w:webHidden/>
          </w:rPr>
          <w:tab/>
        </w:r>
        <w:r>
          <w:rPr>
            <w:webHidden/>
          </w:rPr>
          <w:fldChar w:fldCharType="begin"/>
        </w:r>
        <w:r>
          <w:rPr>
            <w:webHidden/>
          </w:rPr>
          <w:instrText xml:space="preserve"> PAGEREF _Toc206756274 \h </w:instrText>
        </w:r>
        <w:r>
          <w:rPr>
            <w:webHidden/>
          </w:rPr>
        </w:r>
        <w:r>
          <w:rPr>
            <w:webHidden/>
          </w:rPr>
          <w:fldChar w:fldCharType="separate"/>
        </w:r>
        <w:r>
          <w:rPr>
            <w:webHidden/>
          </w:rPr>
          <w:t>507</w:t>
        </w:r>
        <w:r>
          <w:rPr>
            <w:webHidden/>
          </w:rPr>
          <w:fldChar w:fldCharType="end"/>
        </w:r>
      </w:hyperlink>
    </w:p>
    <w:p w14:paraId="72021C48" w14:textId="04E5F8E6" w:rsidR="00EA59D9" w:rsidRDefault="00EA59D9">
      <w:pPr>
        <w:pStyle w:val="TOC1"/>
        <w:rPr>
          <w:rFonts w:asciiTheme="minorHAnsi" w:eastAsiaTheme="minorEastAsia" w:hAnsiTheme="minorHAnsi" w:cstheme="minorBidi"/>
          <w:iCs w:val="0"/>
          <w:kern w:val="2"/>
          <w:szCs w:val="24"/>
          <w14:ligatures w14:val="standardContextual"/>
        </w:rPr>
      </w:pPr>
      <w:hyperlink w:anchor="_Toc206756275" w:history="1">
        <w:r w:rsidRPr="005F1670">
          <w:rPr>
            <w:rStyle w:val="Hyperlink"/>
          </w:rPr>
          <w:t>61.</w:t>
        </w:r>
        <w:r>
          <w:rPr>
            <w:rFonts w:asciiTheme="minorHAnsi" w:eastAsiaTheme="minorEastAsia" w:hAnsiTheme="minorHAnsi" w:cstheme="minorBidi"/>
            <w:iCs w:val="0"/>
            <w:kern w:val="2"/>
            <w:szCs w:val="24"/>
            <w14:ligatures w14:val="standardContextual"/>
          </w:rPr>
          <w:tab/>
        </w:r>
        <w:r w:rsidRPr="005F1670">
          <w:rPr>
            <w:rStyle w:val="Hyperlink"/>
          </w:rPr>
          <w:t>STORM WATER MS4 SMALL PERMIT COMPONENT XML SUBMISSION EXAMPLES</w:t>
        </w:r>
        <w:r>
          <w:rPr>
            <w:webHidden/>
          </w:rPr>
          <w:tab/>
        </w:r>
        <w:r>
          <w:rPr>
            <w:webHidden/>
          </w:rPr>
          <w:fldChar w:fldCharType="begin"/>
        </w:r>
        <w:r>
          <w:rPr>
            <w:webHidden/>
          </w:rPr>
          <w:instrText xml:space="preserve"> PAGEREF _Toc206756275 \h </w:instrText>
        </w:r>
        <w:r>
          <w:rPr>
            <w:webHidden/>
          </w:rPr>
        </w:r>
        <w:r>
          <w:rPr>
            <w:webHidden/>
          </w:rPr>
          <w:fldChar w:fldCharType="separate"/>
        </w:r>
        <w:r>
          <w:rPr>
            <w:webHidden/>
          </w:rPr>
          <w:t>509</w:t>
        </w:r>
        <w:r>
          <w:rPr>
            <w:webHidden/>
          </w:rPr>
          <w:fldChar w:fldCharType="end"/>
        </w:r>
      </w:hyperlink>
    </w:p>
    <w:p w14:paraId="5603EE31" w14:textId="2B5B1762" w:rsidR="00EA59D9" w:rsidRDefault="00EA59D9">
      <w:pPr>
        <w:pStyle w:val="TOC1"/>
        <w:rPr>
          <w:rFonts w:asciiTheme="minorHAnsi" w:eastAsiaTheme="minorEastAsia" w:hAnsiTheme="minorHAnsi" w:cstheme="minorBidi"/>
          <w:iCs w:val="0"/>
          <w:kern w:val="2"/>
          <w:szCs w:val="24"/>
          <w14:ligatures w14:val="standardContextual"/>
        </w:rPr>
      </w:pPr>
      <w:hyperlink w:anchor="_Toc206756276" w:history="1">
        <w:r w:rsidRPr="005F1670">
          <w:rPr>
            <w:rStyle w:val="Hyperlink"/>
          </w:rPr>
          <w:t>61.1.</w:t>
        </w:r>
        <w:r>
          <w:rPr>
            <w:rFonts w:asciiTheme="minorHAnsi" w:eastAsiaTheme="minorEastAsia" w:hAnsiTheme="minorHAnsi" w:cstheme="minorBidi"/>
            <w:iCs w:val="0"/>
            <w:kern w:val="2"/>
            <w:szCs w:val="24"/>
            <w14:ligatures w14:val="standardContextual"/>
          </w:rPr>
          <w:tab/>
        </w:r>
        <w:r w:rsidRPr="005F1670">
          <w:rPr>
            <w:rStyle w:val="Hyperlink"/>
            <w:strike/>
          </w:rPr>
          <w:t>Adding a Storm Water MS4 Small Permit Component to ICIS</w:t>
        </w:r>
        <w:r w:rsidRPr="005F1670">
          <w:rPr>
            <w:rStyle w:val="Hyperlink"/>
          </w:rPr>
          <w:t xml:space="preserve"> [DEPRECATED]</w:t>
        </w:r>
        <w:r>
          <w:rPr>
            <w:webHidden/>
          </w:rPr>
          <w:tab/>
        </w:r>
        <w:r>
          <w:rPr>
            <w:webHidden/>
          </w:rPr>
          <w:fldChar w:fldCharType="begin"/>
        </w:r>
        <w:r>
          <w:rPr>
            <w:webHidden/>
          </w:rPr>
          <w:instrText xml:space="preserve"> PAGEREF _Toc206756276 \h </w:instrText>
        </w:r>
        <w:r>
          <w:rPr>
            <w:webHidden/>
          </w:rPr>
        </w:r>
        <w:r>
          <w:rPr>
            <w:webHidden/>
          </w:rPr>
          <w:fldChar w:fldCharType="separate"/>
        </w:r>
        <w:r>
          <w:rPr>
            <w:webHidden/>
          </w:rPr>
          <w:t>509</w:t>
        </w:r>
        <w:r>
          <w:rPr>
            <w:webHidden/>
          </w:rPr>
          <w:fldChar w:fldCharType="end"/>
        </w:r>
      </w:hyperlink>
    </w:p>
    <w:p w14:paraId="6FD5A756" w14:textId="338ECFB5" w:rsidR="00EA59D9" w:rsidRDefault="00EA59D9">
      <w:pPr>
        <w:pStyle w:val="TOC1"/>
        <w:rPr>
          <w:rFonts w:asciiTheme="minorHAnsi" w:eastAsiaTheme="minorEastAsia" w:hAnsiTheme="minorHAnsi" w:cstheme="minorBidi"/>
          <w:iCs w:val="0"/>
          <w:kern w:val="2"/>
          <w:szCs w:val="24"/>
          <w14:ligatures w14:val="standardContextual"/>
        </w:rPr>
      </w:pPr>
      <w:hyperlink w:anchor="_Toc206756277" w:history="1">
        <w:r w:rsidRPr="005F1670">
          <w:rPr>
            <w:rStyle w:val="Hyperlink"/>
          </w:rPr>
          <w:t>61.2.</w:t>
        </w:r>
        <w:r>
          <w:rPr>
            <w:rFonts w:asciiTheme="minorHAnsi" w:eastAsiaTheme="minorEastAsia" w:hAnsiTheme="minorHAnsi" w:cstheme="minorBidi"/>
            <w:iCs w:val="0"/>
            <w:kern w:val="2"/>
            <w:szCs w:val="24"/>
            <w14:ligatures w14:val="standardContextual"/>
          </w:rPr>
          <w:tab/>
        </w:r>
        <w:r w:rsidRPr="005F1670">
          <w:rPr>
            <w:rStyle w:val="Hyperlink"/>
            <w:strike/>
          </w:rPr>
          <w:t>Changing a Storm Water MS4 Small Permit Component in ICIS</w:t>
        </w:r>
        <w:r w:rsidRPr="005F1670">
          <w:rPr>
            <w:rStyle w:val="Hyperlink"/>
          </w:rPr>
          <w:t xml:space="preserve"> [DEPRECATED]</w:t>
        </w:r>
        <w:r>
          <w:rPr>
            <w:webHidden/>
          </w:rPr>
          <w:tab/>
        </w:r>
        <w:r>
          <w:rPr>
            <w:webHidden/>
          </w:rPr>
          <w:fldChar w:fldCharType="begin"/>
        </w:r>
        <w:r>
          <w:rPr>
            <w:webHidden/>
          </w:rPr>
          <w:instrText xml:space="preserve"> PAGEREF _Toc206756277 \h </w:instrText>
        </w:r>
        <w:r>
          <w:rPr>
            <w:webHidden/>
          </w:rPr>
        </w:r>
        <w:r>
          <w:rPr>
            <w:webHidden/>
          </w:rPr>
          <w:fldChar w:fldCharType="separate"/>
        </w:r>
        <w:r>
          <w:rPr>
            <w:webHidden/>
          </w:rPr>
          <w:t>511</w:t>
        </w:r>
        <w:r>
          <w:rPr>
            <w:webHidden/>
          </w:rPr>
          <w:fldChar w:fldCharType="end"/>
        </w:r>
      </w:hyperlink>
    </w:p>
    <w:p w14:paraId="728190C4" w14:textId="144092B1" w:rsidR="00EA59D9" w:rsidRDefault="00EA59D9">
      <w:pPr>
        <w:pStyle w:val="TOC1"/>
        <w:rPr>
          <w:rFonts w:asciiTheme="minorHAnsi" w:eastAsiaTheme="minorEastAsia" w:hAnsiTheme="minorHAnsi" w:cstheme="minorBidi"/>
          <w:iCs w:val="0"/>
          <w:kern w:val="2"/>
          <w:szCs w:val="24"/>
          <w14:ligatures w14:val="standardContextual"/>
        </w:rPr>
      </w:pPr>
      <w:hyperlink w:anchor="_Toc206756278" w:history="1">
        <w:r w:rsidRPr="005F1670">
          <w:rPr>
            <w:rStyle w:val="Hyperlink"/>
          </w:rPr>
          <w:t>61.3.</w:t>
        </w:r>
        <w:r>
          <w:rPr>
            <w:rFonts w:asciiTheme="minorHAnsi" w:eastAsiaTheme="minorEastAsia" w:hAnsiTheme="minorHAnsi" w:cstheme="minorBidi"/>
            <w:iCs w:val="0"/>
            <w:kern w:val="2"/>
            <w:szCs w:val="24"/>
            <w14:ligatures w14:val="standardContextual"/>
          </w:rPr>
          <w:tab/>
        </w:r>
        <w:r w:rsidRPr="005F1670">
          <w:rPr>
            <w:rStyle w:val="Hyperlink"/>
            <w:strike/>
          </w:rPr>
          <w:t>Replacing a Storm Water MS4 Small Permit Component in ICIS</w:t>
        </w:r>
        <w:r w:rsidRPr="005F1670">
          <w:rPr>
            <w:rStyle w:val="Hyperlink"/>
          </w:rPr>
          <w:t xml:space="preserve"> [DEPRECATED]</w:t>
        </w:r>
        <w:r>
          <w:rPr>
            <w:webHidden/>
          </w:rPr>
          <w:tab/>
        </w:r>
        <w:r>
          <w:rPr>
            <w:webHidden/>
          </w:rPr>
          <w:fldChar w:fldCharType="begin"/>
        </w:r>
        <w:r>
          <w:rPr>
            <w:webHidden/>
          </w:rPr>
          <w:instrText xml:space="preserve"> PAGEREF _Toc206756278 \h </w:instrText>
        </w:r>
        <w:r>
          <w:rPr>
            <w:webHidden/>
          </w:rPr>
        </w:r>
        <w:r>
          <w:rPr>
            <w:webHidden/>
          </w:rPr>
          <w:fldChar w:fldCharType="separate"/>
        </w:r>
        <w:r>
          <w:rPr>
            <w:webHidden/>
          </w:rPr>
          <w:t>515</w:t>
        </w:r>
        <w:r>
          <w:rPr>
            <w:webHidden/>
          </w:rPr>
          <w:fldChar w:fldCharType="end"/>
        </w:r>
      </w:hyperlink>
    </w:p>
    <w:p w14:paraId="6F9B9939" w14:textId="2BB3866A" w:rsidR="00EA59D9" w:rsidRDefault="00EA59D9">
      <w:pPr>
        <w:pStyle w:val="TOC1"/>
        <w:rPr>
          <w:rFonts w:asciiTheme="minorHAnsi" w:eastAsiaTheme="minorEastAsia" w:hAnsiTheme="minorHAnsi" w:cstheme="minorBidi"/>
          <w:iCs w:val="0"/>
          <w:kern w:val="2"/>
          <w:szCs w:val="24"/>
          <w14:ligatures w14:val="standardContextual"/>
        </w:rPr>
      </w:pPr>
      <w:hyperlink w:anchor="_Toc206756279" w:history="1">
        <w:r w:rsidRPr="005F1670">
          <w:rPr>
            <w:rStyle w:val="Hyperlink"/>
          </w:rPr>
          <w:t>61.4.</w:t>
        </w:r>
        <w:r>
          <w:rPr>
            <w:rFonts w:asciiTheme="minorHAnsi" w:eastAsiaTheme="minorEastAsia" w:hAnsiTheme="minorHAnsi" w:cstheme="minorBidi"/>
            <w:iCs w:val="0"/>
            <w:kern w:val="2"/>
            <w:szCs w:val="24"/>
            <w14:ligatures w14:val="standardContextual"/>
          </w:rPr>
          <w:tab/>
        </w:r>
        <w:r w:rsidRPr="005F1670">
          <w:rPr>
            <w:rStyle w:val="Hyperlink"/>
            <w:strike/>
          </w:rPr>
          <w:t>Deleting a Storm Water MS4 Small Permit Component from ICIS</w:t>
        </w:r>
        <w:r w:rsidRPr="005F1670">
          <w:rPr>
            <w:rStyle w:val="Hyperlink"/>
          </w:rPr>
          <w:t xml:space="preserve"> [DEPRECATED]</w:t>
        </w:r>
        <w:r>
          <w:rPr>
            <w:webHidden/>
          </w:rPr>
          <w:tab/>
        </w:r>
        <w:r>
          <w:rPr>
            <w:webHidden/>
          </w:rPr>
          <w:fldChar w:fldCharType="begin"/>
        </w:r>
        <w:r>
          <w:rPr>
            <w:webHidden/>
          </w:rPr>
          <w:instrText xml:space="preserve"> PAGEREF _Toc206756279 \h </w:instrText>
        </w:r>
        <w:r>
          <w:rPr>
            <w:webHidden/>
          </w:rPr>
        </w:r>
        <w:r>
          <w:rPr>
            <w:webHidden/>
          </w:rPr>
          <w:fldChar w:fldCharType="separate"/>
        </w:r>
        <w:r>
          <w:rPr>
            <w:webHidden/>
          </w:rPr>
          <w:t>518</w:t>
        </w:r>
        <w:r>
          <w:rPr>
            <w:webHidden/>
          </w:rPr>
          <w:fldChar w:fldCharType="end"/>
        </w:r>
      </w:hyperlink>
    </w:p>
    <w:p w14:paraId="3F5220CF" w14:textId="5C56A130" w:rsidR="00EA59D9" w:rsidRDefault="00EA59D9">
      <w:pPr>
        <w:pStyle w:val="TOC1"/>
        <w:rPr>
          <w:rFonts w:asciiTheme="minorHAnsi" w:eastAsiaTheme="minorEastAsia" w:hAnsiTheme="minorHAnsi" w:cstheme="minorBidi"/>
          <w:iCs w:val="0"/>
          <w:kern w:val="2"/>
          <w:szCs w:val="24"/>
          <w14:ligatures w14:val="standardContextual"/>
        </w:rPr>
      </w:pPr>
      <w:hyperlink w:anchor="_Toc206756280" w:history="1">
        <w:r w:rsidRPr="005F1670">
          <w:rPr>
            <w:rStyle w:val="Hyperlink"/>
          </w:rPr>
          <w:t>62.</w:t>
        </w:r>
        <w:r>
          <w:rPr>
            <w:rFonts w:asciiTheme="minorHAnsi" w:eastAsiaTheme="minorEastAsia" w:hAnsiTheme="minorHAnsi" w:cstheme="minorBidi"/>
            <w:iCs w:val="0"/>
            <w:kern w:val="2"/>
            <w:szCs w:val="24"/>
            <w14:ligatures w14:val="standardContextual"/>
          </w:rPr>
          <w:tab/>
        </w:r>
        <w:r w:rsidRPr="005F1670">
          <w:rPr>
            <w:rStyle w:val="Hyperlink"/>
          </w:rPr>
          <w:t>UNPERMITTED FACILITY XML SUBMISSION EXAMPLES</w:t>
        </w:r>
        <w:r>
          <w:rPr>
            <w:webHidden/>
          </w:rPr>
          <w:tab/>
        </w:r>
        <w:r>
          <w:rPr>
            <w:webHidden/>
          </w:rPr>
          <w:fldChar w:fldCharType="begin"/>
        </w:r>
        <w:r>
          <w:rPr>
            <w:webHidden/>
          </w:rPr>
          <w:instrText xml:space="preserve"> PAGEREF _Toc206756280 \h </w:instrText>
        </w:r>
        <w:r>
          <w:rPr>
            <w:webHidden/>
          </w:rPr>
        </w:r>
        <w:r>
          <w:rPr>
            <w:webHidden/>
          </w:rPr>
          <w:fldChar w:fldCharType="separate"/>
        </w:r>
        <w:r>
          <w:rPr>
            <w:webHidden/>
          </w:rPr>
          <w:t>520</w:t>
        </w:r>
        <w:r>
          <w:rPr>
            <w:webHidden/>
          </w:rPr>
          <w:fldChar w:fldCharType="end"/>
        </w:r>
      </w:hyperlink>
    </w:p>
    <w:p w14:paraId="4CC17DD7" w14:textId="3303FFC4" w:rsidR="00EA59D9" w:rsidRDefault="00EA59D9">
      <w:pPr>
        <w:pStyle w:val="TOC1"/>
        <w:rPr>
          <w:rFonts w:asciiTheme="minorHAnsi" w:eastAsiaTheme="minorEastAsia" w:hAnsiTheme="minorHAnsi" w:cstheme="minorBidi"/>
          <w:iCs w:val="0"/>
          <w:kern w:val="2"/>
          <w:szCs w:val="24"/>
          <w14:ligatures w14:val="standardContextual"/>
        </w:rPr>
      </w:pPr>
      <w:hyperlink w:anchor="_Toc206756281" w:history="1">
        <w:r w:rsidRPr="005F1670">
          <w:rPr>
            <w:rStyle w:val="Hyperlink"/>
          </w:rPr>
          <w:t>62.1.</w:t>
        </w:r>
        <w:r>
          <w:rPr>
            <w:rFonts w:asciiTheme="minorHAnsi" w:eastAsiaTheme="minorEastAsia" w:hAnsiTheme="minorHAnsi" w:cstheme="minorBidi"/>
            <w:iCs w:val="0"/>
            <w:kern w:val="2"/>
            <w:szCs w:val="24"/>
            <w14:ligatures w14:val="standardContextual"/>
          </w:rPr>
          <w:tab/>
        </w:r>
        <w:r w:rsidRPr="005F1670">
          <w:rPr>
            <w:rStyle w:val="Hyperlink"/>
          </w:rPr>
          <w:t>Adding an Unpermitted Facility to ICIS</w:t>
        </w:r>
        <w:r>
          <w:rPr>
            <w:webHidden/>
          </w:rPr>
          <w:tab/>
        </w:r>
        <w:r>
          <w:rPr>
            <w:webHidden/>
          </w:rPr>
          <w:fldChar w:fldCharType="begin"/>
        </w:r>
        <w:r>
          <w:rPr>
            <w:webHidden/>
          </w:rPr>
          <w:instrText xml:space="preserve"> PAGEREF _Toc206756281 \h </w:instrText>
        </w:r>
        <w:r>
          <w:rPr>
            <w:webHidden/>
          </w:rPr>
        </w:r>
        <w:r>
          <w:rPr>
            <w:webHidden/>
          </w:rPr>
          <w:fldChar w:fldCharType="separate"/>
        </w:r>
        <w:r>
          <w:rPr>
            <w:webHidden/>
          </w:rPr>
          <w:t>520</w:t>
        </w:r>
        <w:r>
          <w:rPr>
            <w:webHidden/>
          </w:rPr>
          <w:fldChar w:fldCharType="end"/>
        </w:r>
      </w:hyperlink>
    </w:p>
    <w:p w14:paraId="36057660" w14:textId="603C1A78" w:rsidR="00EA59D9" w:rsidRDefault="00EA59D9">
      <w:pPr>
        <w:pStyle w:val="TOC1"/>
        <w:rPr>
          <w:rFonts w:asciiTheme="minorHAnsi" w:eastAsiaTheme="minorEastAsia" w:hAnsiTheme="minorHAnsi" w:cstheme="minorBidi"/>
          <w:iCs w:val="0"/>
          <w:kern w:val="2"/>
          <w:szCs w:val="24"/>
          <w14:ligatures w14:val="standardContextual"/>
        </w:rPr>
      </w:pPr>
      <w:hyperlink w:anchor="_Toc206756282" w:history="1">
        <w:r w:rsidRPr="005F1670">
          <w:rPr>
            <w:rStyle w:val="Hyperlink"/>
          </w:rPr>
          <w:t>62.2.</w:t>
        </w:r>
        <w:r>
          <w:rPr>
            <w:rFonts w:asciiTheme="minorHAnsi" w:eastAsiaTheme="minorEastAsia" w:hAnsiTheme="minorHAnsi" w:cstheme="minorBidi"/>
            <w:iCs w:val="0"/>
            <w:kern w:val="2"/>
            <w:szCs w:val="24"/>
            <w14:ligatures w14:val="standardContextual"/>
          </w:rPr>
          <w:tab/>
        </w:r>
        <w:r w:rsidRPr="005F1670">
          <w:rPr>
            <w:rStyle w:val="Hyperlink"/>
          </w:rPr>
          <w:t>Changing an Unpermitted Facility in ICIS</w:t>
        </w:r>
        <w:r>
          <w:rPr>
            <w:webHidden/>
          </w:rPr>
          <w:tab/>
        </w:r>
        <w:r>
          <w:rPr>
            <w:webHidden/>
          </w:rPr>
          <w:fldChar w:fldCharType="begin"/>
        </w:r>
        <w:r>
          <w:rPr>
            <w:webHidden/>
          </w:rPr>
          <w:instrText xml:space="preserve"> PAGEREF _Toc206756282 \h </w:instrText>
        </w:r>
        <w:r>
          <w:rPr>
            <w:webHidden/>
          </w:rPr>
        </w:r>
        <w:r>
          <w:rPr>
            <w:webHidden/>
          </w:rPr>
          <w:fldChar w:fldCharType="separate"/>
        </w:r>
        <w:r>
          <w:rPr>
            <w:webHidden/>
          </w:rPr>
          <w:t>523</w:t>
        </w:r>
        <w:r>
          <w:rPr>
            <w:webHidden/>
          </w:rPr>
          <w:fldChar w:fldCharType="end"/>
        </w:r>
      </w:hyperlink>
    </w:p>
    <w:p w14:paraId="0A9B0F7A" w14:textId="3C378CDD" w:rsidR="00EA59D9" w:rsidRDefault="00EA59D9">
      <w:pPr>
        <w:pStyle w:val="TOC1"/>
        <w:rPr>
          <w:rFonts w:asciiTheme="minorHAnsi" w:eastAsiaTheme="minorEastAsia" w:hAnsiTheme="minorHAnsi" w:cstheme="minorBidi"/>
          <w:iCs w:val="0"/>
          <w:kern w:val="2"/>
          <w:szCs w:val="24"/>
          <w14:ligatures w14:val="standardContextual"/>
        </w:rPr>
      </w:pPr>
      <w:hyperlink w:anchor="_Toc206756283" w:history="1">
        <w:r w:rsidRPr="005F1670">
          <w:rPr>
            <w:rStyle w:val="Hyperlink"/>
          </w:rPr>
          <w:t>62.3.</w:t>
        </w:r>
        <w:r>
          <w:rPr>
            <w:rFonts w:asciiTheme="minorHAnsi" w:eastAsiaTheme="minorEastAsia" w:hAnsiTheme="minorHAnsi" w:cstheme="minorBidi"/>
            <w:iCs w:val="0"/>
            <w:kern w:val="2"/>
            <w:szCs w:val="24"/>
            <w14:ligatures w14:val="standardContextual"/>
          </w:rPr>
          <w:tab/>
        </w:r>
        <w:r w:rsidRPr="005F1670">
          <w:rPr>
            <w:rStyle w:val="Hyperlink"/>
          </w:rPr>
          <w:t>Replacing an Unpermitted Facility in ICIS</w:t>
        </w:r>
        <w:r>
          <w:rPr>
            <w:webHidden/>
          </w:rPr>
          <w:tab/>
        </w:r>
        <w:r>
          <w:rPr>
            <w:webHidden/>
          </w:rPr>
          <w:fldChar w:fldCharType="begin"/>
        </w:r>
        <w:r>
          <w:rPr>
            <w:webHidden/>
          </w:rPr>
          <w:instrText xml:space="preserve"> PAGEREF _Toc206756283 \h </w:instrText>
        </w:r>
        <w:r>
          <w:rPr>
            <w:webHidden/>
          </w:rPr>
        </w:r>
        <w:r>
          <w:rPr>
            <w:webHidden/>
          </w:rPr>
          <w:fldChar w:fldCharType="separate"/>
        </w:r>
        <w:r>
          <w:rPr>
            <w:webHidden/>
          </w:rPr>
          <w:t>527</w:t>
        </w:r>
        <w:r>
          <w:rPr>
            <w:webHidden/>
          </w:rPr>
          <w:fldChar w:fldCharType="end"/>
        </w:r>
      </w:hyperlink>
    </w:p>
    <w:p w14:paraId="79AD838C" w14:textId="06795E0E" w:rsidR="00EA59D9" w:rsidRDefault="00EA59D9">
      <w:pPr>
        <w:pStyle w:val="TOC1"/>
        <w:rPr>
          <w:rFonts w:asciiTheme="minorHAnsi" w:eastAsiaTheme="minorEastAsia" w:hAnsiTheme="minorHAnsi" w:cstheme="minorBidi"/>
          <w:iCs w:val="0"/>
          <w:kern w:val="2"/>
          <w:szCs w:val="24"/>
          <w14:ligatures w14:val="standardContextual"/>
        </w:rPr>
      </w:pPr>
      <w:hyperlink w:anchor="_Toc206756284" w:history="1">
        <w:r w:rsidRPr="005F1670">
          <w:rPr>
            <w:rStyle w:val="Hyperlink"/>
          </w:rPr>
          <w:t>62.4.</w:t>
        </w:r>
        <w:r>
          <w:rPr>
            <w:rFonts w:asciiTheme="minorHAnsi" w:eastAsiaTheme="minorEastAsia" w:hAnsiTheme="minorHAnsi" w:cstheme="minorBidi"/>
            <w:iCs w:val="0"/>
            <w:kern w:val="2"/>
            <w:szCs w:val="24"/>
            <w14:ligatures w14:val="standardContextual"/>
          </w:rPr>
          <w:tab/>
        </w:r>
        <w:r w:rsidRPr="005F1670">
          <w:rPr>
            <w:rStyle w:val="Hyperlink"/>
          </w:rPr>
          <w:t>Deleting an Unpermitted Facility from ICIS</w:t>
        </w:r>
        <w:r>
          <w:rPr>
            <w:webHidden/>
          </w:rPr>
          <w:tab/>
        </w:r>
        <w:r>
          <w:rPr>
            <w:webHidden/>
          </w:rPr>
          <w:fldChar w:fldCharType="begin"/>
        </w:r>
        <w:r>
          <w:rPr>
            <w:webHidden/>
          </w:rPr>
          <w:instrText xml:space="preserve"> PAGEREF _Toc206756284 \h </w:instrText>
        </w:r>
        <w:r>
          <w:rPr>
            <w:webHidden/>
          </w:rPr>
        </w:r>
        <w:r>
          <w:rPr>
            <w:webHidden/>
          </w:rPr>
          <w:fldChar w:fldCharType="separate"/>
        </w:r>
        <w:r>
          <w:rPr>
            <w:webHidden/>
          </w:rPr>
          <w:t>531</w:t>
        </w:r>
        <w:r>
          <w:rPr>
            <w:webHidden/>
          </w:rPr>
          <w:fldChar w:fldCharType="end"/>
        </w:r>
      </w:hyperlink>
    </w:p>
    <w:p w14:paraId="109C95F6" w14:textId="0A689F45" w:rsidR="00EA59D9" w:rsidRDefault="00EA59D9">
      <w:pPr>
        <w:pStyle w:val="TOC1"/>
        <w:rPr>
          <w:rFonts w:asciiTheme="minorHAnsi" w:eastAsiaTheme="minorEastAsia" w:hAnsiTheme="minorHAnsi" w:cstheme="minorBidi"/>
          <w:iCs w:val="0"/>
          <w:kern w:val="2"/>
          <w:szCs w:val="24"/>
          <w14:ligatures w14:val="standardContextual"/>
        </w:rPr>
      </w:pPr>
      <w:hyperlink w:anchor="_Toc206756285" w:history="1">
        <w:r w:rsidRPr="005F1670">
          <w:rPr>
            <w:rStyle w:val="Hyperlink"/>
          </w:rPr>
          <w:t>63.</w:t>
        </w:r>
        <w:r>
          <w:rPr>
            <w:rFonts w:asciiTheme="minorHAnsi" w:eastAsiaTheme="minorEastAsia" w:hAnsiTheme="minorHAnsi" w:cstheme="minorBidi"/>
            <w:iCs w:val="0"/>
            <w:kern w:val="2"/>
            <w:szCs w:val="24"/>
            <w14:ligatures w14:val="standardContextual"/>
          </w:rPr>
          <w:tab/>
        </w:r>
        <w:r w:rsidRPr="005F1670">
          <w:rPr>
            <w:rStyle w:val="Hyperlink"/>
          </w:rPr>
          <w:t>XML SUBMISSION EXAMPLE – Multiple Record Blocks</w:t>
        </w:r>
        <w:r>
          <w:rPr>
            <w:webHidden/>
          </w:rPr>
          <w:tab/>
        </w:r>
        <w:r>
          <w:rPr>
            <w:webHidden/>
          </w:rPr>
          <w:fldChar w:fldCharType="begin"/>
        </w:r>
        <w:r>
          <w:rPr>
            <w:webHidden/>
          </w:rPr>
          <w:instrText xml:space="preserve"> PAGEREF _Toc206756285 \h </w:instrText>
        </w:r>
        <w:r>
          <w:rPr>
            <w:webHidden/>
          </w:rPr>
        </w:r>
        <w:r>
          <w:rPr>
            <w:webHidden/>
          </w:rPr>
          <w:fldChar w:fldCharType="separate"/>
        </w:r>
        <w:r>
          <w:rPr>
            <w:webHidden/>
          </w:rPr>
          <w:t>533</w:t>
        </w:r>
        <w:r>
          <w:rPr>
            <w:webHidden/>
          </w:rPr>
          <w:fldChar w:fldCharType="end"/>
        </w:r>
      </w:hyperlink>
    </w:p>
    <w:p w14:paraId="6231BAD5" w14:textId="7692E672" w:rsidR="00EA59D9" w:rsidRDefault="00EA59D9">
      <w:pPr>
        <w:pStyle w:val="TOC1"/>
        <w:rPr>
          <w:rFonts w:asciiTheme="minorHAnsi" w:eastAsiaTheme="minorEastAsia" w:hAnsiTheme="minorHAnsi" w:cstheme="minorBidi"/>
          <w:iCs w:val="0"/>
          <w:kern w:val="2"/>
          <w:szCs w:val="24"/>
          <w14:ligatures w14:val="standardContextual"/>
        </w:rPr>
      </w:pPr>
      <w:hyperlink w:anchor="_Toc206756286" w:history="1">
        <w:r w:rsidRPr="005F1670">
          <w:rPr>
            <w:rStyle w:val="Hyperlink"/>
          </w:rPr>
          <w:t>64.</w:t>
        </w:r>
        <w:r>
          <w:rPr>
            <w:rFonts w:asciiTheme="minorHAnsi" w:eastAsiaTheme="minorEastAsia" w:hAnsiTheme="minorHAnsi" w:cstheme="minorBidi"/>
            <w:iCs w:val="0"/>
            <w:kern w:val="2"/>
            <w:szCs w:val="24"/>
            <w14:ligatures w14:val="standardContextual"/>
          </w:rPr>
          <w:tab/>
        </w:r>
        <w:r w:rsidRPr="005F1670">
          <w:rPr>
            <w:rStyle w:val="Hyperlink"/>
          </w:rPr>
          <w:t>XML SUBMISSION EXAMPLE – Multiple Payloads</w:t>
        </w:r>
        <w:r>
          <w:rPr>
            <w:webHidden/>
          </w:rPr>
          <w:tab/>
        </w:r>
        <w:r>
          <w:rPr>
            <w:webHidden/>
          </w:rPr>
          <w:fldChar w:fldCharType="begin"/>
        </w:r>
        <w:r>
          <w:rPr>
            <w:webHidden/>
          </w:rPr>
          <w:instrText xml:space="preserve"> PAGEREF _Toc206756286 \h </w:instrText>
        </w:r>
        <w:r>
          <w:rPr>
            <w:webHidden/>
          </w:rPr>
        </w:r>
        <w:r>
          <w:rPr>
            <w:webHidden/>
          </w:rPr>
          <w:fldChar w:fldCharType="separate"/>
        </w:r>
        <w:r>
          <w:rPr>
            <w:webHidden/>
          </w:rPr>
          <w:t>537</w:t>
        </w:r>
        <w:r>
          <w:rPr>
            <w:webHidden/>
          </w:rPr>
          <w:fldChar w:fldCharType="end"/>
        </w:r>
      </w:hyperlink>
    </w:p>
    <w:p w14:paraId="28D96DA0" w14:textId="51B74723" w:rsidR="00EA59D9" w:rsidRDefault="00EA59D9">
      <w:pPr>
        <w:pStyle w:val="TOC1"/>
        <w:rPr>
          <w:rFonts w:asciiTheme="minorHAnsi" w:eastAsiaTheme="minorEastAsia" w:hAnsiTheme="minorHAnsi" w:cstheme="minorBidi"/>
          <w:iCs w:val="0"/>
          <w:kern w:val="2"/>
          <w:szCs w:val="24"/>
          <w14:ligatures w14:val="standardContextual"/>
        </w:rPr>
      </w:pPr>
      <w:hyperlink w:anchor="_Toc206756287" w:history="1">
        <w:r w:rsidRPr="005F1670">
          <w:rPr>
            <w:rStyle w:val="Hyperlink"/>
          </w:rPr>
          <w:t>65.</w:t>
        </w:r>
        <w:r>
          <w:rPr>
            <w:rFonts w:asciiTheme="minorHAnsi" w:eastAsiaTheme="minorEastAsia" w:hAnsiTheme="minorHAnsi" w:cstheme="minorBidi"/>
            <w:iCs w:val="0"/>
            <w:kern w:val="2"/>
            <w:szCs w:val="24"/>
            <w14:ligatures w14:val="standardContextual"/>
          </w:rPr>
          <w:tab/>
        </w:r>
        <w:r w:rsidRPr="005F1670">
          <w:rPr>
            <w:rStyle w:val="Hyperlink"/>
          </w:rPr>
          <w:t>SUBMISSION Results xmlS</w:t>
        </w:r>
        <w:r>
          <w:rPr>
            <w:webHidden/>
          </w:rPr>
          <w:tab/>
        </w:r>
        <w:r>
          <w:rPr>
            <w:webHidden/>
          </w:rPr>
          <w:fldChar w:fldCharType="begin"/>
        </w:r>
        <w:r>
          <w:rPr>
            <w:webHidden/>
          </w:rPr>
          <w:instrText xml:space="preserve"> PAGEREF _Toc206756287 \h </w:instrText>
        </w:r>
        <w:r>
          <w:rPr>
            <w:webHidden/>
          </w:rPr>
        </w:r>
        <w:r>
          <w:rPr>
            <w:webHidden/>
          </w:rPr>
          <w:fldChar w:fldCharType="separate"/>
        </w:r>
        <w:r>
          <w:rPr>
            <w:webHidden/>
          </w:rPr>
          <w:t>541</w:t>
        </w:r>
        <w:r>
          <w:rPr>
            <w:webHidden/>
          </w:rPr>
          <w:fldChar w:fldCharType="end"/>
        </w:r>
      </w:hyperlink>
    </w:p>
    <w:p w14:paraId="384F4A59" w14:textId="521709EE" w:rsidR="00EA59D9" w:rsidRDefault="00EA59D9">
      <w:pPr>
        <w:pStyle w:val="TOC1"/>
        <w:rPr>
          <w:rFonts w:asciiTheme="minorHAnsi" w:eastAsiaTheme="minorEastAsia" w:hAnsiTheme="minorHAnsi" w:cstheme="minorBidi"/>
          <w:iCs w:val="0"/>
          <w:kern w:val="2"/>
          <w:szCs w:val="24"/>
          <w14:ligatures w14:val="standardContextual"/>
        </w:rPr>
      </w:pPr>
      <w:hyperlink w:anchor="_Toc206756288" w:history="1">
        <w:r w:rsidRPr="005F1670">
          <w:rPr>
            <w:rStyle w:val="Hyperlink"/>
          </w:rPr>
          <w:t>65.1.</w:t>
        </w:r>
        <w:r>
          <w:rPr>
            <w:rFonts w:asciiTheme="minorHAnsi" w:eastAsiaTheme="minorEastAsia" w:hAnsiTheme="minorHAnsi" w:cstheme="minorBidi"/>
            <w:iCs w:val="0"/>
            <w:kern w:val="2"/>
            <w:szCs w:val="24"/>
            <w14:ligatures w14:val="standardContextual"/>
          </w:rPr>
          <w:tab/>
        </w:r>
        <w:r w:rsidRPr="005F1670">
          <w:rPr>
            <w:rStyle w:val="Hyperlink"/>
          </w:rPr>
          <w:t>Summary Transaction XML Response File</w:t>
        </w:r>
        <w:r>
          <w:rPr>
            <w:webHidden/>
          </w:rPr>
          <w:tab/>
        </w:r>
        <w:r>
          <w:rPr>
            <w:webHidden/>
          </w:rPr>
          <w:fldChar w:fldCharType="begin"/>
        </w:r>
        <w:r>
          <w:rPr>
            <w:webHidden/>
          </w:rPr>
          <w:instrText xml:space="preserve"> PAGEREF _Toc206756288 \h </w:instrText>
        </w:r>
        <w:r>
          <w:rPr>
            <w:webHidden/>
          </w:rPr>
        </w:r>
        <w:r>
          <w:rPr>
            <w:webHidden/>
          </w:rPr>
          <w:fldChar w:fldCharType="separate"/>
        </w:r>
        <w:r>
          <w:rPr>
            <w:webHidden/>
          </w:rPr>
          <w:t>543</w:t>
        </w:r>
        <w:r>
          <w:rPr>
            <w:webHidden/>
          </w:rPr>
          <w:fldChar w:fldCharType="end"/>
        </w:r>
      </w:hyperlink>
    </w:p>
    <w:p w14:paraId="54E40D26" w14:textId="5B4BF487" w:rsidR="00EA59D9" w:rsidRDefault="00EA59D9">
      <w:pPr>
        <w:pStyle w:val="TOC1"/>
        <w:rPr>
          <w:rFonts w:asciiTheme="minorHAnsi" w:eastAsiaTheme="minorEastAsia" w:hAnsiTheme="minorHAnsi" w:cstheme="minorBidi"/>
          <w:iCs w:val="0"/>
          <w:kern w:val="2"/>
          <w:szCs w:val="24"/>
          <w14:ligatures w14:val="standardContextual"/>
        </w:rPr>
      </w:pPr>
      <w:hyperlink w:anchor="_Toc206756289" w:history="1">
        <w:r w:rsidRPr="005F1670">
          <w:rPr>
            <w:rStyle w:val="Hyperlink"/>
          </w:rPr>
          <w:t>65.2.</w:t>
        </w:r>
        <w:r>
          <w:rPr>
            <w:rFonts w:asciiTheme="minorHAnsi" w:eastAsiaTheme="minorEastAsia" w:hAnsiTheme="minorHAnsi" w:cstheme="minorBidi"/>
            <w:iCs w:val="0"/>
            <w:kern w:val="2"/>
            <w:szCs w:val="24"/>
            <w14:ligatures w14:val="standardContextual"/>
          </w:rPr>
          <w:tab/>
        </w:r>
        <w:r w:rsidRPr="005F1670">
          <w:rPr>
            <w:rStyle w:val="Hyperlink"/>
          </w:rPr>
          <w:t>Accepted Transactions XML Response File – One or More Records in the Submission Were Processed Successfully</w:t>
        </w:r>
        <w:r>
          <w:rPr>
            <w:webHidden/>
          </w:rPr>
          <w:tab/>
        </w:r>
        <w:r>
          <w:rPr>
            <w:webHidden/>
          </w:rPr>
          <w:fldChar w:fldCharType="begin"/>
        </w:r>
        <w:r>
          <w:rPr>
            <w:webHidden/>
          </w:rPr>
          <w:instrText xml:space="preserve"> PAGEREF _Toc206756289 \h </w:instrText>
        </w:r>
        <w:r>
          <w:rPr>
            <w:webHidden/>
          </w:rPr>
        </w:r>
        <w:r>
          <w:rPr>
            <w:webHidden/>
          </w:rPr>
          <w:fldChar w:fldCharType="separate"/>
        </w:r>
        <w:r>
          <w:rPr>
            <w:webHidden/>
          </w:rPr>
          <w:t>543</w:t>
        </w:r>
        <w:r>
          <w:rPr>
            <w:webHidden/>
          </w:rPr>
          <w:fldChar w:fldCharType="end"/>
        </w:r>
      </w:hyperlink>
    </w:p>
    <w:p w14:paraId="4BD95C52" w14:textId="3CCE894C" w:rsidR="00EA59D9" w:rsidRDefault="00EA59D9">
      <w:pPr>
        <w:pStyle w:val="TOC1"/>
        <w:rPr>
          <w:rFonts w:asciiTheme="minorHAnsi" w:eastAsiaTheme="minorEastAsia" w:hAnsiTheme="minorHAnsi" w:cstheme="minorBidi"/>
          <w:iCs w:val="0"/>
          <w:kern w:val="2"/>
          <w:szCs w:val="24"/>
          <w14:ligatures w14:val="standardContextual"/>
        </w:rPr>
      </w:pPr>
      <w:hyperlink w:anchor="_Toc206756290" w:history="1">
        <w:r w:rsidRPr="005F1670">
          <w:rPr>
            <w:rStyle w:val="Hyperlink"/>
          </w:rPr>
          <w:t>65.3.</w:t>
        </w:r>
        <w:r>
          <w:rPr>
            <w:rFonts w:asciiTheme="minorHAnsi" w:eastAsiaTheme="minorEastAsia" w:hAnsiTheme="minorHAnsi" w:cstheme="minorBidi"/>
            <w:iCs w:val="0"/>
            <w:kern w:val="2"/>
            <w:szCs w:val="24"/>
            <w14:ligatures w14:val="standardContextual"/>
          </w:rPr>
          <w:tab/>
        </w:r>
        <w:r w:rsidRPr="005F1670">
          <w:rPr>
            <w:rStyle w:val="Hyperlink"/>
          </w:rPr>
          <w:t>Accepted Transactions XML Response File – No Records in the Submission Were Processed Successfully</w:t>
        </w:r>
        <w:r>
          <w:rPr>
            <w:webHidden/>
          </w:rPr>
          <w:tab/>
        </w:r>
        <w:r>
          <w:rPr>
            <w:webHidden/>
          </w:rPr>
          <w:fldChar w:fldCharType="begin"/>
        </w:r>
        <w:r>
          <w:rPr>
            <w:webHidden/>
          </w:rPr>
          <w:instrText xml:space="preserve"> PAGEREF _Toc206756290 \h </w:instrText>
        </w:r>
        <w:r>
          <w:rPr>
            <w:webHidden/>
          </w:rPr>
        </w:r>
        <w:r>
          <w:rPr>
            <w:webHidden/>
          </w:rPr>
          <w:fldChar w:fldCharType="separate"/>
        </w:r>
        <w:r>
          <w:rPr>
            <w:webHidden/>
          </w:rPr>
          <w:t>560</w:t>
        </w:r>
        <w:r>
          <w:rPr>
            <w:webHidden/>
          </w:rPr>
          <w:fldChar w:fldCharType="end"/>
        </w:r>
      </w:hyperlink>
    </w:p>
    <w:p w14:paraId="6CB796BE" w14:textId="741A8FF3" w:rsidR="00EA59D9" w:rsidRDefault="00EA59D9">
      <w:pPr>
        <w:pStyle w:val="TOC1"/>
        <w:rPr>
          <w:rFonts w:asciiTheme="minorHAnsi" w:eastAsiaTheme="minorEastAsia" w:hAnsiTheme="minorHAnsi" w:cstheme="minorBidi"/>
          <w:iCs w:val="0"/>
          <w:kern w:val="2"/>
          <w:szCs w:val="24"/>
          <w14:ligatures w14:val="standardContextual"/>
        </w:rPr>
      </w:pPr>
      <w:hyperlink w:anchor="_Toc206756291" w:history="1">
        <w:r w:rsidRPr="005F1670">
          <w:rPr>
            <w:rStyle w:val="Hyperlink"/>
          </w:rPr>
          <w:t>65.4.</w:t>
        </w:r>
        <w:r>
          <w:rPr>
            <w:rFonts w:asciiTheme="minorHAnsi" w:eastAsiaTheme="minorEastAsia" w:hAnsiTheme="minorHAnsi" w:cstheme="minorBidi"/>
            <w:iCs w:val="0"/>
            <w:kern w:val="2"/>
            <w:szCs w:val="24"/>
            <w14:ligatures w14:val="standardContextual"/>
          </w:rPr>
          <w:tab/>
        </w:r>
        <w:r w:rsidRPr="005F1670">
          <w:rPr>
            <w:rStyle w:val="Hyperlink"/>
          </w:rPr>
          <w:t>Rejected Transactions XML Response File – One or More Records in the Submission Were Not Processed Successfully</w:t>
        </w:r>
        <w:r>
          <w:rPr>
            <w:webHidden/>
          </w:rPr>
          <w:tab/>
        </w:r>
        <w:r>
          <w:rPr>
            <w:webHidden/>
          </w:rPr>
          <w:fldChar w:fldCharType="begin"/>
        </w:r>
        <w:r>
          <w:rPr>
            <w:webHidden/>
          </w:rPr>
          <w:instrText xml:space="preserve"> PAGEREF _Toc206756291 \h </w:instrText>
        </w:r>
        <w:r>
          <w:rPr>
            <w:webHidden/>
          </w:rPr>
        </w:r>
        <w:r>
          <w:rPr>
            <w:webHidden/>
          </w:rPr>
          <w:fldChar w:fldCharType="separate"/>
        </w:r>
        <w:r>
          <w:rPr>
            <w:webHidden/>
          </w:rPr>
          <w:t>560</w:t>
        </w:r>
        <w:r>
          <w:rPr>
            <w:webHidden/>
          </w:rPr>
          <w:fldChar w:fldCharType="end"/>
        </w:r>
      </w:hyperlink>
    </w:p>
    <w:p w14:paraId="5A1EF8DF" w14:textId="4026CB40" w:rsidR="00EA59D9" w:rsidRDefault="00EA59D9">
      <w:pPr>
        <w:pStyle w:val="TOC1"/>
        <w:rPr>
          <w:rFonts w:asciiTheme="minorHAnsi" w:eastAsiaTheme="minorEastAsia" w:hAnsiTheme="minorHAnsi" w:cstheme="minorBidi"/>
          <w:iCs w:val="0"/>
          <w:kern w:val="2"/>
          <w:szCs w:val="24"/>
          <w14:ligatures w14:val="standardContextual"/>
        </w:rPr>
      </w:pPr>
      <w:hyperlink w:anchor="_Toc206756292" w:history="1">
        <w:r w:rsidRPr="005F1670">
          <w:rPr>
            <w:rStyle w:val="Hyperlink"/>
          </w:rPr>
          <w:t>65.5.</w:t>
        </w:r>
        <w:r>
          <w:rPr>
            <w:rFonts w:asciiTheme="minorHAnsi" w:eastAsiaTheme="minorEastAsia" w:hAnsiTheme="minorHAnsi" w:cstheme="minorBidi"/>
            <w:iCs w:val="0"/>
            <w:kern w:val="2"/>
            <w:szCs w:val="24"/>
            <w14:ligatures w14:val="standardContextual"/>
          </w:rPr>
          <w:tab/>
        </w:r>
        <w:r w:rsidRPr="005F1670">
          <w:rPr>
            <w:rStyle w:val="Hyperlink"/>
          </w:rPr>
          <w:t>Rejected Transactions XML Response File – No Records in the Submission Were Processed Successfully</w:t>
        </w:r>
        <w:r>
          <w:rPr>
            <w:webHidden/>
          </w:rPr>
          <w:tab/>
        </w:r>
        <w:r>
          <w:rPr>
            <w:webHidden/>
          </w:rPr>
          <w:fldChar w:fldCharType="begin"/>
        </w:r>
        <w:r>
          <w:rPr>
            <w:webHidden/>
          </w:rPr>
          <w:instrText xml:space="preserve"> PAGEREF _Toc206756292 \h </w:instrText>
        </w:r>
        <w:r>
          <w:rPr>
            <w:webHidden/>
          </w:rPr>
        </w:r>
        <w:r>
          <w:rPr>
            <w:webHidden/>
          </w:rPr>
          <w:fldChar w:fldCharType="separate"/>
        </w:r>
        <w:r>
          <w:rPr>
            <w:webHidden/>
          </w:rPr>
          <w:t>582</w:t>
        </w:r>
        <w:r>
          <w:rPr>
            <w:webHidden/>
          </w:rPr>
          <w:fldChar w:fldCharType="end"/>
        </w:r>
      </w:hyperlink>
    </w:p>
    <w:p w14:paraId="713E7AF8" w14:textId="49CDCE97" w:rsidR="00EA59D9" w:rsidRDefault="00EA59D9">
      <w:pPr>
        <w:pStyle w:val="TOC1"/>
        <w:rPr>
          <w:rFonts w:asciiTheme="minorHAnsi" w:eastAsiaTheme="minorEastAsia" w:hAnsiTheme="minorHAnsi" w:cstheme="minorBidi"/>
          <w:iCs w:val="0"/>
          <w:kern w:val="2"/>
          <w:szCs w:val="24"/>
          <w14:ligatures w14:val="standardContextual"/>
        </w:rPr>
      </w:pPr>
      <w:hyperlink w:anchor="_Toc206756293" w:history="1">
        <w:r w:rsidRPr="005F1670">
          <w:rPr>
            <w:rStyle w:val="Hyperlink"/>
          </w:rPr>
          <w:t>65.6.</w:t>
        </w:r>
        <w:r>
          <w:rPr>
            <w:rFonts w:asciiTheme="minorHAnsi" w:eastAsiaTheme="minorEastAsia" w:hAnsiTheme="minorHAnsi" w:cstheme="minorBidi"/>
            <w:iCs w:val="0"/>
            <w:kern w:val="2"/>
            <w:szCs w:val="24"/>
            <w14:ligatures w14:val="standardContextual"/>
          </w:rPr>
          <w:tab/>
        </w:r>
        <w:r w:rsidRPr="005F1670">
          <w:rPr>
            <w:rStyle w:val="Hyperlink"/>
          </w:rPr>
          <w:t>File Error XML Response File – The Submission File Could Not be Processed Successfully</w:t>
        </w:r>
        <w:r>
          <w:rPr>
            <w:webHidden/>
          </w:rPr>
          <w:tab/>
        </w:r>
        <w:r>
          <w:rPr>
            <w:webHidden/>
          </w:rPr>
          <w:fldChar w:fldCharType="begin"/>
        </w:r>
        <w:r>
          <w:rPr>
            <w:webHidden/>
          </w:rPr>
          <w:instrText xml:space="preserve"> PAGEREF _Toc206756293 \h </w:instrText>
        </w:r>
        <w:r>
          <w:rPr>
            <w:webHidden/>
          </w:rPr>
        </w:r>
        <w:r>
          <w:rPr>
            <w:webHidden/>
          </w:rPr>
          <w:fldChar w:fldCharType="separate"/>
        </w:r>
        <w:r>
          <w:rPr>
            <w:webHidden/>
          </w:rPr>
          <w:t>582</w:t>
        </w:r>
        <w:r>
          <w:rPr>
            <w:webHidden/>
          </w:rPr>
          <w:fldChar w:fldCharType="end"/>
        </w:r>
      </w:hyperlink>
    </w:p>
    <w:p w14:paraId="3BEDA475" w14:textId="050074E2" w:rsidR="001F6875" w:rsidRDefault="00D16DE7" w:rsidP="001F6875">
      <w:r>
        <w:rPr>
          <w:rFonts w:ascii="Arial" w:hAnsi="Arial" w:cs="Arial"/>
          <w:b/>
          <w:sz w:val="32"/>
          <w:szCs w:val="32"/>
        </w:rPr>
        <w:fldChar w:fldCharType="end"/>
      </w:r>
    </w:p>
    <w:p w14:paraId="093BD704" w14:textId="77777777" w:rsidR="005C72B0" w:rsidRDefault="005C72B0">
      <w:pPr>
        <w:rPr>
          <w:rFonts w:ascii="Arial" w:hAnsi="Arial" w:cs="Arial"/>
          <w:b/>
          <w:bCs/>
          <w:caps/>
          <w:kern w:val="32"/>
          <w:sz w:val="32"/>
          <w:szCs w:val="3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29"/>
        <w:gridCol w:w="1713"/>
        <w:gridCol w:w="6908"/>
      </w:tblGrid>
      <w:tr w:rsidR="005C72B0" w:rsidRPr="00263F67" w14:paraId="12E61F08" w14:textId="77777777" w:rsidTr="00D35E91">
        <w:trPr>
          <w:cantSplit/>
          <w:tblHeader/>
        </w:trPr>
        <w:tc>
          <w:tcPr>
            <w:tcW w:w="0" w:type="auto"/>
            <w:shd w:val="clear" w:color="auto" w:fill="DAEEF3" w:themeFill="accent5" w:themeFillTint="33"/>
            <w:tcMar>
              <w:top w:w="58" w:type="dxa"/>
              <w:left w:w="58" w:type="dxa"/>
              <w:bottom w:w="58" w:type="dxa"/>
              <w:right w:w="58" w:type="dxa"/>
            </w:tcMar>
            <w:vAlign w:val="center"/>
          </w:tcPr>
          <w:p w14:paraId="57B47231" w14:textId="77777777" w:rsidR="005C72B0" w:rsidRPr="00D35E91" w:rsidRDefault="005C72B0" w:rsidP="00D35E91">
            <w:pPr>
              <w:pStyle w:val="TableHeadings"/>
              <w:spacing w:before="0" w:after="0"/>
              <w:rPr>
                <w:rFonts w:asciiTheme="minorHAnsi" w:hAnsiTheme="minorHAnsi" w:cstheme="minorHAnsi"/>
                <w:szCs w:val="18"/>
              </w:rPr>
            </w:pPr>
            <w:r w:rsidRPr="00D35E91">
              <w:rPr>
                <w:rFonts w:asciiTheme="minorHAnsi" w:hAnsiTheme="minorHAnsi" w:cstheme="minorHAnsi"/>
                <w:szCs w:val="18"/>
              </w:rPr>
              <w:lastRenderedPageBreak/>
              <w:t>Version Number</w:t>
            </w:r>
          </w:p>
        </w:tc>
        <w:tc>
          <w:tcPr>
            <w:tcW w:w="918" w:type="pct"/>
            <w:shd w:val="clear" w:color="auto" w:fill="DAEEF3" w:themeFill="accent5" w:themeFillTint="33"/>
            <w:tcMar>
              <w:top w:w="58" w:type="dxa"/>
              <w:left w:w="58" w:type="dxa"/>
              <w:bottom w:w="58" w:type="dxa"/>
              <w:right w:w="58" w:type="dxa"/>
            </w:tcMar>
            <w:vAlign w:val="center"/>
          </w:tcPr>
          <w:p w14:paraId="408DB56A" w14:textId="77777777" w:rsidR="005C72B0" w:rsidRPr="00D35E91" w:rsidRDefault="005C72B0" w:rsidP="00D35E91">
            <w:pPr>
              <w:pStyle w:val="TableHeadings"/>
              <w:spacing w:before="0" w:after="0"/>
              <w:rPr>
                <w:rFonts w:asciiTheme="minorHAnsi" w:hAnsiTheme="minorHAnsi" w:cstheme="minorHAnsi"/>
                <w:szCs w:val="18"/>
              </w:rPr>
            </w:pPr>
            <w:r w:rsidRPr="00D35E91">
              <w:rPr>
                <w:rFonts w:asciiTheme="minorHAnsi" w:hAnsiTheme="minorHAnsi" w:cstheme="minorHAnsi"/>
                <w:szCs w:val="18"/>
              </w:rPr>
              <w:t>Date</w:t>
            </w:r>
          </w:p>
        </w:tc>
        <w:tc>
          <w:tcPr>
            <w:tcW w:w="3703" w:type="pct"/>
            <w:shd w:val="clear" w:color="auto" w:fill="DAEEF3" w:themeFill="accent5" w:themeFillTint="33"/>
            <w:tcMar>
              <w:top w:w="58" w:type="dxa"/>
              <w:left w:w="58" w:type="dxa"/>
              <w:bottom w:w="58" w:type="dxa"/>
              <w:right w:w="58" w:type="dxa"/>
            </w:tcMar>
            <w:vAlign w:val="center"/>
          </w:tcPr>
          <w:p w14:paraId="177587C4" w14:textId="77777777" w:rsidR="005C72B0" w:rsidRPr="00D35E91" w:rsidRDefault="005C72B0" w:rsidP="00D35E91">
            <w:pPr>
              <w:pStyle w:val="TableHeadings"/>
              <w:spacing w:before="0" w:after="0"/>
              <w:rPr>
                <w:rFonts w:asciiTheme="minorHAnsi" w:hAnsiTheme="minorHAnsi" w:cstheme="minorHAnsi"/>
                <w:szCs w:val="18"/>
              </w:rPr>
            </w:pPr>
            <w:r w:rsidRPr="00D35E91">
              <w:rPr>
                <w:rFonts w:asciiTheme="minorHAnsi" w:hAnsiTheme="minorHAnsi" w:cstheme="minorHAnsi"/>
                <w:szCs w:val="18"/>
              </w:rPr>
              <w:t>Description</w:t>
            </w:r>
          </w:p>
        </w:tc>
      </w:tr>
      <w:tr w:rsidR="005C72B0" w:rsidRPr="00263F67" w14:paraId="7832B064" w14:textId="77777777" w:rsidTr="00D35E91">
        <w:trPr>
          <w:cantSplit/>
        </w:trPr>
        <w:tc>
          <w:tcPr>
            <w:tcW w:w="0" w:type="auto"/>
            <w:tcMar>
              <w:top w:w="58" w:type="dxa"/>
              <w:left w:w="58" w:type="dxa"/>
              <w:bottom w:w="58" w:type="dxa"/>
              <w:right w:w="58" w:type="dxa"/>
            </w:tcMar>
            <w:vAlign w:val="center"/>
          </w:tcPr>
          <w:p w14:paraId="21412B8F" w14:textId="77777777" w:rsidR="005C72B0" w:rsidRPr="00D35E91" w:rsidRDefault="005C72B0"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5.0</w:t>
            </w:r>
          </w:p>
        </w:tc>
        <w:tc>
          <w:tcPr>
            <w:tcW w:w="918" w:type="pct"/>
            <w:tcMar>
              <w:top w:w="58" w:type="dxa"/>
              <w:left w:w="58" w:type="dxa"/>
              <w:bottom w:w="58" w:type="dxa"/>
              <w:right w:w="58" w:type="dxa"/>
            </w:tcMar>
            <w:vAlign w:val="center"/>
          </w:tcPr>
          <w:p w14:paraId="5C30C286" w14:textId="4E1DE350" w:rsidR="005C72B0" w:rsidRPr="00D35E91" w:rsidRDefault="005C72B0"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September 16, 2014</w:t>
            </w:r>
          </w:p>
        </w:tc>
        <w:tc>
          <w:tcPr>
            <w:tcW w:w="3703" w:type="pct"/>
            <w:tcMar>
              <w:top w:w="58" w:type="dxa"/>
              <w:left w:w="58" w:type="dxa"/>
              <w:bottom w:w="58" w:type="dxa"/>
              <w:right w:w="58" w:type="dxa"/>
            </w:tcMar>
            <w:vAlign w:val="center"/>
          </w:tcPr>
          <w:p w14:paraId="55A363A6" w14:textId="77777777" w:rsidR="005C72B0" w:rsidRPr="00D35E91" w:rsidRDefault="005C72B0" w:rsidP="00D35E91">
            <w:pPr>
              <w:pStyle w:val="TableText"/>
              <w:spacing w:before="0" w:after="0"/>
              <w:rPr>
                <w:rFonts w:asciiTheme="minorHAnsi" w:hAnsiTheme="minorHAnsi" w:cstheme="minorHAnsi"/>
                <w:szCs w:val="18"/>
              </w:rPr>
            </w:pPr>
            <w:r w:rsidRPr="00D35E91">
              <w:rPr>
                <w:rFonts w:asciiTheme="minorHAnsi" w:hAnsiTheme="minorHAnsi" w:cstheme="minorHAnsi"/>
                <w:szCs w:val="18"/>
              </w:rPr>
              <w:t>For ICIS-Air Production Release on 10/27/2014.</w:t>
            </w:r>
          </w:p>
        </w:tc>
      </w:tr>
      <w:tr w:rsidR="005C72B0" w:rsidRPr="00263F67" w14:paraId="13D46738" w14:textId="77777777" w:rsidTr="00D35E91">
        <w:trPr>
          <w:cantSplit/>
        </w:trPr>
        <w:tc>
          <w:tcPr>
            <w:tcW w:w="0" w:type="auto"/>
            <w:tcMar>
              <w:top w:w="58" w:type="dxa"/>
              <w:left w:w="58" w:type="dxa"/>
              <w:bottom w:w="58" w:type="dxa"/>
              <w:right w:w="58" w:type="dxa"/>
            </w:tcMar>
            <w:vAlign w:val="center"/>
          </w:tcPr>
          <w:p w14:paraId="4BA5EB68" w14:textId="77777777" w:rsidR="005C72B0" w:rsidRPr="00D35E91" w:rsidRDefault="005C72B0"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5.1</w:t>
            </w:r>
          </w:p>
        </w:tc>
        <w:tc>
          <w:tcPr>
            <w:tcW w:w="918" w:type="pct"/>
            <w:tcMar>
              <w:top w:w="58" w:type="dxa"/>
              <w:left w:w="58" w:type="dxa"/>
              <w:bottom w:w="58" w:type="dxa"/>
              <w:right w:w="58" w:type="dxa"/>
            </w:tcMar>
            <w:vAlign w:val="center"/>
          </w:tcPr>
          <w:p w14:paraId="3744D105" w14:textId="77777777" w:rsidR="005C72B0" w:rsidRPr="00D35E91" w:rsidRDefault="005C72B0"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December 19, 2014</w:t>
            </w:r>
          </w:p>
        </w:tc>
        <w:tc>
          <w:tcPr>
            <w:tcW w:w="3703" w:type="pct"/>
            <w:tcMar>
              <w:top w:w="58" w:type="dxa"/>
              <w:left w:w="58" w:type="dxa"/>
              <w:bottom w:w="58" w:type="dxa"/>
              <w:right w:w="58" w:type="dxa"/>
            </w:tcMar>
            <w:vAlign w:val="center"/>
          </w:tcPr>
          <w:p w14:paraId="6613774B" w14:textId="5BEBCD53" w:rsidR="005C72B0" w:rsidRPr="00D35E91" w:rsidRDefault="005C72B0" w:rsidP="00D35E91">
            <w:pPr>
              <w:pStyle w:val="TableText"/>
              <w:spacing w:before="0" w:after="0"/>
              <w:rPr>
                <w:rFonts w:asciiTheme="minorHAnsi" w:hAnsiTheme="minorHAnsi" w:cstheme="minorHAnsi"/>
                <w:szCs w:val="18"/>
              </w:rPr>
            </w:pPr>
            <w:r w:rsidRPr="00D35E91">
              <w:rPr>
                <w:rFonts w:asciiTheme="minorHAnsi" w:hAnsiTheme="minorHAnsi" w:cstheme="minorHAnsi"/>
                <w:szCs w:val="18"/>
              </w:rPr>
              <w:t>Addition of this Document Change History table to support the next ICIS-Air Production release on 12/19/2014.  Revised &lt;</w:t>
            </w:r>
            <w:proofErr w:type="spellStart"/>
            <w:r w:rsidRPr="00D35E91">
              <w:rPr>
                <w:rFonts w:asciiTheme="minorHAnsi" w:hAnsiTheme="minorHAnsi" w:cstheme="minorHAnsi"/>
                <w:szCs w:val="18"/>
              </w:rPr>
              <w:t>IndustrialActivitySize</w:t>
            </w:r>
            <w:proofErr w:type="spellEnd"/>
            <w:r w:rsidRPr="00D35E91">
              <w:rPr>
                <w:rFonts w:asciiTheme="minorHAnsi" w:hAnsiTheme="minorHAnsi" w:cstheme="minorHAnsi"/>
                <w:szCs w:val="18"/>
              </w:rPr>
              <w:t>&gt; example to show a new format of two decimal places.  Revised &lt;</w:t>
            </w:r>
            <w:proofErr w:type="spellStart"/>
            <w:r w:rsidRPr="00D35E91">
              <w:rPr>
                <w:rFonts w:asciiTheme="minorHAnsi" w:hAnsiTheme="minorHAnsi" w:cstheme="minorHAnsi"/>
                <w:szCs w:val="18"/>
              </w:rPr>
              <w:t>SubsectorCodePlusDescription</w:t>
            </w:r>
            <w:proofErr w:type="spellEnd"/>
            <w:r w:rsidRPr="00D35E91">
              <w:rPr>
                <w:rFonts w:asciiTheme="minorHAnsi" w:hAnsiTheme="minorHAnsi" w:cstheme="minorHAnsi"/>
                <w:szCs w:val="18"/>
              </w:rPr>
              <w:t>&gt; example to show a required colon between subsector reference table code value and its description.</w:t>
            </w:r>
          </w:p>
        </w:tc>
      </w:tr>
      <w:tr w:rsidR="003238EC" w:rsidRPr="00263F67" w14:paraId="51950AB3" w14:textId="77777777" w:rsidTr="00D35E91">
        <w:trPr>
          <w:cantSplit/>
        </w:trPr>
        <w:tc>
          <w:tcPr>
            <w:tcW w:w="0" w:type="auto"/>
            <w:tcMar>
              <w:top w:w="58" w:type="dxa"/>
              <w:left w:w="58" w:type="dxa"/>
              <w:bottom w:w="58" w:type="dxa"/>
              <w:right w:w="58" w:type="dxa"/>
            </w:tcMar>
            <w:vAlign w:val="center"/>
          </w:tcPr>
          <w:p w14:paraId="04B477E2" w14:textId="5DC848A5" w:rsidR="003238EC" w:rsidRPr="00D35E91" w:rsidRDefault="003238EC"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5.2</w:t>
            </w:r>
          </w:p>
        </w:tc>
        <w:tc>
          <w:tcPr>
            <w:tcW w:w="918" w:type="pct"/>
            <w:tcMar>
              <w:top w:w="58" w:type="dxa"/>
              <w:left w:w="58" w:type="dxa"/>
              <w:bottom w:w="58" w:type="dxa"/>
              <w:right w:w="58" w:type="dxa"/>
            </w:tcMar>
            <w:vAlign w:val="center"/>
          </w:tcPr>
          <w:p w14:paraId="1A67C5FC" w14:textId="3D323050" w:rsidR="003238EC" w:rsidRPr="00D35E91" w:rsidRDefault="00217FEF"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January 23, 2015</w:t>
            </w:r>
          </w:p>
        </w:tc>
        <w:tc>
          <w:tcPr>
            <w:tcW w:w="3703" w:type="pct"/>
            <w:tcMar>
              <w:top w:w="58" w:type="dxa"/>
              <w:left w:w="58" w:type="dxa"/>
              <w:bottom w:w="58" w:type="dxa"/>
              <w:right w:w="58" w:type="dxa"/>
            </w:tcMar>
            <w:vAlign w:val="center"/>
          </w:tcPr>
          <w:p w14:paraId="1A2326D2" w14:textId="3F875B9E" w:rsidR="003238EC" w:rsidRPr="00D35E91" w:rsidRDefault="00217FEF" w:rsidP="00D35E91">
            <w:pPr>
              <w:pStyle w:val="TableText"/>
              <w:spacing w:before="0" w:after="0"/>
              <w:rPr>
                <w:rFonts w:asciiTheme="minorHAnsi" w:hAnsiTheme="minorHAnsi" w:cstheme="minorHAnsi"/>
                <w:szCs w:val="18"/>
              </w:rPr>
            </w:pPr>
            <w:proofErr w:type="spellStart"/>
            <w:r w:rsidRPr="00D35E91">
              <w:rPr>
                <w:rFonts w:asciiTheme="minorHAnsi" w:hAnsiTheme="minorHAnsi" w:cstheme="minorHAnsi"/>
                <w:szCs w:val="18"/>
              </w:rPr>
              <w:t>FacilitySiteName</w:t>
            </w:r>
            <w:proofErr w:type="spellEnd"/>
            <w:r w:rsidRPr="00D35E91">
              <w:rPr>
                <w:rFonts w:asciiTheme="minorHAnsi" w:hAnsiTheme="minorHAnsi" w:cstheme="minorHAnsi"/>
                <w:szCs w:val="18"/>
              </w:rPr>
              <w:t xml:space="preserve"> tag has a new validation rule: only and exactly a single asterisk will be rejected- all other strings from 1 to 80 characters are accepted, including strings with multiple asterisks or non-consecutive asterisks or strings two characters or more with one asterisk.</w:t>
            </w:r>
          </w:p>
        </w:tc>
      </w:tr>
      <w:tr w:rsidR="00217FEF" w:rsidRPr="00263F67" w14:paraId="0B90AA90" w14:textId="77777777" w:rsidTr="00D35E91">
        <w:trPr>
          <w:cantSplit/>
        </w:trPr>
        <w:tc>
          <w:tcPr>
            <w:tcW w:w="0" w:type="auto"/>
            <w:tcMar>
              <w:top w:w="58" w:type="dxa"/>
              <w:left w:w="58" w:type="dxa"/>
              <w:bottom w:w="58" w:type="dxa"/>
              <w:right w:w="58" w:type="dxa"/>
            </w:tcMar>
            <w:vAlign w:val="center"/>
          </w:tcPr>
          <w:p w14:paraId="7875FB4E" w14:textId="47EC1C12" w:rsidR="00217FEF" w:rsidRPr="00D35E91" w:rsidRDefault="00217FEF"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5.3</w:t>
            </w:r>
          </w:p>
        </w:tc>
        <w:tc>
          <w:tcPr>
            <w:tcW w:w="918" w:type="pct"/>
            <w:tcMar>
              <w:top w:w="58" w:type="dxa"/>
              <w:left w:w="58" w:type="dxa"/>
              <w:bottom w:w="58" w:type="dxa"/>
              <w:right w:w="58" w:type="dxa"/>
            </w:tcMar>
            <w:vAlign w:val="center"/>
          </w:tcPr>
          <w:p w14:paraId="6136D6FF" w14:textId="47FDBC80" w:rsidR="00217FEF" w:rsidRPr="00D35E91" w:rsidRDefault="00217FEF"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April 24, 2015</w:t>
            </w:r>
          </w:p>
        </w:tc>
        <w:tc>
          <w:tcPr>
            <w:tcW w:w="3703" w:type="pct"/>
            <w:tcMar>
              <w:top w:w="58" w:type="dxa"/>
              <w:left w:w="58" w:type="dxa"/>
              <w:bottom w:w="58" w:type="dxa"/>
              <w:right w:w="58" w:type="dxa"/>
            </w:tcMar>
            <w:vAlign w:val="center"/>
          </w:tcPr>
          <w:p w14:paraId="3CD5222F" w14:textId="77777777" w:rsidR="00217FEF" w:rsidRPr="00D35E91" w:rsidRDefault="00217FEF" w:rsidP="00D35E91">
            <w:pPr>
              <w:pStyle w:val="TableText"/>
              <w:spacing w:before="0" w:after="0"/>
              <w:rPr>
                <w:rFonts w:asciiTheme="minorHAnsi" w:hAnsiTheme="minorHAnsi" w:cstheme="minorHAnsi"/>
                <w:szCs w:val="18"/>
              </w:rPr>
            </w:pPr>
            <w:proofErr w:type="spellStart"/>
            <w:r w:rsidRPr="00D35E91">
              <w:rPr>
                <w:rFonts w:asciiTheme="minorHAnsi" w:hAnsiTheme="minorHAnsi" w:cstheme="minorHAnsi"/>
                <w:szCs w:val="18"/>
              </w:rPr>
              <w:t>InspectionCommentText</w:t>
            </w:r>
            <w:proofErr w:type="spellEnd"/>
            <w:r w:rsidRPr="00D35E91">
              <w:rPr>
                <w:rFonts w:asciiTheme="minorHAnsi" w:hAnsiTheme="minorHAnsi" w:cstheme="minorHAnsi"/>
                <w:szCs w:val="18"/>
              </w:rPr>
              <w:t xml:space="preserve"> tag facet has been changed to be "unbounded" so Federal and NPDES State submissions can contain more than one comment.</w:t>
            </w:r>
          </w:p>
          <w:p w14:paraId="0FE2D1A0" w14:textId="7C9EE22F" w:rsidR="00217FEF" w:rsidRPr="00D35E91" w:rsidRDefault="00217FEF" w:rsidP="00D35E91">
            <w:pPr>
              <w:pStyle w:val="TableText"/>
              <w:spacing w:before="0" w:after="0"/>
              <w:rPr>
                <w:rFonts w:asciiTheme="minorHAnsi" w:hAnsiTheme="minorHAnsi" w:cstheme="minorHAnsi"/>
                <w:szCs w:val="18"/>
              </w:rPr>
            </w:pPr>
            <w:proofErr w:type="spellStart"/>
            <w:r w:rsidRPr="00D35E91">
              <w:rPr>
                <w:rFonts w:asciiTheme="minorHAnsi" w:hAnsiTheme="minorHAnsi" w:cstheme="minorHAnsi"/>
                <w:szCs w:val="18"/>
              </w:rPr>
              <w:t>StackTestObservedAgencyType</w:t>
            </w:r>
            <w:proofErr w:type="spellEnd"/>
            <w:r w:rsidRPr="00D35E91">
              <w:rPr>
                <w:rFonts w:asciiTheme="minorHAnsi" w:hAnsiTheme="minorHAnsi" w:cstheme="minorHAnsi"/>
                <w:szCs w:val="18"/>
              </w:rPr>
              <w:t xml:space="preserve"> tag has been moved to the "Compliance Monitoring" .XSD and has been added to the </w:t>
            </w:r>
            <w:proofErr w:type="spellStart"/>
            <w:r w:rsidRPr="00D35E91">
              <w:rPr>
                <w:rFonts w:asciiTheme="minorHAnsi" w:hAnsiTheme="minorHAnsi" w:cstheme="minorHAnsi"/>
                <w:szCs w:val="18"/>
              </w:rPr>
              <w:t>FederalStackTestData</w:t>
            </w:r>
            <w:proofErr w:type="spellEnd"/>
            <w:r w:rsidRPr="00D35E91">
              <w:rPr>
                <w:rFonts w:asciiTheme="minorHAnsi" w:hAnsiTheme="minorHAnsi" w:cstheme="minorHAnsi"/>
                <w:szCs w:val="18"/>
              </w:rPr>
              <w:t xml:space="preserve"> parent tag in the Federal Compliance Monitoring schema for air submissions.</w:t>
            </w:r>
          </w:p>
        </w:tc>
      </w:tr>
      <w:tr w:rsidR="00917D2D" w:rsidRPr="00263F67" w14:paraId="0EB7C463" w14:textId="77777777" w:rsidTr="00D35E91">
        <w:trPr>
          <w:cantSplit/>
        </w:trPr>
        <w:tc>
          <w:tcPr>
            <w:tcW w:w="0" w:type="auto"/>
            <w:tcMar>
              <w:top w:w="58" w:type="dxa"/>
              <w:left w:w="58" w:type="dxa"/>
              <w:bottom w:w="58" w:type="dxa"/>
              <w:right w:w="58" w:type="dxa"/>
            </w:tcMar>
            <w:vAlign w:val="center"/>
          </w:tcPr>
          <w:p w14:paraId="7707F7B0" w14:textId="3AF5C53C" w:rsidR="00917D2D" w:rsidRPr="00D35E91" w:rsidRDefault="00917D2D"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5.4</w:t>
            </w:r>
          </w:p>
        </w:tc>
        <w:tc>
          <w:tcPr>
            <w:tcW w:w="918" w:type="pct"/>
            <w:tcMar>
              <w:top w:w="58" w:type="dxa"/>
              <w:left w:w="58" w:type="dxa"/>
              <w:bottom w:w="58" w:type="dxa"/>
              <w:right w:w="58" w:type="dxa"/>
            </w:tcMar>
            <w:vAlign w:val="center"/>
          </w:tcPr>
          <w:p w14:paraId="07B61825" w14:textId="019C5C47" w:rsidR="00917D2D" w:rsidRPr="00D35E91" w:rsidRDefault="00917D2D"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August 14, 2015</w:t>
            </w:r>
          </w:p>
        </w:tc>
        <w:tc>
          <w:tcPr>
            <w:tcW w:w="3703" w:type="pct"/>
            <w:tcMar>
              <w:top w:w="58" w:type="dxa"/>
              <w:left w:w="58" w:type="dxa"/>
              <w:bottom w:w="58" w:type="dxa"/>
              <w:right w:w="58" w:type="dxa"/>
            </w:tcMar>
            <w:vAlign w:val="center"/>
          </w:tcPr>
          <w:p w14:paraId="6FC90AFF" w14:textId="401DCBE5" w:rsidR="00917D2D" w:rsidRPr="00D35E91" w:rsidRDefault="00917D2D" w:rsidP="00D35E91">
            <w:pPr>
              <w:pStyle w:val="TableText"/>
              <w:spacing w:before="0" w:after="0"/>
              <w:rPr>
                <w:rFonts w:asciiTheme="minorHAnsi" w:hAnsiTheme="minorHAnsi" w:cstheme="minorHAnsi"/>
                <w:szCs w:val="18"/>
              </w:rPr>
            </w:pPr>
            <w:r w:rsidRPr="00D35E91">
              <w:rPr>
                <w:rFonts w:asciiTheme="minorHAnsi" w:hAnsiTheme="minorHAnsi" w:cstheme="minorHAnsi"/>
                <w:szCs w:val="18"/>
              </w:rPr>
              <w:t>No changes from 5.3 except the version number to match the Schema version number.</w:t>
            </w:r>
          </w:p>
        </w:tc>
      </w:tr>
      <w:tr w:rsidR="00CC7316" w:rsidRPr="00263F67" w14:paraId="56D9F4F6" w14:textId="77777777" w:rsidTr="00D35E91">
        <w:trPr>
          <w:cantSplit/>
        </w:trPr>
        <w:tc>
          <w:tcPr>
            <w:tcW w:w="0" w:type="auto"/>
            <w:tcMar>
              <w:top w:w="58" w:type="dxa"/>
              <w:left w:w="58" w:type="dxa"/>
              <w:bottom w:w="58" w:type="dxa"/>
              <w:right w:w="58" w:type="dxa"/>
            </w:tcMar>
            <w:vAlign w:val="center"/>
          </w:tcPr>
          <w:p w14:paraId="1119D996" w14:textId="0297755C" w:rsidR="00CC7316" w:rsidRPr="00D35E91" w:rsidRDefault="00CC7316"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5.5</w:t>
            </w:r>
          </w:p>
        </w:tc>
        <w:tc>
          <w:tcPr>
            <w:tcW w:w="918" w:type="pct"/>
            <w:tcMar>
              <w:top w:w="58" w:type="dxa"/>
              <w:left w:w="58" w:type="dxa"/>
              <w:bottom w:w="58" w:type="dxa"/>
              <w:right w:w="58" w:type="dxa"/>
            </w:tcMar>
            <w:vAlign w:val="center"/>
          </w:tcPr>
          <w:p w14:paraId="27BCFB2D" w14:textId="077E04CB" w:rsidR="00CC7316" w:rsidRPr="00D35E91" w:rsidRDefault="00CC7316"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April 6, 2016</w:t>
            </w:r>
          </w:p>
        </w:tc>
        <w:tc>
          <w:tcPr>
            <w:tcW w:w="3703" w:type="pct"/>
            <w:tcMar>
              <w:top w:w="58" w:type="dxa"/>
              <w:left w:w="58" w:type="dxa"/>
              <w:bottom w:w="58" w:type="dxa"/>
              <w:right w:w="58" w:type="dxa"/>
            </w:tcMar>
            <w:vAlign w:val="center"/>
          </w:tcPr>
          <w:p w14:paraId="39464CC2" w14:textId="77777777" w:rsidR="00B90249" w:rsidRDefault="00F671B0" w:rsidP="00D35E91">
            <w:pPr>
              <w:pStyle w:val="TableText"/>
              <w:spacing w:before="0" w:after="0"/>
              <w:rPr>
                <w:rFonts w:asciiTheme="minorHAnsi" w:hAnsiTheme="minorHAnsi" w:cstheme="minorHAnsi"/>
                <w:szCs w:val="18"/>
              </w:rPr>
            </w:pPr>
            <w:r w:rsidRPr="00D35E91">
              <w:rPr>
                <w:rFonts w:asciiTheme="minorHAnsi" w:hAnsiTheme="minorHAnsi" w:cstheme="minorHAnsi"/>
                <w:szCs w:val="18"/>
              </w:rPr>
              <w:t xml:space="preserve">The Basic Permit and General Permit submissions are being updated to allow users to optionally submit Permit RNC Status data for existing permits: </w:t>
            </w:r>
          </w:p>
          <w:p w14:paraId="647FFA74" w14:textId="577E558E" w:rsidR="00CC7316" w:rsidRPr="00D35E91" w:rsidRDefault="00B90249" w:rsidP="0004049D">
            <w:pPr>
              <w:pStyle w:val="TableText"/>
              <w:numPr>
                <w:ilvl w:val="0"/>
                <w:numId w:val="20"/>
              </w:numPr>
              <w:spacing w:before="0" w:after="0"/>
              <w:ind w:left="192" w:hanging="180"/>
              <w:rPr>
                <w:rFonts w:asciiTheme="minorHAnsi" w:hAnsiTheme="minorHAnsi" w:cstheme="minorHAnsi"/>
                <w:szCs w:val="18"/>
              </w:rPr>
            </w:pPr>
            <w:r>
              <w:rPr>
                <w:rFonts w:asciiTheme="minorHAnsi" w:hAnsiTheme="minorHAnsi" w:cstheme="minorHAnsi"/>
                <w:szCs w:val="18"/>
              </w:rPr>
              <w:t xml:space="preserve">Added </w:t>
            </w:r>
            <w:r w:rsidR="00F671B0" w:rsidRPr="00D35E91">
              <w:rPr>
                <w:rFonts w:asciiTheme="minorHAnsi" w:hAnsiTheme="minorHAnsi" w:cstheme="minorHAnsi"/>
                <w:szCs w:val="18"/>
              </w:rPr>
              <w:t xml:space="preserve">a </w:t>
            </w:r>
            <w:r w:rsidR="00AC7D00" w:rsidRPr="00D35E91">
              <w:rPr>
                <w:rFonts w:asciiTheme="minorHAnsi" w:hAnsiTheme="minorHAnsi" w:cstheme="minorHAnsi"/>
                <w:szCs w:val="18"/>
              </w:rPr>
              <w:t xml:space="preserve">new </w:t>
            </w:r>
            <w:r w:rsidR="00F671B0" w:rsidRPr="00D35E91">
              <w:rPr>
                <w:rFonts w:asciiTheme="minorHAnsi" w:hAnsiTheme="minorHAnsi" w:cstheme="minorHAnsi"/>
                <w:szCs w:val="18"/>
              </w:rPr>
              <w:t xml:space="preserve">parent </w:t>
            </w:r>
            <w:r w:rsidR="00AC7D00" w:rsidRPr="00D35E91">
              <w:rPr>
                <w:rFonts w:asciiTheme="minorHAnsi" w:hAnsiTheme="minorHAnsi" w:cstheme="minorHAnsi"/>
                <w:szCs w:val="18"/>
              </w:rPr>
              <w:t xml:space="preserve">tag, </w:t>
            </w:r>
            <w:proofErr w:type="spellStart"/>
            <w:r w:rsidR="005E16AC" w:rsidRPr="00D35E91">
              <w:rPr>
                <w:rFonts w:asciiTheme="minorHAnsi" w:hAnsiTheme="minorHAnsi" w:cstheme="minorHAnsi"/>
                <w:szCs w:val="18"/>
              </w:rPr>
              <w:t>ReportableNonCompliance</w:t>
            </w:r>
            <w:r w:rsidR="00F671B0" w:rsidRPr="00D35E91">
              <w:rPr>
                <w:rFonts w:asciiTheme="minorHAnsi" w:hAnsiTheme="minorHAnsi" w:cstheme="minorHAnsi"/>
                <w:szCs w:val="18"/>
              </w:rPr>
              <w:t>Status</w:t>
            </w:r>
            <w:proofErr w:type="spellEnd"/>
            <w:r w:rsidR="00AC7D00" w:rsidRPr="00D35E91">
              <w:rPr>
                <w:rFonts w:asciiTheme="minorHAnsi" w:hAnsiTheme="minorHAnsi" w:cstheme="minorHAnsi"/>
                <w:szCs w:val="18"/>
              </w:rPr>
              <w:t>,</w:t>
            </w:r>
            <w:r w:rsidR="00F671B0" w:rsidRPr="00D35E91">
              <w:rPr>
                <w:rFonts w:asciiTheme="minorHAnsi" w:hAnsiTheme="minorHAnsi" w:cstheme="minorHAnsi"/>
                <w:szCs w:val="18"/>
              </w:rPr>
              <w:t xml:space="preserve"> with its 3</w:t>
            </w:r>
            <w:r w:rsidR="00AC7D00" w:rsidRPr="00D35E91">
              <w:rPr>
                <w:rFonts w:asciiTheme="minorHAnsi" w:hAnsiTheme="minorHAnsi" w:cstheme="minorHAnsi"/>
                <w:szCs w:val="18"/>
              </w:rPr>
              <w:t xml:space="preserve"> child</w:t>
            </w:r>
            <w:r w:rsidR="00F671B0" w:rsidRPr="00D35E91">
              <w:rPr>
                <w:rFonts w:asciiTheme="minorHAnsi" w:hAnsiTheme="minorHAnsi" w:cstheme="minorHAnsi"/>
                <w:szCs w:val="18"/>
              </w:rPr>
              <w:t xml:space="preserve"> tags: </w:t>
            </w:r>
            <w:proofErr w:type="spellStart"/>
            <w:r w:rsidR="005E16AC" w:rsidRPr="00D35E91">
              <w:rPr>
                <w:rFonts w:asciiTheme="minorHAnsi" w:hAnsiTheme="minorHAnsi" w:cstheme="minorHAnsi"/>
                <w:szCs w:val="18"/>
              </w:rPr>
              <w:t>ReportableNonCompliance</w:t>
            </w:r>
            <w:r w:rsidR="00F671B0" w:rsidRPr="00D35E91">
              <w:rPr>
                <w:rFonts w:asciiTheme="minorHAnsi" w:hAnsiTheme="minorHAnsi" w:cstheme="minorHAnsi"/>
                <w:szCs w:val="18"/>
              </w:rPr>
              <w:t>StatusCodeYear</w:t>
            </w:r>
            <w:proofErr w:type="spellEnd"/>
            <w:r w:rsidR="00F671B0" w:rsidRPr="00D35E91">
              <w:rPr>
                <w:rFonts w:asciiTheme="minorHAnsi" w:hAnsiTheme="minorHAnsi" w:cstheme="minorHAnsi"/>
                <w:szCs w:val="18"/>
              </w:rPr>
              <w:t xml:space="preserve">, </w:t>
            </w:r>
            <w:proofErr w:type="spellStart"/>
            <w:r w:rsidR="005E16AC" w:rsidRPr="00D35E91">
              <w:rPr>
                <w:rFonts w:asciiTheme="minorHAnsi" w:hAnsiTheme="minorHAnsi" w:cstheme="minorHAnsi"/>
                <w:szCs w:val="18"/>
              </w:rPr>
              <w:t>ReportableNonCompliance</w:t>
            </w:r>
            <w:r w:rsidR="00F671B0" w:rsidRPr="00D35E91">
              <w:rPr>
                <w:rFonts w:asciiTheme="minorHAnsi" w:hAnsiTheme="minorHAnsi" w:cstheme="minorHAnsi"/>
                <w:szCs w:val="18"/>
              </w:rPr>
              <w:t>StatusCodeQuarter</w:t>
            </w:r>
            <w:proofErr w:type="spellEnd"/>
            <w:r w:rsidR="00F671B0" w:rsidRPr="00D35E91">
              <w:rPr>
                <w:rFonts w:asciiTheme="minorHAnsi" w:hAnsiTheme="minorHAnsi" w:cstheme="minorHAnsi"/>
                <w:szCs w:val="18"/>
              </w:rPr>
              <w:t xml:space="preserve">, and </w:t>
            </w:r>
            <w:proofErr w:type="spellStart"/>
            <w:r w:rsidR="005E16AC" w:rsidRPr="00D35E91">
              <w:rPr>
                <w:rFonts w:asciiTheme="minorHAnsi" w:hAnsiTheme="minorHAnsi" w:cstheme="minorHAnsi"/>
                <w:szCs w:val="18"/>
              </w:rPr>
              <w:t>ReportableNonCompliance</w:t>
            </w:r>
            <w:r w:rsidR="00F671B0" w:rsidRPr="00D35E91">
              <w:rPr>
                <w:rFonts w:asciiTheme="minorHAnsi" w:hAnsiTheme="minorHAnsi" w:cstheme="minorHAnsi"/>
                <w:szCs w:val="18"/>
              </w:rPr>
              <w:t>ManualStatusCode</w:t>
            </w:r>
            <w:proofErr w:type="spellEnd"/>
            <w:r w:rsidR="00F671B0" w:rsidRPr="00D35E91">
              <w:rPr>
                <w:rFonts w:asciiTheme="minorHAnsi" w:hAnsiTheme="minorHAnsi" w:cstheme="minorHAnsi"/>
                <w:szCs w:val="18"/>
              </w:rPr>
              <w:t>.</w:t>
            </w:r>
          </w:p>
          <w:p w14:paraId="17FCC338" w14:textId="764FA010" w:rsidR="00F671B0" w:rsidRPr="00D35E91" w:rsidRDefault="00F671B0" w:rsidP="0004049D">
            <w:pPr>
              <w:pStyle w:val="TableText"/>
              <w:numPr>
                <w:ilvl w:val="0"/>
                <w:numId w:val="20"/>
              </w:numPr>
              <w:spacing w:before="0" w:after="0"/>
              <w:ind w:left="192" w:hanging="180"/>
              <w:rPr>
                <w:rFonts w:asciiTheme="minorHAnsi" w:hAnsiTheme="minorHAnsi" w:cstheme="minorHAnsi"/>
                <w:szCs w:val="18"/>
              </w:rPr>
            </w:pPr>
            <w:r w:rsidRPr="00D35E91">
              <w:rPr>
                <w:rFonts w:asciiTheme="minorHAnsi" w:hAnsiTheme="minorHAnsi" w:cstheme="minorHAnsi"/>
                <w:szCs w:val="18"/>
              </w:rPr>
              <w:t xml:space="preserve">Added an existing </w:t>
            </w:r>
            <w:proofErr w:type="spellStart"/>
            <w:r w:rsidRPr="00D35E91">
              <w:rPr>
                <w:rFonts w:asciiTheme="minorHAnsi" w:hAnsiTheme="minorHAnsi" w:cstheme="minorHAnsi"/>
                <w:szCs w:val="18"/>
              </w:rPr>
              <w:t>PermitComponentTypeCode</w:t>
            </w:r>
            <w:proofErr w:type="spellEnd"/>
            <w:r w:rsidRPr="00D35E91">
              <w:rPr>
                <w:rFonts w:asciiTheme="minorHAnsi" w:hAnsiTheme="minorHAnsi" w:cstheme="minorHAnsi"/>
                <w:szCs w:val="18"/>
              </w:rPr>
              <w:t xml:space="preserve"> tag to </w:t>
            </w:r>
            <w:proofErr w:type="spellStart"/>
            <w:r w:rsidRPr="00D35E91">
              <w:rPr>
                <w:rFonts w:asciiTheme="minorHAnsi" w:hAnsiTheme="minorHAnsi" w:cstheme="minorHAnsi"/>
                <w:szCs w:val="18"/>
              </w:rPr>
              <w:t>UnpermittedFacility</w:t>
            </w:r>
            <w:proofErr w:type="spellEnd"/>
          </w:p>
        </w:tc>
      </w:tr>
      <w:tr w:rsidR="005E16AC" w:rsidRPr="00263F67" w14:paraId="51135992" w14:textId="77777777" w:rsidTr="00D35E91">
        <w:trPr>
          <w:cantSplit/>
        </w:trPr>
        <w:tc>
          <w:tcPr>
            <w:tcW w:w="0" w:type="auto"/>
            <w:tcMar>
              <w:top w:w="58" w:type="dxa"/>
              <w:left w:w="58" w:type="dxa"/>
              <w:bottom w:w="58" w:type="dxa"/>
              <w:right w:w="58" w:type="dxa"/>
            </w:tcMar>
            <w:vAlign w:val="center"/>
          </w:tcPr>
          <w:p w14:paraId="5A69616F" w14:textId="6E600F93" w:rsidR="005E16AC" w:rsidRPr="00D35E91" w:rsidRDefault="005E16AC"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5.6</w:t>
            </w:r>
          </w:p>
        </w:tc>
        <w:tc>
          <w:tcPr>
            <w:tcW w:w="918" w:type="pct"/>
            <w:tcMar>
              <w:top w:w="58" w:type="dxa"/>
              <w:left w:w="58" w:type="dxa"/>
              <w:bottom w:w="58" w:type="dxa"/>
              <w:right w:w="58" w:type="dxa"/>
            </w:tcMar>
            <w:vAlign w:val="center"/>
          </w:tcPr>
          <w:p w14:paraId="17CBBB6A" w14:textId="76427CED" w:rsidR="005E16AC" w:rsidRPr="00D35E91" w:rsidRDefault="005E16AC"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June 23, 2016</w:t>
            </w:r>
          </w:p>
        </w:tc>
        <w:tc>
          <w:tcPr>
            <w:tcW w:w="3703" w:type="pct"/>
            <w:tcMar>
              <w:top w:w="58" w:type="dxa"/>
              <w:left w:w="58" w:type="dxa"/>
              <w:bottom w:w="58" w:type="dxa"/>
              <w:right w:w="58" w:type="dxa"/>
            </w:tcMar>
            <w:vAlign w:val="center"/>
          </w:tcPr>
          <w:p w14:paraId="41C8D6DC" w14:textId="77777777" w:rsidR="00B90249" w:rsidRDefault="005E16AC" w:rsidP="0004049D">
            <w:pPr>
              <w:pStyle w:val="TableText"/>
              <w:numPr>
                <w:ilvl w:val="0"/>
                <w:numId w:val="19"/>
              </w:numPr>
              <w:spacing w:before="0" w:after="0"/>
              <w:ind w:left="192" w:hanging="180"/>
              <w:rPr>
                <w:rFonts w:asciiTheme="minorHAnsi" w:hAnsiTheme="minorHAnsi" w:cstheme="minorHAnsi"/>
                <w:szCs w:val="18"/>
              </w:rPr>
            </w:pPr>
            <w:r w:rsidRPr="00D35E91">
              <w:rPr>
                <w:rFonts w:asciiTheme="minorHAnsi" w:hAnsiTheme="minorHAnsi" w:cstheme="minorHAnsi"/>
                <w:szCs w:val="18"/>
              </w:rPr>
              <w:t xml:space="preserve">New tags under the new </w:t>
            </w:r>
            <w:proofErr w:type="spellStart"/>
            <w:r w:rsidRPr="00D35E91">
              <w:rPr>
                <w:rFonts w:asciiTheme="minorHAnsi" w:hAnsiTheme="minorHAnsi" w:cstheme="minorHAnsi"/>
                <w:szCs w:val="18"/>
              </w:rPr>
              <w:t>SupplementalEnvironmentalProject</w:t>
            </w:r>
            <w:proofErr w:type="spellEnd"/>
            <w:r w:rsidRPr="00D35E91">
              <w:rPr>
                <w:rFonts w:asciiTheme="minorHAnsi" w:hAnsiTheme="minorHAnsi" w:cstheme="minorHAnsi"/>
                <w:szCs w:val="18"/>
              </w:rPr>
              <w:t xml:space="preserve"> parent tag for </w:t>
            </w:r>
            <w:proofErr w:type="spellStart"/>
            <w:r w:rsidRPr="00D35E91">
              <w:rPr>
                <w:rFonts w:asciiTheme="minorHAnsi" w:hAnsiTheme="minorHAnsi" w:cstheme="minorHAnsi"/>
                <w:szCs w:val="18"/>
              </w:rPr>
              <w:t>FormalEnforcementAction</w:t>
            </w:r>
            <w:proofErr w:type="spellEnd"/>
            <w:r w:rsidRPr="00D35E91">
              <w:rPr>
                <w:rFonts w:asciiTheme="minorHAnsi" w:hAnsiTheme="minorHAnsi" w:cstheme="minorHAnsi"/>
                <w:szCs w:val="18"/>
              </w:rPr>
              <w:t xml:space="preserve">: </w:t>
            </w:r>
            <w:proofErr w:type="spellStart"/>
            <w:r w:rsidRPr="00D35E91">
              <w:rPr>
                <w:rFonts w:asciiTheme="minorHAnsi" w:hAnsiTheme="minorHAnsi" w:cstheme="minorHAnsi"/>
                <w:szCs w:val="18"/>
              </w:rPr>
              <w:t>SupplementalEnvironmentalProjectIdentifier</w:t>
            </w:r>
            <w:proofErr w:type="spellEnd"/>
            <w:r w:rsidRPr="00D35E91">
              <w:rPr>
                <w:rFonts w:asciiTheme="minorHAnsi" w:hAnsiTheme="minorHAnsi" w:cstheme="minorHAnsi"/>
                <w:szCs w:val="18"/>
              </w:rPr>
              <w:t xml:space="preserve">, </w:t>
            </w:r>
            <w:proofErr w:type="spellStart"/>
            <w:r w:rsidRPr="00D35E91">
              <w:rPr>
                <w:rFonts w:asciiTheme="minorHAnsi" w:hAnsiTheme="minorHAnsi" w:cstheme="minorHAnsi"/>
                <w:szCs w:val="18"/>
              </w:rPr>
              <w:t>SupplementalEnvironmentalProjectDescription</w:t>
            </w:r>
            <w:proofErr w:type="spellEnd"/>
            <w:r w:rsidRPr="00D35E91">
              <w:rPr>
                <w:rFonts w:asciiTheme="minorHAnsi" w:hAnsiTheme="minorHAnsi" w:cstheme="minorHAnsi"/>
                <w:szCs w:val="18"/>
              </w:rPr>
              <w:t xml:space="preserve">, </w:t>
            </w:r>
            <w:proofErr w:type="spellStart"/>
            <w:r w:rsidR="003456C1" w:rsidRPr="00D35E91">
              <w:rPr>
                <w:rFonts w:asciiTheme="minorHAnsi" w:hAnsiTheme="minorHAnsi" w:cstheme="minorHAnsi"/>
                <w:szCs w:val="18"/>
              </w:rPr>
              <w:t>SupplementalEnvironmentalProjectPenaltyAssessmentAmount</w:t>
            </w:r>
            <w:proofErr w:type="spellEnd"/>
          </w:p>
          <w:p w14:paraId="2F07E75A" w14:textId="77777777" w:rsidR="00B90249" w:rsidRDefault="005E16AC" w:rsidP="0004049D">
            <w:pPr>
              <w:pStyle w:val="TableText"/>
              <w:numPr>
                <w:ilvl w:val="0"/>
                <w:numId w:val="19"/>
              </w:numPr>
              <w:spacing w:before="0" w:after="0"/>
              <w:ind w:left="192" w:hanging="180"/>
              <w:rPr>
                <w:rFonts w:asciiTheme="minorHAnsi" w:hAnsiTheme="minorHAnsi" w:cstheme="minorHAnsi"/>
                <w:szCs w:val="18"/>
              </w:rPr>
            </w:pPr>
            <w:r w:rsidRPr="00B90249">
              <w:rPr>
                <w:rFonts w:asciiTheme="minorHAnsi" w:hAnsiTheme="minorHAnsi" w:cstheme="minorHAnsi"/>
                <w:szCs w:val="18"/>
              </w:rPr>
              <w:t xml:space="preserve">New tag in Limits and </w:t>
            </w:r>
            <w:proofErr w:type="spellStart"/>
            <w:r w:rsidRPr="00B90249">
              <w:rPr>
                <w:rFonts w:asciiTheme="minorHAnsi" w:hAnsiTheme="minorHAnsi" w:cstheme="minorHAnsi"/>
                <w:szCs w:val="18"/>
              </w:rPr>
              <w:t>ParameterLimit</w:t>
            </w:r>
            <w:proofErr w:type="spellEnd"/>
            <w:r w:rsidRPr="00B90249">
              <w:rPr>
                <w:rFonts w:asciiTheme="minorHAnsi" w:hAnsiTheme="minorHAnsi" w:cstheme="minorHAnsi"/>
                <w:szCs w:val="18"/>
              </w:rPr>
              <w:t xml:space="preserve">: </w:t>
            </w:r>
            <w:proofErr w:type="spellStart"/>
            <w:r w:rsidRPr="00B90249">
              <w:rPr>
                <w:rFonts w:asciiTheme="minorHAnsi" w:hAnsiTheme="minorHAnsi" w:cstheme="minorHAnsi"/>
                <w:szCs w:val="18"/>
              </w:rPr>
              <w:t>LimitModificationTypeStayReasonText</w:t>
            </w:r>
            <w:proofErr w:type="spellEnd"/>
          </w:p>
          <w:p w14:paraId="114E6DF3" w14:textId="77777777" w:rsidR="00B90249" w:rsidRDefault="005E16AC" w:rsidP="0004049D">
            <w:pPr>
              <w:pStyle w:val="TableText"/>
              <w:numPr>
                <w:ilvl w:val="0"/>
                <w:numId w:val="19"/>
              </w:numPr>
              <w:spacing w:before="0" w:after="0"/>
              <w:ind w:left="192" w:hanging="180"/>
              <w:rPr>
                <w:rFonts w:asciiTheme="minorHAnsi" w:hAnsiTheme="minorHAnsi" w:cstheme="minorHAnsi"/>
                <w:szCs w:val="18"/>
              </w:rPr>
            </w:pPr>
            <w:r w:rsidRPr="00B90249">
              <w:rPr>
                <w:rFonts w:asciiTheme="minorHAnsi" w:hAnsiTheme="minorHAnsi" w:cstheme="minorHAnsi"/>
                <w:szCs w:val="18"/>
              </w:rPr>
              <w:t xml:space="preserve">New tags under the new </w:t>
            </w:r>
            <w:proofErr w:type="spellStart"/>
            <w:r w:rsidRPr="00B90249">
              <w:rPr>
                <w:rFonts w:asciiTheme="minorHAnsi" w:hAnsiTheme="minorHAnsi" w:cstheme="minorHAnsi"/>
                <w:szCs w:val="18"/>
              </w:rPr>
              <w:t>MajorMinorStatus</w:t>
            </w:r>
            <w:proofErr w:type="spellEnd"/>
            <w:r w:rsidRPr="00B90249">
              <w:rPr>
                <w:rFonts w:asciiTheme="minorHAnsi" w:hAnsiTheme="minorHAnsi" w:cstheme="minorHAnsi"/>
                <w:szCs w:val="18"/>
              </w:rPr>
              <w:t xml:space="preserve"> parent tag for </w:t>
            </w:r>
            <w:proofErr w:type="spellStart"/>
            <w:r w:rsidRPr="00B90249">
              <w:rPr>
                <w:rFonts w:asciiTheme="minorHAnsi" w:hAnsiTheme="minorHAnsi" w:cstheme="minorHAnsi"/>
                <w:szCs w:val="18"/>
              </w:rPr>
              <w:t>BasicPermit</w:t>
            </w:r>
            <w:proofErr w:type="spellEnd"/>
            <w:r w:rsidRPr="00B90249">
              <w:rPr>
                <w:rFonts w:asciiTheme="minorHAnsi" w:hAnsiTheme="minorHAnsi" w:cstheme="minorHAnsi"/>
                <w:szCs w:val="18"/>
              </w:rPr>
              <w:t xml:space="preserve"> and GeneralPermit:  </w:t>
            </w:r>
            <w:proofErr w:type="spellStart"/>
            <w:r w:rsidRPr="00B90249">
              <w:rPr>
                <w:rFonts w:asciiTheme="minorHAnsi" w:hAnsiTheme="minorHAnsi" w:cstheme="minorHAnsi"/>
                <w:szCs w:val="18"/>
              </w:rPr>
              <w:t>MajorMinorStatusIndicator</w:t>
            </w:r>
            <w:proofErr w:type="spellEnd"/>
            <w:r w:rsidRPr="00B90249">
              <w:rPr>
                <w:rFonts w:asciiTheme="minorHAnsi" w:hAnsiTheme="minorHAnsi" w:cstheme="minorHAnsi"/>
                <w:szCs w:val="18"/>
              </w:rPr>
              <w:t xml:space="preserve"> and </w:t>
            </w:r>
            <w:proofErr w:type="spellStart"/>
            <w:r w:rsidRPr="00B90249">
              <w:rPr>
                <w:rFonts w:asciiTheme="minorHAnsi" w:hAnsiTheme="minorHAnsi" w:cstheme="minorHAnsi"/>
                <w:szCs w:val="18"/>
              </w:rPr>
              <w:t>MajorMinorStatusStartDate</w:t>
            </w:r>
            <w:proofErr w:type="spellEnd"/>
          </w:p>
          <w:p w14:paraId="4F6DE588" w14:textId="77777777" w:rsidR="00B90249" w:rsidRDefault="005E16AC" w:rsidP="0004049D">
            <w:pPr>
              <w:pStyle w:val="TableText"/>
              <w:numPr>
                <w:ilvl w:val="0"/>
                <w:numId w:val="19"/>
              </w:numPr>
              <w:spacing w:before="0" w:after="0"/>
              <w:ind w:left="192" w:hanging="180"/>
              <w:rPr>
                <w:rFonts w:asciiTheme="minorHAnsi" w:hAnsiTheme="minorHAnsi" w:cstheme="minorHAnsi"/>
                <w:szCs w:val="18"/>
              </w:rPr>
            </w:pPr>
            <w:r w:rsidRPr="00B90249">
              <w:rPr>
                <w:rFonts w:asciiTheme="minorHAnsi" w:hAnsiTheme="minorHAnsi" w:cstheme="minorHAnsi"/>
                <w:szCs w:val="18"/>
              </w:rPr>
              <w:t xml:space="preserve">New tags under the new </w:t>
            </w:r>
            <w:proofErr w:type="spellStart"/>
            <w:r w:rsidRPr="00B90249">
              <w:rPr>
                <w:rFonts w:asciiTheme="minorHAnsi" w:hAnsiTheme="minorHAnsi" w:cstheme="minorHAnsi"/>
                <w:szCs w:val="18"/>
              </w:rPr>
              <w:t>DMRNonReceiptStatus</w:t>
            </w:r>
            <w:proofErr w:type="spellEnd"/>
            <w:r w:rsidRPr="00B90249">
              <w:rPr>
                <w:rFonts w:asciiTheme="minorHAnsi" w:hAnsiTheme="minorHAnsi" w:cstheme="minorHAnsi"/>
                <w:szCs w:val="18"/>
              </w:rPr>
              <w:t xml:space="preserve"> parent tag for </w:t>
            </w:r>
            <w:proofErr w:type="spellStart"/>
            <w:r w:rsidRPr="00B90249">
              <w:rPr>
                <w:rFonts w:asciiTheme="minorHAnsi" w:hAnsiTheme="minorHAnsi" w:cstheme="minorHAnsi"/>
                <w:szCs w:val="18"/>
              </w:rPr>
              <w:t>BasicPermit</w:t>
            </w:r>
            <w:proofErr w:type="spellEnd"/>
            <w:r w:rsidRPr="00B90249">
              <w:rPr>
                <w:rFonts w:asciiTheme="minorHAnsi" w:hAnsiTheme="minorHAnsi" w:cstheme="minorHAnsi"/>
                <w:szCs w:val="18"/>
              </w:rPr>
              <w:t xml:space="preserve"> and GeneralPermit:  </w:t>
            </w:r>
            <w:proofErr w:type="spellStart"/>
            <w:r w:rsidRPr="00B90249">
              <w:rPr>
                <w:rFonts w:asciiTheme="minorHAnsi" w:hAnsiTheme="minorHAnsi" w:cstheme="minorHAnsi"/>
                <w:szCs w:val="18"/>
              </w:rPr>
              <w:t>DMRNonReceiptStatusIndicator</w:t>
            </w:r>
            <w:proofErr w:type="spellEnd"/>
            <w:r w:rsidRPr="00B90249">
              <w:rPr>
                <w:rFonts w:asciiTheme="minorHAnsi" w:hAnsiTheme="minorHAnsi" w:cstheme="minorHAnsi"/>
                <w:szCs w:val="18"/>
              </w:rPr>
              <w:t xml:space="preserve"> and </w:t>
            </w:r>
            <w:proofErr w:type="spellStart"/>
            <w:r w:rsidRPr="00B90249">
              <w:rPr>
                <w:rFonts w:asciiTheme="minorHAnsi" w:hAnsiTheme="minorHAnsi" w:cstheme="minorHAnsi"/>
                <w:szCs w:val="18"/>
              </w:rPr>
              <w:t>DMRNonReceiptStatusStartDate</w:t>
            </w:r>
            <w:proofErr w:type="spellEnd"/>
          </w:p>
          <w:p w14:paraId="29CC3D5A" w14:textId="77777777" w:rsidR="00B90249" w:rsidRDefault="00BF1103" w:rsidP="0004049D">
            <w:pPr>
              <w:pStyle w:val="TableText"/>
              <w:numPr>
                <w:ilvl w:val="0"/>
                <w:numId w:val="19"/>
              </w:numPr>
              <w:spacing w:before="0" w:after="0"/>
              <w:ind w:left="192" w:hanging="180"/>
              <w:rPr>
                <w:rFonts w:asciiTheme="minorHAnsi" w:hAnsiTheme="minorHAnsi" w:cstheme="minorHAnsi"/>
                <w:szCs w:val="18"/>
              </w:rPr>
            </w:pPr>
            <w:r w:rsidRPr="00B90249">
              <w:rPr>
                <w:rFonts w:asciiTheme="minorHAnsi" w:hAnsiTheme="minorHAnsi" w:cstheme="minorHAnsi"/>
                <w:szCs w:val="18"/>
              </w:rPr>
              <w:t xml:space="preserve">Removed </w:t>
            </w:r>
            <w:proofErr w:type="spellStart"/>
            <w:r w:rsidRPr="00B90249">
              <w:rPr>
                <w:rFonts w:asciiTheme="minorHAnsi" w:hAnsiTheme="minorHAnsi" w:cstheme="minorHAnsi"/>
                <w:szCs w:val="18"/>
              </w:rPr>
              <w:t>SingleEventViolationStartDate</w:t>
            </w:r>
            <w:proofErr w:type="spellEnd"/>
            <w:r w:rsidRPr="00B90249">
              <w:rPr>
                <w:rFonts w:asciiTheme="minorHAnsi" w:hAnsiTheme="minorHAnsi" w:cstheme="minorHAnsi"/>
                <w:szCs w:val="18"/>
              </w:rPr>
              <w:t xml:space="preserve"> tag from the </w:t>
            </w:r>
            <w:proofErr w:type="spellStart"/>
            <w:r w:rsidRPr="00B90249">
              <w:rPr>
                <w:rFonts w:asciiTheme="minorHAnsi" w:hAnsiTheme="minorHAnsi" w:cstheme="minorHAnsi"/>
                <w:szCs w:val="18"/>
              </w:rPr>
              <w:t>SingleEventViolationSubmission</w:t>
            </w:r>
            <w:proofErr w:type="spellEnd"/>
          </w:p>
          <w:p w14:paraId="73389D41" w14:textId="77777777" w:rsidR="00B90249" w:rsidRDefault="00BF1103" w:rsidP="0004049D">
            <w:pPr>
              <w:pStyle w:val="TableText"/>
              <w:numPr>
                <w:ilvl w:val="0"/>
                <w:numId w:val="19"/>
              </w:numPr>
              <w:spacing w:before="0" w:after="0"/>
              <w:ind w:left="192" w:hanging="180"/>
              <w:rPr>
                <w:rFonts w:asciiTheme="minorHAnsi" w:hAnsiTheme="minorHAnsi" w:cstheme="minorHAnsi"/>
                <w:szCs w:val="18"/>
              </w:rPr>
            </w:pPr>
            <w:r w:rsidRPr="00B90249">
              <w:rPr>
                <w:rFonts w:asciiTheme="minorHAnsi" w:hAnsiTheme="minorHAnsi" w:cstheme="minorHAnsi"/>
                <w:szCs w:val="18"/>
              </w:rPr>
              <w:t xml:space="preserve">Added </w:t>
            </w:r>
            <w:proofErr w:type="spellStart"/>
            <w:r w:rsidRPr="00B90249">
              <w:rPr>
                <w:rFonts w:asciiTheme="minorHAnsi" w:hAnsiTheme="minorHAnsi" w:cstheme="minorHAnsi"/>
                <w:szCs w:val="18"/>
              </w:rPr>
              <w:t>ProgramDeficiencyTypeCode</w:t>
            </w:r>
            <w:proofErr w:type="spellEnd"/>
            <w:r w:rsidRPr="00B90249">
              <w:rPr>
                <w:rFonts w:asciiTheme="minorHAnsi" w:hAnsiTheme="minorHAnsi" w:cstheme="minorHAnsi"/>
                <w:szCs w:val="18"/>
              </w:rPr>
              <w:t xml:space="preserve"> to </w:t>
            </w:r>
            <w:proofErr w:type="spellStart"/>
            <w:r w:rsidRPr="00B90249">
              <w:rPr>
                <w:rFonts w:asciiTheme="minorHAnsi" w:hAnsiTheme="minorHAnsi" w:cstheme="minorHAnsi"/>
                <w:szCs w:val="18"/>
              </w:rPr>
              <w:t>ComplianceMonitoringSubmission</w:t>
            </w:r>
            <w:proofErr w:type="spellEnd"/>
            <w:r w:rsidRPr="00B90249">
              <w:rPr>
                <w:rFonts w:asciiTheme="minorHAnsi" w:hAnsiTheme="minorHAnsi" w:cstheme="minorHAnsi"/>
                <w:szCs w:val="18"/>
              </w:rPr>
              <w:t xml:space="preserve"> and </w:t>
            </w:r>
            <w:proofErr w:type="spellStart"/>
            <w:r w:rsidRPr="00B90249">
              <w:rPr>
                <w:rFonts w:asciiTheme="minorHAnsi" w:hAnsiTheme="minorHAnsi" w:cstheme="minorHAnsi"/>
                <w:szCs w:val="18"/>
              </w:rPr>
              <w:t>FederalComplianceMonitoringSubmission</w:t>
            </w:r>
            <w:proofErr w:type="spellEnd"/>
          </w:p>
          <w:p w14:paraId="7DE18E0C" w14:textId="4CB5BDA1" w:rsidR="00BF1103" w:rsidRPr="00B90249" w:rsidRDefault="00BF1103" w:rsidP="0004049D">
            <w:pPr>
              <w:pStyle w:val="TableText"/>
              <w:numPr>
                <w:ilvl w:val="0"/>
                <w:numId w:val="19"/>
              </w:numPr>
              <w:spacing w:before="0" w:after="0"/>
              <w:ind w:left="192" w:hanging="180"/>
              <w:rPr>
                <w:rFonts w:asciiTheme="minorHAnsi" w:hAnsiTheme="minorHAnsi" w:cstheme="minorHAnsi"/>
                <w:szCs w:val="18"/>
              </w:rPr>
            </w:pPr>
            <w:r w:rsidRPr="00B90249">
              <w:rPr>
                <w:rFonts w:asciiTheme="minorHAnsi" w:hAnsiTheme="minorHAnsi" w:cstheme="minorHAnsi"/>
                <w:szCs w:val="18"/>
              </w:rPr>
              <w:t xml:space="preserve">Added </w:t>
            </w:r>
            <w:proofErr w:type="spellStart"/>
            <w:r w:rsidRPr="00B90249">
              <w:rPr>
                <w:rFonts w:asciiTheme="minorHAnsi" w:hAnsiTheme="minorHAnsi" w:cstheme="minorHAnsi"/>
                <w:szCs w:val="18"/>
              </w:rPr>
              <w:t>ComplianceMonitoringActivityTypeCode</w:t>
            </w:r>
            <w:proofErr w:type="spellEnd"/>
            <w:r w:rsidRPr="00B90249">
              <w:rPr>
                <w:rFonts w:asciiTheme="minorHAnsi" w:hAnsiTheme="minorHAnsi" w:cstheme="minorHAnsi"/>
                <w:szCs w:val="18"/>
              </w:rPr>
              <w:t xml:space="preserve"> to </w:t>
            </w:r>
            <w:proofErr w:type="spellStart"/>
            <w:r w:rsidRPr="00B90249">
              <w:rPr>
                <w:rFonts w:asciiTheme="minorHAnsi" w:hAnsiTheme="minorHAnsi" w:cstheme="minorHAnsi"/>
                <w:szCs w:val="18"/>
              </w:rPr>
              <w:t>ComplianceMonitoringSubmission</w:t>
            </w:r>
            <w:proofErr w:type="spellEnd"/>
            <w:r w:rsidRPr="00B90249">
              <w:rPr>
                <w:rFonts w:asciiTheme="minorHAnsi" w:hAnsiTheme="minorHAnsi" w:cstheme="minorHAnsi"/>
                <w:szCs w:val="18"/>
              </w:rPr>
              <w:tab/>
            </w:r>
          </w:p>
        </w:tc>
      </w:tr>
      <w:tr w:rsidR="001E4027" w:rsidRPr="00263F67" w14:paraId="1B0BB6C7" w14:textId="77777777" w:rsidTr="00D35E91">
        <w:trPr>
          <w:cantSplit/>
        </w:trPr>
        <w:tc>
          <w:tcPr>
            <w:tcW w:w="0" w:type="auto"/>
            <w:tcMar>
              <w:top w:w="58" w:type="dxa"/>
              <w:left w:w="58" w:type="dxa"/>
              <w:bottom w:w="58" w:type="dxa"/>
              <w:right w:w="58" w:type="dxa"/>
            </w:tcMar>
            <w:vAlign w:val="center"/>
          </w:tcPr>
          <w:p w14:paraId="2BF34CF2" w14:textId="2B6FB9D6" w:rsidR="001E4027" w:rsidRPr="00D35E91" w:rsidRDefault="001E4027"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5.7</w:t>
            </w:r>
          </w:p>
        </w:tc>
        <w:tc>
          <w:tcPr>
            <w:tcW w:w="918" w:type="pct"/>
            <w:tcMar>
              <w:top w:w="58" w:type="dxa"/>
              <w:left w:w="58" w:type="dxa"/>
              <w:bottom w:w="58" w:type="dxa"/>
              <w:right w:w="58" w:type="dxa"/>
            </w:tcMar>
            <w:vAlign w:val="center"/>
          </w:tcPr>
          <w:p w14:paraId="2FDBB8D1" w14:textId="78391826" w:rsidR="001E4027" w:rsidRPr="00D35E91" w:rsidRDefault="001E4027"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November 29, 2016</w:t>
            </w:r>
          </w:p>
        </w:tc>
        <w:tc>
          <w:tcPr>
            <w:tcW w:w="3703" w:type="pct"/>
            <w:tcMar>
              <w:top w:w="58" w:type="dxa"/>
              <w:left w:w="58" w:type="dxa"/>
              <w:bottom w:w="58" w:type="dxa"/>
              <w:right w:w="58" w:type="dxa"/>
            </w:tcMar>
            <w:vAlign w:val="center"/>
          </w:tcPr>
          <w:p w14:paraId="173259B1" w14:textId="77777777" w:rsidR="0004049D" w:rsidRDefault="001E4027" w:rsidP="0004049D">
            <w:pPr>
              <w:pStyle w:val="TableText"/>
              <w:numPr>
                <w:ilvl w:val="0"/>
                <w:numId w:val="21"/>
              </w:numPr>
              <w:spacing w:before="0" w:after="0"/>
              <w:ind w:left="192" w:hanging="180"/>
              <w:rPr>
                <w:rFonts w:asciiTheme="minorHAnsi" w:hAnsiTheme="minorHAnsi" w:cstheme="minorHAnsi"/>
                <w:szCs w:val="18"/>
              </w:rPr>
            </w:pPr>
            <w:r w:rsidRPr="00D35E91">
              <w:rPr>
                <w:rFonts w:asciiTheme="minorHAnsi" w:hAnsiTheme="minorHAnsi" w:cstheme="minorHAnsi"/>
                <w:szCs w:val="18"/>
              </w:rPr>
              <w:t xml:space="preserve">Added references to </w:t>
            </w:r>
            <w:proofErr w:type="spellStart"/>
            <w:r w:rsidRPr="00D35E91">
              <w:rPr>
                <w:rFonts w:asciiTheme="minorHAnsi" w:hAnsiTheme="minorHAnsi" w:cstheme="minorHAnsi"/>
                <w:szCs w:val="18"/>
              </w:rPr>
              <w:t>ComplianceMonitoringPlannedStartDate</w:t>
            </w:r>
            <w:proofErr w:type="spellEnd"/>
            <w:r w:rsidRPr="00D35E91">
              <w:rPr>
                <w:rFonts w:asciiTheme="minorHAnsi" w:hAnsiTheme="minorHAnsi" w:cstheme="minorHAnsi"/>
                <w:szCs w:val="18"/>
              </w:rPr>
              <w:t xml:space="preserve"> and </w:t>
            </w:r>
            <w:proofErr w:type="spellStart"/>
            <w:r w:rsidRPr="00D35E91">
              <w:rPr>
                <w:rFonts w:asciiTheme="minorHAnsi" w:hAnsiTheme="minorHAnsi" w:cstheme="minorHAnsi"/>
                <w:szCs w:val="18"/>
              </w:rPr>
              <w:t>ComplianceMonitoringPlannedEndDate</w:t>
            </w:r>
            <w:proofErr w:type="spellEnd"/>
            <w:r w:rsidRPr="00D35E91">
              <w:rPr>
                <w:rFonts w:asciiTheme="minorHAnsi" w:hAnsiTheme="minorHAnsi" w:cstheme="minorHAnsi"/>
                <w:szCs w:val="18"/>
              </w:rPr>
              <w:t xml:space="preserve"> to </w:t>
            </w:r>
            <w:proofErr w:type="spellStart"/>
            <w:r w:rsidRPr="00D35E91">
              <w:rPr>
                <w:rFonts w:asciiTheme="minorHAnsi" w:hAnsiTheme="minorHAnsi" w:cstheme="minorHAnsi"/>
                <w:szCs w:val="18"/>
              </w:rPr>
              <w:t>ComplianceMonitoring</w:t>
            </w:r>
            <w:proofErr w:type="spellEnd"/>
          </w:p>
          <w:p w14:paraId="1B4E0467" w14:textId="30BE7F9C" w:rsidR="001E4027" w:rsidRPr="0004049D" w:rsidRDefault="001E4027" w:rsidP="0004049D">
            <w:pPr>
              <w:pStyle w:val="TableText"/>
              <w:numPr>
                <w:ilvl w:val="0"/>
                <w:numId w:val="21"/>
              </w:numPr>
              <w:spacing w:before="0" w:after="0"/>
              <w:ind w:left="192" w:hanging="180"/>
              <w:rPr>
                <w:rFonts w:asciiTheme="minorHAnsi" w:hAnsiTheme="minorHAnsi" w:cstheme="minorHAnsi"/>
                <w:szCs w:val="18"/>
              </w:rPr>
            </w:pPr>
            <w:r w:rsidRPr="0004049D">
              <w:rPr>
                <w:rFonts w:asciiTheme="minorHAnsi" w:hAnsiTheme="minorHAnsi" w:cstheme="minorHAnsi"/>
                <w:szCs w:val="18"/>
              </w:rPr>
              <w:t>Added new Biosolids Annual Program Report sections for Replacing and Deleting transactions.</w:t>
            </w:r>
          </w:p>
        </w:tc>
      </w:tr>
      <w:tr w:rsidR="00EE79A1" w:rsidRPr="00263F67" w14:paraId="7B9EECD2" w14:textId="77777777" w:rsidTr="00D35E91">
        <w:trPr>
          <w:cantSplit/>
        </w:trPr>
        <w:tc>
          <w:tcPr>
            <w:tcW w:w="0" w:type="auto"/>
            <w:tcMar>
              <w:top w:w="58" w:type="dxa"/>
              <w:left w:w="58" w:type="dxa"/>
              <w:bottom w:w="58" w:type="dxa"/>
              <w:right w:w="58" w:type="dxa"/>
            </w:tcMar>
            <w:vAlign w:val="center"/>
          </w:tcPr>
          <w:p w14:paraId="545A3D6D" w14:textId="0A991046" w:rsidR="00EE79A1" w:rsidRPr="00D35E91" w:rsidRDefault="00EE79A1"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5.8</w:t>
            </w:r>
          </w:p>
        </w:tc>
        <w:tc>
          <w:tcPr>
            <w:tcW w:w="918" w:type="pct"/>
            <w:tcMar>
              <w:top w:w="58" w:type="dxa"/>
              <w:left w:w="58" w:type="dxa"/>
              <w:bottom w:w="58" w:type="dxa"/>
              <w:right w:w="58" w:type="dxa"/>
            </w:tcMar>
            <w:vAlign w:val="center"/>
          </w:tcPr>
          <w:p w14:paraId="24F35451" w14:textId="0123EF0C" w:rsidR="00EE79A1" w:rsidRPr="00D35E91" w:rsidRDefault="005709DE"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December 29, 2016</w:t>
            </w:r>
          </w:p>
        </w:tc>
        <w:tc>
          <w:tcPr>
            <w:tcW w:w="3703" w:type="pct"/>
            <w:tcMar>
              <w:top w:w="58" w:type="dxa"/>
              <w:left w:w="58" w:type="dxa"/>
              <w:bottom w:w="58" w:type="dxa"/>
              <w:right w:w="58" w:type="dxa"/>
            </w:tcMar>
            <w:vAlign w:val="center"/>
          </w:tcPr>
          <w:p w14:paraId="22A1919A" w14:textId="77777777" w:rsidR="0004049D" w:rsidRDefault="005709DE" w:rsidP="0004049D">
            <w:pPr>
              <w:pStyle w:val="TableText"/>
              <w:numPr>
                <w:ilvl w:val="0"/>
                <w:numId w:val="22"/>
              </w:numPr>
              <w:spacing w:before="0" w:after="0"/>
              <w:ind w:left="192" w:hanging="180"/>
              <w:rPr>
                <w:rFonts w:asciiTheme="minorHAnsi" w:hAnsiTheme="minorHAnsi" w:cstheme="minorHAnsi"/>
                <w:szCs w:val="18"/>
              </w:rPr>
            </w:pPr>
            <w:r w:rsidRPr="00D35E91">
              <w:rPr>
                <w:rFonts w:asciiTheme="minorHAnsi" w:hAnsiTheme="minorHAnsi" w:cstheme="minorHAnsi"/>
                <w:szCs w:val="18"/>
              </w:rPr>
              <w:t xml:space="preserve">Updated </w:t>
            </w:r>
            <w:proofErr w:type="spellStart"/>
            <w:r w:rsidRPr="00D35E91">
              <w:rPr>
                <w:rFonts w:asciiTheme="minorHAnsi" w:hAnsiTheme="minorHAnsi" w:cstheme="minorHAnsi"/>
                <w:szCs w:val="18"/>
              </w:rPr>
              <w:t>SWConstructionPermitSubmission</w:t>
            </w:r>
            <w:proofErr w:type="spellEnd"/>
            <w:r w:rsidRPr="00D35E91">
              <w:rPr>
                <w:rFonts w:asciiTheme="minorHAnsi" w:hAnsiTheme="minorHAnsi" w:cstheme="minorHAnsi"/>
                <w:szCs w:val="18"/>
              </w:rPr>
              <w:t xml:space="preserve"> examples with new tags</w:t>
            </w:r>
          </w:p>
          <w:p w14:paraId="7150BD9A" w14:textId="77777777" w:rsidR="0004049D" w:rsidRDefault="005709DE" w:rsidP="0004049D">
            <w:pPr>
              <w:pStyle w:val="TableText"/>
              <w:numPr>
                <w:ilvl w:val="0"/>
                <w:numId w:val="22"/>
              </w:numPr>
              <w:spacing w:before="0" w:after="0"/>
              <w:ind w:left="192" w:hanging="180"/>
              <w:rPr>
                <w:rFonts w:asciiTheme="minorHAnsi" w:hAnsiTheme="minorHAnsi" w:cstheme="minorHAnsi"/>
                <w:szCs w:val="18"/>
              </w:rPr>
            </w:pPr>
            <w:r w:rsidRPr="0004049D">
              <w:rPr>
                <w:rFonts w:asciiTheme="minorHAnsi" w:hAnsiTheme="minorHAnsi" w:cstheme="minorHAnsi"/>
                <w:szCs w:val="18"/>
              </w:rPr>
              <w:t xml:space="preserve">Updated </w:t>
            </w:r>
            <w:proofErr w:type="spellStart"/>
            <w:r w:rsidRPr="0004049D">
              <w:rPr>
                <w:rFonts w:asciiTheme="minorHAnsi" w:hAnsiTheme="minorHAnsi" w:cstheme="minorHAnsi"/>
                <w:szCs w:val="18"/>
              </w:rPr>
              <w:t>PermittedFeatureSubmission</w:t>
            </w:r>
            <w:proofErr w:type="spellEnd"/>
            <w:r w:rsidRPr="0004049D">
              <w:rPr>
                <w:rFonts w:asciiTheme="minorHAnsi" w:hAnsiTheme="minorHAnsi" w:cstheme="minorHAnsi"/>
                <w:szCs w:val="18"/>
              </w:rPr>
              <w:t xml:space="preserve"> examples with new tags</w:t>
            </w:r>
          </w:p>
          <w:p w14:paraId="25F67979" w14:textId="2DBAC628" w:rsidR="005709DE" w:rsidRPr="0004049D" w:rsidRDefault="005709DE" w:rsidP="0004049D">
            <w:pPr>
              <w:pStyle w:val="TableText"/>
              <w:numPr>
                <w:ilvl w:val="0"/>
                <w:numId w:val="22"/>
              </w:numPr>
              <w:spacing w:before="0" w:after="0"/>
              <w:ind w:left="192" w:hanging="180"/>
              <w:rPr>
                <w:rFonts w:asciiTheme="minorHAnsi" w:hAnsiTheme="minorHAnsi" w:cstheme="minorHAnsi"/>
                <w:szCs w:val="18"/>
              </w:rPr>
            </w:pPr>
            <w:r w:rsidRPr="0004049D">
              <w:rPr>
                <w:rFonts w:asciiTheme="minorHAnsi" w:hAnsiTheme="minorHAnsi" w:cstheme="minorHAnsi"/>
                <w:szCs w:val="18"/>
              </w:rPr>
              <w:t xml:space="preserve">New </w:t>
            </w:r>
            <w:proofErr w:type="spellStart"/>
            <w:r w:rsidRPr="0004049D">
              <w:rPr>
                <w:rFonts w:asciiTheme="minorHAnsi" w:hAnsiTheme="minorHAnsi" w:cstheme="minorHAnsi"/>
                <w:szCs w:val="18"/>
              </w:rPr>
              <w:t>NPDESDataGroupNumberCode</w:t>
            </w:r>
            <w:proofErr w:type="spellEnd"/>
            <w:r w:rsidRPr="0004049D">
              <w:rPr>
                <w:rFonts w:asciiTheme="minorHAnsi" w:hAnsiTheme="minorHAnsi" w:cstheme="minorHAnsi"/>
                <w:szCs w:val="18"/>
              </w:rPr>
              <w:t xml:space="preserve"> and </w:t>
            </w:r>
            <w:proofErr w:type="spellStart"/>
            <w:r w:rsidRPr="0004049D">
              <w:rPr>
                <w:rFonts w:asciiTheme="minorHAnsi" w:hAnsiTheme="minorHAnsi" w:cstheme="minorHAnsi"/>
                <w:szCs w:val="18"/>
              </w:rPr>
              <w:t>ElectronicReportingWaiverData</w:t>
            </w:r>
            <w:proofErr w:type="spellEnd"/>
            <w:r w:rsidRPr="0004049D">
              <w:rPr>
                <w:rFonts w:asciiTheme="minorHAnsi" w:hAnsiTheme="minorHAnsi" w:cstheme="minorHAnsi"/>
                <w:szCs w:val="18"/>
              </w:rPr>
              <w:t xml:space="preserve"> elements in Permit_v5.8.xsd for GeneralPermit and </w:t>
            </w:r>
            <w:proofErr w:type="spellStart"/>
            <w:r w:rsidRPr="0004049D">
              <w:rPr>
                <w:rFonts w:asciiTheme="minorHAnsi" w:hAnsiTheme="minorHAnsi" w:cstheme="minorHAnsi"/>
                <w:szCs w:val="18"/>
              </w:rPr>
              <w:t>BasicPermit</w:t>
            </w:r>
            <w:proofErr w:type="spellEnd"/>
            <w:r w:rsidRPr="0004049D">
              <w:rPr>
                <w:rFonts w:asciiTheme="minorHAnsi" w:hAnsiTheme="minorHAnsi" w:cstheme="minorHAnsi"/>
                <w:szCs w:val="18"/>
              </w:rPr>
              <w:t xml:space="preserve"> submissions.</w:t>
            </w:r>
          </w:p>
        </w:tc>
      </w:tr>
      <w:tr w:rsidR="00EE79A1" w:rsidRPr="00263F67" w14:paraId="5F93CFA3" w14:textId="77777777" w:rsidTr="00D35E91">
        <w:trPr>
          <w:cantSplit/>
        </w:trPr>
        <w:tc>
          <w:tcPr>
            <w:tcW w:w="0" w:type="auto"/>
            <w:tcMar>
              <w:top w:w="58" w:type="dxa"/>
              <w:left w:w="58" w:type="dxa"/>
              <w:bottom w:w="58" w:type="dxa"/>
              <w:right w:w="58" w:type="dxa"/>
            </w:tcMar>
            <w:vAlign w:val="center"/>
          </w:tcPr>
          <w:p w14:paraId="4AC95C5D" w14:textId="6340BAB7" w:rsidR="00EE79A1" w:rsidRPr="00D35E91" w:rsidRDefault="00EE79A1"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5.9</w:t>
            </w:r>
          </w:p>
        </w:tc>
        <w:tc>
          <w:tcPr>
            <w:tcW w:w="918" w:type="pct"/>
            <w:tcMar>
              <w:top w:w="58" w:type="dxa"/>
              <w:left w:w="58" w:type="dxa"/>
              <w:bottom w:w="58" w:type="dxa"/>
              <w:right w:w="58" w:type="dxa"/>
            </w:tcMar>
            <w:vAlign w:val="center"/>
          </w:tcPr>
          <w:p w14:paraId="29E936E6" w14:textId="507AA907" w:rsidR="00EE79A1" w:rsidRPr="00D35E91" w:rsidRDefault="005709DE"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December 7, 2017</w:t>
            </w:r>
          </w:p>
        </w:tc>
        <w:tc>
          <w:tcPr>
            <w:tcW w:w="3703" w:type="pct"/>
            <w:tcMar>
              <w:top w:w="58" w:type="dxa"/>
              <w:left w:w="58" w:type="dxa"/>
              <w:bottom w:w="58" w:type="dxa"/>
              <w:right w:w="58" w:type="dxa"/>
            </w:tcMar>
            <w:vAlign w:val="center"/>
          </w:tcPr>
          <w:p w14:paraId="17F540C3" w14:textId="77777777" w:rsidR="0004049D" w:rsidRDefault="00EE79A1" w:rsidP="0004049D">
            <w:pPr>
              <w:pStyle w:val="TableText"/>
              <w:numPr>
                <w:ilvl w:val="0"/>
                <w:numId w:val="23"/>
              </w:numPr>
              <w:spacing w:before="0" w:after="0"/>
              <w:ind w:left="192" w:hanging="180"/>
              <w:rPr>
                <w:rFonts w:asciiTheme="minorHAnsi" w:hAnsiTheme="minorHAnsi" w:cstheme="minorHAnsi"/>
                <w:szCs w:val="18"/>
              </w:rPr>
            </w:pPr>
            <w:r w:rsidRPr="00D35E91">
              <w:rPr>
                <w:rFonts w:asciiTheme="minorHAnsi" w:hAnsiTheme="minorHAnsi" w:cstheme="minorHAnsi"/>
                <w:szCs w:val="18"/>
              </w:rPr>
              <w:t>Updated Biosolids Permit examples with new/updated tags.</w:t>
            </w:r>
          </w:p>
          <w:p w14:paraId="72EBEA98" w14:textId="6739300D" w:rsidR="00EE79A1" w:rsidRPr="0004049D" w:rsidRDefault="00EE79A1" w:rsidP="0004049D">
            <w:pPr>
              <w:pStyle w:val="TableText"/>
              <w:numPr>
                <w:ilvl w:val="0"/>
                <w:numId w:val="23"/>
              </w:numPr>
              <w:spacing w:before="0" w:after="0"/>
              <w:ind w:left="192" w:hanging="180"/>
              <w:rPr>
                <w:rFonts w:asciiTheme="minorHAnsi" w:hAnsiTheme="minorHAnsi" w:cstheme="minorHAnsi"/>
                <w:szCs w:val="18"/>
              </w:rPr>
            </w:pPr>
            <w:r w:rsidRPr="0004049D">
              <w:rPr>
                <w:rFonts w:asciiTheme="minorHAnsi" w:hAnsiTheme="minorHAnsi" w:cstheme="minorHAnsi"/>
                <w:szCs w:val="18"/>
              </w:rPr>
              <w:t xml:space="preserve">Updated Compliance Monitoring examples to reflect </w:t>
            </w:r>
            <w:r w:rsidR="00C4783E" w:rsidRPr="0004049D">
              <w:rPr>
                <w:rFonts w:asciiTheme="minorHAnsi" w:hAnsiTheme="minorHAnsi" w:cstheme="minorHAnsi"/>
                <w:szCs w:val="18"/>
              </w:rPr>
              <w:t xml:space="preserve">the addition of the </w:t>
            </w:r>
            <w:proofErr w:type="spellStart"/>
            <w:r w:rsidR="00C4783E" w:rsidRPr="0004049D">
              <w:rPr>
                <w:rFonts w:asciiTheme="minorHAnsi" w:hAnsiTheme="minorHAnsi" w:cstheme="minorHAnsi"/>
                <w:szCs w:val="18"/>
              </w:rPr>
              <w:t>InspectionGovernmentContact</w:t>
            </w:r>
            <w:proofErr w:type="spellEnd"/>
            <w:r w:rsidR="00C4783E" w:rsidRPr="0004049D">
              <w:rPr>
                <w:rFonts w:asciiTheme="minorHAnsi" w:hAnsiTheme="minorHAnsi" w:cstheme="minorHAnsi"/>
                <w:szCs w:val="18"/>
              </w:rPr>
              <w:t xml:space="preserve"> block.</w:t>
            </w:r>
          </w:p>
        </w:tc>
      </w:tr>
      <w:tr w:rsidR="00F5626C" w:rsidRPr="00263F67" w14:paraId="442BAA0A" w14:textId="77777777" w:rsidTr="00D35E91">
        <w:trPr>
          <w:cantSplit/>
        </w:trPr>
        <w:tc>
          <w:tcPr>
            <w:tcW w:w="0" w:type="auto"/>
            <w:tcMar>
              <w:top w:w="58" w:type="dxa"/>
              <w:left w:w="58" w:type="dxa"/>
              <w:bottom w:w="58" w:type="dxa"/>
              <w:right w:w="58" w:type="dxa"/>
            </w:tcMar>
            <w:vAlign w:val="center"/>
          </w:tcPr>
          <w:p w14:paraId="676E6CDE" w14:textId="4E457193" w:rsidR="00F5626C" w:rsidRPr="00D35E91" w:rsidRDefault="00F5626C"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5.9</w:t>
            </w:r>
            <w:r w:rsidR="00666142">
              <w:rPr>
                <w:rFonts w:asciiTheme="minorHAnsi" w:hAnsiTheme="minorHAnsi" w:cstheme="minorHAnsi"/>
                <w:szCs w:val="18"/>
              </w:rPr>
              <w:t>a</w:t>
            </w:r>
          </w:p>
        </w:tc>
        <w:tc>
          <w:tcPr>
            <w:tcW w:w="918" w:type="pct"/>
            <w:tcMar>
              <w:top w:w="58" w:type="dxa"/>
              <w:left w:w="58" w:type="dxa"/>
              <w:bottom w:w="58" w:type="dxa"/>
              <w:right w:w="58" w:type="dxa"/>
            </w:tcMar>
            <w:vAlign w:val="center"/>
          </w:tcPr>
          <w:p w14:paraId="125380DB" w14:textId="0BF49ABF" w:rsidR="00F5626C" w:rsidRPr="00D35E91" w:rsidRDefault="00F5626C"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June 2, 2021</w:t>
            </w:r>
          </w:p>
        </w:tc>
        <w:tc>
          <w:tcPr>
            <w:tcW w:w="3703" w:type="pct"/>
            <w:tcMar>
              <w:top w:w="58" w:type="dxa"/>
              <w:left w:w="58" w:type="dxa"/>
              <w:bottom w:w="58" w:type="dxa"/>
              <w:right w:w="58" w:type="dxa"/>
            </w:tcMar>
            <w:vAlign w:val="center"/>
          </w:tcPr>
          <w:p w14:paraId="2882FCDE" w14:textId="48A975C4" w:rsidR="00F5626C" w:rsidRPr="00D35E91" w:rsidRDefault="00F5626C" w:rsidP="0004049D">
            <w:pPr>
              <w:pStyle w:val="TableText"/>
              <w:numPr>
                <w:ilvl w:val="0"/>
                <w:numId w:val="24"/>
              </w:numPr>
              <w:spacing w:before="0" w:after="0"/>
              <w:ind w:left="192" w:hanging="180"/>
              <w:rPr>
                <w:rFonts w:asciiTheme="minorHAnsi" w:hAnsiTheme="minorHAnsi" w:cstheme="minorHAnsi"/>
                <w:szCs w:val="18"/>
              </w:rPr>
            </w:pPr>
            <w:r w:rsidRPr="00D35E91">
              <w:rPr>
                <w:rFonts w:asciiTheme="minorHAnsi" w:hAnsiTheme="minorHAnsi" w:cstheme="minorHAnsi"/>
                <w:szCs w:val="18"/>
              </w:rPr>
              <w:t xml:space="preserve">Added notes in the Biosolids Annual Program Report and Biosolids Program Report sections indicating that the latter is now </w:t>
            </w:r>
            <w:r w:rsidR="00D93455" w:rsidRPr="00D35E91">
              <w:rPr>
                <w:rFonts w:asciiTheme="minorHAnsi" w:hAnsiTheme="minorHAnsi" w:cstheme="minorHAnsi"/>
                <w:szCs w:val="18"/>
              </w:rPr>
              <w:t>d</w:t>
            </w:r>
            <w:r w:rsidRPr="00D35E91">
              <w:rPr>
                <w:rFonts w:asciiTheme="minorHAnsi" w:hAnsiTheme="minorHAnsi" w:cstheme="minorHAnsi"/>
                <w:szCs w:val="18"/>
              </w:rPr>
              <w:t>eprecated and to use the former.</w:t>
            </w:r>
          </w:p>
        </w:tc>
      </w:tr>
      <w:tr w:rsidR="00D35E91" w:rsidRPr="00263F67" w14:paraId="099FB6A0" w14:textId="77777777" w:rsidTr="00D35E91">
        <w:trPr>
          <w:cantSplit/>
        </w:trPr>
        <w:tc>
          <w:tcPr>
            <w:tcW w:w="0" w:type="auto"/>
            <w:tcMar>
              <w:top w:w="58" w:type="dxa"/>
              <w:left w:w="58" w:type="dxa"/>
              <w:bottom w:w="58" w:type="dxa"/>
              <w:right w:w="58" w:type="dxa"/>
            </w:tcMar>
            <w:vAlign w:val="center"/>
          </w:tcPr>
          <w:p w14:paraId="4810808D" w14:textId="4A4A7D59" w:rsidR="00D35E91" w:rsidRPr="00D35E91" w:rsidRDefault="00D35E91"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lastRenderedPageBreak/>
              <w:t>5.11</w:t>
            </w:r>
          </w:p>
        </w:tc>
        <w:tc>
          <w:tcPr>
            <w:tcW w:w="918" w:type="pct"/>
            <w:tcMar>
              <w:top w:w="58" w:type="dxa"/>
              <w:left w:w="58" w:type="dxa"/>
              <w:bottom w:w="58" w:type="dxa"/>
              <w:right w:w="58" w:type="dxa"/>
            </w:tcMar>
            <w:vAlign w:val="center"/>
          </w:tcPr>
          <w:p w14:paraId="3C207990" w14:textId="6A8D94E6" w:rsidR="00D35E91" w:rsidRPr="00D35E91" w:rsidRDefault="00D35E91"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03/19/2024</w:t>
            </w:r>
          </w:p>
        </w:tc>
        <w:tc>
          <w:tcPr>
            <w:tcW w:w="3703" w:type="pct"/>
            <w:tcMar>
              <w:top w:w="58" w:type="dxa"/>
              <w:left w:w="58" w:type="dxa"/>
              <w:bottom w:w="58" w:type="dxa"/>
              <w:right w:w="58" w:type="dxa"/>
            </w:tcMar>
            <w:vAlign w:val="center"/>
          </w:tcPr>
          <w:p w14:paraId="2D041ED5" w14:textId="37335EC3" w:rsidR="00D35E91" w:rsidRPr="00D35E91" w:rsidRDefault="00D35E91" w:rsidP="0004049D">
            <w:pPr>
              <w:pStyle w:val="TableParagraph"/>
              <w:ind w:left="-1" w:right="84"/>
              <w:rPr>
                <w:rFonts w:asciiTheme="minorHAnsi" w:hAnsiTheme="minorHAnsi" w:cstheme="minorHAnsi"/>
                <w:sz w:val="18"/>
                <w:szCs w:val="18"/>
              </w:rPr>
            </w:pPr>
            <w:r w:rsidRPr="00D35E91">
              <w:rPr>
                <w:rFonts w:asciiTheme="minorHAnsi" w:hAnsiTheme="minorHAnsi" w:cstheme="minorHAnsi"/>
                <w:sz w:val="18"/>
                <w:szCs w:val="18"/>
              </w:rPr>
              <w:tab/>
            </w:r>
            <w:r w:rsidRPr="00D35E91">
              <w:rPr>
                <w:rFonts w:asciiTheme="minorHAnsi" w:hAnsiTheme="minorHAnsi" w:cstheme="minorHAnsi"/>
                <w:b/>
                <w:bCs/>
                <w:sz w:val="18"/>
                <w:szCs w:val="18"/>
              </w:rPr>
              <w:t>Note:</w:t>
            </w:r>
            <w:r w:rsidRPr="00D35E91">
              <w:rPr>
                <w:rFonts w:asciiTheme="minorHAnsi" w:hAnsiTheme="minorHAnsi" w:cstheme="minorHAnsi"/>
                <w:sz w:val="18"/>
                <w:szCs w:val="18"/>
              </w:rPr>
              <w:t xml:space="preserve"> EPA plans to use the OECA Data Store (final name TBD) for NPDES eRule Phase 2 data elements until full ICIS modernization is complete.</w:t>
            </w:r>
          </w:p>
          <w:p w14:paraId="121FA2FB" w14:textId="77777777" w:rsidR="00D35E91" w:rsidRPr="00D35E91" w:rsidRDefault="00D35E91" w:rsidP="00D35E91">
            <w:pPr>
              <w:pStyle w:val="TableParagraph"/>
              <w:ind w:left="-1" w:right="84"/>
              <w:rPr>
                <w:rFonts w:asciiTheme="minorHAnsi" w:hAnsiTheme="minorHAnsi" w:cstheme="minorHAnsi"/>
                <w:sz w:val="18"/>
                <w:szCs w:val="18"/>
              </w:rPr>
            </w:pPr>
          </w:p>
          <w:p w14:paraId="62BC3A3E" w14:textId="77777777" w:rsidR="00D35E91" w:rsidRPr="00D35E91" w:rsidRDefault="00D35E91" w:rsidP="00D35E91">
            <w:pPr>
              <w:pStyle w:val="TableParagraph"/>
              <w:ind w:left="-1" w:right="84"/>
              <w:rPr>
                <w:rFonts w:asciiTheme="minorHAnsi" w:hAnsiTheme="minorHAnsi" w:cstheme="minorHAnsi"/>
                <w:sz w:val="18"/>
                <w:szCs w:val="18"/>
              </w:rPr>
            </w:pPr>
            <w:r w:rsidRPr="00D35E91">
              <w:rPr>
                <w:rFonts w:asciiTheme="minorHAnsi" w:hAnsiTheme="minorHAnsi" w:cstheme="minorHAnsi"/>
                <w:sz w:val="18"/>
                <w:szCs w:val="18"/>
              </w:rPr>
              <w:t>Added four new payloads to the ICIS Data Submission service to support NPDES Electronic Reporting rule implementation. These four payloads are routed to the OECA Data Store.</w:t>
            </w:r>
          </w:p>
          <w:p w14:paraId="6A134C2A" w14:textId="77777777" w:rsidR="00D35E91" w:rsidRPr="00D35E91" w:rsidRDefault="00D35E91" w:rsidP="00D35E91">
            <w:pPr>
              <w:pStyle w:val="TableParagraph"/>
              <w:ind w:left="-1" w:right="84"/>
              <w:rPr>
                <w:rFonts w:asciiTheme="minorHAnsi" w:hAnsiTheme="minorHAnsi" w:cstheme="minorHAnsi"/>
                <w:sz w:val="18"/>
                <w:szCs w:val="18"/>
              </w:rPr>
            </w:pPr>
          </w:p>
          <w:p w14:paraId="015DD9D4"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bookmarkStart w:id="1" w:name="_Hlk184983579"/>
            <w:proofErr w:type="spellStart"/>
            <w:r w:rsidRPr="00D35E91">
              <w:rPr>
                <w:rFonts w:asciiTheme="minorHAnsi" w:hAnsiTheme="minorHAnsi" w:cstheme="minorHAnsi"/>
                <w:sz w:val="18"/>
                <w:szCs w:val="18"/>
              </w:rPr>
              <w:t>SewerOverflowBypassEventReportSubmission</w:t>
            </w:r>
            <w:proofErr w:type="spellEnd"/>
          </w:p>
          <w:p w14:paraId="087A4314"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CollectionSystemPermitSubmission</w:t>
            </w:r>
            <w:proofErr w:type="spellEnd"/>
          </w:p>
          <w:p w14:paraId="556C1E6C"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CSOLongTermControlPlanSubmission</w:t>
            </w:r>
            <w:proofErr w:type="spellEnd"/>
          </w:p>
          <w:p w14:paraId="2FD7F781"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POTWTreatmentTechnologyPermitSubmission</w:t>
            </w:r>
            <w:proofErr w:type="spellEnd"/>
          </w:p>
          <w:bookmarkEnd w:id="1"/>
          <w:p w14:paraId="0B3EDEFE" w14:textId="77777777" w:rsidR="00D35E91" w:rsidRPr="00D35E91" w:rsidRDefault="00D35E91" w:rsidP="00D35E91">
            <w:pPr>
              <w:pStyle w:val="TableParagraph"/>
              <w:ind w:right="84"/>
              <w:rPr>
                <w:rFonts w:asciiTheme="minorHAnsi" w:hAnsiTheme="minorHAnsi" w:cstheme="minorHAnsi"/>
                <w:sz w:val="18"/>
                <w:szCs w:val="18"/>
              </w:rPr>
            </w:pPr>
          </w:p>
          <w:p w14:paraId="05FD628F" w14:textId="77777777" w:rsidR="00D35E91" w:rsidRPr="00D35E91" w:rsidRDefault="00D35E91" w:rsidP="00D35E91">
            <w:pPr>
              <w:pStyle w:val="TableText"/>
              <w:spacing w:before="0" w:after="0"/>
              <w:rPr>
                <w:rFonts w:asciiTheme="minorHAnsi" w:hAnsiTheme="minorHAnsi" w:cstheme="minorHAnsi"/>
                <w:szCs w:val="18"/>
              </w:rPr>
            </w:pPr>
            <w:r w:rsidRPr="00D35E91">
              <w:rPr>
                <w:rFonts w:asciiTheme="minorHAnsi" w:hAnsiTheme="minorHAnsi" w:cstheme="minorHAnsi"/>
                <w:szCs w:val="18"/>
              </w:rPr>
              <w:t>Added notes that the following payloads are deprecated with the addition of the above four payloads.</w:t>
            </w:r>
          </w:p>
          <w:p w14:paraId="64BAC8D6" w14:textId="77777777" w:rsidR="00D35E91" w:rsidRPr="00D35E91" w:rsidRDefault="00D35E91" w:rsidP="00D35E91">
            <w:pPr>
              <w:pStyle w:val="TableText"/>
              <w:spacing w:before="0" w:after="0"/>
              <w:rPr>
                <w:rFonts w:asciiTheme="minorHAnsi" w:hAnsiTheme="minorHAnsi" w:cstheme="minorHAnsi"/>
                <w:szCs w:val="18"/>
              </w:rPr>
            </w:pPr>
          </w:p>
          <w:p w14:paraId="6CB79F1E"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CSOEventReportSubmission</w:t>
            </w:r>
            <w:proofErr w:type="spellEnd"/>
          </w:p>
          <w:p w14:paraId="5B6038E2"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CSOPermitSubmission</w:t>
            </w:r>
            <w:proofErr w:type="spellEnd"/>
          </w:p>
          <w:p w14:paraId="15732107"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SSOAnnualReportSubmission</w:t>
            </w:r>
            <w:proofErr w:type="spellEnd"/>
          </w:p>
          <w:p w14:paraId="7CC6C4BC" w14:textId="77777777" w:rsid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SSOEventReportSubmission</w:t>
            </w:r>
            <w:proofErr w:type="spellEnd"/>
          </w:p>
          <w:p w14:paraId="44E46912" w14:textId="68663D4B" w:rsidR="00D35E91" w:rsidRPr="00D35E91" w:rsidRDefault="0004049D" w:rsidP="0004049D">
            <w:pPr>
              <w:pStyle w:val="TableParagraph"/>
              <w:numPr>
                <w:ilvl w:val="0"/>
                <w:numId w:val="17"/>
              </w:numPr>
              <w:ind w:left="210" w:right="84" w:hanging="180"/>
              <w:rPr>
                <w:rFonts w:asciiTheme="minorHAnsi" w:hAnsiTheme="minorHAnsi" w:cstheme="minorHAnsi"/>
                <w:sz w:val="18"/>
                <w:szCs w:val="18"/>
              </w:rPr>
            </w:pPr>
            <w:proofErr w:type="spellStart"/>
            <w:r w:rsidRPr="0004049D">
              <w:rPr>
                <w:rFonts w:asciiTheme="minorHAnsi" w:hAnsiTheme="minorHAnsi" w:cstheme="minorHAnsi"/>
                <w:sz w:val="18"/>
                <w:szCs w:val="18"/>
              </w:rPr>
              <w:t>SSOMonthlyEventReportSubmission</w:t>
            </w:r>
            <w:proofErr w:type="spellEnd"/>
          </w:p>
        </w:tc>
      </w:tr>
      <w:tr w:rsidR="00D35E91" w:rsidRPr="00263F67" w14:paraId="033DCFCD" w14:textId="77777777" w:rsidTr="00D35E91">
        <w:trPr>
          <w:cantSplit/>
        </w:trPr>
        <w:tc>
          <w:tcPr>
            <w:tcW w:w="0" w:type="auto"/>
            <w:tcMar>
              <w:top w:w="58" w:type="dxa"/>
              <w:left w:w="58" w:type="dxa"/>
              <w:bottom w:w="58" w:type="dxa"/>
              <w:right w:w="58" w:type="dxa"/>
            </w:tcMar>
            <w:vAlign w:val="center"/>
          </w:tcPr>
          <w:p w14:paraId="2C5C20FB" w14:textId="6490F987" w:rsidR="00D35E91" w:rsidRPr="00D35E91" w:rsidRDefault="00D35E91"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5.12</w:t>
            </w:r>
          </w:p>
        </w:tc>
        <w:tc>
          <w:tcPr>
            <w:tcW w:w="918" w:type="pct"/>
            <w:tcMar>
              <w:top w:w="58" w:type="dxa"/>
              <w:left w:w="58" w:type="dxa"/>
              <w:bottom w:w="58" w:type="dxa"/>
              <w:right w:w="58" w:type="dxa"/>
            </w:tcMar>
            <w:vAlign w:val="center"/>
          </w:tcPr>
          <w:p w14:paraId="656A087C" w14:textId="25464418" w:rsidR="00D35E91" w:rsidRPr="00D35E91" w:rsidRDefault="00D35E91"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06/14/2024</w:t>
            </w:r>
          </w:p>
        </w:tc>
        <w:tc>
          <w:tcPr>
            <w:tcW w:w="3703" w:type="pct"/>
            <w:tcMar>
              <w:top w:w="58" w:type="dxa"/>
              <w:left w:w="58" w:type="dxa"/>
              <w:bottom w:w="58" w:type="dxa"/>
              <w:right w:w="58" w:type="dxa"/>
            </w:tcMar>
            <w:vAlign w:val="center"/>
          </w:tcPr>
          <w:p w14:paraId="3C67E72C" w14:textId="77777777" w:rsidR="00D35E91" w:rsidRPr="00D35E91" w:rsidRDefault="00D35E91" w:rsidP="00D35E91">
            <w:pPr>
              <w:pStyle w:val="TableParagraph"/>
              <w:ind w:left="-1" w:right="84"/>
              <w:rPr>
                <w:rFonts w:asciiTheme="minorHAnsi" w:hAnsiTheme="minorHAnsi" w:cstheme="minorHAnsi"/>
                <w:sz w:val="18"/>
                <w:szCs w:val="18"/>
              </w:rPr>
            </w:pPr>
            <w:r w:rsidRPr="00D35E91">
              <w:rPr>
                <w:rFonts w:asciiTheme="minorHAnsi" w:hAnsiTheme="minorHAnsi" w:cstheme="minorHAnsi"/>
                <w:sz w:val="18"/>
                <w:szCs w:val="18"/>
              </w:rPr>
              <w:t>Revised the following payloads to incorporate NPDES Electronic Reporting rule Phase 2 data elements related to industrial and construction stormwater. These payloads are routed to ICIS.</w:t>
            </w:r>
          </w:p>
          <w:p w14:paraId="791C54CE" w14:textId="77777777" w:rsidR="00D35E91" w:rsidRPr="00D35E91" w:rsidRDefault="00D35E91" w:rsidP="00D35E91">
            <w:pPr>
              <w:pStyle w:val="TableParagraph"/>
              <w:ind w:left="-1" w:right="84"/>
              <w:rPr>
                <w:rFonts w:asciiTheme="minorHAnsi" w:hAnsiTheme="minorHAnsi" w:cstheme="minorHAnsi"/>
                <w:sz w:val="18"/>
                <w:szCs w:val="18"/>
              </w:rPr>
            </w:pPr>
          </w:p>
          <w:p w14:paraId="4EEE4A29"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 xml:space="preserve">Residual Designation Code on the </w:t>
            </w:r>
            <w:proofErr w:type="spellStart"/>
            <w:r w:rsidRPr="00D35E91">
              <w:rPr>
                <w:rFonts w:asciiTheme="minorHAnsi" w:hAnsiTheme="minorHAnsi" w:cstheme="minorHAnsi"/>
                <w:sz w:val="18"/>
                <w:szCs w:val="18"/>
              </w:rPr>
              <w:t>BasicPermitSubmission</w:t>
            </w:r>
            <w:proofErr w:type="spellEnd"/>
            <w:r w:rsidRPr="00D35E91">
              <w:rPr>
                <w:rFonts w:asciiTheme="minorHAnsi" w:hAnsiTheme="minorHAnsi" w:cstheme="minorHAnsi"/>
                <w:sz w:val="18"/>
                <w:szCs w:val="18"/>
              </w:rPr>
              <w:t xml:space="preserve">, </w:t>
            </w:r>
            <w:proofErr w:type="spellStart"/>
            <w:r w:rsidRPr="00D35E91">
              <w:rPr>
                <w:rFonts w:asciiTheme="minorHAnsi" w:hAnsiTheme="minorHAnsi" w:cstheme="minorHAnsi"/>
                <w:sz w:val="18"/>
                <w:szCs w:val="18"/>
              </w:rPr>
              <w:t>GeneralPermitSubmission</w:t>
            </w:r>
            <w:proofErr w:type="spellEnd"/>
            <w:r w:rsidRPr="00D35E91">
              <w:rPr>
                <w:rFonts w:asciiTheme="minorHAnsi" w:hAnsiTheme="minorHAnsi" w:cstheme="minorHAnsi"/>
                <w:sz w:val="18"/>
                <w:szCs w:val="18"/>
              </w:rPr>
              <w:t xml:space="preserve">, and </w:t>
            </w:r>
            <w:proofErr w:type="spellStart"/>
            <w:r w:rsidRPr="00D35E91">
              <w:rPr>
                <w:rFonts w:asciiTheme="minorHAnsi" w:hAnsiTheme="minorHAnsi" w:cstheme="minorHAnsi"/>
                <w:sz w:val="18"/>
                <w:szCs w:val="18"/>
              </w:rPr>
              <w:t>MasterGeneralPermit</w:t>
            </w:r>
            <w:proofErr w:type="spellEnd"/>
            <w:r w:rsidRPr="00D35E91">
              <w:rPr>
                <w:rFonts w:asciiTheme="minorHAnsi" w:hAnsiTheme="minorHAnsi" w:cstheme="minorHAnsi"/>
                <w:sz w:val="18"/>
                <w:szCs w:val="18"/>
              </w:rPr>
              <w:t xml:space="preserve"> payloads</w:t>
            </w:r>
          </w:p>
          <w:p w14:paraId="2FD46BF1" w14:textId="7399EB95" w:rsidR="00D35E91" w:rsidRPr="0004049D"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SWConstructionPermitSubmission</w:t>
            </w:r>
            <w:proofErr w:type="spellEnd"/>
            <w:r w:rsidRPr="00D35E91">
              <w:rPr>
                <w:rFonts w:asciiTheme="minorHAnsi" w:hAnsiTheme="minorHAnsi" w:cstheme="minorHAnsi"/>
                <w:sz w:val="18"/>
                <w:szCs w:val="18"/>
              </w:rPr>
              <w:t xml:space="preserve"> and </w:t>
            </w:r>
            <w:proofErr w:type="spellStart"/>
            <w:r w:rsidRPr="00D35E91">
              <w:rPr>
                <w:rFonts w:asciiTheme="minorHAnsi" w:hAnsiTheme="minorHAnsi" w:cstheme="minorHAnsi"/>
                <w:sz w:val="18"/>
                <w:szCs w:val="18"/>
              </w:rPr>
              <w:t>SWIndustrialPermitSubmission</w:t>
            </w:r>
            <w:proofErr w:type="spellEnd"/>
          </w:p>
        </w:tc>
      </w:tr>
      <w:tr w:rsidR="00D35E91" w:rsidRPr="00263F67" w14:paraId="0AC8EB93" w14:textId="77777777" w:rsidTr="00D35E91">
        <w:trPr>
          <w:cantSplit/>
        </w:trPr>
        <w:tc>
          <w:tcPr>
            <w:tcW w:w="0" w:type="auto"/>
            <w:tcMar>
              <w:top w:w="58" w:type="dxa"/>
              <w:left w:w="58" w:type="dxa"/>
              <w:bottom w:w="58" w:type="dxa"/>
              <w:right w:w="58" w:type="dxa"/>
            </w:tcMar>
            <w:vAlign w:val="center"/>
          </w:tcPr>
          <w:p w14:paraId="1F4BEA7B" w14:textId="7D970FB1" w:rsidR="00D35E91" w:rsidRPr="00D35E91" w:rsidRDefault="00D35E91"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5.13</w:t>
            </w:r>
          </w:p>
        </w:tc>
        <w:tc>
          <w:tcPr>
            <w:tcW w:w="918" w:type="pct"/>
            <w:tcMar>
              <w:top w:w="58" w:type="dxa"/>
              <w:left w:w="58" w:type="dxa"/>
              <w:bottom w:w="58" w:type="dxa"/>
              <w:right w:w="58" w:type="dxa"/>
            </w:tcMar>
            <w:vAlign w:val="center"/>
          </w:tcPr>
          <w:p w14:paraId="3E6F2B5A" w14:textId="25CEE110" w:rsidR="00D35E91" w:rsidRPr="00D35E91" w:rsidRDefault="00D35E91"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t>10/08/2024</w:t>
            </w:r>
          </w:p>
        </w:tc>
        <w:tc>
          <w:tcPr>
            <w:tcW w:w="3703" w:type="pct"/>
            <w:tcMar>
              <w:top w:w="58" w:type="dxa"/>
              <w:left w:w="58" w:type="dxa"/>
              <w:bottom w:w="58" w:type="dxa"/>
              <w:right w:w="58" w:type="dxa"/>
            </w:tcMar>
            <w:vAlign w:val="center"/>
          </w:tcPr>
          <w:p w14:paraId="7A1D2C4C" w14:textId="77777777" w:rsidR="00D35E91" w:rsidRPr="00D35E91" w:rsidRDefault="00D35E91" w:rsidP="00D35E91">
            <w:pPr>
              <w:pStyle w:val="TableText"/>
              <w:spacing w:before="0" w:after="0"/>
              <w:rPr>
                <w:rFonts w:asciiTheme="minorHAnsi" w:hAnsiTheme="minorHAnsi" w:cstheme="minorHAnsi"/>
                <w:szCs w:val="18"/>
              </w:rPr>
            </w:pPr>
            <w:r w:rsidRPr="00D35E91">
              <w:rPr>
                <w:rFonts w:asciiTheme="minorHAnsi" w:hAnsiTheme="minorHAnsi" w:cstheme="minorHAnsi"/>
                <w:szCs w:val="18"/>
              </w:rPr>
              <w:t>Added three new payloads to the ICIS Data Submission service to support NPDES Electronic Reporting rule implementation. These three payloads are routed to the OECA Data Store.</w:t>
            </w:r>
          </w:p>
          <w:p w14:paraId="4C3966C8" w14:textId="77777777" w:rsidR="00D35E91" w:rsidRPr="00D35E91" w:rsidRDefault="00D35E91" w:rsidP="00D35E91">
            <w:pPr>
              <w:pStyle w:val="TableText"/>
              <w:spacing w:before="0" w:after="0"/>
              <w:rPr>
                <w:rFonts w:asciiTheme="minorHAnsi" w:hAnsiTheme="minorHAnsi" w:cstheme="minorHAnsi"/>
                <w:szCs w:val="18"/>
              </w:rPr>
            </w:pPr>
          </w:p>
          <w:p w14:paraId="5128D435"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bookmarkStart w:id="2" w:name="_Hlk184983647"/>
            <w:r w:rsidRPr="00D35E91">
              <w:rPr>
                <w:rFonts w:asciiTheme="minorHAnsi" w:hAnsiTheme="minorHAnsi" w:cstheme="minorHAnsi"/>
                <w:sz w:val="18"/>
                <w:szCs w:val="18"/>
              </w:rPr>
              <w:t>SWMS4PermitSubmission</w:t>
            </w:r>
          </w:p>
          <w:p w14:paraId="2661CF05"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CopyMGPMS4RequirementSubmission</w:t>
            </w:r>
          </w:p>
          <w:p w14:paraId="114FBD86"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SWMS4AnnualProgramReportSubmission</w:t>
            </w:r>
          </w:p>
          <w:bookmarkEnd w:id="2"/>
          <w:p w14:paraId="3B2674D4" w14:textId="77777777" w:rsidR="00D35E91" w:rsidRPr="00D35E91" w:rsidRDefault="00D35E91" w:rsidP="00D35E91">
            <w:pPr>
              <w:pStyle w:val="TableText"/>
              <w:spacing w:before="0" w:after="0"/>
              <w:ind w:left="349"/>
              <w:rPr>
                <w:rFonts w:asciiTheme="minorHAnsi" w:hAnsiTheme="minorHAnsi" w:cstheme="minorHAnsi"/>
                <w:szCs w:val="18"/>
              </w:rPr>
            </w:pPr>
          </w:p>
          <w:p w14:paraId="4D5CB6DE" w14:textId="77777777" w:rsidR="00D35E91" w:rsidRPr="00D35E91" w:rsidRDefault="00D35E91" w:rsidP="00D35E91">
            <w:pPr>
              <w:pStyle w:val="TableText"/>
              <w:spacing w:before="0" w:after="0"/>
              <w:rPr>
                <w:rFonts w:asciiTheme="minorHAnsi" w:hAnsiTheme="minorHAnsi" w:cstheme="minorHAnsi"/>
                <w:szCs w:val="18"/>
              </w:rPr>
            </w:pPr>
            <w:r w:rsidRPr="00D35E91">
              <w:rPr>
                <w:rFonts w:asciiTheme="minorHAnsi" w:hAnsiTheme="minorHAnsi" w:cstheme="minorHAnsi"/>
                <w:szCs w:val="18"/>
              </w:rPr>
              <w:t>Added notes that the following payloads are deprecated with the addition of the above three payloads.</w:t>
            </w:r>
          </w:p>
          <w:p w14:paraId="78E031EB" w14:textId="77777777" w:rsidR="00D35E91" w:rsidRPr="00D35E91" w:rsidRDefault="00D35E91" w:rsidP="00D35E91">
            <w:pPr>
              <w:pStyle w:val="TableText"/>
              <w:spacing w:before="0" w:after="0"/>
              <w:rPr>
                <w:rFonts w:asciiTheme="minorHAnsi" w:hAnsiTheme="minorHAnsi" w:cstheme="minorHAnsi"/>
                <w:szCs w:val="18"/>
              </w:rPr>
            </w:pPr>
          </w:p>
          <w:p w14:paraId="4BE80B51"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bookmarkStart w:id="3" w:name="_Hlk184983054"/>
            <w:proofErr w:type="spellStart"/>
            <w:r w:rsidRPr="00D35E91">
              <w:rPr>
                <w:rFonts w:asciiTheme="minorHAnsi" w:hAnsiTheme="minorHAnsi" w:cstheme="minorHAnsi"/>
                <w:sz w:val="18"/>
                <w:szCs w:val="18"/>
              </w:rPr>
              <w:t>SWEventReportSubmission</w:t>
            </w:r>
            <w:proofErr w:type="spellEnd"/>
          </w:p>
          <w:p w14:paraId="20070183"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SWMS4LargePermitSubmission</w:t>
            </w:r>
          </w:p>
          <w:p w14:paraId="47D1C552" w14:textId="77777777" w:rsid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SWMS4ProgramReportSubmission</w:t>
            </w:r>
          </w:p>
          <w:p w14:paraId="49DEFE27" w14:textId="116284F5" w:rsidR="00D35E91" w:rsidRPr="00D35E91" w:rsidRDefault="0004049D" w:rsidP="0004049D">
            <w:pPr>
              <w:pStyle w:val="TableParagraph"/>
              <w:numPr>
                <w:ilvl w:val="0"/>
                <w:numId w:val="17"/>
              </w:numPr>
              <w:ind w:left="210" w:right="84" w:hanging="180"/>
              <w:rPr>
                <w:rFonts w:asciiTheme="minorHAnsi" w:hAnsiTheme="minorHAnsi" w:cstheme="minorHAnsi"/>
                <w:sz w:val="18"/>
                <w:szCs w:val="18"/>
              </w:rPr>
            </w:pPr>
            <w:r w:rsidRPr="0004049D">
              <w:rPr>
                <w:rFonts w:asciiTheme="minorHAnsi" w:hAnsiTheme="minorHAnsi" w:cstheme="minorHAnsi"/>
                <w:sz w:val="18"/>
                <w:szCs w:val="18"/>
              </w:rPr>
              <w:t>SWMS4SmallPermitSubmission</w:t>
            </w:r>
            <w:bookmarkEnd w:id="3"/>
          </w:p>
        </w:tc>
      </w:tr>
      <w:tr w:rsidR="00D35E91" w:rsidRPr="00263F67" w14:paraId="6845724E" w14:textId="77777777" w:rsidTr="00D35E91">
        <w:trPr>
          <w:cantSplit/>
        </w:trPr>
        <w:tc>
          <w:tcPr>
            <w:tcW w:w="0" w:type="auto"/>
            <w:tcMar>
              <w:top w:w="58" w:type="dxa"/>
              <w:left w:w="58" w:type="dxa"/>
              <w:bottom w:w="58" w:type="dxa"/>
              <w:right w:w="58" w:type="dxa"/>
            </w:tcMar>
            <w:vAlign w:val="center"/>
          </w:tcPr>
          <w:p w14:paraId="1B13463F" w14:textId="7002820A" w:rsidR="00D35E91" w:rsidRPr="00D35E91" w:rsidRDefault="00D35E91" w:rsidP="00D35E91">
            <w:pPr>
              <w:pStyle w:val="TableText"/>
              <w:spacing w:before="0" w:after="0"/>
              <w:jc w:val="center"/>
              <w:rPr>
                <w:rFonts w:asciiTheme="minorHAnsi" w:hAnsiTheme="minorHAnsi" w:cstheme="minorHAnsi"/>
                <w:szCs w:val="18"/>
              </w:rPr>
            </w:pPr>
            <w:r w:rsidRPr="00D35E91">
              <w:rPr>
                <w:rFonts w:asciiTheme="minorHAnsi" w:hAnsiTheme="minorHAnsi" w:cstheme="minorHAnsi"/>
                <w:szCs w:val="18"/>
              </w:rPr>
              <w:lastRenderedPageBreak/>
              <w:t>5.14</w:t>
            </w:r>
          </w:p>
        </w:tc>
        <w:tc>
          <w:tcPr>
            <w:tcW w:w="918" w:type="pct"/>
            <w:tcMar>
              <w:top w:w="58" w:type="dxa"/>
              <w:left w:w="58" w:type="dxa"/>
              <w:bottom w:w="58" w:type="dxa"/>
              <w:right w:w="58" w:type="dxa"/>
            </w:tcMar>
            <w:vAlign w:val="center"/>
          </w:tcPr>
          <w:p w14:paraId="4D7A9F1A" w14:textId="0A50D5EB" w:rsidR="00D35E91" w:rsidRPr="00D35E91" w:rsidRDefault="0007186F" w:rsidP="00D35E91">
            <w:pPr>
              <w:pStyle w:val="TableText"/>
              <w:spacing w:before="0" w:after="0"/>
              <w:jc w:val="center"/>
              <w:rPr>
                <w:rFonts w:asciiTheme="minorHAnsi" w:hAnsiTheme="minorHAnsi" w:cstheme="minorHAnsi"/>
                <w:szCs w:val="18"/>
              </w:rPr>
            </w:pPr>
            <w:r>
              <w:rPr>
                <w:rFonts w:asciiTheme="minorHAnsi" w:hAnsiTheme="minorHAnsi" w:cstheme="minorHAnsi"/>
                <w:szCs w:val="18"/>
              </w:rPr>
              <w:t>0</w:t>
            </w:r>
            <w:r w:rsidR="00D35E91" w:rsidRPr="00D35E91">
              <w:rPr>
                <w:rFonts w:asciiTheme="minorHAnsi" w:hAnsiTheme="minorHAnsi" w:cstheme="minorHAnsi"/>
                <w:szCs w:val="18"/>
              </w:rPr>
              <w:t>1/</w:t>
            </w:r>
            <w:r>
              <w:rPr>
                <w:rFonts w:asciiTheme="minorHAnsi" w:hAnsiTheme="minorHAnsi" w:cstheme="minorHAnsi"/>
                <w:szCs w:val="18"/>
              </w:rPr>
              <w:t>24</w:t>
            </w:r>
            <w:r w:rsidR="00D35E91" w:rsidRPr="00D35E91">
              <w:rPr>
                <w:rFonts w:asciiTheme="minorHAnsi" w:hAnsiTheme="minorHAnsi" w:cstheme="minorHAnsi"/>
                <w:szCs w:val="18"/>
              </w:rPr>
              <w:t>/202</w:t>
            </w:r>
            <w:r>
              <w:rPr>
                <w:rFonts w:asciiTheme="minorHAnsi" w:hAnsiTheme="minorHAnsi" w:cstheme="minorHAnsi"/>
                <w:szCs w:val="18"/>
              </w:rPr>
              <w:t>5</w:t>
            </w:r>
          </w:p>
        </w:tc>
        <w:tc>
          <w:tcPr>
            <w:tcW w:w="3703" w:type="pct"/>
            <w:tcMar>
              <w:top w:w="58" w:type="dxa"/>
              <w:left w:w="58" w:type="dxa"/>
              <w:bottom w:w="58" w:type="dxa"/>
              <w:right w:w="58" w:type="dxa"/>
            </w:tcMar>
            <w:vAlign w:val="center"/>
          </w:tcPr>
          <w:p w14:paraId="01E65B23" w14:textId="77777777" w:rsidR="00D35E91" w:rsidRPr="00D35E91" w:rsidRDefault="00D35E91" w:rsidP="00D35E91">
            <w:pPr>
              <w:pStyle w:val="TableParagraph"/>
              <w:ind w:left="-1" w:right="84"/>
              <w:rPr>
                <w:rFonts w:asciiTheme="minorHAnsi" w:hAnsiTheme="minorHAnsi" w:cstheme="minorHAnsi"/>
                <w:sz w:val="18"/>
                <w:szCs w:val="18"/>
              </w:rPr>
            </w:pPr>
            <w:r w:rsidRPr="00D35E91">
              <w:rPr>
                <w:rFonts w:asciiTheme="minorHAnsi" w:hAnsiTheme="minorHAnsi" w:cstheme="minorHAnsi"/>
                <w:sz w:val="18"/>
                <w:szCs w:val="18"/>
              </w:rPr>
              <w:t>Added four new payloads to the ICIS Data Submission service to support NPDES Electronic Reporting rule implementation. These four payloads are routed to the OECA Data Store.</w:t>
            </w:r>
          </w:p>
          <w:p w14:paraId="7D42F2BA" w14:textId="77777777" w:rsidR="00D35E91" w:rsidRPr="00D35E91" w:rsidRDefault="00D35E91" w:rsidP="00D35E91">
            <w:pPr>
              <w:pStyle w:val="TableParagraph"/>
              <w:ind w:left="-1" w:right="84"/>
              <w:rPr>
                <w:rFonts w:asciiTheme="minorHAnsi" w:hAnsiTheme="minorHAnsi" w:cstheme="minorHAnsi"/>
                <w:sz w:val="18"/>
                <w:szCs w:val="18"/>
              </w:rPr>
            </w:pPr>
          </w:p>
          <w:p w14:paraId="0C66BF70"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bookmarkStart w:id="4" w:name="_Hlk184983673"/>
            <w:proofErr w:type="spellStart"/>
            <w:r w:rsidRPr="00D35E91">
              <w:rPr>
                <w:rFonts w:asciiTheme="minorHAnsi" w:hAnsiTheme="minorHAnsi" w:cstheme="minorHAnsi"/>
                <w:sz w:val="18"/>
                <w:szCs w:val="18"/>
              </w:rPr>
              <w:t>CAFOAnnualProgramReportSubmission</w:t>
            </w:r>
            <w:proofErr w:type="spellEnd"/>
          </w:p>
          <w:p w14:paraId="5CCAEB73"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CWA316bProgramReportSubmission</w:t>
            </w:r>
          </w:p>
          <w:p w14:paraId="6FB78AB8"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NPDESVariancePermitSubmission</w:t>
            </w:r>
            <w:proofErr w:type="spellEnd"/>
          </w:p>
          <w:p w14:paraId="6F519CEB"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PretreatmentProgramReportSubmission</w:t>
            </w:r>
            <w:proofErr w:type="spellEnd"/>
          </w:p>
          <w:bookmarkEnd w:id="4"/>
          <w:p w14:paraId="28FDC8C0" w14:textId="77777777" w:rsidR="00D35E91" w:rsidRPr="00D35E91" w:rsidRDefault="00D35E91" w:rsidP="00D35E91">
            <w:pPr>
              <w:pStyle w:val="TableParagraph"/>
              <w:ind w:left="-1" w:right="84"/>
              <w:rPr>
                <w:rFonts w:asciiTheme="minorHAnsi" w:hAnsiTheme="minorHAnsi" w:cstheme="minorHAnsi"/>
                <w:sz w:val="18"/>
                <w:szCs w:val="18"/>
              </w:rPr>
            </w:pPr>
          </w:p>
          <w:p w14:paraId="2B0B3E73" w14:textId="77777777" w:rsidR="00D35E91" w:rsidRPr="00D35E91" w:rsidRDefault="00D35E91" w:rsidP="00D35E91">
            <w:pPr>
              <w:pStyle w:val="TableParagraph"/>
              <w:ind w:left="-1" w:right="84"/>
              <w:rPr>
                <w:rFonts w:asciiTheme="minorHAnsi" w:hAnsiTheme="minorHAnsi" w:cstheme="minorHAnsi"/>
                <w:sz w:val="18"/>
                <w:szCs w:val="18"/>
              </w:rPr>
            </w:pPr>
            <w:r w:rsidRPr="00D35E91">
              <w:rPr>
                <w:rFonts w:asciiTheme="minorHAnsi" w:hAnsiTheme="minorHAnsi" w:cstheme="minorHAnsi"/>
                <w:sz w:val="18"/>
                <w:szCs w:val="18"/>
              </w:rPr>
              <w:t>Revised the following payloads to incorporate NPDES Electronic Reporting rule Phase 2 data elements related to pretreatment, CAFOs, biosolids, cooling water intake structures, and other data elements. Unless otherwise noted, these payloads are routed to ICIS.</w:t>
            </w:r>
          </w:p>
          <w:p w14:paraId="69678D4E" w14:textId="77777777" w:rsidR="00D35E91" w:rsidRPr="00D35E91" w:rsidRDefault="00D35E91" w:rsidP="00D35E91">
            <w:pPr>
              <w:pStyle w:val="TableParagraph"/>
              <w:ind w:left="-1" w:right="84"/>
              <w:rPr>
                <w:rFonts w:asciiTheme="minorHAnsi" w:hAnsiTheme="minorHAnsi" w:cstheme="minorHAnsi"/>
                <w:sz w:val="18"/>
                <w:szCs w:val="18"/>
              </w:rPr>
            </w:pPr>
          </w:p>
          <w:p w14:paraId="44A4C6C6"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PretreatmentPermitSubmission</w:t>
            </w:r>
            <w:proofErr w:type="spellEnd"/>
          </w:p>
          <w:p w14:paraId="006A60D1"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 xml:space="preserve">Industrial User data on </w:t>
            </w:r>
            <w:proofErr w:type="spellStart"/>
            <w:r w:rsidRPr="00D35E91">
              <w:rPr>
                <w:rFonts w:asciiTheme="minorHAnsi" w:hAnsiTheme="minorHAnsi" w:cstheme="minorHAnsi"/>
                <w:sz w:val="18"/>
                <w:szCs w:val="18"/>
              </w:rPr>
              <w:t>BasicPermitSubmission</w:t>
            </w:r>
            <w:proofErr w:type="spellEnd"/>
            <w:r w:rsidRPr="00D35E91">
              <w:rPr>
                <w:rFonts w:asciiTheme="minorHAnsi" w:hAnsiTheme="minorHAnsi" w:cstheme="minorHAnsi"/>
                <w:sz w:val="18"/>
                <w:szCs w:val="18"/>
              </w:rPr>
              <w:t xml:space="preserve"> (used when "</w:t>
            </w:r>
            <w:proofErr w:type="spellStart"/>
            <w:r w:rsidRPr="00D35E91">
              <w:rPr>
                <w:rFonts w:asciiTheme="minorHAnsi" w:hAnsiTheme="minorHAnsi" w:cstheme="minorHAnsi"/>
                <w:sz w:val="18"/>
                <w:szCs w:val="18"/>
              </w:rPr>
              <w:t>PermitTypeCode</w:t>
            </w:r>
            <w:proofErr w:type="spellEnd"/>
            <w:r w:rsidRPr="00D35E91">
              <w:rPr>
                <w:rFonts w:asciiTheme="minorHAnsi" w:hAnsiTheme="minorHAnsi" w:cstheme="minorHAnsi"/>
                <w:sz w:val="18"/>
                <w:szCs w:val="18"/>
              </w:rPr>
              <w:t>" is set to "IIU")</w:t>
            </w:r>
          </w:p>
          <w:p w14:paraId="0C10DEF6"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CAFOPermitSubmission</w:t>
            </w:r>
            <w:proofErr w:type="spellEnd"/>
          </w:p>
          <w:p w14:paraId="7E463D36"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 xml:space="preserve">CAFO inspection data on </w:t>
            </w:r>
            <w:proofErr w:type="spellStart"/>
            <w:r w:rsidRPr="00D35E91">
              <w:rPr>
                <w:rFonts w:asciiTheme="minorHAnsi" w:hAnsiTheme="minorHAnsi" w:cstheme="minorHAnsi"/>
                <w:sz w:val="18"/>
                <w:szCs w:val="18"/>
              </w:rPr>
              <w:t>ComplianceMonitoringSubmission</w:t>
            </w:r>
            <w:proofErr w:type="spellEnd"/>
            <w:r w:rsidRPr="00D35E91">
              <w:rPr>
                <w:rFonts w:asciiTheme="minorHAnsi" w:hAnsiTheme="minorHAnsi" w:cstheme="minorHAnsi"/>
                <w:sz w:val="18"/>
                <w:szCs w:val="18"/>
              </w:rPr>
              <w:t xml:space="preserve"> and </w:t>
            </w:r>
            <w:proofErr w:type="spellStart"/>
            <w:r w:rsidRPr="00D35E91">
              <w:rPr>
                <w:rFonts w:asciiTheme="minorHAnsi" w:hAnsiTheme="minorHAnsi" w:cstheme="minorHAnsi"/>
                <w:sz w:val="18"/>
                <w:szCs w:val="18"/>
              </w:rPr>
              <w:t>FederalComplianceMonitoringSubmission</w:t>
            </w:r>
            <w:proofErr w:type="spellEnd"/>
          </w:p>
          <w:p w14:paraId="67A72EA6"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BiosolidsAnnualProgramReportSubmission</w:t>
            </w:r>
            <w:proofErr w:type="spellEnd"/>
            <w:r w:rsidRPr="00D35E91">
              <w:rPr>
                <w:rFonts w:asciiTheme="minorHAnsi" w:hAnsiTheme="minorHAnsi" w:cstheme="minorHAnsi"/>
                <w:sz w:val="18"/>
                <w:szCs w:val="18"/>
              </w:rPr>
              <w:t xml:space="preserve"> (payload routed to OECA Data Store)</w:t>
            </w:r>
          </w:p>
          <w:p w14:paraId="13B57970"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BiosolidsPermitSubmission</w:t>
            </w:r>
            <w:proofErr w:type="spellEnd"/>
            <w:r w:rsidRPr="00D35E91">
              <w:rPr>
                <w:rFonts w:asciiTheme="minorHAnsi" w:hAnsiTheme="minorHAnsi" w:cstheme="minorHAnsi"/>
                <w:sz w:val="18"/>
                <w:szCs w:val="18"/>
              </w:rPr>
              <w:t xml:space="preserve"> (payload routed to OECA Data Store)</w:t>
            </w:r>
          </w:p>
          <w:p w14:paraId="34007D14"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 xml:space="preserve">Cooling water intake structure data on </w:t>
            </w:r>
            <w:proofErr w:type="spellStart"/>
            <w:r w:rsidRPr="00D35E91">
              <w:rPr>
                <w:rFonts w:asciiTheme="minorHAnsi" w:hAnsiTheme="minorHAnsi" w:cstheme="minorHAnsi"/>
                <w:sz w:val="18"/>
                <w:szCs w:val="18"/>
              </w:rPr>
              <w:t>PermittedFeatureSubmission</w:t>
            </w:r>
            <w:proofErr w:type="spellEnd"/>
          </w:p>
          <w:p w14:paraId="11CB355F"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 xml:space="preserve">Updated “Facility Site Tribal Land Indicator” XML tag on </w:t>
            </w:r>
            <w:proofErr w:type="spellStart"/>
            <w:r w:rsidRPr="00D35E91">
              <w:rPr>
                <w:rFonts w:asciiTheme="minorHAnsi" w:hAnsiTheme="minorHAnsi" w:cstheme="minorHAnsi"/>
                <w:sz w:val="18"/>
                <w:szCs w:val="18"/>
              </w:rPr>
              <w:t>BasicPermitSubmission</w:t>
            </w:r>
            <w:proofErr w:type="spellEnd"/>
            <w:r w:rsidRPr="00D35E91">
              <w:rPr>
                <w:rFonts w:asciiTheme="minorHAnsi" w:hAnsiTheme="minorHAnsi" w:cstheme="minorHAnsi"/>
                <w:sz w:val="18"/>
                <w:szCs w:val="18"/>
              </w:rPr>
              <w:t xml:space="preserve"> and </w:t>
            </w:r>
            <w:proofErr w:type="spellStart"/>
            <w:r w:rsidRPr="00D35E91">
              <w:rPr>
                <w:rFonts w:asciiTheme="minorHAnsi" w:hAnsiTheme="minorHAnsi" w:cstheme="minorHAnsi"/>
                <w:sz w:val="18"/>
                <w:szCs w:val="18"/>
              </w:rPr>
              <w:t>GeneralPermitSubmission</w:t>
            </w:r>
            <w:proofErr w:type="spellEnd"/>
          </w:p>
          <w:p w14:paraId="3BCB2D77"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r w:rsidRPr="00D35E91">
              <w:rPr>
                <w:rFonts w:asciiTheme="minorHAnsi" w:hAnsiTheme="minorHAnsi" w:cstheme="minorHAnsi"/>
                <w:sz w:val="18"/>
                <w:szCs w:val="18"/>
              </w:rPr>
              <w:t xml:space="preserve">Added “Penalty Amount Collected” XML tag on </w:t>
            </w:r>
            <w:proofErr w:type="spellStart"/>
            <w:r w:rsidRPr="00D35E91">
              <w:rPr>
                <w:rFonts w:asciiTheme="minorHAnsi" w:hAnsiTheme="minorHAnsi" w:cstheme="minorHAnsi"/>
                <w:sz w:val="18"/>
                <w:szCs w:val="18"/>
              </w:rPr>
              <w:t>FormalEnforcementActionSubmission</w:t>
            </w:r>
            <w:proofErr w:type="spellEnd"/>
          </w:p>
          <w:p w14:paraId="7C9C11A8" w14:textId="77777777" w:rsidR="00D35E91" w:rsidRPr="00D35E91" w:rsidRDefault="00D35E91" w:rsidP="00D35E91">
            <w:pPr>
              <w:pStyle w:val="TableText"/>
              <w:spacing w:before="0" w:after="0"/>
              <w:rPr>
                <w:rFonts w:asciiTheme="minorHAnsi" w:hAnsiTheme="minorHAnsi" w:cstheme="minorHAnsi"/>
                <w:szCs w:val="18"/>
              </w:rPr>
            </w:pPr>
          </w:p>
          <w:p w14:paraId="0A5E5BA9" w14:textId="77777777" w:rsidR="00D35E91" w:rsidRPr="00D35E91" w:rsidRDefault="00D35E91" w:rsidP="00D35E91">
            <w:pPr>
              <w:pStyle w:val="TableText"/>
              <w:spacing w:before="0" w:after="0"/>
              <w:rPr>
                <w:rFonts w:asciiTheme="minorHAnsi" w:hAnsiTheme="minorHAnsi" w:cstheme="minorHAnsi"/>
                <w:szCs w:val="18"/>
              </w:rPr>
            </w:pPr>
            <w:r w:rsidRPr="00D35E91">
              <w:rPr>
                <w:rFonts w:asciiTheme="minorHAnsi" w:hAnsiTheme="minorHAnsi" w:cstheme="minorHAnsi"/>
                <w:szCs w:val="18"/>
              </w:rPr>
              <w:t>Added notes that the following payloads are deprecated with the above changes to the schema.</w:t>
            </w:r>
          </w:p>
          <w:p w14:paraId="60EF1F29" w14:textId="77777777" w:rsidR="00D35E91" w:rsidRPr="00D35E91" w:rsidRDefault="00D35E91" w:rsidP="00D35E91">
            <w:pPr>
              <w:pStyle w:val="TableParagraph"/>
              <w:ind w:left="-1" w:right="84"/>
              <w:rPr>
                <w:rFonts w:asciiTheme="minorHAnsi" w:hAnsiTheme="minorHAnsi" w:cstheme="minorHAnsi"/>
                <w:sz w:val="18"/>
                <w:szCs w:val="18"/>
              </w:rPr>
            </w:pPr>
          </w:p>
          <w:p w14:paraId="508B4DA5"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BiosolidsProgramReportSubmission</w:t>
            </w:r>
            <w:proofErr w:type="spellEnd"/>
          </w:p>
          <w:p w14:paraId="0B2EA669"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CAFOAnnualReportSubmission</w:t>
            </w:r>
            <w:proofErr w:type="spellEnd"/>
          </w:p>
          <w:p w14:paraId="0D7CBC08" w14:textId="77777777" w:rsidR="00D35E91" w:rsidRPr="00D35E91" w:rsidRDefault="00D35E91" w:rsidP="0004049D">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LocalLimitsProgramReportSubmission</w:t>
            </w:r>
            <w:proofErr w:type="spellEnd"/>
          </w:p>
          <w:p w14:paraId="74367578" w14:textId="05D1A292" w:rsidR="00EF718A" w:rsidRPr="00EF718A" w:rsidRDefault="00D35E91" w:rsidP="00EF718A">
            <w:pPr>
              <w:pStyle w:val="TableParagraph"/>
              <w:numPr>
                <w:ilvl w:val="0"/>
                <w:numId w:val="17"/>
              </w:numPr>
              <w:ind w:left="210" w:right="84" w:hanging="180"/>
              <w:rPr>
                <w:rFonts w:asciiTheme="minorHAnsi" w:hAnsiTheme="minorHAnsi" w:cstheme="minorHAnsi"/>
                <w:sz w:val="18"/>
                <w:szCs w:val="18"/>
              </w:rPr>
            </w:pPr>
            <w:proofErr w:type="spellStart"/>
            <w:r w:rsidRPr="00D35E91">
              <w:rPr>
                <w:rFonts w:asciiTheme="minorHAnsi" w:hAnsiTheme="minorHAnsi" w:cstheme="minorHAnsi"/>
                <w:sz w:val="18"/>
                <w:szCs w:val="18"/>
              </w:rPr>
              <w:t>PretreatmentPerformanceSummarySubmission</w:t>
            </w:r>
            <w:proofErr w:type="spellEnd"/>
          </w:p>
        </w:tc>
      </w:tr>
      <w:tr w:rsidR="00EF718A" w:rsidRPr="00263F67" w14:paraId="1B71E5E7" w14:textId="77777777" w:rsidTr="00D35E91">
        <w:trPr>
          <w:cantSplit/>
        </w:trPr>
        <w:tc>
          <w:tcPr>
            <w:tcW w:w="0" w:type="auto"/>
            <w:tcMar>
              <w:top w:w="58" w:type="dxa"/>
              <w:left w:w="58" w:type="dxa"/>
              <w:bottom w:w="58" w:type="dxa"/>
              <w:right w:w="58" w:type="dxa"/>
            </w:tcMar>
            <w:vAlign w:val="center"/>
          </w:tcPr>
          <w:p w14:paraId="62126CB6" w14:textId="0872CB9F" w:rsidR="00EF718A" w:rsidRPr="00D35E91" w:rsidRDefault="00EF718A" w:rsidP="00D35E91">
            <w:pPr>
              <w:pStyle w:val="TableText"/>
              <w:spacing w:before="0" w:after="0"/>
              <w:jc w:val="center"/>
              <w:rPr>
                <w:rFonts w:asciiTheme="minorHAnsi" w:hAnsiTheme="minorHAnsi" w:cstheme="minorHAnsi"/>
                <w:szCs w:val="18"/>
              </w:rPr>
            </w:pPr>
            <w:r>
              <w:rPr>
                <w:rFonts w:asciiTheme="minorHAnsi" w:hAnsiTheme="minorHAnsi" w:cstheme="minorHAnsi"/>
                <w:szCs w:val="18"/>
              </w:rPr>
              <w:t>5.14a</w:t>
            </w:r>
          </w:p>
        </w:tc>
        <w:tc>
          <w:tcPr>
            <w:tcW w:w="918" w:type="pct"/>
            <w:tcMar>
              <w:top w:w="58" w:type="dxa"/>
              <w:left w:w="58" w:type="dxa"/>
              <w:bottom w:w="58" w:type="dxa"/>
              <w:right w:w="58" w:type="dxa"/>
            </w:tcMar>
            <w:vAlign w:val="center"/>
          </w:tcPr>
          <w:p w14:paraId="77E1701C" w14:textId="799ED9AC" w:rsidR="00EF718A" w:rsidRDefault="00EF718A" w:rsidP="00D35E91">
            <w:pPr>
              <w:pStyle w:val="TableText"/>
              <w:spacing w:before="0" w:after="0"/>
              <w:jc w:val="center"/>
              <w:rPr>
                <w:rFonts w:asciiTheme="minorHAnsi" w:hAnsiTheme="minorHAnsi" w:cstheme="minorHAnsi"/>
                <w:szCs w:val="18"/>
              </w:rPr>
            </w:pPr>
            <w:r>
              <w:rPr>
                <w:rFonts w:asciiTheme="minorHAnsi" w:hAnsiTheme="minorHAnsi" w:cstheme="minorHAnsi"/>
                <w:szCs w:val="18"/>
              </w:rPr>
              <w:t>05/09/2025</w:t>
            </w:r>
          </w:p>
        </w:tc>
        <w:tc>
          <w:tcPr>
            <w:tcW w:w="3703" w:type="pct"/>
            <w:tcMar>
              <w:top w:w="58" w:type="dxa"/>
              <w:left w:w="58" w:type="dxa"/>
              <w:bottom w:w="58" w:type="dxa"/>
              <w:right w:w="58" w:type="dxa"/>
            </w:tcMar>
            <w:vAlign w:val="center"/>
          </w:tcPr>
          <w:p w14:paraId="1E96D4E4" w14:textId="5BF55AFF" w:rsidR="007579CC" w:rsidRPr="00D35E91" w:rsidRDefault="00EF718A" w:rsidP="007579CC">
            <w:pPr>
              <w:pStyle w:val="TableParagraph"/>
              <w:ind w:left="-1" w:right="84"/>
              <w:rPr>
                <w:rFonts w:asciiTheme="minorHAnsi" w:hAnsiTheme="minorHAnsi" w:cstheme="minorHAnsi"/>
                <w:sz w:val="18"/>
                <w:szCs w:val="18"/>
              </w:rPr>
            </w:pPr>
            <w:r>
              <w:rPr>
                <w:rFonts w:asciiTheme="minorHAnsi" w:hAnsiTheme="minorHAnsi" w:cstheme="minorHAnsi"/>
                <w:sz w:val="18"/>
                <w:szCs w:val="18"/>
              </w:rPr>
              <w:t xml:space="preserve">Updates to Section 1 that provides more context and fixes broken links. </w:t>
            </w:r>
            <w:r w:rsidR="00666142">
              <w:rPr>
                <w:rFonts w:asciiTheme="minorHAnsi" w:hAnsiTheme="minorHAnsi" w:cstheme="minorHAnsi"/>
                <w:sz w:val="18"/>
                <w:szCs w:val="18"/>
              </w:rPr>
              <w:t xml:space="preserve">Minor formatting changes in the example XML to clearly mark tags that were added with the NPDES eRule Phase 2 updates. </w:t>
            </w:r>
            <w:r w:rsidR="00DB6E90">
              <w:rPr>
                <w:rFonts w:asciiTheme="minorHAnsi" w:hAnsiTheme="minorHAnsi" w:cstheme="minorHAnsi"/>
                <w:sz w:val="18"/>
                <w:szCs w:val="18"/>
              </w:rPr>
              <w:t>No changes made to the accompanying schemas.</w:t>
            </w:r>
          </w:p>
        </w:tc>
      </w:tr>
      <w:tr w:rsidR="007579CC" w:rsidRPr="00263F67" w14:paraId="0235005C" w14:textId="77777777" w:rsidTr="00D35E91">
        <w:trPr>
          <w:cantSplit/>
        </w:trPr>
        <w:tc>
          <w:tcPr>
            <w:tcW w:w="0" w:type="auto"/>
            <w:tcMar>
              <w:top w:w="58" w:type="dxa"/>
              <w:left w:w="58" w:type="dxa"/>
              <w:bottom w:w="58" w:type="dxa"/>
              <w:right w:w="58" w:type="dxa"/>
            </w:tcMar>
            <w:vAlign w:val="center"/>
          </w:tcPr>
          <w:p w14:paraId="05354037" w14:textId="1640F54B" w:rsidR="007579CC" w:rsidRDefault="007579CC" w:rsidP="00D35E91">
            <w:pPr>
              <w:pStyle w:val="TableText"/>
              <w:spacing w:before="0" w:after="0"/>
              <w:jc w:val="center"/>
              <w:rPr>
                <w:rFonts w:asciiTheme="minorHAnsi" w:hAnsiTheme="minorHAnsi" w:cstheme="minorHAnsi"/>
                <w:szCs w:val="18"/>
              </w:rPr>
            </w:pPr>
            <w:r>
              <w:rPr>
                <w:rFonts w:asciiTheme="minorHAnsi" w:hAnsiTheme="minorHAnsi" w:cstheme="minorHAnsi"/>
                <w:szCs w:val="18"/>
              </w:rPr>
              <w:t>5.14b</w:t>
            </w:r>
          </w:p>
        </w:tc>
        <w:tc>
          <w:tcPr>
            <w:tcW w:w="918" w:type="pct"/>
            <w:tcMar>
              <w:top w:w="58" w:type="dxa"/>
              <w:left w:w="58" w:type="dxa"/>
              <w:bottom w:w="58" w:type="dxa"/>
              <w:right w:w="58" w:type="dxa"/>
            </w:tcMar>
            <w:vAlign w:val="center"/>
          </w:tcPr>
          <w:p w14:paraId="66ED422A" w14:textId="4BCA15DD" w:rsidR="007579CC" w:rsidRDefault="007579CC" w:rsidP="00D35E91">
            <w:pPr>
              <w:pStyle w:val="TableText"/>
              <w:spacing w:before="0" w:after="0"/>
              <w:jc w:val="center"/>
              <w:rPr>
                <w:rFonts w:asciiTheme="minorHAnsi" w:hAnsiTheme="minorHAnsi" w:cstheme="minorHAnsi"/>
                <w:szCs w:val="18"/>
              </w:rPr>
            </w:pPr>
            <w:r>
              <w:rPr>
                <w:rFonts w:asciiTheme="minorHAnsi" w:hAnsiTheme="minorHAnsi" w:cstheme="minorHAnsi"/>
                <w:szCs w:val="18"/>
              </w:rPr>
              <w:t>07/11/2025</w:t>
            </w:r>
          </w:p>
        </w:tc>
        <w:tc>
          <w:tcPr>
            <w:tcW w:w="3703" w:type="pct"/>
            <w:tcMar>
              <w:top w:w="58" w:type="dxa"/>
              <w:left w:w="58" w:type="dxa"/>
              <w:bottom w:w="58" w:type="dxa"/>
              <w:right w:w="58" w:type="dxa"/>
            </w:tcMar>
            <w:vAlign w:val="center"/>
          </w:tcPr>
          <w:p w14:paraId="37102A56" w14:textId="33254D3A" w:rsidR="007579CC" w:rsidRDefault="007579CC" w:rsidP="007579CC">
            <w:pPr>
              <w:pStyle w:val="TableParagraph"/>
              <w:ind w:left="-1" w:right="84"/>
              <w:rPr>
                <w:rFonts w:asciiTheme="minorHAnsi" w:hAnsiTheme="minorHAnsi" w:cstheme="minorHAnsi"/>
                <w:sz w:val="18"/>
                <w:szCs w:val="18"/>
              </w:rPr>
            </w:pPr>
            <w:r>
              <w:rPr>
                <w:rFonts w:asciiTheme="minorHAnsi" w:hAnsiTheme="minorHAnsi" w:cstheme="minorHAnsi"/>
                <w:sz w:val="18"/>
                <w:szCs w:val="18"/>
              </w:rPr>
              <w:t>Added data entry guidance to Basic Permit, General Permit, Construction Stormwater Permit Component, and Industrial Stormwater Permit Component sections. Corrected typos.</w:t>
            </w:r>
            <w:r w:rsidR="00DB6E90">
              <w:rPr>
                <w:rFonts w:asciiTheme="minorHAnsi" w:hAnsiTheme="minorHAnsi" w:cstheme="minorHAnsi"/>
                <w:sz w:val="18"/>
                <w:szCs w:val="18"/>
              </w:rPr>
              <w:t xml:space="preserve"> No changes made to the accompanying schemas.</w:t>
            </w:r>
          </w:p>
        </w:tc>
      </w:tr>
      <w:tr w:rsidR="000645E2" w:rsidRPr="00263F67" w14:paraId="077DB4DA" w14:textId="77777777" w:rsidTr="00D35E91">
        <w:trPr>
          <w:cantSplit/>
        </w:trPr>
        <w:tc>
          <w:tcPr>
            <w:tcW w:w="0" w:type="auto"/>
            <w:tcMar>
              <w:top w:w="58" w:type="dxa"/>
              <w:left w:w="58" w:type="dxa"/>
              <w:bottom w:w="58" w:type="dxa"/>
              <w:right w:w="58" w:type="dxa"/>
            </w:tcMar>
            <w:vAlign w:val="center"/>
          </w:tcPr>
          <w:p w14:paraId="32138E8A" w14:textId="7ECB3D0B" w:rsidR="000645E2" w:rsidRDefault="000645E2" w:rsidP="00D35E91">
            <w:pPr>
              <w:pStyle w:val="TableText"/>
              <w:spacing w:before="0" w:after="0"/>
              <w:jc w:val="center"/>
              <w:rPr>
                <w:rFonts w:asciiTheme="minorHAnsi" w:hAnsiTheme="minorHAnsi" w:cstheme="minorHAnsi"/>
                <w:szCs w:val="18"/>
              </w:rPr>
            </w:pPr>
            <w:r>
              <w:rPr>
                <w:rFonts w:asciiTheme="minorHAnsi" w:hAnsiTheme="minorHAnsi" w:cstheme="minorHAnsi"/>
                <w:szCs w:val="18"/>
              </w:rPr>
              <w:lastRenderedPageBreak/>
              <w:t>5.1</w:t>
            </w:r>
            <w:r w:rsidR="00D1681F">
              <w:rPr>
                <w:rFonts w:asciiTheme="minorHAnsi" w:hAnsiTheme="minorHAnsi" w:cstheme="minorHAnsi"/>
                <w:szCs w:val="18"/>
              </w:rPr>
              <w:t>5</w:t>
            </w:r>
          </w:p>
        </w:tc>
        <w:tc>
          <w:tcPr>
            <w:tcW w:w="918" w:type="pct"/>
            <w:tcMar>
              <w:top w:w="58" w:type="dxa"/>
              <w:left w:w="58" w:type="dxa"/>
              <w:bottom w:w="58" w:type="dxa"/>
              <w:right w:w="58" w:type="dxa"/>
            </w:tcMar>
            <w:vAlign w:val="center"/>
          </w:tcPr>
          <w:p w14:paraId="33501F06" w14:textId="75AD226D" w:rsidR="000645E2" w:rsidRDefault="00A71A5D" w:rsidP="00D35E91">
            <w:pPr>
              <w:pStyle w:val="TableText"/>
              <w:spacing w:before="0" w:after="0"/>
              <w:jc w:val="center"/>
              <w:rPr>
                <w:rFonts w:asciiTheme="minorHAnsi" w:hAnsiTheme="minorHAnsi" w:cstheme="minorHAnsi"/>
                <w:szCs w:val="18"/>
              </w:rPr>
            </w:pPr>
            <w:r>
              <w:rPr>
                <w:rFonts w:asciiTheme="minorHAnsi" w:hAnsiTheme="minorHAnsi" w:cstheme="minorHAnsi"/>
                <w:szCs w:val="18"/>
              </w:rPr>
              <w:t>10</w:t>
            </w:r>
            <w:r w:rsidR="000645E2">
              <w:rPr>
                <w:rFonts w:asciiTheme="minorHAnsi" w:hAnsiTheme="minorHAnsi" w:cstheme="minorHAnsi"/>
                <w:szCs w:val="18"/>
              </w:rPr>
              <w:t>/</w:t>
            </w:r>
            <w:r>
              <w:rPr>
                <w:rFonts w:asciiTheme="minorHAnsi" w:hAnsiTheme="minorHAnsi" w:cstheme="minorHAnsi"/>
                <w:szCs w:val="18"/>
              </w:rPr>
              <w:t>31</w:t>
            </w:r>
            <w:r w:rsidR="000645E2">
              <w:rPr>
                <w:rFonts w:asciiTheme="minorHAnsi" w:hAnsiTheme="minorHAnsi" w:cstheme="minorHAnsi"/>
                <w:szCs w:val="18"/>
              </w:rPr>
              <w:t>/2025</w:t>
            </w:r>
          </w:p>
        </w:tc>
        <w:tc>
          <w:tcPr>
            <w:tcW w:w="3703" w:type="pct"/>
            <w:tcMar>
              <w:top w:w="58" w:type="dxa"/>
              <w:left w:w="58" w:type="dxa"/>
              <w:bottom w:w="58" w:type="dxa"/>
              <w:right w:w="58" w:type="dxa"/>
            </w:tcMar>
            <w:vAlign w:val="center"/>
          </w:tcPr>
          <w:p w14:paraId="11928829" w14:textId="77777777" w:rsidR="00A71A5D" w:rsidRDefault="000645E2" w:rsidP="00A71A5D">
            <w:pPr>
              <w:pStyle w:val="TableParagraph"/>
              <w:ind w:left="-1" w:right="84"/>
              <w:rPr>
                <w:rFonts w:asciiTheme="minorHAnsi" w:hAnsiTheme="minorHAnsi" w:cstheme="minorHAnsi"/>
                <w:sz w:val="18"/>
                <w:szCs w:val="18"/>
              </w:rPr>
            </w:pPr>
            <w:r>
              <w:rPr>
                <w:rFonts w:asciiTheme="minorHAnsi" w:hAnsiTheme="minorHAnsi" w:cstheme="minorHAnsi"/>
                <w:sz w:val="18"/>
                <w:szCs w:val="18"/>
              </w:rPr>
              <w:t>Updated the</w:t>
            </w:r>
            <w:r w:rsidR="00D1681F">
              <w:rPr>
                <w:rFonts w:asciiTheme="minorHAnsi" w:hAnsiTheme="minorHAnsi" w:cstheme="minorHAnsi"/>
                <w:sz w:val="18"/>
                <w:szCs w:val="18"/>
              </w:rPr>
              <w:t xml:space="preserve"> “</w:t>
            </w:r>
            <w:r w:rsidR="00D1681F" w:rsidRPr="00DB6E90">
              <w:rPr>
                <w:rFonts w:asciiTheme="minorHAnsi" w:hAnsiTheme="minorHAnsi" w:cstheme="minorHAnsi"/>
                <w:sz w:val="18"/>
                <w:szCs w:val="18"/>
              </w:rPr>
              <w:t>SWMS4PermitSubmission</w:t>
            </w:r>
            <w:r w:rsidR="00D1681F">
              <w:rPr>
                <w:rFonts w:asciiTheme="minorHAnsi" w:hAnsiTheme="minorHAnsi" w:cstheme="minorHAnsi"/>
                <w:sz w:val="18"/>
                <w:szCs w:val="18"/>
              </w:rPr>
              <w:t xml:space="preserve">” schema to allow multiple </w:t>
            </w:r>
            <w:r>
              <w:rPr>
                <w:rFonts w:asciiTheme="minorHAnsi" w:hAnsiTheme="minorHAnsi" w:cstheme="minorHAnsi"/>
                <w:sz w:val="18"/>
                <w:szCs w:val="18"/>
              </w:rPr>
              <w:t>Public Education and Public Involvement codes when sharing one or both of these minimum control measures.</w:t>
            </w:r>
          </w:p>
          <w:p w14:paraId="328BEAC0" w14:textId="77777777" w:rsidR="00A71A5D" w:rsidRDefault="00A71A5D" w:rsidP="00A71A5D">
            <w:pPr>
              <w:pStyle w:val="TableParagraph"/>
              <w:ind w:left="-1" w:right="84"/>
              <w:rPr>
                <w:rFonts w:asciiTheme="minorHAnsi" w:hAnsiTheme="minorHAnsi" w:cstheme="minorHAnsi"/>
                <w:sz w:val="18"/>
                <w:szCs w:val="18"/>
              </w:rPr>
            </w:pPr>
          </w:p>
          <w:p w14:paraId="656F86C3" w14:textId="16365CC7" w:rsidR="000645E2" w:rsidRDefault="00D1681F" w:rsidP="00A71A5D">
            <w:pPr>
              <w:pStyle w:val="TableParagraph"/>
              <w:ind w:left="-1" w:right="84"/>
              <w:rPr>
                <w:rFonts w:asciiTheme="minorHAnsi" w:hAnsiTheme="minorHAnsi" w:cstheme="minorHAnsi"/>
                <w:sz w:val="18"/>
                <w:szCs w:val="18"/>
              </w:rPr>
            </w:pPr>
            <w:r>
              <w:rPr>
                <w:rFonts w:asciiTheme="minorHAnsi" w:hAnsiTheme="minorHAnsi" w:cstheme="minorHAnsi"/>
                <w:sz w:val="18"/>
                <w:szCs w:val="18"/>
              </w:rPr>
              <w:t>Update the “</w:t>
            </w:r>
            <w:r w:rsidRPr="00D35E91">
              <w:rPr>
                <w:rFonts w:asciiTheme="minorHAnsi" w:hAnsiTheme="minorHAnsi" w:cstheme="minorHAnsi"/>
                <w:sz w:val="18"/>
                <w:szCs w:val="18"/>
              </w:rPr>
              <w:t>SWMS4AnnualProgramReportSubmission</w:t>
            </w:r>
            <w:r>
              <w:rPr>
                <w:rFonts w:asciiTheme="minorHAnsi" w:hAnsiTheme="minorHAnsi" w:cstheme="minorHAnsi"/>
                <w:sz w:val="18"/>
                <w:szCs w:val="18"/>
              </w:rPr>
              <w:t xml:space="preserve">” </w:t>
            </w:r>
            <w:r w:rsidR="00A71A5D">
              <w:rPr>
                <w:rFonts w:asciiTheme="minorHAnsi" w:hAnsiTheme="minorHAnsi" w:cstheme="minorHAnsi"/>
                <w:sz w:val="18"/>
                <w:szCs w:val="18"/>
              </w:rPr>
              <w:t xml:space="preserve">schema </w:t>
            </w:r>
            <w:r>
              <w:rPr>
                <w:rFonts w:asciiTheme="minorHAnsi" w:hAnsiTheme="minorHAnsi" w:cstheme="minorHAnsi"/>
                <w:sz w:val="18"/>
                <w:szCs w:val="18"/>
              </w:rPr>
              <w:t>to add the “</w:t>
            </w:r>
            <w:r w:rsidRPr="00D1681F">
              <w:rPr>
                <w:rFonts w:asciiTheme="minorHAnsi" w:hAnsiTheme="minorHAnsi" w:cstheme="minorHAnsi"/>
                <w:sz w:val="18"/>
                <w:szCs w:val="18"/>
              </w:rPr>
              <w:t>MS4EnforcementActionsTotalNumber</w:t>
            </w:r>
            <w:r>
              <w:rPr>
                <w:rFonts w:asciiTheme="minorHAnsi" w:hAnsiTheme="minorHAnsi" w:cstheme="minorHAnsi"/>
                <w:sz w:val="18"/>
                <w:szCs w:val="18"/>
              </w:rPr>
              <w:t xml:space="preserve">” XML, which was erroneous omitted from the Version 5.13 release. </w:t>
            </w:r>
          </w:p>
          <w:p w14:paraId="2D295E6B" w14:textId="77777777" w:rsidR="00DB6E90" w:rsidRDefault="00DB6E90" w:rsidP="007579CC">
            <w:pPr>
              <w:pStyle w:val="TableParagraph"/>
              <w:ind w:left="-1" w:right="84"/>
              <w:rPr>
                <w:rFonts w:asciiTheme="minorHAnsi" w:hAnsiTheme="minorHAnsi" w:cstheme="minorHAnsi"/>
                <w:sz w:val="18"/>
                <w:szCs w:val="18"/>
              </w:rPr>
            </w:pPr>
          </w:p>
          <w:p w14:paraId="7ABC4DC5" w14:textId="77777777" w:rsidR="00DB6E90" w:rsidRDefault="00DB6E90" w:rsidP="007579CC">
            <w:pPr>
              <w:pStyle w:val="TableParagraph"/>
              <w:ind w:left="-1" w:right="84"/>
              <w:rPr>
                <w:rFonts w:asciiTheme="minorHAnsi" w:hAnsiTheme="minorHAnsi" w:cstheme="minorHAnsi"/>
                <w:sz w:val="18"/>
                <w:szCs w:val="18"/>
              </w:rPr>
            </w:pPr>
            <w:r>
              <w:rPr>
                <w:rFonts w:asciiTheme="minorHAnsi" w:hAnsiTheme="minorHAnsi" w:cstheme="minorHAnsi"/>
                <w:sz w:val="18"/>
                <w:szCs w:val="18"/>
              </w:rPr>
              <w:t>Updated the “</w:t>
            </w:r>
            <w:r w:rsidRPr="00D35E91">
              <w:rPr>
                <w:rFonts w:asciiTheme="minorHAnsi" w:hAnsiTheme="minorHAnsi" w:cstheme="minorHAnsi"/>
                <w:sz w:val="18"/>
                <w:szCs w:val="18"/>
              </w:rPr>
              <w:t>CWA316bProgramReportSubmission</w:t>
            </w:r>
            <w:r>
              <w:rPr>
                <w:rFonts w:asciiTheme="minorHAnsi" w:hAnsiTheme="minorHAnsi" w:cstheme="minorHAnsi"/>
                <w:sz w:val="18"/>
                <w:szCs w:val="18"/>
              </w:rPr>
              <w:t xml:space="preserve">” schema to allow multiple “takes” on one report. No changes required in the example XML </w:t>
            </w:r>
            <w:r w:rsidR="00D1681F">
              <w:rPr>
                <w:rFonts w:asciiTheme="minorHAnsi" w:hAnsiTheme="minorHAnsi" w:cstheme="minorHAnsi"/>
                <w:sz w:val="18"/>
                <w:szCs w:val="18"/>
              </w:rPr>
              <w:t xml:space="preserve">in this document </w:t>
            </w:r>
            <w:r>
              <w:rPr>
                <w:rFonts w:asciiTheme="minorHAnsi" w:hAnsiTheme="minorHAnsi" w:cstheme="minorHAnsi"/>
                <w:sz w:val="18"/>
                <w:szCs w:val="18"/>
              </w:rPr>
              <w:t>as the data entry guidance explicitly states that such multiple “takes” are allowed on one report.</w:t>
            </w:r>
          </w:p>
          <w:p w14:paraId="2000723F" w14:textId="77777777" w:rsidR="00A71A5D" w:rsidRDefault="00A71A5D" w:rsidP="007579CC">
            <w:pPr>
              <w:pStyle w:val="TableParagraph"/>
              <w:ind w:left="-1" w:right="84"/>
              <w:rPr>
                <w:rFonts w:asciiTheme="minorHAnsi" w:hAnsiTheme="minorHAnsi" w:cstheme="minorHAnsi"/>
                <w:sz w:val="18"/>
                <w:szCs w:val="18"/>
              </w:rPr>
            </w:pPr>
          </w:p>
          <w:p w14:paraId="24A02357" w14:textId="77777777" w:rsidR="00A71A5D" w:rsidRDefault="00A71A5D" w:rsidP="007579CC">
            <w:pPr>
              <w:pStyle w:val="TableParagraph"/>
              <w:ind w:left="-1" w:right="84"/>
              <w:rPr>
                <w:rFonts w:asciiTheme="minorHAnsi" w:hAnsiTheme="minorHAnsi" w:cstheme="minorHAnsi"/>
                <w:sz w:val="18"/>
                <w:szCs w:val="18"/>
              </w:rPr>
            </w:pPr>
            <w:r>
              <w:rPr>
                <w:rFonts w:asciiTheme="minorHAnsi" w:hAnsiTheme="minorHAnsi" w:cstheme="minorHAnsi"/>
                <w:sz w:val="18"/>
                <w:szCs w:val="18"/>
              </w:rPr>
              <w:t>Updated the “</w:t>
            </w:r>
            <w:proofErr w:type="spellStart"/>
            <w:r w:rsidRPr="00A71A5D">
              <w:rPr>
                <w:rFonts w:asciiTheme="minorHAnsi" w:hAnsiTheme="minorHAnsi" w:cstheme="minorHAnsi"/>
                <w:sz w:val="18"/>
                <w:szCs w:val="18"/>
              </w:rPr>
              <w:t>CAFOAnnualProgramReportSubmission</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shema</w:t>
            </w:r>
            <w:proofErr w:type="spellEnd"/>
            <w:r>
              <w:rPr>
                <w:rFonts w:asciiTheme="minorHAnsi" w:hAnsiTheme="minorHAnsi" w:cstheme="minorHAnsi"/>
                <w:sz w:val="18"/>
                <w:szCs w:val="18"/>
              </w:rPr>
              <w:t xml:space="preserve"> to allow multiples of crop data, CAFO MLPW applied amount data, soil monitoring data, and supplemental fertilizer monitoring data. </w:t>
            </w:r>
          </w:p>
          <w:p w14:paraId="5ECAB2A2" w14:textId="77777777" w:rsidR="00A71A5D" w:rsidRDefault="00A71A5D" w:rsidP="007579CC">
            <w:pPr>
              <w:pStyle w:val="TableParagraph"/>
              <w:ind w:left="-1" w:right="84"/>
              <w:rPr>
                <w:rFonts w:asciiTheme="minorHAnsi" w:hAnsiTheme="minorHAnsi" w:cstheme="minorHAnsi"/>
                <w:sz w:val="18"/>
                <w:szCs w:val="18"/>
              </w:rPr>
            </w:pPr>
          </w:p>
          <w:p w14:paraId="23C2E952" w14:textId="1878692D" w:rsidR="00A71A5D" w:rsidRDefault="00A71A5D" w:rsidP="007579CC">
            <w:pPr>
              <w:pStyle w:val="TableParagraph"/>
              <w:ind w:left="-1" w:right="84"/>
              <w:rPr>
                <w:rFonts w:asciiTheme="minorHAnsi" w:hAnsiTheme="minorHAnsi" w:cstheme="minorHAnsi"/>
                <w:sz w:val="18"/>
                <w:szCs w:val="18"/>
              </w:rPr>
            </w:pPr>
            <w:r>
              <w:rPr>
                <w:rFonts w:asciiTheme="minorHAnsi" w:hAnsiTheme="minorHAnsi" w:cstheme="minorHAnsi"/>
                <w:sz w:val="18"/>
                <w:szCs w:val="18"/>
              </w:rPr>
              <w:t>Updated the “</w:t>
            </w:r>
            <w:proofErr w:type="spellStart"/>
            <w:r w:rsidRPr="00A71A5D">
              <w:rPr>
                <w:rFonts w:asciiTheme="minorHAnsi" w:hAnsiTheme="minorHAnsi" w:cstheme="minorHAnsi"/>
                <w:sz w:val="18"/>
                <w:szCs w:val="18"/>
              </w:rPr>
              <w:t>BiosolidsAnnualProgramReportSubmission</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shema</w:t>
            </w:r>
            <w:proofErr w:type="spellEnd"/>
            <w:r>
              <w:rPr>
                <w:rFonts w:asciiTheme="minorHAnsi" w:hAnsiTheme="minorHAnsi" w:cstheme="minorHAnsi"/>
                <w:sz w:val="18"/>
                <w:szCs w:val="18"/>
              </w:rPr>
              <w:t xml:space="preserve"> to allow multiples of</w:t>
            </w:r>
            <w:r>
              <w:rPr>
                <w:rFonts w:asciiTheme="minorHAnsi" w:hAnsiTheme="minorHAnsi" w:cstheme="minorHAnsi"/>
                <w:sz w:val="18"/>
                <w:szCs w:val="18"/>
              </w:rPr>
              <w:t xml:space="preserve"> noncompliance codes and contacts. Updated the data type for the “</w:t>
            </w:r>
            <w:proofErr w:type="spellStart"/>
            <w:r w:rsidRPr="00A71A5D">
              <w:rPr>
                <w:rFonts w:asciiTheme="minorHAnsi" w:hAnsiTheme="minorHAnsi" w:cstheme="minorHAnsi"/>
                <w:sz w:val="18"/>
                <w:szCs w:val="18"/>
              </w:rPr>
              <w:t>BiosolidsSewageSludgeParameterCode</w:t>
            </w:r>
            <w:proofErr w:type="spellEnd"/>
            <w:r>
              <w:rPr>
                <w:rFonts w:asciiTheme="minorHAnsi" w:hAnsiTheme="minorHAnsi" w:cstheme="minorHAnsi"/>
                <w:sz w:val="18"/>
                <w:szCs w:val="18"/>
              </w:rPr>
              <w:t>” to “</w:t>
            </w:r>
            <w:r w:rsidRPr="00A71A5D">
              <w:rPr>
                <w:rFonts w:asciiTheme="minorHAnsi" w:hAnsiTheme="minorHAnsi" w:cstheme="minorHAnsi"/>
                <w:sz w:val="18"/>
                <w:szCs w:val="18"/>
              </w:rPr>
              <w:t>StringMin1Max5TypeBase</w:t>
            </w:r>
            <w:r>
              <w:rPr>
                <w:rFonts w:asciiTheme="minorHAnsi" w:hAnsiTheme="minorHAnsi" w:cstheme="minorHAnsi"/>
                <w:sz w:val="18"/>
                <w:szCs w:val="18"/>
              </w:rPr>
              <w:t>”</w:t>
            </w:r>
            <w:r w:rsidRPr="00A71A5D">
              <w:rPr>
                <w:rFonts w:asciiTheme="minorHAnsi" w:hAnsiTheme="minorHAnsi" w:cstheme="minorHAnsi"/>
                <w:sz w:val="18"/>
                <w:szCs w:val="18"/>
              </w:rPr>
              <w:t xml:space="preserve"> (previously set to “NonNegativeIntegerMin1Max7Type”)</w:t>
            </w:r>
            <w:r>
              <w:rPr>
                <w:rFonts w:asciiTheme="minorHAnsi" w:hAnsiTheme="minorHAnsi" w:cstheme="minorHAnsi"/>
                <w:sz w:val="18"/>
                <w:szCs w:val="18"/>
              </w:rPr>
              <w:t>.</w:t>
            </w:r>
          </w:p>
        </w:tc>
      </w:tr>
    </w:tbl>
    <w:p w14:paraId="26CADEBE" w14:textId="1CB8280F" w:rsidR="001F6875" w:rsidRPr="00357D17" w:rsidRDefault="001F6875" w:rsidP="001F6875">
      <w:pPr>
        <w:pStyle w:val="Heading1"/>
        <w:tabs>
          <w:tab w:val="num" w:pos="432"/>
        </w:tabs>
        <w:ind w:left="432" w:hanging="432"/>
        <w:jc w:val="center"/>
        <w:rPr>
          <w:sz w:val="24"/>
          <w:szCs w:val="24"/>
        </w:rPr>
      </w:pPr>
      <w:r>
        <w:br w:type="page"/>
      </w:r>
      <w:bookmarkStart w:id="5" w:name="_Toc206756041"/>
      <w:r w:rsidR="00357D17" w:rsidRPr="00357D17">
        <w:rPr>
          <w:sz w:val="24"/>
          <w:szCs w:val="24"/>
        </w:rPr>
        <w:lastRenderedPageBreak/>
        <w:t>EXAMPLE XML INSTANCE DOCUMENTS</w:t>
      </w:r>
      <w:bookmarkEnd w:id="5"/>
    </w:p>
    <w:p w14:paraId="4FCFE861" w14:textId="77777777" w:rsidR="001F6875" w:rsidRDefault="001F6875" w:rsidP="001F6875"/>
    <w:p w14:paraId="0FE7E9EC" w14:textId="77777777" w:rsidR="00334420" w:rsidRPr="00334420" w:rsidRDefault="00334420" w:rsidP="00334420">
      <w:r w:rsidRPr="00334420">
        <w:t>The National Pollutant Discharge Elimination System (NPDES) Electronic Reporting rule (</w:t>
      </w:r>
      <w:hyperlink r:id="rId10" w:history="1">
        <w:r w:rsidRPr="00334420">
          <w:rPr>
            <w:rStyle w:val="Hyperlink"/>
          </w:rPr>
          <w:t>40 CFR part 127</w:t>
        </w:r>
      </w:hyperlink>
      <w:r w:rsidRPr="00334420">
        <w:t xml:space="preserve">) identifies the minimum set of NPDES data that authorized states, tribes, territories must collect, manage, and electronically transfer to the U.S. Environmental Protection Agency (EPA) national NPDES data system. Sharing these NPDES program data ensures that there is consistent and complete reporting nationwide, and expeditious collection and processing of the data, thereby making it </w:t>
      </w:r>
      <w:proofErr w:type="gramStart"/>
      <w:r w:rsidRPr="00334420">
        <w:t>more accurate and timely</w:t>
      </w:r>
      <w:proofErr w:type="gramEnd"/>
      <w:r w:rsidRPr="00334420">
        <w:t>. This full exchange of NPDES program data between states and EPA and to the public will foster improvements in environmental decision-making and afford better protection of human health and the environment.</w:t>
      </w:r>
    </w:p>
    <w:p w14:paraId="4F05B3BD" w14:textId="77777777" w:rsidR="00334420" w:rsidRPr="00334420" w:rsidRDefault="00334420" w:rsidP="00334420"/>
    <w:p w14:paraId="28CD370F" w14:textId="77777777" w:rsidR="00334420" w:rsidRPr="00334420" w:rsidRDefault="00334420" w:rsidP="00334420">
      <w:r w:rsidRPr="00334420">
        <w:t xml:space="preserve">EPA supports this regulatory data sharing requirement by maintaining and supporting the </w:t>
      </w:r>
      <w:hyperlink r:id="rId11" w:history="1">
        <w:r w:rsidRPr="00334420">
          <w:rPr>
            <w:rStyle w:val="Hyperlink"/>
          </w:rPr>
          <w:t>ICIS Data Submission</w:t>
        </w:r>
      </w:hyperlink>
      <w:r w:rsidRPr="00334420">
        <w:t xml:space="preserve"> service, which is hosted on the Exchange Network (EN). This service allows authorized states to electronically send NPDES program data to EPA in batch submissions using </w:t>
      </w:r>
      <w:proofErr w:type="spellStart"/>
      <w:r w:rsidRPr="00334420">
        <w:t>eXtensible</w:t>
      </w:r>
      <w:proofErr w:type="spellEnd"/>
      <w:r w:rsidRPr="00334420">
        <w:t xml:space="preserve"> Markup Language (XML) technology. EPA takes these XML data files and routes them to its Integrated Compliance Information System – National Pollutant Discharge Elimination System (ICIS–NPDES) and other related systems. In order to use the ICIS Data Submission service, authorized states must compose their transactions into well-formed XML files, package them into zip files, and then electronically submit them using their “Node” on the Exchange Network or by manually uploading them using a form on the Exchange Network Service Center </w:t>
      </w:r>
      <w:hyperlink r:id="rId12" w:history="1">
        <w:r w:rsidRPr="00334420">
          <w:rPr>
            <w:rStyle w:val="Hyperlink"/>
          </w:rPr>
          <w:t>website</w:t>
        </w:r>
      </w:hyperlink>
      <w:r w:rsidRPr="00334420">
        <w:t>.</w:t>
      </w:r>
    </w:p>
    <w:p w14:paraId="63C61111" w14:textId="77777777" w:rsidR="00334420" w:rsidRPr="00334420" w:rsidRDefault="00334420" w:rsidP="00334420"/>
    <w:p w14:paraId="4089921E" w14:textId="77777777" w:rsidR="00334420" w:rsidRPr="00334420" w:rsidRDefault="00334420" w:rsidP="00334420">
      <w:r w:rsidRPr="00334420">
        <w:t>Upon receipt of the zip file, the CDX Node performs important functions such as validating the submitted data against approved XML schemas, virus scanning, archiving all XML files, and authenticating the submitters prior to sending the files to the ICIS Node. The CDX Node provides a Web services interface for distributing files to the ICIS Node for processing. EPA configures the ICIS Node so that it can receive XML files from the CDX Node and then routes these files to “ICIS Batch.” ICIS Batch extracts data out of the XML files (a.k.a. “parsing” the data), sequences the transactions, and reviews the data against ICIS–NPDES business rules. For any transactions that violate ICIS–NPDES business rules, detailed business-rule based errors will be generated. Finally, ICIS–NPDES records the batch processing results and sends the processing status back to the CDX Node.</w:t>
      </w:r>
    </w:p>
    <w:p w14:paraId="2458FF9A" w14:textId="77777777" w:rsidR="00334420" w:rsidRDefault="00334420" w:rsidP="001F6875"/>
    <w:p w14:paraId="7612A468" w14:textId="6E1DAA8C" w:rsidR="009975C2" w:rsidRDefault="001F6875" w:rsidP="004A2893">
      <w:pPr>
        <w:rPr>
          <w:bCs/>
        </w:rPr>
      </w:pPr>
      <w:r w:rsidRPr="00374F75">
        <w:t xml:space="preserve">This document contains examples of an instance document for each ICIS-NPDES submission data family and transaction type available.  </w:t>
      </w:r>
      <w:r w:rsidR="009975C2">
        <w:rPr>
          <w:bCs/>
        </w:rPr>
        <w:t xml:space="preserve">Examples of how to submit XML files with multiple </w:t>
      </w:r>
      <w:r w:rsidR="00EB4999">
        <w:rPr>
          <w:bCs/>
        </w:rPr>
        <w:t>record blocks</w:t>
      </w:r>
      <w:r w:rsidR="009975C2">
        <w:rPr>
          <w:bCs/>
        </w:rPr>
        <w:t xml:space="preserve"> and </w:t>
      </w:r>
      <w:r w:rsidR="00EB4999">
        <w:rPr>
          <w:bCs/>
        </w:rPr>
        <w:t>payloads</w:t>
      </w:r>
      <w:r w:rsidR="009975C2">
        <w:rPr>
          <w:bCs/>
        </w:rPr>
        <w:t xml:space="preserve"> are provided at the end of this document</w:t>
      </w:r>
      <w:r w:rsidR="00274478">
        <w:rPr>
          <w:bCs/>
        </w:rPr>
        <w:t xml:space="preserve"> </w:t>
      </w:r>
      <w:r w:rsidR="009737E3">
        <w:rPr>
          <w:bCs/>
        </w:rPr>
        <w:t xml:space="preserve">under the sections titled </w:t>
      </w:r>
      <w:r w:rsidR="009737E3" w:rsidRPr="004E6A09">
        <w:rPr>
          <w:b/>
          <w:bCs/>
        </w:rPr>
        <w:t>XML SUBMISSION EXAMPLE – MULTIPLE RECORD BLOCKS</w:t>
      </w:r>
      <w:r w:rsidR="009737E3">
        <w:rPr>
          <w:bCs/>
        </w:rPr>
        <w:t xml:space="preserve"> </w:t>
      </w:r>
      <w:r w:rsidR="009737E3" w:rsidRPr="009737E3">
        <w:rPr>
          <w:bCs/>
        </w:rPr>
        <w:t xml:space="preserve">and </w:t>
      </w:r>
      <w:r w:rsidR="009737E3" w:rsidRPr="004E6A09">
        <w:rPr>
          <w:b/>
          <w:bCs/>
        </w:rPr>
        <w:t>XML SUBMISSION EXAMPLE – MULTIPLE PAYLOADS</w:t>
      </w:r>
      <w:r w:rsidR="009975C2">
        <w:rPr>
          <w:bCs/>
        </w:rPr>
        <w:t>.</w:t>
      </w:r>
    </w:p>
    <w:p w14:paraId="443A1B73" w14:textId="77777777" w:rsidR="009975C2" w:rsidRDefault="009975C2" w:rsidP="004A2893">
      <w:pPr>
        <w:rPr>
          <w:bCs/>
        </w:rPr>
      </w:pPr>
    </w:p>
    <w:p w14:paraId="677E06BF" w14:textId="77777777" w:rsidR="00334420" w:rsidRDefault="00334420">
      <w:r>
        <w:br w:type="page"/>
      </w:r>
    </w:p>
    <w:p w14:paraId="3797054A" w14:textId="061B7C59" w:rsidR="004A2893" w:rsidRDefault="00CF4875" w:rsidP="004A2893">
      <w:r>
        <w:lastRenderedPageBreak/>
        <w:t xml:space="preserve">This document uses formatting to describe </w:t>
      </w:r>
      <w:r w:rsidR="004A2893">
        <w:t xml:space="preserve">U.S. EPA’s electronic data transfer processing needs for the different </w:t>
      </w:r>
      <w:r>
        <w:t xml:space="preserve">XML tags. </w:t>
      </w:r>
      <w:r w:rsidR="004A2893">
        <w:t>Interpreting the f</w:t>
      </w:r>
      <w:r w:rsidR="004A2893" w:rsidRPr="00CF4875">
        <w:t>ormatting in th</w:t>
      </w:r>
      <w:r w:rsidR="004A2893">
        <w:t xml:space="preserve">is document </w:t>
      </w:r>
      <w:r w:rsidR="004A2893" w:rsidRPr="00CF4875">
        <w:t>is as follows:</w:t>
      </w:r>
    </w:p>
    <w:p w14:paraId="639E83D6" w14:textId="77777777" w:rsidR="00CF4875" w:rsidRPr="00CF4875" w:rsidRDefault="00CF4875" w:rsidP="004A2893"/>
    <w:p w14:paraId="1D433073" w14:textId="77777777" w:rsidR="004A2893" w:rsidRDefault="00CF4875" w:rsidP="004A2893">
      <w:pPr>
        <w:numPr>
          <w:ilvl w:val="1"/>
          <w:numId w:val="14"/>
        </w:numPr>
        <w:spacing w:after="160" w:line="259" w:lineRule="auto"/>
        <w:ind w:left="720"/>
        <w:contextualSpacing/>
        <w:rPr>
          <w:rFonts w:eastAsia="Calibri"/>
        </w:rPr>
      </w:pPr>
      <w:r w:rsidRPr="00CF4875">
        <w:rPr>
          <w:rFonts w:eastAsia="Calibri"/>
        </w:rPr>
        <w:t xml:space="preserve">Tags in </w:t>
      </w:r>
      <w:r w:rsidRPr="00CF4875">
        <w:rPr>
          <w:rFonts w:eastAsia="Calibri"/>
          <w:b/>
          <w:bCs/>
        </w:rPr>
        <w:t>bold</w:t>
      </w:r>
      <w:r w:rsidRPr="00CF4875">
        <w:rPr>
          <w:rFonts w:eastAsia="Calibri"/>
        </w:rPr>
        <w:t xml:space="preserve"> are required to be present in order to pass schema validation,</w:t>
      </w:r>
    </w:p>
    <w:p w14:paraId="1D9D3106" w14:textId="77777777" w:rsidR="004A2893" w:rsidRDefault="00CF4875" w:rsidP="004A2893">
      <w:pPr>
        <w:numPr>
          <w:ilvl w:val="1"/>
          <w:numId w:val="14"/>
        </w:numPr>
        <w:spacing w:after="160" w:line="259" w:lineRule="auto"/>
        <w:ind w:left="720"/>
        <w:contextualSpacing/>
        <w:rPr>
          <w:rFonts w:eastAsia="Calibri"/>
        </w:rPr>
      </w:pPr>
      <w:r w:rsidRPr="004A2893">
        <w:rPr>
          <w:rFonts w:eastAsia="Calibri"/>
        </w:rPr>
        <w:t xml:space="preserve">Tags in </w:t>
      </w:r>
      <w:r w:rsidRPr="004A2893">
        <w:rPr>
          <w:rFonts w:eastAsia="Calibri"/>
          <w:color w:val="0070C0"/>
        </w:rPr>
        <w:t>blue</w:t>
      </w:r>
      <w:r w:rsidRPr="004A2893">
        <w:rPr>
          <w:rFonts w:eastAsia="Calibri"/>
        </w:rPr>
        <w:t xml:space="preserve"> are required when the parent tag is present in the XML Instance Document,</w:t>
      </w:r>
    </w:p>
    <w:p w14:paraId="7A5DCFEC" w14:textId="77777777" w:rsidR="004A2893" w:rsidRDefault="00CF4875" w:rsidP="004A2893">
      <w:pPr>
        <w:numPr>
          <w:ilvl w:val="1"/>
          <w:numId w:val="14"/>
        </w:numPr>
        <w:spacing w:after="160" w:line="259" w:lineRule="auto"/>
        <w:ind w:left="720"/>
        <w:contextualSpacing/>
        <w:rPr>
          <w:rFonts w:eastAsia="Calibri"/>
        </w:rPr>
      </w:pPr>
      <w:r w:rsidRPr="004A2893">
        <w:rPr>
          <w:rFonts w:eastAsia="Calibri"/>
        </w:rPr>
        <w:t xml:space="preserve">Tags in </w:t>
      </w:r>
      <w:r w:rsidRPr="004A2893">
        <w:rPr>
          <w:rFonts w:eastAsia="Calibri"/>
          <w:color w:val="7030A0"/>
        </w:rPr>
        <w:t>purple</w:t>
      </w:r>
      <w:r w:rsidRPr="004A2893">
        <w:rPr>
          <w:rFonts w:eastAsia="Calibri"/>
        </w:rPr>
        <w:t xml:space="preserve"> are conditionally required in accordance with the business rules </w:t>
      </w:r>
      <w:r w:rsidR="004A2893">
        <w:rPr>
          <w:rFonts w:eastAsia="Calibri"/>
        </w:rPr>
        <w:t>described in this document</w:t>
      </w:r>
      <w:r w:rsidRPr="004A2893">
        <w:rPr>
          <w:rFonts w:eastAsia="Calibri"/>
        </w:rPr>
        <w:t xml:space="preserve">,  </w:t>
      </w:r>
    </w:p>
    <w:p w14:paraId="7C8855B8" w14:textId="77777777" w:rsidR="004A2893" w:rsidRDefault="00CF4875" w:rsidP="004A2893">
      <w:pPr>
        <w:numPr>
          <w:ilvl w:val="1"/>
          <w:numId w:val="14"/>
        </w:numPr>
        <w:spacing w:after="160" w:line="259" w:lineRule="auto"/>
        <w:ind w:left="720"/>
        <w:contextualSpacing/>
        <w:rPr>
          <w:rFonts w:eastAsia="Calibri"/>
        </w:rPr>
      </w:pPr>
      <w:r w:rsidRPr="004A2893">
        <w:rPr>
          <w:rFonts w:eastAsia="Calibri"/>
        </w:rPr>
        <w:t xml:space="preserve">Tags in </w:t>
      </w:r>
      <w:r w:rsidRPr="004A2893">
        <w:rPr>
          <w:rFonts w:eastAsia="Calibri"/>
          <w:color w:val="00B050"/>
        </w:rPr>
        <w:t>green</w:t>
      </w:r>
      <w:r w:rsidRPr="004A2893">
        <w:rPr>
          <w:rFonts w:eastAsia="Calibri"/>
        </w:rPr>
        <w:t xml:space="preserve"> are repeatable, </w:t>
      </w:r>
    </w:p>
    <w:p w14:paraId="2D6CAC4A" w14:textId="479A4B1C" w:rsidR="004A2893" w:rsidRDefault="00CF4875" w:rsidP="004A2893">
      <w:pPr>
        <w:numPr>
          <w:ilvl w:val="1"/>
          <w:numId w:val="14"/>
        </w:numPr>
        <w:spacing w:after="160" w:line="259" w:lineRule="auto"/>
        <w:ind w:left="720"/>
        <w:contextualSpacing/>
        <w:rPr>
          <w:rFonts w:eastAsia="Calibri"/>
        </w:rPr>
      </w:pPr>
      <w:r w:rsidRPr="004A2893">
        <w:rPr>
          <w:rFonts w:eastAsia="Calibri"/>
        </w:rPr>
        <w:t xml:space="preserve">Tags in </w:t>
      </w:r>
      <w:r w:rsidRPr="004A2893">
        <w:rPr>
          <w:rFonts w:eastAsia="Calibri"/>
          <w:highlight w:val="yellow"/>
        </w:rPr>
        <w:t>yellow highlight</w:t>
      </w:r>
      <w:r w:rsidRPr="004A2893">
        <w:rPr>
          <w:rFonts w:eastAsia="Calibri"/>
        </w:rPr>
        <w:t xml:space="preserve"> are additions to the schema</w:t>
      </w:r>
      <w:r w:rsidR="00666142">
        <w:rPr>
          <w:rFonts w:eastAsia="Calibri"/>
        </w:rPr>
        <w:t xml:space="preserve"> (as compared to Version 5.9)</w:t>
      </w:r>
      <w:r w:rsidRPr="004A2893">
        <w:rPr>
          <w:rFonts w:eastAsia="Calibri"/>
        </w:rPr>
        <w:t>, and</w:t>
      </w:r>
    </w:p>
    <w:p w14:paraId="16E538E1" w14:textId="5BD5A01F" w:rsidR="00CF4875" w:rsidRPr="004A2893" w:rsidRDefault="00CF4875" w:rsidP="004A2893">
      <w:pPr>
        <w:numPr>
          <w:ilvl w:val="1"/>
          <w:numId w:val="14"/>
        </w:numPr>
        <w:spacing w:after="160" w:line="259" w:lineRule="auto"/>
        <w:ind w:left="720"/>
        <w:contextualSpacing/>
        <w:rPr>
          <w:rFonts w:eastAsia="Calibri"/>
        </w:rPr>
      </w:pPr>
      <w:r w:rsidRPr="004A2893">
        <w:rPr>
          <w:rFonts w:eastAsia="Calibri"/>
        </w:rPr>
        <w:t xml:space="preserve">Tags in </w:t>
      </w:r>
      <w:r w:rsidRPr="004A2893">
        <w:rPr>
          <w:rFonts w:eastAsia="Calibri"/>
          <w:strike/>
        </w:rPr>
        <w:t>strikeout</w:t>
      </w:r>
      <w:r w:rsidRPr="004A2893">
        <w:rPr>
          <w:rFonts w:eastAsia="Calibri"/>
        </w:rPr>
        <w:t xml:space="preserve"> are deprecated.</w:t>
      </w:r>
    </w:p>
    <w:p w14:paraId="22D28529" w14:textId="77777777" w:rsidR="00CF4875" w:rsidRPr="00CF4875" w:rsidRDefault="00CF4875" w:rsidP="004A2893"/>
    <w:p w14:paraId="2DEB5FC6" w14:textId="6F8C2630" w:rsidR="00CF2343" w:rsidRDefault="00CF2343" w:rsidP="00CF2343">
      <w:r>
        <w:t>A parent tag must contain one or more of its child blocks if the parent tag exists within the XML file. Empty tags such as &lt;FirstName&gt;&lt;/FirstName&gt; are not allowed and all tags must be closed (i.e., the following is not valid against the schema: &lt;FirstName/&gt;John)</w:t>
      </w:r>
      <w:r w:rsidR="00CA4157">
        <w:t xml:space="preserve">. </w:t>
      </w:r>
      <w:r w:rsidR="00CA4157" w:rsidRPr="00CA4157">
        <w:t>Optional fields that need to be blanked out in ICIS</w:t>
      </w:r>
      <w:r w:rsidR="00CA4157">
        <w:t xml:space="preserve">-NPDES </w:t>
      </w:r>
      <w:r w:rsidR="00CA4157" w:rsidRPr="00CA4157">
        <w:t>must have a tag with an asterisk such as &lt;</w:t>
      </w:r>
      <w:proofErr w:type="spellStart"/>
      <w:r w:rsidR="00CA4157" w:rsidRPr="00CA4157">
        <w:t>MiddleName</w:t>
      </w:r>
      <w:proofErr w:type="spellEnd"/>
      <w:r w:rsidR="00CA4157" w:rsidRPr="00CA4157">
        <w:t>&gt;*&lt;/</w:t>
      </w:r>
      <w:proofErr w:type="spellStart"/>
      <w:r w:rsidR="00CA4157" w:rsidRPr="00CA4157">
        <w:t>MiddleName</w:t>
      </w:r>
      <w:proofErr w:type="spellEnd"/>
      <w:r w:rsidR="00CA4157" w:rsidRPr="00CA4157">
        <w:t>&gt;</w:t>
      </w:r>
      <w:r w:rsidR="00CA4157">
        <w:t xml:space="preserve">. </w:t>
      </w:r>
    </w:p>
    <w:p w14:paraId="7A79BFB2" w14:textId="77777777" w:rsidR="00CF2343" w:rsidRDefault="00CF2343" w:rsidP="004A2893"/>
    <w:p w14:paraId="778E7A51" w14:textId="39C5F5F6" w:rsidR="004A2893" w:rsidRPr="00CF4875" w:rsidRDefault="004A2893" w:rsidP="004A2893">
      <w:r>
        <w:t xml:space="preserve">Please note that EPA Regions and states should include </w:t>
      </w:r>
      <w:r w:rsidRPr="00CF4875">
        <w:t xml:space="preserve">NPDES eRule data elements (see 40 CFR part 127, Appendix A) </w:t>
      </w:r>
      <w:r w:rsidR="00CF4875" w:rsidRPr="00CF4875">
        <w:t>in the XML submission file</w:t>
      </w:r>
      <w:r w:rsidRPr="00CF4875">
        <w:t xml:space="preserve"> in accordance with U.S. EPA’s data sharing requirements (40 CFR 127.23)</w:t>
      </w:r>
      <w:r w:rsidR="00CF4875" w:rsidRPr="00CF4875">
        <w:t>.</w:t>
      </w:r>
      <w:r w:rsidRPr="00CF4875">
        <w:t xml:space="preserve"> </w:t>
      </w:r>
    </w:p>
    <w:p w14:paraId="5597692E" w14:textId="77777777" w:rsidR="00CF4875" w:rsidRDefault="00CF4875" w:rsidP="004A2893"/>
    <w:p w14:paraId="043BD363" w14:textId="0BC51D4E" w:rsidR="009975C2" w:rsidRDefault="00017674" w:rsidP="004A2893">
      <w:pPr>
        <w:rPr>
          <w:bCs/>
        </w:rPr>
      </w:pPr>
      <w:r w:rsidRPr="00374F75">
        <w:t xml:space="preserve">Each example XML in this document has a root element called </w:t>
      </w:r>
      <w:r w:rsidR="00E57D85">
        <w:t>“</w:t>
      </w:r>
      <w:r w:rsidRPr="00374F75">
        <w:t xml:space="preserve">Document” that points to a namespace called </w:t>
      </w:r>
      <w:r w:rsidR="00E57D85">
        <w:t>“</w:t>
      </w:r>
      <w:hyperlink r:id="rId13" w:history="1">
        <w:r w:rsidR="00FC10E4" w:rsidRPr="00C65F66">
          <w:rPr>
            <w:rStyle w:val="Hyperlink"/>
            <w:bCs/>
            <w:highlight w:val="white"/>
          </w:rPr>
          <w:t>http://</w:t>
        </w:r>
        <w:r w:rsidR="00C676B4">
          <w:rPr>
            <w:rStyle w:val="Hyperlink"/>
            <w:bCs/>
            <w:highlight w:val="white"/>
          </w:rPr>
          <w:t>www.exchangenetwork.net/schema/icis/5</w:t>
        </w:r>
      </w:hyperlink>
      <w:r w:rsidRPr="00374F75">
        <w:rPr>
          <w:bCs/>
        </w:rPr>
        <w:t xml:space="preserve">”. </w:t>
      </w:r>
      <w:r w:rsidR="00FC10E4">
        <w:rPr>
          <w:bCs/>
        </w:rPr>
        <w:t xml:space="preserve">This is the location at CDX where the schema files reside. </w:t>
      </w:r>
      <w:r w:rsidR="00D311C7">
        <w:rPr>
          <w:bCs/>
        </w:rPr>
        <w:t>To work with schema on a local hard drive or LAN, install all of the ICIS schema files into the same directory and change the namespace to match what th</w:t>
      </w:r>
      <w:r w:rsidR="004A2893">
        <w:rPr>
          <w:bCs/>
        </w:rPr>
        <w:t xml:space="preserve">e </w:t>
      </w:r>
      <w:r w:rsidR="00D311C7">
        <w:rPr>
          <w:bCs/>
        </w:rPr>
        <w:t xml:space="preserve">directory </w:t>
      </w:r>
      <w:r w:rsidR="004A2893">
        <w:rPr>
          <w:bCs/>
        </w:rPr>
        <w:t xml:space="preserve">(e.g., </w:t>
      </w:r>
      <w:r w:rsidR="00E57D85">
        <w:rPr>
          <w:bCs/>
        </w:rPr>
        <w:t>“</w:t>
      </w:r>
      <w:r w:rsidR="0081650D">
        <w:rPr>
          <w:bCs/>
        </w:rPr>
        <w:t>c:\</w:t>
      </w:r>
      <w:proofErr w:type="spellStart"/>
      <w:r w:rsidR="0081650D">
        <w:rPr>
          <w:bCs/>
        </w:rPr>
        <w:t>ICISSchemas</w:t>
      </w:r>
      <w:proofErr w:type="spellEnd"/>
      <w:r w:rsidR="0081650D">
        <w:rPr>
          <w:bCs/>
        </w:rPr>
        <w:t>\SchemaVersion5</w:t>
      </w:r>
      <w:r w:rsidR="00542458">
        <w:rPr>
          <w:bCs/>
        </w:rPr>
        <w:t>.</w:t>
      </w:r>
      <w:r w:rsidR="004A2893">
        <w:rPr>
          <w:bCs/>
        </w:rPr>
        <w:t>14</w:t>
      </w:r>
      <w:r w:rsidR="00D311C7">
        <w:rPr>
          <w:bCs/>
        </w:rPr>
        <w:t>”</w:t>
      </w:r>
      <w:r w:rsidR="004A2893">
        <w:rPr>
          <w:bCs/>
        </w:rPr>
        <w:t>)</w:t>
      </w:r>
      <w:r w:rsidR="00D311C7">
        <w:rPr>
          <w:bCs/>
        </w:rPr>
        <w:t>.</w:t>
      </w:r>
    </w:p>
    <w:p w14:paraId="3F0089F7" w14:textId="12B9A3D9" w:rsidR="00542458" w:rsidRDefault="00542458" w:rsidP="004A2893">
      <w:pPr>
        <w:rPr>
          <w:bCs/>
        </w:rPr>
      </w:pPr>
    </w:p>
    <w:p w14:paraId="76CF6A82" w14:textId="235E4FAD" w:rsidR="00542458" w:rsidRDefault="00542458" w:rsidP="004A2893">
      <w:pPr>
        <w:rPr>
          <w:bCs/>
        </w:rPr>
      </w:pPr>
      <w:r>
        <w:rPr>
          <w:bCs/>
        </w:rPr>
        <w:t xml:space="preserve">Please </w:t>
      </w:r>
      <w:r w:rsidR="004A2893">
        <w:rPr>
          <w:bCs/>
        </w:rPr>
        <w:t xml:space="preserve">consult the </w:t>
      </w:r>
      <w:r>
        <w:rPr>
          <w:bCs/>
        </w:rPr>
        <w:t>read the</w:t>
      </w:r>
      <w:r w:rsidR="004A2893">
        <w:rPr>
          <w:bCs/>
        </w:rPr>
        <w:t xml:space="preserve"> </w:t>
      </w:r>
      <w:r w:rsidR="004A2893" w:rsidRPr="004A2893">
        <w:rPr>
          <w:bCs/>
        </w:rPr>
        <w:t>User’s Guide</w:t>
      </w:r>
      <w:r w:rsidR="004A2893">
        <w:rPr>
          <w:bCs/>
        </w:rPr>
        <w:t xml:space="preserve">, which located on the </w:t>
      </w:r>
      <w:hyperlink r:id="rId14" w:history="1">
        <w:r w:rsidR="004A2893" w:rsidRPr="004A2893">
          <w:rPr>
            <w:rStyle w:val="Hyperlink"/>
            <w:bCs/>
          </w:rPr>
          <w:t>ICIS Data Submission</w:t>
        </w:r>
      </w:hyperlink>
      <w:r w:rsidR="004A2893" w:rsidRPr="004A2893">
        <w:rPr>
          <w:bCs/>
        </w:rPr>
        <w:t xml:space="preserve"> </w:t>
      </w:r>
      <w:r w:rsidR="004A2893">
        <w:rPr>
          <w:bCs/>
        </w:rPr>
        <w:t xml:space="preserve">webpage. It is important to </w:t>
      </w:r>
      <w:r>
        <w:rPr>
          <w:bCs/>
        </w:rPr>
        <w:t xml:space="preserve">understand how the different </w:t>
      </w:r>
      <w:r w:rsidR="004A2893">
        <w:rPr>
          <w:bCs/>
        </w:rPr>
        <w:t>“</w:t>
      </w:r>
      <w:r w:rsidRPr="004A2893">
        <w:t>Transaction</w:t>
      </w:r>
      <w:r w:rsidR="002E7F49" w:rsidRPr="004A2893">
        <w:t xml:space="preserve"> </w:t>
      </w:r>
      <w:r w:rsidRPr="004A2893">
        <w:t>Types</w:t>
      </w:r>
      <w:r w:rsidR="004A2893">
        <w:t>”</w:t>
      </w:r>
      <w:r w:rsidRPr="004A2893">
        <w:t xml:space="preserve"> </w:t>
      </w:r>
      <w:r w:rsidR="00536E07" w:rsidRPr="004A2893">
        <w:t>(</w:t>
      </w:r>
      <w:r w:rsidR="004A2893">
        <w:t xml:space="preserve">i.e., </w:t>
      </w:r>
      <w:r w:rsidR="00536E07" w:rsidRPr="004A2893">
        <w:t xml:space="preserve">N, C, R, X, and D) </w:t>
      </w:r>
      <w:r>
        <w:rPr>
          <w:bCs/>
        </w:rPr>
        <w:t xml:space="preserve">will affect data in ICIS. Other important documents can be found on </w:t>
      </w:r>
      <w:r w:rsidR="00334420">
        <w:rPr>
          <w:bCs/>
        </w:rPr>
        <w:t xml:space="preserve">EPA’s </w:t>
      </w:r>
      <w:hyperlink r:id="rId15" w:history="1">
        <w:r w:rsidR="00334420" w:rsidRPr="00334420">
          <w:rPr>
            <w:rStyle w:val="Hyperlink"/>
            <w:bCs/>
          </w:rPr>
          <w:t>support page</w:t>
        </w:r>
      </w:hyperlink>
      <w:r w:rsidR="00334420">
        <w:rPr>
          <w:bCs/>
        </w:rPr>
        <w:t xml:space="preserve"> for electronic data transfers.</w:t>
      </w:r>
    </w:p>
    <w:p w14:paraId="14DD92CB" w14:textId="77777777" w:rsidR="00334420" w:rsidRDefault="00334420" w:rsidP="004A2893">
      <w:pPr>
        <w:rPr>
          <w:bCs/>
        </w:rPr>
      </w:pPr>
    </w:p>
    <w:p w14:paraId="0376DB6B" w14:textId="5178B59E" w:rsidR="00334420" w:rsidRDefault="00334420" w:rsidP="00334420">
      <w:pPr>
        <w:jc w:val="both"/>
      </w:pPr>
      <w:bookmarkStart w:id="6" w:name="_Toc147225330"/>
      <w:bookmarkStart w:id="7" w:name="_Toc184984668"/>
      <w:r>
        <w:rPr>
          <w:noProof/>
        </w:rPr>
        <w:drawing>
          <wp:anchor distT="0" distB="0" distL="114300" distR="114300" simplePos="0" relativeHeight="251659264" behindDoc="0" locked="0" layoutInCell="1" allowOverlap="1" wp14:anchorId="6D065E42" wp14:editId="111F6863">
            <wp:simplePos x="0" y="0"/>
            <wp:positionH relativeFrom="margin">
              <wp:posOffset>0</wp:posOffset>
            </wp:positionH>
            <wp:positionV relativeFrom="paragraph">
              <wp:posOffset>381000</wp:posOffset>
            </wp:positionV>
            <wp:extent cx="822234" cy="784860"/>
            <wp:effectExtent l="0" t="0" r="0" b="0"/>
            <wp:wrapNone/>
            <wp:docPr id="2" name="Picture 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lout showing the word &quot;hint&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bookmarkEnd w:id="7"/>
    </w:p>
    <w:p w14:paraId="2667E481" w14:textId="0CAADC13" w:rsidR="00990D68" w:rsidRPr="00A0539B" w:rsidRDefault="00334420" w:rsidP="00334420">
      <w:pPr>
        <w:jc w:val="both"/>
      </w:pPr>
      <w:r w:rsidRPr="00B725CF">
        <w:rPr>
          <w:noProof/>
        </w:rPr>
        <mc:AlternateContent>
          <mc:Choice Requires="wps">
            <w:drawing>
              <wp:anchor distT="0" distB="0" distL="0" distR="0" simplePos="0" relativeHeight="251660288" behindDoc="0" locked="0" layoutInCell="1" allowOverlap="1" wp14:anchorId="153709B9" wp14:editId="7B7CBB0C">
                <wp:simplePos x="0" y="0"/>
                <wp:positionH relativeFrom="page">
                  <wp:posOffset>2021246</wp:posOffset>
                </wp:positionH>
                <wp:positionV relativeFrom="paragraph">
                  <wp:posOffset>163582</wp:posOffset>
                </wp:positionV>
                <wp:extent cx="4824095" cy="927735"/>
                <wp:effectExtent l="0" t="0" r="14605" b="24765"/>
                <wp:wrapTopAndBottom/>
                <wp:docPr id="29" name="Text Box 231" descr="Callout box showing the text:&#10;Visit http://www.exchangenetwork.net/2011/07/15/node-20-products/ for more information on free plug-ins designed to send state and tribal data to ICIS-NPD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92773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3E631E" w14:textId="680016CE" w:rsidR="00334420" w:rsidRPr="009F2BD6" w:rsidRDefault="00334420" w:rsidP="00334420">
                            <w:pPr>
                              <w:spacing w:before="15"/>
                              <w:ind w:left="107" w:right="104"/>
                              <w:rPr>
                                <w:iCs/>
                              </w:rPr>
                            </w:pPr>
                            <w:r>
                              <w:rPr>
                                <w:bCs/>
                              </w:rPr>
                              <w:t xml:space="preserve">All XML files must be validated with a schema validation package before submission to CDX.  See Section 4 of the </w:t>
                            </w:r>
                            <w:r w:rsidRPr="004A2893">
                              <w:rPr>
                                <w:bCs/>
                              </w:rPr>
                              <w:t>User’s Guide</w:t>
                            </w:r>
                            <w:r>
                              <w:rPr>
                                <w:bCs/>
                              </w:rPr>
                              <w:t xml:space="preserve"> for instructions on how to validate an XML instance document</w:t>
                            </w:r>
                            <w:r w:rsidRPr="009F2BD6">
                              <w:rPr>
                                <w:iCs/>
                              </w:rPr>
                              <w:t xml:space="preserve"> for processing.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3709B9" id="Text Box 231" o:spid="_x0000_s1029" type="#_x0000_t202" alt="Callout box showing the text:&#10;Visit http://www.exchangenetwork.net/2011/07/15/node-20-products/ for more information on free plug-ins designed to send state and tribal data to ICIS-NPDES!" style="position:absolute;left:0;text-align:left;margin-left:159.15pt;margin-top:12.9pt;width:379.85pt;height:73.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" filled="f" strokeweight="1.44pt">
                <v:textbox inset="0,0,0,0">
                  <w:txbxContent>
                    <w:p w14:paraId="363E631E" w14:textId="680016CE" w:rsidR="00334420" w:rsidRPr="009F2BD6" w:rsidRDefault="00334420" w:rsidP="00334420">
                      <w:pPr>
                        <w:spacing w:before="15"/>
                        <w:ind w:left="107" w:right="104"/>
                        <w:rPr>
                          <w:iCs/>
                        </w:rPr>
                      </w:pPr>
                      <w:r>
                        <w:rPr>
                          <w:bCs/>
                        </w:rPr>
                        <w:t xml:space="preserve">All XML files must be validated with a schema validation package before submission to CDX.  See Section 4 of the </w:t>
                      </w:r>
                      <w:r w:rsidRPr="004A2893">
                        <w:rPr>
                          <w:bCs/>
                        </w:rPr>
                        <w:t>User’s Guide</w:t>
                      </w:r>
                      <w:r>
                        <w:rPr>
                          <w:bCs/>
                        </w:rPr>
                        <w:t xml:space="preserve"> for instructions on how to validate an XML instance document</w:t>
                      </w:r>
                      <w:r w:rsidRPr="009F2BD6">
                        <w:rPr>
                          <w:iCs/>
                        </w:rPr>
                        <w:t xml:space="preserve"> for processing.</w:t>
                      </w:r>
                    </w:p>
                  </w:txbxContent>
                </v:textbox>
                <w10:wrap type="topAndBottom" anchorx="page"/>
              </v:shape>
            </w:pict>
          </mc:Fallback>
        </mc:AlternateContent>
      </w:r>
    </w:p>
    <w:p w14:paraId="7AB5E8B3" w14:textId="77777777" w:rsidR="00990D68" w:rsidRDefault="00990D68" w:rsidP="00374F75">
      <w:pPr>
        <w:jc w:val="both"/>
        <w:rPr>
          <w:bCs/>
        </w:rPr>
      </w:pPr>
    </w:p>
    <w:p w14:paraId="2FAD11F1" w14:textId="77777777" w:rsidR="00527B96" w:rsidRPr="00374F75" w:rsidRDefault="00527B96" w:rsidP="001F6875">
      <w:pPr>
        <w:rPr>
          <w:sz w:val="22"/>
          <w:szCs w:val="22"/>
        </w:rPr>
      </w:pPr>
    </w:p>
    <w:p w14:paraId="1D960838" w14:textId="77777777" w:rsidR="001F6875" w:rsidRDefault="001F6875" w:rsidP="001F6875">
      <w:pPr>
        <w:sectPr w:rsidR="001F6875" w:rsidSect="00AB0115">
          <w:headerReference w:type="default" r:id="rId17"/>
          <w:footerReference w:type="default" r:id="rId18"/>
          <w:footerReference w:type="first" r:id="rId19"/>
          <w:type w:val="continuous"/>
          <w:pgSz w:w="12240" w:h="15840" w:code="1"/>
          <w:pgMar w:top="1440" w:right="1080" w:bottom="1440" w:left="1800" w:header="0" w:footer="893" w:gutter="0"/>
          <w:cols w:space="720"/>
          <w:titlePg/>
          <w:docGrid w:linePitch="360"/>
        </w:sectPr>
      </w:pPr>
    </w:p>
    <w:p w14:paraId="1FC612A1" w14:textId="77777777" w:rsidR="001F6875" w:rsidRPr="00D67CFF" w:rsidRDefault="001F6875" w:rsidP="00D67CFF">
      <w:pPr>
        <w:pStyle w:val="Heading1"/>
        <w:ind w:left="432" w:hanging="432"/>
        <w:jc w:val="center"/>
        <w:rPr>
          <w:sz w:val="24"/>
        </w:rPr>
      </w:pPr>
      <w:bookmarkStart w:id="8" w:name="_Toc206756042"/>
      <w:r w:rsidRPr="00D67CFF">
        <w:rPr>
          <w:sz w:val="24"/>
        </w:rPr>
        <w:lastRenderedPageBreak/>
        <w:t>BASIC PERMIT XML SUBMISSION EXAMPLES</w:t>
      </w:r>
      <w:bookmarkEnd w:id="8"/>
    </w:p>
    <w:p w14:paraId="52102996" w14:textId="77777777" w:rsidR="005B7842" w:rsidRDefault="005B7842" w:rsidP="005B7842">
      <w:pPr>
        <w:rPr>
          <w:b/>
          <w:bCs/>
          <w:sz w:val="18"/>
          <w:szCs w:val="18"/>
        </w:rPr>
      </w:pPr>
    </w:p>
    <w:p w14:paraId="20BAFF81" w14:textId="77777777" w:rsidR="00164F5B" w:rsidRDefault="00164F5B" w:rsidP="005B7842">
      <w:pPr>
        <w:rPr>
          <w:b/>
          <w:bCs/>
          <w:sz w:val="18"/>
          <w:szCs w:val="18"/>
        </w:rPr>
      </w:pPr>
    </w:p>
    <w:p w14:paraId="3AF06409" w14:textId="40DA7F3D" w:rsidR="00164F5B" w:rsidRDefault="00E40809" w:rsidP="005B7842">
      <w:pPr>
        <w:rPr>
          <w:b/>
          <w:bCs/>
          <w:sz w:val="18"/>
          <w:szCs w:val="18"/>
        </w:rPr>
      </w:pPr>
      <w:r>
        <w:rPr>
          <w:rFonts w:eastAsia="Calibri"/>
          <w:b/>
          <w:bCs/>
          <w:kern w:val="2"/>
          <w:sz w:val="20"/>
          <w:szCs w:val="20"/>
          <w:u w:val="single"/>
          <w14:ligatures w14:val="standardContextual"/>
        </w:rPr>
        <w:t xml:space="preserve">Basic Permit </w:t>
      </w:r>
      <w:r w:rsidR="00164F5B" w:rsidRPr="00F466C7">
        <w:rPr>
          <w:rFonts w:eastAsia="Calibri"/>
          <w:b/>
          <w:bCs/>
          <w:kern w:val="2"/>
          <w:sz w:val="20"/>
          <w:szCs w:val="20"/>
          <w:u w:val="single"/>
          <w14:ligatures w14:val="standardContextual"/>
        </w:rPr>
        <w:t>Data Entry Guidance</w:t>
      </w:r>
    </w:p>
    <w:p w14:paraId="1D028060" w14:textId="77777777" w:rsidR="00164F5B" w:rsidRPr="00164F5B" w:rsidRDefault="00164F5B" w:rsidP="00164F5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4C5455C4" w14:textId="77777777" w:rsidR="00164F5B" w:rsidRPr="00EE2275" w:rsidRDefault="00164F5B" w:rsidP="00164F5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F5495DF" w14:textId="77777777" w:rsidR="00164F5B" w:rsidRPr="00EE2275" w:rsidRDefault="00164F5B" w:rsidP="00164F5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hAnsi="Times New Roman" w:cs="Times New Roman"/>
          <w:color w:val="000000"/>
          <w:sz w:val="20"/>
          <w:szCs w:val="20"/>
        </w:rPr>
        <w:t>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40FBA82C" w14:textId="77777777" w:rsidR="00164F5B" w:rsidRPr="00EE2275" w:rsidRDefault="00164F5B" w:rsidP="00164F5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EE2275">
        <w:rPr>
          <w:rFonts w:ascii="Times New Roman" w:hAnsi="Times New Roman" w:cs="Times New Roman"/>
          <w:color w:val="000000"/>
          <w:sz w:val="20"/>
          <w:szCs w:val="20"/>
        </w:rPr>
        <w:t>PermitEffectiveDate</w:t>
      </w:r>
      <w:proofErr w:type="spellEnd"/>
      <w:r w:rsidRPr="00EE2275">
        <w:rPr>
          <w:rFonts w:ascii="Times New Roman" w:hAnsi="Times New Roman" w:cs="Times New Roman"/>
          <w:color w:val="000000"/>
          <w:sz w:val="20"/>
          <w:szCs w:val="20"/>
        </w:rPr>
        <w:t xml:space="preserve"> and </w:t>
      </w:r>
      <w:proofErr w:type="spellStart"/>
      <w:r w:rsidRPr="00EE2275">
        <w:rPr>
          <w:rFonts w:ascii="Times New Roman" w:hAnsi="Times New Roman" w:cs="Times New Roman"/>
          <w:color w:val="000000"/>
          <w:sz w:val="20"/>
          <w:szCs w:val="20"/>
        </w:rPr>
        <w:t>PermitExpirationDate</w:t>
      </w:r>
      <w:proofErr w:type="spellEnd"/>
      <w:r w:rsidRPr="00EE2275">
        <w:rPr>
          <w:rFonts w:ascii="Times New Roman" w:hAnsi="Times New Roman" w:cs="Times New Roman"/>
          <w:color w:val="000000"/>
          <w:sz w:val="20"/>
          <w:szCs w:val="20"/>
        </w:rPr>
        <w:t xml:space="preserve"> tags only when the dates are finalized and have not been reported to ICIS yet.</w:t>
      </w:r>
    </w:p>
    <w:p w14:paraId="116F830B" w14:textId="77777777" w:rsidR="00164F5B" w:rsidRPr="00EE2275" w:rsidRDefault="00164F5B" w:rsidP="00164F5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hAnsi="Times New Roman" w:cs="Times New Roman"/>
          <w:color w:val="000000"/>
          <w:sz w:val="20"/>
          <w:szCs w:val="20"/>
        </w:rPr>
        <w:t xml:space="preserve">The only code that can be used with the </w:t>
      </w:r>
      <w:proofErr w:type="spellStart"/>
      <w:r w:rsidRPr="00EE2275">
        <w:rPr>
          <w:rFonts w:ascii="Times New Roman" w:hAnsi="Times New Roman" w:cs="Times New Roman"/>
          <w:color w:val="000000"/>
          <w:sz w:val="20"/>
          <w:szCs w:val="20"/>
        </w:rPr>
        <w:t>PermitStatusCode</w:t>
      </w:r>
      <w:proofErr w:type="spellEnd"/>
      <w:r w:rsidRPr="00EE2275">
        <w:rPr>
          <w:rFonts w:ascii="Times New Roman" w:hAnsi="Times New Roman" w:cs="Times New Roman"/>
          <w:color w:val="000000"/>
          <w:sz w:val="20"/>
          <w:szCs w:val="20"/>
        </w:rPr>
        <w:t xml:space="preserve"> is “NON” (“Not Needed”) or “DEN” (“Denied”). All other statuses for the permit are derived by ICIS using permit and application dates.</w:t>
      </w:r>
    </w:p>
    <w:p w14:paraId="3E7655F1" w14:textId="77777777" w:rsidR="00164F5B" w:rsidRPr="00164F5B" w:rsidRDefault="00164F5B" w:rsidP="006A07B5">
      <w:pPr>
        <w:pStyle w:val="ListParagraph"/>
        <w:numPr>
          <w:ilvl w:val="0"/>
          <w:numId w:val="14"/>
        </w:numPr>
        <w:autoSpaceDE w:val="0"/>
        <w:autoSpaceDN w:val="0"/>
        <w:adjustRightInd w:val="0"/>
        <w:spacing w:before="120" w:after="120" w:line="240" w:lineRule="auto"/>
        <w:contextualSpacing w:val="0"/>
        <w:rPr>
          <w:color w:val="000000"/>
          <w:sz w:val="20"/>
          <w:szCs w:val="20"/>
        </w:rPr>
      </w:pPr>
      <w:r w:rsidRPr="00164F5B">
        <w:rPr>
          <w:rFonts w:ascii="Times New Roman" w:hAnsi="Times New Roman" w:cs="Times New Roman"/>
          <w:color w:val="000000"/>
          <w:sz w:val="20"/>
          <w:szCs w:val="20"/>
        </w:rPr>
        <w:t>Either a mandatory “</w:t>
      </w:r>
      <w:proofErr w:type="spellStart"/>
      <w:r w:rsidRPr="00164F5B">
        <w:rPr>
          <w:rFonts w:ascii="Times New Roman" w:hAnsi="Times New Roman" w:cs="Times New Roman"/>
          <w:color w:val="000000"/>
          <w:sz w:val="20"/>
          <w:szCs w:val="20"/>
        </w:rPr>
        <w:t>LocalityName</w:t>
      </w:r>
      <w:proofErr w:type="spellEnd"/>
      <w:r w:rsidRPr="00164F5B">
        <w:rPr>
          <w:rFonts w:ascii="Times New Roman" w:hAnsi="Times New Roman" w:cs="Times New Roman"/>
          <w:color w:val="000000"/>
          <w:sz w:val="20"/>
          <w:szCs w:val="20"/>
        </w:rPr>
        <w:t>” tag along with an optional “</w:t>
      </w:r>
      <w:proofErr w:type="spellStart"/>
      <w:r w:rsidRPr="00164F5B">
        <w:rPr>
          <w:rFonts w:ascii="Times New Roman" w:hAnsi="Times New Roman" w:cs="Times New Roman"/>
          <w:color w:val="000000"/>
          <w:sz w:val="20"/>
          <w:szCs w:val="20"/>
        </w:rPr>
        <w:t>LocationAddressCountyCode</w:t>
      </w:r>
      <w:proofErr w:type="spellEnd"/>
      <w:r w:rsidRPr="00164F5B">
        <w:rPr>
          <w:rFonts w:ascii="Times New Roman" w:hAnsi="Times New Roman" w:cs="Times New Roman"/>
          <w:color w:val="000000"/>
          <w:sz w:val="20"/>
          <w:szCs w:val="20"/>
        </w:rPr>
        <w:t>” tag or a mandatory “</w:t>
      </w:r>
      <w:proofErr w:type="spellStart"/>
      <w:r w:rsidRPr="00164F5B">
        <w:rPr>
          <w:rFonts w:ascii="Times New Roman" w:hAnsi="Times New Roman" w:cs="Times New Roman"/>
          <w:color w:val="000000"/>
          <w:sz w:val="20"/>
          <w:szCs w:val="20"/>
        </w:rPr>
        <w:t>LocationAddressCityCode</w:t>
      </w:r>
      <w:proofErr w:type="spellEnd"/>
      <w:r w:rsidRPr="00164F5B">
        <w:rPr>
          <w:rFonts w:ascii="Times New Roman" w:hAnsi="Times New Roman" w:cs="Times New Roman"/>
          <w:color w:val="000000"/>
          <w:sz w:val="20"/>
          <w:szCs w:val="20"/>
        </w:rPr>
        <w:t xml:space="preserve">” tag should be present in the XML payload. The figure below shows the placement of these tags, which are </w:t>
      </w:r>
      <w:proofErr w:type="spellStart"/>
      <w:r w:rsidRPr="00164F5B">
        <w:rPr>
          <w:rFonts w:ascii="Times New Roman" w:hAnsi="Times New Roman" w:cs="Times New Roman"/>
          <w:color w:val="000000"/>
          <w:sz w:val="20"/>
          <w:szCs w:val="20"/>
        </w:rPr>
        <w:t>inbetween</w:t>
      </w:r>
      <w:proofErr w:type="spellEnd"/>
      <w:r w:rsidRPr="00164F5B">
        <w:rPr>
          <w:rFonts w:ascii="Times New Roman" w:hAnsi="Times New Roman" w:cs="Times New Roman"/>
          <w:color w:val="000000"/>
          <w:sz w:val="20"/>
          <w:szCs w:val="20"/>
        </w:rPr>
        <w:t xml:space="preserve"> the “</w:t>
      </w:r>
      <w:proofErr w:type="spellStart"/>
      <w:r w:rsidRPr="00164F5B">
        <w:rPr>
          <w:rFonts w:ascii="Times New Roman" w:hAnsi="Times New Roman" w:cs="Times New Roman"/>
          <w:color w:val="000000"/>
          <w:sz w:val="20"/>
          <w:szCs w:val="20"/>
        </w:rPr>
        <w:t>SupplementalLocationText</w:t>
      </w:r>
      <w:proofErr w:type="spellEnd"/>
      <w:r w:rsidRPr="00164F5B">
        <w:rPr>
          <w:rFonts w:ascii="Times New Roman" w:hAnsi="Times New Roman" w:cs="Times New Roman"/>
          <w:color w:val="000000"/>
          <w:sz w:val="20"/>
          <w:szCs w:val="20"/>
        </w:rPr>
        <w:t>” and “</w:t>
      </w:r>
      <w:proofErr w:type="spellStart"/>
      <w:r w:rsidRPr="00164F5B">
        <w:rPr>
          <w:rFonts w:ascii="Times New Roman" w:hAnsi="Times New Roman" w:cs="Times New Roman"/>
          <w:color w:val="000000"/>
          <w:sz w:val="20"/>
          <w:szCs w:val="20"/>
        </w:rPr>
        <w:t>LocationStateCode</w:t>
      </w:r>
      <w:proofErr w:type="spellEnd"/>
      <w:r w:rsidRPr="00164F5B">
        <w:rPr>
          <w:rFonts w:ascii="Times New Roman" w:hAnsi="Times New Roman" w:cs="Times New Roman"/>
          <w:color w:val="000000"/>
          <w:sz w:val="20"/>
          <w:szCs w:val="20"/>
        </w:rPr>
        <w:t>” tags.</w:t>
      </w:r>
    </w:p>
    <w:p w14:paraId="7697DC04" w14:textId="68487326" w:rsidR="00164F5B" w:rsidRPr="00164F5B" w:rsidRDefault="00164F5B" w:rsidP="00164F5B">
      <w:pPr>
        <w:pStyle w:val="ListParagraph"/>
        <w:autoSpaceDE w:val="0"/>
        <w:autoSpaceDN w:val="0"/>
        <w:adjustRightInd w:val="0"/>
        <w:spacing w:before="120" w:after="120" w:line="240" w:lineRule="auto"/>
        <w:contextualSpacing w:val="0"/>
        <w:rPr>
          <w:color w:val="000000"/>
          <w:sz w:val="20"/>
          <w:szCs w:val="20"/>
        </w:rPr>
      </w:pPr>
      <w:r w:rsidRPr="00164F5B">
        <w:rPr>
          <w:rFonts w:ascii="Times New Roman" w:hAnsi="Times New Roman" w:cs="Times New Roman"/>
          <w:color w:val="000000"/>
          <w:sz w:val="20"/>
          <w:szCs w:val="20"/>
        </w:rPr>
        <w:t xml:space="preserve"> </w:t>
      </w:r>
      <w:r w:rsidRPr="00F359DC">
        <w:rPr>
          <w:noProof/>
          <w:color w:val="000000"/>
          <w:sz w:val="20"/>
          <w:szCs w:val="20"/>
        </w:rPr>
        <w:drawing>
          <wp:inline distT="0" distB="0" distL="0" distR="0" wp14:anchorId="4E4CBFA1" wp14:editId="71605A1A">
            <wp:extent cx="5969203" cy="28215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5732" cy="2824640"/>
                    </a:xfrm>
                    <a:prstGeom prst="rect">
                      <a:avLst/>
                    </a:prstGeom>
                  </pic:spPr>
                </pic:pic>
              </a:graphicData>
            </a:graphic>
          </wp:inline>
        </w:drawing>
      </w:r>
    </w:p>
    <w:p w14:paraId="3E0D9FCA"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lastRenderedPageBreak/>
        <w:t xml:space="preserve">The </w:t>
      </w:r>
      <w:proofErr w:type="spellStart"/>
      <w:r w:rsidRPr="002020A8">
        <w:rPr>
          <w:rFonts w:ascii="Times New Roman" w:hAnsi="Times New Roman" w:cs="Times New Roman"/>
          <w:color w:val="000000"/>
          <w:sz w:val="20"/>
          <w:szCs w:val="20"/>
        </w:rPr>
        <w:t>OtherPermit</w:t>
      </w:r>
      <w:proofErr w:type="spellEnd"/>
      <w:r w:rsidRPr="002020A8">
        <w:rPr>
          <w:rFonts w:ascii="Times New Roman" w:hAnsi="Times New Roman" w:cs="Times New Roman"/>
          <w:color w:val="000000"/>
          <w:sz w:val="20"/>
          <w:szCs w:val="20"/>
        </w:rPr>
        <w:t xml:space="preserve"> block must be repeated for all other permits if one or more needs to be added or removed from the existing list of other permits, or the </w:t>
      </w:r>
      <w:proofErr w:type="spellStart"/>
      <w:r w:rsidRPr="002020A8">
        <w:rPr>
          <w:rFonts w:ascii="Times New Roman" w:hAnsi="Times New Roman" w:cs="Times New Roman"/>
          <w:color w:val="000000"/>
          <w:sz w:val="20"/>
          <w:szCs w:val="20"/>
        </w:rPr>
        <w:t>OtherOrganizationName</w:t>
      </w:r>
      <w:proofErr w:type="spellEnd"/>
      <w:r w:rsidRPr="002020A8">
        <w:rPr>
          <w:rFonts w:ascii="Times New Roman" w:hAnsi="Times New Roman" w:cs="Times New Roman"/>
          <w:color w:val="000000"/>
          <w:sz w:val="20"/>
          <w:szCs w:val="20"/>
        </w:rPr>
        <w:t xml:space="preserve"> or </w:t>
      </w:r>
      <w:proofErr w:type="spellStart"/>
      <w:r w:rsidRPr="002020A8">
        <w:rPr>
          <w:rFonts w:ascii="Times New Roman" w:hAnsi="Times New Roman" w:cs="Times New Roman"/>
          <w:color w:val="000000"/>
          <w:sz w:val="20"/>
          <w:szCs w:val="20"/>
        </w:rPr>
        <w:t>OtherPermitIdentifierContextName</w:t>
      </w:r>
      <w:proofErr w:type="spellEnd"/>
      <w:r w:rsidRPr="002020A8">
        <w:rPr>
          <w:rFonts w:ascii="Times New Roman" w:hAnsi="Times New Roman" w:cs="Times New Roman"/>
          <w:color w:val="000000"/>
          <w:sz w:val="20"/>
          <w:szCs w:val="20"/>
        </w:rPr>
        <w:t xml:space="preserve"> of an existing other permit needs to be changed. To remove all links between this permit and other permits from ICIS, only one </w:t>
      </w:r>
      <w:proofErr w:type="spellStart"/>
      <w:r w:rsidRPr="002020A8">
        <w:rPr>
          <w:rFonts w:ascii="Times New Roman" w:hAnsi="Times New Roman" w:cs="Times New Roman"/>
          <w:color w:val="000000"/>
          <w:sz w:val="20"/>
          <w:szCs w:val="20"/>
        </w:rPr>
        <w:t>OtherPermit</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OtherPermitIdentifier</w:t>
      </w:r>
      <w:proofErr w:type="spellEnd"/>
      <w:r w:rsidRPr="002020A8">
        <w:rPr>
          <w:rFonts w:ascii="Times New Roman" w:hAnsi="Times New Roman" w:cs="Times New Roman"/>
          <w:color w:val="000000"/>
          <w:sz w:val="20"/>
          <w:szCs w:val="20"/>
        </w:rPr>
        <w:t xml:space="preserve"> tag containing an asterisk.</w:t>
      </w:r>
    </w:p>
    <w:p w14:paraId="2BB7CF0B"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AssociatedPermit</w:t>
      </w:r>
      <w:proofErr w:type="spellEnd"/>
      <w:r w:rsidRPr="002020A8">
        <w:rPr>
          <w:rFonts w:ascii="Times New Roman" w:hAnsi="Times New Roman" w:cs="Times New Roman"/>
          <w:color w:val="000000"/>
          <w:sz w:val="20"/>
          <w:szCs w:val="20"/>
        </w:rPr>
        <w:t xml:space="preserve"> parent block must be repeated for all associated permits if an associated permit needs to be added to or removed from the existing list of associated permits, or the </w:t>
      </w:r>
      <w:proofErr w:type="spellStart"/>
      <w:r w:rsidRPr="002020A8">
        <w:rPr>
          <w:rFonts w:ascii="Times New Roman" w:hAnsi="Times New Roman" w:cs="Times New Roman"/>
          <w:color w:val="000000"/>
          <w:sz w:val="20"/>
          <w:szCs w:val="20"/>
        </w:rPr>
        <w:t>AssociatedPermitReason</w:t>
      </w:r>
      <w:proofErr w:type="spellEnd"/>
      <w:r w:rsidRPr="002020A8">
        <w:rPr>
          <w:rFonts w:ascii="Times New Roman" w:hAnsi="Times New Roman" w:cs="Times New Roman"/>
          <w:color w:val="000000"/>
          <w:sz w:val="20"/>
          <w:szCs w:val="20"/>
        </w:rPr>
        <w:t xml:space="preserve"> of an existing associated permit needs to be changed. To remove all links between this permit and associated permits from ICIS, only one </w:t>
      </w:r>
      <w:proofErr w:type="spellStart"/>
      <w:r w:rsidRPr="002020A8">
        <w:rPr>
          <w:rFonts w:ascii="Times New Roman" w:hAnsi="Times New Roman" w:cs="Times New Roman"/>
          <w:color w:val="000000"/>
          <w:sz w:val="20"/>
          <w:szCs w:val="20"/>
        </w:rPr>
        <w:t>AssociatedPermit</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PermitIdentifier</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AssociatedPermitReasonName</w:t>
      </w:r>
      <w:proofErr w:type="spellEnd"/>
      <w:r w:rsidRPr="002020A8">
        <w:rPr>
          <w:rFonts w:ascii="Times New Roman" w:hAnsi="Times New Roman" w:cs="Times New Roman"/>
          <w:color w:val="000000"/>
          <w:sz w:val="20"/>
          <w:szCs w:val="20"/>
        </w:rPr>
        <w:t xml:space="preserve"> tags containing an asterisk.</w:t>
      </w:r>
    </w:p>
    <w:p w14:paraId="458E977C"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SICCodeDetails</w:t>
      </w:r>
      <w:proofErr w:type="spellEnd"/>
      <w:r w:rsidRPr="002020A8">
        <w:rPr>
          <w:rFonts w:ascii="Times New Roman" w:hAnsi="Times New Roman" w:cs="Times New Roman"/>
          <w:color w:val="000000"/>
          <w:sz w:val="20"/>
          <w:szCs w:val="20"/>
        </w:rPr>
        <w:t xml:space="preserve"> parent block must be repeated for all SIC codes if an SIC code needs to be added to or removed from the existing list of SIC codes, or the </w:t>
      </w:r>
      <w:proofErr w:type="spellStart"/>
      <w:r w:rsidRPr="002020A8">
        <w:rPr>
          <w:rFonts w:ascii="Times New Roman" w:hAnsi="Times New Roman" w:cs="Times New Roman"/>
          <w:color w:val="000000"/>
          <w:sz w:val="20"/>
          <w:szCs w:val="20"/>
        </w:rPr>
        <w:t>SICPrimaryIndicator</w:t>
      </w:r>
      <w:proofErr w:type="spellEnd"/>
      <w:r w:rsidRPr="002020A8">
        <w:rPr>
          <w:rFonts w:ascii="Times New Roman" w:hAnsi="Times New Roman" w:cs="Times New Roman"/>
          <w:color w:val="000000"/>
          <w:sz w:val="20"/>
          <w:szCs w:val="20"/>
        </w:rPr>
        <w:t xml:space="preserve"> of an existing SIC code needs to be changed. To remove all SIC codes for this permit from ICIS, only one </w:t>
      </w:r>
      <w:proofErr w:type="spellStart"/>
      <w:r w:rsidRPr="002020A8">
        <w:rPr>
          <w:rFonts w:ascii="Times New Roman" w:hAnsi="Times New Roman" w:cs="Times New Roman"/>
          <w:color w:val="000000"/>
          <w:sz w:val="20"/>
          <w:szCs w:val="20"/>
        </w:rPr>
        <w:t>SICCodeDetails</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SICCode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SICPrimaryIndicator</w:t>
      </w:r>
      <w:proofErr w:type="spellEnd"/>
      <w:r w:rsidRPr="002020A8">
        <w:rPr>
          <w:rFonts w:ascii="Times New Roman" w:hAnsi="Times New Roman" w:cs="Times New Roman"/>
          <w:color w:val="000000"/>
          <w:sz w:val="20"/>
          <w:szCs w:val="20"/>
        </w:rPr>
        <w:t xml:space="preserve"> tags containing an asterisk.</w:t>
      </w:r>
    </w:p>
    <w:p w14:paraId="0A565C9F"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NAICSCodeDetails</w:t>
      </w:r>
      <w:proofErr w:type="spellEnd"/>
      <w:r w:rsidRPr="002020A8">
        <w:rPr>
          <w:rFonts w:ascii="Times New Roman" w:hAnsi="Times New Roman" w:cs="Times New Roman"/>
          <w:color w:val="000000"/>
          <w:sz w:val="20"/>
          <w:szCs w:val="20"/>
        </w:rPr>
        <w:t xml:space="preserve"> parent block must be repeated for all NAICS codes if a NAICS code needs to be added to or removed from the existing list of NAICS codes, or the </w:t>
      </w:r>
      <w:proofErr w:type="spellStart"/>
      <w:r w:rsidRPr="002020A8">
        <w:rPr>
          <w:rFonts w:ascii="Times New Roman" w:hAnsi="Times New Roman" w:cs="Times New Roman"/>
          <w:color w:val="000000"/>
          <w:sz w:val="20"/>
          <w:szCs w:val="20"/>
        </w:rPr>
        <w:t>NAICSPrimaryIndicator</w:t>
      </w:r>
      <w:proofErr w:type="spellEnd"/>
      <w:r w:rsidRPr="002020A8">
        <w:rPr>
          <w:rFonts w:ascii="Times New Roman" w:hAnsi="Times New Roman" w:cs="Times New Roman"/>
          <w:color w:val="000000"/>
          <w:sz w:val="20"/>
          <w:szCs w:val="20"/>
        </w:rPr>
        <w:t xml:space="preserve"> of an existing NAICS code needs to be changed. To remove all NAICS codes for this permit from ICIS, only one </w:t>
      </w:r>
      <w:proofErr w:type="spellStart"/>
      <w:r w:rsidRPr="002020A8">
        <w:rPr>
          <w:rFonts w:ascii="Times New Roman" w:hAnsi="Times New Roman" w:cs="Times New Roman"/>
          <w:color w:val="000000"/>
          <w:sz w:val="20"/>
          <w:szCs w:val="20"/>
        </w:rPr>
        <w:t>NAICSCodeDetails</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NAICSCode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NAICSPrimaryIndicator</w:t>
      </w:r>
      <w:proofErr w:type="spellEnd"/>
      <w:r w:rsidRPr="002020A8">
        <w:rPr>
          <w:rFonts w:ascii="Times New Roman" w:hAnsi="Times New Roman" w:cs="Times New Roman"/>
          <w:color w:val="000000"/>
          <w:sz w:val="20"/>
          <w:szCs w:val="20"/>
        </w:rPr>
        <w:t xml:space="preserve"> tags containing an asterisk.</w:t>
      </w:r>
    </w:p>
    <w:p w14:paraId="2E2BFACE"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EffluentGuidelineCode</w:t>
      </w:r>
      <w:proofErr w:type="spellEnd"/>
      <w:r w:rsidRPr="002020A8">
        <w:rPr>
          <w:rFonts w:ascii="Times New Roman" w:hAnsi="Times New Roman" w:cs="Times New Roman"/>
          <w:color w:val="000000"/>
          <w:sz w:val="20"/>
          <w:szCs w:val="20"/>
        </w:rPr>
        <w:t xml:space="preserve"> tag must be repeated for all effluent guidelines when a code needs to be added to or removed from the existing list of effluent guidelines for the permit. To remove all Effluent Guideline codes for the permit from ICIS, only one </w:t>
      </w:r>
      <w:proofErr w:type="spellStart"/>
      <w:r w:rsidRPr="002020A8">
        <w:rPr>
          <w:rFonts w:ascii="Times New Roman" w:hAnsi="Times New Roman" w:cs="Times New Roman"/>
          <w:color w:val="000000"/>
          <w:sz w:val="20"/>
          <w:szCs w:val="20"/>
        </w:rPr>
        <w:t>EffluentGuidelineCode</w:t>
      </w:r>
      <w:proofErr w:type="spellEnd"/>
      <w:r w:rsidRPr="002020A8">
        <w:rPr>
          <w:rFonts w:ascii="Times New Roman" w:hAnsi="Times New Roman" w:cs="Times New Roman"/>
          <w:color w:val="000000"/>
          <w:sz w:val="20"/>
          <w:szCs w:val="20"/>
        </w:rPr>
        <w:t xml:space="preserve"> tag must be submitted containing an asterisk.</w:t>
      </w:r>
    </w:p>
    <w:p w14:paraId="68418FC5"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FacilityClassification</w:t>
      </w:r>
      <w:proofErr w:type="spellEnd"/>
      <w:r w:rsidRPr="002020A8">
        <w:rPr>
          <w:rFonts w:ascii="Times New Roman" w:hAnsi="Times New Roman" w:cs="Times New Roman"/>
          <w:color w:val="000000"/>
          <w:sz w:val="20"/>
          <w:szCs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2020A8">
        <w:rPr>
          <w:rFonts w:ascii="Times New Roman" w:hAnsi="Times New Roman" w:cs="Times New Roman"/>
          <w:color w:val="000000"/>
          <w:sz w:val="20"/>
          <w:szCs w:val="20"/>
        </w:rPr>
        <w:t>FacilityClassification</w:t>
      </w:r>
      <w:proofErr w:type="spellEnd"/>
      <w:r w:rsidRPr="002020A8">
        <w:rPr>
          <w:rFonts w:ascii="Times New Roman" w:hAnsi="Times New Roman" w:cs="Times New Roman"/>
          <w:color w:val="000000"/>
          <w:sz w:val="20"/>
          <w:szCs w:val="20"/>
        </w:rPr>
        <w:t xml:space="preserve"> tag must be submitted containing an asterisk.</w:t>
      </w:r>
    </w:p>
    <w:p w14:paraId="363557BA"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PolicyCode</w:t>
      </w:r>
      <w:proofErr w:type="spellEnd"/>
      <w:r w:rsidRPr="002020A8">
        <w:rPr>
          <w:rFonts w:ascii="Times New Roman" w:hAnsi="Times New Roman" w:cs="Times New Roman"/>
          <w:color w:val="000000"/>
          <w:sz w:val="20"/>
          <w:szCs w:val="20"/>
        </w:rPr>
        <w:t xml:space="preserve"> tag must be repeated for all policies when a code needs to be added to or removed from the existing list of policies for the permit. To remove all Policy codes for the permit from ICIS, only one </w:t>
      </w:r>
      <w:proofErr w:type="spellStart"/>
      <w:r w:rsidRPr="002020A8">
        <w:rPr>
          <w:rFonts w:ascii="Times New Roman" w:hAnsi="Times New Roman" w:cs="Times New Roman"/>
          <w:color w:val="000000"/>
          <w:sz w:val="20"/>
          <w:szCs w:val="20"/>
        </w:rPr>
        <w:t>PolicyCode</w:t>
      </w:r>
      <w:proofErr w:type="spellEnd"/>
      <w:r w:rsidRPr="002020A8">
        <w:rPr>
          <w:rFonts w:ascii="Times New Roman" w:hAnsi="Times New Roman" w:cs="Times New Roman"/>
          <w:color w:val="000000"/>
          <w:sz w:val="20"/>
          <w:szCs w:val="20"/>
        </w:rPr>
        <w:t xml:space="preserve"> tag must be submitted containing an asterisk.</w:t>
      </w:r>
    </w:p>
    <w:p w14:paraId="37734846"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OriginatingProgramsCode</w:t>
      </w:r>
      <w:proofErr w:type="spellEnd"/>
      <w:r w:rsidRPr="002020A8">
        <w:rPr>
          <w:rFonts w:ascii="Times New Roman" w:hAnsi="Times New Roman" w:cs="Times New Roman"/>
          <w:color w:val="000000"/>
          <w:sz w:val="20"/>
          <w:szCs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2020A8">
        <w:rPr>
          <w:rFonts w:ascii="Times New Roman" w:hAnsi="Times New Roman" w:cs="Times New Roman"/>
          <w:color w:val="000000"/>
          <w:sz w:val="20"/>
          <w:szCs w:val="20"/>
        </w:rPr>
        <w:t>OriginatingProgramsCode</w:t>
      </w:r>
      <w:proofErr w:type="spellEnd"/>
      <w:r w:rsidRPr="002020A8">
        <w:rPr>
          <w:rFonts w:ascii="Times New Roman" w:hAnsi="Times New Roman" w:cs="Times New Roman"/>
          <w:color w:val="000000"/>
          <w:sz w:val="20"/>
          <w:szCs w:val="20"/>
        </w:rPr>
        <w:t xml:space="preserve"> tag must be submitted containing an asterisk.</w:t>
      </w:r>
    </w:p>
    <w:p w14:paraId="437B5607"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FacilityContact</w:t>
      </w:r>
      <w:proofErr w:type="spellEnd"/>
      <w:r w:rsidRPr="002020A8">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2020A8">
        <w:rPr>
          <w:rFonts w:ascii="Times New Roman" w:hAnsi="Times New Roman" w:cs="Times New Roman"/>
          <w:color w:val="000000"/>
          <w:sz w:val="20"/>
          <w:szCs w:val="20"/>
        </w:rPr>
        <w:t>FacilityContact</w:t>
      </w:r>
      <w:proofErr w:type="spellEnd"/>
      <w:r w:rsidRPr="002020A8">
        <w:rPr>
          <w:rFonts w:ascii="Times New Roman" w:hAnsi="Times New Roman" w:cs="Times New Roman"/>
          <w:color w:val="000000"/>
          <w:sz w:val="20"/>
          <w:szCs w:val="20"/>
        </w:rPr>
        <w:t xml:space="preserve"> tag must be submitted with only one child Contact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FirstName, LastName and </w:t>
      </w:r>
      <w:proofErr w:type="spellStart"/>
      <w:r w:rsidRPr="002020A8">
        <w:rPr>
          <w:rFonts w:ascii="Times New Roman" w:hAnsi="Times New Roman" w:cs="Times New Roman"/>
          <w:color w:val="000000"/>
          <w:sz w:val="20"/>
          <w:szCs w:val="20"/>
        </w:rPr>
        <w:t>IndividualTitleText</w:t>
      </w:r>
      <w:proofErr w:type="spellEnd"/>
      <w:r w:rsidRPr="002020A8">
        <w:rPr>
          <w:rFonts w:ascii="Times New Roman" w:hAnsi="Times New Roman" w:cs="Times New Roman"/>
          <w:color w:val="000000"/>
          <w:sz w:val="20"/>
          <w:szCs w:val="20"/>
        </w:rPr>
        <w:t xml:space="preserve"> tags containing an asterisk.</w:t>
      </w:r>
    </w:p>
    <w:p w14:paraId="6DA028CD"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FacilityAddress</w:t>
      </w:r>
      <w:proofErr w:type="spellEnd"/>
      <w:r w:rsidRPr="002020A8">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2020A8">
        <w:rPr>
          <w:rFonts w:ascii="Times New Roman" w:hAnsi="Times New Roman" w:cs="Times New Roman"/>
          <w:color w:val="000000"/>
          <w:sz w:val="20"/>
          <w:szCs w:val="20"/>
        </w:rPr>
        <w:t>FacilityAddress</w:t>
      </w:r>
      <w:proofErr w:type="spellEnd"/>
      <w:r w:rsidRPr="002020A8">
        <w:rPr>
          <w:rFonts w:ascii="Times New Roman" w:hAnsi="Times New Roman" w:cs="Times New Roman"/>
          <w:color w:val="000000"/>
          <w:sz w:val="20"/>
          <w:szCs w:val="20"/>
        </w:rPr>
        <w:t xml:space="preserve"> tag must be submitted with only one child Address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OrganizationFormalName</w:t>
      </w:r>
      <w:proofErr w:type="spellEnd"/>
      <w:r w:rsidRPr="002020A8">
        <w:rPr>
          <w:rFonts w:ascii="Times New Roman" w:hAnsi="Times New Roman" w:cs="Times New Roman"/>
          <w:color w:val="000000"/>
          <w:sz w:val="20"/>
          <w:szCs w:val="20"/>
        </w:rPr>
        <w:t xml:space="preserve">, </w:t>
      </w:r>
      <w:proofErr w:type="spellStart"/>
      <w:r w:rsidRPr="00BA4883">
        <w:rPr>
          <w:rFonts w:ascii="Times New Roman" w:hAnsi="Times New Roman" w:cs="Times New Roman"/>
          <w:color w:val="000000"/>
          <w:sz w:val="20"/>
          <w:szCs w:val="20"/>
        </w:rPr>
        <w:t>MailingAddressText</w:t>
      </w:r>
      <w:proofErr w:type="spellEnd"/>
      <w:r>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MailingAddressCityName</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MailingAddressStateCode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MailingAddressZipCode</w:t>
      </w:r>
      <w:proofErr w:type="spellEnd"/>
      <w:r w:rsidRPr="002020A8">
        <w:rPr>
          <w:rFonts w:ascii="Times New Roman" w:hAnsi="Times New Roman" w:cs="Times New Roman"/>
          <w:color w:val="000000"/>
          <w:sz w:val="20"/>
          <w:szCs w:val="20"/>
        </w:rPr>
        <w:t xml:space="preserve"> tags containing an asterisk.</w:t>
      </w:r>
    </w:p>
    <w:p w14:paraId="344A2DA5"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PermitContact</w:t>
      </w:r>
      <w:proofErr w:type="spellEnd"/>
      <w:r w:rsidRPr="002020A8">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2020A8">
        <w:rPr>
          <w:rFonts w:ascii="Times New Roman" w:hAnsi="Times New Roman" w:cs="Times New Roman"/>
          <w:color w:val="000000"/>
          <w:sz w:val="20"/>
          <w:szCs w:val="20"/>
        </w:rPr>
        <w:t>PermitContact</w:t>
      </w:r>
      <w:proofErr w:type="spellEnd"/>
      <w:r w:rsidRPr="002020A8">
        <w:rPr>
          <w:rFonts w:ascii="Times New Roman" w:hAnsi="Times New Roman" w:cs="Times New Roman"/>
          <w:color w:val="000000"/>
          <w:sz w:val="20"/>
          <w:szCs w:val="20"/>
        </w:rPr>
        <w:t xml:space="preserve"> tag </w:t>
      </w:r>
      <w:r w:rsidRPr="002020A8">
        <w:rPr>
          <w:rFonts w:ascii="Times New Roman" w:hAnsi="Times New Roman" w:cs="Times New Roman"/>
          <w:color w:val="000000"/>
          <w:sz w:val="20"/>
          <w:szCs w:val="20"/>
        </w:rPr>
        <w:lastRenderedPageBreak/>
        <w:t xml:space="preserve">must be submitted with only one child Contact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FirstName, LastName and </w:t>
      </w:r>
      <w:proofErr w:type="spellStart"/>
      <w:r w:rsidRPr="002020A8">
        <w:rPr>
          <w:rFonts w:ascii="Times New Roman" w:hAnsi="Times New Roman" w:cs="Times New Roman"/>
          <w:color w:val="000000"/>
          <w:sz w:val="20"/>
          <w:szCs w:val="20"/>
        </w:rPr>
        <w:t>IndividualTitleText</w:t>
      </w:r>
      <w:proofErr w:type="spellEnd"/>
      <w:r w:rsidRPr="002020A8">
        <w:rPr>
          <w:rFonts w:ascii="Times New Roman" w:hAnsi="Times New Roman" w:cs="Times New Roman"/>
          <w:color w:val="000000"/>
          <w:sz w:val="20"/>
          <w:szCs w:val="20"/>
        </w:rPr>
        <w:t xml:space="preserve"> tags containing an asterisk.</w:t>
      </w:r>
    </w:p>
    <w:p w14:paraId="1CC5DF72" w14:textId="77777777" w:rsidR="00E40809" w:rsidRPr="002020A8"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PermitAddress</w:t>
      </w:r>
      <w:proofErr w:type="spellEnd"/>
      <w:r w:rsidRPr="002020A8">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from ICIS, the parent </w:t>
      </w:r>
      <w:proofErr w:type="spellStart"/>
      <w:r w:rsidRPr="002020A8">
        <w:rPr>
          <w:rFonts w:ascii="Times New Roman" w:hAnsi="Times New Roman" w:cs="Times New Roman"/>
          <w:color w:val="000000"/>
          <w:sz w:val="20"/>
          <w:szCs w:val="20"/>
        </w:rPr>
        <w:t>PermitAddress</w:t>
      </w:r>
      <w:proofErr w:type="spellEnd"/>
      <w:r w:rsidRPr="002020A8">
        <w:rPr>
          <w:rFonts w:ascii="Times New Roman" w:hAnsi="Times New Roman" w:cs="Times New Roman"/>
          <w:color w:val="000000"/>
          <w:sz w:val="20"/>
          <w:szCs w:val="20"/>
        </w:rPr>
        <w:t xml:space="preserve"> tag must be submitted with only one child Address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OrganizationFormalName</w:t>
      </w:r>
      <w:proofErr w:type="spellEnd"/>
      <w:r w:rsidRPr="002020A8">
        <w:rPr>
          <w:rFonts w:ascii="Times New Roman" w:hAnsi="Times New Roman" w:cs="Times New Roman"/>
          <w:color w:val="000000"/>
          <w:sz w:val="20"/>
          <w:szCs w:val="20"/>
        </w:rPr>
        <w:t xml:space="preserve">, </w:t>
      </w:r>
      <w:proofErr w:type="spellStart"/>
      <w:r w:rsidRPr="00BA4883">
        <w:rPr>
          <w:rFonts w:ascii="Times New Roman" w:hAnsi="Times New Roman" w:cs="Times New Roman"/>
          <w:color w:val="000000"/>
          <w:sz w:val="20"/>
          <w:szCs w:val="20"/>
        </w:rPr>
        <w:t>MailingAddressText</w:t>
      </w:r>
      <w:proofErr w:type="spellEnd"/>
      <w:r>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MailingAddressCityName</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MailingAddressStateCode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MailingAddressZipCode</w:t>
      </w:r>
      <w:proofErr w:type="spellEnd"/>
      <w:r w:rsidRPr="002020A8">
        <w:rPr>
          <w:rFonts w:ascii="Times New Roman" w:hAnsi="Times New Roman" w:cs="Times New Roman"/>
          <w:color w:val="000000"/>
          <w:sz w:val="20"/>
          <w:szCs w:val="20"/>
        </w:rPr>
        <w:t xml:space="preserve"> tags containing an asterisk.</w:t>
      </w:r>
    </w:p>
    <w:p w14:paraId="16D9379D" w14:textId="1E8DBC55" w:rsidR="0076079B" w:rsidRPr="0076079B" w:rsidRDefault="0076079B" w:rsidP="0024455E">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76079B">
        <w:rPr>
          <w:rFonts w:ascii="Times New Roman" w:hAnsi="Times New Roman" w:cs="Times New Roman"/>
          <w:color w:val="000000"/>
          <w:sz w:val="20"/>
          <w:szCs w:val="20"/>
        </w:rPr>
        <w:t>Upon issuance of a new permit or re-issuance of a permit the “</w:t>
      </w:r>
      <w:proofErr w:type="spellStart"/>
      <w:r w:rsidRPr="0076079B">
        <w:rPr>
          <w:rFonts w:ascii="Times New Roman" w:hAnsi="Times New Roman" w:cs="Times New Roman"/>
          <w:color w:val="000000"/>
          <w:sz w:val="20"/>
          <w:szCs w:val="20"/>
        </w:rPr>
        <w:t>ApplicationReceivedDate</w:t>
      </w:r>
      <w:proofErr w:type="spellEnd"/>
      <w:r w:rsidRPr="0076079B">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w:t>
      </w:r>
      <w:proofErr w:type="spellStart"/>
      <w:r w:rsidRPr="0076079B">
        <w:rPr>
          <w:rFonts w:ascii="Times New Roman" w:hAnsi="Times New Roman" w:cs="Times New Roman"/>
          <w:color w:val="000000"/>
          <w:sz w:val="20"/>
          <w:szCs w:val="20"/>
        </w:rPr>
        <w:t>PermitApplicationCompletionDate</w:t>
      </w:r>
      <w:proofErr w:type="spellEnd"/>
      <w:r>
        <w:rPr>
          <w:rFonts w:ascii="Times New Roman" w:hAnsi="Times New Roman" w:cs="Times New Roman"/>
          <w:color w:val="000000"/>
          <w:sz w:val="20"/>
          <w:szCs w:val="20"/>
        </w:rPr>
        <w:t>” XML tags should be omitted from New or Replaces payloads or the dates should be deleted from the current version of the permit by using a Change transaction (e.g., &lt;</w:t>
      </w:r>
      <w:proofErr w:type="spellStart"/>
      <w:r w:rsidRPr="0076079B">
        <w:rPr>
          <w:rFonts w:ascii="Times New Roman" w:hAnsi="Times New Roman" w:cs="Times New Roman"/>
          <w:color w:val="000000"/>
          <w:sz w:val="20"/>
          <w:szCs w:val="20"/>
        </w:rPr>
        <w:t>ApplicationReceivedDate</w:t>
      </w:r>
      <w:proofErr w:type="spellEnd"/>
      <w:r>
        <w:rPr>
          <w:rFonts w:ascii="Times New Roman" w:hAnsi="Times New Roman" w:cs="Times New Roman"/>
          <w:color w:val="000000"/>
          <w:sz w:val="20"/>
          <w:szCs w:val="20"/>
        </w:rPr>
        <w:t>&gt;*&lt;/</w:t>
      </w:r>
      <w:r w:rsidRPr="0076079B">
        <w:rPr>
          <w:rFonts w:ascii="Times New Roman" w:hAnsi="Times New Roman" w:cs="Times New Roman"/>
          <w:color w:val="000000"/>
          <w:sz w:val="20"/>
          <w:szCs w:val="20"/>
        </w:rPr>
        <w:t xml:space="preserve"> </w:t>
      </w:r>
      <w:proofErr w:type="spellStart"/>
      <w:r w:rsidRPr="0076079B">
        <w:rPr>
          <w:rFonts w:ascii="Times New Roman" w:hAnsi="Times New Roman" w:cs="Times New Roman"/>
          <w:color w:val="000000"/>
          <w:sz w:val="20"/>
          <w:szCs w:val="20"/>
        </w:rPr>
        <w:t>ApplicationReceivedDate</w:t>
      </w:r>
      <w:proofErr w:type="spellEnd"/>
      <w:r>
        <w:rPr>
          <w:rFonts w:ascii="Times New Roman" w:hAnsi="Times New Roman" w:cs="Times New Roman"/>
          <w:color w:val="000000"/>
          <w:sz w:val="20"/>
          <w:szCs w:val="20"/>
        </w:rPr>
        <w:t xml:space="preserve">&gt;). These two fields are used to identify the receipt of permit applications for the </w:t>
      </w:r>
      <w:r w:rsidRPr="0076079B">
        <w:rPr>
          <w:rFonts w:ascii="Times New Roman" w:hAnsi="Times New Roman" w:cs="Times New Roman"/>
          <w:color w:val="000000"/>
          <w:sz w:val="20"/>
          <w:szCs w:val="20"/>
          <w:u w:val="single"/>
        </w:rPr>
        <w:t>next</w:t>
      </w:r>
      <w:r>
        <w:rPr>
          <w:rFonts w:ascii="Times New Roman" w:hAnsi="Times New Roman" w:cs="Times New Roman"/>
          <w:color w:val="000000"/>
          <w:sz w:val="20"/>
          <w:szCs w:val="20"/>
        </w:rPr>
        <w:t xml:space="preserve"> issuance of the NPDES permit.</w:t>
      </w:r>
    </w:p>
    <w:p w14:paraId="6E19DD58" w14:textId="713845C3" w:rsidR="00E40809" w:rsidRPr="00E116BD" w:rsidRDefault="00E40809" w:rsidP="00E4080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proofErr w:type="spellStart"/>
      <w:r>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w:t>
      </w:r>
      <w:proofErr w:type="spellEnd"/>
      <w:r w:rsidRPr="00E116BD">
        <w:rPr>
          <w:rFonts w:ascii="Times New Roman" w:hAnsi="Times New Roman" w:cs="Times New Roman"/>
          <w:color w:val="000000"/>
          <w:sz w:val="20"/>
          <w:szCs w:val="20"/>
        </w:rPr>
        <w:t xml:space="preserve"> parent block may only be submitted when the permit record exists in ICIS.  </w:t>
      </w:r>
      <w:proofErr w:type="spellStart"/>
      <w:r w:rsidRPr="00E116BD">
        <w:rPr>
          <w:rFonts w:ascii="Times New Roman" w:hAnsi="Times New Roman" w:cs="Times New Roman"/>
          <w:color w:val="000000"/>
          <w:sz w:val="20"/>
          <w:szCs w:val="20"/>
        </w:rPr>
        <w:t>ReportableNoncomplainceStatus</w:t>
      </w:r>
      <w:proofErr w:type="spellEnd"/>
      <w:r w:rsidRPr="00E116BD">
        <w:rPr>
          <w:rFonts w:ascii="Times New Roman" w:hAnsi="Times New Roman" w:cs="Times New Roman"/>
          <w:color w:val="000000"/>
          <w:sz w:val="20"/>
          <w:szCs w:val="20"/>
        </w:rPr>
        <w:t xml:space="preserve"> data will not be blanked out if not submitted in the XML file.</w:t>
      </w:r>
    </w:p>
    <w:p w14:paraId="3AE069EF" w14:textId="6BDEB4E8" w:rsidR="00164F5B" w:rsidRDefault="00164F5B" w:rsidP="00164F5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5B7842">
        <w:rPr>
          <w:rFonts w:ascii="Times New Roman" w:hAnsi="Times New Roman" w:cs="Times New Roman"/>
          <w:color w:val="000000"/>
          <w:sz w:val="20"/>
          <w:szCs w:val="20"/>
        </w:rPr>
        <w:t>EPA routinely works with tribal partners. Many EPA systems and applications contain tribal data. Maintaining the accuracy of this data is difficult because tribal names can change. Accordingly, EPA created a Tribal Identifier Data Standard and Tribes Services feature to improve tribal data quality in Agency systems and applications. The data standard requires Agency systems with tribal information to maintain accurate and current references to the BIA recognized American Indian and Alaska Native tribal entities. This includes the tribe’s name, state location(s), EPA Region, BIA Code, and “EPA Internal Identifier” (e.g., 100000001). Implementing this data standard increases EPA’s ability to exchange and integrate tribal data, helping the agency coordinate and work with our tribal partners. The “</w:t>
      </w:r>
      <w:proofErr w:type="spellStart"/>
      <w:r w:rsidRPr="005B7842">
        <w:rPr>
          <w:rFonts w:ascii="Times New Roman" w:hAnsi="Times New Roman" w:cs="Times New Roman"/>
          <w:color w:val="000000"/>
          <w:sz w:val="20"/>
          <w:szCs w:val="20"/>
        </w:rPr>
        <w:t>TribalLandCode</w:t>
      </w:r>
      <w:proofErr w:type="spellEnd"/>
      <w:r w:rsidRPr="005B7842">
        <w:rPr>
          <w:rFonts w:ascii="Times New Roman" w:hAnsi="Times New Roman" w:cs="Times New Roman"/>
          <w:color w:val="000000"/>
          <w:sz w:val="20"/>
          <w:szCs w:val="20"/>
        </w:rPr>
        <w:t>” tag in the “</w:t>
      </w:r>
      <w:proofErr w:type="spellStart"/>
      <w:r w:rsidRPr="005B7842">
        <w:rPr>
          <w:rFonts w:ascii="Times New Roman" w:hAnsi="Times New Roman" w:cs="Times New Roman"/>
          <w:color w:val="000000"/>
          <w:sz w:val="20"/>
          <w:szCs w:val="20"/>
        </w:rPr>
        <w:t>BasicPermitSubmission</w:t>
      </w:r>
      <w:proofErr w:type="spellEnd"/>
      <w:r w:rsidRPr="005B7842">
        <w:rPr>
          <w:rFonts w:ascii="Times New Roman" w:hAnsi="Times New Roman" w:cs="Times New Roman"/>
          <w:color w:val="000000"/>
          <w:sz w:val="20"/>
          <w:szCs w:val="20"/>
        </w:rPr>
        <w:t>” and “</w:t>
      </w:r>
      <w:proofErr w:type="spellStart"/>
      <w:r w:rsidRPr="005B7842">
        <w:rPr>
          <w:rFonts w:ascii="Times New Roman" w:hAnsi="Times New Roman" w:cs="Times New Roman"/>
          <w:color w:val="000000"/>
          <w:sz w:val="20"/>
          <w:szCs w:val="20"/>
        </w:rPr>
        <w:t>GeneralPermitSubmission</w:t>
      </w:r>
      <w:proofErr w:type="spellEnd"/>
      <w:r w:rsidRPr="005B7842">
        <w:rPr>
          <w:rFonts w:ascii="Times New Roman" w:hAnsi="Times New Roman" w:cs="Times New Roman"/>
          <w:color w:val="000000"/>
          <w:sz w:val="20"/>
          <w:szCs w:val="20"/>
        </w:rPr>
        <w:t xml:space="preserve">”  payloads </w:t>
      </w:r>
      <w:r w:rsidR="00B27594">
        <w:rPr>
          <w:rFonts w:ascii="Times New Roman" w:hAnsi="Times New Roman" w:cs="Times New Roman"/>
          <w:color w:val="000000"/>
          <w:sz w:val="20"/>
          <w:szCs w:val="20"/>
        </w:rPr>
        <w:t xml:space="preserve">should </w:t>
      </w:r>
      <w:r w:rsidRPr="005B7842">
        <w:rPr>
          <w:rFonts w:ascii="Times New Roman" w:hAnsi="Times New Roman" w:cs="Times New Roman"/>
          <w:color w:val="000000"/>
          <w:sz w:val="20"/>
          <w:szCs w:val="20"/>
        </w:rPr>
        <w:t>use this nine</w:t>
      </w:r>
      <w:r>
        <w:rPr>
          <w:rFonts w:ascii="Times New Roman" w:hAnsi="Times New Roman" w:cs="Times New Roman"/>
          <w:color w:val="000000"/>
          <w:sz w:val="20"/>
          <w:szCs w:val="20"/>
        </w:rPr>
        <w:t>-</w:t>
      </w:r>
      <w:r w:rsidRPr="005B7842">
        <w:rPr>
          <w:rFonts w:ascii="Times New Roman" w:hAnsi="Times New Roman" w:cs="Times New Roman"/>
          <w:color w:val="000000"/>
          <w:sz w:val="20"/>
          <w:szCs w:val="20"/>
        </w:rPr>
        <w:t>digit “EPA Internal Identifier.</w:t>
      </w:r>
    </w:p>
    <w:p w14:paraId="7263AA72" w14:textId="5E2E4BE3" w:rsidR="001A2FC7" w:rsidRDefault="001A2FC7" w:rsidP="00164F5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1A2FC7">
        <w:rPr>
          <w:rFonts w:ascii="Times New Roman" w:hAnsi="Times New Roman" w:cs="Times New Roman"/>
          <w:color w:val="000000"/>
          <w:sz w:val="20"/>
          <w:szCs w:val="20"/>
        </w:rPr>
        <w:t>Authorized states and EPA Regions may specifically designate stormwater discharges as requiring an NPDES permit under section 402(p)(2)(E) and (6) and 40 CFR 122.26 (a)(9)(i)(C) and (D). Authorized states and EPA Regions may can use this “residual designation” authority to require NPDES permits for stormwater discharges or category of discharges on a case-by-case basis</w:t>
      </w:r>
      <w:r>
        <w:rPr>
          <w:rFonts w:ascii="Times New Roman" w:hAnsi="Times New Roman" w:cs="Times New Roman"/>
          <w:color w:val="000000"/>
          <w:sz w:val="20"/>
          <w:szCs w:val="20"/>
        </w:rPr>
        <w:t xml:space="preserve">. In accordance with the NPDES eRule data sharing requirements, </w:t>
      </w:r>
      <w:r w:rsidRPr="001A2FC7">
        <w:rPr>
          <w:rFonts w:ascii="Times New Roman" w:hAnsi="Times New Roman" w:cs="Times New Roman"/>
          <w:color w:val="000000"/>
          <w:sz w:val="20"/>
          <w:szCs w:val="20"/>
        </w:rPr>
        <w:t>EPA Regions</w:t>
      </w:r>
      <w:r>
        <w:rPr>
          <w:rFonts w:ascii="Times New Roman" w:hAnsi="Times New Roman" w:cs="Times New Roman"/>
          <w:color w:val="000000"/>
          <w:sz w:val="20"/>
          <w:szCs w:val="20"/>
        </w:rPr>
        <w:t xml:space="preserve"> and states must identify these permits using the “</w:t>
      </w:r>
      <w:proofErr w:type="spellStart"/>
      <w:r w:rsidRPr="001A2FC7">
        <w:rPr>
          <w:rFonts w:ascii="Times New Roman" w:hAnsi="Times New Roman" w:cs="Times New Roman"/>
          <w:color w:val="000000"/>
          <w:sz w:val="20"/>
          <w:szCs w:val="20"/>
        </w:rPr>
        <w:t>ResidualDesignationDetermination</w:t>
      </w:r>
      <w:proofErr w:type="spellEnd"/>
      <w:r>
        <w:rPr>
          <w:rFonts w:ascii="Times New Roman" w:hAnsi="Times New Roman" w:cs="Times New Roman"/>
          <w:color w:val="000000"/>
          <w:sz w:val="20"/>
          <w:szCs w:val="20"/>
        </w:rPr>
        <w:t>” XML block. The “</w:t>
      </w:r>
      <w:proofErr w:type="spellStart"/>
      <w:r w:rsidRPr="001A2FC7">
        <w:rPr>
          <w:rFonts w:ascii="Times New Roman" w:hAnsi="Times New Roman" w:cs="Times New Roman"/>
          <w:color w:val="000000"/>
          <w:sz w:val="20"/>
          <w:szCs w:val="20"/>
        </w:rPr>
        <w:t>ResidualDesignationDeterminationOtherText</w:t>
      </w:r>
      <w:proofErr w:type="spellEnd"/>
      <w:r>
        <w:rPr>
          <w:rFonts w:ascii="Times New Roman" w:hAnsi="Times New Roman" w:cs="Times New Roman"/>
          <w:color w:val="000000"/>
          <w:sz w:val="20"/>
          <w:szCs w:val="20"/>
        </w:rPr>
        <w:t>” is required when the “</w:t>
      </w:r>
      <w:proofErr w:type="spellStart"/>
      <w:r w:rsidRPr="001A2FC7">
        <w:rPr>
          <w:rFonts w:ascii="Times New Roman" w:hAnsi="Times New Roman" w:cs="Times New Roman"/>
          <w:color w:val="000000"/>
          <w:sz w:val="20"/>
          <w:szCs w:val="20"/>
        </w:rPr>
        <w:t>ResidualDesignationDeterminationCode</w:t>
      </w:r>
      <w:proofErr w:type="spellEnd"/>
      <w:r>
        <w:rPr>
          <w:rFonts w:ascii="Times New Roman" w:hAnsi="Times New Roman" w:cs="Times New Roman"/>
          <w:color w:val="000000"/>
          <w:sz w:val="20"/>
          <w:szCs w:val="20"/>
        </w:rPr>
        <w:t>” is set to “OTH”. The codes for “</w:t>
      </w:r>
      <w:proofErr w:type="spellStart"/>
      <w:r w:rsidRPr="001A2FC7">
        <w:rPr>
          <w:rFonts w:ascii="Times New Roman" w:hAnsi="Times New Roman" w:cs="Times New Roman"/>
          <w:color w:val="000000"/>
          <w:sz w:val="20"/>
          <w:szCs w:val="20"/>
        </w:rPr>
        <w:t>ResidualDesignationDeterminationCode</w:t>
      </w:r>
      <w:proofErr w:type="spellEnd"/>
      <w:r>
        <w:rPr>
          <w:rFonts w:ascii="Times New Roman" w:hAnsi="Times New Roman" w:cs="Times New Roman"/>
          <w:color w:val="000000"/>
          <w:sz w:val="20"/>
          <w:szCs w:val="20"/>
        </w:rPr>
        <w:t>” are listed below.</w:t>
      </w:r>
    </w:p>
    <w:p w14:paraId="0E103C5D" w14:textId="27357978" w:rsidR="001A2FC7" w:rsidRPr="001A2FC7" w:rsidRDefault="001A2FC7" w:rsidP="001A2FC7">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1A2FC7">
        <w:rPr>
          <w:rFonts w:ascii="Times New Roman" w:hAnsi="Times New Roman" w:cs="Times New Roman"/>
          <w:color w:val="000000"/>
          <w:sz w:val="20"/>
          <w:szCs w:val="20"/>
        </w:rPr>
        <w:t>TML</w:t>
      </w:r>
      <w:r>
        <w:rPr>
          <w:rFonts w:ascii="Times New Roman" w:hAnsi="Times New Roman" w:cs="Times New Roman"/>
          <w:color w:val="000000"/>
          <w:sz w:val="20"/>
          <w:szCs w:val="20"/>
        </w:rPr>
        <w:t xml:space="preserve">: </w:t>
      </w:r>
      <w:r w:rsidRPr="001A2FC7">
        <w:rPr>
          <w:rFonts w:ascii="Times New Roman" w:hAnsi="Times New Roman" w:cs="Times New Roman"/>
          <w:color w:val="000000"/>
          <w:sz w:val="20"/>
          <w:szCs w:val="20"/>
        </w:rPr>
        <w:t>Discharges from the stormwater operator are part of "total maximum daily loads" (TMDLs) that address the pollutant(s) of concern in the stormwater discharges [see 40 CFR 122.26(a)(9)(i)(C)]</w:t>
      </w:r>
    </w:p>
    <w:p w14:paraId="1FE863B9" w14:textId="23317A65" w:rsidR="001A2FC7" w:rsidRPr="001A2FC7" w:rsidRDefault="001A2FC7" w:rsidP="001A2FC7">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1A2FC7">
        <w:rPr>
          <w:rFonts w:ascii="Times New Roman" w:hAnsi="Times New Roman" w:cs="Times New Roman"/>
          <w:color w:val="000000"/>
          <w:sz w:val="20"/>
          <w:szCs w:val="20"/>
        </w:rPr>
        <w:t>WQS</w:t>
      </w:r>
      <w:r>
        <w:rPr>
          <w:rFonts w:ascii="Times New Roman" w:hAnsi="Times New Roman" w:cs="Times New Roman"/>
          <w:color w:val="000000"/>
          <w:sz w:val="20"/>
          <w:szCs w:val="20"/>
        </w:rPr>
        <w:t xml:space="preserve">: </w:t>
      </w:r>
      <w:r w:rsidRPr="001A2FC7">
        <w:rPr>
          <w:rFonts w:ascii="Times New Roman" w:hAnsi="Times New Roman" w:cs="Times New Roman"/>
          <w:color w:val="000000"/>
          <w:sz w:val="20"/>
          <w:szCs w:val="20"/>
        </w:rPr>
        <w:t>Discharges from the stormwater operator contribute to a violation of a water quality standard or is a significant contributor of pollutants to waters of the United States [see 40 CFR 122.26(a)(9)(i)(D)]</w:t>
      </w:r>
    </w:p>
    <w:p w14:paraId="75F34584" w14:textId="64F33F78" w:rsidR="001A2FC7" w:rsidRDefault="001A2FC7" w:rsidP="001A2FC7">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1A2FC7">
        <w:rPr>
          <w:rFonts w:ascii="Times New Roman" w:hAnsi="Times New Roman" w:cs="Times New Roman"/>
          <w:color w:val="000000"/>
          <w:sz w:val="20"/>
          <w:szCs w:val="20"/>
        </w:rPr>
        <w:t>OTH</w:t>
      </w:r>
      <w:r>
        <w:rPr>
          <w:rFonts w:ascii="Times New Roman" w:hAnsi="Times New Roman" w:cs="Times New Roman"/>
          <w:color w:val="000000"/>
          <w:sz w:val="20"/>
          <w:szCs w:val="20"/>
        </w:rPr>
        <w:t xml:space="preserve">: </w:t>
      </w:r>
      <w:r w:rsidRPr="001A2FC7">
        <w:rPr>
          <w:rFonts w:ascii="Times New Roman" w:hAnsi="Times New Roman" w:cs="Times New Roman"/>
          <w:color w:val="000000"/>
          <w:sz w:val="20"/>
          <w:szCs w:val="20"/>
        </w:rPr>
        <w:t xml:space="preserve">The Permitting Authority used a residual designation determination not related to a </w:t>
      </w:r>
      <w:proofErr w:type="gramStart"/>
      <w:r w:rsidRPr="001A2FC7">
        <w:rPr>
          <w:rFonts w:ascii="Times New Roman" w:hAnsi="Times New Roman" w:cs="Times New Roman"/>
          <w:color w:val="000000"/>
          <w:sz w:val="20"/>
          <w:szCs w:val="20"/>
        </w:rPr>
        <w:t>total maximum daily loads</w:t>
      </w:r>
      <w:proofErr w:type="gramEnd"/>
      <w:r w:rsidRPr="001A2FC7">
        <w:rPr>
          <w:rFonts w:ascii="Times New Roman" w:hAnsi="Times New Roman" w:cs="Times New Roman"/>
          <w:color w:val="000000"/>
          <w:sz w:val="20"/>
          <w:szCs w:val="20"/>
        </w:rPr>
        <w:t xml:space="preserve"> or a water quality standard</w:t>
      </w:r>
    </w:p>
    <w:p w14:paraId="11F2AFA9" w14:textId="477AFA63" w:rsidR="00B27594" w:rsidRDefault="00B27594" w:rsidP="00B27594">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B27594">
        <w:rPr>
          <w:rFonts w:ascii="Times New Roman" w:hAnsi="Times New Roman" w:cs="Times New Roman"/>
          <w:color w:val="000000"/>
          <w:sz w:val="20"/>
          <w:szCs w:val="20"/>
        </w:rPr>
        <w:t xml:space="preserve">The NPDES program has specific regulations that apply to concentrated aquatic animal production (CAAP) facilities (see 40 CFR 122.24). A CAAP facility is a hatchery, fish farm, or other facility which meets the criteria in Appendix C, 40 CFR part 122, or which the authorized NPDES program </w:t>
      </w:r>
      <w:r w:rsidRPr="00B27594">
        <w:rPr>
          <w:rFonts w:ascii="Times New Roman" w:hAnsi="Times New Roman" w:cs="Times New Roman"/>
          <w:color w:val="000000"/>
          <w:sz w:val="20"/>
          <w:szCs w:val="20"/>
        </w:rPr>
        <w:lastRenderedPageBreak/>
        <w:t xml:space="preserve">designates in accordance with 40 CFR 122.24(c). </w:t>
      </w:r>
      <w:r>
        <w:rPr>
          <w:rFonts w:ascii="Times New Roman" w:hAnsi="Times New Roman" w:cs="Times New Roman"/>
          <w:color w:val="000000"/>
          <w:sz w:val="20"/>
          <w:szCs w:val="20"/>
        </w:rPr>
        <w:t xml:space="preserve">In accordance with the NPDES eRule data sharing requirements, </w:t>
      </w:r>
      <w:r w:rsidRPr="001A2FC7">
        <w:rPr>
          <w:rFonts w:ascii="Times New Roman" w:hAnsi="Times New Roman" w:cs="Times New Roman"/>
          <w:color w:val="000000"/>
          <w:sz w:val="20"/>
          <w:szCs w:val="20"/>
        </w:rPr>
        <w:t>EPA Regions</w:t>
      </w:r>
      <w:r>
        <w:rPr>
          <w:rFonts w:ascii="Times New Roman" w:hAnsi="Times New Roman" w:cs="Times New Roman"/>
          <w:color w:val="000000"/>
          <w:sz w:val="20"/>
          <w:szCs w:val="20"/>
        </w:rPr>
        <w:t xml:space="preserve"> and states must identify these permits using the </w:t>
      </w:r>
      <w:r w:rsidRPr="00B27594">
        <w:rPr>
          <w:rFonts w:ascii="Times New Roman" w:hAnsi="Times New Roman" w:cs="Times New Roman"/>
          <w:color w:val="000000"/>
          <w:sz w:val="20"/>
          <w:szCs w:val="20"/>
        </w:rPr>
        <w:t>“</w:t>
      </w:r>
      <w:proofErr w:type="spellStart"/>
      <w:r w:rsidRPr="00B27594">
        <w:rPr>
          <w:rFonts w:ascii="Times New Roman" w:hAnsi="Times New Roman" w:cs="Times New Roman"/>
          <w:color w:val="000000"/>
          <w:sz w:val="20"/>
          <w:szCs w:val="20"/>
        </w:rPr>
        <w:t>FacilityClassification</w:t>
      </w:r>
      <w:proofErr w:type="spellEnd"/>
      <w:r w:rsidRPr="00B275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XML </w:t>
      </w:r>
      <w:r w:rsidRPr="00B27594">
        <w:rPr>
          <w:rFonts w:ascii="Times New Roman" w:hAnsi="Times New Roman" w:cs="Times New Roman"/>
          <w:color w:val="000000"/>
          <w:sz w:val="20"/>
          <w:szCs w:val="20"/>
        </w:rPr>
        <w:t>tag</w:t>
      </w:r>
      <w:r>
        <w:rPr>
          <w:rFonts w:ascii="Times New Roman" w:hAnsi="Times New Roman" w:cs="Times New Roman"/>
          <w:color w:val="000000"/>
          <w:sz w:val="20"/>
          <w:szCs w:val="20"/>
        </w:rPr>
        <w:t xml:space="preserve"> with one of these codes below.</w:t>
      </w:r>
    </w:p>
    <w:p w14:paraId="6EB426CB" w14:textId="66766136" w:rsidR="00B27594" w:rsidRPr="00B27594"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27594">
        <w:rPr>
          <w:rFonts w:ascii="Times New Roman" w:hAnsi="Times New Roman" w:cs="Times New Roman"/>
          <w:color w:val="000000"/>
          <w:sz w:val="20"/>
          <w:szCs w:val="20"/>
        </w:rPr>
        <w:t>AQA</w:t>
      </w:r>
      <w:r>
        <w:rPr>
          <w:rFonts w:ascii="Times New Roman" w:hAnsi="Times New Roman" w:cs="Times New Roman"/>
          <w:color w:val="000000"/>
          <w:sz w:val="20"/>
          <w:szCs w:val="20"/>
        </w:rPr>
        <w:t xml:space="preserve">: </w:t>
      </w:r>
      <w:r w:rsidRPr="00B27594">
        <w:rPr>
          <w:rFonts w:ascii="Times New Roman" w:hAnsi="Times New Roman" w:cs="Times New Roman"/>
          <w:color w:val="000000"/>
          <w:sz w:val="20"/>
          <w:szCs w:val="20"/>
        </w:rPr>
        <w:t>Concentrated Aquatic Animal Production (CAAP) Facility (Based on Facility Production Data)</w:t>
      </w:r>
    </w:p>
    <w:p w14:paraId="10413EF9" w14:textId="4FEFAD7F" w:rsidR="00B27594" w:rsidRPr="00B27594"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27594">
        <w:rPr>
          <w:rFonts w:ascii="Times New Roman" w:hAnsi="Times New Roman" w:cs="Times New Roman"/>
          <w:color w:val="000000"/>
          <w:sz w:val="20"/>
          <w:szCs w:val="20"/>
        </w:rPr>
        <w:t>AQB</w:t>
      </w:r>
      <w:r>
        <w:rPr>
          <w:rFonts w:ascii="Times New Roman" w:hAnsi="Times New Roman" w:cs="Times New Roman"/>
          <w:color w:val="000000"/>
          <w:sz w:val="20"/>
          <w:szCs w:val="20"/>
        </w:rPr>
        <w:t xml:space="preserve">: </w:t>
      </w:r>
      <w:r w:rsidRPr="00B27594">
        <w:rPr>
          <w:rFonts w:ascii="Times New Roman" w:hAnsi="Times New Roman" w:cs="Times New Roman"/>
          <w:color w:val="000000"/>
          <w:sz w:val="20"/>
          <w:szCs w:val="20"/>
        </w:rPr>
        <w:t>Concentrated Aquatic Animal Production (CAAP) Facility (Authorized NPDES Program Designation)</w:t>
      </w:r>
    </w:p>
    <w:p w14:paraId="01ECBB26" w14:textId="18D59CDF" w:rsidR="00B27594" w:rsidRDefault="00B27594" w:rsidP="00B27594">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B27594">
        <w:rPr>
          <w:rFonts w:ascii="Times New Roman" w:hAnsi="Times New Roman" w:cs="Times New Roman"/>
          <w:color w:val="000000"/>
          <w:sz w:val="20"/>
          <w:szCs w:val="20"/>
        </w:rPr>
        <w:t>AQC</w:t>
      </w:r>
      <w:r>
        <w:rPr>
          <w:rFonts w:ascii="Times New Roman" w:hAnsi="Times New Roman" w:cs="Times New Roman"/>
          <w:color w:val="000000"/>
          <w:sz w:val="20"/>
          <w:szCs w:val="20"/>
        </w:rPr>
        <w:t xml:space="preserve">: </w:t>
      </w:r>
      <w:r w:rsidRPr="00B27594">
        <w:rPr>
          <w:rFonts w:ascii="Times New Roman" w:hAnsi="Times New Roman" w:cs="Times New Roman"/>
          <w:color w:val="000000"/>
          <w:sz w:val="20"/>
          <w:szCs w:val="20"/>
        </w:rPr>
        <w:t>Aquatic Animal Production (non-CAAP) Facility</w:t>
      </w:r>
    </w:p>
    <w:p w14:paraId="02B45AD6" w14:textId="77777777" w:rsidR="00B27594" w:rsidRPr="00B15931" w:rsidRDefault="00B27594" w:rsidP="00B27594">
      <w:pPr>
        <w:pStyle w:val="ListParagraph"/>
        <w:numPr>
          <w:ilvl w:val="0"/>
          <w:numId w:val="14"/>
        </w:numPr>
        <w:autoSpaceDE w:val="0"/>
        <w:autoSpaceDN w:val="0"/>
        <w:adjustRightInd w:val="0"/>
        <w:spacing w:before="120" w:after="120"/>
        <w:rPr>
          <w:rFonts w:ascii="Times New Roman" w:hAnsi="Times New Roman" w:cs="Times New Roman"/>
          <w:color w:val="000000"/>
          <w:sz w:val="20"/>
          <w:szCs w:val="20"/>
        </w:rPr>
      </w:pPr>
      <w:r w:rsidRPr="00B15931">
        <w:rPr>
          <w:rFonts w:ascii="Times New Roman" w:hAnsi="Times New Roman" w:cs="Times New Roman"/>
          <w:color w:val="000000"/>
          <w:sz w:val="20"/>
          <w:szCs w:val="20"/>
        </w:rPr>
        <w:t>An Industrial User is a source of indirect discharge, which is the introduction of pollutants into a POTW from any non-domestic source regulated under section 307(b), (c) or (d) of the Act. See 40 CFR 403.3(i). This also includes non-domestic wastewater delivered by truck, rail, and dedicated pipe or other means of transportation to one or more POTWs. EPA’s pretreatment regulations define each of the first four categories below with the last category being the category for all other Industrial Users. See 40 CFR 403.3(v). Please note that the “Middle-Tier Categorical Industrial User” is a term used in the schema to describe a Categorical Industrial Users with reduced sampling and inspection frequency [40 CFR 403.8(f)(2)(v) and 40 CFR 403.12(e)(2)].</w:t>
      </w:r>
      <w:r>
        <w:rPr>
          <w:rFonts w:ascii="Times New Roman" w:hAnsi="Times New Roman" w:cs="Times New Roman"/>
          <w:color w:val="000000"/>
          <w:sz w:val="20"/>
          <w:szCs w:val="20"/>
        </w:rPr>
        <w:t xml:space="preserve"> </w:t>
      </w:r>
      <w:r w:rsidRPr="00B15931">
        <w:rPr>
          <w:rFonts w:ascii="Times New Roman" w:hAnsi="Times New Roman" w:cs="Times New Roman"/>
          <w:color w:val="000000"/>
          <w:sz w:val="20"/>
          <w:szCs w:val="20"/>
        </w:rPr>
        <w:t xml:space="preserve">EPA </w:t>
      </w:r>
      <w:r>
        <w:rPr>
          <w:rFonts w:ascii="Times New Roman" w:hAnsi="Times New Roman" w:cs="Times New Roman"/>
          <w:color w:val="000000"/>
          <w:sz w:val="20"/>
          <w:szCs w:val="20"/>
        </w:rPr>
        <w:t xml:space="preserve">Regions and states are required to share the </w:t>
      </w:r>
      <w:r w:rsidRPr="00B15931">
        <w:rPr>
          <w:rFonts w:ascii="Times New Roman" w:hAnsi="Times New Roman" w:cs="Times New Roman"/>
          <w:color w:val="000000"/>
          <w:sz w:val="20"/>
          <w:szCs w:val="20"/>
        </w:rPr>
        <w:t>“</w:t>
      </w:r>
      <w:proofErr w:type="spellStart"/>
      <w:r w:rsidRPr="00B15931">
        <w:rPr>
          <w:rFonts w:ascii="Times New Roman" w:hAnsi="Times New Roman" w:cs="Times New Roman"/>
          <w:color w:val="000000"/>
          <w:sz w:val="20"/>
          <w:szCs w:val="20"/>
        </w:rPr>
        <w:t>IndustrialUserTypeCode</w:t>
      </w:r>
      <w:proofErr w:type="spellEnd"/>
      <w:r w:rsidRPr="00B15931">
        <w:rPr>
          <w:rFonts w:ascii="Times New Roman" w:hAnsi="Times New Roman" w:cs="Times New Roman"/>
          <w:color w:val="000000"/>
          <w:sz w:val="20"/>
          <w:szCs w:val="20"/>
        </w:rPr>
        <w:t>”</w:t>
      </w:r>
      <w:r>
        <w:rPr>
          <w:rFonts w:ascii="Times New Roman" w:hAnsi="Times New Roman" w:cs="Times New Roman"/>
          <w:color w:val="000000"/>
          <w:sz w:val="20"/>
          <w:szCs w:val="20"/>
        </w:rPr>
        <w:t xml:space="preserve"> XML tag on the </w:t>
      </w:r>
      <w:r w:rsidRPr="00B15931">
        <w:rPr>
          <w:rFonts w:ascii="Times New Roman" w:hAnsi="Times New Roman" w:cs="Times New Roman"/>
          <w:color w:val="000000"/>
          <w:sz w:val="20"/>
          <w:szCs w:val="20"/>
        </w:rPr>
        <w:t>“</w:t>
      </w:r>
      <w:proofErr w:type="spellStart"/>
      <w:r w:rsidRPr="00B15931">
        <w:rPr>
          <w:rFonts w:ascii="Times New Roman" w:hAnsi="Times New Roman" w:cs="Times New Roman"/>
          <w:color w:val="000000"/>
          <w:sz w:val="20"/>
          <w:szCs w:val="20"/>
        </w:rPr>
        <w:t>BasicPermitSubmission</w:t>
      </w:r>
      <w:proofErr w:type="spellEnd"/>
      <w:r w:rsidRPr="00B15931">
        <w:rPr>
          <w:rFonts w:ascii="Times New Roman" w:hAnsi="Times New Roman" w:cs="Times New Roman"/>
          <w:color w:val="000000"/>
          <w:sz w:val="20"/>
          <w:szCs w:val="20"/>
        </w:rPr>
        <w:t>” payload</w:t>
      </w:r>
      <w:r>
        <w:rPr>
          <w:rFonts w:ascii="Times New Roman" w:hAnsi="Times New Roman" w:cs="Times New Roman"/>
          <w:color w:val="000000"/>
          <w:sz w:val="20"/>
          <w:szCs w:val="20"/>
        </w:rPr>
        <w:t xml:space="preserve"> when </w:t>
      </w:r>
      <w:r w:rsidRPr="00B15931">
        <w:rPr>
          <w:rFonts w:ascii="Times New Roman" w:hAnsi="Times New Roman" w:cs="Times New Roman"/>
          <w:color w:val="000000"/>
          <w:sz w:val="20"/>
          <w:szCs w:val="20"/>
        </w:rPr>
        <w:t>the “</w:t>
      </w:r>
      <w:proofErr w:type="spellStart"/>
      <w:r w:rsidRPr="00B15931">
        <w:rPr>
          <w:rFonts w:ascii="Times New Roman" w:hAnsi="Times New Roman" w:cs="Times New Roman"/>
          <w:color w:val="000000"/>
          <w:sz w:val="20"/>
          <w:szCs w:val="20"/>
        </w:rPr>
        <w:t>PermitTypeCode</w:t>
      </w:r>
      <w:proofErr w:type="spellEnd"/>
      <w:r w:rsidRPr="00B15931">
        <w:rPr>
          <w:rFonts w:ascii="Times New Roman" w:hAnsi="Times New Roman" w:cs="Times New Roman"/>
          <w:color w:val="000000"/>
          <w:sz w:val="20"/>
          <w:szCs w:val="20"/>
        </w:rPr>
        <w:t>” tag is set to “IIU – Industrial User”.  EPA also notes that the “</w:t>
      </w:r>
      <w:proofErr w:type="spellStart"/>
      <w:r w:rsidRPr="00B15931">
        <w:rPr>
          <w:rFonts w:ascii="Times New Roman" w:hAnsi="Times New Roman" w:cs="Times New Roman"/>
          <w:color w:val="000000"/>
          <w:sz w:val="20"/>
          <w:szCs w:val="20"/>
        </w:rPr>
        <w:t>SignificantIUIndicator</w:t>
      </w:r>
      <w:proofErr w:type="spellEnd"/>
      <w:r w:rsidRPr="00B15931">
        <w:rPr>
          <w:rFonts w:ascii="Times New Roman" w:hAnsi="Times New Roman" w:cs="Times New Roman"/>
          <w:color w:val="000000"/>
          <w:sz w:val="20"/>
          <w:szCs w:val="20"/>
        </w:rPr>
        <w:t>” XML tag is deprecated.</w:t>
      </w:r>
    </w:p>
    <w:p w14:paraId="5C0D8527" w14:textId="77777777" w:rsidR="00B27594" w:rsidRPr="00B15931"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15931">
        <w:rPr>
          <w:rFonts w:ascii="Times New Roman" w:hAnsi="Times New Roman" w:cs="Times New Roman"/>
          <w:color w:val="000000"/>
          <w:sz w:val="20"/>
          <w:szCs w:val="20"/>
        </w:rPr>
        <w:t>SIU: Significant Industrial User (Non-Categorical)</w:t>
      </w:r>
    </w:p>
    <w:p w14:paraId="0DBA18F7" w14:textId="77777777" w:rsidR="00B27594" w:rsidRPr="00B15931"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15931">
        <w:rPr>
          <w:rFonts w:ascii="Times New Roman" w:hAnsi="Times New Roman" w:cs="Times New Roman"/>
          <w:color w:val="000000"/>
          <w:sz w:val="20"/>
          <w:szCs w:val="20"/>
        </w:rPr>
        <w:t>CIU: Categorical Industrial Users</w:t>
      </w:r>
    </w:p>
    <w:p w14:paraId="375C8682" w14:textId="77777777" w:rsidR="00B27594" w:rsidRPr="00B15931"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15931">
        <w:rPr>
          <w:rFonts w:ascii="Times New Roman" w:hAnsi="Times New Roman" w:cs="Times New Roman"/>
          <w:color w:val="000000"/>
          <w:sz w:val="20"/>
          <w:szCs w:val="20"/>
        </w:rPr>
        <w:t>CNS: Non-Significant Categorical Industrial User</w:t>
      </w:r>
    </w:p>
    <w:p w14:paraId="73A10DB4" w14:textId="77777777" w:rsidR="00B27594" w:rsidRPr="00B15931"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15931">
        <w:rPr>
          <w:rFonts w:ascii="Times New Roman" w:hAnsi="Times New Roman" w:cs="Times New Roman"/>
          <w:color w:val="000000"/>
          <w:sz w:val="20"/>
          <w:szCs w:val="20"/>
        </w:rPr>
        <w:t>CMT: Middle-Tier Categorical Industrial User</w:t>
      </w:r>
    </w:p>
    <w:p w14:paraId="0497A27D" w14:textId="77777777" w:rsidR="00B27594" w:rsidRPr="00B15931"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15931">
        <w:rPr>
          <w:rFonts w:ascii="Times New Roman" w:hAnsi="Times New Roman" w:cs="Times New Roman"/>
          <w:color w:val="000000"/>
          <w:sz w:val="20"/>
          <w:szCs w:val="20"/>
        </w:rPr>
        <w:t>OTH: Industrial User (Other)</w:t>
      </w:r>
    </w:p>
    <w:p w14:paraId="48413EB2" w14:textId="77777777" w:rsidR="00B27594" w:rsidRPr="00B15931" w:rsidRDefault="00B27594" w:rsidP="00B27594">
      <w:pPr>
        <w:pStyle w:val="ListParagraph"/>
        <w:numPr>
          <w:ilvl w:val="0"/>
          <w:numId w:val="14"/>
        </w:numPr>
        <w:autoSpaceDE w:val="0"/>
        <w:autoSpaceDN w:val="0"/>
        <w:adjustRightInd w:val="0"/>
        <w:spacing w:before="120" w:after="120"/>
        <w:rPr>
          <w:rFonts w:ascii="Times New Roman" w:hAnsi="Times New Roman" w:cs="Times New Roman"/>
          <w:color w:val="000000"/>
          <w:sz w:val="20"/>
          <w:szCs w:val="20"/>
        </w:rPr>
      </w:pPr>
      <w:r>
        <w:rPr>
          <w:rFonts w:ascii="Times New Roman" w:hAnsi="Times New Roman" w:cs="Times New Roman"/>
          <w:color w:val="000000"/>
          <w:sz w:val="20"/>
          <w:szCs w:val="20"/>
        </w:rPr>
        <w:t xml:space="preserve">The </w:t>
      </w:r>
      <w:r w:rsidRPr="00B15931">
        <w:rPr>
          <w:rFonts w:ascii="Times New Roman" w:hAnsi="Times New Roman" w:cs="Times New Roman"/>
          <w:color w:val="000000"/>
          <w:sz w:val="20"/>
          <w:szCs w:val="20"/>
        </w:rPr>
        <w:t>“</w:t>
      </w:r>
      <w:proofErr w:type="spellStart"/>
      <w:r w:rsidRPr="00B15931">
        <w:rPr>
          <w:rFonts w:ascii="Times New Roman" w:hAnsi="Times New Roman" w:cs="Times New Roman"/>
          <w:color w:val="000000"/>
          <w:sz w:val="20"/>
          <w:szCs w:val="20"/>
        </w:rPr>
        <w:t>SIUDesignationType</w:t>
      </w:r>
      <w:proofErr w:type="spellEnd"/>
      <w:r w:rsidRPr="00B15931">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XML tag </w:t>
      </w:r>
      <w:r w:rsidRPr="00B15931">
        <w:rPr>
          <w:rFonts w:ascii="Times New Roman" w:hAnsi="Times New Roman" w:cs="Times New Roman"/>
          <w:color w:val="000000"/>
          <w:sz w:val="20"/>
          <w:szCs w:val="20"/>
        </w:rPr>
        <w:t>is optional, repeatable, and uses the following codes</w:t>
      </w:r>
      <w:r>
        <w:rPr>
          <w:rFonts w:ascii="Times New Roman" w:hAnsi="Times New Roman" w:cs="Times New Roman"/>
          <w:color w:val="000000"/>
          <w:sz w:val="20"/>
          <w:szCs w:val="20"/>
        </w:rPr>
        <w:t xml:space="preserve">. </w:t>
      </w:r>
      <w:r w:rsidRPr="00DB0E42">
        <w:rPr>
          <w:rFonts w:ascii="Times New Roman" w:hAnsi="Times New Roman" w:cs="Times New Roman"/>
          <w:color w:val="000000"/>
          <w:sz w:val="20"/>
          <w:szCs w:val="20"/>
        </w:rPr>
        <w:t>This tag should only be shared when the “</w:t>
      </w:r>
      <w:proofErr w:type="spellStart"/>
      <w:r w:rsidRPr="00DB0E42">
        <w:rPr>
          <w:rFonts w:ascii="Times New Roman" w:hAnsi="Times New Roman" w:cs="Times New Roman"/>
          <w:color w:val="000000"/>
          <w:sz w:val="20"/>
          <w:szCs w:val="20"/>
        </w:rPr>
        <w:t>IndustrialUserTypeCode</w:t>
      </w:r>
      <w:proofErr w:type="spellEnd"/>
      <w:r w:rsidRPr="00DB0E42">
        <w:rPr>
          <w:rFonts w:ascii="Times New Roman" w:hAnsi="Times New Roman" w:cs="Times New Roman"/>
          <w:color w:val="000000"/>
          <w:sz w:val="20"/>
          <w:szCs w:val="20"/>
        </w:rPr>
        <w:t>” is set to “SIU - Significant Industrial User (Non-Categorical).” See: 40 CFR 403.3(v)(ii). As shown below this tag can be repeated to indicated that two or three criteria were used by the Control Authority to designate an Industrial User as a SIU.</w:t>
      </w:r>
    </w:p>
    <w:p w14:paraId="0A0F0FBB" w14:textId="77777777" w:rsidR="00B27594" w:rsidRPr="00B15931"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15931">
        <w:rPr>
          <w:rFonts w:ascii="Times New Roman" w:hAnsi="Times New Roman" w:cs="Times New Roman"/>
          <w:color w:val="000000"/>
          <w:sz w:val="20"/>
          <w:szCs w:val="20"/>
        </w:rPr>
        <w:t xml:space="preserve">FLW: Industrial User discharges an average of 25,000 gallons per day or more of process wastewater to the POTW (excluding sanitary, noncontact cooling and boiler blowdown wastewater); </w:t>
      </w:r>
    </w:p>
    <w:p w14:paraId="549B21B0" w14:textId="77777777" w:rsidR="00B27594"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15931">
        <w:rPr>
          <w:rFonts w:ascii="Times New Roman" w:hAnsi="Times New Roman" w:cs="Times New Roman"/>
          <w:color w:val="000000"/>
          <w:sz w:val="20"/>
          <w:szCs w:val="20"/>
        </w:rPr>
        <w:t>HDW: Industrial User contributes a process wastestream which makes up 5 percent or more of the average dry weather hydraulic or organic capacity of the POTW Treatment plant;</w:t>
      </w:r>
    </w:p>
    <w:p w14:paraId="0C3C5C7A" w14:textId="4D6FC9BC" w:rsidR="00B27594" w:rsidRPr="00B27594" w:rsidRDefault="00B27594" w:rsidP="00B27594">
      <w:pPr>
        <w:pStyle w:val="ListParagraph"/>
        <w:numPr>
          <w:ilvl w:val="1"/>
          <w:numId w:val="14"/>
        </w:numPr>
        <w:autoSpaceDE w:val="0"/>
        <w:autoSpaceDN w:val="0"/>
        <w:adjustRightInd w:val="0"/>
        <w:spacing w:before="120" w:after="120"/>
        <w:rPr>
          <w:rFonts w:ascii="Times New Roman" w:hAnsi="Times New Roman" w:cs="Times New Roman"/>
          <w:color w:val="000000"/>
          <w:sz w:val="20"/>
          <w:szCs w:val="20"/>
        </w:rPr>
      </w:pPr>
      <w:r w:rsidRPr="00B27594">
        <w:rPr>
          <w:color w:val="000000"/>
          <w:sz w:val="20"/>
          <w:szCs w:val="20"/>
        </w:rPr>
        <w:t>RSK: Industrial User is designated as SIU by the Control Authority on the basis that the Industrial User has a reasonable potential for adversely affecting the POTW's operation or for violating any Pretreatment Standard or requirement.</w:t>
      </w:r>
    </w:p>
    <w:p w14:paraId="0739D280" w14:textId="32F0F6D4" w:rsidR="00B27594" w:rsidRPr="00B27594" w:rsidRDefault="00B27594" w:rsidP="00B27594">
      <w:pPr>
        <w:pStyle w:val="ListParagraph"/>
        <w:numPr>
          <w:ilvl w:val="0"/>
          <w:numId w:val="14"/>
        </w:numPr>
        <w:autoSpaceDE w:val="0"/>
        <w:autoSpaceDN w:val="0"/>
        <w:adjustRightInd w:val="0"/>
        <w:spacing w:before="120" w:after="120"/>
        <w:rPr>
          <w:rFonts w:ascii="Times New Roman" w:hAnsi="Times New Roman" w:cs="Times New Roman"/>
          <w:color w:val="000000"/>
          <w:sz w:val="20"/>
          <w:szCs w:val="20"/>
        </w:rPr>
      </w:pPr>
      <w:r>
        <w:rPr>
          <w:rFonts w:ascii="Times New Roman" w:hAnsi="Times New Roman" w:cs="Times New Roman"/>
          <w:color w:val="000000"/>
          <w:sz w:val="20"/>
          <w:szCs w:val="20"/>
        </w:rPr>
        <w:t xml:space="preserve">A permit record for an </w:t>
      </w:r>
      <w:r w:rsidRPr="00B15931">
        <w:rPr>
          <w:rFonts w:ascii="Times New Roman" w:hAnsi="Times New Roman" w:cs="Times New Roman"/>
          <w:color w:val="000000"/>
          <w:sz w:val="20"/>
          <w:szCs w:val="20"/>
        </w:rPr>
        <w:t xml:space="preserve">Industrial User </w:t>
      </w:r>
      <w:r>
        <w:rPr>
          <w:rFonts w:ascii="Times New Roman" w:hAnsi="Times New Roman" w:cs="Times New Roman"/>
          <w:color w:val="000000"/>
          <w:sz w:val="20"/>
          <w:szCs w:val="20"/>
        </w:rPr>
        <w:t xml:space="preserve">(i.e., </w:t>
      </w:r>
      <w:r w:rsidRPr="00B15931">
        <w:rPr>
          <w:rFonts w:ascii="Times New Roman" w:hAnsi="Times New Roman" w:cs="Times New Roman"/>
          <w:color w:val="000000"/>
          <w:sz w:val="20"/>
          <w:szCs w:val="20"/>
        </w:rPr>
        <w:t>“</w:t>
      </w:r>
      <w:proofErr w:type="spellStart"/>
      <w:r w:rsidRPr="00B15931">
        <w:rPr>
          <w:rFonts w:ascii="Times New Roman" w:hAnsi="Times New Roman" w:cs="Times New Roman"/>
          <w:color w:val="000000"/>
          <w:sz w:val="20"/>
          <w:szCs w:val="20"/>
        </w:rPr>
        <w:t>PermitTypeCode</w:t>
      </w:r>
      <w:proofErr w:type="spellEnd"/>
      <w:r w:rsidRPr="00B15931">
        <w:rPr>
          <w:rFonts w:ascii="Times New Roman" w:hAnsi="Times New Roman" w:cs="Times New Roman"/>
          <w:color w:val="000000"/>
          <w:sz w:val="20"/>
          <w:szCs w:val="20"/>
        </w:rPr>
        <w:t>” tag is set to “IIU – Industrial User”</w:t>
      </w:r>
      <w:r>
        <w:rPr>
          <w:rFonts w:ascii="Times New Roman" w:hAnsi="Times New Roman" w:cs="Times New Roman"/>
          <w:color w:val="000000"/>
          <w:sz w:val="20"/>
          <w:szCs w:val="20"/>
        </w:rPr>
        <w:t>) must identify the permit record (a.k.a. NPDES ID) for the POTW receiving the Industrial User’s discharge in the “</w:t>
      </w:r>
      <w:proofErr w:type="spellStart"/>
      <w:r w:rsidRPr="00B27594">
        <w:rPr>
          <w:rFonts w:ascii="Times New Roman" w:hAnsi="Times New Roman" w:cs="Times New Roman"/>
          <w:color w:val="000000"/>
          <w:sz w:val="20"/>
          <w:szCs w:val="20"/>
        </w:rPr>
        <w:t>ReceivingPermitIdentifier</w:t>
      </w:r>
      <w:proofErr w:type="spellEnd"/>
      <w:r>
        <w:rPr>
          <w:rFonts w:ascii="Times New Roman" w:hAnsi="Times New Roman" w:cs="Times New Roman"/>
          <w:color w:val="000000"/>
          <w:sz w:val="20"/>
          <w:szCs w:val="20"/>
        </w:rPr>
        <w:t xml:space="preserve">” XML tag. </w:t>
      </w:r>
    </w:p>
    <w:p w14:paraId="1D60B558" w14:textId="77777777" w:rsidR="00B27594" w:rsidRDefault="00B27594">
      <w:pPr>
        <w:rPr>
          <w:rFonts w:ascii="Arial" w:hAnsi="Arial" w:cs="Arial"/>
          <w:b/>
          <w:bCs/>
          <w:i/>
          <w:iCs/>
          <w:sz w:val="20"/>
          <w:szCs w:val="20"/>
        </w:rPr>
      </w:pPr>
      <w:r>
        <w:br w:type="page"/>
      </w:r>
    </w:p>
    <w:p w14:paraId="0CE04551" w14:textId="507B1851" w:rsidR="001F6875" w:rsidRDefault="001F6875" w:rsidP="00357D17">
      <w:pPr>
        <w:pStyle w:val="Heading2"/>
      </w:pPr>
      <w:bookmarkStart w:id="9" w:name="_Toc206756043"/>
      <w:r>
        <w:lastRenderedPageBreak/>
        <w:t>Adding a Basic Permit to ICIS</w:t>
      </w:r>
      <w:bookmarkEnd w:id="9"/>
    </w:p>
    <w:p w14:paraId="12CFED99" w14:textId="77777777" w:rsidR="001F6875" w:rsidRDefault="001F6875" w:rsidP="001F6875">
      <w:pPr>
        <w:autoSpaceDE w:val="0"/>
        <w:autoSpaceDN w:val="0"/>
        <w:adjustRightInd w:val="0"/>
        <w:rPr>
          <w:color w:val="FF0000"/>
          <w:sz w:val="20"/>
          <w:szCs w:val="20"/>
          <w:u w:val="single"/>
        </w:rPr>
      </w:pPr>
    </w:p>
    <w:p w14:paraId="2BC19AFE" w14:textId="77777777" w:rsidR="00164F5B" w:rsidRPr="00164F5B" w:rsidRDefault="00F44D82" w:rsidP="00164F5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164F5B">
        <w:rPr>
          <w:rFonts w:ascii="Times New Roman" w:hAnsi="Times New Roman" w:cs="Times New Roman"/>
          <w:color w:val="000000"/>
          <w:sz w:val="20"/>
          <w:szCs w:val="20"/>
        </w:rPr>
        <w:t xml:space="preserve">The Permit Address parent tag and one Address block with an </w:t>
      </w:r>
      <w:proofErr w:type="spellStart"/>
      <w:r w:rsidRPr="00164F5B">
        <w:rPr>
          <w:rFonts w:ascii="Times New Roman" w:hAnsi="Times New Roman" w:cs="Times New Roman"/>
          <w:color w:val="000000"/>
          <w:sz w:val="20"/>
          <w:szCs w:val="20"/>
        </w:rPr>
        <w:t>AffiliationTypeText</w:t>
      </w:r>
      <w:proofErr w:type="spellEnd"/>
      <w:r w:rsidRPr="00164F5B">
        <w:rPr>
          <w:rFonts w:ascii="Times New Roman" w:hAnsi="Times New Roman" w:cs="Times New Roman"/>
          <w:color w:val="000000"/>
          <w:sz w:val="20"/>
          <w:szCs w:val="20"/>
        </w:rPr>
        <w:t xml:space="preserve"> of “PMA” must be present</w:t>
      </w:r>
      <w:r w:rsidR="00164F5B" w:rsidRPr="00164F5B">
        <w:rPr>
          <w:rFonts w:ascii="Times New Roman" w:hAnsi="Times New Roman" w:cs="Times New Roman"/>
          <w:color w:val="000000"/>
          <w:sz w:val="20"/>
          <w:szCs w:val="20"/>
        </w:rPr>
        <w:t xml:space="preserve"> for a New transaction</w:t>
      </w:r>
      <w:r w:rsidRPr="00164F5B">
        <w:rPr>
          <w:rFonts w:ascii="Times New Roman" w:hAnsi="Times New Roman" w:cs="Times New Roman"/>
          <w:color w:val="000000"/>
          <w:sz w:val="20"/>
          <w:szCs w:val="20"/>
        </w:rPr>
        <w:t>.</w:t>
      </w:r>
    </w:p>
    <w:p w14:paraId="3BDCEB69" w14:textId="06B368A1" w:rsidR="00DB0E42" w:rsidRPr="00164F5B" w:rsidRDefault="00164F5B" w:rsidP="00164F5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164F5B">
        <w:rPr>
          <w:rFonts w:ascii="Times New Roman" w:hAnsi="Times New Roman" w:cs="Times New Roman"/>
          <w:color w:val="000000"/>
          <w:sz w:val="20"/>
          <w:szCs w:val="20"/>
        </w:rPr>
        <w:t>The example XML below only shows the first option (use of mandatory “</w:t>
      </w:r>
      <w:proofErr w:type="spellStart"/>
      <w:r w:rsidRPr="00164F5B">
        <w:rPr>
          <w:rFonts w:ascii="Times New Roman" w:hAnsi="Times New Roman" w:cs="Times New Roman"/>
          <w:color w:val="000000"/>
          <w:sz w:val="20"/>
          <w:szCs w:val="20"/>
        </w:rPr>
        <w:t>LocalityName</w:t>
      </w:r>
      <w:proofErr w:type="spellEnd"/>
      <w:r w:rsidRPr="00164F5B">
        <w:rPr>
          <w:rFonts w:ascii="Times New Roman" w:hAnsi="Times New Roman" w:cs="Times New Roman"/>
          <w:color w:val="000000"/>
          <w:sz w:val="20"/>
          <w:szCs w:val="20"/>
        </w:rPr>
        <w:t>” tag and optional “</w:t>
      </w:r>
      <w:proofErr w:type="spellStart"/>
      <w:r w:rsidRPr="00164F5B">
        <w:rPr>
          <w:rFonts w:ascii="Times New Roman" w:hAnsi="Times New Roman" w:cs="Times New Roman"/>
          <w:color w:val="000000"/>
          <w:sz w:val="20"/>
          <w:szCs w:val="20"/>
        </w:rPr>
        <w:t>LocationAddressCountyCode</w:t>
      </w:r>
      <w:proofErr w:type="spellEnd"/>
      <w:r w:rsidRPr="00164F5B">
        <w:rPr>
          <w:rFonts w:ascii="Times New Roman" w:hAnsi="Times New Roman" w:cs="Times New Roman"/>
          <w:color w:val="000000"/>
          <w:sz w:val="20"/>
          <w:szCs w:val="20"/>
        </w:rPr>
        <w:t>” tag).</w:t>
      </w:r>
    </w:p>
    <w:p w14:paraId="0FCFEE71" w14:textId="65B2CC2C" w:rsidR="005B7842" w:rsidRDefault="005B7842">
      <w:pPr>
        <w:rPr>
          <w:b/>
          <w:bCs/>
          <w:color w:val="000000"/>
          <w:sz w:val="16"/>
          <w:szCs w:val="16"/>
        </w:rPr>
      </w:pPr>
    </w:p>
    <w:p w14:paraId="49196A06" w14:textId="0F92DA5D"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6F05488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 xml:space="preserve">&lt;Document </w:t>
      </w:r>
      <w:proofErr w:type="spellStart"/>
      <w:r w:rsidRPr="002130B9">
        <w:rPr>
          <w:b/>
          <w:bCs/>
          <w:color w:val="000000"/>
          <w:sz w:val="16"/>
          <w:szCs w:val="16"/>
        </w:rPr>
        <w:t>xmlns</w:t>
      </w:r>
      <w:proofErr w:type="spellEnd"/>
      <w:r w:rsidRPr="002130B9">
        <w:rPr>
          <w:b/>
          <w:bCs/>
          <w:color w:val="000000"/>
          <w:sz w:val="16"/>
          <w:szCs w:val="16"/>
        </w:rPr>
        <w:t>=“http://www.exchangenetwork.net/schema/</w:t>
      </w:r>
      <w:proofErr w:type="spellStart"/>
      <w:r w:rsidRPr="002130B9">
        <w:rPr>
          <w:b/>
          <w:bCs/>
          <w:color w:val="000000"/>
          <w:sz w:val="16"/>
          <w:szCs w:val="16"/>
        </w:rPr>
        <w:t>icis</w:t>
      </w:r>
      <w:proofErr w:type="spellEnd"/>
      <w:r w:rsidRPr="002130B9">
        <w:rPr>
          <w:b/>
          <w:bCs/>
          <w:color w:val="000000"/>
          <w:sz w:val="16"/>
          <w:szCs w:val="16"/>
        </w:rPr>
        <w:t xml:space="preserve">/5” </w:t>
      </w:r>
      <w:proofErr w:type="spellStart"/>
      <w:r w:rsidRPr="002130B9">
        <w:rPr>
          <w:b/>
          <w:bCs/>
          <w:color w:val="000000"/>
          <w:sz w:val="16"/>
          <w:szCs w:val="16"/>
        </w:rPr>
        <w:t>xmlns:xsi</w:t>
      </w:r>
      <w:proofErr w:type="spellEnd"/>
      <w:r w:rsidRPr="002130B9">
        <w:rPr>
          <w:b/>
          <w:bCs/>
          <w:color w:val="000000"/>
          <w:sz w:val="16"/>
          <w:szCs w:val="16"/>
        </w:rPr>
        <w:t>=“http://www.w3.org/2001/</w:t>
      </w:r>
      <w:proofErr w:type="spellStart"/>
      <w:r w:rsidRPr="002130B9">
        <w:rPr>
          <w:b/>
          <w:bCs/>
          <w:color w:val="000000"/>
          <w:sz w:val="16"/>
          <w:szCs w:val="16"/>
        </w:rPr>
        <w:t>XMLSchema</w:t>
      </w:r>
      <w:proofErr w:type="spellEnd"/>
      <w:r w:rsidRPr="002130B9">
        <w:rPr>
          <w:b/>
          <w:bCs/>
          <w:color w:val="000000"/>
          <w:sz w:val="16"/>
          <w:szCs w:val="16"/>
        </w:rPr>
        <w:t>-instance”&gt;</w:t>
      </w:r>
    </w:p>
    <w:p w14:paraId="38BCA03D"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75C105D"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61EC8F35"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4B3ED2C6"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4428CCB2"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6C41AF8A"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2EF82A09"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01715A23"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749BB366"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143E433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33A5A7C4"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7521DDAC"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2F41F6A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10A08FE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ABC867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2D7ED03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7506406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BE2276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&gt;N&lt;/</w:t>
      </w:r>
      <w:proofErr w:type="spellStart"/>
      <w:r>
        <w:rPr>
          <w:b/>
          <w:bCs/>
          <w:color w:val="000000"/>
          <w:sz w:val="16"/>
          <w:szCs w:val="16"/>
        </w:rPr>
        <w:t>TransactionType</w:t>
      </w:r>
      <w:proofErr w:type="spellEnd"/>
      <w:r>
        <w:rPr>
          <w:b/>
          <w:bCs/>
          <w:color w:val="000000"/>
          <w:sz w:val="16"/>
          <w:szCs w:val="16"/>
        </w:rPr>
        <w:t>&gt;</w:t>
      </w:r>
    </w:p>
    <w:p w14:paraId="7E0F89C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525FAA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D0CA9DD"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39DD3FA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77E0B91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&gt;NPD&lt;/</w:t>
      </w:r>
      <w:proofErr w:type="spellStart"/>
      <w:r>
        <w:rPr>
          <w:b/>
          <w:bCs/>
          <w:color w:val="000000"/>
          <w:sz w:val="16"/>
          <w:szCs w:val="16"/>
        </w:rPr>
        <w:t>PermitTypeCode</w:t>
      </w:r>
      <w:proofErr w:type="spellEnd"/>
      <w:r>
        <w:rPr>
          <w:b/>
          <w:bCs/>
          <w:color w:val="000000"/>
          <w:sz w:val="16"/>
          <w:szCs w:val="16"/>
        </w:rPr>
        <w:t>&gt;</w:t>
      </w:r>
    </w:p>
    <w:p w14:paraId="032ABBF9"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1979ED8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20F3DD29" w14:textId="548FFF8A" w:rsidR="00CF5CD1" w:rsidRPr="00B11896" w:rsidRDefault="00CF5CD1" w:rsidP="00CF5CD1">
      <w:pPr>
        <w:autoSpaceDE w:val="0"/>
        <w:autoSpaceDN w:val="0"/>
        <w:adjustRightInd w:val="0"/>
        <w:rPr>
          <w:color w:val="0081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bookmarkStart w:id="10" w:name="_Hlk73538070"/>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w:t>
      </w:r>
      <w:bookmarkEnd w:id="10"/>
      <w:r w:rsidR="003319AD" w:rsidRPr="00B11896">
        <w:rPr>
          <w:color w:val="008100"/>
          <w:sz w:val="16"/>
          <w:szCs w:val="16"/>
        </w:rPr>
        <w:t>G</w:t>
      </w:r>
      <w:r w:rsidR="009B7DF5" w:rsidRP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467838E6" w14:textId="39153A38"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0D2BA294" w14:textId="5C66435D"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E08C521" w14:textId="5A331E13"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17F7A21" w14:textId="7615B031"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52094EF" w14:textId="29DA59F8" w:rsidR="00C115AD"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r>
        <w:rPr>
          <w:color w:val="000000"/>
          <w:sz w:val="16"/>
          <w:szCs w:val="16"/>
        </w:rPr>
        <w:tab/>
      </w:r>
    </w:p>
    <w:p w14:paraId="759A95C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46720C67"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20529BF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1C3636B0"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66DCBD4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3D552CB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07A275D4" w14:textId="77777777" w:rsidR="00F44D82" w:rsidRDefault="00F44D82" w:rsidP="00F44D82">
      <w:pPr>
        <w:autoSpaceDE w:val="0"/>
        <w:autoSpaceDN w:val="0"/>
        <w:adjustRightInd w:val="0"/>
        <w:ind w:left="2880"/>
        <w:rPr>
          <w:color w:val="008100"/>
          <w:sz w:val="16"/>
          <w:szCs w:val="16"/>
        </w:rPr>
      </w:pPr>
      <w:r>
        <w:rPr>
          <w:color w:val="008100"/>
          <w:sz w:val="16"/>
          <w:szCs w:val="16"/>
        </w:rPr>
        <w:lastRenderedPageBreak/>
        <w:t>&lt;</w:t>
      </w:r>
      <w:proofErr w:type="spellStart"/>
      <w:r>
        <w:rPr>
          <w:color w:val="008100"/>
          <w:sz w:val="16"/>
          <w:szCs w:val="16"/>
        </w:rPr>
        <w:t>OtherPermits</w:t>
      </w:r>
      <w:proofErr w:type="spellEnd"/>
      <w:r>
        <w:rPr>
          <w:color w:val="008100"/>
          <w:sz w:val="16"/>
          <w:szCs w:val="16"/>
        </w:rPr>
        <w:t>&gt;</w:t>
      </w:r>
    </w:p>
    <w:p w14:paraId="7E8F02B4"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4F67B88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591F576E"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2269F3E0"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55BD94D7"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6503EC5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628EEFE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&gt;APP&lt;/</w:t>
      </w:r>
      <w:proofErr w:type="spellStart"/>
      <w:r>
        <w:rPr>
          <w:color w:val="0000FF"/>
          <w:sz w:val="16"/>
          <w:szCs w:val="16"/>
        </w:rPr>
        <w:t>AssociatedPermitReasonCode</w:t>
      </w:r>
      <w:proofErr w:type="spellEnd"/>
      <w:r>
        <w:rPr>
          <w:color w:val="0000FF"/>
          <w:sz w:val="16"/>
          <w:szCs w:val="16"/>
        </w:rPr>
        <w:t>&gt;</w:t>
      </w:r>
    </w:p>
    <w:p w14:paraId="2096DF31"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6FD25F4"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48A5E299"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EF2E312"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66FDFB0F"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8956044"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559AE72B"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2A34DFD"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3DF3B5E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49974F31"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CC5DB93"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D8568E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621618DE"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04C4EA4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15C28F1"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79B712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0F333875" w14:textId="77777777" w:rsidR="00625FD6" w:rsidRPr="00EE2275" w:rsidRDefault="00625FD6" w:rsidP="00625FD6">
      <w:pPr>
        <w:autoSpaceDE w:val="0"/>
        <w:autoSpaceDN w:val="0"/>
        <w:adjustRightInd w:val="0"/>
        <w:ind w:left="2880"/>
        <w:rPr>
          <w:color w:val="008100"/>
          <w:sz w:val="16"/>
          <w:szCs w:val="16"/>
          <w:highlight w:val="yellow"/>
        </w:rPr>
      </w:pPr>
      <w:r w:rsidRPr="00EE2275">
        <w:rPr>
          <w:color w:val="008100"/>
          <w:sz w:val="16"/>
          <w:szCs w:val="16"/>
          <w:highlight w:val="yellow"/>
        </w:rPr>
        <w:t>&lt;</w:t>
      </w:r>
      <w:proofErr w:type="spellStart"/>
      <w:r w:rsidRPr="00EE2275">
        <w:rPr>
          <w:color w:val="008100"/>
          <w:sz w:val="16"/>
          <w:szCs w:val="16"/>
          <w:highlight w:val="yellow"/>
        </w:rPr>
        <w:t>ResidualDesignationDetermination</w:t>
      </w:r>
      <w:proofErr w:type="spellEnd"/>
      <w:r w:rsidRPr="00EE2275">
        <w:rPr>
          <w:color w:val="008100"/>
          <w:sz w:val="16"/>
          <w:szCs w:val="16"/>
          <w:highlight w:val="yellow"/>
        </w:rPr>
        <w:t>&gt;</w:t>
      </w:r>
    </w:p>
    <w:p w14:paraId="3B099C4C" w14:textId="77777777" w:rsidR="00625FD6" w:rsidRPr="00EE2275" w:rsidRDefault="00625FD6" w:rsidP="00625FD6">
      <w:pPr>
        <w:autoSpaceDE w:val="0"/>
        <w:autoSpaceDN w:val="0"/>
        <w:adjustRightInd w:val="0"/>
        <w:ind w:left="2880"/>
        <w:rPr>
          <w:color w:val="0000FF"/>
          <w:sz w:val="16"/>
          <w:szCs w:val="16"/>
          <w:highlight w:val="yellow"/>
        </w:rPr>
      </w:pPr>
      <w:r w:rsidRPr="00EE2275">
        <w:rPr>
          <w:color w:val="000000"/>
          <w:sz w:val="16"/>
          <w:szCs w:val="16"/>
          <w:highlight w:val="yellow"/>
        </w:rPr>
        <w:t xml:space="preserve">      </w:t>
      </w:r>
      <w:r w:rsidRPr="00EE2275">
        <w:rPr>
          <w:color w:val="0000FF"/>
          <w:sz w:val="16"/>
          <w:szCs w:val="16"/>
          <w:highlight w:val="yellow"/>
        </w:rPr>
        <w:t>&lt;ResidualDesignationDeterminationCode&gt;OTH&lt;/ResidualDesignationDeterminationCode&gt;</w:t>
      </w:r>
    </w:p>
    <w:p w14:paraId="7ABDE77F" w14:textId="77777777" w:rsidR="00625FD6" w:rsidRPr="00EE2275" w:rsidRDefault="00625FD6" w:rsidP="00625FD6">
      <w:pPr>
        <w:autoSpaceDE w:val="0"/>
        <w:autoSpaceDN w:val="0"/>
        <w:adjustRightInd w:val="0"/>
        <w:ind w:left="2880"/>
        <w:rPr>
          <w:color w:val="000000"/>
          <w:sz w:val="16"/>
          <w:szCs w:val="16"/>
          <w:highlight w:val="yellow"/>
        </w:rPr>
      </w:pPr>
      <w:r w:rsidRPr="00EE2275">
        <w:rPr>
          <w:color w:val="000000"/>
          <w:sz w:val="16"/>
          <w:szCs w:val="16"/>
          <w:highlight w:val="yellow"/>
        </w:rPr>
        <w:t xml:space="preserve">      </w:t>
      </w:r>
      <w:r w:rsidRPr="001A2FC7">
        <w:rPr>
          <w:color w:val="7030A0"/>
          <w:sz w:val="16"/>
          <w:szCs w:val="16"/>
          <w:highlight w:val="yellow"/>
        </w:rPr>
        <w:t>&lt;</w:t>
      </w:r>
      <w:proofErr w:type="spellStart"/>
      <w:r w:rsidRPr="001A2FC7">
        <w:rPr>
          <w:color w:val="7030A0"/>
          <w:sz w:val="16"/>
          <w:szCs w:val="16"/>
          <w:highlight w:val="yellow"/>
        </w:rPr>
        <w:t>ResidualDesignationDeterminationOtherText</w:t>
      </w:r>
      <w:proofErr w:type="spellEnd"/>
      <w:r w:rsidRPr="001A2FC7">
        <w:rPr>
          <w:color w:val="7030A0"/>
          <w:sz w:val="16"/>
          <w:szCs w:val="16"/>
          <w:highlight w:val="yellow"/>
        </w:rPr>
        <w:t>&gt;</w:t>
      </w:r>
      <w:r w:rsidRPr="00EE2275">
        <w:rPr>
          <w:color w:val="000000"/>
          <w:sz w:val="16"/>
          <w:szCs w:val="16"/>
          <w:highlight w:val="yellow"/>
        </w:rPr>
        <w:t>This is the other reason text.</w:t>
      </w:r>
      <w:r w:rsidRPr="001A2FC7">
        <w:rPr>
          <w:color w:val="7030A0"/>
          <w:sz w:val="16"/>
          <w:szCs w:val="16"/>
          <w:highlight w:val="yellow"/>
        </w:rPr>
        <w:t>&lt;/</w:t>
      </w:r>
      <w:proofErr w:type="spellStart"/>
      <w:r w:rsidRPr="001A2FC7">
        <w:rPr>
          <w:color w:val="7030A0"/>
          <w:sz w:val="16"/>
          <w:szCs w:val="16"/>
          <w:highlight w:val="yellow"/>
        </w:rPr>
        <w:t>ResidualDesignationDeterminationOtherText</w:t>
      </w:r>
      <w:proofErr w:type="spellEnd"/>
      <w:r w:rsidRPr="001A2FC7">
        <w:rPr>
          <w:color w:val="7030A0"/>
          <w:sz w:val="16"/>
          <w:szCs w:val="16"/>
          <w:highlight w:val="yellow"/>
        </w:rPr>
        <w:t>&gt;</w:t>
      </w:r>
    </w:p>
    <w:p w14:paraId="6266F5CF" w14:textId="77777777" w:rsidR="00625FD6" w:rsidRPr="00625FD6" w:rsidRDefault="00625FD6" w:rsidP="00625FD6">
      <w:pPr>
        <w:autoSpaceDE w:val="0"/>
        <w:autoSpaceDN w:val="0"/>
        <w:adjustRightInd w:val="0"/>
        <w:ind w:left="2880"/>
        <w:rPr>
          <w:color w:val="008100"/>
          <w:sz w:val="16"/>
          <w:szCs w:val="16"/>
        </w:rPr>
      </w:pPr>
      <w:r w:rsidRPr="00EE2275">
        <w:rPr>
          <w:color w:val="008100"/>
          <w:sz w:val="16"/>
          <w:szCs w:val="16"/>
          <w:highlight w:val="yellow"/>
        </w:rPr>
        <w:t>&lt;/</w:t>
      </w:r>
      <w:proofErr w:type="spellStart"/>
      <w:r w:rsidRPr="00EE2275">
        <w:rPr>
          <w:color w:val="008100"/>
          <w:sz w:val="16"/>
          <w:szCs w:val="16"/>
          <w:highlight w:val="yellow"/>
        </w:rPr>
        <w:t>ResidualDesignationDetermination</w:t>
      </w:r>
      <w:proofErr w:type="spellEnd"/>
      <w:r w:rsidRPr="00EE2275">
        <w:rPr>
          <w:color w:val="008100"/>
          <w:sz w:val="16"/>
          <w:szCs w:val="16"/>
          <w:highlight w:val="yellow"/>
        </w:rPr>
        <w:t>&gt;</w:t>
      </w:r>
    </w:p>
    <w:p w14:paraId="4150C99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2AE6E49C" w14:textId="652E67DD" w:rsidR="00C03E60" w:rsidRDefault="00C03E60"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62A712B8" w14:textId="0A10F8EE"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482A7B08" w14:textId="5545CB37"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76DD10FB" w14:textId="76EC4F31" w:rsidR="00C03E60" w:rsidRDefault="00C03E60"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5351CF2A"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4855208"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9A8B33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27F0AC5C"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57111BA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465F253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4B23B4B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LocalityName</w:t>
      </w:r>
      <w:proofErr w:type="spellEnd"/>
      <w:r>
        <w:rPr>
          <w:color w:val="0000FF"/>
          <w:sz w:val="16"/>
          <w:szCs w:val="16"/>
        </w:rPr>
        <w:t>&gt;Bayside Township&lt;/</w:t>
      </w:r>
      <w:proofErr w:type="spellStart"/>
      <w:r>
        <w:rPr>
          <w:color w:val="0000FF"/>
          <w:sz w:val="16"/>
          <w:szCs w:val="16"/>
        </w:rPr>
        <w:t>LocalityName</w:t>
      </w:r>
      <w:proofErr w:type="spellEnd"/>
      <w:r>
        <w:rPr>
          <w:color w:val="0000FF"/>
          <w:sz w:val="16"/>
          <w:szCs w:val="16"/>
        </w:rPr>
        <w:t>&gt;</w:t>
      </w:r>
    </w:p>
    <w:p w14:paraId="33D9262D"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2C9A67B0"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3A888E86"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23D07E6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108CFE99"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0C0FDF4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57F50992"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6E7D0605" w14:textId="77777777" w:rsidR="00F44D82" w:rsidRDefault="00F44D82" w:rsidP="00F44D82">
      <w:pPr>
        <w:autoSpaceDE w:val="0"/>
        <w:autoSpaceDN w:val="0"/>
        <w:adjustRightInd w:val="0"/>
        <w:ind w:left="3600"/>
        <w:rPr>
          <w:color w:val="000000"/>
          <w:sz w:val="16"/>
          <w:szCs w:val="16"/>
        </w:rPr>
      </w:pPr>
      <w:r>
        <w:rPr>
          <w:color w:val="000000"/>
          <w:sz w:val="16"/>
          <w:szCs w:val="16"/>
        </w:rPr>
        <w:lastRenderedPageBreak/>
        <w:t>&lt;FacilityCongressionalDistrictNumber&gt;05&lt;/FacilityCongressionalDistrictNumber&gt;</w:t>
      </w:r>
    </w:p>
    <w:p w14:paraId="4D5CE1CE"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7F4F7C91"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276AB3A0"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4379B8C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2FB34260"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B0635AB"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08459DF7" w14:textId="2C66A5CE"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w:t>
      </w:r>
      <w:r w:rsidR="00CC1992">
        <w:rPr>
          <w:color w:val="000000"/>
          <w:sz w:val="16"/>
          <w:szCs w:val="16"/>
        </w:rPr>
        <w:t>100000004</w:t>
      </w:r>
      <w:r>
        <w:rPr>
          <w:color w:val="000000"/>
          <w:sz w:val="16"/>
          <w:szCs w:val="16"/>
        </w:rPr>
        <w:t>&lt;/</w:t>
      </w:r>
      <w:proofErr w:type="spellStart"/>
      <w:r>
        <w:rPr>
          <w:color w:val="000000"/>
          <w:sz w:val="16"/>
          <w:szCs w:val="16"/>
        </w:rPr>
        <w:t>TribalLandCode</w:t>
      </w:r>
      <w:proofErr w:type="spellEnd"/>
      <w:r>
        <w:rPr>
          <w:color w:val="000000"/>
          <w:sz w:val="16"/>
          <w:szCs w:val="16"/>
        </w:rPr>
        <w:t>&gt;</w:t>
      </w:r>
    </w:p>
    <w:p w14:paraId="71C9D316"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66B3E255"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DFED41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541B1779"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E6061BD"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2924EE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01E9B316"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7D880B2F"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6722131E"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21445F3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57055104"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0201DB5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1C48B77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2CB2B9F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5F959EA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09F58AE0"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2BDD6B0C"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0839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59A669E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603A193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FE6195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2966E796"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6BCF3C2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0844B6FC"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4F2CA834"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F3DB7B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7DBEE097"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1EBB08B4"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0849A1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BB2855F"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5AB35777"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2D2F54C9"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0BD473B9"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068255E"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66E8AF2"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39D5533C"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47E6FF2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03D7A3F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02BAB71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500EBE34"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lastRenderedPageBreak/>
        <w:t>&lt;Address&gt;</w:t>
      </w:r>
    </w:p>
    <w:p w14:paraId="60A3AA5B"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01CB5142"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6FF90F8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0D614A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6FE3FED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18B4A80C"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659F8656"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33F17100"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5088EC15"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2FD5CEB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38687B0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1B44A3F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3354290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3EB7D980"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E1FCE0E"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530BEAA"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0A0F2F7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39D9CF0"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09A6473"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4E0C71A2"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4E70363B"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41DD623B"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650E416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6EEF1F2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668BBB4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199C094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121CC003"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73FEF70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17587DE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38E2A1D1"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6966B0C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2398CB0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37B2051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3792D2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1AC4F733"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114C1973"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2F7913E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52FDC841"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6CF8540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0DBD9340" w14:textId="4434F1EE"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w:t>
      </w:r>
      <w:r w:rsidR="00EF4094">
        <w:rPr>
          <w:color w:val="000000"/>
          <w:sz w:val="16"/>
          <w:szCs w:val="16"/>
        </w:rPr>
        <w:t>Current permittee is unavailable due to illness</w:t>
      </w:r>
      <w:r>
        <w:rPr>
          <w:color w:val="000000"/>
          <w:sz w:val="16"/>
          <w:szCs w:val="16"/>
        </w:rPr>
        <w:t>&lt;/</w:t>
      </w:r>
      <w:proofErr w:type="spellStart"/>
      <w:r>
        <w:rPr>
          <w:color w:val="000000"/>
          <w:sz w:val="16"/>
          <w:szCs w:val="16"/>
        </w:rPr>
        <w:t>StatusReason</w:t>
      </w:r>
      <w:proofErr w:type="spellEnd"/>
      <w:r>
        <w:rPr>
          <w:color w:val="000000"/>
          <w:sz w:val="16"/>
          <w:szCs w:val="16"/>
        </w:rPr>
        <w:t>&gt;</w:t>
      </w:r>
    </w:p>
    <w:p w14:paraId="3CC6C2F6"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2F0C7BA8" w14:textId="18C82451"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0CF0AF94" w14:textId="794AFD8D"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088C888D" w14:textId="1E1C4CF5"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25F3D27" w14:textId="0CF21309"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30322080" w14:textId="2C8386D9"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w:t>
      </w:r>
      <w:r w:rsidR="00EE2275">
        <w:rPr>
          <w:color w:val="008100"/>
          <w:sz w:val="16"/>
          <w:szCs w:val="16"/>
        </w:rPr>
        <w:t>38</w:t>
      </w:r>
      <w:r>
        <w:rPr>
          <w:color w:val="008100"/>
          <w:sz w:val="16"/>
          <w:szCs w:val="16"/>
        </w:rPr>
        <w:t>&lt;/</w:t>
      </w:r>
      <w:proofErr w:type="spellStart"/>
      <w:r>
        <w:rPr>
          <w:color w:val="008100"/>
          <w:sz w:val="16"/>
          <w:szCs w:val="16"/>
        </w:rPr>
        <w:t>EffluentGuidelineCode</w:t>
      </w:r>
      <w:proofErr w:type="spellEnd"/>
      <w:r>
        <w:rPr>
          <w:color w:val="008100"/>
          <w:sz w:val="16"/>
          <w:szCs w:val="16"/>
        </w:rPr>
        <w:t>&gt;</w:t>
      </w:r>
    </w:p>
    <w:p w14:paraId="0E158CC5"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&lt;PermitStateWaterBodyCode&gt;A05231699873&lt;/PermitStateWaterBodyCode&gt;</w:t>
      </w:r>
    </w:p>
    <w:p w14:paraId="6BC612D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28CEBC6C"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1E1F32C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2DEB06CF"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C70EDD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0362401C"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6B42193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61CDF87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5C1005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4837A62F"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19EF2DF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07C3553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6BA8FBD0"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4CD15CCA"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16E17F8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63E66F8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A526AB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6D39C14"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5F17A9AB"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9D4EF5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8EFD8B7"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459D014"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49062D0"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022B8D59"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5BDA434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5F531019" w14:textId="77777777" w:rsidR="00F44D82" w:rsidRDefault="00F44D82" w:rsidP="00F44D82">
      <w:pPr>
        <w:autoSpaceDE w:val="0"/>
        <w:autoSpaceDN w:val="0"/>
        <w:adjustRightInd w:val="0"/>
        <w:ind w:left="2880" w:firstLine="720"/>
        <w:rPr>
          <w:b/>
          <w:bCs/>
          <w:color w:val="339A66"/>
          <w:sz w:val="16"/>
          <w:szCs w:val="16"/>
        </w:rPr>
      </w:pPr>
      <w:r w:rsidRPr="003F34F9">
        <w:rPr>
          <w:b/>
          <w:bCs/>
          <w:color w:val="008100"/>
          <w:sz w:val="16"/>
          <w:szCs w:val="16"/>
        </w:rPr>
        <w:t>&lt;Address&gt;</w:t>
      </w:r>
    </w:p>
    <w:p w14:paraId="109D66C0"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017B9B29"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7DFC2B57"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E179254"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7955914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2B35F2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16565FDE"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0AA8956D"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00793EE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466F089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2CAA9A6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7F209CE"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0B6EFA0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B79CDDB"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ADB2E1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5582FE0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D58CAD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726B0BB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0FAE9693"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37D3465E"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3F3F4A22"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lastRenderedPageBreak/>
        <w:t>&lt;/Address&gt;</w:t>
      </w:r>
    </w:p>
    <w:p w14:paraId="7A0BC6DA"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30D8847E" w14:textId="77777777" w:rsidR="00F44D82" w:rsidRPr="00DB0E42" w:rsidRDefault="00F44D82" w:rsidP="00F44D82">
      <w:pPr>
        <w:autoSpaceDE w:val="0"/>
        <w:autoSpaceDN w:val="0"/>
        <w:adjustRightInd w:val="0"/>
        <w:ind w:left="2880"/>
        <w:rPr>
          <w:strike/>
          <w:color w:val="000000"/>
          <w:sz w:val="16"/>
          <w:szCs w:val="16"/>
        </w:rPr>
      </w:pPr>
      <w:r w:rsidRPr="00DB0E42">
        <w:rPr>
          <w:strike/>
          <w:color w:val="000000"/>
          <w:sz w:val="16"/>
          <w:szCs w:val="16"/>
        </w:rPr>
        <w:t>&lt;</w:t>
      </w:r>
      <w:proofErr w:type="spellStart"/>
      <w:r w:rsidRPr="00DB0E42">
        <w:rPr>
          <w:strike/>
          <w:color w:val="000000"/>
          <w:sz w:val="16"/>
          <w:szCs w:val="16"/>
        </w:rPr>
        <w:t>SignificantIUIndicator</w:t>
      </w:r>
      <w:proofErr w:type="spellEnd"/>
      <w:r w:rsidRPr="00DB0E42">
        <w:rPr>
          <w:strike/>
          <w:color w:val="000000"/>
          <w:sz w:val="16"/>
          <w:szCs w:val="16"/>
        </w:rPr>
        <w:t>&gt;Y&lt;/</w:t>
      </w:r>
      <w:proofErr w:type="spellStart"/>
      <w:r w:rsidRPr="00DB0E42">
        <w:rPr>
          <w:strike/>
          <w:color w:val="000000"/>
          <w:sz w:val="16"/>
          <w:szCs w:val="16"/>
        </w:rPr>
        <w:t>SignificantIUIndicator</w:t>
      </w:r>
      <w:proofErr w:type="spellEnd"/>
      <w:r w:rsidRPr="00DB0E42">
        <w:rPr>
          <w:strike/>
          <w:color w:val="000000"/>
          <w:sz w:val="16"/>
          <w:szCs w:val="16"/>
        </w:rPr>
        <w:t>&gt;</w:t>
      </w:r>
    </w:p>
    <w:p w14:paraId="7D5FB3C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ReceivingPermitIdentifier</w:t>
      </w:r>
      <w:proofErr w:type="spellEnd"/>
      <w:r>
        <w:rPr>
          <w:color w:val="000000"/>
          <w:sz w:val="16"/>
          <w:szCs w:val="16"/>
        </w:rPr>
        <w:t>&gt;AL0000123&lt;/</w:t>
      </w:r>
      <w:proofErr w:type="spellStart"/>
      <w:r>
        <w:rPr>
          <w:color w:val="000000"/>
          <w:sz w:val="16"/>
          <w:szCs w:val="16"/>
        </w:rPr>
        <w:t>ReceivingPermitIdentifier</w:t>
      </w:r>
      <w:proofErr w:type="spellEnd"/>
      <w:r>
        <w:rPr>
          <w:color w:val="000000"/>
          <w:sz w:val="16"/>
          <w:szCs w:val="16"/>
        </w:rPr>
        <w:t>&gt;</w:t>
      </w:r>
    </w:p>
    <w:p w14:paraId="09D094D7" w14:textId="77777777" w:rsidR="00DB0E42" w:rsidRPr="00EE2275" w:rsidRDefault="00DB0E42" w:rsidP="00DB0E42">
      <w:pPr>
        <w:autoSpaceDE w:val="0"/>
        <w:autoSpaceDN w:val="0"/>
        <w:adjustRightInd w:val="0"/>
        <w:ind w:left="2880"/>
        <w:rPr>
          <w:color w:val="000000"/>
          <w:sz w:val="16"/>
          <w:szCs w:val="16"/>
          <w:highlight w:val="yellow"/>
        </w:rPr>
      </w:pPr>
      <w:r w:rsidRPr="00EE2275">
        <w:rPr>
          <w:color w:val="000000"/>
          <w:sz w:val="16"/>
          <w:szCs w:val="16"/>
          <w:highlight w:val="yellow"/>
        </w:rPr>
        <w:t>&lt;</w:t>
      </w:r>
      <w:proofErr w:type="spellStart"/>
      <w:r w:rsidRPr="00EE2275">
        <w:rPr>
          <w:color w:val="000000"/>
          <w:sz w:val="16"/>
          <w:szCs w:val="16"/>
          <w:highlight w:val="yellow"/>
        </w:rPr>
        <w:t>IndustrialUserTypeCode</w:t>
      </w:r>
      <w:proofErr w:type="spellEnd"/>
      <w:r w:rsidRPr="00EE2275">
        <w:rPr>
          <w:color w:val="000000"/>
          <w:sz w:val="16"/>
          <w:szCs w:val="16"/>
          <w:highlight w:val="yellow"/>
        </w:rPr>
        <w:t>&gt;SIU&lt;/</w:t>
      </w:r>
      <w:proofErr w:type="spellStart"/>
      <w:r w:rsidRPr="00EE2275">
        <w:rPr>
          <w:color w:val="000000"/>
          <w:sz w:val="16"/>
          <w:szCs w:val="16"/>
          <w:highlight w:val="yellow"/>
        </w:rPr>
        <w:t>IndustrialUserTypeCode</w:t>
      </w:r>
      <w:proofErr w:type="spellEnd"/>
      <w:r w:rsidRPr="00EE2275">
        <w:rPr>
          <w:color w:val="000000"/>
          <w:sz w:val="16"/>
          <w:szCs w:val="16"/>
          <w:highlight w:val="yellow"/>
        </w:rPr>
        <w:t>&gt;</w:t>
      </w:r>
    </w:p>
    <w:p w14:paraId="132B603E" w14:textId="21EAB68D" w:rsidR="00DB0E42" w:rsidRDefault="00DB0E42" w:rsidP="00DB0E42">
      <w:pPr>
        <w:autoSpaceDE w:val="0"/>
        <w:autoSpaceDN w:val="0"/>
        <w:adjustRightInd w:val="0"/>
        <w:ind w:left="2880"/>
        <w:rPr>
          <w:color w:val="000000"/>
          <w:sz w:val="16"/>
          <w:szCs w:val="16"/>
        </w:rPr>
      </w:pPr>
      <w:r w:rsidRPr="00EE2275">
        <w:rPr>
          <w:color w:val="008100"/>
          <w:sz w:val="16"/>
          <w:szCs w:val="16"/>
          <w:highlight w:val="yellow"/>
        </w:rPr>
        <w:t>&lt;</w:t>
      </w:r>
      <w:proofErr w:type="spellStart"/>
      <w:r w:rsidRPr="00EE2275">
        <w:rPr>
          <w:color w:val="008100"/>
          <w:sz w:val="16"/>
          <w:szCs w:val="16"/>
          <w:highlight w:val="yellow"/>
        </w:rPr>
        <w:t>SIUDesignationType</w:t>
      </w:r>
      <w:proofErr w:type="spellEnd"/>
      <w:r w:rsidRPr="00EE2275">
        <w:rPr>
          <w:color w:val="008100"/>
          <w:sz w:val="16"/>
          <w:szCs w:val="16"/>
          <w:highlight w:val="yellow"/>
        </w:rPr>
        <w:t>&gt;</w:t>
      </w:r>
      <w:r w:rsidRPr="00EE2275">
        <w:rPr>
          <w:color w:val="000000"/>
          <w:sz w:val="16"/>
          <w:szCs w:val="16"/>
          <w:highlight w:val="yellow"/>
        </w:rPr>
        <w:t>FLW</w:t>
      </w:r>
      <w:r w:rsidRPr="00EE2275">
        <w:rPr>
          <w:color w:val="008100"/>
          <w:sz w:val="16"/>
          <w:szCs w:val="16"/>
          <w:highlight w:val="yellow"/>
        </w:rPr>
        <w:t>&lt;/</w:t>
      </w:r>
      <w:proofErr w:type="spellStart"/>
      <w:r w:rsidRPr="00EE2275">
        <w:rPr>
          <w:color w:val="008100"/>
          <w:sz w:val="16"/>
          <w:szCs w:val="16"/>
          <w:highlight w:val="yellow"/>
        </w:rPr>
        <w:t>SIUDesignationType</w:t>
      </w:r>
      <w:proofErr w:type="spellEnd"/>
      <w:r w:rsidRPr="00EE2275">
        <w:rPr>
          <w:color w:val="008100"/>
          <w:sz w:val="16"/>
          <w:szCs w:val="16"/>
          <w:highlight w:val="yellow"/>
        </w:rPr>
        <w:t>&gt;</w:t>
      </w:r>
    </w:p>
    <w:p w14:paraId="5B81E477"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2126822C"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5D5C9CC3"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4F6C952"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59772AEE" w14:textId="77777777" w:rsidR="001F6875" w:rsidRDefault="001F6875" w:rsidP="00357D17">
      <w:pPr>
        <w:pStyle w:val="Heading2"/>
      </w:pPr>
      <w:bookmarkStart w:id="11" w:name="_Toc206756044"/>
      <w:r>
        <w:t>Changing a Basic Permit in ICIS</w:t>
      </w:r>
      <w:bookmarkEnd w:id="11"/>
    </w:p>
    <w:p w14:paraId="4BB6DD27" w14:textId="77777777" w:rsidR="001F6875" w:rsidRDefault="001F6875" w:rsidP="001F6875">
      <w:pPr>
        <w:autoSpaceDE w:val="0"/>
        <w:autoSpaceDN w:val="0"/>
        <w:adjustRightInd w:val="0"/>
        <w:rPr>
          <w:color w:val="FF0000"/>
          <w:sz w:val="20"/>
          <w:szCs w:val="20"/>
          <w:u w:val="single"/>
        </w:rPr>
      </w:pPr>
    </w:p>
    <w:p w14:paraId="7ECC29C8" w14:textId="22E96DEB" w:rsidR="00F44D82" w:rsidRDefault="00E40809" w:rsidP="00C93B8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r w:rsidR="00DB0E42" w:rsidRPr="00E40809">
        <w:rPr>
          <w:rFonts w:ascii="Times New Roman" w:hAnsi="Times New Roman" w:cs="Times New Roman"/>
          <w:color w:val="000000"/>
          <w:sz w:val="20"/>
          <w:szCs w:val="20"/>
        </w:rPr>
        <w:t>.</w:t>
      </w:r>
    </w:p>
    <w:p w14:paraId="5E573DED" w14:textId="704F63EB" w:rsidR="00E40809" w:rsidRPr="00E40809" w:rsidRDefault="00E40809" w:rsidP="00C93B89">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If a matching record does not exist in ICIS,</w:t>
      </w:r>
      <w:r>
        <w:rPr>
          <w:rFonts w:ascii="Times New Roman" w:hAnsi="Times New Roman" w:cs="Times New Roman"/>
          <w:color w:val="000000"/>
          <w:sz w:val="20"/>
          <w:szCs w:val="20"/>
        </w:rPr>
        <w:t xml:space="preserve"> the payload will be rejected by ICIS.</w:t>
      </w:r>
    </w:p>
    <w:p w14:paraId="796BD756" w14:textId="77777777" w:rsidR="00F44D82" w:rsidRDefault="00F44D82" w:rsidP="00F44D82">
      <w:pPr>
        <w:autoSpaceDE w:val="0"/>
        <w:autoSpaceDN w:val="0"/>
        <w:adjustRightInd w:val="0"/>
        <w:rPr>
          <w:b/>
          <w:bCs/>
          <w:color w:val="000000"/>
          <w:sz w:val="16"/>
          <w:szCs w:val="16"/>
        </w:rPr>
      </w:pPr>
    </w:p>
    <w:p w14:paraId="3930FDD9" w14:textId="246A5E54"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27872E32"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 xml:space="preserve">&lt;Document </w:t>
      </w:r>
      <w:proofErr w:type="spellStart"/>
      <w:r w:rsidRPr="002130B9">
        <w:rPr>
          <w:b/>
          <w:bCs/>
          <w:color w:val="000000"/>
          <w:sz w:val="16"/>
          <w:szCs w:val="16"/>
        </w:rPr>
        <w:t>xmlns</w:t>
      </w:r>
      <w:proofErr w:type="spellEnd"/>
      <w:r w:rsidRPr="002130B9">
        <w:rPr>
          <w:b/>
          <w:bCs/>
          <w:color w:val="000000"/>
          <w:sz w:val="16"/>
          <w:szCs w:val="16"/>
        </w:rPr>
        <w:t>=“http://www.exchangenetwork.net/schema/</w:t>
      </w:r>
      <w:proofErr w:type="spellStart"/>
      <w:r w:rsidRPr="002130B9">
        <w:rPr>
          <w:b/>
          <w:bCs/>
          <w:color w:val="000000"/>
          <w:sz w:val="16"/>
          <w:szCs w:val="16"/>
        </w:rPr>
        <w:t>icis</w:t>
      </w:r>
      <w:proofErr w:type="spellEnd"/>
      <w:r w:rsidRPr="002130B9">
        <w:rPr>
          <w:b/>
          <w:bCs/>
          <w:color w:val="000000"/>
          <w:sz w:val="16"/>
          <w:szCs w:val="16"/>
        </w:rPr>
        <w:t xml:space="preserve">/5” </w:t>
      </w:r>
      <w:proofErr w:type="spellStart"/>
      <w:r w:rsidRPr="002130B9">
        <w:rPr>
          <w:b/>
          <w:bCs/>
          <w:color w:val="000000"/>
          <w:sz w:val="16"/>
          <w:szCs w:val="16"/>
        </w:rPr>
        <w:t>xmlns:xsi</w:t>
      </w:r>
      <w:proofErr w:type="spellEnd"/>
      <w:r w:rsidRPr="002130B9">
        <w:rPr>
          <w:b/>
          <w:bCs/>
          <w:color w:val="000000"/>
          <w:sz w:val="16"/>
          <w:szCs w:val="16"/>
        </w:rPr>
        <w:t>=“http://www.w3.org/2001/</w:t>
      </w:r>
      <w:proofErr w:type="spellStart"/>
      <w:r w:rsidRPr="002130B9">
        <w:rPr>
          <w:b/>
          <w:bCs/>
          <w:color w:val="000000"/>
          <w:sz w:val="16"/>
          <w:szCs w:val="16"/>
        </w:rPr>
        <w:t>XMLSchema</w:t>
      </w:r>
      <w:proofErr w:type="spellEnd"/>
      <w:r w:rsidRPr="002130B9">
        <w:rPr>
          <w:b/>
          <w:bCs/>
          <w:color w:val="000000"/>
          <w:sz w:val="16"/>
          <w:szCs w:val="16"/>
        </w:rPr>
        <w:t>-instance”&gt;</w:t>
      </w:r>
    </w:p>
    <w:p w14:paraId="08040F2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EC52C19"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0D397D06"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717DFCA9"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0952C30E"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471193AD"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085B3868"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E8F981E"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55CB826D"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7B576D08"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63FEB926"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E11E0B7"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4EE69443"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ED2A8A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29BFD9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655D0A5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3D6255C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0820A57" w14:textId="2F805B39"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w:t>
      </w:r>
      <w:r w:rsidR="00E71A3F">
        <w:rPr>
          <w:b/>
          <w:bCs/>
          <w:color w:val="000000"/>
          <w:sz w:val="16"/>
          <w:szCs w:val="16"/>
        </w:rPr>
        <w:t>C</w:t>
      </w:r>
      <w:r>
        <w:rPr>
          <w:b/>
          <w:bCs/>
          <w:color w:val="000000"/>
          <w:sz w:val="16"/>
          <w:szCs w:val="16"/>
        </w:rPr>
        <w:t>&lt;/</w:t>
      </w:r>
      <w:proofErr w:type="spellStart"/>
      <w:r>
        <w:rPr>
          <w:b/>
          <w:bCs/>
          <w:color w:val="000000"/>
          <w:sz w:val="16"/>
          <w:szCs w:val="16"/>
        </w:rPr>
        <w:t>TransactionType</w:t>
      </w:r>
      <w:proofErr w:type="spellEnd"/>
      <w:r>
        <w:rPr>
          <w:b/>
          <w:bCs/>
          <w:color w:val="000000"/>
          <w:sz w:val="16"/>
          <w:szCs w:val="16"/>
        </w:rPr>
        <w:t>&gt;</w:t>
      </w:r>
    </w:p>
    <w:p w14:paraId="17D36AEC"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4B9A5D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11D1B98"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54B83B3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3AC3CC5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&gt;NPD&lt;/</w:t>
      </w:r>
      <w:proofErr w:type="spellStart"/>
      <w:r>
        <w:rPr>
          <w:b/>
          <w:bCs/>
          <w:color w:val="000000"/>
          <w:sz w:val="16"/>
          <w:szCs w:val="16"/>
        </w:rPr>
        <w:t>PermitTypeCode</w:t>
      </w:r>
      <w:proofErr w:type="spellEnd"/>
      <w:r>
        <w:rPr>
          <w:b/>
          <w:bCs/>
          <w:color w:val="000000"/>
          <w:sz w:val="16"/>
          <w:szCs w:val="16"/>
        </w:rPr>
        <w:t>&gt;</w:t>
      </w:r>
    </w:p>
    <w:p w14:paraId="0483D54B"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509A58F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18215088" w14:textId="68D000B1"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9B7DF5" w:rsidRP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511B35D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lastRenderedPageBreak/>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1BEC668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726D79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082A51D8"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1EF9ACA0" w14:textId="77777777" w:rsidR="00DC6B62" w:rsidRDefault="00CF5CD1" w:rsidP="00CF5CD1">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4C54CB55" w14:textId="6B6031C4" w:rsidR="00F44D82" w:rsidRDefault="00F44D82" w:rsidP="00CF5CD1">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6C096B85"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406EBFE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73C41099"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43BDB31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5F8B8C2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078DCE54"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66312B8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075FD10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01E2E47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78638AC9"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1DD02DE5"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67D71BF"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25819823"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&gt;APP&lt;/</w:t>
      </w:r>
      <w:proofErr w:type="spellStart"/>
      <w:r>
        <w:rPr>
          <w:color w:val="0000FF"/>
          <w:sz w:val="16"/>
          <w:szCs w:val="16"/>
        </w:rPr>
        <w:t>AssociatedPermitReasonCode</w:t>
      </w:r>
      <w:proofErr w:type="spellEnd"/>
      <w:r>
        <w:rPr>
          <w:color w:val="0000FF"/>
          <w:sz w:val="16"/>
          <w:szCs w:val="16"/>
        </w:rPr>
        <w:t>&gt;</w:t>
      </w:r>
    </w:p>
    <w:p w14:paraId="77B631D5"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23A29E49"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309F0B32"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607D4B3D"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1BC475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6F09A8D3"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609E86C9"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CA5A8A8"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3A44147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60D2E8FC"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640E2C4"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2483D2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385F446F"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39D11770"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257CF79C"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4633DFE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7AF8A999" w14:textId="77777777" w:rsidR="00625FD6" w:rsidRPr="00404C5E" w:rsidRDefault="00625FD6" w:rsidP="00625FD6">
      <w:pPr>
        <w:autoSpaceDE w:val="0"/>
        <w:autoSpaceDN w:val="0"/>
        <w:adjustRightInd w:val="0"/>
        <w:ind w:left="2880"/>
        <w:rPr>
          <w:color w:val="008100"/>
          <w:sz w:val="16"/>
          <w:szCs w:val="16"/>
          <w:highlight w:val="yellow"/>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308F4E71" w14:textId="77777777" w:rsidR="00625FD6" w:rsidRPr="00404C5E" w:rsidRDefault="00625FD6" w:rsidP="00625FD6">
      <w:pPr>
        <w:autoSpaceDE w:val="0"/>
        <w:autoSpaceDN w:val="0"/>
        <w:adjustRightInd w:val="0"/>
        <w:ind w:left="2880"/>
        <w:rPr>
          <w:color w:val="0000FF"/>
          <w:sz w:val="16"/>
          <w:szCs w:val="16"/>
          <w:highlight w:val="yellow"/>
        </w:rPr>
      </w:pPr>
      <w:r w:rsidRPr="00404C5E">
        <w:rPr>
          <w:color w:val="000000"/>
          <w:sz w:val="16"/>
          <w:szCs w:val="16"/>
          <w:highlight w:val="yellow"/>
        </w:rPr>
        <w:t xml:space="preserve">      </w:t>
      </w:r>
      <w:r w:rsidRPr="00404C5E">
        <w:rPr>
          <w:color w:val="0000FF"/>
          <w:sz w:val="16"/>
          <w:szCs w:val="16"/>
          <w:highlight w:val="yellow"/>
        </w:rPr>
        <w:t>&lt;ResidualDesignationDeterminationCode&gt;OTH&lt;/ResidualDesignationDeterminationCode&gt;</w:t>
      </w:r>
    </w:p>
    <w:p w14:paraId="04C10245" w14:textId="77777777" w:rsidR="00625FD6" w:rsidRPr="00404C5E" w:rsidRDefault="00625FD6" w:rsidP="00625FD6">
      <w:pPr>
        <w:autoSpaceDE w:val="0"/>
        <w:autoSpaceDN w:val="0"/>
        <w:adjustRightInd w:val="0"/>
        <w:ind w:left="2880"/>
        <w:rPr>
          <w:color w:val="000000"/>
          <w:sz w:val="16"/>
          <w:szCs w:val="16"/>
          <w:highlight w:val="yellow"/>
        </w:rPr>
      </w:pPr>
      <w:r w:rsidRPr="00404C5E">
        <w:rPr>
          <w:color w:val="000000"/>
          <w:sz w:val="16"/>
          <w:szCs w:val="16"/>
          <w:highlight w:val="yellow"/>
        </w:rPr>
        <w:t xml:space="preserve">      &lt;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&gt;This is the other reason text.&lt;/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w:t>
      </w:r>
    </w:p>
    <w:p w14:paraId="7B80D3E6" w14:textId="77777777" w:rsidR="00625FD6" w:rsidRPr="00625FD6" w:rsidRDefault="00625FD6" w:rsidP="00625FD6">
      <w:pPr>
        <w:autoSpaceDE w:val="0"/>
        <w:autoSpaceDN w:val="0"/>
        <w:adjustRightInd w:val="0"/>
        <w:ind w:left="2880"/>
        <w:rPr>
          <w:color w:val="008100"/>
          <w:sz w:val="16"/>
          <w:szCs w:val="16"/>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4F229982" w14:textId="1729A5B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4E6B4DD7" w14:textId="5CEE7330"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059616A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69EF2369" w14:textId="030206EE"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162E55D4"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7D67E737"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61E24C4"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1D752961"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&lt;Facility&gt;</w:t>
      </w:r>
    </w:p>
    <w:p w14:paraId="32C12E3A" w14:textId="77777777" w:rsidR="00F44D82" w:rsidRPr="00E85AFE" w:rsidRDefault="00F44D82" w:rsidP="00F44D82">
      <w:pPr>
        <w:autoSpaceDE w:val="0"/>
        <w:autoSpaceDN w:val="0"/>
        <w:adjustRightInd w:val="0"/>
        <w:ind w:left="3600"/>
        <w:rPr>
          <w:color w:val="000000" w:themeColor="text1"/>
          <w:sz w:val="16"/>
          <w:szCs w:val="16"/>
        </w:rPr>
      </w:pPr>
      <w:r w:rsidRPr="00E85AFE">
        <w:rPr>
          <w:color w:val="000000" w:themeColor="text1"/>
          <w:sz w:val="16"/>
          <w:szCs w:val="16"/>
        </w:rPr>
        <w:lastRenderedPageBreak/>
        <w:t>&lt;</w:t>
      </w:r>
      <w:proofErr w:type="spellStart"/>
      <w:r w:rsidRPr="00E85AFE">
        <w:rPr>
          <w:color w:val="000000" w:themeColor="text1"/>
          <w:sz w:val="16"/>
          <w:szCs w:val="16"/>
        </w:rPr>
        <w:t>FacilitySiteName</w:t>
      </w:r>
      <w:proofErr w:type="spellEnd"/>
      <w:r w:rsidRPr="00E85AFE">
        <w:rPr>
          <w:color w:val="000000" w:themeColor="text1"/>
          <w:sz w:val="16"/>
          <w:szCs w:val="16"/>
        </w:rPr>
        <w:t>&gt;Acme Industries Inc.&lt;/</w:t>
      </w:r>
      <w:proofErr w:type="spellStart"/>
      <w:r w:rsidRPr="00E85AFE">
        <w:rPr>
          <w:color w:val="000000" w:themeColor="text1"/>
          <w:sz w:val="16"/>
          <w:szCs w:val="16"/>
        </w:rPr>
        <w:t>FacilitySiteName</w:t>
      </w:r>
      <w:proofErr w:type="spellEnd"/>
      <w:r w:rsidRPr="00E85AFE">
        <w:rPr>
          <w:color w:val="000000" w:themeColor="text1"/>
          <w:sz w:val="16"/>
          <w:szCs w:val="16"/>
        </w:rPr>
        <w:t>&gt;</w:t>
      </w:r>
    </w:p>
    <w:p w14:paraId="3817458E" w14:textId="77777777" w:rsidR="00F44D82" w:rsidRPr="00E85AFE" w:rsidRDefault="00F44D82" w:rsidP="00F44D82">
      <w:pPr>
        <w:autoSpaceDE w:val="0"/>
        <w:autoSpaceDN w:val="0"/>
        <w:adjustRightInd w:val="0"/>
        <w:ind w:left="3600"/>
        <w:rPr>
          <w:color w:val="000000" w:themeColor="text1"/>
          <w:sz w:val="16"/>
          <w:szCs w:val="16"/>
        </w:rPr>
      </w:pPr>
      <w:r w:rsidRPr="00E85AFE">
        <w:rPr>
          <w:color w:val="000000" w:themeColor="text1"/>
          <w:sz w:val="16"/>
          <w:szCs w:val="16"/>
        </w:rPr>
        <w:t>&lt;</w:t>
      </w:r>
      <w:proofErr w:type="spellStart"/>
      <w:r w:rsidRPr="00E85AFE">
        <w:rPr>
          <w:color w:val="000000" w:themeColor="text1"/>
          <w:sz w:val="16"/>
          <w:szCs w:val="16"/>
        </w:rPr>
        <w:t>LocationAddressText</w:t>
      </w:r>
      <w:proofErr w:type="spellEnd"/>
      <w:r w:rsidRPr="00E85AFE">
        <w:rPr>
          <w:color w:val="000000" w:themeColor="text1"/>
          <w:sz w:val="16"/>
          <w:szCs w:val="16"/>
        </w:rPr>
        <w:t>&gt;Corner of 1st and Main&lt;/</w:t>
      </w:r>
      <w:proofErr w:type="spellStart"/>
      <w:r w:rsidRPr="00E85AFE">
        <w:rPr>
          <w:color w:val="000000" w:themeColor="text1"/>
          <w:sz w:val="16"/>
          <w:szCs w:val="16"/>
        </w:rPr>
        <w:t>LocationAddressText</w:t>
      </w:r>
      <w:proofErr w:type="spellEnd"/>
      <w:r w:rsidRPr="00E85AFE">
        <w:rPr>
          <w:color w:val="000000" w:themeColor="text1"/>
          <w:sz w:val="16"/>
          <w:szCs w:val="16"/>
        </w:rPr>
        <w:t>&gt;</w:t>
      </w:r>
    </w:p>
    <w:p w14:paraId="6FD4344C" w14:textId="77777777" w:rsidR="00F44D82" w:rsidRPr="00E85AFE" w:rsidRDefault="00F44D82" w:rsidP="00F44D82">
      <w:pPr>
        <w:autoSpaceDE w:val="0"/>
        <w:autoSpaceDN w:val="0"/>
        <w:adjustRightInd w:val="0"/>
        <w:ind w:left="3600"/>
        <w:rPr>
          <w:color w:val="000000" w:themeColor="text1"/>
          <w:sz w:val="16"/>
          <w:szCs w:val="16"/>
        </w:rPr>
      </w:pPr>
      <w:r w:rsidRPr="00E85AFE">
        <w:rPr>
          <w:color w:val="000000" w:themeColor="text1"/>
          <w:sz w:val="16"/>
          <w:szCs w:val="16"/>
        </w:rPr>
        <w:t>&lt;</w:t>
      </w:r>
      <w:proofErr w:type="spellStart"/>
      <w:r w:rsidRPr="00E85AFE">
        <w:rPr>
          <w:color w:val="000000" w:themeColor="text1"/>
          <w:sz w:val="16"/>
          <w:szCs w:val="16"/>
        </w:rPr>
        <w:t>SupplementalLocationText</w:t>
      </w:r>
      <w:proofErr w:type="spellEnd"/>
      <w:r w:rsidRPr="00E85AFE">
        <w:rPr>
          <w:color w:val="000000" w:themeColor="text1"/>
          <w:sz w:val="16"/>
          <w:szCs w:val="16"/>
        </w:rPr>
        <w:t>&gt;White building across from hardware store&lt;/</w:t>
      </w:r>
      <w:proofErr w:type="spellStart"/>
      <w:r w:rsidRPr="00E85AFE">
        <w:rPr>
          <w:color w:val="000000" w:themeColor="text1"/>
          <w:sz w:val="16"/>
          <w:szCs w:val="16"/>
        </w:rPr>
        <w:t>SupplementalLocationText</w:t>
      </w:r>
      <w:proofErr w:type="spellEnd"/>
      <w:r w:rsidRPr="00E85AFE">
        <w:rPr>
          <w:color w:val="000000" w:themeColor="text1"/>
          <w:sz w:val="16"/>
          <w:szCs w:val="16"/>
        </w:rPr>
        <w:t>&gt;</w:t>
      </w:r>
    </w:p>
    <w:p w14:paraId="3AE72E09" w14:textId="77777777" w:rsidR="00F44D82" w:rsidRPr="00E85AFE" w:rsidRDefault="00F44D82" w:rsidP="00F44D82">
      <w:pPr>
        <w:autoSpaceDE w:val="0"/>
        <w:autoSpaceDN w:val="0"/>
        <w:adjustRightInd w:val="0"/>
        <w:ind w:left="3600"/>
        <w:rPr>
          <w:color w:val="000000" w:themeColor="text1"/>
          <w:sz w:val="16"/>
          <w:szCs w:val="16"/>
        </w:rPr>
      </w:pPr>
      <w:r w:rsidRPr="00E85AFE">
        <w:rPr>
          <w:color w:val="000000" w:themeColor="text1"/>
          <w:sz w:val="16"/>
          <w:szCs w:val="16"/>
        </w:rPr>
        <w:t>&lt;</w:t>
      </w:r>
      <w:proofErr w:type="spellStart"/>
      <w:r w:rsidRPr="00E85AFE">
        <w:rPr>
          <w:color w:val="000000" w:themeColor="text1"/>
          <w:sz w:val="16"/>
          <w:szCs w:val="16"/>
        </w:rPr>
        <w:t>LocalityName</w:t>
      </w:r>
      <w:proofErr w:type="spellEnd"/>
      <w:r w:rsidRPr="00E85AFE">
        <w:rPr>
          <w:color w:val="000000" w:themeColor="text1"/>
          <w:sz w:val="16"/>
          <w:szCs w:val="16"/>
        </w:rPr>
        <w:t>&gt;Bayside Township&lt;/</w:t>
      </w:r>
      <w:proofErr w:type="spellStart"/>
      <w:r w:rsidRPr="00E85AFE">
        <w:rPr>
          <w:color w:val="000000" w:themeColor="text1"/>
          <w:sz w:val="16"/>
          <w:szCs w:val="16"/>
        </w:rPr>
        <w:t>LocalityName</w:t>
      </w:r>
      <w:proofErr w:type="spellEnd"/>
      <w:r w:rsidRPr="00E85AFE">
        <w:rPr>
          <w:color w:val="000000" w:themeColor="text1"/>
          <w:sz w:val="16"/>
          <w:szCs w:val="16"/>
        </w:rPr>
        <w:t>&gt;</w:t>
      </w:r>
    </w:p>
    <w:p w14:paraId="51DDF4CC" w14:textId="77777777" w:rsidR="00F44D82" w:rsidRPr="00E85AFE" w:rsidRDefault="00F44D82" w:rsidP="00F44D82">
      <w:pPr>
        <w:autoSpaceDE w:val="0"/>
        <w:autoSpaceDN w:val="0"/>
        <w:adjustRightInd w:val="0"/>
        <w:ind w:left="3600"/>
        <w:rPr>
          <w:color w:val="000000" w:themeColor="text1"/>
          <w:sz w:val="16"/>
          <w:szCs w:val="16"/>
        </w:rPr>
      </w:pPr>
      <w:r w:rsidRPr="00E85AFE">
        <w:rPr>
          <w:color w:val="000000" w:themeColor="text1"/>
          <w:sz w:val="16"/>
          <w:szCs w:val="16"/>
        </w:rPr>
        <w:t>&lt;</w:t>
      </w:r>
      <w:proofErr w:type="spellStart"/>
      <w:r w:rsidRPr="00E85AFE">
        <w:rPr>
          <w:color w:val="000000" w:themeColor="text1"/>
          <w:sz w:val="16"/>
          <w:szCs w:val="16"/>
        </w:rPr>
        <w:t>LocationAddressCountyCode</w:t>
      </w:r>
      <w:proofErr w:type="spellEnd"/>
      <w:r w:rsidRPr="00E85AFE">
        <w:rPr>
          <w:color w:val="000000" w:themeColor="text1"/>
          <w:sz w:val="16"/>
          <w:szCs w:val="16"/>
        </w:rPr>
        <w:t>&gt;AL049&lt;/</w:t>
      </w:r>
      <w:proofErr w:type="spellStart"/>
      <w:r w:rsidRPr="00E85AFE">
        <w:rPr>
          <w:color w:val="000000" w:themeColor="text1"/>
          <w:sz w:val="16"/>
          <w:szCs w:val="16"/>
        </w:rPr>
        <w:t>LocationAddressCountyCode</w:t>
      </w:r>
      <w:proofErr w:type="spellEnd"/>
      <w:r w:rsidRPr="00E85AFE">
        <w:rPr>
          <w:color w:val="000000" w:themeColor="text1"/>
          <w:sz w:val="16"/>
          <w:szCs w:val="16"/>
        </w:rPr>
        <w:t>&gt;</w:t>
      </w:r>
    </w:p>
    <w:p w14:paraId="4B0514AB" w14:textId="77777777" w:rsidR="00F44D82" w:rsidRPr="00E85AFE" w:rsidRDefault="00F44D82" w:rsidP="00F44D82">
      <w:pPr>
        <w:autoSpaceDE w:val="0"/>
        <w:autoSpaceDN w:val="0"/>
        <w:adjustRightInd w:val="0"/>
        <w:ind w:left="3600"/>
        <w:rPr>
          <w:color w:val="000000" w:themeColor="text1"/>
          <w:sz w:val="16"/>
          <w:szCs w:val="16"/>
        </w:rPr>
      </w:pPr>
      <w:r w:rsidRPr="00E85AFE">
        <w:rPr>
          <w:color w:val="000000" w:themeColor="text1"/>
          <w:sz w:val="16"/>
          <w:szCs w:val="16"/>
        </w:rPr>
        <w:t>&lt;</w:t>
      </w:r>
      <w:proofErr w:type="spellStart"/>
      <w:r w:rsidRPr="00E85AFE">
        <w:rPr>
          <w:color w:val="000000" w:themeColor="text1"/>
          <w:sz w:val="16"/>
          <w:szCs w:val="16"/>
        </w:rPr>
        <w:t>LocationStateCode</w:t>
      </w:r>
      <w:proofErr w:type="spellEnd"/>
      <w:r w:rsidRPr="00E85AFE">
        <w:rPr>
          <w:color w:val="000000" w:themeColor="text1"/>
          <w:sz w:val="16"/>
          <w:szCs w:val="16"/>
        </w:rPr>
        <w:t>&gt;AL&lt;/</w:t>
      </w:r>
      <w:proofErr w:type="spellStart"/>
      <w:r w:rsidRPr="00E85AFE">
        <w:rPr>
          <w:color w:val="000000" w:themeColor="text1"/>
          <w:sz w:val="16"/>
          <w:szCs w:val="16"/>
        </w:rPr>
        <w:t>LocationStateCode</w:t>
      </w:r>
      <w:proofErr w:type="spellEnd"/>
      <w:r w:rsidRPr="00E85AFE">
        <w:rPr>
          <w:color w:val="000000" w:themeColor="text1"/>
          <w:sz w:val="16"/>
          <w:szCs w:val="16"/>
        </w:rPr>
        <w:t>&gt;</w:t>
      </w:r>
    </w:p>
    <w:p w14:paraId="1CF6C6CE" w14:textId="77777777" w:rsidR="00F44D82" w:rsidRPr="00E85AFE" w:rsidRDefault="00F44D82" w:rsidP="00F44D82">
      <w:pPr>
        <w:autoSpaceDE w:val="0"/>
        <w:autoSpaceDN w:val="0"/>
        <w:adjustRightInd w:val="0"/>
        <w:ind w:left="3600"/>
        <w:rPr>
          <w:color w:val="000000" w:themeColor="text1"/>
          <w:sz w:val="16"/>
          <w:szCs w:val="16"/>
        </w:rPr>
      </w:pPr>
      <w:r w:rsidRPr="00E85AFE">
        <w:rPr>
          <w:color w:val="000000" w:themeColor="text1"/>
          <w:sz w:val="16"/>
          <w:szCs w:val="16"/>
        </w:rPr>
        <w:t>&lt;</w:t>
      </w:r>
      <w:proofErr w:type="spellStart"/>
      <w:r w:rsidRPr="00E85AFE">
        <w:rPr>
          <w:color w:val="000000" w:themeColor="text1"/>
          <w:sz w:val="16"/>
          <w:szCs w:val="16"/>
        </w:rPr>
        <w:t>LocationZipCode</w:t>
      </w:r>
      <w:proofErr w:type="spellEnd"/>
      <w:r w:rsidRPr="00E85AFE">
        <w:rPr>
          <w:color w:val="000000" w:themeColor="text1"/>
          <w:sz w:val="16"/>
          <w:szCs w:val="16"/>
        </w:rPr>
        <w:t>&gt;20092&lt;/</w:t>
      </w:r>
      <w:proofErr w:type="spellStart"/>
      <w:r w:rsidRPr="00E85AFE">
        <w:rPr>
          <w:color w:val="000000" w:themeColor="text1"/>
          <w:sz w:val="16"/>
          <w:szCs w:val="16"/>
        </w:rPr>
        <w:t>LocationZipCode</w:t>
      </w:r>
      <w:proofErr w:type="spellEnd"/>
      <w:r w:rsidRPr="00E85AFE">
        <w:rPr>
          <w:color w:val="000000" w:themeColor="text1"/>
          <w:sz w:val="16"/>
          <w:szCs w:val="16"/>
        </w:rPr>
        <w:t>&gt;</w:t>
      </w:r>
    </w:p>
    <w:p w14:paraId="423588C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1ACD202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A56195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6416A413"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53A150B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EA2077E"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59066183"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64D7B86D"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42CB25A2"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066F913F"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123C5C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54662280" w14:textId="335FEA73"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w:t>
      </w:r>
      <w:r w:rsidR="00CC1992">
        <w:rPr>
          <w:color w:val="000000"/>
          <w:sz w:val="16"/>
          <w:szCs w:val="16"/>
        </w:rPr>
        <w:t>100000004</w:t>
      </w:r>
      <w:r>
        <w:rPr>
          <w:color w:val="000000"/>
          <w:sz w:val="16"/>
          <w:szCs w:val="16"/>
        </w:rPr>
        <w:t>&lt;/</w:t>
      </w:r>
      <w:proofErr w:type="spellStart"/>
      <w:r>
        <w:rPr>
          <w:color w:val="000000"/>
          <w:sz w:val="16"/>
          <w:szCs w:val="16"/>
        </w:rPr>
        <w:t>TribalLandCode</w:t>
      </w:r>
      <w:proofErr w:type="spellEnd"/>
      <w:r>
        <w:rPr>
          <w:color w:val="000000"/>
          <w:sz w:val="16"/>
          <w:szCs w:val="16"/>
        </w:rPr>
        <w:t>&gt;</w:t>
      </w:r>
    </w:p>
    <w:p w14:paraId="6D467AD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43E37674"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08440CCC"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5AB9A9E"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3577532"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1D37B1D1"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7CAD70AB"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4C856D8"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4B866B9"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2149A14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20BCBAA5"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035118F9"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5937B17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489F239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1C25BCD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6ECA3B2D"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5F4D1A9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2C020CC4"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65B082F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3F9DD7D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56E01D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084A3BF4"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22EAA9C1"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1F7F07BD"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6758A118"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4E2901D7"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16387312"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0EA3247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23BB12DF" w14:textId="77777777" w:rsidR="00F44D82" w:rsidRDefault="00F44D82" w:rsidP="00F44D82">
      <w:pPr>
        <w:autoSpaceDE w:val="0"/>
        <w:autoSpaceDN w:val="0"/>
        <w:adjustRightInd w:val="0"/>
        <w:ind w:left="5040"/>
        <w:rPr>
          <w:color w:val="008100"/>
          <w:sz w:val="16"/>
          <w:szCs w:val="16"/>
        </w:rPr>
      </w:pPr>
      <w:r>
        <w:rPr>
          <w:color w:val="008100"/>
          <w:sz w:val="16"/>
          <w:szCs w:val="16"/>
        </w:rPr>
        <w:lastRenderedPageBreak/>
        <w:t>&lt;Telephone&gt;</w:t>
      </w:r>
    </w:p>
    <w:p w14:paraId="5ACFB17A"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6CD8858F"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4988C2E6"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EA9C67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22EFBE5"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0F828365"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1CF76F45"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B7458AC"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197A9794"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0F15BB1F"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4FB84A22"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C00EB31"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7A4BA5C4"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432350D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3CE1B6C1"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3A2CD1B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47758B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51942805"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3BD02E18"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3C85263C"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5B18ABA1"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5C7D258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4816081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1041E0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A3B6B4B"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648FE96C"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FFAB184"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4F791AA0"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3FF47C2"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370E34D"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3CCCC455"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694D60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6E3D2F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4D2204D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2D203FD0"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493CDFA2"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3F5C383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4FE5AB8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38F295E4"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D6D0D9D"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6BB02C4E"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60A0983B"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0BFCFEDB"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03C9CEDC"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&lt;/Facility&gt;</w:t>
      </w:r>
    </w:p>
    <w:p w14:paraId="7011835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6AE8B45D"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7C5C351D"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786E97F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45C7BC83"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1A97BDD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4A5AA930" w14:textId="245DEB29"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w:t>
      </w:r>
      <w:r w:rsidR="00EF4094">
        <w:rPr>
          <w:color w:val="000000"/>
          <w:sz w:val="16"/>
          <w:szCs w:val="16"/>
        </w:rPr>
        <w:t>Current permittee is unavailable due to illness</w:t>
      </w:r>
      <w:r>
        <w:rPr>
          <w:color w:val="000000"/>
          <w:sz w:val="16"/>
          <w:szCs w:val="16"/>
        </w:rPr>
        <w:t>&lt;/</w:t>
      </w:r>
      <w:proofErr w:type="spellStart"/>
      <w:r>
        <w:rPr>
          <w:color w:val="000000"/>
          <w:sz w:val="16"/>
          <w:szCs w:val="16"/>
        </w:rPr>
        <w:t>StatusReason</w:t>
      </w:r>
      <w:proofErr w:type="spellEnd"/>
      <w:r>
        <w:rPr>
          <w:color w:val="000000"/>
          <w:sz w:val="16"/>
          <w:szCs w:val="16"/>
        </w:rPr>
        <w:t>&gt;</w:t>
      </w:r>
    </w:p>
    <w:p w14:paraId="1319663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0E37AE2E"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0921E066" w14:textId="619D1A28"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73AA59AE"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693F63FE"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5073F6CB"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0BCFB246"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39F6E9D1"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5074CE37"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2C180546"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308F1A7C"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7CF7C88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48D5002B"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2E7447B7"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3DF0060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C233BFD"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EC13AC5"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45F8539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62AB67E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64BEBF0B"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04B401E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08BAE7B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594D8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DFFDDED"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BF1BB8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3B4934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1838F52"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F1E05EC"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DD5ED00"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2F1F0AA"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6AA9787"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1983F3EE"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w:t>
      </w:r>
      <w:proofErr w:type="spellStart"/>
      <w:r w:rsidRPr="008C54FE">
        <w:rPr>
          <w:color w:val="000000"/>
          <w:sz w:val="16"/>
          <w:szCs w:val="16"/>
        </w:rPr>
        <w:t>PermitAddress</w:t>
      </w:r>
      <w:proofErr w:type="spellEnd"/>
      <w:r w:rsidRPr="008C54FE">
        <w:rPr>
          <w:color w:val="000000"/>
          <w:sz w:val="16"/>
          <w:szCs w:val="16"/>
        </w:rPr>
        <w:t>&gt;</w:t>
      </w:r>
    </w:p>
    <w:p w14:paraId="7631BBC9" w14:textId="77777777" w:rsidR="00F44D82" w:rsidRPr="008C54FE" w:rsidRDefault="00F44D82" w:rsidP="00F44D82">
      <w:pPr>
        <w:autoSpaceDE w:val="0"/>
        <w:autoSpaceDN w:val="0"/>
        <w:adjustRightInd w:val="0"/>
        <w:ind w:left="2880" w:firstLine="720"/>
        <w:rPr>
          <w:color w:val="339A66"/>
          <w:sz w:val="16"/>
          <w:szCs w:val="16"/>
        </w:rPr>
      </w:pPr>
      <w:r w:rsidRPr="008C54FE">
        <w:rPr>
          <w:color w:val="008100"/>
          <w:sz w:val="16"/>
          <w:szCs w:val="16"/>
        </w:rPr>
        <w:t>&lt;Address&gt;</w:t>
      </w:r>
    </w:p>
    <w:p w14:paraId="6CFE156A"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6A886609"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DBF621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022267F2"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7CFA57B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2B053A5E"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029CFBF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5B7C22ED"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4454CE4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0479F454"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559EE40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4B9EAC2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213EEBD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EAA699"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605E8F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BC80E9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44E4D18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19463E7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36D75E0E"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7F401E77"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9DDC433" w14:textId="77777777" w:rsidR="00F44D82" w:rsidRPr="008C54FE" w:rsidRDefault="00F44D82" w:rsidP="00F44D82">
      <w:pPr>
        <w:autoSpaceDE w:val="0"/>
        <w:autoSpaceDN w:val="0"/>
        <w:adjustRightInd w:val="0"/>
        <w:ind w:left="2880" w:firstLine="720"/>
        <w:rPr>
          <w:color w:val="008100"/>
          <w:sz w:val="16"/>
          <w:szCs w:val="16"/>
        </w:rPr>
      </w:pPr>
      <w:r w:rsidRPr="008C54FE">
        <w:rPr>
          <w:color w:val="008100"/>
          <w:sz w:val="16"/>
          <w:szCs w:val="16"/>
        </w:rPr>
        <w:t>&lt;/Address&gt;</w:t>
      </w:r>
    </w:p>
    <w:p w14:paraId="2BBCB3DE"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w:t>
      </w:r>
      <w:proofErr w:type="spellStart"/>
      <w:r w:rsidRPr="008C54FE">
        <w:rPr>
          <w:color w:val="000000"/>
          <w:sz w:val="16"/>
          <w:szCs w:val="16"/>
        </w:rPr>
        <w:t>PermitAddress</w:t>
      </w:r>
      <w:proofErr w:type="spellEnd"/>
      <w:r w:rsidRPr="008C54FE">
        <w:rPr>
          <w:color w:val="000000"/>
          <w:sz w:val="16"/>
          <w:szCs w:val="16"/>
        </w:rPr>
        <w:t>&gt;</w:t>
      </w:r>
    </w:p>
    <w:p w14:paraId="70C1EBA4" w14:textId="77777777" w:rsidR="00DB0E42" w:rsidRPr="00DB0E42" w:rsidRDefault="00DB0E42" w:rsidP="00DB0E42">
      <w:pPr>
        <w:autoSpaceDE w:val="0"/>
        <w:autoSpaceDN w:val="0"/>
        <w:adjustRightInd w:val="0"/>
        <w:ind w:left="2880"/>
        <w:rPr>
          <w:strike/>
          <w:color w:val="000000"/>
          <w:sz w:val="16"/>
          <w:szCs w:val="16"/>
        </w:rPr>
      </w:pPr>
      <w:r w:rsidRPr="00DB0E42">
        <w:rPr>
          <w:strike/>
          <w:color w:val="000000"/>
          <w:sz w:val="16"/>
          <w:szCs w:val="16"/>
        </w:rPr>
        <w:t>&lt;</w:t>
      </w:r>
      <w:proofErr w:type="spellStart"/>
      <w:r w:rsidRPr="00DB0E42">
        <w:rPr>
          <w:strike/>
          <w:color w:val="000000"/>
          <w:sz w:val="16"/>
          <w:szCs w:val="16"/>
        </w:rPr>
        <w:t>SignificantIUIndicator</w:t>
      </w:r>
      <w:proofErr w:type="spellEnd"/>
      <w:r w:rsidRPr="00DB0E42">
        <w:rPr>
          <w:strike/>
          <w:color w:val="000000"/>
          <w:sz w:val="16"/>
          <w:szCs w:val="16"/>
        </w:rPr>
        <w:t>&gt;Y&lt;/</w:t>
      </w:r>
      <w:proofErr w:type="spellStart"/>
      <w:r w:rsidRPr="00DB0E42">
        <w:rPr>
          <w:strike/>
          <w:color w:val="000000"/>
          <w:sz w:val="16"/>
          <w:szCs w:val="16"/>
        </w:rPr>
        <w:t>SignificantIUIndicator</w:t>
      </w:r>
      <w:proofErr w:type="spellEnd"/>
      <w:r w:rsidRPr="00DB0E42">
        <w:rPr>
          <w:strike/>
          <w:color w:val="000000"/>
          <w:sz w:val="16"/>
          <w:szCs w:val="16"/>
        </w:rPr>
        <w:t>&gt;</w:t>
      </w:r>
    </w:p>
    <w:p w14:paraId="5A79E897" w14:textId="77777777" w:rsidR="00DB0E42" w:rsidRDefault="00DB0E42" w:rsidP="00DB0E4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ReceivingPermitIdentifier</w:t>
      </w:r>
      <w:proofErr w:type="spellEnd"/>
      <w:r>
        <w:rPr>
          <w:color w:val="000000"/>
          <w:sz w:val="16"/>
          <w:szCs w:val="16"/>
        </w:rPr>
        <w:t>&gt;AL0000123&lt;/</w:t>
      </w:r>
      <w:proofErr w:type="spellStart"/>
      <w:r>
        <w:rPr>
          <w:color w:val="000000"/>
          <w:sz w:val="16"/>
          <w:szCs w:val="16"/>
        </w:rPr>
        <w:t>ReceivingPermitIdentifier</w:t>
      </w:r>
      <w:proofErr w:type="spellEnd"/>
      <w:r>
        <w:rPr>
          <w:color w:val="000000"/>
          <w:sz w:val="16"/>
          <w:szCs w:val="16"/>
        </w:rPr>
        <w:t>&gt;</w:t>
      </w:r>
    </w:p>
    <w:p w14:paraId="11DCC5FF" w14:textId="77777777" w:rsidR="00DB0E42" w:rsidRPr="00404C5E" w:rsidRDefault="00DB0E42" w:rsidP="00DB0E42">
      <w:pPr>
        <w:autoSpaceDE w:val="0"/>
        <w:autoSpaceDN w:val="0"/>
        <w:adjustRightInd w:val="0"/>
        <w:ind w:left="2880"/>
        <w:rPr>
          <w:color w:val="000000"/>
          <w:sz w:val="16"/>
          <w:szCs w:val="16"/>
          <w:highlight w:val="yellow"/>
        </w:rPr>
      </w:pPr>
      <w:r w:rsidRPr="00404C5E">
        <w:rPr>
          <w:color w:val="000000"/>
          <w:sz w:val="16"/>
          <w:szCs w:val="16"/>
          <w:highlight w:val="yellow"/>
        </w:rPr>
        <w:t>&lt;</w:t>
      </w:r>
      <w:proofErr w:type="spellStart"/>
      <w:r w:rsidRPr="00404C5E">
        <w:rPr>
          <w:color w:val="000000"/>
          <w:sz w:val="16"/>
          <w:szCs w:val="16"/>
          <w:highlight w:val="yellow"/>
        </w:rPr>
        <w:t>IndustrialUserTypeCode</w:t>
      </w:r>
      <w:proofErr w:type="spellEnd"/>
      <w:r w:rsidRPr="00404C5E">
        <w:rPr>
          <w:color w:val="000000"/>
          <w:sz w:val="16"/>
          <w:szCs w:val="16"/>
          <w:highlight w:val="yellow"/>
        </w:rPr>
        <w:t>&gt;SIU&lt;/</w:t>
      </w:r>
      <w:proofErr w:type="spellStart"/>
      <w:r w:rsidRPr="00404C5E">
        <w:rPr>
          <w:color w:val="000000"/>
          <w:sz w:val="16"/>
          <w:szCs w:val="16"/>
          <w:highlight w:val="yellow"/>
        </w:rPr>
        <w:t>IndustrialUserTypeCode</w:t>
      </w:r>
      <w:proofErr w:type="spellEnd"/>
      <w:r w:rsidRPr="00404C5E">
        <w:rPr>
          <w:color w:val="000000"/>
          <w:sz w:val="16"/>
          <w:szCs w:val="16"/>
          <w:highlight w:val="yellow"/>
        </w:rPr>
        <w:t>&gt;</w:t>
      </w:r>
    </w:p>
    <w:p w14:paraId="5DA472A5" w14:textId="77777777" w:rsidR="00DB0E42" w:rsidRDefault="00DB0E42" w:rsidP="00DB0E42">
      <w:pPr>
        <w:autoSpaceDE w:val="0"/>
        <w:autoSpaceDN w:val="0"/>
        <w:adjustRightInd w:val="0"/>
        <w:ind w:left="2880"/>
        <w:rPr>
          <w:color w:val="000000"/>
          <w:sz w:val="16"/>
          <w:szCs w:val="16"/>
        </w:rPr>
      </w:pPr>
      <w:r w:rsidRPr="00404C5E">
        <w:rPr>
          <w:color w:val="008100"/>
          <w:sz w:val="16"/>
          <w:szCs w:val="16"/>
          <w:highlight w:val="yellow"/>
        </w:rPr>
        <w:t>&lt;</w:t>
      </w:r>
      <w:proofErr w:type="spellStart"/>
      <w:r w:rsidRPr="00404C5E">
        <w:rPr>
          <w:color w:val="008100"/>
          <w:sz w:val="16"/>
          <w:szCs w:val="16"/>
          <w:highlight w:val="yellow"/>
        </w:rPr>
        <w:t>SIUDesignationType</w:t>
      </w:r>
      <w:proofErr w:type="spellEnd"/>
      <w:r w:rsidRPr="00404C5E">
        <w:rPr>
          <w:color w:val="008100"/>
          <w:sz w:val="16"/>
          <w:szCs w:val="16"/>
          <w:highlight w:val="yellow"/>
        </w:rPr>
        <w:t>&gt;</w:t>
      </w:r>
      <w:r w:rsidRPr="00404C5E">
        <w:rPr>
          <w:color w:val="000000"/>
          <w:sz w:val="16"/>
          <w:szCs w:val="16"/>
          <w:highlight w:val="yellow"/>
        </w:rPr>
        <w:t>FLW</w:t>
      </w:r>
      <w:r w:rsidRPr="00404C5E">
        <w:rPr>
          <w:color w:val="008100"/>
          <w:sz w:val="16"/>
          <w:szCs w:val="16"/>
          <w:highlight w:val="yellow"/>
        </w:rPr>
        <w:t>&lt;/</w:t>
      </w:r>
      <w:proofErr w:type="spellStart"/>
      <w:r w:rsidRPr="00404C5E">
        <w:rPr>
          <w:color w:val="008100"/>
          <w:sz w:val="16"/>
          <w:szCs w:val="16"/>
          <w:highlight w:val="yellow"/>
        </w:rPr>
        <w:t>SIUDesignationType</w:t>
      </w:r>
      <w:proofErr w:type="spellEnd"/>
      <w:r w:rsidRPr="00404C5E">
        <w:rPr>
          <w:color w:val="008100"/>
          <w:sz w:val="16"/>
          <w:szCs w:val="16"/>
          <w:highlight w:val="yellow"/>
        </w:rPr>
        <w:t>&gt;</w:t>
      </w:r>
    </w:p>
    <w:p w14:paraId="49A66B7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10769E5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31A46657"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96BE201" w14:textId="77777777" w:rsidR="00DB0E42" w:rsidRDefault="00F44D82" w:rsidP="00DB0E42">
      <w:pPr>
        <w:autoSpaceDE w:val="0"/>
        <w:autoSpaceDN w:val="0"/>
        <w:adjustRightInd w:val="0"/>
        <w:rPr>
          <w:b/>
          <w:bCs/>
          <w:color w:val="000000"/>
          <w:sz w:val="16"/>
          <w:szCs w:val="16"/>
        </w:rPr>
      </w:pPr>
      <w:r>
        <w:rPr>
          <w:b/>
          <w:bCs/>
          <w:color w:val="000000"/>
          <w:sz w:val="16"/>
          <w:szCs w:val="16"/>
        </w:rPr>
        <w:t>&lt;/Document&gt;</w:t>
      </w:r>
    </w:p>
    <w:p w14:paraId="43E63400" w14:textId="0AC9E442" w:rsidR="005B7842" w:rsidRDefault="005B7842" w:rsidP="00DB0E42">
      <w:pPr>
        <w:autoSpaceDE w:val="0"/>
        <w:autoSpaceDN w:val="0"/>
        <w:adjustRightInd w:val="0"/>
        <w:rPr>
          <w:rFonts w:ascii="Arial" w:hAnsi="Arial" w:cs="Arial"/>
          <w:b/>
          <w:bCs/>
          <w:i/>
          <w:iCs/>
          <w:sz w:val="20"/>
          <w:szCs w:val="20"/>
        </w:rPr>
      </w:pPr>
    </w:p>
    <w:p w14:paraId="70F21735" w14:textId="0CD43447" w:rsidR="008A2228" w:rsidRDefault="008A2228" w:rsidP="008A2228">
      <w:pPr>
        <w:pStyle w:val="Heading2"/>
      </w:pPr>
      <w:bookmarkStart w:id="12" w:name="_Toc206756045"/>
      <w:r>
        <w:t>Replacing a Basic Permit in ICIS</w:t>
      </w:r>
      <w:bookmarkEnd w:id="12"/>
    </w:p>
    <w:p w14:paraId="1271457E" w14:textId="77777777" w:rsidR="008A2228" w:rsidRDefault="008A2228" w:rsidP="008A2228">
      <w:pPr>
        <w:autoSpaceDE w:val="0"/>
        <w:autoSpaceDN w:val="0"/>
        <w:adjustRightInd w:val="0"/>
        <w:rPr>
          <w:color w:val="FF0000"/>
          <w:sz w:val="20"/>
          <w:szCs w:val="20"/>
          <w:u w:val="single"/>
        </w:rPr>
      </w:pPr>
    </w:p>
    <w:p w14:paraId="2CD81960" w14:textId="6DEF5D9A" w:rsidR="00F44D82" w:rsidRPr="00E40809" w:rsidRDefault="00E40809" w:rsidP="00E40809">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r w:rsidR="00DB0E42" w:rsidRPr="00E40809">
        <w:rPr>
          <w:color w:val="000000"/>
          <w:sz w:val="20"/>
          <w:szCs w:val="20"/>
        </w:rPr>
        <w:t>.</w:t>
      </w:r>
    </w:p>
    <w:p w14:paraId="60E0128C" w14:textId="24259B94" w:rsidR="00E40809" w:rsidRPr="00E40809" w:rsidRDefault="00E40809" w:rsidP="00E40809">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795231CB" w14:textId="77777777" w:rsidR="00F44D82" w:rsidRPr="002020A8" w:rsidRDefault="00F44D82" w:rsidP="00F44D82">
      <w:pPr>
        <w:autoSpaceDE w:val="0"/>
        <w:autoSpaceDN w:val="0"/>
        <w:adjustRightInd w:val="0"/>
        <w:rPr>
          <w:color w:val="000000"/>
          <w:sz w:val="20"/>
          <w:szCs w:val="20"/>
        </w:rPr>
      </w:pPr>
    </w:p>
    <w:p w14:paraId="614D223E"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&lt;?xml version="1.0" encoding="UTF-8"?&gt;</w:t>
      </w:r>
    </w:p>
    <w:p w14:paraId="67279B22"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 xml:space="preserve">&lt;Document </w:t>
      </w:r>
      <w:proofErr w:type="spellStart"/>
      <w:r w:rsidRPr="002020A8">
        <w:rPr>
          <w:b/>
          <w:bCs/>
          <w:color w:val="000000"/>
          <w:sz w:val="16"/>
          <w:szCs w:val="16"/>
        </w:rPr>
        <w:t>xmlns</w:t>
      </w:r>
      <w:proofErr w:type="spellEnd"/>
      <w:r w:rsidRPr="002020A8">
        <w:rPr>
          <w:b/>
          <w:bCs/>
          <w:color w:val="000000"/>
          <w:sz w:val="16"/>
          <w:szCs w:val="16"/>
        </w:rPr>
        <w:t>=“http://www.exchangenetwork.net/schema/</w:t>
      </w:r>
      <w:proofErr w:type="spellStart"/>
      <w:r w:rsidRPr="002020A8">
        <w:rPr>
          <w:b/>
          <w:bCs/>
          <w:color w:val="000000"/>
          <w:sz w:val="16"/>
          <w:szCs w:val="16"/>
        </w:rPr>
        <w:t>icis</w:t>
      </w:r>
      <w:proofErr w:type="spellEnd"/>
      <w:r w:rsidRPr="002020A8">
        <w:rPr>
          <w:b/>
          <w:bCs/>
          <w:color w:val="000000"/>
          <w:sz w:val="16"/>
          <w:szCs w:val="16"/>
        </w:rPr>
        <w:t xml:space="preserve">/5” </w:t>
      </w:r>
      <w:proofErr w:type="spellStart"/>
      <w:r w:rsidRPr="002020A8">
        <w:rPr>
          <w:b/>
          <w:bCs/>
          <w:color w:val="000000"/>
          <w:sz w:val="16"/>
          <w:szCs w:val="16"/>
        </w:rPr>
        <w:t>xmlns:xsi</w:t>
      </w:r>
      <w:proofErr w:type="spellEnd"/>
      <w:r w:rsidRPr="002020A8">
        <w:rPr>
          <w:b/>
          <w:bCs/>
          <w:color w:val="000000"/>
          <w:sz w:val="16"/>
          <w:szCs w:val="16"/>
        </w:rPr>
        <w:t>=“http://www.w3.org/2001/</w:t>
      </w:r>
      <w:proofErr w:type="spellStart"/>
      <w:r w:rsidRPr="002020A8">
        <w:rPr>
          <w:b/>
          <w:bCs/>
          <w:color w:val="000000"/>
          <w:sz w:val="16"/>
          <w:szCs w:val="16"/>
        </w:rPr>
        <w:t>XMLSchema</w:t>
      </w:r>
      <w:proofErr w:type="spellEnd"/>
      <w:r w:rsidRPr="002020A8">
        <w:rPr>
          <w:b/>
          <w:bCs/>
          <w:color w:val="000000"/>
          <w:sz w:val="16"/>
          <w:szCs w:val="16"/>
        </w:rPr>
        <w:t>-instance”&gt;</w:t>
      </w:r>
    </w:p>
    <w:p w14:paraId="757755C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E2342E8"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29CAA95B"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5ECFD143"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659BE2EF"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285DE4BC"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351CC814"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C34818E"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755AF9B4"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3E2A556B"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91BBA6A"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7CB7ED4"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14CD4A7C" w14:textId="77777777" w:rsidR="00F44D82" w:rsidRDefault="00F44D82" w:rsidP="00F44D82">
      <w:pPr>
        <w:autoSpaceDE w:val="0"/>
        <w:autoSpaceDN w:val="0"/>
        <w:adjustRightInd w:val="0"/>
        <w:ind w:left="1440"/>
        <w:rPr>
          <w:color w:val="008100"/>
          <w:sz w:val="16"/>
          <w:szCs w:val="16"/>
        </w:rPr>
      </w:pPr>
      <w:r>
        <w:rPr>
          <w:color w:val="008100"/>
          <w:sz w:val="16"/>
          <w:szCs w:val="16"/>
        </w:rPr>
        <w:lastRenderedPageBreak/>
        <w:t>&lt;/Property&gt;</w:t>
      </w:r>
    </w:p>
    <w:p w14:paraId="22AF24C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421D25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108E048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334FA09B"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10D128B0"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&gt;R&lt;/</w:t>
      </w:r>
      <w:proofErr w:type="spellStart"/>
      <w:r>
        <w:rPr>
          <w:b/>
          <w:bCs/>
          <w:color w:val="000000"/>
          <w:sz w:val="16"/>
          <w:szCs w:val="16"/>
        </w:rPr>
        <w:t>TransactionType</w:t>
      </w:r>
      <w:proofErr w:type="spellEnd"/>
      <w:r>
        <w:rPr>
          <w:b/>
          <w:bCs/>
          <w:color w:val="000000"/>
          <w:sz w:val="16"/>
          <w:szCs w:val="16"/>
        </w:rPr>
        <w:t>&gt;</w:t>
      </w:r>
    </w:p>
    <w:p w14:paraId="43129B43"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BDB437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65B70151"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38BA744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640B277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&gt;NPD&lt;/</w:t>
      </w:r>
      <w:proofErr w:type="spellStart"/>
      <w:r>
        <w:rPr>
          <w:b/>
          <w:bCs/>
          <w:color w:val="000000"/>
          <w:sz w:val="16"/>
          <w:szCs w:val="16"/>
        </w:rPr>
        <w:t>PermitTypeCode</w:t>
      </w:r>
      <w:proofErr w:type="spellEnd"/>
      <w:r>
        <w:rPr>
          <w:b/>
          <w:bCs/>
          <w:color w:val="000000"/>
          <w:sz w:val="16"/>
          <w:szCs w:val="16"/>
        </w:rPr>
        <w:t>&gt;</w:t>
      </w:r>
    </w:p>
    <w:p w14:paraId="1AF7285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16D2D54B"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0F2CE53A" w14:textId="2F207206"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9B7DF5" w:rsidRP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48629A9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09D084DF"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1F860A79"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44C84EB"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0762316" w14:textId="4F256D02" w:rsidR="00CF5CD1" w:rsidRDefault="00CF5CD1" w:rsidP="00CF5CD1">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314D494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7D00267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09D18E7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4753F54D"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7AF6650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598EF0D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5BBA81EF"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1D178425"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2A353C82"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575F227D"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77BAF863"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5AD7EC25"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288B1CC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7BDC2096"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&gt;APP&lt;/</w:t>
      </w:r>
      <w:proofErr w:type="spellStart"/>
      <w:r>
        <w:rPr>
          <w:color w:val="0000FF"/>
          <w:sz w:val="16"/>
          <w:szCs w:val="16"/>
        </w:rPr>
        <w:t>AssociatedPermitReasonCode</w:t>
      </w:r>
      <w:proofErr w:type="spellEnd"/>
      <w:r>
        <w:rPr>
          <w:color w:val="0000FF"/>
          <w:sz w:val="16"/>
          <w:szCs w:val="16"/>
        </w:rPr>
        <w:t>&gt;</w:t>
      </w:r>
    </w:p>
    <w:p w14:paraId="46DB04F7"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B5A55E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339ED836"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6FD9602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014B0F3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7937072"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E4D997C"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20607B4"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6C62868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1AD0499B"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3A48152"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1902019B"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D04507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299048DD"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F481988"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&lt;PermitUserDefinedDataElement5Text&gt;Special use&lt;/PermitUserDefinedDataElement5Text&gt;</w:t>
      </w:r>
    </w:p>
    <w:p w14:paraId="2C0848A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2291E1CA" w14:textId="77777777" w:rsidR="00625FD6" w:rsidRPr="00404C5E" w:rsidRDefault="00625FD6" w:rsidP="00625FD6">
      <w:pPr>
        <w:autoSpaceDE w:val="0"/>
        <w:autoSpaceDN w:val="0"/>
        <w:adjustRightInd w:val="0"/>
        <w:ind w:left="2880"/>
        <w:rPr>
          <w:color w:val="008100"/>
          <w:sz w:val="16"/>
          <w:szCs w:val="16"/>
          <w:highlight w:val="yellow"/>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518FC0B9" w14:textId="77777777" w:rsidR="00625FD6" w:rsidRPr="00404C5E" w:rsidRDefault="00625FD6" w:rsidP="00625FD6">
      <w:pPr>
        <w:autoSpaceDE w:val="0"/>
        <w:autoSpaceDN w:val="0"/>
        <w:adjustRightInd w:val="0"/>
        <w:ind w:left="2880"/>
        <w:rPr>
          <w:color w:val="0000FF"/>
          <w:sz w:val="16"/>
          <w:szCs w:val="16"/>
          <w:highlight w:val="yellow"/>
        </w:rPr>
      </w:pPr>
      <w:r w:rsidRPr="00404C5E">
        <w:rPr>
          <w:color w:val="000000"/>
          <w:sz w:val="16"/>
          <w:szCs w:val="16"/>
          <w:highlight w:val="yellow"/>
        </w:rPr>
        <w:t xml:space="preserve">      </w:t>
      </w:r>
      <w:r w:rsidRPr="00404C5E">
        <w:rPr>
          <w:color w:val="0000FF"/>
          <w:sz w:val="16"/>
          <w:szCs w:val="16"/>
          <w:highlight w:val="yellow"/>
        </w:rPr>
        <w:t>&lt;ResidualDesignationDeterminationCode&gt;OTH&lt;/ResidualDesignationDeterminationCode&gt;</w:t>
      </w:r>
    </w:p>
    <w:p w14:paraId="12E157D8" w14:textId="77777777" w:rsidR="00625FD6" w:rsidRPr="00404C5E" w:rsidRDefault="00625FD6" w:rsidP="00625FD6">
      <w:pPr>
        <w:autoSpaceDE w:val="0"/>
        <w:autoSpaceDN w:val="0"/>
        <w:adjustRightInd w:val="0"/>
        <w:ind w:left="2880"/>
        <w:rPr>
          <w:color w:val="000000"/>
          <w:sz w:val="16"/>
          <w:szCs w:val="16"/>
          <w:highlight w:val="yellow"/>
        </w:rPr>
      </w:pPr>
      <w:r w:rsidRPr="00404C5E">
        <w:rPr>
          <w:color w:val="000000"/>
          <w:sz w:val="16"/>
          <w:szCs w:val="16"/>
          <w:highlight w:val="yellow"/>
        </w:rPr>
        <w:t xml:space="preserve">      &lt;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&gt;This is the other reason text.&lt;/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w:t>
      </w:r>
    </w:p>
    <w:p w14:paraId="69F3BCC1" w14:textId="77777777" w:rsidR="00625FD6" w:rsidRPr="00625FD6" w:rsidRDefault="00625FD6" w:rsidP="00625FD6">
      <w:pPr>
        <w:autoSpaceDE w:val="0"/>
        <w:autoSpaceDN w:val="0"/>
        <w:adjustRightInd w:val="0"/>
        <w:ind w:left="2880"/>
        <w:rPr>
          <w:color w:val="008100"/>
          <w:sz w:val="16"/>
          <w:szCs w:val="16"/>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54D8FF9F" w14:textId="7FEDC3C0"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0A9F61F6" w14:textId="38274681"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1F7DD9D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3A1A9473" w14:textId="7F58BF10"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28BDD1FA"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23D34A62"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BD96059"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5D5232D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35761DE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0F66FE8B"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7D3FCE1E"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13D35AE0"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LocationAddressCityCode</w:t>
      </w:r>
      <w:proofErr w:type="spellEnd"/>
      <w:r>
        <w:rPr>
          <w:color w:val="0000FF"/>
          <w:sz w:val="16"/>
          <w:szCs w:val="16"/>
        </w:rPr>
        <w:t>&gt;146759&lt;/</w:t>
      </w:r>
      <w:proofErr w:type="spellStart"/>
      <w:r>
        <w:rPr>
          <w:color w:val="0000FF"/>
          <w:sz w:val="16"/>
          <w:szCs w:val="16"/>
        </w:rPr>
        <w:t>LocationAddressCityCode</w:t>
      </w:r>
      <w:proofErr w:type="spellEnd"/>
      <w:r>
        <w:rPr>
          <w:color w:val="0000FF"/>
          <w:sz w:val="16"/>
          <w:szCs w:val="16"/>
        </w:rPr>
        <w:t>&gt;</w:t>
      </w:r>
    </w:p>
    <w:p w14:paraId="2E51EE29"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182A69DF"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2E2C54B9"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75BB0656"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22EEF5DF"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445B43C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7C43117C"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3402C21A"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68DD2341"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069E5D38"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046AD05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10C7466A"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47E51BD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3B68C318" w14:textId="245E46D2"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w:t>
      </w:r>
      <w:r w:rsidR="00CC1992">
        <w:rPr>
          <w:color w:val="000000"/>
          <w:sz w:val="16"/>
          <w:szCs w:val="16"/>
        </w:rPr>
        <w:t>100000004</w:t>
      </w:r>
      <w:r>
        <w:rPr>
          <w:color w:val="000000"/>
          <w:sz w:val="16"/>
          <w:szCs w:val="16"/>
        </w:rPr>
        <w:t>&lt;/</w:t>
      </w:r>
      <w:proofErr w:type="spellStart"/>
      <w:r>
        <w:rPr>
          <w:color w:val="000000"/>
          <w:sz w:val="16"/>
          <w:szCs w:val="16"/>
        </w:rPr>
        <w:t>TribalLandCode</w:t>
      </w:r>
      <w:proofErr w:type="spellEnd"/>
      <w:r>
        <w:rPr>
          <w:color w:val="000000"/>
          <w:sz w:val="16"/>
          <w:szCs w:val="16"/>
        </w:rPr>
        <w:t>&gt;</w:t>
      </w:r>
    </w:p>
    <w:p w14:paraId="3D1142F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5A42D000"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50327AC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B9CD18D"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A1FDCFA"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036D12A1"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0A70599F"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32AE5E8"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6FC2B12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1B12DDAB"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3DCE9B19"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A20EDD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1C51303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71B28E8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12E33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71A41098" w14:textId="77777777" w:rsidR="00F44D82" w:rsidRDefault="00F44D82" w:rsidP="00F44D82">
      <w:pPr>
        <w:autoSpaceDE w:val="0"/>
        <w:autoSpaceDN w:val="0"/>
        <w:adjustRightInd w:val="0"/>
        <w:ind w:left="3600"/>
        <w:rPr>
          <w:color w:val="000000"/>
          <w:sz w:val="16"/>
          <w:szCs w:val="16"/>
        </w:rPr>
      </w:pPr>
      <w:r>
        <w:rPr>
          <w:color w:val="000000"/>
          <w:sz w:val="16"/>
          <w:szCs w:val="16"/>
        </w:rPr>
        <w:lastRenderedPageBreak/>
        <w:t>&lt;FacilityUserDefinedField3&gt;Special use&lt;/FacilityUserDefinedField3&gt;</w:t>
      </w:r>
    </w:p>
    <w:p w14:paraId="3E1D7FF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0CC3248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355D74A3"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5D505506"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6DDAAFC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79965502"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17482757"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4619E097"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69C9CC3B"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DACE94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6D7ED7B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362719F2"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151B19E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BBC92B9"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C558FB6"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976FE0E"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04FD16C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C5EE8BD"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01399D0"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6B00A3D7"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129A62CC"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47CCF0F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1C45312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257BCE48"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19A57893"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7C0F5FC3"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74D9BD2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603AE1E0"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4DF844B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486FE682"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07EAE983"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5A0D09B9"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413AF4D2"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0DCEE46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551BE04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97921B3"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270E923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50B242F"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7781CBB"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5F2FCEF"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5DE5636"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2D9E12FC"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44B1E52"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70D70248"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037F83D7"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4DF1700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42627FE0" w14:textId="77777777" w:rsidR="00F44D82" w:rsidRDefault="00F44D82" w:rsidP="00F44D82">
      <w:pPr>
        <w:autoSpaceDE w:val="0"/>
        <w:autoSpaceDN w:val="0"/>
        <w:adjustRightInd w:val="0"/>
        <w:ind w:left="3600"/>
        <w:rPr>
          <w:color w:val="000000"/>
          <w:sz w:val="16"/>
          <w:szCs w:val="16"/>
        </w:rPr>
      </w:pPr>
      <w:r>
        <w:rPr>
          <w:color w:val="000000"/>
          <w:sz w:val="16"/>
          <w:szCs w:val="16"/>
        </w:rPr>
        <w:lastRenderedPageBreak/>
        <w:t>&lt;</w:t>
      </w:r>
      <w:proofErr w:type="spellStart"/>
      <w:r>
        <w:rPr>
          <w:color w:val="000000"/>
          <w:sz w:val="16"/>
          <w:szCs w:val="16"/>
        </w:rPr>
        <w:t>GeographicCoordinates</w:t>
      </w:r>
      <w:proofErr w:type="spellEnd"/>
      <w:r>
        <w:rPr>
          <w:color w:val="000000"/>
          <w:sz w:val="16"/>
          <w:szCs w:val="16"/>
        </w:rPr>
        <w:t>&gt;</w:t>
      </w:r>
    </w:p>
    <w:p w14:paraId="57D07FFA"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74CA7E3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175939D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550C743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59D3925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24A2C397"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13364E7A"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256D50E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6DC5525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45F46B5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CC7723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1A75F1B1"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39C5C5E1"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73451384"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3C0A936F"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7CC6D320"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729E6F9A" w14:textId="791A2855"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w:t>
      </w:r>
      <w:r w:rsidR="00EF4094">
        <w:rPr>
          <w:color w:val="000000"/>
          <w:sz w:val="16"/>
          <w:szCs w:val="16"/>
        </w:rPr>
        <w:t>Current permittee is unavailable due to illness</w:t>
      </w:r>
      <w:r>
        <w:rPr>
          <w:color w:val="000000"/>
          <w:sz w:val="16"/>
          <w:szCs w:val="16"/>
        </w:rPr>
        <w:t>&lt;/</w:t>
      </w:r>
      <w:proofErr w:type="spellStart"/>
      <w:r>
        <w:rPr>
          <w:color w:val="000000"/>
          <w:sz w:val="16"/>
          <w:szCs w:val="16"/>
        </w:rPr>
        <w:t>StatusReason</w:t>
      </w:r>
      <w:proofErr w:type="spellEnd"/>
      <w:r>
        <w:rPr>
          <w:color w:val="000000"/>
          <w:sz w:val="16"/>
          <w:szCs w:val="16"/>
        </w:rPr>
        <w:t>&gt;</w:t>
      </w:r>
    </w:p>
    <w:p w14:paraId="432C664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578F628D"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32C499B5" w14:textId="4455474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3B499077"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0380BA9"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195B701B" w14:textId="6F0C1EC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63E880E4" w14:textId="573C2C10" w:rsidR="00F44D82" w:rsidRDefault="005E16AC" w:rsidP="00F44D82">
      <w:pPr>
        <w:autoSpaceDE w:val="0"/>
        <w:autoSpaceDN w:val="0"/>
        <w:adjustRightInd w:val="0"/>
        <w:ind w:left="3600"/>
        <w:rPr>
          <w:color w:val="0000FF"/>
          <w:sz w:val="16"/>
          <w:szCs w:val="16"/>
        </w:rPr>
      </w:pPr>
      <w:r>
        <w:rPr>
          <w:color w:val="0000FF"/>
          <w:sz w:val="16"/>
          <w:szCs w:val="16"/>
        </w:rPr>
        <w:t>&lt;ReportableNonC</w:t>
      </w:r>
      <w:r w:rsidR="00F44D82">
        <w:rPr>
          <w:color w:val="0000FF"/>
          <w:sz w:val="16"/>
          <w:szCs w:val="16"/>
        </w:rPr>
        <w:t>omplianceStatusCodeYear&gt;2005&lt;/</w:t>
      </w:r>
      <w:r>
        <w:rPr>
          <w:color w:val="0000FF"/>
          <w:sz w:val="16"/>
          <w:szCs w:val="16"/>
        </w:rPr>
        <w:t>ReportableNonCompliance</w:t>
      </w:r>
      <w:r w:rsidR="00F44D82">
        <w:rPr>
          <w:color w:val="0000FF"/>
          <w:sz w:val="16"/>
          <w:szCs w:val="16"/>
        </w:rPr>
        <w:t>StatusCodeYear&gt;</w:t>
      </w:r>
    </w:p>
    <w:p w14:paraId="69A596CC" w14:textId="709674EB" w:rsidR="00F44D82"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10970680" w14:textId="5E12818E" w:rsidR="00F44D82" w:rsidRPr="00E116BD"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0CE10FAE" w14:textId="4E9D3135" w:rsidR="00F44D82" w:rsidRDefault="00F44D82" w:rsidP="00F44D82">
      <w:pPr>
        <w:autoSpaceDE w:val="0"/>
        <w:autoSpaceDN w:val="0"/>
        <w:adjustRightInd w:val="0"/>
        <w:ind w:left="2880"/>
        <w:rPr>
          <w:color w:val="0000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31233C03"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2FC2029A"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40EA9AAC"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033C9254"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45C64BD3"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6357B70B"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3716063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62F9A1C1"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1DBF5C4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5143F099"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672117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51160EE6"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56467E9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6974774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3410864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78FC476D"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014D278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7F2DE95"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B51C0D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5A60AF3E" w14:textId="77777777" w:rsidR="00F44D82" w:rsidRDefault="00F44D82" w:rsidP="00F44D82">
      <w:pPr>
        <w:autoSpaceDE w:val="0"/>
        <w:autoSpaceDN w:val="0"/>
        <w:adjustRightInd w:val="0"/>
        <w:ind w:left="5040"/>
        <w:rPr>
          <w:color w:val="000000"/>
          <w:sz w:val="16"/>
          <w:szCs w:val="16"/>
        </w:rPr>
      </w:pPr>
      <w:r>
        <w:rPr>
          <w:color w:val="000000"/>
          <w:sz w:val="16"/>
          <w:szCs w:val="16"/>
        </w:rPr>
        <w:lastRenderedPageBreak/>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4A2FD49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7FCB9EB"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5754444"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EC89AA7"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0E1CA1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113A56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29BC7B3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3ECED16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1F453F81"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3EA209D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696025A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2890E8A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5A3B4ED3"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304BD8E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68CD177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1F0A329C"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6544403E"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066185D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6658FBA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7EBAE80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6363E40D"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A30B7A5"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A01DE2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04B45444"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5115CDE"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562471E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F32D980"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6CCEE5E1"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55D588"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6FEDB8B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1C38BD8A" w14:textId="77777777" w:rsidR="00B36B7A" w:rsidRPr="00DB0E42" w:rsidRDefault="00B36B7A" w:rsidP="00B36B7A">
      <w:pPr>
        <w:autoSpaceDE w:val="0"/>
        <w:autoSpaceDN w:val="0"/>
        <w:adjustRightInd w:val="0"/>
        <w:ind w:left="2880"/>
        <w:rPr>
          <w:strike/>
          <w:color w:val="000000"/>
          <w:sz w:val="16"/>
          <w:szCs w:val="16"/>
        </w:rPr>
      </w:pPr>
      <w:r w:rsidRPr="00DB0E42">
        <w:rPr>
          <w:strike/>
          <w:color w:val="000000"/>
          <w:sz w:val="16"/>
          <w:szCs w:val="16"/>
        </w:rPr>
        <w:t>&lt;</w:t>
      </w:r>
      <w:proofErr w:type="spellStart"/>
      <w:r w:rsidRPr="00DB0E42">
        <w:rPr>
          <w:strike/>
          <w:color w:val="000000"/>
          <w:sz w:val="16"/>
          <w:szCs w:val="16"/>
        </w:rPr>
        <w:t>SignificantIUIndicator</w:t>
      </w:r>
      <w:proofErr w:type="spellEnd"/>
      <w:r w:rsidRPr="00DB0E42">
        <w:rPr>
          <w:strike/>
          <w:color w:val="000000"/>
          <w:sz w:val="16"/>
          <w:szCs w:val="16"/>
        </w:rPr>
        <w:t>&gt;Y&lt;/</w:t>
      </w:r>
      <w:proofErr w:type="spellStart"/>
      <w:r w:rsidRPr="00DB0E42">
        <w:rPr>
          <w:strike/>
          <w:color w:val="000000"/>
          <w:sz w:val="16"/>
          <w:szCs w:val="16"/>
        </w:rPr>
        <w:t>SignificantIUIndicator</w:t>
      </w:r>
      <w:proofErr w:type="spellEnd"/>
      <w:r w:rsidRPr="00DB0E42">
        <w:rPr>
          <w:strike/>
          <w:color w:val="000000"/>
          <w:sz w:val="16"/>
          <w:szCs w:val="16"/>
        </w:rPr>
        <w:t>&gt;</w:t>
      </w:r>
    </w:p>
    <w:p w14:paraId="47CC116D" w14:textId="77777777" w:rsidR="00B36B7A" w:rsidRDefault="00B36B7A" w:rsidP="00B36B7A">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ReceivingPermitIdentifier</w:t>
      </w:r>
      <w:proofErr w:type="spellEnd"/>
      <w:r>
        <w:rPr>
          <w:color w:val="000000"/>
          <w:sz w:val="16"/>
          <w:szCs w:val="16"/>
        </w:rPr>
        <w:t>&gt;AL0000123&lt;/</w:t>
      </w:r>
      <w:proofErr w:type="spellStart"/>
      <w:r>
        <w:rPr>
          <w:color w:val="000000"/>
          <w:sz w:val="16"/>
          <w:szCs w:val="16"/>
        </w:rPr>
        <w:t>ReceivingPermitIdentifier</w:t>
      </w:r>
      <w:proofErr w:type="spellEnd"/>
      <w:r>
        <w:rPr>
          <w:color w:val="000000"/>
          <w:sz w:val="16"/>
          <w:szCs w:val="16"/>
        </w:rPr>
        <w:t>&gt;</w:t>
      </w:r>
    </w:p>
    <w:p w14:paraId="7AC56892" w14:textId="77777777" w:rsidR="00B36B7A" w:rsidRPr="00404C5E" w:rsidRDefault="00B36B7A" w:rsidP="00B36B7A">
      <w:pPr>
        <w:autoSpaceDE w:val="0"/>
        <w:autoSpaceDN w:val="0"/>
        <w:adjustRightInd w:val="0"/>
        <w:ind w:left="2880"/>
        <w:rPr>
          <w:color w:val="000000"/>
          <w:sz w:val="16"/>
          <w:szCs w:val="16"/>
          <w:highlight w:val="yellow"/>
        </w:rPr>
      </w:pPr>
      <w:r w:rsidRPr="00404C5E">
        <w:rPr>
          <w:color w:val="000000"/>
          <w:sz w:val="16"/>
          <w:szCs w:val="16"/>
          <w:highlight w:val="yellow"/>
        </w:rPr>
        <w:t>&lt;</w:t>
      </w:r>
      <w:proofErr w:type="spellStart"/>
      <w:r w:rsidRPr="00404C5E">
        <w:rPr>
          <w:color w:val="000000"/>
          <w:sz w:val="16"/>
          <w:szCs w:val="16"/>
          <w:highlight w:val="yellow"/>
        </w:rPr>
        <w:t>IndustrialUserTypeCode</w:t>
      </w:r>
      <w:proofErr w:type="spellEnd"/>
      <w:r w:rsidRPr="00404C5E">
        <w:rPr>
          <w:color w:val="000000"/>
          <w:sz w:val="16"/>
          <w:szCs w:val="16"/>
          <w:highlight w:val="yellow"/>
        </w:rPr>
        <w:t>&gt;SIU&lt;/</w:t>
      </w:r>
      <w:proofErr w:type="spellStart"/>
      <w:r w:rsidRPr="00404C5E">
        <w:rPr>
          <w:color w:val="000000"/>
          <w:sz w:val="16"/>
          <w:szCs w:val="16"/>
          <w:highlight w:val="yellow"/>
        </w:rPr>
        <w:t>IndustrialUserTypeCode</w:t>
      </w:r>
      <w:proofErr w:type="spellEnd"/>
      <w:r w:rsidRPr="00404C5E">
        <w:rPr>
          <w:color w:val="000000"/>
          <w:sz w:val="16"/>
          <w:szCs w:val="16"/>
          <w:highlight w:val="yellow"/>
        </w:rPr>
        <w:t>&gt;</w:t>
      </w:r>
    </w:p>
    <w:p w14:paraId="0249B16A" w14:textId="77777777" w:rsidR="00B36B7A" w:rsidRDefault="00B36B7A" w:rsidP="00B36B7A">
      <w:pPr>
        <w:autoSpaceDE w:val="0"/>
        <w:autoSpaceDN w:val="0"/>
        <w:adjustRightInd w:val="0"/>
        <w:ind w:left="2880"/>
        <w:rPr>
          <w:color w:val="000000"/>
          <w:sz w:val="16"/>
          <w:szCs w:val="16"/>
        </w:rPr>
      </w:pPr>
      <w:r w:rsidRPr="00404C5E">
        <w:rPr>
          <w:color w:val="008100"/>
          <w:sz w:val="16"/>
          <w:szCs w:val="16"/>
          <w:highlight w:val="yellow"/>
        </w:rPr>
        <w:t>&lt;</w:t>
      </w:r>
      <w:proofErr w:type="spellStart"/>
      <w:r w:rsidRPr="00404C5E">
        <w:rPr>
          <w:color w:val="008100"/>
          <w:sz w:val="16"/>
          <w:szCs w:val="16"/>
          <w:highlight w:val="yellow"/>
        </w:rPr>
        <w:t>SIUDesignationType</w:t>
      </w:r>
      <w:proofErr w:type="spellEnd"/>
      <w:r w:rsidRPr="00404C5E">
        <w:rPr>
          <w:color w:val="008100"/>
          <w:sz w:val="16"/>
          <w:szCs w:val="16"/>
          <w:highlight w:val="yellow"/>
        </w:rPr>
        <w:t>&gt;</w:t>
      </w:r>
      <w:r w:rsidRPr="00404C5E">
        <w:rPr>
          <w:color w:val="000000"/>
          <w:sz w:val="16"/>
          <w:szCs w:val="16"/>
          <w:highlight w:val="yellow"/>
        </w:rPr>
        <w:t>FLW</w:t>
      </w:r>
      <w:r w:rsidRPr="00404C5E">
        <w:rPr>
          <w:color w:val="008100"/>
          <w:sz w:val="16"/>
          <w:szCs w:val="16"/>
          <w:highlight w:val="yellow"/>
        </w:rPr>
        <w:t>&lt;/</w:t>
      </w:r>
      <w:proofErr w:type="spellStart"/>
      <w:r w:rsidRPr="00404C5E">
        <w:rPr>
          <w:color w:val="008100"/>
          <w:sz w:val="16"/>
          <w:szCs w:val="16"/>
          <w:highlight w:val="yellow"/>
        </w:rPr>
        <w:t>SIUDesignationType</w:t>
      </w:r>
      <w:proofErr w:type="spellEnd"/>
      <w:r w:rsidRPr="00404C5E">
        <w:rPr>
          <w:color w:val="008100"/>
          <w:sz w:val="16"/>
          <w:szCs w:val="16"/>
          <w:highlight w:val="yellow"/>
        </w:rPr>
        <w:t>&gt;</w:t>
      </w:r>
    </w:p>
    <w:p w14:paraId="491C4D9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5DDABB21"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2B49D02F"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9C463D4"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2939B9B" w14:textId="77777777" w:rsidR="008A2228" w:rsidRDefault="008A2228" w:rsidP="008A2228">
      <w:pPr>
        <w:autoSpaceDE w:val="0"/>
        <w:autoSpaceDN w:val="0"/>
        <w:adjustRightInd w:val="0"/>
        <w:rPr>
          <w:sz w:val="20"/>
          <w:szCs w:val="20"/>
        </w:rPr>
      </w:pPr>
    </w:p>
    <w:p w14:paraId="726049AE" w14:textId="77777777" w:rsidR="00AB3A73" w:rsidRDefault="00AB3A73" w:rsidP="00AB3A73">
      <w:pPr>
        <w:pStyle w:val="Heading2"/>
      </w:pPr>
      <w:bookmarkStart w:id="13" w:name="_Toc206756046"/>
      <w:r>
        <w:t>Deleting a Basic Permit from ICIS</w:t>
      </w:r>
      <w:bookmarkEnd w:id="13"/>
    </w:p>
    <w:p w14:paraId="72F7909E" w14:textId="77777777" w:rsidR="00AB3A73" w:rsidRDefault="00AB3A73" w:rsidP="00AB3A73">
      <w:pPr>
        <w:autoSpaceDE w:val="0"/>
        <w:autoSpaceDN w:val="0"/>
        <w:adjustRightInd w:val="0"/>
        <w:rPr>
          <w:color w:val="FF0000"/>
          <w:sz w:val="20"/>
          <w:szCs w:val="20"/>
          <w:u w:val="single"/>
        </w:rPr>
      </w:pPr>
    </w:p>
    <w:p w14:paraId="654ECC6A" w14:textId="7597F34D" w:rsidR="00334420" w:rsidRDefault="00E40809" w:rsidP="00334420">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r w:rsidR="00334420">
        <w:rPr>
          <w:rFonts w:ascii="Times New Roman" w:eastAsia="Calibri" w:hAnsi="Times New Roman" w:cs="Times New Roman"/>
          <w:sz w:val="20"/>
          <w:szCs w:val="20"/>
        </w:rPr>
        <w:t>.</w:t>
      </w:r>
    </w:p>
    <w:p w14:paraId="6CB0AE28" w14:textId="74302D43" w:rsidR="00F44D82" w:rsidRPr="00215E9C" w:rsidRDefault="00F44D82" w:rsidP="00BE091D">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5E9C">
        <w:rPr>
          <w:rFonts w:ascii="Times New Roman" w:hAnsi="Times New Roman" w:cs="Times New Roman"/>
          <w:color w:val="000000"/>
          <w:sz w:val="20"/>
          <w:szCs w:val="20"/>
        </w:rPr>
        <w:lastRenderedPageBreak/>
        <w:t>The &lt;</w:t>
      </w:r>
      <w:proofErr w:type="spellStart"/>
      <w:r w:rsidRPr="00215E9C">
        <w:rPr>
          <w:rFonts w:ascii="Times New Roman" w:hAnsi="Times New Roman" w:cs="Times New Roman"/>
          <w:color w:val="000000"/>
          <w:sz w:val="20"/>
          <w:szCs w:val="20"/>
        </w:rPr>
        <w:t>TransactionType</w:t>
      </w:r>
      <w:proofErr w:type="spellEnd"/>
      <w:r w:rsidRPr="00215E9C">
        <w:rPr>
          <w:rFonts w:ascii="Times New Roman" w:hAnsi="Times New Roman" w:cs="Times New Roman"/>
          <w:color w:val="000000"/>
          <w:sz w:val="20"/>
          <w:szCs w:val="20"/>
        </w:rPr>
        <w:t>&gt;D&lt;/</w:t>
      </w:r>
      <w:proofErr w:type="spellStart"/>
      <w:r w:rsidRPr="00215E9C">
        <w:rPr>
          <w:rFonts w:ascii="Times New Roman" w:hAnsi="Times New Roman" w:cs="Times New Roman"/>
          <w:color w:val="000000"/>
          <w:sz w:val="20"/>
          <w:szCs w:val="20"/>
        </w:rPr>
        <w:t>TransactionType</w:t>
      </w:r>
      <w:proofErr w:type="spellEnd"/>
      <w:r w:rsidRPr="00215E9C">
        <w:rPr>
          <w:rFonts w:ascii="Times New Roman" w:hAnsi="Times New Roman" w:cs="Times New Roman"/>
          <w:color w:val="000000"/>
          <w:sz w:val="20"/>
          <w:szCs w:val="20"/>
        </w:rPr>
        <w:t>&gt; will delete the record if there are no activities associated with it.</w:t>
      </w:r>
      <w:r w:rsidR="00E40809">
        <w:rPr>
          <w:rFonts w:ascii="Times New Roman" w:hAnsi="Times New Roman" w:cs="Times New Roman"/>
          <w:color w:val="000000"/>
          <w:sz w:val="20"/>
          <w:szCs w:val="20"/>
        </w:rPr>
        <w:t xml:space="preserve"> </w:t>
      </w:r>
      <w:r w:rsidR="00E40809" w:rsidRPr="002020A8">
        <w:rPr>
          <w:rFonts w:ascii="Times New Roman" w:hAnsi="Times New Roman" w:cs="Times New Roman"/>
          <w:color w:val="000000"/>
          <w:sz w:val="20"/>
          <w:szCs w:val="20"/>
        </w:rPr>
        <w:t>If a matching record does not exist in ICIS</w:t>
      </w:r>
      <w:r w:rsidR="00E40809">
        <w:rPr>
          <w:rFonts w:ascii="Times New Roman" w:hAnsi="Times New Roman" w:cs="Times New Roman"/>
          <w:color w:val="000000"/>
          <w:sz w:val="20"/>
          <w:szCs w:val="20"/>
        </w:rPr>
        <w:t>, the payload will be rejected.</w:t>
      </w:r>
    </w:p>
    <w:p w14:paraId="511612CB" w14:textId="77777777" w:rsidR="00F44D82" w:rsidRDefault="00F44D82" w:rsidP="00F44D82">
      <w:pPr>
        <w:autoSpaceDE w:val="0"/>
        <w:autoSpaceDN w:val="0"/>
        <w:adjustRightInd w:val="0"/>
        <w:rPr>
          <w:color w:val="000000"/>
          <w:sz w:val="20"/>
          <w:szCs w:val="20"/>
        </w:rPr>
      </w:pPr>
    </w:p>
    <w:p w14:paraId="56DBD3A1"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&lt;?xml version="1.0" encoding="UTF-8"?&gt;</w:t>
      </w:r>
    </w:p>
    <w:p w14:paraId="4A52B82E"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 xml:space="preserve">&lt;Document </w:t>
      </w:r>
      <w:proofErr w:type="spellStart"/>
      <w:r w:rsidRPr="003F34F9">
        <w:rPr>
          <w:b/>
          <w:bCs/>
          <w:color w:val="000000"/>
          <w:sz w:val="16"/>
          <w:szCs w:val="16"/>
        </w:rPr>
        <w:t>xmlns</w:t>
      </w:r>
      <w:proofErr w:type="spellEnd"/>
      <w:r w:rsidRPr="003F34F9">
        <w:rPr>
          <w:b/>
          <w:bCs/>
          <w:color w:val="000000"/>
          <w:sz w:val="16"/>
          <w:szCs w:val="16"/>
        </w:rPr>
        <w:t>=“http://www.exchangenetwork.net/schema/</w:t>
      </w:r>
      <w:proofErr w:type="spellStart"/>
      <w:r w:rsidRPr="003F34F9">
        <w:rPr>
          <w:b/>
          <w:bCs/>
          <w:color w:val="000000"/>
          <w:sz w:val="16"/>
          <w:szCs w:val="16"/>
        </w:rPr>
        <w:t>icis</w:t>
      </w:r>
      <w:proofErr w:type="spellEnd"/>
      <w:r w:rsidRPr="003F34F9">
        <w:rPr>
          <w:b/>
          <w:bCs/>
          <w:color w:val="000000"/>
          <w:sz w:val="16"/>
          <w:szCs w:val="16"/>
        </w:rPr>
        <w:t xml:space="preserve">/5” </w:t>
      </w:r>
      <w:proofErr w:type="spellStart"/>
      <w:r w:rsidRPr="003F34F9">
        <w:rPr>
          <w:b/>
          <w:bCs/>
          <w:color w:val="000000"/>
          <w:sz w:val="16"/>
          <w:szCs w:val="16"/>
        </w:rPr>
        <w:t>xmlns:xsi</w:t>
      </w:r>
      <w:proofErr w:type="spellEnd"/>
      <w:r w:rsidRPr="003F34F9">
        <w:rPr>
          <w:b/>
          <w:bCs/>
          <w:color w:val="000000"/>
          <w:sz w:val="16"/>
          <w:szCs w:val="16"/>
        </w:rPr>
        <w:t>=“http://www.w3.org/2001/</w:t>
      </w:r>
      <w:proofErr w:type="spellStart"/>
      <w:r w:rsidRPr="003F34F9">
        <w:rPr>
          <w:b/>
          <w:bCs/>
          <w:color w:val="000000"/>
          <w:sz w:val="16"/>
          <w:szCs w:val="16"/>
        </w:rPr>
        <w:t>XMLSchema</w:t>
      </w:r>
      <w:proofErr w:type="spellEnd"/>
      <w:r w:rsidRPr="003F34F9">
        <w:rPr>
          <w:b/>
          <w:bCs/>
          <w:color w:val="000000"/>
          <w:sz w:val="16"/>
          <w:szCs w:val="16"/>
        </w:rPr>
        <w:t>-instance”&gt;</w:t>
      </w:r>
    </w:p>
    <w:p w14:paraId="62709DBE"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560647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&lt;Id&gt;UUStaffer1&lt;/Id&gt;</w:t>
      </w:r>
    </w:p>
    <w:p w14:paraId="2DFB9016" w14:textId="77777777" w:rsidR="00F44D82" w:rsidRDefault="00F44D82" w:rsidP="00F44D82">
      <w:pPr>
        <w:autoSpaceDE w:val="0"/>
        <w:autoSpaceDN w:val="0"/>
        <w:adjustRightInd w:val="0"/>
        <w:ind w:left="720"/>
        <w:rPr>
          <w:color w:val="000000"/>
          <w:sz w:val="16"/>
          <w:szCs w:val="16"/>
        </w:rPr>
      </w:pPr>
      <w:r>
        <w:rPr>
          <w:color w:val="000000"/>
          <w:sz w:val="16"/>
          <w:szCs w:val="16"/>
        </w:rPr>
        <w:t>&lt;Author&gt;Jane Doe&lt;/Author&gt;</w:t>
      </w:r>
    </w:p>
    <w:p w14:paraId="26D367D2" w14:textId="77777777" w:rsidR="00F44D82" w:rsidRDefault="00F44D82" w:rsidP="00F44D82">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1742B63D" w14:textId="77777777" w:rsidR="00F44D82" w:rsidRDefault="00F44D82" w:rsidP="00F44D82">
      <w:pPr>
        <w:autoSpaceDE w:val="0"/>
        <w:autoSpaceDN w:val="0"/>
        <w:adjustRightInd w:val="0"/>
        <w:ind w:left="720"/>
        <w:rPr>
          <w:color w:val="000000"/>
          <w:sz w:val="16"/>
          <w:szCs w:val="16"/>
        </w:rPr>
      </w:pPr>
      <w:r>
        <w:rPr>
          <w:color w:val="000000"/>
          <w:sz w:val="16"/>
          <w:szCs w:val="16"/>
        </w:rPr>
        <w:t>&lt;Title&gt;Basic Permit Submission&lt;/Title&gt;</w:t>
      </w:r>
    </w:p>
    <w:p w14:paraId="7555F88E" w14:textId="77777777" w:rsidR="00F44D82" w:rsidRDefault="00F44D82" w:rsidP="00F44D82">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7E2D5AD7" w14:textId="77777777" w:rsidR="00F44D82" w:rsidRDefault="00F44D82" w:rsidP="00F44D82">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2D02E2AB" w14:textId="77777777" w:rsidR="00F44D82" w:rsidRDefault="00F44D82" w:rsidP="00F44D82">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62BE77A3" w14:textId="77777777" w:rsidR="00F44D82" w:rsidRDefault="00F44D82" w:rsidP="00F44D82">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400086ED"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6F44FC59"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&lt;name&gt;e-mail&lt;/name&gt;</w:t>
      </w:r>
    </w:p>
    <w:p w14:paraId="4491E2C2"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&lt;value&gt;doe.john@state.us&lt;/value&gt;</w:t>
      </w:r>
    </w:p>
    <w:p w14:paraId="2BB51334"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5CAE8CDA"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2F5E74A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55AE860F"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2359C14C"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45593DE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&gt;D&lt;/</w:t>
      </w:r>
      <w:proofErr w:type="spellStart"/>
      <w:r>
        <w:rPr>
          <w:b/>
          <w:bCs/>
          <w:color w:val="000000"/>
          <w:sz w:val="16"/>
          <w:szCs w:val="16"/>
        </w:rPr>
        <w:t>TransactionType</w:t>
      </w:r>
      <w:proofErr w:type="spellEnd"/>
      <w:r>
        <w:rPr>
          <w:b/>
          <w:bCs/>
          <w:color w:val="000000"/>
          <w:sz w:val="16"/>
          <w:szCs w:val="16"/>
        </w:rPr>
        <w:t>&gt;</w:t>
      </w:r>
    </w:p>
    <w:p w14:paraId="0BA890B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CC4DFD3"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7CB7A99"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242AE400" w14:textId="77777777" w:rsidR="00F44D82" w:rsidRDefault="00F44D82" w:rsidP="00F44D82">
      <w:pPr>
        <w:autoSpaceDE w:val="0"/>
        <w:autoSpaceDN w:val="0"/>
        <w:adjustRightInd w:val="0"/>
        <w:ind w:left="2160" w:firstLine="72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1C79921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7EE752A0"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0B59BA24"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C46ADDB" w14:textId="77777777" w:rsidR="00F44D82" w:rsidRDefault="00F44D82" w:rsidP="00F44D82">
      <w:r>
        <w:rPr>
          <w:b/>
          <w:bCs/>
          <w:color w:val="000000"/>
          <w:sz w:val="16"/>
          <w:szCs w:val="16"/>
        </w:rPr>
        <w:t>&lt;/Document&gt;</w:t>
      </w:r>
    </w:p>
    <w:p w14:paraId="51C460B3" w14:textId="77777777" w:rsidR="00AB3A73" w:rsidRDefault="00AB3A73" w:rsidP="008A2228">
      <w:pPr>
        <w:autoSpaceDE w:val="0"/>
        <w:autoSpaceDN w:val="0"/>
        <w:adjustRightInd w:val="0"/>
        <w:rPr>
          <w:sz w:val="20"/>
          <w:szCs w:val="20"/>
        </w:rPr>
      </w:pPr>
    </w:p>
    <w:p w14:paraId="75BE9F25" w14:textId="77777777" w:rsidR="001F6875" w:rsidRDefault="001F6875" w:rsidP="001F6875">
      <w:pPr>
        <w:autoSpaceDE w:val="0"/>
        <w:autoSpaceDN w:val="0"/>
        <w:adjustRightInd w:val="0"/>
        <w:rPr>
          <w:b/>
          <w:bCs/>
          <w:sz w:val="20"/>
          <w:szCs w:val="20"/>
        </w:rPr>
      </w:pPr>
    </w:p>
    <w:p w14:paraId="2CEC52C4" w14:textId="77777777" w:rsidR="001F6875" w:rsidRDefault="001F6875" w:rsidP="001F6875">
      <w:pPr>
        <w:autoSpaceDE w:val="0"/>
        <w:autoSpaceDN w:val="0"/>
        <w:adjustRightInd w:val="0"/>
        <w:rPr>
          <w:b/>
          <w:bCs/>
          <w:sz w:val="20"/>
          <w:szCs w:val="20"/>
        </w:rPr>
      </w:pPr>
    </w:p>
    <w:p w14:paraId="00473388" w14:textId="722AE68F" w:rsidR="00C23F21" w:rsidRDefault="001F6875" w:rsidP="00C23F21">
      <w:pPr>
        <w:pStyle w:val="Heading1"/>
        <w:tabs>
          <w:tab w:val="num" w:pos="432"/>
        </w:tabs>
        <w:ind w:left="432" w:hanging="432"/>
        <w:jc w:val="center"/>
        <w:rPr>
          <w:sz w:val="24"/>
        </w:rPr>
      </w:pPr>
      <w:r>
        <w:br w:type="page"/>
      </w:r>
      <w:bookmarkStart w:id="14" w:name="_Toc206756047"/>
      <w:r w:rsidR="00C23F21">
        <w:rPr>
          <w:sz w:val="24"/>
        </w:rPr>
        <w:lastRenderedPageBreak/>
        <w:t>BIOSOLIDS ANNUAL PROGRAM REPORT XML SUBMISSION EXAMPLES</w:t>
      </w:r>
      <w:bookmarkEnd w:id="14"/>
    </w:p>
    <w:p w14:paraId="46908BFF" w14:textId="77777777" w:rsidR="00C23F21" w:rsidRDefault="00C23F21" w:rsidP="00C23F21">
      <w:pPr>
        <w:autoSpaceDE w:val="0"/>
        <w:autoSpaceDN w:val="0"/>
        <w:adjustRightInd w:val="0"/>
        <w:rPr>
          <w:sz w:val="20"/>
          <w:szCs w:val="20"/>
        </w:rPr>
      </w:pPr>
    </w:p>
    <w:p w14:paraId="1CCE7087" w14:textId="1A19EF65" w:rsidR="00F466C7" w:rsidRPr="009D3EA8" w:rsidRDefault="00F466C7" w:rsidP="00C23F21">
      <w:pPr>
        <w:autoSpaceDE w:val="0"/>
        <w:autoSpaceDN w:val="0"/>
        <w:adjustRightInd w:val="0"/>
        <w:rPr>
          <w:b/>
          <w:bCs/>
          <w:sz w:val="20"/>
          <w:szCs w:val="20"/>
          <w:u w:val="single"/>
        </w:rPr>
      </w:pPr>
      <w:r w:rsidRPr="009D3EA8">
        <w:rPr>
          <w:b/>
          <w:bCs/>
          <w:sz w:val="20"/>
          <w:szCs w:val="20"/>
          <w:u w:val="single"/>
        </w:rPr>
        <w:t>Background</w:t>
      </w:r>
    </w:p>
    <w:p w14:paraId="0D1C6D44" w14:textId="77777777" w:rsidR="00F466C7" w:rsidRPr="009D3EA8" w:rsidRDefault="00F466C7" w:rsidP="00C23F21">
      <w:pPr>
        <w:autoSpaceDE w:val="0"/>
        <w:autoSpaceDN w:val="0"/>
        <w:adjustRightInd w:val="0"/>
        <w:rPr>
          <w:sz w:val="20"/>
          <w:szCs w:val="20"/>
        </w:rPr>
      </w:pPr>
    </w:p>
    <w:p w14:paraId="306A17D0" w14:textId="54DED723" w:rsidR="00F466C7" w:rsidRPr="00F466C7" w:rsidRDefault="00F466C7" w:rsidP="00F466C7">
      <w:pPr>
        <w:rPr>
          <w:rFonts w:eastAsia="Calibri"/>
          <w:b/>
          <w:bCs/>
          <w:sz w:val="20"/>
          <w:szCs w:val="20"/>
        </w:rPr>
      </w:pPr>
      <w:r w:rsidRPr="00F466C7">
        <w:rPr>
          <w:rFonts w:eastAsia="Calibri"/>
          <w:kern w:val="2"/>
          <w:sz w:val="20"/>
          <w:szCs w:val="20"/>
          <w14:ligatures w14:val="standardContextual"/>
        </w:rPr>
        <w:t>Detailed information on biosolids management is provided by larger biosolids generators in annual program reports (see 40 CFR 503.18, 503.28, and 503.48). Facilities that are required to submit these annual program reports include Class I sewage sludge management facilities, POTWs with a design flow rate equal to or greater than one million gallons per day, and POTWs that serve 10,000 people or more. Additionally, these facilities only need to submit an annual program report if they land apply, surface dispose, or incinerate any of their biosolids in the reporting period.</w:t>
      </w:r>
      <w:r w:rsidRPr="00F466C7">
        <w:rPr>
          <w:rFonts w:eastAsia="Calibri"/>
          <w:kern w:val="2"/>
          <w:sz w:val="20"/>
          <w:szCs w:val="20"/>
          <w:vertAlign w:val="superscript"/>
          <w14:ligatures w14:val="standardContextual"/>
        </w:rPr>
        <w:footnoteReference w:id="1"/>
      </w:r>
      <w:r w:rsidRPr="00F466C7">
        <w:rPr>
          <w:rFonts w:eastAsia="Calibri"/>
          <w:kern w:val="2"/>
          <w:sz w:val="20"/>
          <w:szCs w:val="20"/>
          <w14:ligatures w14:val="standardContextual"/>
        </w:rPr>
        <w:t xml:space="preserve"> These annual program reports summarize some of the measures taken to protect human health and watersheds from the mismanagement of biosolids. </w:t>
      </w:r>
      <w:r w:rsidRPr="00F466C7">
        <w:rPr>
          <w:rFonts w:eastAsia="Calibri"/>
          <w:sz w:val="20"/>
          <w:szCs w:val="20"/>
        </w:rPr>
        <w:t xml:space="preserve">The NPDES eRule requires these reports to be submitted electronically (see Table 1, Appendix A to 40 CFR part 127). </w:t>
      </w:r>
    </w:p>
    <w:p w14:paraId="71205A2E" w14:textId="77777777" w:rsidR="00F466C7" w:rsidRPr="00F466C7" w:rsidRDefault="00F466C7" w:rsidP="00F466C7">
      <w:pPr>
        <w:rPr>
          <w:rFonts w:eastAsia="Calibri"/>
          <w:b/>
          <w:bCs/>
          <w:kern w:val="2"/>
          <w:sz w:val="20"/>
          <w:szCs w:val="20"/>
          <w14:ligatures w14:val="standardContextual"/>
        </w:rPr>
      </w:pPr>
    </w:p>
    <w:p w14:paraId="01308BD4" w14:textId="77777777" w:rsidR="00F466C7" w:rsidRPr="00F466C7" w:rsidRDefault="00F466C7" w:rsidP="00F466C7">
      <w:pPr>
        <w:rPr>
          <w:rFonts w:eastAsia="Calibri"/>
          <w:kern w:val="2"/>
          <w:sz w:val="20"/>
          <w:szCs w:val="20"/>
          <w:u w:val="single"/>
          <w14:ligatures w14:val="standardContextual"/>
        </w:rPr>
      </w:pPr>
      <w:r w:rsidRPr="00F466C7">
        <w:rPr>
          <w:rFonts w:eastAsia="Calibri"/>
          <w:b/>
          <w:bCs/>
          <w:kern w:val="2"/>
          <w:sz w:val="20"/>
          <w:szCs w:val="20"/>
          <w:u w:val="single"/>
          <w14:ligatures w14:val="standardContextual"/>
        </w:rPr>
        <w:t>Biosolids Annual Program Report Data Entry Guidance</w:t>
      </w:r>
    </w:p>
    <w:p w14:paraId="3E70F3E5" w14:textId="77777777" w:rsidR="00F466C7" w:rsidRPr="00F466C7" w:rsidRDefault="00F466C7" w:rsidP="00F466C7">
      <w:pPr>
        <w:rPr>
          <w:rFonts w:eastAsia="Calibri"/>
          <w:kern w:val="2"/>
          <w:sz w:val="20"/>
          <w:szCs w:val="20"/>
          <w14:ligatures w14:val="standardContextual"/>
        </w:rPr>
      </w:pPr>
    </w:p>
    <w:p w14:paraId="330D1584" w14:textId="25B08283"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rPr>
        <w:t xml:space="preserve">EPA </w:t>
      </w:r>
      <w:r w:rsidR="00CB524F" w:rsidRPr="009D3EA8">
        <w:rPr>
          <w:rFonts w:eastAsia="Calibri"/>
          <w:sz w:val="20"/>
          <w:szCs w:val="20"/>
        </w:rPr>
        <w:t xml:space="preserve">and </w:t>
      </w:r>
      <w:r w:rsidRPr="00F466C7">
        <w:rPr>
          <w:rFonts w:eastAsia="Calibri"/>
          <w:sz w:val="20"/>
          <w:szCs w:val="20"/>
        </w:rPr>
        <w:t>States biosolids program</w:t>
      </w:r>
      <w:r w:rsidR="00CB524F" w:rsidRPr="009D3EA8">
        <w:rPr>
          <w:rFonts w:eastAsia="Calibri"/>
          <w:sz w:val="20"/>
          <w:szCs w:val="20"/>
        </w:rPr>
        <w:t>s</w:t>
      </w:r>
      <w:r w:rsidRPr="00F466C7">
        <w:rPr>
          <w:rFonts w:eastAsia="Calibri"/>
          <w:sz w:val="20"/>
          <w:szCs w:val="20"/>
        </w:rPr>
        <w:t xml:space="preserve"> (Part 503) should collect the full set of NPDES program data, including biosolids annual program report data, and share these data with EPA (in accordance with 40 CFR part 127).</w:t>
      </w:r>
    </w:p>
    <w:p w14:paraId="17FF438B" w14:textId="0698F499" w:rsidR="00F466C7" w:rsidRPr="00F466C7" w:rsidRDefault="0001152B" w:rsidP="00F466C7">
      <w:pPr>
        <w:numPr>
          <w:ilvl w:val="0"/>
          <w:numId w:val="26"/>
        </w:numPr>
        <w:spacing w:after="160" w:line="259" w:lineRule="auto"/>
        <w:ind w:left="360"/>
        <w:contextualSpacing/>
        <w:rPr>
          <w:rFonts w:eastAsia="Calibri"/>
          <w:sz w:val="20"/>
          <w:szCs w:val="20"/>
        </w:rPr>
      </w:pPr>
      <w:r w:rsidRPr="009D3EA8">
        <w:rPr>
          <w:rFonts w:eastAsia="Calibri"/>
          <w:sz w:val="20"/>
          <w:szCs w:val="20"/>
        </w:rPr>
        <w:t>These</w:t>
      </w:r>
      <w:r w:rsidR="00F466C7" w:rsidRPr="00F466C7">
        <w:rPr>
          <w:rFonts w:eastAsia="Calibri"/>
          <w:sz w:val="20"/>
          <w:szCs w:val="20"/>
        </w:rPr>
        <w:t xml:space="preserve"> biosolids programs must share all of the following data unless otherwise noted.</w:t>
      </w:r>
    </w:p>
    <w:p w14:paraId="36CEF620" w14:textId="77777777" w:rsidR="00F466C7" w:rsidRPr="00F466C7" w:rsidRDefault="00F466C7" w:rsidP="00F466C7">
      <w:pPr>
        <w:spacing w:after="160" w:line="259" w:lineRule="auto"/>
        <w:ind w:left="720"/>
        <w:contextualSpacing/>
        <w:rPr>
          <w:rFonts w:eastAsia="Calibri"/>
          <w:sz w:val="20"/>
          <w:szCs w:val="20"/>
        </w:rPr>
      </w:pPr>
    </w:p>
    <w:p w14:paraId="3CC5002B"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Permit Identifier</w:t>
      </w:r>
      <w:r w:rsidRPr="00F466C7">
        <w:rPr>
          <w:rFonts w:eastAsia="Calibri"/>
          <w:sz w:val="20"/>
          <w:szCs w:val="20"/>
        </w:rPr>
        <w:t>: This tag (“</w:t>
      </w:r>
      <w:proofErr w:type="spellStart"/>
      <w:r w:rsidRPr="00F466C7">
        <w:rPr>
          <w:rFonts w:eastAsia="Calibri"/>
          <w:sz w:val="20"/>
          <w:szCs w:val="20"/>
        </w:rPr>
        <w:t>PermitIdentifier</w:t>
      </w:r>
      <w:proofErr w:type="spellEnd"/>
      <w:r w:rsidRPr="00F466C7">
        <w:rPr>
          <w:rFonts w:eastAsia="Calibri"/>
          <w:sz w:val="20"/>
          <w:szCs w:val="20"/>
        </w:rPr>
        <w:t>”) is the NPDES ID for the POTW or Class I Sludge Management Facility (C1SMF) with a permit record in ICIS-NPDES.</w:t>
      </w:r>
    </w:p>
    <w:p w14:paraId="6CA44397" w14:textId="77777777" w:rsidR="00F466C7" w:rsidRPr="00F466C7" w:rsidRDefault="00F466C7" w:rsidP="00F466C7">
      <w:pPr>
        <w:spacing w:after="160" w:line="259" w:lineRule="auto"/>
        <w:ind w:left="720"/>
        <w:contextualSpacing/>
        <w:rPr>
          <w:rFonts w:eastAsia="Calibri"/>
          <w:sz w:val="20"/>
          <w:szCs w:val="20"/>
        </w:rPr>
      </w:pPr>
    </w:p>
    <w:p w14:paraId="74C1ED1E"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Facility Type Code</w:t>
      </w:r>
      <w:r w:rsidRPr="00F466C7">
        <w:rPr>
          <w:rFonts w:eastAsia="Calibri"/>
          <w:sz w:val="20"/>
          <w:szCs w:val="20"/>
        </w:rPr>
        <w:t>: This tag (“</w:t>
      </w:r>
      <w:proofErr w:type="spellStart"/>
      <w:r w:rsidRPr="00F466C7">
        <w:rPr>
          <w:rFonts w:eastAsia="Calibri"/>
          <w:sz w:val="20"/>
          <w:szCs w:val="20"/>
        </w:rPr>
        <w:t>BiosolidsFacilityTypeCode</w:t>
      </w:r>
      <w:proofErr w:type="spellEnd"/>
      <w:r w:rsidRPr="00F466C7">
        <w:rPr>
          <w:rFonts w:eastAsia="Calibri"/>
          <w:sz w:val="20"/>
          <w:szCs w:val="20"/>
        </w:rPr>
        <w:t xml:space="preserve">”) uses a code to describe the biosolids facility type during the reporting period. This tag can be repeated as needed. </w:t>
      </w:r>
    </w:p>
    <w:p w14:paraId="4EB27C14" w14:textId="77777777" w:rsidR="00F466C7" w:rsidRPr="00F466C7" w:rsidRDefault="00F466C7" w:rsidP="00F466C7">
      <w:pPr>
        <w:spacing w:after="160" w:line="259" w:lineRule="auto"/>
        <w:ind w:left="720"/>
        <w:contextualSpacing/>
        <w:rPr>
          <w:rFonts w:eastAsia="Calibri"/>
          <w:sz w:val="20"/>
          <w:szCs w:val="20"/>
        </w:rPr>
      </w:pPr>
    </w:p>
    <w:p w14:paraId="304EDF90" w14:textId="07B6D670"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Facility Type Other Text</w:t>
      </w:r>
      <w:r w:rsidRPr="00F466C7">
        <w:rPr>
          <w:rFonts w:eastAsia="Calibri"/>
          <w:sz w:val="20"/>
          <w:szCs w:val="20"/>
        </w:rPr>
        <w:t>: This tag (“</w:t>
      </w:r>
      <w:proofErr w:type="spellStart"/>
      <w:r w:rsidRPr="00F466C7">
        <w:rPr>
          <w:rFonts w:eastAsia="Calibri"/>
          <w:sz w:val="20"/>
          <w:szCs w:val="20"/>
        </w:rPr>
        <w:t>BiosolidsFacilityTypeOtherText</w:t>
      </w:r>
      <w:proofErr w:type="spellEnd"/>
      <w:r w:rsidRPr="00F466C7">
        <w:rPr>
          <w:rFonts w:eastAsia="Calibri"/>
          <w:sz w:val="20"/>
          <w:szCs w:val="20"/>
        </w:rPr>
        <w:t>”) is a free text field that describes the facility’s biosolids type when the “OTH - Other” code is used in the “</w:t>
      </w:r>
      <w:proofErr w:type="spellStart"/>
      <w:r w:rsidRPr="00F466C7">
        <w:rPr>
          <w:rFonts w:eastAsia="Calibri"/>
          <w:sz w:val="20"/>
          <w:szCs w:val="20"/>
        </w:rPr>
        <w:t>BiosolidsFacilityTypeCode</w:t>
      </w:r>
      <w:proofErr w:type="spellEnd"/>
      <w:r w:rsidRPr="00F466C7">
        <w:rPr>
          <w:rFonts w:eastAsia="Calibri"/>
          <w:sz w:val="20"/>
          <w:szCs w:val="20"/>
        </w:rPr>
        <w:t>” tag. The NPDES eRule requires biosolids programs to share these data with EPA (when the “OTH - Other” code is used).</w:t>
      </w:r>
    </w:p>
    <w:p w14:paraId="5CE3580D" w14:textId="77777777" w:rsidR="00F466C7" w:rsidRPr="00F466C7" w:rsidRDefault="00F466C7" w:rsidP="00F466C7">
      <w:pPr>
        <w:spacing w:after="160" w:line="259" w:lineRule="auto"/>
        <w:ind w:left="720"/>
        <w:contextualSpacing/>
        <w:rPr>
          <w:rFonts w:eastAsia="Calibri"/>
          <w:sz w:val="20"/>
          <w:szCs w:val="20"/>
          <w:u w:val="single"/>
        </w:rPr>
      </w:pPr>
    </w:p>
    <w:p w14:paraId="18B5C22B"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Facility Total Volume Amount</w:t>
      </w:r>
      <w:r w:rsidRPr="00F466C7">
        <w:rPr>
          <w:rFonts w:eastAsia="Calibri"/>
          <w:sz w:val="20"/>
          <w:szCs w:val="20"/>
        </w:rPr>
        <w:t>: This tag (“</w:t>
      </w:r>
      <w:proofErr w:type="spellStart"/>
      <w:r w:rsidRPr="00F466C7">
        <w:rPr>
          <w:rFonts w:eastAsia="Calibri"/>
          <w:sz w:val="20"/>
          <w:szCs w:val="20"/>
        </w:rPr>
        <w:t>BiosolidsFacilityTotalVolumeAmount</w:t>
      </w:r>
      <w:proofErr w:type="spellEnd"/>
      <w:r w:rsidRPr="00F466C7">
        <w:rPr>
          <w:rFonts w:eastAsia="Calibri"/>
          <w:sz w:val="20"/>
          <w:szCs w:val="20"/>
        </w:rPr>
        <w:t xml:space="preserve">”) is the facility’s total amount (in dry metric tons) of </w:t>
      </w:r>
      <w:proofErr w:type="gramStart"/>
      <w:r w:rsidRPr="00F466C7">
        <w:rPr>
          <w:rFonts w:eastAsia="Calibri"/>
          <w:sz w:val="20"/>
          <w:szCs w:val="20"/>
        </w:rPr>
        <w:t>biosolids</w:t>
      </w:r>
      <w:proofErr w:type="gramEnd"/>
      <w:r w:rsidRPr="00F466C7">
        <w:rPr>
          <w:rFonts w:eastAsia="Calibri"/>
          <w:sz w:val="20"/>
          <w:szCs w:val="20"/>
        </w:rPr>
        <w:t xml:space="preserve"> or sewage sludge generated, treated, used (i.e., received from offsite), stored, managed, and disposed during the reporting period.</w:t>
      </w:r>
    </w:p>
    <w:p w14:paraId="0FE69E20" w14:textId="77777777" w:rsidR="00F466C7" w:rsidRPr="00F466C7" w:rsidRDefault="00F466C7" w:rsidP="00F466C7">
      <w:pPr>
        <w:rPr>
          <w:rFonts w:eastAsia="Calibri"/>
          <w:kern w:val="2"/>
          <w:sz w:val="20"/>
          <w:szCs w:val="20"/>
          <w14:ligatures w14:val="standardContextual"/>
        </w:rPr>
      </w:pPr>
    </w:p>
    <w:p w14:paraId="1D4CF570" w14:textId="77777777" w:rsidR="00F466C7" w:rsidRPr="00F466C7" w:rsidRDefault="00F466C7" w:rsidP="00F466C7">
      <w:pPr>
        <w:numPr>
          <w:ilvl w:val="0"/>
          <w:numId w:val="26"/>
        </w:numPr>
        <w:spacing w:after="160" w:line="259" w:lineRule="auto"/>
        <w:ind w:left="360"/>
        <w:contextualSpacing/>
        <w:rPr>
          <w:rFonts w:eastAsia="Calibri"/>
          <w:sz w:val="20"/>
          <w:szCs w:val="20"/>
          <w:u w:val="single"/>
        </w:rPr>
      </w:pPr>
      <w:r w:rsidRPr="00F466C7">
        <w:rPr>
          <w:rFonts w:eastAsia="Calibri"/>
          <w:sz w:val="20"/>
          <w:szCs w:val="20"/>
          <w:u w:val="single"/>
        </w:rPr>
        <w:t>Biosolids Facility Treatment Code</w:t>
      </w:r>
      <w:r w:rsidRPr="00F466C7">
        <w:rPr>
          <w:rFonts w:eastAsia="Calibri"/>
          <w:sz w:val="20"/>
          <w:szCs w:val="20"/>
        </w:rPr>
        <w:t>: This tag (“</w:t>
      </w:r>
      <w:proofErr w:type="spellStart"/>
      <w:r w:rsidRPr="00F466C7">
        <w:rPr>
          <w:rFonts w:eastAsia="Calibri"/>
          <w:sz w:val="20"/>
          <w:szCs w:val="20"/>
        </w:rPr>
        <w:t>BiosolidsFacilityTreatmentCode</w:t>
      </w:r>
      <w:proofErr w:type="spellEnd"/>
      <w:r w:rsidRPr="00F466C7">
        <w:rPr>
          <w:rFonts w:eastAsia="Calibri"/>
          <w:sz w:val="20"/>
          <w:szCs w:val="20"/>
        </w:rPr>
        <w:t>”) uses a code to describe the one or more biosolids or sewage sludge treatment process or processes at the facility during the reporting period. This tag can be repeated as needed.</w:t>
      </w:r>
    </w:p>
    <w:p w14:paraId="2C708BED" w14:textId="77777777" w:rsidR="00F466C7" w:rsidRPr="00F466C7" w:rsidRDefault="00F466C7" w:rsidP="00F466C7">
      <w:pPr>
        <w:ind w:left="360"/>
        <w:contextualSpacing/>
        <w:rPr>
          <w:rFonts w:eastAsia="Calibri"/>
          <w:sz w:val="20"/>
          <w:szCs w:val="20"/>
          <w:u w:val="single"/>
        </w:rPr>
      </w:pPr>
    </w:p>
    <w:p w14:paraId="74B4CC73" w14:textId="6DD8F560"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Facility Treatment Other Text</w:t>
      </w:r>
      <w:r w:rsidRPr="00F466C7">
        <w:rPr>
          <w:rFonts w:eastAsia="Calibri"/>
          <w:sz w:val="20"/>
          <w:szCs w:val="20"/>
        </w:rPr>
        <w:t>: This tag (“</w:t>
      </w:r>
      <w:proofErr w:type="spellStart"/>
      <w:r w:rsidRPr="00F466C7">
        <w:rPr>
          <w:rFonts w:eastAsia="Calibri"/>
          <w:sz w:val="20"/>
          <w:szCs w:val="20"/>
        </w:rPr>
        <w:t>BiosolidsFacilityTreatmentOtherText</w:t>
      </w:r>
      <w:proofErr w:type="spellEnd"/>
      <w:r w:rsidRPr="00F466C7">
        <w:rPr>
          <w:rFonts w:eastAsia="Calibri"/>
          <w:sz w:val="20"/>
          <w:szCs w:val="20"/>
        </w:rPr>
        <w:t>”) is a free text field that describes the facility’s biosolids or sewage sludge treatment when the “OTH - Other” code is used in the “</w:t>
      </w:r>
      <w:proofErr w:type="spellStart"/>
      <w:r w:rsidRPr="00F466C7">
        <w:rPr>
          <w:rFonts w:eastAsia="Calibri"/>
          <w:sz w:val="20"/>
          <w:szCs w:val="20"/>
        </w:rPr>
        <w:t>BiosolidsFacilityTreatmentCode</w:t>
      </w:r>
      <w:proofErr w:type="spellEnd"/>
      <w:r w:rsidRPr="00F466C7">
        <w:rPr>
          <w:rFonts w:eastAsia="Calibri"/>
          <w:sz w:val="20"/>
          <w:szCs w:val="20"/>
        </w:rPr>
        <w:t xml:space="preserve">” tag. The NPDES eRule </w:t>
      </w:r>
      <w:r w:rsidR="00E20040" w:rsidRPr="009D3EA8">
        <w:rPr>
          <w:rFonts w:eastAsia="Calibri"/>
          <w:sz w:val="20"/>
          <w:szCs w:val="20"/>
        </w:rPr>
        <w:t>requires</w:t>
      </w:r>
      <w:r w:rsidRPr="00F466C7">
        <w:rPr>
          <w:rFonts w:eastAsia="Calibri"/>
          <w:sz w:val="20"/>
          <w:szCs w:val="20"/>
        </w:rPr>
        <w:t xml:space="preserve"> biosolids programs to share these data with EPA (when the “OTH - Other” code is used).</w:t>
      </w:r>
    </w:p>
    <w:p w14:paraId="5714514F" w14:textId="77777777" w:rsidR="00F466C7" w:rsidRPr="00F466C7" w:rsidRDefault="00F466C7" w:rsidP="00F466C7">
      <w:pPr>
        <w:spacing w:after="160" w:line="259" w:lineRule="auto"/>
        <w:ind w:left="720"/>
        <w:contextualSpacing/>
        <w:rPr>
          <w:rFonts w:eastAsia="Calibri"/>
          <w:sz w:val="20"/>
          <w:szCs w:val="20"/>
          <w:u w:val="single"/>
        </w:rPr>
      </w:pPr>
    </w:p>
    <w:p w14:paraId="41803584"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Analytical Method Code</w:t>
      </w:r>
      <w:r w:rsidRPr="00F466C7">
        <w:rPr>
          <w:rFonts w:eastAsia="Calibri"/>
          <w:sz w:val="20"/>
          <w:szCs w:val="20"/>
        </w:rPr>
        <w:t>: This tag (“</w:t>
      </w:r>
      <w:proofErr w:type="spellStart"/>
      <w:r w:rsidRPr="00F466C7">
        <w:rPr>
          <w:rFonts w:eastAsia="Calibri"/>
          <w:sz w:val="20"/>
          <w:szCs w:val="20"/>
        </w:rPr>
        <w:t>AnalyticalMethodTypeCode</w:t>
      </w:r>
      <w:proofErr w:type="spellEnd"/>
      <w:r w:rsidRPr="00F466C7">
        <w:rPr>
          <w:rFonts w:eastAsia="Calibri"/>
          <w:sz w:val="20"/>
          <w:szCs w:val="20"/>
        </w:rPr>
        <w:t>”) identifies analytic methods that were used for the sewage sludge or biosolids generated or produced by the facility during the reporting period. EPA regulations specify that representative samples of sewage sludge or biosolids must be collected from sewage sludge or biosolids that are ultimately applied to the land, placed on a surface disposal site, or fired in a sewage sludge incinerator. These regulations also specify the analytical methods that must be used to analyze these representative samples of sewage sludge or biosolids. For example, EPA requires facilities to monitor for the certain parameters, which are listed in Tables 1, 2, 3, and 4 at 40 CFR 503.13 and Tables 1 and 2 40 CFR 503.23. See also 40 CFR 503.8. Please note that the “A00 - No analytical methods used” code should not be used with another analytical methods code.</w:t>
      </w:r>
    </w:p>
    <w:p w14:paraId="6E91DF6B" w14:textId="77777777" w:rsidR="00F466C7" w:rsidRPr="00F466C7" w:rsidRDefault="00F466C7" w:rsidP="00F466C7">
      <w:pPr>
        <w:spacing w:after="160" w:line="259" w:lineRule="auto"/>
        <w:ind w:left="720"/>
        <w:contextualSpacing/>
        <w:rPr>
          <w:rFonts w:eastAsia="Calibri"/>
          <w:sz w:val="20"/>
          <w:szCs w:val="20"/>
          <w:u w:val="single"/>
        </w:rPr>
      </w:pPr>
    </w:p>
    <w:p w14:paraId="6D34FD3C" w14:textId="571671DA"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Analytical Method Other Text</w:t>
      </w:r>
      <w:r w:rsidRPr="00F466C7">
        <w:rPr>
          <w:rFonts w:eastAsia="Calibri"/>
          <w:sz w:val="20"/>
          <w:szCs w:val="20"/>
        </w:rPr>
        <w:t>: This tag (“</w:t>
      </w:r>
      <w:proofErr w:type="spellStart"/>
      <w:r w:rsidRPr="00F466C7">
        <w:rPr>
          <w:rFonts w:eastAsia="Calibri"/>
          <w:sz w:val="20"/>
          <w:szCs w:val="20"/>
        </w:rPr>
        <w:t>AnalyticalMethodOtherTypeText</w:t>
      </w:r>
      <w:proofErr w:type="spellEnd"/>
      <w:r w:rsidRPr="00F466C7">
        <w:rPr>
          <w:rFonts w:eastAsia="Calibri"/>
          <w:sz w:val="20"/>
          <w:szCs w:val="20"/>
        </w:rPr>
        <w:t>”) is a free text field that describes the facility’s analytical method when an “Other” analytical code is used in the “</w:t>
      </w:r>
      <w:proofErr w:type="spellStart"/>
      <w:r w:rsidRPr="00F466C7">
        <w:rPr>
          <w:rFonts w:eastAsia="Calibri"/>
          <w:sz w:val="20"/>
          <w:szCs w:val="20"/>
        </w:rPr>
        <w:t>AnalyticalMethodTypeCode</w:t>
      </w:r>
      <w:proofErr w:type="spellEnd"/>
      <w:r w:rsidRPr="00F466C7">
        <w:rPr>
          <w:rFonts w:eastAsia="Calibri"/>
          <w:sz w:val="20"/>
          <w:szCs w:val="20"/>
        </w:rPr>
        <w:t xml:space="preserve">” tag. The NPDES eRule </w:t>
      </w:r>
      <w:r w:rsidR="00E20040" w:rsidRPr="009D3EA8">
        <w:rPr>
          <w:rFonts w:eastAsia="Calibri"/>
          <w:sz w:val="20"/>
          <w:szCs w:val="20"/>
        </w:rPr>
        <w:t>requires</w:t>
      </w:r>
      <w:r w:rsidRPr="00F466C7">
        <w:rPr>
          <w:rFonts w:eastAsia="Calibri"/>
          <w:sz w:val="20"/>
          <w:szCs w:val="20"/>
        </w:rPr>
        <w:t xml:space="preserve"> biosolids programs to share these data with EPA (when an “Other” code is used).</w:t>
      </w:r>
    </w:p>
    <w:p w14:paraId="24E3E042" w14:textId="77777777" w:rsidR="00F466C7" w:rsidRPr="00F466C7" w:rsidRDefault="00F466C7" w:rsidP="00F466C7">
      <w:pPr>
        <w:spacing w:after="160" w:line="259" w:lineRule="auto"/>
        <w:ind w:left="720"/>
        <w:contextualSpacing/>
        <w:rPr>
          <w:rFonts w:eastAsia="Calibri"/>
          <w:sz w:val="20"/>
          <w:szCs w:val="20"/>
        </w:rPr>
      </w:pPr>
    </w:p>
    <w:p w14:paraId="551F0863"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rPr>
        <w:t>The “</w:t>
      </w:r>
      <w:proofErr w:type="spellStart"/>
      <w:r w:rsidRPr="00F466C7">
        <w:rPr>
          <w:rFonts w:eastAsia="Calibri"/>
          <w:sz w:val="20"/>
          <w:szCs w:val="20"/>
        </w:rPr>
        <w:t>ManagementPracticeData</w:t>
      </w:r>
      <w:proofErr w:type="spellEnd"/>
      <w:r w:rsidRPr="00F466C7">
        <w:rPr>
          <w:rFonts w:eastAsia="Calibri"/>
          <w:sz w:val="20"/>
          <w:szCs w:val="20"/>
        </w:rPr>
        <w:t>” XML block can be repeated for each different type of biosolids management practice used by the facility during the reporting period.</w:t>
      </w:r>
    </w:p>
    <w:p w14:paraId="22919196" w14:textId="77777777" w:rsidR="00F466C7" w:rsidRPr="00F466C7" w:rsidRDefault="00F466C7" w:rsidP="00F466C7">
      <w:pPr>
        <w:spacing w:after="160" w:line="259" w:lineRule="auto"/>
        <w:ind w:left="720"/>
        <w:contextualSpacing/>
        <w:rPr>
          <w:rFonts w:eastAsia="Calibri"/>
          <w:sz w:val="20"/>
          <w:szCs w:val="20"/>
        </w:rPr>
      </w:pPr>
    </w:p>
    <w:p w14:paraId="458AF63E" w14:textId="777FC72B"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Sewage Sludge Unique Identifier</w:t>
      </w:r>
      <w:r w:rsidRPr="00F466C7">
        <w:rPr>
          <w:rFonts w:eastAsia="Calibri"/>
          <w:sz w:val="20"/>
          <w:szCs w:val="20"/>
        </w:rPr>
        <w:t>: This tag (“</w:t>
      </w:r>
      <w:proofErr w:type="spellStart"/>
      <w:r w:rsidRPr="00F466C7">
        <w:rPr>
          <w:rFonts w:eastAsia="Calibri"/>
          <w:sz w:val="20"/>
          <w:szCs w:val="20"/>
        </w:rPr>
        <w:t>SSUIdentifier</w:t>
      </w:r>
      <w:proofErr w:type="spellEnd"/>
      <w:r w:rsidRPr="00F466C7">
        <w:rPr>
          <w:rFonts w:eastAsia="Calibri"/>
          <w:sz w:val="20"/>
          <w:szCs w:val="20"/>
        </w:rPr>
        <w:t xml:space="preserve">”) is used to identify one biosolids management option from another during the reporting period. </w:t>
      </w:r>
      <w:r w:rsidR="0001152B" w:rsidRPr="009D3EA8">
        <w:rPr>
          <w:rFonts w:eastAsia="Calibri"/>
          <w:sz w:val="20"/>
          <w:szCs w:val="20"/>
        </w:rPr>
        <w:t>Biosolids</w:t>
      </w:r>
      <w:r w:rsidRPr="00F466C7">
        <w:rPr>
          <w:rFonts w:eastAsia="Calibri"/>
          <w:sz w:val="20"/>
          <w:szCs w:val="20"/>
        </w:rPr>
        <w:t xml:space="preserve"> programs should use two or more SSUIDs and provide the necessary monitoring data if the facility uses different management practices during the reporting period (e.g., a portion of the sewage sludge is managed as “Class A” and another portion is managed as “Class B”). This identifier must be unique within each annual report (as identified by the “</w:t>
      </w:r>
      <w:proofErr w:type="spellStart"/>
      <w:r w:rsidRPr="00F466C7">
        <w:rPr>
          <w:rFonts w:eastAsia="Calibri"/>
          <w:sz w:val="20"/>
          <w:szCs w:val="20"/>
        </w:rPr>
        <w:t>ProgramReportFormSetID</w:t>
      </w:r>
      <w:proofErr w:type="spellEnd"/>
      <w:r w:rsidRPr="00F466C7">
        <w:rPr>
          <w:rFonts w:eastAsia="Calibri"/>
          <w:sz w:val="20"/>
          <w:szCs w:val="20"/>
        </w:rPr>
        <w:t xml:space="preserve">” tag). </w:t>
      </w:r>
    </w:p>
    <w:p w14:paraId="7F157EB0" w14:textId="77777777" w:rsidR="00F466C7" w:rsidRPr="00F466C7" w:rsidRDefault="00F466C7" w:rsidP="00F466C7">
      <w:pPr>
        <w:spacing w:after="160" w:line="259" w:lineRule="auto"/>
        <w:ind w:left="720"/>
        <w:contextualSpacing/>
        <w:rPr>
          <w:rFonts w:eastAsia="Calibri"/>
          <w:sz w:val="20"/>
          <w:szCs w:val="20"/>
        </w:rPr>
      </w:pPr>
    </w:p>
    <w:p w14:paraId="76AA21CA"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Management Practice Code</w:t>
      </w:r>
      <w:r w:rsidRPr="00F466C7">
        <w:rPr>
          <w:rFonts w:eastAsia="Calibri"/>
          <w:sz w:val="20"/>
          <w:szCs w:val="20"/>
        </w:rPr>
        <w:t>: This tag (“</w:t>
      </w:r>
      <w:proofErr w:type="spellStart"/>
      <w:r w:rsidRPr="00F466C7">
        <w:rPr>
          <w:rFonts w:eastAsia="Calibri"/>
          <w:sz w:val="20"/>
          <w:szCs w:val="20"/>
        </w:rPr>
        <w:t>BiosolidsManagementPracticeCode</w:t>
      </w:r>
      <w:proofErr w:type="spellEnd"/>
      <w:r w:rsidRPr="00F466C7">
        <w:rPr>
          <w:rFonts w:eastAsia="Calibri"/>
          <w:sz w:val="20"/>
          <w:szCs w:val="20"/>
        </w:rPr>
        <w:t>”) uses a code to describe, for each SSUID,  the facility’s biosolids or sewage sludge management practice (e.g., land application, surface disposal, incineration, other management practice) during the reporting period.</w:t>
      </w:r>
    </w:p>
    <w:p w14:paraId="77DF4C53" w14:textId="77777777" w:rsidR="00F466C7" w:rsidRPr="00F466C7" w:rsidRDefault="00F466C7" w:rsidP="00F466C7">
      <w:pPr>
        <w:spacing w:after="160" w:line="259" w:lineRule="auto"/>
        <w:ind w:left="720"/>
        <w:contextualSpacing/>
        <w:rPr>
          <w:rFonts w:eastAsia="Calibri"/>
          <w:sz w:val="20"/>
          <w:szCs w:val="20"/>
        </w:rPr>
      </w:pPr>
    </w:p>
    <w:p w14:paraId="4C7FF56D"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Management Practice Subcategory Code</w:t>
      </w:r>
      <w:r w:rsidRPr="00F466C7">
        <w:rPr>
          <w:rFonts w:eastAsia="Calibri"/>
          <w:sz w:val="20"/>
          <w:szCs w:val="20"/>
        </w:rPr>
        <w:t>: This tag (“</w:t>
      </w:r>
      <w:proofErr w:type="spellStart"/>
      <w:r w:rsidRPr="00F466C7">
        <w:rPr>
          <w:rFonts w:eastAsia="Calibri"/>
          <w:sz w:val="20"/>
          <w:szCs w:val="20"/>
        </w:rPr>
        <w:t>BiosolidsManagementPracticeSubCategoryCode</w:t>
      </w:r>
      <w:proofErr w:type="spellEnd"/>
      <w:r w:rsidRPr="00F466C7">
        <w:rPr>
          <w:rFonts w:eastAsia="Calibri"/>
          <w:sz w:val="20"/>
          <w:szCs w:val="20"/>
        </w:rPr>
        <w:t>”) uses a code, for each SSUID, to provide more detail on the facility’s biosolids or sewage sludge management practice during the reporting period. This code is required for land application and other management practices SSUIDs (i.e., the “</w:t>
      </w:r>
      <w:proofErr w:type="spellStart"/>
      <w:r w:rsidRPr="00F466C7">
        <w:rPr>
          <w:rFonts w:eastAsia="Calibri"/>
          <w:sz w:val="20"/>
          <w:szCs w:val="20"/>
        </w:rPr>
        <w:t>BiosolidsManagementPracticeCode</w:t>
      </w:r>
      <w:proofErr w:type="spellEnd"/>
      <w:r w:rsidRPr="00F466C7">
        <w:rPr>
          <w:rFonts w:eastAsia="Calibri"/>
          <w:sz w:val="20"/>
          <w:szCs w:val="20"/>
        </w:rPr>
        <w:t>” tag is set to “BLN - Land Application” or “BOT - Other Management Practice”). Otherwise, this tag should be omitted from the payload.</w:t>
      </w:r>
    </w:p>
    <w:p w14:paraId="63F73861" w14:textId="77777777" w:rsidR="00F466C7" w:rsidRPr="00F466C7" w:rsidRDefault="00F466C7" w:rsidP="00F466C7">
      <w:pPr>
        <w:spacing w:after="160" w:line="259" w:lineRule="auto"/>
        <w:ind w:left="720"/>
        <w:contextualSpacing/>
        <w:rPr>
          <w:rFonts w:eastAsia="Calibri"/>
          <w:sz w:val="20"/>
          <w:szCs w:val="20"/>
        </w:rPr>
      </w:pPr>
    </w:p>
    <w:p w14:paraId="1E3ABCA7"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Management Practice Subcategory Other Text</w:t>
      </w:r>
      <w:r w:rsidRPr="00F466C7">
        <w:rPr>
          <w:rFonts w:eastAsia="Calibri"/>
          <w:sz w:val="20"/>
          <w:szCs w:val="20"/>
        </w:rPr>
        <w:t>: This tag (“</w:t>
      </w:r>
      <w:proofErr w:type="spellStart"/>
      <w:r w:rsidRPr="00F466C7">
        <w:rPr>
          <w:rFonts w:eastAsia="Calibri"/>
          <w:sz w:val="20"/>
          <w:szCs w:val="20"/>
        </w:rPr>
        <w:t>BiosolidsManagementPracticeSubCategoryText</w:t>
      </w:r>
      <w:proofErr w:type="spellEnd"/>
      <w:r w:rsidRPr="00F466C7">
        <w:rPr>
          <w:rFonts w:eastAsia="Calibri"/>
          <w:sz w:val="20"/>
          <w:szCs w:val="20"/>
        </w:rPr>
        <w:t>”) is a free text field, for each SSUID, that allows the facility to describe the biosolids or sewage sludge management practice during the reporting period when the “OTH - Other” code is used in the “</w:t>
      </w:r>
      <w:proofErr w:type="spellStart"/>
      <w:r w:rsidRPr="00F466C7">
        <w:rPr>
          <w:rFonts w:eastAsia="Calibri"/>
          <w:sz w:val="20"/>
          <w:szCs w:val="20"/>
        </w:rPr>
        <w:t>BiosolidsManagementPracticeSubCategoryCode</w:t>
      </w:r>
      <w:proofErr w:type="spellEnd"/>
      <w:r w:rsidRPr="00F466C7">
        <w:rPr>
          <w:rFonts w:eastAsia="Calibri"/>
          <w:sz w:val="20"/>
          <w:szCs w:val="20"/>
        </w:rPr>
        <w:t xml:space="preserve">” tag. This code is required for land application and other management practices SSUIDs (i.e., the </w:t>
      </w:r>
      <w:r w:rsidRPr="00F466C7">
        <w:rPr>
          <w:rFonts w:eastAsia="Calibri"/>
          <w:sz w:val="20"/>
          <w:szCs w:val="20"/>
        </w:rPr>
        <w:lastRenderedPageBreak/>
        <w:t>“</w:t>
      </w:r>
      <w:proofErr w:type="spellStart"/>
      <w:r w:rsidRPr="00F466C7">
        <w:rPr>
          <w:rFonts w:eastAsia="Calibri"/>
          <w:sz w:val="20"/>
          <w:szCs w:val="20"/>
        </w:rPr>
        <w:t>BiosolidsManagementPracticeCode</w:t>
      </w:r>
      <w:proofErr w:type="spellEnd"/>
      <w:r w:rsidRPr="00F466C7">
        <w:rPr>
          <w:rFonts w:eastAsia="Calibri"/>
          <w:sz w:val="20"/>
          <w:szCs w:val="20"/>
        </w:rPr>
        <w:t>” tag is set to “BLN - Land Application” or “BOT - Other Management Practice”). Otherwise, this tag should be omitted from the payload.</w:t>
      </w:r>
    </w:p>
    <w:p w14:paraId="4E641D39" w14:textId="77777777" w:rsidR="00F466C7" w:rsidRPr="00F466C7" w:rsidRDefault="00F466C7" w:rsidP="00F466C7">
      <w:pPr>
        <w:spacing w:after="160" w:line="259" w:lineRule="auto"/>
        <w:ind w:left="720"/>
        <w:contextualSpacing/>
        <w:rPr>
          <w:rFonts w:eastAsia="Calibri"/>
          <w:sz w:val="20"/>
          <w:szCs w:val="20"/>
        </w:rPr>
      </w:pPr>
    </w:p>
    <w:p w14:paraId="36391740"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Operator Type Code</w:t>
      </w:r>
      <w:r w:rsidRPr="00F466C7">
        <w:rPr>
          <w:rFonts w:eastAsia="Calibri"/>
          <w:sz w:val="20"/>
          <w:szCs w:val="20"/>
        </w:rPr>
        <w:t>: This tag (“</w:t>
      </w:r>
      <w:proofErr w:type="spellStart"/>
      <w:r w:rsidRPr="00F466C7">
        <w:rPr>
          <w:rFonts w:eastAsia="Calibri"/>
          <w:sz w:val="20"/>
          <w:szCs w:val="20"/>
        </w:rPr>
        <w:t>BiosolidsOperatorTypeCode</w:t>
      </w:r>
      <w:proofErr w:type="spellEnd"/>
      <w:r w:rsidRPr="00F466C7">
        <w:rPr>
          <w:rFonts w:eastAsia="Calibri"/>
          <w:sz w:val="20"/>
          <w:szCs w:val="20"/>
        </w:rPr>
        <w:t>”) uses a code, for each SSUID, to identify the entity responsible for management and treatment of the biosolids or sewage sludge during the reporting period. This code is also used to identify when monitoring data must be provided in order to demonstrate compliance with Federal and state regulations. Below are descriptions of the three available values for this code.</w:t>
      </w:r>
    </w:p>
    <w:p w14:paraId="473DC0DA" w14:textId="5E7C5E46"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rPr>
        <w:t xml:space="preserve">On-Site Owner or Operator (OWN): Use this code when the facility treats and manages the sewage sludge that it generates or receives from other POTWs all the way to ultimate disposition (e.g., land application, surface disposal, incineration). The facility is required to provide monitoring data in the annual report. EPA and </w:t>
      </w:r>
      <w:r w:rsidR="0001152B" w:rsidRPr="009D3EA8">
        <w:rPr>
          <w:rFonts w:eastAsia="Calibri"/>
          <w:sz w:val="20"/>
          <w:szCs w:val="20"/>
        </w:rPr>
        <w:t>states</w:t>
      </w:r>
      <w:r w:rsidRPr="00F466C7">
        <w:rPr>
          <w:rFonts w:eastAsia="Calibri"/>
          <w:sz w:val="20"/>
          <w:szCs w:val="20"/>
        </w:rPr>
        <w:t xml:space="preserve"> will use these data to identify any violations with Federal and state biosolids regulations.</w:t>
      </w:r>
    </w:p>
    <w:p w14:paraId="271C336E" w14:textId="430364C9"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rPr>
        <w:t xml:space="preserve">Off-Site Third-Party Handler or Applier (OFF): This code only applies to land application SSUIDs. Use this code when the facility treats and manages the sewage sludge that it generates or receives from other POTWs up to (but not including) land application. The facility is required to provide monitoring data in the annual report. EPA and </w:t>
      </w:r>
      <w:r w:rsidR="0001152B" w:rsidRPr="009D3EA8">
        <w:rPr>
          <w:rFonts w:eastAsia="Calibri"/>
          <w:sz w:val="20"/>
          <w:szCs w:val="20"/>
        </w:rPr>
        <w:t xml:space="preserve">states </w:t>
      </w:r>
      <w:r w:rsidRPr="00F466C7">
        <w:rPr>
          <w:rFonts w:eastAsia="Calibri"/>
          <w:sz w:val="20"/>
          <w:szCs w:val="20"/>
        </w:rPr>
        <w:t>will use these data to identify any violations with Federal and state biosolids regulations. In order to be compliant with EPA and state biosolids regulations, the POTW verifies that this biosolids or sewage sludge SSUID complies with Federal and state land application requirements and then transfers the biosolids or sewage sludge to another regulated entity, who then land applies the biosolids or sewage sludge. The land applier is not a POTW or C1SMF and does not have a NPDES ID.</w:t>
      </w:r>
    </w:p>
    <w:p w14:paraId="7FEDBA54"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rPr>
        <w:t xml:space="preserve">Off-Site Third-Party Preparer (OPR): Use this code to identify that the POTW transfers biosolids or sewage sludge to another regulated entity for treatment and ultimate disposition (e.g., land application, surface disposal, incineration, other management practice). The facility is </w:t>
      </w:r>
      <w:r w:rsidRPr="00F466C7">
        <w:rPr>
          <w:rFonts w:eastAsia="Calibri"/>
          <w:sz w:val="20"/>
          <w:szCs w:val="20"/>
          <w:u w:val="single"/>
        </w:rPr>
        <w:t>not</w:t>
      </w:r>
      <w:r w:rsidRPr="00F466C7">
        <w:rPr>
          <w:rFonts w:eastAsia="Calibri"/>
          <w:sz w:val="20"/>
          <w:szCs w:val="20"/>
        </w:rPr>
        <w:t xml:space="preserve"> required to provide monitoring data in the annual report. For land application SSUIDs, the regulated entity receiving the biosolids or sewage sludge is either a POTW or C1SMF and will have its own unique NPDES ID (i.e., the receiving facility is responsible for providing the monitoring data in the annual report and will use the “OWM - On-Site Owner or Operator” code).</w:t>
      </w:r>
    </w:p>
    <w:p w14:paraId="5E1231A2" w14:textId="77777777" w:rsidR="00F466C7" w:rsidRPr="00F466C7" w:rsidRDefault="00F466C7" w:rsidP="00F466C7">
      <w:pPr>
        <w:ind w:left="360"/>
        <w:contextualSpacing/>
        <w:rPr>
          <w:rFonts w:eastAsia="Calibri"/>
          <w:sz w:val="20"/>
          <w:szCs w:val="20"/>
        </w:rPr>
      </w:pPr>
    </w:p>
    <w:p w14:paraId="7B06FD46"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Container Type Code</w:t>
      </w:r>
      <w:r w:rsidRPr="00F466C7">
        <w:rPr>
          <w:rFonts w:eastAsia="Calibri"/>
          <w:sz w:val="20"/>
          <w:szCs w:val="20"/>
        </w:rPr>
        <w:t>: This tag (“</w:t>
      </w:r>
      <w:proofErr w:type="spellStart"/>
      <w:r w:rsidRPr="00F466C7">
        <w:rPr>
          <w:rFonts w:eastAsia="Calibri"/>
          <w:sz w:val="20"/>
          <w:szCs w:val="20"/>
        </w:rPr>
        <w:t>BiosolidsContainerTypeCode</w:t>
      </w:r>
      <w:proofErr w:type="spellEnd"/>
      <w:r w:rsidRPr="00F466C7">
        <w:rPr>
          <w:rFonts w:eastAsia="Calibri"/>
          <w:sz w:val="20"/>
          <w:szCs w:val="20"/>
        </w:rPr>
        <w:t>”) uses a code, for each SSUID, to describe, for each SSUID, whether the biosolids or sewage sludge is ultimately conveyed off-site in bulk or in bags for land application. This code is required for land application SSUIDs (i.e., the “</w:t>
      </w:r>
      <w:proofErr w:type="spellStart"/>
      <w:r w:rsidRPr="00F466C7">
        <w:rPr>
          <w:rFonts w:eastAsia="Calibri"/>
          <w:sz w:val="20"/>
          <w:szCs w:val="20"/>
        </w:rPr>
        <w:t>BiosolidsManagementPracticeCode</w:t>
      </w:r>
      <w:proofErr w:type="spellEnd"/>
      <w:r w:rsidRPr="00F466C7">
        <w:rPr>
          <w:rFonts w:eastAsia="Calibri"/>
          <w:sz w:val="20"/>
          <w:szCs w:val="20"/>
        </w:rPr>
        <w:t>” tag is set to “BLN - Land Application”). Otherwise, this tag should be omitted from the payload.</w:t>
      </w:r>
    </w:p>
    <w:p w14:paraId="562F5612" w14:textId="77777777" w:rsidR="00F466C7" w:rsidRPr="00F466C7" w:rsidRDefault="00F466C7" w:rsidP="00F466C7">
      <w:pPr>
        <w:ind w:left="360"/>
        <w:contextualSpacing/>
        <w:rPr>
          <w:rFonts w:eastAsia="Calibri"/>
          <w:sz w:val="20"/>
          <w:szCs w:val="20"/>
        </w:rPr>
      </w:pPr>
    </w:p>
    <w:p w14:paraId="7105E340"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SSUID Volume Amount</w:t>
      </w:r>
      <w:r w:rsidRPr="00F466C7">
        <w:rPr>
          <w:rFonts w:eastAsia="Calibri"/>
          <w:sz w:val="20"/>
          <w:szCs w:val="20"/>
        </w:rPr>
        <w:t>: This tag (“</w:t>
      </w:r>
      <w:proofErr w:type="spellStart"/>
      <w:r w:rsidRPr="00F466C7">
        <w:rPr>
          <w:rFonts w:eastAsia="Calibri"/>
          <w:sz w:val="20"/>
          <w:szCs w:val="20"/>
        </w:rPr>
        <w:t>SSUIDVolumeAmount</w:t>
      </w:r>
      <w:proofErr w:type="spellEnd"/>
      <w:r w:rsidRPr="00F466C7">
        <w:rPr>
          <w:rFonts w:eastAsia="Calibri"/>
          <w:sz w:val="20"/>
          <w:szCs w:val="20"/>
        </w:rPr>
        <w:t>”) is the SSUID amount (in dry metric tons) of biosolids or sewage sludge generated, treated, used (i.e., received from offsite), stored, managed, and disposed during the reporting period.</w:t>
      </w:r>
    </w:p>
    <w:p w14:paraId="09EC11FA" w14:textId="77777777" w:rsidR="00F466C7" w:rsidRPr="00F466C7" w:rsidRDefault="00F466C7" w:rsidP="00F466C7">
      <w:pPr>
        <w:spacing w:after="160" w:line="259" w:lineRule="auto"/>
        <w:ind w:left="720"/>
        <w:contextualSpacing/>
        <w:rPr>
          <w:rFonts w:eastAsia="Calibri"/>
          <w:sz w:val="20"/>
          <w:szCs w:val="20"/>
        </w:rPr>
      </w:pPr>
    </w:p>
    <w:p w14:paraId="407A63E2" w14:textId="55CBD784"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Pathogen Class Type Code</w:t>
      </w:r>
      <w:r w:rsidRPr="00F466C7">
        <w:rPr>
          <w:rFonts w:eastAsia="Calibri"/>
          <w:sz w:val="20"/>
          <w:szCs w:val="20"/>
        </w:rPr>
        <w:t>: This tag (“</w:t>
      </w:r>
      <w:proofErr w:type="spellStart"/>
      <w:r w:rsidRPr="00F466C7">
        <w:rPr>
          <w:rFonts w:eastAsia="Calibri"/>
          <w:sz w:val="20"/>
          <w:szCs w:val="20"/>
        </w:rPr>
        <w:t>PathogenClassTypeCode</w:t>
      </w:r>
      <w:proofErr w:type="spellEnd"/>
      <w:r w:rsidRPr="00F466C7">
        <w:rPr>
          <w:rFonts w:eastAsia="Calibri"/>
          <w:sz w:val="20"/>
          <w:szCs w:val="20"/>
        </w:rPr>
        <w:t>”) uses a code, for each SSUID, that identifies the pathogen class. Federal regulations provide for different management options and the biosolids are designated as “Class A” or “Class B” based on treatment methods. The different classes have specified treatment requirements for pollutants, pathogens, and vector attraction reduction, as well as general requirements and management practices. Class A biosolids require treatment to remove all or nearly all pathogens (including viruses). Pathogens may exist when land application requirements are met for Class B biosolids, which is why EPA’s site restrictions that allow time for pathogen degradation should be followed for harvesting crops and turf, for grazing of animals, and public contact. This code is required for land application, surface disposal, and other management practice SSUIDs (i.e., the “</w:t>
      </w:r>
      <w:proofErr w:type="spellStart"/>
      <w:r w:rsidRPr="00F466C7">
        <w:rPr>
          <w:rFonts w:eastAsia="Calibri"/>
          <w:sz w:val="20"/>
          <w:szCs w:val="20"/>
        </w:rPr>
        <w:t>BiosolidsManagementPracticeCode</w:t>
      </w:r>
      <w:proofErr w:type="spellEnd"/>
      <w:r w:rsidRPr="00F466C7">
        <w:rPr>
          <w:rFonts w:eastAsia="Calibri"/>
          <w:sz w:val="20"/>
          <w:szCs w:val="20"/>
        </w:rPr>
        <w:t xml:space="preserve">” tag is set to “BLN - Land Application”, “BSD - Surface Disposal”, or “BOT - Other Management Practice”) when </w:t>
      </w:r>
      <w:proofErr w:type="spellStart"/>
      <w:r w:rsidRPr="00F466C7">
        <w:rPr>
          <w:rFonts w:eastAsia="Calibri"/>
          <w:sz w:val="20"/>
          <w:szCs w:val="20"/>
        </w:rPr>
        <w:lastRenderedPageBreak/>
        <w:t>BiosolidsOperatorTypeCode</w:t>
      </w:r>
      <w:proofErr w:type="spellEnd"/>
      <w:r w:rsidRPr="00F466C7">
        <w:rPr>
          <w:rFonts w:eastAsia="Calibri"/>
          <w:sz w:val="20"/>
          <w:szCs w:val="20"/>
        </w:rPr>
        <w:t xml:space="preserve"> is set to “OWM - On-Site Owner or Operator.” </w:t>
      </w:r>
      <w:proofErr w:type="gramStart"/>
      <w:r w:rsidRPr="00F466C7">
        <w:rPr>
          <w:rFonts w:eastAsia="Calibri"/>
          <w:sz w:val="20"/>
          <w:szCs w:val="20"/>
        </w:rPr>
        <w:t>Otherwise</w:t>
      </w:r>
      <w:proofErr w:type="gramEnd"/>
      <w:r w:rsidRPr="00F466C7">
        <w:rPr>
          <w:rFonts w:eastAsia="Calibri"/>
          <w:sz w:val="20"/>
          <w:szCs w:val="20"/>
        </w:rPr>
        <w:t xml:space="preserve"> this tag should be omitted from the XML (e.g., the “</w:t>
      </w:r>
      <w:proofErr w:type="spellStart"/>
      <w:r w:rsidRPr="00F466C7">
        <w:rPr>
          <w:rFonts w:eastAsia="Calibri"/>
          <w:sz w:val="20"/>
          <w:szCs w:val="20"/>
        </w:rPr>
        <w:t>BiosolidsManagementPracticeCode</w:t>
      </w:r>
      <w:proofErr w:type="spellEnd"/>
      <w:r w:rsidRPr="00F466C7">
        <w:rPr>
          <w:rFonts w:eastAsia="Calibri"/>
          <w:sz w:val="20"/>
          <w:szCs w:val="20"/>
        </w:rPr>
        <w:t xml:space="preserve">” tag is set to “BIN – Incineration”). </w:t>
      </w:r>
      <w:r w:rsidR="0001152B" w:rsidRPr="009D3EA8">
        <w:rPr>
          <w:rFonts w:eastAsia="Calibri"/>
          <w:sz w:val="20"/>
          <w:szCs w:val="20"/>
        </w:rPr>
        <w:t>EPA Regions and states</w:t>
      </w:r>
      <w:r w:rsidRPr="00F466C7">
        <w:rPr>
          <w:rFonts w:eastAsia="Calibri"/>
          <w:sz w:val="20"/>
          <w:szCs w:val="20"/>
        </w:rPr>
        <w:t xml:space="preserve"> should use the “NAP - Not Applicable” code as needed for other management practice SSUIDs (e.g., disposal in municipal solid waste landfill). </w:t>
      </w:r>
    </w:p>
    <w:p w14:paraId="3256BA8E" w14:textId="77777777" w:rsidR="00F466C7" w:rsidRPr="00F466C7" w:rsidRDefault="00F466C7" w:rsidP="00F466C7">
      <w:pPr>
        <w:spacing w:after="160" w:line="259" w:lineRule="auto"/>
        <w:ind w:left="720"/>
        <w:contextualSpacing/>
        <w:rPr>
          <w:rFonts w:eastAsia="Calibri"/>
          <w:sz w:val="20"/>
          <w:szCs w:val="20"/>
        </w:rPr>
      </w:pPr>
    </w:p>
    <w:p w14:paraId="443FB12D" w14:textId="13849FFC"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Pollutant Loading Rates Exceedance Indicator</w:t>
      </w:r>
      <w:r w:rsidRPr="00F466C7">
        <w:rPr>
          <w:rFonts w:eastAsia="Calibri"/>
          <w:sz w:val="20"/>
          <w:szCs w:val="20"/>
        </w:rPr>
        <w:t>: This tag (“</w:t>
      </w:r>
      <w:proofErr w:type="spellStart"/>
      <w:r w:rsidRPr="00F466C7">
        <w:rPr>
          <w:rFonts w:eastAsia="Calibri"/>
          <w:sz w:val="20"/>
          <w:szCs w:val="20"/>
        </w:rPr>
        <w:t>PollutantLoadingRatesExceedanceIndicator</w:t>
      </w:r>
      <w:proofErr w:type="spellEnd"/>
      <w:r w:rsidRPr="00F466C7">
        <w:rPr>
          <w:rFonts w:eastAsia="Calibri"/>
          <w:sz w:val="20"/>
          <w:szCs w:val="20"/>
        </w:rPr>
        <w:t>”) is a Y/N field, for each SSUID, that identifies if any land application of biosolids exceeded 90 percent or more of any of the cumulative pollutant loading rates in Table 2 of </w:t>
      </w:r>
      <w:hyperlink r:id="rId21" w:anchor="se40.32.503_113" w:tgtFrame="_blank" w:history="1">
        <w:r w:rsidRPr="00F466C7">
          <w:rPr>
            <w:rFonts w:eastAsia="Calibri"/>
            <w:color w:val="0563C1"/>
            <w:sz w:val="20"/>
            <w:szCs w:val="20"/>
            <w:u w:val="single"/>
          </w:rPr>
          <w:t>40 CFR 503.13</w:t>
        </w:r>
      </w:hyperlink>
      <w:r w:rsidRPr="00F466C7">
        <w:rPr>
          <w:rFonts w:eastAsia="Calibri"/>
          <w:sz w:val="20"/>
          <w:szCs w:val="20"/>
        </w:rPr>
        <w:t>. This code can be shared for land application SSUIDs (i.e., the “</w:t>
      </w:r>
      <w:proofErr w:type="spellStart"/>
      <w:r w:rsidRPr="00F466C7">
        <w:rPr>
          <w:rFonts w:eastAsia="Calibri"/>
          <w:sz w:val="20"/>
          <w:szCs w:val="20"/>
        </w:rPr>
        <w:t>BiosolidsManagementPracticeCode</w:t>
      </w:r>
      <w:proofErr w:type="spellEnd"/>
      <w:r w:rsidRPr="00F466C7">
        <w:rPr>
          <w:rFonts w:eastAsia="Calibri"/>
          <w:sz w:val="20"/>
          <w:szCs w:val="20"/>
        </w:rPr>
        <w:t xml:space="preserve">” tag is set to “BLN - Land Application”) when </w:t>
      </w:r>
      <w:proofErr w:type="spellStart"/>
      <w:r w:rsidRPr="00F466C7">
        <w:rPr>
          <w:rFonts w:eastAsia="Calibri"/>
          <w:sz w:val="20"/>
          <w:szCs w:val="20"/>
        </w:rPr>
        <w:t>BiosolidsOperatorTypeCode</w:t>
      </w:r>
      <w:proofErr w:type="spellEnd"/>
      <w:r w:rsidRPr="00F466C7">
        <w:rPr>
          <w:rFonts w:eastAsia="Calibri"/>
          <w:sz w:val="20"/>
          <w:szCs w:val="20"/>
        </w:rPr>
        <w:t xml:space="preserve"> is set to “OWM - On-Site Owner or Operator.” Otherwise, this tag should be omitted from the payload. These data are not covered by the NPDES eRule data sharing requirements. </w:t>
      </w:r>
      <w:r w:rsidR="00E20040" w:rsidRPr="009D3EA8">
        <w:rPr>
          <w:rFonts w:eastAsia="Calibri"/>
          <w:sz w:val="20"/>
          <w:szCs w:val="20"/>
        </w:rPr>
        <w:t>EPA Regions and states</w:t>
      </w:r>
      <w:r w:rsidRPr="00F466C7">
        <w:rPr>
          <w:rFonts w:eastAsia="Calibri"/>
          <w:sz w:val="20"/>
          <w:szCs w:val="20"/>
        </w:rPr>
        <w:t xml:space="preserve"> have the option to share these data with EPA.</w:t>
      </w:r>
    </w:p>
    <w:p w14:paraId="5A7CF226" w14:textId="77777777" w:rsidR="00F466C7" w:rsidRPr="00F466C7" w:rsidRDefault="00F466C7" w:rsidP="00F466C7">
      <w:pPr>
        <w:spacing w:after="160" w:line="259" w:lineRule="auto"/>
        <w:ind w:left="720"/>
        <w:contextualSpacing/>
        <w:rPr>
          <w:rFonts w:eastAsia="Calibri"/>
          <w:sz w:val="20"/>
          <w:szCs w:val="20"/>
        </w:rPr>
      </w:pPr>
    </w:p>
    <w:p w14:paraId="06627DBD"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Pathogen Reduction Type Code</w:t>
      </w:r>
      <w:r w:rsidRPr="00F466C7">
        <w:rPr>
          <w:rFonts w:eastAsia="Calibri"/>
          <w:sz w:val="20"/>
          <w:szCs w:val="20"/>
        </w:rPr>
        <w:t>: This tag (“</w:t>
      </w:r>
      <w:proofErr w:type="spellStart"/>
      <w:r w:rsidRPr="00F466C7">
        <w:rPr>
          <w:rFonts w:eastAsia="Calibri"/>
          <w:sz w:val="20"/>
          <w:szCs w:val="20"/>
        </w:rPr>
        <w:t>PathogenReductionTypeCode</w:t>
      </w:r>
      <w:proofErr w:type="spellEnd"/>
      <w:r w:rsidRPr="00F466C7">
        <w:rPr>
          <w:rFonts w:eastAsia="Calibri"/>
          <w:sz w:val="20"/>
          <w:szCs w:val="20"/>
        </w:rPr>
        <w:t>”) uses a code, for each SSUID, that identifies the one or more methods for controlling pathogens in the biosolids or sewage sludge. Pathogenic organisms are disease-causing organisms. These include, but are not limited to, certain bacteria, protozoa, viruses, and viable helminth ova [see </w:t>
      </w:r>
      <w:hyperlink r:id="rId22" w:anchor="p-503.31(f)" w:tgtFrame="_blank" w:history="1">
        <w:r w:rsidRPr="00F466C7">
          <w:rPr>
            <w:rFonts w:eastAsia="Calibri"/>
            <w:color w:val="0563C1"/>
            <w:sz w:val="20"/>
            <w:szCs w:val="20"/>
            <w:u w:val="single"/>
          </w:rPr>
          <w:t>40 CFR 503.31(f)</w:t>
        </w:r>
      </w:hyperlink>
      <w:r w:rsidRPr="00F466C7">
        <w:rPr>
          <w:rFonts w:eastAsia="Calibri"/>
          <w:sz w:val="20"/>
          <w:szCs w:val="20"/>
        </w:rPr>
        <w:t>]. This tag can be repeated as needed. Please note that these pathogen reduction options are dependent on the “Pathogen Class” you selected in the “</w:t>
      </w:r>
      <w:proofErr w:type="spellStart"/>
      <w:r w:rsidRPr="00F466C7">
        <w:rPr>
          <w:rFonts w:eastAsia="Calibri"/>
          <w:sz w:val="20"/>
          <w:szCs w:val="20"/>
        </w:rPr>
        <w:t>PathogenClassTypeCode</w:t>
      </w:r>
      <w:proofErr w:type="spellEnd"/>
      <w:r w:rsidRPr="00F466C7">
        <w:rPr>
          <w:rFonts w:eastAsia="Calibri"/>
          <w:sz w:val="20"/>
          <w:szCs w:val="20"/>
        </w:rPr>
        <w:t>” (i.e., the “A1 |Class A - Alternative 1: Time/Temperature” code should be shared only for SSUIDs with Class A biosolids). This code is required for land application and surface disposal SSUIDs (i.e., the “</w:t>
      </w:r>
      <w:proofErr w:type="spellStart"/>
      <w:r w:rsidRPr="00F466C7">
        <w:rPr>
          <w:rFonts w:eastAsia="Calibri"/>
          <w:sz w:val="20"/>
          <w:szCs w:val="20"/>
        </w:rPr>
        <w:t>BiosolidsManagementPracticeCode</w:t>
      </w:r>
      <w:proofErr w:type="spellEnd"/>
      <w:r w:rsidRPr="00F466C7">
        <w:rPr>
          <w:rFonts w:eastAsia="Calibri"/>
          <w:sz w:val="20"/>
          <w:szCs w:val="20"/>
        </w:rPr>
        <w:t xml:space="preserve">” tag is set to “BLN - Land Application” or “BSD - Surface Disposal”) when </w:t>
      </w:r>
      <w:proofErr w:type="spellStart"/>
      <w:r w:rsidRPr="00F466C7">
        <w:rPr>
          <w:rFonts w:eastAsia="Calibri"/>
          <w:sz w:val="20"/>
          <w:szCs w:val="20"/>
        </w:rPr>
        <w:t>BiosolidsOperatorTypeCode</w:t>
      </w:r>
      <w:proofErr w:type="spellEnd"/>
      <w:r w:rsidRPr="00F466C7">
        <w:rPr>
          <w:rFonts w:eastAsia="Calibri"/>
          <w:sz w:val="20"/>
          <w:szCs w:val="20"/>
        </w:rPr>
        <w:t xml:space="preserve"> is set to “OWM - On-Site Owner or Operator.” Otherwise, this tag should be omitted (e.g., incineration and other management practice SSUIDs).</w:t>
      </w:r>
    </w:p>
    <w:p w14:paraId="0B7E7EA6" w14:textId="77777777" w:rsidR="00F466C7" w:rsidRPr="00F466C7" w:rsidRDefault="00F466C7" w:rsidP="00F466C7">
      <w:pPr>
        <w:ind w:left="360"/>
        <w:contextualSpacing/>
        <w:rPr>
          <w:rFonts w:eastAsia="Calibri"/>
          <w:sz w:val="20"/>
          <w:szCs w:val="20"/>
        </w:rPr>
      </w:pPr>
    </w:p>
    <w:p w14:paraId="0ECD689F"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Vector Attraction Reduction Type Code</w:t>
      </w:r>
      <w:r w:rsidRPr="00F466C7">
        <w:rPr>
          <w:rFonts w:eastAsia="Calibri"/>
          <w:sz w:val="20"/>
          <w:szCs w:val="20"/>
        </w:rPr>
        <w:t>: This tag (“</w:t>
      </w:r>
      <w:proofErr w:type="spellStart"/>
      <w:r w:rsidRPr="00F466C7">
        <w:rPr>
          <w:rFonts w:eastAsia="Calibri"/>
          <w:sz w:val="20"/>
          <w:szCs w:val="20"/>
        </w:rPr>
        <w:t>VectorAttractionReductionTypeCode</w:t>
      </w:r>
      <w:proofErr w:type="spellEnd"/>
      <w:r w:rsidRPr="00F466C7">
        <w:rPr>
          <w:rFonts w:eastAsia="Calibri"/>
          <w:sz w:val="20"/>
          <w:szCs w:val="20"/>
        </w:rPr>
        <w:t>”) uses a code, for each SSUID, that identifies the one or more methods for controlling vector attraction. Vector attraction is the characteristic of sewage sludge that attracts rodents, flies, mosquitos, or other organisms capable of transporting infectious agents [see </w:t>
      </w:r>
      <w:hyperlink r:id="rId23" w:anchor="p-503.31(k)" w:tgtFrame="_blank" w:history="1">
        <w:r w:rsidRPr="00F466C7">
          <w:rPr>
            <w:rFonts w:eastAsia="Calibri"/>
            <w:color w:val="0563C1"/>
            <w:sz w:val="20"/>
            <w:szCs w:val="20"/>
            <w:u w:val="single"/>
          </w:rPr>
          <w:t>40 CFR 503.31(k)</w:t>
        </w:r>
      </w:hyperlink>
      <w:r w:rsidRPr="00F466C7">
        <w:rPr>
          <w:rFonts w:eastAsia="Calibri"/>
          <w:sz w:val="20"/>
          <w:szCs w:val="20"/>
        </w:rPr>
        <w:t>]. This tag can be repeated as needed. This code is required for land application and surface disposal SSUIDs (i.e., the “</w:t>
      </w:r>
      <w:proofErr w:type="spellStart"/>
      <w:r w:rsidRPr="00F466C7">
        <w:rPr>
          <w:rFonts w:eastAsia="Calibri"/>
          <w:sz w:val="20"/>
          <w:szCs w:val="20"/>
        </w:rPr>
        <w:t>BiosolidsManagementPracticeCode</w:t>
      </w:r>
      <w:proofErr w:type="spellEnd"/>
      <w:r w:rsidRPr="00F466C7">
        <w:rPr>
          <w:rFonts w:eastAsia="Calibri"/>
          <w:sz w:val="20"/>
          <w:szCs w:val="20"/>
        </w:rPr>
        <w:t xml:space="preserve">” tag is set to “BLN - Land Application” or “BSD - Surface Disposal”) when </w:t>
      </w:r>
      <w:proofErr w:type="spellStart"/>
      <w:r w:rsidRPr="00F466C7">
        <w:rPr>
          <w:rFonts w:eastAsia="Calibri"/>
          <w:sz w:val="20"/>
          <w:szCs w:val="20"/>
        </w:rPr>
        <w:t>BiosolidsOperatorTypeCode</w:t>
      </w:r>
      <w:proofErr w:type="spellEnd"/>
      <w:r w:rsidRPr="00F466C7">
        <w:rPr>
          <w:rFonts w:eastAsia="Calibri"/>
          <w:sz w:val="20"/>
          <w:szCs w:val="20"/>
        </w:rPr>
        <w:t xml:space="preserve"> is set to “OWM - On-Site Owner or Operator.” Otherwise, this tag should be omitted (e.g., incineration and other management practice SSUIDs).</w:t>
      </w:r>
    </w:p>
    <w:p w14:paraId="793345B8" w14:textId="77777777" w:rsidR="00F466C7" w:rsidRPr="00F466C7" w:rsidRDefault="00F466C7" w:rsidP="00F466C7">
      <w:pPr>
        <w:spacing w:after="160" w:line="259" w:lineRule="auto"/>
        <w:ind w:left="720"/>
        <w:contextualSpacing/>
        <w:rPr>
          <w:rFonts w:eastAsia="Calibri"/>
          <w:sz w:val="20"/>
          <w:szCs w:val="20"/>
        </w:rPr>
      </w:pPr>
    </w:p>
    <w:p w14:paraId="3F069942"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 xml:space="preserve">Biosolids </w:t>
      </w:r>
      <w:proofErr w:type="spellStart"/>
      <w:r w:rsidRPr="00F466C7">
        <w:rPr>
          <w:rFonts w:eastAsia="Calibri"/>
          <w:sz w:val="20"/>
          <w:szCs w:val="20"/>
          <w:u w:val="single"/>
        </w:rPr>
        <w:t>ManagementPractice</w:t>
      </w:r>
      <w:proofErr w:type="spellEnd"/>
      <w:r w:rsidRPr="00F466C7">
        <w:rPr>
          <w:rFonts w:eastAsia="Calibri"/>
          <w:sz w:val="20"/>
          <w:szCs w:val="20"/>
          <w:u w:val="single"/>
        </w:rPr>
        <w:t xml:space="preserve"> Violation Type Code</w:t>
      </w:r>
      <w:r w:rsidRPr="00F466C7">
        <w:rPr>
          <w:rFonts w:eastAsia="Calibri"/>
          <w:sz w:val="20"/>
          <w:szCs w:val="20"/>
        </w:rPr>
        <w:t>: This tag (“</w:t>
      </w:r>
      <w:proofErr w:type="spellStart"/>
      <w:r w:rsidRPr="00F466C7">
        <w:rPr>
          <w:rFonts w:eastAsia="Calibri"/>
          <w:sz w:val="20"/>
          <w:szCs w:val="20"/>
        </w:rPr>
        <w:t>BiosolidsManagementPracticeViolationTypeCode</w:t>
      </w:r>
      <w:proofErr w:type="spellEnd"/>
      <w:r w:rsidRPr="00F466C7">
        <w:rPr>
          <w:rFonts w:eastAsia="Calibri"/>
          <w:sz w:val="20"/>
          <w:szCs w:val="20"/>
        </w:rPr>
        <w:t xml:space="preserve">”) uses a code that allows the biosolids annual report filer to self-report the one or more violations that occurred during the reporting period for this SSUID. </w:t>
      </w:r>
    </w:p>
    <w:p w14:paraId="7B3244BA" w14:textId="77777777" w:rsidR="00F466C7" w:rsidRPr="00F466C7" w:rsidRDefault="00F466C7" w:rsidP="00F466C7">
      <w:pPr>
        <w:spacing w:after="160" w:line="259" w:lineRule="auto"/>
        <w:ind w:left="720"/>
        <w:contextualSpacing/>
        <w:rPr>
          <w:rFonts w:eastAsia="Calibri"/>
          <w:sz w:val="20"/>
          <w:szCs w:val="20"/>
        </w:rPr>
      </w:pPr>
    </w:p>
    <w:p w14:paraId="528385E9" w14:textId="59E98ED2"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Management Practice Violation Text</w:t>
      </w:r>
      <w:r w:rsidRPr="00F466C7">
        <w:rPr>
          <w:rFonts w:eastAsia="Calibri"/>
          <w:sz w:val="20"/>
          <w:szCs w:val="20"/>
        </w:rPr>
        <w:t>: This tag (“</w:t>
      </w:r>
      <w:proofErr w:type="spellStart"/>
      <w:r w:rsidRPr="00F466C7">
        <w:rPr>
          <w:rFonts w:eastAsia="Calibri"/>
          <w:sz w:val="20"/>
          <w:szCs w:val="20"/>
        </w:rPr>
        <w:t>BiosolidsManagementPracticeViolationText</w:t>
      </w:r>
      <w:proofErr w:type="spellEnd"/>
      <w:r w:rsidRPr="00F466C7">
        <w:rPr>
          <w:rFonts w:eastAsia="Calibri"/>
          <w:sz w:val="20"/>
          <w:szCs w:val="20"/>
        </w:rPr>
        <w:t xml:space="preserve">”) is a free text field that allows the biosolids annual report filer to provide any additional context, information, or data on the one or more self-report violations that occurred during the reporting period for this SSUID. These data are not covered by the NPDES eRule data sharing requirements. </w:t>
      </w:r>
      <w:r w:rsidR="00E20040" w:rsidRPr="009D3EA8">
        <w:rPr>
          <w:rFonts w:eastAsia="Calibri"/>
          <w:sz w:val="20"/>
          <w:szCs w:val="20"/>
        </w:rPr>
        <w:t>EPA Regions and states</w:t>
      </w:r>
      <w:r w:rsidRPr="00F466C7">
        <w:rPr>
          <w:rFonts w:eastAsia="Calibri"/>
          <w:sz w:val="20"/>
          <w:szCs w:val="20"/>
        </w:rPr>
        <w:t xml:space="preserve"> have the option to share these data with EPA.</w:t>
      </w:r>
    </w:p>
    <w:p w14:paraId="1AB51CAE" w14:textId="77777777" w:rsidR="00F466C7" w:rsidRPr="00F466C7" w:rsidRDefault="00F466C7" w:rsidP="00F466C7">
      <w:pPr>
        <w:spacing w:after="160" w:line="259" w:lineRule="auto"/>
        <w:ind w:left="720"/>
        <w:contextualSpacing/>
        <w:rPr>
          <w:rFonts w:eastAsia="Calibri"/>
          <w:sz w:val="20"/>
          <w:szCs w:val="20"/>
        </w:rPr>
      </w:pPr>
    </w:p>
    <w:p w14:paraId="3119FB4E"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rPr>
        <w:t>The “</w:t>
      </w:r>
      <w:proofErr w:type="spellStart"/>
      <w:r w:rsidRPr="00F466C7">
        <w:rPr>
          <w:rFonts w:eastAsia="Calibri"/>
          <w:sz w:val="20"/>
          <w:szCs w:val="20"/>
        </w:rPr>
        <w:t>ComplianceMonitoringEventData</w:t>
      </w:r>
      <w:proofErr w:type="spellEnd"/>
      <w:r w:rsidRPr="00F466C7">
        <w:rPr>
          <w:rFonts w:eastAsia="Calibri"/>
          <w:sz w:val="20"/>
          <w:szCs w:val="20"/>
        </w:rPr>
        <w:t>” XML block is repeated for each monitoring period event for land application, surface disposal, other management practice SSUIDs. Please note that these compliance monitoring events must not have overlapping dates. Below are the number of compliance monitoring events that must be included for each SSUID.</w:t>
      </w:r>
    </w:p>
    <w:p w14:paraId="4CCAACBD"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lastRenderedPageBreak/>
        <w:t>Land Application SSUIDs</w:t>
      </w:r>
      <w:r w:rsidRPr="00F466C7">
        <w:rPr>
          <w:rFonts w:eastAsia="Calibri"/>
          <w:sz w:val="20"/>
          <w:szCs w:val="20"/>
        </w:rPr>
        <w:t>: The total volume (dry metric tons) of all sewage sludge managed by the facility in the reporting period (across all land application SSUIDs) is used to calculate the number of compliance monitoring events for this SSUID based on 40 CFR 503.16.</w:t>
      </w:r>
    </w:p>
    <w:p w14:paraId="16519A7E"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t>Surface Disposal SSUIDs</w:t>
      </w:r>
      <w:r w:rsidRPr="00F466C7">
        <w:rPr>
          <w:rFonts w:eastAsia="Calibri"/>
          <w:sz w:val="20"/>
          <w:szCs w:val="20"/>
        </w:rPr>
        <w:t>: The total volume (dry metric tons) of all sewage sludge managed by the facility in the reporting period (across all surface disposal SSUIDs) is used to calculate the number of compliance monitoring events for this SSUID based on 40 CFR 503.26.</w:t>
      </w:r>
    </w:p>
    <w:p w14:paraId="53A0805B"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t>Other Management SSUIDs</w:t>
      </w:r>
      <w:r w:rsidRPr="00F466C7">
        <w:rPr>
          <w:rFonts w:eastAsia="Calibri"/>
          <w:sz w:val="20"/>
          <w:szCs w:val="20"/>
        </w:rPr>
        <w:t>: There are no Federal biosolids regulations that require monitoring for Other Management SSUIDs; however, some states require monitoring for facilities that send their sewage sludge to a solid waste landfill. For example, South Dakota requires monitoring for facilities that use managed their waste in a municipal landfill [i.e., the “</w:t>
      </w:r>
      <w:proofErr w:type="spellStart"/>
      <w:r w:rsidRPr="00F466C7">
        <w:rPr>
          <w:rFonts w:eastAsia="Calibri"/>
          <w:sz w:val="20"/>
          <w:szCs w:val="20"/>
        </w:rPr>
        <w:t>BiosolidsManagementPracticeSubCategoryCode</w:t>
      </w:r>
      <w:proofErr w:type="spellEnd"/>
      <w:r w:rsidRPr="00F466C7">
        <w:rPr>
          <w:rFonts w:eastAsia="Calibri"/>
          <w:sz w:val="20"/>
          <w:szCs w:val="20"/>
        </w:rPr>
        <w:t>” tag is set to “DIS - Disposal in a Municipal Landfill (under 40 CFR 258)” or “USE - Used as Daily Cover for Landfill (under 40 CFR 258).”] Accordingly, state law will dictate the number of compliance monitoring events for these SSUIDs.</w:t>
      </w:r>
    </w:p>
    <w:p w14:paraId="4F68FFD2" w14:textId="77777777" w:rsidR="00F466C7" w:rsidRPr="00F466C7" w:rsidRDefault="00F466C7" w:rsidP="00F466C7">
      <w:pPr>
        <w:rPr>
          <w:rFonts w:eastAsia="Calibri"/>
          <w:kern w:val="2"/>
          <w:sz w:val="20"/>
          <w:szCs w:val="20"/>
          <w14:ligatures w14:val="standardContextual"/>
        </w:rPr>
      </w:pPr>
    </w:p>
    <w:p w14:paraId="0A2AF030"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Compliance Monitoring Event Identifier</w:t>
      </w:r>
      <w:r w:rsidRPr="00F466C7">
        <w:rPr>
          <w:rFonts w:eastAsia="Calibri"/>
          <w:sz w:val="20"/>
          <w:szCs w:val="20"/>
        </w:rPr>
        <w:t>: This tag (“</w:t>
      </w:r>
      <w:proofErr w:type="spellStart"/>
      <w:r w:rsidRPr="00F466C7">
        <w:rPr>
          <w:rFonts w:eastAsia="Calibri"/>
          <w:sz w:val="20"/>
          <w:szCs w:val="20"/>
        </w:rPr>
        <w:t>ComplianceMonitoringEventIdentifier</w:t>
      </w:r>
      <w:proofErr w:type="spellEnd"/>
      <w:r w:rsidRPr="00F466C7">
        <w:rPr>
          <w:rFonts w:eastAsia="Calibri"/>
          <w:sz w:val="20"/>
          <w:szCs w:val="20"/>
        </w:rPr>
        <w:t>”) is an integer and is used to uniquely identify each compliance monitoring event within each SSUID. The lowest integer is the earliest compliance monitoring event in the reporting period. Each subsequently compliance monitoring event for the SSUID increases by 1.</w:t>
      </w:r>
    </w:p>
    <w:p w14:paraId="2C4D0D32" w14:textId="77777777" w:rsidR="00F466C7" w:rsidRPr="00F466C7" w:rsidRDefault="00F466C7" w:rsidP="00F466C7">
      <w:pPr>
        <w:ind w:left="360"/>
        <w:contextualSpacing/>
        <w:rPr>
          <w:rFonts w:eastAsia="Calibri"/>
          <w:sz w:val="20"/>
          <w:szCs w:val="20"/>
        </w:rPr>
      </w:pPr>
    </w:p>
    <w:p w14:paraId="23001401"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Compliance Monitoring Event Start Date</w:t>
      </w:r>
      <w:r w:rsidRPr="00F466C7">
        <w:rPr>
          <w:rFonts w:eastAsia="Calibri"/>
          <w:sz w:val="20"/>
          <w:szCs w:val="20"/>
        </w:rPr>
        <w:t>: This tag (“</w:t>
      </w:r>
      <w:proofErr w:type="spellStart"/>
      <w:r w:rsidRPr="00F466C7">
        <w:rPr>
          <w:rFonts w:eastAsia="Calibri"/>
          <w:sz w:val="20"/>
          <w:szCs w:val="20"/>
        </w:rPr>
        <w:t>ComplianceMonitoringEventStartDate</w:t>
      </w:r>
      <w:proofErr w:type="spellEnd"/>
      <w:r w:rsidRPr="00F466C7">
        <w:rPr>
          <w:rFonts w:eastAsia="Calibri"/>
          <w:sz w:val="20"/>
          <w:szCs w:val="20"/>
        </w:rPr>
        <w:t>”) is the start date for the compliance monitoring event. The date must be provided in YYYY-MM-DD format where YYYY is the year, MM is the month, and DD is the day</w:t>
      </w:r>
    </w:p>
    <w:p w14:paraId="550C1FDC" w14:textId="77777777" w:rsidR="00F466C7" w:rsidRPr="00F466C7" w:rsidRDefault="00F466C7" w:rsidP="00F466C7">
      <w:pPr>
        <w:spacing w:after="160" w:line="259" w:lineRule="auto"/>
        <w:ind w:left="720"/>
        <w:contextualSpacing/>
        <w:rPr>
          <w:rFonts w:eastAsia="Calibri"/>
          <w:sz w:val="20"/>
          <w:szCs w:val="20"/>
        </w:rPr>
      </w:pPr>
    </w:p>
    <w:p w14:paraId="4D2F2F49"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Compliance Monitoring Event End Date</w:t>
      </w:r>
      <w:r w:rsidRPr="00F466C7">
        <w:rPr>
          <w:rFonts w:eastAsia="Calibri"/>
          <w:sz w:val="20"/>
          <w:szCs w:val="20"/>
        </w:rPr>
        <w:t>: This tag (“</w:t>
      </w:r>
      <w:proofErr w:type="spellStart"/>
      <w:r w:rsidRPr="00F466C7">
        <w:rPr>
          <w:rFonts w:eastAsia="Calibri"/>
          <w:sz w:val="20"/>
          <w:szCs w:val="20"/>
        </w:rPr>
        <w:t>ComplianceMonitoringEventEndDate</w:t>
      </w:r>
      <w:proofErr w:type="spellEnd"/>
      <w:r w:rsidRPr="00F466C7">
        <w:rPr>
          <w:rFonts w:eastAsia="Calibri"/>
          <w:sz w:val="20"/>
          <w:szCs w:val="20"/>
        </w:rPr>
        <w:t>”) is the start date for the compliance monitoring event. The date must be provided in YYYY-MM-DD format where YYYY is the year, MM is the month, and DD is the day.</w:t>
      </w:r>
    </w:p>
    <w:p w14:paraId="2635E0BB" w14:textId="77777777" w:rsidR="00F466C7" w:rsidRPr="00F466C7" w:rsidRDefault="00F466C7" w:rsidP="00F466C7">
      <w:pPr>
        <w:spacing w:after="160" w:line="259" w:lineRule="auto"/>
        <w:ind w:left="720"/>
        <w:contextualSpacing/>
        <w:rPr>
          <w:rFonts w:eastAsia="Calibri"/>
          <w:sz w:val="20"/>
          <w:szCs w:val="20"/>
        </w:rPr>
      </w:pPr>
    </w:p>
    <w:p w14:paraId="7090E32F"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rPr>
        <w:t xml:space="preserve">The sewage sludge and biosolids monitoring data should be representative of the sewage sludge or biosolids described by the SSUID (see </w:t>
      </w:r>
      <w:hyperlink r:id="rId24" w:anchor="se40.32.503_18" w:tgtFrame="_blank" w:history="1">
        <w:r w:rsidRPr="00F466C7">
          <w:rPr>
            <w:rFonts w:eastAsia="Calibri"/>
            <w:color w:val="0563C1"/>
            <w:sz w:val="20"/>
            <w:szCs w:val="20"/>
            <w:u w:val="single"/>
          </w:rPr>
          <w:t>40 CFR 503.8(a)</w:t>
        </w:r>
      </w:hyperlink>
      <w:r w:rsidRPr="00F466C7">
        <w:rPr>
          <w:rFonts w:eastAsia="Calibri"/>
          <w:sz w:val="20"/>
          <w:szCs w:val="20"/>
        </w:rPr>
        <w:t>). Below are the parameters that must be included for each compliance monitoring event. The omission of the “</w:t>
      </w:r>
      <w:proofErr w:type="spellStart"/>
      <w:r w:rsidRPr="00F466C7">
        <w:rPr>
          <w:rFonts w:eastAsia="Calibri"/>
          <w:sz w:val="20"/>
          <w:szCs w:val="20"/>
        </w:rPr>
        <w:t>ValueQualifier</w:t>
      </w:r>
      <w:proofErr w:type="spellEnd"/>
      <w:r w:rsidRPr="00F466C7">
        <w:rPr>
          <w:rFonts w:eastAsia="Calibri"/>
          <w:sz w:val="20"/>
          <w:szCs w:val="20"/>
        </w:rPr>
        <w:t>” tag means that “</w:t>
      </w:r>
      <w:proofErr w:type="spellStart"/>
      <w:r w:rsidRPr="00F466C7">
        <w:rPr>
          <w:rFonts w:eastAsia="Calibri"/>
          <w:sz w:val="20"/>
          <w:szCs w:val="20"/>
        </w:rPr>
        <w:t>ParameterValue</w:t>
      </w:r>
      <w:proofErr w:type="spellEnd"/>
      <w:r w:rsidRPr="00F466C7">
        <w:rPr>
          <w:rFonts w:eastAsia="Calibri"/>
          <w:sz w:val="20"/>
          <w:szCs w:val="20"/>
        </w:rPr>
        <w:t>” has the equal (“=”) sign. Facilities will be able to record for each parameter a numeric value (“</w:t>
      </w:r>
      <w:proofErr w:type="spellStart"/>
      <w:r w:rsidRPr="00F466C7">
        <w:rPr>
          <w:rFonts w:eastAsia="Calibri"/>
          <w:sz w:val="20"/>
          <w:szCs w:val="20"/>
        </w:rPr>
        <w:t>ParameterValue</w:t>
      </w:r>
      <w:proofErr w:type="spellEnd"/>
      <w:r w:rsidRPr="00F466C7">
        <w:rPr>
          <w:rFonts w:eastAsia="Calibri"/>
          <w:sz w:val="20"/>
          <w:szCs w:val="20"/>
        </w:rPr>
        <w:t>” tag), no data (“</w:t>
      </w:r>
      <w:proofErr w:type="spellStart"/>
      <w:r w:rsidRPr="00F466C7">
        <w:rPr>
          <w:rFonts w:eastAsia="Calibri"/>
          <w:sz w:val="20"/>
          <w:szCs w:val="20"/>
        </w:rPr>
        <w:t>NoDataIndicatorCode</w:t>
      </w:r>
      <w:proofErr w:type="spellEnd"/>
      <w:r w:rsidRPr="00F466C7">
        <w:rPr>
          <w:rFonts w:eastAsia="Calibri"/>
          <w:sz w:val="20"/>
          <w:szCs w:val="20"/>
        </w:rPr>
        <w:t>” tag), or a Pass/Fail indicator (“</w:t>
      </w:r>
      <w:proofErr w:type="spellStart"/>
      <w:r w:rsidRPr="00F466C7">
        <w:rPr>
          <w:rFonts w:eastAsia="Calibri"/>
          <w:sz w:val="20"/>
          <w:szCs w:val="20"/>
        </w:rPr>
        <w:t>PassFailIndicatorCode</w:t>
      </w:r>
      <w:proofErr w:type="spellEnd"/>
      <w:r w:rsidRPr="00F466C7">
        <w:rPr>
          <w:rFonts w:eastAsia="Calibri"/>
          <w:sz w:val="20"/>
          <w:szCs w:val="20"/>
        </w:rPr>
        <w:t>”, where P =Pass and F = Fail).</w:t>
      </w:r>
    </w:p>
    <w:p w14:paraId="016887AD"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t>Land Application Compliance Monitoring Events</w:t>
      </w:r>
      <w:r w:rsidRPr="00F466C7">
        <w:rPr>
          <w:rFonts w:eastAsia="Calibri"/>
          <w:sz w:val="20"/>
          <w:szCs w:val="20"/>
        </w:rPr>
        <w:t xml:space="preserve">: Pollutants, pathogen densities, and vector attraction reduction must be monitored when sewage sludge or biosolids are applied to the land. </w:t>
      </w:r>
    </w:p>
    <w:p w14:paraId="2229A63B" w14:textId="77777777" w:rsidR="00F466C7" w:rsidRPr="00F466C7" w:rsidRDefault="00F466C7" w:rsidP="00F466C7">
      <w:pPr>
        <w:numPr>
          <w:ilvl w:val="2"/>
          <w:numId w:val="26"/>
        </w:numPr>
        <w:spacing w:after="160" w:line="259" w:lineRule="auto"/>
        <w:ind w:left="1080"/>
        <w:contextualSpacing/>
        <w:rPr>
          <w:rFonts w:eastAsia="Calibri"/>
          <w:sz w:val="20"/>
          <w:szCs w:val="20"/>
        </w:rPr>
      </w:pPr>
      <w:r w:rsidRPr="00F466C7">
        <w:rPr>
          <w:rFonts w:eastAsia="Calibri"/>
          <w:sz w:val="20"/>
          <w:szCs w:val="20"/>
          <w:u w:val="single"/>
        </w:rPr>
        <w:t>Maximum Pollutant Concentration Data</w:t>
      </w:r>
      <w:r w:rsidRPr="00F466C7">
        <w:rPr>
          <w:rFonts w:eastAsia="Calibri"/>
          <w:sz w:val="20"/>
          <w:szCs w:val="20"/>
        </w:rPr>
        <w:t>: The maximum pollutant monitoring data are in the “</w:t>
      </w:r>
      <w:proofErr w:type="spellStart"/>
      <w:r w:rsidRPr="00F466C7">
        <w:rPr>
          <w:rFonts w:eastAsia="Calibri"/>
          <w:sz w:val="20"/>
          <w:szCs w:val="20"/>
        </w:rPr>
        <w:t>BiosolidsSewageSludgeMaximumPollutantConcentrations</w:t>
      </w:r>
      <w:proofErr w:type="spellEnd"/>
      <w:r w:rsidRPr="00F466C7">
        <w:rPr>
          <w:rFonts w:eastAsia="Calibri"/>
          <w:sz w:val="20"/>
          <w:szCs w:val="20"/>
        </w:rPr>
        <w:t>” XML block. EPA regulations require the facility to report the maximum pollutant concentration for the following parameters: Arsenic, Cadmium, Copper, Lead, Mercury, Molybdenum, Nickel, Selenium, and Zinc. Please also note that facilities in Texas must also the maximum concentrations for Chromium, Polychlorinated Biphenyls (PCBs), and Toxicity Characteristic Leaching Procedure (TCLP) monitoring data (as “P – Pass” or “F – Fail”). All pollutant monitoring data should be reported in milligrams per kilogram (mg/kg), dry weight basis.</w:t>
      </w:r>
    </w:p>
    <w:p w14:paraId="32DAE99F" w14:textId="77777777" w:rsidR="00F466C7" w:rsidRPr="00F466C7" w:rsidRDefault="00F466C7" w:rsidP="00F466C7">
      <w:pPr>
        <w:numPr>
          <w:ilvl w:val="2"/>
          <w:numId w:val="26"/>
        </w:numPr>
        <w:spacing w:after="160" w:line="259" w:lineRule="auto"/>
        <w:ind w:left="1080"/>
        <w:contextualSpacing/>
        <w:rPr>
          <w:rFonts w:eastAsia="Calibri"/>
          <w:sz w:val="20"/>
          <w:szCs w:val="20"/>
        </w:rPr>
      </w:pPr>
      <w:r w:rsidRPr="00F466C7">
        <w:rPr>
          <w:rFonts w:eastAsia="Calibri"/>
          <w:sz w:val="20"/>
          <w:szCs w:val="20"/>
          <w:u w:val="single"/>
        </w:rPr>
        <w:t>Average Pollutant Concentration Data</w:t>
      </w:r>
      <w:r w:rsidRPr="00F466C7">
        <w:rPr>
          <w:rFonts w:eastAsia="Calibri"/>
          <w:sz w:val="20"/>
          <w:szCs w:val="20"/>
        </w:rPr>
        <w:t>: The average pollutant monitoring data are in the “</w:t>
      </w:r>
      <w:proofErr w:type="spellStart"/>
      <w:r w:rsidRPr="00F466C7">
        <w:rPr>
          <w:rFonts w:eastAsia="Calibri"/>
          <w:sz w:val="20"/>
          <w:szCs w:val="20"/>
        </w:rPr>
        <w:t>BiosolidsSewageSludgeAveragePollutantConcentrations</w:t>
      </w:r>
      <w:proofErr w:type="spellEnd"/>
      <w:r w:rsidRPr="00F466C7">
        <w:rPr>
          <w:rFonts w:eastAsia="Calibri"/>
          <w:sz w:val="20"/>
          <w:szCs w:val="20"/>
        </w:rPr>
        <w:t xml:space="preserve">” XML block. EPA regulations require the facility to report the average pollutant concentration for the following parameters: Arsenic, Cadmium, Copper, Lead, Mercury, Nickel, Selenium, Zinc, and Total Nitrogen. Please also note that facilities in Texas must also the average concentrations </w:t>
      </w:r>
      <w:r w:rsidRPr="00F466C7">
        <w:rPr>
          <w:rFonts w:eastAsia="Calibri"/>
          <w:sz w:val="20"/>
          <w:szCs w:val="20"/>
        </w:rPr>
        <w:lastRenderedPageBreak/>
        <w:t>for Chromium and PCBs. Facilities in South Dakota must report the average concentration for Total Phosphorus. Facilities in Utah have the option to report the average concentration for Total Phosphorus. All pollutant monitoring data should be reported in milligrams per kilogram (mg/kg), dry weight basis.</w:t>
      </w:r>
    </w:p>
    <w:p w14:paraId="134142FB" w14:textId="77777777" w:rsidR="00F466C7" w:rsidRPr="00F466C7" w:rsidRDefault="00F466C7" w:rsidP="00F466C7">
      <w:pPr>
        <w:numPr>
          <w:ilvl w:val="2"/>
          <w:numId w:val="26"/>
        </w:numPr>
        <w:spacing w:after="160" w:line="259" w:lineRule="auto"/>
        <w:ind w:left="1080"/>
        <w:contextualSpacing/>
        <w:rPr>
          <w:rFonts w:eastAsia="Calibri"/>
          <w:sz w:val="20"/>
          <w:szCs w:val="20"/>
        </w:rPr>
      </w:pPr>
      <w:r w:rsidRPr="00F466C7">
        <w:rPr>
          <w:rFonts w:eastAsia="Calibri"/>
          <w:sz w:val="20"/>
          <w:szCs w:val="20"/>
          <w:u w:val="single"/>
        </w:rPr>
        <w:t>Pathogen Monitoring Data</w:t>
      </w:r>
      <w:r w:rsidRPr="00F466C7">
        <w:rPr>
          <w:rFonts w:eastAsia="Calibri"/>
          <w:sz w:val="20"/>
          <w:szCs w:val="20"/>
        </w:rPr>
        <w:t>: The pathogen monitoring data are in the “</w:t>
      </w:r>
      <w:proofErr w:type="spellStart"/>
      <w:r w:rsidRPr="00F466C7">
        <w:rPr>
          <w:rFonts w:eastAsia="Calibri"/>
          <w:sz w:val="20"/>
          <w:szCs w:val="20"/>
        </w:rPr>
        <w:t>BiosolidsSewageSludgePathogenMonitoring</w:t>
      </w:r>
      <w:proofErr w:type="spellEnd"/>
      <w:r w:rsidRPr="00F466C7">
        <w:rPr>
          <w:rFonts w:eastAsia="Calibri"/>
          <w:sz w:val="20"/>
          <w:szCs w:val="20"/>
        </w:rPr>
        <w:t>” XML block. EPA regulations require the facility to report the pathogen parameter and the corresponding “Pathogen Reduction Selected Alternative” using the “</w:t>
      </w:r>
      <w:proofErr w:type="spellStart"/>
      <w:r w:rsidRPr="00F466C7">
        <w:rPr>
          <w:rFonts w:eastAsia="Calibri"/>
          <w:sz w:val="20"/>
          <w:szCs w:val="20"/>
        </w:rPr>
        <w:t>PathogenReductionTypeCode</w:t>
      </w:r>
      <w:proofErr w:type="spellEnd"/>
      <w:r w:rsidRPr="00F466C7">
        <w:rPr>
          <w:rFonts w:eastAsia="Calibri"/>
          <w:sz w:val="20"/>
          <w:szCs w:val="20"/>
        </w:rPr>
        <w:t>” tag (e.g., “A1 - Class A-Alternative 1: Time/Temperature” code). The following units should be used for pathogen data (see </w:t>
      </w:r>
      <w:hyperlink r:id="rId25" w:tgtFrame="_blank" w:history="1">
        <w:r w:rsidRPr="00F466C7">
          <w:rPr>
            <w:rFonts w:eastAsia="Calibri"/>
            <w:color w:val="0563C1"/>
            <w:sz w:val="20"/>
            <w:szCs w:val="20"/>
            <w:u w:val="single"/>
          </w:rPr>
          <w:t>40 CFR 503.32</w:t>
        </w:r>
      </w:hyperlink>
      <w:r w:rsidRPr="00F466C7">
        <w:rPr>
          <w:rFonts w:eastAsia="Calibri"/>
          <w:sz w:val="20"/>
          <w:szCs w:val="20"/>
        </w:rPr>
        <w:t>):</w:t>
      </w:r>
    </w:p>
    <w:p w14:paraId="49B35A95" w14:textId="77777777" w:rsidR="00F466C7" w:rsidRPr="00F466C7" w:rsidRDefault="00F466C7" w:rsidP="00F466C7">
      <w:pPr>
        <w:numPr>
          <w:ilvl w:val="3"/>
          <w:numId w:val="26"/>
        </w:numPr>
        <w:spacing w:after="160" w:line="259" w:lineRule="auto"/>
        <w:ind w:left="1440"/>
        <w:contextualSpacing/>
        <w:rPr>
          <w:rFonts w:eastAsia="Calibri"/>
          <w:sz w:val="20"/>
          <w:szCs w:val="20"/>
        </w:rPr>
      </w:pPr>
      <w:r w:rsidRPr="00F466C7">
        <w:rPr>
          <w:rFonts w:eastAsia="Calibri"/>
          <w:sz w:val="20"/>
          <w:szCs w:val="20"/>
        </w:rPr>
        <w:t>Density of fecal coliform in the sewage sludge shall be reported as Most Probable Number per gram of total solids (dry weight basis).</w:t>
      </w:r>
    </w:p>
    <w:p w14:paraId="00A6DB97" w14:textId="77777777" w:rsidR="00F466C7" w:rsidRPr="00F466C7" w:rsidRDefault="00F466C7" w:rsidP="00F466C7">
      <w:pPr>
        <w:numPr>
          <w:ilvl w:val="4"/>
          <w:numId w:val="26"/>
        </w:numPr>
        <w:spacing w:after="160" w:line="259" w:lineRule="auto"/>
        <w:ind w:left="1800"/>
        <w:contextualSpacing/>
        <w:rPr>
          <w:rFonts w:eastAsia="Calibri"/>
          <w:sz w:val="20"/>
          <w:szCs w:val="20"/>
        </w:rPr>
      </w:pPr>
      <w:r w:rsidRPr="00F466C7">
        <w:rPr>
          <w:rFonts w:eastAsia="Calibri"/>
          <w:sz w:val="20"/>
          <w:szCs w:val="20"/>
        </w:rPr>
        <w:t>When using the Class B - Alternative 1 management option, the density of fecal coliform in the sewage sludge shall be reported as Most Probable Number or Colony Forming Units per gram of total solids (dry weight basis) expressed as the geometric mean of the results of seven individual samples of sewage sludge.</w:t>
      </w:r>
    </w:p>
    <w:p w14:paraId="1C42D65F" w14:textId="77777777" w:rsidR="00F466C7" w:rsidRPr="00F466C7" w:rsidRDefault="00F466C7" w:rsidP="00F466C7">
      <w:pPr>
        <w:numPr>
          <w:ilvl w:val="3"/>
          <w:numId w:val="26"/>
        </w:numPr>
        <w:spacing w:after="160" w:line="259" w:lineRule="auto"/>
        <w:ind w:left="1440"/>
        <w:contextualSpacing/>
        <w:rPr>
          <w:rFonts w:eastAsia="Calibri"/>
          <w:sz w:val="20"/>
          <w:szCs w:val="20"/>
        </w:rPr>
      </w:pPr>
      <w:r w:rsidRPr="00F466C7">
        <w:rPr>
          <w:rFonts w:eastAsia="Calibri"/>
          <w:sz w:val="20"/>
          <w:szCs w:val="20"/>
        </w:rPr>
        <w:t>Density of Salmonella sp. bacteria in the sewage sludge shall be reported as Most Probable Number per four grams of total solids (dry weight basis).</w:t>
      </w:r>
    </w:p>
    <w:p w14:paraId="4B26BBED" w14:textId="77777777" w:rsidR="00F466C7" w:rsidRPr="00F466C7" w:rsidRDefault="00F466C7" w:rsidP="00F466C7">
      <w:pPr>
        <w:numPr>
          <w:ilvl w:val="3"/>
          <w:numId w:val="26"/>
        </w:numPr>
        <w:spacing w:after="160" w:line="259" w:lineRule="auto"/>
        <w:ind w:left="1440"/>
        <w:contextualSpacing/>
        <w:rPr>
          <w:rFonts w:eastAsia="Calibri"/>
          <w:sz w:val="20"/>
          <w:szCs w:val="20"/>
        </w:rPr>
      </w:pPr>
      <w:r w:rsidRPr="00F466C7">
        <w:rPr>
          <w:rFonts w:eastAsia="Calibri"/>
          <w:sz w:val="20"/>
          <w:szCs w:val="20"/>
        </w:rPr>
        <w:t>Density of enteric viruses shall be reported as plaque-forming unit per four grams of total solids (dry weight basis).</w:t>
      </w:r>
    </w:p>
    <w:p w14:paraId="28044808" w14:textId="77777777" w:rsidR="00F466C7" w:rsidRPr="00F466C7" w:rsidRDefault="00F466C7" w:rsidP="00F466C7">
      <w:pPr>
        <w:numPr>
          <w:ilvl w:val="3"/>
          <w:numId w:val="26"/>
        </w:numPr>
        <w:spacing w:after="160" w:line="259" w:lineRule="auto"/>
        <w:ind w:left="1440"/>
        <w:contextualSpacing/>
        <w:rPr>
          <w:rFonts w:eastAsia="Calibri"/>
          <w:sz w:val="20"/>
          <w:szCs w:val="20"/>
        </w:rPr>
      </w:pPr>
      <w:r w:rsidRPr="00F466C7">
        <w:rPr>
          <w:rFonts w:eastAsia="Calibri"/>
          <w:sz w:val="20"/>
          <w:szCs w:val="20"/>
        </w:rPr>
        <w:t>Density of Helminth Ova. shall be reported as viable helminth ovum per four grams of total solids (dry weight basis).</w:t>
      </w:r>
    </w:p>
    <w:p w14:paraId="474C1D4B" w14:textId="77777777" w:rsidR="00F466C7" w:rsidRPr="00F466C7" w:rsidRDefault="00F466C7" w:rsidP="00F466C7">
      <w:pPr>
        <w:numPr>
          <w:ilvl w:val="2"/>
          <w:numId w:val="26"/>
        </w:numPr>
        <w:spacing w:after="160" w:line="259" w:lineRule="auto"/>
        <w:ind w:left="1080"/>
        <w:contextualSpacing/>
        <w:rPr>
          <w:rFonts w:eastAsia="Calibri"/>
          <w:sz w:val="20"/>
          <w:szCs w:val="20"/>
        </w:rPr>
      </w:pPr>
      <w:r w:rsidRPr="00F466C7">
        <w:rPr>
          <w:rFonts w:eastAsia="Calibri"/>
          <w:sz w:val="20"/>
          <w:szCs w:val="20"/>
          <w:u w:val="single"/>
        </w:rPr>
        <w:t>Vector Attraction Reduction Data</w:t>
      </w:r>
      <w:r w:rsidRPr="00F466C7">
        <w:rPr>
          <w:rFonts w:eastAsia="Calibri"/>
          <w:sz w:val="20"/>
          <w:szCs w:val="20"/>
        </w:rPr>
        <w:t>: The Vector Attraction Reduction (VAR) monitoring data are in the “</w:t>
      </w:r>
      <w:proofErr w:type="spellStart"/>
      <w:r w:rsidRPr="00F466C7">
        <w:rPr>
          <w:rFonts w:eastAsia="Calibri"/>
          <w:sz w:val="20"/>
          <w:szCs w:val="20"/>
        </w:rPr>
        <w:t>BiosolidsSewageSludgeVARMonitoring</w:t>
      </w:r>
      <w:proofErr w:type="spellEnd"/>
      <w:r w:rsidRPr="00F466C7">
        <w:rPr>
          <w:rFonts w:eastAsia="Calibri"/>
          <w:sz w:val="20"/>
          <w:szCs w:val="20"/>
        </w:rPr>
        <w:t>” XML block. EPA regulations require the facility to report the VAR parameter and the corresponding “Vector Attraction Reduction Selected Option” using the “</w:t>
      </w:r>
      <w:proofErr w:type="spellStart"/>
      <w:r w:rsidRPr="00F466C7">
        <w:rPr>
          <w:rFonts w:eastAsia="Calibri"/>
          <w:sz w:val="20"/>
          <w:szCs w:val="20"/>
        </w:rPr>
        <w:t>VectorAttractionReductionTypeCode</w:t>
      </w:r>
      <w:proofErr w:type="spellEnd"/>
      <w:r w:rsidRPr="00F466C7">
        <w:rPr>
          <w:rFonts w:eastAsia="Calibri"/>
          <w:sz w:val="20"/>
          <w:szCs w:val="20"/>
        </w:rPr>
        <w:t>” tag (e.g., “VR1 - Option 1 - Volatile Solids Reduction” code). The following units should be used for vector attraction reduction data (see </w:t>
      </w:r>
      <w:hyperlink r:id="rId26" w:tgtFrame="_blank" w:history="1">
        <w:r w:rsidRPr="00F466C7">
          <w:rPr>
            <w:rFonts w:eastAsia="Calibri"/>
            <w:color w:val="0563C1"/>
            <w:sz w:val="20"/>
            <w:szCs w:val="20"/>
            <w:u w:val="single"/>
          </w:rPr>
          <w:t>40 CFR 503.33)</w:t>
        </w:r>
      </w:hyperlink>
      <w:r w:rsidRPr="00F466C7">
        <w:rPr>
          <w:rFonts w:eastAsia="Calibri"/>
          <w:sz w:val="20"/>
          <w:szCs w:val="20"/>
        </w:rPr>
        <w:t>:</w:t>
      </w:r>
    </w:p>
    <w:p w14:paraId="4E0C9D89" w14:textId="77777777" w:rsidR="00F466C7" w:rsidRPr="00F466C7" w:rsidRDefault="00F466C7" w:rsidP="00F466C7">
      <w:pPr>
        <w:numPr>
          <w:ilvl w:val="3"/>
          <w:numId w:val="26"/>
        </w:numPr>
        <w:spacing w:after="160" w:line="259" w:lineRule="auto"/>
        <w:ind w:left="1440"/>
        <w:contextualSpacing/>
        <w:rPr>
          <w:rFonts w:eastAsia="Calibri"/>
          <w:sz w:val="20"/>
          <w:szCs w:val="20"/>
        </w:rPr>
      </w:pPr>
      <w:r w:rsidRPr="00F466C7">
        <w:rPr>
          <w:rFonts w:eastAsia="Calibri"/>
          <w:sz w:val="20"/>
          <w:szCs w:val="20"/>
        </w:rPr>
        <w:t>Solids, total volatile, shall be reported as percent removal. See calculation procedures in </w:t>
      </w:r>
      <w:hyperlink r:id="rId27" w:tgtFrame="_blank" w:history="1">
        <w:r w:rsidRPr="00F466C7">
          <w:rPr>
            <w:rFonts w:eastAsia="Calibri"/>
            <w:color w:val="0563C1"/>
            <w:sz w:val="20"/>
            <w:szCs w:val="20"/>
            <w:u w:val="single"/>
          </w:rPr>
          <w:t>"Environmental Regulations and Technology - Control of Pathogens and Vector Attraction in Sewage Sludge"</w:t>
        </w:r>
      </w:hyperlink>
      <w:r w:rsidRPr="00F466C7">
        <w:rPr>
          <w:rFonts w:eastAsia="Calibri"/>
          <w:sz w:val="20"/>
          <w:szCs w:val="20"/>
        </w:rPr>
        <w:t>, EPA-625/R-92/013, 1992, U.S. Environmental Protection Agency, Cincinnati, Ohio 45268) [see </w:t>
      </w:r>
      <w:hyperlink r:id="rId28" w:anchor="p-503.33(b)(1)" w:tgtFrame="_blank" w:history="1">
        <w:r w:rsidRPr="00F466C7">
          <w:rPr>
            <w:rFonts w:eastAsia="Calibri"/>
            <w:color w:val="0563C1"/>
            <w:sz w:val="20"/>
            <w:szCs w:val="20"/>
            <w:u w:val="single"/>
          </w:rPr>
          <w:t>40 CFR 503.33(b)(1)</w:t>
        </w:r>
      </w:hyperlink>
      <w:r w:rsidRPr="00F466C7">
        <w:rPr>
          <w:rFonts w:eastAsia="Calibri"/>
          <w:sz w:val="20"/>
          <w:szCs w:val="20"/>
        </w:rPr>
        <w:t>]. Volatile solids is the amount of the total solids in sewage sludge lost when the sewage sludge is combusted at 550 degrees Celsius in the presence of excess air [see </w:t>
      </w:r>
      <w:hyperlink r:id="rId29" w:anchor="p-503.31(l)" w:tgtFrame="_blank" w:history="1">
        <w:r w:rsidRPr="00F466C7">
          <w:rPr>
            <w:rFonts w:eastAsia="Calibri"/>
            <w:color w:val="0563C1"/>
            <w:sz w:val="20"/>
            <w:szCs w:val="20"/>
            <w:u w:val="single"/>
          </w:rPr>
          <w:t>40 CFR 503.31(l)</w:t>
        </w:r>
      </w:hyperlink>
      <w:r w:rsidRPr="00F466C7">
        <w:rPr>
          <w:rFonts w:eastAsia="Calibri"/>
          <w:sz w:val="20"/>
          <w:szCs w:val="20"/>
        </w:rPr>
        <w:t>].</w:t>
      </w:r>
    </w:p>
    <w:p w14:paraId="5504820F" w14:textId="77777777" w:rsidR="00F466C7" w:rsidRPr="00F466C7" w:rsidRDefault="00F466C7" w:rsidP="00F466C7">
      <w:pPr>
        <w:numPr>
          <w:ilvl w:val="3"/>
          <w:numId w:val="26"/>
        </w:numPr>
        <w:spacing w:after="160" w:line="259" w:lineRule="auto"/>
        <w:ind w:left="1440"/>
        <w:contextualSpacing/>
        <w:rPr>
          <w:rFonts w:eastAsia="Calibri"/>
          <w:sz w:val="20"/>
          <w:szCs w:val="20"/>
        </w:rPr>
      </w:pPr>
      <w:r w:rsidRPr="00F466C7">
        <w:rPr>
          <w:rFonts w:eastAsia="Calibri"/>
          <w:sz w:val="20"/>
          <w:szCs w:val="20"/>
        </w:rPr>
        <w:t>Specific Oxygen Update Rate (SOUR) shall be reported as milligrams of oxygen per hour per gram of total solids (dry weight basis) at a temperature of 20 degrees Celsius. SOUR is the mass of oxygen consumed per unit time per unit mass of total solids (dry weight basis) in the sewage sludge [see </w:t>
      </w:r>
      <w:hyperlink r:id="rId30" w:anchor="p-503.31(h)" w:tgtFrame="_blank" w:history="1">
        <w:r w:rsidRPr="00F466C7">
          <w:rPr>
            <w:rFonts w:eastAsia="Calibri"/>
            <w:color w:val="0563C1"/>
            <w:sz w:val="20"/>
            <w:szCs w:val="20"/>
            <w:u w:val="single"/>
          </w:rPr>
          <w:t>40 CFR 503.31(h)</w:t>
        </w:r>
      </w:hyperlink>
      <w:r w:rsidRPr="00F466C7">
        <w:rPr>
          <w:rFonts w:eastAsia="Calibri"/>
          <w:sz w:val="20"/>
          <w:szCs w:val="20"/>
        </w:rPr>
        <w:t>].</w:t>
      </w:r>
    </w:p>
    <w:p w14:paraId="28FE6BDE"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t>Surface Disposal Monitoring Events</w:t>
      </w:r>
      <w:r w:rsidRPr="00F466C7">
        <w:rPr>
          <w:rFonts w:eastAsia="Calibri"/>
          <w:sz w:val="20"/>
          <w:szCs w:val="20"/>
        </w:rPr>
        <w:t xml:space="preserve">: EPA's surface disposal regulations limit the maximum concentration of arsenic, chromium, and nickel that can be surface disposed in an active sewage sludge unit without a liner and leachate collection system. </w:t>
      </w:r>
    </w:p>
    <w:p w14:paraId="437CE523" w14:textId="77777777" w:rsidR="00F466C7" w:rsidRPr="00F466C7" w:rsidRDefault="00F466C7" w:rsidP="00F466C7">
      <w:pPr>
        <w:numPr>
          <w:ilvl w:val="2"/>
          <w:numId w:val="26"/>
        </w:numPr>
        <w:spacing w:after="160" w:line="259" w:lineRule="auto"/>
        <w:ind w:left="1080"/>
        <w:contextualSpacing/>
        <w:rPr>
          <w:rFonts w:eastAsia="Calibri"/>
          <w:sz w:val="20"/>
          <w:szCs w:val="20"/>
        </w:rPr>
      </w:pPr>
      <w:r w:rsidRPr="00F466C7">
        <w:rPr>
          <w:rFonts w:eastAsia="Calibri"/>
          <w:sz w:val="20"/>
          <w:szCs w:val="20"/>
          <w:u w:val="single"/>
        </w:rPr>
        <w:t>Maximum Pollutant Concentration Data</w:t>
      </w:r>
      <w:r w:rsidRPr="00F466C7">
        <w:rPr>
          <w:rFonts w:eastAsia="Calibri"/>
          <w:sz w:val="20"/>
          <w:szCs w:val="20"/>
        </w:rPr>
        <w:t>: The maximum pollutant monitoring data are in the “</w:t>
      </w:r>
      <w:proofErr w:type="spellStart"/>
      <w:r w:rsidRPr="00F466C7">
        <w:rPr>
          <w:rFonts w:eastAsia="Calibri"/>
          <w:sz w:val="20"/>
          <w:szCs w:val="20"/>
        </w:rPr>
        <w:t>BiosolidsSewageSludgeMaximumPollutantConcentrations</w:t>
      </w:r>
      <w:proofErr w:type="spellEnd"/>
      <w:r w:rsidRPr="00F466C7">
        <w:rPr>
          <w:rFonts w:eastAsia="Calibri"/>
          <w:sz w:val="20"/>
          <w:szCs w:val="20"/>
        </w:rPr>
        <w:t>” XML block. EPA regulations require the facility to report the maximum pollutant concentration for the following parameters: Arsenic, Chromium, and Nickel. Please also note that facilities in Texas must also the maximum concentrations for Polychlorinated Biphenyls (PCBs) and Toxicity Characteristic Leaching Procedure (TCLP) monitoring data (as “P – Pass” or “F – Fail”). All pollutant monitoring data should be reported in milligrams per kilogram (mg/kg), dry weight basis.</w:t>
      </w:r>
    </w:p>
    <w:p w14:paraId="296F401D" w14:textId="3822CEAA" w:rsidR="00F466C7" w:rsidRPr="00F466C7" w:rsidRDefault="00F466C7" w:rsidP="00F466C7">
      <w:pPr>
        <w:numPr>
          <w:ilvl w:val="2"/>
          <w:numId w:val="26"/>
        </w:numPr>
        <w:spacing w:after="160" w:line="259" w:lineRule="auto"/>
        <w:ind w:left="1080"/>
        <w:contextualSpacing/>
        <w:rPr>
          <w:rFonts w:eastAsia="Calibri"/>
          <w:sz w:val="20"/>
          <w:szCs w:val="20"/>
        </w:rPr>
      </w:pPr>
      <w:r w:rsidRPr="00F466C7">
        <w:rPr>
          <w:rFonts w:eastAsia="Calibri"/>
          <w:sz w:val="20"/>
          <w:szCs w:val="20"/>
          <w:u w:val="single"/>
        </w:rPr>
        <w:lastRenderedPageBreak/>
        <w:t>Pollutant Limit Data</w:t>
      </w:r>
      <w:r w:rsidRPr="00F466C7">
        <w:rPr>
          <w:rFonts w:eastAsia="Calibri"/>
          <w:sz w:val="20"/>
          <w:szCs w:val="20"/>
        </w:rPr>
        <w:t xml:space="preserve">: </w:t>
      </w:r>
      <w:r w:rsidR="0001152B" w:rsidRPr="009D3EA8">
        <w:rPr>
          <w:rFonts w:eastAsia="Calibri"/>
          <w:sz w:val="20"/>
          <w:szCs w:val="20"/>
        </w:rPr>
        <w:t xml:space="preserve">EPA and states </w:t>
      </w:r>
      <w:r w:rsidRPr="00F466C7">
        <w:rPr>
          <w:rFonts w:eastAsia="Calibri"/>
          <w:sz w:val="20"/>
          <w:szCs w:val="20"/>
        </w:rPr>
        <w:t>can assign site-specific limits for surface disposal limits. The facility will record their site-specific limits for Arsenic, Chromium, and Nicke</w:t>
      </w:r>
      <w:r w:rsidR="00197AFF">
        <w:rPr>
          <w:rFonts w:eastAsia="Calibri"/>
          <w:sz w:val="20"/>
          <w:szCs w:val="20"/>
        </w:rPr>
        <w:t>l</w:t>
      </w:r>
      <w:r w:rsidRPr="00F466C7">
        <w:rPr>
          <w:rFonts w:eastAsia="Calibri"/>
          <w:sz w:val="20"/>
          <w:szCs w:val="20"/>
        </w:rPr>
        <w:t xml:space="preserve"> in the “</w:t>
      </w:r>
      <w:proofErr w:type="spellStart"/>
      <w:r w:rsidRPr="00F466C7">
        <w:rPr>
          <w:rFonts w:eastAsia="Calibri"/>
          <w:sz w:val="20"/>
          <w:szCs w:val="20"/>
        </w:rPr>
        <w:t>BiosolidsSewageSludgeMaximumPollutantLimit</w:t>
      </w:r>
      <w:proofErr w:type="spellEnd"/>
      <w:r w:rsidRPr="00F466C7">
        <w:rPr>
          <w:rFonts w:eastAsia="Calibri"/>
          <w:sz w:val="20"/>
          <w:szCs w:val="20"/>
        </w:rPr>
        <w:t>” XML block. All pollutant site-specific limits should be reported in milligrams per kilogram (mg/kg), dry weight basis.</w:t>
      </w:r>
    </w:p>
    <w:p w14:paraId="2BFB6E8E" w14:textId="77777777" w:rsidR="00F466C7" w:rsidRPr="00F466C7" w:rsidRDefault="00F466C7" w:rsidP="00F466C7">
      <w:pPr>
        <w:numPr>
          <w:ilvl w:val="2"/>
          <w:numId w:val="26"/>
        </w:numPr>
        <w:spacing w:after="160" w:line="259" w:lineRule="auto"/>
        <w:ind w:left="1080"/>
        <w:contextualSpacing/>
        <w:rPr>
          <w:rFonts w:eastAsia="Calibri"/>
          <w:sz w:val="20"/>
          <w:szCs w:val="20"/>
        </w:rPr>
      </w:pPr>
      <w:r w:rsidRPr="00F466C7">
        <w:rPr>
          <w:rFonts w:eastAsia="Calibri"/>
          <w:sz w:val="20"/>
          <w:szCs w:val="20"/>
          <w:u w:val="single"/>
        </w:rPr>
        <w:t>Pathogen Monitoring Data</w:t>
      </w:r>
      <w:r w:rsidRPr="00F466C7">
        <w:rPr>
          <w:rFonts w:eastAsia="Calibri"/>
          <w:sz w:val="20"/>
          <w:szCs w:val="20"/>
        </w:rPr>
        <w:t>: Same as Land Application SSUIDs.</w:t>
      </w:r>
    </w:p>
    <w:p w14:paraId="67CD0524" w14:textId="77777777" w:rsidR="00F466C7" w:rsidRPr="00F466C7" w:rsidRDefault="00F466C7" w:rsidP="00F466C7">
      <w:pPr>
        <w:numPr>
          <w:ilvl w:val="2"/>
          <w:numId w:val="26"/>
        </w:numPr>
        <w:spacing w:after="160" w:line="259" w:lineRule="auto"/>
        <w:ind w:left="1080"/>
        <w:contextualSpacing/>
        <w:rPr>
          <w:rFonts w:eastAsia="Calibri"/>
          <w:sz w:val="20"/>
          <w:szCs w:val="20"/>
        </w:rPr>
      </w:pPr>
      <w:r w:rsidRPr="00F466C7">
        <w:rPr>
          <w:rFonts w:eastAsia="Calibri"/>
          <w:sz w:val="20"/>
          <w:szCs w:val="20"/>
          <w:u w:val="single"/>
        </w:rPr>
        <w:t>Vector Attraction Reduction Data</w:t>
      </w:r>
      <w:r w:rsidRPr="00F466C7">
        <w:rPr>
          <w:rFonts w:eastAsia="Calibri"/>
          <w:sz w:val="20"/>
          <w:szCs w:val="20"/>
        </w:rPr>
        <w:t>: Same as Land Application SSUIDs.</w:t>
      </w:r>
    </w:p>
    <w:p w14:paraId="3F4B21D3"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t>Other Management SSUIDs</w:t>
      </w:r>
      <w:r w:rsidRPr="00F466C7">
        <w:rPr>
          <w:rFonts w:eastAsia="Calibri"/>
          <w:sz w:val="20"/>
          <w:szCs w:val="20"/>
        </w:rPr>
        <w:t xml:space="preserve">: There are no Federal biosolids regulations that require monitoring for Other Management SSUIDs; however, some states require monitoring for facilities that send their sewage sludge to a solid waste landfill. </w:t>
      </w:r>
    </w:p>
    <w:p w14:paraId="405D7D22" w14:textId="77777777" w:rsidR="00F466C7" w:rsidRPr="00F466C7" w:rsidRDefault="00F466C7" w:rsidP="00F466C7">
      <w:pPr>
        <w:numPr>
          <w:ilvl w:val="2"/>
          <w:numId w:val="26"/>
        </w:numPr>
        <w:spacing w:after="160" w:line="259" w:lineRule="auto"/>
        <w:ind w:left="1080"/>
        <w:contextualSpacing/>
        <w:rPr>
          <w:rFonts w:eastAsia="Calibri"/>
          <w:sz w:val="20"/>
          <w:szCs w:val="20"/>
        </w:rPr>
      </w:pPr>
      <w:r w:rsidRPr="00F466C7">
        <w:rPr>
          <w:rFonts w:eastAsia="Calibri"/>
          <w:sz w:val="20"/>
          <w:szCs w:val="20"/>
          <w:u w:val="single"/>
        </w:rPr>
        <w:t>Maximum Pollutant Concentration Data</w:t>
      </w:r>
      <w:r w:rsidRPr="00F466C7">
        <w:rPr>
          <w:rFonts w:eastAsia="Calibri"/>
          <w:sz w:val="20"/>
          <w:szCs w:val="20"/>
        </w:rPr>
        <w:t>: The maximum pollutant monitoring data as required by state law are in the “</w:t>
      </w:r>
      <w:proofErr w:type="spellStart"/>
      <w:r w:rsidRPr="00F466C7">
        <w:rPr>
          <w:rFonts w:eastAsia="Calibri"/>
          <w:sz w:val="20"/>
          <w:szCs w:val="20"/>
        </w:rPr>
        <w:t>BiosolidsSewageSludgeMaximumPollutantConcentrations</w:t>
      </w:r>
      <w:proofErr w:type="spellEnd"/>
      <w:r w:rsidRPr="00F466C7">
        <w:rPr>
          <w:rFonts w:eastAsia="Calibri"/>
          <w:sz w:val="20"/>
          <w:szCs w:val="20"/>
        </w:rPr>
        <w:t>” XML block. Facilities that use managed their waste in a municipal landfill [i.e., the “</w:t>
      </w:r>
      <w:proofErr w:type="spellStart"/>
      <w:r w:rsidRPr="00F466C7">
        <w:rPr>
          <w:rFonts w:eastAsia="Calibri"/>
          <w:sz w:val="20"/>
          <w:szCs w:val="20"/>
        </w:rPr>
        <w:t>BiosolidsManagementPracticeSubCategoryCode</w:t>
      </w:r>
      <w:proofErr w:type="spellEnd"/>
      <w:r w:rsidRPr="00F466C7">
        <w:rPr>
          <w:rFonts w:eastAsia="Calibri"/>
          <w:sz w:val="20"/>
          <w:szCs w:val="20"/>
        </w:rPr>
        <w:t>” tag is set to “DIS - Disposal in a Municipal Landfill (under 40 CFR 258)” or “USE - Used as Daily Cover for Landfill (under 40 CFR 258).”] are subject to monitoring in South Dakota, Texas, and Utah. Facilities in South Dakota and Texas must provide Toxicity Characteristic Leaching Procedure (TCLP) monitoring data (as “P – Pass” or “F – Fail”). These data are optional for Utah. Facilities in South Dakota and Utah must provide Paint Filter Test monitoring data (as “P – Pass” or “F – Fail”).</w:t>
      </w:r>
    </w:p>
    <w:p w14:paraId="2B0CEBBF" w14:textId="526F7F48"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Incineration Data</w:t>
      </w:r>
      <w:r w:rsidRPr="00F466C7">
        <w:rPr>
          <w:rFonts w:eastAsia="Calibri"/>
          <w:sz w:val="20"/>
          <w:szCs w:val="20"/>
        </w:rPr>
        <w:t>: The biosolids incineration data captures in the “</w:t>
      </w:r>
      <w:proofErr w:type="spellStart"/>
      <w:r w:rsidRPr="00F466C7">
        <w:rPr>
          <w:rFonts w:eastAsia="Calibri"/>
          <w:sz w:val="20"/>
          <w:szCs w:val="20"/>
        </w:rPr>
        <w:t>BiosolidsIncinerationData</w:t>
      </w:r>
      <w:proofErr w:type="spellEnd"/>
      <w:r w:rsidRPr="00F466C7">
        <w:rPr>
          <w:rFonts w:eastAsia="Calibri"/>
          <w:sz w:val="20"/>
          <w:szCs w:val="20"/>
        </w:rPr>
        <w:t>” XML block. This block is repeated for each unique incinerator, which has its own identifier (“</w:t>
      </w:r>
      <w:proofErr w:type="spellStart"/>
      <w:r w:rsidRPr="00F466C7">
        <w:rPr>
          <w:rFonts w:eastAsia="Calibri"/>
          <w:sz w:val="20"/>
          <w:szCs w:val="20"/>
        </w:rPr>
        <w:t>BiosolidsIncineratorIdentifier</w:t>
      </w:r>
      <w:proofErr w:type="spellEnd"/>
      <w:r w:rsidRPr="00F466C7">
        <w:rPr>
          <w:rFonts w:eastAsia="Calibri"/>
          <w:sz w:val="20"/>
          <w:szCs w:val="20"/>
        </w:rPr>
        <w:t xml:space="preserve">”, which is </w:t>
      </w:r>
      <w:r w:rsidR="00F06B38">
        <w:rPr>
          <w:rFonts w:eastAsia="Calibri"/>
          <w:sz w:val="20"/>
          <w:szCs w:val="20"/>
        </w:rPr>
        <w:t>alphanumeric field of maximum 20 characters</w:t>
      </w:r>
      <w:r w:rsidRPr="00F466C7">
        <w:rPr>
          <w:rFonts w:eastAsia="Calibri"/>
          <w:sz w:val="20"/>
          <w:szCs w:val="20"/>
        </w:rPr>
        <w:t>). This XML block collects Mercury and Beryllium emissions monitoring data, incineration process control monitoring data (Carbon Monoxide, Total Hydrocarbons), sewage sludge feed monitoring and limit data. As noted in EPA regulations, you should collect and analyze representative samples of sewage sludge that is fired in your sewage sludge incinerator [see 40 CFR 503.8(a)].</w:t>
      </w:r>
    </w:p>
    <w:p w14:paraId="29BCBC5B"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t>Air Emissions Monitoring Data</w:t>
      </w:r>
      <w:r w:rsidRPr="00F466C7">
        <w:rPr>
          <w:rFonts w:eastAsia="Calibri"/>
          <w:sz w:val="20"/>
          <w:szCs w:val="20"/>
        </w:rPr>
        <w:t>: The air emissions monitoring data is included in the “</w:t>
      </w:r>
      <w:proofErr w:type="spellStart"/>
      <w:r w:rsidRPr="00F466C7">
        <w:rPr>
          <w:rFonts w:eastAsia="Calibri"/>
          <w:sz w:val="20"/>
          <w:szCs w:val="20"/>
        </w:rPr>
        <w:t>BiosolidsEmissionsPollutantMonitoring</w:t>
      </w:r>
      <w:proofErr w:type="spellEnd"/>
      <w:r w:rsidRPr="00F466C7">
        <w:rPr>
          <w:rFonts w:eastAsia="Calibri"/>
          <w:sz w:val="20"/>
          <w:szCs w:val="20"/>
        </w:rPr>
        <w:t>” XML block. Please note that the NESHAP for beryllium separately limits the amount of beryllium emitted from each incinerator used at the facility. The NESHAP for mercury limits the collective amount of mercury emitted from all incinerators used at the facility. The NESHAP for beryllium (40 CFR 61.32) requires that the total quantity of beryllium emitted from each incinerator does not exceed 10 grams during any 24-hour period.  The requirement to meet this standard is also noted in EPA’s biosolids regulations [40 CFR 503.43(a)]. The NESHAP for mercury (40 CFR 61.52) requires that the total quantity of mercury emitted into the atmosphere from all incinerators at a given site does not exceed 3,200 grams during any 24-hour period. The requirement to meet this standard is also noted in EPA’s biosolids regulations [40 CFR 503.43(b)]. Accordingly, these monitoring data must be reported as “Mass of Pollutant During any 24-hour Period in the Stack Gas of this Incinerator” in grams (“</w:t>
      </w:r>
      <w:proofErr w:type="spellStart"/>
      <w:r w:rsidRPr="00F466C7">
        <w:rPr>
          <w:rFonts w:eastAsia="Calibri"/>
          <w:sz w:val="20"/>
          <w:szCs w:val="20"/>
        </w:rPr>
        <w:t>ParameterValue</w:t>
      </w:r>
      <w:proofErr w:type="spellEnd"/>
      <w:r w:rsidRPr="00F466C7">
        <w:rPr>
          <w:rFonts w:eastAsia="Calibri"/>
          <w:sz w:val="20"/>
          <w:szCs w:val="20"/>
        </w:rPr>
        <w:t>”) along with the sample end date (“</w:t>
      </w:r>
      <w:proofErr w:type="spellStart"/>
      <w:r w:rsidRPr="00F466C7">
        <w:rPr>
          <w:rFonts w:eastAsia="Calibri"/>
          <w:sz w:val="20"/>
          <w:szCs w:val="20"/>
        </w:rPr>
        <w:t>BiosolidsSampleEndDate</w:t>
      </w:r>
      <w:proofErr w:type="spellEnd"/>
      <w:r w:rsidRPr="00F466C7">
        <w:rPr>
          <w:rFonts w:eastAsia="Calibri"/>
          <w:sz w:val="20"/>
          <w:szCs w:val="20"/>
        </w:rPr>
        <w:t>”). The date must be provided in YYYY-MM-DD format where YYYY is the year, MM is the month, and DD is the day.</w:t>
      </w:r>
    </w:p>
    <w:p w14:paraId="4892AADA" w14:textId="7BC8E236"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t>Incineration Process Control Monitoring</w:t>
      </w:r>
      <w:r w:rsidRPr="00F466C7">
        <w:rPr>
          <w:rFonts w:eastAsia="Calibri"/>
          <w:sz w:val="20"/>
          <w:szCs w:val="20"/>
        </w:rPr>
        <w:t>: Each incinerator must have instrumentation to continuously monitor and record carbon monoxide or total hydrocarbons concentrations in the stack exit gas from this sewage sludge incinerator. The “</w:t>
      </w:r>
      <w:proofErr w:type="spellStart"/>
      <w:r w:rsidRPr="00F466C7">
        <w:rPr>
          <w:rFonts w:eastAsia="Calibri"/>
          <w:sz w:val="20"/>
          <w:szCs w:val="20"/>
        </w:rPr>
        <w:t>BiosolidsIncinerationProcessControlMonitoring</w:t>
      </w:r>
      <w:proofErr w:type="spellEnd"/>
      <w:r w:rsidRPr="00F466C7">
        <w:rPr>
          <w:rFonts w:eastAsia="Calibri"/>
          <w:sz w:val="20"/>
          <w:szCs w:val="20"/>
        </w:rPr>
        <w:t>” XML block records the monthly average concentration (in units of parts per million) of carbon monoxide or total hydrocarbons in the stack exit gas from this sewage sludge incinerator, corrected for zero percent moisture and to seven percent oxygen. The monthly average concentration is the arithmetic mean of the hourly averages for the hours this sewage sludge incinerator operates during each month. EPA will use the stack gas monitoring data below to evaluate compliance with EPA's carbon monoxide and total hydrocarbons standards [40 CFR 503.40(c)(2) and 503.44(c)]. These monitoring data must be reported with the corresponding sample month and year (“</w:t>
      </w:r>
      <w:proofErr w:type="spellStart"/>
      <w:r w:rsidRPr="00F466C7">
        <w:rPr>
          <w:rFonts w:eastAsia="Calibri"/>
          <w:sz w:val="20"/>
          <w:szCs w:val="20"/>
        </w:rPr>
        <w:t>BiosolidsSampleMonth</w:t>
      </w:r>
      <w:proofErr w:type="spellEnd"/>
      <w:r w:rsidRPr="00F466C7">
        <w:rPr>
          <w:rFonts w:eastAsia="Calibri"/>
          <w:sz w:val="20"/>
          <w:szCs w:val="20"/>
        </w:rPr>
        <w:t>”). The date must be provided in YYYY-MM format where YYYY is the year and MM is the month.</w:t>
      </w:r>
    </w:p>
    <w:p w14:paraId="3DB14516" w14:textId="6A30332B"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lastRenderedPageBreak/>
        <w:t>Sewage Sludge Feed Monitoring</w:t>
      </w:r>
      <w:r w:rsidRPr="00F466C7">
        <w:rPr>
          <w:rFonts w:eastAsia="Calibri"/>
          <w:sz w:val="20"/>
          <w:szCs w:val="20"/>
        </w:rPr>
        <w:t>: Use the “</w:t>
      </w:r>
      <w:proofErr w:type="spellStart"/>
      <w:r w:rsidRPr="00F466C7">
        <w:rPr>
          <w:rFonts w:eastAsia="Calibri"/>
          <w:sz w:val="20"/>
          <w:szCs w:val="20"/>
        </w:rPr>
        <w:t>BiosolidsIncinerationFeedMonitoring</w:t>
      </w:r>
      <w:proofErr w:type="spellEnd"/>
      <w:r w:rsidRPr="00F466C7">
        <w:rPr>
          <w:rFonts w:eastAsia="Calibri"/>
          <w:sz w:val="20"/>
          <w:szCs w:val="20"/>
        </w:rPr>
        <w:t xml:space="preserve">” XML block </w:t>
      </w:r>
      <w:r w:rsidR="00FC181A">
        <w:rPr>
          <w:rFonts w:eastAsia="Calibri"/>
          <w:sz w:val="20"/>
          <w:szCs w:val="20"/>
        </w:rPr>
        <w:t xml:space="preserve">to </w:t>
      </w:r>
      <w:r w:rsidRPr="00F466C7">
        <w:rPr>
          <w:rFonts w:eastAsia="Calibri"/>
          <w:sz w:val="20"/>
          <w:szCs w:val="20"/>
        </w:rPr>
        <w:t>record arsenic, cadmium, chromium, lead, and nickel monitoring data from the sewage sludge feed to each sewage sludge incinerator. Record the average daily concentration for each pollutant in units of milligrams per kilogram (mg/kg) of total solids, dry weight basis. Please note that the average daily concentration is the arithmetic mean of the concentration of a pollutant in milligrams per kilogram of sewage sludge (dry weight basis) in the samples collected and analyzed in a month [40 CFR 503.41(c)]. The frequency of monitoring for these metals shall be as required in 40 CFR 503.46(a)(2). Each value with have a sample start and end dat</w:t>
      </w:r>
      <w:r w:rsidR="003A41C6">
        <w:rPr>
          <w:rFonts w:eastAsia="Calibri"/>
          <w:sz w:val="20"/>
          <w:szCs w:val="20"/>
        </w:rPr>
        <w:t>e</w:t>
      </w:r>
      <w:r w:rsidRPr="00F466C7">
        <w:rPr>
          <w:rFonts w:eastAsia="Calibri"/>
          <w:sz w:val="20"/>
          <w:szCs w:val="20"/>
        </w:rPr>
        <w:t>. The date must be provided in YYYY-MM-DD format where YYYY is the year, MM is the month, and DD is the day. EPA will use these sewage sludge feed monitoring data and the incinerator-specific limits (“</w:t>
      </w:r>
      <w:proofErr w:type="spellStart"/>
      <w:r w:rsidRPr="00F466C7">
        <w:rPr>
          <w:rFonts w:eastAsia="Calibri"/>
          <w:sz w:val="20"/>
          <w:szCs w:val="20"/>
        </w:rPr>
        <w:t>BiosolidsIncinerationFeedLimit</w:t>
      </w:r>
      <w:proofErr w:type="spellEnd"/>
      <w:r w:rsidRPr="00F466C7">
        <w:rPr>
          <w:rFonts w:eastAsia="Calibri"/>
          <w:sz w:val="20"/>
          <w:szCs w:val="20"/>
        </w:rPr>
        <w:t>” XML block) to determine compliance with EPA's biosolids incineration requirements (40 CFR 503, Subpart E).</w:t>
      </w:r>
    </w:p>
    <w:p w14:paraId="54B4394E" w14:textId="6E34D253"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u w:val="single"/>
        </w:rPr>
        <w:t>Sewage Sludge Feed Limits</w:t>
      </w:r>
      <w:r w:rsidRPr="00F466C7">
        <w:rPr>
          <w:rFonts w:eastAsia="Calibri"/>
          <w:sz w:val="20"/>
          <w:szCs w:val="20"/>
        </w:rPr>
        <w:t>: Use the “</w:t>
      </w:r>
      <w:bookmarkStart w:id="15" w:name="_Hlk177951583"/>
      <w:proofErr w:type="spellStart"/>
      <w:r w:rsidRPr="00F466C7">
        <w:rPr>
          <w:rFonts w:eastAsia="Calibri"/>
          <w:sz w:val="20"/>
          <w:szCs w:val="20"/>
        </w:rPr>
        <w:t>BiosolidsIncinerationFeedLimit</w:t>
      </w:r>
      <w:bookmarkEnd w:id="15"/>
      <w:proofErr w:type="spellEnd"/>
      <w:r w:rsidRPr="00F466C7">
        <w:rPr>
          <w:rFonts w:eastAsia="Calibri"/>
          <w:sz w:val="20"/>
          <w:szCs w:val="20"/>
        </w:rPr>
        <w:t xml:space="preserve">” XML block </w:t>
      </w:r>
      <w:r w:rsidR="005C1049">
        <w:rPr>
          <w:rFonts w:eastAsia="Calibri"/>
          <w:sz w:val="20"/>
          <w:szCs w:val="20"/>
        </w:rPr>
        <w:t xml:space="preserve">to </w:t>
      </w:r>
      <w:r w:rsidRPr="00F466C7">
        <w:rPr>
          <w:rFonts w:eastAsia="Calibri"/>
          <w:sz w:val="20"/>
          <w:szCs w:val="20"/>
        </w:rPr>
        <w:t>record arsenic, cadmium, chromium, lead, and nickel incinerator specific limits. The</w:t>
      </w:r>
      <w:r w:rsidR="00D453F7">
        <w:rPr>
          <w:rFonts w:eastAsia="Calibri"/>
          <w:sz w:val="20"/>
          <w:szCs w:val="20"/>
        </w:rPr>
        <w:t xml:space="preserve"> units for the</w:t>
      </w:r>
      <w:r w:rsidRPr="00F466C7">
        <w:rPr>
          <w:rFonts w:eastAsia="Calibri"/>
          <w:sz w:val="20"/>
          <w:szCs w:val="20"/>
        </w:rPr>
        <w:t>se limits are the same as the sewage sludge feed monitoring data, milligrams per kilogram of sewage sludge (dry weight basis). Each parameter should have only one limit per parameter for each incinerator.</w:t>
      </w:r>
    </w:p>
    <w:p w14:paraId="210736C9" w14:textId="77777777" w:rsidR="00F466C7" w:rsidRPr="00F466C7" w:rsidRDefault="00F466C7" w:rsidP="00F466C7">
      <w:pPr>
        <w:ind w:left="360"/>
        <w:contextualSpacing/>
        <w:rPr>
          <w:rFonts w:eastAsia="Calibri"/>
          <w:sz w:val="20"/>
          <w:szCs w:val="20"/>
        </w:rPr>
      </w:pPr>
    </w:p>
    <w:p w14:paraId="2CCD8181"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Surface Disposal Without Liner Indicator</w:t>
      </w:r>
      <w:r w:rsidRPr="00F466C7">
        <w:rPr>
          <w:rFonts w:eastAsia="Calibri"/>
          <w:sz w:val="20"/>
          <w:szCs w:val="20"/>
        </w:rPr>
        <w:t>: This tag (“</w:t>
      </w:r>
      <w:proofErr w:type="spellStart"/>
      <w:r w:rsidRPr="00F466C7">
        <w:rPr>
          <w:rFonts w:eastAsia="Calibri"/>
          <w:sz w:val="20"/>
          <w:szCs w:val="20"/>
        </w:rPr>
        <w:t>SurfaceDisposalWithoutLinerIndicator</w:t>
      </w:r>
      <w:proofErr w:type="spellEnd"/>
      <w:r w:rsidRPr="00F466C7">
        <w:rPr>
          <w:rFonts w:eastAsia="Calibri"/>
          <w:sz w:val="20"/>
          <w:szCs w:val="20"/>
        </w:rPr>
        <w:t>”) is a Yes/No field, for each SSUID, that identifies whether the active surface disposal site (e.g., monofill, surface impoundment, sludge lagoon, waste pile, dedicated disposal site, and dedicated beneficial use site) has a liner and leachate collection system. Federal biosolids regulations set pollutant limits for arsenic, chromium, and nickel in biosolids; however, these limits apply only to active biosolids units without liners and leachate collection systems. This tag is only required when the SSUID has the “</w:t>
      </w:r>
      <w:proofErr w:type="spellStart"/>
      <w:r w:rsidRPr="00F466C7">
        <w:rPr>
          <w:rFonts w:eastAsia="Calibri"/>
          <w:sz w:val="20"/>
          <w:szCs w:val="20"/>
        </w:rPr>
        <w:t>BiosolidsManagementPracticeCode</w:t>
      </w:r>
      <w:proofErr w:type="spellEnd"/>
      <w:r w:rsidRPr="00F466C7">
        <w:rPr>
          <w:rFonts w:eastAsia="Calibri"/>
          <w:sz w:val="20"/>
          <w:szCs w:val="20"/>
        </w:rPr>
        <w:t xml:space="preserve">” tag set to “BSD - Surface Disposal”. Otherwise, this tag should be omitted from the payload. </w:t>
      </w:r>
    </w:p>
    <w:p w14:paraId="62EE0C73" w14:textId="77777777" w:rsidR="00F466C7" w:rsidRPr="00F466C7" w:rsidRDefault="00F466C7" w:rsidP="00F466C7">
      <w:pPr>
        <w:ind w:left="360"/>
        <w:contextualSpacing/>
        <w:rPr>
          <w:rFonts w:eastAsia="Calibri"/>
          <w:sz w:val="20"/>
          <w:szCs w:val="20"/>
        </w:rPr>
      </w:pPr>
    </w:p>
    <w:p w14:paraId="616088C4"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Surface Disposal Site Specific Limit Indicator</w:t>
      </w:r>
      <w:r w:rsidRPr="00F466C7">
        <w:rPr>
          <w:rFonts w:eastAsia="Calibri"/>
          <w:sz w:val="20"/>
          <w:szCs w:val="20"/>
        </w:rPr>
        <w:t>: This tag (“</w:t>
      </w:r>
      <w:proofErr w:type="spellStart"/>
      <w:r w:rsidRPr="00F466C7">
        <w:rPr>
          <w:rFonts w:eastAsia="Calibri"/>
          <w:sz w:val="20"/>
          <w:szCs w:val="20"/>
        </w:rPr>
        <w:t>SurfaceDisposalSiteSpecificLimitIndicator</w:t>
      </w:r>
      <w:proofErr w:type="spellEnd"/>
      <w:r w:rsidRPr="00F466C7">
        <w:rPr>
          <w:rFonts w:eastAsia="Calibri"/>
          <w:sz w:val="20"/>
          <w:szCs w:val="20"/>
        </w:rPr>
        <w:t xml:space="preserve">”) is a Yes/No field, for each SSUID, that identifies whether the active surface disposal site has site specific limits [in accordance with </w:t>
      </w:r>
      <w:hyperlink r:id="rId31" w:anchor="p-503.23(b)" w:history="1">
        <w:r w:rsidRPr="00F466C7">
          <w:rPr>
            <w:rFonts w:eastAsia="Calibri"/>
            <w:color w:val="0563C1"/>
            <w:sz w:val="20"/>
            <w:szCs w:val="20"/>
            <w:u w:val="single"/>
          </w:rPr>
          <w:t>40 CFR 503.23(b)</w:t>
        </w:r>
      </w:hyperlink>
      <w:r w:rsidRPr="00F466C7">
        <w:rPr>
          <w:rFonts w:eastAsia="Calibri"/>
          <w:sz w:val="20"/>
          <w:szCs w:val="20"/>
        </w:rPr>
        <w:t>]. This tag is only required when the SSUID has the “</w:t>
      </w:r>
      <w:proofErr w:type="spellStart"/>
      <w:r w:rsidRPr="00F466C7">
        <w:rPr>
          <w:rFonts w:eastAsia="Calibri"/>
          <w:sz w:val="20"/>
          <w:szCs w:val="20"/>
        </w:rPr>
        <w:t>BiosolidsManagementPracticeCode</w:t>
      </w:r>
      <w:proofErr w:type="spellEnd"/>
      <w:r w:rsidRPr="00F466C7">
        <w:rPr>
          <w:rFonts w:eastAsia="Calibri"/>
          <w:sz w:val="20"/>
          <w:szCs w:val="20"/>
        </w:rPr>
        <w:t>” tag set to “BSD - Surface Disposal” and “</w:t>
      </w:r>
      <w:proofErr w:type="spellStart"/>
      <w:r w:rsidRPr="00F466C7">
        <w:rPr>
          <w:rFonts w:eastAsia="Calibri"/>
          <w:sz w:val="20"/>
          <w:szCs w:val="20"/>
        </w:rPr>
        <w:t>SurfaceDisposalWithoutLinerIndicator</w:t>
      </w:r>
      <w:proofErr w:type="spellEnd"/>
      <w:r w:rsidRPr="00F466C7">
        <w:rPr>
          <w:rFonts w:eastAsia="Calibri"/>
          <w:sz w:val="20"/>
          <w:szCs w:val="20"/>
        </w:rPr>
        <w:t>” tag set to “Y”. Otherwise, this tag should be omitted from the payload.</w:t>
      </w:r>
    </w:p>
    <w:p w14:paraId="4F6BC41C" w14:textId="77777777" w:rsidR="00F466C7" w:rsidRPr="00F466C7" w:rsidRDefault="00F466C7" w:rsidP="00F466C7">
      <w:pPr>
        <w:spacing w:after="160" w:line="259" w:lineRule="auto"/>
        <w:ind w:left="720"/>
        <w:contextualSpacing/>
        <w:rPr>
          <w:rFonts w:eastAsia="Calibri"/>
          <w:sz w:val="20"/>
          <w:szCs w:val="20"/>
        </w:rPr>
      </w:pPr>
    </w:p>
    <w:p w14:paraId="744F3824"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Surface Disposal Minimum Boundary Distance Code</w:t>
      </w:r>
      <w:r w:rsidRPr="00F466C7">
        <w:rPr>
          <w:rFonts w:eastAsia="Calibri"/>
          <w:sz w:val="20"/>
          <w:szCs w:val="20"/>
        </w:rPr>
        <w:t>: This tag (“</w:t>
      </w:r>
      <w:proofErr w:type="spellStart"/>
      <w:r w:rsidRPr="00F466C7">
        <w:rPr>
          <w:rFonts w:eastAsia="Calibri"/>
          <w:sz w:val="20"/>
          <w:szCs w:val="20"/>
        </w:rPr>
        <w:t>SurfaceDisposalMinimumBoundaryDistanceCode</w:t>
      </w:r>
      <w:proofErr w:type="spellEnd"/>
      <w:r w:rsidRPr="00F466C7">
        <w:rPr>
          <w:rFonts w:eastAsia="Calibri"/>
          <w:sz w:val="20"/>
          <w:szCs w:val="20"/>
        </w:rPr>
        <w:t xml:space="preserve">”) uses a code, for each SSUID, to identify the minimum distance (in meters) from the unit boundary of the active surface disposal site without a liner and leachate collection system to the property line of this surface disposal site. This is necessary to identify the applicable limits for the sewage sludge [see </w:t>
      </w:r>
      <w:hyperlink r:id="rId32" w:anchor="p-503.23(a)(2)" w:history="1">
        <w:r w:rsidRPr="00F466C7">
          <w:rPr>
            <w:rFonts w:eastAsia="Calibri"/>
            <w:color w:val="0563C1"/>
            <w:sz w:val="20"/>
            <w:szCs w:val="20"/>
            <w:u w:val="single"/>
          </w:rPr>
          <w:t>40 CFR 503.23(a)(2)</w:t>
        </w:r>
      </w:hyperlink>
      <w:r w:rsidRPr="00F466C7">
        <w:rPr>
          <w:rFonts w:eastAsia="Calibri"/>
          <w:sz w:val="20"/>
          <w:szCs w:val="20"/>
        </w:rPr>
        <w:t>]. This tag is only required when the SSUID has the “</w:t>
      </w:r>
      <w:proofErr w:type="spellStart"/>
      <w:r w:rsidRPr="00F466C7">
        <w:rPr>
          <w:rFonts w:eastAsia="Calibri"/>
          <w:sz w:val="20"/>
          <w:szCs w:val="20"/>
        </w:rPr>
        <w:t>BiosolidsManagementPracticeCode</w:t>
      </w:r>
      <w:proofErr w:type="spellEnd"/>
      <w:r w:rsidRPr="00F466C7">
        <w:rPr>
          <w:rFonts w:eastAsia="Calibri"/>
          <w:sz w:val="20"/>
          <w:szCs w:val="20"/>
        </w:rPr>
        <w:t>” tag set to “BSD - Surface Disposal”, “</w:t>
      </w:r>
      <w:proofErr w:type="spellStart"/>
      <w:r w:rsidRPr="00F466C7">
        <w:rPr>
          <w:rFonts w:eastAsia="Calibri"/>
          <w:sz w:val="20"/>
          <w:szCs w:val="20"/>
        </w:rPr>
        <w:t>SurfaceDisposalWithoutLinerIndicator</w:t>
      </w:r>
      <w:proofErr w:type="spellEnd"/>
      <w:r w:rsidRPr="00F466C7">
        <w:rPr>
          <w:rFonts w:eastAsia="Calibri"/>
          <w:sz w:val="20"/>
          <w:szCs w:val="20"/>
        </w:rPr>
        <w:t>” tag set to “Y”, and “</w:t>
      </w:r>
      <w:proofErr w:type="spellStart"/>
      <w:r w:rsidRPr="00F466C7">
        <w:rPr>
          <w:rFonts w:eastAsia="Calibri"/>
          <w:sz w:val="20"/>
          <w:szCs w:val="20"/>
        </w:rPr>
        <w:t>SurfaceDisposalSiteSpecificLimitIndicator</w:t>
      </w:r>
      <w:proofErr w:type="spellEnd"/>
      <w:r w:rsidRPr="00F466C7">
        <w:rPr>
          <w:rFonts w:eastAsia="Calibri"/>
          <w:sz w:val="20"/>
          <w:szCs w:val="20"/>
        </w:rPr>
        <w:t>” tag set to “N”. Otherwise, this tag should be omitted from the payload.</w:t>
      </w:r>
    </w:p>
    <w:p w14:paraId="1E29B258" w14:textId="77777777" w:rsidR="00F466C7" w:rsidRPr="00F466C7" w:rsidRDefault="00F466C7" w:rsidP="00F466C7">
      <w:pPr>
        <w:rPr>
          <w:rFonts w:eastAsia="Calibri"/>
          <w:kern w:val="2"/>
          <w:sz w:val="20"/>
          <w:szCs w:val="20"/>
          <w14:ligatures w14:val="standardContextual"/>
        </w:rPr>
      </w:pPr>
    </w:p>
    <w:p w14:paraId="40AB97C9" w14:textId="09A48819" w:rsidR="00F466C7" w:rsidRPr="00F466C7" w:rsidRDefault="00F466C7" w:rsidP="0007143E">
      <w:pPr>
        <w:numPr>
          <w:ilvl w:val="0"/>
          <w:numId w:val="38"/>
        </w:numPr>
        <w:spacing w:after="160" w:line="259" w:lineRule="auto"/>
        <w:ind w:left="360"/>
        <w:contextualSpacing/>
        <w:rPr>
          <w:rFonts w:eastAsia="Calibri"/>
          <w:sz w:val="20"/>
          <w:szCs w:val="20"/>
        </w:rPr>
      </w:pPr>
      <w:r w:rsidRPr="00F466C7">
        <w:rPr>
          <w:rFonts w:eastAsia="Calibri"/>
          <w:sz w:val="20"/>
          <w:szCs w:val="20"/>
          <w:u w:val="single"/>
        </w:rPr>
        <w:t>Biosolids Incinerator Type</w:t>
      </w:r>
      <w:r w:rsidRPr="00F466C7">
        <w:rPr>
          <w:rFonts w:eastAsia="Calibri"/>
          <w:sz w:val="20"/>
          <w:szCs w:val="20"/>
        </w:rPr>
        <w:t>: This tag (“</w:t>
      </w:r>
      <w:proofErr w:type="spellStart"/>
      <w:r w:rsidRPr="00F466C7">
        <w:rPr>
          <w:rFonts w:eastAsia="Calibri"/>
          <w:sz w:val="20"/>
          <w:szCs w:val="20"/>
        </w:rPr>
        <w:t>BiosolidsIncineratorTypeCode</w:t>
      </w:r>
      <w:proofErr w:type="spellEnd"/>
      <w:r w:rsidRPr="00F466C7">
        <w:rPr>
          <w:rFonts w:eastAsia="Calibri"/>
          <w:sz w:val="20"/>
          <w:szCs w:val="20"/>
        </w:rPr>
        <w:t>”) uses a code to describe the incinerator, which has its own unique identifier (“</w:t>
      </w:r>
      <w:proofErr w:type="spellStart"/>
      <w:r w:rsidRPr="00F466C7">
        <w:rPr>
          <w:rFonts w:eastAsia="Calibri"/>
          <w:sz w:val="20"/>
          <w:szCs w:val="20"/>
        </w:rPr>
        <w:t>BiosolidsIncineratorIdentifier</w:t>
      </w:r>
      <w:proofErr w:type="spellEnd"/>
      <w:r w:rsidRPr="00F466C7">
        <w:rPr>
          <w:rFonts w:eastAsia="Calibri"/>
          <w:sz w:val="20"/>
          <w:szCs w:val="20"/>
        </w:rPr>
        <w:t>”, which has maximum of 20 characters). The available options are: MHI - Multiple Hearth Incinerator, FBI - Fluidized Bed Incinerator, and OTH – Other Biosolids Incinerator Type. The “</w:t>
      </w:r>
      <w:proofErr w:type="spellStart"/>
      <w:r w:rsidRPr="00F466C7">
        <w:rPr>
          <w:rFonts w:eastAsia="Calibri"/>
          <w:sz w:val="20"/>
          <w:szCs w:val="20"/>
        </w:rPr>
        <w:t>BiosolidsIncineratorOtherText</w:t>
      </w:r>
      <w:proofErr w:type="spellEnd"/>
      <w:r w:rsidRPr="00F466C7">
        <w:rPr>
          <w:rFonts w:eastAsia="Calibri"/>
          <w:sz w:val="20"/>
          <w:szCs w:val="20"/>
        </w:rPr>
        <w:t xml:space="preserve">” is a free text field provides more description when the “OTH” code is provided. These data are not covered by the NPDES eRule data sharing requirements. </w:t>
      </w:r>
      <w:r w:rsidR="00E20040" w:rsidRPr="009D3EA8">
        <w:rPr>
          <w:rFonts w:eastAsia="Calibri"/>
          <w:sz w:val="20"/>
          <w:szCs w:val="20"/>
        </w:rPr>
        <w:t>EPA Regions and states</w:t>
      </w:r>
      <w:r w:rsidRPr="00F466C7">
        <w:rPr>
          <w:rFonts w:eastAsia="Calibri"/>
          <w:sz w:val="20"/>
          <w:szCs w:val="20"/>
        </w:rPr>
        <w:t xml:space="preserve"> have the option to share these data with EPA.</w:t>
      </w:r>
    </w:p>
    <w:p w14:paraId="11EACE3E" w14:textId="77777777" w:rsidR="00F466C7" w:rsidRPr="00F466C7" w:rsidRDefault="00F466C7" w:rsidP="00F466C7">
      <w:pPr>
        <w:ind w:left="360"/>
        <w:contextualSpacing/>
        <w:rPr>
          <w:rFonts w:eastAsia="Calibri"/>
          <w:sz w:val="20"/>
          <w:szCs w:val="20"/>
        </w:rPr>
      </w:pPr>
    </w:p>
    <w:p w14:paraId="77F6DA4A" w14:textId="663393E0" w:rsidR="00F466C7" w:rsidRPr="00F466C7" w:rsidRDefault="00F466C7" w:rsidP="0007143E">
      <w:pPr>
        <w:numPr>
          <w:ilvl w:val="0"/>
          <w:numId w:val="38"/>
        </w:numPr>
        <w:spacing w:after="160" w:line="259" w:lineRule="auto"/>
        <w:ind w:left="360"/>
        <w:contextualSpacing/>
        <w:rPr>
          <w:rFonts w:eastAsia="Calibri"/>
          <w:sz w:val="20"/>
          <w:szCs w:val="20"/>
        </w:rPr>
      </w:pPr>
      <w:r w:rsidRPr="00F466C7">
        <w:rPr>
          <w:rFonts w:eastAsia="Calibri"/>
          <w:sz w:val="20"/>
          <w:szCs w:val="20"/>
          <w:u w:val="single"/>
        </w:rPr>
        <w:lastRenderedPageBreak/>
        <w:t>Biosolids Incinerator Last Significant Change Date</w:t>
      </w:r>
      <w:r w:rsidRPr="00F466C7">
        <w:rPr>
          <w:rFonts w:eastAsia="Calibri"/>
          <w:sz w:val="20"/>
          <w:szCs w:val="20"/>
        </w:rPr>
        <w:t>: This tag (“</w:t>
      </w:r>
      <w:proofErr w:type="spellStart"/>
      <w:r w:rsidRPr="00F466C7">
        <w:rPr>
          <w:rFonts w:eastAsia="Calibri"/>
          <w:sz w:val="20"/>
          <w:szCs w:val="20"/>
        </w:rPr>
        <w:t>BiosolidsIncineratorLastSignificantChangeDate</w:t>
      </w:r>
      <w:proofErr w:type="spellEnd"/>
      <w:r w:rsidRPr="00F466C7">
        <w:rPr>
          <w:rFonts w:eastAsia="Calibri"/>
          <w:sz w:val="20"/>
          <w:szCs w:val="20"/>
        </w:rPr>
        <w:t xml:space="preserve">”) identifies the date when did the incinerator underwent a significant change in geographic or physical characteristic or operating conditions. The date must be provided in YYYY-MM-DD format where YYYY is the year, MM is the month, and DD is the day. These data are not covered by the NPDES eRule data sharing requirements. </w:t>
      </w:r>
      <w:r w:rsidR="00E20040" w:rsidRPr="009D3EA8">
        <w:rPr>
          <w:rFonts w:eastAsia="Calibri"/>
          <w:sz w:val="20"/>
          <w:szCs w:val="20"/>
        </w:rPr>
        <w:t>EPA Regions and states</w:t>
      </w:r>
      <w:r w:rsidRPr="00F466C7">
        <w:rPr>
          <w:rFonts w:eastAsia="Calibri"/>
          <w:sz w:val="20"/>
          <w:szCs w:val="20"/>
        </w:rPr>
        <w:t xml:space="preserve"> have the option to share these data with EPA.</w:t>
      </w:r>
    </w:p>
    <w:p w14:paraId="54214ACF" w14:textId="77777777" w:rsidR="00F466C7" w:rsidRPr="00F466C7" w:rsidRDefault="00F466C7" w:rsidP="00F466C7">
      <w:pPr>
        <w:spacing w:after="160" w:line="259" w:lineRule="auto"/>
        <w:ind w:left="720"/>
        <w:contextualSpacing/>
        <w:rPr>
          <w:rFonts w:eastAsia="Calibri"/>
          <w:sz w:val="20"/>
          <w:szCs w:val="20"/>
        </w:rPr>
      </w:pPr>
    </w:p>
    <w:p w14:paraId="1C3FBFD8" w14:textId="5F774707" w:rsidR="00F466C7" w:rsidRPr="00F466C7" w:rsidRDefault="00F466C7" w:rsidP="0007143E">
      <w:pPr>
        <w:numPr>
          <w:ilvl w:val="0"/>
          <w:numId w:val="38"/>
        </w:numPr>
        <w:spacing w:after="160" w:line="259" w:lineRule="auto"/>
        <w:ind w:left="360"/>
        <w:contextualSpacing/>
        <w:rPr>
          <w:rFonts w:eastAsia="Calibri"/>
          <w:sz w:val="20"/>
          <w:szCs w:val="20"/>
        </w:rPr>
      </w:pPr>
      <w:r w:rsidRPr="00F466C7">
        <w:rPr>
          <w:rFonts w:eastAsia="Calibri"/>
          <w:sz w:val="20"/>
          <w:szCs w:val="20"/>
          <w:u w:val="single"/>
        </w:rPr>
        <w:t>Biosolids Incinerator New Pollutant Limits Indicator</w:t>
      </w:r>
      <w:r w:rsidRPr="00F466C7">
        <w:rPr>
          <w:rFonts w:eastAsia="Calibri"/>
          <w:sz w:val="20"/>
          <w:szCs w:val="20"/>
        </w:rPr>
        <w:t>: This tag (“</w:t>
      </w:r>
      <w:proofErr w:type="spellStart"/>
      <w:r w:rsidRPr="00F466C7">
        <w:rPr>
          <w:rFonts w:eastAsia="Calibri"/>
          <w:sz w:val="20"/>
          <w:szCs w:val="20"/>
        </w:rPr>
        <w:t>BiosolidsIncineratorNewPollutantLimitsIndicator</w:t>
      </w:r>
      <w:proofErr w:type="spellEnd"/>
      <w:r w:rsidRPr="00F466C7">
        <w:rPr>
          <w:rFonts w:eastAsia="Calibri"/>
          <w:sz w:val="20"/>
          <w:szCs w:val="20"/>
        </w:rPr>
        <w:t xml:space="preserve">”) indicates (Y/N) if there were new pollutant limits calculated following such changes. These data are not covered by the NPDES eRule data sharing requirements. </w:t>
      </w:r>
      <w:r w:rsidR="00E20040" w:rsidRPr="009D3EA8">
        <w:rPr>
          <w:rFonts w:eastAsia="Calibri"/>
          <w:sz w:val="20"/>
          <w:szCs w:val="20"/>
        </w:rPr>
        <w:t>EPA Regions and states</w:t>
      </w:r>
      <w:r w:rsidRPr="00F466C7">
        <w:rPr>
          <w:rFonts w:eastAsia="Calibri"/>
          <w:sz w:val="20"/>
          <w:szCs w:val="20"/>
        </w:rPr>
        <w:t xml:space="preserve"> have the option to share these data with EPA.</w:t>
      </w:r>
    </w:p>
    <w:p w14:paraId="54AF705F" w14:textId="77777777" w:rsidR="00F466C7" w:rsidRPr="00F466C7" w:rsidRDefault="00F466C7" w:rsidP="00F466C7">
      <w:pPr>
        <w:spacing w:after="160" w:line="259" w:lineRule="auto"/>
        <w:ind w:left="720"/>
        <w:contextualSpacing/>
        <w:rPr>
          <w:rFonts w:eastAsia="Calibri"/>
          <w:sz w:val="20"/>
          <w:szCs w:val="20"/>
        </w:rPr>
      </w:pPr>
    </w:p>
    <w:p w14:paraId="6976E179" w14:textId="77777777" w:rsidR="00F466C7" w:rsidRPr="00F466C7" w:rsidRDefault="00F466C7" w:rsidP="0007143E">
      <w:pPr>
        <w:numPr>
          <w:ilvl w:val="0"/>
          <w:numId w:val="38"/>
        </w:numPr>
        <w:spacing w:after="160" w:line="259" w:lineRule="auto"/>
        <w:ind w:left="360"/>
        <w:contextualSpacing/>
        <w:rPr>
          <w:rFonts w:eastAsia="Calibri"/>
          <w:sz w:val="20"/>
          <w:szCs w:val="20"/>
        </w:rPr>
      </w:pPr>
      <w:r w:rsidRPr="00F466C7">
        <w:rPr>
          <w:rFonts w:eastAsia="Calibri"/>
          <w:sz w:val="20"/>
          <w:szCs w:val="20"/>
        </w:rPr>
        <w:t>The “</w:t>
      </w:r>
      <w:proofErr w:type="spellStart"/>
      <w:r w:rsidRPr="00F466C7">
        <w:rPr>
          <w:rFonts w:eastAsia="Calibri"/>
          <w:sz w:val="20"/>
          <w:szCs w:val="20"/>
        </w:rPr>
        <w:t>BiosolidsIncineratorEmissionsControlTechnology</w:t>
      </w:r>
      <w:proofErr w:type="spellEnd"/>
      <w:r w:rsidRPr="00F466C7">
        <w:rPr>
          <w:rFonts w:eastAsia="Calibri"/>
          <w:sz w:val="20"/>
          <w:szCs w:val="20"/>
        </w:rPr>
        <w:t>” XML block records the type of emissions control at each incinerator. The available categories (“</w:t>
      </w:r>
      <w:proofErr w:type="spellStart"/>
      <w:r w:rsidRPr="00F466C7">
        <w:rPr>
          <w:rFonts w:eastAsia="Calibri"/>
          <w:sz w:val="20"/>
          <w:szCs w:val="20"/>
        </w:rPr>
        <w:t>BiosolidsEmissionsControlCategory</w:t>
      </w:r>
      <w:proofErr w:type="spellEnd"/>
      <w:r w:rsidRPr="00F466C7">
        <w:rPr>
          <w:rFonts w:eastAsia="Calibri"/>
          <w:sz w:val="20"/>
          <w:szCs w:val="20"/>
        </w:rPr>
        <w:t>”) are: WTS – Wet Scrubber Emissions Control Category, DRS – Dry Scrubber Emissions Control Category, and MER – Mercury Emissions Control Category. More than category one can be selected. One or more additional codes (“</w:t>
      </w:r>
      <w:proofErr w:type="spellStart"/>
      <w:r w:rsidRPr="00F466C7">
        <w:rPr>
          <w:rFonts w:eastAsia="Calibri"/>
          <w:sz w:val="20"/>
          <w:szCs w:val="20"/>
        </w:rPr>
        <w:t>BiosolidsEmissionsControlTechnologyCode</w:t>
      </w:r>
      <w:proofErr w:type="spellEnd"/>
      <w:r w:rsidRPr="00F466C7">
        <w:rPr>
          <w:rFonts w:eastAsia="Calibri"/>
          <w:sz w:val="20"/>
          <w:szCs w:val="20"/>
        </w:rPr>
        <w:t>”) can be used to future describe the emission control technology:</w:t>
      </w:r>
    </w:p>
    <w:p w14:paraId="10B4CD8E" w14:textId="77777777" w:rsidR="00F466C7" w:rsidRPr="00F466C7" w:rsidRDefault="00F466C7" w:rsidP="0007143E">
      <w:pPr>
        <w:numPr>
          <w:ilvl w:val="1"/>
          <w:numId w:val="38"/>
        </w:numPr>
        <w:spacing w:after="160" w:line="259" w:lineRule="auto"/>
        <w:ind w:left="720"/>
        <w:contextualSpacing/>
        <w:rPr>
          <w:rFonts w:eastAsia="Calibri"/>
          <w:sz w:val="20"/>
          <w:szCs w:val="20"/>
        </w:rPr>
      </w:pPr>
      <w:r w:rsidRPr="00F466C7">
        <w:rPr>
          <w:rFonts w:eastAsia="Calibri"/>
          <w:sz w:val="20"/>
          <w:szCs w:val="20"/>
          <w:u w:val="single"/>
        </w:rPr>
        <w:t>Wet Scrubber</w:t>
      </w:r>
      <w:r w:rsidRPr="00F466C7">
        <w:rPr>
          <w:rFonts w:eastAsia="Calibri"/>
          <w:sz w:val="20"/>
          <w:szCs w:val="20"/>
        </w:rPr>
        <w:t>: Single Venturi, Impingement Trays, Multiple Fixed Venturi, and Other;</w:t>
      </w:r>
    </w:p>
    <w:p w14:paraId="033E77F6" w14:textId="77777777" w:rsidR="00F466C7" w:rsidRPr="00F466C7" w:rsidRDefault="00F466C7" w:rsidP="0007143E">
      <w:pPr>
        <w:numPr>
          <w:ilvl w:val="1"/>
          <w:numId w:val="38"/>
        </w:numPr>
        <w:spacing w:after="160" w:line="259" w:lineRule="auto"/>
        <w:ind w:left="720"/>
        <w:contextualSpacing/>
        <w:rPr>
          <w:rFonts w:eastAsia="Calibri"/>
          <w:sz w:val="20"/>
          <w:szCs w:val="20"/>
        </w:rPr>
      </w:pPr>
      <w:r w:rsidRPr="00F466C7">
        <w:rPr>
          <w:rFonts w:eastAsia="Calibri"/>
          <w:sz w:val="20"/>
          <w:szCs w:val="20"/>
          <w:u w:val="single"/>
        </w:rPr>
        <w:t>Dry Scrubber</w:t>
      </w:r>
      <w:r w:rsidRPr="00F466C7">
        <w:rPr>
          <w:rFonts w:eastAsia="Calibri"/>
          <w:sz w:val="20"/>
          <w:szCs w:val="20"/>
        </w:rPr>
        <w:t>: Fabric Filter, Limestone Addition, and Other; and</w:t>
      </w:r>
    </w:p>
    <w:p w14:paraId="0E8CD4C3" w14:textId="77777777" w:rsidR="00F466C7" w:rsidRPr="00F466C7" w:rsidRDefault="00F466C7" w:rsidP="0007143E">
      <w:pPr>
        <w:numPr>
          <w:ilvl w:val="1"/>
          <w:numId w:val="38"/>
        </w:numPr>
        <w:spacing w:after="160" w:line="259" w:lineRule="auto"/>
        <w:ind w:left="720"/>
        <w:contextualSpacing/>
        <w:rPr>
          <w:rFonts w:eastAsia="Calibri"/>
          <w:sz w:val="20"/>
          <w:szCs w:val="20"/>
        </w:rPr>
      </w:pPr>
      <w:r w:rsidRPr="00F466C7">
        <w:rPr>
          <w:rFonts w:eastAsia="Calibri"/>
          <w:sz w:val="20"/>
          <w:szCs w:val="20"/>
          <w:u w:val="single"/>
        </w:rPr>
        <w:t>Mercury Control</w:t>
      </w:r>
      <w:r w:rsidRPr="00F466C7">
        <w:rPr>
          <w:rFonts w:eastAsia="Calibri"/>
          <w:sz w:val="20"/>
          <w:szCs w:val="20"/>
        </w:rPr>
        <w:t>: Powdered Activated Carbon Injection, Fixed Bed Carbon Adsorption and Other.</w:t>
      </w:r>
    </w:p>
    <w:p w14:paraId="4BCAFFC1" w14:textId="77777777" w:rsidR="00F466C7" w:rsidRPr="00F466C7" w:rsidRDefault="00F466C7" w:rsidP="00F466C7">
      <w:pPr>
        <w:rPr>
          <w:rFonts w:eastAsia="Calibri"/>
          <w:kern w:val="2"/>
          <w:sz w:val="20"/>
          <w:szCs w:val="20"/>
          <w14:ligatures w14:val="standardContextual"/>
        </w:rPr>
      </w:pPr>
    </w:p>
    <w:p w14:paraId="45C26176" w14:textId="7F5A6BDF" w:rsidR="00F466C7" w:rsidRPr="00F466C7" w:rsidRDefault="00F466C7" w:rsidP="00F466C7">
      <w:pPr>
        <w:ind w:left="360"/>
        <w:rPr>
          <w:rFonts w:eastAsia="Calibri"/>
          <w:kern w:val="2"/>
          <w:sz w:val="20"/>
          <w:szCs w:val="20"/>
          <w14:ligatures w14:val="standardContextual"/>
        </w:rPr>
      </w:pPr>
      <w:r w:rsidRPr="00F466C7">
        <w:rPr>
          <w:rFonts w:eastAsia="Calibri"/>
          <w:kern w:val="2"/>
          <w:sz w:val="20"/>
          <w:szCs w:val="20"/>
          <w14:ligatures w14:val="standardContextual"/>
        </w:rPr>
        <w:t>Use the “</w:t>
      </w:r>
      <w:proofErr w:type="spellStart"/>
      <w:r w:rsidRPr="00F466C7">
        <w:rPr>
          <w:rFonts w:eastAsia="Calibri"/>
          <w:kern w:val="2"/>
          <w:sz w:val="20"/>
          <w:szCs w:val="20"/>
          <w14:ligatures w14:val="standardContextual"/>
        </w:rPr>
        <w:t>BiosolidsEmissionsControlOtherText</w:t>
      </w:r>
      <w:proofErr w:type="spellEnd"/>
      <w:r w:rsidRPr="00F466C7">
        <w:rPr>
          <w:rFonts w:eastAsia="Calibri"/>
          <w:kern w:val="2"/>
          <w:sz w:val="20"/>
          <w:szCs w:val="20"/>
          <w14:ligatures w14:val="standardContextual"/>
        </w:rPr>
        <w:t xml:space="preserve">” free text field with an “Other” code is used. These data are not covered by the NPDES eRule data sharing requirements. </w:t>
      </w:r>
      <w:r w:rsidR="00E20040" w:rsidRPr="009D3EA8">
        <w:rPr>
          <w:rFonts w:eastAsia="Calibri"/>
          <w:kern w:val="2"/>
          <w:sz w:val="20"/>
          <w:szCs w:val="20"/>
          <w14:ligatures w14:val="standardContextual"/>
        </w:rPr>
        <w:t>EPA Regions and states</w:t>
      </w:r>
      <w:r w:rsidRPr="00F466C7">
        <w:rPr>
          <w:rFonts w:eastAsia="Calibri"/>
          <w:kern w:val="2"/>
          <w:sz w:val="20"/>
          <w:szCs w:val="20"/>
          <w14:ligatures w14:val="standardContextual"/>
        </w:rPr>
        <w:t xml:space="preserve"> have the option to share these data with EPA.</w:t>
      </w:r>
    </w:p>
    <w:p w14:paraId="4D21B73F" w14:textId="77777777" w:rsidR="00F466C7" w:rsidRPr="00F466C7" w:rsidRDefault="00F466C7" w:rsidP="00F466C7">
      <w:pPr>
        <w:rPr>
          <w:rFonts w:eastAsia="Calibri"/>
          <w:kern w:val="2"/>
          <w:sz w:val="20"/>
          <w:szCs w:val="20"/>
          <w14:ligatures w14:val="standardContextual"/>
        </w:rPr>
      </w:pPr>
    </w:p>
    <w:p w14:paraId="217FBB63"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u w:val="single"/>
        </w:rPr>
        <w:t>Biosolids Off-Site Facility Permit Identifier</w:t>
      </w:r>
      <w:r w:rsidRPr="00F466C7">
        <w:rPr>
          <w:rFonts w:eastAsia="Calibri"/>
          <w:sz w:val="20"/>
          <w:szCs w:val="20"/>
        </w:rPr>
        <w:t>: This tag (“</w:t>
      </w:r>
      <w:proofErr w:type="spellStart"/>
      <w:r w:rsidRPr="00F466C7">
        <w:rPr>
          <w:rFonts w:eastAsia="Calibri"/>
          <w:sz w:val="20"/>
          <w:szCs w:val="20"/>
        </w:rPr>
        <w:t>BiosolidsOffSiteFacilityPermitIdentifier</w:t>
      </w:r>
      <w:proofErr w:type="spellEnd"/>
      <w:r w:rsidRPr="00F466C7">
        <w:rPr>
          <w:rFonts w:eastAsia="Calibri"/>
          <w:sz w:val="20"/>
          <w:szCs w:val="20"/>
        </w:rPr>
        <w:t>”) the NPDES ID for the off-site third-party facility that receives the sewage sludge or biosolids for this SSUID. This tag is only required when the “</w:t>
      </w:r>
      <w:proofErr w:type="spellStart"/>
      <w:r w:rsidRPr="00F466C7">
        <w:rPr>
          <w:rFonts w:eastAsia="Calibri"/>
          <w:sz w:val="20"/>
          <w:szCs w:val="20"/>
        </w:rPr>
        <w:t>BiosolidsOperatorTypeCode</w:t>
      </w:r>
      <w:proofErr w:type="spellEnd"/>
      <w:r w:rsidRPr="00F466C7">
        <w:rPr>
          <w:rFonts w:eastAsia="Calibri"/>
          <w:sz w:val="20"/>
          <w:szCs w:val="20"/>
        </w:rPr>
        <w:t>” tag is set to “OPR | Off-Site Third-Party Preparer”. Otherwise, this tag should be omitted from the payload.</w:t>
      </w:r>
    </w:p>
    <w:p w14:paraId="3C449417" w14:textId="77777777" w:rsidR="00F466C7" w:rsidRPr="00F466C7" w:rsidRDefault="00F466C7" w:rsidP="00F466C7">
      <w:pPr>
        <w:ind w:left="360"/>
        <w:contextualSpacing/>
        <w:rPr>
          <w:rFonts w:eastAsia="Calibri"/>
          <w:sz w:val="20"/>
          <w:szCs w:val="20"/>
        </w:rPr>
      </w:pPr>
    </w:p>
    <w:p w14:paraId="2DF20901" w14:textId="77777777"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rPr>
        <w:t>The “</w:t>
      </w:r>
      <w:proofErr w:type="spellStart"/>
      <w:r w:rsidRPr="00F466C7">
        <w:rPr>
          <w:rFonts w:eastAsia="Calibri"/>
          <w:sz w:val="20"/>
          <w:szCs w:val="20"/>
        </w:rPr>
        <w:t>BiosolidsOffSiteHandlerApplierPreparer</w:t>
      </w:r>
      <w:proofErr w:type="spellEnd"/>
      <w:r w:rsidRPr="00F466C7">
        <w:rPr>
          <w:rFonts w:eastAsia="Calibri"/>
          <w:sz w:val="20"/>
          <w:szCs w:val="20"/>
        </w:rPr>
        <w:t>” XML block should follow these rules:</w:t>
      </w:r>
    </w:p>
    <w:p w14:paraId="39502C40"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rPr>
        <w:t>Block is omitted from the SSUID when the “</w:t>
      </w:r>
      <w:proofErr w:type="spellStart"/>
      <w:r w:rsidRPr="00F466C7">
        <w:rPr>
          <w:rFonts w:eastAsia="Calibri"/>
          <w:sz w:val="20"/>
          <w:szCs w:val="20"/>
        </w:rPr>
        <w:t>BiosolidsOperatorTypeCode</w:t>
      </w:r>
      <w:proofErr w:type="spellEnd"/>
      <w:r w:rsidRPr="00F466C7">
        <w:rPr>
          <w:rFonts w:eastAsia="Calibri"/>
          <w:sz w:val="20"/>
          <w:szCs w:val="20"/>
        </w:rPr>
        <w:t>” tag is set to “OWN | On-Site Owner or Operator”;</w:t>
      </w:r>
    </w:p>
    <w:p w14:paraId="53BE78A1"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rPr>
        <w:t>Block is listed one or more times when the “</w:t>
      </w:r>
      <w:proofErr w:type="spellStart"/>
      <w:r w:rsidRPr="00F466C7">
        <w:rPr>
          <w:rFonts w:eastAsia="Calibri"/>
          <w:sz w:val="20"/>
          <w:szCs w:val="20"/>
        </w:rPr>
        <w:t>BiosolidsOperatorTypeCode</w:t>
      </w:r>
      <w:proofErr w:type="spellEnd"/>
      <w:r w:rsidRPr="00F466C7">
        <w:rPr>
          <w:rFonts w:eastAsia="Calibri"/>
          <w:sz w:val="20"/>
          <w:szCs w:val="20"/>
        </w:rPr>
        <w:t xml:space="preserve">” tag is set to “OFF | Off-Site Third-Party Handler or Applier” so that one or more “Off-Site Third-Party Handler or Appliers” can be linked to the same SSUID; and </w:t>
      </w:r>
    </w:p>
    <w:p w14:paraId="4D26891C" w14:textId="77777777" w:rsidR="00F466C7" w:rsidRPr="00F466C7" w:rsidRDefault="00F466C7" w:rsidP="00F466C7">
      <w:pPr>
        <w:numPr>
          <w:ilvl w:val="1"/>
          <w:numId w:val="26"/>
        </w:numPr>
        <w:spacing w:after="160" w:line="259" w:lineRule="auto"/>
        <w:ind w:left="720"/>
        <w:contextualSpacing/>
        <w:rPr>
          <w:rFonts w:eastAsia="Calibri"/>
          <w:sz w:val="20"/>
          <w:szCs w:val="20"/>
        </w:rPr>
      </w:pPr>
      <w:r w:rsidRPr="00F466C7">
        <w:rPr>
          <w:rFonts w:eastAsia="Calibri"/>
          <w:sz w:val="20"/>
          <w:szCs w:val="20"/>
        </w:rPr>
        <w:t>Block is listed only once when the “</w:t>
      </w:r>
      <w:proofErr w:type="spellStart"/>
      <w:r w:rsidRPr="00F466C7">
        <w:rPr>
          <w:rFonts w:eastAsia="Calibri"/>
          <w:sz w:val="20"/>
          <w:szCs w:val="20"/>
        </w:rPr>
        <w:t>BiosolidsOperatorTypeCode</w:t>
      </w:r>
      <w:proofErr w:type="spellEnd"/>
      <w:r w:rsidRPr="00F466C7">
        <w:rPr>
          <w:rFonts w:eastAsia="Calibri"/>
          <w:sz w:val="20"/>
          <w:szCs w:val="20"/>
        </w:rPr>
        <w:t>” tag is set to “OPR | Off-Site Third-Party Preparer”.</w:t>
      </w:r>
    </w:p>
    <w:p w14:paraId="5A66E218" w14:textId="77777777" w:rsidR="00F466C7" w:rsidRPr="00F466C7" w:rsidRDefault="00F466C7" w:rsidP="00F466C7">
      <w:pPr>
        <w:spacing w:after="160" w:line="259" w:lineRule="auto"/>
        <w:ind w:left="720"/>
        <w:contextualSpacing/>
        <w:rPr>
          <w:rFonts w:eastAsia="Calibri"/>
          <w:sz w:val="20"/>
          <w:szCs w:val="20"/>
        </w:rPr>
      </w:pPr>
    </w:p>
    <w:p w14:paraId="60D4C554" w14:textId="77777777" w:rsidR="00DD0604" w:rsidRDefault="00F466C7" w:rsidP="00DD0604">
      <w:pPr>
        <w:numPr>
          <w:ilvl w:val="0"/>
          <w:numId w:val="26"/>
        </w:numPr>
        <w:spacing w:after="160" w:line="259" w:lineRule="auto"/>
        <w:ind w:left="360"/>
        <w:contextualSpacing/>
        <w:rPr>
          <w:rFonts w:eastAsia="Calibri"/>
          <w:sz w:val="20"/>
          <w:szCs w:val="20"/>
        </w:rPr>
      </w:pPr>
      <w:r w:rsidRPr="00F466C7">
        <w:rPr>
          <w:rFonts w:eastAsia="Calibri"/>
          <w:sz w:val="20"/>
          <w:szCs w:val="20"/>
        </w:rPr>
        <w:t>Biosolids Off-Site Handler Applier Volume Amount: This tag (“</w:t>
      </w:r>
      <w:proofErr w:type="spellStart"/>
      <w:r w:rsidRPr="00F466C7">
        <w:rPr>
          <w:rFonts w:eastAsia="Calibri"/>
          <w:sz w:val="20"/>
          <w:szCs w:val="20"/>
        </w:rPr>
        <w:t>BiosolidsOffSiteHandlerApplierVolumeAmount</w:t>
      </w:r>
      <w:proofErr w:type="spellEnd"/>
      <w:r w:rsidRPr="00F466C7">
        <w:rPr>
          <w:rFonts w:eastAsia="Calibri"/>
          <w:sz w:val="20"/>
          <w:szCs w:val="20"/>
        </w:rPr>
        <w:t xml:space="preserve">”) is the amount (in dry metric tons) of </w:t>
      </w:r>
      <w:proofErr w:type="gramStart"/>
      <w:r w:rsidRPr="00F466C7">
        <w:rPr>
          <w:rFonts w:eastAsia="Calibri"/>
          <w:sz w:val="20"/>
          <w:szCs w:val="20"/>
        </w:rPr>
        <w:t>biosolids</w:t>
      </w:r>
      <w:proofErr w:type="gramEnd"/>
      <w:r w:rsidRPr="00F466C7">
        <w:rPr>
          <w:rFonts w:eastAsia="Calibri"/>
          <w:sz w:val="20"/>
          <w:szCs w:val="20"/>
        </w:rPr>
        <w:t xml:space="preserve"> or sewage sludge handled or applied by each “Off-Site Third-Party Handler or Applier” in the reporting period. The total across all these volumes should equal the “SSUID Volume Amount.” This tag is only required when the “</w:t>
      </w:r>
      <w:proofErr w:type="spellStart"/>
      <w:r w:rsidRPr="00F466C7">
        <w:rPr>
          <w:rFonts w:eastAsia="Calibri"/>
          <w:sz w:val="20"/>
          <w:szCs w:val="20"/>
        </w:rPr>
        <w:t>BiosolidsOperatorTypeCode</w:t>
      </w:r>
      <w:proofErr w:type="spellEnd"/>
      <w:r w:rsidRPr="00F466C7">
        <w:rPr>
          <w:rFonts w:eastAsia="Calibri"/>
          <w:sz w:val="20"/>
          <w:szCs w:val="20"/>
        </w:rPr>
        <w:t>” tag is set to “OFF | Off-Site Third-Party Handler or Applier”. Otherwise, this tag should be omitted from the payload.</w:t>
      </w:r>
    </w:p>
    <w:p w14:paraId="5083200D" w14:textId="77777777" w:rsidR="00DD0604" w:rsidRDefault="00DD0604" w:rsidP="00DD0604">
      <w:pPr>
        <w:numPr>
          <w:ilvl w:val="0"/>
          <w:numId w:val="26"/>
        </w:numPr>
        <w:spacing w:after="160" w:line="259" w:lineRule="auto"/>
        <w:ind w:left="360"/>
        <w:contextualSpacing/>
        <w:rPr>
          <w:rFonts w:eastAsia="Calibri"/>
          <w:sz w:val="20"/>
          <w:szCs w:val="20"/>
        </w:rPr>
      </w:pPr>
      <w:r w:rsidRPr="00DD0604">
        <w:rPr>
          <w:rFonts w:eastAsia="Calibri"/>
          <w:sz w:val="20"/>
          <w:szCs w:val="20"/>
        </w:rPr>
        <w:lastRenderedPageBreak/>
        <w:t>Biosolids Off-Site Third-Party Contact: This XML block is the contact information for the Off-Site Third-Party “Handler or Applier” or “Preparer”. This block is omitted when the “</w:t>
      </w:r>
      <w:proofErr w:type="spellStart"/>
      <w:r w:rsidRPr="00DD0604">
        <w:rPr>
          <w:rFonts w:eastAsia="Calibri"/>
          <w:sz w:val="20"/>
          <w:szCs w:val="20"/>
        </w:rPr>
        <w:t>BiosolidsOperatorTypeCode</w:t>
      </w:r>
      <w:proofErr w:type="spellEnd"/>
      <w:r w:rsidRPr="00DD0604">
        <w:rPr>
          <w:rFonts w:eastAsia="Calibri"/>
          <w:sz w:val="20"/>
          <w:szCs w:val="20"/>
        </w:rPr>
        <w:t>” tag is set to “OWN | On-Site Owner or Operator”.</w:t>
      </w:r>
    </w:p>
    <w:p w14:paraId="0A38C124" w14:textId="77777777" w:rsidR="00DD0604" w:rsidRDefault="00DD0604" w:rsidP="00DD0604">
      <w:pPr>
        <w:spacing w:after="160" w:line="259" w:lineRule="auto"/>
        <w:ind w:left="360"/>
        <w:contextualSpacing/>
        <w:rPr>
          <w:rFonts w:eastAsia="Calibri"/>
          <w:sz w:val="20"/>
          <w:szCs w:val="20"/>
        </w:rPr>
      </w:pPr>
    </w:p>
    <w:p w14:paraId="7B629780" w14:textId="51717F98" w:rsidR="00DD0604" w:rsidRPr="00DD0604" w:rsidRDefault="00DD0604" w:rsidP="00DD0604">
      <w:pPr>
        <w:numPr>
          <w:ilvl w:val="0"/>
          <w:numId w:val="26"/>
        </w:numPr>
        <w:spacing w:after="160" w:line="259" w:lineRule="auto"/>
        <w:ind w:left="360"/>
        <w:contextualSpacing/>
        <w:rPr>
          <w:rFonts w:eastAsia="Calibri"/>
          <w:sz w:val="20"/>
          <w:szCs w:val="20"/>
        </w:rPr>
      </w:pPr>
      <w:r w:rsidRPr="00DD0604">
        <w:rPr>
          <w:rFonts w:eastAsia="Calibri"/>
          <w:sz w:val="20"/>
          <w:szCs w:val="20"/>
        </w:rPr>
        <w:t>Biosolids Off-Site Third-Party Address: This XML block is the address information for the Off-Site Third-Party “Handler or Applier”. This is the address of the third-party (not the address of the land application site). This block is omitted when the “</w:t>
      </w:r>
      <w:proofErr w:type="spellStart"/>
      <w:r w:rsidRPr="00DD0604">
        <w:rPr>
          <w:rFonts w:eastAsia="Calibri"/>
          <w:sz w:val="20"/>
          <w:szCs w:val="20"/>
        </w:rPr>
        <w:t>BiosolidsOperatorTypeCode</w:t>
      </w:r>
      <w:proofErr w:type="spellEnd"/>
      <w:r w:rsidRPr="00DD0604">
        <w:rPr>
          <w:rFonts w:eastAsia="Calibri"/>
          <w:sz w:val="20"/>
          <w:szCs w:val="20"/>
        </w:rPr>
        <w:t>” tag is set to “OWN | On-Site Owner or Operator” or “OPR | Off-Site Third-Party Preparer”.</w:t>
      </w:r>
    </w:p>
    <w:p w14:paraId="22BA04C2" w14:textId="77777777" w:rsidR="00F466C7" w:rsidRPr="00DD0604" w:rsidRDefault="00F466C7" w:rsidP="00F466C7">
      <w:pPr>
        <w:rPr>
          <w:rFonts w:eastAsia="Calibri"/>
          <w:kern w:val="2"/>
          <w:sz w:val="20"/>
          <w:szCs w:val="20"/>
          <w14:ligatures w14:val="standardContextual"/>
        </w:rPr>
      </w:pPr>
    </w:p>
    <w:p w14:paraId="5555421E" w14:textId="6F729886" w:rsidR="00F466C7" w:rsidRPr="00F466C7" w:rsidRDefault="00F466C7" w:rsidP="00F466C7">
      <w:pPr>
        <w:numPr>
          <w:ilvl w:val="0"/>
          <w:numId w:val="26"/>
        </w:numPr>
        <w:spacing w:after="160" w:line="259" w:lineRule="auto"/>
        <w:ind w:left="360"/>
        <w:contextualSpacing/>
        <w:rPr>
          <w:rFonts w:eastAsia="Calibri"/>
          <w:sz w:val="20"/>
          <w:szCs w:val="20"/>
        </w:rPr>
      </w:pPr>
      <w:r w:rsidRPr="00F466C7">
        <w:rPr>
          <w:rFonts w:eastAsia="Calibri"/>
          <w:sz w:val="20"/>
          <w:szCs w:val="20"/>
        </w:rPr>
        <w:t>Biosolids Annual Program Report Comment Text: This tag (“</w:t>
      </w:r>
      <w:proofErr w:type="spellStart"/>
      <w:r w:rsidRPr="00F466C7">
        <w:rPr>
          <w:rFonts w:eastAsia="Calibri"/>
          <w:sz w:val="20"/>
          <w:szCs w:val="20"/>
        </w:rPr>
        <w:t>BiosolidsAnnualProgramReportCommentText</w:t>
      </w:r>
      <w:proofErr w:type="spellEnd"/>
      <w:r w:rsidRPr="00F466C7">
        <w:rPr>
          <w:rFonts w:eastAsia="Calibri"/>
          <w:sz w:val="20"/>
          <w:szCs w:val="20"/>
        </w:rPr>
        <w:t xml:space="preserve">”) is a free text field for any additional context, information, or data from the biosolids annual report filer. These data are not covered by the NPDES eRule data sharing requirements. </w:t>
      </w:r>
      <w:r w:rsidR="00E20040" w:rsidRPr="009D3EA8">
        <w:rPr>
          <w:rFonts w:eastAsia="Calibri"/>
          <w:sz w:val="20"/>
          <w:szCs w:val="20"/>
        </w:rPr>
        <w:t>EPA Regions and states</w:t>
      </w:r>
      <w:r w:rsidRPr="00F466C7">
        <w:rPr>
          <w:rFonts w:eastAsia="Calibri"/>
          <w:sz w:val="20"/>
          <w:szCs w:val="20"/>
        </w:rPr>
        <w:t xml:space="preserve"> have the option to share these data with EPA.</w:t>
      </w:r>
    </w:p>
    <w:p w14:paraId="42D66937" w14:textId="77777777" w:rsidR="00F466C7" w:rsidRPr="00F466C7" w:rsidRDefault="00F466C7" w:rsidP="00F466C7">
      <w:pPr>
        <w:rPr>
          <w:rFonts w:eastAsia="Calibri"/>
          <w:kern w:val="2"/>
          <w:sz w:val="20"/>
          <w:szCs w:val="20"/>
          <w14:ligatures w14:val="standardContextual"/>
        </w:rPr>
      </w:pPr>
    </w:p>
    <w:p w14:paraId="368F4789" w14:textId="6372967D" w:rsidR="00F466C7" w:rsidRPr="00F466C7" w:rsidRDefault="00F466C7" w:rsidP="00F466C7">
      <w:pPr>
        <w:rPr>
          <w:rFonts w:eastAsia="Calibri"/>
          <w:kern w:val="2"/>
          <w:sz w:val="20"/>
          <w:szCs w:val="20"/>
          <w:u w:val="single"/>
          <w14:ligatures w14:val="standardContextual"/>
        </w:rPr>
      </w:pPr>
      <w:r w:rsidRPr="00F466C7">
        <w:rPr>
          <w:rFonts w:eastAsia="Calibri"/>
          <w:b/>
          <w:bCs/>
          <w:kern w:val="2"/>
          <w:sz w:val="20"/>
          <w:szCs w:val="20"/>
          <w:u w:val="single"/>
          <w14:ligatures w14:val="standardContextual"/>
        </w:rPr>
        <w:t>Biosolids Annual Program Report XML Notes</w:t>
      </w:r>
    </w:p>
    <w:p w14:paraId="31B82378" w14:textId="77777777" w:rsidR="00F466C7" w:rsidRPr="00F466C7" w:rsidRDefault="00F466C7" w:rsidP="00F466C7">
      <w:pPr>
        <w:rPr>
          <w:rFonts w:eastAsia="Calibri"/>
          <w:kern w:val="2"/>
          <w:sz w:val="20"/>
          <w:szCs w:val="20"/>
          <w14:ligatures w14:val="standardContextual"/>
        </w:rPr>
      </w:pPr>
    </w:p>
    <w:p w14:paraId="72A0DDF4" w14:textId="77777777" w:rsidR="00420F62" w:rsidRDefault="00420F62" w:rsidP="00420F62">
      <w:pPr>
        <w:pStyle w:val="ListParagraph"/>
        <w:numPr>
          <w:ilvl w:val="0"/>
          <w:numId w:val="18"/>
        </w:numPr>
        <w:autoSpaceDE w:val="0"/>
        <w:autoSpaceDN w:val="0"/>
        <w:adjustRightInd w:val="0"/>
        <w:spacing w:before="120" w:after="120" w:line="240" w:lineRule="auto"/>
        <w:ind w:left="360"/>
        <w:contextualSpacing w:val="0"/>
        <w:rPr>
          <w:rFonts w:ascii="Times New Roman" w:hAnsi="Times New Roman" w:cs="Times New Roman"/>
          <w:color w:val="000000"/>
          <w:sz w:val="20"/>
          <w:szCs w:val="20"/>
        </w:rPr>
      </w:pPr>
      <w:bookmarkStart w:id="16" w:name="_Hlk185579845"/>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bookmarkEnd w:id="16"/>
    <w:p w14:paraId="5B1A760B" w14:textId="77777777" w:rsidR="00F466C7" w:rsidRPr="00F466C7" w:rsidRDefault="00F466C7" w:rsidP="00420F62">
      <w:pPr>
        <w:contextualSpacing/>
        <w:rPr>
          <w:rFonts w:eastAsia="Calibri"/>
          <w:sz w:val="20"/>
          <w:szCs w:val="20"/>
        </w:rPr>
      </w:pPr>
    </w:p>
    <w:p w14:paraId="212F78E3" w14:textId="77777777" w:rsidR="00F466C7" w:rsidRPr="00F466C7" w:rsidRDefault="00F466C7" w:rsidP="00F466C7">
      <w:pPr>
        <w:numPr>
          <w:ilvl w:val="0"/>
          <w:numId w:val="18"/>
        </w:numPr>
        <w:spacing w:after="160" w:line="259" w:lineRule="auto"/>
        <w:ind w:left="360"/>
        <w:contextualSpacing/>
        <w:rPr>
          <w:rFonts w:eastAsia="Calibri"/>
          <w:sz w:val="20"/>
          <w:szCs w:val="20"/>
        </w:rPr>
      </w:pPr>
      <w:r w:rsidRPr="00F466C7">
        <w:rPr>
          <w:rFonts w:eastAsia="Calibri"/>
          <w:sz w:val="20"/>
          <w:szCs w:val="20"/>
        </w:rPr>
        <w:t>NPDES-regulated entities must be able to submit changes or corrections to their previously submitted program reports and states should share each signed version of a report with EPA. To accommodate these changes, the XML schema includes two XML tags: “</w:t>
      </w:r>
      <w:proofErr w:type="spellStart"/>
      <w:r w:rsidRPr="00F466C7">
        <w:rPr>
          <w:rFonts w:eastAsia="Calibri"/>
          <w:sz w:val="20"/>
          <w:szCs w:val="20"/>
        </w:rPr>
        <w:t>ProgramReportFormID</w:t>
      </w:r>
      <w:proofErr w:type="spellEnd"/>
      <w:r w:rsidRPr="00F466C7">
        <w:rPr>
          <w:rFonts w:eastAsia="Calibri"/>
          <w:sz w:val="20"/>
          <w:szCs w:val="20"/>
        </w:rPr>
        <w:t>” and “</w:t>
      </w:r>
      <w:proofErr w:type="spellStart"/>
      <w:r w:rsidRPr="00F466C7">
        <w:rPr>
          <w:rFonts w:eastAsia="Calibri"/>
          <w:sz w:val="20"/>
          <w:szCs w:val="20"/>
        </w:rPr>
        <w:t>ProgramReportFormSetID</w:t>
      </w:r>
      <w:proofErr w:type="spellEnd"/>
      <w:r w:rsidRPr="00F466C7">
        <w:rPr>
          <w:rFonts w:eastAsia="Calibri"/>
          <w:sz w:val="20"/>
          <w:szCs w:val="20"/>
        </w:rPr>
        <w:t xml:space="preserve">.” The </w:t>
      </w:r>
      <w:proofErr w:type="spellStart"/>
      <w:r w:rsidRPr="00F466C7">
        <w:rPr>
          <w:rFonts w:eastAsia="Calibri"/>
          <w:sz w:val="20"/>
          <w:szCs w:val="20"/>
        </w:rPr>
        <w:t>ProgramReportFormID</w:t>
      </w:r>
      <w:proofErr w:type="spellEnd"/>
      <w:r w:rsidRPr="00F466C7">
        <w:rPr>
          <w:rFonts w:eastAsia="Calibri"/>
          <w:sz w:val="20"/>
          <w:szCs w:val="20"/>
        </w:rPr>
        <w:t xml:space="preserve"> tag is used to uniquely identify each version of the report [with the largest integer value being the most current (active) version]. The “</w:t>
      </w:r>
      <w:proofErr w:type="spellStart"/>
      <w:r w:rsidRPr="00F466C7">
        <w:rPr>
          <w:rFonts w:eastAsia="Calibri"/>
          <w:sz w:val="20"/>
          <w:szCs w:val="20"/>
        </w:rPr>
        <w:t>ProgramReportFormSetID</w:t>
      </w:r>
      <w:proofErr w:type="spellEnd"/>
      <w:r w:rsidRPr="00F466C7">
        <w:rPr>
          <w:rFonts w:eastAsia="Calibri"/>
          <w:sz w:val="20"/>
          <w:szCs w:val="20"/>
        </w:rPr>
        <w:t xml:space="preserve">” XML tag is a text string that uniquely identifies each report (e.g., "HPQ-M00G-2YWHS") for each NPDES-regulated entity. For example, </w:t>
      </w:r>
      <w:proofErr w:type="spellStart"/>
      <w:r w:rsidRPr="00F466C7">
        <w:rPr>
          <w:rFonts w:eastAsia="Calibri"/>
          <w:sz w:val="20"/>
          <w:szCs w:val="20"/>
        </w:rPr>
        <w:t>ProgramReportFormID</w:t>
      </w:r>
      <w:proofErr w:type="spellEnd"/>
      <w:r w:rsidRPr="00F466C7">
        <w:rPr>
          <w:rFonts w:eastAsia="Calibri"/>
          <w:sz w:val="20"/>
          <w:szCs w:val="20"/>
        </w:rPr>
        <w:t xml:space="preserve"> = 1 and </w:t>
      </w:r>
      <w:proofErr w:type="spellStart"/>
      <w:r w:rsidRPr="00F466C7">
        <w:rPr>
          <w:rFonts w:eastAsia="Calibri"/>
          <w:sz w:val="20"/>
          <w:szCs w:val="20"/>
        </w:rPr>
        <w:t>ProgramReportFormSetID</w:t>
      </w:r>
      <w:proofErr w:type="spellEnd"/>
      <w:r w:rsidRPr="00F466C7">
        <w:rPr>
          <w:rFonts w:eastAsia="Calibri"/>
          <w:sz w:val="20"/>
          <w:szCs w:val="20"/>
        </w:rPr>
        <w:t xml:space="preserve"> = HPQ-M00G-2YWHS is the first version of the report (identified by “HPQ-M00G-2YWHS”) submitted by the NPDES-regulated entity. The second version of this same report is represented by: </w:t>
      </w:r>
      <w:proofErr w:type="spellStart"/>
      <w:r w:rsidRPr="00F466C7">
        <w:rPr>
          <w:rFonts w:eastAsia="Calibri"/>
          <w:sz w:val="20"/>
          <w:szCs w:val="20"/>
        </w:rPr>
        <w:t>ProgramReportFormID</w:t>
      </w:r>
      <w:proofErr w:type="spellEnd"/>
      <w:r w:rsidRPr="00F466C7">
        <w:rPr>
          <w:rFonts w:eastAsia="Calibri"/>
          <w:sz w:val="20"/>
          <w:szCs w:val="20"/>
        </w:rPr>
        <w:t xml:space="preserve"> = 2 and </w:t>
      </w:r>
      <w:proofErr w:type="spellStart"/>
      <w:r w:rsidRPr="00F466C7">
        <w:rPr>
          <w:rFonts w:eastAsia="Calibri"/>
          <w:sz w:val="20"/>
          <w:szCs w:val="20"/>
        </w:rPr>
        <w:t>ProgramReportFormSetID</w:t>
      </w:r>
      <w:proofErr w:type="spellEnd"/>
      <w:r w:rsidRPr="00F466C7">
        <w:rPr>
          <w:rFonts w:eastAsia="Calibri"/>
          <w:sz w:val="20"/>
          <w:szCs w:val="20"/>
        </w:rPr>
        <w:t xml:space="preserve"> = HPQ-M00G-2YWHS. The concatenation of “NPDES ID – </w:t>
      </w:r>
      <w:proofErr w:type="spellStart"/>
      <w:r w:rsidRPr="00F466C7">
        <w:rPr>
          <w:rFonts w:eastAsia="Calibri"/>
          <w:sz w:val="20"/>
          <w:szCs w:val="20"/>
        </w:rPr>
        <w:t>ProgramReportFormSetID</w:t>
      </w:r>
      <w:proofErr w:type="spellEnd"/>
      <w:r w:rsidRPr="00F466C7">
        <w:rPr>
          <w:rFonts w:eastAsia="Calibri"/>
          <w:sz w:val="20"/>
          <w:szCs w:val="20"/>
        </w:rPr>
        <w:t xml:space="preserve"> – </w:t>
      </w:r>
      <w:proofErr w:type="spellStart"/>
      <w:r w:rsidRPr="00F466C7">
        <w:rPr>
          <w:rFonts w:eastAsia="Calibri"/>
          <w:sz w:val="20"/>
          <w:szCs w:val="20"/>
        </w:rPr>
        <w:t>ProgramReportFormID</w:t>
      </w:r>
      <w:proofErr w:type="spellEnd"/>
      <w:r w:rsidRPr="00F466C7">
        <w:rPr>
          <w:rFonts w:eastAsia="Calibri"/>
          <w:sz w:val="20"/>
          <w:szCs w:val="20"/>
        </w:rPr>
        <w:t xml:space="preserve">” is a natural key and uniquely identifies the report and its version for each NPDES-regulated entity. This natural key is used in the Delete transaction as noted below. The </w:t>
      </w:r>
      <w:proofErr w:type="spellStart"/>
      <w:r w:rsidRPr="00F466C7">
        <w:rPr>
          <w:rFonts w:eastAsia="Calibri"/>
          <w:sz w:val="20"/>
          <w:szCs w:val="20"/>
        </w:rPr>
        <w:t>ProgramReportFormID</w:t>
      </w:r>
      <w:proofErr w:type="spellEnd"/>
      <w:r w:rsidRPr="00F466C7">
        <w:rPr>
          <w:rFonts w:eastAsia="Calibri"/>
          <w:sz w:val="20"/>
          <w:szCs w:val="20"/>
        </w:rPr>
        <w:t xml:space="preserve"> XML tag is an integer in the schema. States should configure their data sharing with EPA such that the smallest integer value in this XML tag represents the first version of a report, the next largest integer for the report being the next version, and so on with the largest integer value in this XML tag representing the most current version of the report.</w:t>
      </w:r>
    </w:p>
    <w:p w14:paraId="353D5DBA" w14:textId="77777777" w:rsidR="00F466C7" w:rsidRPr="00F466C7" w:rsidRDefault="00F466C7" w:rsidP="00F466C7">
      <w:pPr>
        <w:ind w:left="360"/>
        <w:contextualSpacing/>
        <w:rPr>
          <w:rFonts w:eastAsia="Calibri"/>
          <w:sz w:val="20"/>
          <w:szCs w:val="20"/>
        </w:rPr>
      </w:pPr>
    </w:p>
    <w:p w14:paraId="0E418A6E" w14:textId="77777777" w:rsidR="00F466C7" w:rsidRPr="00F466C7" w:rsidRDefault="00F466C7" w:rsidP="00F466C7">
      <w:pPr>
        <w:numPr>
          <w:ilvl w:val="0"/>
          <w:numId w:val="18"/>
        </w:numPr>
        <w:spacing w:after="160" w:line="259" w:lineRule="auto"/>
        <w:ind w:left="360"/>
        <w:contextualSpacing/>
        <w:rPr>
          <w:rFonts w:eastAsia="Calibri"/>
          <w:sz w:val="20"/>
          <w:szCs w:val="20"/>
        </w:rPr>
      </w:pPr>
      <w:r w:rsidRPr="00F466C7">
        <w:rPr>
          <w:rFonts w:eastAsia="Calibri"/>
          <w:sz w:val="20"/>
          <w:szCs w:val="20"/>
        </w:rPr>
        <w:t>The “</w:t>
      </w:r>
      <w:proofErr w:type="spellStart"/>
      <w:r w:rsidRPr="00F466C7">
        <w:rPr>
          <w:rFonts w:eastAsia="Calibri"/>
          <w:sz w:val="20"/>
          <w:szCs w:val="20"/>
        </w:rPr>
        <w:t>ProgramReportStartDate</w:t>
      </w:r>
      <w:proofErr w:type="spellEnd"/>
      <w:r w:rsidRPr="00F466C7">
        <w:rPr>
          <w:rFonts w:eastAsia="Calibri"/>
          <w:sz w:val="20"/>
          <w:szCs w:val="20"/>
        </w:rPr>
        <w:t>” and “</w:t>
      </w:r>
      <w:proofErr w:type="spellStart"/>
      <w:r w:rsidRPr="00F466C7">
        <w:rPr>
          <w:rFonts w:eastAsia="Calibri"/>
          <w:sz w:val="20"/>
          <w:szCs w:val="20"/>
        </w:rPr>
        <w:t>ProgramReportEndDate</w:t>
      </w:r>
      <w:proofErr w:type="spellEnd"/>
      <w:r w:rsidRPr="00F466C7">
        <w:rPr>
          <w:rFonts w:eastAsia="Calibri"/>
          <w:sz w:val="20"/>
          <w:szCs w:val="20"/>
        </w:rPr>
        <w:t xml:space="preserve">” XML tags define the time period for which the report covers. The report coverages should not overlap for each NPDES-regulated entity. This means that the date coverage (defined by the </w:t>
      </w:r>
      <w:proofErr w:type="spellStart"/>
      <w:r w:rsidRPr="00F466C7">
        <w:rPr>
          <w:rFonts w:eastAsia="Calibri"/>
          <w:sz w:val="20"/>
          <w:szCs w:val="20"/>
        </w:rPr>
        <w:t>ProgramReportStartDate</w:t>
      </w:r>
      <w:proofErr w:type="spellEnd"/>
      <w:r w:rsidRPr="00F466C7">
        <w:rPr>
          <w:rFonts w:eastAsia="Calibri"/>
          <w:sz w:val="20"/>
          <w:szCs w:val="20"/>
        </w:rPr>
        <w:t xml:space="preserve"> and </w:t>
      </w:r>
      <w:proofErr w:type="spellStart"/>
      <w:r w:rsidRPr="00F466C7">
        <w:rPr>
          <w:rFonts w:eastAsia="Calibri"/>
          <w:sz w:val="20"/>
          <w:szCs w:val="20"/>
        </w:rPr>
        <w:t>ProgramReportEndDate</w:t>
      </w:r>
      <w:proofErr w:type="spellEnd"/>
      <w:r w:rsidRPr="00F466C7">
        <w:rPr>
          <w:rFonts w:eastAsia="Calibri"/>
          <w:sz w:val="20"/>
          <w:szCs w:val="20"/>
        </w:rPr>
        <w:t xml:space="preserve">) for one report (defined by </w:t>
      </w:r>
      <w:proofErr w:type="spellStart"/>
      <w:r w:rsidRPr="00F466C7">
        <w:rPr>
          <w:rFonts w:eastAsia="Calibri"/>
          <w:sz w:val="20"/>
          <w:szCs w:val="20"/>
        </w:rPr>
        <w:t>ProgramReportFormSetID</w:t>
      </w:r>
      <w:proofErr w:type="spellEnd"/>
      <w:r w:rsidRPr="00F466C7">
        <w:rPr>
          <w:rFonts w:eastAsia="Calibri"/>
          <w:sz w:val="20"/>
          <w:szCs w:val="20"/>
        </w:rPr>
        <w:t>) cannot overlap with the date coverage of another report for the same NPDES-regulated entity.</w:t>
      </w:r>
    </w:p>
    <w:p w14:paraId="036859FC" w14:textId="77777777" w:rsidR="00F466C7" w:rsidRPr="00F466C7" w:rsidRDefault="00F466C7" w:rsidP="00F466C7">
      <w:pPr>
        <w:rPr>
          <w:rFonts w:eastAsia="Calibri"/>
          <w:kern w:val="2"/>
          <w:sz w:val="20"/>
          <w:szCs w:val="20"/>
          <w14:ligatures w14:val="standardContextual"/>
        </w:rPr>
      </w:pPr>
    </w:p>
    <w:p w14:paraId="5550B89D" w14:textId="77777777" w:rsidR="00F466C7" w:rsidRPr="00F466C7" w:rsidRDefault="00F466C7" w:rsidP="00F466C7">
      <w:pPr>
        <w:numPr>
          <w:ilvl w:val="0"/>
          <w:numId w:val="18"/>
        </w:numPr>
        <w:spacing w:after="160" w:line="259" w:lineRule="auto"/>
        <w:ind w:left="360"/>
        <w:contextualSpacing/>
        <w:rPr>
          <w:rFonts w:eastAsia="Calibri"/>
          <w:sz w:val="20"/>
          <w:szCs w:val="20"/>
        </w:rPr>
      </w:pPr>
      <w:r w:rsidRPr="00F466C7">
        <w:rPr>
          <w:rFonts w:eastAsia="Calibri"/>
          <w:sz w:val="20"/>
          <w:szCs w:val="20"/>
        </w:rPr>
        <w:t>The “</w:t>
      </w:r>
      <w:proofErr w:type="spellStart"/>
      <w:r w:rsidRPr="00F466C7">
        <w:rPr>
          <w:rFonts w:eastAsia="Calibri"/>
          <w:sz w:val="20"/>
          <w:szCs w:val="20"/>
        </w:rPr>
        <w:t>ProgramReportReceivedDate</w:t>
      </w:r>
      <w:proofErr w:type="spellEnd"/>
      <w:r w:rsidRPr="00F466C7">
        <w:rPr>
          <w:rFonts w:eastAsia="Calibri"/>
          <w:sz w:val="20"/>
          <w:szCs w:val="20"/>
        </w:rPr>
        <w:t>” XML tag identifies the date the state received this report from the NPDES-regulated entity (i.e., not the date the report is received by EPA).</w:t>
      </w:r>
    </w:p>
    <w:p w14:paraId="14C7555A" w14:textId="77777777" w:rsidR="00F466C7" w:rsidRPr="00F466C7" w:rsidRDefault="00F466C7" w:rsidP="00F466C7">
      <w:pPr>
        <w:rPr>
          <w:rFonts w:eastAsia="Calibri"/>
          <w:kern w:val="2"/>
          <w:sz w:val="20"/>
          <w:szCs w:val="20"/>
          <w14:ligatures w14:val="standardContextual"/>
        </w:rPr>
      </w:pPr>
    </w:p>
    <w:p w14:paraId="3E2209E7" w14:textId="77777777" w:rsidR="00F466C7" w:rsidRPr="00F466C7" w:rsidRDefault="00F466C7" w:rsidP="00F466C7">
      <w:pPr>
        <w:numPr>
          <w:ilvl w:val="0"/>
          <w:numId w:val="18"/>
        </w:numPr>
        <w:spacing w:after="160" w:line="259" w:lineRule="auto"/>
        <w:ind w:left="360"/>
        <w:contextualSpacing/>
        <w:rPr>
          <w:rFonts w:eastAsia="Calibri"/>
          <w:sz w:val="20"/>
          <w:szCs w:val="20"/>
        </w:rPr>
      </w:pPr>
      <w:r w:rsidRPr="00F466C7">
        <w:rPr>
          <w:rFonts w:eastAsia="Calibri"/>
          <w:sz w:val="20"/>
          <w:szCs w:val="20"/>
        </w:rPr>
        <w:lastRenderedPageBreak/>
        <w:t>The “</w:t>
      </w:r>
      <w:proofErr w:type="spellStart"/>
      <w:r w:rsidRPr="00F466C7">
        <w:rPr>
          <w:rFonts w:eastAsia="Calibri"/>
          <w:sz w:val="20"/>
          <w:szCs w:val="20"/>
        </w:rPr>
        <w:t>ElectronicSubmissionTypeCode</w:t>
      </w:r>
      <w:proofErr w:type="spellEnd"/>
      <w:r w:rsidRPr="00F466C7">
        <w:rPr>
          <w:rFonts w:eastAsia="Calibri"/>
          <w:sz w:val="20"/>
          <w:szCs w:val="20"/>
        </w:rPr>
        <w:t>” XML tag identifies how the report was collected. States that build their own electronic reporting tools (i.e., non-NeT tools) should have this code is set to “ES2”.</w:t>
      </w:r>
    </w:p>
    <w:p w14:paraId="3B27F10A" w14:textId="77777777" w:rsidR="00F466C7" w:rsidRPr="009D3EA8" w:rsidRDefault="00F466C7" w:rsidP="00F466C7">
      <w:pPr>
        <w:autoSpaceDE w:val="0"/>
        <w:autoSpaceDN w:val="0"/>
        <w:adjustRightInd w:val="0"/>
        <w:rPr>
          <w:rFonts w:eastAsia="Calibri"/>
          <w:kern w:val="2"/>
          <w:sz w:val="20"/>
          <w:szCs w:val="20"/>
          <w14:ligatures w14:val="standardContextual"/>
        </w:rPr>
      </w:pPr>
    </w:p>
    <w:p w14:paraId="2CAB120C" w14:textId="405FED85" w:rsidR="00F466C7" w:rsidRPr="009D3EA8" w:rsidRDefault="00F466C7" w:rsidP="00F466C7">
      <w:pPr>
        <w:autoSpaceDE w:val="0"/>
        <w:autoSpaceDN w:val="0"/>
        <w:adjustRightInd w:val="0"/>
        <w:rPr>
          <w:sz w:val="20"/>
          <w:szCs w:val="20"/>
        </w:rPr>
      </w:pPr>
      <w:r w:rsidRPr="009D3EA8">
        <w:rPr>
          <w:rFonts w:eastAsia="Calibri"/>
          <w:kern w:val="2"/>
          <w:sz w:val="20"/>
          <w:szCs w:val="20"/>
          <w14:ligatures w14:val="standardContextual"/>
        </w:rPr>
        <w:t>The “</w:t>
      </w:r>
      <w:proofErr w:type="spellStart"/>
      <w:r w:rsidRPr="009D3EA8">
        <w:rPr>
          <w:rFonts w:eastAsia="Calibri"/>
          <w:kern w:val="2"/>
          <w:sz w:val="20"/>
          <w:szCs w:val="20"/>
          <w14:ligatures w14:val="standardContextual"/>
        </w:rPr>
        <w:t>ProgramReportNPDESDataGroupNumberCode</w:t>
      </w:r>
      <w:proofErr w:type="spellEnd"/>
      <w:r w:rsidRPr="009D3EA8">
        <w:rPr>
          <w:rFonts w:eastAsia="Calibri"/>
          <w:kern w:val="2"/>
          <w:sz w:val="20"/>
          <w:szCs w:val="20"/>
          <w14:ligatures w14:val="standardContextual"/>
        </w:rPr>
        <w:t xml:space="preserve">” XML tag identifies the report as a biosolids annual program report with the </w:t>
      </w:r>
      <w:proofErr w:type="spellStart"/>
      <w:r w:rsidRPr="009D3EA8">
        <w:rPr>
          <w:rFonts w:eastAsia="Calibri"/>
          <w:kern w:val="2"/>
          <w:sz w:val="20"/>
          <w:szCs w:val="20"/>
          <w14:ligatures w14:val="standardContextual"/>
        </w:rPr>
        <w:t>ProgramReportNPDESDataGroupNumberCode</w:t>
      </w:r>
      <w:proofErr w:type="spellEnd"/>
      <w:r w:rsidRPr="009D3EA8">
        <w:rPr>
          <w:rFonts w:eastAsia="Calibri"/>
          <w:kern w:val="2"/>
          <w:sz w:val="20"/>
          <w:szCs w:val="20"/>
          <w14:ligatures w14:val="standardContextual"/>
        </w:rPr>
        <w:t xml:space="preserve"> set to “G04”.</w:t>
      </w:r>
    </w:p>
    <w:p w14:paraId="71115BE6" w14:textId="77777777" w:rsidR="00F466C7" w:rsidRDefault="00F466C7" w:rsidP="00C23F21">
      <w:pPr>
        <w:autoSpaceDE w:val="0"/>
        <w:autoSpaceDN w:val="0"/>
        <w:adjustRightInd w:val="0"/>
        <w:rPr>
          <w:sz w:val="20"/>
          <w:szCs w:val="20"/>
        </w:rPr>
      </w:pPr>
    </w:p>
    <w:p w14:paraId="32579A31" w14:textId="47D589AA" w:rsidR="00C23F21" w:rsidRDefault="00F466C7" w:rsidP="00C23F21">
      <w:pPr>
        <w:pStyle w:val="Heading2"/>
      </w:pPr>
      <w:bookmarkStart w:id="17" w:name="_Toc206756048"/>
      <w:r w:rsidRPr="00F466C7">
        <w:t xml:space="preserve">Submitting a New </w:t>
      </w:r>
      <w:r>
        <w:t>Biosolids Annual Program Report</w:t>
      </w:r>
      <w:r w:rsidRPr="00F466C7">
        <w:t xml:space="preserve"> to U.S. EPA</w:t>
      </w:r>
      <w:bookmarkEnd w:id="17"/>
    </w:p>
    <w:p w14:paraId="65C328E2" w14:textId="77777777" w:rsidR="00C23F21" w:rsidRPr="009D3EA8" w:rsidRDefault="00C23F21" w:rsidP="00C23F21">
      <w:pPr>
        <w:rPr>
          <w:sz w:val="20"/>
          <w:szCs w:val="20"/>
        </w:rPr>
      </w:pPr>
    </w:p>
    <w:p w14:paraId="33A21540" w14:textId="6C15FB02" w:rsidR="00215E9C" w:rsidRDefault="00215E9C" w:rsidP="0007143E">
      <w:pPr>
        <w:numPr>
          <w:ilvl w:val="0"/>
          <w:numId w:val="18"/>
        </w:numPr>
        <w:spacing w:after="160" w:line="259" w:lineRule="auto"/>
        <w:ind w:left="360"/>
        <w:contextualSpacing/>
        <w:rPr>
          <w:rFonts w:eastAsia="Calibri"/>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3636FB0" w14:textId="47CA36B8"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 xml:space="preserve">EPA Regions and states can submit New or Replace transactions (i.e., </w:t>
      </w:r>
      <w:proofErr w:type="spellStart"/>
      <w:r w:rsidRPr="0007143E">
        <w:rPr>
          <w:rFonts w:eastAsia="Calibri"/>
          <w:sz w:val="20"/>
          <w:szCs w:val="20"/>
        </w:rPr>
        <w:t>TransactionType</w:t>
      </w:r>
      <w:proofErr w:type="spellEnd"/>
      <w:r w:rsidRPr="0007143E">
        <w:rPr>
          <w:rFonts w:eastAsia="Calibri"/>
          <w:sz w:val="20"/>
          <w:szCs w:val="20"/>
        </w:rPr>
        <w:t xml:space="preserve"> is set to “N” or “R”). The business rules for this transaction type are provided above.</w:t>
      </w:r>
    </w:p>
    <w:p w14:paraId="28C08E5A"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Please note that the following example XML provides tags for a land application scenario. See below for examples of the “</w:t>
      </w:r>
      <w:proofErr w:type="spellStart"/>
      <w:r w:rsidRPr="0007143E">
        <w:rPr>
          <w:rFonts w:eastAsia="Calibri"/>
          <w:sz w:val="20"/>
          <w:szCs w:val="20"/>
        </w:rPr>
        <w:t>BiosolidsManagementPractice</w:t>
      </w:r>
      <w:proofErr w:type="spellEnd"/>
      <w:r w:rsidRPr="0007143E">
        <w:rPr>
          <w:rFonts w:eastAsia="Calibri"/>
          <w:sz w:val="20"/>
          <w:szCs w:val="20"/>
        </w:rPr>
        <w:t>” XML block for all the XML tags across the four different management practices.</w:t>
      </w:r>
    </w:p>
    <w:p w14:paraId="7E21DD3F" w14:textId="3B70FCD8" w:rsidR="0007143E" w:rsidRPr="009D3EA8"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The “</w:t>
      </w:r>
      <w:proofErr w:type="spellStart"/>
      <w:r w:rsidRPr="0007143E">
        <w:rPr>
          <w:rFonts w:eastAsia="Calibri"/>
          <w:sz w:val="20"/>
          <w:szCs w:val="20"/>
        </w:rPr>
        <w:t>ComplianceMonitoringEventData</w:t>
      </w:r>
      <w:proofErr w:type="spellEnd"/>
      <w:r w:rsidRPr="0007143E">
        <w:rPr>
          <w:rFonts w:eastAsia="Calibri"/>
          <w:sz w:val="20"/>
          <w:szCs w:val="20"/>
        </w:rPr>
        <w:t>” block in the example XML below is shown as required because the “</w:t>
      </w:r>
      <w:proofErr w:type="spellStart"/>
      <w:r w:rsidRPr="0007143E">
        <w:rPr>
          <w:rFonts w:eastAsia="Calibri"/>
          <w:sz w:val="20"/>
          <w:szCs w:val="20"/>
        </w:rPr>
        <w:t>BiosolidsOperatorTypeCode</w:t>
      </w:r>
      <w:proofErr w:type="spellEnd"/>
      <w:r w:rsidRPr="0007143E">
        <w:rPr>
          <w:rFonts w:eastAsia="Calibri"/>
          <w:sz w:val="20"/>
          <w:szCs w:val="20"/>
        </w:rPr>
        <w:t>” tag is set to “OWN - On-Site Owner or Operator” (i.e., the facility is required to provide monitoring data in the annual report). Also noted that the example XML does not include all the requirement pollutant parameters (done for brevity).</w:t>
      </w:r>
    </w:p>
    <w:p w14:paraId="487E548E" w14:textId="77777777" w:rsidR="0007143E" w:rsidRPr="0007143E" w:rsidRDefault="0007143E" w:rsidP="0007143E">
      <w:pPr>
        <w:spacing w:after="160" w:line="259" w:lineRule="auto"/>
        <w:ind w:left="360"/>
        <w:contextualSpacing/>
        <w:rPr>
          <w:rFonts w:ascii="Calibri" w:eastAsia="Calibri" w:hAnsi="Calibri"/>
          <w:sz w:val="22"/>
          <w:szCs w:val="22"/>
        </w:rPr>
      </w:pPr>
    </w:p>
    <w:p w14:paraId="7431AFD2"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&lt;?xml version="1.0" encoding="UTF-8"?&gt;</w:t>
      </w:r>
    </w:p>
    <w:p w14:paraId="313307E5"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&lt;Document </w:t>
      </w:r>
      <w:proofErr w:type="spellStart"/>
      <w:r w:rsidRPr="0007143E">
        <w:rPr>
          <w:rFonts w:ascii="Calibri" w:eastAsia="Calibri" w:hAnsi="Calibri" w:cs="Calibri"/>
          <w:b/>
          <w:bCs/>
          <w:kern w:val="2"/>
          <w:sz w:val="16"/>
          <w:szCs w:val="16"/>
          <w14:ligatures w14:val="standardContextual"/>
        </w:rPr>
        <w:t>xmlns</w:t>
      </w:r>
      <w:proofErr w:type="spellEnd"/>
      <w:r w:rsidRPr="0007143E">
        <w:rPr>
          <w:rFonts w:ascii="Calibri" w:eastAsia="Calibri" w:hAnsi="Calibri" w:cs="Calibri"/>
          <w:b/>
          <w:bCs/>
          <w:kern w:val="2"/>
          <w:sz w:val="16"/>
          <w:szCs w:val="16"/>
          <w14:ligatures w14:val="standardContextual"/>
        </w:rPr>
        <w:t xml:space="preserve">="http://www.exchangenetwork.net/schema/icis/5" </w:t>
      </w:r>
      <w:proofErr w:type="spellStart"/>
      <w:r w:rsidRPr="0007143E">
        <w:rPr>
          <w:rFonts w:ascii="Calibri" w:eastAsia="Calibri" w:hAnsi="Calibri" w:cs="Calibri"/>
          <w:b/>
          <w:bCs/>
          <w:kern w:val="2"/>
          <w:sz w:val="16"/>
          <w:szCs w:val="16"/>
          <w14:ligatures w14:val="standardContextual"/>
        </w:rPr>
        <w:t>xmlns:xsi</w:t>
      </w:r>
      <w:proofErr w:type="spellEnd"/>
      <w:r w:rsidRPr="0007143E">
        <w:rPr>
          <w:rFonts w:ascii="Calibri" w:eastAsia="Calibri" w:hAnsi="Calibri" w:cs="Calibri"/>
          <w:b/>
          <w:bCs/>
          <w:kern w:val="2"/>
          <w:sz w:val="16"/>
          <w:szCs w:val="16"/>
          <w14:ligatures w14:val="standardContextual"/>
        </w:rPr>
        <w:t>="http://www.w3.org/2001/XMLSchema-instance"&gt;</w:t>
      </w:r>
    </w:p>
    <w:p w14:paraId="0DC2B8BB" w14:textId="77777777" w:rsidR="0007143E" w:rsidRPr="0007143E" w:rsidRDefault="0007143E" w:rsidP="0007143E">
      <w:pPr>
        <w:rPr>
          <w:rFonts w:ascii="Calibri" w:eastAsia="Calibri" w:hAnsi="Calibri" w:cs="Calibri"/>
          <w:b/>
          <w:bCs/>
          <w:kern w:val="2"/>
          <w:sz w:val="16"/>
          <w:szCs w:val="16"/>
          <w14:ligatures w14:val="standardContextual"/>
        </w:rPr>
      </w:pPr>
    </w:p>
    <w:p w14:paraId="02359DED"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&lt;Header&gt;</w:t>
      </w:r>
    </w:p>
    <w:p w14:paraId="5DF84538"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&lt;Id&gt;</w:t>
      </w:r>
      <w:r w:rsidRPr="0007143E">
        <w:rPr>
          <w:rFonts w:ascii="Calibri" w:eastAsia="Calibri" w:hAnsi="Calibri" w:cs="Calibri"/>
          <w:kern w:val="2"/>
          <w:sz w:val="16"/>
          <w:szCs w:val="16"/>
          <w14:ligatures w14:val="standardContextual"/>
        </w:rPr>
        <w:t>UUStaffer1</w:t>
      </w:r>
      <w:r w:rsidRPr="0007143E">
        <w:rPr>
          <w:rFonts w:ascii="Calibri" w:eastAsia="Calibri" w:hAnsi="Calibri" w:cs="Calibri"/>
          <w:b/>
          <w:bCs/>
          <w:kern w:val="2"/>
          <w:sz w:val="16"/>
          <w:szCs w:val="16"/>
          <w14:ligatures w14:val="standardContextual"/>
        </w:rPr>
        <w:t>&lt;/Id&gt;</w:t>
      </w:r>
    </w:p>
    <w:p w14:paraId="18845110"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&lt;Property&gt;</w:t>
      </w:r>
    </w:p>
    <w:p w14:paraId="27268385"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&lt;name&gt;</w:t>
      </w:r>
      <w:r w:rsidRPr="0007143E">
        <w:rPr>
          <w:rFonts w:ascii="Calibri" w:eastAsia="Calibri" w:hAnsi="Calibri" w:cs="Calibri"/>
          <w:bCs/>
          <w:kern w:val="2"/>
          <w:sz w:val="16"/>
          <w:szCs w:val="16"/>
          <w14:ligatures w14:val="standardContextual"/>
        </w:rPr>
        <w:t>e-mail</w:t>
      </w:r>
      <w:r w:rsidRPr="0007143E">
        <w:rPr>
          <w:rFonts w:ascii="Calibri" w:eastAsia="Calibri" w:hAnsi="Calibri" w:cs="Calibri"/>
          <w:b/>
          <w:kern w:val="2"/>
          <w:sz w:val="16"/>
          <w:szCs w:val="16"/>
          <w14:ligatures w14:val="standardContextual"/>
        </w:rPr>
        <w:t>&lt;/name&gt;</w:t>
      </w:r>
    </w:p>
    <w:p w14:paraId="0B903B58"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&lt;value&gt;</w:t>
      </w:r>
      <w:r w:rsidRPr="0007143E">
        <w:rPr>
          <w:rFonts w:ascii="Calibri" w:eastAsia="Calibri" w:hAnsi="Calibri" w:cs="Calibri"/>
          <w:bCs/>
          <w:kern w:val="2"/>
          <w:sz w:val="16"/>
          <w:szCs w:val="16"/>
          <w14:ligatures w14:val="standardContextual"/>
        </w:rPr>
        <w:t>doe.john@state.us</w:t>
      </w:r>
      <w:r w:rsidRPr="0007143E">
        <w:rPr>
          <w:rFonts w:ascii="Calibri" w:eastAsia="Calibri" w:hAnsi="Calibri" w:cs="Calibri"/>
          <w:b/>
          <w:kern w:val="2"/>
          <w:sz w:val="16"/>
          <w:szCs w:val="16"/>
          <w14:ligatures w14:val="standardContextual"/>
        </w:rPr>
        <w:t>&lt;/value&gt;</w:t>
      </w:r>
    </w:p>
    <w:p w14:paraId="37415106"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&lt;/Property&gt;</w:t>
      </w:r>
    </w:p>
    <w:p w14:paraId="5FCE138B"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&lt;/Header&gt;</w:t>
      </w:r>
    </w:p>
    <w:p w14:paraId="7FD09675" w14:textId="77777777" w:rsidR="0007143E" w:rsidRPr="0007143E" w:rsidRDefault="0007143E" w:rsidP="0007143E">
      <w:pPr>
        <w:rPr>
          <w:rFonts w:ascii="Calibri" w:eastAsia="Calibri" w:hAnsi="Calibri" w:cs="Calibri"/>
          <w:b/>
          <w:kern w:val="2"/>
          <w:sz w:val="16"/>
          <w:szCs w:val="16"/>
          <w14:ligatures w14:val="standardContextual"/>
        </w:rPr>
      </w:pPr>
    </w:p>
    <w:p w14:paraId="0028F3FA"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&lt;Payload Operation="</w:t>
      </w:r>
      <w:proofErr w:type="spellStart"/>
      <w:r w:rsidRPr="0007143E">
        <w:rPr>
          <w:rFonts w:ascii="Calibri" w:eastAsia="Calibri" w:hAnsi="Calibri" w:cs="Calibri"/>
          <w:b/>
          <w:kern w:val="2"/>
          <w:sz w:val="16"/>
          <w:szCs w:val="16"/>
          <w14:ligatures w14:val="standardContextual"/>
        </w:rPr>
        <w:t>BiosolidsAnnualProgramReportSubmission</w:t>
      </w:r>
      <w:proofErr w:type="spellEnd"/>
      <w:r w:rsidRPr="0007143E">
        <w:rPr>
          <w:rFonts w:ascii="Calibri" w:eastAsia="Calibri" w:hAnsi="Calibri" w:cs="Calibri"/>
          <w:b/>
          <w:kern w:val="2"/>
          <w:sz w:val="16"/>
          <w:szCs w:val="16"/>
          <w14:ligatures w14:val="standardContextual"/>
        </w:rPr>
        <w:t>"&gt;</w:t>
      </w:r>
    </w:p>
    <w:p w14:paraId="3E247FD5" w14:textId="77777777" w:rsidR="0007143E" w:rsidRPr="0007143E" w:rsidRDefault="0007143E" w:rsidP="0007143E">
      <w:pPr>
        <w:rPr>
          <w:rFonts w:ascii="Calibri" w:eastAsia="Calibri" w:hAnsi="Calibri" w:cs="Calibri"/>
          <w:b/>
          <w:kern w:val="2"/>
          <w:sz w:val="16"/>
          <w:szCs w:val="16"/>
          <w14:ligatures w14:val="standardContextual"/>
        </w:rPr>
      </w:pPr>
    </w:p>
    <w:p w14:paraId="1948E932" w14:textId="77777777" w:rsidR="0007143E" w:rsidRPr="0007143E" w:rsidRDefault="0007143E" w:rsidP="0007143E">
      <w:pPr>
        <w:rPr>
          <w:rFonts w:ascii="Calibri" w:eastAsia="Calibri" w:hAnsi="Calibri" w:cs="Calibri"/>
          <w:b/>
          <w:color w:val="00B050"/>
          <w:kern w:val="2"/>
          <w:sz w:val="16"/>
          <w:szCs w:val="16"/>
          <w14:ligatures w14:val="standardContextual"/>
        </w:rPr>
      </w:pPr>
      <w:r w:rsidRPr="0007143E">
        <w:rPr>
          <w:rFonts w:ascii="Calibri" w:eastAsia="Calibri" w:hAnsi="Calibri" w:cs="Calibri"/>
          <w:b/>
          <w:color w:val="00B050"/>
          <w:kern w:val="2"/>
          <w:sz w:val="16"/>
          <w:szCs w:val="16"/>
          <w14:ligatures w14:val="standardContextual"/>
        </w:rPr>
        <w:t>&lt;</w:t>
      </w:r>
      <w:proofErr w:type="spellStart"/>
      <w:r w:rsidRPr="0007143E">
        <w:rPr>
          <w:rFonts w:ascii="Calibri" w:eastAsia="Calibri" w:hAnsi="Calibri" w:cs="Calibri"/>
          <w:b/>
          <w:color w:val="00B050"/>
          <w:kern w:val="2"/>
          <w:sz w:val="16"/>
          <w:szCs w:val="16"/>
          <w14:ligatures w14:val="standardContextual"/>
        </w:rPr>
        <w:t>BiosolidsAnnualProgramReportData</w:t>
      </w:r>
      <w:proofErr w:type="spellEnd"/>
      <w:r w:rsidRPr="0007143E">
        <w:rPr>
          <w:rFonts w:ascii="Calibri" w:eastAsia="Calibri" w:hAnsi="Calibri" w:cs="Calibri"/>
          <w:b/>
          <w:color w:val="00B050"/>
          <w:kern w:val="2"/>
          <w:sz w:val="16"/>
          <w:szCs w:val="16"/>
          <w14:ligatures w14:val="standardContextual"/>
        </w:rPr>
        <w:t>&gt;</w:t>
      </w:r>
    </w:p>
    <w:p w14:paraId="1D26EAB9" w14:textId="77777777" w:rsidR="0007143E" w:rsidRPr="0007143E" w:rsidRDefault="0007143E" w:rsidP="0007143E">
      <w:pPr>
        <w:rPr>
          <w:rFonts w:ascii="Calibri" w:eastAsia="Calibri" w:hAnsi="Calibri" w:cs="Calibri"/>
          <w:b/>
          <w:kern w:val="2"/>
          <w:sz w:val="16"/>
          <w:szCs w:val="16"/>
          <w14:ligatures w14:val="standardContextual"/>
        </w:rPr>
      </w:pPr>
    </w:p>
    <w:p w14:paraId="79078096"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TransactionHeader</w:t>
      </w:r>
      <w:proofErr w:type="spellEnd"/>
      <w:r w:rsidRPr="0007143E">
        <w:rPr>
          <w:rFonts w:ascii="Calibri" w:eastAsia="Calibri" w:hAnsi="Calibri" w:cs="Calibri"/>
          <w:b/>
          <w:kern w:val="2"/>
          <w:sz w:val="16"/>
          <w:szCs w:val="16"/>
          <w14:ligatures w14:val="standardContextual"/>
        </w:rPr>
        <w:t>&gt;</w:t>
      </w:r>
    </w:p>
    <w:p w14:paraId="2FDD0257" w14:textId="77777777" w:rsidR="0007143E" w:rsidRPr="0007143E" w:rsidRDefault="0007143E" w:rsidP="0007143E">
      <w:pPr>
        <w:rPr>
          <w:rFonts w:ascii="Calibri" w:eastAsia="Calibri" w:hAnsi="Calibri" w:cs="Calibri"/>
          <w:bCs/>
          <w:color w:val="0000FF"/>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Cs/>
          <w:color w:val="0000FF"/>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TransactionType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N</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TransactionType</w:t>
      </w:r>
      <w:proofErr w:type="spellEnd"/>
      <w:r w:rsidRPr="0007143E">
        <w:rPr>
          <w:rFonts w:ascii="Calibri" w:eastAsia="Calibri" w:hAnsi="Calibri" w:cs="Calibri"/>
          <w:bCs/>
          <w:color w:val="0070C0"/>
          <w:kern w:val="2"/>
          <w:sz w:val="16"/>
          <w:szCs w:val="16"/>
          <w14:ligatures w14:val="standardContextual"/>
        </w:rPr>
        <w:t>&gt;</w:t>
      </w:r>
    </w:p>
    <w:p w14:paraId="4CAF8338"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&lt;TransactionTimestamp&gt;2001-12-17T09:30:47.0Z&lt;/TransactionTimestamp&gt;</w:t>
      </w:r>
    </w:p>
    <w:p w14:paraId="0449DD5B"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TransactionHeader</w:t>
      </w:r>
      <w:proofErr w:type="spellEnd"/>
      <w:r w:rsidRPr="0007143E">
        <w:rPr>
          <w:rFonts w:ascii="Calibri" w:eastAsia="Calibri" w:hAnsi="Calibri" w:cs="Calibri"/>
          <w:b/>
          <w:kern w:val="2"/>
          <w:sz w:val="16"/>
          <w:szCs w:val="16"/>
          <w14:ligatures w14:val="standardContextual"/>
        </w:rPr>
        <w:t>&gt;</w:t>
      </w:r>
    </w:p>
    <w:p w14:paraId="20BD8FA7" w14:textId="77777777" w:rsidR="0007143E" w:rsidRPr="0007143E" w:rsidRDefault="0007143E" w:rsidP="0007143E">
      <w:pPr>
        <w:rPr>
          <w:rFonts w:ascii="Calibri" w:eastAsia="Calibri" w:hAnsi="Calibri" w:cs="Calibri"/>
          <w:b/>
          <w:color w:val="000000"/>
          <w:kern w:val="2"/>
          <w:sz w:val="16"/>
          <w:szCs w:val="16"/>
          <w14:ligatures w14:val="standardContextual"/>
        </w:rPr>
      </w:pPr>
    </w:p>
    <w:p w14:paraId="233CB7DC"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BiosolidsAnnualProgramReport</w:t>
      </w:r>
      <w:proofErr w:type="spellEnd"/>
      <w:r w:rsidRPr="0007143E">
        <w:rPr>
          <w:rFonts w:ascii="Calibri" w:eastAsia="Calibri" w:hAnsi="Calibri" w:cs="Calibri"/>
          <w:b/>
          <w:color w:val="000000"/>
          <w:kern w:val="2"/>
          <w:sz w:val="16"/>
          <w:szCs w:val="16"/>
          <w14:ligatures w14:val="standardContextual"/>
        </w:rPr>
        <w:t>&gt;</w:t>
      </w:r>
    </w:p>
    <w:p w14:paraId="6B66439E"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color w:val="000000"/>
          <w:kern w:val="2"/>
          <w:sz w:val="16"/>
          <w:szCs w:val="16"/>
          <w14:ligatures w14:val="standardContextual"/>
        </w:rPr>
        <w:lastRenderedPageBreak/>
        <w:t xml:space="preserve">     </w:t>
      </w: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PermitIdentifier</w:t>
      </w:r>
      <w:proofErr w:type="spellEnd"/>
      <w:r w:rsidRPr="0007143E">
        <w:rPr>
          <w:rFonts w:ascii="Calibri" w:eastAsia="Calibri" w:hAnsi="Calibri" w:cs="Calibri"/>
          <w:b/>
          <w:color w:val="000000"/>
          <w:kern w:val="2"/>
          <w:sz w:val="16"/>
          <w:szCs w:val="16"/>
          <w14:ligatures w14:val="standardContextual"/>
        </w:rPr>
        <w:t>&gt;</w:t>
      </w:r>
      <w:r w:rsidRPr="0007143E">
        <w:rPr>
          <w:rFonts w:ascii="Calibri" w:eastAsia="Calibri" w:hAnsi="Calibri" w:cs="Calibri"/>
          <w:kern w:val="2"/>
          <w:sz w:val="16"/>
          <w:szCs w:val="16"/>
          <w14:ligatures w14:val="standardContextual"/>
        </w:rPr>
        <w:t>VA0026433</w:t>
      </w: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PermitIdentifier</w:t>
      </w:r>
      <w:proofErr w:type="spellEnd"/>
      <w:r w:rsidRPr="0007143E">
        <w:rPr>
          <w:rFonts w:ascii="Calibri" w:eastAsia="Calibri" w:hAnsi="Calibri" w:cs="Calibri"/>
          <w:b/>
          <w:color w:val="000000"/>
          <w:kern w:val="2"/>
          <w:sz w:val="16"/>
          <w:szCs w:val="16"/>
          <w14:ligatures w14:val="standardContextual"/>
        </w:rPr>
        <w:t>&gt;</w:t>
      </w:r>
    </w:p>
    <w:p w14:paraId="4D3CF64A"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ProgramReportFormSetID</w:t>
      </w:r>
      <w:proofErr w:type="spellEnd"/>
      <w:r w:rsidRPr="0007143E">
        <w:rPr>
          <w:rFonts w:ascii="Calibri" w:eastAsia="Calibri" w:hAnsi="Calibri" w:cs="Calibri"/>
          <w:b/>
          <w:bCs/>
          <w:color w:val="000000"/>
          <w:kern w:val="2"/>
          <w:sz w:val="16"/>
          <w:szCs w:val="16"/>
          <w14:ligatures w14:val="standardContextual"/>
        </w:rPr>
        <w:t>&gt;</w:t>
      </w:r>
      <w:r w:rsidRPr="0007143E">
        <w:rPr>
          <w:rFonts w:ascii="Calibri" w:eastAsia="Calibri" w:hAnsi="Calibri" w:cs="Calibri"/>
          <w:color w:val="000000"/>
          <w:kern w:val="2"/>
          <w:sz w:val="16"/>
          <w:szCs w:val="16"/>
          <w14:ligatures w14:val="standardContextual"/>
        </w:rPr>
        <w:t>HPQ-M00G-2YWHS</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ProgramReportFormSetID</w:t>
      </w:r>
      <w:proofErr w:type="spellEnd"/>
      <w:r w:rsidRPr="0007143E">
        <w:rPr>
          <w:rFonts w:ascii="Calibri" w:eastAsia="Calibri" w:hAnsi="Calibri" w:cs="Calibri"/>
          <w:b/>
          <w:bCs/>
          <w:color w:val="000000"/>
          <w:kern w:val="2"/>
          <w:sz w:val="16"/>
          <w:szCs w:val="16"/>
          <w14:ligatures w14:val="standardContextual"/>
        </w:rPr>
        <w:t>&gt;</w:t>
      </w:r>
    </w:p>
    <w:p w14:paraId="36C15252"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ProgramReportFormID</w:t>
      </w:r>
      <w:proofErr w:type="spellEnd"/>
      <w:r w:rsidRPr="0007143E">
        <w:rPr>
          <w:rFonts w:ascii="Calibri" w:eastAsia="Calibri" w:hAnsi="Calibri" w:cs="Calibri"/>
          <w:b/>
          <w:bCs/>
          <w:color w:val="00000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ProgramReportFormID</w:t>
      </w:r>
      <w:proofErr w:type="spellEnd"/>
      <w:r w:rsidRPr="0007143E">
        <w:rPr>
          <w:rFonts w:ascii="Calibri" w:eastAsia="Calibri" w:hAnsi="Calibri" w:cs="Calibri"/>
          <w:b/>
          <w:bCs/>
          <w:color w:val="000000"/>
          <w:kern w:val="2"/>
          <w:sz w:val="16"/>
          <w:szCs w:val="16"/>
          <w14:ligatures w14:val="standardContextual"/>
        </w:rPr>
        <w:t>&gt;</w:t>
      </w:r>
    </w:p>
    <w:p w14:paraId="317FDAAC"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&lt;ProgramReportReceivedDate&gt;</w:t>
      </w:r>
      <w:r w:rsidRPr="0007143E">
        <w:rPr>
          <w:rFonts w:ascii="Calibri" w:eastAsia="Calibri" w:hAnsi="Calibri" w:cs="Calibri"/>
          <w:color w:val="000000"/>
          <w:kern w:val="2"/>
          <w:sz w:val="16"/>
          <w:szCs w:val="16"/>
          <w14:ligatures w14:val="standardContextual"/>
        </w:rPr>
        <w:t>2024-01-29</w:t>
      </w:r>
      <w:r w:rsidRPr="0007143E">
        <w:rPr>
          <w:rFonts w:ascii="Calibri" w:eastAsia="Calibri" w:hAnsi="Calibri" w:cs="Calibri"/>
          <w:b/>
          <w:bCs/>
          <w:color w:val="000000"/>
          <w:kern w:val="2"/>
          <w:sz w:val="16"/>
          <w:szCs w:val="16"/>
          <w14:ligatures w14:val="standardContextual"/>
        </w:rPr>
        <w:t>&lt;/ProgramReportReceivedDate&gt;</w:t>
      </w:r>
    </w:p>
    <w:p w14:paraId="10F4CBE2"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ProgramReportStartDate</w:t>
      </w:r>
      <w:proofErr w:type="spellEnd"/>
      <w:r w:rsidRPr="0007143E">
        <w:rPr>
          <w:rFonts w:ascii="Calibri" w:eastAsia="Calibri" w:hAnsi="Calibri" w:cs="Calibri"/>
          <w:b/>
          <w:bCs/>
          <w:color w:val="00000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2023-01-01</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ProgramReportStartDate</w:t>
      </w:r>
      <w:proofErr w:type="spellEnd"/>
      <w:r w:rsidRPr="0007143E">
        <w:rPr>
          <w:rFonts w:ascii="Calibri" w:eastAsia="Calibri" w:hAnsi="Calibri" w:cs="Calibri"/>
          <w:b/>
          <w:bCs/>
          <w:color w:val="000000"/>
          <w:kern w:val="2"/>
          <w:sz w:val="16"/>
          <w:szCs w:val="16"/>
          <w14:ligatures w14:val="standardContextual"/>
        </w:rPr>
        <w:t>&gt;</w:t>
      </w:r>
    </w:p>
    <w:p w14:paraId="1A3E56F3"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ProgramReportEndDate</w:t>
      </w:r>
      <w:proofErr w:type="spellEnd"/>
      <w:r w:rsidRPr="0007143E">
        <w:rPr>
          <w:rFonts w:ascii="Calibri" w:eastAsia="Calibri" w:hAnsi="Calibri" w:cs="Calibri"/>
          <w:b/>
          <w:bCs/>
          <w:color w:val="00000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2023-12-31</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ProgramReportEndDate</w:t>
      </w:r>
      <w:proofErr w:type="spellEnd"/>
      <w:r w:rsidRPr="0007143E">
        <w:rPr>
          <w:rFonts w:ascii="Calibri" w:eastAsia="Calibri" w:hAnsi="Calibri" w:cs="Calibri"/>
          <w:b/>
          <w:bCs/>
          <w:color w:val="000000"/>
          <w:kern w:val="2"/>
          <w:sz w:val="16"/>
          <w:szCs w:val="16"/>
          <w14:ligatures w14:val="standardContextual"/>
        </w:rPr>
        <w:t>&gt;</w:t>
      </w:r>
    </w:p>
    <w:p w14:paraId="649A6471"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ElectronicSubmissionTypeCode</w:t>
      </w:r>
      <w:proofErr w:type="spellEnd"/>
      <w:r w:rsidRPr="0007143E">
        <w:rPr>
          <w:rFonts w:ascii="Calibri" w:eastAsia="Calibri" w:hAnsi="Calibri" w:cs="Calibri"/>
          <w:b/>
          <w:bCs/>
          <w:color w:val="000000"/>
          <w:kern w:val="2"/>
          <w:sz w:val="16"/>
          <w:szCs w:val="16"/>
          <w14:ligatures w14:val="standardContextual"/>
        </w:rPr>
        <w:t>&gt;</w:t>
      </w:r>
      <w:r w:rsidRPr="0007143E">
        <w:rPr>
          <w:rFonts w:ascii="Calibri" w:eastAsia="Calibri" w:hAnsi="Calibri" w:cs="Calibri"/>
          <w:color w:val="000000"/>
          <w:kern w:val="2"/>
          <w:sz w:val="16"/>
          <w:szCs w:val="16"/>
          <w14:ligatures w14:val="standardContextual"/>
        </w:rPr>
        <w:t>ES2</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ElectronicSubmissionTypeCode</w:t>
      </w:r>
      <w:proofErr w:type="spellEnd"/>
      <w:r w:rsidRPr="0007143E">
        <w:rPr>
          <w:rFonts w:ascii="Calibri" w:eastAsia="Calibri" w:hAnsi="Calibri" w:cs="Calibri"/>
          <w:b/>
          <w:bCs/>
          <w:color w:val="000000"/>
          <w:kern w:val="2"/>
          <w:sz w:val="16"/>
          <w:szCs w:val="16"/>
          <w14:ligatures w14:val="standardContextual"/>
        </w:rPr>
        <w:t>&gt;</w:t>
      </w:r>
    </w:p>
    <w:p w14:paraId="120C3DC9"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&lt;ProgramReportNPDESDataGroupNumberCode&gt;</w:t>
      </w:r>
      <w:r w:rsidRPr="0007143E">
        <w:rPr>
          <w:rFonts w:ascii="Calibri" w:eastAsia="Calibri" w:hAnsi="Calibri" w:cs="Calibri"/>
          <w:color w:val="000000"/>
          <w:kern w:val="2"/>
          <w:sz w:val="16"/>
          <w:szCs w:val="16"/>
          <w14:ligatures w14:val="standardContextual"/>
        </w:rPr>
        <w:t>G04</w:t>
      </w:r>
      <w:r w:rsidRPr="0007143E">
        <w:rPr>
          <w:rFonts w:ascii="Calibri" w:eastAsia="Calibri" w:hAnsi="Calibri" w:cs="Calibri"/>
          <w:b/>
          <w:bCs/>
          <w:color w:val="000000"/>
          <w:kern w:val="2"/>
          <w:sz w:val="16"/>
          <w:szCs w:val="16"/>
          <w14:ligatures w14:val="standardContextual"/>
        </w:rPr>
        <w:t>&lt;/ProgramReportNPDESDataGroupNumberCode&gt;</w:t>
      </w:r>
    </w:p>
    <w:p w14:paraId="7AAB0FB9"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p>
    <w:p w14:paraId="0F8725E5"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color w:val="00B050"/>
          <w:kern w:val="2"/>
          <w:sz w:val="16"/>
          <w:szCs w:val="16"/>
          <w14:ligatures w14:val="standardContextual"/>
        </w:rPr>
        <w:t>&lt;</w:t>
      </w:r>
      <w:proofErr w:type="spellStart"/>
      <w:r w:rsidRPr="0007143E">
        <w:rPr>
          <w:rFonts w:ascii="Calibri" w:eastAsia="Calibri" w:hAnsi="Calibri" w:cs="Calibri"/>
          <w:b/>
          <w:color w:val="00B050"/>
          <w:kern w:val="2"/>
          <w:sz w:val="16"/>
          <w:szCs w:val="16"/>
          <w14:ligatures w14:val="standardContextual"/>
        </w:rPr>
        <w:t>BiosolidsFacilityTypeCode</w:t>
      </w:r>
      <w:proofErr w:type="spellEnd"/>
      <w:r w:rsidRPr="0007143E">
        <w:rPr>
          <w:rFonts w:ascii="Calibri" w:eastAsia="Calibri" w:hAnsi="Calibri" w:cs="Calibri"/>
          <w:b/>
          <w:color w:val="00B050"/>
          <w:kern w:val="2"/>
          <w:sz w:val="16"/>
          <w:szCs w:val="16"/>
          <w14:ligatures w14:val="standardContextual"/>
        </w:rPr>
        <w:t>&gt;</w:t>
      </w:r>
      <w:r w:rsidRPr="0007143E">
        <w:rPr>
          <w:rFonts w:ascii="Calibri" w:eastAsia="Calibri" w:hAnsi="Calibri" w:cs="Calibri"/>
          <w:bCs/>
          <w:kern w:val="2"/>
          <w:sz w:val="16"/>
          <w:szCs w:val="16"/>
          <w14:ligatures w14:val="standardContextual"/>
        </w:rPr>
        <w:t>OTH</w:t>
      </w:r>
      <w:r w:rsidRPr="0007143E">
        <w:rPr>
          <w:rFonts w:ascii="Calibri" w:eastAsia="Calibri" w:hAnsi="Calibri" w:cs="Calibri"/>
          <w:b/>
          <w:color w:val="00B050"/>
          <w:kern w:val="2"/>
          <w:sz w:val="16"/>
          <w:szCs w:val="16"/>
          <w14:ligatures w14:val="standardContextual"/>
        </w:rPr>
        <w:t>&lt;/</w:t>
      </w:r>
      <w:proofErr w:type="spellStart"/>
      <w:r w:rsidRPr="0007143E">
        <w:rPr>
          <w:rFonts w:ascii="Calibri" w:eastAsia="Calibri" w:hAnsi="Calibri" w:cs="Calibri"/>
          <w:b/>
          <w:color w:val="00B050"/>
          <w:kern w:val="2"/>
          <w:sz w:val="16"/>
          <w:szCs w:val="16"/>
          <w14:ligatures w14:val="standardContextual"/>
        </w:rPr>
        <w:t>BiosolidsFacilityTypeCode</w:t>
      </w:r>
      <w:proofErr w:type="spellEnd"/>
      <w:r w:rsidRPr="0007143E">
        <w:rPr>
          <w:rFonts w:ascii="Calibri" w:eastAsia="Calibri" w:hAnsi="Calibri" w:cs="Calibri"/>
          <w:b/>
          <w:color w:val="00B050"/>
          <w:kern w:val="2"/>
          <w:sz w:val="16"/>
          <w:szCs w:val="16"/>
          <w14:ligatures w14:val="standardContextual"/>
        </w:rPr>
        <w:t>&gt;</w:t>
      </w:r>
    </w:p>
    <w:p w14:paraId="4EC57511"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BiosolidsFacilityTypeOtherText</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Other biosolids facility type</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BiosolidsFacilityTypeOtherText</w:t>
      </w:r>
      <w:proofErr w:type="spellEnd"/>
      <w:r w:rsidRPr="0007143E">
        <w:rPr>
          <w:rFonts w:ascii="Calibri" w:eastAsia="Calibri" w:hAnsi="Calibri" w:cs="Calibri"/>
          <w:bCs/>
          <w:color w:val="7030A0"/>
          <w:kern w:val="2"/>
          <w:sz w:val="16"/>
          <w:szCs w:val="16"/>
          <w14:ligatures w14:val="standardContextual"/>
        </w:rPr>
        <w:t>&gt;</w:t>
      </w:r>
    </w:p>
    <w:p w14:paraId="0828F3D5"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&lt;BiosolidsFacilityTotalVolumeAmount&gt;</w:t>
      </w:r>
      <w:r w:rsidRPr="0007143E">
        <w:rPr>
          <w:rFonts w:ascii="Calibri" w:eastAsia="Calibri" w:hAnsi="Calibri" w:cs="Calibri"/>
          <w:bCs/>
          <w:kern w:val="2"/>
          <w:sz w:val="16"/>
          <w:szCs w:val="16"/>
          <w14:ligatures w14:val="standardContextual"/>
        </w:rPr>
        <w:t>100</w:t>
      </w:r>
      <w:r w:rsidRPr="0007143E">
        <w:rPr>
          <w:rFonts w:ascii="Calibri" w:eastAsia="Calibri" w:hAnsi="Calibri" w:cs="Calibri"/>
          <w:b/>
          <w:kern w:val="2"/>
          <w:sz w:val="16"/>
          <w:szCs w:val="16"/>
          <w14:ligatures w14:val="standardContextual"/>
        </w:rPr>
        <w:t>&lt;/BiosolidsFacilityTotalVolumeAmount&gt;</w:t>
      </w:r>
    </w:p>
    <w:p w14:paraId="261EE003" w14:textId="77777777" w:rsidR="0007143E" w:rsidRPr="0007143E" w:rsidRDefault="0007143E" w:rsidP="0007143E">
      <w:pPr>
        <w:rPr>
          <w:rFonts w:ascii="Calibri" w:eastAsia="Calibri" w:hAnsi="Calibri" w:cs="Calibri"/>
          <w:bCs/>
          <w:kern w:val="2"/>
          <w:sz w:val="16"/>
          <w:szCs w:val="16"/>
          <w14:ligatures w14:val="standardContextual"/>
        </w:rPr>
      </w:pPr>
    </w:p>
    <w:p w14:paraId="09849E52"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color w:val="00B050"/>
          <w:kern w:val="2"/>
          <w:sz w:val="16"/>
          <w:szCs w:val="16"/>
          <w14:ligatures w14:val="standardContextual"/>
        </w:rPr>
        <w:t>&lt;BiosolidsFacilityTreatmentCode&gt;</w:t>
      </w:r>
      <w:r w:rsidRPr="0007143E">
        <w:rPr>
          <w:rFonts w:ascii="Calibri" w:eastAsia="Calibri" w:hAnsi="Calibri" w:cs="Calibri"/>
          <w:bCs/>
          <w:kern w:val="2"/>
          <w:sz w:val="16"/>
          <w:szCs w:val="16"/>
          <w14:ligatures w14:val="standardContextual"/>
        </w:rPr>
        <w:t>OTH</w:t>
      </w:r>
      <w:r w:rsidRPr="0007143E">
        <w:rPr>
          <w:rFonts w:ascii="Calibri" w:eastAsia="Calibri" w:hAnsi="Calibri" w:cs="Calibri"/>
          <w:b/>
          <w:color w:val="00B050"/>
          <w:kern w:val="2"/>
          <w:sz w:val="16"/>
          <w:szCs w:val="16"/>
          <w14:ligatures w14:val="standardContextual"/>
        </w:rPr>
        <w:t>&lt;/BiosolidsFacilityTreatmentCode&gt;</w:t>
      </w:r>
    </w:p>
    <w:p w14:paraId="3FBA715A" w14:textId="77777777" w:rsidR="0007143E" w:rsidRPr="0007143E" w:rsidRDefault="0007143E" w:rsidP="0007143E">
      <w:pPr>
        <w:rPr>
          <w:rFonts w:ascii="Calibri" w:eastAsia="Calibri" w:hAnsi="Calibri" w:cs="Calibri"/>
          <w:bCs/>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BiosolidsFacilityTreatmentOtherText</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Other treatment process</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BiosolidsFacilityTreatmentOtherText</w:t>
      </w:r>
      <w:proofErr w:type="spellEnd"/>
      <w:r w:rsidRPr="0007143E">
        <w:rPr>
          <w:rFonts w:ascii="Calibri" w:eastAsia="Calibri" w:hAnsi="Calibri" w:cs="Calibri"/>
          <w:bCs/>
          <w:color w:val="7030A0"/>
          <w:kern w:val="2"/>
          <w:sz w:val="16"/>
          <w:szCs w:val="16"/>
          <w14:ligatures w14:val="standardContextual"/>
        </w:rPr>
        <w:t>&gt;</w:t>
      </w:r>
    </w:p>
    <w:p w14:paraId="6E9B610F" w14:textId="77777777" w:rsidR="0007143E" w:rsidRPr="0007143E" w:rsidRDefault="0007143E" w:rsidP="0007143E">
      <w:pPr>
        <w:rPr>
          <w:rFonts w:ascii="Calibri" w:eastAsia="Calibri" w:hAnsi="Calibri" w:cs="Calibri"/>
          <w:bCs/>
          <w:kern w:val="2"/>
          <w:sz w:val="16"/>
          <w:szCs w:val="16"/>
          <w14:ligatures w14:val="standardContextual"/>
        </w:rPr>
      </w:pPr>
    </w:p>
    <w:p w14:paraId="59E774B5" w14:textId="77777777" w:rsidR="0007143E" w:rsidRPr="0007143E" w:rsidRDefault="0007143E" w:rsidP="0007143E">
      <w:pPr>
        <w:rPr>
          <w:rFonts w:ascii="Calibri" w:eastAsia="Calibri" w:hAnsi="Calibri" w:cs="Calibri"/>
          <w:b/>
          <w:bCs/>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AnalyticalMethods</w:t>
      </w:r>
      <w:proofErr w:type="spellEnd"/>
      <w:r w:rsidRPr="0007143E">
        <w:rPr>
          <w:rFonts w:ascii="Calibri" w:eastAsia="Calibri" w:hAnsi="Calibri" w:cs="Calibri"/>
          <w:b/>
          <w:bCs/>
          <w:color w:val="000000"/>
          <w:kern w:val="2"/>
          <w:sz w:val="16"/>
          <w:szCs w:val="16"/>
          <w14:ligatures w14:val="standardContextual"/>
        </w:rPr>
        <w:t>&gt;</w:t>
      </w:r>
    </w:p>
    <w:p w14:paraId="1F753220"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AnalyticalMethodData</w:t>
      </w:r>
      <w:proofErr w:type="spellEnd"/>
      <w:r w:rsidRPr="0007143E">
        <w:rPr>
          <w:rFonts w:ascii="Calibri" w:eastAsia="Calibri" w:hAnsi="Calibri" w:cs="Calibri"/>
          <w:color w:val="00B050"/>
          <w:kern w:val="2"/>
          <w:sz w:val="16"/>
          <w:szCs w:val="16"/>
          <w14:ligatures w14:val="standardContextual"/>
        </w:rPr>
        <w:t>&gt;</w:t>
      </w:r>
    </w:p>
    <w:p w14:paraId="6E10BE74"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AnalyticalMethodTypeCode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A27</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AnalyticalMethodTypeCode</w:t>
      </w:r>
      <w:proofErr w:type="spellEnd"/>
      <w:r w:rsidRPr="0007143E">
        <w:rPr>
          <w:rFonts w:ascii="Calibri" w:eastAsia="Calibri" w:hAnsi="Calibri" w:cs="Calibri"/>
          <w:color w:val="0070C0"/>
          <w:kern w:val="2"/>
          <w:sz w:val="16"/>
          <w:szCs w:val="16"/>
          <w14:ligatures w14:val="standardContextual"/>
        </w:rPr>
        <w:t>&gt;</w:t>
      </w:r>
    </w:p>
    <w:p w14:paraId="13675743"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AnalyticalMethodData</w:t>
      </w:r>
      <w:proofErr w:type="spellEnd"/>
      <w:r w:rsidRPr="0007143E">
        <w:rPr>
          <w:rFonts w:ascii="Calibri" w:eastAsia="Calibri" w:hAnsi="Calibri" w:cs="Calibri"/>
          <w:color w:val="00B050"/>
          <w:kern w:val="2"/>
          <w:sz w:val="16"/>
          <w:szCs w:val="16"/>
          <w14:ligatures w14:val="standardContextual"/>
        </w:rPr>
        <w:t>&gt;</w:t>
      </w:r>
    </w:p>
    <w:p w14:paraId="7E8B6733"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AnalyticalMethodData</w:t>
      </w:r>
      <w:proofErr w:type="spellEnd"/>
      <w:r w:rsidRPr="0007143E">
        <w:rPr>
          <w:rFonts w:ascii="Calibri" w:eastAsia="Calibri" w:hAnsi="Calibri" w:cs="Calibri"/>
          <w:color w:val="00B050"/>
          <w:kern w:val="2"/>
          <w:sz w:val="16"/>
          <w:szCs w:val="16"/>
          <w14:ligatures w14:val="standardContextual"/>
        </w:rPr>
        <w:t>&gt;</w:t>
      </w:r>
    </w:p>
    <w:p w14:paraId="450302C4"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AnalyticalMethodTypeCode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A24</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AnalyticalMethodTypeCode</w:t>
      </w:r>
      <w:proofErr w:type="spellEnd"/>
      <w:r w:rsidRPr="0007143E">
        <w:rPr>
          <w:rFonts w:ascii="Calibri" w:eastAsia="Calibri" w:hAnsi="Calibri" w:cs="Calibri"/>
          <w:color w:val="0070C0"/>
          <w:kern w:val="2"/>
          <w:sz w:val="16"/>
          <w:szCs w:val="16"/>
          <w14:ligatures w14:val="standardContextual"/>
        </w:rPr>
        <w:t>&gt;</w:t>
      </w:r>
    </w:p>
    <w:p w14:paraId="1F8E0122"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AnalyticalMethodOtherTypeText</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color w:val="000000"/>
          <w:kern w:val="2"/>
          <w:sz w:val="16"/>
          <w:szCs w:val="16"/>
          <w14:ligatures w14:val="standardContextual"/>
        </w:rPr>
        <w:t>Description of Other Fixed Solids Analytical Method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AnalyticalMethodOtherTypeText</w:t>
      </w:r>
      <w:proofErr w:type="spellEnd"/>
      <w:r w:rsidRPr="0007143E">
        <w:rPr>
          <w:rFonts w:ascii="Calibri" w:eastAsia="Calibri" w:hAnsi="Calibri" w:cs="Calibri"/>
          <w:color w:val="7030A0"/>
          <w:kern w:val="2"/>
          <w:sz w:val="16"/>
          <w:szCs w:val="16"/>
          <w14:ligatures w14:val="standardContextual"/>
        </w:rPr>
        <w:t>&gt;</w:t>
      </w:r>
    </w:p>
    <w:p w14:paraId="25CE265B"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AnalyticalMethodData</w:t>
      </w:r>
      <w:proofErr w:type="spellEnd"/>
      <w:r w:rsidRPr="0007143E">
        <w:rPr>
          <w:rFonts w:ascii="Calibri" w:eastAsia="Calibri" w:hAnsi="Calibri" w:cs="Calibri"/>
          <w:color w:val="00B050"/>
          <w:kern w:val="2"/>
          <w:sz w:val="16"/>
          <w:szCs w:val="16"/>
          <w14:ligatures w14:val="standardContextual"/>
        </w:rPr>
        <w:t>&gt;</w:t>
      </w:r>
    </w:p>
    <w:p w14:paraId="70A242F4" w14:textId="77777777" w:rsidR="0007143E" w:rsidRPr="0007143E" w:rsidRDefault="0007143E" w:rsidP="0007143E">
      <w:pPr>
        <w:rPr>
          <w:rFonts w:ascii="Calibri" w:eastAsia="Calibri" w:hAnsi="Calibri" w:cs="Calibri"/>
          <w:b/>
          <w:bCs/>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AnalyticalMethods</w:t>
      </w:r>
      <w:proofErr w:type="spellEnd"/>
      <w:r w:rsidRPr="0007143E">
        <w:rPr>
          <w:rFonts w:ascii="Calibri" w:eastAsia="Calibri" w:hAnsi="Calibri" w:cs="Calibri"/>
          <w:b/>
          <w:bCs/>
          <w:color w:val="000000"/>
          <w:kern w:val="2"/>
          <w:sz w:val="16"/>
          <w:szCs w:val="16"/>
          <w14:ligatures w14:val="standardContextual"/>
        </w:rPr>
        <w:t>&gt;</w:t>
      </w:r>
    </w:p>
    <w:p w14:paraId="1BEF78F0" w14:textId="77777777" w:rsidR="0007143E" w:rsidRPr="0007143E" w:rsidRDefault="0007143E" w:rsidP="0007143E">
      <w:pPr>
        <w:rPr>
          <w:rFonts w:ascii="Calibri" w:eastAsia="Calibri" w:hAnsi="Calibri" w:cs="Calibri"/>
          <w:b/>
          <w:bCs/>
          <w:color w:val="000000"/>
          <w:kern w:val="2"/>
          <w:sz w:val="16"/>
          <w:szCs w:val="16"/>
          <w14:ligatures w14:val="standardContextual"/>
        </w:rPr>
      </w:pPr>
    </w:p>
    <w:p w14:paraId="4CFF510D"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79D52C99"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021CD15D"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001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p>
    <w:p w14:paraId="26987FEE"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&lt;BiosolidsManagementPracticeCode&gt;</w:t>
      </w:r>
      <w:r w:rsidRPr="0007143E">
        <w:rPr>
          <w:rFonts w:ascii="Calibri" w:eastAsia="Calibri" w:hAnsi="Calibri" w:cs="Calibri"/>
          <w:kern w:val="2"/>
          <w:sz w:val="16"/>
          <w:szCs w:val="16"/>
          <w14:ligatures w14:val="standardContextual"/>
        </w:rPr>
        <w:t>BLN</w:t>
      </w:r>
      <w:r w:rsidRPr="0007143E">
        <w:rPr>
          <w:rFonts w:ascii="Calibri" w:eastAsia="Calibri" w:hAnsi="Calibri" w:cs="Calibri"/>
          <w:color w:val="0070C0"/>
          <w:kern w:val="2"/>
          <w:sz w:val="16"/>
          <w:szCs w:val="16"/>
          <w14:ligatures w14:val="standardContextual"/>
        </w:rPr>
        <w:t>&lt;/BiosolidsManagementPracticeCode&gt;</w:t>
      </w:r>
    </w:p>
    <w:p w14:paraId="43708835"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&lt;BiosolidsManagementPracticeSubCategoryCode&gt;</w:t>
      </w:r>
      <w:r w:rsidRPr="0007143E">
        <w:rPr>
          <w:rFonts w:ascii="Calibri" w:eastAsia="Calibri" w:hAnsi="Calibri" w:cs="Calibri"/>
          <w:kern w:val="2"/>
          <w:sz w:val="16"/>
          <w:szCs w:val="16"/>
          <w14:ligatures w14:val="standardContextual"/>
        </w:rPr>
        <w:t>OTL</w:t>
      </w:r>
      <w:r w:rsidRPr="0007143E">
        <w:rPr>
          <w:rFonts w:ascii="Calibri" w:eastAsia="Calibri" w:hAnsi="Calibri" w:cs="Calibri"/>
          <w:color w:val="0070C0"/>
          <w:kern w:val="2"/>
          <w:sz w:val="16"/>
          <w:szCs w:val="16"/>
          <w14:ligatures w14:val="standardContextual"/>
        </w:rPr>
        <w:t>&lt;/BiosolidsManagementPracticeSubCategoryCode&gt;</w:t>
      </w:r>
    </w:p>
    <w:p w14:paraId="4F263351"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BiosolidsManagementPracticeSubCategoryText</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description of other biosolids management</w:t>
      </w:r>
    </w:p>
    <w:p w14:paraId="078B9102"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practice</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BiosolidsManagementPracticeSubCategoryText</w:t>
      </w:r>
      <w:proofErr w:type="spellEnd"/>
      <w:r w:rsidRPr="0007143E">
        <w:rPr>
          <w:rFonts w:ascii="Calibri" w:eastAsia="Calibri" w:hAnsi="Calibri" w:cs="Calibri"/>
          <w:bCs/>
          <w:color w:val="7030A0"/>
          <w:kern w:val="2"/>
          <w:sz w:val="16"/>
          <w:szCs w:val="16"/>
          <w14:ligatures w14:val="standardContextual"/>
        </w:rPr>
        <w:t>&gt;</w:t>
      </w:r>
    </w:p>
    <w:p w14:paraId="1046A065"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OWN</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p>
    <w:p w14:paraId="0083EBAE"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BiosolidsContainerTypeCode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BUL</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BiosolidsContainerTypeCode</w:t>
      </w:r>
      <w:proofErr w:type="spellEnd"/>
      <w:r w:rsidRPr="0007143E">
        <w:rPr>
          <w:rFonts w:ascii="Calibri" w:eastAsia="Calibri" w:hAnsi="Calibri" w:cs="Calibri"/>
          <w:color w:val="0070C0"/>
          <w:kern w:val="2"/>
          <w:sz w:val="16"/>
          <w:szCs w:val="16"/>
          <w14:ligatures w14:val="standardContextual"/>
        </w:rPr>
        <w:t>&gt;</w:t>
      </w:r>
    </w:p>
    <w:p w14:paraId="5FF53366"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p>
    <w:p w14:paraId="5CC1AAF1"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PathogenClassTypeCode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AAA</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PathogenClassTypeCode</w:t>
      </w:r>
      <w:proofErr w:type="spellEnd"/>
      <w:r w:rsidRPr="0007143E">
        <w:rPr>
          <w:rFonts w:ascii="Calibri" w:eastAsia="Calibri" w:hAnsi="Calibri" w:cs="Calibri"/>
          <w:bCs/>
          <w:color w:val="0070C0"/>
          <w:kern w:val="2"/>
          <w:sz w:val="16"/>
          <w:szCs w:val="16"/>
          <w14:ligatures w14:val="standardContextual"/>
        </w:rPr>
        <w:t>&gt;</w:t>
      </w:r>
    </w:p>
    <w:p w14:paraId="0CC7D185"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kern w:val="2"/>
          <w:sz w:val="16"/>
          <w:szCs w:val="16"/>
          <w14:ligatures w14:val="standardContextual"/>
        </w:rPr>
        <w:t>&lt;PollutantLoadingRatesExceedanceIndicator&gt;N&lt;/PollutantLoadingRatesExceedanceIndicator&gt;</w:t>
      </w:r>
    </w:p>
    <w:p w14:paraId="68BD995B"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PathogenReductionTypeCode</w:t>
      </w:r>
      <w:proofErr w:type="spellEnd"/>
      <w:r w:rsidRPr="0007143E">
        <w:rPr>
          <w:rFonts w:ascii="Calibri" w:eastAsia="Calibri" w:hAnsi="Calibri" w:cs="Calibri"/>
          <w:b/>
          <w:bCs/>
          <w:color w:val="00B05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A1</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PathogenReductionTypeCode</w:t>
      </w:r>
      <w:proofErr w:type="spellEnd"/>
      <w:r w:rsidRPr="0007143E">
        <w:rPr>
          <w:rFonts w:ascii="Calibri" w:eastAsia="Calibri" w:hAnsi="Calibri" w:cs="Calibri"/>
          <w:b/>
          <w:bCs/>
          <w:color w:val="00B050"/>
          <w:kern w:val="2"/>
          <w:sz w:val="16"/>
          <w:szCs w:val="16"/>
          <w14:ligatures w14:val="standardContextual"/>
        </w:rPr>
        <w:t>&gt;</w:t>
      </w:r>
    </w:p>
    <w:p w14:paraId="4CB1212F"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&lt;VectorAttractionReductionTypeCode&gt;</w:t>
      </w:r>
      <w:r w:rsidRPr="0007143E">
        <w:rPr>
          <w:rFonts w:ascii="Calibri" w:eastAsia="Calibri" w:hAnsi="Calibri" w:cs="Calibri"/>
          <w:color w:val="000000"/>
          <w:kern w:val="2"/>
          <w:sz w:val="16"/>
          <w:szCs w:val="16"/>
          <w14:ligatures w14:val="standardContextual"/>
        </w:rPr>
        <w:t>VR1</w:t>
      </w:r>
      <w:r w:rsidRPr="0007143E">
        <w:rPr>
          <w:rFonts w:ascii="Calibri" w:eastAsia="Calibri" w:hAnsi="Calibri" w:cs="Calibri"/>
          <w:b/>
          <w:bCs/>
          <w:color w:val="00B050"/>
          <w:kern w:val="2"/>
          <w:sz w:val="16"/>
          <w:szCs w:val="16"/>
          <w14:ligatures w14:val="standardContextual"/>
        </w:rPr>
        <w:t>&lt;/VectorAttractionReductionTypeCode&gt;</w:t>
      </w:r>
    </w:p>
    <w:p w14:paraId="4252DBD8" w14:textId="77777777" w:rsidR="0007143E" w:rsidRPr="0007143E" w:rsidRDefault="0007143E" w:rsidP="0007143E">
      <w:pPr>
        <w:rPr>
          <w:rFonts w:ascii="Calibri" w:eastAsia="Calibri" w:hAnsi="Calibri" w:cs="Calibri"/>
          <w:color w:val="00B050"/>
          <w:kern w:val="2"/>
          <w:sz w:val="16"/>
          <w:szCs w:val="16"/>
          <w14:ligatures w14:val="standardContextual"/>
        </w:rPr>
      </w:pPr>
      <w:bookmarkStart w:id="18" w:name="_Hlk177927821"/>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&lt;BiosolidsManagementPracticeViolationTypeCode&gt;</w:t>
      </w:r>
      <w:r w:rsidRPr="0007143E">
        <w:rPr>
          <w:rFonts w:ascii="Calibri" w:eastAsia="Calibri" w:hAnsi="Calibri" w:cs="Calibri"/>
          <w:color w:val="000000"/>
          <w:kern w:val="2"/>
          <w:sz w:val="16"/>
          <w:szCs w:val="16"/>
          <w14:ligatures w14:val="standardContextual"/>
        </w:rPr>
        <w:t>BSS</w:t>
      </w:r>
      <w:r w:rsidRPr="0007143E">
        <w:rPr>
          <w:rFonts w:ascii="Calibri" w:eastAsia="Calibri" w:hAnsi="Calibri" w:cs="Calibri"/>
          <w:color w:val="7030A0"/>
          <w:kern w:val="2"/>
          <w:sz w:val="16"/>
          <w:szCs w:val="16"/>
          <w14:ligatures w14:val="standardContextual"/>
        </w:rPr>
        <w:t>&lt;/BiosolidsManagementPracticeViolationTypeCode&gt;</w:t>
      </w:r>
    </w:p>
    <w:p w14:paraId="7FC8CA27"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&gt;Description of self-reported violations&lt;/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w:t>
      </w:r>
    </w:p>
    <w:p w14:paraId="55002E75"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ComplianceMonitoringEventData</w:t>
      </w:r>
      <w:proofErr w:type="spellEnd"/>
      <w:r w:rsidRPr="0007143E">
        <w:rPr>
          <w:rFonts w:ascii="Calibri" w:eastAsia="Calibri" w:hAnsi="Calibri" w:cs="Calibri"/>
          <w:b/>
          <w:bCs/>
          <w:color w:val="00B050"/>
          <w:kern w:val="2"/>
          <w:sz w:val="16"/>
          <w:szCs w:val="16"/>
          <w14:ligatures w14:val="standardContextual"/>
        </w:rPr>
        <w:t>&gt;</w:t>
      </w:r>
    </w:p>
    <w:p w14:paraId="030314C0"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&lt;ComplianceMonitoringEventIdentifier&gt;</w:t>
      </w:r>
      <w:r w:rsidRPr="0007143E">
        <w:rPr>
          <w:rFonts w:ascii="Calibri" w:eastAsia="Calibri" w:hAnsi="Calibri" w:cs="Calibri"/>
          <w:kern w:val="2"/>
          <w:sz w:val="16"/>
          <w:szCs w:val="16"/>
          <w14:ligatures w14:val="standardContextual"/>
        </w:rPr>
        <w:t>1</w:t>
      </w:r>
      <w:r w:rsidRPr="0007143E">
        <w:rPr>
          <w:rFonts w:ascii="Calibri" w:eastAsia="Calibri" w:hAnsi="Calibri" w:cs="Calibri"/>
          <w:color w:val="0070C0"/>
          <w:kern w:val="2"/>
          <w:sz w:val="16"/>
          <w:szCs w:val="16"/>
          <w14:ligatures w14:val="standardContextual"/>
        </w:rPr>
        <w:t>&lt;/ComplianceMonitoringEventIdentifier&gt;</w:t>
      </w:r>
    </w:p>
    <w:p w14:paraId="283FBFDA"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&lt;ComplianceMonitoringEventStartDate&gt;</w:t>
      </w:r>
      <w:r w:rsidRPr="0007143E">
        <w:rPr>
          <w:rFonts w:ascii="Calibri" w:eastAsia="Calibri" w:hAnsi="Calibri" w:cs="Calibri"/>
          <w:kern w:val="2"/>
          <w:sz w:val="16"/>
          <w:szCs w:val="16"/>
          <w14:ligatures w14:val="standardContextual"/>
        </w:rPr>
        <w:t>2023-01-01</w:t>
      </w:r>
      <w:r w:rsidRPr="0007143E">
        <w:rPr>
          <w:rFonts w:ascii="Calibri" w:eastAsia="Calibri" w:hAnsi="Calibri" w:cs="Calibri"/>
          <w:color w:val="0070C0"/>
          <w:kern w:val="2"/>
          <w:sz w:val="16"/>
          <w:szCs w:val="16"/>
          <w14:ligatures w14:val="standardContextual"/>
        </w:rPr>
        <w:t>&lt;/ComplianceMonitoringEventStartDate&gt;</w:t>
      </w:r>
    </w:p>
    <w:p w14:paraId="30AFC738"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lastRenderedPageBreak/>
        <w:t xml:space="preserve">                    </w:t>
      </w:r>
      <w:r w:rsidRPr="0007143E">
        <w:rPr>
          <w:rFonts w:ascii="Calibri" w:eastAsia="Calibri" w:hAnsi="Calibri" w:cs="Calibri"/>
          <w:color w:val="0070C0"/>
          <w:kern w:val="2"/>
          <w:sz w:val="16"/>
          <w:szCs w:val="16"/>
          <w14:ligatures w14:val="standardContextual"/>
        </w:rPr>
        <w:t>&lt;ComplianceMonitoringEventEndDate&gt;</w:t>
      </w:r>
      <w:r w:rsidRPr="0007143E">
        <w:rPr>
          <w:rFonts w:ascii="Calibri" w:eastAsia="Calibri" w:hAnsi="Calibri" w:cs="Calibri"/>
          <w:kern w:val="2"/>
          <w:sz w:val="16"/>
          <w:szCs w:val="16"/>
          <w14:ligatures w14:val="standardContextual"/>
        </w:rPr>
        <w:t>2023-12-31</w:t>
      </w:r>
      <w:r w:rsidRPr="0007143E">
        <w:rPr>
          <w:rFonts w:ascii="Calibri" w:eastAsia="Calibri" w:hAnsi="Calibri" w:cs="Calibri"/>
          <w:color w:val="0070C0"/>
          <w:kern w:val="2"/>
          <w:sz w:val="16"/>
          <w:szCs w:val="16"/>
          <w14:ligatures w14:val="standardContextual"/>
        </w:rPr>
        <w:t>&lt;/ComplianceMonitoringEventEndDate&gt;</w:t>
      </w:r>
    </w:p>
    <w:p w14:paraId="627A8296"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BiosolidsSewageSludgeMaximumPollutantConcentrations</w:t>
      </w:r>
      <w:proofErr w:type="spellEnd"/>
      <w:r w:rsidRPr="0007143E">
        <w:rPr>
          <w:rFonts w:ascii="Calibri" w:eastAsia="Calibri" w:hAnsi="Calibri" w:cs="Calibri"/>
          <w:b/>
          <w:bCs/>
          <w:kern w:val="2"/>
          <w:sz w:val="16"/>
          <w:szCs w:val="16"/>
          <w14:ligatures w14:val="standardContextual"/>
        </w:rPr>
        <w:t>&gt;</w:t>
      </w:r>
    </w:p>
    <w:p w14:paraId="10F0AD21"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C2E8F65"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49565</w:t>
      </w:r>
      <w:r w:rsidRPr="0007143E">
        <w:rPr>
          <w:rFonts w:ascii="Calibri" w:eastAsia="Calibri" w:hAnsi="Calibri" w:cs="Calibri"/>
          <w:color w:val="0070C0"/>
          <w:kern w:val="2"/>
          <w:sz w:val="16"/>
          <w:szCs w:val="16"/>
          <w14:ligatures w14:val="standardContextual"/>
        </w:rPr>
        <w:t>&lt;/BiosolidsSewageSludgeParameterCode&gt;</w:t>
      </w:r>
    </w:p>
    <w:p w14:paraId="21400FAD"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14.1</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31A62E99"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4F5679C0"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4389903E"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0F6F7E08"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78476</w:t>
      </w:r>
      <w:r w:rsidRPr="0007143E">
        <w:rPr>
          <w:rFonts w:ascii="Calibri" w:eastAsia="Calibri" w:hAnsi="Calibri" w:cs="Calibri"/>
          <w:color w:val="0070C0"/>
          <w:kern w:val="2"/>
          <w:sz w:val="16"/>
          <w:szCs w:val="16"/>
          <w14:ligatures w14:val="standardContextual"/>
        </w:rPr>
        <w:t>&lt;/BiosolidsSewageSludgeParameterCode&gt;</w:t>
      </w:r>
    </w:p>
    <w:p w14:paraId="4342B4C6"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711DEEC9"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245E9393"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5B50404C"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46390</w:t>
      </w:r>
      <w:r w:rsidRPr="0007143E">
        <w:rPr>
          <w:rFonts w:ascii="Calibri" w:eastAsia="Calibri" w:hAnsi="Calibri" w:cs="Calibri"/>
          <w:color w:val="0070C0"/>
          <w:kern w:val="2"/>
          <w:sz w:val="16"/>
          <w:szCs w:val="16"/>
          <w14:ligatures w14:val="standardContextual"/>
        </w:rPr>
        <w:t>&lt;/BiosolidsSewageSludgeParameterCode&gt;</w:t>
      </w:r>
    </w:p>
    <w:p w14:paraId="30BF91E8"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PassFailIndicatorCode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P</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PassFailIndicatorCode</w:t>
      </w:r>
      <w:proofErr w:type="spellEnd"/>
      <w:r w:rsidRPr="0007143E">
        <w:rPr>
          <w:rFonts w:ascii="Calibri" w:eastAsia="Calibri" w:hAnsi="Calibri" w:cs="Calibri"/>
          <w:color w:val="7030A0"/>
          <w:kern w:val="2"/>
          <w:sz w:val="16"/>
          <w:szCs w:val="16"/>
          <w14:ligatures w14:val="standardContextual"/>
        </w:rPr>
        <w:t>&gt;</w:t>
      </w:r>
    </w:p>
    <w:p w14:paraId="404D3325"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6CAFDF51"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BiosolidsSewageSludgeMaximumPollutantConcentrations</w:t>
      </w:r>
      <w:proofErr w:type="spellEnd"/>
      <w:r w:rsidRPr="0007143E">
        <w:rPr>
          <w:rFonts w:ascii="Calibri" w:eastAsia="Calibri" w:hAnsi="Calibri" w:cs="Calibri"/>
          <w:b/>
          <w:bCs/>
          <w:kern w:val="2"/>
          <w:sz w:val="16"/>
          <w:szCs w:val="16"/>
          <w14:ligatures w14:val="standardContextual"/>
        </w:rPr>
        <w:t>&gt;</w:t>
      </w:r>
    </w:p>
    <w:p w14:paraId="32170E34"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BiosolidsSewageSludgeAveragePollutantConcentrations</w:t>
      </w:r>
      <w:proofErr w:type="spellEnd"/>
      <w:r w:rsidRPr="0007143E">
        <w:rPr>
          <w:rFonts w:ascii="Calibri" w:eastAsia="Calibri" w:hAnsi="Calibri" w:cs="Calibri"/>
          <w:b/>
          <w:bCs/>
          <w:kern w:val="2"/>
          <w:sz w:val="16"/>
          <w:szCs w:val="16"/>
          <w14:ligatures w14:val="standardContextual"/>
        </w:rPr>
        <w:t>&gt;</w:t>
      </w:r>
    </w:p>
    <w:p w14:paraId="3988AA65"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4AFDC5CC"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49565</w:t>
      </w:r>
      <w:r w:rsidRPr="0007143E">
        <w:rPr>
          <w:rFonts w:ascii="Calibri" w:eastAsia="Calibri" w:hAnsi="Calibri" w:cs="Calibri"/>
          <w:color w:val="0070C0"/>
          <w:kern w:val="2"/>
          <w:sz w:val="16"/>
          <w:szCs w:val="16"/>
          <w14:ligatures w14:val="standardContextual"/>
        </w:rPr>
        <w:t>&lt;/BiosolidsSewageSludgeParameterCode&gt;</w:t>
      </w:r>
    </w:p>
    <w:p w14:paraId="049A0C8A"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4.1</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24DFAD0D"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LTN</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33FE97ED"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49172E85"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196092D7"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78476</w:t>
      </w:r>
      <w:r w:rsidRPr="0007143E">
        <w:rPr>
          <w:rFonts w:ascii="Calibri" w:eastAsia="Calibri" w:hAnsi="Calibri" w:cs="Calibri"/>
          <w:color w:val="0070C0"/>
          <w:kern w:val="2"/>
          <w:sz w:val="16"/>
          <w:szCs w:val="16"/>
          <w14:ligatures w14:val="standardContextual"/>
        </w:rPr>
        <w:t>&lt;/BiosolidsSewageSludgeParameterCode&gt;</w:t>
      </w:r>
    </w:p>
    <w:p w14:paraId="28EDF283"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4B7D4C1A"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20DD6A59"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BiosolidsSewageSludgeAveragePollutantConcentrations</w:t>
      </w:r>
      <w:proofErr w:type="spellEnd"/>
      <w:r w:rsidRPr="0007143E">
        <w:rPr>
          <w:rFonts w:ascii="Calibri" w:eastAsia="Calibri" w:hAnsi="Calibri" w:cs="Calibri"/>
          <w:b/>
          <w:bCs/>
          <w:kern w:val="2"/>
          <w:sz w:val="16"/>
          <w:szCs w:val="16"/>
          <w14:ligatures w14:val="standardContextual"/>
        </w:rPr>
        <w:t>&gt;</w:t>
      </w:r>
    </w:p>
    <w:p w14:paraId="69459732"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BiosolidsSewageSludgePathogenMonitoring</w:t>
      </w:r>
      <w:proofErr w:type="spellEnd"/>
      <w:r w:rsidRPr="0007143E">
        <w:rPr>
          <w:rFonts w:ascii="Calibri" w:eastAsia="Calibri" w:hAnsi="Calibri" w:cs="Calibri"/>
          <w:b/>
          <w:bCs/>
          <w:kern w:val="2"/>
          <w:sz w:val="16"/>
          <w:szCs w:val="16"/>
          <w14:ligatures w14:val="standardContextual"/>
        </w:rPr>
        <w:t>&gt;</w:t>
      </w:r>
    </w:p>
    <w:p w14:paraId="2DC64237"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29E704C9"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51131</w:t>
      </w:r>
      <w:r w:rsidRPr="0007143E">
        <w:rPr>
          <w:rFonts w:ascii="Calibri" w:eastAsia="Calibri" w:hAnsi="Calibri" w:cs="Calibri"/>
          <w:color w:val="0070C0"/>
          <w:kern w:val="2"/>
          <w:sz w:val="16"/>
          <w:szCs w:val="16"/>
          <w14:ligatures w14:val="standardContextual"/>
        </w:rPr>
        <w:t>&lt;/BiosolidsSewageSludgeParameterCode&gt;</w:t>
      </w:r>
    </w:p>
    <w:p w14:paraId="1EAF4D77"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PathogenReductionTypeCode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A1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PathogenReductionTypeCode</w:t>
      </w:r>
      <w:proofErr w:type="spellEnd"/>
      <w:r w:rsidRPr="0007143E">
        <w:rPr>
          <w:rFonts w:ascii="Calibri" w:eastAsia="Calibri" w:hAnsi="Calibri" w:cs="Calibri"/>
          <w:color w:val="0070C0"/>
          <w:kern w:val="2"/>
          <w:sz w:val="16"/>
          <w:szCs w:val="16"/>
          <w14:ligatures w14:val="standardContextual"/>
        </w:rPr>
        <w:t>&gt;</w:t>
      </w:r>
    </w:p>
    <w:p w14:paraId="463B9BC8"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1000</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77D4216B"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2012F6F1"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129832C7"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3E0AABF"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71204</w:t>
      </w:r>
      <w:r w:rsidRPr="0007143E">
        <w:rPr>
          <w:rFonts w:ascii="Calibri" w:eastAsia="Calibri" w:hAnsi="Calibri" w:cs="Calibri"/>
          <w:color w:val="0070C0"/>
          <w:kern w:val="2"/>
          <w:sz w:val="16"/>
          <w:szCs w:val="16"/>
          <w14:ligatures w14:val="standardContextual"/>
        </w:rPr>
        <w:t>&lt;/BiosolidsSewageSludgeParameterCode&gt;</w:t>
      </w:r>
    </w:p>
    <w:p w14:paraId="0D0352E8"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PathogenReductionTypeCode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A1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PathogenReductionTypeCode</w:t>
      </w:r>
      <w:proofErr w:type="spellEnd"/>
      <w:r w:rsidRPr="0007143E">
        <w:rPr>
          <w:rFonts w:ascii="Calibri" w:eastAsia="Calibri" w:hAnsi="Calibri" w:cs="Calibri"/>
          <w:color w:val="0070C0"/>
          <w:kern w:val="2"/>
          <w:sz w:val="16"/>
          <w:szCs w:val="16"/>
          <w14:ligatures w14:val="standardContextual"/>
        </w:rPr>
        <w:t>&gt;</w:t>
      </w:r>
    </w:p>
    <w:p w14:paraId="539048F3"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614B74BB"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26CA1DB3" w14:textId="5824ED1B"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r w:rsidR="000203AC">
        <w:rPr>
          <w:rFonts w:ascii="Calibri" w:eastAsia="Calibri" w:hAnsi="Calibri" w:cs="Calibri"/>
          <w:b/>
          <w:bCs/>
          <w:kern w:val="2"/>
          <w:sz w:val="16"/>
          <w:szCs w:val="16"/>
          <w14:ligatures w14:val="standardContextual"/>
        </w:rPr>
        <w:t>/</w:t>
      </w:r>
      <w:proofErr w:type="spellStart"/>
      <w:r w:rsidRPr="0007143E">
        <w:rPr>
          <w:rFonts w:ascii="Calibri" w:eastAsia="Calibri" w:hAnsi="Calibri" w:cs="Calibri"/>
          <w:b/>
          <w:bCs/>
          <w:kern w:val="2"/>
          <w:sz w:val="16"/>
          <w:szCs w:val="16"/>
          <w14:ligatures w14:val="standardContextual"/>
        </w:rPr>
        <w:t>BiosolidsSewageSludgePathogenMonitoring</w:t>
      </w:r>
      <w:proofErr w:type="spellEnd"/>
      <w:r w:rsidRPr="0007143E">
        <w:rPr>
          <w:rFonts w:ascii="Calibri" w:eastAsia="Calibri" w:hAnsi="Calibri" w:cs="Calibri"/>
          <w:b/>
          <w:bCs/>
          <w:kern w:val="2"/>
          <w:sz w:val="16"/>
          <w:szCs w:val="16"/>
          <w14:ligatures w14:val="standardContextual"/>
        </w:rPr>
        <w:t>&gt;</w:t>
      </w:r>
    </w:p>
    <w:p w14:paraId="32E227DB"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BiosolidsSewageSludgeVARMonitoring</w:t>
      </w:r>
      <w:proofErr w:type="spellEnd"/>
      <w:r w:rsidRPr="0007143E">
        <w:rPr>
          <w:rFonts w:ascii="Calibri" w:eastAsia="Calibri" w:hAnsi="Calibri" w:cs="Calibri"/>
          <w:b/>
          <w:bCs/>
          <w:kern w:val="2"/>
          <w:sz w:val="16"/>
          <w:szCs w:val="16"/>
          <w14:ligatures w14:val="standardContextual"/>
        </w:rPr>
        <w:t>&gt;</w:t>
      </w:r>
    </w:p>
    <w:p w14:paraId="291FCF82"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446864A0"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00157</w:t>
      </w:r>
      <w:r w:rsidRPr="0007143E">
        <w:rPr>
          <w:rFonts w:ascii="Calibri" w:eastAsia="Calibri" w:hAnsi="Calibri" w:cs="Calibri"/>
          <w:color w:val="0070C0"/>
          <w:kern w:val="2"/>
          <w:sz w:val="16"/>
          <w:szCs w:val="16"/>
          <w14:ligatures w14:val="standardContextual"/>
        </w:rPr>
        <w:t>&lt;/BiosolidsSewageSludgeParameterCode&gt;</w:t>
      </w:r>
    </w:p>
    <w:p w14:paraId="0FA34229" w14:textId="77777777" w:rsidR="000752AB" w:rsidRPr="000752AB" w:rsidRDefault="000752AB" w:rsidP="000752AB">
      <w:pPr>
        <w:rPr>
          <w:rFonts w:ascii="Calibri" w:eastAsia="Calibri" w:hAnsi="Calibri" w:cs="Calibri"/>
          <w:color w:val="0070C0"/>
          <w:kern w:val="2"/>
          <w:sz w:val="16"/>
          <w:szCs w:val="16"/>
          <w14:ligatures w14:val="standardContextual"/>
        </w:rPr>
      </w:pPr>
      <w:r w:rsidRPr="000752AB">
        <w:rPr>
          <w:rFonts w:ascii="Calibri" w:eastAsia="Calibri" w:hAnsi="Calibri" w:cs="Calibri"/>
          <w:b/>
          <w:bCs/>
          <w:kern w:val="2"/>
          <w:sz w:val="16"/>
          <w:szCs w:val="16"/>
          <w14:ligatures w14:val="standardContextual"/>
        </w:rPr>
        <w:t xml:space="preserve">                              </w:t>
      </w:r>
      <w:r w:rsidRPr="000752AB">
        <w:rPr>
          <w:rFonts w:ascii="Calibri" w:eastAsia="Calibri" w:hAnsi="Calibri" w:cs="Calibri"/>
          <w:color w:val="0070C0"/>
          <w:kern w:val="2"/>
          <w:sz w:val="16"/>
          <w:szCs w:val="16"/>
          <w14:ligatures w14:val="standardContextual"/>
        </w:rPr>
        <w:t>&lt;VectorAttractionReductionTypeCode&gt;</w:t>
      </w:r>
      <w:r w:rsidRPr="000752AB">
        <w:rPr>
          <w:rFonts w:ascii="Calibri" w:eastAsia="Calibri" w:hAnsi="Calibri" w:cs="Calibri"/>
          <w:kern w:val="2"/>
          <w:sz w:val="16"/>
          <w:szCs w:val="16"/>
          <w14:ligatures w14:val="standardContextual"/>
        </w:rPr>
        <w:t>VR1</w:t>
      </w:r>
      <w:r w:rsidRPr="000752AB">
        <w:rPr>
          <w:rFonts w:ascii="Calibri" w:eastAsia="Calibri" w:hAnsi="Calibri" w:cs="Calibri"/>
          <w:color w:val="0070C0"/>
          <w:kern w:val="2"/>
          <w:sz w:val="16"/>
          <w:szCs w:val="16"/>
          <w14:ligatures w14:val="standardContextual"/>
        </w:rPr>
        <w:t>&lt;/VectorAttractionReductionTypeCode&gt;</w:t>
      </w:r>
    </w:p>
    <w:p w14:paraId="51F148F0"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1000</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3087FC06"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lastRenderedPageBreak/>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6BDC4E0A"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DAAC9FE"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A4838A5" w14:textId="77777777" w:rsidR="00A75DE6" w:rsidRPr="00A75DE6" w:rsidRDefault="00A75DE6" w:rsidP="00A75DE6">
      <w:pPr>
        <w:rPr>
          <w:rFonts w:ascii="Calibri" w:eastAsia="Calibri" w:hAnsi="Calibri" w:cs="Calibri"/>
          <w:color w:val="0070C0"/>
          <w:kern w:val="2"/>
          <w:sz w:val="16"/>
          <w:szCs w:val="16"/>
          <w14:ligatures w14:val="standardContextual"/>
        </w:rPr>
      </w:pPr>
      <w:r w:rsidRPr="00A75DE6">
        <w:rPr>
          <w:rFonts w:ascii="Calibri" w:eastAsia="Calibri" w:hAnsi="Calibri" w:cs="Calibri"/>
          <w:b/>
          <w:bCs/>
          <w:kern w:val="2"/>
          <w:sz w:val="16"/>
          <w:szCs w:val="16"/>
          <w14:ligatures w14:val="standardContextual"/>
        </w:rPr>
        <w:t xml:space="preserve">                              </w:t>
      </w:r>
      <w:r w:rsidRPr="00A75DE6">
        <w:rPr>
          <w:rFonts w:ascii="Calibri" w:eastAsia="Calibri" w:hAnsi="Calibri" w:cs="Calibri"/>
          <w:color w:val="0070C0"/>
          <w:kern w:val="2"/>
          <w:sz w:val="16"/>
          <w:szCs w:val="16"/>
          <w14:ligatures w14:val="standardContextual"/>
        </w:rPr>
        <w:t>&lt;BiosolidsSewageSludgeParameterCode&gt;</w:t>
      </w:r>
      <w:r w:rsidRPr="00A75DE6">
        <w:rPr>
          <w:rFonts w:ascii="Calibri" w:eastAsia="Calibri" w:hAnsi="Calibri" w:cs="Calibri"/>
          <w:color w:val="000000"/>
          <w:kern w:val="2"/>
          <w:sz w:val="16"/>
          <w:szCs w:val="16"/>
          <w14:ligatures w14:val="standardContextual"/>
        </w:rPr>
        <w:t>51903</w:t>
      </w:r>
      <w:r w:rsidRPr="00A75DE6">
        <w:rPr>
          <w:rFonts w:ascii="Calibri" w:eastAsia="Calibri" w:hAnsi="Calibri" w:cs="Calibri"/>
          <w:color w:val="0070C0"/>
          <w:kern w:val="2"/>
          <w:sz w:val="16"/>
          <w:szCs w:val="16"/>
          <w14:ligatures w14:val="standardContextual"/>
        </w:rPr>
        <w:t>&lt;/BiosolidsSewageSludgeParameterCode&gt;</w:t>
      </w:r>
    </w:p>
    <w:p w14:paraId="3FB2124B" w14:textId="77777777" w:rsidR="00A75DE6" w:rsidRPr="00A75DE6" w:rsidRDefault="00A75DE6" w:rsidP="00A75DE6">
      <w:pPr>
        <w:rPr>
          <w:rFonts w:ascii="Calibri" w:eastAsia="Calibri" w:hAnsi="Calibri" w:cs="Calibri"/>
          <w:color w:val="0070C0"/>
          <w:kern w:val="2"/>
          <w:sz w:val="16"/>
          <w:szCs w:val="16"/>
          <w14:ligatures w14:val="standardContextual"/>
        </w:rPr>
      </w:pPr>
      <w:r w:rsidRPr="00A75DE6">
        <w:rPr>
          <w:rFonts w:ascii="Calibri" w:eastAsia="Calibri" w:hAnsi="Calibri" w:cs="Calibri"/>
          <w:b/>
          <w:bCs/>
          <w:kern w:val="2"/>
          <w:sz w:val="16"/>
          <w:szCs w:val="16"/>
          <w14:ligatures w14:val="standardContextual"/>
        </w:rPr>
        <w:t xml:space="preserve">                              </w:t>
      </w:r>
      <w:r w:rsidRPr="00A75DE6">
        <w:rPr>
          <w:rFonts w:ascii="Calibri" w:eastAsia="Calibri" w:hAnsi="Calibri" w:cs="Calibri"/>
          <w:color w:val="0070C0"/>
          <w:kern w:val="2"/>
          <w:sz w:val="16"/>
          <w:szCs w:val="16"/>
          <w14:ligatures w14:val="standardContextual"/>
        </w:rPr>
        <w:t>&lt;VectorAttractionReductionTypeCode&gt;</w:t>
      </w:r>
      <w:r w:rsidRPr="00A75DE6">
        <w:rPr>
          <w:rFonts w:ascii="Calibri" w:eastAsia="Calibri" w:hAnsi="Calibri" w:cs="Calibri"/>
          <w:kern w:val="2"/>
          <w:sz w:val="16"/>
          <w:szCs w:val="16"/>
          <w14:ligatures w14:val="standardContextual"/>
        </w:rPr>
        <w:t>VR4</w:t>
      </w:r>
      <w:r w:rsidRPr="00A75DE6">
        <w:rPr>
          <w:rFonts w:ascii="Calibri" w:eastAsia="Calibri" w:hAnsi="Calibri" w:cs="Calibri"/>
          <w:color w:val="0070C0"/>
          <w:kern w:val="2"/>
          <w:sz w:val="16"/>
          <w:szCs w:val="16"/>
          <w14:ligatures w14:val="standardContextual"/>
        </w:rPr>
        <w:t>&lt;/VectorAttractionReductionTypeCode&gt;</w:t>
      </w:r>
    </w:p>
    <w:p w14:paraId="6E246280"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04E3CA34"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31D0F08D"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BiosolidsSewageSludgeVARMonitoring</w:t>
      </w:r>
      <w:proofErr w:type="spellEnd"/>
      <w:r w:rsidRPr="0007143E">
        <w:rPr>
          <w:rFonts w:ascii="Calibri" w:eastAsia="Calibri" w:hAnsi="Calibri" w:cs="Calibri"/>
          <w:b/>
          <w:bCs/>
          <w:kern w:val="2"/>
          <w:sz w:val="16"/>
          <w:szCs w:val="16"/>
          <w14:ligatures w14:val="standardContextual"/>
        </w:rPr>
        <w:t>&gt;</w:t>
      </w:r>
    </w:p>
    <w:p w14:paraId="37A92BE3"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ComplianceMonitoringEventData</w:t>
      </w:r>
      <w:proofErr w:type="spellEnd"/>
      <w:r w:rsidRPr="0007143E">
        <w:rPr>
          <w:rFonts w:ascii="Calibri" w:eastAsia="Calibri" w:hAnsi="Calibri" w:cs="Calibri"/>
          <w:b/>
          <w:bCs/>
          <w:color w:val="00B050"/>
          <w:kern w:val="2"/>
          <w:sz w:val="16"/>
          <w:szCs w:val="16"/>
          <w14:ligatures w14:val="standardContextual"/>
        </w:rPr>
        <w:t>&gt;</w:t>
      </w:r>
    </w:p>
    <w:p w14:paraId="7005750F"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1C68B93C"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bookmarkEnd w:id="18"/>
    <w:p w14:paraId="78970524"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p>
    <w:p w14:paraId="54AD27D1"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BiosolidsAnnualProgramReportCommentText</w:t>
      </w:r>
      <w:proofErr w:type="spellEnd"/>
      <w:r w:rsidRPr="0007143E">
        <w:rPr>
          <w:rFonts w:ascii="Calibri" w:eastAsia="Calibri" w:hAnsi="Calibri" w:cs="Calibri"/>
          <w:kern w:val="2"/>
          <w:sz w:val="16"/>
          <w:szCs w:val="16"/>
          <w14:ligatures w14:val="standardContextual"/>
        </w:rPr>
        <w:t>&gt;Comments provided by the facility&lt;/</w:t>
      </w:r>
      <w:proofErr w:type="spellStart"/>
      <w:r w:rsidRPr="0007143E">
        <w:rPr>
          <w:rFonts w:ascii="Calibri" w:eastAsia="Calibri" w:hAnsi="Calibri" w:cs="Calibri"/>
          <w:kern w:val="2"/>
          <w:sz w:val="16"/>
          <w:szCs w:val="16"/>
          <w14:ligatures w14:val="standardContextual"/>
        </w:rPr>
        <w:t>BiosolidsAnnualProgramReportCommentText</w:t>
      </w:r>
      <w:proofErr w:type="spellEnd"/>
      <w:r w:rsidRPr="0007143E">
        <w:rPr>
          <w:rFonts w:ascii="Calibri" w:eastAsia="Calibri" w:hAnsi="Calibri" w:cs="Calibri"/>
          <w:kern w:val="2"/>
          <w:sz w:val="16"/>
          <w:szCs w:val="16"/>
          <w14:ligatures w14:val="standardContextual"/>
        </w:rPr>
        <w:t>&gt;</w:t>
      </w:r>
    </w:p>
    <w:p w14:paraId="11DD72F1" w14:textId="77777777" w:rsidR="0007143E" w:rsidRPr="0007143E" w:rsidRDefault="0007143E" w:rsidP="0007143E">
      <w:pPr>
        <w:rPr>
          <w:rFonts w:ascii="Calibri" w:eastAsia="Calibri" w:hAnsi="Calibri" w:cs="Calibri"/>
          <w:kern w:val="2"/>
          <w:sz w:val="16"/>
          <w:szCs w:val="16"/>
          <w14:ligatures w14:val="standardContextual"/>
        </w:rPr>
      </w:pPr>
    </w:p>
    <w:p w14:paraId="778F3E3F" w14:textId="77777777" w:rsidR="0007143E" w:rsidRPr="0007143E" w:rsidRDefault="0007143E" w:rsidP="0007143E">
      <w:pPr>
        <w:rPr>
          <w:rFonts w:ascii="Calibri" w:eastAsia="Calibri" w:hAnsi="Calibri" w:cs="Calibri"/>
          <w:b/>
          <w:bCs/>
          <w:strike/>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&lt;</w:t>
      </w:r>
      <w:proofErr w:type="spellStart"/>
      <w:r w:rsidRPr="0007143E">
        <w:rPr>
          <w:rFonts w:ascii="Calibri" w:eastAsia="Calibri" w:hAnsi="Calibri" w:cs="Calibri"/>
          <w:b/>
          <w:bCs/>
          <w:strike/>
          <w:kern w:val="2"/>
          <w:sz w:val="16"/>
          <w:szCs w:val="16"/>
          <w14:ligatures w14:val="standardContextual"/>
        </w:rPr>
        <w:t>CertifierProgramReportContact</w:t>
      </w:r>
      <w:proofErr w:type="spellEnd"/>
      <w:r w:rsidRPr="0007143E">
        <w:rPr>
          <w:rFonts w:ascii="Calibri" w:eastAsia="Calibri" w:hAnsi="Calibri" w:cs="Calibri"/>
          <w:b/>
          <w:bCs/>
          <w:strike/>
          <w:kern w:val="2"/>
          <w:sz w:val="16"/>
          <w:szCs w:val="16"/>
          <w14:ligatures w14:val="standardContextual"/>
        </w:rPr>
        <w:t>&gt;</w:t>
      </w:r>
    </w:p>
    <w:p w14:paraId="4D53E7A7" w14:textId="77777777" w:rsidR="0007143E" w:rsidRPr="0007143E" w:rsidRDefault="0007143E" w:rsidP="0007143E">
      <w:pPr>
        <w:rPr>
          <w:rFonts w:ascii="Calibri" w:eastAsia="Calibri" w:hAnsi="Calibri" w:cs="Calibri"/>
          <w:strike/>
          <w:color w:val="0000FF"/>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color w:val="0000FF"/>
          <w:kern w:val="2"/>
          <w:sz w:val="16"/>
          <w:szCs w:val="16"/>
          <w14:ligatures w14:val="standardContextual"/>
        </w:rPr>
        <w:t>&lt;FirstName&gt;John&lt;/FirstName&gt;</w:t>
      </w:r>
    </w:p>
    <w:p w14:paraId="26EAD9BF" w14:textId="77777777" w:rsidR="0007143E" w:rsidRPr="0007143E" w:rsidRDefault="0007143E" w:rsidP="0007143E">
      <w:pPr>
        <w:rPr>
          <w:rFonts w:ascii="Calibri" w:eastAsia="Calibri" w:hAnsi="Calibri" w:cs="Calibri"/>
          <w:strike/>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kern w:val="2"/>
          <w:sz w:val="16"/>
          <w:szCs w:val="16"/>
          <w14:ligatures w14:val="standardContextual"/>
        </w:rPr>
        <w:t>&lt;</w:t>
      </w:r>
      <w:proofErr w:type="spellStart"/>
      <w:r w:rsidRPr="0007143E">
        <w:rPr>
          <w:rFonts w:ascii="Calibri" w:eastAsia="Calibri" w:hAnsi="Calibri" w:cs="Calibri"/>
          <w:strike/>
          <w:kern w:val="2"/>
          <w:sz w:val="16"/>
          <w:szCs w:val="16"/>
          <w14:ligatures w14:val="standardContextual"/>
        </w:rPr>
        <w:t>MiddleName</w:t>
      </w:r>
      <w:proofErr w:type="spellEnd"/>
      <w:r w:rsidRPr="0007143E">
        <w:rPr>
          <w:rFonts w:ascii="Calibri" w:eastAsia="Calibri" w:hAnsi="Calibri" w:cs="Calibri"/>
          <w:strike/>
          <w:kern w:val="2"/>
          <w:sz w:val="16"/>
          <w:szCs w:val="16"/>
          <w14:ligatures w14:val="standardContextual"/>
        </w:rPr>
        <w:t>&gt;Jane&lt;/</w:t>
      </w:r>
      <w:proofErr w:type="spellStart"/>
      <w:r w:rsidRPr="0007143E">
        <w:rPr>
          <w:rFonts w:ascii="Calibri" w:eastAsia="Calibri" w:hAnsi="Calibri" w:cs="Calibri"/>
          <w:strike/>
          <w:kern w:val="2"/>
          <w:sz w:val="16"/>
          <w:szCs w:val="16"/>
          <w14:ligatures w14:val="standardContextual"/>
        </w:rPr>
        <w:t>MiddleName</w:t>
      </w:r>
      <w:proofErr w:type="spellEnd"/>
      <w:r w:rsidRPr="0007143E">
        <w:rPr>
          <w:rFonts w:ascii="Calibri" w:eastAsia="Calibri" w:hAnsi="Calibri" w:cs="Calibri"/>
          <w:strike/>
          <w:kern w:val="2"/>
          <w:sz w:val="16"/>
          <w:szCs w:val="16"/>
          <w14:ligatures w14:val="standardContextual"/>
        </w:rPr>
        <w:t>&gt;</w:t>
      </w:r>
    </w:p>
    <w:p w14:paraId="1AB03354" w14:textId="77777777" w:rsidR="0007143E" w:rsidRPr="0007143E" w:rsidRDefault="0007143E" w:rsidP="0007143E">
      <w:pPr>
        <w:rPr>
          <w:rFonts w:ascii="Calibri" w:eastAsia="Calibri" w:hAnsi="Calibri" w:cs="Calibri"/>
          <w:strike/>
          <w:color w:val="0000FF"/>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color w:val="0000FF"/>
          <w:kern w:val="2"/>
          <w:sz w:val="16"/>
          <w:szCs w:val="16"/>
          <w14:ligatures w14:val="standardContextual"/>
        </w:rPr>
        <w:t>&lt;LastName&gt;Doe&lt;/LastName&gt;</w:t>
      </w:r>
    </w:p>
    <w:p w14:paraId="74ADE72B" w14:textId="77777777" w:rsidR="0007143E" w:rsidRPr="0007143E" w:rsidRDefault="0007143E" w:rsidP="0007143E">
      <w:pPr>
        <w:rPr>
          <w:rFonts w:ascii="Calibri" w:eastAsia="Calibri" w:hAnsi="Calibri" w:cs="Calibri"/>
          <w:strike/>
          <w:color w:val="0000FF"/>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color w:val="0000FF"/>
          <w:kern w:val="2"/>
          <w:sz w:val="16"/>
          <w:szCs w:val="16"/>
          <w14:ligatures w14:val="standardContextual"/>
        </w:rPr>
        <w:t>&lt;</w:t>
      </w:r>
      <w:proofErr w:type="spellStart"/>
      <w:r w:rsidRPr="0007143E">
        <w:rPr>
          <w:rFonts w:ascii="Calibri" w:eastAsia="Calibri" w:hAnsi="Calibri" w:cs="Calibri"/>
          <w:strike/>
          <w:color w:val="0000FF"/>
          <w:kern w:val="2"/>
          <w:sz w:val="16"/>
          <w:szCs w:val="16"/>
          <w14:ligatures w14:val="standardContextual"/>
        </w:rPr>
        <w:t>IndividualTitleText</w:t>
      </w:r>
      <w:proofErr w:type="spellEnd"/>
      <w:r w:rsidRPr="0007143E">
        <w:rPr>
          <w:rFonts w:ascii="Calibri" w:eastAsia="Calibri" w:hAnsi="Calibri" w:cs="Calibri"/>
          <w:strike/>
          <w:color w:val="0000FF"/>
          <w:kern w:val="2"/>
          <w:sz w:val="16"/>
          <w:szCs w:val="16"/>
          <w14:ligatures w14:val="standardContextual"/>
        </w:rPr>
        <w:t>&gt;Test&lt;/</w:t>
      </w:r>
      <w:proofErr w:type="spellStart"/>
      <w:r w:rsidRPr="0007143E">
        <w:rPr>
          <w:rFonts w:ascii="Calibri" w:eastAsia="Calibri" w:hAnsi="Calibri" w:cs="Calibri"/>
          <w:strike/>
          <w:color w:val="0000FF"/>
          <w:kern w:val="2"/>
          <w:sz w:val="16"/>
          <w:szCs w:val="16"/>
          <w14:ligatures w14:val="standardContextual"/>
        </w:rPr>
        <w:t>IndividualTitleText</w:t>
      </w:r>
      <w:proofErr w:type="spellEnd"/>
      <w:r w:rsidRPr="0007143E">
        <w:rPr>
          <w:rFonts w:ascii="Calibri" w:eastAsia="Calibri" w:hAnsi="Calibri" w:cs="Calibri"/>
          <w:strike/>
          <w:color w:val="0000FF"/>
          <w:kern w:val="2"/>
          <w:sz w:val="16"/>
          <w:szCs w:val="16"/>
          <w14:ligatures w14:val="standardContextual"/>
        </w:rPr>
        <w:t>&gt;</w:t>
      </w:r>
    </w:p>
    <w:p w14:paraId="4E8A4BAA" w14:textId="77777777" w:rsidR="0007143E" w:rsidRPr="0007143E" w:rsidRDefault="0007143E" w:rsidP="0007143E">
      <w:pPr>
        <w:rPr>
          <w:rFonts w:ascii="Calibri" w:eastAsia="Calibri" w:hAnsi="Calibri" w:cs="Calibri"/>
          <w:strike/>
          <w:color w:val="0000FF"/>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color w:val="0000FF"/>
          <w:kern w:val="2"/>
          <w:sz w:val="16"/>
          <w:szCs w:val="16"/>
          <w14:ligatures w14:val="standardContextual"/>
        </w:rPr>
        <w:t>&lt;</w:t>
      </w:r>
      <w:proofErr w:type="spellStart"/>
      <w:r w:rsidRPr="0007143E">
        <w:rPr>
          <w:rFonts w:ascii="Calibri" w:eastAsia="Calibri" w:hAnsi="Calibri" w:cs="Calibri"/>
          <w:strike/>
          <w:color w:val="0000FF"/>
          <w:kern w:val="2"/>
          <w:sz w:val="16"/>
          <w:szCs w:val="16"/>
          <w14:ligatures w14:val="standardContextual"/>
        </w:rPr>
        <w:t>OrganizationFormalName</w:t>
      </w:r>
      <w:proofErr w:type="spellEnd"/>
      <w:r w:rsidRPr="0007143E">
        <w:rPr>
          <w:rFonts w:ascii="Calibri" w:eastAsia="Calibri" w:hAnsi="Calibri" w:cs="Calibri"/>
          <w:strike/>
          <w:color w:val="0000FF"/>
          <w:kern w:val="2"/>
          <w:sz w:val="16"/>
          <w:szCs w:val="16"/>
          <w14:ligatures w14:val="standardContextual"/>
        </w:rPr>
        <w:t>&gt;Booz Allen&lt;/</w:t>
      </w:r>
      <w:proofErr w:type="spellStart"/>
      <w:r w:rsidRPr="0007143E">
        <w:rPr>
          <w:rFonts w:ascii="Calibri" w:eastAsia="Calibri" w:hAnsi="Calibri" w:cs="Calibri"/>
          <w:strike/>
          <w:color w:val="0000FF"/>
          <w:kern w:val="2"/>
          <w:sz w:val="16"/>
          <w:szCs w:val="16"/>
          <w14:ligatures w14:val="standardContextual"/>
        </w:rPr>
        <w:t>OrganizationFormalName</w:t>
      </w:r>
      <w:proofErr w:type="spellEnd"/>
      <w:r w:rsidRPr="0007143E">
        <w:rPr>
          <w:rFonts w:ascii="Calibri" w:eastAsia="Calibri" w:hAnsi="Calibri" w:cs="Calibri"/>
          <w:strike/>
          <w:color w:val="0000FF"/>
          <w:kern w:val="2"/>
          <w:sz w:val="16"/>
          <w:szCs w:val="16"/>
          <w14:ligatures w14:val="standardContextual"/>
        </w:rPr>
        <w:t>&gt;</w:t>
      </w:r>
    </w:p>
    <w:p w14:paraId="2A859A17" w14:textId="77777777" w:rsidR="0007143E" w:rsidRPr="0007143E" w:rsidRDefault="0007143E" w:rsidP="0007143E">
      <w:pPr>
        <w:rPr>
          <w:rFonts w:ascii="Calibri" w:eastAsia="Calibri" w:hAnsi="Calibri" w:cs="Calibri"/>
          <w:strike/>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color w:val="0000FF"/>
          <w:kern w:val="2"/>
          <w:sz w:val="16"/>
          <w:szCs w:val="16"/>
          <w14:ligatures w14:val="standardContextual"/>
        </w:rPr>
        <w:t>&lt;Telephone&gt;</w:t>
      </w:r>
    </w:p>
    <w:p w14:paraId="62753C52" w14:textId="77777777" w:rsidR="0007143E" w:rsidRPr="0007143E" w:rsidRDefault="0007143E" w:rsidP="0007143E">
      <w:pPr>
        <w:rPr>
          <w:rFonts w:ascii="Calibri" w:eastAsia="Calibri" w:hAnsi="Calibri" w:cs="Calibri"/>
          <w:strike/>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color w:val="0000FF"/>
          <w:kern w:val="2"/>
          <w:sz w:val="16"/>
          <w:szCs w:val="16"/>
          <w14:ligatures w14:val="standardContextual"/>
        </w:rPr>
        <w:t>&lt;</w:t>
      </w:r>
      <w:proofErr w:type="spellStart"/>
      <w:r w:rsidRPr="0007143E">
        <w:rPr>
          <w:rFonts w:ascii="Calibri" w:eastAsia="Calibri" w:hAnsi="Calibri" w:cs="Calibri"/>
          <w:strike/>
          <w:color w:val="0000FF"/>
          <w:kern w:val="2"/>
          <w:sz w:val="16"/>
          <w:szCs w:val="16"/>
          <w14:ligatures w14:val="standardContextual"/>
        </w:rPr>
        <w:t>TelephoneNumber</w:t>
      </w:r>
      <w:proofErr w:type="spellEnd"/>
      <w:r w:rsidRPr="0007143E">
        <w:rPr>
          <w:rFonts w:ascii="Calibri" w:eastAsia="Calibri" w:hAnsi="Calibri" w:cs="Calibri"/>
          <w:strike/>
          <w:color w:val="0000FF"/>
          <w:kern w:val="2"/>
          <w:sz w:val="16"/>
          <w:szCs w:val="16"/>
          <w14:ligatures w14:val="standardContextual"/>
        </w:rPr>
        <w:t>&gt;2025641000&lt;/</w:t>
      </w:r>
      <w:proofErr w:type="spellStart"/>
      <w:r w:rsidRPr="0007143E">
        <w:rPr>
          <w:rFonts w:ascii="Calibri" w:eastAsia="Calibri" w:hAnsi="Calibri" w:cs="Calibri"/>
          <w:strike/>
          <w:color w:val="0000FF"/>
          <w:kern w:val="2"/>
          <w:sz w:val="16"/>
          <w:szCs w:val="16"/>
          <w14:ligatures w14:val="standardContextual"/>
        </w:rPr>
        <w:t>TelephoneNumber</w:t>
      </w:r>
      <w:proofErr w:type="spellEnd"/>
      <w:r w:rsidRPr="0007143E">
        <w:rPr>
          <w:rFonts w:ascii="Calibri" w:eastAsia="Calibri" w:hAnsi="Calibri" w:cs="Calibri"/>
          <w:strike/>
          <w:color w:val="0000FF"/>
          <w:kern w:val="2"/>
          <w:sz w:val="16"/>
          <w:szCs w:val="16"/>
          <w14:ligatures w14:val="standardContextual"/>
        </w:rPr>
        <w:t>&gt;</w:t>
      </w:r>
    </w:p>
    <w:p w14:paraId="4697F912" w14:textId="77777777" w:rsidR="0007143E" w:rsidRPr="0007143E" w:rsidRDefault="0007143E" w:rsidP="0007143E">
      <w:pPr>
        <w:rPr>
          <w:rFonts w:ascii="Calibri" w:eastAsia="Calibri" w:hAnsi="Calibri" w:cs="Calibri"/>
          <w:strike/>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kern w:val="2"/>
          <w:sz w:val="16"/>
          <w:szCs w:val="16"/>
          <w14:ligatures w14:val="standardContextual"/>
        </w:rPr>
        <w:t>&lt;</w:t>
      </w:r>
      <w:proofErr w:type="spellStart"/>
      <w:r w:rsidRPr="0007143E">
        <w:rPr>
          <w:rFonts w:ascii="Calibri" w:eastAsia="Calibri" w:hAnsi="Calibri" w:cs="Calibri"/>
          <w:strike/>
          <w:kern w:val="2"/>
          <w:sz w:val="16"/>
          <w:szCs w:val="16"/>
          <w14:ligatures w14:val="standardContextual"/>
        </w:rPr>
        <w:t>TelephoneExtensionNumber</w:t>
      </w:r>
      <w:proofErr w:type="spellEnd"/>
      <w:r w:rsidRPr="0007143E">
        <w:rPr>
          <w:rFonts w:ascii="Calibri" w:eastAsia="Calibri" w:hAnsi="Calibri" w:cs="Calibri"/>
          <w:strike/>
          <w:kern w:val="2"/>
          <w:sz w:val="16"/>
          <w:szCs w:val="16"/>
          <w14:ligatures w14:val="standardContextual"/>
        </w:rPr>
        <w:t>&gt;123&lt;/</w:t>
      </w:r>
      <w:proofErr w:type="spellStart"/>
      <w:r w:rsidRPr="0007143E">
        <w:rPr>
          <w:rFonts w:ascii="Calibri" w:eastAsia="Calibri" w:hAnsi="Calibri" w:cs="Calibri"/>
          <w:strike/>
          <w:kern w:val="2"/>
          <w:sz w:val="16"/>
          <w:szCs w:val="16"/>
          <w14:ligatures w14:val="standardContextual"/>
        </w:rPr>
        <w:t>TelephoneExtensionNumber</w:t>
      </w:r>
      <w:proofErr w:type="spellEnd"/>
      <w:r w:rsidRPr="0007143E">
        <w:rPr>
          <w:rFonts w:ascii="Calibri" w:eastAsia="Calibri" w:hAnsi="Calibri" w:cs="Calibri"/>
          <w:strike/>
          <w:kern w:val="2"/>
          <w:sz w:val="16"/>
          <w:szCs w:val="16"/>
          <w14:ligatures w14:val="standardContextual"/>
        </w:rPr>
        <w:t>&gt;</w:t>
      </w:r>
    </w:p>
    <w:p w14:paraId="4F3AF4DD" w14:textId="77777777" w:rsidR="0007143E" w:rsidRPr="0007143E" w:rsidRDefault="0007143E" w:rsidP="0007143E">
      <w:pPr>
        <w:rPr>
          <w:rFonts w:ascii="Calibri" w:eastAsia="Calibri" w:hAnsi="Calibri" w:cs="Calibri"/>
          <w:strike/>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color w:val="0000FF"/>
          <w:kern w:val="2"/>
          <w:sz w:val="16"/>
          <w:szCs w:val="16"/>
          <w14:ligatures w14:val="standardContextual"/>
        </w:rPr>
        <w:t>&lt;/Telephone&gt;</w:t>
      </w:r>
    </w:p>
    <w:p w14:paraId="23D0AD82" w14:textId="77777777" w:rsidR="0007143E" w:rsidRPr="0007143E" w:rsidRDefault="0007143E" w:rsidP="0007143E">
      <w:pPr>
        <w:rPr>
          <w:rFonts w:ascii="Calibri" w:eastAsia="Calibri" w:hAnsi="Calibri" w:cs="Calibri"/>
          <w:strike/>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w:t>
      </w:r>
      <w:r w:rsidRPr="0007143E">
        <w:rPr>
          <w:rFonts w:ascii="Calibri" w:eastAsia="Calibri" w:hAnsi="Calibri" w:cs="Calibri"/>
          <w:strike/>
          <w:color w:val="0000FF"/>
          <w:kern w:val="2"/>
          <w:sz w:val="16"/>
          <w:szCs w:val="16"/>
          <w14:ligatures w14:val="standardContextual"/>
        </w:rPr>
        <w:t>&lt;ElectronicAddressText&gt;jdoe@acmeindustries.com&lt;/ElectronicAddressText&gt;</w:t>
      </w:r>
    </w:p>
    <w:p w14:paraId="179D2B4C" w14:textId="77777777" w:rsidR="0007143E" w:rsidRPr="0007143E" w:rsidRDefault="0007143E" w:rsidP="0007143E">
      <w:pPr>
        <w:rPr>
          <w:rFonts w:ascii="Calibri" w:eastAsia="Calibri" w:hAnsi="Calibri" w:cs="Calibri"/>
          <w:b/>
          <w:bCs/>
          <w:strike/>
          <w:kern w:val="2"/>
          <w:sz w:val="16"/>
          <w:szCs w:val="16"/>
          <w14:ligatures w14:val="standardContextual"/>
        </w:rPr>
      </w:pPr>
      <w:r w:rsidRPr="0007143E">
        <w:rPr>
          <w:rFonts w:ascii="Calibri" w:eastAsia="Calibri" w:hAnsi="Calibri" w:cs="Calibri"/>
          <w:b/>
          <w:bCs/>
          <w:strike/>
          <w:kern w:val="2"/>
          <w:sz w:val="16"/>
          <w:szCs w:val="16"/>
          <w14:ligatures w14:val="standardContextual"/>
        </w:rPr>
        <w:t xml:space="preserve">     &lt;/</w:t>
      </w:r>
      <w:proofErr w:type="spellStart"/>
      <w:r w:rsidRPr="0007143E">
        <w:rPr>
          <w:rFonts w:ascii="Calibri" w:eastAsia="Calibri" w:hAnsi="Calibri" w:cs="Calibri"/>
          <w:b/>
          <w:bCs/>
          <w:strike/>
          <w:kern w:val="2"/>
          <w:sz w:val="16"/>
          <w:szCs w:val="16"/>
          <w14:ligatures w14:val="standardContextual"/>
        </w:rPr>
        <w:t>CertifierProgramReportContact</w:t>
      </w:r>
      <w:proofErr w:type="spellEnd"/>
      <w:r w:rsidRPr="0007143E">
        <w:rPr>
          <w:rFonts w:ascii="Calibri" w:eastAsia="Calibri" w:hAnsi="Calibri" w:cs="Calibri"/>
          <w:b/>
          <w:bCs/>
          <w:strike/>
          <w:kern w:val="2"/>
          <w:sz w:val="16"/>
          <w:szCs w:val="16"/>
          <w14:ligatures w14:val="standardContextual"/>
        </w:rPr>
        <w:t>&gt;</w:t>
      </w:r>
    </w:p>
    <w:p w14:paraId="0392B8A3" w14:textId="77777777" w:rsidR="0007143E" w:rsidRPr="0007143E" w:rsidRDefault="0007143E" w:rsidP="0007143E">
      <w:pPr>
        <w:rPr>
          <w:rFonts w:ascii="Calibri" w:eastAsia="Calibri" w:hAnsi="Calibri" w:cs="Calibri"/>
          <w:b/>
          <w:color w:val="000000"/>
          <w:kern w:val="2"/>
          <w:sz w:val="16"/>
          <w:szCs w:val="16"/>
          <w14:ligatures w14:val="standardContextual"/>
        </w:rPr>
      </w:pPr>
    </w:p>
    <w:p w14:paraId="2EC1F745"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BiosolidsAnnualProgramReport</w:t>
      </w:r>
      <w:proofErr w:type="spellEnd"/>
      <w:r w:rsidRPr="0007143E">
        <w:rPr>
          <w:rFonts w:ascii="Calibri" w:eastAsia="Calibri" w:hAnsi="Calibri" w:cs="Calibri"/>
          <w:b/>
          <w:color w:val="000000"/>
          <w:kern w:val="2"/>
          <w:sz w:val="16"/>
          <w:szCs w:val="16"/>
          <w14:ligatures w14:val="standardContextual"/>
        </w:rPr>
        <w:t>&gt;</w:t>
      </w:r>
    </w:p>
    <w:p w14:paraId="6237D26E" w14:textId="77777777" w:rsidR="0007143E" w:rsidRPr="0007143E" w:rsidRDefault="0007143E" w:rsidP="0007143E">
      <w:pPr>
        <w:rPr>
          <w:rFonts w:ascii="Calibri" w:eastAsia="Calibri" w:hAnsi="Calibri" w:cs="Calibri"/>
          <w:b/>
          <w:color w:val="00B050"/>
          <w:kern w:val="2"/>
          <w:sz w:val="16"/>
          <w:szCs w:val="16"/>
          <w14:ligatures w14:val="standardContextual"/>
        </w:rPr>
      </w:pPr>
      <w:r w:rsidRPr="0007143E">
        <w:rPr>
          <w:rFonts w:ascii="Calibri" w:eastAsia="Calibri" w:hAnsi="Calibri" w:cs="Calibri"/>
          <w:b/>
          <w:color w:val="00B050"/>
          <w:kern w:val="2"/>
          <w:sz w:val="16"/>
          <w:szCs w:val="16"/>
          <w14:ligatures w14:val="standardContextual"/>
        </w:rPr>
        <w:t>&lt;/</w:t>
      </w:r>
      <w:proofErr w:type="spellStart"/>
      <w:r w:rsidRPr="0007143E">
        <w:rPr>
          <w:rFonts w:ascii="Calibri" w:eastAsia="Calibri" w:hAnsi="Calibri" w:cs="Calibri"/>
          <w:b/>
          <w:color w:val="00B050"/>
          <w:kern w:val="2"/>
          <w:sz w:val="16"/>
          <w:szCs w:val="16"/>
          <w14:ligatures w14:val="standardContextual"/>
        </w:rPr>
        <w:t>BiosolidsAnnualProgramReportData</w:t>
      </w:r>
      <w:proofErr w:type="spellEnd"/>
      <w:r w:rsidRPr="0007143E">
        <w:rPr>
          <w:rFonts w:ascii="Calibri" w:eastAsia="Calibri" w:hAnsi="Calibri" w:cs="Calibri"/>
          <w:b/>
          <w:color w:val="00B050"/>
          <w:kern w:val="2"/>
          <w:sz w:val="16"/>
          <w:szCs w:val="16"/>
          <w14:ligatures w14:val="standardContextual"/>
        </w:rPr>
        <w:t>&gt;</w:t>
      </w:r>
    </w:p>
    <w:p w14:paraId="1290A0ED"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b/>
          <w:color w:val="000000"/>
          <w:kern w:val="2"/>
          <w:sz w:val="16"/>
          <w:szCs w:val="16"/>
          <w14:ligatures w14:val="standardContextual"/>
        </w:rPr>
        <w:t>&lt;/Payload&gt;</w:t>
      </w:r>
    </w:p>
    <w:p w14:paraId="517A6B34" w14:textId="77777777" w:rsidR="0007143E" w:rsidRPr="0007143E" w:rsidRDefault="0007143E" w:rsidP="0007143E">
      <w:pPr>
        <w:rPr>
          <w:rFonts w:ascii="Calibri" w:eastAsia="Calibri" w:hAnsi="Calibri"/>
          <w:kern w:val="2"/>
          <w:sz w:val="22"/>
          <w:szCs w:val="22"/>
          <w:u w:val="single"/>
          <w14:ligatures w14:val="standardContextual"/>
        </w:rPr>
      </w:pPr>
      <w:r w:rsidRPr="0007143E">
        <w:rPr>
          <w:rFonts w:ascii="Calibri" w:eastAsia="Calibri" w:hAnsi="Calibri" w:cs="Calibri"/>
          <w:b/>
          <w:color w:val="000000"/>
          <w:kern w:val="2"/>
          <w:sz w:val="16"/>
          <w:szCs w:val="16"/>
          <w14:ligatures w14:val="standardContextual"/>
        </w:rPr>
        <w:t>&lt;/Document&gt;</w:t>
      </w:r>
    </w:p>
    <w:p w14:paraId="606F9230" w14:textId="77777777" w:rsidR="0007143E" w:rsidRPr="0007143E" w:rsidRDefault="0007143E" w:rsidP="0007143E">
      <w:pPr>
        <w:rPr>
          <w:rFonts w:ascii="Calibri" w:eastAsia="Calibri" w:hAnsi="Calibri"/>
          <w:kern w:val="2"/>
          <w:sz w:val="22"/>
          <w:szCs w:val="22"/>
          <w:u w:val="single"/>
          <w14:ligatures w14:val="standardContextual"/>
        </w:rPr>
      </w:pPr>
    </w:p>
    <w:p w14:paraId="63101318" w14:textId="77777777" w:rsidR="0007143E" w:rsidRDefault="0007143E">
      <w:pPr>
        <w:rPr>
          <w:rFonts w:ascii="Calibri" w:eastAsia="Calibri" w:hAnsi="Calibri"/>
          <w:sz w:val="22"/>
          <w:szCs w:val="22"/>
        </w:rPr>
      </w:pPr>
      <w:r>
        <w:rPr>
          <w:rFonts w:ascii="Calibri" w:eastAsia="Calibri" w:hAnsi="Calibri"/>
          <w:sz w:val="22"/>
          <w:szCs w:val="22"/>
        </w:rPr>
        <w:br w:type="page"/>
      </w:r>
    </w:p>
    <w:p w14:paraId="334835A6" w14:textId="317EA86C"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lastRenderedPageBreak/>
        <w:t>The following is example XML for a Surface Disposal SSUID (Transaction set to “N” or “R”).</w:t>
      </w:r>
    </w:p>
    <w:p w14:paraId="743EDE98"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The “</w:t>
      </w:r>
      <w:proofErr w:type="spellStart"/>
      <w:r w:rsidRPr="0007143E">
        <w:rPr>
          <w:rFonts w:eastAsia="Calibri"/>
          <w:sz w:val="20"/>
          <w:szCs w:val="20"/>
        </w:rPr>
        <w:t>ComplianceMonitoringEventData</w:t>
      </w:r>
      <w:proofErr w:type="spellEnd"/>
      <w:r w:rsidRPr="0007143E">
        <w:rPr>
          <w:rFonts w:eastAsia="Calibri"/>
          <w:sz w:val="20"/>
          <w:szCs w:val="20"/>
        </w:rPr>
        <w:t>” block in the example XML below is shown as required because the “</w:t>
      </w:r>
      <w:proofErr w:type="spellStart"/>
      <w:r w:rsidRPr="0007143E">
        <w:rPr>
          <w:rFonts w:eastAsia="Calibri"/>
          <w:sz w:val="20"/>
          <w:szCs w:val="20"/>
        </w:rPr>
        <w:t>BiosolidsOperatorTypeCode</w:t>
      </w:r>
      <w:proofErr w:type="spellEnd"/>
      <w:r w:rsidRPr="0007143E">
        <w:rPr>
          <w:rFonts w:eastAsia="Calibri"/>
          <w:sz w:val="20"/>
          <w:szCs w:val="20"/>
        </w:rPr>
        <w:t>” tag is set to “OWN - On-Site Owner or Operator” (i.e., the facility is required to provide monitoring data in the annual report). Also noted that the example XML does not include all the requirement pollutant parameters (done for brevity).</w:t>
      </w:r>
    </w:p>
    <w:p w14:paraId="2AEE5D63" w14:textId="77777777" w:rsidR="0007143E" w:rsidRPr="0007143E" w:rsidRDefault="0007143E" w:rsidP="0007143E">
      <w:pPr>
        <w:rPr>
          <w:rFonts w:ascii="Calibri" w:eastAsia="Calibri" w:hAnsi="Calibri" w:cs="Calibri"/>
          <w:kern w:val="2"/>
          <w:sz w:val="16"/>
          <w:szCs w:val="16"/>
          <w14:ligatures w14:val="standardContextual"/>
        </w:rPr>
      </w:pPr>
    </w:p>
    <w:p w14:paraId="158175A9"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228B8DF1"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5ED11D35"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002</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p>
    <w:p w14:paraId="175A5F1C"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&lt;BiosolidsManagementPracticeCode&gt;</w:t>
      </w:r>
      <w:r w:rsidRPr="0007143E">
        <w:rPr>
          <w:rFonts w:ascii="Calibri" w:eastAsia="Calibri" w:hAnsi="Calibri" w:cs="Calibri"/>
          <w:kern w:val="2"/>
          <w:sz w:val="16"/>
          <w:szCs w:val="16"/>
          <w14:ligatures w14:val="standardContextual"/>
        </w:rPr>
        <w:t>BSD</w:t>
      </w:r>
      <w:r w:rsidRPr="0007143E">
        <w:rPr>
          <w:rFonts w:ascii="Calibri" w:eastAsia="Calibri" w:hAnsi="Calibri" w:cs="Calibri"/>
          <w:color w:val="0070C0"/>
          <w:kern w:val="2"/>
          <w:sz w:val="16"/>
          <w:szCs w:val="16"/>
          <w14:ligatures w14:val="standardContextual"/>
        </w:rPr>
        <w:t>&lt;/BiosolidsManagementPracticeCode&gt;</w:t>
      </w:r>
    </w:p>
    <w:p w14:paraId="00FF7B62"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OWN</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p>
    <w:p w14:paraId="642D19A5"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p>
    <w:p w14:paraId="313DADE1"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PathogenClassTypeCode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AAA</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PathogenClassTypeCode</w:t>
      </w:r>
      <w:proofErr w:type="spellEnd"/>
      <w:r w:rsidRPr="0007143E">
        <w:rPr>
          <w:rFonts w:ascii="Calibri" w:eastAsia="Calibri" w:hAnsi="Calibri" w:cs="Calibri"/>
          <w:bCs/>
          <w:color w:val="0070C0"/>
          <w:kern w:val="2"/>
          <w:sz w:val="16"/>
          <w:szCs w:val="16"/>
          <w14:ligatures w14:val="standardContextual"/>
        </w:rPr>
        <w:t>&gt;</w:t>
      </w:r>
    </w:p>
    <w:p w14:paraId="26445500"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PathogenReductionTypeCode</w:t>
      </w:r>
      <w:proofErr w:type="spellEnd"/>
      <w:r w:rsidRPr="0007143E">
        <w:rPr>
          <w:rFonts w:ascii="Calibri" w:eastAsia="Calibri" w:hAnsi="Calibri" w:cs="Calibri"/>
          <w:b/>
          <w:bCs/>
          <w:color w:val="00B05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A1</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PathogenReductionTypeCode</w:t>
      </w:r>
      <w:proofErr w:type="spellEnd"/>
      <w:r w:rsidRPr="0007143E">
        <w:rPr>
          <w:rFonts w:ascii="Calibri" w:eastAsia="Calibri" w:hAnsi="Calibri" w:cs="Calibri"/>
          <w:b/>
          <w:bCs/>
          <w:color w:val="00B050"/>
          <w:kern w:val="2"/>
          <w:sz w:val="16"/>
          <w:szCs w:val="16"/>
          <w14:ligatures w14:val="standardContextual"/>
        </w:rPr>
        <w:t>&gt;</w:t>
      </w:r>
    </w:p>
    <w:p w14:paraId="267DA6AF" w14:textId="77777777" w:rsidR="0007143E" w:rsidRPr="0007143E" w:rsidRDefault="0007143E" w:rsidP="0007143E">
      <w:pPr>
        <w:rPr>
          <w:rFonts w:ascii="Calibri" w:eastAsia="Calibri" w:hAnsi="Calibri" w:cs="Calibri"/>
          <w:b/>
          <w:bCs/>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&lt;VectorAttractionReductionTypeCode&gt;</w:t>
      </w:r>
      <w:r w:rsidRPr="0007143E">
        <w:rPr>
          <w:rFonts w:ascii="Calibri" w:eastAsia="Calibri" w:hAnsi="Calibri" w:cs="Calibri"/>
          <w:color w:val="000000"/>
          <w:kern w:val="2"/>
          <w:sz w:val="16"/>
          <w:szCs w:val="16"/>
          <w14:ligatures w14:val="standardContextual"/>
        </w:rPr>
        <w:t>VR1</w:t>
      </w:r>
      <w:r w:rsidRPr="0007143E">
        <w:rPr>
          <w:rFonts w:ascii="Calibri" w:eastAsia="Calibri" w:hAnsi="Calibri" w:cs="Calibri"/>
          <w:b/>
          <w:bCs/>
          <w:color w:val="00B050"/>
          <w:kern w:val="2"/>
          <w:sz w:val="16"/>
          <w:szCs w:val="16"/>
          <w14:ligatures w14:val="standardContextual"/>
        </w:rPr>
        <w:t>&lt;/VectorAttractionReductionTypeCode&gt;</w:t>
      </w:r>
    </w:p>
    <w:p w14:paraId="1659BF3D" w14:textId="77777777" w:rsidR="007D79D4" w:rsidRPr="0007143E" w:rsidRDefault="007D79D4" w:rsidP="007D79D4">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&lt;BiosolidsManagementPracticeViolationTypeCode&gt;</w:t>
      </w:r>
      <w:r w:rsidRPr="0007143E">
        <w:rPr>
          <w:rFonts w:ascii="Calibri" w:eastAsia="Calibri" w:hAnsi="Calibri" w:cs="Calibri"/>
          <w:color w:val="000000"/>
          <w:kern w:val="2"/>
          <w:sz w:val="16"/>
          <w:szCs w:val="16"/>
          <w14:ligatures w14:val="standardContextual"/>
        </w:rPr>
        <w:t>PCE</w:t>
      </w:r>
      <w:r w:rsidRPr="0007143E">
        <w:rPr>
          <w:rFonts w:ascii="Calibri" w:eastAsia="Calibri" w:hAnsi="Calibri" w:cs="Calibri"/>
          <w:color w:val="7030A0"/>
          <w:kern w:val="2"/>
          <w:sz w:val="16"/>
          <w:szCs w:val="16"/>
          <w14:ligatures w14:val="standardContextual"/>
        </w:rPr>
        <w:t>&lt;/BiosolidsManagementPracticeViolationTypeCode&gt;</w:t>
      </w:r>
    </w:p>
    <w:p w14:paraId="64E73E9B" w14:textId="0C0A5577" w:rsidR="007D79D4" w:rsidRDefault="007D79D4" w:rsidP="007D79D4">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&gt;Description of self-reported violations&lt;/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w:t>
      </w:r>
    </w:p>
    <w:p w14:paraId="3D705E91" w14:textId="4A38176B"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&lt;SurfaceDisposalWithoutLinerIndicator&gt;</w:t>
      </w:r>
      <w:r w:rsidRPr="0007143E">
        <w:rPr>
          <w:rFonts w:ascii="Calibri" w:eastAsia="Calibri" w:hAnsi="Calibri" w:cs="Calibri"/>
          <w:bCs/>
          <w:kern w:val="2"/>
          <w:sz w:val="16"/>
          <w:szCs w:val="16"/>
          <w14:ligatures w14:val="standardContextual"/>
        </w:rPr>
        <w:t>Y</w:t>
      </w:r>
      <w:r w:rsidRPr="0007143E">
        <w:rPr>
          <w:rFonts w:ascii="Calibri" w:eastAsia="Calibri" w:hAnsi="Calibri" w:cs="Calibri"/>
          <w:bCs/>
          <w:color w:val="0070C0"/>
          <w:kern w:val="2"/>
          <w:sz w:val="16"/>
          <w:szCs w:val="16"/>
          <w14:ligatures w14:val="standardContextual"/>
        </w:rPr>
        <w:t>&lt;/SurfaceDisposalWithoutLinerIndicator&gt;</w:t>
      </w:r>
    </w:p>
    <w:p w14:paraId="1AE8B619"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&lt;SurfaceDisposalSiteSpecificLimitIndicator&gt;</w:t>
      </w:r>
      <w:r w:rsidRPr="0007143E">
        <w:rPr>
          <w:rFonts w:ascii="Calibri" w:eastAsia="Calibri" w:hAnsi="Calibri" w:cs="Calibri"/>
          <w:bCs/>
          <w:kern w:val="2"/>
          <w:sz w:val="16"/>
          <w:szCs w:val="16"/>
          <w14:ligatures w14:val="standardContextual"/>
        </w:rPr>
        <w:t>Y</w:t>
      </w:r>
      <w:r w:rsidRPr="0007143E">
        <w:rPr>
          <w:rFonts w:ascii="Calibri" w:eastAsia="Calibri" w:hAnsi="Calibri" w:cs="Calibri"/>
          <w:bCs/>
          <w:color w:val="7030A0"/>
          <w:kern w:val="2"/>
          <w:sz w:val="16"/>
          <w:szCs w:val="16"/>
          <w14:ligatures w14:val="standardContextual"/>
        </w:rPr>
        <w:t>&lt;/SurfaceDisposalSiteSpecificLimitIndicator&gt;</w:t>
      </w:r>
    </w:p>
    <w:p w14:paraId="6C9E9341" w14:textId="77777777" w:rsidR="0007143E" w:rsidRPr="0007143E" w:rsidRDefault="0007143E" w:rsidP="0007143E">
      <w:pPr>
        <w:rPr>
          <w:rFonts w:ascii="Calibri" w:eastAsia="Calibri" w:hAnsi="Calibri" w:cs="Calibri"/>
          <w:bCs/>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&lt;SurfaceDisposalMinimumBoundaryDistanceCode&gt;</w:t>
      </w:r>
      <w:r w:rsidRPr="0007143E">
        <w:rPr>
          <w:rFonts w:ascii="Calibri" w:eastAsia="Calibri" w:hAnsi="Calibri" w:cs="Calibri"/>
          <w:bCs/>
          <w:kern w:val="2"/>
          <w:sz w:val="16"/>
          <w:szCs w:val="16"/>
          <w14:ligatures w14:val="standardContextual"/>
        </w:rPr>
        <w:t>D01</w:t>
      </w:r>
      <w:r w:rsidRPr="0007143E">
        <w:rPr>
          <w:rFonts w:ascii="Calibri" w:eastAsia="Calibri" w:hAnsi="Calibri" w:cs="Calibri"/>
          <w:bCs/>
          <w:color w:val="7030A0"/>
          <w:kern w:val="2"/>
          <w:sz w:val="16"/>
          <w:szCs w:val="16"/>
          <w14:ligatures w14:val="standardContextual"/>
        </w:rPr>
        <w:t>&lt;/SurfaceDisposalMinimumBoundaryDistanceCode&gt;</w:t>
      </w:r>
    </w:p>
    <w:p w14:paraId="26D3CD70"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ComplianceMonitoringEventData</w:t>
      </w:r>
      <w:proofErr w:type="spellEnd"/>
      <w:r w:rsidRPr="0007143E">
        <w:rPr>
          <w:rFonts w:ascii="Calibri" w:eastAsia="Calibri" w:hAnsi="Calibri" w:cs="Calibri"/>
          <w:b/>
          <w:bCs/>
          <w:color w:val="00B050"/>
          <w:kern w:val="2"/>
          <w:sz w:val="16"/>
          <w:szCs w:val="16"/>
          <w14:ligatures w14:val="standardContextual"/>
        </w:rPr>
        <w:t>&gt;</w:t>
      </w:r>
    </w:p>
    <w:p w14:paraId="267CF983"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&lt;ComplianceMonitoringEventIdentifier&gt;</w:t>
      </w:r>
      <w:r w:rsidRPr="0007143E">
        <w:rPr>
          <w:rFonts w:ascii="Calibri" w:eastAsia="Calibri" w:hAnsi="Calibri" w:cs="Calibri"/>
          <w:kern w:val="2"/>
          <w:sz w:val="16"/>
          <w:szCs w:val="16"/>
          <w14:ligatures w14:val="standardContextual"/>
        </w:rPr>
        <w:t>1</w:t>
      </w:r>
      <w:r w:rsidRPr="0007143E">
        <w:rPr>
          <w:rFonts w:ascii="Calibri" w:eastAsia="Calibri" w:hAnsi="Calibri" w:cs="Calibri"/>
          <w:color w:val="0070C0"/>
          <w:kern w:val="2"/>
          <w:sz w:val="16"/>
          <w:szCs w:val="16"/>
          <w14:ligatures w14:val="standardContextual"/>
        </w:rPr>
        <w:t>&lt;/ComplianceMonitoringEventIdentifier&gt;</w:t>
      </w:r>
    </w:p>
    <w:p w14:paraId="237CD66E"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&lt;ComplianceMonitoringEventStartDate&gt;</w:t>
      </w:r>
      <w:r w:rsidRPr="0007143E">
        <w:rPr>
          <w:rFonts w:ascii="Calibri" w:eastAsia="Calibri" w:hAnsi="Calibri" w:cs="Calibri"/>
          <w:kern w:val="2"/>
          <w:sz w:val="16"/>
          <w:szCs w:val="16"/>
          <w14:ligatures w14:val="standardContextual"/>
        </w:rPr>
        <w:t>2023-01-01</w:t>
      </w:r>
      <w:r w:rsidRPr="0007143E">
        <w:rPr>
          <w:rFonts w:ascii="Calibri" w:eastAsia="Calibri" w:hAnsi="Calibri" w:cs="Calibri"/>
          <w:color w:val="0070C0"/>
          <w:kern w:val="2"/>
          <w:sz w:val="16"/>
          <w:szCs w:val="16"/>
          <w14:ligatures w14:val="standardContextual"/>
        </w:rPr>
        <w:t>&lt;/ComplianceMonitoringEventStartDate&gt;</w:t>
      </w:r>
    </w:p>
    <w:p w14:paraId="073B0A83"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&lt;ComplianceMonitoringEventEndDate&gt;</w:t>
      </w:r>
      <w:r w:rsidRPr="0007143E">
        <w:rPr>
          <w:rFonts w:ascii="Calibri" w:eastAsia="Calibri" w:hAnsi="Calibri" w:cs="Calibri"/>
          <w:kern w:val="2"/>
          <w:sz w:val="16"/>
          <w:szCs w:val="16"/>
          <w14:ligatures w14:val="standardContextual"/>
        </w:rPr>
        <w:t>2023-12-31</w:t>
      </w:r>
      <w:r w:rsidRPr="0007143E">
        <w:rPr>
          <w:rFonts w:ascii="Calibri" w:eastAsia="Calibri" w:hAnsi="Calibri" w:cs="Calibri"/>
          <w:color w:val="0070C0"/>
          <w:kern w:val="2"/>
          <w:sz w:val="16"/>
          <w:szCs w:val="16"/>
          <w14:ligatures w14:val="standardContextual"/>
        </w:rPr>
        <w:t>&lt;/ComplianceMonitoringEventEndDate&gt;</w:t>
      </w:r>
    </w:p>
    <w:p w14:paraId="7F0F012D"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BiosolidsSewageSludgeMaximumPollutantConcentrations</w:t>
      </w:r>
      <w:proofErr w:type="spellEnd"/>
      <w:r w:rsidRPr="0007143E">
        <w:rPr>
          <w:rFonts w:ascii="Calibri" w:eastAsia="Calibri" w:hAnsi="Calibri" w:cs="Calibri"/>
          <w:b/>
          <w:bCs/>
          <w:kern w:val="2"/>
          <w:sz w:val="16"/>
          <w:szCs w:val="16"/>
          <w14:ligatures w14:val="standardContextual"/>
        </w:rPr>
        <w:t>&gt;</w:t>
      </w:r>
    </w:p>
    <w:p w14:paraId="7DAD2763"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6CCED88"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49565</w:t>
      </w:r>
      <w:r w:rsidRPr="0007143E">
        <w:rPr>
          <w:rFonts w:ascii="Calibri" w:eastAsia="Calibri" w:hAnsi="Calibri" w:cs="Calibri"/>
          <w:color w:val="0070C0"/>
          <w:kern w:val="2"/>
          <w:sz w:val="16"/>
          <w:szCs w:val="16"/>
          <w14:ligatures w14:val="standardContextual"/>
        </w:rPr>
        <w:t>&lt;/BiosolidsSewageSludgeParameterCode&gt;</w:t>
      </w:r>
    </w:p>
    <w:p w14:paraId="2EC18241"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14.1</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50AEB73A"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59B80E13"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0500DF39"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0D804BE7"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78473</w:t>
      </w:r>
      <w:r w:rsidRPr="0007143E">
        <w:rPr>
          <w:rFonts w:ascii="Calibri" w:eastAsia="Calibri" w:hAnsi="Calibri" w:cs="Calibri"/>
          <w:color w:val="0070C0"/>
          <w:kern w:val="2"/>
          <w:sz w:val="16"/>
          <w:szCs w:val="16"/>
          <w14:ligatures w14:val="standardContextual"/>
        </w:rPr>
        <w:t>&lt;/BiosolidsSewageSludgeParameterCode&gt;</w:t>
      </w:r>
    </w:p>
    <w:p w14:paraId="0DEC8741"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460D9424"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11F90684"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197BBCD7"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46390</w:t>
      </w:r>
      <w:r w:rsidRPr="0007143E">
        <w:rPr>
          <w:rFonts w:ascii="Calibri" w:eastAsia="Calibri" w:hAnsi="Calibri" w:cs="Calibri"/>
          <w:color w:val="0070C0"/>
          <w:kern w:val="2"/>
          <w:sz w:val="16"/>
          <w:szCs w:val="16"/>
          <w14:ligatures w14:val="standardContextual"/>
        </w:rPr>
        <w:t>&lt;/BiosolidsSewageSludgeParameterCode&gt;</w:t>
      </w:r>
    </w:p>
    <w:p w14:paraId="3B083123"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PassFailIndicatorCode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P</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PassFailIndicatorCode</w:t>
      </w:r>
      <w:proofErr w:type="spellEnd"/>
      <w:r w:rsidRPr="0007143E">
        <w:rPr>
          <w:rFonts w:ascii="Calibri" w:eastAsia="Calibri" w:hAnsi="Calibri" w:cs="Calibri"/>
          <w:color w:val="7030A0"/>
          <w:kern w:val="2"/>
          <w:sz w:val="16"/>
          <w:szCs w:val="16"/>
          <w14:ligatures w14:val="standardContextual"/>
        </w:rPr>
        <w:t>&gt;</w:t>
      </w:r>
    </w:p>
    <w:p w14:paraId="4451EBEC"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15D49F45"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BiosolidsSewageSludgeMaximumPollutantConcentrations</w:t>
      </w:r>
      <w:proofErr w:type="spellEnd"/>
      <w:r w:rsidRPr="0007143E">
        <w:rPr>
          <w:rFonts w:ascii="Calibri" w:eastAsia="Calibri" w:hAnsi="Calibri" w:cs="Calibri"/>
          <w:b/>
          <w:bCs/>
          <w:kern w:val="2"/>
          <w:sz w:val="16"/>
          <w:szCs w:val="16"/>
          <w14:ligatures w14:val="standardContextual"/>
        </w:rPr>
        <w:t>&gt;</w:t>
      </w:r>
    </w:p>
    <w:p w14:paraId="18EEC813"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BiosolidsSewageSludgePathogenMonitoring</w:t>
      </w:r>
      <w:proofErr w:type="spellEnd"/>
      <w:r w:rsidRPr="0007143E">
        <w:rPr>
          <w:rFonts w:ascii="Calibri" w:eastAsia="Calibri" w:hAnsi="Calibri" w:cs="Calibri"/>
          <w:b/>
          <w:bCs/>
          <w:kern w:val="2"/>
          <w:sz w:val="16"/>
          <w:szCs w:val="16"/>
          <w14:ligatures w14:val="standardContextual"/>
        </w:rPr>
        <w:t>&gt;</w:t>
      </w:r>
    </w:p>
    <w:p w14:paraId="1B7E489C"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56B45BFE"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51131</w:t>
      </w:r>
      <w:r w:rsidRPr="0007143E">
        <w:rPr>
          <w:rFonts w:ascii="Calibri" w:eastAsia="Calibri" w:hAnsi="Calibri" w:cs="Calibri"/>
          <w:color w:val="0070C0"/>
          <w:kern w:val="2"/>
          <w:sz w:val="16"/>
          <w:szCs w:val="16"/>
          <w14:ligatures w14:val="standardContextual"/>
        </w:rPr>
        <w:t>&lt;/BiosolidsSewageSludgeParameterCode&gt;</w:t>
      </w:r>
    </w:p>
    <w:p w14:paraId="6039F883"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PathogenReductionTypeCode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A1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PathogenReductionTypeCode</w:t>
      </w:r>
      <w:proofErr w:type="spellEnd"/>
      <w:r w:rsidRPr="0007143E">
        <w:rPr>
          <w:rFonts w:ascii="Calibri" w:eastAsia="Calibri" w:hAnsi="Calibri" w:cs="Calibri"/>
          <w:color w:val="0070C0"/>
          <w:kern w:val="2"/>
          <w:sz w:val="16"/>
          <w:szCs w:val="16"/>
          <w14:ligatures w14:val="standardContextual"/>
        </w:rPr>
        <w:t>&gt;</w:t>
      </w:r>
    </w:p>
    <w:p w14:paraId="2AFFA03E"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1000</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2BB33E85"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lastRenderedPageBreak/>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16723F8C"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37FC9F6C"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17CC999"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71204</w:t>
      </w:r>
      <w:r w:rsidRPr="0007143E">
        <w:rPr>
          <w:rFonts w:ascii="Calibri" w:eastAsia="Calibri" w:hAnsi="Calibri" w:cs="Calibri"/>
          <w:color w:val="0070C0"/>
          <w:kern w:val="2"/>
          <w:sz w:val="16"/>
          <w:szCs w:val="16"/>
          <w14:ligatures w14:val="standardContextual"/>
        </w:rPr>
        <w:t>&lt;/BiosolidsSewageSludgeParameterCode&gt;</w:t>
      </w:r>
    </w:p>
    <w:p w14:paraId="5B4EEAD7"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PathogenReductionTypeCode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A1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PathogenReductionTypeCode</w:t>
      </w:r>
      <w:proofErr w:type="spellEnd"/>
      <w:r w:rsidRPr="0007143E">
        <w:rPr>
          <w:rFonts w:ascii="Calibri" w:eastAsia="Calibri" w:hAnsi="Calibri" w:cs="Calibri"/>
          <w:color w:val="0070C0"/>
          <w:kern w:val="2"/>
          <w:sz w:val="16"/>
          <w:szCs w:val="16"/>
          <w14:ligatures w14:val="standardContextual"/>
        </w:rPr>
        <w:t>&gt;</w:t>
      </w:r>
    </w:p>
    <w:p w14:paraId="7D942879"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37E19927"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64BD35EC" w14:textId="7B8DAEBC"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r w:rsidR="000203AC">
        <w:rPr>
          <w:rFonts w:ascii="Calibri" w:eastAsia="Calibri" w:hAnsi="Calibri" w:cs="Calibri"/>
          <w:b/>
          <w:bCs/>
          <w:kern w:val="2"/>
          <w:sz w:val="16"/>
          <w:szCs w:val="16"/>
          <w14:ligatures w14:val="standardContextual"/>
        </w:rPr>
        <w:t>/</w:t>
      </w:r>
      <w:proofErr w:type="spellStart"/>
      <w:r w:rsidRPr="0007143E">
        <w:rPr>
          <w:rFonts w:ascii="Calibri" w:eastAsia="Calibri" w:hAnsi="Calibri" w:cs="Calibri"/>
          <w:b/>
          <w:bCs/>
          <w:kern w:val="2"/>
          <w:sz w:val="16"/>
          <w:szCs w:val="16"/>
          <w14:ligatures w14:val="standardContextual"/>
        </w:rPr>
        <w:t>BiosolidsSewageSludgePathogenMonitoring</w:t>
      </w:r>
      <w:proofErr w:type="spellEnd"/>
      <w:r w:rsidRPr="0007143E">
        <w:rPr>
          <w:rFonts w:ascii="Calibri" w:eastAsia="Calibri" w:hAnsi="Calibri" w:cs="Calibri"/>
          <w:b/>
          <w:bCs/>
          <w:kern w:val="2"/>
          <w:sz w:val="16"/>
          <w:szCs w:val="16"/>
          <w14:ligatures w14:val="standardContextual"/>
        </w:rPr>
        <w:t>&gt;</w:t>
      </w:r>
    </w:p>
    <w:p w14:paraId="49CA86E2"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BiosolidsSewageSludgeVARMonitoring</w:t>
      </w:r>
      <w:proofErr w:type="spellEnd"/>
      <w:r w:rsidRPr="0007143E">
        <w:rPr>
          <w:rFonts w:ascii="Calibri" w:eastAsia="Calibri" w:hAnsi="Calibri" w:cs="Calibri"/>
          <w:b/>
          <w:bCs/>
          <w:kern w:val="2"/>
          <w:sz w:val="16"/>
          <w:szCs w:val="16"/>
          <w14:ligatures w14:val="standardContextual"/>
        </w:rPr>
        <w:t>&gt;</w:t>
      </w:r>
    </w:p>
    <w:p w14:paraId="79A5785F"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6402430D" w14:textId="77777777" w:rsidR="00A75DE6" w:rsidRPr="0007143E" w:rsidRDefault="00A75DE6" w:rsidP="00A75DE6">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00157</w:t>
      </w:r>
      <w:r w:rsidRPr="0007143E">
        <w:rPr>
          <w:rFonts w:ascii="Calibri" w:eastAsia="Calibri" w:hAnsi="Calibri" w:cs="Calibri"/>
          <w:color w:val="0070C0"/>
          <w:kern w:val="2"/>
          <w:sz w:val="16"/>
          <w:szCs w:val="16"/>
          <w14:ligatures w14:val="standardContextual"/>
        </w:rPr>
        <w:t>&lt;/BiosolidsSewageSludgeParameterCode&gt;</w:t>
      </w:r>
    </w:p>
    <w:p w14:paraId="45D32390" w14:textId="77777777" w:rsidR="00A75DE6" w:rsidRPr="000752AB" w:rsidRDefault="00A75DE6" w:rsidP="00A75DE6">
      <w:pPr>
        <w:rPr>
          <w:rFonts w:ascii="Calibri" w:eastAsia="Calibri" w:hAnsi="Calibri" w:cs="Calibri"/>
          <w:color w:val="0070C0"/>
          <w:kern w:val="2"/>
          <w:sz w:val="16"/>
          <w:szCs w:val="16"/>
          <w14:ligatures w14:val="standardContextual"/>
        </w:rPr>
      </w:pPr>
      <w:r w:rsidRPr="000752AB">
        <w:rPr>
          <w:rFonts w:ascii="Calibri" w:eastAsia="Calibri" w:hAnsi="Calibri" w:cs="Calibri"/>
          <w:b/>
          <w:bCs/>
          <w:kern w:val="2"/>
          <w:sz w:val="16"/>
          <w:szCs w:val="16"/>
          <w14:ligatures w14:val="standardContextual"/>
        </w:rPr>
        <w:t xml:space="preserve">                              </w:t>
      </w:r>
      <w:r w:rsidRPr="000752AB">
        <w:rPr>
          <w:rFonts w:ascii="Calibri" w:eastAsia="Calibri" w:hAnsi="Calibri" w:cs="Calibri"/>
          <w:color w:val="0070C0"/>
          <w:kern w:val="2"/>
          <w:sz w:val="16"/>
          <w:szCs w:val="16"/>
          <w14:ligatures w14:val="standardContextual"/>
        </w:rPr>
        <w:t>&lt;VectorAttractionReductionTypeCode&gt;</w:t>
      </w:r>
      <w:r w:rsidRPr="000752AB">
        <w:rPr>
          <w:rFonts w:ascii="Calibri" w:eastAsia="Calibri" w:hAnsi="Calibri" w:cs="Calibri"/>
          <w:kern w:val="2"/>
          <w:sz w:val="16"/>
          <w:szCs w:val="16"/>
          <w14:ligatures w14:val="standardContextual"/>
        </w:rPr>
        <w:t>VR1</w:t>
      </w:r>
      <w:r w:rsidRPr="000752AB">
        <w:rPr>
          <w:rFonts w:ascii="Calibri" w:eastAsia="Calibri" w:hAnsi="Calibri" w:cs="Calibri"/>
          <w:color w:val="0070C0"/>
          <w:kern w:val="2"/>
          <w:sz w:val="16"/>
          <w:szCs w:val="16"/>
          <w14:ligatures w14:val="standardContextual"/>
        </w:rPr>
        <w:t>&lt;/VectorAttractionReductionTypeCode&gt;</w:t>
      </w:r>
    </w:p>
    <w:p w14:paraId="6B04932F"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1000</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298F743A"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7F6A9C2C"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37F652A6"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2E95CD46" w14:textId="77777777" w:rsidR="00A75DE6" w:rsidRPr="00A75DE6" w:rsidRDefault="00A75DE6" w:rsidP="00A75DE6">
      <w:pPr>
        <w:rPr>
          <w:rFonts w:ascii="Calibri" w:eastAsia="Calibri" w:hAnsi="Calibri" w:cs="Calibri"/>
          <w:color w:val="0070C0"/>
          <w:kern w:val="2"/>
          <w:sz w:val="16"/>
          <w:szCs w:val="16"/>
          <w14:ligatures w14:val="standardContextual"/>
        </w:rPr>
      </w:pPr>
      <w:r w:rsidRPr="00A75DE6">
        <w:rPr>
          <w:rFonts w:ascii="Calibri" w:eastAsia="Calibri" w:hAnsi="Calibri" w:cs="Calibri"/>
          <w:b/>
          <w:bCs/>
          <w:kern w:val="2"/>
          <w:sz w:val="16"/>
          <w:szCs w:val="16"/>
          <w14:ligatures w14:val="standardContextual"/>
        </w:rPr>
        <w:t xml:space="preserve">                              </w:t>
      </w:r>
      <w:r w:rsidRPr="00A75DE6">
        <w:rPr>
          <w:rFonts w:ascii="Calibri" w:eastAsia="Calibri" w:hAnsi="Calibri" w:cs="Calibri"/>
          <w:color w:val="0070C0"/>
          <w:kern w:val="2"/>
          <w:sz w:val="16"/>
          <w:szCs w:val="16"/>
          <w14:ligatures w14:val="standardContextual"/>
        </w:rPr>
        <w:t>&lt;BiosolidsSewageSludgeParameterCode&gt;</w:t>
      </w:r>
      <w:r w:rsidRPr="00A75DE6">
        <w:rPr>
          <w:rFonts w:ascii="Calibri" w:eastAsia="Calibri" w:hAnsi="Calibri" w:cs="Calibri"/>
          <w:color w:val="000000"/>
          <w:kern w:val="2"/>
          <w:sz w:val="16"/>
          <w:szCs w:val="16"/>
          <w14:ligatures w14:val="standardContextual"/>
        </w:rPr>
        <w:t>51903</w:t>
      </w:r>
      <w:r w:rsidRPr="00A75DE6">
        <w:rPr>
          <w:rFonts w:ascii="Calibri" w:eastAsia="Calibri" w:hAnsi="Calibri" w:cs="Calibri"/>
          <w:color w:val="0070C0"/>
          <w:kern w:val="2"/>
          <w:sz w:val="16"/>
          <w:szCs w:val="16"/>
          <w14:ligatures w14:val="standardContextual"/>
        </w:rPr>
        <w:t>&lt;/BiosolidsSewageSludgeParameterCode&gt;</w:t>
      </w:r>
    </w:p>
    <w:p w14:paraId="43F0B705" w14:textId="77777777" w:rsidR="00A75DE6" w:rsidRPr="00A75DE6" w:rsidRDefault="00A75DE6" w:rsidP="00A75DE6">
      <w:pPr>
        <w:rPr>
          <w:rFonts w:ascii="Calibri" w:eastAsia="Calibri" w:hAnsi="Calibri" w:cs="Calibri"/>
          <w:color w:val="0070C0"/>
          <w:kern w:val="2"/>
          <w:sz w:val="16"/>
          <w:szCs w:val="16"/>
          <w14:ligatures w14:val="standardContextual"/>
        </w:rPr>
      </w:pPr>
      <w:r w:rsidRPr="00A75DE6">
        <w:rPr>
          <w:rFonts w:ascii="Calibri" w:eastAsia="Calibri" w:hAnsi="Calibri" w:cs="Calibri"/>
          <w:b/>
          <w:bCs/>
          <w:kern w:val="2"/>
          <w:sz w:val="16"/>
          <w:szCs w:val="16"/>
          <w14:ligatures w14:val="standardContextual"/>
        </w:rPr>
        <w:t xml:space="preserve">                              </w:t>
      </w:r>
      <w:r w:rsidRPr="00A75DE6">
        <w:rPr>
          <w:rFonts w:ascii="Calibri" w:eastAsia="Calibri" w:hAnsi="Calibri" w:cs="Calibri"/>
          <w:color w:val="0070C0"/>
          <w:kern w:val="2"/>
          <w:sz w:val="16"/>
          <w:szCs w:val="16"/>
          <w14:ligatures w14:val="standardContextual"/>
        </w:rPr>
        <w:t>&lt;VectorAttractionReductionTypeCode&gt;</w:t>
      </w:r>
      <w:r w:rsidRPr="00A75DE6">
        <w:rPr>
          <w:rFonts w:ascii="Calibri" w:eastAsia="Calibri" w:hAnsi="Calibri" w:cs="Calibri"/>
          <w:kern w:val="2"/>
          <w:sz w:val="16"/>
          <w:szCs w:val="16"/>
          <w14:ligatures w14:val="standardContextual"/>
        </w:rPr>
        <w:t>VR4</w:t>
      </w:r>
      <w:r w:rsidRPr="00A75DE6">
        <w:rPr>
          <w:rFonts w:ascii="Calibri" w:eastAsia="Calibri" w:hAnsi="Calibri" w:cs="Calibri"/>
          <w:color w:val="0070C0"/>
          <w:kern w:val="2"/>
          <w:sz w:val="16"/>
          <w:szCs w:val="16"/>
          <w14:ligatures w14:val="standardContextual"/>
        </w:rPr>
        <w:t>&lt;/VectorAttractionReductionTypeCode&gt;</w:t>
      </w:r>
    </w:p>
    <w:p w14:paraId="435A87D2"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031967D9"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00B19A2C"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BiosolidsSewageSludgeVARMonitoring</w:t>
      </w:r>
      <w:proofErr w:type="spellEnd"/>
      <w:r w:rsidRPr="0007143E">
        <w:rPr>
          <w:rFonts w:ascii="Calibri" w:eastAsia="Calibri" w:hAnsi="Calibri" w:cs="Calibri"/>
          <w:b/>
          <w:bCs/>
          <w:kern w:val="2"/>
          <w:sz w:val="16"/>
          <w:szCs w:val="16"/>
          <w14:ligatures w14:val="standardContextual"/>
        </w:rPr>
        <w:t>&gt;</w:t>
      </w:r>
    </w:p>
    <w:p w14:paraId="38742F27" w14:textId="77777777" w:rsidR="0007143E" w:rsidRPr="0007143E" w:rsidRDefault="0007143E" w:rsidP="0007143E">
      <w:pPr>
        <w:rPr>
          <w:rFonts w:ascii="Calibri" w:eastAsia="Calibri" w:hAnsi="Calibri" w:cs="Calibri"/>
          <w:b/>
          <w:bCs/>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ComplianceMonitoringEventData</w:t>
      </w:r>
      <w:proofErr w:type="spellEnd"/>
      <w:r w:rsidRPr="0007143E">
        <w:rPr>
          <w:rFonts w:ascii="Calibri" w:eastAsia="Calibri" w:hAnsi="Calibri" w:cs="Calibri"/>
          <w:b/>
          <w:bCs/>
          <w:color w:val="00B050"/>
          <w:kern w:val="2"/>
          <w:sz w:val="16"/>
          <w:szCs w:val="16"/>
          <w14:ligatures w14:val="standardContextual"/>
        </w:rPr>
        <w:t>&gt;</w:t>
      </w:r>
    </w:p>
    <w:p w14:paraId="5C41B93C"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BiosolidsSewageSludgeMaximumPollutantLimit</w:t>
      </w:r>
      <w:proofErr w:type="spellEnd"/>
      <w:r w:rsidRPr="0007143E">
        <w:rPr>
          <w:rFonts w:ascii="Calibri" w:eastAsia="Calibri" w:hAnsi="Calibri" w:cs="Calibri"/>
          <w:color w:val="7030A0"/>
          <w:kern w:val="2"/>
          <w:sz w:val="16"/>
          <w:szCs w:val="16"/>
          <w14:ligatures w14:val="standardContextual"/>
        </w:rPr>
        <w:t>&gt;</w:t>
      </w:r>
    </w:p>
    <w:p w14:paraId="606C2A3B"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309D07CE"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49565</w:t>
      </w:r>
      <w:r w:rsidRPr="0007143E">
        <w:rPr>
          <w:rFonts w:ascii="Calibri" w:eastAsia="Calibri" w:hAnsi="Calibri" w:cs="Calibri"/>
          <w:color w:val="0070C0"/>
          <w:kern w:val="2"/>
          <w:sz w:val="16"/>
          <w:szCs w:val="16"/>
          <w14:ligatures w14:val="standardContextual"/>
        </w:rPr>
        <w:t>&lt;/BiosolidsSewageSludgeParameterCode&gt;</w:t>
      </w:r>
    </w:p>
    <w:p w14:paraId="134132AB"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&lt;BiosolidsSewageSludgeParameterLimit&gt;</w:t>
      </w:r>
      <w:r w:rsidRPr="0007143E">
        <w:rPr>
          <w:rFonts w:ascii="Calibri" w:eastAsia="Calibri" w:hAnsi="Calibri" w:cs="Calibri"/>
          <w:kern w:val="2"/>
          <w:sz w:val="16"/>
          <w:szCs w:val="16"/>
          <w14:ligatures w14:val="standardContextual"/>
        </w:rPr>
        <w:t>50</w:t>
      </w:r>
      <w:r w:rsidRPr="0007143E">
        <w:rPr>
          <w:rFonts w:ascii="Calibri" w:eastAsia="Calibri" w:hAnsi="Calibri" w:cs="Calibri"/>
          <w:color w:val="7030A0"/>
          <w:kern w:val="2"/>
          <w:sz w:val="16"/>
          <w:szCs w:val="16"/>
          <w14:ligatures w14:val="standardContextual"/>
        </w:rPr>
        <w:t>&lt;/BiosolidsSewageSludgeParameterLimit&gt;</w:t>
      </w:r>
    </w:p>
    <w:p w14:paraId="474192E0"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39AC8387"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2A3E97F4"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3E58312D"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78473</w:t>
      </w:r>
      <w:r w:rsidRPr="0007143E">
        <w:rPr>
          <w:rFonts w:ascii="Calibri" w:eastAsia="Calibri" w:hAnsi="Calibri" w:cs="Calibri"/>
          <w:color w:val="0070C0"/>
          <w:kern w:val="2"/>
          <w:sz w:val="16"/>
          <w:szCs w:val="16"/>
          <w14:ligatures w14:val="standardContextual"/>
        </w:rPr>
        <w:t>&lt;/BiosolidsSewageSludgeParameterCode&gt;</w:t>
      </w:r>
    </w:p>
    <w:p w14:paraId="5863546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&lt;BiosolidsSewageSludgeParameterLimit&gt;</w:t>
      </w:r>
      <w:r w:rsidRPr="0007143E">
        <w:rPr>
          <w:rFonts w:ascii="Calibri" w:eastAsia="Calibri" w:hAnsi="Calibri" w:cs="Calibri"/>
          <w:kern w:val="2"/>
          <w:sz w:val="16"/>
          <w:szCs w:val="16"/>
          <w14:ligatures w14:val="standardContextual"/>
        </w:rPr>
        <w:t>500</w:t>
      </w:r>
      <w:r w:rsidRPr="0007143E">
        <w:rPr>
          <w:rFonts w:ascii="Calibri" w:eastAsia="Calibri" w:hAnsi="Calibri" w:cs="Calibri"/>
          <w:color w:val="7030A0"/>
          <w:kern w:val="2"/>
          <w:sz w:val="16"/>
          <w:szCs w:val="16"/>
          <w14:ligatures w14:val="standardContextual"/>
        </w:rPr>
        <w:t>&lt;/BiosolidsSewageSludgeParameterLimit&gt;</w:t>
      </w:r>
    </w:p>
    <w:p w14:paraId="75A9D113"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0EC6C80E"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AF58831"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3876A81A"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78469</w:t>
      </w:r>
      <w:r w:rsidRPr="0007143E">
        <w:rPr>
          <w:rFonts w:ascii="Calibri" w:eastAsia="Calibri" w:hAnsi="Calibri" w:cs="Calibri"/>
          <w:color w:val="0070C0"/>
          <w:kern w:val="2"/>
          <w:sz w:val="16"/>
          <w:szCs w:val="16"/>
          <w14:ligatures w14:val="standardContextual"/>
        </w:rPr>
        <w:t>&lt;/BiosolidsSewageSludgeParameterCode&gt;</w:t>
      </w:r>
    </w:p>
    <w:p w14:paraId="3B1BC14A"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&lt;BiosolidsSewageSludgeParameterLimit&gt;</w:t>
      </w:r>
      <w:r w:rsidRPr="0007143E">
        <w:rPr>
          <w:rFonts w:ascii="Calibri" w:eastAsia="Calibri" w:hAnsi="Calibri" w:cs="Calibri"/>
          <w:kern w:val="2"/>
          <w:sz w:val="16"/>
          <w:szCs w:val="16"/>
          <w14:ligatures w14:val="standardContextual"/>
        </w:rPr>
        <w:t>300</w:t>
      </w:r>
      <w:r w:rsidRPr="0007143E">
        <w:rPr>
          <w:rFonts w:ascii="Calibri" w:eastAsia="Calibri" w:hAnsi="Calibri" w:cs="Calibri"/>
          <w:color w:val="7030A0"/>
          <w:kern w:val="2"/>
          <w:sz w:val="16"/>
          <w:szCs w:val="16"/>
          <w14:ligatures w14:val="standardContextual"/>
        </w:rPr>
        <w:t>&lt;/BiosolidsSewageSludgeParameterLimit&gt;</w:t>
      </w:r>
    </w:p>
    <w:p w14:paraId="32D3178A"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673AD2EF"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56BB17CE"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BiosolidsSewageSludgeMaximumPollutantLimit</w:t>
      </w:r>
      <w:proofErr w:type="spellEnd"/>
      <w:r w:rsidRPr="0007143E">
        <w:rPr>
          <w:rFonts w:ascii="Calibri" w:eastAsia="Calibri" w:hAnsi="Calibri" w:cs="Calibri"/>
          <w:color w:val="7030A0"/>
          <w:kern w:val="2"/>
          <w:sz w:val="16"/>
          <w:szCs w:val="16"/>
          <w14:ligatures w14:val="standardContextual"/>
        </w:rPr>
        <w:t>&gt;</w:t>
      </w:r>
    </w:p>
    <w:p w14:paraId="628D12C6"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59162712"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41E5C205" w14:textId="77777777" w:rsidR="0007143E" w:rsidRPr="0007143E" w:rsidRDefault="0007143E" w:rsidP="0007143E">
      <w:pPr>
        <w:rPr>
          <w:rFonts w:ascii="Calibri" w:eastAsia="Calibri" w:hAnsi="Calibri" w:cs="Calibri"/>
          <w:kern w:val="2"/>
          <w:sz w:val="16"/>
          <w:szCs w:val="16"/>
          <w14:ligatures w14:val="standardContextual"/>
        </w:rPr>
      </w:pPr>
    </w:p>
    <w:p w14:paraId="2651038C" w14:textId="77777777" w:rsidR="0007143E" w:rsidRPr="0007143E" w:rsidRDefault="0007143E" w:rsidP="0007143E">
      <w:pPr>
        <w:spacing w:after="160" w:line="259" w:lineRule="auto"/>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br w:type="page"/>
      </w:r>
    </w:p>
    <w:p w14:paraId="0D01E183"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lastRenderedPageBreak/>
        <w:t>The following is example XML for an Other Management Practice SSUID (Transaction set to “N” or “R”). Please note that Other Management Practice SSUID monitoring is only required in accordance with state law (i.e., not required by 40 CFR part 503).</w:t>
      </w:r>
    </w:p>
    <w:p w14:paraId="1C35154A"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The “</w:t>
      </w:r>
      <w:proofErr w:type="spellStart"/>
      <w:r w:rsidRPr="0007143E">
        <w:rPr>
          <w:rFonts w:eastAsia="Calibri"/>
          <w:sz w:val="20"/>
          <w:szCs w:val="20"/>
        </w:rPr>
        <w:t>ComplianceMonitoringEventData</w:t>
      </w:r>
      <w:proofErr w:type="spellEnd"/>
      <w:r w:rsidRPr="0007143E">
        <w:rPr>
          <w:rFonts w:eastAsia="Calibri"/>
          <w:sz w:val="20"/>
          <w:szCs w:val="20"/>
        </w:rPr>
        <w:t>” block in the example XML below is shown as required because the “</w:t>
      </w:r>
      <w:proofErr w:type="spellStart"/>
      <w:r w:rsidRPr="0007143E">
        <w:rPr>
          <w:rFonts w:eastAsia="Calibri"/>
          <w:sz w:val="20"/>
          <w:szCs w:val="20"/>
        </w:rPr>
        <w:t>BiosolidsOperatorTypeCode</w:t>
      </w:r>
      <w:proofErr w:type="spellEnd"/>
      <w:r w:rsidRPr="0007143E">
        <w:rPr>
          <w:rFonts w:eastAsia="Calibri"/>
          <w:sz w:val="20"/>
          <w:szCs w:val="20"/>
        </w:rPr>
        <w:t>” tag is set to “OWN - On-Site Owner or Operator” (i.e., the facility is required to provide monitoring data in the annual report). Also noted that the example XML does not include all the requirement pollutant parameters (done for brevity).</w:t>
      </w:r>
    </w:p>
    <w:p w14:paraId="3B7E824A"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Please note that the use of the "OTH - Other management practice deficiency" code in the “</w:t>
      </w:r>
      <w:proofErr w:type="spellStart"/>
      <w:r w:rsidRPr="0007143E">
        <w:rPr>
          <w:rFonts w:eastAsia="Calibri"/>
          <w:sz w:val="20"/>
          <w:szCs w:val="20"/>
        </w:rPr>
        <w:t>BiosolidsManagementPracticeViolationTypeCode</w:t>
      </w:r>
      <w:proofErr w:type="spellEnd"/>
      <w:r w:rsidRPr="0007143E">
        <w:rPr>
          <w:rFonts w:eastAsia="Calibri"/>
          <w:sz w:val="20"/>
          <w:szCs w:val="20"/>
        </w:rPr>
        <w:t>” tag indicates a deficiency for a non-Part 503 management practice (e.g., disposal in municipal solid waste landfill); however, this is not a Part 503 violation. This “OTH” code is used by EPA and states for oversight purposes.</w:t>
      </w:r>
    </w:p>
    <w:p w14:paraId="7F591284" w14:textId="77777777" w:rsidR="0007143E" w:rsidRPr="0007143E" w:rsidRDefault="0007143E" w:rsidP="0007143E">
      <w:pPr>
        <w:rPr>
          <w:rFonts w:ascii="Calibri" w:eastAsia="Calibri" w:hAnsi="Calibri" w:cs="Calibri"/>
          <w:kern w:val="2"/>
          <w:sz w:val="16"/>
          <w:szCs w:val="16"/>
          <w14:ligatures w14:val="standardContextual"/>
        </w:rPr>
      </w:pPr>
    </w:p>
    <w:p w14:paraId="172856A7"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01911286"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3580479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003</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p>
    <w:p w14:paraId="15474C71"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&lt;BiosolidsManagementPracticeCode&gt;</w:t>
      </w:r>
      <w:r w:rsidRPr="0007143E">
        <w:rPr>
          <w:rFonts w:ascii="Calibri" w:eastAsia="Calibri" w:hAnsi="Calibri" w:cs="Calibri"/>
          <w:kern w:val="2"/>
          <w:sz w:val="16"/>
          <w:szCs w:val="16"/>
          <w14:ligatures w14:val="standardContextual"/>
        </w:rPr>
        <w:t>BOT</w:t>
      </w:r>
      <w:r w:rsidRPr="0007143E">
        <w:rPr>
          <w:rFonts w:ascii="Calibri" w:eastAsia="Calibri" w:hAnsi="Calibri" w:cs="Calibri"/>
          <w:color w:val="0070C0"/>
          <w:kern w:val="2"/>
          <w:sz w:val="16"/>
          <w:szCs w:val="16"/>
          <w14:ligatures w14:val="standardContextual"/>
        </w:rPr>
        <w:t>&lt;/BiosolidsManagementPracticeCode&gt;</w:t>
      </w:r>
    </w:p>
    <w:p w14:paraId="6B4C4F29"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&lt;BiosolidsManagementPracticeSubCategoryCode&gt;</w:t>
      </w:r>
      <w:r w:rsidRPr="0007143E">
        <w:rPr>
          <w:rFonts w:ascii="Calibri" w:eastAsia="Calibri" w:hAnsi="Calibri" w:cs="Calibri"/>
          <w:kern w:val="2"/>
          <w:sz w:val="16"/>
          <w:szCs w:val="16"/>
          <w14:ligatures w14:val="standardContextual"/>
        </w:rPr>
        <w:t>DIS</w:t>
      </w:r>
      <w:r w:rsidRPr="0007143E">
        <w:rPr>
          <w:rFonts w:ascii="Calibri" w:eastAsia="Calibri" w:hAnsi="Calibri" w:cs="Calibri"/>
          <w:color w:val="0070C0"/>
          <w:kern w:val="2"/>
          <w:sz w:val="16"/>
          <w:szCs w:val="16"/>
          <w14:ligatures w14:val="standardContextual"/>
        </w:rPr>
        <w:t>&lt;/BiosolidsManagementPracticeSubCategoryCode&gt;</w:t>
      </w:r>
    </w:p>
    <w:p w14:paraId="6985B601"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OWN</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p>
    <w:p w14:paraId="49A42399"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p>
    <w:p w14:paraId="38F67940"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PathogenClassTypeCode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NAP</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PathogenClassTypeCode</w:t>
      </w:r>
      <w:proofErr w:type="spellEnd"/>
      <w:r w:rsidRPr="0007143E">
        <w:rPr>
          <w:rFonts w:ascii="Calibri" w:eastAsia="Calibri" w:hAnsi="Calibri" w:cs="Calibri"/>
          <w:bCs/>
          <w:color w:val="0070C0"/>
          <w:kern w:val="2"/>
          <w:sz w:val="16"/>
          <w:szCs w:val="16"/>
          <w14:ligatures w14:val="standardContextual"/>
        </w:rPr>
        <w:t>&gt;</w:t>
      </w:r>
    </w:p>
    <w:p w14:paraId="62966FD4"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&lt;BiosolidsManagementPracticeViolationTypeCode&gt;</w:t>
      </w:r>
      <w:r w:rsidRPr="0007143E">
        <w:rPr>
          <w:rFonts w:ascii="Calibri" w:eastAsia="Calibri" w:hAnsi="Calibri" w:cs="Calibri"/>
          <w:color w:val="000000"/>
          <w:kern w:val="2"/>
          <w:sz w:val="16"/>
          <w:szCs w:val="16"/>
          <w14:ligatures w14:val="standardContextual"/>
        </w:rPr>
        <w:t>OTH</w:t>
      </w:r>
      <w:r w:rsidRPr="0007143E">
        <w:rPr>
          <w:rFonts w:ascii="Calibri" w:eastAsia="Calibri" w:hAnsi="Calibri" w:cs="Calibri"/>
          <w:color w:val="7030A0"/>
          <w:kern w:val="2"/>
          <w:sz w:val="16"/>
          <w:szCs w:val="16"/>
          <w14:ligatures w14:val="standardContextual"/>
        </w:rPr>
        <w:t>&lt;/BiosolidsManagementPracticeViolationTypeCode&gt;</w:t>
      </w:r>
    </w:p>
    <w:p w14:paraId="404D0137"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&gt;Description of self-reported violations&lt;/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w:t>
      </w:r>
    </w:p>
    <w:p w14:paraId="653475B7"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ComplianceMonitoringEventData</w:t>
      </w:r>
      <w:proofErr w:type="spellEnd"/>
      <w:r w:rsidRPr="0007143E">
        <w:rPr>
          <w:rFonts w:ascii="Calibri" w:eastAsia="Calibri" w:hAnsi="Calibri" w:cs="Calibri"/>
          <w:b/>
          <w:bCs/>
          <w:color w:val="00B050"/>
          <w:kern w:val="2"/>
          <w:sz w:val="16"/>
          <w:szCs w:val="16"/>
          <w14:ligatures w14:val="standardContextual"/>
        </w:rPr>
        <w:t>&gt;</w:t>
      </w:r>
    </w:p>
    <w:p w14:paraId="2894EC69"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&lt;ComplianceMonitoringEventIdentifier&gt;</w:t>
      </w:r>
      <w:r w:rsidRPr="0007143E">
        <w:rPr>
          <w:rFonts w:ascii="Calibri" w:eastAsia="Calibri" w:hAnsi="Calibri" w:cs="Calibri"/>
          <w:kern w:val="2"/>
          <w:sz w:val="16"/>
          <w:szCs w:val="16"/>
          <w14:ligatures w14:val="standardContextual"/>
        </w:rPr>
        <w:t>1</w:t>
      </w:r>
      <w:r w:rsidRPr="0007143E">
        <w:rPr>
          <w:rFonts w:ascii="Calibri" w:eastAsia="Calibri" w:hAnsi="Calibri" w:cs="Calibri"/>
          <w:color w:val="0070C0"/>
          <w:kern w:val="2"/>
          <w:sz w:val="16"/>
          <w:szCs w:val="16"/>
          <w14:ligatures w14:val="standardContextual"/>
        </w:rPr>
        <w:t>&lt;/ComplianceMonitoringEventIdentifier&gt;</w:t>
      </w:r>
    </w:p>
    <w:p w14:paraId="743E4671"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&lt;ComplianceMonitoringEventStartDate&gt;</w:t>
      </w:r>
      <w:r w:rsidRPr="0007143E">
        <w:rPr>
          <w:rFonts w:ascii="Calibri" w:eastAsia="Calibri" w:hAnsi="Calibri" w:cs="Calibri"/>
          <w:kern w:val="2"/>
          <w:sz w:val="16"/>
          <w:szCs w:val="16"/>
          <w14:ligatures w14:val="standardContextual"/>
        </w:rPr>
        <w:t>2023-01-01</w:t>
      </w:r>
      <w:r w:rsidRPr="0007143E">
        <w:rPr>
          <w:rFonts w:ascii="Calibri" w:eastAsia="Calibri" w:hAnsi="Calibri" w:cs="Calibri"/>
          <w:color w:val="0070C0"/>
          <w:kern w:val="2"/>
          <w:sz w:val="16"/>
          <w:szCs w:val="16"/>
          <w14:ligatures w14:val="standardContextual"/>
        </w:rPr>
        <w:t>&lt;/ComplianceMonitoringEventStartDate&gt;</w:t>
      </w:r>
    </w:p>
    <w:p w14:paraId="14215623"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&lt;ComplianceMonitoringEventEndDate&gt;</w:t>
      </w:r>
      <w:r w:rsidRPr="0007143E">
        <w:rPr>
          <w:rFonts w:ascii="Calibri" w:eastAsia="Calibri" w:hAnsi="Calibri" w:cs="Calibri"/>
          <w:kern w:val="2"/>
          <w:sz w:val="16"/>
          <w:szCs w:val="16"/>
          <w14:ligatures w14:val="standardContextual"/>
        </w:rPr>
        <w:t>2023-12-31</w:t>
      </w:r>
      <w:r w:rsidRPr="0007143E">
        <w:rPr>
          <w:rFonts w:ascii="Calibri" w:eastAsia="Calibri" w:hAnsi="Calibri" w:cs="Calibri"/>
          <w:color w:val="0070C0"/>
          <w:kern w:val="2"/>
          <w:sz w:val="16"/>
          <w:szCs w:val="16"/>
          <w14:ligatures w14:val="standardContextual"/>
        </w:rPr>
        <w:t>&lt;/ComplianceMonitoringEventEndDate&gt;</w:t>
      </w:r>
    </w:p>
    <w:p w14:paraId="5DF24492"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BiosolidsSewageSludgeMaximumPollutantConcentrations</w:t>
      </w:r>
      <w:proofErr w:type="spellEnd"/>
      <w:r w:rsidRPr="0007143E">
        <w:rPr>
          <w:rFonts w:ascii="Calibri" w:eastAsia="Calibri" w:hAnsi="Calibri" w:cs="Calibri"/>
          <w:b/>
          <w:bCs/>
          <w:kern w:val="2"/>
          <w:sz w:val="16"/>
          <w:szCs w:val="16"/>
          <w14:ligatures w14:val="standardContextual"/>
        </w:rPr>
        <w:t>&gt;</w:t>
      </w:r>
    </w:p>
    <w:p w14:paraId="323D764C"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AF0129B"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46390</w:t>
      </w:r>
      <w:r w:rsidRPr="0007143E">
        <w:rPr>
          <w:rFonts w:ascii="Calibri" w:eastAsia="Calibri" w:hAnsi="Calibri" w:cs="Calibri"/>
          <w:color w:val="0070C0"/>
          <w:kern w:val="2"/>
          <w:sz w:val="16"/>
          <w:szCs w:val="16"/>
          <w14:ligatures w14:val="standardContextual"/>
        </w:rPr>
        <w:t>&lt;/BiosolidsSewageSludgeParameterCode&gt;</w:t>
      </w:r>
    </w:p>
    <w:p w14:paraId="6706ABB5"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PassFailIndicatorCode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P</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PassFailIndicatorCode</w:t>
      </w:r>
      <w:proofErr w:type="spellEnd"/>
      <w:r w:rsidRPr="0007143E">
        <w:rPr>
          <w:rFonts w:ascii="Calibri" w:eastAsia="Calibri" w:hAnsi="Calibri" w:cs="Calibri"/>
          <w:color w:val="7030A0"/>
          <w:kern w:val="2"/>
          <w:sz w:val="16"/>
          <w:szCs w:val="16"/>
          <w14:ligatures w14:val="standardContextual"/>
        </w:rPr>
        <w:t>&gt;</w:t>
      </w:r>
    </w:p>
    <w:p w14:paraId="05F63213"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50EBA4EB"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B22B70A"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9095B</w:t>
      </w:r>
      <w:r w:rsidRPr="0007143E">
        <w:rPr>
          <w:rFonts w:ascii="Calibri" w:eastAsia="Calibri" w:hAnsi="Calibri" w:cs="Calibri"/>
          <w:color w:val="0070C0"/>
          <w:kern w:val="2"/>
          <w:sz w:val="16"/>
          <w:szCs w:val="16"/>
          <w14:ligatures w14:val="standardContextual"/>
        </w:rPr>
        <w:t>&lt;/BiosolidsSewageSludgeParameterCode&gt;</w:t>
      </w:r>
    </w:p>
    <w:p w14:paraId="7DD4FB82"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6EC1943F"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136135FE"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BiosolidsSewageSludgeMaximumPollutantConcentrations</w:t>
      </w:r>
      <w:proofErr w:type="spellEnd"/>
      <w:r w:rsidRPr="0007143E">
        <w:rPr>
          <w:rFonts w:ascii="Calibri" w:eastAsia="Calibri" w:hAnsi="Calibri" w:cs="Calibri"/>
          <w:b/>
          <w:bCs/>
          <w:kern w:val="2"/>
          <w:sz w:val="16"/>
          <w:szCs w:val="16"/>
          <w14:ligatures w14:val="standardContextual"/>
        </w:rPr>
        <w:t>&gt;</w:t>
      </w:r>
    </w:p>
    <w:p w14:paraId="1361038E"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ComplianceMonitoringEventData</w:t>
      </w:r>
      <w:proofErr w:type="spellEnd"/>
      <w:r w:rsidRPr="0007143E">
        <w:rPr>
          <w:rFonts w:ascii="Calibri" w:eastAsia="Calibri" w:hAnsi="Calibri" w:cs="Calibri"/>
          <w:b/>
          <w:bCs/>
          <w:color w:val="00B050"/>
          <w:kern w:val="2"/>
          <w:sz w:val="16"/>
          <w:szCs w:val="16"/>
          <w14:ligatures w14:val="standardContextual"/>
        </w:rPr>
        <w:t>&gt;</w:t>
      </w:r>
    </w:p>
    <w:p w14:paraId="0BD20D7F"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145C6960"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3843501B" w14:textId="77777777" w:rsidR="0007143E" w:rsidRPr="0007143E" w:rsidRDefault="0007143E" w:rsidP="0007143E">
      <w:pPr>
        <w:rPr>
          <w:rFonts w:ascii="Calibri" w:eastAsia="Calibri" w:hAnsi="Calibri" w:cs="Calibri"/>
          <w:kern w:val="2"/>
          <w:sz w:val="16"/>
          <w:szCs w:val="16"/>
          <w14:ligatures w14:val="standardContextual"/>
        </w:rPr>
      </w:pPr>
    </w:p>
    <w:p w14:paraId="0964F98C" w14:textId="77777777" w:rsidR="0007143E" w:rsidRPr="0007143E" w:rsidRDefault="0007143E" w:rsidP="0007143E">
      <w:pPr>
        <w:spacing w:after="160" w:line="259" w:lineRule="auto"/>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br w:type="page"/>
      </w:r>
    </w:p>
    <w:p w14:paraId="01C62C41"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lastRenderedPageBreak/>
        <w:t>The following is example XML for an Incineration SSUID (Transaction set to “N” or “R”).</w:t>
      </w:r>
    </w:p>
    <w:p w14:paraId="2A9C7C87"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The “</w:t>
      </w:r>
      <w:proofErr w:type="spellStart"/>
      <w:r w:rsidRPr="0007143E">
        <w:rPr>
          <w:rFonts w:eastAsia="Calibri"/>
          <w:sz w:val="20"/>
          <w:szCs w:val="20"/>
        </w:rPr>
        <w:t>BiosolidsIncinerationData</w:t>
      </w:r>
      <w:proofErr w:type="spellEnd"/>
      <w:r w:rsidRPr="0007143E">
        <w:rPr>
          <w:rFonts w:eastAsia="Calibri"/>
          <w:sz w:val="20"/>
          <w:szCs w:val="20"/>
        </w:rPr>
        <w:t>” block in the example XML below is shown as required because the “</w:t>
      </w:r>
      <w:proofErr w:type="spellStart"/>
      <w:r w:rsidRPr="0007143E">
        <w:rPr>
          <w:rFonts w:eastAsia="Calibri"/>
          <w:sz w:val="20"/>
          <w:szCs w:val="20"/>
        </w:rPr>
        <w:t>BiosolidsOperatorTypeCode</w:t>
      </w:r>
      <w:proofErr w:type="spellEnd"/>
      <w:r w:rsidRPr="0007143E">
        <w:rPr>
          <w:rFonts w:eastAsia="Calibri"/>
          <w:sz w:val="20"/>
          <w:szCs w:val="20"/>
        </w:rPr>
        <w:t>” tag is set to “OWN - On-Site Owner or Operator” (i.e., the facility is required to provide monitoring data in the annual report). Also noted that the example XML does not include all the requirement pollutant parameters (done for brevity).</w:t>
      </w:r>
    </w:p>
    <w:p w14:paraId="50620263" w14:textId="77777777" w:rsidR="0007143E" w:rsidRPr="0007143E" w:rsidRDefault="0007143E" w:rsidP="0007143E">
      <w:pPr>
        <w:rPr>
          <w:rFonts w:ascii="Calibri" w:eastAsia="Calibri" w:hAnsi="Calibri" w:cs="Calibri"/>
          <w:kern w:val="2"/>
          <w:sz w:val="16"/>
          <w:szCs w:val="16"/>
          <w14:ligatures w14:val="standardContextual"/>
        </w:rPr>
      </w:pPr>
    </w:p>
    <w:p w14:paraId="5B027B69"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0945571F"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442BE9EC"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004</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p>
    <w:p w14:paraId="63B9DC46"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&lt;BiosolidsManagementPracticeCode&gt;</w:t>
      </w:r>
      <w:r w:rsidRPr="0007143E">
        <w:rPr>
          <w:rFonts w:ascii="Calibri" w:eastAsia="Calibri" w:hAnsi="Calibri" w:cs="Calibri"/>
          <w:kern w:val="2"/>
          <w:sz w:val="16"/>
          <w:szCs w:val="16"/>
          <w14:ligatures w14:val="standardContextual"/>
        </w:rPr>
        <w:t>BIN</w:t>
      </w:r>
      <w:r w:rsidRPr="0007143E">
        <w:rPr>
          <w:rFonts w:ascii="Calibri" w:eastAsia="Calibri" w:hAnsi="Calibri" w:cs="Calibri"/>
          <w:color w:val="0070C0"/>
          <w:kern w:val="2"/>
          <w:sz w:val="16"/>
          <w:szCs w:val="16"/>
          <w14:ligatures w14:val="standardContextual"/>
        </w:rPr>
        <w:t>&lt;/BiosolidsManagementPracticeCode&gt;</w:t>
      </w:r>
    </w:p>
    <w:p w14:paraId="6C44459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OWN</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p>
    <w:p w14:paraId="122E9BBB"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p>
    <w:p w14:paraId="211921BD"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&lt;BiosolidsManagementPracticeViolationTypeCode&gt;</w:t>
      </w:r>
      <w:r w:rsidRPr="0007143E">
        <w:rPr>
          <w:rFonts w:ascii="Calibri" w:eastAsia="Calibri" w:hAnsi="Calibri" w:cs="Calibri"/>
          <w:color w:val="000000"/>
          <w:kern w:val="2"/>
          <w:sz w:val="16"/>
          <w:szCs w:val="16"/>
          <w14:ligatures w14:val="standardContextual"/>
        </w:rPr>
        <w:t>CIC</w:t>
      </w:r>
      <w:r w:rsidRPr="0007143E">
        <w:rPr>
          <w:rFonts w:ascii="Calibri" w:eastAsia="Calibri" w:hAnsi="Calibri" w:cs="Calibri"/>
          <w:color w:val="7030A0"/>
          <w:kern w:val="2"/>
          <w:sz w:val="16"/>
          <w:szCs w:val="16"/>
          <w14:ligatures w14:val="standardContextual"/>
        </w:rPr>
        <w:t>&lt;/BiosolidsManagementPracticeViolationTypeCode&gt;</w:t>
      </w:r>
    </w:p>
    <w:p w14:paraId="5C300A1A"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&gt;Description of self-reported violations&lt;/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w:t>
      </w:r>
    </w:p>
    <w:p w14:paraId="3A007B5C"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BiosolidsIncinerationData</w:t>
      </w:r>
      <w:proofErr w:type="spellEnd"/>
      <w:r w:rsidRPr="0007143E">
        <w:rPr>
          <w:rFonts w:ascii="Calibri" w:eastAsia="Calibri" w:hAnsi="Calibri" w:cs="Calibri"/>
          <w:b/>
          <w:bCs/>
          <w:color w:val="00B050"/>
          <w:kern w:val="2"/>
          <w:sz w:val="16"/>
          <w:szCs w:val="16"/>
          <w14:ligatures w14:val="standardContextual"/>
        </w:rPr>
        <w:t>&gt;</w:t>
      </w:r>
    </w:p>
    <w:p w14:paraId="3F895230"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&lt;BiosolidsIncineratorIdentifier&gt;</w:t>
      </w:r>
      <w:r w:rsidRPr="0007143E">
        <w:rPr>
          <w:rFonts w:ascii="Calibri" w:eastAsia="Calibri" w:hAnsi="Calibri" w:cs="Calibri"/>
          <w:kern w:val="2"/>
          <w:sz w:val="16"/>
          <w:szCs w:val="16"/>
          <w14:ligatures w14:val="standardContextual"/>
        </w:rPr>
        <w:t>1</w:t>
      </w:r>
      <w:r w:rsidRPr="0007143E">
        <w:rPr>
          <w:rFonts w:ascii="Calibri" w:eastAsia="Calibri" w:hAnsi="Calibri" w:cs="Calibri"/>
          <w:color w:val="0070C0"/>
          <w:kern w:val="2"/>
          <w:sz w:val="16"/>
          <w:szCs w:val="16"/>
          <w14:ligatures w14:val="standardContextual"/>
        </w:rPr>
        <w:t>&lt;/BiosolidsIncineratorIdentifier&gt;</w:t>
      </w:r>
    </w:p>
    <w:p w14:paraId="1222C625"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BiosolidsIncineratorTypeCode</w:t>
      </w:r>
      <w:proofErr w:type="spellEnd"/>
      <w:r w:rsidRPr="0007143E">
        <w:rPr>
          <w:rFonts w:ascii="Calibri" w:eastAsia="Calibri" w:hAnsi="Calibri" w:cs="Calibri"/>
          <w:color w:val="000000"/>
          <w:kern w:val="2"/>
          <w:sz w:val="16"/>
          <w:szCs w:val="16"/>
          <w14:ligatures w14:val="standardContextual"/>
        </w:rPr>
        <w:t>&gt;OTH&lt;/</w:t>
      </w:r>
      <w:proofErr w:type="spellStart"/>
      <w:r w:rsidRPr="0007143E">
        <w:rPr>
          <w:rFonts w:ascii="Calibri" w:eastAsia="Calibri" w:hAnsi="Calibri" w:cs="Calibri"/>
          <w:color w:val="000000"/>
          <w:kern w:val="2"/>
          <w:sz w:val="16"/>
          <w:szCs w:val="16"/>
          <w14:ligatures w14:val="standardContextual"/>
        </w:rPr>
        <w:t>BiosolidsIncineratorTypeCode</w:t>
      </w:r>
      <w:proofErr w:type="spellEnd"/>
      <w:r w:rsidRPr="0007143E">
        <w:rPr>
          <w:rFonts w:ascii="Calibri" w:eastAsia="Calibri" w:hAnsi="Calibri" w:cs="Calibri"/>
          <w:color w:val="000000"/>
          <w:kern w:val="2"/>
          <w:sz w:val="16"/>
          <w:szCs w:val="16"/>
          <w14:ligatures w14:val="standardContextual"/>
        </w:rPr>
        <w:t>&gt;</w:t>
      </w:r>
    </w:p>
    <w:p w14:paraId="5B183096"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BiosolidsIncineratorOtherText</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Other biosolids incinerator text description</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BiosolidsIncineratorOtherText</w:t>
      </w:r>
      <w:proofErr w:type="spellEnd"/>
      <w:r w:rsidRPr="0007143E">
        <w:rPr>
          <w:rFonts w:ascii="Calibri" w:eastAsia="Calibri" w:hAnsi="Calibri" w:cs="Calibri"/>
          <w:color w:val="7030A0"/>
          <w:kern w:val="2"/>
          <w:sz w:val="16"/>
          <w:szCs w:val="16"/>
          <w14:ligatures w14:val="standardContextual"/>
        </w:rPr>
        <w:t>&gt;</w:t>
      </w:r>
    </w:p>
    <w:p w14:paraId="4A0CDEB5"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&lt;BiosolidsIncineratorLastSignificantChangeDate&gt;2019-01-31&lt;/BiosolidsIncineratorLastSignificantChangeDate&gt;</w:t>
      </w:r>
    </w:p>
    <w:p w14:paraId="6AC8950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r w:rsidRPr="0007143E">
        <w:rPr>
          <w:rFonts w:ascii="Calibri" w:eastAsia="Calibri" w:hAnsi="Calibri" w:cs="Calibri"/>
          <w:color w:val="000000"/>
          <w:kern w:val="2"/>
          <w:sz w:val="16"/>
          <w:szCs w:val="16"/>
          <w14:ligatures w14:val="standardContextual"/>
        </w:rPr>
        <w:t>BiosolidsIncinerator</w:t>
      </w:r>
      <w:r w:rsidRPr="0007143E">
        <w:rPr>
          <w:rFonts w:ascii="Calibri" w:eastAsia="Calibri" w:hAnsi="Calibri" w:cs="Calibri"/>
          <w:kern w:val="2"/>
          <w:sz w:val="16"/>
          <w:szCs w:val="16"/>
          <w14:ligatures w14:val="standardContextual"/>
        </w:rPr>
        <w:t>NewPollutantLimitsIndicator&gt;N&lt;/</w:t>
      </w:r>
      <w:r w:rsidRPr="0007143E">
        <w:rPr>
          <w:rFonts w:ascii="Calibri" w:eastAsia="Calibri" w:hAnsi="Calibri" w:cs="Calibri"/>
          <w:color w:val="000000"/>
          <w:kern w:val="2"/>
          <w:sz w:val="16"/>
          <w:szCs w:val="16"/>
          <w14:ligatures w14:val="standardContextual"/>
        </w:rPr>
        <w:t>BiosolidsIncinerator</w:t>
      </w:r>
      <w:r w:rsidRPr="0007143E">
        <w:rPr>
          <w:rFonts w:ascii="Calibri" w:eastAsia="Calibri" w:hAnsi="Calibri" w:cs="Calibri"/>
          <w:kern w:val="2"/>
          <w:sz w:val="16"/>
          <w:szCs w:val="16"/>
          <w14:ligatures w14:val="standardContextual"/>
        </w:rPr>
        <w:t>NewPollutantLimitsIndicator&gt;</w:t>
      </w:r>
    </w:p>
    <w:p w14:paraId="2C0A0E21"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bookmarkStart w:id="19" w:name="_Hlk177952333"/>
      <w:proofErr w:type="spellStart"/>
      <w:r w:rsidRPr="0007143E">
        <w:rPr>
          <w:rFonts w:ascii="Calibri" w:eastAsia="Calibri" w:hAnsi="Calibri" w:cs="Calibri"/>
          <w:color w:val="000000"/>
          <w:kern w:val="2"/>
          <w:sz w:val="16"/>
          <w:szCs w:val="16"/>
          <w14:ligatures w14:val="standardContextual"/>
        </w:rPr>
        <w:t>BiosolidsIncineratorEmissionsControl</w:t>
      </w:r>
      <w:bookmarkEnd w:id="19"/>
      <w:r w:rsidRPr="0007143E">
        <w:rPr>
          <w:rFonts w:ascii="Calibri" w:eastAsia="Calibri" w:hAnsi="Calibri" w:cs="Calibri"/>
          <w:color w:val="000000"/>
          <w:kern w:val="2"/>
          <w:sz w:val="16"/>
          <w:szCs w:val="16"/>
          <w14:ligatures w14:val="standardContextual"/>
        </w:rPr>
        <w:t>Technology</w:t>
      </w:r>
      <w:proofErr w:type="spellEnd"/>
      <w:r w:rsidRPr="0007143E">
        <w:rPr>
          <w:rFonts w:ascii="Calibri" w:eastAsia="Calibri" w:hAnsi="Calibri" w:cs="Calibri"/>
          <w:color w:val="000000"/>
          <w:kern w:val="2"/>
          <w:sz w:val="16"/>
          <w:szCs w:val="16"/>
          <w14:ligatures w14:val="standardContextual"/>
        </w:rPr>
        <w:t>&gt;</w:t>
      </w:r>
    </w:p>
    <w:p w14:paraId="18CCC0B6"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BiosolidsIncineratorEmissionsControlType</w:t>
      </w:r>
      <w:proofErr w:type="spellEnd"/>
      <w:r w:rsidRPr="0007143E">
        <w:rPr>
          <w:rFonts w:ascii="Calibri" w:eastAsia="Calibri" w:hAnsi="Calibri" w:cs="Calibri"/>
          <w:color w:val="00B050"/>
          <w:kern w:val="2"/>
          <w:sz w:val="16"/>
          <w:szCs w:val="16"/>
          <w14:ligatures w14:val="standardContextual"/>
        </w:rPr>
        <w:t>&gt;</w:t>
      </w:r>
    </w:p>
    <w:p w14:paraId="0209CCDB"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color w:val="00B050"/>
          <w:kern w:val="2"/>
          <w:sz w:val="16"/>
          <w:szCs w:val="16"/>
          <w14:ligatures w14:val="standardContextual"/>
        </w:rPr>
        <w:tab/>
        <w:t xml:space="preserve">          </w:t>
      </w:r>
      <w:r w:rsidRPr="0007143E">
        <w:rPr>
          <w:rFonts w:ascii="Calibri" w:eastAsia="Calibri" w:hAnsi="Calibri" w:cs="Calibri"/>
          <w:color w:val="0070C0"/>
          <w:kern w:val="2"/>
          <w:sz w:val="16"/>
          <w:szCs w:val="16"/>
          <w14:ligatures w14:val="standardContextual"/>
        </w:rPr>
        <w:t>&lt;BiosolidsEmissionsControlCategory&gt;</w:t>
      </w:r>
      <w:r w:rsidRPr="0007143E">
        <w:rPr>
          <w:rFonts w:ascii="Calibri" w:eastAsia="Calibri" w:hAnsi="Calibri" w:cs="Calibri"/>
          <w:color w:val="000000"/>
          <w:kern w:val="2"/>
          <w:sz w:val="16"/>
          <w:szCs w:val="16"/>
          <w14:ligatures w14:val="standardContextual"/>
        </w:rPr>
        <w:t>WTS</w:t>
      </w:r>
      <w:r w:rsidRPr="0007143E">
        <w:rPr>
          <w:rFonts w:ascii="Calibri" w:eastAsia="Calibri" w:hAnsi="Calibri" w:cs="Calibri"/>
          <w:color w:val="0070C0"/>
          <w:kern w:val="2"/>
          <w:sz w:val="16"/>
          <w:szCs w:val="16"/>
          <w14:ligatures w14:val="standardContextual"/>
        </w:rPr>
        <w:t>&lt;/BiosolidsEmissionsControlCategory&gt;</w:t>
      </w:r>
    </w:p>
    <w:p w14:paraId="4D048CA7"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color w:val="00B050"/>
          <w:kern w:val="2"/>
          <w:sz w:val="16"/>
          <w:szCs w:val="16"/>
          <w14:ligatures w14:val="standardContextual"/>
        </w:rPr>
        <w:tab/>
        <w:t xml:space="preserve">          </w:t>
      </w:r>
      <w:r w:rsidRPr="0007143E">
        <w:rPr>
          <w:rFonts w:ascii="Calibri" w:eastAsia="Calibri" w:hAnsi="Calibri" w:cs="Calibri"/>
          <w:color w:val="0070C0"/>
          <w:kern w:val="2"/>
          <w:sz w:val="16"/>
          <w:szCs w:val="16"/>
          <w14:ligatures w14:val="standardContextual"/>
        </w:rPr>
        <w:t>&lt;BiosolidsEmissionsControlTechnologyCode&gt;</w:t>
      </w:r>
      <w:r w:rsidRPr="0007143E">
        <w:rPr>
          <w:rFonts w:ascii="Calibri" w:eastAsia="Calibri" w:hAnsi="Calibri" w:cs="Calibri"/>
          <w:color w:val="000000"/>
          <w:kern w:val="2"/>
          <w:sz w:val="16"/>
          <w:szCs w:val="16"/>
          <w14:ligatures w14:val="standardContextual"/>
        </w:rPr>
        <w:t>OTH</w:t>
      </w:r>
      <w:r w:rsidRPr="0007143E">
        <w:rPr>
          <w:rFonts w:ascii="Calibri" w:eastAsia="Calibri" w:hAnsi="Calibri" w:cs="Calibri"/>
          <w:color w:val="0070C0"/>
          <w:kern w:val="2"/>
          <w:sz w:val="16"/>
          <w:szCs w:val="16"/>
          <w14:ligatures w14:val="standardContextual"/>
        </w:rPr>
        <w:t>&lt;/BiosolidsEmissionsControlTechnologyCode&gt;</w:t>
      </w:r>
    </w:p>
    <w:p w14:paraId="4294CB1F"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color w:val="00B050"/>
          <w:kern w:val="2"/>
          <w:sz w:val="16"/>
          <w:szCs w:val="16"/>
          <w14:ligatures w14:val="standardContextual"/>
        </w:rPr>
        <w:tab/>
        <w:t xml:space="preserve">          </w:t>
      </w:r>
      <w:r w:rsidRPr="0007143E">
        <w:rPr>
          <w:rFonts w:ascii="Calibri" w:eastAsia="Calibri" w:hAnsi="Calibri" w:cs="Calibri"/>
          <w:color w:val="7030A0"/>
          <w:kern w:val="2"/>
          <w:sz w:val="16"/>
          <w:szCs w:val="16"/>
          <w14:ligatures w14:val="standardContextual"/>
        </w:rPr>
        <w:t>&lt;</w:t>
      </w:r>
      <w:bookmarkStart w:id="20" w:name="_Hlk177954327"/>
      <w:proofErr w:type="spellStart"/>
      <w:r w:rsidRPr="0007143E">
        <w:rPr>
          <w:rFonts w:ascii="Calibri" w:eastAsia="Calibri" w:hAnsi="Calibri" w:cs="Calibri"/>
          <w:color w:val="7030A0"/>
          <w:kern w:val="2"/>
          <w:sz w:val="16"/>
          <w:szCs w:val="16"/>
          <w14:ligatures w14:val="standardContextual"/>
        </w:rPr>
        <w:t>BiosolidsEmissionsControlOtherText</w:t>
      </w:r>
      <w:bookmarkEnd w:id="20"/>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Other wet scrubber text description</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BiosolidsEmissionsControlOtherText</w:t>
      </w:r>
      <w:proofErr w:type="spellEnd"/>
      <w:r w:rsidRPr="0007143E">
        <w:rPr>
          <w:rFonts w:ascii="Calibri" w:eastAsia="Calibri" w:hAnsi="Calibri" w:cs="Calibri"/>
          <w:color w:val="7030A0"/>
          <w:kern w:val="2"/>
          <w:sz w:val="16"/>
          <w:szCs w:val="16"/>
          <w14:ligatures w14:val="standardContextual"/>
        </w:rPr>
        <w:t>&gt;</w:t>
      </w:r>
    </w:p>
    <w:p w14:paraId="614136AE"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BiosolidsIncineratorEmissionsControlType</w:t>
      </w:r>
      <w:proofErr w:type="spellEnd"/>
      <w:r w:rsidRPr="0007143E">
        <w:rPr>
          <w:rFonts w:ascii="Calibri" w:eastAsia="Calibri" w:hAnsi="Calibri" w:cs="Calibri"/>
          <w:color w:val="00B050"/>
          <w:kern w:val="2"/>
          <w:sz w:val="16"/>
          <w:szCs w:val="16"/>
          <w14:ligatures w14:val="standardContextual"/>
        </w:rPr>
        <w:t>&gt;</w:t>
      </w:r>
    </w:p>
    <w:p w14:paraId="1DDBA9EC"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BiosolidsIncineratorEmissionsControlType</w:t>
      </w:r>
      <w:proofErr w:type="spellEnd"/>
      <w:r w:rsidRPr="0007143E">
        <w:rPr>
          <w:rFonts w:ascii="Calibri" w:eastAsia="Calibri" w:hAnsi="Calibri" w:cs="Calibri"/>
          <w:color w:val="00B050"/>
          <w:kern w:val="2"/>
          <w:sz w:val="16"/>
          <w:szCs w:val="16"/>
          <w14:ligatures w14:val="standardContextual"/>
        </w:rPr>
        <w:t>&gt;</w:t>
      </w:r>
    </w:p>
    <w:p w14:paraId="0F128E1E"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color w:val="00B050"/>
          <w:kern w:val="2"/>
          <w:sz w:val="16"/>
          <w:szCs w:val="16"/>
          <w14:ligatures w14:val="standardContextual"/>
        </w:rPr>
        <w:tab/>
        <w:t xml:space="preserve">          </w:t>
      </w:r>
      <w:r w:rsidRPr="0007143E">
        <w:rPr>
          <w:rFonts w:ascii="Calibri" w:eastAsia="Calibri" w:hAnsi="Calibri" w:cs="Calibri"/>
          <w:color w:val="0070C0"/>
          <w:kern w:val="2"/>
          <w:sz w:val="16"/>
          <w:szCs w:val="16"/>
          <w14:ligatures w14:val="standardContextual"/>
        </w:rPr>
        <w:t>&lt;BiosolidsEmissionsControlCategory&gt;</w:t>
      </w:r>
      <w:r w:rsidRPr="0007143E">
        <w:rPr>
          <w:rFonts w:ascii="Calibri" w:eastAsia="Calibri" w:hAnsi="Calibri" w:cs="Calibri"/>
          <w:color w:val="000000"/>
          <w:kern w:val="2"/>
          <w:sz w:val="16"/>
          <w:szCs w:val="16"/>
          <w14:ligatures w14:val="standardContextual"/>
        </w:rPr>
        <w:t>DRS</w:t>
      </w:r>
      <w:r w:rsidRPr="0007143E">
        <w:rPr>
          <w:rFonts w:ascii="Calibri" w:eastAsia="Calibri" w:hAnsi="Calibri" w:cs="Calibri"/>
          <w:color w:val="0070C0"/>
          <w:kern w:val="2"/>
          <w:sz w:val="16"/>
          <w:szCs w:val="16"/>
          <w14:ligatures w14:val="standardContextual"/>
        </w:rPr>
        <w:t>&lt;/BiosolidsEmissionsControlCategory&gt;</w:t>
      </w:r>
    </w:p>
    <w:p w14:paraId="55E2BE08"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color w:val="00B050"/>
          <w:kern w:val="2"/>
          <w:sz w:val="16"/>
          <w:szCs w:val="16"/>
          <w14:ligatures w14:val="standardContextual"/>
        </w:rPr>
        <w:tab/>
        <w:t xml:space="preserve">          </w:t>
      </w:r>
      <w:r w:rsidRPr="0007143E">
        <w:rPr>
          <w:rFonts w:ascii="Calibri" w:eastAsia="Calibri" w:hAnsi="Calibri" w:cs="Calibri"/>
          <w:color w:val="0070C0"/>
          <w:kern w:val="2"/>
          <w:sz w:val="16"/>
          <w:szCs w:val="16"/>
          <w14:ligatures w14:val="standardContextual"/>
        </w:rPr>
        <w:t>&lt;BiosolidsEmissionsControlTechnologyCode&gt;</w:t>
      </w:r>
      <w:r w:rsidRPr="0007143E">
        <w:rPr>
          <w:rFonts w:ascii="Calibri" w:eastAsia="Calibri" w:hAnsi="Calibri" w:cs="Calibri"/>
          <w:color w:val="000000"/>
          <w:kern w:val="2"/>
          <w:sz w:val="16"/>
          <w:szCs w:val="16"/>
          <w14:ligatures w14:val="standardContextual"/>
        </w:rPr>
        <w:t>OTH</w:t>
      </w:r>
      <w:r w:rsidRPr="0007143E">
        <w:rPr>
          <w:rFonts w:ascii="Calibri" w:eastAsia="Calibri" w:hAnsi="Calibri" w:cs="Calibri"/>
          <w:color w:val="0070C0"/>
          <w:kern w:val="2"/>
          <w:sz w:val="16"/>
          <w:szCs w:val="16"/>
          <w14:ligatures w14:val="standardContextual"/>
        </w:rPr>
        <w:t>&lt;/BiosolidsEmissionsControlTechnologyCode&gt;</w:t>
      </w:r>
    </w:p>
    <w:p w14:paraId="76A12E64"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color w:val="00B050"/>
          <w:kern w:val="2"/>
          <w:sz w:val="16"/>
          <w:szCs w:val="16"/>
          <w14:ligatures w14:val="standardContextual"/>
        </w:rPr>
        <w:tab/>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BiosolidsEmissionsControlOtherText</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Other dry scrubber text description</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BiosolidsEmissionsControlOtherText</w:t>
      </w:r>
      <w:proofErr w:type="spellEnd"/>
      <w:r w:rsidRPr="0007143E">
        <w:rPr>
          <w:rFonts w:ascii="Calibri" w:eastAsia="Calibri" w:hAnsi="Calibri" w:cs="Calibri"/>
          <w:color w:val="7030A0"/>
          <w:kern w:val="2"/>
          <w:sz w:val="16"/>
          <w:szCs w:val="16"/>
          <w14:ligatures w14:val="standardContextual"/>
        </w:rPr>
        <w:t>&gt;</w:t>
      </w:r>
    </w:p>
    <w:p w14:paraId="207DAB57"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BiosolidsIncineratorEmissionsControlType</w:t>
      </w:r>
      <w:proofErr w:type="spellEnd"/>
      <w:r w:rsidRPr="0007143E">
        <w:rPr>
          <w:rFonts w:ascii="Calibri" w:eastAsia="Calibri" w:hAnsi="Calibri" w:cs="Calibri"/>
          <w:color w:val="00B050"/>
          <w:kern w:val="2"/>
          <w:sz w:val="16"/>
          <w:szCs w:val="16"/>
          <w14:ligatures w14:val="standardContextual"/>
        </w:rPr>
        <w:t>&gt;</w:t>
      </w:r>
    </w:p>
    <w:p w14:paraId="1022E992"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BiosolidsIncineratorEmissionsControlType</w:t>
      </w:r>
      <w:proofErr w:type="spellEnd"/>
      <w:r w:rsidRPr="0007143E">
        <w:rPr>
          <w:rFonts w:ascii="Calibri" w:eastAsia="Calibri" w:hAnsi="Calibri" w:cs="Calibri"/>
          <w:color w:val="00B050"/>
          <w:kern w:val="2"/>
          <w:sz w:val="16"/>
          <w:szCs w:val="16"/>
          <w14:ligatures w14:val="standardContextual"/>
        </w:rPr>
        <w:t>&gt;</w:t>
      </w:r>
    </w:p>
    <w:p w14:paraId="26674C06"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color w:val="00B050"/>
          <w:kern w:val="2"/>
          <w:sz w:val="16"/>
          <w:szCs w:val="16"/>
          <w14:ligatures w14:val="standardContextual"/>
        </w:rPr>
        <w:tab/>
        <w:t xml:space="preserve">          </w:t>
      </w:r>
      <w:r w:rsidRPr="0007143E">
        <w:rPr>
          <w:rFonts w:ascii="Calibri" w:eastAsia="Calibri" w:hAnsi="Calibri" w:cs="Calibri"/>
          <w:color w:val="0070C0"/>
          <w:kern w:val="2"/>
          <w:sz w:val="16"/>
          <w:szCs w:val="16"/>
          <w14:ligatures w14:val="standardContextual"/>
        </w:rPr>
        <w:t>&lt;BiosolidsEmissionsControlCategory&gt;</w:t>
      </w:r>
      <w:r w:rsidRPr="0007143E">
        <w:rPr>
          <w:rFonts w:ascii="Calibri" w:eastAsia="Calibri" w:hAnsi="Calibri" w:cs="Calibri"/>
          <w:color w:val="000000"/>
          <w:kern w:val="2"/>
          <w:sz w:val="16"/>
          <w:szCs w:val="16"/>
          <w14:ligatures w14:val="standardContextual"/>
        </w:rPr>
        <w:t>MERC</w:t>
      </w:r>
      <w:r w:rsidRPr="0007143E">
        <w:rPr>
          <w:rFonts w:ascii="Calibri" w:eastAsia="Calibri" w:hAnsi="Calibri" w:cs="Calibri"/>
          <w:color w:val="0070C0"/>
          <w:kern w:val="2"/>
          <w:sz w:val="16"/>
          <w:szCs w:val="16"/>
          <w14:ligatures w14:val="standardContextual"/>
        </w:rPr>
        <w:t>&lt;/BiosolidsEmissionsControlCategory&gt;</w:t>
      </w:r>
    </w:p>
    <w:p w14:paraId="63DC4EAE"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color w:val="00B050"/>
          <w:kern w:val="2"/>
          <w:sz w:val="16"/>
          <w:szCs w:val="16"/>
          <w14:ligatures w14:val="standardContextual"/>
        </w:rPr>
        <w:tab/>
        <w:t xml:space="preserve">          </w:t>
      </w:r>
      <w:r w:rsidRPr="0007143E">
        <w:rPr>
          <w:rFonts w:ascii="Calibri" w:eastAsia="Calibri" w:hAnsi="Calibri" w:cs="Calibri"/>
          <w:color w:val="0070C0"/>
          <w:kern w:val="2"/>
          <w:sz w:val="16"/>
          <w:szCs w:val="16"/>
          <w14:ligatures w14:val="standardContextual"/>
        </w:rPr>
        <w:t>&lt;BiosolidsEmissionsControlTechnologyCode&gt;</w:t>
      </w:r>
      <w:r w:rsidRPr="0007143E">
        <w:rPr>
          <w:rFonts w:ascii="Calibri" w:eastAsia="Calibri" w:hAnsi="Calibri" w:cs="Calibri"/>
          <w:color w:val="000000"/>
          <w:kern w:val="2"/>
          <w:sz w:val="16"/>
          <w:szCs w:val="16"/>
          <w14:ligatures w14:val="standardContextual"/>
        </w:rPr>
        <w:t>OTH</w:t>
      </w:r>
      <w:r w:rsidRPr="0007143E">
        <w:rPr>
          <w:rFonts w:ascii="Calibri" w:eastAsia="Calibri" w:hAnsi="Calibri" w:cs="Calibri"/>
          <w:color w:val="0070C0"/>
          <w:kern w:val="2"/>
          <w:sz w:val="16"/>
          <w:szCs w:val="16"/>
          <w14:ligatures w14:val="standardContextual"/>
        </w:rPr>
        <w:t>&lt;/BiosolidsEmissionsControlTechnologyCode&gt;</w:t>
      </w:r>
    </w:p>
    <w:p w14:paraId="15C35483"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color w:val="00B050"/>
          <w:kern w:val="2"/>
          <w:sz w:val="16"/>
          <w:szCs w:val="16"/>
          <w14:ligatures w14:val="standardContextual"/>
        </w:rPr>
        <w:tab/>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BiosolidsEmissionsControlOtherText</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Other mercury control text description</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BiosolidsEmissionsControlOtherText</w:t>
      </w:r>
      <w:proofErr w:type="spellEnd"/>
      <w:r w:rsidRPr="0007143E">
        <w:rPr>
          <w:rFonts w:ascii="Calibri" w:eastAsia="Calibri" w:hAnsi="Calibri" w:cs="Calibri"/>
          <w:color w:val="7030A0"/>
          <w:kern w:val="2"/>
          <w:sz w:val="16"/>
          <w:szCs w:val="16"/>
          <w14:ligatures w14:val="standardContextual"/>
        </w:rPr>
        <w:t>&gt;</w:t>
      </w:r>
    </w:p>
    <w:p w14:paraId="018DDD44"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BiosolidsIncineratorEmissionsControlType</w:t>
      </w:r>
      <w:proofErr w:type="spellEnd"/>
      <w:r w:rsidRPr="0007143E">
        <w:rPr>
          <w:rFonts w:ascii="Calibri" w:eastAsia="Calibri" w:hAnsi="Calibri" w:cs="Calibri"/>
          <w:color w:val="00B050"/>
          <w:kern w:val="2"/>
          <w:sz w:val="16"/>
          <w:szCs w:val="16"/>
          <w14:ligatures w14:val="standardContextual"/>
        </w:rPr>
        <w:t>&gt;</w:t>
      </w:r>
    </w:p>
    <w:p w14:paraId="3A6E2B9B" w14:textId="77777777" w:rsidR="0007143E" w:rsidRPr="0007143E" w:rsidRDefault="0007143E" w:rsidP="0007143E">
      <w:pPr>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BiosolidsIncineratorEmissionsControlTechnology</w:t>
      </w:r>
      <w:proofErr w:type="spellEnd"/>
      <w:r w:rsidRPr="0007143E">
        <w:rPr>
          <w:rFonts w:ascii="Calibri" w:eastAsia="Calibri" w:hAnsi="Calibri" w:cs="Calibri"/>
          <w:color w:val="000000"/>
          <w:kern w:val="2"/>
          <w:sz w:val="16"/>
          <w:szCs w:val="16"/>
          <w14:ligatures w14:val="standardContextual"/>
        </w:rPr>
        <w:t>&gt;</w:t>
      </w:r>
    </w:p>
    <w:p w14:paraId="2F8BB21A"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BiosolidsAirEmissionsPollutantMonitoring</w:t>
      </w:r>
      <w:proofErr w:type="spellEnd"/>
      <w:r w:rsidRPr="0007143E">
        <w:rPr>
          <w:rFonts w:ascii="Calibri" w:eastAsia="Calibri" w:hAnsi="Calibri" w:cs="Calibri"/>
          <w:b/>
          <w:bCs/>
          <w:kern w:val="2"/>
          <w:sz w:val="16"/>
          <w:szCs w:val="16"/>
          <w14:ligatures w14:val="standardContextual"/>
        </w:rPr>
        <w:t>&gt;</w:t>
      </w:r>
    </w:p>
    <w:p w14:paraId="1D3C57C1"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2EFF4574"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1260A</w:t>
      </w:r>
      <w:r w:rsidRPr="0007143E">
        <w:rPr>
          <w:rFonts w:ascii="Calibri" w:eastAsia="Calibri" w:hAnsi="Calibri" w:cs="Calibri"/>
          <w:color w:val="0070C0"/>
          <w:kern w:val="2"/>
          <w:sz w:val="16"/>
          <w:szCs w:val="16"/>
          <w14:ligatures w14:val="standardContextual"/>
        </w:rPr>
        <w:t>&lt;/BiosolidsSewageSludgeParameterCode&gt;</w:t>
      </w:r>
    </w:p>
    <w:p w14:paraId="121851C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BiosolidsSampleEndDate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2023-02-01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BiosolidsSampleEndDate</w:t>
      </w:r>
      <w:proofErr w:type="spellEnd"/>
      <w:r w:rsidRPr="0007143E">
        <w:rPr>
          <w:rFonts w:ascii="Calibri" w:eastAsia="Calibri" w:hAnsi="Calibri" w:cs="Calibri"/>
          <w:color w:val="0070C0"/>
          <w:kern w:val="2"/>
          <w:sz w:val="16"/>
          <w:szCs w:val="16"/>
          <w14:ligatures w14:val="standardContextual"/>
        </w:rPr>
        <w:t>&gt;</w:t>
      </w:r>
    </w:p>
    <w:p w14:paraId="4A060294"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14.1</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639DC5F3"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36BFE17B"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A39FC3A"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lastRenderedPageBreak/>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1D8E4764"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1012A</w:t>
      </w:r>
      <w:r w:rsidRPr="0007143E">
        <w:rPr>
          <w:rFonts w:ascii="Calibri" w:eastAsia="Calibri" w:hAnsi="Calibri" w:cs="Calibri"/>
          <w:color w:val="0070C0"/>
          <w:kern w:val="2"/>
          <w:sz w:val="16"/>
          <w:szCs w:val="16"/>
          <w14:ligatures w14:val="standardContextual"/>
        </w:rPr>
        <w:t>&lt;/BiosolidsSewageSludgeParameterCode&gt;</w:t>
      </w:r>
    </w:p>
    <w:p w14:paraId="765586CA"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BiosolidsSampleEndDate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2023-03-01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BiosolidsSampleEndDate</w:t>
      </w:r>
      <w:proofErr w:type="spellEnd"/>
      <w:r w:rsidRPr="0007143E">
        <w:rPr>
          <w:rFonts w:ascii="Calibri" w:eastAsia="Calibri" w:hAnsi="Calibri" w:cs="Calibri"/>
          <w:color w:val="0070C0"/>
          <w:kern w:val="2"/>
          <w:sz w:val="16"/>
          <w:szCs w:val="16"/>
          <w14:ligatures w14:val="standardContextual"/>
        </w:rPr>
        <w:t>&gt;</w:t>
      </w:r>
    </w:p>
    <w:p w14:paraId="4A20EDD1"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6C503D45"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5D4B71CE"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BiosolidsAirEmissionsPollutantMonitoring</w:t>
      </w:r>
      <w:proofErr w:type="spellEnd"/>
      <w:r w:rsidRPr="0007143E">
        <w:rPr>
          <w:rFonts w:ascii="Calibri" w:eastAsia="Calibri" w:hAnsi="Calibri" w:cs="Calibri"/>
          <w:b/>
          <w:bCs/>
          <w:kern w:val="2"/>
          <w:sz w:val="16"/>
          <w:szCs w:val="16"/>
          <w14:ligatures w14:val="standardContextual"/>
        </w:rPr>
        <w:t>&gt;</w:t>
      </w:r>
    </w:p>
    <w:p w14:paraId="3259E1D9"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BiosolidsIncinerationProcessControlMonitoring</w:t>
      </w:r>
      <w:proofErr w:type="spellEnd"/>
      <w:r w:rsidRPr="0007143E">
        <w:rPr>
          <w:rFonts w:ascii="Calibri" w:eastAsia="Calibri" w:hAnsi="Calibri" w:cs="Calibri"/>
          <w:b/>
          <w:bCs/>
          <w:kern w:val="2"/>
          <w:sz w:val="16"/>
          <w:szCs w:val="16"/>
          <w14:ligatures w14:val="standardContextual"/>
        </w:rPr>
        <w:t>&gt;</w:t>
      </w:r>
    </w:p>
    <w:p w14:paraId="3D3A1EE5"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9C00198"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IPC01</w:t>
      </w:r>
      <w:r w:rsidRPr="0007143E">
        <w:rPr>
          <w:rFonts w:ascii="Calibri" w:eastAsia="Calibri" w:hAnsi="Calibri" w:cs="Calibri"/>
          <w:color w:val="0070C0"/>
          <w:kern w:val="2"/>
          <w:sz w:val="16"/>
          <w:szCs w:val="16"/>
          <w14:ligatures w14:val="standardContextual"/>
        </w:rPr>
        <w:t>&lt;/BiosolidsSewageSludgeParameterCode&gt;</w:t>
      </w:r>
    </w:p>
    <w:p w14:paraId="560A0C38"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BiosolidsSampleMonth</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2023-05</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BiosolidsSampleMonth</w:t>
      </w:r>
      <w:proofErr w:type="spellEnd"/>
      <w:r w:rsidRPr="0007143E">
        <w:rPr>
          <w:rFonts w:ascii="Calibri" w:eastAsia="Calibri" w:hAnsi="Calibri" w:cs="Calibri"/>
          <w:color w:val="0070C0"/>
          <w:kern w:val="2"/>
          <w:sz w:val="16"/>
          <w:szCs w:val="16"/>
          <w14:ligatures w14:val="standardContextual"/>
        </w:rPr>
        <w:t>&gt;</w:t>
      </w:r>
    </w:p>
    <w:p w14:paraId="5A839EAD"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14.1</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066B46FE"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5C8F2037"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9D3C2AE"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4BE09235"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IPC02</w:t>
      </w:r>
      <w:r w:rsidRPr="0007143E">
        <w:rPr>
          <w:rFonts w:ascii="Calibri" w:eastAsia="Calibri" w:hAnsi="Calibri" w:cs="Calibri"/>
          <w:color w:val="0070C0"/>
          <w:kern w:val="2"/>
          <w:sz w:val="16"/>
          <w:szCs w:val="16"/>
          <w14:ligatures w14:val="standardContextual"/>
        </w:rPr>
        <w:t>&lt;/BiosolidsSewageSludgeParameterCode&gt;</w:t>
      </w:r>
    </w:p>
    <w:p w14:paraId="0155E4FB"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BiosolidsSampleMonth</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2023-07</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BiosolidsSampleMonth</w:t>
      </w:r>
      <w:proofErr w:type="spellEnd"/>
      <w:r w:rsidRPr="0007143E">
        <w:rPr>
          <w:rFonts w:ascii="Calibri" w:eastAsia="Calibri" w:hAnsi="Calibri" w:cs="Calibri"/>
          <w:color w:val="0070C0"/>
          <w:kern w:val="2"/>
          <w:sz w:val="16"/>
          <w:szCs w:val="16"/>
          <w14:ligatures w14:val="standardContextual"/>
        </w:rPr>
        <w:t>&gt;</w:t>
      </w:r>
    </w:p>
    <w:p w14:paraId="573E2FF9"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07C3458B"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694F9B84" w14:textId="1B395A5C"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r w:rsidR="000D1139">
        <w:rPr>
          <w:rFonts w:ascii="Calibri" w:eastAsia="Calibri" w:hAnsi="Calibri" w:cs="Calibri"/>
          <w:b/>
          <w:bCs/>
          <w:kern w:val="2"/>
          <w:sz w:val="16"/>
          <w:szCs w:val="16"/>
          <w14:ligatures w14:val="standardContextual"/>
        </w:rPr>
        <w:t>/</w:t>
      </w:r>
      <w:proofErr w:type="spellStart"/>
      <w:r w:rsidRPr="0007143E">
        <w:rPr>
          <w:rFonts w:ascii="Calibri" w:eastAsia="Calibri" w:hAnsi="Calibri" w:cs="Calibri"/>
          <w:b/>
          <w:bCs/>
          <w:kern w:val="2"/>
          <w:sz w:val="16"/>
          <w:szCs w:val="16"/>
          <w14:ligatures w14:val="standardContextual"/>
        </w:rPr>
        <w:t>BiosolidsIncinerationProcessControlMonitoring</w:t>
      </w:r>
      <w:proofErr w:type="spellEnd"/>
      <w:r w:rsidRPr="0007143E">
        <w:rPr>
          <w:rFonts w:ascii="Calibri" w:eastAsia="Calibri" w:hAnsi="Calibri" w:cs="Calibri"/>
          <w:b/>
          <w:bCs/>
          <w:kern w:val="2"/>
          <w:sz w:val="16"/>
          <w:szCs w:val="16"/>
          <w14:ligatures w14:val="standardContextual"/>
        </w:rPr>
        <w:t>&gt;</w:t>
      </w:r>
    </w:p>
    <w:p w14:paraId="2E0E15BC"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BiosolidsIncinerationFeedMonitoring</w:t>
      </w:r>
      <w:proofErr w:type="spellEnd"/>
      <w:r w:rsidRPr="0007143E">
        <w:rPr>
          <w:rFonts w:ascii="Calibri" w:eastAsia="Calibri" w:hAnsi="Calibri" w:cs="Calibri"/>
          <w:b/>
          <w:bCs/>
          <w:kern w:val="2"/>
          <w:sz w:val="16"/>
          <w:szCs w:val="16"/>
          <w14:ligatures w14:val="standardContextual"/>
        </w:rPr>
        <w:t>&gt;</w:t>
      </w:r>
    </w:p>
    <w:p w14:paraId="6D648DA8"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459B675C"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49565</w:t>
      </w:r>
      <w:r w:rsidRPr="0007143E">
        <w:rPr>
          <w:rFonts w:ascii="Calibri" w:eastAsia="Calibri" w:hAnsi="Calibri" w:cs="Calibri"/>
          <w:color w:val="0070C0"/>
          <w:kern w:val="2"/>
          <w:sz w:val="16"/>
          <w:szCs w:val="16"/>
          <w14:ligatures w14:val="standardContextual"/>
        </w:rPr>
        <w:t>&lt;/BiosolidsSewageSludgeParameterCode&gt;</w:t>
      </w:r>
    </w:p>
    <w:p w14:paraId="75D8FBAD"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BiosolidsSampleStartDate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2023-02-01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BiosolidsSampleStartDate</w:t>
      </w:r>
      <w:proofErr w:type="spellEnd"/>
      <w:r w:rsidRPr="0007143E">
        <w:rPr>
          <w:rFonts w:ascii="Calibri" w:eastAsia="Calibri" w:hAnsi="Calibri" w:cs="Calibri"/>
          <w:color w:val="0070C0"/>
          <w:kern w:val="2"/>
          <w:sz w:val="16"/>
          <w:szCs w:val="16"/>
          <w14:ligatures w14:val="standardContextual"/>
        </w:rPr>
        <w:t>&gt;</w:t>
      </w:r>
    </w:p>
    <w:p w14:paraId="203C1216"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BiosolidsSampleEndDate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2023-02-28</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BiosolidsSampleEndDate</w:t>
      </w:r>
      <w:proofErr w:type="spellEnd"/>
      <w:r w:rsidRPr="0007143E">
        <w:rPr>
          <w:rFonts w:ascii="Calibri" w:eastAsia="Calibri" w:hAnsi="Calibri" w:cs="Calibri"/>
          <w:color w:val="0070C0"/>
          <w:kern w:val="2"/>
          <w:sz w:val="16"/>
          <w:szCs w:val="16"/>
          <w14:ligatures w14:val="standardContextual"/>
        </w:rPr>
        <w:t>&gt;</w:t>
      </w:r>
    </w:p>
    <w:p w14:paraId="3B8EA1BF"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14.1</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ParameterValue</w:t>
      </w:r>
      <w:proofErr w:type="spellEnd"/>
      <w:r w:rsidRPr="0007143E">
        <w:rPr>
          <w:rFonts w:ascii="Calibri" w:eastAsia="Calibri" w:hAnsi="Calibri" w:cs="Calibri"/>
          <w:color w:val="7030A0"/>
          <w:kern w:val="2"/>
          <w:sz w:val="16"/>
          <w:szCs w:val="16"/>
          <w14:ligatures w14:val="standardContextual"/>
        </w:rPr>
        <w:t>&gt;</w:t>
      </w:r>
    </w:p>
    <w:p w14:paraId="69DFE85D"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EQL</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ValueQualifier</w:t>
      </w:r>
      <w:proofErr w:type="spellEnd"/>
      <w:r w:rsidRPr="0007143E">
        <w:rPr>
          <w:rFonts w:ascii="Calibri" w:eastAsia="Calibri" w:hAnsi="Calibri" w:cs="Calibri"/>
          <w:color w:val="7030A0"/>
          <w:kern w:val="2"/>
          <w:sz w:val="16"/>
          <w:szCs w:val="16"/>
          <w14:ligatures w14:val="standardContextual"/>
        </w:rPr>
        <w:t>&gt;</w:t>
      </w:r>
    </w:p>
    <w:p w14:paraId="4DE218AB"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5D92CA3"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27926539"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78476</w:t>
      </w:r>
      <w:r w:rsidRPr="0007143E">
        <w:rPr>
          <w:rFonts w:ascii="Calibri" w:eastAsia="Calibri" w:hAnsi="Calibri" w:cs="Calibri"/>
          <w:color w:val="0070C0"/>
          <w:kern w:val="2"/>
          <w:sz w:val="16"/>
          <w:szCs w:val="16"/>
          <w14:ligatures w14:val="standardContextual"/>
        </w:rPr>
        <w:t>&lt;/BiosolidsSewageSludgeParameterCode&gt;</w:t>
      </w:r>
    </w:p>
    <w:p w14:paraId="364206DC"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BiosolidsSampleStartDate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2023-07-01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BiosolidsSampleStartDate</w:t>
      </w:r>
      <w:proofErr w:type="spellEnd"/>
      <w:r w:rsidRPr="0007143E">
        <w:rPr>
          <w:rFonts w:ascii="Calibri" w:eastAsia="Calibri" w:hAnsi="Calibri" w:cs="Calibri"/>
          <w:color w:val="0070C0"/>
          <w:kern w:val="2"/>
          <w:sz w:val="16"/>
          <w:szCs w:val="16"/>
          <w14:ligatures w14:val="standardContextual"/>
        </w:rPr>
        <w:t>&gt;</w:t>
      </w:r>
    </w:p>
    <w:p w14:paraId="1E0E06E2"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BiosolidsSampleEndDate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2023-07-31</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BiosolidsSampleEndDate</w:t>
      </w:r>
      <w:proofErr w:type="spellEnd"/>
      <w:r w:rsidRPr="0007143E">
        <w:rPr>
          <w:rFonts w:ascii="Calibri" w:eastAsia="Calibri" w:hAnsi="Calibri" w:cs="Calibri"/>
          <w:color w:val="0070C0"/>
          <w:kern w:val="2"/>
          <w:sz w:val="16"/>
          <w:szCs w:val="16"/>
          <w14:ligatures w14:val="standardContextual"/>
        </w:rPr>
        <w:t>&gt;</w:t>
      </w:r>
    </w:p>
    <w:p w14:paraId="1B2AC13A" w14:textId="77777777" w:rsidR="0007143E" w:rsidRPr="0007143E" w:rsidRDefault="0007143E" w:rsidP="0007143E">
      <w:pPr>
        <w:rPr>
          <w:rFonts w:ascii="Calibri" w:eastAsia="Calibri" w:hAnsi="Calibri" w:cs="Calibri"/>
          <w:color w:val="7030A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D</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NoDataIndicatorCode</w:t>
      </w:r>
      <w:proofErr w:type="spellEnd"/>
      <w:r w:rsidRPr="0007143E">
        <w:rPr>
          <w:rFonts w:ascii="Calibri" w:eastAsia="Calibri" w:hAnsi="Calibri" w:cs="Calibri"/>
          <w:color w:val="7030A0"/>
          <w:kern w:val="2"/>
          <w:sz w:val="16"/>
          <w:szCs w:val="16"/>
          <w14:ligatures w14:val="standardContextual"/>
        </w:rPr>
        <w:t>&gt;</w:t>
      </w:r>
    </w:p>
    <w:p w14:paraId="52439F97"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074E55AD"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BiosolidsIncinerationFeedMonitoring</w:t>
      </w:r>
      <w:proofErr w:type="spellEnd"/>
      <w:r w:rsidRPr="0007143E">
        <w:rPr>
          <w:rFonts w:ascii="Calibri" w:eastAsia="Calibri" w:hAnsi="Calibri" w:cs="Calibri"/>
          <w:b/>
          <w:bCs/>
          <w:kern w:val="2"/>
          <w:sz w:val="16"/>
          <w:szCs w:val="16"/>
          <w14:ligatures w14:val="standardContextual"/>
        </w:rPr>
        <w:t>&gt;</w:t>
      </w:r>
    </w:p>
    <w:p w14:paraId="63397DF3"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BiosolidsIncinerationFeedLimits</w:t>
      </w:r>
      <w:proofErr w:type="spellEnd"/>
      <w:r w:rsidRPr="0007143E">
        <w:rPr>
          <w:rFonts w:ascii="Calibri" w:eastAsia="Calibri" w:hAnsi="Calibri" w:cs="Calibri"/>
          <w:b/>
          <w:bCs/>
          <w:kern w:val="2"/>
          <w:sz w:val="16"/>
          <w:szCs w:val="16"/>
          <w14:ligatures w14:val="standardContextual"/>
        </w:rPr>
        <w:t>&gt;</w:t>
      </w:r>
    </w:p>
    <w:p w14:paraId="2FA1C4A5"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6C01C0F6"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49565</w:t>
      </w:r>
      <w:r w:rsidRPr="0007143E">
        <w:rPr>
          <w:rFonts w:ascii="Calibri" w:eastAsia="Calibri" w:hAnsi="Calibri" w:cs="Calibri"/>
          <w:color w:val="0070C0"/>
          <w:kern w:val="2"/>
          <w:sz w:val="16"/>
          <w:szCs w:val="16"/>
          <w14:ligatures w14:val="standardContextual"/>
        </w:rPr>
        <w:t>&lt;/BiosolidsSewageSludgeParameterCode&gt;</w:t>
      </w:r>
    </w:p>
    <w:p w14:paraId="1A548119" w14:textId="4850DEBD"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r w:rsidR="00F80DFE" w:rsidRPr="00F80DFE">
        <w:rPr>
          <w:rFonts w:ascii="Calibri" w:eastAsia="Calibri" w:hAnsi="Calibri" w:cs="Calibri"/>
          <w:color w:val="0070C0"/>
          <w:kern w:val="2"/>
          <w:sz w:val="16"/>
          <w:szCs w:val="16"/>
          <w14:ligatures w14:val="standardContextual"/>
        </w:rPr>
        <w:t>BiosolidsSewageSludgeParameterLimit</w:t>
      </w:r>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10.1</w:t>
      </w:r>
      <w:r w:rsidRPr="0007143E">
        <w:rPr>
          <w:rFonts w:ascii="Calibri" w:eastAsia="Calibri" w:hAnsi="Calibri" w:cs="Calibri"/>
          <w:color w:val="0070C0"/>
          <w:kern w:val="2"/>
          <w:sz w:val="16"/>
          <w:szCs w:val="16"/>
          <w14:ligatures w14:val="standardContextual"/>
        </w:rPr>
        <w:t>&lt;/</w:t>
      </w:r>
      <w:r w:rsidR="00F80DFE" w:rsidRPr="00F80DFE">
        <w:rPr>
          <w:rFonts w:ascii="Calibri" w:eastAsia="Calibri" w:hAnsi="Calibri" w:cs="Calibri"/>
          <w:color w:val="0070C0"/>
          <w:kern w:val="2"/>
          <w:sz w:val="16"/>
          <w:szCs w:val="16"/>
          <w14:ligatures w14:val="standardContextual"/>
        </w:rPr>
        <w:t>BiosolidsSewageSludgeParameterLimit</w:t>
      </w:r>
      <w:r w:rsidRPr="0007143E">
        <w:rPr>
          <w:rFonts w:ascii="Calibri" w:eastAsia="Calibri" w:hAnsi="Calibri" w:cs="Calibri"/>
          <w:color w:val="0070C0"/>
          <w:kern w:val="2"/>
          <w:sz w:val="16"/>
          <w:szCs w:val="16"/>
          <w14:ligatures w14:val="standardContextual"/>
        </w:rPr>
        <w:t>&gt;</w:t>
      </w:r>
    </w:p>
    <w:p w14:paraId="36E96CEE"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3404BFED"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3543BC4B"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78476</w:t>
      </w:r>
      <w:r w:rsidRPr="0007143E">
        <w:rPr>
          <w:rFonts w:ascii="Calibri" w:eastAsia="Calibri" w:hAnsi="Calibri" w:cs="Calibri"/>
          <w:color w:val="0070C0"/>
          <w:kern w:val="2"/>
          <w:sz w:val="16"/>
          <w:szCs w:val="16"/>
          <w14:ligatures w14:val="standardContextual"/>
        </w:rPr>
        <w:t>&lt;/BiosolidsSewageSludgeParameterCode&gt;</w:t>
      </w:r>
    </w:p>
    <w:p w14:paraId="029B50E2" w14:textId="5143BB66"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00F80DFE" w:rsidRPr="0007143E">
        <w:rPr>
          <w:rFonts w:ascii="Calibri" w:eastAsia="Calibri" w:hAnsi="Calibri" w:cs="Calibri"/>
          <w:color w:val="0070C0"/>
          <w:kern w:val="2"/>
          <w:sz w:val="16"/>
          <w:szCs w:val="16"/>
          <w14:ligatures w14:val="standardContextual"/>
        </w:rPr>
        <w:t>&lt;</w:t>
      </w:r>
      <w:r w:rsidR="00F80DFE" w:rsidRPr="00F80DFE">
        <w:rPr>
          <w:rFonts w:ascii="Calibri" w:eastAsia="Calibri" w:hAnsi="Calibri" w:cs="Calibri"/>
          <w:color w:val="0070C0"/>
          <w:kern w:val="2"/>
          <w:sz w:val="16"/>
          <w:szCs w:val="16"/>
          <w14:ligatures w14:val="standardContextual"/>
        </w:rPr>
        <w:t>BiosolidsSewageSludgeParameterLimit</w:t>
      </w:r>
      <w:r w:rsidR="00F80DFE"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20.1</w:t>
      </w:r>
      <w:r w:rsidR="00F80DFE" w:rsidRPr="0007143E">
        <w:rPr>
          <w:rFonts w:ascii="Calibri" w:eastAsia="Calibri" w:hAnsi="Calibri" w:cs="Calibri"/>
          <w:color w:val="0070C0"/>
          <w:kern w:val="2"/>
          <w:sz w:val="16"/>
          <w:szCs w:val="16"/>
          <w14:ligatures w14:val="standardContextual"/>
        </w:rPr>
        <w:t>&lt;</w:t>
      </w:r>
      <w:r w:rsidR="00F80DFE">
        <w:rPr>
          <w:rFonts w:ascii="Calibri" w:eastAsia="Calibri" w:hAnsi="Calibri" w:cs="Calibri"/>
          <w:color w:val="0070C0"/>
          <w:kern w:val="2"/>
          <w:sz w:val="16"/>
          <w:szCs w:val="16"/>
          <w14:ligatures w14:val="standardContextual"/>
        </w:rPr>
        <w:t>/</w:t>
      </w:r>
      <w:r w:rsidR="00F80DFE" w:rsidRPr="00F80DFE">
        <w:rPr>
          <w:rFonts w:ascii="Calibri" w:eastAsia="Calibri" w:hAnsi="Calibri" w:cs="Calibri"/>
          <w:color w:val="0070C0"/>
          <w:kern w:val="2"/>
          <w:sz w:val="16"/>
          <w:szCs w:val="16"/>
          <w14:ligatures w14:val="standardContextual"/>
        </w:rPr>
        <w:t>BiosolidsSewageSludgeParameterLimit</w:t>
      </w:r>
      <w:r w:rsidR="00F80DFE" w:rsidRPr="0007143E">
        <w:rPr>
          <w:rFonts w:ascii="Calibri" w:eastAsia="Calibri" w:hAnsi="Calibri" w:cs="Calibri"/>
          <w:color w:val="0070C0"/>
          <w:kern w:val="2"/>
          <w:sz w:val="16"/>
          <w:szCs w:val="16"/>
          <w14:ligatures w14:val="standardContextual"/>
        </w:rPr>
        <w:t>&gt;</w:t>
      </w:r>
    </w:p>
    <w:p w14:paraId="1B7A9418"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489013B8"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5A5150C2"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78473</w:t>
      </w:r>
      <w:r w:rsidRPr="0007143E">
        <w:rPr>
          <w:rFonts w:ascii="Calibri" w:eastAsia="Calibri" w:hAnsi="Calibri" w:cs="Calibri"/>
          <w:color w:val="0070C0"/>
          <w:kern w:val="2"/>
          <w:sz w:val="16"/>
          <w:szCs w:val="16"/>
          <w14:ligatures w14:val="standardContextual"/>
        </w:rPr>
        <w:t>&lt;/BiosolidsSewageSludgeParameterCode&gt;</w:t>
      </w:r>
    </w:p>
    <w:p w14:paraId="7C941749" w14:textId="3CEFA96E"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lastRenderedPageBreak/>
        <w:t xml:space="preserve">                              </w:t>
      </w:r>
      <w:r w:rsidR="00F80DFE" w:rsidRPr="0007143E">
        <w:rPr>
          <w:rFonts w:ascii="Calibri" w:eastAsia="Calibri" w:hAnsi="Calibri" w:cs="Calibri"/>
          <w:color w:val="0070C0"/>
          <w:kern w:val="2"/>
          <w:sz w:val="16"/>
          <w:szCs w:val="16"/>
          <w14:ligatures w14:val="standardContextual"/>
        </w:rPr>
        <w:t>&lt;</w:t>
      </w:r>
      <w:r w:rsidR="00F80DFE" w:rsidRPr="00F80DFE">
        <w:rPr>
          <w:rFonts w:ascii="Calibri" w:eastAsia="Calibri" w:hAnsi="Calibri" w:cs="Calibri"/>
          <w:color w:val="0070C0"/>
          <w:kern w:val="2"/>
          <w:sz w:val="16"/>
          <w:szCs w:val="16"/>
          <w14:ligatures w14:val="standardContextual"/>
        </w:rPr>
        <w:t>BiosolidsSewageSludgeParameterLimit</w:t>
      </w:r>
      <w:r w:rsidR="00F80DFE"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30.1</w:t>
      </w:r>
      <w:r w:rsidR="00F80DFE" w:rsidRPr="0007143E">
        <w:rPr>
          <w:rFonts w:ascii="Calibri" w:eastAsia="Calibri" w:hAnsi="Calibri" w:cs="Calibri"/>
          <w:color w:val="0070C0"/>
          <w:kern w:val="2"/>
          <w:sz w:val="16"/>
          <w:szCs w:val="16"/>
          <w14:ligatures w14:val="standardContextual"/>
        </w:rPr>
        <w:t>&lt;</w:t>
      </w:r>
      <w:r w:rsidR="00F80DFE">
        <w:rPr>
          <w:rFonts w:ascii="Calibri" w:eastAsia="Calibri" w:hAnsi="Calibri" w:cs="Calibri"/>
          <w:color w:val="0070C0"/>
          <w:kern w:val="2"/>
          <w:sz w:val="16"/>
          <w:szCs w:val="16"/>
          <w14:ligatures w14:val="standardContextual"/>
        </w:rPr>
        <w:t>/</w:t>
      </w:r>
      <w:r w:rsidR="00F80DFE" w:rsidRPr="00F80DFE">
        <w:rPr>
          <w:rFonts w:ascii="Calibri" w:eastAsia="Calibri" w:hAnsi="Calibri" w:cs="Calibri"/>
          <w:color w:val="0070C0"/>
          <w:kern w:val="2"/>
          <w:sz w:val="16"/>
          <w:szCs w:val="16"/>
          <w14:ligatures w14:val="standardContextual"/>
        </w:rPr>
        <w:t>BiosolidsSewageSludgeParameterLimit</w:t>
      </w:r>
      <w:r w:rsidR="00F80DFE" w:rsidRPr="0007143E">
        <w:rPr>
          <w:rFonts w:ascii="Calibri" w:eastAsia="Calibri" w:hAnsi="Calibri" w:cs="Calibri"/>
          <w:color w:val="0070C0"/>
          <w:kern w:val="2"/>
          <w:sz w:val="16"/>
          <w:szCs w:val="16"/>
          <w14:ligatures w14:val="standardContextual"/>
        </w:rPr>
        <w:t>&gt;</w:t>
      </w:r>
    </w:p>
    <w:p w14:paraId="584E528A"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4FC15E42"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4849F9EB"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78468</w:t>
      </w:r>
      <w:r w:rsidRPr="0007143E">
        <w:rPr>
          <w:rFonts w:ascii="Calibri" w:eastAsia="Calibri" w:hAnsi="Calibri" w:cs="Calibri"/>
          <w:color w:val="0070C0"/>
          <w:kern w:val="2"/>
          <w:sz w:val="16"/>
          <w:szCs w:val="16"/>
          <w14:ligatures w14:val="standardContextual"/>
        </w:rPr>
        <w:t>&lt;/BiosolidsSewageSludgeParameterCode&gt;</w:t>
      </w:r>
    </w:p>
    <w:p w14:paraId="59059472" w14:textId="362823BC"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00F80DFE" w:rsidRPr="0007143E">
        <w:rPr>
          <w:rFonts w:ascii="Calibri" w:eastAsia="Calibri" w:hAnsi="Calibri" w:cs="Calibri"/>
          <w:color w:val="0070C0"/>
          <w:kern w:val="2"/>
          <w:sz w:val="16"/>
          <w:szCs w:val="16"/>
          <w14:ligatures w14:val="standardContextual"/>
        </w:rPr>
        <w:t>&lt;</w:t>
      </w:r>
      <w:r w:rsidR="00F80DFE" w:rsidRPr="00F80DFE">
        <w:rPr>
          <w:rFonts w:ascii="Calibri" w:eastAsia="Calibri" w:hAnsi="Calibri" w:cs="Calibri"/>
          <w:color w:val="0070C0"/>
          <w:kern w:val="2"/>
          <w:sz w:val="16"/>
          <w:szCs w:val="16"/>
          <w14:ligatures w14:val="standardContextual"/>
        </w:rPr>
        <w:t>BiosolidsSewageSludgeParameterLimit</w:t>
      </w:r>
      <w:r w:rsidR="00F80DFE"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40.1</w:t>
      </w:r>
      <w:r w:rsidR="00F80DFE" w:rsidRPr="0007143E">
        <w:rPr>
          <w:rFonts w:ascii="Calibri" w:eastAsia="Calibri" w:hAnsi="Calibri" w:cs="Calibri"/>
          <w:color w:val="0070C0"/>
          <w:kern w:val="2"/>
          <w:sz w:val="16"/>
          <w:szCs w:val="16"/>
          <w14:ligatures w14:val="standardContextual"/>
        </w:rPr>
        <w:t>&lt;</w:t>
      </w:r>
      <w:r w:rsidR="00F80DFE">
        <w:rPr>
          <w:rFonts w:ascii="Calibri" w:eastAsia="Calibri" w:hAnsi="Calibri" w:cs="Calibri"/>
          <w:color w:val="0070C0"/>
          <w:kern w:val="2"/>
          <w:sz w:val="16"/>
          <w:szCs w:val="16"/>
          <w14:ligatures w14:val="standardContextual"/>
        </w:rPr>
        <w:t>/</w:t>
      </w:r>
      <w:r w:rsidR="00F80DFE" w:rsidRPr="00F80DFE">
        <w:rPr>
          <w:rFonts w:ascii="Calibri" w:eastAsia="Calibri" w:hAnsi="Calibri" w:cs="Calibri"/>
          <w:color w:val="0070C0"/>
          <w:kern w:val="2"/>
          <w:sz w:val="16"/>
          <w:szCs w:val="16"/>
          <w14:ligatures w14:val="standardContextual"/>
        </w:rPr>
        <w:t>BiosolidsSewageSludgeParameterLimit</w:t>
      </w:r>
      <w:r w:rsidR="00F80DFE" w:rsidRPr="0007143E">
        <w:rPr>
          <w:rFonts w:ascii="Calibri" w:eastAsia="Calibri" w:hAnsi="Calibri" w:cs="Calibri"/>
          <w:color w:val="0070C0"/>
          <w:kern w:val="2"/>
          <w:sz w:val="16"/>
          <w:szCs w:val="16"/>
          <w14:ligatures w14:val="standardContextual"/>
        </w:rPr>
        <w:t>&gt;</w:t>
      </w:r>
    </w:p>
    <w:p w14:paraId="461CBEB8"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57CD627F"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D48912D" w14:textId="77777777" w:rsidR="0007143E" w:rsidRPr="0007143E" w:rsidRDefault="0007143E" w:rsidP="0007143E">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78469</w:t>
      </w:r>
      <w:r w:rsidRPr="0007143E">
        <w:rPr>
          <w:rFonts w:ascii="Calibri" w:eastAsia="Calibri" w:hAnsi="Calibri" w:cs="Calibri"/>
          <w:color w:val="0070C0"/>
          <w:kern w:val="2"/>
          <w:sz w:val="16"/>
          <w:szCs w:val="16"/>
          <w14:ligatures w14:val="standardContextual"/>
        </w:rPr>
        <w:t>&lt;/BiosolidsSewageSludgeParameterCode&gt;</w:t>
      </w:r>
    </w:p>
    <w:p w14:paraId="63F672E4" w14:textId="09F2796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00F80DFE" w:rsidRPr="0007143E">
        <w:rPr>
          <w:rFonts w:ascii="Calibri" w:eastAsia="Calibri" w:hAnsi="Calibri" w:cs="Calibri"/>
          <w:color w:val="0070C0"/>
          <w:kern w:val="2"/>
          <w:sz w:val="16"/>
          <w:szCs w:val="16"/>
          <w14:ligatures w14:val="standardContextual"/>
        </w:rPr>
        <w:t>&lt;</w:t>
      </w:r>
      <w:r w:rsidR="00F80DFE" w:rsidRPr="00F80DFE">
        <w:rPr>
          <w:rFonts w:ascii="Calibri" w:eastAsia="Calibri" w:hAnsi="Calibri" w:cs="Calibri"/>
          <w:color w:val="0070C0"/>
          <w:kern w:val="2"/>
          <w:sz w:val="16"/>
          <w:szCs w:val="16"/>
          <w14:ligatures w14:val="standardContextual"/>
        </w:rPr>
        <w:t>BiosolidsSewageSludgeParameterLimit</w:t>
      </w:r>
      <w:r w:rsidR="00F80DFE"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50.1</w:t>
      </w:r>
      <w:r w:rsidR="00F80DFE" w:rsidRPr="0007143E">
        <w:rPr>
          <w:rFonts w:ascii="Calibri" w:eastAsia="Calibri" w:hAnsi="Calibri" w:cs="Calibri"/>
          <w:color w:val="0070C0"/>
          <w:kern w:val="2"/>
          <w:sz w:val="16"/>
          <w:szCs w:val="16"/>
          <w14:ligatures w14:val="standardContextual"/>
        </w:rPr>
        <w:t>&lt;</w:t>
      </w:r>
      <w:r w:rsidR="00F80DFE">
        <w:rPr>
          <w:rFonts w:ascii="Calibri" w:eastAsia="Calibri" w:hAnsi="Calibri" w:cs="Calibri"/>
          <w:color w:val="0070C0"/>
          <w:kern w:val="2"/>
          <w:sz w:val="16"/>
          <w:szCs w:val="16"/>
          <w14:ligatures w14:val="standardContextual"/>
        </w:rPr>
        <w:t>/</w:t>
      </w:r>
      <w:r w:rsidR="00F80DFE" w:rsidRPr="00F80DFE">
        <w:rPr>
          <w:rFonts w:ascii="Calibri" w:eastAsia="Calibri" w:hAnsi="Calibri" w:cs="Calibri"/>
          <w:color w:val="0070C0"/>
          <w:kern w:val="2"/>
          <w:sz w:val="16"/>
          <w:szCs w:val="16"/>
          <w14:ligatures w14:val="standardContextual"/>
        </w:rPr>
        <w:t>BiosolidsSewageSludgeParameterLimit</w:t>
      </w:r>
      <w:r w:rsidR="00F80DFE" w:rsidRPr="0007143E">
        <w:rPr>
          <w:rFonts w:ascii="Calibri" w:eastAsia="Calibri" w:hAnsi="Calibri" w:cs="Calibri"/>
          <w:color w:val="0070C0"/>
          <w:kern w:val="2"/>
          <w:sz w:val="16"/>
          <w:szCs w:val="16"/>
          <w14:ligatures w14:val="standardContextual"/>
        </w:rPr>
        <w:t>&gt;</w:t>
      </w:r>
    </w:p>
    <w:p w14:paraId="00A2854D" w14:textId="77777777" w:rsidR="0007143E" w:rsidRPr="0007143E" w:rsidRDefault="0007143E" w:rsidP="0007143E">
      <w:pPr>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BiosolidsSewageSludgeParameter</w:t>
      </w:r>
      <w:proofErr w:type="spellEnd"/>
      <w:r w:rsidRPr="0007143E">
        <w:rPr>
          <w:rFonts w:ascii="Calibri" w:eastAsia="Calibri" w:hAnsi="Calibri" w:cs="Calibri"/>
          <w:color w:val="00B050"/>
          <w:kern w:val="2"/>
          <w:sz w:val="16"/>
          <w:szCs w:val="16"/>
          <w14:ligatures w14:val="standardContextual"/>
        </w:rPr>
        <w:t>&gt;</w:t>
      </w:r>
    </w:p>
    <w:p w14:paraId="75E080BC"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BiosolidsIncinerationFeedLimits</w:t>
      </w:r>
      <w:proofErr w:type="spellEnd"/>
      <w:r w:rsidRPr="0007143E">
        <w:rPr>
          <w:rFonts w:ascii="Calibri" w:eastAsia="Calibri" w:hAnsi="Calibri" w:cs="Calibri"/>
          <w:b/>
          <w:bCs/>
          <w:kern w:val="2"/>
          <w:sz w:val="16"/>
          <w:szCs w:val="16"/>
          <w14:ligatures w14:val="standardContextual"/>
        </w:rPr>
        <w:t>&gt;</w:t>
      </w:r>
    </w:p>
    <w:p w14:paraId="40B79B1E" w14:textId="312F231C" w:rsidR="0007143E" w:rsidRPr="0007143E" w:rsidRDefault="0007143E" w:rsidP="0007143E">
      <w:pPr>
        <w:rPr>
          <w:rFonts w:ascii="Calibri" w:eastAsia="Calibri" w:hAnsi="Calibri" w:cs="Calibri"/>
          <w:b/>
          <w:bCs/>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r w:rsidR="00185C9A">
        <w:rPr>
          <w:rFonts w:ascii="Calibri" w:eastAsia="Calibri" w:hAnsi="Calibri" w:cs="Calibri"/>
          <w:b/>
          <w:bCs/>
          <w:color w:val="00B050"/>
          <w:kern w:val="2"/>
          <w:sz w:val="16"/>
          <w:szCs w:val="16"/>
          <w14:ligatures w14:val="standardContextual"/>
        </w:rPr>
        <w:t>/</w:t>
      </w:r>
      <w:proofErr w:type="spellStart"/>
      <w:r w:rsidRPr="0007143E">
        <w:rPr>
          <w:rFonts w:ascii="Calibri" w:eastAsia="Calibri" w:hAnsi="Calibri" w:cs="Calibri"/>
          <w:b/>
          <w:bCs/>
          <w:color w:val="00B050"/>
          <w:kern w:val="2"/>
          <w:sz w:val="16"/>
          <w:szCs w:val="16"/>
          <w14:ligatures w14:val="standardContextual"/>
        </w:rPr>
        <w:t>BiosolidsIncinerationData</w:t>
      </w:r>
      <w:proofErr w:type="spellEnd"/>
      <w:r w:rsidRPr="0007143E">
        <w:rPr>
          <w:rFonts w:ascii="Calibri" w:eastAsia="Calibri" w:hAnsi="Calibri" w:cs="Calibri"/>
          <w:b/>
          <w:bCs/>
          <w:color w:val="00B050"/>
          <w:kern w:val="2"/>
          <w:sz w:val="16"/>
          <w:szCs w:val="16"/>
          <w14:ligatures w14:val="standardContextual"/>
        </w:rPr>
        <w:t>&gt;</w:t>
      </w:r>
    </w:p>
    <w:p w14:paraId="5EC6A5CA" w14:textId="77777777" w:rsidR="0007143E" w:rsidRPr="0007143E" w:rsidRDefault="0007143E" w:rsidP="0007143E">
      <w:pPr>
        <w:rPr>
          <w:rFonts w:ascii="Calibri" w:eastAsia="Calibri" w:hAnsi="Calibri" w:cs="Calibri"/>
          <w:b/>
          <w:bCs/>
          <w:kern w:val="2"/>
          <w:sz w:val="16"/>
          <w:szCs w:val="16"/>
          <w14:ligatures w14:val="standardContextual"/>
        </w:rPr>
      </w:pPr>
    </w:p>
    <w:p w14:paraId="05D312B3"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0D81081D"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23873F69" w14:textId="17F4C5EB" w:rsidR="0007143E" w:rsidRPr="0007143E" w:rsidRDefault="0007143E" w:rsidP="0007143E">
      <w:pPr>
        <w:spacing w:after="160" w:line="259" w:lineRule="auto"/>
        <w:rPr>
          <w:rFonts w:eastAsia="Calibri"/>
          <w:sz w:val="20"/>
          <w:szCs w:val="20"/>
        </w:rPr>
      </w:pPr>
    </w:p>
    <w:p w14:paraId="169875B1"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The following are example XML blocks (New or Replace Transaction) where the POTW transfers the sludge (uniquely identified by the combination of “</w:t>
      </w:r>
      <w:proofErr w:type="spellStart"/>
      <w:r w:rsidRPr="0007143E">
        <w:rPr>
          <w:rFonts w:eastAsia="Calibri"/>
          <w:sz w:val="20"/>
          <w:szCs w:val="20"/>
        </w:rPr>
        <w:t>PermitIdentifer</w:t>
      </w:r>
      <w:proofErr w:type="spellEnd"/>
      <w:r w:rsidRPr="0007143E">
        <w:rPr>
          <w:rFonts w:eastAsia="Calibri"/>
          <w:sz w:val="20"/>
          <w:szCs w:val="20"/>
        </w:rPr>
        <w:t xml:space="preserve"> – </w:t>
      </w:r>
      <w:proofErr w:type="spellStart"/>
      <w:r w:rsidRPr="0007143E">
        <w:rPr>
          <w:rFonts w:eastAsia="Calibri"/>
          <w:sz w:val="20"/>
          <w:szCs w:val="20"/>
        </w:rPr>
        <w:t>ProgramReportFormSetID</w:t>
      </w:r>
      <w:proofErr w:type="spellEnd"/>
      <w:r w:rsidRPr="0007143E">
        <w:rPr>
          <w:rFonts w:eastAsia="Calibri"/>
          <w:sz w:val="20"/>
          <w:szCs w:val="20"/>
        </w:rPr>
        <w:t xml:space="preserve"> – </w:t>
      </w:r>
      <w:proofErr w:type="spellStart"/>
      <w:r w:rsidRPr="0007143E">
        <w:rPr>
          <w:rFonts w:eastAsia="Calibri"/>
          <w:sz w:val="20"/>
          <w:szCs w:val="20"/>
        </w:rPr>
        <w:t>SSUIdentifier</w:t>
      </w:r>
      <w:proofErr w:type="spellEnd"/>
      <w:r w:rsidRPr="0007143E">
        <w:rPr>
          <w:rFonts w:eastAsia="Calibri"/>
          <w:sz w:val="20"/>
          <w:szCs w:val="20"/>
        </w:rPr>
        <w:t>”) to an Off-Site Third-Party to operate the Land Application process.</w:t>
      </w:r>
    </w:p>
    <w:p w14:paraId="71E7B2E8"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The following describes how the receiving facility is identified for this sludge. Please note that in both examples the contact information is provided for the receiving facility:</w:t>
      </w:r>
    </w:p>
    <w:p w14:paraId="60C7638B" w14:textId="6105954D" w:rsidR="0007143E" w:rsidRPr="0007143E" w:rsidRDefault="0007143E" w:rsidP="0007143E">
      <w:pPr>
        <w:numPr>
          <w:ilvl w:val="1"/>
          <w:numId w:val="18"/>
        </w:numPr>
        <w:spacing w:after="160" w:line="259" w:lineRule="auto"/>
        <w:ind w:left="720"/>
        <w:contextualSpacing/>
        <w:rPr>
          <w:rFonts w:eastAsia="Calibri"/>
          <w:sz w:val="20"/>
          <w:szCs w:val="20"/>
        </w:rPr>
      </w:pPr>
      <w:r w:rsidRPr="0007143E">
        <w:rPr>
          <w:rFonts w:eastAsia="Calibri"/>
          <w:sz w:val="20"/>
          <w:szCs w:val="20"/>
          <w:u w:val="single"/>
        </w:rPr>
        <w:t>Preparer</w:t>
      </w:r>
      <w:r w:rsidRPr="0007143E">
        <w:rPr>
          <w:rFonts w:eastAsia="Calibri"/>
          <w:sz w:val="20"/>
          <w:szCs w:val="20"/>
        </w:rPr>
        <w:t>:  The receiving facility is an “Off-Site Third-Party Preparer” (e.g., POTW or Class I Sludge Management Facility). The receiving facility has a NPDES ID and is identified by the “</w:t>
      </w:r>
      <w:proofErr w:type="spellStart"/>
      <w:r w:rsidRPr="0007143E">
        <w:rPr>
          <w:rFonts w:eastAsia="Calibri"/>
          <w:sz w:val="20"/>
          <w:szCs w:val="20"/>
        </w:rPr>
        <w:t>BiosolidsOffSiteFacilityPermitIdentifier</w:t>
      </w:r>
      <w:proofErr w:type="spellEnd"/>
      <w:r w:rsidRPr="0007143E">
        <w:rPr>
          <w:rFonts w:eastAsia="Calibri"/>
          <w:sz w:val="20"/>
          <w:szCs w:val="20"/>
        </w:rPr>
        <w:t xml:space="preserve">” tag. The POTW submitting this annual report does </w:t>
      </w:r>
      <w:r w:rsidRPr="0007143E">
        <w:rPr>
          <w:rFonts w:eastAsia="Calibri"/>
          <w:sz w:val="20"/>
          <w:szCs w:val="20"/>
          <w:u w:val="single"/>
        </w:rPr>
        <w:t>not</w:t>
      </w:r>
      <w:r w:rsidRPr="0007143E">
        <w:rPr>
          <w:rFonts w:eastAsia="Calibri"/>
          <w:sz w:val="20"/>
          <w:szCs w:val="20"/>
        </w:rPr>
        <w:t xml:space="preserve"> need to provide sewage sludge/biosolids monitoring data for this SSUID. The facility receiving this sludge will provide the necessary monitoring data so that EPA and </w:t>
      </w:r>
      <w:r w:rsidR="0001152B" w:rsidRPr="009D3EA8">
        <w:rPr>
          <w:rFonts w:eastAsia="Calibri"/>
          <w:sz w:val="20"/>
          <w:szCs w:val="20"/>
        </w:rPr>
        <w:t>states</w:t>
      </w:r>
      <w:r w:rsidRPr="0007143E">
        <w:rPr>
          <w:rFonts w:eastAsia="Calibri"/>
          <w:sz w:val="20"/>
          <w:szCs w:val="20"/>
        </w:rPr>
        <w:t xml:space="preserve"> can determine compliance status with Part 503.</w:t>
      </w:r>
    </w:p>
    <w:p w14:paraId="5C42AFAC" w14:textId="0B6FF678" w:rsidR="0007143E" w:rsidRPr="0007143E" w:rsidRDefault="0007143E" w:rsidP="0007143E">
      <w:pPr>
        <w:numPr>
          <w:ilvl w:val="1"/>
          <w:numId w:val="18"/>
        </w:numPr>
        <w:spacing w:after="160" w:line="259" w:lineRule="auto"/>
        <w:ind w:left="720"/>
        <w:contextualSpacing/>
        <w:rPr>
          <w:rFonts w:eastAsia="Calibri"/>
          <w:sz w:val="20"/>
          <w:szCs w:val="20"/>
        </w:rPr>
      </w:pPr>
      <w:r w:rsidRPr="0007143E">
        <w:rPr>
          <w:rFonts w:eastAsia="Calibri"/>
          <w:sz w:val="20"/>
          <w:szCs w:val="20"/>
          <w:u w:val="single"/>
        </w:rPr>
        <w:t>Handler or Applier</w:t>
      </w:r>
      <w:r w:rsidRPr="0007143E">
        <w:rPr>
          <w:rFonts w:eastAsia="Calibri"/>
          <w:sz w:val="20"/>
          <w:szCs w:val="20"/>
        </w:rPr>
        <w:t xml:space="preserve">: The receiving facility is an  “Off-Site Third-Party Handler or Applier” (e.g., local farmer). The receiving facility does </w:t>
      </w:r>
      <w:r w:rsidRPr="0007143E">
        <w:rPr>
          <w:rFonts w:eastAsia="Calibri"/>
          <w:sz w:val="20"/>
          <w:szCs w:val="20"/>
          <w:u w:val="single"/>
        </w:rPr>
        <w:t>not</w:t>
      </w:r>
      <w:r w:rsidRPr="0007143E">
        <w:rPr>
          <w:rFonts w:eastAsia="Calibri"/>
          <w:sz w:val="20"/>
          <w:szCs w:val="20"/>
        </w:rPr>
        <w:t xml:space="preserve"> have a NPDES ID and is identified by the “</w:t>
      </w:r>
      <w:proofErr w:type="spellStart"/>
      <w:r w:rsidRPr="0007143E">
        <w:rPr>
          <w:rFonts w:eastAsia="Calibri"/>
          <w:sz w:val="20"/>
          <w:szCs w:val="20"/>
        </w:rPr>
        <w:t>BiosolidsOffSiteFacilityAddress</w:t>
      </w:r>
      <w:proofErr w:type="spellEnd"/>
      <w:r w:rsidRPr="0007143E">
        <w:rPr>
          <w:rFonts w:eastAsia="Calibri"/>
          <w:sz w:val="20"/>
          <w:szCs w:val="20"/>
        </w:rPr>
        <w:t xml:space="preserve">” XML block. The POTW submitting this annual report does need to provide sewage sludge/biosolids monitoring data for this SSUID so that EPA and </w:t>
      </w:r>
      <w:r w:rsidR="0001152B" w:rsidRPr="009D3EA8">
        <w:rPr>
          <w:rFonts w:eastAsia="Calibri"/>
          <w:sz w:val="20"/>
          <w:szCs w:val="20"/>
        </w:rPr>
        <w:t>states</w:t>
      </w:r>
      <w:r w:rsidRPr="0007143E">
        <w:rPr>
          <w:rFonts w:eastAsia="Calibri"/>
          <w:sz w:val="20"/>
          <w:szCs w:val="20"/>
        </w:rPr>
        <w:t xml:space="preserve"> can determine compliance status with Part 503.</w:t>
      </w:r>
    </w:p>
    <w:p w14:paraId="055A5412" w14:textId="77777777" w:rsidR="0007143E" w:rsidRPr="0007143E" w:rsidRDefault="0007143E" w:rsidP="0007143E">
      <w:pPr>
        <w:rPr>
          <w:rFonts w:eastAsia="Calibri"/>
          <w:kern w:val="2"/>
          <w:sz w:val="20"/>
          <w:szCs w:val="20"/>
          <w14:ligatures w14:val="standardContextual"/>
        </w:rPr>
      </w:pPr>
    </w:p>
    <w:p w14:paraId="1927778A" w14:textId="77777777" w:rsidR="0007143E" w:rsidRPr="009D3EA8" w:rsidRDefault="0007143E">
      <w:pPr>
        <w:rPr>
          <w:rFonts w:eastAsia="Calibri"/>
          <w:kern w:val="2"/>
          <w:sz w:val="20"/>
          <w:szCs w:val="20"/>
          <w:u w:val="single"/>
          <w14:ligatures w14:val="standardContextual"/>
        </w:rPr>
      </w:pPr>
      <w:r w:rsidRPr="009D3EA8">
        <w:rPr>
          <w:rFonts w:eastAsia="Calibri"/>
          <w:kern w:val="2"/>
          <w:sz w:val="20"/>
          <w:szCs w:val="20"/>
          <w:u w:val="single"/>
          <w14:ligatures w14:val="standardContextual"/>
        </w:rPr>
        <w:br w:type="page"/>
      </w:r>
    </w:p>
    <w:p w14:paraId="7557F04E" w14:textId="245983F1" w:rsidR="0007143E" w:rsidRPr="0007143E" w:rsidRDefault="0007143E" w:rsidP="0007143E">
      <w:pPr>
        <w:rPr>
          <w:rFonts w:eastAsia="Calibri"/>
          <w:kern w:val="2"/>
          <w:sz w:val="20"/>
          <w:szCs w:val="20"/>
          <w:u w:val="single"/>
          <w14:ligatures w14:val="standardContextual"/>
        </w:rPr>
      </w:pPr>
      <w:r w:rsidRPr="0007143E">
        <w:rPr>
          <w:rFonts w:eastAsia="Calibri"/>
          <w:kern w:val="2"/>
          <w:sz w:val="20"/>
          <w:szCs w:val="20"/>
          <w:u w:val="single"/>
          <w14:ligatures w14:val="standardContextual"/>
        </w:rPr>
        <w:lastRenderedPageBreak/>
        <w:t>Receiving Facility is an “</w:t>
      </w:r>
      <w:bookmarkStart w:id="21" w:name="_Hlk177975562"/>
      <w:r w:rsidRPr="0007143E">
        <w:rPr>
          <w:rFonts w:eastAsia="Calibri"/>
          <w:kern w:val="2"/>
          <w:sz w:val="20"/>
          <w:szCs w:val="20"/>
          <w:u w:val="single"/>
          <w14:ligatures w14:val="standardContextual"/>
        </w:rPr>
        <w:t xml:space="preserve">Off-Site Third-Party </w:t>
      </w:r>
      <w:bookmarkEnd w:id="21"/>
      <w:r w:rsidRPr="0007143E">
        <w:rPr>
          <w:rFonts w:eastAsia="Calibri"/>
          <w:kern w:val="2"/>
          <w:sz w:val="20"/>
          <w:szCs w:val="20"/>
          <w:u w:val="single"/>
          <w14:ligatures w14:val="standardContextual"/>
        </w:rPr>
        <w:t xml:space="preserve">Preparer” (i.e., </w:t>
      </w:r>
      <w:proofErr w:type="spellStart"/>
      <w:r w:rsidRPr="0007143E">
        <w:rPr>
          <w:rFonts w:eastAsia="Calibri"/>
          <w:kern w:val="2"/>
          <w:sz w:val="20"/>
          <w:szCs w:val="20"/>
          <w:u w:val="single"/>
          <w14:ligatures w14:val="standardContextual"/>
        </w:rPr>
        <w:t>BiosolidsOperatorTypeCode</w:t>
      </w:r>
      <w:proofErr w:type="spellEnd"/>
      <w:r w:rsidRPr="0007143E">
        <w:rPr>
          <w:rFonts w:eastAsia="Calibri"/>
          <w:kern w:val="2"/>
          <w:sz w:val="20"/>
          <w:szCs w:val="20"/>
          <w:u w:val="single"/>
          <w14:ligatures w14:val="standardContextual"/>
        </w:rPr>
        <w:t xml:space="preserve"> = OPR)</w:t>
      </w:r>
    </w:p>
    <w:p w14:paraId="49AAE243" w14:textId="77777777" w:rsidR="0007143E" w:rsidRPr="0007143E" w:rsidRDefault="0007143E" w:rsidP="0007143E">
      <w:pPr>
        <w:rPr>
          <w:rFonts w:ascii="Calibri" w:eastAsia="Calibri" w:hAnsi="Calibri" w:cs="Calibri"/>
          <w:kern w:val="2"/>
          <w:sz w:val="22"/>
          <w:szCs w:val="22"/>
          <w14:ligatures w14:val="standardContextual"/>
        </w:rPr>
      </w:pPr>
    </w:p>
    <w:p w14:paraId="3BB6FCFB"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7613FE73"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781576BD"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005</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p>
    <w:p w14:paraId="6A791F54"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&lt;BiosolidsManagementPracticeCode&gt;</w:t>
      </w:r>
      <w:r w:rsidRPr="0007143E">
        <w:rPr>
          <w:rFonts w:ascii="Calibri" w:eastAsia="Calibri" w:hAnsi="Calibri" w:cs="Calibri"/>
          <w:kern w:val="2"/>
          <w:sz w:val="16"/>
          <w:szCs w:val="16"/>
          <w14:ligatures w14:val="standardContextual"/>
        </w:rPr>
        <w:t>BLN</w:t>
      </w:r>
      <w:r w:rsidRPr="0007143E">
        <w:rPr>
          <w:rFonts w:ascii="Calibri" w:eastAsia="Calibri" w:hAnsi="Calibri" w:cs="Calibri"/>
          <w:color w:val="0070C0"/>
          <w:kern w:val="2"/>
          <w:sz w:val="16"/>
          <w:szCs w:val="16"/>
          <w14:ligatures w14:val="standardContextual"/>
        </w:rPr>
        <w:t>&lt;/BiosolidsManagementPracticeCode&gt;</w:t>
      </w:r>
    </w:p>
    <w:p w14:paraId="43B3BE4B"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OPR</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p>
    <w:p w14:paraId="619828D9"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p>
    <w:p w14:paraId="2563F25D"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&lt;BiosolidsManagementPracticeViolationTypeCode&gt;</w:t>
      </w:r>
      <w:r w:rsidRPr="0007143E">
        <w:rPr>
          <w:rFonts w:ascii="Calibri" w:eastAsia="Calibri" w:hAnsi="Calibri" w:cs="Calibri"/>
          <w:color w:val="000000"/>
          <w:kern w:val="2"/>
          <w:sz w:val="16"/>
          <w:szCs w:val="16"/>
          <w14:ligatures w14:val="standardContextual"/>
        </w:rPr>
        <w:t>BSS</w:t>
      </w:r>
      <w:r w:rsidRPr="0007143E">
        <w:rPr>
          <w:rFonts w:ascii="Calibri" w:eastAsia="Calibri" w:hAnsi="Calibri" w:cs="Calibri"/>
          <w:color w:val="7030A0"/>
          <w:kern w:val="2"/>
          <w:sz w:val="16"/>
          <w:szCs w:val="16"/>
          <w14:ligatures w14:val="standardContextual"/>
        </w:rPr>
        <w:t>&lt;/BiosolidsManagementPracticeViolationTypeCode&gt;</w:t>
      </w:r>
    </w:p>
    <w:p w14:paraId="065591FC"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&gt;Description of self-reported violations&lt;/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w:t>
      </w:r>
    </w:p>
    <w:p w14:paraId="1BCE2CDE" w14:textId="77777777" w:rsidR="0007143E" w:rsidRPr="0007143E" w:rsidRDefault="0007143E" w:rsidP="0007143E">
      <w:pPr>
        <w:rPr>
          <w:rFonts w:ascii="Calibri" w:eastAsia="Calibri" w:hAnsi="Calibri" w:cs="Calibri"/>
          <w:color w:val="00B050"/>
          <w:kern w:val="2"/>
          <w:sz w:val="16"/>
          <w:szCs w:val="16"/>
          <w14:ligatures w14:val="standardContextual"/>
        </w:rPr>
      </w:pPr>
    </w:p>
    <w:p w14:paraId="4F9BFC97"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&lt;BiosolidsOffSiteFacilityPermitIdentifier&gt;</w:t>
      </w:r>
      <w:r w:rsidRPr="0007143E">
        <w:rPr>
          <w:rFonts w:ascii="Calibri" w:eastAsia="Calibri" w:hAnsi="Calibri" w:cs="Calibri"/>
          <w:bCs/>
          <w:kern w:val="2"/>
          <w:sz w:val="16"/>
          <w:szCs w:val="16"/>
          <w14:ligatures w14:val="standardContextual"/>
        </w:rPr>
        <w:t>VAL052049</w:t>
      </w:r>
      <w:r w:rsidRPr="0007143E">
        <w:rPr>
          <w:rFonts w:ascii="Calibri" w:eastAsia="Calibri" w:hAnsi="Calibri" w:cs="Calibri"/>
          <w:bCs/>
          <w:color w:val="0070C0"/>
          <w:kern w:val="2"/>
          <w:sz w:val="16"/>
          <w:szCs w:val="16"/>
          <w14:ligatures w14:val="standardContextual"/>
        </w:rPr>
        <w:t>&lt;/BiosolidsOffSiteFacilityPermitIdentifier&gt;</w:t>
      </w:r>
    </w:p>
    <w:p w14:paraId="2E3612AF" w14:textId="77777777" w:rsidR="0007143E" w:rsidRPr="0007143E" w:rsidRDefault="0007143E" w:rsidP="0007143E">
      <w:pPr>
        <w:rPr>
          <w:rFonts w:ascii="Calibri" w:eastAsia="Calibri" w:hAnsi="Calibri" w:cs="Calibri"/>
          <w:bCs/>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BiosolidsOffSiteHandlerApplierPreparer</w:t>
      </w:r>
      <w:proofErr w:type="spellEnd"/>
      <w:r w:rsidRPr="0007143E">
        <w:rPr>
          <w:rFonts w:ascii="Calibri" w:eastAsia="Calibri" w:hAnsi="Calibri" w:cs="Calibri"/>
          <w:bCs/>
          <w:color w:val="0070C0"/>
          <w:kern w:val="2"/>
          <w:sz w:val="16"/>
          <w:szCs w:val="16"/>
          <w14:ligatures w14:val="standardContextual"/>
        </w:rPr>
        <w:t>&gt;</w:t>
      </w:r>
    </w:p>
    <w:p w14:paraId="6B7797A4"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66016723"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3RD</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p>
    <w:p w14:paraId="5EDE8D98"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&lt;FirstName&gt;</w:t>
      </w:r>
      <w:r w:rsidRPr="0007143E">
        <w:rPr>
          <w:rFonts w:ascii="Calibri" w:eastAsia="Calibri" w:hAnsi="Calibri" w:cs="Calibri"/>
          <w:bCs/>
          <w:kern w:val="2"/>
          <w:sz w:val="16"/>
          <w:szCs w:val="16"/>
          <w14:ligatures w14:val="standardContextual"/>
        </w:rPr>
        <w:t>John</w:t>
      </w:r>
      <w:r w:rsidRPr="0007143E">
        <w:rPr>
          <w:rFonts w:ascii="Calibri" w:eastAsia="Calibri" w:hAnsi="Calibri" w:cs="Calibri"/>
          <w:bCs/>
          <w:color w:val="0070C0"/>
          <w:kern w:val="2"/>
          <w:sz w:val="16"/>
          <w:szCs w:val="16"/>
          <w14:ligatures w14:val="standardContextual"/>
        </w:rPr>
        <w:t>&lt;/FirstName&gt;</w:t>
      </w:r>
    </w:p>
    <w:p w14:paraId="1AEADEEE"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&gt;Earnest&lt;/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w:t>
      </w:r>
    </w:p>
    <w:p w14:paraId="3F771AB7"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&lt;LastName&gt;</w:t>
      </w:r>
      <w:r w:rsidRPr="0007143E">
        <w:rPr>
          <w:rFonts w:ascii="Calibri" w:eastAsia="Calibri" w:hAnsi="Calibri" w:cs="Calibri"/>
          <w:bCs/>
          <w:kern w:val="2"/>
          <w:sz w:val="16"/>
          <w:szCs w:val="16"/>
          <w14:ligatures w14:val="standardContextual"/>
        </w:rPr>
        <w:t>Smith</w:t>
      </w:r>
      <w:r w:rsidRPr="0007143E">
        <w:rPr>
          <w:rFonts w:ascii="Calibri" w:eastAsia="Calibri" w:hAnsi="Calibri" w:cs="Calibri"/>
          <w:bCs/>
          <w:color w:val="0070C0"/>
          <w:kern w:val="2"/>
          <w:sz w:val="16"/>
          <w:szCs w:val="16"/>
          <w14:ligatures w14:val="standardContextual"/>
        </w:rPr>
        <w:t>&lt;/LastName&gt;</w:t>
      </w:r>
    </w:p>
    <w:p w14:paraId="5748B88B"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Chief Executive Officer</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p>
    <w:p w14:paraId="1BDC9313"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&lt;Telephone&gt;</w:t>
      </w:r>
    </w:p>
    <w:p w14:paraId="78030CED" w14:textId="77777777" w:rsidR="0007143E" w:rsidRPr="0007143E" w:rsidRDefault="0007143E" w:rsidP="0007143E">
      <w:pPr>
        <w:autoSpaceDE w:val="0"/>
        <w:autoSpaceDN w:val="0"/>
        <w:adjustRightInd w:val="0"/>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OFF</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p>
    <w:p w14:paraId="2813D5D0"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&gt;7038675309&lt;/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w:t>
      </w:r>
    </w:p>
    <w:p w14:paraId="1BFE4DD4"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&gt;123&lt;/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w:t>
      </w:r>
    </w:p>
    <w:p w14:paraId="05FC7983"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&lt;/Telephone&gt;</w:t>
      </w:r>
    </w:p>
    <w:p w14:paraId="41CE529C"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&lt;ElectronicAddressText&gt;jdoe@acmeindustries.com&lt;/ElectronicAddressText&gt;</w:t>
      </w:r>
    </w:p>
    <w:p w14:paraId="2343F11B"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&lt;StartDateOfContactAssociation&gt;2005-12-31&lt;/StartDateOfContactAssociation&gt;</w:t>
      </w:r>
    </w:p>
    <w:p w14:paraId="008568C3"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&lt;EndDateOfContactAssociation&gt;2010-12-31&lt;/EndDateOfContactAssociation&gt;</w:t>
      </w:r>
    </w:p>
    <w:p w14:paraId="1910AD0D" w14:textId="77777777" w:rsidR="0007143E" w:rsidRPr="0007143E" w:rsidRDefault="0007143E" w:rsidP="0007143E">
      <w:pPr>
        <w:autoSpaceDE w:val="0"/>
        <w:autoSpaceDN w:val="0"/>
        <w:adjustRightInd w:val="0"/>
        <w:rPr>
          <w:rFonts w:ascii="Calibri" w:eastAsia="Calibri" w:hAnsi="Calibri" w:cs="Calibri"/>
          <w:b/>
          <w:bCs/>
          <w:color w:val="00B05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2FCB85A5"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BiosolidsOffSiteHandlerApplierPreparer</w:t>
      </w:r>
      <w:proofErr w:type="spellEnd"/>
      <w:r w:rsidRPr="0007143E">
        <w:rPr>
          <w:rFonts w:ascii="Calibri" w:eastAsia="Calibri" w:hAnsi="Calibri" w:cs="Calibri"/>
          <w:bCs/>
          <w:color w:val="0070C0"/>
          <w:kern w:val="2"/>
          <w:sz w:val="16"/>
          <w:szCs w:val="16"/>
          <w14:ligatures w14:val="standardContextual"/>
        </w:rPr>
        <w:t>&gt;</w:t>
      </w:r>
    </w:p>
    <w:p w14:paraId="2DD2D995" w14:textId="77777777" w:rsidR="0007143E" w:rsidRPr="0007143E" w:rsidRDefault="0007143E" w:rsidP="0007143E">
      <w:pPr>
        <w:rPr>
          <w:rFonts w:ascii="Calibri" w:eastAsia="Calibri" w:hAnsi="Calibri" w:cs="Calibri"/>
          <w:bCs/>
          <w:color w:val="00B050"/>
          <w:kern w:val="2"/>
          <w:sz w:val="16"/>
          <w:szCs w:val="16"/>
          <w14:ligatures w14:val="standardContextual"/>
        </w:rPr>
      </w:pPr>
    </w:p>
    <w:p w14:paraId="0CF1E1AA"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366AFF40"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41CF1D31" w14:textId="77777777" w:rsidR="0007143E" w:rsidRPr="0007143E" w:rsidRDefault="0007143E" w:rsidP="0007143E">
      <w:pPr>
        <w:rPr>
          <w:rFonts w:ascii="Calibri" w:eastAsia="Calibri" w:hAnsi="Calibri"/>
          <w:kern w:val="2"/>
          <w:sz w:val="22"/>
          <w:szCs w:val="22"/>
          <w:u w:val="single"/>
          <w14:ligatures w14:val="standardContextual"/>
        </w:rPr>
      </w:pPr>
      <w:r w:rsidRPr="0007143E">
        <w:rPr>
          <w:rFonts w:ascii="Calibri" w:eastAsia="Calibri" w:hAnsi="Calibri" w:cs="Calibri"/>
          <w:kern w:val="2"/>
          <w:sz w:val="16"/>
          <w:szCs w:val="16"/>
          <w14:ligatures w14:val="standardContextual"/>
        </w:rPr>
        <w:tab/>
      </w:r>
      <w:r w:rsidRPr="0007143E">
        <w:rPr>
          <w:rFonts w:ascii="Calibri" w:eastAsia="Calibri" w:hAnsi="Calibri" w:cs="Calibri"/>
          <w:kern w:val="2"/>
          <w:sz w:val="16"/>
          <w:szCs w:val="16"/>
          <w14:ligatures w14:val="standardContextual"/>
        </w:rPr>
        <w:tab/>
      </w:r>
    </w:p>
    <w:p w14:paraId="419FC85A" w14:textId="77777777" w:rsidR="0007143E" w:rsidRPr="0007143E" w:rsidRDefault="0007143E" w:rsidP="0007143E">
      <w:pPr>
        <w:spacing w:after="160" w:line="259" w:lineRule="auto"/>
        <w:rPr>
          <w:rFonts w:ascii="Calibri" w:eastAsia="Calibri" w:hAnsi="Calibri" w:cs="Calibri"/>
          <w:kern w:val="2"/>
          <w:sz w:val="22"/>
          <w:szCs w:val="22"/>
          <w:u w:val="single"/>
          <w14:ligatures w14:val="standardContextual"/>
        </w:rPr>
      </w:pPr>
      <w:r w:rsidRPr="0007143E">
        <w:rPr>
          <w:rFonts w:ascii="Calibri" w:eastAsia="Calibri" w:hAnsi="Calibri" w:cs="Calibri"/>
          <w:kern w:val="2"/>
          <w:sz w:val="22"/>
          <w:szCs w:val="22"/>
          <w:u w:val="single"/>
          <w14:ligatures w14:val="standardContextual"/>
        </w:rPr>
        <w:br w:type="page"/>
      </w:r>
    </w:p>
    <w:p w14:paraId="29D5FF96" w14:textId="77777777" w:rsidR="0007143E" w:rsidRPr="0007143E" w:rsidRDefault="0007143E" w:rsidP="0007143E">
      <w:pPr>
        <w:rPr>
          <w:rFonts w:eastAsia="Calibri"/>
          <w:kern w:val="2"/>
          <w:sz w:val="20"/>
          <w:szCs w:val="20"/>
          <w:u w:val="single"/>
          <w14:ligatures w14:val="standardContextual"/>
        </w:rPr>
      </w:pPr>
      <w:r w:rsidRPr="0007143E">
        <w:rPr>
          <w:rFonts w:eastAsia="Calibri"/>
          <w:kern w:val="2"/>
          <w:sz w:val="20"/>
          <w:szCs w:val="20"/>
          <w:u w:val="single"/>
          <w14:ligatures w14:val="standardContextual"/>
        </w:rPr>
        <w:lastRenderedPageBreak/>
        <w:t xml:space="preserve">Receiving Facility is a “Off-Site Third-Party Handler or Applier” (i.e., </w:t>
      </w:r>
      <w:proofErr w:type="spellStart"/>
      <w:r w:rsidRPr="0007143E">
        <w:rPr>
          <w:rFonts w:eastAsia="Calibri"/>
          <w:kern w:val="2"/>
          <w:sz w:val="20"/>
          <w:szCs w:val="20"/>
          <w:u w:val="single"/>
          <w14:ligatures w14:val="standardContextual"/>
        </w:rPr>
        <w:t>BiosolidsOperatorTypeCode</w:t>
      </w:r>
      <w:proofErr w:type="spellEnd"/>
      <w:r w:rsidRPr="0007143E">
        <w:rPr>
          <w:rFonts w:eastAsia="Calibri"/>
          <w:kern w:val="2"/>
          <w:sz w:val="20"/>
          <w:szCs w:val="20"/>
          <w:u w:val="single"/>
          <w14:ligatures w14:val="standardContextual"/>
        </w:rPr>
        <w:t xml:space="preserve"> = OFF)</w:t>
      </w:r>
    </w:p>
    <w:p w14:paraId="11BADDA2" w14:textId="77777777" w:rsidR="0007143E" w:rsidRPr="0007143E" w:rsidRDefault="0007143E" w:rsidP="0007143E">
      <w:pPr>
        <w:rPr>
          <w:rFonts w:ascii="Calibri" w:eastAsia="Calibri" w:hAnsi="Calibri"/>
          <w:kern w:val="2"/>
          <w:sz w:val="22"/>
          <w:szCs w:val="22"/>
          <w:u w:val="single"/>
          <w14:ligatures w14:val="standardContextual"/>
        </w:rPr>
      </w:pPr>
    </w:p>
    <w:p w14:paraId="48D555E9"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3B4D9F1E"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2BDE02B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006</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p>
    <w:p w14:paraId="7F1ADE86"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&lt;BiosolidsManagementPracticeCode&gt;</w:t>
      </w:r>
      <w:r w:rsidRPr="0007143E">
        <w:rPr>
          <w:rFonts w:ascii="Calibri" w:eastAsia="Calibri" w:hAnsi="Calibri" w:cs="Calibri"/>
          <w:kern w:val="2"/>
          <w:sz w:val="16"/>
          <w:szCs w:val="16"/>
          <w14:ligatures w14:val="standardContextual"/>
        </w:rPr>
        <w:t>BLN</w:t>
      </w:r>
      <w:r w:rsidRPr="0007143E">
        <w:rPr>
          <w:rFonts w:ascii="Calibri" w:eastAsia="Calibri" w:hAnsi="Calibri" w:cs="Calibri"/>
          <w:color w:val="0070C0"/>
          <w:kern w:val="2"/>
          <w:sz w:val="16"/>
          <w:szCs w:val="16"/>
          <w14:ligatures w14:val="standardContextual"/>
        </w:rPr>
        <w:t>&lt;/BiosolidsManagementPracticeCode&gt;</w:t>
      </w:r>
    </w:p>
    <w:p w14:paraId="44D7B5C9"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&lt;BiosolidsManagementPracticeSubCategoryCode&gt;</w:t>
      </w:r>
      <w:r w:rsidRPr="0007143E">
        <w:rPr>
          <w:rFonts w:ascii="Calibri" w:eastAsia="Calibri" w:hAnsi="Calibri" w:cs="Calibri"/>
          <w:kern w:val="2"/>
          <w:sz w:val="16"/>
          <w:szCs w:val="16"/>
          <w14:ligatures w14:val="standardContextual"/>
        </w:rPr>
        <w:t>AGR</w:t>
      </w:r>
      <w:r w:rsidRPr="0007143E">
        <w:rPr>
          <w:rFonts w:ascii="Calibri" w:eastAsia="Calibri" w:hAnsi="Calibri" w:cs="Calibri"/>
          <w:color w:val="0070C0"/>
          <w:kern w:val="2"/>
          <w:sz w:val="16"/>
          <w:szCs w:val="16"/>
          <w14:ligatures w14:val="standardContextual"/>
        </w:rPr>
        <w:t>&lt;/BiosolidsManagementPracticeSubCategoryCode&gt;</w:t>
      </w:r>
    </w:p>
    <w:p w14:paraId="2265CAA5"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OFF</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p>
    <w:p w14:paraId="361BE1A0"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BiosolidsContainerTypeCode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BUL</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BiosolidsContainerTypeCode</w:t>
      </w:r>
      <w:proofErr w:type="spellEnd"/>
      <w:r w:rsidRPr="0007143E">
        <w:rPr>
          <w:rFonts w:ascii="Calibri" w:eastAsia="Calibri" w:hAnsi="Calibri" w:cs="Calibri"/>
          <w:color w:val="0070C0"/>
          <w:kern w:val="2"/>
          <w:sz w:val="16"/>
          <w:szCs w:val="16"/>
          <w14:ligatures w14:val="standardContextual"/>
        </w:rPr>
        <w:t>&gt;</w:t>
      </w:r>
    </w:p>
    <w:p w14:paraId="66AB8E1D"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p>
    <w:p w14:paraId="5E77EA51"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PathogenClassTypeCode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AAA</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PathogenClassTypeCode</w:t>
      </w:r>
      <w:proofErr w:type="spellEnd"/>
      <w:r w:rsidRPr="0007143E">
        <w:rPr>
          <w:rFonts w:ascii="Calibri" w:eastAsia="Calibri" w:hAnsi="Calibri" w:cs="Calibri"/>
          <w:bCs/>
          <w:color w:val="0070C0"/>
          <w:kern w:val="2"/>
          <w:sz w:val="16"/>
          <w:szCs w:val="16"/>
          <w14:ligatures w14:val="standardContextual"/>
        </w:rPr>
        <w:t>&gt;</w:t>
      </w:r>
    </w:p>
    <w:p w14:paraId="396501F7"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kern w:val="2"/>
          <w:sz w:val="16"/>
          <w:szCs w:val="16"/>
          <w14:ligatures w14:val="standardContextual"/>
        </w:rPr>
        <w:t>&lt;PollutantLoadingRatesExceedanceIndicator&gt;N&lt;/PollutantLoadingRatesExceedanceIndicator&gt;</w:t>
      </w:r>
    </w:p>
    <w:p w14:paraId="730920B7"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PathogenReductionTypeCode</w:t>
      </w:r>
      <w:proofErr w:type="spellEnd"/>
      <w:r w:rsidRPr="0007143E">
        <w:rPr>
          <w:rFonts w:ascii="Calibri" w:eastAsia="Calibri" w:hAnsi="Calibri" w:cs="Calibri"/>
          <w:b/>
          <w:bCs/>
          <w:color w:val="00B05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A1</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PathogenReductionTypeCode</w:t>
      </w:r>
      <w:proofErr w:type="spellEnd"/>
      <w:r w:rsidRPr="0007143E">
        <w:rPr>
          <w:rFonts w:ascii="Calibri" w:eastAsia="Calibri" w:hAnsi="Calibri" w:cs="Calibri"/>
          <w:b/>
          <w:bCs/>
          <w:color w:val="00B050"/>
          <w:kern w:val="2"/>
          <w:sz w:val="16"/>
          <w:szCs w:val="16"/>
          <w14:ligatures w14:val="standardContextual"/>
        </w:rPr>
        <w:t>&gt;</w:t>
      </w:r>
    </w:p>
    <w:p w14:paraId="40391154"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&lt;VectorAttractionReductionTypeCode&gt;</w:t>
      </w:r>
      <w:r w:rsidRPr="0007143E">
        <w:rPr>
          <w:rFonts w:ascii="Calibri" w:eastAsia="Calibri" w:hAnsi="Calibri" w:cs="Calibri"/>
          <w:color w:val="000000"/>
          <w:kern w:val="2"/>
          <w:sz w:val="16"/>
          <w:szCs w:val="16"/>
          <w14:ligatures w14:val="standardContextual"/>
        </w:rPr>
        <w:t>VR1</w:t>
      </w:r>
      <w:r w:rsidRPr="0007143E">
        <w:rPr>
          <w:rFonts w:ascii="Calibri" w:eastAsia="Calibri" w:hAnsi="Calibri" w:cs="Calibri"/>
          <w:b/>
          <w:bCs/>
          <w:color w:val="00B050"/>
          <w:kern w:val="2"/>
          <w:sz w:val="16"/>
          <w:szCs w:val="16"/>
          <w14:ligatures w14:val="standardContextual"/>
        </w:rPr>
        <w:t>&lt;/VectorAttractionReductionTypeCode&gt;</w:t>
      </w:r>
    </w:p>
    <w:p w14:paraId="685A9F4D"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&lt;BiosolidsManagementPracticeViolationTypeCode&gt;</w:t>
      </w:r>
      <w:r w:rsidRPr="0007143E">
        <w:rPr>
          <w:rFonts w:ascii="Calibri" w:eastAsia="Calibri" w:hAnsi="Calibri" w:cs="Calibri"/>
          <w:color w:val="000000"/>
          <w:kern w:val="2"/>
          <w:sz w:val="16"/>
          <w:szCs w:val="16"/>
          <w14:ligatures w14:val="standardContextual"/>
        </w:rPr>
        <w:t>BSS</w:t>
      </w:r>
      <w:r w:rsidRPr="0007143E">
        <w:rPr>
          <w:rFonts w:ascii="Calibri" w:eastAsia="Calibri" w:hAnsi="Calibri" w:cs="Calibri"/>
          <w:color w:val="7030A0"/>
          <w:kern w:val="2"/>
          <w:sz w:val="16"/>
          <w:szCs w:val="16"/>
          <w14:ligatures w14:val="standardContextual"/>
        </w:rPr>
        <w:t>&lt;/BiosolidsManagementPracticeViolationTypeCode&gt;</w:t>
      </w:r>
    </w:p>
    <w:p w14:paraId="779E3A5D"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&gt;Description of self-reported violations&lt;/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w:t>
      </w:r>
    </w:p>
    <w:p w14:paraId="0C32097C" w14:textId="77777777" w:rsidR="0007143E" w:rsidRPr="0007143E" w:rsidRDefault="0007143E" w:rsidP="0007143E">
      <w:pPr>
        <w:rPr>
          <w:rFonts w:ascii="Calibri" w:eastAsia="Calibri" w:hAnsi="Calibri" w:cs="Calibri"/>
          <w:color w:val="00B050"/>
          <w:kern w:val="2"/>
          <w:sz w:val="16"/>
          <w:szCs w:val="16"/>
          <w14:ligatures w14:val="standardContextual"/>
        </w:rPr>
      </w:pPr>
    </w:p>
    <w:p w14:paraId="76A28BB9" w14:textId="77777777" w:rsidR="0007143E" w:rsidRPr="0007143E" w:rsidRDefault="0007143E" w:rsidP="0007143E">
      <w:pPr>
        <w:rPr>
          <w:rFonts w:ascii="Calibri" w:eastAsia="Calibri" w:hAnsi="Calibri" w:cs="Calibri"/>
          <w:b/>
          <w:bCs/>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ComplianceMonitoringEventData</w:t>
      </w:r>
      <w:proofErr w:type="spellEnd"/>
      <w:r w:rsidRPr="0007143E">
        <w:rPr>
          <w:rFonts w:ascii="Calibri" w:eastAsia="Calibri" w:hAnsi="Calibri" w:cs="Calibri"/>
          <w:b/>
          <w:bCs/>
          <w:color w:val="00B050"/>
          <w:kern w:val="2"/>
          <w:sz w:val="16"/>
          <w:szCs w:val="16"/>
          <w14:ligatures w14:val="standardContextual"/>
        </w:rPr>
        <w:t>&gt;</w:t>
      </w:r>
    </w:p>
    <w:p w14:paraId="54D72274" w14:textId="77777777" w:rsidR="0007143E" w:rsidRPr="0007143E" w:rsidRDefault="0007143E" w:rsidP="0007143E">
      <w:pPr>
        <w:rPr>
          <w:rFonts w:ascii="Calibri" w:eastAsia="Calibri" w:hAnsi="Calibri"/>
          <w:kern w:val="2"/>
          <w:sz w:val="22"/>
          <w:szCs w:val="22"/>
          <w:u w:val="single"/>
          <w14:ligatures w14:val="standardContextual"/>
        </w:rPr>
      </w:pPr>
    </w:p>
    <w:p w14:paraId="5C51ABDB" w14:textId="77777777" w:rsidR="0007143E" w:rsidRPr="0007143E" w:rsidRDefault="0007143E" w:rsidP="0007143E">
      <w:pPr>
        <w:rPr>
          <w:rFonts w:ascii="Calibri" w:eastAsia="Calibri" w:hAnsi="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b/>
          <w:bCs/>
          <w:kern w:val="2"/>
          <w:sz w:val="16"/>
          <w:szCs w:val="16"/>
          <w:highlight w:val="red"/>
          <w14:ligatures w14:val="standardContextual"/>
        </w:rPr>
        <w:t>XXX</w:t>
      </w:r>
      <w:r w:rsidRPr="0007143E">
        <w:rPr>
          <w:rFonts w:ascii="Calibri" w:eastAsia="Calibri" w:hAnsi="Calibri"/>
          <w:b/>
          <w:bCs/>
          <w:kern w:val="2"/>
          <w:sz w:val="16"/>
          <w:szCs w:val="16"/>
          <w14:ligatures w14:val="standardContextual"/>
        </w:rPr>
        <w:t xml:space="preserve"> – Use same XML as SSUID 001 (see above)</w:t>
      </w:r>
    </w:p>
    <w:p w14:paraId="443AEA18" w14:textId="77777777" w:rsidR="0007143E" w:rsidRPr="0007143E" w:rsidRDefault="0007143E" w:rsidP="0007143E">
      <w:pPr>
        <w:rPr>
          <w:rFonts w:ascii="Calibri" w:eastAsia="Calibri" w:hAnsi="Calibri"/>
          <w:kern w:val="2"/>
          <w:sz w:val="22"/>
          <w:szCs w:val="22"/>
          <w:u w:val="single"/>
          <w14:ligatures w14:val="standardContextual"/>
        </w:rPr>
      </w:pPr>
    </w:p>
    <w:p w14:paraId="23336606" w14:textId="77777777" w:rsidR="0007143E" w:rsidRPr="0007143E" w:rsidRDefault="0007143E" w:rsidP="0007143E">
      <w:pPr>
        <w:rPr>
          <w:rFonts w:ascii="Calibri" w:eastAsia="Calibri" w:hAnsi="Calibri" w:cs="Calibri"/>
          <w:b/>
          <w:bCs/>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ComplianceMonitoringEventData</w:t>
      </w:r>
      <w:proofErr w:type="spellEnd"/>
      <w:r w:rsidRPr="0007143E">
        <w:rPr>
          <w:rFonts w:ascii="Calibri" w:eastAsia="Calibri" w:hAnsi="Calibri" w:cs="Calibri"/>
          <w:b/>
          <w:bCs/>
          <w:color w:val="00B050"/>
          <w:kern w:val="2"/>
          <w:sz w:val="16"/>
          <w:szCs w:val="16"/>
          <w14:ligatures w14:val="standardContextual"/>
        </w:rPr>
        <w:t>&gt;</w:t>
      </w:r>
    </w:p>
    <w:p w14:paraId="05DDBCB7" w14:textId="77777777" w:rsidR="0007143E" w:rsidRPr="0007143E" w:rsidRDefault="0007143E" w:rsidP="0007143E">
      <w:pPr>
        <w:rPr>
          <w:rFonts w:ascii="Calibri" w:eastAsia="Calibri" w:hAnsi="Calibri"/>
          <w:kern w:val="2"/>
          <w:sz w:val="22"/>
          <w:szCs w:val="22"/>
          <w:u w:val="single"/>
          <w14:ligatures w14:val="standardContextual"/>
        </w:rPr>
      </w:pPr>
    </w:p>
    <w:p w14:paraId="269D655D" w14:textId="77777777" w:rsidR="0007143E" w:rsidRPr="0007143E" w:rsidRDefault="0007143E" w:rsidP="0007143E">
      <w:pPr>
        <w:rPr>
          <w:rFonts w:ascii="Calibri" w:eastAsia="Calibri" w:hAnsi="Calibri" w:cs="Calibri"/>
          <w:b/>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color w:val="00B050"/>
          <w:kern w:val="2"/>
          <w:sz w:val="16"/>
          <w:szCs w:val="16"/>
          <w14:ligatures w14:val="standardContextual"/>
        </w:rPr>
        <w:t>&lt;</w:t>
      </w:r>
      <w:proofErr w:type="spellStart"/>
      <w:r w:rsidRPr="0007143E">
        <w:rPr>
          <w:rFonts w:ascii="Calibri" w:eastAsia="Calibri" w:hAnsi="Calibri" w:cs="Calibri"/>
          <w:b/>
          <w:color w:val="00B050"/>
          <w:kern w:val="2"/>
          <w:sz w:val="16"/>
          <w:szCs w:val="16"/>
          <w14:ligatures w14:val="standardContextual"/>
        </w:rPr>
        <w:t>BiosolidsOffSiteHandlerApplierPreparer</w:t>
      </w:r>
      <w:proofErr w:type="spellEnd"/>
      <w:r w:rsidRPr="0007143E">
        <w:rPr>
          <w:rFonts w:ascii="Calibri" w:eastAsia="Calibri" w:hAnsi="Calibri" w:cs="Calibri"/>
          <w:b/>
          <w:color w:val="00B050"/>
          <w:kern w:val="2"/>
          <w:sz w:val="16"/>
          <w:szCs w:val="16"/>
          <w14:ligatures w14:val="standardContextual"/>
        </w:rPr>
        <w:t>&gt;</w:t>
      </w:r>
    </w:p>
    <w:p w14:paraId="7F46730E"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highlight w:val="yellow"/>
          <w14:ligatures w14:val="standardContextual"/>
        </w:rPr>
        <w:t>&lt;</w:t>
      </w:r>
      <w:proofErr w:type="spellStart"/>
      <w:r w:rsidRPr="0007143E">
        <w:rPr>
          <w:rFonts w:ascii="Calibri" w:eastAsia="Calibri" w:hAnsi="Calibri" w:cs="Calibri"/>
          <w:color w:val="0070C0"/>
          <w:kern w:val="2"/>
          <w:sz w:val="16"/>
          <w:szCs w:val="16"/>
          <w:highlight w:val="yellow"/>
          <w14:ligatures w14:val="standardContextual"/>
        </w:rPr>
        <w:t>BiosolidsOffSiteHandlerApplierVolumeAmount</w:t>
      </w:r>
      <w:proofErr w:type="spellEnd"/>
      <w:r w:rsidRPr="0007143E">
        <w:rPr>
          <w:rFonts w:ascii="Calibri" w:eastAsia="Calibri" w:hAnsi="Calibri" w:cs="Calibri"/>
          <w:color w:val="0070C0"/>
          <w:kern w:val="2"/>
          <w:sz w:val="16"/>
          <w:szCs w:val="16"/>
          <w:highlight w:val="yellow"/>
          <w14:ligatures w14:val="standardContextual"/>
        </w:rPr>
        <w:t>&gt;</w:t>
      </w:r>
      <w:r w:rsidRPr="0007143E">
        <w:rPr>
          <w:rFonts w:ascii="Calibri" w:eastAsia="Calibri" w:hAnsi="Calibri" w:cs="Calibri"/>
          <w:kern w:val="2"/>
          <w:sz w:val="16"/>
          <w:szCs w:val="16"/>
          <w:highlight w:val="yellow"/>
          <w14:ligatures w14:val="standardContextual"/>
        </w:rPr>
        <w:t>10</w:t>
      </w:r>
      <w:r w:rsidRPr="0007143E">
        <w:rPr>
          <w:rFonts w:ascii="Calibri" w:eastAsia="Calibri" w:hAnsi="Calibri" w:cs="Calibri"/>
          <w:color w:val="0070C0"/>
          <w:kern w:val="2"/>
          <w:sz w:val="16"/>
          <w:szCs w:val="16"/>
          <w:highlight w:val="yellow"/>
          <w14:ligatures w14:val="standardContextual"/>
        </w:rPr>
        <w:t xml:space="preserve">&lt;/ </w:t>
      </w:r>
      <w:proofErr w:type="spellStart"/>
      <w:r w:rsidRPr="0007143E">
        <w:rPr>
          <w:rFonts w:ascii="Calibri" w:eastAsia="Calibri" w:hAnsi="Calibri" w:cs="Calibri"/>
          <w:color w:val="0070C0"/>
          <w:kern w:val="2"/>
          <w:sz w:val="16"/>
          <w:szCs w:val="16"/>
          <w:highlight w:val="yellow"/>
          <w14:ligatures w14:val="standardContextual"/>
        </w:rPr>
        <w:t>BiosolidsOffSiteHandlerApplierVolumeAmount</w:t>
      </w:r>
      <w:proofErr w:type="spellEnd"/>
      <w:r w:rsidRPr="0007143E">
        <w:rPr>
          <w:rFonts w:ascii="Calibri" w:eastAsia="Calibri" w:hAnsi="Calibri" w:cs="Calibri"/>
          <w:color w:val="0070C0"/>
          <w:kern w:val="2"/>
          <w:sz w:val="16"/>
          <w:szCs w:val="16"/>
          <w:highlight w:val="yellow"/>
          <w14:ligatures w14:val="standardContextual"/>
        </w:rPr>
        <w:t>&gt;</w:t>
      </w:r>
    </w:p>
    <w:p w14:paraId="4CB8CADC" w14:textId="77777777" w:rsidR="0007143E" w:rsidRPr="0007143E" w:rsidRDefault="0007143E" w:rsidP="0007143E">
      <w:pPr>
        <w:autoSpaceDE w:val="0"/>
        <w:autoSpaceDN w:val="0"/>
        <w:adjustRightInd w:val="0"/>
        <w:rPr>
          <w:rFonts w:ascii="Calibri" w:eastAsia="Calibri" w:hAnsi="Calibri" w:cs="Calibri"/>
          <w:b/>
          <w:bCs/>
          <w:color w:val="00B05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684B2D9D"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3RD</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p>
    <w:p w14:paraId="2721DC1E"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&lt;FirstName&gt;</w:t>
      </w:r>
      <w:r w:rsidRPr="0007143E">
        <w:rPr>
          <w:rFonts w:ascii="Calibri" w:eastAsia="Calibri" w:hAnsi="Calibri" w:cs="Calibri"/>
          <w:bCs/>
          <w:kern w:val="2"/>
          <w:sz w:val="16"/>
          <w:szCs w:val="16"/>
          <w14:ligatures w14:val="standardContextual"/>
        </w:rPr>
        <w:t>John</w:t>
      </w:r>
      <w:r w:rsidRPr="0007143E">
        <w:rPr>
          <w:rFonts w:ascii="Calibri" w:eastAsia="Calibri" w:hAnsi="Calibri" w:cs="Calibri"/>
          <w:bCs/>
          <w:color w:val="0070C0"/>
          <w:kern w:val="2"/>
          <w:sz w:val="16"/>
          <w:szCs w:val="16"/>
          <w14:ligatures w14:val="standardContextual"/>
        </w:rPr>
        <w:t>&lt;/FirstName&gt;</w:t>
      </w:r>
    </w:p>
    <w:p w14:paraId="59063CF2"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&gt;Earnest&lt;/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w:t>
      </w:r>
    </w:p>
    <w:p w14:paraId="5F5CE5C8"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&lt;LastName&gt;</w:t>
      </w:r>
      <w:r w:rsidRPr="0007143E">
        <w:rPr>
          <w:rFonts w:ascii="Calibri" w:eastAsia="Calibri" w:hAnsi="Calibri" w:cs="Calibri"/>
          <w:bCs/>
          <w:kern w:val="2"/>
          <w:sz w:val="16"/>
          <w:szCs w:val="16"/>
          <w14:ligatures w14:val="standardContextual"/>
        </w:rPr>
        <w:t>Smith</w:t>
      </w:r>
      <w:r w:rsidRPr="0007143E">
        <w:rPr>
          <w:rFonts w:ascii="Calibri" w:eastAsia="Calibri" w:hAnsi="Calibri" w:cs="Calibri"/>
          <w:bCs/>
          <w:color w:val="0070C0"/>
          <w:kern w:val="2"/>
          <w:sz w:val="16"/>
          <w:szCs w:val="16"/>
          <w14:ligatures w14:val="standardContextual"/>
        </w:rPr>
        <w:t>&lt;/LastName&gt;</w:t>
      </w:r>
    </w:p>
    <w:p w14:paraId="09E809A5"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Chief Executive Officer</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p>
    <w:p w14:paraId="25C6A635"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&lt;Telephone&gt;</w:t>
      </w:r>
    </w:p>
    <w:p w14:paraId="50E2F99F" w14:textId="77777777" w:rsidR="0007143E" w:rsidRPr="0007143E" w:rsidRDefault="0007143E" w:rsidP="0007143E">
      <w:pPr>
        <w:autoSpaceDE w:val="0"/>
        <w:autoSpaceDN w:val="0"/>
        <w:adjustRightInd w:val="0"/>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OFF</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p>
    <w:p w14:paraId="2E8F35B5"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&gt;7038675309&lt;/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w:t>
      </w:r>
    </w:p>
    <w:p w14:paraId="470C3EA4"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&gt;123&lt;/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w:t>
      </w:r>
    </w:p>
    <w:p w14:paraId="3BCBE3E8"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&lt;/Telephone&gt;</w:t>
      </w:r>
    </w:p>
    <w:p w14:paraId="17F31C51"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&lt;ElectronicAddressText&gt;jdoe@acmeindustries.com&lt;/ElectronicAddressText&gt;</w:t>
      </w:r>
    </w:p>
    <w:p w14:paraId="64920B84"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&lt;StartDateOfContactAssociation&gt;2005-12-31&lt;/StartDateOfContactAssociation&gt;</w:t>
      </w:r>
    </w:p>
    <w:p w14:paraId="51D0BAB7"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&lt;EndDateOfContactAssociation&gt;2010-12-31&lt;/EndDateOfContactAssociation&gt;</w:t>
      </w:r>
    </w:p>
    <w:p w14:paraId="4F97F0AC" w14:textId="77777777" w:rsidR="0007143E" w:rsidRPr="0007143E" w:rsidRDefault="0007143E" w:rsidP="0007143E">
      <w:pPr>
        <w:autoSpaceDE w:val="0"/>
        <w:autoSpaceDN w:val="0"/>
        <w:adjustRightInd w:val="0"/>
        <w:rPr>
          <w:rFonts w:ascii="Calibri" w:eastAsia="Calibri" w:hAnsi="Calibri" w:cs="Calibri"/>
          <w:b/>
          <w:bCs/>
          <w:color w:val="00B05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12F8C96F" w14:textId="77777777" w:rsidR="0007143E" w:rsidRPr="0007143E" w:rsidRDefault="0007143E" w:rsidP="0007143E">
      <w:pPr>
        <w:autoSpaceDE w:val="0"/>
        <w:autoSpaceDN w:val="0"/>
        <w:adjustRightInd w:val="0"/>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BiosolidsOffSiteFacilityAddress</w:t>
      </w:r>
      <w:proofErr w:type="spellEnd"/>
      <w:r w:rsidRPr="0007143E">
        <w:rPr>
          <w:rFonts w:ascii="Calibri" w:eastAsia="Calibri" w:hAnsi="Calibri" w:cs="Calibri"/>
          <w:b/>
          <w:bCs/>
          <w:kern w:val="2"/>
          <w:sz w:val="16"/>
          <w:szCs w:val="16"/>
          <w14:ligatures w14:val="standardContextual"/>
        </w:rPr>
        <w:t>&gt;</w:t>
      </w:r>
    </w:p>
    <w:p w14:paraId="6D545DB8"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AffiliationTypeText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3RD</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AffiliationTypeText</w:t>
      </w:r>
      <w:proofErr w:type="spellEnd"/>
      <w:r w:rsidRPr="0007143E">
        <w:rPr>
          <w:rFonts w:ascii="Calibri" w:eastAsia="Calibri" w:hAnsi="Calibri" w:cs="Calibri"/>
          <w:color w:val="0070C0"/>
          <w:kern w:val="2"/>
          <w:sz w:val="16"/>
          <w:szCs w:val="16"/>
          <w14:ligatures w14:val="standardContextual"/>
        </w:rPr>
        <w:t>&gt;</w:t>
      </w:r>
    </w:p>
    <w:p w14:paraId="589C571A"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OrganizationFormalName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Acme Products Inc.</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OrganizationFormalName</w:t>
      </w:r>
      <w:proofErr w:type="spellEnd"/>
      <w:r w:rsidRPr="0007143E">
        <w:rPr>
          <w:rFonts w:ascii="Calibri" w:eastAsia="Calibri" w:hAnsi="Calibri" w:cs="Calibri"/>
          <w:color w:val="0070C0"/>
          <w:kern w:val="2"/>
          <w:sz w:val="16"/>
          <w:szCs w:val="16"/>
          <w14:ligatures w14:val="standardContextual"/>
        </w:rPr>
        <w:t>&gt;</w:t>
      </w:r>
    </w:p>
    <w:p w14:paraId="00C652A5"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lastRenderedPageBreak/>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MailingAddressText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1200 Pennsylvania Avenue NE</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MailingAddressText</w:t>
      </w:r>
      <w:proofErr w:type="spellEnd"/>
      <w:r w:rsidRPr="0007143E">
        <w:rPr>
          <w:rFonts w:ascii="Calibri" w:eastAsia="Calibri" w:hAnsi="Calibri" w:cs="Calibri"/>
          <w:color w:val="0070C0"/>
          <w:kern w:val="2"/>
          <w:sz w:val="16"/>
          <w:szCs w:val="16"/>
          <w14:ligatures w14:val="standardContextual"/>
        </w:rPr>
        <w:t>&gt;</w:t>
      </w:r>
    </w:p>
    <w:p w14:paraId="535D4162"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SupplementalAddressText</w:t>
      </w:r>
      <w:proofErr w:type="spellEnd"/>
      <w:r w:rsidRPr="0007143E">
        <w:rPr>
          <w:rFonts w:ascii="Calibri" w:eastAsia="Calibri" w:hAnsi="Calibri" w:cs="Calibri"/>
          <w:color w:val="000000"/>
          <w:kern w:val="2"/>
          <w:sz w:val="16"/>
          <w:szCs w:val="16"/>
          <w14:ligatures w14:val="standardContextual"/>
        </w:rPr>
        <w:t>&gt;Mail Code 2222A&lt;/</w:t>
      </w:r>
      <w:proofErr w:type="spellStart"/>
      <w:r w:rsidRPr="0007143E">
        <w:rPr>
          <w:rFonts w:ascii="Calibri" w:eastAsia="Calibri" w:hAnsi="Calibri" w:cs="Calibri"/>
          <w:color w:val="000000"/>
          <w:kern w:val="2"/>
          <w:sz w:val="16"/>
          <w:szCs w:val="16"/>
          <w14:ligatures w14:val="standardContextual"/>
        </w:rPr>
        <w:t>SupplementalAddressText</w:t>
      </w:r>
      <w:proofErr w:type="spellEnd"/>
      <w:r w:rsidRPr="0007143E">
        <w:rPr>
          <w:rFonts w:ascii="Calibri" w:eastAsia="Calibri" w:hAnsi="Calibri" w:cs="Calibri"/>
          <w:color w:val="000000"/>
          <w:kern w:val="2"/>
          <w:sz w:val="16"/>
          <w:szCs w:val="16"/>
          <w14:ligatures w14:val="standardContextual"/>
        </w:rPr>
        <w:t>&gt;</w:t>
      </w:r>
    </w:p>
    <w:p w14:paraId="3BA22458"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MailingAddressCityName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Washington</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MailingAddressCityName</w:t>
      </w:r>
      <w:proofErr w:type="spellEnd"/>
      <w:r w:rsidRPr="0007143E">
        <w:rPr>
          <w:rFonts w:ascii="Calibri" w:eastAsia="Calibri" w:hAnsi="Calibri" w:cs="Calibri"/>
          <w:color w:val="0070C0"/>
          <w:kern w:val="2"/>
          <w:sz w:val="16"/>
          <w:szCs w:val="16"/>
          <w14:ligatures w14:val="standardContextual"/>
        </w:rPr>
        <w:t>&gt;</w:t>
      </w:r>
    </w:p>
    <w:p w14:paraId="56591DCF"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MailingAddressStateCode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AL</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MailingAddressStateCode</w:t>
      </w:r>
      <w:proofErr w:type="spellEnd"/>
      <w:r w:rsidRPr="0007143E">
        <w:rPr>
          <w:rFonts w:ascii="Calibri" w:eastAsia="Calibri" w:hAnsi="Calibri" w:cs="Calibri"/>
          <w:color w:val="0070C0"/>
          <w:kern w:val="2"/>
          <w:sz w:val="16"/>
          <w:szCs w:val="16"/>
          <w14:ligatures w14:val="standardContextual"/>
        </w:rPr>
        <w:t>&gt;</w:t>
      </w:r>
    </w:p>
    <w:p w14:paraId="33D95FDF"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MailingAddressZipCode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20240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MailingAddressZipCode</w:t>
      </w:r>
      <w:proofErr w:type="spellEnd"/>
      <w:r w:rsidRPr="0007143E">
        <w:rPr>
          <w:rFonts w:ascii="Calibri" w:eastAsia="Calibri" w:hAnsi="Calibri" w:cs="Calibri"/>
          <w:color w:val="0070C0"/>
          <w:kern w:val="2"/>
          <w:sz w:val="16"/>
          <w:szCs w:val="16"/>
          <w14:ligatures w14:val="standardContextual"/>
        </w:rPr>
        <w:t>&gt;</w:t>
      </w:r>
    </w:p>
    <w:p w14:paraId="353FC767"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CountyName</w:t>
      </w:r>
      <w:proofErr w:type="spellEnd"/>
      <w:r w:rsidRPr="0007143E">
        <w:rPr>
          <w:rFonts w:ascii="Calibri" w:eastAsia="Calibri" w:hAnsi="Calibri" w:cs="Calibri"/>
          <w:kern w:val="2"/>
          <w:sz w:val="16"/>
          <w:szCs w:val="16"/>
          <w14:ligatures w14:val="standardContextual"/>
        </w:rPr>
        <w:t>&gt;Howell&lt;/</w:t>
      </w:r>
      <w:proofErr w:type="spellStart"/>
      <w:r w:rsidRPr="0007143E">
        <w:rPr>
          <w:rFonts w:ascii="Calibri" w:eastAsia="Calibri" w:hAnsi="Calibri" w:cs="Calibri"/>
          <w:kern w:val="2"/>
          <w:sz w:val="16"/>
          <w:szCs w:val="16"/>
          <w14:ligatures w14:val="standardContextual"/>
        </w:rPr>
        <w:t>CountyName</w:t>
      </w:r>
      <w:proofErr w:type="spellEnd"/>
      <w:r w:rsidRPr="0007143E">
        <w:rPr>
          <w:rFonts w:ascii="Calibri" w:eastAsia="Calibri" w:hAnsi="Calibri" w:cs="Calibri"/>
          <w:kern w:val="2"/>
          <w:sz w:val="16"/>
          <w:szCs w:val="16"/>
          <w14:ligatures w14:val="standardContextual"/>
        </w:rPr>
        <w:t>&gt;</w:t>
      </w:r>
    </w:p>
    <w:p w14:paraId="6AD188A4"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MailingAddressCountryCode</w:t>
      </w:r>
      <w:proofErr w:type="spellEnd"/>
      <w:r w:rsidRPr="0007143E">
        <w:rPr>
          <w:rFonts w:ascii="Calibri" w:eastAsia="Calibri" w:hAnsi="Calibri" w:cs="Calibri"/>
          <w:color w:val="000000"/>
          <w:kern w:val="2"/>
          <w:sz w:val="16"/>
          <w:szCs w:val="16"/>
          <w14:ligatures w14:val="standardContextual"/>
        </w:rPr>
        <w:t>&gt;US&lt;/</w:t>
      </w:r>
      <w:proofErr w:type="spellStart"/>
      <w:r w:rsidRPr="0007143E">
        <w:rPr>
          <w:rFonts w:ascii="Calibri" w:eastAsia="Calibri" w:hAnsi="Calibri" w:cs="Calibri"/>
          <w:color w:val="000000"/>
          <w:kern w:val="2"/>
          <w:sz w:val="16"/>
          <w:szCs w:val="16"/>
          <w14:ligatures w14:val="standardContextual"/>
        </w:rPr>
        <w:t>MailingAddressCountryCode</w:t>
      </w:r>
      <w:proofErr w:type="spellEnd"/>
      <w:r w:rsidRPr="0007143E">
        <w:rPr>
          <w:rFonts w:ascii="Calibri" w:eastAsia="Calibri" w:hAnsi="Calibri" w:cs="Calibri"/>
          <w:color w:val="000000"/>
          <w:kern w:val="2"/>
          <w:sz w:val="16"/>
          <w:szCs w:val="16"/>
          <w14:ligatures w14:val="standardContextual"/>
        </w:rPr>
        <w:t>&gt;</w:t>
      </w:r>
    </w:p>
    <w:p w14:paraId="0373EDB3"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DivisionName</w:t>
      </w:r>
      <w:proofErr w:type="spellEnd"/>
      <w:r w:rsidRPr="0007143E">
        <w:rPr>
          <w:rFonts w:ascii="Calibri" w:eastAsia="Calibri" w:hAnsi="Calibri" w:cs="Calibri"/>
          <w:color w:val="000000"/>
          <w:kern w:val="2"/>
          <w:sz w:val="16"/>
          <w:szCs w:val="16"/>
          <w14:ligatures w14:val="standardContextual"/>
        </w:rPr>
        <w:t>&gt;Water Division&lt;/</w:t>
      </w:r>
      <w:proofErr w:type="spellStart"/>
      <w:r w:rsidRPr="0007143E">
        <w:rPr>
          <w:rFonts w:ascii="Calibri" w:eastAsia="Calibri" w:hAnsi="Calibri" w:cs="Calibri"/>
          <w:color w:val="000000"/>
          <w:kern w:val="2"/>
          <w:sz w:val="16"/>
          <w:szCs w:val="16"/>
          <w14:ligatures w14:val="standardContextual"/>
        </w:rPr>
        <w:t>DivisionName</w:t>
      </w:r>
      <w:proofErr w:type="spellEnd"/>
      <w:r w:rsidRPr="0007143E">
        <w:rPr>
          <w:rFonts w:ascii="Calibri" w:eastAsia="Calibri" w:hAnsi="Calibri" w:cs="Calibri"/>
          <w:color w:val="000000"/>
          <w:kern w:val="2"/>
          <w:sz w:val="16"/>
          <w:szCs w:val="16"/>
          <w14:ligatures w14:val="standardContextual"/>
        </w:rPr>
        <w:t>&gt;</w:t>
      </w:r>
    </w:p>
    <w:p w14:paraId="117291B8"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LocationProvince</w:t>
      </w:r>
      <w:proofErr w:type="spellEnd"/>
      <w:r w:rsidRPr="0007143E">
        <w:rPr>
          <w:rFonts w:ascii="Calibri" w:eastAsia="Calibri" w:hAnsi="Calibri" w:cs="Calibri"/>
          <w:color w:val="000000"/>
          <w:kern w:val="2"/>
          <w:sz w:val="16"/>
          <w:szCs w:val="16"/>
          <w14:ligatures w14:val="standardContextual"/>
        </w:rPr>
        <w:t>&gt;as needed province of address&lt;/</w:t>
      </w:r>
      <w:proofErr w:type="spellStart"/>
      <w:r w:rsidRPr="0007143E">
        <w:rPr>
          <w:rFonts w:ascii="Calibri" w:eastAsia="Calibri" w:hAnsi="Calibri" w:cs="Calibri"/>
          <w:color w:val="000000"/>
          <w:kern w:val="2"/>
          <w:sz w:val="16"/>
          <w:szCs w:val="16"/>
          <w14:ligatures w14:val="standardContextual"/>
        </w:rPr>
        <w:t>LocationProvince</w:t>
      </w:r>
      <w:proofErr w:type="spellEnd"/>
      <w:r w:rsidRPr="0007143E">
        <w:rPr>
          <w:rFonts w:ascii="Calibri" w:eastAsia="Calibri" w:hAnsi="Calibri" w:cs="Calibri"/>
          <w:color w:val="000000"/>
          <w:kern w:val="2"/>
          <w:sz w:val="16"/>
          <w:szCs w:val="16"/>
          <w14:ligatures w14:val="standardContextual"/>
        </w:rPr>
        <w:t>&gt;</w:t>
      </w:r>
    </w:p>
    <w:p w14:paraId="734D0154"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&lt;StartDateOfAddressAssociation&gt;2005-12-31&lt;/StartDateOfAddressAssociation&gt;</w:t>
      </w:r>
    </w:p>
    <w:p w14:paraId="6C38EA46"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&lt;EndDateOfAddressAssociation&gt;2005-12-31&lt;/EndDateOfAddressAssociation&gt;</w:t>
      </w:r>
    </w:p>
    <w:p w14:paraId="5E807BE2" w14:textId="77777777" w:rsidR="0007143E" w:rsidRPr="0007143E" w:rsidRDefault="0007143E" w:rsidP="0007143E">
      <w:pPr>
        <w:autoSpaceDE w:val="0"/>
        <w:autoSpaceDN w:val="0"/>
        <w:adjustRightInd w:val="0"/>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BiosolidsOffSiteFacilityAddress</w:t>
      </w:r>
      <w:proofErr w:type="spellEnd"/>
      <w:r w:rsidRPr="0007143E">
        <w:rPr>
          <w:rFonts w:ascii="Calibri" w:eastAsia="Calibri" w:hAnsi="Calibri" w:cs="Calibri"/>
          <w:b/>
          <w:bCs/>
          <w:kern w:val="2"/>
          <w:sz w:val="16"/>
          <w:szCs w:val="16"/>
          <w14:ligatures w14:val="standardContextual"/>
        </w:rPr>
        <w:t>&gt;</w:t>
      </w:r>
    </w:p>
    <w:p w14:paraId="021D8212" w14:textId="77777777" w:rsidR="0007143E" w:rsidRPr="0007143E" w:rsidRDefault="0007143E" w:rsidP="0007143E">
      <w:pPr>
        <w:rPr>
          <w:rFonts w:ascii="Calibri" w:eastAsia="Calibri" w:hAnsi="Calibri" w:cs="Calibri"/>
          <w:b/>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color w:val="00B050"/>
          <w:kern w:val="2"/>
          <w:sz w:val="16"/>
          <w:szCs w:val="16"/>
          <w14:ligatures w14:val="standardContextual"/>
        </w:rPr>
        <w:t>&lt;/</w:t>
      </w:r>
      <w:proofErr w:type="spellStart"/>
      <w:r w:rsidRPr="0007143E">
        <w:rPr>
          <w:rFonts w:ascii="Calibri" w:eastAsia="Calibri" w:hAnsi="Calibri" w:cs="Calibri"/>
          <w:b/>
          <w:color w:val="00B050"/>
          <w:kern w:val="2"/>
          <w:sz w:val="16"/>
          <w:szCs w:val="16"/>
          <w14:ligatures w14:val="standardContextual"/>
        </w:rPr>
        <w:t>BiosolidsOffSiteHandlerApplierPreparer</w:t>
      </w:r>
      <w:proofErr w:type="spellEnd"/>
      <w:r w:rsidRPr="0007143E">
        <w:rPr>
          <w:rFonts w:ascii="Calibri" w:eastAsia="Calibri" w:hAnsi="Calibri" w:cs="Calibri"/>
          <w:b/>
          <w:color w:val="00B050"/>
          <w:kern w:val="2"/>
          <w:sz w:val="16"/>
          <w:szCs w:val="16"/>
          <w14:ligatures w14:val="standardContextual"/>
        </w:rPr>
        <w:t>&gt;</w:t>
      </w:r>
    </w:p>
    <w:p w14:paraId="41138E68" w14:textId="77777777" w:rsidR="0007143E" w:rsidRPr="0007143E" w:rsidRDefault="0007143E" w:rsidP="0007143E">
      <w:pPr>
        <w:rPr>
          <w:rFonts w:ascii="Calibri" w:eastAsia="Calibri" w:hAnsi="Calibri" w:cs="Calibri"/>
          <w:b/>
          <w:color w:val="00B050"/>
          <w:kern w:val="2"/>
          <w:sz w:val="16"/>
          <w:szCs w:val="16"/>
          <w14:ligatures w14:val="standardContextual"/>
        </w:rPr>
      </w:pPr>
    </w:p>
    <w:p w14:paraId="264B0985"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27B906B7"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00435454" w14:textId="1A21AB72" w:rsidR="0007143E" w:rsidRPr="0007143E" w:rsidRDefault="0007143E" w:rsidP="0007143E">
      <w:pPr>
        <w:spacing w:after="160" w:line="259" w:lineRule="auto"/>
        <w:rPr>
          <w:rFonts w:ascii="Calibri" w:eastAsia="Calibri" w:hAnsi="Calibri"/>
          <w:b/>
          <w:bCs/>
          <w:kern w:val="2"/>
          <w:sz w:val="22"/>
          <w:szCs w:val="22"/>
          <w14:ligatures w14:val="standardContextual"/>
        </w:rPr>
      </w:pPr>
    </w:p>
    <w:p w14:paraId="3206D6AF" w14:textId="2F482DA3"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The following is an example XML block (New or Replace Transaction) where the POTW transfers the sludge (uniquely identified by the combination of “</w:t>
      </w:r>
      <w:proofErr w:type="spellStart"/>
      <w:r w:rsidRPr="0007143E">
        <w:rPr>
          <w:rFonts w:eastAsia="Calibri"/>
          <w:sz w:val="20"/>
          <w:szCs w:val="20"/>
        </w:rPr>
        <w:t>PermitIdentifer</w:t>
      </w:r>
      <w:proofErr w:type="spellEnd"/>
      <w:r w:rsidRPr="0007143E">
        <w:rPr>
          <w:rFonts w:eastAsia="Calibri"/>
          <w:sz w:val="20"/>
          <w:szCs w:val="20"/>
        </w:rPr>
        <w:t xml:space="preserve"> – </w:t>
      </w:r>
      <w:proofErr w:type="spellStart"/>
      <w:r w:rsidRPr="0007143E">
        <w:rPr>
          <w:rFonts w:eastAsia="Calibri"/>
          <w:sz w:val="20"/>
          <w:szCs w:val="20"/>
        </w:rPr>
        <w:t>ProgramReportFormSetID</w:t>
      </w:r>
      <w:proofErr w:type="spellEnd"/>
      <w:r w:rsidRPr="0007143E">
        <w:rPr>
          <w:rFonts w:eastAsia="Calibri"/>
          <w:sz w:val="20"/>
          <w:szCs w:val="20"/>
        </w:rPr>
        <w:t xml:space="preserve"> – </w:t>
      </w:r>
      <w:proofErr w:type="spellStart"/>
      <w:r w:rsidRPr="0007143E">
        <w:rPr>
          <w:rFonts w:eastAsia="Calibri"/>
          <w:sz w:val="20"/>
          <w:szCs w:val="20"/>
        </w:rPr>
        <w:t>SSUIdentifier</w:t>
      </w:r>
      <w:proofErr w:type="spellEnd"/>
      <w:r w:rsidRPr="0007143E">
        <w:rPr>
          <w:rFonts w:eastAsia="Calibri"/>
          <w:sz w:val="20"/>
          <w:szCs w:val="20"/>
        </w:rPr>
        <w:t xml:space="preserve">”) to an “Off-Site Third-Party Preparer” to operate the Surface Disposal process. The POTW submitting this annual report does </w:t>
      </w:r>
      <w:r w:rsidRPr="0007143E">
        <w:rPr>
          <w:rFonts w:eastAsia="Calibri"/>
          <w:sz w:val="20"/>
          <w:szCs w:val="20"/>
          <w:u w:val="single"/>
        </w:rPr>
        <w:t>not</w:t>
      </w:r>
      <w:r w:rsidRPr="0007143E">
        <w:rPr>
          <w:rFonts w:eastAsia="Calibri"/>
          <w:sz w:val="20"/>
          <w:szCs w:val="20"/>
        </w:rPr>
        <w:t xml:space="preserve"> need to provide sewage sludge/biosolids monitoring data for this SSUID (if sludge is surface disposed in unlined unit). The facility receiving this sludge will provide the necessary monitoring data so that EPA and </w:t>
      </w:r>
      <w:r w:rsidR="0001152B" w:rsidRPr="009D3EA8">
        <w:rPr>
          <w:rFonts w:eastAsia="Calibri"/>
          <w:sz w:val="20"/>
          <w:szCs w:val="20"/>
        </w:rPr>
        <w:t>states</w:t>
      </w:r>
      <w:r w:rsidRPr="0007143E">
        <w:rPr>
          <w:rFonts w:eastAsia="Calibri"/>
          <w:sz w:val="20"/>
          <w:szCs w:val="20"/>
        </w:rPr>
        <w:t xml:space="preserve"> can determine compliance status with Part 503.</w:t>
      </w:r>
    </w:p>
    <w:p w14:paraId="4B66CBF2" w14:textId="77777777" w:rsidR="0007143E" w:rsidRPr="0007143E" w:rsidRDefault="0007143E" w:rsidP="0007143E">
      <w:pPr>
        <w:rPr>
          <w:rFonts w:eastAsia="Calibri"/>
          <w:kern w:val="2"/>
          <w:sz w:val="20"/>
          <w:szCs w:val="20"/>
          <w14:ligatures w14:val="standardContextual"/>
        </w:rPr>
      </w:pPr>
    </w:p>
    <w:p w14:paraId="41AAD902" w14:textId="77777777" w:rsidR="0007143E" w:rsidRPr="0007143E" w:rsidRDefault="0007143E" w:rsidP="0007143E">
      <w:pPr>
        <w:rPr>
          <w:rFonts w:eastAsia="Calibri"/>
          <w:kern w:val="2"/>
          <w:sz w:val="20"/>
          <w:szCs w:val="20"/>
          <w:u w:val="single"/>
          <w14:ligatures w14:val="standardContextual"/>
        </w:rPr>
      </w:pPr>
      <w:r w:rsidRPr="0007143E">
        <w:rPr>
          <w:rFonts w:eastAsia="Calibri"/>
          <w:kern w:val="2"/>
          <w:sz w:val="20"/>
          <w:szCs w:val="20"/>
          <w:u w:val="single"/>
          <w14:ligatures w14:val="standardContextual"/>
        </w:rPr>
        <w:t xml:space="preserve">Receiving Facility is an “Off-Site Third-Party Preparer” (i.e., </w:t>
      </w:r>
      <w:proofErr w:type="spellStart"/>
      <w:r w:rsidRPr="0007143E">
        <w:rPr>
          <w:rFonts w:eastAsia="Calibri"/>
          <w:kern w:val="2"/>
          <w:sz w:val="20"/>
          <w:szCs w:val="20"/>
          <w:u w:val="single"/>
          <w14:ligatures w14:val="standardContextual"/>
        </w:rPr>
        <w:t>BiosolidsOperatorTypeCode</w:t>
      </w:r>
      <w:proofErr w:type="spellEnd"/>
      <w:r w:rsidRPr="0007143E">
        <w:rPr>
          <w:rFonts w:eastAsia="Calibri"/>
          <w:kern w:val="2"/>
          <w:sz w:val="20"/>
          <w:szCs w:val="20"/>
          <w:u w:val="single"/>
          <w14:ligatures w14:val="standardContextual"/>
        </w:rPr>
        <w:t xml:space="preserve"> = OPR)</w:t>
      </w:r>
    </w:p>
    <w:p w14:paraId="5253F040" w14:textId="77777777" w:rsidR="0007143E" w:rsidRPr="0007143E" w:rsidRDefault="0007143E" w:rsidP="0007143E">
      <w:pPr>
        <w:spacing w:after="160" w:line="259" w:lineRule="auto"/>
        <w:rPr>
          <w:rFonts w:ascii="Calibri" w:eastAsia="Calibri" w:hAnsi="Calibri"/>
          <w:b/>
          <w:bCs/>
          <w:kern w:val="2"/>
          <w:sz w:val="22"/>
          <w:szCs w:val="22"/>
          <w14:ligatures w14:val="standardContextual"/>
        </w:rPr>
      </w:pPr>
    </w:p>
    <w:p w14:paraId="7934AEDF"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7525A93A"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40DA1EF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007</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p>
    <w:p w14:paraId="0AE2BE2E"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&lt;BiosolidsManagementPracticeCode&gt;</w:t>
      </w:r>
      <w:r w:rsidRPr="0007143E">
        <w:rPr>
          <w:rFonts w:ascii="Calibri" w:eastAsia="Calibri" w:hAnsi="Calibri" w:cs="Calibri"/>
          <w:kern w:val="2"/>
          <w:sz w:val="16"/>
          <w:szCs w:val="16"/>
          <w14:ligatures w14:val="standardContextual"/>
        </w:rPr>
        <w:t>BSD</w:t>
      </w:r>
      <w:r w:rsidRPr="0007143E">
        <w:rPr>
          <w:rFonts w:ascii="Calibri" w:eastAsia="Calibri" w:hAnsi="Calibri" w:cs="Calibri"/>
          <w:color w:val="0070C0"/>
          <w:kern w:val="2"/>
          <w:sz w:val="16"/>
          <w:szCs w:val="16"/>
          <w14:ligatures w14:val="standardContextual"/>
        </w:rPr>
        <w:t>&lt;/BiosolidsManagementPracticeCode&gt;</w:t>
      </w:r>
    </w:p>
    <w:p w14:paraId="37A69306"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bookmarkStart w:id="22" w:name="_Hlk177988649"/>
      <w:proofErr w:type="spellStart"/>
      <w:r w:rsidRPr="0007143E">
        <w:rPr>
          <w:rFonts w:ascii="Calibri" w:eastAsia="Calibri" w:hAnsi="Calibri" w:cs="Calibri"/>
          <w:color w:val="0070C0"/>
          <w:kern w:val="2"/>
          <w:sz w:val="16"/>
          <w:szCs w:val="16"/>
          <w14:ligatures w14:val="standardContextual"/>
        </w:rPr>
        <w:t>BiosolidsOperatorTypeCode</w:t>
      </w:r>
      <w:bookmarkEnd w:id="22"/>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OPR</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p>
    <w:p w14:paraId="0C631C62"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p>
    <w:p w14:paraId="51448EDA"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&lt;BiosolidsManagementPracticeViolationTypeCode&gt;</w:t>
      </w:r>
      <w:r w:rsidRPr="0007143E">
        <w:rPr>
          <w:rFonts w:ascii="Calibri" w:eastAsia="Calibri" w:hAnsi="Calibri" w:cs="Calibri"/>
          <w:color w:val="000000"/>
          <w:kern w:val="2"/>
          <w:sz w:val="16"/>
          <w:szCs w:val="16"/>
          <w14:ligatures w14:val="standardContextual"/>
        </w:rPr>
        <w:t>PCE</w:t>
      </w:r>
      <w:r w:rsidRPr="0007143E">
        <w:rPr>
          <w:rFonts w:ascii="Calibri" w:eastAsia="Calibri" w:hAnsi="Calibri" w:cs="Calibri"/>
          <w:color w:val="7030A0"/>
          <w:kern w:val="2"/>
          <w:sz w:val="16"/>
          <w:szCs w:val="16"/>
          <w14:ligatures w14:val="standardContextual"/>
        </w:rPr>
        <w:t>&lt;/BiosolidsManagementPracticeViolationTypeCode&gt;</w:t>
      </w:r>
    </w:p>
    <w:p w14:paraId="4E292453"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&gt;Description of self-reported violations&lt;/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w:t>
      </w:r>
    </w:p>
    <w:p w14:paraId="1B6369E8" w14:textId="77777777" w:rsidR="0007143E" w:rsidRPr="0007143E" w:rsidRDefault="0007143E" w:rsidP="0007143E">
      <w:pPr>
        <w:rPr>
          <w:rFonts w:ascii="Calibri" w:eastAsia="Calibri" w:hAnsi="Calibri" w:cs="Calibri"/>
          <w:b/>
          <w:bCs/>
          <w:kern w:val="2"/>
          <w:sz w:val="16"/>
          <w:szCs w:val="16"/>
          <w14:ligatures w14:val="standardContextual"/>
        </w:rPr>
      </w:pPr>
    </w:p>
    <w:p w14:paraId="4FE2B662"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BiosolidsOffSiteHandlerApplierPreparer</w:t>
      </w:r>
      <w:proofErr w:type="spellEnd"/>
      <w:r w:rsidRPr="0007143E">
        <w:rPr>
          <w:rFonts w:ascii="Calibri" w:eastAsia="Calibri" w:hAnsi="Calibri" w:cs="Calibri"/>
          <w:bCs/>
          <w:color w:val="0070C0"/>
          <w:kern w:val="2"/>
          <w:sz w:val="16"/>
          <w:szCs w:val="16"/>
          <w14:ligatures w14:val="standardContextual"/>
        </w:rPr>
        <w:t>&gt;</w:t>
      </w:r>
    </w:p>
    <w:p w14:paraId="477BA3EB" w14:textId="77777777" w:rsidR="0007143E" w:rsidRPr="0007143E" w:rsidRDefault="0007143E" w:rsidP="0007143E">
      <w:pPr>
        <w:autoSpaceDE w:val="0"/>
        <w:autoSpaceDN w:val="0"/>
        <w:adjustRightInd w:val="0"/>
        <w:rPr>
          <w:rFonts w:ascii="Calibri" w:eastAsia="Calibri" w:hAnsi="Calibri" w:cs="Calibri"/>
          <w:b/>
          <w:bCs/>
          <w:color w:val="00B05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6D4C51CC"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3RD</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p>
    <w:p w14:paraId="23EB00BD"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&lt;FirstName&gt;</w:t>
      </w:r>
      <w:r w:rsidRPr="0007143E">
        <w:rPr>
          <w:rFonts w:ascii="Calibri" w:eastAsia="Calibri" w:hAnsi="Calibri" w:cs="Calibri"/>
          <w:bCs/>
          <w:kern w:val="2"/>
          <w:sz w:val="16"/>
          <w:szCs w:val="16"/>
          <w14:ligatures w14:val="standardContextual"/>
        </w:rPr>
        <w:t>John</w:t>
      </w:r>
      <w:r w:rsidRPr="0007143E">
        <w:rPr>
          <w:rFonts w:ascii="Calibri" w:eastAsia="Calibri" w:hAnsi="Calibri" w:cs="Calibri"/>
          <w:bCs/>
          <w:color w:val="0070C0"/>
          <w:kern w:val="2"/>
          <w:sz w:val="16"/>
          <w:szCs w:val="16"/>
          <w14:ligatures w14:val="standardContextual"/>
        </w:rPr>
        <w:t>&lt;/FirstName&gt;</w:t>
      </w:r>
    </w:p>
    <w:p w14:paraId="09880F6E"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&gt;Earnest&lt;/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w:t>
      </w:r>
    </w:p>
    <w:p w14:paraId="43C4AE5A"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&lt;LastName&gt;</w:t>
      </w:r>
      <w:r w:rsidRPr="0007143E">
        <w:rPr>
          <w:rFonts w:ascii="Calibri" w:eastAsia="Calibri" w:hAnsi="Calibri" w:cs="Calibri"/>
          <w:bCs/>
          <w:kern w:val="2"/>
          <w:sz w:val="16"/>
          <w:szCs w:val="16"/>
          <w14:ligatures w14:val="standardContextual"/>
        </w:rPr>
        <w:t>Smith</w:t>
      </w:r>
      <w:r w:rsidRPr="0007143E">
        <w:rPr>
          <w:rFonts w:ascii="Calibri" w:eastAsia="Calibri" w:hAnsi="Calibri" w:cs="Calibri"/>
          <w:bCs/>
          <w:color w:val="0070C0"/>
          <w:kern w:val="2"/>
          <w:sz w:val="16"/>
          <w:szCs w:val="16"/>
          <w14:ligatures w14:val="standardContextual"/>
        </w:rPr>
        <w:t>&lt;/LastName&gt;</w:t>
      </w:r>
    </w:p>
    <w:p w14:paraId="6B617FCB"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Chief Executive Officer</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p>
    <w:p w14:paraId="16708B6E"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lastRenderedPageBreak/>
        <w:t xml:space="preserve">                         </w:t>
      </w:r>
      <w:r w:rsidRPr="0007143E">
        <w:rPr>
          <w:rFonts w:ascii="Calibri" w:eastAsia="Calibri" w:hAnsi="Calibri" w:cs="Calibri"/>
          <w:b/>
          <w:bCs/>
          <w:color w:val="00B050"/>
          <w:kern w:val="2"/>
          <w:sz w:val="16"/>
          <w:szCs w:val="16"/>
          <w14:ligatures w14:val="standardContextual"/>
        </w:rPr>
        <w:t>&lt;Telephone&gt;</w:t>
      </w:r>
    </w:p>
    <w:p w14:paraId="76A1B806" w14:textId="77777777" w:rsidR="0007143E" w:rsidRPr="0007143E" w:rsidRDefault="0007143E" w:rsidP="0007143E">
      <w:pPr>
        <w:autoSpaceDE w:val="0"/>
        <w:autoSpaceDN w:val="0"/>
        <w:adjustRightInd w:val="0"/>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OFF</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p>
    <w:p w14:paraId="351DBFCE"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&gt;7038675309&lt;/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w:t>
      </w:r>
    </w:p>
    <w:p w14:paraId="515424F7"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&gt;123&lt;/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w:t>
      </w:r>
    </w:p>
    <w:p w14:paraId="241AFD7C"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&lt;/Telephone&gt;</w:t>
      </w:r>
    </w:p>
    <w:p w14:paraId="3A7B4B26"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&lt;ElectronicAddressText&gt;jdoe@acmeindustries.com&lt;/ElectronicAddressText&gt;</w:t>
      </w:r>
    </w:p>
    <w:p w14:paraId="26FEC720"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&lt;StartDateOfContactAssociation&gt;2005-12-31&lt;/StartDateOfContactAssociation&gt;</w:t>
      </w:r>
    </w:p>
    <w:p w14:paraId="1729D3B2"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&lt;EndDateOfContactAssociation&gt;2010-12-31&lt;/EndDateOfContactAssociation&gt;</w:t>
      </w:r>
    </w:p>
    <w:p w14:paraId="3AAB0890" w14:textId="77777777" w:rsidR="0007143E" w:rsidRPr="0007143E" w:rsidRDefault="0007143E" w:rsidP="0007143E">
      <w:pPr>
        <w:autoSpaceDE w:val="0"/>
        <w:autoSpaceDN w:val="0"/>
        <w:adjustRightInd w:val="0"/>
        <w:rPr>
          <w:rFonts w:ascii="Calibri" w:eastAsia="Calibri" w:hAnsi="Calibri" w:cs="Calibri"/>
          <w:b/>
          <w:bCs/>
          <w:color w:val="00B05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4E745F4B" w14:textId="77777777" w:rsidR="0007143E" w:rsidRPr="0007143E" w:rsidRDefault="0007143E" w:rsidP="0007143E">
      <w:pPr>
        <w:autoSpaceDE w:val="0"/>
        <w:autoSpaceDN w:val="0"/>
        <w:adjustRightInd w:val="0"/>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BiosolidsOffSiteFacilityAddress</w:t>
      </w:r>
      <w:proofErr w:type="spellEnd"/>
      <w:r w:rsidRPr="0007143E">
        <w:rPr>
          <w:rFonts w:ascii="Calibri" w:eastAsia="Calibri" w:hAnsi="Calibri" w:cs="Calibri"/>
          <w:b/>
          <w:bCs/>
          <w:kern w:val="2"/>
          <w:sz w:val="16"/>
          <w:szCs w:val="16"/>
          <w14:ligatures w14:val="standardContextual"/>
        </w:rPr>
        <w:t>&gt;</w:t>
      </w:r>
    </w:p>
    <w:p w14:paraId="6178980F"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AffiliationTypeText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3RD</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AffiliationTypeText</w:t>
      </w:r>
      <w:proofErr w:type="spellEnd"/>
      <w:r w:rsidRPr="0007143E">
        <w:rPr>
          <w:rFonts w:ascii="Calibri" w:eastAsia="Calibri" w:hAnsi="Calibri" w:cs="Calibri"/>
          <w:color w:val="0070C0"/>
          <w:kern w:val="2"/>
          <w:sz w:val="16"/>
          <w:szCs w:val="16"/>
          <w14:ligatures w14:val="standardContextual"/>
        </w:rPr>
        <w:t>&gt;</w:t>
      </w:r>
    </w:p>
    <w:p w14:paraId="6A6E7327"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OrganizationFormalName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Acme Products Inc.</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OrganizationFormalName</w:t>
      </w:r>
      <w:proofErr w:type="spellEnd"/>
      <w:r w:rsidRPr="0007143E">
        <w:rPr>
          <w:rFonts w:ascii="Calibri" w:eastAsia="Calibri" w:hAnsi="Calibri" w:cs="Calibri"/>
          <w:color w:val="0070C0"/>
          <w:kern w:val="2"/>
          <w:sz w:val="16"/>
          <w:szCs w:val="16"/>
          <w14:ligatures w14:val="standardContextual"/>
        </w:rPr>
        <w:t>&gt;</w:t>
      </w:r>
    </w:p>
    <w:p w14:paraId="2A449B1A"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MailingAddressText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1200 Pennsylvania Avenue NE</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MailingAddressText</w:t>
      </w:r>
      <w:proofErr w:type="spellEnd"/>
      <w:r w:rsidRPr="0007143E">
        <w:rPr>
          <w:rFonts w:ascii="Calibri" w:eastAsia="Calibri" w:hAnsi="Calibri" w:cs="Calibri"/>
          <w:color w:val="0070C0"/>
          <w:kern w:val="2"/>
          <w:sz w:val="16"/>
          <w:szCs w:val="16"/>
          <w14:ligatures w14:val="standardContextual"/>
        </w:rPr>
        <w:t>&gt;</w:t>
      </w:r>
    </w:p>
    <w:p w14:paraId="24FEF88F"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SupplementalAddressText</w:t>
      </w:r>
      <w:proofErr w:type="spellEnd"/>
      <w:r w:rsidRPr="0007143E">
        <w:rPr>
          <w:rFonts w:ascii="Calibri" w:eastAsia="Calibri" w:hAnsi="Calibri" w:cs="Calibri"/>
          <w:color w:val="000000"/>
          <w:kern w:val="2"/>
          <w:sz w:val="16"/>
          <w:szCs w:val="16"/>
          <w14:ligatures w14:val="standardContextual"/>
        </w:rPr>
        <w:t>&gt;Mail Code 2222A&lt;/</w:t>
      </w:r>
      <w:proofErr w:type="spellStart"/>
      <w:r w:rsidRPr="0007143E">
        <w:rPr>
          <w:rFonts w:ascii="Calibri" w:eastAsia="Calibri" w:hAnsi="Calibri" w:cs="Calibri"/>
          <w:color w:val="000000"/>
          <w:kern w:val="2"/>
          <w:sz w:val="16"/>
          <w:szCs w:val="16"/>
          <w14:ligatures w14:val="standardContextual"/>
        </w:rPr>
        <w:t>SupplementalAddressText</w:t>
      </w:r>
      <w:proofErr w:type="spellEnd"/>
      <w:r w:rsidRPr="0007143E">
        <w:rPr>
          <w:rFonts w:ascii="Calibri" w:eastAsia="Calibri" w:hAnsi="Calibri" w:cs="Calibri"/>
          <w:color w:val="000000"/>
          <w:kern w:val="2"/>
          <w:sz w:val="16"/>
          <w:szCs w:val="16"/>
          <w14:ligatures w14:val="standardContextual"/>
        </w:rPr>
        <w:t>&gt;</w:t>
      </w:r>
    </w:p>
    <w:p w14:paraId="64923DB2"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MailingAddressCityName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Washington</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MailingAddressCityName</w:t>
      </w:r>
      <w:proofErr w:type="spellEnd"/>
      <w:r w:rsidRPr="0007143E">
        <w:rPr>
          <w:rFonts w:ascii="Calibri" w:eastAsia="Calibri" w:hAnsi="Calibri" w:cs="Calibri"/>
          <w:color w:val="0070C0"/>
          <w:kern w:val="2"/>
          <w:sz w:val="16"/>
          <w:szCs w:val="16"/>
          <w14:ligatures w14:val="standardContextual"/>
        </w:rPr>
        <w:t>&gt;</w:t>
      </w:r>
    </w:p>
    <w:p w14:paraId="5955B4E6"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MailingAddressStateCode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AL</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MailingAddressStateCode</w:t>
      </w:r>
      <w:proofErr w:type="spellEnd"/>
      <w:r w:rsidRPr="0007143E">
        <w:rPr>
          <w:rFonts w:ascii="Calibri" w:eastAsia="Calibri" w:hAnsi="Calibri" w:cs="Calibri"/>
          <w:color w:val="0070C0"/>
          <w:kern w:val="2"/>
          <w:sz w:val="16"/>
          <w:szCs w:val="16"/>
          <w14:ligatures w14:val="standardContextual"/>
        </w:rPr>
        <w:t>&gt;</w:t>
      </w:r>
    </w:p>
    <w:p w14:paraId="4809B039"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MailingAddressZipCode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20240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MailingAddressZipCode</w:t>
      </w:r>
      <w:proofErr w:type="spellEnd"/>
      <w:r w:rsidRPr="0007143E">
        <w:rPr>
          <w:rFonts w:ascii="Calibri" w:eastAsia="Calibri" w:hAnsi="Calibri" w:cs="Calibri"/>
          <w:color w:val="0070C0"/>
          <w:kern w:val="2"/>
          <w:sz w:val="16"/>
          <w:szCs w:val="16"/>
          <w14:ligatures w14:val="standardContextual"/>
        </w:rPr>
        <w:t>&gt;</w:t>
      </w:r>
    </w:p>
    <w:p w14:paraId="36BA5E4A"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CountyName</w:t>
      </w:r>
      <w:proofErr w:type="spellEnd"/>
      <w:r w:rsidRPr="0007143E">
        <w:rPr>
          <w:rFonts w:ascii="Calibri" w:eastAsia="Calibri" w:hAnsi="Calibri" w:cs="Calibri"/>
          <w:kern w:val="2"/>
          <w:sz w:val="16"/>
          <w:szCs w:val="16"/>
          <w14:ligatures w14:val="standardContextual"/>
        </w:rPr>
        <w:t>&gt;Howell&lt;/</w:t>
      </w:r>
      <w:proofErr w:type="spellStart"/>
      <w:r w:rsidRPr="0007143E">
        <w:rPr>
          <w:rFonts w:ascii="Calibri" w:eastAsia="Calibri" w:hAnsi="Calibri" w:cs="Calibri"/>
          <w:kern w:val="2"/>
          <w:sz w:val="16"/>
          <w:szCs w:val="16"/>
          <w14:ligatures w14:val="standardContextual"/>
        </w:rPr>
        <w:t>CountyName</w:t>
      </w:r>
      <w:proofErr w:type="spellEnd"/>
      <w:r w:rsidRPr="0007143E">
        <w:rPr>
          <w:rFonts w:ascii="Calibri" w:eastAsia="Calibri" w:hAnsi="Calibri" w:cs="Calibri"/>
          <w:kern w:val="2"/>
          <w:sz w:val="16"/>
          <w:szCs w:val="16"/>
          <w14:ligatures w14:val="standardContextual"/>
        </w:rPr>
        <w:t>&gt;</w:t>
      </w:r>
    </w:p>
    <w:p w14:paraId="26BFFFB9"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MailingAddressCountryCode</w:t>
      </w:r>
      <w:proofErr w:type="spellEnd"/>
      <w:r w:rsidRPr="0007143E">
        <w:rPr>
          <w:rFonts w:ascii="Calibri" w:eastAsia="Calibri" w:hAnsi="Calibri" w:cs="Calibri"/>
          <w:color w:val="000000"/>
          <w:kern w:val="2"/>
          <w:sz w:val="16"/>
          <w:szCs w:val="16"/>
          <w14:ligatures w14:val="standardContextual"/>
        </w:rPr>
        <w:t>&gt;US&lt;/</w:t>
      </w:r>
      <w:proofErr w:type="spellStart"/>
      <w:r w:rsidRPr="0007143E">
        <w:rPr>
          <w:rFonts w:ascii="Calibri" w:eastAsia="Calibri" w:hAnsi="Calibri" w:cs="Calibri"/>
          <w:color w:val="000000"/>
          <w:kern w:val="2"/>
          <w:sz w:val="16"/>
          <w:szCs w:val="16"/>
          <w14:ligatures w14:val="standardContextual"/>
        </w:rPr>
        <w:t>MailingAddressCountryCode</w:t>
      </w:r>
      <w:proofErr w:type="spellEnd"/>
      <w:r w:rsidRPr="0007143E">
        <w:rPr>
          <w:rFonts w:ascii="Calibri" w:eastAsia="Calibri" w:hAnsi="Calibri" w:cs="Calibri"/>
          <w:color w:val="000000"/>
          <w:kern w:val="2"/>
          <w:sz w:val="16"/>
          <w:szCs w:val="16"/>
          <w14:ligatures w14:val="standardContextual"/>
        </w:rPr>
        <w:t>&gt;</w:t>
      </w:r>
    </w:p>
    <w:p w14:paraId="2EC21095"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DivisionName</w:t>
      </w:r>
      <w:proofErr w:type="spellEnd"/>
      <w:r w:rsidRPr="0007143E">
        <w:rPr>
          <w:rFonts w:ascii="Calibri" w:eastAsia="Calibri" w:hAnsi="Calibri" w:cs="Calibri"/>
          <w:color w:val="000000"/>
          <w:kern w:val="2"/>
          <w:sz w:val="16"/>
          <w:szCs w:val="16"/>
          <w14:ligatures w14:val="standardContextual"/>
        </w:rPr>
        <w:t>&gt;Water Division&lt;/</w:t>
      </w:r>
      <w:proofErr w:type="spellStart"/>
      <w:r w:rsidRPr="0007143E">
        <w:rPr>
          <w:rFonts w:ascii="Calibri" w:eastAsia="Calibri" w:hAnsi="Calibri" w:cs="Calibri"/>
          <w:color w:val="000000"/>
          <w:kern w:val="2"/>
          <w:sz w:val="16"/>
          <w:szCs w:val="16"/>
          <w14:ligatures w14:val="standardContextual"/>
        </w:rPr>
        <w:t>DivisionName</w:t>
      </w:r>
      <w:proofErr w:type="spellEnd"/>
      <w:r w:rsidRPr="0007143E">
        <w:rPr>
          <w:rFonts w:ascii="Calibri" w:eastAsia="Calibri" w:hAnsi="Calibri" w:cs="Calibri"/>
          <w:color w:val="000000"/>
          <w:kern w:val="2"/>
          <w:sz w:val="16"/>
          <w:szCs w:val="16"/>
          <w14:ligatures w14:val="standardContextual"/>
        </w:rPr>
        <w:t>&gt;</w:t>
      </w:r>
    </w:p>
    <w:p w14:paraId="6602FCB1"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LocationProvince</w:t>
      </w:r>
      <w:proofErr w:type="spellEnd"/>
      <w:r w:rsidRPr="0007143E">
        <w:rPr>
          <w:rFonts w:ascii="Calibri" w:eastAsia="Calibri" w:hAnsi="Calibri" w:cs="Calibri"/>
          <w:color w:val="000000"/>
          <w:kern w:val="2"/>
          <w:sz w:val="16"/>
          <w:szCs w:val="16"/>
          <w14:ligatures w14:val="standardContextual"/>
        </w:rPr>
        <w:t>&gt;as needed province of address&lt;/</w:t>
      </w:r>
      <w:proofErr w:type="spellStart"/>
      <w:r w:rsidRPr="0007143E">
        <w:rPr>
          <w:rFonts w:ascii="Calibri" w:eastAsia="Calibri" w:hAnsi="Calibri" w:cs="Calibri"/>
          <w:color w:val="000000"/>
          <w:kern w:val="2"/>
          <w:sz w:val="16"/>
          <w:szCs w:val="16"/>
          <w14:ligatures w14:val="standardContextual"/>
        </w:rPr>
        <w:t>LocationProvince</w:t>
      </w:r>
      <w:proofErr w:type="spellEnd"/>
      <w:r w:rsidRPr="0007143E">
        <w:rPr>
          <w:rFonts w:ascii="Calibri" w:eastAsia="Calibri" w:hAnsi="Calibri" w:cs="Calibri"/>
          <w:color w:val="000000"/>
          <w:kern w:val="2"/>
          <w:sz w:val="16"/>
          <w:szCs w:val="16"/>
          <w14:ligatures w14:val="standardContextual"/>
        </w:rPr>
        <w:t>&gt;</w:t>
      </w:r>
    </w:p>
    <w:p w14:paraId="1BA506F7"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&lt;StartDateOfAddressAssociation&gt;2005-12-31&lt;/StartDateOfAddressAssociation&gt;</w:t>
      </w:r>
    </w:p>
    <w:p w14:paraId="25090474"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&lt;EndDateOfAddressAssociation&gt;2005-12-31&lt;/EndDateOfAddressAssociation&gt;</w:t>
      </w:r>
    </w:p>
    <w:p w14:paraId="65FC9DFF" w14:textId="77777777" w:rsidR="0007143E" w:rsidRPr="0007143E" w:rsidRDefault="0007143E" w:rsidP="0007143E">
      <w:pPr>
        <w:autoSpaceDE w:val="0"/>
        <w:autoSpaceDN w:val="0"/>
        <w:adjustRightInd w:val="0"/>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BiosolidsOffSiteFacilityAddress</w:t>
      </w:r>
      <w:proofErr w:type="spellEnd"/>
      <w:r w:rsidRPr="0007143E">
        <w:rPr>
          <w:rFonts w:ascii="Calibri" w:eastAsia="Calibri" w:hAnsi="Calibri" w:cs="Calibri"/>
          <w:b/>
          <w:bCs/>
          <w:kern w:val="2"/>
          <w:sz w:val="16"/>
          <w:szCs w:val="16"/>
          <w14:ligatures w14:val="standardContextual"/>
        </w:rPr>
        <w:t>&gt;</w:t>
      </w:r>
    </w:p>
    <w:p w14:paraId="274620E5"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BiosolidsOffSiteHandlerApplierPreparer</w:t>
      </w:r>
      <w:proofErr w:type="spellEnd"/>
      <w:r w:rsidRPr="0007143E">
        <w:rPr>
          <w:rFonts w:ascii="Calibri" w:eastAsia="Calibri" w:hAnsi="Calibri" w:cs="Calibri"/>
          <w:bCs/>
          <w:color w:val="0070C0"/>
          <w:kern w:val="2"/>
          <w:sz w:val="16"/>
          <w:szCs w:val="16"/>
          <w14:ligatures w14:val="standardContextual"/>
        </w:rPr>
        <w:t>&gt;</w:t>
      </w:r>
    </w:p>
    <w:p w14:paraId="4868C230" w14:textId="77777777" w:rsidR="0007143E" w:rsidRPr="0007143E" w:rsidRDefault="0007143E" w:rsidP="0007143E">
      <w:pPr>
        <w:rPr>
          <w:rFonts w:ascii="Calibri" w:eastAsia="Calibri" w:hAnsi="Calibri" w:cs="Calibri"/>
          <w:b/>
          <w:bCs/>
          <w:kern w:val="2"/>
          <w:sz w:val="16"/>
          <w:szCs w:val="16"/>
          <w14:ligatures w14:val="standardContextual"/>
        </w:rPr>
      </w:pPr>
    </w:p>
    <w:p w14:paraId="75EE92D6"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5C840F0E"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51427AE7" w14:textId="77777777" w:rsidR="0007143E" w:rsidRPr="0007143E" w:rsidRDefault="0007143E" w:rsidP="0007143E">
      <w:pPr>
        <w:rPr>
          <w:rFonts w:ascii="Calibri" w:eastAsia="Calibri" w:hAnsi="Calibri" w:cs="Calibri"/>
          <w:kern w:val="2"/>
          <w:sz w:val="16"/>
          <w:szCs w:val="16"/>
          <w14:ligatures w14:val="standardContextual"/>
        </w:rPr>
      </w:pPr>
    </w:p>
    <w:p w14:paraId="7E71E28E" w14:textId="77777777" w:rsidR="0007143E" w:rsidRPr="0007143E" w:rsidRDefault="0007143E" w:rsidP="0007143E">
      <w:pPr>
        <w:spacing w:after="160" w:line="259" w:lineRule="auto"/>
        <w:rPr>
          <w:rFonts w:ascii="Calibri" w:eastAsia="Calibri" w:hAnsi="Calibri"/>
          <w:b/>
          <w:bCs/>
          <w:kern w:val="2"/>
          <w:sz w:val="22"/>
          <w:szCs w:val="22"/>
          <w14:ligatures w14:val="standardContextual"/>
        </w:rPr>
      </w:pPr>
      <w:r w:rsidRPr="0007143E">
        <w:rPr>
          <w:rFonts w:ascii="Calibri" w:eastAsia="Calibri" w:hAnsi="Calibri"/>
          <w:b/>
          <w:bCs/>
          <w:kern w:val="2"/>
          <w:sz w:val="22"/>
          <w:szCs w:val="22"/>
          <w14:ligatures w14:val="standardContextual"/>
        </w:rPr>
        <w:br w:type="page"/>
      </w:r>
    </w:p>
    <w:p w14:paraId="720D5E57" w14:textId="79E8C332"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lastRenderedPageBreak/>
        <w:t>The following is an example XML block (New or Replace Transaction) where the POTW transfers the sludge (uniquely identified by the combination of “</w:t>
      </w:r>
      <w:proofErr w:type="spellStart"/>
      <w:r w:rsidRPr="0007143E">
        <w:rPr>
          <w:rFonts w:eastAsia="Calibri"/>
          <w:sz w:val="20"/>
          <w:szCs w:val="20"/>
        </w:rPr>
        <w:t>PermitIdentifer</w:t>
      </w:r>
      <w:proofErr w:type="spellEnd"/>
      <w:r w:rsidRPr="0007143E">
        <w:rPr>
          <w:rFonts w:eastAsia="Calibri"/>
          <w:sz w:val="20"/>
          <w:szCs w:val="20"/>
        </w:rPr>
        <w:t xml:space="preserve"> – </w:t>
      </w:r>
      <w:proofErr w:type="spellStart"/>
      <w:r w:rsidRPr="0007143E">
        <w:rPr>
          <w:rFonts w:eastAsia="Calibri"/>
          <w:sz w:val="20"/>
          <w:szCs w:val="20"/>
        </w:rPr>
        <w:t>ProgramReportFormSetID</w:t>
      </w:r>
      <w:proofErr w:type="spellEnd"/>
      <w:r w:rsidRPr="0007143E">
        <w:rPr>
          <w:rFonts w:eastAsia="Calibri"/>
          <w:sz w:val="20"/>
          <w:szCs w:val="20"/>
        </w:rPr>
        <w:t xml:space="preserve"> – </w:t>
      </w:r>
      <w:proofErr w:type="spellStart"/>
      <w:r w:rsidRPr="0007143E">
        <w:rPr>
          <w:rFonts w:eastAsia="Calibri"/>
          <w:sz w:val="20"/>
          <w:szCs w:val="20"/>
        </w:rPr>
        <w:t>SSUIdentifier</w:t>
      </w:r>
      <w:proofErr w:type="spellEnd"/>
      <w:r w:rsidRPr="0007143E">
        <w:rPr>
          <w:rFonts w:eastAsia="Calibri"/>
          <w:sz w:val="20"/>
          <w:szCs w:val="20"/>
        </w:rPr>
        <w:t>”) to an “Off-Site Third-Party Preparer” to operate the Incineration process. The receiving facility has a NPDES ID (e.g., POTW or Class I Sludge Management Facility) and is identified by the “</w:t>
      </w:r>
      <w:proofErr w:type="spellStart"/>
      <w:r w:rsidRPr="0007143E">
        <w:rPr>
          <w:rFonts w:eastAsia="Calibri"/>
          <w:sz w:val="20"/>
          <w:szCs w:val="20"/>
        </w:rPr>
        <w:t>BiosolidsOffSiteFacilityPermitIdentifier</w:t>
      </w:r>
      <w:proofErr w:type="spellEnd"/>
      <w:r w:rsidRPr="0007143E">
        <w:rPr>
          <w:rFonts w:eastAsia="Calibri"/>
          <w:sz w:val="20"/>
          <w:szCs w:val="20"/>
        </w:rPr>
        <w:t xml:space="preserve">” tag. The POTW submitting this annual report does </w:t>
      </w:r>
      <w:r w:rsidRPr="0007143E">
        <w:rPr>
          <w:rFonts w:eastAsia="Calibri"/>
          <w:sz w:val="20"/>
          <w:szCs w:val="20"/>
          <w:u w:val="single"/>
        </w:rPr>
        <w:t>not</w:t>
      </w:r>
      <w:r w:rsidRPr="0007143E">
        <w:rPr>
          <w:rFonts w:eastAsia="Calibri"/>
          <w:sz w:val="20"/>
          <w:szCs w:val="20"/>
        </w:rPr>
        <w:t xml:space="preserve"> need to provide sewage sludge/biosolids monitoring data for this SSUID. The facility receiving this sludge will provide the necessary monitoring data so that EPA and </w:t>
      </w:r>
      <w:r w:rsidR="0001152B" w:rsidRPr="009D3EA8">
        <w:rPr>
          <w:rFonts w:eastAsia="Calibri"/>
          <w:sz w:val="20"/>
          <w:szCs w:val="20"/>
        </w:rPr>
        <w:t>states</w:t>
      </w:r>
      <w:r w:rsidRPr="0007143E">
        <w:rPr>
          <w:rFonts w:eastAsia="Calibri"/>
          <w:sz w:val="20"/>
          <w:szCs w:val="20"/>
        </w:rPr>
        <w:t xml:space="preserve"> can determine compliance status with Part 503.</w:t>
      </w:r>
    </w:p>
    <w:p w14:paraId="05E91A15" w14:textId="77777777" w:rsidR="0007143E" w:rsidRPr="0007143E" w:rsidRDefault="0007143E" w:rsidP="0007143E">
      <w:pPr>
        <w:rPr>
          <w:rFonts w:eastAsia="Calibri"/>
          <w:kern w:val="2"/>
          <w:sz w:val="20"/>
          <w:szCs w:val="20"/>
          <w14:ligatures w14:val="standardContextual"/>
        </w:rPr>
      </w:pPr>
    </w:p>
    <w:p w14:paraId="5A9A4F73" w14:textId="77777777" w:rsidR="0007143E" w:rsidRPr="0007143E" w:rsidRDefault="0007143E" w:rsidP="0007143E">
      <w:pPr>
        <w:rPr>
          <w:rFonts w:eastAsia="Calibri"/>
          <w:kern w:val="2"/>
          <w:sz w:val="20"/>
          <w:szCs w:val="20"/>
          <w:u w:val="single"/>
          <w14:ligatures w14:val="standardContextual"/>
        </w:rPr>
      </w:pPr>
      <w:r w:rsidRPr="0007143E">
        <w:rPr>
          <w:rFonts w:eastAsia="Calibri"/>
          <w:kern w:val="2"/>
          <w:sz w:val="20"/>
          <w:szCs w:val="20"/>
          <w:u w:val="single"/>
          <w14:ligatures w14:val="standardContextual"/>
        </w:rPr>
        <w:t xml:space="preserve">Receiving Facility is an “Off-Site Third-Party Preparer” (i.e., </w:t>
      </w:r>
      <w:proofErr w:type="spellStart"/>
      <w:r w:rsidRPr="0007143E">
        <w:rPr>
          <w:rFonts w:eastAsia="Calibri"/>
          <w:kern w:val="2"/>
          <w:sz w:val="20"/>
          <w:szCs w:val="20"/>
          <w:u w:val="single"/>
          <w14:ligatures w14:val="standardContextual"/>
        </w:rPr>
        <w:t>BiosolidsOperatorTypeCode</w:t>
      </w:r>
      <w:proofErr w:type="spellEnd"/>
      <w:r w:rsidRPr="0007143E">
        <w:rPr>
          <w:rFonts w:eastAsia="Calibri"/>
          <w:kern w:val="2"/>
          <w:sz w:val="20"/>
          <w:szCs w:val="20"/>
          <w:u w:val="single"/>
          <w14:ligatures w14:val="standardContextual"/>
        </w:rPr>
        <w:t xml:space="preserve"> = OPR)</w:t>
      </w:r>
    </w:p>
    <w:p w14:paraId="6CE6D4FA" w14:textId="77777777" w:rsidR="0007143E" w:rsidRPr="0007143E" w:rsidRDefault="0007143E" w:rsidP="0007143E">
      <w:pPr>
        <w:spacing w:after="160" w:line="259" w:lineRule="auto"/>
        <w:rPr>
          <w:rFonts w:ascii="Calibri" w:eastAsia="Calibri" w:hAnsi="Calibri"/>
          <w:b/>
          <w:bCs/>
          <w:kern w:val="2"/>
          <w:sz w:val="22"/>
          <w:szCs w:val="22"/>
          <w14:ligatures w14:val="standardContextual"/>
        </w:rPr>
      </w:pPr>
    </w:p>
    <w:p w14:paraId="6E8571BB"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1068F6F7"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25D7281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008</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p>
    <w:p w14:paraId="4A29C356"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&lt;BiosolidsManagementPracticeCode&gt;</w:t>
      </w:r>
      <w:r w:rsidRPr="0007143E">
        <w:rPr>
          <w:rFonts w:ascii="Calibri" w:eastAsia="Calibri" w:hAnsi="Calibri" w:cs="Calibri"/>
          <w:kern w:val="2"/>
          <w:sz w:val="16"/>
          <w:szCs w:val="16"/>
          <w14:ligatures w14:val="standardContextual"/>
        </w:rPr>
        <w:t>BIN</w:t>
      </w:r>
      <w:r w:rsidRPr="0007143E">
        <w:rPr>
          <w:rFonts w:ascii="Calibri" w:eastAsia="Calibri" w:hAnsi="Calibri" w:cs="Calibri"/>
          <w:color w:val="0070C0"/>
          <w:kern w:val="2"/>
          <w:sz w:val="16"/>
          <w:szCs w:val="16"/>
          <w14:ligatures w14:val="standardContextual"/>
        </w:rPr>
        <w:t>&lt;/BiosolidsManagementPracticeCode&gt;</w:t>
      </w:r>
    </w:p>
    <w:p w14:paraId="3F3790EF"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OPR</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p>
    <w:p w14:paraId="51C000BB"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p>
    <w:p w14:paraId="4DE8F2F4"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&lt;BiosolidsManagementPracticeViolationTypeCode&gt;</w:t>
      </w:r>
      <w:r w:rsidRPr="0007143E">
        <w:rPr>
          <w:rFonts w:ascii="Calibri" w:eastAsia="Calibri" w:hAnsi="Calibri" w:cs="Calibri"/>
          <w:color w:val="000000"/>
          <w:kern w:val="2"/>
          <w:sz w:val="16"/>
          <w:szCs w:val="16"/>
          <w14:ligatures w14:val="standardContextual"/>
        </w:rPr>
        <w:t>CIC</w:t>
      </w:r>
      <w:r w:rsidRPr="0007143E">
        <w:rPr>
          <w:rFonts w:ascii="Calibri" w:eastAsia="Calibri" w:hAnsi="Calibri" w:cs="Calibri"/>
          <w:color w:val="7030A0"/>
          <w:kern w:val="2"/>
          <w:sz w:val="16"/>
          <w:szCs w:val="16"/>
          <w14:ligatures w14:val="standardContextual"/>
        </w:rPr>
        <w:t>&lt;/BiosolidsManagementPracticeViolationTypeCode&gt;</w:t>
      </w:r>
    </w:p>
    <w:p w14:paraId="7CBD5F7E"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&gt;Description of self-reported violations&lt;/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w:t>
      </w:r>
    </w:p>
    <w:p w14:paraId="08055159" w14:textId="77777777" w:rsidR="0007143E" w:rsidRPr="0007143E" w:rsidRDefault="0007143E" w:rsidP="0007143E">
      <w:pPr>
        <w:rPr>
          <w:rFonts w:ascii="Calibri" w:eastAsia="Calibri" w:hAnsi="Calibri" w:cs="Calibri"/>
          <w:kern w:val="2"/>
          <w:sz w:val="16"/>
          <w:szCs w:val="16"/>
          <w14:ligatures w14:val="standardContextual"/>
        </w:rPr>
      </w:pPr>
    </w:p>
    <w:p w14:paraId="4F0E7E73" w14:textId="77777777" w:rsidR="0007143E" w:rsidRPr="0007143E" w:rsidRDefault="0007143E" w:rsidP="0007143E">
      <w:pPr>
        <w:rPr>
          <w:rFonts w:ascii="Calibri" w:eastAsia="Calibri" w:hAnsi="Calibri" w:cs="Calibri"/>
          <w:kern w:val="2"/>
          <w:sz w:val="16"/>
          <w:szCs w:val="16"/>
          <w14:ligatures w14:val="standardContextual"/>
        </w:rPr>
      </w:pPr>
    </w:p>
    <w:p w14:paraId="7A15E7AD"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&lt;BiosolidsOffSiteFacilityPermitIdentifier&gt;</w:t>
      </w:r>
      <w:r w:rsidRPr="0007143E">
        <w:rPr>
          <w:rFonts w:ascii="Calibri" w:eastAsia="Calibri" w:hAnsi="Calibri" w:cs="Calibri"/>
          <w:bCs/>
          <w:kern w:val="2"/>
          <w:sz w:val="16"/>
          <w:szCs w:val="16"/>
          <w14:ligatures w14:val="standardContextual"/>
        </w:rPr>
        <w:t>VAL052049</w:t>
      </w:r>
      <w:r w:rsidRPr="0007143E">
        <w:rPr>
          <w:rFonts w:ascii="Calibri" w:eastAsia="Calibri" w:hAnsi="Calibri" w:cs="Calibri"/>
          <w:bCs/>
          <w:color w:val="0070C0"/>
          <w:kern w:val="2"/>
          <w:sz w:val="16"/>
          <w:szCs w:val="16"/>
          <w14:ligatures w14:val="standardContextual"/>
        </w:rPr>
        <w:t>&lt;/BiosolidsOffSiteFacilityPermitIdentifier&gt;</w:t>
      </w:r>
    </w:p>
    <w:p w14:paraId="3565D940" w14:textId="77777777" w:rsidR="0007143E" w:rsidRPr="0007143E" w:rsidRDefault="0007143E" w:rsidP="0007143E">
      <w:pPr>
        <w:rPr>
          <w:rFonts w:ascii="Calibri" w:eastAsia="Calibri" w:hAnsi="Calibri" w:cs="Calibri"/>
          <w:bCs/>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BiosolidsOffSiteHandlerApplierPreparer</w:t>
      </w:r>
      <w:proofErr w:type="spellEnd"/>
      <w:r w:rsidRPr="0007143E">
        <w:rPr>
          <w:rFonts w:ascii="Calibri" w:eastAsia="Calibri" w:hAnsi="Calibri" w:cs="Calibri"/>
          <w:bCs/>
          <w:color w:val="0070C0"/>
          <w:kern w:val="2"/>
          <w:sz w:val="16"/>
          <w:szCs w:val="16"/>
          <w14:ligatures w14:val="standardContextual"/>
        </w:rPr>
        <w:t>&gt;</w:t>
      </w:r>
    </w:p>
    <w:p w14:paraId="1F4C3A67"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4A694634"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3RD</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p>
    <w:p w14:paraId="43B708FD"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&lt;FirstName&gt;</w:t>
      </w:r>
      <w:r w:rsidRPr="0007143E">
        <w:rPr>
          <w:rFonts w:ascii="Calibri" w:eastAsia="Calibri" w:hAnsi="Calibri" w:cs="Calibri"/>
          <w:bCs/>
          <w:kern w:val="2"/>
          <w:sz w:val="16"/>
          <w:szCs w:val="16"/>
          <w14:ligatures w14:val="standardContextual"/>
        </w:rPr>
        <w:t>John</w:t>
      </w:r>
      <w:r w:rsidRPr="0007143E">
        <w:rPr>
          <w:rFonts w:ascii="Calibri" w:eastAsia="Calibri" w:hAnsi="Calibri" w:cs="Calibri"/>
          <w:bCs/>
          <w:color w:val="0070C0"/>
          <w:kern w:val="2"/>
          <w:sz w:val="16"/>
          <w:szCs w:val="16"/>
          <w14:ligatures w14:val="standardContextual"/>
        </w:rPr>
        <w:t>&lt;/FirstName&gt;</w:t>
      </w:r>
    </w:p>
    <w:p w14:paraId="5FE0B26B"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&gt;Earnest&lt;/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w:t>
      </w:r>
    </w:p>
    <w:p w14:paraId="4A298AE9"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&lt;LastName&gt;</w:t>
      </w:r>
      <w:r w:rsidRPr="0007143E">
        <w:rPr>
          <w:rFonts w:ascii="Calibri" w:eastAsia="Calibri" w:hAnsi="Calibri" w:cs="Calibri"/>
          <w:bCs/>
          <w:kern w:val="2"/>
          <w:sz w:val="16"/>
          <w:szCs w:val="16"/>
          <w14:ligatures w14:val="standardContextual"/>
        </w:rPr>
        <w:t>Smith</w:t>
      </w:r>
      <w:r w:rsidRPr="0007143E">
        <w:rPr>
          <w:rFonts w:ascii="Calibri" w:eastAsia="Calibri" w:hAnsi="Calibri" w:cs="Calibri"/>
          <w:bCs/>
          <w:color w:val="0070C0"/>
          <w:kern w:val="2"/>
          <w:sz w:val="16"/>
          <w:szCs w:val="16"/>
          <w14:ligatures w14:val="standardContextual"/>
        </w:rPr>
        <w:t>&lt;/LastName&gt;</w:t>
      </w:r>
    </w:p>
    <w:p w14:paraId="36C2F6E5"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Chief Executive Officer</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p>
    <w:p w14:paraId="70867865"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&lt;Telephone&gt;</w:t>
      </w:r>
    </w:p>
    <w:p w14:paraId="71C5A649" w14:textId="77777777" w:rsidR="0007143E" w:rsidRPr="0007143E" w:rsidRDefault="0007143E" w:rsidP="0007143E">
      <w:pPr>
        <w:autoSpaceDE w:val="0"/>
        <w:autoSpaceDN w:val="0"/>
        <w:adjustRightInd w:val="0"/>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OFF</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p>
    <w:p w14:paraId="4689386E"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&gt;7038675309&lt;/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w:t>
      </w:r>
    </w:p>
    <w:p w14:paraId="19469BD2"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&gt;123&lt;/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w:t>
      </w:r>
    </w:p>
    <w:p w14:paraId="44D4822F"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&lt;/Telephone&gt;</w:t>
      </w:r>
    </w:p>
    <w:p w14:paraId="27931613"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&lt;ElectronicAddressText&gt;jdoe@acmeindustries.com&lt;/ElectronicAddressText&gt;</w:t>
      </w:r>
    </w:p>
    <w:p w14:paraId="50C297F0"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&lt;StartDateOfContactAssociation&gt;2005-12-31&lt;/StartDateOfContactAssociation&gt;</w:t>
      </w:r>
    </w:p>
    <w:p w14:paraId="544BC580"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&lt;EndDateOfContactAssociation&gt;2010-12-31&lt;/EndDateOfContactAssociation&gt;</w:t>
      </w:r>
    </w:p>
    <w:p w14:paraId="79E4AE3E"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54FD6C32"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BiosolidsOffSiteHandlerApplierPreparer</w:t>
      </w:r>
      <w:proofErr w:type="spellEnd"/>
      <w:r w:rsidRPr="0007143E">
        <w:rPr>
          <w:rFonts w:ascii="Calibri" w:eastAsia="Calibri" w:hAnsi="Calibri" w:cs="Calibri"/>
          <w:bCs/>
          <w:color w:val="0070C0"/>
          <w:kern w:val="2"/>
          <w:sz w:val="16"/>
          <w:szCs w:val="16"/>
          <w14:ligatures w14:val="standardContextual"/>
        </w:rPr>
        <w:t>&gt;</w:t>
      </w:r>
    </w:p>
    <w:p w14:paraId="192C94C1" w14:textId="77777777" w:rsidR="0007143E" w:rsidRPr="0007143E" w:rsidRDefault="0007143E" w:rsidP="0007143E">
      <w:pPr>
        <w:rPr>
          <w:rFonts w:ascii="Calibri" w:eastAsia="Calibri" w:hAnsi="Calibri" w:cs="Calibri"/>
          <w:b/>
          <w:bCs/>
          <w:kern w:val="2"/>
          <w:sz w:val="16"/>
          <w:szCs w:val="16"/>
          <w14:ligatures w14:val="standardContextual"/>
        </w:rPr>
      </w:pPr>
    </w:p>
    <w:p w14:paraId="5E537ABE"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782DF433" w14:textId="4A9C40E7" w:rsidR="0007143E" w:rsidRPr="0007143E" w:rsidRDefault="0007143E" w:rsidP="0007143E">
      <w:pPr>
        <w:rPr>
          <w:rFonts w:ascii="Calibri" w:eastAsia="Calibri" w:hAnsi="Calibri"/>
          <w:b/>
          <w:bCs/>
          <w:kern w:val="2"/>
          <w:sz w:val="22"/>
          <w:szCs w:val="22"/>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r w:rsidRPr="0007143E">
        <w:rPr>
          <w:rFonts w:ascii="Calibri" w:eastAsia="Calibri" w:hAnsi="Calibri"/>
          <w:b/>
          <w:bCs/>
          <w:kern w:val="2"/>
          <w:sz w:val="22"/>
          <w:szCs w:val="22"/>
          <w14:ligatures w14:val="standardContextual"/>
        </w:rPr>
        <w:br w:type="page"/>
      </w:r>
    </w:p>
    <w:p w14:paraId="15FE52FF" w14:textId="0AA7F580"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lastRenderedPageBreak/>
        <w:t>The following is an example XML block (New or Replace Transaction) where the POTW transfers the sludge (uniquely identified by the combination of “</w:t>
      </w:r>
      <w:proofErr w:type="spellStart"/>
      <w:r w:rsidRPr="0007143E">
        <w:rPr>
          <w:rFonts w:eastAsia="Calibri"/>
          <w:sz w:val="20"/>
          <w:szCs w:val="20"/>
        </w:rPr>
        <w:t>PermitIdentifer</w:t>
      </w:r>
      <w:proofErr w:type="spellEnd"/>
      <w:r w:rsidRPr="0007143E">
        <w:rPr>
          <w:rFonts w:eastAsia="Calibri"/>
          <w:sz w:val="20"/>
          <w:szCs w:val="20"/>
        </w:rPr>
        <w:t xml:space="preserve"> – </w:t>
      </w:r>
      <w:proofErr w:type="spellStart"/>
      <w:r w:rsidRPr="0007143E">
        <w:rPr>
          <w:rFonts w:eastAsia="Calibri"/>
          <w:sz w:val="20"/>
          <w:szCs w:val="20"/>
        </w:rPr>
        <w:t>ProgramReportFormSetID</w:t>
      </w:r>
      <w:proofErr w:type="spellEnd"/>
      <w:r w:rsidRPr="0007143E">
        <w:rPr>
          <w:rFonts w:eastAsia="Calibri"/>
          <w:sz w:val="20"/>
          <w:szCs w:val="20"/>
        </w:rPr>
        <w:t xml:space="preserve"> – </w:t>
      </w:r>
      <w:proofErr w:type="spellStart"/>
      <w:r w:rsidRPr="0007143E">
        <w:rPr>
          <w:rFonts w:eastAsia="Calibri"/>
          <w:sz w:val="20"/>
          <w:szCs w:val="20"/>
        </w:rPr>
        <w:t>SSUIdentifier</w:t>
      </w:r>
      <w:proofErr w:type="spellEnd"/>
      <w:r w:rsidRPr="0007143E">
        <w:rPr>
          <w:rFonts w:eastAsia="Calibri"/>
          <w:sz w:val="20"/>
          <w:szCs w:val="20"/>
        </w:rPr>
        <w:t>”) to an “Off-Site Third-Party Preparer” to operate the Other Management process. The receiving facility has a NPDES ID (e.g., POTW or Class I Sludge Management Facility) and is identified by the “</w:t>
      </w:r>
      <w:proofErr w:type="spellStart"/>
      <w:r w:rsidRPr="0007143E">
        <w:rPr>
          <w:rFonts w:eastAsia="Calibri"/>
          <w:sz w:val="20"/>
          <w:szCs w:val="20"/>
        </w:rPr>
        <w:t>BiosolidsOffSiteFacilityPermitIdentifier</w:t>
      </w:r>
      <w:proofErr w:type="spellEnd"/>
      <w:r w:rsidRPr="0007143E">
        <w:rPr>
          <w:rFonts w:eastAsia="Calibri"/>
          <w:sz w:val="20"/>
          <w:szCs w:val="20"/>
        </w:rPr>
        <w:t xml:space="preserve">” tag. The POTW submitting this annual report does </w:t>
      </w:r>
      <w:r w:rsidRPr="0007143E">
        <w:rPr>
          <w:rFonts w:eastAsia="Calibri"/>
          <w:sz w:val="20"/>
          <w:szCs w:val="20"/>
          <w:u w:val="single"/>
        </w:rPr>
        <w:t>not</w:t>
      </w:r>
      <w:r w:rsidRPr="0007143E">
        <w:rPr>
          <w:rFonts w:eastAsia="Calibri"/>
          <w:sz w:val="20"/>
          <w:szCs w:val="20"/>
        </w:rPr>
        <w:t xml:space="preserve"> need to provide sewage sludge/biosolids monitoring data for this SSUID (as required by state law). The facility receiving this sludge will provide the necessary monitoring data so that </w:t>
      </w:r>
      <w:r w:rsidR="0001152B" w:rsidRPr="009D3EA8">
        <w:rPr>
          <w:rFonts w:eastAsia="Calibri"/>
          <w:sz w:val="20"/>
          <w:szCs w:val="20"/>
        </w:rPr>
        <w:t>states</w:t>
      </w:r>
      <w:r w:rsidRPr="0007143E">
        <w:rPr>
          <w:rFonts w:eastAsia="Calibri"/>
          <w:sz w:val="20"/>
          <w:szCs w:val="20"/>
        </w:rPr>
        <w:t xml:space="preserve"> can determine compliance status with state law.</w:t>
      </w:r>
    </w:p>
    <w:p w14:paraId="58C2CDE3" w14:textId="77777777" w:rsidR="0007143E" w:rsidRPr="0007143E" w:rsidRDefault="0007143E" w:rsidP="0007143E">
      <w:pPr>
        <w:rPr>
          <w:rFonts w:eastAsia="Calibri"/>
          <w:kern w:val="2"/>
          <w:sz w:val="20"/>
          <w:szCs w:val="20"/>
          <w14:ligatures w14:val="standardContextual"/>
        </w:rPr>
      </w:pPr>
    </w:p>
    <w:p w14:paraId="446161B8" w14:textId="77777777" w:rsidR="0007143E" w:rsidRPr="0007143E" w:rsidRDefault="0007143E" w:rsidP="0007143E">
      <w:pPr>
        <w:rPr>
          <w:rFonts w:eastAsia="Calibri"/>
          <w:kern w:val="2"/>
          <w:sz w:val="20"/>
          <w:szCs w:val="20"/>
          <w:u w:val="single"/>
          <w14:ligatures w14:val="standardContextual"/>
        </w:rPr>
      </w:pPr>
      <w:r w:rsidRPr="0007143E">
        <w:rPr>
          <w:rFonts w:eastAsia="Calibri"/>
          <w:kern w:val="2"/>
          <w:sz w:val="20"/>
          <w:szCs w:val="20"/>
          <w:u w:val="single"/>
          <w14:ligatures w14:val="standardContextual"/>
        </w:rPr>
        <w:t xml:space="preserve">Receiving Facility is an “Off-Site Third-Party Preparer” (i.e., </w:t>
      </w:r>
      <w:proofErr w:type="spellStart"/>
      <w:r w:rsidRPr="0007143E">
        <w:rPr>
          <w:rFonts w:eastAsia="Calibri"/>
          <w:kern w:val="2"/>
          <w:sz w:val="20"/>
          <w:szCs w:val="20"/>
          <w:u w:val="single"/>
          <w14:ligatures w14:val="standardContextual"/>
        </w:rPr>
        <w:t>BiosolidsOperatorTypeCode</w:t>
      </w:r>
      <w:proofErr w:type="spellEnd"/>
      <w:r w:rsidRPr="0007143E">
        <w:rPr>
          <w:rFonts w:eastAsia="Calibri"/>
          <w:kern w:val="2"/>
          <w:sz w:val="20"/>
          <w:szCs w:val="20"/>
          <w:u w:val="single"/>
          <w14:ligatures w14:val="standardContextual"/>
        </w:rPr>
        <w:t xml:space="preserve"> = OPR)</w:t>
      </w:r>
    </w:p>
    <w:p w14:paraId="66EEAB08" w14:textId="77777777" w:rsidR="0007143E" w:rsidRPr="0007143E" w:rsidRDefault="0007143E" w:rsidP="0007143E">
      <w:pPr>
        <w:rPr>
          <w:rFonts w:ascii="Calibri" w:eastAsia="Calibri" w:hAnsi="Calibri" w:cs="Calibri"/>
          <w:kern w:val="2"/>
          <w:sz w:val="16"/>
          <w:szCs w:val="16"/>
          <w14:ligatures w14:val="standardContextual"/>
        </w:rPr>
      </w:pPr>
    </w:p>
    <w:p w14:paraId="6D242DEA" w14:textId="77777777" w:rsidR="0007143E" w:rsidRPr="0007143E" w:rsidRDefault="0007143E" w:rsidP="0007143E">
      <w:pPr>
        <w:rPr>
          <w:rFonts w:ascii="Calibri" w:eastAsia="Calibri" w:hAnsi="Calibri" w:cs="Calibri"/>
          <w:kern w:val="2"/>
          <w:sz w:val="16"/>
          <w:szCs w:val="16"/>
          <w14:ligatures w14:val="standardContextual"/>
        </w:rPr>
      </w:pPr>
    </w:p>
    <w:p w14:paraId="20026C4F"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1801E7BF"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1C244416"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009</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SSUIdentifier</w:t>
      </w:r>
      <w:proofErr w:type="spellEnd"/>
      <w:r w:rsidRPr="0007143E">
        <w:rPr>
          <w:rFonts w:ascii="Calibri" w:eastAsia="Calibri" w:hAnsi="Calibri" w:cs="Calibri"/>
          <w:color w:val="0070C0"/>
          <w:kern w:val="2"/>
          <w:sz w:val="16"/>
          <w:szCs w:val="16"/>
          <w14:ligatures w14:val="standardContextual"/>
        </w:rPr>
        <w:t>&gt;</w:t>
      </w:r>
    </w:p>
    <w:p w14:paraId="3654AE39"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&lt;BiosolidsManagementPracticeCode&gt;</w:t>
      </w:r>
      <w:r w:rsidRPr="0007143E">
        <w:rPr>
          <w:rFonts w:ascii="Calibri" w:eastAsia="Calibri" w:hAnsi="Calibri" w:cs="Calibri"/>
          <w:kern w:val="2"/>
          <w:sz w:val="16"/>
          <w:szCs w:val="16"/>
          <w14:ligatures w14:val="standardContextual"/>
        </w:rPr>
        <w:t>BOT</w:t>
      </w:r>
      <w:r w:rsidRPr="0007143E">
        <w:rPr>
          <w:rFonts w:ascii="Calibri" w:eastAsia="Calibri" w:hAnsi="Calibri" w:cs="Calibri"/>
          <w:color w:val="0070C0"/>
          <w:kern w:val="2"/>
          <w:sz w:val="16"/>
          <w:szCs w:val="16"/>
          <w14:ligatures w14:val="standardContextual"/>
        </w:rPr>
        <w:t>&lt;/BiosolidsManagementPracticeCode&gt;</w:t>
      </w:r>
    </w:p>
    <w:p w14:paraId="69AC9D51"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&lt;BiosolidsManagementPracticeSubCategoryCode&gt;</w:t>
      </w:r>
      <w:r w:rsidRPr="0007143E">
        <w:rPr>
          <w:rFonts w:ascii="Calibri" w:eastAsia="Calibri" w:hAnsi="Calibri" w:cs="Calibri"/>
          <w:kern w:val="2"/>
          <w:sz w:val="16"/>
          <w:szCs w:val="16"/>
          <w14:ligatures w14:val="standardContextual"/>
        </w:rPr>
        <w:t>DIS</w:t>
      </w:r>
      <w:r w:rsidRPr="0007143E">
        <w:rPr>
          <w:rFonts w:ascii="Calibri" w:eastAsia="Calibri" w:hAnsi="Calibri" w:cs="Calibri"/>
          <w:color w:val="0070C0"/>
          <w:kern w:val="2"/>
          <w:sz w:val="16"/>
          <w:szCs w:val="16"/>
          <w14:ligatures w14:val="standardContextual"/>
        </w:rPr>
        <w:t>&lt;/BiosolidsManagementPracticeSubCategoryCode&gt;</w:t>
      </w:r>
    </w:p>
    <w:p w14:paraId="1E1C19C0"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OPR</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BiosolidsOperatorTypeCode</w:t>
      </w:r>
      <w:proofErr w:type="spellEnd"/>
      <w:r w:rsidRPr="0007143E">
        <w:rPr>
          <w:rFonts w:ascii="Calibri" w:eastAsia="Calibri" w:hAnsi="Calibri" w:cs="Calibri"/>
          <w:color w:val="0070C0"/>
          <w:kern w:val="2"/>
          <w:sz w:val="16"/>
          <w:szCs w:val="16"/>
          <w14:ligatures w14:val="standardContextual"/>
        </w:rPr>
        <w:t>&gt;</w:t>
      </w:r>
    </w:p>
    <w:p w14:paraId="37148EC0"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10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SSUIDVolumeAmount</w:t>
      </w:r>
      <w:proofErr w:type="spellEnd"/>
      <w:r w:rsidRPr="0007143E">
        <w:rPr>
          <w:rFonts w:ascii="Calibri" w:eastAsia="Calibri" w:hAnsi="Calibri" w:cs="Calibri"/>
          <w:color w:val="0070C0"/>
          <w:kern w:val="2"/>
          <w:sz w:val="16"/>
          <w:szCs w:val="16"/>
          <w14:ligatures w14:val="standardContextual"/>
        </w:rPr>
        <w:t>&gt;</w:t>
      </w:r>
    </w:p>
    <w:p w14:paraId="2AB537D7" w14:textId="77777777" w:rsidR="0007143E" w:rsidRPr="0007143E" w:rsidRDefault="0007143E" w:rsidP="0007143E">
      <w:pPr>
        <w:rPr>
          <w:rFonts w:ascii="Calibri" w:eastAsia="Calibri" w:hAnsi="Calibri" w:cs="Calibri"/>
          <w:color w:val="00B05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&lt;BiosolidsManagementPracticeViolationTypeCode&gt;</w:t>
      </w:r>
      <w:r w:rsidRPr="0007143E">
        <w:rPr>
          <w:rFonts w:ascii="Calibri" w:eastAsia="Calibri" w:hAnsi="Calibri" w:cs="Calibri"/>
          <w:color w:val="000000"/>
          <w:kern w:val="2"/>
          <w:sz w:val="16"/>
          <w:szCs w:val="16"/>
          <w14:ligatures w14:val="standardContextual"/>
        </w:rPr>
        <w:t>OTH</w:t>
      </w:r>
      <w:r w:rsidRPr="0007143E">
        <w:rPr>
          <w:rFonts w:ascii="Calibri" w:eastAsia="Calibri" w:hAnsi="Calibri" w:cs="Calibri"/>
          <w:color w:val="7030A0"/>
          <w:kern w:val="2"/>
          <w:sz w:val="16"/>
          <w:szCs w:val="16"/>
          <w14:ligatures w14:val="standardContextual"/>
        </w:rPr>
        <w:t>&lt;/BiosolidsManagementPracticeViolationTypeCode&gt;</w:t>
      </w:r>
    </w:p>
    <w:p w14:paraId="052BEFA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&gt;Description of self-reported violations&lt;/</w:t>
      </w:r>
      <w:proofErr w:type="spellStart"/>
      <w:r w:rsidRPr="0007143E">
        <w:rPr>
          <w:rFonts w:ascii="Calibri" w:eastAsia="Calibri" w:hAnsi="Calibri" w:cs="Calibri"/>
          <w:kern w:val="2"/>
          <w:sz w:val="16"/>
          <w:szCs w:val="16"/>
          <w14:ligatures w14:val="standardContextual"/>
        </w:rPr>
        <w:t>BiosolidsManagementPracticeViolationText</w:t>
      </w:r>
      <w:proofErr w:type="spellEnd"/>
      <w:r w:rsidRPr="0007143E">
        <w:rPr>
          <w:rFonts w:ascii="Calibri" w:eastAsia="Calibri" w:hAnsi="Calibri" w:cs="Calibri"/>
          <w:kern w:val="2"/>
          <w:sz w:val="16"/>
          <w:szCs w:val="16"/>
          <w14:ligatures w14:val="standardContextual"/>
        </w:rPr>
        <w:t>&gt;</w:t>
      </w:r>
    </w:p>
    <w:p w14:paraId="01958428" w14:textId="77777777" w:rsidR="0007143E" w:rsidRPr="0007143E" w:rsidRDefault="0007143E" w:rsidP="0007143E">
      <w:pPr>
        <w:rPr>
          <w:rFonts w:ascii="Calibri" w:eastAsia="Calibri" w:hAnsi="Calibri" w:cs="Calibri"/>
          <w:kern w:val="2"/>
          <w:sz w:val="16"/>
          <w:szCs w:val="16"/>
          <w14:ligatures w14:val="standardContextual"/>
        </w:rPr>
      </w:pPr>
    </w:p>
    <w:p w14:paraId="5FFBA5A1"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BiosolidsOffSiteHandlerApplierPreparer</w:t>
      </w:r>
      <w:proofErr w:type="spellEnd"/>
      <w:r w:rsidRPr="0007143E">
        <w:rPr>
          <w:rFonts w:ascii="Calibri" w:eastAsia="Calibri" w:hAnsi="Calibri" w:cs="Calibri"/>
          <w:bCs/>
          <w:color w:val="0070C0"/>
          <w:kern w:val="2"/>
          <w:sz w:val="16"/>
          <w:szCs w:val="16"/>
          <w14:ligatures w14:val="standardContextual"/>
        </w:rPr>
        <w:t>&gt;</w:t>
      </w:r>
    </w:p>
    <w:p w14:paraId="540E0D0C" w14:textId="77777777" w:rsidR="0007143E" w:rsidRPr="0007143E" w:rsidRDefault="0007143E" w:rsidP="0007143E">
      <w:pPr>
        <w:autoSpaceDE w:val="0"/>
        <w:autoSpaceDN w:val="0"/>
        <w:adjustRightInd w:val="0"/>
        <w:rPr>
          <w:rFonts w:ascii="Calibri" w:eastAsia="Calibri" w:hAnsi="Calibri" w:cs="Calibri"/>
          <w:b/>
          <w:bCs/>
          <w:color w:val="00B05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3A175875"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3RD</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AffiliationTypeText</w:t>
      </w:r>
      <w:proofErr w:type="spellEnd"/>
      <w:r w:rsidRPr="0007143E">
        <w:rPr>
          <w:rFonts w:ascii="Calibri" w:eastAsia="Calibri" w:hAnsi="Calibri" w:cs="Calibri"/>
          <w:bCs/>
          <w:color w:val="0070C0"/>
          <w:kern w:val="2"/>
          <w:sz w:val="16"/>
          <w:szCs w:val="16"/>
          <w14:ligatures w14:val="standardContextual"/>
        </w:rPr>
        <w:t>&gt;</w:t>
      </w:r>
    </w:p>
    <w:p w14:paraId="2CA944D7"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&lt;FirstName&gt;</w:t>
      </w:r>
      <w:r w:rsidRPr="0007143E">
        <w:rPr>
          <w:rFonts w:ascii="Calibri" w:eastAsia="Calibri" w:hAnsi="Calibri" w:cs="Calibri"/>
          <w:bCs/>
          <w:kern w:val="2"/>
          <w:sz w:val="16"/>
          <w:szCs w:val="16"/>
          <w14:ligatures w14:val="standardContextual"/>
        </w:rPr>
        <w:t>John</w:t>
      </w:r>
      <w:r w:rsidRPr="0007143E">
        <w:rPr>
          <w:rFonts w:ascii="Calibri" w:eastAsia="Calibri" w:hAnsi="Calibri" w:cs="Calibri"/>
          <w:bCs/>
          <w:color w:val="0070C0"/>
          <w:kern w:val="2"/>
          <w:sz w:val="16"/>
          <w:szCs w:val="16"/>
          <w14:ligatures w14:val="standardContextual"/>
        </w:rPr>
        <w:t>&lt;/FirstName&gt;</w:t>
      </w:r>
    </w:p>
    <w:p w14:paraId="74C2B8C1"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&gt;Earnest&lt;/</w:t>
      </w:r>
      <w:proofErr w:type="spellStart"/>
      <w:r w:rsidRPr="0007143E">
        <w:rPr>
          <w:rFonts w:ascii="Calibri" w:eastAsia="Calibri" w:hAnsi="Calibri" w:cs="Calibri"/>
          <w:kern w:val="2"/>
          <w:sz w:val="16"/>
          <w:szCs w:val="16"/>
          <w14:ligatures w14:val="standardContextual"/>
        </w:rPr>
        <w:t>MiddleName</w:t>
      </w:r>
      <w:proofErr w:type="spellEnd"/>
      <w:r w:rsidRPr="0007143E">
        <w:rPr>
          <w:rFonts w:ascii="Calibri" w:eastAsia="Calibri" w:hAnsi="Calibri" w:cs="Calibri"/>
          <w:kern w:val="2"/>
          <w:sz w:val="16"/>
          <w:szCs w:val="16"/>
          <w14:ligatures w14:val="standardContextual"/>
        </w:rPr>
        <w:t>&gt;</w:t>
      </w:r>
    </w:p>
    <w:p w14:paraId="6D36BD58"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&lt;LastName&gt;</w:t>
      </w:r>
      <w:r w:rsidRPr="0007143E">
        <w:rPr>
          <w:rFonts w:ascii="Calibri" w:eastAsia="Calibri" w:hAnsi="Calibri" w:cs="Calibri"/>
          <w:bCs/>
          <w:kern w:val="2"/>
          <w:sz w:val="16"/>
          <w:szCs w:val="16"/>
          <w14:ligatures w14:val="standardContextual"/>
        </w:rPr>
        <w:t>Smith</w:t>
      </w:r>
      <w:r w:rsidRPr="0007143E">
        <w:rPr>
          <w:rFonts w:ascii="Calibri" w:eastAsia="Calibri" w:hAnsi="Calibri" w:cs="Calibri"/>
          <w:bCs/>
          <w:color w:val="0070C0"/>
          <w:kern w:val="2"/>
          <w:sz w:val="16"/>
          <w:szCs w:val="16"/>
          <w14:ligatures w14:val="standardContextual"/>
        </w:rPr>
        <w:t>&lt;/LastName&gt;</w:t>
      </w:r>
    </w:p>
    <w:p w14:paraId="680AD546" w14:textId="77777777" w:rsidR="0007143E" w:rsidRPr="0007143E" w:rsidRDefault="0007143E" w:rsidP="0007143E">
      <w:pPr>
        <w:autoSpaceDE w:val="0"/>
        <w:autoSpaceDN w:val="0"/>
        <w:adjustRightInd w:val="0"/>
        <w:rPr>
          <w:rFonts w:ascii="Calibri" w:eastAsia="Calibri" w:hAnsi="Calibri" w:cs="Calibri"/>
          <w:bCs/>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Chief Executive Officer</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IndividualTitleText</w:t>
      </w:r>
      <w:proofErr w:type="spellEnd"/>
      <w:r w:rsidRPr="0007143E">
        <w:rPr>
          <w:rFonts w:ascii="Calibri" w:eastAsia="Calibri" w:hAnsi="Calibri" w:cs="Calibri"/>
          <w:bCs/>
          <w:color w:val="0070C0"/>
          <w:kern w:val="2"/>
          <w:sz w:val="16"/>
          <w:szCs w:val="16"/>
          <w14:ligatures w14:val="standardContextual"/>
        </w:rPr>
        <w:t>&gt;</w:t>
      </w:r>
    </w:p>
    <w:p w14:paraId="02A4C576"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&lt;Telephone&gt;</w:t>
      </w:r>
    </w:p>
    <w:p w14:paraId="0637E9FB" w14:textId="77777777" w:rsidR="0007143E" w:rsidRPr="0007143E" w:rsidRDefault="0007143E" w:rsidP="0007143E">
      <w:pPr>
        <w:autoSpaceDE w:val="0"/>
        <w:autoSpaceDN w:val="0"/>
        <w:adjustRightInd w:val="0"/>
        <w:rPr>
          <w:rFonts w:ascii="Calibri" w:eastAsia="Calibri" w:hAnsi="Calibri" w:cs="Calibri"/>
          <w:color w:val="0000FF"/>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kern w:val="2"/>
          <w:sz w:val="16"/>
          <w:szCs w:val="16"/>
          <w14:ligatures w14:val="standardContextual"/>
        </w:rPr>
        <w:t>OFF</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TelephoneNumberTypeCode</w:t>
      </w:r>
      <w:proofErr w:type="spellEnd"/>
      <w:r w:rsidRPr="0007143E">
        <w:rPr>
          <w:rFonts w:ascii="Calibri" w:eastAsia="Calibri" w:hAnsi="Calibri" w:cs="Calibri"/>
          <w:color w:val="0070C0"/>
          <w:kern w:val="2"/>
          <w:sz w:val="16"/>
          <w:szCs w:val="16"/>
          <w14:ligatures w14:val="standardContextual"/>
        </w:rPr>
        <w:t>&gt;</w:t>
      </w:r>
    </w:p>
    <w:p w14:paraId="2A17F8CF"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&gt;7038675309&lt;/</w:t>
      </w:r>
      <w:proofErr w:type="spellStart"/>
      <w:r w:rsidRPr="0007143E">
        <w:rPr>
          <w:rFonts w:ascii="Calibri" w:eastAsia="Calibri" w:hAnsi="Calibri" w:cs="Calibri"/>
          <w:kern w:val="2"/>
          <w:sz w:val="16"/>
          <w:szCs w:val="16"/>
          <w14:ligatures w14:val="standardContextual"/>
        </w:rPr>
        <w:t>TelephoneNumber</w:t>
      </w:r>
      <w:proofErr w:type="spellEnd"/>
      <w:r w:rsidRPr="0007143E">
        <w:rPr>
          <w:rFonts w:ascii="Calibri" w:eastAsia="Calibri" w:hAnsi="Calibri" w:cs="Calibri"/>
          <w:kern w:val="2"/>
          <w:sz w:val="16"/>
          <w:szCs w:val="16"/>
          <w14:ligatures w14:val="standardContextual"/>
        </w:rPr>
        <w:t>&gt;</w:t>
      </w:r>
    </w:p>
    <w:p w14:paraId="74B0F7A0"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&gt;123&lt;/</w:t>
      </w:r>
      <w:proofErr w:type="spellStart"/>
      <w:r w:rsidRPr="0007143E">
        <w:rPr>
          <w:rFonts w:ascii="Calibri" w:eastAsia="Calibri" w:hAnsi="Calibri" w:cs="Calibri"/>
          <w:kern w:val="2"/>
          <w:sz w:val="16"/>
          <w:szCs w:val="16"/>
          <w14:ligatures w14:val="standardContextual"/>
        </w:rPr>
        <w:t>TelephoneExtensionNumber</w:t>
      </w:r>
      <w:proofErr w:type="spellEnd"/>
      <w:r w:rsidRPr="0007143E">
        <w:rPr>
          <w:rFonts w:ascii="Calibri" w:eastAsia="Calibri" w:hAnsi="Calibri" w:cs="Calibri"/>
          <w:kern w:val="2"/>
          <w:sz w:val="16"/>
          <w:szCs w:val="16"/>
          <w14:ligatures w14:val="standardContextual"/>
        </w:rPr>
        <w:t>&gt;</w:t>
      </w:r>
    </w:p>
    <w:p w14:paraId="4418AF4C" w14:textId="77777777" w:rsidR="0007143E" w:rsidRPr="0007143E" w:rsidRDefault="0007143E" w:rsidP="0007143E">
      <w:pPr>
        <w:autoSpaceDE w:val="0"/>
        <w:autoSpaceDN w:val="0"/>
        <w:adjustRightInd w:val="0"/>
        <w:rPr>
          <w:rFonts w:ascii="Calibri" w:eastAsia="Calibri" w:hAnsi="Calibri" w:cs="Calibri"/>
          <w:b/>
          <w:bCs/>
          <w:color w:val="008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&lt;/Telephone&gt;</w:t>
      </w:r>
    </w:p>
    <w:p w14:paraId="0209C3B7"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&lt;ElectronicAddressText&gt;jdoe@acmeindustries.com&lt;/ElectronicAddressText&gt;</w:t>
      </w:r>
    </w:p>
    <w:p w14:paraId="4BA5F36F"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&lt;StartDateOfContactAssociation&gt;2005-12-31&lt;/StartDateOfContactAssociation&gt;</w:t>
      </w:r>
    </w:p>
    <w:p w14:paraId="3878CCC2"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&lt;EndDateOfContactAssociation&gt;2010-12-31&lt;/EndDateOfContactAssociation&gt;</w:t>
      </w:r>
    </w:p>
    <w:p w14:paraId="0D53FA62" w14:textId="77777777" w:rsidR="0007143E" w:rsidRPr="0007143E" w:rsidRDefault="0007143E" w:rsidP="0007143E">
      <w:pPr>
        <w:autoSpaceDE w:val="0"/>
        <w:autoSpaceDN w:val="0"/>
        <w:adjustRightInd w:val="0"/>
        <w:rPr>
          <w:rFonts w:ascii="Calibri" w:eastAsia="Calibri" w:hAnsi="Calibri" w:cs="Calibri"/>
          <w:b/>
          <w:bCs/>
          <w:color w:val="00B050"/>
          <w:kern w:val="2"/>
          <w:sz w:val="16"/>
          <w:szCs w:val="16"/>
          <w14:ligatures w14:val="standardContextual"/>
        </w:rPr>
      </w:pPr>
      <w:r w:rsidRPr="0007143E">
        <w:rPr>
          <w:rFonts w:ascii="Calibri" w:eastAsia="Calibri" w:hAnsi="Calibri" w:cs="Calibri"/>
          <w:b/>
          <w:bCs/>
          <w:color w:val="000000"/>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BiosolidsOffSiteFacilityContact</w:t>
      </w:r>
      <w:proofErr w:type="spellEnd"/>
      <w:r w:rsidRPr="0007143E">
        <w:rPr>
          <w:rFonts w:ascii="Calibri" w:eastAsia="Calibri" w:hAnsi="Calibri" w:cs="Calibri"/>
          <w:b/>
          <w:bCs/>
          <w:color w:val="00B050"/>
          <w:kern w:val="2"/>
          <w:sz w:val="16"/>
          <w:szCs w:val="16"/>
          <w14:ligatures w14:val="standardContextual"/>
        </w:rPr>
        <w:t>&gt;</w:t>
      </w:r>
    </w:p>
    <w:p w14:paraId="69B93526" w14:textId="77777777" w:rsidR="0007143E" w:rsidRPr="0007143E" w:rsidRDefault="0007143E" w:rsidP="0007143E">
      <w:pPr>
        <w:autoSpaceDE w:val="0"/>
        <w:autoSpaceDN w:val="0"/>
        <w:adjustRightInd w:val="0"/>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BiosolidsOffSiteFacilityAddress</w:t>
      </w:r>
      <w:proofErr w:type="spellEnd"/>
      <w:r w:rsidRPr="0007143E">
        <w:rPr>
          <w:rFonts w:ascii="Calibri" w:eastAsia="Calibri" w:hAnsi="Calibri" w:cs="Calibri"/>
          <w:b/>
          <w:bCs/>
          <w:kern w:val="2"/>
          <w:sz w:val="16"/>
          <w:szCs w:val="16"/>
          <w14:ligatures w14:val="standardContextual"/>
        </w:rPr>
        <w:t>&gt;</w:t>
      </w:r>
    </w:p>
    <w:p w14:paraId="0138F1D0"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AffiliationTypeText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3RD</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AffiliationTypeText</w:t>
      </w:r>
      <w:proofErr w:type="spellEnd"/>
      <w:r w:rsidRPr="0007143E">
        <w:rPr>
          <w:rFonts w:ascii="Calibri" w:eastAsia="Calibri" w:hAnsi="Calibri" w:cs="Calibri"/>
          <w:color w:val="0070C0"/>
          <w:kern w:val="2"/>
          <w:sz w:val="16"/>
          <w:szCs w:val="16"/>
          <w14:ligatures w14:val="standardContextual"/>
        </w:rPr>
        <w:t>&gt;</w:t>
      </w:r>
    </w:p>
    <w:p w14:paraId="00A16779"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OrganizationFormalName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Acme Products Inc.</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OrganizationFormalName</w:t>
      </w:r>
      <w:proofErr w:type="spellEnd"/>
      <w:r w:rsidRPr="0007143E">
        <w:rPr>
          <w:rFonts w:ascii="Calibri" w:eastAsia="Calibri" w:hAnsi="Calibri" w:cs="Calibri"/>
          <w:color w:val="0070C0"/>
          <w:kern w:val="2"/>
          <w:sz w:val="16"/>
          <w:szCs w:val="16"/>
          <w14:ligatures w14:val="standardContextual"/>
        </w:rPr>
        <w:t>&gt;</w:t>
      </w:r>
    </w:p>
    <w:p w14:paraId="4B0B3532"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MailingAddressText</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1200 Pennsylvania Avenue NE</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MailingAddressText</w:t>
      </w:r>
      <w:proofErr w:type="spellEnd"/>
      <w:r w:rsidRPr="0007143E">
        <w:rPr>
          <w:rFonts w:ascii="Calibri" w:eastAsia="Calibri" w:hAnsi="Calibri" w:cs="Calibri"/>
          <w:color w:val="0070C0"/>
          <w:kern w:val="2"/>
          <w:sz w:val="16"/>
          <w:szCs w:val="16"/>
          <w14:ligatures w14:val="standardContextual"/>
        </w:rPr>
        <w:t>&gt;</w:t>
      </w:r>
    </w:p>
    <w:p w14:paraId="080492E6"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SupplementalAddressText</w:t>
      </w:r>
      <w:proofErr w:type="spellEnd"/>
      <w:r w:rsidRPr="0007143E">
        <w:rPr>
          <w:rFonts w:ascii="Calibri" w:eastAsia="Calibri" w:hAnsi="Calibri" w:cs="Calibri"/>
          <w:color w:val="000000"/>
          <w:kern w:val="2"/>
          <w:sz w:val="16"/>
          <w:szCs w:val="16"/>
          <w14:ligatures w14:val="standardContextual"/>
        </w:rPr>
        <w:t>&gt;Mail Code 2222A&lt;/</w:t>
      </w:r>
      <w:proofErr w:type="spellStart"/>
      <w:r w:rsidRPr="0007143E">
        <w:rPr>
          <w:rFonts w:ascii="Calibri" w:eastAsia="Calibri" w:hAnsi="Calibri" w:cs="Calibri"/>
          <w:color w:val="000000"/>
          <w:kern w:val="2"/>
          <w:sz w:val="16"/>
          <w:szCs w:val="16"/>
          <w14:ligatures w14:val="standardContextual"/>
        </w:rPr>
        <w:t>SupplementalAddressText</w:t>
      </w:r>
      <w:proofErr w:type="spellEnd"/>
      <w:r w:rsidRPr="0007143E">
        <w:rPr>
          <w:rFonts w:ascii="Calibri" w:eastAsia="Calibri" w:hAnsi="Calibri" w:cs="Calibri"/>
          <w:color w:val="000000"/>
          <w:kern w:val="2"/>
          <w:sz w:val="16"/>
          <w:szCs w:val="16"/>
          <w14:ligatures w14:val="standardContextual"/>
        </w:rPr>
        <w:t>&gt;</w:t>
      </w:r>
    </w:p>
    <w:p w14:paraId="3284309C"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MailingAddressCityName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Washington</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MailingAddressCityName</w:t>
      </w:r>
      <w:proofErr w:type="spellEnd"/>
      <w:r w:rsidRPr="0007143E">
        <w:rPr>
          <w:rFonts w:ascii="Calibri" w:eastAsia="Calibri" w:hAnsi="Calibri" w:cs="Calibri"/>
          <w:color w:val="0070C0"/>
          <w:kern w:val="2"/>
          <w:sz w:val="16"/>
          <w:szCs w:val="16"/>
          <w14:ligatures w14:val="standardContextual"/>
        </w:rPr>
        <w:t>&gt;</w:t>
      </w:r>
    </w:p>
    <w:p w14:paraId="1449AD36"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MailingAddressStateCode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AL</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MailingAddressStateCode</w:t>
      </w:r>
      <w:proofErr w:type="spellEnd"/>
      <w:r w:rsidRPr="0007143E">
        <w:rPr>
          <w:rFonts w:ascii="Calibri" w:eastAsia="Calibri" w:hAnsi="Calibri" w:cs="Calibri"/>
          <w:color w:val="0070C0"/>
          <w:kern w:val="2"/>
          <w:sz w:val="16"/>
          <w:szCs w:val="16"/>
          <w14:ligatures w14:val="standardContextual"/>
        </w:rPr>
        <w:t>&gt;</w:t>
      </w:r>
    </w:p>
    <w:p w14:paraId="6986B09B"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MailingAddressZipCode</w:t>
      </w:r>
      <w:proofErr w:type="spellEnd"/>
      <w:r w:rsidRPr="0007143E">
        <w:rPr>
          <w:rFonts w:ascii="Calibri" w:eastAsia="Calibri" w:hAnsi="Calibri" w:cs="Calibri"/>
          <w:color w:val="0070C0"/>
          <w:kern w:val="2"/>
          <w:sz w:val="16"/>
          <w:szCs w:val="16"/>
          <w14:ligatures w14:val="standardContextual"/>
        </w:rPr>
        <w:t>&gt;</w:t>
      </w:r>
      <w:r w:rsidRPr="0007143E">
        <w:rPr>
          <w:rFonts w:ascii="Calibri" w:eastAsia="Calibri" w:hAnsi="Calibri" w:cs="Calibri"/>
          <w:color w:val="000000"/>
          <w:kern w:val="2"/>
          <w:sz w:val="16"/>
          <w:szCs w:val="16"/>
          <w14:ligatures w14:val="standardContextual"/>
        </w:rPr>
        <w:t>20240</w:t>
      </w:r>
      <w:r w:rsidRPr="0007143E">
        <w:rPr>
          <w:rFonts w:ascii="Calibri" w:eastAsia="Calibri" w:hAnsi="Calibri" w:cs="Calibri"/>
          <w:color w:val="0070C0"/>
          <w:kern w:val="2"/>
          <w:sz w:val="16"/>
          <w:szCs w:val="16"/>
          <w14:ligatures w14:val="standardContextual"/>
        </w:rPr>
        <w:t>&lt;/</w:t>
      </w:r>
      <w:proofErr w:type="spellStart"/>
      <w:r w:rsidRPr="0007143E">
        <w:rPr>
          <w:rFonts w:ascii="Calibri" w:eastAsia="Calibri" w:hAnsi="Calibri" w:cs="Calibri"/>
          <w:color w:val="0070C0"/>
          <w:kern w:val="2"/>
          <w:sz w:val="16"/>
          <w:szCs w:val="16"/>
          <w14:ligatures w14:val="standardContextual"/>
        </w:rPr>
        <w:t>MailingAddressZipCode</w:t>
      </w:r>
      <w:proofErr w:type="spellEnd"/>
      <w:r w:rsidRPr="0007143E">
        <w:rPr>
          <w:rFonts w:ascii="Calibri" w:eastAsia="Calibri" w:hAnsi="Calibri" w:cs="Calibri"/>
          <w:color w:val="0070C0"/>
          <w:kern w:val="2"/>
          <w:sz w:val="16"/>
          <w:szCs w:val="16"/>
          <w14:ligatures w14:val="standardContextual"/>
        </w:rPr>
        <w:t>&gt;</w:t>
      </w:r>
    </w:p>
    <w:p w14:paraId="6F3208CA" w14:textId="77777777" w:rsidR="0007143E" w:rsidRPr="0007143E" w:rsidRDefault="0007143E" w:rsidP="0007143E">
      <w:pPr>
        <w:autoSpaceDE w:val="0"/>
        <w:autoSpaceDN w:val="0"/>
        <w:adjustRightInd w:val="0"/>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lastRenderedPageBreak/>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CountyName</w:t>
      </w:r>
      <w:proofErr w:type="spellEnd"/>
      <w:r w:rsidRPr="0007143E">
        <w:rPr>
          <w:rFonts w:ascii="Calibri" w:eastAsia="Calibri" w:hAnsi="Calibri" w:cs="Calibri"/>
          <w:kern w:val="2"/>
          <w:sz w:val="16"/>
          <w:szCs w:val="16"/>
          <w14:ligatures w14:val="standardContextual"/>
        </w:rPr>
        <w:t>&gt;Howell&lt;/</w:t>
      </w:r>
      <w:proofErr w:type="spellStart"/>
      <w:r w:rsidRPr="0007143E">
        <w:rPr>
          <w:rFonts w:ascii="Calibri" w:eastAsia="Calibri" w:hAnsi="Calibri" w:cs="Calibri"/>
          <w:kern w:val="2"/>
          <w:sz w:val="16"/>
          <w:szCs w:val="16"/>
          <w14:ligatures w14:val="standardContextual"/>
        </w:rPr>
        <w:t>CountyName</w:t>
      </w:r>
      <w:proofErr w:type="spellEnd"/>
      <w:r w:rsidRPr="0007143E">
        <w:rPr>
          <w:rFonts w:ascii="Calibri" w:eastAsia="Calibri" w:hAnsi="Calibri" w:cs="Calibri"/>
          <w:kern w:val="2"/>
          <w:sz w:val="16"/>
          <w:szCs w:val="16"/>
          <w14:ligatures w14:val="standardContextual"/>
        </w:rPr>
        <w:t>&gt;</w:t>
      </w:r>
    </w:p>
    <w:p w14:paraId="6D882F75"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MailingAddressCountryCode</w:t>
      </w:r>
      <w:proofErr w:type="spellEnd"/>
      <w:r w:rsidRPr="0007143E">
        <w:rPr>
          <w:rFonts w:ascii="Calibri" w:eastAsia="Calibri" w:hAnsi="Calibri" w:cs="Calibri"/>
          <w:color w:val="000000"/>
          <w:kern w:val="2"/>
          <w:sz w:val="16"/>
          <w:szCs w:val="16"/>
          <w14:ligatures w14:val="standardContextual"/>
        </w:rPr>
        <w:t>&gt;US&lt;/</w:t>
      </w:r>
      <w:proofErr w:type="spellStart"/>
      <w:r w:rsidRPr="0007143E">
        <w:rPr>
          <w:rFonts w:ascii="Calibri" w:eastAsia="Calibri" w:hAnsi="Calibri" w:cs="Calibri"/>
          <w:color w:val="000000"/>
          <w:kern w:val="2"/>
          <w:sz w:val="16"/>
          <w:szCs w:val="16"/>
          <w14:ligatures w14:val="standardContextual"/>
        </w:rPr>
        <w:t>MailingAddressCountryCode</w:t>
      </w:r>
      <w:proofErr w:type="spellEnd"/>
      <w:r w:rsidRPr="0007143E">
        <w:rPr>
          <w:rFonts w:ascii="Calibri" w:eastAsia="Calibri" w:hAnsi="Calibri" w:cs="Calibri"/>
          <w:color w:val="000000"/>
          <w:kern w:val="2"/>
          <w:sz w:val="16"/>
          <w:szCs w:val="16"/>
          <w14:ligatures w14:val="standardContextual"/>
        </w:rPr>
        <w:t>&gt;</w:t>
      </w:r>
    </w:p>
    <w:p w14:paraId="1C9181EF"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DivisionName</w:t>
      </w:r>
      <w:proofErr w:type="spellEnd"/>
      <w:r w:rsidRPr="0007143E">
        <w:rPr>
          <w:rFonts w:ascii="Calibri" w:eastAsia="Calibri" w:hAnsi="Calibri" w:cs="Calibri"/>
          <w:color w:val="000000"/>
          <w:kern w:val="2"/>
          <w:sz w:val="16"/>
          <w:szCs w:val="16"/>
          <w14:ligatures w14:val="standardContextual"/>
        </w:rPr>
        <w:t>&gt;Water Division&lt;/</w:t>
      </w:r>
      <w:proofErr w:type="spellStart"/>
      <w:r w:rsidRPr="0007143E">
        <w:rPr>
          <w:rFonts w:ascii="Calibri" w:eastAsia="Calibri" w:hAnsi="Calibri" w:cs="Calibri"/>
          <w:color w:val="000000"/>
          <w:kern w:val="2"/>
          <w:sz w:val="16"/>
          <w:szCs w:val="16"/>
          <w14:ligatures w14:val="standardContextual"/>
        </w:rPr>
        <w:t>DivisionName</w:t>
      </w:r>
      <w:proofErr w:type="spellEnd"/>
      <w:r w:rsidRPr="0007143E">
        <w:rPr>
          <w:rFonts w:ascii="Calibri" w:eastAsia="Calibri" w:hAnsi="Calibri" w:cs="Calibri"/>
          <w:color w:val="000000"/>
          <w:kern w:val="2"/>
          <w:sz w:val="16"/>
          <w:szCs w:val="16"/>
          <w14:ligatures w14:val="standardContextual"/>
        </w:rPr>
        <w:t>&gt;</w:t>
      </w:r>
    </w:p>
    <w:p w14:paraId="15326CFE"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LocationProvince</w:t>
      </w:r>
      <w:proofErr w:type="spellEnd"/>
      <w:r w:rsidRPr="0007143E">
        <w:rPr>
          <w:rFonts w:ascii="Calibri" w:eastAsia="Calibri" w:hAnsi="Calibri" w:cs="Calibri"/>
          <w:color w:val="000000"/>
          <w:kern w:val="2"/>
          <w:sz w:val="16"/>
          <w:szCs w:val="16"/>
          <w14:ligatures w14:val="standardContextual"/>
        </w:rPr>
        <w:t>&gt;as needed province of address&lt;/</w:t>
      </w:r>
      <w:proofErr w:type="spellStart"/>
      <w:r w:rsidRPr="0007143E">
        <w:rPr>
          <w:rFonts w:ascii="Calibri" w:eastAsia="Calibri" w:hAnsi="Calibri" w:cs="Calibri"/>
          <w:color w:val="000000"/>
          <w:kern w:val="2"/>
          <w:sz w:val="16"/>
          <w:szCs w:val="16"/>
          <w14:ligatures w14:val="standardContextual"/>
        </w:rPr>
        <w:t>LocationProvince</w:t>
      </w:r>
      <w:proofErr w:type="spellEnd"/>
      <w:r w:rsidRPr="0007143E">
        <w:rPr>
          <w:rFonts w:ascii="Calibri" w:eastAsia="Calibri" w:hAnsi="Calibri" w:cs="Calibri"/>
          <w:color w:val="000000"/>
          <w:kern w:val="2"/>
          <w:sz w:val="16"/>
          <w:szCs w:val="16"/>
          <w14:ligatures w14:val="standardContextual"/>
        </w:rPr>
        <w:t>&gt;</w:t>
      </w:r>
    </w:p>
    <w:p w14:paraId="4A8C0478"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&lt;StartDateOfAddressAssociation&gt;2005-12-31&lt;/StartDateOfAddressAssociation&gt;</w:t>
      </w:r>
    </w:p>
    <w:p w14:paraId="78945245"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&lt;EndDateOfAddressAssociation&gt;2005-12-31&lt;/EndDateOfAddressAssociation&gt;</w:t>
      </w:r>
    </w:p>
    <w:p w14:paraId="6D2529BC" w14:textId="77777777" w:rsidR="0007143E" w:rsidRPr="0007143E" w:rsidRDefault="0007143E" w:rsidP="0007143E">
      <w:pPr>
        <w:autoSpaceDE w:val="0"/>
        <w:autoSpaceDN w:val="0"/>
        <w:adjustRightInd w:val="0"/>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w:t>
      </w:r>
      <w:proofErr w:type="spellStart"/>
      <w:r w:rsidRPr="0007143E">
        <w:rPr>
          <w:rFonts w:ascii="Calibri" w:eastAsia="Calibri" w:hAnsi="Calibri" w:cs="Calibri"/>
          <w:b/>
          <w:bCs/>
          <w:kern w:val="2"/>
          <w:sz w:val="16"/>
          <w:szCs w:val="16"/>
          <w14:ligatures w14:val="standardContextual"/>
        </w:rPr>
        <w:t>BiosolidsOffSiteFacilityAddress</w:t>
      </w:r>
      <w:proofErr w:type="spellEnd"/>
      <w:r w:rsidRPr="0007143E">
        <w:rPr>
          <w:rFonts w:ascii="Calibri" w:eastAsia="Calibri" w:hAnsi="Calibri" w:cs="Calibri"/>
          <w:b/>
          <w:bCs/>
          <w:kern w:val="2"/>
          <w:sz w:val="16"/>
          <w:szCs w:val="16"/>
          <w14:ligatures w14:val="standardContextual"/>
        </w:rPr>
        <w:t>&gt;</w:t>
      </w:r>
    </w:p>
    <w:p w14:paraId="45BEF720"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BiosolidsOffSiteHandlerApplierPreparer</w:t>
      </w:r>
      <w:proofErr w:type="spellEnd"/>
      <w:r w:rsidRPr="0007143E">
        <w:rPr>
          <w:rFonts w:ascii="Calibri" w:eastAsia="Calibri" w:hAnsi="Calibri" w:cs="Calibri"/>
          <w:bCs/>
          <w:color w:val="0070C0"/>
          <w:kern w:val="2"/>
          <w:sz w:val="16"/>
          <w:szCs w:val="16"/>
          <w14:ligatures w14:val="standardContextual"/>
        </w:rPr>
        <w:t>&gt;</w:t>
      </w:r>
    </w:p>
    <w:p w14:paraId="4A1B5AC5" w14:textId="77777777" w:rsidR="0007143E" w:rsidRPr="0007143E" w:rsidRDefault="0007143E" w:rsidP="0007143E">
      <w:pPr>
        <w:rPr>
          <w:rFonts w:ascii="Calibri" w:eastAsia="Calibri" w:hAnsi="Calibri" w:cs="Calibri"/>
          <w:kern w:val="2"/>
          <w:sz w:val="16"/>
          <w:szCs w:val="16"/>
          <w14:ligatures w14:val="standardContextual"/>
        </w:rPr>
      </w:pPr>
    </w:p>
    <w:p w14:paraId="167610BC"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bCs/>
          <w:color w:val="00B050"/>
          <w:kern w:val="2"/>
          <w:sz w:val="16"/>
          <w:szCs w:val="16"/>
          <w14:ligatures w14:val="standardContextual"/>
        </w:rPr>
        <w:t>&lt;/</w:t>
      </w:r>
      <w:proofErr w:type="spellStart"/>
      <w:r w:rsidRPr="0007143E">
        <w:rPr>
          <w:rFonts w:ascii="Calibri" w:eastAsia="Calibri" w:hAnsi="Calibri" w:cs="Calibri"/>
          <w:b/>
          <w:bCs/>
          <w:color w:val="00B050"/>
          <w:kern w:val="2"/>
          <w:sz w:val="16"/>
          <w:szCs w:val="16"/>
          <w14:ligatures w14:val="standardContextual"/>
        </w:rPr>
        <w:t>BiosolidsManagementPracticeData</w:t>
      </w:r>
      <w:proofErr w:type="spellEnd"/>
      <w:r w:rsidRPr="0007143E">
        <w:rPr>
          <w:rFonts w:ascii="Calibri" w:eastAsia="Calibri" w:hAnsi="Calibri" w:cs="Calibri"/>
          <w:b/>
          <w:bCs/>
          <w:color w:val="00B050"/>
          <w:kern w:val="2"/>
          <w:sz w:val="16"/>
          <w:szCs w:val="16"/>
          <w14:ligatures w14:val="standardContextual"/>
        </w:rPr>
        <w:t>&gt;</w:t>
      </w:r>
    </w:p>
    <w:p w14:paraId="4A6CB59E"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BiosolidsManagementPractice</w:t>
      </w:r>
      <w:proofErr w:type="spellEnd"/>
      <w:r w:rsidRPr="0007143E">
        <w:rPr>
          <w:rFonts w:ascii="Calibri" w:eastAsia="Calibri" w:hAnsi="Calibri" w:cs="Calibri"/>
          <w:b/>
          <w:kern w:val="2"/>
          <w:sz w:val="16"/>
          <w:szCs w:val="16"/>
          <w14:ligatures w14:val="standardContextual"/>
        </w:rPr>
        <w:t>&gt;</w:t>
      </w:r>
    </w:p>
    <w:p w14:paraId="47804684" w14:textId="77777777" w:rsidR="0007143E" w:rsidRPr="0007143E" w:rsidRDefault="0007143E" w:rsidP="0007143E">
      <w:pPr>
        <w:rPr>
          <w:rFonts w:ascii="Calibri" w:eastAsia="Calibri" w:hAnsi="Calibri" w:cs="Calibri"/>
          <w:kern w:val="2"/>
          <w:sz w:val="16"/>
          <w:szCs w:val="16"/>
          <w14:ligatures w14:val="standardContextual"/>
        </w:rPr>
      </w:pPr>
    </w:p>
    <w:p w14:paraId="54E9E1CE" w14:textId="16614563" w:rsidR="00F466C7" w:rsidRDefault="00F466C7" w:rsidP="00F466C7">
      <w:pPr>
        <w:pStyle w:val="Heading2"/>
      </w:pPr>
      <w:bookmarkStart w:id="23" w:name="_Toc206756049"/>
      <w:r w:rsidRPr="00F466C7">
        <w:t xml:space="preserve">Submitting a </w:t>
      </w:r>
      <w:r>
        <w:t>Replacement Biosolids Annual Program Report</w:t>
      </w:r>
      <w:r w:rsidRPr="00F466C7">
        <w:t xml:space="preserve"> to U.S. EPA</w:t>
      </w:r>
      <w:bookmarkEnd w:id="23"/>
    </w:p>
    <w:p w14:paraId="20E28978" w14:textId="77777777" w:rsidR="00F466C7" w:rsidRPr="009D3EA8" w:rsidRDefault="00F466C7" w:rsidP="00F466C7">
      <w:pPr>
        <w:rPr>
          <w:sz w:val="20"/>
          <w:szCs w:val="20"/>
        </w:rPr>
      </w:pPr>
    </w:p>
    <w:p w14:paraId="711BD557" w14:textId="18EF2910" w:rsidR="00F466C7" w:rsidRPr="009D3EA8"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 xml:space="preserve">EPA Regions and states can submit New or Replace transactions (i.e., </w:t>
      </w:r>
      <w:proofErr w:type="spellStart"/>
      <w:r w:rsidRPr="0007143E">
        <w:rPr>
          <w:rFonts w:eastAsia="Calibri"/>
          <w:sz w:val="20"/>
          <w:szCs w:val="20"/>
        </w:rPr>
        <w:t>TransactionType</w:t>
      </w:r>
      <w:proofErr w:type="spellEnd"/>
      <w:r w:rsidRPr="0007143E">
        <w:rPr>
          <w:rFonts w:eastAsia="Calibri"/>
          <w:sz w:val="20"/>
          <w:szCs w:val="20"/>
        </w:rPr>
        <w:t xml:space="preserve"> is set to “N” or “R”). The business rules for this transaction type are provided above.</w:t>
      </w:r>
    </w:p>
    <w:p w14:paraId="53D46E2E" w14:textId="53095525" w:rsidR="00F466C7" w:rsidRDefault="00F466C7" w:rsidP="00F466C7">
      <w:pPr>
        <w:pStyle w:val="Heading2"/>
      </w:pPr>
      <w:bookmarkStart w:id="24" w:name="_Toc206756050"/>
      <w:r w:rsidRPr="00F466C7">
        <w:t xml:space="preserve">Submitting a </w:t>
      </w:r>
      <w:r>
        <w:t>Change Biosolids Annual Program Report</w:t>
      </w:r>
      <w:r w:rsidRPr="00F466C7">
        <w:t xml:space="preserve"> to U.S. EPA</w:t>
      </w:r>
      <w:bookmarkEnd w:id="24"/>
    </w:p>
    <w:p w14:paraId="1793B30E" w14:textId="77777777" w:rsidR="00F466C7" w:rsidRDefault="00F466C7" w:rsidP="00F466C7"/>
    <w:p w14:paraId="7DCEBE8B" w14:textId="7F70D41A" w:rsidR="00680F37" w:rsidRDefault="00680F37" w:rsidP="0007143E">
      <w:pPr>
        <w:numPr>
          <w:ilvl w:val="0"/>
          <w:numId w:val="18"/>
        </w:numPr>
        <w:spacing w:after="160" w:line="259" w:lineRule="auto"/>
        <w:ind w:left="360"/>
        <w:contextualSpacing/>
        <w:rPr>
          <w:rFonts w:eastAsia="Calibri"/>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AD2D29B" w14:textId="1EF1B65D" w:rsidR="0007143E" w:rsidRPr="0007143E" w:rsidRDefault="00A53755" w:rsidP="0007143E">
      <w:pPr>
        <w:numPr>
          <w:ilvl w:val="0"/>
          <w:numId w:val="18"/>
        </w:numPr>
        <w:spacing w:after="160" w:line="259" w:lineRule="auto"/>
        <w:ind w:left="360"/>
        <w:contextualSpacing/>
        <w:rPr>
          <w:rFonts w:eastAsia="Calibri"/>
          <w:sz w:val="20"/>
          <w:szCs w:val="20"/>
        </w:rPr>
      </w:pPr>
      <w:r>
        <w:rPr>
          <w:rFonts w:eastAsia="Calibri"/>
          <w:sz w:val="20"/>
          <w:szCs w:val="20"/>
        </w:rPr>
        <w:t>EPA Regions and states can submit</w:t>
      </w:r>
      <w:r w:rsidR="0007143E" w:rsidRPr="0007143E">
        <w:rPr>
          <w:rFonts w:eastAsia="Calibri"/>
          <w:sz w:val="20"/>
          <w:szCs w:val="20"/>
        </w:rPr>
        <w:t xml:space="preserve"> Change transactions (i.e., </w:t>
      </w:r>
      <w:proofErr w:type="spellStart"/>
      <w:r w:rsidR="0007143E" w:rsidRPr="0007143E">
        <w:rPr>
          <w:rFonts w:eastAsia="Calibri"/>
          <w:sz w:val="20"/>
          <w:szCs w:val="20"/>
        </w:rPr>
        <w:t>TransactionType</w:t>
      </w:r>
      <w:proofErr w:type="spellEnd"/>
      <w:r w:rsidR="0007143E" w:rsidRPr="0007143E">
        <w:rPr>
          <w:rFonts w:eastAsia="Calibri"/>
          <w:sz w:val="20"/>
          <w:szCs w:val="20"/>
        </w:rPr>
        <w:t xml:space="preserve"> is set to “C”). The business rules for this transaction type are provided above.</w:t>
      </w:r>
    </w:p>
    <w:p w14:paraId="44E657A1"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States should use this transaction when correcting data errors to program report data (e.g., “</w:t>
      </w:r>
      <w:proofErr w:type="spellStart"/>
      <w:r w:rsidRPr="0007143E">
        <w:rPr>
          <w:rFonts w:eastAsia="Calibri"/>
          <w:sz w:val="20"/>
          <w:szCs w:val="20"/>
        </w:rPr>
        <w:t>ProgramReportNPDESDataGroupNumberCode</w:t>
      </w:r>
      <w:proofErr w:type="spellEnd"/>
      <w:r w:rsidRPr="0007143E">
        <w:rPr>
          <w:rFonts w:eastAsia="Calibri"/>
          <w:sz w:val="20"/>
          <w:szCs w:val="20"/>
        </w:rPr>
        <w:t>” tag not set to “G04”). States should package and send data from new program report submissions (e.g., NPDES-regulated entity corrects a mistake and submits a new version of the report) as a “New” transaction with the “</w:t>
      </w:r>
      <w:proofErr w:type="spellStart"/>
      <w:r w:rsidRPr="0007143E">
        <w:rPr>
          <w:rFonts w:eastAsia="Calibri"/>
          <w:sz w:val="20"/>
          <w:szCs w:val="20"/>
        </w:rPr>
        <w:t>ProgramReportFormID</w:t>
      </w:r>
      <w:proofErr w:type="spellEnd"/>
      <w:r w:rsidRPr="0007143E">
        <w:rPr>
          <w:rFonts w:eastAsia="Calibri"/>
          <w:sz w:val="20"/>
          <w:szCs w:val="20"/>
        </w:rPr>
        <w:t xml:space="preserve">” integer value being higher than the previous version of this report. </w:t>
      </w:r>
    </w:p>
    <w:p w14:paraId="53BC94BA"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Program report data not included in the Change transaction will not be edited.</w:t>
      </w:r>
    </w:p>
    <w:p w14:paraId="6978A770" w14:textId="77777777" w:rsidR="00F466C7" w:rsidRDefault="00F466C7" w:rsidP="00F466C7">
      <w:pPr>
        <w:autoSpaceDE w:val="0"/>
        <w:autoSpaceDN w:val="0"/>
        <w:adjustRightInd w:val="0"/>
        <w:rPr>
          <w:sz w:val="20"/>
          <w:szCs w:val="20"/>
        </w:rPr>
      </w:pPr>
    </w:p>
    <w:p w14:paraId="1CCCCD11"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&lt;?xml version="1.0" encoding="UTF-8"?&gt;</w:t>
      </w:r>
    </w:p>
    <w:p w14:paraId="77E3C323"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&lt;Document </w:t>
      </w:r>
      <w:proofErr w:type="spellStart"/>
      <w:r w:rsidRPr="0007143E">
        <w:rPr>
          <w:rFonts w:ascii="Calibri" w:eastAsia="Calibri" w:hAnsi="Calibri" w:cs="Calibri"/>
          <w:b/>
          <w:bCs/>
          <w:kern w:val="2"/>
          <w:sz w:val="16"/>
          <w:szCs w:val="16"/>
          <w14:ligatures w14:val="standardContextual"/>
        </w:rPr>
        <w:t>xmlns</w:t>
      </w:r>
      <w:proofErr w:type="spellEnd"/>
      <w:r w:rsidRPr="0007143E">
        <w:rPr>
          <w:rFonts w:ascii="Calibri" w:eastAsia="Calibri" w:hAnsi="Calibri" w:cs="Calibri"/>
          <w:b/>
          <w:bCs/>
          <w:kern w:val="2"/>
          <w:sz w:val="16"/>
          <w:szCs w:val="16"/>
          <w14:ligatures w14:val="standardContextual"/>
        </w:rPr>
        <w:t xml:space="preserve">="http://www.exchangenetwork.net/schema/icis/5" </w:t>
      </w:r>
      <w:proofErr w:type="spellStart"/>
      <w:r w:rsidRPr="0007143E">
        <w:rPr>
          <w:rFonts w:ascii="Calibri" w:eastAsia="Calibri" w:hAnsi="Calibri" w:cs="Calibri"/>
          <w:b/>
          <w:bCs/>
          <w:kern w:val="2"/>
          <w:sz w:val="16"/>
          <w:szCs w:val="16"/>
          <w14:ligatures w14:val="standardContextual"/>
        </w:rPr>
        <w:t>xmlns:xsi</w:t>
      </w:r>
      <w:proofErr w:type="spellEnd"/>
      <w:r w:rsidRPr="0007143E">
        <w:rPr>
          <w:rFonts w:ascii="Calibri" w:eastAsia="Calibri" w:hAnsi="Calibri" w:cs="Calibri"/>
          <w:b/>
          <w:bCs/>
          <w:kern w:val="2"/>
          <w:sz w:val="16"/>
          <w:szCs w:val="16"/>
          <w14:ligatures w14:val="standardContextual"/>
        </w:rPr>
        <w:t>="http://www.w3.org/2001/XMLSchema-instance"&gt;</w:t>
      </w:r>
    </w:p>
    <w:p w14:paraId="77C21E3B" w14:textId="77777777" w:rsidR="0007143E" w:rsidRPr="0007143E" w:rsidRDefault="0007143E" w:rsidP="0007143E">
      <w:pPr>
        <w:rPr>
          <w:rFonts w:ascii="Calibri" w:eastAsia="Calibri" w:hAnsi="Calibri" w:cs="Calibri"/>
          <w:b/>
          <w:bCs/>
          <w:kern w:val="2"/>
          <w:sz w:val="16"/>
          <w:szCs w:val="16"/>
          <w14:ligatures w14:val="standardContextual"/>
        </w:rPr>
      </w:pPr>
    </w:p>
    <w:p w14:paraId="6D0EBBD6"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&lt;Header&gt;</w:t>
      </w:r>
    </w:p>
    <w:p w14:paraId="6948EB10"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&lt;Id&gt;</w:t>
      </w:r>
      <w:r w:rsidRPr="0007143E">
        <w:rPr>
          <w:rFonts w:ascii="Calibri" w:eastAsia="Calibri" w:hAnsi="Calibri" w:cs="Calibri"/>
          <w:kern w:val="2"/>
          <w:sz w:val="16"/>
          <w:szCs w:val="16"/>
          <w14:ligatures w14:val="standardContextual"/>
        </w:rPr>
        <w:t>UUStaffer1</w:t>
      </w:r>
      <w:r w:rsidRPr="0007143E">
        <w:rPr>
          <w:rFonts w:ascii="Calibri" w:eastAsia="Calibri" w:hAnsi="Calibri" w:cs="Calibri"/>
          <w:b/>
          <w:bCs/>
          <w:kern w:val="2"/>
          <w:sz w:val="16"/>
          <w:szCs w:val="16"/>
          <w14:ligatures w14:val="standardContextual"/>
        </w:rPr>
        <w:t>&lt;/Id&gt;</w:t>
      </w:r>
    </w:p>
    <w:p w14:paraId="2D6EBB6D"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&lt;Property&gt;</w:t>
      </w:r>
    </w:p>
    <w:p w14:paraId="0C190CAF"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&lt;name&gt;</w:t>
      </w:r>
      <w:r w:rsidRPr="0007143E">
        <w:rPr>
          <w:rFonts w:ascii="Calibri" w:eastAsia="Calibri" w:hAnsi="Calibri" w:cs="Calibri"/>
          <w:bCs/>
          <w:kern w:val="2"/>
          <w:sz w:val="16"/>
          <w:szCs w:val="16"/>
          <w14:ligatures w14:val="standardContextual"/>
        </w:rPr>
        <w:t>e-mail</w:t>
      </w:r>
      <w:r w:rsidRPr="0007143E">
        <w:rPr>
          <w:rFonts w:ascii="Calibri" w:eastAsia="Calibri" w:hAnsi="Calibri" w:cs="Calibri"/>
          <w:b/>
          <w:kern w:val="2"/>
          <w:sz w:val="16"/>
          <w:szCs w:val="16"/>
          <w14:ligatures w14:val="standardContextual"/>
        </w:rPr>
        <w:t>&lt;/name&gt;</w:t>
      </w:r>
    </w:p>
    <w:p w14:paraId="38083F03"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&lt;value&gt;</w:t>
      </w:r>
      <w:r w:rsidRPr="0007143E">
        <w:rPr>
          <w:rFonts w:ascii="Calibri" w:eastAsia="Calibri" w:hAnsi="Calibri" w:cs="Calibri"/>
          <w:bCs/>
          <w:kern w:val="2"/>
          <w:sz w:val="16"/>
          <w:szCs w:val="16"/>
          <w14:ligatures w14:val="standardContextual"/>
        </w:rPr>
        <w:t>doe.john@state.us</w:t>
      </w:r>
      <w:r w:rsidRPr="0007143E">
        <w:rPr>
          <w:rFonts w:ascii="Calibri" w:eastAsia="Calibri" w:hAnsi="Calibri" w:cs="Calibri"/>
          <w:b/>
          <w:kern w:val="2"/>
          <w:sz w:val="16"/>
          <w:szCs w:val="16"/>
          <w14:ligatures w14:val="standardContextual"/>
        </w:rPr>
        <w:t>&lt;/value&gt;</w:t>
      </w:r>
    </w:p>
    <w:p w14:paraId="2F661ABA"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&lt;/Property&gt;</w:t>
      </w:r>
    </w:p>
    <w:p w14:paraId="7B1C13BB"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&lt;/Header&gt;</w:t>
      </w:r>
    </w:p>
    <w:p w14:paraId="7F2DD5AE" w14:textId="77777777" w:rsidR="0007143E" w:rsidRPr="0007143E" w:rsidRDefault="0007143E" w:rsidP="0007143E">
      <w:pPr>
        <w:rPr>
          <w:rFonts w:ascii="Calibri" w:eastAsia="Calibri" w:hAnsi="Calibri" w:cs="Calibri"/>
          <w:b/>
          <w:kern w:val="2"/>
          <w:sz w:val="16"/>
          <w:szCs w:val="16"/>
          <w14:ligatures w14:val="standardContextual"/>
        </w:rPr>
      </w:pPr>
    </w:p>
    <w:p w14:paraId="1C6B7205"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&lt;Payload Operation="</w:t>
      </w:r>
      <w:proofErr w:type="spellStart"/>
      <w:r w:rsidRPr="0007143E">
        <w:rPr>
          <w:rFonts w:ascii="Calibri" w:eastAsia="Calibri" w:hAnsi="Calibri" w:cs="Calibri"/>
          <w:b/>
          <w:kern w:val="2"/>
          <w:sz w:val="16"/>
          <w:szCs w:val="16"/>
          <w14:ligatures w14:val="standardContextual"/>
        </w:rPr>
        <w:t>BiosolidsAnnualProgramReportSubmission</w:t>
      </w:r>
      <w:proofErr w:type="spellEnd"/>
      <w:r w:rsidRPr="0007143E">
        <w:rPr>
          <w:rFonts w:ascii="Calibri" w:eastAsia="Calibri" w:hAnsi="Calibri" w:cs="Calibri"/>
          <w:b/>
          <w:kern w:val="2"/>
          <w:sz w:val="16"/>
          <w:szCs w:val="16"/>
          <w14:ligatures w14:val="standardContextual"/>
        </w:rPr>
        <w:t>"&gt;</w:t>
      </w:r>
    </w:p>
    <w:p w14:paraId="6101DC64" w14:textId="77777777" w:rsidR="0007143E" w:rsidRPr="0007143E" w:rsidRDefault="0007143E" w:rsidP="0007143E">
      <w:pPr>
        <w:rPr>
          <w:rFonts w:ascii="Calibri" w:eastAsia="Calibri" w:hAnsi="Calibri" w:cs="Calibri"/>
          <w:b/>
          <w:kern w:val="2"/>
          <w:sz w:val="16"/>
          <w:szCs w:val="16"/>
          <w14:ligatures w14:val="standardContextual"/>
        </w:rPr>
      </w:pPr>
    </w:p>
    <w:p w14:paraId="1F70D979" w14:textId="77777777" w:rsidR="0007143E" w:rsidRPr="0007143E" w:rsidRDefault="0007143E" w:rsidP="0007143E">
      <w:pPr>
        <w:rPr>
          <w:rFonts w:ascii="Calibri" w:eastAsia="Calibri" w:hAnsi="Calibri" w:cs="Calibri"/>
          <w:b/>
          <w:color w:val="00B050"/>
          <w:kern w:val="2"/>
          <w:sz w:val="16"/>
          <w:szCs w:val="16"/>
          <w14:ligatures w14:val="standardContextual"/>
        </w:rPr>
      </w:pPr>
      <w:r w:rsidRPr="0007143E">
        <w:rPr>
          <w:rFonts w:ascii="Calibri" w:eastAsia="Calibri" w:hAnsi="Calibri" w:cs="Calibri"/>
          <w:b/>
          <w:color w:val="00B050"/>
          <w:kern w:val="2"/>
          <w:sz w:val="16"/>
          <w:szCs w:val="16"/>
          <w14:ligatures w14:val="standardContextual"/>
        </w:rPr>
        <w:lastRenderedPageBreak/>
        <w:t>&lt;</w:t>
      </w:r>
      <w:proofErr w:type="spellStart"/>
      <w:r w:rsidRPr="0007143E">
        <w:rPr>
          <w:rFonts w:ascii="Calibri" w:eastAsia="Calibri" w:hAnsi="Calibri" w:cs="Calibri"/>
          <w:b/>
          <w:color w:val="00B050"/>
          <w:kern w:val="2"/>
          <w:sz w:val="16"/>
          <w:szCs w:val="16"/>
          <w14:ligatures w14:val="standardContextual"/>
        </w:rPr>
        <w:t>BiosolidsAnnualProgramReportData</w:t>
      </w:r>
      <w:proofErr w:type="spellEnd"/>
      <w:r w:rsidRPr="0007143E">
        <w:rPr>
          <w:rFonts w:ascii="Calibri" w:eastAsia="Calibri" w:hAnsi="Calibri" w:cs="Calibri"/>
          <w:b/>
          <w:color w:val="00B050"/>
          <w:kern w:val="2"/>
          <w:sz w:val="16"/>
          <w:szCs w:val="16"/>
          <w14:ligatures w14:val="standardContextual"/>
        </w:rPr>
        <w:t>&gt;</w:t>
      </w:r>
    </w:p>
    <w:p w14:paraId="4753B513" w14:textId="77777777" w:rsidR="0007143E" w:rsidRPr="0007143E" w:rsidRDefault="0007143E" w:rsidP="0007143E">
      <w:pPr>
        <w:rPr>
          <w:rFonts w:ascii="Calibri" w:eastAsia="Calibri" w:hAnsi="Calibri" w:cs="Calibri"/>
          <w:b/>
          <w:kern w:val="2"/>
          <w:sz w:val="16"/>
          <w:szCs w:val="16"/>
          <w14:ligatures w14:val="standardContextual"/>
        </w:rPr>
      </w:pPr>
    </w:p>
    <w:p w14:paraId="715663A1"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TransactionHeader</w:t>
      </w:r>
      <w:proofErr w:type="spellEnd"/>
      <w:r w:rsidRPr="0007143E">
        <w:rPr>
          <w:rFonts w:ascii="Calibri" w:eastAsia="Calibri" w:hAnsi="Calibri" w:cs="Calibri"/>
          <w:b/>
          <w:kern w:val="2"/>
          <w:sz w:val="16"/>
          <w:szCs w:val="16"/>
          <w14:ligatures w14:val="standardContextual"/>
        </w:rPr>
        <w:t>&gt;</w:t>
      </w:r>
    </w:p>
    <w:p w14:paraId="1A390D81" w14:textId="77777777" w:rsidR="0007143E" w:rsidRPr="0007143E" w:rsidRDefault="0007143E" w:rsidP="0007143E">
      <w:pPr>
        <w:rPr>
          <w:rFonts w:ascii="Calibri" w:eastAsia="Calibri" w:hAnsi="Calibri" w:cs="Calibri"/>
          <w:bCs/>
          <w:color w:val="0000FF"/>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Cs/>
          <w:color w:val="0000FF"/>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TransactionType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C</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TransactionType</w:t>
      </w:r>
      <w:proofErr w:type="spellEnd"/>
      <w:r w:rsidRPr="0007143E">
        <w:rPr>
          <w:rFonts w:ascii="Calibri" w:eastAsia="Calibri" w:hAnsi="Calibri" w:cs="Calibri"/>
          <w:bCs/>
          <w:color w:val="0070C0"/>
          <w:kern w:val="2"/>
          <w:sz w:val="16"/>
          <w:szCs w:val="16"/>
          <w14:ligatures w14:val="standardContextual"/>
        </w:rPr>
        <w:t>&gt;</w:t>
      </w:r>
    </w:p>
    <w:p w14:paraId="19C7C4A3"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&lt;TransactionTimestamp&gt;2001-12-17T09:30:47.0Z&lt;/TransactionTimestamp&gt;</w:t>
      </w:r>
    </w:p>
    <w:p w14:paraId="1FCF7297"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TransactionHeader</w:t>
      </w:r>
      <w:proofErr w:type="spellEnd"/>
      <w:r w:rsidRPr="0007143E">
        <w:rPr>
          <w:rFonts w:ascii="Calibri" w:eastAsia="Calibri" w:hAnsi="Calibri" w:cs="Calibri"/>
          <w:b/>
          <w:kern w:val="2"/>
          <w:sz w:val="16"/>
          <w:szCs w:val="16"/>
          <w14:ligatures w14:val="standardContextual"/>
        </w:rPr>
        <w:t>&gt;</w:t>
      </w:r>
    </w:p>
    <w:p w14:paraId="746BC85E" w14:textId="77777777" w:rsidR="0007143E" w:rsidRPr="0007143E" w:rsidRDefault="0007143E" w:rsidP="0007143E">
      <w:pPr>
        <w:rPr>
          <w:rFonts w:ascii="Calibri" w:eastAsia="Calibri" w:hAnsi="Calibri" w:cs="Calibri"/>
          <w:b/>
          <w:color w:val="000000"/>
          <w:kern w:val="2"/>
          <w:sz w:val="16"/>
          <w:szCs w:val="16"/>
          <w14:ligatures w14:val="standardContextual"/>
        </w:rPr>
      </w:pPr>
    </w:p>
    <w:p w14:paraId="65F2C338"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BiosolidsAnnualProgramReport</w:t>
      </w:r>
      <w:proofErr w:type="spellEnd"/>
      <w:r w:rsidRPr="0007143E">
        <w:rPr>
          <w:rFonts w:ascii="Calibri" w:eastAsia="Calibri" w:hAnsi="Calibri" w:cs="Calibri"/>
          <w:b/>
          <w:color w:val="000000"/>
          <w:kern w:val="2"/>
          <w:sz w:val="16"/>
          <w:szCs w:val="16"/>
          <w14:ligatures w14:val="standardContextual"/>
        </w:rPr>
        <w:t>&gt;</w:t>
      </w:r>
    </w:p>
    <w:p w14:paraId="2D382BF6"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color w:val="000000"/>
          <w:kern w:val="2"/>
          <w:sz w:val="16"/>
          <w:szCs w:val="16"/>
          <w14:ligatures w14:val="standardContextual"/>
        </w:rPr>
        <w:t xml:space="preserve">     </w:t>
      </w: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PermitIdentifier</w:t>
      </w:r>
      <w:proofErr w:type="spellEnd"/>
      <w:r w:rsidRPr="0007143E">
        <w:rPr>
          <w:rFonts w:ascii="Calibri" w:eastAsia="Calibri" w:hAnsi="Calibri" w:cs="Calibri"/>
          <w:b/>
          <w:color w:val="000000"/>
          <w:kern w:val="2"/>
          <w:sz w:val="16"/>
          <w:szCs w:val="16"/>
          <w14:ligatures w14:val="standardContextual"/>
        </w:rPr>
        <w:t>&gt;</w:t>
      </w:r>
      <w:r w:rsidRPr="0007143E">
        <w:rPr>
          <w:rFonts w:ascii="Calibri" w:eastAsia="Calibri" w:hAnsi="Calibri" w:cs="Calibri"/>
          <w:kern w:val="2"/>
          <w:sz w:val="16"/>
          <w:szCs w:val="16"/>
          <w14:ligatures w14:val="standardContextual"/>
        </w:rPr>
        <w:t>VA0026433</w:t>
      </w: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PermitIdentifier</w:t>
      </w:r>
      <w:proofErr w:type="spellEnd"/>
      <w:r w:rsidRPr="0007143E">
        <w:rPr>
          <w:rFonts w:ascii="Calibri" w:eastAsia="Calibri" w:hAnsi="Calibri" w:cs="Calibri"/>
          <w:b/>
          <w:color w:val="000000"/>
          <w:kern w:val="2"/>
          <w:sz w:val="16"/>
          <w:szCs w:val="16"/>
          <w14:ligatures w14:val="standardContextual"/>
        </w:rPr>
        <w:t>&gt;</w:t>
      </w:r>
    </w:p>
    <w:p w14:paraId="5EFB566E"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ProgramReportFormSetID</w:t>
      </w:r>
      <w:proofErr w:type="spellEnd"/>
      <w:r w:rsidRPr="0007143E">
        <w:rPr>
          <w:rFonts w:ascii="Calibri" w:eastAsia="Calibri" w:hAnsi="Calibri" w:cs="Calibri"/>
          <w:b/>
          <w:bCs/>
          <w:color w:val="000000"/>
          <w:kern w:val="2"/>
          <w:sz w:val="16"/>
          <w:szCs w:val="16"/>
          <w14:ligatures w14:val="standardContextual"/>
        </w:rPr>
        <w:t>&gt;</w:t>
      </w:r>
      <w:r w:rsidRPr="0007143E">
        <w:rPr>
          <w:rFonts w:ascii="Calibri" w:eastAsia="Calibri" w:hAnsi="Calibri" w:cs="Calibri"/>
          <w:color w:val="000000"/>
          <w:kern w:val="2"/>
          <w:sz w:val="16"/>
          <w:szCs w:val="16"/>
          <w14:ligatures w14:val="standardContextual"/>
        </w:rPr>
        <w:t>HPQ-M00G-2YWHS</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ProgramReportFormSetID</w:t>
      </w:r>
      <w:proofErr w:type="spellEnd"/>
      <w:r w:rsidRPr="0007143E">
        <w:rPr>
          <w:rFonts w:ascii="Calibri" w:eastAsia="Calibri" w:hAnsi="Calibri" w:cs="Calibri"/>
          <w:b/>
          <w:bCs/>
          <w:color w:val="000000"/>
          <w:kern w:val="2"/>
          <w:sz w:val="16"/>
          <w:szCs w:val="16"/>
          <w14:ligatures w14:val="standardContextual"/>
        </w:rPr>
        <w:t>&gt;</w:t>
      </w:r>
    </w:p>
    <w:p w14:paraId="6B2FA089"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ProgramReportFormID</w:t>
      </w:r>
      <w:proofErr w:type="spellEnd"/>
      <w:r w:rsidRPr="0007143E">
        <w:rPr>
          <w:rFonts w:ascii="Calibri" w:eastAsia="Calibri" w:hAnsi="Calibri" w:cs="Calibri"/>
          <w:b/>
          <w:bCs/>
          <w:color w:val="000000"/>
          <w:kern w:val="2"/>
          <w:sz w:val="16"/>
          <w:szCs w:val="16"/>
          <w14:ligatures w14:val="standardContextual"/>
        </w:rPr>
        <w:t>&gt;</w:t>
      </w:r>
      <w:r w:rsidRPr="0007143E">
        <w:rPr>
          <w:rFonts w:ascii="Calibri" w:eastAsia="Calibri" w:hAnsi="Calibri" w:cs="Calibri"/>
          <w:color w:val="000000"/>
          <w:kern w:val="2"/>
          <w:sz w:val="16"/>
          <w:szCs w:val="16"/>
          <w14:ligatures w14:val="standardContextual"/>
        </w:rPr>
        <w:t>3</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ProgramReportFormID</w:t>
      </w:r>
      <w:proofErr w:type="spellEnd"/>
      <w:r w:rsidRPr="0007143E">
        <w:rPr>
          <w:rFonts w:ascii="Calibri" w:eastAsia="Calibri" w:hAnsi="Calibri" w:cs="Calibri"/>
          <w:b/>
          <w:bCs/>
          <w:color w:val="000000"/>
          <w:kern w:val="2"/>
          <w:sz w:val="16"/>
          <w:szCs w:val="16"/>
          <w14:ligatures w14:val="standardContextual"/>
        </w:rPr>
        <w:t>&gt;</w:t>
      </w:r>
    </w:p>
    <w:p w14:paraId="1D2E9B29"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&lt;ProgramReportReceivedDate&gt;2024-01-29&lt;/ProgramReportReceivedDate&gt;</w:t>
      </w:r>
    </w:p>
    <w:p w14:paraId="2003433F"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ProgramReportStartDate</w:t>
      </w:r>
      <w:proofErr w:type="spellEnd"/>
      <w:r w:rsidRPr="0007143E">
        <w:rPr>
          <w:rFonts w:ascii="Calibri" w:eastAsia="Calibri" w:hAnsi="Calibri" w:cs="Calibri"/>
          <w:color w:val="000000"/>
          <w:kern w:val="2"/>
          <w:sz w:val="16"/>
          <w:szCs w:val="16"/>
          <w14:ligatures w14:val="standardContextual"/>
        </w:rPr>
        <w:t>&gt;2023-01-01&lt;/</w:t>
      </w:r>
      <w:proofErr w:type="spellStart"/>
      <w:r w:rsidRPr="0007143E">
        <w:rPr>
          <w:rFonts w:ascii="Calibri" w:eastAsia="Calibri" w:hAnsi="Calibri" w:cs="Calibri"/>
          <w:color w:val="000000"/>
          <w:kern w:val="2"/>
          <w:sz w:val="16"/>
          <w:szCs w:val="16"/>
          <w14:ligatures w14:val="standardContextual"/>
        </w:rPr>
        <w:t>ProgramReportStartDate</w:t>
      </w:r>
      <w:proofErr w:type="spellEnd"/>
      <w:r w:rsidRPr="0007143E">
        <w:rPr>
          <w:rFonts w:ascii="Calibri" w:eastAsia="Calibri" w:hAnsi="Calibri" w:cs="Calibri"/>
          <w:color w:val="000000"/>
          <w:kern w:val="2"/>
          <w:sz w:val="16"/>
          <w:szCs w:val="16"/>
          <w14:ligatures w14:val="standardContextual"/>
        </w:rPr>
        <w:t>&gt;</w:t>
      </w:r>
    </w:p>
    <w:p w14:paraId="38378913"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ProgramReportEndDate</w:t>
      </w:r>
      <w:proofErr w:type="spellEnd"/>
      <w:r w:rsidRPr="0007143E">
        <w:rPr>
          <w:rFonts w:ascii="Calibri" w:eastAsia="Calibri" w:hAnsi="Calibri" w:cs="Calibri"/>
          <w:color w:val="000000"/>
          <w:kern w:val="2"/>
          <w:sz w:val="16"/>
          <w:szCs w:val="16"/>
          <w14:ligatures w14:val="standardContextual"/>
        </w:rPr>
        <w:t>&gt;2023-12-31&lt;/</w:t>
      </w:r>
      <w:proofErr w:type="spellStart"/>
      <w:r w:rsidRPr="0007143E">
        <w:rPr>
          <w:rFonts w:ascii="Calibri" w:eastAsia="Calibri" w:hAnsi="Calibri" w:cs="Calibri"/>
          <w:color w:val="000000"/>
          <w:kern w:val="2"/>
          <w:sz w:val="16"/>
          <w:szCs w:val="16"/>
          <w14:ligatures w14:val="standardContextual"/>
        </w:rPr>
        <w:t>ProgramReportEndDate</w:t>
      </w:r>
      <w:proofErr w:type="spellEnd"/>
      <w:r w:rsidRPr="0007143E">
        <w:rPr>
          <w:rFonts w:ascii="Calibri" w:eastAsia="Calibri" w:hAnsi="Calibri" w:cs="Calibri"/>
          <w:color w:val="000000"/>
          <w:kern w:val="2"/>
          <w:sz w:val="16"/>
          <w:szCs w:val="16"/>
          <w14:ligatures w14:val="standardContextual"/>
        </w:rPr>
        <w:t>&gt;</w:t>
      </w:r>
    </w:p>
    <w:p w14:paraId="459278CA"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ElectronicSubmissionTypeCode</w:t>
      </w:r>
      <w:proofErr w:type="spellEnd"/>
      <w:r w:rsidRPr="0007143E">
        <w:rPr>
          <w:rFonts w:ascii="Calibri" w:eastAsia="Calibri" w:hAnsi="Calibri" w:cs="Calibri"/>
          <w:color w:val="000000"/>
          <w:kern w:val="2"/>
          <w:sz w:val="16"/>
          <w:szCs w:val="16"/>
          <w14:ligatures w14:val="standardContextual"/>
        </w:rPr>
        <w:t>&gt;ES2&lt;/</w:t>
      </w:r>
      <w:proofErr w:type="spellStart"/>
      <w:r w:rsidRPr="0007143E">
        <w:rPr>
          <w:rFonts w:ascii="Calibri" w:eastAsia="Calibri" w:hAnsi="Calibri" w:cs="Calibri"/>
          <w:color w:val="000000"/>
          <w:kern w:val="2"/>
          <w:sz w:val="16"/>
          <w:szCs w:val="16"/>
          <w14:ligatures w14:val="standardContextual"/>
        </w:rPr>
        <w:t>ElectronicSubmissionTypeCode</w:t>
      </w:r>
      <w:proofErr w:type="spellEnd"/>
      <w:r w:rsidRPr="0007143E">
        <w:rPr>
          <w:rFonts w:ascii="Calibri" w:eastAsia="Calibri" w:hAnsi="Calibri" w:cs="Calibri"/>
          <w:color w:val="000000"/>
          <w:kern w:val="2"/>
          <w:sz w:val="16"/>
          <w:szCs w:val="16"/>
          <w14:ligatures w14:val="standardContextual"/>
        </w:rPr>
        <w:t>&gt;</w:t>
      </w:r>
    </w:p>
    <w:p w14:paraId="1F30C3E3"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&lt;ProgramReportNPDESDataGroupNumberCode&gt;G04&lt;/ProgramReportNPDESDataGroupNumberCode&gt;</w:t>
      </w:r>
    </w:p>
    <w:p w14:paraId="2CD7A186"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p>
    <w:p w14:paraId="675C6526"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BiosolidsFacilityTypeCode</w:t>
      </w:r>
      <w:proofErr w:type="spellEnd"/>
      <w:r w:rsidRPr="0007143E">
        <w:rPr>
          <w:rFonts w:ascii="Calibri" w:eastAsia="Calibri" w:hAnsi="Calibri" w:cs="Calibri"/>
          <w:color w:val="00B050"/>
          <w:kern w:val="2"/>
          <w:sz w:val="16"/>
          <w:szCs w:val="16"/>
          <w14:ligatures w14:val="standardContextual"/>
        </w:rPr>
        <w:t>&gt;</w:t>
      </w:r>
      <w:r w:rsidRPr="0007143E">
        <w:rPr>
          <w:rFonts w:ascii="Calibri" w:eastAsia="Calibri" w:hAnsi="Calibri" w:cs="Calibri"/>
          <w:kern w:val="2"/>
          <w:sz w:val="16"/>
          <w:szCs w:val="16"/>
          <w14:ligatures w14:val="standardContextual"/>
        </w:rPr>
        <w:t>OTH</w:t>
      </w:r>
      <w:r w:rsidRPr="0007143E">
        <w:rPr>
          <w:rFonts w:ascii="Calibri" w:eastAsia="Calibri" w:hAnsi="Calibri" w:cs="Calibri"/>
          <w:color w:val="00B050"/>
          <w:kern w:val="2"/>
          <w:sz w:val="16"/>
          <w:szCs w:val="16"/>
          <w14:ligatures w14:val="standardContextual"/>
        </w:rPr>
        <w:t>&lt;/</w:t>
      </w:r>
      <w:proofErr w:type="spellStart"/>
      <w:r w:rsidRPr="0007143E">
        <w:rPr>
          <w:rFonts w:ascii="Calibri" w:eastAsia="Calibri" w:hAnsi="Calibri" w:cs="Calibri"/>
          <w:color w:val="00B050"/>
          <w:kern w:val="2"/>
          <w:sz w:val="16"/>
          <w:szCs w:val="16"/>
          <w14:ligatures w14:val="standardContextual"/>
        </w:rPr>
        <w:t>BiosolidsFacilityTypeCode</w:t>
      </w:r>
      <w:proofErr w:type="spellEnd"/>
      <w:r w:rsidRPr="0007143E">
        <w:rPr>
          <w:rFonts w:ascii="Calibri" w:eastAsia="Calibri" w:hAnsi="Calibri" w:cs="Calibri"/>
          <w:color w:val="00B050"/>
          <w:kern w:val="2"/>
          <w:sz w:val="16"/>
          <w:szCs w:val="16"/>
          <w14:ligatures w14:val="standardContextual"/>
        </w:rPr>
        <w:t>&gt;</w:t>
      </w:r>
    </w:p>
    <w:p w14:paraId="5EA149FB"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BiosolidsFacilityTypeOtherText</w:t>
      </w:r>
      <w:proofErr w:type="spellEnd"/>
      <w:r w:rsidRPr="0007143E">
        <w:rPr>
          <w:rFonts w:ascii="Calibri" w:eastAsia="Calibri" w:hAnsi="Calibri" w:cs="Calibri"/>
          <w:color w:val="7030A0"/>
          <w:kern w:val="2"/>
          <w:sz w:val="16"/>
          <w:szCs w:val="16"/>
          <w14:ligatures w14:val="standardContextual"/>
        </w:rPr>
        <w:t>&gt;</w:t>
      </w:r>
      <w:r w:rsidRPr="0007143E">
        <w:rPr>
          <w:rFonts w:ascii="Calibri" w:eastAsia="Calibri" w:hAnsi="Calibri" w:cs="Calibri"/>
          <w:kern w:val="2"/>
          <w:sz w:val="16"/>
          <w:szCs w:val="16"/>
          <w14:ligatures w14:val="standardContextual"/>
        </w:rPr>
        <w:t>Other biosolids facility type</w:t>
      </w:r>
      <w:r w:rsidRPr="0007143E">
        <w:rPr>
          <w:rFonts w:ascii="Calibri" w:eastAsia="Calibri" w:hAnsi="Calibri" w:cs="Calibri"/>
          <w:color w:val="7030A0"/>
          <w:kern w:val="2"/>
          <w:sz w:val="16"/>
          <w:szCs w:val="16"/>
          <w14:ligatures w14:val="standardContextual"/>
        </w:rPr>
        <w:t>&lt;/</w:t>
      </w:r>
      <w:proofErr w:type="spellStart"/>
      <w:r w:rsidRPr="0007143E">
        <w:rPr>
          <w:rFonts w:ascii="Calibri" w:eastAsia="Calibri" w:hAnsi="Calibri" w:cs="Calibri"/>
          <w:color w:val="7030A0"/>
          <w:kern w:val="2"/>
          <w:sz w:val="16"/>
          <w:szCs w:val="16"/>
          <w14:ligatures w14:val="standardContextual"/>
        </w:rPr>
        <w:t>BiosolidsFacilityTypeOtherText</w:t>
      </w:r>
      <w:proofErr w:type="spellEnd"/>
      <w:r w:rsidRPr="0007143E">
        <w:rPr>
          <w:rFonts w:ascii="Calibri" w:eastAsia="Calibri" w:hAnsi="Calibri" w:cs="Calibri"/>
          <w:color w:val="7030A0"/>
          <w:kern w:val="2"/>
          <w:sz w:val="16"/>
          <w:szCs w:val="16"/>
          <w14:ligatures w14:val="standardContextual"/>
        </w:rPr>
        <w:t>&gt;</w:t>
      </w:r>
    </w:p>
    <w:p w14:paraId="6CA00097"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&lt;BiosolidsFacilityTotalVolumeAmount&gt;100&lt;/BiosolidsFacilityTotalVolumeAmount&gt;</w:t>
      </w:r>
    </w:p>
    <w:p w14:paraId="51439BF6" w14:textId="77777777" w:rsidR="0007143E" w:rsidRPr="0007143E" w:rsidRDefault="0007143E" w:rsidP="0007143E">
      <w:pPr>
        <w:rPr>
          <w:rFonts w:ascii="Calibri" w:eastAsia="Calibri" w:hAnsi="Calibri" w:cs="Calibri"/>
          <w:bCs/>
          <w:kern w:val="2"/>
          <w:sz w:val="16"/>
          <w:szCs w:val="16"/>
          <w14:ligatures w14:val="standardContextual"/>
        </w:rPr>
      </w:pPr>
    </w:p>
    <w:p w14:paraId="29C316FE"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&lt;BiosolidsFacilityTreatmentCode&gt;</w:t>
      </w:r>
      <w:r w:rsidRPr="0007143E">
        <w:rPr>
          <w:rFonts w:ascii="Calibri" w:eastAsia="Calibri" w:hAnsi="Calibri" w:cs="Calibri"/>
          <w:bCs/>
          <w:kern w:val="2"/>
          <w:sz w:val="16"/>
          <w:szCs w:val="16"/>
          <w14:ligatures w14:val="standardContextual"/>
        </w:rPr>
        <w:t>OTH</w:t>
      </w:r>
      <w:r w:rsidRPr="0007143E">
        <w:rPr>
          <w:rFonts w:ascii="Calibri" w:eastAsia="Calibri" w:hAnsi="Calibri" w:cs="Calibri"/>
          <w:bCs/>
          <w:color w:val="00B050"/>
          <w:kern w:val="2"/>
          <w:sz w:val="16"/>
          <w:szCs w:val="16"/>
          <w14:ligatures w14:val="standardContextual"/>
        </w:rPr>
        <w:t>&lt;/BiosolidsFacilityTreatmentCode&gt;</w:t>
      </w:r>
    </w:p>
    <w:p w14:paraId="3C55D3F5" w14:textId="77777777" w:rsidR="0007143E" w:rsidRPr="0007143E" w:rsidRDefault="0007143E" w:rsidP="0007143E">
      <w:pPr>
        <w:rPr>
          <w:rFonts w:ascii="Calibri" w:eastAsia="Calibri" w:hAnsi="Calibri" w:cs="Calibri"/>
          <w:bCs/>
          <w:color w:val="7030A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BiosolidsFacilityTreatmentOtherText</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Other treatment process</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BiosolidsFacilityTreatmentOtherText</w:t>
      </w:r>
      <w:proofErr w:type="spellEnd"/>
      <w:r w:rsidRPr="0007143E">
        <w:rPr>
          <w:rFonts w:ascii="Calibri" w:eastAsia="Calibri" w:hAnsi="Calibri" w:cs="Calibri"/>
          <w:bCs/>
          <w:color w:val="7030A0"/>
          <w:kern w:val="2"/>
          <w:sz w:val="16"/>
          <w:szCs w:val="16"/>
          <w14:ligatures w14:val="standardContextual"/>
        </w:rPr>
        <w:t>&gt;</w:t>
      </w:r>
    </w:p>
    <w:p w14:paraId="43B134FF" w14:textId="77777777" w:rsidR="0007143E" w:rsidRPr="0007143E" w:rsidRDefault="0007143E" w:rsidP="0007143E">
      <w:pPr>
        <w:rPr>
          <w:rFonts w:ascii="Calibri" w:eastAsia="Calibri" w:hAnsi="Calibri" w:cs="Calibri"/>
          <w:bCs/>
          <w:kern w:val="2"/>
          <w:sz w:val="16"/>
          <w:szCs w:val="16"/>
          <w14:ligatures w14:val="standardContextual"/>
        </w:rPr>
      </w:pPr>
    </w:p>
    <w:p w14:paraId="004AF00F"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0000"/>
          <w:kern w:val="2"/>
          <w:sz w:val="16"/>
          <w:szCs w:val="16"/>
          <w14:ligatures w14:val="standardContextual"/>
        </w:rPr>
        <w:t>&lt;</w:t>
      </w:r>
      <w:proofErr w:type="spellStart"/>
      <w:r w:rsidRPr="0007143E">
        <w:rPr>
          <w:rFonts w:ascii="Calibri" w:eastAsia="Calibri" w:hAnsi="Calibri" w:cs="Calibri"/>
          <w:bCs/>
          <w:color w:val="000000"/>
          <w:kern w:val="2"/>
          <w:sz w:val="16"/>
          <w:szCs w:val="16"/>
          <w14:ligatures w14:val="standardContextual"/>
        </w:rPr>
        <w:t>AnalyticalMethods</w:t>
      </w:r>
      <w:proofErr w:type="spellEnd"/>
      <w:r w:rsidRPr="0007143E">
        <w:rPr>
          <w:rFonts w:ascii="Calibri" w:eastAsia="Calibri" w:hAnsi="Calibri" w:cs="Calibri"/>
          <w:bCs/>
          <w:color w:val="000000"/>
          <w:kern w:val="2"/>
          <w:sz w:val="16"/>
          <w:szCs w:val="16"/>
          <w14:ligatures w14:val="standardContextual"/>
        </w:rPr>
        <w:t>&gt;</w:t>
      </w:r>
    </w:p>
    <w:p w14:paraId="55E8259F"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AnalyticalMethodData</w:t>
      </w:r>
      <w:proofErr w:type="spellEnd"/>
      <w:r w:rsidRPr="0007143E">
        <w:rPr>
          <w:rFonts w:ascii="Calibri" w:eastAsia="Calibri" w:hAnsi="Calibri" w:cs="Calibri"/>
          <w:bCs/>
          <w:color w:val="00B050"/>
          <w:kern w:val="2"/>
          <w:sz w:val="16"/>
          <w:szCs w:val="16"/>
          <w14:ligatures w14:val="standardContextual"/>
        </w:rPr>
        <w:t>&gt;</w:t>
      </w:r>
    </w:p>
    <w:p w14:paraId="45F82B1D"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AnalyticalMethodTypeCode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color w:val="000000"/>
          <w:kern w:val="2"/>
          <w:sz w:val="16"/>
          <w:szCs w:val="16"/>
          <w14:ligatures w14:val="standardContextual"/>
        </w:rPr>
        <w:t>A27</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AnalyticalMethodTypeCode</w:t>
      </w:r>
      <w:proofErr w:type="spellEnd"/>
      <w:r w:rsidRPr="0007143E">
        <w:rPr>
          <w:rFonts w:ascii="Calibri" w:eastAsia="Calibri" w:hAnsi="Calibri" w:cs="Calibri"/>
          <w:bCs/>
          <w:color w:val="0070C0"/>
          <w:kern w:val="2"/>
          <w:sz w:val="16"/>
          <w:szCs w:val="16"/>
          <w14:ligatures w14:val="standardContextual"/>
        </w:rPr>
        <w:t>&gt;</w:t>
      </w:r>
    </w:p>
    <w:p w14:paraId="5C9AE468"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AnalyticalMethodData</w:t>
      </w:r>
      <w:proofErr w:type="spellEnd"/>
      <w:r w:rsidRPr="0007143E">
        <w:rPr>
          <w:rFonts w:ascii="Calibri" w:eastAsia="Calibri" w:hAnsi="Calibri" w:cs="Calibri"/>
          <w:bCs/>
          <w:color w:val="00B050"/>
          <w:kern w:val="2"/>
          <w:sz w:val="16"/>
          <w:szCs w:val="16"/>
          <w14:ligatures w14:val="standardContextual"/>
        </w:rPr>
        <w:t>&gt;</w:t>
      </w:r>
    </w:p>
    <w:p w14:paraId="3D3940B3"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AnalyticalMethodData</w:t>
      </w:r>
      <w:proofErr w:type="spellEnd"/>
      <w:r w:rsidRPr="0007143E">
        <w:rPr>
          <w:rFonts w:ascii="Calibri" w:eastAsia="Calibri" w:hAnsi="Calibri" w:cs="Calibri"/>
          <w:bCs/>
          <w:color w:val="00B050"/>
          <w:kern w:val="2"/>
          <w:sz w:val="16"/>
          <w:szCs w:val="16"/>
          <w14:ligatures w14:val="standardContextual"/>
        </w:rPr>
        <w:t>&gt;</w:t>
      </w:r>
    </w:p>
    <w:p w14:paraId="5873E17A"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AnalyticalMethodTypeCode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color w:val="000000"/>
          <w:kern w:val="2"/>
          <w:sz w:val="16"/>
          <w:szCs w:val="16"/>
          <w14:ligatures w14:val="standardContextual"/>
        </w:rPr>
        <w:t>A24</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AnalyticalMethodTypeCode</w:t>
      </w:r>
      <w:proofErr w:type="spellEnd"/>
      <w:r w:rsidRPr="0007143E">
        <w:rPr>
          <w:rFonts w:ascii="Calibri" w:eastAsia="Calibri" w:hAnsi="Calibri" w:cs="Calibri"/>
          <w:bCs/>
          <w:color w:val="0070C0"/>
          <w:kern w:val="2"/>
          <w:sz w:val="16"/>
          <w:szCs w:val="16"/>
          <w14:ligatures w14:val="standardContextual"/>
        </w:rPr>
        <w:t>&gt;</w:t>
      </w:r>
    </w:p>
    <w:p w14:paraId="709DE5FA"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AnalyticalMethodOtherTypeText</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color w:val="000000"/>
          <w:kern w:val="2"/>
          <w:sz w:val="16"/>
          <w:szCs w:val="16"/>
          <w14:ligatures w14:val="standardContextual"/>
        </w:rPr>
        <w:t>Description of Other Fixed Solids Analytical Method</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AnalyticalMethodOtherTypeText</w:t>
      </w:r>
      <w:proofErr w:type="spellEnd"/>
      <w:r w:rsidRPr="0007143E">
        <w:rPr>
          <w:rFonts w:ascii="Calibri" w:eastAsia="Calibri" w:hAnsi="Calibri" w:cs="Calibri"/>
          <w:bCs/>
          <w:color w:val="7030A0"/>
          <w:kern w:val="2"/>
          <w:sz w:val="16"/>
          <w:szCs w:val="16"/>
          <w14:ligatures w14:val="standardContextual"/>
        </w:rPr>
        <w:t>&gt;</w:t>
      </w:r>
    </w:p>
    <w:p w14:paraId="748C8DCB"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AnalyticalMethodData</w:t>
      </w:r>
      <w:proofErr w:type="spellEnd"/>
      <w:r w:rsidRPr="0007143E">
        <w:rPr>
          <w:rFonts w:ascii="Calibri" w:eastAsia="Calibri" w:hAnsi="Calibri" w:cs="Calibri"/>
          <w:bCs/>
          <w:color w:val="00B050"/>
          <w:kern w:val="2"/>
          <w:sz w:val="16"/>
          <w:szCs w:val="16"/>
          <w14:ligatures w14:val="standardContextual"/>
        </w:rPr>
        <w:t>&gt;</w:t>
      </w:r>
    </w:p>
    <w:p w14:paraId="4F28AD31"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0000"/>
          <w:kern w:val="2"/>
          <w:sz w:val="16"/>
          <w:szCs w:val="16"/>
          <w14:ligatures w14:val="standardContextual"/>
        </w:rPr>
        <w:t>&lt;/</w:t>
      </w:r>
      <w:proofErr w:type="spellStart"/>
      <w:r w:rsidRPr="0007143E">
        <w:rPr>
          <w:rFonts w:ascii="Calibri" w:eastAsia="Calibri" w:hAnsi="Calibri" w:cs="Calibri"/>
          <w:bCs/>
          <w:color w:val="000000"/>
          <w:kern w:val="2"/>
          <w:sz w:val="16"/>
          <w:szCs w:val="16"/>
          <w14:ligatures w14:val="standardContextual"/>
        </w:rPr>
        <w:t>AnalyticalMethods</w:t>
      </w:r>
      <w:proofErr w:type="spellEnd"/>
      <w:r w:rsidRPr="0007143E">
        <w:rPr>
          <w:rFonts w:ascii="Calibri" w:eastAsia="Calibri" w:hAnsi="Calibri" w:cs="Calibri"/>
          <w:bCs/>
          <w:color w:val="000000"/>
          <w:kern w:val="2"/>
          <w:sz w:val="16"/>
          <w:szCs w:val="16"/>
          <w14:ligatures w14:val="standardContextual"/>
        </w:rPr>
        <w:t>&gt;</w:t>
      </w:r>
    </w:p>
    <w:p w14:paraId="668901CC" w14:textId="77777777" w:rsidR="0007143E" w:rsidRPr="0007143E" w:rsidRDefault="0007143E" w:rsidP="0007143E">
      <w:pPr>
        <w:spacing w:after="160" w:line="259" w:lineRule="auto"/>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br w:type="page"/>
      </w:r>
    </w:p>
    <w:p w14:paraId="3116D683" w14:textId="77777777" w:rsidR="0007143E" w:rsidRPr="0007143E" w:rsidRDefault="0007143E" w:rsidP="0007143E">
      <w:pPr>
        <w:rPr>
          <w:rFonts w:ascii="Calibri" w:eastAsia="Calibri" w:hAnsi="Calibri" w:cs="Calibri"/>
          <w:bCs/>
          <w:color w:val="000000"/>
          <w:kern w:val="2"/>
          <w:sz w:val="16"/>
          <w:szCs w:val="16"/>
          <w14:ligatures w14:val="standardContextual"/>
        </w:rPr>
      </w:pPr>
    </w:p>
    <w:p w14:paraId="54302C8A"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BiosolidsManagementPractice</w:t>
      </w:r>
      <w:proofErr w:type="spellEnd"/>
      <w:r w:rsidRPr="0007143E">
        <w:rPr>
          <w:rFonts w:ascii="Calibri" w:eastAsia="Calibri" w:hAnsi="Calibri" w:cs="Calibri"/>
          <w:bCs/>
          <w:kern w:val="2"/>
          <w:sz w:val="16"/>
          <w:szCs w:val="16"/>
          <w14:ligatures w14:val="standardContextual"/>
        </w:rPr>
        <w:t>&gt;</w:t>
      </w:r>
    </w:p>
    <w:p w14:paraId="572998E0"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BiosolidsManagementPracticeData</w:t>
      </w:r>
      <w:proofErr w:type="spellEnd"/>
      <w:r w:rsidRPr="0007143E">
        <w:rPr>
          <w:rFonts w:ascii="Calibri" w:eastAsia="Calibri" w:hAnsi="Calibri" w:cs="Calibri"/>
          <w:bCs/>
          <w:color w:val="00B050"/>
          <w:kern w:val="2"/>
          <w:sz w:val="16"/>
          <w:szCs w:val="16"/>
          <w14:ligatures w14:val="standardContextual"/>
        </w:rPr>
        <w:t>&gt;</w:t>
      </w:r>
    </w:p>
    <w:p w14:paraId="71DAB50B"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SSUIdentifier</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001</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SSUIdentifier</w:t>
      </w:r>
      <w:proofErr w:type="spellEnd"/>
      <w:r w:rsidRPr="0007143E">
        <w:rPr>
          <w:rFonts w:ascii="Calibri" w:eastAsia="Calibri" w:hAnsi="Calibri" w:cs="Calibri"/>
          <w:bCs/>
          <w:color w:val="0070C0"/>
          <w:kern w:val="2"/>
          <w:sz w:val="16"/>
          <w:szCs w:val="16"/>
          <w14:ligatures w14:val="standardContextual"/>
        </w:rPr>
        <w:t>&gt;</w:t>
      </w:r>
    </w:p>
    <w:p w14:paraId="6E6067DF"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0000"/>
          <w:kern w:val="2"/>
          <w:sz w:val="16"/>
          <w:szCs w:val="16"/>
          <w14:ligatures w14:val="standardContextual"/>
        </w:rPr>
        <w:t>&lt;BiosolidsManagementPracticeCode&gt;BLN&lt;/BiosolidsManagementPracticeCode&gt;</w:t>
      </w:r>
    </w:p>
    <w:p w14:paraId="037DC00A"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&lt;BiosolidsManagementPracticeSubCategoryCode&gt;OTL&lt;/BiosolidsManagementPracticeSubCategoryCode&gt;</w:t>
      </w:r>
    </w:p>
    <w:p w14:paraId="0A3CF403"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BiosolidsManagementPracticeSubCategoryText</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description of other biosolids management</w:t>
      </w:r>
    </w:p>
    <w:p w14:paraId="5F69C94A"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practice</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BiosolidsManagementPracticeSubCategoryText</w:t>
      </w:r>
      <w:proofErr w:type="spellEnd"/>
      <w:r w:rsidRPr="0007143E">
        <w:rPr>
          <w:rFonts w:ascii="Calibri" w:eastAsia="Calibri" w:hAnsi="Calibri" w:cs="Calibri"/>
          <w:bCs/>
          <w:color w:val="7030A0"/>
          <w:kern w:val="2"/>
          <w:sz w:val="16"/>
          <w:szCs w:val="16"/>
          <w14:ligatures w14:val="standardContextual"/>
        </w:rPr>
        <w:t>&gt;</w:t>
      </w:r>
    </w:p>
    <w:p w14:paraId="785C108B"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w:t>
      </w:r>
      <w:proofErr w:type="spellStart"/>
      <w:r w:rsidRPr="0007143E">
        <w:rPr>
          <w:rFonts w:ascii="Calibri" w:eastAsia="Calibri" w:hAnsi="Calibri" w:cs="Calibri"/>
          <w:bCs/>
          <w:color w:val="000000"/>
          <w:kern w:val="2"/>
          <w:sz w:val="16"/>
          <w:szCs w:val="16"/>
          <w14:ligatures w14:val="standardContextual"/>
        </w:rPr>
        <w:t>BiosolidsOperatorTypeCode</w:t>
      </w:r>
      <w:proofErr w:type="spellEnd"/>
      <w:r w:rsidRPr="0007143E">
        <w:rPr>
          <w:rFonts w:ascii="Calibri" w:eastAsia="Calibri" w:hAnsi="Calibri" w:cs="Calibri"/>
          <w:bCs/>
          <w:color w:val="000000"/>
          <w:kern w:val="2"/>
          <w:sz w:val="16"/>
          <w:szCs w:val="16"/>
          <w14:ligatures w14:val="standardContextual"/>
        </w:rPr>
        <w:t>&gt;OWN&lt;/</w:t>
      </w:r>
      <w:proofErr w:type="spellStart"/>
      <w:r w:rsidRPr="0007143E">
        <w:rPr>
          <w:rFonts w:ascii="Calibri" w:eastAsia="Calibri" w:hAnsi="Calibri" w:cs="Calibri"/>
          <w:bCs/>
          <w:color w:val="000000"/>
          <w:kern w:val="2"/>
          <w:sz w:val="16"/>
          <w:szCs w:val="16"/>
          <w14:ligatures w14:val="standardContextual"/>
        </w:rPr>
        <w:t>BiosolidsOperatorTypeCode</w:t>
      </w:r>
      <w:proofErr w:type="spellEnd"/>
      <w:r w:rsidRPr="0007143E">
        <w:rPr>
          <w:rFonts w:ascii="Calibri" w:eastAsia="Calibri" w:hAnsi="Calibri" w:cs="Calibri"/>
          <w:bCs/>
          <w:color w:val="000000"/>
          <w:kern w:val="2"/>
          <w:sz w:val="16"/>
          <w:szCs w:val="16"/>
          <w14:ligatures w14:val="standardContextual"/>
        </w:rPr>
        <w:t>&gt;</w:t>
      </w:r>
    </w:p>
    <w:p w14:paraId="7EF39D94"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w:t>
      </w:r>
      <w:proofErr w:type="spellStart"/>
      <w:r w:rsidRPr="0007143E">
        <w:rPr>
          <w:rFonts w:ascii="Calibri" w:eastAsia="Calibri" w:hAnsi="Calibri" w:cs="Calibri"/>
          <w:bCs/>
          <w:color w:val="000000"/>
          <w:kern w:val="2"/>
          <w:sz w:val="16"/>
          <w:szCs w:val="16"/>
          <w14:ligatures w14:val="standardContextual"/>
        </w:rPr>
        <w:t>BiosolidsContainerTypeCode</w:t>
      </w:r>
      <w:proofErr w:type="spellEnd"/>
      <w:r w:rsidRPr="0007143E">
        <w:rPr>
          <w:rFonts w:ascii="Calibri" w:eastAsia="Calibri" w:hAnsi="Calibri" w:cs="Calibri"/>
          <w:bCs/>
          <w:color w:val="000000"/>
          <w:kern w:val="2"/>
          <w:sz w:val="16"/>
          <w:szCs w:val="16"/>
          <w14:ligatures w14:val="standardContextual"/>
        </w:rPr>
        <w:t>&gt;BUL&lt;/</w:t>
      </w:r>
      <w:proofErr w:type="spellStart"/>
      <w:r w:rsidRPr="0007143E">
        <w:rPr>
          <w:rFonts w:ascii="Calibri" w:eastAsia="Calibri" w:hAnsi="Calibri" w:cs="Calibri"/>
          <w:bCs/>
          <w:color w:val="000000"/>
          <w:kern w:val="2"/>
          <w:sz w:val="16"/>
          <w:szCs w:val="16"/>
          <w14:ligatures w14:val="standardContextual"/>
        </w:rPr>
        <w:t>BiosolidsContainerTypeCode</w:t>
      </w:r>
      <w:proofErr w:type="spellEnd"/>
      <w:r w:rsidRPr="0007143E">
        <w:rPr>
          <w:rFonts w:ascii="Calibri" w:eastAsia="Calibri" w:hAnsi="Calibri" w:cs="Calibri"/>
          <w:bCs/>
          <w:color w:val="000000"/>
          <w:kern w:val="2"/>
          <w:sz w:val="16"/>
          <w:szCs w:val="16"/>
          <w14:ligatures w14:val="standardContextual"/>
        </w:rPr>
        <w:t>&gt;</w:t>
      </w:r>
    </w:p>
    <w:p w14:paraId="62F124FC"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w:t>
      </w:r>
      <w:proofErr w:type="spellStart"/>
      <w:r w:rsidRPr="0007143E">
        <w:rPr>
          <w:rFonts w:ascii="Calibri" w:eastAsia="Calibri" w:hAnsi="Calibri" w:cs="Calibri"/>
          <w:bCs/>
          <w:color w:val="000000"/>
          <w:kern w:val="2"/>
          <w:sz w:val="16"/>
          <w:szCs w:val="16"/>
          <w14:ligatures w14:val="standardContextual"/>
        </w:rPr>
        <w:t>SSUIDVolumeAmount</w:t>
      </w:r>
      <w:proofErr w:type="spellEnd"/>
      <w:r w:rsidRPr="0007143E">
        <w:rPr>
          <w:rFonts w:ascii="Calibri" w:eastAsia="Calibri" w:hAnsi="Calibri" w:cs="Calibri"/>
          <w:bCs/>
          <w:color w:val="000000"/>
          <w:kern w:val="2"/>
          <w:sz w:val="16"/>
          <w:szCs w:val="16"/>
          <w14:ligatures w14:val="standardContextual"/>
        </w:rPr>
        <w:t>&gt;10&lt;/</w:t>
      </w:r>
      <w:proofErr w:type="spellStart"/>
      <w:r w:rsidRPr="0007143E">
        <w:rPr>
          <w:rFonts w:ascii="Calibri" w:eastAsia="Calibri" w:hAnsi="Calibri" w:cs="Calibri"/>
          <w:bCs/>
          <w:color w:val="000000"/>
          <w:kern w:val="2"/>
          <w:sz w:val="16"/>
          <w:szCs w:val="16"/>
          <w14:ligatures w14:val="standardContextual"/>
        </w:rPr>
        <w:t>SSUIDVolumeAmount</w:t>
      </w:r>
      <w:proofErr w:type="spellEnd"/>
      <w:r w:rsidRPr="0007143E">
        <w:rPr>
          <w:rFonts w:ascii="Calibri" w:eastAsia="Calibri" w:hAnsi="Calibri" w:cs="Calibri"/>
          <w:bCs/>
          <w:color w:val="000000"/>
          <w:kern w:val="2"/>
          <w:sz w:val="16"/>
          <w:szCs w:val="16"/>
          <w14:ligatures w14:val="standardContextual"/>
        </w:rPr>
        <w:t>&gt;</w:t>
      </w:r>
    </w:p>
    <w:p w14:paraId="5824B8E1"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w:t>
      </w:r>
      <w:proofErr w:type="spellStart"/>
      <w:r w:rsidRPr="0007143E">
        <w:rPr>
          <w:rFonts w:ascii="Calibri" w:eastAsia="Calibri" w:hAnsi="Calibri" w:cs="Calibri"/>
          <w:bCs/>
          <w:color w:val="000000"/>
          <w:kern w:val="2"/>
          <w:sz w:val="16"/>
          <w:szCs w:val="16"/>
          <w14:ligatures w14:val="standardContextual"/>
        </w:rPr>
        <w:t>PathogenClassTypeCode</w:t>
      </w:r>
      <w:proofErr w:type="spellEnd"/>
      <w:r w:rsidRPr="0007143E">
        <w:rPr>
          <w:rFonts w:ascii="Calibri" w:eastAsia="Calibri" w:hAnsi="Calibri" w:cs="Calibri"/>
          <w:bCs/>
          <w:color w:val="000000"/>
          <w:kern w:val="2"/>
          <w:sz w:val="16"/>
          <w:szCs w:val="16"/>
          <w14:ligatures w14:val="standardContextual"/>
        </w:rPr>
        <w:t>&gt;AAA&lt;/</w:t>
      </w:r>
      <w:proofErr w:type="spellStart"/>
      <w:r w:rsidRPr="0007143E">
        <w:rPr>
          <w:rFonts w:ascii="Calibri" w:eastAsia="Calibri" w:hAnsi="Calibri" w:cs="Calibri"/>
          <w:bCs/>
          <w:color w:val="000000"/>
          <w:kern w:val="2"/>
          <w:sz w:val="16"/>
          <w:szCs w:val="16"/>
          <w14:ligatures w14:val="standardContextual"/>
        </w:rPr>
        <w:t>PathogenClassTypeCode</w:t>
      </w:r>
      <w:proofErr w:type="spellEnd"/>
      <w:r w:rsidRPr="0007143E">
        <w:rPr>
          <w:rFonts w:ascii="Calibri" w:eastAsia="Calibri" w:hAnsi="Calibri" w:cs="Calibri"/>
          <w:bCs/>
          <w:color w:val="000000"/>
          <w:kern w:val="2"/>
          <w:sz w:val="16"/>
          <w:szCs w:val="16"/>
          <w14:ligatures w14:val="standardContextual"/>
        </w:rPr>
        <w:t>&gt;</w:t>
      </w:r>
    </w:p>
    <w:p w14:paraId="13D567B5"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&lt;PollutantLoadingRatesExceedanceIndicator&gt;N&lt;/PollutantLoadingRatesExceedanceIndicator&gt;</w:t>
      </w:r>
    </w:p>
    <w:p w14:paraId="7CF847AB" w14:textId="77777777" w:rsidR="0007143E" w:rsidRPr="0007143E" w:rsidRDefault="0007143E" w:rsidP="0007143E">
      <w:pPr>
        <w:rPr>
          <w:rFonts w:ascii="Calibri" w:eastAsia="Calibri" w:hAnsi="Calibri" w:cs="Calibri"/>
          <w:bCs/>
          <w:color w:val="00B05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PathogenReductionTypeCode</w:t>
      </w:r>
      <w:proofErr w:type="spellEnd"/>
      <w:r w:rsidRPr="0007143E">
        <w:rPr>
          <w:rFonts w:ascii="Calibri" w:eastAsia="Calibri" w:hAnsi="Calibri" w:cs="Calibri"/>
          <w:bCs/>
          <w:color w:val="00B050"/>
          <w:kern w:val="2"/>
          <w:sz w:val="16"/>
          <w:szCs w:val="16"/>
          <w14:ligatures w14:val="standardContextual"/>
        </w:rPr>
        <w:t>&gt;</w:t>
      </w:r>
      <w:r w:rsidRPr="0007143E">
        <w:rPr>
          <w:rFonts w:ascii="Calibri" w:eastAsia="Calibri" w:hAnsi="Calibri" w:cs="Calibri"/>
          <w:bCs/>
          <w:color w:val="000000"/>
          <w:kern w:val="2"/>
          <w:sz w:val="16"/>
          <w:szCs w:val="16"/>
          <w14:ligatures w14:val="standardContextual"/>
        </w:rPr>
        <w:t>A1</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PathogenReductionTypeCode</w:t>
      </w:r>
      <w:proofErr w:type="spellEnd"/>
      <w:r w:rsidRPr="0007143E">
        <w:rPr>
          <w:rFonts w:ascii="Calibri" w:eastAsia="Calibri" w:hAnsi="Calibri" w:cs="Calibri"/>
          <w:bCs/>
          <w:color w:val="00B050"/>
          <w:kern w:val="2"/>
          <w:sz w:val="16"/>
          <w:szCs w:val="16"/>
          <w14:ligatures w14:val="standardContextual"/>
        </w:rPr>
        <w:t>&gt;</w:t>
      </w:r>
    </w:p>
    <w:p w14:paraId="5BE25ECF" w14:textId="77777777" w:rsidR="0007143E" w:rsidRPr="0007143E" w:rsidRDefault="0007143E" w:rsidP="0007143E">
      <w:pPr>
        <w:rPr>
          <w:rFonts w:ascii="Calibri" w:eastAsia="Calibri" w:hAnsi="Calibri" w:cs="Calibri"/>
          <w:bCs/>
          <w:color w:val="00B05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&lt;VectorAttractionReductionTypeCode&gt;</w:t>
      </w:r>
      <w:r w:rsidRPr="0007143E">
        <w:rPr>
          <w:rFonts w:ascii="Calibri" w:eastAsia="Calibri" w:hAnsi="Calibri" w:cs="Calibri"/>
          <w:bCs/>
          <w:color w:val="000000"/>
          <w:kern w:val="2"/>
          <w:sz w:val="16"/>
          <w:szCs w:val="16"/>
          <w14:ligatures w14:val="standardContextual"/>
        </w:rPr>
        <w:t>VR1</w:t>
      </w:r>
      <w:r w:rsidRPr="0007143E">
        <w:rPr>
          <w:rFonts w:ascii="Calibri" w:eastAsia="Calibri" w:hAnsi="Calibri" w:cs="Calibri"/>
          <w:bCs/>
          <w:color w:val="00B050"/>
          <w:kern w:val="2"/>
          <w:sz w:val="16"/>
          <w:szCs w:val="16"/>
          <w14:ligatures w14:val="standardContextual"/>
        </w:rPr>
        <w:t>&lt;/VectorAttractionReductionTypeCode&gt;</w:t>
      </w:r>
    </w:p>
    <w:p w14:paraId="165C166D" w14:textId="77777777" w:rsidR="0007143E" w:rsidRPr="0007143E" w:rsidRDefault="0007143E" w:rsidP="0007143E">
      <w:pPr>
        <w:rPr>
          <w:rFonts w:ascii="Calibri" w:eastAsia="Calibri" w:hAnsi="Calibri" w:cs="Calibri"/>
          <w:bCs/>
          <w:color w:val="00B05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&lt;BiosolidsManagementPracticeViolationTypeCode&gt;</w:t>
      </w:r>
      <w:r w:rsidRPr="0007143E">
        <w:rPr>
          <w:rFonts w:ascii="Calibri" w:eastAsia="Calibri" w:hAnsi="Calibri" w:cs="Calibri"/>
          <w:bCs/>
          <w:color w:val="000000"/>
          <w:kern w:val="2"/>
          <w:sz w:val="16"/>
          <w:szCs w:val="16"/>
          <w14:ligatures w14:val="standardContextual"/>
        </w:rPr>
        <w:t>BSS</w:t>
      </w:r>
      <w:r w:rsidRPr="0007143E">
        <w:rPr>
          <w:rFonts w:ascii="Calibri" w:eastAsia="Calibri" w:hAnsi="Calibri" w:cs="Calibri"/>
          <w:bCs/>
          <w:color w:val="7030A0"/>
          <w:kern w:val="2"/>
          <w:sz w:val="16"/>
          <w:szCs w:val="16"/>
          <w14:ligatures w14:val="standardContextual"/>
        </w:rPr>
        <w:t>&lt;/BiosolidsManagementPracticeViolationTypeCode&gt;</w:t>
      </w:r>
    </w:p>
    <w:p w14:paraId="65D5044D" w14:textId="77777777" w:rsidR="0007143E" w:rsidRPr="0007143E" w:rsidRDefault="0007143E" w:rsidP="0007143E">
      <w:pPr>
        <w:rPr>
          <w:rFonts w:ascii="Calibri" w:eastAsia="Calibri" w:hAnsi="Calibri" w:cs="Calibri"/>
          <w:bCs/>
          <w:color w:val="00B050"/>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BiosolidsManagementPracticeViolationText</w:t>
      </w:r>
      <w:proofErr w:type="spellEnd"/>
      <w:r w:rsidRPr="0007143E">
        <w:rPr>
          <w:rFonts w:ascii="Calibri" w:eastAsia="Calibri" w:hAnsi="Calibri" w:cs="Calibri"/>
          <w:bCs/>
          <w:kern w:val="2"/>
          <w:sz w:val="16"/>
          <w:szCs w:val="16"/>
          <w14:ligatures w14:val="standardContextual"/>
        </w:rPr>
        <w:t>&gt;Description of self-reported violations&lt;/</w:t>
      </w:r>
      <w:proofErr w:type="spellStart"/>
      <w:r w:rsidRPr="0007143E">
        <w:rPr>
          <w:rFonts w:ascii="Calibri" w:eastAsia="Calibri" w:hAnsi="Calibri" w:cs="Calibri"/>
          <w:bCs/>
          <w:kern w:val="2"/>
          <w:sz w:val="16"/>
          <w:szCs w:val="16"/>
          <w14:ligatures w14:val="standardContextual"/>
        </w:rPr>
        <w:t>BiosolidsManagementPracticeViolationText</w:t>
      </w:r>
      <w:proofErr w:type="spellEnd"/>
      <w:r w:rsidRPr="0007143E">
        <w:rPr>
          <w:rFonts w:ascii="Calibri" w:eastAsia="Calibri" w:hAnsi="Calibri" w:cs="Calibri"/>
          <w:bCs/>
          <w:kern w:val="2"/>
          <w:sz w:val="16"/>
          <w:szCs w:val="16"/>
          <w14:ligatures w14:val="standardContextual"/>
        </w:rPr>
        <w:t>&gt;</w:t>
      </w:r>
    </w:p>
    <w:p w14:paraId="3812DA5C"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ComplianceMonitoringEventData</w:t>
      </w:r>
      <w:proofErr w:type="spellEnd"/>
      <w:r w:rsidRPr="0007143E">
        <w:rPr>
          <w:rFonts w:ascii="Calibri" w:eastAsia="Calibri" w:hAnsi="Calibri" w:cs="Calibri"/>
          <w:bCs/>
          <w:color w:val="00B050"/>
          <w:kern w:val="2"/>
          <w:sz w:val="16"/>
          <w:szCs w:val="16"/>
          <w14:ligatures w14:val="standardContextual"/>
        </w:rPr>
        <w:t>&gt;</w:t>
      </w:r>
    </w:p>
    <w:p w14:paraId="464FD3D6"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&lt;ComplianceMonitoringEventIdentifier&gt;</w:t>
      </w:r>
      <w:r w:rsidRPr="0007143E">
        <w:rPr>
          <w:rFonts w:ascii="Calibri" w:eastAsia="Calibri" w:hAnsi="Calibri" w:cs="Calibri"/>
          <w:bCs/>
          <w:kern w:val="2"/>
          <w:sz w:val="16"/>
          <w:szCs w:val="16"/>
          <w14:ligatures w14:val="standardContextual"/>
        </w:rPr>
        <w:t>1</w:t>
      </w:r>
      <w:r w:rsidRPr="0007143E">
        <w:rPr>
          <w:rFonts w:ascii="Calibri" w:eastAsia="Calibri" w:hAnsi="Calibri" w:cs="Calibri"/>
          <w:bCs/>
          <w:color w:val="0070C0"/>
          <w:kern w:val="2"/>
          <w:sz w:val="16"/>
          <w:szCs w:val="16"/>
          <w14:ligatures w14:val="standardContextual"/>
        </w:rPr>
        <w:t>&lt;/ComplianceMonitoringEventIdentifier&gt;</w:t>
      </w:r>
    </w:p>
    <w:p w14:paraId="7F7E9F77"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&lt;ComplianceMonitoringEventStartDate&gt;2023-01-01&lt;/ComplianceMonitoringEventStartDate&gt;</w:t>
      </w:r>
    </w:p>
    <w:p w14:paraId="37B8998F"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&lt;ComplianceMonitoringEventEndDate&gt;2023-12-31&lt;/ComplianceMonitoringEventEndDate&gt;</w:t>
      </w:r>
    </w:p>
    <w:p w14:paraId="3FE7CA35"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BiosolidsSewageSludgeMaximumPollutantConcentrations</w:t>
      </w:r>
      <w:proofErr w:type="spellEnd"/>
      <w:r w:rsidRPr="0007143E">
        <w:rPr>
          <w:rFonts w:ascii="Calibri" w:eastAsia="Calibri" w:hAnsi="Calibri" w:cs="Calibri"/>
          <w:bCs/>
          <w:kern w:val="2"/>
          <w:sz w:val="16"/>
          <w:szCs w:val="16"/>
          <w14:ligatures w14:val="standardContextual"/>
        </w:rPr>
        <w:t>&gt;</w:t>
      </w:r>
    </w:p>
    <w:p w14:paraId="3A452321"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09617498" w14:textId="77777777" w:rsidR="0007143E" w:rsidRPr="0007143E" w:rsidRDefault="0007143E" w:rsidP="0007143E">
      <w:pPr>
        <w:rPr>
          <w:rFonts w:ascii="Calibri" w:eastAsia="Calibri" w:hAnsi="Calibri" w:cs="Calibri"/>
          <w:bCs/>
          <w:color w:val="0000FF"/>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&lt;BiosolidsSewageSludgeParameterCode&gt;</w:t>
      </w:r>
      <w:r w:rsidRPr="0007143E">
        <w:rPr>
          <w:rFonts w:ascii="Calibri" w:eastAsia="Calibri" w:hAnsi="Calibri" w:cs="Calibri"/>
          <w:bCs/>
          <w:color w:val="000000"/>
          <w:kern w:val="2"/>
          <w:sz w:val="16"/>
          <w:szCs w:val="16"/>
          <w14:ligatures w14:val="standardContextual"/>
        </w:rPr>
        <w:t>49565</w:t>
      </w:r>
      <w:r w:rsidRPr="0007143E">
        <w:rPr>
          <w:rFonts w:ascii="Calibri" w:eastAsia="Calibri" w:hAnsi="Calibri" w:cs="Calibri"/>
          <w:bCs/>
          <w:color w:val="0070C0"/>
          <w:kern w:val="2"/>
          <w:sz w:val="16"/>
          <w:szCs w:val="16"/>
          <w14:ligatures w14:val="standardContextual"/>
        </w:rPr>
        <w:t>&lt;/BiosolidsSewageSludgeParameterCode&gt;</w:t>
      </w:r>
    </w:p>
    <w:p w14:paraId="7AC2A942" w14:textId="77777777" w:rsidR="0007143E" w:rsidRPr="0007143E" w:rsidRDefault="0007143E" w:rsidP="0007143E">
      <w:pPr>
        <w:rPr>
          <w:rFonts w:ascii="Calibri" w:eastAsia="Calibri" w:hAnsi="Calibri" w:cs="Calibri"/>
          <w:bCs/>
          <w:color w:val="7030A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ParameterValue</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14.1</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ParameterValue</w:t>
      </w:r>
      <w:proofErr w:type="spellEnd"/>
      <w:r w:rsidRPr="0007143E">
        <w:rPr>
          <w:rFonts w:ascii="Calibri" w:eastAsia="Calibri" w:hAnsi="Calibri" w:cs="Calibri"/>
          <w:bCs/>
          <w:color w:val="7030A0"/>
          <w:kern w:val="2"/>
          <w:sz w:val="16"/>
          <w:szCs w:val="16"/>
          <w14:ligatures w14:val="standardContextual"/>
        </w:rPr>
        <w:t>&gt;</w:t>
      </w:r>
    </w:p>
    <w:p w14:paraId="18E4321B"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w:t>
      </w:r>
      <w:proofErr w:type="spellStart"/>
      <w:r w:rsidRPr="0007143E">
        <w:rPr>
          <w:rFonts w:ascii="Calibri" w:eastAsia="Calibri" w:hAnsi="Calibri" w:cs="Calibri"/>
          <w:bCs/>
          <w:color w:val="000000"/>
          <w:kern w:val="2"/>
          <w:sz w:val="16"/>
          <w:szCs w:val="16"/>
          <w14:ligatures w14:val="standardContextual"/>
        </w:rPr>
        <w:t>ValueQualifier</w:t>
      </w:r>
      <w:proofErr w:type="spellEnd"/>
      <w:r w:rsidRPr="0007143E">
        <w:rPr>
          <w:rFonts w:ascii="Calibri" w:eastAsia="Calibri" w:hAnsi="Calibri" w:cs="Calibri"/>
          <w:bCs/>
          <w:color w:val="000000"/>
          <w:kern w:val="2"/>
          <w:sz w:val="16"/>
          <w:szCs w:val="16"/>
          <w14:ligatures w14:val="standardContextual"/>
        </w:rPr>
        <w:t>&gt;EQL&lt;/</w:t>
      </w:r>
      <w:proofErr w:type="spellStart"/>
      <w:r w:rsidRPr="0007143E">
        <w:rPr>
          <w:rFonts w:ascii="Calibri" w:eastAsia="Calibri" w:hAnsi="Calibri" w:cs="Calibri"/>
          <w:bCs/>
          <w:color w:val="000000"/>
          <w:kern w:val="2"/>
          <w:sz w:val="16"/>
          <w:szCs w:val="16"/>
          <w14:ligatures w14:val="standardContextual"/>
        </w:rPr>
        <w:t>ValueQualifier</w:t>
      </w:r>
      <w:proofErr w:type="spellEnd"/>
      <w:r w:rsidRPr="0007143E">
        <w:rPr>
          <w:rFonts w:ascii="Calibri" w:eastAsia="Calibri" w:hAnsi="Calibri" w:cs="Calibri"/>
          <w:bCs/>
          <w:color w:val="000000"/>
          <w:kern w:val="2"/>
          <w:sz w:val="16"/>
          <w:szCs w:val="16"/>
          <w14:ligatures w14:val="standardContextual"/>
        </w:rPr>
        <w:t>&gt;</w:t>
      </w:r>
    </w:p>
    <w:p w14:paraId="0562E34B"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3DB6718A"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1B2E84F1" w14:textId="77777777" w:rsidR="0007143E" w:rsidRPr="0007143E" w:rsidRDefault="0007143E" w:rsidP="0007143E">
      <w:pPr>
        <w:rPr>
          <w:rFonts w:ascii="Calibri" w:eastAsia="Calibri" w:hAnsi="Calibri" w:cs="Calibri"/>
          <w:bCs/>
          <w:color w:val="0000FF"/>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&lt;BiosolidsSewageSludgeParameterCode&gt;</w:t>
      </w:r>
      <w:r w:rsidRPr="0007143E">
        <w:rPr>
          <w:rFonts w:ascii="Calibri" w:eastAsia="Calibri" w:hAnsi="Calibri" w:cs="Calibri"/>
          <w:bCs/>
          <w:color w:val="000000"/>
          <w:kern w:val="2"/>
          <w:sz w:val="16"/>
          <w:szCs w:val="16"/>
          <w14:ligatures w14:val="standardContextual"/>
        </w:rPr>
        <w:t>78476</w:t>
      </w:r>
      <w:r w:rsidRPr="0007143E">
        <w:rPr>
          <w:rFonts w:ascii="Calibri" w:eastAsia="Calibri" w:hAnsi="Calibri" w:cs="Calibri"/>
          <w:bCs/>
          <w:color w:val="0070C0"/>
          <w:kern w:val="2"/>
          <w:sz w:val="16"/>
          <w:szCs w:val="16"/>
          <w14:ligatures w14:val="standardContextual"/>
        </w:rPr>
        <w:t>&lt;/BiosolidsSewageSludgeParameterCode&gt;</w:t>
      </w:r>
    </w:p>
    <w:p w14:paraId="62AEC1CE" w14:textId="77777777" w:rsidR="0007143E" w:rsidRPr="0007143E" w:rsidRDefault="0007143E" w:rsidP="0007143E">
      <w:pPr>
        <w:rPr>
          <w:rFonts w:ascii="Calibri" w:eastAsia="Calibri" w:hAnsi="Calibri" w:cs="Calibri"/>
          <w:bCs/>
          <w:color w:val="7030A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NoDataIndicatorCode</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D</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NoDataIndicatorCode</w:t>
      </w:r>
      <w:proofErr w:type="spellEnd"/>
      <w:r w:rsidRPr="0007143E">
        <w:rPr>
          <w:rFonts w:ascii="Calibri" w:eastAsia="Calibri" w:hAnsi="Calibri" w:cs="Calibri"/>
          <w:bCs/>
          <w:color w:val="7030A0"/>
          <w:kern w:val="2"/>
          <w:sz w:val="16"/>
          <w:szCs w:val="16"/>
          <w14:ligatures w14:val="standardContextual"/>
        </w:rPr>
        <w:t>&gt;</w:t>
      </w:r>
    </w:p>
    <w:p w14:paraId="654DD4C6"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75E8A112"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78781404" w14:textId="77777777" w:rsidR="0007143E" w:rsidRPr="0007143E" w:rsidRDefault="0007143E" w:rsidP="0007143E">
      <w:pPr>
        <w:rPr>
          <w:rFonts w:ascii="Calibri" w:eastAsia="Calibri" w:hAnsi="Calibri" w:cs="Calibri"/>
          <w:bCs/>
          <w:color w:val="0000FF"/>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&lt;BiosolidsSewageSludgeParameterCode&gt;</w:t>
      </w:r>
      <w:r w:rsidRPr="0007143E">
        <w:rPr>
          <w:rFonts w:ascii="Calibri" w:eastAsia="Calibri" w:hAnsi="Calibri" w:cs="Calibri"/>
          <w:bCs/>
          <w:color w:val="000000"/>
          <w:kern w:val="2"/>
          <w:sz w:val="16"/>
          <w:szCs w:val="16"/>
          <w14:ligatures w14:val="standardContextual"/>
        </w:rPr>
        <w:t>46390</w:t>
      </w:r>
      <w:r w:rsidRPr="0007143E">
        <w:rPr>
          <w:rFonts w:ascii="Calibri" w:eastAsia="Calibri" w:hAnsi="Calibri" w:cs="Calibri"/>
          <w:bCs/>
          <w:color w:val="0070C0"/>
          <w:kern w:val="2"/>
          <w:sz w:val="16"/>
          <w:szCs w:val="16"/>
          <w14:ligatures w14:val="standardContextual"/>
        </w:rPr>
        <w:t>&lt;/BiosolidsSewageSludgeParameterCode&gt;</w:t>
      </w:r>
    </w:p>
    <w:p w14:paraId="31A4CD9F" w14:textId="77777777" w:rsidR="0007143E" w:rsidRPr="0007143E" w:rsidRDefault="0007143E" w:rsidP="0007143E">
      <w:pPr>
        <w:rPr>
          <w:rFonts w:ascii="Calibri" w:eastAsia="Calibri" w:hAnsi="Calibri" w:cs="Calibri"/>
          <w:bCs/>
          <w:color w:val="7030A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PassFailIndicatorCode</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P</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PassFailIndicatorCode</w:t>
      </w:r>
      <w:proofErr w:type="spellEnd"/>
      <w:r w:rsidRPr="0007143E">
        <w:rPr>
          <w:rFonts w:ascii="Calibri" w:eastAsia="Calibri" w:hAnsi="Calibri" w:cs="Calibri"/>
          <w:bCs/>
          <w:color w:val="7030A0"/>
          <w:kern w:val="2"/>
          <w:sz w:val="16"/>
          <w:szCs w:val="16"/>
          <w14:ligatures w14:val="standardContextual"/>
        </w:rPr>
        <w:t>&gt;</w:t>
      </w:r>
    </w:p>
    <w:p w14:paraId="1A712375"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0169F90E"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BiosolidsSewageSludgeMaximumPollutantConcentrations</w:t>
      </w:r>
      <w:proofErr w:type="spellEnd"/>
      <w:r w:rsidRPr="0007143E">
        <w:rPr>
          <w:rFonts w:ascii="Calibri" w:eastAsia="Calibri" w:hAnsi="Calibri" w:cs="Calibri"/>
          <w:bCs/>
          <w:kern w:val="2"/>
          <w:sz w:val="16"/>
          <w:szCs w:val="16"/>
          <w14:ligatures w14:val="standardContextual"/>
        </w:rPr>
        <w:t>&gt;</w:t>
      </w:r>
    </w:p>
    <w:p w14:paraId="59842E61"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BiosolidsSewageSludgeAveragePollutantConcentrations</w:t>
      </w:r>
      <w:proofErr w:type="spellEnd"/>
      <w:r w:rsidRPr="0007143E">
        <w:rPr>
          <w:rFonts w:ascii="Calibri" w:eastAsia="Calibri" w:hAnsi="Calibri" w:cs="Calibri"/>
          <w:bCs/>
          <w:kern w:val="2"/>
          <w:sz w:val="16"/>
          <w:szCs w:val="16"/>
          <w14:ligatures w14:val="standardContextual"/>
        </w:rPr>
        <w:t>&gt;</w:t>
      </w:r>
    </w:p>
    <w:p w14:paraId="3EF42418"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37197E64" w14:textId="77777777" w:rsidR="0007143E" w:rsidRPr="0007143E" w:rsidRDefault="0007143E" w:rsidP="0007143E">
      <w:pPr>
        <w:rPr>
          <w:rFonts w:ascii="Calibri" w:eastAsia="Calibri" w:hAnsi="Calibri" w:cs="Calibri"/>
          <w:bCs/>
          <w:color w:val="0000FF"/>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&lt;BiosolidsSewageSludgeParameterCode&gt;</w:t>
      </w:r>
      <w:r w:rsidRPr="0007143E">
        <w:rPr>
          <w:rFonts w:ascii="Calibri" w:eastAsia="Calibri" w:hAnsi="Calibri" w:cs="Calibri"/>
          <w:bCs/>
          <w:color w:val="000000"/>
          <w:kern w:val="2"/>
          <w:sz w:val="16"/>
          <w:szCs w:val="16"/>
          <w14:ligatures w14:val="standardContextual"/>
        </w:rPr>
        <w:t>49565</w:t>
      </w:r>
      <w:r w:rsidRPr="0007143E">
        <w:rPr>
          <w:rFonts w:ascii="Calibri" w:eastAsia="Calibri" w:hAnsi="Calibri" w:cs="Calibri"/>
          <w:bCs/>
          <w:color w:val="0070C0"/>
          <w:kern w:val="2"/>
          <w:sz w:val="16"/>
          <w:szCs w:val="16"/>
          <w14:ligatures w14:val="standardContextual"/>
        </w:rPr>
        <w:t>&lt;/BiosolidsSewageSludgeParameterCode&gt;</w:t>
      </w:r>
    </w:p>
    <w:p w14:paraId="68129BB7"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ParameterValue</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4.1</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ParameterValue</w:t>
      </w:r>
      <w:proofErr w:type="spellEnd"/>
      <w:r w:rsidRPr="0007143E">
        <w:rPr>
          <w:rFonts w:ascii="Calibri" w:eastAsia="Calibri" w:hAnsi="Calibri" w:cs="Calibri"/>
          <w:bCs/>
          <w:color w:val="7030A0"/>
          <w:kern w:val="2"/>
          <w:sz w:val="16"/>
          <w:szCs w:val="16"/>
          <w14:ligatures w14:val="standardContextual"/>
        </w:rPr>
        <w:t>&gt;</w:t>
      </w:r>
    </w:p>
    <w:p w14:paraId="2CECB012"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w:t>
      </w:r>
      <w:proofErr w:type="spellStart"/>
      <w:r w:rsidRPr="0007143E">
        <w:rPr>
          <w:rFonts w:ascii="Calibri" w:eastAsia="Calibri" w:hAnsi="Calibri" w:cs="Calibri"/>
          <w:bCs/>
          <w:color w:val="000000"/>
          <w:kern w:val="2"/>
          <w:sz w:val="16"/>
          <w:szCs w:val="16"/>
          <w14:ligatures w14:val="standardContextual"/>
        </w:rPr>
        <w:t>ValueQualifier</w:t>
      </w:r>
      <w:proofErr w:type="spellEnd"/>
      <w:r w:rsidRPr="0007143E">
        <w:rPr>
          <w:rFonts w:ascii="Calibri" w:eastAsia="Calibri" w:hAnsi="Calibri" w:cs="Calibri"/>
          <w:bCs/>
          <w:color w:val="000000"/>
          <w:kern w:val="2"/>
          <w:sz w:val="16"/>
          <w:szCs w:val="16"/>
          <w14:ligatures w14:val="standardContextual"/>
        </w:rPr>
        <w:t>&gt;LTN&lt;/</w:t>
      </w:r>
      <w:proofErr w:type="spellStart"/>
      <w:r w:rsidRPr="0007143E">
        <w:rPr>
          <w:rFonts w:ascii="Calibri" w:eastAsia="Calibri" w:hAnsi="Calibri" w:cs="Calibri"/>
          <w:bCs/>
          <w:color w:val="000000"/>
          <w:kern w:val="2"/>
          <w:sz w:val="16"/>
          <w:szCs w:val="16"/>
          <w14:ligatures w14:val="standardContextual"/>
        </w:rPr>
        <w:t>ValueQualifier</w:t>
      </w:r>
      <w:proofErr w:type="spellEnd"/>
      <w:r w:rsidRPr="0007143E">
        <w:rPr>
          <w:rFonts w:ascii="Calibri" w:eastAsia="Calibri" w:hAnsi="Calibri" w:cs="Calibri"/>
          <w:bCs/>
          <w:color w:val="000000"/>
          <w:kern w:val="2"/>
          <w:sz w:val="16"/>
          <w:szCs w:val="16"/>
          <w14:ligatures w14:val="standardContextual"/>
        </w:rPr>
        <w:t>&gt;</w:t>
      </w:r>
    </w:p>
    <w:p w14:paraId="0F2B6E4B"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1032FF3A"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0F760E98" w14:textId="77777777" w:rsidR="0007143E" w:rsidRPr="0007143E" w:rsidRDefault="0007143E" w:rsidP="0007143E">
      <w:pPr>
        <w:rPr>
          <w:rFonts w:ascii="Calibri" w:eastAsia="Calibri" w:hAnsi="Calibri" w:cs="Calibri"/>
          <w:bCs/>
          <w:color w:val="0000FF"/>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&lt;BiosolidsSewageSludgeParameterCode&gt;</w:t>
      </w:r>
      <w:r w:rsidRPr="0007143E">
        <w:rPr>
          <w:rFonts w:ascii="Calibri" w:eastAsia="Calibri" w:hAnsi="Calibri" w:cs="Calibri"/>
          <w:bCs/>
          <w:color w:val="000000"/>
          <w:kern w:val="2"/>
          <w:sz w:val="16"/>
          <w:szCs w:val="16"/>
          <w14:ligatures w14:val="standardContextual"/>
        </w:rPr>
        <w:t>78476</w:t>
      </w:r>
      <w:r w:rsidRPr="0007143E">
        <w:rPr>
          <w:rFonts w:ascii="Calibri" w:eastAsia="Calibri" w:hAnsi="Calibri" w:cs="Calibri"/>
          <w:bCs/>
          <w:color w:val="0070C0"/>
          <w:kern w:val="2"/>
          <w:sz w:val="16"/>
          <w:szCs w:val="16"/>
          <w14:ligatures w14:val="standardContextual"/>
        </w:rPr>
        <w:t>&lt;/BiosolidsSewageSludgeParameterCode&gt;</w:t>
      </w:r>
    </w:p>
    <w:p w14:paraId="3F1A8B60" w14:textId="77777777" w:rsidR="0007143E" w:rsidRPr="0007143E" w:rsidRDefault="0007143E" w:rsidP="0007143E">
      <w:pPr>
        <w:rPr>
          <w:rFonts w:ascii="Calibri" w:eastAsia="Calibri" w:hAnsi="Calibri" w:cs="Calibri"/>
          <w:bCs/>
          <w:color w:val="7030A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bookmarkStart w:id="25" w:name="_Hlk177995914"/>
      <w:proofErr w:type="spellStart"/>
      <w:r w:rsidRPr="0007143E">
        <w:rPr>
          <w:rFonts w:ascii="Calibri" w:eastAsia="Calibri" w:hAnsi="Calibri" w:cs="Calibri"/>
          <w:bCs/>
          <w:color w:val="7030A0"/>
          <w:kern w:val="2"/>
          <w:sz w:val="16"/>
          <w:szCs w:val="16"/>
          <w14:ligatures w14:val="standardContextual"/>
        </w:rPr>
        <w:t>NoDataIndicatorCode</w:t>
      </w:r>
      <w:bookmarkEnd w:id="25"/>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D</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NoDataIndicatorCode</w:t>
      </w:r>
      <w:proofErr w:type="spellEnd"/>
      <w:r w:rsidRPr="0007143E">
        <w:rPr>
          <w:rFonts w:ascii="Calibri" w:eastAsia="Calibri" w:hAnsi="Calibri" w:cs="Calibri"/>
          <w:bCs/>
          <w:color w:val="7030A0"/>
          <w:kern w:val="2"/>
          <w:sz w:val="16"/>
          <w:szCs w:val="16"/>
          <w14:ligatures w14:val="standardContextual"/>
        </w:rPr>
        <w:t>&gt;</w:t>
      </w:r>
    </w:p>
    <w:p w14:paraId="7861B784"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lastRenderedPageBreak/>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57CA3465"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BiosolidsSewageSludgeAveragePollutantConcentrations</w:t>
      </w:r>
      <w:proofErr w:type="spellEnd"/>
      <w:r w:rsidRPr="0007143E">
        <w:rPr>
          <w:rFonts w:ascii="Calibri" w:eastAsia="Calibri" w:hAnsi="Calibri" w:cs="Calibri"/>
          <w:bCs/>
          <w:kern w:val="2"/>
          <w:sz w:val="16"/>
          <w:szCs w:val="16"/>
          <w14:ligatures w14:val="standardContextual"/>
        </w:rPr>
        <w:t>&gt;</w:t>
      </w:r>
    </w:p>
    <w:p w14:paraId="0348E0D6"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BiosolidsSewageSludgePathogenMonitoring</w:t>
      </w:r>
      <w:proofErr w:type="spellEnd"/>
      <w:r w:rsidRPr="0007143E">
        <w:rPr>
          <w:rFonts w:ascii="Calibri" w:eastAsia="Calibri" w:hAnsi="Calibri" w:cs="Calibri"/>
          <w:bCs/>
          <w:kern w:val="2"/>
          <w:sz w:val="16"/>
          <w:szCs w:val="16"/>
          <w14:ligatures w14:val="standardContextual"/>
        </w:rPr>
        <w:t>&gt;</w:t>
      </w:r>
    </w:p>
    <w:p w14:paraId="1DE61290"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1E62E739"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&lt;BiosolidsSewageSludgeParameterCode&gt;</w:t>
      </w:r>
      <w:r w:rsidRPr="0007143E">
        <w:rPr>
          <w:rFonts w:ascii="Calibri" w:eastAsia="Calibri" w:hAnsi="Calibri" w:cs="Calibri"/>
          <w:bCs/>
          <w:color w:val="000000"/>
          <w:kern w:val="2"/>
          <w:sz w:val="16"/>
          <w:szCs w:val="16"/>
          <w14:ligatures w14:val="standardContextual"/>
        </w:rPr>
        <w:t>51131</w:t>
      </w:r>
      <w:r w:rsidRPr="0007143E">
        <w:rPr>
          <w:rFonts w:ascii="Calibri" w:eastAsia="Calibri" w:hAnsi="Calibri" w:cs="Calibri"/>
          <w:bCs/>
          <w:color w:val="0070C0"/>
          <w:kern w:val="2"/>
          <w:sz w:val="16"/>
          <w:szCs w:val="16"/>
          <w14:ligatures w14:val="standardContextual"/>
        </w:rPr>
        <w:t>&lt;/BiosolidsSewageSludgeParameterCode&gt;</w:t>
      </w:r>
    </w:p>
    <w:p w14:paraId="534D3612"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PathogenReductionTypeCode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A1</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PathogenReductionTypeCode</w:t>
      </w:r>
      <w:proofErr w:type="spellEnd"/>
      <w:r w:rsidRPr="0007143E">
        <w:rPr>
          <w:rFonts w:ascii="Calibri" w:eastAsia="Calibri" w:hAnsi="Calibri" w:cs="Calibri"/>
          <w:bCs/>
          <w:color w:val="0070C0"/>
          <w:kern w:val="2"/>
          <w:sz w:val="16"/>
          <w:szCs w:val="16"/>
          <w14:ligatures w14:val="standardContextual"/>
        </w:rPr>
        <w:t>&gt;</w:t>
      </w:r>
    </w:p>
    <w:p w14:paraId="54202B80"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ParameterValue</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1000</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ParameterValue</w:t>
      </w:r>
      <w:proofErr w:type="spellEnd"/>
      <w:r w:rsidRPr="0007143E">
        <w:rPr>
          <w:rFonts w:ascii="Calibri" w:eastAsia="Calibri" w:hAnsi="Calibri" w:cs="Calibri"/>
          <w:bCs/>
          <w:color w:val="7030A0"/>
          <w:kern w:val="2"/>
          <w:sz w:val="16"/>
          <w:szCs w:val="16"/>
          <w14:ligatures w14:val="standardContextual"/>
        </w:rPr>
        <w:t>&gt;</w:t>
      </w:r>
    </w:p>
    <w:p w14:paraId="7131BAF8"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w:t>
      </w:r>
      <w:proofErr w:type="spellStart"/>
      <w:r w:rsidRPr="0007143E">
        <w:rPr>
          <w:rFonts w:ascii="Calibri" w:eastAsia="Calibri" w:hAnsi="Calibri" w:cs="Calibri"/>
          <w:bCs/>
          <w:color w:val="000000"/>
          <w:kern w:val="2"/>
          <w:sz w:val="16"/>
          <w:szCs w:val="16"/>
          <w14:ligatures w14:val="standardContextual"/>
        </w:rPr>
        <w:t>ValueQualifier</w:t>
      </w:r>
      <w:proofErr w:type="spellEnd"/>
      <w:r w:rsidRPr="0007143E">
        <w:rPr>
          <w:rFonts w:ascii="Calibri" w:eastAsia="Calibri" w:hAnsi="Calibri" w:cs="Calibri"/>
          <w:bCs/>
          <w:color w:val="000000"/>
          <w:kern w:val="2"/>
          <w:sz w:val="16"/>
          <w:szCs w:val="16"/>
          <w14:ligatures w14:val="standardContextual"/>
        </w:rPr>
        <w:t>&gt;EQL&lt;/</w:t>
      </w:r>
      <w:proofErr w:type="spellStart"/>
      <w:r w:rsidRPr="0007143E">
        <w:rPr>
          <w:rFonts w:ascii="Calibri" w:eastAsia="Calibri" w:hAnsi="Calibri" w:cs="Calibri"/>
          <w:bCs/>
          <w:color w:val="000000"/>
          <w:kern w:val="2"/>
          <w:sz w:val="16"/>
          <w:szCs w:val="16"/>
          <w14:ligatures w14:val="standardContextual"/>
        </w:rPr>
        <w:t>ValueQualifier</w:t>
      </w:r>
      <w:proofErr w:type="spellEnd"/>
      <w:r w:rsidRPr="0007143E">
        <w:rPr>
          <w:rFonts w:ascii="Calibri" w:eastAsia="Calibri" w:hAnsi="Calibri" w:cs="Calibri"/>
          <w:bCs/>
          <w:color w:val="000000"/>
          <w:kern w:val="2"/>
          <w:sz w:val="16"/>
          <w:szCs w:val="16"/>
          <w14:ligatures w14:val="standardContextual"/>
        </w:rPr>
        <w:t>&gt;</w:t>
      </w:r>
    </w:p>
    <w:p w14:paraId="1BDEA465"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47558A89"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37B08D6D"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&lt;BiosolidsSewageSludgeParameterCode&gt;</w:t>
      </w:r>
      <w:r w:rsidRPr="0007143E">
        <w:rPr>
          <w:rFonts w:ascii="Calibri" w:eastAsia="Calibri" w:hAnsi="Calibri" w:cs="Calibri"/>
          <w:bCs/>
          <w:color w:val="000000"/>
          <w:kern w:val="2"/>
          <w:sz w:val="16"/>
          <w:szCs w:val="16"/>
          <w14:ligatures w14:val="standardContextual"/>
        </w:rPr>
        <w:t>71204</w:t>
      </w:r>
      <w:r w:rsidRPr="0007143E">
        <w:rPr>
          <w:rFonts w:ascii="Calibri" w:eastAsia="Calibri" w:hAnsi="Calibri" w:cs="Calibri"/>
          <w:bCs/>
          <w:color w:val="0070C0"/>
          <w:kern w:val="2"/>
          <w:sz w:val="16"/>
          <w:szCs w:val="16"/>
          <w14:ligatures w14:val="standardContextual"/>
        </w:rPr>
        <w:t>&lt;/BiosolidsSewageSludgeParameterCode&gt;</w:t>
      </w:r>
    </w:p>
    <w:p w14:paraId="0B2E5868" w14:textId="77777777" w:rsidR="0007143E" w:rsidRPr="0007143E" w:rsidRDefault="0007143E" w:rsidP="0007143E">
      <w:pPr>
        <w:rPr>
          <w:rFonts w:ascii="Calibri" w:eastAsia="Calibri" w:hAnsi="Calibri" w:cs="Calibri"/>
          <w:bCs/>
          <w:color w:val="0070C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PathogenReductionTypeCode</w:t>
      </w:r>
      <w:proofErr w:type="spellEnd"/>
      <w:r w:rsidRPr="0007143E">
        <w:rPr>
          <w:rFonts w:ascii="Calibri" w:eastAsia="Calibri" w:hAnsi="Calibri" w:cs="Calibri"/>
          <w:bCs/>
          <w:color w:val="0070C0"/>
          <w:kern w:val="2"/>
          <w:sz w:val="16"/>
          <w:szCs w:val="16"/>
          <w14:ligatures w14:val="standardContextual"/>
        </w:rPr>
        <w:t>&gt;</w:t>
      </w:r>
      <w:r w:rsidRPr="0007143E">
        <w:rPr>
          <w:rFonts w:ascii="Calibri" w:eastAsia="Calibri" w:hAnsi="Calibri" w:cs="Calibri"/>
          <w:bCs/>
          <w:kern w:val="2"/>
          <w:sz w:val="16"/>
          <w:szCs w:val="16"/>
          <w14:ligatures w14:val="standardContextual"/>
        </w:rPr>
        <w:t>A1</w:t>
      </w:r>
      <w:r w:rsidRPr="0007143E">
        <w:rPr>
          <w:rFonts w:ascii="Calibri" w:eastAsia="Calibri" w:hAnsi="Calibri" w:cs="Calibri"/>
          <w:bCs/>
          <w:color w:val="0070C0"/>
          <w:kern w:val="2"/>
          <w:sz w:val="16"/>
          <w:szCs w:val="16"/>
          <w14:ligatures w14:val="standardContextual"/>
        </w:rPr>
        <w:t>&lt;/</w:t>
      </w:r>
      <w:proofErr w:type="spellStart"/>
      <w:r w:rsidRPr="0007143E">
        <w:rPr>
          <w:rFonts w:ascii="Calibri" w:eastAsia="Calibri" w:hAnsi="Calibri" w:cs="Calibri"/>
          <w:bCs/>
          <w:color w:val="0070C0"/>
          <w:kern w:val="2"/>
          <w:sz w:val="16"/>
          <w:szCs w:val="16"/>
          <w14:ligatures w14:val="standardContextual"/>
        </w:rPr>
        <w:t>PathogenReductionTypeCode</w:t>
      </w:r>
      <w:proofErr w:type="spellEnd"/>
      <w:r w:rsidRPr="0007143E">
        <w:rPr>
          <w:rFonts w:ascii="Calibri" w:eastAsia="Calibri" w:hAnsi="Calibri" w:cs="Calibri"/>
          <w:bCs/>
          <w:color w:val="0070C0"/>
          <w:kern w:val="2"/>
          <w:sz w:val="16"/>
          <w:szCs w:val="16"/>
          <w14:ligatures w14:val="standardContextual"/>
        </w:rPr>
        <w:t>&gt;</w:t>
      </w:r>
    </w:p>
    <w:p w14:paraId="0C023E0A" w14:textId="77777777" w:rsidR="0007143E" w:rsidRPr="0007143E" w:rsidRDefault="0007143E" w:rsidP="0007143E">
      <w:pPr>
        <w:rPr>
          <w:rFonts w:ascii="Calibri" w:eastAsia="Calibri" w:hAnsi="Calibri" w:cs="Calibri"/>
          <w:bCs/>
          <w:color w:val="7030A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NoDataIndicatorCode</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D</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NoDataIndicatorCode</w:t>
      </w:r>
      <w:proofErr w:type="spellEnd"/>
      <w:r w:rsidRPr="0007143E">
        <w:rPr>
          <w:rFonts w:ascii="Calibri" w:eastAsia="Calibri" w:hAnsi="Calibri" w:cs="Calibri"/>
          <w:bCs/>
          <w:color w:val="7030A0"/>
          <w:kern w:val="2"/>
          <w:sz w:val="16"/>
          <w:szCs w:val="16"/>
          <w14:ligatures w14:val="standardContextual"/>
        </w:rPr>
        <w:t>&gt;</w:t>
      </w:r>
    </w:p>
    <w:p w14:paraId="4D12B835"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6231BA65" w14:textId="3D56D398"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r w:rsidR="000203AC">
        <w:rPr>
          <w:rFonts w:ascii="Calibri" w:eastAsia="Calibri" w:hAnsi="Calibri" w:cs="Calibri"/>
          <w:bCs/>
          <w:kern w:val="2"/>
          <w:sz w:val="16"/>
          <w:szCs w:val="16"/>
          <w14:ligatures w14:val="standardContextual"/>
        </w:rPr>
        <w:t>/</w:t>
      </w:r>
      <w:proofErr w:type="spellStart"/>
      <w:r w:rsidRPr="0007143E">
        <w:rPr>
          <w:rFonts w:ascii="Calibri" w:eastAsia="Calibri" w:hAnsi="Calibri" w:cs="Calibri"/>
          <w:bCs/>
          <w:kern w:val="2"/>
          <w:sz w:val="16"/>
          <w:szCs w:val="16"/>
          <w14:ligatures w14:val="standardContextual"/>
        </w:rPr>
        <w:t>BiosolidsSewageSludgePathogenMonitoring</w:t>
      </w:r>
      <w:proofErr w:type="spellEnd"/>
      <w:r w:rsidRPr="0007143E">
        <w:rPr>
          <w:rFonts w:ascii="Calibri" w:eastAsia="Calibri" w:hAnsi="Calibri" w:cs="Calibri"/>
          <w:bCs/>
          <w:kern w:val="2"/>
          <w:sz w:val="16"/>
          <w:szCs w:val="16"/>
          <w14:ligatures w14:val="standardContextual"/>
        </w:rPr>
        <w:t>&gt;</w:t>
      </w:r>
    </w:p>
    <w:p w14:paraId="28C8992C"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BiosolidsSewageSludgeVARMonitoring</w:t>
      </w:r>
      <w:proofErr w:type="spellEnd"/>
      <w:r w:rsidRPr="0007143E">
        <w:rPr>
          <w:rFonts w:ascii="Calibri" w:eastAsia="Calibri" w:hAnsi="Calibri" w:cs="Calibri"/>
          <w:bCs/>
          <w:kern w:val="2"/>
          <w:sz w:val="16"/>
          <w:szCs w:val="16"/>
          <w14:ligatures w14:val="standardContextual"/>
        </w:rPr>
        <w:t>&gt;</w:t>
      </w:r>
    </w:p>
    <w:p w14:paraId="32A8F6B7"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4BD1A151" w14:textId="77777777" w:rsidR="00A75DE6" w:rsidRPr="0007143E" w:rsidRDefault="00A75DE6" w:rsidP="00A75DE6">
      <w:pPr>
        <w:rPr>
          <w:rFonts w:ascii="Calibri" w:eastAsia="Calibri" w:hAnsi="Calibri" w:cs="Calibri"/>
          <w:color w:val="0070C0"/>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color w:val="0070C0"/>
          <w:kern w:val="2"/>
          <w:sz w:val="16"/>
          <w:szCs w:val="16"/>
          <w14:ligatures w14:val="standardContextual"/>
        </w:rPr>
        <w:t>&lt;BiosolidsSewageSludgeParameterCode&gt;</w:t>
      </w:r>
      <w:r w:rsidRPr="0007143E">
        <w:rPr>
          <w:rFonts w:ascii="Calibri" w:eastAsia="Calibri" w:hAnsi="Calibri" w:cs="Calibri"/>
          <w:color w:val="000000"/>
          <w:kern w:val="2"/>
          <w:sz w:val="16"/>
          <w:szCs w:val="16"/>
          <w14:ligatures w14:val="standardContextual"/>
        </w:rPr>
        <w:t>00157</w:t>
      </w:r>
      <w:r w:rsidRPr="0007143E">
        <w:rPr>
          <w:rFonts w:ascii="Calibri" w:eastAsia="Calibri" w:hAnsi="Calibri" w:cs="Calibri"/>
          <w:color w:val="0070C0"/>
          <w:kern w:val="2"/>
          <w:sz w:val="16"/>
          <w:szCs w:val="16"/>
          <w14:ligatures w14:val="standardContextual"/>
        </w:rPr>
        <w:t>&lt;/BiosolidsSewageSludgeParameterCode&gt;</w:t>
      </w:r>
    </w:p>
    <w:p w14:paraId="4426814F" w14:textId="77777777" w:rsidR="00A75DE6" w:rsidRPr="000752AB" w:rsidRDefault="00A75DE6" w:rsidP="00A75DE6">
      <w:pPr>
        <w:rPr>
          <w:rFonts w:ascii="Calibri" w:eastAsia="Calibri" w:hAnsi="Calibri" w:cs="Calibri"/>
          <w:color w:val="0070C0"/>
          <w:kern w:val="2"/>
          <w:sz w:val="16"/>
          <w:szCs w:val="16"/>
          <w14:ligatures w14:val="standardContextual"/>
        </w:rPr>
      </w:pPr>
      <w:r w:rsidRPr="000752AB">
        <w:rPr>
          <w:rFonts w:ascii="Calibri" w:eastAsia="Calibri" w:hAnsi="Calibri" w:cs="Calibri"/>
          <w:b/>
          <w:bCs/>
          <w:kern w:val="2"/>
          <w:sz w:val="16"/>
          <w:szCs w:val="16"/>
          <w14:ligatures w14:val="standardContextual"/>
        </w:rPr>
        <w:t xml:space="preserve">                              </w:t>
      </w:r>
      <w:r w:rsidRPr="000752AB">
        <w:rPr>
          <w:rFonts w:ascii="Calibri" w:eastAsia="Calibri" w:hAnsi="Calibri" w:cs="Calibri"/>
          <w:color w:val="0070C0"/>
          <w:kern w:val="2"/>
          <w:sz w:val="16"/>
          <w:szCs w:val="16"/>
          <w14:ligatures w14:val="standardContextual"/>
        </w:rPr>
        <w:t>&lt;VectorAttractionReductionTypeCode&gt;</w:t>
      </w:r>
      <w:r w:rsidRPr="000752AB">
        <w:rPr>
          <w:rFonts w:ascii="Calibri" w:eastAsia="Calibri" w:hAnsi="Calibri" w:cs="Calibri"/>
          <w:kern w:val="2"/>
          <w:sz w:val="16"/>
          <w:szCs w:val="16"/>
          <w14:ligatures w14:val="standardContextual"/>
        </w:rPr>
        <w:t>VR1</w:t>
      </w:r>
      <w:r w:rsidRPr="000752AB">
        <w:rPr>
          <w:rFonts w:ascii="Calibri" w:eastAsia="Calibri" w:hAnsi="Calibri" w:cs="Calibri"/>
          <w:color w:val="0070C0"/>
          <w:kern w:val="2"/>
          <w:sz w:val="16"/>
          <w:szCs w:val="16"/>
          <w14:ligatures w14:val="standardContextual"/>
        </w:rPr>
        <w:t>&lt;/VectorAttractionReductionTypeCode&gt;</w:t>
      </w:r>
    </w:p>
    <w:p w14:paraId="1FA0DA21"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ParameterValue</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1000</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ParameterValue</w:t>
      </w:r>
      <w:proofErr w:type="spellEnd"/>
      <w:r w:rsidRPr="0007143E">
        <w:rPr>
          <w:rFonts w:ascii="Calibri" w:eastAsia="Calibri" w:hAnsi="Calibri" w:cs="Calibri"/>
          <w:bCs/>
          <w:color w:val="7030A0"/>
          <w:kern w:val="2"/>
          <w:sz w:val="16"/>
          <w:szCs w:val="16"/>
          <w14:ligatures w14:val="standardContextual"/>
        </w:rPr>
        <w:t>&gt;</w:t>
      </w:r>
    </w:p>
    <w:p w14:paraId="78DCE5B2"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color w:val="000000"/>
          <w:kern w:val="2"/>
          <w:sz w:val="16"/>
          <w:szCs w:val="16"/>
          <w14:ligatures w14:val="standardContextual"/>
        </w:rPr>
        <w:t xml:space="preserve">                              &lt;</w:t>
      </w:r>
      <w:proofErr w:type="spellStart"/>
      <w:r w:rsidRPr="0007143E">
        <w:rPr>
          <w:rFonts w:ascii="Calibri" w:eastAsia="Calibri" w:hAnsi="Calibri" w:cs="Calibri"/>
          <w:bCs/>
          <w:color w:val="000000"/>
          <w:kern w:val="2"/>
          <w:sz w:val="16"/>
          <w:szCs w:val="16"/>
          <w14:ligatures w14:val="standardContextual"/>
        </w:rPr>
        <w:t>ValueQualifier</w:t>
      </w:r>
      <w:proofErr w:type="spellEnd"/>
      <w:r w:rsidRPr="0007143E">
        <w:rPr>
          <w:rFonts w:ascii="Calibri" w:eastAsia="Calibri" w:hAnsi="Calibri" w:cs="Calibri"/>
          <w:bCs/>
          <w:color w:val="000000"/>
          <w:kern w:val="2"/>
          <w:sz w:val="16"/>
          <w:szCs w:val="16"/>
          <w14:ligatures w14:val="standardContextual"/>
        </w:rPr>
        <w:t>&gt;EQL&lt;/</w:t>
      </w:r>
      <w:proofErr w:type="spellStart"/>
      <w:r w:rsidRPr="0007143E">
        <w:rPr>
          <w:rFonts w:ascii="Calibri" w:eastAsia="Calibri" w:hAnsi="Calibri" w:cs="Calibri"/>
          <w:bCs/>
          <w:color w:val="000000"/>
          <w:kern w:val="2"/>
          <w:sz w:val="16"/>
          <w:szCs w:val="16"/>
          <w14:ligatures w14:val="standardContextual"/>
        </w:rPr>
        <w:t>ValueQualifier</w:t>
      </w:r>
      <w:proofErr w:type="spellEnd"/>
      <w:r w:rsidRPr="0007143E">
        <w:rPr>
          <w:rFonts w:ascii="Calibri" w:eastAsia="Calibri" w:hAnsi="Calibri" w:cs="Calibri"/>
          <w:bCs/>
          <w:color w:val="000000"/>
          <w:kern w:val="2"/>
          <w:sz w:val="16"/>
          <w:szCs w:val="16"/>
          <w14:ligatures w14:val="standardContextual"/>
        </w:rPr>
        <w:t>&gt;</w:t>
      </w:r>
    </w:p>
    <w:p w14:paraId="4D64E954"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33582B89"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61875D69" w14:textId="77777777" w:rsidR="00A75DE6" w:rsidRPr="00A75DE6" w:rsidRDefault="00A75DE6" w:rsidP="00A75DE6">
      <w:pPr>
        <w:rPr>
          <w:rFonts w:ascii="Calibri" w:eastAsia="Calibri" w:hAnsi="Calibri" w:cs="Calibri"/>
          <w:color w:val="0070C0"/>
          <w:kern w:val="2"/>
          <w:sz w:val="16"/>
          <w:szCs w:val="16"/>
          <w14:ligatures w14:val="standardContextual"/>
        </w:rPr>
      </w:pPr>
      <w:r w:rsidRPr="00A75DE6">
        <w:rPr>
          <w:rFonts w:ascii="Calibri" w:eastAsia="Calibri" w:hAnsi="Calibri" w:cs="Calibri"/>
          <w:b/>
          <w:bCs/>
          <w:kern w:val="2"/>
          <w:sz w:val="16"/>
          <w:szCs w:val="16"/>
          <w14:ligatures w14:val="standardContextual"/>
        </w:rPr>
        <w:t xml:space="preserve">                              </w:t>
      </w:r>
      <w:r w:rsidRPr="00A75DE6">
        <w:rPr>
          <w:rFonts w:ascii="Calibri" w:eastAsia="Calibri" w:hAnsi="Calibri" w:cs="Calibri"/>
          <w:color w:val="0070C0"/>
          <w:kern w:val="2"/>
          <w:sz w:val="16"/>
          <w:szCs w:val="16"/>
          <w14:ligatures w14:val="standardContextual"/>
        </w:rPr>
        <w:t>&lt;BiosolidsSewageSludgeParameterCode&gt;</w:t>
      </w:r>
      <w:r w:rsidRPr="00A75DE6">
        <w:rPr>
          <w:rFonts w:ascii="Calibri" w:eastAsia="Calibri" w:hAnsi="Calibri" w:cs="Calibri"/>
          <w:color w:val="000000"/>
          <w:kern w:val="2"/>
          <w:sz w:val="16"/>
          <w:szCs w:val="16"/>
          <w14:ligatures w14:val="standardContextual"/>
        </w:rPr>
        <w:t>51903</w:t>
      </w:r>
      <w:r w:rsidRPr="00A75DE6">
        <w:rPr>
          <w:rFonts w:ascii="Calibri" w:eastAsia="Calibri" w:hAnsi="Calibri" w:cs="Calibri"/>
          <w:color w:val="0070C0"/>
          <w:kern w:val="2"/>
          <w:sz w:val="16"/>
          <w:szCs w:val="16"/>
          <w14:ligatures w14:val="standardContextual"/>
        </w:rPr>
        <w:t>&lt;/BiosolidsSewageSludgeParameterCode&gt;</w:t>
      </w:r>
    </w:p>
    <w:p w14:paraId="21177AEF" w14:textId="77777777" w:rsidR="00A75DE6" w:rsidRPr="00A75DE6" w:rsidRDefault="00A75DE6" w:rsidP="00A75DE6">
      <w:pPr>
        <w:rPr>
          <w:rFonts w:ascii="Calibri" w:eastAsia="Calibri" w:hAnsi="Calibri" w:cs="Calibri"/>
          <w:color w:val="0070C0"/>
          <w:kern w:val="2"/>
          <w:sz w:val="16"/>
          <w:szCs w:val="16"/>
          <w14:ligatures w14:val="standardContextual"/>
        </w:rPr>
      </w:pPr>
      <w:r w:rsidRPr="00A75DE6">
        <w:rPr>
          <w:rFonts w:ascii="Calibri" w:eastAsia="Calibri" w:hAnsi="Calibri" w:cs="Calibri"/>
          <w:b/>
          <w:bCs/>
          <w:kern w:val="2"/>
          <w:sz w:val="16"/>
          <w:szCs w:val="16"/>
          <w14:ligatures w14:val="standardContextual"/>
        </w:rPr>
        <w:t xml:space="preserve">                              </w:t>
      </w:r>
      <w:r w:rsidRPr="00A75DE6">
        <w:rPr>
          <w:rFonts w:ascii="Calibri" w:eastAsia="Calibri" w:hAnsi="Calibri" w:cs="Calibri"/>
          <w:color w:val="0070C0"/>
          <w:kern w:val="2"/>
          <w:sz w:val="16"/>
          <w:szCs w:val="16"/>
          <w14:ligatures w14:val="standardContextual"/>
        </w:rPr>
        <w:t>&lt;VectorAttractionReductionTypeCode&gt;</w:t>
      </w:r>
      <w:r w:rsidRPr="00A75DE6">
        <w:rPr>
          <w:rFonts w:ascii="Calibri" w:eastAsia="Calibri" w:hAnsi="Calibri" w:cs="Calibri"/>
          <w:kern w:val="2"/>
          <w:sz w:val="16"/>
          <w:szCs w:val="16"/>
          <w14:ligatures w14:val="standardContextual"/>
        </w:rPr>
        <w:t>VR4</w:t>
      </w:r>
      <w:r w:rsidRPr="00A75DE6">
        <w:rPr>
          <w:rFonts w:ascii="Calibri" w:eastAsia="Calibri" w:hAnsi="Calibri" w:cs="Calibri"/>
          <w:color w:val="0070C0"/>
          <w:kern w:val="2"/>
          <w:sz w:val="16"/>
          <w:szCs w:val="16"/>
          <w14:ligatures w14:val="standardContextual"/>
        </w:rPr>
        <w:t>&lt;/VectorAttractionReductionTypeCode&gt;</w:t>
      </w:r>
    </w:p>
    <w:p w14:paraId="55D27A65" w14:textId="77777777" w:rsidR="0007143E" w:rsidRPr="0007143E" w:rsidRDefault="0007143E" w:rsidP="0007143E">
      <w:pPr>
        <w:rPr>
          <w:rFonts w:ascii="Calibri" w:eastAsia="Calibri" w:hAnsi="Calibri" w:cs="Calibri"/>
          <w:bCs/>
          <w:color w:val="7030A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NoDataIndicatorCode</w:t>
      </w:r>
      <w:proofErr w:type="spellEnd"/>
      <w:r w:rsidRPr="0007143E">
        <w:rPr>
          <w:rFonts w:ascii="Calibri" w:eastAsia="Calibri" w:hAnsi="Calibri" w:cs="Calibri"/>
          <w:bCs/>
          <w:color w:val="7030A0"/>
          <w:kern w:val="2"/>
          <w:sz w:val="16"/>
          <w:szCs w:val="16"/>
          <w14:ligatures w14:val="standardContextual"/>
        </w:rPr>
        <w:t>&gt;</w:t>
      </w:r>
      <w:r w:rsidRPr="0007143E">
        <w:rPr>
          <w:rFonts w:ascii="Calibri" w:eastAsia="Calibri" w:hAnsi="Calibri" w:cs="Calibri"/>
          <w:bCs/>
          <w:kern w:val="2"/>
          <w:sz w:val="16"/>
          <w:szCs w:val="16"/>
          <w14:ligatures w14:val="standardContextual"/>
        </w:rPr>
        <w:t>D</w:t>
      </w:r>
      <w:r w:rsidRPr="0007143E">
        <w:rPr>
          <w:rFonts w:ascii="Calibri" w:eastAsia="Calibri" w:hAnsi="Calibri" w:cs="Calibri"/>
          <w:bCs/>
          <w:color w:val="7030A0"/>
          <w:kern w:val="2"/>
          <w:sz w:val="16"/>
          <w:szCs w:val="16"/>
          <w14:ligatures w14:val="standardContextual"/>
        </w:rPr>
        <w:t>&lt;/</w:t>
      </w:r>
      <w:proofErr w:type="spellStart"/>
      <w:r w:rsidRPr="0007143E">
        <w:rPr>
          <w:rFonts w:ascii="Calibri" w:eastAsia="Calibri" w:hAnsi="Calibri" w:cs="Calibri"/>
          <w:bCs/>
          <w:color w:val="7030A0"/>
          <w:kern w:val="2"/>
          <w:sz w:val="16"/>
          <w:szCs w:val="16"/>
          <w14:ligatures w14:val="standardContextual"/>
        </w:rPr>
        <w:t>NoDataIndicatorCode</w:t>
      </w:r>
      <w:proofErr w:type="spellEnd"/>
      <w:r w:rsidRPr="0007143E">
        <w:rPr>
          <w:rFonts w:ascii="Calibri" w:eastAsia="Calibri" w:hAnsi="Calibri" w:cs="Calibri"/>
          <w:bCs/>
          <w:color w:val="7030A0"/>
          <w:kern w:val="2"/>
          <w:sz w:val="16"/>
          <w:szCs w:val="16"/>
          <w14:ligatures w14:val="standardContextual"/>
        </w:rPr>
        <w:t>&gt;</w:t>
      </w:r>
    </w:p>
    <w:p w14:paraId="06AE6038" w14:textId="77777777" w:rsidR="0007143E" w:rsidRPr="0007143E" w:rsidRDefault="0007143E" w:rsidP="0007143E">
      <w:pPr>
        <w:rPr>
          <w:rFonts w:ascii="Calibri" w:eastAsia="Calibri" w:hAnsi="Calibri" w:cs="Calibri"/>
          <w:bCs/>
          <w:color w:val="000000"/>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BiosolidsSewageSludgeParameter</w:t>
      </w:r>
      <w:proofErr w:type="spellEnd"/>
      <w:r w:rsidRPr="0007143E">
        <w:rPr>
          <w:rFonts w:ascii="Calibri" w:eastAsia="Calibri" w:hAnsi="Calibri" w:cs="Calibri"/>
          <w:bCs/>
          <w:color w:val="00B050"/>
          <w:kern w:val="2"/>
          <w:sz w:val="16"/>
          <w:szCs w:val="16"/>
          <w14:ligatures w14:val="standardContextual"/>
        </w:rPr>
        <w:t>&gt;</w:t>
      </w:r>
    </w:p>
    <w:p w14:paraId="6AADEA8E"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BiosolidsSewageSludgeVARMonitoring</w:t>
      </w:r>
      <w:proofErr w:type="spellEnd"/>
      <w:r w:rsidRPr="0007143E">
        <w:rPr>
          <w:rFonts w:ascii="Calibri" w:eastAsia="Calibri" w:hAnsi="Calibri" w:cs="Calibri"/>
          <w:bCs/>
          <w:kern w:val="2"/>
          <w:sz w:val="16"/>
          <w:szCs w:val="16"/>
          <w14:ligatures w14:val="standardContextual"/>
        </w:rPr>
        <w:t>&gt;</w:t>
      </w:r>
    </w:p>
    <w:p w14:paraId="2D0C3BDA"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ComplianceMonitoringEventData</w:t>
      </w:r>
      <w:proofErr w:type="spellEnd"/>
      <w:r w:rsidRPr="0007143E">
        <w:rPr>
          <w:rFonts w:ascii="Calibri" w:eastAsia="Calibri" w:hAnsi="Calibri" w:cs="Calibri"/>
          <w:bCs/>
          <w:color w:val="00B050"/>
          <w:kern w:val="2"/>
          <w:sz w:val="16"/>
          <w:szCs w:val="16"/>
          <w14:ligatures w14:val="standardContextual"/>
        </w:rPr>
        <w:t>&gt;</w:t>
      </w:r>
    </w:p>
    <w:p w14:paraId="4960F41C"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r w:rsidRPr="0007143E">
        <w:rPr>
          <w:rFonts w:ascii="Calibri" w:eastAsia="Calibri" w:hAnsi="Calibri" w:cs="Calibri"/>
          <w:bCs/>
          <w:color w:val="00B050"/>
          <w:kern w:val="2"/>
          <w:sz w:val="16"/>
          <w:szCs w:val="16"/>
          <w14:ligatures w14:val="standardContextual"/>
        </w:rPr>
        <w:t>&lt;/</w:t>
      </w:r>
      <w:proofErr w:type="spellStart"/>
      <w:r w:rsidRPr="0007143E">
        <w:rPr>
          <w:rFonts w:ascii="Calibri" w:eastAsia="Calibri" w:hAnsi="Calibri" w:cs="Calibri"/>
          <w:bCs/>
          <w:color w:val="00B050"/>
          <w:kern w:val="2"/>
          <w:sz w:val="16"/>
          <w:szCs w:val="16"/>
          <w14:ligatures w14:val="standardContextual"/>
        </w:rPr>
        <w:t>BiosolidsManagementPracticeData</w:t>
      </w:r>
      <w:proofErr w:type="spellEnd"/>
      <w:r w:rsidRPr="0007143E">
        <w:rPr>
          <w:rFonts w:ascii="Calibri" w:eastAsia="Calibri" w:hAnsi="Calibri" w:cs="Calibri"/>
          <w:bCs/>
          <w:color w:val="00B050"/>
          <w:kern w:val="2"/>
          <w:sz w:val="16"/>
          <w:szCs w:val="16"/>
          <w14:ligatures w14:val="standardContextual"/>
        </w:rPr>
        <w:t>&gt;</w:t>
      </w:r>
    </w:p>
    <w:p w14:paraId="2781AED0"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&lt;/</w:t>
      </w:r>
      <w:proofErr w:type="spellStart"/>
      <w:r w:rsidRPr="0007143E">
        <w:rPr>
          <w:rFonts w:ascii="Calibri" w:eastAsia="Calibri" w:hAnsi="Calibri" w:cs="Calibri"/>
          <w:bCs/>
          <w:kern w:val="2"/>
          <w:sz w:val="16"/>
          <w:szCs w:val="16"/>
          <w14:ligatures w14:val="standardContextual"/>
        </w:rPr>
        <w:t>BiosolidsManagementPractice</w:t>
      </w:r>
      <w:proofErr w:type="spellEnd"/>
      <w:r w:rsidRPr="0007143E">
        <w:rPr>
          <w:rFonts w:ascii="Calibri" w:eastAsia="Calibri" w:hAnsi="Calibri" w:cs="Calibri"/>
          <w:bCs/>
          <w:kern w:val="2"/>
          <w:sz w:val="16"/>
          <w:szCs w:val="16"/>
          <w14:ligatures w14:val="standardContextual"/>
        </w:rPr>
        <w:t>&gt;</w:t>
      </w:r>
    </w:p>
    <w:p w14:paraId="351C36D5" w14:textId="77777777" w:rsidR="0007143E" w:rsidRPr="0007143E" w:rsidRDefault="0007143E" w:rsidP="0007143E">
      <w:pPr>
        <w:rPr>
          <w:rFonts w:ascii="Calibri" w:eastAsia="Calibri" w:hAnsi="Calibri" w:cs="Calibri"/>
          <w:bCs/>
          <w:kern w:val="2"/>
          <w:sz w:val="16"/>
          <w:szCs w:val="16"/>
          <w14:ligatures w14:val="standardContextual"/>
        </w:rPr>
      </w:pPr>
      <w:r w:rsidRPr="0007143E">
        <w:rPr>
          <w:rFonts w:ascii="Calibri" w:eastAsia="Calibri" w:hAnsi="Calibri" w:cs="Calibri"/>
          <w:bCs/>
          <w:kern w:val="2"/>
          <w:sz w:val="16"/>
          <w:szCs w:val="16"/>
          <w14:ligatures w14:val="standardContextual"/>
        </w:rPr>
        <w:t xml:space="preserve">     </w:t>
      </w:r>
    </w:p>
    <w:p w14:paraId="167057FB"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kern w:val="2"/>
          <w:sz w:val="16"/>
          <w:szCs w:val="16"/>
          <w14:ligatures w14:val="standardContextual"/>
        </w:rPr>
        <w:t>&lt;</w:t>
      </w:r>
      <w:proofErr w:type="spellStart"/>
      <w:r w:rsidRPr="0007143E">
        <w:rPr>
          <w:rFonts w:ascii="Calibri" w:eastAsia="Calibri" w:hAnsi="Calibri" w:cs="Calibri"/>
          <w:kern w:val="2"/>
          <w:sz w:val="16"/>
          <w:szCs w:val="16"/>
          <w14:ligatures w14:val="standardContextual"/>
        </w:rPr>
        <w:t>BiosolidsAnnualProgramReportCommentText</w:t>
      </w:r>
      <w:proofErr w:type="spellEnd"/>
      <w:r w:rsidRPr="0007143E">
        <w:rPr>
          <w:rFonts w:ascii="Calibri" w:eastAsia="Calibri" w:hAnsi="Calibri" w:cs="Calibri"/>
          <w:kern w:val="2"/>
          <w:sz w:val="16"/>
          <w:szCs w:val="16"/>
          <w14:ligatures w14:val="standardContextual"/>
        </w:rPr>
        <w:t>&gt;Comments provided by the facility&lt;/</w:t>
      </w:r>
      <w:proofErr w:type="spellStart"/>
      <w:r w:rsidRPr="0007143E">
        <w:rPr>
          <w:rFonts w:ascii="Calibri" w:eastAsia="Calibri" w:hAnsi="Calibri" w:cs="Calibri"/>
          <w:kern w:val="2"/>
          <w:sz w:val="16"/>
          <w:szCs w:val="16"/>
          <w14:ligatures w14:val="standardContextual"/>
        </w:rPr>
        <w:t>BiosolidsAnnualProgramReportCommentText</w:t>
      </w:r>
      <w:proofErr w:type="spellEnd"/>
      <w:r w:rsidRPr="0007143E">
        <w:rPr>
          <w:rFonts w:ascii="Calibri" w:eastAsia="Calibri" w:hAnsi="Calibri" w:cs="Calibri"/>
          <w:kern w:val="2"/>
          <w:sz w:val="16"/>
          <w:szCs w:val="16"/>
          <w14:ligatures w14:val="standardContextual"/>
        </w:rPr>
        <w:t>&gt;</w:t>
      </w:r>
    </w:p>
    <w:p w14:paraId="6EEC0069" w14:textId="77777777" w:rsidR="0007143E" w:rsidRPr="0007143E" w:rsidRDefault="0007143E" w:rsidP="0007143E">
      <w:pPr>
        <w:rPr>
          <w:rFonts w:ascii="Calibri" w:eastAsia="Calibri" w:hAnsi="Calibri" w:cs="Calibri"/>
          <w:kern w:val="2"/>
          <w:sz w:val="16"/>
          <w:szCs w:val="16"/>
          <w14:ligatures w14:val="standardContextual"/>
        </w:rPr>
      </w:pPr>
    </w:p>
    <w:p w14:paraId="6ED8C03E"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BiosolidsAnnualProgramReport</w:t>
      </w:r>
      <w:proofErr w:type="spellEnd"/>
      <w:r w:rsidRPr="0007143E">
        <w:rPr>
          <w:rFonts w:ascii="Calibri" w:eastAsia="Calibri" w:hAnsi="Calibri" w:cs="Calibri"/>
          <w:b/>
          <w:color w:val="000000"/>
          <w:kern w:val="2"/>
          <w:sz w:val="16"/>
          <w:szCs w:val="16"/>
          <w14:ligatures w14:val="standardContextual"/>
        </w:rPr>
        <w:t>&gt;</w:t>
      </w:r>
    </w:p>
    <w:p w14:paraId="0C53ED5B" w14:textId="77777777" w:rsidR="0007143E" w:rsidRPr="0007143E" w:rsidRDefault="0007143E" w:rsidP="0007143E">
      <w:pPr>
        <w:rPr>
          <w:rFonts w:ascii="Calibri" w:eastAsia="Calibri" w:hAnsi="Calibri" w:cs="Calibri"/>
          <w:b/>
          <w:color w:val="00B050"/>
          <w:kern w:val="2"/>
          <w:sz w:val="16"/>
          <w:szCs w:val="16"/>
          <w14:ligatures w14:val="standardContextual"/>
        </w:rPr>
      </w:pPr>
      <w:r w:rsidRPr="0007143E">
        <w:rPr>
          <w:rFonts w:ascii="Calibri" w:eastAsia="Calibri" w:hAnsi="Calibri" w:cs="Calibri"/>
          <w:b/>
          <w:color w:val="00B050"/>
          <w:kern w:val="2"/>
          <w:sz w:val="16"/>
          <w:szCs w:val="16"/>
          <w14:ligatures w14:val="standardContextual"/>
        </w:rPr>
        <w:t>&lt;/</w:t>
      </w:r>
      <w:proofErr w:type="spellStart"/>
      <w:r w:rsidRPr="0007143E">
        <w:rPr>
          <w:rFonts w:ascii="Calibri" w:eastAsia="Calibri" w:hAnsi="Calibri" w:cs="Calibri"/>
          <w:b/>
          <w:color w:val="00B050"/>
          <w:kern w:val="2"/>
          <w:sz w:val="16"/>
          <w:szCs w:val="16"/>
          <w14:ligatures w14:val="standardContextual"/>
        </w:rPr>
        <w:t>BiosolidsAnnualProgramReportData</w:t>
      </w:r>
      <w:proofErr w:type="spellEnd"/>
      <w:r w:rsidRPr="0007143E">
        <w:rPr>
          <w:rFonts w:ascii="Calibri" w:eastAsia="Calibri" w:hAnsi="Calibri" w:cs="Calibri"/>
          <w:b/>
          <w:color w:val="00B050"/>
          <w:kern w:val="2"/>
          <w:sz w:val="16"/>
          <w:szCs w:val="16"/>
          <w14:ligatures w14:val="standardContextual"/>
        </w:rPr>
        <w:t>&gt;</w:t>
      </w:r>
    </w:p>
    <w:p w14:paraId="0AC58604"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b/>
          <w:color w:val="000000"/>
          <w:kern w:val="2"/>
          <w:sz w:val="16"/>
          <w:szCs w:val="16"/>
          <w14:ligatures w14:val="standardContextual"/>
        </w:rPr>
        <w:t>&lt;/Payload&gt;</w:t>
      </w:r>
    </w:p>
    <w:p w14:paraId="56B305A4" w14:textId="77777777" w:rsidR="0007143E" w:rsidRPr="0007143E" w:rsidRDefault="0007143E" w:rsidP="0007143E">
      <w:pPr>
        <w:rPr>
          <w:rFonts w:ascii="Calibri" w:eastAsia="Calibri" w:hAnsi="Calibri"/>
          <w:kern w:val="2"/>
          <w:sz w:val="22"/>
          <w:szCs w:val="22"/>
          <w:u w:val="single"/>
          <w14:ligatures w14:val="standardContextual"/>
        </w:rPr>
      </w:pPr>
      <w:r w:rsidRPr="0007143E">
        <w:rPr>
          <w:rFonts w:ascii="Calibri" w:eastAsia="Calibri" w:hAnsi="Calibri" w:cs="Calibri"/>
          <w:b/>
          <w:color w:val="000000"/>
          <w:kern w:val="2"/>
          <w:sz w:val="16"/>
          <w:szCs w:val="16"/>
          <w14:ligatures w14:val="standardContextual"/>
        </w:rPr>
        <w:t>&lt;/Document&gt;</w:t>
      </w:r>
    </w:p>
    <w:p w14:paraId="559052FE" w14:textId="77777777" w:rsidR="0007143E" w:rsidRDefault="0007143E" w:rsidP="00F466C7">
      <w:pPr>
        <w:autoSpaceDE w:val="0"/>
        <w:autoSpaceDN w:val="0"/>
        <w:adjustRightInd w:val="0"/>
        <w:rPr>
          <w:sz w:val="20"/>
          <w:szCs w:val="20"/>
        </w:rPr>
      </w:pPr>
    </w:p>
    <w:p w14:paraId="437154A8" w14:textId="77777777" w:rsidR="0007143E" w:rsidRDefault="0007143E">
      <w:pPr>
        <w:rPr>
          <w:rFonts w:ascii="Arial" w:hAnsi="Arial" w:cs="Arial"/>
          <w:b/>
          <w:bCs/>
          <w:i/>
          <w:iCs/>
          <w:sz w:val="20"/>
          <w:szCs w:val="20"/>
        </w:rPr>
      </w:pPr>
      <w:r>
        <w:br w:type="page"/>
      </w:r>
    </w:p>
    <w:p w14:paraId="54BC5A57" w14:textId="36380599" w:rsidR="00F466C7" w:rsidRDefault="00F466C7" w:rsidP="00F466C7">
      <w:pPr>
        <w:pStyle w:val="Heading2"/>
      </w:pPr>
      <w:bookmarkStart w:id="26" w:name="_Toc206756051"/>
      <w:r w:rsidRPr="00F466C7">
        <w:lastRenderedPageBreak/>
        <w:t xml:space="preserve">Submitting a </w:t>
      </w:r>
      <w:r>
        <w:t>Delete</w:t>
      </w:r>
      <w:r w:rsidR="0007143E">
        <w:t xml:space="preserve"> </w:t>
      </w:r>
      <w:r>
        <w:t>Biosolids Annual Program Report</w:t>
      </w:r>
      <w:r w:rsidRPr="00F466C7">
        <w:t xml:space="preserve"> to U.S. EPA</w:t>
      </w:r>
      <w:bookmarkEnd w:id="26"/>
    </w:p>
    <w:p w14:paraId="58E28F99" w14:textId="77777777" w:rsidR="00F466C7" w:rsidRDefault="00F466C7" w:rsidP="00F466C7"/>
    <w:p w14:paraId="1073D223" w14:textId="4651385F" w:rsidR="00680F37" w:rsidRPr="00680F37" w:rsidRDefault="00680F37" w:rsidP="0007143E">
      <w:pPr>
        <w:numPr>
          <w:ilvl w:val="0"/>
          <w:numId w:val="18"/>
        </w:numPr>
        <w:spacing w:after="160" w:line="259" w:lineRule="auto"/>
        <w:ind w:left="360"/>
        <w:contextualSpacing/>
        <w:rPr>
          <w:rFonts w:eastAsia="Calibri"/>
          <w:sz w:val="20"/>
          <w:szCs w:val="20"/>
          <w:u w:val="single"/>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43E42DC" w14:textId="424FF4EC" w:rsidR="0007143E" w:rsidRPr="0007143E" w:rsidRDefault="0007143E" w:rsidP="0007143E">
      <w:pPr>
        <w:numPr>
          <w:ilvl w:val="0"/>
          <w:numId w:val="18"/>
        </w:numPr>
        <w:spacing w:after="160" w:line="259" w:lineRule="auto"/>
        <w:ind w:left="360"/>
        <w:contextualSpacing/>
        <w:rPr>
          <w:rFonts w:eastAsia="Calibri"/>
          <w:sz w:val="20"/>
          <w:szCs w:val="20"/>
          <w:u w:val="single"/>
        </w:rPr>
      </w:pPr>
      <w:r w:rsidRPr="0007143E">
        <w:rPr>
          <w:rFonts w:eastAsia="Calibri"/>
          <w:sz w:val="20"/>
          <w:szCs w:val="20"/>
        </w:rPr>
        <w:t xml:space="preserve">States can delete an entire program report using the Delete (D) transaction. States should use this transaction when the program report is invalid and needs to be stricken from EPA’s records. </w:t>
      </w:r>
    </w:p>
    <w:p w14:paraId="7397C96F" w14:textId="77777777" w:rsidR="0007143E" w:rsidRPr="0007143E" w:rsidRDefault="0007143E" w:rsidP="0007143E">
      <w:pPr>
        <w:numPr>
          <w:ilvl w:val="0"/>
          <w:numId w:val="18"/>
        </w:numPr>
        <w:spacing w:after="160" w:line="259" w:lineRule="auto"/>
        <w:ind w:left="360"/>
        <w:contextualSpacing/>
        <w:rPr>
          <w:rFonts w:eastAsia="Calibri"/>
          <w:sz w:val="20"/>
          <w:szCs w:val="20"/>
          <w:u w:val="single"/>
        </w:rPr>
      </w:pPr>
      <w:r w:rsidRPr="0007143E">
        <w:rPr>
          <w:rFonts w:eastAsia="Calibri"/>
          <w:sz w:val="20"/>
          <w:szCs w:val="20"/>
        </w:rPr>
        <w:t>States can also delete data using the Change or Replace transaction by using an asterisk in between a tag like:</w:t>
      </w:r>
    </w:p>
    <w:p w14:paraId="2117AD86" w14:textId="77777777" w:rsidR="0007143E" w:rsidRPr="0007143E" w:rsidRDefault="0007143E" w:rsidP="0007143E">
      <w:pPr>
        <w:ind w:left="720"/>
        <w:contextualSpacing/>
        <w:rPr>
          <w:rFonts w:eastAsia="Calibri"/>
          <w:sz w:val="20"/>
          <w:szCs w:val="20"/>
        </w:rPr>
      </w:pPr>
    </w:p>
    <w:p w14:paraId="2468AD72" w14:textId="77777777" w:rsidR="0007143E" w:rsidRPr="0007143E" w:rsidRDefault="0007143E" w:rsidP="0007143E">
      <w:pPr>
        <w:ind w:left="720"/>
        <w:contextualSpacing/>
        <w:rPr>
          <w:rFonts w:eastAsia="Calibri"/>
          <w:sz w:val="20"/>
          <w:szCs w:val="20"/>
        </w:rPr>
      </w:pPr>
      <w:r w:rsidRPr="0007143E">
        <w:rPr>
          <w:rFonts w:eastAsia="Calibri"/>
          <w:sz w:val="20"/>
          <w:szCs w:val="20"/>
        </w:rPr>
        <w:t>&lt;</w:t>
      </w:r>
      <w:proofErr w:type="spellStart"/>
      <w:r w:rsidRPr="0007143E">
        <w:rPr>
          <w:rFonts w:eastAsia="Calibri"/>
          <w:sz w:val="20"/>
          <w:szCs w:val="20"/>
        </w:rPr>
        <w:t>TransactionTimestamp</w:t>
      </w:r>
      <w:proofErr w:type="spellEnd"/>
      <w:r w:rsidRPr="0007143E">
        <w:rPr>
          <w:rFonts w:eastAsia="Calibri"/>
          <w:sz w:val="20"/>
          <w:szCs w:val="20"/>
        </w:rPr>
        <w:t>&gt;*&lt;/</w:t>
      </w:r>
      <w:proofErr w:type="spellStart"/>
      <w:r w:rsidRPr="0007143E">
        <w:rPr>
          <w:rFonts w:eastAsia="Calibri"/>
          <w:sz w:val="20"/>
          <w:szCs w:val="20"/>
        </w:rPr>
        <w:t>TransactionTimestamp</w:t>
      </w:r>
      <w:proofErr w:type="spellEnd"/>
      <w:r w:rsidRPr="0007143E">
        <w:rPr>
          <w:rFonts w:eastAsia="Calibri"/>
          <w:sz w:val="20"/>
          <w:szCs w:val="20"/>
        </w:rPr>
        <w:t>&gt;</w:t>
      </w:r>
    </w:p>
    <w:p w14:paraId="5ED2B7FE" w14:textId="77777777" w:rsidR="0007143E" w:rsidRPr="0007143E" w:rsidRDefault="0007143E" w:rsidP="0007143E">
      <w:pPr>
        <w:ind w:left="720"/>
        <w:contextualSpacing/>
        <w:rPr>
          <w:rFonts w:eastAsia="Calibri"/>
          <w:sz w:val="20"/>
          <w:szCs w:val="20"/>
        </w:rPr>
      </w:pPr>
    </w:p>
    <w:p w14:paraId="54E97359"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In the XML example below, the third version of the program report will be deleted from EPA’s records.</w:t>
      </w:r>
    </w:p>
    <w:p w14:paraId="1AFB02A3"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 xml:space="preserve">The combination of the following two XML tags is unique and are used by EPA to an entire form set (including all versions) from its system: </w:t>
      </w:r>
      <w:proofErr w:type="spellStart"/>
      <w:r w:rsidRPr="0007143E">
        <w:rPr>
          <w:rFonts w:eastAsia="Calibri"/>
          <w:sz w:val="20"/>
          <w:szCs w:val="20"/>
        </w:rPr>
        <w:t>PermitIdentifier</w:t>
      </w:r>
      <w:proofErr w:type="spellEnd"/>
      <w:r w:rsidRPr="0007143E">
        <w:rPr>
          <w:rFonts w:eastAsia="Calibri"/>
          <w:sz w:val="20"/>
          <w:szCs w:val="20"/>
        </w:rPr>
        <w:t xml:space="preserve"> and </w:t>
      </w:r>
      <w:proofErr w:type="spellStart"/>
      <w:r w:rsidRPr="0007143E">
        <w:rPr>
          <w:rFonts w:eastAsia="Calibri"/>
          <w:sz w:val="20"/>
          <w:szCs w:val="20"/>
        </w:rPr>
        <w:t>ProgramReportFormSetID</w:t>
      </w:r>
      <w:proofErr w:type="spellEnd"/>
      <w:r w:rsidRPr="0007143E">
        <w:rPr>
          <w:rFonts w:eastAsia="Calibri"/>
          <w:sz w:val="20"/>
          <w:szCs w:val="20"/>
        </w:rPr>
        <w:t>.</w:t>
      </w:r>
    </w:p>
    <w:p w14:paraId="2AA0F0DF" w14:textId="77777777" w:rsidR="0007143E" w:rsidRPr="0007143E" w:rsidRDefault="0007143E" w:rsidP="0007143E">
      <w:pPr>
        <w:numPr>
          <w:ilvl w:val="0"/>
          <w:numId w:val="18"/>
        </w:numPr>
        <w:spacing w:after="160" w:line="259" w:lineRule="auto"/>
        <w:ind w:left="360"/>
        <w:contextualSpacing/>
        <w:rPr>
          <w:rFonts w:eastAsia="Calibri"/>
          <w:sz w:val="20"/>
          <w:szCs w:val="20"/>
        </w:rPr>
      </w:pPr>
      <w:r w:rsidRPr="0007143E">
        <w:rPr>
          <w:rFonts w:eastAsia="Calibri"/>
          <w:sz w:val="20"/>
          <w:szCs w:val="20"/>
        </w:rPr>
        <w:t xml:space="preserve">The combination of the following three XML tags is unique and are used by EPA to delete a particular version of the form from its system: </w:t>
      </w:r>
      <w:proofErr w:type="spellStart"/>
      <w:r w:rsidRPr="0007143E">
        <w:rPr>
          <w:rFonts w:eastAsia="Calibri"/>
          <w:sz w:val="20"/>
          <w:szCs w:val="20"/>
        </w:rPr>
        <w:t>PermitIdentifier</w:t>
      </w:r>
      <w:proofErr w:type="spellEnd"/>
      <w:r w:rsidRPr="0007143E">
        <w:rPr>
          <w:rFonts w:eastAsia="Calibri"/>
          <w:sz w:val="20"/>
          <w:szCs w:val="20"/>
        </w:rPr>
        <w:t xml:space="preserve">, </w:t>
      </w:r>
      <w:proofErr w:type="spellStart"/>
      <w:r w:rsidRPr="0007143E">
        <w:rPr>
          <w:rFonts w:eastAsia="Calibri"/>
          <w:sz w:val="20"/>
          <w:szCs w:val="20"/>
        </w:rPr>
        <w:t>ProgramReportFormSetID</w:t>
      </w:r>
      <w:proofErr w:type="spellEnd"/>
      <w:r w:rsidRPr="0007143E">
        <w:rPr>
          <w:rFonts w:eastAsia="Calibri"/>
          <w:sz w:val="20"/>
          <w:szCs w:val="20"/>
        </w:rPr>
        <w:t xml:space="preserve">, and </w:t>
      </w:r>
      <w:proofErr w:type="spellStart"/>
      <w:r w:rsidRPr="0007143E">
        <w:rPr>
          <w:rFonts w:eastAsia="Calibri"/>
          <w:sz w:val="20"/>
          <w:szCs w:val="20"/>
        </w:rPr>
        <w:t>ProgramReportFormID</w:t>
      </w:r>
      <w:proofErr w:type="spellEnd"/>
      <w:r w:rsidRPr="0007143E">
        <w:rPr>
          <w:rFonts w:eastAsia="Calibri"/>
          <w:sz w:val="20"/>
          <w:szCs w:val="20"/>
        </w:rPr>
        <w:t xml:space="preserve">. The deletion of a form version must be done sequentially as only the most current version of the form, which is defined as the </w:t>
      </w:r>
      <w:proofErr w:type="spellStart"/>
      <w:r w:rsidRPr="0007143E">
        <w:rPr>
          <w:rFonts w:eastAsia="Calibri"/>
          <w:sz w:val="20"/>
          <w:szCs w:val="20"/>
        </w:rPr>
        <w:t>ProgramReportFormID</w:t>
      </w:r>
      <w:proofErr w:type="spellEnd"/>
      <w:r w:rsidRPr="0007143E">
        <w:rPr>
          <w:rFonts w:eastAsia="Calibri"/>
          <w:sz w:val="20"/>
          <w:szCs w:val="20"/>
        </w:rPr>
        <w:t xml:space="preserve">  with the highest integer value, is available for deletion. For example, if there are three versions of the same report (i.e., all three versions of the report have </w:t>
      </w:r>
      <w:proofErr w:type="spellStart"/>
      <w:r w:rsidRPr="0007143E">
        <w:rPr>
          <w:rFonts w:eastAsia="Calibri"/>
          <w:sz w:val="20"/>
          <w:szCs w:val="20"/>
        </w:rPr>
        <w:t>ProgramReportFormSetID</w:t>
      </w:r>
      <w:proofErr w:type="spellEnd"/>
      <w:r w:rsidRPr="0007143E">
        <w:rPr>
          <w:rFonts w:eastAsia="Calibri"/>
          <w:sz w:val="20"/>
          <w:szCs w:val="20"/>
        </w:rPr>
        <w:t xml:space="preserve"> = HPQ-M00G-2YWHX), then the third version of the report (</w:t>
      </w:r>
      <w:proofErr w:type="spellStart"/>
      <w:r w:rsidRPr="0007143E">
        <w:rPr>
          <w:rFonts w:eastAsia="Calibri"/>
          <w:sz w:val="20"/>
          <w:szCs w:val="20"/>
        </w:rPr>
        <w:t>ProgramReportFormID</w:t>
      </w:r>
      <w:proofErr w:type="spellEnd"/>
      <w:r w:rsidRPr="0007143E">
        <w:rPr>
          <w:rFonts w:eastAsia="Calibri"/>
          <w:sz w:val="20"/>
          <w:szCs w:val="20"/>
        </w:rPr>
        <w:t xml:space="preserve"> = 3) must be deleted before the second version of the report (</w:t>
      </w:r>
      <w:proofErr w:type="spellStart"/>
      <w:r w:rsidRPr="0007143E">
        <w:rPr>
          <w:rFonts w:eastAsia="Calibri"/>
          <w:sz w:val="20"/>
          <w:szCs w:val="20"/>
        </w:rPr>
        <w:t>ProgramReportFormID</w:t>
      </w:r>
      <w:proofErr w:type="spellEnd"/>
      <w:r w:rsidRPr="0007143E">
        <w:rPr>
          <w:rFonts w:eastAsia="Calibri"/>
          <w:sz w:val="20"/>
          <w:szCs w:val="20"/>
        </w:rPr>
        <w:t xml:space="preserve"> = 2) can be deleted. This will ensure that the submission history of these report versions is preserved. Finally, the deletion of the first version of the form (</w:t>
      </w:r>
      <w:proofErr w:type="spellStart"/>
      <w:r w:rsidRPr="0007143E">
        <w:rPr>
          <w:rFonts w:eastAsia="Calibri"/>
          <w:sz w:val="20"/>
          <w:szCs w:val="20"/>
        </w:rPr>
        <w:t>ProgramReportFormID</w:t>
      </w:r>
      <w:proofErr w:type="spellEnd"/>
      <w:r w:rsidRPr="0007143E">
        <w:rPr>
          <w:rFonts w:eastAsia="Calibri"/>
          <w:sz w:val="20"/>
          <w:szCs w:val="20"/>
        </w:rPr>
        <w:t xml:space="preserve"> = 1) also remove the </w:t>
      </w:r>
      <w:proofErr w:type="spellStart"/>
      <w:r w:rsidRPr="0007143E">
        <w:rPr>
          <w:rFonts w:eastAsia="Calibri"/>
          <w:sz w:val="20"/>
          <w:szCs w:val="20"/>
        </w:rPr>
        <w:t>ProgramReportFormSetID</w:t>
      </w:r>
      <w:proofErr w:type="spellEnd"/>
      <w:r w:rsidRPr="0007143E">
        <w:rPr>
          <w:rFonts w:eastAsia="Calibri"/>
          <w:sz w:val="20"/>
          <w:szCs w:val="20"/>
        </w:rPr>
        <w:t xml:space="preserve"> for that </w:t>
      </w:r>
      <w:proofErr w:type="spellStart"/>
      <w:r w:rsidRPr="0007143E">
        <w:rPr>
          <w:rFonts w:eastAsia="Calibri"/>
          <w:sz w:val="20"/>
          <w:szCs w:val="20"/>
        </w:rPr>
        <w:t>PermitIdentifier</w:t>
      </w:r>
      <w:proofErr w:type="spellEnd"/>
      <w:r w:rsidRPr="0007143E">
        <w:rPr>
          <w:rFonts w:eastAsia="Calibri"/>
          <w:sz w:val="20"/>
          <w:szCs w:val="20"/>
        </w:rPr>
        <w:t xml:space="preserve"> from EPA’s records.</w:t>
      </w:r>
    </w:p>
    <w:p w14:paraId="7B4563B0" w14:textId="77777777" w:rsidR="0007143E" w:rsidRPr="0007143E" w:rsidRDefault="0007143E" w:rsidP="0007143E">
      <w:pPr>
        <w:ind w:left="360"/>
        <w:contextualSpacing/>
        <w:rPr>
          <w:rFonts w:ascii="Calibri" w:eastAsia="Calibri" w:hAnsi="Calibri"/>
          <w:sz w:val="22"/>
          <w:szCs w:val="22"/>
          <w:u w:val="single"/>
        </w:rPr>
      </w:pPr>
    </w:p>
    <w:p w14:paraId="300E5E7C"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&lt;?xml version="1.0" encoding="UTF-8"?&gt;</w:t>
      </w:r>
    </w:p>
    <w:p w14:paraId="324B8527"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&lt;Document </w:t>
      </w:r>
      <w:proofErr w:type="spellStart"/>
      <w:r w:rsidRPr="0007143E">
        <w:rPr>
          <w:rFonts w:ascii="Calibri" w:eastAsia="Calibri" w:hAnsi="Calibri" w:cs="Calibri"/>
          <w:b/>
          <w:bCs/>
          <w:kern w:val="2"/>
          <w:sz w:val="16"/>
          <w:szCs w:val="16"/>
          <w14:ligatures w14:val="standardContextual"/>
        </w:rPr>
        <w:t>xmlns</w:t>
      </w:r>
      <w:proofErr w:type="spellEnd"/>
      <w:r w:rsidRPr="0007143E">
        <w:rPr>
          <w:rFonts w:ascii="Calibri" w:eastAsia="Calibri" w:hAnsi="Calibri" w:cs="Calibri"/>
          <w:b/>
          <w:bCs/>
          <w:kern w:val="2"/>
          <w:sz w:val="16"/>
          <w:szCs w:val="16"/>
          <w14:ligatures w14:val="standardContextual"/>
        </w:rPr>
        <w:t xml:space="preserve">="http://www.exchangenetwork.net/schema/icis/5" </w:t>
      </w:r>
      <w:proofErr w:type="spellStart"/>
      <w:r w:rsidRPr="0007143E">
        <w:rPr>
          <w:rFonts w:ascii="Calibri" w:eastAsia="Calibri" w:hAnsi="Calibri" w:cs="Calibri"/>
          <w:b/>
          <w:bCs/>
          <w:kern w:val="2"/>
          <w:sz w:val="16"/>
          <w:szCs w:val="16"/>
          <w14:ligatures w14:val="standardContextual"/>
        </w:rPr>
        <w:t>xmlns:xsi</w:t>
      </w:r>
      <w:proofErr w:type="spellEnd"/>
      <w:r w:rsidRPr="0007143E">
        <w:rPr>
          <w:rFonts w:ascii="Calibri" w:eastAsia="Calibri" w:hAnsi="Calibri" w:cs="Calibri"/>
          <w:b/>
          <w:bCs/>
          <w:kern w:val="2"/>
          <w:sz w:val="16"/>
          <w:szCs w:val="16"/>
          <w14:ligatures w14:val="standardContextual"/>
        </w:rPr>
        <w:t>="http://www.w3.org/2001/XMLSchema-instance"&gt;</w:t>
      </w:r>
    </w:p>
    <w:p w14:paraId="163FF54C" w14:textId="77777777" w:rsidR="0007143E" w:rsidRPr="0007143E" w:rsidRDefault="0007143E" w:rsidP="0007143E">
      <w:pPr>
        <w:rPr>
          <w:rFonts w:ascii="Calibri" w:eastAsia="Calibri" w:hAnsi="Calibri" w:cs="Calibri"/>
          <w:b/>
          <w:bCs/>
          <w:kern w:val="2"/>
          <w:sz w:val="16"/>
          <w:szCs w:val="16"/>
          <w14:ligatures w14:val="standardContextual"/>
        </w:rPr>
      </w:pPr>
    </w:p>
    <w:p w14:paraId="2EB22D11"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&lt;Header&gt;</w:t>
      </w:r>
    </w:p>
    <w:p w14:paraId="0477B175"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&lt;Id&gt;</w:t>
      </w:r>
      <w:r w:rsidRPr="0007143E">
        <w:rPr>
          <w:rFonts w:ascii="Calibri" w:eastAsia="Calibri" w:hAnsi="Calibri" w:cs="Calibri"/>
          <w:kern w:val="2"/>
          <w:sz w:val="16"/>
          <w:szCs w:val="16"/>
          <w14:ligatures w14:val="standardContextual"/>
        </w:rPr>
        <w:t>UUStaffer1</w:t>
      </w:r>
      <w:r w:rsidRPr="0007143E">
        <w:rPr>
          <w:rFonts w:ascii="Calibri" w:eastAsia="Calibri" w:hAnsi="Calibri" w:cs="Calibri"/>
          <w:b/>
          <w:bCs/>
          <w:kern w:val="2"/>
          <w:sz w:val="16"/>
          <w:szCs w:val="16"/>
          <w14:ligatures w14:val="standardContextual"/>
        </w:rPr>
        <w:t>&lt;/Id&gt;</w:t>
      </w:r>
    </w:p>
    <w:p w14:paraId="7EDF8588"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&lt;Property&gt;</w:t>
      </w:r>
    </w:p>
    <w:p w14:paraId="60129CCE"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&lt;name&gt;</w:t>
      </w:r>
      <w:r w:rsidRPr="0007143E">
        <w:rPr>
          <w:rFonts w:ascii="Calibri" w:eastAsia="Calibri" w:hAnsi="Calibri" w:cs="Calibri"/>
          <w:bCs/>
          <w:kern w:val="2"/>
          <w:sz w:val="16"/>
          <w:szCs w:val="16"/>
          <w14:ligatures w14:val="standardContextual"/>
        </w:rPr>
        <w:t>e-mail</w:t>
      </w:r>
      <w:r w:rsidRPr="0007143E">
        <w:rPr>
          <w:rFonts w:ascii="Calibri" w:eastAsia="Calibri" w:hAnsi="Calibri" w:cs="Calibri"/>
          <w:b/>
          <w:kern w:val="2"/>
          <w:sz w:val="16"/>
          <w:szCs w:val="16"/>
          <w14:ligatures w14:val="standardContextual"/>
        </w:rPr>
        <w:t>&lt;/name&gt;</w:t>
      </w:r>
    </w:p>
    <w:p w14:paraId="451661FA"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&lt;value&gt;</w:t>
      </w:r>
      <w:r w:rsidRPr="0007143E">
        <w:rPr>
          <w:rFonts w:ascii="Calibri" w:eastAsia="Calibri" w:hAnsi="Calibri" w:cs="Calibri"/>
          <w:bCs/>
          <w:kern w:val="2"/>
          <w:sz w:val="16"/>
          <w:szCs w:val="16"/>
          <w14:ligatures w14:val="standardContextual"/>
        </w:rPr>
        <w:t>doe.john@state.us</w:t>
      </w:r>
      <w:r w:rsidRPr="0007143E">
        <w:rPr>
          <w:rFonts w:ascii="Calibri" w:eastAsia="Calibri" w:hAnsi="Calibri" w:cs="Calibri"/>
          <w:b/>
          <w:kern w:val="2"/>
          <w:sz w:val="16"/>
          <w:szCs w:val="16"/>
          <w14:ligatures w14:val="standardContextual"/>
        </w:rPr>
        <w:t>&lt;/value&gt;</w:t>
      </w:r>
    </w:p>
    <w:p w14:paraId="06B9972E"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bCs/>
          <w:kern w:val="2"/>
          <w:sz w:val="16"/>
          <w:szCs w:val="16"/>
          <w14:ligatures w14:val="standardContextual"/>
        </w:rPr>
        <w:t xml:space="preserve">     </w:t>
      </w:r>
      <w:r w:rsidRPr="0007143E">
        <w:rPr>
          <w:rFonts w:ascii="Calibri" w:eastAsia="Calibri" w:hAnsi="Calibri" w:cs="Calibri"/>
          <w:b/>
          <w:kern w:val="2"/>
          <w:sz w:val="16"/>
          <w:szCs w:val="16"/>
          <w14:ligatures w14:val="standardContextual"/>
        </w:rPr>
        <w:t>&lt;/Property&gt;</w:t>
      </w:r>
    </w:p>
    <w:p w14:paraId="18E96DA5" w14:textId="77777777" w:rsidR="0007143E" w:rsidRPr="0007143E" w:rsidRDefault="0007143E" w:rsidP="0007143E">
      <w:pPr>
        <w:rPr>
          <w:rFonts w:ascii="Calibri" w:eastAsia="Calibri" w:hAnsi="Calibri" w:cs="Calibri"/>
          <w:b/>
          <w:bCs/>
          <w:kern w:val="2"/>
          <w:sz w:val="16"/>
          <w:szCs w:val="16"/>
          <w14:ligatures w14:val="standardContextual"/>
        </w:rPr>
      </w:pPr>
      <w:r w:rsidRPr="0007143E">
        <w:rPr>
          <w:rFonts w:ascii="Calibri" w:eastAsia="Calibri" w:hAnsi="Calibri" w:cs="Calibri"/>
          <w:b/>
          <w:bCs/>
          <w:kern w:val="2"/>
          <w:sz w:val="16"/>
          <w:szCs w:val="16"/>
          <w14:ligatures w14:val="standardContextual"/>
        </w:rPr>
        <w:t>&lt;/Header&gt;</w:t>
      </w:r>
    </w:p>
    <w:p w14:paraId="4E2013AE" w14:textId="77777777" w:rsidR="0007143E" w:rsidRPr="0007143E" w:rsidRDefault="0007143E" w:rsidP="0007143E">
      <w:pPr>
        <w:rPr>
          <w:rFonts w:ascii="Calibri" w:eastAsia="Calibri" w:hAnsi="Calibri" w:cs="Calibri"/>
          <w:b/>
          <w:kern w:val="2"/>
          <w:sz w:val="16"/>
          <w:szCs w:val="16"/>
          <w14:ligatures w14:val="standardContextual"/>
        </w:rPr>
      </w:pPr>
    </w:p>
    <w:p w14:paraId="3F9FD1A7"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&lt;Payload Operation="</w:t>
      </w:r>
      <w:proofErr w:type="spellStart"/>
      <w:r w:rsidRPr="0007143E">
        <w:rPr>
          <w:rFonts w:ascii="Calibri" w:eastAsia="Calibri" w:hAnsi="Calibri" w:cs="Calibri"/>
          <w:b/>
          <w:kern w:val="2"/>
          <w:sz w:val="16"/>
          <w:szCs w:val="16"/>
          <w14:ligatures w14:val="standardContextual"/>
        </w:rPr>
        <w:t>BiosolidsAnnualProgramReportSubmission</w:t>
      </w:r>
      <w:proofErr w:type="spellEnd"/>
      <w:r w:rsidRPr="0007143E">
        <w:rPr>
          <w:rFonts w:ascii="Calibri" w:eastAsia="Calibri" w:hAnsi="Calibri" w:cs="Calibri"/>
          <w:b/>
          <w:kern w:val="2"/>
          <w:sz w:val="16"/>
          <w:szCs w:val="16"/>
          <w14:ligatures w14:val="standardContextual"/>
        </w:rPr>
        <w:t>"&gt;</w:t>
      </w:r>
    </w:p>
    <w:p w14:paraId="713ACC88" w14:textId="77777777" w:rsidR="0007143E" w:rsidRPr="0007143E" w:rsidRDefault="0007143E" w:rsidP="0007143E">
      <w:pPr>
        <w:rPr>
          <w:rFonts w:ascii="Calibri" w:eastAsia="Calibri" w:hAnsi="Calibri" w:cs="Calibri"/>
          <w:b/>
          <w:kern w:val="2"/>
          <w:sz w:val="16"/>
          <w:szCs w:val="16"/>
          <w14:ligatures w14:val="standardContextual"/>
        </w:rPr>
      </w:pPr>
    </w:p>
    <w:p w14:paraId="77C56794" w14:textId="77777777" w:rsidR="0007143E" w:rsidRPr="0007143E" w:rsidRDefault="0007143E" w:rsidP="0007143E">
      <w:pPr>
        <w:rPr>
          <w:rFonts w:ascii="Calibri" w:eastAsia="Calibri" w:hAnsi="Calibri" w:cs="Calibri"/>
          <w:b/>
          <w:color w:val="00B050"/>
          <w:kern w:val="2"/>
          <w:sz w:val="16"/>
          <w:szCs w:val="16"/>
          <w14:ligatures w14:val="standardContextual"/>
        </w:rPr>
      </w:pPr>
      <w:r w:rsidRPr="0007143E">
        <w:rPr>
          <w:rFonts w:ascii="Calibri" w:eastAsia="Calibri" w:hAnsi="Calibri" w:cs="Calibri"/>
          <w:b/>
          <w:color w:val="00B050"/>
          <w:kern w:val="2"/>
          <w:sz w:val="16"/>
          <w:szCs w:val="16"/>
          <w14:ligatures w14:val="standardContextual"/>
        </w:rPr>
        <w:t>&lt;</w:t>
      </w:r>
      <w:proofErr w:type="spellStart"/>
      <w:r w:rsidRPr="0007143E">
        <w:rPr>
          <w:rFonts w:ascii="Calibri" w:eastAsia="Calibri" w:hAnsi="Calibri" w:cs="Calibri"/>
          <w:b/>
          <w:color w:val="00B050"/>
          <w:kern w:val="2"/>
          <w:sz w:val="16"/>
          <w:szCs w:val="16"/>
          <w14:ligatures w14:val="standardContextual"/>
        </w:rPr>
        <w:t>BiosolidsAnnualProgramReportData</w:t>
      </w:r>
      <w:proofErr w:type="spellEnd"/>
      <w:r w:rsidRPr="0007143E">
        <w:rPr>
          <w:rFonts w:ascii="Calibri" w:eastAsia="Calibri" w:hAnsi="Calibri" w:cs="Calibri"/>
          <w:b/>
          <w:color w:val="00B050"/>
          <w:kern w:val="2"/>
          <w:sz w:val="16"/>
          <w:szCs w:val="16"/>
          <w14:ligatures w14:val="standardContextual"/>
        </w:rPr>
        <w:t>&gt;</w:t>
      </w:r>
    </w:p>
    <w:p w14:paraId="6B238170" w14:textId="77777777" w:rsidR="0007143E" w:rsidRPr="0007143E" w:rsidRDefault="0007143E" w:rsidP="0007143E">
      <w:pPr>
        <w:rPr>
          <w:rFonts w:ascii="Calibri" w:eastAsia="Calibri" w:hAnsi="Calibri" w:cs="Calibri"/>
          <w:b/>
          <w:kern w:val="2"/>
          <w:sz w:val="16"/>
          <w:szCs w:val="16"/>
          <w14:ligatures w14:val="standardContextual"/>
        </w:rPr>
      </w:pPr>
    </w:p>
    <w:p w14:paraId="4C299C73"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TransactionHeader</w:t>
      </w:r>
      <w:proofErr w:type="spellEnd"/>
      <w:r w:rsidRPr="0007143E">
        <w:rPr>
          <w:rFonts w:ascii="Calibri" w:eastAsia="Calibri" w:hAnsi="Calibri" w:cs="Calibri"/>
          <w:b/>
          <w:kern w:val="2"/>
          <w:sz w:val="16"/>
          <w:szCs w:val="16"/>
          <w14:ligatures w14:val="standardContextual"/>
        </w:rPr>
        <w:t>&gt;</w:t>
      </w:r>
    </w:p>
    <w:p w14:paraId="7363BDDE" w14:textId="77777777" w:rsidR="0007143E" w:rsidRPr="0007143E" w:rsidRDefault="0007143E" w:rsidP="0007143E">
      <w:pPr>
        <w:rPr>
          <w:rFonts w:ascii="Calibri" w:eastAsia="Calibri" w:hAnsi="Calibri" w:cs="Calibri"/>
          <w:bCs/>
          <w:color w:val="0000FF"/>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Cs/>
          <w:color w:val="0000FF"/>
          <w:kern w:val="2"/>
          <w:sz w:val="16"/>
          <w:szCs w:val="16"/>
          <w14:ligatures w14:val="standardContextual"/>
        </w:rPr>
        <w:t xml:space="preserve"> &lt;</w:t>
      </w:r>
      <w:proofErr w:type="spellStart"/>
      <w:r w:rsidRPr="0007143E">
        <w:rPr>
          <w:rFonts w:ascii="Calibri" w:eastAsia="Calibri" w:hAnsi="Calibri" w:cs="Calibri"/>
          <w:bCs/>
          <w:color w:val="0000FF"/>
          <w:kern w:val="2"/>
          <w:sz w:val="16"/>
          <w:szCs w:val="16"/>
          <w14:ligatures w14:val="standardContextual"/>
        </w:rPr>
        <w:t>TransactionType</w:t>
      </w:r>
      <w:proofErr w:type="spellEnd"/>
      <w:r w:rsidRPr="0007143E">
        <w:rPr>
          <w:rFonts w:ascii="Calibri" w:eastAsia="Calibri" w:hAnsi="Calibri" w:cs="Calibri"/>
          <w:bCs/>
          <w:color w:val="0000FF"/>
          <w:kern w:val="2"/>
          <w:sz w:val="16"/>
          <w:szCs w:val="16"/>
          <w14:ligatures w14:val="standardContextual"/>
        </w:rPr>
        <w:t>&gt;</w:t>
      </w:r>
      <w:r w:rsidRPr="0007143E">
        <w:rPr>
          <w:rFonts w:ascii="Calibri" w:eastAsia="Calibri" w:hAnsi="Calibri" w:cs="Calibri"/>
          <w:bCs/>
          <w:kern w:val="2"/>
          <w:sz w:val="16"/>
          <w:szCs w:val="16"/>
          <w14:ligatures w14:val="standardContextual"/>
        </w:rPr>
        <w:t>D</w:t>
      </w:r>
      <w:r w:rsidRPr="0007143E">
        <w:rPr>
          <w:rFonts w:ascii="Calibri" w:eastAsia="Calibri" w:hAnsi="Calibri" w:cs="Calibri"/>
          <w:bCs/>
          <w:color w:val="0000FF"/>
          <w:kern w:val="2"/>
          <w:sz w:val="16"/>
          <w:szCs w:val="16"/>
          <w14:ligatures w14:val="standardContextual"/>
        </w:rPr>
        <w:t>&lt;/</w:t>
      </w:r>
      <w:proofErr w:type="spellStart"/>
      <w:r w:rsidRPr="0007143E">
        <w:rPr>
          <w:rFonts w:ascii="Calibri" w:eastAsia="Calibri" w:hAnsi="Calibri" w:cs="Calibri"/>
          <w:bCs/>
          <w:color w:val="0000FF"/>
          <w:kern w:val="2"/>
          <w:sz w:val="16"/>
          <w:szCs w:val="16"/>
          <w14:ligatures w14:val="standardContextual"/>
        </w:rPr>
        <w:t>TransactionType</w:t>
      </w:r>
      <w:proofErr w:type="spellEnd"/>
      <w:r w:rsidRPr="0007143E">
        <w:rPr>
          <w:rFonts w:ascii="Calibri" w:eastAsia="Calibri" w:hAnsi="Calibri" w:cs="Calibri"/>
          <w:bCs/>
          <w:color w:val="0000FF"/>
          <w:kern w:val="2"/>
          <w:sz w:val="16"/>
          <w:szCs w:val="16"/>
          <w14:ligatures w14:val="standardContextual"/>
        </w:rPr>
        <w:t>&gt;</w:t>
      </w:r>
    </w:p>
    <w:p w14:paraId="5477E289" w14:textId="77777777" w:rsidR="0007143E" w:rsidRPr="0007143E" w:rsidRDefault="0007143E" w:rsidP="0007143E">
      <w:pPr>
        <w:rPr>
          <w:rFonts w:ascii="Calibri" w:eastAsia="Calibri" w:hAnsi="Calibri" w:cs="Calibri"/>
          <w:kern w:val="2"/>
          <w:sz w:val="16"/>
          <w:szCs w:val="16"/>
          <w14:ligatures w14:val="standardContextual"/>
        </w:rPr>
      </w:pPr>
      <w:r w:rsidRPr="0007143E">
        <w:rPr>
          <w:rFonts w:ascii="Calibri" w:eastAsia="Calibri" w:hAnsi="Calibri" w:cs="Calibri"/>
          <w:kern w:val="2"/>
          <w:sz w:val="16"/>
          <w:szCs w:val="16"/>
          <w14:ligatures w14:val="standardContextual"/>
        </w:rPr>
        <w:t xml:space="preserve">     &lt;TransactionTimestamp&gt;2001-12-17T09:30:47.0Z&lt;/TransactionTimestamp&gt;</w:t>
      </w:r>
    </w:p>
    <w:p w14:paraId="163A8966" w14:textId="77777777" w:rsidR="0007143E" w:rsidRPr="0007143E" w:rsidRDefault="0007143E" w:rsidP="0007143E">
      <w:pPr>
        <w:rPr>
          <w:rFonts w:ascii="Calibri" w:eastAsia="Calibri" w:hAnsi="Calibri" w:cs="Calibri"/>
          <w:b/>
          <w:kern w:val="2"/>
          <w:sz w:val="16"/>
          <w:szCs w:val="16"/>
          <w14:ligatures w14:val="standardContextual"/>
        </w:rPr>
      </w:pPr>
      <w:r w:rsidRPr="0007143E">
        <w:rPr>
          <w:rFonts w:ascii="Calibri" w:eastAsia="Calibri" w:hAnsi="Calibri" w:cs="Calibri"/>
          <w:b/>
          <w:kern w:val="2"/>
          <w:sz w:val="16"/>
          <w:szCs w:val="16"/>
          <w14:ligatures w14:val="standardContextual"/>
        </w:rPr>
        <w:t>&lt;/</w:t>
      </w:r>
      <w:proofErr w:type="spellStart"/>
      <w:r w:rsidRPr="0007143E">
        <w:rPr>
          <w:rFonts w:ascii="Calibri" w:eastAsia="Calibri" w:hAnsi="Calibri" w:cs="Calibri"/>
          <w:b/>
          <w:kern w:val="2"/>
          <w:sz w:val="16"/>
          <w:szCs w:val="16"/>
          <w14:ligatures w14:val="standardContextual"/>
        </w:rPr>
        <w:t>TransactionHeader</w:t>
      </w:r>
      <w:proofErr w:type="spellEnd"/>
      <w:r w:rsidRPr="0007143E">
        <w:rPr>
          <w:rFonts w:ascii="Calibri" w:eastAsia="Calibri" w:hAnsi="Calibri" w:cs="Calibri"/>
          <w:b/>
          <w:kern w:val="2"/>
          <w:sz w:val="16"/>
          <w:szCs w:val="16"/>
          <w14:ligatures w14:val="standardContextual"/>
        </w:rPr>
        <w:t>&gt;</w:t>
      </w:r>
    </w:p>
    <w:p w14:paraId="5EB5C98C" w14:textId="77777777" w:rsidR="0007143E" w:rsidRPr="0007143E" w:rsidRDefault="0007143E" w:rsidP="0007143E">
      <w:pPr>
        <w:rPr>
          <w:rFonts w:ascii="Calibri" w:eastAsia="Calibri" w:hAnsi="Calibri" w:cs="Calibri"/>
          <w:b/>
          <w:color w:val="000000"/>
          <w:kern w:val="2"/>
          <w:sz w:val="16"/>
          <w:szCs w:val="16"/>
          <w14:ligatures w14:val="standardContextual"/>
        </w:rPr>
      </w:pPr>
    </w:p>
    <w:p w14:paraId="7F01E23D"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BiosolidsAnnualProgramReport</w:t>
      </w:r>
      <w:proofErr w:type="spellEnd"/>
      <w:r w:rsidRPr="0007143E">
        <w:rPr>
          <w:rFonts w:ascii="Calibri" w:eastAsia="Calibri" w:hAnsi="Calibri" w:cs="Calibri"/>
          <w:b/>
          <w:color w:val="000000"/>
          <w:kern w:val="2"/>
          <w:sz w:val="16"/>
          <w:szCs w:val="16"/>
          <w14:ligatures w14:val="standardContextual"/>
        </w:rPr>
        <w:t>&gt;</w:t>
      </w:r>
    </w:p>
    <w:p w14:paraId="06512AF6"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color w:val="000000"/>
          <w:kern w:val="2"/>
          <w:sz w:val="16"/>
          <w:szCs w:val="16"/>
          <w14:ligatures w14:val="standardContextual"/>
        </w:rPr>
        <w:t xml:space="preserve">     </w:t>
      </w: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PermitIdentifier</w:t>
      </w:r>
      <w:proofErr w:type="spellEnd"/>
      <w:r w:rsidRPr="0007143E">
        <w:rPr>
          <w:rFonts w:ascii="Calibri" w:eastAsia="Calibri" w:hAnsi="Calibri" w:cs="Calibri"/>
          <w:b/>
          <w:color w:val="000000"/>
          <w:kern w:val="2"/>
          <w:sz w:val="16"/>
          <w:szCs w:val="16"/>
          <w14:ligatures w14:val="standardContextual"/>
        </w:rPr>
        <w:t>&gt;</w:t>
      </w:r>
      <w:r w:rsidRPr="0007143E">
        <w:rPr>
          <w:rFonts w:ascii="Calibri" w:eastAsia="Calibri" w:hAnsi="Calibri" w:cs="Calibri"/>
          <w:bCs/>
          <w:color w:val="000000"/>
          <w:kern w:val="2"/>
          <w:sz w:val="16"/>
          <w:szCs w:val="16"/>
          <w14:ligatures w14:val="standardContextual"/>
        </w:rPr>
        <w:t>PA0026662</w:t>
      </w: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PermitIdentifier</w:t>
      </w:r>
      <w:proofErr w:type="spellEnd"/>
      <w:r w:rsidRPr="0007143E">
        <w:rPr>
          <w:rFonts w:ascii="Calibri" w:eastAsia="Calibri" w:hAnsi="Calibri" w:cs="Calibri"/>
          <w:b/>
          <w:color w:val="000000"/>
          <w:kern w:val="2"/>
          <w:sz w:val="16"/>
          <w:szCs w:val="16"/>
          <w14:ligatures w14:val="standardContextual"/>
        </w:rPr>
        <w:t>&gt;</w:t>
      </w:r>
    </w:p>
    <w:p w14:paraId="72E9C8F3" w14:textId="77777777" w:rsidR="0007143E" w:rsidRPr="0007143E" w:rsidRDefault="0007143E" w:rsidP="0007143E">
      <w:pPr>
        <w:autoSpaceDE w:val="0"/>
        <w:autoSpaceDN w:val="0"/>
        <w:adjustRightInd w:val="0"/>
        <w:rPr>
          <w:rFonts w:ascii="Calibri" w:eastAsia="Calibri" w:hAnsi="Calibri" w:cs="Calibri"/>
          <w:b/>
          <w:bCs/>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b/>
          <w:bCs/>
          <w:color w:val="000000"/>
          <w:kern w:val="2"/>
          <w:sz w:val="16"/>
          <w:szCs w:val="16"/>
          <w14:ligatures w14:val="standardContextual"/>
        </w:rPr>
        <w:t>&lt;</w:t>
      </w:r>
      <w:proofErr w:type="spellStart"/>
      <w:r w:rsidRPr="0007143E">
        <w:rPr>
          <w:rFonts w:ascii="Calibri" w:eastAsia="Calibri" w:hAnsi="Calibri" w:cs="Calibri"/>
          <w:b/>
          <w:bCs/>
          <w:color w:val="000000"/>
          <w:kern w:val="2"/>
          <w:sz w:val="16"/>
          <w:szCs w:val="16"/>
          <w14:ligatures w14:val="standardContextual"/>
        </w:rPr>
        <w:t>ProgramReportFormSetID</w:t>
      </w:r>
      <w:proofErr w:type="spellEnd"/>
      <w:r w:rsidRPr="0007143E">
        <w:rPr>
          <w:rFonts w:ascii="Calibri" w:eastAsia="Calibri" w:hAnsi="Calibri" w:cs="Calibri"/>
          <w:b/>
          <w:bCs/>
          <w:color w:val="000000"/>
          <w:kern w:val="2"/>
          <w:sz w:val="16"/>
          <w:szCs w:val="16"/>
          <w14:ligatures w14:val="standardContextual"/>
        </w:rPr>
        <w:t>&gt;</w:t>
      </w:r>
      <w:r w:rsidRPr="0007143E">
        <w:rPr>
          <w:rFonts w:ascii="Calibri" w:eastAsia="Calibri" w:hAnsi="Calibri" w:cs="Calibri"/>
          <w:color w:val="000000"/>
          <w:kern w:val="2"/>
          <w:sz w:val="16"/>
          <w:szCs w:val="16"/>
          <w14:ligatures w14:val="standardContextual"/>
        </w:rPr>
        <w:t>HPQ-M00G-2YWHS</w:t>
      </w:r>
      <w:r w:rsidRPr="0007143E">
        <w:rPr>
          <w:rFonts w:ascii="Calibri" w:eastAsia="Calibri" w:hAnsi="Calibri" w:cs="Calibri"/>
          <w:b/>
          <w:bCs/>
          <w:color w:val="000000"/>
          <w:kern w:val="2"/>
          <w:sz w:val="16"/>
          <w:szCs w:val="16"/>
          <w14:ligatures w14:val="standardContextual"/>
        </w:rPr>
        <w:t xml:space="preserve">&lt;/ </w:t>
      </w:r>
      <w:proofErr w:type="spellStart"/>
      <w:r w:rsidRPr="0007143E">
        <w:rPr>
          <w:rFonts w:ascii="Calibri" w:eastAsia="Calibri" w:hAnsi="Calibri" w:cs="Calibri"/>
          <w:b/>
          <w:bCs/>
          <w:color w:val="000000"/>
          <w:kern w:val="2"/>
          <w:sz w:val="16"/>
          <w:szCs w:val="16"/>
          <w14:ligatures w14:val="standardContextual"/>
        </w:rPr>
        <w:t>ProgramReportFormSetID</w:t>
      </w:r>
      <w:proofErr w:type="spellEnd"/>
      <w:r w:rsidRPr="0007143E">
        <w:rPr>
          <w:rFonts w:ascii="Calibri" w:eastAsia="Calibri" w:hAnsi="Calibri" w:cs="Calibri"/>
          <w:b/>
          <w:bCs/>
          <w:color w:val="000000"/>
          <w:kern w:val="2"/>
          <w:sz w:val="16"/>
          <w:szCs w:val="16"/>
          <w14:ligatures w14:val="standardContextual"/>
        </w:rPr>
        <w:t>&gt;</w:t>
      </w:r>
    </w:p>
    <w:p w14:paraId="0DCF0B37" w14:textId="77777777" w:rsidR="0007143E" w:rsidRPr="0007143E" w:rsidRDefault="0007143E" w:rsidP="0007143E">
      <w:pPr>
        <w:autoSpaceDE w:val="0"/>
        <w:autoSpaceDN w:val="0"/>
        <w:adjustRightInd w:val="0"/>
        <w:rPr>
          <w:rFonts w:ascii="Calibri" w:eastAsia="Calibri" w:hAnsi="Calibri" w:cs="Calibri"/>
          <w:color w:val="000000"/>
          <w:kern w:val="2"/>
          <w:sz w:val="16"/>
          <w:szCs w:val="16"/>
          <w14:ligatures w14:val="standardContextual"/>
        </w:rPr>
      </w:pPr>
      <w:r w:rsidRPr="0007143E">
        <w:rPr>
          <w:rFonts w:ascii="Calibri" w:eastAsia="Calibri" w:hAnsi="Calibri" w:cs="Calibri"/>
          <w:kern w:val="2"/>
          <w:sz w:val="16"/>
          <w:szCs w:val="16"/>
          <w14:ligatures w14:val="standardContextual"/>
        </w:rPr>
        <w:t xml:space="preserve">     </w:t>
      </w:r>
      <w:r w:rsidRPr="0007143E">
        <w:rPr>
          <w:rFonts w:ascii="Calibri" w:eastAsia="Calibri" w:hAnsi="Calibri" w:cs="Calibri"/>
          <w:color w:val="000000"/>
          <w:kern w:val="2"/>
          <w:sz w:val="16"/>
          <w:szCs w:val="16"/>
          <w14:ligatures w14:val="standardContextual"/>
        </w:rPr>
        <w:t>&lt;</w:t>
      </w:r>
      <w:proofErr w:type="spellStart"/>
      <w:r w:rsidRPr="0007143E">
        <w:rPr>
          <w:rFonts w:ascii="Calibri" w:eastAsia="Calibri" w:hAnsi="Calibri" w:cs="Calibri"/>
          <w:color w:val="000000"/>
          <w:kern w:val="2"/>
          <w:sz w:val="16"/>
          <w:szCs w:val="16"/>
          <w14:ligatures w14:val="standardContextual"/>
        </w:rPr>
        <w:t>ProgramReportFormID</w:t>
      </w:r>
      <w:proofErr w:type="spellEnd"/>
      <w:r w:rsidRPr="0007143E">
        <w:rPr>
          <w:rFonts w:ascii="Calibri" w:eastAsia="Calibri" w:hAnsi="Calibri" w:cs="Calibri"/>
          <w:color w:val="000000"/>
          <w:kern w:val="2"/>
          <w:sz w:val="16"/>
          <w:szCs w:val="16"/>
          <w14:ligatures w14:val="standardContextual"/>
        </w:rPr>
        <w:t xml:space="preserve">&gt;2&lt;/ </w:t>
      </w:r>
      <w:proofErr w:type="spellStart"/>
      <w:r w:rsidRPr="0007143E">
        <w:rPr>
          <w:rFonts w:ascii="Calibri" w:eastAsia="Calibri" w:hAnsi="Calibri" w:cs="Calibri"/>
          <w:color w:val="000000"/>
          <w:kern w:val="2"/>
          <w:sz w:val="16"/>
          <w:szCs w:val="16"/>
          <w14:ligatures w14:val="standardContextual"/>
        </w:rPr>
        <w:t>ProgramReportFormID</w:t>
      </w:r>
      <w:proofErr w:type="spellEnd"/>
      <w:r w:rsidRPr="0007143E">
        <w:rPr>
          <w:rFonts w:ascii="Calibri" w:eastAsia="Calibri" w:hAnsi="Calibri" w:cs="Calibri"/>
          <w:color w:val="000000"/>
          <w:kern w:val="2"/>
          <w:sz w:val="16"/>
          <w:szCs w:val="16"/>
          <w14:ligatures w14:val="standardContextual"/>
        </w:rPr>
        <w:t>&gt;</w:t>
      </w:r>
    </w:p>
    <w:p w14:paraId="5AEDF70C" w14:textId="77777777" w:rsidR="0007143E" w:rsidRPr="0007143E" w:rsidRDefault="0007143E" w:rsidP="0007143E">
      <w:pPr>
        <w:autoSpaceDE w:val="0"/>
        <w:autoSpaceDN w:val="0"/>
        <w:adjustRightInd w:val="0"/>
        <w:rPr>
          <w:rFonts w:ascii="Calibri" w:eastAsia="Calibri" w:hAnsi="Calibri" w:cs="Calibri"/>
          <w:b/>
          <w:color w:val="000000"/>
          <w:kern w:val="2"/>
          <w:sz w:val="16"/>
          <w:szCs w:val="16"/>
          <w14:ligatures w14:val="standardContextual"/>
        </w:rPr>
      </w:pPr>
      <w:r w:rsidRPr="0007143E">
        <w:rPr>
          <w:rFonts w:ascii="Calibri" w:eastAsia="Calibri" w:hAnsi="Calibri" w:cs="Calibri"/>
          <w:b/>
          <w:color w:val="000000"/>
          <w:kern w:val="2"/>
          <w:sz w:val="16"/>
          <w:szCs w:val="16"/>
          <w14:ligatures w14:val="standardContextual"/>
        </w:rPr>
        <w:t>&lt;/</w:t>
      </w:r>
      <w:proofErr w:type="spellStart"/>
      <w:r w:rsidRPr="0007143E">
        <w:rPr>
          <w:rFonts w:ascii="Calibri" w:eastAsia="Calibri" w:hAnsi="Calibri" w:cs="Calibri"/>
          <w:b/>
          <w:color w:val="000000"/>
          <w:kern w:val="2"/>
          <w:sz w:val="16"/>
          <w:szCs w:val="16"/>
          <w14:ligatures w14:val="standardContextual"/>
        </w:rPr>
        <w:t>BiosolidsAnnualProgramReport</w:t>
      </w:r>
      <w:proofErr w:type="spellEnd"/>
      <w:r w:rsidRPr="0007143E">
        <w:rPr>
          <w:rFonts w:ascii="Calibri" w:eastAsia="Calibri" w:hAnsi="Calibri" w:cs="Calibri"/>
          <w:b/>
          <w:color w:val="000000"/>
          <w:kern w:val="2"/>
          <w:sz w:val="16"/>
          <w:szCs w:val="16"/>
          <w14:ligatures w14:val="standardContextual"/>
        </w:rPr>
        <w:t>&gt;</w:t>
      </w:r>
    </w:p>
    <w:p w14:paraId="762B7ECB" w14:textId="77777777" w:rsidR="0007143E" w:rsidRPr="0007143E" w:rsidRDefault="0007143E" w:rsidP="0007143E">
      <w:pPr>
        <w:rPr>
          <w:rFonts w:ascii="Calibri" w:eastAsia="Calibri" w:hAnsi="Calibri" w:cs="Calibri"/>
          <w:b/>
          <w:color w:val="000000"/>
          <w:kern w:val="2"/>
          <w:sz w:val="16"/>
          <w:szCs w:val="16"/>
          <w14:ligatures w14:val="standardContextual"/>
        </w:rPr>
      </w:pPr>
    </w:p>
    <w:p w14:paraId="7DAC201D" w14:textId="77777777" w:rsidR="0007143E" w:rsidRPr="0007143E" w:rsidRDefault="0007143E" w:rsidP="0007143E">
      <w:pPr>
        <w:rPr>
          <w:rFonts w:ascii="Calibri" w:eastAsia="Calibri" w:hAnsi="Calibri" w:cs="Calibri"/>
          <w:b/>
          <w:color w:val="00B050"/>
          <w:kern w:val="2"/>
          <w:sz w:val="16"/>
          <w:szCs w:val="16"/>
          <w14:ligatures w14:val="standardContextual"/>
        </w:rPr>
      </w:pPr>
      <w:r w:rsidRPr="0007143E">
        <w:rPr>
          <w:rFonts w:ascii="Calibri" w:eastAsia="Calibri" w:hAnsi="Calibri" w:cs="Calibri"/>
          <w:b/>
          <w:color w:val="00B050"/>
          <w:kern w:val="2"/>
          <w:sz w:val="16"/>
          <w:szCs w:val="16"/>
          <w14:ligatures w14:val="standardContextual"/>
        </w:rPr>
        <w:t>&lt;/</w:t>
      </w:r>
      <w:proofErr w:type="spellStart"/>
      <w:r w:rsidRPr="0007143E">
        <w:rPr>
          <w:rFonts w:ascii="Calibri" w:eastAsia="Calibri" w:hAnsi="Calibri" w:cs="Calibri"/>
          <w:b/>
          <w:color w:val="00B050"/>
          <w:kern w:val="2"/>
          <w:sz w:val="16"/>
          <w:szCs w:val="16"/>
          <w14:ligatures w14:val="standardContextual"/>
        </w:rPr>
        <w:t>BiosolidsAnnualProgramReportData</w:t>
      </w:r>
      <w:proofErr w:type="spellEnd"/>
      <w:r w:rsidRPr="0007143E">
        <w:rPr>
          <w:rFonts w:ascii="Calibri" w:eastAsia="Calibri" w:hAnsi="Calibri" w:cs="Calibri"/>
          <w:b/>
          <w:color w:val="00B050"/>
          <w:kern w:val="2"/>
          <w:sz w:val="16"/>
          <w:szCs w:val="16"/>
          <w14:ligatures w14:val="standardContextual"/>
        </w:rPr>
        <w:t>&gt;</w:t>
      </w:r>
    </w:p>
    <w:p w14:paraId="4F58E7CE" w14:textId="77777777" w:rsidR="0007143E" w:rsidRPr="0007143E" w:rsidRDefault="0007143E" w:rsidP="0007143E">
      <w:pPr>
        <w:rPr>
          <w:rFonts w:ascii="Calibri" w:eastAsia="Calibri" w:hAnsi="Calibri" w:cs="Calibri"/>
          <w:b/>
          <w:color w:val="000000"/>
          <w:kern w:val="2"/>
          <w:sz w:val="16"/>
          <w:szCs w:val="16"/>
          <w14:ligatures w14:val="standardContextual"/>
        </w:rPr>
      </w:pPr>
      <w:r w:rsidRPr="0007143E">
        <w:rPr>
          <w:rFonts w:ascii="Calibri" w:eastAsia="Calibri" w:hAnsi="Calibri" w:cs="Calibri"/>
          <w:b/>
          <w:color w:val="000000"/>
          <w:kern w:val="2"/>
          <w:sz w:val="16"/>
          <w:szCs w:val="16"/>
          <w14:ligatures w14:val="standardContextual"/>
        </w:rPr>
        <w:t>&lt;/Payload&gt;</w:t>
      </w:r>
    </w:p>
    <w:p w14:paraId="79865280" w14:textId="3B89F2E5" w:rsidR="00C23F21" w:rsidRDefault="0007143E" w:rsidP="0007143E">
      <w:pPr>
        <w:rPr>
          <w:b/>
          <w:bCs/>
          <w:sz w:val="16"/>
          <w:szCs w:val="20"/>
        </w:rPr>
      </w:pPr>
      <w:r w:rsidRPr="0007143E">
        <w:rPr>
          <w:rFonts w:ascii="Calibri" w:eastAsia="Calibri" w:hAnsi="Calibri" w:cs="Calibri"/>
          <w:b/>
          <w:color w:val="000000"/>
          <w:kern w:val="2"/>
          <w:sz w:val="16"/>
          <w:szCs w:val="16"/>
          <w14:ligatures w14:val="standardContextual"/>
        </w:rPr>
        <w:t>&lt;/Document&gt;</w:t>
      </w:r>
    </w:p>
    <w:p w14:paraId="012FFAA8" w14:textId="3117E572" w:rsidR="001F6875" w:rsidRDefault="00C23F21" w:rsidP="00C23F21">
      <w:pPr>
        <w:pStyle w:val="Heading1"/>
        <w:tabs>
          <w:tab w:val="num" w:pos="432"/>
        </w:tabs>
        <w:ind w:left="432" w:hanging="432"/>
        <w:jc w:val="center"/>
        <w:rPr>
          <w:sz w:val="24"/>
        </w:rPr>
      </w:pPr>
      <w:r>
        <w:br w:type="page"/>
      </w:r>
      <w:bookmarkStart w:id="27" w:name="_Toc206756052"/>
      <w:r w:rsidR="001F6875">
        <w:rPr>
          <w:sz w:val="24"/>
        </w:rPr>
        <w:lastRenderedPageBreak/>
        <w:t>BIOSOLIDS PERMIT COMPONENT XML SUBMISSION EXAMPLES</w:t>
      </w:r>
      <w:bookmarkEnd w:id="27"/>
    </w:p>
    <w:p w14:paraId="7ECA83C6" w14:textId="77777777" w:rsidR="005F3EAC" w:rsidRDefault="005F3EAC" w:rsidP="005F3EAC">
      <w:pPr>
        <w:rPr>
          <w:rFonts w:ascii="Calibri" w:eastAsia="Calibri" w:hAnsi="Calibri"/>
          <w:b/>
          <w:bCs/>
          <w:kern w:val="2"/>
          <w:sz w:val="22"/>
          <w:szCs w:val="22"/>
          <w14:ligatures w14:val="standardContextual"/>
        </w:rPr>
      </w:pPr>
    </w:p>
    <w:p w14:paraId="1DF18895" w14:textId="439C558C" w:rsidR="005F3EAC" w:rsidRPr="005F3EAC" w:rsidRDefault="005F3EAC" w:rsidP="005F3EAC">
      <w:pPr>
        <w:rPr>
          <w:rFonts w:eastAsia="Calibri"/>
          <w:b/>
          <w:bCs/>
          <w:kern w:val="2"/>
          <w:sz w:val="20"/>
          <w:szCs w:val="20"/>
          <w:u w:val="single"/>
          <w14:ligatures w14:val="standardContextual"/>
        </w:rPr>
      </w:pPr>
      <w:r w:rsidRPr="005F3EAC">
        <w:rPr>
          <w:rFonts w:eastAsia="Calibri"/>
          <w:b/>
          <w:bCs/>
          <w:kern w:val="2"/>
          <w:sz w:val="20"/>
          <w:szCs w:val="20"/>
          <w:u w:val="single"/>
          <w14:ligatures w14:val="standardContextual"/>
        </w:rPr>
        <w:t>Background</w:t>
      </w:r>
    </w:p>
    <w:p w14:paraId="79E45195" w14:textId="77777777" w:rsidR="005F3EAC" w:rsidRPr="005F3EAC" w:rsidRDefault="005F3EAC" w:rsidP="005F3EAC">
      <w:pPr>
        <w:rPr>
          <w:rFonts w:eastAsia="Calibri"/>
          <w:b/>
          <w:bCs/>
          <w:kern w:val="2"/>
          <w:sz w:val="20"/>
          <w:szCs w:val="20"/>
          <w14:ligatures w14:val="standardContextual"/>
        </w:rPr>
      </w:pPr>
    </w:p>
    <w:p w14:paraId="7B825A2A" w14:textId="19E70F4C" w:rsidR="005F3EAC" w:rsidRPr="005F3EAC" w:rsidRDefault="005F3EAC" w:rsidP="005F3EAC">
      <w:pPr>
        <w:rPr>
          <w:rFonts w:eastAsia="Calibri"/>
          <w:kern w:val="2"/>
          <w:sz w:val="20"/>
          <w:szCs w:val="20"/>
          <w14:ligatures w14:val="standardContextual"/>
        </w:rPr>
      </w:pPr>
      <w:r w:rsidRPr="005F3EAC">
        <w:rPr>
          <w:rFonts w:eastAsia="Calibri"/>
          <w:kern w:val="2"/>
          <w:sz w:val="20"/>
          <w:szCs w:val="20"/>
          <w14:ligatures w14:val="standardContextual"/>
        </w:rPr>
        <w:t xml:space="preserve">Biosolids management information is provided during NPDES permit applications and NOIs for </w:t>
      </w:r>
      <w:r w:rsidRPr="005F3EAC">
        <w:rPr>
          <w:rFonts w:eastAsia="Calibri"/>
          <w:kern w:val="2"/>
          <w:sz w:val="20"/>
          <w:szCs w:val="20"/>
          <w:u w:val="single"/>
          <w14:ligatures w14:val="standardContextual"/>
        </w:rPr>
        <w:t>all</w:t>
      </w:r>
      <w:r w:rsidRPr="005F3EAC">
        <w:rPr>
          <w:rFonts w:eastAsia="Calibri"/>
          <w:kern w:val="2"/>
          <w:sz w:val="20"/>
          <w:szCs w:val="20"/>
          <w14:ligatures w14:val="standardContextual"/>
        </w:rPr>
        <w:t xml:space="preserve"> treatment works treating domestic sewage (TWTDS), which includes both individually permitted facilities, general permit covered facilities [see 40 CFR 122.21(q) and 40 CFR 122.28], and TWTDS without an NPDES permit. This “biosolids permit application” information is submitted to the EPA Region or state agency that </w:t>
      </w:r>
      <w:r w:rsidR="00CB524F">
        <w:rPr>
          <w:rFonts w:eastAsia="Calibri"/>
          <w:kern w:val="2"/>
          <w:sz w:val="20"/>
          <w:szCs w:val="20"/>
          <w14:ligatures w14:val="standardContextual"/>
        </w:rPr>
        <w:t xml:space="preserve">administers </w:t>
      </w:r>
      <w:r w:rsidRPr="005F3EAC">
        <w:rPr>
          <w:rFonts w:eastAsia="Calibri"/>
          <w:kern w:val="2"/>
          <w:sz w:val="20"/>
          <w:szCs w:val="20"/>
          <w14:ligatures w14:val="standardContextual"/>
        </w:rPr>
        <w:t>the biosolids program (40 CFR part 503) at the time of their ‘wastewater’ NPDES permit application (40 CFR part 122).</w:t>
      </w:r>
      <w:r w:rsidRPr="005F3EAC">
        <w:rPr>
          <w:rFonts w:eastAsia="Calibri"/>
          <w:kern w:val="2"/>
          <w:sz w:val="20"/>
          <w:szCs w:val="20"/>
          <w:vertAlign w:val="superscript"/>
          <w14:ligatures w14:val="standardContextual"/>
        </w:rPr>
        <w:footnoteReference w:id="2"/>
      </w:r>
      <w:r w:rsidRPr="005F3EAC">
        <w:rPr>
          <w:rFonts w:eastAsia="Calibri"/>
          <w:kern w:val="2"/>
          <w:sz w:val="20"/>
          <w:szCs w:val="20"/>
          <w14:ligatures w14:val="standardContextual"/>
        </w:rPr>
        <w:t xml:space="preserve"> Biosolids generators covered by a general permit report these data when they submit their Notice of Intent to discharge (NOI). EPA NPDES regulations also note that any TWTDS that does </w:t>
      </w:r>
      <w:r w:rsidRPr="005F3EAC">
        <w:rPr>
          <w:rFonts w:eastAsia="Calibri"/>
          <w:kern w:val="2"/>
          <w:sz w:val="20"/>
          <w:szCs w:val="20"/>
          <w:u w:val="single"/>
          <w14:ligatures w14:val="standardContextual"/>
        </w:rPr>
        <w:t>not</w:t>
      </w:r>
      <w:r w:rsidRPr="005F3EAC">
        <w:rPr>
          <w:rFonts w:eastAsia="Calibri"/>
          <w:kern w:val="2"/>
          <w:sz w:val="20"/>
          <w:szCs w:val="20"/>
          <w14:ligatures w14:val="standardContextual"/>
        </w:rPr>
        <w:t xml:space="preserve"> apply for a ‘wastewater’ NPDES permit must submit Form 2S or another form provided by the Director [see 40 CFR 122.21(c)]. The EPA Region or state may waive this information collection requirement if it has access to substantially identical information (e.g., biosolids annual program report) [see 40 CFR 122.21(q)].</w:t>
      </w:r>
    </w:p>
    <w:p w14:paraId="52C9E82E" w14:textId="77777777" w:rsidR="005F3EAC" w:rsidRPr="005F3EAC" w:rsidRDefault="005F3EAC" w:rsidP="005F3EAC">
      <w:pPr>
        <w:rPr>
          <w:rFonts w:eastAsia="Calibri"/>
          <w:kern w:val="2"/>
          <w:sz w:val="20"/>
          <w:szCs w:val="20"/>
          <w14:ligatures w14:val="standardContextual"/>
        </w:rPr>
      </w:pPr>
    </w:p>
    <w:p w14:paraId="26DD0E58" w14:textId="11D5274E" w:rsidR="005F3EAC" w:rsidRPr="005F3EAC" w:rsidRDefault="005F3EAC" w:rsidP="005F3EAC">
      <w:pPr>
        <w:rPr>
          <w:rFonts w:eastAsia="Calibri"/>
          <w:kern w:val="2"/>
          <w:sz w:val="20"/>
          <w:szCs w:val="20"/>
          <w14:ligatures w14:val="standardContextual"/>
        </w:rPr>
      </w:pPr>
      <w:r w:rsidRPr="005F3EAC">
        <w:rPr>
          <w:rFonts w:eastAsia="Calibri"/>
          <w:kern w:val="2"/>
          <w:sz w:val="20"/>
          <w:szCs w:val="20"/>
          <w14:ligatures w14:val="standardContextual"/>
        </w:rPr>
        <w:t xml:space="preserve">These data are generally updated only at the time of permit issuance, which is generally a five-year period. Under the Clean Water Act, </w:t>
      </w:r>
      <w:r w:rsidR="00E20040">
        <w:rPr>
          <w:rFonts w:eastAsia="Calibri"/>
          <w:kern w:val="2"/>
          <w:sz w:val="20"/>
          <w:szCs w:val="20"/>
          <w14:ligatures w14:val="standardContextual"/>
        </w:rPr>
        <w:t>EPA Regions and states</w:t>
      </w:r>
      <w:r w:rsidRPr="005F3EAC">
        <w:rPr>
          <w:rFonts w:eastAsia="Calibri"/>
          <w:kern w:val="2"/>
          <w:sz w:val="20"/>
          <w:szCs w:val="20"/>
          <w14:ligatures w14:val="standardContextual"/>
        </w:rPr>
        <w:t xml:space="preserve"> should not issue NPDES permits with terms longer than five years. This information is particularly useful for EPA and the nine states </w:t>
      </w:r>
      <w:r w:rsidR="00CB524F">
        <w:rPr>
          <w:rFonts w:eastAsia="Calibri"/>
          <w:kern w:val="2"/>
          <w:sz w:val="20"/>
          <w:szCs w:val="20"/>
          <w14:ligatures w14:val="standardContextual"/>
        </w:rPr>
        <w:t xml:space="preserve">approved </w:t>
      </w:r>
      <w:r w:rsidRPr="005F3EAC">
        <w:rPr>
          <w:rFonts w:eastAsia="Calibri"/>
          <w:kern w:val="2"/>
          <w:sz w:val="20"/>
          <w:szCs w:val="20"/>
          <w14:ligatures w14:val="standardContextual"/>
        </w:rPr>
        <w:t>to provide oversight of biosolids facilities, especially those facilities that do not file a biosolids annual program report. These data are most often report on paper NPDES application forms (e.g., NPDES Permit Application Form 2S).</w:t>
      </w:r>
      <w:r w:rsidRPr="005F3EAC">
        <w:rPr>
          <w:rFonts w:eastAsia="Calibri"/>
          <w:kern w:val="2"/>
          <w:sz w:val="20"/>
          <w:szCs w:val="20"/>
          <w:vertAlign w:val="superscript"/>
          <w14:ligatures w14:val="standardContextual"/>
        </w:rPr>
        <w:footnoteReference w:id="3"/>
      </w:r>
      <w:r w:rsidRPr="005F3EAC">
        <w:rPr>
          <w:rFonts w:eastAsia="Calibri"/>
          <w:kern w:val="2"/>
          <w:sz w:val="20"/>
          <w:szCs w:val="20"/>
          <w14:ligatures w14:val="standardContextual"/>
        </w:rPr>
        <w:t xml:space="preserve"> EPA Regions and states should collect this biosolids information and then share a limited set of these data using the </w:t>
      </w:r>
      <w:hyperlink r:id="rId33" w:history="1">
        <w:r w:rsidRPr="005F3EAC">
          <w:rPr>
            <w:rFonts w:eastAsia="Calibri"/>
            <w:color w:val="0563C1"/>
            <w:kern w:val="2"/>
            <w:sz w:val="20"/>
            <w:szCs w:val="20"/>
            <w:u w:val="single"/>
            <w14:ligatures w14:val="standardContextual"/>
          </w:rPr>
          <w:t>ICIS Data Submission</w:t>
        </w:r>
      </w:hyperlink>
      <w:r w:rsidRPr="005F3EAC">
        <w:rPr>
          <w:rFonts w:eastAsia="Calibri"/>
          <w:kern w:val="2"/>
          <w:sz w:val="20"/>
          <w:szCs w:val="20"/>
          <w14:ligatures w14:val="standardContextual"/>
        </w:rPr>
        <w:t xml:space="preserve"> service.</w:t>
      </w:r>
    </w:p>
    <w:p w14:paraId="097C1373" w14:textId="77777777" w:rsidR="005F3EAC" w:rsidRPr="005F3EAC" w:rsidRDefault="005F3EAC" w:rsidP="005F3EAC">
      <w:pPr>
        <w:rPr>
          <w:rFonts w:eastAsia="Calibri"/>
          <w:kern w:val="2"/>
          <w:sz w:val="20"/>
          <w:szCs w:val="20"/>
          <w14:ligatures w14:val="standardContextual"/>
        </w:rPr>
      </w:pPr>
    </w:p>
    <w:p w14:paraId="7802CF35" w14:textId="77777777" w:rsidR="005F3EAC" w:rsidRPr="005F3EAC" w:rsidRDefault="005F3EAC" w:rsidP="005F3EAC">
      <w:pPr>
        <w:rPr>
          <w:rFonts w:eastAsia="Calibri"/>
          <w:kern w:val="2"/>
          <w:sz w:val="20"/>
          <w:szCs w:val="20"/>
          <w14:ligatures w14:val="standardContextual"/>
        </w:rPr>
      </w:pPr>
      <w:r w:rsidRPr="005F3EAC">
        <w:rPr>
          <w:rFonts w:eastAsia="Calibri"/>
          <w:b/>
          <w:bCs/>
          <w:kern w:val="2"/>
          <w:sz w:val="20"/>
          <w:szCs w:val="20"/>
          <w14:ligatures w14:val="standardContextual"/>
        </w:rPr>
        <w:t>Biosolids Permit Data Entry Guidance</w:t>
      </w:r>
    </w:p>
    <w:p w14:paraId="1ED41972" w14:textId="77777777" w:rsidR="005F3EAC" w:rsidRPr="005F3EAC" w:rsidRDefault="005F3EAC" w:rsidP="005F3EAC">
      <w:pPr>
        <w:rPr>
          <w:rFonts w:eastAsia="Calibri"/>
          <w:kern w:val="2"/>
          <w:sz w:val="20"/>
          <w:szCs w:val="20"/>
          <w14:ligatures w14:val="standardContextual"/>
        </w:rPr>
      </w:pPr>
    </w:p>
    <w:p w14:paraId="49E0E130" w14:textId="559D849C"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rPr>
        <w:t xml:space="preserve">All TWTDS whose sewage sludge </w:t>
      </w:r>
      <w:proofErr w:type="gramStart"/>
      <w:r w:rsidRPr="005F3EAC">
        <w:rPr>
          <w:rFonts w:eastAsia="Calibri"/>
          <w:sz w:val="20"/>
          <w:szCs w:val="20"/>
        </w:rPr>
        <w:t>use</w:t>
      </w:r>
      <w:proofErr w:type="gramEnd"/>
      <w:r w:rsidRPr="005F3EAC">
        <w:rPr>
          <w:rFonts w:eastAsia="Calibri"/>
          <w:sz w:val="20"/>
          <w:szCs w:val="20"/>
        </w:rPr>
        <w:t xml:space="preserve"> or disposal practices are regulated by Federal biosolids regulations (40 CFR part 503) must submit biosolids information to the biosolids program (EPA Region or state). This includes TWTDS that do </w:t>
      </w:r>
      <w:r w:rsidRPr="005F3EAC">
        <w:rPr>
          <w:rFonts w:eastAsia="Calibri"/>
          <w:sz w:val="20"/>
          <w:szCs w:val="20"/>
          <w:u w:val="single"/>
        </w:rPr>
        <w:t>not</w:t>
      </w:r>
      <w:r w:rsidRPr="005F3EAC">
        <w:rPr>
          <w:rFonts w:eastAsia="Calibri"/>
          <w:sz w:val="20"/>
          <w:szCs w:val="20"/>
        </w:rPr>
        <w:t xml:space="preserve"> have a “wastewater” discharge NPDES permit (i.e., “zero-discharge” facilities) [see </w:t>
      </w:r>
      <w:hyperlink r:id="rId34" w:anchor="p-122.21(c)(2)" w:history="1">
        <w:r w:rsidRPr="005F3EAC">
          <w:rPr>
            <w:rFonts w:eastAsia="Calibri"/>
            <w:color w:val="0563C1"/>
            <w:sz w:val="20"/>
            <w:szCs w:val="20"/>
            <w:u w:val="single"/>
          </w:rPr>
          <w:t>40 CFR 122.21(c)(2)</w:t>
        </w:r>
      </w:hyperlink>
      <w:r w:rsidRPr="005F3EAC">
        <w:rPr>
          <w:rFonts w:eastAsia="Calibri"/>
          <w:sz w:val="20"/>
          <w:szCs w:val="20"/>
        </w:rPr>
        <w:t>].</w:t>
      </w:r>
    </w:p>
    <w:p w14:paraId="532BBFCF" w14:textId="77777777" w:rsidR="005F3EAC" w:rsidRPr="005F3EAC" w:rsidRDefault="005F3EAC" w:rsidP="005F3EAC">
      <w:pPr>
        <w:ind w:left="360"/>
        <w:contextualSpacing/>
        <w:rPr>
          <w:rFonts w:eastAsia="Calibri"/>
          <w:sz w:val="20"/>
          <w:szCs w:val="20"/>
        </w:rPr>
      </w:pPr>
    </w:p>
    <w:p w14:paraId="506A4C14" w14:textId="2A9C93CC"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rPr>
        <w:t xml:space="preserve">EPA and </w:t>
      </w:r>
      <w:r w:rsidR="00CB524F">
        <w:rPr>
          <w:rFonts w:eastAsia="Calibri"/>
          <w:sz w:val="20"/>
          <w:szCs w:val="20"/>
        </w:rPr>
        <w:t>s</w:t>
      </w:r>
      <w:r w:rsidRPr="005F3EAC">
        <w:rPr>
          <w:rFonts w:eastAsia="Calibri"/>
          <w:sz w:val="20"/>
          <w:szCs w:val="20"/>
        </w:rPr>
        <w:t>tates biosolids program</w:t>
      </w:r>
      <w:r w:rsidR="00CB524F">
        <w:rPr>
          <w:rFonts w:eastAsia="Calibri"/>
          <w:sz w:val="20"/>
          <w:szCs w:val="20"/>
        </w:rPr>
        <w:t>s</w:t>
      </w:r>
      <w:r w:rsidRPr="005F3EAC">
        <w:rPr>
          <w:rFonts w:eastAsia="Calibri"/>
          <w:sz w:val="20"/>
          <w:szCs w:val="20"/>
        </w:rPr>
        <w:t xml:space="preserve"> (</w:t>
      </w:r>
      <w:r w:rsidR="00CB524F">
        <w:rPr>
          <w:rFonts w:eastAsia="Calibri"/>
          <w:sz w:val="20"/>
          <w:szCs w:val="20"/>
        </w:rPr>
        <w:t xml:space="preserve">Part 503) </w:t>
      </w:r>
      <w:r w:rsidRPr="005F3EAC">
        <w:rPr>
          <w:rFonts w:eastAsia="Calibri"/>
          <w:sz w:val="20"/>
          <w:szCs w:val="20"/>
        </w:rPr>
        <w:t>should collect the full set of biosolids data from all TWTDS and share these data with EPA using the “</w:t>
      </w:r>
      <w:proofErr w:type="spellStart"/>
      <w:r w:rsidRPr="005F3EAC">
        <w:rPr>
          <w:rFonts w:eastAsia="Calibri"/>
          <w:sz w:val="20"/>
          <w:szCs w:val="20"/>
        </w:rPr>
        <w:t>BiosolidsPermitSubmission</w:t>
      </w:r>
      <w:proofErr w:type="spellEnd"/>
      <w:r w:rsidRPr="005F3EAC">
        <w:rPr>
          <w:rFonts w:eastAsia="Calibri"/>
          <w:sz w:val="20"/>
          <w:szCs w:val="20"/>
        </w:rPr>
        <w:t xml:space="preserve">” payload on the </w:t>
      </w:r>
      <w:hyperlink r:id="rId35" w:history="1">
        <w:r w:rsidRPr="005F3EAC">
          <w:rPr>
            <w:rFonts w:eastAsia="Calibri"/>
            <w:color w:val="0563C1"/>
            <w:sz w:val="20"/>
            <w:szCs w:val="20"/>
            <w:u w:val="single"/>
          </w:rPr>
          <w:t>ICIS Data Submission service</w:t>
        </w:r>
      </w:hyperlink>
      <w:r w:rsidRPr="005F3EAC">
        <w:rPr>
          <w:rFonts w:eastAsia="Calibri"/>
          <w:sz w:val="20"/>
          <w:szCs w:val="20"/>
        </w:rPr>
        <w:t xml:space="preserve">. </w:t>
      </w:r>
    </w:p>
    <w:p w14:paraId="18F579FA" w14:textId="77777777" w:rsidR="005F3EAC" w:rsidRPr="005F3EAC" w:rsidRDefault="005F3EAC" w:rsidP="005F3EAC">
      <w:pPr>
        <w:spacing w:after="160" w:line="259" w:lineRule="auto"/>
        <w:ind w:left="720"/>
        <w:contextualSpacing/>
        <w:rPr>
          <w:rFonts w:eastAsia="Calibri"/>
          <w:sz w:val="20"/>
          <w:szCs w:val="20"/>
        </w:rPr>
      </w:pPr>
    </w:p>
    <w:p w14:paraId="1C553614" w14:textId="22340BAD" w:rsidR="005F3EAC" w:rsidRPr="005F3EAC" w:rsidRDefault="00CB524F" w:rsidP="005F3EAC">
      <w:pPr>
        <w:numPr>
          <w:ilvl w:val="0"/>
          <w:numId w:val="26"/>
        </w:numPr>
        <w:spacing w:after="160" w:line="259" w:lineRule="auto"/>
        <w:ind w:left="360"/>
        <w:contextualSpacing/>
        <w:rPr>
          <w:rFonts w:eastAsia="Calibri"/>
          <w:sz w:val="20"/>
          <w:szCs w:val="20"/>
        </w:rPr>
      </w:pPr>
      <w:r>
        <w:rPr>
          <w:rFonts w:eastAsia="Calibri"/>
          <w:sz w:val="20"/>
          <w:szCs w:val="20"/>
        </w:rPr>
        <w:t xml:space="preserve">EPA sand states </w:t>
      </w:r>
      <w:r w:rsidR="005F3EAC" w:rsidRPr="005F3EAC">
        <w:rPr>
          <w:rFonts w:eastAsia="Calibri"/>
          <w:sz w:val="20"/>
          <w:szCs w:val="20"/>
        </w:rPr>
        <w:t xml:space="preserve">may waive this information collection requirement if it has access to substantially identical information (e.g., biosolids annual program report) [see </w:t>
      </w:r>
      <w:hyperlink r:id="rId36" w:anchor="p-122.21(q)" w:history="1">
        <w:r w:rsidR="005F3EAC" w:rsidRPr="005F3EAC">
          <w:rPr>
            <w:rFonts w:eastAsia="Calibri"/>
            <w:color w:val="0563C1"/>
            <w:sz w:val="20"/>
            <w:szCs w:val="20"/>
            <w:u w:val="single"/>
          </w:rPr>
          <w:t>40 CFR 122.21(q)</w:t>
        </w:r>
      </w:hyperlink>
      <w:r w:rsidR="005F3EAC" w:rsidRPr="005F3EAC">
        <w:rPr>
          <w:rFonts w:eastAsia="Calibri"/>
          <w:sz w:val="20"/>
          <w:szCs w:val="20"/>
        </w:rPr>
        <w:t xml:space="preserve">]. In such cases </w:t>
      </w:r>
      <w:r>
        <w:rPr>
          <w:rFonts w:eastAsia="Calibri"/>
          <w:sz w:val="20"/>
          <w:szCs w:val="20"/>
        </w:rPr>
        <w:t xml:space="preserve">EPA and states </w:t>
      </w:r>
      <w:r w:rsidR="005F3EAC" w:rsidRPr="005F3EAC">
        <w:rPr>
          <w:rFonts w:eastAsia="Calibri"/>
          <w:sz w:val="20"/>
          <w:szCs w:val="20"/>
        </w:rPr>
        <w:t>should use a “</w:t>
      </w:r>
      <w:proofErr w:type="spellStart"/>
      <w:r w:rsidR="005F3EAC" w:rsidRPr="005F3EAC">
        <w:rPr>
          <w:rFonts w:eastAsia="Calibri"/>
          <w:sz w:val="20"/>
          <w:szCs w:val="20"/>
        </w:rPr>
        <w:t>BiosolidsPermitSubmission</w:t>
      </w:r>
      <w:proofErr w:type="spellEnd"/>
      <w:r w:rsidR="005F3EAC" w:rsidRPr="005F3EAC">
        <w:rPr>
          <w:rFonts w:eastAsia="Calibri"/>
          <w:sz w:val="20"/>
          <w:szCs w:val="20"/>
        </w:rPr>
        <w:t>” payload that only includes the “</w:t>
      </w:r>
      <w:proofErr w:type="spellStart"/>
      <w:r w:rsidR="005F3EAC" w:rsidRPr="005F3EAC">
        <w:rPr>
          <w:rFonts w:eastAsia="Calibri"/>
          <w:sz w:val="20"/>
          <w:szCs w:val="20"/>
        </w:rPr>
        <w:t>PermitIdentifier</w:t>
      </w:r>
      <w:proofErr w:type="spellEnd"/>
      <w:r w:rsidR="005F3EAC" w:rsidRPr="005F3EAC">
        <w:rPr>
          <w:rFonts w:eastAsia="Calibri"/>
          <w:sz w:val="20"/>
          <w:szCs w:val="20"/>
        </w:rPr>
        <w:t>” tag. This will ensure easy identification of all TWTDS subject to Federal biosolids regulations.</w:t>
      </w:r>
    </w:p>
    <w:p w14:paraId="0C0850F8" w14:textId="77777777" w:rsidR="005F3EAC" w:rsidRPr="005F3EAC" w:rsidRDefault="005F3EAC" w:rsidP="005F3EAC">
      <w:pPr>
        <w:spacing w:after="160" w:line="259" w:lineRule="auto"/>
        <w:ind w:left="720"/>
        <w:contextualSpacing/>
        <w:rPr>
          <w:rFonts w:eastAsia="Calibri"/>
          <w:sz w:val="20"/>
          <w:szCs w:val="20"/>
        </w:rPr>
      </w:pPr>
    </w:p>
    <w:p w14:paraId="3616FA4F" w14:textId="78285EED" w:rsidR="005F3EAC" w:rsidRPr="005F3EAC" w:rsidRDefault="00CB524F" w:rsidP="005F3EAC">
      <w:pPr>
        <w:numPr>
          <w:ilvl w:val="0"/>
          <w:numId w:val="26"/>
        </w:numPr>
        <w:spacing w:after="160" w:line="259" w:lineRule="auto"/>
        <w:ind w:left="360"/>
        <w:contextualSpacing/>
        <w:rPr>
          <w:rFonts w:eastAsia="Calibri"/>
          <w:sz w:val="20"/>
          <w:szCs w:val="20"/>
        </w:rPr>
      </w:pPr>
      <w:r>
        <w:rPr>
          <w:rFonts w:eastAsia="Calibri"/>
          <w:sz w:val="20"/>
          <w:szCs w:val="20"/>
        </w:rPr>
        <w:t xml:space="preserve">EPA Regions and states </w:t>
      </w:r>
      <w:r w:rsidR="005F3EAC" w:rsidRPr="005F3EAC">
        <w:rPr>
          <w:rFonts w:eastAsia="Calibri"/>
          <w:sz w:val="20"/>
          <w:szCs w:val="20"/>
        </w:rPr>
        <w:t>must share all of the following data unless otherwise noted.</w:t>
      </w:r>
    </w:p>
    <w:p w14:paraId="2A8D75BA" w14:textId="77777777" w:rsidR="005F3EAC" w:rsidRPr="005F3EAC" w:rsidRDefault="005F3EAC" w:rsidP="005F3EAC">
      <w:pPr>
        <w:spacing w:after="160" w:line="259" w:lineRule="auto"/>
        <w:ind w:left="720"/>
        <w:contextualSpacing/>
        <w:rPr>
          <w:rFonts w:eastAsia="Calibri"/>
          <w:sz w:val="20"/>
          <w:szCs w:val="20"/>
        </w:rPr>
      </w:pPr>
    </w:p>
    <w:p w14:paraId="0FEA2FEC" w14:textId="728E2A00"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Permit Identifier</w:t>
      </w:r>
      <w:r w:rsidRPr="005F3EAC">
        <w:rPr>
          <w:rFonts w:eastAsia="Calibri"/>
          <w:sz w:val="20"/>
          <w:szCs w:val="20"/>
        </w:rPr>
        <w:t>: This tag (“</w:t>
      </w:r>
      <w:proofErr w:type="spellStart"/>
      <w:r w:rsidRPr="005F3EAC">
        <w:rPr>
          <w:rFonts w:eastAsia="Calibri"/>
          <w:sz w:val="20"/>
          <w:szCs w:val="20"/>
        </w:rPr>
        <w:t>PermitIdentifier</w:t>
      </w:r>
      <w:proofErr w:type="spellEnd"/>
      <w:r w:rsidRPr="005F3EAC">
        <w:rPr>
          <w:rFonts w:eastAsia="Calibri"/>
          <w:sz w:val="20"/>
          <w:szCs w:val="20"/>
        </w:rPr>
        <w:t>”) is the NPDES ID for the POTW or Class I Sludge Management Facility (C1SMF) with a permit record in ICIS-NPDES. EPA recommends that biosolids program</w:t>
      </w:r>
      <w:r w:rsidR="00CB524F">
        <w:rPr>
          <w:rFonts w:eastAsia="Calibri"/>
          <w:sz w:val="20"/>
          <w:szCs w:val="20"/>
        </w:rPr>
        <w:t>s</w:t>
      </w:r>
      <w:r w:rsidRPr="005F3EAC">
        <w:rPr>
          <w:rFonts w:eastAsia="Calibri"/>
          <w:sz w:val="20"/>
          <w:szCs w:val="20"/>
        </w:rPr>
        <w:t xml:space="preserve"> use the main (a.k.a. “wastewater”) NPDES ID for the POTW instead of the “biosolids” NPDES ID (i.e., “L” in third character of the NPDES ID). This will help consolidate the permit components on one NPDES ID record. If the facility is a C1SMF or a POTW with no wastewater discharge (a.k.a. zero discharge facility) then this NPDES ID would likely be the “biosolids” NPDES ID (as there is no other “wastewater” NPDES ID).</w:t>
      </w:r>
    </w:p>
    <w:p w14:paraId="263D31ED" w14:textId="77777777" w:rsidR="005F3EAC" w:rsidRPr="005F3EAC" w:rsidRDefault="005F3EAC" w:rsidP="005F3EAC">
      <w:pPr>
        <w:spacing w:after="160" w:line="259" w:lineRule="auto"/>
        <w:ind w:left="720"/>
        <w:contextualSpacing/>
        <w:rPr>
          <w:rFonts w:eastAsia="Calibri"/>
          <w:sz w:val="20"/>
          <w:szCs w:val="20"/>
        </w:rPr>
      </w:pPr>
    </w:p>
    <w:p w14:paraId="14B105A0"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Biosolids Facility Type Code</w:t>
      </w:r>
      <w:r w:rsidRPr="005F3EAC">
        <w:rPr>
          <w:rFonts w:eastAsia="Calibri"/>
          <w:sz w:val="20"/>
          <w:szCs w:val="20"/>
        </w:rPr>
        <w:t>: This tag (“</w:t>
      </w:r>
      <w:proofErr w:type="spellStart"/>
      <w:r w:rsidRPr="005F3EAC">
        <w:rPr>
          <w:rFonts w:eastAsia="Calibri"/>
          <w:sz w:val="20"/>
          <w:szCs w:val="20"/>
        </w:rPr>
        <w:t>BiosolidsFacilityTypeCode</w:t>
      </w:r>
      <w:proofErr w:type="spellEnd"/>
      <w:r w:rsidRPr="005F3EAC">
        <w:rPr>
          <w:rFonts w:eastAsia="Calibri"/>
          <w:sz w:val="20"/>
          <w:szCs w:val="20"/>
        </w:rPr>
        <w:t xml:space="preserve">”) uses a code to describe the biosolids facility type. This tag can be repeated as needed. </w:t>
      </w:r>
    </w:p>
    <w:p w14:paraId="66318B43" w14:textId="77777777" w:rsidR="005F3EAC" w:rsidRPr="005F3EAC" w:rsidRDefault="005F3EAC" w:rsidP="005F3EAC">
      <w:pPr>
        <w:spacing w:after="160" w:line="259" w:lineRule="auto"/>
        <w:ind w:left="720"/>
        <w:contextualSpacing/>
        <w:rPr>
          <w:rFonts w:eastAsia="Calibri"/>
          <w:sz w:val="20"/>
          <w:szCs w:val="20"/>
        </w:rPr>
      </w:pPr>
    </w:p>
    <w:p w14:paraId="15B875C4" w14:textId="7EF3A2D5"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Biosolids Facility Type Other Text</w:t>
      </w:r>
      <w:r w:rsidRPr="005F3EAC">
        <w:rPr>
          <w:rFonts w:eastAsia="Calibri"/>
          <w:sz w:val="20"/>
          <w:szCs w:val="20"/>
        </w:rPr>
        <w:t>: This tag (“</w:t>
      </w:r>
      <w:proofErr w:type="spellStart"/>
      <w:r w:rsidRPr="005F3EAC">
        <w:rPr>
          <w:rFonts w:eastAsia="Calibri"/>
          <w:sz w:val="20"/>
          <w:szCs w:val="20"/>
        </w:rPr>
        <w:t>BiosolidsFacilityTypeOtherText</w:t>
      </w:r>
      <w:proofErr w:type="spellEnd"/>
      <w:r w:rsidRPr="005F3EAC">
        <w:rPr>
          <w:rFonts w:eastAsia="Calibri"/>
          <w:sz w:val="20"/>
          <w:szCs w:val="20"/>
        </w:rPr>
        <w:t>”) is a free text field that describes the facility’s biosolids type when the “OTH - Other” code is used in the “</w:t>
      </w:r>
      <w:proofErr w:type="spellStart"/>
      <w:r w:rsidRPr="005F3EAC">
        <w:rPr>
          <w:rFonts w:eastAsia="Calibri"/>
          <w:sz w:val="20"/>
          <w:szCs w:val="20"/>
        </w:rPr>
        <w:t>BiosolidsFacilityTypeCode</w:t>
      </w:r>
      <w:proofErr w:type="spellEnd"/>
      <w:r w:rsidRPr="005F3EAC">
        <w:rPr>
          <w:rFonts w:eastAsia="Calibri"/>
          <w:sz w:val="20"/>
          <w:szCs w:val="20"/>
        </w:rPr>
        <w:t xml:space="preserve">” tag. The NPDES eRule </w:t>
      </w:r>
      <w:r w:rsidR="00E20040">
        <w:rPr>
          <w:rFonts w:eastAsia="Calibri"/>
          <w:sz w:val="20"/>
          <w:szCs w:val="20"/>
        </w:rPr>
        <w:t>requires</w:t>
      </w:r>
      <w:r w:rsidRPr="005F3EAC">
        <w:rPr>
          <w:rFonts w:eastAsia="Calibri"/>
          <w:sz w:val="20"/>
          <w:szCs w:val="20"/>
        </w:rPr>
        <w:t xml:space="preserve"> biosolids programs to share these data with EPA (when the “OTH - Other” code is used).</w:t>
      </w:r>
    </w:p>
    <w:p w14:paraId="608A8D4F" w14:textId="77777777" w:rsidR="005F3EAC" w:rsidRPr="005F3EAC" w:rsidRDefault="005F3EAC" w:rsidP="005F3EAC">
      <w:pPr>
        <w:spacing w:after="160" w:line="259" w:lineRule="auto"/>
        <w:ind w:left="720"/>
        <w:contextualSpacing/>
        <w:rPr>
          <w:rFonts w:eastAsia="Calibri"/>
          <w:sz w:val="20"/>
          <w:szCs w:val="20"/>
          <w:u w:val="single"/>
        </w:rPr>
      </w:pPr>
    </w:p>
    <w:p w14:paraId="3E5BF6E0"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Biosolids Facility Total Volume Amount</w:t>
      </w:r>
      <w:r w:rsidRPr="005F3EAC">
        <w:rPr>
          <w:rFonts w:eastAsia="Calibri"/>
          <w:sz w:val="20"/>
          <w:szCs w:val="20"/>
        </w:rPr>
        <w:t>: This tag (“</w:t>
      </w:r>
      <w:proofErr w:type="spellStart"/>
      <w:r w:rsidRPr="005F3EAC">
        <w:rPr>
          <w:rFonts w:eastAsia="Calibri"/>
          <w:sz w:val="20"/>
          <w:szCs w:val="20"/>
        </w:rPr>
        <w:t>BiosolidsFacilityTotalVolumeAmount</w:t>
      </w:r>
      <w:proofErr w:type="spellEnd"/>
      <w:r w:rsidRPr="005F3EAC">
        <w:rPr>
          <w:rFonts w:eastAsia="Calibri"/>
          <w:sz w:val="20"/>
          <w:szCs w:val="20"/>
        </w:rPr>
        <w:t xml:space="preserve">”) is the facility’s total amount (in dry metric tons) of </w:t>
      </w:r>
      <w:proofErr w:type="gramStart"/>
      <w:r w:rsidRPr="005F3EAC">
        <w:rPr>
          <w:rFonts w:eastAsia="Calibri"/>
          <w:sz w:val="20"/>
          <w:szCs w:val="20"/>
        </w:rPr>
        <w:t>biosolids</w:t>
      </w:r>
      <w:proofErr w:type="gramEnd"/>
      <w:r w:rsidRPr="005F3EAC">
        <w:rPr>
          <w:rFonts w:eastAsia="Calibri"/>
          <w:sz w:val="20"/>
          <w:szCs w:val="20"/>
        </w:rPr>
        <w:t xml:space="preserve"> or sewage sludge generated, treated, used (i.e., received from offsite), stored, managed, and disposed over the last 365-day period. This value can range from 0 to 99999999.9999999.</w:t>
      </w:r>
    </w:p>
    <w:p w14:paraId="691ACDC8" w14:textId="77777777" w:rsidR="005F3EAC" w:rsidRPr="005F3EAC" w:rsidRDefault="005F3EAC" w:rsidP="005F3EAC">
      <w:pPr>
        <w:rPr>
          <w:rFonts w:eastAsia="Calibri"/>
          <w:kern w:val="2"/>
          <w:sz w:val="20"/>
          <w:szCs w:val="20"/>
          <w14:ligatures w14:val="standardContextual"/>
        </w:rPr>
      </w:pPr>
    </w:p>
    <w:p w14:paraId="44556CC3" w14:textId="77777777" w:rsidR="005F3EAC" w:rsidRPr="005F3EAC" w:rsidRDefault="005F3EAC" w:rsidP="005F3EAC">
      <w:pPr>
        <w:numPr>
          <w:ilvl w:val="0"/>
          <w:numId w:val="26"/>
        </w:numPr>
        <w:spacing w:after="160" w:line="259" w:lineRule="auto"/>
        <w:ind w:left="360"/>
        <w:contextualSpacing/>
        <w:rPr>
          <w:rFonts w:eastAsia="Calibri"/>
          <w:sz w:val="20"/>
          <w:szCs w:val="20"/>
          <w:u w:val="single"/>
        </w:rPr>
      </w:pPr>
      <w:r w:rsidRPr="005F3EAC">
        <w:rPr>
          <w:rFonts w:eastAsia="Calibri"/>
          <w:sz w:val="20"/>
          <w:szCs w:val="20"/>
          <w:u w:val="single"/>
        </w:rPr>
        <w:t>Biosolids Facility Treatment Code</w:t>
      </w:r>
      <w:r w:rsidRPr="005F3EAC">
        <w:rPr>
          <w:rFonts w:eastAsia="Calibri"/>
          <w:sz w:val="20"/>
          <w:szCs w:val="20"/>
        </w:rPr>
        <w:t>: This tag (“</w:t>
      </w:r>
      <w:proofErr w:type="spellStart"/>
      <w:r w:rsidRPr="005F3EAC">
        <w:rPr>
          <w:rFonts w:eastAsia="Calibri"/>
          <w:sz w:val="20"/>
          <w:szCs w:val="20"/>
        </w:rPr>
        <w:t>BiosolidsFacilityTreatmentCode</w:t>
      </w:r>
      <w:proofErr w:type="spellEnd"/>
      <w:r w:rsidRPr="005F3EAC">
        <w:rPr>
          <w:rFonts w:eastAsia="Calibri"/>
          <w:sz w:val="20"/>
          <w:szCs w:val="20"/>
        </w:rPr>
        <w:t>”) uses a code to describe the one or more biosolids or sewage sludge treatment process or processes at the facility. This tag can be repeated as needed.</w:t>
      </w:r>
    </w:p>
    <w:p w14:paraId="1C3A5F64" w14:textId="77777777" w:rsidR="005F3EAC" w:rsidRPr="005F3EAC" w:rsidRDefault="005F3EAC" w:rsidP="005F3EAC">
      <w:pPr>
        <w:ind w:left="360"/>
        <w:contextualSpacing/>
        <w:rPr>
          <w:rFonts w:eastAsia="Calibri"/>
          <w:sz w:val="20"/>
          <w:szCs w:val="20"/>
          <w:u w:val="single"/>
        </w:rPr>
      </w:pPr>
    </w:p>
    <w:p w14:paraId="066A3E0C" w14:textId="0EEFFA3E"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Biosolids Facility Treatment Other Text</w:t>
      </w:r>
      <w:r w:rsidRPr="005F3EAC">
        <w:rPr>
          <w:rFonts w:eastAsia="Calibri"/>
          <w:sz w:val="20"/>
          <w:szCs w:val="20"/>
        </w:rPr>
        <w:t>: This tag (“</w:t>
      </w:r>
      <w:proofErr w:type="spellStart"/>
      <w:r w:rsidRPr="005F3EAC">
        <w:rPr>
          <w:rFonts w:eastAsia="Calibri"/>
          <w:sz w:val="20"/>
          <w:szCs w:val="20"/>
        </w:rPr>
        <w:t>BiosolidsFacilityTreatmentOtherText</w:t>
      </w:r>
      <w:proofErr w:type="spellEnd"/>
      <w:r w:rsidRPr="005F3EAC">
        <w:rPr>
          <w:rFonts w:eastAsia="Calibri"/>
          <w:sz w:val="20"/>
          <w:szCs w:val="20"/>
        </w:rPr>
        <w:t>”) is a free text field (max 100 characters) that describes the facility’s biosolids or sewage sludge treatment when the “OTH - Other” code is used in the “</w:t>
      </w:r>
      <w:proofErr w:type="spellStart"/>
      <w:r w:rsidRPr="005F3EAC">
        <w:rPr>
          <w:rFonts w:eastAsia="Calibri"/>
          <w:sz w:val="20"/>
          <w:szCs w:val="20"/>
        </w:rPr>
        <w:t>BiosolidsFacilityTreatmentCode</w:t>
      </w:r>
      <w:proofErr w:type="spellEnd"/>
      <w:r w:rsidRPr="005F3EAC">
        <w:rPr>
          <w:rFonts w:eastAsia="Calibri"/>
          <w:sz w:val="20"/>
          <w:szCs w:val="20"/>
        </w:rPr>
        <w:t xml:space="preserve">” tag. The NPDES eRule </w:t>
      </w:r>
      <w:r w:rsidR="00E20040">
        <w:rPr>
          <w:rFonts w:eastAsia="Calibri"/>
          <w:sz w:val="20"/>
          <w:szCs w:val="20"/>
        </w:rPr>
        <w:t>requires</w:t>
      </w:r>
      <w:r w:rsidRPr="005F3EAC">
        <w:rPr>
          <w:rFonts w:eastAsia="Calibri"/>
          <w:sz w:val="20"/>
          <w:szCs w:val="20"/>
        </w:rPr>
        <w:t xml:space="preserve"> biosolids programs to share these data with EPA (when the “OTH - Other” code is used).</w:t>
      </w:r>
    </w:p>
    <w:p w14:paraId="34DB071C" w14:textId="77777777" w:rsidR="005F3EAC" w:rsidRPr="005F3EAC" w:rsidRDefault="005F3EAC" w:rsidP="005F3EAC">
      <w:pPr>
        <w:ind w:left="360"/>
        <w:contextualSpacing/>
        <w:rPr>
          <w:rFonts w:eastAsia="Calibri"/>
          <w:sz w:val="20"/>
          <w:szCs w:val="20"/>
        </w:rPr>
      </w:pPr>
    </w:p>
    <w:p w14:paraId="51AC9237"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Sewage Sludge Unique Identifier (SSUID)</w:t>
      </w:r>
      <w:r w:rsidRPr="005F3EAC">
        <w:rPr>
          <w:rFonts w:eastAsia="Calibri"/>
          <w:sz w:val="20"/>
          <w:szCs w:val="20"/>
        </w:rPr>
        <w:t>: This tag (“</w:t>
      </w:r>
      <w:proofErr w:type="spellStart"/>
      <w:r w:rsidRPr="005F3EAC">
        <w:rPr>
          <w:rFonts w:eastAsia="Calibri"/>
          <w:sz w:val="20"/>
          <w:szCs w:val="20"/>
        </w:rPr>
        <w:t>SSUIdentifier</w:t>
      </w:r>
      <w:proofErr w:type="spellEnd"/>
      <w:r w:rsidRPr="005F3EAC">
        <w:rPr>
          <w:rFonts w:eastAsia="Calibri"/>
          <w:sz w:val="20"/>
          <w:szCs w:val="20"/>
        </w:rPr>
        <w:t>”) is a unique identifier that differentiates one biosolids or sewage sludge management option at the facility from another. This is abbreviated in schema (“SSUID”) and is unique for each NPDES ID. For example, two SSUIDs are needed to describe sludge management practices when a facility uses two different management practices (e.g., a portion of the facility’s sewage sludge is managed as “Class A” biosolids and another portion is managed as “Class B” biosolids).</w:t>
      </w:r>
    </w:p>
    <w:p w14:paraId="64722809" w14:textId="77777777" w:rsidR="005F3EAC" w:rsidRPr="005F3EAC" w:rsidRDefault="005F3EAC" w:rsidP="005F3EAC">
      <w:pPr>
        <w:ind w:left="360"/>
        <w:contextualSpacing/>
        <w:rPr>
          <w:rFonts w:eastAsia="Calibri"/>
          <w:sz w:val="20"/>
          <w:szCs w:val="20"/>
        </w:rPr>
      </w:pPr>
    </w:p>
    <w:p w14:paraId="0A76DC3B"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lastRenderedPageBreak/>
        <w:t>Biosolids Management Practice Code</w:t>
      </w:r>
      <w:r w:rsidRPr="005F3EAC">
        <w:rPr>
          <w:rFonts w:eastAsia="Calibri"/>
          <w:sz w:val="20"/>
          <w:szCs w:val="20"/>
        </w:rPr>
        <w:t>: This tag (“</w:t>
      </w:r>
      <w:proofErr w:type="spellStart"/>
      <w:r w:rsidRPr="005F3EAC">
        <w:rPr>
          <w:rFonts w:eastAsia="Calibri"/>
          <w:sz w:val="20"/>
          <w:szCs w:val="20"/>
        </w:rPr>
        <w:t>BiosolidsManagementPracticeCode</w:t>
      </w:r>
      <w:proofErr w:type="spellEnd"/>
      <w:r w:rsidRPr="005F3EAC">
        <w:rPr>
          <w:rFonts w:eastAsia="Calibri"/>
          <w:sz w:val="20"/>
          <w:szCs w:val="20"/>
        </w:rPr>
        <w:t>”) uses a code to describe, for each SSUID,  the facility’s biosolids or sewage sludge management practice (e.g., land application, surface disposal, incineration, other management practice).</w:t>
      </w:r>
    </w:p>
    <w:p w14:paraId="0CEB79AF" w14:textId="77777777" w:rsidR="005F3EAC" w:rsidRPr="005F3EAC" w:rsidRDefault="005F3EAC" w:rsidP="005F3EAC">
      <w:pPr>
        <w:spacing w:after="160" w:line="259" w:lineRule="auto"/>
        <w:ind w:left="720"/>
        <w:contextualSpacing/>
        <w:rPr>
          <w:rFonts w:eastAsia="Calibri"/>
          <w:sz w:val="20"/>
          <w:szCs w:val="20"/>
        </w:rPr>
      </w:pPr>
    </w:p>
    <w:p w14:paraId="40A7F588"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Biosolids Management Practice Subcategory Code</w:t>
      </w:r>
      <w:r w:rsidRPr="005F3EAC">
        <w:rPr>
          <w:rFonts w:eastAsia="Calibri"/>
          <w:sz w:val="20"/>
          <w:szCs w:val="20"/>
        </w:rPr>
        <w:t>: This tag (“</w:t>
      </w:r>
      <w:proofErr w:type="spellStart"/>
      <w:r w:rsidRPr="005F3EAC">
        <w:rPr>
          <w:rFonts w:eastAsia="Calibri"/>
          <w:sz w:val="20"/>
          <w:szCs w:val="20"/>
        </w:rPr>
        <w:t>BiosolidsManagementPracticeSubCategoryCode</w:t>
      </w:r>
      <w:proofErr w:type="spellEnd"/>
      <w:r w:rsidRPr="005F3EAC">
        <w:rPr>
          <w:rFonts w:eastAsia="Calibri"/>
          <w:sz w:val="20"/>
          <w:szCs w:val="20"/>
        </w:rPr>
        <w:t>”) uses a code, for each SSUID, to provide more detail on the facility’s biosolids or sewage sludge management practice. This code is required for land application and other management practices SSUIDs (i.e., the “</w:t>
      </w:r>
      <w:proofErr w:type="spellStart"/>
      <w:r w:rsidRPr="005F3EAC">
        <w:rPr>
          <w:rFonts w:eastAsia="Calibri"/>
          <w:sz w:val="20"/>
          <w:szCs w:val="20"/>
        </w:rPr>
        <w:t>BiosolidsManagementPracticeCode</w:t>
      </w:r>
      <w:proofErr w:type="spellEnd"/>
      <w:r w:rsidRPr="005F3EAC">
        <w:rPr>
          <w:rFonts w:eastAsia="Calibri"/>
          <w:sz w:val="20"/>
          <w:szCs w:val="20"/>
        </w:rPr>
        <w:t>” tag is set to “BLN - Land Application” or “BOT - Other Management Practice”). Otherwise, this tag should be omitted from the payload.</w:t>
      </w:r>
    </w:p>
    <w:p w14:paraId="06833CC6" w14:textId="77777777" w:rsidR="005F3EAC" w:rsidRPr="005F3EAC" w:rsidRDefault="005F3EAC" w:rsidP="005F3EAC">
      <w:pPr>
        <w:spacing w:after="160" w:line="259" w:lineRule="auto"/>
        <w:ind w:left="720"/>
        <w:contextualSpacing/>
        <w:rPr>
          <w:rFonts w:eastAsia="Calibri"/>
          <w:sz w:val="20"/>
          <w:szCs w:val="20"/>
        </w:rPr>
      </w:pPr>
    </w:p>
    <w:p w14:paraId="73BF2DA7"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Biosolids Management Practice Subcategory Other Text</w:t>
      </w:r>
      <w:r w:rsidRPr="005F3EAC">
        <w:rPr>
          <w:rFonts w:eastAsia="Calibri"/>
          <w:sz w:val="20"/>
          <w:szCs w:val="20"/>
        </w:rPr>
        <w:t>: This tag (“</w:t>
      </w:r>
      <w:proofErr w:type="spellStart"/>
      <w:r w:rsidRPr="005F3EAC">
        <w:rPr>
          <w:rFonts w:eastAsia="Calibri"/>
          <w:sz w:val="20"/>
          <w:szCs w:val="20"/>
        </w:rPr>
        <w:t>BiosolidsManagementPracticeSubCategoryText</w:t>
      </w:r>
      <w:proofErr w:type="spellEnd"/>
      <w:r w:rsidRPr="005F3EAC">
        <w:rPr>
          <w:rFonts w:eastAsia="Calibri"/>
          <w:sz w:val="20"/>
          <w:szCs w:val="20"/>
        </w:rPr>
        <w:t>”) is a free text field (max 250 characters), for each SSUID, that allows the facility to describe the biosolids or sewage sludge management practice when the “OTH - Other” code is used in the “</w:t>
      </w:r>
      <w:proofErr w:type="spellStart"/>
      <w:r w:rsidRPr="005F3EAC">
        <w:rPr>
          <w:rFonts w:eastAsia="Calibri"/>
          <w:sz w:val="20"/>
          <w:szCs w:val="20"/>
        </w:rPr>
        <w:t>BiosolidsManagementPracticeSubCategoryCode</w:t>
      </w:r>
      <w:proofErr w:type="spellEnd"/>
      <w:r w:rsidRPr="005F3EAC">
        <w:rPr>
          <w:rFonts w:eastAsia="Calibri"/>
          <w:sz w:val="20"/>
          <w:szCs w:val="20"/>
        </w:rPr>
        <w:t>” tag. This code is required for land application and other management practices SSUIDs (i.e., the “</w:t>
      </w:r>
      <w:proofErr w:type="spellStart"/>
      <w:r w:rsidRPr="005F3EAC">
        <w:rPr>
          <w:rFonts w:eastAsia="Calibri"/>
          <w:sz w:val="20"/>
          <w:szCs w:val="20"/>
        </w:rPr>
        <w:t>BiosolidsManagementPracticeCode</w:t>
      </w:r>
      <w:proofErr w:type="spellEnd"/>
      <w:r w:rsidRPr="005F3EAC">
        <w:rPr>
          <w:rFonts w:eastAsia="Calibri"/>
          <w:sz w:val="20"/>
          <w:szCs w:val="20"/>
        </w:rPr>
        <w:t>” tag is set to “BLN - Land Application” or “BOT - Other Management Practice”). Otherwise, this tag should be omitted from the payload.</w:t>
      </w:r>
    </w:p>
    <w:p w14:paraId="08474294" w14:textId="77777777" w:rsidR="005F3EAC" w:rsidRPr="005F3EAC" w:rsidRDefault="005F3EAC" w:rsidP="005F3EAC">
      <w:pPr>
        <w:spacing w:after="160" w:line="259" w:lineRule="auto"/>
        <w:ind w:left="720"/>
        <w:contextualSpacing/>
        <w:rPr>
          <w:rFonts w:eastAsia="Calibri"/>
          <w:sz w:val="20"/>
          <w:szCs w:val="20"/>
        </w:rPr>
      </w:pPr>
    </w:p>
    <w:p w14:paraId="30D1D240"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Biosolids Operator Type Code</w:t>
      </w:r>
      <w:r w:rsidRPr="005F3EAC">
        <w:rPr>
          <w:rFonts w:eastAsia="Calibri"/>
          <w:sz w:val="20"/>
          <w:szCs w:val="20"/>
        </w:rPr>
        <w:t>: This tag (“</w:t>
      </w:r>
      <w:proofErr w:type="spellStart"/>
      <w:r w:rsidRPr="005F3EAC">
        <w:rPr>
          <w:rFonts w:eastAsia="Calibri"/>
          <w:sz w:val="20"/>
          <w:szCs w:val="20"/>
        </w:rPr>
        <w:t>BiosolidsOperatorTypeCode</w:t>
      </w:r>
      <w:proofErr w:type="spellEnd"/>
      <w:r w:rsidRPr="005F3EAC">
        <w:rPr>
          <w:rFonts w:eastAsia="Calibri"/>
          <w:sz w:val="20"/>
          <w:szCs w:val="20"/>
        </w:rPr>
        <w:t>”) uses a code, for each SSUID, to identify the entity responsible for management and treatment of the biosolids or sewage sludge and for demonstrating compliance with Federal and state regulations. Below are descriptions of the three available values for this code.</w:t>
      </w:r>
    </w:p>
    <w:p w14:paraId="7C7BBAB6" w14:textId="77777777" w:rsidR="005F3EAC" w:rsidRPr="005F3EAC" w:rsidRDefault="005F3EAC" w:rsidP="005F3EAC">
      <w:pPr>
        <w:numPr>
          <w:ilvl w:val="1"/>
          <w:numId w:val="26"/>
        </w:numPr>
        <w:spacing w:after="160" w:line="259" w:lineRule="auto"/>
        <w:ind w:left="720"/>
        <w:contextualSpacing/>
        <w:rPr>
          <w:rFonts w:eastAsia="Calibri"/>
          <w:sz w:val="20"/>
          <w:szCs w:val="20"/>
        </w:rPr>
      </w:pPr>
      <w:r w:rsidRPr="005F3EAC">
        <w:rPr>
          <w:rFonts w:eastAsia="Calibri"/>
          <w:sz w:val="20"/>
          <w:szCs w:val="20"/>
        </w:rPr>
        <w:t>On-Site Owner or Operator (OWN): Use this code when the facility treats and manages the sewage sludge that it generates or receives from other POTWs all the way to ultimate disposition (e.g., land application, surface disposal, incineration). The facility is required to document its compliance with Federal and state biosolids regulations.</w:t>
      </w:r>
    </w:p>
    <w:p w14:paraId="31B6D3AD" w14:textId="77777777" w:rsidR="005F3EAC" w:rsidRPr="005F3EAC" w:rsidRDefault="005F3EAC" w:rsidP="005F3EAC">
      <w:pPr>
        <w:numPr>
          <w:ilvl w:val="1"/>
          <w:numId w:val="26"/>
        </w:numPr>
        <w:spacing w:after="160" w:line="259" w:lineRule="auto"/>
        <w:ind w:left="720"/>
        <w:contextualSpacing/>
        <w:rPr>
          <w:rFonts w:eastAsia="Calibri"/>
          <w:sz w:val="20"/>
          <w:szCs w:val="20"/>
        </w:rPr>
      </w:pPr>
      <w:r w:rsidRPr="005F3EAC">
        <w:rPr>
          <w:rFonts w:eastAsia="Calibri"/>
          <w:sz w:val="20"/>
          <w:szCs w:val="20"/>
        </w:rPr>
        <w:t>Off-Site Third-Party Handler or Applier (OFF): This code only applies to land application SSUIDs. Use this code when the facility treats and manages the sewage sludge that it generates or receives from other POTWs up to (but not including) land application. In this scenario the POTW verifies that this biosolids or sewage sludge SSUID complies with Federal and state land application requirements and then transfers the biosolids or sewage sludge to another regulated entity, who then land applies the biosolids or sewage sludge. The land applier is not a POTW or C1SMF and does not have a NPDES ID.</w:t>
      </w:r>
    </w:p>
    <w:p w14:paraId="4DE35B8E" w14:textId="77777777" w:rsidR="005F3EAC" w:rsidRPr="005F3EAC" w:rsidRDefault="005F3EAC" w:rsidP="005F3EAC">
      <w:pPr>
        <w:numPr>
          <w:ilvl w:val="1"/>
          <w:numId w:val="26"/>
        </w:numPr>
        <w:spacing w:after="160" w:line="259" w:lineRule="auto"/>
        <w:ind w:left="720"/>
        <w:contextualSpacing/>
        <w:rPr>
          <w:rFonts w:eastAsia="Calibri"/>
          <w:sz w:val="20"/>
          <w:szCs w:val="20"/>
        </w:rPr>
      </w:pPr>
      <w:r w:rsidRPr="005F3EAC">
        <w:rPr>
          <w:rFonts w:eastAsia="Calibri"/>
          <w:sz w:val="20"/>
          <w:szCs w:val="20"/>
        </w:rPr>
        <w:t>Off-Site Third-Party Preparer (OPR): Use this code to identify that the POTW transfers biosolids or sewage sludge to another regulated entity for treatment and ultimate disposition (e.g., land application, surface disposal, incineration). The regulated entity receiving the biosolids or sewage sludge is either a POTW or C1SMF and will have its own unique NPDES ID. The entity receiving this biosolids or sewage sludge is responsible for documenting compliance with Federal and state biosolids regulations.</w:t>
      </w:r>
    </w:p>
    <w:p w14:paraId="263C29E8" w14:textId="77777777" w:rsidR="005F3EAC" w:rsidRPr="005F3EAC" w:rsidRDefault="005F3EAC" w:rsidP="005F3EAC">
      <w:pPr>
        <w:ind w:left="360"/>
        <w:contextualSpacing/>
        <w:rPr>
          <w:rFonts w:eastAsia="Calibri"/>
          <w:sz w:val="20"/>
          <w:szCs w:val="20"/>
        </w:rPr>
      </w:pPr>
    </w:p>
    <w:p w14:paraId="6D208285"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Biosolids Container Type Code</w:t>
      </w:r>
      <w:r w:rsidRPr="005F3EAC">
        <w:rPr>
          <w:rFonts w:eastAsia="Calibri"/>
          <w:sz w:val="20"/>
          <w:szCs w:val="20"/>
        </w:rPr>
        <w:t>: This tag (“</w:t>
      </w:r>
      <w:proofErr w:type="spellStart"/>
      <w:r w:rsidRPr="005F3EAC">
        <w:rPr>
          <w:rFonts w:eastAsia="Calibri"/>
          <w:sz w:val="20"/>
          <w:szCs w:val="20"/>
        </w:rPr>
        <w:t>BiosolidsContainerTypeCode</w:t>
      </w:r>
      <w:proofErr w:type="spellEnd"/>
      <w:r w:rsidRPr="005F3EAC">
        <w:rPr>
          <w:rFonts w:eastAsia="Calibri"/>
          <w:sz w:val="20"/>
          <w:szCs w:val="20"/>
        </w:rPr>
        <w:t>”) uses a code, for each SSUID, to describe, for each SSUID, whether the biosolids or sewage sludge is ultimately conveyed off-site in bulk or in bags for land application. This code is required for land application SSUIDs (i.e., the “</w:t>
      </w:r>
      <w:proofErr w:type="spellStart"/>
      <w:r w:rsidRPr="005F3EAC">
        <w:rPr>
          <w:rFonts w:eastAsia="Calibri"/>
          <w:sz w:val="20"/>
          <w:szCs w:val="20"/>
        </w:rPr>
        <w:t>BiosolidsManagementPracticeCode</w:t>
      </w:r>
      <w:proofErr w:type="spellEnd"/>
      <w:r w:rsidRPr="005F3EAC">
        <w:rPr>
          <w:rFonts w:eastAsia="Calibri"/>
          <w:sz w:val="20"/>
          <w:szCs w:val="20"/>
        </w:rPr>
        <w:t>” tag is set to “BLN - Land Application”). Otherwise, this tag should be omitted from the payload.</w:t>
      </w:r>
    </w:p>
    <w:p w14:paraId="133C0EF9" w14:textId="77777777" w:rsidR="005F3EAC" w:rsidRPr="005F3EAC" w:rsidRDefault="005F3EAC" w:rsidP="005F3EAC">
      <w:pPr>
        <w:ind w:left="360"/>
        <w:contextualSpacing/>
        <w:rPr>
          <w:rFonts w:eastAsia="Calibri"/>
          <w:sz w:val="20"/>
          <w:szCs w:val="20"/>
        </w:rPr>
      </w:pPr>
    </w:p>
    <w:p w14:paraId="0217143E"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lastRenderedPageBreak/>
        <w:t>SSUID Volume Amount</w:t>
      </w:r>
      <w:r w:rsidRPr="005F3EAC">
        <w:rPr>
          <w:rFonts w:eastAsia="Calibri"/>
          <w:sz w:val="20"/>
          <w:szCs w:val="20"/>
        </w:rPr>
        <w:t>: This tag (“</w:t>
      </w:r>
      <w:proofErr w:type="spellStart"/>
      <w:r w:rsidRPr="005F3EAC">
        <w:rPr>
          <w:rFonts w:eastAsia="Calibri"/>
          <w:sz w:val="20"/>
          <w:szCs w:val="20"/>
        </w:rPr>
        <w:t>SSUIDVolumeAmount</w:t>
      </w:r>
      <w:proofErr w:type="spellEnd"/>
      <w:r w:rsidRPr="005F3EAC">
        <w:rPr>
          <w:rFonts w:eastAsia="Calibri"/>
          <w:sz w:val="20"/>
          <w:szCs w:val="20"/>
        </w:rPr>
        <w:t>”) is the SSUID amount (in dry metric tons) of biosolids or sewage sludge generated, treated, used (i.e., received from offsite), stored, managed, and disposed over the last 365-day period. This value can range from 0 to 99999999.9999999.</w:t>
      </w:r>
    </w:p>
    <w:p w14:paraId="4A704153" w14:textId="77777777" w:rsidR="005F3EAC" w:rsidRPr="005F3EAC" w:rsidRDefault="005F3EAC" w:rsidP="005F3EAC">
      <w:pPr>
        <w:spacing w:after="160" w:line="259" w:lineRule="auto"/>
        <w:ind w:left="720"/>
        <w:contextualSpacing/>
        <w:rPr>
          <w:rFonts w:eastAsia="Calibri"/>
          <w:sz w:val="20"/>
          <w:szCs w:val="20"/>
        </w:rPr>
      </w:pPr>
    </w:p>
    <w:p w14:paraId="4F86ECD6" w14:textId="7FBE6F40"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Pathogen Class Type Code</w:t>
      </w:r>
      <w:r w:rsidRPr="005F3EAC">
        <w:rPr>
          <w:rFonts w:eastAsia="Calibri"/>
          <w:sz w:val="20"/>
          <w:szCs w:val="20"/>
        </w:rPr>
        <w:t>: This tag (“</w:t>
      </w:r>
      <w:proofErr w:type="spellStart"/>
      <w:r w:rsidRPr="005F3EAC">
        <w:rPr>
          <w:rFonts w:eastAsia="Calibri"/>
          <w:sz w:val="20"/>
          <w:szCs w:val="20"/>
        </w:rPr>
        <w:t>PathogenClassTypeCode</w:t>
      </w:r>
      <w:proofErr w:type="spellEnd"/>
      <w:r w:rsidRPr="005F3EAC">
        <w:rPr>
          <w:rFonts w:eastAsia="Calibri"/>
          <w:sz w:val="20"/>
          <w:szCs w:val="20"/>
        </w:rPr>
        <w:t>”) uses a code, for each SSUID, that identifies the pathogen class. Federal regulations provide for different management options and the biosolids are designated as “Class A” or “Class B” based on treatment methods. The different classes have specified treatment requirements for pollutants, pathogens, and vector attraction reduction, as well as general requirements and management practices. Class A biosolids require treatment to remove all or nearly all pathogens (including viruses). Pathogens may exist when land application requirements are met for Class B biosolids, which is why EPA’s site restrictions that allow time for pathogen degradation should be followed for harvesting crops and turf, for grazing of animals, and public contact. This code is required for land application, surface disposal, and other management practice SSUIDs (i.e., the “</w:t>
      </w:r>
      <w:proofErr w:type="spellStart"/>
      <w:r w:rsidRPr="005F3EAC">
        <w:rPr>
          <w:rFonts w:eastAsia="Calibri"/>
          <w:sz w:val="20"/>
          <w:szCs w:val="20"/>
        </w:rPr>
        <w:t>BiosolidsManagementPracticeCode</w:t>
      </w:r>
      <w:proofErr w:type="spellEnd"/>
      <w:r w:rsidRPr="005F3EAC">
        <w:rPr>
          <w:rFonts w:eastAsia="Calibri"/>
          <w:sz w:val="20"/>
          <w:szCs w:val="20"/>
        </w:rPr>
        <w:t>” tag is set to “BLN - Land Application”, “BSD - Surface Disposal”, or “BOT - Other Management Practice”). This tag should be omitted for incineration SSUIDs (i.e., the “</w:t>
      </w:r>
      <w:proofErr w:type="spellStart"/>
      <w:r w:rsidRPr="005F3EAC">
        <w:rPr>
          <w:rFonts w:eastAsia="Calibri"/>
          <w:sz w:val="20"/>
          <w:szCs w:val="20"/>
        </w:rPr>
        <w:t>BiosolidsManagementPracticeCode</w:t>
      </w:r>
      <w:proofErr w:type="spellEnd"/>
      <w:r w:rsidRPr="005F3EAC">
        <w:rPr>
          <w:rFonts w:eastAsia="Calibri"/>
          <w:sz w:val="20"/>
          <w:szCs w:val="20"/>
        </w:rPr>
        <w:t xml:space="preserve">” tag is set to “BIN – Incineration”). </w:t>
      </w:r>
      <w:r w:rsidR="00CB524F">
        <w:rPr>
          <w:rFonts w:eastAsia="Calibri"/>
          <w:sz w:val="20"/>
          <w:szCs w:val="20"/>
        </w:rPr>
        <w:t>Biosolids</w:t>
      </w:r>
      <w:r w:rsidRPr="005F3EAC">
        <w:rPr>
          <w:rFonts w:eastAsia="Calibri"/>
          <w:sz w:val="20"/>
          <w:szCs w:val="20"/>
        </w:rPr>
        <w:t xml:space="preserve"> programs should use the “NAP - Not Applicable” code as needed for other management practice SSUIDs (e.g., disposal in municipal solid waste landfill). </w:t>
      </w:r>
    </w:p>
    <w:p w14:paraId="0638BCDD" w14:textId="77777777" w:rsidR="005F3EAC" w:rsidRPr="005F3EAC" w:rsidRDefault="005F3EAC" w:rsidP="005F3EAC">
      <w:pPr>
        <w:spacing w:after="160" w:line="259" w:lineRule="auto"/>
        <w:ind w:left="720"/>
        <w:contextualSpacing/>
        <w:rPr>
          <w:rFonts w:eastAsia="Calibri"/>
          <w:sz w:val="20"/>
          <w:szCs w:val="20"/>
        </w:rPr>
      </w:pPr>
    </w:p>
    <w:p w14:paraId="49B22C12" w14:textId="7D8F5123"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Pollutant Loading Rates Exceedance Indicator</w:t>
      </w:r>
      <w:r w:rsidRPr="005F3EAC">
        <w:rPr>
          <w:rFonts w:eastAsia="Calibri"/>
          <w:sz w:val="20"/>
          <w:szCs w:val="20"/>
        </w:rPr>
        <w:t>: This tag (“</w:t>
      </w:r>
      <w:proofErr w:type="spellStart"/>
      <w:r w:rsidRPr="005F3EAC">
        <w:rPr>
          <w:rFonts w:eastAsia="Calibri"/>
          <w:sz w:val="20"/>
          <w:szCs w:val="20"/>
        </w:rPr>
        <w:t>PollutantLoadingRatesExceedanceIndicator</w:t>
      </w:r>
      <w:proofErr w:type="spellEnd"/>
      <w:r w:rsidRPr="005F3EAC">
        <w:rPr>
          <w:rFonts w:eastAsia="Calibri"/>
          <w:sz w:val="20"/>
          <w:szCs w:val="20"/>
        </w:rPr>
        <w:t>”) is a Y/N field, for each SSUID, that identifies if any land application of biosolids exceeded 90 percent or more of any of the cumulative pollutant loading rates in Table 2 of </w:t>
      </w:r>
      <w:hyperlink r:id="rId37" w:anchor="se40.32.503_113" w:tgtFrame="_blank" w:history="1">
        <w:r w:rsidRPr="005F3EAC">
          <w:rPr>
            <w:rFonts w:eastAsia="Calibri"/>
            <w:color w:val="0563C1"/>
            <w:sz w:val="20"/>
            <w:szCs w:val="20"/>
            <w:u w:val="single"/>
          </w:rPr>
          <w:t>40 CFR 503.13</w:t>
        </w:r>
      </w:hyperlink>
      <w:r w:rsidRPr="005F3EAC">
        <w:rPr>
          <w:rFonts w:eastAsia="Calibri"/>
          <w:sz w:val="20"/>
          <w:szCs w:val="20"/>
        </w:rPr>
        <w:t>. This code can be shared for land application SSUIDs (i.e., the “</w:t>
      </w:r>
      <w:proofErr w:type="spellStart"/>
      <w:r w:rsidRPr="005F3EAC">
        <w:rPr>
          <w:rFonts w:eastAsia="Calibri"/>
          <w:sz w:val="20"/>
          <w:szCs w:val="20"/>
        </w:rPr>
        <w:t>BiosolidsManagementPracticeCode</w:t>
      </w:r>
      <w:proofErr w:type="spellEnd"/>
      <w:r w:rsidRPr="005F3EAC">
        <w:rPr>
          <w:rFonts w:eastAsia="Calibri"/>
          <w:sz w:val="20"/>
          <w:szCs w:val="20"/>
        </w:rPr>
        <w:t xml:space="preserve">” tag is set to “BLN - Land Application”). Otherwise, this tag should be omitted from the payload. These data are not covered by the NPDES eRule data sharing requirements. </w:t>
      </w:r>
      <w:r w:rsidR="00E20040">
        <w:rPr>
          <w:rFonts w:eastAsia="Calibri"/>
          <w:sz w:val="20"/>
          <w:szCs w:val="20"/>
        </w:rPr>
        <w:t>EPA Regions and states</w:t>
      </w:r>
      <w:r w:rsidRPr="005F3EAC">
        <w:rPr>
          <w:rFonts w:eastAsia="Calibri"/>
          <w:sz w:val="20"/>
          <w:szCs w:val="20"/>
        </w:rPr>
        <w:t xml:space="preserve"> have the option to share these data with EPA.</w:t>
      </w:r>
    </w:p>
    <w:p w14:paraId="53519ACF" w14:textId="77777777" w:rsidR="005F3EAC" w:rsidRPr="005F3EAC" w:rsidRDefault="005F3EAC" w:rsidP="005F3EAC">
      <w:pPr>
        <w:spacing w:after="160" w:line="259" w:lineRule="auto"/>
        <w:ind w:left="720"/>
        <w:contextualSpacing/>
        <w:rPr>
          <w:rFonts w:eastAsia="Calibri"/>
          <w:sz w:val="20"/>
          <w:szCs w:val="20"/>
        </w:rPr>
      </w:pPr>
    </w:p>
    <w:p w14:paraId="7CACE318"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Pathogen Reduction Type Code</w:t>
      </w:r>
      <w:r w:rsidRPr="005F3EAC">
        <w:rPr>
          <w:rFonts w:eastAsia="Calibri"/>
          <w:sz w:val="20"/>
          <w:szCs w:val="20"/>
        </w:rPr>
        <w:t>: This tag (“</w:t>
      </w:r>
      <w:proofErr w:type="spellStart"/>
      <w:r w:rsidRPr="005F3EAC">
        <w:rPr>
          <w:rFonts w:eastAsia="Calibri"/>
          <w:sz w:val="20"/>
          <w:szCs w:val="20"/>
        </w:rPr>
        <w:t>PathogenReductionTypeCode</w:t>
      </w:r>
      <w:proofErr w:type="spellEnd"/>
      <w:r w:rsidRPr="005F3EAC">
        <w:rPr>
          <w:rFonts w:eastAsia="Calibri"/>
          <w:sz w:val="20"/>
          <w:szCs w:val="20"/>
        </w:rPr>
        <w:t>”) uses a code, for each SSUID, that identifies the one or more methods for controlling pathogens in the biosolids or sewage sludge. Pathogenic organisms are disease-causing organisms. These include, but are not limited to, certain bacteria, protozoa, viruses, and viable helminth ova [see </w:t>
      </w:r>
      <w:hyperlink r:id="rId38" w:anchor="p-503.31(f)" w:tgtFrame="_blank" w:history="1">
        <w:r w:rsidRPr="005F3EAC">
          <w:rPr>
            <w:rFonts w:eastAsia="Calibri"/>
            <w:color w:val="0563C1"/>
            <w:sz w:val="20"/>
            <w:szCs w:val="20"/>
            <w:u w:val="single"/>
          </w:rPr>
          <w:t>40 CFR 503.31(f)</w:t>
        </w:r>
      </w:hyperlink>
      <w:r w:rsidRPr="005F3EAC">
        <w:rPr>
          <w:rFonts w:eastAsia="Calibri"/>
          <w:sz w:val="20"/>
          <w:szCs w:val="20"/>
        </w:rPr>
        <w:t>]. This tag can be repeated as needed. Please note that these pathogen reduction options are dependent on the “Pathogen Class” you selected in the “</w:t>
      </w:r>
      <w:proofErr w:type="spellStart"/>
      <w:r w:rsidRPr="005F3EAC">
        <w:rPr>
          <w:rFonts w:eastAsia="Calibri"/>
          <w:sz w:val="20"/>
          <w:szCs w:val="20"/>
        </w:rPr>
        <w:t>PathogenClassTypeCode</w:t>
      </w:r>
      <w:proofErr w:type="spellEnd"/>
      <w:r w:rsidRPr="005F3EAC">
        <w:rPr>
          <w:rFonts w:eastAsia="Calibri"/>
          <w:sz w:val="20"/>
          <w:szCs w:val="20"/>
        </w:rPr>
        <w:t>” (i.e., the “A1 |Class A - Alternative 1: Time/Temperature” code should be shared only for SSUIDs with Class A biosolids). This code is required for land application and surface disposal SSUIDs (i.e., the “</w:t>
      </w:r>
      <w:proofErr w:type="spellStart"/>
      <w:r w:rsidRPr="005F3EAC">
        <w:rPr>
          <w:rFonts w:eastAsia="Calibri"/>
          <w:sz w:val="20"/>
          <w:szCs w:val="20"/>
        </w:rPr>
        <w:t>BiosolidsManagementPracticeCode</w:t>
      </w:r>
      <w:proofErr w:type="spellEnd"/>
      <w:r w:rsidRPr="005F3EAC">
        <w:rPr>
          <w:rFonts w:eastAsia="Calibri"/>
          <w:sz w:val="20"/>
          <w:szCs w:val="20"/>
        </w:rPr>
        <w:t>” tag is set to “BLN - Land Application” or “BSD - Surface Disposal”). This tag should be omitted for incineration and other management practice SSUIDs (i.e., the “</w:t>
      </w:r>
      <w:proofErr w:type="spellStart"/>
      <w:r w:rsidRPr="005F3EAC">
        <w:rPr>
          <w:rFonts w:eastAsia="Calibri"/>
          <w:sz w:val="20"/>
          <w:szCs w:val="20"/>
        </w:rPr>
        <w:t>BiosolidsManagementPracticeCode</w:t>
      </w:r>
      <w:proofErr w:type="spellEnd"/>
      <w:r w:rsidRPr="005F3EAC">
        <w:rPr>
          <w:rFonts w:eastAsia="Calibri"/>
          <w:sz w:val="20"/>
          <w:szCs w:val="20"/>
        </w:rPr>
        <w:t>” tag is set to “BIN – Incineration” or “BOT - Other Management Practice”).</w:t>
      </w:r>
    </w:p>
    <w:p w14:paraId="0F90FF24" w14:textId="77777777" w:rsidR="005F3EAC" w:rsidRPr="005F3EAC" w:rsidRDefault="005F3EAC" w:rsidP="005F3EAC">
      <w:pPr>
        <w:ind w:left="360"/>
        <w:contextualSpacing/>
        <w:rPr>
          <w:rFonts w:eastAsia="Calibri"/>
          <w:sz w:val="20"/>
          <w:szCs w:val="20"/>
        </w:rPr>
      </w:pPr>
    </w:p>
    <w:p w14:paraId="4898BF73"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Vector Attraction Reduction Type Code</w:t>
      </w:r>
      <w:r w:rsidRPr="005F3EAC">
        <w:rPr>
          <w:rFonts w:eastAsia="Calibri"/>
          <w:sz w:val="20"/>
          <w:szCs w:val="20"/>
        </w:rPr>
        <w:t>: This tag (“</w:t>
      </w:r>
      <w:proofErr w:type="spellStart"/>
      <w:r w:rsidRPr="005F3EAC">
        <w:rPr>
          <w:rFonts w:eastAsia="Calibri"/>
          <w:sz w:val="20"/>
          <w:szCs w:val="20"/>
        </w:rPr>
        <w:t>VectorAttractionReductionTypeCode</w:t>
      </w:r>
      <w:proofErr w:type="spellEnd"/>
      <w:r w:rsidRPr="005F3EAC">
        <w:rPr>
          <w:rFonts w:eastAsia="Calibri"/>
          <w:sz w:val="20"/>
          <w:szCs w:val="20"/>
        </w:rPr>
        <w:t>”) uses a code, for each SSUID, that identifies the one or more methods for controlling vector attraction. Vector attraction is the characteristic of sewage sludge that attracts rodents, flies, mosquitos, or other organisms capable of transporting infectious agents [see </w:t>
      </w:r>
      <w:hyperlink r:id="rId39" w:anchor="p-503.31(k)" w:tgtFrame="_blank" w:history="1">
        <w:r w:rsidRPr="005F3EAC">
          <w:rPr>
            <w:rFonts w:eastAsia="Calibri"/>
            <w:color w:val="0563C1"/>
            <w:sz w:val="20"/>
            <w:szCs w:val="20"/>
            <w:u w:val="single"/>
          </w:rPr>
          <w:t>40 CFR 503.31(k)</w:t>
        </w:r>
      </w:hyperlink>
      <w:r w:rsidRPr="005F3EAC">
        <w:rPr>
          <w:rFonts w:eastAsia="Calibri"/>
          <w:sz w:val="20"/>
          <w:szCs w:val="20"/>
        </w:rPr>
        <w:t>]. This tag can be repeated as needed. This code is required for land application and surface disposal SSUIDs (i.e., the “</w:t>
      </w:r>
      <w:proofErr w:type="spellStart"/>
      <w:r w:rsidRPr="005F3EAC">
        <w:rPr>
          <w:rFonts w:eastAsia="Calibri"/>
          <w:sz w:val="20"/>
          <w:szCs w:val="20"/>
        </w:rPr>
        <w:t>BiosolidsManagementPracticeCode</w:t>
      </w:r>
      <w:proofErr w:type="spellEnd"/>
      <w:r w:rsidRPr="005F3EAC">
        <w:rPr>
          <w:rFonts w:eastAsia="Calibri"/>
          <w:sz w:val="20"/>
          <w:szCs w:val="20"/>
        </w:rPr>
        <w:t>” tag is set to “BLN - Land Application” or “BSD - Surface Disposal”). This tag should be omitted for incineration and other management practice SSUIDs (i.e., the “</w:t>
      </w:r>
      <w:proofErr w:type="spellStart"/>
      <w:r w:rsidRPr="005F3EAC">
        <w:rPr>
          <w:rFonts w:eastAsia="Calibri"/>
          <w:sz w:val="20"/>
          <w:szCs w:val="20"/>
        </w:rPr>
        <w:t>BiosolidsManagementPracticeCode</w:t>
      </w:r>
      <w:proofErr w:type="spellEnd"/>
      <w:r w:rsidRPr="005F3EAC">
        <w:rPr>
          <w:rFonts w:eastAsia="Calibri"/>
          <w:sz w:val="20"/>
          <w:szCs w:val="20"/>
        </w:rPr>
        <w:t>” tag is set to “BIN – Incineration” or “BOT - Other Management Practice”).</w:t>
      </w:r>
    </w:p>
    <w:p w14:paraId="26F58189" w14:textId="77777777" w:rsidR="005F3EAC" w:rsidRPr="005F3EAC" w:rsidRDefault="005F3EAC" w:rsidP="005F3EAC">
      <w:pPr>
        <w:spacing w:after="160" w:line="259" w:lineRule="auto"/>
        <w:ind w:left="720"/>
        <w:contextualSpacing/>
        <w:rPr>
          <w:rFonts w:eastAsia="Calibri"/>
          <w:sz w:val="20"/>
          <w:szCs w:val="20"/>
        </w:rPr>
      </w:pPr>
    </w:p>
    <w:p w14:paraId="337727AE"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lastRenderedPageBreak/>
        <w:t>Surface Disposal Without Liner Indicator</w:t>
      </w:r>
      <w:r w:rsidRPr="005F3EAC">
        <w:rPr>
          <w:rFonts w:eastAsia="Calibri"/>
          <w:sz w:val="20"/>
          <w:szCs w:val="20"/>
        </w:rPr>
        <w:t>: This tag (“</w:t>
      </w:r>
      <w:proofErr w:type="spellStart"/>
      <w:r w:rsidRPr="005F3EAC">
        <w:rPr>
          <w:rFonts w:eastAsia="Calibri"/>
          <w:sz w:val="20"/>
          <w:szCs w:val="20"/>
        </w:rPr>
        <w:t>SurfaceDisposalWithoutLinerIndicator</w:t>
      </w:r>
      <w:proofErr w:type="spellEnd"/>
      <w:r w:rsidRPr="005F3EAC">
        <w:rPr>
          <w:rFonts w:eastAsia="Calibri"/>
          <w:sz w:val="20"/>
          <w:szCs w:val="20"/>
        </w:rPr>
        <w:t>”) is a Yes/No field, for each SSUID, that identifies whether the active surface disposal site (e.g., monofill, surface impoundment, sludge lagoon, waste pile, dedicated disposal site, and dedicated beneficial use site) has a liner and leachate collection system. Federal biosolids regulations set pollutant limits for arsenic, chromium, and nickel in biosolids; however, these limits apply only to active biosolids units without liners and leachate collection systems. This tag is only required when the SSUID has the “</w:t>
      </w:r>
      <w:proofErr w:type="spellStart"/>
      <w:r w:rsidRPr="005F3EAC">
        <w:rPr>
          <w:rFonts w:eastAsia="Calibri"/>
          <w:sz w:val="20"/>
          <w:szCs w:val="20"/>
        </w:rPr>
        <w:t>BiosolidsManagementPracticeCode</w:t>
      </w:r>
      <w:proofErr w:type="spellEnd"/>
      <w:r w:rsidRPr="005F3EAC">
        <w:rPr>
          <w:rFonts w:eastAsia="Calibri"/>
          <w:sz w:val="20"/>
          <w:szCs w:val="20"/>
        </w:rPr>
        <w:t xml:space="preserve">” tag set to “BSD - Surface Disposal”. Otherwise, this tag should be omitted from the payload. </w:t>
      </w:r>
    </w:p>
    <w:p w14:paraId="7D3A1FEA" w14:textId="77777777" w:rsidR="005F3EAC" w:rsidRPr="005F3EAC" w:rsidRDefault="005F3EAC" w:rsidP="005F3EAC">
      <w:pPr>
        <w:ind w:left="360"/>
        <w:contextualSpacing/>
        <w:rPr>
          <w:rFonts w:eastAsia="Calibri"/>
          <w:sz w:val="20"/>
          <w:szCs w:val="20"/>
        </w:rPr>
      </w:pPr>
    </w:p>
    <w:p w14:paraId="39E74ED1"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Surface Disposal Site Specific Limit Indicator</w:t>
      </w:r>
      <w:r w:rsidRPr="005F3EAC">
        <w:rPr>
          <w:rFonts w:eastAsia="Calibri"/>
          <w:sz w:val="20"/>
          <w:szCs w:val="20"/>
        </w:rPr>
        <w:t>: This tag (“</w:t>
      </w:r>
      <w:proofErr w:type="spellStart"/>
      <w:r w:rsidRPr="005F3EAC">
        <w:rPr>
          <w:rFonts w:eastAsia="Calibri"/>
          <w:sz w:val="20"/>
          <w:szCs w:val="20"/>
        </w:rPr>
        <w:t>SurfaceDisposalSiteSpecificLimitIndicator</w:t>
      </w:r>
      <w:proofErr w:type="spellEnd"/>
      <w:r w:rsidRPr="005F3EAC">
        <w:rPr>
          <w:rFonts w:eastAsia="Calibri"/>
          <w:sz w:val="20"/>
          <w:szCs w:val="20"/>
        </w:rPr>
        <w:t xml:space="preserve">”) is a Yes/No field, for each SSUID, that identifies whether the active surface disposal site has site specific limits [in accordance with </w:t>
      </w:r>
      <w:hyperlink r:id="rId40" w:anchor="p-503.23(b)" w:history="1">
        <w:r w:rsidRPr="005F3EAC">
          <w:rPr>
            <w:rFonts w:eastAsia="Calibri"/>
            <w:color w:val="0563C1"/>
            <w:sz w:val="20"/>
            <w:szCs w:val="20"/>
            <w:u w:val="single"/>
          </w:rPr>
          <w:t>40 CFR 503.23(b)</w:t>
        </w:r>
      </w:hyperlink>
      <w:r w:rsidRPr="005F3EAC">
        <w:rPr>
          <w:rFonts w:eastAsia="Calibri"/>
          <w:sz w:val="20"/>
          <w:szCs w:val="20"/>
        </w:rPr>
        <w:t>]. This tag is only required when the SSUID has the “</w:t>
      </w:r>
      <w:proofErr w:type="spellStart"/>
      <w:r w:rsidRPr="005F3EAC">
        <w:rPr>
          <w:rFonts w:eastAsia="Calibri"/>
          <w:sz w:val="20"/>
          <w:szCs w:val="20"/>
        </w:rPr>
        <w:t>BiosolidsManagementPracticeCode</w:t>
      </w:r>
      <w:proofErr w:type="spellEnd"/>
      <w:r w:rsidRPr="005F3EAC">
        <w:rPr>
          <w:rFonts w:eastAsia="Calibri"/>
          <w:sz w:val="20"/>
          <w:szCs w:val="20"/>
        </w:rPr>
        <w:t>” tag set to “BSD - Surface Disposal” and “</w:t>
      </w:r>
      <w:proofErr w:type="spellStart"/>
      <w:r w:rsidRPr="005F3EAC">
        <w:rPr>
          <w:rFonts w:eastAsia="Calibri"/>
          <w:sz w:val="20"/>
          <w:szCs w:val="20"/>
        </w:rPr>
        <w:t>SurfaceDisposalWithoutLinerIndicator</w:t>
      </w:r>
      <w:proofErr w:type="spellEnd"/>
      <w:r w:rsidRPr="005F3EAC">
        <w:rPr>
          <w:rFonts w:eastAsia="Calibri"/>
          <w:sz w:val="20"/>
          <w:szCs w:val="20"/>
        </w:rPr>
        <w:t>” tag set to “Y”. Otherwise, this tag should be omitted from the payload.</w:t>
      </w:r>
    </w:p>
    <w:p w14:paraId="79C776AC" w14:textId="77777777" w:rsidR="005F3EAC" w:rsidRPr="005F3EAC" w:rsidRDefault="005F3EAC" w:rsidP="005F3EAC">
      <w:pPr>
        <w:spacing w:after="160" w:line="259" w:lineRule="auto"/>
        <w:ind w:left="720"/>
        <w:contextualSpacing/>
        <w:rPr>
          <w:rFonts w:eastAsia="Calibri"/>
          <w:sz w:val="20"/>
          <w:szCs w:val="20"/>
        </w:rPr>
      </w:pPr>
    </w:p>
    <w:p w14:paraId="7420A103"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Surface Disposal Minimum Boundary Distance Code</w:t>
      </w:r>
      <w:r w:rsidRPr="005F3EAC">
        <w:rPr>
          <w:rFonts w:eastAsia="Calibri"/>
          <w:sz w:val="20"/>
          <w:szCs w:val="20"/>
        </w:rPr>
        <w:t>: This tag (“</w:t>
      </w:r>
      <w:proofErr w:type="spellStart"/>
      <w:r w:rsidRPr="005F3EAC">
        <w:rPr>
          <w:rFonts w:eastAsia="Calibri"/>
          <w:sz w:val="20"/>
          <w:szCs w:val="20"/>
        </w:rPr>
        <w:t>SurfaceDisposalMinimumBoundaryDistanceCode</w:t>
      </w:r>
      <w:proofErr w:type="spellEnd"/>
      <w:r w:rsidRPr="005F3EAC">
        <w:rPr>
          <w:rFonts w:eastAsia="Calibri"/>
          <w:sz w:val="20"/>
          <w:szCs w:val="20"/>
        </w:rPr>
        <w:t xml:space="preserve">”) uses a code, for each SSUID, to identify the minimum distance (in meters) from the unit boundary of the active surface disposal site without a liner and leachate collection system to the property line of this surface disposal site. This is necessary to identify the applicable limits for the sewage sludge [see </w:t>
      </w:r>
      <w:hyperlink r:id="rId41" w:anchor="p-503.23(a)(2)" w:history="1">
        <w:r w:rsidRPr="005F3EAC">
          <w:rPr>
            <w:rFonts w:eastAsia="Calibri"/>
            <w:color w:val="0563C1"/>
            <w:sz w:val="20"/>
            <w:szCs w:val="20"/>
            <w:u w:val="single"/>
          </w:rPr>
          <w:t>40 CFR 503.23(a)(2)</w:t>
        </w:r>
      </w:hyperlink>
      <w:r w:rsidRPr="005F3EAC">
        <w:rPr>
          <w:rFonts w:eastAsia="Calibri"/>
          <w:sz w:val="20"/>
          <w:szCs w:val="20"/>
        </w:rPr>
        <w:t>]. This tag is only required when the SSUID has the “</w:t>
      </w:r>
      <w:proofErr w:type="spellStart"/>
      <w:r w:rsidRPr="005F3EAC">
        <w:rPr>
          <w:rFonts w:eastAsia="Calibri"/>
          <w:sz w:val="20"/>
          <w:szCs w:val="20"/>
        </w:rPr>
        <w:t>BiosolidsManagementPracticeCode</w:t>
      </w:r>
      <w:proofErr w:type="spellEnd"/>
      <w:r w:rsidRPr="005F3EAC">
        <w:rPr>
          <w:rFonts w:eastAsia="Calibri"/>
          <w:sz w:val="20"/>
          <w:szCs w:val="20"/>
        </w:rPr>
        <w:t>” tag set to “BSD - Surface Disposal”, “</w:t>
      </w:r>
      <w:proofErr w:type="spellStart"/>
      <w:r w:rsidRPr="005F3EAC">
        <w:rPr>
          <w:rFonts w:eastAsia="Calibri"/>
          <w:sz w:val="20"/>
          <w:szCs w:val="20"/>
        </w:rPr>
        <w:t>SurfaceDisposalWithoutLinerIndicator</w:t>
      </w:r>
      <w:proofErr w:type="spellEnd"/>
      <w:r w:rsidRPr="005F3EAC">
        <w:rPr>
          <w:rFonts w:eastAsia="Calibri"/>
          <w:sz w:val="20"/>
          <w:szCs w:val="20"/>
        </w:rPr>
        <w:t>” tag set to “Y”, and “</w:t>
      </w:r>
      <w:proofErr w:type="spellStart"/>
      <w:r w:rsidRPr="005F3EAC">
        <w:rPr>
          <w:rFonts w:eastAsia="Calibri"/>
          <w:sz w:val="20"/>
          <w:szCs w:val="20"/>
        </w:rPr>
        <w:t>SurfaceDisposalSiteSpecificLimitIndicator</w:t>
      </w:r>
      <w:proofErr w:type="spellEnd"/>
      <w:r w:rsidRPr="005F3EAC">
        <w:rPr>
          <w:rFonts w:eastAsia="Calibri"/>
          <w:sz w:val="20"/>
          <w:szCs w:val="20"/>
        </w:rPr>
        <w:t>” tag set to “N”. Otherwise, this tag should be omitted from the payload.</w:t>
      </w:r>
    </w:p>
    <w:p w14:paraId="22CDEC19" w14:textId="77777777" w:rsidR="005F3EAC" w:rsidRPr="005F3EAC" w:rsidRDefault="005F3EAC" w:rsidP="005F3EAC">
      <w:pPr>
        <w:rPr>
          <w:rFonts w:eastAsia="Calibri"/>
          <w:kern w:val="2"/>
          <w:sz w:val="20"/>
          <w:szCs w:val="20"/>
          <w14:ligatures w14:val="standardContextual"/>
        </w:rPr>
      </w:pPr>
    </w:p>
    <w:p w14:paraId="50E7463C"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Biosolids Off-Site Preparer Permit Identifier</w:t>
      </w:r>
      <w:r w:rsidRPr="005F3EAC">
        <w:rPr>
          <w:rFonts w:eastAsia="Calibri"/>
          <w:sz w:val="20"/>
          <w:szCs w:val="20"/>
        </w:rPr>
        <w:t>: This tag (“</w:t>
      </w:r>
      <w:proofErr w:type="spellStart"/>
      <w:r w:rsidRPr="005F3EAC">
        <w:rPr>
          <w:rFonts w:eastAsia="Calibri"/>
          <w:sz w:val="20"/>
          <w:szCs w:val="20"/>
        </w:rPr>
        <w:t>BiosolidsOffSiteFacilityPermitIdentifier</w:t>
      </w:r>
      <w:proofErr w:type="spellEnd"/>
      <w:r w:rsidRPr="005F3EAC">
        <w:rPr>
          <w:rFonts w:eastAsia="Calibri"/>
          <w:sz w:val="20"/>
          <w:szCs w:val="20"/>
        </w:rPr>
        <w:t>”) the NPDES ID for the off-site third-party preparer that receives the sewage sludge or biosolids for this SSUID. This tag is only required when the “</w:t>
      </w:r>
      <w:proofErr w:type="spellStart"/>
      <w:r w:rsidRPr="005F3EAC">
        <w:rPr>
          <w:rFonts w:eastAsia="Calibri"/>
          <w:sz w:val="20"/>
          <w:szCs w:val="20"/>
        </w:rPr>
        <w:t>BiosolidsOperatorTypeCode</w:t>
      </w:r>
      <w:proofErr w:type="spellEnd"/>
      <w:r w:rsidRPr="005F3EAC">
        <w:rPr>
          <w:rFonts w:eastAsia="Calibri"/>
          <w:sz w:val="20"/>
          <w:szCs w:val="20"/>
        </w:rPr>
        <w:t>” tag is set to “OPR | Off-Site Third-Party Preparer”. Otherwise, this tag should be omitted from the payload.</w:t>
      </w:r>
    </w:p>
    <w:p w14:paraId="537E4CC1" w14:textId="77777777" w:rsidR="005F3EAC" w:rsidRPr="005F3EAC" w:rsidRDefault="005F3EAC" w:rsidP="005F3EAC">
      <w:pPr>
        <w:ind w:left="360"/>
        <w:contextualSpacing/>
        <w:rPr>
          <w:rFonts w:eastAsia="Calibri"/>
          <w:sz w:val="20"/>
          <w:szCs w:val="20"/>
        </w:rPr>
      </w:pPr>
    </w:p>
    <w:p w14:paraId="2F53639A"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rPr>
        <w:t>The “</w:t>
      </w:r>
      <w:proofErr w:type="spellStart"/>
      <w:r w:rsidRPr="005F3EAC">
        <w:rPr>
          <w:rFonts w:eastAsia="Calibri"/>
          <w:sz w:val="20"/>
          <w:szCs w:val="20"/>
        </w:rPr>
        <w:t>BiosolidsOffSiteHandlerApplierPreparer</w:t>
      </w:r>
      <w:proofErr w:type="spellEnd"/>
      <w:r w:rsidRPr="005F3EAC">
        <w:rPr>
          <w:rFonts w:eastAsia="Calibri"/>
          <w:sz w:val="20"/>
          <w:szCs w:val="20"/>
        </w:rPr>
        <w:t>” XML block should follow these rules:</w:t>
      </w:r>
    </w:p>
    <w:p w14:paraId="2D20DC78" w14:textId="77777777" w:rsidR="005F3EAC" w:rsidRPr="005F3EAC" w:rsidRDefault="005F3EAC" w:rsidP="005F3EAC">
      <w:pPr>
        <w:numPr>
          <w:ilvl w:val="1"/>
          <w:numId w:val="26"/>
        </w:numPr>
        <w:spacing w:after="160" w:line="259" w:lineRule="auto"/>
        <w:ind w:left="720"/>
        <w:contextualSpacing/>
        <w:rPr>
          <w:rFonts w:eastAsia="Calibri"/>
          <w:sz w:val="20"/>
          <w:szCs w:val="20"/>
        </w:rPr>
      </w:pPr>
      <w:r w:rsidRPr="005F3EAC">
        <w:rPr>
          <w:rFonts w:eastAsia="Calibri"/>
          <w:sz w:val="20"/>
          <w:szCs w:val="20"/>
        </w:rPr>
        <w:t>Block is omitted from the SSUID when the “</w:t>
      </w:r>
      <w:proofErr w:type="spellStart"/>
      <w:r w:rsidRPr="005F3EAC">
        <w:rPr>
          <w:rFonts w:eastAsia="Calibri"/>
          <w:sz w:val="20"/>
          <w:szCs w:val="20"/>
        </w:rPr>
        <w:t>BiosolidsOperatorTypeCode</w:t>
      </w:r>
      <w:proofErr w:type="spellEnd"/>
      <w:r w:rsidRPr="005F3EAC">
        <w:rPr>
          <w:rFonts w:eastAsia="Calibri"/>
          <w:sz w:val="20"/>
          <w:szCs w:val="20"/>
        </w:rPr>
        <w:t>” tag is set to “OWN | On-Site Owner or Operator”;</w:t>
      </w:r>
    </w:p>
    <w:p w14:paraId="60B6B30B" w14:textId="77777777" w:rsidR="005F3EAC" w:rsidRPr="005F3EAC" w:rsidRDefault="005F3EAC" w:rsidP="005F3EAC">
      <w:pPr>
        <w:numPr>
          <w:ilvl w:val="1"/>
          <w:numId w:val="26"/>
        </w:numPr>
        <w:spacing w:after="160" w:line="259" w:lineRule="auto"/>
        <w:ind w:left="720"/>
        <w:contextualSpacing/>
        <w:rPr>
          <w:rFonts w:eastAsia="Calibri"/>
          <w:sz w:val="20"/>
          <w:szCs w:val="20"/>
        </w:rPr>
      </w:pPr>
      <w:r w:rsidRPr="005F3EAC">
        <w:rPr>
          <w:rFonts w:eastAsia="Calibri"/>
          <w:sz w:val="20"/>
          <w:szCs w:val="20"/>
        </w:rPr>
        <w:t>Block is listed one or more times when the “</w:t>
      </w:r>
      <w:proofErr w:type="spellStart"/>
      <w:r w:rsidRPr="005F3EAC">
        <w:rPr>
          <w:rFonts w:eastAsia="Calibri"/>
          <w:sz w:val="20"/>
          <w:szCs w:val="20"/>
        </w:rPr>
        <w:t>BiosolidsOperatorTypeCode</w:t>
      </w:r>
      <w:proofErr w:type="spellEnd"/>
      <w:r w:rsidRPr="005F3EAC">
        <w:rPr>
          <w:rFonts w:eastAsia="Calibri"/>
          <w:sz w:val="20"/>
          <w:szCs w:val="20"/>
        </w:rPr>
        <w:t xml:space="preserve">” tag is set to “OFF | Off-Site Third-Party Handler or Applier” so that one or more “Off-Site Third-Party Handler or Appliers” can be linked to the same SSUID; and </w:t>
      </w:r>
    </w:p>
    <w:p w14:paraId="5BFFA9D3" w14:textId="77777777" w:rsidR="005F3EAC" w:rsidRPr="005F3EAC" w:rsidRDefault="005F3EAC" w:rsidP="005F3EAC">
      <w:pPr>
        <w:numPr>
          <w:ilvl w:val="1"/>
          <w:numId w:val="26"/>
        </w:numPr>
        <w:spacing w:after="160" w:line="259" w:lineRule="auto"/>
        <w:ind w:left="720"/>
        <w:contextualSpacing/>
        <w:rPr>
          <w:rFonts w:eastAsia="Calibri"/>
          <w:sz w:val="20"/>
          <w:szCs w:val="20"/>
        </w:rPr>
      </w:pPr>
      <w:r w:rsidRPr="005F3EAC">
        <w:rPr>
          <w:rFonts w:eastAsia="Calibri"/>
          <w:sz w:val="20"/>
          <w:szCs w:val="20"/>
        </w:rPr>
        <w:t>Block is listed only once when the “</w:t>
      </w:r>
      <w:proofErr w:type="spellStart"/>
      <w:r w:rsidRPr="005F3EAC">
        <w:rPr>
          <w:rFonts w:eastAsia="Calibri"/>
          <w:sz w:val="20"/>
          <w:szCs w:val="20"/>
        </w:rPr>
        <w:t>BiosolidsOperatorTypeCode</w:t>
      </w:r>
      <w:proofErr w:type="spellEnd"/>
      <w:r w:rsidRPr="005F3EAC">
        <w:rPr>
          <w:rFonts w:eastAsia="Calibri"/>
          <w:sz w:val="20"/>
          <w:szCs w:val="20"/>
        </w:rPr>
        <w:t>” tag is set to “OPR | Off-Site Third-Party Preparer”.</w:t>
      </w:r>
    </w:p>
    <w:p w14:paraId="7A22F504" w14:textId="77777777" w:rsidR="005F3EAC" w:rsidRPr="005F3EAC" w:rsidRDefault="005F3EAC" w:rsidP="005F3EAC">
      <w:pPr>
        <w:spacing w:after="160" w:line="259" w:lineRule="auto"/>
        <w:ind w:left="720"/>
        <w:contextualSpacing/>
        <w:rPr>
          <w:rFonts w:eastAsia="Calibri"/>
          <w:sz w:val="20"/>
          <w:szCs w:val="20"/>
        </w:rPr>
      </w:pPr>
    </w:p>
    <w:p w14:paraId="2A1E93D7" w14:textId="77777777"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rPr>
        <w:t>Biosolids Off-Site Handler Applier Volume Amount: This tag (“</w:t>
      </w:r>
      <w:proofErr w:type="spellStart"/>
      <w:r w:rsidRPr="005F3EAC">
        <w:rPr>
          <w:rFonts w:eastAsia="Calibri"/>
          <w:sz w:val="20"/>
          <w:szCs w:val="20"/>
        </w:rPr>
        <w:t>BiosolidsOffSiteHandlerApplierVolumeAmount</w:t>
      </w:r>
      <w:proofErr w:type="spellEnd"/>
      <w:r w:rsidRPr="005F3EAC">
        <w:rPr>
          <w:rFonts w:eastAsia="Calibri"/>
          <w:sz w:val="20"/>
          <w:szCs w:val="20"/>
        </w:rPr>
        <w:t xml:space="preserve">”) is the amount (in dry metric tons) of </w:t>
      </w:r>
      <w:proofErr w:type="gramStart"/>
      <w:r w:rsidRPr="005F3EAC">
        <w:rPr>
          <w:rFonts w:eastAsia="Calibri"/>
          <w:sz w:val="20"/>
          <w:szCs w:val="20"/>
        </w:rPr>
        <w:t>biosolids</w:t>
      </w:r>
      <w:proofErr w:type="gramEnd"/>
      <w:r w:rsidRPr="005F3EAC">
        <w:rPr>
          <w:rFonts w:eastAsia="Calibri"/>
          <w:sz w:val="20"/>
          <w:szCs w:val="20"/>
        </w:rPr>
        <w:t xml:space="preserve"> or sewage sludge handled or applied by each “Off-Site Third-Party Handler or Applier” in the last 365-day period. The total across all these volumes should equal the “SSUID Volume Amount.” This tag is only required when the “</w:t>
      </w:r>
      <w:proofErr w:type="spellStart"/>
      <w:r w:rsidRPr="005F3EAC">
        <w:rPr>
          <w:rFonts w:eastAsia="Calibri"/>
          <w:sz w:val="20"/>
          <w:szCs w:val="20"/>
        </w:rPr>
        <w:t>BiosolidsOperatorTypeCode</w:t>
      </w:r>
      <w:proofErr w:type="spellEnd"/>
      <w:r w:rsidRPr="005F3EAC">
        <w:rPr>
          <w:rFonts w:eastAsia="Calibri"/>
          <w:sz w:val="20"/>
          <w:szCs w:val="20"/>
        </w:rPr>
        <w:t>” tag is set to “OFF | Off-Site Third-Party Handler or Applier”. Otherwise, this tag should be omitted from the payload. This value can range from 0 to 99999999.9999999.</w:t>
      </w:r>
    </w:p>
    <w:p w14:paraId="721A5C78" w14:textId="77777777" w:rsidR="005F3EAC" w:rsidRPr="005F3EAC" w:rsidRDefault="005F3EAC" w:rsidP="005F3EAC">
      <w:pPr>
        <w:spacing w:after="160" w:line="259" w:lineRule="auto"/>
        <w:ind w:left="720"/>
        <w:contextualSpacing/>
        <w:rPr>
          <w:rFonts w:eastAsia="Calibri"/>
          <w:sz w:val="20"/>
          <w:szCs w:val="20"/>
        </w:rPr>
      </w:pPr>
    </w:p>
    <w:p w14:paraId="785A5EBA" w14:textId="3AD7BDB5"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t xml:space="preserve">Biosolids Off-Site </w:t>
      </w:r>
      <w:r w:rsidR="00DD0604" w:rsidRPr="005F3EAC">
        <w:rPr>
          <w:rFonts w:eastAsia="Calibri"/>
          <w:sz w:val="20"/>
          <w:szCs w:val="20"/>
          <w:u w:val="single"/>
        </w:rPr>
        <w:t>Third-Party</w:t>
      </w:r>
      <w:r w:rsidRPr="005F3EAC">
        <w:rPr>
          <w:rFonts w:eastAsia="Calibri"/>
          <w:sz w:val="20"/>
          <w:szCs w:val="20"/>
          <w:u w:val="single"/>
        </w:rPr>
        <w:t xml:space="preserve"> Contact</w:t>
      </w:r>
      <w:r w:rsidRPr="005F3EAC">
        <w:rPr>
          <w:rFonts w:eastAsia="Calibri"/>
          <w:sz w:val="20"/>
          <w:szCs w:val="20"/>
        </w:rPr>
        <w:t>: This XML block is the contact information for the Off-Site Third-Party “Handler or Applier” or “Preparer”. This block is omitted when the “</w:t>
      </w:r>
      <w:proofErr w:type="spellStart"/>
      <w:r w:rsidRPr="005F3EAC">
        <w:rPr>
          <w:rFonts w:eastAsia="Calibri"/>
          <w:sz w:val="20"/>
          <w:szCs w:val="20"/>
        </w:rPr>
        <w:t>BiosolidsOperatorTypeCode</w:t>
      </w:r>
      <w:proofErr w:type="spellEnd"/>
      <w:r w:rsidRPr="005F3EAC">
        <w:rPr>
          <w:rFonts w:eastAsia="Calibri"/>
          <w:sz w:val="20"/>
          <w:szCs w:val="20"/>
        </w:rPr>
        <w:t>” tag is set to “OWN | On-Site Owner or Operator”.</w:t>
      </w:r>
    </w:p>
    <w:p w14:paraId="3DF0FE94" w14:textId="77777777" w:rsidR="005F3EAC" w:rsidRPr="005F3EAC" w:rsidRDefault="005F3EAC" w:rsidP="005F3EAC">
      <w:pPr>
        <w:rPr>
          <w:rFonts w:eastAsia="Calibri"/>
          <w:kern w:val="2"/>
          <w:sz w:val="20"/>
          <w:szCs w:val="20"/>
          <w14:ligatures w14:val="standardContextual"/>
        </w:rPr>
      </w:pPr>
    </w:p>
    <w:p w14:paraId="61635B17" w14:textId="73189536" w:rsidR="005F3EAC" w:rsidRPr="005F3EAC" w:rsidRDefault="005F3EAC" w:rsidP="005F3EAC">
      <w:pPr>
        <w:numPr>
          <w:ilvl w:val="0"/>
          <w:numId w:val="26"/>
        </w:numPr>
        <w:spacing w:after="160" w:line="259" w:lineRule="auto"/>
        <w:ind w:left="360"/>
        <w:contextualSpacing/>
        <w:rPr>
          <w:rFonts w:eastAsia="Calibri"/>
          <w:sz w:val="20"/>
          <w:szCs w:val="20"/>
        </w:rPr>
      </w:pPr>
      <w:r w:rsidRPr="005F3EAC">
        <w:rPr>
          <w:rFonts w:eastAsia="Calibri"/>
          <w:sz w:val="20"/>
          <w:szCs w:val="20"/>
          <w:u w:val="single"/>
        </w:rPr>
        <w:lastRenderedPageBreak/>
        <w:t xml:space="preserve">Biosolids Off-Site </w:t>
      </w:r>
      <w:r w:rsidR="00DD0604" w:rsidRPr="005F3EAC">
        <w:rPr>
          <w:rFonts w:eastAsia="Calibri"/>
          <w:sz w:val="20"/>
          <w:szCs w:val="20"/>
          <w:u w:val="single"/>
        </w:rPr>
        <w:t>Third-Party</w:t>
      </w:r>
      <w:r w:rsidRPr="005F3EAC">
        <w:rPr>
          <w:rFonts w:eastAsia="Calibri"/>
          <w:sz w:val="20"/>
          <w:szCs w:val="20"/>
          <w:u w:val="single"/>
        </w:rPr>
        <w:t xml:space="preserve"> Address</w:t>
      </w:r>
      <w:r w:rsidRPr="005F3EAC">
        <w:rPr>
          <w:rFonts w:eastAsia="Calibri"/>
          <w:sz w:val="20"/>
          <w:szCs w:val="20"/>
        </w:rPr>
        <w:t>: This XML block is the address information for the Off-Site Third-Party “Handler or Applier”. This is the address of the third-party (not the address of the land application site). This block is omitted when the “</w:t>
      </w:r>
      <w:proofErr w:type="spellStart"/>
      <w:r w:rsidRPr="005F3EAC">
        <w:rPr>
          <w:rFonts w:eastAsia="Calibri"/>
          <w:sz w:val="20"/>
          <w:szCs w:val="20"/>
        </w:rPr>
        <w:t>BiosolidsOperatorTypeCode</w:t>
      </w:r>
      <w:proofErr w:type="spellEnd"/>
      <w:r w:rsidRPr="005F3EAC">
        <w:rPr>
          <w:rFonts w:eastAsia="Calibri"/>
          <w:sz w:val="20"/>
          <w:szCs w:val="20"/>
        </w:rPr>
        <w:t>” tag is set to “OWN | On-Site Owner or Operator” or “OPR | Off-Site Third-Party Preparer”.</w:t>
      </w:r>
    </w:p>
    <w:p w14:paraId="02BB0578" w14:textId="77777777" w:rsidR="005F3EAC" w:rsidRDefault="005F3EAC" w:rsidP="005F3EAC">
      <w:pPr>
        <w:rPr>
          <w:rFonts w:eastAsia="Calibri"/>
          <w:b/>
          <w:bCs/>
          <w:kern w:val="2"/>
          <w:sz w:val="20"/>
          <w:szCs w:val="20"/>
          <w14:ligatures w14:val="standardContextual"/>
        </w:rPr>
      </w:pPr>
    </w:p>
    <w:p w14:paraId="143F5EE5" w14:textId="2718EFFA" w:rsidR="005F3EAC" w:rsidRPr="005F3EAC" w:rsidRDefault="005F3EAC" w:rsidP="005F3EAC">
      <w:pPr>
        <w:rPr>
          <w:rFonts w:eastAsia="Calibri"/>
          <w:kern w:val="2"/>
          <w:sz w:val="20"/>
          <w:szCs w:val="20"/>
          <w14:ligatures w14:val="standardContextual"/>
        </w:rPr>
      </w:pPr>
      <w:r w:rsidRPr="005F3EAC">
        <w:rPr>
          <w:rFonts w:eastAsia="Calibri"/>
          <w:b/>
          <w:bCs/>
          <w:kern w:val="2"/>
          <w:sz w:val="20"/>
          <w:szCs w:val="20"/>
          <w14:ligatures w14:val="standardContextual"/>
        </w:rPr>
        <w:t>Biosolids Permit XML Notes</w:t>
      </w:r>
    </w:p>
    <w:p w14:paraId="5E283C20" w14:textId="77777777" w:rsidR="005F3EAC" w:rsidRPr="005F3EAC" w:rsidRDefault="005F3EAC" w:rsidP="005F3EAC">
      <w:pPr>
        <w:rPr>
          <w:rFonts w:eastAsia="Calibri"/>
          <w:kern w:val="2"/>
          <w:sz w:val="20"/>
          <w:szCs w:val="20"/>
          <w14:ligatures w14:val="standardContextual"/>
        </w:rPr>
      </w:pPr>
    </w:p>
    <w:p w14:paraId="489775A9" w14:textId="77777777" w:rsidR="005F3EAC" w:rsidRPr="005F3EAC" w:rsidRDefault="005F3EAC" w:rsidP="005F3EAC">
      <w:pPr>
        <w:numPr>
          <w:ilvl w:val="0"/>
          <w:numId w:val="18"/>
        </w:numPr>
        <w:spacing w:after="160" w:line="259" w:lineRule="auto"/>
        <w:ind w:left="360"/>
        <w:contextualSpacing/>
        <w:rPr>
          <w:rFonts w:eastAsia="Calibri"/>
          <w:sz w:val="20"/>
          <w:szCs w:val="20"/>
        </w:rPr>
      </w:pPr>
      <w:r w:rsidRPr="005F3EAC">
        <w:rPr>
          <w:rFonts w:eastAsia="Calibri"/>
          <w:sz w:val="20"/>
          <w:szCs w:val="20"/>
        </w:rPr>
        <w:t>These data will be routed to the OECA Data Store.</w:t>
      </w:r>
    </w:p>
    <w:p w14:paraId="7589ACA8" w14:textId="77777777" w:rsidR="005F3EAC" w:rsidRPr="005F3EAC" w:rsidRDefault="005F3EAC" w:rsidP="005F3EAC">
      <w:pPr>
        <w:ind w:left="360"/>
        <w:contextualSpacing/>
        <w:rPr>
          <w:rFonts w:eastAsia="Calibri"/>
          <w:sz w:val="20"/>
          <w:szCs w:val="20"/>
        </w:rPr>
      </w:pPr>
    </w:p>
    <w:p w14:paraId="20DAFDF1" w14:textId="77777777" w:rsidR="00420F62" w:rsidRPr="00420F62" w:rsidRDefault="00420F62" w:rsidP="00420F62">
      <w:pPr>
        <w:numPr>
          <w:ilvl w:val="0"/>
          <w:numId w:val="18"/>
        </w:numPr>
        <w:spacing w:after="160" w:line="259" w:lineRule="auto"/>
        <w:ind w:left="360"/>
        <w:contextualSpacing/>
        <w:rPr>
          <w:rFonts w:eastAsia="Calibri"/>
          <w:sz w:val="20"/>
          <w:szCs w:val="20"/>
        </w:rPr>
      </w:pPr>
      <w:r w:rsidRPr="00420F62">
        <w:rPr>
          <w:rFonts w:eastAsia="Calibri"/>
          <w:sz w:val="20"/>
          <w:szCs w:val="20"/>
        </w:rPr>
        <w:t>Formatting in the following example XML is described in Section 1 of this document.</w:t>
      </w:r>
    </w:p>
    <w:p w14:paraId="73559FA1" w14:textId="77777777" w:rsidR="005F3EAC" w:rsidRDefault="005F3EAC">
      <w:pPr>
        <w:rPr>
          <w:rFonts w:ascii="Arial" w:hAnsi="Arial" w:cs="Arial"/>
          <w:b/>
          <w:bCs/>
          <w:i/>
          <w:iCs/>
          <w:sz w:val="20"/>
          <w:szCs w:val="20"/>
        </w:rPr>
      </w:pPr>
      <w:r>
        <w:br w:type="page"/>
      </w:r>
    </w:p>
    <w:p w14:paraId="742CBBC1" w14:textId="203F5EE1" w:rsidR="001F6875" w:rsidRDefault="005F3EAC" w:rsidP="00357D17">
      <w:pPr>
        <w:pStyle w:val="Heading2"/>
      </w:pPr>
      <w:bookmarkStart w:id="28" w:name="_Toc206756053"/>
      <w:r>
        <w:lastRenderedPageBreak/>
        <w:t xml:space="preserve">Submitting a New </w:t>
      </w:r>
      <w:r w:rsidR="001F6875">
        <w:t>Biosolids Permit Component to</w:t>
      </w:r>
      <w:r>
        <w:t xml:space="preserve"> U.S. EPA</w:t>
      </w:r>
      <w:bookmarkEnd w:id="28"/>
    </w:p>
    <w:p w14:paraId="732BD79B" w14:textId="77777777" w:rsidR="001F6875" w:rsidRDefault="001F6875" w:rsidP="001F6875">
      <w:pPr>
        <w:autoSpaceDE w:val="0"/>
        <w:autoSpaceDN w:val="0"/>
        <w:adjustRightInd w:val="0"/>
        <w:rPr>
          <w:color w:val="FF0000"/>
          <w:sz w:val="20"/>
          <w:szCs w:val="20"/>
          <w:u w:val="single"/>
        </w:rPr>
      </w:pPr>
    </w:p>
    <w:p w14:paraId="43F555C2" w14:textId="35E7CF57" w:rsidR="00215E9C" w:rsidRDefault="00215E9C" w:rsidP="005F3EAC">
      <w:pPr>
        <w:pStyle w:val="ListParagraph"/>
        <w:numPr>
          <w:ilvl w:val="0"/>
          <w:numId w:val="3"/>
        </w:numPr>
        <w:rPr>
          <w:rFonts w:ascii="Times New Roman" w:eastAsia="Times New Roman" w:hAnsi="Times New Roman" w:cs="Times New Roman"/>
          <w:sz w:val="20"/>
          <w:szCs w:val="24"/>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286768D8" w14:textId="224B75DD" w:rsidR="005F3EAC" w:rsidRPr="005F3EAC" w:rsidRDefault="005F3EAC" w:rsidP="005F3EAC">
      <w:pPr>
        <w:pStyle w:val="ListParagraph"/>
        <w:numPr>
          <w:ilvl w:val="0"/>
          <w:numId w:val="3"/>
        </w:numPr>
        <w:rPr>
          <w:rFonts w:ascii="Times New Roman" w:eastAsia="Times New Roman" w:hAnsi="Times New Roman" w:cs="Times New Roman"/>
          <w:sz w:val="20"/>
          <w:szCs w:val="24"/>
        </w:rPr>
      </w:pPr>
      <w:r w:rsidRPr="005F3EAC">
        <w:rPr>
          <w:rFonts w:ascii="Times New Roman" w:eastAsia="Times New Roman" w:hAnsi="Times New Roman" w:cs="Times New Roman"/>
          <w:sz w:val="20"/>
          <w:szCs w:val="24"/>
        </w:rPr>
        <w:t xml:space="preserve">EPA Regions and states can submit New or Replace transactions (i.e., </w:t>
      </w:r>
      <w:proofErr w:type="spellStart"/>
      <w:r w:rsidRPr="005F3EAC">
        <w:rPr>
          <w:rFonts w:ascii="Times New Roman" w:eastAsia="Times New Roman" w:hAnsi="Times New Roman" w:cs="Times New Roman"/>
          <w:sz w:val="20"/>
          <w:szCs w:val="24"/>
        </w:rPr>
        <w:t>TransactionType</w:t>
      </w:r>
      <w:proofErr w:type="spellEnd"/>
      <w:r w:rsidRPr="005F3EAC">
        <w:rPr>
          <w:rFonts w:ascii="Times New Roman" w:eastAsia="Times New Roman" w:hAnsi="Times New Roman" w:cs="Times New Roman"/>
          <w:sz w:val="20"/>
          <w:szCs w:val="24"/>
        </w:rPr>
        <w:t xml:space="preserve"> is set to “N” or “R”).</w:t>
      </w:r>
    </w:p>
    <w:p w14:paraId="6FD477BF" w14:textId="222DE842" w:rsidR="00C23A6D" w:rsidRPr="00C23A6D" w:rsidRDefault="005F3EAC" w:rsidP="005F3EAC">
      <w:pPr>
        <w:pStyle w:val="ListParagraph"/>
        <w:numPr>
          <w:ilvl w:val="0"/>
          <w:numId w:val="3"/>
        </w:numPr>
        <w:rPr>
          <w:rFonts w:ascii="Times New Roman" w:hAnsi="Times New Roman" w:cs="Times New Roman"/>
          <w:bCs/>
          <w:sz w:val="20"/>
          <w:szCs w:val="20"/>
        </w:rPr>
      </w:pPr>
      <w:r w:rsidRPr="005F3EAC">
        <w:rPr>
          <w:rFonts w:ascii="Times New Roman" w:eastAsia="Times New Roman" w:hAnsi="Times New Roman" w:cs="Times New Roman"/>
          <w:sz w:val="20"/>
          <w:szCs w:val="24"/>
        </w:rPr>
        <w:t>Please note that the following example XML provides all the tags in the schema. See below for examples of the “</w:t>
      </w:r>
      <w:proofErr w:type="spellStart"/>
      <w:r w:rsidRPr="005F3EAC">
        <w:rPr>
          <w:rFonts w:ascii="Times New Roman" w:eastAsia="Times New Roman" w:hAnsi="Times New Roman" w:cs="Times New Roman"/>
          <w:sz w:val="20"/>
          <w:szCs w:val="24"/>
        </w:rPr>
        <w:t>PermitBiosolidsManagementPractice</w:t>
      </w:r>
      <w:proofErr w:type="spellEnd"/>
      <w:r w:rsidRPr="005F3EAC">
        <w:rPr>
          <w:rFonts w:ascii="Times New Roman" w:eastAsia="Times New Roman" w:hAnsi="Times New Roman" w:cs="Times New Roman"/>
          <w:sz w:val="20"/>
          <w:szCs w:val="24"/>
        </w:rPr>
        <w:t>” XML block for the four different management practices</w:t>
      </w:r>
      <w:r w:rsidR="00C23A6D">
        <w:rPr>
          <w:rFonts w:ascii="Times New Roman" w:hAnsi="Times New Roman" w:cs="Times New Roman"/>
          <w:bCs/>
          <w:sz w:val="20"/>
          <w:szCs w:val="20"/>
        </w:rPr>
        <w:t>.</w:t>
      </w:r>
    </w:p>
    <w:p w14:paraId="37D0E689"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&lt;?xml version="1.0" encoding="UTF-8"?&gt;</w:t>
      </w:r>
    </w:p>
    <w:p w14:paraId="6428EC76"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&lt;Document </w:t>
      </w:r>
      <w:proofErr w:type="spellStart"/>
      <w:r w:rsidRPr="005F3EAC">
        <w:rPr>
          <w:rFonts w:ascii="Calibri" w:eastAsia="Calibri" w:hAnsi="Calibri" w:cs="Calibri"/>
          <w:b/>
          <w:bCs/>
          <w:kern w:val="2"/>
          <w:sz w:val="16"/>
          <w:szCs w:val="16"/>
          <w14:ligatures w14:val="standardContextual"/>
        </w:rPr>
        <w:t>xmlns</w:t>
      </w:r>
      <w:proofErr w:type="spellEnd"/>
      <w:r w:rsidRPr="005F3EAC">
        <w:rPr>
          <w:rFonts w:ascii="Calibri" w:eastAsia="Calibri" w:hAnsi="Calibri" w:cs="Calibri"/>
          <w:b/>
          <w:bCs/>
          <w:kern w:val="2"/>
          <w:sz w:val="16"/>
          <w:szCs w:val="16"/>
          <w14:ligatures w14:val="standardContextual"/>
        </w:rPr>
        <w:t xml:space="preserve">="http://www.exchangenetwork.net/schema/icis/5" </w:t>
      </w:r>
      <w:proofErr w:type="spellStart"/>
      <w:r w:rsidRPr="005F3EAC">
        <w:rPr>
          <w:rFonts w:ascii="Calibri" w:eastAsia="Calibri" w:hAnsi="Calibri" w:cs="Calibri"/>
          <w:b/>
          <w:bCs/>
          <w:kern w:val="2"/>
          <w:sz w:val="16"/>
          <w:szCs w:val="16"/>
          <w14:ligatures w14:val="standardContextual"/>
        </w:rPr>
        <w:t>xmlns:xsi</w:t>
      </w:r>
      <w:proofErr w:type="spellEnd"/>
      <w:r w:rsidRPr="005F3EAC">
        <w:rPr>
          <w:rFonts w:ascii="Calibri" w:eastAsia="Calibri" w:hAnsi="Calibri" w:cs="Calibri"/>
          <w:b/>
          <w:bCs/>
          <w:kern w:val="2"/>
          <w:sz w:val="16"/>
          <w:szCs w:val="16"/>
          <w14:ligatures w14:val="standardContextual"/>
        </w:rPr>
        <w:t>="http://www.w3.org/2001/XMLSchema-instance"&gt;</w:t>
      </w:r>
    </w:p>
    <w:p w14:paraId="11044AC7" w14:textId="77777777" w:rsidR="005F3EAC" w:rsidRPr="005F3EAC" w:rsidRDefault="005F3EAC" w:rsidP="005F3EAC">
      <w:pPr>
        <w:rPr>
          <w:rFonts w:ascii="Calibri" w:eastAsia="Calibri" w:hAnsi="Calibri" w:cs="Calibri"/>
          <w:b/>
          <w:bCs/>
          <w:kern w:val="2"/>
          <w:sz w:val="16"/>
          <w:szCs w:val="16"/>
          <w14:ligatures w14:val="standardContextual"/>
        </w:rPr>
      </w:pPr>
    </w:p>
    <w:p w14:paraId="6CB57AF3"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&lt;Header&gt;</w:t>
      </w:r>
    </w:p>
    <w:p w14:paraId="093AA122"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&lt;Id&gt;</w:t>
      </w:r>
      <w:r w:rsidRPr="005F3EAC">
        <w:rPr>
          <w:rFonts w:ascii="Calibri" w:eastAsia="Calibri" w:hAnsi="Calibri" w:cs="Calibri"/>
          <w:kern w:val="2"/>
          <w:sz w:val="16"/>
          <w:szCs w:val="16"/>
          <w14:ligatures w14:val="standardContextual"/>
        </w:rPr>
        <w:t>UUStaffer1</w:t>
      </w:r>
      <w:r w:rsidRPr="005F3EAC">
        <w:rPr>
          <w:rFonts w:ascii="Calibri" w:eastAsia="Calibri" w:hAnsi="Calibri" w:cs="Calibri"/>
          <w:b/>
          <w:bCs/>
          <w:kern w:val="2"/>
          <w:sz w:val="16"/>
          <w:szCs w:val="16"/>
          <w14:ligatures w14:val="standardContextual"/>
        </w:rPr>
        <w:t>&lt;/Id&gt;</w:t>
      </w:r>
    </w:p>
    <w:p w14:paraId="29445BB6"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&lt;Property&gt;</w:t>
      </w:r>
    </w:p>
    <w:p w14:paraId="3E7F1E19"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&lt;name&gt;</w:t>
      </w:r>
      <w:r w:rsidRPr="005F3EAC">
        <w:rPr>
          <w:rFonts w:ascii="Calibri" w:eastAsia="Calibri" w:hAnsi="Calibri" w:cs="Calibri"/>
          <w:bCs/>
          <w:kern w:val="2"/>
          <w:sz w:val="16"/>
          <w:szCs w:val="16"/>
          <w14:ligatures w14:val="standardContextual"/>
        </w:rPr>
        <w:t>e-mail</w:t>
      </w:r>
      <w:r w:rsidRPr="005F3EAC">
        <w:rPr>
          <w:rFonts w:ascii="Calibri" w:eastAsia="Calibri" w:hAnsi="Calibri" w:cs="Calibri"/>
          <w:b/>
          <w:kern w:val="2"/>
          <w:sz w:val="16"/>
          <w:szCs w:val="16"/>
          <w14:ligatures w14:val="standardContextual"/>
        </w:rPr>
        <w:t>&lt;/name&gt;</w:t>
      </w:r>
    </w:p>
    <w:p w14:paraId="2DB27BC7"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&lt;value&gt;</w:t>
      </w:r>
      <w:r w:rsidRPr="005F3EAC">
        <w:rPr>
          <w:rFonts w:ascii="Calibri" w:eastAsia="Calibri" w:hAnsi="Calibri" w:cs="Calibri"/>
          <w:bCs/>
          <w:kern w:val="2"/>
          <w:sz w:val="16"/>
          <w:szCs w:val="16"/>
          <w14:ligatures w14:val="standardContextual"/>
        </w:rPr>
        <w:t>doe.john@state.us</w:t>
      </w:r>
      <w:r w:rsidRPr="005F3EAC">
        <w:rPr>
          <w:rFonts w:ascii="Calibri" w:eastAsia="Calibri" w:hAnsi="Calibri" w:cs="Calibri"/>
          <w:b/>
          <w:kern w:val="2"/>
          <w:sz w:val="16"/>
          <w:szCs w:val="16"/>
          <w14:ligatures w14:val="standardContextual"/>
        </w:rPr>
        <w:t>&lt;/value&gt;</w:t>
      </w:r>
    </w:p>
    <w:p w14:paraId="33433AD7"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&lt;/Property&gt;</w:t>
      </w:r>
    </w:p>
    <w:p w14:paraId="353510C4"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&lt;/Header&gt;</w:t>
      </w:r>
    </w:p>
    <w:p w14:paraId="4FD0EDB1" w14:textId="77777777" w:rsidR="005F3EAC" w:rsidRPr="005F3EAC" w:rsidRDefault="005F3EAC" w:rsidP="005F3EAC">
      <w:pPr>
        <w:rPr>
          <w:rFonts w:ascii="Calibri" w:eastAsia="Calibri" w:hAnsi="Calibri" w:cs="Calibri"/>
          <w:b/>
          <w:kern w:val="2"/>
          <w:sz w:val="16"/>
          <w:szCs w:val="16"/>
          <w14:ligatures w14:val="standardContextual"/>
        </w:rPr>
      </w:pPr>
    </w:p>
    <w:p w14:paraId="1D3B8BE0"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&lt;Payload Operation="</w:t>
      </w:r>
      <w:proofErr w:type="spellStart"/>
      <w:r w:rsidRPr="005F3EAC">
        <w:rPr>
          <w:rFonts w:ascii="Calibri" w:eastAsia="Calibri" w:hAnsi="Calibri" w:cs="Calibri"/>
          <w:b/>
          <w:bCs/>
          <w:kern w:val="2"/>
          <w:sz w:val="16"/>
          <w:szCs w:val="16"/>
          <w14:ligatures w14:val="standardContextual"/>
        </w:rPr>
        <w:t>BiosolidsPermitSubmission</w:t>
      </w:r>
      <w:proofErr w:type="spellEnd"/>
      <w:r w:rsidRPr="005F3EAC">
        <w:rPr>
          <w:rFonts w:ascii="Calibri" w:eastAsia="Calibri" w:hAnsi="Calibri" w:cs="Calibri"/>
          <w:b/>
          <w:bCs/>
          <w:kern w:val="2"/>
          <w:sz w:val="16"/>
          <w:szCs w:val="16"/>
          <w14:ligatures w14:val="standardContextual"/>
        </w:rPr>
        <w:t>"&gt;</w:t>
      </w:r>
    </w:p>
    <w:p w14:paraId="1071CB6C" w14:textId="77777777" w:rsidR="005F3EAC" w:rsidRPr="005F3EAC" w:rsidRDefault="005F3EAC" w:rsidP="005F3EAC">
      <w:pPr>
        <w:autoSpaceDE w:val="0"/>
        <w:autoSpaceDN w:val="0"/>
        <w:adjustRightInd w:val="0"/>
        <w:rPr>
          <w:rFonts w:ascii="Calibri" w:eastAsia="Calibri" w:hAnsi="Calibri" w:cs="Calibri"/>
          <w:b/>
          <w:bCs/>
          <w:color w:val="008000"/>
          <w:kern w:val="2"/>
          <w:sz w:val="16"/>
          <w:szCs w:val="16"/>
          <w14:ligatures w14:val="standardContextual"/>
        </w:rPr>
      </w:pPr>
    </w:p>
    <w:p w14:paraId="7895A6CD" w14:textId="77777777" w:rsidR="005F3EAC" w:rsidRPr="005F3EAC" w:rsidRDefault="005F3EAC" w:rsidP="005F3EAC">
      <w:pPr>
        <w:autoSpaceDE w:val="0"/>
        <w:autoSpaceDN w:val="0"/>
        <w:adjustRightInd w:val="0"/>
        <w:rPr>
          <w:rFonts w:ascii="Calibri" w:eastAsia="Calibri" w:hAnsi="Calibri" w:cs="Calibri"/>
          <w:b/>
          <w:bCs/>
          <w:color w:val="008000"/>
          <w:kern w:val="2"/>
          <w:sz w:val="16"/>
          <w:szCs w:val="16"/>
          <w14:ligatures w14:val="standardContextual"/>
        </w:rPr>
      </w:pPr>
      <w:r w:rsidRPr="005F3EAC">
        <w:rPr>
          <w:rFonts w:ascii="Calibri" w:eastAsia="Calibri" w:hAnsi="Calibri" w:cs="Calibri"/>
          <w:b/>
          <w:bCs/>
          <w:color w:val="00800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BiosolidsPermitData</w:t>
      </w:r>
      <w:proofErr w:type="spellEnd"/>
      <w:r w:rsidRPr="005F3EAC">
        <w:rPr>
          <w:rFonts w:ascii="Calibri" w:eastAsia="Calibri" w:hAnsi="Calibri" w:cs="Calibri"/>
          <w:b/>
          <w:bCs/>
          <w:color w:val="008000"/>
          <w:kern w:val="2"/>
          <w:sz w:val="16"/>
          <w:szCs w:val="16"/>
          <w14:ligatures w14:val="standardContextual"/>
        </w:rPr>
        <w:t>&gt;</w:t>
      </w:r>
    </w:p>
    <w:p w14:paraId="202D0BFF"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p>
    <w:p w14:paraId="7B32037C"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w:t>
      </w:r>
      <w:proofErr w:type="spellStart"/>
      <w:r w:rsidRPr="005F3EAC">
        <w:rPr>
          <w:rFonts w:ascii="Calibri" w:eastAsia="Calibri" w:hAnsi="Calibri" w:cs="Calibri"/>
          <w:b/>
          <w:bCs/>
          <w:kern w:val="2"/>
          <w:sz w:val="16"/>
          <w:szCs w:val="16"/>
          <w14:ligatures w14:val="standardContextual"/>
        </w:rPr>
        <w:t>TransactionHeader</w:t>
      </w:r>
      <w:proofErr w:type="spellEnd"/>
      <w:r w:rsidRPr="005F3EAC">
        <w:rPr>
          <w:rFonts w:ascii="Calibri" w:eastAsia="Calibri" w:hAnsi="Calibri" w:cs="Calibri"/>
          <w:b/>
          <w:bCs/>
          <w:kern w:val="2"/>
          <w:sz w:val="16"/>
          <w:szCs w:val="16"/>
          <w14:ligatures w14:val="standardContextual"/>
        </w:rPr>
        <w:t>&gt;</w:t>
      </w:r>
    </w:p>
    <w:p w14:paraId="48BCA1AF"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&lt;</w:t>
      </w:r>
      <w:proofErr w:type="spellStart"/>
      <w:r w:rsidRPr="005F3EAC">
        <w:rPr>
          <w:rFonts w:ascii="Calibri" w:eastAsia="Calibri" w:hAnsi="Calibri" w:cs="Calibri"/>
          <w:b/>
          <w:bCs/>
          <w:kern w:val="2"/>
          <w:sz w:val="16"/>
          <w:szCs w:val="16"/>
          <w14:ligatures w14:val="standardContextual"/>
        </w:rPr>
        <w:t>TransactionType</w:t>
      </w:r>
      <w:proofErr w:type="spellEnd"/>
      <w:r w:rsidRPr="005F3EAC">
        <w:rPr>
          <w:rFonts w:ascii="Calibri" w:eastAsia="Calibri" w:hAnsi="Calibri" w:cs="Calibri"/>
          <w:b/>
          <w:bCs/>
          <w:kern w:val="2"/>
          <w:sz w:val="16"/>
          <w:szCs w:val="16"/>
          <w14:ligatures w14:val="standardContextual"/>
        </w:rPr>
        <w:t>&gt;</w:t>
      </w:r>
      <w:r w:rsidRPr="005F3EAC">
        <w:rPr>
          <w:rFonts w:ascii="Calibri" w:eastAsia="Calibri" w:hAnsi="Calibri" w:cs="Calibri"/>
          <w:kern w:val="2"/>
          <w:sz w:val="16"/>
          <w:szCs w:val="16"/>
          <w14:ligatures w14:val="standardContextual"/>
        </w:rPr>
        <w:t>N</w:t>
      </w:r>
      <w:r w:rsidRPr="005F3EAC">
        <w:rPr>
          <w:rFonts w:ascii="Calibri" w:eastAsia="Calibri" w:hAnsi="Calibri" w:cs="Calibri"/>
          <w:b/>
          <w:bCs/>
          <w:kern w:val="2"/>
          <w:sz w:val="16"/>
          <w:szCs w:val="16"/>
          <w14:ligatures w14:val="standardContextual"/>
        </w:rPr>
        <w:t>&lt;/</w:t>
      </w:r>
      <w:proofErr w:type="spellStart"/>
      <w:r w:rsidRPr="005F3EAC">
        <w:rPr>
          <w:rFonts w:ascii="Calibri" w:eastAsia="Calibri" w:hAnsi="Calibri" w:cs="Calibri"/>
          <w:b/>
          <w:bCs/>
          <w:kern w:val="2"/>
          <w:sz w:val="16"/>
          <w:szCs w:val="16"/>
          <w14:ligatures w14:val="standardContextual"/>
        </w:rPr>
        <w:t>TransactionType</w:t>
      </w:r>
      <w:proofErr w:type="spellEnd"/>
      <w:r w:rsidRPr="005F3EAC">
        <w:rPr>
          <w:rFonts w:ascii="Calibri" w:eastAsia="Calibri" w:hAnsi="Calibri" w:cs="Calibri"/>
          <w:b/>
          <w:bCs/>
          <w:kern w:val="2"/>
          <w:sz w:val="16"/>
          <w:szCs w:val="16"/>
          <w14:ligatures w14:val="standardContextual"/>
        </w:rPr>
        <w:t>&gt;</w:t>
      </w:r>
    </w:p>
    <w:p w14:paraId="0793974F" w14:textId="77777777" w:rsidR="005F3EAC" w:rsidRPr="005F3EAC" w:rsidRDefault="005F3EAC" w:rsidP="005F3EAC">
      <w:pPr>
        <w:autoSpaceDE w:val="0"/>
        <w:autoSpaceDN w:val="0"/>
        <w:adjustRightInd w:val="0"/>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kern w:val="2"/>
          <w:sz w:val="16"/>
          <w:szCs w:val="16"/>
          <w14:ligatures w14:val="standardContextual"/>
        </w:rPr>
        <w:t>&lt;TransactionTimestamp&gt;2001-12-17T09:30:47.0Z&lt;/TransactionTimestamp&gt;</w:t>
      </w:r>
    </w:p>
    <w:p w14:paraId="44207848"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w:t>
      </w:r>
      <w:proofErr w:type="spellStart"/>
      <w:r w:rsidRPr="005F3EAC">
        <w:rPr>
          <w:rFonts w:ascii="Calibri" w:eastAsia="Calibri" w:hAnsi="Calibri" w:cs="Calibri"/>
          <w:b/>
          <w:bCs/>
          <w:kern w:val="2"/>
          <w:sz w:val="16"/>
          <w:szCs w:val="16"/>
          <w14:ligatures w14:val="standardContextual"/>
        </w:rPr>
        <w:t>TransactionHeader</w:t>
      </w:r>
      <w:proofErr w:type="spellEnd"/>
      <w:r w:rsidRPr="005F3EAC">
        <w:rPr>
          <w:rFonts w:ascii="Calibri" w:eastAsia="Calibri" w:hAnsi="Calibri" w:cs="Calibri"/>
          <w:b/>
          <w:bCs/>
          <w:kern w:val="2"/>
          <w:sz w:val="16"/>
          <w:szCs w:val="16"/>
          <w14:ligatures w14:val="standardContextual"/>
        </w:rPr>
        <w:t>&gt;</w:t>
      </w:r>
    </w:p>
    <w:p w14:paraId="2CB3400B"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p>
    <w:p w14:paraId="73ACB052"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w:t>
      </w:r>
      <w:proofErr w:type="spellStart"/>
      <w:r w:rsidRPr="005F3EAC">
        <w:rPr>
          <w:rFonts w:ascii="Calibri" w:eastAsia="Calibri" w:hAnsi="Calibri" w:cs="Calibri"/>
          <w:b/>
          <w:bCs/>
          <w:kern w:val="2"/>
          <w:sz w:val="16"/>
          <w:szCs w:val="16"/>
          <w14:ligatures w14:val="standardContextual"/>
        </w:rPr>
        <w:t>BiosolidsPermit</w:t>
      </w:r>
      <w:proofErr w:type="spellEnd"/>
      <w:r w:rsidRPr="005F3EAC">
        <w:rPr>
          <w:rFonts w:ascii="Calibri" w:eastAsia="Calibri" w:hAnsi="Calibri" w:cs="Calibri"/>
          <w:b/>
          <w:bCs/>
          <w:kern w:val="2"/>
          <w:sz w:val="16"/>
          <w:szCs w:val="16"/>
          <w14:ligatures w14:val="standardContextual"/>
        </w:rPr>
        <w:t>&gt;</w:t>
      </w:r>
    </w:p>
    <w:p w14:paraId="42F5412F"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&lt;</w:t>
      </w:r>
      <w:proofErr w:type="spellStart"/>
      <w:r w:rsidRPr="005F3EAC">
        <w:rPr>
          <w:rFonts w:ascii="Calibri" w:eastAsia="Calibri" w:hAnsi="Calibri" w:cs="Calibri"/>
          <w:b/>
          <w:bCs/>
          <w:kern w:val="2"/>
          <w:sz w:val="16"/>
          <w:szCs w:val="16"/>
          <w14:ligatures w14:val="standardContextual"/>
        </w:rPr>
        <w:t>PermitIdentifier</w:t>
      </w:r>
      <w:proofErr w:type="spellEnd"/>
      <w:r w:rsidRPr="005F3EAC">
        <w:rPr>
          <w:rFonts w:ascii="Calibri" w:eastAsia="Calibri" w:hAnsi="Calibri" w:cs="Calibri"/>
          <w:b/>
          <w:bCs/>
          <w:kern w:val="2"/>
          <w:sz w:val="16"/>
          <w:szCs w:val="16"/>
          <w14:ligatures w14:val="standardContextual"/>
        </w:rPr>
        <w:t>&gt;</w:t>
      </w:r>
      <w:r w:rsidRPr="005F3EAC">
        <w:rPr>
          <w:rFonts w:ascii="Calibri" w:eastAsia="Calibri" w:hAnsi="Calibri" w:cs="Calibri"/>
          <w:kern w:val="2"/>
          <w:sz w:val="16"/>
          <w:szCs w:val="16"/>
          <w14:ligatures w14:val="standardContextual"/>
        </w:rPr>
        <w:t>VA0026433</w:t>
      </w:r>
      <w:r w:rsidRPr="005F3EAC">
        <w:rPr>
          <w:rFonts w:ascii="Calibri" w:eastAsia="Calibri" w:hAnsi="Calibri" w:cs="Calibri"/>
          <w:b/>
          <w:bCs/>
          <w:kern w:val="2"/>
          <w:sz w:val="16"/>
          <w:szCs w:val="16"/>
          <w14:ligatures w14:val="standardContextual"/>
        </w:rPr>
        <w:t>&lt;/</w:t>
      </w:r>
      <w:proofErr w:type="spellStart"/>
      <w:r w:rsidRPr="005F3EAC">
        <w:rPr>
          <w:rFonts w:ascii="Calibri" w:eastAsia="Calibri" w:hAnsi="Calibri" w:cs="Calibri"/>
          <w:b/>
          <w:bCs/>
          <w:kern w:val="2"/>
          <w:sz w:val="16"/>
          <w:szCs w:val="16"/>
          <w14:ligatures w14:val="standardContextual"/>
        </w:rPr>
        <w:t>PermitIdentifier</w:t>
      </w:r>
      <w:proofErr w:type="spellEnd"/>
      <w:r w:rsidRPr="005F3EAC">
        <w:rPr>
          <w:rFonts w:ascii="Calibri" w:eastAsia="Calibri" w:hAnsi="Calibri" w:cs="Calibri"/>
          <w:b/>
          <w:bCs/>
          <w:kern w:val="2"/>
          <w:sz w:val="16"/>
          <w:szCs w:val="16"/>
          <w14:ligatures w14:val="standardContextual"/>
        </w:rPr>
        <w:t>&gt;</w:t>
      </w:r>
    </w:p>
    <w:p w14:paraId="55D28A9B"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color w:val="00B050"/>
          <w:kern w:val="2"/>
          <w:sz w:val="16"/>
          <w:szCs w:val="16"/>
          <w14:ligatures w14:val="standardContextual"/>
        </w:rPr>
        <w:t>&lt;</w:t>
      </w:r>
      <w:proofErr w:type="spellStart"/>
      <w:r w:rsidRPr="005F3EAC">
        <w:rPr>
          <w:rFonts w:ascii="Calibri" w:eastAsia="Calibri" w:hAnsi="Calibri" w:cs="Calibri"/>
          <w:b/>
          <w:color w:val="00B050"/>
          <w:kern w:val="2"/>
          <w:sz w:val="16"/>
          <w:szCs w:val="16"/>
          <w14:ligatures w14:val="standardContextual"/>
        </w:rPr>
        <w:t>BiosolidsFacilityTypeCode</w:t>
      </w:r>
      <w:proofErr w:type="spellEnd"/>
      <w:r w:rsidRPr="005F3EAC">
        <w:rPr>
          <w:rFonts w:ascii="Calibri" w:eastAsia="Calibri" w:hAnsi="Calibri" w:cs="Calibri"/>
          <w:b/>
          <w:color w:val="00B050"/>
          <w:kern w:val="2"/>
          <w:sz w:val="16"/>
          <w:szCs w:val="16"/>
          <w14:ligatures w14:val="standardContextual"/>
        </w:rPr>
        <w:t>&gt;</w:t>
      </w:r>
      <w:r w:rsidRPr="005F3EAC">
        <w:rPr>
          <w:rFonts w:ascii="Calibri" w:eastAsia="Calibri" w:hAnsi="Calibri" w:cs="Calibri"/>
          <w:bCs/>
          <w:kern w:val="2"/>
          <w:sz w:val="16"/>
          <w:szCs w:val="16"/>
          <w14:ligatures w14:val="standardContextual"/>
        </w:rPr>
        <w:t>OTH</w:t>
      </w:r>
      <w:r w:rsidRPr="005F3EAC">
        <w:rPr>
          <w:rFonts w:ascii="Calibri" w:eastAsia="Calibri" w:hAnsi="Calibri" w:cs="Calibri"/>
          <w:b/>
          <w:color w:val="00B050"/>
          <w:kern w:val="2"/>
          <w:sz w:val="16"/>
          <w:szCs w:val="16"/>
          <w14:ligatures w14:val="standardContextual"/>
        </w:rPr>
        <w:t>&lt;/</w:t>
      </w:r>
      <w:proofErr w:type="spellStart"/>
      <w:r w:rsidRPr="005F3EAC">
        <w:rPr>
          <w:rFonts w:ascii="Calibri" w:eastAsia="Calibri" w:hAnsi="Calibri" w:cs="Calibri"/>
          <w:b/>
          <w:color w:val="00B050"/>
          <w:kern w:val="2"/>
          <w:sz w:val="16"/>
          <w:szCs w:val="16"/>
          <w14:ligatures w14:val="standardContextual"/>
        </w:rPr>
        <w:t>BiosolidsFacilityTypeCode</w:t>
      </w:r>
      <w:proofErr w:type="spellEnd"/>
      <w:r w:rsidRPr="005F3EAC">
        <w:rPr>
          <w:rFonts w:ascii="Calibri" w:eastAsia="Calibri" w:hAnsi="Calibri" w:cs="Calibri"/>
          <w:b/>
          <w:color w:val="00B050"/>
          <w:kern w:val="2"/>
          <w:sz w:val="16"/>
          <w:szCs w:val="16"/>
          <w14:ligatures w14:val="standardContextual"/>
        </w:rPr>
        <w:t>&gt;</w:t>
      </w:r>
    </w:p>
    <w:p w14:paraId="091C30AE"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highlight w:val="yellow"/>
          <w14:ligatures w14:val="standardContextual"/>
        </w:rPr>
        <w:t>&lt;</w:t>
      </w:r>
      <w:proofErr w:type="spellStart"/>
      <w:r w:rsidRPr="005F3EAC">
        <w:rPr>
          <w:rFonts w:ascii="Calibri" w:eastAsia="Calibri" w:hAnsi="Calibri" w:cs="Calibri"/>
          <w:bCs/>
          <w:color w:val="7030A0"/>
          <w:kern w:val="2"/>
          <w:sz w:val="16"/>
          <w:szCs w:val="16"/>
          <w:highlight w:val="yellow"/>
          <w14:ligatures w14:val="standardContextual"/>
        </w:rPr>
        <w:t>BiosolidsFacilityTypeOtherText</w:t>
      </w:r>
      <w:proofErr w:type="spellEnd"/>
      <w:r w:rsidRPr="005F3EAC">
        <w:rPr>
          <w:rFonts w:ascii="Calibri" w:eastAsia="Calibri" w:hAnsi="Calibri" w:cs="Calibri"/>
          <w:bCs/>
          <w:color w:val="7030A0"/>
          <w:kern w:val="2"/>
          <w:sz w:val="16"/>
          <w:szCs w:val="16"/>
          <w:highlight w:val="yellow"/>
          <w14:ligatures w14:val="standardContextual"/>
        </w:rPr>
        <w:t>&gt;</w:t>
      </w:r>
      <w:r w:rsidRPr="005F3EAC">
        <w:rPr>
          <w:rFonts w:ascii="Calibri" w:eastAsia="Calibri" w:hAnsi="Calibri" w:cs="Calibri"/>
          <w:bCs/>
          <w:kern w:val="2"/>
          <w:sz w:val="16"/>
          <w:szCs w:val="16"/>
          <w:highlight w:val="yellow"/>
          <w14:ligatures w14:val="standardContextual"/>
        </w:rPr>
        <w:t>Other biosolids facility type</w:t>
      </w:r>
      <w:r w:rsidRPr="005F3EAC">
        <w:rPr>
          <w:rFonts w:ascii="Calibri" w:eastAsia="Calibri" w:hAnsi="Calibri" w:cs="Calibri"/>
          <w:bCs/>
          <w:color w:val="7030A0"/>
          <w:kern w:val="2"/>
          <w:sz w:val="16"/>
          <w:szCs w:val="16"/>
          <w:highlight w:val="yellow"/>
          <w14:ligatures w14:val="standardContextual"/>
        </w:rPr>
        <w:t>&lt;/</w:t>
      </w:r>
      <w:proofErr w:type="spellStart"/>
      <w:r w:rsidRPr="005F3EAC">
        <w:rPr>
          <w:rFonts w:ascii="Calibri" w:eastAsia="Calibri" w:hAnsi="Calibri" w:cs="Calibri"/>
          <w:bCs/>
          <w:color w:val="7030A0"/>
          <w:kern w:val="2"/>
          <w:sz w:val="16"/>
          <w:szCs w:val="16"/>
          <w:highlight w:val="yellow"/>
          <w14:ligatures w14:val="standardContextual"/>
        </w:rPr>
        <w:t>BiosolidsFacilityTypeOtherText</w:t>
      </w:r>
      <w:proofErr w:type="spellEnd"/>
      <w:r w:rsidRPr="005F3EAC">
        <w:rPr>
          <w:rFonts w:ascii="Calibri" w:eastAsia="Calibri" w:hAnsi="Calibri" w:cs="Calibri"/>
          <w:bCs/>
          <w:color w:val="7030A0"/>
          <w:kern w:val="2"/>
          <w:sz w:val="16"/>
          <w:szCs w:val="16"/>
          <w:highlight w:val="yellow"/>
          <w14:ligatures w14:val="standardContextual"/>
        </w:rPr>
        <w:t>&gt;</w:t>
      </w:r>
    </w:p>
    <w:p w14:paraId="19844AEC"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&lt;BiosolidsFacilityTotalVolumeAmount&gt;</w:t>
      </w:r>
      <w:r w:rsidRPr="005F3EAC">
        <w:rPr>
          <w:rFonts w:ascii="Calibri" w:eastAsia="Calibri" w:hAnsi="Calibri" w:cs="Calibri"/>
          <w:bCs/>
          <w:kern w:val="2"/>
          <w:sz w:val="16"/>
          <w:szCs w:val="16"/>
          <w14:ligatures w14:val="standardContextual"/>
        </w:rPr>
        <w:t>100</w:t>
      </w:r>
      <w:r w:rsidRPr="005F3EAC">
        <w:rPr>
          <w:rFonts w:ascii="Calibri" w:eastAsia="Calibri" w:hAnsi="Calibri" w:cs="Calibri"/>
          <w:b/>
          <w:kern w:val="2"/>
          <w:sz w:val="16"/>
          <w:szCs w:val="16"/>
          <w14:ligatures w14:val="standardContextual"/>
        </w:rPr>
        <w:t>&lt;/BiosolidsFacilityTotalVolumeAmount&gt;</w:t>
      </w:r>
    </w:p>
    <w:p w14:paraId="033AECB2"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color w:val="00B050"/>
          <w:kern w:val="2"/>
          <w:sz w:val="16"/>
          <w:szCs w:val="16"/>
          <w14:ligatures w14:val="standardContextual"/>
        </w:rPr>
        <w:t>&lt;BiosolidsFacilityTreatmentCode&gt;</w:t>
      </w:r>
      <w:r w:rsidRPr="005F3EAC">
        <w:rPr>
          <w:rFonts w:ascii="Calibri" w:eastAsia="Calibri" w:hAnsi="Calibri" w:cs="Calibri"/>
          <w:bCs/>
          <w:kern w:val="2"/>
          <w:sz w:val="16"/>
          <w:szCs w:val="16"/>
          <w14:ligatures w14:val="standardContextual"/>
        </w:rPr>
        <w:t>OTH</w:t>
      </w:r>
      <w:r w:rsidRPr="005F3EAC">
        <w:rPr>
          <w:rFonts w:ascii="Calibri" w:eastAsia="Calibri" w:hAnsi="Calibri" w:cs="Calibri"/>
          <w:b/>
          <w:color w:val="00B050"/>
          <w:kern w:val="2"/>
          <w:sz w:val="16"/>
          <w:szCs w:val="16"/>
          <w14:ligatures w14:val="standardContextual"/>
        </w:rPr>
        <w:t>&lt;/BiosolidsFacilityTreatmentCode&gt;</w:t>
      </w:r>
    </w:p>
    <w:p w14:paraId="06971B8B"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BiosolidsFacilityTreatmentOtherText</w:t>
      </w:r>
      <w:proofErr w:type="spellEnd"/>
      <w:r w:rsidRPr="005F3EAC">
        <w:rPr>
          <w:rFonts w:ascii="Calibri" w:eastAsia="Calibri" w:hAnsi="Calibri" w:cs="Calibri"/>
          <w:bCs/>
          <w:color w:val="7030A0"/>
          <w:kern w:val="2"/>
          <w:sz w:val="16"/>
          <w:szCs w:val="16"/>
          <w14:ligatures w14:val="standardContextual"/>
        </w:rPr>
        <w:t>&gt;</w:t>
      </w:r>
      <w:r w:rsidRPr="005F3EAC">
        <w:rPr>
          <w:rFonts w:ascii="Calibri" w:eastAsia="Calibri" w:hAnsi="Calibri" w:cs="Calibri"/>
          <w:bCs/>
          <w:kern w:val="2"/>
          <w:sz w:val="16"/>
          <w:szCs w:val="16"/>
          <w14:ligatures w14:val="standardContextual"/>
        </w:rPr>
        <w:t>Other treatment process</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BiosolidsFacilityTreatmentOtherText</w:t>
      </w:r>
      <w:proofErr w:type="spellEnd"/>
      <w:r w:rsidRPr="005F3EAC">
        <w:rPr>
          <w:rFonts w:ascii="Calibri" w:eastAsia="Calibri" w:hAnsi="Calibri" w:cs="Calibri"/>
          <w:bCs/>
          <w:color w:val="7030A0"/>
          <w:kern w:val="2"/>
          <w:sz w:val="16"/>
          <w:szCs w:val="16"/>
          <w14:ligatures w14:val="standardContextual"/>
        </w:rPr>
        <w:t>&gt;</w:t>
      </w:r>
    </w:p>
    <w:p w14:paraId="6E0863C9"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p>
    <w:p w14:paraId="52E90102"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4FD8831E"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001</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p>
    <w:p w14:paraId="402AE420"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&lt;BiosolidsManagementPracticeCode&gt;</w:t>
      </w:r>
      <w:r w:rsidRPr="005F3EAC">
        <w:rPr>
          <w:rFonts w:ascii="Calibri" w:eastAsia="Calibri" w:hAnsi="Calibri" w:cs="Calibri"/>
          <w:kern w:val="2"/>
          <w:sz w:val="16"/>
          <w:szCs w:val="16"/>
          <w14:ligatures w14:val="standardContextual"/>
        </w:rPr>
        <w:t>BLN</w:t>
      </w:r>
      <w:r w:rsidRPr="005F3EAC">
        <w:rPr>
          <w:rFonts w:ascii="Calibri" w:eastAsia="Calibri" w:hAnsi="Calibri" w:cs="Calibri"/>
          <w:color w:val="0070C0"/>
          <w:kern w:val="2"/>
          <w:sz w:val="16"/>
          <w:szCs w:val="16"/>
          <w14:ligatures w14:val="standardContextual"/>
        </w:rPr>
        <w:t>&lt;/BiosolidsManagementPracticeCode&gt;</w:t>
      </w:r>
    </w:p>
    <w:p w14:paraId="487E6B61"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7030A0"/>
          <w:kern w:val="2"/>
          <w:sz w:val="16"/>
          <w:szCs w:val="16"/>
          <w14:ligatures w14:val="standardContextual"/>
        </w:rPr>
        <w:t>&lt;BiosolidsManagementPracticeSubCategoryCode&gt;</w:t>
      </w:r>
      <w:r w:rsidRPr="005F3EAC">
        <w:rPr>
          <w:rFonts w:ascii="Calibri" w:eastAsia="Calibri" w:hAnsi="Calibri" w:cs="Calibri"/>
          <w:kern w:val="2"/>
          <w:sz w:val="16"/>
          <w:szCs w:val="16"/>
          <w14:ligatures w14:val="standardContextual"/>
        </w:rPr>
        <w:t>OTL</w:t>
      </w:r>
      <w:r w:rsidRPr="005F3EAC">
        <w:rPr>
          <w:rFonts w:ascii="Calibri" w:eastAsia="Calibri" w:hAnsi="Calibri" w:cs="Calibri"/>
          <w:color w:val="7030A0"/>
          <w:kern w:val="2"/>
          <w:sz w:val="16"/>
          <w:szCs w:val="16"/>
          <w14:ligatures w14:val="standardContextual"/>
        </w:rPr>
        <w:t>&lt;/BiosolidsManagementPracticeSubCategoryCode&gt;</w:t>
      </w:r>
    </w:p>
    <w:p w14:paraId="34EA3437"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BiosolidsManagementPracticeSubCategoryText</w:t>
      </w:r>
      <w:proofErr w:type="spellEnd"/>
      <w:r w:rsidRPr="005F3EAC">
        <w:rPr>
          <w:rFonts w:ascii="Calibri" w:eastAsia="Calibri" w:hAnsi="Calibri" w:cs="Calibri"/>
          <w:bCs/>
          <w:color w:val="7030A0"/>
          <w:kern w:val="2"/>
          <w:sz w:val="16"/>
          <w:szCs w:val="16"/>
          <w14:ligatures w14:val="standardContextual"/>
        </w:rPr>
        <w:t>&gt;</w:t>
      </w:r>
      <w:r w:rsidRPr="005F3EAC">
        <w:rPr>
          <w:rFonts w:ascii="Calibri" w:eastAsia="Calibri" w:hAnsi="Calibri" w:cs="Calibri"/>
          <w:bCs/>
          <w:kern w:val="2"/>
          <w:sz w:val="16"/>
          <w:szCs w:val="16"/>
          <w14:ligatures w14:val="standardContextual"/>
        </w:rPr>
        <w:t>description of other biosolids management</w:t>
      </w:r>
    </w:p>
    <w:p w14:paraId="17E202DE"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Cs/>
          <w:kern w:val="2"/>
          <w:sz w:val="16"/>
          <w:szCs w:val="16"/>
          <w14:ligatures w14:val="standardContextual"/>
        </w:rPr>
        <w:t xml:space="preserve">                      practice</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BiosolidsManagementPracticeSubCategoryText</w:t>
      </w:r>
      <w:proofErr w:type="spellEnd"/>
      <w:r w:rsidRPr="005F3EAC">
        <w:rPr>
          <w:rFonts w:ascii="Calibri" w:eastAsia="Calibri" w:hAnsi="Calibri" w:cs="Calibri"/>
          <w:bCs/>
          <w:color w:val="7030A0"/>
          <w:kern w:val="2"/>
          <w:sz w:val="16"/>
          <w:szCs w:val="16"/>
          <w14:ligatures w14:val="standardContextual"/>
        </w:rPr>
        <w:t>&gt;</w:t>
      </w:r>
    </w:p>
    <w:p w14:paraId="5494ACCE"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OWN</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p>
    <w:p w14:paraId="66B6307A"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7030A0"/>
          <w:kern w:val="2"/>
          <w:sz w:val="16"/>
          <w:szCs w:val="16"/>
          <w14:ligatures w14:val="standardContextual"/>
        </w:rPr>
        <w:t>&lt;</w:t>
      </w:r>
      <w:proofErr w:type="spellStart"/>
      <w:r w:rsidRPr="005F3EAC">
        <w:rPr>
          <w:rFonts w:ascii="Calibri" w:eastAsia="Calibri" w:hAnsi="Calibri" w:cs="Calibri"/>
          <w:color w:val="7030A0"/>
          <w:kern w:val="2"/>
          <w:sz w:val="16"/>
          <w:szCs w:val="16"/>
          <w14:ligatures w14:val="standardContextual"/>
        </w:rPr>
        <w:t>BiosolidsContainerTypeCode</w:t>
      </w:r>
      <w:proofErr w:type="spellEnd"/>
      <w:r w:rsidRPr="005F3EAC">
        <w:rPr>
          <w:rFonts w:ascii="Calibri" w:eastAsia="Calibri" w:hAnsi="Calibri" w:cs="Calibri"/>
          <w:color w:val="7030A0"/>
          <w:kern w:val="2"/>
          <w:sz w:val="16"/>
          <w:szCs w:val="16"/>
          <w14:ligatures w14:val="standardContextual"/>
        </w:rPr>
        <w:t>&gt;</w:t>
      </w:r>
      <w:r w:rsidRPr="005F3EAC">
        <w:rPr>
          <w:rFonts w:ascii="Calibri" w:eastAsia="Calibri" w:hAnsi="Calibri" w:cs="Calibri"/>
          <w:kern w:val="2"/>
          <w:sz w:val="16"/>
          <w:szCs w:val="16"/>
          <w14:ligatures w14:val="standardContextual"/>
        </w:rPr>
        <w:t>BUL</w:t>
      </w:r>
      <w:r w:rsidRPr="005F3EAC">
        <w:rPr>
          <w:rFonts w:ascii="Calibri" w:eastAsia="Calibri" w:hAnsi="Calibri" w:cs="Calibri"/>
          <w:color w:val="7030A0"/>
          <w:kern w:val="2"/>
          <w:sz w:val="16"/>
          <w:szCs w:val="16"/>
          <w14:ligatures w14:val="standardContextual"/>
        </w:rPr>
        <w:t>&lt;/</w:t>
      </w:r>
      <w:proofErr w:type="spellStart"/>
      <w:r w:rsidRPr="005F3EAC">
        <w:rPr>
          <w:rFonts w:ascii="Calibri" w:eastAsia="Calibri" w:hAnsi="Calibri" w:cs="Calibri"/>
          <w:color w:val="7030A0"/>
          <w:kern w:val="2"/>
          <w:sz w:val="16"/>
          <w:szCs w:val="16"/>
          <w14:ligatures w14:val="standardContextual"/>
        </w:rPr>
        <w:t>BiosolidsContainerTypeCode</w:t>
      </w:r>
      <w:proofErr w:type="spellEnd"/>
      <w:r w:rsidRPr="005F3EAC">
        <w:rPr>
          <w:rFonts w:ascii="Calibri" w:eastAsia="Calibri" w:hAnsi="Calibri" w:cs="Calibri"/>
          <w:color w:val="7030A0"/>
          <w:kern w:val="2"/>
          <w:sz w:val="16"/>
          <w:szCs w:val="16"/>
          <w14:ligatures w14:val="standardContextual"/>
        </w:rPr>
        <w:t>&gt;</w:t>
      </w:r>
    </w:p>
    <w:p w14:paraId="766EA9C2"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lastRenderedPageBreak/>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10</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p>
    <w:p w14:paraId="0E7377D5"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PathogenClassTypeCode</w:t>
      </w:r>
      <w:proofErr w:type="spellEnd"/>
      <w:r w:rsidRPr="005F3EAC">
        <w:rPr>
          <w:rFonts w:ascii="Calibri" w:eastAsia="Calibri" w:hAnsi="Calibri" w:cs="Calibri"/>
          <w:bCs/>
          <w:color w:val="7030A0"/>
          <w:kern w:val="2"/>
          <w:sz w:val="16"/>
          <w:szCs w:val="16"/>
          <w14:ligatures w14:val="standardContextual"/>
        </w:rPr>
        <w:t>&gt;</w:t>
      </w:r>
      <w:r w:rsidRPr="005F3EAC">
        <w:rPr>
          <w:rFonts w:ascii="Calibri" w:eastAsia="Calibri" w:hAnsi="Calibri" w:cs="Calibri"/>
          <w:bCs/>
          <w:kern w:val="2"/>
          <w:sz w:val="16"/>
          <w:szCs w:val="16"/>
          <w14:ligatures w14:val="standardContextual"/>
        </w:rPr>
        <w:t>AAA</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PathogenClassTypeCode</w:t>
      </w:r>
      <w:proofErr w:type="spellEnd"/>
      <w:r w:rsidRPr="005F3EAC">
        <w:rPr>
          <w:rFonts w:ascii="Calibri" w:eastAsia="Calibri" w:hAnsi="Calibri" w:cs="Calibri"/>
          <w:bCs/>
          <w:color w:val="7030A0"/>
          <w:kern w:val="2"/>
          <w:sz w:val="16"/>
          <w:szCs w:val="16"/>
          <w14:ligatures w14:val="standardContextual"/>
        </w:rPr>
        <w:t>&gt;</w:t>
      </w:r>
    </w:p>
    <w:p w14:paraId="7EC8DFB2" w14:textId="77777777" w:rsidR="005F3EAC" w:rsidRPr="005F3EAC" w:rsidRDefault="005F3EAC" w:rsidP="005F3EAC">
      <w:pPr>
        <w:rPr>
          <w:rFonts w:ascii="Calibri" w:eastAsia="Calibri" w:hAnsi="Calibri" w:cs="Calibri"/>
          <w:bCs/>
          <w:strike/>
          <w:kern w:val="2"/>
          <w:sz w:val="16"/>
          <w:szCs w:val="16"/>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bCs/>
          <w:strike/>
          <w:kern w:val="2"/>
          <w:sz w:val="16"/>
          <w:szCs w:val="16"/>
          <w14:ligatures w14:val="standardContextual"/>
        </w:rPr>
        <w:t>&lt;PollutantConcentrationExceedanceIndicator&gt;Y&lt;/PollutantConcentrationExceedanceIndicator&gt;</w:t>
      </w:r>
    </w:p>
    <w:p w14:paraId="7B3AAE24"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kern w:val="2"/>
          <w:sz w:val="16"/>
          <w:szCs w:val="16"/>
          <w:highlight w:val="yellow"/>
          <w14:ligatures w14:val="standardContextual"/>
        </w:rPr>
        <w:t>&lt;PollutantLoadingRatesExceedanceIndicator&gt;N&lt;/PollutantLoadingRatesExceedanceIndicator&gt;</w:t>
      </w:r>
    </w:p>
    <w:p w14:paraId="15378C4C" w14:textId="77777777" w:rsidR="005F3EAC" w:rsidRPr="005F3EAC" w:rsidRDefault="005F3EAC" w:rsidP="005F3EAC">
      <w:pPr>
        <w:rPr>
          <w:rFonts w:ascii="Calibri" w:eastAsia="Calibri" w:hAnsi="Calibri" w:cs="Calibri"/>
          <w:bCs/>
          <w:color w:val="00B050"/>
          <w:kern w:val="2"/>
          <w:sz w:val="16"/>
          <w:szCs w:val="16"/>
          <w14:ligatures w14:val="standardContextual"/>
        </w:rPr>
      </w:pPr>
      <w:r w:rsidRPr="005F3EAC">
        <w:rPr>
          <w:rFonts w:ascii="Calibri" w:eastAsia="Calibri" w:hAnsi="Calibri" w:cs="Calibri"/>
          <w:bCs/>
          <w:kern w:val="2"/>
          <w:sz w:val="16"/>
          <w:szCs w:val="16"/>
          <w14:ligatures w14:val="standardContextual"/>
        </w:rPr>
        <w:t xml:space="preserve">               </w:t>
      </w:r>
      <w:r w:rsidRPr="005F3EAC">
        <w:rPr>
          <w:rFonts w:ascii="Calibri" w:eastAsia="Calibri" w:hAnsi="Calibri" w:cs="Calibri"/>
          <w:b/>
          <w:color w:val="00B050"/>
          <w:kern w:val="2"/>
          <w:sz w:val="16"/>
          <w:szCs w:val="16"/>
          <w14:ligatures w14:val="standardContextual"/>
        </w:rPr>
        <w:t>&lt;</w:t>
      </w:r>
      <w:proofErr w:type="spellStart"/>
      <w:r w:rsidRPr="005F3EAC">
        <w:rPr>
          <w:rFonts w:ascii="Calibri" w:eastAsia="Calibri" w:hAnsi="Calibri" w:cs="Calibri"/>
          <w:b/>
          <w:color w:val="00B050"/>
          <w:kern w:val="2"/>
          <w:sz w:val="16"/>
          <w:szCs w:val="16"/>
          <w14:ligatures w14:val="standardContextual"/>
        </w:rPr>
        <w:t>PathogenReductionTypeCode</w:t>
      </w:r>
      <w:proofErr w:type="spellEnd"/>
      <w:r w:rsidRPr="005F3EAC">
        <w:rPr>
          <w:rFonts w:ascii="Calibri" w:eastAsia="Calibri" w:hAnsi="Calibri" w:cs="Calibri"/>
          <w:b/>
          <w:color w:val="00B050"/>
          <w:kern w:val="2"/>
          <w:sz w:val="16"/>
          <w:szCs w:val="16"/>
          <w14:ligatures w14:val="standardContextual"/>
        </w:rPr>
        <w:t>&gt;</w:t>
      </w:r>
      <w:r w:rsidRPr="005F3EAC">
        <w:rPr>
          <w:rFonts w:ascii="Calibri" w:eastAsia="Calibri" w:hAnsi="Calibri" w:cs="Calibri"/>
          <w:bCs/>
          <w:kern w:val="2"/>
          <w:sz w:val="16"/>
          <w:szCs w:val="16"/>
          <w14:ligatures w14:val="standardContextual"/>
        </w:rPr>
        <w:t>A1</w:t>
      </w:r>
      <w:r w:rsidRPr="005F3EAC">
        <w:rPr>
          <w:rFonts w:ascii="Calibri" w:eastAsia="Calibri" w:hAnsi="Calibri" w:cs="Calibri"/>
          <w:b/>
          <w:color w:val="00B050"/>
          <w:kern w:val="2"/>
          <w:sz w:val="16"/>
          <w:szCs w:val="16"/>
          <w14:ligatures w14:val="standardContextual"/>
        </w:rPr>
        <w:t>&lt;/</w:t>
      </w:r>
      <w:proofErr w:type="spellStart"/>
      <w:r w:rsidRPr="005F3EAC">
        <w:rPr>
          <w:rFonts w:ascii="Calibri" w:eastAsia="Calibri" w:hAnsi="Calibri" w:cs="Calibri"/>
          <w:b/>
          <w:color w:val="00B050"/>
          <w:kern w:val="2"/>
          <w:sz w:val="16"/>
          <w:szCs w:val="16"/>
          <w14:ligatures w14:val="standardContextual"/>
        </w:rPr>
        <w:t>PathogenReductionTypeCode</w:t>
      </w:r>
      <w:proofErr w:type="spellEnd"/>
      <w:r w:rsidRPr="005F3EAC">
        <w:rPr>
          <w:rFonts w:ascii="Calibri" w:eastAsia="Calibri" w:hAnsi="Calibri" w:cs="Calibri"/>
          <w:b/>
          <w:color w:val="00B050"/>
          <w:kern w:val="2"/>
          <w:sz w:val="16"/>
          <w:szCs w:val="16"/>
          <w14:ligatures w14:val="standardContextual"/>
        </w:rPr>
        <w:t>&gt;</w:t>
      </w:r>
    </w:p>
    <w:p w14:paraId="0F0E04C6" w14:textId="77777777" w:rsidR="005F3EAC" w:rsidRPr="005F3EAC" w:rsidRDefault="005F3EAC" w:rsidP="005F3EAC">
      <w:pPr>
        <w:rPr>
          <w:rFonts w:ascii="Calibri" w:eastAsia="Calibri" w:hAnsi="Calibri" w:cs="Calibri"/>
          <w:b/>
          <w:color w:val="00B050"/>
          <w:kern w:val="2"/>
          <w:sz w:val="16"/>
          <w:szCs w:val="16"/>
          <w14:ligatures w14:val="standardContextual"/>
        </w:rPr>
      </w:pPr>
      <w:r w:rsidRPr="005F3EAC">
        <w:rPr>
          <w:rFonts w:ascii="Calibri" w:eastAsia="Calibri" w:hAnsi="Calibri" w:cs="Calibri"/>
          <w:bCs/>
          <w:kern w:val="2"/>
          <w:sz w:val="16"/>
          <w:szCs w:val="16"/>
          <w14:ligatures w14:val="standardContextual"/>
        </w:rPr>
        <w:t xml:space="preserve">               </w:t>
      </w:r>
      <w:r w:rsidRPr="005F3EAC">
        <w:rPr>
          <w:rFonts w:ascii="Calibri" w:eastAsia="Calibri" w:hAnsi="Calibri" w:cs="Calibri"/>
          <w:b/>
          <w:color w:val="00B050"/>
          <w:kern w:val="2"/>
          <w:sz w:val="16"/>
          <w:szCs w:val="16"/>
          <w14:ligatures w14:val="standardContextual"/>
        </w:rPr>
        <w:t>&lt;VectorAttractionReductionTypeCode&gt;</w:t>
      </w:r>
      <w:r w:rsidRPr="005F3EAC">
        <w:rPr>
          <w:rFonts w:ascii="Calibri" w:eastAsia="Calibri" w:hAnsi="Calibri" w:cs="Calibri"/>
          <w:bCs/>
          <w:kern w:val="2"/>
          <w:sz w:val="16"/>
          <w:szCs w:val="16"/>
          <w14:ligatures w14:val="standardContextual"/>
        </w:rPr>
        <w:t>VR1</w:t>
      </w:r>
      <w:r w:rsidRPr="005F3EAC">
        <w:rPr>
          <w:rFonts w:ascii="Calibri" w:eastAsia="Calibri" w:hAnsi="Calibri" w:cs="Calibri"/>
          <w:b/>
          <w:color w:val="00B050"/>
          <w:kern w:val="2"/>
          <w:sz w:val="16"/>
          <w:szCs w:val="16"/>
          <w14:ligatures w14:val="standardContextual"/>
        </w:rPr>
        <w:t>&lt;/VectorAttractionReductionTypeCode&gt;</w:t>
      </w:r>
    </w:p>
    <w:p w14:paraId="27D9C625"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&lt;SurfaceDisposalWithoutLinerIndicator&gt;</w:t>
      </w:r>
      <w:r w:rsidRPr="005F3EAC">
        <w:rPr>
          <w:rFonts w:ascii="Calibri" w:eastAsia="Calibri" w:hAnsi="Calibri" w:cs="Calibri"/>
          <w:bCs/>
          <w:kern w:val="2"/>
          <w:sz w:val="16"/>
          <w:szCs w:val="16"/>
          <w14:ligatures w14:val="standardContextual"/>
        </w:rPr>
        <w:t>Y</w:t>
      </w:r>
      <w:r w:rsidRPr="005F3EAC">
        <w:rPr>
          <w:rFonts w:ascii="Calibri" w:eastAsia="Calibri" w:hAnsi="Calibri" w:cs="Calibri"/>
          <w:bCs/>
          <w:color w:val="7030A0"/>
          <w:kern w:val="2"/>
          <w:sz w:val="16"/>
          <w:szCs w:val="16"/>
          <w14:ligatures w14:val="standardContextual"/>
        </w:rPr>
        <w:t>&lt;/SurfaceDisposalWithoutLinerIndicator&gt;</w:t>
      </w:r>
    </w:p>
    <w:p w14:paraId="68934557"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&lt;SurfaceDisposalSiteSpecificLimitIndicator&gt;</w:t>
      </w:r>
      <w:r w:rsidRPr="005F3EAC">
        <w:rPr>
          <w:rFonts w:ascii="Calibri" w:eastAsia="Calibri" w:hAnsi="Calibri" w:cs="Calibri"/>
          <w:bCs/>
          <w:kern w:val="2"/>
          <w:sz w:val="16"/>
          <w:szCs w:val="16"/>
          <w14:ligatures w14:val="standardContextual"/>
        </w:rPr>
        <w:t>N</w:t>
      </w:r>
      <w:r w:rsidRPr="005F3EAC">
        <w:rPr>
          <w:rFonts w:ascii="Calibri" w:eastAsia="Calibri" w:hAnsi="Calibri" w:cs="Calibri"/>
          <w:bCs/>
          <w:color w:val="7030A0"/>
          <w:kern w:val="2"/>
          <w:sz w:val="16"/>
          <w:szCs w:val="16"/>
          <w14:ligatures w14:val="standardContextual"/>
        </w:rPr>
        <w:t>&lt;/SurfaceDisposalSiteSpecificLimitIndicator&gt;</w:t>
      </w:r>
    </w:p>
    <w:p w14:paraId="74D81AE1" w14:textId="77777777" w:rsidR="005F3EAC" w:rsidRPr="005F3EAC" w:rsidRDefault="005F3EAC" w:rsidP="005F3EAC">
      <w:pPr>
        <w:rPr>
          <w:rFonts w:ascii="Calibri" w:eastAsia="Calibri" w:hAnsi="Calibri" w:cs="Calibri"/>
          <w:bCs/>
          <w:strike/>
          <w:kern w:val="2"/>
          <w:sz w:val="16"/>
          <w:szCs w:val="16"/>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bCs/>
          <w:strike/>
          <w:kern w:val="2"/>
          <w:sz w:val="16"/>
          <w:szCs w:val="16"/>
          <w14:ligatures w14:val="standardContextual"/>
        </w:rPr>
        <w:t>&lt;MinimumBoundaryDistanceIndicator&gt;N&lt;/MinimumBoundaryDistanceIndicator&gt;</w:t>
      </w:r>
    </w:p>
    <w:p w14:paraId="218C28BE" w14:textId="77777777" w:rsidR="005F3EAC" w:rsidRPr="005F3EAC" w:rsidRDefault="005F3EAC" w:rsidP="005F3EAC">
      <w:pPr>
        <w:rPr>
          <w:rFonts w:ascii="Calibri" w:eastAsia="Calibri" w:hAnsi="Calibri" w:cs="Calibri"/>
          <w:bCs/>
          <w:color w:val="7030A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&lt;SurfaceDisposalMinimumBoundaryDistanceCode&gt;</w:t>
      </w:r>
      <w:r w:rsidRPr="005F3EAC">
        <w:rPr>
          <w:rFonts w:ascii="Calibri" w:eastAsia="Calibri" w:hAnsi="Calibri" w:cs="Calibri"/>
          <w:bCs/>
          <w:kern w:val="2"/>
          <w:sz w:val="16"/>
          <w:szCs w:val="16"/>
          <w14:ligatures w14:val="standardContextual"/>
        </w:rPr>
        <w:t>D01</w:t>
      </w:r>
      <w:r w:rsidRPr="005F3EAC">
        <w:rPr>
          <w:rFonts w:ascii="Calibri" w:eastAsia="Calibri" w:hAnsi="Calibri" w:cs="Calibri"/>
          <w:bCs/>
          <w:color w:val="7030A0"/>
          <w:kern w:val="2"/>
          <w:sz w:val="16"/>
          <w:szCs w:val="16"/>
          <w14:ligatures w14:val="standardContextual"/>
        </w:rPr>
        <w:t>&lt;/SurfaceDisposalMinimumBoundaryDistanceCode&gt;</w:t>
      </w:r>
    </w:p>
    <w:p w14:paraId="1903D65F"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&lt;BiosolidsOffSiteFacilityPermitIdentifier&gt;</w:t>
      </w:r>
      <w:r w:rsidRPr="005F3EAC">
        <w:rPr>
          <w:rFonts w:ascii="Calibri" w:eastAsia="Calibri" w:hAnsi="Calibri" w:cs="Calibri"/>
          <w:bCs/>
          <w:kern w:val="2"/>
          <w:sz w:val="16"/>
          <w:szCs w:val="16"/>
          <w14:ligatures w14:val="standardContextual"/>
        </w:rPr>
        <w:t>VAL052049</w:t>
      </w:r>
      <w:r w:rsidRPr="005F3EAC">
        <w:rPr>
          <w:rFonts w:ascii="Calibri" w:eastAsia="Calibri" w:hAnsi="Calibri" w:cs="Calibri"/>
          <w:bCs/>
          <w:color w:val="7030A0"/>
          <w:kern w:val="2"/>
          <w:sz w:val="16"/>
          <w:szCs w:val="16"/>
          <w14:ligatures w14:val="standardContextual"/>
        </w:rPr>
        <w:t>&lt;/BiosolidsOffSiteFacilityPermitIdentifier&gt;</w:t>
      </w:r>
    </w:p>
    <w:p w14:paraId="4343A9B7" w14:textId="77777777" w:rsidR="005F3EAC" w:rsidRPr="005F3EAC" w:rsidRDefault="005F3EAC" w:rsidP="005F3EAC">
      <w:pPr>
        <w:rPr>
          <w:rFonts w:ascii="Calibri" w:eastAsia="Calibri" w:hAnsi="Calibri" w:cs="Calibri"/>
          <w:bCs/>
          <w:color w:val="00B05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BiosolidsOffSiteHandlerApplierPreparer</w:t>
      </w:r>
      <w:proofErr w:type="spellEnd"/>
      <w:r w:rsidRPr="005F3EAC">
        <w:rPr>
          <w:rFonts w:ascii="Calibri" w:eastAsia="Calibri" w:hAnsi="Calibri" w:cs="Calibri"/>
          <w:bCs/>
          <w:color w:val="7030A0"/>
          <w:kern w:val="2"/>
          <w:sz w:val="16"/>
          <w:szCs w:val="16"/>
          <w14:ligatures w14:val="standardContextual"/>
        </w:rPr>
        <w:t>&gt;</w:t>
      </w:r>
    </w:p>
    <w:p w14:paraId="15D2BBF5"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7030A0"/>
          <w:kern w:val="2"/>
          <w:sz w:val="16"/>
          <w:szCs w:val="16"/>
          <w:highlight w:val="yellow"/>
          <w14:ligatures w14:val="standardContextual"/>
        </w:rPr>
        <w:t>&lt;</w:t>
      </w:r>
      <w:proofErr w:type="spellStart"/>
      <w:r w:rsidRPr="005F3EAC">
        <w:rPr>
          <w:rFonts w:ascii="Calibri" w:eastAsia="Calibri" w:hAnsi="Calibri" w:cs="Calibri"/>
          <w:color w:val="7030A0"/>
          <w:kern w:val="2"/>
          <w:sz w:val="16"/>
          <w:szCs w:val="16"/>
          <w:highlight w:val="yellow"/>
          <w14:ligatures w14:val="standardContextual"/>
        </w:rPr>
        <w:t>BiosolidsOffSiteHandlerApplierVolumeAmount</w:t>
      </w:r>
      <w:proofErr w:type="spellEnd"/>
      <w:r w:rsidRPr="005F3EAC">
        <w:rPr>
          <w:rFonts w:ascii="Calibri" w:eastAsia="Calibri" w:hAnsi="Calibri" w:cs="Calibri"/>
          <w:color w:val="7030A0"/>
          <w:kern w:val="2"/>
          <w:sz w:val="16"/>
          <w:szCs w:val="16"/>
          <w:highlight w:val="yellow"/>
          <w14:ligatures w14:val="standardContextual"/>
        </w:rPr>
        <w:t>&gt;</w:t>
      </w:r>
      <w:r w:rsidRPr="005F3EAC">
        <w:rPr>
          <w:rFonts w:ascii="Calibri" w:eastAsia="Calibri" w:hAnsi="Calibri" w:cs="Calibri"/>
          <w:kern w:val="2"/>
          <w:sz w:val="16"/>
          <w:szCs w:val="16"/>
          <w:highlight w:val="yellow"/>
          <w14:ligatures w14:val="standardContextual"/>
        </w:rPr>
        <w:t>10</w:t>
      </w:r>
      <w:r w:rsidRPr="005F3EAC">
        <w:rPr>
          <w:rFonts w:ascii="Calibri" w:eastAsia="Calibri" w:hAnsi="Calibri" w:cs="Calibri"/>
          <w:color w:val="7030A0"/>
          <w:kern w:val="2"/>
          <w:sz w:val="16"/>
          <w:szCs w:val="16"/>
          <w:highlight w:val="yellow"/>
          <w14:ligatures w14:val="standardContextual"/>
        </w:rPr>
        <w:t xml:space="preserve">&lt;/ </w:t>
      </w:r>
      <w:proofErr w:type="spellStart"/>
      <w:r w:rsidRPr="005F3EAC">
        <w:rPr>
          <w:rFonts w:ascii="Calibri" w:eastAsia="Calibri" w:hAnsi="Calibri" w:cs="Calibri"/>
          <w:color w:val="7030A0"/>
          <w:kern w:val="2"/>
          <w:sz w:val="16"/>
          <w:szCs w:val="16"/>
          <w:highlight w:val="yellow"/>
          <w14:ligatures w14:val="standardContextual"/>
        </w:rPr>
        <w:t>BiosolidsOffSiteHandlerApplierVolumeAmount</w:t>
      </w:r>
      <w:proofErr w:type="spellEnd"/>
      <w:r w:rsidRPr="005F3EAC">
        <w:rPr>
          <w:rFonts w:ascii="Calibri" w:eastAsia="Calibri" w:hAnsi="Calibri" w:cs="Calibri"/>
          <w:color w:val="7030A0"/>
          <w:kern w:val="2"/>
          <w:sz w:val="16"/>
          <w:szCs w:val="16"/>
          <w:highlight w:val="yellow"/>
          <w14:ligatures w14:val="standardContextual"/>
        </w:rPr>
        <w:t>&gt;</w:t>
      </w:r>
    </w:p>
    <w:p w14:paraId="50815DC0" w14:textId="77777777" w:rsidR="005F3EAC" w:rsidRPr="00DD0604" w:rsidRDefault="005F3EAC" w:rsidP="005F3EAC">
      <w:pPr>
        <w:autoSpaceDE w:val="0"/>
        <w:autoSpaceDN w:val="0"/>
        <w:adjustRightInd w:val="0"/>
        <w:rPr>
          <w:rFonts w:ascii="Calibri" w:eastAsia="Calibri" w:hAnsi="Calibri" w:cs="Calibri"/>
          <w:b/>
          <w:bCs/>
          <w:color w:val="008100"/>
          <w:kern w:val="2"/>
          <w:sz w:val="16"/>
          <w:szCs w:val="16"/>
          <w14:ligatures w14:val="standardContextual"/>
        </w:rPr>
      </w:pPr>
      <w:r w:rsidRPr="00DD0604">
        <w:rPr>
          <w:rFonts w:ascii="Calibri" w:eastAsia="Calibri" w:hAnsi="Calibri" w:cs="Calibri"/>
          <w:b/>
          <w:bCs/>
          <w:color w:val="000000"/>
          <w:kern w:val="2"/>
          <w:sz w:val="16"/>
          <w:szCs w:val="16"/>
          <w14:ligatures w14:val="standardContextual"/>
        </w:rPr>
        <w:t xml:space="preserve">                    </w:t>
      </w:r>
      <w:r w:rsidRPr="00DD0604">
        <w:rPr>
          <w:rFonts w:ascii="Calibri" w:eastAsia="Calibri" w:hAnsi="Calibri" w:cs="Calibri"/>
          <w:b/>
          <w:bCs/>
          <w:color w:val="008100"/>
          <w:kern w:val="2"/>
          <w:sz w:val="16"/>
          <w:szCs w:val="16"/>
          <w14:ligatures w14:val="standardContextual"/>
        </w:rPr>
        <w:t>&lt;</w:t>
      </w:r>
      <w:proofErr w:type="spellStart"/>
      <w:r w:rsidRPr="00DD0604">
        <w:rPr>
          <w:rFonts w:ascii="Calibri" w:eastAsia="Calibri" w:hAnsi="Calibri" w:cs="Calibri"/>
          <w:b/>
          <w:bCs/>
          <w:color w:val="008100"/>
          <w:kern w:val="2"/>
          <w:sz w:val="16"/>
          <w:szCs w:val="16"/>
          <w14:ligatures w14:val="standardContextual"/>
        </w:rPr>
        <w:t>BiosolidsOffSiteFacilityContact</w:t>
      </w:r>
      <w:proofErr w:type="spellEnd"/>
      <w:r w:rsidRPr="00DD0604">
        <w:rPr>
          <w:rFonts w:ascii="Calibri" w:eastAsia="Calibri" w:hAnsi="Calibri" w:cs="Calibri"/>
          <w:b/>
          <w:bCs/>
          <w:color w:val="008100"/>
          <w:kern w:val="2"/>
          <w:sz w:val="16"/>
          <w:szCs w:val="16"/>
          <w14:ligatures w14:val="standardContextual"/>
        </w:rPr>
        <w:t>&gt;</w:t>
      </w:r>
    </w:p>
    <w:p w14:paraId="0DF66DFD" w14:textId="77777777" w:rsidR="005F3EAC" w:rsidRPr="005F3EAC" w:rsidRDefault="005F3EAC" w:rsidP="005F3EAC">
      <w:pPr>
        <w:autoSpaceDE w:val="0"/>
        <w:autoSpaceDN w:val="0"/>
        <w:adjustRightInd w:val="0"/>
        <w:rPr>
          <w:rFonts w:ascii="Calibri" w:eastAsia="Calibri" w:hAnsi="Calibri" w:cs="Calibri"/>
          <w:bCs/>
          <w:color w:val="0000FF"/>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AffiliationTypeText</w:t>
      </w:r>
      <w:proofErr w:type="spellEnd"/>
      <w:r w:rsidRPr="005F3EAC">
        <w:rPr>
          <w:rFonts w:ascii="Calibri" w:eastAsia="Calibri" w:hAnsi="Calibri" w:cs="Calibri"/>
          <w:bCs/>
          <w:color w:val="0070C0"/>
          <w:kern w:val="2"/>
          <w:sz w:val="16"/>
          <w:szCs w:val="16"/>
          <w14:ligatures w14:val="standardContextual"/>
        </w:rPr>
        <w:t>&gt;</w:t>
      </w:r>
      <w:r w:rsidRPr="005F3EAC">
        <w:rPr>
          <w:rFonts w:ascii="Calibri" w:eastAsia="Calibri" w:hAnsi="Calibri" w:cs="Calibri"/>
          <w:bCs/>
          <w:kern w:val="2"/>
          <w:sz w:val="16"/>
          <w:szCs w:val="16"/>
          <w14:ligatures w14:val="standardContextual"/>
        </w:rPr>
        <w:t>3RD</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AffiliationTypeText</w:t>
      </w:r>
      <w:proofErr w:type="spellEnd"/>
      <w:r w:rsidRPr="005F3EAC">
        <w:rPr>
          <w:rFonts w:ascii="Calibri" w:eastAsia="Calibri" w:hAnsi="Calibri" w:cs="Calibri"/>
          <w:bCs/>
          <w:color w:val="0070C0"/>
          <w:kern w:val="2"/>
          <w:sz w:val="16"/>
          <w:szCs w:val="16"/>
          <w14:ligatures w14:val="standardContextual"/>
        </w:rPr>
        <w:t>&gt;</w:t>
      </w:r>
    </w:p>
    <w:p w14:paraId="41E63137" w14:textId="77777777" w:rsidR="005F3EAC" w:rsidRPr="005F3EAC" w:rsidRDefault="005F3EAC" w:rsidP="005F3EAC">
      <w:pPr>
        <w:autoSpaceDE w:val="0"/>
        <w:autoSpaceDN w:val="0"/>
        <w:adjustRightInd w:val="0"/>
        <w:rPr>
          <w:rFonts w:ascii="Calibri" w:eastAsia="Calibri" w:hAnsi="Calibri" w:cs="Calibri"/>
          <w:bCs/>
          <w:color w:val="0000FF"/>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0070C0"/>
          <w:kern w:val="2"/>
          <w:sz w:val="16"/>
          <w:szCs w:val="16"/>
          <w14:ligatures w14:val="standardContextual"/>
        </w:rPr>
        <w:t>&lt;FirstName&gt;</w:t>
      </w:r>
      <w:r w:rsidRPr="005F3EAC">
        <w:rPr>
          <w:rFonts w:ascii="Calibri" w:eastAsia="Calibri" w:hAnsi="Calibri" w:cs="Calibri"/>
          <w:bCs/>
          <w:kern w:val="2"/>
          <w:sz w:val="16"/>
          <w:szCs w:val="16"/>
          <w14:ligatures w14:val="standardContextual"/>
        </w:rPr>
        <w:t>John</w:t>
      </w:r>
      <w:r w:rsidRPr="005F3EAC">
        <w:rPr>
          <w:rFonts w:ascii="Calibri" w:eastAsia="Calibri" w:hAnsi="Calibri" w:cs="Calibri"/>
          <w:bCs/>
          <w:color w:val="0070C0"/>
          <w:kern w:val="2"/>
          <w:sz w:val="16"/>
          <w:szCs w:val="16"/>
          <w14:ligatures w14:val="standardContextual"/>
        </w:rPr>
        <w:t>&lt;/FirstName&gt;</w:t>
      </w:r>
    </w:p>
    <w:p w14:paraId="36FAEE90" w14:textId="77777777" w:rsidR="005F3EAC" w:rsidRPr="005F3EAC" w:rsidRDefault="005F3EAC" w:rsidP="005F3EAC">
      <w:pPr>
        <w:autoSpaceDE w:val="0"/>
        <w:autoSpaceDN w:val="0"/>
        <w:adjustRightInd w:val="0"/>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kern w:val="2"/>
          <w:sz w:val="16"/>
          <w:szCs w:val="16"/>
          <w14:ligatures w14:val="standardContextual"/>
        </w:rPr>
        <w:t>&lt;</w:t>
      </w:r>
      <w:proofErr w:type="spellStart"/>
      <w:r w:rsidRPr="005F3EAC">
        <w:rPr>
          <w:rFonts w:ascii="Calibri" w:eastAsia="Calibri" w:hAnsi="Calibri" w:cs="Calibri"/>
          <w:kern w:val="2"/>
          <w:sz w:val="16"/>
          <w:szCs w:val="16"/>
          <w14:ligatures w14:val="standardContextual"/>
        </w:rPr>
        <w:t>MiddleName</w:t>
      </w:r>
      <w:proofErr w:type="spellEnd"/>
      <w:r w:rsidRPr="005F3EAC">
        <w:rPr>
          <w:rFonts w:ascii="Calibri" w:eastAsia="Calibri" w:hAnsi="Calibri" w:cs="Calibri"/>
          <w:kern w:val="2"/>
          <w:sz w:val="16"/>
          <w:szCs w:val="16"/>
          <w14:ligatures w14:val="standardContextual"/>
        </w:rPr>
        <w:t>&gt;Earnest&lt;/</w:t>
      </w:r>
      <w:proofErr w:type="spellStart"/>
      <w:r w:rsidRPr="005F3EAC">
        <w:rPr>
          <w:rFonts w:ascii="Calibri" w:eastAsia="Calibri" w:hAnsi="Calibri" w:cs="Calibri"/>
          <w:kern w:val="2"/>
          <w:sz w:val="16"/>
          <w:szCs w:val="16"/>
          <w14:ligatures w14:val="standardContextual"/>
        </w:rPr>
        <w:t>MiddleName</w:t>
      </w:r>
      <w:proofErr w:type="spellEnd"/>
      <w:r w:rsidRPr="005F3EAC">
        <w:rPr>
          <w:rFonts w:ascii="Calibri" w:eastAsia="Calibri" w:hAnsi="Calibri" w:cs="Calibri"/>
          <w:kern w:val="2"/>
          <w:sz w:val="16"/>
          <w:szCs w:val="16"/>
          <w14:ligatures w14:val="standardContextual"/>
        </w:rPr>
        <w:t>&gt;</w:t>
      </w:r>
    </w:p>
    <w:p w14:paraId="539ECD26" w14:textId="77777777" w:rsidR="005F3EAC" w:rsidRPr="005F3EAC" w:rsidRDefault="005F3EAC" w:rsidP="005F3EAC">
      <w:pPr>
        <w:autoSpaceDE w:val="0"/>
        <w:autoSpaceDN w:val="0"/>
        <w:adjustRightInd w:val="0"/>
        <w:rPr>
          <w:rFonts w:ascii="Calibri" w:eastAsia="Calibri" w:hAnsi="Calibri" w:cs="Calibri"/>
          <w:bCs/>
          <w:color w:val="0000FF"/>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0070C0"/>
          <w:kern w:val="2"/>
          <w:sz w:val="16"/>
          <w:szCs w:val="16"/>
          <w14:ligatures w14:val="standardContextual"/>
        </w:rPr>
        <w:t>&lt;LastName&gt;</w:t>
      </w:r>
      <w:r w:rsidRPr="005F3EAC">
        <w:rPr>
          <w:rFonts w:ascii="Calibri" w:eastAsia="Calibri" w:hAnsi="Calibri" w:cs="Calibri"/>
          <w:bCs/>
          <w:kern w:val="2"/>
          <w:sz w:val="16"/>
          <w:szCs w:val="16"/>
          <w14:ligatures w14:val="standardContextual"/>
        </w:rPr>
        <w:t>Smith</w:t>
      </w:r>
      <w:r w:rsidRPr="005F3EAC">
        <w:rPr>
          <w:rFonts w:ascii="Calibri" w:eastAsia="Calibri" w:hAnsi="Calibri" w:cs="Calibri"/>
          <w:bCs/>
          <w:color w:val="0070C0"/>
          <w:kern w:val="2"/>
          <w:sz w:val="16"/>
          <w:szCs w:val="16"/>
          <w14:ligatures w14:val="standardContextual"/>
        </w:rPr>
        <w:t>&lt;/LastName&gt;</w:t>
      </w:r>
    </w:p>
    <w:p w14:paraId="0E31058C" w14:textId="77777777" w:rsidR="005F3EAC" w:rsidRPr="005F3EAC" w:rsidRDefault="005F3EAC" w:rsidP="005F3EAC">
      <w:pPr>
        <w:autoSpaceDE w:val="0"/>
        <w:autoSpaceDN w:val="0"/>
        <w:adjustRightInd w:val="0"/>
        <w:rPr>
          <w:rFonts w:ascii="Calibri" w:eastAsia="Calibri" w:hAnsi="Calibri" w:cs="Calibri"/>
          <w:bCs/>
          <w:color w:val="0000FF"/>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IndividualTitleText</w:t>
      </w:r>
      <w:proofErr w:type="spellEnd"/>
      <w:r w:rsidRPr="005F3EAC">
        <w:rPr>
          <w:rFonts w:ascii="Calibri" w:eastAsia="Calibri" w:hAnsi="Calibri" w:cs="Calibri"/>
          <w:bCs/>
          <w:color w:val="0070C0"/>
          <w:kern w:val="2"/>
          <w:sz w:val="16"/>
          <w:szCs w:val="16"/>
          <w14:ligatures w14:val="standardContextual"/>
        </w:rPr>
        <w:t>&gt;</w:t>
      </w:r>
      <w:r w:rsidRPr="005F3EAC">
        <w:rPr>
          <w:rFonts w:ascii="Calibri" w:eastAsia="Calibri" w:hAnsi="Calibri" w:cs="Calibri"/>
          <w:bCs/>
          <w:kern w:val="2"/>
          <w:sz w:val="16"/>
          <w:szCs w:val="16"/>
          <w14:ligatures w14:val="standardContextual"/>
        </w:rPr>
        <w:t>Chief Executive Officer</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IndividualTitleText</w:t>
      </w:r>
      <w:proofErr w:type="spellEnd"/>
      <w:r w:rsidRPr="005F3EAC">
        <w:rPr>
          <w:rFonts w:ascii="Calibri" w:eastAsia="Calibri" w:hAnsi="Calibri" w:cs="Calibri"/>
          <w:bCs/>
          <w:color w:val="0070C0"/>
          <w:kern w:val="2"/>
          <w:sz w:val="16"/>
          <w:szCs w:val="16"/>
          <w14:ligatures w14:val="standardContextual"/>
        </w:rPr>
        <w:t>&gt;</w:t>
      </w:r>
    </w:p>
    <w:p w14:paraId="09AE7E11" w14:textId="77777777" w:rsidR="005F3EAC" w:rsidRPr="005F3EAC" w:rsidRDefault="005F3EAC" w:rsidP="005F3EAC">
      <w:pPr>
        <w:autoSpaceDE w:val="0"/>
        <w:autoSpaceDN w:val="0"/>
        <w:adjustRightInd w:val="0"/>
        <w:rPr>
          <w:rFonts w:ascii="Calibri" w:eastAsia="Calibri" w:hAnsi="Calibri" w:cs="Calibri"/>
          <w:strike/>
          <w:kern w:val="2"/>
          <w:sz w:val="16"/>
          <w:szCs w:val="16"/>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strike/>
          <w:kern w:val="2"/>
          <w:sz w:val="16"/>
          <w:szCs w:val="16"/>
          <w14:ligatures w14:val="standardContextual"/>
        </w:rPr>
        <w:t>&lt;</w:t>
      </w:r>
      <w:proofErr w:type="spellStart"/>
      <w:r w:rsidRPr="005F3EAC">
        <w:rPr>
          <w:rFonts w:ascii="Calibri" w:eastAsia="Calibri" w:hAnsi="Calibri" w:cs="Calibri"/>
          <w:strike/>
          <w:kern w:val="2"/>
          <w:sz w:val="16"/>
          <w:szCs w:val="16"/>
          <w14:ligatures w14:val="standardContextual"/>
        </w:rPr>
        <w:t>OrganizationFormalName</w:t>
      </w:r>
      <w:proofErr w:type="spellEnd"/>
      <w:r w:rsidRPr="005F3EAC">
        <w:rPr>
          <w:rFonts w:ascii="Calibri" w:eastAsia="Calibri" w:hAnsi="Calibri" w:cs="Calibri"/>
          <w:strike/>
          <w:kern w:val="2"/>
          <w:sz w:val="16"/>
          <w:szCs w:val="16"/>
          <w14:ligatures w14:val="standardContextual"/>
        </w:rPr>
        <w:t>&gt;Acme Products Inc.&lt;/</w:t>
      </w:r>
      <w:proofErr w:type="spellStart"/>
      <w:r w:rsidRPr="005F3EAC">
        <w:rPr>
          <w:rFonts w:ascii="Calibri" w:eastAsia="Calibri" w:hAnsi="Calibri" w:cs="Calibri"/>
          <w:strike/>
          <w:kern w:val="2"/>
          <w:sz w:val="16"/>
          <w:szCs w:val="16"/>
          <w14:ligatures w14:val="standardContextual"/>
        </w:rPr>
        <w:t>OrganizationFormalName</w:t>
      </w:r>
      <w:proofErr w:type="spellEnd"/>
      <w:r w:rsidRPr="005F3EAC">
        <w:rPr>
          <w:rFonts w:ascii="Calibri" w:eastAsia="Calibri" w:hAnsi="Calibri" w:cs="Calibri"/>
          <w:strike/>
          <w:kern w:val="2"/>
          <w:sz w:val="16"/>
          <w:szCs w:val="16"/>
          <w14:ligatures w14:val="standardContextual"/>
        </w:rPr>
        <w:t>&gt;</w:t>
      </w:r>
    </w:p>
    <w:p w14:paraId="0626FA1E" w14:textId="77777777" w:rsidR="005F3EAC" w:rsidRPr="005F3EAC" w:rsidRDefault="005F3EAC" w:rsidP="005F3EAC">
      <w:pPr>
        <w:autoSpaceDE w:val="0"/>
        <w:autoSpaceDN w:val="0"/>
        <w:adjustRightInd w:val="0"/>
        <w:rPr>
          <w:rFonts w:ascii="Calibri" w:eastAsia="Calibri" w:hAnsi="Calibri" w:cs="Calibri"/>
          <w:strike/>
          <w:kern w:val="2"/>
          <w:sz w:val="16"/>
          <w:szCs w:val="16"/>
          <w:lang w:val="it-IT"/>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strike/>
          <w:kern w:val="2"/>
          <w:sz w:val="16"/>
          <w:szCs w:val="16"/>
          <w:lang w:val="it-IT"/>
          <w14:ligatures w14:val="standardContextual"/>
        </w:rPr>
        <w:t>&lt;StateCode&gt;AL&lt;/StateCode&gt;</w:t>
      </w:r>
    </w:p>
    <w:p w14:paraId="2055FD42" w14:textId="77777777" w:rsidR="005F3EAC" w:rsidRPr="005F3EAC" w:rsidRDefault="005F3EAC" w:rsidP="005F3EAC">
      <w:pPr>
        <w:autoSpaceDE w:val="0"/>
        <w:autoSpaceDN w:val="0"/>
        <w:adjustRightInd w:val="0"/>
        <w:rPr>
          <w:rFonts w:ascii="Calibri" w:eastAsia="Calibri" w:hAnsi="Calibri" w:cs="Calibri"/>
          <w:strike/>
          <w:kern w:val="2"/>
          <w:sz w:val="16"/>
          <w:szCs w:val="16"/>
          <w:lang w:val="it-IT"/>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strike/>
          <w:kern w:val="2"/>
          <w:sz w:val="16"/>
          <w:szCs w:val="16"/>
          <w:lang w:val="it-IT"/>
          <w14:ligatures w14:val="standardContextual"/>
        </w:rPr>
        <w:t>&lt;RegionCode&gt;04&lt;/RegionCode&gt;</w:t>
      </w:r>
    </w:p>
    <w:p w14:paraId="1DE194D6" w14:textId="77777777" w:rsidR="005F3EAC" w:rsidRPr="005F3EAC" w:rsidRDefault="005F3EAC" w:rsidP="005F3EAC">
      <w:pPr>
        <w:autoSpaceDE w:val="0"/>
        <w:autoSpaceDN w:val="0"/>
        <w:adjustRightInd w:val="0"/>
        <w:rPr>
          <w:rFonts w:ascii="Calibri" w:eastAsia="Calibri" w:hAnsi="Calibri" w:cs="Calibri"/>
          <w:color w:val="008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B050"/>
          <w:kern w:val="2"/>
          <w:sz w:val="16"/>
          <w:szCs w:val="16"/>
          <w14:ligatures w14:val="standardContextual"/>
        </w:rPr>
        <w:t>&lt;Telephone&gt;</w:t>
      </w:r>
    </w:p>
    <w:p w14:paraId="721790A2" w14:textId="77777777" w:rsidR="005F3EAC" w:rsidRPr="005F3EAC" w:rsidRDefault="005F3EAC" w:rsidP="005F3EAC">
      <w:pPr>
        <w:autoSpaceDE w:val="0"/>
        <w:autoSpaceDN w:val="0"/>
        <w:adjustRightInd w:val="0"/>
        <w:rPr>
          <w:rFonts w:ascii="Calibri" w:eastAsia="Calibri" w:hAnsi="Calibri" w:cs="Calibri"/>
          <w:color w:val="0000FF"/>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TelephoneNumberTypeCode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OFF</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TelephoneNumberTypeCode</w:t>
      </w:r>
      <w:proofErr w:type="spellEnd"/>
      <w:r w:rsidRPr="005F3EAC">
        <w:rPr>
          <w:rFonts w:ascii="Calibri" w:eastAsia="Calibri" w:hAnsi="Calibri" w:cs="Calibri"/>
          <w:color w:val="0070C0"/>
          <w:kern w:val="2"/>
          <w:sz w:val="16"/>
          <w:szCs w:val="16"/>
          <w14:ligatures w14:val="standardContextual"/>
        </w:rPr>
        <w:t>&gt;</w:t>
      </w:r>
    </w:p>
    <w:p w14:paraId="0D148E37" w14:textId="77777777" w:rsidR="005F3EAC" w:rsidRPr="005F3EAC" w:rsidRDefault="005F3EAC" w:rsidP="005F3EAC">
      <w:pPr>
        <w:autoSpaceDE w:val="0"/>
        <w:autoSpaceDN w:val="0"/>
        <w:adjustRightInd w:val="0"/>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kern w:val="2"/>
          <w:sz w:val="16"/>
          <w:szCs w:val="16"/>
          <w14:ligatures w14:val="standardContextual"/>
        </w:rPr>
        <w:t>&lt;</w:t>
      </w:r>
      <w:proofErr w:type="spellStart"/>
      <w:r w:rsidRPr="005F3EAC">
        <w:rPr>
          <w:rFonts w:ascii="Calibri" w:eastAsia="Calibri" w:hAnsi="Calibri" w:cs="Calibri"/>
          <w:kern w:val="2"/>
          <w:sz w:val="16"/>
          <w:szCs w:val="16"/>
          <w14:ligatures w14:val="standardContextual"/>
        </w:rPr>
        <w:t>TelephoneNumber</w:t>
      </w:r>
      <w:proofErr w:type="spellEnd"/>
      <w:r w:rsidRPr="005F3EAC">
        <w:rPr>
          <w:rFonts w:ascii="Calibri" w:eastAsia="Calibri" w:hAnsi="Calibri" w:cs="Calibri"/>
          <w:kern w:val="2"/>
          <w:sz w:val="16"/>
          <w:szCs w:val="16"/>
          <w14:ligatures w14:val="standardContextual"/>
        </w:rPr>
        <w:t>&gt;7038675309&lt;/</w:t>
      </w:r>
      <w:proofErr w:type="spellStart"/>
      <w:r w:rsidRPr="005F3EAC">
        <w:rPr>
          <w:rFonts w:ascii="Calibri" w:eastAsia="Calibri" w:hAnsi="Calibri" w:cs="Calibri"/>
          <w:kern w:val="2"/>
          <w:sz w:val="16"/>
          <w:szCs w:val="16"/>
          <w14:ligatures w14:val="standardContextual"/>
        </w:rPr>
        <w:t>TelephoneNumber</w:t>
      </w:r>
      <w:proofErr w:type="spellEnd"/>
      <w:r w:rsidRPr="005F3EAC">
        <w:rPr>
          <w:rFonts w:ascii="Calibri" w:eastAsia="Calibri" w:hAnsi="Calibri" w:cs="Calibri"/>
          <w:kern w:val="2"/>
          <w:sz w:val="16"/>
          <w:szCs w:val="16"/>
          <w14:ligatures w14:val="standardContextual"/>
        </w:rPr>
        <w:t>&gt;</w:t>
      </w:r>
    </w:p>
    <w:p w14:paraId="68A09517" w14:textId="77777777" w:rsidR="005F3EAC" w:rsidRPr="005F3EAC" w:rsidRDefault="005F3EAC" w:rsidP="005F3EAC">
      <w:pPr>
        <w:autoSpaceDE w:val="0"/>
        <w:autoSpaceDN w:val="0"/>
        <w:adjustRightInd w:val="0"/>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kern w:val="2"/>
          <w:sz w:val="16"/>
          <w:szCs w:val="16"/>
          <w14:ligatures w14:val="standardContextual"/>
        </w:rPr>
        <w:t>&lt;</w:t>
      </w:r>
      <w:proofErr w:type="spellStart"/>
      <w:r w:rsidRPr="005F3EAC">
        <w:rPr>
          <w:rFonts w:ascii="Calibri" w:eastAsia="Calibri" w:hAnsi="Calibri" w:cs="Calibri"/>
          <w:kern w:val="2"/>
          <w:sz w:val="16"/>
          <w:szCs w:val="16"/>
          <w14:ligatures w14:val="standardContextual"/>
        </w:rPr>
        <w:t>TelephoneExtensionNumber</w:t>
      </w:r>
      <w:proofErr w:type="spellEnd"/>
      <w:r w:rsidRPr="005F3EAC">
        <w:rPr>
          <w:rFonts w:ascii="Calibri" w:eastAsia="Calibri" w:hAnsi="Calibri" w:cs="Calibri"/>
          <w:kern w:val="2"/>
          <w:sz w:val="16"/>
          <w:szCs w:val="16"/>
          <w14:ligatures w14:val="standardContextual"/>
        </w:rPr>
        <w:t>&gt;123&lt;/</w:t>
      </w:r>
      <w:proofErr w:type="spellStart"/>
      <w:r w:rsidRPr="005F3EAC">
        <w:rPr>
          <w:rFonts w:ascii="Calibri" w:eastAsia="Calibri" w:hAnsi="Calibri" w:cs="Calibri"/>
          <w:kern w:val="2"/>
          <w:sz w:val="16"/>
          <w:szCs w:val="16"/>
          <w14:ligatures w14:val="standardContextual"/>
        </w:rPr>
        <w:t>TelephoneExtensionNumber</w:t>
      </w:r>
      <w:proofErr w:type="spellEnd"/>
      <w:r w:rsidRPr="005F3EAC">
        <w:rPr>
          <w:rFonts w:ascii="Calibri" w:eastAsia="Calibri" w:hAnsi="Calibri" w:cs="Calibri"/>
          <w:kern w:val="2"/>
          <w:sz w:val="16"/>
          <w:szCs w:val="16"/>
          <w14:ligatures w14:val="standardContextual"/>
        </w:rPr>
        <w:t>&gt;</w:t>
      </w:r>
    </w:p>
    <w:p w14:paraId="73848DA3" w14:textId="77777777" w:rsidR="005F3EAC" w:rsidRPr="005F3EAC" w:rsidRDefault="005F3EAC" w:rsidP="005F3EAC">
      <w:pPr>
        <w:autoSpaceDE w:val="0"/>
        <w:autoSpaceDN w:val="0"/>
        <w:adjustRightInd w:val="0"/>
        <w:rPr>
          <w:rFonts w:ascii="Calibri" w:eastAsia="Calibri" w:hAnsi="Calibri" w:cs="Calibri"/>
          <w:color w:val="008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B050"/>
          <w:kern w:val="2"/>
          <w:sz w:val="16"/>
          <w:szCs w:val="16"/>
          <w14:ligatures w14:val="standardContextual"/>
        </w:rPr>
        <w:t>&lt;/Telephone&gt;</w:t>
      </w:r>
    </w:p>
    <w:p w14:paraId="3F3A90D7" w14:textId="77777777" w:rsidR="005F3EAC" w:rsidRPr="005F3EAC" w:rsidRDefault="005F3EAC" w:rsidP="005F3EAC">
      <w:pPr>
        <w:autoSpaceDE w:val="0"/>
        <w:autoSpaceDN w:val="0"/>
        <w:adjustRightInd w:val="0"/>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kern w:val="2"/>
          <w:sz w:val="16"/>
          <w:szCs w:val="16"/>
          <w14:ligatures w14:val="standardContextual"/>
        </w:rPr>
        <w:t>&lt;ElectronicAddressText&gt;jdoe@acmeindustries.com&lt;/ElectronicAddressText&gt;</w:t>
      </w:r>
    </w:p>
    <w:p w14:paraId="44D34DDD" w14:textId="77777777" w:rsidR="005F3EAC" w:rsidRPr="005F3EAC" w:rsidRDefault="005F3EAC" w:rsidP="005F3EAC">
      <w:pPr>
        <w:autoSpaceDE w:val="0"/>
        <w:autoSpaceDN w:val="0"/>
        <w:adjustRightInd w:val="0"/>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kern w:val="2"/>
          <w:sz w:val="16"/>
          <w:szCs w:val="16"/>
          <w14:ligatures w14:val="standardContextual"/>
        </w:rPr>
        <w:t>&lt;StartDateOfContactAssociation&gt;2005-12-31&lt;/StartDateOfContactAssociation&gt;</w:t>
      </w:r>
    </w:p>
    <w:p w14:paraId="795EF53E" w14:textId="77777777" w:rsidR="005F3EAC" w:rsidRPr="005F3EAC" w:rsidRDefault="005F3EAC" w:rsidP="005F3EAC">
      <w:pPr>
        <w:autoSpaceDE w:val="0"/>
        <w:autoSpaceDN w:val="0"/>
        <w:adjustRightInd w:val="0"/>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kern w:val="2"/>
          <w:sz w:val="16"/>
          <w:szCs w:val="16"/>
          <w14:ligatures w14:val="standardContextual"/>
        </w:rPr>
        <w:t>&lt;EndDateOfContactAssociation&gt;2010-12-31&lt;/EndDateOfContactAssociation&gt;</w:t>
      </w:r>
    </w:p>
    <w:p w14:paraId="4AF3432F" w14:textId="77777777" w:rsidR="005F3EAC" w:rsidRPr="00DD0604" w:rsidRDefault="005F3EAC" w:rsidP="005F3EAC">
      <w:pPr>
        <w:autoSpaceDE w:val="0"/>
        <w:autoSpaceDN w:val="0"/>
        <w:adjustRightInd w:val="0"/>
        <w:rPr>
          <w:rFonts w:ascii="Calibri" w:eastAsia="Calibri" w:hAnsi="Calibri" w:cs="Calibri"/>
          <w:b/>
          <w:bCs/>
          <w:color w:val="008100"/>
          <w:kern w:val="2"/>
          <w:sz w:val="16"/>
          <w:szCs w:val="16"/>
          <w14:ligatures w14:val="standardContextual"/>
        </w:rPr>
      </w:pPr>
      <w:r w:rsidRPr="00DD0604">
        <w:rPr>
          <w:rFonts w:ascii="Calibri" w:eastAsia="Calibri" w:hAnsi="Calibri" w:cs="Calibri"/>
          <w:b/>
          <w:bCs/>
          <w:color w:val="000000"/>
          <w:kern w:val="2"/>
          <w:sz w:val="16"/>
          <w:szCs w:val="16"/>
          <w14:ligatures w14:val="standardContextual"/>
        </w:rPr>
        <w:t xml:space="preserve">                    </w:t>
      </w:r>
      <w:r w:rsidRPr="00DD0604">
        <w:rPr>
          <w:rFonts w:ascii="Calibri" w:eastAsia="Calibri" w:hAnsi="Calibri" w:cs="Calibri"/>
          <w:b/>
          <w:bCs/>
          <w:color w:val="008100"/>
          <w:kern w:val="2"/>
          <w:sz w:val="16"/>
          <w:szCs w:val="16"/>
          <w14:ligatures w14:val="standardContextual"/>
        </w:rPr>
        <w:t>&lt;/</w:t>
      </w:r>
      <w:proofErr w:type="spellStart"/>
      <w:r w:rsidRPr="00DD0604">
        <w:rPr>
          <w:rFonts w:ascii="Calibri" w:eastAsia="Calibri" w:hAnsi="Calibri" w:cs="Calibri"/>
          <w:b/>
          <w:bCs/>
          <w:color w:val="008100"/>
          <w:kern w:val="2"/>
          <w:sz w:val="16"/>
          <w:szCs w:val="16"/>
          <w14:ligatures w14:val="standardContextual"/>
        </w:rPr>
        <w:t>BiosolidsOffSiteFacilityContact</w:t>
      </w:r>
      <w:proofErr w:type="spellEnd"/>
      <w:r w:rsidRPr="00DD0604">
        <w:rPr>
          <w:rFonts w:ascii="Calibri" w:eastAsia="Calibri" w:hAnsi="Calibri" w:cs="Calibri"/>
          <w:b/>
          <w:bCs/>
          <w:color w:val="008100"/>
          <w:kern w:val="2"/>
          <w:sz w:val="16"/>
          <w:szCs w:val="16"/>
          <w14:ligatures w14:val="standardContextual"/>
        </w:rPr>
        <w:t>&gt;</w:t>
      </w:r>
    </w:p>
    <w:p w14:paraId="71653F0F" w14:textId="77777777" w:rsidR="005F3EAC" w:rsidRPr="005F3EAC" w:rsidRDefault="005F3EAC" w:rsidP="005F3EAC">
      <w:pPr>
        <w:autoSpaceDE w:val="0"/>
        <w:autoSpaceDN w:val="0"/>
        <w:adjustRightInd w:val="0"/>
        <w:rPr>
          <w:rFonts w:ascii="Calibri" w:eastAsia="Calibri" w:hAnsi="Calibri" w:cs="Calibri"/>
          <w:b/>
          <w:bCs/>
          <w:color w:val="7030A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7030A0"/>
          <w:kern w:val="2"/>
          <w:sz w:val="16"/>
          <w:szCs w:val="16"/>
          <w14:ligatures w14:val="standardContextual"/>
        </w:rPr>
        <w:t>&lt;</w:t>
      </w:r>
      <w:proofErr w:type="spellStart"/>
      <w:r w:rsidRPr="005F3EAC">
        <w:rPr>
          <w:rFonts w:ascii="Calibri" w:eastAsia="Calibri" w:hAnsi="Calibri" w:cs="Calibri"/>
          <w:b/>
          <w:bCs/>
          <w:color w:val="7030A0"/>
          <w:kern w:val="2"/>
          <w:sz w:val="16"/>
          <w:szCs w:val="16"/>
          <w14:ligatures w14:val="standardContextual"/>
        </w:rPr>
        <w:t>BiosolidsOffSiteFacilityAddress</w:t>
      </w:r>
      <w:proofErr w:type="spellEnd"/>
      <w:r w:rsidRPr="005F3EAC">
        <w:rPr>
          <w:rFonts w:ascii="Calibri" w:eastAsia="Calibri" w:hAnsi="Calibri" w:cs="Calibri"/>
          <w:b/>
          <w:bCs/>
          <w:color w:val="7030A0"/>
          <w:kern w:val="2"/>
          <w:sz w:val="16"/>
          <w:szCs w:val="16"/>
          <w14:ligatures w14:val="standardContextual"/>
        </w:rPr>
        <w:t>&gt;</w:t>
      </w:r>
    </w:p>
    <w:p w14:paraId="54310C3F"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AffiliationTypeText</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color w:val="000000"/>
          <w:kern w:val="2"/>
          <w:sz w:val="16"/>
          <w:szCs w:val="16"/>
          <w14:ligatures w14:val="standardContextual"/>
        </w:rPr>
        <w:t>3RD</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AffiliationTypeText</w:t>
      </w:r>
      <w:proofErr w:type="spellEnd"/>
      <w:r w:rsidRPr="005F3EAC">
        <w:rPr>
          <w:rFonts w:ascii="Calibri" w:eastAsia="Calibri" w:hAnsi="Calibri" w:cs="Calibri"/>
          <w:color w:val="0070C0"/>
          <w:kern w:val="2"/>
          <w:sz w:val="16"/>
          <w:szCs w:val="16"/>
          <w14:ligatures w14:val="standardContextual"/>
        </w:rPr>
        <w:t>&gt;</w:t>
      </w:r>
    </w:p>
    <w:p w14:paraId="78AFB901"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OrganizationFormalName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color w:val="000000"/>
          <w:kern w:val="2"/>
          <w:sz w:val="16"/>
          <w:szCs w:val="16"/>
          <w14:ligatures w14:val="standardContextual"/>
        </w:rPr>
        <w:t>Acme Products Inc.</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OrganizationFormalName</w:t>
      </w:r>
      <w:proofErr w:type="spellEnd"/>
      <w:r w:rsidRPr="005F3EAC">
        <w:rPr>
          <w:rFonts w:ascii="Calibri" w:eastAsia="Calibri" w:hAnsi="Calibri" w:cs="Calibri"/>
          <w:color w:val="0070C0"/>
          <w:kern w:val="2"/>
          <w:sz w:val="16"/>
          <w:szCs w:val="16"/>
          <w14:ligatures w14:val="standardContextual"/>
        </w:rPr>
        <w:t>&gt;</w:t>
      </w:r>
    </w:p>
    <w:p w14:paraId="08595FB1" w14:textId="77777777" w:rsidR="005F3EAC" w:rsidRPr="005F3EAC" w:rsidRDefault="005F3EAC" w:rsidP="005F3EAC">
      <w:pPr>
        <w:autoSpaceDE w:val="0"/>
        <w:autoSpaceDN w:val="0"/>
        <w:adjustRightInd w:val="0"/>
        <w:rPr>
          <w:rFonts w:ascii="Calibri" w:eastAsia="Calibri" w:hAnsi="Calibri" w:cs="Calibri"/>
          <w:strike/>
          <w:color w:val="000000"/>
          <w:kern w:val="2"/>
          <w:sz w:val="16"/>
          <w:szCs w:val="16"/>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strike/>
          <w:color w:val="000000"/>
          <w:kern w:val="2"/>
          <w:sz w:val="16"/>
          <w:szCs w:val="16"/>
          <w14:ligatures w14:val="standardContextual"/>
        </w:rPr>
        <w:t>&lt;</w:t>
      </w:r>
      <w:proofErr w:type="spellStart"/>
      <w:r w:rsidRPr="005F3EAC">
        <w:rPr>
          <w:rFonts w:ascii="Calibri" w:eastAsia="Calibri" w:hAnsi="Calibri" w:cs="Calibri"/>
          <w:strike/>
          <w:color w:val="000000"/>
          <w:kern w:val="2"/>
          <w:sz w:val="16"/>
          <w:szCs w:val="16"/>
          <w14:ligatures w14:val="standardContextual"/>
        </w:rPr>
        <w:t>OrganizationDUNSNumber</w:t>
      </w:r>
      <w:proofErr w:type="spellEnd"/>
      <w:r w:rsidRPr="005F3EAC">
        <w:rPr>
          <w:rFonts w:ascii="Calibri" w:eastAsia="Calibri" w:hAnsi="Calibri" w:cs="Calibri"/>
          <w:strike/>
          <w:color w:val="000000"/>
          <w:kern w:val="2"/>
          <w:sz w:val="16"/>
          <w:szCs w:val="16"/>
          <w14:ligatures w14:val="standardContextual"/>
        </w:rPr>
        <w:t>&gt;001147495&lt;/</w:t>
      </w:r>
      <w:proofErr w:type="spellStart"/>
      <w:r w:rsidRPr="005F3EAC">
        <w:rPr>
          <w:rFonts w:ascii="Calibri" w:eastAsia="Calibri" w:hAnsi="Calibri" w:cs="Calibri"/>
          <w:strike/>
          <w:color w:val="000000"/>
          <w:kern w:val="2"/>
          <w:sz w:val="16"/>
          <w:szCs w:val="16"/>
          <w14:ligatures w14:val="standardContextual"/>
        </w:rPr>
        <w:t>OrganizationDUNSNumber</w:t>
      </w:r>
      <w:proofErr w:type="spellEnd"/>
      <w:r w:rsidRPr="005F3EAC">
        <w:rPr>
          <w:rFonts w:ascii="Calibri" w:eastAsia="Calibri" w:hAnsi="Calibri" w:cs="Calibri"/>
          <w:strike/>
          <w:color w:val="000000"/>
          <w:kern w:val="2"/>
          <w:sz w:val="16"/>
          <w:szCs w:val="16"/>
          <w14:ligatures w14:val="standardContextual"/>
        </w:rPr>
        <w:t>&gt;</w:t>
      </w:r>
    </w:p>
    <w:p w14:paraId="67B8B462"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MailingAddressText</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color w:val="000000"/>
          <w:kern w:val="2"/>
          <w:sz w:val="16"/>
          <w:szCs w:val="16"/>
          <w14:ligatures w14:val="standardContextual"/>
        </w:rPr>
        <w:t>1200 Pennsylvania Avenue NE</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MailingAddressText</w:t>
      </w:r>
      <w:proofErr w:type="spellEnd"/>
      <w:r w:rsidRPr="005F3EAC">
        <w:rPr>
          <w:rFonts w:ascii="Calibri" w:eastAsia="Calibri" w:hAnsi="Calibri" w:cs="Calibri"/>
          <w:color w:val="0070C0"/>
          <w:kern w:val="2"/>
          <w:sz w:val="16"/>
          <w:szCs w:val="16"/>
          <w14:ligatures w14:val="standardContextual"/>
        </w:rPr>
        <w:t>&gt;</w:t>
      </w:r>
    </w:p>
    <w:p w14:paraId="33ECFE73"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0000"/>
          <w:kern w:val="2"/>
          <w:sz w:val="16"/>
          <w:szCs w:val="16"/>
          <w14:ligatures w14:val="standardContextual"/>
        </w:rPr>
        <w:t>&lt;</w:t>
      </w:r>
      <w:proofErr w:type="spellStart"/>
      <w:r w:rsidRPr="005F3EAC">
        <w:rPr>
          <w:rFonts w:ascii="Calibri" w:eastAsia="Calibri" w:hAnsi="Calibri" w:cs="Calibri"/>
          <w:color w:val="000000"/>
          <w:kern w:val="2"/>
          <w:sz w:val="16"/>
          <w:szCs w:val="16"/>
          <w14:ligatures w14:val="standardContextual"/>
        </w:rPr>
        <w:t>SupplementalAddressText</w:t>
      </w:r>
      <w:proofErr w:type="spellEnd"/>
      <w:r w:rsidRPr="005F3EAC">
        <w:rPr>
          <w:rFonts w:ascii="Calibri" w:eastAsia="Calibri" w:hAnsi="Calibri" w:cs="Calibri"/>
          <w:color w:val="000000"/>
          <w:kern w:val="2"/>
          <w:sz w:val="16"/>
          <w:szCs w:val="16"/>
          <w14:ligatures w14:val="standardContextual"/>
        </w:rPr>
        <w:t>&gt;Mail Code 2222A&lt;/</w:t>
      </w:r>
      <w:proofErr w:type="spellStart"/>
      <w:r w:rsidRPr="005F3EAC">
        <w:rPr>
          <w:rFonts w:ascii="Calibri" w:eastAsia="Calibri" w:hAnsi="Calibri" w:cs="Calibri"/>
          <w:color w:val="000000"/>
          <w:kern w:val="2"/>
          <w:sz w:val="16"/>
          <w:szCs w:val="16"/>
          <w14:ligatures w14:val="standardContextual"/>
        </w:rPr>
        <w:t>SupplementalAddressText</w:t>
      </w:r>
      <w:proofErr w:type="spellEnd"/>
      <w:r w:rsidRPr="005F3EAC">
        <w:rPr>
          <w:rFonts w:ascii="Calibri" w:eastAsia="Calibri" w:hAnsi="Calibri" w:cs="Calibri"/>
          <w:color w:val="000000"/>
          <w:kern w:val="2"/>
          <w:sz w:val="16"/>
          <w:szCs w:val="16"/>
          <w14:ligatures w14:val="standardContextual"/>
        </w:rPr>
        <w:t>&gt;</w:t>
      </w:r>
    </w:p>
    <w:p w14:paraId="25EA5C5E"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MailingAddressCityName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color w:val="000000"/>
          <w:kern w:val="2"/>
          <w:sz w:val="16"/>
          <w:szCs w:val="16"/>
          <w14:ligatures w14:val="standardContextual"/>
        </w:rPr>
        <w:t>Washington</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MailingAddressCityName</w:t>
      </w:r>
      <w:proofErr w:type="spellEnd"/>
      <w:r w:rsidRPr="005F3EAC">
        <w:rPr>
          <w:rFonts w:ascii="Calibri" w:eastAsia="Calibri" w:hAnsi="Calibri" w:cs="Calibri"/>
          <w:color w:val="0070C0"/>
          <w:kern w:val="2"/>
          <w:sz w:val="16"/>
          <w:szCs w:val="16"/>
          <w14:ligatures w14:val="standardContextual"/>
        </w:rPr>
        <w:t>&gt;</w:t>
      </w:r>
    </w:p>
    <w:p w14:paraId="2AE64CC7"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MailingAddressStateCode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color w:val="000000"/>
          <w:kern w:val="2"/>
          <w:sz w:val="16"/>
          <w:szCs w:val="16"/>
          <w14:ligatures w14:val="standardContextual"/>
        </w:rPr>
        <w:t>AL</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MailingAddressStateCode</w:t>
      </w:r>
      <w:proofErr w:type="spellEnd"/>
      <w:r w:rsidRPr="005F3EAC">
        <w:rPr>
          <w:rFonts w:ascii="Calibri" w:eastAsia="Calibri" w:hAnsi="Calibri" w:cs="Calibri"/>
          <w:color w:val="0070C0"/>
          <w:kern w:val="2"/>
          <w:sz w:val="16"/>
          <w:szCs w:val="16"/>
          <w14:ligatures w14:val="standardContextual"/>
        </w:rPr>
        <w:t>&gt;</w:t>
      </w:r>
    </w:p>
    <w:p w14:paraId="601C44D5"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MailingAddressZipCode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color w:val="000000"/>
          <w:kern w:val="2"/>
          <w:sz w:val="16"/>
          <w:szCs w:val="16"/>
          <w14:ligatures w14:val="standardContextual"/>
        </w:rPr>
        <w:t>20240</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MailingAddressZipCode</w:t>
      </w:r>
      <w:proofErr w:type="spellEnd"/>
      <w:r w:rsidRPr="005F3EAC">
        <w:rPr>
          <w:rFonts w:ascii="Calibri" w:eastAsia="Calibri" w:hAnsi="Calibri" w:cs="Calibri"/>
          <w:color w:val="0070C0"/>
          <w:kern w:val="2"/>
          <w:sz w:val="16"/>
          <w:szCs w:val="16"/>
          <w14:ligatures w14:val="standardContextual"/>
        </w:rPr>
        <w:t>&gt;</w:t>
      </w:r>
    </w:p>
    <w:p w14:paraId="378997B7" w14:textId="77777777" w:rsidR="005F3EAC" w:rsidRPr="005F3EAC" w:rsidRDefault="005F3EAC" w:rsidP="005F3EAC">
      <w:pPr>
        <w:autoSpaceDE w:val="0"/>
        <w:autoSpaceDN w:val="0"/>
        <w:adjustRightInd w:val="0"/>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kern w:val="2"/>
          <w:sz w:val="16"/>
          <w:szCs w:val="16"/>
          <w14:ligatures w14:val="standardContextual"/>
        </w:rPr>
        <w:t>&lt;</w:t>
      </w:r>
      <w:proofErr w:type="spellStart"/>
      <w:r w:rsidRPr="005F3EAC">
        <w:rPr>
          <w:rFonts w:ascii="Calibri" w:eastAsia="Calibri" w:hAnsi="Calibri" w:cs="Calibri"/>
          <w:kern w:val="2"/>
          <w:sz w:val="16"/>
          <w:szCs w:val="16"/>
          <w14:ligatures w14:val="standardContextual"/>
        </w:rPr>
        <w:t>CountyName</w:t>
      </w:r>
      <w:proofErr w:type="spellEnd"/>
      <w:r w:rsidRPr="005F3EAC">
        <w:rPr>
          <w:rFonts w:ascii="Calibri" w:eastAsia="Calibri" w:hAnsi="Calibri" w:cs="Calibri"/>
          <w:kern w:val="2"/>
          <w:sz w:val="16"/>
          <w:szCs w:val="16"/>
          <w14:ligatures w14:val="standardContextual"/>
        </w:rPr>
        <w:t>&gt;Howell&lt;/</w:t>
      </w:r>
      <w:proofErr w:type="spellStart"/>
      <w:r w:rsidRPr="005F3EAC">
        <w:rPr>
          <w:rFonts w:ascii="Calibri" w:eastAsia="Calibri" w:hAnsi="Calibri" w:cs="Calibri"/>
          <w:kern w:val="2"/>
          <w:sz w:val="16"/>
          <w:szCs w:val="16"/>
          <w14:ligatures w14:val="standardContextual"/>
        </w:rPr>
        <w:t>CountyName</w:t>
      </w:r>
      <w:proofErr w:type="spellEnd"/>
      <w:r w:rsidRPr="005F3EAC">
        <w:rPr>
          <w:rFonts w:ascii="Calibri" w:eastAsia="Calibri" w:hAnsi="Calibri" w:cs="Calibri"/>
          <w:kern w:val="2"/>
          <w:sz w:val="16"/>
          <w:szCs w:val="16"/>
          <w14:ligatures w14:val="standardContextual"/>
        </w:rPr>
        <w:t>&gt;</w:t>
      </w:r>
    </w:p>
    <w:p w14:paraId="348E1662"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0000"/>
          <w:kern w:val="2"/>
          <w:sz w:val="16"/>
          <w:szCs w:val="16"/>
          <w14:ligatures w14:val="standardContextual"/>
        </w:rPr>
        <w:t>&lt;</w:t>
      </w:r>
      <w:proofErr w:type="spellStart"/>
      <w:r w:rsidRPr="005F3EAC">
        <w:rPr>
          <w:rFonts w:ascii="Calibri" w:eastAsia="Calibri" w:hAnsi="Calibri" w:cs="Calibri"/>
          <w:color w:val="000000"/>
          <w:kern w:val="2"/>
          <w:sz w:val="16"/>
          <w:szCs w:val="16"/>
          <w14:ligatures w14:val="standardContextual"/>
        </w:rPr>
        <w:t>MailingAddressCountryCode</w:t>
      </w:r>
      <w:proofErr w:type="spellEnd"/>
      <w:r w:rsidRPr="005F3EAC">
        <w:rPr>
          <w:rFonts w:ascii="Calibri" w:eastAsia="Calibri" w:hAnsi="Calibri" w:cs="Calibri"/>
          <w:color w:val="000000"/>
          <w:kern w:val="2"/>
          <w:sz w:val="16"/>
          <w:szCs w:val="16"/>
          <w14:ligatures w14:val="standardContextual"/>
        </w:rPr>
        <w:t>&gt;US&lt;/</w:t>
      </w:r>
      <w:proofErr w:type="spellStart"/>
      <w:r w:rsidRPr="005F3EAC">
        <w:rPr>
          <w:rFonts w:ascii="Calibri" w:eastAsia="Calibri" w:hAnsi="Calibri" w:cs="Calibri"/>
          <w:color w:val="000000"/>
          <w:kern w:val="2"/>
          <w:sz w:val="16"/>
          <w:szCs w:val="16"/>
          <w14:ligatures w14:val="standardContextual"/>
        </w:rPr>
        <w:t>MailingAddressCountryCode</w:t>
      </w:r>
      <w:proofErr w:type="spellEnd"/>
      <w:r w:rsidRPr="005F3EAC">
        <w:rPr>
          <w:rFonts w:ascii="Calibri" w:eastAsia="Calibri" w:hAnsi="Calibri" w:cs="Calibri"/>
          <w:color w:val="000000"/>
          <w:kern w:val="2"/>
          <w:sz w:val="16"/>
          <w:szCs w:val="16"/>
          <w14:ligatures w14:val="standardContextual"/>
        </w:rPr>
        <w:t>&gt;</w:t>
      </w:r>
    </w:p>
    <w:p w14:paraId="49FD6B58"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0000"/>
          <w:kern w:val="2"/>
          <w:sz w:val="16"/>
          <w:szCs w:val="16"/>
          <w14:ligatures w14:val="standardContextual"/>
        </w:rPr>
        <w:t>&lt;</w:t>
      </w:r>
      <w:proofErr w:type="spellStart"/>
      <w:r w:rsidRPr="005F3EAC">
        <w:rPr>
          <w:rFonts w:ascii="Calibri" w:eastAsia="Calibri" w:hAnsi="Calibri" w:cs="Calibri"/>
          <w:color w:val="000000"/>
          <w:kern w:val="2"/>
          <w:sz w:val="16"/>
          <w:szCs w:val="16"/>
          <w14:ligatures w14:val="standardContextual"/>
        </w:rPr>
        <w:t>DivisionName</w:t>
      </w:r>
      <w:proofErr w:type="spellEnd"/>
      <w:r w:rsidRPr="005F3EAC">
        <w:rPr>
          <w:rFonts w:ascii="Calibri" w:eastAsia="Calibri" w:hAnsi="Calibri" w:cs="Calibri"/>
          <w:color w:val="000000"/>
          <w:kern w:val="2"/>
          <w:sz w:val="16"/>
          <w:szCs w:val="16"/>
          <w14:ligatures w14:val="standardContextual"/>
        </w:rPr>
        <w:t>&gt;Water Division&lt;/</w:t>
      </w:r>
      <w:proofErr w:type="spellStart"/>
      <w:r w:rsidRPr="005F3EAC">
        <w:rPr>
          <w:rFonts w:ascii="Calibri" w:eastAsia="Calibri" w:hAnsi="Calibri" w:cs="Calibri"/>
          <w:color w:val="000000"/>
          <w:kern w:val="2"/>
          <w:sz w:val="16"/>
          <w:szCs w:val="16"/>
          <w14:ligatures w14:val="standardContextual"/>
        </w:rPr>
        <w:t>DivisionName</w:t>
      </w:r>
      <w:proofErr w:type="spellEnd"/>
      <w:r w:rsidRPr="005F3EAC">
        <w:rPr>
          <w:rFonts w:ascii="Calibri" w:eastAsia="Calibri" w:hAnsi="Calibri" w:cs="Calibri"/>
          <w:color w:val="000000"/>
          <w:kern w:val="2"/>
          <w:sz w:val="16"/>
          <w:szCs w:val="16"/>
          <w14:ligatures w14:val="standardContextual"/>
        </w:rPr>
        <w:t>&gt;</w:t>
      </w:r>
    </w:p>
    <w:p w14:paraId="1A0BDC39"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0000"/>
          <w:kern w:val="2"/>
          <w:sz w:val="16"/>
          <w:szCs w:val="16"/>
          <w14:ligatures w14:val="standardContextual"/>
        </w:rPr>
        <w:t>&lt;</w:t>
      </w:r>
      <w:proofErr w:type="spellStart"/>
      <w:r w:rsidRPr="005F3EAC">
        <w:rPr>
          <w:rFonts w:ascii="Calibri" w:eastAsia="Calibri" w:hAnsi="Calibri" w:cs="Calibri"/>
          <w:color w:val="000000"/>
          <w:kern w:val="2"/>
          <w:sz w:val="16"/>
          <w:szCs w:val="16"/>
          <w14:ligatures w14:val="standardContextual"/>
        </w:rPr>
        <w:t>LocationProvince</w:t>
      </w:r>
      <w:proofErr w:type="spellEnd"/>
      <w:r w:rsidRPr="005F3EAC">
        <w:rPr>
          <w:rFonts w:ascii="Calibri" w:eastAsia="Calibri" w:hAnsi="Calibri" w:cs="Calibri"/>
          <w:color w:val="000000"/>
          <w:kern w:val="2"/>
          <w:sz w:val="16"/>
          <w:szCs w:val="16"/>
          <w14:ligatures w14:val="standardContextual"/>
        </w:rPr>
        <w:t>&gt;as needed province of address&lt;/</w:t>
      </w:r>
      <w:proofErr w:type="spellStart"/>
      <w:r w:rsidRPr="005F3EAC">
        <w:rPr>
          <w:rFonts w:ascii="Calibri" w:eastAsia="Calibri" w:hAnsi="Calibri" w:cs="Calibri"/>
          <w:color w:val="000000"/>
          <w:kern w:val="2"/>
          <w:sz w:val="16"/>
          <w:szCs w:val="16"/>
          <w14:ligatures w14:val="standardContextual"/>
        </w:rPr>
        <w:t>LocationProvince</w:t>
      </w:r>
      <w:proofErr w:type="spellEnd"/>
      <w:r w:rsidRPr="005F3EAC">
        <w:rPr>
          <w:rFonts w:ascii="Calibri" w:eastAsia="Calibri" w:hAnsi="Calibri" w:cs="Calibri"/>
          <w:color w:val="000000"/>
          <w:kern w:val="2"/>
          <w:sz w:val="16"/>
          <w:szCs w:val="16"/>
          <w14:ligatures w14:val="standardContextual"/>
        </w:rPr>
        <w:t>&gt;</w:t>
      </w:r>
    </w:p>
    <w:p w14:paraId="540C3499" w14:textId="77777777" w:rsidR="005F3EAC" w:rsidRPr="005F3EAC" w:rsidRDefault="005F3EAC" w:rsidP="005F3EAC">
      <w:pPr>
        <w:autoSpaceDE w:val="0"/>
        <w:autoSpaceDN w:val="0"/>
        <w:adjustRightInd w:val="0"/>
        <w:rPr>
          <w:rFonts w:ascii="Calibri" w:eastAsia="Calibri" w:hAnsi="Calibri" w:cs="Calibri"/>
          <w:strike/>
          <w:color w:val="000000"/>
          <w:kern w:val="2"/>
          <w:sz w:val="16"/>
          <w:szCs w:val="16"/>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strike/>
          <w:color w:val="00B050"/>
          <w:kern w:val="2"/>
          <w:sz w:val="16"/>
          <w:szCs w:val="16"/>
          <w14:ligatures w14:val="standardContextual"/>
        </w:rPr>
        <w:t>&lt;Telephone&gt;</w:t>
      </w:r>
    </w:p>
    <w:p w14:paraId="734AACC4" w14:textId="77777777" w:rsidR="005F3EAC" w:rsidRPr="005F3EAC" w:rsidRDefault="005F3EAC" w:rsidP="005F3EAC">
      <w:pPr>
        <w:autoSpaceDE w:val="0"/>
        <w:autoSpaceDN w:val="0"/>
        <w:adjustRightInd w:val="0"/>
        <w:rPr>
          <w:rFonts w:ascii="Calibri" w:eastAsia="Calibri" w:hAnsi="Calibri" w:cs="Calibri"/>
          <w:strike/>
          <w:color w:val="000000"/>
          <w:kern w:val="2"/>
          <w:sz w:val="16"/>
          <w:szCs w:val="16"/>
          <w14:ligatures w14:val="standardContextual"/>
        </w:rPr>
      </w:pPr>
      <w:r w:rsidRPr="005F3EAC">
        <w:rPr>
          <w:rFonts w:ascii="Calibri" w:eastAsia="Calibri" w:hAnsi="Calibri" w:cs="Calibri"/>
          <w:b/>
          <w:bCs/>
          <w:strike/>
          <w:kern w:val="2"/>
          <w:sz w:val="16"/>
          <w:szCs w:val="16"/>
          <w14:ligatures w14:val="standardContextual"/>
        </w:rPr>
        <w:lastRenderedPageBreak/>
        <w:t xml:space="preserve">                              </w:t>
      </w:r>
      <w:r w:rsidRPr="005F3EAC">
        <w:rPr>
          <w:rFonts w:ascii="Calibri" w:eastAsia="Calibri" w:hAnsi="Calibri" w:cs="Calibri"/>
          <w:strike/>
          <w:color w:val="0070C0"/>
          <w:kern w:val="2"/>
          <w:sz w:val="16"/>
          <w:szCs w:val="16"/>
          <w14:ligatures w14:val="standardContextual"/>
        </w:rPr>
        <w:t>&lt;</w:t>
      </w:r>
      <w:proofErr w:type="spellStart"/>
      <w:r w:rsidRPr="005F3EAC">
        <w:rPr>
          <w:rFonts w:ascii="Calibri" w:eastAsia="Calibri" w:hAnsi="Calibri" w:cs="Calibri"/>
          <w:strike/>
          <w:color w:val="0070C0"/>
          <w:kern w:val="2"/>
          <w:sz w:val="16"/>
          <w:szCs w:val="16"/>
          <w14:ligatures w14:val="standardContextual"/>
        </w:rPr>
        <w:t>TelephoneNumberTypeCode</w:t>
      </w:r>
      <w:proofErr w:type="spellEnd"/>
      <w:r w:rsidRPr="005F3EAC">
        <w:rPr>
          <w:rFonts w:ascii="Calibri" w:eastAsia="Calibri" w:hAnsi="Calibri" w:cs="Calibri"/>
          <w:strike/>
          <w:color w:val="0070C0"/>
          <w:kern w:val="2"/>
          <w:sz w:val="16"/>
          <w:szCs w:val="16"/>
          <w14:ligatures w14:val="standardContextual"/>
        </w:rPr>
        <w:t>&gt;</w:t>
      </w:r>
      <w:r w:rsidRPr="005F3EAC">
        <w:rPr>
          <w:rFonts w:ascii="Calibri" w:eastAsia="Calibri" w:hAnsi="Calibri" w:cs="Calibri"/>
          <w:strike/>
          <w:color w:val="000000"/>
          <w:kern w:val="2"/>
          <w:sz w:val="16"/>
          <w:szCs w:val="16"/>
          <w14:ligatures w14:val="standardContextual"/>
        </w:rPr>
        <w:t>OFF</w:t>
      </w:r>
      <w:r w:rsidRPr="005F3EAC">
        <w:rPr>
          <w:rFonts w:ascii="Calibri" w:eastAsia="Calibri" w:hAnsi="Calibri" w:cs="Calibri"/>
          <w:strike/>
          <w:color w:val="0070C0"/>
          <w:kern w:val="2"/>
          <w:sz w:val="16"/>
          <w:szCs w:val="16"/>
          <w14:ligatures w14:val="standardContextual"/>
        </w:rPr>
        <w:t>&lt;/</w:t>
      </w:r>
      <w:proofErr w:type="spellStart"/>
      <w:r w:rsidRPr="005F3EAC">
        <w:rPr>
          <w:rFonts w:ascii="Calibri" w:eastAsia="Calibri" w:hAnsi="Calibri" w:cs="Calibri"/>
          <w:strike/>
          <w:color w:val="0070C0"/>
          <w:kern w:val="2"/>
          <w:sz w:val="16"/>
          <w:szCs w:val="16"/>
          <w14:ligatures w14:val="standardContextual"/>
        </w:rPr>
        <w:t>TelephoneNumberTypeCode</w:t>
      </w:r>
      <w:proofErr w:type="spellEnd"/>
      <w:r w:rsidRPr="005F3EAC">
        <w:rPr>
          <w:rFonts w:ascii="Calibri" w:eastAsia="Calibri" w:hAnsi="Calibri" w:cs="Calibri"/>
          <w:strike/>
          <w:color w:val="0070C0"/>
          <w:kern w:val="2"/>
          <w:sz w:val="16"/>
          <w:szCs w:val="16"/>
          <w14:ligatures w14:val="standardContextual"/>
        </w:rPr>
        <w:t>&gt;</w:t>
      </w:r>
    </w:p>
    <w:p w14:paraId="12D2DD95" w14:textId="77777777" w:rsidR="005F3EAC" w:rsidRPr="005F3EAC" w:rsidRDefault="005F3EAC" w:rsidP="005F3EAC">
      <w:pPr>
        <w:autoSpaceDE w:val="0"/>
        <w:autoSpaceDN w:val="0"/>
        <w:adjustRightInd w:val="0"/>
        <w:rPr>
          <w:rFonts w:ascii="Calibri" w:eastAsia="Calibri" w:hAnsi="Calibri" w:cs="Calibri"/>
          <w:strike/>
          <w:color w:val="000000"/>
          <w:kern w:val="2"/>
          <w:sz w:val="16"/>
          <w:szCs w:val="16"/>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strike/>
          <w:color w:val="000000"/>
          <w:kern w:val="2"/>
          <w:sz w:val="16"/>
          <w:szCs w:val="16"/>
          <w14:ligatures w14:val="standardContextual"/>
        </w:rPr>
        <w:t>&lt;</w:t>
      </w:r>
      <w:proofErr w:type="spellStart"/>
      <w:r w:rsidRPr="005F3EAC">
        <w:rPr>
          <w:rFonts w:ascii="Calibri" w:eastAsia="Calibri" w:hAnsi="Calibri" w:cs="Calibri"/>
          <w:strike/>
          <w:color w:val="000000"/>
          <w:kern w:val="2"/>
          <w:sz w:val="16"/>
          <w:szCs w:val="16"/>
          <w14:ligatures w14:val="standardContextual"/>
        </w:rPr>
        <w:t>TelephoneNumber</w:t>
      </w:r>
      <w:proofErr w:type="spellEnd"/>
      <w:r w:rsidRPr="005F3EAC">
        <w:rPr>
          <w:rFonts w:ascii="Calibri" w:eastAsia="Calibri" w:hAnsi="Calibri" w:cs="Calibri"/>
          <w:strike/>
          <w:color w:val="000000"/>
          <w:kern w:val="2"/>
          <w:sz w:val="16"/>
          <w:szCs w:val="16"/>
          <w14:ligatures w14:val="standardContextual"/>
        </w:rPr>
        <w:t>&gt;2025641000&lt;/</w:t>
      </w:r>
      <w:proofErr w:type="spellStart"/>
      <w:r w:rsidRPr="005F3EAC">
        <w:rPr>
          <w:rFonts w:ascii="Calibri" w:eastAsia="Calibri" w:hAnsi="Calibri" w:cs="Calibri"/>
          <w:strike/>
          <w:color w:val="000000"/>
          <w:kern w:val="2"/>
          <w:sz w:val="16"/>
          <w:szCs w:val="16"/>
          <w14:ligatures w14:val="standardContextual"/>
        </w:rPr>
        <w:t>TelephoneNumber</w:t>
      </w:r>
      <w:proofErr w:type="spellEnd"/>
      <w:r w:rsidRPr="005F3EAC">
        <w:rPr>
          <w:rFonts w:ascii="Calibri" w:eastAsia="Calibri" w:hAnsi="Calibri" w:cs="Calibri"/>
          <w:strike/>
          <w:color w:val="000000"/>
          <w:kern w:val="2"/>
          <w:sz w:val="16"/>
          <w:szCs w:val="16"/>
          <w14:ligatures w14:val="standardContextual"/>
        </w:rPr>
        <w:t>&gt;</w:t>
      </w:r>
    </w:p>
    <w:p w14:paraId="3E8B52B4" w14:textId="77777777" w:rsidR="005F3EAC" w:rsidRPr="005F3EAC" w:rsidRDefault="005F3EAC" w:rsidP="005F3EAC">
      <w:pPr>
        <w:autoSpaceDE w:val="0"/>
        <w:autoSpaceDN w:val="0"/>
        <w:adjustRightInd w:val="0"/>
        <w:rPr>
          <w:rFonts w:ascii="Calibri" w:eastAsia="Calibri" w:hAnsi="Calibri" w:cs="Calibri"/>
          <w:strike/>
          <w:color w:val="000000"/>
          <w:kern w:val="2"/>
          <w:sz w:val="16"/>
          <w:szCs w:val="16"/>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strike/>
          <w:color w:val="000000"/>
          <w:kern w:val="2"/>
          <w:sz w:val="16"/>
          <w:szCs w:val="16"/>
          <w14:ligatures w14:val="standardContextual"/>
        </w:rPr>
        <w:t>&lt;</w:t>
      </w:r>
      <w:proofErr w:type="spellStart"/>
      <w:r w:rsidRPr="005F3EAC">
        <w:rPr>
          <w:rFonts w:ascii="Calibri" w:eastAsia="Calibri" w:hAnsi="Calibri" w:cs="Calibri"/>
          <w:strike/>
          <w:color w:val="000000"/>
          <w:kern w:val="2"/>
          <w:sz w:val="16"/>
          <w:szCs w:val="16"/>
          <w14:ligatures w14:val="standardContextual"/>
        </w:rPr>
        <w:t>TelephoneExtensionNumber</w:t>
      </w:r>
      <w:proofErr w:type="spellEnd"/>
      <w:r w:rsidRPr="005F3EAC">
        <w:rPr>
          <w:rFonts w:ascii="Calibri" w:eastAsia="Calibri" w:hAnsi="Calibri" w:cs="Calibri"/>
          <w:strike/>
          <w:color w:val="000000"/>
          <w:kern w:val="2"/>
          <w:sz w:val="16"/>
          <w:szCs w:val="16"/>
          <w14:ligatures w14:val="standardContextual"/>
        </w:rPr>
        <w:t>&gt;123&lt;/</w:t>
      </w:r>
      <w:proofErr w:type="spellStart"/>
      <w:r w:rsidRPr="005F3EAC">
        <w:rPr>
          <w:rFonts w:ascii="Calibri" w:eastAsia="Calibri" w:hAnsi="Calibri" w:cs="Calibri"/>
          <w:strike/>
          <w:color w:val="000000"/>
          <w:kern w:val="2"/>
          <w:sz w:val="16"/>
          <w:szCs w:val="16"/>
          <w14:ligatures w14:val="standardContextual"/>
        </w:rPr>
        <w:t>TelephoneExtensionNumber</w:t>
      </w:r>
      <w:proofErr w:type="spellEnd"/>
      <w:r w:rsidRPr="005F3EAC">
        <w:rPr>
          <w:rFonts w:ascii="Calibri" w:eastAsia="Calibri" w:hAnsi="Calibri" w:cs="Calibri"/>
          <w:strike/>
          <w:color w:val="000000"/>
          <w:kern w:val="2"/>
          <w:sz w:val="16"/>
          <w:szCs w:val="16"/>
          <w14:ligatures w14:val="standardContextual"/>
        </w:rPr>
        <w:t>&gt;</w:t>
      </w:r>
    </w:p>
    <w:p w14:paraId="01F0985D" w14:textId="77777777" w:rsidR="005F3EAC" w:rsidRPr="005F3EAC" w:rsidRDefault="005F3EAC" w:rsidP="005F3EAC">
      <w:pPr>
        <w:autoSpaceDE w:val="0"/>
        <w:autoSpaceDN w:val="0"/>
        <w:adjustRightInd w:val="0"/>
        <w:rPr>
          <w:rFonts w:ascii="Calibri" w:eastAsia="Calibri" w:hAnsi="Calibri" w:cs="Calibri"/>
          <w:strike/>
          <w:color w:val="000000"/>
          <w:kern w:val="2"/>
          <w:sz w:val="16"/>
          <w:szCs w:val="16"/>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strike/>
          <w:color w:val="00B050"/>
          <w:kern w:val="2"/>
          <w:sz w:val="16"/>
          <w:szCs w:val="16"/>
          <w14:ligatures w14:val="standardContextual"/>
        </w:rPr>
        <w:t>&lt;/Telephone&gt;</w:t>
      </w:r>
    </w:p>
    <w:p w14:paraId="0611DA84" w14:textId="77777777" w:rsidR="005F3EAC" w:rsidRPr="005F3EAC" w:rsidRDefault="005F3EAC" w:rsidP="005F3EAC">
      <w:pPr>
        <w:autoSpaceDE w:val="0"/>
        <w:autoSpaceDN w:val="0"/>
        <w:adjustRightInd w:val="0"/>
        <w:rPr>
          <w:rFonts w:ascii="Calibri" w:eastAsia="Calibri" w:hAnsi="Calibri" w:cs="Calibri"/>
          <w:strike/>
          <w:color w:val="000000"/>
          <w:kern w:val="2"/>
          <w:sz w:val="16"/>
          <w:szCs w:val="16"/>
          <w14:ligatures w14:val="standardContextual"/>
        </w:rPr>
      </w:pPr>
      <w:r w:rsidRPr="005F3EAC">
        <w:rPr>
          <w:rFonts w:ascii="Calibri" w:eastAsia="Calibri" w:hAnsi="Calibri" w:cs="Calibri"/>
          <w:b/>
          <w:bCs/>
          <w:strike/>
          <w:kern w:val="2"/>
          <w:sz w:val="16"/>
          <w:szCs w:val="16"/>
          <w14:ligatures w14:val="standardContextual"/>
        </w:rPr>
        <w:t xml:space="preserve">                         </w:t>
      </w:r>
      <w:r w:rsidRPr="005F3EAC">
        <w:rPr>
          <w:rFonts w:ascii="Calibri" w:eastAsia="Calibri" w:hAnsi="Calibri" w:cs="Calibri"/>
          <w:strike/>
          <w:color w:val="000000"/>
          <w:kern w:val="2"/>
          <w:sz w:val="16"/>
          <w:szCs w:val="16"/>
          <w14:ligatures w14:val="standardContextual"/>
        </w:rPr>
        <w:t>&lt;ElectronicAddressText&gt;jdoe@acmeindustries.com&lt;/ElectronicAddressText&gt;</w:t>
      </w:r>
    </w:p>
    <w:p w14:paraId="75F8AC4E"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0000"/>
          <w:kern w:val="2"/>
          <w:sz w:val="16"/>
          <w:szCs w:val="16"/>
          <w14:ligatures w14:val="standardContextual"/>
        </w:rPr>
        <w:t>&lt;StartDateOfAddressAssociation&gt;2005-12-31&lt;/StartDateOfAddressAssociation&gt;</w:t>
      </w:r>
    </w:p>
    <w:p w14:paraId="5FF71F91" w14:textId="77777777" w:rsidR="005F3EAC" w:rsidRPr="005F3EAC" w:rsidRDefault="005F3EAC" w:rsidP="005F3EAC">
      <w:pPr>
        <w:autoSpaceDE w:val="0"/>
        <w:autoSpaceDN w:val="0"/>
        <w:adjustRightInd w:val="0"/>
        <w:rPr>
          <w:rFonts w:ascii="Calibri" w:eastAsia="Calibri" w:hAnsi="Calibri" w:cs="Calibri"/>
          <w:color w:val="00000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0000"/>
          <w:kern w:val="2"/>
          <w:sz w:val="16"/>
          <w:szCs w:val="16"/>
          <w14:ligatures w14:val="standardContextual"/>
        </w:rPr>
        <w:t>&lt;EndDateOfAddressAssociation&gt;2005-12-31&lt;/EndDateOfAddressAssociation&gt;</w:t>
      </w:r>
    </w:p>
    <w:p w14:paraId="2682D651" w14:textId="77777777" w:rsidR="005F3EAC" w:rsidRPr="005F3EAC" w:rsidRDefault="005F3EAC" w:rsidP="005F3EAC">
      <w:pPr>
        <w:autoSpaceDE w:val="0"/>
        <w:autoSpaceDN w:val="0"/>
        <w:adjustRightInd w:val="0"/>
        <w:rPr>
          <w:rFonts w:ascii="Calibri" w:eastAsia="Calibri" w:hAnsi="Calibri" w:cs="Calibri"/>
          <w:b/>
          <w:bCs/>
          <w:color w:val="7030A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7030A0"/>
          <w:kern w:val="2"/>
          <w:sz w:val="16"/>
          <w:szCs w:val="16"/>
          <w14:ligatures w14:val="standardContextual"/>
        </w:rPr>
        <w:t>&lt;/</w:t>
      </w:r>
      <w:proofErr w:type="spellStart"/>
      <w:r w:rsidRPr="005F3EAC">
        <w:rPr>
          <w:rFonts w:ascii="Calibri" w:eastAsia="Calibri" w:hAnsi="Calibri" w:cs="Calibri"/>
          <w:b/>
          <w:bCs/>
          <w:color w:val="7030A0"/>
          <w:kern w:val="2"/>
          <w:sz w:val="16"/>
          <w:szCs w:val="16"/>
          <w14:ligatures w14:val="standardContextual"/>
        </w:rPr>
        <w:t>BiosolidsOffSiteFacilityAddress</w:t>
      </w:r>
      <w:proofErr w:type="spellEnd"/>
      <w:r w:rsidRPr="005F3EAC">
        <w:rPr>
          <w:rFonts w:ascii="Calibri" w:eastAsia="Calibri" w:hAnsi="Calibri" w:cs="Calibri"/>
          <w:b/>
          <w:bCs/>
          <w:color w:val="7030A0"/>
          <w:kern w:val="2"/>
          <w:sz w:val="16"/>
          <w:szCs w:val="16"/>
          <w14:ligatures w14:val="standardContextual"/>
        </w:rPr>
        <w:t>&gt;</w:t>
      </w:r>
    </w:p>
    <w:p w14:paraId="0464B6B3" w14:textId="77777777" w:rsidR="005F3EAC" w:rsidRPr="005F3EAC" w:rsidRDefault="005F3EAC" w:rsidP="005F3EAC">
      <w:pPr>
        <w:rPr>
          <w:rFonts w:ascii="Calibri" w:eastAsia="Calibri" w:hAnsi="Calibri" w:cs="Calibri"/>
          <w:bCs/>
          <w:color w:val="00B05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BiosolidsOffSiteHandlerApplierPreparer</w:t>
      </w:r>
      <w:proofErr w:type="spellEnd"/>
      <w:r w:rsidRPr="005F3EAC">
        <w:rPr>
          <w:rFonts w:ascii="Calibri" w:eastAsia="Calibri" w:hAnsi="Calibri" w:cs="Calibri"/>
          <w:bCs/>
          <w:color w:val="7030A0"/>
          <w:kern w:val="2"/>
          <w:sz w:val="16"/>
          <w:szCs w:val="16"/>
          <w14:ligatures w14:val="standardContextual"/>
        </w:rPr>
        <w:t>&gt;</w:t>
      </w:r>
    </w:p>
    <w:p w14:paraId="26C19944"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6C218DEE"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kern w:val="2"/>
          <w:sz w:val="16"/>
          <w:szCs w:val="16"/>
          <w14:ligatures w14:val="standardContextual"/>
        </w:rPr>
        <w:t xml:space="preserve">     &lt;/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r w:rsidRPr="005F3EAC">
        <w:rPr>
          <w:rFonts w:ascii="Calibri" w:eastAsia="Calibri" w:hAnsi="Calibri" w:cs="Calibri"/>
          <w:b/>
          <w:kern w:val="2"/>
          <w:sz w:val="16"/>
          <w:szCs w:val="16"/>
          <w14:ligatures w14:val="standardContextual"/>
        </w:rPr>
        <w:tab/>
      </w:r>
      <w:r w:rsidRPr="005F3EAC">
        <w:rPr>
          <w:rFonts w:ascii="Calibri" w:eastAsia="Calibri" w:hAnsi="Calibri" w:cs="Calibri"/>
          <w:b/>
          <w:kern w:val="2"/>
          <w:sz w:val="16"/>
          <w:szCs w:val="16"/>
          <w14:ligatures w14:val="standardContextual"/>
        </w:rPr>
        <w:tab/>
      </w:r>
    </w:p>
    <w:p w14:paraId="5E4EE78F"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w:t>
      </w:r>
      <w:proofErr w:type="spellStart"/>
      <w:r w:rsidRPr="005F3EAC">
        <w:rPr>
          <w:rFonts w:ascii="Calibri" w:eastAsia="Calibri" w:hAnsi="Calibri" w:cs="Calibri"/>
          <w:b/>
          <w:bCs/>
          <w:kern w:val="2"/>
          <w:sz w:val="16"/>
          <w:szCs w:val="16"/>
          <w14:ligatures w14:val="standardContextual"/>
        </w:rPr>
        <w:t>BiosolidsPermit</w:t>
      </w:r>
      <w:proofErr w:type="spellEnd"/>
      <w:r w:rsidRPr="005F3EAC">
        <w:rPr>
          <w:rFonts w:ascii="Calibri" w:eastAsia="Calibri" w:hAnsi="Calibri" w:cs="Calibri"/>
          <w:b/>
          <w:bCs/>
          <w:kern w:val="2"/>
          <w:sz w:val="16"/>
          <w:szCs w:val="16"/>
          <w14:ligatures w14:val="standardContextual"/>
        </w:rPr>
        <w:t>&gt;</w:t>
      </w:r>
    </w:p>
    <w:p w14:paraId="14163BC8" w14:textId="77777777" w:rsidR="005F3EAC" w:rsidRPr="005F3EAC" w:rsidRDefault="005F3EAC" w:rsidP="005F3EAC">
      <w:pPr>
        <w:autoSpaceDE w:val="0"/>
        <w:autoSpaceDN w:val="0"/>
        <w:adjustRightInd w:val="0"/>
        <w:rPr>
          <w:rFonts w:ascii="Calibri" w:eastAsia="Calibri" w:hAnsi="Calibri" w:cs="Calibri"/>
          <w:b/>
          <w:bCs/>
          <w:color w:val="008000"/>
          <w:kern w:val="2"/>
          <w:sz w:val="16"/>
          <w:szCs w:val="16"/>
          <w14:ligatures w14:val="standardContextual"/>
        </w:rPr>
      </w:pPr>
      <w:r w:rsidRPr="005F3EAC">
        <w:rPr>
          <w:rFonts w:ascii="Calibri" w:eastAsia="Calibri" w:hAnsi="Calibri" w:cs="Calibri"/>
          <w:b/>
          <w:bCs/>
          <w:color w:val="00800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BiosolidsPermitData</w:t>
      </w:r>
      <w:proofErr w:type="spellEnd"/>
      <w:r w:rsidRPr="005F3EAC">
        <w:rPr>
          <w:rFonts w:ascii="Calibri" w:eastAsia="Calibri" w:hAnsi="Calibri" w:cs="Calibri"/>
          <w:b/>
          <w:bCs/>
          <w:color w:val="008000"/>
          <w:kern w:val="2"/>
          <w:sz w:val="16"/>
          <w:szCs w:val="16"/>
          <w14:ligatures w14:val="standardContextual"/>
        </w:rPr>
        <w:t>&gt;</w:t>
      </w:r>
    </w:p>
    <w:p w14:paraId="34003189"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&lt;/Payload&gt;</w:t>
      </w:r>
    </w:p>
    <w:p w14:paraId="0679325C" w14:textId="77777777" w:rsidR="005F3EAC" w:rsidRPr="005F3EAC" w:rsidRDefault="005F3EAC" w:rsidP="005F3EAC">
      <w:pPr>
        <w:autoSpaceDE w:val="0"/>
        <w:autoSpaceDN w:val="0"/>
        <w:adjustRightInd w:val="0"/>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&lt;/Document&gt;</w:t>
      </w:r>
    </w:p>
    <w:p w14:paraId="728DA1E0" w14:textId="36D9CB31" w:rsidR="005F3EAC" w:rsidRPr="005F3EAC" w:rsidRDefault="005F3EAC" w:rsidP="005F3EAC">
      <w:pPr>
        <w:spacing w:after="160" w:line="259" w:lineRule="auto"/>
        <w:rPr>
          <w:rFonts w:ascii="Calibri" w:eastAsia="Calibri" w:hAnsi="Calibri"/>
          <w:b/>
          <w:bCs/>
          <w:kern w:val="2"/>
          <w:sz w:val="20"/>
          <w:szCs w:val="20"/>
          <w14:ligatures w14:val="standardContextual"/>
        </w:rPr>
      </w:pPr>
    </w:p>
    <w:p w14:paraId="3E87FFE4" w14:textId="77777777" w:rsidR="005F3EAC" w:rsidRPr="005F3EAC" w:rsidRDefault="005F3EAC" w:rsidP="005F3EAC">
      <w:pPr>
        <w:autoSpaceDE w:val="0"/>
        <w:autoSpaceDN w:val="0"/>
        <w:adjustRightInd w:val="0"/>
        <w:spacing w:after="160" w:line="259" w:lineRule="auto"/>
        <w:rPr>
          <w:rFonts w:ascii="Calibri" w:eastAsia="Calibri" w:hAnsi="Calibri"/>
          <w:kern w:val="2"/>
          <w:sz w:val="20"/>
          <w:szCs w:val="20"/>
          <w:u w:val="single"/>
          <w14:ligatures w14:val="standardContextual"/>
        </w:rPr>
      </w:pPr>
      <w:r w:rsidRPr="005F3EAC">
        <w:rPr>
          <w:rFonts w:ascii="Calibri" w:eastAsia="Calibri" w:hAnsi="Calibri"/>
          <w:kern w:val="2"/>
          <w:sz w:val="20"/>
          <w:szCs w:val="20"/>
          <w:u w:val="single"/>
          <w14:ligatures w14:val="standardContextual"/>
        </w:rPr>
        <w:t>Example “</w:t>
      </w:r>
      <w:proofErr w:type="spellStart"/>
      <w:r w:rsidRPr="005F3EAC">
        <w:rPr>
          <w:rFonts w:ascii="Calibri" w:eastAsia="Calibri" w:hAnsi="Calibri"/>
          <w:kern w:val="2"/>
          <w:sz w:val="20"/>
          <w:szCs w:val="20"/>
          <w:u w:val="single"/>
          <w14:ligatures w14:val="standardContextual"/>
        </w:rPr>
        <w:t>PermitBiosolidsManagementPractice</w:t>
      </w:r>
      <w:proofErr w:type="spellEnd"/>
      <w:r w:rsidRPr="005F3EAC">
        <w:rPr>
          <w:rFonts w:ascii="Calibri" w:eastAsia="Calibri" w:hAnsi="Calibri"/>
          <w:kern w:val="2"/>
          <w:sz w:val="20"/>
          <w:szCs w:val="20"/>
          <w:u w:val="single"/>
          <w14:ligatures w14:val="standardContextual"/>
        </w:rPr>
        <w:t>” XML block – Land Application (New or Replace Transaction)</w:t>
      </w:r>
    </w:p>
    <w:p w14:paraId="0270AEDD"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p>
    <w:p w14:paraId="37F11061"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360E26A4"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001</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p>
    <w:p w14:paraId="57ED4468"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&lt;BiosolidsManagementPracticeCode&gt;</w:t>
      </w:r>
      <w:r w:rsidRPr="005F3EAC">
        <w:rPr>
          <w:rFonts w:ascii="Calibri" w:eastAsia="Calibri" w:hAnsi="Calibri" w:cs="Calibri"/>
          <w:kern w:val="2"/>
          <w:sz w:val="16"/>
          <w:szCs w:val="16"/>
          <w14:ligatures w14:val="standardContextual"/>
        </w:rPr>
        <w:t>BLN</w:t>
      </w:r>
      <w:r w:rsidRPr="005F3EAC">
        <w:rPr>
          <w:rFonts w:ascii="Calibri" w:eastAsia="Calibri" w:hAnsi="Calibri" w:cs="Calibri"/>
          <w:color w:val="0070C0"/>
          <w:kern w:val="2"/>
          <w:sz w:val="16"/>
          <w:szCs w:val="16"/>
          <w14:ligatures w14:val="standardContextual"/>
        </w:rPr>
        <w:t>&lt;/BiosolidsManagementPracticeCode&gt;</w:t>
      </w:r>
    </w:p>
    <w:p w14:paraId="44663A06"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&lt;BiosolidsManagementPracticeSubCategoryCode&gt;</w:t>
      </w:r>
      <w:r w:rsidRPr="005F3EAC">
        <w:rPr>
          <w:rFonts w:ascii="Calibri" w:eastAsia="Calibri" w:hAnsi="Calibri" w:cs="Calibri"/>
          <w:kern w:val="2"/>
          <w:sz w:val="16"/>
          <w:szCs w:val="16"/>
          <w14:ligatures w14:val="standardContextual"/>
        </w:rPr>
        <w:t>OTL</w:t>
      </w:r>
      <w:r w:rsidRPr="005F3EAC">
        <w:rPr>
          <w:rFonts w:ascii="Calibri" w:eastAsia="Calibri" w:hAnsi="Calibri" w:cs="Calibri"/>
          <w:color w:val="0070C0"/>
          <w:kern w:val="2"/>
          <w:sz w:val="16"/>
          <w:szCs w:val="16"/>
          <w14:ligatures w14:val="standardContextual"/>
        </w:rPr>
        <w:t>&lt;/BiosolidsManagementPracticeSubCategoryCode&gt;</w:t>
      </w:r>
    </w:p>
    <w:p w14:paraId="20CCD5C4"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BiosolidsManagementPracticeSubCategoryText</w:t>
      </w:r>
      <w:proofErr w:type="spellEnd"/>
      <w:r w:rsidRPr="005F3EAC">
        <w:rPr>
          <w:rFonts w:ascii="Calibri" w:eastAsia="Calibri" w:hAnsi="Calibri" w:cs="Calibri"/>
          <w:bCs/>
          <w:color w:val="7030A0"/>
          <w:kern w:val="2"/>
          <w:sz w:val="16"/>
          <w:szCs w:val="16"/>
          <w14:ligatures w14:val="standardContextual"/>
        </w:rPr>
        <w:t>&gt;</w:t>
      </w:r>
      <w:r w:rsidRPr="005F3EAC">
        <w:rPr>
          <w:rFonts w:ascii="Calibri" w:eastAsia="Calibri" w:hAnsi="Calibri" w:cs="Calibri"/>
          <w:bCs/>
          <w:kern w:val="2"/>
          <w:sz w:val="16"/>
          <w:szCs w:val="16"/>
          <w14:ligatures w14:val="standardContextual"/>
        </w:rPr>
        <w:t>description of other biosolids land application management</w:t>
      </w:r>
    </w:p>
    <w:p w14:paraId="6D319505"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Cs/>
          <w:kern w:val="2"/>
          <w:sz w:val="16"/>
          <w:szCs w:val="16"/>
          <w14:ligatures w14:val="standardContextual"/>
        </w:rPr>
        <w:t xml:space="preserve">                      practice</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BiosolidsManagementPracticeSubCategoryText</w:t>
      </w:r>
      <w:proofErr w:type="spellEnd"/>
      <w:r w:rsidRPr="005F3EAC">
        <w:rPr>
          <w:rFonts w:ascii="Calibri" w:eastAsia="Calibri" w:hAnsi="Calibri" w:cs="Calibri"/>
          <w:bCs/>
          <w:color w:val="7030A0"/>
          <w:kern w:val="2"/>
          <w:sz w:val="16"/>
          <w:szCs w:val="16"/>
          <w14:ligatures w14:val="standardContextual"/>
        </w:rPr>
        <w:t>&gt;</w:t>
      </w:r>
    </w:p>
    <w:p w14:paraId="222ED256"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OWN</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p>
    <w:p w14:paraId="7947E7E8"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BiosolidsContainerTypeCode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BUL</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BiosolidsContainerTypeCode</w:t>
      </w:r>
      <w:proofErr w:type="spellEnd"/>
      <w:r w:rsidRPr="005F3EAC">
        <w:rPr>
          <w:rFonts w:ascii="Calibri" w:eastAsia="Calibri" w:hAnsi="Calibri" w:cs="Calibri"/>
          <w:color w:val="0070C0"/>
          <w:kern w:val="2"/>
          <w:sz w:val="16"/>
          <w:szCs w:val="16"/>
          <w14:ligatures w14:val="standardContextual"/>
        </w:rPr>
        <w:t>&gt;</w:t>
      </w:r>
    </w:p>
    <w:p w14:paraId="5698B819"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10</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p>
    <w:p w14:paraId="3BDB8AFF"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PathogenClassTypeCode</w:t>
      </w:r>
      <w:proofErr w:type="spellEnd"/>
      <w:r w:rsidRPr="005F3EAC">
        <w:rPr>
          <w:rFonts w:ascii="Calibri" w:eastAsia="Calibri" w:hAnsi="Calibri" w:cs="Calibri"/>
          <w:bCs/>
          <w:color w:val="0070C0"/>
          <w:kern w:val="2"/>
          <w:sz w:val="16"/>
          <w:szCs w:val="16"/>
          <w14:ligatures w14:val="standardContextual"/>
        </w:rPr>
        <w:t>&gt;</w:t>
      </w:r>
      <w:r w:rsidRPr="005F3EAC">
        <w:rPr>
          <w:rFonts w:ascii="Calibri" w:eastAsia="Calibri" w:hAnsi="Calibri" w:cs="Calibri"/>
          <w:bCs/>
          <w:kern w:val="2"/>
          <w:sz w:val="16"/>
          <w:szCs w:val="16"/>
          <w14:ligatures w14:val="standardContextual"/>
        </w:rPr>
        <w:t>AAA</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PathogenClassTypeCode</w:t>
      </w:r>
      <w:proofErr w:type="spellEnd"/>
      <w:r w:rsidRPr="005F3EAC">
        <w:rPr>
          <w:rFonts w:ascii="Calibri" w:eastAsia="Calibri" w:hAnsi="Calibri" w:cs="Calibri"/>
          <w:bCs/>
          <w:color w:val="0070C0"/>
          <w:kern w:val="2"/>
          <w:sz w:val="16"/>
          <w:szCs w:val="16"/>
          <w14:ligatures w14:val="standardContextual"/>
        </w:rPr>
        <w:t>&gt;</w:t>
      </w:r>
    </w:p>
    <w:p w14:paraId="70703266"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kern w:val="2"/>
          <w:sz w:val="16"/>
          <w:szCs w:val="16"/>
          <w14:ligatures w14:val="standardContextual"/>
        </w:rPr>
        <w:t>&lt;PollutantLoadingRatesExceedanceIndicator&gt;N&lt;/PollutantLoadingRatesExceedanceIndicator&gt;</w:t>
      </w:r>
    </w:p>
    <w:p w14:paraId="1B4A6420" w14:textId="77777777" w:rsidR="005F3EAC" w:rsidRPr="005F3EAC" w:rsidRDefault="005F3EAC" w:rsidP="005F3EAC">
      <w:pPr>
        <w:rPr>
          <w:rFonts w:ascii="Calibri" w:eastAsia="Calibri" w:hAnsi="Calibri" w:cs="Calibri"/>
          <w:bCs/>
          <w:color w:val="00B050"/>
          <w:kern w:val="2"/>
          <w:sz w:val="16"/>
          <w:szCs w:val="16"/>
          <w14:ligatures w14:val="standardContextual"/>
        </w:rPr>
      </w:pPr>
      <w:r w:rsidRPr="005F3EAC">
        <w:rPr>
          <w:rFonts w:ascii="Calibri" w:eastAsia="Calibri" w:hAnsi="Calibri" w:cs="Calibri"/>
          <w:bCs/>
          <w:kern w:val="2"/>
          <w:sz w:val="16"/>
          <w:szCs w:val="16"/>
          <w14:ligatures w14:val="standardContextual"/>
        </w:rPr>
        <w:t xml:space="preserve">               </w:t>
      </w:r>
      <w:r w:rsidRPr="005F3EAC">
        <w:rPr>
          <w:rFonts w:ascii="Calibri" w:eastAsia="Calibri" w:hAnsi="Calibri" w:cs="Calibri"/>
          <w:b/>
          <w:color w:val="00B050"/>
          <w:kern w:val="2"/>
          <w:sz w:val="16"/>
          <w:szCs w:val="16"/>
          <w14:ligatures w14:val="standardContextual"/>
        </w:rPr>
        <w:t>&lt;</w:t>
      </w:r>
      <w:proofErr w:type="spellStart"/>
      <w:r w:rsidRPr="005F3EAC">
        <w:rPr>
          <w:rFonts w:ascii="Calibri" w:eastAsia="Calibri" w:hAnsi="Calibri" w:cs="Calibri"/>
          <w:b/>
          <w:color w:val="00B050"/>
          <w:kern w:val="2"/>
          <w:sz w:val="16"/>
          <w:szCs w:val="16"/>
          <w14:ligatures w14:val="standardContextual"/>
        </w:rPr>
        <w:t>PathogenReductionTypeCode</w:t>
      </w:r>
      <w:proofErr w:type="spellEnd"/>
      <w:r w:rsidRPr="005F3EAC">
        <w:rPr>
          <w:rFonts w:ascii="Calibri" w:eastAsia="Calibri" w:hAnsi="Calibri" w:cs="Calibri"/>
          <w:b/>
          <w:color w:val="00B050"/>
          <w:kern w:val="2"/>
          <w:sz w:val="16"/>
          <w:szCs w:val="16"/>
          <w14:ligatures w14:val="standardContextual"/>
        </w:rPr>
        <w:t>&gt;</w:t>
      </w:r>
      <w:r w:rsidRPr="005F3EAC">
        <w:rPr>
          <w:rFonts w:ascii="Calibri" w:eastAsia="Calibri" w:hAnsi="Calibri" w:cs="Calibri"/>
          <w:bCs/>
          <w:kern w:val="2"/>
          <w:sz w:val="16"/>
          <w:szCs w:val="16"/>
          <w14:ligatures w14:val="standardContextual"/>
        </w:rPr>
        <w:t>A1</w:t>
      </w:r>
      <w:r w:rsidRPr="005F3EAC">
        <w:rPr>
          <w:rFonts w:ascii="Calibri" w:eastAsia="Calibri" w:hAnsi="Calibri" w:cs="Calibri"/>
          <w:b/>
          <w:color w:val="00B050"/>
          <w:kern w:val="2"/>
          <w:sz w:val="16"/>
          <w:szCs w:val="16"/>
          <w14:ligatures w14:val="standardContextual"/>
        </w:rPr>
        <w:t>&lt;/</w:t>
      </w:r>
      <w:proofErr w:type="spellStart"/>
      <w:r w:rsidRPr="005F3EAC">
        <w:rPr>
          <w:rFonts w:ascii="Calibri" w:eastAsia="Calibri" w:hAnsi="Calibri" w:cs="Calibri"/>
          <w:b/>
          <w:color w:val="00B050"/>
          <w:kern w:val="2"/>
          <w:sz w:val="16"/>
          <w:szCs w:val="16"/>
          <w14:ligatures w14:val="standardContextual"/>
        </w:rPr>
        <w:t>PathogenReductionTypeCode</w:t>
      </w:r>
      <w:proofErr w:type="spellEnd"/>
      <w:r w:rsidRPr="005F3EAC">
        <w:rPr>
          <w:rFonts w:ascii="Calibri" w:eastAsia="Calibri" w:hAnsi="Calibri" w:cs="Calibri"/>
          <w:b/>
          <w:color w:val="00B050"/>
          <w:kern w:val="2"/>
          <w:sz w:val="16"/>
          <w:szCs w:val="16"/>
          <w14:ligatures w14:val="standardContextual"/>
        </w:rPr>
        <w:t>&gt;</w:t>
      </w:r>
    </w:p>
    <w:p w14:paraId="0FEFD6DA" w14:textId="77777777" w:rsidR="005F3EAC" w:rsidRPr="005F3EAC" w:rsidRDefault="005F3EAC" w:rsidP="005F3EAC">
      <w:pPr>
        <w:rPr>
          <w:rFonts w:ascii="Calibri" w:eastAsia="Calibri" w:hAnsi="Calibri" w:cs="Calibri"/>
          <w:b/>
          <w:color w:val="00B050"/>
          <w:kern w:val="2"/>
          <w:sz w:val="16"/>
          <w:szCs w:val="16"/>
          <w14:ligatures w14:val="standardContextual"/>
        </w:rPr>
      </w:pPr>
      <w:r w:rsidRPr="005F3EAC">
        <w:rPr>
          <w:rFonts w:ascii="Calibri" w:eastAsia="Calibri" w:hAnsi="Calibri" w:cs="Calibri"/>
          <w:bCs/>
          <w:kern w:val="2"/>
          <w:sz w:val="16"/>
          <w:szCs w:val="16"/>
          <w14:ligatures w14:val="standardContextual"/>
        </w:rPr>
        <w:t xml:space="preserve">               </w:t>
      </w:r>
      <w:r w:rsidRPr="005F3EAC">
        <w:rPr>
          <w:rFonts w:ascii="Calibri" w:eastAsia="Calibri" w:hAnsi="Calibri" w:cs="Calibri"/>
          <w:b/>
          <w:color w:val="00B050"/>
          <w:kern w:val="2"/>
          <w:sz w:val="16"/>
          <w:szCs w:val="16"/>
          <w14:ligatures w14:val="standardContextual"/>
        </w:rPr>
        <w:t>&lt;VectorAttractionReductionTypeCode&gt;</w:t>
      </w:r>
      <w:r w:rsidRPr="005F3EAC">
        <w:rPr>
          <w:rFonts w:ascii="Calibri" w:eastAsia="Calibri" w:hAnsi="Calibri" w:cs="Calibri"/>
          <w:bCs/>
          <w:kern w:val="2"/>
          <w:sz w:val="16"/>
          <w:szCs w:val="16"/>
          <w14:ligatures w14:val="standardContextual"/>
        </w:rPr>
        <w:t>VR1</w:t>
      </w:r>
      <w:r w:rsidRPr="005F3EAC">
        <w:rPr>
          <w:rFonts w:ascii="Calibri" w:eastAsia="Calibri" w:hAnsi="Calibri" w:cs="Calibri"/>
          <w:b/>
          <w:color w:val="00B050"/>
          <w:kern w:val="2"/>
          <w:sz w:val="16"/>
          <w:szCs w:val="16"/>
          <w14:ligatures w14:val="standardContextual"/>
        </w:rPr>
        <w:t>&lt;/VectorAttractionReductionTypeCode&gt;</w:t>
      </w:r>
    </w:p>
    <w:p w14:paraId="7F1217A6"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74222CD1"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kern w:val="2"/>
          <w:sz w:val="16"/>
          <w:szCs w:val="16"/>
          <w14:ligatures w14:val="standardContextual"/>
        </w:rPr>
        <w:t xml:space="preserve">     &lt;/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r w:rsidRPr="005F3EAC">
        <w:rPr>
          <w:rFonts w:ascii="Calibri" w:eastAsia="Calibri" w:hAnsi="Calibri" w:cs="Calibri"/>
          <w:b/>
          <w:kern w:val="2"/>
          <w:sz w:val="16"/>
          <w:szCs w:val="16"/>
          <w14:ligatures w14:val="standardContextual"/>
        </w:rPr>
        <w:tab/>
      </w:r>
    </w:p>
    <w:p w14:paraId="5E1E5552" w14:textId="77777777" w:rsidR="005F3EAC" w:rsidRPr="005F3EAC" w:rsidRDefault="005F3EAC" w:rsidP="005F3EAC">
      <w:pPr>
        <w:rPr>
          <w:rFonts w:ascii="Calibri" w:eastAsia="Calibri" w:hAnsi="Calibri" w:cs="Calibri"/>
          <w:b/>
          <w:kern w:val="2"/>
          <w:sz w:val="16"/>
          <w:szCs w:val="16"/>
          <w14:ligatures w14:val="standardContextual"/>
        </w:rPr>
      </w:pPr>
    </w:p>
    <w:p w14:paraId="3E1FBD9A" w14:textId="77777777" w:rsidR="005F3EAC" w:rsidRDefault="005F3EAC">
      <w:pPr>
        <w:rPr>
          <w:rFonts w:ascii="Calibri" w:eastAsia="Calibri" w:hAnsi="Calibri"/>
          <w:kern w:val="2"/>
          <w:sz w:val="20"/>
          <w:szCs w:val="20"/>
          <w:u w:val="single"/>
          <w14:ligatures w14:val="standardContextual"/>
        </w:rPr>
      </w:pPr>
      <w:r>
        <w:rPr>
          <w:rFonts w:ascii="Calibri" w:eastAsia="Calibri" w:hAnsi="Calibri"/>
          <w:kern w:val="2"/>
          <w:sz w:val="20"/>
          <w:szCs w:val="20"/>
          <w:u w:val="single"/>
          <w14:ligatures w14:val="standardContextual"/>
        </w:rPr>
        <w:br w:type="page"/>
      </w:r>
    </w:p>
    <w:p w14:paraId="4CBC0D52" w14:textId="5C54D943" w:rsidR="005F3EAC" w:rsidRPr="005F3EAC" w:rsidRDefault="005F3EAC" w:rsidP="005F3EAC">
      <w:pPr>
        <w:autoSpaceDE w:val="0"/>
        <w:autoSpaceDN w:val="0"/>
        <w:adjustRightInd w:val="0"/>
        <w:spacing w:after="160" w:line="259" w:lineRule="auto"/>
        <w:rPr>
          <w:rFonts w:ascii="Calibri" w:eastAsia="Calibri" w:hAnsi="Calibri"/>
          <w:kern w:val="2"/>
          <w:sz w:val="20"/>
          <w:szCs w:val="20"/>
          <w:u w:val="single"/>
          <w14:ligatures w14:val="standardContextual"/>
        </w:rPr>
      </w:pPr>
      <w:r w:rsidRPr="005F3EAC">
        <w:rPr>
          <w:rFonts w:ascii="Calibri" w:eastAsia="Calibri" w:hAnsi="Calibri"/>
          <w:kern w:val="2"/>
          <w:sz w:val="20"/>
          <w:szCs w:val="20"/>
          <w:u w:val="single"/>
          <w14:ligatures w14:val="standardContextual"/>
        </w:rPr>
        <w:lastRenderedPageBreak/>
        <w:t>Example “</w:t>
      </w:r>
      <w:proofErr w:type="spellStart"/>
      <w:r w:rsidRPr="005F3EAC">
        <w:rPr>
          <w:rFonts w:ascii="Calibri" w:eastAsia="Calibri" w:hAnsi="Calibri"/>
          <w:kern w:val="2"/>
          <w:sz w:val="20"/>
          <w:szCs w:val="20"/>
          <w:u w:val="single"/>
          <w14:ligatures w14:val="standardContextual"/>
        </w:rPr>
        <w:t>PermitBiosolidsManagementPractice</w:t>
      </w:r>
      <w:proofErr w:type="spellEnd"/>
      <w:r w:rsidRPr="005F3EAC">
        <w:rPr>
          <w:rFonts w:ascii="Calibri" w:eastAsia="Calibri" w:hAnsi="Calibri"/>
          <w:kern w:val="2"/>
          <w:sz w:val="20"/>
          <w:szCs w:val="20"/>
          <w:u w:val="single"/>
          <w14:ligatures w14:val="standardContextual"/>
        </w:rPr>
        <w:t>” XML block – Surface Disposal (New or Replace Transaction)</w:t>
      </w:r>
    </w:p>
    <w:p w14:paraId="6557D728"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p>
    <w:p w14:paraId="75E60799"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14BE7245"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002</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p>
    <w:p w14:paraId="693273F1"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&lt;BiosolidsManagementPracticeCode&gt;</w:t>
      </w:r>
      <w:r w:rsidRPr="005F3EAC">
        <w:rPr>
          <w:rFonts w:ascii="Calibri" w:eastAsia="Calibri" w:hAnsi="Calibri" w:cs="Calibri"/>
          <w:kern w:val="2"/>
          <w:sz w:val="16"/>
          <w:szCs w:val="16"/>
          <w14:ligatures w14:val="standardContextual"/>
        </w:rPr>
        <w:t>BSD</w:t>
      </w:r>
      <w:r w:rsidRPr="005F3EAC">
        <w:rPr>
          <w:rFonts w:ascii="Calibri" w:eastAsia="Calibri" w:hAnsi="Calibri" w:cs="Calibri"/>
          <w:color w:val="0070C0"/>
          <w:kern w:val="2"/>
          <w:sz w:val="16"/>
          <w:szCs w:val="16"/>
          <w14:ligatures w14:val="standardContextual"/>
        </w:rPr>
        <w:t>&lt;/BiosolidsManagementPracticeCode&gt;</w:t>
      </w:r>
    </w:p>
    <w:p w14:paraId="4F96CB34"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OWN</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p>
    <w:p w14:paraId="66FE5DE2"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10</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p>
    <w:p w14:paraId="476498B1"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PathogenClassTypeCode</w:t>
      </w:r>
      <w:proofErr w:type="spellEnd"/>
      <w:r w:rsidRPr="005F3EAC">
        <w:rPr>
          <w:rFonts w:ascii="Calibri" w:eastAsia="Calibri" w:hAnsi="Calibri" w:cs="Calibri"/>
          <w:bCs/>
          <w:color w:val="0070C0"/>
          <w:kern w:val="2"/>
          <w:sz w:val="16"/>
          <w:szCs w:val="16"/>
          <w14:ligatures w14:val="standardContextual"/>
        </w:rPr>
        <w:t>&gt;</w:t>
      </w:r>
      <w:r w:rsidRPr="005F3EAC">
        <w:rPr>
          <w:rFonts w:ascii="Calibri" w:eastAsia="Calibri" w:hAnsi="Calibri" w:cs="Calibri"/>
          <w:bCs/>
          <w:kern w:val="2"/>
          <w:sz w:val="16"/>
          <w:szCs w:val="16"/>
          <w14:ligatures w14:val="standardContextual"/>
        </w:rPr>
        <w:t>AAA</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PathogenClassTypeCode</w:t>
      </w:r>
      <w:proofErr w:type="spellEnd"/>
      <w:r w:rsidRPr="005F3EAC">
        <w:rPr>
          <w:rFonts w:ascii="Calibri" w:eastAsia="Calibri" w:hAnsi="Calibri" w:cs="Calibri"/>
          <w:bCs/>
          <w:color w:val="0070C0"/>
          <w:kern w:val="2"/>
          <w:sz w:val="16"/>
          <w:szCs w:val="16"/>
          <w14:ligatures w14:val="standardContextual"/>
        </w:rPr>
        <w:t>&gt;</w:t>
      </w:r>
    </w:p>
    <w:p w14:paraId="7942A639" w14:textId="77777777" w:rsidR="005F3EAC" w:rsidRPr="005F3EAC" w:rsidRDefault="005F3EAC" w:rsidP="005F3EAC">
      <w:pPr>
        <w:rPr>
          <w:rFonts w:ascii="Calibri" w:eastAsia="Calibri" w:hAnsi="Calibri" w:cs="Calibri"/>
          <w:bCs/>
          <w:color w:val="00B050"/>
          <w:kern w:val="2"/>
          <w:sz w:val="16"/>
          <w:szCs w:val="16"/>
          <w14:ligatures w14:val="standardContextual"/>
        </w:rPr>
      </w:pPr>
      <w:r w:rsidRPr="005F3EAC">
        <w:rPr>
          <w:rFonts w:ascii="Calibri" w:eastAsia="Calibri" w:hAnsi="Calibri" w:cs="Calibri"/>
          <w:bCs/>
          <w:kern w:val="2"/>
          <w:sz w:val="16"/>
          <w:szCs w:val="16"/>
          <w14:ligatures w14:val="standardContextual"/>
        </w:rPr>
        <w:t xml:space="preserve">               </w:t>
      </w:r>
      <w:r w:rsidRPr="005F3EAC">
        <w:rPr>
          <w:rFonts w:ascii="Calibri" w:eastAsia="Calibri" w:hAnsi="Calibri" w:cs="Calibri"/>
          <w:b/>
          <w:color w:val="00B050"/>
          <w:kern w:val="2"/>
          <w:sz w:val="16"/>
          <w:szCs w:val="16"/>
          <w14:ligatures w14:val="standardContextual"/>
        </w:rPr>
        <w:t>&lt;</w:t>
      </w:r>
      <w:proofErr w:type="spellStart"/>
      <w:r w:rsidRPr="005F3EAC">
        <w:rPr>
          <w:rFonts w:ascii="Calibri" w:eastAsia="Calibri" w:hAnsi="Calibri" w:cs="Calibri"/>
          <w:b/>
          <w:color w:val="00B050"/>
          <w:kern w:val="2"/>
          <w:sz w:val="16"/>
          <w:szCs w:val="16"/>
          <w14:ligatures w14:val="standardContextual"/>
        </w:rPr>
        <w:t>PathogenReductionTypeCode</w:t>
      </w:r>
      <w:proofErr w:type="spellEnd"/>
      <w:r w:rsidRPr="005F3EAC">
        <w:rPr>
          <w:rFonts w:ascii="Calibri" w:eastAsia="Calibri" w:hAnsi="Calibri" w:cs="Calibri"/>
          <w:b/>
          <w:color w:val="00B050"/>
          <w:kern w:val="2"/>
          <w:sz w:val="16"/>
          <w:szCs w:val="16"/>
          <w14:ligatures w14:val="standardContextual"/>
        </w:rPr>
        <w:t>&gt;</w:t>
      </w:r>
      <w:r w:rsidRPr="005F3EAC">
        <w:rPr>
          <w:rFonts w:ascii="Calibri" w:eastAsia="Calibri" w:hAnsi="Calibri" w:cs="Calibri"/>
          <w:bCs/>
          <w:kern w:val="2"/>
          <w:sz w:val="16"/>
          <w:szCs w:val="16"/>
          <w14:ligatures w14:val="standardContextual"/>
        </w:rPr>
        <w:t>A1</w:t>
      </w:r>
      <w:r w:rsidRPr="005F3EAC">
        <w:rPr>
          <w:rFonts w:ascii="Calibri" w:eastAsia="Calibri" w:hAnsi="Calibri" w:cs="Calibri"/>
          <w:b/>
          <w:color w:val="00B050"/>
          <w:kern w:val="2"/>
          <w:sz w:val="16"/>
          <w:szCs w:val="16"/>
          <w14:ligatures w14:val="standardContextual"/>
        </w:rPr>
        <w:t>&lt;/</w:t>
      </w:r>
      <w:proofErr w:type="spellStart"/>
      <w:r w:rsidRPr="005F3EAC">
        <w:rPr>
          <w:rFonts w:ascii="Calibri" w:eastAsia="Calibri" w:hAnsi="Calibri" w:cs="Calibri"/>
          <w:b/>
          <w:color w:val="00B050"/>
          <w:kern w:val="2"/>
          <w:sz w:val="16"/>
          <w:szCs w:val="16"/>
          <w14:ligatures w14:val="standardContextual"/>
        </w:rPr>
        <w:t>PathogenReductionTypeCode</w:t>
      </w:r>
      <w:proofErr w:type="spellEnd"/>
      <w:r w:rsidRPr="005F3EAC">
        <w:rPr>
          <w:rFonts w:ascii="Calibri" w:eastAsia="Calibri" w:hAnsi="Calibri" w:cs="Calibri"/>
          <w:b/>
          <w:color w:val="00B050"/>
          <w:kern w:val="2"/>
          <w:sz w:val="16"/>
          <w:szCs w:val="16"/>
          <w14:ligatures w14:val="standardContextual"/>
        </w:rPr>
        <w:t>&gt;</w:t>
      </w:r>
    </w:p>
    <w:p w14:paraId="0CEFD671" w14:textId="77777777" w:rsidR="005F3EAC" w:rsidRPr="005F3EAC" w:rsidRDefault="005F3EAC" w:rsidP="005F3EAC">
      <w:pPr>
        <w:rPr>
          <w:rFonts w:ascii="Calibri" w:eastAsia="Calibri" w:hAnsi="Calibri" w:cs="Calibri"/>
          <w:b/>
          <w:color w:val="00B050"/>
          <w:kern w:val="2"/>
          <w:sz w:val="16"/>
          <w:szCs w:val="16"/>
          <w14:ligatures w14:val="standardContextual"/>
        </w:rPr>
      </w:pPr>
      <w:r w:rsidRPr="005F3EAC">
        <w:rPr>
          <w:rFonts w:ascii="Calibri" w:eastAsia="Calibri" w:hAnsi="Calibri" w:cs="Calibri"/>
          <w:bCs/>
          <w:kern w:val="2"/>
          <w:sz w:val="16"/>
          <w:szCs w:val="16"/>
          <w14:ligatures w14:val="standardContextual"/>
        </w:rPr>
        <w:t xml:space="preserve">               </w:t>
      </w:r>
      <w:r w:rsidRPr="005F3EAC">
        <w:rPr>
          <w:rFonts w:ascii="Calibri" w:eastAsia="Calibri" w:hAnsi="Calibri" w:cs="Calibri"/>
          <w:b/>
          <w:color w:val="00B050"/>
          <w:kern w:val="2"/>
          <w:sz w:val="16"/>
          <w:szCs w:val="16"/>
          <w14:ligatures w14:val="standardContextual"/>
        </w:rPr>
        <w:t>&lt;VectorAttractionReductionTypeCode&gt;</w:t>
      </w:r>
      <w:r w:rsidRPr="005F3EAC">
        <w:rPr>
          <w:rFonts w:ascii="Calibri" w:eastAsia="Calibri" w:hAnsi="Calibri" w:cs="Calibri"/>
          <w:bCs/>
          <w:kern w:val="2"/>
          <w:sz w:val="16"/>
          <w:szCs w:val="16"/>
          <w14:ligatures w14:val="standardContextual"/>
        </w:rPr>
        <w:t>VR1</w:t>
      </w:r>
      <w:r w:rsidRPr="005F3EAC">
        <w:rPr>
          <w:rFonts w:ascii="Calibri" w:eastAsia="Calibri" w:hAnsi="Calibri" w:cs="Calibri"/>
          <w:b/>
          <w:color w:val="00B050"/>
          <w:kern w:val="2"/>
          <w:sz w:val="16"/>
          <w:szCs w:val="16"/>
          <w14:ligatures w14:val="standardContextual"/>
        </w:rPr>
        <w:t>&lt;/VectorAttractionReductionTypeCode&gt;</w:t>
      </w:r>
    </w:p>
    <w:p w14:paraId="680258BB"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0070C0"/>
          <w:kern w:val="2"/>
          <w:sz w:val="16"/>
          <w:szCs w:val="16"/>
          <w14:ligatures w14:val="standardContextual"/>
        </w:rPr>
        <w:t>&lt;SurfaceDisposalWithoutLinerIndicator&gt;</w:t>
      </w:r>
      <w:r w:rsidRPr="005F3EAC">
        <w:rPr>
          <w:rFonts w:ascii="Calibri" w:eastAsia="Calibri" w:hAnsi="Calibri" w:cs="Calibri"/>
          <w:bCs/>
          <w:kern w:val="2"/>
          <w:sz w:val="16"/>
          <w:szCs w:val="16"/>
          <w14:ligatures w14:val="standardContextual"/>
        </w:rPr>
        <w:t>Y</w:t>
      </w:r>
      <w:r w:rsidRPr="005F3EAC">
        <w:rPr>
          <w:rFonts w:ascii="Calibri" w:eastAsia="Calibri" w:hAnsi="Calibri" w:cs="Calibri"/>
          <w:bCs/>
          <w:color w:val="0070C0"/>
          <w:kern w:val="2"/>
          <w:sz w:val="16"/>
          <w:szCs w:val="16"/>
          <w14:ligatures w14:val="standardContextual"/>
        </w:rPr>
        <w:t>&lt;/SurfaceDisposalWithoutLinerIndicator&gt;</w:t>
      </w:r>
    </w:p>
    <w:p w14:paraId="3D12FA2A"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&lt;SurfaceDisposalSiteSpecificLimitIndicator&gt;</w:t>
      </w:r>
      <w:r w:rsidRPr="005F3EAC">
        <w:rPr>
          <w:rFonts w:ascii="Calibri" w:eastAsia="Calibri" w:hAnsi="Calibri" w:cs="Calibri"/>
          <w:bCs/>
          <w:kern w:val="2"/>
          <w:sz w:val="16"/>
          <w:szCs w:val="16"/>
          <w14:ligatures w14:val="standardContextual"/>
        </w:rPr>
        <w:t>N</w:t>
      </w:r>
      <w:r w:rsidRPr="005F3EAC">
        <w:rPr>
          <w:rFonts w:ascii="Calibri" w:eastAsia="Calibri" w:hAnsi="Calibri" w:cs="Calibri"/>
          <w:bCs/>
          <w:color w:val="7030A0"/>
          <w:kern w:val="2"/>
          <w:sz w:val="16"/>
          <w:szCs w:val="16"/>
          <w14:ligatures w14:val="standardContextual"/>
        </w:rPr>
        <w:t>&lt;/SurfaceDisposalSiteSpecificLimitIndicator&gt;</w:t>
      </w:r>
    </w:p>
    <w:p w14:paraId="1C13FD3E" w14:textId="77777777" w:rsidR="005F3EAC" w:rsidRPr="005F3EAC" w:rsidRDefault="005F3EAC" w:rsidP="005F3EAC">
      <w:pPr>
        <w:rPr>
          <w:rFonts w:ascii="Calibri" w:eastAsia="Calibri" w:hAnsi="Calibri" w:cs="Calibri"/>
          <w:bCs/>
          <w:color w:val="7030A0"/>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&lt;SurfaceDisposalMinimumBoundaryDistanceCode&gt;</w:t>
      </w:r>
      <w:r w:rsidRPr="005F3EAC">
        <w:rPr>
          <w:rFonts w:ascii="Calibri" w:eastAsia="Calibri" w:hAnsi="Calibri" w:cs="Calibri"/>
          <w:bCs/>
          <w:kern w:val="2"/>
          <w:sz w:val="16"/>
          <w:szCs w:val="16"/>
          <w14:ligatures w14:val="standardContextual"/>
        </w:rPr>
        <w:t>D01</w:t>
      </w:r>
      <w:r w:rsidRPr="005F3EAC">
        <w:rPr>
          <w:rFonts w:ascii="Calibri" w:eastAsia="Calibri" w:hAnsi="Calibri" w:cs="Calibri"/>
          <w:bCs/>
          <w:color w:val="7030A0"/>
          <w:kern w:val="2"/>
          <w:sz w:val="16"/>
          <w:szCs w:val="16"/>
          <w14:ligatures w14:val="standardContextual"/>
        </w:rPr>
        <w:t>&lt;/SurfaceDisposalMinimumBoundaryDistanceCode&gt;</w:t>
      </w:r>
    </w:p>
    <w:p w14:paraId="45E70126"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4A23EF89" w14:textId="77777777" w:rsidR="005F3EAC" w:rsidRPr="005F3EAC" w:rsidRDefault="005F3EAC" w:rsidP="005F3EAC">
      <w:pPr>
        <w:autoSpaceDE w:val="0"/>
        <w:autoSpaceDN w:val="0"/>
        <w:adjustRightInd w:val="0"/>
        <w:spacing w:after="160" w:line="259" w:lineRule="auto"/>
        <w:rPr>
          <w:rFonts w:ascii="Calibri" w:eastAsia="Calibri" w:hAnsi="Calibri" w:cs="Calibri"/>
          <w:b/>
          <w:kern w:val="2"/>
          <w:sz w:val="16"/>
          <w:szCs w:val="16"/>
          <w14:ligatures w14:val="standardContextual"/>
        </w:rPr>
      </w:pPr>
      <w:r w:rsidRPr="005F3EAC">
        <w:rPr>
          <w:rFonts w:ascii="Calibri" w:eastAsia="Calibri" w:hAnsi="Calibri" w:cs="Calibri"/>
          <w:b/>
          <w:kern w:val="2"/>
          <w:sz w:val="16"/>
          <w:szCs w:val="16"/>
          <w14:ligatures w14:val="standardContextual"/>
        </w:rPr>
        <w:t xml:space="preserve">     &lt;/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r w:rsidRPr="005F3EAC">
        <w:rPr>
          <w:rFonts w:ascii="Calibri" w:eastAsia="Calibri" w:hAnsi="Calibri" w:cs="Calibri"/>
          <w:b/>
          <w:kern w:val="2"/>
          <w:sz w:val="16"/>
          <w:szCs w:val="16"/>
          <w14:ligatures w14:val="standardContextual"/>
        </w:rPr>
        <w:tab/>
      </w:r>
    </w:p>
    <w:p w14:paraId="5FA947B7" w14:textId="77777777" w:rsidR="005F3EAC" w:rsidRPr="005F3EAC" w:rsidRDefault="005F3EAC" w:rsidP="005F3EAC">
      <w:pPr>
        <w:autoSpaceDE w:val="0"/>
        <w:autoSpaceDN w:val="0"/>
        <w:adjustRightInd w:val="0"/>
        <w:spacing w:after="160" w:line="259" w:lineRule="auto"/>
        <w:rPr>
          <w:rFonts w:ascii="Calibri" w:eastAsia="Calibri" w:hAnsi="Calibri"/>
          <w:kern w:val="2"/>
          <w:sz w:val="20"/>
          <w:szCs w:val="20"/>
          <w:u w:val="single"/>
          <w14:ligatures w14:val="standardContextual"/>
        </w:rPr>
      </w:pPr>
      <w:r w:rsidRPr="005F3EAC">
        <w:rPr>
          <w:rFonts w:ascii="Calibri" w:eastAsia="Calibri" w:hAnsi="Calibri"/>
          <w:kern w:val="2"/>
          <w:sz w:val="20"/>
          <w:szCs w:val="20"/>
          <w:u w:val="single"/>
          <w14:ligatures w14:val="standardContextual"/>
        </w:rPr>
        <w:t>Example “</w:t>
      </w:r>
      <w:proofErr w:type="spellStart"/>
      <w:r w:rsidRPr="005F3EAC">
        <w:rPr>
          <w:rFonts w:ascii="Calibri" w:eastAsia="Calibri" w:hAnsi="Calibri"/>
          <w:kern w:val="2"/>
          <w:sz w:val="20"/>
          <w:szCs w:val="20"/>
          <w:u w:val="single"/>
          <w14:ligatures w14:val="standardContextual"/>
        </w:rPr>
        <w:t>PermitBiosolidsManagementPractice</w:t>
      </w:r>
      <w:proofErr w:type="spellEnd"/>
      <w:r w:rsidRPr="005F3EAC">
        <w:rPr>
          <w:rFonts w:ascii="Calibri" w:eastAsia="Calibri" w:hAnsi="Calibri"/>
          <w:kern w:val="2"/>
          <w:sz w:val="20"/>
          <w:szCs w:val="20"/>
          <w:u w:val="single"/>
          <w14:ligatures w14:val="standardContextual"/>
        </w:rPr>
        <w:t>” XML block – Incineration (New or Replace Transaction)</w:t>
      </w:r>
    </w:p>
    <w:p w14:paraId="7C31155D"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p>
    <w:p w14:paraId="020D817B"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5B2D065A"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003</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p>
    <w:p w14:paraId="69598D27"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&lt;BiosolidsManagementPracticeCode&gt;</w:t>
      </w:r>
      <w:r w:rsidRPr="005F3EAC">
        <w:rPr>
          <w:rFonts w:ascii="Calibri" w:eastAsia="Calibri" w:hAnsi="Calibri" w:cs="Calibri"/>
          <w:kern w:val="2"/>
          <w:sz w:val="16"/>
          <w:szCs w:val="16"/>
          <w14:ligatures w14:val="standardContextual"/>
        </w:rPr>
        <w:t>BIN</w:t>
      </w:r>
      <w:r w:rsidRPr="005F3EAC">
        <w:rPr>
          <w:rFonts w:ascii="Calibri" w:eastAsia="Calibri" w:hAnsi="Calibri" w:cs="Calibri"/>
          <w:color w:val="0070C0"/>
          <w:kern w:val="2"/>
          <w:sz w:val="16"/>
          <w:szCs w:val="16"/>
          <w14:ligatures w14:val="standardContextual"/>
        </w:rPr>
        <w:t>&lt;/BiosolidsManagementPracticeCode&gt;</w:t>
      </w:r>
    </w:p>
    <w:p w14:paraId="2B88F593"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OWN</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p>
    <w:p w14:paraId="4041CB2A"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10</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p>
    <w:p w14:paraId="371BDE07"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43218F3B" w14:textId="77777777" w:rsidR="005F3EAC" w:rsidRPr="005F3EAC" w:rsidRDefault="005F3EAC" w:rsidP="005F3EAC">
      <w:pPr>
        <w:autoSpaceDE w:val="0"/>
        <w:autoSpaceDN w:val="0"/>
        <w:adjustRightInd w:val="0"/>
        <w:spacing w:after="160" w:line="259" w:lineRule="auto"/>
        <w:rPr>
          <w:rFonts w:ascii="Calibri" w:eastAsia="Calibri" w:hAnsi="Calibri" w:cs="Calibri"/>
          <w:b/>
          <w:kern w:val="2"/>
          <w:sz w:val="16"/>
          <w:szCs w:val="16"/>
          <w14:ligatures w14:val="standardContextual"/>
        </w:rPr>
      </w:pPr>
      <w:r w:rsidRPr="005F3EAC">
        <w:rPr>
          <w:rFonts w:ascii="Calibri" w:eastAsia="Calibri" w:hAnsi="Calibri" w:cs="Calibri"/>
          <w:b/>
          <w:kern w:val="2"/>
          <w:sz w:val="16"/>
          <w:szCs w:val="16"/>
          <w14:ligatures w14:val="standardContextual"/>
        </w:rPr>
        <w:t xml:space="preserve">     &lt;/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r w:rsidRPr="005F3EAC">
        <w:rPr>
          <w:rFonts w:ascii="Calibri" w:eastAsia="Calibri" w:hAnsi="Calibri" w:cs="Calibri"/>
          <w:b/>
          <w:kern w:val="2"/>
          <w:sz w:val="16"/>
          <w:szCs w:val="16"/>
          <w14:ligatures w14:val="standardContextual"/>
        </w:rPr>
        <w:tab/>
      </w:r>
    </w:p>
    <w:p w14:paraId="7980985B" w14:textId="77777777" w:rsidR="005F3EAC" w:rsidRPr="005F3EAC" w:rsidRDefault="005F3EAC" w:rsidP="005F3EAC">
      <w:pPr>
        <w:spacing w:after="160" w:line="259" w:lineRule="auto"/>
        <w:rPr>
          <w:rFonts w:ascii="Calibri" w:eastAsia="Calibri" w:hAnsi="Calibri"/>
          <w:kern w:val="2"/>
          <w:sz w:val="20"/>
          <w:szCs w:val="20"/>
          <w:u w:val="single"/>
          <w14:ligatures w14:val="standardContextual"/>
        </w:rPr>
      </w:pPr>
      <w:r w:rsidRPr="005F3EAC">
        <w:rPr>
          <w:rFonts w:ascii="Calibri" w:eastAsia="Calibri" w:hAnsi="Calibri"/>
          <w:kern w:val="2"/>
          <w:sz w:val="20"/>
          <w:szCs w:val="20"/>
          <w:u w:val="single"/>
          <w14:ligatures w14:val="standardContextual"/>
        </w:rPr>
        <w:t>Example “</w:t>
      </w:r>
      <w:proofErr w:type="spellStart"/>
      <w:r w:rsidRPr="005F3EAC">
        <w:rPr>
          <w:rFonts w:ascii="Calibri" w:eastAsia="Calibri" w:hAnsi="Calibri"/>
          <w:kern w:val="2"/>
          <w:sz w:val="20"/>
          <w:szCs w:val="20"/>
          <w:u w:val="single"/>
          <w14:ligatures w14:val="standardContextual"/>
        </w:rPr>
        <w:t>PermitBiosolidsManagementPractice</w:t>
      </w:r>
      <w:proofErr w:type="spellEnd"/>
      <w:r w:rsidRPr="005F3EAC">
        <w:rPr>
          <w:rFonts w:ascii="Calibri" w:eastAsia="Calibri" w:hAnsi="Calibri"/>
          <w:kern w:val="2"/>
          <w:sz w:val="20"/>
          <w:szCs w:val="20"/>
          <w:u w:val="single"/>
          <w14:ligatures w14:val="standardContextual"/>
        </w:rPr>
        <w:t>” XML block – Other Management Practice (New or Replace Transaction)</w:t>
      </w:r>
    </w:p>
    <w:p w14:paraId="5561D7AA" w14:textId="77777777" w:rsidR="005F3EAC" w:rsidRPr="005F3EAC" w:rsidRDefault="005F3EAC" w:rsidP="005F3EAC">
      <w:pPr>
        <w:rPr>
          <w:rFonts w:ascii="Calibri" w:eastAsia="Calibri" w:hAnsi="Calibri" w:cs="Calibri"/>
          <w:b/>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kern w:val="2"/>
          <w:sz w:val="16"/>
          <w:szCs w:val="16"/>
          <w14:ligatures w14:val="standardContextual"/>
        </w:rPr>
        <w:t>&lt;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p>
    <w:p w14:paraId="259B714C"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57563099"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004</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SSUIdentifier</w:t>
      </w:r>
      <w:proofErr w:type="spellEnd"/>
      <w:r w:rsidRPr="005F3EAC">
        <w:rPr>
          <w:rFonts w:ascii="Calibri" w:eastAsia="Calibri" w:hAnsi="Calibri" w:cs="Calibri"/>
          <w:color w:val="0070C0"/>
          <w:kern w:val="2"/>
          <w:sz w:val="16"/>
          <w:szCs w:val="16"/>
          <w14:ligatures w14:val="standardContextual"/>
        </w:rPr>
        <w:t>&gt;</w:t>
      </w:r>
    </w:p>
    <w:p w14:paraId="20933C12"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&lt;BiosolidsManagementPracticeCode&gt;</w:t>
      </w:r>
      <w:r w:rsidRPr="005F3EAC">
        <w:rPr>
          <w:rFonts w:ascii="Calibri" w:eastAsia="Calibri" w:hAnsi="Calibri" w:cs="Calibri"/>
          <w:kern w:val="2"/>
          <w:sz w:val="16"/>
          <w:szCs w:val="16"/>
          <w14:ligatures w14:val="standardContextual"/>
        </w:rPr>
        <w:t>BOT</w:t>
      </w:r>
      <w:r w:rsidRPr="005F3EAC">
        <w:rPr>
          <w:rFonts w:ascii="Calibri" w:eastAsia="Calibri" w:hAnsi="Calibri" w:cs="Calibri"/>
          <w:color w:val="0070C0"/>
          <w:kern w:val="2"/>
          <w:sz w:val="16"/>
          <w:szCs w:val="16"/>
          <w14:ligatures w14:val="standardContextual"/>
        </w:rPr>
        <w:t>&lt;/BiosolidsManagementPracticeCode&gt;</w:t>
      </w:r>
    </w:p>
    <w:p w14:paraId="4B7433E3"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&lt;BiosolidsManagementPracticeSubCategoryCode&gt;</w:t>
      </w:r>
      <w:r w:rsidRPr="005F3EAC">
        <w:rPr>
          <w:rFonts w:ascii="Calibri" w:eastAsia="Calibri" w:hAnsi="Calibri" w:cs="Calibri"/>
          <w:kern w:val="2"/>
          <w:sz w:val="16"/>
          <w:szCs w:val="16"/>
          <w14:ligatures w14:val="standardContextual"/>
        </w:rPr>
        <w:t>OTO</w:t>
      </w:r>
      <w:r w:rsidRPr="005F3EAC">
        <w:rPr>
          <w:rFonts w:ascii="Calibri" w:eastAsia="Calibri" w:hAnsi="Calibri" w:cs="Calibri"/>
          <w:color w:val="0070C0"/>
          <w:kern w:val="2"/>
          <w:sz w:val="16"/>
          <w:szCs w:val="16"/>
          <w14:ligatures w14:val="standardContextual"/>
        </w:rPr>
        <w:t>&lt;/BiosolidsManagementPracticeSubCategoryCode&gt;</w:t>
      </w:r>
    </w:p>
    <w:p w14:paraId="43F771E4"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BiosolidsManagementPracticeSubCategoryText</w:t>
      </w:r>
      <w:proofErr w:type="spellEnd"/>
      <w:r w:rsidRPr="005F3EAC">
        <w:rPr>
          <w:rFonts w:ascii="Calibri" w:eastAsia="Calibri" w:hAnsi="Calibri" w:cs="Calibri"/>
          <w:bCs/>
          <w:color w:val="7030A0"/>
          <w:kern w:val="2"/>
          <w:sz w:val="16"/>
          <w:szCs w:val="16"/>
          <w14:ligatures w14:val="standardContextual"/>
        </w:rPr>
        <w:t>&gt;</w:t>
      </w:r>
      <w:r w:rsidRPr="005F3EAC">
        <w:rPr>
          <w:rFonts w:ascii="Calibri" w:eastAsia="Calibri" w:hAnsi="Calibri" w:cs="Calibri"/>
          <w:bCs/>
          <w:kern w:val="2"/>
          <w:sz w:val="16"/>
          <w:szCs w:val="16"/>
          <w14:ligatures w14:val="standardContextual"/>
        </w:rPr>
        <w:t>description of biosolids other management</w:t>
      </w:r>
    </w:p>
    <w:p w14:paraId="06D91D49"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Cs/>
          <w:kern w:val="2"/>
          <w:sz w:val="16"/>
          <w:szCs w:val="16"/>
          <w14:ligatures w14:val="standardContextual"/>
        </w:rPr>
        <w:t xml:space="preserve">                      practice</w:t>
      </w:r>
      <w:r w:rsidRPr="005F3EAC">
        <w:rPr>
          <w:rFonts w:ascii="Calibri" w:eastAsia="Calibri" w:hAnsi="Calibri" w:cs="Calibri"/>
          <w:bCs/>
          <w:color w:val="7030A0"/>
          <w:kern w:val="2"/>
          <w:sz w:val="16"/>
          <w:szCs w:val="16"/>
          <w14:ligatures w14:val="standardContextual"/>
        </w:rPr>
        <w:t>&lt;/</w:t>
      </w:r>
      <w:proofErr w:type="spellStart"/>
      <w:r w:rsidRPr="005F3EAC">
        <w:rPr>
          <w:rFonts w:ascii="Calibri" w:eastAsia="Calibri" w:hAnsi="Calibri" w:cs="Calibri"/>
          <w:bCs/>
          <w:color w:val="7030A0"/>
          <w:kern w:val="2"/>
          <w:sz w:val="16"/>
          <w:szCs w:val="16"/>
          <w14:ligatures w14:val="standardContextual"/>
        </w:rPr>
        <w:t>BiosolidsManagementPracticeSubCategoryText</w:t>
      </w:r>
      <w:proofErr w:type="spellEnd"/>
      <w:r w:rsidRPr="005F3EAC">
        <w:rPr>
          <w:rFonts w:ascii="Calibri" w:eastAsia="Calibri" w:hAnsi="Calibri" w:cs="Calibri"/>
          <w:bCs/>
          <w:color w:val="7030A0"/>
          <w:kern w:val="2"/>
          <w:sz w:val="16"/>
          <w:szCs w:val="16"/>
          <w14:ligatures w14:val="standardContextual"/>
        </w:rPr>
        <w:t>&gt;</w:t>
      </w:r>
    </w:p>
    <w:p w14:paraId="52452ABF"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OWN</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BiosolidsOperatorTypeCode</w:t>
      </w:r>
      <w:proofErr w:type="spellEnd"/>
      <w:r w:rsidRPr="005F3EAC">
        <w:rPr>
          <w:rFonts w:ascii="Calibri" w:eastAsia="Calibri" w:hAnsi="Calibri" w:cs="Calibri"/>
          <w:color w:val="0070C0"/>
          <w:kern w:val="2"/>
          <w:sz w:val="16"/>
          <w:szCs w:val="16"/>
          <w14:ligatures w14:val="standardContextual"/>
        </w:rPr>
        <w:t>&gt;</w:t>
      </w:r>
    </w:p>
    <w:p w14:paraId="4285C830" w14:textId="77777777" w:rsidR="005F3EAC" w:rsidRPr="005F3EAC" w:rsidRDefault="005F3EAC" w:rsidP="005F3EAC">
      <w:pPr>
        <w:rPr>
          <w:rFonts w:ascii="Calibri" w:eastAsia="Calibri" w:hAnsi="Calibri" w:cs="Calibri"/>
          <w:kern w:val="2"/>
          <w:sz w:val="16"/>
          <w:szCs w:val="16"/>
          <w14:ligatures w14:val="standardContextual"/>
        </w:rPr>
      </w:pPr>
      <w:r w:rsidRPr="005F3EAC">
        <w:rPr>
          <w:rFonts w:ascii="Calibri" w:eastAsia="Calibri" w:hAnsi="Calibri" w:cs="Calibri"/>
          <w:kern w:val="2"/>
          <w:sz w:val="16"/>
          <w:szCs w:val="16"/>
          <w14:ligatures w14:val="standardContextual"/>
        </w:rPr>
        <w:t xml:space="preserve">               </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r w:rsidRPr="005F3EAC">
        <w:rPr>
          <w:rFonts w:ascii="Calibri" w:eastAsia="Calibri" w:hAnsi="Calibri" w:cs="Calibri"/>
          <w:kern w:val="2"/>
          <w:sz w:val="16"/>
          <w:szCs w:val="16"/>
          <w14:ligatures w14:val="standardContextual"/>
        </w:rPr>
        <w:t>10</w:t>
      </w:r>
      <w:r w:rsidRPr="005F3EAC">
        <w:rPr>
          <w:rFonts w:ascii="Calibri" w:eastAsia="Calibri" w:hAnsi="Calibri" w:cs="Calibri"/>
          <w:color w:val="0070C0"/>
          <w:kern w:val="2"/>
          <w:sz w:val="16"/>
          <w:szCs w:val="16"/>
          <w14:ligatures w14:val="standardContextual"/>
        </w:rPr>
        <w:t>&lt;/</w:t>
      </w:r>
      <w:proofErr w:type="spellStart"/>
      <w:r w:rsidRPr="005F3EAC">
        <w:rPr>
          <w:rFonts w:ascii="Calibri" w:eastAsia="Calibri" w:hAnsi="Calibri" w:cs="Calibri"/>
          <w:color w:val="0070C0"/>
          <w:kern w:val="2"/>
          <w:sz w:val="16"/>
          <w:szCs w:val="16"/>
          <w14:ligatures w14:val="standardContextual"/>
        </w:rPr>
        <w:t>SSUIDVolumeAmount</w:t>
      </w:r>
      <w:proofErr w:type="spellEnd"/>
      <w:r w:rsidRPr="005F3EAC">
        <w:rPr>
          <w:rFonts w:ascii="Calibri" w:eastAsia="Calibri" w:hAnsi="Calibri" w:cs="Calibri"/>
          <w:color w:val="0070C0"/>
          <w:kern w:val="2"/>
          <w:sz w:val="16"/>
          <w:szCs w:val="16"/>
          <w14:ligatures w14:val="standardContextual"/>
        </w:rPr>
        <w:t>&gt;</w:t>
      </w:r>
    </w:p>
    <w:p w14:paraId="215DBB5F" w14:textId="77777777" w:rsidR="005F3EAC" w:rsidRPr="005F3EAC" w:rsidRDefault="005F3EAC" w:rsidP="005F3EAC">
      <w:pPr>
        <w:rPr>
          <w:rFonts w:ascii="Calibri" w:eastAsia="Calibri" w:hAnsi="Calibri" w:cs="Calibri"/>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PathogenClassTypeCode</w:t>
      </w:r>
      <w:proofErr w:type="spellEnd"/>
      <w:r w:rsidRPr="005F3EAC">
        <w:rPr>
          <w:rFonts w:ascii="Calibri" w:eastAsia="Calibri" w:hAnsi="Calibri" w:cs="Calibri"/>
          <w:bCs/>
          <w:color w:val="0070C0"/>
          <w:kern w:val="2"/>
          <w:sz w:val="16"/>
          <w:szCs w:val="16"/>
          <w14:ligatures w14:val="standardContextual"/>
        </w:rPr>
        <w:t>&gt;</w:t>
      </w:r>
      <w:r w:rsidRPr="005F3EAC">
        <w:rPr>
          <w:rFonts w:ascii="Calibri" w:eastAsia="Calibri" w:hAnsi="Calibri" w:cs="Calibri"/>
          <w:bCs/>
          <w:kern w:val="2"/>
          <w:sz w:val="16"/>
          <w:szCs w:val="16"/>
          <w14:ligatures w14:val="standardContextual"/>
        </w:rPr>
        <w:t>AAA</w:t>
      </w:r>
      <w:r w:rsidRPr="005F3EAC">
        <w:rPr>
          <w:rFonts w:ascii="Calibri" w:eastAsia="Calibri" w:hAnsi="Calibri" w:cs="Calibri"/>
          <w:bCs/>
          <w:color w:val="0070C0"/>
          <w:kern w:val="2"/>
          <w:sz w:val="16"/>
          <w:szCs w:val="16"/>
          <w14:ligatures w14:val="standardContextual"/>
        </w:rPr>
        <w:t>&lt;/</w:t>
      </w:r>
      <w:proofErr w:type="spellStart"/>
      <w:r w:rsidRPr="005F3EAC">
        <w:rPr>
          <w:rFonts w:ascii="Calibri" w:eastAsia="Calibri" w:hAnsi="Calibri" w:cs="Calibri"/>
          <w:bCs/>
          <w:color w:val="0070C0"/>
          <w:kern w:val="2"/>
          <w:sz w:val="16"/>
          <w:szCs w:val="16"/>
          <w14:ligatures w14:val="standardContextual"/>
        </w:rPr>
        <w:t>PathogenClassTypeCode</w:t>
      </w:r>
      <w:proofErr w:type="spellEnd"/>
      <w:r w:rsidRPr="005F3EAC">
        <w:rPr>
          <w:rFonts w:ascii="Calibri" w:eastAsia="Calibri" w:hAnsi="Calibri" w:cs="Calibri"/>
          <w:bCs/>
          <w:color w:val="0070C0"/>
          <w:kern w:val="2"/>
          <w:sz w:val="16"/>
          <w:szCs w:val="16"/>
          <w14:ligatures w14:val="standardContextual"/>
        </w:rPr>
        <w:t>&gt;</w:t>
      </w:r>
    </w:p>
    <w:p w14:paraId="23E9EE80" w14:textId="77777777" w:rsidR="005F3EAC" w:rsidRPr="005F3EAC" w:rsidRDefault="005F3EAC" w:rsidP="005F3EAC">
      <w:pPr>
        <w:rPr>
          <w:rFonts w:ascii="Calibri" w:eastAsia="Calibri" w:hAnsi="Calibri" w:cs="Calibri"/>
          <w:b/>
          <w:bCs/>
          <w:kern w:val="2"/>
          <w:sz w:val="16"/>
          <w:szCs w:val="16"/>
          <w14:ligatures w14:val="standardContextual"/>
        </w:rPr>
      </w:pPr>
      <w:r w:rsidRPr="005F3EAC">
        <w:rPr>
          <w:rFonts w:ascii="Calibri" w:eastAsia="Calibri" w:hAnsi="Calibri" w:cs="Calibri"/>
          <w:b/>
          <w:bCs/>
          <w:kern w:val="2"/>
          <w:sz w:val="16"/>
          <w:szCs w:val="16"/>
          <w14:ligatures w14:val="standardContextual"/>
        </w:rPr>
        <w:t xml:space="preserve">          </w:t>
      </w:r>
      <w:r w:rsidRPr="005F3EAC">
        <w:rPr>
          <w:rFonts w:ascii="Calibri" w:eastAsia="Calibri" w:hAnsi="Calibri" w:cs="Calibri"/>
          <w:b/>
          <w:bCs/>
          <w:color w:val="00B050"/>
          <w:kern w:val="2"/>
          <w:sz w:val="16"/>
          <w:szCs w:val="16"/>
          <w14:ligatures w14:val="standardContextual"/>
        </w:rPr>
        <w:t>&lt;/</w:t>
      </w:r>
      <w:proofErr w:type="spellStart"/>
      <w:r w:rsidRPr="005F3EAC">
        <w:rPr>
          <w:rFonts w:ascii="Calibri" w:eastAsia="Calibri" w:hAnsi="Calibri" w:cs="Calibri"/>
          <w:b/>
          <w:bCs/>
          <w:color w:val="00B050"/>
          <w:kern w:val="2"/>
          <w:sz w:val="16"/>
          <w:szCs w:val="16"/>
          <w14:ligatures w14:val="standardContextual"/>
        </w:rPr>
        <w:t>PermitBiosolidsManagementPracticeData</w:t>
      </w:r>
      <w:proofErr w:type="spellEnd"/>
      <w:r w:rsidRPr="005F3EAC">
        <w:rPr>
          <w:rFonts w:ascii="Calibri" w:eastAsia="Calibri" w:hAnsi="Calibri" w:cs="Calibri"/>
          <w:b/>
          <w:bCs/>
          <w:color w:val="00B050"/>
          <w:kern w:val="2"/>
          <w:sz w:val="16"/>
          <w:szCs w:val="16"/>
          <w14:ligatures w14:val="standardContextual"/>
        </w:rPr>
        <w:t>&gt;</w:t>
      </w:r>
    </w:p>
    <w:p w14:paraId="6973781F" w14:textId="24CB2C9F" w:rsidR="0011463B" w:rsidRDefault="005F3EAC" w:rsidP="005F3EAC">
      <w:pPr>
        <w:autoSpaceDE w:val="0"/>
        <w:autoSpaceDN w:val="0"/>
        <w:adjustRightInd w:val="0"/>
        <w:spacing w:after="160" w:line="259" w:lineRule="auto"/>
        <w:rPr>
          <w:b/>
          <w:bCs/>
          <w:sz w:val="16"/>
          <w:szCs w:val="20"/>
        </w:rPr>
      </w:pPr>
      <w:r w:rsidRPr="005F3EAC">
        <w:rPr>
          <w:rFonts w:ascii="Calibri" w:eastAsia="Calibri" w:hAnsi="Calibri" w:cs="Calibri"/>
          <w:b/>
          <w:kern w:val="2"/>
          <w:sz w:val="16"/>
          <w:szCs w:val="16"/>
          <w14:ligatures w14:val="standardContextual"/>
        </w:rPr>
        <w:t xml:space="preserve">     &lt;/</w:t>
      </w:r>
      <w:proofErr w:type="spellStart"/>
      <w:r w:rsidRPr="005F3EAC">
        <w:rPr>
          <w:rFonts w:ascii="Calibri" w:eastAsia="Calibri" w:hAnsi="Calibri" w:cs="Calibri"/>
          <w:b/>
          <w:kern w:val="2"/>
          <w:sz w:val="16"/>
          <w:szCs w:val="16"/>
          <w14:ligatures w14:val="standardContextual"/>
        </w:rPr>
        <w:t>PermitBiosolidsManagementPractice</w:t>
      </w:r>
      <w:proofErr w:type="spellEnd"/>
      <w:r w:rsidRPr="005F3EAC">
        <w:rPr>
          <w:rFonts w:ascii="Calibri" w:eastAsia="Calibri" w:hAnsi="Calibri" w:cs="Calibri"/>
          <w:b/>
          <w:kern w:val="2"/>
          <w:sz w:val="16"/>
          <w:szCs w:val="16"/>
          <w14:ligatures w14:val="standardContextual"/>
        </w:rPr>
        <w:t>&gt;</w:t>
      </w:r>
      <w:r w:rsidRPr="005F3EAC">
        <w:rPr>
          <w:rFonts w:ascii="Calibri" w:eastAsia="Calibri" w:hAnsi="Calibri" w:cs="Calibri"/>
          <w:b/>
          <w:kern w:val="2"/>
          <w:sz w:val="16"/>
          <w:szCs w:val="16"/>
          <w14:ligatures w14:val="standardContextual"/>
        </w:rPr>
        <w:tab/>
      </w:r>
    </w:p>
    <w:p w14:paraId="0DD43048" w14:textId="77777777" w:rsidR="0011463B" w:rsidRDefault="0011463B" w:rsidP="0011463B">
      <w:pPr>
        <w:autoSpaceDE w:val="0"/>
        <w:autoSpaceDN w:val="0"/>
        <w:adjustRightInd w:val="0"/>
        <w:rPr>
          <w:b/>
          <w:bCs/>
          <w:sz w:val="20"/>
          <w:szCs w:val="20"/>
        </w:rPr>
      </w:pPr>
    </w:p>
    <w:p w14:paraId="4139DD8D" w14:textId="55B9D2C8" w:rsidR="0011463B" w:rsidRDefault="005F3EAC" w:rsidP="0011463B">
      <w:pPr>
        <w:pStyle w:val="Heading2"/>
      </w:pPr>
      <w:bookmarkStart w:id="29" w:name="_Toc206756054"/>
      <w:r w:rsidRPr="005F3EAC">
        <w:lastRenderedPageBreak/>
        <w:t xml:space="preserve">Submitting a </w:t>
      </w:r>
      <w:r>
        <w:t xml:space="preserve">Change </w:t>
      </w:r>
      <w:r w:rsidRPr="005F3EAC">
        <w:t>Biosolids Permit Component to U.S. EPA</w:t>
      </w:r>
      <w:bookmarkEnd w:id="29"/>
    </w:p>
    <w:p w14:paraId="63F5433C" w14:textId="77777777" w:rsidR="0011463B" w:rsidRDefault="0011463B" w:rsidP="0011463B">
      <w:pPr>
        <w:autoSpaceDE w:val="0"/>
        <w:autoSpaceDN w:val="0"/>
        <w:adjustRightInd w:val="0"/>
        <w:rPr>
          <w:color w:val="FF0000"/>
          <w:sz w:val="20"/>
          <w:szCs w:val="20"/>
          <w:u w:val="single"/>
        </w:rPr>
      </w:pPr>
    </w:p>
    <w:p w14:paraId="7941E3FB" w14:textId="6FD41103" w:rsidR="00680F37" w:rsidRDefault="00680F37" w:rsidP="003F1B5B">
      <w:pPr>
        <w:pStyle w:val="ListParagraph"/>
        <w:numPr>
          <w:ilvl w:val="0"/>
          <w:numId w:val="3"/>
        </w:numPr>
        <w:tabs>
          <w:tab w:val="clear" w:pos="720"/>
        </w:tabs>
        <w:autoSpaceDE w:val="0"/>
        <w:autoSpaceDN w:val="0"/>
        <w:adjustRightInd w:val="0"/>
        <w:ind w:left="360"/>
        <w:rPr>
          <w:rFonts w:ascii="Times New Roman" w:hAnsi="Times New Roman" w:cs="Times New Roman"/>
          <w:sz w:val="20"/>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228A6256" w14:textId="2685E228" w:rsidR="003F1B5B" w:rsidRPr="003F1B5B" w:rsidRDefault="005F3EAC" w:rsidP="003F1B5B">
      <w:pPr>
        <w:pStyle w:val="ListParagraph"/>
        <w:numPr>
          <w:ilvl w:val="0"/>
          <w:numId w:val="3"/>
        </w:numPr>
        <w:tabs>
          <w:tab w:val="clear" w:pos="720"/>
        </w:tabs>
        <w:autoSpaceDE w:val="0"/>
        <w:autoSpaceDN w:val="0"/>
        <w:adjustRightInd w:val="0"/>
        <w:ind w:left="360"/>
        <w:rPr>
          <w:rFonts w:ascii="Times New Roman" w:hAnsi="Times New Roman" w:cs="Times New Roman"/>
          <w:sz w:val="20"/>
          <w:szCs w:val="20"/>
        </w:rPr>
      </w:pPr>
      <w:r w:rsidRPr="003F1B5B">
        <w:rPr>
          <w:rFonts w:ascii="Times New Roman" w:hAnsi="Times New Roman" w:cs="Times New Roman"/>
          <w:sz w:val="20"/>
          <w:szCs w:val="20"/>
        </w:rPr>
        <w:t xml:space="preserve">EPA Regions and states can submit Change transactions (i.e., </w:t>
      </w:r>
      <w:proofErr w:type="spellStart"/>
      <w:r w:rsidRPr="003F1B5B">
        <w:rPr>
          <w:rFonts w:ascii="Times New Roman" w:hAnsi="Times New Roman" w:cs="Times New Roman"/>
          <w:sz w:val="20"/>
          <w:szCs w:val="20"/>
        </w:rPr>
        <w:t>TransactionType</w:t>
      </w:r>
      <w:proofErr w:type="spellEnd"/>
      <w:r w:rsidRPr="003F1B5B">
        <w:rPr>
          <w:rFonts w:ascii="Times New Roman" w:hAnsi="Times New Roman" w:cs="Times New Roman"/>
          <w:sz w:val="20"/>
          <w:szCs w:val="20"/>
        </w:rPr>
        <w:t xml:space="preserve"> is set to “C”). The business rules for this transaction type are provided above.</w:t>
      </w:r>
    </w:p>
    <w:p w14:paraId="46A67887" w14:textId="77777777" w:rsidR="003F1B5B" w:rsidRPr="003F1B5B" w:rsidRDefault="005F3EAC" w:rsidP="003F1B5B">
      <w:pPr>
        <w:pStyle w:val="ListParagraph"/>
        <w:numPr>
          <w:ilvl w:val="0"/>
          <w:numId w:val="3"/>
        </w:numPr>
        <w:tabs>
          <w:tab w:val="clear" w:pos="720"/>
        </w:tabs>
        <w:autoSpaceDE w:val="0"/>
        <w:autoSpaceDN w:val="0"/>
        <w:adjustRightInd w:val="0"/>
        <w:ind w:left="360"/>
        <w:rPr>
          <w:rFonts w:ascii="Times New Roman" w:hAnsi="Times New Roman" w:cs="Times New Roman"/>
          <w:sz w:val="20"/>
          <w:szCs w:val="20"/>
        </w:rPr>
      </w:pPr>
      <w:r w:rsidRPr="003F1B5B">
        <w:rPr>
          <w:rFonts w:ascii="Times New Roman" w:hAnsi="Times New Roman" w:cs="Times New Roman"/>
          <w:sz w:val="20"/>
          <w:szCs w:val="20"/>
        </w:rPr>
        <w:t>Please note that you must add all values for multi-select tags (“</w:t>
      </w:r>
      <w:proofErr w:type="spellStart"/>
      <w:r w:rsidRPr="003F1B5B">
        <w:rPr>
          <w:rFonts w:ascii="Times New Roman" w:hAnsi="Times New Roman" w:cs="Times New Roman"/>
          <w:sz w:val="20"/>
          <w:szCs w:val="20"/>
        </w:rPr>
        <w:t>PathogenReductionTypeCode</w:t>
      </w:r>
      <w:proofErr w:type="spellEnd"/>
      <w:r w:rsidRPr="003F1B5B">
        <w:rPr>
          <w:rFonts w:ascii="Times New Roman" w:hAnsi="Times New Roman" w:cs="Times New Roman"/>
          <w:sz w:val="20"/>
          <w:szCs w:val="20"/>
        </w:rPr>
        <w:t>”) in order to preserve previously submitted codes.</w:t>
      </w:r>
    </w:p>
    <w:p w14:paraId="09877DC3" w14:textId="6BA2265C" w:rsidR="005F3EAC" w:rsidRPr="003F1B5B" w:rsidRDefault="005F3EAC" w:rsidP="003F1B5B">
      <w:pPr>
        <w:pStyle w:val="ListParagraph"/>
        <w:numPr>
          <w:ilvl w:val="0"/>
          <w:numId w:val="3"/>
        </w:numPr>
        <w:tabs>
          <w:tab w:val="clear" w:pos="720"/>
        </w:tabs>
        <w:autoSpaceDE w:val="0"/>
        <w:autoSpaceDN w:val="0"/>
        <w:adjustRightInd w:val="0"/>
        <w:ind w:left="360"/>
        <w:rPr>
          <w:rFonts w:ascii="Times New Roman" w:hAnsi="Times New Roman" w:cs="Times New Roman"/>
          <w:sz w:val="20"/>
          <w:szCs w:val="20"/>
        </w:rPr>
      </w:pPr>
      <w:r w:rsidRPr="003F1B5B">
        <w:rPr>
          <w:rFonts w:ascii="Times New Roman" w:hAnsi="Times New Roman" w:cs="Times New Roman"/>
          <w:sz w:val="20"/>
          <w:szCs w:val="20"/>
        </w:rPr>
        <w:t>EPA Regions and states can use a Change transaction to delete data in ICIS-NPDES for a particular tag using an asterisk like: &lt;StartDateOfContactAssociation&gt;*&lt;/StartDateOfContactAssociation&gt;.</w:t>
      </w:r>
    </w:p>
    <w:p w14:paraId="2DF04EE0" w14:textId="687DD18B" w:rsidR="005F3EAC" w:rsidRPr="003F1B5B" w:rsidRDefault="005F3EAC" w:rsidP="003F1B5B">
      <w:pPr>
        <w:pStyle w:val="ListParagraph"/>
        <w:numPr>
          <w:ilvl w:val="0"/>
          <w:numId w:val="3"/>
        </w:numPr>
        <w:tabs>
          <w:tab w:val="clear" w:pos="720"/>
        </w:tabs>
        <w:ind w:left="360"/>
        <w:rPr>
          <w:rFonts w:ascii="Times New Roman" w:hAnsi="Times New Roman" w:cs="Times New Roman"/>
          <w:bCs/>
          <w:sz w:val="20"/>
          <w:szCs w:val="20"/>
        </w:rPr>
      </w:pPr>
      <w:r w:rsidRPr="003F1B5B">
        <w:rPr>
          <w:rFonts w:ascii="Times New Roman" w:hAnsi="Times New Roman" w:cs="Times New Roman"/>
          <w:sz w:val="20"/>
          <w:szCs w:val="20"/>
        </w:rPr>
        <w:t>Please note that you can delete a SSUID using a Change transaction by using an asterisk as follows:</w:t>
      </w:r>
    </w:p>
    <w:p w14:paraId="770EA137" w14:textId="77777777" w:rsidR="005F3EAC" w:rsidRPr="003F1B5B" w:rsidRDefault="005F3EAC" w:rsidP="005F3EAC">
      <w:pPr>
        <w:ind w:left="540"/>
        <w:rPr>
          <w:sz w:val="16"/>
          <w:szCs w:val="16"/>
        </w:rPr>
      </w:pPr>
      <w:r w:rsidRPr="003F1B5B">
        <w:rPr>
          <w:sz w:val="20"/>
          <w:szCs w:val="20"/>
        </w:rPr>
        <w:t xml:space="preserve">     </w:t>
      </w:r>
      <w:r w:rsidRPr="003F1B5B">
        <w:rPr>
          <w:sz w:val="16"/>
          <w:szCs w:val="16"/>
        </w:rPr>
        <w:t>&lt;</w:t>
      </w:r>
      <w:proofErr w:type="spellStart"/>
      <w:r w:rsidRPr="003F1B5B">
        <w:rPr>
          <w:sz w:val="16"/>
          <w:szCs w:val="16"/>
        </w:rPr>
        <w:t>PermitBiosolidsManagementPractice</w:t>
      </w:r>
      <w:proofErr w:type="spellEnd"/>
      <w:r w:rsidRPr="003F1B5B">
        <w:rPr>
          <w:sz w:val="16"/>
          <w:szCs w:val="16"/>
        </w:rPr>
        <w:t>&gt;</w:t>
      </w:r>
    </w:p>
    <w:p w14:paraId="074BC3E1" w14:textId="77777777" w:rsidR="005F3EAC" w:rsidRPr="003F1B5B" w:rsidRDefault="005F3EAC" w:rsidP="005F3EAC">
      <w:pPr>
        <w:ind w:left="540"/>
        <w:rPr>
          <w:sz w:val="16"/>
          <w:szCs w:val="16"/>
        </w:rPr>
      </w:pPr>
      <w:r w:rsidRPr="003F1B5B">
        <w:rPr>
          <w:sz w:val="16"/>
          <w:szCs w:val="16"/>
        </w:rPr>
        <w:t xml:space="preserve">          &lt;</w:t>
      </w:r>
      <w:proofErr w:type="spellStart"/>
      <w:r w:rsidRPr="003F1B5B">
        <w:rPr>
          <w:sz w:val="16"/>
          <w:szCs w:val="16"/>
        </w:rPr>
        <w:t>PermitBiosolidsManagementPracticeData</w:t>
      </w:r>
      <w:proofErr w:type="spellEnd"/>
      <w:r w:rsidRPr="003F1B5B">
        <w:rPr>
          <w:sz w:val="16"/>
          <w:szCs w:val="16"/>
        </w:rPr>
        <w:t>&gt;</w:t>
      </w:r>
    </w:p>
    <w:p w14:paraId="00A63CD3" w14:textId="77777777" w:rsidR="005F3EAC" w:rsidRPr="003F1B5B" w:rsidRDefault="005F3EAC" w:rsidP="005F3EAC">
      <w:pPr>
        <w:ind w:left="540"/>
        <w:rPr>
          <w:sz w:val="16"/>
          <w:szCs w:val="16"/>
        </w:rPr>
      </w:pPr>
      <w:r w:rsidRPr="003F1B5B">
        <w:rPr>
          <w:sz w:val="16"/>
          <w:szCs w:val="16"/>
        </w:rPr>
        <w:t xml:space="preserve">               &lt;</w:t>
      </w:r>
      <w:proofErr w:type="spellStart"/>
      <w:r w:rsidRPr="003F1B5B">
        <w:rPr>
          <w:sz w:val="16"/>
          <w:szCs w:val="16"/>
        </w:rPr>
        <w:t>SSUIdentifier</w:t>
      </w:r>
      <w:proofErr w:type="spellEnd"/>
      <w:r w:rsidRPr="003F1B5B">
        <w:rPr>
          <w:sz w:val="16"/>
          <w:szCs w:val="16"/>
        </w:rPr>
        <w:t>&gt;003&lt;/</w:t>
      </w:r>
      <w:proofErr w:type="spellStart"/>
      <w:r w:rsidRPr="003F1B5B">
        <w:rPr>
          <w:sz w:val="16"/>
          <w:szCs w:val="16"/>
        </w:rPr>
        <w:t>SSUIdentifier</w:t>
      </w:r>
      <w:proofErr w:type="spellEnd"/>
      <w:r w:rsidRPr="003F1B5B">
        <w:rPr>
          <w:sz w:val="16"/>
          <w:szCs w:val="16"/>
        </w:rPr>
        <w:t>&gt;</w:t>
      </w:r>
    </w:p>
    <w:p w14:paraId="047812F8" w14:textId="77777777" w:rsidR="005F3EAC" w:rsidRPr="003F1B5B" w:rsidRDefault="005F3EAC" w:rsidP="005F3EAC">
      <w:pPr>
        <w:ind w:left="540"/>
        <w:rPr>
          <w:sz w:val="16"/>
          <w:szCs w:val="16"/>
        </w:rPr>
      </w:pPr>
      <w:r w:rsidRPr="003F1B5B">
        <w:rPr>
          <w:sz w:val="16"/>
          <w:szCs w:val="16"/>
        </w:rPr>
        <w:t xml:space="preserve">               &lt;BiosolidsManagementPracticeCode&gt;*&lt;/BiosolidsManagementPracticeCode&gt;</w:t>
      </w:r>
    </w:p>
    <w:p w14:paraId="0D7C5CEF" w14:textId="77777777" w:rsidR="005F3EAC" w:rsidRPr="003F1B5B" w:rsidRDefault="005F3EAC" w:rsidP="005F3EAC">
      <w:pPr>
        <w:ind w:left="540"/>
        <w:rPr>
          <w:sz w:val="16"/>
          <w:szCs w:val="16"/>
        </w:rPr>
      </w:pPr>
      <w:r w:rsidRPr="003F1B5B">
        <w:rPr>
          <w:sz w:val="16"/>
          <w:szCs w:val="16"/>
        </w:rPr>
        <w:t xml:space="preserve">          &lt;/</w:t>
      </w:r>
      <w:proofErr w:type="spellStart"/>
      <w:r w:rsidRPr="003F1B5B">
        <w:rPr>
          <w:sz w:val="16"/>
          <w:szCs w:val="16"/>
        </w:rPr>
        <w:t>PermitBiosolidsManagementPracticeData</w:t>
      </w:r>
      <w:proofErr w:type="spellEnd"/>
      <w:r w:rsidRPr="003F1B5B">
        <w:rPr>
          <w:sz w:val="16"/>
          <w:szCs w:val="16"/>
        </w:rPr>
        <w:t>&gt;</w:t>
      </w:r>
    </w:p>
    <w:p w14:paraId="7705FB92" w14:textId="77777777" w:rsidR="005F3EAC" w:rsidRPr="003F1B5B" w:rsidRDefault="005F3EAC" w:rsidP="005F3EAC">
      <w:pPr>
        <w:ind w:left="540"/>
        <w:rPr>
          <w:sz w:val="16"/>
          <w:szCs w:val="16"/>
        </w:rPr>
      </w:pPr>
      <w:r w:rsidRPr="003F1B5B">
        <w:rPr>
          <w:sz w:val="16"/>
          <w:szCs w:val="16"/>
        </w:rPr>
        <w:t xml:space="preserve">     &lt;/</w:t>
      </w:r>
      <w:proofErr w:type="spellStart"/>
      <w:r w:rsidRPr="003F1B5B">
        <w:rPr>
          <w:sz w:val="16"/>
          <w:szCs w:val="16"/>
        </w:rPr>
        <w:t>PermitBiosolidsManagementPractice</w:t>
      </w:r>
      <w:proofErr w:type="spellEnd"/>
      <w:r w:rsidRPr="003F1B5B">
        <w:rPr>
          <w:sz w:val="16"/>
          <w:szCs w:val="16"/>
        </w:rPr>
        <w:t>&gt;</w:t>
      </w:r>
      <w:r w:rsidRPr="003F1B5B">
        <w:rPr>
          <w:sz w:val="16"/>
          <w:szCs w:val="16"/>
        </w:rPr>
        <w:tab/>
      </w:r>
    </w:p>
    <w:p w14:paraId="3B90FA32" w14:textId="77777777" w:rsidR="005F3EAC" w:rsidRPr="003F1B5B" w:rsidRDefault="005F3EAC" w:rsidP="005F3EAC">
      <w:pPr>
        <w:pStyle w:val="ListParagraph"/>
        <w:ind w:left="360"/>
        <w:rPr>
          <w:rFonts w:ascii="Times New Roman" w:hAnsi="Times New Roman" w:cs="Times New Roman"/>
          <w:sz w:val="20"/>
          <w:szCs w:val="20"/>
        </w:rPr>
      </w:pPr>
    </w:p>
    <w:p w14:paraId="32073CFC" w14:textId="77777777" w:rsidR="003F1B5B" w:rsidRPr="003F1B5B" w:rsidRDefault="005F3EAC" w:rsidP="003F1B5B">
      <w:pPr>
        <w:pStyle w:val="ListParagraph"/>
        <w:numPr>
          <w:ilvl w:val="0"/>
          <w:numId w:val="3"/>
        </w:numPr>
        <w:tabs>
          <w:tab w:val="clear" w:pos="720"/>
        </w:tabs>
        <w:ind w:left="360"/>
        <w:rPr>
          <w:rFonts w:ascii="Times New Roman" w:hAnsi="Times New Roman" w:cs="Times New Roman"/>
          <w:bCs/>
          <w:sz w:val="20"/>
          <w:szCs w:val="20"/>
        </w:rPr>
      </w:pPr>
      <w:r w:rsidRPr="003F1B5B">
        <w:rPr>
          <w:rFonts w:ascii="Times New Roman" w:hAnsi="Times New Roman" w:cs="Times New Roman"/>
          <w:sz w:val="20"/>
          <w:szCs w:val="20"/>
        </w:rPr>
        <w:t>You must first delete a “</w:t>
      </w:r>
      <w:proofErr w:type="spellStart"/>
      <w:r w:rsidRPr="003F1B5B">
        <w:rPr>
          <w:rFonts w:ascii="Times New Roman" w:hAnsi="Times New Roman" w:cs="Times New Roman"/>
          <w:sz w:val="20"/>
          <w:szCs w:val="20"/>
        </w:rPr>
        <w:t>PermitBiosolidsManagementPracticeData</w:t>
      </w:r>
      <w:proofErr w:type="spellEnd"/>
      <w:r w:rsidRPr="003F1B5B">
        <w:rPr>
          <w:rFonts w:ascii="Times New Roman" w:hAnsi="Times New Roman" w:cs="Times New Roman"/>
          <w:sz w:val="20"/>
          <w:szCs w:val="20"/>
        </w:rPr>
        <w:t>” XML block (as shown above) in order to change the “</w:t>
      </w:r>
      <w:proofErr w:type="spellStart"/>
      <w:r w:rsidRPr="003F1B5B">
        <w:rPr>
          <w:rFonts w:ascii="Times New Roman" w:hAnsi="Times New Roman" w:cs="Times New Roman"/>
          <w:sz w:val="20"/>
          <w:szCs w:val="20"/>
        </w:rPr>
        <w:t>BiosolidsManagementPracticeCode</w:t>
      </w:r>
      <w:proofErr w:type="spellEnd"/>
      <w:r w:rsidRPr="003F1B5B">
        <w:rPr>
          <w:rFonts w:ascii="Times New Roman" w:hAnsi="Times New Roman" w:cs="Times New Roman"/>
          <w:sz w:val="20"/>
          <w:szCs w:val="20"/>
        </w:rPr>
        <w:t>” for a specific SSUID.</w:t>
      </w:r>
    </w:p>
    <w:p w14:paraId="478B9532" w14:textId="778E8813" w:rsidR="005F3EAC" w:rsidRPr="003F1B5B" w:rsidRDefault="005F3EAC" w:rsidP="003F1B5B">
      <w:pPr>
        <w:pStyle w:val="ListParagraph"/>
        <w:numPr>
          <w:ilvl w:val="0"/>
          <w:numId w:val="3"/>
        </w:numPr>
        <w:tabs>
          <w:tab w:val="clear" w:pos="720"/>
        </w:tabs>
        <w:ind w:left="360"/>
        <w:rPr>
          <w:rFonts w:ascii="Times New Roman" w:hAnsi="Times New Roman" w:cs="Times New Roman"/>
          <w:bCs/>
          <w:sz w:val="20"/>
          <w:szCs w:val="20"/>
        </w:rPr>
      </w:pPr>
      <w:r w:rsidRPr="003F1B5B">
        <w:rPr>
          <w:rFonts w:ascii="Times New Roman" w:hAnsi="Times New Roman" w:cs="Times New Roman"/>
          <w:sz w:val="20"/>
          <w:szCs w:val="20"/>
        </w:rPr>
        <w:t>Please note that the following example XML provides all the tags in the schema. See below for examples of the “</w:t>
      </w:r>
      <w:proofErr w:type="spellStart"/>
      <w:r w:rsidRPr="003F1B5B">
        <w:rPr>
          <w:rFonts w:ascii="Times New Roman" w:hAnsi="Times New Roman" w:cs="Times New Roman"/>
          <w:sz w:val="20"/>
          <w:szCs w:val="20"/>
        </w:rPr>
        <w:t>PermitBiosolidsManagementPractice</w:t>
      </w:r>
      <w:proofErr w:type="spellEnd"/>
      <w:r w:rsidRPr="003F1B5B">
        <w:rPr>
          <w:rFonts w:ascii="Times New Roman" w:hAnsi="Times New Roman" w:cs="Times New Roman"/>
          <w:sz w:val="20"/>
          <w:szCs w:val="20"/>
        </w:rPr>
        <w:t>” XML block for the four different management practices.</w:t>
      </w:r>
    </w:p>
    <w:p w14:paraId="53D1CE16" w14:textId="77777777" w:rsidR="0011463B" w:rsidRDefault="0011463B" w:rsidP="0011463B">
      <w:pPr>
        <w:pStyle w:val="Header"/>
        <w:tabs>
          <w:tab w:val="clear" w:pos="4320"/>
          <w:tab w:val="clear" w:pos="8640"/>
        </w:tabs>
      </w:pPr>
    </w:p>
    <w:p w14:paraId="48B3E13B" w14:textId="77777777" w:rsidR="003F1B5B" w:rsidRPr="003F1B5B" w:rsidRDefault="003F1B5B" w:rsidP="003F1B5B">
      <w:pPr>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&lt;?xml version="1.0" encoding="UTF-8"?&gt;</w:t>
      </w:r>
    </w:p>
    <w:p w14:paraId="37D47CF6" w14:textId="77777777" w:rsidR="003F1B5B" w:rsidRPr="003F1B5B" w:rsidRDefault="003F1B5B" w:rsidP="003F1B5B">
      <w:pPr>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&lt;Document </w:t>
      </w:r>
      <w:proofErr w:type="spellStart"/>
      <w:r w:rsidRPr="003F1B5B">
        <w:rPr>
          <w:rFonts w:ascii="Calibri" w:eastAsia="Calibri" w:hAnsi="Calibri" w:cs="Calibri"/>
          <w:b/>
          <w:bCs/>
          <w:kern w:val="2"/>
          <w:sz w:val="16"/>
          <w:szCs w:val="16"/>
          <w14:ligatures w14:val="standardContextual"/>
        </w:rPr>
        <w:t>xmlns</w:t>
      </w:r>
      <w:proofErr w:type="spellEnd"/>
      <w:r w:rsidRPr="003F1B5B">
        <w:rPr>
          <w:rFonts w:ascii="Calibri" w:eastAsia="Calibri" w:hAnsi="Calibri" w:cs="Calibri"/>
          <w:b/>
          <w:bCs/>
          <w:kern w:val="2"/>
          <w:sz w:val="16"/>
          <w:szCs w:val="16"/>
          <w14:ligatures w14:val="standardContextual"/>
        </w:rPr>
        <w:t xml:space="preserve">="http://www.exchangenetwork.net/schema/icis/5" </w:t>
      </w:r>
      <w:proofErr w:type="spellStart"/>
      <w:r w:rsidRPr="003F1B5B">
        <w:rPr>
          <w:rFonts w:ascii="Calibri" w:eastAsia="Calibri" w:hAnsi="Calibri" w:cs="Calibri"/>
          <w:b/>
          <w:bCs/>
          <w:kern w:val="2"/>
          <w:sz w:val="16"/>
          <w:szCs w:val="16"/>
          <w14:ligatures w14:val="standardContextual"/>
        </w:rPr>
        <w:t>xmlns:xsi</w:t>
      </w:r>
      <w:proofErr w:type="spellEnd"/>
      <w:r w:rsidRPr="003F1B5B">
        <w:rPr>
          <w:rFonts w:ascii="Calibri" w:eastAsia="Calibri" w:hAnsi="Calibri" w:cs="Calibri"/>
          <w:b/>
          <w:bCs/>
          <w:kern w:val="2"/>
          <w:sz w:val="16"/>
          <w:szCs w:val="16"/>
          <w14:ligatures w14:val="standardContextual"/>
        </w:rPr>
        <w:t>="http://www.w3.org/2001/XMLSchema-instance"&gt;</w:t>
      </w:r>
    </w:p>
    <w:p w14:paraId="6DCAABC0" w14:textId="77777777" w:rsidR="003F1B5B" w:rsidRPr="003F1B5B" w:rsidRDefault="003F1B5B" w:rsidP="003F1B5B">
      <w:pPr>
        <w:rPr>
          <w:rFonts w:ascii="Calibri" w:eastAsia="Calibri" w:hAnsi="Calibri" w:cs="Calibri"/>
          <w:b/>
          <w:bCs/>
          <w:kern w:val="2"/>
          <w:sz w:val="16"/>
          <w:szCs w:val="16"/>
          <w14:ligatures w14:val="standardContextual"/>
        </w:rPr>
      </w:pPr>
    </w:p>
    <w:p w14:paraId="132BE268" w14:textId="77777777" w:rsidR="003F1B5B" w:rsidRPr="003F1B5B" w:rsidRDefault="003F1B5B" w:rsidP="003F1B5B">
      <w:pPr>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&lt;Header&gt;</w:t>
      </w:r>
    </w:p>
    <w:p w14:paraId="15997ACA" w14:textId="77777777" w:rsidR="003F1B5B" w:rsidRPr="003F1B5B" w:rsidRDefault="003F1B5B" w:rsidP="003F1B5B">
      <w:pPr>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     &lt;Id&gt;</w:t>
      </w:r>
      <w:r w:rsidRPr="003F1B5B">
        <w:rPr>
          <w:rFonts w:ascii="Calibri" w:eastAsia="Calibri" w:hAnsi="Calibri" w:cs="Calibri"/>
          <w:kern w:val="2"/>
          <w:sz w:val="16"/>
          <w:szCs w:val="16"/>
          <w14:ligatures w14:val="standardContextual"/>
        </w:rPr>
        <w:t>UUStaffer1</w:t>
      </w:r>
      <w:r w:rsidRPr="003F1B5B">
        <w:rPr>
          <w:rFonts w:ascii="Calibri" w:eastAsia="Calibri" w:hAnsi="Calibri" w:cs="Calibri"/>
          <w:b/>
          <w:bCs/>
          <w:kern w:val="2"/>
          <w:sz w:val="16"/>
          <w:szCs w:val="16"/>
          <w14:ligatures w14:val="standardContextual"/>
        </w:rPr>
        <w:t>&lt;/Id&gt;</w:t>
      </w:r>
    </w:p>
    <w:p w14:paraId="3C08440A" w14:textId="77777777" w:rsidR="003F1B5B" w:rsidRPr="003F1B5B" w:rsidRDefault="003F1B5B" w:rsidP="003F1B5B">
      <w:pPr>
        <w:rPr>
          <w:rFonts w:ascii="Calibri" w:eastAsia="Calibri" w:hAnsi="Calibri" w:cs="Calibri"/>
          <w:b/>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     </w:t>
      </w:r>
      <w:r w:rsidRPr="003F1B5B">
        <w:rPr>
          <w:rFonts w:ascii="Calibri" w:eastAsia="Calibri" w:hAnsi="Calibri" w:cs="Calibri"/>
          <w:b/>
          <w:kern w:val="2"/>
          <w:sz w:val="16"/>
          <w:szCs w:val="16"/>
          <w14:ligatures w14:val="standardContextual"/>
        </w:rPr>
        <w:t>&lt;Property&gt;</w:t>
      </w:r>
    </w:p>
    <w:p w14:paraId="2427175D" w14:textId="77777777" w:rsidR="003F1B5B" w:rsidRPr="003F1B5B" w:rsidRDefault="003F1B5B" w:rsidP="003F1B5B">
      <w:pPr>
        <w:rPr>
          <w:rFonts w:ascii="Calibri" w:eastAsia="Calibri" w:hAnsi="Calibri" w:cs="Calibri"/>
          <w:b/>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          </w:t>
      </w:r>
      <w:r w:rsidRPr="003F1B5B">
        <w:rPr>
          <w:rFonts w:ascii="Calibri" w:eastAsia="Calibri" w:hAnsi="Calibri" w:cs="Calibri"/>
          <w:b/>
          <w:kern w:val="2"/>
          <w:sz w:val="16"/>
          <w:szCs w:val="16"/>
          <w14:ligatures w14:val="standardContextual"/>
        </w:rPr>
        <w:t>&lt;name&gt;</w:t>
      </w:r>
      <w:r w:rsidRPr="003F1B5B">
        <w:rPr>
          <w:rFonts w:ascii="Calibri" w:eastAsia="Calibri" w:hAnsi="Calibri" w:cs="Calibri"/>
          <w:bCs/>
          <w:kern w:val="2"/>
          <w:sz w:val="16"/>
          <w:szCs w:val="16"/>
          <w14:ligatures w14:val="standardContextual"/>
        </w:rPr>
        <w:t>e-mail</w:t>
      </w:r>
      <w:r w:rsidRPr="003F1B5B">
        <w:rPr>
          <w:rFonts w:ascii="Calibri" w:eastAsia="Calibri" w:hAnsi="Calibri" w:cs="Calibri"/>
          <w:b/>
          <w:kern w:val="2"/>
          <w:sz w:val="16"/>
          <w:szCs w:val="16"/>
          <w14:ligatures w14:val="standardContextual"/>
        </w:rPr>
        <w:t>&lt;/name&gt;</w:t>
      </w:r>
    </w:p>
    <w:p w14:paraId="0AB81B90" w14:textId="77777777" w:rsidR="003F1B5B" w:rsidRPr="003F1B5B" w:rsidRDefault="003F1B5B" w:rsidP="003F1B5B">
      <w:pPr>
        <w:rPr>
          <w:rFonts w:ascii="Calibri" w:eastAsia="Calibri" w:hAnsi="Calibri" w:cs="Calibri"/>
          <w:b/>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          </w:t>
      </w:r>
      <w:r w:rsidRPr="003F1B5B">
        <w:rPr>
          <w:rFonts w:ascii="Calibri" w:eastAsia="Calibri" w:hAnsi="Calibri" w:cs="Calibri"/>
          <w:b/>
          <w:kern w:val="2"/>
          <w:sz w:val="16"/>
          <w:szCs w:val="16"/>
          <w14:ligatures w14:val="standardContextual"/>
        </w:rPr>
        <w:t>&lt;value&gt;</w:t>
      </w:r>
      <w:r w:rsidRPr="003F1B5B">
        <w:rPr>
          <w:rFonts w:ascii="Calibri" w:eastAsia="Calibri" w:hAnsi="Calibri" w:cs="Calibri"/>
          <w:bCs/>
          <w:kern w:val="2"/>
          <w:sz w:val="16"/>
          <w:szCs w:val="16"/>
          <w14:ligatures w14:val="standardContextual"/>
        </w:rPr>
        <w:t>doe.john@state.us</w:t>
      </w:r>
      <w:r w:rsidRPr="003F1B5B">
        <w:rPr>
          <w:rFonts w:ascii="Calibri" w:eastAsia="Calibri" w:hAnsi="Calibri" w:cs="Calibri"/>
          <w:b/>
          <w:kern w:val="2"/>
          <w:sz w:val="16"/>
          <w:szCs w:val="16"/>
          <w14:ligatures w14:val="standardContextual"/>
        </w:rPr>
        <w:t>&lt;/value&gt;</w:t>
      </w:r>
    </w:p>
    <w:p w14:paraId="54060F72" w14:textId="77777777" w:rsidR="003F1B5B" w:rsidRPr="003F1B5B" w:rsidRDefault="003F1B5B" w:rsidP="003F1B5B">
      <w:pPr>
        <w:rPr>
          <w:rFonts w:ascii="Calibri" w:eastAsia="Calibri" w:hAnsi="Calibri" w:cs="Calibri"/>
          <w:b/>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     </w:t>
      </w:r>
      <w:r w:rsidRPr="003F1B5B">
        <w:rPr>
          <w:rFonts w:ascii="Calibri" w:eastAsia="Calibri" w:hAnsi="Calibri" w:cs="Calibri"/>
          <w:b/>
          <w:kern w:val="2"/>
          <w:sz w:val="16"/>
          <w:szCs w:val="16"/>
          <w14:ligatures w14:val="standardContextual"/>
        </w:rPr>
        <w:t>&lt;/Property&gt;</w:t>
      </w:r>
    </w:p>
    <w:p w14:paraId="078B61BB" w14:textId="77777777" w:rsidR="003F1B5B" w:rsidRPr="003F1B5B" w:rsidRDefault="003F1B5B" w:rsidP="003F1B5B">
      <w:pPr>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&lt;/Header&gt;</w:t>
      </w:r>
    </w:p>
    <w:p w14:paraId="09310A32" w14:textId="77777777" w:rsidR="003F1B5B" w:rsidRPr="003F1B5B" w:rsidRDefault="003F1B5B" w:rsidP="003F1B5B">
      <w:pPr>
        <w:rPr>
          <w:rFonts w:ascii="Calibri" w:eastAsia="Calibri" w:hAnsi="Calibri" w:cs="Calibri"/>
          <w:b/>
          <w:kern w:val="2"/>
          <w:sz w:val="16"/>
          <w:szCs w:val="16"/>
          <w14:ligatures w14:val="standardContextual"/>
        </w:rPr>
      </w:pPr>
    </w:p>
    <w:p w14:paraId="3960C9AD" w14:textId="77777777" w:rsidR="003F1B5B" w:rsidRPr="003F1B5B" w:rsidRDefault="003F1B5B" w:rsidP="003F1B5B">
      <w:pPr>
        <w:autoSpaceDE w:val="0"/>
        <w:autoSpaceDN w:val="0"/>
        <w:adjustRightInd w:val="0"/>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&lt;Payload Operation="</w:t>
      </w:r>
      <w:proofErr w:type="spellStart"/>
      <w:r w:rsidRPr="003F1B5B">
        <w:rPr>
          <w:rFonts w:ascii="Calibri" w:eastAsia="Calibri" w:hAnsi="Calibri" w:cs="Calibri"/>
          <w:b/>
          <w:bCs/>
          <w:kern w:val="2"/>
          <w:sz w:val="16"/>
          <w:szCs w:val="16"/>
          <w14:ligatures w14:val="standardContextual"/>
        </w:rPr>
        <w:t>BiosolidsPermitSubmission</w:t>
      </w:r>
      <w:proofErr w:type="spellEnd"/>
      <w:r w:rsidRPr="003F1B5B">
        <w:rPr>
          <w:rFonts w:ascii="Calibri" w:eastAsia="Calibri" w:hAnsi="Calibri" w:cs="Calibri"/>
          <w:b/>
          <w:bCs/>
          <w:kern w:val="2"/>
          <w:sz w:val="16"/>
          <w:szCs w:val="16"/>
          <w14:ligatures w14:val="standardContextual"/>
        </w:rPr>
        <w:t>"&gt;</w:t>
      </w:r>
    </w:p>
    <w:p w14:paraId="5125BD73" w14:textId="77777777" w:rsidR="003F1B5B" w:rsidRPr="003F1B5B" w:rsidRDefault="003F1B5B" w:rsidP="003F1B5B">
      <w:pPr>
        <w:autoSpaceDE w:val="0"/>
        <w:autoSpaceDN w:val="0"/>
        <w:adjustRightInd w:val="0"/>
        <w:rPr>
          <w:rFonts w:ascii="Calibri" w:eastAsia="Calibri" w:hAnsi="Calibri" w:cs="Calibri"/>
          <w:b/>
          <w:bCs/>
          <w:color w:val="008000"/>
          <w:kern w:val="2"/>
          <w:sz w:val="16"/>
          <w:szCs w:val="16"/>
          <w14:ligatures w14:val="standardContextual"/>
        </w:rPr>
      </w:pPr>
    </w:p>
    <w:p w14:paraId="2FE1C92F" w14:textId="77777777" w:rsidR="003F1B5B" w:rsidRPr="003F1B5B" w:rsidRDefault="003F1B5B" w:rsidP="003F1B5B">
      <w:pPr>
        <w:autoSpaceDE w:val="0"/>
        <w:autoSpaceDN w:val="0"/>
        <w:adjustRightInd w:val="0"/>
        <w:rPr>
          <w:rFonts w:ascii="Calibri" w:eastAsia="Calibri" w:hAnsi="Calibri" w:cs="Calibri"/>
          <w:b/>
          <w:bCs/>
          <w:color w:val="008000"/>
          <w:kern w:val="2"/>
          <w:sz w:val="16"/>
          <w:szCs w:val="16"/>
          <w14:ligatures w14:val="standardContextual"/>
        </w:rPr>
      </w:pPr>
      <w:r w:rsidRPr="003F1B5B">
        <w:rPr>
          <w:rFonts w:ascii="Calibri" w:eastAsia="Calibri" w:hAnsi="Calibri" w:cs="Calibri"/>
          <w:b/>
          <w:bCs/>
          <w:color w:val="008000"/>
          <w:kern w:val="2"/>
          <w:sz w:val="16"/>
          <w:szCs w:val="16"/>
          <w14:ligatures w14:val="standardContextual"/>
        </w:rPr>
        <w:t>&lt;</w:t>
      </w:r>
      <w:proofErr w:type="spellStart"/>
      <w:r w:rsidRPr="003F1B5B">
        <w:rPr>
          <w:rFonts w:ascii="Calibri" w:eastAsia="Calibri" w:hAnsi="Calibri" w:cs="Calibri"/>
          <w:b/>
          <w:bCs/>
          <w:color w:val="00B050"/>
          <w:kern w:val="2"/>
          <w:sz w:val="16"/>
          <w:szCs w:val="16"/>
          <w14:ligatures w14:val="standardContextual"/>
        </w:rPr>
        <w:t>BiosolidsPermitData</w:t>
      </w:r>
      <w:proofErr w:type="spellEnd"/>
      <w:r w:rsidRPr="003F1B5B">
        <w:rPr>
          <w:rFonts w:ascii="Calibri" w:eastAsia="Calibri" w:hAnsi="Calibri" w:cs="Calibri"/>
          <w:b/>
          <w:bCs/>
          <w:color w:val="008000"/>
          <w:kern w:val="2"/>
          <w:sz w:val="16"/>
          <w:szCs w:val="16"/>
          <w14:ligatures w14:val="standardContextual"/>
        </w:rPr>
        <w:t>&gt;</w:t>
      </w:r>
    </w:p>
    <w:p w14:paraId="03EFD2D7" w14:textId="77777777" w:rsidR="003F1B5B" w:rsidRPr="003F1B5B" w:rsidRDefault="003F1B5B" w:rsidP="003F1B5B">
      <w:pPr>
        <w:autoSpaceDE w:val="0"/>
        <w:autoSpaceDN w:val="0"/>
        <w:adjustRightInd w:val="0"/>
        <w:rPr>
          <w:rFonts w:ascii="Calibri" w:eastAsia="Calibri" w:hAnsi="Calibri" w:cs="Calibri"/>
          <w:b/>
          <w:bCs/>
          <w:kern w:val="2"/>
          <w:sz w:val="16"/>
          <w:szCs w:val="16"/>
          <w14:ligatures w14:val="standardContextual"/>
        </w:rPr>
      </w:pPr>
    </w:p>
    <w:p w14:paraId="22782F84" w14:textId="77777777" w:rsidR="003F1B5B" w:rsidRPr="003F1B5B" w:rsidRDefault="003F1B5B" w:rsidP="003F1B5B">
      <w:pPr>
        <w:autoSpaceDE w:val="0"/>
        <w:autoSpaceDN w:val="0"/>
        <w:adjustRightInd w:val="0"/>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&lt;</w:t>
      </w:r>
      <w:proofErr w:type="spellStart"/>
      <w:r w:rsidRPr="003F1B5B">
        <w:rPr>
          <w:rFonts w:ascii="Calibri" w:eastAsia="Calibri" w:hAnsi="Calibri" w:cs="Calibri"/>
          <w:b/>
          <w:bCs/>
          <w:kern w:val="2"/>
          <w:sz w:val="16"/>
          <w:szCs w:val="16"/>
          <w14:ligatures w14:val="standardContextual"/>
        </w:rPr>
        <w:t>TransactionHeader</w:t>
      </w:r>
      <w:proofErr w:type="spellEnd"/>
      <w:r w:rsidRPr="003F1B5B">
        <w:rPr>
          <w:rFonts w:ascii="Calibri" w:eastAsia="Calibri" w:hAnsi="Calibri" w:cs="Calibri"/>
          <w:b/>
          <w:bCs/>
          <w:kern w:val="2"/>
          <w:sz w:val="16"/>
          <w:szCs w:val="16"/>
          <w14:ligatures w14:val="standardContextual"/>
        </w:rPr>
        <w:t>&gt;</w:t>
      </w:r>
    </w:p>
    <w:p w14:paraId="77C39146" w14:textId="77777777" w:rsidR="003F1B5B" w:rsidRPr="003F1B5B" w:rsidRDefault="003F1B5B" w:rsidP="003F1B5B">
      <w:pPr>
        <w:autoSpaceDE w:val="0"/>
        <w:autoSpaceDN w:val="0"/>
        <w:adjustRightInd w:val="0"/>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     &lt;</w:t>
      </w:r>
      <w:proofErr w:type="spellStart"/>
      <w:r w:rsidRPr="003F1B5B">
        <w:rPr>
          <w:rFonts w:ascii="Calibri" w:eastAsia="Calibri" w:hAnsi="Calibri" w:cs="Calibri"/>
          <w:b/>
          <w:bCs/>
          <w:kern w:val="2"/>
          <w:sz w:val="16"/>
          <w:szCs w:val="16"/>
          <w14:ligatures w14:val="standardContextual"/>
        </w:rPr>
        <w:t>TransactionType</w:t>
      </w:r>
      <w:proofErr w:type="spellEnd"/>
      <w:r w:rsidRPr="003F1B5B">
        <w:rPr>
          <w:rFonts w:ascii="Calibri" w:eastAsia="Calibri" w:hAnsi="Calibri" w:cs="Calibri"/>
          <w:b/>
          <w:bCs/>
          <w:kern w:val="2"/>
          <w:sz w:val="16"/>
          <w:szCs w:val="16"/>
          <w14:ligatures w14:val="standardContextual"/>
        </w:rPr>
        <w:t>&gt;</w:t>
      </w:r>
      <w:r w:rsidRPr="003F1B5B">
        <w:rPr>
          <w:rFonts w:ascii="Calibri" w:eastAsia="Calibri" w:hAnsi="Calibri" w:cs="Calibri"/>
          <w:kern w:val="2"/>
          <w:sz w:val="16"/>
          <w:szCs w:val="16"/>
          <w14:ligatures w14:val="standardContextual"/>
        </w:rPr>
        <w:t>C</w:t>
      </w:r>
      <w:r w:rsidRPr="003F1B5B">
        <w:rPr>
          <w:rFonts w:ascii="Calibri" w:eastAsia="Calibri" w:hAnsi="Calibri" w:cs="Calibri"/>
          <w:b/>
          <w:bCs/>
          <w:kern w:val="2"/>
          <w:sz w:val="16"/>
          <w:szCs w:val="16"/>
          <w14:ligatures w14:val="standardContextual"/>
        </w:rPr>
        <w:t>&lt;/</w:t>
      </w:r>
      <w:proofErr w:type="spellStart"/>
      <w:r w:rsidRPr="003F1B5B">
        <w:rPr>
          <w:rFonts w:ascii="Calibri" w:eastAsia="Calibri" w:hAnsi="Calibri" w:cs="Calibri"/>
          <w:b/>
          <w:bCs/>
          <w:kern w:val="2"/>
          <w:sz w:val="16"/>
          <w:szCs w:val="16"/>
          <w14:ligatures w14:val="standardContextual"/>
        </w:rPr>
        <w:t>TransactionType</w:t>
      </w:r>
      <w:proofErr w:type="spellEnd"/>
      <w:r w:rsidRPr="003F1B5B">
        <w:rPr>
          <w:rFonts w:ascii="Calibri" w:eastAsia="Calibri" w:hAnsi="Calibri" w:cs="Calibri"/>
          <w:b/>
          <w:bCs/>
          <w:kern w:val="2"/>
          <w:sz w:val="16"/>
          <w:szCs w:val="16"/>
          <w14:ligatures w14:val="standardContextual"/>
        </w:rPr>
        <w:t>&gt;</w:t>
      </w:r>
    </w:p>
    <w:p w14:paraId="24A91EB8" w14:textId="77777777" w:rsidR="003F1B5B" w:rsidRPr="003F1B5B" w:rsidRDefault="003F1B5B" w:rsidP="003F1B5B">
      <w:pPr>
        <w:autoSpaceDE w:val="0"/>
        <w:autoSpaceDN w:val="0"/>
        <w:adjustRightInd w:val="0"/>
        <w:rPr>
          <w:rFonts w:ascii="Calibri" w:eastAsia="Calibri" w:hAnsi="Calibri" w:cs="Calibri"/>
          <w:bCs/>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     </w:t>
      </w:r>
      <w:r w:rsidRPr="003F1B5B">
        <w:rPr>
          <w:rFonts w:ascii="Calibri" w:eastAsia="Calibri" w:hAnsi="Calibri" w:cs="Calibri"/>
          <w:bCs/>
          <w:kern w:val="2"/>
          <w:sz w:val="16"/>
          <w:szCs w:val="16"/>
          <w14:ligatures w14:val="standardContextual"/>
        </w:rPr>
        <w:t>&lt;TransactionTimestamp&gt;2001-12-17T09:30:47.0Z&lt;/TransactionTimestamp&gt;</w:t>
      </w:r>
    </w:p>
    <w:p w14:paraId="468871D4" w14:textId="15084D9D" w:rsidR="003F1B5B" w:rsidRDefault="003F1B5B" w:rsidP="00DD0604">
      <w:pPr>
        <w:autoSpaceDE w:val="0"/>
        <w:autoSpaceDN w:val="0"/>
        <w:adjustRightInd w:val="0"/>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&lt;/</w:t>
      </w:r>
      <w:proofErr w:type="spellStart"/>
      <w:r w:rsidRPr="003F1B5B">
        <w:rPr>
          <w:rFonts w:ascii="Calibri" w:eastAsia="Calibri" w:hAnsi="Calibri" w:cs="Calibri"/>
          <w:b/>
          <w:bCs/>
          <w:kern w:val="2"/>
          <w:sz w:val="16"/>
          <w:szCs w:val="16"/>
          <w14:ligatures w14:val="standardContextual"/>
        </w:rPr>
        <w:t>TransactionHeader</w:t>
      </w:r>
      <w:proofErr w:type="spellEnd"/>
      <w:r w:rsidRPr="003F1B5B">
        <w:rPr>
          <w:rFonts w:ascii="Calibri" w:eastAsia="Calibri" w:hAnsi="Calibri" w:cs="Calibri"/>
          <w:b/>
          <w:bCs/>
          <w:kern w:val="2"/>
          <w:sz w:val="16"/>
          <w:szCs w:val="16"/>
          <w14:ligatures w14:val="standardContextual"/>
        </w:rPr>
        <w:t>&gt;</w:t>
      </w:r>
      <w:r>
        <w:rPr>
          <w:rFonts w:ascii="Calibri" w:eastAsia="Calibri" w:hAnsi="Calibri" w:cs="Calibri"/>
          <w:b/>
          <w:bCs/>
          <w:kern w:val="2"/>
          <w:sz w:val="16"/>
          <w:szCs w:val="16"/>
          <w14:ligatures w14:val="standardContextual"/>
        </w:rPr>
        <w:br w:type="page"/>
      </w:r>
    </w:p>
    <w:p w14:paraId="65E9D086" w14:textId="73FCDBC8" w:rsidR="003F1B5B" w:rsidRPr="003F1B5B" w:rsidRDefault="003F1B5B" w:rsidP="003F1B5B">
      <w:pPr>
        <w:autoSpaceDE w:val="0"/>
        <w:autoSpaceDN w:val="0"/>
        <w:adjustRightInd w:val="0"/>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lastRenderedPageBreak/>
        <w:t>&lt;</w:t>
      </w:r>
      <w:proofErr w:type="spellStart"/>
      <w:r w:rsidRPr="003F1B5B">
        <w:rPr>
          <w:rFonts w:ascii="Calibri" w:eastAsia="Calibri" w:hAnsi="Calibri" w:cs="Calibri"/>
          <w:b/>
          <w:bCs/>
          <w:kern w:val="2"/>
          <w:sz w:val="16"/>
          <w:szCs w:val="16"/>
          <w14:ligatures w14:val="standardContextual"/>
        </w:rPr>
        <w:t>BiosolidsPermit</w:t>
      </w:r>
      <w:proofErr w:type="spellEnd"/>
      <w:r w:rsidRPr="003F1B5B">
        <w:rPr>
          <w:rFonts w:ascii="Calibri" w:eastAsia="Calibri" w:hAnsi="Calibri" w:cs="Calibri"/>
          <w:b/>
          <w:bCs/>
          <w:kern w:val="2"/>
          <w:sz w:val="16"/>
          <w:szCs w:val="16"/>
          <w14:ligatures w14:val="standardContextual"/>
        </w:rPr>
        <w:t>&gt;</w:t>
      </w:r>
    </w:p>
    <w:p w14:paraId="55F1875C" w14:textId="77777777" w:rsidR="003F1B5B" w:rsidRPr="003F1B5B" w:rsidRDefault="003F1B5B" w:rsidP="003F1B5B">
      <w:pPr>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     &lt;</w:t>
      </w:r>
      <w:proofErr w:type="spellStart"/>
      <w:r w:rsidRPr="003F1B5B">
        <w:rPr>
          <w:rFonts w:ascii="Calibri" w:eastAsia="Calibri" w:hAnsi="Calibri" w:cs="Calibri"/>
          <w:b/>
          <w:bCs/>
          <w:kern w:val="2"/>
          <w:sz w:val="16"/>
          <w:szCs w:val="16"/>
          <w14:ligatures w14:val="standardContextual"/>
        </w:rPr>
        <w:t>PermitIdentifier</w:t>
      </w:r>
      <w:proofErr w:type="spellEnd"/>
      <w:r w:rsidRPr="003F1B5B">
        <w:rPr>
          <w:rFonts w:ascii="Calibri" w:eastAsia="Calibri" w:hAnsi="Calibri" w:cs="Calibri"/>
          <w:b/>
          <w:bCs/>
          <w:kern w:val="2"/>
          <w:sz w:val="16"/>
          <w:szCs w:val="16"/>
          <w14:ligatures w14:val="standardContextual"/>
        </w:rPr>
        <w:t>&gt;</w:t>
      </w:r>
      <w:r w:rsidRPr="003F1B5B">
        <w:rPr>
          <w:rFonts w:ascii="Calibri" w:eastAsia="Calibri" w:hAnsi="Calibri" w:cs="Calibri"/>
          <w:kern w:val="2"/>
          <w:sz w:val="16"/>
          <w:szCs w:val="16"/>
          <w14:ligatures w14:val="standardContextual"/>
        </w:rPr>
        <w:t>VA0026433</w:t>
      </w:r>
      <w:r w:rsidRPr="003F1B5B">
        <w:rPr>
          <w:rFonts w:ascii="Calibri" w:eastAsia="Calibri" w:hAnsi="Calibri" w:cs="Calibri"/>
          <w:b/>
          <w:bCs/>
          <w:kern w:val="2"/>
          <w:sz w:val="16"/>
          <w:szCs w:val="16"/>
          <w14:ligatures w14:val="standardContextual"/>
        </w:rPr>
        <w:t>&lt;/</w:t>
      </w:r>
      <w:proofErr w:type="spellStart"/>
      <w:r w:rsidRPr="003F1B5B">
        <w:rPr>
          <w:rFonts w:ascii="Calibri" w:eastAsia="Calibri" w:hAnsi="Calibri" w:cs="Calibri"/>
          <w:b/>
          <w:bCs/>
          <w:kern w:val="2"/>
          <w:sz w:val="16"/>
          <w:szCs w:val="16"/>
          <w14:ligatures w14:val="standardContextual"/>
        </w:rPr>
        <w:t>PermitIdentifier</w:t>
      </w:r>
      <w:proofErr w:type="spellEnd"/>
      <w:r w:rsidRPr="003F1B5B">
        <w:rPr>
          <w:rFonts w:ascii="Calibri" w:eastAsia="Calibri" w:hAnsi="Calibri" w:cs="Calibri"/>
          <w:b/>
          <w:bCs/>
          <w:kern w:val="2"/>
          <w:sz w:val="16"/>
          <w:szCs w:val="16"/>
          <w14:ligatures w14:val="standardContextual"/>
        </w:rPr>
        <w:t>&gt;</w:t>
      </w:r>
    </w:p>
    <w:p w14:paraId="2DE2B6BB" w14:textId="77777777" w:rsidR="003F1B5B" w:rsidRPr="003F1B5B" w:rsidRDefault="003F1B5B" w:rsidP="003F1B5B">
      <w:pPr>
        <w:rPr>
          <w:rFonts w:ascii="Calibri" w:eastAsia="Calibri" w:hAnsi="Calibri" w:cs="Calibri"/>
          <w:color w:val="00B05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B050"/>
          <w:kern w:val="2"/>
          <w:sz w:val="16"/>
          <w:szCs w:val="16"/>
          <w14:ligatures w14:val="standardContextual"/>
        </w:rPr>
        <w:t>&lt;</w:t>
      </w:r>
      <w:proofErr w:type="spellStart"/>
      <w:r w:rsidRPr="003F1B5B">
        <w:rPr>
          <w:rFonts w:ascii="Calibri" w:eastAsia="Calibri" w:hAnsi="Calibri" w:cs="Calibri"/>
          <w:color w:val="00B050"/>
          <w:kern w:val="2"/>
          <w:sz w:val="16"/>
          <w:szCs w:val="16"/>
          <w14:ligatures w14:val="standardContextual"/>
        </w:rPr>
        <w:t>BiosolidsFacilityTypeCode</w:t>
      </w:r>
      <w:proofErr w:type="spellEnd"/>
      <w:r w:rsidRPr="003F1B5B">
        <w:rPr>
          <w:rFonts w:ascii="Calibri" w:eastAsia="Calibri" w:hAnsi="Calibri" w:cs="Calibri"/>
          <w:color w:val="00B050"/>
          <w:kern w:val="2"/>
          <w:sz w:val="16"/>
          <w:szCs w:val="16"/>
          <w14:ligatures w14:val="standardContextual"/>
        </w:rPr>
        <w:t>&gt;</w:t>
      </w:r>
      <w:r w:rsidRPr="003F1B5B">
        <w:rPr>
          <w:rFonts w:ascii="Calibri" w:eastAsia="Calibri" w:hAnsi="Calibri" w:cs="Calibri"/>
          <w:color w:val="000000"/>
          <w:kern w:val="2"/>
          <w:sz w:val="16"/>
          <w:szCs w:val="16"/>
          <w14:ligatures w14:val="standardContextual"/>
        </w:rPr>
        <w:t>OTH</w:t>
      </w:r>
      <w:r w:rsidRPr="003F1B5B">
        <w:rPr>
          <w:rFonts w:ascii="Calibri" w:eastAsia="Calibri" w:hAnsi="Calibri" w:cs="Calibri"/>
          <w:color w:val="00B050"/>
          <w:kern w:val="2"/>
          <w:sz w:val="16"/>
          <w:szCs w:val="16"/>
          <w14:ligatures w14:val="standardContextual"/>
        </w:rPr>
        <w:t>&lt;/</w:t>
      </w:r>
      <w:proofErr w:type="spellStart"/>
      <w:r w:rsidRPr="003F1B5B">
        <w:rPr>
          <w:rFonts w:ascii="Calibri" w:eastAsia="Calibri" w:hAnsi="Calibri" w:cs="Calibri"/>
          <w:color w:val="00B050"/>
          <w:kern w:val="2"/>
          <w:sz w:val="16"/>
          <w:szCs w:val="16"/>
          <w14:ligatures w14:val="standardContextual"/>
        </w:rPr>
        <w:t>BiosolidsFacilityTypeCode</w:t>
      </w:r>
      <w:proofErr w:type="spellEnd"/>
      <w:r w:rsidRPr="003F1B5B">
        <w:rPr>
          <w:rFonts w:ascii="Calibri" w:eastAsia="Calibri" w:hAnsi="Calibri" w:cs="Calibri"/>
          <w:color w:val="00B050"/>
          <w:kern w:val="2"/>
          <w:sz w:val="16"/>
          <w:szCs w:val="16"/>
          <w14:ligatures w14:val="standardContextual"/>
        </w:rPr>
        <w:t>&gt;</w:t>
      </w:r>
    </w:p>
    <w:p w14:paraId="6D88E365" w14:textId="77777777" w:rsidR="003F1B5B" w:rsidRPr="003F1B5B" w:rsidRDefault="003F1B5B" w:rsidP="003F1B5B">
      <w:pPr>
        <w:rPr>
          <w:rFonts w:ascii="Calibri" w:eastAsia="Calibri" w:hAnsi="Calibri" w:cs="Calibri"/>
          <w:bCs/>
          <w:kern w:val="2"/>
          <w:sz w:val="16"/>
          <w:szCs w:val="16"/>
          <w14:ligatures w14:val="standardContextual"/>
        </w:rPr>
      </w:pPr>
      <w:r w:rsidRPr="003F1B5B">
        <w:rPr>
          <w:rFonts w:ascii="Calibri" w:eastAsia="Calibri" w:hAnsi="Calibri" w:cs="Calibri"/>
          <w:b/>
          <w:bCs/>
          <w:kern w:val="2"/>
          <w:sz w:val="16"/>
          <w:szCs w:val="16"/>
          <w14:ligatures w14:val="standardContextual"/>
        </w:rPr>
        <w:t xml:space="preserve">     </w:t>
      </w:r>
      <w:r w:rsidRPr="003F1B5B">
        <w:rPr>
          <w:rFonts w:ascii="Calibri" w:eastAsia="Calibri" w:hAnsi="Calibri" w:cs="Calibri"/>
          <w:bCs/>
          <w:color w:val="7030A0"/>
          <w:kern w:val="2"/>
          <w:sz w:val="16"/>
          <w:szCs w:val="16"/>
          <w14:ligatures w14:val="standardContextual"/>
        </w:rPr>
        <w:t>&lt;</w:t>
      </w:r>
      <w:proofErr w:type="spellStart"/>
      <w:r w:rsidRPr="003F1B5B">
        <w:rPr>
          <w:rFonts w:ascii="Calibri" w:eastAsia="Calibri" w:hAnsi="Calibri" w:cs="Calibri"/>
          <w:bCs/>
          <w:color w:val="7030A0"/>
          <w:kern w:val="2"/>
          <w:sz w:val="16"/>
          <w:szCs w:val="16"/>
          <w14:ligatures w14:val="standardContextual"/>
        </w:rPr>
        <w:t>BiosolidsFacilityTypeOtherText</w:t>
      </w:r>
      <w:proofErr w:type="spellEnd"/>
      <w:r w:rsidRPr="003F1B5B">
        <w:rPr>
          <w:rFonts w:ascii="Calibri" w:eastAsia="Calibri" w:hAnsi="Calibri" w:cs="Calibri"/>
          <w:bCs/>
          <w:color w:val="7030A0"/>
          <w:kern w:val="2"/>
          <w:sz w:val="16"/>
          <w:szCs w:val="16"/>
          <w14:ligatures w14:val="standardContextual"/>
        </w:rPr>
        <w:t>&gt;</w:t>
      </w:r>
      <w:r w:rsidRPr="003F1B5B">
        <w:rPr>
          <w:rFonts w:ascii="Calibri" w:eastAsia="Calibri" w:hAnsi="Calibri" w:cs="Calibri"/>
          <w:bCs/>
          <w:kern w:val="2"/>
          <w:sz w:val="16"/>
          <w:szCs w:val="16"/>
          <w14:ligatures w14:val="standardContextual"/>
        </w:rPr>
        <w:t>Other biosolids facility type</w:t>
      </w:r>
      <w:r w:rsidRPr="003F1B5B">
        <w:rPr>
          <w:rFonts w:ascii="Calibri" w:eastAsia="Calibri" w:hAnsi="Calibri" w:cs="Calibri"/>
          <w:bCs/>
          <w:color w:val="7030A0"/>
          <w:kern w:val="2"/>
          <w:sz w:val="16"/>
          <w:szCs w:val="16"/>
          <w14:ligatures w14:val="standardContextual"/>
        </w:rPr>
        <w:t>&lt;/</w:t>
      </w:r>
      <w:proofErr w:type="spellStart"/>
      <w:r w:rsidRPr="003F1B5B">
        <w:rPr>
          <w:rFonts w:ascii="Calibri" w:eastAsia="Calibri" w:hAnsi="Calibri" w:cs="Calibri"/>
          <w:bCs/>
          <w:color w:val="7030A0"/>
          <w:kern w:val="2"/>
          <w:sz w:val="16"/>
          <w:szCs w:val="16"/>
          <w14:ligatures w14:val="standardContextual"/>
        </w:rPr>
        <w:t>BiosolidsFacilityTypeOtherText</w:t>
      </w:r>
      <w:proofErr w:type="spellEnd"/>
      <w:r w:rsidRPr="003F1B5B">
        <w:rPr>
          <w:rFonts w:ascii="Calibri" w:eastAsia="Calibri" w:hAnsi="Calibri" w:cs="Calibri"/>
          <w:bCs/>
          <w:color w:val="7030A0"/>
          <w:kern w:val="2"/>
          <w:sz w:val="16"/>
          <w:szCs w:val="16"/>
          <w14:ligatures w14:val="standardContextual"/>
        </w:rPr>
        <w:t>&gt;</w:t>
      </w:r>
    </w:p>
    <w:p w14:paraId="37889420"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&lt;BiosolidsFacilityTotalVolumeAmount&gt;100&lt;/BiosolidsFacilityTotalVolumeAmount&gt;</w:t>
      </w:r>
    </w:p>
    <w:p w14:paraId="0DA761F9"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w:t>
      </w:r>
      <w:r w:rsidRPr="003F1B5B">
        <w:rPr>
          <w:rFonts w:ascii="Calibri" w:eastAsia="Calibri" w:hAnsi="Calibri" w:cs="Calibri"/>
          <w:color w:val="00B050"/>
          <w:kern w:val="2"/>
          <w:sz w:val="16"/>
          <w:szCs w:val="16"/>
          <w14:ligatures w14:val="standardContextual"/>
        </w:rPr>
        <w:t>&lt;BiosolidsFacilityTreatmentCode&gt;</w:t>
      </w:r>
      <w:r w:rsidRPr="003F1B5B">
        <w:rPr>
          <w:rFonts w:ascii="Calibri" w:eastAsia="Calibri" w:hAnsi="Calibri" w:cs="Calibri"/>
          <w:color w:val="000000"/>
          <w:kern w:val="2"/>
          <w:sz w:val="16"/>
          <w:szCs w:val="16"/>
          <w14:ligatures w14:val="standardContextual"/>
        </w:rPr>
        <w:t>OTH</w:t>
      </w:r>
      <w:r w:rsidRPr="003F1B5B">
        <w:rPr>
          <w:rFonts w:ascii="Calibri" w:eastAsia="Calibri" w:hAnsi="Calibri" w:cs="Calibri"/>
          <w:color w:val="00B050"/>
          <w:kern w:val="2"/>
          <w:sz w:val="16"/>
          <w:szCs w:val="16"/>
          <w14:ligatures w14:val="standardContextual"/>
        </w:rPr>
        <w:t>&lt;/BiosolidsFacilityTreatmentCode&gt;</w:t>
      </w:r>
    </w:p>
    <w:p w14:paraId="696658D5"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w:t>
      </w:r>
      <w:r w:rsidRPr="003F1B5B">
        <w:rPr>
          <w:rFonts w:ascii="Calibri" w:eastAsia="Calibri" w:hAnsi="Calibri" w:cs="Calibri"/>
          <w:color w:val="000000"/>
          <w:kern w:val="2"/>
          <w:sz w:val="16"/>
          <w:szCs w:val="16"/>
          <w:highlight w:val="yellow"/>
          <w14:ligatures w14:val="standardContextual"/>
        </w:rPr>
        <w:t>&lt;</w:t>
      </w:r>
      <w:proofErr w:type="spellStart"/>
      <w:r w:rsidRPr="003F1B5B">
        <w:rPr>
          <w:rFonts w:ascii="Calibri" w:eastAsia="Calibri" w:hAnsi="Calibri" w:cs="Calibri"/>
          <w:color w:val="000000"/>
          <w:kern w:val="2"/>
          <w:sz w:val="16"/>
          <w:szCs w:val="16"/>
          <w:highlight w:val="yellow"/>
          <w14:ligatures w14:val="standardContextual"/>
        </w:rPr>
        <w:t>BiosolidsFacilityTreatmentOtherText</w:t>
      </w:r>
      <w:proofErr w:type="spellEnd"/>
      <w:r w:rsidRPr="003F1B5B">
        <w:rPr>
          <w:rFonts w:ascii="Calibri" w:eastAsia="Calibri" w:hAnsi="Calibri" w:cs="Calibri"/>
          <w:color w:val="000000"/>
          <w:kern w:val="2"/>
          <w:sz w:val="16"/>
          <w:szCs w:val="16"/>
          <w:highlight w:val="yellow"/>
          <w14:ligatures w14:val="standardContextual"/>
        </w:rPr>
        <w:t>&gt;Other treatment process&lt;/</w:t>
      </w:r>
      <w:proofErr w:type="spellStart"/>
      <w:r w:rsidRPr="003F1B5B">
        <w:rPr>
          <w:rFonts w:ascii="Calibri" w:eastAsia="Calibri" w:hAnsi="Calibri" w:cs="Calibri"/>
          <w:color w:val="000000"/>
          <w:kern w:val="2"/>
          <w:sz w:val="16"/>
          <w:szCs w:val="16"/>
          <w:highlight w:val="yellow"/>
          <w14:ligatures w14:val="standardContextual"/>
        </w:rPr>
        <w:t>BiosolidsFacilityTreatmentOtherText</w:t>
      </w:r>
      <w:proofErr w:type="spellEnd"/>
      <w:r w:rsidRPr="003F1B5B">
        <w:rPr>
          <w:rFonts w:ascii="Calibri" w:eastAsia="Calibri" w:hAnsi="Calibri" w:cs="Calibri"/>
          <w:color w:val="000000"/>
          <w:kern w:val="2"/>
          <w:sz w:val="16"/>
          <w:szCs w:val="16"/>
          <w:highlight w:val="yellow"/>
          <w14:ligatures w14:val="standardContextual"/>
        </w:rPr>
        <w:t>&gt;</w:t>
      </w:r>
    </w:p>
    <w:p w14:paraId="166AD93E"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w:t>
      </w:r>
      <w:proofErr w:type="spellStart"/>
      <w:r w:rsidRPr="003F1B5B">
        <w:rPr>
          <w:rFonts w:ascii="Calibri" w:eastAsia="Calibri" w:hAnsi="Calibri" w:cs="Calibri"/>
          <w:color w:val="000000"/>
          <w:kern w:val="2"/>
          <w:sz w:val="16"/>
          <w:szCs w:val="16"/>
          <w14:ligatures w14:val="standardContextual"/>
        </w:rPr>
        <w:t>PermitBiosolidsManagementPractice</w:t>
      </w:r>
      <w:proofErr w:type="spellEnd"/>
      <w:r w:rsidRPr="003F1B5B">
        <w:rPr>
          <w:rFonts w:ascii="Calibri" w:eastAsia="Calibri" w:hAnsi="Calibri" w:cs="Calibri"/>
          <w:color w:val="000000"/>
          <w:kern w:val="2"/>
          <w:sz w:val="16"/>
          <w:szCs w:val="16"/>
          <w14:ligatures w14:val="standardContextual"/>
        </w:rPr>
        <w:t>&gt;</w:t>
      </w:r>
    </w:p>
    <w:p w14:paraId="1C1CEEA6" w14:textId="77777777" w:rsidR="003F1B5B" w:rsidRPr="003F1B5B" w:rsidRDefault="003F1B5B" w:rsidP="003F1B5B">
      <w:pPr>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B050"/>
          <w:kern w:val="2"/>
          <w:sz w:val="16"/>
          <w:szCs w:val="16"/>
          <w14:ligatures w14:val="standardContextual"/>
        </w:rPr>
        <w:t>&lt;</w:t>
      </w:r>
      <w:proofErr w:type="spellStart"/>
      <w:r w:rsidRPr="003F1B5B">
        <w:rPr>
          <w:rFonts w:ascii="Calibri" w:eastAsia="Calibri" w:hAnsi="Calibri" w:cs="Calibri"/>
          <w:color w:val="00B050"/>
          <w:kern w:val="2"/>
          <w:sz w:val="16"/>
          <w:szCs w:val="16"/>
          <w14:ligatures w14:val="standardContextual"/>
        </w:rPr>
        <w:t>PermitBiosolidsManagementPracticeData</w:t>
      </w:r>
      <w:proofErr w:type="spellEnd"/>
      <w:r w:rsidRPr="003F1B5B">
        <w:rPr>
          <w:rFonts w:ascii="Calibri" w:eastAsia="Calibri" w:hAnsi="Calibri" w:cs="Calibri"/>
          <w:color w:val="00B050"/>
          <w:kern w:val="2"/>
          <w:sz w:val="16"/>
          <w:szCs w:val="16"/>
          <w14:ligatures w14:val="standardContextual"/>
        </w:rPr>
        <w:t>&gt;</w:t>
      </w:r>
    </w:p>
    <w:p w14:paraId="1CFC28F4" w14:textId="77777777" w:rsidR="003F1B5B" w:rsidRPr="003F1B5B" w:rsidRDefault="003F1B5B" w:rsidP="003F1B5B">
      <w:pPr>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SSUIdentifier</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kern w:val="2"/>
          <w:sz w:val="16"/>
          <w:szCs w:val="16"/>
          <w14:ligatures w14:val="standardContextual"/>
        </w:rPr>
        <w:t>001</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SSUIdentifier</w:t>
      </w:r>
      <w:proofErr w:type="spellEnd"/>
      <w:r w:rsidRPr="003F1B5B">
        <w:rPr>
          <w:rFonts w:ascii="Calibri" w:eastAsia="Calibri" w:hAnsi="Calibri" w:cs="Calibri"/>
          <w:color w:val="0070C0"/>
          <w:kern w:val="2"/>
          <w:sz w:val="16"/>
          <w:szCs w:val="16"/>
          <w14:ligatures w14:val="standardContextual"/>
        </w:rPr>
        <w:t>&gt;</w:t>
      </w:r>
    </w:p>
    <w:p w14:paraId="10BBD988"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0000"/>
          <w:kern w:val="2"/>
          <w:sz w:val="16"/>
          <w:szCs w:val="16"/>
          <w14:ligatures w14:val="standardContextual"/>
        </w:rPr>
        <w:t>&lt;BiosolidsManagementPracticeCode&gt;BLN&lt;/BiosolidsManagementPracticeCode&gt;</w:t>
      </w:r>
    </w:p>
    <w:p w14:paraId="1194F56D"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&lt;BiosolidsManagementPracticeSubCategoryCode&gt;OTL&lt;/BiosolidsManagementPracticeSubCategoryCode&gt;</w:t>
      </w:r>
    </w:p>
    <w:p w14:paraId="1A9800DC"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w:t>
      </w:r>
      <w:proofErr w:type="spellStart"/>
      <w:r w:rsidRPr="003F1B5B">
        <w:rPr>
          <w:rFonts w:ascii="Calibri" w:eastAsia="Calibri" w:hAnsi="Calibri" w:cs="Calibri"/>
          <w:color w:val="000000"/>
          <w:kern w:val="2"/>
          <w:sz w:val="16"/>
          <w:szCs w:val="16"/>
          <w14:ligatures w14:val="standardContextual"/>
        </w:rPr>
        <w:t>BiosolidsManagementPracticeSubCategoryText</w:t>
      </w:r>
      <w:proofErr w:type="spellEnd"/>
      <w:r w:rsidRPr="003F1B5B">
        <w:rPr>
          <w:rFonts w:ascii="Calibri" w:eastAsia="Calibri" w:hAnsi="Calibri" w:cs="Calibri"/>
          <w:color w:val="000000"/>
          <w:kern w:val="2"/>
          <w:sz w:val="16"/>
          <w:szCs w:val="16"/>
          <w14:ligatures w14:val="standardContextual"/>
        </w:rPr>
        <w:t>&gt;description of other biosolids management</w:t>
      </w:r>
    </w:p>
    <w:p w14:paraId="5465BC7B"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practice&lt;/</w:t>
      </w:r>
      <w:proofErr w:type="spellStart"/>
      <w:r w:rsidRPr="003F1B5B">
        <w:rPr>
          <w:rFonts w:ascii="Calibri" w:eastAsia="Calibri" w:hAnsi="Calibri" w:cs="Calibri"/>
          <w:color w:val="000000"/>
          <w:kern w:val="2"/>
          <w:sz w:val="16"/>
          <w:szCs w:val="16"/>
          <w14:ligatures w14:val="standardContextual"/>
        </w:rPr>
        <w:t>BiosolidsManagementPracticeSubCategoryText</w:t>
      </w:r>
      <w:proofErr w:type="spellEnd"/>
      <w:r w:rsidRPr="003F1B5B">
        <w:rPr>
          <w:rFonts w:ascii="Calibri" w:eastAsia="Calibri" w:hAnsi="Calibri" w:cs="Calibri"/>
          <w:color w:val="000000"/>
          <w:kern w:val="2"/>
          <w:sz w:val="16"/>
          <w:szCs w:val="16"/>
          <w14:ligatures w14:val="standardContextual"/>
        </w:rPr>
        <w:t>&gt;</w:t>
      </w:r>
    </w:p>
    <w:p w14:paraId="5DFC9C3D"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w:t>
      </w:r>
      <w:proofErr w:type="spellStart"/>
      <w:r w:rsidRPr="003F1B5B">
        <w:rPr>
          <w:rFonts w:ascii="Calibri" w:eastAsia="Calibri" w:hAnsi="Calibri" w:cs="Calibri"/>
          <w:color w:val="000000"/>
          <w:kern w:val="2"/>
          <w:sz w:val="16"/>
          <w:szCs w:val="16"/>
          <w14:ligatures w14:val="standardContextual"/>
        </w:rPr>
        <w:t>BiosolidsOperatorTypeCode</w:t>
      </w:r>
      <w:proofErr w:type="spellEnd"/>
      <w:r w:rsidRPr="003F1B5B">
        <w:rPr>
          <w:rFonts w:ascii="Calibri" w:eastAsia="Calibri" w:hAnsi="Calibri" w:cs="Calibri"/>
          <w:color w:val="000000"/>
          <w:kern w:val="2"/>
          <w:sz w:val="16"/>
          <w:szCs w:val="16"/>
          <w14:ligatures w14:val="standardContextual"/>
        </w:rPr>
        <w:t>&gt;OWN&lt;/</w:t>
      </w:r>
      <w:proofErr w:type="spellStart"/>
      <w:r w:rsidRPr="003F1B5B">
        <w:rPr>
          <w:rFonts w:ascii="Calibri" w:eastAsia="Calibri" w:hAnsi="Calibri" w:cs="Calibri"/>
          <w:color w:val="000000"/>
          <w:kern w:val="2"/>
          <w:sz w:val="16"/>
          <w:szCs w:val="16"/>
          <w14:ligatures w14:val="standardContextual"/>
        </w:rPr>
        <w:t>BiosolidsOperatorTypeCode</w:t>
      </w:r>
      <w:proofErr w:type="spellEnd"/>
      <w:r w:rsidRPr="003F1B5B">
        <w:rPr>
          <w:rFonts w:ascii="Calibri" w:eastAsia="Calibri" w:hAnsi="Calibri" w:cs="Calibri"/>
          <w:color w:val="000000"/>
          <w:kern w:val="2"/>
          <w:sz w:val="16"/>
          <w:szCs w:val="16"/>
          <w14:ligatures w14:val="standardContextual"/>
        </w:rPr>
        <w:t>&gt;</w:t>
      </w:r>
    </w:p>
    <w:p w14:paraId="3F02BD08"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w:t>
      </w:r>
      <w:proofErr w:type="spellStart"/>
      <w:r w:rsidRPr="003F1B5B">
        <w:rPr>
          <w:rFonts w:ascii="Calibri" w:eastAsia="Calibri" w:hAnsi="Calibri" w:cs="Calibri"/>
          <w:color w:val="000000"/>
          <w:kern w:val="2"/>
          <w:sz w:val="16"/>
          <w:szCs w:val="16"/>
          <w14:ligatures w14:val="standardContextual"/>
        </w:rPr>
        <w:t>BiosolidsContainerTypeCode</w:t>
      </w:r>
      <w:proofErr w:type="spellEnd"/>
      <w:r w:rsidRPr="003F1B5B">
        <w:rPr>
          <w:rFonts w:ascii="Calibri" w:eastAsia="Calibri" w:hAnsi="Calibri" w:cs="Calibri"/>
          <w:color w:val="000000"/>
          <w:kern w:val="2"/>
          <w:sz w:val="16"/>
          <w:szCs w:val="16"/>
          <w14:ligatures w14:val="standardContextual"/>
        </w:rPr>
        <w:t>&gt;BUL&lt;/</w:t>
      </w:r>
      <w:proofErr w:type="spellStart"/>
      <w:r w:rsidRPr="003F1B5B">
        <w:rPr>
          <w:rFonts w:ascii="Calibri" w:eastAsia="Calibri" w:hAnsi="Calibri" w:cs="Calibri"/>
          <w:color w:val="000000"/>
          <w:kern w:val="2"/>
          <w:sz w:val="16"/>
          <w:szCs w:val="16"/>
          <w14:ligatures w14:val="standardContextual"/>
        </w:rPr>
        <w:t>BiosolidsContainerTypeCode</w:t>
      </w:r>
      <w:proofErr w:type="spellEnd"/>
      <w:r w:rsidRPr="003F1B5B">
        <w:rPr>
          <w:rFonts w:ascii="Calibri" w:eastAsia="Calibri" w:hAnsi="Calibri" w:cs="Calibri"/>
          <w:color w:val="000000"/>
          <w:kern w:val="2"/>
          <w:sz w:val="16"/>
          <w:szCs w:val="16"/>
          <w14:ligatures w14:val="standardContextual"/>
        </w:rPr>
        <w:t>&gt;</w:t>
      </w:r>
    </w:p>
    <w:p w14:paraId="671AB2D2"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w:t>
      </w:r>
      <w:proofErr w:type="spellStart"/>
      <w:r w:rsidRPr="003F1B5B">
        <w:rPr>
          <w:rFonts w:ascii="Calibri" w:eastAsia="Calibri" w:hAnsi="Calibri" w:cs="Calibri"/>
          <w:color w:val="000000"/>
          <w:kern w:val="2"/>
          <w:sz w:val="16"/>
          <w:szCs w:val="16"/>
          <w14:ligatures w14:val="standardContextual"/>
        </w:rPr>
        <w:t>SSUIDVolumeAmount</w:t>
      </w:r>
      <w:proofErr w:type="spellEnd"/>
      <w:r w:rsidRPr="003F1B5B">
        <w:rPr>
          <w:rFonts w:ascii="Calibri" w:eastAsia="Calibri" w:hAnsi="Calibri" w:cs="Calibri"/>
          <w:color w:val="000000"/>
          <w:kern w:val="2"/>
          <w:sz w:val="16"/>
          <w:szCs w:val="16"/>
          <w14:ligatures w14:val="standardContextual"/>
        </w:rPr>
        <w:t>&gt;10&lt;/</w:t>
      </w:r>
      <w:proofErr w:type="spellStart"/>
      <w:r w:rsidRPr="003F1B5B">
        <w:rPr>
          <w:rFonts w:ascii="Calibri" w:eastAsia="Calibri" w:hAnsi="Calibri" w:cs="Calibri"/>
          <w:color w:val="000000"/>
          <w:kern w:val="2"/>
          <w:sz w:val="16"/>
          <w:szCs w:val="16"/>
          <w14:ligatures w14:val="standardContextual"/>
        </w:rPr>
        <w:t>SSUIDVolumeAmount</w:t>
      </w:r>
      <w:proofErr w:type="spellEnd"/>
      <w:r w:rsidRPr="003F1B5B">
        <w:rPr>
          <w:rFonts w:ascii="Calibri" w:eastAsia="Calibri" w:hAnsi="Calibri" w:cs="Calibri"/>
          <w:color w:val="000000"/>
          <w:kern w:val="2"/>
          <w:sz w:val="16"/>
          <w:szCs w:val="16"/>
          <w14:ligatures w14:val="standardContextual"/>
        </w:rPr>
        <w:t>&gt;</w:t>
      </w:r>
    </w:p>
    <w:p w14:paraId="064B171B"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w:t>
      </w:r>
      <w:proofErr w:type="spellStart"/>
      <w:r w:rsidRPr="003F1B5B">
        <w:rPr>
          <w:rFonts w:ascii="Calibri" w:eastAsia="Calibri" w:hAnsi="Calibri" w:cs="Calibri"/>
          <w:color w:val="000000"/>
          <w:kern w:val="2"/>
          <w:sz w:val="16"/>
          <w:szCs w:val="16"/>
          <w14:ligatures w14:val="standardContextual"/>
        </w:rPr>
        <w:t>PathogenClassTypeCode</w:t>
      </w:r>
      <w:proofErr w:type="spellEnd"/>
      <w:r w:rsidRPr="003F1B5B">
        <w:rPr>
          <w:rFonts w:ascii="Calibri" w:eastAsia="Calibri" w:hAnsi="Calibri" w:cs="Calibri"/>
          <w:color w:val="000000"/>
          <w:kern w:val="2"/>
          <w:sz w:val="16"/>
          <w:szCs w:val="16"/>
          <w14:ligatures w14:val="standardContextual"/>
        </w:rPr>
        <w:t>&gt;AAA&lt;/</w:t>
      </w:r>
      <w:proofErr w:type="spellStart"/>
      <w:r w:rsidRPr="003F1B5B">
        <w:rPr>
          <w:rFonts w:ascii="Calibri" w:eastAsia="Calibri" w:hAnsi="Calibri" w:cs="Calibri"/>
          <w:color w:val="000000"/>
          <w:kern w:val="2"/>
          <w:sz w:val="16"/>
          <w:szCs w:val="16"/>
          <w14:ligatures w14:val="standardContextual"/>
        </w:rPr>
        <w:t>PathogenClassTypeCode</w:t>
      </w:r>
      <w:proofErr w:type="spellEnd"/>
      <w:r w:rsidRPr="003F1B5B">
        <w:rPr>
          <w:rFonts w:ascii="Calibri" w:eastAsia="Calibri" w:hAnsi="Calibri" w:cs="Calibri"/>
          <w:color w:val="000000"/>
          <w:kern w:val="2"/>
          <w:sz w:val="16"/>
          <w:szCs w:val="16"/>
          <w14:ligatures w14:val="standardContextual"/>
        </w:rPr>
        <w:t>&gt;</w:t>
      </w:r>
    </w:p>
    <w:p w14:paraId="09C2211B" w14:textId="77777777" w:rsidR="003F1B5B" w:rsidRPr="003F1B5B" w:rsidRDefault="003F1B5B" w:rsidP="003F1B5B">
      <w:pPr>
        <w:rPr>
          <w:rFonts w:ascii="Calibri" w:eastAsia="Calibri" w:hAnsi="Calibri" w:cs="Calibri"/>
          <w:strike/>
          <w:kern w:val="2"/>
          <w:sz w:val="16"/>
          <w:szCs w:val="16"/>
          <w14:ligatures w14:val="standardContextual"/>
        </w:rPr>
      </w:pPr>
      <w:r w:rsidRPr="003F1B5B">
        <w:rPr>
          <w:rFonts w:ascii="Calibri" w:eastAsia="Calibri" w:hAnsi="Calibri" w:cs="Calibri"/>
          <w:strike/>
          <w:kern w:val="2"/>
          <w:sz w:val="16"/>
          <w:szCs w:val="16"/>
          <w14:ligatures w14:val="standardContextual"/>
        </w:rPr>
        <w:t xml:space="preserve">               &lt;PollutantConcentrationExceedanceIndicator&gt;Y&lt;/PollutantConcentrationExceedanceIndicator&gt;</w:t>
      </w:r>
    </w:p>
    <w:p w14:paraId="777CC86B" w14:textId="77777777" w:rsidR="003F1B5B" w:rsidRPr="003F1B5B" w:rsidRDefault="003F1B5B" w:rsidP="003F1B5B">
      <w:pPr>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kern w:val="2"/>
          <w:sz w:val="16"/>
          <w:szCs w:val="16"/>
          <w:highlight w:val="yellow"/>
          <w14:ligatures w14:val="standardContextual"/>
        </w:rPr>
        <w:t>&lt;PollutantLoadingRatesExceedanceIndicator&gt;N&lt;/PollutantLoadingRatesExceedanceIndicator&gt;</w:t>
      </w:r>
    </w:p>
    <w:p w14:paraId="0921B93F" w14:textId="77777777" w:rsidR="003F1B5B" w:rsidRPr="003F1B5B" w:rsidRDefault="003F1B5B" w:rsidP="003F1B5B">
      <w:pPr>
        <w:rPr>
          <w:rFonts w:ascii="Calibri" w:eastAsia="Calibri" w:hAnsi="Calibri" w:cs="Calibri"/>
          <w:color w:val="00B05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B050"/>
          <w:kern w:val="2"/>
          <w:sz w:val="16"/>
          <w:szCs w:val="16"/>
          <w14:ligatures w14:val="standardContextual"/>
        </w:rPr>
        <w:t>&lt;</w:t>
      </w:r>
      <w:proofErr w:type="spellStart"/>
      <w:r w:rsidRPr="003F1B5B">
        <w:rPr>
          <w:rFonts w:ascii="Calibri" w:eastAsia="Calibri" w:hAnsi="Calibri" w:cs="Calibri"/>
          <w:color w:val="00B050"/>
          <w:kern w:val="2"/>
          <w:sz w:val="16"/>
          <w:szCs w:val="16"/>
          <w14:ligatures w14:val="standardContextual"/>
        </w:rPr>
        <w:t>PathogenReductionTypeCode</w:t>
      </w:r>
      <w:proofErr w:type="spellEnd"/>
      <w:r w:rsidRPr="003F1B5B">
        <w:rPr>
          <w:rFonts w:ascii="Calibri" w:eastAsia="Calibri" w:hAnsi="Calibri" w:cs="Calibri"/>
          <w:color w:val="00B050"/>
          <w:kern w:val="2"/>
          <w:sz w:val="16"/>
          <w:szCs w:val="16"/>
          <w14:ligatures w14:val="standardContextual"/>
        </w:rPr>
        <w:t>&gt;</w:t>
      </w:r>
      <w:r w:rsidRPr="003F1B5B">
        <w:rPr>
          <w:rFonts w:ascii="Calibri" w:eastAsia="Calibri" w:hAnsi="Calibri" w:cs="Calibri"/>
          <w:kern w:val="2"/>
          <w:sz w:val="16"/>
          <w:szCs w:val="16"/>
          <w14:ligatures w14:val="standardContextual"/>
        </w:rPr>
        <w:t>A1</w:t>
      </w:r>
      <w:r w:rsidRPr="003F1B5B">
        <w:rPr>
          <w:rFonts w:ascii="Calibri" w:eastAsia="Calibri" w:hAnsi="Calibri" w:cs="Calibri"/>
          <w:color w:val="00B050"/>
          <w:kern w:val="2"/>
          <w:sz w:val="16"/>
          <w:szCs w:val="16"/>
          <w14:ligatures w14:val="standardContextual"/>
        </w:rPr>
        <w:t>&lt;/</w:t>
      </w:r>
      <w:proofErr w:type="spellStart"/>
      <w:r w:rsidRPr="003F1B5B">
        <w:rPr>
          <w:rFonts w:ascii="Calibri" w:eastAsia="Calibri" w:hAnsi="Calibri" w:cs="Calibri"/>
          <w:color w:val="00B050"/>
          <w:kern w:val="2"/>
          <w:sz w:val="16"/>
          <w:szCs w:val="16"/>
          <w14:ligatures w14:val="standardContextual"/>
        </w:rPr>
        <w:t>PathogenReductionTypeCode</w:t>
      </w:r>
      <w:proofErr w:type="spellEnd"/>
      <w:r w:rsidRPr="003F1B5B">
        <w:rPr>
          <w:rFonts w:ascii="Calibri" w:eastAsia="Calibri" w:hAnsi="Calibri" w:cs="Calibri"/>
          <w:color w:val="00B050"/>
          <w:kern w:val="2"/>
          <w:sz w:val="16"/>
          <w:szCs w:val="16"/>
          <w14:ligatures w14:val="standardContextual"/>
        </w:rPr>
        <w:t>&gt;</w:t>
      </w:r>
    </w:p>
    <w:p w14:paraId="6DCC497A" w14:textId="77777777" w:rsidR="003F1B5B" w:rsidRPr="003F1B5B" w:rsidRDefault="003F1B5B" w:rsidP="003F1B5B">
      <w:pPr>
        <w:rPr>
          <w:rFonts w:ascii="Calibri" w:eastAsia="Calibri" w:hAnsi="Calibri" w:cs="Calibri"/>
          <w:color w:val="00B05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B050"/>
          <w:kern w:val="2"/>
          <w:sz w:val="16"/>
          <w:szCs w:val="16"/>
          <w14:ligatures w14:val="standardContextual"/>
        </w:rPr>
        <w:t>&lt;VectorAttractionReductionTypeCode&gt;</w:t>
      </w:r>
      <w:r w:rsidRPr="003F1B5B">
        <w:rPr>
          <w:rFonts w:ascii="Calibri" w:eastAsia="Calibri" w:hAnsi="Calibri" w:cs="Calibri"/>
          <w:kern w:val="2"/>
          <w:sz w:val="16"/>
          <w:szCs w:val="16"/>
          <w14:ligatures w14:val="standardContextual"/>
        </w:rPr>
        <w:t>VR1</w:t>
      </w:r>
      <w:r w:rsidRPr="003F1B5B">
        <w:rPr>
          <w:rFonts w:ascii="Calibri" w:eastAsia="Calibri" w:hAnsi="Calibri" w:cs="Calibri"/>
          <w:color w:val="00B050"/>
          <w:kern w:val="2"/>
          <w:sz w:val="16"/>
          <w:szCs w:val="16"/>
          <w14:ligatures w14:val="standardContextual"/>
        </w:rPr>
        <w:t>&lt;/VectorAttractionReductionTypeCode&gt;</w:t>
      </w:r>
    </w:p>
    <w:p w14:paraId="512BB1E0"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&lt;SurfaceDisposalWithoutLinerIndicator&gt;Y&lt;/SurfaceDisposalWithoutLinerIndicator&gt;</w:t>
      </w:r>
    </w:p>
    <w:p w14:paraId="1453AF3A"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&lt;SurfaceDisposalSiteSpecificLimitIndicator&gt;N&lt;/SurfaceDisposalSiteSpecificLimitIndicator&gt;</w:t>
      </w:r>
    </w:p>
    <w:p w14:paraId="6975F72B" w14:textId="77777777" w:rsidR="003F1B5B" w:rsidRPr="003F1B5B" w:rsidRDefault="003F1B5B" w:rsidP="003F1B5B">
      <w:pPr>
        <w:rPr>
          <w:rFonts w:ascii="Calibri" w:eastAsia="Calibri" w:hAnsi="Calibri" w:cs="Calibri"/>
          <w:strike/>
          <w:color w:val="000000"/>
          <w:kern w:val="2"/>
          <w:sz w:val="16"/>
          <w:szCs w:val="16"/>
          <w14:ligatures w14:val="standardContextual"/>
        </w:rPr>
      </w:pPr>
      <w:r w:rsidRPr="003F1B5B">
        <w:rPr>
          <w:rFonts w:ascii="Calibri" w:eastAsia="Calibri" w:hAnsi="Calibri" w:cs="Calibri"/>
          <w:strike/>
          <w:color w:val="000000"/>
          <w:kern w:val="2"/>
          <w:sz w:val="16"/>
          <w:szCs w:val="16"/>
          <w14:ligatures w14:val="standardContextual"/>
        </w:rPr>
        <w:t xml:space="preserve">               &lt;MinimumBoundaryDistanceIndicator&gt;N&lt;/MinimumBoundaryDistanceIndicator&gt;</w:t>
      </w:r>
    </w:p>
    <w:p w14:paraId="6D98282D"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&lt;SurfaceDisposalMinimumBoundaryDistanceCode&gt;D01&lt;/SurfaceDisposalMinimumBoundaryDistanceCode&gt;</w:t>
      </w:r>
    </w:p>
    <w:p w14:paraId="014A3459"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&lt;BiosolidsOffSiteFacilityPermitIdentifier&gt;VAL052049&lt;/BiosolidsOffSiteFacilityPermitIdentifier&gt;</w:t>
      </w:r>
    </w:p>
    <w:p w14:paraId="16C6E053" w14:textId="77777777" w:rsidR="003F1B5B" w:rsidRPr="003F1B5B" w:rsidRDefault="003F1B5B" w:rsidP="003F1B5B">
      <w:pPr>
        <w:rPr>
          <w:rFonts w:ascii="Calibri" w:eastAsia="Calibri" w:hAnsi="Calibri" w:cs="Calibri"/>
          <w:color w:val="000000"/>
          <w:kern w:val="2"/>
          <w:sz w:val="16"/>
          <w:szCs w:val="16"/>
          <w14:ligatures w14:val="standardContextual"/>
        </w:rPr>
      </w:pPr>
      <w:r w:rsidRPr="003F1B5B">
        <w:rPr>
          <w:rFonts w:ascii="Calibri" w:eastAsia="Calibri" w:hAnsi="Calibri" w:cs="Calibri"/>
          <w:color w:val="000000"/>
          <w:kern w:val="2"/>
          <w:sz w:val="16"/>
          <w:szCs w:val="16"/>
          <w14:ligatures w14:val="standardContextual"/>
        </w:rPr>
        <w:t xml:space="preserve">               </w:t>
      </w:r>
      <w:r w:rsidRPr="003F1B5B">
        <w:rPr>
          <w:rFonts w:ascii="Calibri" w:eastAsia="Calibri" w:hAnsi="Calibri" w:cs="Calibri"/>
          <w:color w:val="7030A0"/>
          <w:kern w:val="2"/>
          <w:sz w:val="16"/>
          <w:szCs w:val="16"/>
          <w14:ligatures w14:val="standardContextual"/>
        </w:rPr>
        <w:t>&lt;</w:t>
      </w:r>
      <w:proofErr w:type="spellStart"/>
      <w:r w:rsidRPr="003F1B5B">
        <w:rPr>
          <w:rFonts w:ascii="Calibri" w:eastAsia="Calibri" w:hAnsi="Calibri" w:cs="Calibri"/>
          <w:color w:val="7030A0"/>
          <w:kern w:val="2"/>
          <w:sz w:val="16"/>
          <w:szCs w:val="16"/>
          <w14:ligatures w14:val="standardContextual"/>
        </w:rPr>
        <w:t>BiosolidsOffSiteHandlerApplierPreparer</w:t>
      </w:r>
      <w:proofErr w:type="spellEnd"/>
      <w:r w:rsidRPr="003F1B5B">
        <w:rPr>
          <w:rFonts w:ascii="Calibri" w:eastAsia="Calibri" w:hAnsi="Calibri" w:cs="Calibri"/>
          <w:color w:val="7030A0"/>
          <w:kern w:val="2"/>
          <w:sz w:val="16"/>
          <w:szCs w:val="16"/>
          <w14:ligatures w14:val="standardContextual"/>
        </w:rPr>
        <w:t>&gt;</w:t>
      </w:r>
    </w:p>
    <w:p w14:paraId="66988726" w14:textId="77777777" w:rsidR="003F1B5B" w:rsidRPr="003F1B5B" w:rsidRDefault="003F1B5B" w:rsidP="003F1B5B">
      <w:pPr>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kern w:val="2"/>
          <w:sz w:val="16"/>
          <w:szCs w:val="16"/>
          <w:highlight w:val="yellow"/>
          <w14:ligatures w14:val="standardContextual"/>
        </w:rPr>
        <w:t>&lt;</w:t>
      </w:r>
      <w:proofErr w:type="spellStart"/>
      <w:r w:rsidRPr="003F1B5B">
        <w:rPr>
          <w:rFonts w:ascii="Calibri" w:eastAsia="Calibri" w:hAnsi="Calibri" w:cs="Calibri"/>
          <w:kern w:val="2"/>
          <w:sz w:val="16"/>
          <w:szCs w:val="16"/>
          <w:highlight w:val="yellow"/>
          <w14:ligatures w14:val="standardContextual"/>
        </w:rPr>
        <w:t>BiosolidsOffSiteHandlerApplierVolumeAmount</w:t>
      </w:r>
      <w:proofErr w:type="spellEnd"/>
      <w:r w:rsidRPr="003F1B5B">
        <w:rPr>
          <w:rFonts w:ascii="Calibri" w:eastAsia="Calibri" w:hAnsi="Calibri" w:cs="Calibri"/>
          <w:kern w:val="2"/>
          <w:sz w:val="16"/>
          <w:szCs w:val="16"/>
          <w:highlight w:val="yellow"/>
          <w14:ligatures w14:val="standardContextual"/>
        </w:rPr>
        <w:t xml:space="preserve">&gt;10&lt;/ </w:t>
      </w:r>
      <w:proofErr w:type="spellStart"/>
      <w:r w:rsidRPr="003F1B5B">
        <w:rPr>
          <w:rFonts w:ascii="Calibri" w:eastAsia="Calibri" w:hAnsi="Calibri" w:cs="Calibri"/>
          <w:kern w:val="2"/>
          <w:sz w:val="16"/>
          <w:szCs w:val="16"/>
          <w:highlight w:val="yellow"/>
          <w14:ligatures w14:val="standardContextual"/>
        </w:rPr>
        <w:t>BiosolidsOffSiteHandlerApplierVolumeAmount</w:t>
      </w:r>
      <w:proofErr w:type="spellEnd"/>
      <w:r w:rsidRPr="003F1B5B">
        <w:rPr>
          <w:rFonts w:ascii="Calibri" w:eastAsia="Calibri" w:hAnsi="Calibri" w:cs="Calibri"/>
          <w:kern w:val="2"/>
          <w:sz w:val="16"/>
          <w:szCs w:val="16"/>
          <w:highlight w:val="yellow"/>
          <w14:ligatures w14:val="standardContextual"/>
        </w:rPr>
        <w:t>&gt;</w:t>
      </w:r>
    </w:p>
    <w:p w14:paraId="0485AE96" w14:textId="77777777" w:rsidR="003F1B5B" w:rsidRPr="00DD0604" w:rsidRDefault="003F1B5B" w:rsidP="003F1B5B">
      <w:pPr>
        <w:autoSpaceDE w:val="0"/>
        <w:autoSpaceDN w:val="0"/>
        <w:adjustRightInd w:val="0"/>
        <w:rPr>
          <w:rFonts w:ascii="Calibri" w:eastAsia="Calibri" w:hAnsi="Calibri" w:cs="Calibri"/>
          <w:b/>
          <w:bCs/>
          <w:color w:val="000000"/>
          <w:kern w:val="2"/>
          <w:sz w:val="16"/>
          <w:szCs w:val="16"/>
          <w14:ligatures w14:val="standardContextual"/>
        </w:rPr>
      </w:pPr>
      <w:r w:rsidRPr="00DD0604">
        <w:rPr>
          <w:rFonts w:ascii="Calibri" w:eastAsia="Calibri" w:hAnsi="Calibri" w:cs="Calibri"/>
          <w:b/>
          <w:bCs/>
          <w:color w:val="000000"/>
          <w:kern w:val="2"/>
          <w:sz w:val="16"/>
          <w:szCs w:val="16"/>
          <w14:ligatures w14:val="standardContextual"/>
        </w:rPr>
        <w:t xml:space="preserve">                    </w:t>
      </w:r>
      <w:r w:rsidRPr="00DD0604">
        <w:rPr>
          <w:rFonts w:ascii="Calibri" w:eastAsia="Calibri" w:hAnsi="Calibri" w:cs="Calibri"/>
          <w:b/>
          <w:bCs/>
          <w:color w:val="008100"/>
          <w:kern w:val="2"/>
          <w:sz w:val="16"/>
          <w:szCs w:val="16"/>
          <w14:ligatures w14:val="standardContextual"/>
        </w:rPr>
        <w:t>&lt;</w:t>
      </w:r>
      <w:proofErr w:type="spellStart"/>
      <w:r w:rsidRPr="00DD0604">
        <w:rPr>
          <w:rFonts w:ascii="Calibri" w:eastAsia="Calibri" w:hAnsi="Calibri" w:cs="Calibri"/>
          <w:b/>
          <w:bCs/>
          <w:color w:val="008100"/>
          <w:kern w:val="2"/>
          <w:sz w:val="16"/>
          <w:szCs w:val="16"/>
          <w14:ligatures w14:val="standardContextual"/>
        </w:rPr>
        <w:t>BiosolidsOffSiteFacilityContact</w:t>
      </w:r>
      <w:proofErr w:type="spellEnd"/>
      <w:r w:rsidRPr="00DD0604">
        <w:rPr>
          <w:rFonts w:ascii="Calibri" w:eastAsia="Calibri" w:hAnsi="Calibri" w:cs="Calibri"/>
          <w:b/>
          <w:bCs/>
          <w:color w:val="008100"/>
          <w:kern w:val="2"/>
          <w:sz w:val="16"/>
          <w:szCs w:val="16"/>
          <w14:ligatures w14:val="standardContextual"/>
        </w:rPr>
        <w:t>&gt;</w:t>
      </w:r>
    </w:p>
    <w:p w14:paraId="17877055" w14:textId="77777777" w:rsidR="003F1B5B" w:rsidRPr="003F1B5B" w:rsidRDefault="003F1B5B" w:rsidP="003F1B5B">
      <w:pPr>
        <w:autoSpaceDE w:val="0"/>
        <w:autoSpaceDN w:val="0"/>
        <w:adjustRightInd w:val="0"/>
        <w:rPr>
          <w:rFonts w:ascii="Calibri" w:eastAsia="Calibri" w:hAnsi="Calibri" w:cs="Calibri"/>
          <w:color w:val="0000FF"/>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AffiliationTypeText</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kern w:val="2"/>
          <w:sz w:val="16"/>
          <w:szCs w:val="16"/>
          <w14:ligatures w14:val="standardContextual"/>
        </w:rPr>
        <w:t>3RD</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AffiliationTypeText</w:t>
      </w:r>
      <w:proofErr w:type="spellEnd"/>
      <w:r w:rsidRPr="003F1B5B">
        <w:rPr>
          <w:rFonts w:ascii="Calibri" w:eastAsia="Calibri" w:hAnsi="Calibri" w:cs="Calibri"/>
          <w:color w:val="0070C0"/>
          <w:kern w:val="2"/>
          <w:sz w:val="16"/>
          <w:szCs w:val="16"/>
          <w14:ligatures w14:val="standardContextual"/>
        </w:rPr>
        <w:t>&gt;</w:t>
      </w:r>
    </w:p>
    <w:p w14:paraId="41ED3D6D" w14:textId="77777777" w:rsidR="003F1B5B" w:rsidRPr="003F1B5B" w:rsidRDefault="003F1B5B" w:rsidP="003F1B5B">
      <w:pPr>
        <w:autoSpaceDE w:val="0"/>
        <w:autoSpaceDN w:val="0"/>
        <w:adjustRightInd w:val="0"/>
        <w:rPr>
          <w:rFonts w:ascii="Calibri" w:eastAsia="Calibri" w:hAnsi="Calibri" w:cs="Calibri"/>
          <w:color w:val="0000FF"/>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&lt;FirstName&gt;</w:t>
      </w:r>
      <w:r w:rsidRPr="003F1B5B">
        <w:rPr>
          <w:rFonts w:ascii="Calibri" w:eastAsia="Calibri" w:hAnsi="Calibri" w:cs="Calibri"/>
          <w:kern w:val="2"/>
          <w:sz w:val="16"/>
          <w:szCs w:val="16"/>
          <w14:ligatures w14:val="standardContextual"/>
        </w:rPr>
        <w:t>John</w:t>
      </w:r>
      <w:r w:rsidRPr="003F1B5B">
        <w:rPr>
          <w:rFonts w:ascii="Calibri" w:eastAsia="Calibri" w:hAnsi="Calibri" w:cs="Calibri"/>
          <w:color w:val="0070C0"/>
          <w:kern w:val="2"/>
          <w:sz w:val="16"/>
          <w:szCs w:val="16"/>
          <w14:ligatures w14:val="standardContextual"/>
        </w:rPr>
        <w:t>&lt;/FirstName&gt;</w:t>
      </w:r>
    </w:p>
    <w:p w14:paraId="455A628D" w14:textId="77777777" w:rsidR="003F1B5B" w:rsidRPr="003F1B5B" w:rsidRDefault="003F1B5B" w:rsidP="003F1B5B">
      <w:pPr>
        <w:autoSpaceDE w:val="0"/>
        <w:autoSpaceDN w:val="0"/>
        <w:adjustRightInd w:val="0"/>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&lt;</w:t>
      </w:r>
      <w:proofErr w:type="spellStart"/>
      <w:r w:rsidRPr="003F1B5B">
        <w:rPr>
          <w:rFonts w:ascii="Calibri" w:eastAsia="Calibri" w:hAnsi="Calibri" w:cs="Calibri"/>
          <w:kern w:val="2"/>
          <w:sz w:val="16"/>
          <w:szCs w:val="16"/>
          <w14:ligatures w14:val="standardContextual"/>
        </w:rPr>
        <w:t>MiddleName</w:t>
      </w:r>
      <w:proofErr w:type="spellEnd"/>
      <w:r w:rsidRPr="003F1B5B">
        <w:rPr>
          <w:rFonts w:ascii="Calibri" w:eastAsia="Calibri" w:hAnsi="Calibri" w:cs="Calibri"/>
          <w:kern w:val="2"/>
          <w:sz w:val="16"/>
          <w:szCs w:val="16"/>
          <w14:ligatures w14:val="standardContextual"/>
        </w:rPr>
        <w:t>&gt;Earnest&lt;/</w:t>
      </w:r>
      <w:proofErr w:type="spellStart"/>
      <w:r w:rsidRPr="003F1B5B">
        <w:rPr>
          <w:rFonts w:ascii="Calibri" w:eastAsia="Calibri" w:hAnsi="Calibri" w:cs="Calibri"/>
          <w:kern w:val="2"/>
          <w:sz w:val="16"/>
          <w:szCs w:val="16"/>
          <w14:ligatures w14:val="standardContextual"/>
        </w:rPr>
        <w:t>MiddleName</w:t>
      </w:r>
      <w:proofErr w:type="spellEnd"/>
      <w:r w:rsidRPr="003F1B5B">
        <w:rPr>
          <w:rFonts w:ascii="Calibri" w:eastAsia="Calibri" w:hAnsi="Calibri" w:cs="Calibri"/>
          <w:kern w:val="2"/>
          <w:sz w:val="16"/>
          <w:szCs w:val="16"/>
          <w14:ligatures w14:val="standardContextual"/>
        </w:rPr>
        <w:t>&gt;</w:t>
      </w:r>
    </w:p>
    <w:p w14:paraId="3783A0E7" w14:textId="77777777" w:rsidR="003F1B5B" w:rsidRPr="003F1B5B" w:rsidRDefault="003F1B5B" w:rsidP="003F1B5B">
      <w:pPr>
        <w:autoSpaceDE w:val="0"/>
        <w:autoSpaceDN w:val="0"/>
        <w:adjustRightInd w:val="0"/>
        <w:rPr>
          <w:rFonts w:ascii="Calibri" w:eastAsia="Calibri" w:hAnsi="Calibri" w:cs="Calibri"/>
          <w:color w:val="0000FF"/>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&lt;LastName&gt;</w:t>
      </w:r>
      <w:r w:rsidRPr="003F1B5B">
        <w:rPr>
          <w:rFonts w:ascii="Calibri" w:eastAsia="Calibri" w:hAnsi="Calibri" w:cs="Calibri"/>
          <w:kern w:val="2"/>
          <w:sz w:val="16"/>
          <w:szCs w:val="16"/>
          <w14:ligatures w14:val="standardContextual"/>
        </w:rPr>
        <w:t>Smith</w:t>
      </w:r>
      <w:r w:rsidRPr="003F1B5B">
        <w:rPr>
          <w:rFonts w:ascii="Calibri" w:eastAsia="Calibri" w:hAnsi="Calibri" w:cs="Calibri"/>
          <w:color w:val="0070C0"/>
          <w:kern w:val="2"/>
          <w:sz w:val="16"/>
          <w:szCs w:val="16"/>
          <w14:ligatures w14:val="standardContextual"/>
        </w:rPr>
        <w:t>&lt;/LastName&gt;</w:t>
      </w:r>
    </w:p>
    <w:p w14:paraId="4FC0840D" w14:textId="77777777" w:rsidR="003F1B5B" w:rsidRPr="003F1B5B" w:rsidRDefault="003F1B5B" w:rsidP="003F1B5B">
      <w:pPr>
        <w:autoSpaceDE w:val="0"/>
        <w:autoSpaceDN w:val="0"/>
        <w:adjustRightInd w:val="0"/>
        <w:rPr>
          <w:rFonts w:ascii="Calibri" w:eastAsia="Calibri" w:hAnsi="Calibri" w:cs="Calibri"/>
          <w:color w:val="0000FF"/>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IndividualTitleText</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kern w:val="2"/>
          <w:sz w:val="16"/>
          <w:szCs w:val="16"/>
          <w14:ligatures w14:val="standardContextual"/>
        </w:rPr>
        <w:t>Chief Executive Officer</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IndividualTitleText</w:t>
      </w:r>
      <w:proofErr w:type="spellEnd"/>
      <w:r w:rsidRPr="003F1B5B">
        <w:rPr>
          <w:rFonts w:ascii="Calibri" w:eastAsia="Calibri" w:hAnsi="Calibri" w:cs="Calibri"/>
          <w:color w:val="0070C0"/>
          <w:kern w:val="2"/>
          <w:sz w:val="16"/>
          <w:szCs w:val="16"/>
          <w14:ligatures w14:val="standardContextual"/>
        </w:rPr>
        <w:t>&gt;</w:t>
      </w:r>
    </w:p>
    <w:p w14:paraId="2796C12A" w14:textId="77777777" w:rsidR="003F1B5B" w:rsidRPr="003F1B5B" w:rsidRDefault="003F1B5B" w:rsidP="003F1B5B">
      <w:pPr>
        <w:autoSpaceDE w:val="0"/>
        <w:autoSpaceDN w:val="0"/>
        <w:adjustRightInd w:val="0"/>
        <w:rPr>
          <w:rFonts w:ascii="Calibri" w:eastAsia="Calibri" w:hAnsi="Calibri" w:cs="Calibri"/>
          <w:strike/>
          <w:kern w:val="2"/>
          <w:sz w:val="16"/>
          <w:szCs w:val="16"/>
          <w14:ligatures w14:val="standardContextual"/>
        </w:rPr>
      </w:pPr>
      <w:r w:rsidRPr="003F1B5B">
        <w:rPr>
          <w:rFonts w:ascii="Calibri" w:eastAsia="Calibri" w:hAnsi="Calibri" w:cs="Calibri"/>
          <w:strike/>
          <w:kern w:val="2"/>
          <w:sz w:val="16"/>
          <w:szCs w:val="16"/>
          <w14:ligatures w14:val="standardContextual"/>
        </w:rPr>
        <w:t xml:space="preserve">                         &lt;</w:t>
      </w:r>
      <w:proofErr w:type="spellStart"/>
      <w:r w:rsidRPr="003F1B5B">
        <w:rPr>
          <w:rFonts w:ascii="Calibri" w:eastAsia="Calibri" w:hAnsi="Calibri" w:cs="Calibri"/>
          <w:strike/>
          <w:kern w:val="2"/>
          <w:sz w:val="16"/>
          <w:szCs w:val="16"/>
          <w14:ligatures w14:val="standardContextual"/>
        </w:rPr>
        <w:t>OrganizationFormalName</w:t>
      </w:r>
      <w:proofErr w:type="spellEnd"/>
      <w:r w:rsidRPr="003F1B5B">
        <w:rPr>
          <w:rFonts w:ascii="Calibri" w:eastAsia="Calibri" w:hAnsi="Calibri" w:cs="Calibri"/>
          <w:strike/>
          <w:kern w:val="2"/>
          <w:sz w:val="16"/>
          <w:szCs w:val="16"/>
          <w14:ligatures w14:val="standardContextual"/>
        </w:rPr>
        <w:t>&gt;Acme Products Inc.&lt;/</w:t>
      </w:r>
      <w:proofErr w:type="spellStart"/>
      <w:r w:rsidRPr="003F1B5B">
        <w:rPr>
          <w:rFonts w:ascii="Calibri" w:eastAsia="Calibri" w:hAnsi="Calibri" w:cs="Calibri"/>
          <w:strike/>
          <w:kern w:val="2"/>
          <w:sz w:val="16"/>
          <w:szCs w:val="16"/>
          <w14:ligatures w14:val="standardContextual"/>
        </w:rPr>
        <w:t>OrganizationFormalName</w:t>
      </w:r>
      <w:proofErr w:type="spellEnd"/>
      <w:r w:rsidRPr="003F1B5B">
        <w:rPr>
          <w:rFonts w:ascii="Calibri" w:eastAsia="Calibri" w:hAnsi="Calibri" w:cs="Calibri"/>
          <w:strike/>
          <w:kern w:val="2"/>
          <w:sz w:val="16"/>
          <w:szCs w:val="16"/>
          <w14:ligatures w14:val="standardContextual"/>
        </w:rPr>
        <w:t>&gt;</w:t>
      </w:r>
    </w:p>
    <w:p w14:paraId="5D7D24F3" w14:textId="77777777" w:rsidR="003F1B5B" w:rsidRPr="003F1B5B" w:rsidRDefault="003F1B5B" w:rsidP="003F1B5B">
      <w:pPr>
        <w:autoSpaceDE w:val="0"/>
        <w:autoSpaceDN w:val="0"/>
        <w:adjustRightInd w:val="0"/>
        <w:rPr>
          <w:rFonts w:ascii="Calibri" w:eastAsia="Calibri" w:hAnsi="Calibri" w:cs="Calibri"/>
          <w:strike/>
          <w:kern w:val="2"/>
          <w:sz w:val="16"/>
          <w:szCs w:val="16"/>
          <w:lang w:val="it-IT"/>
          <w14:ligatures w14:val="standardContextual"/>
        </w:rPr>
      </w:pPr>
      <w:r w:rsidRPr="003F1B5B">
        <w:rPr>
          <w:rFonts w:ascii="Calibri" w:eastAsia="Calibri" w:hAnsi="Calibri" w:cs="Calibri"/>
          <w:strike/>
          <w:kern w:val="2"/>
          <w:sz w:val="16"/>
          <w:szCs w:val="16"/>
          <w14:ligatures w14:val="standardContextual"/>
        </w:rPr>
        <w:t xml:space="preserve">                         </w:t>
      </w:r>
      <w:r w:rsidRPr="003F1B5B">
        <w:rPr>
          <w:rFonts w:ascii="Calibri" w:eastAsia="Calibri" w:hAnsi="Calibri" w:cs="Calibri"/>
          <w:strike/>
          <w:kern w:val="2"/>
          <w:sz w:val="16"/>
          <w:szCs w:val="16"/>
          <w:lang w:val="it-IT"/>
          <w14:ligatures w14:val="standardContextual"/>
        </w:rPr>
        <w:t>&lt;StateCode&gt;AL&lt;/StateCode&gt;</w:t>
      </w:r>
    </w:p>
    <w:p w14:paraId="24FF5D10" w14:textId="77777777" w:rsidR="003F1B5B" w:rsidRPr="003F1B5B" w:rsidRDefault="003F1B5B" w:rsidP="003F1B5B">
      <w:pPr>
        <w:autoSpaceDE w:val="0"/>
        <w:autoSpaceDN w:val="0"/>
        <w:adjustRightInd w:val="0"/>
        <w:rPr>
          <w:rFonts w:ascii="Calibri" w:eastAsia="Calibri" w:hAnsi="Calibri" w:cs="Calibri"/>
          <w:strike/>
          <w:kern w:val="2"/>
          <w:sz w:val="16"/>
          <w:szCs w:val="16"/>
          <w:lang w:val="it-IT"/>
          <w14:ligatures w14:val="standardContextual"/>
        </w:rPr>
      </w:pPr>
      <w:r w:rsidRPr="003F1B5B">
        <w:rPr>
          <w:rFonts w:ascii="Calibri" w:eastAsia="Calibri" w:hAnsi="Calibri" w:cs="Calibri"/>
          <w:strike/>
          <w:kern w:val="2"/>
          <w:sz w:val="16"/>
          <w:szCs w:val="16"/>
          <w14:ligatures w14:val="standardContextual"/>
        </w:rPr>
        <w:t xml:space="preserve">                         </w:t>
      </w:r>
      <w:r w:rsidRPr="003F1B5B">
        <w:rPr>
          <w:rFonts w:ascii="Calibri" w:eastAsia="Calibri" w:hAnsi="Calibri" w:cs="Calibri"/>
          <w:strike/>
          <w:kern w:val="2"/>
          <w:sz w:val="16"/>
          <w:szCs w:val="16"/>
          <w:lang w:val="it-IT"/>
          <w14:ligatures w14:val="standardContextual"/>
        </w:rPr>
        <w:t>&lt;RegionCode&gt;04&lt;/RegionCode&gt;</w:t>
      </w:r>
    </w:p>
    <w:p w14:paraId="73A20008" w14:textId="77777777" w:rsidR="003F1B5B" w:rsidRPr="003F1B5B" w:rsidRDefault="003F1B5B" w:rsidP="003F1B5B">
      <w:pPr>
        <w:autoSpaceDE w:val="0"/>
        <w:autoSpaceDN w:val="0"/>
        <w:adjustRightInd w:val="0"/>
        <w:rPr>
          <w:rFonts w:ascii="Calibri" w:eastAsia="Calibri" w:hAnsi="Calibri" w:cs="Calibri"/>
          <w:color w:val="008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B050"/>
          <w:kern w:val="2"/>
          <w:sz w:val="16"/>
          <w:szCs w:val="16"/>
          <w14:ligatures w14:val="standardContextual"/>
        </w:rPr>
        <w:t>&lt;Telephone&gt;</w:t>
      </w:r>
    </w:p>
    <w:p w14:paraId="28E82F37" w14:textId="77777777" w:rsidR="003F1B5B" w:rsidRPr="003F1B5B" w:rsidRDefault="003F1B5B" w:rsidP="003F1B5B">
      <w:pPr>
        <w:autoSpaceDE w:val="0"/>
        <w:autoSpaceDN w:val="0"/>
        <w:adjustRightInd w:val="0"/>
        <w:rPr>
          <w:rFonts w:ascii="Calibri" w:eastAsia="Calibri" w:hAnsi="Calibri" w:cs="Calibri"/>
          <w:color w:val="0000FF"/>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TelephoneNumberTypeCode</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kern w:val="2"/>
          <w:sz w:val="16"/>
          <w:szCs w:val="16"/>
          <w14:ligatures w14:val="standardContextual"/>
        </w:rPr>
        <w:t>OFF</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TelephoneNumberTypeCode</w:t>
      </w:r>
      <w:proofErr w:type="spellEnd"/>
      <w:r w:rsidRPr="003F1B5B">
        <w:rPr>
          <w:rFonts w:ascii="Calibri" w:eastAsia="Calibri" w:hAnsi="Calibri" w:cs="Calibri"/>
          <w:color w:val="0070C0"/>
          <w:kern w:val="2"/>
          <w:sz w:val="16"/>
          <w:szCs w:val="16"/>
          <w14:ligatures w14:val="standardContextual"/>
        </w:rPr>
        <w:t>&gt;</w:t>
      </w:r>
    </w:p>
    <w:p w14:paraId="6E6811A4" w14:textId="77777777" w:rsidR="003F1B5B" w:rsidRPr="003F1B5B" w:rsidRDefault="003F1B5B" w:rsidP="003F1B5B">
      <w:pPr>
        <w:autoSpaceDE w:val="0"/>
        <w:autoSpaceDN w:val="0"/>
        <w:adjustRightInd w:val="0"/>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&lt;</w:t>
      </w:r>
      <w:proofErr w:type="spellStart"/>
      <w:r w:rsidRPr="003F1B5B">
        <w:rPr>
          <w:rFonts w:ascii="Calibri" w:eastAsia="Calibri" w:hAnsi="Calibri" w:cs="Calibri"/>
          <w:kern w:val="2"/>
          <w:sz w:val="16"/>
          <w:szCs w:val="16"/>
          <w14:ligatures w14:val="standardContextual"/>
        </w:rPr>
        <w:t>TelephoneNumber</w:t>
      </w:r>
      <w:proofErr w:type="spellEnd"/>
      <w:r w:rsidRPr="003F1B5B">
        <w:rPr>
          <w:rFonts w:ascii="Calibri" w:eastAsia="Calibri" w:hAnsi="Calibri" w:cs="Calibri"/>
          <w:kern w:val="2"/>
          <w:sz w:val="16"/>
          <w:szCs w:val="16"/>
          <w14:ligatures w14:val="standardContextual"/>
        </w:rPr>
        <w:t>&gt;7038675309&lt;/</w:t>
      </w:r>
      <w:proofErr w:type="spellStart"/>
      <w:r w:rsidRPr="003F1B5B">
        <w:rPr>
          <w:rFonts w:ascii="Calibri" w:eastAsia="Calibri" w:hAnsi="Calibri" w:cs="Calibri"/>
          <w:kern w:val="2"/>
          <w:sz w:val="16"/>
          <w:szCs w:val="16"/>
          <w14:ligatures w14:val="standardContextual"/>
        </w:rPr>
        <w:t>TelephoneNumber</w:t>
      </w:r>
      <w:proofErr w:type="spellEnd"/>
      <w:r w:rsidRPr="003F1B5B">
        <w:rPr>
          <w:rFonts w:ascii="Calibri" w:eastAsia="Calibri" w:hAnsi="Calibri" w:cs="Calibri"/>
          <w:kern w:val="2"/>
          <w:sz w:val="16"/>
          <w:szCs w:val="16"/>
          <w14:ligatures w14:val="standardContextual"/>
        </w:rPr>
        <w:t>&gt;</w:t>
      </w:r>
    </w:p>
    <w:p w14:paraId="2979B76B" w14:textId="77777777" w:rsidR="003F1B5B" w:rsidRPr="003F1B5B" w:rsidRDefault="003F1B5B" w:rsidP="003F1B5B">
      <w:pPr>
        <w:autoSpaceDE w:val="0"/>
        <w:autoSpaceDN w:val="0"/>
        <w:adjustRightInd w:val="0"/>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&lt;</w:t>
      </w:r>
      <w:proofErr w:type="spellStart"/>
      <w:r w:rsidRPr="003F1B5B">
        <w:rPr>
          <w:rFonts w:ascii="Calibri" w:eastAsia="Calibri" w:hAnsi="Calibri" w:cs="Calibri"/>
          <w:kern w:val="2"/>
          <w:sz w:val="16"/>
          <w:szCs w:val="16"/>
          <w14:ligatures w14:val="standardContextual"/>
        </w:rPr>
        <w:t>TelephoneExtensionNumber</w:t>
      </w:r>
      <w:proofErr w:type="spellEnd"/>
      <w:r w:rsidRPr="003F1B5B">
        <w:rPr>
          <w:rFonts w:ascii="Calibri" w:eastAsia="Calibri" w:hAnsi="Calibri" w:cs="Calibri"/>
          <w:kern w:val="2"/>
          <w:sz w:val="16"/>
          <w:szCs w:val="16"/>
          <w14:ligatures w14:val="standardContextual"/>
        </w:rPr>
        <w:t>&gt;123&lt;/</w:t>
      </w:r>
      <w:proofErr w:type="spellStart"/>
      <w:r w:rsidRPr="003F1B5B">
        <w:rPr>
          <w:rFonts w:ascii="Calibri" w:eastAsia="Calibri" w:hAnsi="Calibri" w:cs="Calibri"/>
          <w:kern w:val="2"/>
          <w:sz w:val="16"/>
          <w:szCs w:val="16"/>
          <w14:ligatures w14:val="standardContextual"/>
        </w:rPr>
        <w:t>TelephoneExtensionNumber</w:t>
      </w:r>
      <w:proofErr w:type="spellEnd"/>
      <w:r w:rsidRPr="003F1B5B">
        <w:rPr>
          <w:rFonts w:ascii="Calibri" w:eastAsia="Calibri" w:hAnsi="Calibri" w:cs="Calibri"/>
          <w:kern w:val="2"/>
          <w:sz w:val="16"/>
          <w:szCs w:val="16"/>
          <w14:ligatures w14:val="standardContextual"/>
        </w:rPr>
        <w:t>&gt;</w:t>
      </w:r>
    </w:p>
    <w:p w14:paraId="3D7E3AA5" w14:textId="77777777" w:rsidR="003F1B5B" w:rsidRPr="003F1B5B" w:rsidRDefault="003F1B5B" w:rsidP="003F1B5B">
      <w:pPr>
        <w:autoSpaceDE w:val="0"/>
        <w:autoSpaceDN w:val="0"/>
        <w:adjustRightInd w:val="0"/>
        <w:rPr>
          <w:rFonts w:ascii="Calibri" w:eastAsia="Calibri" w:hAnsi="Calibri" w:cs="Calibri"/>
          <w:color w:val="008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B050"/>
          <w:kern w:val="2"/>
          <w:sz w:val="16"/>
          <w:szCs w:val="16"/>
          <w14:ligatures w14:val="standardContextual"/>
        </w:rPr>
        <w:t>&lt;/Telephone&gt;</w:t>
      </w:r>
    </w:p>
    <w:p w14:paraId="2E9C9D51" w14:textId="77777777" w:rsidR="003F1B5B" w:rsidRPr="003F1B5B" w:rsidRDefault="003F1B5B" w:rsidP="003F1B5B">
      <w:pPr>
        <w:autoSpaceDE w:val="0"/>
        <w:autoSpaceDN w:val="0"/>
        <w:adjustRightInd w:val="0"/>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&lt;ElectronicAddressText&gt;jdoe@acmeindustries.com&lt;/ElectronicAddressText&gt;</w:t>
      </w:r>
    </w:p>
    <w:p w14:paraId="494BE9F1" w14:textId="77777777" w:rsidR="003F1B5B" w:rsidRPr="003F1B5B" w:rsidRDefault="003F1B5B" w:rsidP="003F1B5B">
      <w:pPr>
        <w:autoSpaceDE w:val="0"/>
        <w:autoSpaceDN w:val="0"/>
        <w:adjustRightInd w:val="0"/>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&lt;StartDateOfContactAssociation&gt;2005-12-31&lt;/StartDateOfContactAssociation&gt;</w:t>
      </w:r>
    </w:p>
    <w:p w14:paraId="005AA144" w14:textId="77777777" w:rsidR="003F1B5B" w:rsidRPr="003F1B5B" w:rsidRDefault="003F1B5B" w:rsidP="003F1B5B">
      <w:pPr>
        <w:autoSpaceDE w:val="0"/>
        <w:autoSpaceDN w:val="0"/>
        <w:adjustRightInd w:val="0"/>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lastRenderedPageBreak/>
        <w:t xml:space="preserve">                         &lt;EndDateOfContactAssociation&gt;2010-12-31&lt;/EndDateOfContactAssociation&gt;</w:t>
      </w:r>
    </w:p>
    <w:p w14:paraId="2FE95198" w14:textId="77777777" w:rsidR="003F1B5B" w:rsidRPr="00DD0604" w:rsidRDefault="003F1B5B" w:rsidP="003F1B5B">
      <w:pPr>
        <w:autoSpaceDE w:val="0"/>
        <w:autoSpaceDN w:val="0"/>
        <w:adjustRightInd w:val="0"/>
        <w:rPr>
          <w:rFonts w:ascii="Calibri" w:eastAsia="Calibri" w:hAnsi="Calibri" w:cs="Calibri"/>
          <w:b/>
          <w:bCs/>
          <w:color w:val="008100"/>
          <w:kern w:val="2"/>
          <w:sz w:val="16"/>
          <w:szCs w:val="16"/>
          <w14:ligatures w14:val="standardContextual"/>
        </w:rPr>
      </w:pPr>
      <w:r w:rsidRPr="00DD0604">
        <w:rPr>
          <w:rFonts w:ascii="Calibri" w:eastAsia="Calibri" w:hAnsi="Calibri" w:cs="Calibri"/>
          <w:b/>
          <w:bCs/>
          <w:color w:val="008100"/>
          <w:kern w:val="2"/>
          <w:sz w:val="16"/>
          <w:szCs w:val="16"/>
          <w14:ligatures w14:val="standardContextual"/>
        </w:rPr>
        <w:t xml:space="preserve">                    &lt;/</w:t>
      </w:r>
      <w:proofErr w:type="spellStart"/>
      <w:r w:rsidRPr="00DD0604">
        <w:rPr>
          <w:rFonts w:ascii="Calibri" w:eastAsia="Calibri" w:hAnsi="Calibri" w:cs="Calibri"/>
          <w:b/>
          <w:bCs/>
          <w:color w:val="008100"/>
          <w:kern w:val="2"/>
          <w:sz w:val="16"/>
          <w:szCs w:val="16"/>
          <w14:ligatures w14:val="standardContextual"/>
        </w:rPr>
        <w:t>BiosolidsOffSiteFacilityContact</w:t>
      </w:r>
      <w:proofErr w:type="spellEnd"/>
      <w:r w:rsidRPr="00DD0604">
        <w:rPr>
          <w:rFonts w:ascii="Calibri" w:eastAsia="Calibri" w:hAnsi="Calibri" w:cs="Calibri"/>
          <w:b/>
          <w:bCs/>
          <w:color w:val="008100"/>
          <w:kern w:val="2"/>
          <w:sz w:val="16"/>
          <w:szCs w:val="16"/>
          <w14:ligatures w14:val="standardContextual"/>
        </w:rPr>
        <w:t>&gt;</w:t>
      </w:r>
    </w:p>
    <w:p w14:paraId="24EC0E49" w14:textId="77777777" w:rsidR="003F1B5B" w:rsidRPr="00DD0604" w:rsidRDefault="003F1B5B" w:rsidP="003F1B5B">
      <w:pPr>
        <w:autoSpaceDE w:val="0"/>
        <w:autoSpaceDN w:val="0"/>
        <w:adjustRightInd w:val="0"/>
        <w:rPr>
          <w:rFonts w:ascii="Calibri" w:eastAsia="Calibri" w:hAnsi="Calibri" w:cs="Calibri"/>
          <w:b/>
          <w:bCs/>
          <w:color w:val="7030A0"/>
          <w:kern w:val="2"/>
          <w:sz w:val="16"/>
          <w:szCs w:val="16"/>
          <w14:ligatures w14:val="standardContextual"/>
        </w:rPr>
      </w:pPr>
      <w:r w:rsidRPr="00DD0604">
        <w:rPr>
          <w:rFonts w:ascii="Calibri" w:eastAsia="Calibri" w:hAnsi="Calibri" w:cs="Calibri"/>
          <w:b/>
          <w:bCs/>
          <w:kern w:val="2"/>
          <w:sz w:val="16"/>
          <w:szCs w:val="16"/>
          <w14:ligatures w14:val="standardContextual"/>
        </w:rPr>
        <w:t xml:space="preserve">                    </w:t>
      </w:r>
      <w:r w:rsidRPr="00DD0604">
        <w:rPr>
          <w:rFonts w:ascii="Calibri" w:eastAsia="Calibri" w:hAnsi="Calibri" w:cs="Calibri"/>
          <w:b/>
          <w:bCs/>
          <w:color w:val="7030A0"/>
          <w:kern w:val="2"/>
          <w:sz w:val="16"/>
          <w:szCs w:val="16"/>
          <w14:ligatures w14:val="standardContextual"/>
        </w:rPr>
        <w:t>&lt;</w:t>
      </w:r>
      <w:proofErr w:type="spellStart"/>
      <w:r w:rsidRPr="00DD0604">
        <w:rPr>
          <w:rFonts w:ascii="Calibri" w:eastAsia="Calibri" w:hAnsi="Calibri" w:cs="Calibri"/>
          <w:b/>
          <w:bCs/>
          <w:color w:val="7030A0"/>
          <w:kern w:val="2"/>
          <w:sz w:val="16"/>
          <w:szCs w:val="16"/>
          <w14:ligatures w14:val="standardContextual"/>
        </w:rPr>
        <w:t>BiosolidsOffSiteFacilityAddress</w:t>
      </w:r>
      <w:proofErr w:type="spellEnd"/>
      <w:r w:rsidRPr="00DD0604">
        <w:rPr>
          <w:rFonts w:ascii="Calibri" w:eastAsia="Calibri" w:hAnsi="Calibri" w:cs="Calibri"/>
          <w:b/>
          <w:bCs/>
          <w:color w:val="7030A0"/>
          <w:kern w:val="2"/>
          <w:sz w:val="16"/>
          <w:szCs w:val="16"/>
          <w14:ligatures w14:val="standardContextual"/>
        </w:rPr>
        <w:t>&gt;</w:t>
      </w:r>
    </w:p>
    <w:p w14:paraId="0EECD51F"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AffiliationTypeText</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color w:val="000000"/>
          <w:kern w:val="2"/>
          <w:sz w:val="16"/>
          <w:szCs w:val="16"/>
          <w14:ligatures w14:val="standardContextual"/>
        </w:rPr>
        <w:t>3RD</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AffiliationTypeText</w:t>
      </w:r>
      <w:proofErr w:type="spellEnd"/>
      <w:r w:rsidRPr="003F1B5B">
        <w:rPr>
          <w:rFonts w:ascii="Calibri" w:eastAsia="Calibri" w:hAnsi="Calibri" w:cs="Calibri"/>
          <w:color w:val="0070C0"/>
          <w:kern w:val="2"/>
          <w:sz w:val="16"/>
          <w:szCs w:val="16"/>
          <w14:ligatures w14:val="standardContextual"/>
        </w:rPr>
        <w:t>&gt;</w:t>
      </w:r>
    </w:p>
    <w:p w14:paraId="2EB8CE7E"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OrganizationFormalName</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color w:val="000000"/>
          <w:kern w:val="2"/>
          <w:sz w:val="16"/>
          <w:szCs w:val="16"/>
          <w14:ligatures w14:val="standardContextual"/>
        </w:rPr>
        <w:t>Acme Products Inc.</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OrganizationFormalName</w:t>
      </w:r>
      <w:proofErr w:type="spellEnd"/>
      <w:r w:rsidRPr="003F1B5B">
        <w:rPr>
          <w:rFonts w:ascii="Calibri" w:eastAsia="Calibri" w:hAnsi="Calibri" w:cs="Calibri"/>
          <w:color w:val="0070C0"/>
          <w:kern w:val="2"/>
          <w:sz w:val="16"/>
          <w:szCs w:val="16"/>
          <w14:ligatures w14:val="standardContextual"/>
        </w:rPr>
        <w:t>&gt;</w:t>
      </w:r>
    </w:p>
    <w:p w14:paraId="02D69583" w14:textId="77777777" w:rsidR="003F1B5B" w:rsidRPr="003F1B5B" w:rsidRDefault="003F1B5B" w:rsidP="003F1B5B">
      <w:pPr>
        <w:autoSpaceDE w:val="0"/>
        <w:autoSpaceDN w:val="0"/>
        <w:adjustRightInd w:val="0"/>
        <w:rPr>
          <w:rFonts w:ascii="Calibri" w:eastAsia="Calibri" w:hAnsi="Calibri" w:cs="Calibri"/>
          <w:strike/>
          <w:color w:val="000000"/>
          <w:kern w:val="2"/>
          <w:sz w:val="16"/>
          <w:szCs w:val="16"/>
          <w14:ligatures w14:val="standardContextual"/>
        </w:rPr>
      </w:pPr>
      <w:r w:rsidRPr="003F1B5B">
        <w:rPr>
          <w:rFonts w:ascii="Calibri" w:eastAsia="Calibri" w:hAnsi="Calibri" w:cs="Calibri"/>
          <w:strike/>
          <w:kern w:val="2"/>
          <w:sz w:val="16"/>
          <w:szCs w:val="16"/>
          <w14:ligatures w14:val="standardContextual"/>
        </w:rPr>
        <w:t xml:space="preserve">                         </w:t>
      </w:r>
      <w:r w:rsidRPr="003F1B5B">
        <w:rPr>
          <w:rFonts w:ascii="Calibri" w:eastAsia="Calibri" w:hAnsi="Calibri" w:cs="Calibri"/>
          <w:strike/>
          <w:color w:val="000000"/>
          <w:kern w:val="2"/>
          <w:sz w:val="16"/>
          <w:szCs w:val="16"/>
          <w14:ligatures w14:val="standardContextual"/>
        </w:rPr>
        <w:t>&lt;</w:t>
      </w:r>
      <w:proofErr w:type="spellStart"/>
      <w:r w:rsidRPr="003F1B5B">
        <w:rPr>
          <w:rFonts w:ascii="Calibri" w:eastAsia="Calibri" w:hAnsi="Calibri" w:cs="Calibri"/>
          <w:strike/>
          <w:color w:val="000000"/>
          <w:kern w:val="2"/>
          <w:sz w:val="16"/>
          <w:szCs w:val="16"/>
          <w14:ligatures w14:val="standardContextual"/>
        </w:rPr>
        <w:t>OrganizationDUNSNumber</w:t>
      </w:r>
      <w:proofErr w:type="spellEnd"/>
      <w:r w:rsidRPr="003F1B5B">
        <w:rPr>
          <w:rFonts w:ascii="Calibri" w:eastAsia="Calibri" w:hAnsi="Calibri" w:cs="Calibri"/>
          <w:strike/>
          <w:color w:val="000000"/>
          <w:kern w:val="2"/>
          <w:sz w:val="16"/>
          <w:szCs w:val="16"/>
          <w14:ligatures w14:val="standardContextual"/>
        </w:rPr>
        <w:t>&gt;001147495&lt;/</w:t>
      </w:r>
      <w:proofErr w:type="spellStart"/>
      <w:r w:rsidRPr="003F1B5B">
        <w:rPr>
          <w:rFonts w:ascii="Calibri" w:eastAsia="Calibri" w:hAnsi="Calibri" w:cs="Calibri"/>
          <w:strike/>
          <w:color w:val="000000"/>
          <w:kern w:val="2"/>
          <w:sz w:val="16"/>
          <w:szCs w:val="16"/>
          <w14:ligatures w14:val="standardContextual"/>
        </w:rPr>
        <w:t>OrganizationDUNSNumber</w:t>
      </w:r>
      <w:proofErr w:type="spellEnd"/>
      <w:r w:rsidRPr="003F1B5B">
        <w:rPr>
          <w:rFonts w:ascii="Calibri" w:eastAsia="Calibri" w:hAnsi="Calibri" w:cs="Calibri"/>
          <w:strike/>
          <w:color w:val="000000"/>
          <w:kern w:val="2"/>
          <w:sz w:val="16"/>
          <w:szCs w:val="16"/>
          <w14:ligatures w14:val="standardContextual"/>
        </w:rPr>
        <w:t>&gt;</w:t>
      </w:r>
    </w:p>
    <w:p w14:paraId="7D327EFB"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MailingAddressText</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color w:val="000000"/>
          <w:kern w:val="2"/>
          <w:sz w:val="16"/>
          <w:szCs w:val="16"/>
          <w14:ligatures w14:val="standardContextual"/>
        </w:rPr>
        <w:t>1200 Pennsylvania Avenue NE</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MailingAddressText</w:t>
      </w:r>
      <w:proofErr w:type="spellEnd"/>
      <w:r w:rsidRPr="003F1B5B">
        <w:rPr>
          <w:rFonts w:ascii="Calibri" w:eastAsia="Calibri" w:hAnsi="Calibri" w:cs="Calibri"/>
          <w:color w:val="0070C0"/>
          <w:kern w:val="2"/>
          <w:sz w:val="16"/>
          <w:szCs w:val="16"/>
          <w14:ligatures w14:val="standardContextual"/>
        </w:rPr>
        <w:t>&gt;</w:t>
      </w:r>
    </w:p>
    <w:p w14:paraId="153E4C77"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0000"/>
          <w:kern w:val="2"/>
          <w:sz w:val="16"/>
          <w:szCs w:val="16"/>
          <w14:ligatures w14:val="standardContextual"/>
        </w:rPr>
        <w:t>&lt;</w:t>
      </w:r>
      <w:proofErr w:type="spellStart"/>
      <w:r w:rsidRPr="003F1B5B">
        <w:rPr>
          <w:rFonts w:ascii="Calibri" w:eastAsia="Calibri" w:hAnsi="Calibri" w:cs="Calibri"/>
          <w:color w:val="000000"/>
          <w:kern w:val="2"/>
          <w:sz w:val="16"/>
          <w:szCs w:val="16"/>
          <w14:ligatures w14:val="standardContextual"/>
        </w:rPr>
        <w:t>SupplementalAddressText</w:t>
      </w:r>
      <w:proofErr w:type="spellEnd"/>
      <w:r w:rsidRPr="003F1B5B">
        <w:rPr>
          <w:rFonts w:ascii="Calibri" w:eastAsia="Calibri" w:hAnsi="Calibri" w:cs="Calibri"/>
          <w:color w:val="000000"/>
          <w:kern w:val="2"/>
          <w:sz w:val="16"/>
          <w:szCs w:val="16"/>
          <w14:ligatures w14:val="standardContextual"/>
        </w:rPr>
        <w:t>&gt;Mail Code 2222A&lt;/</w:t>
      </w:r>
      <w:proofErr w:type="spellStart"/>
      <w:r w:rsidRPr="003F1B5B">
        <w:rPr>
          <w:rFonts w:ascii="Calibri" w:eastAsia="Calibri" w:hAnsi="Calibri" w:cs="Calibri"/>
          <w:color w:val="000000"/>
          <w:kern w:val="2"/>
          <w:sz w:val="16"/>
          <w:szCs w:val="16"/>
          <w14:ligatures w14:val="standardContextual"/>
        </w:rPr>
        <w:t>SupplementalAddressText</w:t>
      </w:r>
      <w:proofErr w:type="spellEnd"/>
      <w:r w:rsidRPr="003F1B5B">
        <w:rPr>
          <w:rFonts w:ascii="Calibri" w:eastAsia="Calibri" w:hAnsi="Calibri" w:cs="Calibri"/>
          <w:color w:val="000000"/>
          <w:kern w:val="2"/>
          <w:sz w:val="16"/>
          <w:szCs w:val="16"/>
          <w14:ligatures w14:val="standardContextual"/>
        </w:rPr>
        <w:t>&gt;</w:t>
      </w:r>
    </w:p>
    <w:p w14:paraId="12081D37"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MailingAddressCityName</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color w:val="000000"/>
          <w:kern w:val="2"/>
          <w:sz w:val="16"/>
          <w:szCs w:val="16"/>
          <w14:ligatures w14:val="standardContextual"/>
        </w:rPr>
        <w:t>Washington</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MailingAddressCityName</w:t>
      </w:r>
      <w:proofErr w:type="spellEnd"/>
      <w:r w:rsidRPr="003F1B5B">
        <w:rPr>
          <w:rFonts w:ascii="Calibri" w:eastAsia="Calibri" w:hAnsi="Calibri" w:cs="Calibri"/>
          <w:color w:val="0070C0"/>
          <w:kern w:val="2"/>
          <w:sz w:val="16"/>
          <w:szCs w:val="16"/>
          <w14:ligatures w14:val="standardContextual"/>
        </w:rPr>
        <w:t>&gt;</w:t>
      </w:r>
    </w:p>
    <w:p w14:paraId="5C55925B"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MailingAddressStateCode</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color w:val="000000"/>
          <w:kern w:val="2"/>
          <w:sz w:val="16"/>
          <w:szCs w:val="16"/>
          <w14:ligatures w14:val="standardContextual"/>
        </w:rPr>
        <w:t>AL</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MailingAddressStateCode</w:t>
      </w:r>
      <w:proofErr w:type="spellEnd"/>
      <w:r w:rsidRPr="003F1B5B">
        <w:rPr>
          <w:rFonts w:ascii="Calibri" w:eastAsia="Calibri" w:hAnsi="Calibri" w:cs="Calibri"/>
          <w:color w:val="0070C0"/>
          <w:kern w:val="2"/>
          <w:sz w:val="16"/>
          <w:szCs w:val="16"/>
          <w14:ligatures w14:val="standardContextual"/>
        </w:rPr>
        <w:t>&gt;</w:t>
      </w:r>
    </w:p>
    <w:p w14:paraId="59DCA2EB"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MailingAddressZipCode</w:t>
      </w:r>
      <w:proofErr w:type="spellEnd"/>
      <w:r w:rsidRPr="003F1B5B">
        <w:rPr>
          <w:rFonts w:ascii="Calibri" w:eastAsia="Calibri" w:hAnsi="Calibri" w:cs="Calibri"/>
          <w:color w:val="0070C0"/>
          <w:kern w:val="2"/>
          <w:sz w:val="16"/>
          <w:szCs w:val="16"/>
          <w14:ligatures w14:val="standardContextual"/>
        </w:rPr>
        <w:t>&gt;</w:t>
      </w:r>
      <w:r w:rsidRPr="003F1B5B">
        <w:rPr>
          <w:rFonts w:ascii="Calibri" w:eastAsia="Calibri" w:hAnsi="Calibri" w:cs="Calibri"/>
          <w:color w:val="000000"/>
          <w:kern w:val="2"/>
          <w:sz w:val="16"/>
          <w:szCs w:val="16"/>
          <w14:ligatures w14:val="standardContextual"/>
        </w:rPr>
        <w:t>20240</w:t>
      </w:r>
      <w:r w:rsidRPr="003F1B5B">
        <w:rPr>
          <w:rFonts w:ascii="Calibri" w:eastAsia="Calibri" w:hAnsi="Calibri" w:cs="Calibri"/>
          <w:color w:val="0070C0"/>
          <w:kern w:val="2"/>
          <w:sz w:val="16"/>
          <w:szCs w:val="16"/>
          <w14:ligatures w14:val="standardContextual"/>
        </w:rPr>
        <w:t>&lt;/</w:t>
      </w:r>
      <w:proofErr w:type="spellStart"/>
      <w:r w:rsidRPr="003F1B5B">
        <w:rPr>
          <w:rFonts w:ascii="Calibri" w:eastAsia="Calibri" w:hAnsi="Calibri" w:cs="Calibri"/>
          <w:color w:val="0070C0"/>
          <w:kern w:val="2"/>
          <w:sz w:val="16"/>
          <w:szCs w:val="16"/>
          <w14:ligatures w14:val="standardContextual"/>
        </w:rPr>
        <w:t>MailingAddressZipCode</w:t>
      </w:r>
      <w:proofErr w:type="spellEnd"/>
      <w:r w:rsidRPr="003F1B5B">
        <w:rPr>
          <w:rFonts w:ascii="Calibri" w:eastAsia="Calibri" w:hAnsi="Calibri" w:cs="Calibri"/>
          <w:color w:val="0070C0"/>
          <w:kern w:val="2"/>
          <w:sz w:val="16"/>
          <w:szCs w:val="16"/>
          <w14:ligatures w14:val="standardContextual"/>
        </w:rPr>
        <w:t>&gt;</w:t>
      </w:r>
    </w:p>
    <w:p w14:paraId="006306DD" w14:textId="77777777" w:rsidR="003F1B5B" w:rsidRPr="003F1B5B" w:rsidRDefault="003F1B5B" w:rsidP="003F1B5B">
      <w:pPr>
        <w:autoSpaceDE w:val="0"/>
        <w:autoSpaceDN w:val="0"/>
        <w:adjustRightInd w:val="0"/>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&lt;</w:t>
      </w:r>
      <w:proofErr w:type="spellStart"/>
      <w:r w:rsidRPr="003F1B5B">
        <w:rPr>
          <w:rFonts w:ascii="Calibri" w:eastAsia="Calibri" w:hAnsi="Calibri" w:cs="Calibri"/>
          <w:kern w:val="2"/>
          <w:sz w:val="16"/>
          <w:szCs w:val="16"/>
          <w14:ligatures w14:val="standardContextual"/>
        </w:rPr>
        <w:t>CountyName</w:t>
      </w:r>
      <w:proofErr w:type="spellEnd"/>
      <w:r w:rsidRPr="003F1B5B">
        <w:rPr>
          <w:rFonts w:ascii="Calibri" w:eastAsia="Calibri" w:hAnsi="Calibri" w:cs="Calibri"/>
          <w:kern w:val="2"/>
          <w:sz w:val="16"/>
          <w:szCs w:val="16"/>
          <w14:ligatures w14:val="standardContextual"/>
        </w:rPr>
        <w:t>&gt;Howell&lt;/</w:t>
      </w:r>
      <w:proofErr w:type="spellStart"/>
      <w:r w:rsidRPr="003F1B5B">
        <w:rPr>
          <w:rFonts w:ascii="Calibri" w:eastAsia="Calibri" w:hAnsi="Calibri" w:cs="Calibri"/>
          <w:kern w:val="2"/>
          <w:sz w:val="16"/>
          <w:szCs w:val="16"/>
          <w14:ligatures w14:val="standardContextual"/>
        </w:rPr>
        <w:t>CountyName</w:t>
      </w:r>
      <w:proofErr w:type="spellEnd"/>
      <w:r w:rsidRPr="003F1B5B">
        <w:rPr>
          <w:rFonts w:ascii="Calibri" w:eastAsia="Calibri" w:hAnsi="Calibri" w:cs="Calibri"/>
          <w:kern w:val="2"/>
          <w:sz w:val="16"/>
          <w:szCs w:val="16"/>
          <w14:ligatures w14:val="standardContextual"/>
        </w:rPr>
        <w:t>&gt;</w:t>
      </w:r>
    </w:p>
    <w:p w14:paraId="720AF891"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0000"/>
          <w:kern w:val="2"/>
          <w:sz w:val="16"/>
          <w:szCs w:val="16"/>
          <w14:ligatures w14:val="standardContextual"/>
        </w:rPr>
        <w:t>&lt;</w:t>
      </w:r>
      <w:proofErr w:type="spellStart"/>
      <w:r w:rsidRPr="003F1B5B">
        <w:rPr>
          <w:rFonts w:ascii="Calibri" w:eastAsia="Calibri" w:hAnsi="Calibri" w:cs="Calibri"/>
          <w:color w:val="000000"/>
          <w:kern w:val="2"/>
          <w:sz w:val="16"/>
          <w:szCs w:val="16"/>
          <w14:ligatures w14:val="standardContextual"/>
        </w:rPr>
        <w:t>MailingAddressCountryCode</w:t>
      </w:r>
      <w:proofErr w:type="spellEnd"/>
      <w:r w:rsidRPr="003F1B5B">
        <w:rPr>
          <w:rFonts w:ascii="Calibri" w:eastAsia="Calibri" w:hAnsi="Calibri" w:cs="Calibri"/>
          <w:color w:val="000000"/>
          <w:kern w:val="2"/>
          <w:sz w:val="16"/>
          <w:szCs w:val="16"/>
          <w14:ligatures w14:val="standardContextual"/>
        </w:rPr>
        <w:t>&gt;US&lt;/</w:t>
      </w:r>
      <w:proofErr w:type="spellStart"/>
      <w:r w:rsidRPr="003F1B5B">
        <w:rPr>
          <w:rFonts w:ascii="Calibri" w:eastAsia="Calibri" w:hAnsi="Calibri" w:cs="Calibri"/>
          <w:color w:val="000000"/>
          <w:kern w:val="2"/>
          <w:sz w:val="16"/>
          <w:szCs w:val="16"/>
          <w14:ligatures w14:val="standardContextual"/>
        </w:rPr>
        <w:t>MailingAddressCountryCode</w:t>
      </w:r>
      <w:proofErr w:type="spellEnd"/>
      <w:r w:rsidRPr="003F1B5B">
        <w:rPr>
          <w:rFonts w:ascii="Calibri" w:eastAsia="Calibri" w:hAnsi="Calibri" w:cs="Calibri"/>
          <w:color w:val="000000"/>
          <w:kern w:val="2"/>
          <w:sz w:val="16"/>
          <w:szCs w:val="16"/>
          <w14:ligatures w14:val="standardContextual"/>
        </w:rPr>
        <w:t>&gt;</w:t>
      </w:r>
    </w:p>
    <w:p w14:paraId="29EEB9EE"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0000"/>
          <w:kern w:val="2"/>
          <w:sz w:val="16"/>
          <w:szCs w:val="16"/>
          <w14:ligatures w14:val="standardContextual"/>
        </w:rPr>
        <w:t>&lt;</w:t>
      </w:r>
      <w:proofErr w:type="spellStart"/>
      <w:r w:rsidRPr="003F1B5B">
        <w:rPr>
          <w:rFonts w:ascii="Calibri" w:eastAsia="Calibri" w:hAnsi="Calibri" w:cs="Calibri"/>
          <w:color w:val="000000"/>
          <w:kern w:val="2"/>
          <w:sz w:val="16"/>
          <w:szCs w:val="16"/>
          <w14:ligatures w14:val="standardContextual"/>
        </w:rPr>
        <w:t>DivisionName</w:t>
      </w:r>
      <w:proofErr w:type="spellEnd"/>
      <w:r w:rsidRPr="003F1B5B">
        <w:rPr>
          <w:rFonts w:ascii="Calibri" w:eastAsia="Calibri" w:hAnsi="Calibri" w:cs="Calibri"/>
          <w:color w:val="000000"/>
          <w:kern w:val="2"/>
          <w:sz w:val="16"/>
          <w:szCs w:val="16"/>
          <w14:ligatures w14:val="standardContextual"/>
        </w:rPr>
        <w:t>&gt;Water Division&lt;/</w:t>
      </w:r>
      <w:proofErr w:type="spellStart"/>
      <w:r w:rsidRPr="003F1B5B">
        <w:rPr>
          <w:rFonts w:ascii="Calibri" w:eastAsia="Calibri" w:hAnsi="Calibri" w:cs="Calibri"/>
          <w:color w:val="000000"/>
          <w:kern w:val="2"/>
          <w:sz w:val="16"/>
          <w:szCs w:val="16"/>
          <w14:ligatures w14:val="standardContextual"/>
        </w:rPr>
        <w:t>DivisionName</w:t>
      </w:r>
      <w:proofErr w:type="spellEnd"/>
      <w:r w:rsidRPr="003F1B5B">
        <w:rPr>
          <w:rFonts w:ascii="Calibri" w:eastAsia="Calibri" w:hAnsi="Calibri" w:cs="Calibri"/>
          <w:color w:val="000000"/>
          <w:kern w:val="2"/>
          <w:sz w:val="16"/>
          <w:szCs w:val="16"/>
          <w14:ligatures w14:val="standardContextual"/>
        </w:rPr>
        <w:t>&gt;</w:t>
      </w:r>
    </w:p>
    <w:p w14:paraId="465FACDD"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0000"/>
          <w:kern w:val="2"/>
          <w:sz w:val="16"/>
          <w:szCs w:val="16"/>
          <w14:ligatures w14:val="standardContextual"/>
        </w:rPr>
        <w:t>&lt;</w:t>
      </w:r>
      <w:proofErr w:type="spellStart"/>
      <w:r w:rsidRPr="003F1B5B">
        <w:rPr>
          <w:rFonts w:ascii="Calibri" w:eastAsia="Calibri" w:hAnsi="Calibri" w:cs="Calibri"/>
          <w:color w:val="000000"/>
          <w:kern w:val="2"/>
          <w:sz w:val="16"/>
          <w:szCs w:val="16"/>
          <w14:ligatures w14:val="standardContextual"/>
        </w:rPr>
        <w:t>LocationProvince</w:t>
      </w:r>
      <w:proofErr w:type="spellEnd"/>
      <w:r w:rsidRPr="003F1B5B">
        <w:rPr>
          <w:rFonts w:ascii="Calibri" w:eastAsia="Calibri" w:hAnsi="Calibri" w:cs="Calibri"/>
          <w:color w:val="000000"/>
          <w:kern w:val="2"/>
          <w:sz w:val="16"/>
          <w:szCs w:val="16"/>
          <w14:ligatures w14:val="standardContextual"/>
        </w:rPr>
        <w:t>&gt;as needed province of address&lt;/</w:t>
      </w:r>
      <w:proofErr w:type="spellStart"/>
      <w:r w:rsidRPr="003F1B5B">
        <w:rPr>
          <w:rFonts w:ascii="Calibri" w:eastAsia="Calibri" w:hAnsi="Calibri" w:cs="Calibri"/>
          <w:color w:val="000000"/>
          <w:kern w:val="2"/>
          <w:sz w:val="16"/>
          <w:szCs w:val="16"/>
          <w14:ligatures w14:val="standardContextual"/>
        </w:rPr>
        <w:t>LocationProvince</w:t>
      </w:r>
      <w:proofErr w:type="spellEnd"/>
      <w:r w:rsidRPr="003F1B5B">
        <w:rPr>
          <w:rFonts w:ascii="Calibri" w:eastAsia="Calibri" w:hAnsi="Calibri" w:cs="Calibri"/>
          <w:color w:val="000000"/>
          <w:kern w:val="2"/>
          <w:sz w:val="16"/>
          <w:szCs w:val="16"/>
          <w14:ligatures w14:val="standardContextual"/>
        </w:rPr>
        <w:t>&gt;</w:t>
      </w:r>
    </w:p>
    <w:p w14:paraId="5F77661C" w14:textId="77777777" w:rsidR="003F1B5B" w:rsidRPr="003F1B5B" w:rsidRDefault="003F1B5B" w:rsidP="003F1B5B">
      <w:pPr>
        <w:autoSpaceDE w:val="0"/>
        <w:autoSpaceDN w:val="0"/>
        <w:adjustRightInd w:val="0"/>
        <w:rPr>
          <w:rFonts w:ascii="Calibri" w:eastAsia="Calibri" w:hAnsi="Calibri" w:cs="Calibri"/>
          <w:strike/>
          <w:color w:val="000000"/>
          <w:kern w:val="2"/>
          <w:sz w:val="16"/>
          <w:szCs w:val="16"/>
          <w14:ligatures w14:val="standardContextual"/>
        </w:rPr>
      </w:pPr>
      <w:r w:rsidRPr="003F1B5B">
        <w:rPr>
          <w:rFonts w:ascii="Calibri" w:eastAsia="Calibri" w:hAnsi="Calibri" w:cs="Calibri"/>
          <w:strike/>
          <w:kern w:val="2"/>
          <w:sz w:val="16"/>
          <w:szCs w:val="16"/>
          <w14:ligatures w14:val="standardContextual"/>
        </w:rPr>
        <w:t xml:space="preserve">                         </w:t>
      </w:r>
      <w:r w:rsidRPr="003F1B5B">
        <w:rPr>
          <w:rFonts w:ascii="Calibri" w:eastAsia="Calibri" w:hAnsi="Calibri" w:cs="Calibri"/>
          <w:strike/>
          <w:color w:val="00B050"/>
          <w:kern w:val="2"/>
          <w:sz w:val="16"/>
          <w:szCs w:val="16"/>
          <w14:ligatures w14:val="standardContextual"/>
        </w:rPr>
        <w:t>&lt;Telephone&gt;</w:t>
      </w:r>
    </w:p>
    <w:p w14:paraId="0295397C" w14:textId="77777777" w:rsidR="003F1B5B" w:rsidRPr="003F1B5B" w:rsidRDefault="003F1B5B" w:rsidP="003F1B5B">
      <w:pPr>
        <w:autoSpaceDE w:val="0"/>
        <w:autoSpaceDN w:val="0"/>
        <w:adjustRightInd w:val="0"/>
        <w:rPr>
          <w:rFonts w:ascii="Calibri" w:eastAsia="Calibri" w:hAnsi="Calibri" w:cs="Calibri"/>
          <w:strike/>
          <w:color w:val="000000"/>
          <w:kern w:val="2"/>
          <w:sz w:val="16"/>
          <w:szCs w:val="16"/>
          <w14:ligatures w14:val="standardContextual"/>
        </w:rPr>
      </w:pPr>
      <w:r w:rsidRPr="003F1B5B">
        <w:rPr>
          <w:rFonts w:ascii="Calibri" w:eastAsia="Calibri" w:hAnsi="Calibri" w:cs="Calibri"/>
          <w:strike/>
          <w:kern w:val="2"/>
          <w:sz w:val="16"/>
          <w:szCs w:val="16"/>
          <w14:ligatures w14:val="standardContextual"/>
        </w:rPr>
        <w:t xml:space="preserve">                              </w:t>
      </w:r>
      <w:r w:rsidRPr="003F1B5B">
        <w:rPr>
          <w:rFonts w:ascii="Calibri" w:eastAsia="Calibri" w:hAnsi="Calibri" w:cs="Calibri"/>
          <w:strike/>
          <w:color w:val="0070C0"/>
          <w:kern w:val="2"/>
          <w:sz w:val="16"/>
          <w:szCs w:val="16"/>
          <w14:ligatures w14:val="standardContextual"/>
        </w:rPr>
        <w:t>&lt;</w:t>
      </w:r>
      <w:proofErr w:type="spellStart"/>
      <w:r w:rsidRPr="003F1B5B">
        <w:rPr>
          <w:rFonts w:ascii="Calibri" w:eastAsia="Calibri" w:hAnsi="Calibri" w:cs="Calibri"/>
          <w:strike/>
          <w:color w:val="0070C0"/>
          <w:kern w:val="2"/>
          <w:sz w:val="16"/>
          <w:szCs w:val="16"/>
          <w14:ligatures w14:val="standardContextual"/>
        </w:rPr>
        <w:t>TelephoneNumberTypeCode</w:t>
      </w:r>
      <w:proofErr w:type="spellEnd"/>
      <w:r w:rsidRPr="003F1B5B">
        <w:rPr>
          <w:rFonts w:ascii="Calibri" w:eastAsia="Calibri" w:hAnsi="Calibri" w:cs="Calibri"/>
          <w:strike/>
          <w:color w:val="0070C0"/>
          <w:kern w:val="2"/>
          <w:sz w:val="16"/>
          <w:szCs w:val="16"/>
          <w14:ligatures w14:val="standardContextual"/>
        </w:rPr>
        <w:t>&gt;</w:t>
      </w:r>
      <w:r w:rsidRPr="003F1B5B">
        <w:rPr>
          <w:rFonts w:ascii="Calibri" w:eastAsia="Calibri" w:hAnsi="Calibri" w:cs="Calibri"/>
          <w:strike/>
          <w:color w:val="000000"/>
          <w:kern w:val="2"/>
          <w:sz w:val="16"/>
          <w:szCs w:val="16"/>
          <w14:ligatures w14:val="standardContextual"/>
        </w:rPr>
        <w:t>OFF</w:t>
      </w:r>
      <w:r w:rsidRPr="003F1B5B">
        <w:rPr>
          <w:rFonts w:ascii="Calibri" w:eastAsia="Calibri" w:hAnsi="Calibri" w:cs="Calibri"/>
          <w:strike/>
          <w:color w:val="0070C0"/>
          <w:kern w:val="2"/>
          <w:sz w:val="16"/>
          <w:szCs w:val="16"/>
          <w14:ligatures w14:val="standardContextual"/>
        </w:rPr>
        <w:t>&lt;/</w:t>
      </w:r>
      <w:proofErr w:type="spellStart"/>
      <w:r w:rsidRPr="003F1B5B">
        <w:rPr>
          <w:rFonts w:ascii="Calibri" w:eastAsia="Calibri" w:hAnsi="Calibri" w:cs="Calibri"/>
          <w:strike/>
          <w:color w:val="0070C0"/>
          <w:kern w:val="2"/>
          <w:sz w:val="16"/>
          <w:szCs w:val="16"/>
          <w14:ligatures w14:val="standardContextual"/>
        </w:rPr>
        <w:t>TelephoneNumberTypeCode</w:t>
      </w:r>
      <w:proofErr w:type="spellEnd"/>
      <w:r w:rsidRPr="003F1B5B">
        <w:rPr>
          <w:rFonts w:ascii="Calibri" w:eastAsia="Calibri" w:hAnsi="Calibri" w:cs="Calibri"/>
          <w:strike/>
          <w:color w:val="0070C0"/>
          <w:kern w:val="2"/>
          <w:sz w:val="16"/>
          <w:szCs w:val="16"/>
          <w14:ligatures w14:val="standardContextual"/>
        </w:rPr>
        <w:t>&gt;</w:t>
      </w:r>
    </w:p>
    <w:p w14:paraId="31CB0072" w14:textId="77777777" w:rsidR="003F1B5B" w:rsidRPr="003F1B5B" w:rsidRDefault="003F1B5B" w:rsidP="003F1B5B">
      <w:pPr>
        <w:autoSpaceDE w:val="0"/>
        <w:autoSpaceDN w:val="0"/>
        <w:adjustRightInd w:val="0"/>
        <w:rPr>
          <w:rFonts w:ascii="Calibri" w:eastAsia="Calibri" w:hAnsi="Calibri" w:cs="Calibri"/>
          <w:strike/>
          <w:color w:val="000000"/>
          <w:kern w:val="2"/>
          <w:sz w:val="16"/>
          <w:szCs w:val="16"/>
          <w14:ligatures w14:val="standardContextual"/>
        </w:rPr>
      </w:pPr>
      <w:r w:rsidRPr="003F1B5B">
        <w:rPr>
          <w:rFonts w:ascii="Calibri" w:eastAsia="Calibri" w:hAnsi="Calibri" w:cs="Calibri"/>
          <w:strike/>
          <w:kern w:val="2"/>
          <w:sz w:val="16"/>
          <w:szCs w:val="16"/>
          <w14:ligatures w14:val="standardContextual"/>
        </w:rPr>
        <w:t xml:space="preserve">                              </w:t>
      </w:r>
      <w:r w:rsidRPr="003F1B5B">
        <w:rPr>
          <w:rFonts w:ascii="Calibri" w:eastAsia="Calibri" w:hAnsi="Calibri" w:cs="Calibri"/>
          <w:strike/>
          <w:color w:val="000000"/>
          <w:kern w:val="2"/>
          <w:sz w:val="16"/>
          <w:szCs w:val="16"/>
          <w14:ligatures w14:val="standardContextual"/>
        </w:rPr>
        <w:t>&lt;</w:t>
      </w:r>
      <w:proofErr w:type="spellStart"/>
      <w:r w:rsidRPr="003F1B5B">
        <w:rPr>
          <w:rFonts w:ascii="Calibri" w:eastAsia="Calibri" w:hAnsi="Calibri" w:cs="Calibri"/>
          <w:strike/>
          <w:color w:val="000000"/>
          <w:kern w:val="2"/>
          <w:sz w:val="16"/>
          <w:szCs w:val="16"/>
          <w14:ligatures w14:val="standardContextual"/>
        </w:rPr>
        <w:t>TelephoneNumber</w:t>
      </w:r>
      <w:proofErr w:type="spellEnd"/>
      <w:r w:rsidRPr="003F1B5B">
        <w:rPr>
          <w:rFonts w:ascii="Calibri" w:eastAsia="Calibri" w:hAnsi="Calibri" w:cs="Calibri"/>
          <w:strike/>
          <w:color w:val="000000"/>
          <w:kern w:val="2"/>
          <w:sz w:val="16"/>
          <w:szCs w:val="16"/>
          <w14:ligatures w14:val="standardContextual"/>
        </w:rPr>
        <w:t>&gt;2025641000&lt;/</w:t>
      </w:r>
      <w:proofErr w:type="spellStart"/>
      <w:r w:rsidRPr="003F1B5B">
        <w:rPr>
          <w:rFonts w:ascii="Calibri" w:eastAsia="Calibri" w:hAnsi="Calibri" w:cs="Calibri"/>
          <w:strike/>
          <w:color w:val="000000"/>
          <w:kern w:val="2"/>
          <w:sz w:val="16"/>
          <w:szCs w:val="16"/>
          <w14:ligatures w14:val="standardContextual"/>
        </w:rPr>
        <w:t>TelephoneNumber</w:t>
      </w:r>
      <w:proofErr w:type="spellEnd"/>
      <w:r w:rsidRPr="003F1B5B">
        <w:rPr>
          <w:rFonts w:ascii="Calibri" w:eastAsia="Calibri" w:hAnsi="Calibri" w:cs="Calibri"/>
          <w:strike/>
          <w:color w:val="000000"/>
          <w:kern w:val="2"/>
          <w:sz w:val="16"/>
          <w:szCs w:val="16"/>
          <w14:ligatures w14:val="standardContextual"/>
        </w:rPr>
        <w:t>&gt;</w:t>
      </w:r>
    </w:p>
    <w:p w14:paraId="53DCEA4F" w14:textId="77777777" w:rsidR="003F1B5B" w:rsidRPr="003F1B5B" w:rsidRDefault="003F1B5B" w:rsidP="003F1B5B">
      <w:pPr>
        <w:autoSpaceDE w:val="0"/>
        <w:autoSpaceDN w:val="0"/>
        <w:adjustRightInd w:val="0"/>
        <w:rPr>
          <w:rFonts w:ascii="Calibri" w:eastAsia="Calibri" w:hAnsi="Calibri" w:cs="Calibri"/>
          <w:strike/>
          <w:color w:val="000000"/>
          <w:kern w:val="2"/>
          <w:sz w:val="16"/>
          <w:szCs w:val="16"/>
          <w14:ligatures w14:val="standardContextual"/>
        </w:rPr>
      </w:pPr>
      <w:r w:rsidRPr="003F1B5B">
        <w:rPr>
          <w:rFonts w:ascii="Calibri" w:eastAsia="Calibri" w:hAnsi="Calibri" w:cs="Calibri"/>
          <w:strike/>
          <w:kern w:val="2"/>
          <w:sz w:val="16"/>
          <w:szCs w:val="16"/>
          <w14:ligatures w14:val="standardContextual"/>
        </w:rPr>
        <w:t xml:space="preserve">                              </w:t>
      </w:r>
      <w:r w:rsidRPr="003F1B5B">
        <w:rPr>
          <w:rFonts w:ascii="Calibri" w:eastAsia="Calibri" w:hAnsi="Calibri" w:cs="Calibri"/>
          <w:strike/>
          <w:color w:val="000000"/>
          <w:kern w:val="2"/>
          <w:sz w:val="16"/>
          <w:szCs w:val="16"/>
          <w14:ligatures w14:val="standardContextual"/>
        </w:rPr>
        <w:t>&lt;</w:t>
      </w:r>
      <w:proofErr w:type="spellStart"/>
      <w:r w:rsidRPr="003F1B5B">
        <w:rPr>
          <w:rFonts w:ascii="Calibri" w:eastAsia="Calibri" w:hAnsi="Calibri" w:cs="Calibri"/>
          <w:strike/>
          <w:color w:val="000000"/>
          <w:kern w:val="2"/>
          <w:sz w:val="16"/>
          <w:szCs w:val="16"/>
          <w14:ligatures w14:val="standardContextual"/>
        </w:rPr>
        <w:t>TelephoneExtensionNumber</w:t>
      </w:r>
      <w:proofErr w:type="spellEnd"/>
      <w:r w:rsidRPr="003F1B5B">
        <w:rPr>
          <w:rFonts w:ascii="Calibri" w:eastAsia="Calibri" w:hAnsi="Calibri" w:cs="Calibri"/>
          <w:strike/>
          <w:color w:val="000000"/>
          <w:kern w:val="2"/>
          <w:sz w:val="16"/>
          <w:szCs w:val="16"/>
          <w14:ligatures w14:val="standardContextual"/>
        </w:rPr>
        <w:t>&gt;123&lt;/</w:t>
      </w:r>
      <w:proofErr w:type="spellStart"/>
      <w:r w:rsidRPr="003F1B5B">
        <w:rPr>
          <w:rFonts w:ascii="Calibri" w:eastAsia="Calibri" w:hAnsi="Calibri" w:cs="Calibri"/>
          <w:strike/>
          <w:color w:val="000000"/>
          <w:kern w:val="2"/>
          <w:sz w:val="16"/>
          <w:szCs w:val="16"/>
          <w14:ligatures w14:val="standardContextual"/>
        </w:rPr>
        <w:t>TelephoneExtensionNumber</w:t>
      </w:r>
      <w:proofErr w:type="spellEnd"/>
      <w:r w:rsidRPr="003F1B5B">
        <w:rPr>
          <w:rFonts w:ascii="Calibri" w:eastAsia="Calibri" w:hAnsi="Calibri" w:cs="Calibri"/>
          <w:strike/>
          <w:color w:val="000000"/>
          <w:kern w:val="2"/>
          <w:sz w:val="16"/>
          <w:szCs w:val="16"/>
          <w14:ligatures w14:val="standardContextual"/>
        </w:rPr>
        <w:t>&gt;</w:t>
      </w:r>
    </w:p>
    <w:p w14:paraId="5D15C1D2" w14:textId="77777777" w:rsidR="003F1B5B" w:rsidRPr="003F1B5B" w:rsidRDefault="003F1B5B" w:rsidP="003F1B5B">
      <w:pPr>
        <w:autoSpaceDE w:val="0"/>
        <w:autoSpaceDN w:val="0"/>
        <w:adjustRightInd w:val="0"/>
        <w:rPr>
          <w:rFonts w:ascii="Calibri" w:eastAsia="Calibri" w:hAnsi="Calibri" w:cs="Calibri"/>
          <w:strike/>
          <w:color w:val="000000"/>
          <w:kern w:val="2"/>
          <w:sz w:val="16"/>
          <w:szCs w:val="16"/>
          <w14:ligatures w14:val="standardContextual"/>
        </w:rPr>
      </w:pPr>
      <w:r w:rsidRPr="003F1B5B">
        <w:rPr>
          <w:rFonts w:ascii="Calibri" w:eastAsia="Calibri" w:hAnsi="Calibri" w:cs="Calibri"/>
          <w:strike/>
          <w:kern w:val="2"/>
          <w:sz w:val="16"/>
          <w:szCs w:val="16"/>
          <w14:ligatures w14:val="standardContextual"/>
        </w:rPr>
        <w:t xml:space="preserve">                         </w:t>
      </w:r>
      <w:r w:rsidRPr="003F1B5B">
        <w:rPr>
          <w:rFonts w:ascii="Calibri" w:eastAsia="Calibri" w:hAnsi="Calibri" w:cs="Calibri"/>
          <w:strike/>
          <w:color w:val="00B050"/>
          <w:kern w:val="2"/>
          <w:sz w:val="16"/>
          <w:szCs w:val="16"/>
          <w14:ligatures w14:val="standardContextual"/>
        </w:rPr>
        <w:t>&lt;/Telephone&gt;</w:t>
      </w:r>
    </w:p>
    <w:p w14:paraId="26B98F6D" w14:textId="77777777" w:rsidR="003F1B5B" w:rsidRPr="003F1B5B" w:rsidRDefault="003F1B5B" w:rsidP="003F1B5B">
      <w:pPr>
        <w:autoSpaceDE w:val="0"/>
        <w:autoSpaceDN w:val="0"/>
        <w:adjustRightInd w:val="0"/>
        <w:rPr>
          <w:rFonts w:ascii="Calibri" w:eastAsia="Calibri" w:hAnsi="Calibri" w:cs="Calibri"/>
          <w:strike/>
          <w:color w:val="000000"/>
          <w:kern w:val="2"/>
          <w:sz w:val="16"/>
          <w:szCs w:val="16"/>
          <w14:ligatures w14:val="standardContextual"/>
        </w:rPr>
      </w:pPr>
      <w:r w:rsidRPr="003F1B5B">
        <w:rPr>
          <w:rFonts w:ascii="Calibri" w:eastAsia="Calibri" w:hAnsi="Calibri" w:cs="Calibri"/>
          <w:strike/>
          <w:kern w:val="2"/>
          <w:sz w:val="16"/>
          <w:szCs w:val="16"/>
          <w14:ligatures w14:val="standardContextual"/>
        </w:rPr>
        <w:t xml:space="preserve">                         </w:t>
      </w:r>
      <w:r w:rsidRPr="003F1B5B">
        <w:rPr>
          <w:rFonts w:ascii="Calibri" w:eastAsia="Calibri" w:hAnsi="Calibri" w:cs="Calibri"/>
          <w:strike/>
          <w:color w:val="000000"/>
          <w:kern w:val="2"/>
          <w:sz w:val="16"/>
          <w:szCs w:val="16"/>
          <w14:ligatures w14:val="standardContextual"/>
        </w:rPr>
        <w:t>&lt;ElectronicAddressText&gt;jdoe@acmeindustries.com&lt;/ElectronicAddressText&gt;</w:t>
      </w:r>
    </w:p>
    <w:p w14:paraId="37BFFEEC"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0000"/>
          <w:kern w:val="2"/>
          <w:sz w:val="16"/>
          <w:szCs w:val="16"/>
          <w14:ligatures w14:val="standardContextual"/>
        </w:rPr>
        <w:t>&lt;StartDateOfAddressAssociation&gt;2005-12-31&lt;/StartDateOfAddressAssociation&gt;</w:t>
      </w:r>
    </w:p>
    <w:p w14:paraId="5BA371A9" w14:textId="77777777" w:rsidR="003F1B5B" w:rsidRPr="003F1B5B" w:rsidRDefault="003F1B5B" w:rsidP="003F1B5B">
      <w:pPr>
        <w:autoSpaceDE w:val="0"/>
        <w:autoSpaceDN w:val="0"/>
        <w:adjustRightInd w:val="0"/>
        <w:rPr>
          <w:rFonts w:ascii="Calibri" w:eastAsia="Calibri" w:hAnsi="Calibri" w:cs="Calibri"/>
          <w:color w:val="00000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0000"/>
          <w:kern w:val="2"/>
          <w:sz w:val="16"/>
          <w:szCs w:val="16"/>
          <w14:ligatures w14:val="standardContextual"/>
        </w:rPr>
        <w:t>&lt;EndDateOfAddressAssociation&gt;2005-12-31&lt;/EndDateOfAddressAssociation&gt;</w:t>
      </w:r>
    </w:p>
    <w:p w14:paraId="284C36A4" w14:textId="77777777" w:rsidR="003F1B5B" w:rsidRPr="00DD0604" w:rsidRDefault="003F1B5B" w:rsidP="003F1B5B">
      <w:pPr>
        <w:autoSpaceDE w:val="0"/>
        <w:autoSpaceDN w:val="0"/>
        <w:adjustRightInd w:val="0"/>
        <w:rPr>
          <w:rFonts w:ascii="Calibri" w:eastAsia="Calibri" w:hAnsi="Calibri" w:cs="Calibri"/>
          <w:b/>
          <w:bCs/>
          <w:color w:val="7030A0"/>
          <w:kern w:val="2"/>
          <w:sz w:val="16"/>
          <w:szCs w:val="16"/>
          <w14:ligatures w14:val="standardContextual"/>
        </w:rPr>
      </w:pPr>
      <w:r w:rsidRPr="00DD0604">
        <w:rPr>
          <w:rFonts w:ascii="Calibri" w:eastAsia="Calibri" w:hAnsi="Calibri" w:cs="Calibri"/>
          <w:b/>
          <w:bCs/>
          <w:kern w:val="2"/>
          <w:sz w:val="16"/>
          <w:szCs w:val="16"/>
          <w14:ligatures w14:val="standardContextual"/>
        </w:rPr>
        <w:t xml:space="preserve">                    </w:t>
      </w:r>
      <w:r w:rsidRPr="00DD0604">
        <w:rPr>
          <w:rFonts w:ascii="Calibri" w:eastAsia="Calibri" w:hAnsi="Calibri" w:cs="Calibri"/>
          <w:b/>
          <w:bCs/>
          <w:color w:val="7030A0"/>
          <w:kern w:val="2"/>
          <w:sz w:val="16"/>
          <w:szCs w:val="16"/>
          <w14:ligatures w14:val="standardContextual"/>
        </w:rPr>
        <w:t>&lt;/</w:t>
      </w:r>
      <w:proofErr w:type="spellStart"/>
      <w:r w:rsidRPr="00DD0604">
        <w:rPr>
          <w:rFonts w:ascii="Calibri" w:eastAsia="Calibri" w:hAnsi="Calibri" w:cs="Calibri"/>
          <w:b/>
          <w:bCs/>
          <w:color w:val="7030A0"/>
          <w:kern w:val="2"/>
          <w:sz w:val="16"/>
          <w:szCs w:val="16"/>
          <w14:ligatures w14:val="standardContextual"/>
        </w:rPr>
        <w:t>BiosolidsOffSiteFacilityAddress</w:t>
      </w:r>
      <w:proofErr w:type="spellEnd"/>
      <w:r w:rsidRPr="00DD0604">
        <w:rPr>
          <w:rFonts w:ascii="Calibri" w:eastAsia="Calibri" w:hAnsi="Calibri" w:cs="Calibri"/>
          <w:b/>
          <w:bCs/>
          <w:color w:val="7030A0"/>
          <w:kern w:val="2"/>
          <w:sz w:val="16"/>
          <w:szCs w:val="16"/>
          <w14:ligatures w14:val="standardContextual"/>
        </w:rPr>
        <w:t>&gt;</w:t>
      </w:r>
    </w:p>
    <w:p w14:paraId="0ED8E7AE" w14:textId="77777777" w:rsidR="003F1B5B" w:rsidRPr="003F1B5B" w:rsidRDefault="003F1B5B" w:rsidP="003F1B5B">
      <w:pPr>
        <w:rPr>
          <w:rFonts w:ascii="Calibri" w:eastAsia="Calibri" w:hAnsi="Calibri" w:cs="Calibri"/>
          <w:color w:val="00B050"/>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7030A0"/>
          <w:kern w:val="2"/>
          <w:sz w:val="16"/>
          <w:szCs w:val="16"/>
          <w14:ligatures w14:val="standardContextual"/>
        </w:rPr>
        <w:t>&lt;/</w:t>
      </w:r>
      <w:proofErr w:type="spellStart"/>
      <w:r w:rsidRPr="003F1B5B">
        <w:rPr>
          <w:rFonts w:ascii="Calibri" w:eastAsia="Calibri" w:hAnsi="Calibri" w:cs="Calibri"/>
          <w:color w:val="7030A0"/>
          <w:kern w:val="2"/>
          <w:sz w:val="16"/>
          <w:szCs w:val="16"/>
          <w14:ligatures w14:val="standardContextual"/>
        </w:rPr>
        <w:t>BiosolidsOffSiteHandlerApplierPreparer</w:t>
      </w:r>
      <w:proofErr w:type="spellEnd"/>
      <w:r w:rsidRPr="003F1B5B">
        <w:rPr>
          <w:rFonts w:ascii="Calibri" w:eastAsia="Calibri" w:hAnsi="Calibri" w:cs="Calibri"/>
          <w:color w:val="7030A0"/>
          <w:kern w:val="2"/>
          <w:sz w:val="16"/>
          <w:szCs w:val="16"/>
          <w14:ligatures w14:val="standardContextual"/>
        </w:rPr>
        <w:t>&gt;</w:t>
      </w:r>
    </w:p>
    <w:p w14:paraId="323CB73C" w14:textId="77777777" w:rsidR="003F1B5B" w:rsidRPr="003F1B5B" w:rsidRDefault="003F1B5B" w:rsidP="003F1B5B">
      <w:pPr>
        <w:rPr>
          <w:rFonts w:ascii="Calibri" w:eastAsia="Calibri" w:hAnsi="Calibri" w:cs="Calibri"/>
          <w:kern w:val="2"/>
          <w:sz w:val="16"/>
          <w:szCs w:val="16"/>
          <w14:ligatures w14:val="standardContextual"/>
        </w:rPr>
      </w:pPr>
      <w:r w:rsidRPr="003F1B5B">
        <w:rPr>
          <w:rFonts w:ascii="Calibri" w:eastAsia="Calibri" w:hAnsi="Calibri" w:cs="Calibri"/>
          <w:kern w:val="2"/>
          <w:sz w:val="16"/>
          <w:szCs w:val="16"/>
          <w14:ligatures w14:val="standardContextual"/>
        </w:rPr>
        <w:t xml:space="preserve">          </w:t>
      </w:r>
      <w:r w:rsidRPr="003F1B5B">
        <w:rPr>
          <w:rFonts w:ascii="Calibri" w:eastAsia="Calibri" w:hAnsi="Calibri" w:cs="Calibri"/>
          <w:color w:val="00B050"/>
          <w:kern w:val="2"/>
          <w:sz w:val="16"/>
          <w:szCs w:val="16"/>
          <w14:ligatures w14:val="standardContextual"/>
        </w:rPr>
        <w:t>&lt;/</w:t>
      </w:r>
      <w:proofErr w:type="spellStart"/>
      <w:r w:rsidRPr="003F1B5B">
        <w:rPr>
          <w:rFonts w:ascii="Calibri" w:eastAsia="Calibri" w:hAnsi="Calibri" w:cs="Calibri"/>
          <w:color w:val="00B050"/>
          <w:kern w:val="2"/>
          <w:sz w:val="16"/>
          <w:szCs w:val="16"/>
          <w14:ligatures w14:val="standardContextual"/>
        </w:rPr>
        <w:t>PermitBiosolidsManagementPracticeData</w:t>
      </w:r>
      <w:proofErr w:type="spellEnd"/>
      <w:r w:rsidRPr="003F1B5B">
        <w:rPr>
          <w:rFonts w:ascii="Calibri" w:eastAsia="Calibri" w:hAnsi="Calibri" w:cs="Calibri"/>
          <w:color w:val="00B050"/>
          <w:kern w:val="2"/>
          <w:sz w:val="16"/>
          <w:szCs w:val="16"/>
          <w14:ligatures w14:val="standardContextual"/>
        </w:rPr>
        <w:t>&gt;</w:t>
      </w:r>
    </w:p>
    <w:p w14:paraId="5E4E350A" w14:textId="77777777" w:rsidR="003F1B5B" w:rsidRPr="003F1B5B" w:rsidRDefault="003F1B5B" w:rsidP="003F1B5B">
      <w:pPr>
        <w:rPr>
          <w:rFonts w:ascii="Calibri" w:eastAsia="Calibri" w:hAnsi="Calibri" w:cs="Calibri"/>
          <w:b/>
          <w:kern w:val="2"/>
          <w:sz w:val="16"/>
          <w:szCs w:val="16"/>
          <w14:ligatures w14:val="standardContextual"/>
        </w:rPr>
      </w:pPr>
      <w:r w:rsidRPr="003F1B5B">
        <w:rPr>
          <w:rFonts w:ascii="Calibri" w:eastAsia="Calibri" w:hAnsi="Calibri" w:cs="Calibri"/>
          <w:kern w:val="2"/>
          <w:sz w:val="16"/>
          <w:szCs w:val="16"/>
          <w14:ligatures w14:val="standardContextual"/>
        </w:rPr>
        <w:t xml:space="preserve">     &lt;/</w:t>
      </w:r>
      <w:proofErr w:type="spellStart"/>
      <w:r w:rsidRPr="003F1B5B">
        <w:rPr>
          <w:rFonts w:ascii="Calibri" w:eastAsia="Calibri" w:hAnsi="Calibri" w:cs="Calibri"/>
          <w:kern w:val="2"/>
          <w:sz w:val="16"/>
          <w:szCs w:val="16"/>
          <w14:ligatures w14:val="standardContextual"/>
        </w:rPr>
        <w:t>PermitBiosolidsManagementPractice</w:t>
      </w:r>
      <w:proofErr w:type="spellEnd"/>
      <w:r w:rsidRPr="003F1B5B">
        <w:rPr>
          <w:rFonts w:ascii="Calibri" w:eastAsia="Calibri" w:hAnsi="Calibri" w:cs="Calibri"/>
          <w:kern w:val="2"/>
          <w:sz w:val="16"/>
          <w:szCs w:val="16"/>
          <w14:ligatures w14:val="standardContextual"/>
        </w:rPr>
        <w:t>&gt;</w:t>
      </w:r>
      <w:r w:rsidRPr="003F1B5B">
        <w:rPr>
          <w:rFonts w:ascii="Calibri" w:eastAsia="Calibri" w:hAnsi="Calibri" w:cs="Calibri"/>
          <w:kern w:val="2"/>
          <w:sz w:val="16"/>
          <w:szCs w:val="16"/>
          <w14:ligatures w14:val="standardContextual"/>
        </w:rPr>
        <w:tab/>
      </w:r>
      <w:r w:rsidRPr="003F1B5B">
        <w:rPr>
          <w:rFonts w:ascii="Calibri" w:eastAsia="Calibri" w:hAnsi="Calibri" w:cs="Calibri"/>
          <w:kern w:val="2"/>
          <w:sz w:val="16"/>
          <w:szCs w:val="16"/>
          <w14:ligatures w14:val="standardContextual"/>
        </w:rPr>
        <w:tab/>
      </w:r>
    </w:p>
    <w:p w14:paraId="79559BF8" w14:textId="77777777" w:rsidR="003F1B5B" w:rsidRPr="003F1B5B" w:rsidRDefault="003F1B5B" w:rsidP="003F1B5B">
      <w:pPr>
        <w:autoSpaceDE w:val="0"/>
        <w:autoSpaceDN w:val="0"/>
        <w:adjustRightInd w:val="0"/>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&lt;/</w:t>
      </w:r>
      <w:proofErr w:type="spellStart"/>
      <w:r w:rsidRPr="003F1B5B">
        <w:rPr>
          <w:rFonts w:ascii="Calibri" w:eastAsia="Calibri" w:hAnsi="Calibri" w:cs="Calibri"/>
          <w:b/>
          <w:bCs/>
          <w:kern w:val="2"/>
          <w:sz w:val="16"/>
          <w:szCs w:val="16"/>
          <w14:ligatures w14:val="standardContextual"/>
        </w:rPr>
        <w:t>BiosolidsPermit</w:t>
      </w:r>
      <w:proofErr w:type="spellEnd"/>
      <w:r w:rsidRPr="003F1B5B">
        <w:rPr>
          <w:rFonts w:ascii="Calibri" w:eastAsia="Calibri" w:hAnsi="Calibri" w:cs="Calibri"/>
          <w:b/>
          <w:bCs/>
          <w:kern w:val="2"/>
          <w:sz w:val="16"/>
          <w:szCs w:val="16"/>
          <w14:ligatures w14:val="standardContextual"/>
        </w:rPr>
        <w:t>&gt;</w:t>
      </w:r>
    </w:p>
    <w:p w14:paraId="644D630A" w14:textId="77777777" w:rsidR="003F1B5B" w:rsidRPr="003F1B5B" w:rsidRDefault="003F1B5B" w:rsidP="003F1B5B">
      <w:pPr>
        <w:autoSpaceDE w:val="0"/>
        <w:autoSpaceDN w:val="0"/>
        <w:adjustRightInd w:val="0"/>
        <w:rPr>
          <w:rFonts w:ascii="Calibri" w:eastAsia="Calibri" w:hAnsi="Calibri" w:cs="Calibri"/>
          <w:b/>
          <w:bCs/>
          <w:color w:val="008000"/>
          <w:kern w:val="2"/>
          <w:sz w:val="16"/>
          <w:szCs w:val="16"/>
          <w14:ligatures w14:val="standardContextual"/>
        </w:rPr>
      </w:pPr>
      <w:r w:rsidRPr="003F1B5B">
        <w:rPr>
          <w:rFonts w:ascii="Calibri" w:eastAsia="Calibri" w:hAnsi="Calibri" w:cs="Calibri"/>
          <w:b/>
          <w:bCs/>
          <w:color w:val="008000"/>
          <w:kern w:val="2"/>
          <w:sz w:val="16"/>
          <w:szCs w:val="16"/>
          <w14:ligatures w14:val="standardContextual"/>
        </w:rPr>
        <w:t>&lt;/</w:t>
      </w:r>
      <w:proofErr w:type="spellStart"/>
      <w:r w:rsidRPr="003F1B5B">
        <w:rPr>
          <w:rFonts w:ascii="Calibri" w:eastAsia="Calibri" w:hAnsi="Calibri" w:cs="Calibri"/>
          <w:b/>
          <w:bCs/>
          <w:color w:val="00B050"/>
          <w:kern w:val="2"/>
          <w:sz w:val="16"/>
          <w:szCs w:val="16"/>
          <w14:ligatures w14:val="standardContextual"/>
        </w:rPr>
        <w:t>BiosolidsPermitData</w:t>
      </w:r>
      <w:proofErr w:type="spellEnd"/>
      <w:r w:rsidRPr="003F1B5B">
        <w:rPr>
          <w:rFonts w:ascii="Calibri" w:eastAsia="Calibri" w:hAnsi="Calibri" w:cs="Calibri"/>
          <w:b/>
          <w:bCs/>
          <w:color w:val="008000"/>
          <w:kern w:val="2"/>
          <w:sz w:val="16"/>
          <w:szCs w:val="16"/>
          <w14:ligatures w14:val="standardContextual"/>
        </w:rPr>
        <w:t>&gt;</w:t>
      </w:r>
    </w:p>
    <w:p w14:paraId="07DD70D8" w14:textId="77777777" w:rsidR="003F1B5B" w:rsidRPr="003F1B5B" w:rsidRDefault="003F1B5B" w:rsidP="003F1B5B">
      <w:pPr>
        <w:autoSpaceDE w:val="0"/>
        <w:autoSpaceDN w:val="0"/>
        <w:adjustRightInd w:val="0"/>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&lt;/Payload&gt;</w:t>
      </w:r>
    </w:p>
    <w:p w14:paraId="553ECBC2" w14:textId="77777777" w:rsidR="003F1B5B" w:rsidRPr="003F1B5B" w:rsidRDefault="003F1B5B" w:rsidP="003F1B5B">
      <w:pPr>
        <w:autoSpaceDE w:val="0"/>
        <w:autoSpaceDN w:val="0"/>
        <w:adjustRightInd w:val="0"/>
        <w:rPr>
          <w:rFonts w:ascii="Calibri" w:eastAsia="Calibri" w:hAnsi="Calibri" w:cs="Calibri"/>
          <w:b/>
          <w:bCs/>
          <w:kern w:val="2"/>
          <w:sz w:val="16"/>
          <w:szCs w:val="16"/>
          <w14:ligatures w14:val="standardContextual"/>
        </w:rPr>
      </w:pPr>
      <w:r w:rsidRPr="003F1B5B">
        <w:rPr>
          <w:rFonts w:ascii="Calibri" w:eastAsia="Calibri" w:hAnsi="Calibri" w:cs="Calibri"/>
          <w:b/>
          <w:bCs/>
          <w:kern w:val="2"/>
          <w:sz w:val="16"/>
          <w:szCs w:val="16"/>
          <w14:ligatures w14:val="standardContextual"/>
        </w:rPr>
        <w:t>&lt;/Document&gt;</w:t>
      </w:r>
    </w:p>
    <w:p w14:paraId="480115CD" w14:textId="6BC3918E" w:rsidR="0011463B" w:rsidRDefault="0011463B" w:rsidP="0011463B">
      <w:pPr>
        <w:autoSpaceDE w:val="0"/>
        <w:autoSpaceDN w:val="0"/>
        <w:adjustRightInd w:val="0"/>
        <w:rPr>
          <w:b/>
          <w:bCs/>
          <w:sz w:val="16"/>
          <w:szCs w:val="20"/>
        </w:rPr>
      </w:pPr>
    </w:p>
    <w:p w14:paraId="5AEAB60B" w14:textId="7956A09B" w:rsidR="00727927" w:rsidRDefault="00727927">
      <w:pPr>
        <w:rPr>
          <w:b/>
          <w:bCs/>
          <w:sz w:val="16"/>
          <w:szCs w:val="20"/>
        </w:rPr>
      </w:pPr>
      <w:r>
        <w:rPr>
          <w:b/>
          <w:bCs/>
          <w:sz w:val="16"/>
          <w:szCs w:val="20"/>
        </w:rPr>
        <w:br w:type="page"/>
      </w:r>
    </w:p>
    <w:p w14:paraId="6E34C5ED" w14:textId="77777777" w:rsidR="00727927" w:rsidRPr="00727927" w:rsidRDefault="00727927" w:rsidP="00727927">
      <w:pPr>
        <w:autoSpaceDE w:val="0"/>
        <w:autoSpaceDN w:val="0"/>
        <w:adjustRightInd w:val="0"/>
        <w:spacing w:after="160" w:line="259" w:lineRule="auto"/>
        <w:rPr>
          <w:rFonts w:ascii="Calibri" w:eastAsia="Calibri" w:hAnsi="Calibri"/>
          <w:kern w:val="2"/>
          <w:sz w:val="20"/>
          <w:szCs w:val="20"/>
          <w:u w:val="single"/>
          <w14:ligatures w14:val="standardContextual"/>
        </w:rPr>
      </w:pPr>
      <w:r w:rsidRPr="00727927">
        <w:rPr>
          <w:rFonts w:ascii="Calibri" w:eastAsia="Calibri" w:hAnsi="Calibri"/>
          <w:kern w:val="2"/>
          <w:sz w:val="20"/>
          <w:szCs w:val="20"/>
          <w:u w:val="single"/>
          <w14:ligatures w14:val="standardContextual"/>
        </w:rPr>
        <w:lastRenderedPageBreak/>
        <w:t>Example “</w:t>
      </w:r>
      <w:proofErr w:type="spellStart"/>
      <w:r w:rsidRPr="00727927">
        <w:rPr>
          <w:rFonts w:ascii="Calibri" w:eastAsia="Calibri" w:hAnsi="Calibri"/>
          <w:kern w:val="2"/>
          <w:sz w:val="20"/>
          <w:szCs w:val="20"/>
          <w:u w:val="single"/>
          <w14:ligatures w14:val="standardContextual"/>
        </w:rPr>
        <w:t>PermitBiosolidsManagementPractice</w:t>
      </w:r>
      <w:proofErr w:type="spellEnd"/>
      <w:r w:rsidRPr="00727927">
        <w:rPr>
          <w:rFonts w:ascii="Calibri" w:eastAsia="Calibri" w:hAnsi="Calibri"/>
          <w:kern w:val="2"/>
          <w:sz w:val="20"/>
          <w:szCs w:val="20"/>
          <w:u w:val="single"/>
          <w14:ligatures w14:val="standardContextual"/>
        </w:rPr>
        <w:t>” XML block – Land Application (Change Transaction)</w:t>
      </w:r>
    </w:p>
    <w:p w14:paraId="7999F826"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Cs/>
          <w:kern w:val="2"/>
          <w:sz w:val="16"/>
          <w:szCs w:val="16"/>
          <w14:ligatures w14:val="standardContextual"/>
        </w:rPr>
        <w:t xml:space="preserve">     &lt;</w:t>
      </w:r>
      <w:proofErr w:type="spellStart"/>
      <w:r w:rsidRPr="00727927">
        <w:rPr>
          <w:rFonts w:ascii="Calibri" w:eastAsia="Calibri" w:hAnsi="Calibri" w:cs="Calibri"/>
          <w:bCs/>
          <w:kern w:val="2"/>
          <w:sz w:val="16"/>
          <w:szCs w:val="16"/>
          <w14:ligatures w14:val="standardContextual"/>
        </w:rPr>
        <w:t>PermitBiosolidsManagementPractice</w:t>
      </w:r>
      <w:proofErr w:type="spellEnd"/>
      <w:r w:rsidRPr="00727927">
        <w:rPr>
          <w:rFonts w:ascii="Calibri" w:eastAsia="Calibri" w:hAnsi="Calibri" w:cs="Calibri"/>
          <w:bCs/>
          <w:kern w:val="2"/>
          <w:sz w:val="16"/>
          <w:szCs w:val="16"/>
          <w14:ligatures w14:val="standardContextual"/>
        </w:rPr>
        <w:t>&gt;</w:t>
      </w:r>
    </w:p>
    <w:p w14:paraId="22D1CF1B"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bCs/>
          <w:color w:val="00B050"/>
          <w:kern w:val="2"/>
          <w:sz w:val="16"/>
          <w:szCs w:val="16"/>
          <w14:ligatures w14:val="standardContextual"/>
        </w:rPr>
        <w:t>&lt;</w:t>
      </w:r>
      <w:proofErr w:type="spellStart"/>
      <w:r w:rsidRPr="00727927">
        <w:rPr>
          <w:rFonts w:ascii="Calibri" w:eastAsia="Calibri" w:hAnsi="Calibri" w:cs="Calibri"/>
          <w:b/>
          <w:bCs/>
          <w:color w:val="00B050"/>
          <w:kern w:val="2"/>
          <w:sz w:val="16"/>
          <w:szCs w:val="16"/>
          <w14:ligatures w14:val="standardContextual"/>
        </w:rPr>
        <w:t>PermitBiosolidsManagementPracticeData</w:t>
      </w:r>
      <w:proofErr w:type="spellEnd"/>
      <w:r w:rsidRPr="00727927">
        <w:rPr>
          <w:rFonts w:ascii="Calibri" w:eastAsia="Calibri" w:hAnsi="Calibri" w:cs="Calibri"/>
          <w:b/>
          <w:bCs/>
          <w:color w:val="00B050"/>
          <w:kern w:val="2"/>
          <w:sz w:val="16"/>
          <w:szCs w:val="16"/>
          <w14:ligatures w14:val="standardContextual"/>
        </w:rPr>
        <w:t>&gt;</w:t>
      </w:r>
    </w:p>
    <w:p w14:paraId="6602F7AD"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color w:val="0070C0"/>
          <w:kern w:val="2"/>
          <w:sz w:val="16"/>
          <w:szCs w:val="16"/>
          <w14:ligatures w14:val="standardContextual"/>
        </w:rPr>
        <w:t>&lt;</w:t>
      </w:r>
      <w:proofErr w:type="spellStart"/>
      <w:r w:rsidRPr="00727927">
        <w:rPr>
          <w:rFonts w:ascii="Calibri" w:eastAsia="Calibri" w:hAnsi="Calibri" w:cs="Calibri"/>
          <w:color w:val="0070C0"/>
          <w:kern w:val="2"/>
          <w:sz w:val="16"/>
          <w:szCs w:val="16"/>
          <w14:ligatures w14:val="standardContextual"/>
        </w:rPr>
        <w:t>SSUIdentifier</w:t>
      </w:r>
      <w:proofErr w:type="spellEnd"/>
      <w:r w:rsidRPr="00727927">
        <w:rPr>
          <w:rFonts w:ascii="Calibri" w:eastAsia="Calibri" w:hAnsi="Calibri" w:cs="Calibri"/>
          <w:color w:val="0070C0"/>
          <w:kern w:val="2"/>
          <w:sz w:val="16"/>
          <w:szCs w:val="16"/>
          <w14:ligatures w14:val="standardContextual"/>
        </w:rPr>
        <w:t>&gt;</w:t>
      </w:r>
      <w:r w:rsidRPr="00727927">
        <w:rPr>
          <w:rFonts w:ascii="Calibri" w:eastAsia="Calibri" w:hAnsi="Calibri" w:cs="Calibri"/>
          <w:kern w:val="2"/>
          <w:sz w:val="16"/>
          <w:szCs w:val="16"/>
          <w14:ligatures w14:val="standardContextual"/>
        </w:rPr>
        <w:t>001</w:t>
      </w:r>
      <w:r w:rsidRPr="00727927">
        <w:rPr>
          <w:rFonts w:ascii="Calibri" w:eastAsia="Calibri" w:hAnsi="Calibri" w:cs="Calibri"/>
          <w:color w:val="0070C0"/>
          <w:kern w:val="2"/>
          <w:sz w:val="16"/>
          <w:szCs w:val="16"/>
          <w14:ligatures w14:val="standardContextual"/>
        </w:rPr>
        <w:t>&lt;/</w:t>
      </w:r>
      <w:proofErr w:type="spellStart"/>
      <w:r w:rsidRPr="00727927">
        <w:rPr>
          <w:rFonts w:ascii="Calibri" w:eastAsia="Calibri" w:hAnsi="Calibri" w:cs="Calibri"/>
          <w:color w:val="0070C0"/>
          <w:kern w:val="2"/>
          <w:sz w:val="16"/>
          <w:szCs w:val="16"/>
          <w14:ligatures w14:val="standardContextual"/>
        </w:rPr>
        <w:t>SSUIdentifier</w:t>
      </w:r>
      <w:proofErr w:type="spellEnd"/>
      <w:r w:rsidRPr="00727927">
        <w:rPr>
          <w:rFonts w:ascii="Calibri" w:eastAsia="Calibri" w:hAnsi="Calibri" w:cs="Calibri"/>
          <w:color w:val="0070C0"/>
          <w:kern w:val="2"/>
          <w:sz w:val="16"/>
          <w:szCs w:val="16"/>
          <w14:ligatures w14:val="standardContextual"/>
        </w:rPr>
        <w:t>&gt;</w:t>
      </w:r>
    </w:p>
    <w:p w14:paraId="1AE4A2E2"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w:t>
      </w:r>
      <w:r w:rsidRPr="00727927">
        <w:rPr>
          <w:rFonts w:ascii="Calibri" w:eastAsia="Calibri" w:hAnsi="Calibri" w:cs="Calibri"/>
          <w:color w:val="0070C0"/>
          <w:kern w:val="2"/>
          <w:sz w:val="16"/>
          <w:szCs w:val="16"/>
          <w14:ligatures w14:val="standardContextual"/>
        </w:rPr>
        <w:t>&lt;BiosolidsManagementPracticeCode&gt;</w:t>
      </w:r>
      <w:r w:rsidRPr="00727927">
        <w:rPr>
          <w:rFonts w:ascii="Calibri" w:eastAsia="Calibri" w:hAnsi="Calibri" w:cs="Calibri"/>
          <w:kern w:val="2"/>
          <w:sz w:val="16"/>
          <w:szCs w:val="16"/>
          <w14:ligatures w14:val="standardContextual"/>
        </w:rPr>
        <w:t>BLN</w:t>
      </w:r>
      <w:r w:rsidRPr="00727927">
        <w:rPr>
          <w:rFonts w:ascii="Calibri" w:eastAsia="Calibri" w:hAnsi="Calibri" w:cs="Calibri"/>
          <w:color w:val="0070C0"/>
          <w:kern w:val="2"/>
          <w:sz w:val="16"/>
          <w:szCs w:val="16"/>
          <w14:ligatures w14:val="standardContextual"/>
        </w:rPr>
        <w:t>&lt;/BiosolidsManagementPracticeCode&gt;</w:t>
      </w:r>
    </w:p>
    <w:p w14:paraId="50497551"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&lt;BiosolidsManagementPracticeSubCategoryCode&gt;OTL&lt;/BiosolidsManagementPracticeSubCategoryCode&gt;</w:t>
      </w:r>
    </w:p>
    <w:p w14:paraId="2D268DA0"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Cs/>
          <w:color w:val="7030A0"/>
          <w:kern w:val="2"/>
          <w:sz w:val="16"/>
          <w:szCs w:val="16"/>
          <w14:ligatures w14:val="standardContextual"/>
        </w:rPr>
        <w:t>&lt;</w:t>
      </w:r>
      <w:proofErr w:type="spellStart"/>
      <w:r w:rsidRPr="00727927">
        <w:rPr>
          <w:rFonts w:ascii="Calibri" w:eastAsia="Calibri" w:hAnsi="Calibri" w:cs="Calibri"/>
          <w:bCs/>
          <w:color w:val="7030A0"/>
          <w:kern w:val="2"/>
          <w:sz w:val="16"/>
          <w:szCs w:val="16"/>
          <w14:ligatures w14:val="standardContextual"/>
        </w:rPr>
        <w:t>BiosolidsManagementPracticeSubCategoryText</w:t>
      </w:r>
      <w:proofErr w:type="spellEnd"/>
      <w:r w:rsidRPr="00727927">
        <w:rPr>
          <w:rFonts w:ascii="Calibri" w:eastAsia="Calibri" w:hAnsi="Calibri" w:cs="Calibri"/>
          <w:bCs/>
          <w:color w:val="7030A0"/>
          <w:kern w:val="2"/>
          <w:sz w:val="16"/>
          <w:szCs w:val="16"/>
          <w14:ligatures w14:val="standardContextual"/>
        </w:rPr>
        <w:t>&gt;</w:t>
      </w:r>
      <w:r w:rsidRPr="00727927">
        <w:rPr>
          <w:rFonts w:ascii="Calibri" w:eastAsia="Calibri" w:hAnsi="Calibri" w:cs="Calibri"/>
          <w:bCs/>
          <w:kern w:val="2"/>
          <w:sz w:val="16"/>
          <w:szCs w:val="16"/>
          <w14:ligatures w14:val="standardContextual"/>
        </w:rPr>
        <w:t>description of other biosolids land application management</w:t>
      </w:r>
    </w:p>
    <w:p w14:paraId="3B140DDD"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Cs/>
          <w:kern w:val="2"/>
          <w:sz w:val="16"/>
          <w:szCs w:val="16"/>
          <w14:ligatures w14:val="standardContextual"/>
        </w:rPr>
        <w:t xml:space="preserve">                      practice</w:t>
      </w:r>
      <w:r w:rsidRPr="00727927">
        <w:rPr>
          <w:rFonts w:ascii="Calibri" w:eastAsia="Calibri" w:hAnsi="Calibri" w:cs="Calibri"/>
          <w:bCs/>
          <w:color w:val="7030A0"/>
          <w:kern w:val="2"/>
          <w:sz w:val="16"/>
          <w:szCs w:val="16"/>
          <w14:ligatures w14:val="standardContextual"/>
        </w:rPr>
        <w:t>&lt;/</w:t>
      </w:r>
      <w:proofErr w:type="spellStart"/>
      <w:r w:rsidRPr="00727927">
        <w:rPr>
          <w:rFonts w:ascii="Calibri" w:eastAsia="Calibri" w:hAnsi="Calibri" w:cs="Calibri"/>
          <w:bCs/>
          <w:color w:val="7030A0"/>
          <w:kern w:val="2"/>
          <w:sz w:val="16"/>
          <w:szCs w:val="16"/>
          <w14:ligatures w14:val="standardContextual"/>
        </w:rPr>
        <w:t>BiosolidsManagementPracticeSubCategoryText</w:t>
      </w:r>
      <w:proofErr w:type="spellEnd"/>
      <w:r w:rsidRPr="00727927">
        <w:rPr>
          <w:rFonts w:ascii="Calibri" w:eastAsia="Calibri" w:hAnsi="Calibri" w:cs="Calibri"/>
          <w:bCs/>
          <w:color w:val="7030A0"/>
          <w:kern w:val="2"/>
          <w:sz w:val="16"/>
          <w:szCs w:val="16"/>
          <w14:ligatures w14:val="standardContextual"/>
        </w:rPr>
        <w:t>&gt;</w:t>
      </w:r>
    </w:p>
    <w:p w14:paraId="0B64AFDB"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w:t>
      </w:r>
      <w:proofErr w:type="spellStart"/>
      <w:r w:rsidRPr="00727927">
        <w:rPr>
          <w:rFonts w:ascii="Calibri" w:eastAsia="Calibri" w:hAnsi="Calibri" w:cs="Calibri"/>
          <w:kern w:val="2"/>
          <w:sz w:val="16"/>
          <w:szCs w:val="16"/>
          <w14:ligatures w14:val="standardContextual"/>
        </w:rPr>
        <w:t>BiosolidsOperatorTypeCode</w:t>
      </w:r>
      <w:proofErr w:type="spellEnd"/>
      <w:r w:rsidRPr="00727927">
        <w:rPr>
          <w:rFonts w:ascii="Calibri" w:eastAsia="Calibri" w:hAnsi="Calibri" w:cs="Calibri"/>
          <w:kern w:val="2"/>
          <w:sz w:val="16"/>
          <w:szCs w:val="16"/>
          <w14:ligatures w14:val="standardContextual"/>
        </w:rPr>
        <w:t>&gt;OWN&lt;/</w:t>
      </w:r>
      <w:proofErr w:type="spellStart"/>
      <w:r w:rsidRPr="00727927">
        <w:rPr>
          <w:rFonts w:ascii="Calibri" w:eastAsia="Calibri" w:hAnsi="Calibri" w:cs="Calibri"/>
          <w:kern w:val="2"/>
          <w:sz w:val="16"/>
          <w:szCs w:val="16"/>
          <w14:ligatures w14:val="standardContextual"/>
        </w:rPr>
        <w:t>BiosolidsOperatorTypeCode</w:t>
      </w:r>
      <w:proofErr w:type="spellEnd"/>
      <w:r w:rsidRPr="00727927">
        <w:rPr>
          <w:rFonts w:ascii="Calibri" w:eastAsia="Calibri" w:hAnsi="Calibri" w:cs="Calibri"/>
          <w:kern w:val="2"/>
          <w:sz w:val="16"/>
          <w:szCs w:val="16"/>
          <w14:ligatures w14:val="standardContextual"/>
        </w:rPr>
        <w:t>&gt;</w:t>
      </w:r>
    </w:p>
    <w:p w14:paraId="30BB0C7F"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w:t>
      </w:r>
      <w:proofErr w:type="spellStart"/>
      <w:r w:rsidRPr="00727927">
        <w:rPr>
          <w:rFonts w:ascii="Calibri" w:eastAsia="Calibri" w:hAnsi="Calibri" w:cs="Calibri"/>
          <w:kern w:val="2"/>
          <w:sz w:val="16"/>
          <w:szCs w:val="16"/>
          <w14:ligatures w14:val="standardContextual"/>
        </w:rPr>
        <w:t>BiosolidsContainerTypeCode</w:t>
      </w:r>
      <w:proofErr w:type="spellEnd"/>
      <w:r w:rsidRPr="00727927">
        <w:rPr>
          <w:rFonts w:ascii="Calibri" w:eastAsia="Calibri" w:hAnsi="Calibri" w:cs="Calibri"/>
          <w:kern w:val="2"/>
          <w:sz w:val="16"/>
          <w:szCs w:val="16"/>
          <w14:ligatures w14:val="standardContextual"/>
        </w:rPr>
        <w:t>&gt;BUL&lt;/</w:t>
      </w:r>
      <w:proofErr w:type="spellStart"/>
      <w:r w:rsidRPr="00727927">
        <w:rPr>
          <w:rFonts w:ascii="Calibri" w:eastAsia="Calibri" w:hAnsi="Calibri" w:cs="Calibri"/>
          <w:kern w:val="2"/>
          <w:sz w:val="16"/>
          <w:szCs w:val="16"/>
          <w14:ligatures w14:val="standardContextual"/>
        </w:rPr>
        <w:t>BiosolidsContainerTypeCode</w:t>
      </w:r>
      <w:proofErr w:type="spellEnd"/>
      <w:r w:rsidRPr="00727927">
        <w:rPr>
          <w:rFonts w:ascii="Calibri" w:eastAsia="Calibri" w:hAnsi="Calibri" w:cs="Calibri"/>
          <w:kern w:val="2"/>
          <w:sz w:val="16"/>
          <w:szCs w:val="16"/>
          <w14:ligatures w14:val="standardContextual"/>
        </w:rPr>
        <w:t>&gt;</w:t>
      </w:r>
    </w:p>
    <w:p w14:paraId="12DB36DC"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w:t>
      </w:r>
      <w:proofErr w:type="spellStart"/>
      <w:r w:rsidRPr="00727927">
        <w:rPr>
          <w:rFonts w:ascii="Calibri" w:eastAsia="Calibri" w:hAnsi="Calibri" w:cs="Calibri"/>
          <w:kern w:val="2"/>
          <w:sz w:val="16"/>
          <w:szCs w:val="16"/>
          <w14:ligatures w14:val="standardContextual"/>
        </w:rPr>
        <w:t>SSUIDVolumeAmount</w:t>
      </w:r>
      <w:proofErr w:type="spellEnd"/>
      <w:r w:rsidRPr="00727927">
        <w:rPr>
          <w:rFonts w:ascii="Calibri" w:eastAsia="Calibri" w:hAnsi="Calibri" w:cs="Calibri"/>
          <w:kern w:val="2"/>
          <w:sz w:val="16"/>
          <w:szCs w:val="16"/>
          <w14:ligatures w14:val="standardContextual"/>
        </w:rPr>
        <w:t>&gt;10&lt;/</w:t>
      </w:r>
      <w:proofErr w:type="spellStart"/>
      <w:r w:rsidRPr="00727927">
        <w:rPr>
          <w:rFonts w:ascii="Calibri" w:eastAsia="Calibri" w:hAnsi="Calibri" w:cs="Calibri"/>
          <w:kern w:val="2"/>
          <w:sz w:val="16"/>
          <w:szCs w:val="16"/>
          <w14:ligatures w14:val="standardContextual"/>
        </w:rPr>
        <w:t>SSUIDVolumeAmount</w:t>
      </w:r>
      <w:proofErr w:type="spellEnd"/>
      <w:r w:rsidRPr="00727927">
        <w:rPr>
          <w:rFonts w:ascii="Calibri" w:eastAsia="Calibri" w:hAnsi="Calibri" w:cs="Calibri"/>
          <w:kern w:val="2"/>
          <w:sz w:val="16"/>
          <w:szCs w:val="16"/>
          <w14:ligatures w14:val="standardContextual"/>
        </w:rPr>
        <w:t>&gt;</w:t>
      </w:r>
    </w:p>
    <w:p w14:paraId="7ED45DC6"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Cs/>
          <w:kern w:val="2"/>
          <w:sz w:val="16"/>
          <w:szCs w:val="16"/>
          <w14:ligatures w14:val="standardContextual"/>
        </w:rPr>
        <w:t>&lt;</w:t>
      </w:r>
      <w:proofErr w:type="spellStart"/>
      <w:r w:rsidRPr="00727927">
        <w:rPr>
          <w:rFonts w:ascii="Calibri" w:eastAsia="Calibri" w:hAnsi="Calibri" w:cs="Calibri"/>
          <w:bCs/>
          <w:kern w:val="2"/>
          <w:sz w:val="16"/>
          <w:szCs w:val="16"/>
          <w14:ligatures w14:val="standardContextual"/>
        </w:rPr>
        <w:t>PathogenClassTypeCode</w:t>
      </w:r>
      <w:proofErr w:type="spellEnd"/>
      <w:r w:rsidRPr="00727927">
        <w:rPr>
          <w:rFonts w:ascii="Calibri" w:eastAsia="Calibri" w:hAnsi="Calibri" w:cs="Calibri"/>
          <w:bCs/>
          <w:kern w:val="2"/>
          <w:sz w:val="16"/>
          <w:szCs w:val="16"/>
          <w14:ligatures w14:val="standardContextual"/>
        </w:rPr>
        <w:t>&gt;AAA&lt;/</w:t>
      </w:r>
      <w:proofErr w:type="spellStart"/>
      <w:r w:rsidRPr="00727927">
        <w:rPr>
          <w:rFonts w:ascii="Calibri" w:eastAsia="Calibri" w:hAnsi="Calibri" w:cs="Calibri"/>
          <w:bCs/>
          <w:kern w:val="2"/>
          <w:sz w:val="16"/>
          <w:szCs w:val="16"/>
          <w14:ligatures w14:val="standardContextual"/>
        </w:rPr>
        <w:t>PathogenClassTypeCode</w:t>
      </w:r>
      <w:proofErr w:type="spellEnd"/>
      <w:r w:rsidRPr="00727927">
        <w:rPr>
          <w:rFonts w:ascii="Calibri" w:eastAsia="Calibri" w:hAnsi="Calibri" w:cs="Calibri"/>
          <w:bCs/>
          <w:kern w:val="2"/>
          <w:sz w:val="16"/>
          <w:szCs w:val="16"/>
          <w14:ligatures w14:val="standardContextual"/>
        </w:rPr>
        <w:t>&gt;</w:t>
      </w:r>
    </w:p>
    <w:p w14:paraId="341E7C8D"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Cs/>
          <w:kern w:val="2"/>
          <w:sz w:val="16"/>
          <w:szCs w:val="16"/>
          <w14:ligatures w14:val="standardContextual"/>
        </w:rPr>
        <w:t>&lt;PollutantLoadingRatesExceedanceIndicator&gt;N&lt;/PollutantLoadingRatesExceedanceIndicator&gt;</w:t>
      </w:r>
    </w:p>
    <w:p w14:paraId="109CFE60" w14:textId="77777777" w:rsidR="00727927" w:rsidRPr="00727927" w:rsidRDefault="00727927" w:rsidP="00727927">
      <w:pPr>
        <w:rPr>
          <w:rFonts w:ascii="Calibri" w:eastAsia="Calibri" w:hAnsi="Calibri" w:cs="Calibri"/>
          <w:bCs/>
          <w:color w:val="00B050"/>
          <w:kern w:val="2"/>
          <w:sz w:val="16"/>
          <w:szCs w:val="16"/>
          <w14:ligatures w14:val="standardContextual"/>
        </w:rPr>
      </w:pPr>
      <w:r w:rsidRPr="00727927">
        <w:rPr>
          <w:rFonts w:ascii="Calibri" w:eastAsia="Calibri" w:hAnsi="Calibri" w:cs="Calibri"/>
          <w:bCs/>
          <w:kern w:val="2"/>
          <w:sz w:val="16"/>
          <w:szCs w:val="16"/>
          <w14:ligatures w14:val="standardContextual"/>
        </w:rPr>
        <w:t xml:space="preserve">               </w:t>
      </w:r>
      <w:r w:rsidRPr="00727927">
        <w:rPr>
          <w:rFonts w:ascii="Calibri" w:eastAsia="Calibri" w:hAnsi="Calibri" w:cs="Calibri"/>
          <w:bCs/>
          <w:color w:val="00B050"/>
          <w:kern w:val="2"/>
          <w:sz w:val="16"/>
          <w:szCs w:val="16"/>
          <w14:ligatures w14:val="standardContextual"/>
        </w:rPr>
        <w:t>&lt;</w:t>
      </w:r>
      <w:proofErr w:type="spellStart"/>
      <w:r w:rsidRPr="00727927">
        <w:rPr>
          <w:rFonts w:ascii="Calibri" w:eastAsia="Calibri" w:hAnsi="Calibri" w:cs="Calibri"/>
          <w:bCs/>
          <w:color w:val="00B050"/>
          <w:kern w:val="2"/>
          <w:sz w:val="16"/>
          <w:szCs w:val="16"/>
          <w14:ligatures w14:val="standardContextual"/>
        </w:rPr>
        <w:t>PathogenReductionTypeCode</w:t>
      </w:r>
      <w:proofErr w:type="spellEnd"/>
      <w:r w:rsidRPr="00727927">
        <w:rPr>
          <w:rFonts w:ascii="Calibri" w:eastAsia="Calibri" w:hAnsi="Calibri" w:cs="Calibri"/>
          <w:bCs/>
          <w:color w:val="00B050"/>
          <w:kern w:val="2"/>
          <w:sz w:val="16"/>
          <w:szCs w:val="16"/>
          <w14:ligatures w14:val="standardContextual"/>
        </w:rPr>
        <w:t>&gt;</w:t>
      </w:r>
      <w:r w:rsidRPr="00727927">
        <w:rPr>
          <w:rFonts w:ascii="Calibri" w:eastAsia="Calibri" w:hAnsi="Calibri" w:cs="Calibri"/>
          <w:bCs/>
          <w:kern w:val="2"/>
          <w:sz w:val="16"/>
          <w:szCs w:val="16"/>
          <w14:ligatures w14:val="standardContextual"/>
        </w:rPr>
        <w:t>A1</w:t>
      </w:r>
      <w:r w:rsidRPr="00727927">
        <w:rPr>
          <w:rFonts w:ascii="Calibri" w:eastAsia="Calibri" w:hAnsi="Calibri" w:cs="Calibri"/>
          <w:bCs/>
          <w:color w:val="00B050"/>
          <w:kern w:val="2"/>
          <w:sz w:val="16"/>
          <w:szCs w:val="16"/>
          <w14:ligatures w14:val="standardContextual"/>
        </w:rPr>
        <w:t>&lt;/</w:t>
      </w:r>
      <w:proofErr w:type="spellStart"/>
      <w:r w:rsidRPr="00727927">
        <w:rPr>
          <w:rFonts w:ascii="Calibri" w:eastAsia="Calibri" w:hAnsi="Calibri" w:cs="Calibri"/>
          <w:bCs/>
          <w:color w:val="00B050"/>
          <w:kern w:val="2"/>
          <w:sz w:val="16"/>
          <w:szCs w:val="16"/>
          <w14:ligatures w14:val="standardContextual"/>
        </w:rPr>
        <w:t>PathogenReductionTypeCode</w:t>
      </w:r>
      <w:proofErr w:type="spellEnd"/>
      <w:r w:rsidRPr="00727927">
        <w:rPr>
          <w:rFonts w:ascii="Calibri" w:eastAsia="Calibri" w:hAnsi="Calibri" w:cs="Calibri"/>
          <w:bCs/>
          <w:color w:val="00B050"/>
          <w:kern w:val="2"/>
          <w:sz w:val="16"/>
          <w:szCs w:val="16"/>
          <w14:ligatures w14:val="standardContextual"/>
        </w:rPr>
        <w:t>&gt;</w:t>
      </w:r>
    </w:p>
    <w:p w14:paraId="71D7517C" w14:textId="77777777" w:rsidR="00727927" w:rsidRPr="00727927" w:rsidRDefault="00727927" w:rsidP="00727927">
      <w:pPr>
        <w:rPr>
          <w:rFonts w:ascii="Calibri" w:eastAsia="Calibri" w:hAnsi="Calibri" w:cs="Calibri"/>
          <w:bCs/>
          <w:color w:val="00B050"/>
          <w:kern w:val="2"/>
          <w:sz w:val="16"/>
          <w:szCs w:val="16"/>
          <w14:ligatures w14:val="standardContextual"/>
        </w:rPr>
      </w:pPr>
      <w:r w:rsidRPr="00727927">
        <w:rPr>
          <w:rFonts w:ascii="Calibri" w:eastAsia="Calibri" w:hAnsi="Calibri" w:cs="Calibri"/>
          <w:bCs/>
          <w:kern w:val="2"/>
          <w:sz w:val="16"/>
          <w:szCs w:val="16"/>
          <w14:ligatures w14:val="standardContextual"/>
        </w:rPr>
        <w:t xml:space="preserve">               </w:t>
      </w:r>
      <w:r w:rsidRPr="00727927">
        <w:rPr>
          <w:rFonts w:ascii="Calibri" w:eastAsia="Calibri" w:hAnsi="Calibri" w:cs="Calibri"/>
          <w:bCs/>
          <w:color w:val="00B050"/>
          <w:kern w:val="2"/>
          <w:sz w:val="16"/>
          <w:szCs w:val="16"/>
          <w14:ligatures w14:val="standardContextual"/>
        </w:rPr>
        <w:t>&lt;VectorAttractionReductionTypeCode&gt;</w:t>
      </w:r>
      <w:r w:rsidRPr="00727927">
        <w:rPr>
          <w:rFonts w:ascii="Calibri" w:eastAsia="Calibri" w:hAnsi="Calibri" w:cs="Calibri"/>
          <w:bCs/>
          <w:kern w:val="2"/>
          <w:sz w:val="16"/>
          <w:szCs w:val="16"/>
          <w14:ligatures w14:val="standardContextual"/>
        </w:rPr>
        <w:t>VR1</w:t>
      </w:r>
      <w:r w:rsidRPr="00727927">
        <w:rPr>
          <w:rFonts w:ascii="Calibri" w:eastAsia="Calibri" w:hAnsi="Calibri" w:cs="Calibri"/>
          <w:bCs/>
          <w:color w:val="00B050"/>
          <w:kern w:val="2"/>
          <w:sz w:val="16"/>
          <w:szCs w:val="16"/>
          <w14:ligatures w14:val="standardContextual"/>
        </w:rPr>
        <w:t>&lt;/VectorAttractionReductionTypeCode&gt;</w:t>
      </w:r>
    </w:p>
    <w:p w14:paraId="6C5DED1E"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bCs/>
          <w:color w:val="00B050"/>
          <w:kern w:val="2"/>
          <w:sz w:val="16"/>
          <w:szCs w:val="16"/>
          <w14:ligatures w14:val="standardContextual"/>
        </w:rPr>
        <w:t>&lt;/</w:t>
      </w:r>
      <w:proofErr w:type="spellStart"/>
      <w:r w:rsidRPr="00727927">
        <w:rPr>
          <w:rFonts w:ascii="Calibri" w:eastAsia="Calibri" w:hAnsi="Calibri" w:cs="Calibri"/>
          <w:b/>
          <w:bCs/>
          <w:color w:val="00B050"/>
          <w:kern w:val="2"/>
          <w:sz w:val="16"/>
          <w:szCs w:val="16"/>
          <w14:ligatures w14:val="standardContextual"/>
        </w:rPr>
        <w:t>PermitBiosolidsManagementPracticeData</w:t>
      </w:r>
      <w:proofErr w:type="spellEnd"/>
      <w:r w:rsidRPr="00727927">
        <w:rPr>
          <w:rFonts w:ascii="Calibri" w:eastAsia="Calibri" w:hAnsi="Calibri" w:cs="Calibri"/>
          <w:b/>
          <w:bCs/>
          <w:color w:val="00B050"/>
          <w:kern w:val="2"/>
          <w:sz w:val="16"/>
          <w:szCs w:val="16"/>
          <w14:ligatures w14:val="standardContextual"/>
        </w:rPr>
        <w:t>&gt;</w:t>
      </w:r>
    </w:p>
    <w:p w14:paraId="6A5E8777"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Cs/>
          <w:kern w:val="2"/>
          <w:sz w:val="16"/>
          <w:szCs w:val="16"/>
          <w14:ligatures w14:val="standardContextual"/>
        </w:rPr>
        <w:t xml:space="preserve">     &lt;/</w:t>
      </w:r>
      <w:proofErr w:type="spellStart"/>
      <w:r w:rsidRPr="00727927">
        <w:rPr>
          <w:rFonts w:ascii="Calibri" w:eastAsia="Calibri" w:hAnsi="Calibri" w:cs="Calibri"/>
          <w:bCs/>
          <w:kern w:val="2"/>
          <w:sz w:val="16"/>
          <w:szCs w:val="16"/>
          <w14:ligatures w14:val="standardContextual"/>
        </w:rPr>
        <w:t>PermitBiosolidsManagementPractice</w:t>
      </w:r>
      <w:proofErr w:type="spellEnd"/>
      <w:r w:rsidRPr="00727927">
        <w:rPr>
          <w:rFonts w:ascii="Calibri" w:eastAsia="Calibri" w:hAnsi="Calibri" w:cs="Calibri"/>
          <w:bCs/>
          <w:kern w:val="2"/>
          <w:sz w:val="16"/>
          <w:szCs w:val="16"/>
          <w14:ligatures w14:val="standardContextual"/>
        </w:rPr>
        <w:t>&gt;</w:t>
      </w:r>
      <w:r w:rsidRPr="00727927">
        <w:rPr>
          <w:rFonts w:ascii="Calibri" w:eastAsia="Calibri" w:hAnsi="Calibri" w:cs="Calibri"/>
          <w:bCs/>
          <w:kern w:val="2"/>
          <w:sz w:val="16"/>
          <w:szCs w:val="16"/>
          <w14:ligatures w14:val="standardContextual"/>
        </w:rPr>
        <w:tab/>
      </w:r>
    </w:p>
    <w:p w14:paraId="477FCBE7" w14:textId="77777777" w:rsidR="00727927" w:rsidRPr="00727927" w:rsidRDefault="00727927" w:rsidP="00727927">
      <w:pPr>
        <w:rPr>
          <w:rFonts w:ascii="Calibri" w:eastAsia="Calibri" w:hAnsi="Calibri" w:cs="Calibri"/>
          <w:b/>
          <w:kern w:val="2"/>
          <w:sz w:val="16"/>
          <w:szCs w:val="16"/>
          <w14:ligatures w14:val="standardContextual"/>
        </w:rPr>
      </w:pPr>
    </w:p>
    <w:p w14:paraId="0CBE376F" w14:textId="77777777" w:rsidR="00727927" w:rsidRPr="00727927" w:rsidRDefault="00727927" w:rsidP="00727927">
      <w:pPr>
        <w:autoSpaceDE w:val="0"/>
        <w:autoSpaceDN w:val="0"/>
        <w:adjustRightInd w:val="0"/>
        <w:spacing w:after="160" w:line="259" w:lineRule="auto"/>
        <w:rPr>
          <w:rFonts w:ascii="Calibri" w:eastAsia="Calibri" w:hAnsi="Calibri"/>
          <w:kern w:val="2"/>
          <w:sz w:val="20"/>
          <w:szCs w:val="20"/>
          <w:u w:val="single"/>
          <w14:ligatures w14:val="standardContextual"/>
        </w:rPr>
      </w:pPr>
      <w:r w:rsidRPr="00727927">
        <w:rPr>
          <w:rFonts w:ascii="Calibri" w:eastAsia="Calibri" w:hAnsi="Calibri"/>
          <w:kern w:val="2"/>
          <w:sz w:val="20"/>
          <w:szCs w:val="20"/>
          <w:u w:val="single"/>
          <w14:ligatures w14:val="standardContextual"/>
        </w:rPr>
        <w:t>Example “</w:t>
      </w:r>
      <w:proofErr w:type="spellStart"/>
      <w:r w:rsidRPr="00727927">
        <w:rPr>
          <w:rFonts w:ascii="Calibri" w:eastAsia="Calibri" w:hAnsi="Calibri"/>
          <w:kern w:val="2"/>
          <w:sz w:val="20"/>
          <w:szCs w:val="20"/>
          <w:u w:val="single"/>
          <w14:ligatures w14:val="standardContextual"/>
        </w:rPr>
        <w:t>PermitBiosolidsManagementPractice</w:t>
      </w:r>
      <w:proofErr w:type="spellEnd"/>
      <w:r w:rsidRPr="00727927">
        <w:rPr>
          <w:rFonts w:ascii="Calibri" w:eastAsia="Calibri" w:hAnsi="Calibri"/>
          <w:kern w:val="2"/>
          <w:sz w:val="20"/>
          <w:szCs w:val="20"/>
          <w:u w:val="single"/>
          <w14:ligatures w14:val="standardContextual"/>
        </w:rPr>
        <w:t>” XML block – Surface Disposal (Change Transaction)</w:t>
      </w:r>
    </w:p>
    <w:p w14:paraId="786160FB"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Cs/>
          <w:kern w:val="2"/>
          <w:sz w:val="16"/>
          <w:szCs w:val="16"/>
          <w14:ligatures w14:val="standardContextual"/>
        </w:rPr>
        <w:t xml:space="preserve">     &lt;</w:t>
      </w:r>
      <w:proofErr w:type="spellStart"/>
      <w:r w:rsidRPr="00727927">
        <w:rPr>
          <w:rFonts w:ascii="Calibri" w:eastAsia="Calibri" w:hAnsi="Calibri" w:cs="Calibri"/>
          <w:bCs/>
          <w:kern w:val="2"/>
          <w:sz w:val="16"/>
          <w:szCs w:val="16"/>
          <w14:ligatures w14:val="standardContextual"/>
        </w:rPr>
        <w:t>PermitBiosolidsManagementPractice</w:t>
      </w:r>
      <w:proofErr w:type="spellEnd"/>
      <w:r w:rsidRPr="00727927">
        <w:rPr>
          <w:rFonts w:ascii="Calibri" w:eastAsia="Calibri" w:hAnsi="Calibri" w:cs="Calibri"/>
          <w:bCs/>
          <w:kern w:val="2"/>
          <w:sz w:val="16"/>
          <w:szCs w:val="16"/>
          <w14:ligatures w14:val="standardContextual"/>
        </w:rPr>
        <w:t>&gt;</w:t>
      </w:r>
    </w:p>
    <w:p w14:paraId="4AD27E36"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bCs/>
          <w:color w:val="00B050"/>
          <w:kern w:val="2"/>
          <w:sz w:val="16"/>
          <w:szCs w:val="16"/>
          <w14:ligatures w14:val="standardContextual"/>
        </w:rPr>
        <w:t>&lt;</w:t>
      </w:r>
      <w:proofErr w:type="spellStart"/>
      <w:r w:rsidRPr="00727927">
        <w:rPr>
          <w:rFonts w:ascii="Calibri" w:eastAsia="Calibri" w:hAnsi="Calibri" w:cs="Calibri"/>
          <w:b/>
          <w:bCs/>
          <w:color w:val="00B050"/>
          <w:kern w:val="2"/>
          <w:sz w:val="16"/>
          <w:szCs w:val="16"/>
          <w14:ligatures w14:val="standardContextual"/>
        </w:rPr>
        <w:t>PermitBiosolidsManagementPracticeData</w:t>
      </w:r>
      <w:proofErr w:type="spellEnd"/>
      <w:r w:rsidRPr="00727927">
        <w:rPr>
          <w:rFonts w:ascii="Calibri" w:eastAsia="Calibri" w:hAnsi="Calibri" w:cs="Calibri"/>
          <w:b/>
          <w:bCs/>
          <w:color w:val="00B050"/>
          <w:kern w:val="2"/>
          <w:sz w:val="16"/>
          <w:szCs w:val="16"/>
          <w14:ligatures w14:val="standardContextual"/>
        </w:rPr>
        <w:t>&gt;</w:t>
      </w:r>
    </w:p>
    <w:p w14:paraId="0840AF5E"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color w:val="0070C0"/>
          <w:kern w:val="2"/>
          <w:sz w:val="16"/>
          <w:szCs w:val="16"/>
          <w14:ligatures w14:val="standardContextual"/>
        </w:rPr>
        <w:t>&lt;</w:t>
      </w:r>
      <w:proofErr w:type="spellStart"/>
      <w:r w:rsidRPr="00727927">
        <w:rPr>
          <w:rFonts w:ascii="Calibri" w:eastAsia="Calibri" w:hAnsi="Calibri" w:cs="Calibri"/>
          <w:color w:val="0070C0"/>
          <w:kern w:val="2"/>
          <w:sz w:val="16"/>
          <w:szCs w:val="16"/>
          <w14:ligatures w14:val="standardContextual"/>
        </w:rPr>
        <w:t>SSUIdentifier</w:t>
      </w:r>
      <w:proofErr w:type="spellEnd"/>
      <w:r w:rsidRPr="00727927">
        <w:rPr>
          <w:rFonts w:ascii="Calibri" w:eastAsia="Calibri" w:hAnsi="Calibri" w:cs="Calibri"/>
          <w:color w:val="0070C0"/>
          <w:kern w:val="2"/>
          <w:sz w:val="16"/>
          <w:szCs w:val="16"/>
          <w14:ligatures w14:val="standardContextual"/>
        </w:rPr>
        <w:t>&gt;</w:t>
      </w:r>
      <w:r w:rsidRPr="00727927">
        <w:rPr>
          <w:rFonts w:ascii="Calibri" w:eastAsia="Calibri" w:hAnsi="Calibri" w:cs="Calibri"/>
          <w:kern w:val="2"/>
          <w:sz w:val="16"/>
          <w:szCs w:val="16"/>
          <w14:ligatures w14:val="standardContextual"/>
        </w:rPr>
        <w:t>002</w:t>
      </w:r>
      <w:r w:rsidRPr="00727927">
        <w:rPr>
          <w:rFonts w:ascii="Calibri" w:eastAsia="Calibri" w:hAnsi="Calibri" w:cs="Calibri"/>
          <w:color w:val="0070C0"/>
          <w:kern w:val="2"/>
          <w:sz w:val="16"/>
          <w:szCs w:val="16"/>
          <w14:ligatures w14:val="standardContextual"/>
        </w:rPr>
        <w:t>&lt;/</w:t>
      </w:r>
      <w:proofErr w:type="spellStart"/>
      <w:r w:rsidRPr="00727927">
        <w:rPr>
          <w:rFonts w:ascii="Calibri" w:eastAsia="Calibri" w:hAnsi="Calibri" w:cs="Calibri"/>
          <w:color w:val="0070C0"/>
          <w:kern w:val="2"/>
          <w:sz w:val="16"/>
          <w:szCs w:val="16"/>
          <w14:ligatures w14:val="standardContextual"/>
        </w:rPr>
        <w:t>SSUIdentifier</w:t>
      </w:r>
      <w:proofErr w:type="spellEnd"/>
      <w:r w:rsidRPr="00727927">
        <w:rPr>
          <w:rFonts w:ascii="Calibri" w:eastAsia="Calibri" w:hAnsi="Calibri" w:cs="Calibri"/>
          <w:color w:val="0070C0"/>
          <w:kern w:val="2"/>
          <w:sz w:val="16"/>
          <w:szCs w:val="16"/>
          <w14:ligatures w14:val="standardContextual"/>
        </w:rPr>
        <w:t>&gt;</w:t>
      </w:r>
    </w:p>
    <w:p w14:paraId="34946325"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w:t>
      </w:r>
      <w:r w:rsidRPr="00727927">
        <w:rPr>
          <w:rFonts w:ascii="Calibri" w:eastAsia="Calibri" w:hAnsi="Calibri" w:cs="Calibri"/>
          <w:color w:val="0070C0"/>
          <w:kern w:val="2"/>
          <w:sz w:val="16"/>
          <w:szCs w:val="16"/>
          <w14:ligatures w14:val="standardContextual"/>
        </w:rPr>
        <w:t>&lt;BiosolidsManagementPracticeCode&gt;</w:t>
      </w:r>
      <w:r w:rsidRPr="00727927">
        <w:rPr>
          <w:rFonts w:ascii="Calibri" w:eastAsia="Calibri" w:hAnsi="Calibri" w:cs="Calibri"/>
          <w:kern w:val="2"/>
          <w:sz w:val="16"/>
          <w:szCs w:val="16"/>
          <w14:ligatures w14:val="standardContextual"/>
        </w:rPr>
        <w:t>BSD</w:t>
      </w:r>
      <w:r w:rsidRPr="00727927">
        <w:rPr>
          <w:rFonts w:ascii="Calibri" w:eastAsia="Calibri" w:hAnsi="Calibri" w:cs="Calibri"/>
          <w:color w:val="0070C0"/>
          <w:kern w:val="2"/>
          <w:sz w:val="16"/>
          <w:szCs w:val="16"/>
          <w14:ligatures w14:val="standardContextual"/>
        </w:rPr>
        <w:t>&lt;/BiosolidsManagementPracticeCode&gt;</w:t>
      </w:r>
    </w:p>
    <w:p w14:paraId="3BAC4C8C"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w:t>
      </w:r>
      <w:proofErr w:type="spellStart"/>
      <w:r w:rsidRPr="00727927">
        <w:rPr>
          <w:rFonts w:ascii="Calibri" w:eastAsia="Calibri" w:hAnsi="Calibri" w:cs="Calibri"/>
          <w:kern w:val="2"/>
          <w:sz w:val="16"/>
          <w:szCs w:val="16"/>
          <w14:ligatures w14:val="standardContextual"/>
        </w:rPr>
        <w:t>BiosolidsOperatorTypeCode</w:t>
      </w:r>
      <w:proofErr w:type="spellEnd"/>
      <w:r w:rsidRPr="00727927">
        <w:rPr>
          <w:rFonts w:ascii="Calibri" w:eastAsia="Calibri" w:hAnsi="Calibri" w:cs="Calibri"/>
          <w:kern w:val="2"/>
          <w:sz w:val="16"/>
          <w:szCs w:val="16"/>
          <w14:ligatures w14:val="standardContextual"/>
        </w:rPr>
        <w:t>&gt;OWN&lt;/</w:t>
      </w:r>
      <w:proofErr w:type="spellStart"/>
      <w:r w:rsidRPr="00727927">
        <w:rPr>
          <w:rFonts w:ascii="Calibri" w:eastAsia="Calibri" w:hAnsi="Calibri" w:cs="Calibri"/>
          <w:kern w:val="2"/>
          <w:sz w:val="16"/>
          <w:szCs w:val="16"/>
          <w14:ligatures w14:val="standardContextual"/>
        </w:rPr>
        <w:t>BiosolidsOperatorTypeCode</w:t>
      </w:r>
      <w:proofErr w:type="spellEnd"/>
      <w:r w:rsidRPr="00727927">
        <w:rPr>
          <w:rFonts w:ascii="Calibri" w:eastAsia="Calibri" w:hAnsi="Calibri" w:cs="Calibri"/>
          <w:kern w:val="2"/>
          <w:sz w:val="16"/>
          <w:szCs w:val="16"/>
          <w14:ligatures w14:val="standardContextual"/>
        </w:rPr>
        <w:t>&gt;</w:t>
      </w:r>
    </w:p>
    <w:p w14:paraId="5C0162FC"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w:t>
      </w:r>
      <w:proofErr w:type="spellStart"/>
      <w:r w:rsidRPr="00727927">
        <w:rPr>
          <w:rFonts w:ascii="Calibri" w:eastAsia="Calibri" w:hAnsi="Calibri" w:cs="Calibri"/>
          <w:kern w:val="2"/>
          <w:sz w:val="16"/>
          <w:szCs w:val="16"/>
          <w14:ligatures w14:val="standardContextual"/>
        </w:rPr>
        <w:t>SSUIDVolumeAmount</w:t>
      </w:r>
      <w:proofErr w:type="spellEnd"/>
      <w:r w:rsidRPr="00727927">
        <w:rPr>
          <w:rFonts w:ascii="Calibri" w:eastAsia="Calibri" w:hAnsi="Calibri" w:cs="Calibri"/>
          <w:kern w:val="2"/>
          <w:sz w:val="16"/>
          <w:szCs w:val="16"/>
          <w14:ligatures w14:val="standardContextual"/>
        </w:rPr>
        <w:t>&gt;10&lt;/</w:t>
      </w:r>
      <w:proofErr w:type="spellStart"/>
      <w:r w:rsidRPr="00727927">
        <w:rPr>
          <w:rFonts w:ascii="Calibri" w:eastAsia="Calibri" w:hAnsi="Calibri" w:cs="Calibri"/>
          <w:kern w:val="2"/>
          <w:sz w:val="16"/>
          <w:szCs w:val="16"/>
          <w14:ligatures w14:val="standardContextual"/>
        </w:rPr>
        <w:t>SSUIDVolumeAmount</w:t>
      </w:r>
      <w:proofErr w:type="spellEnd"/>
      <w:r w:rsidRPr="00727927">
        <w:rPr>
          <w:rFonts w:ascii="Calibri" w:eastAsia="Calibri" w:hAnsi="Calibri" w:cs="Calibri"/>
          <w:kern w:val="2"/>
          <w:sz w:val="16"/>
          <w:szCs w:val="16"/>
          <w14:ligatures w14:val="standardContextual"/>
        </w:rPr>
        <w:t>&gt;</w:t>
      </w:r>
    </w:p>
    <w:p w14:paraId="3C3F4C5E"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Cs/>
          <w:kern w:val="2"/>
          <w:sz w:val="16"/>
          <w:szCs w:val="16"/>
          <w14:ligatures w14:val="standardContextual"/>
        </w:rPr>
        <w:t>&lt;</w:t>
      </w:r>
      <w:proofErr w:type="spellStart"/>
      <w:r w:rsidRPr="00727927">
        <w:rPr>
          <w:rFonts w:ascii="Calibri" w:eastAsia="Calibri" w:hAnsi="Calibri" w:cs="Calibri"/>
          <w:bCs/>
          <w:kern w:val="2"/>
          <w:sz w:val="16"/>
          <w:szCs w:val="16"/>
          <w14:ligatures w14:val="standardContextual"/>
        </w:rPr>
        <w:t>PathogenClassTypeCode</w:t>
      </w:r>
      <w:proofErr w:type="spellEnd"/>
      <w:r w:rsidRPr="00727927">
        <w:rPr>
          <w:rFonts w:ascii="Calibri" w:eastAsia="Calibri" w:hAnsi="Calibri" w:cs="Calibri"/>
          <w:bCs/>
          <w:kern w:val="2"/>
          <w:sz w:val="16"/>
          <w:szCs w:val="16"/>
          <w14:ligatures w14:val="standardContextual"/>
        </w:rPr>
        <w:t>&gt;AAA&lt;/</w:t>
      </w:r>
      <w:proofErr w:type="spellStart"/>
      <w:r w:rsidRPr="00727927">
        <w:rPr>
          <w:rFonts w:ascii="Calibri" w:eastAsia="Calibri" w:hAnsi="Calibri" w:cs="Calibri"/>
          <w:bCs/>
          <w:kern w:val="2"/>
          <w:sz w:val="16"/>
          <w:szCs w:val="16"/>
          <w14:ligatures w14:val="standardContextual"/>
        </w:rPr>
        <w:t>PathogenClassTypeCode</w:t>
      </w:r>
      <w:proofErr w:type="spellEnd"/>
      <w:r w:rsidRPr="00727927">
        <w:rPr>
          <w:rFonts w:ascii="Calibri" w:eastAsia="Calibri" w:hAnsi="Calibri" w:cs="Calibri"/>
          <w:bCs/>
          <w:kern w:val="2"/>
          <w:sz w:val="16"/>
          <w:szCs w:val="16"/>
          <w14:ligatures w14:val="standardContextual"/>
        </w:rPr>
        <w:t>&gt;</w:t>
      </w:r>
    </w:p>
    <w:p w14:paraId="63617E6C" w14:textId="77777777" w:rsidR="00727927" w:rsidRPr="00727927" w:rsidRDefault="00727927" w:rsidP="00727927">
      <w:pPr>
        <w:rPr>
          <w:rFonts w:ascii="Calibri" w:eastAsia="Calibri" w:hAnsi="Calibri" w:cs="Calibri"/>
          <w:bCs/>
          <w:color w:val="00B050"/>
          <w:kern w:val="2"/>
          <w:sz w:val="16"/>
          <w:szCs w:val="16"/>
          <w14:ligatures w14:val="standardContextual"/>
        </w:rPr>
      </w:pPr>
      <w:r w:rsidRPr="00727927">
        <w:rPr>
          <w:rFonts w:ascii="Calibri" w:eastAsia="Calibri" w:hAnsi="Calibri" w:cs="Calibri"/>
          <w:bCs/>
          <w:kern w:val="2"/>
          <w:sz w:val="16"/>
          <w:szCs w:val="16"/>
          <w14:ligatures w14:val="standardContextual"/>
        </w:rPr>
        <w:t xml:space="preserve">               </w:t>
      </w:r>
      <w:r w:rsidRPr="00727927">
        <w:rPr>
          <w:rFonts w:ascii="Calibri" w:eastAsia="Calibri" w:hAnsi="Calibri" w:cs="Calibri"/>
          <w:bCs/>
          <w:color w:val="00B050"/>
          <w:kern w:val="2"/>
          <w:sz w:val="16"/>
          <w:szCs w:val="16"/>
          <w14:ligatures w14:val="standardContextual"/>
        </w:rPr>
        <w:t>&lt;</w:t>
      </w:r>
      <w:proofErr w:type="spellStart"/>
      <w:r w:rsidRPr="00727927">
        <w:rPr>
          <w:rFonts w:ascii="Calibri" w:eastAsia="Calibri" w:hAnsi="Calibri" w:cs="Calibri"/>
          <w:bCs/>
          <w:color w:val="00B050"/>
          <w:kern w:val="2"/>
          <w:sz w:val="16"/>
          <w:szCs w:val="16"/>
          <w14:ligatures w14:val="standardContextual"/>
        </w:rPr>
        <w:t>PathogenReductionTypeCode</w:t>
      </w:r>
      <w:proofErr w:type="spellEnd"/>
      <w:r w:rsidRPr="00727927">
        <w:rPr>
          <w:rFonts w:ascii="Calibri" w:eastAsia="Calibri" w:hAnsi="Calibri" w:cs="Calibri"/>
          <w:bCs/>
          <w:color w:val="00B050"/>
          <w:kern w:val="2"/>
          <w:sz w:val="16"/>
          <w:szCs w:val="16"/>
          <w14:ligatures w14:val="standardContextual"/>
        </w:rPr>
        <w:t>&gt;</w:t>
      </w:r>
      <w:r w:rsidRPr="00727927">
        <w:rPr>
          <w:rFonts w:ascii="Calibri" w:eastAsia="Calibri" w:hAnsi="Calibri" w:cs="Calibri"/>
          <w:bCs/>
          <w:kern w:val="2"/>
          <w:sz w:val="16"/>
          <w:szCs w:val="16"/>
          <w14:ligatures w14:val="standardContextual"/>
        </w:rPr>
        <w:t>A1</w:t>
      </w:r>
      <w:r w:rsidRPr="00727927">
        <w:rPr>
          <w:rFonts w:ascii="Calibri" w:eastAsia="Calibri" w:hAnsi="Calibri" w:cs="Calibri"/>
          <w:bCs/>
          <w:color w:val="00B050"/>
          <w:kern w:val="2"/>
          <w:sz w:val="16"/>
          <w:szCs w:val="16"/>
          <w14:ligatures w14:val="standardContextual"/>
        </w:rPr>
        <w:t>&lt;/</w:t>
      </w:r>
      <w:proofErr w:type="spellStart"/>
      <w:r w:rsidRPr="00727927">
        <w:rPr>
          <w:rFonts w:ascii="Calibri" w:eastAsia="Calibri" w:hAnsi="Calibri" w:cs="Calibri"/>
          <w:bCs/>
          <w:color w:val="00B050"/>
          <w:kern w:val="2"/>
          <w:sz w:val="16"/>
          <w:szCs w:val="16"/>
          <w14:ligatures w14:val="standardContextual"/>
        </w:rPr>
        <w:t>PathogenReductionTypeCode</w:t>
      </w:r>
      <w:proofErr w:type="spellEnd"/>
      <w:r w:rsidRPr="00727927">
        <w:rPr>
          <w:rFonts w:ascii="Calibri" w:eastAsia="Calibri" w:hAnsi="Calibri" w:cs="Calibri"/>
          <w:bCs/>
          <w:color w:val="00B050"/>
          <w:kern w:val="2"/>
          <w:sz w:val="16"/>
          <w:szCs w:val="16"/>
          <w14:ligatures w14:val="standardContextual"/>
        </w:rPr>
        <w:t>&gt;</w:t>
      </w:r>
    </w:p>
    <w:p w14:paraId="2E3BF1FE" w14:textId="77777777" w:rsidR="00727927" w:rsidRPr="00727927" w:rsidRDefault="00727927" w:rsidP="00727927">
      <w:pPr>
        <w:rPr>
          <w:rFonts w:ascii="Calibri" w:eastAsia="Calibri" w:hAnsi="Calibri" w:cs="Calibri"/>
          <w:bCs/>
          <w:color w:val="00B050"/>
          <w:kern w:val="2"/>
          <w:sz w:val="16"/>
          <w:szCs w:val="16"/>
          <w14:ligatures w14:val="standardContextual"/>
        </w:rPr>
      </w:pPr>
      <w:r w:rsidRPr="00727927">
        <w:rPr>
          <w:rFonts w:ascii="Calibri" w:eastAsia="Calibri" w:hAnsi="Calibri" w:cs="Calibri"/>
          <w:bCs/>
          <w:kern w:val="2"/>
          <w:sz w:val="16"/>
          <w:szCs w:val="16"/>
          <w14:ligatures w14:val="standardContextual"/>
        </w:rPr>
        <w:t xml:space="preserve">               </w:t>
      </w:r>
      <w:r w:rsidRPr="00727927">
        <w:rPr>
          <w:rFonts w:ascii="Calibri" w:eastAsia="Calibri" w:hAnsi="Calibri" w:cs="Calibri"/>
          <w:bCs/>
          <w:color w:val="00B050"/>
          <w:kern w:val="2"/>
          <w:sz w:val="16"/>
          <w:szCs w:val="16"/>
          <w14:ligatures w14:val="standardContextual"/>
        </w:rPr>
        <w:t>&lt;VectorAttractionReductionTypeCode&gt;</w:t>
      </w:r>
      <w:r w:rsidRPr="00727927">
        <w:rPr>
          <w:rFonts w:ascii="Calibri" w:eastAsia="Calibri" w:hAnsi="Calibri" w:cs="Calibri"/>
          <w:bCs/>
          <w:kern w:val="2"/>
          <w:sz w:val="16"/>
          <w:szCs w:val="16"/>
          <w14:ligatures w14:val="standardContextual"/>
        </w:rPr>
        <w:t>VR1</w:t>
      </w:r>
      <w:r w:rsidRPr="00727927">
        <w:rPr>
          <w:rFonts w:ascii="Calibri" w:eastAsia="Calibri" w:hAnsi="Calibri" w:cs="Calibri"/>
          <w:bCs/>
          <w:color w:val="00B050"/>
          <w:kern w:val="2"/>
          <w:sz w:val="16"/>
          <w:szCs w:val="16"/>
          <w14:ligatures w14:val="standardContextual"/>
        </w:rPr>
        <w:t>&lt;/VectorAttractionReductionTypeCode&gt;</w:t>
      </w:r>
    </w:p>
    <w:p w14:paraId="4CBF614F"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Cs/>
          <w:kern w:val="2"/>
          <w:sz w:val="16"/>
          <w:szCs w:val="16"/>
          <w14:ligatures w14:val="standardContextual"/>
        </w:rPr>
        <w:t>&lt;SurfaceDisposalWithoutLinerIndicator&gt;Y&lt;/SurfaceDisposalWithoutLinerIndicator&gt;</w:t>
      </w:r>
    </w:p>
    <w:p w14:paraId="6504EAD7"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Cs/>
          <w:color w:val="7030A0"/>
          <w:kern w:val="2"/>
          <w:sz w:val="16"/>
          <w:szCs w:val="16"/>
          <w14:ligatures w14:val="standardContextual"/>
        </w:rPr>
        <w:t>&lt;SurfaceDisposalSiteSpecificLimitIndicator&gt;</w:t>
      </w:r>
      <w:r w:rsidRPr="00727927">
        <w:rPr>
          <w:rFonts w:ascii="Calibri" w:eastAsia="Calibri" w:hAnsi="Calibri" w:cs="Calibri"/>
          <w:bCs/>
          <w:kern w:val="2"/>
          <w:sz w:val="16"/>
          <w:szCs w:val="16"/>
          <w14:ligatures w14:val="standardContextual"/>
        </w:rPr>
        <w:t>N</w:t>
      </w:r>
      <w:r w:rsidRPr="00727927">
        <w:rPr>
          <w:rFonts w:ascii="Calibri" w:eastAsia="Calibri" w:hAnsi="Calibri" w:cs="Calibri"/>
          <w:bCs/>
          <w:color w:val="7030A0"/>
          <w:kern w:val="2"/>
          <w:sz w:val="16"/>
          <w:szCs w:val="16"/>
          <w14:ligatures w14:val="standardContextual"/>
        </w:rPr>
        <w:t>&lt;/SurfaceDisposalSiteSpecificLimitIndicator&gt;</w:t>
      </w:r>
    </w:p>
    <w:p w14:paraId="08B21D77"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Cs/>
          <w:color w:val="7030A0"/>
          <w:kern w:val="2"/>
          <w:sz w:val="16"/>
          <w:szCs w:val="16"/>
          <w14:ligatures w14:val="standardContextual"/>
        </w:rPr>
        <w:t>&lt;SurfaceDisposalMinimumBoundaryDistanceCode&gt;</w:t>
      </w:r>
      <w:r w:rsidRPr="00727927">
        <w:rPr>
          <w:rFonts w:ascii="Calibri" w:eastAsia="Calibri" w:hAnsi="Calibri" w:cs="Calibri"/>
          <w:bCs/>
          <w:kern w:val="2"/>
          <w:sz w:val="16"/>
          <w:szCs w:val="16"/>
          <w14:ligatures w14:val="standardContextual"/>
        </w:rPr>
        <w:t>D01</w:t>
      </w:r>
      <w:r w:rsidRPr="00727927">
        <w:rPr>
          <w:rFonts w:ascii="Calibri" w:eastAsia="Calibri" w:hAnsi="Calibri" w:cs="Calibri"/>
          <w:bCs/>
          <w:color w:val="7030A0"/>
          <w:kern w:val="2"/>
          <w:sz w:val="16"/>
          <w:szCs w:val="16"/>
          <w14:ligatures w14:val="standardContextual"/>
        </w:rPr>
        <w:t>&lt;/SurfaceDisposalMinimumBoundaryDistanceCode&gt;</w:t>
      </w:r>
    </w:p>
    <w:p w14:paraId="34210C2A"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bCs/>
          <w:color w:val="00B050"/>
          <w:kern w:val="2"/>
          <w:sz w:val="16"/>
          <w:szCs w:val="16"/>
          <w14:ligatures w14:val="standardContextual"/>
        </w:rPr>
        <w:t>&lt;/</w:t>
      </w:r>
      <w:proofErr w:type="spellStart"/>
      <w:r w:rsidRPr="00727927">
        <w:rPr>
          <w:rFonts w:ascii="Calibri" w:eastAsia="Calibri" w:hAnsi="Calibri" w:cs="Calibri"/>
          <w:b/>
          <w:bCs/>
          <w:color w:val="00B050"/>
          <w:kern w:val="2"/>
          <w:sz w:val="16"/>
          <w:szCs w:val="16"/>
          <w14:ligatures w14:val="standardContextual"/>
        </w:rPr>
        <w:t>PermitBiosolidsManagementPracticeData</w:t>
      </w:r>
      <w:proofErr w:type="spellEnd"/>
      <w:r w:rsidRPr="00727927">
        <w:rPr>
          <w:rFonts w:ascii="Calibri" w:eastAsia="Calibri" w:hAnsi="Calibri" w:cs="Calibri"/>
          <w:b/>
          <w:bCs/>
          <w:color w:val="00B050"/>
          <w:kern w:val="2"/>
          <w:sz w:val="16"/>
          <w:szCs w:val="16"/>
          <w14:ligatures w14:val="standardContextual"/>
        </w:rPr>
        <w:t>&gt;</w:t>
      </w:r>
    </w:p>
    <w:p w14:paraId="72DC67FE" w14:textId="77777777" w:rsidR="00727927" w:rsidRPr="00727927" w:rsidRDefault="00727927" w:rsidP="00727927">
      <w:pPr>
        <w:autoSpaceDE w:val="0"/>
        <w:autoSpaceDN w:val="0"/>
        <w:adjustRightInd w:val="0"/>
        <w:spacing w:after="160" w:line="259" w:lineRule="auto"/>
        <w:rPr>
          <w:rFonts w:ascii="Calibri" w:eastAsia="Calibri" w:hAnsi="Calibri" w:cs="Calibri"/>
          <w:bCs/>
          <w:kern w:val="2"/>
          <w:sz w:val="16"/>
          <w:szCs w:val="16"/>
          <w14:ligatures w14:val="standardContextual"/>
        </w:rPr>
      </w:pPr>
      <w:r w:rsidRPr="00727927">
        <w:rPr>
          <w:rFonts w:ascii="Calibri" w:eastAsia="Calibri" w:hAnsi="Calibri" w:cs="Calibri"/>
          <w:bCs/>
          <w:kern w:val="2"/>
          <w:sz w:val="16"/>
          <w:szCs w:val="16"/>
          <w14:ligatures w14:val="standardContextual"/>
        </w:rPr>
        <w:t xml:space="preserve">     &lt;/</w:t>
      </w:r>
      <w:proofErr w:type="spellStart"/>
      <w:r w:rsidRPr="00727927">
        <w:rPr>
          <w:rFonts w:ascii="Calibri" w:eastAsia="Calibri" w:hAnsi="Calibri" w:cs="Calibri"/>
          <w:bCs/>
          <w:kern w:val="2"/>
          <w:sz w:val="16"/>
          <w:szCs w:val="16"/>
          <w14:ligatures w14:val="standardContextual"/>
        </w:rPr>
        <w:t>PermitBiosolidsManagementPractice</w:t>
      </w:r>
      <w:proofErr w:type="spellEnd"/>
      <w:r w:rsidRPr="00727927">
        <w:rPr>
          <w:rFonts w:ascii="Calibri" w:eastAsia="Calibri" w:hAnsi="Calibri" w:cs="Calibri"/>
          <w:bCs/>
          <w:kern w:val="2"/>
          <w:sz w:val="16"/>
          <w:szCs w:val="16"/>
          <w14:ligatures w14:val="standardContextual"/>
        </w:rPr>
        <w:t>&gt;</w:t>
      </w:r>
      <w:r w:rsidRPr="00727927">
        <w:rPr>
          <w:rFonts w:ascii="Calibri" w:eastAsia="Calibri" w:hAnsi="Calibri" w:cs="Calibri"/>
          <w:bCs/>
          <w:kern w:val="2"/>
          <w:sz w:val="16"/>
          <w:szCs w:val="16"/>
          <w14:ligatures w14:val="standardContextual"/>
        </w:rPr>
        <w:tab/>
      </w:r>
    </w:p>
    <w:p w14:paraId="1C258F11" w14:textId="77777777" w:rsidR="00727927" w:rsidRDefault="00727927">
      <w:pPr>
        <w:rPr>
          <w:rFonts w:ascii="Calibri" w:eastAsia="Calibri" w:hAnsi="Calibri"/>
          <w:kern w:val="2"/>
          <w:sz w:val="20"/>
          <w:szCs w:val="20"/>
          <w:u w:val="single"/>
          <w14:ligatures w14:val="standardContextual"/>
        </w:rPr>
      </w:pPr>
      <w:r>
        <w:rPr>
          <w:rFonts w:ascii="Calibri" w:eastAsia="Calibri" w:hAnsi="Calibri"/>
          <w:kern w:val="2"/>
          <w:sz w:val="20"/>
          <w:szCs w:val="20"/>
          <w:u w:val="single"/>
          <w14:ligatures w14:val="standardContextual"/>
        </w:rPr>
        <w:br w:type="page"/>
      </w:r>
    </w:p>
    <w:p w14:paraId="0C8E7915" w14:textId="7FA94769" w:rsidR="00727927" w:rsidRPr="00727927" w:rsidRDefault="00727927" w:rsidP="00727927">
      <w:pPr>
        <w:autoSpaceDE w:val="0"/>
        <w:autoSpaceDN w:val="0"/>
        <w:adjustRightInd w:val="0"/>
        <w:spacing w:after="160" w:line="259" w:lineRule="auto"/>
        <w:rPr>
          <w:rFonts w:ascii="Calibri" w:eastAsia="Calibri" w:hAnsi="Calibri"/>
          <w:kern w:val="2"/>
          <w:sz w:val="20"/>
          <w:szCs w:val="20"/>
          <w:u w:val="single"/>
          <w14:ligatures w14:val="standardContextual"/>
        </w:rPr>
      </w:pPr>
      <w:r w:rsidRPr="00727927">
        <w:rPr>
          <w:rFonts w:ascii="Calibri" w:eastAsia="Calibri" w:hAnsi="Calibri"/>
          <w:kern w:val="2"/>
          <w:sz w:val="20"/>
          <w:szCs w:val="20"/>
          <w:u w:val="single"/>
          <w14:ligatures w14:val="standardContextual"/>
        </w:rPr>
        <w:lastRenderedPageBreak/>
        <w:t>Example “</w:t>
      </w:r>
      <w:proofErr w:type="spellStart"/>
      <w:r w:rsidRPr="00727927">
        <w:rPr>
          <w:rFonts w:ascii="Calibri" w:eastAsia="Calibri" w:hAnsi="Calibri"/>
          <w:kern w:val="2"/>
          <w:sz w:val="20"/>
          <w:szCs w:val="20"/>
          <w:u w:val="single"/>
          <w14:ligatures w14:val="standardContextual"/>
        </w:rPr>
        <w:t>PermitBiosolidsManagementPractice</w:t>
      </w:r>
      <w:proofErr w:type="spellEnd"/>
      <w:r w:rsidRPr="00727927">
        <w:rPr>
          <w:rFonts w:ascii="Calibri" w:eastAsia="Calibri" w:hAnsi="Calibri"/>
          <w:kern w:val="2"/>
          <w:sz w:val="20"/>
          <w:szCs w:val="20"/>
          <w:u w:val="single"/>
          <w14:ligatures w14:val="standardContextual"/>
        </w:rPr>
        <w:t>” XML block – Incineration (Change Transaction)</w:t>
      </w:r>
    </w:p>
    <w:p w14:paraId="50C7CD34" w14:textId="77777777" w:rsidR="00727927" w:rsidRPr="00727927" w:rsidRDefault="00727927" w:rsidP="00727927">
      <w:pPr>
        <w:rPr>
          <w:rFonts w:ascii="Calibri" w:eastAsia="Calibri" w:hAnsi="Calibri" w:cs="Calibri"/>
          <w:b/>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kern w:val="2"/>
          <w:sz w:val="16"/>
          <w:szCs w:val="16"/>
          <w14:ligatures w14:val="standardContextual"/>
        </w:rPr>
        <w:t>&lt;</w:t>
      </w:r>
      <w:proofErr w:type="spellStart"/>
      <w:r w:rsidRPr="00727927">
        <w:rPr>
          <w:rFonts w:ascii="Calibri" w:eastAsia="Calibri" w:hAnsi="Calibri" w:cs="Calibri"/>
          <w:b/>
          <w:kern w:val="2"/>
          <w:sz w:val="16"/>
          <w:szCs w:val="16"/>
          <w14:ligatures w14:val="standardContextual"/>
        </w:rPr>
        <w:t>PermitBiosolidsManagementPractice</w:t>
      </w:r>
      <w:proofErr w:type="spellEnd"/>
      <w:r w:rsidRPr="00727927">
        <w:rPr>
          <w:rFonts w:ascii="Calibri" w:eastAsia="Calibri" w:hAnsi="Calibri" w:cs="Calibri"/>
          <w:b/>
          <w:kern w:val="2"/>
          <w:sz w:val="16"/>
          <w:szCs w:val="16"/>
          <w14:ligatures w14:val="standardContextual"/>
        </w:rPr>
        <w:t>&gt;</w:t>
      </w:r>
    </w:p>
    <w:p w14:paraId="1C183509"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bCs/>
          <w:color w:val="00B050"/>
          <w:kern w:val="2"/>
          <w:sz w:val="16"/>
          <w:szCs w:val="16"/>
          <w14:ligatures w14:val="standardContextual"/>
        </w:rPr>
        <w:t>&lt;</w:t>
      </w:r>
      <w:proofErr w:type="spellStart"/>
      <w:r w:rsidRPr="00727927">
        <w:rPr>
          <w:rFonts w:ascii="Calibri" w:eastAsia="Calibri" w:hAnsi="Calibri" w:cs="Calibri"/>
          <w:b/>
          <w:bCs/>
          <w:color w:val="00B050"/>
          <w:kern w:val="2"/>
          <w:sz w:val="16"/>
          <w:szCs w:val="16"/>
          <w14:ligatures w14:val="standardContextual"/>
        </w:rPr>
        <w:t>PermitBiosolidsManagementPracticeData</w:t>
      </w:r>
      <w:proofErr w:type="spellEnd"/>
      <w:r w:rsidRPr="00727927">
        <w:rPr>
          <w:rFonts w:ascii="Calibri" w:eastAsia="Calibri" w:hAnsi="Calibri" w:cs="Calibri"/>
          <w:b/>
          <w:bCs/>
          <w:color w:val="00B050"/>
          <w:kern w:val="2"/>
          <w:sz w:val="16"/>
          <w:szCs w:val="16"/>
          <w14:ligatures w14:val="standardContextual"/>
        </w:rPr>
        <w:t>&gt;</w:t>
      </w:r>
    </w:p>
    <w:p w14:paraId="67B75862"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color w:val="0070C0"/>
          <w:kern w:val="2"/>
          <w:sz w:val="16"/>
          <w:szCs w:val="16"/>
          <w14:ligatures w14:val="standardContextual"/>
        </w:rPr>
        <w:t>&lt;</w:t>
      </w:r>
      <w:proofErr w:type="spellStart"/>
      <w:r w:rsidRPr="00727927">
        <w:rPr>
          <w:rFonts w:ascii="Calibri" w:eastAsia="Calibri" w:hAnsi="Calibri" w:cs="Calibri"/>
          <w:color w:val="0070C0"/>
          <w:kern w:val="2"/>
          <w:sz w:val="16"/>
          <w:szCs w:val="16"/>
          <w14:ligatures w14:val="standardContextual"/>
        </w:rPr>
        <w:t>SSUIdentifier</w:t>
      </w:r>
      <w:proofErr w:type="spellEnd"/>
      <w:r w:rsidRPr="00727927">
        <w:rPr>
          <w:rFonts w:ascii="Calibri" w:eastAsia="Calibri" w:hAnsi="Calibri" w:cs="Calibri"/>
          <w:color w:val="0070C0"/>
          <w:kern w:val="2"/>
          <w:sz w:val="16"/>
          <w:szCs w:val="16"/>
          <w14:ligatures w14:val="standardContextual"/>
        </w:rPr>
        <w:t>&gt;</w:t>
      </w:r>
      <w:r w:rsidRPr="00727927">
        <w:rPr>
          <w:rFonts w:ascii="Calibri" w:eastAsia="Calibri" w:hAnsi="Calibri" w:cs="Calibri"/>
          <w:kern w:val="2"/>
          <w:sz w:val="16"/>
          <w:szCs w:val="16"/>
          <w14:ligatures w14:val="standardContextual"/>
        </w:rPr>
        <w:t>003</w:t>
      </w:r>
      <w:r w:rsidRPr="00727927">
        <w:rPr>
          <w:rFonts w:ascii="Calibri" w:eastAsia="Calibri" w:hAnsi="Calibri" w:cs="Calibri"/>
          <w:color w:val="0070C0"/>
          <w:kern w:val="2"/>
          <w:sz w:val="16"/>
          <w:szCs w:val="16"/>
          <w14:ligatures w14:val="standardContextual"/>
        </w:rPr>
        <w:t>&lt;/</w:t>
      </w:r>
      <w:proofErr w:type="spellStart"/>
      <w:r w:rsidRPr="00727927">
        <w:rPr>
          <w:rFonts w:ascii="Calibri" w:eastAsia="Calibri" w:hAnsi="Calibri" w:cs="Calibri"/>
          <w:color w:val="0070C0"/>
          <w:kern w:val="2"/>
          <w:sz w:val="16"/>
          <w:szCs w:val="16"/>
          <w14:ligatures w14:val="standardContextual"/>
        </w:rPr>
        <w:t>SSUIdentifier</w:t>
      </w:r>
      <w:proofErr w:type="spellEnd"/>
      <w:r w:rsidRPr="00727927">
        <w:rPr>
          <w:rFonts w:ascii="Calibri" w:eastAsia="Calibri" w:hAnsi="Calibri" w:cs="Calibri"/>
          <w:color w:val="0070C0"/>
          <w:kern w:val="2"/>
          <w:sz w:val="16"/>
          <w:szCs w:val="16"/>
          <w14:ligatures w14:val="standardContextual"/>
        </w:rPr>
        <w:t>&gt;</w:t>
      </w:r>
    </w:p>
    <w:p w14:paraId="7FC697B1"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w:t>
      </w:r>
      <w:r w:rsidRPr="00727927">
        <w:rPr>
          <w:rFonts w:ascii="Calibri" w:eastAsia="Calibri" w:hAnsi="Calibri" w:cs="Calibri"/>
          <w:color w:val="0070C0"/>
          <w:kern w:val="2"/>
          <w:sz w:val="16"/>
          <w:szCs w:val="16"/>
          <w14:ligatures w14:val="standardContextual"/>
        </w:rPr>
        <w:t>&lt;BiosolidsManagementPracticeCode&gt;</w:t>
      </w:r>
      <w:r w:rsidRPr="00727927">
        <w:rPr>
          <w:rFonts w:ascii="Calibri" w:eastAsia="Calibri" w:hAnsi="Calibri" w:cs="Calibri"/>
          <w:kern w:val="2"/>
          <w:sz w:val="16"/>
          <w:szCs w:val="16"/>
          <w14:ligatures w14:val="standardContextual"/>
        </w:rPr>
        <w:t>BIN</w:t>
      </w:r>
      <w:r w:rsidRPr="00727927">
        <w:rPr>
          <w:rFonts w:ascii="Calibri" w:eastAsia="Calibri" w:hAnsi="Calibri" w:cs="Calibri"/>
          <w:color w:val="0070C0"/>
          <w:kern w:val="2"/>
          <w:sz w:val="16"/>
          <w:szCs w:val="16"/>
          <w14:ligatures w14:val="standardContextual"/>
        </w:rPr>
        <w:t>&lt;/BiosolidsManagementPracticeCode&gt;</w:t>
      </w:r>
    </w:p>
    <w:p w14:paraId="00B65751"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w:t>
      </w:r>
      <w:proofErr w:type="spellStart"/>
      <w:r w:rsidRPr="00727927">
        <w:rPr>
          <w:rFonts w:ascii="Calibri" w:eastAsia="Calibri" w:hAnsi="Calibri" w:cs="Calibri"/>
          <w:kern w:val="2"/>
          <w:sz w:val="16"/>
          <w:szCs w:val="16"/>
          <w14:ligatures w14:val="standardContextual"/>
        </w:rPr>
        <w:t>BiosolidsOperatorTypeCode</w:t>
      </w:r>
      <w:proofErr w:type="spellEnd"/>
      <w:r w:rsidRPr="00727927">
        <w:rPr>
          <w:rFonts w:ascii="Calibri" w:eastAsia="Calibri" w:hAnsi="Calibri" w:cs="Calibri"/>
          <w:kern w:val="2"/>
          <w:sz w:val="16"/>
          <w:szCs w:val="16"/>
          <w14:ligatures w14:val="standardContextual"/>
        </w:rPr>
        <w:t>&gt;OWN&lt;/</w:t>
      </w:r>
      <w:proofErr w:type="spellStart"/>
      <w:r w:rsidRPr="00727927">
        <w:rPr>
          <w:rFonts w:ascii="Calibri" w:eastAsia="Calibri" w:hAnsi="Calibri" w:cs="Calibri"/>
          <w:kern w:val="2"/>
          <w:sz w:val="16"/>
          <w:szCs w:val="16"/>
          <w14:ligatures w14:val="standardContextual"/>
        </w:rPr>
        <w:t>BiosolidsOperatorTypeCode</w:t>
      </w:r>
      <w:proofErr w:type="spellEnd"/>
      <w:r w:rsidRPr="00727927">
        <w:rPr>
          <w:rFonts w:ascii="Calibri" w:eastAsia="Calibri" w:hAnsi="Calibri" w:cs="Calibri"/>
          <w:kern w:val="2"/>
          <w:sz w:val="16"/>
          <w:szCs w:val="16"/>
          <w14:ligatures w14:val="standardContextual"/>
        </w:rPr>
        <w:t>&gt;</w:t>
      </w:r>
    </w:p>
    <w:p w14:paraId="6E407532"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w:t>
      </w:r>
      <w:proofErr w:type="spellStart"/>
      <w:r w:rsidRPr="00727927">
        <w:rPr>
          <w:rFonts w:ascii="Calibri" w:eastAsia="Calibri" w:hAnsi="Calibri" w:cs="Calibri"/>
          <w:kern w:val="2"/>
          <w:sz w:val="16"/>
          <w:szCs w:val="16"/>
          <w14:ligatures w14:val="standardContextual"/>
        </w:rPr>
        <w:t>SSUIDVolumeAmount</w:t>
      </w:r>
      <w:proofErr w:type="spellEnd"/>
      <w:r w:rsidRPr="00727927">
        <w:rPr>
          <w:rFonts w:ascii="Calibri" w:eastAsia="Calibri" w:hAnsi="Calibri" w:cs="Calibri"/>
          <w:kern w:val="2"/>
          <w:sz w:val="16"/>
          <w:szCs w:val="16"/>
          <w14:ligatures w14:val="standardContextual"/>
        </w:rPr>
        <w:t>&gt;10&lt;/</w:t>
      </w:r>
      <w:proofErr w:type="spellStart"/>
      <w:r w:rsidRPr="00727927">
        <w:rPr>
          <w:rFonts w:ascii="Calibri" w:eastAsia="Calibri" w:hAnsi="Calibri" w:cs="Calibri"/>
          <w:kern w:val="2"/>
          <w:sz w:val="16"/>
          <w:szCs w:val="16"/>
          <w14:ligatures w14:val="standardContextual"/>
        </w:rPr>
        <w:t>SSUIDVolumeAmount</w:t>
      </w:r>
      <w:proofErr w:type="spellEnd"/>
      <w:r w:rsidRPr="00727927">
        <w:rPr>
          <w:rFonts w:ascii="Calibri" w:eastAsia="Calibri" w:hAnsi="Calibri" w:cs="Calibri"/>
          <w:kern w:val="2"/>
          <w:sz w:val="16"/>
          <w:szCs w:val="16"/>
          <w14:ligatures w14:val="standardContextual"/>
        </w:rPr>
        <w:t>&gt;</w:t>
      </w:r>
    </w:p>
    <w:p w14:paraId="39DCF6E7"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bCs/>
          <w:color w:val="00B050"/>
          <w:kern w:val="2"/>
          <w:sz w:val="16"/>
          <w:szCs w:val="16"/>
          <w14:ligatures w14:val="standardContextual"/>
        </w:rPr>
        <w:t>&lt;/</w:t>
      </w:r>
      <w:proofErr w:type="spellStart"/>
      <w:r w:rsidRPr="00727927">
        <w:rPr>
          <w:rFonts w:ascii="Calibri" w:eastAsia="Calibri" w:hAnsi="Calibri" w:cs="Calibri"/>
          <w:b/>
          <w:bCs/>
          <w:color w:val="00B050"/>
          <w:kern w:val="2"/>
          <w:sz w:val="16"/>
          <w:szCs w:val="16"/>
          <w14:ligatures w14:val="standardContextual"/>
        </w:rPr>
        <w:t>PermitBiosolidsManagementPracticeData</w:t>
      </w:r>
      <w:proofErr w:type="spellEnd"/>
      <w:r w:rsidRPr="00727927">
        <w:rPr>
          <w:rFonts w:ascii="Calibri" w:eastAsia="Calibri" w:hAnsi="Calibri" w:cs="Calibri"/>
          <w:b/>
          <w:bCs/>
          <w:color w:val="00B050"/>
          <w:kern w:val="2"/>
          <w:sz w:val="16"/>
          <w:szCs w:val="16"/>
          <w14:ligatures w14:val="standardContextual"/>
        </w:rPr>
        <w:t>&gt;</w:t>
      </w:r>
    </w:p>
    <w:p w14:paraId="6CF8C4F8" w14:textId="77777777" w:rsidR="00727927" w:rsidRPr="00727927" w:rsidRDefault="00727927" w:rsidP="00727927">
      <w:pPr>
        <w:autoSpaceDE w:val="0"/>
        <w:autoSpaceDN w:val="0"/>
        <w:adjustRightInd w:val="0"/>
        <w:spacing w:after="160" w:line="259" w:lineRule="auto"/>
        <w:rPr>
          <w:rFonts w:ascii="Calibri" w:eastAsia="Calibri" w:hAnsi="Calibri" w:cs="Calibri"/>
          <w:b/>
          <w:kern w:val="2"/>
          <w:sz w:val="16"/>
          <w:szCs w:val="16"/>
          <w14:ligatures w14:val="standardContextual"/>
        </w:rPr>
      </w:pPr>
      <w:r w:rsidRPr="00727927">
        <w:rPr>
          <w:rFonts w:ascii="Calibri" w:eastAsia="Calibri" w:hAnsi="Calibri" w:cs="Calibri"/>
          <w:b/>
          <w:kern w:val="2"/>
          <w:sz w:val="16"/>
          <w:szCs w:val="16"/>
          <w14:ligatures w14:val="standardContextual"/>
        </w:rPr>
        <w:t xml:space="preserve">     &lt;/</w:t>
      </w:r>
      <w:proofErr w:type="spellStart"/>
      <w:r w:rsidRPr="00727927">
        <w:rPr>
          <w:rFonts w:ascii="Calibri" w:eastAsia="Calibri" w:hAnsi="Calibri" w:cs="Calibri"/>
          <w:b/>
          <w:kern w:val="2"/>
          <w:sz w:val="16"/>
          <w:szCs w:val="16"/>
          <w14:ligatures w14:val="standardContextual"/>
        </w:rPr>
        <w:t>PermitBiosolidsManagementPractice</w:t>
      </w:r>
      <w:proofErr w:type="spellEnd"/>
      <w:r w:rsidRPr="00727927">
        <w:rPr>
          <w:rFonts w:ascii="Calibri" w:eastAsia="Calibri" w:hAnsi="Calibri" w:cs="Calibri"/>
          <w:b/>
          <w:kern w:val="2"/>
          <w:sz w:val="16"/>
          <w:szCs w:val="16"/>
          <w14:ligatures w14:val="standardContextual"/>
        </w:rPr>
        <w:t>&gt;</w:t>
      </w:r>
      <w:r w:rsidRPr="00727927">
        <w:rPr>
          <w:rFonts w:ascii="Calibri" w:eastAsia="Calibri" w:hAnsi="Calibri" w:cs="Calibri"/>
          <w:b/>
          <w:kern w:val="2"/>
          <w:sz w:val="16"/>
          <w:szCs w:val="16"/>
          <w14:ligatures w14:val="standardContextual"/>
        </w:rPr>
        <w:tab/>
      </w:r>
    </w:p>
    <w:p w14:paraId="1EA9621F" w14:textId="77777777" w:rsidR="00727927" w:rsidRPr="00727927" w:rsidRDefault="00727927" w:rsidP="00727927">
      <w:pPr>
        <w:spacing w:after="160" w:line="259" w:lineRule="auto"/>
        <w:rPr>
          <w:rFonts w:ascii="Calibri" w:eastAsia="Calibri" w:hAnsi="Calibri"/>
          <w:kern w:val="2"/>
          <w:sz w:val="20"/>
          <w:szCs w:val="20"/>
          <w:u w:val="single"/>
          <w14:ligatures w14:val="standardContextual"/>
        </w:rPr>
      </w:pPr>
      <w:r w:rsidRPr="00727927">
        <w:rPr>
          <w:rFonts w:ascii="Calibri" w:eastAsia="Calibri" w:hAnsi="Calibri"/>
          <w:kern w:val="2"/>
          <w:sz w:val="20"/>
          <w:szCs w:val="20"/>
          <w:u w:val="single"/>
          <w14:ligatures w14:val="standardContextual"/>
        </w:rPr>
        <w:t>Example “</w:t>
      </w:r>
      <w:proofErr w:type="spellStart"/>
      <w:r w:rsidRPr="00727927">
        <w:rPr>
          <w:rFonts w:ascii="Calibri" w:eastAsia="Calibri" w:hAnsi="Calibri"/>
          <w:kern w:val="2"/>
          <w:sz w:val="20"/>
          <w:szCs w:val="20"/>
          <w:u w:val="single"/>
          <w14:ligatures w14:val="standardContextual"/>
        </w:rPr>
        <w:t>PermitBiosolidsManagementPractice</w:t>
      </w:r>
      <w:proofErr w:type="spellEnd"/>
      <w:r w:rsidRPr="00727927">
        <w:rPr>
          <w:rFonts w:ascii="Calibri" w:eastAsia="Calibri" w:hAnsi="Calibri"/>
          <w:kern w:val="2"/>
          <w:sz w:val="20"/>
          <w:szCs w:val="20"/>
          <w:u w:val="single"/>
          <w14:ligatures w14:val="standardContextual"/>
        </w:rPr>
        <w:t>” XML block – Other Management Practice (Change Transaction)</w:t>
      </w:r>
    </w:p>
    <w:p w14:paraId="6325F4D5" w14:textId="77777777" w:rsidR="00727927" w:rsidRPr="00727927" w:rsidRDefault="00727927" w:rsidP="00727927">
      <w:pPr>
        <w:rPr>
          <w:rFonts w:ascii="Calibri" w:eastAsia="Calibri" w:hAnsi="Calibri" w:cs="Calibri"/>
          <w:b/>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kern w:val="2"/>
          <w:sz w:val="16"/>
          <w:szCs w:val="16"/>
          <w14:ligatures w14:val="standardContextual"/>
        </w:rPr>
        <w:t>&lt;</w:t>
      </w:r>
      <w:proofErr w:type="spellStart"/>
      <w:r w:rsidRPr="00727927">
        <w:rPr>
          <w:rFonts w:ascii="Calibri" w:eastAsia="Calibri" w:hAnsi="Calibri" w:cs="Calibri"/>
          <w:b/>
          <w:kern w:val="2"/>
          <w:sz w:val="16"/>
          <w:szCs w:val="16"/>
          <w14:ligatures w14:val="standardContextual"/>
        </w:rPr>
        <w:t>PermitBiosolidsManagementPractice</w:t>
      </w:r>
      <w:proofErr w:type="spellEnd"/>
      <w:r w:rsidRPr="00727927">
        <w:rPr>
          <w:rFonts w:ascii="Calibri" w:eastAsia="Calibri" w:hAnsi="Calibri" w:cs="Calibri"/>
          <w:b/>
          <w:kern w:val="2"/>
          <w:sz w:val="16"/>
          <w:szCs w:val="16"/>
          <w14:ligatures w14:val="standardContextual"/>
        </w:rPr>
        <w:t>&gt;</w:t>
      </w:r>
    </w:p>
    <w:p w14:paraId="422E8AB6"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bCs/>
          <w:color w:val="00B050"/>
          <w:kern w:val="2"/>
          <w:sz w:val="16"/>
          <w:szCs w:val="16"/>
          <w14:ligatures w14:val="standardContextual"/>
        </w:rPr>
        <w:t>&lt;</w:t>
      </w:r>
      <w:proofErr w:type="spellStart"/>
      <w:r w:rsidRPr="00727927">
        <w:rPr>
          <w:rFonts w:ascii="Calibri" w:eastAsia="Calibri" w:hAnsi="Calibri" w:cs="Calibri"/>
          <w:b/>
          <w:bCs/>
          <w:color w:val="00B050"/>
          <w:kern w:val="2"/>
          <w:sz w:val="16"/>
          <w:szCs w:val="16"/>
          <w14:ligatures w14:val="standardContextual"/>
        </w:rPr>
        <w:t>PermitBiosolidsManagementPracticeData</w:t>
      </w:r>
      <w:proofErr w:type="spellEnd"/>
      <w:r w:rsidRPr="00727927">
        <w:rPr>
          <w:rFonts w:ascii="Calibri" w:eastAsia="Calibri" w:hAnsi="Calibri" w:cs="Calibri"/>
          <w:b/>
          <w:bCs/>
          <w:color w:val="00B050"/>
          <w:kern w:val="2"/>
          <w:sz w:val="16"/>
          <w:szCs w:val="16"/>
          <w14:ligatures w14:val="standardContextual"/>
        </w:rPr>
        <w:t>&gt;</w:t>
      </w:r>
    </w:p>
    <w:p w14:paraId="0E8C4136"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color w:val="0070C0"/>
          <w:kern w:val="2"/>
          <w:sz w:val="16"/>
          <w:szCs w:val="16"/>
          <w14:ligatures w14:val="standardContextual"/>
        </w:rPr>
        <w:t>&lt;</w:t>
      </w:r>
      <w:proofErr w:type="spellStart"/>
      <w:r w:rsidRPr="00727927">
        <w:rPr>
          <w:rFonts w:ascii="Calibri" w:eastAsia="Calibri" w:hAnsi="Calibri" w:cs="Calibri"/>
          <w:color w:val="0070C0"/>
          <w:kern w:val="2"/>
          <w:sz w:val="16"/>
          <w:szCs w:val="16"/>
          <w14:ligatures w14:val="standardContextual"/>
        </w:rPr>
        <w:t>SSUIdentifier</w:t>
      </w:r>
      <w:proofErr w:type="spellEnd"/>
      <w:r w:rsidRPr="00727927">
        <w:rPr>
          <w:rFonts w:ascii="Calibri" w:eastAsia="Calibri" w:hAnsi="Calibri" w:cs="Calibri"/>
          <w:color w:val="0070C0"/>
          <w:kern w:val="2"/>
          <w:sz w:val="16"/>
          <w:szCs w:val="16"/>
          <w14:ligatures w14:val="standardContextual"/>
        </w:rPr>
        <w:t>&gt;</w:t>
      </w:r>
      <w:r w:rsidRPr="00727927">
        <w:rPr>
          <w:rFonts w:ascii="Calibri" w:eastAsia="Calibri" w:hAnsi="Calibri" w:cs="Calibri"/>
          <w:kern w:val="2"/>
          <w:sz w:val="16"/>
          <w:szCs w:val="16"/>
          <w14:ligatures w14:val="standardContextual"/>
        </w:rPr>
        <w:t>004</w:t>
      </w:r>
      <w:r w:rsidRPr="00727927">
        <w:rPr>
          <w:rFonts w:ascii="Calibri" w:eastAsia="Calibri" w:hAnsi="Calibri" w:cs="Calibri"/>
          <w:color w:val="0070C0"/>
          <w:kern w:val="2"/>
          <w:sz w:val="16"/>
          <w:szCs w:val="16"/>
          <w14:ligatures w14:val="standardContextual"/>
        </w:rPr>
        <w:t>&lt;/</w:t>
      </w:r>
      <w:proofErr w:type="spellStart"/>
      <w:r w:rsidRPr="00727927">
        <w:rPr>
          <w:rFonts w:ascii="Calibri" w:eastAsia="Calibri" w:hAnsi="Calibri" w:cs="Calibri"/>
          <w:color w:val="0070C0"/>
          <w:kern w:val="2"/>
          <w:sz w:val="16"/>
          <w:szCs w:val="16"/>
          <w14:ligatures w14:val="standardContextual"/>
        </w:rPr>
        <w:t>SSUIdentifier</w:t>
      </w:r>
      <w:proofErr w:type="spellEnd"/>
      <w:r w:rsidRPr="00727927">
        <w:rPr>
          <w:rFonts w:ascii="Calibri" w:eastAsia="Calibri" w:hAnsi="Calibri" w:cs="Calibri"/>
          <w:color w:val="0070C0"/>
          <w:kern w:val="2"/>
          <w:sz w:val="16"/>
          <w:szCs w:val="16"/>
          <w14:ligatures w14:val="standardContextual"/>
        </w:rPr>
        <w:t>&gt;</w:t>
      </w:r>
    </w:p>
    <w:p w14:paraId="35AE66F8"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w:t>
      </w:r>
      <w:r w:rsidRPr="00727927">
        <w:rPr>
          <w:rFonts w:ascii="Calibri" w:eastAsia="Calibri" w:hAnsi="Calibri" w:cs="Calibri"/>
          <w:color w:val="0070C0"/>
          <w:kern w:val="2"/>
          <w:sz w:val="16"/>
          <w:szCs w:val="16"/>
          <w14:ligatures w14:val="standardContextual"/>
        </w:rPr>
        <w:t>&lt;BiosolidsManagementPracticeCode&gt;</w:t>
      </w:r>
      <w:r w:rsidRPr="00727927">
        <w:rPr>
          <w:rFonts w:ascii="Calibri" w:eastAsia="Calibri" w:hAnsi="Calibri" w:cs="Calibri"/>
          <w:kern w:val="2"/>
          <w:sz w:val="16"/>
          <w:szCs w:val="16"/>
          <w14:ligatures w14:val="standardContextual"/>
        </w:rPr>
        <w:t>BOT</w:t>
      </w:r>
      <w:r w:rsidRPr="00727927">
        <w:rPr>
          <w:rFonts w:ascii="Calibri" w:eastAsia="Calibri" w:hAnsi="Calibri" w:cs="Calibri"/>
          <w:color w:val="0070C0"/>
          <w:kern w:val="2"/>
          <w:sz w:val="16"/>
          <w:szCs w:val="16"/>
          <w14:ligatures w14:val="standardContextual"/>
        </w:rPr>
        <w:t>&lt;/BiosolidsManagementPracticeCode&gt;</w:t>
      </w:r>
    </w:p>
    <w:p w14:paraId="7EB11454"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&lt;BiosolidsManagementPracticeSubCategoryCode&gt;OTO&lt;/BiosolidsManagementPracticeSubCategoryCode&gt;</w:t>
      </w:r>
    </w:p>
    <w:p w14:paraId="6A65CB5B"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Cs/>
          <w:color w:val="7030A0"/>
          <w:kern w:val="2"/>
          <w:sz w:val="16"/>
          <w:szCs w:val="16"/>
          <w14:ligatures w14:val="standardContextual"/>
        </w:rPr>
        <w:t>&lt;</w:t>
      </w:r>
      <w:proofErr w:type="spellStart"/>
      <w:r w:rsidRPr="00727927">
        <w:rPr>
          <w:rFonts w:ascii="Calibri" w:eastAsia="Calibri" w:hAnsi="Calibri" w:cs="Calibri"/>
          <w:bCs/>
          <w:color w:val="7030A0"/>
          <w:kern w:val="2"/>
          <w:sz w:val="16"/>
          <w:szCs w:val="16"/>
          <w14:ligatures w14:val="standardContextual"/>
        </w:rPr>
        <w:t>BiosolidsManagementPracticeSubCategoryText</w:t>
      </w:r>
      <w:proofErr w:type="spellEnd"/>
      <w:r w:rsidRPr="00727927">
        <w:rPr>
          <w:rFonts w:ascii="Calibri" w:eastAsia="Calibri" w:hAnsi="Calibri" w:cs="Calibri"/>
          <w:bCs/>
          <w:color w:val="7030A0"/>
          <w:kern w:val="2"/>
          <w:sz w:val="16"/>
          <w:szCs w:val="16"/>
          <w14:ligatures w14:val="standardContextual"/>
        </w:rPr>
        <w:t>&gt;</w:t>
      </w:r>
      <w:r w:rsidRPr="00727927">
        <w:rPr>
          <w:rFonts w:ascii="Calibri" w:eastAsia="Calibri" w:hAnsi="Calibri" w:cs="Calibri"/>
          <w:bCs/>
          <w:kern w:val="2"/>
          <w:sz w:val="16"/>
          <w:szCs w:val="16"/>
          <w14:ligatures w14:val="standardContextual"/>
        </w:rPr>
        <w:t>description of biosolids other management</w:t>
      </w:r>
    </w:p>
    <w:p w14:paraId="5E37512D"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Cs/>
          <w:kern w:val="2"/>
          <w:sz w:val="16"/>
          <w:szCs w:val="16"/>
          <w14:ligatures w14:val="standardContextual"/>
        </w:rPr>
        <w:t xml:space="preserve">                      practice</w:t>
      </w:r>
      <w:r w:rsidRPr="00727927">
        <w:rPr>
          <w:rFonts w:ascii="Calibri" w:eastAsia="Calibri" w:hAnsi="Calibri" w:cs="Calibri"/>
          <w:bCs/>
          <w:color w:val="7030A0"/>
          <w:kern w:val="2"/>
          <w:sz w:val="16"/>
          <w:szCs w:val="16"/>
          <w14:ligatures w14:val="standardContextual"/>
        </w:rPr>
        <w:t>&lt;/</w:t>
      </w:r>
      <w:proofErr w:type="spellStart"/>
      <w:r w:rsidRPr="00727927">
        <w:rPr>
          <w:rFonts w:ascii="Calibri" w:eastAsia="Calibri" w:hAnsi="Calibri" w:cs="Calibri"/>
          <w:bCs/>
          <w:color w:val="7030A0"/>
          <w:kern w:val="2"/>
          <w:sz w:val="16"/>
          <w:szCs w:val="16"/>
          <w14:ligatures w14:val="standardContextual"/>
        </w:rPr>
        <w:t>BiosolidsManagementPracticeSubCategoryText</w:t>
      </w:r>
      <w:proofErr w:type="spellEnd"/>
      <w:r w:rsidRPr="00727927">
        <w:rPr>
          <w:rFonts w:ascii="Calibri" w:eastAsia="Calibri" w:hAnsi="Calibri" w:cs="Calibri"/>
          <w:bCs/>
          <w:color w:val="7030A0"/>
          <w:kern w:val="2"/>
          <w:sz w:val="16"/>
          <w:szCs w:val="16"/>
          <w14:ligatures w14:val="standardContextual"/>
        </w:rPr>
        <w:t>&gt;</w:t>
      </w:r>
    </w:p>
    <w:p w14:paraId="0B321380"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w:t>
      </w:r>
      <w:proofErr w:type="spellStart"/>
      <w:r w:rsidRPr="00727927">
        <w:rPr>
          <w:rFonts w:ascii="Calibri" w:eastAsia="Calibri" w:hAnsi="Calibri" w:cs="Calibri"/>
          <w:kern w:val="2"/>
          <w:sz w:val="16"/>
          <w:szCs w:val="16"/>
          <w14:ligatures w14:val="standardContextual"/>
        </w:rPr>
        <w:t>BiosolidsOperatorTypeCode</w:t>
      </w:r>
      <w:proofErr w:type="spellEnd"/>
      <w:r w:rsidRPr="00727927">
        <w:rPr>
          <w:rFonts w:ascii="Calibri" w:eastAsia="Calibri" w:hAnsi="Calibri" w:cs="Calibri"/>
          <w:kern w:val="2"/>
          <w:sz w:val="16"/>
          <w:szCs w:val="16"/>
          <w14:ligatures w14:val="standardContextual"/>
        </w:rPr>
        <w:t>&gt;OWN&lt;/</w:t>
      </w:r>
      <w:proofErr w:type="spellStart"/>
      <w:r w:rsidRPr="00727927">
        <w:rPr>
          <w:rFonts w:ascii="Calibri" w:eastAsia="Calibri" w:hAnsi="Calibri" w:cs="Calibri"/>
          <w:kern w:val="2"/>
          <w:sz w:val="16"/>
          <w:szCs w:val="16"/>
          <w14:ligatures w14:val="standardContextual"/>
        </w:rPr>
        <w:t>BiosolidsOperatorTypeCode</w:t>
      </w:r>
      <w:proofErr w:type="spellEnd"/>
      <w:r w:rsidRPr="00727927">
        <w:rPr>
          <w:rFonts w:ascii="Calibri" w:eastAsia="Calibri" w:hAnsi="Calibri" w:cs="Calibri"/>
          <w:kern w:val="2"/>
          <w:sz w:val="16"/>
          <w:szCs w:val="16"/>
          <w14:ligatures w14:val="standardContextual"/>
        </w:rPr>
        <w:t>&gt;</w:t>
      </w:r>
    </w:p>
    <w:p w14:paraId="1B22DB69"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w:t>
      </w:r>
      <w:proofErr w:type="spellStart"/>
      <w:r w:rsidRPr="00727927">
        <w:rPr>
          <w:rFonts w:ascii="Calibri" w:eastAsia="Calibri" w:hAnsi="Calibri" w:cs="Calibri"/>
          <w:kern w:val="2"/>
          <w:sz w:val="16"/>
          <w:szCs w:val="16"/>
          <w14:ligatures w14:val="standardContextual"/>
        </w:rPr>
        <w:t>SSUIDVolumeAmount</w:t>
      </w:r>
      <w:proofErr w:type="spellEnd"/>
      <w:r w:rsidRPr="00727927">
        <w:rPr>
          <w:rFonts w:ascii="Calibri" w:eastAsia="Calibri" w:hAnsi="Calibri" w:cs="Calibri"/>
          <w:kern w:val="2"/>
          <w:sz w:val="16"/>
          <w:szCs w:val="16"/>
          <w14:ligatures w14:val="standardContextual"/>
        </w:rPr>
        <w:t>&gt;10&lt;/</w:t>
      </w:r>
      <w:proofErr w:type="spellStart"/>
      <w:r w:rsidRPr="00727927">
        <w:rPr>
          <w:rFonts w:ascii="Calibri" w:eastAsia="Calibri" w:hAnsi="Calibri" w:cs="Calibri"/>
          <w:kern w:val="2"/>
          <w:sz w:val="16"/>
          <w:szCs w:val="16"/>
          <w14:ligatures w14:val="standardContextual"/>
        </w:rPr>
        <w:t>SSUIDVolumeAmount</w:t>
      </w:r>
      <w:proofErr w:type="spellEnd"/>
      <w:r w:rsidRPr="00727927">
        <w:rPr>
          <w:rFonts w:ascii="Calibri" w:eastAsia="Calibri" w:hAnsi="Calibri" w:cs="Calibri"/>
          <w:kern w:val="2"/>
          <w:sz w:val="16"/>
          <w:szCs w:val="16"/>
          <w14:ligatures w14:val="standardContextual"/>
        </w:rPr>
        <w:t>&gt;</w:t>
      </w:r>
    </w:p>
    <w:p w14:paraId="234810AE" w14:textId="77777777" w:rsidR="00727927" w:rsidRPr="00727927" w:rsidRDefault="00727927" w:rsidP="00727927">
      <w:pPr>
        <w:rPr>
          <w:rFonts w:ascii="Calibri" w:eastAsia="Calibri" w:hAnsi="Calibri" w:cs="Calibri"/>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Cs/>
          <w:kern w:val="2"/>
          <w:sz w:val="16"/>
          <w:szCs w:val="16"/>
          <w14:ligatures w14:val="standardContextual"/>
        </w:rPr>
        <w:t>&lt;</w:t>
      </w:r>
      <w:proofErr w:type="spellStart"/>
      <w:r w:rsidRPr="00727927">
        <w:rPr>
          <w:rFonts w:ascii="Calibri" w:eastAsia="Calibri" w:hAnsi="Calibri" w:cs="Calibri"/>
          <w:bCs/>
          <w:kern w:val="2"/>
          <w:sz w:val="16"/>
          <w:szCs w:val="16"/>
          <w14:ligatures w14:val="standardContextual"/>
        </w:rPr>
        <w:t>PathogenClassTypeCode</w:t>
      </w:r>
      <w:proofErr w:type="spellEnd"/>
      <w:r w:rsidRPr="00727927">
        <w:rPr>
          <w:rFonts w:ascii="Calibri" w:eastAsia="Calibri" w:hAnsi="Calibri" w:cs="Calibri"/>
          <w:bCs/>
          <w:kern w:val="2"/>
          <w:sz w:val="16"/>
          <w:szCs w:val="16"/>
          <w14:ligatures w14:val="standardContextual"/>
        </w:rPr>
        <w:t>&gt;AAA&lt;/</w:t>
      </w:r>
      <w:proofErr w:type="spellStart"/>
      <w:r w:rsidRPr="00727927">
        <w:rPr>
          <w:rFonts w:ascii="Calibri" w:eastAsia="Calibri" w:hAnsi="Calibri" w:cs="Calibri"/>
          <w:bCs/>
          <w:kern w:val="2"/>
          <w:sz w:val="16"/>
          <w:szCs w:val="16"/>
          <w14:ligatures w14:val="standardContextual"/>
        </w:rPr>
        <w:t>PathogenClassTypeCode</w:t>
      </w:r>
      <w:proofErr w:type="spellEnd"/>
      <w:r w:rsidRPr="00727927">
        <w:rPr>
          <w:rFonts w:ascii="Calibri" w:eastAsia="Calibri" w:hAnsi="Calibri" w:cs="Calibri"/>
          <w:bCs/>
          <w:kern w:val="2"/>
          <w:sz w:val="16"/>
          <w:szCs w:val="16"/>
          <w14:ligatures w14:val="standardContextual"/>
        </w:rPr>
        <w:t>&gt;</w:t>
      </w:r>
    </w:p>
    <w:p w14:paraId="1EB4AC45"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bCs/>
          <w:color w:val="00B050"/>
          <w:kern w:val="2"/>
          <w:sz w:val="16"/>
          <w:szCs w:val="16"/>
          <w14:ligatures w14:val="standardContextual"/>
        </w:rPr>
        <w:t>&lt;/</w:t>
      </w:r>
      <w:proofErr w:type="spellStart"/>
      <w:r w:rsidRPr="00727927">
        <w:rPr>
          <w:rFonts w:ascii="Calibri" w:eastAsia="Calibri" w:hAnsi="Calibri" w:cs="Calibri"/>
          <w:b/>
          <w:bCs/>
          <w:color w:val="00B050"/>
          <w:kern w:val="2"/>
          <w:sz w:val="16"/>
          <w:szCs w:val="16"/>
          <w14:ligatures w14:val="standardContextual"/>
        </w:rPr>
        <w:t>PermitBiosolidsManagementPracticeData</w:t>
      </w:r>
      <w:proofErr w:type="spellEnd"/>
      <w:r w:rsidRPr="00727927">
        <w:rPr>
          <w:rFonts w:ascii="Calibri" w:eastAsia="Calibri" w:hAnsi="Calibri" w:cs="Calibri"/>
          <w:b/>
          <w:bCs/>
          <w:color w:val="00B050"/>
          <w:kern w:val="2"/>
          <w:sz w:val="16"/>
          <w:szCs w:val="16"/>
          <w14:ligatures w14:val="standardContextual"/>
        </w:rPr>
        <w:t>&gt;</w:t>
      </w:r>
    </w:p>
    <w:p w14:paraId="14418A5E" w14:textId="77777777" w:rsidR="00727927" w:rsidRPr="00727927" w:rsidRDefault="00727927" w:rsidP="00727927">
      <w:pPr>
        <w:autoSpaceDE w:val="0"/>
        <w:autoSpaceDN w:val="0"/>
        <w:adjustRightInd w:val="0"/>
        <w:spacing w:after="160" w:line="259" w:lineRule="auto"/>
        <w:rPr>
          <w:rFonts w:ascii="Calibri" w:eastAsia="Calibri" w:hAnsi="Calibri" w:cs="Calibri"/>
          <w:b/>
          <w:kern w:val="2"/>
          <w:sz w:val="16"/>
          <w:szCs w:val="16"/>
          <w14:ligatures w14:val="standardContextual"/>
        </w:rPr>
      </w:pPr>
      <w:r w:rsidRPr="00727927">
        <w:rPr>
          <w:rFonts w:ascii="Calibri" w:eastAsia="Calibri" w:hAnsi="Calibri" w:cs="Calibri"/>
          <w:b/>
          <w:kern w:val="2"/>
          <w:sz w:val="16"/>
          <w:szCs w:val="16"/>
          <w14:ligatures w14:val="standardContextual"/>
        </w:rPr>
        <w:t xml:space="preserve">     &lt;/</w:t>
      </w:r>
      <w:proofErr w:type="spellStart"/>
      <w:r w:rsidRPr="00727927">
        <w:rPr>
          <w:rFonts w:ascii="Calibri" w:eastAsia="Calibri" w:hAnsi="Calibri" w:cs="Calibri"/>
          <w:b/>
          <w:kern w:val="2"/>
          <w:sz w:val="16"/>
          <w:szCs w:val="16"/>
          <w14:ligatures w14:val="standardContextual"/>
        </w:rPr>
        <w:t>PermitBiosolidsManagementPractice</w:t>
      </w:r>
      <w:proofErr w:type="spellEnd"/>
      <w:r w:rsidRPr="00727927">
        <w:rPr>
          <w:rFonts w:ascii="Calibri" w:eastAsia="Calibri" w:hAnsi="Calibri" w:cs="Calibri"/>
          <w:b/>
          <w:kern w:val="2"/>
          <w:sz w:val="16"/>
          <w:szCs w:val="16"/>
          <w14:ligatures w14:val="standardContextual"/>
        </w:rPr>
        <w:t>&gt;</w:t>
      </w:r>
      <w:r w:rsidRPr="00727927">
        <w:rPr>
          <w:rFonts w:ascii="Calibri" w:eastAsia="Calibri" w:hAnsi="Calibri" w:cs="Calibri"/>
          <w:b/>
          <w:kern w:val="2"/>
          <w:sz w:val="16"/>
          <w:szCs w:val="16"/>
          <w14:ligatures w14:val="standardContextual"/>
        </w:rPr>
        <w:tab/>
      </w:r>
    </w:p>
    <w:p w14:paraId="0B5C47A2" w14:textId="77777777" w:rsidR="00727927" w:rsidRDefault="00727927" w:rsidP="0011463B">
      <w:pPr>
        <w:autoSpaceDE w:val="0"/>
        <w:autoSpaceDN w:val="0"/>
        <w:adjustRightInd w:val="0"/>
        <w:rPr>
          <w:b/>
          <w:bCs/>
          <w:sz w:val="16"/>
          <w:szCs w:val="20"/>
        </w:rPr>
      </w:pPr>
    </w:p>
    <w:p w14:paraId="30E67CDF" w14:textId="01CA4D3B" w:rsidR="0011463B" w:rsidRDefault="003F1B5B" w:rsidP="0011463B">
      <w:pPr>
        <w:pStyle w:val="Heading2"/>
      </w:pPr>
      <w:bookmarkStart w:id="30" w:name="_Toc206756055"/>
      <w:r w:rsidRPr="003F1B5B">
        <w:t xml:space="preserve">Submitting a </w:t>
      </w:r>
      <w:r>
        <w:t>Replace</w:t>
      </w:r>
      <w:r w:rsidRPr="003F1B5B">
        <w:t xml:space="preserve"> Biosolids Permit Component to U.S. EPA</w:t>
      </w:r>
      <w:bookmarkEnd w:id="30"/>
    </w:p>
    <w:p w14:paraId="15514BE9" w14:textId="77777777" w:rsidR="0011463B" w:rsidRDefault="0011463B" w:rsidP="0011463B">
      <w:pPr>
        <w:autoSpaceDE w:val="0"/>
        <w:autoSpaceDN w:val="0"/>
        <w:adjustRightInd w:val="0"/>
        <w:rPr>
          <w:color w:val="FF0000"/>
          <w:sz w:val="20"/>
          <w:szCs w:val="20"/>
          <w:u w:val="single"/>
        </w:rPr>
      </w:pPr>
    </w:p>
    <w:p w14:paraId="6AD9D566" w14:textId="1A5F95AD" w:rsidR="0011463B" w:rsidRDefault="003F1B5B" w:rsidP="0011463B">
      <w:pPr>
        <w:pStyle w:val="BodyText"/>
        <w:numPr>
          <w:ilvl w:val="0"/>
          <w:numId w:val="3"/>
        </w:numPr>
        <w:rPr>
          <w:sz w:val="20"/>
        </w:rPr>
      </w:pPr>
      <w:r w:rsidRPr="003F1B5B">
        <w:rPr>
          <w:sz w:val="20"/>
        </w:rPr>
        <w:t xml:space="preserve">EPA Regions and states can submit New or Replace transactions (i.e., </w:t>
      </w:r>
      <w:proofErr w:type="spellStart"/>
      <w:r w:rsidRPr="003F1B5B">
        <w:rPr>
          <w:sz w:val="20"/>
        </w:rPr>
        <w:t>TransactionType</w:t>
      </w:r>
      <w:proofErr w:type="spellEnd"/>
      <w:r w:rsidRPr="003F1B5B">
        <w:rPr>
          <w:sz w:val="20"/>
        </w:rPr>
        <w:t xml:space="preserve"> is set to “N” or “R”)</w:t>
      </w:r>
      <w:r w:rsidR="0011463B">
        <w:rPr>
          <w:sz w:val="20"/>
        </w:rPr>
        <w:t>.</w:t>
      </w:r>
    </w:p>
    <w:p w14:paraId="4CB42E8A" w14:textId="73B4F5AC" w:rsidR="003F1B5B" w:rsidRDefault="003F1B5B" w:rsidP="0011463B">
      <w:pPr>
        <w:pStyle w:val="BodyText"/>
        <w:numPr>
          <w:ilvl w:val="0"/>
          <w:numId w:val="3"/>
        </w:numPr>
        <w:rPr>
          <w:sz w:val="20"/>
        </w:rPr>
      </w:pPr>
      <w:r>
        <w:rPr>
          <w:sz w:val="20"/>
        </w:rPr>
        <w:t>Use same example XML as a New transaction.</w:t>
      </w:r>
    </w:p>
    <w:p w14:paraId="008D4456" w14:textId="0688D647" w:rsidR="003F1B5B" w:rsidRDefault="003F1B5B"/>
    <w:p w14:paraId="41835D9C" w14:textId="77777777" w:rsidR="0011463B" w:rsidRDefault="0011463B" w:rsidP="0011463B">
      <w:pPr>
        <w:pStyle w:val="Header"/>
        <w:tabs>
          <w:tab w:val="clear" w:pos="4320"/>
          <w:tab w:val="clear" w:pos="8640"/>
        </w:tabs>
      </w:pPr>
    </w:p>
    <w:p w14:paraId="02463F42" w14:textId="77777777" w:rsidR="004C3731" w:rsidRDefault="004C3731" w:rsidP="001F6875">
      <w:pPr>
        <w:autoSpaceDE w:val="0"/>
        <w:autoSpaceDN w:val="0"/>
        <w:adjustRightInd w:val="0"/>
        <w:rPr>
          <w:sz w:val="20"/>
          <w:szCs w:val="20"/>
        </w:rPr>
      </w:pPr>
    </w:p>
    <w:p w14:paraId="3AF9E13C" w14:textId="77777777" w:rsidR="00727927" w:rsidRDefault="00727927">
      <w:pPr>
        <w:rPr>
          <w:rFonts w:ascii="Arial" w:hAnsi="Arial" w:cs="Arial"/>
          <w:b/>
          <w:bCs/>
          <w:i/>
          <w:iCs/>
          <w:sz w:val="20"/>
          <w:szCs w:val="20"/>
        </w:rPr>
      </w:pPr>
      <w:r>
        <w:br w:type="page"/>
      </w:r>
    </w:p>
    <w:p w14:paraId="5BF57308" w14:textId="67EE45D5" w:rsidR="001F6875" w:rsidRDefault="003F1B5B" w:rsidP="00357D17">
      <w:pPr>
        <w:pStyle w:val="Heading2"/>
      </w:pPr>
      <w:bookmarkStart w:id="31" w:name="_Toc206756056"/>
      <w:r w:rsidRPr="003F1B5B">
        <w:lastRenderedPageBreak/>
        <w:t xml:space="preserve">Submitting a </w:t>
      </w:r>
      <w:r>
        <w:t>Delete</w:t>
      </w:r>
      <w:r w:rsidRPr="003F1B5B">
        <w:t xml:space="preserve"> Biosolids Permit Component to U.S. EPA</w:t>
      </w:r>
      <w:bookmarkEnd w:id="31"/>
    </w:p>
    <w:p w14:paraId="724AF29E" w14:textId="77777777" w:rsidR="001F6875" w:rsidRDefault="001F6875" w:rsidP="001F6875">
      <w:pPr>
        <w:autoSpaceDE w:val="0"/>
        <w:autoSpaceDN w:val="0"/>
        <w:adjustRightInd w:val="0"/>
        <w:rPr>
          <w:color w:val="FF0000"/>
          <w:sz w:val="20"/>
          <w:szCs w:val="20"/>
          <w:u w:val="single"/>
        </w:rPr>
      </w:pPr>
    </w:p>
    <w:p w14:paraId="6A94E3EC" w14:textId="6CF8B637" w:rsidR="00680F37" w:rsidRDefault="00680F37" w:rsidP="003B5BEF">
      <w:pPr>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BFCA180" w14:textId="77777777" w:rsidR="00680F37" w:rsidRDefault="00727927" w:rsidP="003B5BEF">
      <w:pPr>
        <w:numPr>
          <w:ilvl w:val="0"/>
          <w:numId w:val="3"/>
        </w:numPr>
        <w:rPr>
          <w:sz w:val="20"/>
        </w:rPr>
      </w:pPr>
      <w:r w:rsidRPr="00727927">
        <w:rPr>
          <w:sz w:val="20"/>
        </w:rPr>
        <w:t xml:space="preserve">EPA Regions and states can submit Delete transactions (i.e., </w:t>
      </w:r>
      <w:proofErr w:type="spellStart"/>
      <w:r w:rsidRPr="00727927">
        <w:rPr>
          <w:sz w:val="20"/>
        </w:rPr>
        <w:t>TransactionType</w:t>
      </w:r>
      <w:proofErr w:type="spellEnd"/>
      <w:r w:rsidRPr="00727927">
        <w:rPr>
          <w:sz w:val="20"/>
        </w:rPr>
        <w:t xml:space="preserve"> is set to “D”). The business rules for this transaction type are provided above</w:t>
      </w:r>
      <w:r w:rsidR="002670B2">
        <w:rPr>
          <w:sz w:val="20"/>
        </w:rPr>
        <w:t>.</w:t>
      </w:r>
    </w:p>
    <w:p w14:paraId="120A75BE" w14:textId="13F15EF7" w:rsidR="003B5BEF" w:rsidRPr="00680F37" w:rsidRDefault="00680F37" w:rsidP="0084512A">
      <w:pPr>
        <w:pStyle w:val="BodyText"/>
        <w:numPr>
          <w:ilvl w:val="0"/>
          <w:numId w:val="3"/>
        </w:numPr>
        <w:rPr>
          <w:sz w:val="20"/>
        </w:rPr>
      </w:pPr>
      <w:r w:rsidRPr="00680F37">
        <w:rPr>
          <w:sz w:val="20"/>
        </w:rPr>
        <w:t>States can also delete data using the Change or Replace transaction by using an asterisk in between a tag like:</w:t>
      </w:r>
      <w:r>
        <w:rPr>
          <w:sz w:val="20"/>
        </w:rPr>
        <w:t xml:space="preserve"> </w:t>
      </w:r>
      <w:r w:rsidRPr="00680F37">
        <w:rPr>
          <w:sz w:val="20"/>
        </w:rPr>
        <w:t>&lt;</w:t>
      </w:r>
      <w:proofErr w:type="spellStart"/>
      <w:r w:rsidRPr="00680F37">
        <w:rPr>
          <w:sz w:val="20"/>
        </w:rPr>
        <w:t>TransactionTimestamp</w:t>
      </w:r>
      <w:proofErr w:type="spellEnd"/>
      <w:r w:rsidRPr="00680F37">
        <w:rPr>
          <w:sz w:val="20"/>
        </w:rPr>
        <w:t>&gt;*&lt;/</w:t>
      </w:r>
      <w:proofErr w:type="spellStart"/>
      <w:r w:rsidRPr="00680F37">
        <w:rPr>
          <w:sz w:val="20"/>
        </w:rPr>
        <w:t>TransactionTimestamp</w:t>
      </w:r>
      <w:proofErr w:type="spellEnd"/>
      <w:r w:rsidRPr="00680F37">
        <w:rPr>
          <w:sz w:val="20"/>
        </w:rPr>
        <w:t>&gt;</w:t>
      </w:r>
      <w:r w:rsidR="003B5BEF" w:rsidRPr="00680F37">
        <w:rPr>
          <w:sz w:val="20"/>
        </w:rPr>
        <w:t xml:space="preserve">  </w:t>
      </w:r>
    </w:p>
    <w:p w14:paraId="3653AB54" w14:textId="77777777" w:rsidR="004C3731" w:rsidRDefault="004C3731" w:rsidP="004C3731">
      <w:pPr>
        <w:pStyle w:val="Header"/>
        <w:tabs>
          <w:tab w:val="clear" w:pos="4320"/>
          <w:tab w:val="clear" w:pos="8640"/>
        </w:tabs>
      </w:pPr>
    </w:p>
    <w:p w14:paraId="1DF572B7"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&lt;?xml version="1.0" encoding="UTF-8"?&gt;</w:t>
      </w:r>
    </w:p>
    <w:p w14:paraId="6C3E9737"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&lt;Document </w:t>
      </w:r>
      <w:proofErr w:type="spellStart"/>
      <w:r w:rsidRPr="00727927">
        <w:rPr>
          <w:rFonts w:ascii="Calibri" w:eastAsia="Calibri" w:hAnsi="Calibri" w:cs="Calibri"/>
          <w:b/>
          <w:bCs/>
          <w:kern w:val="2"/>
          <w:sz w:val="16"/>
          <w:szCs w:val="16"/>
          <w14:ligatures w14:val="standardContextual"/>
        </w:rPr>
        <w:t>xmlns</w:t>
      </w:r>
      <w:proofErr w:type="spellEnd"/>
      <w:r w:rsidRPr="00727927">
        <w:rPr>
          <w:rFonts w:ascii="Calibri" w:eastAsia="Calibri" w:hAnsi="Calibri" w:cs="Calibri"/>
          <w:b/>
          <w:bCs/>
          <w:kern w:val="2"/>
          <w:sz w:val="16"/>
          <w:szCs w:val="16"/>
          <w14:ligatures w14:val="standardContextual"/>
        </w:rPr>
        <w:t xml:space="preserve">="http://www.exchangenetwork.net/schema/icis/5" </w:t>
      </w:r>
      <w:proofErr w:type="spellStart"/>
      <w:r w:rsidRPr="00727927">
        <w:rPr>
          <w:rFonts w:ascii="Calibri" w:eastAsia="Calibri" w:hAnsi="Calibri" w:cs="Calibri"/>
          <w:b/>
          <w:bCs/>
          <w:kern w:val="2"/>
          <w:sz w:val="16"/>
          <w:szCs w:val="16"/>
          <w14:ligatures w14:val="standardContextual"/>
        </w:rPr>
        <w:t>xmlns:xsi</w:t>
      </w:r>
      <w:proofErr w:type="spellEnd"/>
      <w:r w:rsidRPr="00727927">
        <w:rPr>
          <w:rFonts w:ascii="Calibri" w:eastAsia="Calibri" w:hAnsi="Calibri" w:cs="Calibri"/>
          <w:b/>
          <w:bCs/>
          <w:kern w:val="2"/>
          <w:sz w:val="16"/>
          <w:szCs w:val="16"/>
          <w14:ligatures w14:val="standardContextual"/>
        </w:rPr>
        <w:t>="http://www.w3.org/2001/XMLSchema-instance"&gt;</w:t>
      </w:r>
    </w:p>
    <w:p w14:paraId="383C16C9" w14:textId="77777777" w:rsidR="00727927" w:rsidRPr="00727927" w:rsidRDefault="00727927" w:rsidP="00727927">
      <w:pPr>
        <w:rPr>
          <w:rFonts w:ascii="Calibri" w:eastAsia="Calibri" w:hAnsi="Calibri" w:cs="Calibri"/>
          <w:b/>
          <w:bCs/>
          <w:kern w:val="2"/>
          <w:sz w:val="16"/>
          <w:szCs w:val="16"/>
          <w14:ligatures w14:val="standardContextual"/>
        </w:rPr>
      </w:pPr>
    </w:p>
    <w:p w14:paraId="7442F5F5"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&lt;Header&gt;</w:t>
      </w:r>
    </w:p>
    <w:p w14:paraId="47E2A925"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&lt;Id&gt;</w:t>
      </w:r>
      <w:r w:rsidRPr="00727927">
        <w:rPr>
          <w:rFonts w:ascii="Calibri" w:eastAsia="Calibri" w:hAnsi="Calibri" w:cs="Calibri"/>
          <w:kern w:val="2"/>
          <w:sz w:val="16"/>
          <w:szCs w:val="16"/>
          <w14:ligatures w14:val="standardContextual"/>
        </w:rPr>
        <w:t>UUStaffer1</w:t>
      </w:r>
      <w:r w:rsidRPr="00727927">
        <w:rPr>
          <w:rFonts w:ascii="Calibri" w:eastAsia="Calibri" w:hAnsi="Calibri" w:cs="Calibri"/>
          <w:b/>
          <w:bCs/>
          <w:kern w:val="2"/>
          <w:sz w:val="16"/>
          <w:szCs w:val="16"/>
          <w14:ligatures w14:val="standardContextual"/>
        </w:rPr>
        <w:t>&lt;/Id&gt;</w:t>
      </w:r>
    </w:p>
    <w:p w14:paraId="5D7FD512" w14:textId="77777777" w:rsidR="00727927" w:rsidRPr="00727927" w:rsidRDefault="00727927" w:rsidP="00727927">
      <w:pPr>
        <w:rPr>
          <w:rFonts w:ascii="Calibri" w:eastAsia="Calibri" w:hAnsi="Calibri" w:cs="Calibri"/>
          <w:b/>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kern w:val="2"/>
          <w:sz w:val="16"/>
          <w:szCs w:val="16"/>
          <w14:ligatures w14:val="standardContextual"/>
        </w:rPr>
        <w:t>&lt;Property&gt;</w:t>
      </w:r>
    </w:p>
    <w:p w14:paraId="0C1DEB35" w14:textId="77777777" w:rsidR="00727927" w:rsidRPr="00727927" w:rsidRDefault="00727927" w:rsidP="00727927">
      <w:pPr>
        <w:rPr>
          <w:rFonts w:ascii="Calibri" w:eastAsia="Calibri" w:hAnsi="Calibri" w:cs="Calibri"/>
          <w:b/>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kern w:val="2"/>
          <w:sz w:val="16"/>
          <w:szCs w:val="16"/>
          <w14:ligatures w14:val="standardContextual"/>
        </w:rPr>
        <w:t>&lt;name&gt;</w:t>
      </w:r>
      <w:r w:rsidRPr="00727927">
        <w:rPr>
          <w:rFonts w:ascii="Calibri" w:eastAsia="Calibri" w:hAnsi="Calibri" w:cs="Calibri"/>
          <w:bCs/>
          <w:kern w:val="2"/>
          <w:sz w:val="16"/>
          <w:szCs w:val="16"/>
          <w14:ligatures w14:val="standardContextual"/>
        </w:rPr>
        <w:t>e-mail</w:t>
      </w:r>
      <w:r w:rsidRPr="00727927">
        <w:rPr>
          <w:rFonts w:ascii="Calibri" w:eastAsia="Calibri" w:hAnsi="Calibri" w:cs="Calibri"/>
          <w:b/>
          <w:kern w:val="2"/>
          <w:sz w:val="16"/>
          <w:szCs w:val="16"/>
          <w14:ligatures w14:val="standardContextual"/>
        </w:rPr>
        <w:t>&lt;/name&gt;</w:t>
      </w:r>
    </w:p>
    <w:p w14:paraId="72D517A8" w14:textId="77777777" w:rsidR="00727927" w:rsidRPr="00727927" w:rsidRDefault="00727927" w:rsidP="00727927">
      <w:pPr>
        <w:rPr>
          <w:rFonts w:ascii="Calibri" w:eastAsia="Calibri" w:hAnsi="Calibri" w:cs="Calibri"/>
          <w:b/>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kern w:val="2"/>
          <w:sz w:val="16"/>
          <w:szCs w:val="16"/>
          <w14:ligatures w14:val="standardContextual"/>
        </w:rPr>
        <w:t>&lt;value&gt;</w:t>
      </w:r>
      <w:r w:rsidRPr="00727927">
        <w:rPr>
          <w:rFonts w:ascii="Calibri" w:eastAsia="Calibri" w:hAnsi="Calibri" w:cs="Calibri"/>
          <w:bCs/>
          <w:kern w:val="2"/>
          <w:sz w:val="16"/>
          <w:szCs w:val="16"/>
          <w14:ligatures w14:val="standardContextual"/>
        </w:rPr>
        <w:t>doe.john@state.us</w:t>
      </w:r>
      <w:r w:rsidRPr="00727927">
        <w:rPr>
          <w:rFonts w:ascii="Calibri" w:eastAsia="Calibri" w:hAnsi="Calibri" w:cs="Calibri"/>
          <w:b/>
          <w:kern w:val="2"/>
          <w:sz w:val="16"/>
          <w:szCs w:val="16"/>
          <w14:ligatures w14:val="standardContextual"/>
        </w:rPr>
        <w:t>&lt;/value&gt;</w:t>
      </w:r>
    </w:p>
    <w:p w14:paraId="73F98C34" w14:textId="77777777" w:rsidR="00727927" w:rsidRPr="00727927" w:rsidRDefault="00727927" w:rsidP="00727927">
      <w:pPr>
        <w:rPr>
          <w:rFonts w:ascii="Calibri" w:eastAsia="Calibri" w:hAnsi="Calibri" w:cs="Calibri"/>
          <w:b/>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w:t>
      </w:r>
      <w:r w:rsidRPr="00727927">
        <w:rPr>
          <w:rFonts w:ascii="Calibri" w:eastAsia="Calibri" w:hAnsi="Calibri" w:cs="Calibri"/>
          <w:b/>
          <w:kern w:val="2"/>
          <w:sz w:val="16"/>
          <w:szCs w:val="16"/>
          <w14:ligatures w14:val="standardContextual"/>
        </w:rPr>
        <w:t>&lt;/Property&gt;</w:t>
      </w:r>
    </w:p>
    <w:p w14:paraId="4784909D"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&lt;/Header&gt;</w:t>
      </w:r>
    </w:p>
    <w:p w14:paraId="43ACBC43" w14:textId="77777777" w:rsidR="00727927" w:rsidRPr="00727927" w:rsidRDefault="00727927" w:rsidP="00727927">
      <w:pPr>
        <w:rPr>
          <w:rFonts w:ascii="Calibri" w:eastAsia="Calibri" w:hAnsi="Calibri" w:cs="Calibri"/>
          <w:b/>
          <w:kern w:val="2"/>
          <w:sz w:val="16"/>
          <w:szCs w:val="16"/>
          <w14:ligatures w14:val="standardContextual"/>
        </w:rPr>
      </w:pPr>
    </w:p>
    <w:p w14:paraId="54BF3F63" w14:textId="77777777" w:rsidR="00727927" w:rsidRPr="00727927" w:rsidRDefault="00727927" w:rsidP="00727927">
      <w:pPr>
        <w:rPr>
          <w:rFonts w:ascii="Calibri" w:eastAsia="Calibri" w:hAnsi="Calibri" w:cs="Calibri"/>
          <w:b/>
          <w:kern w:val="2"/>
          <w:sz w:val="16"/>
          <w:szCs w:val="16"/>
          <w14:ligatures w14:val="standardContextual"/>
        </w:rPr>
      </w:pPr>
      <w:r w:rsidRPr="00727927">
        <w:rPr>
          <w:rFonts w:ascii="Calibri" w:eastAsia="Calibri" w:hAnsi="Calibri" w:cs="Calibri"/>
          <w:b/>
          <w:kern w:val="2"/>
          <w:sz w:val="16"/>
          <w:szCs w:val="16"/>
          <w14:ligatures w14:val="standardContextual"/>
        </w:rPr>
        <w:t>&lt;Payload Operation="</w:t>
      </w:r>
      <w:proofErr w:type="spellStart"/>
      <w:r w:rsidRPr="00727927">
        <w:rPr>
          <w:rFonts w:ascii="Calibri" w:eastAsia="Calibri" w:hAnsi="Calibri" w:cs="Calibri"/>
          <w:b/>
          <w:kern w:val="2"/>
          <w:sz w:val="16"/>
          <w:szCs w:val="16"/>
          <w14:ligatures w14:val="standardContextual"/>
        </w:rPr>
        <w:t>BiosolidsPermitSubmission</w:t>
      </w:r>
      <w:proofErr w:type="spellEnd"/>
      <w:r w:rsidRPr="00727927">
        <w:rPr>
          <w:rFonts w:ascii="Calibri" w:eastAsia="Calibri" w:hAnsi="Calibri" w:cs="Calibri"/>
          <w:b/>
          <w:kern w:val="2"/>
          <w:sz w:val="16"/>
          <w:szCs w:val="16"/>
          <w14:ligatures w14:val="standardContextual"/>
        </w:rPr>
        <w:t>"&gt;</w:t>
      </w:r>
    </w:p>
    <w:p w14:paraId="47EFAC21" w14:textId="77777777" w:rsidR="00727927" w:rsidRPr="00727927" w:rsidRDefault="00727927" w:rsidP="00727927">
      <w:pPr>
        <w:rPr>
          <w:rFonts w:ascii="Calibri" w:eastAsia="Calibri" w:hAnsi="Calibri" w:cs="Calibri"/>
          <w:b/>
          <w:color w:val="00B050"/>
          <w:kern w:val="2"/>
          <w:sz w:val="16"/>
          <w:szCs w:val="16"/>
          <w14:ligatures w14:val="standardContextual"/>
        </w:rPr>
      </w:pPr>
      <w:r w:rsidRPr="00727927">
        <w:rPr>
          <w:rFonts w:ascii="Calibri" w:eastAsia="Calibri" w:hAnsi="Calibri" w:cs="Calibri"/>
          <w:b/>
          <w:color w:val="00B050"/>
          <w:kern w:val="2"/>
          <w:sz w:val="16"/>
          <w:szCs w:val="16"/>
          <w14:ligatures w14:val="standardContextual"/>
        </w:rPr>
        <w:t>&lt;</w:t>
      </w:r>
      <w:proofErr w:type="spellStart"/>
      <w:r w:rsidRPr="00727927">
        <w:rPr>
          <w:rFonts w:ascii="Calibri" w:eastAsia="Calibri" w:hAnsi="Calibri" w:cs="Calibri"/>
          <w:b/>
          <w:color w:val="00B050"/>
          <w:kern w:val="2"/>
          <w:sz w:val="16"/>
          <w:szCs w:val="16"/>
          <w14:ligatures w14:val="standardContextual"/>
        </w:rPr>
        <w:t>BiosolidsPermitData</w:t>
      </w:r>
      <w:proofErr w:type="spellEnd"/>
      <w:r w:rsidRPr="00727927">
        <w:rPr>
          <w:rFonts w:ascii="Calibri" w:eastAsia="Calibri" w:hAnsi="Calibri" w:cs="Calibri"/>
          <w:b/>
          <w:color w:val="00B050"/>
          <w:kern w:val="2"/>
          <w:sz w:val="16"/>
          <w:szCs w:val="16"/>
          <w14:ligatures w14:val="standardContextual"/>
        </w:rPr>
        <w:t>&gt;</w:t>
      </w:r>
    </w:p>
    <w:p w14:paraId="50AB4ECC" w14:textId="77777777" w:rsidR="00727927" w:rsidRPr="00727927" w:rsidRDefault="00727927" w:rsidP="00727927">
      <w:pPr>
        <w:rPr>
          <w:rFonts w:ascii="Calibri" w:eastAsia="Calibri" w:hAnsi="Calibri" w:cs="Calibri"/>
          <w:b/>
          <w:kern w:val="2"/>
          <w:sz w:val="16"/>
          <w:szCs w:val="16"/>
          <w14:ligatures w14:val="standardContextual"/>
        </w:rPr>
      </w:pPr>
    </w:p>
    <w:p w14:paraId="56FAB5A9" w14:textId="77777777" w:rsidR="00727927" w:rsidRPr="00727927" w:rsidRDefault="00727927" w:rsidP="00727927">
      <w:pPr>
        <w:rPr>
          <w:rFonts w:ascii="Calibri" w:eastAsia="Calibri" w:hAnsi="Calibri" w:cs="Calibri"/>
          <w:b/>
          <w:kern w:val="2"/>
          <w:sz w:val="16"/>
          <w:szCs w:val="16"/>
          <w14:ligatures w14:val="standardContextual"/>
        </w:rPr>
      </w:pPr>
      <w:r w:rsidRPr="00727927">
        <w:rPr>
          <w:rFonts w:ascii="Calibri" w:eastAsia="Calibri" w:hAnsi="Calibri" w:cs="Calibri"/>
          <w:b/>
          <w:kern w:val="2"/>
          <w:sz w:val="16"/>
          <w:szCs w:val="16"/>
          <w14:ligatures w14:val="standardContextual"/>
        </w:rPr>
        <w:t>&lt;</w:t>
      </w:r>
      <w:proofErr w:type="spellStart"/>
      <w:r w:rsidRPr="00727927">
        <w:rPr>
          <w:rFonts w:ascii="Calibri" w:eastAsia="Calibri" w:hAnsi="Calibri" w:cs="Calibri"/>
          <w:b/>
          <w:kern w:val="2"/>
          <w:sz w:val="16"/>
          <w:szCs w:val="16"/>
          <w14:ligatures w14:val="standardContextual"/>
        </w:rPr>
        <w:t>TransactionHeader</w:t>
      </w:r>
      <w:proofErr w:type="spellEnd"/>
      <w:r w:rsidRPr="00727927">
        <w:rPr>
          <w:rFonts w:ascii="Calibri" w:eastAsia="Calibri" w:hAnsi="Calibri" w:cs="Calibri"/>
          <w:b/>
          <w:kern w:val="2"/>
          <w:sz w:val="16"/>
          <w:szCs w:val="16"/>
          <w14:ligatures w14:val="standardContextual"/>
        </w:rPr>
        <w:t>&gt;</w:t>
      </w:r>
    </w:p>
    <w:p w14:paraId="6B17EE28" w14:textId="77777777" w:rsidR="00727927" w:rsidRPr="00727927" w:rsidRDefault="00727927" w:rsidP="00727927">
      <w:pPr>
        <w:rPr>
          <w:rFonts w:ascii="Calibri" w:eastAsia="Calibri" w:hAnsi="Calibri" w:cs="Calibri"/>
          <w:bCs/>
          <w:color w:val="0000FF"/>
          <w:kern w:val="2"/>
          <w:sz w:val="16"/>
          <w:szCs w:val="16"/>
          <w14:ligatures w14:val="standardContextual"/>
        </w:rPr>
      </w:pPr>
      <w:r w:rsidRPr="00727927">
        <w:rPr>
          <w:rFonts w:ascii="Calibri" w:eastAsia="Calibri" w:hAnsi="Calibri" w:cs="Calibri"/>
          <w:kern w:val="2"/>
          <w:sz w:val="16"/>
          <w:szCs w:val="16"/>
          <w14:ligatures w14:val="standardContextual"/>
        </w:rPr>
        <w:t xml:space="preserve">    </w:t>
      </w:r>
      <w:r w:rsidRPr="00727927">
        <w:rPr>
          <w:rFonts w:ascii="Calibri" w:eastAsia="Calibri" w:hAnsi="Calibri" w:cs="Calibri"/>
          <w:bCs/>
          <w:color w:val="0000FF"/>
          <w:kern w:val="2"/>
          <w:sz w:val="16"/>
          <w:szCs w:val="16"/>
          <w14:ligatures w14:val="standardContextual"/>
        </w:rPr>
        <w:t xml:space="preserve"> &lt;</w:t>
      </w:r>
      <w:proofErr w:type="spellStart"/>
      <w:r w:rsidRPr="00727927">
        <w:rPr>
          <w:rFonts w:ascii="Calibri" w:eastAsia="Calibri" w:hAnsi="Calibri" w:cs="Calibri"/>
          <w:bCs/>
          <w:color w:val="0000FF"/>
          <w:kern w:val="2"/>
          <w:sz w:val="16"/>
          <w:szCs w:val="16"/>
          <w14:ligatures w14:val="standardContextual"/>
        </w:rPr>
        <w:t>TransactionType</w:t>
      </w:r>
      <w:proofErr w:type="spellEnd"/>
      <w:r w:rsidRPr="00727927">
        <w:rPr>
          <w:rFonts w:ascii="Calibri" w:eastAsia="Calibri" w:hAnsi="Calibri" w:cs="Calibri"/>
          <w:bCs/>
          <w:color w:val="0000FF"/>
          <w:kern w:val="2"/>
          <w:sz w:val="16"/>
          <w:szCs w:val="16"/>
          <w14:ligatures w14:val="standardContextual"/>
        </w:rPr>
        <w:t>&gt;</w:t>
      </w:r>
      <w:r w:rsidRPr="00727927">
        <w:rPr>
          <w:rFonts w:ascii="Calibri" w:eastAsia="Calibri" w:hAnsi="Calibri" w:cs="Calibri"/>
          <w:bCs/>
          <w:kern w:val="2"/>
          <w:sz w:val="16"/>
          <w:szCs w:val="16"/>
          <w14:ligatures w14:val="standardContextual"/>
        </w:rPr>
        <w:t>D</w:t>
      </w:r>
      <w:r w:rsidRPr="00727927">
        <w:rPr>
          <w:rFonts w:ascii="Calibri" w:eastAsia="Calibri" w:hAnsi="Calibri" w:cs="Calibri"/>
          <w:bCs/>
          <w:color w:val="0000FF"/>
          <w:kern w:val="2"/>
          <w:sz w:val="16"/>
          <w:szCs w:val="16"/>
          <w14:ligatures w14:val="standardContextual"/>
        </w:rPr>
        <w:t>&lt;/</w:t>
      </w:r>
      <w:proofErr w:type="spellStart"/>
      <w:r w:rsidRPr="00727927">
        <w:rPr>
          <w:rFonts w:ascii="Calibri" w:eastAsia="Calibri" w:hAnsi="Calibri" w:cs="Calibri"/>
          <w:bCs/>
          <w:color w:val="0000FF"/>
          <w:kern w:val="2"/>
          <w:sz w:val="16"/>
          <w:szCs w:val="16"/>
          <w14:ligatures w14:val="standardContextual"/>
        </w:rPr>
        <w:t>TransactionType</w:t>
      </w:r>
      <w:proofErr w:type="spellEnd"/>
      <w:r w:rsidRPr="00727927">
        <w:rPr>
          <w:rFonts w:ascii="Calibri" w:eastAsia="Calibri" w:hAnsi="Calibri" w:cs="Calibri"/>
          <w:bCs/>
          <w:color w:val="0000FF"/>
          <w:kern w:val="2"/>
          <w:sz w:val="16"/>
          <w:szCs w:val="16"/>
          <w14:ligatures w14:val="standardContextual"/>
        </w:rPr>
        <w:t>&gt;</w:t>
      </w:r>
    </w:p>
    <w:p w14:paraId="1018659A" w14:textId="77777777" w:rsidR="00727927" w:rsidRPr="00727927" w:rsidRDefault="00727927" w:rsidP="00727927">
      <w:pPr>
        <w:rPr>
          <w:rFonts w:ascii="Calibri" w:eastAsia="Calibri" w:hAnsi="Calibri" w:cs="Calibri"/>
          <w:kern w:val="2"/>
          <w:sz w:val="16"/>
          <w:szCs w:val="16"/>
          <w14:ligatures w14:val="standardContextual"/>
        </w:rPr>
      </w:pPr>
      <w:r w:rsidRPr="00727927">
        <w:rPr>
          <w:rFonts w:ascii="Calibri" w:eastAsia="Calibri" w:hAnsi="Calibri" w:cs="Calibri"/>
          <w:kern w:val="2"/>
          <w:sz w:val="16"/>
          <w:szCs w:val="16"/>
          <w14:ligatures w14:val="standardContextual"/>
        </w:rPr>
        <w:t xml:space="preserve">     &lt;TransactionTimestamp&gt;2001-12-17T09:30:47.0Z&lt;/TransactionTimestamp&gt;</w:t>
      </w:r>
    </w:p>
    <w:p w14:paraId="12FE7C2C" w14:textId="77777777" w:rsidR="00727927" w:rsidRPr="00727927" w:rsidRDefault="00727927" w:rsidP="00727927">
      <w:pPr>
        <w:rPr>
          <w:rFonts w:ascii="Calibri" w:eastAsia="Calibri" w:hAnsi="Calibri" w:cs="Calibri"/>
          <w:b/>
          <w:kern w:val="2"/>
          <w:sz w:val="16"/>
          <w:szCs w:val="16"/>
          <w14:ligatures w14:val="standardContextual"/>
        </w:rPr>
      </w:pPr>
      <w:r w:rsidRPr="00727927">
        <w:rPr>
          <w:rFonts w:ascii="Calibri" w:eastAsia="Calibri" w:hAnsi="Calibri" w:cs="Calibri"/>
          <w:b/>
          <w:kern w:val="2"/>
          <w:sz w:val="16"/>
          <w:szCs w:val="16"/>
          <w14:ligatures w14:val="standardContextual"/>
        </w:rPr>
        <w:t>&lt;/</w:t>
      </w:r>
      <w:proofErr w:type="spellStart"/>
      <w:r w:rsidRPr="00727927">
        <w:rPr>
          <w:rFonts w:ascii="Calibri" w:eastAsia="Calibri" w:hAnsi="Calibri" w:cs="Calibri"/>
          <w:b/>
          <w:kern w:val="2"/>
          <w:sz w:val="16"/>
          <w:szCs w:val="16"/>
          <w14:ligatures w14:val="standardContextual"/>
        </w:rPr>
        <w:t>TransactionHeader</w:t>
      </w:r>
      <w:proofErr w:type="spellEnd"/>
      <w:r w:rsidRPr="00727927">
        <w:rPr>
          <w:rFonts w:ascii="Calibri" w:eastAsia="Calibri" w:hAnsi="Calibri" w:cs="Calibri"/>
          <w:b/>
          <w:kern w:val="2"/>
          <w:sz w:val="16"/>
          <w:szCs w:val="16"/>
          <w14:ligatures w14:val="standardContextual"/>
        </w:rPr>
        <w:t>&gt;</w:t>
      </w:r>
    </w:p>
    <w:p w14:paraId="47EE5271" w14:textId="77777777" w:rsidR="00727927" w:rsidRPr="00727927" w:rsidRDefault="00727927" w:rsidP="00727927">
      <w:pPr>
        <w:rPr>
          <w:rFonts w:ascii="Calibri" w:eastAsia="Calibri" w:hAnsi="Calibri" w:cs="Calibri"/>
          <w:b/>
          <w:color w:val="000000"/>
          <w:kern w:val="2"/>
          <w:sz w:val="16"/>
          <w:szCs w:val="16"/>
          <w14:ligatures w14:val="standardContextual"/>
        </w:rPr>
      </w:pPr>
    </w:p>
    <w:p w14:paraId="1CDD8435" w14:textId="77777777" w:rsidR="00727927" w:rsidRPr="00727927" w:rsidRDefault="00727927" w:rsidP="00727927">
      <w:pPr>
        <w:rPr>
          <w:rFonts w:ascii="Calibri" w:eastAsia="Calibri" w:hAnsi="Calibri" w:cs="Calibri"/>
          <w:b/>
          <w:color w:val="000000"/>
          <w:kern w:val="2"/>
          <w:sz w:val="16"/>
          <w:szCs w:val="16"/>
          <w14:ligatures w14:val="standardContextual"/>
        </w:rPr>
      </w:pPr>
      <w:r w:rsidRPr="00727927">
        <w:rPr>
          <w:rFonts w:ascii="Calibri" w:eastAsia="Calibri" w:hAnsi="Calibri" w:cs="Calibri"/>
          <w:b/>
          <w:color w:val="000000"/>
          <w:kern w:val="2"/>
          <w:sz w:val="16"/>
          <w:szCs w:val="16"/>
          <w14:ligatures w14:val="standardContextual"/>
        </w:rPr>
        <w:t>&lt;</w:t>
      </w:r>
      <w:proofErr w:type="spellStart"/>
      <w:r w:rsidRPr="00727927">
        <w:rPr>
          <w:rFonts w:ascii="Calibri" w:eastAsia="Calibri" w:hAnsi="Calibri" w:cs="Calibri"/>
          <w:b/>
          <w:color w:val="000000"/>
          <w:kern w:val="2"/>
          <w:sz w:val="16"/>
          <w:szCs w:val="16"/>
          <w14:ligatures w14:val="standardContextual"/>
        </w:rPr>
        <w:t>BiosolidsPermit</w:t>
      </w:r>
      <w:proofErr w:type="spellEnd"/>
      <w:r w:rsidRPr="00727927">
        <w:rPr>
          <w:rFonts w:ascii="Calibri" w:eastAsia="Calibri" w:hAnsi="Calibri" w:cs="Calibri"/>
          <w:b/>
          <w:color w:val="000000"/>
          <w:kern w:val="2"/>
          <w:sz w:val="16"/>
          <w:szCs w:val="16"/>
          <w14:ligatures w14:val="standardContextual"/>
        </w:rPr>
        <w:t>&gt;</w:t>
      </w:r>
    </w:p>
    <w:p w14:paraId="79259FD8"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 xml:space="preserve">     &lt;</w:t>
      </w:r>
      <w:proofErr w:type="spellStart"/>
      <w:r w:rsidRPr="00727927">
        <w:rPr>
          <w:rFonts w:ascii="Calibri" w:eastAsia="Calibri" w:hAnsi="Calibri" w:cs="Calibri"/>
          <w:b/>
          <w:bCs/>
          <w:kern w:val="2"/>
          <w:sz w:val="16"/>
          <w:szCs w:val="16"/>
          <w14:ligatures w14:val="standardContextual"/>
        </w:rPr>
        <w:t>PermitIdentifier</w:t>
      </w:r>
      <w:proofErr w:type="spellEnd"/>
      <w:r w:rsidRPr="00727927">
        <w:rPr>
          <w:rFonts w:ascii="Calibri" w:eastAsia="Calibri" w:hAnsi="Calibri" w:cs="Calibri"/>
          <w:b/>
          <w:bCs/>
          <w:kern w:val="2"/>
          <w:sz w:val="16"/>
          <w:szCs w:val="16"/>
          <w14:ligatures w14:val="standardContextual"/>
        </w:rPr>
        <w:t>&gt;</w:t>
      </w:r>
      <w:r w:rsidRPr="00727927">
        <w:rPr>
          <w:rFonts w:ascii="Calibri" w:eastAsia="Calibri" w:hAnsi="Calibri" w:cs="Calibri"/>
          <w:kern w:val="2"/>
          <w:sz w:val="16"/>
          <w:szCs w:val="16"/>
          <w14:ligatures w14:val="standardContextual"/>
        </w:rPr>
        <w:t>VA0026433</w:t>
      </w:r>
      <w:r w:rsidRPr="00727927">
        <w:rPr>
          <w:rFonts w:ascii="Calibri" w:eastAsia="Calibri" w:hAnsi="Calibri" w:cs="Calibri"/>
          <w:b/>
          <w:bCs/>
          <w:kern w:val="2"/>
          <w:sz w:val="16"/>
          <w:szCs w:val="16"/>
          <w14:ligatures w14:val="standardContextual"/>
        </w:rPr>
        <w:t>&lt;/</w:t>
      </w:r>
      <w:proofErr w:type="spellStart"/>
      <w:r w:rsidRPr="00727927">
        <w:rPr>
          <w:rFonts w:ascii="Calibri" w:eastAsia="Calibri" w:hAnsi="Calibri" w:cs="Calibri"/>
          <w:b/>
          <w:bCs/>
          <w:kern w:val="2"/>
          <w:sz w:val="16"/>
          <w:szCs w:val="16"/>
          <w14:ligatures w14:val="standardContextual"/>
        </w:rPr>
        <w:t>PermitIdentifier</w:t>
      </w:r>
      <w:proofErr w:type="spellEnd"/>
      <w:r w:rsidRPr="00727927">
        <w:rPr>
          <w:rFonts w:ascii="Calibri" w:eastAsia="Calibri" w:hAnsi="Calibri" w:cs="Calibri"/>
          <w:b/>
          <w:bCs/>
          <w:kern w:val="2"/>
          <w:sz w:val="16"/>
          <w:szCs w:val="16"/>
          <w14:ligatures w14:val="standardContextual"/>
        </w:rPr>
        <w:t>&gt;</w:t>
      </w:r>
    </w:p>
    <w:p w14:paraId="33722352"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&lt;/</w:t>
      </w:r>
      <w:proofErr w:type="spellStart"/>
      <w:r w:rsidRPr="00727927">
        <w:rPr>
          <w:rFonts w:ascii="Calibri" w:eastAsia="Calibri" w:hAnsi="Calibri" w:cs="Calibri"/>
          <w:b/>
          <w:bCs/>
          <w:kern w:val="2"/>
          <w:sz w:val="16"/>
          <w:szCs w:val="16"/>
          <w14:ligatures w14:val="standardContextual"/>
        </w:rPr>
        <w:t>BiosolidsPermit</w:t>
      </w:r>
      <w:proofErr w:type="spellEnd"/>
      <w:r w:rsidRPr="00727927">
        <w:rPr>
          <w:rFonts w:ascii="Calibri" w:eastAsia="Calibri" w:hAnsi="Calibri" w:cs="Calibri"/>
          <w:b/>
          <w:bCs/>
          <w:kern w:val="2"/>
          <w:sz w:val="16"/>
          <w:szCs w:val="16"/>
          <w14:ligatures w14:val="standardContextual"/>
        </w:rPr>
        <w:t>&gt;</w:t>
      </w:r>
    </w:p>
    <w:p w14:paraId="3CC1D263" w14:textId="77777777" w:rsidR="00727927" w:rsidRPr="00727927" w:rsidRDefault="00727927" w:rsidP="00727927">
      <w:pPr>
        <w:rPr>
          <w:rFonts w:ascii="Calibri" w:eastAsia="Calibri" w:hAnsi="Calibri" w:cs="Calibri"/>
          <w:b/>
          <w:color w:val="00B050"/>
          <w:kern w:val="2"/>
          <w:sz w:val="16"/>
          <w:szCs w:val="16"/>
          <w14:ligatures w14:val="standardContextual"/>
        </w:rPr>
      </w:pPr>
    </w:p>
    <w:p w14:paraId="72B0F262" w14:textId="77777777" w:rsidR="00727927" w:rsidRPr="00727927" w:rsidRDefault="00727927" w:rsidP="00727927">
      <w:pPr>
        <w:rPr>
          <w:rFonts w:ascii="Calibri" w:eastAsia="Calibri" w:hAnsi="Calibri" w:cs="Calibri"/>
          <w:b/>
          <w:color w:val="00B050"/>
          <w:kern w:val="2"/>
          <w:sz w:val="16"/>
          <w:szCs w:val="16"/>
          <w14:ligatures w14:val="standardContextual"/>
        </w:rPr>
      </w:pPr>
      <w:r w:rsidRPr="00727927">
        <w:rPr>
          <w:rFonts w:ascii="Calibri" w:eastAsia="Calibri" w:hAnsi="Calibri" w:cs="Calibri"/>
          <w:b/>
          <w:color w:val="00B050"/>
          <w:kern w:val="2"/>
          <w:sz w:val="16"/>
          <w:szCs w:val="16"/>
          <w14:ligatures w14:val="standardContextual"/>
        </w:rPr>
        <w:t>&lt;/</w:t>
      </w:r>
      <w:proofErr w:type="spellStart"/>
      <w:r w:rsidRPr="00727927">
        <w:rPr>
          <w:rFonts w:ascii="Calibri" w:eastAsia="Calibri" w:hAnsi="Calibri" w:cs="Calibri"/>
          <w:b/>
          <w:color w:val="00B050"/>
          <w:kern w:val="2"/>
          <w:sz w:val="16"/>
          <w:szCs w:val="16"/>
          <w14:ligatures w14:val="standardContextual"/>
        </w:rPr>
        <w:t>BiosolidsPermitData</w:t>
      </w:r>
      <w:proofErr w:type="spellEnd"/>
      <w:r w:rsidRPr="00727927">
        <w:rPr>
          <w:rFonts w:ascii="Calibri" w:eastAsia="Calibri" w:hAnsi="Calibri" w:cs="Calibri"/>
          <w:b/>
          <w:color w:val="00B050"/>
          <w:kern w:val="2"/>
          <w:sz w:val="16"/>
          <w:szCs w:val="16"/>
          <w14:ligatures w14:val="standardContextual"/>
        </w:rPr>
        <w:t>&gt;</w:t>
      </w:r>
    </w:p>
    <w:p w14:paraId="094F9251"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&lt;/Payload&gt;</w:t>
      </w:r>
    </w:p>
    <w:p w14:paraId="4CACD284" w14:textId="77777777" w:rsidR="00727927" w:rsidRPr="00727927" w:rsidRDefault="00727927" w:rsidP="00727927">
      <w:pPr>
        <w:rPr>
          <w:rFonts w:ascii="Calibri" w:eastAsia="Calibri" w:hAnsi="Calibri" w:cs="Calibri"/>
          <w:b/>
          <w:bCs/>
          <w:kern w:val="2"/>
          <w:sz w:val="16"/>
          <w:szCs w:val="16"/>
          <w14:ligatures w14:val="standardContextual"/>
        </w:rPr>
      </w:pPr>
      <w:r w:rsidRPr="00727927">
        <w:rPr>
          <w:rFonts w:ascii="Calibri" w:eastAsia="Calibri" w:hAnsi="Calibri" w:cs="Calibri"/>
          <w:b/>
          <w:bCs/>
          <w:kern w:val="2"/>
          <w:sz w:val="16"/>
          <w:szCs w:val="16"/>
          <w14:ligatures w14:val="standardContextual"/>
        </w:rPr>
        <w:t>&lt;/Document&gt;</w:t>
      </w:r>
    </w:p>
    <w:p w14:paraId="60267438" w14:textId="77777777" w:rsidR="00727927" w:rsidRDefault="00727927" w:rsidP="004C3731">
      <w:pPr>
        <w:pStyle w:val="Header"/>
        <w:tabs>
          <w:tab w:val="clear" w:pos="4320"/>
          <w:tab w:val="clear" w:pos="8640"/>
        </w:tabs>
      </w:pPr>
    </w:p>
    <w:p w14:paraId="066CFB68" w14:textId="77777777" w:rsidR="00727927" w:rsidRDefault="00727927" w:rsidP="004C3731">
      <w:pPr>
        <w:pStyle w:val="Header"/>
        <w:tabs>
          <w:tab w:val="clear" w:pos="4320"/>
          <w:tab w:val="clear" w:pos="8640"/>
        </w:tabs>
      </w:pPr>
    </w:p>
    <w:p w14:paraId="644E9A39" w14:textId="5B1FF87B" w:rsidR="001F6875" w:rsidRDefault="001F6875" w:rsidP="001F6875">
      <w:pPr>
        <w:autoSpaceDE w:val="0"/>
        <w:autoSpaceDN w:val="0"/>
        <w:adjustRightInd w:val="0"/>
        <w:rPr>
          <w:b/>
          <w:bCs/>
          <w:sz w:val="16"/>
          <w:szCs w:val="20"/>
        </w:rPr>
      </w:pPr>
    </w:p>
    <w:p w14:paraId="367F7142" w14:textId="044FFDA1" w:rsidR="001F6875" w:rsidRDefault="001F6875" w:rsidP="001F6875">
      <w:pPr>
        <w:pStyle w:val="Heading1"/>
        <w:tabs>
          <w:tab w:val="num" w:pos="432"/>
        </w:tabs>
        <w:ind w:left="432" w:hanging="432"/>
        <w:jc w:val="center"/>
        <w:rPr>
          <w:sz w:val="24"/>
        </w:rPr>
      </w:pPr>
      <w:r>
        <w:br w:type="page"/>
      </w:r>
      <w:bookmarkStart w:id="32" w:name="_Toc206756057"/>
      <w:r>
        <w:rPr>
          <w:sz w:val="24"/>
        </w:rPr>
        <w:lastRenderedPageBreak/>
        <w:t>BIOSOLIDS PROGRAM REPORT XML SUBMISSION EXAMPLES</w:t>
      </w:r>
      <w:bookmarkEnd w:id="32"/>
    </w:p>
    <w:p w14:paraId="37C155E7" w14:textId="77777777" w:rsidR="000F2A62" w:rsidRDefault="000F2A62" w:rsidP="008C7445">
      <w:pPr>
        <w:rPr>
          <w:color w:val="FF0000"/>
          <w:sz w:val="20"/>
          <w:szCs w:val="20"/>
        </w:rPr>
      </w:pPr>
    </w:p>
    <w:p w14:paraId="5228CC63" w14:textId="1B3412C8" w:rsidR="001F6875" w:rsidRPr="000F2A62" w:rsidRDefault="00A03771" w:rsidP="008C7445">
      <w:pPr>
        <w:rPr>
          <w:color w:val="FF0000"/>
          <w:sz w:val="20"/>
          <w:szCs w:val="20"/>
        </w:rPr>
      </w:pPr>
      <w:r w:rsidRPr="000F2A62">
        <w:rPr>
          <w:color w:val="FF0000"/>
          <w:sz w:val="20"/>
          <w:szCs w:val="20"/>
        </w:rPr>
        <w:t>Note: Please note that this payload ("</w:t>
      </w:r>
      <w:proofErr w:type="spellStart"/>
      <w:r w:rsidRPr="000F2A62">
        <w:rPr>
          <w:color w:val="FF0000"/>
          <w:sz w:val="20"/>
          <w:szCs w:val="20"/>
        </w:rPr>
        <w:t>BiosolidsProgramReportSubmission</w:t>
      </w:r>
      <w:proofErr w:type="spellEnd"/>
      <w:r w:rsidRPr="000F2A62">
        <w:rPr>
          <w:color w:val="FF0000"/>
          <w:sz w:val="20"/>
          <w:szCs w:val="20"/>
        </w:rPr>
        <w:t>") has been replaced by the Biosolids Annual Program Report payload ("</w:t>
      </w:r>
      <w:proofErr w:type="spellStart"/>
      <w:r w:rsidRPr="000F2A62">
        <w:rPr>
          <w:color w:val="FF0000"/>
          <w:sz w:val="20"/>
          <w:szCs w:val="20"/>
        </w:rPr>
        <w:t>BiosolidsAnnualProgramReportSubmission</w:t>
      </w:r>
      <w:proofErr w:type="spellEnd"/>
      <w:r w:rsidRPr="000F2A62">
        <w:rPr>
          <w:color w:val="FF0000"/>
          <w:sz w:val="20"/>
          <w:szCs w:val="20"/>
        </w:rPr>
        <w:t>"). Please discontinue using this payload and start using the Biosolids Annual Program Report payload.  Thank you.</w:t>
      </w:r>
    </w:p>
    <w:p w14:paraId="0235E2E3" w14:textId="3981D20E" w:rsidR="001C1FB4" w:rsidRPr="00A03771" w:rsidRDefault="001C1FB4" w:rsidP="001C1FB4">
      <w:pPr>
        <w:pStyle w:val="Heading2"/>
        <w:rPr>
          <w:strike/>
        </w:rPr>
      </w:pPr>
      <w:bookmarkStart w:id="33" w:name="_Toc206756058"/>
      <w:r w:rsidRPr="00A03771">
        <w:rPr>
          <w:strike/>
        </w:rPr>
        <w:t>Replacing a Biosolids Program Report in ICIS</w:t>
      </w:r>
      <w:r w:rsidR="00A03771" w:rsidRPr="00A03771">
        <w:t xml:space="preserve"> </w:t>
      </w:r>
      <w:r w:rsidR="00A03771" w:rsidRPr="008C7445">
        <w:rPr>
          <w:i w:val="0"/>
          <w:iCs w:val="0"/>
          <w:color w:val="FF0000"/>
        </w:rPr>
        <w:t>[DEPRECATED]</w:t>
      </w:r>
      <w:bookmarkEnd w:id="33"/>
    </w:p>
    <w:p w14:paraId="684DC7AC" w14:textId="77777777" w:rsidR="001C1FB4" w:rsidRDefault="001C1FB4" w:rsidP="001C1FB4"/>
    <w:p w14:paraId="55F16F5C" w14:textId="77777777" w:rsidR="00420F62" w:rsidRDefault="00420F62" w:rsidP="00420F62">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0AF20DF2" w14:textId="733381A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C2CC430" w14:textId="66779D18" w:rsidR="00F8762F" w:rsidRDefault="00F8762F" w:rsidP="00F8762F">
      <w:pPr>
        <w:pStyle w:val="BodyText"/>
        <w:numPr>
          <w:ilvl w:val="0"/>
          <w:numId w:val="3"/>
        </w:numPr>
        <w:rPr>
          <w:sz w:val="20"/>
        </w:rPr>
      </w:pPr>
      <w:r>
        <w:rPr>
          <w:sz w:val="20"/>
        </w:rPr>
        <w:t>The Biosolids Program Report parent tag should be repeated for each program report record to be added, changed, replaced or deleted.</w:t>
      </w:r>
    </w:p>
    <w:p w14:paraId="007D580F" w14:textId="031B1E23" w:rsidR="00F8762F" w:rsidRPr="00E30732" w:rsidRDefault="00F8762F" w:rsidP="00E30732">
      <w:pPr>
        <w:pStyle w:val="BodyText"/>
        <w:numPr>
          <w:ilvl w:val="0"/>
          <w:numId w:val="3"/>
        </w:num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70A27C3B" w14:textId="77777777" w:rsidR="00E30732" w:rsidRDefault="00E30732" w:rsidP="00E30732">
      <w:pPr>
        <w:pStyle w:val="BodyText"/>
        <w:ind w:left="720"/>
      </w:pPr>
    </w:p>
    <w:p w14:paraId="63A7DF16" w14:textId="77777777" w:rsidR="001C1FB4" w:rsidRDefault="001C1FB4" w:rsidP="001C1FB4">
      <w:pPr>
        <w:autoSpaceDE w:val="0"/>
        <w:autoSpaceDN w:val="0"/>
        <w:adjustRightInd w:val="0"/>
        <w:rPr>
          <w:b/>
          <w:bCs/>
          <w:sz w:val="16"/>
          <w:szCs w:val="20"/>
        </w:rPr>
      </w:pPr>
      <w:r>
        <w:rPr>
          <w:b/>
          <w:bCs/>
          <w:sz w:val="16"/>
          <w:szCs w:val="20"/>
        </w:rPr>
        <w:t>&lt;?xml version="1.0" encoding="UTF-8"?&gt;</w:t>
      </w:r>
    </w:p>
    <w:p w14:paraId="3A262C34" w14:textId="1511F69B" w:rsidR="001C1FB4" w:rsidRPr="00177294" w:rsidRDefault="001C1FB4" w:rsidP="001C1FB4">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657AAAB1" w14:textId="77777777" w:rsidR="001C1FB4" w:rsidRDefault="001C1FB4" w:rsidP="001C1FB4">
      <w:pPr>
        <w:autoSpaceDE w:val="0"/>
        <w:autoSpaceDN w:val="0"/>
        <w:adjustRightInd w:val="0"/>
        <w:rPr>
          <w:b/>
          <w:bCs/>
          <w:sz w:val="16"/>
          <w:szCs w:val="20"/>
        </w:rPr>
      </w:pPr>
      <w:r w:rsidRPr="00177294">
        <w:rPr>
          <w:b/>
          <w:bCs/>
          <w:sz w:val="16"/>
          <w:szCs w:val="20"/>
        </w:rPr>
        <w:tab/>
      </w:r>
      <w:r>
        <w:rPr>
          <w:b/>
          <w:bCs/>
          <w:sz w:val="16"/>
          <w:szCs w:val="20"/>
        </w:rPr>
        <w:t>&lt;Header&gt;</w:t>
      </w:r>
    </w:p>
    <w:p w14:paraId="2DF34668"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t>&lt;Id&gt;UUStaffer1&lt;/Id&gt;</w:t>
      </w:r>
    </w:p>
    <w:p w14:paraId="68E0D227"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3EB2239"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E8CA871"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26D8AF"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2E537F0D"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543DE88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660E052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42E81337"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35F65A" w14:textId="77777777" w:rsidR="001C1FB4" w:rsidRPr="00F132C6"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38BE94" w14:textId="77777777" w:rsidR="001C1FB4"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4F3EC1D"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B5DECA" w14:textId="77777777" w:rsidR="001C1FB4" w:rsidRDefault="001C1FB4" w:rsidP="001C1FB4">
      <w:pPr>
        <w:autoSpaceDE w:val="0"/>
        <w:autoSpaceDN w:val="0"/>
        <w:adjustRightInd w:val="0"/>
        <w:rPr>
          <w:b/>
          <w:bCs/>
          <w:sz w:val="16"/>
          <w:szCs w:val="20"/>
        </w:rPr>
      </w:pPr>
      <w:r>
        <w:rPr>
          <w:b/>
          <w:bCs/>
          <w:sz w:val="16"/>
          <w:szCs w:val="20"/>
        </w:rPr>
        <w:tab/>
        <w:t>&lt;/Header&gt;</w:t>
      </w:r>
    </w:p>
    <w:p w14:paraId="2830C573" w14:textId="77777777" w:rsidR="001C1FB4" w:rsidRDefault="001C1FB4" w:rsidP="001C1FB4">
      <w:pPr>
        <w:autoSpaceDE w:val="0"/>
        <w:autoSpaceDN w:val="0"/>
        <w:adjustRightInd w:val="0"/>
        <w:rPr>
          <w:b/>
          <w:bCs/>
          <w:sz w:val="16"/>
          <w:szCs w:val="20"/>
        </w:rPr>
      </w:pPr>
      <w:r>
        <w:rPr>
          <w:b/>
          <w:bCs/>
          <w:sz w:val="16"/>
          <w:szCs w:val="20"/>
        </w:rPr>
        <w:tab/>
        <w:t>&lt;Payload Operation="</w:t>
      </w:r>
      <w:proofErr w:type="spellStart"/>
      <w:r>
        <w:rPr>
          <w:b/>
          <w:bCs/>
          <w:sz w:val="16"/>
          <w:szCs w:val="20"/>
        </w:rPr>
        <w:t>BiosolidsProgramReportSubmission</w:t>
      </w:r>
      <w:proofErr w:type="spellEnd"/>
      <w:r>
        <w:rPr>
          <w:b/>
          <w:bCs/>
          <w:sz w:val="16"/>
          <w:szCs w:val="20"/>
        </w:rPr>
        <w:t>"&gt;</w:t>
      </w:r>
    </w:p>
    <w:p w14:paraId="72138CFD"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83480C">
        <w:rPr>
          <w:b/>
          <w:bCs/>
          <w:color w:val="008000"/>
          <w:sz w:val="16"/>
          <w:szCs w:val="20"/>
        </w:rPr>
        <w:t>BiosolidsProgramReportData</w:t>
      </w:r>
      <w:proofErr w:type="spellEnd"/>
      <w:r w:rsidRPr="0083480C">
        <w:rPr>
          <w:b/>
          <w:bCs/>
          <w:color w:val="008000"/>
          <w:sz w:val="16"/>
          <w:szCs w:val="20"/>
        </w:rPr>
        <w:t>&gt;</w:t>
      </w:r>
    </w:p>
    <w:p w14:paraId="7314B94C"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D158E51"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3F01C76A" w14:textId="77777777" w:rsidR="001C1FB4" w:rsidRPr="00F724DF" w:rsidRDefault="001C1FB4" w:rsidP="001C1FB4">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24C0F7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AF92509"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430EB2F2"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&gt;AL1005932&lt;/</w:t>
      </w:r>
      <w:proofErr w:type="spellStart"/>
      <w:r>
        <w:rPr>
          <w:b/>
          <w:bCs/>
          <w:sz w:val="16"/>
          <w:szCs w:val="20"/>
        </w:rPr>
        <w:t>PermitIdentifier</w:t>
      </w:r>
      <w:proofErr w:type="spellEnd"/>
      <w:r>
        <w:rPr>
          <w:b/>
          <w:bCs/>
          <w:sz w:val="16"/>
          <w:szCs w:val="20"/>
        </w:rPr>
        <w:t>&gt;</w:t>
      </w:r>
    </w:p>
    <w:p w14:paraId="25F3BE50" w14:textId="77777777" w:rsidR="001C1FB4" w:rsidRDefault="001C1FB4" w:rsidP="001C1FB4">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r>
      <w:r>
        <w:rPr>
          <w:b/>
          <w:bCs/>
          <w:sz w:val="16"/>
          <w:szCs w:val="20"/>
        </w:rPr>
        <w:tab/>
        <w:t>&lt;</w:t>
      </w:r>
      <w:proofErr w:type="spellStart"/>
      <w:r>
        <w:rPr>
          <w:b/>
          <w:bCs/>
          <w:sz w:val="16"/>
          <w:szCs w:val="20"/>
        </w:rPr>
        <w:t>ReportCoverageEndDate</w:t>
      </w:r>
      <w:proofErr w:type="spellEnd"/>
      <w:r>
        <w:rPr>
          <w:b/>
          <w:bCs/>
          <w:sz w:val="16"/>
          <w:szCs w:val="20"/>
        </w:rPr>
        <w:t>&gt;2005-12-31&lt;/</w:t>
      </w:r>
      <w:proofErr w:type="spellStart"/>
      <w:r>
        <w:rPr>
          <w:b/>
          <w:bCs/>
          <w:sz w:val="16"/>
          <w:szCs w:val="20"/>
        </w:rPr>
        <w:t>ReportCoverageEndDate</w:t>
      </w:r>
      <w:proofErr w:type="spellEnd"/>
      <w:r>
        <w:rPr>
          <w:b/>
          <w:bCs/>
          <w:sz w:val="16"/>
          <w:szCs w:val="20"/>
        </w:rPr>
        <w:t>&gt;</w:t>
      </w:r>
    </w:p>
    <w:p w14:paraId="12D8D915"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NumberOfReportUnits</w:t>
      </w:r>
      <w:proofErr w:type="spellEnd"/>
      <w:r>
        <w:rPr>
          <w:b/>
          <w:bCs/>
          <w:sz w:val="16"/>
          <w:szCs w:val="20"/>
        </w:rPr>
        <w:t>&gt;06&lt;/</w:t>
      </w:r>
      <w:proofErr w:type="spellStart"/>
      <w:r>
        <w:rPr>
          <w:b/>
          <w:bCs/>
          <w:sz w:val="16"/>
          <w:szCs w:val="20"/>
        </w:rPr>
        <w:t>NumberOfReportUnits</w:t>
      </w:r>
      <w:proofErr w:type="spellEnd"/>
      <w:r>
        <w:rPr>
          <w:b/>
          <w:bCs/>
          <w:sz w:val="16"/>
          <w:szCs w:val="20"/>
        </w:rPr>
        <w:t>&gt;</w:t>
      </w:r>
    </w:p>
    <w:p w14:paraId="240CC23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188270D3"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LandAppliedAmount</w:t>
      </w:r>
      <w:proofErr w:type="spellEnd"/>
      <w:r>
        <w:rPr>
          <w:sz w:val="16"/>
          <w:szCs w:val="20"/>
        </w:rPr>
        <w:t>&gt;2200&lt;/</w:t>
      </w:r>
      <w:proofErr w:type="spellStart"/>
      <w:r>
        <w:rPr>
          <w:sz w:val="16"/>
          <w:szCs w:val="20"/>
        </w:rPr>
        <w:t>LandAppliedAmount</w:t>
      </w:r>
      <w:proofErr w:type="spellEnd"/>
      <w:r>
        <w:rPr>
          <w:sz w:val="16"/>
          <w:szCs w:val="20"/>
        </w:rPr>
        <w:t>&gt;</w:t>
      </w:r>
    </w:p>
    <w:p w14:paraId="5F2F09C5"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IncineratedAmount</w:t>
      </w:r>
      <w:proofErr w:type="spellEnd"/>
      <w:r>
        <w:rPr>
          <w:sz w:val="16"/>
          <w:szCs w:val="20"/>
        </w:rPr>
        <w:t>&gt;5000&lt;/</w:t>
      </w:r>
      <w:proofErr w:type="spellStart"/>
      <w:r>
        <w:rPr>
          <w:sz w:val="16"/>
          <w:szCs w:val="20"/>
        </w:rPr>
        <w:t>IncineratedAmount</w:t>
      </w:r>
      <w:proofErr w:type="spellEnd"/>
      <w:r>
        <w:rPr>
          <w:sz w:val="16"/>
          <w:szCs w:val="20"/>
        </w:rPr>
        <w:t>&gt;</w:t>
      </w:r>
    </w:p>
    <w:p w14:paraId="2A96B078"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71FCC6A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SurfaceDisposalAmount</w:t>
      </w:r>
      <w:proofErr w:type="spellEnd"/>
      <w:r>
        <w:rPr>
          <w:sz w:val="16"/>
          <w:szCs w:val="20"/>
        </w:rPr>
        <w:t>&gt;5430&lt;/</w:t>
      </w:r>
      <w:proofErr w:type="spellStart"/>
      <w:r>
        <w:rPr>
          <w:sz w:val="16"/>
          <w:szCs w:val="20"/>
        </w:rPr>
        <w:t>SurfaceDisposalAmount</w:t>
      </w:r>
      <w:proofErr w:type="spellEnd"/>
      <w:r>
        <w:rPr>
          <w:sz w:val="16"/>
          <w:szCs w:val="20"/>
        </w:rPr>
        <w:t>&gt;</w:t>
      </w:r>
    </w:p>
    <w:p w14:paraId="095D02E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ManagedOtherMethodsAmount</w:t>
      </w:r>
      <w:proofErr w:type="spellEnd"/>
      <w:r>
        <w:rPr>
          <w:sz w:val="16"/>
          <w:szCs w:val="20"/>
        </w:rPr>
        <w:t>&gt;245&lt;/</w:t>
      </w:r>
      <w:proofErr w:type="spellStart"/>
      <w:r>
        <w:rPr>
          <w:sz w:val="16"/>
          <w:szCs w:val="20"/>
        </w:rPr>
        <w:t>ManagedOtherMethodsAmount</w:t>
      </w:r>
      <w:proofErr w:type="spellEnd"/>
      <w:r>
        <w:rPr>
          <w:sz w:val="16"/>
          <w:szCs w:val="20"/>
        </w:rPr>
        <w:t>&gt;</w:t>
      </w:r>
    </w:p>
    <w:p w14:paraId="5046226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ReceivedOffsiteSourcesAmount</w:t>
      </w:r>
      <w:proofErr w:type="spellEnd"/>
      <w:r>
        <w:rPr>
          <w:sz w:val="16"/>
          <w:szCs w:val="20"/>
        </w:rPr>
        <w:t>&gt;35&lt;/</w:t>
      </w:r>
      <w:proofErr w:type="spellStart"/>
      <w:r>
        <w:rPr>
          <w:sz w:val="16"/>
          <w:szCs w:val="20"/>
        </w:rPr>
        <w:t>ReceivedOffsiteSourcesAmount</w:t>
      </w:r>
      <w:proofErr w:type="spellEnd"/>
      <w:r>
        <w:rPr>
          <w:sz w:val="16"/>
          <w:szCs w:val="20"/>
        </w:rPr>
        <w:t>&gt;</w:t>
      </w:r>
    </w:p>
    <w:p w14:paraId="2DA391C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TransferredAmount</w:t>
      </w:r>
      <w:proofErr w:type="spellEnd"/>
      <w:r>
        <w:rPr>
          <w:sz w:val="16"/>
          <w:szCs w:val="20"/>
        </w:rPr>
        <w:t>&gt;678&lt;/</w:t>
      </w:r>
      <w:proofErr w:type="spellStart"/>
      <w:r>
        <w:rPr>
          <w:sz w:val="16"/>
          <w:szCs w:val="20"/>
        </w:rPr>
        <w:t>TransferredAmount</w:t>
      </w:r>
      <w:proofErr w:type="spellEnd"/>
      <w:r>
        <w:rPr>
          <w:sz w:val="16"/>
          <w:szCs w:val="20"/>
        </w:rPr>
        <w:t>&gt;</w:t>
      </w:r>
    </w:p>
    <w:p w14:paraId="771B71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DisposedOutOfStateAmount</w:t>
      </w:r>
      <w:proofErr w:type="spellEnd"/>
      <w:r>
        <w:rPr>
          <w:sz w:val="16"/>
          <w:szCs w:val="20"/>
        </w:rPr>
        <w:t>&gt;700&lt;/</w:t>
      </w:r>
      <w:proofErr w:type="spellStart"/>
      <w:r>
        <w:rPr>
          <w:sz w:val="16"/>
          <w:szCs w:val="20"/>
        </w:rPr>
        <w:t>DisposedOutOfStateAmount</w:t>
      </w:r>
      <w:proofErr w:type="spellEnd"/>
      <w:r>
        <w:rPr>
          <w:sz w:val="16"/>
          <w:szCs w:val="20"/>
        </w:rPr>
        <w:t>&gt;</w:t>
      </w:r>
    </w:p>
    <w:p w14:paraId="72CB0FAC"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325314B"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74E0F52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TotalRemovedAmount</w:t>
      </w:r>
      <w:proofErr w:type="spellEnd"/>
      <w:r>
        <w:rPr>
          <w:sz w:val="16"/>
          <w:szCs w:val="20"/>
        </w:rPr>
        <w:t>&gt;290&lt;/</w:t>
      </w:r>
      <w:proofErr w:type="spellStart"/>
      <w:r>
        <w:rPr>
          <w:sz w:val="16"/>
          <w:szCs w:val="20"/>
        </w:rPr>
        <w:t>TotalRemovedAmount</w:t>
      </w:r>
      <w:proofErr w:type="spellEnd"/>
      <w:r>
        <w:rPr>
          <w:sz w:val="16"/>
          <w:szCs w:val="20"/>
        </w:rPr>
        <w:t>&gt;</w:t>
      </w:r>
    </w:p>
    <w:p w14:paraId="752A544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73EF0F2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&lt;AnnualLoadingParameterDate&gt;2005-12-31&lt;/AnnualLoadingParameterDate&gt;</w:t>
      </w:r>
    </w:p>
    <w:p w14:paraId="35259819" w14:textId="77777777" w:rsidR="00320541"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320541">
        <w:rPr>
          <w:sz w:val="16"/>
          <w:szCs w:val="20"/>
        </w:rPr>
        <w:t>&lt;</w:t>
      </w:r>
      <w:proofErr w:type="spellStart"/>
      <w:r w:rsidR="00320541">
        <w:rPr>
          <w:sz w:val="16"/>
          <w:szCs w:val="20"/>
        </w:rPr>
        <w:t>AnnualLoadingBiosolidGallons</w:t>
      </w:r>
      <w:proofErr w:type="spellEnd"/>
      <w:r w:rsidR="00320541">
        <w:rPr>
          <w:sz w:val="16"/>
          <w:szCs w:val="20"/>
        </w:rPr>
        <w:t>&gt;316&lt;/</w:t>
      </w:r>
      <w:proofErr w:type="spellStart"/>
      <w:r w:rsidR="00320541">
        <w:rPr>
          <w:sz w:val="16"/>
          <w:szCs w:val="20"/>
        </w:rPr>
        <w:t>AnnualLoadingBiosolidGallons</w:t>
      </w:r>
      <w:proofErr w:type="spellEnd"/>
      <w:r w:rsidR="00320541">
        <w:rPr>
          <w:sz w:val="16"/>
          <w:szCs w:val="20"/>
        </w:rPr>
        <w:t>&gt;</w:t>
      </w:r>
    </w:p>
    <w:p w14:paraId="7E48C8D3"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AnnualLoadingBiosolidDMT</w:t>
      </w:r>
      <w:proofErr w:type="spellEnd"/>
      <w:r>
        <w:rPr>
          <w:sz w:val="16"/>
          <w:szCs w:val="20"/>
        </w:rPr>
        <w:t>&gt;9675&lt;/</w:t>
      </w:r>
      <w:proofErr w:type="spellStart"/>
      <w:r>
        <w:rPr>
          <w:sz w:val="16"/>
          <w:szCs w:val="20"/>
        </w:rPr>
        <w:t>AnnualLoadingBiosolidDMT</w:t>
      </w:r>
      <w:proofErr w:type="spellEnd"/>
      <w:r>
        <w:rPr>
          <w:sz w:val="16"/>
          <w:szCs w:val="20"/>
        </w:rPr>
        <w:t>&gt;</w:t>
      </w:r>
    </w:p>
    <w:p w14:paraId="494D4D60"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&lt;AnnualLoadingNutrientNitrogen&gt;17407&lt;/AnnualLoadingNutrientNitrogen&gt;</w:t>
      </w:r>
    </w:p>
    <w:p w14:paraId="359E2621"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&lt;AnnualLoadingNutrientPhosphorous&gt;695834&lt;/AnnualLoadingNutrientPhosphorous&gt;</w:t>
      </w:r>
    </w:p>
    <w:p w14:paraId="0F299A0E" w14:textId="77777777" w:rsidR="001C1FB4"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&lt;TotalNumberLandApplicationViolations&gt;500&lt;/TotalNumberLandApplicationViolations&gt;</w:t>
      </w:r>
    </w:p>
    <w:p w14:paraId="4A07CB4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&lt;TotalNumberIncineratorViolations&gt;24&lt;/TotalNumberIncineratorViolations&gt;</w:t>
      </w:r>
    </w:p>
    <w:p w14:paraId="280F16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&lt;TotalNumberDistributionMarketingViolations&gt;5&lt;/TotalNumberDistributionMarketingViolations&gt;</w:t>
      </w:r>
    </w:p>
    <w:p w14:paraId="65CBCD5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&lt;TotalNumberSludgeRelatedManagementPracticeViolations&gt;600&lt;/TotalNumberSludgeRelatedManagementPracticeViolations&gt;</w:t>
      </w:r>
    </w:p>
    <w:p w14:paraId="5691B6E2"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&lt;TotalNumberSurfaceDisposalViolations&gt;332&lt;/TotalNumberSurfaceDisposalViolations&gt;</w:t>
      </w:r>
    </w:p>
    <w:p w14:paraId="2F21D6F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&lt;TotalNumberOtherSludgeViolations&gt;1002&lt;/TotalNumberOtherSludgeViolations&gt;</w:t>
      </w:r>
    </w:p>
    <w:p w14:paraId="40418E6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&lt;TotalNumberCodisposalViolations&gt;12&lt;/TotalNumberCodisposalViolations&gt;</w:t>
      </w:r>
    </w:p>
    <w:p w14:paraId="2E013E9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BiosolidsReportComments</w:t>
      </w:r>
      <w:proofErr w:type="spellEnd"/>
      <w:r>
        <w:rPr>
          <w:sz w:val="16"/>
          <w:szCs w:val="20"/>
        </w:rPr>
        <w:t>&gt;Report late due to inclement weather.&lt;/</w:t>
      </w:r>
      <w:proofErr w:type="spellStart"/>
      <w:r>
        <w:rPr>
          <w:sz w:val="16"/>
          <w:szCs w:val="20"/>
        </w:rPr>
        <w:t>BiosolidsReportComments</w:t>
      </w:r>
      <w:proofErr w:type="spellEnd"/>
      <w:r>
        <w:rPr>
          <w:sz w:val="16"/>
          <w:szCs w:val="20"/>
        </w:rPr>
        <w:t>&gt;</w:t>
      </w:r>
    </w:p>
    <w:p w14:paraId="00CA1426"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6373B69E"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83480C">
        <w:rPr>
          <w:b/>
          <w:bCs/>
          <w:color w:val="008000"/>
          <w:sz w:val="16"/>
          <w:szCs w:val="20"/>
        </w:rPr>
        <w:t>BiosolidsProgramReportData</w:t>
      </w:r>
      <w:proofErr w:type="spellEnd"/>
      <w:r w:rsidRPr="0083480C">
        <w:rPr>
          <w:b/>
          <w:bCs/>
          <w:color w:val="008000"/>
          <w:sz w:val="16"/>
          <w:szCs w:val="20"/>
        </w:rPr>
        <w:t>&gt;</w:t>
      </w:r>
    </w:p>
    <w:p w14:paraId="6931A9CF" w14:textId="77777777" w:rsidR="001C1FB4" w:rsidRDefault="001C1FB4" w:rsidP="001C1FB4">
      <w:pPr>
        <w:autoSpaceDE w:val="0"/>
        <w:autoSpaceDN w:val="0"/>
        <w:adjustRightInd w:val="0"/>
        <w:rPr>
          <w:b/>
          <w:bCs/>
          <w:sz w:val="16"/>
          <w:szCs w:val="20"/>
        </w:rPr>
      </w:pPr>
      <w:r>
        <w:rPr>
          <w:b/>
          <w:bCs/>
          <w:sz w:val="16"/>
          <w:szCs w:val="20"/>
        </w:rPr>
        <w:tab/>
        <w:t>&lt;/Payload&gt;</w:t>
      </w:r>
    </w:p>
    <w:p w14:paraId="314C4A69" w14:textId="77777777" w:rsidR="001C1FB4" w:rsidRDefault="001C1FB4" w:rsidP="001C1FB4">
      <w:pPr>
        <w:autoSpaceDE w:val="0"/>
        <w:autoSpaceDN w:val="0"/>
        <w:adjustRightInd w:val="0"/>
        <w:rPr>
          <w:b/>
          <w:bCs/>
          <w:sz w:val="16"/>
          <w:szCs w:val="20"/>
        </w:rPr>
      </w:pPr>
      <w:r>
        <w:rPr>
          <w:b/>
          <w:bCs/>
          <w:sz w:val="16"/>
          <w:szCs w:val="20"/>
        </w:rPr>
        <w:t>&lt;/Document&gt;</w:t>
      </w:r>
    </w:p>
    <w:p w14:paraId="56CF5A50" w14:textId="74AF64F4" w:rsidR="008C7445" w:rsidRDefault="008C7445">
      <w:r>
        <w:br w:type="page"/>
      </w:r>
    </w:p>
    <w:p w14:paraId="6BC8836E" w14:textId="19F4984D" w:rsidR="001F6875" w:rsidRPr="00A03771" w:rsidRDefault="001F6875" w:rsidP="00357D17">
      <w:pPr>
        <w:pStyle w:val="Heading2"/>
        <w:rPr>
          <w:strike/>
        </w:rPr>
      </w:pPr>
      <w:bookmarkStart w:id="34" w:name="_Toc206756059"/>
      <w:r w:rsidRPr="00A03771">
        <w:rPr>
          <w:strike/>
        </w:rPr>
        <w:lastRenderedPageBreak/>
        <w:t>Deleting a Biosolids Program Report from ICIS</w:t>
      </w:r>
      <w:r w:rsidR="00A03771" w:rsidRPr="00A03771">
        <w:t xml:space="preserve"> </w:t>
      </w:r>
      <w:r w:rsidR="00A03771" w:rsidRPr="008C7445">
        <w:rPr>
          <w:i w:val="0"/>
          <w:iCs w:val="0"/>
          <w:color w:val="FF0000"/>
        </w:rPr>
        <w:t>[DEPRECATED]</w:t>
      </w:r>
      <w:bookmarkEnd w:id="34"/>
    </w:p>
    <w:p w14:paraId="06670109" w14:textId="77777777" w:rsidR="001F6875" w:rsidRDefault="001F6875" w:rsidP="001F6875">
      <w:pPr>
        <w:autoSpaceDE w:val="0"/>
        <w:autoSpaceDN w:val="0"/>
        <w:adjustRightInd w:val="0"/>
        <w:rPr>
          <w:color w:val="FF0000"/>
          <w:sz w:val="20"/>
          <w:szCs w:val="20"/>
          <w:u w:val="single"/>
        </w:rPr>
      </w:pPr>
    </w:p>
    <w:p w14:paraId="15F03A7D" w14:textId="3C008FCC" w:rsidR="00E30732" w:rsidRDefault="00E30732" w:rsidP="00140790">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89F634D" w14:textId="2484CE6F"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BF079EE" w14:textId="77777777" w:rsidR="00420F62" w:rsidRDefault="00420F62" w:rsidP="00420F62">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435D22E6" w14:textId="448A7D09" w:rsidR="00D34BDE" w:rsidRDefault="00D34BDE" w:rsidP="00D34BDE">
      <w:pPr>
        <w:pStyle w:val="BodyText"/>
        <w:numPr>
          <w:ilvl w:val="0"/>
          <w:numId w:val="3"/>
        </w:numPr>
        <w:rPr>
          <w:sz w:val="20"/>
        </w:rPr>
      </w:pPr>
      <w:r>
        <w:rPr>
          <w:sz w:val="20"/>
        </w:rPr>
        <w:t xml:space="preserve">The Biosolids Program Report Data parent tag should be repeated for each program report record to be </w:t>
      </w:r>
      <w:r w:rsidR="00DA12B1">
        <w:rPr>
          <w:sz w:val="20"/>
        </w:rPr>
        <w:t>added, changed, replaced or deleted</w:t>
      </w:r>
      <w:r>
        <w:rPr>
          <w:sz w:val="20"/>
        </w:rPr>
        <w:t xml:space="preserve">.  </w:t>
      </w:r>
    </w:p>
    <w:p w14:paraId="6710A4F3"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this record and links to any discharge monitoring report records associated with this record. </w:t>
      </w:r>
    </w:p>
    <w:p w14:paraId="0494DE7D"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6FD856C" w14:textId="77777777" w:rsidR="004C3731" w:rsidRDefault="004C3731" w:rsidP="004C3731">
      <w:pPr>
        <w:pStyle w:val="Header"/>
        <w:tabs>
          <w:tab w:val="clear" w:pos="4320"/>
          <w:tab w:val="clear" w:pos="8640"/>
        </w:tabs>
      </w:pPr>
    </w:p>
    <w:p w14:paraId="56F4538E"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63647D3" w14:textId="24ADE93A"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1B6E504F"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720B94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414C0BD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D6F63A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554F56C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5FC22C2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3725802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4B349A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5D1CE5C1"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38A6FA66"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E0FA5C"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F19D6C"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3117C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69AABE" w14:textId="77777777" w:rsidR="001F6875" w:rsidRDefault="001F6875" w:rsidP="001F6875">
      <w:pPr>
        <w:autoSpaceDE w:val="0"/>
        <w:autoSpaceDN w:val="0"/>
        <w:adjustRightInd w:val="0"/>
        <w:rPr>
          <w:b/>
          <w:bCs/>
          <w:sz w:val="16"/>
          <w:szCs w:val="20"/>
        </w:rPr>
      </w:pPr>
      <w:r>
        <w:rPr>
          <w:b/>
          <w:bCs/>
          <w:sz w:val="16"/>
          <w:szCs w:val="20"/>
        </w:rPr>
        <w:tab/>
        <w:t>&lt;/Header&gt;</w:t>
      </w:r>
    </w:p>
    <w:p w14:paraId="2BC834A2"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BiosolidsProgramReportSubmission</w:t>
      </w:r>
      <w:proofErr w:type="spellEnd"/>
      <w:r>
        <w:rPr>
          <w:b/>
          <w:bCs/>
          <w:sz w:val="16"/>
          <w:szCs w:val="20"/>
        </w:rPr>
        <w:t>"&gt;</w:t>
      </w:r>
    </w:p>
    <w:p w14:paraId="3A97FD3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73D958E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4348BC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1EE346DC"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22194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072F6FF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41E7F82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7B28CA2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ReportCoverageEndDate</w:t>
      </w:r>
      <w:proofErr w:type="spellEnd"/>
      <w:r>
        <w:rPr>
          <w:b/>
          <w:bCs/>
          <w:sz w:val="16"/>
          <w:szCs w:val="20"/>
        </w:rPr>
        <w:t>&gt;2005-12-31&lt;/</w:t>
      </w:r>
      <w:proofErr w:type="spellStart"/>
      <w:r>
        <w:rPr>
          <w:b/>
          <w:bCs/>
          <w:sz w:val="16"/>
          <w:szCs w:val="20"/>
        </w:rPr>
        <w:t>ReportCoverageEndDate</w:t>
      </w:r>
      <w:proofErr w:type="spellEnd"/>
      <w:r>
        <w:rPr>
          <w:b/>
          <w:bCs/>
          <w:sz w:val="16"/>
          <w:szCs w:val="20"/>
        </w:rPr>
        <w:t>&gt;</w:t>
      </w:r>
    </w:p>
    <w:p w14:paraId="66E1663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701BDAB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77A1C2C4" w14:textId="77777777" w:rsidR="001F6875" w:rsidRDefault="001F6875" w:rsidP="001F6875">
      <w:pPr>
        <w:autoSpaceDE w:val="0"/>
        <w:autoSpaceDN w:val="0"/>
        <w:adjustRightInd w:val="0"/>
        <w:rPr>
          <w:b/>
          <w:bCs/>
          <w:sz w:val="16"/>
          <w:szCs w:val="20"/>
        </w:rPr>
      </w:pPr>
      <w:r>
        <w:rPr>
          <w:b/>
          <w:bCs/>
          <w:sz w:val="16"/>
          <w:szCs w:val="20"/>
        </w:rPr>
        <w:tab/>
        <w:t>&lt;/Payload&gt;</w:t>
      </w:r>
    </w:p>
    <w:p w14:paraId="48F4EB42" w14:textId="12E57AEF" w:rsidR="00247448" w:rsidRPr="00643EF5" w:rsidRDefault="001F6875" w:rsidP="00420F62">
      <w:pPr>
        <w:autoSpaceDE w:val="0"/>
        <w:autoSpaceDN w:val="0"/>
        <w:adjustRightInd w:val="0"/>
        <w:rPr>
          <w:b/>
          <w:bCs/>
          <w:i/>
          <w:iCs/>
          <w:sz w:val="20"/>
          <w:szCs w:val="20"/>
        </w:rPr>
      </w:pPr>
      <w:r>
        <w:rPr>
          <w:b/>
          <w:bCs/>
          <w:sz w:val="16"/>
          <w:szCs w:val="20"/>
        </w:rPr>
        <w:t>&lt;/Document&gt;</w:t>
      </w:r>
      <w:bookmarkStart w:id="35" w:name="_Hlk185521525"/>
      <w:r w:rsidR="00247448" w:rsidRPr="00643EF5">
        <w:rPr>
          <w:sz w:val="20"/>
          <w:szCs w:val="20"/>
        </w:rPr>
        <w:br w:type="page"/>
      </w:r>
    </w:p>
    <w:p w14:paraId="76F210D3" w14:textId="449549FE" w:rsidR="00247448" w:rsidRPr="00B4664F" w:rsidRDefault="00247448" w:rsidP="00247448">
      <w:pPr>
        <w:pStyle w:val="Heading1"/>
        <w:tabs>
          <w:tab w:val="clear" w:pos="-288"/>
        </w:tabs>
        <w:ind w:left="360"/>
        <w:jc w:val="center"/>
        <w:rPr>
          <w:sz w:val="24"/>
          <w:szCs w:val="24"/>
        </w:rPr>
      </w:pPr>
      <w:bookmarkStart w:id="36" w:name="_Toc185519568"/>
      <w:bookmarkStart w:id="37" w:name="_Toc206756060"/>
      <w:r w:rsidRPr="00247448">
        <w:rPr>
          <w:sz w:val="24"/>
          <w:szCs w:val="24"/>
        </w:rPr>
        <w:lastRenderedPageBreak/>
        <w:t>CAFO Annual Program Report</w:t>
      </w:r>
      <w:r w:rsidRPr="00B4664F">
        <w:rPr>
          <w:sz w:val="24"/>
          <w:szCs w:val="24"/>
        </w:rPr>
        <w:t xml:space="preserve"> XML SuBMISSIOn Examples</w:t>
      </w:r>
      <w:bookmarkEnd w:id="36"/>
      <w:bookmarkEnd w:id="37"/>
    </w:p>
    <w:p w14:paraId="508AB9FE" w14:textId="77777777" w:rsidR="00247448" w:rsidRDefault="00247448" w:rsidP="00247448">
      <w:pPr>
        <w:rPr>
          <w:rFonts w:ascii="Calibri" w:eastAsia="Calibri" w:hAnsi="Calibri"/>
          <w:kern w:val="2"/>
          <w:sz w:val="22"/>
          <w:szCs w:val="22"/>
          <w14:ligatures w14:val="standardContextual"/>
        </w:rPr>
      </w:pPr>
    </w:p>
    <w:p w14:paraId="38A45A87" w14:textId="7BC22D41" w:rsidR="00247448" w:rsidRPr="00873CB4" w:rsidRDefault="00247448" w:rsidP="00247448">
      <w:pPr>
        <w:rPr>
          <w:rFonts w:eastAsia="Calibri"/>
          <w:b/>
          <w:bCs/>
          <w:kern w:val="2"/>
          <w:sz w:val="20"/>
          <w:szCs w:val="20"/>
          <w:u w:val="single"/>
          <w14:ligatures w14:val="standardContextual"/>
        </w:rPr>
      </w:pPr>
      <w:r w:rsidRPr="00873CB4">
        <w:rPr>
          <w:rFonts w:eastAsia="Calibri"/>
          <w:b/>
          <w:bCs/>
          <w:kern w:val="2"/>
          <w:sz w:val="20"/>
          <w:szCs w:val="20"/>
          <w:u w:val="single"/>
          <w14:ligatures w14:val="standardContextual"/>
        </w:rPr>
        <w:t>Background</w:t>
      </w:r>
    </w:p>
    <w:p w14:paraId="54F81A27" w14:textId="77777777" w:rsidR="00247448" w:rsidRPr="00873CB4" w:rsidRDefault="00247448" w:rsidP="00247448">
      <w:pPr>
        <w:rPr>
          <w:rFonts w:eastAsia="Calibri"/>
          <w:kern w:val="2"/>
          <w:sz w:val="20"/>
          <w:szCs w:val="20"/>
          <w14:ligatures w14:val="standardContextual"/>
        </w:rPr>
      </w:pPr>
    </w:p>
    <w:p w14:paraId="51B1A3EC" w14:textId="1431C8FC" w:rsidR="00247448" w:rsidRPr="00247448" w:rsidRDefault="00247448" w:rsidP="00247448">
      <w:pPr>
        <w:rPr>
          <w:rFonts w:eastAsia="Calibri"/>
          <w:kern w:val="2"/>
          <w:sz w:val="20"/>
          <w:szCs w:val="20"/>
          <w14:ligatures w14:val="standardContextual"/>
        </w:rPr>
      </w:pPr>
      <w:r w:rsidRPr="00247448">
        <w:rPr>
          <w:rFonts w:eastAsia="Calibri"/>
          <w:kern w:val="2"/>
          <w:sz w:val="20"/>
          <w:szCs w:val="20"/>
          <w14:ligatures w14:val="standardContextual"/>
        </w:rPr>
        <w:t>Animal Feeding Operations (AFOs) are agricultural operations where animals are kept and raised in confined situations. An AFO is a lot or facility where the following conditions are met:</w:t>
      </w:r>
    </w:p>
    <w:p w14:paraId="735B2274" w14:textId="77777777" w:rsidR="00247448" w:rsidRPr="00873CB4" w:rsidRDefault="00247448" w:rsidP="00247448">
      <w:pPr>
        <w:numPr>
          <w:ilvl w:val="0"/>
          <w:numId w:val="25"/>
        </w:numPr>
        <w:tabs>
          <w:tab w:val="clear" w:pos="720"/>
        </w:tabs>
        <w:ind w:left="360"/>
        <w:rPr>
          <w:rFonts w:eastAsia="Calibri"/>
          <w:kern w:val="2"/>
          <w:sz w:val="20"/>
          <w:szCs w:val="20"/>
          <w14:ligatures w14:val="standardContextual"/>
        </w:rPr>
      </w:pPr>
      <w:r w:rsidRPr="00247448">
        <w:rPr>
          <w:rFonts w:eastAsia="Calibri"/>
          <w:kern w:val="2"/>
          <w:sz w:val="20"/>
          <w:szCs w:val="20"/>
          <w14:ligatures w14:val="standardContextual"/>
        </w:rPr>
        <w:t>animals have been, are, or will be stabled or confined and fed or maintained for a total of 45 days or more in any 12-month period, and</w:t>
      </w:r>
    </w:p>
    <w:p w14:paraId="1AF61F74" w14:textId="71F23153" w:rsidR="00247448" w:rsidRPr="00247448" w:rsidRDefault="00247448" w:rsidP="00247448">
      <w:pPr>
        <w:numPr>
          <w:ilvl w:val="0"/>
          <w:numId w:val="25"/>
        </w:numPr>
        <w:tabs>
          <w:tab w:val="clear" w:pos="720"/>
        </w:tabs>
        <w:ind w:left="360"/>
        <w:rPr>
          <w:rFonts w:eastAsia="Calibri"/>
          <w:kern w:val="2"/>
          <w:sz w:val="20"/>
          <w:szCs w:val="20"/>
          <w14:ligatures w14:val="standardContextual"/>
        </w:rPr>
      </w:pPr>
      <w:r w:rsidRPr="00247448">
        <w:rPr>
          <w:rFonts w:eastAsia="Calibri"/>
          <w:kern w:val="2"/>
          <w:sz w:val="20"/>
          <w:szCs w:val="20"/>
          <w14:ligatures w14:val="standardContextual"/>
        </w:rPr>
        <w:t>crops, vegetation, forage growth, or post-harvest residues are not sustained in the normal growing season over any portion of the lot or facility.</w:t>
      </w:r>
    </w:p>
    <w:p w14:paraId="56454E92" w14:textId="77777777" w:rsidR="00247448" w:rsidRPr="00873CB4" w:rsidRDefault="00247448" w:rsidP="00247448">
      <w:pPr>
        <w:rPr>
          <w:rFonts w:eastAsia="Calibri"/>
          <w:kern w:val="2"/>
          <w:sz w:val="20"/>
          <w:szCs w:val="20"/>
          <w14:ligatures w14:val="standardContextual"/>
        </w:rPr>
      </w:pPr>
    </w:p>
    <w:p w14:paraId="70A170EB" w14:textId="1651AC22" w:rsidR="00247448" w:rsidRPr="00247448" w:rsidRDefault="00247448" w:rsidP="00247448">
      <w:pPr>
        <w:rPr>
          <w:rFonts w:eastAsia="Calibri"/>
          <w:kern w:val="2"/>
          <w:sz w:val="20"/>
          <w:szCs w:val="20"/>
          <w14:ligatures w14:val="standardContextual"/>
        </w:rPr>
      </w:pPr>
      <w:r w:rsidRPr="00247448">
        <w:rPr>
          <w:rFonts w:eastAsia="Calibri"/>
          <w:kern w:val="2"/>
          <w:sz w:val="20"/>
          <w:szCs w:val="20"/>
          <w14:ligatures w14:val="standardContextual"/>
        </w:rPr>
        <w:t>AFOs that meet the regulatory definition of a concentrated animal feeding operation (CAFO) are regulated under the NPDES permitting program. The NPDES program regulates the discharge of pollutants from point sources to waters of the United States. CAFOs are point sources, as defined by the </w:t>
      </w:r>
      <w:hyperlink r:id="rId42" w:history="1">
        <w:r w:rsidRPr="00247448">
          <w:rPr>
            <w:rFonts w:eastAsia="Calibri"/>
            <w:color w:val="0563C1"/>
            <w:kern w:val="2"/>
            <w:sz w:val="20"/>
            <w:szCs w:val="20"/>
            <w:u w:val="single"/>
            <w14:ligatures w14:val="standardContextual"/>
          </w:rPr>
          <w:t>CWA [Section 502(14)]</w:t>
        </w:r>
      </w:hyperlink>
      <w:r w:rsidRPr="00247448">
        <w:rPr>
          <w:rFonts w:eastAsia="Calibri"/>
          <w:kern w:val="2"/>
          <w:sz w:val="20"/>
          <w:szCs w:val="20"/>
          <w14:ligatures w14:val="standardContextual"/>
        </w:rPr>
        <w:t>. To be considered a CAFO, a facility must first be defined as an AFO, and meet the criteria established in the </w:t>
      </w:r>
      <w:hyperlink r:id="rId43" w:history="1">
        <w:r w:rsidRPr="00247448">
          <w:rPr>
            <w:rFonts w:eastAsia="Calibri"/>
            <w:color w:val="0563C1"/>
            <w:kern w:val="2"/>
            <w:sz w:val="20"/>
            <w:szCs w:val="20"/>
            <w:u w:val="single"/>
            <w14:ligatures w14:val="standardContextual"/>
          </w:rPr>
          <w:t>CAFO regulation</w:t>
        </w:r>
      </w:hyperlink>
      <w:r w:rsidRPr="00247448">
        <w:rPr>
          <w:rFonts w:eastAsia="Calibri"/>
          <w:kern w:val="2"/>
          <w:sz w:val="20"/>
          <w:szCs w:val="20"/>
          <w14:ligatures w14:val="standardContextual"/>
        </w:rPr>
        <w:t xml:space="preserve">. Manure and wastewater from AFOs have the potential to contribute pollutants such as nitrogen and phosphorus, organic matter, sediments, pathogens, hormones, and antibiotics to the environment (see </w:t>
      </w:r>
      <w:hyperlink r:id="rId44" w:history="1">
        <w:r w:rsidRPr="00247448">
          <w:rPr>
            <w:rFonts w:eastAsia="Calibri"/>
            <w:color w:val="0563C1"/>
            <w:kern w:val="2"/>
            <w:sz w:val="20"/>
            <w:szCs w:val="20"/>
            <w:u w:val="single"/>
            <w14:ligatures w14:val="standardContextual"/>
          </w:rPr>
          <w:t>U.S. EPA NPDES AFO webpage</w:t>
        </w:r>
      </w:hyperlink>
      <w:r w:rsidRPr="00247448">
        <w:rPr>
          <w:rFonts w:eastAsia="Calibri"/>
          <w:kern w:val="2"/>
          <w:sz w:val="20"/>
          <w:szCs w:val="20"/>
          <w14:ligatures w14:val="standardContextual"/>
        </w:rPr>
        <w:t xml:space="preserve">). </w:t>
      </w:r>
    </w:p>
    <w:p w14:paraId="7C75CCBF" w14:textId="77777777" w:rsidR="00247448" w:rsidRPr="00247448" w:rsidRDefault="00247448" w:rsidP="00247448">
      <w:pPr>
        <w:rPr>
          <w:rFonts w:eastAsia="Calibri"/>
          <w:kern w:val="2"/>
          <w:sz w:val="20"/>
          <w:szCs w:val="20"/>
          <w14:ligatures w14:val="standardContextual"/>
        </w:rPr>
      </w:pPr>
    </w:p>
    <w:p w14:paraId="4E3CB272" w14:textId="77777777" w:rsidR="00247448" w:rsidRPr="00247448" w:rsidRDefault="00247448" w:rsidP="00247448">
      <w:pPr>
        <w:spacing w:after="160" w:line="259" w:lineRule="auto"/>
        <w:rPr>
          <w:rFonts w:eastAsia="Calibri"/>
          <w:b/>
          <w:bCs/>
          <w:kern w:val="2"/>
          <w:sz w:val="20"/>
          <w:szCs w:val="20"/>
          <w:u w:val="single"/>
          <w14:ligatures w14:val="standardContextual"/>
        </w:rPr>
      </w:pPr>
      <w:r w:rsidRPr="00247448">
        <w:rPr>
          <w:rFonts w:eastAsia="Calibri"/>
          <w:b/>
          <w:bCs/>
          <w:kern w:val="2"/>
          <w:sz w:val="20"/>
          <w:szCs w:val="20"/>
          <w:u w:val="single"/>
          <w14:ligatures w14:val="standardContextual"/>
        </w:rPr>
        <w:t>CAFO Annual Reports</w:t>
      </w:r>
    </w:p>
    <w:p w14:paraId="0996B162" w14:textId="7974E6D2" w:rsidR="00247448" w:rsidRPr="00247448" w:rsidRDefault="00247448" w:rsidP="00247448">
      <w:pPr>
        <w:spacing w:after="160" w:line="259" w:lineRule="auto"/>
        <w:rPr>
          <w:rFonts w:eastAsia="Calibri"/>
          <w:kern w:val="2"/>
          <w:sz w:val="20"/>
          <w:szCs w:val="20"/>
          <w14:ligatures w14:val="standardContextual"/>
        </w:rPr>
      </w:pPr>
      <w:r w:rsidRPr="00247448">
        <w:rPr>
          <w:rFonts w:eastAsia="Calibri"/>
          <w:kern w:val="2"/>
          <w:sz w:val="20"/>
          <w:szCs w:val="20"/>
          <w14:ligatures w14:val="standardContextual"/>
        </w:rPr>
        <w:t xml:space="preserve">NPDES-permitted CAFOs are required to submit an annual report to </w:t>
      </w:r>
      <w:r w:rsidR="00E20040" w:rsidRPr="00873CB4">
        <w:rPr>
          <w:rFonts w:eastAsia="Calibri"/>
          <w:kern w:val="2"/>
          <w:sz w:val="20"/>
          <w:szCs w:val="20"/>
          <w14:ligatures w14:val="standardContextual"/>
        </w:rPr>
        <w:t>EPA Regions and states</w:t>
      </w:r>
      <w:r w:rsidRPr="00247448">
        <w:rPr>
          <w:rFonts w:eastAsia="Calibri"/>
          <w:kern w:val="2"/>
          <w:sz w:val="20"/>
          <w:szCs w:val="20"/>
          <w14:ligatures w14:val="standardContextual"/>
        </w:rPr>
        <w:t xml:space="preserve"> (</w:t>
      </w:r>
      <w:hyperlink r:id="rId45" w:history="1">
        <w:r w:rsidRPr="00247448">
          <w:rPr>
            <w:rFonts w:eastAsia="Calibri"/>
            <w:color w:val="0563C1"/>
            <w:kern w:val="2"/>
            <w:sz w:val="20"/>
            <w:szCs w:val="20"/>
            <w:u w:val="single"/>
            <w14:ligatures w14:val="standardContextual"/>
          </w:rPr>
          <w:t>40 CFR part 122</w:t>
        </w:r>
      </w:hyperlink>
      <w:r w:rsidRPr="00247448">
        <w:rPr>
          <w:rFonts w:eastAsia="Calibri"/>
          <w:kern w:val="2"/>
          <w:sz w:val="20"/>
          <w:szCs w:val="20"/>
          <w14:ligatures w14:val="standardContextual"/>
        </w:rPr>
        <w:t xml:space="preserve">) in accordance with </w:t>
      </w:r>
      <w:hyperlink r:id="rId46" w:anchor="p-122.42(e)(4)" w:history="1">
        <w:r w:rsidRPr="00247448">
          <w:rPr>
            <w:rFonts w:eastAsia="Calibri"/>
            <w:color w:val="0563C1"/>
            <w:kern w:val="2"/>
            <w:sz w:val="20"/>
            <w:szCs w:val="20"/>
            <w:u w:val="single"/>
            <w14:ligatures w14:val="standardContextual"/>
          </w:rPr>
          <w:t>40 CFR 122.42(e)(4)</w:t>
        </w:r>
      </w:hyperlink>
      <w:r w:rsidRPr="00247448">
        <w:rPr>
          <w:rFonts w:eastAsia="Calibri"/>
          <w:kern w:val="2"/>
          <w:sz w:val="20"/>
          <w:szCs w:val="20"/>
          <w14:ligatures w14:val="standardContextual"/>
        </w:rPr>
        <w:t xml:space="preserve">. The annual report must include operational information including a summary of unauthorized discharges from the production area or land application area. </w:t>
      </w:r>
      <w:r w:rsidR="00E20040" w:rsidRPr="00873CB4">
        <w:rPr>
          <w:rFonts w:eastAsia="Calibri"/>
          <w:kern w:val="2"/>
          <w:sz w:val="20"/>
          <w:szCs w:val="20"/>
          <w14:ligatures w14:val="standardContextual"/>
        </w:rPr>
        <w:t>EPA Regions and states</w:t>
      </w:r>
      <w:r w:rsidRPr="00247448">
        <w:rPr>
          <w:rFonts w:eastAsia="Calibri"/>
          <w:kern w:val="2"/>
          <w:sz w:val="20"/>
          <w:szCs w:val="20"/>
          <w14:ligatures w14:val="standardContextual"/>
        </w:rPr>
        <w:t xml:space="preserve"> use these annual reports as a compliance monitoring tool. In particular, these annual reports help to identify how CAFOs are operating, how many animals of each animal type are being raised at permitted CAFOs, how many permitted CAFOs have had discharges within the previous year, the type and amounts of manure generated by permitted CAFOs in the previous year, and the requirements and controls on these CAFOs. The NPDES eRule standardized reporting requirements for the CAFO annual program report (or in this document “program report”).</w:t>
      </w:r>
    </w:p>
    <w:p w14:paraId="751FBAA4" w14:textId="582FE017" w:rsidR="00247448" w:rsidRPr="00247448" w:rsidRDefault="00247448" w:rsidP="00247448">
      <w:pPr>
        <w:spacing w:after="160" w:line="259" w:lineRule="auto"/>
        <w:rPr>
          <w:rFonts w:eastAsia="Calibri"/>
          <w:kern w:val="2"/>
          <w:sz w:val="20"/>
          <w:szCs w:val="20"/>
          <w14:ligatures w14:val="standardContextual"/>
        </w:rPr>
      </w:pPr>
      <w:r w:rsidRPr="00247448">
        <w:rPr>
          <w:rFonts w:eastAsia="Calibri"/>
          <w:kern w:val="2"/>
          <w:sz w:val="20"/>
          <w:szCs w:val="20"/>
          <w14:ligatures w14:val="standardContextual"/>
        </w:rPr>
        <w:t xml:space="preserve">Additionally, </w:t>
      </w:r>
      <w:r w:rsidR="00E20040" w:rsidRPr="00873CB4">
        <w:rPr>
          <w:rFonts w:eastAsia="Calibri"/>
          <w:kern w:val="2"/>
          <w:sz w:val="20"/>
          <w:szCs w:val="20"/>
          <w14:ligatures w14:val="standardContextual"/>
        </w:rPr>
        <w:t>EPA Regions and states</w:t>
      </w:r>
      <w:r w:rsidRPr="00247448">
        <w:rPr>
          <w:rFonts w:eastAsia="Calibri"/>
          <w:kern w:val="2"/>
          <w:sz w:val="20"/>
          <w:szCs w:val="20"/>
          <w14:ligatures w14:val="standardContextual"/>
        </w:rPr>
        <w:t xml:space="preserve"> are required to share these program report data with EPA in a timely, accurate, complete, and consistent format (see Subpart C to 40 CFR part 127). </w:t>
      </w:r>
      <w:r w:rsidR="00E20040" w:rsidRPr="00873CB4">
        <w:rPr>
          <w:rFonts w:eastAsia="Calibri"/>
          <w:kern w:val="2"/>
          <w:sz w:val="20"/>
          <w:szCs w:val="20"/>
          <w14:ligatures w14:val="standardContextual"/>
        </w:rPr>
        <w:t>EPA Regions and states</w:t>
      </w:r>
      <w:r w:rsidRPr="00247448">
        <w:rPr>
          <w:rFonts w:eastAsia="Calibri"/>
          <w:kern w:val="2"/>
          <w:sz w:val="20"/>
          <w:szCs w:val="20"/>
          <w14:ligatures w14:val="standardContextual"/>
        </w:rPr>
        <w:t xml:space="preserve"> will directly share these data elements with EPA through the </w:t>
      </w:r>
      <w:hyperlink r:id="rId47" w:history="1">
        <w:r w:rsidRPr="00247448">
          <w:rPr>
            <w:rFonts w:eastAsia="Calibri"/>
            <w:color w:val="0563C1"/>
            <w:kern w:val="2"/>
            <w:sz w:val="20"/>
            <w:szCs w:val="20"/>
            <w:u w:val="single"/>
            <w14:ligatures w14:val="standardContextual"/>
          </w:rPr>
          <w:t>ICIS Data Submission service</w:t>
        </w:r>
      </w:hyperlink>
      <w:r w:rsidRPr="00247448">
        <w:rPr>
          <w:rFonts w:eastAsia="Calibri"/>
          <w:kern w:val="2"/>
          <w:sz w:val="20"/>
          <w:szCs w:val="20"/>
          <w14:ligatures w14:val="standardContextual"/>
        </w:rPr>
        <w:t>. These data will be routed to the OECA Data Store.</w:t>
      </w:r>
    </w:p>
    <w:p w14:paraId="3068E33D" w14:textId="118C6859" w:rsidR="00247448" w:rsidRPr="00247448" w:rsidRDefault="00247448" w:rsidP="00247448">
      <w:pPr>
        <w:spacing w:after="160" w:line="259" w:lineRule="auto"/>
        <w:rPr>
          <w:rFonts w:eastAsia="Calibri"/>
          <w:kern w:val="2"/>
          <w:sz w:val="20"/>
          <w:szCs w:val="20"/>
          <w14:ligatures w14:val="standardContextual"/>
        </w:rPr>
      </w:pPr>
      <w:r w:rsidRPr="00247448">
        <w:rPr>
          <w:rFonts w:eastAsia="Calibri"/>
          <w:kern w:val="2"/>
          <w:sz w:val="20"/>
          <w:szCs w:val="20"/>
          <w14:ligatures w14:val="standardContextual"/>
        </w:rPr>
        <w:t xml:space="preserve">Finally, </w:t>
      </w:r>
      <w:r w:rsidR="00E20040" w:rsidRPr="00873CB4">
        <w:rPr>
          <w:rFonts w:eastAsia="Calibri"/>
          <w:kern w:val="2"/>
          <w:sz w:val="20"/>
          <w:szCs w:val="20"/>
          <w14:ligatures w14:val="standardContextual"/>
        </w:rPr>
        <w:t>EPA Regions and states</w:t>
      </w:r>
      <w:r w:rsidRPr="00247448">
        <w:rPr>
          <w:rFonts w:eastAsia="Calibri"/>
          <w:kern w:val="2"/>
          <w:sz w:val="20"/>
          <w:szCs w:val="20"/>
          <w14:ligatures w14:val="standardContextual"/>
        </w:rPr>
        <w:t xml:space="preserve"> should update the “NPDES Data Group Number” data in ICIS-NPDES so that CAFO annual report filers can be identified with the following filter: “NPDES Data Group Number = G05 (CAFO Annual Program Report).”</w:t>
      </w:r>
      <w:r w:rsidRPr="00247448">
        <w:rPr>
          <w:rFonts w:eastAsia="Calibri"/>
          <w:kern w:val="2"/>
          <w:sz w:val="20"/>
          <w:szCs w:val="20"/>
          <w14:ligatures w14:val="standardContextual"/>
        </w:rPr>
        <w:br w:type="page"/>
      </w:r>
    </w:p>
    <w:p w14:paraId="42E25874" w14:textId="77777777" w:rsidR="00247448" w:rsidRPr="00247448" w:rsidRDefault="00247448" w:rsidP="00247448">
      <w:pPr>
        <w:rPr>
          <w:rFonts w:eastAsia="Calibri"/>
          <w:kern w:val="2"/>
          <w:sz w:val="20"/>
          <w:szCs w:val="20"/>
          <w:u w:val="single"/>
          <w14:ligatures w14:val="standardContextual"/>
        </w:rPr>
      </w:pPr>
      <w:r w:rsidRPr="00247448">
        <w:rPr>
          <w:rFonts w:eastAsia="Calibri"/>
          <w:b/>
          <w:bCs/>
          <w:kern w:val="2"/>
          <w:sz w:val="20"/>
          <w:szCs w:val="20"/>
          <w:u w:val="single"/>
          <w14:ligatures w14:val="standardContextual"/>
        </w:rPr>
        <w:lastRenderedPageBreak/>
        <w:t>CAFO Annual Program Report Data Entry Guidance</w:t>
      </w:r>
    </w:p>
    <w:p w14:paraId="006823F3" w14:textId="77777777" w:rsidR="00247448" w:rsidRPr="00247448" w:rsidRDefault="00247448" w:rsidP="00247448">
      <w:pPr>
        <w:rPr>
          <w:rFonts w:eastAsia="Calibri"/>
          <w:kern w:val="2"/>
          <w:sz w:val="20"/>
          <w:szCs w:val="20"/>
          <w14:ligatures w14:val="standardContextual"/>
        </w:rPr>
      </w:pPr>
    </w:p>
    <w:p w14:paraId="166E275A" w14:textId="55D35280" w:rsidR="00247448" w:rsidRPr="00247448" w:rsidRDefault="00247448" w:rsidP="00247448">
      <w:pPr>
        <w:numPr>
          <w:ilvl w:val="0"/>
          <w:numId w:val="26"/>
        </w:numPr>
        <w:spacing w:after="160" w:line="259" w:lineRule="auto"/>
        <w:ind w:left="360"/>
        <w:contextualSpacing/>
        <w:rPr>
          <w:rFonts w:eastAsia="Calibri"/>
          <w:sz w:val="20"/>
          <w:szCs w:val="20"/>
        </w:rPr>
      </w:pPr>
      <w:r w:rsidRPr="00247448">
        <w:rPr>
          <w:rFonts w:eastAsia="Calibri"/>
          <w:sz w:val="20"/>
          <w:szCs w:val="20"/>
        </w:rPr>
        <w:t xml:space="preserve">EPA Region and </w:t>
      </w:r>
      <w:r w:rsidR="00CB524F" w:rsidRPr="00873CB4">
        <w:rPr>
          <w:rFonts w:eastAsia="Calibri"/>
          <w:sz w:val="20"/>
          <w:szCs w:val="20"/>
        </w:rPr>
        <w:t>s</w:t>
      </w:r>
      <w:r w:rsidRPr="00247448">
        <w:rPr>
          <w:rFonts w:eastAsia="Calibri"/>
          <w:sz w:val="20"/>
          <w:szCs w:val="20"/>
        </w:rPr>
        <w:t>tate NPDES permit program</w:t>
      </w:r>
      <w:r w:rsidR="00CB524F" w:rsidRPr="00873CB4">
        <w:rPr>
          <w:rFonts w:eastAsia="Calibri"/>
          <w:sz w:val="20"/>
          <w:szCs w:val="20"/>
        </w:rPr>
        <w:t>s</w:t>
      </w:r>
      <w:r w:rsidRPr="00247448">
        <w:rPr>
          <w:rFonts w:eastAsia="Calibri"/>
          <w:sz w:val="20"/>
          <w:szCs w:val="20"/>
        </w:rPr>
        <w:t xml:space="preserve"> (Part 122) should collect the full set of NPDES program data, including CAFO annual program report data, and share these data with EPA (in accordance with 40 CFR part 127). </w:t>
      </w:r>
      <w:r w:rsidR="00E20040" w:rsidRPr="00873CB4">
        <w:rPr>
          <w:rFonts w:eastAsia="Calibri"/>
          <w:sz w:val="20"/>
          <w:szCs w:val="20"/>
        </w:rPr>
        <w:t>EPA Regions and states</w:t>
      </w:r>
      <w:r w:rsidRPr="00247448">
        <w:rPr>
          <w:rFonts w:eastAsia="Calibri"/>
          <w:sz w:val="20"/>
          <w:szCs w:val="20"/>
        </w:rPr>
        <w:t xml:space="preserve"> will directly share these data elements with EPA through the </w:t>
      </w:r>
      <w:hyperlink r:id="rId48" w:history="1">
        <w:r w:rsidRPr="00247448">
          <w:rPr>
            <w:rFonts w:eastAsia="Calibri"/>
            <w:color w:val="0563C1"/>
            <w:sz w:val="20"/>
            <w:szCs w:val="20"/>
            <w:u w:val="single"/>
          </w:rPr>
          <w:t>ICIS Data Submission service</w:t>
        </w:r>
      </w:hyperlink>
      <w:r w:rsidRPr="00247448">
        <w:rPr>
          <w:rFonts w:eastAsia="Calibri"/>
          <w:sz w:val="20"/>
          <w:szCs w:val="20"/>
        </w:rPr>
        <w:t xml:space="preserve">. Unless otherwise noted, The NPDES eRule </w:t>
      </w:r>
      <w:r w:rsidR="00E20040" w:rsidRPr="00873CB4">
        <w:rPr>
          <w:rFonts w:eastAsia="Calibri"/>
          <w:sz w:val="20"/>
          <w:szCs w:val="20"/>
        </w:rPr>
        <w:t>requires</w:t>
      </w:r>
      <w:r w:rsidRPr="00247448">
        <w:rPr>
          <w:rFonts w:eastAsia="Calibri"/>
          <w:sz w:val="20"/>
          <w:szCs w:val="20"/>
        </w:rPr>
        <w:t xml:space="preserve"> NPDES programs to share these data with EPA.</w:t>
      </w:r>
    </w:p>
    <w:p w14:paraId="5EE499D2" w14:textId="7EE85B5A" w:rsidR="00247448" w:rsidRPr="00247448" w:rsidRDefault="00247448" w:rsidP="00247448">
      <w:pPr>
        <w:numPr>
          <w:ilvl w:val="0"/>
          <w:numId w:val="26"/>
        </w:numPr>
        <w:spacing w:after="160" w:line="259" w:lineRule="auto"/>
        <w:ind w:left="360"/>
        <w:contextualSpacing/>
        <w:rPr>
          <w:rFonts w:eastAsia="Calibri"/>
          <w:sz w:val="20"/>
          <w:szCs w:val="20"/>
        </w:rPr>
      </w:pPr>
      <w:r w:rsidRPr="00247448">
        <w:rPr>
          <w:rFonts w:eastAsia="Calibri"/>
          <w:sz w:val="20"/>
          <w:szCs w:val="20"/>
        </w:rPr>
        <w:t>Members of the EPA-state Technical Paper workgroup recommend that the user be able to bulk upload the crop and monitoring data into EPA or state electronic reporting tool. EPA’s regulations [</w:t>
      </w:r>
      <w:hyperlink r:id="rId49" w:anchor="p-122.42(e)(4)(viii)" w:history="1">
        <w:r w:rsidRPr="00247448">
          <w:rPr>
            <w:rFonts w:eastAsia="Calibri"/>
            <w:color w:val="0563C1"/>
            <w:sz w:val="20"/>
            <w:szCs w:val="20"/>
            <w:u w:val="single"/>
          </w:rPr>
          <w:t>40 CFR 122.42(e)(4)(viii)</w:t>
        </w:r>
      </w:hyperlink>
      <w:r w:rsidRPr="00247448">
        <w:rPr>
          <w:rFonts w:eastAsia="Calibri"/>
          <w:sz w:val="20"/>
          <w:szCs w:val="20"/>
        </w:rPr>
        <w:t>] identify data as required for the annual report: CAFO manure, litter, and process wastewater data, soil sampling data, supplemental fertilizer data, and crop data.</w:t>
      </w:r>
    </w:p>
    <w:p w14:paraId="7B8691A2" w14:textId="7B5F2851" w:rsidR="00247448" w:rsidRPr="00247448" w:rsidRDefault="00247448" w:rsidP="00247448">
      <w:pPr>
        <w:numPr>
          <w:ilvl w:val="0"/>
          <w:numId w:val="29"/>
        </w:numPr>
        <w:spacing w:after="160" w:line="259" w:lineRule="auto"/>
        <w:ind w:left="360"/>
        <w:contextualSpacing/>
        <w:rPr>
          <w:rFonts w:eastAsia="Calibri"/>
          <w:sz w:val="20"/>
          <w:szCs w:val="20"/>
        </w:rPr>
      </w:pPr>
      <w:bookmarkStart w:id="38" w:name="_Hlk175172763"/>
      <w:r w:rsidRPr="00247448">
        <w:rPr>
          <w:rFonts w:eastAsia="Calibri"/>
          <w:sz w:val="20"/>
          <w:szCs w:val="20"/>
          <w:u w:val="single"/>
        </w:rPr>
        <w:t>Total Number of Acres for Land Application Covered by the Nutrient Management Plan (Program Report)</w:t>
      </w:r>
      <w:r w:rsidRPr="00247448">
        <w:rPr>
          <w:rFonts w:eastAsia="Calibri"/>
          <w:sz w:val="20"/>
          <w:szCs w:val="20"/>
        </w:rPr>
        <w:t>: This tag (“</w:t>
      </w:r>
      <w:proofErr w:type="spellStart"/>
      <w:r w:rsidRPr="00247448">
        <w:rPr>
          <w:rFonts w:eastAsia="Calibri"/>
          <w:sz w:val="20"/>
          <w:szCs w:val="20"/>
        </w:rPr>
        <w:t>NutrientManagementPlanAcreageNumber</w:t>
      </w:r>
      <w:proofErr w:type="spellEnd"/>
      <w:r w:rsidRPr="00247448">
        <w:rPr>
          <w:rFonts w:eastAsia="Calibri"/>
          <w:sz w:val="20"/>
          <w:szCs w:val="20"/>
        </w:rPr>
        <w:t>”) identifies the total number of acres that are covered by the current nutrient management plan. This number includes areas covered by the current nutrient management plan that were not used for land application of manure, litter, and process wastewater in the reporting period.</w:t>
      </w:r>
    </w:p>
    <w:p w14:paraId="01BC69AA" w14:textId="53506E75"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Total Number of Acres Used for Land Application (Program Report)</w:t>
      </w:r>
      <w:r w:rsidRPr="00247448">
        <w:rPr>
          <w:rFonts w:eastAsia="Calibri"/>
          <w:sz w:val="20"/>
          <w:szCs w:val="20"/>
        </w:rPr>
        <w:t>: This tag (“</w:t>
      </w:r>
      <w:proofErr w:type="spellStart"/>
      <w:r w:rsidRPr="00247448">
        <w:rPr>
          <w:rFonts w:eastAsia="Calibri"/>
          <w:sz w:val="20"/>
          <w:szCs w:val="20"/>
        </w:rPr>
        <w:t>ActualLandApplicationAcreageNumber</w:t>
      </w:r>
      <w:proofErr w:type="spellEnd"/>
      <w:r w:rsidRPr="00247448">
        <w:rPr>
          <w:rFonts w:eastAsia="Calibri"/>
          <w:sz w:val="20"/>
          <w:szCs w:val="20"/>
        </w:rPr>
        <w:t>”) identifies the total number of acres that are covered by the current nutrient management plan and were used for land application of manure, litter, and process wastewater in the reporting period.</w:t>
      </w:r>
    </w:p>
    <w:p w14:paraId="6E4F6DE7" w14:textId="17BCBB45"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Whether NMP Approved or Developed by Certified Planner (Program Report)</w:t>
      </w:r>
      <w:r w:rsidRPr="00247448">
        <w:rPr>
          <w:rFonts w:eastAsia="Calibri"/>
          <w:sz w:val="20"/>
          <w:szCs w:val="20"/>
        </w:rPr>
        <w:t>: This tag (“</w:t>
      </w:r>
      <w:proofErr w:type="spellStart"/>
      <w:r w:rsidRPr="00247448">
        <w:rPr>
          <w:rFonts w:eastAsia="Calibri"/>
          <w:sz w:val="20"/>
          <w:szCs w:val="20"/>
        </w:rPr>
        <w:t>NMPCertifiedPlannerIndicator</w:t>
      </w:r>
      <w:proofErr w:type="spellEnd"/>
      <w:r w:rsidRPr="00247448">
        <w:rPr>
          <w:rFonts w:eastAsia="Calibri"/>
          <w:sz w:val="20"/>
          <w:szCs w:val="20"/>
        </w:rPr>
        <w:t>”) is a Yes/No tag that identifies if the current version of the Nutrient Management Plan was previously approved or developed by a certified nutrient management planner.</w:t>
      </w:r>
    </w:p>
    <w:p w14:paraId="1D20AF2F" w14:textId="3C0523FA" w:rsidR="00247448" w:rsidRPr="00247448" w:rsidRDefault="00247448" w:rsidP="00247448">
      <w:pPr>
        <w:numPr>
          <w:ilvl w:val="0"/>
          <w:numId w:val="26"/>
        </w:numPr>
        <w:spacing w:after="160" w:line="259" w:lineRule="auto"/>
        <w:ind w:left="360"/>
        <w:contextualSpacing/>
        <w:rPr>
          <w:rFonts w:eastAsia="Calibri"/>
          <w:sz w:val="20"/>
          <w:szCs w:val="20"/>
        </w:rPr>
      </w:pPr>
      <w:r w:rsidRPr="00247448">
        <w:rPr>
          <w:rFonts w:eastAsia="Calibri"/>
          <w:sz w:val="20"/>
          <w:szCs w:val="20"/>
          <w:u w:val="single"/>
        </w:rPr>
        <w:t>CAFO Animal Types (Program Report)</w:t>
      </w:r>
      <w:r w:rsidRPr="00247448">
        <w:rPr>
          <w:rFonts w:eastAsia="Calibri"/>
          <w:sz w:val="20"/>
          <w:szCs w:val="20"/>
        </w:rPr>
        <w:t>: This tag (“</w:t>
      </w:r>
      <w:bookmarkStart w:id="39" w:name="_Hlk175335262"/>
      <w:proofErr w:type="spellStart"/>
      <w:r w:rsidRPr="00247448">
        <w:rPr>
          <w:rFonts w:eastAsia="Calibri"/>
          <w:sz w:val="20"/>
          <w:szCs w:val="20"/>
        </w:rPr>
        <w:t>AnimalTypeCode</w:t>
      </w:r>
      <w:bookmarkEnd w:id="39"/>
      <w:proofErr w:type="spellEnd"/>
      <w:r w:rsidRPr="00247448">
        <w:rPr>
          <w:rFonts w:eastAsia="Calibri"/>
          <w:sz w:val="20"/>
          <w:szCs w:val="20"/>
        </w:rPr>
        <w:t>”) uses a code to identify the animal types (other than aquatic animals) that were “stabled or confined and fed or maintained” by the facility for a total of 45 days or more in the reporting period. EPA’s CAFO regulations require NPDES programs to identify if the facility used a liquid manure handling system for three animal types (see below) in the reporting period.</w:t>
      </w:r>
    </w:p>
    <w:p w14:paraId="7360BD3B" w14:textId="12243A25" w:rsidR="00247448" w:rsidRPr="00247448" w:rsidRDefault="00247448" w:rsidP="00247448">
      <w:pPr>
        <w:numPr>
          <w:ilvl w:val="0"/>
          <w:numId w:val="26"/>
        </w:numPr>
        <w:spacing w:after="160" w:line="259" w:lineRule="auto"/>
        <w:ind w:left="360"/>
        <w:contextualSpacing/>
        <w:rPr>
          <w:rFonts w:eastAsia="Calibri"/>
          <w:sz w:val="20"/>
          <w:szCs w:val="20"/>
        </w:rPr>
      </w:pPr>
      <w:r w:rsidRPr="00247448">
        <w:rPr>
          <w:rFonts w:eastAsia="Calibri"/>
          <w:sz w:val="20"/>
          <w:szCs w:val="20"/>
          <w:u w:val="single"/>
        </w:rPr>
        <w:t>Other Animal Type Name (Program Report)</w:t>
      </w:r>
      <w:r w:rsidRPr="00247448">
        <w:rPr>
          <w:rFonts w:eastAsia="Calibri"/>
          <w:sz w:val="20"/>
          <w:szCs w:val="20"/>
        </w:rPr>
        <w:t>: This tag (“</w:t>
      </w:r>
      <w:proofErr w:type="spellStart"/>
      <w:r w:rsidRPr="00247448">
        <w:rPr>
          <w:rFonts w:eastAsia="Calibri"/>
          <w:sz w:val="20"/>
          <w:szCs w:val="20"/>
        </w:rPr>
        <w:t>OtherAnimalTypeName</w:t>
      </w:r>
      <w:proofErr w:type="spellEnd"/>
      <w:r w:rsidRPr="00247448">
        <w:rPr>
          <w:rFonts w:eastAsia="Calibri"/>
          <w:sz w:val="20"/>
          <w:szCs w:val="20"/>
        </w:rPr>
        <w:t xml:space="preserve">”) is a free text field that allows </w:t>
      </w:r>
      <w:r w:rsidR="00E20040" w:rsidRPr="00873CB4">
        <w:rPr>
          <w:rFonts w:eastAsia="Calibri"/>
          <w:sz w:val="20"/>
          <w:szCs w:val="20"/>
        </w:rPr>
        <w:t>EPA Regions and states</w:t>
      </w:r>
      <w:r w:rsidRPr="00247448">
        <w:rPr>
          <w:rFonts w:eastAsia="Calibri"/>
          <w:sz w:val="20"/>
          <w:szCs w:val="20"/>
        </w:rPr>
        <w:t xml:space="preserve"> to describe the animal type when the “OTH - Other” code is used in the “</w:t>
      </w:r>
      <w:proofErr w:type="spellStart"/>
      <w:r w:rsidRPr="00247448">
        <w:rPr>
          <w:rFonts w:eastAsia="Calibri"/>
          <w:sz w:val="20"/>
          <w:szCs w:val="20"/>
        </w:rPr>
        <w:t>AnimalTypeCode</w:t>
      </w:r>
      <w:proofErr w:type="spellEnd"/>
      <w:r w:rsidRPr="00247448">
        <w:rPr>
          <w:rFonts w:eastAsia="Calibri"/>
          <w:sz w:val="20"/>
          <w:szCs w:val="20"/>
        </w:rPr>
        <w:t xml:space="preserve">” tag. The NPDES eRule </w:t>
      </w:r>
      <w:r w:rsidR="00E20040" w:rsidRPr="00873CB4">
        <w:rPr>
          <w:rFonts w:eastAsia="Calibri"/>
          <w:sz w:val="20"/>
          <w:szCs w:val="20"/>
        </w:rPr>
        <w:t>requires</w:t>
      </w:r>
      <w:r w:rsidRPr="00247448">
        <w:rPr>
          <w:rFonts w:eastAsia="Calibri"/>
          <w:sz w:val="20"/>
          <w:szCs w:val="20"/>
        </w:rPr>
        <w:t xml:space="preserve"> NPDES programs to share these data with EPA (when the “OTH - Other” animal code is used).</w:t>
      </w:r>
    </w:p>
    <w:p w14:paraId="36A0F1C5" w14:textId="46C163F2" w:rsidR="00247448" w:rsidRPr="00247448" w:rsidRDefault="00247448" w:rsidP="00873CB4">
      <w:pPr>
        <w:numPr>
          <w:ilvl w:val="0"/>
          <w:numId w:val="26"/>
        </w:numPr>
        <w:spacing w:after="160" w:line="259" w:lineRule="auto"/>
        <w:ind w:left="360"/>
        <w:contextualSpacing/>
        <w:rPr>
          <w:rFonts w:eastAsia="Calibri"/>
          <w:sz w:val="20"/>
          <w:szCs w:val="20"/>
        </w:rPr>
      </w:pPr>
      <w:r w:rsidRPr="00247448">
        <w:rPr>
          <w:rFonts w:eastAsia="Calibri"/>
          <w:sz w:val="20"/>
          <w:szCs w:val="20"/>
          <w:u w:val="single"/>
        </w:rPr>
        <w:t>CAFO Animal Maximum Numbers (Program Report)</w:t>
      </w:r>
      <w:r w:rsidRPr="00247448">
        <w:rPr>
          <w:rFonts w:eastAsia="Calibri"/>
          <w:sz w:val="20"/>
          <w:szCs w:val="20"/>
        </w:rPr>
        <w:t>: This tag (“</w:t>
      </w:r>
      <w:proofErr w:type="spellStart"/>
      <w:r w:rsidRPr="00247448">
        <w:rPr>
          <w:rFonts w:eastAsia="Calibri"/>
          <w:sz w:val="20"/>
          <w:szCs w:val="20"/>
        </w:rPr>
        <w:t>TotalNumbersEachLivestock</w:t>
      </w:r>
      <w:proofErr w:type="spellEnd"/>
      <w:r w:rsidRPr="00247448">
        <w:rPr>
          <w:rFonts w:eastAsia="Calibri"/>
          <w:sz w:val="20"/>
          <w:szCs w:val="20"/>
        </w:rPr>
        <w:t>”) identifies the maximum daily number of each type of animal at the facility in the reporting period. This number only includes animals that the facility stabled or confined and fed or maintained for 45 days or more in the reporting period.</w:t>
      </w:r>
    </w:p>
    <w:p w14:paraId="4A1E755B" w14:textId="1917F486" w:rsidR="00247448" w:rsidRPr="00247448" w:rsidRDefault="00247448" w:rsidP="00247448">
      <w:pPr>
        <w:numPr>
          <w:ilvl w:val="0"/>
          <w:numId w:val="26"/>
        </w:numPr>
        <w:spacing w:after="160" w:line="259" w:lineRule="auto"/>
        <w:ind w:left="360"/>
        <w:contextualSpacing/>
        <w:rPr>
          <w:rFonts w:eastAsia="Calibri"/>
          <w:sz w:val="20"/>
          <w:szCs w:val="20"/>
        </w:rPr>
      </w:pPr>
      <w:r w:rsidRPr="00247448">
        <w:rPr>
          <w:rFonts w:eastAsia="Calibri"/>
          <w:sz w:val="20"/>
          <w:szCs w:val="20"/>
          <w:u w:val="single"/>
        </w:rPr>
        <w:t>CAFO Animal Maximum Numbers in Open Confinement (Program Report)</w:t>
      </w:r>
      <w:r w:rsidRPr="00247448">
        <w:rPr>
          <w:rFonts w:eastAsia="Calibri"/>
          <w:sz w:val="20"/>
          <w:szCs w:val="20"/>
        </w:rPr>
        <w:t>: This tag (“</w:t>
      </w:r>
      <w:proofErr w:type="spellStart"/>
      <w:r w:rsidRPr="00247448">
        <w:rPr>
          <w:rFonts w:eastAsia="Calibri"/>
          <w:sz w:val="20"/>
          <w:szCs w:val="20"/>
        </w:rPr>
        <w:t>OpenConfinementCount</w:t>
      </w:r>
      <w:proofErr w:type="spellEnd"/>
      <w:r w:rsidRPr="00247448">
        <w:rPr>
          <w:rFonts w:eastAsia="Calibri"/>
          <w:sz w:val="20"/>
          <w:szCs w:val="20"/>
        </w:rPr>
        <w:t>”) identifies the maximum daily number of each type of animal at the facility in “open confinement” in the reporting period. This number only includes animals that the facility stabled or confined and fed or maintained for 45 days or more in the reporting period. The term “open confinement” means pens or similar confinement areas with dirt, concrete, or other paved or hard surfaces wherein animals or poultry are substantially or entirely exposed to the outside environment except for small portions of the total  confinement area affording protection by windbreaks or small shed-type shade areas. These open confinement pens or areas do not sustain crops, vegetation, forage growth, or post-harvest residues in the normal growing season over any portion of the lot. A value of “0” should be shared with EPA when the facility did not use open confinement for the animal type in the reporting period</w:t>
      </w:r>
    </w:p>
    <w:p w14:paraId="5D1C3FBB" w14:textId="2E3B6DA8" w:rsidR="00247448" w:rsidRPr="00247448" w:rsidRDefault="00247448" w:rsidP="00247448">
      <w:pPr>
        <w:numPr>
          <w:ilvl w:val="0"/>
          <w:numId w:val="26"/>
        </w:numPr>
        <w:spacing w:after="160" w:line="259" w:lineRule="auto"/>
        <w:ind w:left="360"/>
        <w:contextualSpacing/>
        <w:rPr>
          <w:rFonts w:eastAsia="Calibri"/>
          <w:sz w:val="20"/>
          <w:szCs w:val="20"/>
        </w:rPr>
      </w:pPr>
      <w:r w:rsidRPr="00247448">
        <w:rPr>
          <w:rFonts w:eastAsia="Calibri"/>
          <w:sz w:val="20"/>
          <w:szCs w:val="20"/>
          <w:u w:val="single"/>
        </w:rPr>
        <w:t>Liquid Manure Handling System (Program Report)</w:t>
      </w:r>
      <w:r w:rsidRPr="00247448">
        <w:rPr>
          <w:rFonts w:eastAsia="Calibri"/>
          <w:sz w:val="20"/>
          <w:szCs w:val="20"/>
        </w:rPr>
        <w:t>: This tag (“</w:t>
      </w:r>
      <w:proofErr w:type="spellStart"/>
      <w:r w:rsidRPr="00247448">
        <w:rPr>
          <w:rFonts w:eastAsia="Calibri"/>
          <w:sz w:val="20"/>
          <w:szCs w:val="20"/>
        </w:rPr>
        <w:t>LiquidManureHandlingSystem</w:t>
      </w:r>
      <w:proofErr w:type="spellEnd"/>
      <w:r w:rsidRPr="00247448">
        <w:rPr>
          <w:rFonts w:eastAsia="Calibri"/>
          <w:sz w:val="20"/>
          <w:szCs w:val="20"/>
        </w:rPr>
        <w:t xml:space="preserve">”) is a Yes/No tag that identifies if the facility used a liquid manure handling system for the animal type in the reporting period. This tag is required for the following animal types: “CHI – Chickens (All except </w:t>
      </w:r>
      <w:r w:rsidRPr="00247448">
        <w:rPr>
          <w:rFonts w:eastAsia="Calibri"/>
          <w:sz w:val="20"/>
          <w:szCs w:val="20"/>
        </w:rPr>
        <w:lastRenderedPageBreak/>
        <w:t xml:space="preserve">Layers)”, “CHL – Chickens (Layers)”, and “DUC – Ducks”. The NPDES eRule </w:t>
      </w:r>
      <w:r w:rsidR="00E20040" w:rsidRPr="00873CB4">
        <w:rPr>
          <w:rFonts w:eastAsia="Calibri"/>
          <w:sz w:val="20"/>
          <w:szCs w:val="20"/>
        </w:rPr>
        <w:t>requires</w:t>
      </w:r>
      <w:r w:rsidRPr="00247448">
        <w:rPr>
          <w:rFonts w:eastAsia="Calibri"/>
          <w:sz w:val="20"/>
          <w:szCs w:val="20"/>
        </w:rPr>
        <w:t xml:space="preserve"> NPDES programs to share these data with EPA (for the above three animal types) and is optional for other animal types.</w:t>
      </w:r>
    </w:p>
    <w:p w14:paraId="0468AE18" w14:textId="6CBA9384" w:rsidR="00247448" w:rsidRPr="00247448" w:rsidRDefault="00247448" w:rsidP="00247448">
      <w:pPr>
        <w:numPr>
          <w:ilvl w:val="0"/>
          <w:numId w:val="28"/>
        </w:numPr>
        <w:spacing w:after="160" w:line="259" w:lineRule="auto"/>
        <w:ind w:left="360"/>
        <w:contextualSpacing/>
        <w:rPr>
          <w:rFonts w:eastAsia="Calibri"/>
          <w:sz w:val="20"/>
          <w:szCs w:val="20"/>
        </w:rPr>
      </w:pPr>
      <w:r w:rsidRPr="00247448">
        <w:rPr>
          <w:rFonts w:eastAsia="Calibri"/>
          <w:sz w:val="20"/>
          <w:szCs w:val="20"/>
          <w:u w:val="single"/>
        </w:rPr>
        <w:t>CAFO MLPW Type (Program Report)</w:t>
      </w:r>
      <w:r w:rsidRPr="00247448">
        <w:rPr>
          <w:rFonts w:eastAsia="Calibri"/>
          <w:sz w:val="20"/>
          <w:szCs w:val="20"/>
        </w:rPr>
        <w:t>: This tag (“</w:t>
      </w:r>
      <w:bookmarkStart w:id="40" w:name="_Hlk175335298"/>
      <w:proofErr w:type="spellStart"/>
      <w:r w:rsidRPr="00247448">
        <w:rPr>
          <w:rFonts w:eastAsia="Calibri"/>
          <w:sz w:val="20"/>
          <w:szCs w:val="20"/>
        </w:rPr>
        <w:t>CAFOMLPWCode</w:t>
      </w:r>
      <w:bookmarkEnd w:id="40"/>
      <w:proofErr w:type="spellEnd"/>
      <w:r w:rsidRPr="00247448">
        <w:rPr>
          <w:rFonts w:eastAsia="Calibri"/>
          <w:sz w:val="20"/>
          <w:szCs w:val="20"/>
        </w:rPr>
        <w:t>”) uses a code to identify each type of CAFO manure, litter, and process wastewater that the facility generated in the reporting period. Large CAFOs using the linear approach and all CAFOs using the narrative rate approach must report results taken within 12 months of the date of land application of the manure, litter, and process wastewater.</w:t>
      </w:r>
    </w:p>
    <w:p w14:paraId="69174A8E" w14:textId="51D228C1" w:rsidR="00247448" w:rsidRPr="00247448" w:rsidRDefault="00247448" w:rsidP="00247448">
      <w:pPr>
        <w:numPr>
          <w:ilvl w:val="0"/>
          <w:numId w:val="28"/>
        </w:numPr>
        <w:spacing w:after="160" w:line="259" w:lineRule="auto"/>
        <w:ind w:left="360"/>
        <w:contextualSpacing/>
        <w:rPr>
          <w:rFonts w:eastAsia="Calibri"/>
          <w:sz w:val="20"/>
          <w:szCs w:val="20"/>
        </w:rPr>
      </w:pPr>
      <w:r w:rsidRPr="00247448">
        <w:rPr>
          <w:rFonts w:eastAsia="Calibri"/>
          <w:sz w:val="20"/>
          <w:szCs w:val="20"/>
          <w:u w:val="single"/>
        </w:rPr>
        <w:t>CAFO MLPW Amounts (Program Report)</w:t>
      </w:r>
      <w:r w:rsidRPr="00247448">
        <w:rPr>
          <w:rFonts w:eastAsia="Calibri"/>
          <w:sz w:val="20"/>
          <w:szCs w:val="20"/>
        </w:rPr>
        <w:t>: This tag (“</w:t>
      </w:r>
      <w:proofErr w:type="spellStart"/>
      <w:r w:rsidRPr="00247448">
        <w:rPr>
          <w:rFonts w:eastAsia="Calibri"/>
          <w:sz w:val="20"/>
          <w:szCs w:val="20"/>
        </w:rPr>
        <w:t>CAFOMLPWAmountGenerated</w:t>
      </w:r>
      <w:proofErr w:type="spellEnd"/>
      <w:r w:rsidRPr="00247448">
        <w:rPr>
          <w:rFonts w:eastAsia="Calibri"/>
          <w:sz w:val="20"/>
          <w:szCs w:val="20"/>
        </w:rPr>
        <w:t>”) identifies the amount of CAFO manure, litter, and process wastewater generated by the facility in the reporting period. The “</w:t>
      </w:r>
      <w:proofErr w:type="spellStart"/>
      <w:r w:rsidRPr="00247448">
        <w:rPr>
          <w:rFonts w:eastAsia="Calibri"/>
          <w:sz w:val="20"/>
          <w:szCs w:val="20"/>
        </w:rPr>
        <w:t>CAFOMLPWUnit</w:t>
      </w:r>
      <w:proofErr w:type="spellEnd"/>
      <w:r w:rsidRPr="00247448">
        <w:rPr>
          <w:rFonts w:eastAsia="Calibri"/>
          <w:sz w:val="20"/>
          <w:szCs w:val="20"/>
        </w:rPr>
        <w:t>” tag specifies the unit for the numeric value in this tag. Large CAFOs using the linear approach and all CAFOs using the narrative rate approach must report results taken within 12 months of the date of land application of the manure, litter, and process wastewater.</w:t>
      </w:r>
    </w:p>
    <w:p w14:paraId="73489346" w14:textId="5FCFC664"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CAFO MLPW Transferred (Program Report)</w:t>
      </w:r>
      <w:r w:rsidRPr="00247448">
        <w:rPr>
          <w:rFonts w:eastAsia="Calibri"/>
          <w:sz w:val="20"/>
          <w:szCs w:val="20"/>
        </w:rPr>
        <w:t>: This tag (“</w:t>
      </w:r>
      <w:proofErr w:type="spellStart"/>
      <w:r w:rsidRPr="00247448">
        <w:rPr>
          <w:rFonts w:eastAsia="Calibri"/>
          <w:sz w:val="20"/>
          <w:szCs w:val="20"/>
        </w:rPr>
        <w:t>CAFOMLPWAmountTransferred</w:t>
      </w:r>
      <w:proofErr w:type="spellEnd"/>
      <w:r w:rsidRPr="00247448">
        <w:rPr>
          <w:rFonts w:eastAsia="Calibri"/>
          <w:sz w:val="20"/>
          <w:szCs w:val="20"/>
        </w:rPr>
        <w:t>”) identifies the amount of CAFO manure, litter, and process wastewater transferred by the facility in the reporting period. The “</w:t>
      </w:r>
      <w:proofErr w:type="spellStart"/>
      <w:r w:rsidRPr="00247448">
        <w:rPr>
          <w:rFonts w:eastAsia="Calibri"/>
          <w:sz w:val="20"/>
          <w:szCs w:val="20"/>
        </w:rPr>
        <w:t>CAFOMLPWUnit</w:t>
      </w:r>
      <w:proofErr w:type="spellEnd"/>
      <w:r w:rsidRPr="00247448">
        <w:rPr>
          <w:rFonts w:eastAsia="Calibri"/>
          <w:sz w:val="20"/>
          <w:szCs w:val="20"/>
        </w:rPr>
        <w:t xml:space="preserve">” tag specifies the unit for the numeric value in this tag. </w:t>
      </w:r>
    </w:p>
    <w:p w14:paraId="33EC161D" w14:textId="089BCE41"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CAFO MLPW Amounts Unit (Program Report)</w:t>
      </w:r>
      <w:r w:rsidRPr="00247448">
        <w:rPr>
          <w:rFonts w:eastAsia="Calibri"/>
          <w:sz w:val="20"/>
          <w:szCs w:val="20"/>
        </w:rPr>
        <w:t>: This tag (“</w:t>
      </w:r>
      <w:bookmarkStart w:id="41" w:name="_Hlk175335311"/>
      <w:proofErr w:type="spellStart"/>
      <w:r w:rsidRPr="00247448">
        <w:rPr>
          <w:rFonts w:eastAsia="Calibri"/>
          <w:sz w:val="20"/>
          <w:szCs w:val="20"/>
        </w:rPr>
        <w:t>CAFOMLPWUnit</w:t>
      </w:r>
      <w:bookmarkEnd w:id="41"/>
      <w:proofErr w:type="spellEnd"/>
      <w:r w:rsidRPr="00247448">
        <w:rPr>
          <w:rFonts w:eastAsia="Calibri"/>
          <w:sz w:val="20"/>
          <w:szCs w:val="20"/>
        </w:rPr>
        <w:t>”) uses a code to identify the unit (e.g., dry metric tons, gallons, cubic feet) for the amount of CAFO manure, litter, and process wastewater generated or transferred by the facility in the reporting period.</w:t>
      </w:r>
    </w:p>
    <w:p w14:paraId="797E37BE" w14:textId="36CEE149" w:rsidR="00247448" w:rsidRPr="00247448" w:rsidRDefault="00247448" w:rsidP="00873CB4">
      <w:pPr>
        <w:numPr>
          <w:ilvl w:val="0"/>
          <w:numId w:val="29"/>
        </w:numPr>
        <w:spacing w:after="160" w:line="259" w:lineRule="auto"/>
        <w:ind w:left="360"/>
        <w:contextualSpacing/>
        <w:rPr>
          <w:rFonts w:eastAsia="Calibri"/>
          <w:sz w:val="20"/>
          <w:szCs w:val="20"/>
          <w:u w:val="single"/>
        </w:rPr>
      </w:pPr>
      <w:r w:rsidRPr="00247448">
        <w:rPr>
          <w:rFonts w:eastAsia="Calibri"/>
          <w:sz w:val="20"/>
          <w:szCs w:val="20"/>
          <w:u w:val="single"/>
        </w:rPr>
        <w:t>CAFO MLPW Type for Nitrogen and Phosphorus Monitoring (Program Report)</w:t>
      </w:r>
      <w:r w:rsidRPr="00247448">
        <w:rPr>
          <w:rFonts w:eastAsia="Calibri"/>
          <w:sz w:val="20"/>
          <w:szCs w:val="20"/>
        </w:rPr>
        <w:t>: This tag (“</w:t>
      </w:r>
      <w:proofErr w:type="spellStart"/>
      <w:r w:rsidRPr="00247448">
        <w:rPr>
          <w:rFonts w:eastAsia="Calibri"/>
          <w:sz w:val="20"/>
          <w:szCs w:val="20"/>
        </w:rPr>
        <w:t>CAFOMLPWCode</w:t>
      </w:r>
      <w:proofErr w:type="spellEnd"/>
      <w:r w:rsidRPr="00247448">
        <w:rPr>
          <w:rFonts w:eastAsia="Calibri"/>
          <w:sz w:val="20"/>
          <w:szCs w:val="20"/>
        </w:rPr>
        <w:t>”) uses a code to identify the CAFO manure, litter, and process wastewater type for nitrogen and phosphorus monitoring. This monitoring covers CAFO manure, litter, and process wastewater used or generated by the facility for land application in the reporting period.</w:t>
      </w:r>
    </w:p>
    <w:p w14:paraId="391948A1" w14:textId="55759BD9" w:rsidR="00247448" w:rsidRPr="00247448" w:rsidRDefault="00247448" w:rsidP="00247448">
      <w:pPr>
        <w:numPr>
          <w:ilvl w:val="0"/>
          <w:numId w:val="29"/>
        </w:numPr>
        <w:spacing w:after="160" w:line="259" w:lineRule="auto"/>
        <w:ind w:left="360"/>
        <w:contextualSpacing/>
        <w:rPr>
          <w:rFonts w:eastAsia="Calibri"/>
          <w:sz w:val="20"/>
          <w:szCs w:val="20"/>
          <w:u w:val="single"/>
        </w:rPr>
      </w:pPr>
      <w:r w:rsidRPr="00247448">
        <w:rPr>
          <w:rFonts w:eastAsia="Calibri"/>
          <w:sz w:val="20"/>
          <w:szCs w:val="20"/>
          <w:u w:val="single"/>
        </w:rPr>
        <w:t>CAFO MLPW Nitrogen or Phosphorus Form (Program Report)</w:t>
      </w:r>
      <w:r w:rsidRPr="00247448">
        <w:rPr>
          <w:rFonts w:eastAsia="Calibri"/>
          <w:sz w:val="20"/>
          <w:szCs w:val="20"/>
        </w:rPr>
        <w:t>: This tag (“</w:t>
      </w:r>
      <w:bookmarkStart w:id="42" w:name="_Hlk175335326"/>
      <w:proofErr w:type="spellStart"/>
      <w:r w:rsidRPr="00247448">
        <w:rPr>
          <w:rFonts w:eastAsia="Calibri"/>
          <w:sz w:val="20"/>
          <w:szCs w:val="20"/>
        </w:rPr>
        <w:t>CAFOMLPWNutrientForm</w:t>
      </w:r>
      <w:bookmarkEnd w:id="42"/>
      <w:proofErr w:type="spellEnd"/>
      <w:r w:rsidRPr="00247448">
        <w:rPr>
          <w:rFonts w:eastAsia="Calibri"/>
          <w:sz w:val="20"/>
          <w:szCs w:val="20"/>
        </w:rPr>
        <w:t>”) uses a code to identify the nitrogen or phosphorus form (e.g., total nitrogen, ammonium-nitrogen, total phosphorus) in the CAFO manure, litter, and process wastewater used or generated by the facility for land application in the reporting period.</w:t>
      </w:r>
    </w:p>
    <w:p w14:paraId="28BA63D0" w14:textId="2F4AD570"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CAFO MLPW Nitrogen or Phosphorus Value (Program Report)</w:t>
      </w:r>
      <w:r w:rsidRPr="00247448">
        <w:rPr>
          <w:rFonts w:eastAsia="Calibri"/>
          <w:sz w:val="20"/>
          <w:szCs w:val="20"/>
        </w:rPr>
        <w:t>: This tag (“</w:t>
      </w:r>
      <w:proofErr w:type="spellStart"/>
      <w:r w:rsidRPr="00247448">
        <w:rPr>
          <w:rFonts w:eastAsia="Calibri"/>
          <w:sz w:val="20"/>
          <w:szCs w:val="20"/>
        </w:rPr>
        <w:t>CAFOMLPWNutrientValue</w:t>
      </w:r>
      <w:proofErr w:type="spellEnd"/>
      <w:r w:rsidRPr="00247448">
        <w:rPr>
          <w:rFonts w:eastAsia="Calibri"/>
          <w:sz w:val="20"/>
          <w:szCs w:val="20"/>
        </w:rPr>
        <w:t>”) identifies the nitrogen or phosphorus value in the CAFO manure, litter, and process wastewater used or generated by the facility for land application in the reporting period.</w:t>
      </w:r>
    </w:p>
    <w:p w14:paraId="74CE1285" w14:textId="541736A2"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CAFO MLPW Nitrogen or Phosphorus Unit (Program Report)</w:t>
      </w:r>
      <w:r w:rsidRPr="00247448">
        <w:rPr>
          <w:rFonts w:eastAsia="Calibri"/>
          <w:sz w:val="20"/>
          <w:szCs w:val="20"/>
        </w:rPr>
        <w:t>: This tag (“</w:t>
      </w:r>
      <w:bookmarkStart w:id="43" w:name="_Hlk175335335"/>
      <w:proofErr w:type="spellStart"/>
      <w:r w:rsidRPr="00247448">
        <w:rPr>
          <w:rFonts w:eastAsia="Calibri"/>
          <w:sz w:val="20"/>
          <w:szCs w:val="20"/>
        </w:rPr>
        <w:t>CAFOMLPWNutrientValueUnit</w:t>
      </w:r>
      <w:bookmarkEnd w:id="43"/>
      <w:proofErr w:type="spellEnd"/>
      <w:r w:rsidRPr="00247448">
        <w:rPr>
          <w:rFonts w:eastAsia="Calibri"/>
          <w:sz w:val="20"/>
          <w:szCs w:val="20"/>
        </w:rPr>
        <w:t>”) uses a code to identify the unit for the nitrogen or phosphorus value in the CAFO manure, litter, and process wastewater used or generated by the facility for land application in the reporting period.</w:t>
      </w:r>
    </w:p>
    <w:p w14:paraId="1DA1792C" w14:textId="6610E0DB"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Discovery Date of Discharges from Production Area (Program Report)</w:t>
      </w:r>
      <w:r w:rsidRPr="00247448">
        <w:rPr>
          <w:rFonts w:eastAsia="Calibri"/>
          <w:sz w:val="20"/>
          <w:szCs w:val="20"/>
        </w:rPr>
        <w:t>: This tag (“</w:t>
      </w:r>
      <w:proofErr w:type="spellStart"/>
      <w:r w:rsidRPr="00247448">
        <w:rPr>
          <w:rFonts w:eastAsia="Calibri"/>
          <w:sz w:val="20"/>
          <w:szCs w:val="20"/>
        </w:rPr>
        <w:t>ProductionAreaDischargeDiscoveryDate</w:t>
      </w:r>
      <w:proofErr w:type="spellEnd"/>
      <w:r w:rsidRPr="00247448">
        <w:rPr>
          <w:rFonts w:eastAsia="Calibri"/>
          <w:sz w:val="20"/>
          <w:szCs w:val="20"/>
        </w:rPr>
        <w:t>”) identifies the date of each discharge from the permittee's production area in the reporting period. The date must be provided in YYYY-MM-DD format where YYYY is the year, MM is the month, and DD is the day. These data are optional if permittee uses a Discharge Monitoring Report (DMR) to provide the permitting authority with information on their discharges.</w:t>
      </w:r>
    </w:p>
    <w:p w14:paraId="1339B42F" w14:textId="7501A6AC"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Discharge Resulting from 25-year, 24-hour rainfall event</w:t>
      </w:r>
      <w:r w:rsidRPr="00247448">
        <w:rPr>
          <w:rFonts w:eastAsia="Calibri"/>
          <w:sz w:val="20"/>
          <w:szCs w:val="20"/>
        </w:rPr>
        <w:t>: This Yes/No tag identifies for each discharge from the permittee's production area in the previous 12 month whether a 25-year, 24-hour rainfall event was the cause for the discharge. These data are optional if permittee uses a Discharge Monitoring Report (DMR) to provide the permitting authority with information on their discharges. This data element is related to the “Discharge Type (Program Report)” data element in Appendix A. The regulatory citation for data element is 40 CFR 122.42(e)(4)(vi) and part 412.</w:t>
      </w:r>
    </w:p>
    <w:p w14:paraId="5E862374" w14:textId="4C156D03"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Duration of Discharges from Production Area (Program Report)</w:t>
      </w:r>
      <w:r w:rsidRPr="00247448">
        <w:rPr>
          <w:rFonts w:eastAsia="Calibri"/>
          <w:sz w:val="20"/>
          <w:szCs w:val="20"/>
        </w:rPr>
        <w:t>: This tag (“</w:t>
      </w:r>
      <w:proofErr w:type="spellStart"/>
      <w:r w:rsidRPr="00247448">
        <w:rPr>
          <w:rFonts w:eastAsia="Calibri"/>
          <w:sz w:val="20"/>
          <w:szCs w:val="20"/>
        </w:rPr>
        <w:t>ProductionAreaDischargeDurationHours</w:t>
      </w:r>
      <w:proofErr w:type="spellEnd"/>
      <w:r w:rsidRPr="00247448">
        <w:rPr>
          <w:rFonts w:eastAsia="Calibri"/>
          <w:sz w:val="20"/>
          <w:szCs w:val="20"/>
        </w:rPr>
        <w:t>”) identifies the estimated duration time (in hours) of each discharge from the permittee's production area in the reporting period. These data are optional if permittee uses a Discharge Monitoring Report (DMR) to provide the permitting authority with information on their discharges.</w:t>
      </w:r>
    </w:p>
    <w:p w14:paraId="4EEFEF28" w14:textId="198CACFD"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lastRenderedPageBreak/>
        <w:t>Approximate Volume of Discharge from Production Area (Program Report)</w:t>
      </w:r>
      <w:r w:rsidRPr="00247448">
        <w:rPr>
          <w:rFonts w:eastAsia="Calibri"/>
          <w:sz w:val="20"/>
          <w:szCs w:val="20"/>
        </w:rPr>
        <w:t>: This tag (“</w:t>
      </w:r>
      <w:proofErr w:type="spellStart"/>
      <w:r w:rsidRPr="00247448">
        <w:rPr>
          <w:rFonts w:eastAsia="Calibri"/>
          <w:sz w:val="20"/>
          <w:szCs w:val="20"/>
        </w:rPr>
        <w:t>ProductionAreaDischargeVolumeGallons</w:t>
      </w:r>
      <w:proofErr w:type="spellEnd"/>
      <w:r w:rsidRPr="00247448">
        <w:rPr>
          <w:rFonts w:eastAsia="Calibri"/>
          <w:sz w:val="20"/>
          <w:szCs w:val="20"/>
        </w:rPr>
        <w:t>”) identifies the approximate volume (in gallons) of each discharge from the permittee's production area in the reporting period. These data are optional if permittee uses a Discharge Monitoring Report (DMR) to provide the permitting authority with information on their discharges.</w:t>
      </w:r>
    </w:p>
    <w:p w14:paraId="2B7491B6" w14:textId="22821BD6"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Field Identifier (Program Report)</w:t>
      </w:r>
      <w:r w:rsidRPr="00247448">
        <w:rPr>
          <w:rFonts w:eastAsia="Calibri"/>
          <w:sz w:val="20"/>
          <w:szCs w:val="20"/>
        </w:rPr>
        <w:t>: This tag (“</w:t>
      </w:r>
      <w:proofErr w:type="spellStart"/>
      <w:r w:rsidRPr="00247448">
        <w:rPr>
          <w:rFonts w:eastAsia="Calibri"/>
          <w:sz w:val="20"/>
          <w:szCs w:val="20"/>
        </w:rPr>
        <w:t>CAFOLandApplicationFieldIdentifier</w:t>
      </w:r>
      <w:proofErr w:type="spellEnd"/>
      <w:r w:rsidRPr="00247448">
        <w:rPr>
          <w:rFonts w:eastAsia="Calibri"/>
          <w:sz w:val="20"/>
          <w:szCs w:val="20"/>
        </w:rPr>
        <w:t>”) uniquely identifies each field to which CAFO manure, litter, and process wastewater was applied in the reporting period.</w:t>
      </w:r>
    </w:p>
    <w:p w14:paraId="3206C34B" w14:textId="64D925C4"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CAFO Land Application Field Acreage (Program Report)</w:t>
      </w:r>
      <w:r w:rsidRPr="00247448">
        <w:rPr>
          <w:rFonts w:eastAsia="Calibri"/>
          <w:sz w:val="20"/>
          <w:szCs w:val="20"/>
        </w:rPr>
        <w:t>: This tag (“</w:t>
      </w:r>
      <w:proofErr w:type="spellStart"/>
      <w:r w:rsidRPr="00247448">
        <w:rPr>
          <w:rFonts w:eastAsia="Calibri"/>
          <w:sz w:val="20"/>
          <w:szCs w:val="20"/>
        </w:rPr>
        <w:t>CAFOLandApplicationFieldAcreage</w:t>
      </w:r>
      <w:proofErr w:type="spellEnd"/>
      <w:r w:rsidRPr="00247448">
        <w:rPr>
          <w:rFonts w:eastAsia="Calibri"/>
          <w:sz w:val="20"/>
          <w:szCs w:val="20"/>
        </w:rPr>
        <w:t xml:space="preserve">”) identifies the acreage for each field to which CAFO manure, litter, and process wastewater was applied in the reporting period. These data are not covered by the NPDES eRule data sharing requirements. </w:t>
      </w:r>
      <w:r w:rsidR="00E20040" w:rsidRPr="00873CB4">
        <w:rPr>
          <w:rFonts w:eastAsia="Calibri"/>
          <w:sz w:val="20"/>
          <w:szCs w:val="20"/>
        </w:rPr>
        <w:t>EPA Regions and states</w:t>
      </w:r>
      <w:r w:rsidRPr="00247448">
        <w:rPr>
          <w:rFonts w:eastAsia="Calibri"/>
          <w:sz w:val="20"/>
          <w:szCs w:val="20"/>
        </w:rPr>
        <w:t xml:space="preserve"> have the option to share these data with EPA.</w:t>
      </w:r>
    </w:p>
    <w:p w14:paraId="60E93A3A" w14:textId="6E5AB623"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Method for Calculating Field Maximum Amounts of MLPW (Program Report)</w:t>
      </w:r>
      <w:r w:rsidRPr="00247448">
        <w:rPr>
          <w:rFonts w:eastAsia="Calibri"/>
          <w:sz w:val="20"/>
          <w:szCs w:val="20"/>
        </w:rPr>
        <w:t>: This tag (“</w:t>
      </w:r>
      <w:bookmarkStart w:id="44" w:name="_Hlk175330250"/>
      <w:proofErr w:type="spellStart"/>
      <w:r w:rsidRPr="00247448">
        <w:rPr>
          <w:rFonts w:eastAsia="Calibri"/>
          <w:sz w:val="20"/>
          <w:szCs w:val="20"/>
        </w:rPr>
        <w:t>CAFOMLPWFieldMaximumAmountMethod</w:t>
      </w:r>
      <w:bookmarkEnd w:id="44"/>
      <w:proofErr w:type="spellEnd"/>
      <w:r w:rsidRPr="00247448">
        <w:rPr>
          <w:rFonts w:eastAsia="Calibri"/>
          <w:sz w:val="20"/>
          <w:szCs w:val="20"/>
        </w:rPr>
        <w:t>”) uses a code to identify for each field used for land application in the reporting period, the method for calculating the maximum amounts of CAFO manure, litter, and process wastewater allowable under the NPDES permit for land application in the reporting period: Linear Approach [</w:t>
      </w:r>
      <w:hyperlink r:id="rId50" w:anchor="p-122.42(e)(5)(i)" w:history="1">
        <w:r w:rsidRPr="00247448">
          <w:rPr>
            <w:rFonts w:eastAsia="Calibri"/>
            <w:color w:val="0563C1"/>
            <w:sz w:val="20"/>
            <w:szCs w:val="20"/>
            <w:u w:val="single"/>
          </w:rPr>
          <w:t>40 CFR 122.42(e)(5)(i)</w:t>
        </w:r>
      </w:hyperlink>
      <w:r w:rsidRPr="00247448">
        <w:rPr>
          <w:rFonts w:eastAsia="Calibri"/>
          <w:sz w:val="20"/>
          <w:szCs w:val="20"/>
        </w:rPr>
        <w:t>] or the Narrative Rate Approach [</w:t>
      </w:r>
      <w:hyperlink r:id="rId51" w:anchor="p-122.42(e)(5)(ii)" w:history="1">
        <w:r w:rsidRPr="00247448">
          <w:rPr>
            <w:rFonts w:eastAsia="Calibri"/>
            <w:color w:val="0563C1"/>
            <w:sz w:val="20"/>
            <w:szCs w:val="20"/>
            <w:u w:val="single"/>
          </w:rPr>
          <w:t>40 CFR 122.42(e)(5)(ii)</w:t>
        </w:r>
      </w:hyperlink>
      <w:r w:rsidRPr="00247448">
        <w:rPr>
          <w:rFonts w:eastAsia="Calibri"/>
          <w:sz w:val="20"/>
          <w:szCs w:val="20"/>
        </w:rPr>
        <w:t>].</w:t>
      </w:r>
    </w:p>
    <w:p w14:paraId="3429E8E4" w14:textId="61CB9449"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Crop Identifier (Program Report)</w:t>
      </w:r>
      <w:r w:rsidRPr="00247448">
        <w:rPr>
          <w:rFonts w:eastAsia="Calibri"/>
          <w:sz w:val="20"/>
          <w:szCs w:val="20"/>
        </w:rPr>
        <w:t>: This tag (“</w:t>
      </w:r>
      <w:proofErr w:type="spellStart"/>
      <w:r w:rsidRPr="00247448">
        <w:rPr>
          <w:rFonts w:eastAsia="Calibri"/>
          <w:sz w:val="20"/>
          <w:szCs w:val="20"/>
        </w:rPr>
        <w:t>CAFOLandApplicationFieldCropIdentifier</w:t>
      </w:r>
      <w:proofErr w:type="spellEnd"/>
      <w:r w:rsidRPr="00247448">
        <w:rPr>
          <w:rFonts w:eastAsia="Calibri"/>
          <w:sz w:val="20"/>
          <w:szCs w:val="20"/>
        </w:rPr>
        <w:t>”) uniquely identifies each crop grown on a field to which CAFO manure, litter, and process wastewater was applied in the reporting period. This tag is used to uniquely identify each crop even if it is grown on the same field as another crop in the reporting period (i.e., the combination of “Crop Identifier” and “Field Identifier” is unique). For example, some CAFOs plant two crops on the same field (one after another within the reporting period) in order to better utilize nutrients over a longer period of time. The use of the “Crop Identifier” data element will allow EPA and states to disaggregate date regarding these two crops planted on the same field within the reporting period.</w:t>
      </w:r>
    </w:p>
    <w:p w14:paraId="725B554B" w14:textId="68D63A5F"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Actual Crop Planted for Each Field (Program Report)</w:t>
      </w:r>
      <w:r w:rsidRPr="00247448">
        <w:rPr>
          <w:rFonts w:eastAsia="Calibri"/>
          <w:sz w:val="20"/>
          <w:szCs w:val="20"/>
        </w:rPr>
        <w:t>: This tag (“</w:t>
      </w:r>
      <w:bookmarkStart w:id="45" w:name="_Hlk175335354"/>
      <w:proofErr w:type="spellStart"/>
      <w:r w:rsidRPr="00247448">
        <w:rPr>
          <w:rFonts w:eastAsia="Calibri"/>
          <w:sz w:val="20"/>
          <w:szCs w:val="20"/>
        </w:rPr>
        <w:t>CAFOLandApplicationFieldCropCode</w:t>
      </w:r>
      <w:bookmarkEnd w:id="45"/>
      <w:proofErr w:type="spellEnd"/>
      <w:r w:rsidRPr="00247448">
        <w:rPr>
          <w:rFonts w:eastAsia="Calibri"/>
          <w:sz w:val="20"/>
          <w:szCs w:val="20"/>
        </w:rPr>
        <w:t xml:space="preserve">”) uses a code to identify the actual crop planted for each field in the reporting period. </w:t>
      </w:r>
    </w:p>
    <w:p w14:paraId="29F32742" w14:textId="685D089D"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Actual Crop Yield for Each Field (Program Report)</w:t>
      </w:r>
      <w:r w:rsidRPr="00247448">
        <w:rPr>
          <w:rFonts w:eastAsia="Calibri"/>
          <w:sz w:val="20"/>
          <w:szCs w:val="20"/>
        </w:rPr>
        <w:t>: This tag (“</w:t>
      </w:r>
      <w:proofErr w:type="spellStart"/>
      <w:r w:rsidRPr="00247448">
        <w:rPr>
          <w:rFonts w:eastAsia="Calibri"/>
          <w:sz w:val="20"/>
          <w:szCs w:val="20"/>
        </w:rPr>
        <w:t>CAFOLandApplicationFieldCropYield</w:t>
      </w:r>
      <w:proofErr w:type="spellEnd"/>
      <w:r w:rsidRPr="00247448">
        <w:rPr>
          <w:rFonts w:eastAsia="Calibri"/>
          <w:sz w:val="20"/>
          <w:szCs w:val="20"/>
        </w:rPr>
        <w:t>”) identifies the actual crop yield (number value) for each field in the reporting period.</w:t>
      </w:r>
    </w:p>
    <w:p w14:paraId="5A3DC4A1" w14:textId="4CEC0F5C"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Actual Crop Yield for Each Field Unit (Program Report)</w:t>
      </w:r>
      <w:r w:rsidRPr="00247448">
        <w:rPr>
          <w:rFonts w:eastAsia="Calibri"/>
          <w:sz w:val="20"/>
          <w:szCs w:val="20"/>
        </w:rPr>
        <w:t>: This tag (“</w:t>
      </w:r>
      <w:bookmarkStart w:id="46" w:name="_Hlk175335362"/>
      <w:proofErr w:type="spellStart"/>
      <w:r w:rsidRPr="00247448">
        <w:rPr>
          <w:rFonts w:eastAsia="Calibri"/>
          <w:sz w:val="20"/>
          <w:szCs w:val="20"/>
        </w:rPr>
        <w:t>CAFOLandApplicationFieldCropYieldUnit</w:t>
      </w:r>
      <w:bookmarkEnd w:id="46"/>
      <w:proofErr w:type="spellEnd"/>
      <w:r w:rsidRPr="00247448">
        <w:rPr>
          <w:rFonts w:eastAsia="Calibri"/>
          <w:sz w:val="20"/>
          <w:szCs w:val="20"/>
        </w:rPr>
        <w:t>”) uses a code to identify the unit for the actual crop yield for each field (e.g., bushels per acre) in the reporting period.</w:t>
      </w:r>
    </w:p>
    <w:p w14:paraId="26EDC622" w14:textId="5A8CF86E"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Seeded in Previous Year for Each Field (Program Report</w:t>
      </w:r>
      <w:r w:rsidRPr="00247448">
        <w:rPr>
          <w:rFonts w:eastAsia="Calibri"/>
          <w:sz w:val="20"/>
          <w:szCs w:val="20"/>
        </w:rPr>
        <w:t>: This tag (“</w:t>
      </w:r>
      <w:proofErr w:type="spellStart"/>
      <w:r w:rsidRPr="00247448">
        <w:rPr>
          <w:rFonts w:eastAsia="Calibri"/>
          <w:sz w:val="20"/>
          <w:szCs w:val="20"/>
        </w:rPr>
        <w:t>CAFOLandApplicationFieldCropSeeded</w:t>
      </w:r>
      <w:proofErr w:type="spellEnd"/>
      <w:r w:rsidRPr="00247448">
        <w:rPr>
          <w:rFonts w:eastAsia="Calibri"/>
          <w:sz w:val="20"/>
          <w:szCs w:val="20"/>
        </w:rPr>
        <w:t xml:space="preserve">”) is a Yes/No tag that identifies for each field the if the crop was seeded previous to the reporting period. These data are not covered by the NPDES eRule data sharing requirements. </w:t>
      </w:r>
      <w:r w:rsidR="00E20040" w:rsidRPr="00873CB4">
        <w:rPr>
          <w:rFonts w:eastAsia="Calibri"/>
          <w:sz w:val="20"/>
          <w:szCs w:val="20"/>
        </w:rPr>
        <w:t>EPA Regions and states</w:t>
      </w:r>
      <w:r w:rsidRPr="00247448">
        <w:rPr>
          <w:rFonts w:eastAsia="Calibri"/>
          <w:sz w:val="20"/>
          <w:szCs w:val="20"/>
        </w:rPr>
        <w:t xml:space="preserve"> have the option to share these data with EPA.</w:t>
      </w:r>
    </w:p>
    <w:p w14:paraId="706F08F4" w14:textId="64FE29CA"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CAFO MLPW Type Land Application For Each Field (Program Report)</w:t>
      </w:r>
      <w:r w:rsidRPr="00247448">
        <w:rPr>
          <w:rFonts w:eastAsia="Calibri"/>
          <w:sz w:val="20"/>
          <w:szCs w:val="20"/>
        </w:rPr>
        <w:t>: This tag (“</w:t>
      </w:r>
      <w:proofErr w:type="spellStart"/>
      <w:r w:rsidRPr="00247448">
        <w:rPr>
          <w:rFonts w:eastAsia="Calibri"/>
          <w:sz w:val="20"/>
          <w:szCs w:val="20"/>
        </w:rPr>
        <w:t>CAFOMLPWCode</w:t>
      </w:r>
      <w:proofErr w:type="spellEnd"/>
      <w:r w:rsidRPr="00247448">
        <w:rPr>
          <w:rFonts w:eastAsia="Calibri"/>
          <w:sz w:val="20"/>
          <w:szCs w:val="20"/>
        </w:rPr>
        <w:t>”) uses a code to identify for each field used for land application in the reporting period, the type of CAFO manure, litter, and process wastewater used for land application in the reporting period.</w:t>
      </w:r>
    </w:p>
    <w:p w14:paraId="0D1A2572" w14:textId="35A2D3AE"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CAFO MLPW Land Application Maximum Amount For Each Field (Program Report)</w:t>
      </w:r>
      <w:r w:rsidRPr="00247448">
        <w:rPr>
          <w:rFonts w:eastAsia="Calibri"/>
          <w:sz w:val="20"/>
          <w:szCs w:val="20"/>
        </w:rPr>
        <w:t>: This tag (“</w:t>
      </w:r>
      <w:proofErr w:type="spellStart"/>
      <w:r w:rsidRPr="00247448">
        <w:rPr>
          <w:rFonts w:eastAsia="Calibri"/>
          <w:sz w:val="20"/>
          <w:szCs w:val="20"/>
        </w:rPr>
        <w:t>CAFOMLPWFieldMaxAllowableAmount</w:t>
      </w:r>
      <w:proofErr w:type="spellEnd"/>
      <w:r w:rsidRPr="00247448">
        <w:rPr>
          <w:rFonts w:eastAsia="Calibri"/>
          <w:sz w:val="20"/>
          <w:szCs w:val="20"/>
        </w:rPr>
        <w:t>”) identifies the maximum amount of CAFO manure, litter, and process wastewater allowable under the NPDES permit for land application for each field in the reporting period. This maximum amount is calculated in accordance with procedures in the Linear Approach [</w:t>
      </w:r>
      <w:hyperlink r:id="rId52" w:anchor="p-122.42(e)(5)(i)(B)" w:history="1">
        <w:r w:rsidRPr="00247448">
          <w:rPr>
            <w:rFonts w:eastAsia="Calibri"/>
            <w:color w:val="0563C1"/>
            <w:sz w:val="20"/>
            <w:szCs w:val="20"/>
            <w:u w:val="single"/>
          </w:rPr>
          <w:t>40 CFR 122.42(e)(5)(i)(B)</w:t>
        </w:r>
      </w:hyperlink>
      <w:r w:rsidRPr="00247448">
        <w:rPr>
          <w:rFonts w:eastAsia="Calibri"/>
          <w:sz w:val="20"/>
          <w:szCs w:val="20"/>
        </w:rPr>
        <w:t>] or the Narrative Rate Approach [</w:t>
      </w:r>
      <w:hyperlink r:id="rId53" w:anchor="p-122.42(e)(5)(ii)(D)" w:history="1">
        <w:r w:rsidRPr="00247448">
          <w:rPr>
            <w:rFonts w:eastAsia="Calibri"/>
            <w:color w:val="0563C1"/>
            <w:sz w:val="20"/>
            <w:szCs w:val="20"/>
            <w:u w:val="single"/>
          </w:rPr>
          <w:t>40 CFR 122.42(e)(5)(ii)(D)</w:t>
        </w:r>
      </w:hyperlink>
      <w:r w:rsidRPr="00247448">
        <w:rPr>
          <w:rFonts w:eastAsia="Calibri"/>
          <w:sz w:val="20"/>
          <w:szCs w:val="20"/>
        </w:rPr>
        <w:t>].</w:t>
      </w:r>
    </w:p>
    <w:p w14:paraId="3F1B4B20" w14:textId="77777777"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CAFO MLPW Land Application Actual Amount For Each Field (Program Report)</w:t>
      </w:r>
      <w:r w:rsidRPr="00247448">
        <w:rPr>
          <w:rFonts w:eastAsia="Calibri"/>
          <w:sz w:val="20"/>
          <w:szCs w:val="20"/>
        </w:rPr>
        <w:t>: This tag (“</w:t>
      </w:r>
      <w:proofErr w:type="spellStart"/>
      <w:r w:rsidRPr="00247448">
        <w:rPr>
          <w:rFonts w:eastAsia="Calibri"/>
          <w:sz w:val="20"/>
          <w:szCs w:val="20"/>
        </w:rPr>
        <w:t>CAFOMLPWFieldActualAmount</w:t>
      </w:r>
      <w:proofErr w:type="spellEnd"/>
      <w:r w:rsidRPr="00247448">
        <w:rPr>
          <w:rFonts w:eastAsia="Calibri"/>
          <w:sz w:val="20"/>
          <w:szCs w:val="20"/>
        </w:rPr>
        <w:t>”) identifies the actual amount of CAFO manure, litter, and process wastewater applied to each field in the reporting period.</w:t>
      </w:r>
    </w:p>
    <w:p w14:paraId="151DD3C2" w14:textId="77777777" w:rsidR="00247448" w:rsidRPr="00247448" w:rsidRDefault="00247448" w:rsidP="00247448">
      <w:pPr>
        <w:spacing w:after="160" w:line="259" w:lineRule="auto"/>
        <w:ind w:left="720"/>
        <w:contextualSpacing/>
        <w:rPr>
          <w:rFonts w:eastAsia="Calibri"/>
          <w:sz w:val="20"/>
          <w:szCs w:val="20"/>
        </w:rPr>
      </w:pPr>
    </w:p>
    <w:p w14:paraId="346B8BB1" w14:textId="439407F0" w:rsidR="00247448" w:rsidRPr="00247448" w:rsidRDefault="00247448" w:rsidP="008E726F">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CAFO MLPW Land Application For Each Field Unit (Program Report)</w:t>
      </w:r>
      <w:r w:rsidRPr="00247448">
        <w:rPr>
          <w:rFonts w:eastAsia="Calibri"/>
          <w:sz w:val="20"/>
          <w:szCs w:val="20"/>
        </w:rPr>
        <w:t>: This tag (“</w:t>
      </w:r>
      <w:bookmarkStart w:id="47" w:name="_Hlk175335376"/>
      <w:proofErr w:type="spellStart"/>
      <w:r w:rsidRPr="00247448">
        <w:rPr>
          <w:rFonts w:eastAsia="Calibri"/>
          <w:sz w:val="20"/>
          <w:szCs w:val="20"/>
        </w:rPr>
        <w:t>CAFOMLPWLandApplicationUnit</w:t>
      </w:r>
      <w:bookmarkEnd w:id="47"/>
      <w:proofErr w:type="spellEnd"/>
      <w:r w:rsidRPr="00247448">
        <w:rPr>
          <w:rFonts w:eastAsia="Calibri"/>
          <w:sz w:val="20"/>
          <w:szCs w:val="20"/>
        </w:rPr>
        <w:t>”) uses a code to identify the unit (e.g., dry metric tons per acre, gallons per acre) for the maximum and actual amounts of CAFO manure, litter, and process wastewater allowed and applied to each field in the reporting period.</w:t>
      </w:r>
    </w:p>
    <w:p w14:paraId="10EC1991" w14:textId="4D128886" w:rsidR="00247448" w:rsidRPr="00247448" w:rsidRDefault="00247448" w:rsidP="008E726F">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Soil Test Measurement Form (Narrative Rate Approach) (Program Report)</w:t>
      </w:r>
      <w:r w:rsidRPr="00247448">
        <w:rPr>
          <w:rFonts w:eastAsia="Calibri"/>
          <w:sz w:val="20"/>
          <w:szCs w:val="20"/>
        </w:rPr>
        <w:t>: This tag (“</w:t>
      </w:r>
      <w:bookmarkStart w:id="48" w:name="_Hlk175335382"/>
      <w:proofErr w:type="spellStart"/>
      <w:r w:rsidRPr="00247448">
        <w:rPr>
          <w:rFonts w:eastAsia="Calibri"/>
          <w:sz w:val="20"/>
          <w:szCs w:val="20"/>
        </w:rPr>
        <w:t>CAFOSoilMonitoringMeasurementForm</w:t>
      </w:r>
      <w:bookmarkEnd w:id="48"/>
      <w:proofErr w:type="spellEnd"/>
      <w:r w:rsidRPr="00247448">
        <w:rPr>
          <w:rFonts w:eastAsia="Calibri"/>
          <w:sz w:val="20"/>
          <w:szCs w:val="20"/>
        </w:rPr>
        <w:t xml:space="preserve">”) uses a code to identify for each field used for land application in the reporting period, the form (e.g., pH, soil organic matter (SOM), nitrate (NO3-N), ammonium (NH4-N), and phosphorus (P) for the most recent soil analytic measurement in the preceding 12 months. This tag is only applicable to facilities using the Narrative Rate Approach as described in </w:t>
      </w:r>
      <w:hyperlink r:id="rId54" w:anchor="p-122.42(e)(5)(ii)" w:history="1">
        <w:r w:rsidRPr="00247448">
          <w:rPr>
            <w:rFonts w:eastAsia="Calibri"/>
            <w:color w:val="0563C1"/>
            <w:sz w:val="20"/>
            <w:szCs w:val="20"/>
            <w:u w:val="single"/>
          </w:rPr>
          <w:t>40 CFR 122.42(e)(5)(ii)</w:t>
        </w:r>
      </w:hyperlink>
      <w:r w:rsidRPr="00247448">
        <w:rPr>
          <w:rFonts w:eastAsia="Calibri"/>
          <w:sz w:val="20"/>
          <w:szCs w:val="20"/>
        </w:rPr>
        <w:t>.</w:t>
      </w:r>
    </w:p>
    <w:p w14:paraId="541EA56C" w14:textId="3BA502A4" w:rsidR="00247448" w:rsidRPr="00247448" w:rsidRDefault="00247448" w:rsidP="008E726F">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Soil Test Measurement Value (Narrative Rate Approach) (Program Report)</w:t>
      </w:r>
      <w:r w:rsidRPr="00247448">
        <w:rPr>
          <w:rFonts w:eastAsia="Calibri"/>
          <w:sz w:val="20"/>
          <w:szCs w:val="20"/>
        </w:rPr>
        <w:t>: This tag (“</w:t>
      </w:r>
      <w:proofErr w:type="spellStart"/>
      <w:r w:rsidRPr="00247448">
        <w:rPr>
          <w:rFonts w:eastAsia="Calibri"/>
          <w:sz w:val="20"/>
          <w:szCs w:val="20"/>
        </w:rPr>
        <w:t>CAFOSoilMonitoringMeasurementValue</w:t>
      </w:r>
      <w:proofErr w:type="spellEnd"/>
      <w:r w:rsidRPr="00247448">
        <w:rPr>
          <w:rFonts w:eastAsia="Calibri"/>
          <w:sz w:val="20"/>
          <w:szCs w:val="20"/>
        </w:rPr>
        <w:t xml:space="preserve">”) identifies for each field used for land application in the reporting period, the numeric value for the most recent soil analytic measurement in the preceding 12 months. This tag is only applicable to facilities using the Narrative Rate Approach as described in </w:t>
      </w:r>
      <w:hyperlink r:id="rId55" w:anchor="p-122.42(e)(5)(ii)" w:history="1">
        <w:r w:rsidRPr="00247448">
          <w:rPr>
            <w:rFonts w:eastAsia="Calibri"/>
            <w:color w:val="0563C1"/>
            <w:sz w:val="20"/>
            <w:szCs w:val="20"/>
            <w:u w:val="single"/>
          </w:rPr>
          <w:t>40 CFR 122.42(e)(5)(ii)</w:t>
        </w:r>
      </w:hyperlink>
      <w:r w:rsidRPr="00247448">
        <w:rPr>
          <w:rFonts w:eastAsia="Calibri"/>
          <w:sz w:val="20"/>
          <w:szCs w:val="20"/>
        </w:rPr>
        <w:t>.</w:t>
      </w:r>
    </w:p>
    <w:p w14:paraId="0C0EAE5A" w14:textId="1ED35326"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Soil Test Measurement Unit (Narrative Rate Approach) (Program Report)</w:t>
      </w:r>
      <w:r w:rsidRPr="00247448">
        <w:rPr>
          <w:rFonts w:eastAsia="Calibri"/>
          <w:sz w:val="20"/>
          <w:szCs w:val="20"/>
        </w:rPr>
        <w:t>: This tag (“</w:t>
      </w:r>
      <w:bookmarkStart w:id="49" w:name="_Hlk175335390"/>
      <w:proofErr w:type="spellStart"/>
      <w:r w:rsidRPr="00247448">
        <w:rPr>
          <w:rFonts w:eastAsia="Calibri"/>
          <w:sz w:val="20"/>
          <w:szCs w:val="20"/>
        </w:rPr>
        <w:t>CAFOSoilMonitoringMeasurementValueUnit</w:t>
      </w:r>
      <w:bookmarkEnd w:id="49"/>
      <w:proofErr w:type="spellEnd"/>
      <w:r w:rsidRPr="00247448">
        <w:rPr>
          <w:rFonts w:eastAsia="Calibri"/>
          <w:sz w:val="20"/>
          <w:szCs w:val="20"/>
        </w:rPr>
        <w:t xml:space="preserve">”) uses a code to identify for each field used for land application in the reporting period, the unit for the most recent soil analytic measurement in the preceding 12 months. This tag is only applicable to facilities using the Narrative Rate Approach as described in </w:t>
      </w:r>
      <w:hyperlink r:id="rId56" w:anchor="p-122.42(e)(5)(ii)" w:history="1">
        <w:r w:rsidRPr="00247448">
          <w:rPr>
            <w:rFonts w:eastAsia="Calibri"/>
            <w:color w:val="0563C1"/>
            <w:sz w:val="20"/>
            <w:szCs w:val="20"/>
            <w:u w:val="single"/>
          </w:rPr>
          <w:t>40 CFR 122.42(e)(5)(ii)</w:t>
        </w:r>
      </w:hyperlink>
      <w:r w:rsidRPr="00247448">
        <w:rPr>
          <w:rFonts w:eastAsia="Calibri"/>
          <w:sz w:val="20"/>
          <w:szCs w:val="20"/>
        </w:rPr>
        <w:t>.</w:t>
      </w:r>
    </w:p>
    <w:p w14:paraId="77B06C46" w14:textId="056B89CD" w:rsidR="00247448" w:rsidRPr="00247448" w:rsidRDefault="00247448" w:rsidP="008E726F">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Soil Test Measurement Analytical Method (Narrative Rate Approach) (Program Report)</w:t>
      </w:r>
      <w:r w:rsidRPr="00247448">
        <w:rPr>
          <w:rFonts w:eastAsia="Calibri"/>
          <w:sz w:val="20"/>
          <w:szCs w:val="20"/>
        </w:rPr>
        <w:t>: This tag (“</w:t>
      </w:r>
      <w:bookmarkStart w:id="50" w:name="_Hlk175335397"/>
      <w:proofErr w:type="spellStart"/>
      <w:r w:rsidRPr="00247448">
        <w:rPr>
          <w:rFonts w:eastAsia="Calibri"/>
          <w:sz w:val="20"/>
          <w:szCs w:val="20"/>
        </w:rPr>
        <w:t>CAFOSoilMonitoringAnalyticalMethod</w:t>
      </w:r>
      <w:bookmarkEnd w:id="50"/>
      <w:proofErr w:type="spellEnd"/>
      <w:r w:rsidRPr="00247448">
        <w:rPr>
          <w:rFonts w:eastAsia="Calibri"/>
          <w:sz w:val="20"/>
          <w:szCs w:val="20"/>
        </w:rPr>
        <w:t xml:space="preserve">”) identifies for each field used for land application in the reporting period, the analytic method used for the most recent soil analytic measurement in the preceding 12 months. This tag is only applicable to facilities using the Narrative Rate Approach as described in </w:t>
      </w:r>
      <w:hyperlink r:id="rId57" w:anchor="p-122.42(e)(5)(ii)" w:history="1">
        <w:r w:rsidRPr="00247448">
          <w:rPr>
            <w:rFonts w:eastAsia="Calibri"/>
            <w:color w:val="0563C1"/>
            <w:sz w:val="20"/>
            <w:szCs w:val="20"/>
            <w:u w:val="single"/>
          </w:rPr>
          <w:t>40 CFR 122.42(e)(5)(ii)</w:t>
        </w:r>
      </w:hyperlink>
      <w:r w:rsidRPr="00247448">
        <w:rPr>
          <w:rFonts w:eastAsia="Calibri"/>
          <w:sz w:val="20"/>
          <w:szCs w:val="20"/>
        </w:rPr>
        <w:t xml:space="preserve">. These data are not covered by the NPDES eRule data sharing requirements. </w:t>
      </w:r>
      <w:r w:rsidR="00E20040" w:rsidRPr="00873CB4">
        <w:rPr>
          <w:rFonts w:eastAsia="Calibri"/>
          <w:sz w:val="20"/>
          <w:szCs w:val="20"/>
        </w:rPr>
        <w:t>EPA Regions and states</w:t>
      </w:r>
      <w:r w:rsidRPr="00247448">
        <w:rPr>
          <w:rFonts w:eastAsia="Calibri"/>
          <w:sz w:val="20"/>
          <w:szCs w:val="20"/>
        </w:rPr>
        <w:t xml:space="preserve"> have the option to share these data with EPA.</w:t>
      </w:r>
    </w:p>
    <w:p w14:paraId="39D02C61" w14:textId="4810B016" w:rsidR="00247448" w:rsidRPr="00247448" w:rsidRDefault="00247448" w:rsidP="008E726F">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Soil Test Measurement Sample Depth (Narrative Rate Approach) (Program Report)</w:t>
      </w:r>
      <w:r w:rsidRPr="00247448">
        <w:rPr>
          <w:rFonts w:eastAsia="Calibri"/>
          <w:sz w:val="20"/>
          <w:szCs w:val="20"/>
        </w:rPr>
        <w:t>: This tag (“</w:t>
      </w:r>
      <w:proofErr w:type="spellStart"/>
      <w:r w:rsidRPr="00247448">
        <w:rPr>
          <w:rFonts w:eastAsia="Calibri"/>
          <w:sz w:val="20"/>
          <w:szCs w:val="20"/>
        </w:rPr>
        <w:t>CAFOSoilMonitoringSampleDepthInches</w:t>
      </w:r>
      <w:proofErr w:type="spellEnd"/>
      <w:r w:rsidRPr="00247448">
        <w:rPr>
          <w:rFonts w:eastAsia="Calibri"/>
          <w:sz w:val="20"/>
          <w:szCs w:val="20"/>
        </w:rPr>
        <w:t xml:space="preserve">”) identifies for each field used for land application in the reporting period, the sample depth (in inches) of the most recent soil analytic measurement in the preceding 12 months. This tag is only applicable to facilities using the Narrative Rate Approach as described in </w:t>
      </w:r>
      <w:hyperlink r:id="rId58" w:anchor="p-122.42(e)(5)(ii)" w:history="1">
        <w:r w:rsidRPr="00247448">
          <w:rPr>
            <w:rFonts w:eastAsia="Calibri"/>
            <w:color w:val="0563C1"/>
            <w:sz w:val="20"/>
            <w:szCs w:val="20"/>
            <w:u w:val="single"/>
          </w:rPr>
          <w:t>40 CFR 122.42(e)(5)(ii)</w:t>
        </w:r>
      </w:hyperlink>
      <w:r w:rsidRPr="00247448">
        <w:rPr>
          <w:rFonts w:eastAsia="Calibri"/>
          <w:sz w:val="20"/>
          <w:szCs w:val="20"/>
        </w:rPr>
        <w:t xml:space="preserve">. These data are not covered by the NPDES eRule data sharing requirements. </w:t>
      </w:r>
      <w:r w:rsidR="00E20040" w:rsidRPr="00873CB4">
        <w:rPr>
          <w:rFonts w:eastAsia="Calibri"/>
          <w:sz w:val="20"/>
          <w:szCs w:val="20"/>
        </w:rPr>
        <w:t>EPA Regions and states</w:t>
      </w:r>
      <w:r w:rsidRPr="00247448">
        <w:rPr>
          <w:rFonts w:eastAsia="Calibri"/>
          <w:sz w:val="20"/>
          <w:szCs w:val="20"/>
        </w:rPr>
        <w:t xml:space="preserve"> have the option to share these data with EPA.</w:t>
      </w:r>
    </w:p>
    <w:p w14:paraId="024354F7" w14:textId="0F0501DC"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Soil Test Measurement Sample Date (Narrative Rate Approach) (Program Report)</w:t>
      </w:r>
      <w:r w:rsidRPr="00247448">
        <w:rPr>
          <w:rFonts w:eastAsia="Calibri"/>
          <w:sz w:val="20"/>
          <w:szCs w:val="20"/>
        </w:rPr>
        <w:t>: This tag (“</w:t>
      </w:r>
      <w:proofErr w:type="spellStart"/>
      <w:r w:rsidRPr="00247448">
        <w:rPr>
          <w:rFonts w:eastAsia="Calibri"/>
          <w:sz w:val="20"/>
          <w:szCs w:val="20"/>
        </w:rPr>
        <w:t>CAFOSoilMonitoringSampleDate</w:t>
      </w:r>
      <w:proofErr w:type="spellEnd"/>
      <w:r w:rsidRPr="00247448">
        <w:rPr>
          <w:rFonts w:eastAsia="Calibri"/>
          <w:sz w:val="20"/>
          <w:szCs w:val="20"/>
        </w:rPr>
        <w:t xml:space="preserve">”) identifies for each field used for land application in the reporting period, the sample date of the most recent soil analytic measurement in the preceding 12 months. The date must be provided in YYYY-MM-DD format where YYYY is the year, MM is the month, and DD is the day. This tag is only applicable to facilities using the Narrative Rate Approach as described in </w:t>
      </w:r>
      <w:hyperlink r:id="rId59" w:anchor="p-122.42(e)(5)(ii)" w:history="1">
        <w:r w:rsidRPr="00247448">
          <w:rPr>
            <w:rFonts w:eastAsia="Calibri"/>
            <w:color w:val="0563C1"/>
            <w:sz w:val="20"/>
            <w:szCs w:val="20"/>
            <w:u w:val="single"/>
          </w:rPr>
          <w:t>40 CFR 122.42(e)(5)(ii)</w:t>
        </w:r>
      </w:hyperlink>
      <w:r w:rsidRPr="00247448">
        <w:rPr>
          <w:rFonts w:eastAsia="Calibri"/>
          <w:sz w:val="20"/>
          <w:szCs w:val="20"/>
        </w:rPr>
        <w:t xml:space="preserve">. These data are not covered by the NPDES eRule data sharing requirements. </w:t>
      </w:r>
      <w:r w:rsidR="00E20040" w:rsidRPr="00873CB4">
        <w:rPr>
          <w:rFonts w:eastAsia="Calibri"/>
          <w:sz w:val="20"/>
          <w:szCs w:val="20"/>
        </w:rPr>
        <w:t>EPA Regions and states</w:t>
      </w:r>
      <w:r w:rsidRPr="00247448">
        <w:rPr>
          <w:rFonts w:eastAsia="Calibri"/>
          <w:sz w:val="20"/>
          <w:szCs w:val="20"/>
        </w:rPr>
        <w:t xml:space="preserve"> have the option to share these data with EPA.</w:t>
      </w:r>
    </w:p>
    <w:p w14:paraId="6C1F4565" w14:textId="77777777" w:rsidR="00247448" w:rsidRPr="00247448" w:rsidRDefault="00247448" w:rsidP="00247448">
      <w:pPr>
        <w:spacing w:after="160" w:line="259" w:lineRule="auto"/>
        <w:ind w:left="720"/>
        <w:contextualSpacing/>
        <w:rPr>
          <w:rFonts w:eastAsia="Calibri"/>
          <w:sz w:val="20"/>
          <w:szCs w:val="20"/>
          <w:u w:val="single"/>
        </w:rPr>
      </w:pPr>
    </w:p>
    <w:p w14:paraId="140382B3" w14:textId="347CD27E" w:rsidR="00247448" w:rsidRPr="00247448" w:rsidRDefault="00247448" w:rsidP="008E726F">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Supplemental Fertilizer Form (Narrative Rate Approach) (Program Report)</w:t>
      </w:r>
      <w:r w:rsidRPr="00247448">
        <w:rPr>
          <w:rFonts w:eastAsia="Calibri"/>
          <w:sz w:val="20"/>
          <w:szCs w:val="20"/>
        </w:rPr>
        <w:t>: This tag (“</w:t>
      </w:r>
      <w:bookmarkStart w:id="51" w:name="_Hlk175335407"/>
      <w:proofErr w:type="spellStart"/>
      <w:r w:rsidRPr="00247448">
        <w:rPr>
          <w:rFonts w:eastAsia="Calibri"/>
          <w:sz w:val="20"/>
          <w:szCs w:val="20"/>
        </w:rPr>
        <w:t>CAFOSupplementalFertilizerMeasurementForm</w:t>
      </w:r>
      <w:bookmarkEnd w:id="51"/>
      <w:proofErr w:type="spellEnd"/>
      <w:r w:rsidRPr="00247448">
        <w:rPr>
          <w:rFonts w:eastAsia="Calibri"/>
          <w:sz w:val="20"/>
          <w:szCs w:val="20"/>
        </w:rPr>
        <w:t xml:space="preserve">”) uses a code to identify for each field used for land application in the reporting period, the form (e.g., total nitrogen, ammonium-nitrogen, total phosphorus) for any supplemental fertilizer applied. This tag should be omitted when no supplemental fertilizer was used for a field in the reporting period. This tag is only applicable to facilities using the Narrative Rate Approach as described in </w:t>
      </w:r>
      <w:hyperlink r:id="rId60" w:anchor="p-122.42(e)(5)(ii)" w:history="1">
        <w:r w:rsidRPr="00247448">
          <w:rPr>
            <w:rFonts w:eastAsia="Calibri"/>
            <w:color w:val="0563C1"/>
            <w:sz w:val="20"/>
            <w:szCs w:val="20"/>
            <w:u w:val="single"/>
          </w:rPr>
          <w:t>40 CFR 122.42(e)(5)(ii)</w:t>
        </w:r>
      </w:hyperlink>
      <w:r w:rsidRPr="00247448">
        <w:rPr>
          <w:rFonts w:eastAsia="Calibri"/>
          <w:sz w:val="20"/>
          <w:szCs w:val="20"/>
        </w:rPr>
        <w:t>.</w:t>
      </w:r>
    </w:p>
    <w:p w14:paraId="21EFC87A" w14:textId="58AF7783" w:rsidR="00247448" w:rsidRPr="00247448" w:rsidRDefault="00247448" w:rsidP="008E726F">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Supplemental Fertilizer Value (Narrative Rate Approach) (Program Report)</w:t>
      </w:r>
      <w:r w:rsidRPr="00247448">
        <w:rPr>
          <w:rFonts w:eastAsia="Calibri"/>
          <w:sz w:val="20"/>
          <w:szCs w:val="20"/>
        </w:rPr>
        <w:t>: This tag (“</w:t>
      </w:r>
      <w:proofErr w:type="spellStart"/>
      <w:r w:rsidRPr="00247448">
        <w:rPr>
          <w:rFonts w:eastAsia="Calibri"/>
          <w:sz w:val="20"/>
          <w:szCs w:val="20"/>
        </w:rPr>
        <w:t>CAFOSupplementalFertilizerMeasurementValue</w:t>
      </w:r>
      <w:proofErr w:type="spellEnd"/>
      <w:r w:rsidRPr="00247448">
        <w:rPr>
          <w:rFonts w:eastAsia="Calibri"/>
          <w:sz w:val="20"/>
          <w:szCs w:val="20"/>
        </w:rPr>
        <w:t xml:space="preserve">”) identifies for each field used for land application in the reporting period, the numeric value for any supplemental fertilizer applied. This tag should be omitted when no </w:t>
      </w:r>
      <w:r w:rsidRPr="00247448">
        <w:rPr>
          <w:rFonts w:eastAsia="Calibri"/>
          <w:sz w:val="20"/>
          <w:szCs w:val="20"/>
        </w:rPr>
        <w:lastRenderedPageBreak/>
        <w:t xml:space="preserve">supplemental fertilizer was used for a field in the reporting period. This tag is only applicable to facilities using the Narrative Rate Approach as described in </w:t>
      </w:r>
      <w:hyperlink r:id="rId61" w:anchor="p-122.42(e)(5)(ii)" w:history="1">
        <w:r w:rsidRPr="00247448">
          <w:rPr>
            <w:rFonts w:eastAsia="Calibri"/>
            <w:color w:val="0563C1"/>
            <w:sz w:val="20"/>
            <w:szCs w:val="20"/>
            <w:u w:val="single"/>
          </w:rPr>
          <w:t>40 CFR 122.42(e)(5)(ii)</w:t>
        </w:r>
      </w:hyperlink>
      <w:r w:rsidRPr="00247448">
        <w:rPr>
          <w:rFonts w:eastAsia="Calibri"/>
          <w:sz w:val="20"/>
          <w:szCs w:val="20"/>
        </w:rPr>
        <w:t>.</w:t>
      </w:r>
    </w:p>
    <w:p w14:paraId="06EABACE" w14:textId="77777777" w:rsidR="00247448" w:rsidRPr="00247448" w:rsidRDefault="00247448" w:rsidP="00247448">
      <w:pPr>
        <w:numPr>
          <w:ilvl w:val="0"/>
          <w:numId w:val="29"/>
        </w:numPr>
        <w:spacing w:after="160" w:line="259" w:lineRule="auto"/>
        <w:ind w:left="360"/>
        <w:contextualSpacing/>
        <w:rPr>
          <w:rFonts w:eastAsia="Calibri"/>
          <w:sz w:val="20"/>
          <w:szCs w:val="20"/>
        </w:rPr>
      </w:pPr>
      <w:r w:rsidRPr="00247448">
        <w:rPr>
          <w:rFonts w:eastAsia="Calibri"/>
          <w:sz w:val="20"/>
          <w:szCs w:val="20"/>
          <w:u w:val="single"/>
        </w:rPr>
        <w:t>Supplemental Fertilizer Unit (Narrative Rate Approach) (Program Report)</w:t>
      </w:r>
      <w:r w:rsidRPr="00247448">
        <w:rPr>
          <w:rFonts w:eastAsia="Calibri"/>
          <w:sz w:val="20"/>
          <w:szCs w:val="20"/>
        </w:rPr>
        <w:t>: This tag (“</w:t>
      </w:r>
      <w:bookmarkStart w:id="52" w:name="_Hlk175335416"/>
      <w:proofErr w:type="spellStart"/>
      <w:r w:rsidRPr="00247448">
        <w:rPr>
          <w:rFonts w:eastAsia="Calibri"/>
          <w:sz w:val="20"/>
          <w:szCs w:val="20"/>
        </w:rPr>
        <w:t>CAFOSupplementalFertilizerMeasurementValueUnit</w:t>
      </w:r>
      <w:bookmarkEnd w:id="52"/>
      <w:proofErr w:type="spellEnd"/>
      <w:r w:rsidRPr="00247448">
        <w:rPr>
          <w:rFonts w:eastAsia="Calibri"/>
          <w:sz w:val="20"/>
          <w:szCs w:val="20"/>
        </w:rPr>
        <w:t xml:space="preserve">”) uses a code to identify for each field used for land application in the reporting period, the unit for any supplemental fertilizer applied. This tag should be omitted when no supplemental fertilizer was used for a field in the reporting period. This tag is only applicable to facilities using the Narrative Rate Approach as described in </w:t>
      </w:r>
      <w:hyperlink r:id="rId62" w:anchor="p-122.42(e)(5)(ii)" w:history="1">
        <w:r w:rsidRPr="00247448">
          <w:rPr>
            <w:rFonts w:eastAsia="Calibri"/>
            <w:color w:val="0563C1"/>
            <w:sz w:val="20"/>
            <w:szCs w:val="20"/>
            <w:u w:val="single"/>
          </w:rPr>
          <w:t>40 CFR 122.42(e)(5)(ii)</w:t>
        </w:r>
      </w:hyperlink>
      <w:r w:rsidRPr="00247448">
        <w:rPr>
          <w:rFonts w:eastAsia="Calibri"/>
          <w:sz w:val="20"/>
          <w:szCs w:val="20"/>
        </w:rPr>
        <w:t>.</w:t>
      </w:r>
    </w:p>
    <w:bookmarkEnd w:id="38"/>
    <w:p w14:paraId="760D1313" w14:textId="77777777" w:rsidR="00247448" w:rsidRPr="00247448" w:rsidRDefault="00247448" w:rsidP="00247448">
      <w:pPr>
        <w:rPr>
          <w:rFonts w:eastAsia="Calibri"/>
          <w:kern w:val="2"/>
          <w:sz w:val="20"/>
          <w:szCs w:val="20"/>
          <w14:ligatures w14:val="standardContextual"/>
        </w:rPr>
      </w:pPr>
    </w:p>
    <w:p w14:paraId="6EA1C07A" w14:textId="77777777" w:rsidR="00247448" w:rsidRPr="00247448" w:rsidRDefault="00247448" w:rsidP="00247448">
      <w:pPr>
        <w:rPr>
          <w:rFonts w:eastAsia="Calibri"/>
          <w:kern w:val="2"/>
          <w:sz w:val="20"/>
          <w:szCs w:val="20"/>
          <w14:ligatures w14:val="standardContextual"/>
        </w:rPr>
      </w:pPr>
      <w:r w:rsidRPr="00247448">
        <w:rPr>
          <w:rFonts w:eastAsia="Calibri"/>
          <w:b/>
          <w:bCs/>
          <w:kern w:val="2"/>
          <w:sz w:val="20"/>
          <w:szCs w:val="20"/>
          <w14:ligatures w14:val="standardContextual"/>
        </w:rPr>
        <w:t>CAFO Annual Program Report XML Notes</w:t>
      </w:r>
    </w:p>
    <w:p w14:paraId="4E61FCD5" w14:textId="77777777" w:rsidR="00247448" w:rsidRPr="00247448" w:rsidRDefault="00247448" w:rsidP="00247448">
      <w:pPr>
        <w:rPr>
          <w:rFonts w:eastAsia="Calibri"/>
          <w:kern w:val="2"/>
          <w:sz w:val="20"/>
          <w:szCs w:val="20"/>
          <w14:ligatures w14:val="standardContextual"/>
        </w:rPr>
      </w:pPr>
    </w:p>
    <w:p w14:paraId="6EEE2C78" w14:textId="77777777" w:rsidR="00420F62" w:rsidRDefault="00247448" w:rsidP="00420F62">
      <w:pPr>
        <w:numPr>
          <w:ilvl w:val="0"/>
          <w:numId w:val="18"/>
        </w:numPr>
        <w:spacing w:after="160" w:line="259" w:lineRule="auto"/>
        <w:ind w:left="360"/>
        <w:contextualSpacing/>
        <w:rPr>
          <w:rFonts w:eastAsia="Calibri"/>
          <w:sz w:val="20"/>
          <w:szCs w:val="20"/>
        </w:rPr>
      </w:pPr>
      <w:r w:rsidRPr="00247448">
        <w:rPr>
          <w:rFonts w:eastAsia="Calibri"/>
          <w:sz w:val="20"/>
          <w:szCs w:val="20"/>
        </w:rPr>
        <w:t>These data will be routed to ICIS-NPDES.</w:t>
      </w:r>
    </w:p>
    <w:p w14:paraId="2BB4A054" w14:textId="77777777" w:rsidR="00420F62" w:rsidRDefault="00420F62" w:rsidP="00420F62">
      <w:pPr>
        <w:spacing w:after="160" w:line="259" w:lineRule="auto"/>
        <w:ind w:left="360"/>
        <w:contextualSpacing/>
        <w:rPr>
          <w:rFonts w:eastAsia="Calibri"/>
          <w:sz w:val="20"/>
          <w:szCs w:val="20"/>
        </w:rPr>
      </w:pPr>
    </w:p>
    <w:p w14:paraId="0E421657" w14:textId="5F3FBFF9" w:rsidR="00247448" w:rsidRDefault="00420F62" w:rsidP="00247448">
      <w:pPr>
        <w:numPr>
          <w:ilvl w:val="0"/>
          <w:numId w:val="18"/>
        </w:numPr>
        <w:spacing w:after="160" w:line="259" w:lineRule="auto"/>
        <w:ind w:left="360"/>
        <w:contextualSpacing/>
        <w:rPr>
          <w:rFonts w:eastAsia="Calibri"/>
          <w:sz w:val="20"/>
          <w:szCs w:val="20"/>
        </w:rPr>
      </w:pPr>
      <w:r>
        <w:rPr>
          <w:rFonts w:eastAsia="Calibri"/>
          <w:sz w:val="20"/>
          <w:szCs w:val="20"/>
        </w:rPr>
        <w:t>F</w:t>
      </w:r>
      <w:r w:rsidRPr="00420F62">
        <w:rPr>
          <w:rFonts w:eastAsia="Calibri"/>
          <w:sz w:val="20"/>
          <w:szCs w:val="20"/>
        </w:rPr>
        <w:t>ormatting in the following example XML is described in Section 1 of this document.</w:t>
      </w:r>
    </w:p>
    <w:p w14:paraId="4479A9C6" w14:textId="77777777" w:rsidR="00420F62" w:rsidRDefault="00420F62" w:rsidP="00420F62">
      <w:pPr>
        <w:spacing w:after="160" w:line="259" w:lineRule="auto"/>
        <w:ind w:left="360"/>
        <w:contextualSpacing/>
        <w:rPr>
          <w:rFonts w:eastAsia="Calibri"/>
          <w:sz w:val="20"/>
          <w:szCs w:val="20"/>
        </w:rPr>
      </w:pPr>
    </w:p>
    <w:p w14:paraId="2ECBF375" w14:textId="4B778D6F" w:rsidR="00247448" w:rsidRPr="00247448" w:rsidRDefault="00247448" w:rsidP="008E726F">
      <w:pPr>
        <w:numPr>
          <w:ilvl w:val="0"/>
          <w:numId w:val="18"/>
        </w:numPr>
        <w:spacing w:after="160" w:line="259" w:lineRule="auto"/>
        <w:ind w:left="360"/>
        <w:contextualSpacing/>
        <w:rPr>
          <w:rFonts w:eastAsia="Calibri"/>
          <w:sz w:val="20"/>
          <w:szCs w:val="20"/>
        </w:rPr>
      </w:pPr>
      <w:r w:rsidRPr="00247448">
        <w:rPr>
          <w:rFonts w:eastAsia="Calibri"/>
          <w:sz w:val="20"/>
          <w:szCs w:val="20"/>
        </w:rPr>
        <w:t>NPDES permitted CAFOs must be able to submit changes or corrections to their previously submitted program reports and states should share each signed version of a report with EPA. To accommodate these changes, the XML schema includes two XML tags: “</w:t>
      </w:r>
      <w:proofErr w:type="spellStart"/>
      <w:r w:rsidRPr="00247448">
        <w:rPr>
          <w:rFonts w:eastAsia="Calibri"/>
          <w:sz w:val="20"/>
          <w:szCs w:val="20"/>
        </w:rPr>
        <w:t>ProgramReportFormID</w:t>
      </w:r>
      <w:proofErr w:type="spellEnd"/>
      <w:r w:rsidRPr="00247448">
        <w:rPr>
          <w:rFonts w:eastAsia="Calibri"/>
          <w:sz w:val="20"/>
          <w:szCs w:val="20"/>
        </w:rPr>
        <w:t>” and “</w:t>
      </w:r>
      <w:proofErr w:type="spellStart"/>
      <w:r w:rsidRPr="00247448">
        <w:rPr>
          <w:rFonts w:eastAsia="Calibri"/>
          <w:sz w:val="20"/>
          <w:szCs w:val="20"/>
        </w:rPr>
        <w:t>ProgramReportFormSetID</w:t>
      </w:r>
      <w:proofErr w:type="spellEnd"/>
      <w:r w:rsidRPr="00247448">
        <w:rPr>
          <w:rFonts w:eastAsia="Calibri"/>
          <w:sz w:val="20"/>
          <w:szCs w:val="20"/>
        </w:rPr>
        <w:t xml:space="preserve">.” The </w:t>
      </w:r>
      <w:proofErr w:type="spellStart"/>
      <w:r w:rsidRPr="00247448">
        <w:rPr>
          <w:rFonts w:eastAsia="Calibri"/>
          <w:sz w:val="20"/>
          <w:szCs w:val="20"/>
        </w:rPr>
        <w:t>ProgramReportFormID</w:t>
      </w:r>
      <w:proofErr w:type="spellEnd"/>
      <w:r w:rsidRPr="00247448">
        <w:rPr>
          <w:rFonts w:eastAsia="Calibri"/>
          <w:sz w:val="20"/>
          <w:szCs w:val="20"/>
        </w:rPr>
        <w:t xml:space="preserve"> tag is used to uniquely identify each version of the report [with the largest integer value being the most current (active) version]. The “</w:t>
      </w:r>
      <w:proofErr w:type="spellStart"/>
      <w:r w:rsidRPr="00247448">
        <w:rPr>
          <w:rFonts w:eastAsia="Calibri"/>
          <w:sz w:val="20"/>
          <w:szCs w:val="20"/>
        </w:rPr>
        <w:t>ProgramReportFormSetID</w:t>
      </w:r>
      <w:proofErr w:type="spellEnd"/>
      <w:r w:rsidRPr="00247448">
        <w:rPr>
          <w:rFonts w:eastAsia="Calibri"/>
          <w:sz w:val="20"/>
          <w:szCs w:val="20"/>
        </w:rPr>
        <w:t xml:space="preserve">” XML tag is a text string that uniquely identifies each report (e.g., "HPQ-M00G-2YWHS") for each NPDES permitted CAFO. For example, </w:t>
      </w:r>
      <w:proofErr w:type="spellStart"/>
      <w:r w:rsidRPr="00247448">
        <w:rPr>
          <w:rFonts w:eastAsia="Calibri"/>
          <w:sz w:val="20"/>
          <w:szCs w:val="20"/>
        </w:rPr>
        <w:t>ProgramReportFormID</w:t>
      </w:r>
      <w:proofErr w:type="spellEnd"/>
      <w:r w:rsidRPr="00247448">
        <w:rPr>
          <w:rFonts w:eastAsia="Calibri"/>
          <w:sz w:val="20"/>
          <w:szCs w:val="20"/>
        </w:rPr>
        <w:t xml:space="preserve"> = 1 and </w:t>
      </w:r>
      <w:proofErr w:type="spellStart"/>
      <w:r w:rsidRPr="00247448">
        <w:rPr>
          <w:rFonts w:eastAsia="Calibri"/>
          <w:sz w:val="20"/>
          <w:szCs w:val="20"/>
        </w:rPr>
        <w:t>ProgramReportFormSetID</w:t>
      </w:r>
      <w:proofErr w:type="spellEnd"/>
      <w:r w:rsidRPr="00247448">
        <w:rPr>
          <w:rFonts w:eastAsia="Calibri"/>
          <w:sz w:val="20"/>
          <w:szCs w:val="20"/>
        </w:rPr>
        <w:t xml:space="preserve"> = HPQ-M00G-2YWHS is the first version of the report (identified by “HPQ-M00G-2YWHS”) submitted by the NPDES permitted CAFO. The second version of this same report is represented by: </w:t>
      </w:r>
      <w:proofErr w:type="spellStart"/>
      <w:r w:rsidRPr="00247448">
        <w:rPr>
          <w:rFonts w:eastAsia="Calibri"/>
          <w:sz w:val="20"/>
          <w:szCs w:val="20"/>
        </w:rPr>
        <w:t>ProgramReportFormID</w:t>
      </w:r>
      <w:proofErr w:type="spellEnd"/>
      <w:r w:rsidRPr="00247448">
        <w:rPr>
          <w:rFonts w:eastAsia="Calibri"/>
          <w:sz w:val="20"/>
          <w:szCs w:val="20"/>
        </w:rPr>
        <w:t xml:space="preserve"> = 2 and </w:t>
      </w:r>
      <w:proofErr w:type="spellStart"/>
      <w:r w:rsidRPr="00247448">
        <w:rPr>
          <w:rFonts w:eastAsia="Calibri"/>
          <w:sz w:val="20"/>
          <w:szCs w:val="20"/>
        </w:rPr>
        <w:t>ProgramReportFormSetID</w:t>
      </w:r>
      <w:proofErr w:type="spellEnd"/>
      <w:r w:rsidRPr="00247448">
        <w:rPr>
          <w:rFonts w:eastAsia="Calibri"/>
          <w:sz w:val="20"/>
          <w:szCs w:val="20"/>
        </w:rPr>
        <w:t xml:space="preserve"> = HPQ-M00G-2YWHS. The concatenation of “NPDES ID – </w:t>
      </w:r>
      <w:proofErr w:type="spellStart"/>
      <w:r w:rsidRPr="00247448">
        <w:rPr>
          <w:rFonts w:eastAsia="Calibri"/>
          <w:sz w:val="20"/>
          <w:szCs w:val="20"/>
        </w:rPr>
        <w:t>ProgramReportFormSetID</w:t>
      </w:r>
      <w:proofErr w:type="spellEnd"/>
      <w:r w:rsidRPr="00247448">
        <w:rPr>
          <w:rFonts w:eastAsia="Calibri"/>
          <w:sz w:val="20"/>
          <w:szCs w:val="20"/>
        </w:rPr>
        <w:t xml:space="preserve"> – </w:t>
      </w:r>
      <w:proofErr w:type="spellStart"/>
      <w:r w:rsidRPr="00247448">
        <w:rPr>
          <w:rFonts w:eastAsia="Calibri"/>
          <w:sz w:val="20"/>
          <w:szCs w:val="20"/>
        </w:rPr>
        <w:t>ProgramReportFormID</w:t>
      </w:r>
      <w:proofErr w:type="spellEnd"/>
      <w:r w:rsidRPr="00247448">
        <w:rPr>
          <w:rFonts w:eastAsia="Calibri"/>
          <w:sz w:val="20"/>
          <w:szCs w:val="20"/>
        </w:rPr>
        <w:t xml:space="preserve">” is a natural key and uniquely identifies the report and its version for each NPDES permitted CAFO. This natural key is used in the Delete transaction as noted below. The </w:t>
      </w:r>
      <w:proofErr w:type="spellStart"/>
      <w:r w:rsidRPr="00247448">
        <w:rPr>
          <w:rFonts w:eastAsia="Calibri"/>
          <w:sz w:val="20"/>
          <w:szCs w:val="20"/>
        </w:rPr>
        <w:t>ProgramReportFormID</w:t>
      </w:r>
      <w:proofErr w:type="spellEnd"/>
      <w:r w:rsidRPr="00247448">
        <w:rPr>
          <w:rFonts w:eastAsia="Calibri"/>
          <w:sz w:val="20"/>
          <w:szCs w:val="20"/>
        </w:rPr>
        <w:t xml:space="preserve"> XML tag is an integer in the schema. States should configure their data sharing with EPA such that the smallest integer value in this XML tag represents the first version of a report, the next largest integer for the report being the next version, and so on with the largest integer value in this XML tag representing the most current version of the report.</w:t>
      </w:r>
    </w:p>
    <w:p w14:paraId="13283663" w14:textId="48D55C48" w:rsidR="00247448" w:rsidRPr="00247448" w:rsidRDefault="00247448" w:rsidP="00247448">
      <w:pPr>
        <w:numPr>
          <w:ilvl w:val="0"/>
          <w:numId w:val="18"/>
        </w:numPr>
        <w:spacing w:after="160" w:line="259" w:lineRule="auto"/>
        <w:ind w:left="360"/>
        <w:contextualSpacing/>
        <w:rPr>
          <w:rFonts w:eastAsia="Calibri"/>
          <w:sz w:val="20"/>
          <w:szCs w:val="20"/>
        </w:rPr>
      </w:pPr>
      <w:r w:rsidRPr="00247448">
        <w:rPr>
          <w:rFonts w:eastAsia="Calibri"/>
          <w:sz w:val="20"/>
          <w:szCs w:val="20"/>
        </w:rPr>
        <w:t>The “</w:t>
      </w:r>
      <w:proofErr w:type="spellStart"/>
      <w:r w:rsidRPr="00247448">
        <w:rPr>
          <w:rFonts w:eastAsia="Calibri"/>
          <w:sz w:val="20"/>
          <w:szCs w:val="20"/>
        </w:rPr>
        <w:t>ProgramReportStartDate</w:t>
      </w:r>
      <w:proofErr w:type="spellEnd"/>
      <w:r w:rsidRPr="00247448">
        <w:rPr>
          <w:rFonts w:eastAsia="Calibri"/>
          <w:sz w:val="20"/>
          <w:szCs w:val="20"/>
        </w:rPr>
        <w:t>” and “</w:t>
      </w:r>
      <w:proofErr w:type="spellStart"/>
      <w:r w:rsidRPr="00247448">
        <w:rPr>
          <w:rFonts w:eastAsia="Calibri"/>
          <w:sz w:val="20"/>
          <w:szCs w:val="20"/>
        </w:rPr>
        <w:t>ProgramReportEndDate</w:t>
      </w:r>
      <w:proofErr w:type="spellEnd"/>
      <w:r w:rsidRPr="00247448">
        <w:rPr>
          <w:rFonts w:eastAsia="Calibri"/>
          <w:sz w:val="20"/>
          <w:szCs w:val="20"/>
        </w:rPr>
        <w:t xml:space="preserve">” XML tags define the time period for which the report covers. The report coverages should not overlap for each NPDES permitted CAFO. This means that the date coverage (defined by the </w:t>
      </w:r>
      <w:proofErr w:type="spellStart"/>
      <w:r w:rsidRPr="00247448">
        <w:rPr>
          <w:rFonts w:eastAsia="Calibri"/>
          <w:sz w:val="20"/>
          <w:szCs w:val="20"/>
        </w:rPr>
        <w:t>ProgramReportStartDate</w:t>
      </w:r>
      <w:proofErr w:type="spellEnd"/>
      <w:r w:rsidRPr="00247448">
        <w:rPr>
          <w:rFonts w:eastAsia="Calibri"/>
          <w:sz w:val="20"/>
          <w:szCs w:val="20"/>
        </w:rPr>
        <w:t xml:space="preserve"> and </w:t>
      </w:r>
      <w:proofErr w:type="spellStart"/>
      <w:r w:rsidRPr="00247448">
        <w:rPr>
          <w:rFonts w:eastAsia="Calibri"/>
          <w:sz w:val="20"/>
          <w:szCs w:val="20"/>
        </w:rPr>
        <w:t>ProgramReportEndDate</w:t>
      </w:r>
      <w:proofErr w:type="spellEnd"/>
      <w:r w:rsidRPr="00247448">
        <w:rPr>
          <w:rFonts w:eastAsia="Calibri"/>
          <w:sz w:val="20"/>
          <w:szCs w:val="20"/>
        </w:rPr>
        <w:t xml:space="preserve">) for one report (defined by </w:t>
      </w:r>
      <w:proofErr w:type="spellStart"/>
      <w:r w:rsidRPr="00247448">
        <w:rPr>
          <w:rFonts w:eastAsia="Calibri"/>
          <w:sz w:val="20"/>
          <w:szCs w:val="20"/>
        </w:rPr>
        <w:t>ProgramReportFormSetID</w:t>
      </w:r>
      <w:proofErr w:type="spellEnd"/>
      <w:r w:rsidRPr="00247448">
        <w:rPr>
          <w:rFonts w:eastAsia="Calibri"/>
          <w:sz w:val="20"/>
          <w:szCs w:val="20"/>
        </w:rPr>
        <w:t>) cannot overlap with the date coverage of another report for the same NPDES permitted CAFO.</w:t>
      </w:r>
    </w:p>
    <w:p w14:paraId="12D01E97" w14:textId="2726C211" w:rsidR="00247448" w:rsidRPr="00247448" w:rsidRDefault="00247448" w:rsidP="00247448">
      <w:pPr>
        <w:numPr>
          <w:ilvl w:val="0"/>
          <w:numId w:val="18"/>
        </w:numPr>
        <w:spacing w:after="160" w:line="259" w:lineRule="auto"/>
        <w:ind w:left="360"/>
        <w:contextualSpacing/>
        <w:rPr>
          <w:rFonts w:eastAsia="Calibri"/>
          <w:sz w:val="20"/>
          <w:szCs w:val="20"/>
        </w:rPr>
      </w:pPr>
      <w:r w:rsidRPr="00247448">
        <w:rPr>
          <w:rFonts w:eastAsia="Calibri"/>
          <w:sz w:val="20"/>
          <w:szCs w:val="20"/>
        </w:rPr>
        <w:t>The “</w:t>
      </w:r>
      <w:proofErr w:type="spellStart"/>
      <w:r w:rsidRPr="00247448">
        <w:rPr>
          <w:rFonts w:eastAsia="Calibri"/>
          <w:sz w:val="20"/>
          <w:szCs w:val="20"/>
        </w:rPr>
        <w:t>ProgramReportReceivedDate</w:t>
      </w:r>
      <w:proofErr w:type="spellEnd"/>
      <w:r w:rsidRPr="00247448">
        <w:rPr>
          <w:rFonts w:eastAsia="Calibri"/>
          <w:sz w:val="20"/>
          <w:szCs w:val="20"/>
        </w:rPr>
        <w:t>” XML tag identifies the date the state received this report from the NPDES permitted CAFO (i.e., not the date the report is received by EPA).</w:t>
      </w:r>
    </w:p>
    <w:p w14:paraId="05D19F94" w14:textId="66311E2E" w:rsidR="00247448" w:rsidRPr="00247448" w:rsidRDefault="00247448" w:rsidP="00247448">
      <w:pPr>
        <w:numPr>
          <w:ilvl w:val="0"/>
          <w:numId w:val="18"/>
        </w:numPr>
        <w:spacing w:after="160" w:line="259" w:lineRule="auto"/>
        <w:ind w:left="360"/>
        <w:contextualSpacing/>
        <w:rPr>
          <w:rFonts w:eastAsia="Calibri"/>
          <w:sz w:val="20"/>
          <w:szCs w:val="20"/>
        </w:rPr>
      </w:pPr>
      <w:r w:rsidRPr="00247448">
        <w:rPr>
          <w:rFonts w:eastAsia="Calibri"/>
          <w:sz w:val="20"/>
          <w:szCs w:val="20"/>
        </w:rPr>
        <w:t>The “</w:t>
      </w:r>
      <w:proofErr w:type="spellStart"/>
      <w:r w:rsidRPr="00247448">
        <w:rPr>
          <w:rFonts w:eastAsia="Calibri"/>
          <w:sz w:val="20"/>
          <w:szCs w:val="20"/>
        </w:rPr>
        <w:t>ElectronicSubmissionTypeCode</w:t>
      </w:r>
      <w:proofErr w:type="spellEnd"/>
      <w:r w:rsidRPr="00247448">
        <w:rPr>
          <w:rFonts w:eastAsia="Calibri"/>
          <w:sz w:val="20"/>
          <w:szCs w:val="20"/>
        </w:rPr>
        <w:t>” XML tag identifies how the report was collected. States that build their own electronic reporting tools (i.e., non-NeT tools) should have this code is set to “ES2”.</w:t>
      </w:r>
    </w:p>
    <w:p w14:paraId="62AE60CF" w14:textId="49B8302F" w:rsidR="00247448" w:rsidRPr="00873CB4" w:rsidRDefault="00247448" w:rsidP="008E726F">
      <w:pPr>
        <w:numPr>
          <w:ilvl w:val="0"/>
          <w:numId w:val="18"/>
        </w:numPr>
        <w:spacing w:after="160" w:line="259" w:lineRule="auto"/>
        <w:ind w:left="360"/>
        <w:contextualSpacing/>
        <w:rPr>
          <w:rFonts w:eastAsia="Calibri"/>
          <w:b/>
          <w:bCs/>
          <w:sz w:val="20"/>
          <w:szCs w:val="20"/>
        </w:rPr>
      </w:pPr>
      <w:r w:rsidRPr="00247448">
        <w:rPr>
          <w:rFonts w:eastAsia="Calibri"/>
          <w:sz w:val="20"/>
          <w:szCs w:val="20"/>
        </w:rPr>
        <w:t>The “</w:t>
      </w:r>
      <w:proofErr w:type="spellStart"/>
      <w:r w:rsidRPr="00247448">
        <w:rPr>
          <w:rFonts w:eastAsia="Calibri"/>
          <w:sz w:val="20"/>
          <w:szCs w:val="20"/>
        </w:rPr>
        <w:t>ProgramReportNPDESDataGroupNumberCode</w:t>
      </w:r>
      <w:proofErr w:type="spellEnd"/>
      <w:r w:rsidRPr="00247448">
        <w:rPr>
          <w:rFonts w:eastAsia="Calibri"/>
          <w:sz w:val="20"/>
          <w:szCs w:val="20"/>
        </w:rPr>
        <w:t xml:space="preserve">” XML tag identifies the report as a CAFO annual program report with the </w:t>
      </w:r>
      <w:proofErr w:type="spellStart"/>
      <w:r w:rsidRPr="00247448">
        <w:rPr>
          <w:rFonts w:eastAsia="Calibri"/>
          <w:sz w:val="20"/>
          <w:szCs w:val="20"/>
        </w:rPr>
        <w:t>ProgramReportNPDESDataGroupNumberCode</w:t>
      </w:r>
      <w:proofErr w:type="spellEnd"/>
      <w:r w:rsidRPr="00247448">
        <w:rPr>
          <w:rFonts w:eastAsia="Calibri"/>
          <w:sz w:val="20"/>
          <w:szCs w:val="20"/>
        </w:rPr>
        <w:t xml:space="preserve"> set to “G05”. </w:t>
      </w:r>
    </w:p>
    <w:p w14:paraId="56C4C1EC" w14:textId="77777777" w:rsidR="00247448" w:rsidRPr="002E7888" w:rsidRDefault="00247448" w:rsidP="00247448">
      <w:pPr>
        <w:autoSpaceDE w:val="0"/>
        <w:autoSpaceDN w:val="0"/>
        <w:adjustRightInd w:val="0"/>
        <w:rPr>
          <w:rFonts w:ascii="Calibri" w:hAnsi="Calibri" w:cs="Calibri"/>
          <w:b/>
          <w:bCs/>
          <w:color w:val="000000"/>
          <w:sz w:val="16"/>
          <w:szCs w:val="16"/>
        </w:rPr>
      </w:pPr>
    </w:p>
    <w:p w14:paraId="55505F4A" w14:textId="0A314EB5" w:rsidR="00247448" w:rsidRDefault="00247448" w:rsidP="00247448">
      <w:pPr>
        <w:pStyle w:val="Heading2"/>
      </w:pPr>
      <w:bookmarkStart w:id="53" w:name="_Toc185519569"/>
      <w:bookmarkStart w:id="54" w:name="_Toc206756061"/>
      <w:r>
        <w:lastRenderedPageBreak/>
        <w:t xml:space="preserve">Submitting a New </w:t>
      </w:r>
      <w:r w:rsidR="008E726F">
        <w:t xml:space="preserve">CAFO Annual Program Report to </w:t>
      </w:r>
      <w:r>
        <w:t>U.S. EPA</w:t>
      </w:r>
      <w:bookmarkEnd w:id="53"/>
      <w:bookmarkEnd w:id="54"/>
    </w:p>
    <w:p w14:paraId="07646A96" w14:textId="77777777" w:rsidR="00247448" w:rsidRDefault="00247448" w:rsidP="00247448">
      <w:pPr>
        <w:autoSpaceDE w:val="0"/>
        <w:autoSpaceDN w:val="0"/>
        <w:adjustRightInd w:val="0"/>
        <w:rPr>
          <w:color w:val="FF0000"/>
          <w:sz w:val="20"/>
          <w:szCs w:val="20"/>
          <w:u w:val="single"/>
        </w:rPr>
      </w:pPr>
    </w:p>
    <w:p w14:paraId="3145B985" w14:textId="5AEAFBA8" w:rsidR="00215E9C" w:rsidRDefault="00215E9C" w:rsidP="0024744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259A1A8" w14:textId="190A0A9C" w:rsidR="00247448" w:rsidRDefault="00E20040" w:rsidP="00247448">
      <w:pPr>
        <w:pStyle w:val="BodyText"/>
        <w:numPr>
          <w:ilvl w:val="0"/>
          <w:numId w:val="3"/>
        </w:numPr>
        <w:rPr>
          <w:sz w:val="20"/>
        </w:rPr>
      </w:pPr>
      <w:r>
        <w:rPr>
          <w:sz w:val="20"/>
        </w:rPr>
        <w:t>EPA Regions and states</w:t>
      </w:r>
      <w:r w:rsidR="00247448" w:rsidRPr="00B4664F">
        <w:rPr>
          <w:sz w:val="20"/>
        </w:rPr>
        <w:t xml:space="preserve"> can submit New or Replace transactions (i.e., </w:t>
      </w:r>
      <w:proofErr w:type="spellStart"/>
      <w:r w:rsidR="00247448" w:rsidRPr="00B4664F">
        <w:rPr>
          <w:sz w:val="20"/>
        </w:rPr>
        <w:t>TransactionType</w:t>
      </w:r>
      <w:proofErr w:type="spellEnd"/>
      <w:r w:rsidR="00247448" w:rsidRPr="00B4664F">
        <w:rPr>
          <w:sz w:val="20"/>
        </w:rPr>
        <w:t xml:space="preserve"> is set to “N” or “R”). The business rules for this transaction type are provided below.</w:t>
      </w:r>
      <w:r w:rsidR="00247448">
        <w:rPr>
          <w:sz w:val="20"/>
        </w:rPr>
        <w:t>.</w:t>
      </w:r>
    </w:p>
    <w:p w14:paraId="339B8778" w14:textId="77777777" w:rsidR="00247448" w:rsidRDefault="00247448" w:rsidP="00247448">
      <w:pPr>
        <w:rPr>
          <w:color w:val="FF0000"/>
          <w:sz w:val="16"/>
          <w:szCs w:val="20"/>
        </w:rPr>
      </w:pPr>
    </w:p>
    <w:p w14:paraId="6B0BB644" w14:textId="77777777" w:rsidR="008E726F" w:rsidRPr="008E726F" w:rsidRDefault="008E726F" w:rsidP="008E726F">
      <w:pPr>
        <w:rPr>
          <w:rFonts w:ascii="Calibri" w:eastAsia="Calibri" w:hAnsi="Calibri" w:cs="Calibri"/>
          <w:b/>
          <w:bCs/>
          <w:kern w:val="2"/>
          <w:sz w:val="16"/>
          <w:szCs w:val="16"/>
          <w14:ligatures w14:val="standardContextual"/>
        </w:rPr>
      </w:pPr>
      <w:bookmarkStart w:id="55" w:name="_Hlk175168539"/>
      <w:r w:rsidRPr="008E726F">
        <w:rPr>
          <w:rFonts w:ascii="Calibri" w:eastAsia="Calibri" w:hAnsi="Calibri" w:cs="Calibri"/>
          <w:b/>
          <w:bCs/>
          <w:kern w:val="2"/>
          <w:sz w:val="16"/>
          <w:szCs w:val="16"/>
          <w14:ligatures w14:val="standardContextual"/>
        </w:rPr>
        <w:t>&lt;?xml version="1.0" encoding="UTF-8"?&gt;</w:t>
      </w:r>
    </w:p>
    <w:p w14:paraId="3B5C4D55"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&lt;Document </w:t>
      </w:r>
      <w:proofErr w:type="spellStart"/>
      <w:r w:rsidRPr="008E726F">
        <w:rPr>
          <w:rFonts w:ascii="Calibri" w:eastAsia="Calibri" w:hAnsi="Calibri" w:cs="Calibri"/>
          <w:b/>
          <w:bCs/>
          <w:kern w:val="2"/>
          <w:sz w:val="16"/>
          <w:szCs w:val="16"/>
          <w14:ligatures w14:val="standardContextual"/>
        </w:rPr>
        <w:t>xmlns</w:t>
      </w:r>
      <w:proofErr w:type="spellEnd"/>
      <w:r w:rsidRPr="008E726F">
        <w:rPr>
          <w:rFonts w:ascii="Calibri" w:eastAsia="Calibri" w:hAnsi="Calibri" w:cs="Calibri"/>
          <w:b/>
          <w:bCs/>
          <w:kern w:val="2"/>
          <w:sz w:val="16"/>
          <w:szCs w:val="16"/>
          <w14:ligatures w14:val="standardContextual"/>
        </w:rPr>
        <w:t xml:space="preserve">="http://www.exchangenetwork.net/schema/icis/5" </w:t>
      </w:r>
      <w:proofErr w:type="spellStart"/>
      <w:r w:rsidRPr="008E726F">
        <w:rPr>
          <w:rFonts w:ascii="Calibri" w:eastAsia="Calibri" w:hAnsi="Calibri" w:cs="Calibri"/>
          <w:b/>
          <w:bCs/>
          <w:kern w:val="2"/>
          <w:sz w:val="16"/>
          <w:szCs w:val="16"/>
          <w14:ligatures w14:val="standardContextual"/>
        </w:rPr>
        <w:t>xmlns:xsi</w:t>
      </w:r>
      <w:proofErr w:type="spellEnd"/>
      <w:r w:rsidRPr="008E726F">
        <w:rPr>
          <w:rFonts w:ascii="Calibri" w:eastAsia="Calibri" w:hAnsi="Calibri" w:cs="Calibri"/>
          <w:b/>
          <w:bCs/>
          <w:kern w:val="2"/>
          <w:sz w:val="16"/>
          <w:szCs w:val="16"/>
          <w14:ligatures w14:val="standardContextual"/>
        </w:rPr>
        <w:t>="http://www.w3.org/2001/XMLSchema-instance"&gt;</w:t>
      </w:r>
    </w:p>
    <w:p w14:paraId="5F0F8ED1" w14:textId="77777777" w:rsidR="008E726F" w:rsidRPr="008E726F" w:rsidRDefault="008E726F" w:rsidP="008E726F">
      <w:pPr>
        <w:rPr>
          <w:rFonts w:ascii="Calibri" w:eastAsia="Calibri" w:hAnsi="Calibri" w:cs="Calibri"/>
          <w:b/>
          <w:bCs/>
          <w:kern w:val="2"/>
          <w:sz w:val="16"/>
          <w:szCs w:val="16"/>
          <w14:ligatures w14:val="standardContextual"/>
        </w:rPr>
      </w:pPr>
    </w:p>
    <w:p w14:paraId="72E6D911"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&lt;Header&gt;</w:t>
      </w:r>
    </w:p>
    <w:p w14:paraId="1D2245A8"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&lt;Id&gt;</w:t>
      </w:r>
      <w:r w:rsidRPr="008E726F">
        <w:rPr>
          <w:rFonts w:ascii="Calibri" w:eastAsia="Calibri" w:hAnsi="Calibri" w:cs="Calibri"/>
          <w:kern w:val="2"/>
          <w:sz w:val="16"/>
          <w:szCs w:val="16"/>
          <w14:ligatures w14:val="standardContextual"/>
        </w:rPr>
        <w:t>UUStaffer1</w:t>
      </w:r>
      <w:r w:rsidRPr="008E726F">
        <w:rPr>
          <w:rFonts w:ascii="Calibri" w:eastAsia="Calibri" w:hAnsi="Calibri" w:cs="Calibri"/>
          <w:b/>
          <w:bCs/>
          <w:kern w:val="2"/>
          <w:sz w:val="16"/>
          <w:szCs w:val="16"/>
          <w14:ligatures w14:val="standardContextual"/>
        </w:rPr>
        <w:t>&lt;/Id&gt;</w:t>
      </w:r>
    </w:p>
    <w:p w14:paraId="46D707D6"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&lt;Property&gt;</w:t>
      </w:r>
    </w:p>
    <w:p w14:paraId="4254735C"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&lt;name&gt;</w:t>
      </w:r>
      <w:r w:rsidRPr="008E726F">
        <w:rPr>
          <w:rFonts w:ascii="Calibri" w:eastAsia="Calibri" w:hAnsi="Calibri" w:cs="Calibri"/>
          <w:bCs/>
          <w:kern w:val="2"/>
          <w:sz w:val="16"/>
          <w:szCs w:val="16"/>
          <w14:ligatures w14:val="standardContextual"/>
        </w:rPr>
        <w:t>e-mail</w:t>
      </w:r>
      <w:r w:rsidRPr="008E726F">
        <w:rPr>
          <w:rFonts w:ascii="Calibri" w:eastAsia="Calibri" w:hAnsi="Calibri" w:cs="Calibri"/>
          <w:b/>
          <w:kern w:val="2"/>
          <w:sz w:val="16"/>
          <w:szCs w:val="16"/>
          <w14:ligatures w14:val="standardContextual"/>
        </w:rPr>
        <w:t>&lt;/name&gt;</w:t>
      </w:r>
    </w:p>
    <w:p w14:paraId="3CDA695D"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&lt;value&gt;</w:t>
      </w:r>
      <w:r w:rsidRPr="008E726F">
        <w:rPr>
          <w:rFonts w:ascii="Calibri" w:eastAsia="Calibri" w:hAnsi="Calibri" w:cs="Calibri"/>
          <w:bCs/>
          <w:kern w:val="2"/>
          <w:sz w:val="16"/>
          <w:szCs w:val="16"/>
          <w14:ligatures w14:val="standardContextual"/>
        </w:rPr>
        <w:t>doe.john@state.us</w:t>
      </w:r>
      <w:r w:rsidRPr="008E726F">
        <w:rPr>
          <w:rFonts w:ascii="Calibri" w:eastAsia="Calibri" w:hAnsi="Calibri" w:cs="Calibri"/>
          <w:b/>
          <w:kern w:val="2"/>
          <w:sz w:val="16"/>
          <w:szCs w:val="16"/>
          <w14:ligatures w14:val="standardContextual"/>
        </w:rPr>
        <w:t>&lt;/value&gt;</w:t>
      </w:r>
    </w:p>
    <w:p w14:paraId="2208DF91"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&lt;/Property&gt;</w:t>
      </w:r>
    </w:p>
    <w:p w14:paraId="49757BCB"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&lt;/Header&gt;</w:t>
      </w:r>
    </w:p>
    <w:p w14:paraId="3B1AE47A" w14:textId="77777777" w:rsidR="008E726F" w:rsidRPr="008E726F" w:rsidRDefault="008E726F" w:rsidP="008E726F">
      <w:pPr>
        <w:rPr>
          <w:rFonts w:ascii="Calibri" w:eastAsia="Calibri" w:hAnsi="Calibri" w:cs="Calibri"/>
          <w:b/>
          <w:kern w:val="2"/>
          <w:sz w:val="16"/>
          <w:szCs w:val="16"/>
          <w14:ligatures w14:val="standardContextual"/>
        </w:rPr>
      </w:pPr>
    </w:p>
    <w:p w14:paraId="11BBEBF9"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kern w:val="2"/>
          <w:sz w:val="16"/>
          <w:szCs w:val="16"/>
          <w14:ligatures w14:val="standardContextual"/>
        </w:rPr>
        <w:t>&lt;Payload Operation="</w:t>
      </w:r>
      <w:proofErr w:type="spellStart"/>
      <w:r w:rsidRPr="008E726F">
        <w:rPr>
          <w:rFonts w:ascii="Calibri" w:eastAsia="Calibri" w:hAnsi="Calibri" w:cs="Calibri"/>
          <w:b/>
          <w:kern w:val="2"/>
          <w:sz w:val="16"/>
          <w:szCs w:val="16"/>
          <w14:ligatures w14:val="standardContextual"/>
        </w:rPr>
        <w:t>CAFOAnnualProgramReportSubmission</w:t>
      </w:r>
      <w:proofErr w:type="spellEnd"/>
      <w:r w:rsidRPr="008E726F">
        <w:rPr>
          <w:rFonts w:ascii="Calibri" w:eastAsia="Calibri" w:hAnsi="Calibri" w:cs="Calibri"/>
          <w:b/>
          <w:kern w:val="2"/>
          <w:sz w:val="16"/>
          <w:szCs w:val="16"/>
          <w14:ligatures w14:val="standardContextual"/>
        </w:rPr>
        <w:t>"&gt;</w:t>
      </w:r>
    </w:p>
    <w:p w14:paraId="71586627" w14:textId="77777777" w:rsidR="008E726F" w:rsidRPr="008E726F" w:rsidRDefault="008E726F" w:rsidP="008E726F">
      <w:pPr>
        <w:rPr>
          <w:rFonts w:ascii="Calibri" w:eastAsia="Calibri" w:hAnsi="Calibri" w:cs="Calibri"/>
          <w:b/>
          <w:kern w:val="2"/>
          <w:sz w:val="16"/>
          <w:szCs w:val="16"/>
          <w14:ligatures w14:val="standardContextual"/>
        </w:rPr>
      </w:pPr>
    </w:p>
    <w:p w14:paraId="6753D6EF" w14:textId="77777777" w:rsidR="008E726F" w:rsidRPr="008E726F" w:rsidRDefault="008E726F" w:rsidP="008E726F">
      <w:pPr>
        <w:rPr>
          <w:rFonts w:ascii="Calibri" w:eastAsia="Calibri" w:hAnsi="Calibri" w:cs="Calibri"/>
          <w:b/>
          <w:color w:val="00B050"/>
          <w:kern w:val="2"/>
          <w:sz w:val="16"/>
          <w:szCs w:val="16"/>
          <w14:ligatures w14:val="standardContextual"/>
        </w:rPr>
      </w:pPr>
      <w:r w:rsidRPr="008E726F">
        <w:rPr>
          <w:rFonts w:ascii="Calibri" w:eastAsia="Calibri" w:hAnsi="Calibri" w:cs="Calibri"/>
          <w:b/>
          <w:color w:val="00B050"/>
          <w:kern w:val="2"/>
          <w:sz w:val="16"/>
          <w:szCs w:val="16"/>
          <w14:ligatures w14:val="standardContextual"/>
        </w:rPr>
        <w:t>&lt;</w:t>
      </w:r>
      <w:proofErr w:type="spellStart"/>
      <w:r w:rsidRPr="008E726F">
        <w:rPr>
          <w:rFonts w:ascii="Calibri" w:eastAsia="Calibri" w:hAnsi="Calibri" w:cs="Calibri"/>
          <w:b/>
          <w:color w:val="00B050"/>
          <w:kern w:val="2"/>
          <w:sz w:val="16"/>
          <w:szCs w:val="16"/>
          <w14:ligatures w14:val="standardContextual"/>
        </w:rPr>
        <w:t>CAFOAnnualProgramReportData</w:t>
      </w:r>
      <w:proofErr w:type="spellEnd"/>
      <w:r w:rsidRPr="008E726F">
        <w:rPr>
          <w:rFonts w:ascii="Calibri" w:eastAsia="Calibri" w:hAnsi="Calibri" w:cs="Calibri"/>
          <w:b/>
          <w:color w:val="00B050"/>
          <w:kern w:val="2"/>
          <w:sz w:val="16"/>
          <w:szCs w:val="16"/>
          <w14:ligatures w14:val="standardContextual"/>
        </w:rPr>
        <w:t>&gt;</w:t>
      </w:r>
    </w:p>
    <w:p w14:paraId="166976E7" w14:textId="77777777" w:rsidR="008E726F" w:rsidRPr="008E726F" w:rsidRDefault="008E726F" w:rsidP="008E726F">
      <w:pPr>
        <w:rPr>
          <w:rFonts w:ascii="Calibri" w:eastAsia="Calibri" w:hAnsi="Calibri" w:cs="Calibri"/>
          <w:b/>
          <w:kern w:val="2"/>
          <w:sz w:val="16"/>
          <w:szCs w:val="16"/>
          <w14:ligatures w14:val="standardContextual"/>
        </w:rPr>
      </w:pPr>
    </w:p>
    <w:p w14:paraId="67033ADB"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kern w:val="2"/>
          <w:sz w:val="16"/>
          <w:szCs w:val="16"/>
          <w14:ligatures w14:val="standardContextual"/>
        </w:rPr>
        <w:t>&lt;</w:t>
      </w:r>
      <w:proofErr w:type="spellStart"/>
      <w:r w:rsidRPr="008E726F">
        <w:rPr>
          <w:rFonts w:ascii="Calibri" w:eastAsia="Calibri" w:hAnsi="Calibri" w:cs="Calibri"/>
          <w:b/>
          <w:kern w:val="2"/>
          <w:sz w:val="16"/>
          <w:szCs w:val="16"/>
          <w14:ligatures w14:val="standardContextual"/>
        </w:rPr>
        <w:t>TransactionHeader</w:t>
      </w:r>
      <w:proofErr w:type="spellEnd"/>
      <w:r w:rsidRPr="008E726F">
        <w:rPr>
          <w:rFonts w:ascii="Calibri" w:eastAsia="Calibri" w:hAnsi="Calibri" w:cs="Calibri"/>
          <w:b/>
          <w:kern w:val="2"/>
          <w:sz w:val="16"/>
          <w:szCs w:val="16"/>
          <w14:ligatures w14:val="standardContextual"/>
        </w:rPr>
        <w:t>&gt;</w:t>
      </w:r>
    </w:p>
    <w:p w14:paraId="01F5D395" w14:textId="77777777" w:rsidR="008E726F" w:rsidRPr="008E726F" w:rsidRDefault="008E726F" w:rsidP="008E726F">
      <w:pPr>
        <w:rPr>
          <w:rFonts w:ascii="Calibri" w:eastAsia="Calibri" w:hAnsi="Calibri" w:cs="Calibri"/>
          <w:bCs/>
          <w:color w:val="0000FF"/>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Cs/>
          <w:color w:val="0000FF"/>
          <w:kern w:val="2"/>
          <w:sz w:val="16"/>
          <w:szCs w:val="16"/>
          <w14:ligatures w14:val="standardContextual"/>
        </w:rPr>
        <w:t xml:space="preserve"> &lt;</w:t>
      </w:r>
      <w:proofErr w:type="spellStart"/>
      <w:r w:rsidRPr="008E726F">
        <w:rPr>
          <w:rFonts w:ascii="Calibri" w:eastAsia="Calibri" w:hAnsi="Calibri" w:cs="Calibri"/>
          <w:bCs/>
          <w:color w:val="0000FF"/>
          <w:kern w:val="2"/>
          <w:sz w:val="16"/>
          <w:szCs w:val="16"/>
          <w14:ligatures w14:val="standardContextual"/>
        </w:rPr>
        <w:t>TransactionType</w:t>
      </w:r>
      <w:proofErr w:type="spellEnd"/>
      <w:r w:rsidRPr="008E726F">
        <w:rPr>
          <w:rFonts w:ascii="Calibri" w:eastAsia="Calibri" w:hAnsi="Calibri" w:cs="Calibri"/>
          <w:bCs/>
          <w:color w:val="0000FF"/>
          <w:kern w:val="2"/>
          <w:sz w:val="16"/>
          <w:szCs w:val="16"/>
          <w14:ligatures w14:val="standardContextual"/>
        </w:rPr>
        <w:t>&gt;</w:t>
      </w:r>
      <w:r w:rsidRPr="008E726F">
        <w:rPr>
          <w:rFonts w:ascii="Calibri" w:eastAsia="Calibri" w:hAnsi="Calibri" w:cs="Calibri"/>
          <w:bCs/>
          <w:kern w:val="2"/>
          <w:sz w:val="16"/>
          <w:szCs w:val="16"/>
          <w14:ligatures w14:val="standardContextual"/>
        </w:rPr>
        <w:t>N</w:t>
      </w:r>
      <w:r w:rsidRPr="008E726F">
        <w:rPr>
          <w:rFonts w:ascii="Calibri" w:eastAsia="Calibri" w:hAnsi="Calibri" w:cs="Calibri"/>
          <w:bCs/>
          <w:color w:val="0000FF"/>
          <w:kern w:val="2"/>
          <w:sz w:val="16"/>
          <w:szCs w:val="16"/>
          <w14:ligatures w14:val="standardContextual"/>
        </w:rPr>
        <w:t>&lt;/</w:t>
      </w:r>
      <w:proofErr w:type="spellStart"/>
      <w:r w:rsidRPr="008E726F">
        <w:rPr>
          <w:rFonts w:ascii="Calibri" w:eastAsia="Calibri" w:hAnsi="Calibri" w:cs="Calibri"/>
          <w:bCs/>
          <w:color w:val="0000FF"/>
          <w:kern w:val="2"/>
          <w:sz w:val="16"/>
          <w:szCs w:val="16"/>
          <w14:ligatures w14:val="standardContextual"/>
        </w:rPr>
        <w:t>TransactionType</w:t>
      </w:r>
      <w:proofErr w:type="spellEnd"/>
      <w:r w:rsidRPr="008E726F">
        <w:rPr>
          <w:rFonts w:ascii="Calibri" w:eastAsia="Calibri" w:hAnsi="Calibri" w:cs="Calibri"/>
          <w:bCs/>
          <w:color w:val="0000FF"/>
          <w:kern w:val="2"/>
          <w:sz w:val="16"/>
          <w:szCs w:val="16"/>
          <w14:ligatures w14:val="standardContextual"/>
        </w:rPr>
        <w:t>&gt;</w:t>
      </w:r>
    </w:p>
    <w:p w14:paraId="4EC29D72"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kern w:val="2"/>
          <w:sz w:val="16"/>
          <w:szCs w:val="16"/>
          <w14:ligatures w14:val="standardContextual"/>
        </w:rPr>
        <w:t xml:space="preserve">     &lt;TransactionTimestamp&gt;2001-12-17T09:30:47.0Z&lt;/TransactionTimestamp&gt;</w:t>
      </w:r>
    </w:p>
    <w:p w14:paraId="1B1EFF9A"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kern w:val="2"/>
          <w:sz w:val="16"/>
          <w:szCs w:val="16"/>
          <w14:ligatures w14:val="standardContextual"/>
        </w:rPr>
        <w:t>&lt;/</w:t>
      </w:r>
      <w:proofErr w:type="spellStart"/>
      <w:r w:rsidRPr="008E726F">
        <w:rPr>
          <w:rFonts w:ascii="Calibri" w:eastAsia="Calibri" w:hAnsi="Calibri" w:cs="Calibri"/>
          <w:b/>
          <w:kern w:val="2"/>
          <w:sz w:val="16"/>
          <w:szCs w:val="16"/>
          <w14:ligatures w14:val="standardContextual"/>
        </w:rPr>
        <w:t>TransactionHeader</w:t>
      </w:r>
      <w:proofErr w:type="spellEnd"/>
      <w:r w:rsidRPr="008E726F">
        <w:rPr>
          <w:rFonts w:ascii="Calibri" w:eastAsia="Calibri" w:hAnsi="Calibri" w:cs="Calibri"/>
          <w:b/>
          <w:kern w:val="2"/>
          <w:sz w:val="16"/>
          <w:szCs w:val="16"/>
          <w14:ligatures w14:val="standardContextual"/>
        </w:rPr>
        <w:t>&gt;</w:t>
      </w:r>
    </w:p>
    <w:p w14:paraId="0F40719E" w14:textId="77777777" w:rsidR="008E726F" w:rsidRPr="008E726F" w:rsidRDefault="008E726F" w:rsidP="008E726F">
      <w:pPr>
        <w:rPr>
          <w:rFonts w:ascii="Calibri" w:eastAsia="Calibri" w:hAnsi="Calibri" w:cs="Calibri"/>
          <w:b/>
          <w:color w:val="000000"/>
          <w:kern w:val="2"/>
          <w:sz w:val="16"/>
          <w:szCs w:val="16"/>
          <w14:ligatures w14:val="standardContextual"/>
        </w:rPr>
      </w:pPr>
    </w:p>
    <w:p w14:paraId="3653767E" w14:textId="77777777" w:rsidR="008E726F" w:rsidRPr="008E726F" w:rsidRDefault="008E726F" w:rsidP="008E726F">
      <w:pPr>
        <w:rPr>
          <w:rFonts w:ascii="Calibri" w:eastAsia="Calibri" w:hAnsi="Calibri" w:cs="Calibri"/>
          <w:b/>
          <w:color w:val="000000"/>
          <w:kern w:val="2"/>
          <w:sz w:val="16"/>
          <w:szCs w:val="16"/>
          <w14:ligatures w14:val="standardContextual"/>
        </w:rPr>
      </w:pPr>
      <w:bookmarkStart w:id="56" w:name="_Hlk175176337"/>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CAFOAnnualProgramReport</w:t>
      </w:r>
      <w:proofErr w:type="spellEnd"/>
      <w:r w:rsidRPr="008E726F">
        <w:rPr>
          <w:rFonts w:ascii="Calibri" w:eastAsia="Calibri" w:hAnsi="Calibri" w:cs="Calibri"/>
          <w:b/>
          <w:color w:val="000000"/>
          <w:kern w:val="2"/>
          <w:sz w:val="16"/>
          <w:szCs w:val="16"/>
          <w14:ligatures w14:val="standardContextual"/>
        </w:rPr>
        <w:t>&gt;</w:t>
      </w:r>
    </w:p>
    <w:p w14:paraId="3AF58D2D"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PermitIdentifier</w:t>
      </w:r>
      <w:proofErr w:type="spellEnd"/>
      <w:r w:rsidRPr="008E726F">
        <w:rPr>
          <w:rFonts w:ascii="Calibri" w:eastAsia="Calibri" w:hAnsi="Calibri" w:cs="Calibri"/>
          <w:b/>
          <w:color w:val="000000"/>
          <w:kern w:val="2"/>
          <w:sz w:val="16"/>
          <w:szCs w:val="16"/>
          <w14:ligatures w14:val="standardContextual"/>
        </w:rPr>
        <w:t>&gt;</w:t>
      </w:r>
      <w:r w:rsidRPr="008E726F">
        <w:rPr>
          <w:rFonts w:ascii="Calibri" w:eastAsia="Calibri" w:hAnsi="Calibri" w:cs="Calibri"/>
          <w:bCs/>
          <w:color w:val="000000"/>
          <w:kern w:val="2"/>
          <w:sz w:val="16"/>
          <w:szCs w:val="16"/>
          <w14:ligatures w14:val="standardContextual"/>
        </w:rPr>
        <w:t>PA0026662</w:t>
      </w: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PermitIdentifier</w:t>
      </w:r>
      <w:proofErr w:type="spellEnd"/>
      <w:r w:rsidRPr="008E726F">
        <w:rPr>
          <w:rFonts w:ascii="Calibri" w:eastAsia="Calibri" w:hAnsi="Calibri" w:cs="Calibri"/>
          <w:b/>
          <w:color w:val="000000"/>
          <w:kern w:val="2"/>
          <w:sz w:val="16"/>
          <w:szCs w:val="16"/>
          <w14:ligatures w14:val="standardContextual"/>
        </w:rPr>
        <w:t>&gt;</w:t>
      </w:r>
    </w:p>
    <w:p w14:paraId="7935C32C"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ProgramReportFormSetID</w:t>
      </w:r>
      <w:proofErr w:type="spellEnd"/>
      <w:r w:rsidRPr="008E726F">
        <w:rPr>
          <w:rFonts w:ascii="Calibri" w:eastAsia="Calibri" w:hAnsi="Calibri" w:cs="Calibri"/>
          <w:b/>
          <w:bCs/>
          <w:color w:val="000000"/>
          <w:kern w:val="2"/>
          <w:sz w:val="16"/>
          <w:szCs w:val="16"/>
          <w14:ligatures w14:val="standardContextual"/>
        </w:rPr>
        <w:t>&gt;</w:t>
      </w:r>
      <w:r w:rsidRPr="008E726F">
        <w:rPr>
          <w:rFonts w:ascii="Calibri" w:eastAsia="Calibri" w:hAnsi="Calibri" w:cs="Calibri"/>
          <w:color w:val="000000"/>
          <w:kern w:val="2"/>
          <w:sz w:val="16"/>
          <w:szCs w:val="16"/>
          <w14:ligatures w14:val="standardContextual"/>
        </w:rPr>
        <w:t>HPQ-M00G-2YWHS</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ProgramReportFormSetID</w:t>
      </w:r>
      <w:proofErr w:type="spellEnd"/>
      <w:r w:rsidRPr="008E726F">
        <w:rPr>
          <w:rFonts w:ascii="Calibri" w:eastAsia="Calibri" w:hAnsi="Calibri" w:cs="Calibri"/>
          <w:b/>
          <w:bCs/>
          <w:color w:val="000000"/>
          <w:kern w:val="2"/>
          <w:sz w:val="16"/>
          <w:szCs w:val="16"/>
          <w14:ligatures w14:val="standardContextual"/>
        </w:rPr>
        <w:t>&gt;</w:t>
      </w:r>
    </w:p>
    <w:p w14:paraId="1E8D684C"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ProgramReportFormID</w:t>
      </w:r>
      <w:proofErr w:type="spellEnd"/>
      <w:r w:rsidRPr="008E726F">
        <w:rPr>
          <w:rFonts w:ascii="Calibri" w:eastAsia="Calibri" w:hAnsi="Calibri" w:cs="Calibri"/>
          <w:b/>
          <w:bCs/>
          <w:color w:val="000000"/>
          <w:kern w:val="2"/>
          <w:sz w:val="16"/>
          <w:szCs w:val="16"/>
          <w14:ligatures w14:val="standardContextual"/>
        </w:rPr>
        <w:t>&gt;</w:t>
      </w:r>
      <w:r w:rsidRPr="008E726F">
        <w:rPr>
          <w:rFonts w:ascii="Calibri" w:eastAsia="Calibri" w:hAnsi="Calibri" w:cs="Calibri"/>
          <w:color w:val="000000"/>
          <w:kern w:val="2"/>
          <w:sz w:val="16"/>
          <w:szCs w:val="16"/>
          <w14:ligatures w14:val="standardContextual"/>
        </w:rPr>
        <w:t>2</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ProgramReportFormID</w:t>
      </w:r>
      <w:proofErr w:type="spellEnd"/>
      <w:r w:rsidRPr="008E726F">
        <w:rPr>
          <w:rFonts w:ascii="Calibri" w:eastAsia="Calibri" w:hAnsi="Calibri" w:cs="Calibri"/>
          <w:b/>
          <w:bCs/>
          <w:color w:val="000000"/>
          <w:kern w:val="2"/>
          <w:sz w:val="16"/>
          <w:szCs w:val="16"/>
          <w14:ligatures w14:val="standardContextual"/>
        </w:rPr>
        <w:t>&gt;</w:t>
      </w:r>
    </w:p>
    <w:p w14:paraId="31E6E215"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&lt;ProgramReportReceivedDate&gt;</w:t>
      </w:r>
      <w:r w:rsidRPr="008E726F">
        <w:rPr>
          <w:rFonts w:ascii="Calibri" w:eastAsia="Calibri" w:hAnsi="Calibri" w:cs="Calibri"/>
          <w:color w:val="000000"/>
          <w:kern w:val="2"/>
          <w:sz w:val="16"/>
          <w:szCs w:val="16"/>
          <w14:ligatures w14:val="standardContextual"/>
        </w:rPr>
        <w:t>2024-02-29</w:t>
      </w:r>
      <w:r w:rsidRPr="008E726F">
        <w:rPr>
          <w:rFonts w:ascii="Calibri" w:eastAsia="Calibri" w:hAnsi="Calibri" w:cs="Calibri"/>
          <w:b/>
          <w:bCs/>
          <w:color w:val="000000"/>
          <w:kern w:val="2"/>
          <w:sz w:val="16"/>
          <w:szCs w:val="16"/>
          <w14:ligatures w14:val="standardContextual"/>
        </w:rPr>
        <w:t>&lt;/ProgramReportReceivedDate&gt;</w:t>
      </w:r>
    </w:p>
    <w:p w14:paraId="017C1B7F"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ProgramReportStartDate</w:t>
      </w:r>
      <w:proofErr w:type="spellEnd"/>
      <w:r w:rsidRPr="008E726F">
        <w:rPr>
          <w:rFonts w:ascii="Calibri" w:eastAsia="Calibri" w:hAnsi="Calibri" w:cs="Calibri"/>
          <w:b/>
          <w:bCs/>
          <w:color w:val="000000"/>
          <w:kern w:val="2"/>
          <w:sz w:val="16"/>
          <w:szCs w:val="16"/>
          <w14:ligatures w14:val="standardContextual"/>
        </w:rPr>
        <w:t>&gt;</w:t>
      </w:r>
      <w:r w:rsidRPr="008E726F">
        <w:rPr>
          <w:rFonts w:ascii="Calibri" w:eastAsia="Calibri" w:hAnsi="Calibri" w:cs="Calibri"/>
          <w:color w:val="000000"/>
          <w:kern w:val="2"/>
          <w:sz w:val="16"/>
          <w:szCs w:val="16"/>
          <w14:ligatures w14:val="standardContextual"/>
        </w:rPr>
        <w:t>2023-01-01</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ProgramReportStartDate</w:t>
      </w:r>
      <w:proofErr w:type="spellEnd"/>
      <w:r w:rsidRPr="008E726F">
        <w:rPr>
          <w:rFonts w:ascii="Calibri" w:eastAsia="Calibri" w:hAnsi="Calibri" w:cs="Calibri"/>
          <w:b/>
          <w:bCs/>
          <w:color w:val="000000"/>
          <w:kern w:val="2"/>
          <w:sz w:val="16"/>
          <w:szCs w:val="16"/>
          <w14:ligatures w14:val="standardContextual"/>
        </w:rPr>
        <w:t>&gt;</w:t>
      </w:r>
    </w:p>
    <w:p w14:paraId="11377EC7"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ProgramReportEndDate</w:t>
      </w:r>
      <w:proofErr w:type="spellEnd"/>
      <w:r w:rsidRPr="008E726F">
        <w:rPr>
          <w:rFonts w:ascii="Calibri" w:eastAsia="Calibri" w:hAnsi="Calibri" w:cs="Calibri"/>
          <w:b/>
          <w:bCs/>
          <w:color w:val="000000"/>
          <w:kern w:val="2"/>
          <w:sz w:val="16"/>
          <w:szCs w:val="16"/>
          <w14:ligatures w14:val="standardContextual"/>
        </w:rPr>
        <w:t>&gt;</w:t>
      </w:r>
      <w:r w:rsidRPr="008E726F">
        <w:rPr>
          <w:rFonts w:ascii="Calibri" w:eastAsia="Calibri" w:hAnsi="Calibri" w:cs="Calibri"/>
          <w:color w:val="000000"/>
          <w:kern w:val="2"/>
          <w:sz w:val="16"/>
          <w:szCs w:val="16"/>
          <w14:ligatures w14:val="standardContextual"/>
        </w:rPr>
        <w:t>2023-12-31</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ProgramReportEndDate</w:t>
      </w:r>
      <w:proofErr w:type="spellEnd"/>
      <w:r w:rsidRPr="008E726F">
        <w:rPr>
          <w:rFonts w:ascii="Calibri" w:eastAsia="Calibri" w:hAnsi="Calibri" w:cs="Calibri"/>
          <w:b/>
          <w:bCs/>
          <w:color w:val="000000"/>
          <w:kern w:val="2"/>
          <w:sz w:val="16"/>
          <w:szCs w:val="16"/>
          <w14:ligatures w14:val="standardContextual"/>
        </w:rPr>
        <w:t>&gt;</w:t>
      </w:r>
    </w:p>
    <w:p w14:paraId="19074F25"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ElectronicSubmissionTypeCode</w:t>
      </w:r>
      <w:proofErr w:type="spellEnd"/>
      <w:r w:rsidRPr="008E726F">
        <w:rPr>
          <w:rFonts w:ascii="Calibri" w:eastAsia="Calibri" w:hAnsi="Calibri" w:cs="Calibri"/>
          <w:b/>
          <w:bCs/>
          <w:color w:val="000000"/>
          <w:kern w:val="2"/>
          <w:sz w:val="16"/>
          <w:szCs w:val="16"/>
          <w14:ligatures w14:val="standardContextual"/>
        </w:rPr>
        <w:t>&gt;</w:t>
      </w:r>
      <w:r w:rsidRPr="008E726F">
        <w:rPr>
          <w:rFonts w:ascii="Calibri" w:eastAsia="Calibri" w:hAnsi="Calibri" w:cs="Calibri"/>
          <w:color w:val="000000"/>
          <w:kern w:val="2"/>
          <w:sz w:val="16"/>
          <w:szCs w:val="16"/>
          <w14:ligatures w14:val="standardContextual"/>
        </w:rPr>
        <w:t>ES2</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ElectronicSubmissionTypeCode</w:t>
      </w:r>
      <w:proofErr w:type="spellEnd"/>
      <w:r w:rsidRPr="008E726F">
        <w:rPr>
          <w:rFonts w:ascii="Calibri" w:eastAsia="Calibri" w:hAnsi="Calibri" w:cs="Calibri"/>
          <w:b/>
          <w:bCs/>
          <w:color w:val="000000"/>
          <w:kern w:val="2"/>
          <w:sz w:val="16"/>
          <w:szCs w:val="16"/>
          <w14:ligatures w14:val="standardContextual"/>
        </w:rPr>
        <w:t>&gt;</w:t>
      </w:r>
    </w:p>
    <w:p w14:paraId="4873FBEB"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&lt;ProgramReportNPDESDataGroupNumberCode&gt;</w:t>
      </w:r>
      <w:r w:rsidRPr="008E726F">
        <w:rPr>
          <w:rFonts w:ascii="Calibri" w:eastAsia="Calibri" w:hAnsi="Calibri" w:cs="Calibri"/>
          <w:color w:val="000000"/>
          <w:kern w:val="2"/>
          <w:sz w:val="16"/>
          <w:szCs w:val="16"/>
          <w14:ligatures w14:val="standardContextual"/>
        </w:rPr>
        <w:t>G05</w:t>
      </w:r>
      <w:r w:rsidRPr="008E726F">
        <w:rPr>
          <w:rFonts w:ascii="Calibri" w:eastAsia="Calibri" w:hAnsi="Calibri" w:cs="Calibri"/>
          <w:b/>
          <w:bCs/>
          <w:color w:val="000000"/>
          <w:kern w:val="2"/>
          <w:sz w:val="16"/>
          <w:szCs w:val="16"/>
          <w14:ligatures w14:val="standardContextual"/>
        </w:rPr>
        <w:t>&lt;/ProgramReportNPDESDataGroupNumberCode&gt;</w:t>
      </w:r>
    </w:p>
    <w:p w14:paraId="249454C8"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p>
    <w:p w14:paraId="698535C0"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&lt;NutrientManagementPlanAcreageNumber&gt;</w:t>
      </w:r>
      <w:r w:rsidRPr="008E726F">
        <w:rPr>
          <w:rFonts w:ascii="Calibri" w:eastAsia="Calibri" w:hAnsi="Calibri" w:cs="Calibri"/>
          <w:color w:val="000000"/>
          <w:kern w:val="2"/>
          <w:sz w:val="16"/>
          <w:szCs w:val="16"/>
          <w14:ligatures w14:val="standardContextual"/>
        </w:rPr>
        <w:t>1200</w:t>
      </w:r>
      <w:r w:rsidRPr="008E726F">
        <w:rPr>
          <w:rFonts w:ascii="Calibri" w:eastAsia="Calibri" w:hAnsi="Calibri" w:cs="Calibri"/>
          <w:b/>
          <w:bCs/>
          <w:color w:val="000000"/>
          <w:kern w:val="2"/>
          <w:sz w:val="16"/>
          <w:szCs w:val="16"/>
          <w14:ligatures w14:val="standardContextual"/>
        </w:rPr>
        <w:t>&lt;/NutrientManagementPlanAcreageNumber&gt;</w:t>
      </w:r>
    </w:p>
    <w:p w14:paraId="366BF053"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&lt;ActualLandApplicationAcreageNumber&gt;</w:t>
      </w:r>
      <w:r w:rsidRPr="008E726F">
        <w:rPr>
          <w:rFonts w:ascii="Calibri" w:eastAsia="Calibri" w:hAnsi="Calibri" w:cs="Calibri"/>
          <w:color w:val="000000"/>
          <w:kern w:val="2"/>
          <w:sz w:val="16"/>
          <w:szCs w:val="16"/>
          <w14:ligatures w14:val="standardContextual"/>
        </w:rPr>
        <w:t>1000</w:t>
      </w:r>
      <w:r w:rsidRPr="008E726F">
        <w:rPr>
          <w:rFonts w:ascii="Calibri" w:eastAsia="Calibri" w:hAnsi="Calibri" w:cs="Calibri"/>
          <w:b/>
          <w:bCs/>
          <w:color w:val="000000"/>
          <w:kern w:val="2"/>
          <w:sz w:val="16"/>
          <w:szCs w:val="16"/>
          <w14:ligatures w14:val="standardContextual"/>
        </w:rPr>
        <w:t>&lt;/ActualLandApplicationAcreageNumber&gt;</w:t>
      </w:r>
    </w:p>
    <w:p w14:paraId="65EF775E"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NMPCertifiedPlannerIndicator</w:t>
      </w:r>
      <w:proofErr w:type="spellEnd"/>
      <w:r w:rsidRPr="008E726F">
        <w:rPr>
          <w:rFonts w:ascii="Calibri" w:eastAsia="Calibri" w:hAnsi="Calibri" w:cs="Calibri"/>
          <w:b/>
          <w:bCs/>
          <w:color w:val="000000"/>
          <w:kern w:val="2"/>
          <w:sz w:val="16"/>
          <w:szCs w:val="16"/>
          <w14:ligatures w14:val="standardContextual"/>
        </w:rPr>
        <w:t>&gt;</w:t>
      </w:r>
      <w:r w:rsidRPr="008E726F">
        <w:rPr>
          <w:rFonts w:ascii="Calibri" w:eastAsia="Calibri" w:hAnsi="Calibri" w:cs="Calibri"/>
          <w:color w:val="000000"/>
          <w:kern w:val="2"/>
          <w:sz w:val="16"/>
          <w:szCs w:val="16"/>
          <w14:ligatures w14:val="standardContextual"/>
        </w:rPr>
        <w:t>Y</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NMPCertifiedPlannerIndicator</w:t>
      </w:r>
      <w:proofErr w:type="spellEnd"/>
      <w:r w:rsidRPr="008E726F">
        <w:rPr>
          <w:rFonts w:ascii="Calibri" w:eastAsia="Calibri" w:hAnsi="Calibri" w:cs="Calibri"/>
          <w:b/>
          <w:bCs/>
          <w:color w:val="000000"/>
          <w:kern w:val="2"/>
          <w:sz w:val="16"/>
          <w:szCs w:val="16"/>
          <w14:ligatures w14:val="standardContextual"/>
        </w:rPr>
        <w:t>&gt;</w:t>
      </w:r>
    </w:p>
    <w:p w14:paraId="2EC33B79"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p>
    <w:p w14:paraId="12CD6122"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p>
    <w:p w14:paraId="6C141676" w14:textId="77777777" w:rsidR="008E726F" w:rsidRPr="008E726F" w:rsidRDefault="008E726F" w:rsidP="008E726F">
      <w:pPr>
        <w:rPr>
          <w:rFonts w:ascii="Calibri" w:eastAsia="Calibri" w:hAnsi="Calibri" w:cs="Calibri"/>
          <w:b/>
          <w:bCs/>
          <w:color w:val="00B050"/>
          <w:kern w:val="2"/>
          <w:sz w:val="16"/>
          <w:szCs w:val="16"/>
          <w14:ligatures w14:val="standardContextual"/>
        </w:rPr>
      </w:pPr>
      <w:bookmarkStart w:id="57" w:name="_Hlk183782784"/>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AnimalType</w:t>
      </w:r>
      <w:proofErr w:type="spellEnd"/>
      <w:r w:rsidRPr="008E726F">
        <w:rPr>
          <w:rFonts w:ascii="Calibri" w:eastAsia="Calibri" w:hAnsi="Calibri" w:cs="Calibri"/>
          <w:b/>
          <w:bCs/>
          <w:color w:val="00B050"/>
          <w:kern w:val="2"/>
          <w:sz w:val="16"/>
          <w:szCs w:val="16"/>
          <w14:ligatures w14:val="standardContextual"/>
        </w:rPr>
        <w:t>&gt;</w:t>
      </w:r>
    </w:p>
    <w:p w14:paraId="59AEA726"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FF"/>
          <w:kern w:val="2"/>
          <w:sz w:val="16"/>
          <w:szCs w:val="16"/>
          <w14:ligatures w14:val="standardContextual"/>
        </w:rPr>
        <w:lastRenderedPageBreak/>
        <w:t xml:space="preserve">          &lt;</w:t>
      </w:r>
      <w:proofErr w:type="spellStart"/>
      <w:r w:rsidRPr="008E726F">
        <w:rPr>
          <w:rFonts w:ascii="Calibri" w:eastAsia="Calibri" w:hAnsi="Calibri" w:cs="Calibri"/>
          <w:color w:val="0000FF"/>
          <w:kern w:val="2"/>
          <w:sz w:val="16"/>
          <w:szCs w:val="16"/>
          <w14:ligatures w14:val="standardContextual"/>
        </w:rPr>
        <w:t>AnimalTypeCode</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kern w:val="2"/>
          <w:sz w:val="16"/>
          <w:szCs w:val="16"/>
          <w14:ligatures w14:val="standardContextual"/>
        </w:rPr>
        <w:t>OTH</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AnimalTypeCode</w:t>
      </w:r>
      <w:proofErr w:type="spellEnd"/>
      <w:r w:rsidRPr="008E726F">
        <w:rPr>
          <w:rFonts w:ascii="Calibri" w:eastAsia="Calibri" w:hAnsi="Calibri" w:cs="Calibri"/>
          <w:color w:val="0000FF"/>
          <w:kern w:val="2"/>
          <w:sz w:val="16"/>
          <w:szCs w:val="16"/>
          <w14:ligatures w14:val="standardContextual"/>
        </w:rPr>
        <w:t>&gt;</w:t>
      </w:r>
    </w:p>
    <w:p w14:paraId="1C4F476E"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7030A0"/>
          <w:kern w:val="2"/>
          <w:sz w:val="16"/>
          <w:szCs w:val="16"/>
          <w14:ligatures w14:val="standardContextual"/>
        </w:rPr>
        <w:t>&lt;</w:t>
      </w:r>
      <w:proofErr w:type="spellStart"/>
      <w:r w:rsidRPr="008E726F">
        <w:rPr>
          <w:rFonts w:ascii="Calibri" w:eastAsia="Calibri" w:hAnsi="Calibri" w:cs="Calibri"/>
          <w:color w:val="7030A0"/>
          <w:kern w:val="2"/>
          <w:sz w:val="16"/>
          <w:szCs w:val="16"/>
          <w14:ligatures w14:val="standardContextual"/>
        </w:rPr>
        <w:t>OtherAnimalTypeName</w:t>
      </w:r>
      <w:proofErr w:type="spellEnd"/>
      <w:r w:rsidRPr="008E726F">
        <w:rPr>
          <w:rFonts w:ascii="Calibri" w:eastAsia="Calibri" w:hAnsi="Calibri" w:cs="Calibri"/>
          <w:color w:val="7030A0"/>
          <w:kern w:val="2"/>
          <w:sz w:val="16"/>
          <w:szCs w:val="16"/>
          <w14:ligatures w14:val="standardContextual"/>
        </w:rPr>
        <w:t>&gt;</w:t>
      </w:r>
      <w:r w:rsidRPr="008E726F">
        <w:rPr>
          <w:rFonts w:ascii="Calibri" w:eastAsia="Calibri" w:hAnsi="Calibri" w:cs="Calibri"/>
          <w:kern w:val="2"/>
          <w:sz w:val="16"/>
          <w:szCs w:val="16"/>
          <w14:ligatures w14:val="standardContextual"/>
        </w:rPr>
        <w:t>Llamas</w:t>
      </w:r>
      <w:r w:rsidRPr="008E726F">
        <w:rPr>
          <w:rFonts w:ascii="Calibri" w:eastAsia="Calibri" w:hAnsi="Calibri" w:cs="Calibri"/>
          <w:color w:val="7030A0"/>
          <w:kern w:val="2"/>
          <w:sz w:val="16"/>
          <w:szCs w:val="16"/>
          <w14:ligatures w14:val="standardContextual"/>
        </w:rPr>
        <w:t>&lt;/</w:t>
      </w:r>
      <w:proofErr w:type="spellStart"/>
      <w:r w:rsidRPr="008E726F">
        <w:rPr>
          <w:rFonts w:ascii="Calibri" w:eastAsia="Calibri" w:hAnsi="Calibri" w:cs="Calibri"/>
          <w:color w:val="7030A0"/>
          <w:kern w:val="2"/>
          <w:sz w:val="16"/>
          <w:szCs w:val="16"/>
          <w14:ligatures w14:val="standardContextual"/>
        </w:rPr>
        <w:t>OtherAnimalTypeName</w:t>
      </w:r>
      <w:proofErr w:type="spellEnd"/>
      <w:r w:rsidRPr="008E726F">
        <w:rPr>
          <w:rFonts w:ascii="Calibri" w:eastAsia="Calibri" w:hAnsi="Calibri" w:cs="Calibri"/>
          <w:color w:val="7030A0"/>
          <w:kern w:val="2"/>
          <w:sz w:val="16"/>
          <w:szCs w:val="16"/>
          <w14:ligatures w14:val="standardContextual"/>
        </w:rPr>
        <w:t>&gt;</w:t>
      </w:r>
    </w:p>
    <w:p w14:paraId="28740CA5"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FF"/>
          <w:kern w:val="2"/>
          <w:sz w:val="16"/>
          <w:szCs w:val="16"/>
          <w14:ligatures w14:val="standardContextual"/>
        </w:rPr>
        <w:t xml:space="preserve">          &lt;</w:t>
      </w:r>
      <w:proofErr w:type="spellStart"/>
      <w:r w:rsidRPr="008E726F">
        <w:rPr>
          <w:rFonts w:ascii="Calibri" w:eastAsia="Calibri" w:hAnsi="Calibri" w:cs="Calibri"/>
          <w:color w:val="0000FF"/>
          <w:kern w:val="2"/>
          <w:sz w:val="16"/>
          <w:szCs w:val="16"/>
          <w14:ligatures w14:val="standardContextual"/>
        </w:rPr>
        <w:t>TotalNumbersEachLivestock</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kern w:val="2"/>
          <w:sz w:val="16"/>
          <w:szCs w:val="16"/>
          <w14:ligatures w14:val="standardContextual"/>
        </w:rPr>
        <w:t>500</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TotalNumbersEachLivestock</w:t>
      </w:r>
      <w:proofErr w:type="spellEnd"/>
      <w:r w:rsidRPr="008E726F">
        <w:rPr>
          <w:rFonts w:ascii="Calibri" w:eastAsia="Calibri" w:hAnsi="Calibri" w:cs="Calibri"/>
          <w:color w:val="0000FF"/>
          <w:kern w:val="2"/>
          <w:sz w:val="16"/>
          <w:szCs w:val="16"/>
          <w14:ligatures w14:val="standardContextual"/>
        </w:rPr>
        <w:t>&gt;</w:t>
      </w:r>
    </w:p>
    <w:p w14:paraId="0715ECF0"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OpenConfinementCount</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kern w:val="2"/>
          <w:sz w:val="16"/>
          <w:szCs w:val="16"/>
          <w14:ligatures w14:val="standardContextual"/>
        </w:rPr>
        <w:t>450</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OpenConfinementCount</w:t>
      </w:r>
      <w:proofErr w:type="spellEnd"/>
      <w:r w:rsidRPr="008E726F">
        <w:rPr>
          <w:rFonts w:ascii="Calibri" w:eastAsia="Calibri" w:hAnsi="Calibri" w:cs="Calibri"/>
          <w:color w:val="0000FF"/>
          <w:kern w:val="2"/>
          <w:sz w:val="16"/>
          <w:szCs w:val="16"/>
          <w14:ligatures w14:val="standardContextual"/>
        </w:rPr>
        <w:t>&gt;</w:t>
      </w:r>
    </w:p>
    <w:p w14:paraId="6F2F623D"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color w:val="0000FF"/>
          <w:kern w:val="2"/>
          <w:sz w:val="16"/>
          <w:szCs w:val="16"/>
          <w14:ligatures w14:val="standardContextual"/>
        </w:rPr>
        <w:t xml:space="preserve">          </w:t>
      </w:r>
      <w:r w:rsidRPr="008E726F">
        <w:rPr>
          <w:rFonts w:ascii="Calibri" w:eastAsia="Calibri" w:hAnsi="Calibri" w:cs="Calibri"/>
          <w:color w:val="7030A0"/>
          <w:kern w:val="2"/>
          <w:sz w:val="16"/>
          <w:szCs w:val="16"/>
          <w14:ligatures w14:val="standardContextual"/>
        </w:rPr>
        <w:t>&lt;</w:t>
      </w:r>
      <w:proofErr w:type="spellStart"/>
      <w:r w:rsidRPr="008E726F">
        <w:rPr>
          <w:rFonts w:ascii="Calibri" w:eastAsia="Calibri" w:hAnsi="Calibri" w:cs="Calibri"/>
          <w:color w:val="7030A0"/>
          <w:kern w:val="2"/>
          <w:sz w:val="16"/>
          <w:szCs w:val="16"/>
          <w14:ligatures w14:val="standardContextual"/>
        </w:rPr>
        <w:t>LiquidManureHandlingSystem</w:t>
      </w:r>
      <w:proofErr w:type="spellEnd"/>
      <w:r w:rsidRPr="008E726F">
        <w:rPr>
          <w:rFonts w:ascii="Calibri" w:eastAsia="Calibri" w:hAnsi="Calibri" w:cs="Calibri"/>
          <w:color w:val="7030A0"/>
          <w:kern w:val="2"/>
          <w:sz w:val="16"/>
          <w:szCs w:val="16"/>
          <w14:ligatures w14:val="standardContextual"/>
        </w:rPr>
        <w:t>&gt;</w:t>
      </w:r>
      <w:r w:rsidRPr="008E726F">
        <w:rPr>
          <w:rFonts w:ascii="Calibri" w:eastAsia="Calibri" w:hAnsi="Calibri" w:cs="Calibri"/>
          <w:kern w:val="2"/>
          <w:sz w:val="16"/>
          <w:szCs w:val="16"/>
          <w14:ligatures w14:val="standardContextual"/>
        </w:rPr>
        <w:t>N</w:t>
      </w:r>
      <w:r w:rsidRPr="008E726F">
        <w:rPr>
          <w:rFonts w:ascii="Calibri" w:eastAsia="Calibri" w:hAnsi="Calibri" w:cs="Calibri"/>
          <w:color w:val="7030A0"/>
          <w:kern w:val="2"/>
          <w:sz w:val="16"/>
          <w:szCs w:val="16"/>
          <w14:ligatures w14:val="standardContextual"/>
        </w:rPr>
        <w:t>&lt;/</w:t>
      </w:r>
      <w:proofErr w:type="spellStart"/>
      <w:r w:rsidRPr="008E726F">
        <w:rPr>
          <w:rFonts w:ascii="Calibri" w:eastAsia="Calibri" w:hAnsi="Calibri" w:cs="Calibri"/>
          <w:color w:val="7030A0"/>
          <w:kern w:val="2"/>
          <w:sz w:val="16"/>
          <w:szCs w:val="16"/>
          <w14:ligatures w14:val="standardContextual"/>
        </w:rPr>
        <w:t>LiquidManureHandlingSystem</w:t>
      </w:r>
      <w:proofErr w:type="spellEnd"/>
      <w:r w:rsidRPr="008E726F">
        <w:rPr>
          <w:rFonts w:ascii="Calibri" w:eastAsia="Calibri" w:hAnsi="Calibri" w:cs="Calibri"/>
          <w:color w:val="7030A0"/>
          <w:kern w:val="2"/>
          <w:sz w:val="16"/>
          <w:szCs w:val="16"/>
          <w14:ligatures w14:val="standardContextual"/>
        </w:rPr>
        <w:t>&gt;</w:t>
      </w:r>
    </w:p>
    <w:p w14:paraId="07D8C110"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B050"/>
          <w:kern w:val="2"/>
          <w:sz w:val="16"/>
          <w:szCs w:val="16"/>
          <w14:ligatures w14:val="standardContextual"/>
        </w:rPr>
        <w:t>&lt;/</w:t>
      </w:r>
      <w:proofErr w:type="spellStart"/>
      <w:r w:rsidRPr="008E726F">
        <w:rPr>
          <w:rFonts w:ascii="Calibri" w:eastAsia="Calibri" w:hAnsi="Calibri" w:cs="Calibri"/>
          <w:b/>
          <w:bCs/>
          <w:color w:val="00B050"/>
          <w:kern w:val="2"/>
          <w:sz w:val="16"/>
          <w:szCs w:val="16"/>
          <w14:ligatures w14:val="standardContextual"/>
        </w:rPr>
        <w:t>AnimalType</w:t>
      </w:r>
      <w:proofErr w:type="spellEnd"/>
      <w:r w:rsidRPr="008E726F">
        <w:rPr>
          <w:rFonts w:ascii="Calibri" w:eastAsia="Calibri" w:hAnsi="Calibri" w:cs="Calibri"/>
          <w:b/>
          <w:bCs/>
          <w:color w:val="00B050"/>
          <w:kern w:val="2"/>
          <w:sz w:val="16"/>
          <w:szCs w:val="16"/>
          <w14:ligatures w14:val="standardContextual"/>
        </w:rPr>
        <w:t>&gt;</w:t>
      </w:r>
    </w:p>
    <w:p w14:paraId="217342E1"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p>
    <w:p w14:paraId="5DD970D4"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CAFOMLPWTotalAmounts</w:t>
      </w:r>
      <w:proofErr w:type="spellEnd"/>
      <w:r w:rsidRPr="008E726F">
        <w:rPr>
          <w:rFonts w:ascii="Calibri" w:eastAsia="Calibri" w:hAnsi="Calibri" w:cs="Calibri"/>
          <w:b/>
          <w:bCs/>
          <w:color w:val="00B050"/>
          <w:kern w:val="2"/>
          <w:sz w:val="16"/>
          <w:szCs w:val="16"/>
          <w14:ligatures w14:val="standardContextual"/>
        </w:rPr>
        <w:t>&gt;</w:t>
      </w:r>
    </w:p>
    <w:p w14:paraId="79CA4C9B"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LIQ</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p>
    <w:p w14:paraId="60E9BD1C"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CAFOMLPWAmountGenerated</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10000</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CAFOMLPWAmountGenerated</w:t>
      </w:r>
      <w:proofErr w:type="spellEnd"/>
      <w:r w:rsidRPr="008E726F">
        <w:rPr>
          <w:rFonts w:ascii="Calibri" w:eastAsia="Calibri" w:hAnsi="Calibri" w:cs="Calibri"/>
          <w:color w:val="0000FF"/>
          <w:kern w:val="2"/>
          <w:sz w:val="16"/>
          <w:szCs w:val="16"/>
          <w14:ligatures w14:val="standardContextual"/>
        </w:rPr>
        <w:t>&gt;</w:t>
      </w:r>
    </w:p>
    <w:p w14:paraId="0208BD1B"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CAFOMLPWAmountTransferred</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800</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CAFOMLPWAmountTransfered</w:t>
      </w:r>
      <w:proofErr w:type="spellEnd"/>
      <w:r w:rsidRPr="008E726F">
        <w:rPr>
          <w:rFonts w:ascii="Calibri" w:eastAsia="Calibri" w:hAnsi="Calibri" w:cs="Calibri"/>
          <w:color w:val="0000FF"/>
          <w:kern w:val="2"/>
          <w:sz w:val="16"/>
          <w:szCs w:val="16"/>
          <w14:ligatures w14:val="standardContextual"/>
        </w:rPr>
        <w:t>&gt;</w:t>
      </w:r>
    </w:p>
    <w:p w14:paraId="244B77CC"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CAFOMLPWUnit</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GAL</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CAFOMLPWUnit</w:t>
      </w:r>
      <w:proofErr w:type="spellEnd"/>
      <w:r w:rsidRPr="008E726F">
        <w:rPr>
          <w:rFonts w:ascii="Calibri" w:eastAsia="Calibri" w:hAnsi="Calibri" w:cs="Calibri"/>
          <w:color w:val="0000FF"/>
          <w:kern w:val="2"/>
          <w:sz w:val="16"/>
          <w:szCs w:val="16"/>
          <w14:ligatures w14:val="standardContextual"/>
        </w:rPr>
        <w:t>&gt;</w:t>
      </w:r>
    </w:p>
    <w:p w14:paraId="7E3F8F6B"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CAFOMLPWTotalAmounts</w:t>
      </w:r>
      <w:proofErr w:type="spellEnd"/>
      <w:r w:rsidRPr="008E726F">
        <w:rPr>
          <w:rFonts w:ascii="Calibri" w:eastAsia="Calibri" w:hAnsi="Calibri" w:cs="Calibri"/>
          <w:b/>
          <w:bCs/>
          <w:color w:val="00B050"/>
          <w:kern w:val="2"/>
          <w:sz w:val="16"/>
          <w:szCs w:val="16"/>
          <w14:ligatures w14:val="standardContextual"/>
        </w:rPr>
        <w:t>&gt;</w:t>
      </w:r>
    </w:p>
    <w:p w14:paraId="676E098F"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p>
    <w:p w14:paraId="03719F60"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CAFOMLPWNutrientMonitoring</w:t>
      </w:r>
      <w:proofErr w:type="spellEnd"/>
      <w:r w:rsidRPr="008E726F">
        <w:rPr>
          <w:rFonts w:ascii="Calibri" w:eastAsia="Calibri" w:hAnsi="Calibri" w:cs="Calibri"/>
          <w:b/>
          <w:bCs/>
          <w:color w:val="00B050"/>
          <w:kern w:val="2"/>
          <w:sz w:val="16"/>
          <w:szCs w:val="16"/>
          <w14:ligatures w14:val="standardContextual"/>
        </w:rPr>
        <w:t>&gt;</w:t>
      </w:r>
    </w:p>
    <w:p w14:paraId="38FBD2FC"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LIQ</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p>
    <w:p w14:paraId="2FD9CE5C"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CAFOMLPWNutrientForm</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TNI</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CAFOMLPWNutrientForm</w:t>
      </w:r>
      <w:proofErr w:type="spellEnd"/>
      <w:r w:rsidRPr="008E726F">
        <w:rPr>
          <w:rFonts w:ascii="Calibri" w:eastAsia="Calibri" w:hAnsi="Calibri" w:cs="Calibri"/>
          <w:color w:val="0000FF"/>
          <w:kern w:val="2"/>
          <w:sz w:val="16"/>
          <w:szCs w:val="16"/>
          <w14:ligatures w14:val="standardContextual"/>
        </w:rPr>
        <w:t>&gt;</w:t>
      </w:r>
    </w:p>
    <w:p w14:paraId="51CE7DD5"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CAFOMLPWNutrientValue</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8</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CAFOMLPWNutrientValue</w:t>
      </w:r>
      <w:proofErr w:type="spellEnd"/>
      <w:r w:rsidRPr="008E726F">
        <w:rPr>
          <w:rFonts w:ascii="Calibri" w:eastAsia="Calibri" w:hAnsi="Calibri" w:cs="Calibri"/>
          <w:color w:val="0000FF"/>
          <w:kern w:val="2"/>
          <w:sz w:val="16"/>
          <w:szCs w:val="16"/>
          <w14:ligatures w14:val="standardContextual"/>
        </w:rPr>
        <w:t>&gt;</w:t>
      </w:r>
    </w:p>
    <w:p w14:paraId="79BE291F"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CAFOMLPWNutrientValueUnit</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PPM</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CAFOMLPWNutrientValueUnit</w:t>
      </w:r>
      <w:proofErr w:type="spellEnd"/>
      <w:r w:rsidRPr="008E726F">
        <w:rPr>
          <w:rFonts w:ascii="Calibri" w:eastAsia="Calibri" w:hAnsi="Calibri" w:cs="Calibri"/>
          <w:color w:val="0000FF"/>
          <w:kern w:val="2"/>
          <w:sz w:val="16"/>
          <w:szCs w:val="16"/>
          <w14:ligatures w14:val="standardContextual"/>
        </w:rPr>
        <w:t>&gt;</w:t>
      </w:r>
    </w:p>
    <w:p w14:paraId="0F3C74D0"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CAFOMLPWNutrientMonitoring</w:t>
      </w:r>
      <w:proofErr w:type="spellEnd"/>
      <w:r w:rsidRPr="008E726F">
        <w:rPr>
          <w:rFonts w:ascii="Calibri" w:eastAsia="Calibri" w:hAnsi="Calibri" w:cs="Calibri"/>
          <w:b/>
          <w:bCs/>
          <w:color w:val="00B050"/>
          <w:kern w:val="2"/>
          <w:sz w:val="16"/>
          <w:szCs w:val="16"/>
          <w14:ligatures w14:val="standardContextual"/>
        </w:rPr>
        <w:t>&gt;</w:t>
      </w:r>
    </w:p>
    <w:p w14:paraId="22E854A6" w14:textId="77777777" w:rsidR="008E726F" w:rsidRPr="008E726F" w:rsidRDefault="008E726F" w:rsidP="008E726F">
      <w:pPr>
        <w:rPr>
          <w:rFonts w:ascii="Calibri" w:eastAsia="Calibri" w:hAnsi="Calibri" w:cs="Calibri"/>
          <w:b/>
          <w:bCs/>
          <w:color w:val="00B050"/>
          <w:kern w:val="2"/>
          <w:sz w:val="16"/>
          <w:szCs w:val="16"/>
          <w14:ligatures w14:val="standardContextual"/>
        </w:rPr>
      </w:pPr>
    </w:p>
    <w:p w14:paraId="4604311B"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CAFOProductionAreaDischarge</w:t>
      </w:r>
      <w:proofErr w:type="spellEnd"/>
      <w:r w:rsidRPr="008E726F">
        <w:rPr>
          <w:rFonts w:ascii="Calibri" w:eastAsia="Calibri" w:hAnsi="Calibri" w:cs="Calibri"/>
          <w:b/>
          <w:bCs/>
          <w:color w:val="00B050"/>
          <w:kern w:val="2"/>
          <w:sz w:val="16"/>
          <w:szCs w:val="16"/>
          <w14:ligatures w14:val="standardContextual"/>
        </w:rPr>
        <w:t>&gt;</w:t>
      </w:r>
    </w:p>
    <w:p w14:paraId="29DCB99E"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&lt;CAFOProductionAreaDischargeDiscoveryDate&gt;</w:t>
      </w:r>
      <w:r w:rsidRPr="008E726F">
        <w:rPr>
          <w:rFonts w:ascii="Calibri" w:eastAsia="Calibri" w:hAnsi="Calibri" w:cs="Calibri"/>
          <w:color w:val="000000"/>
          <w:kern w:val="2"/>
          <w:sz w:val="16"/>
          <w:szCs w:val="16"/>
          <w14:ligatures w14:val="standardContextual"/>
        </w:rPr>
        <w:t>2023-10-01</w:t>
      </w:r>
      <w:r w:rsidRPr="008E726F">
        <w:rPr>
          <w:rFonts w:ascii="Calibri" w:eastAsia="Calibri" w:hAnsi="Calibri" w:cs="Calibri"/>
          <w:color w:val="0000FF"/>
          <w:kern w:val="2"/>
          <w:sz w:val="16"/>
          <w:szCs w:val="16"/>
          <w14:ligatures w14:val="standardContextual"/>
        </w:rPr>
        <w:t>&lt;/CAFOProductionAreaDischargeDiscoveryDate&gt;</w:t>
      </w:r>
    </w:p>
    <w:p w14:paraId="13C9AFF4"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&lt;CAFOProductionAreaDischarge24hrRainEventIndicator&gt;</w:t>
      </w:r>
      <w:r w:rsidRPr="008E726F">
        <w:rPr>
          <w:rFonts w:ascii="Calibri" w:eastAsia="Calibri" w:hAnsi="Calibri" w:cs="Calibri"/>
          <w:color w:val="000000"/>
          <w:kern w:val="2"/>
          <w:sz w:val="16"/>
          <w:szCs w:val="16"/>
          <w14:ligatures w14:val="standardContextual"/>
        </w:rPr>
        <w:t>Y</w:t>
      </w:r>
      <w:r w:rsidRPr="008E726F">
        <w:rPr>
          <w:rFonts w:ascii="Calibri" w:eastAsia="Calibri" w:hAnsi="Calibri" w:cs="Calibri"/>
          <w:color w:val="0000FF"/>
          <w:kern w:val="2"/>
          <w:sz w:val="16"/>
          <w:szCs w:val="16"/>
          <w14:ligatures w14:val="standardContextual"/>
        </w:rPr>
        <w:t>&lt;/CAFOProductionAreaDischarge24hrRainEventIndicator&gt;</w:t>
      </w:r>
    </w:p>
    <w:p w14:paraId="3B6FD70B"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&lt;CAFOProductionAreaDischargeDurationHours&gt;</w:t>
      </w:r>
      <w:r w:rsidRPr="008E726F">
        <w:rPr>
          <w:rFonts w:ascii="Calibri" w:eastAsia="Calibri" w:hAnsi="Calibri" w:cs="Calibri"/>
          <w:color w:val="000000"/>
          <w:kern w:val="2"/>
          <w:sz w:val="16"/>
          <w:szCs w:val="16"/>
          <w14:ligatures w14:val="standardContextual"/>
        </w:rPr>
        <w:t>2.5</w:t>
      </w:r>
      <w:r w:rsidRPr="008E726F">
        <w:rPr>
          <w:rFonts w:ascii="Calibri" w:eastAsia="Calibri" w:hAnsi="Calibri" w:cs="Calibri"/>
          <w:color w:val="0000FF"/>
          <w:kern w:val="2"/>
          <w:sz w:val="16"/>
          <w:szCs w:val="16"/>
          <w14:ligatures w14:val="standardContextual"/>
        </w:rPr>
        <w:t>&lt;/CAFOProductionAreaDischargeDurationHours&gt;</w:t>
      </w:r>
    </w:p>
    <w:p w14:paraId="4C998BB3"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&lt;CAFOProductionAreaDischargeVolumeGallons&gt;</w:t>
      </w:r>
      <w:r w:rsidRPr="008E726F">
        <w:rPr>
          <w:rFonts w:ascii="Calibri" w:eastAsia="Calibri" w:hAnsi="Calibri" w:cs="Calibri"/>
          <w:color w:val="000000"/>
          <w:kern w:val="2"/>
          <w:sz w:val="16"/>
          <w:szCs w:val="16"/>
          <w14:ligatures w14:val="standardContextual"/>
        </w:rPr>
        <w:t>8000</w:t>
      </w:r>
      <w:r w:rsidRPr="008E726F">
        <w:rPr>
          <w:rFonts w:ascii="Calibri" w:eastAsia="Calibri" w:hAnsi="Calibri" w:cs="Calibri"/>
          <w:color w:val="0000FF"/>
          <w:kern w:val="2"/>
          <w:sz w:val="16"/>
          <w:szCs w:val="16"/>
          <w14:ligatures w14:val="standardContextual"/>
        </w:rPr>
        <w:t>&lt;/CAFOProductionAreaDischargeVolumeGallons&gt;</w:t>
      </w:r>
    </w:p>
    <w:p w14:paraId="39912F8A"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CAFOProductionAreaDischarge</w:t>
      </w:r>
      <w:proofErr w:type="spellEnd"/>
      <w:r w:rsidRPr="008E726F">
        <w:rPr>
          <w:rFonts w:ascii="Calibri" w:eastAsia="Calibri" w:hAnsi="Calibri" w:cs="Calibri"/>
          <w:b/>
          <w:bCs/>
          <w:color w:val="00B050"/>
          <w:kern w:val="2"/>
          <w:sz w:val="16"/>
          <w:szCs w:val="16"/>
          <w14:ligatures w14:val="standardContextual"/>
        </w:rPr>
        <w:t>&gt;</w:t>
      </w:r>
    </w:p>
    <w:p w14:paraId="11D98EFD"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p>
    <w:p w14:paraId="624F28D2"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CAFOLandApplicationFieldInformation</w:t>
      </w:r>
      <w:proofErr w:type="spellEnd"/>
      <w:r w:rsidRPr="008E726F">
        <w:rPr>
          <w:rFonts w:ascii="Calibri" w:eastAsia="Calibri" w:hAnsi="Calibri" w:cs="Calibri"/>
          <w:b/>
          <w:bCs/>
          <w:color w:val="00B050"/>
          <w:kern w:val="2"/>
          <w:sz w:val="16"/>
          <w:szCs w:val="16"/>
          <w14:ligatures w14:val="standardContextual"/>
        </w:rPr>
        <w:t>&gt;</w:t>
      </w:r>
    </w:p>
    <w:p w14:paraId="11DDE0E0"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&lt;CAFOLandApplicationFieldIdentifier&gt;</w:t>
      </w:r>
      <w:r w:rsidRPr="008E726F">
        <w:rPr>
          <w:rFonts w:ascii="Calibri" w:eastAsia="Calibri" w:hAnsi="Calibri" w:cs="Calibri"/>
          <w:color w:val="000000"/>
          <w:kern w:val="2"/>
          <w:sz w:val="16"/>
          <w:szCs w:val="16"/>
          <w14:ligatures w14:val="standardContextual"/>
        </w:rPr>
        <w:t>1</w:t>
      </w:r>
      <w:r w:rsidRPr="008E726F">
        <w:rPr>
          <w:rFonts w:ascii="Calibri" w:eastAsia="Calibri" w:hAnsi="Calibri" w:cs="Calibri"/>
          <w:color w:val="0000FF"/>
          <w:kern w:val="2"/>
          <w:sz w:val="16"/>
          <w:szCs w:val="16"/>
          <w14:ligatures w14:val="standardContextual"/>
        </w:rPr>
        <w:t>&lt;/CAFOLandApplicationFieldIdentifier&gt;</w:t>
      </w:r>
    </w:p>
    <w:p w14:paraId="0808AA06"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kern w:val="2"/>
          <w:sz w:val="16"/>
          <w:szCs w:val="16"/>
          <w14:ligatures w14:val="standardContextual"/>
        </w:rPr>
        <w:t xml:space="preserve">          &lt;CAFOLandApplicationFieldAcreage&gt;5000&lt;/CAFOLandApplicationFieldAcreage&gt;</w:t>
      </w:r>
    </w:p>
    <w:p w14:paraId="4F6F67F1"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CAFOMLPWMaximumAmountMethod</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NAR</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CAFOMLPWMaximumAmountMethod</w:t>
      </w:r>
      <w:proofErr w:type="spellEnd"/>
      <w:r w:rsidRPr="008E726F">
        <w:rPr>
          <w:rFonts w:ascii="Calibri" w:eastAsia="Calibri" w:hAnsi="Calibri" w:cs="Calibri"/>
          <w:color w:val="0000FF"/>
          <w:kern w:val="2"/>
          <w:sz w:val="16"/>
          <w:szCs w:val="16"/>
          <w14:ligatures w14:val="standardContextual"/>
        </w:rPr>
        <w:t>&gt;</w:t>
      </w:r>
    </w:p>
    <w:p w14:paraId="7FF3787D" w14:textId="77777777" w:rsidR="008E726F" w:rsidRPr="008E726F" w:rsidRDefault="008E726F" w:rsidP="008E726F">
      <w:pPr>
        <w:rPr>
          <w:rFonts w:ascii="Calibri" w:eastAsia="Calibri" w:hAnsi="Calibri" w:cs="Calibri"/>
          <w:color w:val="0000FF"/>
          <w:kern w:val="2"/>
          <w:sz w:val="16"/>
          <w:szCs w:val="16"/>
          <w14:ligatures w14:val="standardContextual"/>
        </w:rPr>
      </w:pPr>
    </w:p>
    <w:p w14:paraId="3A6261D9"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CAFOLandApplicationFieldCropInformation</w:t>
      </w:r>
      <w:proofErr w:type="spellEnd"/>
      <w:r w:rsidRPr="008E726F">
        <w:rPr>
          <w:rFonts w:ascii="Calibri" w:eastAsia="Calibri" w:hAnsi="Calibri" w:cs="Calibri"/>
          <w:b/>
          <w:bCs/>
          <w:color w:val="00B050"/>
          <w:kern w:val="2"/>
          <w:sz w:val="16"/>
          <w:szCs w:val="16"/>
          <w14:ligatures w14:val="standardContextual"/>
        </w:rPr>
        <w:t>&gt;</w:t>
      </w:r>
    </w:p>
    <w:p w14:paraId="6B50A735"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&lt;CAFOLandApplicationFieldCropIdentifier&gt;</w:t>
      </w:r>
      <w:r w:rsidRPr="008E726F">
        <w:rPr>
          <w:rFonts w:ascii="Calibri" w:eastAsia="Calibri" w:hAnsi="Calibri" w:cs="Calibri"/>
          <w:color w:val="000000"/>
          <w:kern w:val="2"/>
          <w:sz w:val="16"/>
          <w:szCs w:val="16"/>
          <w14:ligatures w14:val="standardContextual"/>
        </w:rPr>
        <w:t>1</w:t>
      </w:r>
      <w:r w:rsidRPr="008E726F">
        <w:rPr>
          <w:rFonts w:ascii="Calibri" w:eastAsia="Calibri" w:hAnsi="Calibri" w:cs="Calibri"/>
          <w:color w:val="0000FF"/>
          <w:kern w:val="2"/>
          <w:sz w:val="16"/>
          <w:szCs w:val="16"/>
          <w14:ligatures w14:val="standardContextual"/>
        </w:rPr>
        <w:t>&lt;/CAFOLandApplicationFieldCropIdentifier&gt;</w:t>
      </w:r>
    </w:p>
    <w:p w14:paraId="102B933E"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&lt;CAFOLandApplicationFieldCropCode&gt;</w:t>
      </w:r>
      <w:r w:rsidRPr="008E726F">
        <w:rPr>
          <w:rFonts w:ascii="Calibri" w:eastAsia="Calibri" w:hAnsi="Calibri" w:cs="Calibri"/>
          <w:color w:val="000000"/>
          <w:kern w:val="2"/>
          <w:sz w:val="16"/>
          <w:szCs w:val="16"/>
          <w14:ligatures w14:val="standardContextual"/>
        </w:rPr>
        <w:t>0011</w:t>
      </w:r>
      <w:r w:rsidRPr="008E726F">
        <w:rPr>
          <w:rFonts w:ascii="Calibri" w:eastAsia="Calibri" w:hAnsi="Calibri" w:cs="Calibri"/>
          <w:color w:val="0000FF"/>
          <w:kern w:val="2"/>
          <w:sz w:val="16"/>
          <w:szCs w:val="16"/>
          <w14:ligatures w14:val="standardContextual"/>
        </w:rPr>
        <w:t>&lt;/CAFOLandApplicationFieldCropCode&gt;</w:t>
      </w:r>
    </w:p>
    <w:p w14:paraId="72BC7614"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&lt;CAFOLandApplicationFieldCropYield&gt;</w:t>
      </w:r>
      <w:r w:rsidRPr="008E726F">
        <w:rPr>
          <w:rFonts w:ascii="Calibri" w:eastAsia="Calibri" w:hAnsi="Calibri" w:cs="Calibri"/>
          <w:color w:val="000000"/>
          <w:kern w:val="2"/>
          <w:sz w:val="16"/>
          <w:szCs w:val="16"/>
          <w14:ligatures w14:val="standardContextual"/>
        </w:rPr>
        <w:t>49</w:t>
      </w:r>
      <w:r w:rsidRPr="008E726F">
        <w:rPr>
          <w:rFonts w:ascii="Calibri" w:eastAsia="Calibri" w:hAnsi="Calibri" w:cs="Calibri"/>
          <w:color w:val="0000FF"/>
          <w:kern w:val="2"/>
          <w:sz w:val="16"/>
          <w:szCs w:val="16"/>
          <w14:ligatures w14:val="standardContextual"/>
        </w:rPr>
        <w:t>&lt;/CAFOLandApplicationFieldCropYield&gt;</w:t>
      </w:r>
    </w:p>
    <w:p w14:paraId="430AE530"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&lt;CAFOLandApplicationFieldCropYieldUnit&gt;</w:t>
      </w:r>
      <w:r w:rsidRPr="008E726F">
        <w:rPr>
          <w:rFonts w:ascii="Calibri" w:eastAsia="Calibri" w:hAnsi="Calibri" w:cs="Calibri"/>
          <w:color w:val="000000"/>
          <w:kern w:val="2"/>
          <w:sz w:val="16"/>
          <w:szCs w:val="16"/>
          <w14:ligatures w14:val="standardContextual"/>
        </w:rPr>
        <w:t>BAC</w:t>
      </w:r>
      <w:r w:rsidRPr="008E726F">
        <w:rPr>
          <w:rFonts w:ascii="Calibri" w:eastAsia="Calibri" w:hAnsi="Calibri" w:cs="Calibri"/>
          <w:color w:val="0000FF"/>
          <w:kern w:val="2"/>
          <w:sz w:val="16"/>
          <w:szCs w:val="16"/>
          <w14:ligatures w14:val="standardContextual"/>
        </w:rPr>
        <w:t>&lt;/CAFOLandApplicationFieldCropYieldUnit&gt;</w:t>
      </w:r>
    </w:p>
    <w:p w14:paraId="14072919"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&lt;CAFOLandApplicationFieldCropSeeded&gt;N&lt;/CAFOLandApplicationFieldCropSeeded&gt;</w:t>
      </w:r>
    </w:p>
    <w:p w14:paraId="71C06292"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CAFOLandApplicationFieldCropInformation</w:t>
      </w:r>
      <w:proofErr w:type="spellEnd"/>
      <w:r w:rsidRPr="008E726F">
        <w:rPr>
          <w:rFonts w:ascii="Calibri" w:eastAsia="Calibri" w:hAnsi="Calibri" w:cs="Calibri"/>
          <w:b/>
          <w:bCs/>
          <w:color w:val="00B050"/>
          <w:kern w:val="2"/>
          <w:sz w:val="16"/>
          <w:szCs w:val="16"/>
          <w14:ligatures w14:val="standardContextual"/>
        </w:rPr>
        <w:t>&gt;</w:t>
      </w:r>
    </w:p>
    <w:p w14:paraId="7C92679B" w14:textId="77777777" w:rsidR="008E726F" w:rsidRPr="008E726F" w:rsidRDefault="008E726F" w:rsidP="008E726F">
      <w:pPr>
        <w:rPr>
          <w:rFonts w:ascii="Calibri" w:eastAsia="Calibri" w:hAnsi="Calibri" w:cs="Calibri"/>
          <w:b/>
          <w:bCs/>
          <w:color w:val="00B050"/>
          <w:kern w:val="2"/>
          <w:sz w:val="16"/>
          <w:szCs w:val="16"/>
          <w14:ligatures w14:val="standardContextual"/>
        </w:rPr>
      </w:pPr>
    </w:p>
    <w:p w14:paraId="179DAD28"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CAFOMLPWFieldAmounts</w:t>
      </w:r>
      <w:proofErr w:type="spellEnd"/>
      <w:r w:rsidRPr="008E726F">
        <w:rPr>
          <w:rFonts w:ascii="Calibri" w:eastAsia="Calibri" w:hAnsi="Calibri" w:cs="Calibri"/>
          <w:b/>
          <w:bCs/>
          <w:color w:val="00B050"/>
          <w:kern w:val="2"/>
          <w:sz w:val="16"/>
          <w:szCs w:val="16"/>
          <w14:ligatures w14:val="standardContextual"/>
        </w:rPr>
        <w:t>&gt;</w:t>
      </w:r>
    </w:p>
    <w:p w14:paraId="17089726"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LIQ</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p>
    <w:p w14:paraId="3F9B4873"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bookmarkStart w:id="58" w:name="_Hlk185331925"/>
      <w:r w:rsidRPr="008E726F">
        <w:rPr>
          <w:rFonts w:ascii="Calibri" w:eastAsia="Calibri" w:hAnsi="Calibri" w:cs="Calibri"/>
          <w:color w:val="0000FF"/>
          <w:kern w:val="2"/>
          <w:sz w:val="16"/>
          <w:szCs w:val="16"/>
          <w14:ligatures w14:val="standardContextual"/>
        </w:rPr>
        <w:t>CAFOMLPWFieldMaxAllowableAmount</w:t>
      </w:r>
      <w:bookmarkEnd w:id="58"/>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10000</w:t>
      </w:r>
      <w:r w:rsidRPr="008E726F">
        <w:rPr>
          <w:rFonts w:ascii="Calibri" w:eastAsia="Calibri" w:hAnsi="Calibri" w:cs="Calibri"/>
          <w:color w:val="0000FF"/>
          <w:kern w:val="2"/>
          <w:sz w:val="16"/>
          <w:szCs w:val="16"/>
          <w14:ligatures w14:val="standardContextual"/>
        </w:rPr>
        <w:t>&lt;/CAFOMLPWFieldMaxAllowableAmount&gt;</w:t>
      </w:r>
    </w:p>
    <w:p w14:paraId="43372DBB"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CAFOMLPWFieldActualAmount</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8000</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CAFOMLPWFieldActualAmount</w:t>
      </w:r>
      <w:proofErr w:type="spellEnd"/>
      <w:r w:rsidRPr="008E726F">
        <w:rPr>
          <w:rFonts w:ascii="Calibri" w:eastAsia="Calibri" w:hAnsi="Calibri" w:cs="Calibri"/>
          <w:color w:val="0000FF"/>
          <w:kern w:val="2"/>
          <w:sz w:val="16"/>
          <w:szCs w:val="16"/>
          <w14:ligatures w14:val="standardContextual"/>
        </w:rPr>
        <w:t>&gt;</w:t>
      </w:r>
    </w:p>
    <w:p w14:paraId="36E2437D"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lastRenderedPageBreak/>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CAFOMLPWLandApplicationUnit</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GAL</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CAFOMLPWLandApplicationUnit</w:t>
      </w:r>
      <w:proofErr w:type="spellEnd"/>
      <w:r w:rsidRPr="008E726F">
        <w:rPr>
          <w:rFonts w:ascii="Calibri" w:eastAsia="Calibri" w:hAnsi="Calibri" w:cs="Calibri"/>
          <w:color w:val="0000FF"/>
          <w:kern w:val="2"/>
          <w:sz w:val="16"/>
          <w:szCs w:val="16"/>
          <w14:ligatures w14:val="standardContextual"/>
        </w:rPr>
        <w:t>&gt;</w:t>
      </w:r>
    </w:p>
    <w:p w14:paraId="2143E31C"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CAFOMLPWFieldAmounts</w:t>
      </w:r>
      <w:proofErr w:type="spellEnd"/>
      <w:r w:rsidRPr="008E726F">
        <w:rPr>
          <w:rFonts w:ascii="Calibri" w:eastAsia="Calibri" w:hAnsi="Calibri" w:cs="Calibri"/>
          <w:b/>
          <w:bCs/>
          <w:color w:val="00B050"/>
          <w:kern w:val="2"/>
          <w:sz w:val="16"/>
          <w:szCs w:val="16"/>
          <w14:ligatures w14:val="standardContextual"/>
        </w:rPr>
        <w:t>&gt;</w:t>
      </w:r>
    </w:p>
    <w:p w14:paraId="446C74B3" w14:textId="77777777" w:rsidR="008E726F" w:rsidRPr="008E726F" w:rsidRDefault="008E726F" w:rsidP="008E726F">
      <w:pPr>
        <w:rPr>
          <w:rFonts w:ascii="Calibri" w:eastAsia="Calibri" w:hAnsi="Calibri" w:cs="Calibri"/>
          <w:color w:val="0000FF"/>
          <w:kern w:val="2"/>
          <w:sz w:val="16"/>
          <w:szCs w:val="16"/>
          <w14:ligatures w14:val="standardContextual"/>
        </w:rPr>
      </w:pPr>
    </w:p>
    <w:p w14:paraId="0FC5D477"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CAFONarrativeRateApproachSoilMonitoring</w:t>
      </w:r>
      <w:proofErr w:type="spellEnd"/>
      <w:r w:rsidRPr="008E726F">
        <w:rPr>
          <w:rFonts w:ascii="Calibri" w:eastAsia="Calibri" w:hAnsi="Calibri" w:cs="Calibri"/>
          <w:color w:val="00B050"/>
          <w:kern w:val="2"/>
          <w:sz w:val="16"/>
          <w:szCs w:val="16"/>
          <w14:ligatures w14:val="standardContextual"/>
        </w:rPr>
        <w:t>&gt;</w:t>
      </w:r>
    </w:p>
    <w:p w14:paraId="3374A01D"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&lt;CAFOSoilMonitoringMeasurementForm&gt;</w:t>
      </w:r>
      <w:r w:rsidRPr="008E726F">
        <w:rPr>
          <w:rFonts w:ascii="Calibri" w:eastAsia="Calibri" w:hAnsi="Calibri" w:cs="Calibri"/>
          <w:color w:val="000000"/>
          <w:kern w:val="2"/>
          <w:sz w:val="16"/>
          <w:szCs w:val="16"/>
          <w14:ligatures w14:val="standardContextual"/>
        </w:rPr>
        <w:t>TNI</w:t>
      </w:r>
      <w:r w:rsidRPr="008E726F">
        <w:rPr>
          <w:rFonts w:ascii="Calibri" w:eastAsia="Calibri" w:hAnsi="Calibri" w:cs="Calibri"/>
          <w:color w:val="0000FF"/>
          <w:kern w:val="2"/>
          <w:sz w:val="16"/>
          <w:szCs w:val="16"/>
          <w14:ligatures w14:val="standardContextual"/>
        </w:rPr>
        <w:t>&lt;/CAFOSoilMonitoringMeasurementForm&gt;</w:t>
      </w:r>
    </w:p>
    <w:p w14:paraId="1C2F4BEF"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&lt;CAFOSoilMonitoringMeasurementValue&gt;</w:t>
      </w:r>
      <w:r w:rsidRPr="008E726F">
        <w:rPr>
          <w:rFonts w:ascii="Calibri" w:eastAsia="Calibri" w:hAnsi="Calibri" w:cs="Calibri"/>
          <w:color w:val="000000"/>
          <w:kern w:val="2"/>
          <w:sz w:val="16"/>
          <w:szCs w:val="16"/>
          <w14:ligatures w14:val="standardContextual"/>
        </w:rPr>
        <w:t>10.1</w:t>
      </w:r>
      <w:r w:rsidRPr="008E726F">
        <w:rPr>
          <w:rFonts w:ascii="Calibri" w:eastAsia="Calibri" w:hAnsi="Calibri" w:cs="Calibri"/>
          <w:color w:val="0000FF"/>
          <w:kern w:val="2"/>
          <w:sz w:val="16"/>
          <w:szCs w:val="16"/>
          <w14:ligatures w14:val="standardContextual"/>
        </w:rPr>
        <w:t>&lt;/CAFOSoilMonitoringMeasurementValue&gt;</w:t>
      </w:r>
    </w:p>
    <w:p w14:paraId="5D80C9AB"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&lt;CAFOSoilMonitoringMeasurementValueUnit&gt;</w:t>
      </w:r>
      <w:r w:rsidRPr="008E726F">
        <w:rPr>
          <w:rFonts w:ascii="Calibri" w:eastAsia="Calibri" w:hAnsi="Calibri" w:cs="Calibri"/>
          <w:color w:val="000000"/>
          <w:kern w:val="2"/>
          <w:sz w:val="16"/>
          <w:szCs w:val="16"/>
          <w14:ligatures w14:val="standardContextual"/>
        </w:rPr>
        <w:t>PPM</w:t>
      </w:r>
      <w:r w:rsidRPr="008E726F">
        <w:rPr>
          <w:rFonts w:ascii="Calibri" w:eastAsia="Calibri" w:hAnsi="Calibri" w:cs="Calibri"/>
          <w:color w:val="0000FF"/>
          <w:kern w:val="2"/>
          <w:sz w:val="16"/>
          <w:szCs w:val="16"/>
          <w14:ligatures w14:val="standardContextual"/>
        </w:rPr>
        <w:t>&lt;/CAFOSoilMonitoringMeasurementValueUnit&gt;</w:t>
      </w:r>
    </w:p>
    <w:p w14:paraId="30C587A7"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&lt;CAFOSoilMonitoringAnalyticalMethod&gt;MEH&lt;/CAFOSoilMonitoringAnalyticalMethod&gt;</w:t>
      </w:r>
    </w:p>
    <w:p w14:paraId="24F1E60A"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&lt;CAFOSoilMonitoringSampleDepthInches&gt;4.5&lt;/CAFOSoilMonitoringSampleDepthInches&gt;</w:t>
      </w:r>
    </w:p>
    <w:p w14:paraId="6F12D556"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&lt;CAFOSoilMonitoringSampleDate&gt;2023-09-01&lt;/CAFOSoilMonitoringDate&gt;</w:t>
      </w:r>
    </w:p>
    <w:p w14:paraId="408F3DED"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CAFONarrativeRateApproachSoilMonitoring</w:t>
      </w:r>
      <w:proofErr w:type="spellEnd"/>
      <w:r w:rsidRPr="008E726F">
        <w:rPr>
          <w:rFonts w:ascii="Calibri" w:eastAsia="Calibri" w:hAnsi="Calibri" w:cs="Calibri"/>
          <w:color w:val="00B050"/>
          <w:kern w:val="2"/>
          <w:sz w:val="16"/>
          <w:szCs w:val="16"/>
          <w14:ligatures w14:val="standardContextual"/>
        </w:rPr>
        <w:t>&gt;</w:t>
      </w:r>
    </w:p>
    <w:p w14:paraId="52478656" w14:textId="77777777" w:rsidR="008E726F" w:rsidRPr="008E726F" w:rsidRDefault="008E726F" w:rsidP="008E726F">
      <w:pPr>
        <w:rPr>
          <w:rFonts w:ascii="Calibri" w:eastAsia="Calibri" w:hAnsi="Calibri" w:cs="Calibri"/>
          <w:color w:val="000000"/>
          <w:kern w:val="2"/>
          <w:sz w:val="16"/>
          <w:szCs w:val="16"/>
          <w14:ligatures w14:val="standardContextual"/>
        </w:rPr>
      </w:pPr>
    </w:p>
    <w:p w14:paraId="1CF977E5"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CAFONarrativeRateApproachSupplementalFertilizer</w:t>
      </w:r>
      <w:proofErr w:type="spellEnd"/>
      <w:r w:rsidRPr="008E726F">
        <w:rPr>
          <w:rFonts w:ascii="Calibri" w:eastAsia="Calibri" w:hAnsi="Calibri" w:cs="Calibri"/>
          <w:color w:val="00B050"/>
          <w:kern w:val="2"/>
          <w:sz w:val="16"/>
          <w:szCs w:val="16"/>
          <w14:ligatures w14:val="standardContextual"/>
        </w:rPr>
        <w:t>&gt;</w:t>
      </w:r>
    </w:p>
    <w:p w14:paraId="29796030"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&lt;CAFOSupplementalFertilizerMeasurementForm&gt;</w:t>
      </w:r>
      <w:r w:rsidRPr="008E726F">
        <w:rPr>
          <w:rFonts w:ascii="Calibri" w:eastAsia="Calibri" w:hAnsi="Calibri" w:cs="Calibri"/>
          <w:color w:val="000000"/>
          <w:kern w:val="2"/>
          <w:sz w:val="16"/>
          <w:szCs w:val="16"/>
          <w14:ligatures w14:val="standardContextual"/>
        </w:rPr>
        <w:t>TNI</w:t>
      </w:r>
      <w:r w:rsidRPr="008E726F">
        <w:rPr>
          <w:rFonts w:ascii="Calibri" w:eastAsia="Calibri" w:hAnsi="Calibri" w:cs="Calibri"/>
          <w:color w:val="0000FF"/>
          <w:kern w:val="2"/>
          <w:sz w:val="16"/>
          <w:szCs w:val="16"/>
          <w14:ligatures w14:val="standardContextual"/>
        </w:rPr>
        <w:t>&lt;/CAFOSupplementalFertilizerMeasurementForm&gt;</w:t>
      </w:r>
    </w:p>
    <w:p w14:paraId="306BDCAB"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&lt;CAFOSupplementalFertilizerMeasurementValue&gt;</w:t>
      </w:r>
      <w:r w:rsidRPr="008E726F">
        <w:rPr>
          <w:rFonts w:ascii="Calibri" w:eastAsia="Calibri" w:hAnsi="Calibri" w:cs="Calibri"/>
          <w:color w:val="000000"/>
          <w:kern w:val="2"/>
          <w:sz w:val="16"/>
          <w:szCs w:val="16"/>
          <w14:ligatures w14:val="standardContextual"/>
        </w:rPr>
        <w:t>4.1</w:t>
      </w:r>
      <w:r w:rsidRPr="008E726F">
        <w:rPr>
          <w:rFonts w:ascii="Calibri" w:eastAsia="Calibri" w:hAnsi="Calibri" w:cs="Calibri"/>
          <w:color w:val="0000FF"/>
          <w:kern w:val="2"/>
          <w:sz w:val="16"/>
          <w:szCs w:val="16"/>
          <w14:ligatures w14:val="standardContextual"/>
        </w:rPr>
        <w:t>&lt;/CAFOSupplementalFertilizerMeasurementValue&gt;</w:t>
      </w:r>
    </w:p>
    <w:p w14:paraId="34FD4DAF"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&lt;CAFOSupplementalFertilizerMeasurementValueUnit&gt;</w:t>
      </w:r>
      <w:r w:rsidRPr="008E726F">
        <w:rPr>
          <w:rFonts w:ascii="Calibri" w:eastAsia="Calibri" w:hAnsi="Calibri" w:cs="Calibri"/>
          <w:color w:val="000000"/>
          <w:kern w:val="2"/>
          <w:sz w:val="16"/>
          <w:szCs w:val="16"/>
          <w14:ligatures w14:val="standardContextual"/>
        </w:rPr>
        <w:t>POU</w:t>
      </w:r>
      <w:r w:rsidRPr="008E726F">
        <w:rPr>
          <w:rFonts w:ascii="Calibri" w:eastAsia="Calibri" w:hAnsi="Calibri" w:cs="Calibri"/>
          <w:color w:val="0000FF"/>
          <w:kern w:val="2"/>
          <w:sz w:val="16"/>
          <w:szCs w:val="16"/>
          <w14:ligatures w14:val="standardContextual"/>
        </w:rPr>
        <w:t>&lt;/CAFOSupplementalFertilizerMeasurementValueUnit&gt;</w:t>
      </w:r>
    </w:p>
    <w:p w14:paraId="0EA209C8" w14:textId="795DFF37" w:rsidR="00AD6470" w:rsidRPr="008E726F" w:rsidRDefault="00AD6470" w:rsidP="00AD6470">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r>
        <w:rPr>
          <w:rFonts w:ascii="Calibri" w:eastAsia="Calibri" w:hAnsi="Calibri" w:cs="Calibri"/>
          <w:color w:val="00B050"/>
          <w:kern w:val="2"/>
          <w:sz w:val="16"/>
          <w:szCs w:val="16"/>
          <w14:ligatures w14:val="standardContextual"/>
        </w:rPr>
        <w:t>/</w:t>
      </w:r>
      <w:proofErr w:type="spellStart"/>
      <w:r w:rsidRPr="008E726F">
        <w:rPr>
          <w:rFonts w:ascii="Calibri" w:eastAsia="Calibri" w:hAnsi="Calibri" w:cs="Calibri"/>
          <w:color w:val="00B050"/>
          <w:kern w:val="2"/>
          <w:sz w:val="16"/>
          <w:szCs w:val="16"/>
          <w14:ligatures w14:val="standardContextual"/>
        </w:rPr>
        <w:t>CAFONarrativeRateApproachSupplementalFertilizer</w:t>
      </w:r>
      <w:proofErr w:type="spellEnd"/>
      <w:r w:rsidRPr="008E726F">
        <w:rPr>
          <w:rFonts w:ascii="Calibri" w:eastAsia="Calibri" w:hAnsi="Calibri" w:cs="Calibri"/>
          <w:color w:val="00B050"/>
          <w:kern w:val="2"/>
          <w:sz w:val="16"/>
          <w:szCs w:val="16"/>
          <w14:ligatures w14:val="standardContextual"/>
        </w:rPr>
        <w:t>&gt;</w:t>
      </w:r>
    </w:p>
    <w:p w14:paraId="547C3472" w14:textId="77777777" w:rsidR="008E726F" w:rsidRPr="008E726F" w:rsidRDefault="008E726F" w:rsidP="008E726F">
      <w:pPr>
        <w:rPr>
          <w:rFonts w:ascii="Calibri" w:eastAsia="Calibri" w:hAnsi="Calibri" w:cs="Calibri"/>
          <w:color w:val="000000"/>
          <w:kern w:val="2"/>
          <w:sz w:val="16"/>
          <w:szCs w:val="16"/>
          <w14:ligatures w14:val="standardContextual"/>
        </w:rPr>
      </w:pPr>
    </w:p>
    <w:p w14:paraId="3BF4E7C9"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&lt;/</w:t>
      </w:r>
      <w:proofErr w:type="spellStart"/>
      <w:r w:rsidRPr="008E726F">
        <w:rPr>
          <w:rFonts w:ascii="Calibri" w:eastAsia="Calibri" w:hAnsi="Calibri" w:cs="Calibri"/>
          <w:b/>
          <w:bCs/>
          <w:color w:val="00B050"/>
          <w:kern w:val="2"/>
          <w:sz w:val="16"/>
          <w:szCs w:val="16"/>
          <w14:ligatures w14:val="standardContextual"/>
        </w:rPr>
        <w:t>CAFOLandApplicationFieldInformation</w:t>
      </w:r>
      <w:proofErr w:type="spellEnd"/>
      <w:r w:rsidRPr="008E726F">
        <w:rPr>
          <w:rFonts w:ascii="Calibri" w:eastAsia="Calibri" w:hAnsi="Calibri" w:cs="Calibri"/>
          <w:b/>
          <w:bCs/>
          <w:color w:val="00B050"/>
          <w:kern w:val="2"/>
          <w:sz w:val="16"/>
          <w:szCs w:val="16"/>
          <w14:ligatures w14:val="standardContextual"/>
        </w:rPr>
        <w:t>&gt;</w:t>
      </w:r>
    </w:p>
    <w:p w14:paraId="3D6CD2DA"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p>
    <w:p w14:paraId="12E1BDF4"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CAFOAnnualProgramReport</w:t>
      </w:r>
      <w:proofErr w:type="spellEnd"/>
      <w:r w:rsidRPr="008E726F">
        <w:rPr>
          <w:rFonts w:ascii="Calibri" w:eastAsia="Calibri" w:hAnsi="Calibri" w:cs="Calibri"/>
          <w:b/>
          <w:color w:val="000000"/>
          <w:kern w:val="2"/>
          <w:sz w:val="16"/>
          <w:szCs w:val="16"/>
          <w14:ligatures w14:val="standardContextual"/>
        </w:rPr>
        <w:t>&gt;</w:t>
      </w:r>
    </w:p>
    <w:bookmarkEnd w:id="56"/>
    <w:p w14:paraId="7940FB6D" w14:textId="77777777" w:rsidR="008E726F" w:rsidRPr="008E726F" w:rsidRDefault="008E726F" w:rsidP="008E726F">
      <w:pPr>
        <w:rPr>
          <w:rFonts w:ascii="Calibri" w:eastAsia="Calibri" w:hAnsi="Calibri" w:cs="Calibri"/>
          <w:b/>
          <w:color w:val="000000"/>
          <w:kern w:val="2"/>
          <w:sz w:val="16"/>
          <w:szCs w:val="16"/>
          <w14:ligatures w14:val="standardContextual"/>
        </w:rPr>
      </w:pPr>
    </w:p>
    <w:p w14:paraId="4CFA70DE" w14:textId="77777777" w:rsidR="008E726F" w:rsidRPr="008E726F" w:rsidRDefault="008E726F" w:rsidP="008E726F">
      <w:pPr>
        <w:rPr>
          <w:rFonts w:ascii="Calibri" w:eastAsia="Calibri" w:hAnsi="Calibri" w:cs="Calibri"/>
          <w:b/>
          <w:color w:val="00B050"/>
          <w:kern w:val="2"/>
          <w:sz w:val="16"/>
          <w:szCs w:val="16"/>
          <w14:ligatures w14:val="standardContextual"/>
        </w:rPr>
      </w:pPr>
      <w:r w:rsidRPr="008E726F">
        <w:rPr>
          <w:rFonts w:ascii="Calibri" w:eastAsia="Calibri" w:hAnsi="Calibri" w:cs="Calibri"/>
          <w:b/>
          <w:color w:val="00B050"/>
          <w:kern w:val="2"/>
          <w:sz w:val="16"/>
          <w:szCs w:val="16"/>
          <w14:ligatures w14:val="standardContextual"/>
        </w:rPr>
        <w:t>&lt;/</w:t>
      </w:r>
      <w:proofErr w:type="spellStart"/>
      <w:r w:rsidRPr="008E726F">
        <w:rPr>
          <w:rFonts w:ascii="Calibri" w:eastAsia="Calibri" w:hAnsi="Calibri" w:cs="Calibri"/>
          <w:b/>
          <w:color w:val="00B050"/>
          <w:kern w:val="2"/>
          <w:sz w:val="16"/>
          <w:szCs w:val="16"/>
          <w14:ligatures w14:val="standardContextual"/>
        </w:rPr>
        <w:t>CAFOAnnualProgramReportData</w:t>
      </w:r>
      <w:proofErr w:type="spellEnd"/>
      <w:r w:rsidRPr="008E726F">
        <w:rPr>
          <w:rFonts w:ascii="Calibri" w:eastAsia="Calibri" w:hAnsi="Calibri" w:cs="Calibri"/>
          <w:b/>
          <w:color w:val="00B050"/>
          <w:kern w:val="2"/>
          <w:sz w:val="16"/>
          <w:szCs w:val="16"/>
          <w14:ligatures w14:val="standardContextual"/>
        </w:rPr>
        <w:t>&gt;</w:t>
      </w:r>
    </w:p>
    <w:p w14:paraId="3EC8E09F"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b/>
          <w:color w:val="000000"/>
          <w:kern w:val="2"/>
          <w:sz w:val="16"/>
          <w:szCs w:val="16"/>
          <w14:ligatures w14:val="standardContextual"/>
        </w:rPr>
        <w:t>&lt;/Payload&gt;</w:t>
      </w:r>
    </w:p>
    <w:p w14:paraId="3B5E03C9" w14:textId="77777777" w:rsidR="008E726F" w:rsidRPr="008E726F" w:rsidRDefault="008E726F" w:rsidP="008E726F">
      <w:pPr>
        <w:rPr>
          <w:rFonts w:ascii="Calibri" w:eastAsia="Calibri" w:hAnsi="Calibri"/>
          <w:kern w:val="2"/>
          <w:sz w:val="22"/>
          <w:szCs w:val="22"/>
          <w:u w:val="single"/>
          <w14:ligatures w14:val="standardContextual"/>
        </w:rPr>
      </w:pPr>
      <w:r w:rsidRPr="008E726F">
        <w:rPr>
          <w:rFonts w:ascii="Calibri" w:eastAsia="Calibri" w:hAnsi="Calibri" w:cs="Calibri"/>
          <w:b/>
          <w:color w:val="000000"/>
          <w:kern w:val="2"/>
          <w:sz w:val="16"/>
          <w:szCs w:val="16"/>
          <w14:ligatures w14:val="standardContextual"/>
        </w:rPr>
        <w:t>&lt;/Document&gt;</w:t>
      </w:r>
    </w:p>
    <w:bookmarkEnd w:id="55"/>
    <w:bookmarkEnd w:id="57"/>
    <w:p w14:paraId="1D42CDB2" w14:textId="77777777" w:rsidR="00247448" w:rsidRPr="002E7888" w:rsidRDefault="00247448" w:rsidP="00247448">
      <w:pPr>
        <w:autoSpaceDE w:val="0"/>
        <w:autoSpaceDN w:val="0"/>
        <w:adjustRightInd w:val="0"/>
        <w:rPr>
          <w:rFonts w:ascii="Calibri" w:hAnsi="Calibri" w:cs="Calibri"/>
          <w:b/>
          <w:bCs/>
          <w:color w:val="000000"/>
          <w:sz w:val="16"/>
          <w:szCs w:val="16"/>
        </w:rPr>
      </w:pPr>
    </w:p>
    <w:p w14:paraId="26D9EB20" w14:textId="1C8B4C0A" w:rsidR="00247448" w:rsidRDefault="00247448" w:rsidP="00247448">
      <w:pPr>
        <w:pStyle w:val="Heading2"/>
      </w:pPr>
      <w:bookmarkStart w:id="59" w:name="_Toc185519570"/>
      <w:bookmarkStart w:id="60" w:name="_Toc206756062"/>
      <w:r>
        <w:t xml:space="preserve">Submitting a Replacement </w:t>
      </w:r>
      <w:bookmarkEnd w:id="59"/>
      <w:r w:rsidR="008E726F">
        <w:t>CAFO Annual Program Report to U.S. EPA</w:t>
      </w:r>
      <w:bookmarkEnd w:id="60"/>
    </w:p>
    <w:p w14:paraId="111DECB7" w14:textId="77777777" w:rsidR="00247448" w:rsidRDefault="00247448" w:rsidP="00247448">
      <w:pPr>
        <w:autoSpaceDE w:val="0"/>
        <w:autoSpaceDN w:val="0"/>
        <w:adjustRightInd w:val="0"/>
        <w:rPr>
          <w:color w:val="FF0000"/>
          <w:sz w:val="20"/>
          <w:szCs w:val="20"/>
          <w:u w:val="single"/>
        </w:rPr>
      </w:pPr>
    </w:p>
    <w:p w14:paraId="440EE3E6" w14:textId="77777777" w:rsidR="00247448" w:rsidRDefault="00247448" w:rsidP="00247448">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0A49C9F9" w14:textId="00B3466C" w:rsidR="00247448" w:rsidRDefault="00247448" w:rsidP="00247448">
      <w:pPr>
        <w:pStyle w:val="Heading2"/>
      </w:pPr>
      <w:bookmarkStart w:id="61" w:name="_Toc185519571"/>
      <w:bookmarkStart w:id="62" w:name="_Toc206756063"/>
      <w:r>
        <w:t xml:space="preserve">Submitting a Change </w:t>
      </w:r>
      <w:bookmarkEnd w:id="61"/>
      <w:r w:rsidR="008E726F">
        <w:t>CAFO Annual Program Report to U.S. EPA</w:t>
      </w:r>
      <w:bookmarkEnd w:id="62"/>
    </w:p>
    <w:p w14:paraId="4BD5F9A6" w14:textId="77777777" w:rsidR="00247448" w:rsidRDefault="00247448" w:rsidP="00247448">
      <w:pPr>
        <w:autoSpaceDE w:val="0"/>
        <w:autoSpaceDN w:val="0"/>
        <w:adjustRightInd w:val="0"/>
        <w:rPr>
          <w:color w:val="FF0000"/>
          <w:sz w:val="20"/>
          <w:szCs w:val="20"/>
          <w:u w:val="single"/>
        </w:rPr>
      </w:pPr>
    </w:p>
    <w:p w14:paraId="78E7C856" w14:textId="6EFD940F" w:rsidR="00680F37" w:rsidRDefault="00680F37" w:rsidP="0024744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AD724E0" w14:textId="359D919B" w:rsidR="00247448" w:rsidRPr="00B4664F" w:rsidRDefault="00E20040" w:rsidP="00247448">
      <w:pPr>
        <w:pStyle w:val="BodyText"/>
        <w:numPr>
          <w:ilvl w:val="0"/>
          <w:numId w:val="3"/>
        </w:numPr>
        <w:rPr>
          <w:sz w:val="20"/>
        </w:rPr>
      </w:pPr>
      <w:r>
        <w:rPr>
          <w:sz w:val="20"/>
        </w:rPr>
        <w:t>EPA Regions and states</w:t>
      </w:r>
      <w:r w:rsidR="00247448" w:rsidRPr="00B4664F">
        <w:rPr>
          <w:sz w:val="20"/>
        </w:rPr>
        <w:t xml:space="preserve"> can submit Change transactions (i.e., </w:t>
      </w:r>
      <w:proofErr w:type="spellStart"/>
      <w:r w:rsidR="00247448" w:rsidRPr="00B4664F">
        <w:rPr>
          <w:sz w:val="20"/>
        </w:rPr>
        <w:t>TransactionType</w:t>
      </w:r>
      <w:proofErr w:type="spellEnd"/>
      <w:r w:rsidR="00247448" w:rsidRPr="00B4664F">
        <w:rPr>
          <w:sz w:val="20"/>
        </w:rPr>
        <w:t xml:space="preserve"> is set to “C”). The business rules for this transaction type are provided above.</w:t>
      </w:r>
    </w:p>
    <w:p w14:paraId="6EDE56D5" w14:textId="77777777" w:rsidR="008E726F" w:rsidRPr="008E726F" w:rsidRDefault="008E726F" w:rsidP="008E726F">
      <w:pPr>
        <w:pStyle w:val="BodyText"/>
        <w:numPr>
          <w:ilvl w:val="0"/>
          <w:numId w:val="3"/>
        </w:numPr>
        <w:rPr>
          <w:sz w:val="20"/>
        </w:rPr>
      </w:pPr>
      <w:r w:rsidRPr="008E726F">
        <w:rPr>
          <w:sz w:val="20"/>
        </w:rPr>
        <w:t>States should use this transaction when correcting data errors to program report data (e.g., “</w:t>
      </w:r>
      <w:proofErr w:type="spellStart"/>
      <w:r w:rsidRPr="008E726F">
        <w:rPr>
          <w:sz w:val="20"/>
        </w:rPr>
        <w:t>ProgramReportNPDESDataGroupNumberCode</w:t>
      </w:r>
      <w:proofErr w:type="spellEnd"/>
      <w:r w:rsidRPr="008E726F">
        <w:rPr>
          <w:sz w:val="20"/>
        </w:rPr>
        <w:t>” tag not set to “G05”). States should package and send data from new program report submissions (e.g., NPDES permitted CAFO corrects a mistake and submits a new version of the report) as a “New” transaction with the “</w:t>
      </w:r>
      <w:proofErr w:type="spellStart"/>
      <w:r w:rsidRPr="008E726F">
        <w:rPr>
          <w:sz w:val="20"/>
        </w:rPr>
        <w:t>ProgramReportFormID</w:t>
      </w:r>
      <w:proofErr w:type="spellEnd"/>
      <w:r w:rsidRPr="008E726F">
        <w:rPr>
          <w:sz w:val="20"/>
        </w:rPr>
        <w:t xml:space="preserve">” integer value being higher than the previous version of this report. </w:t>
      </w:r>
    </w:p>
    <w:p w14:paraId="62B61C3E" w14:textId="77777777" w:rsidR="008E726F" w:rsidRPr="008E726F" w:rsidRDefault="008E726F" w:rsidP="008E726F">
      <w:pPr>
        <w:pStyle w:val="BodyText"/>
        <w:numPr>
          <w:ilvl w:val="0"/>
          <w:numId w:val="3"/>
        </w:numPr>
        <w:rPr>
          <w:sz w:val="20"/>
        </w:rPr>
      </w:pPr>
      <w:r w:rsidRPr="008E726F">
        <w:rPr>
          <w:sz w:val="20"/>
        </w:rPr>
        <w:t>Program report data not included in the Change transaction will not be edited.</w:t>
      </w:r>
    </w:p>
    <w:p w14:paraId="5AAEA1D4" w14:textId="1981304E" w:rsidR="00247448" w:rsidRPr="00B4664F" w:rsidRDefault="00E20040" w:rsidP="00247448">
      <w:pPr>
        <w:pStyle w:val="BodyText"/>
        <w:numPr>
          <w:ilvl w:val="0"/>
          <w:numId w:val="3"/>
        </w:numPr>
        <w:rPr>
          <w:sz w:val="20"/>
        </w:rPr>
      </w:pPr>
      <w:r>
        <w:rPr>
          <w:sz w:val="20"/>
        </w:rPr>
        <w:lastRenderedPageBreak/>
        <w:t>EPA Regions and states</w:t>
      </w:r>
      <w:r w:rsidR="00247448" w:rsidRPr="00B4664F">
        <w:rPr>
          <w:sz w:val="20"/>
        </w:rPr>
        <w:t xml:space="preserve"> can use a Change transaction to delete data in ICIS-NPDES for a particular optional tag using an asterisk like:</w:t>
      </w:r>
    </w:p>
    <w:p w14:paraId="788336FA" w14:textId="77777777" w:rsidR="00247448" w:rsidRDefault="00247448" w:rsidP="00247448">
      <w:pPr>
        <w:pStyle w:val="BodyText"/>
        <w:ind w:left="720"/>
        <w:rPr>
          <w:sz w:val="20"/>
        </w:rPr>
      </w:pPr>
      <w:r w:rsidRPr="00B4664F">
        <w:rPr>
          <w:sz w:val="20"/>
        </w:rPr>
        <w:t>&lt;</w:t>
      </w:r>
      <w:proofErr w:type="spellStart"/>
      <w:r w:rsidRPr="00B4664F">
        <w:rPr>
          <w:sz w:val="20"/>
        </w:rPr>
        <w:t>TransactionTimestamp</w:t>
      </w:r>
      <w:proofErr w:type="spellEnd"/>
      <w:r w:rsidRPr="00B4664F">
        <w:rPr>
          <w:sz w:val="20"/>
        </w:rPr>
        <w:t>&gt;*&lt;/</w:t>
      </w:r>
      <w:proofErr w:type="spellStart"/>
      <w:r w:rsidRPr="00B4664F">
        <w:rPr>
          <w:sz w:val="20"/>
        </w:rPr>
        <w:t>TransactionTimestamp</w:t>
      </w:r>
      <w:proofErr w:type="spellEnd"/>
      <w:r w:rsidRPr="00B4664F">
        <w:rPr>
          <w:sz w:val="20"/>
        </w:rPr>
        <w:t>&gt;</w:t>
      </w:r>
      <w:r w:rsidRPr="0066738E">
        <w:rPr>
          <w:sz w:val="20"/>
        </w:rPr>
        <w:t>.</w:t>
      </w:r>
    </w:p>
    <w:p w14:paraId="5F1772A6" w14:textId="77777777" w:rsidR="008E726F" w:rsidRPr="00B4664F" w:rsidRDefault="008E726F" w:rsidP="00247448">
      <w:pPr>
        <w:pStyle w:val="BodyText"/>
        <w:ind w:left="720"/>
        <w:rPr>
          <w:sz w:val="20"/>
        </w:rPr>
      </w:pPr>
    </w:p>
    <w:p w14:paraId="587E8FF5"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&lt;?xml version="1.0" encoding="UTF-8"?&gt;</w:t>
      </w:r>
    </w:p>
    <w:p w14:paraId="0A6591EF"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&lt;Document </w:t>
      </w:r>
      <w:proofErr w:type="spellStart"/>
      <w:r w:rsidRPr="008E726F">
        <w:rPr>
          <w:rFonts w:ascii="Calibri" w:eastAsia="Calibri" w:hAnsi="Calibri" w:cs="Calibri"/>
          <w:b/>
          <w:bCs/>
          <w:kern w:val="2"/>
          <w:sz w:val="16"/>
          <w:szCs w:val="16"/>
          <w14:ligatures w14:val="standardContextual"/>
        </w:rPr>
        <w:t>xmlns</w:t>
      </w:r>
      <w:proofErr w:type="spellEnd"/>
      <w:r w:rsidRPr="008E726F">
        <w:rPr>
          <w:rFonts w:ascii="Calibri" w:eastAsia="Calibri" w:hAnsi="Calibri" w:cs="Calibri"/>
          <w:b/>
          <w:bCs/>
          <w:kern w:val="2"/>
          <w:sz w:val="16"/>
          <w:szCs w:val="16"/>
          <w14:ligatures w14:val="standardContextual"/>
        </w:rPr>
        <w:t xml:space="preserve">="http://www.exchangenetwork.net/schema/icis/5" </w:t>
      </w:r>
      <w:proofErr w:type="spellStart"/>
      <w:r w:rsidRPr="008E726F">
        <w:rPr>
          <w:rFonts w:ascii="Calibri" w:eastAsia="Calibri" w:hAnsi="Calibri" w:cs="Calibri"/>
          <w:b/>
          <w:bCs/>
          <w:kern w:val="2"/>
          <w:sz w:val="16"/>
          <w:szCs w:val="16"/>
          <w14:ligatures w14:val="standardContextual"/>
        </w:rPr>
        <w:t>xmlns:xsi</w:t>
      </w:r>
      <w:proofErr w:type="spellEnd"/>
      <w:r w:rsidRPr="008E726F">
        <w:rPr>
          <w:rFonts w:ascii="Calibri" w:eastAsia="Calibri" w:hAnsi="Calibri" w:cs="Calibri"/>
          <w:b/>
          <w:bCs/>
          <w:kern w:val="2"/>
          <w:sz w:val="16"/>
          <w:szCs w:val="16"/>
          <w14:ligatures w14:val="standardContextual"/>
        </w:rPr>
        <w:t>="http://www.w3.org/2001/XMLSchema-instance"&gt;</w:t>
      </w:r>
    </w:p>
    <w:p w14:paraId="759C2ED3" w14:textId="77777777" w:rsidR="008E726F" w:rsidRPr="008E726F" w:rsidRDefault="008E726F" w:rsidP="008E726F">
      <w:pPr>
        <w:rPr>
          <w:rFonts w:ascii="Calibri" w:eastAsia="Calibri" w:hAnsi="Calibri" w:cs="Calibri"/>
          <w:b/>
          <w:bCs/>
          <w:kern w:val="2"/>
          <w:sz w:val="16"/>
          <w:szCs w:val="16"/>
          <w14:ligatures w14:val="standardContextual"/>
        </w:rPr>
      </w:pPr>
    </w:p>
    <w:p w14:paraId="03BD4CEB"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&lt;Header&gt;</w:t>
      </w:r>
    </w:p>
    <w:p w14:paraId="103C7504"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&lt;Id&gt;</w:t>
      </w:r>
      <w:r w:rsidRPr="008E726F">
        <w:rPr>
          <w:rFonts w:ascii="Calibri" w:eastAsia="Calibri" w:hAnsi="Calibri" w:cs="Calibri"/>
          <w:kern w:val="2"/>
          <w:sz w:val="16"/>
          <w:szCs w:val="16"/>
          <w14:ligatures w14:val="standardContextual"/>
        </w:rPr>
        <w:t>UUStaffer1</w:t>
      </w:r>
      <w:r w:rsidRPr="008E726F">
        <w:rPr>
          <w:rFonts w:ascii="Calibri" w:eastAsia="Calibri" w:hAnsi="Calibri" w:cs="Calibri"/>
          <w:b/>
          <w:bCs/>
          <w:kern w:val="2"/>
          <w:sz w:val="16"/>
          <w:szCs w:val="16"/>
          <w14:ligatures w14:val="standardContextual"/>
        </w:rPr>
        <w:t>&lt;/Id&gt;</w:t>
      </w:r>
    </w:p>
    <w:p w14:paraId="7A61E348"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&lt;Property&gt;</w:t>
      </w:r>
    </w:p>
    <w:p w14:paraId="18593047"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&lt;name&gt;</w:t>
      </w:r>
      <w:r w:rsidRPr="008E726F">
        <w:rPr>
          <w:rFonts w:ascii="Calibri" w:eastAsia="Calibri" w:hAnsi="Calibri" w:cs="Calibri"/>
          <w:bCs/>
          <w:kern w:val="2"/>
          <w:sz w:val="16"/>
          <w:szCs w:val="16"/>
          <w14:ligatures w14:val="standardContextual"/>
        </w:rPr>
        <w:t>e-mail</w:t>
      </w:r>
      <w:r w:rsidRPr="008E726F">
        <w:rPr>
          <w:rFonts w:ascii="Calibri" w:eastAsia="Calibri" w:hAnsi="Calibri" w:cs="Calibri"/>
          <w:b/>
          <w:kern w:val="2"/>
          <w:sz w:val="16"/>
          <w:szCs w:val="16"/>
          <w14:ligatures w14:val="standardContextual"/>
        </w:rPr>
        <w:t>&lt;/name&gt;</w:t>
      </w:r>
    </w:p>
    <w:p w14:paraId="309DD5A8"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&lt;value&gt;</w:t>
      </w:r>
      <w:r w:rsidRPr="008E726F">
        <w:rPr>
          <w:rFonts w:ascii="Calibri" w:eastAsia="Calibri" w:hAnsi="Calibri" w:cs="Calibri"/>
          <w:bCs/>
          <w:kern w:val="2"/>
          <w:sz w:val="16"/>
          <w:szCs w:val="16"/>
          <w14:ligatures w14:val="standardContextual"/>
        </w:rPr>
        <w:t>doe.john@state.us</w:t>
      </w:r>
      <w:r w:rsidRPr="008E726F">
        <w:rPr>
          <w:rFonts w:ascii="Calibri" w:eastAsia="Calibri" w:hAnsi="Calibri" w:cs="Calibri"/>
          <w:b/>
          <w:kern w:val="2"/>
          <w:sz w:val="16"/>
          <w:szCs w:val="16"/>
          <w14:ligatures w14:val="standardContextual"/>
        </w:rPr>
        <w:t>&lt;/value&gt;</w:t>
      </w:r>
    </w:p>
    <w:p w14:paraId="321A5AE9"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&lt;/Property&gt;</w:t>
      </w:r>
    </w:p>
    <w:p w14:paraId="381E5E0F"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&lt;/Header&gt;</w:t>
      </w:r>
    </w:p>
    <w:p w14:paraId="000B2EE2" w14:textId="77777777" w:rsidR="008E726F" w:rsidRPr="008E726F" w:rsidRDefault="008E726F" w:rsidP="008E726F">
      <w:pPr>
        <w:rPr>
          <w:rFonts w:ascii="Calibri" w:eastAsia="Calibri" w:hAnsi="Calibri" w:cs="Calibri"/>
          <w:b/>
          <w:kern w:val="2"/>
          <w:sz w:val="16"/>
          <w:szCs w:val="16"/>
          <w14:ligatures w14:val="standardContextual"/>
        </w:rPr>
      </w:pPr>
    </w:p>
    <w:p w14:paraId="481247E0"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kern w:val="2"/>
          <w:sz w:val="16"/>
          <w:szCs w:val="16"/>
          <w14:ligatures w14:val="standardContextual"/>
        </w:rPr>
        <w:t>&lt;Payload Operation="</w:t>
      </w:r>
      <w:proofErr w:type="spellStart"/>
      <w:r w:rsidRPr="008E726F">
        <w:rPr>
          <w:rFonts w:ascii="Calibri" w:eastAsia="Calibri" w:hAnsi="Calibri" w:cs="Calibri"/>
          <w:b/>
          <w:kern w:val="2"/>
          <w:sz w:val="16"/>
          <w:szCs w:val="16"/>
          <w14:ligatures w14:val="standardContextual"/>
        </w:rPr>
        <w:t>CAFOAnnualProgramReportSubmission</w:t>
      </w:r>
      <w:proofErr w:type="spellEnd"/>
      <w:r w:rsidRPr="008E726F">
        <w:rPr>
          <w:rFonts w:ascii="Calibri" w:eastAsia="Calibri" w:hAnsi="Calibri" w:cs="Calibri"/>
          <w:b/>
          <w:kern w:val="2"/>
          <w:sz w:val="16"/>
          <w:szCs w:val="16"/>
          <w14:ligatures w14:val="standardContextual"/>
        </w:rPr>
        <w:t>"&gt;</w:t>
      </w:r>
    </w:p>
    <w:p w14:paraId="005C49ED" w14:textId="77777777" w:rsidR="008E726F" w:rsidRPr="008E726F" w:rsidRDefault="008E726F" w:rsidP="008E726F">
      <w:pPr>
        <w:rPr>
          <w:rFonts w:ascii="Calibri" w:eastAsia="Calibri" w:hAnsi="Calibri" w:cs="Calibri"/>
          <w:b/>
          <w:kern w:val="2"/>
          <w:sz w:val="16"/>
          <w:szCs w:val="16"/>
          <w14:ligatures w14:val="standardContextual"/>
        </w:rPr>
      </w:pPr>
    </w:p>
    <w:p w14:paraId="6F8CB946" w14:textId="77777777" w:rsidR="008E726F" w:rsidRPr="008E726F" w:rsidRDefault="008E726F" w:rsidP="008E726F">
      <w:pPr>
        <w:rPr>
          <w:rFonts w:ascii="Calibri" w:eastAsia="Calibri" w:hAnsi="Calibri" w:cs="Calibri"/>
          <w:b/>
          <w:color w:val="00B050"/>
          <w:kern w:val="2"/>
          <w:sz w:val="16"/>
          <w:szCs w:val="16"/>
          <w14:ligatures w14:val="standardContextual"/>
        </w:rPr>
      </w:pPr>
      <w:r w:rsidRPr="008E726F">
        <w:rPr>
          <w:rFonts w:ascii="Calibri" w:eastAsia="Calibri" w:hAnsi="Calibri" w:cs="Calibri"/>
          <w:b/>
          <w:color w:val="00B050"/>
          <w:kern w:val="2"/>
          <w:sz w:val="16"/>
          <w:szCs w:val="16"/>
          <w14:ligatures w14:val="standardContextual"/>
        </w:rPr>
        <w:t>&lt;</w:t>
      </w:r>
      <w:proofErr w:type="spellStart"/>
      <w:r w:rsidRPr="008E726F">
        <w:rPr>
          <w:rFonts w:ascii="Calibri" w:eastAsia="Calibri" w:hAnsi="Calibri" w:cs="Calibri"/>
          <w:b/>
          <w:color w:val="00B050"/>
          <w:kern w:val="2"/>
          <w:sz w:val="16"/>
          <w:szCs w:val="16"/>
          <w14:ligatures w14:val="standardContextual"/>
        </w:rPr>
        <w:t>CAFOAnnualProgramReportData</w:t>
      </w:r>
      <w:proofErr w:type="spellEnd"/>
      <w:r w:rsidRPr="008E726F">
        <w:rPr>
          <w:rFonts w:ascii="Calibri" w:eastAsia="Calibri" w:hAnsi="Calibri" w:cs="Calibri"/>
          <w:b/>
          <w:color w:val="00B050"/>
          <w:kern w:val="2"/>
          <w:sz w:val="16"/>
          <w:szCs w:val="16"/>
          <w14:ligatures w14:val="standardContextual"/>
        </w:rPr>
        <w:t>&gt;</w:t>
      </w:r>
    </w:p>
    <w:p w14:paraId="04ACAAC5" w14:textId="77777777" w:rsidR="008E726F" w:rsidRPr="008E726F" w:rsidRDefault="008E726F" w:rsidP="008E726F">
      <w:pPr>
        <w:rPr>
          <w:rFonts w:ascii="Calibri" w:eastAsia="Calibri" w:hAnsi="Calibri" w:cs="Calibri"/>
          <w:b/>
          <w:kern w:val="2"/>
          <w:sz w:val="16"/>
          <w:szCs w:val="16"/>
          <w14:ligatures w14:val="standardContextual"/>
        </w:rPr>
      </w:pPr>
    </w:p>
    <w:p w14:paraId="6F1FFE7C"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kern w:val="2"/>
          <w:sz w:val="16"/>
          <w:szCs w:val="16"/>
          <w14:ligatures w14:val="standardContextual"/>
        </w:rPr>
        <w:t>&lt;</w:t>
      </w:r>
      <w:proofErr w:type="spellStart"/>
      <w:r w:rsidRPr="008E726F">
        <w:rPr>
          <w:rFonts w:ascii="Calibri" w:eastAsia="Calibri" w:hAnsi="Calibri" w:cs="Calibri"/>
          <w:b/>
          <w:kern w:val="2"/>
          <w:sz w:val="16"/>
          <w:szCs w:val="16"/>
          <w14:ligatures w14:val="standardContextual"/>
        </w:rPr>
        <w:t>TransactionHeader</w:t>
      </w:r>
      <w:proofErr w:type="spellEnd"/>
      <w:r w:rsidRPr="008E726F">
        <w:rPr>
          <w:rFonts w:ascii="Calibri" w:eastAsia="Calibri" w:hAnsi="Calibri" w:cs="Calibri"/>
          <w:b/>
          <w:kern w:val="2"/>
          <w:sz w:val="16"/>
          <w:szCs w:val="16"/>
          <w14:ligatures w14:val="standardContextual"/>
        </w:rPr>
        <w:t>&gt;</w:t>
      </w:r>
    </w:p>
    <w:p w14:paraId="3972E0B8" w14:textId="77777777" w:rsidR="008E726F" w:rsidRPr="008E726F" w:rsidRDefault="008E726F" w:rsidP="008E726F">
      <w:pPr>
        <w:rPr>
          <w:rFonts w:ascii="Calibri" w:eastAsia="Calibri" w:hAnsi="Calibri" w:cs="Calibri"/>
          <w:bCs/>
          <w:color w:val="0000FF"/>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Cs/>
          <w:color w:val="0000FF"/>
          <w:kern w:val="2"/>
          <w:sz w:val="16"/>
          <w:szCs w:val="16"/>
          <w14:ligatures w14:val="standardContextual"/>
        </w:rPr>
        <w:t xml:space="preserve"> &lt;</w:t>
      </w:r>
      <w:proofErr w:type="spellStart"/>
      <w:r w:rsidRPr="008E726F">
        <w:rPr>
          <w:rFonts w:ascii="Calibri" w:eastAsia="Calibri" w:hAnsi="Calibri" w:cs="Calibri"/>
          <w:bCs/>
          <w:color w:val="0000FF"/>
          <w:kern w:val="2"/>
          <w:sz w:val="16"/>
          <w:szCs w:val="16"/>
          <w14:ligatures w14:val="standardContextual"/>
        </w:rPr>
        <w:t>TransactionType</w:t>
      </w:r>
      <w:proofErr w:type="spellEnd"/>
      <w:r w:rsidRPr="008E726F">
        <w:rPr>
          <w:rFonts w:ascii="Calibri" w:eastAsia="Calibri" w:hAnsi="Calibri" w:cs="Calibri"/>
          <w:bCs/>
          <w:color w:val="0000FF"/>
          <w:kern w:val="2"/>
          <w:sz w:val="16"/>
          <w:szCs w:val="16"/>
          <w14:ligatures w14:val="standardContextual"/>
        </w:rPr>
        <w:t>&gt;</w:t>
      </w:r>
      <w:r w:rsidRPr="008E726F">
        <w:rPr>
          <w:rFonts w:ascii="Calibri" w:eastAsia="Calibri" w:hAnsi="Calibri" w:cs="Calibri"/>
          <w:bCs/>
          <w:kern w:val="2"/>
          <w:sz w:val="16"/>
          <w:szCs w:val="16"/>
          <w14:ligatures w14:val="standardContextual"/>
        </w:rPr>
        <w:t>C</w:t>
      </w:r>
      <w:r w:rsidRPr="008E726F">
        <w:rPr>
          <w:rFonts w:ascii="Calibri" w:eastAsia="Calibri" w:hAnsi="Calibri" w:cs="Calibri"/>
          <w:bCs/>
          <w:color w:val="0000FF"/>
          <w:kern w:val="2"/>
          <w:sz w:val="16"/>
          <w:szCs w:val="16"/>
          <w14:ligatures w14:val="standardContextual"/>
        </w:rPr>
        <w:t>&lt;/</w:t>
      </w:r>
      <w:proofErr w:type="spellStart"/>
      <w:r w:rsidRPr="008E726F">
        <w:rPr>
          <w:rFonts w:ascii="Calibri" w:eastAsia="Calibri" w:hAnsi="Calibri" w:cs="Calibri"/>
          <w:bCs/>
          <w:color w:val="0000FF"/>
          <w:kern w:val="2"/>
          <w:sz w:val="16"/>
          <w:szCs w:val="16"/>
          <w14:ligatures w14:val="standardContextual"/>
        </w:rPr>
        <w:t>TransactionType</w:t>
      </w:r>
      <w:proofErr w:type="spellEnd"/>
      <w:r w:rsidRPr="008E726F">
        <w:rPr>
          <w:rFonts w:ascii="Calibri" w:eastAsia="Calibri" w:hAnsi="Calibri" w:cs="Calibri"/>
          <w:bCs/>
          <w:color w:val="0000FF"/>
          <w:kern w:val="2"/>
          <w:sz w:val="16"/>
          <w:szCs w:val="16"/>
          <w14:ligatures w14:val="standardContextual"/>
        </w:rPr>
        <w:t>&gt;</w:t>
      </w:r>
    </w:p>
    <w:p w14:paraId="0723CE7C"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kern w:val="2"/>
          <w:sz w:val="16"/>
          <w:szCs w:val="16"/>
          <w14:ligatures w14:val="standardContextual"/>
        </w:rPr>
        <w:t xml:space="preserve">     &lt;TransactionTimestamp&gt;2001-12-17T09:30:47.0Z&lt;/TransactionTimestamp&gt;</w:t>
      </w:r>
    </w:p>
    <w:p w14:paraId="03B52425"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kern w:val="2"/>
          <w:sz w:val="16"/>
          <w:szCs w:val="16"/>
          <w14:ligatures w14:val="standardContextual"/>
        </w:rPr>
        <w:t>&lt;/</w:t>
      </w:r>
      <w:proofErr w:type="spellStart"/>
      <w:r w:rsidRPr="008E726F">
        <w:rPr>
          <w:rFonts w:ascii="Calibri" w:eastAsia="Calibri" w:hAnsi="Calibri" w:cs="Calibri"/>
          <w:b/>
          <w:kern w:val="2"/>
          <w:sz w:val="16"/>
          <w:szCs w:val="16"/>
          <w14:ligatures w14:val="standardContextual"/>
        </w:rPr>
        <w:t>TransactionHeader</w:t>
      </w:r>
      <w:proofErr w:type="spellEnd"/>
      <w:r w:rsidRPr="008E726F">
        <w:rPr>
          <w:rFonts w:ascii="Calibri" w:eastAsia="Calibri" w:hAnsi="Calibri" w:cs="Calibri"/>
          <w:b/>
          <w:kern w:val="2"/>
          <w:sz w:val="16"/>
          <w:szCs w:val="16"/>
          <w14:ligatures w14:val="standardContextual"/>
        </w:rPr>
        <w:t>&gt;</w:t>
      </w:r>
    </w:p>
    <w:p w14:paraId="573862A7" w14:textId="77777777" w:rsidR="008E726F" w:rsidRPr="008E726F" w:rsidRDefault="008E726F" w:rsidP="008E726F">
      <w:pPr>
        <w:rPr>
          <w:rFonts w:ascii="Calibri" w:eastAsia="Calibri" w:hAnsi="Calibri" w:cs="Calibri"/>
          <w:b/>
          <w:color w:val="000000"/>
          <w:kern w:val="2"/>
          <w:sz w:val="16"/>
          <w:szCs w:val="16"/>
          <w14:ligatures w14:val="standardContextual"/>
        </w:rPr>
      </w:pPr>
    </w:p>
    <w:p w14:paraId="292D77E3"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CAFOAnnualProgramReport</w:t>
      </w:r>
      <w:proofErr w:type="spellEnd"/>
      <w:r w:rsidRPr="008E726F">
        <w:rPr>
          <w:rFonts w:ascii="Calibri" w:eastAsia="Calibri" w:hAnsi="Calibri" w:cs="Calibri"/>
          <w:b/>
          <w:color w:val="000000"/>
          <w:kern w:val="2"/>
          <w:sz w:val="16"/>
          <w:szCs w:val="16"/>
          <w14:ligatures w14:val="standardContextual"/>
        </w:rPr>
        <w:t>&gt;</w:t>
      </w:r>
    </w:p>
    <w:p w14:paraId="505D036D"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PermitIdentifier</w:t>
      </w:r>
      <w:proofErr w:type="spellEnd"/>
      <w:r w:rsidRPr="008E726F">
        <w:rPr>
          <w:rFonts w:ascii="Calibri" w:eastAsia="Calibri" w:hAnsi="Calibri" w:cs="Calibri"/>
          <w:b/>
          <w:color w:val="000000"/>
          <w:kern w:val="2"/>
          <w:sz w:val="16"/>
          <w:szCs w:val="16"/>
          <w14:ligatures w14:val="standardContextual"/>
        </w:rPr>
        <w:t>&gt;</w:t>
      </w:r>
      <w:r w:rsidRPr="008E726F">
        <w:rPr>
          <w:rFonts w:ascii="Calibri" w:eastAsia="Calibri" w:hAnsi="Calibri" w:cs="Calibri"/>
          <w:bCs/>
          <w:color w:val="000000"/>
          <w:kern w:val="2"/>
          <w:sz w:val="16"/>
          <w:szCs w:val="16"/>
          <w14:ligatures w14:val="standardContextual"/>
        </w:rPr>
        <w:t>PA0026662</w:t>
      </w: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PermitIdentifier</w:t>
      </w:r>
      <w:proofErr w:type="spellEnd"/>
      <w:r w:rsidRPr="008E726F">
        <w:rPr>
          <w:rFonts w:ascii="Calibri" w:eastAsia="Calibri" w:hAnsi="Calibri" w:cs="Calibri"/>
          <w:b/>
          <w:color w:val="000000"/>
          <w:kern w:val="2"/>
          <w:sz w:val="16"/>
          <w:szCs w:val="16"/>
          <w14:ligatures w14:val="standardContextual"/>
        </w:rPr>
        <w:t>&gt;</w:t>
      </w:r>
    </w:p>
    <w:p w14:paraId="1B593CC6"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ProgramReportFormSetID</w:t>
      </w:r>
      <w:proofErr w:type="spellEnd"/>
      <w:r w:rsidRPr="008E726F">
        <w:rPr>
          <w:rFonts w:ascii="Calibri" w:eastAsia="Calibri" w:hAnsi="Calibri" w:cs="Calibri"/>
          <w:b/>
          <w:bCs/>
          <w:color w:val="000000"/>
          <w:kern w:val="2"/>
          <w:sz w:val="16"/>
          <w:szCs w:val="16"/>
          <w14:ligatures w14:val="standardContextual"/>
        </w:rPr>
        <w:t>&gt;</w:t>
      </w:r>
      <w:r w:rsidRPr="008E726F">
        <w:rPr>
          <w:rFonts w:ascii="Calibri" w:eastAsia="Calibri" w:hAnsi="Calibri" w:cs="Calibri"/>
          <w:color w:val="000000"/>
          <w:kern w:val="2"/>
          <w:sz w:val="16"/>
          <w:szCs w:val="16"/>
          <w14:ligatures w14:val="standardContextual"/>
        </w:rPr>
        <w:t>HPQ-M00G-2YWHS</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ProgramReportFormSetID</w:t>
      </w:r>
      <w:proofErr w:type="spellEnd"/>
      <w:r w:rsidRPr="008E726F">
        <w:rPr>
          <w:rFonts w:ascii="Calibri" w:eastAsia="Calibri" w:hAnsi="Calibri" w:cs="Calibri"/>
          <w:b/>
          <w:bCs/>
          <w:color w:val="000000"/>
          <w:kern w:val="2"/>
          <w:sz w:val="16"/>
          <w:szCs w:val="16"/>
          <w14:ligatures w14:val="standardContextual"/>
        </w:rPr>
        <w:t>&gt;</w:t>
      </w:r>
    </w:p>
    <w:p w14:paraId="497D390B"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ProgramReportFormID</w:t>
      </w:r>
      <w:proofErr w:type="spellEnd"/>
      <w:r w:rsidRPr="008E726F">
        <w:rPr>
          <w:rFonts w:ascii="Calibri" w:eastAsia="Calibri" w:hAnsi="Calibri" w:cs="Calibri"/>
          <w:b/>
          <w:bCs/>
          <w:color w:val="000000"/>
          <w:kern w:val="2"/>
          <w:sz w:val="16"/>
          <w:szCs w:val="16"/>
          <w14:ligatures w14:val="standardContextual"/>
        </w:rPr>
        <w:t>&gt;</w:t>
      </w:r>
      <w:r w:rsidRPr="008E726F">
        <w:rPr>
          <w:rFonts w:ascii="Calibri" w:eastAsia="Calibri" w:hAnsi="Calibri" w:cs="Calibri"/>
          <w:color w:val="000000"/>
          <w:kern w:val="2"/>
          <w:sz w:val="16"/>
          <w:szCs w:val="16"/>
          <w14:ligatures w14:val="standardContextual"/>
        </w:rPr>
        <w:t>2</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ProgramReportFormID</w:t>
      </w:r>
      <w:proofErr w:type="spellEnd"/>
      <w:r w:rsidRPr="008E726F">
        <w:rPr>
          <w:rFonts w:ascii="Calibri" w:eastAsia="Calibri" w:hAnsi="Calibri" w:cs="Calibri"/>
          <w:b/>
          <w:bCs/>
          <w:color w:val="000000"/>
          <w:kern w:val="2"/>
          <w:sz w:val="16"/>
          <w:szCs w:val="16"/>
          <w14:ligatures w14:val="standardContextual"/>
        </w:rPr>
        <w:t>&gt;</w:t>
      </w:r>
    </w:p>
    <w:p w14:paraId="64022EEA"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0000"/>
          <w:kern w:val="2"/>
          <w:sz w:val="16"/>
          <w:szCs w:val="16"/>
          <w14:ligatures w14:val="standardContextual"/>
        </w:rPr>
        <w:t>&lt;ProgramReportReceivedDate&gt;2024-02-29&lt;/ProgramReportReceivedDate&gt;</w:t>
      </w:r>
    </w:p>
    <w:p w14:paraId="42CEB1A2"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0000"/>
          <w:kern w:val="2"/>
          <w:sz w:val="16"/>
          <w:szCs w:val="16"/>
          <w14:ligatures w14:val="standardContextual"/>
        </w:rPr>
        <w:t>&lt;</w:t>
      </w:r>
      <w:proofErr w:type="spellStart"/>
      <w:r w:rsidRPr="008E726F">
        <w:rPr>
          <w:rFonts w:ascii="Calibri" w:eastAsia="Calibri" w:hAnsi="Calibri" w:cs="Calibri"/>
          <w:color w:val="000000"/>
          <w:kern w:val="2"/>
          <w:sz w:val="16"/>
          <w:szCs w:val="16"/>
          <w14:ligatures w14:val="standardContextual"/>
        </w:rPr>
        <w:t>ProgramReportStartDate</w:t>
      </w:r>
      <w:proofErr w:type="spellEnd"/>
      <w:r w:rsidRPr="008E726F">
        <w:rPr>
          <w:rFonts w:ascii="Calibri" w:eastAsia="Calibri" w:hAnsi="Calibri" w:cs="Calibri"/>
          <w:color w:val="000000"/>
          <w:kern w:val="2"/>
          <w:sz w:val="16"/>
          <w:szCs w:val="16"/>
          <w14:ligatures w14:val="standardContextual"/>
        </w:rPr>
        <w:t>&gt;2023-01-01&lt;/</w:t>
      </w:r>
      <w:proofErr w:type="spellStart"/>
      <w:r w:rsidRPr="008E726F">
        <w:rPr>
          <w:rFonts w:ascii="Calibri" w:eastAsia="Calibri" w:hAnsi="Calibri" w:cs="Calibri"/>
          <w:color w:val="000000"/>
          <w:kern w:val="2"/>
          <w:sz w:val="16"/>
          <w:szCs w:val="16"/>
          <w14:ligatures w14:val="standardContextual"/>
        </w:rPr>
        <w:t>ProgramReportStartDate</w:t>
      </w:r>
      <w:proofErr w:type="spellEnd"/>
      <w:r w:rsidRPr="008E726F">
        <w:rPr>
          <w:rFonts w:ascii="Calibri" w:eastAsia="Calibri" w:hAnsi="Calibri" w:cs="Calibri"/>
          <w:color w:val="000000"/>
          <w:kern w:val="2"/>
          <w:sz w:val="16"/>
          <w:szCs w:val="16"/>
          <w14:ligatures w14:val="standardContextual"/>
        </w:rPr>
        <w:t>&gt;</w:t>
      </w:r>
    </w:p>
    <w:p w14:paraId="0E81598A"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0000"/>
          <w:kern w:val="2"/>
          <w:sz w:val="16"/>
          <w:szCs w:val="16"/>
          <w14:ligatures w14:val="standardContextual"/>
        </w:rPr>
        <w:t>&lt;</w:t>
      </w:r>
      <w:proofErr w:type="spellStart"/>
      <w:r w:rsidRPr="008E726F">
        <w:rPr>
          <w:rFonts w:ascii="Calibri" w:eastAsia="Calibri" w:hAnsi="Calibri" w:cs="Calibri"/>
          <w:color w:val="000000"/>
          <w:kern w:val="2"/>
          <w:sz w:val="16"/>
          <w:szCs w:val="16"/>
          <w14:ligatures w14:val="standardContextual"/>
        </w:rPr>
        <w:t>ProgramReportEndDate</w:t>
      </w:r>
      <w:proofErr w:type="spellEnd"/>
      <w:r w:rsidRPr="008E726F">
        <w:rPr>
          <w:rFonts w:ascii="Calibri" w:eastAsia="Calibri" w:hAnsi="Calibri" w:cs="Calibri"/>
          <w:color w:val="000000"/>
          <w:kern w:val="2"/>
          <w:sz w:val="16"/>
          <w:szCs w:val="16"/>
          <w14:ligatures w14:val="standardContextual"/>
        </w:rPr>
        <w:t>&gt;2023-12-31&lt;/</w:t>
      </w:r>
      <w:proofErr w:type="spellStart"/>
      <w:r w:rsidRPr="008E726F">
        <w:rPr>
          <w:rFonts w:ascii="Calibri" w:eastAsia="Calibri" w:hAnsi="Calibri" w:cs="Calibri"/>
          <w:color w:val="000000"/>
          <w:kern w:val="2"/>
          <w:sz w:val="16"/>
          <w:szCs w:val="16"/>
          <w14:ligatures w14:val="standardContextual"/>
        </w:rPr>
        <w:t>ProgramReportEndDate</w:t>
      </w:r>
      <w:proofErr w:type="spellEnd"/>
      <w:r w:rsidRPr="008E726F">
        <w:rPr>
          <w:rFonts w:ascii="Calibri" w:eastAsia="Calibri" w:hAnsi="Calibri" w:cs="Calibri"/>
          <w:color w:val="000000"/>
          <w:kern w:val="2"/>
          <w:sz w:val="16"/>
          <w:szCs w:val="16"/>
          <w14:ligatures w14:val="standardContextual"/>
        </w:rPr>
        <w:t>&gt;</w:t>
      </w:r>
    </w:p>
    <w:p w14:paraId="1354B3C4"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0000"/>
          <w:kern w:val="2"/>
          <w:sz w:val="16"/>
          <w:szCs w:val="16"/>
          <w14:ligatures w14:val="standardContextual"/>
        </w:rPr>
        <w:t>&lt;</w:t>
      </w:r>
      <w:proofErr w:type="spellStart"/>
      <w:r w:rsidRPr="008E726F">
        <w:rPr>
          <w:rFonts w:ascii="Calibri" w:eastAsia="Calibri" w:hAnsi="Calibri" w:cs="Calibri"/>
          <w:color w:val="000000"/>
          <w:kern w:val="2"/>
          <w:sz w:val="16"/>
          <w:szCs w:val="16"/>
          <w14:ligatures w14:val="standardContextual"/>
        </w:rPr>
        <w:t>ElectronicSubmissionTypeCode</w:t>
      </w:r>
      <w:proofErr w:type="spellEnd"/>
      <w:r w:rsidRPr="008E726F">
        <w:rPr>
          <w:rFonts w:ascii="Calibri" w:eastAsia="Calibri" w:hAnsi="Calibri" w:cs="Calibri"/>
          <w:color w:val="000000"/>
          <w:kern w:val="2"/>
          <w:sz w:val="16"/>
          <w:szCs w:val="16"/>
          <w14:ligatures w14:val="standardContextual"/>
        </w:rPr>
        <w:t>&gt;ES2&lt;/</w:t>
      </w:r>
      <w:proofErr w:type="spellStart"/>
      <w:r w:rsidRPr="008E726F">
        <w:rPr>
          <w:rFonts w:ascii="Calibri" w:eastAsia="Calibri" w:hAnsi="Calibri" w:cs="Calibri"/>
          <w:color w:val="000000"/>
          <w:kern w:val="2"/>
          <w:sz w:val="16"/>
          <w:szCs w:val="16"/>
          <w14:ligatures w14:val="standardContextual"/>
        </w:rPr>
        <w:t>ElectronicSubmissionTypeCode</w:t>
      </w:r>
      <w:proofErr w:type="spellEnd"/>
      <w:r w:rsidRPr="008E726F">
        <w:rPr>
          <w:rFonts w:ascii="Calibri" w:eastAsia="Calibri" w:hAnsi="Calibri" w:cs="Calibri"/>
          <w:color w:val="000000"/>
          <w:kern w:val="2"/>
          <w:sz w:val="16"/>
          <w:szCs w:val="16"/>
          <w14:ligatures w14:val="standardContextual"/>
        </w:rPr>
        <w:t>&gt;</w:t>
      </w:r>
    </w:p>
    <w:p w14:paraId="33811542"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0000"/>
          <w:kern w:val="2"/>
          <w:sz w:val="16"/>
          <w:szCs w:val="16"/>
          <w14:ligatures w14:val="standardContextual"/>
        </w:rPr>
        <w:t>&lt;ProgramReportNPDESDataGroupNumberCode&gt;G05&lt;/ProgramReportNPDESDataGroupNumberCode&gt;</w:t>
      </w:r>
    </w:p>
    <w:p w14:paraId="7A196183"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p>
    <w:p w14:paraId="3ABEC4F1"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0000"/>
          <w:kern w:val="2"/>
          <w:sz w:val="16"/>
          <w:szCs w:val="16"/>
          <w14:ligatures w14:val="standardContextual"/>
        </w:rPr>
        <w:t>&lt;NutrientManagementPlanAcreageNumber&gt;1200&lt;/NutrientManagementPlanAcreageNumber&gt;</w:t>
      </w:r>
    </w:p>
    <w:p w14:paraId="4396302F"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0000"/>
          <w:kern w:val="2"/>
          <w:sz w:val="16"/>
          <w:szCs w:val="16"/>
          <w14:ligatures w14:val="standardContextual"/>
        </w:rPr>
        <w:t>&lt;ActualLandApplicationAcreageNumber&gt;1000&lt;/ActualLandApplicationAcreageNumber&gt;</w:t>
      </w:r>
    </w:p>
    <w:p w14:paraId="73C364B8"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0000"/>
          <w:kern w:val="2"/>
          <w:sz w:val="16"/>
          <w:szCs w:val="16"/>
          <w14:ligatures w14:val="standardContextual"/>
        </w:rPr>
        <w:t>&lt;</w:t>
      </w:r>
      <w:proofErr w:type="spellStart"/>
      <w:r w:rsidRPr="008E726F">
        <w:rPr>
          <w:rFonts w:ascii="Calibri" w:eastAsia="Calibri" w:hAnsi="Calibri" w:cs="Calibri"/>
          <w:color w:val="000000"/>
          <w:kern w:val="2"/>
          <w:sz w:val="16"/>
          <w:szCs w:val="16"/>
          <w14:ligatures w14:val="standardContextual"/>
        </w:rPr>
        <w:t>NMPCertifiedPlannerIndicator</w:t>
      </w:r>
      <w:proofErr w:type="spellEnd"/>
      <w:r w:rsidRPr="008E726F">
        <w:rPr>
          <w:rFonts w:ascii="Calibri" w:eastAsia="Calibri" w:hAnsi="Calibri" w:cs="Calibri"/>
          <w:color w:val="000000"/>
          <w:kern w:val="2"/>
          <w:sz w:val="16"/>
          <w:szCs w:val="16"/>
          <w14:ligatures w14:val="standardContextual"/>
        </w:rPr>
        <w:t>&gt;Y&lt;/</w:t>
      </w:r>
      <w:proofErr w:type="spellStart"/>
      <w:r w:rsidRPr="008E726F">
        <w:rPr>
          <w:rFonts w:ascii="Calibri" w:eastAsia="Calibri" w:hAnsi="Calibri" w:cs="Calibri"/>
          <w:color w:val="000000"/>
          <w:kern w:val="2"/>
          <w:sz w:val="16"/>
          <w:szCs w:val="16"/>
          <w14:ligatures w14:val="standardContextual"/>
        </w:rPr>
        <w:t>NMPCertifiedPlannerIndicator</w:t>
      </w:r>
      <w:proofErr w:type="spellEnd"/>
      <w:r w:rsidRPr="008E726F">
        <w:rPr>
          <w:rFonts w:ascii="Calibri" w:eastAsia="Calibri" w:hAnsi="Calibri" w:cs="Calibri"/>
          <w:color w:val="000000"/>
          <w:kern w:val="2"/>
          <w:sz w:val="16"/>
          <w:szCs w:val="16"/>
          <w14:ligatures w14:val="standardContextual"/>
        </w:rPr>
        <w:t>&gt;</w:t>
      </w:r>
    </w:p>
    <w:p w14:paraId="29FBEB65"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p>
    <w:p w14:paraId="4082419B"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B050"/>
          <w:kern w:val="2"/>
          <w:sz w:val="16"/>
          <w:szCs w:val="16"/>
          <w14:ligatures w14:val="standardContextual"/>
        </w:rPr>
        <w:t>&lt;</w:t>
      </w:r>
      <w:proofErr w:type="spellStart"/>
      <w:r w:rsidRPr="008E726F">
        <w:rPr>
          <w:rFonts w:ascii="Calibri" w:eastAsia="Calibri" w:hAnsi="Calibri" w:cs="Calibri"/>
          <w:color w:val="00B050"/>
          <w:kern w:val="2"/>
          <w:sz w:val="16"/>
          <w:szCs w:val="16"/>
          <w14:ligatures w14:val="standardContextual"/>
        </w:rPr>
        <w:t>AnimalType</w:t>
      </w:r>
      <w:proofErr w:type="spellEnd"/>
      <w:r w:rsidRPr="008E726F">
        <w:rPr>
          <w:rFonts w:ascii="Calibri" w:eastAsia="Calibri" w:hAnsi="Calibri" w:cs="Calibri"/>
          <w:color w:val="00B050"/>
          <w:kern w:val="2"/>
          <w:sz w:val="16"/>
          <w:szCs w:val="16"/>
          <w14:ligatures w14:val="standardContextual"/>
        </w:rPr>
        <w:t>&gt;</w:t>
      </w:r>
    </w:p>
    <w:p w14:paraId="601BAED3"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FF"/>
          <w:kern w:val="2"/>
          <w:sz w:val="16"/>
          <w:szCs w:val="16"/>
          <w14:ligatures w14:val="standardContextual"/>
        </w:rPr>
        <w:t xml:space="preserve">          &lt;</w:t>
      </w:r>
      <w:proofErr w:type="spellStart"/>
      <w:r w:rsidRPr="008E726F">
        <w:rPr>
          <w:rFonts w:ascii="Calibri" w:eastAsia="Calibri" w:hAnsi="Calibri" w:cs="Calibri"/>
          <w:color w:val="0000FF"/>
          <w:kern w:val="2"/>
          <w:sz w:val="16"/>
          <w:szCs w:val="16"/>
          <w14:ligatures w14:val="standardContextual"/>
        </w:rPr>
        <w:t>AnimalTypeCode</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kern w:val="2"/>
          <w:sz w:val="16"/>
          <w:szCs w:val="16"/>
          <w14:ligatures w14:val="standardContextual"/>
        </w:rPr>
        <w:t>OTH</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AnimalTypeCode</w:t>
      </w:r>
      <w:proofErr w:type="spellEnd"/>
      <w:r w:rsidRPr="008E726F">
        <w:rPr>
          <w:rFonts w:ascii="Calibri" w:eastAsia="Calibri" w:hAnsi="Calibri" w:cs="Calibri"/>
          <w:color w:val="0000FF"/>
          <w:kern w:val="2"/>
          <w:sz w:val="16"/>
          <w:szCs w:val="16"/>
          <w14:ligatures w14:val="standardContextual"/>
        </w:rPr>
        <w:t>&gt;</w:t>
      </w:r>
    </w:p>
    <w:p w14:paraId="210EB47D"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7030A0"/>
          <w:kern w:val="2"/>
          <w:sz w:val="16"/>
          <w:szCs w:val="16"/>
          <w14:ligatures w14:val="standardContextual"/>
        </w:rPr>
        <w:t>&lt;</w:t>
      </w:r>
      <w:proofErr w:type="spellStart"/>
      <w:r w:rsidRPr="008E726F">
        <w:rPr>
          <w:rFonts w:ascii="Calibri" w:eastAsia="Calibri" w:hAnsi="Calibri" w:cs="Calibri"/>
          <w:color w:val="7030A0"/>
          <w:kern w:val="2"/>
          <w:sz w:val="16"/>
          <w:szCs w:val="16"/>
          <w14:ligatures w14:val="standardContextual"/>
        </w:rPr>
        <w:t>OtherAnimalTypeName</w:t>
      </w:r>
      <w:proofErr w:type="spellEnd"/>
      <w:r w:rsidRPr="008E726F">
        <w:rPr>
          <w:rFonts w:ascii="Calibri" w:eastAsia="Calibri" w:hAnsi="Calibri" w:cs="Calibri"/>
          <w:color w:val="7030A0"/>
          <w:kern w:val="2"/>
          <w:sz w:val="16"/>
          <w:szCs w:val="16"/>
          <w14:ligatures w14:val="standardContextual"/>
        </w:rPr>
        <w:t>&gt;</w:t>
      </w:r>
      <w:r w:rsidRPr="008E726F">
        <w:rPr>
          <w:rFonts w:ascii="Calibri" w:eastAsia="Calibri" w:hAnsi="Calibri" w:cs="Calibri"/>
          <w:kern w:val="2"/>
          <w:sz w:val="16"/>
          <w:szCs w:val="16"/>
          <w14:ligatures w14:val="standardContextual"/>
        </w:rPr>
        <w:t>Llamas</w:t>
      </w:r>
      <w:r w:rsidRPr="008E726F">
        <w:rPr>
          <w:rFonts w:ascii="Calibri" w:eastAsia="Calibri" w:hAnsi="Calibri" w:cs="Calibri"/>
          <w:color w:val="7030A0"/>
          <w:kern w:val="2"/>
          <w:sz w:val="16"/>
          <w:szCs w:val="16"/>
          <w14:ligatures w14:val="standardContextual"/>
        </w:rPr>
        <w:t>&lt;/</w:t>
      </w:r>
      <w:proofErr w:type="spellStart"/>
      <w:r w:rsidRPr="008E726F">
        <w:rPr>
          <w:rFonts w:ascii="Calibri" w:eastAsia="Calibri" w:hAnsi="Calibri" w:cs="Calibri"/>
          <w:color w:val="7030A0"/>
          <w:kern w:val="2"/>
          <w:sz w:val="16"/>
          <w:szCs w:val="16"/>
          <w14:ligatures w14:val="standardContextual"/>
        </w:rPr>
        <w:t>OtherAnimalTypeName</w:t>
      </w:r>
      <w:proofErr w:type="spellEnd"/>
      <w:r w:rsidRPr="008E726F">
        <w:rPr>
          <w:rFonts w:ascii="Calibri" w:eastAsia="Calibri" w:hAnsi="Calibri" w:cs="Calibri"/>
          <w:color w:val="7030A0"/>
          <w:kern w:val="2"/>
          <w:sz w:val="16"/>
          <w:szCs w:val="16"/>
          <w14:ligatures w14:val="standardContextual"/>
        </w:rPr>
        <w:t>&gt;</w:t>
      </w:r>
    </w:p>
    <w:p w14:paraId="4C2EDF19"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TotalNumbersEachLivestock</w:t>
      </w:r>
      <w:proofErr w:type="spellEnd"/>
      <w:r w:rsidRPr="008E726F">
        <w:rPr>
          <w:rFonts w:ascii="Calibri" w:eastAsia="Calibri" w:hAnsi="Calibri" w:cs="Calibri"/>
          <w:color w:val="000000"/>
          <w:kern w:val="2"/>
          <w:sz w:val="16"/>
          <w:szCs w:val="16"/>
          <w14:ligatures w14:val="standardContextual"/>
        </w:rPr>
        <w:t>&gt;500&lt;/</w:t>
      </w:r>
      <w:proofErr w:type="spellStart"/>
      <w:r w:rsidRPr="008E726F">
        <w:rPr>
          <w:rFonts w:ascii="Calibri" w:eastAsia="Calibri" w:hAnsi="Calibri" w:cs="Calibri"/>
          <w:color w:val="000000"/>
          <w:kern w:val="2"/>
          <w:sz w:val="16"/>
          <w:szCs w:val="16"/>
          <w14:ligatures w14:val="standardContextual"/>
        </w:rPr>
        <w:t>TotalNumbersEachLivestock</w:t>
      </w:r>
      <w:proofErr w:type="spellEnd"/>
      <w:r w:rsidRPr="008E726F">
        <w:rPr>
          <w:rFonts w:ascii="Calibri" w:eastAsia="Calibri" w:hAnsi="Calibri" w:cs="Calibri"/>
          <w:color w:val="000000"/>
          <w:kern w:val="2"/>
          <w:sz w:val="16"/>
          <w:szCs w:val="16"/>
          <w14:ligatures w14:val="standardContextual"/>
        </w:rPr>
        <w:t>&gt;</w:t>
      </w:r>
    </w:p>
    <w:p w14:paraId="3D31AB0F"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OpenConfinementCount</w:t>
      </w:r>
      <w:proofErr w:type="spellEnd"/>
      <w:r w:rsidRPr="008E726F">
        <w:rPr>
          <w:rFonts w:ascii="Calibri" w:eastAsia="Calibri" w:hAnsi="Calibri" w:cs="Calibri"/>
          <w:color w:val="000000"/>
          <w:kern w:val="2"/>
          <w:sz w:val="16"/>
          <w:szCs w:val="16"/>
          <w14:ligatures w14:val="standardContextual"/>
        </w:rPr>
        <w:t>&gt;450&lt;/</w:t>
      </w:r>
      <w:proofErr w:type="spellStart"/>
      <w:r w:rsidRPr="008E726F">
        <w:rPr>
          <w:rFonts w:ascii="Calibri" w:eastAsia="Calibri" w:hAnsi="Calibri" w:cs="Calibri"/>
          <w:color w:val="000000"/>
          <w:kern w:val="2"/>
          <w:sz w:val="16"/>
          <w:szCs w:val="16"/>
          <w14:ligatures w14:val="standardContextual"/>
        </w:rPr>
        <w:t>OpenConfinementCount</w:t>
      </w:r>
      <w:proofErr w:type="spellEnd"/>
      <w:r w:rsidRPr="008E726F">
        <w:rPr>
          <w:rFonts w:ascii="Calibri" w:eastAsia="Calibri" w:hAnsi="Calibri" w:cs="Calibri"/>
          <w:color w:val="000000"/>
          <w:kern w:val="2"/>
          <w:sz w:val="16"/>
          <w:szCs w:val="16"/>
          <w14:ligatures w14:val="standardContextual"/>
        </w:rPr>
        <w:t>&gt;</w:t>
      </w:r>
    </w:p>
    <w:p w14:paraId="357C2449"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color w:val="0000FF"/>
          <w:kern w:val="2"/>
          <w:sz w:val="16"/>
          <w:szCs w:val="16"/>
          <w14:ligatures w14:val="standardContextual"/>
        </w:rPr>
        <w:lastRenderedPageBreak/>
        <w:t xml:space="preserve">          </w:t>
      </w:r>
      <w:r w:rsidRPr="008E726F">
        <w:rPr>
          <w:rFonts w:ascii="Calibri" w:eastAsia="Calibri" w:hAnsi="Calibri" w:cs="Calibri"/>
          <w:color w:val="7030A0"/>
          <w:kern w:val="2"/>
          <w:sz w:val="16"/>
          <w:szCs w:val="16"/>
          <w14:ligatures w14:val="standardContextual"/>
        </w:rPr>
        <w:t>&lt;</w:t>
      </w:r>
      <w:proofErr w:type="spellStart"/>
      <w:r w:rsidRPr="008E726F">
        <w:rPr>
          <w:rFonts w:ascii="Calibri" w:eastAsia="Calibri" w:hAnsi="Calibri" w:cs="Calibri"/>
          <w:color w:val="7030A0"/>
          <w:kern w:val="2"/>
          <w:sz w:val="16"/>
          <w:szCs w:val="16"/>
          <w14:ligatures w14:val="standardContextual"/>
        </w:rPr>
        <w:t>LiquidManureHandlingSystem</w:t>
      </w:r>
      <w:proofErr w:type="spellEnd"/>
      <w:r w:rsidRPr="008E726F">
        <w:rPr>
          <w:rFonts w:ascii="Calibri" w:eastAsia="Calibri" w:hAnsi="Calibri" w:cs="Calibri"/>
          <w:color w:val="7030A0"/>
          <w:kern w:val="2"/>
          <w:sz w:val="16"/>
          <w:szCs w:val="16"/>
          <w14:ligatures w14:val="standardContextual"/>
        </w:rPr>
        <w:t>&gt;</w:t>
      </w:r>
      <w:r w:rsidRPr="008E726F">
        <w:rPr>
          <w:rFonts w:ascii="Calibri" w:eastAsia="Calibri" w:hAnsi="Calibri" w:cs="Calibri"/>
          <w:kern w:val="2"/>
          <w:sz w:val="16"/>
          <w:szCs w:val="16"/>
          <w14:ligatures w14:val="standardContextual"/>
        </w:rPr>
        <w:t>N</w:t>
      </w:r>
      <w:r w:rsidRPr="008E726F">
        <w:rPr>
          <w:rFonts w:ascii="Calibri" w:eastAsia="Calibri" w:hAnsi="Calibri" w:cs="Calibri"/>
          <w:color w:val="7030A0"/>
          <w:kern w:val="2"/>
          <w:sz w:val="16"/>
          <w:szCs w:val="16"/>
          <w14:ligatures w14:val="standardContextual"/>
        </w:rPr>
        <w:t>&lt;/</w:t>
      </w:r>
      <w:proofErr w:type="spellStart"/>
      <w:r w:rsidRPr="008E726F">
        <w:rPr>
          <w:rFonts w:ascii="Calibri" w:eastAsia="Calibri" w:hAnsi="Calibri" w:cs="Calibri"/>
          <w:color w:val="7030A0"/>
          <w:kern w:val="2"/>
          <w:sz w:val="16"/>
          <w:szCs w:val="16"/>
          <w14:ligatures w14:val="standardContextual"/>
        </w:rPr>
        <w:t>LiquidManureHandlingSystem</w:t>
      </w:r>
      <w:proofErr w:type="spellEnd"/>
      <w:r w:rsidRPr="008E726F">
        <w:rPr>
          <w:rFonts w:ascii="Calibri" w:eastAsia="Calibri" w:hAnsi="Calibri" w:cs="Calibri"/>
          <w:color w:val="7030A0"/>
          <w:kern w:val="2"/>
          <w:sz w:val="16"/>
          <w:szCs w:val="16"/>
          <w14:ligatures w14:val="standardContextual"/>
        </w:rPr>
        <w:t>&gt;</w:t>
      </w:r>
    </w:p>
    <w:p w14:paraId="7688C315"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B050"/>
          <w:kern w:val="2"/>
          <w:sz w:val="16"/>
          <w:szCs w:val="16"/>
          <w14:ligatures w14:val="standardContextual"/>
        </w:rPr>
        <w:t>&lt;/</w:t>
      </w:r>
      <w:proofErr w:type="spellStart"/>
      <w:r w:rsidRPr="008E726F">
        <w:rPr>
          <w:rFonts w:ascii="Calibri" w:eastAsia="Calibri" w:hAnsi="Calibri" w:cs="Calibri"/>
          <w:color w:val="00B050"/>
          <w:kern w:val="2"/>
          <w:sz w:val="16"/>
          <w:szCs w:val="16"/>
          <w14:ligatures w14:val="standardContextual"/>
        </w:rPr>
        <w:t>AnimalType</w:t>
      </w:r>
      <w:proofErr w:type="spellEnd"/>
      <w:r w:rsidRPr="008E726F">
        <w:rPr>
          <w:rFonts w:ascii="Calibri" w:eastAsia="Calibri" w:hAnsi="Calibri" w:cs="Calibri"/>
          <w:color w:val="00B050"/>
          <w:kern w:val="2"/>
          <w:sz w:val="16"/>
          <w:szCs w:val="16"/>
          <w14:ligatures w14:val="standardContextual"/>
        </w:rPr>
        <w:t>&gt;</w:t>
      </w:r>
    </w:p>
    <w:p w14:paraId="77B0F02A" w14:textId="77777777" w:rsidR="008E726F" w:rsidRPr="008E726F" w:rsidRDefault="008E726F" w:rsidP="008E726F">
      <w:pPr>
        <w:rPr>
          <w:rFonts w:ascii="Calibri" w:eastAsia="Calibri" w:hAnsi="Calibri" w:cs="Calibri"/>
          <w:b/>
          <w:bCs/>
          <w:color w:val="00B050"/>
          <w:kern w:val="2"/>
          <w:sz w:val="16"/>
          <w:szCs w:val="16"/>
          <w14:ligatures w14:val="standardContextual"/>
        </w:rPr>
      </w:pPr>
      <w:r w:rsidRPr="008E726F">
        <w:rPr>
          <w:rFonts w:ascii="Calibri" w:eastAsia="Calibri" w:hAnsi="Calibri" w:cs="Calibri"/>
          <w:b/>
          <w:bCs/>
          <w:color w:val="00B050"/>
          <w:kern w:val="2"/>
          <w:sz w:val="16"/>
          <w:szCs w:val="16"/>
          <w14:ligatures w14:val="standardContextual"/>
        </w:rPr>
        <w:t xml:space="preserve">     </w:t>
      </w:r>
    </w:p>
    <w:p w14:paraId="59FA7F0E"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CAFOMLPWTotalAmounts</w:t>
      </w:r>
      <w:proofErr w:type="spellEnd"/>
      <w:r w:rsidRPr="008E726F">
        <w:rPr>
          <w:rFonts w:ascii="Calibri" w:eastAsia="Calibri" w:hAnsi="Calibri" w:cs="Calibri"/>
          <w:color w:val="00B050"/>
          <w:kern w:val="2"/>
          <w:sz w:val="16"/>
          <w:szCs w:val="16"/>
          <w14:ligatures w14:val="standardContextual"/>
        </w:rPr>
        <w:t>&gt;</w:t>
      </w:r>
    </w:p>
    <w:p w14:paraId="79E92967"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LIQ</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p>
    <w:p w14:paraId="00E65526"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CAFOMLPWAmountGenerated</w:t>
      </w:r>
      <w:proofErr w:type="spellEnd"/>
      <w:r w:rsidRPr="008E726F">
        <w:rPr>
          <w:rFonts w:ascii="Calibri" w:eastAsia="Calibri" w:hAnsi="Calibri" w:cs="Calibri"/>
          <w:color w:val="000000"/>
          <w:kern w:val="2"/>
          <w:sz w:val="16"/>
          <w:szCs w:val="16"/>
          <w14:ligatures w14:val="standardContextual"/>
        </w:rPr>
        <w:t>&gt;10000&lt;/</w:t>
      </w:r>
      <w:proofErr w:type="spellStart"/>
      <w:r w:rsidRPr="008E726F">
        <w:rPr>
          <w:rFonts w:ascii="Calibri" w:eastAsia="Calibri" w:hAnsi="Calibri" w:cs="Calibri"/>
          <w:color w:val="000000"/>
          <w:kern w:val="2"/>
          <w:sz w:val="16"/>
          <w:szCs w:val="16"/>
          <w14:ligatures w14:val="standardContextual"/>
        </w:rPr>
        <w:t>CAFOMLPWAmountGenerated</w:t>
      </w:r>
      <w:proofErr w:type="spellEnd"/>
      <w:r w:rsidRPr="008E726F">
        <w:rPr>
          <w:rFonts w:ascii="Calibri" w:eastAsia="Calibri" w:hAnsi="Calibri" w:cs="Calibri"/>
          <w:color w:val="000000"/>
          <w:kern w:val="2"/>
          <w:sz w:val="16"/>
          <w:szCs w:val="16"/>
          <w14:ligatures w14:val="standardContextual"/>
        </w:rPr>
        <w:t>&gt;</w:t>
      </w:r>
    </w:p>
    <w:p w14:paraId="1F5D48AE"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CAFOMLPWAmountTransferred</w:t>
      </w:r>
      <w:proofErr w:type="spellEnd"/>
      <w:r w:rsidRPr="008E726F">
        <w:rPr>
          <w:rFonts w:ascii="Calibri" w:eastAsia="Calibri" w:hAnsi="Calibri" w:cs="Calibri"/>
          <w:color w:val="000000"/>
          <w:kern w:val="2"/>
          <w:sz w:val="16"/>
          <w:szCs w:val="16"/>
          <w14:ligatures w14:val="standardContextual"/>
        </w:rPr>
        <w:t>&gt;800&lt;/</w:t>
      </w:r>
      <w:proofErr w:type="spellStart"/>
      <w:r w:rsidRPr="008E726F">
        <w:rPr>
          <w:rFonts w:ascii="Calibri" w:eastAsia="Calibri" w:hAnsi="Calibri" w:cs="Calibri"/>
          <w:color w:val="000000"/>
          <w:kern w:val="2"/>
          <w:sz w:val="16"/>
          <w:szCs w:val="16"/>
          <w14:ligatures w14:val="standardContextual"/>
        </w:rPr>
        <w:t>CAFOMLPWAmountTransfered</w:t>
      </w:r>
      <w:proofErr w:type="spellEnd"/>
      <w:r w:rsidRPr="008E726F">
        <w:rPr>
          <w:rFonts w:ascii="Calibri" w:eastAsia="Calibri" w:hAnsi="Calibri" w:cs="Calibri"/>
          <w:color w:val="000000"/>
          <w:kern w:val="2"/>
          <w:sz w:val="16"/>
          <w:szCs w:val="16"/>
          <w14:ligatures w14:val="standardContextual"/>
        </w:rPr>
        <w:t>&gt;</w:t>
      </w:r>
    </w:p>
    <w:p w14:paraId="58BA05B1"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CAFOMLPWUnit</w:t>
      </w:r>
      <w:proofErr w:type="spellEnd"/>
      <w:r w:rsidRPr="008E726F">
        <w:rPr>
          <w:rFonts w:ascii="Calibri" w:eastAsia="Calibri" w:hAnsi="Calibri" w:cs="Calibri"/>
          <w:color w:val="000000"/>
          <w:kern w:val="2"/>
          <w:sz w:val="16"/>
          <w:szCs w:val="16"/>
          <w14:ligatures w14:val="standardContextual"/>
        </w:rPr>
        <w:t>&gt;GAL&lt;/</w:t>
      </w:r>
      <w:proofErr w:type="spellStart"/>
      <w:r w:rsidRPr="008E726F">
        <w:rPr>
          <w:rFonts w:ascii="Calibri" w:eastAsia="Calibri" w:hAnsi="Calibri" w:cs="Calibri"/>
          <w:color w:val="000000"/>
          <w:kern w:val="2"/>
          <w:sz w:val="16"/>
          <w:szCs w:val="16"/>
          <w14:ligatures w14:val="standardContextual"/>
        </w:rPr>
        <w:t>CAFOMLPWUnit</w:t>
      </w:r>
      <w:proofErr w:type="spellEnd"/>
      <w:r w:rsidRPr="008E726F">
        <w:rPr>
          <w:rFonts w:ascii="Calibri" w:eastAsia="Calibri" w:hAnsi="Calibri" w:cs="Calibri"/>
          <w:color w:val="000000"/>
          <w:kern w:val="2"/>
          <w:sz w:val="16"/>
          <w:szCs w:val="16"/>
          <w14:ligatures w14:val="standardContextual"/>
        </w:rPr>
        <w:t>&gt;</w:t>
      </w:r>
    </w:p>
    <w:p w14:paraId="73792B68"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CAFOMLPWTotalAmounts</w:t>
      </w:r>
      <w:proofErr w:type="spellEnd"/>
      <w:r w:rsidRPr="008E726F">
        <w:rPr>
          <w:rFonts w:ascii="Calibri" w:eastAsia="Calibri" w:hAnsi="Calibri" w:cs="Calibri"/>
          <w:color w:val="00B050"/>
          <w:kern w:val="2"/>
          <w:sz w:val="16"/>
          <w:szCs w:val="16"/>
          <w14:ligatures w14:val="standardContextual"/>
        </w:rPr>
        <w:t>&gt;</w:t>
      </w:r>
    </w:p>
    <w:p w14:paraId="0A831DAF"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p>
    <w:p w14:paraId="63168170"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CAFOMLPWNutrientMonitoring</w:t>
      </w:r>
      <w:proofErr w:type="spellEnd"/>
      <w:r w:rsidRPr="008E726F">
        <w:rPr>
          <w:rFonts w:ascii="Calibri" w:eastAsia="Calibri" w:hAnsi="Calibri" w:cs="Calibri"/>
          <w:color w:val="00B050"/>
          <w:kern w:val="2"/>
          <w:sz w:val="16"/>
          <w:szCs w:val="16"/>
          <w14:ligatures w14:val="standardContextual"/>
        </w:rPr>
        <w:t>&gt;</w:t>
      </w:r>
    </w:p>
    <w:p w14:paraId="71708EBC"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LIQ</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p>
    <w:p w14:paraId="0620B577"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CAFOMLPWNutrientForm</w:t>
      </w:r>
      <w:proofErr w:type="spellEnd"/>
      <w:r w:rsidRPr="008E726F">
        <w:rPr>
          <w:rFonts w:ascii="Calibri" w:eastAsia="Calibri" w:hAnsi="Calibri" w:cs="Calibri"/>
          <w:color w:val="000000"/>
          <w:kern w:val="2"/>
          <w:sz w:val="16"/>
          <w:szCs w:val="16"/>
          <w14:ligatures w14:val="standardContextual"/>
        </w:rPr>
        <w:t>&gt;TNI&lt;/</w:t>
      </w:r>
      <w:proofErr w:type="spellStart"/>
      <w:r w:rsidRPr="008E726F">
        <w:rPr>
          <w:rFonts w:ascii="Calibri" w:eastAsia="Calibri" w:hAnsi="Calibri" w:cs="Calibri"/>
          <w:color w:val="000000"/>
          <w:kern w:val="2"/>
          <w:sz w:val="16"/>
          <w:szCs w:val="16"/>
          <w14:ligatures w14:val="standardContextual"/>
        </w:rPr>
        <w:t>CAFOMLPWNutrientForm</w:t>
      </w:r>
      <w:proofErr w:type="spellEnd"/>
      <w:r w:rsidRPr="008E726F">
        <w:rPr>
          <w:rFonts w:ascii="Calibri" w:eastAsia="Calibri" w:hAnsi="Calibri" w:cs="Calibri"/>
          <w:color w:val="000000"/>
          <w:kern w:val="2"/>
          <w:sz w:val="16"/>
          <w:szCs w:val="16"/>
          <w14:ligatures w14:val="standardContextual"/>
        </w:rPr>
        <w:t>&gt;</w:t>
      </w:r>
    </w:p>
    <w:p w14:paraId="2FDE50C0"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CAFOMLPWNutrientValue</w:t>
      </w:r>
      <w:proofErr w:type="spellEnd"/>
      <w:r w:rsidRPr="008E726F">
        <w:rPr>
          <w:rFonts w:ascii="Calibri" w:eastAsia="Calibri" w:hAnsi="Calibri" w:cs="Calibri"/>
          <w:color w:val="000000"/>
          <w:kern w:val="2"/>
          <w:sz w:val="16"/>
          <w:szCs w:val="16"/>
          <w14:ligatures w14:val="standardContextual"/>
        </w:rPr>
        <w:t>&gt;8&lt;/</w:t>
      </w:r>
      <w:proofErr w:type="spellStart"/>
      <w:r w:rsidRPr="008E726F">
        <w:rPr>
          <w:rFonts w:ascii="Calibri" w:eastAsia="Calibri" w:hAnsi="Calibri" w:cs="Calibri"/>
          <w:color w:val="000000"/>
          <w:kern w:val="2"/>
          <w:sz w:val="16"/>
          <w:szCs w:val="16"/>
          <w14:ligatures w14:val="standardContextual"/>
        </w:rPr>
        <w:t>CAFOMLPWNutrientValue</w:t>
      </w:r>
      <w:proofErr w:type="spellEnd"/>
      <w:r w:rsidRPr="008E726F">
        <w:rPr>
          <w:rFonts w:ascii="Calibri" w:eastAsia="Calibri" w:hAnsi="Calibri" w:cs="Calibri"/>
          <w:color w:val="000000"/>
          <w:kern w:val="2"/>
          <w:sz w:val="16"/>
          <w:szCs w:val="16"/>
          <w14:ligatures w14:val="standardContextual"/>
        </w:rPr>
        <w:t>&gt;</w:t>
      </w:r>
    </w:p>
    <w:p w14:paraId="7ECCAA44"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CAFOMLPWNutrientValueUnit</w:t>
      </w:r>
      <w:proofErr w:type="spellEnd"/>
      <w:r w:rsidRPr="008E726F">
        <w:rPr>
          <w:rFonts w:ascii="Calibri" w:eastAsia="Calibri" w:hAnsi="Calibri" w:cs="Calibri"/>
          <w:color w:val="000000"/>
          <w:kern w:val="2"/>
          <w:sz w:val="16"/>
          <w:szCs w:val="16"/>
          <w14:ligatures w14:val="standardContextual"/>
        </w:rPr>
        <w:t>&gt;PPM&lt;/</w:t>
      </w:r>
      <w:proofErr w:type="spellStart"/>
      <w:r w:rsidRPr="008E726F">
        <w:rPr>
          <w:rFonts w:ascii="Calibri" w:eastAsia="Calibri" w:hAnsi="Calibri" w:cs="Calibri"/>
          <w:color w:val="000000"/>
          <w:kern w:val="2"/>
          <w:sz w:val="16"/>
          <w:szCs w:val="16"/>
          <w14:ligatures w14:val="standardContextual"/>
        </w:rPr>
        <w:t>CAFOMLPWNutrientValueUnit</w:t>
      </w:r>
      <w:proofErr w:type="spellEnd"/>
      <w:r w:rsidRPr="008E726F">
        <w:rPr>
          <w:rFonts w:ascii="Calibri" w:eastAsia="Calibri" w:hAnsi="Calibri" w:cs="Calibri"/>
          <w:color w:val="000000"/>
          <w:kern w:val="2"/>
          <w:sz w:val="16"/>
          <w:szCs w:val="16"/>
          <w14:ligatures w14:val="standardContextual"/>
        </w:rPr>
        <w:t>&gt;</w:t>
      </w:r>
    </w:p>
    <w:p w14:paraId="0CACEEB7"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CAFOMLPWNutrientMonitoring</w:t>
      </w:r>
      <w:proofErr w:type="spellEnd"/>
      <w:r w:rsidRPr="008E726F">
        <w:rPr>
          <w:rFonts w:ascii="Calibri" w:eastAsia="Calibri" w:hAnsi="Calibri" w:cs="Calibri"/>
          <w:color w:val="00B050"/>
          <w:kern w:val="2"/>
          <w:sz w:val="16"/>
          <w:szCs w:val="16"/>
          <w14:ligatures w14:val="standardContextual"/>
        </w:rPr>
        <w:t>&gt;</w:t>
      </w:r>
    </w:p>
    <w:p w14:paraId="614E8745" w14:textId="77777777" w:rsidR="008E726F" w:rsidRPr="008E726F" w:rsidRDefault="008E726F" w:rsidP="008E726F">
      <w:pPr>
        <w:rPr>
          <w:rFonts w:ascii="Calibri" w:eastAsia="Calibri" w:hAnsi="Calibri" w:cs="Calibri"/>
          <w:b/>
          <w:bCs/>
          <w:color w:val="00B050"/>
          <w:kern w:val="2"/>
          <w:sz w:val="16"/>
          <w:szCs w:val="16"/>
          <w14:ligatures w14:val="standardContextual"/>
        </w:rPr>
      </w:pPr>
    </w:p>
    <w:p w14:paraId="1CA84307"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CAFOProductionAreaDischarge</w:t>
      </w:r>
      <w:proofErr w:type="spellEnd"/>
      <w:r w:rsidRPr="008E726F">
        <w:rPr>
          <w:rFonts w:ascii="Calibri" w:eastAsia="Calibri" w:hAnsi="Calibri" w:cs="Calibri"/>
          <w:color w:val="00B050"/>
          <w:kern w:val="2"/>
          <w:sz w:val="16"/>
          <w:szCs w:val="16"/>
          <w14:ligatures w14:val="standardContextual"/>
        </w:rPr>
        <w:t>&gt;</w:t>
      </w:r>
    </w:p>
    <w:p w14:paraId="7E2018AA"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&lt;CAFOProductionAreaDischargeDiscoveryDate&gt;</w:t>
      </w:r>
      <w:r w:rsidRPr="008E726F">
        <w:rPr>
          <w:rFonts w:ascii="Calibri" w:eastAsia="Calibri" w:hAnsi="Calibri" w:cs="Calibri"/>
          <w:color w:val="000000"/>
          <w:kern w:val="2"/>
          <w:sz w:val="16"/>
          <w:szCs w:val="16"/>
          <w14:ligatures w14:val="standardContextual"/>
        </w:rPr>
        <w:t>2023-10-01</w:t>
      </w:r>
      <w:r w:rsidRPr="008E726F">
        <w:rPr>
          <w:rFonts w:ascii="Calibri" w:eastAsia="Calibri" w:hAnsi="Calibri" w:cs="Calibri"/>
          <w:color w:val="0000FF"/>
          <w:kern w:val="2"/>
          <w:sz w:val="16"/>
          <w:szCs w:val="16"/>
          <w14:ligatures w14:val="standardContextual"/>
        </w:rPr>
        <w:t>&lt;/CAFOProductionAreaDischargeDiscoveryDate&gt;</w:t>
      </w:r>
    </w:p>
    <w:p w14:paraId="305F29A5"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&lt;CAFOProductionAreaDischarge24hrRainEventIndicator&gt;Y&lt;/CAFOProductionAreaDischarge24hrRainEventIndicator&gt;</w:t>
      </w:r>
    </w:p>
    <w:p w14:paraId="4DCD6A65"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&lt;CAFOProductionAreaDischargeDurationHours&gt;2.5&lt;/CAFOProductionAreaDischargeDurationHours&gt;</w:t>
      </w:r>
    </w:p>
    <w:p w14:paraId="5C777B28"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&lt;CAFOProductionAreaDischargeVolumeGallons&gt;8000&lt;/CAFOProductionAreaDischargeVolumeGallons&gt;</w:t>
      </w:r>
    </w:p>
    <w:p w14:paraId="6EBC9EE5"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CAFOProductionAreaDischarge</w:t>
      </w:r>
      <w:proofErr w:type="spellEnd"/>
      <w:r w:rsidRPr="008E726F">
        <w:rPr>
          <w:rFonts w:ascii="Calibri" w:eastAsia="Calibri" w:hAnsi="Calibri" w:cs="Calibri"/>
          <w:color w:val="00B050"/>
          <w:kern w:val="2"/>
          <w:sz w:val="16"/>
          <w:szCs w:val="16"/>
          <w14:ligatures w14:val="standardContextual"/>
        </w:rPr>
        <w:t>&gt;</w:t>
      </w:r>
    </w:p>
    <w:p w14:paraId="5528B093"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p>
    <w:p w14:paraId="150ADB23"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CAFOLandApplicationFieldInformation</w:t>
      </w:r>
      <w:proofErr w:type="spellEnd"/>
      <w:r w:rsidRPr="008E726F">
        <w:rPr>
          <w:rFonts w:ascii="Calibri" w:eastAsia="Calibri" w:hAnsi="Calibri" w:cs="Calibri"/>
          <w:color w:val="00B050"/>
          <w:kern w:val="2"/>
          <w:sz w:val="16"/>
          <w:szCs w:val="16"/>
          <w14:ligatures w14:val="standardContextual"/>
        </w:rPr>
        <w:t>&gt;</w:t>
      </w:r>
    </w:p>
    <w:p w14:paraId="5C85781F"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&lt;CAFOLandApplicationFieldIdentifier&gt;</w:t>
      </w:r>
      <w:r w:rsidRPr="008E726F">
        <w:rPr>
          <w:rFonts w:ascii="Calibri" w:eastAsia="Calibri" w:hAnsi="Calibri" w:cs="Calibri"/>
          <w:color w:val="000000"/>
          <w:kern w:val="2"/>
          <w:sz w:val="16"/>
          <w:szCs w:val="16"/>
          <w14:ligatures w14:val="standardContextual"/>
        </w:rPr>
        <w:t>1</w:t>
      </w:r>
      <w:r w:rsidRPr="008E726F">
        <w:rPr>
          <w:rFonts w:ascii="Calibri" w:eastAsia="Calibri" w:hAnsi="Calibri" w:cs="Calibri"/>
          <w:color w:val="0000FF"/>
          <w:kern w:val="2"/>
          <w:sz w:val="16"/>
          <w:szCs w:val="16"/>
          <w14:ligatures w14:val="standardContextual"/>
        </w:rPr>
        <w:t>&lt;/CAFOLandApplicationFieldIdentifier&gt;</w:t>
      </w:r>
    </w:p>
    <w:p w14:paraId="075E3620"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kern w:val="2"/>
          <w:sz w:val="16"/>
          <w:szCs w:val="16"/>
          <w14:ligatures w14:val="standardContextual"/>
        </w:rPr>
        <w:t xml:space="preserve">          &lt;CAFOLandApplicationFieldAcreage&gt;5000&lt;/CAFOLandApplicationFieldAcreage&gt;</w:t>
      </w:r>
    </w:p>
    <w:p w14:paraId="444F1C94"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CAFOMLPWMaximumAmountMethod</w:t>
      </w:r>
      <w:proofErr w:type="spellEnd"/>
      <w:r w:rsidRPr="008E726F">
        <w:rPr>
          <w:rFonts w:ascii="Calibri" w:eastAsia="Calibri" w:hAnsi="Calibri" w:cs="Calibri"/>
          <w:color w:val="000000"/>
          <w:kern w:val="2"/>
          <w:sz w:val="16"/>
          <w:szCs w:val="16"/>
          <w14:ligatures w14:val="standardContextual"/>
        </w:rPr>
        <w:t>&gt;NAR&lt;/</w:t>
      </w:r>
      <w:proofErr w:type="spellStart"/>
      <w:r w:rsidRPr="008E726F">
        <w:rPr>
          <w:rFonts w:ascii="Calibri" w:eastAsia="Calibri" w:hAnsi="Calibri" w:cs="Calibri"/>
          <w:color w:val="000000"/>
          <w:kern w:val="2"/>
          <w:sz w:val="16"/>
          <w:szCs w:val="16"/>
          <w14:ligatures w14:val="standardContextual"/>
        </w:rPr>
        <w:t>CAFOMLPWMaximumAmountMethod</w:t>
      </w:r>
      <w:proofErr w:type="spellEnd"/>
      <w:r w:rsidRPr="008E726F">
        <w:rPr>
          <w:rFonts w:ascii="Calibri" w:eastAsia="Calibri" w:hAnsi="Calibri" w:cs="Calibri"/>
          <w:color w:val="000000"/>
          <w:kern w:val="2"/>
          <w:sz w:val="16"/>
          <w:szCs w:val="16"/>
          <w14:ligatures w14:val="standardContextual"/>
        </w:rPr>
        <w:t>&gt;</w:t>
      </w:r>
    </w:p>
    <w:p w14:paraId="2A082106" w14:textId="77777777" w:rsidR="008E726F" w:rsidRPr="008E726F" w:rsidRDefault="008E726F" w:rsidP="008E726F">
      <w:pPr>
        <w:rPr>
          <w:rFonts w:ascii="Calibri" w:eastAsia="Calibri" w:hAnsi="Calibri" w:cs="Calibri"/>
          <w:color w:val="0000FF"/>
          <w:kern w:val="2"/>
          <w:sz w:val="16"/>
          <w:szCs w:val="16"/>
          <w14:ligatures w14:val="standardContextual"/>
        </w:rPr>
      </w:pPr>
    </w:p>
    <w:p w14:paraId="14E7B30E"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CAFOLandApplicationFieldCropInformation</w:t>
      </w:r>
      <w:proofErr w:type="spellEnd"/>
      <w:r w:rsidRPr="008E726F">
        <w:rPr>
          <w:rFonts w:ascii="Calibri" w:eastAsia="Calibri" w:hAnsi="Calibri" w:cs="Calibri"/>
          <w:color w:val="00B050"/>
          <w:kern w:val="2"/>
          <w:sz w:val="16"/>
          <w:szCs w:val="16"/>
          <w14:ligatures w14:val="standardContextual"/>
        </w:rPr>
        <w:t>&gt;</w:t>
      </w:r>
    </w:p>
    <w:p w14:paraId="17CCEBB1"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&lt;CAFOLandApplicationFieldCropIdentifier&gt;</w:t>
      </w:r>
      <w:r w:rsidRPr="008E726F">
        <w:rPr>
          <w:rFonts w:ascii="Calibri" w:eastAsia="Calibri" w:hAnsi="Calibri" w:cs="Calibri"/>
          <w:color w:val="000000"/>
          <w:kern w:val="2"/>
          <w:sz w:val="16"/>
          <w:szCs w:val="16"/>
          <w14:ligatures w14:val="standardContextual"/>
        </w:rPr>
        <w:t>1</w:t>
      </w:r>
      <w:r w:rsidRPr="008E726F">
        <w:rPr>
          <w:rFonts w:ascii="Calibri" w:eastAsia="Calibri" w:hAnsi="Calibri" w:cs="Calibri"/>
          <w:color w:val="0000FF"/>
          <w:kern w:val="2"/>
          <w:sz w:val="16"/>
          <w:szCs w:val="16"/>
          <w14:ligatures w14:val="standardContextual"/>
        </w:rPr>
        <w:t>&lt;/CAFOLandApplicationFieldCropIdentifier&gt;</w:t>
      </w:r>
    </w:p>
    <w:p w14:paraId="2B7AA358"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&lt;CAFOLandApplicationFieldCropCode&gt;0011&lt;/CAFOLandApplicationFieldCropCode&gt;</w:t>
      </w:r>
    </w:p>
    <w:p w14:paraId="1AD929BC"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&lt;CAFOLandApplicationFieldCropYield&gt;50&lt;/CAFOLandApplicationFieldCropYield&gt;</w:t>
      </w:r>
    </w:p>
    <w:p w14:paraId="1822BEB5"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&lt;CAFOLandApplicationFieldCropYieldUnit&gt;BAC&lt;/CAFOLandApplicationFieldCropYieldUnit&gt;</w:t>
      </w:r>
    </w:p>
    <w:p w14:paraId="07FADC15"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&lt;CAFOLandApplicationFieldCropSeeded&gt;Y&lt;/CAFOLandApplicationFieldCropSeeded&gt;</w:t>
      </w:r>
    </w:p>
    <w:p w14:paraId="3DD9B931"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CAFOLandApplicationFieldCropInformation</w:t>
      </w:r>
      <w:proofErr w:type="spellEnd"/>
      <w:r w:rsidRPr="008E726F">
        <w:rPr>
          <w:rFonts w:ascii="Calibri" w:eastAsia="Calibri" w:hAnsi="Calibri" w:cs="Calibri"/>
          <w:color w:val="00B050"/>
          <w:kern w:val="2"/>
          <w:sz w:val="16"/>
          <w:szCs w:val="16"/>
          <w14:ligatures w14:val="standardContextual"/>
        </w:rPr>
        <w:t>&gt;</w:t>
      </w:r>
    </w:p>
    <w:p w14:paraId="64A2630B" w14:textId="77777777" w:rsidR="008E726F" w:rsidRPr="008E726F" w:rsidRDefault="008E726F" w:rsidP="008E726F">
      <w:pPr>
        <w:rPr>
          <w:rFonts w:ascii="Calibri" w:eastAsia="Calibri" w:hAnsi="Calibri" w:cs="Calibri"/>
          <w:b/>
          <w:bCs/>
          <w:color w:val="00B050"/>
          <w:kern w:val="2"/>
          <w:sz w:val="16"/>
          <w:szCs w:val="16"/>
          <w14:ligatures w14:val="standardContextual"/>
        </w:rPr>
      </w:pPr>
    </w:p>
    <w:p w14:paraId="44BE7975"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CAFOMLPWFieldAmounts</w:t>
      </w:r>
      <w:proofErr w:type="spellEnd"/>
      <w:r w:rsidRPr="008E726F">
        <w:rPr>
          <w:rFonts w:ascii="Calibri" w:eastAsia="Calibri" w:hAnsi="Calibri" w:cs="Calibri"/>
          <w:color w:val="00B050"/>
          <w:kern w:val="2"/>
          <w:sz w:val="16"/>
          <w:szCs w:val="16"/>
          <w14:ligatures w14:val="standardContextual"/>
        </w:rPr>
        <w:t>&gt;</w:t>
      </w:r>
    </w:p>
    <w:p w14:paraId="5A465CE3"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r w:rsidRPr="008E726F">
        <w:rPr>
          <w:rFonts w:ascii="Calibri" w:eastAsia="Calibri" w:hAnsi="Calibri" w:cs="Calibri"/>
          <w:color w:val="000000"/>
          <w:kern w:val="2"/>
          <w:sz w:val="16"/>
          <w:szCs w:val="16"/>
          <w14:ligatures w14:val="standardContextual"/>
        </w:rPr>
        <w:t>LIQ</w:t>
      </w:r>
      <w:r w:rsidRPr="008E726F">
        <w:rPr>
          <w:rFonts w:ascii="Calibri" w:eastAsia="Calibri" w:hAnsi="Calibri" w:cs="Calibri"/>
          <w:color w:val="0000FF"/>
          <w:kern w:val="2"/>
          <w:sz w:val="16"/>
          <w:szCs w:val="16"/>
          <w14:ligatures w14:val="standardContextual"/>
        </w:rPr>
        <w:t>&lt;/</w:t>
      </w:r>
      <w:proofErr w:type="spellStart"/>
      <w:r w:rsidRPr="008E726F">
        <w:rPr>
          <w:rFonts w:ascii="Calibri" w:eastAsia="Calibri" w:hAnsi="Calibri" w:cs="Calibri"/>
          <w:color w:val="0000FF"/>
          <w:kern w:val="2"/>
          <w:sz w:val="16"/>
          <w:szCs w:val="16"/>
          <w14:ligatures w14:val="standardContextual"/>
        </w:rPr>
        <w:t>CAFOMLPWCode</w:t>
      </w:r>
      <w:proofErr w:type="spellEnd"/>
      <w:r w:rsidRPr="008E726F">
        <w:rPr>
          <w:rFonts w:ascii="Calibri" w:eastAsia="Calibri" w:hAnsi="Calibri" w:cs="Calibri"/>
          <w:color w:val="0000FF"/>
          <w:kern w:val="2"/>
          <w:sz w:val="16"/>
          <w:szCs w:val="16"/>
          <w14:ligatures w14:val="standardContextual"/>
        </w:rPr>
        <w:t>&gt;</w:t>
      </w:r>
    </w:p>
    <w:p w14:paraId="58665312"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&lt;CAFOMLPWFieldMaxAllowableAmount&gt;10000&lt;/CAFOMLPWFieldMaxAllowableAmount&gt;</w:t>
      </w:r>
    </w:p>
    <w:p w14:paraId="688DB4E0"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w:t>
      </w:r>
      <w:proofErr w:type="spellStart"/>
      <w:r w:rsidRPr="008E726F">
        <w:rPr>
          <w:rFonts w:ascii="Calibri" w:eastAsia="Calibri" w:hAnsi="Calibri" w:cs="Calibri"/>
          <w:color w:val="000000"/>
          <w:kern w:val="2"/>
          <w:sz w:val="16"/>
          <w:szCs w:val="16"/>
          <w14:ligatures w14:val="standardContextual"/>
        </w:rPr>
        <w:t>CAFOMLPWFieldActualAmount</w:t>
      </w:r>
      <w:proofErr w:type="spellEnd"/>
      <w:r w:rsidRPr="008E726F">
        <w:rPr>
          <w:rFonts w:ascii="Calibri" w:eastAsia="Calibri" w:hAnsi="Calibri" w:cs="Calibri"/>
          <w:color w:val="000000"/>
          <w:kern w:val="2"/>
          <w:sz w:val="16"/>
          <w:szCs w:val="16"/>
          <w14:ligatures w14:val="standardContextual"/>
        </w:rPr>
        <w:t>&gt;8000&lt;/</w:t>
      </w:r>
      <w:proofErr w:type="spellStart"/>
      <w:r w:rsidRPr="008E726F">
        <w:rPr>
          <w:rFonts w:ascii="Calibri" w:eastAsia="Calibri" w:hAnsi="Calibri" w:cs="Calibri"/>
          <w:color w:val="000000"/>
          <w:kern w:val="2"/>
          <w:sz w:val="16"/>
          <w:szCs w:val="16"/>
          <w14:ligatures w14:val="standardContextual"/>
        </w:rPr>
        <w:t>CAFOMLPWFieldActualAmount</w:t>
      </w:r>
      <w:proofErr w:type="spellEnd"/>
      <w:r w:rsidRPr="008E726F">
        <w:rPr>
          <w:rFonts w:ascii="Calibri" w:eastAsia="Calibri" w:hAnsi="Calibri" w:cs="Calibri"/>
          <w:color w:val="000000"/>
          <w:kern w:val="2"/>
          <w:sz w:val="16"/>
          <w:szCs w:val="16"/>
          <w14:ligatures w14:val="standardContextual"/>
        </w:rPr>
        <w:t>&gt;</w:t>
      </w:r>
    </w:p>
    <w:p w14:paraId="1F60DF53"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kern w:val="2"/>
          <w:sz w:val="16"/>
          <w:szCs w:val="16"/>
          <w14:ligatures w14:val="standardContextual"/>
        </w:rPr>
        <w:t xml:space="preserve">               &lt;</w:t>
      </w:r>
      <w:proofErr w:type="spellStart"/>
      <w:r w:rsidRPr="008E726F">
        <w:rPr>
          <w:rFonts w:ascii="Calibri" w:eastAsia="Calibri" w:hAnsi="Calibri" w:cs="Calibri"/>
          <w:kern w:val="2"/>
          <w:sz w:val="16"/>
          <w:szCs w:val="16"/>
          <w14:ligatures w14:val="standardContextual"/>
        </w:rPr>
        <w:t>CAFOMLPWLandApplicationUnit</w:t>
      </w:r>
      <w:proofErr w:type="spellEnd"/>
      <w:r w:rsidRPr="008E726F">
        <w:rPr>
          <w:rFonts w:ascii="Calibri" w:eastAsia="Calibri" w:hAnsi="Calibri" w:cs="Calibri"/>
          <w:kern w:val="2"/>
          <w:sz w:val="16"/>
          <w:szCs w:val="16"/>
          <w14:ligatures w14:val="standardContextual"/>
        </w:rPr>
        <w:t>&gt;GAL&lt;/</w:t>
      </w:r>
      <w:proofErr w:type="spellStart"/>
      <w:r w:rsidRPr="008E726F">
        <w:rPr>
          <w:rFonts w:ascii="Calibri" w:eastAsia="Calibri" w:hAnsi="Calibri" w:cs="Calibri"/>
          <w:kern w:val="2"/>
          <w:sz w:val="16"/>
          <w:szCs w:val="16"/>
          <w14:ligatures w14:val="standardContextual"/>
        </w:rPr>
        <w:t>CAFOMLPWLandApplicationUnit</w:t>
      </w:r>
      <w:proofErr w:type="spellEnd"/>
      <w:r w:rsidRPr="008E726F">
        <w:rPr>
          <w:rFonts w:ascii="Calibri" w:eastAsia="Calibri" w:hAnsi="Calibri" w:cs="Calibri"/>
          <w:kern w:val="2"/>
          <w:sz w:val="16"/>
          <w:szCs w:val="16"/>
          <w14:ligatures w14:val="standardContextual"/>
        </w:rPr>
        <w:t>&gt;</w:t>
      </w:r>
    </w:p>
    <w:p w14:paraId="626446D8"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CAFOMLPWFieldAmounts</w:t>
      </w:r>
      <w:proofErr w:type="spellEnd"/>
      <w:r w:rsidRPr="008E726F">
        <w:rPr>
          <w:rFonts w:ascii="Calibri" w:eastAsia="Calibri" w:hAnsi="Calibri" w:cs="Calibri"/>
          <w:color w:val="00B050"/>
          <w:kern w:val="2"/>
          <w:sz w:val="16"/>
          <w:szCs w:val="16"/>
          <w14:ligatures w14:val="standardContextual"/>
        </w:rPr>
        <w:t>&gt;</w:t>
      </w:r>
    </w:p>
    <w:p w14:paraId="3BFEC88D" w14:textId="77777777" w:rsidR="008E726F" w:rsidRPr="008E726F" w:rsidRDefault="008E726F" w:rsidP="008E726F">
      <w:pPr>
        <w:rPr>
          <w:rFonts w:ascii="Calibri" w:eastAsia="Calibri" w:hAnsi="Calibri" w:cs="Calibri"/>
          <w:color w:val="0000FF"/>
          <w:kern w:val="2"/>
          <w:sz w:val="16"/>
          <w:szCs w:val="16"/>
          <w14:ligatures w14:val="standardContextual"/>
        </w:rPr>
      </w:pPr>
    </w:p>
    <w:p w14:paraId="38609B45"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CAFONarrativeRateApproachSoilMonitoring</w:t>
      </w:r>
      <w:proofErr w:type="spellEnd"/>
      <w:r w:rsidRPr="008E726F">
        <w:rPr>
          <w:rFonts w:ascii="Calibri" w:eastAsia="Calibri" w:hAnsi="Calibri" w:cs="Calibri"/>
          <w:color w:val="00B050"/>
          <w:kern w:val="2"/>
          <w:sz w:val="16"/>
          <w:szCs w:val="16"/>
          <w14:ligatures w14:val="standardContextual"/>
        </w:rPr>
        <w:t>&gt;</w:t>
      </w:r>
    </w:p>
    <w:p w14:paraId="6D317BEF"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lastRenderedPageBreak/>
        <w:t xml:space="preserve">               </w:t>
      </w:r>
      <w:r w:rsidRPr="008E726F">
        <w:rPr>
          <w:rFonts w:ascii="Calibri" w:eastAsia="Calibri" w:hAnsi="Calibri" w:cs="Calibri"/>
          <w:color w:val="0000FF"/>
          <w:kern w:val="2"/>
          <w:sz w:val="16"/>
          <w:szCs w:val="16"/>
          <w14:ligatures w14:val="standardContextual"/>
        </w:rPr>
        <w:t>&lt;CAFOSoilMonitoringMeasurementForm&gt;</w:t>
      </w:r>
      <w:r w:rsidRPr="008E726F">
        <w:rPr>
          <w:rFonts w:ascii="Calibri" w:eastAsia="Calibri" w:hAnsi="Calibri" w:cs="Calibri"/>
          <w:color w:val="000000"/>
          <w:kern w:val="2"/>
          <w:sz w:val="16"/>
          <w:szCs w:val="16"/>
          <w14:ligatures w14:val="standardContextual"/>
        </w:rPr>
        <w:t>TNI</w:t>
      </w:r>
      <w:r w:rsidRPr="008E726F">
        <w:rPr>
          <w:rFonts w:ascii="Calibri" w:eastAsia="Calibri" w:hAnsi="Calibri" w:cs="Calibri"/>
          <w:color w:val="0000FF"/>
          <w:kern w:val="2"/>
          <w:sz w:val="16"/>
          <w:szCs w:val="16"/>
          <w14:ligatures w14:val="standardContextual"/>
        </w:rPr>
        <w:t>&lt;/CAFOSoilMonitoringMeasurementForm&gt;</w:t>
      </w:r>
    </w:p>
    <w:p w14:paraId="1E6C5FCF"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&lt;CAFOSoilMonitoringMeasurementValue&gt;10.1&lt;/CAFOSoilMonitoringMeasurementValue&gt;</w:t>
      </w:r>
    </w:p>
    <w:p w14:paraId="3EA455E6"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&lt;CAFOSoilMonitoringMeasurementValueUnit&gt;PPM&lt;/CAFOSoilMonitoringMeasurementValueUnit&gt;</w:t>
      </w:r>
    </w:p>
    <w:p w14:paraId="41804041"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&lt;CAFOSoilMonitoringAnalyticalMethod&gt;MEH&lt;/CAFOSoilMonitoringAnalyticalMethod&gt;</w:t>
      </w:r>
    </w:p>
    <w:p w14:paraId="702DE66F"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&lt;CAFOSoilMonitoringSampleDepthInches&gt;4.5&lt;/CAFOSoilMonitoringSampleDepthInches&gt;</w:t>
      </w:r>
    </w:p>
    <w:p w14:paraId="2BEE34F3"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&lt;CAFOSoilMonitoringSampleDate&gt;2023-09-01&lt;/CAFOSoilMonitoringDate&gt;</w:t>
      </w:r>
    </w:p>
    <w:p w14:paraId="6C72153B"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CAFONarrativeRateApproachSoilMonitoring</w:t>
      </w:r>
      <w:proofErr w:type="spellEnd"/>
      <w:r w:rsidRPr="008E726F">
        <w:rPr>
          <w:rFonts w:ascii="Calibri" w:eastAsia="Calibri" w:hAnsi="Calibri" w:cs="Calibri"/>
          <w:color w:val="00B050"/>
          <w:kern w:val="2"/>
          <w:sz w:val="16"/>
          <w:szCs w:val="16"/>
          <w14:ligatures w14:val="standardContextual"/>
        </w:rPr>
        <w:t>&gt;</w:t>
      </w:r>
    </w:p>
    <w:p w14:paraId="6FA57928" w14:textId="77777777" w:rsidR="008E726F" w:rsidRPr="008E726F" w:rsidRDefault="008E726F" w:rsidP="008E726F">
      <w:pPr>
        <w:rPr>
          <w:rFonts w:ascii="Calibri" w:eastAsia="Calibri" w:hAnsi="Calibri" w:cs="Calibri"/>
          <w:color w:val="000000"/>
          <w:kern w:val="2"/>
          <w:sz w:val="16"/>
          <w:szCs w:val="16"/>
          <w14:ligatures w14:val="standardContextual"/>
        </w:rPr>
      </w:pPr>
    </w:p>
    <w:p w14:paraId="3A25F622" w14:textId="77777777" w:rsidR="008E726F" w:rsidRPr="008E726F" w:rsidRDefault="008E726F" w:rsidP="008E726F">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CAFONarrativeRateApproachSupplementalFertilizer</w:t>
      </w:r>
      <w:proofErr w:type="spellEnd"/>
      <w:r w:rsidRPr="008E726F">
        <w:rPr>
          <w:rFonts w:ascii="Calibri" w:eastAsia="Calibri" w:hAnsi="Calibri" w:cs="Calibri"/>
          <w:color w:val="00B050"/>
          <w:kern w:val="2"/>
          <w:sz w:val="16"/>
          <w:szCs w:val="16"/>
          <w14:ligatures w14:val="standardContextual"/>
        </w:rPr>
        <w:t>&gt;</w:t>
      </w:r>
    </w:p>
    <w:p w14:paraId="5D6040E7" w14:textId="77777777" w:rsidR="008E726F" w:rsidRPr="008E726F" w:rsidRDefault="008E726F" w:rsidP="008E726F">
      <w:pPr>
        <w:rPr>
          <w:rFonts w:ascii="Calibri" w:eastAsia="Calibri" w:hAnsi="Calibri" w:cs="Calibri"/>
          <w:color w:val="0000FF"/>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color w:val="0000FF"/>
          <w:kern w:val="2"/>
          <w:sz w:val="16"/>
          <w:szCs w:val="16"/>
          <w14:ligatures w14:val="standardContextual"/>
        </w:rPr>
        <w:t>&lt;CAFOSupplementalFertilizerMeasurementForm&gt;</w:t>
      </w:r>
      <w:r w:rsidRPr="008E726F">
        <w:rPr>
          <w:rFonts w:ascii="Calibri" w:eastAsia="Calibri" w:hAnsi="Calibri" w:cs="Calibri"/>
          <w:color w:val="000000"/>
          <w:kern w:val="2"/>
          <w:sz w:val="16"/>
          <w:szCs w:val="16"/>
          <w14:ligatures w14:val="standardContextual"/>
        </w:rPr>
        <w:t>TNI</w:t>
      </w:r>
      <w:r w:rsidRPr="008E726F">
        <w:rPr>
          <w:rFonts w:ascii="Calibri" w:eastAsia="Calibri" w:hAnsi="Calibri" w:cs="Calibri"/>
          <w:color w:val="0000FF"/>
          <w:kern w:val="2"/>
          <w:sz w:val="16"/>
          <w:szCs w:val="16"/>
          <w14:ligatures w14:val="standardContextual"/>
        </w:rPr>
        <w:t>&lt;/CAFOSupplementalFertilizerMeasurementForm&gt;</w:t>
      </w:r>
    </w:p>
    <w:p w14:paraId="50A6D3DB"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&lt;CAFOSupplementalFertilizerMeasurementValue&gt;5.1&lt;/CAFOSupplementalFertilizerMeasurementValue&gt;</w:t>
      </w:r>
    </w:p>
    <w:p w14:paraId="2B1A4EA7" w14:textId="77777777" w:rsidR="008E726F" w:rsidRPr="008E726F" w:rsidRDefault="008E726F" w:rsidP="008E726F">
      <w:pPr>
        <w:rPr>
          <w:rFonts w:ascii="Calibri" w:eastAsia="Calibri" w:hAnsi="Calibri" w:cs="Calibri"/>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&lt;CAFOSupplementalFertilizerMeasurementValueUnit&gt;POU&lt;/CAFOSupplementalFertilizerMeasurementValueUnit&gt;</w:t>
      </w:r>
    </w:p>
    <w:p w14:paraId="5C7C2720" w14:textId="21F5D69C" w:rsidR="00AD6470" w:rsidRPr="008E726F" w:rsidRDefault="00AD6470" w:rsidP="00AD6470">
      <w:pPr>
        <w:rPr>
          <w:rFonts w:ascii="Calibri" w:eastAsia="Calibri" w:hAnsi="Calibri" w:cs="Calibri"/>
          <w:color w:val="00B05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r>
        <w:rPr>
          <w:rFonts w:ascii="Calibri" w:eastAsia="Calibri" w:hAnsi="Calibri" w:cs="Calibri"/>
          <w:color w:val="00B050"/>
          <w:kern w:val="2"/>
          <w:sz w:val="16"/>
          <w:szCs w:val="16"/>
          <w14:ligatures w14:val="standardContextual"/>
        </w:rPr>
        <w:t>/</w:t>
      </w:r>
      <w:proofErr w:type="spellStart"/>
      <w:r w:rsidRPr="008E726F">
        <w:rPr>
          <w:rFonts w:ascii="Calibri" w:eastAsia="Calibri" w:hAnsi="Calibri" w:cs="Calibri"/>
          <w:color w:val="00B050"/>
          <w:kern w:val="2"/>
          <w:sz w:val="16"/>
          <w:szCs w:val="16"/>
          <w14:ligatures w14:val="standardContextual"/>
        </w:rPr>
        <w:t>CAFONarrativeRateApproachSupplementalFertilizer</w:t>
      </w:r>
      <w:proofErr w:type="spellEnd"/>
      <w:r w:rsidRPr="008E726F">
        <w:rPr>
          <w:rFonts w:ascii="Calibri" w:eastAsia="Calibri" w:hAnsi="Calibri" w:cs="Calibri"/>
          <w:color w:val="00B050"/>
          <w:kern w:val="2"/>
          <w:sz w:val="16"/>
          <w:szCs w:val="16"/>
          <w14:ligatures w14:val="standardContextual"/>
        </w:rPr>
        <w:t>&gt;</w:t>
      </w:r>
    </w:p>
    <w:p w14:paraId="0AADDE6E" w14:textId="77777777" w:rsidR="008E726F" w:rsidRPr="008E726F" w:rsidRDefault="008E726F" w:rsidP="008E726F">
      <w:pPr>
        <w:rPr>
          <w:rFonts w:ascii="Calibri" w:eastAsia="Calibri" w:hAnsi="Calibri" w:cs="Calibri"/>
          <w:color w:val="000000"/>
          <w:kern w:val="2"/>
          <w:sz w:val="16"/>
          <w:szCs w:val="16"/>
          <w14:ligatures w14:val="standardContextual"/>
        </w:rPr>
      </w:pPr>
    </w:p>
    <w:p w14:paraId="4B3ADD74"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color w:val="00B050"/>
          <w:kern w:val="2"/>
          <w:sz w:val="16"/>
          <w:szCs w:val="16"/>
          <w14:ligatures w14:val="standardContextual"/>
        </w:rPr>
        <w:t xml:space="preserve">     &lt;/</w:t>
      </w:r>
      <w:proofErr w:type="spellStart"/>
      <w:r w:rsidRPr="008E726F">
        <w:rPr>
          <w:rFonts w:ascii="Calibri" w:eastAsia="Calibri" w:hAnsi="Calibri" w:cs="Calibri"/>
          <w:color w:val="00B050"/>
          <w:kern w:val="2"/>
          <w:sz w:val="16"/>
          <w:szCs w:val="16"/>
          <w14:ligatures w14:val="standardContextual"/>
        </w:rPr>
        <w:t>CAFOLandApplicationFieldInformation</w:t>
      </w:r>
      <w:proofErr w:type="spellEnd"/>
      <w:r w:rsidRPr="008E726F">
        <w:rPr>
          <w:rFonts w:ascii="Calibri" w:eastAsia="Calibri" w:hAnsi="Calibri" w:cs="Calibri"/>
          <w:color w:val="00B050"/>
          <w:kern w:val="2"/>
          <w:sz w:val="16"/>
          <w:szCs w:val="16"/>
          <w14:ligatures w14:val="standardContextual"/>
        </w:rPr>
        <w:t>&gt;</w:t>
      </w:r>
    </w:p>
    <w:p w14:paraId="2C4E8D86"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p>
    <w:p w14:paraId="5C98141C"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CAFOAnnualProgramReport</w:t>
      </w:r>
      <w:proofErr w:type="spellEnd"/>
      <w:r w:rsidRPr="008E726F">
        <w:rPr>
          <w:rFonts w:ascii="Calibri" w:eastAsia="Calibri" w:hAnsi="Calibri" w:cs="Calibri"/>
          <w:b/>
          <w:color w:val="000000"/>
          <w:kern w:val="2"/>
          <w:sz w:val="16"/>
          <w:szCs w:val="16"/>
          <w14:ligatures w14:val="standardContextual"/>
        </w:rPr>
        <w:t>&gt;</w:t>
      </w:r>
    </w:p>
    <w:p w14:paraId="51486C7C" w14:textId="77777777" w:rsidR="008E726F" w:rsidRPr="008E726F" w:rsidRDefault="008E726F" w:rsidP="008E726F">
      <w:pPr>
        <w:rPr>
          <w:rFonts w:ascii="Calibri" w:eastAsia="Calibri" w:hAnsi="Calibri" w:cs="Calibri"/>
          <w:b/>
          <w:color w:val="000000"/>
          <w:kern w:val="2"/>
          <w:sz w:val="16"/>
          <w:szCs w:val="16"/>
          <w14:ligatures w14:val="standardContextual"/>
        </w:rPr>
      </w:pPr>
    </w:p>
    <w:p w14:paraId="6276A39E" w14:textId="77777777" w:rsidR="008E726F" w:rsidRPr="008E726F" w:rsidRDefault="008E726F" w:rsidP="008E726F">
      <w:pPr>
        <w:rPr>
          <w:rFonts w:ascii="Calibri" w:eastAsia="Calibri" w:hAnsi="Calibri" w:cs="Calibri"/>
          <w:b/>
          <w:color w:val="00B050"/>
          <w:kern w:val="2"/>
          <w:sz w:val="16"/>
          <w:szCs w:val="16"/>
          <w14:ligatures w14:val="standardContextual"/>
        </w:rPr>
      </w:pPr>
      <w:r w:rsidRPr="008E726F">
        <w:rPr>
          <w:rFonts w:ascii="Calibri" w:eastAsia="Calibri" w:hAnsi="Calibri" w:cs="Calibri"/>
          <w:b/>
          <w:color w:val="00B050"/>
          <w:kern w:val="2"/>
          <w:sz w:val="16"/>
          <w:szCs w:val="16"/>
          <w14:ligatures w14:val="standardContextual"/>
        </w:rPr>
        <w:t>&lt;/</w:t>
      </w:r>
      <w:proofErr w:type="spellStart"/>
      <w:r w:rsidRPr="008E726F">
        <w:rPr>
          <w:rFonts w:ascii="Calibri" w:eastAsia="Calibri" w:hAnsi="Calibri" w:cs="Calibri"/>
          <w:b/>
          <w:color w:val="00B050"/>
          <w:kern w:val="2"/>
          <w:sz w:val="16"/>
          <w:szCs w:val="16"/>
          <w14:ligatures w14:val="standardContextual"/>
        </w:rPr>
        <w:t>CAFOAnnualProgramReportData</w:t>
      </w:r>
      <w:proofErr w:type="spellEnd"/>
      <w:r w:rsidRPr="008E726F">
        <w:rPr>
          <w:rFonts w:ascii="Calibri" w:eastAsia="Calibri" w:hAnsi="Calibri" w:cs="Calibri"/>
          <w:b/>
          <w:color w:val="00B050"/>
          <w:kern w:val="2"/>
          <w:sz w:val="16"/>
          <w:szCs w:val="16"/>
          <w14:ligatures w14:val="standardContextual"/>
        </w:rPr>
        <w:t>&gt;</w:t>
      </w:r>
    </w:p>
    <w:p w14:paraId="7C6FC4AE"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b/>
          <w:color w:val="000000"/>
          <w:kern w:val="2"/>
          <w:sz w:val="16"/>
          <w:szCs w:val="16"/>
          <w14:ligatures w14:val="standardContextual"/>
        </w:rPr>
        <w:t>&lt;/Payload&gt;</w:t>
      </w:r>
    </w:p>
    <w:p w14:paraId="66D930B5" w14:textId="77777777" w:rsidR="008E726F" w:rsidRPr="008E726F" w:rsidRDefault="008E726F" w:rsidP="008E726F">
      <w:pPr>
        <w:rPr>
          <w:rFonts w:ascii="Calibri" w:eastAsia="Calibri" w:hAnsi="Calibri"/>
          <w:kern w:val="2"/>
          <w:sz w:val="22"/>
          <w:szCs w:val="22"/>
          <w:u w:val="single"/>
          <w14:ligatures w14:val="standardContextual"/>
        </w:rPr>
      </w:pPr>
      <w:r w:rsidRPr="008E726F">
        <w:rPr>
          <w:rFonts w:ascii="Calibri" w:eastAsia="Calibri" w:hAnsi="Calibri" w:cs="Calibri"/>
          <w:b/>
          <w:color w:val="000000"/>
          <w:kern w:val="2"/>
          <w:sz w:val="16"/>
          <w:szCs w:val="16"/>
          <w14:ligatures w14:val="standardContextual"/>
        </w:rPr>
        <w:t>&lt;/Document&gt;</w:t>
      </w:r>
    </w:p>
    <w:p w14:paraId="00CE8F4E" w14:textId="031D1975" w:rsidR="00247448" w:rsidRPr="0066738E" w:rsidRDefault="00247448" w:rsidP="00247448">
      <w:pPr>
        <w:autoSpaceDE w:val="0"/>
        <w:autoSpaceDN w:val="0"/>
        <w:adjustRightInd w:val="0"/>
        <w:rPr>
          <w:b/>
          <w:bCs/>
          <w:sz w:val="16"/>
          <w:szCs w:val="20"/>
        </w:rPr>
      </w:pPr>
    </w:p>
    <w:p w14:paraId="0F5C5637" w14:textId="76DC0E2F" w:rsidR="00247448" w:rsidRDefault="00247448" w:rsidP="00247448">
      <w:pPr>
        <w:pStyle w:val="Heading2"/>
      </w:pPr>
      <w:bookmarkStart w:id="63" w:name="_Toc185519572"/>
      <w:bookmarkStart w:id="64" w:name="_Toc206756064"/>
      <w:r>
        <w:t xml:space="preserve">Submitting a Delete </w:t>
      </w:r>
      <w:bookmarkEnd w:id="63"/>
      <w:r w:rsidR="008E726F" w:rsidRPr="008E726F">
        <w:t>CAFO Annual Program Report to U.S. EPA</w:t>
      </w:r>
      <w:bookmarkEnd w:id="64"/>
    </w:p>
    <w:p w14:paraId="64643C45" w14:textId="77777777" w:rsidR="00247448" w:rsidRDefault="00247448" w:rsidP="00247448">
      <w:pPr>
        <w:autoSpaceDE w:val="0"/>
        <w:autoSpaceDN w:val="0"/>
        <w:adjustRightInd w:val="0"/>
        <w:rPr>
          <w:color w:val="FF0000"/>
          <w:sz w:val="20"/>
          <w:szCs w:val="20"/>
          <w:u w:val="single"/>
        </w:rPr>
      </w:pPr>
    </w:p>
    <w:p w14:paraId="0CB35625" w14:textId="56FC7127" w:rsidR="00680F37" w:rsidRDefault="00680F37" w:rsidP="0024744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469028F" w14:textId="1C7341E3" w:rsidR="00247448" w:rsidRPr="00B4664F" w:rsidRDefault="00E20040" w:rsidP="00247448">
      <w:pPr>
        <w:pStyle w:val="BodyText"/>
        <w:numPr>
          <w:ilvl w:val="0"/>
          <w:numId w:val="3"/>
        </w:numPr>
        <w:rPr>
          <w:sz w:val="20"/>
        </w:rPr>
      </w:pPr>
      <w:r>
        <w:rPr>
          <w:sz w:val="20"/>
        </w:rPr>
        <w:t>EPA Regions and states</w:t>
      </w:r>
      <w:r w:rsidR="00247448" w:rsidRPr="00B4664F">
        <w:rPr>
          <w:sz w:val="20"/>
        </w:rPr>
        <w:t xml:space="preserve"> can submit </w:t>
      </w:r>
      <w:r w:rsidR="00247448">
        <w:rPr>
          <w:sz w:val="20"/>
        </w:rPr>
        <w:t>Delete</w:t>
      </w:r>
      <w:r w:rsidR="00247448" w:rsidRPr="00B4664F">
        <w:rPr>
          <w:sz w:val="20"/>
        </w:rPr>
        <w:t xml:space="preserve"> transactions (i.e., </w:t>
      </w:r>
      <w:proofErr w:type="spellStart"/>
      <w:r w:rsidR="00247448" w:rsidRPr="00B4664F">
        <w:rPr>
          <w:sz w:val="20"/>
        </w:rPr>
        <w:t>TransactionType</w:t>
      </w:r>
      <w:proofErr w:type="spellEnd"/>
      <w:r w:rsidR="00247448" w:rsidRPr="00B4664F">
        <w:rPr>
          <w:sz w:val="20"/>
        </w:rPr>
        <w:t xml:space="preserve"> is set to “</w:t>
      </w:r>
      <w:r w:rsidR="00247448">
        <w:rPr>
          <w:sz w:val="20"/>
        </w:rPr>
        <w:t>D</w:t>
      </w:r>
      <w:r w:rsidR="00247448" w:rsidRPr="00B4664F">
        <w:rPr>
          <w:sz w:val="20"/>
        </w:rPr>
        <w:t xml:space="preserve">”). </w:t>
      </w:r>
    </w:p>
    <w:p w14:paraId="49227BEE" w14:textId="77777777" w:rsidR="008E726F" w:rsidRDefault="008E726F" w:rsidP="008E726F">
      <w:pPr>
        <w:pStyle w:val="BodyText"/>
        <w:numPr>
          <w:ilvl w:val="0"/>
          <w:numId w:val="3"/>
        </w:numPr>
        <w:rPr>
          <w:sz w:val="20"/>
        </w:rPr>
      </w:pPr>
      <w:r w:rsidRPr="008E726F">
        <w:rPr>
          <w:sz w:val="20"/>
        </w:rPr>
        <w:t>In the XML example below, the third version of the program report will be deleted from EPA’s records.</w:t>
      </w:r>
    </w:p>
    <w:p w14:paraId="5D16EAD1" w14:textId="510DB36E" w:rsidR="00680F37" w:rsidRPr="00680F37" w:rsidRDefault="00680F37" w:rsidP="00D50AE1">
      <w:pPr>
        <w:pStyle w:val="BodyText"/>
        <w:numPr>
          <w:ilvl w:val="0"/>
          <w:numId w:val="3"/>
        </w:numPr>
        <w:rPr>
          <w:sz w:val="20"/>
        </w:rPr>
      </w:pPr>
      <w:r w:rsidRPr="00680F37">
        <w:rPr>
          <w:sz w:val="20"/>
        </w:rPr>
        <w:t>States can also delete data using the Change or Replace transaction by using an asterisk in between a tag like:</w:t>
      </w:r>
      <w:r>
        <w:rPr>
          <w:sz w:val="20"/>
        </w:rPr>
        <w:t xml:space="preserve"> </w:t>
      </w:r>
      <w:r w:rsidRPr="00680F37">
        <w:rPr>
          <w:sz w:val="20"/>
        </w:rPr>
        <w:t>&lt;</w:t>
      </w:r>
      <w:proofErr w:type="spellStart"/>
      <w:r w:rsidRPr="00680F37">
        <w:rPr>
          <w:sz w:val="20"/>
        </w:rPr>
        <w:t>TransactionTimestamp</w:t>
      </w:r>
      <w:proofErr w:type="spellEnd"/>
      <w:r w:rsidRPr="00680F37">
        <w:rPr>
          <w:sz w:val="20"/>
        </w:rPr>
        <w:t>&gt;*&lt;/</w:t>
      </w:r>
      <w:proofErr w:type="spellStart"/>
      <w:r w:rsidRPr="00680F37">
        <w:rPr>
          <w:sz w:val="20"/>
        </w:rPr>
        <w:t>TransactionTimestamp</w:t>
      </w:r>
      <w:proofErr w:type="spellEnd"/>
      <w:r w:rsidRPr="00680F37">
        <w:rPr>
          <w:sz w:val="20"/>
        </w:rPr>
        <w:t>&gt;</w:t>
      </w:r>
    </w:p>
    <w:p w14:paraId="4AF92EE1" w14:textId="77777777" w:rsidR="008E726F" w:rsidRPr="008E726F" w:rsidRDefault="008E726F" w:rsidP="008E726F">
      <w:pPr>
        <w:pStyle w:val="BodyText"/>
        <w:numPr>
          <w:ilvl w:val="0"/>
          <w:numId w:val="3"/>
        </w:numPr>
        <w:rPr>
          <w:sz w:val="20"/>
        </w:rPr>
      </w:pPr>
      <w:r w:rsidRPr="008E726F">
        <w:rPr>
          <w:sz w:val="20"/>
        </w:rPr>
        <w:t xml:space="preserve">The combination of the following two XML tags is unique and are used by EPA to an entire form set (including all versions) from its system: </w:t>
      </w:r>
      <w:proofErr w:type="spellStart"/>
      <w:r w:rsidRPr="008E726F">
        <w:rPr>
          <w:sz w:val="20"/>
        </w:rPr>
        <w:t>PermitIdentifier</w:t>
      </w:r>
      <w:proofErr w:type="spellEnd"/>
      <w:r w:rsidRPr="008E726F">
        <w:rPr>
          <w:sz w:val="20"/>
        </w:rPr>
        <w:t xml:space="preserve"> and </w:t>
      </w:r>
      <w:proofErr w:type="spellStart"/>
      <w:r w:rsidRPr="008E726F">
        <w:rPr>
          <w:sz w:val="20"/>
        </w:rPr>
        <w:t>ProgramReportFormSetID</w:t>
      </w:r>
      <w:proofErr w:type="spellEnd"/>
      <w:r w:rsidRPr="008E726F">
        <w:rPr>
          <w:sz w:val="20"/>
        </w:rPr>
        <w:t>.</w:t>
      </w:r>
    </w:p>
    <w:p w14:paraId="3E044D46" w14:textId="54884A46" w:rsidR="008E726F" w:rsidRDefault="008E726F" w:rsidP="008E726F">
      <w:pPr>
        <w:pStyle w:val="BodyText"/>
        <w:numPr>
          <w:ilvl w:val="0"/>
          <w:numId w:val="3"/>
        </w:numPr>
        <w:rPr>
          <w:sz w:val="20"/>
        </w:rPr>
      </w:pPr>
      <w:r w:rsidRPr="008E726F">
        <w:rPr>
          <w:sz w:val="20"/>
        </w:rPr>
        <w:t xml:space="preserve">The combination of the following three XML tags is unique and are used by EPA to delete a particular version of the form from its system: </w:t>
      </w:r>
      <w:proofErr w:type="spellStart"/>
      <w:r w:rsidRPr="008E726F">
        <w:rPr>
          <w:sz w:val="20"/>
        </w:rPr>
        <w:t>PermitIdentifier</w:t>
      </w:r>
      <w:proofErr w:type="spellEnd"/>
      <w:r w:rsidRPr="008E726F">
        <w:rPr>
          <w:sz w:val="20"/>
        </w:rPr>
        <w:t xml:space="preserve">, </w:t>
      </w:r>
      <w:proofErr w:type="spellStart"/>
      <w:r w:rsidRPr="008E726F">
        <w:rPr>
          <w:sz w:val="20"/>
        </w:rPr>
        <w:t>ProgramReportFormSetID</w:t>
      </w:r>
      <w:proofErr w:type="spellEnd"/>
      <w:r w:rsidRPr="008E726F">
        <w:rPr>
          <w:sz w:val="20"/>
        </w:rPr>
        <w:t xml:space="preserve">, and </w:t>
      </w:r>
      <w:proofErr w:type="spellStart"/>
      <w:r w:rsidRPr="008E726F">
        <w:rPr>
          <w:sz w:val="20"/>
        </w:rPr>
        <w:t>ProgramReportFormID</w:t>
      </w:r>
      <w:proofErr w:type="spellEnd"/>
      <w:r w:rsidRPr="008E726F">
        <w:rPr>
          <w:sz w:val="20"/>
        </w:rPr>
        <w:t xml:space="preserve">. The deletion of a form version must be done sequentially as only the most current version of the form, which is defined as the </w:t>
      </w:r>
      <w:proofErr w:type="spellStart"/>
      <w:r w:rsidRPr="008E726F">
        <w:rPr>
          <w:sz w:val="20"/>
        </w:rPr>
        <w:t>ProgramReportFormID</w:t>
      </w:r>
      <w:proofErr w:type="spellEnd"/>
      <w:r w:rsidRPr="008E726F">
        <w:rPr>
          <w:sz w:val="20"/>
        </w:rPr>
        <w:t xml:space="preserve">  with the highest integer value, is available for deletion. For example, if there are three versions of the same report (i.e., all three versions of the report have </w:t>
      </w:r>
      <w:proofErr w:type="spellStart"/>
      <w:r w:rsidRPr="008E726F">
        <w:rPr>
          <w:sz w:val="20"/>
        </w:rPr>
        <w:t>ProgramReportFormSetID</w:t>
      </w:r>
      <w:proofErr w:type="spellEnd"/>
      <w:r w:rsidRPr="008E726F">
        <w:rPr>
          <w:sz w:val="20"/>
        </w:rPr>
        <w:t xml:space="preserve"> = HPQ-M00G-2YWHX), then the third version of the report (</w:t>
      </w:r>
      <w:proofErr w:type="spellStart"/>
      <w:r w:rsidRPr="008E726F">
        <w:rPr>
          <w:sz w:val="20"/>
        </w:rPr>
        <w:t>ProgramReportFormID</w:t>
      </w:r>
      <w:proofErr w:type="spellEnd"/>
      <w:r w:rsidRPr="008E726F">
        <w:rPr>
          <w:sz w:val="20"/>
        </w:rPr>
        <w:t xml:space="preserve"> = 3) must be deleted before the second version of the report (</w:t>
      </w:r>
      <w:proofErr w:type="spellStart"/>
      <w:r w:rsidRPr="008E726F">
        <w:rPr>
          <w:sz w:val="20"/>
        </w:rPr>
        <w:t>ProgramReportFormID</w:t>
      </w:r>
      <w:proofErr w:type="spellEnd"/>
      <w:r w:rsidRPr="008E726F">
        <w:rPr>
          <w:sz w:val="20"/>
        </w:rPr>
        <w:t xml:space="preserve"> = 2) can be deleted. </w:t>
      </w:r>
      <w:r w:rsidRPr="008E726F">
        <w:rPr>
          <w:sz w:val="20"/>
        </w:rPr>
        <w:lastRenderedPageBreak/>
        <w:t>This will ensure that the submission history of these report versions is preserved. Finally, the deletion of the first version of the form (</w:t>
      </w:r>
      <w:proofErr w:type="spellStart"/>
      <w:r w:rsidRPr="008E726F">
        <w:rPr>
          <w:sz w:val="20"/>
        </w:rPr>
        <w:t>ProgramReportFormID</w:t>
      </w:r>
      <w:proofErr w:type="spellEnd"/>
      <w:r w:rsidRPr="008E726F">
        <w:rPr>
          <w:sz w:val="20"/>
        </w:rPr>
        <w:t xml:space="preserve"> = 1) also remove the </w:t>
      </w:r>
      <w:proofErr w:type="spellStart"/>
      <w:r w:rsidRPr="008E726F">
        <w:rPr>
          <w:sz w:val="20"/>
        </w:rPr>
        <w:t>ProgramReportFormSetID</w:t>
      </w:r>
      <w:proofErr w:type="spellEnd"/>
      <w:r w:rsidRPr="008E726F">
        <w:rPr>
          <w:sz w:val="20"/>
        </w:rPr>
        <w:t xml:space="preserve"> for that </w:t>
      </w:r>
      <w:proofErr w:type="spellStart"/>
      <w:r w:rsidRPr="008E726F">
        <w:rPr>
          <w:sz w:val="20"/>
        </w:rPr>
        <w:t>PermitIdentifier</w:t>
      </w:r>
      <w:proofErr w:type="spellEnd"/>
      <w:r w:rsidRPr="008E726F">
        <w:rPr>
          <w:sz w:val="20"/>
        </w:rPr>
        <w:t xml:space="preserve"> from EPA’s records.</w:t>
      </w:r>
    </w:p>
    <w:p w14:paraId="7DD811B5" w14:textId="3E97145B" w:rsidR="00247448" w:rsidRPr="0066738E" w:rsidRDefault="00247448" w:rsidP="00247448">
      <w:pPr>
        <w:pStyle w:val="BodyText"/>
        <w:ind w:left="720"/>
        <w:rPr>
          <w:sz w:val="20"/>
        </w:rPr>
      </w:pPr>
    </w:p>
    <w:p w14:paraId="652C4875" w14:textId="77777777" w:rsidR="00247448" w:rsidRDefault="00247448" w:rsidP="00247448">
      <w:pPr>
        <w:autoSpaceDE w:val="0"/>
        <w:autoSpaceDN w:val="0"/>
        <w:adjustRightInd w:val="0"/>
        <w:rPr>
          <w:b/>
          <w:bCs/>
          <w:sz w:val="16"/>
          <w:szCs w:val="20"/>
        </w:rPr>
      </w:pPr>
    </w:p>
    <w:p w14:paraId="2FB0091C"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&lt;?xml version="1.0" encoding="UTF-8"?&gt;</w:t>
      </w:r>
    </w:p>
    <w:p w14:paraId="0F5A48B2"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&lt;Document </w:t>
      </w:r>
      <w:proofErr w:type="spellStart"/>
      <w:r w:rsidRPr="008E726F">
        <w:rPr>
          <w:rFonts w:ascii="Calibri" w:eastAsia="Calibri" w:hAnsi="Calibri" w:cs="Calibri"/>
          <w:b/>
          <w:bCs/>
          <w:kern w:val="2"/>
          <w:sz w:val="16"/>
          <w:szCs w:val="16"/>
          <w14:ligatures w14:val="standardContextual"/>
        </w:rPr>
        <w:t>xmlns</w:t>
      </w:r>
      <w:proofErr w:type="spellEnd"/>
      <w:r w:rsidRPr="008E726F">
        <w:rPr>
          <w:rFonts w:ascii="Calibri" w:eastAsia="Calibri" w:hAnsi="Calibri" w:cs="Calibri"/>
          <w:b/>
          <w:bCs/>
          <w:kern w:val="2"/>
          <w:sz w:val="16"/>
          <w:szCs w:val="16"/>
          <w14:ligatures w14:val="standardContextual"/>
        </w:rPr>
        <w:t xml:space="preserve">="http://www.exchangenetwork.net/schema/icis/5" </w:t>
      </w:r>
      <w:proofErr w:type="spellStart"/>
      <w:r w:rsidRPr="008E726F">
        <w:rPr>
          <w:rFonts w:ascii="Calibri" w:eastAsia="Calibri" w:hAnsi="Calibri" w:cs="Calibri"/>
          <w:b/>
          <w:bCs/>
          <w:kern w:val="2"/>
          <w:sz w:val="16"/>
          <w:szCs w:val="16"/>
          <w14:ligatures w14:val="standardContextual"/>
        </w:rPr>
        <w:t>xmlns:xsi</w:t>
      </w:r>
      <w:proofErr w:type="spellEnd"/>
      <w:r w:rsidRPr="008E726F">
        <w:rPr>
          <w:rFonts w:ascii="Calibri" w:eastAsia="Calibri" w:hAnsi="Calibri" w:cs="Calibri"/>
          <w:b/>
          <w:bCs/>
          <w:kern w:val="2"/>
          <w:sz w:val="16"/>
          <w:szCs w:val="16"/>
          <w14:ligatures w14:val="standardContextual"/>
        </w:rPr>
        <w:t>="http://www.w3.org/2001/XMLSchema-instance"&gt;</w:t>
      </w:r>
    </w:p>
    <w:p w14:paraId="15A3A01F" w14:textId="77777777" w:rsidR="008E726F" w:rsidRPr="008E726F" w:rsidRDefault="008E726F" w:rsidP="008E726F">
      <w:pPr>
        <w:rPr>
          <w:rFonts w:ascii="Calibri" w:eastAsia="Calibri" w:hAnsi="Calibri" w:cs="Calibri"/>
          <w:b/>
          <w:bCs/>
          <w:kern w:val="2"/>
          <w:sz w:val="16"/>
          <w:szCs w:val="16"/>
          <w14:ligatures w14:val="standardContextual"/>
        </w:rPr>
      </w:pPr>
    </w:p>
    <w:p w14:paraId="4142755E"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&lt;Header&gt;</w:t>
      </w:r>
    </w:p>
    <w:p w14:paraId="2D9D6227"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&lt;Id&gt;</w:t>
      </w:r>
      <w:r w:rsidRPr="008E726F">
        <w:rPr>
          <w:rFonts w:ascii="Calibri" w:eastAsia="Calibri" w:hAnsi="Calibri" w:cs="Calibri"/>
          <w:kern w:val="2"/>
          <w:sz w:val="16"/>
          <w:szCs w:val="16"/>
          <w14:ligatures w14:val="standardContextual"/>
        </w:rPr>
        <w:t>UUStaffer1</w:t>
      </w:r>
      <w:r w:rsidRPr="008E726F">
        <w:rPr>
          <w:rFonts w:ascii="Calibri" w:eastAsia="Calibri" w:hAnsi="Calibri" w:cs="Calibri"/>
          <w:b/>
          <w:bCs/>
          <w:kern w:val="2"/>
          <w:sz w:val="16"/>
          <w:szCs w:val="16"/>
          <w14:ligatures w14:val="standardContextual"/>
        </w:rPr>
        <w:t>&lt;/Id&gt;</w:t>
      </w:r>
    </w:p>
    <w:p w14:paraId="09CB4531"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&lt;Property&gt;</w:t>
      </w:r>
    </w:p>
    <w:p w14:paraId="562A262B"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&lt;name&gt;</w:t>
      </w:r>
      <w:r w:rsidRPr="008E726F">
        <w:rPr>
          <w:rFonts w:ascii="Calibri" w:eastAsia="Calibri" w:hAnsi="Calibri" w:cs="Calibri"/>
          <w:bCs/>
          <w:kern w:val="2"/>
          <w:sz w:val="16"/>
          <w:szCs w:val="16"/>
          <w14:ligatures w14:val="standardContextual"/>
        </w:rPr>
        <w:t>e-mail</w:t>
      </w:r>
      <w:r w:rsidRPr="008E726F">
        <w:rPr>
          <w:rFonts w:ascii="Calibri" w:eastAsia="Calibri" w:hAnsi="Calibri" w:cs="Calibri"/>
          <w:b/>
          <w:kern w:val="2"/>
          <w:sz w:val="16"/>
          <w:szCs w:val="16"/>
          <w14:ligatures w14:val="standardContextual"/>
        </w:rPr>
        <w:t>&lt;/name&gt;</w:t>
      </w:r>
    </w:p>
    <w:p w14:paraId="2A071065"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&lt;value&gt;</w:t>
      </w:r>
      <w:r w:rsidRPr="008E726F">
        <w:rPr>
          <w:rFonts w:ascii="Calibri" w:eastAsia="Calibri" w:hAnsi="Calibri" w:cs="Calibri"/>
          <w:bCs/>
          <w:kern w:val="2"/>
          <w:sz w:val="16"/>
          <w:szCs w:val="16"/>
          <w14:ligatures w14:val="standardContextual"/>
        </w:rPr>
        <w:t>doe.john@state.us</w:t>
      </w:r>
      <w:r w:rsidRPr="008E726F">
        <w:rPr>
          <w:rFonts w:ascii="Calibri" w:eastAsia="Calibri" w:hAnsi="Calibri" w:cs="Calibri"/>
          <w:b/>
          <w:kern w:val="2"/>
          <w:sz w:val="16"/>
          <w:szCs w:val="16"/>
          <w14:ligatures w14:val="standardContextual"/>
        </w:rPr>
        <w:t>&lt;/value&gt;</w:t>
      </w:r>
    </w:p>
    <w:p w14:paraId="6C0CC52F"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bCs/>
          <w:kern w:val="2"/>
          <w:sz w:val="16"/>
          <w:szCs w:val="16"/>
          <w14:ligatures w14:val="standardContextual"/>
        </w:rPr>
        <w:t xml:space="preserve">     </w:t>
      </w:r>
      <w:r w:rsidRPr="008E726F">
        <w:rPr>
          <w:rFonts w:ascii="Calibri" w:eastAsia="Calibri" w:hAnsi="Calibri" w:cs="Calibri"/>
          <w:b/>
          <w:kern w:val="2"/>
          <w:sz w:val="16"/>
          <w:szCs w:val="16"/>
          <w14:ligatures w14:val="standardContextual"/>
        </w:rPr>
        <w:t>&lt;/Property&gt;</w:t>
      </w:r>
    </w:p>
    <w:p w14:paraId="40F59BC1" w14:textId="77777777" w:rsidR="008E726F" w:rsidRPr="008E726F" w:rsidRDefault="008E726F" w:rsidP="008E726F">
      <w:pPr>
        <w:rPr>
          <w:rFonts w:ascii="Calibri" w:eastAsia="Calibri" w:hAnsi="Calibri" w:cs="Calibri"/>
          <w:b/>
          <w:bCs/>
          <w:kern w:val="2"/>
          <w:sz w:val="16"/>
          <w:szCs w:val="16"/>
          <w14:ligatures w14:val="standardContextual"/>
        </w:rPr>
      </w:pPr>
      <w:r w:rsidRPr="008E726F">
        <w:rPr>
          <w:rFonts w:ascii="Calibri" w:eastAsia="Calibri" w:hAnsi="Calibri" w:cs="Calibri"/>
          <w:b/>
          <w:bCs/>
          <w:kern w:val="2"/>
          <w:sz w:val="16"/>
          <w:szCs w:val="16"/>
          <w14:ligatures w14:val="standardContextual"/>
        </w:rPr>
        <w:t>&lt;/Header&gt;</w:t>
      </w:r>
    </w:p>
    <w:p w14:paraId="2965025F" w14:textId="77777777" w:rsidR="008E726F" w:rsidRPr="008E726F" w:rsidRDefault="008E726F" w:rsidP="008E726F">
      <w:pPr>
        <w:rPr>
          <w:rFonts w:ascii="Calibri" w:eastAsia="Calibri" w:hAnsi="Calibri" w:cs="Calibri"/>
          <w:b/>
          <w:kern w:val="2"/>
          <w:sz w:val="16"/>
          <w:szCs w:val="16"/>
          <w14:ligatures w14:val="standardContextual"/>
        </w:rPr>
      </w:pPr>
    </w:p>
    <w:p w14:paraId="2318C663"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kern w:val="2"/>
          <w:sz w:val="16"/>
          <w:szCs w:val="16"/>
          <w14:ligatures w14:val="standardContextual"/>
        </w:rPr>
        <w:t>&lt;Payload Operation="</w:t>
      </w:r>
      <w:proofErr w:type="spellStart"/>
      <w:r w:rsidRPr="008E726F">
        <w:rPr>
          <w:rFonts w:ascii="Calibri" w:eastAsia="Calibri" w:hAnsi="Calibri" w:cs="Calibri"/>
          <w:b/>
          <w:kern w:val="2"/>
          <w:sz w:val="16"/>
          <w:szCs w:val="16"/>
          <w14:ligatures w14:val="standardContextual"/>
        </w:rPr>
        <w:t>CAFOAnnualProgramReportSubmission</w:t>
      </w:r>
      <w:proofErr w:type="spellEnd"/>
      <w:r w:rsidRPr="008E726F">
        <w:rPr>
          <w:rFonts w:ascii="Calibri" w:eastAsia="Calibri" w:hAnsi="Calibri" w:cs="Calibri"/>
          <w:b/>
          <w:kern w:val="2"/>
          <w:sz w:val="16"/>
          <w:szCs w:val="16"/>
          <w14:ligatures w14:val="standardContextual"/>
        </w:rPr>
        <w:t>"&gt;</w:t>
      </w:r>
    </w:p>
    <w:p w14:paraId="087F8F92" w14:textId="77777777" w:rsidR="008E726F" w:rsidRPr="008E726F" w:rsidRDefault="008E726F" w:rsidP="008E726F">
      <w:pPr>
        <w:rPr>
          <w:rFonts w:ascii="Calibri" w:eastAsia="Calibri" w:hAnsi="Calibri" w:cs="Calibri"/>
          <w:b/>
          <w:kern w:val="2"/>
          <w:sz w:val="16"/>
          <w:szCs w:val="16"/>
          <w14:ligatures w14:val="standardContextual"/>
        </w:rPr>
      </w:pPr>
    </w:p>
    <w:p w14:paraId="20B39215" w14:textId="77777777" w:rsidR="008E726F" w:rsidRPr="008E726F" w:rsidRDefault="008E726F" w:rsidP="008E726F">
      <w:pPr>
        <w:rPr>
          <w:rFonts w:ascii="Calibri" w:eastAsia="Calibri" w:hAnsi="Calibri" w:cs="Calibri"/>
          <w:b/>
          <w:color w:val="00B050"/>
          <w:kern w:val="2"/>
          <w:sz w:val="16"/>
          <w:szCs w:val="16"/>
          <w14:ligatures w14:val="standardContextual"/>
        </w:rPr>
      </w:pPr>
      <w:r w:rsidRPr="008E726F">
        <w:rPr>
          <w:rFonts w:ascii="Calibri" w:eastAsia="Calibri" w:hAnsi="Calibri" w:cs="Calibri"/>
          <w:b/>
          <w:color w:val="00B050"/>
          <w:kern w:val="2"/>
          <w:sz w:val="16"/>
          <w:szCs w:val="16"/>
          <w14:ligatures w14:val="standardContextual"/>
        </w:rPr>
        <w:t>&lt;</w:t>
      </w:r>
      <w:proofErr w:type="spellStart"/>
      <w:r w:rsidRPr="008E726F">
        <w:rPr>
          <w:rFonts w:ascii="Calibri" w:eastAsia="Calibri" w:hAnsi="Calibri" w:cs="Calibri"/>
          <w:b/>
          <w:color w:val="00B050"/>
          <w:kern w:val="2"/>
          <w:sz w:val="16"/>
          <w:szCs w:val="16"/>
          <w14:ligatures w14:val="standardContextual"/>
        </w:rPr>
        <w:t>CAFOAnnualProgramReportData</w:t>
      </w:r>
      <w:proofErr w:type="spellEnd"/>
      <w:r w:rsidRPr="008E726F">
        <w:rPr>
          <w:rFonts w:ascii="Calibri" w:eastAsia="Calibri" w:hAnsi="Calibri" w:cs="Calibri"/>
          <w:b/>
          <w:color w:val="00B050"/>
          <w:kern w:val="2"/>
          <w:sz w:val="16"/>
          <w:szCs w:val="16"/>
          <w14:ligatures w14:val="standardContextual"/>
        </w:rPr>
        <w:t>&gt;</w:t>
      </w:r>
    </w:p>
    <w:p w14:paraId="23F7F264" w14:textId="77777777" w:rsidR="008E726F" w:rsidRPr="008E726F" w:rsidRDefault="008E726F" w:rsidP="008E726F">
      <w:pPr>
        <w:rPr>
          <w:rFonts w:ascii="Calibri" w:eastAsia="Calibri" w:hAnsi="Calibri" w:cs="Calibri"/>
          <w:b/>
          <w:kern w:val="2"/>
          <w:sz w:val="16"/>
          <w:szCs w:val="16"/>
          <w14:ligatures w14:val="standardContextual"/>
        </w:rPr>
      </w:pPr>
    </w:p>
    <w:p w14:paraId="7A1ABA18"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kern w:val="2"/>
          <w:sz w:val="16"/>
          <w:szCs w:val="16"/>
          <w14:ligatures w14:val="standardContextual"/>
        </w:rPr>
        <w:t>&lt;</w:t>
      </w:r>
      <w:proofErr w:type="spellStart"/>
      <w:r w:rsidRPr="008E726F">
        <w:rPr>
          <w:rFonts w:ascii="Calibri" w:eastAsia="Calibri" w:hAnsi="Calibri" w:cs="Calibri"/>
          <w:b/>
          <w:kern w:val="2"/>
          <w:sz w:val="16"/>
          <w:szCs w:val="16"/>
          <w14:ligatures w14:val="standardContextual"/>
        </w:rPr>
        <w:t>TransactionHeader</w:t>
      </w:r>
      <w:proofErr w:type="spellEnd"/>
      <w:r w:rsidRPr="008E726F">
        <w:rPr>
          <w:rFonts w:ascii="Calibri" w:eastAsia="Calibri" w:hAnsi="Calibri" w:cs="Calibri"/>
          <w:b/>
          <w:kern w:val="2"/>
          <w:sz w:val="16"/>
          <w:szCs w:val="16"/>
          <w14:ligatures w14:val="standardContextual"/>
        </w:rPr>
        <w:t>&gt;</w:t>
      </w:r>
    </w:p>
    <w:p w14:paraId="6E622DC4" w14:textId="77777777" w:rsidR="008E726F" w:rsidRPr="008E726F" w:rsidRDefault="008E726F" w:rsidP="008E726F">
      <w:pPr>
        <w:rPr>
          <w:rFonts w:ascii="Calibri" w:eastAsia="Calibri" w:hAnsi="Calibri" w:cs="Calibri"/>
          <w:bCs/>
          <w:color w:val="0000FF"/>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Cs/>
          <w:color w:val="0000FF"/>
          <w:kern w:val="2"/>
          <w:sz w:val="16"/>
          <w:szCs w:val="16"/>
          <w14:ligatures w14:val="standardContextual"/>
        </w:rPr>
        <w:t xml:space="preserve"> &lt;</w:t>
      </w:r>
      <w:proofErr w:type="spellStart"/>
      <w:r w:rsidRPr="008E726F">
        <w:rPr>
          <w:rFonts w:ascii="Calibri" w:eastAsia="Calibri" w:hAnsi="Calibri" w:cs="Calibri"/>
          <w:bCs/>
          <w:color w:val="0000FF"/>
          <w:kern w:val="2"/>
          <w:sz w:val="16"/>
          <w:szCs w:val="16"/>
          <w14:ligatures w14:val="standardContextual"/>
        </w:rPr>
        <w:t>TransactionType</w:t>
      </w:r>
      <w:proofErr w:type="spellEnd"/>
      <w:r w:rsidRPr="008E726F">
        <w:rPr>
          <w:rFonts w:ascii="Calibri" w:eastAsia="Calibri" w:hAnsi="Calibri" w:cs="Calibri"/>
          <w:bCs/>
          <w:color w:val="0000FF"/>
          <w:kern w:val="2"/>
          <w:sz w:val="16"/>
          <w:szCs w:val="16"/>
          <w14:ligatures w14:val="standardContextual"/>
        </w:rPr>
        <w:t>&gt;</w:t>
      </w:r>
      <w:r w:rsidRPr="008E726F">
        <w:rPr>
          <w:rFonts w:ascii="Calibri" w:eastAsia="Calibri" w:hAnsi="Calibri" w:cs="Calibri"/>
          <w:bCs/>
          <w:kern w:val="2"/>
          <w:sz w:val="16"/>
          <w:szCs w:val="16"/>
          <w14:ligatures w14:val="standardContextual"/>
        </w:rPr>
        <w:t>D</w:t>
      </w:r>
      <w:r w:rsidRPr="008E726F">
        <w:rPr>
          <w:rFonts w:ascii="Calibri" w:eastAsia="Calibri" w:hAnsi="Calibri" w:cs="Calibri"/>
          <w:bCs/>
          <w:color w:val="0000FF"/>
          <w:kern w:val="2"/>
          <w:sz w:val="16"/>
          <w:szCs w:val="16"/>
          <w14:ligatures w14:val="standardContextual"/>
        </w:rPr>
        <w:t>&lt;/</w:t>
      </w:r>
      <w:proofErr w:type="spellStart"/>
      <w:r w:rsidRPr="008E726F">
        <w:rPr>
          <w:rFonts w:ascii="Calibri" w:eastAsia="Calibri" w:hAnsi="Calibri" w:cs="Calibri"/>
          <w:bCs/>
          <w:color w:val="0000FF"/>
          <w:kern w:val="2"/>
          <w:sz w:val="16"/>
          <w:szCs w:val="16"/>
          <w14:ligatures w14:val="standardContextual"/>
        </w:rPr>
        <w:t>TransactionType</w:t>
      </w:r>
      <w:proofErr w:type="spellEnd"/>
      <w:r w:rsidRPr="008E726F">
        <w:rPr>
          <w:rFonts w:ascii="Calibri" w:eastAsia="Calibri" w:hAnsi="Calibri" w:cs="Calibri"/>
          <w:bCs/>
          <w:color w:val="0000FF"/>
          <w:kern w:val="2"/>
          <w:sz w:val="16"/>
          <w:szCs w:val="16"/>
          <w14:ligatures w14:val="standardContextual"/>
        </w:rPr>
        <w:t>&gt;</w:t>
      </w:r>
    </w:p>
    <w:p w14:paraId="4782AC91" w14:textId="77777777" w:rsidR="008E726F" w:rsidRPr="008E726F" w:rsidRDefault="008E726F" w:rsidP="008E726F">
      <w:pPr>
        <w:rPr>
          <w:rFonts w:ascii="Calibri" w:eastAsia="Calibri" w:hAnsi="Calibri" w:cs="Calibri"/>
          <w:kern w:val="2"/>
          <w:sz w:val="16"/>
          <w:szCs w:val="16"/>
          <w14:ligatures w14:val="standardContextual"/>
        </w:rPr>
      </w:pPr>
      <w:r w:rsidRPr="008E726F">
        <w:rPr>
          <w:rFonts w:ascii="Calibri" w:eastAsia="Calibri" w:hAnsi="Calibri" w:cs="Calibri"/>
          <w:kern w:val="2"/>
          <w:sz w:val="16"/>
          <w:szCs w:val="16"/>
          <w14:ligatures w14:val="standardContextual"/>
        </w:rPr>
        <w:t xml:space="preserve">     &lt;TransactionTimestamp&gt;2001-12-17T09:30:47.0Z&lt;/TransactionTimestamp&gt;</w:t>
      </w:r>
    </w:p>
    <w:p w14:paraId="7B2313F5" w14:textId="77777777" w:rsidR="008E726F" w:rsidRPr="008E726F" w:rsidRDefault="008E726F" w:rsidP="008E726F">
      <w:pPr>
        <w:rPr>
          <w:rFonts w:ascii="Calibri" w:eastAsia="Calibri" w:hAnsi="Calibri" w:cs="Calibri"/>
          <w:b/>
          <w:kern w:val="2"/>
          <w:sz w:val="16"/>
          <w:szCs w:val="16"/>
          <w14:ligatures w14:val="standardContextual"/>
        </w:rPr>
      </w:pPr>
      <w:r w:rsidRPr="008E726F">
        <w:rPr>
          <w:rFonts w:ascii="Calibri" w:eastAsia="Calibri" w:hAnsi="Calibri" w:cs="Calibri"/>
          <w:b/>
          <w:kern w:val="2"/>
          <w:sz w:val="16"/>
          <w:szCs w:val="16"/>
          <w14:ligatures w14:val="standardContextual"/>
        </w:rPr>
        <w:t>&lt;/</w:t>
      </w:r>
      <w:proofErr w:type="spellStart"/>
      <w:r w:rsidRPr="008E726F">
        <w:rPr>
          <w:rFonts w:ascii="Calibri" w:eastAsia="Calibri" w:hAnsi="Calibri" w:cs="Calibri"/>
          <w:b/>
          <w:kern w:val="2"/>
          <w:sz w:val="16"/>
          <w:szCs w:val="16"/>
          <w14:ligatures w14:val="standardContextual"/>
        </w:rPr>
        <w:t>TransactionHeader</w:t>
      </w:r>
      <w:proofErr w:type="spellEnd"/>
      <w:r w:rsidRPr="008E726F">
        <w:rPr>
          <w:rFonts w:ascii="Calibri" w:eastAsia="Calibri" w:hAnsi="Calibri" w:cs="Calibri"/>
          <w:b/>
          <w:kern w:val="2"/>
          <w:sz w:val="16"/>
          <w:szCs w:val="16"/>
          <w14:ligatures w14:val="standardContextual"/>
        </w:rPr>
        <w:t>&gt;</w:t>
      </w:r>
    </w:p>
    <w:p w14:paraId="0BC1A3AE" w14:textId="77777777" w:rsidR="008E726F" w:rsidRPr="008E726F" w:rsidRDefault="008E726F" w:rsidP="008E726F">
      <w:pPr>
        <w:rPr>
          <w:rFonts w:ascii="Calibri" w:eastAsia="Calibri" w:hAnsi="Calibri" w:cs="Calibri"/>
          <w:b/>
          <w:color w:val="000000"/>
          <w:kern w:val="2"/>
          <w:sz w:val="16"/>
          <w:szCs w:val="16"/>
          <w14:ligatures w14:val="standardContextual"/>
        </w:rPr>
      </w:pPr>
    </w:p>
    <w:p w14:paraId="1EB0FF7D"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CAFOAnnualProgramReport</w:t>
      </w:r>
      <w:proofErr w:type="spellEnd"/>
      <w:r w:rsidRPr="008E726F">
        <w:rPr>
          <w:rFonts w:ascii="Calibri" w:eastAsia="Calibri" w:hAnsi="Calibri" w:cs="Calibri"/>
          <w:b/>
          <w:color w:val="000000"/>
          <w:kern w:val="2"/>
          <w:sz w:val="16"/>
          <w:szCs w:val="16"/>
          <w14:ligatures w14:val="standardContextual"/>
        </w:rPr>
        <w:t>&gt;</w:t>
      </w:r>
    </w:p>
    <w:p w14:paraId="07461782"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color w:val="000000"/>
          <w:kern w:val="2"/>
          <w:sz w:val="16"/>
          <w:szCs w:val="16"/>
          <w14:ligatures w14:val="standardContextual"/>
        </w:rPr>
        <w:t xml:space="preserve">     </w:t>
      </w: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PermitIdentifier</w:t>
      </w:r>
      <w:proofErr w:type="spellEnd"/>
      <w:r w:rsidRPr="008E726F">
        <w:rPr>
          <w:rFonts w:ascii="Calibri" w:eastAsia="Calibri" w:hAnsi="Calibri" w:cs="Calibri"/>
          <w:b/>
          <w:color w:val="000000"/>
          <w:kern w:val="2"/>
          <w:sz w:val="16"/>
          <w:szCs w:val="16"/>
          <w14:ligatures w14:val="standardContextual"/>
        </w:rPr>
        <w:t>&gt;</w:t>
      </w:r>
      <w:r w:rsidRPr="008E726F">
        <w:rPr>
          <w:rFonts w:ascii="Calibri" w:eastAsia="Calibri" w:hAnsi="Calibri" w:cs="Calibri"/>
          <w:bCs/>
          <w:color w:val="000000"/>
          <w:kern w:val="2"/>
          <w:sz w:val="16"/>
          <w:szCs w:val="16"/>
          <w14:ligatures w14:val="standardContextual"/>
        </w:rPr>
        <w:t>PA0026662</w:t>
      </w: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PermitIdentifier</w:t>
      </w:r>
      <w:proofErr w:type="spellEnd"/>
      <w:r w:rsidRPr="008E726F">
        <w:rPr>
          <w:rFonts w:ascii="Calibri" w:eastAsia="Calibri" w:hAnsi="Calibri" w:cs="Calibri"/>
          <w:b/>
          <w:color w:val="000000"/>
          <w:kern w:val="2"/>
          <w:sz w:val="16"/>
          <w:szCs w:val="16"/>
          <w14:ligatures w14:val="standardContextual"/>
        </w:rPr>
        <w:t>&gt;</w:t>
      </w:r>
    </w:p>
    <w:p w14:paraId="27009970" w14:textId="77777777" w:rsidR="008E726F" w:rsidRPr="008E726F" w:rsidRDefault="008E726F" w:rsidP="008E726F">
      <w:pPr>
        <w:autoSpaceDE w:val="0"/>
        <w:autoSpaceDN w:val="0"/>
        <w:adjustRightInd w:val="0"/>
        <w:rPr>
          <w:rFonts w:ascii="Calibri" w:eastAsia="Calibri" w:hAnsi="Calibri" w:cs="Calibri"/>
          <w:b/>
          <w:bCs/>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b/>
          <w:bCs/>
          <w:color w:val="000000"/>
          <w:kern w:val="2"/>
          <w:sz w:val="16"/>
          <w:szCs w:val="16"/>
          <w14:ligatures w14:val="standardContextual"/>
        </w:rPr>
        <w:t>&lt;</w:t>
      </w:r>
      <w:proofErr w:type="spellStart"/>
      <w:r w:rsidRPr="008E726F">
        <w:rPr>
          <w:rFonts w:ascii="Calibri" w:eastAsia="Calibri" w:hAnsi="Calibri" w:cs="Calibri"/>
          <w:b/>
          <w:bCs/>
          <w:color w:val="000000"/>
          <w:kern w:val="2"/>
          <w:sz w:val="16"/>
          <w:szCs w:val="16"/>
          <w14:ligatures w14:val="standardContextual"/>
        </w:rPr>
        <w:t>ProgramReportFormSetID</w:t>
      </w:r>
      <w:proofErr w:type="spellEnd"/>
      <w:r w:rsidRPr="008E726F">
        <w:rPr>
          <w:rFonts w:ascii="Calibri" w:eastAsia="Calibri" w:hAnsi="Calibri" w:cs="Calibri"/>
          <w:b/>
          <w:bCs/>
          <w:color w:val="000000"/>
          <w:kern w:val="2"/>
          <w:sz w:val="16"/>
          <w:szCs w:val="16"/>
          <w14:ligatures w14:val="standardContextual"/>
        </w:rPr>
        <w:t>&gt;</w:t>
      </w:r>
      <w:r w:rsidRPr="008E726F">
        <w:rPr>
          <w:rFonts w:ascii="Calibri" w:eastAsia="Calibri" w:hAnsi="Calibri" w:cs="Calibri"/>
          <w:color w:val="000000"/>
          <w:kern w:val="2"/>
          <w:sz w:val="16"/>
          <w:szCs w:val="16"/>
          <w14:ligatures w14:val="standardContextual"/>
        </w:rPr>
        <w:t>HPQ-M00G-2YWHS</w:t>
      </w:r>
      <w:r w:rsidRPr="008E726F">
        <w:rPr>
          <w:rFonts w:ascii="Calibri" w:eastAsia="Calibri" w:hAnsi="Calibri" w:cs="Calibri"/>
          <w:b/>
          <w:bCs/>
          <w:color w:val="000000"/>
          <w:kern w:val="2"/>
          <w:sz w:val="16"/>
          <w:szCs w:val="16"/>
          <w14:ligatures w14:val="standardContextual"/>
        </w:rPr>
        <w:t xml:space="preserve">&lt;/ </w:t>
      </w:r>
      <w:proofErr w:type="spellStart"/>
      <w:r w:rsidRPr="008E726F">
        <w:rPr>
          <w:rFonts w:ascii="Calibri" w:eastAsia="Calibri" w:hAnsi="Calibri" w:cs="Calibri"/>
          <w:b/>
          <w:bCs/>
          <w:color w:val="000000"/>
          <w:kern w:val="2"/>
          <w:sz w:val="16"/>
          <w:szCs w:val="16"/>
          <w14:ligatures w14:val="standardContextual"/>
        </w:rPr>
        <w:t>ProgramReportFormSetID</w:t>
      </w:r>
      <w:proofErr w:type="spellEnd"/>
      <w:r w:rsidRPr="008E726F">
        <w:rPr>
          <w:rFonts w:ascii="Calibri" w:eastAsia="Calibri" w:hAnsi="Calibri" w:cs="Calibri"/>
          <w:b/>
          <w:bCs/>
          <w:color w:val="000000"/>
          <w:kern w:val="2"/>
          <w:sz w:val="16"/>
          <w:szCs w:val="16"/>
          <w14:ligatures w14:val="standardContextual"/>
        </w:rPr>
        <w:t>&gt;</w:t>
      </w:r>
    </w:p>
    <w:p w14:paraId="5D0B34E7" w14:textId="77777777" w:rsidR="008E726F" w:rsidRPr="008E726F" w:rsidRDefault="008E726F" w:rsidP="008E726F">
      <w:pPr>
        <w:autoSpaceDE w:val="0"/>
        <w:autoSpaceDN w:val="0"/>
        <w:adjustRightInd w:val="0"/>
        <w:rPr>
          <w:rFonts w:ascii="Calibri" w:eastAsia="Calibri" w:hAnsi="Calibri" w:cs="Calibri"/>
          <w:color w:val="000000"/>
          <w:kern w:val="2"/>
          <w:sz w:val="16"/>
          <w:szCs w:val="16"/>
          <w14:ligatures w14:val="standardContextual"/>
        </w:rPr>
      </w:pPr>
      <w:r w:rsidRPr="008E726F">
        <w:rPr>
          <w:rFonts w:ascii="Calibri" w:eastAsia="Calibri" w:hAnsi="Calibri" w:cs="Calibri"/>
          <w:kern w:val="2"/>
          <w:sz w:val="16"/>
          <w:szCs w:val="16"/>
          <w14:ligatures w14:val="standardContextual"/>
        </w:rPr>
        <w:t xml:space="preserve">     </w:t>
      </w:r>
      <w:r w:rsidRPr="008E726F">
        <w:rPr>
          <w:rFonts w:ascii="Calibri" w:eastAsia="Calibri" w:hAnsi="Calibri" w:cs="Calibri"/>
          <w:color w:val="000000"/>
          <w:kern w:val="2"/>
          <w:sz w:val="16"/>
          <w:szCs w:val="16"/>
          <w14:ligatures w14:val="standardContextual"/>
        </w:rPr>
        <w:t>&lt;</w:t>
      </w:r>
      <w:proofErr w:type="spellStart"/>
      <w:r w:rsidRPr="008E726F">
        <w:rPr>
          <w:rFonts w:ascii="Calibri" w:eastAsia="Calibri" w:hAnsi="Calibri" w:cs="Calibri"/>
          <w:color w:val="000000"/>
          <w:kern w:val="2"/>
          <w:sz w:val="16"/>
          <w:szCs w:val="16"/>
          <w14:ligatures w14:val="standardContextual"/>
        </w:rPr>
        <w:t>ProgramReportFormID</w:t>
      </w:r>
      <w:proofErr w:type="spellEnd"/>
      <w:r w:rsidRPr="008E726F">
        <w:rPr>
          <w:rFonts w:ascii="Calibri" w:eastAsia="Calibri" w:hAnsi="Calibri" w:cs="Calibri"/>
          <w:color w:val="000000"/>
          <w:kern w:val="2"/>
          <w:sz w:val="16"/>
          <w:szCs w:val="16"/>
          <w14:ligatures w14:val="standardContextual"/>
        </w:rPr>
        <w:t xml:space="preserve">&gt;2&lt;/ </w:t>
      </w:r>
      <w:proofErr w:type="spellStart"/>
      <w:r w:rsidRPr="008E726F">
        <w:rPr>
          <w:rFonts w:ascii="Calibri" w:eastAsia="Calibri" w:hAnsi="Calibri" w:cs="Calibri"/>
          <w:color w:val="000000"/>
          <w:kern w:val="2"/>
          <w:sz w:val="16"/>
          <w:szCs w:val="16"/>
          <w14:ligatures w14:val="standardContextual"/>
        </w:rPr>
        <w:t>ProgramReportFormID</w:t>
      </w:r>
      <w:proofErr w:type="spellEnd"/>
      <w:r w:rsidRPr="008E726F">
        <w:rPr>
          <w:rFonts w:ascii="Calibri" w:eastAsia="Calibri" w:hAnsi="Calibri" w:cs="Calibri"/>
          <w:color w:val="000000"/>
          <w:kern w:val="2"/>
          <w:sz w:val="16"/>
          <w:szCs w:val="16"/>
          <w14:ligatures w14:val="standardContextual"/>
        </w:rPr>
        <w:t>&gt;</w:t>
      </w:r>
    </w:p>
    <w:p w14:paraId="11F96C3F" w14:textId="77777777" w:rsidR="008E726F" w:rsidRPr="008E726F" w:rsidRDefault="008E726F" w:rsidP="008E726F">
      <w:pPr>
        <w:autoSpaceDE w:val="0"/>
        <w:autoSpaceDN w:val="0"/>
        <w:adjustRightInd w:val="0"/>
        <w:rPr>
          <w:rFonts w:ascii="Calibri" w:eastAsia="Calibri" w:hAnsi="Calibri" w:cs="Calibri"/>
          <w:b/>
          <w:color w:val="000000"/>
          <w:kern w:val="2"/>
          <w:sz w:val="16"/>
          <w:szCs w:val="16"/>
          <w14:ligatures w14:val="standardContextual"/>
        </w:rPr>
      </w:pPr>
      <w:r w:rsidRPr="008E726F">
        <w:rPr>
          <w:rFonts w:ascii="Calibri" w:eastAsia="Calibri" w:hAnsi="Calibri" w:cs="Calibri"/>
          <w:b/>
          <w:color w:val="000000"/>
          <w:kern w:val="2"/>
          <w:sz w:val="16"/>
          <w:szCs w:val="16"/>
          <w14:ligatures w14:val="standardContextual"/>
        </w:rPr>
        <w:t>&lt;/</w:t>
      </w:r>
      <w:proofErr w:type="spellStart"/>
      <w:r w:rsidRPr="008E726F">
        <w:rPr>
          <w:rFonts w:ascii="Calibri" w:eastAsia="Calibri" w:hAnsi="Calibri" w:cs="Calibri"/>
          <w:b/>
          <w:color w:val="000000"/>
          <w:kern w:val="2"/>
          <w:sz w:val="16"/>
          <w:szCs w:val="16"/>
          <w14:ligatures w14:val="standardContextual"/>
        </w:rPr>
        <w:t>CAFOAnnualProgramReport</w:t>
      </w:r>
      <w:proofErr w:type="spellEnd"/>
      <w:r w:rsidRPr="008E726F">
        <w:rPr>
          <w:rFonts w:ascii="Calibri" w:eastAsia="Calibri" w:hAnsi="Calibri" w:cs="Calibri"/>
          <w:b/>
          <w:color w:val="000000"/>
          <w:kern w:val="2"/>
          <w:sz w:val="16"/>
          <w:szCs w:val="16"/>
          <w14:ligatures w14:val="standardContextual"/>
        </w:rPr>
        <w:t>&gt;</w:t>
      </w:r>
    </w:p>
    <w:p w14:paraId="28BA56B3" w14:textId="77777777" w:rsidR="008E726F" w:rsidRPr="008E726F" w:rsidRDefault="008E726F" w:rsidP="008E726F">
      <w:pPr>
        <w:rPr>
          <w:rFonts w:ascii="Calibri" w:eastAsia="Calibri" w:hAnsi="Calibri" w:cs="Calibri"/>
          <w:b/>
          <w:color w:val="000000"/>
          <w:kern w:val="2"/>
          <w:sz w:val="16"/>
          <w:szCs w:val="16"/>
          <w14:ligatures w14:val="standardContextual"/>
        </w:rPr>
      </w:pPr>
    </w:p>
    <w:p w14:paraId="0F9CD225" w14:textId="77777777" w:rsidR="008E726F" w:rsidRPr="008E726F" w:rsidRDefault="008E726F" w:rsidP="008E726F">
      <w:pPr>
        <w:rPr>
          <w:rFonts w:ascii="Calibri" w:eastAsia="Calibri" w:hAnsi="Calibri" w:cs="Calibri"/>
          <w:b/>
          <w:color w:val="00B050"/>
          <w:kern w:val="2"/>
          <w:sz w:val="16"/>
          <w:szCs w:val="16"/>
          <w14:ligatures w14:val="standardContextual"/>
        </w:rPr>
      </w:pPr>
      <w:r w:rsidRPr="008E726F">
        <w:rPr>
          <w:rFonts w:ascii="Calibri" w:eastAsia="Calibri" w:hAnsi="Calibri" w:cs="Calibri"/>
          <w:b/>
          <w:color w:val="00B050"/>
          <w:kern w:val="2"/>
          <w:sz w:val="16"/>
          <w:szCs w:val="16"/>
          <w14:ligatures w14:val="standardContextual"/>
        </w:rPr>
        <w:t>&lt;/</w:t>
      </w:r>
      <w:proofErr w:type="spellStart"/>
      <w:r w:rsidRPr="008E726F">
        <w:rPr>
          <w:rFonts w:ascii="Calibri" w:eastAsia="Calibri" w:hAnsi="Calibri" w:cs="Calibri"/>
          <w:b/>
          <w:color w:val="00B050"/>
          <w:kern w:val="2"/>
          <w:sz w:val="16"/>
          <w:szCs w:val="16"/>
          <w14:ligatures w14:val="standardContextual"/>
        </w:rPr>
        <w:t>CAFOAnnualProgramReportData</w:t>
      </w:r>
      <w:proofErr w:type="spellEnd"/>
      <w:r w:rsidRPr="008E726F">
        <w:rPr>
          <w:rFonts w:ascii="Calibri" w:eastAsia="Calibri" w:hAnsi="Calibri" w:cs="Calibri"/>
          <w:b/>
          <w:color w:val="00B050"/>
          <w:kern w:val="2"/>
          <w:sz w:val="16"/>
          <w:szCs w:val="16"/>
          <w14:ligatures w14:val="standardContextual"/>
        </w:rPr>
        <w:t>&gt;</w:t>
      </w:r>
    </w:p>
    <w:p w14:paraId="0E368300" w14:textId="77777777" w:rsidR="008E726F" w:rsidRPr="008E726F" w:rsidRDefault="008E726F" w:rsidP="008E726F">
      <w:pPr>
        <w:rPr>
          <w:rFonts w:ascii="Calibri" w:eastAsia="Calibri" w:hAnsi="Calibri" w:cs="Calibri"/>
          <w:b/>
          <w:color w:val="000000"/>
          <w:kern w:val="2"/>
          <w:sz w:val="16"/>
          <w:szCs w:val="16"/>
          <w14:ligatures w14:val="standardContextual"/>
        </w:rPr>
      </w:pPr>
      <w:r w:rsidRPr="008E726F">
        <w:rPr>
          <w:rFonts w:ascii="Calibri" w:eastAsia="Calibri" w:hAnsi="Calibri" w:cs="Calibri"/>
          <w:b/>
          <w:color w:val="000000"/>
          <w:kern w:val="2"/>
          <w:sz w:val="16"/>
          <w:szCs w:val="16"/>
          <w14:ligatures w14:val="standardContextual"/>
        </w:rPr>
        <w:t>&lt;/Payload&gt;</w:t>
      </w:r>
    </w:p>
    <w:p w14:paraId="5C4C5B42" w14:textId="77777777" w:rsidR="008E726F" w:rsidRPr="008E726F" w:rsidRDefault="008E726F" w:rsidP="008E726F">
      <w:pPr>
        <w:rPr>
          <w:rFonts w:ascii="Calibri" w:eastAsia="Calibri" w:hAnsi="Calibri"/>
          <w:kern w:val="2"/>
          <w:sz w:val="22"/>
          <w:szCs w:val="22"/>
          <w:u w:val="single"/>
          <w14:ligatures w14:val="standardContextual"/>
        </w:rPr>
      </w:pPr>
      <w:r w:rsidRPr="008E726F">
        <w:rPr>
          <w:rFonts w:ascii="Calibri" w:eastAsia="Calibri" w:hAnsi="Calibri" w:cs="Calibri"/>
          <w:b/>
          <w:color w:val="000000"/>
          <w:kern w:val="2"/>
          <w:sz w:val="16"/>
          <w:szCs w:val="16"/>
          <w14:ligatures w14:val="standardContextual"/>
        </w:rPr>
        <w:t>&lt;/Document&gt;</w:t>
      </w:r>
    </w:p>
    <w:p w14:paraId="395FE89F" w14:textId="18FFFD95" w:rsidR="00247448" w:rsidRDefault="00247448" w:rsidP="00247448">
      <w:pPr>
        <w:autoSpaceDE w:val="0"/>
        <w:autoSpaceDN w:val="0"/>
        <w:adjustRightInd w:val="0"/>
        <w:rPr>
          <w:color w:val="FF0000"/>
          <w:sz w:val="16"/>
          <w:szCs w:val="20"/>
        </w:rPr>
      </w:pPr>
    </w:p>
    <w:p w14:paraId="2F6C003E" w14:textId="77777777" w:rsidR="00247448" w:rsidRDefault="00247448" w:rsidP="00247448">
      <w:pPr>
        <w:autoSpaceDE w:val="0"/>
        <w:autoSpaceDN w:val="0"/>
        <w:adjustRightInd w:val="0"/>
        <w:rPr>
          <w:color w:val="FF0000"/>
          <w:sz w:val="16"/>
          <w:szCs w:val="20"/>
        </w:rPr>
      </w:pPr>
    </w:p>
    <w:p w14:paraId="2233C297" w14:textId="77777777" w:rsidR="00247448" w:rsidRDefault="00247448" w:rsidP="001F6875">
      <w:pPr>
        <w:autoSpaceDE w:val="0"/>
        <w:autoSpaceDN w:val="0"/>
        <w:adjustRightInd w:val="0"/>
        <w:rPr>
          <w:b/>
          <w:bCs/>
          <w:sz w:val="16"/>
          <w:szCs w:val="20"/>
        </w:rPr>
      </w:pPr>
    </w:p>
    <w:p w14:paraId="59F35241" w14:textId="77777777" w:rsidR="001F6875" w:rsidRDefault="001F6875" w:rsidP="001F6875">
      <w:pPr>
        <w:pStyle w:val="Heading1"/>
        <w:tabs>
          <w:tab w:val="num" w:pos="432"/>
        </w:tabs>
        <w:ind w:left="432" w:hanging="432"/>
        <w:jc w:val="center"/>
        <w:rPr>
          <w:sz w:val="24"/>
        </w:rPr>
      </w:pPr>
      <w:r>
        <w:br w:type="page"/>
      </w:r>
      <w:bookmarkStart w:id="65" w:name="_Toc206756065"/>
      <w:bookmarkEnd w:id="35"/>
      <w:r>
        <w:rPr>
          <w:sz w:val="24"/>
        </w:rPr>
        <w:lastRenderedPageBreak/>
        <w:t>CAFO ANNUAL REPORT XML SUBMISSION EXAMPLES</w:t>
      </w:r>
      <w:bookmarkEnd w:id="65"/>
    </w:p>
    <w:p w14:paraId="3F3CA4EE" w14:textId="1A8772A4" w:rsidR="00485389" w:rsidRPr="003F53D9" w:rsidRDefault="00485389" w:rsidP="00485389">
      <w:pPr>
        <w:rPr>
          <w:color w:val="FF0000"/>
          <w:sz w:val="20"/>
          <w:szCs w:val="20"/>
        </w:rPr>
      </w:pPr>
      <w:r w:rsidRPr="003F53D9">
        <w:rPr>
          <w:color w:val="FF0000"/>
          <w:sz w:val="20"/>
          <w:szCs w:val="20"/>
        </w:rPr>
        <w:t>Note: Please note that this payload (</w:t>
      </w:r>
      <w:r>
        <w:rPr>
          <w:color w:val="FF0000"/>
          <w:sz w:val="20"/>
          <w:szCs w:val="20"/>
        </w:rPr>
        <w:t>“</w:t>
      </w:r>
      <w:proofErr w:type="spellStart"/>
      <w:r w:rsidRPr="00485389">
        <w:rPr>
          <w:color w:val="FF0000"/>
          <w:sz w:val="20"/>
          <w:szCs w:val="20"/>
        </w:rPr>
        <w:t>CAFOAnnualReportSubmission</w:t>
      </w:r>
      <w:proofErr w:type="spellEnd"/>
      <w:r>
        <w:rPr>
          <w:color w:val="FF0000"/>
          <w:sz w:val="20"/>
          <w:szCs w:val="20"/>
        </w:rPr>
        <w:t>”</w:t>
      </w:r>
      <w:r w:rsidRPr="003F53D9">
        <w:rPr>
          <w:color w:val="FF0000"/>
          <w:sz w:val="20"/>
          <w:szCs w:val="20"/>
        </w:rPr>
        <w:t xml:space="preserve">) has been replaced by the </w:t>
      </w:r>
      <w:r>
        <w:rPr>
          <w:color w:val="FF0000"/>
          <w:sz w:val="20"/>
          <w:szCs w:val="20"/>
        </w:rPr>
        <w:t xml:space="preserve">CAFO Annual Program Report </w:t>
      </w:r>
      <w:r w:rsidRPr="003F53D9">
        <w:rPr>
          <w:color w:val="FF0000"/>
          <w:sz w:val="20"/>
          <w:szCs w:val="20"/>
        </w:rPr>
        <w:t>payload (</w:t>
      </w:r>
      <w:r>
        <w:rPr>
          <w:color w:val="FF0000"/>
          <w:sz w:val="20"/>
          <w:szCs w:val="20"/>
        </w:rPr>
        <w:t>“</w:t>
      </w:r>
      <w:proofErr w:type="spellStart"/>
      <w:r w:rsidRPr="00485389">
        <w:rPr>
          <w:color w:val="FF0000"/>
          <w:sz w:val="20"/>
          <w:szCs w:val="20"/>
        </w:rPr>
        <w:t>CAFOAnnualProgramReportSubmission</w:t>
      </w:r>
      <w:proofErr w:type="spellEnd"/>
      <w:r>
        <w:rPr>
          <w:color w:val="FF0000"/>
          <w:sz w:val="20"/>
          <w:szCs w:val="20"/>
        </w:rPr>
        <w:t>”</w:t>
      </w:r>
      <w:r w:rsidRPr="003F53D9">
        <w:rPr>
          <w:color w:val="FF0000"/>
          <w:sz w:val="20"/>
          <w:szCs w:val="20"/>
        </w:rPr>
        <w:t xml:space="preserve">). Please discontinue using this payload and start using the </w:t>
      </w:r>
      <w:r>
        <w:rPr>
          <w:color w:val="FF0000"/>
          <w:sz w:val="20"/>
          <w:szCs w:val="20"/>
        </w:rPr>
        <w:t xml:space="preserve">CAFO Annual Program Report </w:t>
      </w:r>
      <w:r w:rsidRPr="003F53D9">
        <w:rPr>
          <w:color w:val="FF0000"/>
          <w:sz w:val="20"/>
          <w:szCs w:val="20"/>
        </w:rPr>
        <w:t>payload.</w:t>
      </w:r>
      <w:r>
        <w:rPr>
          <w:color w:val="FF0000"/>
          <w:sz w:val="20"/>
          <w:szCs w:val="20"/>
        </w:rPr>
        <w:t xml:space="preserve"> </w:t>
      </w:r>
      <w:r w:rsidRPr="003F53D9">
        <w:rPr>
          <w:color w:val="FF0000"/>
          <w:sz w:val="20"/>
          <w:szCs w:val="20"/>
        </w:rPr>
        <w:t>Thank you.</w:t>
      </w:r>
    </w:p>
    <w:p w14:paraId="3F918275" w14:textId="132EB2EC" w:rsidR="00CE2C48" w:rsidRDefault="00CE2C48" w:rsidP="00CE2C48">
      <w:pPr>
        <w:pStyle w:val="Heading2"/>
      </w:pPr>
      <w:bookmarkStart w:id="66" w:name="_Toc206756066"/>
      <w:r w:rsidRPr="00D35E91">
        <w:rPr>
          <w:strike/>
        </w:rPr>
        <w:t>Replacing a CAFO Annual Report in ICIS</w:t>
      </w:r>
      <w:r w:rsidR="00485389">
        <w:rPr>
          <w:i w:val="0"/>
          <w:iCs w:val="0"/>
        </w:rPr>
        <w:t xml:space="preserve"> </w:t>
      </w:r>
      <w:r w:rsidR="00485389" w:rsidRPr="00485389">
        <w:rPr>
          <w:i w:val="0"/>
          <w:iCs w:val="0"/>
          <w:color w:val="FF0000"/>
        </w:rPr>
        <w:t>[DEPRECATED]</w:t>
      </w:r>
      <w:bookmarkEnd w:id="66"/>
    </w:p>
    <w:p w14:paraId="4C469ED1" w14:textId="77777777" w:rsidR="00CE2C48" w:rsidRDefault="00CE2C48" w:rsidP="00CE2C48">
      <w:pPr>
        <w:autoSpaceDE w:val="0"/>
        <w:autoSpaceDN w:val="0"/>
        <w:adjustRightInd w:val="0"/>
        <w:rPr>
          <w:color w:val="FF0000"/>
          <w:sz w:val="20"/>
          <w:szCs w:val="20"/>
          <w:u w:val="single"/>
        </w:rPr>
      </w:pPr>
    </w:p>
    <w:p w14:paraId="1664F69A" w14:textId="77777777" w:rsidR="00420F62" w:rsidRDefault="00420F62" w:rsidP="00420F62">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4C47895F" w14:textId="0A72F197" w:rsidR="00196C9C" w:rsidRDefault="00196C9C" w:rsidP="00196C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9D1DCC" w14:textId="4D44EE55" w:rsidR="00196C9C" w:rsidRPr="00C10397" w:rsidRDefault="00196C9C" w:rsidP="00196C9C">
      <w:pPr>
        <w:pStyle w:val="BodyText"/>
        <w:numPr>
          <w:ilvl w:val="0"/>
          <w:numId w:val="3"/>
        </w:numPr>
        <w:rPr>
          <w:sz w:val="20"/>
        </w:rPr>
      </w:pPr>
      <w:r w:rsidRPr="00C10397">
        <w:rPr>
          <w:sz w:val="20"/>
        </w:rPr>
        <w:t xml:space="preserve">The </w:t>
      </w:r>
      <w:proofErr w:type="spellStart"/>
      <w:r w:rsidRPr="00C10397">
        <w:rPr>
          <w:sz w:val="20"/>
        </w:rPr>
        <w:t>OtherAnimalTypeName</w:t>
      </w:r>
      <w:proofErr w:type="spellEnd"/>
      <w:r w:rsidRPr="00C10397">
        <w:rPr>
          <w:sz w:val="20"/>
        </w:rPr>
        <w:t xml:space="preserve"> tag must be present only if the </w:t>
      </w:r>
      <w:proofErr w:type="spellStart"/>
      <w:r w:rsidRPr="00C10397">
        <w:rPr>
          <w:sz w:val="20"/>
        </w:rPr>
        <w:t>AnimalTypeCode</w:t>
      </w:r>
      <w:proofErr w:type="spellEnd"/>
      <w:r w:rsidRPr="00C10397">
        <w:rPr>
          <w:sz w:val="20"/>
        </w:rPr>
        <w:t xml:space="preserve"> tag represents “Other”.  </w:t>
      </w:r>
    </w:p>
    <w:p w14:paraId="468CD242" w14:textId="137038BA" w:rsidR="00196C9C" w:rsidRPr="00C10397" w:rsidRDefault="00196C9C" w:rsidP="00196C9C">
      <w:pPr>
        <w:pStyle w:val="BodyText"/>
        <w:numPr>
          <w:ilvl w:val="0"/>
          <w:numId w:val="3"/>
        </w:numPr>
        <w:rPr>
          <w:sz w:val="20"/>
        </w:rPr>
      </w:pPr>
      <w:r w:rsidRPr="00C10397">
        <w:rPr>
          <w:sz w:val="20"/>
        </w:rPr>
        <w:t xml:space="preserve">The CAFO Annual Report parent tag should be repeated for each annual report record to be added, changed, replaced or deleted.  </w:t>
      </w:r>
    </w:p>
    <w:p w14:paraId="236AFBD4" w14:textId="77777777" w:rsidR="00196C9C" w:rsidRPr="00C10397" w:rsidRDefault="00196C9C" w:rsidP="00196C9C">
      <w:pPr>
        <w:numPr>
          <w:ilvl w:val="0"/>
          <w:numId w:val="3"/>
        </w:numPr>
        <w:spacing w:after="120"/>
        <w:rPr>
          <w:sz w:val="20"/>
        </w:rPr>
      </w:pPr>
      <w:r w:rsidRPr="00C10397">
        <w:rPr>
          <w:sz w:val="20"/>
        </w:rPr>
        <w:t xml:space="preserve">The </w:t>
      </w:r>
      <w:proofErr w:type="spellStart"/>
      <w:r w:rsidRPr="00C10397">
        <w:rPr>
          <w:sz w:val="20"/>
        </w:rPr>
        <w:t>ReportedAnimalType</w:t>
      </w:r>
      <w:proofErr w:type="spellEnd"/>
      <w:r w:rsidRPr="00C10397">
        <w:rPr>
          <w:sz w:val="20"/>
        </w:rPr>
        <w:t xml:space="preserve"> parent block must be repeated for all animal types if an animal needs to be added to or removed from the existing list of animal types, or data needs to be changed for an existing animal type.  To remove all animal types for the report from ICIS, only one </w:t>
      </w:r>
      <w:proofErr w:type="spellStart"/>
      <w:r w:rsidRPr="00C10397">
        <w:rPr>
          <w:sz w:val="20"/>
        </w:rPr>
        <w:t>ReportedAnimalType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70F42C49" w14:textId="5C72C15B" w:rsidR="00303849" w:rsidRPr="00E30732" w:rsidRDefault="00196C9C" w:rsidP="00E30732">
      <w:pPr>
        <w:pStyle w:val="BodyText"/>
        <w:numPr>
          <w:ilvl w:val="0"/>
          <w:numId w:val="3"/>
        </w:numPr>
      </w:pPr>
      <w:r w:rsidRPr="00C10397">
        <w:rPr>
          <w:sz w:val="20"/>
        </w:rPr>
        <w:t xml:space="preserve">If a matching record does not exist in ICIS, a new </w:t>
      </w:r>
      <w:r w:rsidR="00E549EB">
        <w:rPr>
          <w:sz w:val="20"/>
        </w:rPr>
        <w:t>annual</w:t>
      </w:r>
      <w:r>
        <w:rPr>
          <w:sz w:val="20"/>
        </w:rPr>
        <w:t xml:space="preserve"> report</w:t>
      </w:r>
      <w:r w:rsidRPr="00C10397">
        <w:rPr>
          <w:sz w:val="20"/>
        </w:rPr>
        <w:t xml:space="preserve"> record with child records will be added to ICIS.  Otherwise, </w:t>
      </w:r>
      <w:r w:rsidR="00E549EB">
        <w:rPr>
          <w:sz w:val="20"/>
        </w:rPr>
        <w:t>annual</w:t>
      </w:r>
      <w:r>
        <w:rPr>
          <w:sz w:val="20"/>
        </w:rPr>
        <w:t xml:space="preserve">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333C76A7" w14:textId="77777777" w:rsidR="00E30732" w:rsidRDefault="00E30732" w:rsidP="00E30732">
      <w:pPr>
        <w:pStyle w:val="BodyText"/>
        <w:ind w:left="720"/>
      </w:pPr>
    </w:p>
    <w:p w14:paraId="6253DC76" w14:textId="77777777" w:rsidR="00CE2C48" w:rsidRDefault="00CE2C48" w:rsidP="00CE2C48">
      <w:pPr>
        <w:autoSpaceDE w:val="0"/>
        <w:autoSpaceDN w:val="0"/>
        <w:adjustRightInd w:val="0"/>
        <w:rPr>
          <w:b/>
          <w:bCs/>
          <w:sz w:val="16"/>
          <w:szCs w:val="20"/>
        </w:rPr>
      </w:pPr>
      <w:r>
        <w:rPr>
          <w:b/>
          <w:bCs/>
          <w:sz w:val="16"/>
          <w:szCs w:val="20"/>
        </w:rPr>
        <w:t>&lt;?xml version="1.0" encoding="UTF-8"?&gt;</w:t>
      </w:r>
    </w:p>
    <w:p w14:paraId="463D8318" w14:textId="2ADC68AA" w:rsidR="00CE2C48" w:rsidRPr="00177294" w:rsidRDefault="00CE2C48" w:rsidP="00CE2C48">
      <w:pPr>
        <w:pStyle w:val="BodyText2"/>
        <w:rPr>
          <w:b/>
          <w:bCs/>
        </w:rPr>
      </w:pPr>
      <w:r w:rsidRPr="00177294">
        <w:rPr>
          <w:b/>
          <w:bCs/>
        </w:rPr>
        <w:t xml:space="preserve">&lt;Document </w:t>
      </w:r>
      <w:proofErr w:type="spellStart"/>
      <w:r w:rsidRPr="00177294">
        <w:rPr>
          <w:b/>
          <w:bCs/>
        </w:rPr>
        <w:t>xmlns</w:t>
      </w:r>
      <w:proofErr w:type="spellEnd"/>
      <w:r w:rsidRPr="00177294">
        <w:rPr>
          <w:b/>
          <w:bCs/>
        </w:rPr>
        <w:t>=“http://</w:t>
      </w:r>
      <w:r w:rsidR="00C676B4">
        <w:rPr>
          <w:b/>
          <w:bCs/>
        </w:rPr>
        <w:t>www.exchangenetwork.net/schema/</w:t>
      </w:r>
      <w:proofErr w:type="spellStart"/>
      <w:r w:rsidR="00C676B4">
        <w:rPr>
          <w:b/>
          <w:bCs/>
        </w:rPr>
        <w:t>icis</w:t>
      </w:r>
      <w:proofErr w:type="spellEnd"/>
      <w:r w:rsidR="00C676B4">
        <w:rPr>
          <w:b/>
          <w:bCs/>
        </w:rPr>
        <w:t>/5</w:t>
      </w:r>
      <w:r w:rsidRPr="00177294">
        <w:rPr>
          <w:b/>
          <w:bCs/>
        </w:rPr>
        <w:t xml:space="preserve">” </w:t>
      </w:r>
      <w:proofErr w:type="spellStart"/>
      <w:r w:rsidRPr="00177294">
        <w:rPr>
          <w:b/>
          <w:bCs/>
        </w:rPr>
        <w:t>xmlns:xsi</w:t>
      </w:r>
      <w:proofErr w:type="spellEnd"/>
      <w:r w:rsidRPr="00177294">
        <w:rPr>
          <w:b/>
          <w:bCs/>
        </w:rPr>
        <w:t>=“http://www.w3.org/2001/</w:t>
      </w:r>
      <w:proofErr w:type="spellStart"/>
      <w:r w:rsidRPr="00177294">
        <w:rPr>
          <w:b/>
          <w:bCs/>
        </w:rPr>
        <w:t>XMLSchema</w:t>
      </w:r>
      <w:proofErr w:type="spellEnd"/>
      <w:r w:rsidRPr="00177294">
        <w:rPr>
          <w:b/>
          <w:bCs/>
        </w:rPr>
        <w:t>-instance”&gt;</w:t>
      </w:r>
    </w:p>
    <w:p w14:paraId="40DAFC98" w14:textId="77777777" w:rsidR="00CE2C48" w:rsidRDefault="00CE2C48" w:rsidP="00CE2C48">
      <w:pPr>
        <w:autoSpaceDE w:val="0"/>
        <w:autoSpaceDN w:val="0"/>
        <w:adjustRightInd w:val="0"/>
        <w:rPr>
          <w:b/>
          <w:bCs/>
          <w:sz w:val="16"/>
          <w:szCs w:val="20"/>
        </w:rPr>
      </w:pPr>
      <w:r w:rsidRPr="00177294">
        <w:rPr>
          <w:b/>
          <w:bCs/>
          <w:sz w:val="16"/>
          <w:szCs w:val="20"/>
        </w:rPr>
        <w:tab/>
      </w:r>
      <w:r>
        <w:rPr>
          <w:b/>
          <w:bCs/>
          <w:sz w:val="16"/>
          <w:szCs w:val="20"/>
        </w:rPr>
        <w:t>&lt;Header&gt;</w:t>
      </w:r>
    </w:p>
    <w:p w14:paraId="2C193AFF"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t>&lt;Id&gt;UUStaffer1&lt;/Id&gt;</w:t>
      </w:r>
    </w:p>
    <w:p w14:paraId="5EF9121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436F05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1AAE1A9C"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 xml:space="preserve">&lt;Title&gt;CAFO Annual </w:t>
      </w:r>
      <w:proofErr w:type="spellStart"/>
      <w:r w:rsidRPr="000D4D8D">
        <w:rPr>
          <w:bCs/>
          <w:sz w:val="16"/>
          <w:szCs w:val="20"/>
        </w:rPr>
        <w:t>Repor</w:t>
      </w:r>
      <w:proofErr w:type="spellEnd"/>
      <w:r w:rsidRPr="000D4D8D">
        <w:rPr>
          <w:bCs/>
          <w:sz w:val="16"/>
          <w:szCs w:val="20"/>
        </w:rPr>
        <w:t xml:space="preserve"> Submission&lt;/Title&gt;</w:t>
      </w:r>
    </w:p>
    <w:p w14:paraId="243F9B94"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37404C7D"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8C33B7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34CC2456"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169AB942"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C1CD6D" w14:textId="77777777" w:rsidR="00CE2C48" w:rsidRPr="00F132C6"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F2AE21" w14:textId="77777777" w:rsidR="00CE2C48"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0F1887"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2CEC80" w14:textId="77777777" w:rsidR="00CE2C48" w:rsidRDefault="00CE2C48" w:rsidP="00CE2C48">
      <w:pPr>
        <w:autoSpaceDE w:val="0"/>
        <w:autoSpaceDN w:val="0"/>
        <w:adjustRightInd w:val="0"/>
        <w:rPr>
          <w:b/>
          <w:bCs/>
          <w:sz w:val="16"/>
          <w:szCs w:val="20"/>
        </w:rPr>
      </w:pPr>
      <w:r>
        <w:rPr>
          <w:b/>
          <w:bCs/>
          <w:sz w:val="16"/>
          <w:szCs w:val="20"/>
        </w:rPr>
        <w:tab/>
        <w:t>&lt;/Header&gt;</w:t>
      </w:r>
    </w:p>
    <w:p w14:paraId="7E79D545" w14:textId="77777777" w:rsidR="00CE2C48" w:rsidRDefault="00CE2C48" w:rsidP="00CE2C48">
      <w:pPr>
        <w:autoSpaceDE w:val="0"/>
        <w:autoSpaceDN w:val="0"/>
        <w:adjustRightInd w:val="0"/>
        <w:rPr>
          <w:b/>
          <w:bCs/>
          <w:sz w:val="16"/>
          <w:szCs w:val="20"/>
        </w:rPr>
      </w:pPr>
      <w:r>
        <w:rPr>
          <w:b/>
          <w:bCs/>
          <w:sz w:val="16"/>
          <w:szCs w:val="20"/>
        </w:rPr>
        <w:tab/>
        <w:t>&lt;Payload Operation="</w:t>
      </w:r>
      <w:proofErr w:type="spellStart"/>
      <w:r>
        <w:rPr>
          <w:b/>
          <w:bCs/>
          <w:sz w:val="16"/>
          <w:szCs w:val="20"/>
        </w:rPr>
        <w:t>CAFOAnnualReportSubmission</w:t>
      </w:r>
      <w:proofErr w:type="spellEnd"/>
      <w:r>
        <w:rPr>
          <w:b/>
          <w:bCs/>
          <w:sz w:val="16"/>
          <w:szCs w:val="20"/>
        </w:rPr>
        <w:t>"&gt;</w:t>
      </w:r>
    </w:p>
    <w:p w14:paraId="22F7B20D"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13766B7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105D720"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181ABC1F" w14:textId="77777777" w:rsidR="00CE2C48" w:rsidRPr="00F724DF" w:rsidRDefault="00CE2C48" w:rsidP="00CE2C48">
      <w:pPr>
        <w:autoSpaceDE w:val="0"/>
        <w:autoSpaceDN w:val="0"/>
        <w:adjustRightInd w:val="0"/>
        <w:rPr>
          <w:bCs/>
          <w:sz w:val="16"/>
          <w:szCs w:val="20"/>
        </w:rPr>
      </w:pPr>
      <w:r w:rsidRPr="00F724DF">
        <w:rPr>
          <w:bCs/>
          <w:sz w:val="16"/>
          <w:szCs w:val="20"/>
        </w:rPr>
        <w:lastRenderedPageBreak/>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4AFAE67"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2C287A5"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2BDACA2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&gt;AL1005932&lt;/</w:t>
      </w:r>
      <w:proofErr w:type="spellStart"/>
      <w:r>
        <w:rPr>
          <w:b/>
          <w:bCs/>
          <w:sz w:val="16"/>
          <w:szCs w:val="20"/>
        </w:rPr>
        <w:t>PermitIdentifier</w:t>
      </w:r>
      <w:proofErr w:type="spellEnd"/>
      <w:r>
        <w:rPr>
          <w:b/>
          <w:bCs/>
          <w:sz w:val="16"/>
          <w:szCs w:val="20"/>
        </w:rPr>
        <w:t>&gt;</w:t>
      </w:r>
    </w:p>
    <w:p w14:paraId="038A859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74341E56" w14:textId="77777777" w:rsidR="00CE2C48" w:rsidRDefault="00320541"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&lt;DischargesDuringYearProductionAreaIndicator&gt;</w:t>
      </w:r>
      <w:r w:rsidR="007E5F05">
        <w:rPr>
          <w:sz w:val="16"/>
          <w:szCs w:val="20"/>
        </w:rPr>
        <w:t>A</w:t>
      </w:r>
      <w:r>
        <w:rPr>
          <w:sz w:val="16"/>
          <w:szCs w:val="20"/>
        </w:rPr>
        <w:t>&lt;/DischargesDuringYearProductionAreaIndicator&gt;</w:t>
      </w:r>
    </w:p>
    <w:p w14:paraId="0E7CCEB1" w14:textId="77777777" w:rsidR="00CE2C48" w:rsidRDefault="00CE2C48" w:rsidP="00CE2C4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ReportedAnimalType</w:t>
      </w:r>
      <w:proofErr w:type="spellEnd"/>
      <w:r>
        <w:rPr>
          <w:color w:val="008000"/>
          <w:sz w:val="16"/>
          <w:szCs w:val="20"/>
        </w:rPr>
        <w:t>&gt;</w:t>
      </w:r>
    </w:p>
    <w:p w14:paraId="6512231B" w14:textId="77777777" w:rsidR="00CE2C48" w:rsidRDefault="00CE2C48" w:rsidP="00CE2C4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w:t>
      </w:r>
      <w:r w:rsidR="009133E6">
        <w:rPr>
          <w:color w:val="0000FF"/>
          <w:sz w:val="16"/>
          <w:szCs w:val="20"/>
        </w:rPr>
        <w:t>OTH</w:t>
      </w:r>
      <w:r>
        <w:rPr>
          <w:color w:val="0000FF"/>
          <w:sz w:val="16"/>
          <w:szCs w:val="20"/>
        </w:rPr>
        <w:t>&lt;/</w:t>
      </w:r>
      <w:proofErr w:type="spellStart"/>
      <w:r>
        <w:rPr>
          <w:color w:val="0000FF"/>
          <w:sz w:val="16"/>
          <w:szCs w:val="20"/>
        </w:rPr>
        <w:t>AnimalTypeCode</w:t>
      </w:r>
      <w:proofErr w:type="spellEnd"/>
      <w:r>
        <w:rPr>
          <w:color w:val="0000FF"/>
          <w:sz w:val="16"/>
          <w:szCs w:val="20"/>
        </w:rPr>
        <w:t>&gt;</w:t>
      </w:r>
    </w:p>
    <w:p w14:paraId="03D9B59A"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w:t>
      </w:r>
      <w:proofErr w:type="spellStart"/>
      <w:r w:rsidRPr="00461328">
        <w:rPr>
          <w:sz w:val="16"/>
          <w:szCs w:val="20"/>
        </w:rPr>
        <w:t>OtherAnimalTypeName</w:t>
      </w:r>
      <w:proofErr w:type="spellEnd"/>
      <w:r w:rsidRPr="00461328">
        <w:rPr>
          <w:sz w:val="16"/>
          <w:szCs w:val="20"/>
        </w:rPr>
        <w:t>&gt;Llamas&lt;/</w:t>
      </w:r>
      <w:proofErr w:type="spellStart"/>
      <w:r w:rsidRPr="00461328">
        <w:rPr>
          <w:sz w:val="16"/>
          <w:szCs w:val="20"/>
        </w:rPr>
        <w:t>OtherAnimalTypeName</w:t>
      </w:r>
      <w:proofErr w:type="spellEnd"/>
      <w:r w:rsidRPr="00461328">
        <w:rPr>
          <w:sz w:val="16"/>
          <w:szCs w:val="20"/>
        </w:rPr>
        <w:t>&gt;</w:t>
      </w:r>
    </w:p>
    <w:p w14:paraId="521892E9"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w:t>
      </w:r>
      <w:proofErr w:type="spellStart"/>
      <w:r w:rsidRPr="00461328">
        <w:rPr>
          <w:sz w:val="16"/>
          <w:szCs w:val="20"/>
        </w:rPr>
        <w:t>TotalNumbersEachLivestock</w:t>
      </w:r>
      <w:proofErr w:type="spellEnd"/>
      <w:r w:rsidRPr="00461328">
        <w:rPr>
          <w:sz w:val="16"/>
          <w:szCs w:val="20"/>
        </w:rPr>
        <w:t>&gt;15&lt;/</w:t>
      </w:r>
      <w:proofErr w:type="spellStart"/>
      <w:r w:rsidRPr="00461328">
        <w:rPr>
          <w:sz w:val="16"/>
          <w:szCs w:val="20"/>
        </w:rPr>
        <w:t>TotalNumbersEachLivestock</w:t>
      </w:r>
      <w:proofErr w:type="spellEnd"/>
      <w:r w:rsidRPr="00461328">
        <w:rPr>
          <w:sz w:val="16"/>
          <w:szCs w:val="20"/>
        </w:rPr>
        <w:t>&gt;</w:t>
      </w:r>
    </w:p>
    <w:p w14:paraId="13C8D6CE" w14:textId="77777777" w:rsidR="00CE2C48" w:rsidRDefault="00CE2C48" w:rsidP="00CE2C4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ReportedAnimalType</w:t>
      </w:r>
      <w:proofErr w:type="spellEnd"/>
      <w:r>
        <w:rPr>
          <w:color w:val="008000"/>
          <w:sz w:val="16"/>
          <w:szCs w:val="20"/>
        </w:rPr>
        <w:t>&gt;</w:t>
      </w:r>
    </w:p>
    <w:p w14:paraId="1AE54E5E"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69FC221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08B4EA8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1F9627E5"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5E85306A"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369F4380"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&lt;TotalNumberAcresNMPIdentified&gt;1500&lt;/TotalNumberAcresNMPIdentified&gt;</w:t>
      </w:r>
    </w:p>
    <w:p w14:paraId="16ED5C0C"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&lt;TotalNumberAcresUsedLandApplication&gt;1500&lt;/TotalNumberAcresUsedLandApplication&gt;</w:t>
      </w:r>
    </w:p>
    <w:p w14:paraId="2AF0E3F8"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76666FFE"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52E34760" w14:textId="77777777" w:rsidR="00CE2C48" w:rsidRDefault="00CE2C48" w:rsidP="00CE2C48">
      <w:pPr>
        <w:autoSpaceDE w:val="0"/>
        <w:autoSpaceDN w:val="0"/>
        <w:adjustRightInd w:val="0"/>
        <w:rPr>
          <w:b/>
          <w:bCs/>
          <w:sz w:val="16"/>
          <w:szCs w:val="20"/>
        </w:rPr>
      </w:pPr>
      <w:r>
        <w:rPr>
          <w:b/>
          <w:bCs/>
          <w:sz w:val="16"/>
          <w:szCs w:val="20"/>
        </w:rPr>
        <w:tab/>
        <w:t>&lt;/Payload&gt;</w:t>
      </w:r>
    </w:p>
    <w:p w14:paraId="7436217D" w14:textId="77777777" w:rsidR="00CE2C48" w:rsidRDefault="00CE2C48" w:rsidP="00CE2C48">
      <w:pPr>
        <w:autoSpaceDE w:val="0"/>
        <w:autoSpaceDN w:val="0"/>
        <w:adjustRightInd w:val="0"/>
        <w:rPr>
          <w:b/>
          <w:bCs/>
          <w:sz w:val="16"/>
          <w:szCs w:val="20"/>
        </w:rPr>
      </w:pPr>
      <w:r>
        <w:rPr>
          <w:b/>
          <w:bCs/>
          <w:sz w:val="16"/>
          <w:szCs w:val="20"/>
        </w:rPr>
        <w:t>&lt;/Document&gt;</w:t>
      </w:r>
    </w:p>
    <w:p w14:paraId="5BAF9CAA" w14:textId="77777777" w:rsidR="001F6875" w:rsidRDefault="001F6875" w:rsidP="001F6875">
      <w:pPr>
        <w:pStyle w:val="Header"/>
        <w:tabs>
          <w:tab w:val="clear" w:pos="4320"/>
          <w:tab w:val="clear" w:pos="8640"/>
        </w:tabs>
        <w:rPr>
          <w:sz w:val="20"/>
        </w:rPr>
      </w:pPr>
    </w:p>
    <w:p w14:paraId="7B1A0118" w14:textId="77777777" w:rsidR="00303849" w:rsidRDefault="00303849" w:rsidP="001F6875">
      <w:pPr>
        <w:pStyle w:val="Header"/>
        <w:tabs>
          <w:tab w:val="clear" w:pos="4320"/>
          <w:tab w:val="clear" w:pos="8640"/>
        </w:tabs>
        <w:rPr>
          <w:sz w:val="20"/>
        </w:rPr>
      </w:pPr>
    </w:p>
    <w:p w14:paraId="2FA8DFAB" w14:textId="178A850B" w:rsidR="001F6875" w:rsidRDefault="001F6875" w:rsidP="00357D17">
      <w:pPr>
        <w:pStyle w:val="Heading2"/>
      </w:pPr>
      <w:bookmarkStart w:id="67" w:name="_Toc206756067"/>
      <w:r w:rsidRPr="00D35E91">
        <w:rPr>
          <w:strike/>
        </w:rPr>
        <w:t>Deleting a CAFO Annual Report from ICIS</w:t>
      </w:r>
      <w:r w:rsidR="00485389">
        <w:t xml:space="preserve"> </w:t>
      </w:r>
      <w:r w:rsidR="00485389" w:rsidRPr="00485389">
        <w:rPr>
          <w:i w:val="0"/>
          <w:iCs w:val="0"/>
          <w:color w:val="FF0000"/>
        </w:rPr>
        <w:t>[DEPRECATED]</w:t>
      </w:r>
      <w:bookmarkEnd w:id="67"/>
    </w:p>
    <w:p w14:paraId="7C9976F6" w14:textId="77777777" w:rsidR="001F6875" w:rsidRDefault="001F6875" w:rsidP="001F6875">
      <w:pPr>
        <w:autoSpaceDE w:val="0"/>
        <w:autoSpaceDN w:val="0"/>
        <w:adjustRightInd w:val="0"/>
        <w:rPr>
          <w:color w:val="FF0000"/>
          <w:sz w:val="20"/>
          <w:szCs w:val="20"/>
          <w:u w:val="single"/>
        </w:rPr>
      </w:pPr>
    </w:p>
    <w:p w14:paraId="7136192F" w14:textId="77777777" w:rsidR="00420F62" w:rsidRDefault="00420F62" w:rsidP="00420F62">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2675C563" w14:textId="68780F90"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B1104A3" w14:textId="763427BC" w:rsidR="00D34BDE" w:rsidRDefault="00D34BDE" w:rsidP="00D34BDE">
      <w:pPr>
        <w:pStyle w:val="BodyText"/>
        <w:numPr>
          <w:ilvl w:val="0"/>
          <w:numId w:val="3"/>
        </w:numPr>
        <w:rPr>
          <w:sz w:val="20"/>
        </w:rPr>
      </w:pPr>
      <w:r>
        <w:rPr>
          <w:sz w:val="20"/>
        </w:rPr>
        <w:t xml:space="preserve">The CAFO Annual Report Data parent tag should be repeated for each report record to be </w:t>
      </w:r>
      <w:r w:rsidR="00DA12B1">
        <w:rPr>
          <w:sz w:val="20"/>
        </w:rPr>
        <w:t>added, changed, replaced or deleted</w:t>
      </w:r>
      <w:r>
        <w:rPr>
          <w:sz w:val="20"/>
        </w:rPr>
        <w:t xml:space="preserve">.  </w:t>
      </w:r>
    </w:p>
    <w:p w14:paraId="16EBBEA7"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this record and links to any inspection records associated with this record. </w:t>
      </w:r>
    </w:p>
    <w:p w14:paraId="6CFDD38C"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08D3397C" w14:textId="77777777" w:rsidR="00E30732" w:rsidRDefault="00E30732">
      <w:pPr>
        <w:rPr>
          <w:b/>
          <w:bCs/>
          <w:sz w:val="16"/>
          <w:szCs w:val="20"/>
        </w:rPr>
      </w:pPr>
      <w:r>
        <w:rPr>
          <w:b/>
          <w:bCs/>
          <w:sz w:val="16"/>
          <w:szCs w:val="20"/>
        </w:rPr>
        <w:br w:type="page"/>
      </w:r>
    </w:p>
    <w:p w14:paraId="65ED5E5D" w14:textId="42DF3A7A" w:rsidR="001F6875" w:rsidRDefault="001F6875" w:rsidP="001F6875">
      <w:pPr>
        <w:autoSpaceDE w:val="0"/>
        <w:autoSpaceDN w:val="0"/>
        <w:adjustRightInd w:val="0"/>
        <w:rPr>
          <w:b/>
          <w:bCs/>
          <w:sz w:val="16"/>
          <w:szCs w:val="20"/>
        </w:rPr>
      </w:pPr>
      <w:r>
        <w:rPr>
          <w:b/>
          <w:bCs/>
          <w:sz w:val="16"/>
          <w:szCs w:val="20"/>
        </w:rPr>
        <w:lastRenderedPageBreak/>
        <w:t>&lt;?xml version="1.0" encoding="UTF-8"?&gt;</w:t>
      </w:r>
    </w:p>
    <w:p w14:paraId="5E4A043A" w14:textId="2076CB69" w:rsidR="001F6875" w:rsidRPr="00177294" w:rsidRDefault="001F6875" w:rsidP="001F6875">
      <w:pPr>
        <w:pStyle w:val="BodyText2"/>
        <w:rPr>
          <w:b/>
          <w:bCs/>
        </w:rPr>
      </w:pPr>
      <w:r w:rsidRPr="00177294">
        <w:rPr>
          <w:b/>
          <w:bCs/>
        </w:rPr>
        <w:t xml:space="preserve">&lt;Document </w:t>
      </w:r>
      <w:proofErr w:type="spellStart"/>
      <w:r w:rsidRPr="00177294">
        <w:rPr>
          <w:b/>
          <w:bCs/>
        </w:rPr>
        <w:t>xmlns</w:t>
      </w:r>
      <w:proofErr w:type="spellEnd"/>
      <w:r w:rsidRPr="00177294">
        <w:rPr>
          <w:b/>
          <w:bCs/>
        </w:rPr>
        <w:t>=“</w:t>
      </w:r>
      <w:r w:rsidR="00E56E72" w:rsidRPr="00177294">
        <w:rPr>
          <w:b/>
          <w:bCs/>
        </w:rPr>
        <w:t>http://</w:t>
      </w:r>
      <w:r w:rsidR="00C676B4">
        <w:rPr>
          <w:b/>
          <w:bCs/>
        </w:rPr>
        <w:t>www.exchangenetwork.net/schema/</w:t>
      </w:r>
      <w:proofErr w:type="spellStart"/>
      <w:r w:rsidR="00C676B4">
        <w:rPr>
          <w:b/>
          <w:bCs/>
        </w:rPr>
        <w:t>icis</w:t>
      </w:r>
      <w:proofErr w:type="spellEnd"/>
      <w:r w:rsidR="00C676B4">
        <w:rPr>
          <w:b/>
          <w:bCs/>
        </w:rPr>
        <w:t>/5</w:t>
      </w:r>
      <w:r w:rsidRPr="00177294">
        <w:rPr>
          <w:b/>
          <w:bCs/>
        </w:rPr>
        <w:t xml:space="preserve">” </w:t>
      </w:r>
      <w:proofErr w:type="spellStart"/>
      <w:r w:rsidRPr="00177294">
        <w:rPr>
          <w:b/>
          <w:bCs/>
        </w:rPr>
        <w:t>xmlns:xsi</w:t>
      </w:r>
      <w:proofErr w:type="spellEnd"/>
      <w:r w:rsidRPr="00177294">
        <w:rPr>
          <w:b/>
          <w:bCs/>
        </w:rPr>
        <w:t>=“http://www.w3.org/2001/</w:t>
      </w:r>
      <w:proofErr w:type="spellStart"/>
      <w:r w:rsidRPr="00177294">
        <w:rPr>
          <w:b/>
          <w:bCs/>
        </w:rPr>
        <w:t>XMLSchema</w:t>
      </w:r>
      <w:proofErr w:type="spellEnd"/>
      <w:r w:rsidRPr="00177294">
        <w:rPr>
          <w:b/>
          <w:bCs/>
        </w:rPr>
        <w:t>-instance”&gt;</w:t>
      </w:r>
    </w:p>
    <w:p w14:paraId="58911B3B"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1CE916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AE117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CE1AAC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8622B8D"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&lt;Title&gt;CAFO Annual </w:t>
      </w:r>
      <w:proofErr w:type="spellStart"/>
      <w:r w:rsidRPr="000D4D8D">
        <w:rPr>
          <w:bCs/>
          <w:sz w:val="16"/>
          <w:szCs w:val="20"/>
        </w:rPr>
        <w:t>Repor</w:t>
      </w:r>
      <w:proofErr w:type="spellEnd"/>
      <w:r w:rsidRPr="000D4D8D">
        <w:rPr>
          <w:bCs/>
          <w:sz w:val="16"/>
          <w:szCs w:val="20"/>
        </w:rPr>
        <w:t xml:space="preserve"> Submission&lt;/Title&gt;</w:t>
      </w:r>
    </w:p>
    <w:p w14:paraId="292D991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5556CB2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DBCF2D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54BDAB4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0B60960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68CFE8"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6FCBBB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B948E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F547D" w14:textId="77777777" w:rsidR="001F6875" w:rsidRDefault="001F6875" w:rsidP="001F6875">
      <w:pPr>
        <w:autoSpaceDE w:val="0"/>
        <w:autoSpaceDN w:val="0"/>
        <w:adjustRightInd w:val="0"/>
        <w:rPr>
          <w:b/>
          <w:bCs/>
          <w:sz w:val="16"/>
          <w:szCs w:val="20"/>
        </w:rPr>
      </w:pPr>
      <w:r>
        <w:rPr>
          <w:b/>
          <w:bCs/>
          <w:sz w:val="16"/>
          <w:szCs w:val="20"/>
        </w:rPr>
        <w:tab/>
        <w:t>&lt;/Header&gt;</w:t>
      </w:r>
    </w:p>
    <w:p w14:paraId="0DC8EF38"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CAFOAnnualReportSubmission</w:t>
      </w:r>
      <w:proofErr w:type="spellEnd"/>
      <w:r>
        <w:rPr>
          <w:b/>
          <w:bCs/>
          <w:sz w:val="16"/>
          <w:szCs w:val="20"/>
        </w:rPr>
        <w:t>"&gt;</w:t>
      </w:r>
    </w:p>
    <w:p w14:paraId="708DE679"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0ECF937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C58F81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0C32B5F2"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7AB6B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EC168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6CE00DC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6A7E111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0162926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3D96196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42589A65" w14:textId="77777777" w:rsidR="001F6875" w:rsidRDefault="001F6875" w:rsidP="001F6875">
      <w:pPr>
        <w:autoSpaceDE w:val="0"/>
        <w:autoSpaceDN w:val="0"/>
        <w:adjustRightInd w:val="0"/>
        <w:rPr>
          <w:b/>
          <w:bCs/>
          <w:sz w:val="16"/>
          <w:szCs w:val="20"/>
        </w:rPr>
      </w:pPr>
      <w:r>
        <w:rPr>
          <w:b/>
          <w:bCs/>
          <w:sz w:val="16"/>
          <w:szCs w:val="20"/>
        </w:rPr>
        <w:tab/>
        <w:t>&lt;/Payload&gt;</w:t>
      </w:r>
    </w:p>
    <w:p w14:paraId="5C27F92B" w14:textId="77777777" w:rsidR="001F6875" w:rsidRDefault="001F6875" w:rsidP="001F6875">
      <w:pPr>
        <w:autoSpaceDE w:val="0"/>
        <w:autoSpaceDN w:val="0"/>
        <w:adjustRightInd w:val="0"/>
        <w:rPr>
          <w:b/>
          <w:bCs/>
          <w:sz w:val="16"/>
          <w:szCs w:val="20"/>
        </w:rPr>
      </w:pPr>
      <w:r>
        <w:rPr>
          <w:b/>
          <w:bCs/>
          <w:sz w:val="16"/>
          <w:szCs w:val="20"/>
        </w:rPr>
        <w:t>&lt;/Document&gt;</w:t>
      </w:r>
    </w:p>
    <w:p w14:paraId="048ED6B8" w14:textId="77777777" w:rsidR="001F6875" w:rsidRDefault="001F6875" w:rsidP="001F6875">
      <w:pPr>
        <w:autoSpaceDE w:val="0"/>
        <w:autoSpaceDN w:val="0"/>
        <w:adjustRightInd w:val="0"/>
        <w:rPr>
          <w:sz w:val="16"/>
          <w:szCs w:val="20"/>
        </w:rPr>
      </w:pPr>
    </w:p>
    <w:p w14:paraId="76CFFA20" w14:textId="77777777" w:rsidR="001F6875" w:rsidRDefault="001F6875" w:rsidP="001F6875">
      <w:pPr>
        <w:rPr>
          <w:color w:val="0000FF"/>
        </w:rPr>
      </w:pPr>
      <w:r>
        <w:rPr>
          <w:color w:val="FF0000"/>
          <w:sz w:val="20"/>
        </w:rPr>
        <w:br w:type="page"/>
      </w:r>
    </w:p>
    <w:p w14:paraId="23BBA10D" w14:textId="77777777" w:rsidR="001F6875" w:rsidRDefault="001F6875" w:rsidP="001F6875">
      <w:pPr>
        <w:rPr>
          <w:color w:val="0000FF"/>
        </w:rPr>
      </w:pPr>
    </w:p>
    <w:p w14:paraId="701E3A46" w14:textId="77777777" w:rsidR="001F6875" w:rsidRDefault="001F6875" w:rsidP="001F6875">
      <w:pPr>
        <w:pStyle w:val="Heading1"/>
        <w:tabs>
          <w:tab w:val="num" w:pos="432"/>
        </w:tabs>
        <w:ind w:left="432" w:hanging="432"/>
        <w:jc w:val="center"/>
        <w:rPr>
          <w:sz w:val="24"/>
        </w:rPr>
      </w:pPr>
      <w:bookmarkStart w:id="68" w:name="_Toc206756068"/>
      <w:r>
        <w:rPr>
          <w:sz w:val="24"/>
        </w:rPr>
        <w:t>CAFO PERMIT COMPONENT XML SUBMISSION EXAMPLES</w:t>
      </w:r>
      <w:bookmarkEnd w:id="68"/>
    </w:p>
    <w:p w14:paraId="52AE855E" w14:textId="77777777" w:rsidR="001F6875" w:rsidRDefault="001F6875" w:rsidP="001F6875">
      <w:pPr>
        <w:autoSpaceDE w:val="0"/>
        <w:autoSpaceDN w:val="0"/>
        <w:adjustRightInd w:val="0"/>
        <w:rPr>
          <w:sz w:val="20"/>
          <w:szCs w:val="20"/>
        </w:rPr>
      </w:pPr>
    </w:p>
    <w:p w14:paraId="4F0ABA40" w14:textId="0C6D2C9B" w:rsidR="008D6C45" w:rsidRPr="009C3647" w:rsidRDefault="008D6C45" w:rsidP="001F6875">
      <w:pPr>
        <w:autoSpaceDE w:val="0"/>
        <w:autoSpaceDN w:val="0"/>
        <w:adjustRightInd w:val="0"/>
        <w:rPr>
          <w:b/>
          <w:bCs/>
          <w:sz w:val="20"/>
          <w:szCs w:val="20"/>
          <w:u w:val="single"/>
        </w:rPr>
      </w:pPr>
      <w:r w:rsidRPr="009C3647">
        <w:rPr>
          <w:b/>
          <w:bCs/>
          <w:sz w:val="20"/>
          <w:szCs w:val="20"/>
          <w:u w:val="single"/>
        </w:rPr>
        <w:t>Background</w:t>
      </w:r>
    </w:p>
    <w:p w14:paraId="5C1C1197" w14:textId="77777777" w:rsidR="008D6C45" w:rsidRDefault="008D6C45" w:rsidP="001F6875">
      <w:pPr>
        <w:autoSpaceDE w:val="0"/>
        <w:autoSpaceDN w:val="0"/>
        <w:adjustRightInd w:val="0"/>
        <w:rPr>
          <w:sz w:val="20"/>
          <w:szCs w:val="20"/>
        </w:rPr>
      </w:pPr>
    </w:p>
    <w:p w14:paraId="4E3CDAEC" w14:textId="77777777" w:rsidR="008D6C45" w:rsidRPr="008D6C45" w:rsidRDefault="008D6C45" w:rsidP="008D6C45">
      <w:pPr>
        <w:autoSpaceDE w:val="0"/>
        <w:autoSpaceDN w:val="0"/>
        <w:adjustRightInd w:val="0"/>
        <w:rPr>
          <w:sz w:val="20"/>
          <w:szCs w:val="20"/>
        </w:rPr>
      </w:pPr>
      <w:r w:rsidRPr="008D6C45">
        <w:rPr>
          <w:sz w:val="20"/>
          <w:szCs w:val="20"/>
        </w:rPr>
        <w:t>Animal Feeding Operations (AFOs) are agricultural operations where animals are kept and raised in confined situations. An AFO is a lot or facility where the following conditions are met:</w:t>
      </w:r>
    </w:p>
    <w:p w14:paraId="0FA76801" w14:textId="77777777" w:rsidR="008D6C45" w:rsidRPr="008D6C45" w:rsidRDefault="008D6C45" w:rsidP="008D6C45">
      <w:pPr>
        <w:autoSpaceDE w:val="0"/>
        <w:autoSpaceDN w:val="0"/>
        <w:adjustRightInd w:val="0"/>
        <w:rPr>
          <w:sz w:val="20"/>
          <w:szCs w:val="20"/>
        </w:rPr>
      </w:pPr>
    </w:p>
    <w:p w14:paraId="244DA0CB" w14:textId="77777777" w:rsidR="008D6C45" w:rsidRPr="008D6C45" w:rsidRDefault="008D6C45" w:rsidP="008D6C45">
      <w:pPr>
        <w:numPr>
          <w:ilvl w:val="0"/>
          <w:numId w:val="25"/>
        </w:numPr>
        <w:tabs>
          <w:tab w:val="clear" w:pos="720"/>
        </w:tabs>
        <w:autoSpaceDE w:val="0"/>
        <w:autoSpaceDN w:val="0"/>
        <w:adjustRightInd w:val="0"/>
        <w:ind w:left="360"/>
        <w:rPr>
          <w:sz w:val="20"/>
          <w:szCs w:val="20"/>
        </w:rPr>
      </w:pPr>
      <w:r w:rsidRPr="008D6C45">
        <w:rPr>
          <w:sz w:val="20"/>
          <w:szCs w:val="20"/>
        </w:rPr>
        <w:t>animals have been, are, or will be stabled or confined and fed or maintained for a total of 45 days or more in any 12-month period, and</w:t>
      </w:r>
    </w:p>
    <w:p w14:paraId="511E4896" w14:textId="77777777" w:rsidR="008D6C45" w:rsidRPr="008D6C45" w:rsidRDefault="008D6C45" w:rsidP="008D6C45">
      <w:pPr>
        <w:numPr>
          <w:ilvl w:val="0"/>
          <w:numId w:val="25"/>
        </w:numPr>
        <w:tabs>
          <w:tab w:val="clear" w:pos="720"/>
        </w:tabs>
        <w:autoSpaceDE w:val="0"/>
        <w:autoSpaceDN w:val="0"/>
        <w:adjustRightInd w:val="0"/>
        <w:ind w:left="360"/>
        <w:rPr>
          <w:sz w:val="20"/>
          <w:szCs w:val="20"/>
        </w:rPr>
      </w:pPr>
      <w:r w:rsidRPr="008D6C45">
        <w:rPr>
          <w:sz w:val="20"/>
          <w:szCs w:val="20"/>
        </w:rPr>
        <w:t>crops, vegetation, forage growth, or post-harvest residues are not sustained in the normal growing season over any portion of the lot or facility.</w:t>
      </w:r>
    </w:p>
    <w:p w14:paraId="11D38F37" w14:textId="77777777" w:rsidR="008D6C45" w:rsidRPr="008D6C45" w:rsidRDefault="008D6C45" w:rsidP="008D6C45">
      <w:pPr>
        <w:autoSpaceDE w:val="0"/>
        <w:autoSpaceDN w:val="0"/>
        <w:adjustRightInd w:val="0"/>
        <w:rPr>
          <w:sz w:val="20"/>
          <w:szCs w:val="20"/>
        </w:rPr>
      </w:pPr>
    </w:p>
    <w:p w14:paraId="7C29F9F5" w14:textId="77777777" w:rsidR="008D6C45" w:rsidRPr="008D6C45" w:rsidRDefault="008D6C45" w:rsidP="008D6C45">
      <w:pPr>
        <w:autoSpaceDE w:val="0"/>
        <w:autoSpaceDN w:val="0"/>
        <w:adjustRightInd w:val="0"/>
        <w:rPr>
          <w:sz w:val="20"/>
          <w:szCs w:val="20"/>
        </w:rPr>
      </w:pPr>
      <w:r w:rsidRPr="008D6C45">
        <w:rPr>
          <w:sz w:val="20"/>
          <w:szCs w:val="20"/>
        </w:rPr>
        <w:t>AFOs that meet the regulatory definition of a concentrated animal feeding operation (CAFO) are regulated under the NPDES permitting program. The NPDES program regulates the discharge of pollutants from point sources to waters of the United States. CAFOs are point sources, as defined by the </w:t>
      </w:r>
      <w:hyperlink r:id="rId63" w:history="1">
        <w:r w:rsidRPr="008D6C45">
          <w:rPr>
            <w:rStyle w:val="Hyperlink"/>
            <w:sz w:val="20"/>
            <w:szCs w:val="20"/>
          </w:rPr>
          <w:t>CWA [Section 502(14)]</w:t>
        </w:r>
      </w:hyperlink>
      <w:r w:rsidRPr="008D6C45">
        <w:rPr>
          <w:sz w:val="20"/>
          <w:szCs w:val="20"/>
        </w:rPr>
        <w:t>. To be considered a CAFO, a facility must first be defined as an AFO, and meet the criteria established in the </w:t>
      </w:r>
      <w:hyperlink r:id="rId64" w:history="1">
        <w:r w:rsidRPr="008D6C45">
          <w:rPr>
            <w:rStyle w:val="Hyperlink"/>
            <w:sz w:val="20"/>
            <w:szCs w:val="20"/>
          </w:rPr>
          <w:t>CAFO regulation</w:t>
        </w:r>
      </w:hyperlink>
      <w:r w:rsidRPr="008D6C45">
        <w:rPr>
          <w:sz w:val="20"/>
          <w:szCs w:val="20"/>
        </w:rPr>
        <w:t xml:space="preserve">. Manure and wastewater from AFOs have the potential to contribute pollutants such as nitrogen and phosphorus, organic matter, sediments, pathogens, hormones, and antibiotics to the environment (see </w:t>
      </w:r>
      <w:hyperlink r:id="rId65" w:history="1">
        <w:r w:rsidRPr="008D6C45">
          <w:rPr>
            <w:rStyle w:val="Hyperlink"/>
            <w:sz w:val="20"/>
            <w:szCs w:val="20"/>
          </w:rPr>
          <w:t>U.S. EPA NPDES AFO webpage</w:t>
        </w:r>
      </w:hyperlink>
      <w:r w:rsidRPr="008D6C45">
        <w:rPr>
          <w:sz w:val="20"/>
          <w:szCs w:val="20"/>
        </w:rPr>
        <w:t xml:space="preserve">). </w:t>
      </w:r>
    </w:p>
    <w:p w14:paraId="7167290E" w14:textId="77777777" w:rsidR="008D6C45" w:rsidRPr="008D6C45" w:rsidRDefault="008D6C45" w:rsidP="008D6C45">
      <w:pPr>
        <w:autoSpaceDE w:val="0"/>
        <w:autoSpaceDN w:val="0"/>
        <w:adjustRightInd w:val="0"/>
        <w:rPr>
          <w:sz w:val="20"/>
          <w:szCs w:val="20"/>
        </w:rPr>
      </w:pPr>
    </w:p>
    <w:p w14:paraId="1D9F046F" w14:textId="77777777" w:rsidR="008D6C45" w:rsidRPr="009C3647" w:rsidRDefault="008D6C45" w:rsidP="008D6C45">
      <w:pPr>
        <w:autoSpaceDE w:val="0"/>
        <w:autoSpaceDN w:val="0"/>
        <w:adjustRightInd w:val="0"/>
        <w:rPr>
          <w:b/>
          <w:bCs/>
          <w:sz w:val="20"/>
          <w:szCs w:val="20"/>
          <w:u w:val="single"/>
        </w:rPr>
      </w:pPr>
      <w:r w:rsidRPr="009C3647">
        <w:rPr>
          <w:b/>
          <w:bCs/>
          <w:sz w:val="20"/>
          <w:szCs w:val="20"/>
          <w:u w:val="single"/>
        </w:rPr>
        <w:t>CAFO Permit Application Data</w:t>
      </w:r>
    </w:p>
    <w:p w14:paraId="7879E406" w14:textId="77777777" w:rsidR="008D6C45" w:rsidRPr="008D6C45" w:rsidRDefault="008D6C45" w:rsidP="008D6C45">
      <w:pPr>
        <w:autoSpaceDE w:val="0"/>
        <w:autoSpaceDN w:val="0"/>
        <w:adjustRightInd w:val="0"/>
        <w:rPr>
          <w:sz w:val="20"/>
          <w:szCs w:val="20"/>
        </w:rPr>
      </w:pPr>
    </w:p>
    <w:p w14:paraId="772DA1E1" w14:textId="59B80778" w:rsidR="008D6C45" w:rsidRPr="008D6C45" w:rsidRDefault="008D6C45" w:rsidP="008D6C45">
      <w:pPr>
        <w:autoSpaceDE w:val="0"/>
        <w:autoSpaceDN w:val="0"/>
        <w:adjustRightInd w:val="0"/>
        <w:rPr>
          <w:sz w:val="20"/>
          <w:szCs w:val="20"/>
        </w:rPr>
      </w:pPr>
      <w:bookmarkStart w:id="69" w:name="_Hlk170288715"/>
      <w:r w:rsidRPr="008D6C45">
        <w:rPr>
          <w:sz w:val="20"/>
          <w:szCs w:val="20"/>
        </w:rPr>
        <w:t xml:space="preserve">EPA has </w:t>
      </w:r>
      <w:r w:rsidR="00CB524F">
        <w:rPr>
          <w:sz w:val="20"/>
          <w:szCs w:val="20"/>
        </w:rPr>
        <w:t>approved</w:t>
      </w:r>
      <w:r w:rsidRPr="008D6C45">
        <w:rPr>
          <w:sz w:val="20"/>
          <w:szCs w:val="20"/>
        </w:rPr>
        <w:t xml:space="preserve"> </w:t>
      </w:r>
      <w:hyperlink r:id="rId66" w:history="1">
        <w:r w:rsidRPr="008D6C45">
          <w:rPr>
            <w:rStyle w:val="Hyperlink"/>
            <w:sz w:val="20"/>
            <w:szCs w:val="20"/>
          </w:rPr>
          <w:t>47 states</w:t>
        </w:r>
      </w:hyperlink>
      <w:r w:rsidRPr="008D6C45">
        <w:rPr>
          <w:sz w:val="20"/>
          <w:szCs w:val="20"/>
        </w:rPr>
        <w:t xml:space="preserve"> to administer the NPDES permit program.</w:t>
      </w:r>
      <w:bookmarkEnd w:id="69"/>
      <w:r w:rsidRPr="008D6C45">
        <w:rPr>
          <w:sz w:val="20"/>
          <w:szCs w:val="20"/>
        </w:rPr>
        <w:t xml:space="preserve"> EPA administers the NPDES permit program for the other 3 states (MA, NH, and NM) as well as for all tribal lands and territories. EPA regulations require all CAFOs seeking NPDES permit coverage to provide specific on their individual NPDES permit application (e.g., </w:t>
      </w:r>
      <w:hyperlink r:id="rId67" w:history="1">
        <w:r w:rsidRPr="008D6C45">
          <w:rPr>
            <w:rStyle w:val="Hyperlink"/>
            <w:sz w:val="20"/>
            <w:szCs w:val="20"/>
          </w:rPr>
          <w:t>Form 2B</w:t>
        </w:r>
      </w:hyperlink>
      <w:r w:rsidRPr="008D6C45">
        <w:rPr>
          <w:sz w:val="20"/>
          <w:szCs w:val="20"/>
        </w:rPr>
        <w:t xml:space="preserve">) and Notice of Intent to discharge (NOI) submissions [see </w:t>
      </w:r>
      <w:hyperlink r:id="rId68" w:anchor="p-122.21(i)" w:history="1">
        <w:r w:rsidRPr="008D6C45">
          <w:rPr>
            <w:rStyle w:val="Hyperlink"/>
            <w:sz w:val="20"/>
            <w:szCs w:val="20"/>
          </w:rPr>
          <w:t>40 CFR 122.21(i)</w:t>
        </w:r>
      </w:hyperlink>
      <w:r w:rsidRPr="008D6C45">
        <w:rPr>
          <w:sz w:val="20"/>
          <w:szCs w:val="20"/>
        </w:rPr>
        <w:t xml:space="preserve"> and </w:t>
      </w:r>
      <w:hyperlink r:id="rId69" w:history="1">
        <w:r w:rsidRPr="008D6C45">
          <w:rPr>
            <w:rStyle w:val="Hyperlink"/>
            <w:sz w:val="20"/>
            <w:szCs w:val="20"/>
          </w:rPr>
          <w:t>40 CFR 122.28</w:t>
        </w:r>
      </w:hyperlink>
      <w:r w:rsidRPr="008D6C45">
        <w:rPr>
          <w:sz w:val="20"/>
          <w:szCs w:val="20"/>
        </w:rPr>
        <w:t xml:space="preserve">]. These permit application data are generally updated only at the time of permit issuance, which is generally a five-year period. The CAFO NPDES permit application data elements are listed in </w:t>
      </w:r>
      <w:hyperlink r:id="rId70" w:history="1">
        <w:r w:rsidRPr="008D6C45">
          <w:rPr>
            <w:rStyle w:val="Hyperlink"/>
            <w:sz w:val="20"/>
            <w:szCs w:val="20"/>
          </w:rPr>
          <w:t>Appendix A</w:t>
        </w:r>
      </w:hyperlink>
      <w:r w:rsidRPr="008D6C45">
        <w:rPr>
          <w:sz w:val="20"/>
          <w:szCs w:val="20"/>
        </w:rPr>
        <w:t>, 40 CFR part 127.</w:t>
      </w:r>
    </w:p>
    <w:p w14:paraId="2CA81D91" w14:textId="77777777" w:rsidR="008D6C45" w:rsidRPr="008D6C45" w:rsidRDefault="008D6C45" w:rsidP="008D6C45">
      <w:pPr>
        <w:autoSpaceDE w:val="0"/>
        <w:autoSpaceDN w:val="0"/>
        <w:adjustRightInd w:val="0"/>
        <w:rPr>
          <w:sz w:val="20"/>
          <w:szCs w:val="20"/>
        </w:rPr>
      </w:pPr>
    </w:p>
    <w:p w14:paraId="4882FBA6" w14:textId="77777777" w:rsidR="008D6C45" w:rsidRPr="009C3647" w:rsidRDefault="008D6C45" w:rsidP="008D6C45">
      <w:pPr>
        <w:autoSpaceDE w:val="0"/>
        <w:autoSpaceDN w:val="0"/>
        <w:adjustRightInd w:val="0"/>
        <w:rPr>
          <w:sz w:val="20"/>
          <w:szCs w:val="20"/>
          <w:u w:val="single"/>
        </w:rPr>
      </w:pPr>
      <w:r w:rsidRPr="009C3647">
        <w:rPr>
          <w:b/>
          <w:bCs/>
          <w:sz w:val="20"/>
          <w:szCs w:val="20"/>
          <w:u w:val="single"/>
        </w:rPr>
        <w:t>CAFO Permit Data Entry Guidance</w:t>
      </w:r>
    </w:p>
    <w:p w14:paraId="63FCDD14" w14:textId="77777777" w:rsidR="008D6C45" w:rsidRPr="008D6C45" w:rsidRDefault="008D6C45" w:rsidP="008D6C45">
      <w:pPr>
        <w:autoSpaceDE w:val="0"/>
        <w:autoSpaceDN w:val="0"/>
        <w:adjustRightInd w:val="0"/>
        <w:rPr>
          <w:sz w:val="20"/>
          <w:szCs w:val="20"/>
        </w:rPr>
      </w:pPr>
    </w:p>
    <w:p w14:paraId="60DA5387" w14:textId="000C1B37" w:rsidR="008D6C45" w:rsidRPr="008D6C45" w:rsidRDefault="008D6C45" w:rsidP="008D6C45">
      <w:pPr>
        <w:numPr>
          <w:ilvl w:val="0"/>
          <w:numId w:val="26"/>
        </w:numPr>
        <w:autoSpaceDE w:val="0"/>
        <w:autoSpaceDN w:val="0"/>
        <w:adjustRightInd w:val="0"/>
        <w:ind w:left="360"/>
        <w:rPr>
          <w:sz w:val="20"/>
          <w:szCs w:val="20"/>
        </w:rPr>
      </w:pPr>
      <w:r w:rsidRPr="008D6C45">
        <w:rPr>
          <w:sz w:val="20"/>
          <w:szCs w:val="20"/>
        </w:rPr>
        <w:t xml:space="preserve">EPA Regions and </w:t>
      </w:r>
      <w:r w:rsidR="00CB524F">
        <w:rPr>
          <w:sz w:val="20"/>
          <w:szCs w:val="20"/>
        </w:rPr>
        <w:t xml:space="preserve">state </w:t>
      </w:r>
      <w:r w:rsidRPr="008D6C45">
        <w:rPr>
          <w:sz w:val="20"/>
          <w:szCs w:val="20"/>
        </w:rPr>
        <w:t>NPDES permit program</w:t>
      </w:r>
      <w:r w:rsidR="00CB524F">
        <w:rPr>
          <w:sz w:val="20"/>
          <w:szCs w:val="20"/>
        </w:rPr>
        <w:t>s</w:t>
      </w:r>
      <w:r w:rsidRPr="008D6C45">
        <w:rPr>
          <w:sz w:val="20"/>
          <w:szCs w:val="20"/>
        </w:rPr>
        <w:t xml:space="preserve"> (Part 122) should collect the full set of NPDES permit application data, including CAFO information, and share these data with EPA (in accordance with 40 CFR part 127). </w:t>
      </w:r>
      <w:r w:rsidR="00E20040">
        <w:rPr>
          <w:sz w:val="20"/>
          <w:szCs w:val="20"/>
        </w:rPr>
        <w:t>EPA Regions and states</w:t>
      </w:r>
      <w:r w:rsidRPr="008D6C45">
        <w:rPr>
          <w:sz w:val="20"/>
          <w:szCs w:val="20"/>
        </w:rPr>
        <w:t xml:space="preserve"> will directly share these data elements with EPA through the ICIS-NPDES web data entry screens or through the </w:t>
      </w:r>
      <w:hyperlink r:id="rId71" w:history="1">
        <w:r w:rsidRPr="008D6C45">
          <w:rPr>
            <w:rStyle w:val="Hyperlink"/>
            <w:sz w:val="20"/>
            <w:szCs w:val="20"/>
          </w:rPr>
          <w:t>ICIS Data Submission service</w:t>
        </w:r>
      </w:hyperlink>
      <w:r w:rsidRPr="008D6C45">
        <w:rPr>
          <w:sz w:val="20"/>
          <w:szCs w:val="20"/>
        </w:rPr>
        <w:t>. The “</w:t>
      </w:r>
      <w:proofErr w:type="spellStart"/>
      <w:r w:rsidRPr="008D6C45">
        <w:rPr>
          <w:sz w:val="20"/>
          <w:szCs w:val="20"/>
        </w:rPr>
        <w:t>CAFOPermitSubmission</w:t>
      </w:r>
      <w:proofErr w:type="spellEnd"/>
      <w:r w:rsidRPr="008D6C45">
        <w:rPr>
          <w:sz w:val="20"/>
          <w:szCs w:val="20"/>
        </w:rPr>
        <w:t xml:space="preserve">” payload only applies to facilities that have animal feeding operations that have or are seeking NPDES permit coverage. Unless otherwise noted, The NPDES eRule </w:t>
      </w:r>
      <w:r w:rsidR="00E20040">
        <w:rPr>
          <w:sz w:val="20"/>
          <w:szCs w:val="20"/>
        </w:rPr>
        <w:t>requires</w:t>
      </w:r>
      <w:r w:rsidRPr="008D6C45">
        <w:rPr>
          <w:sz w:val="20"/>
          <w:szCs w:val="20"/>
        </w:rPr>
        <w:t xml:space="preserve"> NPDES programs to share these data with EPA.</w:t>
      </w:r>
    </w:p>
    <w:p w14:paraId="32C340AE" w14:textId="697EB695" w:rsidR="008D6C45" w:rsidRPr="008D6C45" w:rsidRDefault="008D6C45" w:rsidP="008D6C45">
      <w:pPr>
        <w:numPr>
          <w:ilvl w:val="0"/>
          <w:numId w:val="26"/>
        </w:numPr>
        <w:autoSpaceDE w:val="0"/>
        <w:autoSpaceDN w:val="0"/>
        <w:adjustRightInd w:val="0"/>
        <w:ind w:left="360"/>
        <w:rPr>
          <w:sz w:val="20"/>
          <w:szCs w:val="20"/>
        </w:rPr>
      </w:pPr>
      <w:r w:rsidRPr="008D6C45">
        <w:rPr>
          <w:sz w:val="20"/>
          <w:szCs w:val="20"/>
          <w:u w:val="single"/>
        </w:rPr>
        <w:t>CAFO Classification Code</w:t>
      </w:r>
      <w:r w:rsidRPr="008D6C45">
        <w:rPr>
          <w:sz w:val="20"/>
          <w:szCs w:val="20"/>
        </w:rPr>
        <w:t>:  This tag (“</w:t>
      </w:r>
      <w:proofErr w:type="spellStart"/>
      <w:r w:rsidRPr="008D6C45">
        <w:rPr>
          <w:sz w:val="20"/>
          <w:szCs w:val="20"/>
        </w:rPr>
        <w:t>CAFOClassificationCode</w:t>
      </w:r>
      <w:proofErr w:type="spellEnd"/>
      <w:r w:rsidRPr="008D6C45">
        <w:rPr>
          <w:sz w:val="20"/>
          <w:szCs w:val="20"/>
        </w:rPr>
        <w:t xml:space="preserve">”) uses a code to identify whether the facility is a small, medium, or large Concentrated Animal Feeding Operation (CAFO). This includes the code “N - Animal Feeding Operation (non-CAFO)”, to identify animal feeding operations that are not CAFOs but have or are seeking NPDES permit coverage. This classification is made or confirmed by </w:t>
      </w:r>
      <w:r w:rsidR="00E20040">
        <w:rPr>
          <w:sz w:val="20"/>
          <w:szCs w:val="20"/>
        </w:rPr>
        <w:t>EPA Regions and states</w:t>
      </w:r>
      <w:r w:rsidRPr="008D6C45">
        <w:rPr>
          <w:sz w:val="20"/>
          <w:szCs w:val="20"/>
        </w:rPr>
        <w:t xml:space="preserve"> during the NPDES permitting process (i.e., the permittee does not make this determination). </w:t>
      </w:r>
    </w:p>
    <w:p w14:paraId="07951680" w14:textId="77777777" w:rsidR="008D6C45" w:rsidRPr="008D6C45" w:rsidRDefault="008D6C45" w:rsidP="008D6C45">
      <w:pPr>
        <w:autoSpaceDE w:val="0"/>
        <w:autoSpaceDN w:val="0"/>
        <w:adjustRightInd w:val="0"/>
        <w:ind w:left="360"/>
        <w:rPr>
          <w:sz w:val="20"/>
          <w:szCs w:val="20"/>
        </w:rPr>
      </w:pPr>
    </w:p>
    <w:p w14:paraId="212003FE" w14:textId="5FF45C0A" w:rsidR="008D6C45" w:rsidRPr="008D6C45" w:rsidRDefault="008D6C45" w:rsidP="008D6C45">
      <w:pPr>
        <w:numPr>
          <w:ilvl w:val="0"/>
          <w:numId w:val="26"/>
        </w:numPr>
        <w:autoSpaceDE w:val="0"/>
        <w:autoSpaceDN w:val="0"/>
        <w:adjustRightInd w:val="0"/>
        <w:ind w:left="360"/>
        <w:rPr>
          <w:sz w:val="20"/>
          <w:szCs w:val="20"/>
        </w:rPr>
      </w:pPr>
      <w:r w:rsidRPr="008D6C45">
        <w:rPr>
          <w:sz w:val="20"/>
          <w:szCs w:val="20"/>
          <w:u w:val="single"/>
        </w:rPr>
        <w:t>CAFO Designation Date</w:t>
      </w:r>
      <w:r w:rsidRPr="008D6C45">
        <w:rPr>
          <w:sz w:val="20"/>
          <w:szCs w:val="20"/>
        </w:rPr>
        <w:t>: This tag (“</w:t>
      </w:r>
      <w:proofErr w:type="spellStart"/>
      <w:r w:rsidRPr="008D6C45">
        <w:rPr>
          <w:sz w:val="20"/>
          <w:szCs w:val="20"/>
        </w:rPr>
        <w:t>CAFODesignationDate</w:t>
      </w:r>
      <w:proofErr w:type="spellEnd"/>
      <w:r w:rsidRPr="008D6C45">
        <w:rPr>
          <w:sz w:val="20"/>
          <w:szCs w:val="20"/>
        </w:rPr>
        <w:t xml:space="preserve">”) identifies the date on which </w:t>
      </w:r>
      <w:r w:rsidR="00E20040">
        <w:rPr>
          <w:sz w:val="20"/>
          <w:szCs w:val="20"/>
        </w:rPr>
        <w:t>EPA Regions and states</w:t>
      </w:r>
      <w:r w:rsidRPr="008D6C45">
        <w:rPr>
          <w:sz w:val="20"/>
          <w:szCs w:val="20"/>
        </w:rPr>
        <w:t xml:space="preserve"> designated the facility as a small or medium Concentrated Animal Feeding Operation (CAFO). The date must be provided in YYYY-MM-DD format where YYYY is the year, MM is the month, and DD is the day. This field should be left blank for large CAFOs and AFOs (that are not CAFOs), which have or are applying for NPDES permit coverage.</w:t>
      </w:r>
    </w:p>
    <w:p w14:paraId="6445F7D2" w14:textId="786F69C8" w:rsidR="008D6C45" w:rsidRPr="008D6C45" w:rsidRDefault="008D6C45" w:rsidP="008D6C45">
      <w:pPr>
        <w:numPr>
          <w:ilvl w:val="0"/>
          <w:numId w:val="26"/>
        </w:numPr>
        <w:autoSpaceDE w:val="0"/>
        <w:autoSpaceDN w:val="0"/>
        <w:adjustRightInd w:val="0"/>
        <w:ind w:left="360"/>
        <w:rPr>
          <w:sz w:val="20"/>
          <w:szCs w:val="20"/>
        </w:rPr>
      </w:pPr>
      <w:r w:rsidRPr="008D6C45">
        <w:rPr>
          <w:sz w:val="20"/>
          <w:szCs w:val="20"/>
          <w:u w:val="single"/>
        </w:rPr>
        <w:t>CAFO Designation Reason</w:t>
      </w:r>
      <w:r w:rsidRPr="008D6C45">
        <w:rPr>
          <w:sz w:val="20"/>
          <w:szCs w:val="20"/>
        </w:rPr>
        <w:t>: This tag (“</w:t>
      </w:r>
      <w:proofErr w:type="spellStart"/>
      <w:r w:rsidRPr="008D6C45">
        <w:rPr>
          <w:sz w:val="20"/>
          <w:szCs w:val="20"/>
        </w:rPr>
        <w:t>CAFODesignationReasonText</w:t>
      </w:r>
      <w:proofErr w:type="spellEnd"/>
      <w:r w:rsidRPr="008D6C45">
        <w:rPr>
          <w:sz w:val="20"/>
          <w:szCs w:val="20"/>
        </w:rPr>
        <w:t xml:space="preserve">”) uses a free text to identify </w:t>
      </w:r>
      <w:r w:rsidR="00E20040">
        <w:rPr>
          <w:sz w:val="20"/>
          <w:szCs w:val="20"/>
        </w:rPr>
        <w:t xml:space="preserve">EPA Regions and </w:t>
      </w:r>
      <w:proofErr w:type="spellStart"/>
      <w:r w:rsidR="00E20040">
        <w:rPr>
          <w:sz w:val="20"/>
          <w:szCs w:val="20"/>
        </w:rPr>
        <w:t>states</w:t>
      </w:r>
      <w:r w:rsidRPr="008D6C45">
        <w:rPr>
          <w:sz w:val="20"/>
          <w:szCs w:val="20"/>
        </w:rPr>
        <w:t>’s</w:t>
      </w:r>
      <w:proofErr w:type="spellEnd"/>
      <w:r w:rsidRPr="008D6C45">
        <w:rPr>
          <w:sz w:val="20"/>
          <w:szCs w:val="20"/>
        </w:rPr>
        <w:t xml:space="preserve"> reason for designating the facility as a CAFO. For example, this field can include the following factors: (1) the size of the AFO and the amount of wastes reaching waters of the United States; (2) the location of the AFO relative to waters of the United States; (3) the means of conveyance of animal wastes and process waste waters into waters of the United States; (4) the slope, vegetation, rainfall, and other factors affecting the likelihood or frequency of discharge of animal wastes manure and process waste waters into waters of the United States; and (5) other relevant factors. [</w:t>
      </w:r>
      <w:r w:rsidRPr="008D6C45">
        <w:rPr>
          <w:b/>
          <w:bCs/>
          <w:sz w:val="20"/>
          <w:szCs w:val="20"/>
        </w:rPr>
        <w:t>Note:</w:t>
      </w:r>
      <w:r w:rsidRPr="008D6C45">
        <w:rPr>
          <w:sz w:val="20"/>
          <w:szCs w:val="20"/>
        </w:rPr>
        <w:t xml:space="preserve"> Large and medium CAFO definitions are in </w:t>
      </w:r>
      <w:hyperlink r:id="rId72" w:anchor="p-122.23(b)" w:history="1">
        <w:r w:rsidRPr="008D6C45">
          <w:rPr>
            <w:rStyle w:val="Hyperlink"/>
            <w:sz w:val="20"/>
            <w:szCs w:val="20"/>
          </w:rPr>
          <w:t>40 CFR 122.23(b)</w:t>
        </w:r>
      </w:hyperlink>
      <w:r w:rsidRPr="008D6C45">
        <w:rPr>
          <w:sz w:val="20"/>
          <w:szCs w:val="20"/>
        </w:rPr>
        <w:t>]. This field should be left blank for large CAFOs or AFOs (that are not CAFOs), which have or are applying for NPDES permit coverage.</w:t>
      </w:r>
    </w:p>
    <w:p w14:paraId="6B41173E" w14:textId="77777777" w:rsidR="008D6C45" w:rsidRPr="008D6C45" w:rsidRDefault="008D6C45" w:rsidP="008D6C45">
      <w:pPr>
        <w:autoSpaceDE w:val="0"/>
        <w:autoSpaceDN w:val="0"/>
        <w:adjustRightInd w:val="0"/>
        <w:rPr>
          <w:sz w:val="20"/>
          <w:szCs w:val="20"/>
        </w:rPr>
      </w:pPr>
    </w:p>
    <w:p w14:paraId="3B258B34" w14:textId="77777777" w:rsidR="008D6C45" w:rsidRPr="008D6C45" w:rsidRDefault="008D6C45" w:rsidP="008D6C45">
      <w:pPr>
        <w:autoSpaceDE w:val="0"/>
        <w:autoSpaceDN w:val="0"/>
        <w:adjustRightInd w:val="0"/>
        <w:ind w:left="720"/>
        <w:rPr>
          <w:b/>
          <w:bCs/>
          <w:sz w:val="20"/>
          <w:szCs w:val="20"/>
        </w:rPr>
      </w:pPr>
      <w:r w:rsidRPr="008D6C45">
        <w:rPr>
          <w:b/>
          <w:bCs/>
          <w:sz w:val="20"/>
          <w:szCs w:val="20"/>
        </w:rPr>
        <w:t>ICIS-NPDES Data Entry Screens</w:t>
      </w:r>
    </w:p>
    <w:p w14:paraId="2A5A101A" w14:textId="77777777" w:rsidR="008D6C45" w:rsidRPr="008D6C45" w:rsidRDefault="008D6C45" w:rsidP="008D6C45">
      <w:pPr>
        <w:autoSpaceDE w:val="0"/>
        <w:autoSpaceDN w:val="0"/>
        <w:adjustRightInd w:val="0"/>
        <w:ind w:left="720"/>
        <w:rPr>
          <w:sz w:val="20"/>
          <w:szCs w:val="20"/>
        </w:rPr>
      </w:pPr>
      <w:r w:rsidRPr="008D6C45">
        <w:rPr>
          <w:noProof/>
          <w:sz w:val="20"/>
          <w:szCs w:val="20"/>
        </w:rPr>
        <w:drawing>
          <wp:inline distT="0" distB="0" distL="0" distR="0" wp14:anchorId="1D299F50" wp14:editId="60D18BF7">
            <wp:extent cx="4689739" cy="2155977"/>
            <wp:effectExtent l="0" t="0" r="0" b="0"/>
            <wp:docPr id="211201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14266" name=""/>
                    <pic:cNvPicPr/>
                  </pic:nvPicPr>
                  <pic:blipFill>
                    <a:blip r:embed="rId73"/>
                    <a:stretch>
                      <a:fillRect/>
                    </a:stretch>
                  </pic:blipFill>
                  <pic:spPr>
                    <a:xfrm>
                      <a:off x="0" y="0"/>
                      <a:ext cx="4704497" cy="2162761"/>
                    </a:xfrm>
                    <a:prstGeom prst="rect">
                      <a:avLst/>
                    </a:prstGeom>
                  </pic:spPr>
                </pic:pic>
              </a:graphicData>
            </a:graphic>
          </wp:inline>
        </w:drawing>
      </w:r>
    </w:p>
    <w:p w14:paraId="5C28707D" w14:textId="77777777" w:rsidR="008D6C45" w:rsidRPr="008D6C45" w:rsidRDefault="008D6C45" w:rsidP="008D6C45">
      <w:pPr>
        <w:autoSpaceDE w:val="0"/>
        <w:autoSpaceDN w:val="0"/>
        <w:adjustRightInd w:val="0"/>
        <w:rPr>
          <w:sz w:val="20"/>
          <w:szCs w:val="20"/>
        </w:rPr>
      </w:pPr>
    </w:p>
    <w:p w14:paraId="6CE0F120" w14:textId="7FD599C6" w:rsidR="008D6C45" w:rsidRPr="008D6C45" w:rsidRDefault="008D6C45" w:rsidP="008D6C45">
      <w:pPr>
        <w:numPr>
          <w:ilvl w:val="0"/>
          <w:numId w:val="27"/>
        </w:numPr>
        <w:autoSpaceDE w:val="0"/>
        <w:autoSpaceDN w:val="0"/>
        <w:adjustRightInd w:val="0"/>
        <w:ind w:left="360"/>
        <w:rPr>
          <w:sz w:val="20"/>
          <w:szCs w:val="20"/>
        </w:rPr>
      </w:pPr>
      <w:r w:rsidRPr="008D6C45">
        <w:rPr>
          <w:sz w:val="20"/>
          <w:szCs w:val="20"/>
          <w:u w:val="single"/>
        </w:rPr>
        <w:t>CAFO Animal Types</w:t>
      </w:r>
      <w:r w:rsidRPr="008D6C45">
        <w:rPr>
          <w:sz w:val="20"/>
          <w:szCs w:val="20"/>
        </w:rPr>
        <w:t>: This tag (“</w:t>
      </w:r>
      <w:proofErr w:type="spellStart"/>
      <w:r w:rsidRPr="008D6C45">
        <w:rPr>
          <w:sz w:val="20"/>
          <w:szCs w:val="20"/>
        </w:rPr>
        <w:t>AnimalTypeCode</w:t>
      </w:r>
      <w:proofErr w:type="spellEnd"/>
      <w:r w:rsidRPr="008D6C45">
        <w:rPr>
          <w:sz w:val="20"/>
          <w:szCs w:val="20"/>
        </w:rPr>
        <w:t xml:space="preserve">”) uses a code to identify the animal types (other than aquatic animals) that will be “stabled or confined and fed or maintained” by the facility for a total of 45 days or more in a 12-month period during the permit term. See </w:t>
      </w:r>
      <w:hyperlink r:id="rId74" w:anchor="p-122.23(b)" w:history="1">
        <w:r w:rsidRPr="008D6C45">
          <w:rPr>
            <w:rStyle w:val="Hyperlink"/>
            <w:sz w:val="20"/>
            <w:szCs w:val="20"/>
          </w:rPr>
          <w:t>40 CFR 122.23(b)</w:t>
        </w:r>
      </w:hyperlink>
      <w:r w:rsidRPr="008D6C45">
        <w:rPr>
          <w:sz w:val="20"/>
          <w:szCs w:val="20"/>
        </w:rPr>
        <w:t xml:space="preserve">. EPA’s CAFO regulations require </w:t>
      </w:r>
      <w:r w:rsidR="00E20040">
        <w:rPr>
          <w:sz w:val="20"/>
          <w:szCs w:val="20"/>
        </w:rPr>
        <w:t>EPA Regions and states</w:t>
      </w:r>
      <w:r w:rsidRPr="008D6C45">
        <w:rPr>
          <w:sz w:val="20"/>
          <w:szCs w:val="20"/>
        </w:rPr>
        <w:t xml:space="preserve"> to identify if the facility intends to use a liquid manure handling system for three animal types (see below).</w:t>
      </w:r>
    </w:p>
    <w:p w14:paraId="0C8F4CB1" w14:textId="023C2B3A" w:rsidR="008D6C45" w:rsidRPr="008D6C45" w:rsidRDefault="008D6C45" w:rsidP="008D6C45">
      <w:pPr>
        <w:numPr>
          <w:ilvl w:val="0"/>
          <w:numId w:val="27"/>
        </w:numPr>
        <w:autoSpaceDE w:val="0"/>
        <w:autoSpaceDN w:val="0"/>
        <w:adjustRightInd w:val="0"/>
        <w:ind w:left="360"/>
        <w:rPr>
          <w:sz w:val="20"/>
          <w:szCs w:val="20"/>
        </w:rPr>
      </w:pPr>
      <w:r w:rsidRPr="008D6C45">
        <w:rPr>
          <w:sz w:val="20"/>
          <w:szCs w:val="20"/>
          <w:u w:val="single"/>
        </w:rPr>
        <w:t>Other Animal Type Name</w:t>
      </w:r>
      <w:r w:rsidRPr="008D6C45">
        <w:rPr>
          <w:sz w:val="20"/>
          <w:szCs w:val="20"/>
        </w:rPr>
        <w:t>: This tag (“</w:t>
      </w:r>
      <w:proofErr w:type="spellStart"/>
      <w:r w:rsidRPr="008D6C45">
        <w:rPr>
          <w:sz w:val="20"/>
          <w:szCs w:val="20"/>
        </w:rPr>
        <w:t>OtherAnimalTypeName</w:t>
      </w:r>
      <w:proofErr w:type="spellEnd"/>
      <w:r w:rsidRPr="008D6C45">
        <w:rPr>
          <w:sz w:val="20"/>
          <w:szCs w:val="20"/>
        </w:rPr>
        <w:t xml:space="preserve">”) is a free text field that allows </w:t>
      </w:r>
      <w:r w:rsidR="00E20040">
        <w:rPr>
          <w:sz w:val="20"/>
          <w:szCs w:val="20"/>
        </w:rPr>
        <w:t>EPA Regions and states</w:t>
      </w:r>
      <w:r w:rsidRPr="008D6C45">
        <w:rPr>
          <w:sz w:val="20"/>
          <w:szCs w:val="20"/>
        </w:rPr>
        <w:t xml:space="preserve"> to describe the animal type when the “OTH - Other” code is used in the “</w:t>
      </w:r>
      <w:proofErr w:type="spellStart"/>
      <w:r w:rsidRPr="008D6C45">
        <w:rPr>
          <w:sz w:val="20"/>
          <w:szCs w:val="20"/>
        </w:rPr>
        <w:t>AnimalTypeCode</w:t>
      </w:r>
      <w:proofErr w:type="spellEnd"/>
      <w:r w:rsidRPr="008D6C45">
        <w:rPr>
          <w:sz w:val="20"/>
          <w:szCs w:val="20"/>
        </w:rPr>
        <w:t xml:space="preserve">” tag. The NPDES eRule </w:t>
      </w:r>
      <w:r w:rsidR="00E20040">
        <w:rPr>
          <w:sz w:val="20"/>
          <w:szCs w:val="20"/>
        </w:rPr>
        <w:t>requires</w:t>
      </w:r>
      <w:r w:rsidRPr="008D6C45">
        <w:rPr>
          <w:sz w:val="20"/>
          <w:szCs w:val="20"/>
        </w:rPr>
        <w:t xml:space="preserve"> NPDES programs to share these data with EPA (when the “OTH - Other” animal code is used).</w:t>
      </w:r>
    </w:p>
    <w:p w14:paraId="707DE3B6" w14:textId="77777777" w:rsidR="008D6C45" w:rsidRPr="008D6C45" w:rsidRDefault="008D6C45" w:rsidP="008D6C45">
      <w:pPr>
        <w:autoSpaceDE w:val="0"/>
        <w:autoSpaceDN w:val="0"/>
        <w:adjustRightInd w:val="0"/>
        <w:ind w:left="360"/>
        <w:rPr>
          <w:sz w:val="20"/>
          <w:szCs w:val="20"/>
        </w:rPr>
      </w:pPr>
    </w:p>
    <w:p w14:paraId="2895ACE9" w14:textId="77777777" w:rsidR="008D6C45" w:rsidRPr="008D6C45" w:rsidRDefault="008D6C45" w:rsidP="008D6C45">
      <w:pPr>
        <w:autoSpaceDE w:val="0"/>
        <w:autoSpaceDN w:val="0"/>
        <w:adjustRightInd w:val="0"/>
        <w:ind w:left="360"/>
        <w:rPr>
          <w:sz w:val="20"/>
          <w:szCs w:val="20"/>
          <w:u w:val="single"/>
        </w:rPr>
      </w:pPr>
      <w:r w:rsidRPr="008D6C45">
        <w:rPr>
          <w:sz w:val="20"/>
          <w:szCs w:val="20"/>
          <w:u w:val="single"/>
        </w:rPr>
        <w:br w:type="page"/>
      </w:r>
    </w:p>
    <w:p w14:paraId="441D2634" w14:textId="29ECBE23" w:rsidR="008D6C45" w:rsidRPr="008D6C45" w:rsidRDefault="008D6C45" w:rsidP="008D6C45">
      <w:pPr>
        <w:numPr>
          <w:ilvl w:val="0"/>
          <w:numId w:val="27"/>
        </w:numPr>
        <w:autoSpaceDE w:val="0"/>
        <w:autoSpaceDN w:val="0"/>
        <w:adjustRightInd w:val="0"/>
        <w:ind w:left="360"/>
        <w:rPr>
          <w:sz w:val="20"/>
          <w:szCs w:val="20"/>
        </w:rPr>
      </w:pPr>
      <w:r w:rsidRPr="008D6C45">
        <w:rPr>
          <w:sz w:val="20"/>
          <w:szCs w:val="20"/>
          <w:u w:val="single"/>
        </w:rPr>
        <w:lastRenderedPageBreak/>
        <w:t>CAFO Animal Maximum Numbers</w:t>
      </w:r>
      <w:r w:rsidRPr="008D6C45">
        <w:rPr>
          <w:sz w:val="20"/>
          <w:szCs w:val="20"/>
        </w:rPr>
        <w:t>: This tag (“</w:t>
      </w:r>
      <w:proofErr w:type="spellStart"/>
      <w:r w:rsidRPr="008D6C45">
        <w:rPr>
          <w:sz w:val="20"/>
          <w:szCs w:val="20"/>
        </w:rPr>
        <w:t>TotalNumbersEachLivestock</w:t>
      </w:r>
      <w:proofErr w:type="spellEnd"/>
      <w:r w:rsidRPr="008D6C45">
        <w:rPr>
          <w:sz w:val="20"/>
          <w:szCs w:val="20"/>
        </w:rPr>
        <w:t>”) identifies the maximum daily number of each type of animal allowed under the NPDES permit. This number only includes animals that the facility will stable or confine and feed or maintain for 45 days or more during the permit term.</w:t>
      </w:r>
    </w:p>
    <w:p w14:paraId="59679ED5" w14:textId="76E6053C" w:rsidR="008D6C45" w:rsidRPr="008D6C45" w:rsidRDefault="008D6C45" w:rsidP="008D6C45">
      <w:pPr>
        <w:numPr>
          <w:ilvl w:val="0"/>
          <w:numId w:val="27"/>
        </w:numPr>
        <w:autoSpaceDE w:val="0"/>
        <w:autoSpaceDN w:val="0"/>
        <w:adjustRightInd w:val="0"/>
        <w:ind w:left="360"/>
        <w:rPr>
          <w:sz w:val="20"/>
          <w:szCs w:val="20"/>
        </w:rPr>
      </w:pPr>
      <w:r w:rsidRPr="008D6C45">
        <w:rPr>
          <w:sz w:val="20"/>
          <w:szCs w:val="20"/>
          <w:u w:val="single"/>
        </w:rPr>
        <w:t>CAFO Animal Maximum Numbers in Open Confinement</w:t>
      </w:r>
      <w:r w:rsidRPr="008D6C45">
        <w:rPr>
          <w:sz w:val="20"/>
          <w:szCs w:val="20"/>
        </w:rPr>
        <w:t>: This tag (“</w:t>
      </w:r>
      <w:proofErr w:type="spellStart"/>
      <w:r w:rsidRPr="008D6C45">
        <w:rPr>
          <w:sz w:val="20"/>
          <w:szCs w:val="20"/>
        </w:rPr>
        <w:t>OpenConfinementCount</w:t>
      </w:r>
      <w:proofErr w:type="spellEnd"/>
      <w:r w:rsidRPr="008D6C45">
        <w:rPr>
          <w:sz w:val="20"/>
          <w:szCs w:val="20"/>
        </w:rPr>
        <w:t>”) identifies the estimated maximum daily number of each type of animal that the facility will stable or confine and feed or maintain in “open confinement” during the permit term. This number only includes animals that the facility will stable or confine and feed or maintain for 45 days or more during the permit term. This number should also be equal to or less than the maximum daily number allowed under the NPDES permit (“</w:t>
      </w:r>
      <w:proofErr w:type="spellStart"/>
      <w:r w:rsidRPr="008D6C45">
        <w:rPr>
          <w:sz w:val="20"/>
          <w:szCs w:val="20"/>
        </w:rPr>
        <w:t>TotalNumbersEachLivestock</w:t>
      </w:r>
      <w:proofErr w:type="spellEnd"/>
      <w:r w:rsidRPr="008D6C45">
        <w:rPr>
          <w:sz w:val="20"/>
          <w:szCs w:val="20"/>
        </w:rPr>
        <w:t>”). The term “open confinement” means pens or similar confinement areas with dirt, concrete, or other paved or hard surfaces wherein animals or poultry are substantially or entirely exposed to the outside environment except for small portions of the total  confinement area affording protection by windbreaks or small shed-type shade areas. These open confinement pens or areas do not sustain crops, vegetation, forage growth, or post-harvest residues in the normal growing season over any portion of the lot. A value of “0” should be shared with EPA when the facility does not plan to use open confinement for the animal type during the permit term.</w:t>
      </w:r>
    </w:p>
    <w:p w14:paraId="77453568" w14:textId="3C52993A" w:rsidR="008D6C45" w:rsidRPr="008D6C45" w:rsidRDefault="008D6C45" w:rsidP="008D6C45">
      <w:pPr>
        <w:numPr>
          <w:ilvl w:val="0"/>
          <w:numId w:val="27"/>
        </w:numPr>
        <w:autoSpaceDE w:val="0"/>
        <w:autoSpaceDN w:val="0"/>
        <w:adjustRightInd w:val="0"/>
        <w:ind w:left="360"/>
        <w:rPr>
          <w:sz w:val="20"/>
          <w:szCs w:val="20"/>
        </w:rPr>
      </w:pPr>
      <w:r w:rsidRPr="008D6C45">
        <w:rPr>
          <w:sz w:val="20"/>
          <w:szCs w:val="20"/>
          <w:u w:val="single"/>
        </w:rPr>
        <w:t>Liquid Manure Handling System</w:t>
      </w:r>
      <w:r w:rsidRPr="008D6C45">
        <w:rPr>
          <w:sz w:val="20"/>
          <w:szCs w:val="20"/>
        </w:rPr>
        <w:t>: This tag (“</w:t>
      </w:r>
      <w:proofErr w:type="spellStart"/>
      <w:r w:rsidRPr="008D6C45">
        <w:rPr>
          <w:sz w:val="20"/>
          <w:szCs w:val="20"/>
        </w:rPr>
        <w:t>LiquidManureHandlingSystem</w:t>
      </w:r>
      <w:proofErr w:type="spellEnd"/>
      <w:r w:rsidRPr="008D6C45">
        <w:rPr>
          <w:sz w:val="20"/>
          <w:szCs w:val="20"/>
        </w:rPr>
        <w:t xml:space="preserve">”) is a Yes/No field that identifies if the facility intends to use a liquid manure handling system for the animal type in the permit term. This tag is required for the following animal types: “CHI – Chickens (All except Layers)”, “CHL – Chickens (Layers)”, and “DUC – Ducks”. The NPDES eRule </w:t>
      </w:r>
      <w:r w:rsidR="00E20040">
        <w:rPr>
          <w:sz w:val="20"/>
          <w:szCs w:val="20"/>
        </w:rPr>
        <w:t>requires</w:t>
      </w:r>
      <w:r w:rsidRPr="008D6C45">
        <w:rPr>
          <w:sz w:val="20"/>
          <w:szCs w:val="20"/>
        </w:rPr>
        <w:t xml:space="preserve"> NPDES programs to share these data with EPA (for the above three animal types) and is optional for other animal types.</w:t>
      </w:r>
    </w:p>
    <w:p w14:paraId="351EC36E" w14:textId="77777777" w:rsidR="008D6C45" w:rsidRPr="008D6C45" w:rsidRDefault="008D6C45" w:rsidP="008D6C45">
      <w:pPr>
        <w:autoSpaceDE w:val="0"/>
        <w:autoSpaceDN w:val="0"/>
        <w:adjustRightInd w:val="0"/>
        <w:rPr>
          <w:sz w:val="20"/>
          <w:szCs w:val="20"/>
        </w:rPr>
      </w:pPr>
    </w:p>
    <w:p w14:paraId="783C151F" w14:textId="77777777" w:rsidR="008D6C45" w:rsidRPr="008D6C45" w:rsidRDefault="008D6C45" w:rsidP="008D6C45">
      <w:pPr>
        <w:autoSpaceDE w:val="0"/>
        <w:autoSpaceDN w:val="0"/>
        <w:adjustRightInd w:val="0"/>
        <w:ind w:left="360"/>
        <w:rPr>
          <w:b/>
          <w:bCs/>
          <w:sz w:val="20"/>
          <w:szCs w:val="20"/>
        </w:rPr>
      </w:pPr>
      <w:r w:rsidRPr="008D6C45">
        <w:rPr>
          <w:b/>
          <w:bCs/>
          <w:sz w:val="20"/>
          <w:szCs w:val="20"/>
        </w:rPr>
        <w:t>NPDES Permit Application Form 2B</w:t>
      </w:r>
    </w:p>
    <w:p w14:paraId="34032F03" w14:textId="77777777" w:rsidR="008D6C45" w:rsidRPr="008D6C45" w:rsidRDefault="008D6C45" w:rsidP="008D6C45">
      <w:pPr>
        <w:autoSpaceDE w:val="0"/>
        <w:autoSpaceDN w:val="0"/>
        <w:adjustRightInd w:val="0"/>
        <w:ind w:left="360"/>
        <w:rPr>
          <w:sz w:val="20"/>
          <w:szCs w:val="20"/>
        </w:rPr>
      </w:pPr>
      <w:r w:rsidRPr="008D6C45">
        <w:rPr>
          <w:noProof/>
          <w:sz w:val="20"/>
          <w:szCs w:val="20"/>
        </w:rPr>
        <w:drawing>
          <wp:inline distT="0" distB="0" distL="0" distR="0" wp14:anchorId="61F35CA5" wp14:editId="5035FE95">
            <wp:extent cx="5943600" cy="2459990"/>
            <wp:effectExtent l="0" t="0" r="0" b="0"/>
            <wp:docPr id="536326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26141" name=""/>
                    <pic:cNvPicPr/>
                  </pic:nvPicPr>
                  <pic:blipFill>
                    <a:blip r:embed="rId75"/>
                    <a:stretch>
                      <a:fillRect/>
                    </a:stretch>
                  </pic:blipFill>
                  <pic:spPr>
                    <a:xfrm>
                      <a:off x="0" y="0"/>
                      <a:ext cx="5943600" cy="2459990"/>
                    </a:xfrm>
                    <a:prstGeom prst="rect">
                      <a:avLst/>
                    </a:prstGeom>
                  </pic:spPr>
                </pic:pic>
              </a:graphicData>
            </a:graphic>
          </wp:inline>
        </w:drawing>
      </w:r>
    </w:p>
    <w:p w14:paraId="792F5D87" w14:textId="77777777" w:rsidR="008D6C45" w:rsidRPr="008D6C45" w:rsidRDefault="008D6C45" w:rsidP="008D6C45">
      <w:pPr>
        <w:autoSpaceDE w:val="0"/>
        <w:autoSpaceDN w:val="0"/>
        <w:adjustRightInd w:val="0"/>
        <w:rPr>
          <w:sz w:val="20"/>
          <w:szCs w:val="20"/>
        </w:rPr>
      </w:pPr>
    </w:p>
    <w:p w14:paraId="29240346" w14:textId="77777777" w:rsidR="008D6C45" w:rsidRPr="008D6C45" w:rsidRDefault="008D6C45" w:rsidP="008D6C45">
      <w:pPr>
        <w:autoSpaceDE w:val="0"/>
        <w:autoSpaceDN w:val="0"/>
        <w:adjustRightInd w:val="0"/>
        <w:rPr>
          <w:sz w:val="20"/>
          <w:szCs w:val="20"/>
          <w:u w:val="single"/>
        </w:rPr>
      </w:pPr>
      <w:r w:rsidRPr="008D6C45">
        <w:rPr>
          <w:sz w:val="20"/>
          <w:szCs w:val="20"/>
          <w:u w:val="single"/>
        </w:rPr>
        <w:br w:type="page"/>
      </w:r>
    </w:p>
    <w:p w14:paraId="659E5863" w14:textId="77777777" w:rsidR="008D6C45" w:rsidRPr="008D6C45" w:rsidRDefault="008D6C45" w:rsidP="008D6C45">
      <w:pPr>
        <w:numPr>
          <w:ilvl w:val="0"/>
          <w:numId w:val="28"/>
        </w:numPr>
        <w:autoSpaceDE w:val="0"/>
        <w:autoSpaceDN w:val="0"/>
        <w:adjustRightInd w:val="0"/>
        <w:ind w:left="360"/>
        <w:rPr>
          <w:sz w:val="20"/>
          <w:szCs w:val="20"/>
        </w:rPr>
      </w:pPr>
      <w:r w:rsidRPr="008D6C45">
        <w:rPr>
          <w:sz w:val="20"/>
          <w:szCs w:val="20"/>
          <w:u w:val="single"/>
        </w:rPr>
        <w:lastRenderedPageBreak/>
        <w:t>CAFO MLPW Type</w:t>
      </w:r>
      <w:r w:rsidRPr="008D6C45">
        <w:rPr>
          <w:sz w:val="20"/>
          <w:szCs w:val="20"/>
        </w:rPr>
        <w:t>: This tag (“</w:t>
      </w:r>
      <w:proofErr w:type="spellStart"/>
      <w:r w:rsidRPr="008D6C45">
        <w:rPr>
          <w:sz w:val="20"/>
          <w:szCs w:val="20"/>
        </w:rPr>
        <w:t>CAFOMLPWCode</w:t>
      </w:r>
      <w:proofErr w:type="spellEnd"/>
      <w:r w:rsidRPr="008D6C45">
        <w:rPr>
          <w:sz w:val="20"/>
          <w:szCs w:val="20"/>
        </w:rPr>
        <w:t>”) uses a code to identify each type of CAFO manure, litter, and process wastewater that the facility intends to generate in the pending permit term.</w:t>
      </w:r>
    </w:p>
    <w:p w14:paraId="6CCC49F9" w14:textId="77777777" w:rsidR="008D6C45" w:rsidRPr="008D6C45" w:rsidRDefault="008D6C45" w:rsidP="008D6C45">
      <w:pPr>
        <w:numPr>
          <w:ilvl w:val="0"/>
          <w:numId w:val="28"/>
        </w:numPr>
        <w:autoSpaceDE w:val="0"/>
        <w:autoSpaceDN w:val="0"/>
        <w:adjustRightInd w:val="0"/>
        <w:ind w:left="360"/>
        <w:rPr>
          <w:sz w:val="20"/>
          <w:szCs w:val="20"/>
        </w:rPr>
      </w:pPr>
      <w:r w:rsidRPr="008D6C45">
        <w:rPr>
          <w:sz w:val="20"/>
          <w:szCs w:val="20"/>
          <w:u w:val="single"/>
        </w:rPr>
        <w:t>CAFO MLPW Amounts</w:t>
      </w:r>
      <w:r w:rsidRPr="008D6C45">
        <w:rPr>
          <w:sz w:val="20"/>
          <w:szCs w:val="20"/>
        </w:rPr>
        <w:t>: This tag (“</w:t>
      </w:r>
      <w:proofErr w:type="spellStart"/>
      <w:r w:rsidRPr="008D6C45">
        <w:rPr>
          <w:sz w:val="20"/>
          <w:szCs w:val="20"/>
        </w:rPr>
        <w:t>CAFOMLPWAmountGenerated</w:t>
      </w:r>
      <w:proofErr w:type="spellEnd"/>
      <w:r w:rsidRPr="008D6C45">
        <w:rPr>
          <w:sz w:val="20"/>
          <w:szCs w:val="20"/>
        </w:rPr>
        <w:t>”) identifies the estimated maximum amount of CAFO manure, litter, and process wastewater likely to be generated by the facility in any 365-day period during the permit term. The “</w:t>
      </w:r>
      <w:proofErr w:type="spellStart"/>
      <w:r w:rsidRPr="008D6C45">
        <w:rPr>
          <w:sz w:val="20"/>
          <w:szCs w:val="20"/>
        </w:rPr>
        <w:t>CAFOMLPWUnit</w:t>
      </w:r>
      <w:proofErr w:type="spellEnd"/>
      <w:r w:rsidRPr="008D6C45">
        <w:rPr>
          <w:sz w:val="20"/>
          <w:szCs w:val="20"/>
        </w:rPr>
        <w:t>” tag specifies the unit for the numeric value in this tag.</w:t>
      </w:r>
    </w:p>
    <w:p w14:paraId="743ECFBD" w14:textId="77777777" w:rsidR="008D6C45" w:rsidRPr="008D6C45" w:rsidRDefault="008D6C45" w:rsidP="008D6C45">
      <w:pPr>
        <w:autoSpaceDE w:val="0"/>
        <w:autoSpaceDN w:val="0"/>
        <w:adjustRightInd w:val="0"/>
        <w:rPr>
          <w:sz w:val="20"/>
          <w:szCs w:val="20"/>
        </w:rPr>
      </w:pPr>
    </w:p>
    <w:p w14:paraId="28B47049" w14:textId="77777777" w:rsidR="008D6C45" w:rsidRPr="008D6C45" w:rsidRDefault="008D6C45" w:rsidP="008D6C45">
      <w:pPr>
        <w:autoSpaceDE w:val="0"/>
        <w:autoSpaceDN w:val="0"/>
        <w:adjustRightInd w:val="0"/>
        <w:ind w:left="360"/>
        <w:rPr>
          <w:b/>
          <w:bCs/>
          <w:sz w:val="20"/>
          <w:szCs w:val="20"/>
        </w:rPr>
      </w:pPr>
      <w:r w:rsidRPr="008D6C45">
        <w:rPr>
          <w:b/>
          <w:bCs/>
          <w:sz w:val="20"/>
          <w:szCs w:val="20"/>
        </w:rPr>
        <w:t>NPDES Permit Application Form 2B</w:t>
      </w:r>
    </w:p>
    <w:p w14:paraId="2D446647" w14:textId="77777777" w:rsidR="008D6C45" w:rsidRPr="008D6C45" w:rsidRDefault="008D6C45" w:rsidP="008D6C45">
      <w:pPr>
        <w:autoSpaceDE w:val="0"/>
        <w:autoSpaceDN w:val="0"/>
        <w:adjustRightInd w:val="0"/>
        <w:ind w:left="360"/>
        <w:rPr>
          <w:sz w:val="20"/>
          <w:szCs w:val="20"/>
        </w:rPr>
      </w:pPr>
      <w:r w:rsidRPr="008D6C45">
        <w:rPr>
          <w:noProof/>
          <w:sz w:val="20"/>
          <w:szCs w:val="20"/>
        </w:rPr>
        <w:drawing>
          <wp:inline distT="0" distB="0" distL="0" distR="0" wp14:anchorId="42746F66" wp14:editId="07E26AA9">
            <wp:extent cx="4203510" cy="886060"/>
            <wp:effectExtent l="0" t="0" r="6985" b="9525"/>
            <wp:docPr id="159882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20436" name=""/>
                    <pic:cNvPicPr/>
                  </pic:nvPicPr>
                  <pic:blipFill>
                    <a:blip r:embed="rId76"/>
                    <a:stretch>
                      <a:fillRect/>
                    </a:stretch>
                  </pic:blipFill>
                  <pic:spPr>
                    <a:xfrm>
                      <a:off x="0" y="0"/>
                      <a:ext cx="4229396" cy="891516"/>
                    </a:xfrm>
                    <a:prstGeom prst="rect">
                      <a:avLst/>
                    </a:prstGeom>
                  </pic:spPr>
                </pic:pic>
              </a:graphicData>
            </a:graphic>
          </wp:inline>
        </w:drawing>
      </w:r>
    </w:p>
    <w:p w14:paraId="34148FC1" w14:textId="77777777" w:rsidR="008D6C45" w:rsidRPr="008D6C45" w:rsidRDefault="008D6C45" w:rsidP="008D6C45">
      <w:pPr>
        <w:autoSpaceDE w:val="0"/>
        <w:autoSpaceDN w:val="0"/>
        <w:adjustRightInd w:val="0"/>
        <w:rPr>
          <w:sz w:val="20"/>
          <w:szCs w:val="20"/>
        </w:rPr>
      </w:pPr>
    </w:p>
    <w:p w14:paraId="13DBB06A" w14:textId="77777777" w:rsidR="008D6C45" w:rsidRPr="008D6C45" w:rsidRDefault="008D6C45" w:rsidP="008D6C45">
      <w:pPr>
        <w:numPr>
          <w:ilvl w:val="0"/>
          <w:numId w:val="29"/>
        </w:numPr>
        <w:autoSpaceDE w:val="0"/>
        <w:autoSpaceDN w:val="0"/>
        <w:adjustRightInd w:val="0"/>
        <w:ind w:left="360"/>
        <w:rPr>
          <w:sz w:val="20"/>
          <w:szCs w:val="20"/>
        </w:rPr>
      </w:pPr>
      <w:r w:rsidRPr="008D6C45">
        <w:rPr>
          <w:sz w:val="20"/>
          <w:szCs w:val="20"/>
          <w:u w:val="single"/>
        </w:rPr>
        <w:t>CAFO MLPW Transferred</w:t>
      </w:r>
      <w:r w:rsidRPr="008D6C45">
        <w:rPr>
          <w:sz w:val="20"/>
          <w:szCs w:val="20"/>
        </w:rPr>
        <w:t>: This tag (“</w:t>
      </w:r>
      <w:proofErr w:type="spellStart"/>
      <w:r w:rsidRPr="008D6C45">
        <w:rPr>
          <w:sz w:val="20"/>
          <w:szCs w:val="20"/>
        </w:rPr>
        <w:t>CAFOMLPWAmountTransferred</w:t>
      </w:r>
      <w:proofErr w:type="spellEnd"/>
      <w:r w:rsidRPr="008D6C45">
        <w:rPr>
          <w:sz w:val="20"/>
          <w:szCs w:val="20"/>
        </w:rPr>
        <w:t>”) identifies the estimated maximum amount of CAFO manure, litter, and process wastewater likely to be transferred by the facility in any 365-day period during the permit term. The “</w:t>
      </w:r>
      <w:proofErr w:type="spellStart"/>
      <w:r w:rsidRPr="008D6C45">
        <w:rPr>
          <w:sz w:val="20"/>
          <w:szCs w:val="20"/>
        </w:rPr>
        <w:t>CAFOMLPWUnit</w:t>
      </w:r>
      <w:proofErr w:type="spellEnd"/>
      <w:r w:rsidRPr="008D6C45">
        <w:rPr>
          <w:sz w:val="20"/>
          <w:szCs w:val="20"/>
        </w:rPr>
        <w:t>” tag specifies the unit for the numeric value in this tag.</w:t>
      </w:r>
    </w:p>
    <w:p w14:paraId="6E0B890E" w14:textId="77777777" w:rsidR="008D6C45" w:rsidRPr="008D6C45" w:rsidRDefault="008D6C45" w:rsidP="008D6C45">
      <w:pPr>
        <w:autoSpaceDE w:val="0"/>
        <w:autoSpaceDN w:val="0"/>
        <w:adjustRightInd w:val="0"/>
        <w:rPr>
          <w:sz w:val="20"/>
          <w:szCs w:val="20"/>
        </w:rPr>
      </w:pPr>
    </w:p>
    <w:p w14:paraId="4B95C0EA" w14:textId="77777777" w:rsidR="008D6C45" w:rsidRPr="008D6C45" w:rsidRDefault="008D6C45" w:rsidP="008D6C45">
      <w:pPr>
        <w:autoSpaceDE w:val="0"/>
        <w:autoSpaceDN w:val="0"/>
        <w:adjustRightInd w:val="0"/>
        <w:ind w:left="360"/>
        <w:rPr>
          <w:b/>
          <w:bCs/>
          <w:sz w:val="20"/>
          <w:szCs w:val="20"/>
        </w:rPr>
      </w:pPr>
      <w:r w:rsidRPr="008D6C45">
        <w:rPr>
          <w:b/>
          <w:bCs/>
          <w:sz w:val="20"/>
          <w:szCs w:val="20"/>
        </w:rPr>
        <w:t>NPDES Permit Application Form 2B</w:t>
      </w:r>
    </w:p>
    <w:p w14:paraId="4B16C153" w14:textId="77777777" w:rsidR="008D6C45" w:rsidRPr="008D6C45" w:rsidRDefault="008D6C45" w:rsidP="008D6C45">
      <w:pPr>
        <w:autoSpaceDE w:val="0"/>
        <w:autoSpaceDN w:val="0"/>
        <w:adjustRightInd w:val="0"/>
        <w:ind w:left="360"/>
        <w:rPr>
          <w:sz w:val="20"/>
          <w:szCs w:val="20"/>
        </w:rPr>
      </w:pPr>
      <w:r w:rsidRPr="008D6C45">
        <w:rPr>
          <w:noProof/>
          <w:sz w:val="20"/>
          <w:szCs w:val="20"/>
        </w:rPr>
        <w:drawing>
          <wp:inline distT="0" distB="0" distL="0" distR="0" wp14:anchorId="14227744" wp14:editId="09462314">
            <wp:extent cx="4189863" cy="839316"/>
            <wp:effectExtent l="0" t="0" r="1270" b="0"/>
            <wp:docPr id="153513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4726" name=""/>
                    <pic:cNvPicPr/>
                  </pic:nvPicPr>
                  <pic:blipFill>
                    <a:blip r:embed="rId77"/>
                    <a:stretch>
                      <a:fillRect/>
                    </a:stretch>
                  </pic:blipFill>
                  <pic:spPr>
                    <a:xfrm>
                      <a:off x="0" y="0"/>
                      <a:ext cx="4244632" cy="850287"/>
                    </a:xfrm>
                    <a:prstGeom prst="rect">
                      <a:avLst/>
                    </a:prstGeom>
                  </pic:spPr>
                </pic:pic>
              </a:graphicData>
            </a:graphic>
          </wp:inline>
        </w:drawing>
      </w:r>
    </w:p>
    <w:p w14:paraId="430371B5" w14:textId="77777777" w:rsidR="008D6C45" w:rsidRPr="008D6C45" w:rsidRDefault="008D6C45" w:rsidP="008D6C45">
      <w:pPr>
        <w:autoSpaceDE w:val="0"/>
        <w:autoSpaceDN w:val="0"/>
        <w:adjustRightInd w:val="0"/>
        <w:rPr>
          <w:sz w:val="20"/>
          <w:szCs w:val="20"/>
        </w:rPr>
      </w:pPr>
    </w:p>
    <w:p w14:paraId="762DFD73" w14:textId="77777777" w:rsidR="008D6C45" w:rsidRPr="008D6C45" w:rsidRDefault="008D6C45" w:rsidP="008D6C45">
      <w:pPr>
        <w:autoSpaceDE w:val="0"/>
        <w:autoSpaceDN w:val="0"/>
        <w:adjustRightInd w:val="0"/>
        <w:rPr>
          <w:sz w:val="20"/>
          <w:szCs w:val="20"/>
        </w:rPr>
      </w:pPr>
    </w:p>
    <w:p w14:paraId="5D6116AB" w14:textId="77777777" w:rsidR="008D6C45" w:rsidRPr="008D6C45" w:rsidRDefault="008D6C45" w:rsidP="008D6C45">
      <w:pPr>
        <w:numPr>
          <w:ilvl w:val="0"/>
          <w:numId w:val="29"/>
        </w:numPr>
        <w:autoSpaceDE w:val="0"/>
        <w:autoSpaceDN w:val="0"/>
        <w:adjustRightInd w:val="0"/>
        <w:ind w:left="360"/>
        <w:rPr>
          <w:sz w:val="20"/>
          <w:szCs w:val="20"/>
        </w:rPr>
      </w:pPr>
      <w:r w:rsidRPr="008D6C45">
        <w:rPr>
          <w:sz w:val="20"/>
          <w:szCs w:val="20"/>
          <w:u w:val="single"/>
        </w:rPr>
        <w:t>CAFO MLPW Amounts Unit</w:t>
      </w:r>
      <w:r w:rsidRPr="008D6C45">
        <w:rPr>
          <w:sz w:val="20"/>
          <w:szCs w:val="20"/>
        </w:rPr>
        <w:t>: This tag (“</w:t>
      </w:r>
      <w:proofErr w:type="spellStart"/>
      <w:r w:rsidRPr="008D6C45">
        <w:rPr>
          <w:sz w:val="20"/>
          <w:szCs w:val="20"/>
        </w:rPr>
        <w:t>CAFOMLPWUnit</w:t>
      </w:r>
      <w:proofErr w:type="spellEnd"/>
      <w:r w:rsidRPr="008D6C45">
        <w:rPr>
          <w:sz w:val="20"/>
          <w:szCs w:val="20"/>
        </w:rPr>
        <w:t>”) in the “</w:t>
      </w:r>
      <w:proofErr w:type="spellStart"/>
      <w:r w:rsidRPr="008D6C45">
        <w:rPr>
          <w:sz w:val="20"/>
          <w:szCs w:val="20"/>
        </w:rPr>
        <w:t>CAFOManureLitterProcessWastewaterType</w:t>
      </w:r>
      <w:proofErr w:type="spellEnd"/>
      <w:r w:rsidRPr="008D6C45">
        <w:rPr>
          <w:sz w:val="20"/>
          <w:szCs w:val="20"/>
        </w:rPr>
        <w:t>” XML block uses a code to identify the unit (e.g., dry metric tons, gallons, cubic feet) for the estimated maximum amount of CAFO manure, litter, and process wastewater generated or transferred by the facility in any 365-day period during the permit term.</w:t>
      </w:r>
    </w:p>
    <w:p w14:paraId="1723E3D6" w14:textId="77777777" w:rsidR="008D6C45" w:rsidRPr="008D6C45" w:rsidRDefault="008D6C45" w:rsidP="008D6C45">
      <w:pPr>
        <w:numPr>
          <w:ilvl w:val="0"/>
          <w:numId w:val="29"/>
        </w:numPr>
        <w:autoSpaceDE w:val="0"/>
        <w:autoSpaceDN w:val="0"/>
        <w:adjustRightInd w:val="0"/>
        <w:ind w:left="360"/>
        <w:rPr>
          <w:sz w:val="20"/>
          <w:szCs w:val="20"/>
        </w:rPr>
      </w:pPr>
      <w:r w:rsidRPr="008D6C45">
        <w:rPr>
          <w:sz w:val="20"/>
          <w:szCs w:val="20"/>
          <w:u w:val="single"/>
        </w:rPr>
        <w:t>CAFO MLPW Containment and Storage Type</w:t>
      </w:r>
      <w:r w:rsidRPr="008D6C45">
        <w:rPr>
          <w:sz w:val="20"/>
          <w:szCs w:val="20"/>
        </w:rPr>
        <w:t>: This tag (“</w:t>
      </w:r>
      <w:proofErr w:type="spellStart"/>
      <w:r w:rsidRPr="008D6C45">
        <w:rPr>
          <w:sz w:val="20"/>
          <w:szCs w:val="20"/>
        </w:rPr>
        <w:t>ManureLitterProcessedWastewaterStorageType</w:t>
      </w:r>
      <w:proofErr w:type="spellEnd"/>
      <w:r w:rsidRPr="008D6C45">
        <w:rPr>
          <w:sz w:val="20"/>
          <w:szCs w:val="20"/>
        </w:rPr>
        <w:t>”) uses a code to identify the one or more type of CAFO manure, litter, and process wastewater containment and storage units that the facility intends to use in the permit term.</w:t>
      </w:r>
    </w:p>
    <w:p w14:paraId="25698CE2" w14:textId="5FF58C75" w:rsidR="008D6C45" w:rsidRPr="008D6C45" w:rsidRDefault="008D6C45" w:rsidP="008D6C45">
      <w:pPr>
        <w:numPr>
          <w:ilvl w:val="0"/>
          <w:numId w:val="29"/>
        </w:numPr>
        <w:autoSpaceDE w:val="0"/>
        <w:autoSpaceDN w:val="0"/>
        <w:adjustRightInd w:val="0"/>
        <w:ind w:left="360"/>
        <w:rPr>
          <w:sz w:val="20"/>
          <w:szCs w:val="20"/>
        </w:rPr>
      </w:pPr>
      <w:r w:rsidRPr="008D6C45">
        <w:rPr>
          <w:sz w:val="20"/>
          <w:szCs w:val="20"/>
          <w:u w:val="single"/>
        </w:rPr>
        <w:t>CAFO MLPW Containment and Storage Other Type</w:t>
      </w:r>
      <w:r w:rsidRPr="008D6C45">
        <w:rPr>
          <w:sz w:val="20"/>
          <w:szCs w:val="20"/>
        </w:rPr>
        <w:t>: This tag (“</w:t>
      </w:r>
      <w:proofErr w:type="spellStart"/>
      <w:r w:rsidRPr="008D6C45">
        <w:rPr>
          <w:sz w:val="20"/>
          <w:szCs w:val="20"/>
        </w:rPr>
        <w:t>OtherStorageTypeName</w:t>
      </w:r>
      <w:proofErr w:type="spellEnd"/>
      <w:r w:rsidRPr="008D6C45">
        <w:rPr>
          <w:sz w:val="20"/>
          <w:szCs w:val="20"/>
        </w:rPr>
        <w:t xml:space="preserve">”) is a free text field that allows </w:t>
      </w:r>
      <w:r w:rsidR="00E20040">
        <w:rPr>
          <w:sz w:val="20"/>
          <w:szCs w:val="20"/>
        </w:rPr>
        <w:t>EPA Regions and states</w:t>
      </w:r>
      <w:r w:rsidRPr="008D6C45">
        <w:rPr>
          <w:sz w:val="20"/>
          <w:szCs w:val="20"/>
        </w:rPr>
        <w:t xml:space="preserve"> to describe the containment or storage type when the “OTH - Other” code is used in the “</w:t>
      </w:r>
      <w:proofErr w:type="spellStart"/>
      <w:r w:rsidRPr="008D6C45">
        <w:rPr>
          <w:sz w:val="20"/>
          <w:szCs w:val="20"/>
        </w:rPr>
        <w:t>ManureLitterProcessedWastewaterStorageType</w:t>
      </w:r>
      <w:proofErr w:type="spellEnd"/>
      <w:r w:rsidRPr="008D6C45">
        <w:rPr>
          <w:sz w:val="20"/>
          <w:szCs w:val="20"/>
        </w:rPr>
        <w:t xml:space="preserve">” tag. The NPDES eRule </w:t>
      </w:r>
      <w:r w:rsidR="00E20040">
        <w:rPr>
          <w:sz w:val="20"/>
          <w:szCs w:val="20"/>
        </w:rPr>
        <w:t>requires</w:t>
      </w:r>
      <w:r w:rsidRPr="008D6C45">
        <w:rPr>
          <w:sz w:val="20"/>
          <w:szCs w:val="20"/>
        </w:rPr>
        <w:t xml:space="preserve"> NPDES programs to share these data with EPA (when the “OTH - Other” containment or storage type code is used).</w:t>
      </w:r>
    </w:p>
    <w:p w14:paraId="24DFD7AA" w14:textId="0BD687A5" w:rsidR="008D6C45" w:rsidRPr="008D6C45" w:rsidRDefault="008D6C45" w:rsidP="008D6C45">
      <w:pPr>
        <w:numPr>
          <w:ilvl w:val="0"/>
          <w:numId w:val="29"/>
        </w:numPr>
        <w:autoSpaceDE w:val="0"/>
        <w:autoSpaceDN w:val="0"/>
        <w:adjustRightInd w:val="0"/>
        <w:ind w:left="360"/>
        <w:rPr>
          <w:sz w:val="20"/>
          <w:szCs w:val="20"/>
        </w:rPr>
      </w:pPr>
      <w:r w:rsidRPr="008D6C45">
        <w:rPr>
          <w:sz w:val="20"/>
          <w:szCs w:val="20"/>
          <w:u w:val="single"/>
        </w:rPr>
        <w:t>CAFO MLPW Containment and Storage Maximum Capacity Amounts</w:t>
      </w:r>
      <w:r w:rsidRPr="008D6C45">
        <w:rPr>
          <w:sz w:val="20"/>
          <w:szCs w:val="20"/>
        </w:rPr>
        <w:t>: This tag (“</w:t>
      </w:r>
      <w:proofErr w:type="spellStart"/>
      <w:r w:rsidRPr="008D6C45">
        <w:rPr>
          <w:sz w:val="20"/>
          <w:szCs w:val="20"/>
        </w:rPr>
        <w:t>StorageTotalCapacityMeasure</w:t>
      </w:r>
      <w:proofErr w:type="spellEnd"/>
      <w:r w:rsidRPr="008D6C45">
        <w:rPr>
          <w:sz w:val="20"/>
          <w:szCs w:val="20"/>
        </w:rPr>
        <w:t xml:space="preserve">”) identifies the estimated maximum capacity of each CAFO manure, litter, and process wastewater containment and storage type that the facility intends to use in the permit term. This the total maximum capacity across all units of the same type for the facility. For example, a facility that intends to use two lagoons in the permit term to manage </w:t>
      </w:r>
      <w:r w:rsidRPr="008D6C45">
        <w:rPr>
          <w:sz w:val="20"/>
          <w:szCs w:val="20"/>
        </w:rPr>
        <w:lastRenderedPageBreak/>
        <w:t xml:space="preserve">CAFO manure, litter, and process wastewater, each with 100,000 gallons capacity, should report 200,000 gallons in their NPDES permit application (and </w:t>
      </w:r>
      <w:r w:rsidR="00E20040">
        <w:rPr>
          <w:sz w:val="20"/>
          <w:szCs w:val="20"/>
        </w:rPr>
        <w:t>EPA Regions and states</w:t>
      </w:r>
      <w:r w:rsidRPr="008D6C45">
        <w:rPr>
          <w:sz w:val="20"/>
          <w:szCs w:val="20"/>
        </w:rPr>
        <w:t xml:space="preserve"> should share with EPA using this tag).</w:t>
      </w:r>
    </w:p>
    <w:p w14:paraId="4316E0B5" w14:textId="77777777" w:rsidR="008D6C45" w:rsidRPr="008D6C45" w:rsidRDefault="008D6C45" w:rsidP="008D6C45">
      <w:pPr>
        <w:numPr>
          <w:ilvl w:val="0"/>
          <w:numId w:val="29"/>
        </w:numPr>
        <w:autoSpaceDE w:val="0"/>
        <w:autoSpaceDN w:val="0"/>
        <w:adjustRightInd w:val="0"/>
        <w:ind w:left="360"/>
        <w:rPr>
          <w:sz w:val="20"/>
          <w:szCs w:val="20"/>
        </w:rPr>
      </w:pPr>
      <w:r w:rsidRPr="008D6C45">
        <w:rPr>
          <w:sz w:val="20"/>
          <w:szCs w:val="20"/>
          <w:u w:val="single"/>
        </w:rPr>
        <w:t>CAFO MLPW Containment and Storage Maximum Capacity Amounts Unit</w:t>
      </w:r>
      <w:r w:rsidRPr="008D6C45">
        <w:rPr>
          <w:sz w:val="20"/>
          <w:szCs w:val="20"/>
        </w:rPr>
        <w:t>: This tag (“</w:t>
      </w:r>
      <w:proofErr w:type="spellStart"/>
      <w:r w:rsidRPr="008D6C45">
        <w:rPr>
          <w:sz w:val="20"/>
          <w:szCs w:val="20"/>
        </w:rPr>
        <w:t>CAFOMLPWUnit</w:t>
      </w:r>
      <w:proofErr w:type="spellEnd"/>
      <w:r w:rsidRPr="008D6C45">
        <w:rPr>
          <w:sz w:val="20"/>
          <w:szCs w:val="20"/>
        </w:rPr>
        <w:t>”) in the “</w:t>
      </w:r>
      <w:proofErr w:type="spellStart"/>
      <w:r w:rsidRPr="008D6C45">
        <w:rPr>
          <w:sz w:val="20"/>
          <w:szCs w:val="20"/>
        </w:rPr>
        <w:t>ManureLitterProcessedWastewaterStorage</w:t>
      </w:r>
      <w:proofErr w:type="spellEnd"/>
      <w:r w:rsidRPr="008D6C45">
        <w:rPr>
          <w:sz w:val="20"/>
          <w:szCs w:val="20"/>
        </w:rPr>
        <w:t>” XML block uses a code to identify the unit for the estimated maximum capacity for each CAFO manure, litter, and process wastewater containment and storage type at the facility (e.g., dry metric tons, gallons, cubic feet). This code will be selected from the same set of codes used for the “</w:t>
      </w:r>
      <w:proofErr w:type="spellStart"/>
      <w:r w:rsidRPr="008D6C45">
        <w:rPr>
          <w:sz w:val="20"/>
          <w:szCs w:val="20"/>
        </w:rPr>
        <w:t>CAFOMLPWUnit</w:t>
      </w:r>
      <w:proofErr w:type="spellEnd"/>
      <w:r w:rsidRPr="008D6C45">
        <w:rPr>
          <w:sz w:val="20"/>
          <w:szCs w:val="20"/>
        </w:rPr>
        <w:t>” tag.</w:t>
      </w:r>
    </w:p>
    <w:p w14:paraId="5FB75CBD" w14:textId="77777777" w:rsidR="008D6C45" w:rsidRPr="008D6C45" w:rsidRDefault="008D6C45" w:rsidP="008D6C45">
      <w:pPr>
        <w:autoSpaceDE w:val="0"/>
        <w:autoSpaceDN w:val="0"/>
        <w:adjustRightInd w:val="0"/>
        <w:rPr>
          <w:sz w:val="20"/>
          <w:szCs w:val="20"/>
        </w:rPr>
      </w:pPr>
    </w:p>
    <w:p w14:paraId="186DA876" w14:textId="77777777" w:rsidR="008D6C45" w:rsidRPr="008D6C45" w:rsidRDefault="008D6C45" w:rsidP="008D6C45">
      <w:pPr>
        <w:autoSpaceDE w:val="0"/>
        <w:autoSpaceDN w:val="0"/>
        <w:adjustRightInd w:val="0"/>
        <w:ind w:left="360"/>
        <w:rPr>
          <w:b/>
          <w:bCs/>
          <w:sz w:val="20"/>
          <w:szCs w:val="20"/>
        </w:rPr>
      </w:pPr>
      <w:r w:rsidRPr="008D6C45">
        <w:rPr>
          <w:b/>
          <w:bCs/>
          <w:sz w:val="20"/>
          <w:szCs w:val="20"/>
        </w:rPr>
        <w:t>NPDES Permit Application Form 2B</w:t>
      </w:r>
    </w:p>
    <w:p w14:paraId="41E47CA0" w14:textId="77777777" w:rsidR="008D6C45" w:rsidRPr="008D6C45" w:rsidRDefault="008D6C45" w:rsidP="008D6C45">
      <w:pPr>
        <w:autoSpaceDE w:val="0"/>
        <w:autoSpaceDN w:val="0"/>
        <w:adjustRightInd w:val="0"/>
        <w:ind w:left="360"/>
        <w:rPr>
          <w:sz w:val="20"/>
          <w:szCs w:val="20"/>
        </w:rPr>
      </w:pPr>
      <w:r w:rsidRPr="008D6C45">
        <w:rPr>
          <w:noProof/>
          <w:sz w:val="20"/>
          <w:szCs w:val="20"/>
        </w:rPr>
        <w:drawing>
          <wp:inline distT="0" distB="0" distL="0" distR="0" wp14:anchorId="62BC72A8" wp14:editId="7287804E">
            <wp:extent cx="4339988" cy="1626619"/>
            <wp:effectExtent l="0" t="0" r="3810" b="0"/>
            <wp:docPr id="57484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45740" name=""/>
                    <pic:cNvPicPr/>
                  </pic:nvPicPr>
                  <pic:blipFill>
                    <a:blip r:embed="rId78"/>
                    <a:stretch>
                      <a:fillRect/>
                    </a:stretch>
                  </pic:blipFill>
                  <pic:spPr>
                    <a:xfrm>
                      <a:off x="0" y="0"/>
                      <a:ext cx="4356158" cy="1632679"/>
                    </a:xfrm>
                    <a:prstGeom prst="rect">
                      <a:avLst/>
                    </a:prstGeom>
                  </pic:spPr>
                </pic:pic>
              </a:graphicData>
            </a:graphic>
          </wp:inline>
        </w:drawing>
      </w:r>
    </w:p>
    <w:p w14:paraId="758DE415" w14:textId="77777777" w:rsidR="008D6C45" w:rsidRPr="008D6C45" w:rsidRDefault="008D6C45" w:rsidP="008D6C45">
      <w:pPr>
        <w:autoSpaceDE w:val="0"/>
        <w:autoSpaceDN w:val="0"/>
        <w:adjustRightInd w:val="0"/>
        <w:rPr>
          <w:sz w:val="20"/>
          <w:szCs w:val="20"/>
        </w:rPr>
      </w:pPr>
    </w:p>
    <w:p w14:paraId="5F73F14A" w14:textId="77777777" w:rsidR="008D6C45" w:rsidRPr="008D6C45" w:rsidRDefault="008D6C45" w:rsidP="008D6C45">
      <w:pPr>
        <w:autoSpaceDE w:val="0"/>
        <w:autoSpaceDN w:val="0"/>
        <w:adjustRightInd w:val="0"/>
        <w:rPr>
          <w:sz w:val="20"/>
          <w:szCs w:val="20"/>
        </w:rPr>
      </w:pPr>
    </w:p>
    <w:p w14:paraId="7DFC80DE" w14:textId="77777777" w:rsidR="008D6C45" w:rsidRPr="008D6C45" w:rsidRDefault="008D6C45" w:rsidP="008D6C45">
      <w:pPr>
        <w:numPr>
          <w:ilvl w:val="0"/>
          <w:numId w:val="30"/>
        </w:numPr>
        <w:autoSpaceDE w:val="0"/>
        <w:autoSpaceDN w:val="0"/>
        <w:adjustRightInd w:val="0"/>
        <w:ind w:left="360"/>
        <w:rPr>
          <w:sz w:val="20"/>
          <w:szCs w:val="20"/>
        </w:rPr>
      </w:pPr>
      <w:r w:rsidRPr="008D6C45">
        <w:rPr>
          <w:sz w:val="20"/>
          <w:szCs w:val="20"/>
          <w:u w:val="single"/>
        </w:rPr>
        <w:t>Total Number of Acres Available for Land Application</w:t>
      </w:r>
      <w:r w:rsidRPr="008D6C45">
        <w:rPr>
          <w:sz w:val="20"/>
          <w:szCs w:val="20"/>
        </w:rPr>
        <w:t>: This tag (“</w:t>
      </w:r>
      <w:proofErr w:type="spellStart"/>
      <w:r w:rsidRPr="008D6C45">
        <w:rPr>
          <w:sz w:val="20"/>
          <w:szCs w:val="20"/>
        </w:rPr>
        <w:t>ApplicationMeasureAvailableLandNumber</w:t>
      </w:r>
      <w:proofErr w:type="spellEnd"/>
      <w:r w:rsidRPr="008D6C45">
        <w:rPr>
          <w:sz w:val="20"/>
          <w:szCs w:val="20"/>
        </w:rPr>
        <w:t>”) identifies the estimated total number of acres under the control of the permit applicant that the applicant intends to use for land application of CAFO manure, litter, and process wastewater.</w:t>
      </w:r>
    </w:p>
    <w:p w14:paraId="5AE8AE72" w14:textId="77777777" w:rsidR="008D6C45" w:rsidRPr="008D6C45" w:rsidRDefault="008D6C45" w:rsidP="008D6C45">
      <w:pPr>
        <w:autoSpaceDE w:val="0"/>
        <w:autoSpaceDN w:val="0"/>
        <w:adjustRightInd w:val="0"/>
        <w:rPr>
          <w:b/>
          <w:bCs/>
          <w:sz w:val="20"/>
          <w:szCs w:val="20"/>
        </w:rPr>
      </w:pPr>
    </w:p>
    <w:p w14:paraId="2B79378A" w14:textId="77777777" w:rsidR="008D6C45" w:rsidRPr="008D6C45" w:rsidRDefault="008D6C45" w:rsidP="008D6C45">
      <w:pPr>
        <w:autoSpaceDE w:val="0"/>
        <w:autoSpaceDN w:val="0"/>
        <w:adjustRightInd w:val="0"/>
        <w:ind w:left="360"/>
        <w:rPr>
          <w:sz w:val="20"/>
          <w:szCs w:val="20"/>
        </w:rPr>
      </w:pPr>
      <w:r w:rsidRPr="008D6C45">
        <w:rPr>
          <w:b/>
          <w:bCs/>
          <w:sz w:val="20"/>
          <w:szCs w:val="20"/>
        </w:rPr>
        <w:t>NPDES Permit Application Form 2B</w:t>
      </w:r>
    </w:p>
    <w:p w14:paraId="645460BA" w14:textId="77777777" w:rsidR="008D6C45" w:rsidRPr="008D6C45" w:rsidRDefault="008D6C45" w:rsidP="008D6C45">
      <w:pPr>
        <w:autoSpaceDE w:val="0"/>
        <w:autoSpaceDN w:val="0"/>
        <w:adjustRightInd w:val="0"/>
        <w:ind w:left="360"/>
        <w:rPr>
          <w:sz w:val="20"/>
          <w:szCs w:val="20"/>
        </w:rPr>
      </w:pPr>
      <w:r w:rsidRPr="008D6C45">
        <w:rPr>
          <w:noProof/>
          <w:sz w:val="20"/>
          <w:szCs w:val="20"/>
        </w:rPr>
        <w:drawing>
          <wp:inline distT="0" distB="0" distL="0" distR="0" wp14:anchorId="5352120B" wp14:editId="0E8B0472">
            <wp:extent cx="3896436" cy="383399"/>
            <wp:effectExtent l="0" t="0" r="0" b="0"/>
            <wp:docPr id="518440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40934" name=""/>
                    <pic:cNvPicPr/>
                  </pic:nvPicPr>
                  <pic:blipFill>
                    <a:blip r:embed="rId79"/>
                    <a:stretch>
                      <a:fillRect/>
                    </a:stretch>
                  </pic:blipFill>
                  <pic:spPr>
                    <a:xfrm>
                      <a:off x="0" y="0"/>
                      <a:ext cx="3940651" cy="387750"/>
                    </a:xfrm>
                    <a:prstGeom prst="rect">
                      <a:avLst/>
                    </a:prstGeom>
                  </pic:spPr>
                </pic:pic>
              </a:graphicData>
            </a:graphic>
          </wp:inline>
        </w:drawing>
      </w:r>
    </w:p>
    <w:p w14:paraId="140FB73C" w14:textId="77777777" w:rsidR="008D6C45" w:rsidRPr="008D6C45" w:rsidRDefault="008D6C45" w:rsidP="008D6C45">
      <w:pPr>
        <w:autoSpaceDE w:val="0"/>
        <w:autoSpaceDN w:val="0"/>
        <w:adjustRightInd w:val="0"/>
        <w:rPr>
          <w:sz w:val="20"/>
          <w:szCs w:val="20"/>
        </w:rPr>
      </w:pPr>
    </w:p>
    <w:p w14:paraId="39F52F58" w14:textId="77777777" w:rsidR="008D6C45" w:rsidRPr="008D6C45" w:rsidRDefault="008D6C45" w:rsidP="008D6C45">
      <w:pPr>
        <w:autoSpaceDE w:val="0"/>
        <w:autoSpaceDN w:val="0"/>
        <w:adjustRightInd w:val="0"/>
        <w:rPr>
          <w:sz w:val="20"/>
          <w:szCs w:val="20"/>
        </w:rPr>
      </w:pPr>
    </w:p>
    <w:p w14:paraId="0E2625CD" w14:textId="77777777" w:rsidR="008D6C45" w:rsidRPr="008D6C45" w:rsidRDefault="008D6C45" w:rsidP="008D6C45">
      <w:pPr>
        <w:autoSpaceDE w:val="0"/>
        <w:autoSpaceDN w:val="0"/>
        <w:adjustRightInd w:val="0"/>
        <w:rPr>
          <w:sz w:val="20"/>
          <w:szCs w:val="20"/>
        </w:rPr>
      </w:pPr>
    </w:p>
    <w:p w14:paraId="6884F35A" w14:textId="77777777" w:rsidR="008D6C45" w:rsidRPr="008D6C45" w:rsidRDefault="008D6C45" w:rsidP="008D6C45">
      <w:pPr>
        <w:autoSpaceDE w:val="0"/>
        <w:autoSpaceDN w:val="0"/>
        <w:adjustRightInd w:val="0"/>
        <w:rPr>
          <w:b/>
          <w:bCs/>
          <w:sz w:val="20"/>
          <w:szCs w:val="20"/>
        </w:rPr>
      </w:pPr>
      <w:r w:rsidRPr="008D6C45">
        <w:rPr>
          <w:b/>
          <w:bCs/>
          <w:sz w:val="20"/>
          <w:szCs w:val="20"/>
        </w:rPr>
        <w:br w:type="page"/>
      </w:r>
    </w:p>
    <w:p w14:paraId="4F78A148" w14:textId="77777777" w:rsidR="008D6C45" w:rsidRPr="009C3647" w:rsidRDefault="008D6C45" w:rsidP="008D6C45">
      <w:pPr>
        <w:autoSpaceDE w:val="0"/>
        <w:autoSpaceDN w:val="0"/>
        <w:adjustRightInd w:val="0"/>
        <w:rPr>
          <w:sz w:val="20"/>
          <w:szCs w:val="20"/>
          <w:u w:val="single"/>
        </w:rPr>
      </w:pPr>
      <w:r w:rsidRPr="009C3647">
        <w:rPr>
          <w:b/>
          <w:bCs/>
          <w:sz w:val="20"/>
          <w:szCs w:val="20"/>
          <w:u w:val="single"/>
        </w:rPr>
        <w:lastRenderedPageBreak/>
        <w:t>CAFO Permit XML Notes</w:t>
      </w:r>
    </w:p>
    <w:p w14:paraId="61D01BF9" w14:textId="77777777" w:rsidR="008D6C45" w:rsidRPr="008D6C45" w:rsidRDefault="008D6C45" w:rsidP="008D6C45">
      <w:pPr>
        <w:autoSpaceDE w:val="0"/>
        <w:autoSpaceDN w:val="0"/>
        <w:adjustRightInd w:val="0"/>
        <w:rPr>
          <w:sz w:val="20"/>
          <w:szCs w:val="20"/>
        </w:rPr>
      </w:pPr>
    </w:p>
    <w:p w14:paraId="3067A23E" w14:textId="77777777" w:rsidR="008D6C45" w:rsidRDefault="008D6C45" w:rsidP="008D6C45">
      <w:pPr>
        <w:numPr>
          <w:ilvl w:val="0"/>
          <w:numId w:val="18"/>
        </w:numPr>
        <w:autoSpaceDE w:val="0"/>
        <w:autoSpaceDN w:val="0"/>
        <w:adjustRightInd w:val="0"/>
        <w:rPr>
          <w:sz w:val="20"/>
          <w:szCs w:val="20"/>
        </w:rPr>
      </w:pPr>
      <w:r w:rsidRPr="008D6C45">
        <w:rPr>
          <w:sz w:val="20"/>
          <w:szCs w:val="20"/>
        </w:rPr>
        <w:t>These data will be routed to ICIS-NPDES.</w:t>
      </w:r>
    </w:p>
    <w:p w14:paraId="16AB25A3" w14:textId="77777777" w:rsidR="00420F62" w:rsidRDefault="00420F62" w:rsidP="00420F62">
      <w:pPr>
        <w:pStyle w:val="ListParagraph"/>
        <w:numPr>
          <w:ilvl w:val="0"/>
          <w:numId w:val="18"/>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0C3F3D65" w14:textId="77777777" w:rsidR="001F6875" w:rsidRDefault="001F6875" w:rsidP="00357D17">
      <w:pPr>
        <w:pStyle w:val="Heading2"/>
      </w:pPr>
      <w:bookmarkStart w:id="70" w:name="_Toc206756069"/>
      <w:r>
        <w:t>Adding a CAFO Permit Component to ICIS</w:t>
      </w:r>
      <w:bookmarkEnd w:id="70"/>
    </w:p>
    <w:p w14:paraId="712301C9" w14:textId="77777777" w:rsidR="001F6875" w:rsidRDefault="001F6875" w:rsidP="001F6875">
      <w:pPr>
        <w:autoSpaceDE w:val="0"/>
        <w:autoSpaceDN w:val="0"/>
        <w:adjustRightInd w:val="0"/>
        <w:rPr>
          <w:color w:val="FF0000"/>
          <w:sz w:val="20"/>
          <w:szCs w:val="20"/>
          <w:u w:val="single"/>
        </w:rPr>
      </w:pPr>
    </w:p>
    <w:p w14:paraId="4AABA2AF" w14:textId="358CF1D6" w:rsidR="00E579FF" w:rsidRDefault="00E579FF" w:rsidP="00CA2B9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70881C4" w14:textId="47B6CB8C" w:rsidR="00CA2B9C" w:rsidRDefault="00CA2B9C" w:rsidP="00CA2B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BB4C99B" w14:textId="0F4EACE6" w:rsidR="00CA2B9C" w:rsidRDefault="00D84658" w:rsidP="00CA2B9C">
      <w:pPr>
        <w:pStyle w:val="BodyText"/>
        <w:numPr>
          <w:ilvl w:val="0"/>
          <w:numId w:val="3"/>
        </w:numPr>
        <w:rPr>
          <w:sz w:val="20"/>
        </w:rPr>
      </w:pPr>
      <w:r w:rsidRPr="00907907">
        <w:rPr>
          <w:sz w:val="20"/>
        </w:rPr>
        <w:t xml:space="preserve">The </w:t>
      </w:r>
      <w:proofErr w:type="spellStart"/>
      <w:r w:rsidRPr="00907907">
        <w:rPr>
          <w:sz w:val="20"/>
        </w:rPr>
        <w:t>OtherAnimalTypeName</w:t>
      </w:r>
      <w:proofErr w:type="spellEnd"/>
      <w:r w:rsidRPr="00907907">
        <w:rPr>
          <w:sz w:val="20"/>
        </w:rPr>
        <w:t xml:space="preserve"> tag must be present only if the </w:t>
      </w:r>
      <w:proofErr w:type="spellStart"/>
      <w:r w:rsidRPr="00907907">
        <w:rPr>
          <w:sz w:val="20"/>
        </w:rPr>
        <w:t>AnimalTypeCode</w:t>
      </w:r>
      <w:proofErr w:type="spellEnd"/>
      <w:r w:rsidRPr="00907907">
        <w:rPr>
          <w:sz w:val="20"/>
        </w:rPr>
        <w:t xml:space="preserve"> tag represents “Other”.  The </w:t>
      </w:r>
      <w:proofErr w:type="spellStart"/>
      <w:r w:rsidRPr="00907907">
        <w:rPr>
          <w:sz w:val="20"/>
        </w:rPr>
        <w:t>OtherStorageTypeName</w:t>
      </w:r>
      <w:proofErr w:type="spellEnd"/>
      <w:r w:rsidRPr="00907907">
        <w:rPr>
          <w:sz w:val="20"/>
        </w:rPr>
        <w:t xml:space="preserve"> tag must be present only if the </w:t>
      </w:r>
      <w:proofErr w:type="spellStart"/>
      <w:r w:rsidRPr="00907907">
        <w:rPr>
          <w:sz w:val="20"/>
        </w:rPr>
        <w:t>ManureLitterProcessedWastewaterStorageTypeCode</w:t>
      </w:r>
      <w:proofErr w:type="spellEnd"/>
      <w:r w:rsidRPr="00907907">
        <w:rPr>
          <w:sz w:val="20"/>
        </w:rPr>
        <w:t xml:space="preserve"> tag represents “Other”.  The </w:t>
      </w:r>
      <w:proofErr w:type="spellStart"/>
      <w:r w:rsidRPr="00907907">
        <w:rPr>
          <w:sz w:val="20"/>
        </w:rPr>
        <w:t>OtherLandApplicationBMPTypeName</w:t>
      </w:r>
      <w:proofErr w:type="spellEnd"/>
      <w:r w:rsidRPr="00907907">
        <w:rPr>
          <w:sz w:val="20"/>
        </w:rPr>
        <w:t xml:space="preserve"> tag must be present only if the </w:t>
      </w:r>
      <w:proofErr w:type="spellStart"/>
      <w:r w:rsidRPr="00907907">
        <w:rPr>
          <w:sz w:val="20"/>
        </w:rPr>
        <w:t>LandApplicationBMPTypeCode</w:t>
      </w:r>
      <w:proofErr w:type="spellEnd"/>
      <w:r w:rsidRPr="00907907">
        <w:rPr>
          <w:sz w:val="20"/>
        </w:rPr>
        <w:t xml:space="preserve"> tag represents “Other”.</w:t>
      </w:r>
    </w:p>
    <w:p w14:paraId="11A739BF" w14:textId="77777777" w:rsidR="00C03134" w:rsidRPr="00C03134" w:rsidRDefault="00C03134" w:rsidP="00CA2B9C">
      <w:pPr>
        <w:pStyle w:val="BodyText"/>
        <w:numPr>
          <w:ilvl w:val="0"/>
          <w:numId w:val="3"/>
        </w:numPr>
        <w:rPr>
          <w:sz w:val="20"/>
          <w:szCs w:val="20"/>
        </w:rPr>
      </w:pPr>
      <w:r w:rsidRPr="00C03134">
        <w:rPr>
          <w:sz w:val="20"/>
          <w:szCs w:val="20"/>
        </w:rPr>
        <w:t xml:space="preserve">If the </w:t>
      </w:r>
      <w:proofErr w:type="spellStart"/>
      <w:r w:rsidRPr="00C03134">
        <w:rPr>
          <w:sz w:val="20"/>
          <w:szCs w:val="20"/>
        </w:rPr>
        <w:t>AnimalType</w:t>
      </w:r>
      <w:proofErr w:type="spellEnd"/>
      <w:r w:rsidRPr="00C03134">
        <w:rPr>
          <w:sz w:val="20"/>
          <w:szCs w:val="20"/>
        </w:rPr>
        <w:t xml:space="preserve"> parent tag exists, the </w:t>
      </w:r>
      <w:proofErr w:type="spellStart"/>
      <w:r w:rsidRPr="00C03134">
        <w:rPr>
          <w:sz w:val="20"/>
          <w:szCs w:val="20"/>
        </w:rPr>
        <w:t>OpenConfinementCount</w:t>
      </w:r>
      <w:proofErr w:type="spellEnd"/>
      <w:r w:rsidRPr="00C03134">
        <w:rPr>
          <w:sz w:val="20"/>
          <w:szCs w:val="20"/>
        </w:rPr>
        <w:t xml:space="preserve"> tag and/or the </w:t>
      </w:r>
      <w:proofErr w:type="spellStart"/>
      <w:r w:rsidRPr="00C03134">
        <w:rPr>
          <w:sz w:val="20"/>
          <w:szCs w:val="20"/>
        </w:rPr>
        <w:t>HousedUnderRoofConfinementCount</w:t>
      </w:r>
      <w:proofErr w:type="spellEnd"/>
      <w:r w:rsidRPr="00C03134">
        <w:rPr>
          <w:sz w:val="20"/>
          <w:szCs w:val="20"/>
        </w:rPr>
        <w:t xml:space="preserve"> tag must exist and the </w:t>
      </w:r>
      <w:proofErr w:type="spellStart"/>
      <w:r w:rsidRPr="00C03134">
        <w:rPr>
          <w:sz w:val="20"/>
          <w:szCs w:val="20"/>
        </w:rPr>
        <w:t>TotalNumbersEachLivestock</w:t>
      </w:r>
      <w:proofErr w:type="spellEnd"/>
      <w:r w:rsidRPr="00C03134">
        <w:rPr>
          <w:sz w:val="20"/>
          <w:szCs w:val="20"/>
        </w:rPr>
        <w:t xml:space="preserve"> tag must add up to the values in both tags.</w:t>
      </w:r>
    </w:p>
    <w:p w14:paraId="09023772" w14:textId="71297764" w:rsidR="008D6C45" w:rsidRPr="00E579FF" w:rsidRDefault="00CA2B9C" w:rsidP="00E579FF">
      <w:pPr>
        <w:pStyle w:val="BodyText"/>
        <w:numPr>
          <w:ilvl w:val="0"/>
          <w:numId w:val="3"/>
        </w:numPr>
        <w:rPr>
          <w:sz w:val="20"/>
        </w:rPr>
      </w:pPr>
      <w:r>
        <w:rPr>
          <w:sz w:val="20"/>
        </w:rPr>
        <w:t xml:space="preserve">The </w:t>
      </w:r>
      <w:r w:rsidR="009E1FA5">
        <w:rPr>
          <w:sz w:val="20"/>
        </w:rPr>
        <w:t xml:space="preserve">CAFO </w:t>
      </w:r>
      <w:r>
        <w:rPr>
          <w:sz w:val="20"/>
        </w:rPr>
        <w:t xml:space="preserve">Permit Data parent tag should be repeated for each </w:t>
      </w:r>
      <w:r w:rsidR="00E023B1">
        <w:rPr>
          <w:sz w:val="20"/>
        </w:rPr>
        <w:t xml:space="preserve">permit </w:t>
      </w:r>
      <w:r>
        <w:rPr>
          <w:sz w:val="20"/>
        </w:rPr>
        <w:t xml:space="preserve">component record to be </w:t>
      </w:r>
      <w:r w:rsidR="00DA12B1">
        <w:rPr>
          <w:sz w:val="20"/>
        </w:rPr>
        <w:t>added, changed, replaced or deleted</w:t>
      </w:r>
      <w:r>
        <w:rPr>
          <w:sz w:val="20"/>
        </w:rPr>
        <w:t>.  The Contact Telephone block may be repeated consecutively only up to 4 times.  The Address Telephone block may be repeated consecutively only up to 3 times.</w:t>
      </w:r>
    </w:p>
    <w:p w14:paraId="21EE7223" w14:textId="77777777" w:rsidR="008D6C45" w:rsidRDefault="008D6C45" w:rsidP="001F6875"/>
    <w:p w14:paraId="5879035E" w14:textId="77777777" w:rsidR="008D6C45" w:rsidRDefault="008D6C45" w:rsidP="001F6875"/>
    <w:p w14:paraId="4AC3F84C" w14:textId="77777777" w:rsidR="001B0692" w:rsidRDefault="001B0692">
      <w:pPr>
        <w:rPr>
          <w:b/>
          <w:bCs/>
          <w:sz w:val="16"/>
          <w:szCs w:val="20"/>
        </w:rPr>
      </w:pPr>
      <w:r>
        <w:rPr>
          <w:b/>
          <w:bCs/>
          <w:sz w:val="16"/>
          <w:szCs w:val="20"/>
        </w:rPr>
        <w:br w:type="page"/>
      </w:r>
    </w:p>
    <w:p w14:paraId="23194999"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lastRenderedPageBreak/>
        <w:t>&lt;?xml version="1.0" encoding="UTF-8"?&gt;</w:t>
      </w:r>
    </w:p>
    <w:p w14:paraId="1C292FE0"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&lt;Document </w:t>
      </w:r>
      <w:proofErr w:type="spellStart"/>
      <w:r w:rsidRPr="001B0692">
        <w:rPr>
          <w:rFonts w:ascii="Calibri" w:eastAsia="Calibri" w:hAnsi="Calibri" w:cs="Calibri"/>
          <w:b/>
          <w:bCs/>
          <w:kern w:val="2"/>
          <w:sz w:val="16"/>
          <w:szCs w:val="16"/>
          <w14:ligatures w14:val="standardContextual"/>
        </w:rPr>
        <w:t>xmlns</w:t>
      </w:r>
      <w:proofErr w:type="spellEnd"/>
      <w:r w:rsidRPr="001B0692">
        <w:rPr>
          <w:rFonts w:ascii="Calibri" w:eastAsia="Calibri" w:hAnsi="Calibri" w:cs="Calibri"/>
          <w:b/>
          <w:bCs/>
          <w:kern w:val="2"/>
          <w:sz w:val="16"/>
          <w:szCs w:val="16"/>
          <w14:ligatures w14:val="standardContextual"/>
        </w:rPr>
        <w:t xml:space="preserve">="http://www.exchangenetwork.net/schema/icis/5" </w:t>
      </w:r>
      <w:proofErr w:type="spellStart"/>
      <w:r w:rsidRPr="001B0692">
        <w:rPr>
          <w:rFonts w:ascii="Calibri" w:eastAsia="Calibri" w:hAnsi="Calibri" w:cs="Calibri"/>
          <w:b/>
          <w:bCs/>
          <w:kern w:val="2"/>
          <w:sz w:val="16"/>
          <w:szCs w:val="16"/>
          <w14:ligatures w14:val="standardContextual"/>
        </w:rPr>
        <w:t>xmlns:xsi</w:t>
      </w:r>
      <w:proofErr w:type="spellEnd"/>
      <w:r w:rsidRPr="001B0692">
        <w:rPr>
          <w:rFonts w:ascii="Calibri" w:eastAsia="Calibri" w:hAnsi="Calibri" w:cs="Calibri"/>
          <w:b/>
          <w:bCs/>
          <w:kern w:val="2"/>
          <w:sz w:val="16"/>
          <w:szCs w:val="16"/>
          <w14:ligatures w14:val="standardContextual"/>
        </w:rPr>
        <w:t>="http://www.w3.org/2001/XMLSchema-instance"&gt;</w:t>
      </w:r>
    </w:p>
    <w:p w14:paraId="731E6E2D" w14:textId="77777777" w:rsidR="001B0692" w:rsidRPr="001B0692" w:rsidRDefault="001B0692" w:rsidP="001B0692">
      <w:pPr>
        <w:rPr>
          <w:rFonts w:ascii="Calibri" w:eastAsia="Calibri" w:hAnsi="Calibri" w:cs="Calibri"/>
          <w:b/>
          <w:bCs/>
          <w:kern w:val="2"/>
          <w:sz w:val="16"/>
          <w:szCs w:val="16"/>
          <w14:ligatures w14:val="standardContextual"/>
        </w:rPr>
      </w:pPr>
    </w:p>
    <w:p w14:paraId="7175B153"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&lt;Header&gt;</w:t>
      </w:r>
    </w:p>
    <w:p w14:paraId="4B20BC75"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&lt;Id&gt;</w:t>
      </w:r>
      <w:r w:rsidRPr="001B0692">
        <w:rPr>
          <w:rFonts w:ascii="Calibri" w:eastAsia="Calibri" w:hAnsi="Calibri" w:cs="Calibri"/>
          <w:kern w:val="2"/>
          <w:sz w:val="16"/>
          <w:szCs w:val="16"/>
          <w14:ligatures w14:val="standardContextual"/>
        </w:rPr>
        <w:t>UUStaffer1</w:t>
      </w:r>
      <w:r w:rsidRPr="001B0692">
        <w:rPr>
          <w:rFonts w:ascii="Calibri" w:eastAsia="Calibri" w:hAnsi="Calibri" w:cs="Calibri"/>
          <w:b/>
          <w:bCs/>
          <w:kern w:val="2"/>
          <w:sz w:val="16"/>
          <w:szCs w:val="16"/>
          <w14:ligatures w14:val="standardContextual"/>
        </w:rPr>
        <w:t>&lt;/Id&gt;</w:t>
      </w:r>
    </w:p>
    <w:p w14:paraId="41EA9F5C"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&lt;Property&gt;</w:t>
      </w:r>
    </w:p>
    <w:p w14:paraId="60F05181"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&lt;name&gt;</w:t>
      </w:r>
      <w:r w:rsidRPr="001B0692">
        <w:rPr>
          <w:rFonts w:ascii="Calibri" w:eastAsia="Calibri" w:hAnsi="Calibri" w:cs="Calibri"/>
          <w:bCs/>
          <w:kern w:val="2"/>
          <w:sz w:val="16"/>
          <w:szCs w:val="16"/>
          <w14:ligatures w14:val="standardContextual"/>
        </w:rPr>
        <w:t>e-mail</w:t>
      </w:r>
      <w:r w:rsidRPr="001B0692">
        <w:rPr>
          <w:rFonts w:ascii="Calibri" w:eastAsia="Calibri" w:hAnsi="Calibri" w:cs="Calibri"/>
          <w:b/>
          <w:kern w:val="2"/>
          <w:sz w:val="16"/>
          <w:szCs w:val="16"/>
          <w14:ligatures w14:val="standardContextual"/>
        </w:rPr>
        <w:t>&lt;/name&gt;</w:t>
      </w:r>
    </w:p>
    <w:p w14:paraId="7E73ADD5"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&lt;value&gt;</w:t>
      </w:r>
      <w:r w:rsidRPr="001B0692">
        <w:rPr>
          <w:rFonts w:ascii="Calibri" w:eastAsia="Calibri" w:hAnsi="Calibri" w:cs="Calibri"/>
          <w:bCs/>
          <w:kern w:val="2"/>
          <w:sz w:val="16"/>
          <w:szCs w:val="16"/>
          <w14:ligatures w14:val="standardContextual"/>
        </w:rPr>
        <w:t>doe.john@state.us</w:t>
      </w:r>
      <w:r w:rsidRPr="001B0692">
        <w:rPr>
          <w:rFonts w:ascii="Calibri" w:eastAsia="Calibri" w:hAnsi="Calibri" w:cs="Calibri"/>
          <w:b/>
          <w:kern w:val="2"/>
          <w:sz w:val="16"/>
          <w:szCs w:val="16"/>
          <w14:ligatures w14:val="standardContextual"/>
        </w:rPr>
        <w:t>&lt;/value&gt;</w:t>
      </w:r>
    </w:p>
    <w:p w14:paraId="36E0BAC4"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&lt;/Property&gt;</w:t>
      </w:r>
    </w:p>
    <w:p w14:paraId="6669CABE"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&lt;/Header&gt;</w:t>
      </w:r>
    </w:p>
    <w:p w14:paraId="0393B730" w14:textId="77777777" w:rsidR="001B0692" w:rsidRPr="001B0692" w:rsidRDefault="001B0692" w:rsidP="001B0692">
      <w:pPr>
        <w:rPr>
          <w:rFonts w:ascii="Calibri" w:eastAsia="Calibri" w:hAnsi="Calibri" w:cs="Calibri"/>
          <w:b/>
          <w:kern w:val="2"/>
          <w:sz w:val="16"/>
          <w:szCs w:val="16"/>
          <w14:ligatures w14:val="standardContextual"/>
        </w:rPr>
      </w:pPr>
    </w:p>
    <w:p w14:paraId="54E76FF2"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kern w:val="2"/>
          <w:sz w:val="16"/>
          <w:szCs w:val="16"/>
          <w14:ligatures w14:val="standardContextual"/>
        </w:rPr>
        <w:t>&lt;Payload Operation="</w:t>
      </w:r>
      <w:proofErr w:type="spellStart"/>
      <w:r w:rsidRPr="001B0692">
        <w:rPr>
          <w:rFonts w:ascii="Calibri" w:eastAsia="Calibri" w:hAnsi="Calibri" w:cs="Calibri"/>
          <w:b/>
          <w:kern w:val="2"/>
          <w:sz w:val="16"/>
          <w:szCs w:val="16"/>
          <w14:ligatures w14:val="standardContextual"/>
        </w:rPr>
        <w:t>CAFOPermitSubmission</w:t>
      </w:r>
      <w:proofErr w:type="spellEnd"/>
      <w:r w:rsidRPr="001B0692">
        <w:rPr>
          <w:rFonts w:ascii="Calibri" w:eastAsia="Calibri" w:hAnsi="Calibri" w:cs="Calibri"/>
          <w:b/>
          <w:kern w:val="2"/>
          <w:sz w:val="16"/>
          <w:szCs w:val="16"/>
          <w14:ligatures w14:val="standardContextual"/>
        </w:rPr>
        <w:t>"&gt;</w:t>
      </w:r>
    </w:p>
    <w:p w14:paraId="4DBE8A01" w14:textId="77777777" w:rsidR="001B0692" w:rsidRPr="001B0692" w:rsidRDefault="001B0692" w:rsidP="001B0692">
      <w:pPr>
        <w:rPr>
          <w:rFonts w:ascii="Calibri" w:eastAsia="Calibri" w:hAnsi="Calibri" w:cs="Calibri"/>
          <w:b/>
          <w:color w:val="00B050"/>
          <w:kern w:val="2"/>
          <w:sz w:val="16"/>
          <w:szCs w:val="16"/>
          <w14:ligatures w14:val="standardContextual"/>
        </w:rPr>
      </w:pPr>
      <w:r w:rsidRPr="001B0692">
        <w:rPr>
          <w:rFonts w:ascii="Calibri" w:eastAsia="Calibri" w:hAnsi="Calibri" w:cs="Calibri"/>
          <w:b/>
          <w:color w:val="00B050"/>
          <w:kern w:val="2"/>
          <w:sz w:val="16"/>
          <w:szCs w:val="16"/>
          <w14:ligatures w14:val="standardContextual"/>
        </w:rPr>
        <w:t>&lt;</w:t>
      </w:r>
      <w:proofErr w:type="spellStart"/>
      <w:r w:rsidRPr="001B0692">
        <w:rPr>
          <w:rFonts w:ascii="Calibri" w:eastAsia="Calibri" w:hAnsi="Calibri" w:cs="Calibri"/>
          <w:b/>
          <w:color w:val="00B050"/>
          <w:kern w:val="2"/>
          <w:sz w:val="16"/>
          <w:szCs w:val="16"/>
          <w14:ligatures w14:val="standardContextual"/>
        </w:rPr>
        <w:t>CAFOPermitData</w:t>
      </w:r>
      <w:proofErr w:type="spellEnd"/>
      <w:r w:rsidRPr="001B0692">
        <w:rPr>
          <w:rFonts w:ascii="Calibri" w:eastAsia="Calibri" w:hAnsi="Calibri" w:cs="Calibri"/>
          <w:b/>
          <w:color w:val="00B050"/>
          <w:kern w:val="2"/>
          <w:sz w:val="16"/>
          <w:szCs w:val="16"/>
          <w14:ligatures w14:val="standardContextual"/>
        </w:rPr>
        <w:t>&gt;</w:t>
      </w:r>
    </w:p>
    <w:p w14:paraId="21C12234"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kern w:val="2"/>
          <w:sz w:val="16"/>
          <w:szCs w:val="16"/>
          <w14:ligatures w14:val="standardContextual"/>
        </w:rPr>
        <w:t>&lt;</w:t>
      </w:r>
      <w:proofErr w:type="spellStart"/>
      <w:r w:rsidRPr="001B0692">
        <w:rPr>
          <w:rFonts w:ascii="Calibri" w:eastAsia="Calibri" w:hAnsi="Calibri" w:cs="Calibri"/>
          <w:b/>
          <w:kern w:val="2"/>
          <w:sz w:val="16"/>
          <w:szCs w:val="16"/>
          <w14:ligatures w14:val="standardContextual"/>
        </w:rPr>
        <w:t>TransactionHeader</w:t>
      </w:r>
      <w:proofErr w:type="spellEnd"/>
      <w:r w:rsidRPr="001B0692">
        <w:rPr>
          <w:rFonts w:ascii="Calibri" w:eastAsia="Calibri" w:hAnsi="Calibri" w:cs="Calibri"/>
          <w:b/>
          <w:kern w:val="2"/>
          <w:sz w:val="16"/>
          <w:szCs w:val="16"/>
          <w14:ligatures w14:val="standardContextual"/>
        </w:rPr>
        <w:t>&gt;</w:t>
      </w:r>
    </w:p>
    <w:p w14:paraId="0949F691" w14:textId="77777777" w:rsidR="001B0692" w:rsidRPr="001B0692" w:rsidRDefault="001B0692" w:rsidP="001B0692">
      <w:pPr>
        <w:rPr>
          <w:rFonts w:ascii="Calibri" w:eastAsia="Calibri" w:hAnsi="Calibri" w:cs="Calibri"/>
          <w:bCs/>
          <w:color w:val="0000FF"/>
          <w:kern w:val="2"/>
          <w:sz w:val="16"/>
          <w:szCs w:val="16"/>
          <w14:ligatures w14:val="standardContextual"/>
        </w:rPr>
      </w:pPr>
      <w:r w:rsidRPr="001B0692">
        <w:rPr>
          <w:rFonts w:ascii="Calibri" w:eastAsia="Calibri" w:hAnsi="Calibri" w:cs="Calibri"/>
          <w:kern w:val="2"/>
          <w:sz w:val="16"/>
          <w:szCs w:val="16"/>
          <w14:ligatures w14:val="standardContextual"/>
        </w:rPr>
        <w:t xml:space="preserve">    </w:t>
      </w:r>
      <w:r w:rsidRPr="001B0692">
        <w:rPr>
          <w:rFonts w:ascii="Calibri" w:eastAsia="Calibri" w:hAnsi="Calibri" w:cs="Calibri"/>
          <w:bCs/>
          <w:color w:val="0000FF"/>
          <w:kern w:val="2"/>
          <w:sz w:val="16"/>
          <w:szCs w:val="16"/>
          <w14:ligatures w14:val="standardContextual"/>
        </w:rPr>
        <w:t xml:space="preserve"> &lt;</w:t>
      </w:r>
      <w:proofErr w:type="spellStart"/>
      <w:r w:rsidRPr="001B0692">
        <w:rPr>
          <w:rFonts w:ascii="Calibri" w:eastAsia="Calibri" w:hAnsi="Calibri" w:cs="Calibri"/>
          <w:bCs/>
          <w:color w:val="0000FF"/>
          <w:kern w:val="2"/>
          <w:sz w:val="16"/>
          <w:szCs w:val="16"/>
          <w14:ligatures w14:val="standardContextual"/>
        </w:rPr>
        <w:t>TransactionType</w:t>
      </w:r>
      <w:proofErr w:type="spellEnd"/>
      <w:r w:rsidRPr="001B0692">
        <w:rPr>
          <w:rFonts w:ascii="Calibri" w:eastAsia="Calibri" w:hAnsi="Calibri" w:cs="Calibri"/>
          <w:bCs/>
          <w:color w:val="0000FF"/>
          <w:kern w:val="2"/>
          <w:sz w:val="16"/>
          <w:szCs w:val="16"/>
          <w14:ligatures w14:val="standardContextual"/>
        </w:rPr>
        <w:t>&gt;</w:t>
      </w:r>
      <w:r w:rsidRPr="001B0692">
        <w:rPr>
          <w:rFonts w:ascii="Calibri" w:eastAsia="Calibri" w:hAnsi="Calibri" w:cs="Calibri"/>
          <w:bCs/>
          <w:kern w:val="2"/>
          <w:sz w:val="16"/>
          <w:szCs w:val="16"/>
          <w14:ligatures w14:val="standardContextual"/>
        </w:rPr>
        <w:t>N</w:t>
      </w:r>
      <w:r w:rsidRPr="001B0692">
        <w:rPr>
          <w:rFonts w:ascii="Calibri" w:eastAsia="Calibri" w:hAnsi="Calibri" w:cs="Calibri"/>
          <w:bCs/>
          <w:color w:val="0000FF"/>
          <w:kern w:val="2"/>
          <w:sz w:val="16"/>
          <w:szCs w:val="16"/>
          <w14:ligatures w14:val="standardContextual"/>
        </w:rPr>
        <w:t>&lt;/</w:t>
      </w:r>
      <w:proofErr w:type="spellStart"/>
      <w:r w:rsidRPr="001B0692">
        <w:rPr>
          <w:rFonts w:ascii="Calibri" w:eastAsia="Calibri" w:hAnsi="Calibri" w:cs="Calibri"/>
          <w:bCs/>
          <w:color w:val="0000FF"/>
          <w:kern w:val="2"/>
          <w:sz w:val="16"/>
          <w:szCs w:val="16"/>
          <w14:ligatures w14:val="standardContextual"/>
        </w:rPr>
        <w:t>TransactionType</w:t>
      </w:r>
      <w:proofErr w:type="spellEnd"/>
      <w:r w:rsidRPr="001B0692">
        <w:rPr>
          <w:rFonts w:ascii="Calibri" w:eastAsia="Calibri" w:hAnsi="Calibri" w:cs="Calibri"/>
          <w:bCs/>
          <w:color w:val="0000FF"/>
          <w:kern w:val="2"/>
          <w:sz w:val="16"/>
          <w:szCs w:val="16"/>
          <w14:ligatures w14:val="standardContextual"/>
        </w:rPr>
        <w:t>&gt;</w:t>
      </w:r>
    </w:p>
    <w:p w14:paraId="7584CBB3"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kern w:val="2"/>
          <w:sz w:val="16"/>
          <w:szCs w:val="16"/>
          <w14:ligatures w14:val="standardContextual"/>
        </w:rPr>
        <w:t xml:space="preserve">     &lt;TransactionTimestamp&gt;2001-12-17T09:30:47.0Z&lt;/TransactionTimestamp&gt;</w:t>
      </w:r>
    </w:p>
    <w:p w14:paraId="0287869F"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kern w:val="2"/>
          <w:sz w:val="16"/>
          <w:szCs w:val="16"/>
          <w14:ligatures w14:val="standardContextual"/>
        </w:rPr>
        <w:t>&lt;/</w:t>
      </w:r>
      <w:proofErr w:type="spellStart"/>
      <w:r w:rsidRPr="001B0692">
        <w:rPr>
          <w:rFonts w:ascii="Calibri" w:eastAsia="Calibri" w:hAnsi="Calibri" w:cs="Calibri"/>
          <w:b/>
          <w:kern w:val="2"/>
          <w:sz w:val="16"/>
          <w:szCs w:val="16"/>
          <w14:ligatures w14:val="standardContextual"/>
        </w:rPr>
        <w:t>TransactionHeader</w:t>
      </w:r>
      <w:proofErr w:type="spellEnd"/>
      <w:r w:rsidRPr="001B0692">
        <w:rPr>
          <w:rFonts w:ascii="Calibri" w:eastAsia="Calibri" w:hAnsi="Calibri" w:cs="Calibri"/>
          <w:b/>
          <w:kern w:val="2"/>
          <w:sz w:val="16"/>
          <w:szCs w:val="16"/>
          <w14:ligatures w14:val="standardContextual"/>
        </w:rPr>
        <w:t>&gt;</w:t>
      </w:r>
    </w:p>
    <w:p w14:paraId="24442727" w14:textId="77777777" w:rsidR="001B0692" w:rsidRPr="001B0692" w:rsidRDefault="001B0692" w:rsidP="001B0692">
      <w:pPr>
        <w:rPr>
          <w:rFonts w:ascii="Calibri" w:eastAsia="Calibri" w:hAnsi="Calibri" w:cs="Calibri"/>
          <w:b/>
          <w:color w:val="000000"/>
          <w:kern w:val="2"/>
          <w:sz w:val="16"/>
          <w:szCs w:val="16"/>
          <w14:ligatures w14:val="standardContextual"/>
        </w:rPr>
      </w:pPr>
    </w:p>
    <w:p w14:paraId="659ECF25" w14:textId="77777777" w:rsidR="001B0692" w:rsidRPr="001B0692" w:rsidRDefault="001B0692" w:rsidP="001B0692">
      <w:pPr>
        <w:rPr>
          <w:rFonts w:ascii="Calibri" w:eastAsia="Calibri" w:hAnsi="Calibri" w:cs="Calibri"/>
          <w:b/>
          <w:color w:val="000000"/>
          <w:kern w:val="2"/>
          <w:sz w:val="16"/>
          <w:szCs w:val="16"/>
          <w14:ligatures w14:val="standardContextual"/>
        </w:rPr>
      </w:pPr>
      <w:r w:rsidRPr="001B0692">
        <w:rPr>
          <w:rFonts w:ascii="Calibri" w:eastAsia="Calibri" w:hAnsi="Calibri" w:cs="Calibri"/>
          <w:b/>
          <w:color w:val="000000"/>
          <w:kern w:val="2"/>
          <w:sz w:val="16"/>
          <w:szCs w:val="16"/>
          <w14:ligatures w14:val="standardContextual"/>
        </w:rPr>
        <w:t>&lt;</w:t>
      </w:r>
      <w:proofErr w:type="spellStart"/>
      <w:r w:rsidRPr="001B0692">
        <w:rPr>
          <w:rFonts w:ascii="Calibri" w:eastAsia="Calibri" w:hAnsi="Calibri" w:cs="Calibri"/>
          <w:b/>
          <w:color w:val="000000"/>
          <w:kern w:val="2"/>
          <w:sz w:val="16"/>
          <w:szCs w:val="16"/>
          <w14:ligatures w14:val="standardContextual"/>
        </w:rPr>
        <w:t>CAFOPermit</w:t>
      </w:r>
      <w:proofErr w:type="spellEnd"/>
      <w:r w:rsidRPr="001B0692">
        <w:rPr>
          <w:rFonts w:ascii="Calibri" w:eastAsia="Calibri" w:hAnsi="Calibri" w:cs="Calibri"/>
          <w:b/>
          <w:color w:val="000000"/>
          <w:kern w:val="2"/>
          <w:sz w:val="16"/>
          <w:szCs w:val="16"/>
          <w14:ligatures w14:val="standardContextual"/>
        </w:rPr>
        <w:t>&gt;</w:t>
      </w:r>
    </w:p>
    <w:p w14:paraId="187DB654" w14:textId="77777777" w:rsidR="001B0692" w:rsidRPr="001B0692" w:rsidRDefault="001B0692" w:rsidP="001B0692">
      <w:pPr>
        <w:rPr>
          <w:rFonts w:ascii="Calibri" w:eastAsia="Calibri" w:hAnsi="Calibri" w:cs="Calibri"/>
          <w:b/>
          <w:color w:val="00000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b/>
          <w:color w:val="000000"/>
          <w:kern w:val="2"/>
          <w:sz w:val="16"/>
          <w:szCs w:val="16"/>
          <w14:ligatures w14:val="standardContextual"/>
        </w:rPr>
        <w:t>&lt;</w:t>
      </w:r>
      <w:proofErr w:type="spellStart"/>
      <w:r w:rsidRPr="001B0692">
        <w:rPr>
          <w:rFonts w:ascii="Calibri" w:eastAsia="Calibri" w:hAnsi="Calibri" w:cs="Calibri"/>
          <w:b/>
          <w:color w:val="000000"/>
          <w:kern w:val="2"/>
          <w:sz w:val="16"/>
          <w:szCs w:val="16"/>
          <w14:ligatures w14:val="standardContextual"/>
        </w:rPr>
        <w:t>PermitIdentifier</w:t>
      </w:r>
      <w:proofErr w:type="spellEnd"/>
      <w:r w:rsidRPr="001B0692">
        <w:rPr>
          <w:rFonts w:ascii="Calibri" w:eastAsia="Calibri" w:hAnsi="Calibri" w:cs="Calibri"/>
          <w:b/>
          <w:color w:val="000000"/>
          <w:kern w:val="2"/>
          <w:sz w:val="16"/>
          <w:szCs w:val="16"/>
          <w14:ligatures w14:val="standardContextual"/>
        </w:rPr>
        <w:t>&gt;</w:t>
      </w:r>
      <w:r w:rsidRPr="001B0692">
        <w:rPr>
          <w:rFonts w:ascii="Calibri" w:eastAsia="Calibri" w:hAnsi="Calibri" w:cs="Calibri"/>
          <w:bCs/>
          <w:color w:val="000000"/>
          <w:kern w:val="2"/>
          <w:sz w:val="16"/>
          <w:szCs w:val="16"/>
          <w14:ligatures w14:val="standardContextual"/>
        </w:rPr>
        <w:t>TXG921367</w:t>
      </w:r>
      <w:r w:rsidRPr="001B0692">
        <w:rPr>
          <w:rFonts w:ascii="Calibri" w:eastAsia="Calibri" w:hAnsi="Calibri" w:cs="Calibri"/>
          <w:b/>
          <w:color w:val="000000"/>
          <w:kern w:val="2"/>
          <w:sz w:val="16"/>
          <w:szCs w:val="16"/>
          <w14:ligatures w14:val="standardContextual"/>
        </w:rPr>
        <w:t>&lt;/</w:t>
      </w:r>
      <w:proofErr w:type="spellStart"/>
      <w:r w:rsidRPr="001B0692">
        <w:rPr>
          <w:rFonts w:ascii="Calibri" w:eastAsia="Calibri" w:hAnsi="Calibri" w:cs="Calibri"/>
          <w:b/>
          <w:color w:val="000000"/>
          <w:kern w:val="2"/>
          <w:sz w:val="16"/>
          <w:szCs w:val="16"/>
          <w14:ligatures w14:val="standardContextual"/>
        </w:rPr>
        <w:t>PermitIdentifier</w:t>
      </w:r>
      <w:proofErr w:type="spellEnd"/>
      <w:r w:rsidRPr="001B0692">
        <w:rPr>
          <w:rFonts w:ascii="Calibri" w:eastAsia="Calibri" w:hAnsi="Calibri" w:cs="Calibri"/>
          <w:b/>
          <w:color w:val="000000"/>
          <w:kern w:val="2"/>
          <w:sz w:val="16"/>
          <w:szCs w:val="16"/>
          <w14:ligatures w14:val="standardContextual"/>
        </w:rPr>
        <w:t>&gt;</w:t>
      </w:r>
    </w:p>
    <w:p w14:paraId="29C87FF8" w14:textId="77777777" w:rsidR="001B0692" w:rsidRPr="001B0692" w:rsidRDefault="001B0692" w:rsidP="001B0692">
      <w:pPr>
        <w:rPr>
          <w:rFonts w:ascii="Calibri" w:eastAsia="Calibri" w:hAnsi="Calibri" w:cs="Calibri"/>
          <w:bCs/>
          <w:kern w:val="2"/>
          <w:sz w:val="16"/>
          <w:szCs w:val="16"/>
          <w:lang w:val="it-IT"/>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bCs/>
          <w:color w:val="0000FF"/>
          <w:kern w:val="2"/>
          <w:sz w:val="16"/>
          <w:szCs w:val="16"/>
          <w:lang w:val="it-IT"/>
          <w14:ligatures w14:val="standardContextual"/>
        </w:rPr>
        <w:t>&lt;CAFOClassificationCode&gt;</w:t>
      </w:r>
      <w:r w:rsidRPr="001B0692">
        <w:rPr>
          <w:rFonts w:ascii="Calibri" w:eastAsia="Calibri" w:hAnsi="Calibri" w:cs="Calibri"/>
          <w:bCs/>
          <w:kern w:val="2"/>
          <w:sz w:val="16"/>
          <w:szCs w:val="16"/>
          <w:lang w:val="it-IT"/>
          <w14:ligatures w14:val="standardContextual"/>
        </w:rPr>
        <w:t>M</w:t>
      </w:r>
      <w:r w:rsidRPr="001B0692">
        <w:rPr>
          <w:rFonts w:ascii="Calibri" w:eastAsia="Calibri" w:hAnsi="Calibri" w:cs="Calibri"/>
          <w:bCs/>
          <w:color w:val="0000FF"/>
          <w:kern w:val="2"/>
          <w:sz w:val="16"/>
          <w:szCs w:val="16"/>
          <w:lang w:val="it-IT"/>
          <w14:ligatures w14:val="standardContextual"/>
        </w:rPr>
        <w:t>&lt;/CAFOClassificationCode&gt;</w:t>
      </w:r>
    </w:p>
    <w:p w14:paraId="0BE22391"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CAFOContact</w:t>
      </w:r>
      <w:proofErr w:type="spellEnd"/>
      <w:r w:rsidRPr="001B0692">
        <w:rPr>
          <w:rFonts w:ascii="Calibri" w:eastAsia="Calibri" w:hAnsi="Calibri" w:cs="Calibri"/>
          <w:strike/>
          <w:kern w:val="2"/>
          <w:sz w:val="16"/>
          <w:szCs w:val="16"/>
          <w14:ligatures w14:val="standardContextual"/>
        </w:rPr>
        <w:t>&gt;</w:t>
      </w:r>
    </w:p>
    <w:p w14:paraId="7D7B1650" w14:textId="77777777" w:rsidR="001B0692" w:rsidRPr="001B0692" w:rsidRDefault="001B0692" w:rsidP="001B0692">
      <w:pPr>
        <w:rPr>
          <w:rFonts w:ascii="Calibri" w:eastAsia="Calibri" w:hAnsi="Calibri" w:cs="Calibri"/>
          <w:b/>
          <w:bCs/>
          <w:strike/>
          <w:color w:val="00B050"/>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
          <w:bCs/>
          <w:strike/>
          <w:color w:val="00B050"/>
          <w:kern w:val="2"/>
          <w:sz w:val="16"/>
          <w:szCs w:val="16"/>
          <w14:ligatures w14:val="standardContextual"/>
        </w:rPr>
        <w:t>&lt;Contact&gt;</w:t>
      </w:r>
    </w:p>
    <w:p w14:paraId="7613F471" w14:textId="77777777" w:rsidR="001B0692" w:rsidRPr="001B0692" w:rsidRDefault="001B0692" w:rsidP="001B0692">
      <w:pPr>
        <w:rPr>
          <w:rFonts w:ascii="Calibri" w:eastAsia="Calibri" w:hAnsi="Calibri" w:cs="Calibri"/>
          <w:b/>
          <w:bCs/>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Cs/>
          <w:strike/>
          <w:color w:val="0000FF"/>
          <w:kern w:val="2"/>
          <w:sz w:val="16"/>
          <w:szCs w:val="16"/>
          <w14:ligatures w14:val="standardContextual"/>
        </w:rPr>
        <w:t>&lt;</w:t>
      </w:r>
      <w:proofErr w:type="spellStart"/>
      <w:r w:rsidRPr="001B0692">
        <w:rPr>
          <w:rFonts w:ascii="Calibri" w:eastAsia="Calibri" w:hAnsi="Calibri" w:cs="Calibri"/>
          <w:bCs/>
          <w:strike/>
          <w:color w:val="0000FF"/>
          <w:kern w:val="2"/>
          <w:sz w:val="16"/>
          <w:szCs w:val="16"/>
          <w14:ligatures w14:val="standardContextual"/>
        </w:rPr>
        <w:t>AffiliationTypeText</w:t>
      </w:r>
      <w:proofErr w:type="spellEnd"/>
      <w:r w:rsidRPr="001B0692">
        <w:rPr>
          <w:rFonts w:ascii="Calibri" w:eastAsia="Calibri" w:hAnsi="Calibri" w:cs="Calibri"/>
          <w:bCs/>
          <w:strike/>
          <w:color w:val="0000FF"/>
          <w:kern w:val="2"/>
          <w:sz w:val="16"/>
          <w:szCs w:val="16"/>
          <w14:ligatures w14:val="standardContextual"/>
        </w:rPr>
        <w:t>&gt;</w:t>
      </w:r>
      <w:r w:rsidRPr="001B0692">
        <w:rPr>
          <w:rFonts w:ascii="Calibri" w:eastAsia="Calibri" w:hAnsi="Calibri" w:cs="Calibri"/>
          <w:bCs/>
          <w:strike/>
          <w:kern w:val="2"/>
          <w:sz w:val="16"/>
          <w:szCs w:val="16"/>
          <w14:ligatures w14:val="standardContextual"/>
        </w:rPr>
        <w:t>CAI</w:t>
      </w:r>
      <w:r w:rsidRPr="001B0692">
        <w:rPr>
          <w:rFonts w:ascii="Calibri" w:eastAsia="Calibri" w:hAnsi="Calibri" w:cs="Calibri"/>
          <w:bCs/>
          <w:strike/>
          <w:color w:val="0000FF"/>
          <w:kern w:val="2"/>
          <w:sz w:val="16"/>
          <w:szCs w:val="16"/>
          <w14:ligatures w14:val="standardContextual"/>
        </w:rPr>
        <w:t>&lt;/</w:t>
      </w:r>
      <w:proofErr w:type="spellStart"/>
      <w:r w:rsidRPr="001B0692">
        <w:rPr>
          <w:rFonts w:ascii="Calibri" w:eastAsia="Calibri" w:hAnsi="Calibri" w:cs="Calibri"/>
          <w:bCs/>
          <w:strike/>
          <w:color w:val="0000FF"/>
          <w:kern w:val="2"/>
          <w:sz w:val="16"/>
          <w:szCs w:val="16"/>
          <w14:ligatures w14:val="standardContextual"/>
        </w:rPr>
        <w:t>AffiliationTypeText</w:t>
      </w:r>
      <w:proofErr w:type="spellEnd"/>
      <w:r w:rsidRPr="001B0692">
        <w:rPr>
          <w:rFonts w:ascii="Calibri" w:eastAsia="Calibri" w:hAnsi="Calibri" w:cs="Calibri"/>
          <w:bCs/>
          <w:strike/>
          <w:color w:val="0000FF"/>
          <w:kern w:val="2"/>
          <w:sz w:val="16"/>
          <w:szCs w:val="16"/>
          <w14:ligatures w14:val="standardContextual"/>
        </w:rPr>
        <w:t>&gt;</w:t>
      </w:r>
    </w:p>
    <w:p w14:paraId="76959D24" w14:textId="77777777" w:rsidR="001B0692" w:rsidRPr="001B0692" w:rsidRDefault="001B0692" w:rsidP="001B0692">
      <w:pPr>
        <w:rPr>
          <w:rFonts w:ascii="Calibri" w:eastAsia="Calibri" w:hAnsi="Calibri" w:cs="Calibri"/>
          <w:bCs/>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Cs/>
          <w:strike/>
          <w:color w:val="0000FF"/>
          <w:kern w:val="2"/>
          <w:sz w:val="16"/>
          <w:szCs w:val="16"/>
          <w14:ligatures w14:val="standardContextual"/>
        </w:rPr>
        <w:t>&lt;FirstName&gt;</w:t>
      </w:r>
      <w:r w:rsidRPr="001B0692">
        <w:rPr>
          <w:rFonts w:ascii="Calibri" w:eastAsia="Calibri" w:hAnsi="Calibri" w:cs="Calibri"/>
          <w:bCs/>
          <w:strike/>
          <w:kern w:val="2"/>
          <w:sz w:val="16"/>
          <w:szCs w:val="16"/>
          <w14:ligatures w14:val="standardContextual"/>
        </w:rPr>
        <w:t>John</w:t>
      </w:r>
      <w:r w:rsidRPr="001B0692">
        <w:rPr>
          <w:rFonts w:ascii="Calibri" w:eastAsia="Calibri" w:hAnsi="Calibri" w:cs="Calibri"/>
          <w:bCs/>
          <w:strike/>
          <w:color w:val="0000FF"/>
          <w:kern w:val="2"/>
          <w:sz w:val="16"/>
          <w:szCs w:val="16"/>
          <w14:ligatures w14:val="standardContextual"/>
        </w:rPr>
        <w:t>&lt;/FirstName&gt;</w:t>
      </w:r>
    </w:p>
    <w:p w14:paraId="64BA654A"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MiddleName</w:t>
      </w:r>
      <w:proofErr w:type="spellEnd"/>
      <w:r w:rsidRPr="001B0692">
        <w:rPr>
          <w:rFonts w:ascii="Calibri" w:eastAsia="Calibri" w:hAnsi="Calibri" w:cs="Calibri"/>
          <w:strike/>
          <w:kern w:val="2"/>
          <w:sz w:val="16"/>
          <w:szCs w:val="16"/>
          <w14:ligatures w14:val="standardContextual"/>
        </w:rPr>
        <w:t>&gt;Jane&lt;/</w:t>
      </w:r>
      <w:proofErr w:type="spellStart"/>
      <w:r w:rsidRPr="001B0692">
        <w:rPr>
          <w:rFonts w:ascii="Calibri" w:eastAsia="Calibri" w:hAnsi="Calibri" w:cs="Calibri"/>
          <w:strike/>
          <w:kern w:val="2"/>
          <w:sz w:val="16"/>
          <w:szCs w:val="16"/>
          <w14:ligatures w14:val="standardContextual"/>
        </w:rPr>
        <w:t>MiddleName</w:t>
      </w:r>
      <w:proofErr w:type="spellEnd"/>
      <w:r w:rsidRPr="001B0692">
        <w:rPr>
          <w:rFonts w:ascii="Calibri" w:eastAsia="Calibri" w:hAnsi="Calibri" w:cs="Calibri"/>
          <w:strike/>
          <w:kern w:val="2"/>
          <w:sz w:val="16"/>
          <w:szCs w:val="16"/>
          <w14:ligatures w14:val="standardContextual"/>
        </w:rPr>
        <w:t>&gt;</w:t>
      </w:r>
    </w:p>
    <w:p w14:paraId="5DCCA16C" w14:textId="77777777" w:rsidR="001B0692" w:rsidRPr="001B0692" w:rsidRDefault="001B0692" w:rsidP="001B0692">
      <w:pPr>
        <w:rPr>
          <w:rFonts w:ascii="Calibri" w:eastAsia="Calibri" w:hAnsi="Calibri" w:cs="Calibri"/>
          <w:bCs/>
          <w:strike/>
          <w:color w:val="0000FF"/>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Cs/>
          <w:strike/>
          <w:kern w:val="2"/>
          <w:sz w:val="16"/>
          <w:szCs w:val="16"/>
          <w14:ligatures w14:val="standardContextual"/>
        </w:rPr>
        <w:t>&lt;LastName&gt;Doe</w:t>
      </w:r>
      <w:r w:rsidRPr="001B0692">
        <w:rPr>
          <w:rFonts w:ascii="Calibri" w:eastAsia="Calibri" w:hAnsi="Calibri" w:cs="Calibri"/>
          <w:bCs/>
          <w:strike/>
          <w:color w:val="0000FF"/>
          <w:kern w:val="2"/>
          <w:sz w:val="16"/>
          <w:szCs w:val="16"/>
          <w14:ligatures w14:val="standardContextual"/>
        </w:rPr>
        <w:t>&lt;/LastName&gt;</w:t>
      </w:r>
    </w:p>
    <w:p w14:paraId="0E598866" w14:textId="77777777" w:rsidR="001B0692" w:rsidRPr="001B0692" w:rsidRDefault="001B0692" w:rsidP="001B0692">
      <w:pPr>
        <w:rPr>
          <w:rFonts w:ascii="Calibri" w:eastAsia="Calibri" w:hAnsi="Calibri" w:cs="Calibri"/>
          <w:bCs/>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w:t>
      </w:r>
      <w:r w:rsidRPr="001B0692">
        <w:rPr>
          <w:rFonts w:ascii="Calibri" w:eastAsia="Calibri" w:hAnsi="Calibri" w:cs="Calibri"/>
          <w:bCs/>
          <w:strike/>
          <w:color w:val="0000FF"/>
          <w:kern w:val="2"/>
          <w:sz w:val="16"/>
          <w:szCs w:val="16"/>
          <w14:ligatures w14:val="standardContextual"/>
        </w:rPr>
        <w:t>&lt;</w:t>
      </w:r>
      <w:proofErr w:type="spellStart"/>
      <w:r w:rsidRPr="001B0692">
        <w:rPr>
          <w:rFonts w:ascii="Calibri" w:eastAsia="Calibri" w:hAnsi="Calibri" w:cs="Calibri"/>
          <w:bCs/>
          <w:strike/>
          <w:color w:val="0000FF"/>
          <w:kern w:val="2"/>
          <w:sz w:val="16"/>
          <w:szCs w:val="16"/>
          <w14:ligatures w14:val="standardContextual"/>
        </w:rPr>
        <w:t>IndividualTitleText</w:t>
      </w:r>
      <w:proofErr w:type="spellEnd"/>
      <w:r w:rsidRPr="001B0692">
        <w:rPr>
          <w:rFonts w:ascii="Calibri" w:eastAsia="Calibri" w:hAnsi="Calibri" w:cs="Calibri"/>
          <w:bCs/>
          <w:strike/>
          <w:color w:val="0000FF"/>
          <w:kern w:val="2"/>
          <w:sz w:val="16"/>
          <w:szCs w:val="16"/>
          <w14:ligatures w14:val="standardContextual"/>
        </w:rPr>
        <w:t>&gt;</w:t>
      </w:r>
      <w:r w:rsidRPr="001B0692">
        <w:rPr>
          <w:rFonts w:ascii="Calibri" w:eastAsia="Calibri" w:hAnsi="Calibri" w:cs="Calibri"/>
          <w:bCs/>
          <w:strike/>
          <w:kern w:val="2"/>
          <w:sz w:val="16"/>
          <w:szCs w:val="16"/>
          <w14:ligatures w14:val="standardContextual"/>
        </w:rPr>
        <w:t>Chief Executive Officer</w:t>
      </w:r>
      <w:r w:rsidRPr="001B0692">
        <w:rPr>
          <w:rFonts w:ascii="Calibri" w:eastAsia="Calibri" w:hAnsi="Calibri" w:cs="Calibri"/>
          <w:bCs/>
          <w:strike/>
          <w:color w:val="0000FF"/>
          <w:kern w:val="2"/>
          <w:sz w:val="16"/>
          <w:szCs w:val="16"/>
          <w14:ligatures w14:val="standardContextual"/>
        </w:rPr>
        <w:t>&lt;/</w:t>
      </w:r>
      <w:proofErr w:type="spellStart"/>
      <w:r w:rsidRPr="001B0692">
        <w:rPr>
          <w:rFonts w:ascii="Calibri" w:eastAsia="Calibri" w:hAnsi="Calibri" w:cs="Calibri"/>
          <w:bCs/>
          <w:strike/>
          <w:color w:val="0000FF"/>
          <w:kern w:val="2"/>
          <w:sz w:val="16"/>
          <w:szCs w:val="16"/>
          <w14:ligatures w14:val="standardContextual"/>
        </w:rPr>
        <w:t>IndividualTitleText</w:t>
      </w:r>
      <w:proofErr w:type="spellEnd"/>
      <w:r w:rsidRPr="001B0692">
        <w:rPr>
          <w:rFonts w:ascii="Calibri" w:eastAsia="Calibri" w:hAnsi="Calibri" w:cs="Calibri"/>
          <w:bCs/>
          <w:strike/>
          <w:color w:val="0000FF"/>
          <w:kern w:val="2"/>
          <w:sz w:val="16"/>
          <w:szCs w:val="16"/>
          <w14:ligatures w14:val="standardContextual"/>
        </w:rPr>
        <w:t>&gt;</w:t>
      </w:r>
    </w:p>
    <w:p w14:paraId="1BD27491"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OrganizationFormalName</w:t>
      </w:r>
      <w:proofErr w:type="spellEnd"/>
      <w:r w:rsidRPr="001B0692">
        <w:rPr>
          <w:rFonts w:ascii="Calibri" w:eastAsia="Calibri" w:hAnsi="Calibri" w:cs="Calibri"/>
          <w:strike/>
          <w:kern w:val="2"/>
          <w:sz w:val="16"/>
          <w:szCs w:val="16"/>
          <w14:ligatures w14:val="standardContextual"/>
        </w:rPr>
        <w:t>&gt;Acme Products Inc.&lt;/</w:t>
      </w:r>
      <w:proofErr w:type="spellStart"/>
      <w:r w:rsidRPr="001B0692">
        <w:rPr>
          <w:rFonts w:ascii="Calibri" w:eastAsia="Calibri" w:hAnsi="Calibri" w:cs="Calibri"/>
          <w:strike/>
          <w:kern w:val="2"/>
          <w:sz w:val="16"/>
          <w:szCs w:val="16"/>
          <w14:ligatures w14:val="standardContextual"/>
        </w:rPr>
        <w:t>OrganizationFormalName</w:t>
      </w:r>
      <w:proofErr w:type="spellEnd"/>
      <w:r w:rsidRPr="001B0692">
        <w:rPr>
          <w:rFonts w:ascii="Calibri" w:eastAsia="Calibri" w:hAnsi="Calibri" w:cs="Calibri"/>
          <w:strike/>
          <w:kern w:val="2"/>
          <w:sz w:val="16"/>
          <w:szCs w:val="16"/>
          <w14:ligatures w14:val="standardContextual"/>
        </w:rPr>
        <w:t>&gt;</w:t>
      </w:r>
    </w:p>
    <w:p w14:paraId="73CEAB66" w14:textId="77777777" w:rsidR="001B0692" w:rsidRPr="001B0692" w:rsidRDefault="001B0692" w:rsidP="001B0692">
      <w:pPr>
        <w:rPr>
          <w:rFonts w:ascii="Calibri" w:eastAsia="Calibri" w:hAnsi="Calibri" w:cs="Calibri"/>
          <w:strike/>
          <w:kern w:val="2"/>
          <w:sz w:val="16"/>
          <w:szCs w:val="16"/>
          <w:lang w:val="it-IT"/>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lang w:val="it-IT"/>
          <w14:ligatures w14:val="standardContextual"/>
        </w:rPr>
        <w:t>&lt;StateCode&gt;AL&lt;/StateCode&gt;</w:t>
      </w:r>
    </w:p>
    <w:p w14:paraId="5A926841" w14:textId="77777777" w:rsidR="001B0692" w:rsidRPr="001B0692" w:rsidRDefault="001B0692" w:rsidP="001B0692">
      <w:pPr>
        <w:rPr>
          <w:rFonts w:ascii="Calibri" w:eastAsia="Calibri" w:hAnsi="Calibri" w:cs="Calibri"/>
          <w:strike/>
          <w:kern w:val="2"/>
          <w:sz w:val="16"/>
          <w:szCs w:val="16"/>
          <w:lang w:val="it-IT"/>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lang w:val="it-IT"/>
          <w14:ligatures w14:val="standardContextual"/>
        </w:rPr>
        <w:t>&lt;RegionCode&gt;04&lt;/RegionCode&gt;</w:t>
      </w:r>
    </w:p>
    <w:p w14:paraId="3DB67DB9"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&lt;Telephone&gt;</w:t>
      </w:r>
    </w:p>
    <w:p w14:paraId="1D020291"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TelephoneNumberTypeCode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OFF</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TelephoneNumberTypeCode</w:t>
      </w:r>
      <w:proofErr w:type="spellEnd"/>
      <w:r w:rsidRPr="001B0692">
        <w:rPr>
          <w:rFonts w:ascii="Calibri" w:eastAsia="Calibri" w:hAnsi="Calibri" w:cs="Calibri"/>
          <w:strike/>
          <w:color w:val="0000FF"/>
          <w:kern w:val="2"/>
          <w:sz w:val="16"/>
          <w:szCs w:val="16"/>
          <w14:ligatures w14:val="standardContextual"/>
        </w:rPr>
        <w:t>&gt;</w:t>
      </w:r>
    </w:p>
    <w:p w14:paraId="71293EC7"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TelephoneNumber</w:t>
      </w:r>
      <w:proofErr w:type="spellEnd"/>
      <w:r w:rsidRPr="001B0692">
        <w:rPr>
          <w:rFonts w:ascii="Calibri" w:eastAsia="Calibri" w:hAnsi="Calibri" w:cs="Calibri"/>
          <w:strike/>
          <w:kern w:val="2"/>
          <w:sz w:val="16"/>
          <w:szCs w:val="16"/>
          <w14:ligatures w14:val="standardContextual"/>
        </w:rPr>
        <w:t>&gt;2025641000&lt;/</w:t>
      </w:r>
      <w:proofErr w:type="spellStart"/>
      <w:r w:rsidRPr="001B0692">
        <w:rPr>
          <w:rFonts w:ascii="Calibri" w:eastAsia="Calibri" w:hAnsi="Calibri" w:cs="Calibri"/>
          <w:strike/>
          <w:kern w:val="2"/>
          <w:sz w:val="16"/>
          <w:szCs w:val="16"/>
          <w14:ligatures w14:val="standardContextual"/>
        </w:rPr>
        <w:t>TelephoneNumber</w:t>
      </w:r>
      <w:proofErr w:type="spellEnd"/>
      <w:r w:rsidRPr="001B0692">
        <w:rPr>
          <w:rFonts w:ascii="Calibri" w:eastAsia="Calibri" w:hAnsi="Calibri" w:cs="Calibri"/>
          <w:strike/>
          <w:kern w:val="2"/>
          <w:sz w:val="16"/>
          <w:szCs w:val="16"/>
          <w14:ligatures w14:val="standardContextual"/>
        </w:rPr>
        <w:t>&gt;</w:t>
      </w:r>
    </w:p>
    <w:p w14:paraId="565A4AC8"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TelephoneExtensionNumber</w:t>
      </w:r>
      <w:proofErr w:type="spellEnd"/>
      <w:r w:rsidRPr="001B0692">
        <w:rPr>
          <w:rFonts w:ascii="Calibri" w:eastAsia="Calibri" w:hAnsi="Calibri" w:cs="Calibri"/>
          <w:strike/>
          <w:kern w:val="2"/>
          <w:sz w:val="16"/>
          <w:szCs w:val="16"/>
          <w14:ligatures w14:val="standardContextual"/>
        </w:rPr>
        <w:t>&gt;123&lt;/</w:t>
      </w:r>
      <w:proofErr w:type="spellStart"/>
      <w:r w:rsidRPr="001B0692">
        <w:rPr>
          <w:rFonts w:ascii="Calibri" w:eastAsia="Calibri" w:hAnsi="Calibri" w:cs="Calibri"/>
          <w:strike/>
          <w:kern w:val="2"/>
          <w:sz w:val="16"/>
          <w:szCs w:val="16"/>
          <w14:ligatures w14:val="standardContextual"/>
        </w:rPr>
        <w:t>TelephoneExtensionNumber</w:t>
      </w:r>
      <w:proofErr w:type="spellEnd"/>
      <w:r w:rsidRPr="001B0692">
        <w:rPr>
          <w:rFonts w:ascii="Calibri" w:eastAsia="Calibri" w:hAnsi="Calibri" w:cs="Calibri"/>
          <w:strike/>
          <w:kern w:val="2"/>
          <w:sz w:val="16"/>
          <w:szCs w:val="16"/>
          <w14:ligatures w14:val="standardContextual"/>
        </w:rPr>
        <w:t>&gt;</w:t>
      </w:r>
    </w:p>
    <w:p w14:paraId="60F3C979"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&lt;/Telephone&gt;</w:t>
      </w:r>
    </w:p>
    <w:p w14:paraId="0385199A"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&lt;ElectronicAddressText&gt;jdoe@acmeindustries.com&lt;/ElectronicAddressText&gt;</w:t>
      </w:r>
    </w:p>
    <w:p w14:paraId="2433D8FA"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&lt;StartDateOfContactAssociation&gt;2005-12-31&lt;/StartDateOfContactAssociation&gt;</w:t>
      </w:r>
    </w:p>
    <w:p w14:paraId="7417B2DA"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&lt;EndDateOfContactAssociation&gt;2010-12-31&lt;/EndDateOfContactAssociation&gt;</w:t>
      </w:r>
    </w:p>
    <w:p w14:paraId="4C3552B3" w14:textId="77777777" w:rsidR="001B0692" w:rsidRPr="001B0692" w:rsidRDefault="001B0692" w:rsidP="001B0692">
      <w:pPr>
        <w:rPr>
          <w:rFonts w:ascii="Calibri" w:eastAsia="Calibri" w:hAnsi="Calibri" w:cs="Calibri"/>
          <w:b/>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
          <w:bCs/>
          <w:strike/>
          <w:color w:val="00B050"/>
          <w:kern w:val="2"/>
          <w:sz w:val="16"/>
          <w:szCs w:val="16"/>
          <w14:ligatures w14:val="standardContextual"/>
        </w:rPr>
        <w:t>&lt;/Contact&gt;</w:t>
      </w:r>
    </w:p>
    <w:p w14:paraId="34B28075"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CAFOContact</w:t>
      </w:r>
      <w:proofErr w:type="spellEnd"/>
      <w:r w:rsidRPr="001B0692">
        <w:rPr>
          <w:rFonts w:ascii="Calibri" w:eastAsia="Calibri" w:hAnsi="Calibri" w:cs="Calibri"/>
          <w:strike/>
          <w:kern w:val="2"/>
          <w:sz w:val="16"/>
          <w:szCs w:val="16"/>
          <w14:ligatures w14:val="standardContextual"/>
        </w:rPr>
        <w:t>&gt;</w:t>
      </w:r>
    </w:p>
    <w:p w14:paraId="3EF6E3C4"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CAFOAddress</w:t>
      </w:r>
      <w:proofErr w:type="spellEnd"/>
      <w:r w:rsidRPr="001B0692">
        <w:rPr>
          <w:rFonts w:ascii="Calibri" w:eastAsia="Calibri" w:hAnsi="Calibri" w:cs="Calibri"/>
          <w:strike/>
          <w:kern w:val="2"/>
          <w:sz w:val="16"/>
          <w:szCs w:val="16"/>
          <w14:ligatures w14:val="standardContextual"/>
        </w:rPr>
        <w:t>&gt;</w:t>
      </w:r>
    </w:p>
    <w:p w14:paraId="208CB930" w14:textId="77777777" w:rsidR="001B0692" w:rsidRPr="001B0692" w:rsidRDefault="001B0692" w:rsidP="001B0692">
      <w:pPr>
        <w:rPr>
          <w:rFonts w:ascii="Calibri" w:eastAsia="Calibri" w:hAnsi="Calibri" w:cs="Calibri"/>
          <w:b/>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w:t>
      </w:r>
      <w:r w:rsidRPr="001B0692">
        <w:rPr>
          <w:rFonts w:ascii="Calibri" w:eastAsia="Calibri" w:hAnsi="Calibri" w:cs="Calibri"/>
          <w:b/>
          <w:strike/>
          <w:color w:val="00B050"/>
          <w:kern w:val="2"/>
          <w:sz w:val="16"/>
          <w:szCs w:val="16"/>
          <w14:ligatures w14:val="standardContextual"/>
        </w:rPr>
        <w:t>&lt;Address&gt;</w:t>
      </w:r>
    </w:p>
    <w:p w14:paraId="51A917E4"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AffiliationTypeText</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MAD</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AffiliationTypeText</w:t>
      </w:r>
      <w:proofErr w:type="spellEnd"/>
      <w:r w:rsidRPr="001B0692">
        <w:rPr>
          <w:rFonts w:ascii="Calibri" w:eastAsia="Calibri" w:hAnsi="Calibri" w:cs="Calibri"/>
          <w:strike/>
          <w:color w:val="0000FF"/>
          <w:kern w:val="2"/>
          <w:sz w:val="16"/>
          <w:szCs w:val="16"/>
          <w14:ligatures w14:val="standardContextual"/>
        </w:rPr>
        <w:t>&gt;</w:t>
      </w:r>
    </w:p>
    <w:p w14:paraId="5F065B2B"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OrganizationFormalName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Acme Products Inc.</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OrganizationFormalName</w:t>
      </w:r>
      <w:proofErr w:type="spellEnd"/>
      <w:r w:rsidRPr="001B0692">
        <w:rPr>
          <w:rFonts w:ascii="Calibri" w:eastAsia="Calibri" w:hAnsi="Calibri" w:cs="Calibri"/>
          <w:strike/>
          <w:color w:val="0000FF"/>
          <w:kern w:val="2"/>
          <w:sz w:val="16"/>
          <w:szCs w:val="16"/>
          <w14:ligatures w14:val="standardContextual"/>
        </w:rPr>
        <w:t>&gt;</w:t>
      </w:r>
    </w:p>
    <w:p w14:paraId="11E47C8E"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lastRenderedPageBreak/>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OrganizationDUNSNumber</w:t>
      </w:r>
      <w:proofErr w:type="spellEnd"/>
      <w:r w:rsidRPr="001B0692">
        <w:rPr>
          <w:rFonts w:ascii="Calibri" w:eastAsia="Calibri" w:hAnsi="Calibri" w:cs="Calibri"/>
          <w:strike/>
          <w:kern w:val="2"/>
          <w:sz w:val="16"/>
          <w:szCs w:val="16"/>
          <w14:ligatures w14:val="standardContextual"/>
        </w:rPr>
        <w:t>&gt;001147495&lt;/</w:t>
      </w:r>
      <w:proofErr w:type="spellStart"/>
      <w:r w:rsidRPr="001B0692">
        <w:rPr>
          <w:rFonts w:ascii="Calibri" w:eastAsia="Calibri" w:hAnsi="Calibri" w:cs="Calibri"/>
          <w:strike/>
          <w:kern w:val="2"/>
          <w:sz w:val="16"/>
          <w:szCs w:val="16"/>
          <w14:ligatures w14:val="standardContextual"/>
        </w:rPr>
        <w:t>OrganizationDUNSNumber</w:t>
      </w:r>
      <w:proofErr w:type="spellEnd"/>
      <w:r w:rsidRPr="001B0692">
        <w:rPr>
          <w:rFonts w:ascii="Calibri" w:eastAsia="Calibri" w:hAnsi="Calibri" w:cs="Calibri"/>
          <w:strike/>
          <w:kern w:val="2"/>
          <w:sz w:val="16"/>
          <w:szCs w:val="16"/>
          <w14:ligatures w14:val="standardContextual"/>
        </w:rPr>
        <w:t>&gt;</w:t>
      </w:r>
    </w:p>
    <w:p w14:paraId="058B17B3"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MailingAddressText</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1200 Pennsylvania Avenue NE</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MailingAddressText</w:t>
      </w:r>
      <w:proofErr w:type="spellEnd"/>
      <w:r w:rsidRPr="001B0692">
        <w:rPr>
          <w:rFonts w:ascii="Calibri" w:eastAsia="Calibri" w:hAnsi="Calibri" w:cs="Calibri"/>
          <w:strike/>
          <w:color w:val="0000FF"/>
          <w:kern w:val="2"/>
          <w:sz w:val="16"/>
          <w:szCs w:val="16"/>
          <w14:ligatures w14:val="standardContextual"/>
        </w:rPr>
        <w:t>&gt;</w:t>
      </w:r>
    </w:p>
    <w:p w14:paraId="4418E5C6"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SupplementalAddressText</w:t>
      </w:r>
      <w:proofErr w:type="spellEnd"/>
      <w:r w:rsidRPr="001B0692">
        <w:rPr>
          <w:rFonts w:ascii="Calibri" w:eastAsia="Calibri" w:hAnsi="Calibri" w:cs="Calibri"/>
          <w:strike/>
          <w:kern w:val="2"/>
          <w:sz w:val="16"/>
          <w:szCs w:val="16"/>
          <w14:ligatures w14:val="standardContextual"/>
        </w:rPr>
        <w:t>&gt;Mail Code 2222A&lt;/</w:t>
      </w:r>
      <w:proofErr w:type="spellStart"/>
      <w:r w:rsidRPr="001B0692">
        <w:rPr>
          <w:rFonts w:ascii="Calibri" w:eastAsia="Calibri" w:hAnsi="Calibri" w:cs="Calibri"/>
          <w:strike/>
          <w:kern w:val="2"/>
          <w:sz w:val="16"/>
          <w:szCs w:val="16"/>
          <w14:ligatures w14:val="standardContextual"/>
        </w:rPr>
        <w:t>SupplementalAddressText</w:t>
      </w:r>
      <w:proofErr w:type="spellEnd"/>
      <w:r w:rsidRPr="001B0692">
        <w:rPr>
          <w:rFonts w:ascii="Calibri" w:eastAsia="Calibri" w:hAnsi="Calibri" w:cs="Calibri"/>
          <w:strike/>
          <w:kern w:val="2"/>
          <w:sz w:val="16"/>
          <w:szCs w:val="16"/>
          <w14:ligatures w14:val="standardContextual"/>
        </w:rPr>
        <w:t>&gt;</w:t>
      </w:r>
    </w:p>
    <w:p w14:paraId="0A33BC2B"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MailingAddressCityName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Washington</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MailingAddressCityName</w:t>
      </w:r>
      <w:proofErr w:type="spellEnd"/>
      <w:r w:rsidRPr="001B0692">
        <w:rPr>
          <w:rFonts w:ascii="Calibri" w:eastAsia="Calibri" w:hAnsi="Calibri" w:cs="Calibri"/>
          <w:strike/>
          <w:color w:val="0000FF"/>
          <w:kern w:val="2"/>
          <w:sz w:val="16"/>
          <w:szCs w:val="16"/>
          <w14:ligatures w14:val="standardContextual"/>
        </w:rPr>
        <w:t>&gt;</w:t>
      </w:r>
    </w:p>
    <w:p w14:paraId="7DC66BEC"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MailingAddressStateCode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AL</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MailingAddressStateCode</w:t>
      </w:r>
      <w:proofErr w:type="spellEnd"/>
      <w:r w:rsidRPr="001B0692">
        <w:rPr>
          <w:rFonts w:ascii="Calibri" w:eastAsia="Calibri" w:hAnsi="Calibri" w:cs="Calibri"/>
          <w:strike/>
          <w:color w:val="0000FF"/>
          <w:kern w:val="2"/>
          <w:sz w:val="16"/>
          <w:szCs w:val="16"/>
          <w14:ligatures w14:val="standardContextual"/>
        </w:rPr>
        <w:t>&gt;</w:t>
      </w:r>
    </w:p>
    <w:p w14:paraId="402746AD"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MailingAddressZipCode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20240</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MailingAddressZipCode</w:t>
      </w:r>
      <w:proofErr w:type="spellEnd"/>
      <w:r w:rsidRPr="001B0692">
        <w:rPr>
          <w:rFonts w:ascii="Calibri" w:eastAsia="Calibri" w:hAnsi="Calibri" w:cs="Calibri"/>
          <w:strike/>
          <w:color w:val="0000FF"/>
          <w:kern w:val="2"/>
          <w:sz w:val="16"/>
          <w:szCs w:val="16"/>
          <w14:ligatures w14:val="standardContextual"/>
        </w:rPr>
        <w:t>&gt;</w:t>
      </w:r>
    </w:p>
    <w:p w14:paraId="3DCF441F"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CountyName</w:t>
      </w:r>
      <w:proofErr w:type="spellEnd"/>
      <w:r w:rsidRPr="001B0692">
        <w:rPr>
          <w:rFonts w:ascii="Calibri" w:eastAsia="Calibri" w:hAnsi="Calibri" w:cs="Calibri"/>
          <w:strike/>
          <w:kern w:val="2"/>
          <w:sz w:val="16"/>
          <w:szCs w:val="16"/>
          <w14:ligatures w14:val="standardContextual"/>
        </w:rPr>
        <w:t>&gt;Howell&lt;/</w:t>
      </w:r>
      <w:proofErr w:type="spellStart"/>
      <w:r w:rsidRPr="001B0692">
        <w:rPr>
          <w:rFonts w:ascii="Calibri" w:eastAsia="Calibri" w:hAnsi="Calibri" w:cs="Calibri"/>
          <w:strike/>
          <w:kern w:val="2"/>
          <w:sz w:val="16"/>
          <w:szCs w:val="16"/>
          <w14:ligatures w14:val="standardContextual"/>
        </w:rPr>
        <w:t>CountyName</w:t>
      </w:r>
      <w:proofErr w:type="spellEnd"/>
      <w:r w:rsidRPr="001B0692">
        <w:rPr>
          <w:rFonts w:ascii="Calibri" w:eastAsia="Calibri" w:hAnsi="Calibri" w:cs="Calibri"/>
          <w:strike/>
          <w:kern w:val="2"/>
          <w:sz w:val="16"/>
          <w:szCs w:val="16"/>
          <w14:ligatures w14:val="standardContextual"/>
        </w:rPr>
        <w:t>&gt;</w:t>
      </w:r>
    </w:p>
    <w:p w14:paraId="53753AF8"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MailingAddressCountryCode</w:t>
      </w:r>
      <w:proofErr w:type="spellEnd"/>
      <w:r w:rsidRPr="001B0692">
        <w:rPr>
          <w:rFonts w:ascii="Calibri" w:eastAsia="Calibri" w:hAnsi="Calibri" w:cs="Calibri"/>
          <w:strike/>
          <w:kern w:val="2"/>
          <w:sz w:val="16"/>
          <w:szCs w:val="16"/>
          <w14:ligatures w14:val="standardContextual"/>
        </w:rPr>
        <w:t>&gt;US&lt;/</w:t>
      </w:r>
      <w:proofErr w:type="spellStart"/>
      <w:r w:rsidRPr="001B0692">
        <w:rPr>
          <w:rFonts w:ascii="Calibri" w:eastAsia="Calibri" w:hAnsi="Calibri" w:cs="Calibri"/>
          <w:strike/>
          <w:kern w:val="2"/>
          <w:sz w:val="16"/>
          <w:szCs w:val="16"/>
          <w14:ligatures w14:val="standardContextual"/>
        </w:rPr>
        <w:t>MailingAddressCountryCode</w:t>
      </w:r>
      <w:proofErr w:type="spellEnd"/>
      <w:r w:rsidRPr="001B0692">
        <w:rPr>
          <w:rFonts w:ascii="Calibri" w:eastAsia="Calibri" w:hAnsi="Calibri" w:cs="Calibri"/>
          <w:strike/>
          <w:kern w:val="2"/>
          <w:sz w:val="16"/>
          <w:szCs w:val="16"/>
          <w14:ligatures w14:val="standardContextual"/>
        </w:rPr>
        <w:t>&gt;</w:t>
      </w:r>
    </w:p>
    <w:p w14:paraId="53641089"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DivisionName</w:t>
      </w:r>
      <w:proofErr w:type="spellEnd"/>
      <w:r w:rsidRPr="001B0692">
        <w:rPr>
          <w:rFonts w:ascii="Calibri" w:eastAsia="Calibri" w:hAnsi="Calibri" w:cs="Calibri"/>
          <w:strike/>
          <w:kern w:val="2"/>
          <w:sz w:val="16"/>
          <w:szCs w:val="16"/>
          <w14:ligatures w14:val="standardContextual"/>
        </w:rPr>
        <w:t>&gt;Water Division&lt;/</w:t>
      </w:r>
      <w:proofErr w:type="spellStart"/>
      <w:r w:rsidRPr="001B0692">
        <w:rPr>
          <w:rFonts w:ascii="Calibri" w:eastAsia="Calibri" w:hAnsi="Calibri" w:cs="Calibri"/>
          <w:strike/>
          <w:kern w:val="2"/>
          <w:sz w:val="16"/>
          <w:szCs w:val="16"/>
          <w14:ligatures w14:val="standardContextual"/>
        </w:rPr>
        <w:t>DivisionName</w:t>
      </w:r>
      <w:proofErr w:type="spellEnd"/>
      <w:r w:rsidRPr="001B0692">
        <w:rPr>
          <w:rFonts w:ascii="Calibri" w:eastAsia="Calibri" w:hAnsi="Calibri" w:cs="Calibri"/>
          <w:strike/>
          <w:kern w:val="2"/>
          <w:sz w:val="16"/>
          <w:szCs w:val="16"/>
          <w14:ligatures w14:val="standardContextual"/>
        </w:rPr>
        <w:t>&gt;</w:t>
      </w:r>
    </w:p>
    <w:p w14:paraId="40DB4CCF"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LocationProvince</w:t>
      </w:r>
      <w:proofErr w:type="spellEnd"/>
      <w:r w:rsidRPr="001B0692">
        <w:rPr>
          <w:rFonts w:ascii="Calibri" w:eastAsia="Calibri" w:hAnsi="Calibri" w:cs="Calibri"/>
          <w:strike/>
          <w:kern w:val="2"/>
          <w:sz w:val="16"/>
          <w:szCs w:val="16"/>
          <w14:ligatures w14:val="standardContextual"/>
        </w:rPr>
        <w:t>&gt;Example province&lt;/</w:t>
      </w:r>
      <w:proofErr w:type="spellStart"/>
      <w:r w:rsidRPr="001B0692">
        <w:rPr>
          <w:rFonts w:ascii="Calibri" w:eastAsia="Calibri" w:hAnsi="Calibri" w:cs="Calibri"/>
          <w:strike/>
          <w:kern w:val="2"/>
          <w:sz w:val="16"/>
          <w:szCs w:val="16"/>
          <w14:ligatures w14:val="standardContextual"/>
        </w:rPr>
        <w:t>LocationProvince</w:t>
      </w:r>
      <w:proofErr w:type="spellEnd"/>
      <w:r w:rsidRPr="001B0692">
        <w:rPr>
          <w:rFonts w:ascii="Calibri" w:eastAsia="Calibri" w:hAnsi="Calibri" w:cs="Calibri"/>
          <w:strike/>
          <w:kern w:val="2"/>
          <w:sz w:val="16"/>
          <w:szCs w:val="16"/>
          <w14:ligatures w14:val="standardContextual"/>
        </w:rPr>
        <w:t>&gt;</w:t>
      </w:r>
    </w:p>
    <w:p w14:paraId="381E7066"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&lt;Telephone&gt;</w:t>
      </w:r>
    </w:p>
    <w:p w14:paraId="02CAD2AC"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TelephoneNumberTypeCode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OFF</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TelephoneNumberTypeCode</w:t>
      </w:r>
      <w:proofErr w:type="spellEnd"/>
      <w:r w:rsidRPr="001B0692">
        <w:rPr>
          <w:rFonts w:ascii="Calibri" w:eastAsia="Calibri" w:hAnsi="Calibri" w:cs="Calibri"/>
          <w:strike/>
          <w:color w:val="0000FF"/>
          <w:kern w:val="2"/>
          <w:sz w:val="16"/>
          <w:szCs w:val="16"/>
          <w14:ligatures w14:val="standardContextual"/>
        </w:rPr>
        <w:t>&gt;</w:t>
      </w:r>
    </w:p>
    <w:p w14:paraId="3A00CD40"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TelephoneNumber</w:t>
      </w:r>
      <w:proofErr w:type="spellEnd"/>
      <w:r w:rsidRPr="001B0692">
        <w:rPr>
          <w:rFonts w:ascii="Calibri" w:eastAsia="Calibri" w:hAnsi="Calibri" w:cs="Calibri"/>
          <w:strike/>
          <w:kern w:val="2"/>
          <w:sz w:val="16"/>
          <w:szCs w:val="16"/>
          <w14:ligatures w14:val="standardContextual"/>
        </w:rPr>
        <w:t>&gt;2025641000&lt;/</w:t>
      </w:r>
      <w:proofErr w:type="spellStart"/>
      <w:r w:rsidRPr="001B0692">
        <w:rPr>
          <w:rFonts w:ascii="Calibri" w:eastAsia="Calibri" w:hAnsi="Calibri" w:cs="Calibri"/>
          <w:strike/>
          <w:kern w:val="2"/>
          <w:sz w:val="16"/>
          <w:szCs w:val="16"/>
          <w14:ligatures w14:val="standardContextual"/>
        </w:rPr>
        <w:t>TelephoneNumber</w:t>
      </w:r>
      <w:proofErr w:type="spellEnd"/>
      <w:r w:rsidRPr="001B0692">
        <w:rPr>
          <w:rFonts w:ascii="Calibri" w:eastAsia="Calibri" w:hAnsi="Calibri" w:cs="Calibri"/>
          <w:strike/>
          <w:kern w:val="2"/>
          <w:sz w:val="16"/>
          <w:szCs w:val="16"/>
          <w14:ligatures w14:val="standardContextual"/>
        </w:rPr>
        <w:t>&gt;</w:t>
      </w:r>
    </w:p>
    <w:p w14:paraId="4BCEF601"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TelephoneExtensionNumber</w:t>
      </w:r>
      <w:proofErr w:type="spellEnd"/>
      <w:r w:rsidRPr="001B0692">
        <w:rPr>
          <w:rFonts w:ascii="Calibri" w:eastAsia="Calibri" w:hAnsi="Calibri" w:cs="Calibri"/>
          <w:strike/>
          <w:kern w:val="2"/>
          <w:sz w:val="16"/>
          <w:szCs w:val="16"/>
          <w14:ligatures w14:val="standardContextual"/>
        </w:rPr>
        <w:t>&gt;123&lt;/</w:t>
      </w:r>
      <w:proofErr w:type="spellStart"/>
      <w:r w:rsidRPr="001B0692">
        <w:rPr>
          <w:rFonts w:ascii="Calibri" w:eastAsia="Calibri" w:hAnsi="Calibri" w:cs="Calibri"/>
          <w:strike/>
          <w:kern w:val="2"/>
          <w:sz w:val="16"/>
          <w:szCs w:val="16"/>
          <w14:ligatures w14:val="standardContextual"/>
        </w:rPr>
        <w:t>TelephoneExtensionNumber</w:t>
      </w:r>
      <w:proofErr w:type="spellEnd"/>
      <w:r w:rsidRPr="001B0692">
        <w:rPr>
          <w:rFonts w:ascii="Calibri" w:eastAsia="Calibri" w:hAnsi="Calibri" w:cs="Calibri"/>
          <w:strike/>
          <w:kern w:val="2"/>
          <w:sz w:val="16"/>
          <w:szCs w:val="16"/>
          <w14:ligatures w14:val="standardContextual"/>
        </w:rPr>
        <w:t>&gt;</w:t>
      </w:r>
    </w:p>
    <w:p w14:paraId="5DC06877"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&lt;/Telephone&gt;</w:t>
      </w:r>
    </w:p>
    <w:p w14:paraId="397490D8"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&lt;ElectronicAddressText&gt;jdoe@acmeindustries.com&lt;/ElectronicAddressText&gt;</w:t>
      </w:r>
    </w:p>
    <w:p w14:paraId="47E592B9"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&lt;StartDateOfAddressAssociation&gt;2005-12-31&lt;/StartDateOfAddressAssociation&gt;</w:t>
      </w:r>
    </w:p>
    <w:p w14:paraId="4D3A9E65"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&lt;EndDateOfAddressAssociation&gt;2005-12-31&lt;/EndDateOfAddressAssociation&gt;</w:t>
      </w:r>
    </w:p>
    <w:p w14:paraId="5CDB64B4" w14:textId="77777777" w:rsidR="001B0692" w:rsidRPr="001B0692" w:rsidRDefault="001B0692" w:rsidP="001B0692">
      <w:pPr>
        <w:rPr>
          <w:rFonts w:ascii="Calibri" w:eastAsia="Calibri" w:hAnsi="Calibri" w:cs="Calibri"/>
          <w:b/>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w:t>
      </w:r>
      <w:r w:rsidRPr="001B0692">
        <w:rPr>
          <w:rFonts w:ascii="Calibri" w:eastAsia="Calibri" w:hAnsi="Calibri" w:cs="Calibri"/>
          <w:b/>
          <w:strike/>
          <w:color w:val="00B050"/>
          <w:kern w:val="2"/>
          <w:sz w:val="16"/>
          <w:szCs w:val="16"/>
          <w14:ligatures w14:val="standardContextual"/>
        </w:rPr>
        <w:t>&lt;/Address&gt;</w:t>
      </w:r>
    </w:p>
    <w:p w14:paraId="67B32953"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CAFOAddress</w:t>
      </w:r>
      <w:proofErr w:type="spellEnd"/>
      <w:r w:rsidRPr="001B0692">
        <w:rPr>
          <w:rFonts w:ascii="Calibri" w:eastAsia="Calibri" w:hAnsi="Calibri" w:cs="Calibri"/>
          <w:strike/>
          <w:kern w:val="2"/>
          <w:sz w:val="16"/>
          <w:szCs w:val="16"/>
          <w14:ligatures w14:val="standardContextual"/>
        </w:rPr>
        <w:t>&gt;</w:t>
      </w:r>
    </w:p>
    <w:p w14:paraId="5F45507C"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&lt;IsAnimalFacilityTypeCAFOIndicator&gt;Y&lt;/IsAnimalFacilityTypeCAFOIndicator&gt;</w:t>
      </w:r>
    </w:p>
    <w:p w14:paraId="012D7E24" w14:textId="77777777" w:rsidR="001B0692" w:rsidRPr="001B0692" w:rsidRDefault="001B0692" w:rsidP="001B0692">
      <w:pPr>
        <w:rPr>
          <w:rFonts w:ascii="Calibri" w:eastAsia="Calibri" w:hAnsi="Calibri" w:cs="Calibri"/>
          <w:strike/>
          <w:kern w:val="2"/>
          <w:sz w:val="16"/>
          <w:szCs w:val="16"/>
          <w14:ligatures w14:val="standardContextual"/>
        </w:rPr>
      </w:pPr>
    </w:p>
    <w:p w14:paraId="494CDD6E"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CAFODesignationDate</w:t>
      </w:r>
      <w:proofErr w:type="spellEnd"/>
      <w:r w:rsidRPr="001B0692">
        <w:rPr>
          <w:rFonts w:ascii="Calibri" w:eastAsia="Calibri" w:hAnsi="Calibri" w:cs="Calibri"/>
          <w:color w:val="7030A0"/>
          <w:kern w:val="2"/>
          <w:sz w:val="16"/>
          <w:szCs w:val="16"/>
          <w14:ligatures w14:val="standardContextual"/>
        </w:rPr>
        <w:t>&gt;</w:t>
      </w:r>
      <w:r w:rsidRPr="001B0692">
        <w:rPr>
          <w:rFonts w:ascii="Calibri" w:eastAsia="Calibri" w:hAnsi="Calibri" w:cs="Calibri"/>
          <w:kern w:val="2"/>
          <w:sz w:val="16"/>
          <w:szCs w:val="16"/>
          <w14:ligatures w14:val="standardContextual"/>
        </w:rPr>
        <w:t>2005-12-31</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CAFODesignationDate</w:t>
      </w:r>
      <w:proofErr w:type="spellEnd"/>
      <w:r w:rsidRPr="001B0692">
        <w:rPr>
          <w:rFonts w:ascii="Calibri" w:eastAsia="Calibri" w:hAnsi="Calibri" w:cs="Calibri"/>
          <w:color w:val="7030A0"/>
          <w:kern w:val="2"/>
          <w:sz w:val="16"/>
          <w:szCs w:val="16"/>
          <w14:ligatures w14:val="standardContextual"/>
        </w:rPr>
        <w:t>&gt;</w:t>
      </w:r>
    </w:p>
    <w:p w14:paraId="24D7A133" w14:textId="77777777" w:rsidR="001B0692" w:rsidRPr="001B0692" w:rsidRDefault="001B0692" w:rsidP="001B0692">
      <w:pPr>
        <w:rPr>
          <w:rFonts w:ascii="Calibri" w:eastAsia="Calibri" w:hAnsi="Calibri" w:cs="Calibri"/>
          <w:color w:val="7030A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color w:val="7030A0"/>
          <w:kern w:val="2"/>
          <w:sz w:val="16"/>
          <w:szCs w:val="16"/>
          <w14:ligatures w14:val="standardContextual"/>
        </w:rPr>
        <w:t>&lt;</w:t>
      </w:r>
      <w:bookmarkStart w:id="71" w:name="_Hlk174948050"/>
      <w:proofErr w:type="spellStart"/>
      <w:r w:rsidRPr="001B0692">
        <w:rPr>
          <w:rFonts w:ascii="Calibri" w:eastAsia="Calibri" w:hAnsi="Calibri" w:cs="Calibri"/>
          <w:color w:val="7030A0"/>
          <w:kern w:val="2"/>
          <w:sz w:val="16"/>
          <w:szCs w:val="16"/>
          <w14:ligatures w14:val="standardContextual"/>
        </w:rPr>
        <w:t>CAFODesignationReasonText</w:t>
      </w:r>
      <w:bookmarkEnd w:id="71"/>
      <w:proofErr w:type="spellEnd"/>
      <w:r w:rsidRPr="001B0692">
        <w:rPr>
          <w:rFonts w:ascii="Calibri" w:eastAsia="Calibri" w:hAnsi="Calibri" w:cs="Calibri"/>
          <w:color w:val="7030A0"/>
          <w:kern w:val="2"/>
          <w:sz w:val="16"/>
          <w:szCs w:val="16"/>
          <w14:ligatures w14:val="standardContextual"/>
        </w:rPr>
        <w:t>&gt;</w:t>
      </w:r>
      <w:r w:rsidRPr="001B0692">
        <w:rPr>
          <w:rFonts w:ascii="Calibri" w:eastAsia="Calibri" w:hAnsi="Calibri" w:cs="Calibri"/>
          <w:kern w:val="2"/>
          <w:sz w:val="16"/>
          <w:szCs w:val="16"/>
          <w14:ligatures w14:val="standardContextual"/>
        </w:rPr>
        <w:t>TMDL area.</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CAFODesignationReasonText</w:t>
      </w:r>
      <w:proofErr w:type="spellEnd"/>
      <w:r w:rsidRPr="001B0692">
        <w:rPr>
          <w:rFonts w:ascii="Calibri" w:eastAsia="Calibri" w:hAnsi="Calibri" w:cs="Calibri"/>
          <w:color w:val="7030A0"/>
          <w:kern w:val="2"/>
          <w:sz w:val="16"/>
          <w:szCs w:val="16"/>
          <w14:ligatures w14:val="standardContextual"/>
        </w:rPr>
        <w:t>&gt;</w:t>
      </w:r>
    </w:p>
    <w:p w14:paraId="7F4FF777" w14:textId="77777777" w:rsidR="001B0692" w:rsidRPr="001B0692" w:rsidRDefault="001B0692" w:rsidP="001B0692">
      <w:pPr>
        <w:rPr>
          <w:rFonts w:ascii="Calibri" w:eastAsia="Calibri" w:hAnsi="Calibri" w:cs="Calibri"/>
          <w:kern w:val="2"/>
          <w:sz w:val="16"/>
          <w:szCs w:val="16"/>
          <w14:ligatures w14:val="standardContextual"/>
        </w:rPr>
      </w:pPr>
    </w:p>
    <w:p w14:paraId="39D59D8C" w14:textId="77777777" w:rsidR="001B0692" w:rsidRPr="001B0692" w:rsidRDefault="001B0692" w:rsidP="001B0692">
      <w:pPr>
        <w:rPr>
          <w:rFonts w:ascii="Calibri" w:eastAsia="Calibri" w:hAnsi="Calibri" w:cs="Calibri"/>
          <w:b/>
          <w:bCs/>
          <w:color w:val="00B050"/>
          <w:kern w:val="2"/>
          <w:sz w:val="16"/>
          <w:szCs w:val="16"/>
          <w14:ligatures w14:val="standardContextual"/>
        </w:rPr>
      </w:pPr>
      <w:r w:rsidRPr="001B0692">
        <w:rPr>
          <w:rFonts w:ascii="Calibri" w:eastAsia="Calibri" w:hAnsi="Calibri" w:cs="Calibri"/>
          <w:color w:val="00B050"/>
          <w:kern w:val="2"/>
          <w:sz w:val="16"/>
          <w:szCs w:val="16"/>
          <w14:ligatures w14:val="standardContextual"/>
        </w:rPr>
        <w:t xml:space="preserve">     </w:t>
      </w:r>
      <w:r w:rsidRPr="001B0692">
        <w:rPr>
          <w:rFonts w:ascii="Calibri" w:eastAsia="Calibri" w:hAnsi="Calibri" w:cs="Calibri"/>
          <w:b/>
          <w:bCs/>
          <w:color w:val="00B050"/>
          <w:kern w:val="2"/>
          <w:sz w:val="16"/>
          <w:szCs w:val="16"/>
          <w14:ligatures w14:val="standardContextual"/>
        </w:rPr>
        <w:t>&lt;</w:t>
      </w:r>
      <w:proofErr w:type="spellStart"/>
      <w:r w:rsidRPr="001B0692">
        <w:rPr>
          <w:rFonts w:ascii="Calibri" w:eastAsia="Calibri" w:hAnsi="Calibri" w:cs="Calibri"/>
          <w:b/>
          <w:bCs/>
          <w:color w:val="00B050"/>
          <w:kern w:val="2"/>
          <w:sz w:val="16"/>
          <w:szCs w:val="16"/>
          <w14:ligatures w14:val="standardContextual"/>
        </w:rPr>
        <w:t>AnimalType</w:t>
      </w:r>
      <w:proofErr w:type="spellEnd"/>
      <w:r w:rsidRPr="001B0692">
        <w:rPr>
          <w:rFonts w:ascii="Calibri" w:eastAsia="Calibri" w:hAnsi="Calibri" w:cs="Calibri"/>
          <w:b/>
          <w:bCs/>
          <w:color w:val="00B050"/>
          <w:kern w:val="2"/>
          <w:sz w:val="16"/>
          <w:szCs w:val="16"/>
          <w14:ligatures w14:val="standardContextual"/>
        </w:rPr>
        <w:t>&gt;</w:t>
      </w:r>
    </w:p>
    <w:p w14:paraId="5309CD83" w14:textId="77777777" w:rsidR="001B0692" w:rsidRPr="001B0692" w:rsidRDefault="001B0692" w:rsidP="001B0692">
      <w:pPr>
        <w:rPr>
          <w:rFonts w:ascii="Calibri" w:eastAsia="Calibri" w:hAnsi="Calibri" w:cs="Calibri"/>
          <w:color w:val="0000FF"/>
          <w:kern w:val="2"/>
          <w:sz w:val="16"/>
          <w:szCs w:val="16"/>
          <w14:ligatures w14:val="standardContextual"/>
        </w:rPr>
      </w:pPr>
      <w:r w:rsidRPr="001B0692">
        <w:rPr>
          <w:rFonts w:ascii="Calibri" w:eastAsia="Calibri" w:hAnsi="Calibri" w:cs="Calibri"/>
          <w:color w:val="0000FF"/>
          <w:kern w:val="2"/>
          <w:sz w:val="16"/>
          <w:szCs w:val="16"/>
          <w14:ligatures w14:val="standardContextual"/>
        </w:rPr>
        <w:t xml:space="preserve">          &lt;</w:t>
      </w:r>
      <w:proofErr w:type="spellStart"/>
      <w:r w:rsidRPr="001B0692">
        <w:rPr>
          <w:rFonts w:ascii="Calibri" w:eastAsia="Calibri" w:hAnsi="Calibri" w:cs="Calibri"/>
          <w:color w:val="0000FF"/>
          <w:kern w:val="2"/>
          <w:sz w:val="16"/>
          <w:szCs w:val="16"/>
          <w14:ligatures w14:val="standardContextual"/>
        </w:rPr>
        <w:t>AnimalTypeCode</w:t>
      </w:r>
      <w:proofErr w:type="spellEnd"/>
      <w:r w:rsidRPr="001B0692">
        <w:rPr>
          <w:rFonts w:ascii="Calibri" w:eastAsia="Calibri" w:hAnsi="Calibri" w:cs="Calibri"/>
          <w:color w:val="0000FF"/>
          <w:kern w:val="2"/>
          <w:sz w:val="16"/>
          <w:szCs w:val="16"/>
          <w14:ligatures w14:val="standardContextual"/>
        </w:rPr>
        <w:t>&gt;</w:t>
      </w:r>
      <w:r w:rsidRPr="001B0692">
        <w:rPr>
          <w:rFonts w:ascii="Calibri" w:eastAsia="Calibri" w:hAnsi="Calibri" w:cs="Calibri"/>
          <w:kern w:val="2"/>
          <w:sz w:val="16"/>
          <w:szCs w:val="16"/>
          <w14:ligatures w14:val="standardContextual"/>
        </w:rPr>
        <w:t>OTH</w:t>
      </w:r>
      <w:r w:rsidRPr="001B0692">
        <w:rPr>
          <w:rFonts w:ascii="Calibri" w:eastAsia="Calibri" w:hAnsi="Calibri" w:cs="Calibri"/>
          <w:color w:val="0000FF"/>
          <w:kern w:val="2"/>
          <w:sz w:val="16"/>
          <w:szCs w:val="16"/>
          <w14:ligatures w14:val="standardContextual"/>
        </w:rPr>
        <w:t>&lt;/</w:t>
      </w:r>
      <w:proofErr w:type="spellStart"/>
      <w:r w:rsidRPr="001B0692">
        <w:rPr>
          <w:rFonts w:ascii="Calibri" w:eastAsia="Calibri" w:hAnsi="Calibri" w:cs="Calibri"/>
          <w:color w:val="0000FF"/>
          <w:kern w:val="2"/>
          <w:sz w:val="16"/>
          <w:szCs w:val="16"/>
          <w14:ligatures w14:val="standardContextual"/>
        </w:rPr>
        <w:t>AnimalTypeCode</w:t>
      </w:r>
      <w:proofErr w:type="spellEnd"/>
      <w:r w:rsidRPr="001B0692">
        <w:rPr>
          <w:rFonts w:ascii="Calibri" w:eastAsia="Calibri" w:hAnsi="Calibri" w:cs="Calibri"/>
          <w:color w:val="0000FF"/>
          <w:kern w:val="2"/>
          <w:sz w:val="16"/>
          <w:szCs w:val="16"/>
          <w14:ligatures w14:val="standardContextual"/>
        </w:rPr>
        <w:t>&gt;</w:t>
      </w:r>
    </w:p>
    <w:p w14:paraId="3A1E09A2"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OtherAnimalTypeName</w:t>
      </w:r>
      <w:proofErr w:type="spellEnd"/>
      <w:r w:rsidRPr="001B0692">
        <w:rPr>
          <w:rFonts w:ascii="Calibri" w:eastAsia="Calibri" w:hAnsi="Calibri" w:cs="Calibri"/>
          <w:color w:val="7030A0"/>
          <w:kern w:val="2"/>
          <w:sz w:val="16"/>
          <w:szCs w:val="16"/>
          <w14:ligatures w14:val="standardContextual"/>
        </w:rPr>
        <w:t>&gt;</w:t>
      </w:r>
      <w:r w:rsidRPr="001B0692">
        <w:rPr>
          <w:rFonts w:ascii="Calibri" w:eastAsia="Calibri" w:hAnsi="Calibri" w:cs="Calibri"/>
          <w:kern w:val="2"/>
          <w:sz w:val="16"/>
          <w:szCs w:val="16"/>
          <w14:ligatures w14:val="standardContextual"/>
        </w:rPr>
        <w:t>Llamas</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OtherAnimalTypeName</w:t>
      </w:r>
      <w:proofErr w:type="spellEnd"/>
      <w:r w:rsidRPr="001B0692">
        <w:rPr>
          <w:rFonts w:ascii="Calibri" w:eastAsia="Calibri" w:hAnsi="Calibri" w:cs="Calibri"/>
          <w:color w:val="7030A0"/>
          <w:kern w:val="2"/>
          <w:sz w:val="16"/>
          <w:szCs w:val="16"/>
          <w14:ligatures w14:val="standardContextual"/>
        </w:rPr>
        <w:t>&gt;</w:t>
      </w:r>
    </w:p>
    <w:p w14:paraId="2D646D09" w14:textId="77777777" w:rsidR="001B0692" w:rsidRPr="001B0692" w:rsidRDefault="001B0692" w:rsidP="001B0692">
      <w:pPr>
        <w:rPr>
          <w:rFonts w:ascii="Calibri" w:eastAsia="Calibri" w:hAnsi="Calibri" w:cs="Calibri"/>
          <w:color w:val="0000FF"/>
          <w:kern w:val="2"/>
          <w:sz w:val="16"/>
          <w:szCs w:val="16"/>
          <w14:ligatures w14:val="standardContextual"/>
        </w:rPr>
      </w:pPr>
      <w:r w:rsidRPr="001B0692">
        <w:rPr>
          <w:rFonts w:ascii="Calibri" w:eastAsia="Calibri" w:hAnsi="Calibri" w:cs="Calibri"/>
          <w:color w:val="0000FF"/>
          <w:kern w:val="2"/>
          <w:sz w:val="16"/>
          <w:szCs w:val="16"/>
          <w14:ligatures w14:val="standardContextual"/>
        </w:rPr>
        <w:t xml:space="preserve">          &lt;</w:t>
      </w:r>
      <w:proofErr w:type="spellStart"/>
      <w:r w:rsidRPr="001B0692">
        <w:rPr>
          <w:rFonts w:ascii="Calibri" w:eastAsia="Calibri" w:hAnsi="Calibri" w:cs="Calibri"/>
          <w:color w:val="0000FF"/>
          <w:kern w:val="2"/>
          <w:sz w:val="16"/>
          <w:szCs w:val="16"/>
          <w14:ligatures w14:val="standardContextual"/>
        </w:rPr>
        <w:t>TotalNumbersEachLivestock</w:t>
      </w:r>
      <w:proofErr w:type="spellEnd"/>
      <w:r w:rsidRPr="001B0692">
        <w:rPr>
          <w:rFonts w:ascii="Calibri" w:eastAsia="Calibri" w:hAnsi="Calibri" w:cs="Calibri"/>
          <w:color w:val="0000FF"/>
          <w:kern w:val="2"/>
          <w:sz w:val="16"/>
          <w:szCs w:val="16"/>
          <w14:ligatures w14:val="standardContextual"/>
        </w:rPr>
        <w:t>&gt;</w:t>
      </w:r>
      <w:r w:rsidRPr="001B0692">
        <w:rPr>
          <w:rFonts w:ascii="Calibri" w:eastAsia="Calibri" w:hAnsi="Calibri" w:cs="Calibri"/>
          <w:kern w:val="2"/>
          <w:sz w:val="16"/>
          <w:szCs w:val="16"/>
          <w14:ligatures w14:val="standardContextual"/>
        </w:rPr>
        <w:t>500</w:t>
      </w:r>
      <w:r w:rsidRPr="001B0692">
        <w:rPr>
          <w:rFonts w:ascii="Calibri" w:eastAsia="Calibri" w:hAnsi="Calibri" w:cs="Calibri"/>
          <w:color w:val="0000FF"/>
          <w:kern w:val="2"/>
          <w:sz w:val="16"/>
          <w:szCs w:val="16"/>
          <w14:ligatures w14:val="standardContextual"/>
        </w:rPr>
        <w:t>&lt;/</w:t>
      </w:r>
      <w:proofErr w:type="spellStart"/>
      <w:r w:rsidRPr="001B0692">
        <w:rPr>
          <w:rFonts w:ascii="Calibri" w:eastAsia="Calibri" w:hAnsi="Calibri" w:cs="Calibri"/>
          <w:color w:val="0000FF"/>
          <w:kern w:val="2"/>
          <w:sz w:val="16"/>
          <w:szCs w:val="16"/>
          <w14:ligatures w14:val="standardContextual"/>
        </w:rPr>
        <w:t>TotalNumbersEachLivestock</w:t>
      </w:r>
      <w:proofErr w:type="spellEnd"/>
      <w:r w:rsidRPr="001B0692">
        <w:rPr>
          <w:rFonts w:ascii="Calibri" w:eastAsia="Calibri" w:hAnsi="Calibri" w:cs="Calibri"/>
          <w:color w:val="0000FF"/>
          <w:kern w:val="2"/>
          <w:sz w:val="16"/>
          <w:szCs w:val="16"/>
          <w14:ligatures w14:val="standardContextual"/>
        </w:rPr>
        <w:t>&gt;</w:t>
      </w:r>
    </w:p>
    <w:p w14:paraId="00B7BC4E"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color w:val="0000FF"/>
          <w:kern w:val="2"/>
          <w:sz w:val="16"/>
          <w:szCs w:val="16"/>
          <w14:ligatures w14:val="standardContextual"/>
        </w:rPr>
        <w:t>&lt;</w:t>
      </w:r>
      <w:proofErr w:type="spellStart"/>
      <w:r w:rsidRPr="001B0692">
        <w:rPr>
          <w:rFonts w:ascii="Calibri" w:eastAsia="Calibri" w:hAnsi="Calibri" w:cs="Calibri"/>
          <w:color w:val="0000FF"/>
          <w:kern w:val="2"/>
          <w:sz w:val="16"/>
          <w:szCs w:val="16"/>
          <w14:ligatures w14:val="standardContextual"/>
        </w:rPr>
        <w:t>OpenConfinementCount</w:t>
      </w:r>
      <w:proofErr w:type="spellEnd"/>
      <w:r w:rsidRPr="001B0692">
        <w:rPr>
          <w:rFonts w:ascii="Calibri" w:eastAsia="Calibri" w:hAnsi="Calibri" w:cs="Calibri"/>
          <w:color w:val="0000FF"/>
          <w:kern w:val="2"/>
          <w:sz w:val="16"/>
          <w:szCs w:val="16"/>
          <w14:ligatures w14:val="standardContextual"/>
        </w:rPr>
        <w:t>&gt;</w:t>
      </w:r>
      <w:r w:rsidRPr="001B0692">
        <w:rPr>
          <w:rFonts w:ascii="Calibri" w:eastAsia="Calibri" w:hAnsi="Calibri" w:cs="Calibri"/>
          <w:kern w:val="2"/>
          <w:sz w:val="16"/>
          <w:szCs w:val="16"/>
          <w14:ligatures w14:val="standardContextual"/>
        </w:rPr>
        <w:t>450</w:t>
      </w:r>
      <w:r w:rsidRPr="001B0692">
        <w:rPr>
          <w:rFonts w:ascii="Calibri" w:eastAsia="Calibri" w:hAnsi="Calibri" w:cs="Calibri"/>
          <w:color w:val="0000FF"/>
          <w:kern w:val="2"/>
          <w:sz w:val="16"/>
          <w:szCs w:val="16"/>
          <w14:ligatures w14:val="standardContextual"/>
        </w:rPr>
        <w:t>&lt;/</w:t>
      </w:r>
      <w:proofErr w:type="spellStart"/>
      <w:r w:rsidRPr="001B0692">
        <w:rPr>
          <w:rFonts w:ascii="Calibri" w:eastAsia="Calibri" w:hAnsi="Calibri" w:cs="Calibri"/>
          <w:color w:val="0000FF"/>
          <w:kern w:val="2"/>
          <w:sz w:val="16"/>
          <w:szCs w:val="16"/>
          <w14:ligatures w14:val="standardContextual"/>
        </w:rPr>
        <w:t>OpenConfinementCount</w:t>
      </w:r>
      <w:proofErr w:type="spellEnd"/>
      <w:r w:rsidRPr="001B0692">
        <w:rPr>
          <w:rFonts w:ascii="Calibri" w:eastAsia="Calibri" w:hAnsi="Calibri" w:cs="Calibri"/>
          <w:color w:val="0000FF"/>
          <w:kern w:val="2"/>
          <w:sz w:val="16"/>
          <w:szCs w:val="16"/>
          <w14:ligatures w14:val="standardContextual"/>
        </w:rPr>
        <w:t>&gt;</w:t>
      </w:r>
    </w:p>
    <w:p w14:paraId="23BF9B22"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&lt;HousedUnderRoofConfinementCount&gt;500&lt;/HousedUnderRoofConfinementCount&gt;</w:t>
      </w:r>
    </w:p>
    <w:p w14:paraId="08AF33EF"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color w:val="0000FF"/>
          <w:kern w:val="2"/>
          <w:sz w:val="16"/>
          <w:szCs w:val="16"/>
          <w14:ligatures w14:val="standardContextual"/>
        </w:rPr>
        <w:t xml:space="preserve">          </w:t>
      </w:r>
      <w:r w:rsidRPr="001B0692">
        <w:rPr>
          <w:rFonts w:ascii="Calibri" w:eastAsia="Calibri" w:hAnsi="Calibri" w:cs="Calibri"/>
          <w:color w:val="7030A0"/>
          <w:kern w:val="2"/>
          <w:sz w:val="16"/>
          <w:szCs w:val="16"/>
          <w:highlight w:val="yellow"/>
          <w14:ligatures w14:val="standardContextual"/>
        </w:rPr>
        <w:t>&lt;</w:t>
      </w:r>
      <w:proofErr w:type="spellStart"/>
      <w:r w:rsidRPr="001B0692">
        <w:rPr>
          <w:rFonts w:ascii="Calibri" w:eastAsia="Calibri" w:hAnsi="Calibri" w:cs="Calibri"/>
          <w:color w:val="7030A0"/>
          <w:kern w:val="2"/>
          <w:sz w:val="16"/>
          <w:szCs w:val="16"/>
          <w:highlight w:val="yellow"/>
          <w14:ligatures w14:val="standardContextual"/>
        </w:rPr>
        <w:t>LiquidManureHandlingSystem</w:t>
      </w:r>
      <w:proofErr w:type="spellEnd"/>
      <w:r w:rsidRPr="001B0692">
        <w:rPr>
          <w:rFonts w:ascii="Calibri" w:eastAsia="Calibri" w:hAnsi="Calibri" w:cs="Calibri"/>
          <w:color w:val="7030A0"/>
          <w:kern w:val="2"/>
          <w:sz w:val="16"/>
          <w:szCs w:val="16"/>
          <w:highlight w:val="yellow"/>
          <w14:ligatures w14:val="standardContextual"/>
        </w:rPr>
        <w:t>&gt;</w:t>
      </w:r>
      <w:r w:rsidRPr="001B0692">
        <w:rPr>
          <w:rFonts w:ascii="Calibri" w:eastAsia="Calibri" w:hAnsi="Calibri" w:cs="Calibri"/>
          <w:kern w:val="2"/>
          <w:sz w:val="16"/>
          <w:szCs w:val="16"/>
          <w:highlight w:val="yellow"/>
          <w14:ligatures w14:val="standardContextual"/>
        </w:rPr>
        <w:t>N</w:t>
      </w:r>
      <w:r w:rsidRPr="001B0692">
        <w:rPr>
          <w:rFonts w:ascii="Calibri" w:eastAsia="Calibri" w:hAnsi="Calibri" w:cs="Calibri"/>
          <w:color w:val="7030A0"/>
          <w:kern w:val="2"/>
          <w:sz w:val="16"/>
          <w:szCs w:val="16"/>
          <w:highlight w:val="yellow"/>
          <w14:ligatures w14:val="standardContextual"/>
        </w:rPr>
        <w:t>&lt;/</w:t>
      </w:r>
      <w:proofErr w:type="spellStart"/>
      <w:r w:rsidRPr="001B0692">
        <w:rPr>
          <w:rFonts w:ascii="Calibri" w:eastAsia="Calibri" w:hAnsi="Calibri" w:cs="Calibri"/>
          <w:color w:val="7030A0"/>
          <w:kern w:val="2"/>
          <w:sz w:val="16"/>
          <w:szCs w:val="16"/>
          <w:highlight w:val="yellow"/>
          <w14:ligatures w14:val="standardContextual"/>
        </w:rPr>
        <w:t>LiquidManureHandlingSystem</w:t>
      </w:r>
      <w:proofErr w:type="spellEnd"/>
      <w:r w:rsidRPr="001B0692">
        <w:rPr>
          <w:rFonts w:ascii="Calibri" w:eastAsia="Calibri" w:hAnsi="Calibri" w:cs="Calibri"/>
          <w:color w:val="7030A0"/>
          <w:kern w:val="2"/>
          <w:sz w:val="16"/>
          <w:szCs w:val="16"/>
          <w:highlight w:val="yellow"/>
          <w14:ligatures w14:val="standardContextual"/>
        </w:rPr>
        <w:t>&gt;</w:t>
      </w:r>
    </w:p>
    <w:p w14:paraId="446808DD" w14:textId="77777777" w:rsidR="001B0692" w:rsidRPr="001B0692" w:rsidRDefault="001B0692" w:rsidP="001B0692">
      <w:pPr>
        <w:rPr>
          <w:rFonts w:ascii="Calibri" w:eastAsia="Calibri" w:hAnsi="Calibri" w:cs="Calibri"/>
          <w:b/>
          <w:bCs/>
          <w:color w:val="00B050"/>
          <w:kern w:val="2"/>
          <w:sz w:val="16"/>
          <w:szCs w:val="16"/>
          <w14:ligatures w14:val="standardContextual"/>
        </w:rPr>
      </w:pPr>
      <w:r w:rsidRPr="001B0692">
        <w:rPr>
          <w:rFonts w:ascii="Calibri" w:eastAsia="Calibri" w:hAnsi="Calibri" w:cs="Calibri"/>
          <w:b/>
          <w:bCs/>
          <w:color w:val="00B050"/>
          <w:kern w:val="2"/>
          <w:sz w:val="16"/>
          <w:szCs w:val="16"/>
          <w14:ligatures w14:val="standardContextual"/>
        </w:rPr>
        <w:t xml:space="preserve">     &lt;/</w:t>
      </w:r>
      <w:proofErr w:type="spellStart"/>
      <w:r w:rsidRPr="001B0692">
        <w:rPr>
          <w:rFonts w:ascii="Calibri" w:eastAsia="Calibri" w:hAnsi="Calibri" w:cs="Calibri"/>
          <w:b/>
          <w:bCs/>
          <w:color w:val="00B050"/>
          <w:kern w:val="2"/>
          <w:sz w:val="16"/>
          <w:szCs w:val="16"/>
          <w14:ligatures w14:val="standardContextual"/>
        </w:rPr>
        <w:t>AnimalType</w:t>
      </w:r>
      <w:proofErr w:type="spellEnd"/>
      <w:r w:rsidRPr="001B0692">
        <w:rPr>
          <w:rFonts w:ascii="Calibri" w:eastAsia="Calibri" w:hAnsi="Calibri" w:cs="Calibri"/>
          <w:b/>
          <w:bCs/>
          <w:color w:val="00B050"/>
          <w:kern w:val="2"/>
          <w:sz w:val="16"/>
          <w:szCs w:val="16"/>
          <w14:ligatures w14:val="standardContextual"/>
        </w:rPr>
        <w:t>&gt;</w:t>
      </w:r>
    </w:p>
    <w:p w14:paraId="6628EED8" w14:textId="77777777" w:rsidR="001B0692" w:rsidRPr="001B0692" w:rsidRDefault="001B0692" w:rsidP="001B0692">
      <w:pPr>
        <w:rPr>
          <w:rFonts w:ascii="Calibri" w:eastAsia="Calibri" w:hAnsi="Calibri" w:cs="Calibri"/>
          <w:b/>
          <w:bCs/>
          <w:color w:val="00B050"/>
          <w:kern w:val="2"/>
          <w:sz w:val="16"/>
          <w:szCs w:val="16"/>
          <w14:ligatures w14:val="standardContextual"/>
        </w:rPr>
      </w:pPr>
    </w:p>
    <w:p w14:paraId="4B5FD3D9" w14:textId="77777777" w:rsidR="001B0692" w:rsidRPr="001B0692" w:rsidRDefault="001B0692" w:rsidP="001B0692">
      <w:pPr>
        <w:rPr>
          <w:rFonts w:ascii="Calibri" w:eastAsia="Calibri" w:hAnsi="Calibri" w:cs="Calibri"/>
          <w:b/>
          <w:bCs/>
          <w:color w:val="00B050"/>
          <w:kern w:val="2"/>
          <w:sz w:val="16"/>
          <w:szCs w:val="16"/>
          <w14:ligatures w14:val="standardContextual"/>
        </w:rPr>
      </w:pPr>
      <w:r w:rsidRPr="001B0692">
        <w:rPr>
          <w:rFonts w:ascii="Calibri" w:eastAsia="Calibri" w:hAnsi="Calibri" w:cs="Calibri"/>
          <w:b/>
          <w:bCs/>
          <w:color w:val="00B050"/>
          <w:kern w:val="2"/>
          <w:sz w:val="16"/>
          <w:szCs w:val="16"/>
          <w14:ligatures w14:val="standardContextual"/>
        </w:rPr>
        <w:t xml:space="preserve">     </w:t>
      </w:r>
      <w:r w:rsidRPr="001B0692">
        <w:rPr>
          <w:rFonts w:ascii="Calibri" w:eastAsia="Calibri" w:hAnsi="Calibri" w:cs="Calibri"/>
          <w:b/>
          <w:bCs/>
          <w:color w:val="00B050"/>
          <w:kern w:val="2"/>
          <w:sz w:val="16"/>
          <w:szCs w:val="16"/>
          <w:highlight w:val="yellow"/>
          <w14:ligatures w14:val="standardContextual"/>
        </w:rPr>
        <w:t>&lt;</w:t>
      </w:r>
      <w:proofErr w:type="spellStart"/>
      <w:r w:rsidRPr="001B0692">
        <w:rPr>
          <w:rFonts w:ascii="Calibri" w:eastAsia="Calibri" w:hAnsi="Calibri" w:cs="Calibri"/>
          <w:b/>
          <w:bCs/>
          <w:color w:val="00B050"/>
          <w:kern w:val="2"/>
          <w:sz w:val="16"/>
          <w:szCs w:val="16"/>
          <w:highlight w:val="yellow"/>
          <w14:ligatures w14:val="standardContextual"/>
        </w:rPr>
        <w:t>CAFOMLPWTotalAmounts</w:t>
      </w:r>
      <w:proofErr w:type="spellEnd"/>
      <w:r w:rsidRPr="001B0692">
        <w:rPr>
          <w:rFonts w:ascii="Calibri" w:eastAsia="Calibri" w:hAnsi="Calibri" w:cs="Calibri"/>
          <w:b/>
          <w:bCs/>
          <w:color w:val="00B050"/>
          <w:kern w:val="2"/>
          <w:sz w:val="16"/>
          <w:szCs w:val="16"/>
          <w:highlight w:val="yellow"/>
          <w14:ligatures w14:val="standardContextual"/>
        </w:rPr>
        <w:t>&gt;</w:t>
      </w:r>
    </w:p>
    <w:p w14:paraId="364EFD94" w14:textId="77777777" w:rsidR="001B0692" w:rsidRPr="001B0692" w:rsidRDefault="001B0692" w:rsidP="001B0692">
      <w:pPr>
        <w:rPr>
          <w:rFonts w:ascii="Calibri" w:eastAsia="Calibri" w:hAnsi="Calibri" w:cs="Calibri"/>
          <w:color w:val="0000FF"/>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t xml:space="preserve">          </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CAFOMLPWCode</w:t>
      </w:r>
      <w:proofErr w:type="spellEnd"/>
      <w:r w:rsidRPr="001B0692">
        <w:rPr>
          <w:rFonts w:ascii="Calibri" w:eastAsia="Calibri" w:hAnsi="Calibri" w:cs="Calibri"/>
          <w:color w:val="0000FF"/>
          <w:kern w:val="2"/>
          <w:sz w:val="16"/>
          <w:szCs w:val="16"/>
          <w:highlight w:val="yellow"/>
          <w14:ligatures w14:val="standardContextual"/>
        </w:rPr>
        <w:t>&gt;</w:t>
      </w:r>
      <w:r w:rsidRPr="001B0692">
        <w:rPr>
          <w:rFonts w:ascii="Calibri" w:eastAsia="Calibri" w:hAnsi="Calibri" w:cs="Calibri"/>
          <w:color w:val="000000"/>
          <w:kern w:val="2"/>
          <w:sz w:val="16"/>
          <w:szCs w:val="16"/>
          <w:highlight w:val="yellow"/>
          <w14:ligatures w14:val="standardContextual"/>
        </w:rPr>
        <w:t>LIQ</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CAFOMLPWCode</w:t>
      </w:r>
      <w:proofErr w:type="spellEnd"/>
      <w:r w:rsidRPr="001B0692">
        <w:rPr>
          <w:rFonts w:ascii="Calibri" w:eastAsia="Calibri" w:hAnsi="Calibri" w:cs="Calibri"/>
          <w:color w:val="0000FF"/>
          <w:kern w:val="2"/>
          <w:sz w:val="16"/>
          <w:szCs w:val="16"/>
          <w:highlight w:val="yellow"/>
          <w14:ligatures w14:val="standardContextual"/>
        </w:rPr>
        <w:t>&gt;</w:t>
      </w:r>
    </w:p>
    <w:p w14:paraId="0F62F720" w14:textId="77777777" w:rsidR="001B0692" w:rsidRPr="001B0692" w:rsidRDefault="001B0692" w:rsidP="001B0692">
      <w:pPr>
        <w:rPr>
          <w:rFonts w:ascii="Calibri" w:eastAsia="Calibri" w:hAnsi="Calibri" w:cs="Calibri"/>
          <w:color w:val="0000FF"/>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t xml:space="preserve">          </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CAFOMLPWAmountGenerated</w:t>
      </w:r>
      <w:proofErr w:type="spellEnd"/>
      <w:r w:rsidRPr="001B0692">
        <w:rPr>
          <w:rFonts w:ascii="Calibri" w:eastAsia="Calibri" w:hAnsi="Calibri" w:cs="Calibri"/>
          <w:color w:val="0000FF"/>
          <w:kern w:val="2"/>
          <w:sz w:val="16"/>
          <w:szCs w:val="16"/>
          <w:highlight w:val="yellow"/>
          <w14:ligatures w14:val="standardContextual"/>
        </w:rPr>
        <w:t>&gt;</w:t>
      </w:r>
      <w:r w:rsidRPr="001B0692">
        <w:rPr>
          <w:rFonts w:ascii="Calibri" w:eastAsia="Calibri" w:hAnsi="Calibri" w:cs="Calibri"/>
          <w:color w:val="000000"/>
          <w:kern w:val="2"/>
          <w:sz w:val="16"/>
          <w:szCs w:val="16"/>
          <w:highlight w:val="yellow"/>
          <w14:ligatures w14:val="standardContextual"/>
        </w:rPr>
        <w:t>10000</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CAFOMLPWAmountGenerated</w:t>
      </w:r>
      <w:proofErr w:type="spellEnd"/>
      <w:r w:rsidRPr="001B0692">
        <w:rPr>
          <w:rFonts w:ascii="Calibri" w:eastAsia="Calibri" w:hAnsi="Calibri" w:cs="Calibri"/>
          <w:color w:val="0000FF"/>
          <w:kern w:val="2"/>
          <w:sz w:val="16"/>
          <w:szCs w:val="16"/>
          <w:highlight w:val="yellow"/>
          <w14:ligatures w14:val="standardContextual"/>
        </w:rPr>
        <w:t>&gt;</w:t>
      </w:r>
    </w:p>
    <w:p w14:paraId="62AF50BA" w14:textId="77777777" w:rsidR="001B0692" w:rsidRPr="001B0692" w:rsidRDefault="001B0692" w:rsidP="001B0692">
      <w:pPr>
        <w:rPr>
          <w:rFonts w:ascii="Calibri" w:eastAsia="Calibri" w:hAnsi="Calibri" w:cs="Calibri"/>
          <w:color w:val="0000FF"/>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t xml:space="preserve">          </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CAFOMLPWAmountTransferred</w:t>
      </w:r>
      <w:proofErr w:type="spellEnd"/>
      <w:r w:rsidRPr="001B0692">
        <w:rPr>
          <w:rFonts w:ascii="Calibri" w:eastAsia="Calibri" w:hAnsi="Calibri" w:cs="Calibri"/>
          <w:color w:val="0000FF"/>
          <w:kern w:val="2"/>
          <w:sz w:val="16"/>
          <w:szCs w:val="16"/>
          <w:highlight w:val="yellow"/>
          <w14:ligatures w14:val="standardContextual"/>
        </w:rPr>
        <w:t>&gt;</w:t>
      </w:r>
      <w:r w:rsidRPr="001B0692">
        <w:rPr>
          <w:rFonts w:ascii="Calibri" w:eastAsia="Calibri" w:hAnsi="Calibri" w:cs="Calibri"/>
          <w:color w:val="000000"/>
          <w:kern w:val="2"/>
          <w:sz w:val="16"/>
          <w:szCs w:val="16"/>
          <w:highlight w:val="yellow"/>
          <w14:ligatures w14:val="standardContextual"/>
        </w:rPr>
        <w:t>800</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CAFOMLPWAmountTransfered</w:t>
      </w:r>
      <w:proofErr w:type="spellEnd"/>
      <w:r w:rsidRPr="001B0692">
        <w:rPr>
          <w:rFonts w:ascii="Calibri" w:eastAsia="Calibri" w:hAnsi="Calibri" w:cs="Calibri"/>
          <w:color w:val="0000FF"/>
          <w:kern w:val="2"/>
          <w:sz w:val="16"/>
          <w:szCs w:val="16"/>
          <w:highlight w:val="yellow"/>
          <w14:ligatures w14:val="standardContextual"/>
        </w:rPr>
        <w:t>&gt;</w:t>
      </w:r>
    </w:p>
    <w:p w14:paraId="7AB8E20F" w14:textId="77777777" w:rsidR="001B0692" w:rsidRPr="001B0692" w:rsidRDefault="001B0692" w:rsidP="001B0692">
      <w:pPr>
        <w:rPr>
          <w:rFonts w:ascii="Calibri" w:eastAsia="Calibri" w:hAnsi="Calibri" w:cs="Calibri"/>
          <w:color w:val="0000FF"/>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t xml:space="preserve">          </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CAFOMLPWUnit</w:t>
      </w:r>
      <w:proofErr w:type="spellEnd"/>
      <w:r w:rsidRPr="001B0692">
        <w:rPr>
          <w:rFonts w:ascii="Calibri" w:eastAsia="Calibri" w:hAnsi="Calibri" w:cs="Calibri"/>
          <w:color w:val="0000FF"/>
          <w:kern w:val="2"/>
          <w:sz w:val="16"/>
          <w:szCs w:val="16"/>
          <w:highlight w:val="yellow"/>
          <w14:ligatures w14:val="standardContextual"/>
        </w:rPr>
        <w:t>&gt;</w:t>
      </w:r>
      <w:r w:rsidRPr="001B0692">
        <w:rPr>
          <w:rFonts w:ascii="Calibri" w:eastAsia="Calibri" w:hAnsi="Calibri" w:cs="Calibri"/>
          <w:color w:val="000000"/>
          <w:kern w:val="2"/>
          <w:sz w:val="16"/>
          <w:szCs w:val="16"/>
          <w:highlight w:val="yellow"/>
          <w14:ligatures w14:val="standardContextual"/>
        </w:rPr>
        <w:t>GAL</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CAFOMLPWUnit</w:t>
      </w:r>
      <w:proofErr w:type="spellEnd"/>
      <w:r w:rsidRPr="001B0692">
        <w:rPr>
          <w:rFonts w:ascii="Calibri" w:eastAsia="Calibri" w:hAnsi="Calibri" w:cs="Calibri"/>
          <w:color w:val="0000FF"/>
          <w:kern w:val="2"/>
          <w:sz w:val="16"/>
          <w:szCs w:val="16"/>
          <w:highlight w:val="yellow"/>
          <w14:ligatures w14:val="standardContextual"/>
        </w:rPr>
        <w:t>&gt;</w:t>
      </w:r>
    </w:p>
    <w:p w14:paraId="21C54845" w14:textId="77777777" w:rsidR="001B0692" w:rsidRPr="001B0692" w:rsidRDefault="001B0692" w:rsidP="001B0692">
      <w:pPr>
        <w:rPr>
          <w:rFonts w:ascii="Calibri" w:eastAsia="Calibri" w:hAnsi="Calibri" w:cs="Calibri"/>
          <w:b/>
          <w:bCs/>
          <w:color w:val="00B050"/>
          <w:kern w:val="2"/>
          <w:sz w:val="16"/>
          <w:szCs w:val="16"/>
          <w14:ligatures w14:val="standardContextual"/>
        </w:rPr>
      </w:pPr>
      <w:r w:rsidRPr="001B0692">
        <w:rPr>
          <w:rFonts w:ascii="Calibri" w:eastAsia="Calibri" w:hAnsi="Calibri" w:cs="Calibri"/>
          <w:b/>
          <w:bCs/>
          <w:color w:val="00B050"/>
          <w:kern w:val="2"/>
          <w:sz w:val="16"/>
          <w:szCs w:val="16"/>
          <w14:ligatures w14:val="standardContextual"/>
        </w:rPr>
        <w:t xml:space="preserve">     </w:t>
      </w:r>
      <w:r w:rsidRPr="001B0692">
        <w:rPr>
          <w:rFonts w:ascii="Calibri" w:eastAsia="Calibri" w:hAnsi="Calibri" w:cs="Calibri"/>
          <w:b/>
          <w:bCs/>
          <w:color w:val="00B050"/>
          <w:kern w:val="2"/>
          <w:sz w:val="16"/>
          <w:szCs w:val="16"/>
          <w:highlight w:val="yellow"/>
          <w14:ligatures w14:val="standardContextual"/>
        </w:rPr>
        <w:t>&lt;/</w:t>
      </w:r>
      <w:proofErr w:type="spellStart"/>
      <w:r w:rsidRPr="001B0692">
        <w:rPr>
          <w:rFonts w:ascii="Calibri" w:eastAsia="Calibri" w:hAnsi="Calibri" w:cs="Calibri"/>
          <w:b/>
          <w:bCs/>
          <w:color w:val="00B050"/>
          <w:kern w:val="2"/>
          <w:sz w:val="16"/>
          <w:szCs w:val="16"/>
          <w:highlight w:val="yellow"/>
          <w14:ligatures w14:val="standardContextual"/>
        </w:rPr>
        <w:t>CAFOMLPWTotalAmounts</w:t>
      </w:r>
      <w:proofErr w:type="spellEnd"/>
      <w:r w:rsidRPr="001B0692">
        <w:rPr>
          <w:rFonts w:ascii="Calibri" w:eastAsia="Calibri" w:hAnsi="Calibri" w:cs="Calibri"/>
          <w:b/>
          <w:bCs/>
          <w:color w:val="00B050"/>
          <w:kern w:val="2"/>
          <w:sz w:val="16"/>
          <w:szCs w:val="16"/>
          <w:highlight w:val="yellow"/>
          <w14:ligatures w14:val="standardContextual"/>
        </w:rPr>
        <w:t>&gt;</w:t>
      </w:r>
    </w:p>
    <w:p w14:paraId="28724B6C" w14:textId="77777777" w:rsidR="001B0692" w:rsidRPr="001B0692" w:rsidRDefault="001B0692" w:rsidP="001B0692">
      <w:pPr>
        <w:rPr>
          <w:rFonts w:ascii="Calibri" w:eastAsia="Calibri" w:hAnsi="Calibri" w:cs="Calibri"/>
          <w:b/>
          <w:bCs/>
          <w:color w:val="00B050"/>
          <w:kern w:val="2"/>
          <w:sz w:val="16"/>
          <w:szCs w:val="16"/>
          <w14:ligatures w14:val="standardContextual"/>
        </w:rPr>
      </w:pPr>
    </w:p>
    <w:p w14:paraId="43C4253B" w14:textId="77777777" w:rsidR="001B0692" w:rsidRPr="001B0692" w:rsidRDefault="001B0692" w:rsidP="001B0692">
      <w:pPr>
        <w:rPr>
          <w:rFonts w:ascii="Calibri" w:eastAsia="Calibri" w:hAnsi="Calibri" w:cs="Calibri"/>
          <w:b/>
          <w:bCs/>
          <w:color w:val="00B050"/>
          <w:kern w:val="2"/>
          <w:sz w:val="16"/>
          <w:szCs w:val="16"/>
          <w14:ligatures w14:val="standardContextual"/>
        </w:rPr>
      </w:pPr>
      <w:r w:rsidRPr="001B0692">
        <w:rPr>
          <w:rFonts w:ascii="Calibri" w:eastAsia="Calibri" w:hAnsi="Calibri" w:cs="Calibri"/>
          <w:b/>
          <w:bCs/>
          <w:color w:val="00B050"/>
          <w:kern w:val="2"/>
          <w:sz w:val="16"/>
          <w:szCs w:val="16"/>
          <w14:ligatures w14:val="standardContextual"/>
        </w:rPr>
        <w:t xml:space="preserve">     &lt;</w:t>
      </w:r>
      <w:proofErr w:type="spellStart"/>
      <w:r w:rsidRPr="001B0692">
        <w:rPr>
          <w:rFonts w:ascii="Calibri" w:eastAsia="Calibri" w:hAnsi="Calibri" w:cs="Calibri"/>
          <w:b/>
          <w:bCs/>
          <w:color w:val="00B050"/>
          <w:kern w:val="2"/>
          <w:sz w:val="16"/>
          <w:szCs w:val="16"/>
          <w14:ligatures w14:val="standardContextual"/>
        </w:rPr>
        <w:t>ManureLitterProcessedWastewaterStorage</w:t>
      </w:r>
      <w:proofErr w:type="spellEnd"/>
      <w:r w:rsidRPr="001B0692">
        <w:rPr>
          <w:rFonts w:ascii="Calibri" w:eastAsia="Calibri" w:hAnsi="Calibri" w:cs="Calibri"/>
          <w:b/>
          <w:bCs/>
          <w:color w:val="00B050"/>
          <w:kern w:val="2"/>
          <w:sz w:val="16"/>
          <w:szCs w:val="16"/>
          <w14:ligatures w14:val="standardContextual"/>
        </w:rPr>
        <w:t>&gt;</w:t>
      </w:r>
    </w:p>
    <w:p w14:paraId="56D52EB6" w14:textId="77777777" w:rsidR="001B0692" w:rsidRPr="001B0692" w:rsidRDefault="001B0692" w:rsidP="001B0692">
      <w:pPr>
        <w:rPr>
          <w:rFonts w:ascii="Calibri" w:eastAsia="Calibri" w:hAnsi="Calibri" w:cs="Calibri"/>
          <w:color w:val="0000FF"/>
          <w:kern w:val="2"/>
          <w:sz w:val="16"/>
          <w:szCs w:val="16"/>
          <w14:ligatures w14:val="standardContextual"/>
        </w:rPr>
      </w:pPr>
      <w:r w:rsidRPr="001B0692">
        <w:rPr>
          <w:rFonts w:ascii="Calibri" w:eastAsia="Calibri" w:hAnsi="Calibri" w:cs="Calibri"/>
          <w:color w:val="0000FF"/>
          <w:kern w:val="2"/>
          <w:sz w:val="16"/>
          <w:szCs w:val="16"/>
          <w14:ligatures w14:val="standardContextual"/>
        </w:rPr>
        <w:t xml:space="preserve">          &lt;ManureLitterProcessedWastewaterStorageType&gt;</w:t>
      </w:r>
      <w:r w:rsidRPr="001B0692">
        <w:rPr>
          <w:rFonts w:ascii="Calibri" w:eastAsia="Calibri" w:hAnsi="Calibri" w:cs="Calibri"/>
          <w:kern w:val="2"/>
          <w:sz w:val="16"/>
          <w:szCs w:val="16"/>
          <w14:ligatures w14:val="standardContextual"/>
        </w:rPr>
        <w:t>OTH</w:t>
      </w:r>
      <w:r w:rsidRPr="001B0692">
        <w:rPr>
          <w:rFonts w:ascii="Calibri" w:eastAsia="Calibri" w:hAnsi="Calibri" w:cs="Calibri"/>
          <w:color w:val="0000FF"/>
          <w:kern w:val="2"/>
          <w:sz w:val="16"/>
          <w:szCs w:val="16"/>
          <w14:ligatures w14:val="standardContextual"/>
        </w:rPr>
        <w:t>&lt;/ManureLitterProcessedWastewaterStorageType&gt;</w:t>
      </w:r>
    </w:p>
    <w:p w14:paraId="4B6DD3A2"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OtherStorageTypeName</w:t>
      </w:r>
      <w:proofErr w:type="spellEnd"/>
      <w:r w:rsidRPr="001B0692">
        <w:rPr>
          <w:rFonts w:ascii="Calibri" w:eastAsia="Calibri" w:hAnsi="Calibri" w:cs="Calibri"/>
          <w:color w:val="7030A0"/>
          <w:kern w:val="2"/>
          <w:sz w:val="16"/>
          <w:szCs w:val="16"/>
          <w14:ligatures w14:val="standardContextual"/>
        </w:rPr>
        <w:t>&gt;</w:t>
      </w:r>
      <w:r w:rsidRPr="001B0692">
        <w:rPr>
          <w:rFonts w:ascii="Calibri" w:eastAsia="Calibri" w:hAnsi="Calibri" w:cs="Calibri"/>
          <w:kern w:val="2"/>
          <w:sz w:val="16"/>
          <w:szCs w:val="16"/>
          <w14:ligatures w14:val="standardContextual"/>
        </w:rPr>
        <w:t>Other containment type</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OtherStorageTypeName</w:t>
      </w:r>
      <w:proofErr w:type="spellEnd"/>
      <w:r w:rsidRPr="001B0692">
        <w:rPr>
          <w:rFonts w:ascii="Calibri" w:eastAsia="Calibri" w:hAnsi="Calibri" w:cs="Calibri"/>
          <w:color w:val="7030A0"/>
          <w:kern w:val="2"/>
          <w:sz w:val="16"/>
          <w:szCs w:val="16"/>
          <w14:ligatures w14:val="standardContextual"/>
        </w:rPr>
        <w:t>&gt;</w:t>
      </w:r>
    </w:p>
    <w:p w14:paraId="4F5CCDAF" w14:textId="77777777" w:rsidR="001B0692" w:rsidRPr="001B0692" w:rsidRDefault="001B0692" w:rsidP="001B0692">
      <w:pPr>
        <w:rPr>
          <w:rFonts w:ascii="Calibri" w:eastAsia="Calibri" w:hAnsi="Calibri" w:cs="Calibri"/>
          <w:color w:val="0000FF"/>
          <w:kern w:val="2"/>
          <w:sz w:val="16"/>
          <w:szCs w:val="16"/>
          <w14:ligatures w14:val="standardContextual"/>
        </w:rPr>
      </w:pPr>
      <w:r w:rsidRPr="001B0692">
        <w:rPr>
          <w:rFonts w:ascii="Calibri" w:eastAsia="Calibri" w:hAnsi="Calibri" w:cs="Calibri"/>
          <w:color w:val="0000FF"/>
          <w:kern w:val="2"/>
          <w:sz w:val="16"/>
          <w:szCs w:val="16"/>
          <w14:ligatures w14:val="standardContextual"/>
        </w:rPr>
        <w:t xml:space="preserve">          &lt;</w:t>
      </w:r>
      <w:proofErr w:type="spellStart"/>
      <w:r w:rsidRPr="001B0692">
        <w:rPr>
          <w:rFonts w:ascii="Calibri" w:eastAsia="Calibri" w:hAnsi="Calibri" w:cs="Calibri"/>
          <w:color w:val="0000FF"/>
          <w:kern w:val="2"/>
          <w:sz w:val="16"/>
          <w:szCs w:val="16"/>
          <w14:ligatures w14:val="standardContextual"/>
        </w:rPr>
        <w:t>StorageTotalCapacityMeasure</w:t>
      </w:r>
      <w:proofErr w:type="spellEnd"/>
      <w:r w:rsidRPr="001B0692">
        <w:rPr>
          <w:rFonts w:ascii="Calibri" w:eastAsia="Calibri" w:hAnsi="Calibri" w:cs="Calibri"/>
          <w:color w:val="0000FF"/>
          <w:kern w:val="2"/>
          <w:sz w:val="16"/>
          <w:szCs w:val="16"/>
          <w14:ligatures w14:val="standardContextual"/>
        </w:rPr>
        <w:t>&gt;</w:t>
      </w:r>
      <w:r w:rsidRPr="001B0692">
        <w:rPr>
          <w:rFonts w:ascii="Calibri" w:eastAsia="Calibri" w:hAnsi="Calibri" w:cs="Calibri"/>
          <w:kern w:val="2"/>
          <w:sz w:val="16"/>
          <w:szCs w:val="16"/>
          <w14:ligatures w14:val="standardContextual"/>
        </w:rPr>
        <w:t>20000</w:t>
      </w:r>
      <w:r w:rsidRPr="001B0692">
        <w:rPr>
          <w:rFonts w:ascii="Calibri" w:eastAsia="Calibri" w:hAnsi="Calibri" w:cs="Calibri"/>
          <w:color w:val="0000FF"/>
          <w:kern w:val="2"/>
          <w:sz w:val="16"/>
          <w:szCs w:val="16"/>
          <w14:ligatures w14:val="standardContextual"/>
        </w:rPr>
        <w:t>&lt;/</w:t>
      </w:r>
      <w:proofErr w:type="spellStart"/>
      <w:r w:rsidRPr="001B0692">
        <w:rPr>
          <w:rFonts w:ascii="Calibri" w:eastAsia="Calibri" w:hAnsi="Calibri" w:cs="Calibri"/>
          <w:color w:val="0000FF"/>
          <w:kern w:val="2"/>
          <w:sz w:val="16"/>
          <w:szCs w:val="16"/>
          <w14:ligatures w14:val="standardContextual"/>
        </w:rPr>
        <w:t>StorageTotalCapacityMeasure</w:t>
      </w:r>
      <w:proofErr w:type="spellEnd"/>
      <w:r w:rsidRPr="001B0692">
        <w:rPr>
          <w:rFonts w:ascii="Calibri" w:eastAsia="Calibri" w:hAnsi="Calibri" w:cs="Calibri"/>
          <w:color w:val="0000FF"/>
          <w:kern w:val="2"/>
          <w:sz w:val="16"/>
          <w:szCs w:val="16"/>
          <w14:ligatures w14:val="standardContextual"/>
        </w:rPr>
        <w:t>&gt;</w:t>
      </w:r>
    </w:p>
    <w:p w14:paraId="364B98A1"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lastRenderedPageBreak/>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DaysOfStorage</w:t>
      </w:r>
      <w:proofErr w:type="spellEnd"/>
      <w:r w:rsidRPr="001B0692">
        <w:rPr>
          <w:rFonts w:ascii="Calibri" w:eastAsia="Calibri" w:hAnsi="Calibri" w:cs="Calibri"/>
          <w:strike/>
          <w:kern w:val="2"/>
          <w:sz w:val="16"/>
          <w:szCs w:val="16"/>
          <w14:ligatures w14:val="standardContextual"/>
        </w:rPr>
        <w:t>&gt;365&lt;/</w:t>
      </w:r>
      <w:proofErr w:type="spellStart"/>
      <w:r w:rsidRPr="001B0692">
        <w:rPr>
          <w:rFonts w:ascii="Calibri" w:eastAsia="Calibri" w:hAnsi="Calibri" w:cs="Calibri"/>
          <w:strike/>
          <w:kern w:val="2"/>
          <w:sz w:val="16"/>
          <w:szCs w:val="16"/>
          <w14:ligatures w14:val="standardContextual"/>
        </w:rPr>
        <w:t>DaysOfStorage</w:t>
      </w:r>
      <w:proofErr w:type="spellEnd"/>
      <w:r w:rsidRPr="001B0692">
        <w:rPr>
          <w:rFonts w:ascii="Calibri" w:eastAsia="Calibri" w:hAnsi="Calibri" w:cs="Calibri"/>
          <w:strike/>
          <w:kern w:val="2"/>
          <w:sz w:val="16"/>
          <w:szCs w:val="16"/>
          <w14:ligatures w14:val="standardContextual"/>
        </w:rPr>
        <w:t>&gt;</w:t>
      </w:r>
    </w:p>
    <w:p w14:paraId="0D2B1B1A" w14:textId="77777777" w:rsidR="001B0692" w:rsidRPr="001B0692" w:rsidRDefault="001B0692" w:rsidP="001B0692">
      <w:pPr>
        <w:rPr>
          <w:rFonts w:ascii="Calibri" w:eastAsia="Calibri" w:hAnsi="Calibri" w:cs="Calibri"/>
          <w:color w:val="0000FF"/>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t xml:space="preserve">          </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CAFOMLPWUnit</w:t>
      </w:r>
      <w:proofErr w:type="spellEnd"/>
      <w:r w:rsidRPr="001B0692">
        <w:rPr>
          <w:rFonts w:ascii="Calibri" w:eastAsia="Calibri" w:hAnsi="Calibri" w:cs="Calibri"/>
          <w:color w:val="0000FF"/>
          <w:kern w:val="2"/>
          <w:sz w:val="16"/>
          <w:szCs w:val="16"/>
          <w:highlight w:val="yellow"/>
          <w14:ligatures w14:val="standardContextual"/>
        </w:rPr>
        <w:t>&gt;</w:t>
      </w:r>
      <w:r w:rsidRPr="001B0692">
        <w:rPr>
          <w:rFonts w:ascii="Calibri" w:eastAsia="Calibri" w:hAnsi="Calibri" w:cs="Calibri"/>
          <w:color w:val="000000"/>
          <w:kern w:val="2"/>
          <w:sz w:val="16"/>
          <w:szCs w:val="16"/>
          <w:highlight w:val="yellow"/>
          <w14:ligatures w14:val="standardContextual"/>
        </w:rPr>
        <w:t>GAL</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CAFOMLPWUnit</w:t>
      </w:r>
      <w:proofErr w:type="spellEnd"/>
      <w:r w:rsidRPr="001B0692">
        <w:rPr>
          <w:rFonts w:ascii="Calibri" w:eastAsia="Calibri" w:hAnsi="Calibri" w:cs="Calibri"/>
          <w:color w:val="0000FF"/>
          <w:kern w:val="2"/>
          <w:sz w:val="16"/>
          <w:szCs w:val="16"/>
          <w:highlight w:val="yellow"/>
          <w14:ligatures w14:val="standardContextual"/>
        </w:rPr>
        <w:t>&gt;</w:t>
      </w:r>
    </w:p>
    <w:p w14:paraId="49BB7A47" w14:textId="77777777" w:rsidR="001B0692" w:rsidRPr="001B0692" w:rsidRDefault="001B0692" w:rsidP="001B0692">
      <w:pPr>
        <w:rPr>
          <w:rFonts w:ascii="Calibri" w:eastAsia="Calibri" w:hAnsi="Calibri" w:cs="Calibri"/>
          <w:b/>
          <w:bCs/>
          <w:color w:val="00B050"/>
          <w:kern w:val="2"/>
          <w:sz w:val="16"/>
          <w:szCs w:val="16"/>
          <w14:ligatures w14:val="standardContextual"/>
        </w:rPr>
      </w:pPr>
      <w:r w:rsidRPr="001B0692">
        <w:rPr>
          <w:rFonts w:ascii="Calibri" w:eastAsia="Calibri" w:hAnsi="Calibri" w:cs="Calibri"/>
          <w:b/>
          <w:bCs/>
          <w:color w:val="00B050"/>
          <w:kern w:val="2"/>
          <w:sz w:val="16"/>
          <w:szCs w:val="16"/>
          <w14:ligatures w14:val="standardContextual"/>
        </w:rPr>
        <w:t xml:space="preserve">     &lt;/</w:t>
      </w:r>
      <w:proofErr w:type="spellStart"/>
      <w:r w:rsidRPr="001B0692">
        <w:rPr>
          <w:rFonts w:ascii="Calibri" w:eastAsia="Calibri" w:hAnsi="Calibri" w:cs="Calibri"/>
          <w:b/>
          <w:bCs/>
          <w:color w:val="00B050"/>
          <w:kern w:val="2"/>
          <w:sz w:val="16"/>
          <w:szCs w:val="16"/>
          <w14:ligatures w14:val="standardContextual"/>
        </w:rPr>
        <w:t>ManureLitterProcessedWastewaterStorage</w:t>
      </w:r>
      <w:proofErr w:type="spellEnd"/>
      <w:r w:rsidRPr="001B0692">
        <w:rPr>
          <w:rFonts w:ascii="Calibri" w:eastAsia="Calibri" w:hAnsi="Calibri" w:cs="Calibri"/>
          <w:b/>
          <w:bCs/>
          <w:color w:val="00B050"/>
          <w:kern w:val="2"/>
          <w:sz w:val="16"/>
          <w:szCs w:val="16"/>
          <w14:ligatures w14:val="standardContextual"/>
        </w:rPr>
        <w:t>&gt;</w:t>
      </w:r>
    </w:p>
    <w:p w14:paraId="384EDAB9" w14:textId="77777777" w:rsidR="001B0692" w:rsidRPr="001B0692" w:rsidRDefault="001B0692" w:rsidP="001B0692">
      <w:pPr>
        <w:rPr>
          <w:rFonts w:ascii="Calibri" w:eastAsia="Calibri" w:hAnsi="Calibri" w:cs="Calibri"/>
          <w:b/>
          <w:bCs/>
          <w:color w:val="00B050"/>
          <w:kern w:val="2"/>
          <w:sz w:val="16"/>
          <w:szCs w:val="16"/>
          <w14:ligatures w14:val="standardContextual"/>
        </w:rPr>
      </w:pPr>
    </w:p>
    <w:p w14:paraId="4429B862"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&lt;Containment&gt;</w:t>
      </w:r>
    </w:p>
    <w:p w14:paraId="0F9364E4"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ContainmentTypeCode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LAG</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ContainmentTypeCode</w:t>
      </w:r>
      <w:proofErr w:type="spellEnd"/>
      <w:r w:rsidRPr="001B0692">
        <w:rPr>
          <w:rFonts w:ascii="Calibri" w:eastAsia="Calibri" w:hAnsi="Calibri" w:cs="Calibri"/>
          <w:strike/>
          <w:color w:val="0000FF"/>
          <w:kern w:val="2"/>
          <w:sz w:val="16"/>
          <w:szCs w:val="16"/>
          <w14:ligatures w14:val="standardContextual"/>
        </w:rPr>
        <w:t>&gt;</w:t>
      </w:r>
    </w:p>
    <w:p w14:paraId="249237C7"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&lt;OtherContainmentTypeName&gt;Compost Pile&lt;/OtherContainmentTypeName&gt;</w:t>
      </w:r>
    </w:p>
    <w:p w14:paraId="18728292"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ContainmentCapacityNumber</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8634</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ContainmentCapacityNumber</w:t>
      </w:r>
      <w:proofErr w:type="spellEnd"/>
      <w:r w:rsidRPr="001B0692">
        <w:rPr>
          <w:rFonts w:ascii="Calibri" w:eastAsia="Calibri" w:hAnsi="Calibri" w:cs="Calibri"/>
          <w:strike/>
          <w:color w:val="0000FF"/>
          <w:kern w:val="2"/>
          <w:sz w:val="16"/>
          <w:szCs w:val="16"/>
          <w14:ligatures w14:val="standardContextual"/>
        </w:rPr>
        <w:t>&gt;</w:t>
      </w:r>
    </w:p>
    <w:p w14:paraId="7C07D422"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&lt;/Containment&gt;</w:t>
      </w:r>
    </w:p>
    <w:p w14:paraId="536205ED"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&lt;NumberAcresContributingDrainage&gt;365&lt;/NumberAcresContributingDrainage&gt;</w:t>
      </w:r>
    </w:p>
    <w:p w14:paraId="728A2C63" w14:textId="77777777" w:rsidR="001B0692" w:rsidRPr="001B0692" w:rsidRDefault="001B0692" w:rsidP="001B0692">
      <w:pPr>
        <w:rPr>
          <w:rFonts w:ascii="Calibri" w:eastAsia="Calibri" w:hAnsi="Calibri" w:cs="Calibri"/>
          <w:strike/>
          <w:kern w:val="2"/>
          <w:sz w:val="16"/>
          <w:szCs w:val="16"/>
          <w14:ligatures w14:val="standardContextual"/>
        </w:rPr>
      </w:pPr>
    </w:p>
    <w:p w14:paraId="39D5C342" w14:textId="77777777" w:rsidR="001B0692" w:rsidRPr="001B0692" w:rsidRDefault="001B0692" w:rsidP="001B0692">
      <w:pPr>
        <w:rPr>
          <w:rFonts w:ascii="Calibri" w:eastAsia="Calibri" w:hAnsi="Calibri" w:cs="Calibri"/>
          <w:color w:val="0000FF"/>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color w:val="0000FF"/>
          <w:kern w:val="2"/>
          <w:sz w:val="16"/>
          <w:szCs w:val="16"/>
          <w14:ligatures w14:val="standardContextual"/>
        </w:rPr>
        <w:t>&lt;ApplicationMeasureAvailableLandNumber&gt;</w:t>
      </w:r>
      <w:r w:rsidRPr="001B0692">
        <w:rPr>
          <w:rFonts w:ascii="Calibri" w:eastAsia="Calibri" w:hAnsi="Calibri" w:cs="Calibri"/>
          <w:kern w:val="2"/>
          <w:sz w:val="16"/>
          <w:szCs w:val="16"/>
          <w14:ligatures w14:val="standardContextual"/>
        </w:rPr>
        <w:t>530</w:t>
      </w:r>
      <w:r w:rsidRPr="001B0692">
        <w:rPr>
          <w:rFonts w:ascii="Calibri" w:eastAsia="Calibri" w:hAnsi="Calibri" w:cs="Calibri"/>
          <w:color w:val="0000FF"/>
          <w:kern w:val="2"/>
          <w:sz w:val="16"/>
          <w:szCs w:val="16"/>
          <w14:ligatures w14:val="standardContextual"/>
        </w:rPr>
        <w:t>&lt;/ApplicationMeasureAvailableLandNumber&gt;</w:t>
      </w:r>
    </w:p>
    <w:p w14:paraId="58B08707" w14:textId="77777777" w:rsidR="001B0692" w:rsidRPr="001B0692" w:rsidRDefault="001B0692" w:rsidP="001B0692">
      <w:pPr>
        <w:rPr>
          <w:rFonts w:ascii="Calibri" w:eastAsia="Calibri" w:hAnsi="Calibri" w:cs="Calibri"/>
          <w:kern w:val="2"/>
          <w:sz w:val="16"/>
          <w:szCs w:val="16"/>
          <w14:ligatures w14:val="standardContextual"/>
        </w:rPr>
      </w:pPr>
    </w:p>
    <w:p w14:paraId="0738FF66"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&lt;SolidManureLitterGeneratedAmount&gt;93750&lt;/SolidManureLitterGeneratedAmount&gt;</w:t>
      </w:r>
    </w:p>
    <w:p w14:paraId="30AA9617"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&lt;LiquidManureWastewaterGeneratedAmount&gt;48630&lt;/LiquidManureWastewaterGeneratedAmount&gt;</w:t>
      </w:r>
    </w:p>
    <w:p w14:paraId="1B4CC660"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&lt;SolidManureLitterTransferAmount&gt;21780&lt;/SolidManureLitterTransferAmount&gt;</w:t>
      </w:r>
    </w:p>
    <w:p w14:paraId="6B63186E"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&lt;LiquidManureWastewaterTransferAmount&gt;96435&lt;/LiquidManureWastewaterTransferAmount&gt;</w:t>
      </w:r>
    </w:p>
    <w:p w14:paraId="53AD1FB5"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&lt;NMPDevelopedCertifiedPlannerApprovedIndicator&gt;Y&lt;/NMPDevelopedCertifiedPlannerApprovedIndicator&gt;</w:t>
      </w:r>
    </w:p>
    <w:p w14:paraId="33A64463"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NMPDevelopedDate</w:t>
      </w:r>
      <w:proofErr w:type="spellEnd"/>
      <w:r w:rsidRPr="001B0692">
        <w:rPr>
          <w:rFonts w:ascii="Calibri" w:eastAsia="Calibri" w:hAnsi="Calibri" w:cs="Calibri"/>
          <w:strike/>
          <w:kern w:val="2"/>
          <w:sz w:val="16"/>
          <w:szCs w:val="16"/>
          <w14:ligatures w14:val="standardContextual"/>
        </w:rPr>
        <w:t>&gt;2005-12-31&lt;/</w:t>
      </w:r>
      <w:proofErr w:type="spellStart"/>
      <w:r w:rsidRPr="001B0692">
        <w:rPr>
          <w:rFonts w:ascii="Calibri" w:eastAsia="Calibri" w:hAnsi="Calibri" w:cs="Calibri"/>
          <w:strike/>
          <w:kern w:val="2"/>
          <w:sz w:val="16"/>
          <w:szCs w:val="16"/>
          <w14:ligatures w14:val="standardContextual"/>
        </w:rPr>
        <w:t>NMPDevelopedDate</w:t>
      </w:r>
      <w:proofErr w:type="spellEnd"/>
      <w:r w:rsidRPr="001B0692">
        <w:rPr>
          <w:rFonts w:ascii="Calibri" w:eastAsia="Calibri" w:hAnsi="Calibri" w:cs="Calibri"/>
          <w:strike/>
          <w:kern w:val="2"/>
          <w:sz w:val="16"/>
          <w:szCs w:val="16"/>
          <w14:ligatures w14:val="standardContextual"/>
        </w:rPr>
        <w:t>&gt;</w:t>
      </w:r>
    </w:p>
    <w:p w14:paraId="0C9A5772"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NMPLastUpdatedDate</w:t>
      </w:r>
      <w:proofErr w:type="spellEnd"/>
      <w:r w:rsidRPr="001B0692">
        <w:rPr>
          <w:rFonts w:ascii="Calibri" w:eastAsia="Calibri" w:hAnsi="Calibri" w:cs="Calibri"/>
          <w:strike/>
          <w:kern w:val="2"/>
          <w:sz w:val="16"/>
          <w:szCs w:val="16"/>
          <w14:ligatures w14:val="standardContextual"/>
        </w:rPr>
        <w:t>&gt;2005-12-31&lt;/</w:t>
      </w:r>
      <w:proofErr w:type="spellStart"/>
      <w:r w:rsidRPr="001B0692">
        <w:rPr>
          <w:rFonts w:ascii="Calibri" w:eastAsia="Calibri" w:hAnsi="Calibri" w:cs="Calibri"/>
          <w:strike/>
          <w:kern w:val="2"/>
          <w:sz w:val="16"/>
          <w:szCs w:val="16"/>
          <w14:ligatures w14:val="standardContextual"/>
        </w:rPr>
        <w:t>NMPLastUpdatedDate</w:t>
      </w:r>
      <w:proofErr w:type="spellEnd"/>
      <w:r w:rsidRPr="001B0692">
        <w:rPr>
          <w:rFonts w:ascii="Calibri" w:eastAsia="Calibri" w:hAnsi="Calibri" w:cs="Calibri"/>
          <w:strike/>
          <w:kern w:val="2"/>
          <w:sz w:val="16"/>
          <w:szCs w:val="16"/>
          <w14:ligatures w14:val="standardContextual"/>
        </w:rPr>
        <w:t>&gt;</w:t>
      </w:r>
    </w:p>
    <w:p w14:paraId="18195CD9"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&lt;EnvironmentalManagementSystemIndicator&gt;Y&lt;/EnvironmentalManagementSystemIndicator&gt;</w:t>
      </w:r>
    </w:p>
    <w:p w14:paraId="200BBFA9"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EMSDevelopedDate</w:t>
      </w:r>
      <w:proofErr w:type="spellEnd"/>
      <w:r w:rsidRPr="001B0692">
        <w:rPr>
          <w:rFonts w:ascii="Calibri" w:eastAsia="Calibri" w:hAnsi="Calibri" w:cs="Calibri"/>
          <w:strike/>
          <w:kern w:val="2"/>
          <w:sz w:val="16"/>
          <w:szCs w:val="16"/>
          <w14:ligatures w14:val="standardContextual"/>
        </w:rPr>
        <w:t>&gt;2005-12-31&lt;/</w:t>
      </w:r>
      <w:proofErr w:type="spellStart"/>
      <w:r w:rsidRPr="001B0692">
        <w:rPr>
          <w:rFonts w:ascii="Calibri" w:eastAsia="Calibri" w:hAnsi="Calibri" w:cs="Calibri"/>
          <w:strike/>
          <w:kern w:val="2"/>
          <w:sz w:val="16"/>
          <w:szCs w:val="16"/>
          <w14:ligatures w14:val="standardContextual"/>
        </w:rPr>
        <w:t>EMSDevelopedDate</w:t>
      </w:r>
      <w:proofErr w:type="spellEnd"/>
      <w:r w:rsidRPr="001B0692">
        <w:rPr>
          <w:rFonts w:ascii="Calibri" w:eastAsia="Calibri" w:hAnsi="Calibri" w:cs="Calibri"/>
          <w:strike/>
          <w:kern w:val="2"/>
          <w:sz w:val="16"/>
          <w:szCs w:val="16"/>
          <w14:ligatures w14:val="standardContextual"/>
        </w:rPr>
        <w:t>&gt;</w:t>
      </w:r>
    </w:p>
    <w:p w14:paraId="7DC46D2A"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EMSLastUpdatedDate</w:t>
      </w:r>
      <w:proofErr w:type="spellEnd"/>
      <w:r w:rsidRPr="001B0692">
        <w:rPr>
          <w:rFonts w:ascii="Calibri" w:eastAsia="Calibri" w:hAnsi="Calibri" w:cs="Calibri"/>
          <w:strike/>
          <w:kern w:val="2"/>
          <w:sz w:val="16"/>
          <w:szCs w:val="16"/>
          <w14:ligatures w14:val="standardContextual"/>
        </w:rPr>
        <w:t>&gt;2005-12-31&lt;/</w:t>
      </w:r>
      <w:proofErr w:type="spellStart"/>
      <w:r w:rsidRPr="001B0692">
        <w:rPr>
          <w:rFonts w:ascii="Calibri" w:eastAsia="Calibri" w:hAnsi="Calibri" w:cs="Calibri"/>
          <w:strike/>
          <w:kern w:val="2"/>
          <w:sz w:val="16"/>
          <w:szCs w:val="16"/>
          <w14:ligatures w14:val="standardContextual"/>
        </w:rPr>
        <w:t>EMSLastUpdatedDate</w:t>
      </w:r>
      <w:proofErr w:type="spellEnd"/>
      <w:r w:rsidRPr="001B0692">
        <w:rPr>
          <w:rFonts w:ascii="Calibri" w:eastAsia="Calibri" w:hAnsi="Calibri" w:cs="Calibri"/>
          <w:strike/>
          <w:kern w:val="2"/>
          <w:sz w:val="16"/>
          <w:szCs w:val="16"/>
          <w14:ligatures w14:val="standardContextual"/>
        </w:rPr>
        <w:t>&gt;</w:t>
      </w:r>
    </w:p>
    <w:p w14:paraId="739CDBFE"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w:t>
      </w:r>
      <w:proofErr w:type="spellStart"/>
      <w:r w:rsidRPr="001B0692">
        <w:rPr>
          <w:rFonts w:ascii="Calibri" w:eastAsia="Calibri" w:hAnsi="Calibri" w:cs="Calibri"/>
          <w:strike/>
          <w:color w:val="00B050"/>
          <w:kern w:val="2"/>
          <w:sz w:val="16"/>
          <w:szCs w:val="16"/>
          <w14:ligatures w14:val="standardContextual"/>
        </w:rPr>
        <w:t>LandApplicationBMP</w:t>
      </w:r>
      <w:proofErr w:type="spellEnd"/>
      <w:r w:rsidRPr="001B0692">
        <w:rPr>
          <w:rFonts w:ascii="Calibri" w:eastAsia="Calibri" w:hAnsi="Calibri" w:cs="Calibri"/>
          <w:strike/>
          <w:color w:val="00B050"/>
          <w:kern w:val="2"/>
          <w:sz w:val="16"/>
          <w:szCs w:val="16"/>
          <w14:ligatures w14:val="standardContextual"/>
        </w:rPr>
        <w:t>&gt;</w:t>
      </w:r>
    </w:p>
    <w:p w14:paraId="63B0834D"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LandApplicationBMPTypeCode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BUF</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LandApplicationBMPTypeCode</w:t>
      </w:r>
      <w:proofErr w:type="spellEnd"/>
      <w:r w:rsidRPr="001B0692">
        <w:rPr>
          <w:rFonts w:ascii="Calibri" w:eastAsia="Calibri" w:hAnsi="Calibri" w:cs="Calibri"/>
          <w:strike/>
          <w:color w:val="0000FF"/>
          <w:kern w:val="2"/>
          <w:sz w:val="16"/>
          <w:szCs w:val="16"/>
          <w14:ligatures w14:val="standardContextual"/>
        </w:rPr>
        <w:t>&gt;</w:t>
      </w:r>
    </w:p>
    <w:p w14:paraId="05AA0DB3"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&lt;OtherLandApplicationBMPTypeName&gt;Dredging&lt;/OtherLandApplicationBMPTypeName&gt;</w:t>
      </w:r>
    </w:p>
    <w:p w14:paraId="67DC2EA4"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color w:val="00B050"/>
          <w:kern w:val="2"/>
          <w:sz w:val="16"/>
          <w:szCs w:val="16"/>
          <w14:ligatures w14:val="standardContextual"/>
        </w:rPr>
        <w:t>&lt;/</w:t>
      </w:r>
      <w:proofErr w:type="spellStart"/>
      <w:r w:rsidRPr="001B0692">
        <w:rPr>
          <w:rFonts w:ascii="Calibri" w:eastAsia="Calibri" w:hAnsi="Calibri" w:cs="Calibri"/>
          <w:strike/>
          <w:color w:val="00B050"/>
          <w:kern w:val="2"/>
          <w:sz w:val="16"/>
          <w:szCs w:val="16"/>
          <w14:ligatures w14:val="standardContextual"/>
        </w:rPr>
        <w:t>LandApplicationBMP</w:t>
      </w:r>
      <w:proofErr w:type="spellEnd"/>
      <w:r w:rsidRPr="001B0692">
        <w:rPr>
          <w:rFonts w:ascii="Calibri" w:eastAsia="Calibri" w:hAnsi="Calibri" w:cs="Calibri"/>
          <w:strike/>
          <w:color w:val="00B050"/>
          <w:kern w:val="2"/>
          <w:sz w:val="16"/>
          <w:szCs w:val="16"/>
          <w14:ligatures w14:val="standardContextual"/>
        </w:rPr>
        <w:t>&gt;</w:t>
      </w:r>
    </w:p>
    <w:p w14:paraId="04F646A3"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&lt;LivestockMaximumCapacityNumber&gt;475&lt;/LivestockMaximumCapacityNumber&gt;</w:t>
      </w:r>
    </w:p>
    <w:p w14:paraId="770094C2"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&lt;LivestockCapacityDeterminationBasedUponNumber&gt;500&lt;/LivestockCapacityDeterminationBasedUponNumber&gt;</w:t>
      </w:r>
    </w:p>
    <w:p w14:paraId="6C57C37F"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&lt;AuthorizedLivestockCapacityNumber&gt;400&lt;/AuthorizedLivestockCapacityNumber&gt;</w:t>
      </w:r>
    </w:p>
    <w:p w14:paraId="7DF3C410"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LegalDescriptionText</w:t>
      </w:r>
      <w:proofErr w:type="spellEnd"/>
      <w:r w:rsidRPr="001B0692">
        <w:rPr>
          <w:rFonts w:ascii="Calibri" w:eastAsia="Calibri" w:hAnsi="Calibri" w:cs="Calibri"/>
          <w:strike/>
          <w:kern w:val="2"/>
          <w:sz w:val="16"/>
          <w:szCs w:val="16"/>
          <w14:ligatures w14:val="standardContextual"/>
        </w:rPr>
        <w:t>&gt;Hanover Township, Shiloh Section, Ridge Range.&lt;/</w:t>
      </w:r>
      <w:proofErr w:type="spellStart"/>
      <w:r w:rsidRPr="001B0692">
        <w:rPr>
          <w:rFonts w:ascii="Calibri" w:eastAsia="Calibri" w:hAnsi="Calibri" w:cs="Calibri"/>
          <w:strike/>
          <w:kern w:val="2"/>
          <w:sz w:val="16"/>
          <w:szCs w:val="16"/>
          <w14:ligatures w14:val="standardContextual"/>
        </w:rPr>
        <w:t>LegalDescriptionText</w:t>
      </w:r>
      <w:proofErr w:type="spellEnd"/>
      <w:r w:rsidRPr="001B0692">
        <w:rPr>
          <w:rFonts w:ascii="Calibri" w:eastAsia="Calibri" w:hAnsi="Calibri" w:cs="Calibri"/>
          <w:strike/>
          <w:kern w:val="2"/>
          <w:sz w:val="16"/>
          <w:szCs w:val="16"/>
          <w14:ligatures w14:val="standardContextual"/>
        </w:rPr>
        <w:t>&gt;</w:t>
      </w:r>
    </w:p>
    <w:p w14:paraId="0BB58D6E" w14:textId="77777777" w:rsidR="001B0692" w:rsidRPr="001B0692" w:rsidRDefault="001B0692" w:rsidP="001B0692">
      <w:pPr>
        <w:rPr>
          <w:rFonts w:ascii="Calibri" w:eastAsia="Calibri" w:hAnsi="Calibri" w:cs="Calibri"/>
          <w:b/>
          <w:bCs/>
          <w:kern w:val="2"/>
          <w:sz w:val="16"/>
          <w:szCs w:val="16"/>
          <w14:ligatures w14:val="standardContextual"/>
        </w:rPr>
      </w:pPr>
    </w:p>
    <w:p w14:paraId="4EFF72ED"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w:t>
      </w:r>
      <w:proofErr w:type="spellStart"/>
      <w:r w:rsidRPr="001B0692">
        <w:rPr>
          <w:rFonts w:ascii="Calibri" w:eastAsia="Calibri" w:hAnsi="Calibri" w:cs="Calibri"/>
          <w:b/>
          <w:bCs/>
          <w:kern w:val="2"/>
          <w:sz w:val="16"/>
          <w:szCs w:val="16"/>
          <w14:ligatures w14:val="standardContextual"/>
        </w:rPr>
        <w:t>CAFOPermit</w:t>
      </w:r>
      <w:proofErr w:type="spellEnd"/>
      <w:r w:rsidRPr="001B0692">
        <w:rPr>
          <w:rFonts w:ascii="Calibri" w:eastAsia="Calibri" w:hAnsi="Calibri" w:cs="Calibri"/>
          <w:b/>
          <w:bCs/>
          <w:kern w:val="2"/>
          <w:sz w:val="16"/>
          <w:szCs w:val="16"/>
          <w14:ligatures w14:val="standardContextual"/>
        </w:rPr>
        <w:t>&gt;</w:t>
      </w:r>
    </w:p>
    <w:p w14:paraId="38E8D041" w14:textId="77777777" w:rsidR="001B0692" w:rsidRPr="001B0692" w:rsidRDefault="001B0692" w:rsidP="001B0692">
      <w:pPr>
        <w:rPr>
          <w:rFonts w:ascii="Calibri" w:eastAsia="Calibri" w:hAnsi="Calibri" w:cs="Calibri"/>
          <w:b/>
          <w:color w:val="00B050"/>
          <w:kern w:val="2"/>
          <w:sz w:val="16"/>
          <w:szCs w:val="16"/>
          <w14:ligatures w14:val="standardContextual"/>
        </w:rPr>
      </w:pPr>
      <w:r w:rsidRPr="001B0692">
        <w:rPr>
          <w:rFonts w:ascii="Calibri" w:eastAsia="Calibri" w:hAnsi="Calibri" w:cs="Calibri"/>
          <w:b/>
          <w:color w:val="00B050"/>
          <w:kern w:val="2"/>
          <w:sz w:val="16"/>
          <w:szCs w:val="16"/>
          <w14:ligatures w14:val="standardContextual"/>
        </w:rPr>
        <w:t>&lt;/</w:t>
      </w:r>
      <w:proofErr w:type="spellStart"/>
      <w:r w:rsidRPr="001B0692">
        <w:rPr>
          <w:rFonts w:ascii="Calibri" w:eastAsia="Calibri" w:hAnsi="Calibri" w:cs="Calibri"/>
          <w:b/>
          <w:color w:val="00B050"/>
          <w:kern w:val="2"/>
          <w:sz w:val="16"/>
          <w:szCs w:val="16"/>
          <w14:ligatures w14:val="standardContextual"/>
        </w:rPr>
        <w:t>CAFOPermitData</w:t>
      </w:r>
      <w:proofErr w:type="spellEnd"/>
      <w:r w:rsidRPr="001B0692">
        <w:rPr>
          <w:rFonts w:ascii="Calibri" w:eastAsia="Calibri" w:hAnsi="Calibri" w:cs="Calibri"/>
          <w:b/>
          <w:color w:val="00B050"/>
          <w:kern w:val="2"/>
          <w:sz w:val="16"/>
          <w:szCs w:val="16"/>
          <w14:ligatures w14:val="standardContextual"/>
        </w:rPr>
        <w:t>&gt;</w:t>
      </w:r>
    </w:p>
    <w:p w14:paraId="568A2581"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&lt;/Payload&gt;</w:t>
      </w:r>
    </w:p>
    <w:p w14:paraId="0CCDA22E"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&lt;/Document&gt;</w:t>
      </w:r>
    </w:p>
    <w:p w14:paraId="46CA879B" w14:textId="77777777" w:rsidR="001B0692" w:rsidRPr="001B0692" w:rsidRDefault="001B0692" w:rsidP="001B0692">
      <w:pPr>
        <w:rPr>
          <w:rFonts w:ascii="Calibri" w:eastAsia="Calibri" w:hAnsi="Calibri" w:cs="Calibri"/>
          <w:kern w:val="2"/>
          <w:sz w:val="16"/>
          <w:szCs w:val="16"/>
          <w14:ligatures w14:val="standardContextual"/>
        </w:rPr>
      </w:pPr>
    </w:p>
    <w:p w14:paraId="59D86D8F" w14:textId="77777777" w:rsidR="001F6875" w:rsidRDefault="001F6875" w:rsidP="001F6875">
      <w:pPr>
        <w:autoSpaceDE w:val="0"/>
        <w:autoSpaceDN w:val="0"/>
        <w:adjustRightInd w:val="0"/>
        <w:rPr>
          <w:sz w:val="20"/>
          <w:szCs w:val="20"/>
        </w:rPr>
      </w:pPr>
    </w:p>
    <w:p w14:paraId="5EEFF34B" w14:textId="77777777" w:rsidR="001F6875" w:rsidRDefault="001F6875" w:rsidP="001F6875">
      <w:pPr>
        <w:autoSpaceDE w:val="0"/>
        <w:autoSpaceDN w:val="0"/>
        <w:adjustRightInd w:val="0"/>
        <w:rPr>
          <w:sz w:val="20"/>
          <w:szCs w:val="20"/>
        </w:rPr>
      </w:pPr>
    </w:p>
    <w:p w14:paraId="6A9F5584" w14:textId="77777777" w:rsidR="001B0692" w:rsidRDefault="001B0692">
      <w:pPr>
        <w:rPr>
          <w:rFonts w:ascii="Arial" w:hAnsi="Arial" w:cs="Arial"/>
          <w:b/>
          <w:bCs/>
          <w:i/>
          <w:iCs/>
          <w:sz w:val="20"/>
          <w:szCs w:val="20"/>
        </w:rPr>
      </w:pPr>
      <w:r>
        <w:br w:type="page"/>
      </w:r>
    </w:p>
    <w:p w14:paraId="3655771D" w14:textId="6AF8ECBF" w:rsidR="001F6875" w:rsidRDefault="001F6875" w:rsidP="00357D17">
      <w:pPr>
        <w:pStyle w:val="Heading2"/>
      </w:pPr>
      <w:bookmarkStart w:id="72" w:name="_Toc206756070"/>
      <w:r>
        <w:lastRenderedPageBreak/>
        <w:t>Changing a CAFO Permit Component in ICIS</w:t>
      </w:r>
      <w:bookmarkEnd w:id="72"/>
    </w:p>
    <w:p w14:paraId="07C75879" w14:textId="77777777" w:rsidR="001F6875" w:rsidRDefault="001F6875" w:rsidP="001F6875">
      <w:pPr>
        <w:autoSpaceDE w:val="0"/>
        <w:autoSpaceDN w:val="0"/>
        <w:adjustRightInd w:val="0"/>
        <w:rPr>
          <w:color w:val="FF0000"/>
          <w:sz w:val="20"/>
          <w:szCs w:val="20"/>
          <w:u w:val="single"/>
        </w:rPr>
      </w:pPr>
    </w:p>
    <w:p w14:paraId="541B4F49" w14:textId="36BD8DFE" w:rsidR="005008A9" w:rsidRDefault="005008A9" w:rsidP="00B16AD1">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599D1A2" w14:textId="3CA65518" w:rsidR="00B16AD1" w:rsidRDefault="00B16AD1" w:rsidP="00B16AD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DB8232" w14:textId="42D4A33C" w:rsidR="00B16AD1" w:rsidRDefault="00D84658" w:rsidP="00B16AD1">
      <w:pPr>
        <w:pStyle w:val="BodyText"/>
        <w:numPr>
          <w:ilvl w:val="0"/>
          <w:numId w:val="3"/>
        </w:numPr>
        <w:rPr>
          <w:sz w:val="20"/>
        </w:rPr>
      </w:pPr>
      <w:r w:rsidRPr="00907907">
        <w:rPr>
          <w:sz w:val="20"/>
        </w:rPr>
        <w:t xml:space="preserve">The </w:t>
      </w:r>
      <w:proofErr w:type="spellStart"/>
      <w:r w:rsidRPr="00907907">
        <w:rPr>
          <w:sz w:val="20"/>
        </w:rPr>
        <w:t>OtherAnimalTypeName</w:t>
      </w:r>
      <w:proofErr w:type="spellEnd"/>
      <w:r w:rsidRPr="00907907">
        <w:rPr>
          <w:sz w:val="20"/>
        </w:rPr>
        <w:t xml:space="preserve"> tag must be present only if the </w:t>
      </w:r>
      <w:proofErr w:type="spellStart"/>
      <w:r w:rsidRPr="00907907">
        <w:rPr>
          <w:sz w:val="20"/>
        </w:rPr>
        <w:t>AnimalTypeCode</w:t>
      </w:r>
      <w:proofErr w:type="spellEnd"/>
      <w:r w:rsidRPr="00907907">
        <w:rPr>
          <w:sz w:val="20"/>
        </w:rPr>
        <w:t xml:space="preserve"> tag represents “Other”.  The </w:t>
      </w:r>
      <w:proofErr w:type="spellStart"/>
      <w:r w:rsidRPr="00907907">
        <w:rPr>
          <w:sz w:val="20"/>
        </w:rPr>
        <w:t>OtherStorageTypeName</w:t>
      </w:r>
      <w:proofErr w:type="spellEnd"/>
      <w:r w:rsidRPr="00907907">
        <w:rPr>
          <w:sz w:val="20"/>
        </w:rPr>
        <w:t xml:space="preserve"> tag must be present only if the </w:t>
      </w:r>
      <w:proofErr w:type="spellStart"/>
      <w:r w:rsidRPr="00907907">
        <w:rPr>
          <w:sz w:val="20"/>
        </w:rPr>
        <w:t>ManureLitterProcessedWastewaterStorageTypeCode</w:t>
      </w:r>
      <w:proofErr w:type="spellEnd"/>
      <w:r w:rsidRPr="00907907">
        <w:rPr>
          <w:sz w:val="20"/>
        </w:rPr>
        <w:t xml:space="preserve"> tag represents “Other”.  The </w:t>
      </w:r>
      <w:proofErr w:type="spellStart"/>
      <w:r w:rsidRPr="00907907">
        <w:rPr>
          <w:sz w:val="20"/>
        </w:rPr>
        <w:t>OtherLandApplicationBMPTypeName</w:t>
      </w:r>
      <w:proofErr w:type="spellEnd"/>
      <w:r w:rsidRPr="00907907">
        <w:rPr>
          <w:sz w:val="20"/>
        </w:rPr>
        <w:t xml:space="preserve"> tag must be present only if the </w:t>
      </w:r>
      <w:proofErr w:type="spellStart"/>
      <w:r w:rsidRPr="00907907">
        <w:rPr>
          <w:sz w:val="20"/>
        </w:rPr>
        <w:t>LandApplicationBMPTypeCode</w:t>
      </w:r>
      <w:proofErr w:type="spellEnd"/>
      <w:r w:rsidRPr="00907907">
        <w:rPr>
          <w:sz w:val="20"/>
        </w:rPr>
        <w:t xml:space="preserve"> tag represents “Other”.</w:t>
      </w:r>
      <w:r w:rsidR="00B16AD1" w:rsidRPr="00907907">
        <w:rPr>
          <w:sz w:val="20"/>
        </w:rPr>
        <w:t xml:space="preserve">  </w:t>
      </w:r>
    </w:p>
    <w:p w14:paraId="551EABDA" w14:textId="77777777" w:rsidR="00C03134" w:rsidRPr="00C03134" w:rsidRDefault="00C03134" w:rsidP="00C03134">
      <w:pPr>
        <w:pStyle w:val="BodyText"/>
        <w:numPr>
          <w:ilvl w:val="0"/>
          <w:numId w:val="3"/>
        </w:numPr>
        <w:rPr>
          <w:sz w:val="20"/>
          <w:szCs w:val="20"/>
        </w:rPr>
      </w:pPr>
      <w:r w:rsidRPr="00C03134">
        <w:rPr>
          <w:sz w:val="20"/>
          <w:szCs w:val="20"/>
        </w:rPr>
        <w:t xml:space="preserve">If the </w:t>
      </w:r>
      <w:proofErr w:type="spellStart"/>
      <w:r w:rsidRPr="00C03134">
        <w:rPr>
          <w:sz w:val="20"/>
          <w:szCs w:val="20"/>
        </w:rPr>
        <w:t>AnimalType</w:t>
      </w:r>
      <w:proofErr w:type="spellEnd"/>
      <w:r w:rsidRPr="00C03134">
        <w:rPr>
          <w:sz w:val="20"/>
          <w:szCs w:val="20"/>
        </w:rPr>
        <w:t xml:space="preserve"> parent tag exists</w:t>
      </w:r>
      <w:r w:rsidR="00DB4259">
        <w:rPr>
          <w:sz w:val="20"/>
          <w:szCs w:val="20"/>
        </w:rPr>
        <w:t xml:space="preserve"> and </w:t>
      </w:r>
      <w:r w:rsidRPr="00C03134">
        <w:rPr>
          <w:sz w:val="20"/>
          <w:szCs w:val="20"/>
        </w:rPr>
        <w:t xml:space="preserve">the </w:t>
      </w:r>
      <w:proofErr w:type="spellStart"/>
      <w:r w:rsidRPr="00C03134">
        <w:rPr>
          <w:sz w:val="20"/>
          <w:szCs w:val="20"/>
        </w:rPr>
        <w:t>OpenConfinementCount</w:t>
      </w:r>
      <w:proofErr w:type="spellEnd"/>
      <w:r w:rsidRPr="00C03134">
        <w:rPr>
          <w:sz w:val="20"/>
          <w:szCs w:val="20"/>
        </w:rPr>
        <w:t xml:space="preserve"> tag and/or the </w:t>
      </w:r>
      <w:proofErr w:type="spellStart"/>
      <w:r w:rsidRPr="00C03134">
        <w:rPr>
          <w:sz w:val="20"/>
          <w:szCs w:val="20"/>
        </w:rPr>
        <w:t>HousedUnderRoofConfinementCount</w:t>
      </w:r>
      <w:proofErr w:type="spellEnd"/>
      <w:r w:rsidRPr="00C03134">
        <w:rPr>
          <w:sz w:val="20"/>
          <w:szCs w:val="20"/>
        </w:rPr>
        <w:t xml:space="preserve"> tag </w:t>
      </w:r>
      <w:r w:rsidR="00DB4259">
        <w:rPr>
          <w:sz w:val="20"/>
          <w:szCs w:val="20"/>
        </w:rPr>
        <w:t xml:space="preserve">and/or the </w:t>
      </w:r>
      <w:proofErr w:type="spellStart"/>
      <w:r w:rsidR="00DB4259" w:rsidRPr="00C03134">
        <w:rPr>
          <w:sz w:val="20"/>
          <w:szCs w:val="20"/>
        </w:rPr>
        <w:t>TotalNumbersEachLivestock</w:t>
      </w:r>
      <w:proofErr w:type="spellEnd"/>
      <w:r w:rsidR="00DB4259">
        <w:rPr>
          <w:sz w:val="20"/>
          <w:szCs w:val="20"/>
        </w:rPr>
        <w:t xml:space="preserve"> tag </w:t>
      </w:r>
      <w:r w:rsidRPr="00C03134">
        <w:rPr>
          <w:sz w:val="20"/>
          <w:szCs w:val="20"/>
        </w:rPr>
        <w:t>exist</w:t>
      </w:r>
      <w:r w:rsidR="00DB4259">
        <w:rPr>
          <w:sz w:val="20"/>
          <w:szCs w:val="20"/>
        </w:rPr>
        <w:t xml:space="preserve">, </w:t>
      </w:r>
      <w:r w:rsidRPr="00C03134">
        <w:rPr>
          <w:sz w:val="20"/>
          <w:szCs w:val="20"/>
        </w:rPr>
        <w:t xml:space="preserve"> and the </w:t>
      </w:r>
      <w:r w:rsidR="00DB4259">
        <w:rPr>
          <w:sz w:val="20"/>
          <w:szCs w:val="20"/>
        </w:rPr>
        <w:t xml:space="preserve">total number of livestock </w:t>
      </w:r>
      <w:r w:rsidRPr="00C03134">
        <w:rPr>
          <w:sz w:val="20"/>
          <w:szCs w:val="20"/>
        </w:rPr>
        <w:t xml:space="preserve">must </w:t>
      </w:r>
      <w:r w:rsidR="00DB4259">
        <w:rPr>
          <w:sz w:val="20"/>
          <w:szCs w:val="20"/>
        </w:rPr>
        <w:t>equal</w:t>
      </w:r>
      <w:r w:rsidRPr="00C03134">
        <w:rPr>
          <w:sz w:val="20"/>
          <w:szCs w:val="20"/>
        </w:rPr>
        <w:t xml:space="preserve"> the </w:t>
      </w:r>
      <w:r w:rsidR="00DB4259">
        <w:rPr>
          <w:sz w:val="20"/>
          <w:szCs w:val="20"/>
        </w:rPr>
        <w:t>sum of the</w:t>
      </w:r>
      <w:r w:rsidRPr="00C03134">
        <w:rPr>
          <w:sz w:val="20"/>
          <w:szCs w:val="20"/>
        </w:rPr>
        <w:t xml:space="preserve"> </w:t>
      </w:r>
      <w:r w:rsidR="00DB4259">
        <w:rPr>
          <w:sz w:val="20"/>
          <w:szCs w:val="20"/>
        </w:rPr>
        <w:t>o</w:t>
      </w:r>
      <w:r w:rsidR="00DB4259" w:rsidRPr="00C03134">
        <w:rPr>
          <w:sz w:val="20"/>
          <w:szCs w:val="20"/>
        </w:rPr>
        <w:t>pen</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 xml:space="preserve">ount </w:t>
      </w:r>
      <w:r w:rsidR="00DB4259">
        <w:rPr>
          <w:sz w:val="20"/>
          <w:szCs w:val="20"/>
        </w:rPr>
        <w:t>plus the h</w:t>
      </w:r>
      <w:r w:rsidR="00DB4259" w:rsidRPr="00C03134">
        <w:rPr>
          <w:sz w:val="20"/>
          <w:szCs w:val="20"/>
        </w:rPr>
        <w:t>oused</w:t>
      </w:r>
      <w:r w:rsidR="00DB4259">
        <w:rPr>
          <w:sz w:val="20"/>
          <w:szCs w:val="20"/>
        </w:rPr>
        <w:t xml:space="preserve"> u</w:t>
      </w:r>
      <w:r w:rsidR="00DB4259" w:rsidRPr="00C03134">
        <w:rPr>
          <w:sz w:val="20"/>
          <w:szCs w:val="20"/>
        </w:rPr>
        <w:t>nder</w:t>
      </w:r>
      <w:r w:rsidR="00DB4259">
        <w:rPr>
          <w:sz w:val="20"/>
          <w:szCs w:val="20"/>
        </w:rPr>
        <w:t xml:space="preserve"> r</w:t>
      </w:r>
      <w:r w:rsidR="00DB4259" w:rsidRPr="00C03134">
        <w:rPr>
          <w:sz w:val="20"/>
          <w:szCs w:val="20"/>
        </w:rPr>
        <w:t>oof</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ount</w:t>
      </w:r>
      <w:r w:rsidRPr="00C03134">
        <w:rPr>
          <w:sz w:val="20"/>
          <w:szCs w:val="20"/>
        </w:rPr>
        <w:t>.</w:t>
      </w:r>
    </w:p>
    <w:p w14:paraId="14B3B56C" w14:textId="72870DBC" w:rsidR="00B16AD1" w:rsidRPr="00907907" w:rsidRDefault="00B16AD1" w:rsidP="00B16AD1">
      <w:pPr>
        <w:pStyle w:val="BodyText"/>
        <w:numPr>
          <w:ilvl w:val="0"/>
          <w:numId w:val="3"/>
        </w:numPr>
        <w:rPr>
          <w:sz w:val="20"/>
        </w:rPr>
      </w:pPr>
      <w:r w:rsidRPr="00907907">
        <w:rPr>
          <w:sz w:val="20"/>
        </w:rPr>
        <w:t xml:space="preserve">The CAFO Permit </w:t>
      </w:r>
      <w:r w:rsidR="00E459E0" w:rsidRPr="00907907">
        <w:rPr>
          <w:sz w:val="20"/>
        </w:rPr>
        <w:t xml:space="preserve">Data </w:t>
      </w:r>
      <w:r w:rsidRPr="00907907">
        <w:rPr>
          <w:sz w:val="20"/>
        </w:rPr>
        <w:t xml:space="preserve">parent tag should be repeated for each permit component record to be </w:t>
      </w:r>
      <w:r w:rsidR="00DA12B1" w:rsidRPr="00907907">
        <w:rPr>
          <w:sz w:val="20"/>
        </w:rPr>
        <w:t>added, changed, replaced or deleted</w:t>
      </w:r>
      <w:r w:rsidRPr="00907907">
        <w:rPr>
          <w:sz w:val="20"/>
        </w:rPr>
        <w:t>.  The Contact Telephone block may be repeated consecutively only up to 4 times.  The Address Telephone block may be repeated consecutively only up to 3 times.</w:t>
      </w:r>
    </w:p>
    <w:p w14:paraId="4D43A0F0" w14:textId="77777777" w:rsidR="00C9587E" w:rsidRPr="00907907" w:rsidRDefault="00C9587E" w:rsidP="00C9587E">
      <w:pPr>
        <w:numPr>
          <w:ilvl w:val="0"/>
          <w:numId w:val="3"/>
        </w:numPr>
        <w:spacing w:after="120"/>
        <w:rPr>
          <w:sz w:val="20"/>
        </w:rPr>
      </w:pPr>
      <w:r w:rsidRPr="00907907">
        <w:rPr>
          <w:sz w:val="20"/>
        </w:rPr>
        <w:t xml:space="preserve">The </w:t>
      </w:r>
      <w:proofErr w:type="spellStart"/>
      <w:r w:rsidRPr="00907907">
        <w:rPr>
          <w:sz w:val="20"/>
        </w:rPr>
        <w:t>AnimalType</w:t>
      </w:r>
      <w:proofErr w:type="spellEnd"/>
      <w:r w:rsidRPr="0090790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907907">
        <w:rPr>
          <w:sz w:val="20"/>
        </w:rPr>
        <w:t>AnimalType</w:t>
      </w:r>
      <w:proofErr w:type="spellEnd"/>
      <w:r w:rsidRPr="00907907">
        <w:rPr>
          <w:sz w:val="20"/>
        </w:rPr>
        <w:t xml:space="preserve"> block must be submitted with its </w:t>
      </w:r>
      <w:proofErr w:type="spellStart"/>
      <w:r w:rsidRPr="00907907">
        <w:rPr>
          <w:sz w:val="20"/>
        </w:rPr>
        <w:t>AnimalTypeCode</w:t>
      </w:r>
      <w:proofErr w:type="spellEnd"/>
      <w:r w:rsidRPr="00907907">
        <w:rPr>
          <w:sz w:val="20"/>
        </w:rPr>
        <w:t xml:space="preserve"> tag containing an asterisk.</w:t>
      </w:r>
    </w:p>
    <w:p w14:paraId="3681F393" w14:textId="77777777" w:rsidR="00C9587E" w:rsidRPr="00907907" w:rsidRDefault="00C9587E" w:rsidP="00C9587E">
      <w:pPr>
        <w:numPr>
          <w:ilvl w:val="0"/>
          <w:numId w:val="3"/>
        </w:numPr>
        <w:spacing w:after="120"/>
        <w:rPr>
          <w:sz w:val="20"/>
          <w:szCs w:val="20"/>
        </w:rPr>
      </w:pPr>
      <w:r w:rsidRPr="00907907">
        <w:rPr>
          <w:sz w:val="20"/>
        </w:rPr>
        <w:t xml:space="preserve">The </w:t>
      </w:r>
      <w:proofErr w:type="spellStart"/>
      <w:r w:rsidRPr="00907907">
        <w:rPr>
          <w:sz w:val="20"/>
        </w:rPr>
        <w:t>ManureLitterProcessedWastewaterStorage</w:t>
      </w:r>
      <w:proofErr w:type="spellEnd"/>
      <w:r w:rsidRPr="00907907">
        <w:rPr>
          <w:sz w:val="20"/>
        </w:rPr>
        <w:t xml:space="preserve"> parent block must be repeated for all </w:t>
      </w:r>
      <w:proofErr w:type="gramStart"/>
      <w:r w:rsidRPr="00907907">
        <w:rPr>
          <w:sz w:val="20"/>
        </w:rPr>
        <w:t>waste water</w:t>
      </w:r>
      <w:proofErr w:type="gramEnd"/>
      <w:r w:rsidRPr="00907907">
        <w:rPr>
          <w:sz w:val="20"/>
        </w:rPr>
        <w:t xml:space="preserve"> storage codes if a waste water code needs to be added to or removed from the existing list of </w:t>
      </w:r>
      <w:r w:rsidRPr="00907907">
        <w:rPr>
          <w:sz w:val="20"/>
          <w:szCs w:val="20"/>
        </w:rPr>
        <w:t xml:space="preserve">wastewater storage codes, or data needs to be changed for an existing waste water storage.  To remove all wastewater storage codes for the inspection from ICIS, only one </w:t>
      </w:r>
      <w:proofErr w:type="spellStart"/>
      <w:r w:rsidRPr="00907907">
        <w:rPr>
          <w:sz w:val="20"/>
          <w:szCs w:val="20"/>
        </w:rPr>
        <w:t>ManureLitterProcessedWastewaterStorage</w:t>
      </w:r>
      <w:proofErr w:type="spellEnd"/>
      <w:r w:rsidRPr="00907907">
        <w:rPr>
          <w:sz w:val="20"/>
          <w:szCs w:val="20"/>
        </w:rPr>
        <w:t xml:space="preserve"> block must be submitted with its </w:t>
      </w:r>
      <w:proofErr w:type="spellStart"/>
      <w:r w:rsidRPr="00907907">
        <w:rPr>
          <w:sz w:val="20"/>
          <w:szCs w:val="20"/>
        </w:rPr>
        <w:t>ManureLitterProcessedWastewaterStorageType</w:t>
      </w:r>
      <w:proofErr w:type="spellEnd"/>
      <w:r w:rsidRPr="00907907">
        <w:rPr>
          <w:sz w:val="20"/>
          <w:szCs w:val="20"/>
        </w:rPr>
        <w:t xml:space="preserve"> tag containing an asterisk.</w:t>
      </w:r>
    </w:p>
    <w:p w14:paraId="326A26D2" w14:textId="77777777" w:rsidR="00C9587E" w:rsidRPr="00907907" w:rsidRDefault="00C9587E" w:rsidP="00C9587E">
      <w:pPr>
        <w:numPr>
          <w:ilvl w:val="0"/>
          <w:numId w:val="3"/>
        </w:numPr>
        <w:spacing w:after="120"/>
        <w:rPr>
          <w:sz w:val="20"/>
        </w:rPr>
      </w:pPr>
      <w:r w:rsidRPr="0090790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 xml:space="preserve">its </w:t>
      </w:r>
      <w:proofErr w:type="spellStart"/>
      <w:r w:rsidRPr="00907907">
        <w:rPr>
          <w:sz w:val="20"/>
          <w:szCs w:val="20"/>
        </w:rPr>
        <w:t>ContainmentTypeCode</w:t>
      </w:r>
      <w:proofErr w:type="spellEnd"/>
      <w:r w:rsidRPr="00907907">
        <w:rPr>
          <w:sz w:val="20"/>
        </w:rPr>
        <w:t xml:space="preserve"> tag containing an asterisk.</w:t>
      </w:r>
    </w:p>
    <w:p w14:paraId="2D6006A7" w14:textId="77777777" w:rsidR="00C9587E" w:rsidRPr="00907907" w:rsidRDefault="00C9587E" w:rsidP="00C9587E">
      <w:pPr>
        <w:numPr>
          <w:ilvl w:val="0"/>
          <w:numId w:val="3"/>
        </w:numPr>
        <w:spacing w:after="120"/>
        <w:rPr>
          <w:sz w:val="20"/>
        </w:rPr>
      </w:pPr>
      <w:r w:rsidRPr="00907907">
        <w:rPr>
          <w:sz w:val="20"/>
        </w:rPr>
        <w:t xml:space="preserve">The </w:t>
      </w:r>
      <w:proofErr w:type="spellStart"/>
      <w:r w:rsidRPr="00907907">
        <w:rPr>
          <w:sz w:val="20"/>
        </w:rPr>
        <w:t>LandApplication</w:t>
      </w:r>
      <w:r w:rsidR="002648B0" w:rsidRPr="00907907">
        <w:rPr>
          <w:sz w:val="20"/>
        </w:rPr>
        <w:t>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w:t>
      </w:r>
      <w:r w:rsidR="002648B0" w:rsidRPr="00907907">
        <w:rPr>
          <w:sz w:val="20"/>
        </w:rPr>
        <w:t>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57EC0FA1" w14:textId="77777777" w:rsidR="00C03180" w:rsidRPr="00907907" w:rsidRDefault="00C03180" w:rsidP="00C03180">
      <w:pPr>
        <w:numPr>
          <w:ilvl w:val="0"/>
          <w:numId w:val="3"/>
        </w:numPr>
        <w:spacing w:after="120"/>
        <w:rPr>
          <w:sz w:val="20"/>
        </w:rPr>
      </w:pPr>
      <w:r w:rsidRPr="00907907">
        <w:rPr>
          <w:sz w:val="20"/>
        </w:rPr>
        <w:t xml:space="preserve">The </w:t>
      </w:r>
      <w:proofErr w:type="spellStart"/>
      <w:r w:rsidRPr="00907907">
        <w:rPr>
          <w:sz w:val="20"/>
        </w:rPr>
        <w:t>CAFOContact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907907">
        <w:rPr>
          <w:sz w:val="20"/>
        </w:rPr>
        <w:t>CAFOContact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LastName and </w:t>
      </w:r>
      <w:proofErr w:type="spellStart"/>
      <w:r w:rsidRPr="00907907">
        <w:rPr>
          <w:sz w:val="20"/>
        </w:rPr>
        <w:t>IndividualTitleText</w:t>
      </w:r>
      <w:proofErr w:type="spellEnd"/>
      <w:r w:rsidRPr="00907907">
        <w:rPr>
          <w:sz w:val="20"/>
        </w:rPr>
        <w:t xml:space="preserve"> tags containing an asterisk.  </w:t>
      </w:r>
    </w:p>
    <w:p w14:paraId="162080F6" w14:textId="694537A0" w:rsidR="00C03180" w:rsidRPr="00907907" w:rsidRDefault="00C03180" w:rsidP="00C03180">
      <w:pPr>
        <w:numPr>
          <w:ilvl w:val="0"/>
          <w:numId w:val="3"/>
        </w:numPr>
        <w:spacing w:after="120"/>
        <w:rPr>
          <w:sz w:val="20"/>
        </w:rPr>
      </w:pPr>
      <w:r w:rsidRPr="00907907">
        <w:rPr>
          <w:sz w:val="20"/>
        </w:rPr>
        <w:t xml:space="preserve">The </w:t>
      </w:r>
      <w:proofErr w:type="spellStart"/>
      <w:r w:rsidRPr="00907907">
        <w:rPr>
          <w:sz w:val="20"/>
        </w:rPr>
        <w:t>CAFOAddress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w:t>
      </w:r>
      <w:r w:rsidRPr="00907907">
        <w:rPr>
          <w:sz w:val="20"/>
        </w:rPr>
        <w:lastRenderedPageBreak/>
        <w:t xml:space="preserve">parent </w:t>
      </w:r>
      <w:proofErr w:type="spellStart"/>
      <w:r w:rsidRPr="00907907">
        <w:rPr>
          <w:sz w:val="20"/>
        </w:rPr>
        <w:t>CAFOAddress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71562461"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&lt;?xml version="1.0" encoding="UTF-8"?&gt;</w:t>
      </w:r>
    </w:p>
    <w:p w14:paraId="10BE986C"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&lt;Document </w:t>
      </w:r>
      <w:proofErr w:type="spellStart"/>
      <w:r w:rsidRPr="001B0692">
        <w:rPr>
          <w:rFonts w:ascii="Calibri" w:eastAsia="Calibri" w:hAnsi="Calibri" w:cs="Calibri"/>
          <w:b/>
          <w:bCs/>
          <w:kern w:val="2"/>
          <w:sz w:val="16"/>
          <w:szCs w:val="16"/>
          <w14:ligatures w14:val="standardContextual"/>
        </w:rPr>
        <w:t>xmlns</w:t>
      </w:r>
      <w:proofErr w:type="spellEnd"/>
      <w:r w:rsidRPr="001B0692">
        <w:rPr>
          <w:rFonts w:ascii="Calibri" w:eastAsia="Calibri" w:hAnsi="Calibri" w:cs="Calibri"/>
          <w:b/>
          <w:bCs/>
          <w:kern w:val="2"/>
          <w:sz w:val="16"/>
          <w:szCs w:val="16"/>
          <w14:ligatures w14:val="standardContextual"/>
        </w:rPr>
        <w:t xml:space="preserve">="http://www.exchangenetwork.net/schema/icis/5" </w:t>
      </w:r>
      <w:proofErr w:type="spellStart"/>
      <w:r w:rsidRPr="001B0692">
        <w:rPr>
          <w:rFonts w:ascii="Calibri" w:eastAsia="Calibri" w:hAnsi="Calibri" w:cs="Calibri"/>
          <w:b/>
          <w:bCs/>
          <w:kern w:val="2"/>
          <w:sz w:val="16"/>
          <w:szCs w:val="16"/>
          <w14:ligatures w14:val="standardContextual"/>
        </w:rPr>
        <w:t>xmlns:xsi</w:t>
      </w:r>
      <w:proofErr w:type="spellEnd"/>
      <w:r w:rsidRPr="001B0692">
        <w:rPr>
          <w:rFonts w:ascii="Calibri" w:eastAsia="Calibri" w:hAnsi="Calibri" w:cs="Calibri"/>
          <w:b/>
          <w:bCs/>
          <w:kern w:val="2"/>
          <w:sz w:val="16"/>
          <w:szCs w:val="16"/>
          <w14:ligatures w14:val="standardContextual"/>
        </w:rPr>
        <w:t>="http://www.w3.org/2001/XMLSchema-instance"&gt;</w:t>
      </w:r>
    </w:p>
    <w:p w14:paraId="7AEA3262" w14:textId="77777777" w:rsidR="001B0692" w:rsidRPr="001B0692" w:rsidRDefault="001B0692" w:rsidP="001B0692">
      <w:pPr>
        <w:rPr>
          <w:rFonts w:ascii="Calibri" w:eastAsia="Calibri" w:hAnsi="Calibri" w:cs="Calibri"/>
          <w:b/>
          <w:bCs/>
          <w:kern w:val="2"/>
          <w:sz w:val="16"/>
          <w:szCs w:val="16"/>
          <w14:ligatures w14:val="standardContextual"/>
        </w:rPr>
      </w:pPr>
    </w:p>
    <w:p w14:paraId="059BE0ED"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&lt;Header&gt;</w:t>
      </w:r>
    </w:p>
    <w:p w14:paraId="4810995F"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&lt;Id&gt;</w:t>
      </w:r>
      <w:r w:rsidRPr="001B0692">
        <w:rPr>
          <w:rFonts w:ascii="Calibri" w:eastAsia="Calibri" w:hAnsi="Calibri" w:cs="Calibri"/>
          <w:kern w:val="2"/>
          <w:sz w:val="16"/>
          <w:szCs w:val="16"/>
          <w14:ligatures w14:val="standardContextual"/>
        </w:rPr>
        <w:t>UUStaffer1</w:t>
      </w:r>
      <w:r w:rsidRPr="001B0692">
        <w:rPr>
          <w:rFonts w:ascii="Calibri" w:eastAsia="Calibri" w:hAnsi="Calibri" w:cs="Calibri"/>
          <w:b/>
          <w:bCs/>
          <w:kern w:val="2"/>
          <w:sz w:val="16"/>
          <w:szCs w:val="16"/>
          <w14:ligatures w14:val="standardContextual"/>
        </w:rPr>
        <w:t>&lt;/Id&gt;</w:t>
      </w:r>
    </w:p>
    <w:p w14:paraId="3FD8B0F8"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&lt;Property&gt;</w:t>
      </w:r>
    </w:p>
    <w:p w14:paraId="770A03AA"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&lt;name&gt;</w:t>
      </w:r>
      <w:r w:rsidRPr="001B0692">
        <w:rPr>
          <w:rFonts w:ascii="Calibri" w:eastAsia="Calibri" w:hAnsi="Calibri" w:cs="Calibri"/>
          <w:bCs/>
          <w:kern w:val="2"/>
          <w:sz w:val="16"/>
          <w:szCs w:val="16"/>
          <w14:ligatures w14:val="standardContextual"/>
        </w:rPr>
        <w:t>e-mail</w:t>
      </w:r>
      <w:r w:rsidRPr="001B0692">
        <w:rPr>
          <w:rFonts w:ascii="Calibri" w:eastAsia="Calibri" w:hAnsi="Calibri" w:cs="Calibri"/>
          <w:b/>
          <w:kern w:val="2"/>
          <w:sz w:val="16"/>
          <w:szCs w:val="16"/>
          <w14:ligatures w14:val="standardContextual"/>
        </w:rPr>
        <w:t>&lt;/name&gt;</w:t>
      </w:r>
    </w:p>
    <w:p w14:paraId="563B8E56"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&lt;value&gt;</w:t>
      </w:r>
      <w:r w:rsidRPr="001B0692">
        <w:rPr>
          <w:rFonts w:ascii="Calibri" w:eastAsia="Calibri" w:hAnsi="Calibri" w:cs="Calibri"/>
          <w:bCs/>
          <w:kern w:val="2"/>
          <w:sz w:val="16"/>
          <w:szCs w:val="16"/>
          <w14:ligatures w14:val="standardContextual"/>
        </w:rPr>
        <w:t>doe.john@state.us</w:t>
      </w:r>
      <w:r w:rsidRPr="001B0692">
        <w:rPr>
          <w:rFonts w:ascii="Calibri" w:eastAsia="Calibri" w:hAnsi="Calibri" w:cs="Calibri"/>
          <w:b/>
          <w:kern w:val="2"/>
          <w:sz w:val="16"/>
          <w:szCs w:val="16"/>
          <w14:ligatures w14:val="standardContextual"/>
        </w:rPr>
        <w:t>&lt;/value&gt;</w:t>
      </w:r>
    </w:p>
    <w:p w14:paraId="45D06391"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&lt;/Property&gt;</w:t>
      </w:r>
    </w:p>
    <w:p w14:paraId="668881D9"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&lt;/Header&gt;</w:t>
      </w:r>
    </w:p>
    <w:p w14:paraId="1DEA494F" w14:textId="77777777" w:rsidR="001B0692" w:rsidRPr="001B0692" w:rsidRDefault="001B0692" w:rsidP="001B0692">
      <w:pPr>
        <w:rPr>
          <w:rFonts w:ascii="Calibri" w:eastAsia="Calibri" w:hAnsi="Calibri" w:cs="Calibri"/>
          <w:b/>
          <w:kern w:val="2"/>
          <w:sz w:val="16"/>
          <w:szCs w:val="16"/>
          <w14:ligatures w14:val="standardContextual"/>
        </w:rPr>
      </w:pPr>
    </w:p>
    <w:p w14:paraId="400B2F9F"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kern w:val="2"/>
          <w:sz w:val="16"/>
          <w:szCs w:val="16"/>
          <w14:ligatures w14:val="standardContextual"/>
        </w:rPr>
        <w:t>&lt;Payload Operation="</w:t>
      </w:r>
      <w:proofErr w:type="spellStart"/>
      <w:r w:rsidRPr="001B0692">
        <w:rPr>
          <w:rFonts w:ascii="Calibri" w:eastAsia="Calibri" w:hAnsi="Calibri" w:cs="Calibri"/>
          <w:b/>
          <w:kern w:val="2"/>
          <w:sz w:val="16"/>
          <w:szCs w:val="16"/>
          <w14:ligatures w14:val="standardContextual"/>
        </w:rPr>
        <w:t>CAFOPermitSubmission</w:t>
      </w:r>
      <w:proofErr w:type="spellEnd"/>
      <w:r w:rsidRPr="001B0692">
        <w:rPr>
          <w:rFonts w:ascii="Calibri" w:eastAsia="Calibri" w:hAnsi="Calibri" w:cs="Calibri"/>
          <w:b/>
          <w:kern w:val="2"/>
          <w:sz w:val="16"/>
          <w:szCs w:val="16"/>
          <w14:ligatures w14:val="standardContextual"/>
        </w:rPr>
        <w:t>"&gt;</w:t>
      </w:r>
    </w:p>
    <w:p w14:paraId="082EAB06" w14:textId="77777777" w:rsidR="001B0692" w:rsidRPr="001B0692" w:rsidRDefault="001B0692" w:rsidP="001B0692">
      <w:pPr>
        <w:rPr>
          <w:rFonts w:ascii="Calibri" w:eastAsia="Calibri" w:hAnsi="Calibri" w:cs="Calibri"/>
          <w:b/>
          <w:color w:val="00B050"/>
          <w:kern w:val="2"/>
          <w:sz w:val="16"/>
          <w:szCs w:val="16"/>
          <w14:ligatures w14:val="standardContextual"/>
        </w:rPr>
      </w:pPr>
      <w:r w:rsidRPr="001B0692">
        <w:rPr>
          <w:rFonts w:ascii="Calibri" w:eastAsia="Calibri" w:hAnsi="Calibri" w:cs="Calibri"/>
          <w:b/>
          <w:color w:val="00B050"/>
          <w:kern w:val="2"/>
          <w:sz w:val="16"/>
          <w:szCs w:val="16"/>
          <w14:ligatures w14:val="standardContextual"/>
        </w:rPr>
        <w:t>&lt;</w:t>
      </w:r>
      <w:proofErr w:type="spellStart"/>
      <w:r w:rsidRPr="001B0692">
        <w:rPr>
          <w:rFonts w:ascii="Calibri" w:eastAsia="Calibri" w:hAnsi="Calibri" w:cs="Calibri"/>
          <w:b/>
          <w:color w:val="00B050"/>
          <w:kern w:val="2"/>
          <w:sz w:val="16"/>
          <w:szCs w:val="16"/>
          <w14:ligatures w14:val="standardContextual"/>
        </w:rPr>
        <w:t>CAFOPermitData</w:t>
      </w:r>
      <w:proofErr w:type="spellEnd"/>
      <w:r w:rsidRPr="001B0692">
        <w:rPr>
          <w:rFonts w:ascii="Calibri" w:eastAsia="Calibri" w:hAnsi="Calibri" w:cs="Calibri"/>
          <w:b/>
          <w:color w:val="00B050"/>
          <w:kern w:val="2"/>
          <w:sz w:val="16"/>
          <w:szCs w:val="16"/>
          <w14:ligatures w14:val="standardContextual"/>
        </w:rPr>
        <w:t>&gt;</w:t>
      </w:r>
    </w:p>
    <w:p w14:paraId="0163CADE"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kern w:val="2"/>
          <w:sz w:val="16"/>
          <w:szCs w:val="16"/>
          <w14:ligatures w14:val="standardContextual"/>
        </w:rPr>
        <w:t>&lt;</w:t>
      </w:r>
      <w:proofErr w:type="spellStart"/>
      <w:r w:rsidRPr="001B0692">
        <w:rPr>
          <w:rFonts w:ascii="Calibri" w:eastAsia="Calibri" w:hAnsi="Calibri" w:cs="Calibri"/>
          <w:b/>
          <w:kern w:val="2"/>
          <w:sz w:val="16"/>
          <w:szCs w:val="16"/>
          <w14:ligatures w14:val="standardContextual"/>
        </w:rPr>
        <w:t>TransactionHeader</w:t>
      </w:r>
      <w:proofErr w:type="spellEnd"/>
      <w:r w:rsidRPr="001B0692">
        <w:rPr>
          <w:rFonts w:ascii="Calibri" w:eastAsia="Calibri" w:hAnsi="Calibri" w:cs="Calibri"/>
          <w:b/>
          <w:kern w:val="2"/>
          <w:sz w:val="16"/>
          <w:szCs w:val="16"/>
          <w14:ligatures w14:val="standardContextual"/>
        </w:rPr>
        <w:t>&gt;</w:t>
      </w:r>
    </w:p>
    <w:p w14:paraId="6C6A5746" w14:textId="77777777" w:rsidR="001B0692" w:rsidRPr="001B0692" w:rsidRDefault="001B0692" w:rsidP="001B0692">
      <w:pPr>
        <w:rPr>
          <w:rFonts w:ascii="Calibri" w:eastAsia="Calibri" w:hAnsi="Calibri" w:cs="Calibri"/>
          <w:bCs/>
          <w:color w:val="0000FF"/>
          <w:kern w:val="2"/>
          <w:sz w:val="16"/>
          <w:szCs w:val="16"/>
          <w14:ligatures w14:val="standardContextual"/>
        </w:rPr>
      </w:pPr>
      <w:r w:rsidRPr="001B0692">
        <w:rPr>
          <w:rFonts w:ascii="Calibri" w:eastAsia="Calibri" w:hAnsi="Calibri" w:cs="Calibri"/>
          <w:kern w:val="2"/>
          <w:sz w:val="16"/>
          <w:szCs w:val="16"/>
          <w14:ligatures w14:val="standardContextual"/>
        </w:rPr>
        <w:t xml:space="preserve">    </w:t>
      </w:r>
      <w:r w:rsidRPr="001B0692">
        <w:rPr>
          <w:rFonts w:ascii="Calibri" w:eastAsia="Calibri" w:hAnsi="Calibri" w:cs="Calibri"/>
          <w:bCs/>
          <w:color w:val="0000FF"/>
          <w:kern w:val="2"/>
          <w:sz w:val="16"/>
          <w:szCs w:val="16"/>
          <w14:ligatures w14:val="standardContextual"/>
        </w:rPr>
        <w:t xml:space="preserve"> &lt;</w:t>
      </w:r>
      <w:proofErr w:type="spellStart"/>
      <w:r w:rsidRPr="001B0692">
        <w:rPr>
          <w:rFonts w:ascii="Calibri" w:eastAsia="Calibri" w:hAnsi="Calibri" w:cs="Calibri"/>
          <w:bCs/>
          <w:color w:val="0000FF"/>
          <w:kern w:val="2"/>
          <w:sz w:val="16"/>
          <w:szCs w:val="16"/>
          <w14:ligatures w14:val="standardContextual"/>
        </w:rPr>
        <w:t>TransactionType</w:t>
      </w:r>
      <w:proofErr w:type="spellEnd"/>
      <w:r w:rsidRPr="001B0692">
        <w:rPr>
          <w:rFonts w:ascii="Calibri" w:eastAsia="Calibri" w:hAnsi="Calibri" w:cs="Calibri"/>
          <w:bCs/>
          <w:color w:val="0000FF"/>
          <w:kern w:val="2"/>
          <w:sz w:val="16"/>
          <w:szCs w:val="16"/>
          <w14:ligatures w14:val="standardContextual"/>
        </w:rPr>
        <w:t>&gt;</w:t>
      </w:r>
      <w:r w:rsidRPr="001B0692">
        <w:rPr>
          <w:rFonts w:ascii="Calibri" w:eastAsia="Calibri" w:hAnsi="Calibri" w:cs="Calibri"/>
          <w:bCs/>
          <w:kern w:val="2"/>
          <w:sz w:val="16"/>
          <w:szCs w:val="16"/>
          <w14:ligatures w14:val="standardContextual"/>
        </w:rPr>
        <w:t>C</w:t>
      </w:r>
      <w:r w:rsidRPr="001B0692">
        <w:rPr>
          <w:rFonts w:ascii="Calibri" w:eastAsia="Calibri" w:hAnsi="Calibri" w:cs="Calibri"/>
          <w:bCs/>
          <w:color w:val="0000FF"/>
          <w:kern w:val="2"/>
          <w:sz w:val="16"/>
          <w:szCs w:val="16"/>
          <w14:ligatures w14:val="standardContextual"/>
        </w:rPr>
        <w:t>&lt;/</w:t>
      </w:r>
      <w:proofErr w:type="spellStart"/>
      <w:r w:rsidRPr="001B0692">
        <w:rPr>
          <w:rFonts w:ascii="Calibri" w:eastAsia="Calibri" w:hAnsi="Calibri" w:cs="Calibri"/>
          <w:bCs/>
          <w:color w:val="0000FF"/>
          <w:kern w:val="2"/>
          <w:sz w:val="16"/>
          <w:szCs w:val="16"/>
          <w14:ligatures w14:val="standardContextual"/>
        </w:rPr>
        <w:t>TransactionType</w:t>
      </w:r>
      <w:proofErr w:type="spellEnd"/>
      <w:r w:rsidRPr="001B0692">
        <w:rPr>
          <w:rFonts w:ascii="Calibri" w:eastAsia="Calibri" w:hAnsi="Calibri" w:cs="Calibri"/>
          <w:bCs/>
          <w:color w:val="0000FF"/>
          <w:kern w:val="2"/>
          <w:sz w:val="16"/>
          <w:szCs w:val="16"/>
          <w14:ligatures w14:val="standardContextual"/>
        </w:rPr>
        <w:t>&gt;</w:t>
      </w:r>
    </w:p>
    <w:p w14:paraId="46A31436"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kern w:val="2"/>
          <w:sz w:val="16"/>
          <w:szCs w:val="16"/>
          <w14:ligatures w14:val="standardContextual"/>
        </w:rPr>
        <w:t xml:space="preserve">     &lt;TransactionTimestamp&gt;2001-12-17T09:30:47.0Z&lt;/TransactionTimestamp&gt;</w:t>
      </w:r>
    </w:p>
    <w:p w14:paraId="794B43B0"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kern w:val="2"/>
          <w:sz w:val="16"/>
          <w:szCs w:val="16"/>
          <w14:ligatures w14:val="standardContextual"/>
        </w:rPr>
        <w:t>&lt;/</w:t>
      </w:r>
      <w:proofErr w:type="spellStart"/>
      <w:r w:rsidRPr="001B0692">
        <w:rPr>
          <w:rFonts w:ascii="Calibri" w:eastAsia="Calibri" w:hAnsi="Calibri" w:cs="Calibri"/>
          <w:b/>
          <w:kern w:val="2"/>
          <w:sz w:val="16"/>
          <w:szCs w:val="16"/>
          <w14:ligatures w14:val="standardContextual"/>
        </w:rPr>
        <w:t>TransactionHeader</w:t>
      </w:r>
      <w:proofErr w:type="spellEnd"/>
      <w:r w:rsidRPr="001B0692">
        <w:rPr>
          <w:rFonts w:ascii="Calibri" w:eastAsia="Calibri" w:hAnsi="Calibri" w:cs="Calibri"/>
          <w:b/>
          <w:kern w:val="2"/>
          <w:sz w:val="16"/>
          <w:szCs w:val="16"/>
          <w14:ligatures w14:val="standardContextual"/>
        </w:rPr>
        <w:t>&gt;</w:t>
      </w:r>
    </w:p>
    <w:p w14:paraId="5770C29A" w14:textId="77777777" w:rsidR="001B0692" w:rsidRPr="001B0692" w:rsidRDefault="001B0692" w:rsidP="001B0692">
      <w:pPr>
        <w:rPr>
          <w:rFonts w:ascii="Calibri" w:eastAsia="Calibri" w:hAnsi="Calibri" w:cs="Calibri"/>
          <w:b/>
          <w:color w:val="000000"/>
          <w:kern w:val="2"/>
          <w:sz w:val="16"/>
          <w:szCs w:val="16"/>
          <w14:ligatures w14:val="standardContextual"/>
        </w:rPr>
      </w:pPr>
    </w:p>
    <w:p w14:paraId="1BE67DF7" w14:textId="77777777" w:rsidR="001B0692" w:rsidRPr="001B0692" w:rsidRDefault="001B0692" w:rsidP="001B0692">
      <w:pPr>
        <w:rPr>
          <w:rFonts w:ascii="Calibri" w:eastAsia="Calibri" w:hAnsi="Calibri" w:cs="Calibri"/>
          <w:b/>
          <w:color w:val="000000"/>
          <w:kern w:val="2"/>
          <w:sz w:val="16"/>
          <w:szCs w:val="16"/>
          <w14:ligatures w14:val="standardContextual"/>
        </w:rPr>
      </w:pPr>
      <w:r w:rsidRPr="001B0692">
        <w:rPr>
          <w:rFonts w:ascii="Calibri" w:eastAsia="Calibri" w:hAnsi="Calibri" w:cs="Calibri"/>
          <w:b/>
          <w:color w:val="000000"/>
          <w:kern w:val="2"/>
          <w:sz w:val="16"/>
          <w:szCs w:val="16"/>
          <w14:ligatures w14:val="standardContextual"/>
        </w:rPr>
        <w:t>&lt;</w:t>
      </w:r>
      <w:proofErr w:type="spellStart"/>
      <w:r w:rsidRPr="001B0692">
        <w:rPr>
          <w:rFonts w:ascii="Calibri" w:eastAsia="Calibri" w:hAnsi="Calibri" w:cs="Calibri"/>
          <w:b/>
          <w:color w:val="000000"/>
          <w:kern w:val="2"/>
          <w:sz w:val="16"/>
          <w:szCs w:val="16"/>
          <w14:ligatures w14:val="standardContextual"/>
        </w:rPr>
        <w:t>CAFOPermit</w:t>
      </w:r>
      <w:proofErr w:type="spellEnd"/>
      <w:r w:rsidRPr="001B0692">
        <w:rPr>
          <w:rFonts w:ascii="Calibri" w:eastAsia="Calibri" w:hAnsi="Calibri" w:cs="Calibri"/>
          <w:b/>
          <w:color w:val="000000"/>
          <w:kern w:val="2"/>
          <w:sz w:val="16"/>
          <w:szCs w:val="16"/>
          <w14:ligatures w14:val="standardContextual"/>
        </w:rPr>
        <w:t>&gt;</w:t>
      </w:r>
    </w:p>
    <w:p w14:paraId="747B3568" w14:textId="77777777" w:rsidR="001B0692" w:rsidRPr="001B0692" w:rsidRDefault="001B0692" w:rsidP="001B0692">
      <w:pPr>
        <w:rPr>
          <w:rFonts w:ascii="Calibri" w:eastAsia="Calibri" w:hAnsi="Calibri" w:cs="Calibri"/>
          <w:b/>
          <w:color w:val="00000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b/>
          <w:color w:val="000000"/>
          <w:kern w:val="2"/>
          <w:sz w:val="16"/>
          <w:szCs w:val="16"/>
          <w14:ligatures w14:val="standardContextual"/>
        </w:rPr>
        <w:t>&lt;</w:t>
      </w:r>
      <w:proofErr w:type="spellStart"/>
      <w:r w:rsidRPr="001B0692">
        <w:rPr>
          <w:rFonts w:ascii="Calibri" w:eastAsia="Calibri" w:hAnsi="Calibri" w:cs="Calibri"/>
          <w:b/>
          <w:color w:val="000000"/>
          <w:kern w:val="2"/>
          <w:sz w:val="16"/>
          <w:szCs w:val="16"/>
          <w14:ligatures w14:val="standardContextual"/>
        </w:rPr>
        <w:t>PermitIdentifier</w:t>
      </w:r>
      <w:proofErr w:type="spellEnd"/>
      <w:r w:rsidRPr="001B0692">
        <w:rPr>
          <w:rFonts w:ascii="Calibri" w:eastAsia="Calibri" w:hAnsi="Calibri" w:cs="Calibri"/>
          <w:b/>
          <w:color w:val="000000"/>
          <w:kern w:val="2"/>
          <w:sz w:val="16"/>
          <w:szCs w:val="16"/>
          <w14:ligatures w14:val="standardContextual"/>
        </w:rPr>
        <w:t>&gt;</w:t>
      </w:r>
      <w:r w:rsidRPr="001B0692">
        <w:rPr>
          <w:rFonts w:ascii="Calibri" w:eastAsia="Calibri" w:hAnsi="Calibri" w:cs="Calibri"/>
          <w:bCs/>
          <w:color w:val="000000"/>
          <w:kern w:val="2"/>
          <w:sz w:val="16"/>
          <w:szCs w:val="16"/>
          <w14:ligatures w14:val="standardContextual"/>
        </w:rPr>
        <w:t>TXG921367</w:t>
      </w:r>
      <w:r w:rsidRPr="001B0692">
        <w:rPr>
          <w:rFonts w:ascii="Calibri" w:eastAsia="Calibri" w:hAnsi="Calibri" w:cs="Calibri"/>
          <w:b/>
          <w:color w:val="000000"/>
          <w:kern w:val="2"/>
          <w:sz w:val="16"/>
          <w:szCs w:val="16"/>
          <w14:ligatures w14:val="standardContextual"/>
        </w:rPr>
        <w:t>&lt;/</w:t>
      </w:r>
      <w:proofErr w:type="spellStart"/>
      <w:r w:rsidRPr="001B0692">
        <w:rPr>
          <w:rFonts w:ascii="Calibri" w:eastAsia="Calibri" w:hAnsi="Calibri" w:cs="Calibri"/>
          <w:b/>
          <w:color w:val="000000"/>
          <w:kern w:val="2"/>
          <w:sz w:val="16"/>
          <w:szCs w:val="16"/>
          <w14:ligatures w14:val="standardContextual"/>
        </w:rPr>
        <w:t>PermitIdentifier</w:t>
      </w:r>
      <w:proofErr w:type="spellEnd"/>
      <w:r w:rsidRPr="001B0692">
        <w:rPr>
          <w:rFonts w:ascii="Calibri" w:eastAsia="Calibri" w:hAnsi="Calibri" w:cs="Calibri"/>
          <w:b/>
          <w:color w:val="000000"/>
          <w:kern w:val="2"/>
          <w:sz w:val="16"/>
          <w:szCs w:val="16"/>
          <w14:ligatures w14:val="standardContextual"/>
        </w:rPr>
        <w:t>&gt;</w:t>
      </w:r>
    </w:p>
    <w:p w14:paraId="35BCDE54" w14:textId="77777777" w:rsidR="001B0692" w:rsidRPr="001B0692" w:rsidRDefault="001B0692" w:rsidP="001B0692">
      <w:pPr>
        <w:rPr>
          <w:rFonts w:ascii="Calibri" w:eastAsia="Calibri" w:hAnsi="Calibri" w:cs="Calibri"/>
          <w:bCs/>
          <w:color w:val="000000"/>
          <w:kern w:val="2"/>
          <w:sz w:val="16"/>
          <w:szCs w:val="16"/>
          <w:lang w:val="it-IT"/>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bCs/>
          <w:color w:val="000000"/>
          <w:kern w:val="2"/>
          <w:sz w:val="16"/>
          <w:szCs w:val="16"/>
          <w:lang w:val="it-IT"/>
          <w14:ligatures w14:val="standardContextual"/>
        </w:rPr>
        <w:t>&lt;CAFOClassificationCode&gt;M&lt;/CAFOClassificationCode&gt;</w:t>
      </w:r>
    </w:p>
    <w:p w14:paraId="29AA069F"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CAFOContact</w:t>
      </w:r>
      <w:proofErr w:type="spellEnd"/>
      <w:r w:rsidRPr="001B0692">
        <w:rPr>
          <w:rFonts w:ascii="Calibri" w:eastAsia="Calibri" w:hAnsi="Calibri" w:cs="Calibri"/>
          <w:strike/>
          <w:kern w:val="2"/>
          <w:sz w:val="16"/>
          <w:szCs w:val="16"/>
          <w14:ligatures w14:val="standardContextual"/>
        </w:rPr>
        <w:t>&gt;</w:t>
      </w:r>
    </w:p>
    <w:p w14:paraId="7ACCCDE3" w14:textId="77777777" w:rsidR="001B0692" w:rsidRPr="001B0692" w:rsidRDefault="001B0692" w:rsidP="001B0692">
      <w:pPr>
        <w:rPr>
          <w:rFonts w:ascii="Calibri" w:eastAsia="Calibri" w:hAnsi="Calibri" w:cs="Calibri"/>
          <w:b/>
          <w:bCs/>
          <w:strike/>
          <w:color w:val="00B050"/>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
          <w:bCs/>
          <w:strike/>
          <w:color w:val="00B050"/>
          <w:kern w:val="2"/>
          <w:sz w:val="16"/>
          <w:szCs w:val="16"/>
          <w14:ligatures w14:val="standardContextual"/>
        </w:rPr>
        <w:t>&lt;Contact&gt;</w:t>
      </w:r>
    </w:p>
    <w:p w14:paraId="1E036C49" w14:textId="77777777" w:rsidR="001B0692" w:rsidRPr="001B0692" w:rsidRDefault="001B0692" w:rsidP="001B0692">
      <w:pPr>
        <w:rPr>
          <w:rFonts w:ascii="Calibri" w:eastAsia="Calibri" w:hAnsi="Calibri" w:cs="Calibri"/>
          <w:b/>
          <w:bCs/>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Cs/>
          <w:strike/>
          <w:color w:val="0000FF"/>
          <w:kern w:val="2"/>
          <w:sz w:val="16"/>
          <w:szCs w:val="16"/>
          <w14:ligatures w14:val="standardContextual"/>
        </w:rPr>
        <w:t>&lt;</w:t>
      </w:r>
      <w:proofErr w:type="spellStart"/>
      <w:r w:rsidRPr="001B0692">
        <w:rPr>
          <w:rFonts w:ascii="Calibri" w:eastAsia="Calibri" w:hAnsi="Calibri" w:cs="Calibri"/>
          <w:bCs/>
          <w:strike/>
          <w:color w:val="0000FF"/>
          <w:kern w:val="2"/>
          <w:sz w:val="16"/>
          <w:szCs w:val="16"/>
          <w14:ligatures w14:val="standardContextual"/>
        </w:rPr>
        <w:t>AffiliationTypeText</w:t>
      </w:r>
      <w:proofErr w:type="spellEnd"/>
      <w:r w:rsidRPr="001B0692">
        <w:rPr>
          <w:rFonts w:ascii="Calibri" w:eastAsia="Calibri" w:hAnsi="Calibri" w:cs="Calibri"/>
          <w:bCs/>
          <w:strike/>
          <w:color w:val="0000FF"/>
          <w:kern w:val="2"/>
          <w:sz w:val="16"/>
          <w:szCs w:val="16"/>
          <w14:ligatures w14:val="standardContextual"/>
        </w:rPr>
        <w:t>&gt;</w:t>
      </w:r>
      <w:r w:rsidRPr="001B0692">
        <w:rPr>
          <w:rFonts w:ascii="Calibri" w:eastAsia="Calibri" w:hAnsi="Calibri" w:cs="Calibri"/>
          <w:bCs/>
          <w:strike/>
          <w:kern w:val="2"/>
          <w:sz w:val="16"/>
          <w:szCs w:val="16"/>
          <w14:ligatures w14:val="standardContextual"/>
        </w:rPr>
        <w:t>CAI</w:t>
      </w:r>
      <w:r w:rsidRPr="001B0692">
        <w:rPr>
          <w:rFonts w:ascii="Calibri" w:eastAsia="Calibri" w:hAnsi="Calibri" w:cs="Calibri"/>
          <w:bCs/>
          <w:strike/>
          <w:color w:val="0000FF"/>
          <w:kern w:val="2"/>
          <w:sz w:val="16"/>
          <w:szCs w:val="16"/>
          <w14:ligatures w14:val="standardContextual"/>
        </w:rPr>
        <w:t>&lt;/</w:t>
      </w:r>
      <w:proofErr w:type="spellStart"/>
      <w:r w:rsidRPr="001B0692">
        <w:rPr>
          <w:rFonts w:ascii="Calibri" w:eastAsia="Calibri" w:hAnsi="Calibri" w:cs="Calibri"/>
          <w:bCs/>
          <w:strike/>
          <w:color w:val="0000FF"/>
          <w:kern w:val="2"/>
          <w:sz w:val="16"/>
          <w:szCs w:val="16"/>
          <w14:ligatures w14:val="standardContextual"/>
        </w:rPr>
        <w:t>AffiliationTypeText</w:t>
      </w:r>
      <w:proofErr w:type="spellEnd"/>
      <w:r w:rsidRPr="001B0692">
        <w:rPr>
          <w:rFonts w:ascii="Calibri" w:eastAsia="Calibri" w:hAnsi="Calibri" w:cs="Calibri"/>
          <w:bCs/>
          <w:strike/>
          <w:color w:val="0000FF"/>
          <w:kern w:val="2"/>
          <w:sz w:val="16"/>
          <w:szCs w:val="16"/>
          <w14:ligatures w14:val="standardContextual"/>
        </w:rPr>
        <w:t>&gt;</w:t>
      </w:r>
    </w:p>
    <w:p w14:paraId="045DF8E0" w14:textId="77777777" w:rsidR="001B0692" w:rsidRPr="001B0692" w:rsidRDefault="001B0692" w:rsidP="001B0692">
      <w:pPr>
        <w:rPr>
          <w:rFonts w:ascii="Calibri" w:eastAsia="Calibri" w:hAnsi="Calibri" w:cs="Calibri"/>
          <w:bCs/>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Cs/>
          <w:strike/>
          <w:color w:val="0000FF"/>
          <w:kern w:val="2"/>
          <w:sz w:val="16"/>
          <w:szCs w:val="16"/>
          <w14:ligatures w14:val="standardContextual"/>
        </w:rPr>
        <w:t>&lt;FirstName&gt;</w:t>
      </w:r>
      <w:r w:rsidRPr="001B0692">
        <w:rPr>
          <w:rFonts w:ascii="Calibri" w:eastAsia="Calibri" w:hAnsi="Calibri" w:cs="Calibri"/>
          <w:bCs/>
          <w:strike/>
          <w:kern w:val="2"/>
          <w:sz w:val="16"/>
          <w:szCs w:val="16"/>
          <w14:ligatures w14:val="standardContextual"/>
        </w:rPr>
        <w:t>John</w:t>
      </w:r>
      <w:r w:rsidRPr="001B0692">
        <w:rPr>
          <w:rFonts w:ascii="Calibri" w:eastAsia="Calibri" w:hAnsi="Calibri" w:cs="Calibri"/>
          <w:bCs/>
          <w:strike/>
          <w:color w:val="0000FF"/>
          <w:kern w:val="2"/>
          <w:sz w:val="16"/>
          <w:szCs w:val="16"/>
          <w14:ligatures w14:val="standardContextual"/>
        </w:rPr>
        <w:t>&lt;/FirstName&gt;</w:t>
      </w:r>
    </w:p>
    <w:p w14:paraId="24216060"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MiddleName</w:t>
      </w:r>
      <w:proofErr w:type="spellEnd"/>
      <w:r w:rsidRPr="001B0692">
        <w:rPr>
          <w:rFonts w:ascii="Calibri" w:eastAsia="Calibri" w:hAnsi="Calibri" w:cs="Calibri"/>
          <w:strike/>
          <w:kern w:val="2"/>
          <w:sz w:val="16"/>
          <w:szCs w:val="16"/>
          <w14:ligatures w14:val="standardContextual"/>
        </w:rPr>
        <w:t>&gt;Jane&lt;/</w:t>
      </w:r>
      <w:proofErr w:type="spellStart"/>
      <w:r w:rsidRPr="001B0692">
        <w:rPr>
          <w:rFonts w:ascii="Calibri" w:eastAsia="Calibri" w:hAnsi="Calibri" w:cs="Calibri"/>
          <w:strike/>
          <w:kern w:val="2"/>
          <w:sz w:val="16"/>
          <w:szCs w:val="16"/>
          <w14:ligatures w14:val="standardContextual"/>
        </w:rPr>
        <w:t>MiddleName</w:t>
      </w:r>
      <w:proofErr w:type="spellEnd"/>
      <w:r w:rsidRPr="001B0692">
        <w:rPr>
          <w:rFonts w:ascii="Calibri" w:eastAsia="Calibri" w:hAnsi="Calibri" w:cs="Calibri"/>
          <w:strike/>
          <w:kern w:val="2"/>
          <w:sz w:val="16"/>
          <w:szCs w:val="16"/>
          <w14:ligatures w14:val="standardContextual"/>
        </w:rPr>
        <w:t>&gt;</w:t>
      </w:r>
    </w:p>
    <w:p w14:paraId="2F7B02CA" w14:textId="77777777" w:rsidR="001B0692" w:rsidRPr="001B0692" w:rsidRDefault="001B0692" w:rsidP="001B0692">
      <w:pPr>
        <w:rPr>
          <w:rFonts w:ascii="Calibri" w:eastAsia="Calibri" w:hAnsi="Calibri" w:cs="Calibri"/>
          <w:bCs/>
          <w:strike/>
          <w:color w:val="0000FF"/>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Cs/>
          <w:strike/>
          <w:kern w:val="2"/>
          <w:sz w:val="16"/>
          <w:szCs w:val="16"/>
          <w14:ligatures w14:val="standardContextual"/>
        </w:rPr>
        <w:t>&lt;LastName&gt;Doe</w:t>
      </w:r>
      <w:r w:rsidRPr="001B0692">
        <w:rPr>
          <w:rFonts w:ascii="Calibri" w:eastAsia="Calibri" w:hAnsi="Calibri" w:cs="Calibri"/>
          <w:bCs/>
          <w:strike/>
          <w:color w:val="0000FF"/>
          <w:kern w:val="2"/>
          <w:sz w:val="16"/>
          <w:szCs w:val="16"/>
          <w14:ligatures w14:val="standardContextual"/>
        </w:rPr>
        <w:t>&lt;/LastName&gt;</w:t>
      </w:r>
    </w:p>
    <w:p w14:paraId="1D26D6E7" w14:textId="77777777" w:rsidR="001B0692" w:rsidRPr="001B0692" w:rsidRDefault="001B0692" w:rsidP="001B0692">
      <w:pPr>
        <w:rPr>
          <w:rFonts w:ascii="Calibri" w:eastAsia="Calibri" w:hAnsi="Calibri" w:cs="Calibri"/>
          <w:bCs/>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w:t>
      </w:r>
      <w:r w:rsidRPr="001B0692">
        <w:rPr>
          <w:rFonts w:ascii="Calibri" w:eastAsia="Calibri" w:hAnsi="Calibri" w:cs="Calibri"/>
          <w:bCs/>
          <w:strike/>
          <w:color w:val="0000FF"/>
          <w:kern w:val="2"/>
          <w:sz w:val="16"/>
          <w:szCs w:val="16"/>
          <w14:ligatures w14:val="standardContextual"/>
        </w:rPr>
        <w:t>&lt;</w:t>
      </w:r>
      <w:proofErr w:type="spellStart"/>
      <w:r w:rsidRPr="001B0692">
        <w:rPr>
          <w:rFonts w:ascii="Calibri" w:eastAsia="Calibri" w:hAnsi="Calibri" w:cs="Calibri"/>
          <w:bCs/>
          <w:strike/>
          <w:color w:val="0000FF"/>
          <w:kern w:val="2"/>
          <w:sz w:val="16"/>
          <w:szCs w:val="16"/>
          <w14:ligatures w14:val="standardContextual"/>
        </w:rPr>
        <w:t>IndividualTitleText</w:t>
      </w:r>
      <w:proofErr w:type="spellEnd"/>
      <w:r w:rsidRPr="001B0692">
        <w:rPr>
          <w:rFonts w:ascii="Calibri" w:eastAsia="Calibri" w:hAnsi="Calibri" w:cs="Calibri"/>
          <w:bCs/>
          <w:strike/>
          <w:color w:val="0000FF"/>
          <w:kern w:val="2"/>
          <w:sz w:val="16"/>
          <w:szCs w:val="16"/>
          <w14:ligatures w14:val="standardContextual"/>
        </w:rPr>
        <w:t>&gt;</w:t>
      </w:r>
      <w:r w:rsidRPr="001B0692">
        <w:rPr>
          <w:rFonts w:ascii="Calibri" w:eastAsia="Calibri" w:hAnsi="Calibri" w:cs="Calibri"/>
          <w:bCs/>
          <w:strike/>
          <w:kern w:val="2"/>
          <w:sz w:val="16"/>
          <w:szCs w:val="16"/>
          <w14:ligatures w14:val="standardContextual"/>
        </w:rPr>
        <w:t>Chief Executive Officer</w:t>
      </w:r>
      <w:r w:rsidRPr="001B0692">
        <w:rPr>
          <w:rFonts w:ascii="Calibri" w:eastAsia="Calibri" w:hAnsi="Calibri" w:cs="Calibri"/>
          <w:bCs/>
          <w:strike/>
          <w:color w:val="0000FF"/>
          <w:kern w:val="2"/>
          <w:sz w:val="16"/>
          <w:szCs w:val="16"/>
          <w14:ligatures w14:val="standardContextual"/>
        </w:rPr>
        <w:t>&lt;/</w:t>
      </w:r>
      <w:proofErr w:type="spellStart"/>
      <w:r w:rsidRPr="001B0692">
        <w:rPr>
          <w:rFonts w:ascii="Calibri" w:eastAsia="Calibri" w:hAnsi="Calibri" w:cs="Calibri"/>
          <w:bCs/>
          <w:strike/>
          <w:color w:val="0000FF"/>
          <w:kern w:val="2"/>
          <w:sz w:val="16"/>
          <w:szCs w:val="16"/>
          <w14:ligatures w14:val="standardContextual"/>
        </w:rPr>
        <w:t>IndividualTitleText</w:t>
      </w:r>
      <w:proofErr w:type="spellEnd"/>
      <w:r w:rsidRPr="001B0692">
        <w:rPr>
          <w:rFonts w:ascii="Calibri" w:eastAsia="Calibri" w:hAnsi="Calibri" w:cs="Calibri"/>
          <w:bCs/>
          <w:strike/>
          <w:color w:val="0000FF"/>
          <w:kern w:val="2"/>
          <w:sz w:val="16"/>
          <w:szCs w:val="16"/>
          <w14:ligatures w14:val="standardContextual"/>
        </w:rPr>
        <w:t>&gt;</w:t>
      </w:r>
    </w:p>
    <w:p w14:paraId="760F1563"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OrganizationFormalName</w:t>
      </w:r>
      <w:proofErr w:type="spellEnd"/>
      <w:r w:rsidRPr="001B0692">
        <w:rPr>
          <w:rFonts w:ascii="Calibri" w:eastAsia="Calibri" w:hAnsi="Calibri" w:cs="Calibri"/>
          <w:strike/>
          <w:kern w:val="2"/>
          <w:sz w:val="16"/>
          <w:szCs w:val="16"/>
          <w14:ligatures w14:val="standardContextual"/>
        </w:rPr>
        <w:t>&gt;Acme Products Inc.&lt;/</w:t>
      </w:r>
      <w:proofErr w:type="spellStart"/>
      <w:r w:rsidRPr="001B0692">
        <w:rPr>
          <w:rFonts w:ascii="Calibri" w:eastAsia="Calibri" w:hAnsi="Calibri" w:cs="Calibri"/>
          <w:strike/>
          <w:kern w:val="2"/>
          <w:sz w:val="16"/>
          <w:szCs w:val="16"/>
          <w14:ligatures w14:val="standardContextual"/>
        </w:rPr>
        <w:t>OrganizationFormalName</w:t>
      </w:r>
      <w:proofErr w:type="spellEnd"/>
      <w:r w:rsidRPr="001B0692">
        <w:rPr>
          <w:rFonts w:ascii="Calibri" w:eastAsia="Calibri" w:hAnsi="Calibri" w:cs="Calibri"/>
          <w:strike/>
          <w:kern w:val="2"/>
          <w:sz w:val="16"/>
          <w:szCs w:val="16"/>
          <w14:ligatures w14:val="standardContextual"/>
        </w:rPr>
        <w:t>&gt;</w:t>
      </w:r>
    </w:p>
    <w:p w14:paraId="3BB45D05" w14:textId="77777777" w:rsidR="001B0692" w:rsidRPr="001B0692" w:rsidRDefault="001B0692" w:rsidP="001B0692">
      <w:pPr>
        <w:rPr>
          <w:rFonts w:ascii="Calibri" w:eastAsia="Calibri" w:hAnsi="Calibri" w:cs="Calibri"/>
          <w:strike/>
          <w:kern w:val="2"/>
          <w:sz w:val="16"/>
          <w:szCs w:val="16"/>
          <w:lang w:val="it-IT"/>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lang w:val="it-IT"/>
          <w14:ligatures w14:val="standardContextual"/>
        </w:rPr>
        <w:t>&lt;StateCode&gt;AL&lt;/StateCode&gt;</w:t>
      </w:r>
    </w:p>
    <w:p w14:paraId="11614B95" w14:textId="77777777" w:rsidR="001B0692" w:rsidRPr="001B0692" w:rsidRDefault="001B0692" w:rsidP="001B0692">
      <w:pPr>
        <w:rPr>
          <w:rFonts w:ascii="Calibri" w:eastAsia="Calibri" w:hAnsi="Calibri" w:cs="Calibri"/>
          <w:strike/>
          <w:kern w:val="2"/>
          <w:sz w:val="16"/>
          <w:szCs w:val="16"/>
          <w:lang w:val="it-IT"/>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lang w:val="it-IT"/>
          <w14:ligatures w14:val="standardContextual"/>
        </w:rPr>
        <w:t>&lt;RegionCode&gt;04&lt;/RegionCode&gt;</w:t>
      </w:r>
    </w:p>
    <w:p w14:paraId="5C9D4089"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&lt;Telephone&gt;</w:t>
      </w:r>
    </w:p>
    <w:p w14:paraId="17C1A475"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TelephoneNumberTypeCode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OFF</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TelephoneNumberTypeCode</w:t>
      </w:r>
      <w:proofErr w:type="spellEnd"/>
      <w:r w:rsidRPr="001B0692">
        <w:rPr>
          <w:rFonts w:ascii="Calibri" w:eastAsia="Calibri" w:hAnsi="Calibri" w:cs="Calibri"/>
          <w:strike/>
          <w:color w:val="0000FF"/>
          <w:kern w:val="2"/>
          <w:sz w:val="16"/>
          <w:szCs w:val="16"/>
          <w14:ligatures w14:val="standardContextual"/>
        </w:rPr>
        <w:t>&gt;</w:t>
      </w:r>
    </w:p>
    <w:p w14:paraId="7ACEEA6D"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TelephoneNumber</w:t>
      </w:r>
      <w:proofErr w:type="spellEnd"/>
      <w:r w:rsidRPr="001B0692">
        <w:rPr>
          <w:rFonts w:ascii="Calibri" w:eastAsia="Calibri" w:hAnsi="Calibri" w:cs="Calibri"/>
          <w:strike/>
          <w:kern w:val="2"/>
          <w:sz w:val="16"/>
          <w:szCs w:val="16"/>
          <w14:ligatures w14:val="standardContextual"/>
        </w:rPr>
        <w:t>&gt;2025641000&lt;/</w:t>
      </w:r>
      <w:proofErr w:type="spellStart"/>
      <w:r w:rsidRPr="001B0692">
        <w:rPr>
          <w:rFonts w:ascii="Calibri" w:eastAsia="Calibri" w:hAnsi="Calibri" w:cs="Calibri"/>
          <w:strike/>
          <w:kern w:val="2"/>
          <w:sz w:val="16"/>
          <w:szCs w:val="16"/>
          <w14:ligatures w14:val="standardContextual"/>
        </w:rPr>
        <w:t>TelephoneNumber</w:t>
      </w:r>
      <w:proofErr w:type="spellEnd"/>
      <w:r w:rsidRPr="001B0692">
        <w:rPr>
          <w:rFonts w:ascii="Calibri" w:eastAsia="Calibri" w:hAnsi="Calibri" w:cs="Calibri"/>
          <w:strike/>
          <w:kern w:val="2"/>
          <w:sz w:val="16"/>
          <w:szCs w:val="16"/>
          <w14:ligatures w14:val="standardContextual"/>
        </w:rPr>
        <w:t>&gt;</w:t>
      </w:r>
    </w:p>
    <w:p w14:paraId="6F045433"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TelephoneExtensionNumber</w:t>
      </w:r>
      <w:proofErr w:type="spellEnd"/>
      <w:r w:rsidRPr="001B0692">
        <w:rPr>
          <w:rFonts w:ascii="Calibri" w:eastAsia="Calibri" w:hAnsi="Calibri" w:cs="Calibri"/>
          <w:strike/>
          <w:kern w:val="2"/>
          <w:sz w:val="16"/>
          <w:szCs w:val="16"/>
          <w14:ligatures w14:val="standardContextual"/>
        </w:rPr>
        <w:t>&gt;123&lt;/</w:t>
      </w:r>
      <w:proofErr w:type="spellStart"/>
      <w:r w:rsidRPr="001B0692">
        <w:rPr>
          <w:rFonts w:ascii="Calibri" w:eastAsia="Calibri" w:hAnsi="Calibri" w:cs="Calibri"/>
          <w:strike/>
          <w:kern w:val="2"/>
          <w:sz w:val="16"/>
          <w:szCs w:val="16"/>
          <w14:ligatures w14:val="standardContextual"/>
        </w:rPr>
        <w:t>TelephoneExtensionNumber</w:t>
      </w:r>
      <w:proofErr w:type="spellEnd"/>
      <w:r w:rsidRPr="001B0692">
        <w:rPr>
          <w:rFonts w:ascii="Calibri" w:eastAsia="Calibri" w:hAnsi="Calibri" w:cs="Calibri"/>
          <w:strike/>
          <w:kern w:val="2"/>
          <w:sz w:val="16"/>
          <w:szCs w:val="16"/>
          <w14:ligatures w14:val="standardContextual"/>
        </w:rPr>
        <w:t>&gt;</w:t>
      </w:r>
    </w:p>
    <w:p w14:paraId="141F2B6E"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&lt;/Telephone&gt;</w:t>
      </w:r>
    </w:p>
    <w:p w14:paraId="0AD1DB07"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&lt;ElectronicAddressText&gt;jdoe@acmeindustries.com&lt;/ElectronicAddressText&gt;</w:t>
      </w:r>
    </w:p>
    <w:p w14:paraId="2FCC5AA2"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&lt;StartDateOfContactAssociation&gt;2005-12-31&lt;/StartDateOfContactAssociation&gt;</w:t>
      </w:r>
    </w:p>
    <w:p w14:paraId="4DBDD071"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&lt;EndDateOfContactAssociation&gt;2010-12-31&lt;/EndDateOfContactAssociation&gt;</w:t>
      </w:r>
    </w:p>
    <w:p w14:paraId="05F265DB" w14:textId="77777777" w:rsidR="001B0692" w:rsidRPr="001B0692" w:rsidRDefault="001B0692" w:rsidP="001B0692">
      <w:pPr>
        <w:rPr>
          <w:rFonts w:ascii="Calibri" w:eastAsia="Calibri" w:hAnsi="Calibri" w:cs="Calibri"/>
          <w:b/>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b/>
          <w:bCs/>
          <w:strike/>
          <w:color w:val="00B050"/>
          <w:kern w:val="2"/>
          <w:sz w:val="16"/>
          <w:szCs w:val="16"/>
          <w14:ligatures w14:val="standardContextual"/>
        </w:rPr>
        <w:t>&lt;/Contact&gt;</w:t>
      </w:r>
    </w:p>
    <w:p w14:paraId="3F3A3E21"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CAFOContact</w:t>
      </w:r>
      <w:proofErr w:type="spellEnd"/>
      <w:r w:rsidRPr="001B0692">
        <w:rPr>
          <w:rFonts w:ascii="Calibri" w:eastAsia="Calibri" w:hAnsi="Calibri" w:cs="Calibri"/>
          <w:strike/>
          <w:kern w:val="2"/>
          <w:sz w:val="16"/>
          <w:szCs w:val="16"/>
          <w14:ligatures w14:val="standardContextual"/>
        </w:rPr>
        <w:t>&gt;</w:t>
      </w:r>
    </w:p>
    <w:p w14:paraId="386E3AFA"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CAFOAddress</w:t>
      </w:r>
      <w:proofErr w:type="spellEnd"/>
      <w:r w:rsidRPr="001B0692">
        <w:rPr>
          <w:rFonts w:ascii="Calibri" w:eastAsia="Calibri" w:hAnsi="Calibri" w:cs="Calibri"/>
          <w:strike/>
          <w:kern w:val="2"/>
          <w:sz w:val="16"/>
          <w:szCs w:val="16"/>
          <w14:ligatures w14:val="standardContextual"/>
        </w:rPr>
        <w:t>&gt;</w:t>
      </w:r>
    </w:p>
    <w:p w14:paraId="77D94B21" w14:textId="77777777" w:rsidR="001B0692" w:rsidRPr="001B0692" w:rsidRDefault="001B0692" w:rsidP="001B0692">
      <w:pPr>
        <w:rPr>
          <w:rFonts w:ascii="Calibri" w:eastAsia="Calibri" w:hAnsi="Calibri" w:cs="Calibri"/>
          <w:b/>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lastRenderedPageBreak/>
        <w:t xml:space="preserve">          </w:t>
      </w:r>
      <w:r w:rsidRPr="001B0692">
        <w:rPr>
          <w:rFonts w:ascii="Calibri" w:eastAsia="Calibri" w:hAnsi="Calibri" w:cs="Calibri"/>
          <w:b/>
          <w:strike/>
          <w:color w:val="00B050"/>
          <w:kern w:val="2"/>
          <w:sz w:val="16"/>
          <w:szCs w:val="16"/>
          <w14:ligatures w14:val="standardContextual"/>
        </w:rPr>
        <w:t>&lt;Address&gt;</w:t>
      </w:r>
    </w:p>
    <w:p w14:paraId="662427AC"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AffiliationTypeText</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MAD</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AffiliationTypeText</w:t>
      </w:r>
      <w:proofErr w:type="spellEnd"/>
      <w:r w:rsidRPr="001B0692">
        <w:rPr>
          <w:rFonts w:ascii="Calibri" w:eastAsia="Calibri" w:hAnsi="Calibri" w:cs="Calibri"/>
          <w:strike/>
          <w:color w:val="0000FF"/>
          <w:kern w:val="2"/>
          <w:sz w:val="16"/>
          <w:szCs w:val="16"/>
          <w14:ligatures w14:val="standardContextual"/>
        </w:rPr>
        <w:t>&gt;</w:t>
      </w:r>
    </w:p>
    <w:p w14:paraId="1412E6E6"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OrganizationFormalName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Acme Products Inc.</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OrganizationFormalName</w:t>
      </w:r>
      <w:proofErr w:type="spellEnd"/>
      <w:r w:rsidRPr="001B0692">
        <w:rPr>
          <w:rFonts w:ascii="Calibri" w:eastAsia="Calibri" w:hAnsi="Calibri" w:cs="Calibri"/>
          <w:strike/>
          <w:color w:val="0000FF"/>
          <w:kern w:val="2"/>
          <w:sz w:val="16"/>
          <w:szCs w:val="16"/>
          <w14:ligatures w14:val="standardContextual"/>
        </w:rPr>
        <w:t>&gt;</w:t>
      </w:r>
    </w:p>
    <w:p w14:paraId="3430D13C"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OrganizationDUNSNumber</w:t>
      </w:r>
      <w:proofErr w:type="spellEnd"/>
      <w:r w:rsidRPr="001B0692">
        <w:rPr>
          <w:rFonts w:ascii="Calibri" w:eastAsia="Calibri" w:hAnsi="Calibri" w:cs="Calibri"/>
          <w:strike/>
          <w:kern w:val="2"/>
          <w:sz w:val="16"/>
          <w:szCs w:val="16"/>
          <w14:ligatures w14:val="standardContextual"/>
        </w:rPr>
        <w:t>&gt;001147495&lt;/</w:t>
      </w:r>
      <w:proofErr w:type="spellStart"/>
      <w:r w:rsidRPr="001B0692">
        <w:rPr>
          <w:rFonts w:ascii="Calibri" w:eastAsia="Calibri" w:hAnsi="Calibri" w:cs="Calibri"/>
          <w:strike/>
          <w:kern w:val="2"/>
          <w:sz w:val="16"/>
          <w:szCs w:val="16"/>
          <w14:ligatures w14:val="standardContextual"/>
        </w:rPr>
        <w:t>OrganizationDUNSNumber</w:t>
      </w:r>
      <w:proofErr w:type="spellEnd"/>
      <w:r w:rsidRPr="001B0692">
        <w:rPr>
          <w:rFonts w:ascii="Calibri" w:eastAsia="Calibri" w:hAnsi="Calibri" w:cs="Calibri"/>
          <w:strike/>
          <w:kern w:val="2"/>
          <w:sz w:val="16"/>
          <w:szCs w:val="16"/>
          <w14:ligatures w14:val="standardContextual"/>
        </w:rPr>
        <w:t>&gt;</w:t>
      </w:r>
    </w:p>
    <w:p w14:paraId="4FD7AFCE"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MailingAddressText</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1200 Pennsylvania Avenue NE</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MailingAddressText</w:t>
      </w:r>
      <w:proofErr w:type="spellEnd"/>
      <w:r w:rsidRPr="001B0692">
        <w:rPr>
          <w:rFonts w:ascii="Calibri" w:eastAsia="Calibri" w:hAnsi="Calibri" w:cs="Calibri"/>
          <w:strike/>
          <w:color w:val="0000FF"/>
          <w:kern w:val="2"/>
          <w:sz w:val="16"/>
          <w:szCs w:val="16"/>
          <w14:ligatures w14:val="standardContextual"/>
        </w:rPr>
        <w:t>&gt;</w:t>
      </w:r>
    </w:p>
    <w:p w14:paraId="208056D7"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SupplementalAddressText</w:t>
      </w:r>
      <w:proofErr w:type="spellEnd"/>
      <w:r w:rsidRPr="001B0692">
        <w:rPr>
          <w:rFonts w:ascii="Calibri" w:eastAsia="Calibri" w:hAnsi="Calibri" w:cs="Calibri"/>
          <w:strike/>
          <w:kern w:val="2"/>
          <w:sz w:val="16"/>
          <w:szCs w:val="16"/>
          <w14:ligatures w14:val="standardContextual"/>
        </w:rPr>
        <w:t>&gt;Mail Code 2222A&lt;/</w:t>
      </w:r>
      <w:proofErr w:type="spellStart"/>
      <w:r w:rsidRPr="001B0692">
        <w:rPr>
          <w:rFonts w:ascii="Calibri" w:eastAsia="Calibri" w:hAnsi="Calibri" w:cs="Calibri"/>
          <w:strike/>
          <w:kern w:val="2"/>
          <w:sz w:val="16"/>
          <w:szCs w:val="16"/>
          <w14:ligatures w14:val="standardContextual"/>
        </w:rPr>
        <w:t>SupplementalAddressText</w:t>
      </w:r>
      <w:proofErr w:type="spellEnd"/>
      <w:r w:rsidRPr="001B0692">
        <w:rPr>
          <w:rFonts w:ascii="Calibri" w:eastAsia="Calibri" w:hAnsi="Calibri" w:cs="Calibri"/>
          <w:strike/>
          <w:kern w:val="2"/>
          <w:sz w:val="16"/>
          <w:szCs w:val="16"/>
          <w14:ligatures w14:val="standardContextual"/>
        </w:rPr>
        <w:t>&gt;</w:t>
      </w:r>
    </w:p>
    <w:p w14:paraId="76904A3F"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MailingAddressCityName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Washington</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MailingAddressCityName</w:t>
      </w:r>
      <w:proofErr w:type="spellEnd"/>
      <w:r w:rsidRPr="001B0692">
        <w:rPr>
          <w:rFonts w:ascii="Calibri" w:eastAsia="Calibri" w:hAnsi="Calibri" w:cs="Calibri"/>
          <w:strike/>
          <w:color w:val="0000FF"/>
          <w:kern w:val="2"/>
          <w:sz w:val="16"/>
          <w:szCs w:val="16"/>
          <w14:ligatures w14:val="standardContextual"/>
        </w:rPr>
        <w:t>&gt;</w:t>
      </w:r>
    </w:p>
    <w:p w14:paraId="187D526B"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MailingAddressStateCode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AL</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MailingAddressStateCode</w:t>
      </w:r>
      <w:proofErr w:type="spellEnd"/>
      <w:r w:rsidRPr="001B0692">
        <w:rPr>
          <w:rFonts w:ascii="Calibri" w:eastAsia="Calibri" w:hAnsi="Calibri" w:cs="Calibri"/>
          <w:strike/>
          <w:color w:val="0000FF"/>
          <w:kern w:val="2"/>
          <w:sz w:val="16"/>
          <w:szCs w:val="16"/>
          <w14:ligatures w14:val="standardContextual"/>
        </w:rPr>
        <w:t>&gt;</w:t>
      </w:r>
    </w:p>
    <w:p w14:paraId="1ACF8C58"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MailingAddressZipCode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20240</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MailingAddressZipCode</w:t>
      </w:r>
      <w:proofErr w:type="spellEnd"/>
      <w:r w:rsidRPr="001B0692">
        <w:rPr>
          <w:rFonts w:ascii="Calibri" w:eastAsia="Calibri" w:hAnsi="Calibri" w:cs="Calibri"/>
          <w:strike/>
          <w:color w:val="0000FF"/>
          <w:kern w:val="2"/>
          <w:sz w:val="16"/>
          <w:szCs w:val="16"/>
          <w14:ligatures w14:val="standardContextual"/>
        </w:rPr>
        <w:t>&gt;</w:t>
      </w:r>
    </w:p>
    <w:p w14:paraId="2747CBA9"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CountyName</w:t>
      </w:r>
      <w:proofErr w:type="spellEnd"/>
      <w:r w:rsidRPr="001B0692">
        <w:rPr>
          <w:rFonts w:ascii="Calibri" w:eastAsia="Calibri" w:hAnsi="Calibri" w:cs="Calibri"/>
          <w:strike/>
          <w:kern w:val="2"/>
          <w:sz w:val="16"/>
          <w:szCs w:val="16"/>
          <w14:ligatures w14:val="standardContextual"/>
        </w:rPr>
        <w:t>&gt;Howell&lt;/</w:t>
      </w:r>
      <w:proofErr w:type="spellStart"/>
      <w:r w:rsidRPr="001B0692">
        <w:rPr>
          <w:rFonts w:ascii="Calibri" w:eastAsia="Calibri" w:hAnsi="Calibri" w:cs="Calibri"/>
          <w:strike/>
          <w:kern w:val="2"/>
          <w:sz w:val="16"/>
          <w:szCs w:val="16"/>
          <w14:ligatures w14:val="standardContextual"/>
        </w:rPr>
        <w:t>CountyName</w:t>
      </w:r>
      <w:proofErr w:type="spellEnd"/>
      <w:r w:rsidRPr="001B0692">
        <w:rPr>
          <w:rFonts w:ascii="Calibri" w:eastAsia="Calibri" w:hAnsi="Calibri" w:cs="Calibri"/>
          <w:strike/>
          <w:kern w:val="2"/>
          <w:sz w:val="16"/>
          <w:szCs w:val="16"/>
          <w14:ligatures w14:val="standardContextual"/>
        </w:rPr>
        <w:t>&gt;</w:t>
      </w:r>
    </w:p>
    <w:p w14:paraId="085CD502"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MailingAddressCountryCode</w:t>
      </w:r>
      <w:proofErr w:type="spellEnd"/>
      <w:r w:rsidRPr="001B0692">
        <w:rPr>
          <w:rFonts w:ascii="Calibri" w:eastAsia="Calibri" w:hAnsi="Calibri" w:cs="Calibri"/>
          <w:strike/>
          <w:kern w:val="2"/>
          <w:sz w:val="16"/>
          <w:szCs w:val="16"/>
          <w14:ligatures w14:val="standardContextual"/>
        </w:rPr>
        <w:t>&gt;US&lt;/</w:t>
      </w:r>
      <w:proofErr w:type="spellStart"/>
      <w:r w:rsidRPr="001B0692">
        <w:rPr>
          <w:rFonts w:ascii="Calibri" w:eastAsia="Calibri" w:hAnsi="Calibri" w:cs="Calibri"/>
          <w:strike/>
          <w:kern w:val="2"/>
          <w:sz w:val="16"/>
          <w:szCs w:val="16"/>
          <w14:ligatures w14:val="standardContextual"/>
        </w:rPr>
        <w:t>MailingAddressCountryCode</w:t>
      </w:r>
      <w:proofErr w:type="spellEnd"/>
      <w:r w:rsidRPr="001B0692">
        <w:rPr>
          <w:rFonts w:ascii="Calibri" w:eastAsia="Calibri" w:hAnsi="Calibri" w:cs="Calibri"/>
          <w:strike/>
          <w:kern w:val="2"/>
          <w:sz w:val="16"/>
          <w:szCs w:val="16"/>
          <w14:ligatures w14:val="standardContextual"/>
        </w:rPr>
        <w:t>&gt;</w:t>
      </w:r>
    </w:p>
    <w:p w14:paraId="6C64738F"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DivisionName</w:t>
      </w:r>
      <w:proofErr w:type="spellEnd"/>
      <w:r w:rsidRPr="001B0692">
        <w:rPr>
          <w:rFonts w:ascii="Calibri" w:eastAsia="Calibri" w:hAnsi="Calibri" w:cs="Calibri"/>
          <w:strike/>
          <w:kern w:val="2"/>
          <w:sz w:val="16"/>
          <w:szCs w:val="16"/>
          <w14:ligatures w14:val="standardContextual"/>
        </w:rPr>
        <w:t>&gt;Water Division&lt;/</w:t>
      </w:r>
      <w:proofErr w:type="spellStart"/>
      <w:r w:rsidRPr="001B0692">
        <w:rPr>
          <w:rFonts w:ascii="Calibri" w:eastAsia="Calibri" w:hAnsi="Calibri" w:cs="Calibri"/>
          <w:strike/>
          <w:kern w:val="2"/>
          <w:sz w:val="16"/>
          <w:szCs w:val="16"/>
          <w14:ligatures w14:val="standardContextual"/>
        </w:rPr>
        <w:t>DivisionName</w:t>
      </w:r>
      <w:proofErr w:type="spellEnd"/>
      <w:r w:rsidRPr="001B0692">
        <w:rPr>
          <w:rFonts w:ascii="Calibri" w:eastAsia="Calibri" w:hAnsi="Calibri" w:cs="Calibri"/>
          <w:strike/>
          <w:kern w:val="2"/>
          <w:sz w:val="16"/>
          <w:szCs w:val="16"/>
          <w14:ligatures w14:val="standardContextual"/>
        </w:rPr>
        <w:t>&gt;</w:t>
      </w:r>
    </w:p>
    <w:p w14:paraId="64B219E0"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LocationProvince</w:t>
      </w:r>
      <w:proofErr w:type="spellEnd"/>
      <w:r w:rsidRPr="001B0692">
        <w:rPr>
          <w:rFonts w:ascii="Calibri" w:eastAsia="Calibri" w:hAnsi="Calibri" w:cs="Calibri"/>
          <w:strike/>
          <w:kern w:val="2"/>
          <w:sz w:val="16"/>
          <w:szCs w:val="16"/>
          <w14:ligatures w14:val="standardContextual"/>
        </w:rPr>
        <w:t>&gt;Example province&lt;/</w:t>
      </w:r>
      <w:proofErr w:type="spellStart"/>
      <w:r w:rsidRPr="001B0692">
        <w:rPr>
          <w:rFonts w:ascii="Calibri" w:eastAsia="Calibri" w:hAnsi="Calibri" w:cs="Calibri"/>
          <w:strike/>
          <w:kern w:val="2"/>
          <w:sz w:val="16"/>
          <w:szCs w:val="16"/>
          <w14:ligatures w14:val="standardContextual"/>
        </w:rPr>
        <w:t>LocationProvince</w:t>
      </w:r>
      <w:proofErr w:type="spellEnd"/>
      <w:r w:rsidRPr="001B0692">
        <w:rPr>
          <w:rFonts w:ascii="Calibri" w:eastAsia="Calibri" w:hAnsi="Calibri" w:cs="Calibri"/>
          <w:strike/>
          <w:kern w:val="2"/>
          <w:sz w:val="16"/>
          <w:szCs w:val="16"/>
          <w14:ligatures w14:val="standardContextual"/>
        </w:rPr>
        <w:t>&gt;</w:t>
      </w:r>
    </w:p>
    <w:p w14:paraId="1F9799FE"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&lt;Telephone&gt;</w:t>
      </w:r>
    </w:p>
    <w:p w14:paraId="15FB632B"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TelephoneNumberTypeCode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OFF</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TelephoneNumberTypeCode</w:t>
      </w:r>
      <w:proofErr w:type="spellEnd"/>
      <w:r w:rsidRPr="001B0692">
        <w:rPr>
          <w:rFonts w:ascii="Calibri" w:eastAsia="Calibri" w:hAnsi="Calibri" w:cs="Calibri"/>
          <w:strike/>
          <w:color w:val="0000FF"/>
          <w:kern w:val="2"/>
          <w:sz w:val="16"/>
          <w:szCs w:val="16"/>
          <w14:ligatures w14:val="standardContextual"/>
        </w:rPr>
        <w:t>&gt;</w:t>
      </w:r>
    </w:p>
    <w:p w14:paraId="68181D72"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TelephoneNumber</w:t>
      </w:r>
      <w:proofErr w:type="spellEnd"/>
      <w:r w:rsidRPr="001B0692">
        <w:rPr>
          <w:rFonts w:ascii="Calibri" w:eastAsia="Calibri" w:hAnsi="Calibri" w:cs="Calibri"/>
          <w:strike/>
          <w:kern w:val="2"/>
          <w:sz w:val="16"/>
          <w:szCs w:val="16"/>
          <w14:ligatures w14:val="standardContextual"/>
        </w:rPr>
        <w:t>&gt;2025641000&lt;/</w:t>
      </w:r>
      <w:proofErr w:type="spellStart"/>
      <w:r w:rsidRPr="001B0692">
        <w:rPr>
          <w:rFonts w:ascii="Calibri" w:eastAsia="Calibri" w:hAnsi="Calibri" w:cs="Calibri"/>
          <w:strike/>
          <w:kern w:val="2"/>
          <w:sz w:val="16"/>
          <w:szCs w:val="16"/>
          <w14:ligatures w14:val="standardContextual"/>
        </w:rPr>
        <w:t>TelephoneNumber</w:t>
      </w:r>
      <w:proofErr w:type="spellEnd"/>
      <w:r w:rsidRPr="001B0692">
        <w:rPr>
          <w:rFonts w:ascii="Calibri" w:eastAsia="Calibri" w:hAnsi="Calibri" w:cs="Calibri"/>
          <w:strike/>
          <w:kern w:val="2"/>
          <w:sz w:val="16"/>
          <w:szCs w:val="16"/>
          <w14:ligatures w14:val="standardContextual"/>
        </w:rPr>
        <w:t>&gt;</w:t>
      </w:r>
    </w:p>
    <w:p w14:paraId="002E7A6E"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TelephoneExtensionNumber</w:t>
      </w:r>
      <w:proofErr w:type="spellEnd"/>
      <w:r w:rsidRPr="001B0692">
        <w:rPr>
          <w:rFonts w:ascii="Calibri" w:eastAsia="Calibri" w:hAnsi="Calibri" w:cs="Calibri"/>
          <w:strike/>
          <w:kern w:val="2"/>
          <w:sz w:val="16"/>
          <w:szCs w:val="16"/>
          <w14:ligatures w14:val="standardContextual"/>
        </w:rPr>
        <w:t>&gt;123&lt;/</w:t>
      </w:r>
      <w:proofErr w:type="spellStart"/>
      <w:r w:rsidRPr="001B0692">
        <w:rPr>
          <w:rFonts w:ascii="Calibri" w:eastAsia="Calibri" w:hAnsi="Calibri" w:cs="Calibri"/>
          <w:strike/>
          <w:kern w:val="2"/>
          <w:sz w:val="16"/>
          <w:szCs w:val="16"/>
          <w14:ligatures w14:val="standardContextual"/>
        </w:rPr>
        <w:t>TelephoneExtensionNumber</w:t>
      </w:r>
      <w:proofErr w:type="spellEnd"/>
      <w:r w:rsidRPr="001B0692">
        <w:rPr>
          <w:rFonts w:ascii="Calibri" w:eastAsia="Calibri" w:hAnsi="Calibri" w:cs="Calibri"/>
          <w:strike/>
          <w:kern w:val="2"/>
          <w:sz w:val="16"/>
          <w:szCs w:val="16"/>
          <w14:ligatures w14:val="standardContextual"/>
        </w:rPr>
        <w:t>&gt;</w:t>
      </w:r>
    </w:p>
    <w:p w14:paraId="121B838A"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&lt;/Telephone&gt;</w:t>
      </w:r>
    </w:p>
    <w:p w14:paraId="4491F3BD"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&lt;ElectronicAddressText&gt;jdoe@acmeindustries.com&lt;/ElectronicAddressText&gt;</w:t>
      </w:r>
    </w:p>
    <w:p w14:paraId="2E40811E"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&lt;StartDateOfAddressAssociation&gt;2005-12-31&lt;/StartDateOfAddressAssociation&gt;</w:t>
      </w:r>
    </w:p>
    <w:p w14:paraId="7BA637AF"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&lt;EndDateOfAddressAssociation&gt;2005-12-31&lt;/EndDateOfAddressAssociation&gt;</w:t>
      </w:r>
    </w:p>
    <w:p w14:paraId="32B321F8" w14:textId="77777777" w:rsidR="001B0692" w:rsidRPr="001B0692" w:rsidRDefault="001B0692" w:rsidP="001B0692">
      <w:pPr>
        <w:rPr>
          <w:rFonts w:ascii="Calibri" w:eastAsia="Calibri" w:hAnsi="Calibri" w:cs="Calibri"/>
          <w:b/>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w:t>
      </w:r>
      <w:r w:rsidRPr="001B0692">
        <w:rPr>
          <w:rFonts w:ascii="Calibri" w:eastAsia="Calibri" w:hAnsi="Calibri" w:cs="Calibri"/>
          <w:b/>
          <w:strike/>
          <w:color w:val="00B050"/>
          <w:kern w:val="2"/>
          <w:sz w:val="16"/>
          <w:szCs w:val="16"/>
          <w14:ligatures w14:val="standardContextual"/>
        </w:rPr>
        <w:t>&lt;/Address&gt;</w:t>
      </w:r>
    </w:p>
    <w:p w14:paraId="1D2B086E"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CAFOAddress</w:t>
      </w:r>
      <w:proofErr w:type="spellEnd"/>
      <w:r w:rsidRPr="001B0692">
        <w:rPr>
          <w:rFonts w:ascii="Calibri" w:eastAsia="Calibri" w:hAnsi="Calibri" w:cs="Calibri"/>
          <w:strike/>
          <w:kern w:val="2"/>
          <w:sz w:val="16"/>
          <w:szCs w:val="16"/>
          <w14:ligatures w14:val="standardContextual"/>
        </w:rPr>
        <w:t>&gt;</w:t>
      </w:r>
    </w:p>
    <w:p w14:paraId="16EF1591"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&lt;IsAnimalFacilityTypeCAFOIndicator&gt;Y&lt;/IsAnimalFacilityTypeCAFOIndicator&gt;</w:t>
      </w:r>
    </w:p>
    <w:p w14:paraId="6D1B1897" w14:textId="77777777" w:rsidR="001B0692" w:rsidRPr="001B0692" w:rsidRDefault="001B0692" w:rsidP="001B0692">
      <w:pPr>
        <w:rPr>
          <w:rFonts w:ascii="Calibri" w:eastAsia="Calibri" w:hAnsi="Calibri" w:cs="Calibri"/>
          <w:color w:val="00000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&lt;</w:t>
      </w:r>
      <w:proofErr w:type="spellStart"/>
      <w:r w:rsidRPr="001B0692">
        <w:rPr>
          <w:rFonts w:ascii="Calibri" w:eastAsia="Calibri" w:hAnsi="Calibri" w:cs="Calibri"/>
          <w:color w:val="000000"/>
          <w:kern w:val="2"/>
          <w:sz w:val="16"/>
          <w:szCs w:val="16"/>
          <w14:ligatures w14:val="standardContextual"/>
        </w:rPr>
        <w:t>CAFODesignationDate</w:t>
      </w:r>
      <w:proofErr w:type="spellEnd"/>
      <w:r w:rsidRPr="001B0692">
        <w:rPr>
          <w:rFonts w:ascii="Calibri" w:eastAsia="Calibri" w:hAnsi="Calibri" w:cs="Calibri"/>
          <w:color w:val="000000"/>
          <w:kern w:val="2"/>
          <w:sz w:val="16"/>
          <w:szCs w:val="16"/>
          <w14:ligatures w14:val="standardContextual"/>
        </w:rPr>
        <w:t>&gt;2005-12-31&lt;/</w:t>
      </w:r>
      <w:proofErr w:type="spellStart"/>
      <w:r w:rsidRPr="001B0692">
        <w:rPr>
          <w:rFonts w:ascii="Calibri" w:eastAsia="Calibri" w:hAnsi="Calibri" w:cs="Calibri"/>
          <w:color w:val="000000"/>
          <w:kern w:val="2"/>
          <w:sz w:val="16"/>
          <w:szCs w:val="16"/>
          <w14:ligatures w14:val="standardContextual"/>
        </w:rPr>
        <w:t>CAFODesignationDate</w:t>
      </w:r>
      <w:proofErr w:type="spellEnd"/>
      <w:r w:rsidRPr="001B0692">
        <w:rPr>
          <w:rFonts w:ascii="Calibri" w:eastAsia="Calibri" w:hAnsi="Calibri" w:cs="Calibri"/>
          <w:color w:val="000000"/>
          <w:kern w:val="2"/>
          <w:sz w:val="16"/>
          <w:szCs w:val="16"/>
          <w14:ligatures w14:val="standardContextual"/>
        </w:rPr>
        <w:t>&gt;</w:t>
      </w:r>
    </w:p>
    <w:p w14:paraId="438B4C8B" w14:textId="77777777" w:rsidR="001B0692" w:rsidRPr="001B0692" w:rsidRDefault="001B0692" w:rsidP="001B0692">
      <w:pPr>
        <w:rPr>
          <w:rFonts w:ascii="Calibri" w:eastAsia="Calibri" w:hAnsi="Calibri" w:cs="Calibri"/>
          <w:color w:val="00000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&lt;</w:t>
      </w:r>
      <w:proofErr w:type="spellStart"/>
      <w:r w:rsidRPr="001B0692">
        <w:rPr>
          <w:rFonts w:ascii="Calibri" w:eastAsia="Calibri" w:hAnsi="Calibri" w:cs="Calibri"/>
          <w:color w:val="000000"/>
          <w:kern w:val="2"/>
          <w:sz w:val="16"/>
          <w:szCs w:val="16"/>
          <w14:ligatures w14:val="standardContextual"/>
        </w:rPr>
        <w:t>CAFODesignationReasonText</w:t>
      </w:r>
      <w:proofErr w:type="spellEnd"/>
      <w:r w:rsidRPr="001B0692">
        <w:rPr>
          <w:rFonts w:ascii="Calibri" w:eastAsia="Calibri" w:hAnsi="Calibri" w:cs="Calibri"/>
          <w:color w:val="000000"/>
          <w:kern w:val="2"/>
          <w:sz w:val="16"/>
          <w:szCs w:val="16"/>
          <w14:ligatures w14:val="standardContextual"/>
        </w:rPr>
        <w:t>&gt;TMDL area.&lt;/</w:t>
      </w:r>
      <w:proofErr w:type="spellStart"/>
      <w:r w:rsidRPr="001B0692">
        <w:rPr>
          <w:rFonts w:ascii="Calibri" w:eastAsia="Calibri" w:hAnsi="Calibri" w:cs="Calibri"/>
          <w:color w:val="000000"/>
          <w:kern w:val="2"/>
          <w:sz w:val="16"/>
          <w:szCs w:val="16"/>
          <w14:ligatures w14:val="standardContextual"/>
        </w:rPr>
        <w:t>CAFODesignationReasonText</w:t>
      </w:r>
      <w:proofErr w:type="spellEnd"/>
      <w:r w:rsidRPr="001B0692">
        <w:rPr>
          <w:rFonts w:ascii="Calibri" w:eastAsia="Calibri" w:hAnsi="Calibri" w:cs="Calibri"/>
          <w:color w:val="000000"/>
          <w:kern w:val="2"/>
          <w:sz w:val="16"/>
          <w:szCs w:val="16"/>
          <w14:ligatures w14:val="standardContextual"/>
        </w:rPr>
        <w:t>&gt;</w:t>
      </w:r>
    </w:p>
    <w:p w14:paraId="52045BB8" w14:textId="77777777" w:rsidR="001B0692" w:rsidRPr="001B0692" w:rsidRDefault="001B0692" w:rsidP="001B0692">
      <w:pPr>
        <w:rPr>
          <w:rFonts w:ascii="Calibri" w:eastAsia="Calibri" w:hAnsi="Calibri" w:cs="Calibri"/>
          <w:color w:val="00B050"/>
          <w:kern w:val="2"/>
          <w:sz w:val="16"/>
          <w:szCs w:val="16"/>
          <w14:ligatures w14:val="standardContextual"/>
        </w:rPr>
      </w:pPr>
      <w:r w:rsidRPr="001B0692">
        <w:rPr>
          <w:rFonts w:ascii="Calibri" w:eastAsia="Calibri" w:hAnsi="Calibri" w:cs="Calibri"/>
          <w:color w:val="00B050"/>
          <w:kern w:val="2"/>
          <w:sz w:val="16"/>
          <w:szCs w:val="16"/>
          <w14:ligatures w14:val="standardContextual"/>
        </w:rPr>
        <w:t xml:space="preserve">     &lt;</w:t>
      </w:r>
      <w:proofErr w:type="spellStart"/>
      <w:r w:rsidRPr="001B0692">
        <w:rPr>
          <w:rFonts w:ascii="Calibri" w:eastAsia="Calibri" w:hAnsi="Calibri" w:cs="Calibri"/>
          <w:color w:val="00B050"/>
          <w:kern w:val="2"/>
          <w:sz w:val="16"/>
          <w:szCs w:val="16"/>
          <w14:ligatures w14:val="standardContextual"/>
        </w:rPr>
        <w:t>AnimalType</w:t>
      </w:r>
      <w:proofErr w:type="spellEnd"/>
      <w:r w:rsidRPr="001B0692">
        <w:rPr>
          <w:rFonts w:ascii="Calibri" w:eastAsia="Calibri" w:hAnsi="Calibri" w:cs="Calibri"/>
          <w:color w:val="00B050"/>
          <w:kern w:val="2"/>
          <w:sz w:val="16"/>
          <w:szCs w:val="16"/>
          <w14:ligatures w14:val="standardContextual"/>
        </w:rPr>
        <w:t>&gt;</w:t>
      </w:r>
    </w:p>
    <w:p w14:paraId="0C3F78EA" w14:textId="77777777" w:rsidR="001B0692" w:rsidRPr="001B0692" w:rsidRDefault="001B0692" w:rsidP="001B0692">
      <w:pPr>
        <w:rPr>
          <w:rFonts w:ascii="Calibri" w:eastAsia="Calibri" w:hAnsi="Calibri" w:cs="Calibri"/>
          <w:color w:val="0000FF"/>
          <w:kern w:val="2"/>
          <w:sz w:val="16"/>
          <w:szCs w:val="16"/>
          <w14:ligatures w14:val="standardContextual"/>
        </w:rPr>
      </w:pPr>
      <w:r w:rsidRPr="001B0692">
        <w:rPr>
          <w:rFonts w:ascii="Calibri" w:eastAsia="Calibri" w:hAnsi="Calibri" w:cs="Calibri"/>
          <w:color w:val="0000FF"/>
          <w:kern w:val="2"/>
          <w:sz w:val="16"/>
          <w:szCs w:val="16"/>
          <w14:ligatures w14:val="standardContextual"/>
        </w:rPr>
        <w:t xml:space="preserve">          &lt;</w:t>
      </w:r>
      <w:proofErr w:type="spellStart"/>
      <w:r w:rsidRPr="001B0692">
        <w:rPr>
          <w:rFonts w:ascii="Calibri" w:eastAsia="Calibri" w:hAnsi="Calibri" w:cs="Calibri"/>
          <w:color w:val="0000FF"/>
          <w:kern w:val="2"/>
          <w:sz w:val="16"/>
          <w:szCs w:val="16"/>
          <w14:ligatures w14:val="standardContextual"/>
        </w:rPr>
        <w:t>AnimalTypeCode</w:t>
      </w:r>
      <w:proofErr w:type="spellEnd"/>
      <w:r w:rsidRPr="001B0692">
        <w:rPr>
          <w:rFonts w:ascii="Calibri" w:eastAsia="Calibri" w:hAnsi="Calibri" w:cs="Calibri"/>
          <w:color w:val="0000FF"/>
          <w:kern w:val="2"/>
          <w:sz w:val="16"/>
          <w:szCs w:val="16"/>
          <w14:ligatures w14:val="standardContextual"/>
        </w:rPr>
        <w:t>&gt;</w:t>
      </w:r>
      <w:r w:rsidRPr="001B0692">
        <w:rPr>
          <w:rFonts w:ascii="Calibri" w:eastAsia="Calibri" w:hAnsi="Calibri" w:cs="Calibri"/>
          <w:kern w:val="2"/>
          <w:sz w:val="16"/>
          <w:szCs w:val="16"/>
          <w14:ligatures w14:val="standardContextual"/>
        </w:rPr>
        <w:t>OTH</w:t>
      </w:r>
      <w:r w:rsidRPr="001B0692">
        <w:rPr>
          <w:rFonts w:ascii="Calibri" w:eastAsia="Calibri" w:hAnsi="Calibri" w:cs="Calibri"/>
          <w:color w:val="0000FF"/>
          <w:kern w:val="2"/>
          <w:sz w:val="16"/>
          <w:szCs w:val="16"/>
          <w14:ligatures w14:val="standardContextual"/>
        </w:rPr>
        <w:t>&lt;/</w:t>
      </w:r>
      <w:proofErr w:type="spellStart"/>
      <w:r w:rsidRPr="001B0692">
        <w:rPr>
          <w:rFonts w:ascii="Calibri" w:eastAsia="Calibri" w:hAnsi="Calibri" w:cs="Calibri"/>
          <w:color w:val="0000FF"/>
          <w:kern w:val="2"/>
          <w:sz w:val="16"/>
          <w:szCs w:val="16"/>
          <w14:ligatures w14:val="standardContextual"/>
        </w:rPr>
        <w:t>AnimalTypeCode</w:t>
      </w:r>
      <w:proofErr w:type="spellEnd"/>
      <w:r w:rsidRPr="001B0692">
        <w:rPr>
          <w:rFonts w:ascii="Calibri" w:eastAsia="Calibri" w:hAnsi="Calibri" w:cs="Calibri"/>
          <w:color w:val="0000FF"/>
          <w:kern w:val="2"/>
          <w:sz w:val="16"/>
          <w:szCs w:val="16"/>
          <w14:ligatures w14:val="standardContextual"/>
        </w:rPr>
        <w:t>&gt;</w:t>
      </w:r>
    </w:p>
    <w:p w14:paraId="7A0E5F07"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OtherAnimalTypeName</w:t>
      </w:r>
      <w:proofErr w:type="spellEnd"/>
      <w:r w:rsidRPr="001B0692">
        <w:rPr>
          <w:rFonts w:ascii="Calibri" w:eastAsia="Calibri" w:hAnsi="Calibri" w:cs="Calibri"/>
          <w:color w:val="7030A0"/>
          <w:kern w:val="2"/>
          <w:sz w:val="16"/>
          <w:szCs w:val="16"/>
          <w14:ligatures w14:val="standardContextual"/>
        </w:rPr>
        <w:t>&gt;</w:t>
      </w:r>
      <w:r w:rsidRPr="001B0692">
        <w:rPr>
          <w:rFonts w:ascii="Calibri" w:eastAsia="Calibri" w:hAnsi="Calibri" w:cs="Calibri"/>
          <w:kern w:val="2"/>
          <w:sz w:val="16"/>
          <w:szCs w:val="16"/>
          <w14:ligatures w14:val="standardContextual"/>
        </w:rPr>
        <w:t>Llamas</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OtherAnimalTypeName</w:t>
      </w:r>
      <w:proofErr w:type="spellEnd"/>
      <w:r w:rsidRPr="001B0692">
        <w:rPr>
          <w:rFonts w:ascii="Calibri" w:eastAsia="Calibri" w:hAnsi="Calibri" w:cs="Calibri"/>
          <w:color w:val="7030A0"/>
          <w:kern w:val="2"/>
          <w:sz w:val="16"/>
          <w:szCs w:val="16"/>
          <w14:ligatures w14:val="standardContextual"/>
        </w:rPr>
        <w:t>&gt;</w:t>
      </w:r>
    </w:p>
    <w:p w14:paraId="14608E53" w14:textId="77777777" w:rsidR="001B0692" w:rsidRPr="001B0692" w:rsidRDefault="001B0692" w:rsidP="001B0692">
      <w:pPr>
        <w:rPr>
          <w:rFonts w:ascii="Calibri" w:eastAsia="Calibri" w:hAnsi="Calibri" w:cs="Calibri"/>
          <w:color w:val="00000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&lt;</w:t>
      </w:r>
      <w:proofErr w:type="spellStart"/>
      <w:r w:rsidRPr="001B0692">
        <w:rPr>
          <w:rFonts w:ascii="Calibri" w:eastAsia="Calibri" w:hAnsi="Calibri" w:cs="Calibri"/>
          <w:color w:val="000000"/>
          <w:kern w:val="2"/>
          <w:sz w:val="16"/>
          <w:szCs w:val="16"/>
          <w14:ligatures w14:val="standardContextual"/>
        </w:rPr>
        <w:t>TotalNumbersEachLivestock</w:t>
      </w:r>
      <w:proofErr w:type="spellEnd"/>
      <w:r w:rsidRPr="001B0692">
        <w:rPr>
          <w:rFonts w:ascii="Calibri" w:eastAsia="Calibri" w:hAnsi="Calibri" w:cs="Calibri"/>
          <w:color w:val="000000"/>
          <w:kern w:val="2"/>
          <w:sz w:val="16"/>
          <w:szCs w:val="16"/>
          <w14:ligatures w14:val="standardContextual"/>
        </w:rPr>
        <w:t>&gt;500&lt;/</w:t>
      </w:r>
      <w:proofErr w:type="spellStart"/>
      <w:r w:rsidRPr="001B0692">
        <w:rPr>
          <w:rFonts w:ascii="Calibri" w:eastAsia="Calibri" w:hAnsi="Calibri" w:cs="Calibri"/>
          <w:color w:val="000000"/>
          <w:kern w:val="2"/>
          <w:sz w:val="16"/>
          <w:szCs w:val="16"/>
          <w14:ligatures w14:val="standardContextual"/>
        </w:rPr>
        <w:t>TotalNumbersEachLivestock</w:t>
      </w:r>
      <w:proofErr w:type="spellEnd"/>
      <w:r w:rsidRPr="001B0692">
        <w:rPr>
          <w:rFonts w:ascii="Calibri" w:eastAsia="Calibri" w:hAnsi="Calibri" w:cs="Calibri"/>
          <w:color w:val="000000"/>
          <w:kern w:val="2"/>
          <w:sz w:val="16"/>
          <w:szCs w:val="16"/>
          <w14:ligatures w14:val="standardContextual"/>
        </w:rPr>
        <w:t>&gt;</w:t>
      </w:r>
    </w:p>
    <w:p w14:paraId="5740C684" w14:textId="77777777" w:rsidR="001B0692" w:rsidRPr="001B0692" w:rsidRDefault="001B0692" w:rsidP="001B0692">
      <w:pPr>
        <w:rPr>
          <w:rFonts w:ascii="Calibri" w:eastAsia="Calibri" w:hAnsi="Calibri" w:cs="Calibri"/>
          <w:color w:val="00000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&lt;</w:t>
      </w:r>
      <w:proofErr w:type="spellStart"/>
      <w:r w:rsidRPr="001B0692">
        <w:rPr>
          <w:rFonts w:ascii="Calibri" w:eastAsia="Calibri" w:hAnsi="Calibri" w:cs="Calibri"/>
          <w:color w:val="000000"/>
          <w:kern w:val="2"/>
          <w:sz w:val="16"/>
          <w:szCs w:val="16"/>
          <w14:ligatures w14:val="standardContextual"/>
        </w:rPr>
        <w:t>OpenConfinementCount</w:t>
      </w:r>
      <w:proofErr w:type="spellEnd"/>
      <w:r w:rsidRPr="001B0692">
        <w:rPr>
          <w:rFonts w:ascii="Calibri" w:eastAsia="Calibri" w:hAnsi="Calibri" w:cs="Calibri"/>
          <w:color w:val="000000"/>
          <w:kern w:val="2"/>
          <w:sz w:val="16"/>
          <w:szCs w:val="16"/>
          <w14:ligatures w14:val="standardContextual"/>
        </w:rPr>
        <w:t>&gt;450&lt;/</w:t>
      </w:r>
      <w:proofErr w:type="spellStart"/>
      <w:r w:rsidRPr="001B0692">
        <w:rPr>
          <w:rFonts w:ascii="Calibri" w:eastAsia="Calibri" w:hAnsi="Calibri" w:cs="Calibri"/>
          <w:color w:val="000000"/>
          <w:kern w:val="2"/>
          <w:sz w:val="16"/>
          <w:szCs w:val="16"/>
          <w14:ligatures w14:val="standardContextual"/>
        </w:rPr>
        <w:t>OpenConfinementCount</w:t>
      </w:r>
      <w:proofErr w:type="spellEnd"/>
      <w:r w:rsidRPr="001B0692">
        <w:rPr>
          <w:rFonts w:ascii="Calibri" w:eastAsia="Calibri" w:hAnsi="Calibri" w:cs="Calibri"/>
          <w:color w:val="000000"/>
          <w:kern w:val="2"/>
          <w:sz w:val="16"/>
          <w:szCs w:val="16"/>
          <w14:ligatures w14:val="standardContextual"/>
        </w:rPr>
        <w:t>&gt;</w:t>
      </w:r>
    </w:p>
    <w:p w14:paraId="6B0C90EA"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&lt;HousedUnderRoofConfinementCount&gt;500&lt;/HousedUnderRoofConfinementCount&gt;</w:t>
      </w:r>
    </w:p>
    <w:p w14:paraId="5C204E7A"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color w:val="0000FF"/>
          <w:kern w:val="2"/>
          <w:sz w:val="16"/>
          <w:szCs w:val="16"/>
          <w14:ligatures w14:val="standardContextual"/>
        </w:rPr>
        <w:t xml:space="preserve">          </w:t>
      </w:r>
      <w:r w:rsidRPr="001B0692">
        <w:rPr>
          <w:rFonts w:ascii="Calibri" w:eastAsia="Calibri" w:hAnsi="Calibri" w:cs="Calibri"/>
          <w:color w:val="7030A0"/>
          <w:kern w:val="2"/>
          <w:sz w:val="16"/>
          <w:szCs w:val="16"/>
          <w:highlight w:val="yellow"/>
          <w14:ligatures w14:val="standardContextual"/>
        </w:rPr>
        <w:t>&lt;</w:t>
      </w:r>
      <w:proofErr w:type="spellStart"/>
      <w:r w:rsidRPr="001B0692">
        <w:rPr>
          <w:rFonts w:ascii="Calibri" w:eastAsia="Calibri" w:hAnsi="Calibri" w:cs="Calibri"/>
          <w:color w:val="7030A0"/>
          <w:kern w:val="2"/>
          <w:sz w:val="16"/>
          <w:szCs w:val="16"/>
          <w:highlight w:val="yellow"/>
          <w14:ligatures w14:val="standardContextual"/>
        </w:rPr>
        <w:t>LiquidManureHandlingSystem</w:t>
      </w:r>
      <w:proofErr w:type="spellEnd"/>
      <w:r w:rsidRPr="001B0692">
        <w:rPr>
          <w:rFonts w:ascii="Calibri" w:eastAsia="Calibri" w:hAnsi="Calibri" w:cs="Calibri"/>
          <w:color w:val="7030A0"/>
          <w:kern w:val="2"/>
          <w:sz w:val="16"/>
          <w:szCs w:val="16"/>
          <w:highlight w:val="yellow"/>
          <w14:ligatures w14:val="standardContextual"/>
        </w:rPr>
        <w:t>&gt;</w:t>
      </w:r>
      <w:r w:rsidRPr="001B0692">
        <w:rPr>
          <w:rFonts w:ascii="Calibri" w:eastAsia="Calibri" w:hAnsi="Calibri" w:cs="Calibri"/>
          <w:kern w:val="2"/>
          <w:sz w:val="16"/>
          <w:szCs w:val="16"/>
          <w:highlight w:val="yellow"/>
          <w14:ligatures w14:val="standardContextual"/>
        </w:rPr>
        <w:t>N</w:t>
      </w:r>
      <w:r w:rsidRPr="001B0692">
        <w:rPr>
          <w:rFonts w:ascii="Calibri" w:eastAsia="Calibri" w:hAnsi="Calibri" w:cs="Calibri"/>
          <w:color w:val="7030A0"/>
          <w:kern w:val="2"/>
          <w:sz w:val="16"/>
          <w:szCs w:val="16"/>
          <w:highlight w:val="yellow"/>
          <w14:ligatures w14:val="standardContextual"/>
        </w:rPr>
        <w:t>&lt;/</w:t>
      </w:r>
      <w:proofErr w:type="spellStart"/>
      <w:r w:rsidRPr="001B0692">
        <w:rPr>
          <w:rFonts w:ascii="Calibri" w:eastAsia="Calibri" w:hAnsi="Calibri" w:cs="Calibri"/>
          <w:color w:val="7030A0"/>
          <w:kern w:val="2"/>
          <w:sz w:val="16"/>
          <w:szCs w:val="16"/>
          <w:highlight w:val="yellow"/>
          <w14:ligatures w14:val="standardContextual"/>
        </w:rPr>
        <w:t>LiquidManureHandlingSystem</w:t>
      </w:r>
      <w:proofErr w:type="spellEnd"/>
      <w:r w:rsidRPr="001B0692">
        <w:rPr>
          <w:rFonts w:ascii="Calibri" w:eastAsia="Calibri" w:hAnsi="Calibri" w:cs="Calibri"/>
          <w:color w:val="7030A0"/>
          <w:kern w:val="2"/>
          <w:sz w:val="16"/>
          <w:szCs w:val="16"/>
          <w:highlight w:val="yellow"/>
          <w14:ligatures w14:val="standardContextual"/>
        </w:rPr>
        <w:t>&gt;</w:t>
      </w:r>
    </w:p>
    <w:p w14:paraId="5E6F86B2" w14:textId="77777777" w:rsidR="001B0692" w:rsidRPr="001B0692" w:rsidRDefault="001B0692" w:rsidP="001B0692">
      <w:pPr>
        <w:rPr>
          <w:rFonts w:ascii="Calibri" w:eastAsia="Calibri" w:hAnsi="Calibri" w:cs="Calibri"/>
          <w:color w:val="00B050"/>
          <w:kern w:val="2"/>
          <w:sz w:val="16"/>
          <w:szCs w:val="16"/>
          <w14:ligatures w14:val="standardContextual"/>
        </w:rPr>
      </w:pPr>
      <w:r w:rsidRPr="001B0692">
        <w:rPr>
          <w:rFonts w:ascii="Calibri" w:eastAsia="Calibri" w:hAnsi="Calibri" w:cs="Calibri"/>
          <w:color w:val="00B050"/>
          <w:kern w:val="2"/>
          <w:sz w:val="16"/>
          <w:szCs w:val="16"/>
          <w14:ligatures w14:val="standardContextual"/>
        </w:rPr>
        <w:t xml:space="preserve">     &lt;/</w:t>
      </w:r>
      <w:proofErr w:type="spellStart"/>
      <w:r w:rsidRPr="001B0692">
        <w:rPr>
          <w:rFonts w:ascii="Calibri" w:eastAsia="Calibri" w:hAnsi="Calibri" w:cs="Calibri"/>
          <w:color w:val="00B050"/>
          <w:kern w:val="2"/>
          <w:sz w:val="16"/>
          <w:szCs w:val="16"/>
          <w14:ligatures w14:val="standardContextual"/>
        </w:rPr>
        <w:t>AnimalType</w:t>
      </w:r>
      <w:proofErr w:type="spellEnd"/>
      <w:r w:rsidRPr="001B0692">
        <w:rPr>
          <w:rFonts w:ascii="Calibri" w:eastAsia="Calibri" w:hAnsi="Calibri" w:cs="Calibri"/>
          <w:color w:val="00B050"/>
          <w:kern w:val="2"/>
          <w:sz w:val="16"/>
          <w:szCs w:val="16"/>
          <w14:ligatures w14:val="standardContextual"/>
        </w:rPr>
        <w:t>&gt;</w:t>
      </w:r>
    </w:p>
    <w:p w14:paraId="778F3579" w14:textId="77777777" w:rsidR="001B0692" w:rsidRPr="001B0692" w:rsidRDefault="001B0692" w:rsidP="001B0692">
      <w:pPr>
        <w:rPr>
          <w:rFonts w:ascii="Calibri" w:eastAsia="Calibri" w:hAnsi="Calibri" w:cs="Calibri"/>
          <w:color w:val="00B050"/>
          <w:kern w:val="2"/>
          <w:sz w:val="16"/>
          <w:szCs w:val="16"/>
          <w:highlight w:val="yellow"/>
          <w14:ligatures w14:val="standardContextual"/>
        </w:rPr>
      </w:pPr>
      <w:r w:rsidRPr="001B0692">
        <w:rPr>
          <w:rFonts w:ascii="Calibri" w:eastAsia="Calibri" w:hAnsi="Calibri" w:cs="Calibri"/>
          <w:color w:val="00B050"/>
          <w:kern w:val="2"/>
          <w:sz w:val="16"/>
          <w:szCs w:val="16"/>
          <w14:ligatures w14:val="standardContextual"/>
        </w:rPr>
        <w:t xml:space="preserve">     </w:t>
      </w:r>
      <w:r w:rsidRPr="001B0692">
        <w:rPr>
          <w:rFonts w:ascii="Calibri" w:eastAsia="Calibri" w:hAnsi="Calibri" w:cs="Calibri"/>
          <w:color w:val="00B050"/>
          <w:kern w:val="2"/>
          <w:sz w:val="16"/>
          <w:szCs w:val="16"/>
          <w:highlight w:val="yellow"/>
          <w14:ligatures w14:val="standardContextual"/>
        </w:rPr>
        <w:t>&lt;</w:t>
      </w:r>
      <w:proofErr w:type="spellStart"/>
      <w:r w:rsidRPr="001B0692">
        <w:rPr>
          <w:rFonts w:ascii="Calibri" w:eastAsia="Calibri" w:hAnsi="Calibri" w:cs="Calibri"/>
          <w:color w:val="00B050"/>
          <w:kern w:val="2"/>
          <w:sz w:val="16"/>
          <w:szCs w:val="16"/>
          <w:highlight w:val="yellow"/>
          <w14:ligatures w14:val="standardContextual"/>
        </w:rPr>
        <w:t>CAFOMLPWTotalAmount</w:t>
      </w:r>
      <w:proofErr w:type="spellEnd"/>
      <w:r w:rsidRPr="001B0692">
        <w:rPr>
          <w:rFonts w:ascii="Calibri" w:eastAsia="Calibri" w:hAnsi="Calibri" w:cs="Calibri"/>
          <w:color w:val="00B050"/>
          <w:kern w:val="2"/>
          <w:sz w:val="16"/>
          <w:szCs w:val="16"/>
          <w:highlight w:val="yellow"/>
          <w14:ligatures w14:val="standardContextual"/>
        </w:rPr>
        <w:t>&gt;</w:t>
      </w:r>
    </w:p>
    <w:p w14:paraId="4C0368DA" w14:textId="77777777" w:rsidR="001B0692" w:rsidRPr="001B0692" w:rsidRDefault="001B0692" w:rsidP="001B0692">
      <w:pPr>
        <w:rPr>
          <w:rFonts w:ascii="Calibri" w:eastAsia="Calibri" w:hAnsi="Calibri" w:cs="Calibri"/>
          <w:color w:val="0000FF"/>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t xml:space="preserve">          </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CAFOMLPWCode</w:t>
      </w:r>
      <w:proofErr w:type="spellEnd"/>
      <w:r w:rsidRPr="001B0692">
        <w:rPr>
          <w:rFonts w:ascii="Calibri" w:eastAsia="Calibri" w:hAnsi="Calibri" w:cs="Calibri"/>
          <w:color w:val="0000FF"/>
          <w:kern w:val="2"/>
          <w:sz w:val="16"/>
          <w:szCs w:val="16"/>
          <w:highlight w:val="yellow"/>
          <w14:ligatures w14:val="standardContextual"/>
        </w:rPr>
        <w:t>&gt;</w:t>
      </w:r>
      <w:r w:rsidRPr="001B0692">
        <w:rPr>
          <w:rFonts w:ascii="Calibri" w:eastAsia="Calibri" w:hAnsi="Calibri" w:cs="Calibri"/>
          <w:color w:val="000000"/>
          <w:kern w:val="2"/>
          <w:sz w:val="16"/>
          <w:szCs w:val="16"/>
          <w:highlight w:val="yellow"/>
          <w14:ligatures w14:val="standardContextual"/>
        </w:rPr>
        <w:t>LIQ</w:t>
      </w:r>
      <w:r w:rsidRPr="001B0692">
        <w:rPr>
          <w:rFonts w:ascii="Calibri" w:eastAsia="Calibri" w:hAnsi="Calibri" w:cs="Calibri"/>
          <w:color w:val="0000FF"/>
          <w:kern w:val="2"/>
          <w:sz w:val="16"/>
          <w:szCs w:val="16"/>
          <w:highlight w:val="yellow"/>
          <w14:ligatures w14:val="standardContextual"/>
        </w:rPr>
        <w:t>&lt;/</w:t>
      </w:r>
      <w:proofErr w:type="spellStart"/>
      <w:r w:rsidRPr="001B0692">
        <w:rPr>
          <w:rFonts w:ascii="Calibri" w:eastAsia="Calibri" w:hAnsi="Calibri" w:cs="Calibri"/>
          <w:color w:val="0000FF"/>
          <w:kern w:val="2"/>
          <w:sz w:val="16"/>
          <w:szCs w:val="16"/>
          <w:highlight w:val="yellow"/>
          <w14:ligatures w14:val="standardContextual"/>
        </w:rPr>
        <w:t>CAFOMLPWCode</w:t>
      </w:r>
      <w:proofErr w:type="spellEnd"/>
      <w:r w:rsidRPr="001B0692">
        <w:rPr>
          <w:rFonts w:ascii="Calibri" w:eastAsia="Calibri" w:hAnsi="Calibri" w:cs="Calibri"/>
          <w:color w:val="0000FF"/>
          <w:kern w:val="2"/>
          <w:sz w:val="16"/>
          <w:szCs w:val="16"/>
          <w:highlight w:val="yellow"/>
          <w14:ligatures w14:val="standardContextual"/>
        </w:rPr>
        <w:t>&gt;</w:t>
      </w:r>
    </w:p>
    <w:p w14:paraId="39DA63D0" w14:textId="77777777" w:rsidR="001B0692" w:rsidRPr="001B0692" w:rsidRDefault="001B0692" w:rsidP="001B0692">
      <w:pPr>
        <w:rPr>
          <w:rFonts w:ascii="Calibri" w:eastAsia="Calibri" w:hAnsi="Calibri" w:cs="Calibri"/>
          <w:color w:val="000000"/>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t xml:space="preserve">          &lt;</w:t>
      </w:r>
      <w:proofErr w:type="spellStart"/>
      <w:r w:rsidRPr="001B0692">
        <w:rPr>
          <w:rFonts w:ascii="Calibri" w:eastAsia="Calibri" w:hAnsi="Calibri" w:cs="Calibri"/>
          <w:color w:val="000000"/>
          <w:kern w:val="2"/>
          <w:sz w:val="16"/>
          <w:szCs w:val="16"/>
          <w:highlight w:val="yellow"/>
          <w14:ligatures w14:val="standardContextual"/>
        </w:rPr>
        <w:t>CAFOMLPWAmountGenerated</w:t>
      </w:r>
      <w:proofErr w:type="spellEnd"/>
      <w:r w:rsidRPr="001B0692">
        <w:rPr>
          <w:rFonts w:ascii="Calibri" w:eastAsia="Calibri" w:hAnsi="Calibri" w:cs="Calibri"/>
          <w:color w:val="000000"/>
          <w:kern w:val="2"/>
          <w:sz w:val="16"/>
          <w:szCs w:val="16"/>
          <w:highlight w:val="yellow"/>
          <w14:ligatures w14:val="standardContextual"/>
        </w:rPr>
        <w:t>&gt;10000&lt;/</w:t>
      </w:r>
      <w:proofErr w:type="spellStart"/>
      <w:r w:rsidRPr="001B0692">
        <w:rPr>
          <w:rFonts w:ascii="Calibri" w:eastAsia="Calibri" w:hAnsi="Calibri" w:cs="Calibri"/>
          <w:color w:val="000000"/>
          <w:kern w:val="2"/>
          <w:sz w:val="16"/>
          <w:szCs w:val="16"/>
          <w:highlight w:val="yellow"/>
          <w14:ligatures w14:val="standardContextual"/>
        </w:rPr>
        <w:t>CAFOMLPWAmountGenerated</w:t>
      </w:r>
      <w:proofErr w:type="spellEnd"/>
      <w:r w:rsidRPr="001B0692">
        <w:rPr>
          <w:rFonts w:ascii="Calibri" w:eastAsia="Calibri" w:hAnsi="Calibri" w:cs="Calibri"/>
          <w:color w:val="000000"/>
          <w:kern w:val="2"/>
          <w:sz w:val="16"/>
          <w:szCs w:val="16"/>
          <w:highlight w:val="yellow"/>
          <w14:ligatures w14:val="standardContextual"/>
        </w:rPr>
        <w:t>&gt;</w:t>
      </w:r>
    </w:p>
    <w:p w14:paraId="0A33FCA1" w14:textId="77777777" w:rsidR="001B0692" w:rsidRPr="001B0692" w:rsidRDefault="001B0692" w:rsidP="001B0692">
      <w:pPr>
        <w:rPr>
          <w:rFonts w:ascii="Calibri" w:eastAsia="Calibri" w:hAnsi="Calibri" w:cs="Calibri"/>
          <w:color w:val="000000"/>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t xml:space="preserve">          &lt;</w:t>
      </w:r>
      <w:proofErr w:type="spellStart"/>
      <w:r w:rsidRPr="001B0692">
        <w:rPr>
          <w:rFonts w:ascii="Calibri" w:eastAsia="Calibri" w:hAnsi="Calibri" w:cs="Calibri"/>
          <w:color w:val="000000"/>
          <w:kern w:val="2"/>
          <w:sz w:val="16"/>
          <w:szCs w:val="16"/>
          <w:highlight w:val="yellow"/>
          <w14:ligatures w14:val="standardContextual"/>
        </w:rPr>
        <w:t>CAFOMLPWAmountTransferred</w:t>
      </w:r>
      <w:proofErr w:type="spellEnd"/>
      <w:r w:rsidRPr="001B0692">
        <w:rPr>
          <w:rFonts w:ascii="Calibri" w:eastAsia="Calibri" w:hAnsi="Calibri" w:cs="Calibri"/>
          <w:color w:val="000000"/>
          <w:kern w:val="2"/>
          <w:sz w:val="16"/>
          <w:szCs w:val="16"/>
          <w:highlight w:val="yellow"/>
          <w14:ligatures w14:val="standardContextual"/>
        </w:rPr>
        <w:t>&gt;800&lt;/</w:t>
      </w:r>
      <w:proofErr w:type="spellStart"/>
      <w:r w:rsidRPr="001B0692">
        <w:rPr>
          <w:rFonts w:ascii="Calibri" w:eastAsia="Calibri" w:hAnsi="Calibri" w:cs="Calibri"/>
          <w:color w:val="000000"/>
          <w:kern w:val="2"/>
          <w:sz w:val="16"/>
          <w:szCs w:val="16"/>
          <w:highlight w:val="yellow"/>
          <w14:ligatures w14:val="standardContextual"/>
        </w:rPr>
        <w:t>CAFOMLPWAmountTransfered</w:t>
      </w:r>
      <w:proofErr w:type="spellEnd"/>
      <w:r w:rsidRPr="001B0692">
        <w:rPr>
          <w:rFonts w:ascii="Calibri" w:eastAsia="Calibri" w:hAnsi="Calibri" w:cs="Calibri"/>
          <w:color w:val="000000"/>
          <w:kern w:val="2"/>
          <w:sz w:val="16"/>
          <w:szCs w:val="16"/>
          <w:highlight w:val="yellow"/>
          <w14:ligatures w14:val="standardContextual"/>
        </w:rPr>
        <w:t>&gt;</w:t>
      </w:r>
    </w:p>
    <w:p w14:paraId="076F6CB5" w14:textId="77777777" w:rsidR="001B0692" w:rsidRPr="001B0692" w:rsidRDefault="001B0692" w:rsidP="001B0692">
      <w:pPr>
        <w:rPr>
          <w:rFonts w:ascii="Calibri" w:eastAsia="Calibri" w:hAnsi="Calibri" w:cs="Calibri"/>
          <w:color w:val="000000"/>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t xml:space="preserve">          &lt;</w:t>
      </w:r>
      <w:proofErr w:type="spellStart"/>
      <w:r w:rsidRPr="001B0692">
        <w:rPr>
          <w:rFonts w:ascii="Calibri" w:eastAsia="Calibri" w:hAnsi="Calibri" w:cs="Calibri"/>
          <w:color w:val="000000"/>
          <w:kern w:val="2"/>
          <w:sz w:val="16"/>
          <w:szCs w:val="16"/>
          <w:highlight w:val="yellow"/>
          <w14:ligatures w14:val="standardContextual"/>
        </w:rPr>
        <w:t>CAFOMLPWUnit</w:t>
      </w:r>
      <w:proofErr w:type="spellEnd"/>
      <w:r w:rsidRPr="001B0692">
        <w:rPr>
          <w:rFonts w:ascii="Calibri" w:eastAsia="Calibri" w:hAnsi="Calibri" w:cs="Calibri"/>
          <w:color w:val="000000"/>
          <w:kern w:val="2"/>
          <w:sz w:val="16"/>
          <w:szCs w:val="16"/>
          <w:highlight w:val="yellow"/>
          <w14:ligatures w14:val="standardContextual"/>
        </w:rPr>
        <w:t>&gt;GAL&lt;/</w:t>
      </w:r>
      <w:proofErr w:type="spellStart"/>
      <w:r w:rsidRPr="001B0692">
        <w:rPr>
          <w:rFonts w:ascii="Calibri" w:eastAsia="Calibri" w:hAnsi="Calibri" w:cs="Calibri"/>
          <w:color w:val="000000"/>
          <w:kern w:val="2"/>
          <w:sz w:val="16"/>
          <w:szCs w:val="16"/>
          <w:highlight w:val="yellow"/>
          <w14:ligatures w14:val="standardContextual"/>
        </w:rPr>
        <w:t>CAFOMLPWUnit</w:t>
      </w:r>
      <w:proofErr w:type="spellEnd"/>
      <w:r w:rsidRPr="001B0692">
        <w:rPr>
          <w:rFonts w:ascii="Calibri" w:eastAsia="Calibri" w:hAnsi="Calibri" w:cs="Calibri"/>
          <w:color w:val="000000"/>
          <w:kern w:val="2"/>
          <w:sz w:val="16"/>
          <w:szCs w:val="16"/>
          <w:highlight w:val="yellow"/>
          <w14:ligatures w14:val="standardContextual"/>
        </w:rPr>
        <w:t>&gt;</w:t>
      </w:r>
    </w:p>
    <w:p w14:paraId="58AA026A" w14:textId="77777777" w:rsidR="001B0692" w:rsidRPr="001B0692" w:rsidRDefault="001B0692" w:rsidP="001B0692">
      <w:pPr>
        <w:rPr>
          <w:rFonts w:ascii="Calibri" w:eastAsia="Calibri" w:hAnsi="Calibri" w:cs="Calibri"/>
          <w:color w:val="00B050"/>
          <w:kern w:val="2"/>
          <w:sz w:val="16"/>
          <w:szCs w:val="16"/>
          <w14:ligatures w14:val="standardContextual"/>
        </w:rPr>
      </w:pPr>
      <w:r w:rsidRPr="001B0692">
        <w:rPr>
          <w:rFonts w:ascii="Calibri" w:eastAsia="Calibri" w:hAnsi="Calibri" w:cs="Calibri"/>
          <w:color w:val="00B050"/>
          <w:kern w:val="2"/>
          <w:sz w:val="16"/>
          <w:szCs w:val="16"/>
          <w:highlight w:val="yellow"/>
          <w14:ligatures w14:val="standardContextual"/>
        </w:rPr>
        <w:t xml:space="preserve">     &lt;/</w:t>
      </w:r>
      <w:proofErr w:type="spellStart"/>
      <w:r w:rsidRPr="001B0692">
        <w:rPr>
          <w:rFonts w:ascii="Calibri" w:eastAsia="Calibri" w:hAnsi="Calibri" w:cs="Calibri"/>
          <w:color w:val="00B050"/>
          <w:kern w:val="2"/>
          <w:sz w:val="16"/>
          <w:szCs w:val="16"/>
          <w:highlight w:val="yellow"/>
          <w14:ligatures w14:val="standardContextual"/>
        </w:rPr>
        <w:t>CAFOMLPWTotalAmounts</w:t>
      </w:r>
      <w:proofErr w:type="spellEnd"/>
      <w:r w:rsidRPr="001B0692">
        <w:rPr>
          <w:rFonts w:ascii="Calibri" w:eastAsia="Calibri" w:hAnsi="Calibri" w:cs="Calibri"/>
          <w:color w:val="00B050"/>
          <w:kern w:val="2"/>
          <w:sz w:val="16"/>
          <w:szCs w:val="16"/>
          <w:highlight w:val="yellow"/>
          <w14:ligatures w14:val="standardContextual"/>
        </w:rPr>
        <w:t>&gt;</w:t>
      </w:r>
    </w:p>
    <w:p w14:paraId="0D2B9239" w14:textId="77777777" w:rsidR="001B0692" w:rsidRPr="001B0692" w:rsidRDefault="001B0692" w:rsidP="001B0692">
      <w:pPr>
        <w:rPr>
          <w:rFonts w:ascii="Calibri" w:eastAsia="Calibri" w:hAnsi="Calibri" w:cs="Calibri"/>
          <w:color w:val="00B050"/>
          <w:kern w:val="2"/>
          <w:sz w:val="16"/>
          <w:szCs w:val="16"/>
          <w14:ligatures w14:val="standardContextual"/>
        </w:rPr>
      </w:pPr>
      <w:r w:rsidRPr="001B0692">
        <w:rPr>
          <w:rFonts w:ascii="Calibri" w:eastAsia="Calibri" w:hAnsi="Calibri" w:cs="Calibri"/>
          <w:color w:val="00B050"/>
          <w:kern w:val="2"/>
          <w:sz w:val="16"/>
          <w:szCs w:val="16"/>
          <w14:ligatures w14:val="standardContextual"/>
        </w:rPr>
        <w:t xml:space="preserve">     &lt;</w:t>
      </w:r>
      <w:proofErr w:type="spellStart"/>
      <w:r w:rsidRPr="001B0692">
        <w:rPr>
          <w:rFonts w:ascii="Calibri" w:eastAsia="Calibri" w:hAnsi="Calibri" w:cs="Calibri"/>
          <w:color w:val="00B050"/>
          <w:kern w:val="2"/>
          <w:sz w:val="16"/>
          <w:szCs w:val="16"/>
          <w14:ligatures w14:val="standardContextual"/>
        </w:rPr>
        <w:t>ManureLitterProcessedWastewaterStorage</w:t>
      </w:r>
      <w:proofErr w:type="spellEnd"/>
      <w:r w:rsidRPr="001B0692">
        <w:rPr>
          <w:rFonts w:ascii="Calibri" w:eastAsia="Calibri" w:hAnsi="Calibri" w:cs="Calibri"/>
          <w:color w:val="00B050"/>
          <w:kern w:val="2"/>
          <w:sz w:val="16"/>
          <w:szCs w:val="16"/>
          <w14:ligatures w14:val="standardContextual"/>
        </w:rPr>
        <w:t>&gt;</w:t>
      </w:r>
    </w:p>
    <w:p w14:paraId="5B9555E5" w14:textId="77777777" w:rsidR="001B0692" w:rsidRPr="001B0692" w:rsidRDefault="001B0692" w:rsidP="001B0692">
      <w:pPr>
        <w:rPr>
          <w:rFonts w:ascii="Calibri" w:eastAsia="Calibri" w:hAnsi="Calibri" w:cs="Calibri"/>
          <w:color w:val="0000FF"/>
          <w:kern w:val="2"/>
          <w:sz w:val="16"/>
          <w:szCs w:val="16"/>
          <w14:ligatures w14:val="standardContextual"/>
        </w:rPr>
      </w:pPr>
      <w:r w:rsidRPr="001B0692">
        <w:rPr>
          <w:rFonts w:ascii="Calibri" w:eastAsia="Calibri" w:hAnsi="Calibri" w:cs="Calibri"/>
          <w:color w:val="0000FF"/>
          <w:kern w:val="2"/>
          <w:sz w:val="16"/>
          <w:szCs w:val="16"/>
          <w14:ligatures w14:val="standardContextual"/>
        </w:rPr>
        <w:t xml:space="preserve">          &lt;ManureLitterProcessedWastewaterStorageType&gt;</w:t>
      </w:r>
      <w:r w:rsidRPr="001B0692">
        <w:rPr>
          <w:rFonts w:ascii="Calibri" w:eastAsia="Calibri" w:hAnsi="Calibri" w:cs="Calibri"/>
          <w:kern w:val="2"/>
          <w:sz w:val="16"/>
          <w:szCs w:val="16"/>
          <w14:ligatures w14:val="standardContextual"/>
        </w:rPr>
        <w:t>OTH</w:t>
      </w:r>
      <w:r w:rsidRPr="001B0692">
        <w:rPr>
          <w:rFonts w:ascii="Calibri" w:eastAsia="Calibri" w:hAnsi="Calibri" w:cs="Calibri"/>
          <w:color w:val="0000FF"/>
          <w:kern w:val="2"/>
          <w:sz w:val="16"/>
          <w:szCs w:val="16"/>
          <w14:ligatures w14:val="standardContextual"/>
        </w:rPr>
        <w:t>&lt;/ManureLitterProcessedWastewaterStorageType&gt;</w:t>
      </w:r>
    </w:p>
    <w:p w14:paraId="0B0D0D15"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OtherStorageTypeName</w:t>
      </w:r>
      <w:proofErr w:type="spellEnd"/>
      <w:r w:rsidRPr="001B0692">
        <w:rPr>
          <w:rFonts w:ascii="Calibri" w:eastAsia="Calibri" w:hAnsi="Calibri" w:cs="Calibri"/>
          <w:color w:val="7030A0"/>
          <w:kern w:val="2"/>
          <w:sz w:val="16"/>
          <w:szCs w:val="16"/>
          <w14:ligatures w14:val="standardContextual"/>
        </w:rPr>
        <w:t>&gt;</w:t>
      </w:r>
      <w:r w:rsidRPr="001B0692">
        <w:rPr>
          <w:rFonts w:ascii="Calibri" w:eastAsia="Calibri" w:hAnsi="Calibri" w:cs="Calibri"/>
          <w:kern w:val="2"/>
          <w:sz w:val="16"/>
          <w:szCs w:val="16"/>
          <w14:ligatures w14:val="standardContextual"/>
        </w:rPr>
        <w:t>Other containment type</w:t>
      </w:r>
      <w:r w:rsidRPr="001B0692">
        <w:rPr>
          <w:rFonts w:ascii="Calibri" w:eastAsia="Calibri" w:hAnsi="Calibri" w:cs="Calibri"/>
          <w:color w:val="7030A0"/>
          <w:kern w:val="2"/>
          <w:sz w:val="16"/>
          <w:szCs w:val="16"/>
          <w14:ligatures w14:val="standardContextual"/>
        </w:rPr>
        <w:t>&lt;/</w:t>
      </w:r>
      <w:proofErr w:type="spellStart"/>
      <w:r w:rsidRPr="001B0692">
        <w:rPr>
          <w:rFonts w:ascii="Calibri" w:eastAsia="Calibri" w:hAnsi="Calibri" w:cs="Calibri"/>
          <w:color w:val="7030A0"/>
          <w:kern w:val="2"/>
          <w:sz w:val="16"/>
          <w:szCs w:val="16"/>
          <w14:ligatures w14:val="standardContextual"/>
        </w:rPr>
        <w:t>OtherStorageTypeName</w:t>
      </w:r>
      <w:proofErr w:type="spellEnd"/>
      <w:r w:rsidRPr="001B0692">
        <w:rPr>
          <w:rFonts w:ascii="Calibri" w:eastAsia="Calibri" w:hAnsi="Calibri" w:cs="Calibri"/>
          <w:color w:val="7030A0"/>
          <w:kern w:val="2"/>
          <w:sz w:val="16"/>
          <w:szCs w:val="16"/>
          <w14:ligatures w14:val="standardContextual"/>
        </w:rPr>
        <w:t>&gt;</w:t>
      </w:r>
    </w:p>
    <w:p w14:paraId="0EBB9EC5" w14:textId="77777777" w:rsidR="001B0692" w:rsidRPr="001B0692" w:rsidRDefault="001B0692" w:rsidP="001B0692">
      <w:pPr>
        <w:rPr>
          <w:rFonts w:ascii="Calibri" w:eastAsia="Calibri" w:hAnsi="Calibri" w:cs="Calibri"/>
          <w:color w:val="00000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&lt;</w:t>
      </w:r>
      <w:proofErr w:type="spellStart"/>
      <w:r w:rsidRPr="001B0692">
        <w:rPr>
          <w:rFonts w:ascii="Calibri" w:eastAsia="Calibri" w:hAnsi="Calibri" w:cs="Calibri"/>
          <w:color w:val="000000"/>
          <w:kern w:val="2"/>
          <w:sz w:val="16"/>
          <w:szCs w:val="16"/>
          <w14:ligatures w14:val="standardContextual"/>
        </w:rPr>
        <w:t>StorageTotalCapacityMeasure</w:t>
      </w:r>
      <w:proofErr w:type="spellEnd"/>
      <w:r w:rsidRPr="001B0692">
        <w:rPr>
          <w:rFonts w:ascii="Calibri" w:eastAsia="Calibri" w:hAnsi="Calibri" w:cs="Calibri"/>
          <w:color w:val="000000"/>
          <w:kern w:val="2"/>
          <w:sz w:val="16"/>
          <w:szCs w:val="16"/>
          <w14:ligatures w14:val="standardContextual"/>
        </w:rPr>
        <w:t>&gt;20000&lt;/</w:t>
      </w:r>
      <w:proofErr w:type="spellStart"/>
      <w:r w:rsidRPr="001B0692">
        <w:rPr>
          <w:rFonts w:ascii="Calibri" w:eastAsia="Calibri" w:hAnsi="Calibri" w:cs="Calibri"/>
          <w:color w:val="000000"/>
          <w:kern w:val="2"/>
          <w:sz w:val="16"/>
          <w:szCs w:val="16"/>
          <w14:ligatures w14:val="standardContextual"/>
        </w:rPr>
        <w:t>StorageTotalCapacityMeasure</w:t>
      </w:r>
      <w:proofErr w:type="spellEnd"/>
      <w:r w:rsidRPr="001B0692">
        <w:rPr>
          <w:rFonts w:ascii="Calibri" w:eastAsia="Calibri" w:hAnsi="Calibri" w:cs="Calibri"/>
          <w:color w:val="000000"/>
          <w:kern w:val="2"/>
          <w:sz w:val="16"/>
          <w:szCs w:val="16"/>
          <w14:ligatures w14:val="standardContextual"/>
        </w:rPr>
        <w:t>&gt;</w:t>
      </w:r>
    </w:p>
    <w:p w14:paraId="4EC6B1A0"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DaysOfStorage</w:t>
      </w:r>
      <w:proofErr w:type="spellEnd"/>
      <w:r w:rsidRPr="001B0692">
        <w:rPr>
          <w:rFonts w:ascii="Calibri" w:eastAsia="Calibri" w:hAnsi="Calibri" w:cs="Calibri"/>
          <w:strike/>
          <w:kern w:val="2"/>
          <w:sz w:val="16"/>
          <w:szCs w:val="16"/>
          <w14:ligatures w14:val="standardContextual"/>
        </w:rPr>
        <w:t>&gt;365&lt;/</w:t>
      </w:r>
      <w:proofErr w:type="spellStart"/>
      <w:r w:rsidRPr="001B0692">
        <w:rPr>
          <w:rFonts w:ascii="Calibri" w:eastAsia="Calibri" w:hAnsi="Calibri" w:cs="Calibri"/>
          <w:strike/>
          <w:kern w:val="2"/>
          <w:sz w:val="16"/>
          <w:szCs w:val="16"/>
          <w14:ligatures w14:val="standardContextual"/>
        </w:rPr>
        <w:t>DaysOfStorage</w:t>
      </w:r>
      <w:proofErr w:type="spellEnd"/>
      <w:r w:rsidRPr="001B0692">
        <w:rPr>
          <w:rFonts w:ascii="Calibri" w:eastAsia="Calibri" w:hAnsi="Calibri" w:cs="Calibri"/>
          <w:strike/>
          <w:kern w:val="2"/>
          <w:sz w:val="16"/>
          <w:szCs w:val="16"/>
          <w14:ligatures w14:val="standardContextual"/>
        </w:rPr>
        <w:t>&gt;</w:t>
      </w:r>
    </w:p>
    <w:p w14:paraId="37991A99" w14:textId="77777777" w:rsidR="001B0692" w:rsidRPr="001B0692" w:rsidRDefault="001B0692" w:rsidP="001B0692">
      <w:pPr>
        <w:rPr>
          <w:rFonts w:ascii="Calibri" w:eastAsia="Calibri" w:hAnsi="Calibri" w:cs="Calibri"/>
          <w:color w:val="0000FF"/>
          <w:kern w:val="2"/>
          <w:sz w:val="16"/>
          <w:szCs w:val="16"/>
          <w:highlight w:val="yellow"/>
          <w14:ligatures w14:val="standardContextual"/>
        </w:rPr>
      </w:pPr>
      <w:r w:rsidRPr="001B0692">
        <w:rPr>
          <w:rFonts w:ascii="Calibri" w:eastAsia="Calibri" w:hAnsi="Calibri" w:cs="Calibri"/>
          <w:color w:val="000000"/>
          <w:kern w:val="2"/>
          <w:sz w:val="16"/>
          <w:szCs w:val="16"/>
          <w:highlight w:val="yellow"/>
          <w14:ligatures w14:val="standardContextual"/>
        </w:rPr>
        <w:lastRenderedPageBreak/>
        <w:t xml:space="preserve">          &lt;</w:t>
      </w:r>
      <w:proofErr w:type="spellStart"/>
      <w:r w:rsidRPr="001B0692">
        <w:rPr>
          <w:rFonts w:ascii="Calibri" w:eastAsia="Calibri" w:hAnsi="Calibri" w:cs="Calibri"/>
          <w:color w:val="000000"/>
          <w:kern w:val="2"/>
          <w:sz w:val="16"/>
          <w:szCs w:val="16"/>
          <w:highlight w:val="yellow"/>
          <w14:ligatures w14:val="standardContextual"/>
        </w:rPr>
        <w:t>CAFOMLPWUnit</w:t>
      </w:r>
      <w:proofErr w:type="spellEnd"/>
      <w:r w:rsidRPr="001B0692">
        <w:rPr>
          <w:rFonts w:ascii="Calibri" w:eastAsia="Calibri" w:hAnsi="Calibri" w:cs="Calibri"/>
          <w:color w:val="000000"/>
          <w:kern w:val="2"/>
          <w:sz w:val="16"/>
          <w:szCs w:val="16"/>
          <w:highlight w:val="yellow"/>
          <w14:ligatures w14:val="standardContextual"/>
        </w:rPr>
        <w:t>&gt;GAL&lt;/</w:t>
      </w:r>
      <w:proofErr w:type="spellStart"/>
      <w:r w:rsidRPr="001B0692">
        <w:rPr>
          <w:rFonts w:ascii="Calibri" w:eastAsia="Calibri" w:hAnsi="Calibri" w:cs="Calibri"/>
          <w:color w:val="000000"/>
          <w:kern w:val="2"/>
          <w:sz w:val="16"/>
          <w:szCs w:val="16"/>
          <w:highlight w:val="yellow"/>
          <w14:ligatures w14:val="standardContextual"/>
        </w:rPr>
        <w:t>CAFOMLPWUnit</w:t>
      </w:r>
      <w:proofErr w:type="spellEnd"/>
      <w:r w:rsidRPr="001B0692">
        <w:rPr>
          <w:rFonts w:ascii="Calibri" w:eastAsia="Calibri" w:hAnsi="Calibri" w:cs="Calibri"/>
          <w:color w:val="000000"/>
          <w:kern w:val="2"/>
          <w:sz w:val="16"/>
          <w:szCs w:val="16"/>
          <w:highlight w:val="yellow"/>
          <w14:ligatures w14:val="standardContextual"/>
        </w:rPr>
        <w:t>&gt;</w:t>
      </w:r>
    </w:p>
    <w:p w14:paraId="079E2066" w14:textId="77777777" w:rsidR="001B0692" w:rsidRPr="001B0692" w:rsidRDefault="001B0692" w:rsidP="001B0692">
      <w:pPr>
        <w:rPr>
          <w:rFonts w:ascii="Calibri" w:eastAsia="Calibri" w:hAnsi="Calibri" w:cs="Calibri"/>
          <w:color w:val="00B050"/>
          <w:kern w:val="2"/>
          <w:sz w:val="16"/>
          <w:szCs w:val="16"/>
          <w14:ligatures w14:val="standardContextual"/>
        </w:rPr>
      </w:pPr>
      <w:r w:rsidRPr="001B0692">
        <w:rPr>
          <w:rFonts w:ascii="Calibri" w:eastAsia="Calibri" w:hAnsi="Calibri" w:cs="Calibri"/>
          <w:color w:val="00B050"/>
          <w:kern w:val="2"/>
          <w:sz w:val="16"/>
          <w:szCs w:val="16"/>
          <w14:ligatures w14:val="standardContextual"/>
        </w:rPr>
        <w:t xml:space="preserve">     &lt;/</w:t>
      </w:r>
      <w:proofErr w:type="spellStart"/>
      <w:r w:rsidRPr="001B0692">
        <w:rPr>
          <w:rFonts w:ascii="Calibri" w:eastAsia="Calibri" w:hAnsi="Calibri" w:cs="Calibri"/>
          <w:color w:val="00B050"/>
          <w:kern w:val="2"/>
          <w:sz w:val="16"/>
          <w:szCs w:val="16"/>
          <w14:ligatures w14:val="standardContextual"/>
        </w:rPr>
        <w:t>ManureLitterProcessedWastewaterStorage</w:t>
      </w:r>
      <w:proofErr w:type="spellEnd"/>
      <w:r w:rsidRPr="001B0692">
        <w:rPr>
          <w:rFonts w:ascii="Calibri" w:eastAsia="Calibri" w:hAnsi="Calibri" w:cs="Calibri"/>
          <w:color w:val="00B050"/>
          <w:kern w:val="2"/>
          <w:sz w:val="16"/>
          <w:szCs w:val="16"/>
          <w14:ligatures w14:val="standardContextual"/>
        </w:rPr>
        <w:t>&gt;</w:t>
      </w:r>
    </w:p>
    <w:p w14:paraId="584DA11A"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&lt;Containment&gt;</w:t>
      </w:r>
    </w:p>
    <w:p w14:paraId="352A3731"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ContainmentTypeCode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LAG</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ContainmentTypeCode</w:t>
      </w:r>
      <w:proofErr w:type="spellEnd"/>
      <w:r w:rsidRPr="001B0692">
        <w:rPr>
          <w:rFonts w:ascii="Calibri" w:eastAsia="Calibri" w:hAnsi="Calibri" w:cs="Calibri"/>
          <w:strike/>
          <w:color w:val="0000FF"/>
          <w:kern w:val="2"/>
          <w:sz w:val="16"/>
          <w:szCs w:val="16"/>
          <w14:ligatures w14:val="standardContextual"/>
        </w:rPr>
        <w:t>&gt;</w:t>
      </w:r>
    </w:p>
    <w:p w14:paraId="2F9416FD"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&lt;OtherContainmentTypeName&gt;Compost Pile&lt;/OtherContainmentTypeName&gt;</w:t>
      </w:r>
    </w:p>
    <w:p w14:paraId="5F42A6A0"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ContainmentCapacityNumber</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8634</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ContainmentCapacityNumber</w:t>
      </w:r>
      <w:proofErr w:type="spellEnd"/>
      <w:r w:rsidRPr="001B0692">
        <w:rPr>
          <w:rFonts w:ascii="Calibri" w:eastAsia="Calibri" w:hAnsi="Calibri" w:cs="Calibri"/>
          <w:strike/>
          <w:color w:val="0000FF"/>
          <w:kern w:val="2"/>
          <w:sz w:val="16"/>
          <w:szCs w:val="16"/>
          <w14:ligatures w14:val="standardContextual"/>
        </w:rPr>
        <w:t>&gt;</w:t>
      </w:r>
    </w:p>
    <w:p w14:paraId="1AFF233E"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&lt;/Containment&gt;</w:t>
      </w:r>
    </w:p>
    <w:p w14:paraId="48F7B034"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&lt;NumberAcresContributingDrainage&gt;365&lt;/NumberAcresContributingDrainage&gt;</w:t>
      </w:r>
    </w:p>
    <w:p w14:paraId="612F9AF2" w14:textId="77777777" w:rsidR="001B0692" w:rsidRPr="001B0692" w:rsidRDefault="001B0692" w:rsidP="001B0692">
      <w:pPr>
        <w:rPr>
          <w:rFonts w:ascii="Calibri" w:eastAsia="Calibri" w:hAnsi="Calibri" w:cs="Calibri"/>
          <w:color w:val="00000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&lt;ApplicationMeasureAvailableLandNumber&gt;530&lt;/ApplicationMeasureAvailableLandNumber&gt;</w:t>
      </w:r>
    </w:p>
    <w:p w14:paraId="7A5830DE"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&lt;SolidManureLitterGeneratedAmount&gt;93750&lt;/SolidManureLitterGeneratedAmount&gt;</w:t>
      </w:r>
    </w:p>
    <w:p w14:paraId="2457B7A0"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&lt;LiquidManureWastewaterGeneratedAmount&gt;48630&lt;/LiquidManureWastewaterGeneratedAmount&gt;</w:t>
      </w:r>
    </w:p>
    <w:p w14:paraId="542C3C15"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&lt;SolidManureLitterTransferAmount&gt;21780&lt;/SolidManureLitterTransferAmount&gt;</w:t>
      </w:r>
    </w:p>
    <w:p w14:paraId="4009CBFE"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&lt;LiquidManureWastewaterTransferAmount&gt;96435&lt;/LiquidManureWastewaterTransferAmount&gt;</w:t>
      </w:r>
    </w:p>
    <w:p w14:paraId="52E3AB5C"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&lt;NMPDevelopedCertifiedPlannerApprovedIndicator&gt;Y&lt;/NMPDevelopedCertifiedPlannerApprovedIndicator&gt;</w:t>
      </w:r>
    </w:p>
    <w:p w14:paraId="0331CB55"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NMPDevelopedDate</w:t>
      </w:r>
      <w:proofErr w:type="spellEnd"/>
      <w:r w:rsidRPr="001B0692">
        <w:rPr>
          <w:rFonts w:ascii="Calibri" w:eastAsia="Calibri" w:hAnsi="Calibri" w:cs="Calibri"/>
          <w:strike/>
          <w:kern w:val="2"/>
          <w:sz w:val="16"/>
          <w:szCs w:val="16"/>
          <w14:ligatures w14:val="standardContextual"/>
        </w:rPr>
        <w:t>&gt;2005-12-31&lt;/</w:t>
      </w:r>
      <w:proofErr w:type="spellStart"/>
      <w:r w:rsidRPr="001B0692">
        <w:rPr>
          <w:rFonts w:ascii="Calibri" w:eastAsia="Calibri" w:hAnsi="Calibri" w:cs="Calibri"/>
          <w:strike/>
          <w:kern w:val="2"/>
          <w:sz w:val="16"/>
          <w:szCs w:val="16"/>
          <w14:ligatures w14:val="standardContextual"/>
        </w:rPr>
        <w:t>NMPDevelopedDate</w:t>
      </w:r>
      <w:proofErr w:type="spellEnd"/>
      <w:r w:rsidRPr="001B0692">
        <w:rPr>
          <w:rFonts w:ascii="Calibri" w:eastAsia="Calibri" w:hAnsi="Calibri" w:cs="Calibri"/>
          <w:strike/>
          <w:kern w:val="2"/>
          <w:sz w:val="16"/>
          <w:szCs w:val="16"/>
          <w14:ligatures w14:val="standardContextual"/>
        </w:rPr>
        <w:t>&gt;</w:t>
      </w:r>
    </w:p>
    <w:p w14:paraId="2852265D"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NMPLastUpdatedDate</w:t>
      </w:r>
      <w:proofErr w:type="spellEnd"/>
      <w:r w:rsidRPr="001B0692">
        <w:rPr>
          <w:rFonts w:ascii="Calibri" w:eastAsia="Calibri" w:hAnsi="Calibri" w:cs="Calibri"/>
          <w:strike/>
          <w:kern w:val="2"/>
          <w:sz w:val="16"/>
          <w:szCs w:val="16"/>
          <w14:ligatures w14:val="standardContextual"/>
        </w:rPr>
        <w:t>&gt;2005-12-31&lt;/</w:t>
      </w:r>
      <w:proofErr w:type="spellStart"/>
      <w:r w:rsidRPr="001B0692">
        <w:rPr>
          <w:rFonts w:ascii="Calibri" w:eastAsia="Calibri" w:hAnsi="Calibri" w:cs="Calibri"/>
          <w:strike/>
          <w:kern w:val="2"/>
          <w:sz w:val="16"/>
          <w:szCs w:val="16"/>
          <w14:ligatures w14:val="standardContextual"/>
        </w:rPr>
        <w:t>NMPLastUpdatedDate</w:t>
      </w:r>
      <w:proofErr w:type="spellEnd"/>
      <w:r w:rsidRPr="001B0692">
        <w:rPr>
          <w:rFonts w:ascii="Calibri" w:eastAsia="Calibri" w:hAnsi="Calibri" w:cs="Calibri"/>
          <w:strike/>
          <w:kern w:val="2"/>
          <w:sz w:val="16"/>
          <w:szCs w:val="16"/>
          <w14:ligatures w14:val="standardContextual"/>
        </w:rPr>
        <w:t>&gt;</w:t>
      </w:r>
    </w:p>
    <w:p w14:paraId="72969740"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&lt;EnvironmentalManagementSystemIndicator&gt;Y&lt;/EnvironmentalManagementSystemIndicator&gt;</w:t>
      </w:r>
    </w:p>
    <w:p w14:paraId="16355E73"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EMSDevelopedDate</w:t>
      </w:r>
      <w:proofErr w:type="spellEnd"/>
      <w:r w:rsidRPr="001B0692">
        <w:rPr>
          <w:rFonts w:ascii="Calibri" w:eastAsia="Calibri" w:hAnsi="Calibri" w:cs="Calibri"/>
          <w:strike/>
          <w:kern w:val="2"/>
          <w:sz w:val="16"/>
          <w:szCs w:val="16"/>
          <w14:ligatures w14:val="standardContextual"/>
        </w:rPr>
        <w:t>&gt;2005-12-31&lt;/</w:t>
      </w:r>
      <w:proofErr w:type="spellStart"/>
      <w:r w:rsidRPr="001B0692">
        <w:rPr>
          <w:rFonts w:ascii="Calibri" w:eastAsia="Calibri" w:hAnsi="Calibri" w:cs="Calibri"/>
          <w:strike/>
          <w:kern w:val="2"/>
          <w:sz w:val="16"/>
          <w:szCs w:val="16"/>
          <w14:ligatures w14:val="standardContextual"/>
        </w:rPr>
        <w:t>EMSDevelopedDate</w:t>
      </w:r>
      <w:proofErr w:type="spellEnd"/>
      <w:r w:rsidRPr="001B0692">
        <w:rPr>
          <w:rFonts w:ascii="Calibri" w:eastAsia="Calibri" w:hAnsi="Calibri" w:cs="Calibri"/>
          <w:strike/>
          <w:kern w:val="2"/>
          <w:sz w:val="16"/>
          <w:szCs w:val="16"/>
          <w14:ligatures w14:val="standardContextual"/>
        </w:rPr>
        <w:t>&gt;</w:t>
      </w:r>
    </w:p>
    <w:p w14:paraId="18752058"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EMSLastUpdatedDate</w:t>
      </w:r>
      <w:proofErr w:type="spellEnd"/>
      <w:r w:rsidRPr="001B0692">
        <w:rPr>
          <w:rFonts w:ascii="Calibri" w:eastAsia="Calibri" w:hAnsi="Calibri" w:cs="Calibri"/>
          <w:strike/>
          <w:kern w:val="2"/>
          <w:sz w:val="16"/>
          <w:szCs w:val="16"/>
          <w14:ligatures w14:val="standardContextual"/>
        </w:rPr>
        <w:t>&gt;2005-12-31&lt;/</w:t>
      </w:r>
      <w:proofErr w:type="spellStart"/>
      <w:r w:rsidRPr="001B0692">
        <w:rPr>
          <w:rFonts w:ascii="Calibri" w:eastAsia="Calibri" w:hAnsi="Calibri" w:cs="Calibri"/>
          <w:strike/>
          <w:kern w:val="2"/>
          <w:sz w:val="16"/>
          <w:szCs w:val="16"/>
          <w14:ligatures w14:val="standardContextual"/>
        </w:rPr>
        <w:t>EMSLastUpdatedDate</w:t>
      </w:r>
      <w:proofErr w:type="spellEnd"/>
      <w:r w:rsidRPr="001B0692">
        <w:rPr>
          <w:rFonts w:ascii="Calibri" w:eastAsia="Calibri" w:hAnsi="Calibri" w:cs="Calibri"/>
          <w:strike/>
          <w:kern w:val="2"/>
          <w:sz w:val="16"/>
          <w:szCs w:val="16"/>
          <w14:ligatures w14:val="standardContextual"/>
        </w:rPr>
        <w:t>&gt;</w:t>
      </w:r>
    </w:p>
    <w:p w14:paraId="60669D25" w14:textId="77777777" w:rsidR="001B0692" w:rsidRPr="001B0692" w:rsidRDefault="001B0692" w:rsidP="001B0692">
      <w:pPr>
        <w:rPr>
          <w:rFonts w:ascii="Calibri" w:eastAsia="Calibri" w:hAnsi="Calibri" w:cs="Calibri"/>
          <w:strike/>
          <w:color w:val="00B050"/>
          <w:kern w:val="2"/>
          <w:sz w:val="16"/>
          <w:szCs w:val="16"/>
          <w14:ligatures w14:val="standardContextual"/>
        </w:rPr>
      </w:pPr>
      <w:r w:rsidRPr="001B0692">
        <w:rPr>
          <w:rFonts w:ascii="Calibri" w:eastAsia="Calibri" w:hAnsi="Calibri" w:cs="Calibri"/>
          <w:strike/>
          <w:color w:val="00B050"/>
          <w:kern w:val="2"/>
          <w:sz w:val="16"/>
          <w:szCs w:val="16"/>
          <w14:ligatures w14:val="standardContextual"/>
        </w:rPr>
        <w:t xml:space="preserve">     &lt;</w:t>
      </w:r>
      <w:proofErr w:type="spellStart"/>
      <w:r w:rsidRPr="001B0692">
        <w:rPr>
          <w:rFonts w:ascii="Calibri" w:eastAsia="Calibri" w:hAnsi="Calibri" w:cs="Calibri"/>
          <w:strike/>
          <w:color w:val="00B050"/>
          <w:kern w:val="2"/>
          <w:sz w:val="16"/>
          <w:szCs w:val="16"/>
          <w14:ligatures w14:val="standardContextual"/>
        </w:rPr>
        <w:t>LandApplicationBMP</w:t>
      </w:r>
      <w:proofErr w:type="spellEnd"/>
      <w:r w:rsidRPr="001B0692">
        <w:rPr>
          <w:rFonts w:ascii="Calibri" w:eastAsia="Calibri" w:hAnsi="Calibri" w:cs="Calibri"/>
          <w:strike/>
          <w:color w:val="00B050"/>
          <w:kern w:val="2"/>
          <w:sz w:val="16"/>
          <w:szCs w:val="16"/>
          <w14:ligatures w14:val="standardContextual"/>
        </w:rPr>
        <w:t>&gt;</w:t>
      </w:r>
    </w:p>
    <w:p w14:paraId="5BA771BA" w14:textId="77777777" w:rsidR="001B0692" w:rsidRPr="001B0692" w:rsidRDefault="001B0692" w:rsidP="001B0692">
      <w:pPr>
        <w:rPr>
          <w:rFonts w:ascii="Calibri" w:eastAsia="Calibri" w:hAnsi="Calibri" w:cs="Calibri"/>
          <w:strike/>
          <w:color w:val="0000FF"/>
          <w:kern w:val="2"/>
          <w:sz w:val="16"/>
          <w:szCs w:val="16"/>
          <w14:ligatures w14:val="standardContextual"/>
        </w:rPr>
      </w:pPr>
      <w:r w:rsidRPr="001B0692">
        <w:rPr>
          <w:rFonts w:ascii="Calibri" w:eastAsia="Calibri" w:hAnsi="Calibri" w:cs="Calibri"/>
          <w:strike/>
          <w:color w:val="0000FF"/>
          <w:kern w:val="2"/>
          <w:sz w:val="16"/>
          <w:szCs w:val="16"/>
          <w14:ligatures w14:val="standardContextual"/>
        </w:rPr>
        <w:t xml:space="preserve">          &lt;</w:t>
      </w:r>
      <w:proofErr w:type="spellStart"/>
      <w:r w:rsidRPr="001B0692">
        <w:rPr>
          <w:rFonts w:ascii="Calibri" w:eastAsia="Calibri" w:hAnsi="Calibri" w:cs="Calibri"/>
          <w:strike/>
          <w:color w:val="0000FF"/>
          <w:kern w:val="2"/>
          <w:sz w:val="16"/>
          <w:szCs w:val="16"/>
          <w14:ligatures w14:val="standardContextual"/>
        </w:rPr>
        <w:t>LandApplicationBMPTypeCode</w:t>
      </w:r>
      <w:proofErr w:type="spellEnd"/>
      <w:r w:rsidRPr="001B0692">
        <w:rPr>
          <w:rFonts w:ascii="Calibri" w:eastAsia="Calibri" w:hAnsi="Calibri" w:cs="Calibri"/>
          <w:strike/>
          <w:color w:val="0000FF"/>
          <w:kern w:val="2"/>
          <w:sz w:val="16"/>
          <w:szCs w:val="16"/>
          <w14:ligatures w14:val="standardContextual"/>
        </w:rPr>
        <w:t>&gt;</w:t>
      </w:r>
      <w:r w:rsidRPr="001B0692">
        <w:rPr>
          <w:rFonts w:ascii="Calibri" w:eastAsia="Calibri" w:hAnsi="Calibri" w:cs="Calibri"/>
          <w:strike/>
          <w:kern w:val="2"/>
          <w:sz w:val="16"/>
          <w:szCs w:val="16"/>
          <w14:ligatures w14:val="standardContextual"/>
        </w:rPr>
        <w:t>BUF</w:t>
      </w:r>
      <w:r w:rsidRPr="001B0692">
        <w:rPr>
          <w:rFonts w:ascii="Calibri" w:eastAsia="Calibri" w:hAnsi="Calibri" w:cs="Calibri"/>
          <w:strike/>
          <w:color w:val="0000FF"/>
          <w:kern w:val="2"/>
          <w:sz w:val="16"/>
          <w:szCs w:val="16"/>
          <w14:ligatures w14:val="standardContextual"/>
        </w:rPr>
        <w:t>&lt;/</w:t>
      </w:r>
      <w:proofErr w:type="spellStart"/>
      <w:r w:rsidRPr="001B0692">
        <w:rPr>
          <w:rFonts w:ascii="Calibri" w:eastAsia="Calibri" w:hAnsi="Calibri" w:cs="Calibri"/>
          <w:strike/>
          <w:color w:val="0000FF"/>
          <w:kern w:val="2"/>
          <w:sz w:val="16"/>
          <w:szCs w:val="16"/>
          <w14:ligatures w14:val="standardContextual"/>
        </w:rPr>
        <w:t>LandApplicationBMPTypeCode</w:t>
      </w:r>
      <w:proofErr w:type="spellEnd"/>
      <w:r w:rsidRPr="001B0692">
        <w:rPr>
          <w:rFonts w:ascii="Calibri" w:eastAsia="Calibri" w:hAnsi="Calibri" w:cs="Calibri"/>
          <w:strike/>
          <w:color w:val="0000FF"/>
          <w:kern w:val="2"/>
          <w:sz w:val="16"/>
          <w:szCs w:val="16"/>
          <w14:ligatures w14:val="standardContextual"/>
        </w:rPr>
        <w:t>&gt;</w:t>
      </w:r>
    </w:p>
    <w:p w14:paraId="41C2CBE1"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&lt;OtherLandApplicationBMPTypeName&gt;Dredging&lt;/OtherLandApplicationBMPTypeName&gt;</w:t>
      </w:r>
    </w:p>
    <w:p w14:paraId="69145260"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color w:val="00B050"/>
          <w:kern w:val="2"/>
          <w:sz w:val="16"/>
          <w:szCs w:val="16"/>
          <w14:ligatures w14:val="standardContextual"/>
        </w:rPr>
        <w:t>&lt;/</w:t>
      </w:r>
      <w:proofErr w:type="spellStart"/>
      <w:r w:rsidRPr="001B0692">
        <w:rPr>
          <w:rFonts w:ascii="Calibri" w:eastAsia="Calibri" w:hAnsi="Calibri" w:cs="Calibri"/>
          <w:strike/>
          <w:color w:val="00B050"/>
          <w:kern w:val="2"/>
          <w:sz w:val="16"/>
          <w:szCs w:val="16"/>
          <w14:ligatures w14:val="standardContextual"/>
        </w:rPr>
        <w:t>LandApplicationBMP</w:t>
      </w:r>
      <w:proofErr w:type="spellEnd"/>
      <w:r w:rsidRPr="001B0692">
        <w:rPr>
          <w:rFonts w:ascii="Calibri" w:eastAsia="Calibri" w:hAnsi="Calibri" w:cs="Calibri"/>
          <w:strike/>
          <w:color w:val="00B050"/>
          <w:kern w:val="2"/>
          <w:sz w:val="16"/>
          <w:szCs w:val="16"/>
          <w14:ligatures w14:val="standardContextual"/>
        </w:rPr>
        <w:t>&gt;</w:t>
      </w:r>
    </w:p>
    <w:p w14:paraId="4BA90C55"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&lt;LivestockMaximumCapacityNumber&gt;475&lt;/LivestockMaximumCapacityNumber&gt;</w:t>
      </w:r>
    </w:p>
    <w:p w14:paraId="2F4B0274"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&lt;LivestockCapacityDeterminationBasedUponNumber&gt;500&lt;/LivestockCapacityDeterminationBasedUponNumber&gt;</w:t>
      </w:r>
    </w:p>
    <w:p w14:paraId="6BA9F35B"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&lt;AuthorizedLivestockCapacityNumber&gt;400&lt;/AuthorizedLivestockCapacityNumber&gt;</w:t>
      </w:r>
    </w:p>
    <w:p w14:paraId="71E9D461" w14:textId="77777777" w:rsidR="001B0692" w:rsidRPr="001B0692" w:rsidRDefault="001B0692" w:rsidP="001B0692">
      <w:pPr>
        <w:rPr>
          <w:rFonts w:ascii="Calibri" w:eastAsia="Calibri" w:hAnsi="Calibri" w:cs="Calibri"/>
          <w:strike/>
          <w:kern w:val="2"/>
          <w:sz w:val="16"/>
          <w:szCs w:val="16"/>
          <w14:ligatures w14:val="standardContextual"/>
        </w:rPr>
      </w:pPr>
      <w:r w:rsidRPr="001B0692">
        <w:rPr>
          <w:rFonts w:ascii="Calibri" w:eastAsia="Calibri" w:hAnsi="Calibri" w:cs="Calibri"/>
          <w:strike/>
          <w:color w:val="000000"/>
          <w:kern w:val="2"/>
          <w:sz w:val="16"/>
          <w:szCs w:val="16"/>
          <w14:ligatures w14:val="standardContextual"/>
        </w:rPr>
        <w:t xml:space="preserve">     </w:t>
      </w:r>
      <w:r w:rsidRPr="001B0692">
        <w:rPr>
          <w:rFonts w:ascii="Calibri" w:eastAsia="Calibri" w:hAnsi="Calibri" w:cs="Calibri"/>
          <w:strike/>
          <w:kern w:val="2"/>
          <w:sz w:val="16"/>
          <w:szCs w:val="16"/>
          <w14:ligatures w14:val="standardContextual"/>
        </w:rPr>
        <w:t>&lt;</w:t>
      </w:r>
      <w:proofErr w:type="spellStart"/>
      <w:r w:rsidRPr="001B0692">
        <w:rPr>
          <w:rFonts w:ascii="Calibri" w:eastAsia="Calibri" w:hAnsi="Calibri" w:cs="Calibri"/>
          <w:strike/>
          <w:kern w:val="2"/>
          <w:sz w:val="16"/>
          <w:szCs w:val="16"/>
          <w14:ligatures w14:val="standardContextual"/>
        </w:rPr>
        <w:t>LegalDescriptionText</w:t>
      </w:r>
      <w:proofErr w:type="spellEnd"/>
      <w:r w:rsidRPr="001B0692">
        <w:rPr>
          <w:rFonts w:ascii="Calibri" w:eastAsia="Calibri" w:hAnsi="Calibri" w:cs="Calibri"/>
          <w:strike/>
          <w:kern w:val="2"/>
          <w:sz w:val="16"/>
          <w:szCs w:val="16"/>
          <w14:ligatures w14:val="standardContextual"/>
        </w:rPr>
        <w:t>&gt;Hanover Township, Shiloh Section, Ridge Range.&lt;/</w:t>
      </w:r>
      <w:proofErr w:type="spellStart"/>
      <w:r w:rsidRPr="001B0692">
        <w:rPr>
          <w:rFonts w:ascii="Calibri" w:eastAsia="Calibri" w:hAnsi="Calibri" w:cs="Calibri"/>
          <w:strike/>
          <w:kern w:val="2"/>
          <w:sz w:val="16"/>
          <w:szCs w:val="16"/>
          <w14:ligatures w14:val="standardContextual"/>
        </w:rPr>
        <w:t>LegalDescriptionText</w:t>
      </w:r>
      <w:proofErr w:type="spellEnd"/>
      <w:r w:rsidRPr="001B0692">
        <w:rPr>
          <w:rFonts w:ascii="Calibri" w:eastAsia="Calibri" w:hAnsi="Calibri" w:cs="Calibri"/>
          <w:strike/>
          <w:kern w:val="2"/>
          <w:sz w:val="16"/>
          <w:szCs w:val="16"/>
          <w14:ligatures w14:val="standardContextual"/>
        </w:rPr>
        <w:t>&gt;</w:t>
      </w:r>
    </w:p>
    <w:p w14:paraId="328583DA" w14:textId="77777777" w:rsidR="001B0692" w:rsidRPr="001B0692" w:rsidRDefault="001B0692" w:rsidP="001B0692">
      <w:pPr>
        <w:rPr>
          <w:rFonts w:ascii="Calibri" w:eastAsia="Calibri" w:hAnsi="Calibri" w:cs="Calibri"/>
          <w:b/>
          <w:bCs/>
          <w:kern w:val="2"/>
          <w:sz w:val="16"/>
          <w:szCs w:val="16"/>
          <w14:ligatures w14:val="standardContextual"/>
        </w:rPr>
      </w:pPr>
    </w:p>
    <w:p w14:paraId="47200A5A"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w:t>
      </w:r>
      <w:proofErr w:type="spellStart"/>
      <w:r w:rsidRPr="001B0692">
        <w:rPr>
          <w:rFonts w:ascii="Calibri" w:eastAsia="Calibri" w:hAnsi="Calibri" w:cs="Calibri"/>
          <w:b/>
          <w:bCs/>
          <w:kern w:val="2"/>
          <w:sz w:val="16"/>
          <w:szCs w:val="16"/>
          <w14:ligatures w14:val="standardContextual"/>
        </w:rPr>
        <w:t>CAFOPermit</w:t>
      </w:r>
      <w:proofErr w:type="spellEnd"/>
      <w:r w:rsidRPr="001B0692">
        <w:rPr>
          <w:rFonts w:ascii="Calibri" w:eastAsia="Calibri" w:hAnsi="Calibri" w:cs="Calibri"/>
          <w:b/>
          <w:bCs/>
          <w:kern w:val="2"/>
          <w:sz w:val="16"/>
          <w:szCs w:val="16"/>
          <w14:ligatures w14:val="standardContextual"/>
        </w:rPr>
        <w:t>&gt;</w:t>
      </w:r>
    </w:p>
    <w:p w14:paraId="3339F577" w14:textId="77777777" w:rsidR="001B0692" w:rsidRPr="001B0692" w:rsidRDefault="001B0692" w:rsidP="001B0692">
      <w:pPr>
        <w:rPr>
          <w:rFonts w:ascii="Calibri" w:eastAsia="Calibri" w:hAnsi="Calibri" w:cs="Calibri"/>
          <w:b/>
          <w:color w:val="00B050"/>
          <w:kern w:val="2"/>
          <w:sz w:val="16"/>
          <w:szCs w:val="16"/>
          <w14:ligatures w14:val="standardContextual"/>
        </w:rPr>
      </w:pPr>
      <w:r w:rsidRPr="001B0692">
        <w:rPr>
          <w:rFonts w:ascii="Calibri" w:eastAsia="Calibri" w:hAnsi="Calibri" w:cs="Calibri"/>
          <w:b/>
          <w:color w:val="00B050"/>
          <w:kern w:val="2"/>
          <w:sz w:val="16"/>
          <w:szCs w:val="16"/>
          <w14:ligatures w14:val="standardContextual"/>
        </w:rPr>
        <w:t>&lt;/</w:t>
      </w:r>
      <w:proofErr w:type="spellStart"/>
      <w:r w:rsidRPr="001B0692">
        <w:rPr>
          <w:rFonts w:ascii="Calibri" w:eastAsia="Calibri" w:hAnsi="Calibri" w:cs="Calibri"/>
          <w:b/>
          <w:color w:val="00B050"/>
          <w:kern w:val="2"/>
          <w:sz w:val="16"/>
          <w:szCs w:val="16"/>
          <w14:ligatures w14:val="standardContextual"/>
        </w:rPr>
        <w:t>CAFOPermitData</w:t>
      </w:r>
      <w:proofErr w:type="spellEnd"/>
      <w:r w:rsidRPr="001B0692">
        <w:rPr>
          <w:rFonts w:ascii="Calibri" w:eastAsia="Calibri" w:hAnsi="Calibri" w:cs="Calibri"/>
          <w:b/>
          <w:color w:val="00B050"/>
          <w:kern w:val="2"/>
          <w:sz w:val="16"/>
          <w:szCs w:val="16"/>
          <w14:ligatures w14:val="standardContextual"/>
        </w:rPr>
        <w:t>&gt;</w:t>
      </w:r>
    </w:p>
    <w:p w14:paraId="518A96BE"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&lt;/Payload&gt;</w:t>
      </w:r>
    </w:p>
    <w:p w14:paraId="4CC5DFEC"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&lt;/Document&gt;</w:t>
      </w:r>
    </w:p>
    <w:p w14:paraId="2F8C43E6" w14:textId="77777777" w:rsidR="001B0692" w:rsidRDefault="001B0692" w:rsidP="001F6875">
      <w:pPr>
        <w:autoSpaceDE w:val="0"/>
        <w:autoSpaceDN w:val="0"/>
        <w:adjustRightInd w:val="0"/>
        <w:rPr>
          <w:b/>
          <w:bCs/>
          <w:sz w:val="16"/>
          <w:szCs w:val="20"/>
        </w:rPr>
      </w:pPr>
    </w:p>
    <w:p w14:paraId="05D5C482" w14:textId="547F5DB0" w:rsidR="00900A18" w:rsidRDefault="001B0692" w:rsidP="00900A18">
      <w:pPr>
        <w:pStyle w:val="Heading2"/>
      </w:pPr>
      <w:bookmarkStart w:id="73" w:name="_Toc206756071"/>
      <w:r>
        <w:t>R</w:t>
      </w:r>
      <w:r w:rsidR="00900A18">
        <w:t>eplacing a CAFO Permit Component in ICIS</w:t>
      </w:r>
      <w:bookmarkEnd w:id="73"/>
    </w:p>
    <w:p w14:paraId="74E067B8" w14:textId="77777777" w:rsidR="00900A18" w:rsidRDefault="00900A18" w:rsidP="00900A18">
      <w:pPr>
        <w:autoSpaceDE w:val="0"/>
        <w:autoSpaceDN w:val="0"/>
        <w:adjustRightInd w:val="0"/>
        <w:rPr>
          <w:color w:val="FF0000"/>
          <w:sz w:val="20"/>
          <w:szCs w:val="20"/>
          <w:u w:val="single"/>
        </w:rPr>
      </w:pPr>
    </w:p>
    <w:p w14:paraId="16FA1E72" w14:textId="146EC931" w:rsidR="00E30732" w:rsidRPr="00E30732" w:rsidRDefault="00E30732" w:rsidP="001B0692">
      <w:pPr>
        <w:pStyle w:val="ListParagraph"/>
        <w:numPr>
          <w:ilvl w:val="0"/>
          <w:numId w:val="3"/>
        </w:numPr>
        <w:rPr>
          <w:b/>
          <w:bCs/>
          <w:sz w:val="16"/>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7A7D2EEE" w14:textId="4DD91437" w:rsidR="00812BE4" w:rsidRPr="001B0692" w:rsidRDefault="001B0692" w:rsidP="001B0692">
      <w:pPr>
        <w:pStyle w:val="ListParagraph"/>
        <w:numPr>
          <w:ilvl w:val="0"/>
          <w:numId w:val="3"/>
        </w:numPr>
        <w:rPr>
          <w:b/>
          <w:bCs/>
          <w:sz w:val="16"/>
          <w:szCs w:val="20"/>
        </w:rPr>
      </w:pPr>
      <w:r w:rsidRPr="001B0692">
        <w:rPr>
          <w:rFonts w:ascii="Times New Roman" w:eastAsia="Times New Roman" w:hAnsi="Times New Roman" w:cs="Times New Roman"/>
          <w:sz w:val="20"/>
          <w:szCs w:val="24"/>
        </w:rPr>
        <w:t xml:space="preserve">EPA Regions and states can submit New or Replace transactions (i.e., </w:t>
      </w:r>
      <w:proofErr w:type="spellStart"/>
      <w:r w:rsidRPr="001B0692">
        <w:rPr>
          <w:rFonts w:ascii="Times New Roman" w:eastAsia="Times New Roman" w:hAnsi="Times New Roman" w:cs="Times New Roman"/>
          <w:sz w:val="20"/>
          <w:szCs w:val="24"/>
        </w:rPr>
        <w:t>TransactionType</w:t>
      </w:r>
      <w:proofErr w:type="spellEnd"/>
      <w:r w:rsidRPr="001B0692">
        <w:rPr>
          <w:rFonts w:ascii="Times New Roman" w:eastAsia="Times New Roman" w:hAnsi="Times New Roman" w:cs="Times New Roman"/>
          <w:sz w:val="20"/>
          <w:szCs w:val="24"/>
        </w:rPr>
        <w:t xml:space="preserve"> is set to “N” or “R”). The business rules for this transaction type are provided </w:t>
      </w:r>
      <w:r>
        <w:rPr>
          <w:rFonts w:ascii="Times New Roman" w:eastAsia="Times New Roman" w:hAnsi="Times New Roman" w:cs="Times New Roman"/>
          <w:sz w:val="20"/>
          <w:szCs w:val="24"/>
        </w:rPr>
        <w:t xml:space="preserve">above in Section </w:t>
      </w:r>
      <w:r w:rsidR="00B53A77">
        <w:rPr>
          <w:rFonts w:ascii="Times New Roman" w:eastAsia="Times New Roman" w:hAnsi="Times New Roman" w:cs="Times New Roman"/>
          <w:sz w:val="20"/>
          <w:szCs w:val="24"/>
        </w:rPr>
        <w:t>8</w:t>
      </w:r>
      <w:r>
        <w:rPr>
          <w:rFonts w:ascii="Times New Roman" w:eastAsia="Times New Roman" w:hAnsi="Times New Roman" w:cs="Times New Roman"/>
          <w:sz w:val="20"/>
          <w:szCs w:val="24"/>
        </w:rPr>
        <w:t>.1</w:t>
      </w:r>
      <w:r w:rsidRPr="001B0692">
        <w:rPr>
          <w:rFonts w:ascii="Times New Roman" w:eastAsia="Times New Roman" w:hAnsi="Times New Roman" w:cs="Times New Roman"/>
          <w:sz w:val="20"/>
          <w:szCs w:val="24"/>
        </w:rPr>
        <w:t>.</w:t>
      </w:r>
    </w:p>
    <w:p w14:paraId="3A816183" w14:textId="77777777" w:rsidR="00E30732" w:rsidRDefault="00E30732">
      <w:pPr>
        <w:rPr>
          <w:rFonts w:ascii="Arial" w:hAnsi="Arial" w:cs="Arial"/>
          <w:b/>
          <w:bCs/>
          <w:i/>
          <w:iCs/>
          <w:sz w:val="20"/>
          <w:szCs w:val="20"/>
        </w:rPr>
      </w:pPr>
      <w:r>
        <w:br w:type="page"/>
      </w:r>
    </w:p>
    <w:p w14:paraId="2F7E6529" w14:textId="7929251A" w:rsidR="001F6875" w:rsidRDefault="001F6875" w:rsidP="00357D17">
      <w:pPr>
        <w:pStyle w:val="Heading2"/>
      </w:pPr>
      <w:bookmarkStart w:id="74" w:name="_Toc206756072"/>
      <w:r>
        <w:lastRenderedPageBreak/>
        <w:t>Deleting a CAFO Permit Component from ICIS</w:t>
      </w:r>
      <w:bookmarkEnd w:id="74"/>
    </w:p>
    <w:p w14:paraId="1EFBA3BF" w14:textId="77777777" w:rsidR="001F6875" w:rsidRDefault="001F6875" w:rsidP="001F6875">
      <w:pPr>
        <w:autoSpaceDE w:val="0"/>
        <w:autoSpaceDN w:val="0"/>
        <w:adjustRightInd w:val="0"/>
        <w:rPr>
          <w:color w:val="FF0000"/>
          <w:sz w:val="20"/>
          <w:szCs w:val="20"/>
          <w:u w:val="single"/>
        </w:rPr>
      </w:pPr>
    </w:p>
    <w:p w14:paraId="1C161D5C" w14:textId="17710A3F" w:rsidR="00E30732" w:rsidRDefault="00E30732" w:rsidP="00140790">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6C5A5A9" w14:textId="1086BD3A"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49E505" w14:textId="54ED0FDA" w:rsidR="00D34BDE" w:rsidRDefault="00D34BDE" w:rsidP="00D34BDE">
      <w:pPr>
        <w:pStyle w:val="BodyText"/>
        <w:numPr>
          <w:ilvl w:val="0"/>
          <w:numId w:val="3"/>
        </w:numPr>
        <w:rPr>
          <w:sz w:val="20"/>
        </w:rPr>
      </w:pPr>
      <w:r>
        <w:rPr>
          <w:sz w:val="20"/>
        </w:rPr>
        <w:t xml:space="preserve">The CAFO Permit Data parent tag should be repeated for each permit component record to be </w:t>
      </w:r>
      <w:r w:rsidR="00DA12B1">
        <w:rPr>
          <w:sz w:val="20"/>
        </w:rPr>
        <w:t>added, changed, replaced or deleted</w:t>
      </w:r>
      <w:r>
        <w:rPr>
          <w:sz w:val="20"/>
        </w:rPr>
        <w:t xml:space="preserve">.  </w:t>
      </w:r>
    </w:p>
    <w:p w14:paraId="60E3D8E4"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the record and links to any associated contact records.  </w:t>
      </w:r>
    </w:p>
    <w:p w14:paraId="2004939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742440AD" w14:textId="3A2C715D" w:rsidR="003B5BEF" w:rsidRDefault="003B5BEF" w:rsidP="00E30732">
      <w:pPr>
        <w:ind w:left="720"/>
        <w:rPr>
          <w:sz w:val="20"/>
        </w:rPr>
      </w:pPr>
    </w:p>
    <w:p w14:paraId="2DD220FD" w14:textId="77777777" w:rsidR="00812BE4" w:rsidRDefault="00812BE4" w:rsidP="00812BE4">
      <w:pPr>
        <w:pStyle w:val="Header"/>
        <w:tabs>
          <w:tab w:val="clear" w:pos="4320"/>
          <w:tab w:val="clear" w:pos="8640"/>
        </w:tabs>
      </w:pPr>
    </w:p>
    <w:p w14:paraId="07145A67"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&lt;?xml version="1.0" encoding="UTF-8"?&gt;</w:t>
      </w:r>
    </w:p>
    <w:p w14:paraId="32DCE7A0"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&lt;Document </w:t>
      </w:r>
      <w:proofErr w:type="spellStart"/>
      <w:r w:rsidRPr="001B0692">
        <w:rPr>
          <w:rFonts w:ascii="Calibri" w:eastAsia="Calibri" w:hAnsi="Calibri" w:cs="Calibri"/>
          <w:b/>
          <w:bCs/>
          <w:kern w:val="2"/>
          <w:sz w:val="16"/>
          <w:szCs w:val="16"/>
          <w14:ligatures w14:val="standardContextual"/>
        </w:rPr>
        <w:t>xmlns</w:t>
      </w:r>
      <w:proofErr w:type="spellEnd"/>
      <w:r w:rsidRPr="001B0692">
        <w:rPr>
          <w:rFonts w:ascii="Calibri" w:eastAsia="Calibri" w:hAnsi="Calibri" w:cs="Calibri"/>
          <w:b/>
          <w:bCs/>
          <w:kern w:val="2"/>
          <w:sz w:val="16"/>
          <w:szCs w:val="16"/>
          <w14:ligatures w14:val="standardContextual"/>
        </w:rPr>
        <w:t xml:space="preserve">="http://www.exchangenetwork.net/schema/icis/5" </w:t>
      </w:r>
      <w:proofErr w:type="spellStart"/>
      <w:r w:rsidRPr="001B0692">
        <w:rPr>
          <w:rFonts w:ascii="Calibri" w:eastAsia="Calibri" w:hAnsi="Calibri" w:cs="Calibri"/>
          <w:b/>
          <w:bCs/>
          <w:kern w:val="2"/>
          <w:sz w:val="16"/>
          <w:szCs w:val="16"/>
          <w14:ligatures w14:val="standardContextual"/>
        </w:rPr>
        <w:t>xmlns:xsi</w:t>
      </w:r>
      <w:proofErr w:type="spellEnd"/>
      <w:r w:rsidRPr="001B0692">
        <w:rPr>
          <w:rFonts w:ascii="Calibri" w:eastAsia="Calibri" w:hAnsi="Calibri" w:cs="Calibri"/>
          <w:b/>
          <w:bCs/>
          <w:kern w:val="2"/>
          <w:sz w:val="16"/>
          <w:szCs w:val="16"/>
          <w14:ligatures w14:val="standardContextual"/>
        </w:rPr>
        <w:t>="http://www.w3.org/2001/XMLSchema-instance"&gt;</w:t>
      </w:r>
    </w:p>
    <w:p w14:paraId="5FAEC688" w14:textId="77777777" w:rsidR="001B0692" w:rsidRPr="001B0692" w:rsidRDefault="001B0692" w:rsidP="001B0692">
      <w:pPr>
        <w:rPr>
          <w:rFonts w:ascii="Calibri" w:eastAsia="Calibri" w:hAnsi="Calibri" w:cs="Calibri"/>
          <w:b/>
          <w:bCs/>
          <w:kern w:val="2"/>
          <w:sz w:val="16"/>
          <w:szCs w:val="16"/>
          <w14:ligatures w14:val="standardContextual"/>
        </w:rPr>
      </w:pPr>
    </w:p>
    <w:p w14:paraId="4F032E57"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&lt;Header&gt;</w:t>
      </w:r>
    </w:p>
    <w:p w14:paraId="48159EC4"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&lt;Id&gt;</w:t>
      </w:r>
      <w:r w:rsidRPr="001B0692">
        <w:rPr>
          <w:rFonts w:ascii="Calibri" w:eastAsia="Calibri" w:hAnsi="Calibri" w:cs="Calibri"/>
          <w:kern w:val="2"/>
          <w:sz w:val="16"/>
          <w:szCs w:val="16"/>
          <w14:ligatures w14:val="standardContextual"/>
        </w:rPr>
        <w:t>UUStaffer1</w:t>
      </w:r>
      <w:r w:rsidRPr="001B0692">
        <w:rPr>
          <w:rFonts w:ascii="Calibri" w:eastAsia="Calibri" w:hAnsi="Calibri" w:cs="Calibri"/>
          <w:b/>
          <w:bCs/>
          <w:kern w:val="2"/>
          <w:sz w:val="16"/>
          <w:szCs w:val="16"/>
          <w14:ligatures w14:val="standardContextual"/>
        </w:rPr>
        <w:t>&lt;/Id&gt;</w:t>
      </w:r>
    </w:p>
    <w:p w14:paraId="007892E8"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&lt;Property&gt;</w:t>
      </w:r>
    </w:p>
    <w:p w14:paraId="2CA88F9F"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&lt;name&gt;</w:t>
      </w:r>
      <w:r w:rsidRPr="001B0692">
        <w:rPr>
          <w:rFonts w:ascii="Calibri" w:eastAsia="Calibri" w:hAnsi="Calibri" w:cs="Calibri"/>
          <w:bCs/>
          <w:kern w:val="2"/>
          <w:sz w:val="16"/>
          <w:szCs w:val="16"/>
          <w14:ligatures w14:val="standardContextual"/>
        </w:rPr>
        <w:t>e-mail</w:t>
      </w:r>
      <w:r w:rsidRPr="001B0692">
        <w:rPr>
          <w:rFonts w:ascii="Calibri" w:eastAsia="Calibri" w:hAnsi="Calibri" w:cs="Calibri"/>
          <w:b/>
          <w:kern w:val="2"/>
          <w:sz w:val="16"/>
          <w:szCs w:val="16"/>
          <w14:ligatures w14:val="standardContextual"/>
        </w:rPr>
        <w:t>&lt;/name&gt;</w:t>
      </w:r>
    </w:p>
    <w:p w14:paraId="599A8939"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&lt;value&gt;</w:t>
      </w:r>
      <w:r w:rsidRPr="001B0692">
        <w:rPr>
          <w:rFonts w:ascii="Calibri" w:eastAsia="Calibri" w:hAnsi="Calibri" w:cs="Calibri"/>
          <w:bCs/>
          <w:kern w:val="2"/>
          <w:sz w:val="16"/>
          <w:szCs w:val="16"/>
          <w14:ligatures w14:val="standardContextual"/>
        </w:rPr>
        <w:t>doe.john@state.us</w:t>
      </w:r>
      <w:r w:rsidRPr="001B0692">
        <w:rPr>
          <w:rFonts w:ascii="Calibri" w:eastAsia="Calibri" w:hAnsi="Calibri" w:cs="Calibri"/>
          <w:b/>
          <w:kern w:val="2"/>
          <w:sz w:val="16"/>
          <w:szCs w:val="16"/>
          <w14:ligatures w14:val="standardContextual"/>
        </w:rPr>
        <w:t>&lt;/value&gt;</w:t>
      </w:r>
    </w:p>
    <w:p w14:paraId="188F3979"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bCs/>
          <w:kern w:val="2"/>
          <w:sz w:val="16"/>
          <w:szCs w:val="16"/>
          <w14:ligatures w14:val="standardContextual"/>
        </w:rPr>
        <w:t xml:space="preserve">     </w:t>
      </w:r>
      <w:r w:rsidRPr="001B0692">
        <w:rPr>
          <w:rFonts w:ascii="Calibri" w:eastAsia="Calibri" w:hAnsi="Calibri" w:cs="Calibri"/>
          <w:b/>
          <w:kern w:val="2"/>
          <w:sz w:val="16"/>
          <w:szCs w:val="16"/>
          <w14:ligatures w14:val="standardContextual"/>
        </w:rPr>
        <w:t>&lt;/Property&gt;</w:t>
      </w:r>
    </w:p>
    <w:p w14:paraId="499C8603"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&lt;/Header&gt;</w:t>
      </w:r>
    </w:p>
    <w:p w14:paraId="14CDFDA1" w14:textId="77777777" w:rsidR="001B0692" w:rsidRPr="001B0692" w:rsidRDefault="001B0692" w:rsidP="001B0692">
      <w:pPr>
        <w:rPr>
          <w:rFonts w:ascii="Calibri" w:eastAsia="Calibri" w:hAnsi="Calibri" w:cs="Calibri"/>
          <w:b/>
          <w:kern w:val="2"/>
          <w:sz w:val="16"/>
          <w:szCs w:val="16"/>
          <w14:ligatures w14:val="standardContextual"/>
        </w:rPr>
      </w:pPr>
    </w:p>
    <w:p w14:paraId="3D87C97A"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kern w:val="2"/>
          <w:sz w:val="16"/>
          <w:szCs w:val="16"/>
          <w14:ligatures w14:val="standardContextual"/>
        </w:rPr>
        <w:t>&lt;Payload Operation="</w:t>
      </w:r>
      <w:proofErr w:type="spellStart"/>
      <w:r w:rsidRPr="001B0692">
        <w:rPr>
          <w:rFonts w:ascii="Calibri" w:eastAsia="Calibri" w:hAnsi="Calibri" w:cs="Calibri"/>
          <w:b/>
          <w:kern w:val="2"/>
          <w:sz w:val="16"/>
          <w:szCs w:val="16"/>
          <w14:ligatures w14:val="standardContextual"/>
        </w:rPr>
        <w:t>CAFOPermitSubmission</w:t>
      </w:r>
      <w:proofErr w:type="spellEnd"/>
      <w:r w:rsidRPr="001B0692">
        <w:rPr>
          <w:rFonts w:ascii="Calibri" w:eastAsia="Calibri" w:hAnsi="Calibri" w:cs="Calibri"/>
          <w:b/>
          <w:kern w:val="2"/>
          <w:sz w:val="16"/>
          <w:szCs w:val="16"/>
          <w14:ligatures w14:val="standardContextual"/>
        </w:rPr>
        <w:t>"&gt;</w:t>
      </w:r>
    </w:p>
    <w:p w14:paraId="1D492BCF" w14:textId="77777777" w:rsidR="001B0692" w:rsidRPr="001B0692" w:rsidRDefault="001B0692" w:rsidP="001B0692">
      <w:pPr>
        <w:rPr>
          <w:rFonts w:ascii="Calibri" w:eastAsia="Calibri" w:hAnsi="Calibri" w:cs="Calibri"/>
          <w:b/>
          <w:color w:val="00B050"/>
          <w:kern w:val="2"/>
          <w:sz w:val="16"/>
          <w:szCs w:val="16"/>
          <w14:ligatures w14:val="standardContextual"/>
        </w:rPr>
      </w:pPr>
      <w:r w:rsidRPr="001B0692">
        <w:rPr>
          <w:rFonts w:ascii="Calibri" w:eastAsia="Calibri" w:hAnsi="Calibri" w:cs="Calibri"/>
          <w:b/>
          <w:color w:val="00B050"/>
          <w:kern w:val="2"/>
          <w:sz w:val="16"/>
          <w:szCs w:val="16"/>
          <w14:ligatures w14:val="standardContextual"/>
        </w:rPr>
        <w:t>&lt;</w:t>
      </w:r>
      <w:proofErr w:type="spellStart"/>
      <w:r w:rsidRPr="001B0692">
        <w:rPr>
          <w:rFonts w:ascii="Calibri" w:eastAsia="Calibri" w:hAnsi="Calibri" w:cs="Calibri"/>
          <w:b/>
          <w:color w:val="00B050"/>
          <w:kern w:val="2"/>
          <w:sz w:val="16"/>
          <w:szCs w:val="16"/>
          <w14:ligatures w14:val="standardContextual"/>
        </w:rPr>
        <w:t>CAFOPermitData</w:t>
      </w:r>
      <w:proofErr w:type="spellEnd"/>
      <w:r w:rsidRPr="001B0692">
        <w:rPr>
          <w:rFonts w:ascii="Calibri" w:eastAsia="Calibri" w:hAnsi="Calibri" w:cs="Calibri"/>
          <w:b/>
          <w:color w:val="00B050"/>
          <w:kern w:val="2"/>
          <w:sz w:val="16"/>
          <w:szCs w:val="16"/>
          <w14:ligatures w14:val="standardContextual"/>
        </w:rPr>
        <w:t>&gt;</w:t>
      </w:r>
    </w:p>
    <w:p w14:paraId="1B22598D" w14:textId="77777777" w:rsidR="001B0692" w:rsidRPr="001B0692" w:rsidRDefault="001B0692" w:rsidP="001B0692">
      <w:pPr>
        <w:rPr>
          <w:rFonts w:ascii="Calibri" w:eastAsia="Calibri" w:hAnsi="Calibri" w:cs="Calibri"/>
          <w:b/>
          <w:kern w:val="2"/>
          <w:sz w:val="16"/>
          <w:szCs w:val="16"/>
          <w14:ligatures w14:val="standardContextual"/>
        </w:rPr>
      </w:pPr>
    </w:p>
    <w:p w14:paraId="0FD2364A"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kern w:val="2"/>
          <w:sz w:val="16"/>
          <w:szCs w:val="16"/>
          <w14:ligatures w14:val="standardContextual"/>
        </w:rPr>
        <w:t>&lt;</w:t>
      </w:r>
      <w:proofErr w:type="spellStart"/>
      <w:r w:rsidRPr="001B0692">
        <w:rPr>
          <w:rFonts w:ascii="Calibri" w:eastAsia="Calibri" w:hAnsi="Calibri" w:cs="Calibri"/>
          <w:b/>
          <w:kern w:val="2"/>
          <w:sz w:val="16"/>
          <w:szCs w:val="16"/>
          <w14:ligatures w14:val="standardContextual"/>
        </w:rPr>
        <w:t>TransactionHeader</w:t>
      </w:r>
      <w:proofErr w:type="spellEnd"/>
      <w:r w:rsidRPr="001B0692">
        <w:rPr>
          <w:rFonts w:ascii="Calibri" w:eastAsia="Calibri" w:hAnsi="Calibri" w:cs="Calibri"/>
          <w:b/>
          <w:kern w:val="2"/>
          <w:sz w:val="16"/>
          <w:szCs w:val="16"/>
          <w14:ligatures w14:val="standardContextual"/>
        </w:rPr>
        <w:t>&gt;</w:t>
      </w:r>
    </w:p>
    <w:p w14:paraId="0E7973FA" w14:textId="1B045189" w:rsidR="001B0692" w:rsidRPr="001B0692" w:rsidRDefault="001B0692" w:rsidP="001B0692">
      <w:pPr>
        <w:rPr>
          <w:rFonts w:ascii="Calibri" w:eastAsia="Calibri" w:hAnsi="Calibri" w:cs="Calibri"/>
          <w:bCs/>
          <w:color w:val="0000FF"/>
          <w:kern w:val="2"/>
          <w:sz w:val="16"/>
          <w:szCs w:val="16"/>
          <w14:ligatures w14:val="standardContextual"/>
        </w:rPr>
      </w:pPr>
      <w:r w:rsidRPr="001B0692">
        <w:rPr>
          <w:rFonts w:ascii="Calibri" w:eastAsia="Calibri" w:hAnsi="Calibri" w:cs="Calibri"/>
          <w:kern w:val="2"/>
          <w:sz w:val="16"/>
          <w:szCs w:val="16"/>
          <w14:ligatures w14:val="standardContextual"/>
        </w:rPr>
        <w:t xml:space="preserve">    </w:t>
      </w:r>
      <w:r w:rsidRPr="001B0692">
        <w:rPr>
          <w:rFonts w:ascii="Calibri" w:eastAsia="Calibri" w:hAnsi="Calibri" w:cs="Calibri"/>
          <w:bCs/>
          <w:color w:val="0000FF"/>
          <w:kern w:val="2"/>
          <w:sz w:val="16"/>
          <w:szCs w:val="16"/>
          <w14:ligatures w14:val="standardContextual"/>
        </w:rPr>
        <w:t xml:space="preserve"> &lt;</w:t>
      </w:r>
      <w:proofErr w:type="spellStart"/>
      <w:r w:rsidRPr="001B0692">
        <w:rPr>
          <w:rFonts w:ascii="Calibri" w:eastAsia="Calibri" w:hAnsi="Calibri" w:cs="Calibri"/>
          <w:bCs/>
          <w:color w:val="0000FF"/>
          <w:kern w:val="2"/>
          <w:sz w:val="16"/>
          <w:szCs w:val="16"/>
          <w14:ligatures w14:val="standardContextual"/>
        </w:rPr>
        <w:t>TransactionType</w:t>
      </w:r>
      <w:proofErr w:type="spellEnd"/>
      <w:r w:rsidRPr="001B0692">
        <w:rPr>
          <w:rFonts w:ascii="Calibri" w:eastAsia="Calibri" w:hAnsi="Calibri" w:cs="Calibri"/>
          <w:bCs/>
          <w:color w:val="0000FF"/>
          <w:kern w:val="2"/>
          <w:sz w:val="16"/>
          <w:szCs w:val="16"/>
          <w14:ligatures w14:val="standardContextual"/>
        </w:rPr>
        <w:t>&gt;</w:t>
      </w:r>
      <w:r w:rsidR="003E24F7">
        <w:rPr>
          <w:rFonts w:ascii="Calibri" w:eastAsia="Calibri" w:hAnsi="Calibri" w:cs="Calibri"/>
          <w:bCs/>
          <w:kern w:val="2"/>
          <w:sz w:val="16"/>
          <w:szCs w:val="16"/>
          <w14:ligatures w14:val="standardContextual"/>
        </w:rPr>
        <w:t>X</w:t>
      </w:r>
      <w:r w:rsidRPr="001B0692">
        <w:rPr>
          <w:rFonts w:ascii="Calibri" w:eastAsia="Calibri" w:hAnsi="Calibri" w:cs="Calibri"/>
          <w:bCs/>
          <w:color w:val="0000FF"/>
          <w:kern w:val="2"/>
          <w:sz w:val="16"/>
          <w:szCs w:val="16"/>
          <w14:ligatures w14:val="standardContextual"/>
        </w:rPr>
        <w:t>&lt;/</w:t>
      </w:r>
      <w:proofErr w:type="spellStart"/>
      <w:r w:rsidRPr="001B0692">
        <w:rPr>
          <w:rFonts w:ascii="Calibri" w:eastAsia="Calibri" w:hAnsi="Calibri" w:cs="Calibri"/>
          <w:bCs/>
          <w:color w:val="0000FF"/>
          <w:kern w:val="2"/>
          <w:sz w:val="16"/>
          <w:szCs w:val="16"/>
          <w14:ligatures w14:val="standardContextual"/>
        </w:rPr>
        <w:t>TransactionType</w:t>
      </w:r>
      <w:proofErr w:type="spellEnd"/>
      <w:r w:rsidRPr="001B0692">
        <w:rPr>
          <w:rFonts w:ascii="Calibri" w:eastAsia="Calibri" w:hAnsi="Calibri" w:cs="Calibri"/>
          <w:bCs/>
          <w:color w:val="0000FF"/>
          <w:kern w:val="2"/>
          <w:sz w:val="16"/>
          <w:szCs w:val="16"/>
          <w14:ligatures w14:val="standardContextual"/>
        </w:rPr>
        <w:t>&gt;</w:t>
      </w:r>
    </w:p>
    <w:p w14:paraId="6462EF0C" w14:textId="77777777" w:rsidR="001B0692" w:rsidRPr="001B0692" w:rsidRDefault="001B0692" w:rsidP="001B0692">
      <w:pPr>
        <w:rPr>
          <w:rFonts w:ascii="Calibri" w:eastAsia="Calibri" w:hAnsi="Calibri" w:cs="Calibri"/>
          <w:kern w:val="2"/>
          <w:sz w:val="16"/>
          <w:szCs w:val="16"/>
          <w14:ligatures w14:val="standardContextual"/>
        </w:rPr>
      </w:pPr>
      <w:r w:rsidRPr="001B0692">
        <w:rPr>
          <w:rFonts w:ascii="Calibri" w:eastAsia="Calibri" w:hAnsi="Calibri" w:cs="Calibri"/>
          <w:kern w:val="2"/>
          <w:sz w:val="16"/>
          <w:szCs w:val="16"/>
          <w14:ligatures w14:val="standardContextual"/>
        </w:rPr>
        <w:t xml:space="preserve">     &lt;TransactionTimestamp&gt;2001-12-17T09:30:47.0Z&lt;/TransactionTimestamp&gt;</w:t>
      </w:r>
    </w:p>
    <w:p w14:paraId="42798629" w14:textId="77777777" w:rsidR="001B0692" w:rsidRPr="001B0692" w:rsidRDefault="001B0692" w:rsidP="001B0692">
      <w:pPr>
        <w:rPr>
          <w:rFonts w:ascii="Calibri" w:eastAsia="Calibri" w:hAnsi="Calibri" w:cs="Calibri"/>
          <w:b/>
          <w:kern w:val="2"/>
          <w:sz w:val="16"/>
          <w:szCs w:val="16"/>
          <w14:ligatures w14:val="standardContextual"/>
        </w:rPr>
      </w:pPr>
      <w:r w:rsidRPr="001B0692">
        <w:rPr>
          <w:rFonts w:ascii="Calibri" w:eastAsia="Calibri" w:hAnsi="Calibri" w:cs="Calibri"/>
          <w:b/>
          <w:kern w:val="2"/>
          <w:sz w:val="16"/>
          <w:szCs w:val="16"/>
          <w14:ligatures w14:val="standardContextual"/>
        </w:rPr>
        <w:t>&lt;/</w:t>
      </w:r>
      <w:proofErr w:type="spellStart"/>
      <w:r w:rsidRPr="001B0692">
        <w:rPr>
          <w:rFonts w:ascii="Calibri" w:eastAsia="Calibri" w:hAnsi="Calibri" w:cs="Calibri"/>
          <w:b/>
          <w:kern w:val="2"/>
          <w:sz w:val="16"/>
          <w:szCs w:val="16"/>
          <w14:ligatures w14:val="standardContextual"/>
        </w:rPr>
        <w:t>TransactionHeader</w:t>
      </w:r>
      <w:proofErr w:type="spellEnd"/>
      <w:r w:rsidRPr="001B0692">
        <w:rPr>
          <w:rFonts w:ascii="Calibri" w:eastAsia="Calibri" w:hAnsi="Calibri" w:cs="Calibri"/>
          <w:b/>
          <w:kern w:val="2"/>
          <w:sz w:val="16"/>
          <w:szCs w:val="16"/>
          <w14:ligatures w14:val="standardContextual"/>
        </w:rPr>
        <w:t>&gt;</w:t>
      </w:r>
    </w:p>
    <w:p w14:paraId="4B1CB4D3" w14:textId="77777777" w:rsidR="001B0692" w:rsidRPr="001B0692" w:rsidRDefault="001B0692" w:rsidP="001B0692">
      <w:pPr>
        <w:rPr>
          <w:rFonts w:ascii="Calibri" w:eastAsia="Calibri" w:hAnsi="Calibri" w:cs="Calibri"/>
          <w:b/>
          <w:color w:val="000000"/>
          <w:kern w:val="2"/>
          <w:sz w:val="16"/>
          <w:szCs w:val="16"/>
          <w14:ligatures w14:val="standardContextual"/>
        </w:rPr>
      </w:pPr>
    </w:p>
    <w:p w14:paraId="2751EC01" w14:textId="77777777" w:rsidR="001B0692" w:rsidRPr="001B0692" w:rsidRDefault="001B0692" w:rsidP="001B0692">
      <w:pPr>
        <w:rPr>
          <w:rFonts w:ascii="Calibri" w:eastAsia="Calibri" w:hAnsi="Calibri" w:cs="Calibri"/>
          <w:b/>
          <w:color w:val="000000"/>
          <w:kern w:val="2"/>
          <w:sz w:val="16"/>
          <w:szCs w:val="16"/>
          <w14:ligatures w14:val="standardContextual"/>
        </w:rPr>
      </w:pPr>
      <w:r w:rsidRPr="001B0692">
        <w:rPr>
          <w:rFonts w:ascii="Calibri" w:eastAsia="Calibri" w:hAnsi="Calibri" w:cs="Calibri"/>
          <w:b/>
          <w:color w:val="000000"/>
          <w:kern w:val="2"/>
          <w:sz w:val="16"/>
          <w:szCs w:val="16"/>
          <w14:ligatures w14:val="standardContextual"/>
        </w:rPr>
        <w:t>&lt;</w:t>
      </w:r>
      <w:proofErr w:type="spellStart"/>
      <w:r w:rsidRPr="001B0692">
        <w:rPr>
          <w:rFonts w:ascii="Calibri" w:eastAsia="Calibri" w:hAnsi="Calibri" w:cs="Calibri"/>
          <w:b/>
          <w:color w:val="000000"/>
          <w:kern w:val="2"/>
          <w:sz w:val="16"/>
          <w:szCs w:val="16"/>
          <w14:ligatures w14:val="standardContextual"/>
        </w:rPr>
        <w:t>CAFOPermit</w:t>
      </w:r>
      <w:proofErr w:type="spellEnd"/>
      <w:r w:rsidRPr="001B0692">
        <w:rPr>
          <w:rFonts w:ascii="Calibri" w:eastAsia="Calibri" w:hAnsi="Calibri" w:cs="Calibri"/>
          <w:b/>
          <w:color w:val="000000"/>
          <w:kern w:val="2"/>
          <w:sz w:val="16"/>
          <w:szCs w:val="16"/>
          <w14:ligatures w14:val="standardContextual"/>
        </w:rPr>
        <w:t>&gt;</w:t>
      </w:r>
    </w:p>
    <w:p w14:paraId="0CD7A4AE" w14:textId="77777777" w:rsidR="001B0692" w:rsidRPr="001B0692" w:rsidRDefault="001B0692" w:rsidP="001B0692">
      <w:pPr>
        <w:rPr>
          <w:rFonts w:ascii="Calibri" w:eastAsia="Calibri" w:hAnsi="Calibri" w:cs="Calibri"/>
          <w:b/>
          <w:color w:val="000000"/>
          <w:kern w:val="2"/>
          <w:sz w:val="16"/>
          <w:szCs w:val="16"/>
          <w14:ligatures w14:val="standardContextual"/>
        </w:rPr>
      </w:pPr>
      <w:r w:rsidRPr="001B0692">
        <w:rPr>
          <w:rFonts w:ascii="Calibri" w:eastAsia="Calibri" w:hAnsi="Calibri" w:cs="Calibri"/>
          <w:color w:val="000000"/>
          <w:kern w:val="2"/>
          <w:sz w:val="16"/>
          <w:szCs w:val="16"/>
          <w14:ligatures w14:val="standardContextual"/>
        </w:rPr>
        <w:t xml:space="preserve">     </w:t>
      </w:r>
      <w:r w:rsidRPr="001B0692">
        <w:rPr>
          <w:rFonts w:ascii="Calibri" w:eastAsia="Calibri" w:hAnsi="Calibri" w:cs="Calibri"/>
          <w:b/>
          <w:color w:val="000000"/>
          <w:kern w:val="2"/>
          <w:sz w:val="16"/>
          <w:szCs w:val="16"/>
          <w14:ligatures w14:val="standardContextual"/>
        </w:rPr>
        <w:t>&lt;</w:t>
      </w:r>
      <w:proofErr w:type="spellStart"/>
      <w:r w:rsidRPr="001B0692">
        <w:rPr>
          <w:rFonts w:ascii="Calibri" w:eastAsia="Calibri" w:hAnsi="Calibri" w:cs="Calibri"/>
          <w:b/>
          <w:color w:val="000000"/>
          <w:kern w:val="2"/>
          <w:sz w:val="16"/>
          <w:szCs w:val="16"/>
          <w14:ligatures w14:val="standardContextual"/>
        </w:rPr>
        <w:t>PermitIdentifier</w:t>
      </w:r>
      <w:proofErr w:type="spellEnd"/>
      <w:r w:rsidRPr="001B0692">
        <w:rPr>
          <w:rFonts w:ascii="Calibri" w:eastAsia="Calibri" w:hAnsi="Calibri" w:cs="Calibri"/>
          <w:b/>
          <w:color w:val="000000"/>
          <w:kern w:val="2"/>
          <w:sz w:val="16"/>
          <w:szCs w:val="16"/>
          <w14:ligatures w14:val="standardContextual"/>
        </w:rPr>
        <w:t>&gt;</w:t>
      </w:r>
      <w:r w:rsidRPr="001B0692">
        <w:rPr>
          <w:rFonts w:ascii="Calibri" w:eastAsia="Calibri" w:hAnsi="Calibri" w:cs="Calibri"/>
          <w:bCs/>
          <w:color w:val="000000"/>
          <w:kern w:val="2"/>
          <w:sz w:val="16"/>
          <w:szCs w:val="16"/>
          <w14:ligatures w14:val="standardContextual"/>
        </w:rPr>
        <w:t>TXG921367</w:t>
      </w:r>
      <w:r w:rsidRPr="001B0692">
        <w:rPr>
          <w:rFonts w:ascii="Calibri" w:eastAsia="Calibri" w:hAnsi="Calibri" w:cs="Calibri"/>
          <w:b/>
          <w:color w:val="000000"/>
          <w:kern w:val="2"/>
          <w:sz w:val="16"/>
          <w:szCs w:val="16"/>
          <w14:ligatures w14:val="standardContextual"/>
        </w:rPr>
        <w:t>&lt;/</w:t>
      </w:r>
      <w:proofErr w:type="spellStart"/>
      <w:r w:rsidRPr="001B0692">
        <w:rPr>
          <w:rFonts w:ascii="Calibri" w:eastAsia="Calibri" w:hAnsi="Calibri" w:cs="Calibri"/>
          <w:b/>
          <w:color w:val="000000"/>
          <w:kern w:val="2"/>
          <w:sz w:val="16"/>
          <w:szCs w:val="16"/>
          <w14:ligatures w14:val="standardContextual"/>
        </w:rPr>
        <w:t>PermitIdentifier</w:t>
      </w:r>
      <w:proofErr w:type="spellEnd"/>
      <w:r w:rsidRPr="001B0692">
        <w:rPr>
          <w:rFonts w:ascii="Calibri" w:eastAsia="Calibri" w:hAnsi="Calibri" w:cs="Calibri"/>
          <w:b/>
          <w:color w:val="000000"/>
          <w:kern w:val="2"/>
          <w:sz w:val="16"/>
          <w:szCs w:val="16"/>
          <w14:ligatures w14:val="standardContextual"/>
        </w:rPr>
        <w:t>&gt;</w:t>
      </w:r>
    </w:p>
    <w:p w14:paraId="47D5512C"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w:t>
      </w:r>
      <w:proofErr w:type="spellStart"/>
      <w:r w:rsidRPr="001B0692">
        <w:rPr>
          <w:rFonts w:ascii="Calibri" w:eastAsia="Calibri" w:hAnsi="Calibri" w:cs="Calibri"/>
          <w:b/>
          <w:bCs/>
          <w:kern w:val="2"/>
          <w:sz w:val="16"/>
          <w:szCs w:val="16"/>
          <w14:ligatures w14:val="standardContextual"/>
        </w:rPr>
        <w:t>CAFOPermit</w:t>
      </w:r>
      <w:proofErr w:type="spellEnd"/>
      <w:r w:rsidRPr="001B0692">
        <w:rPr>
          <w:rFonts w:ascii="Calibri" w:eastAsia="Calibri" w:hAnsi="Calibri" w:cs="Calibri"/>
          <w:b/>
          <w:bCs/>
          <w:kern w:val="2"/>
          <w:sz w:val="16"/>
          <w:szCs w:val="16"/>
          <w14:ligatures w14:val="standardContextual"/>
        </w:rPr>
        <w:t>&gt;</w:t>
      </w:r>
    </w:p>
    <w:p w14:paraId="5D97D408" w14:textId="77777777" w:rsidR="001B0692" w:rsidRPr="001B0692" w:rsidRDefault="001B0692" w:rsidP="001B0692">
      <w:pPr>
        <w:rPr>
          <w:rFonts w:ascii="Calibri" w:eastAsia="Calibri" w:hAnsi="Calibri" w:cs="Calibri"/>
          <w:b/>
          <w:color w:val="00B050"/>
          <w:kern w:val="2"/>
          <w:sz w:val="16"/>
          <w:szCs w:val="16"/>
          <w14:ligatures w14:val="standardContextual"/>
        </w:rPr>
      </w:pPr>
    </w:p>
    <w:p w14:paraId="24AE28F3" w14:textId="77777777" w:rsidR="001B0692" w:rsidRPr="001B0692" w:rsidRDefault="001B0692" w:rsidP="001B0692">
      <w:pPr>
        <w:rPr>
          <w:rFonts w:ascii="Calibri" w:eastAsia="Calibri" w:hAnsi="Calibri" w:cs="Calibri"/>
          <w:b/>
          <w:color w:val="00B050"/>
          <w:kern w:val="2"/>
          <w:sz w:val="16"/>
          <w:szCs w:val="16"/>
          <w14:ligatures w14:val="standardContextual"/>
        </w:rPr>
      </w:pPr>
      <w:r w:rsidRPr="001B0692">
        <w:rPr>
          <w:rFonts w:ascii="Calibri" w:eastAsia="Calibri" w:hAnsi="Calibri" w:cs="Calibri"/>
          <w:b/>
          <w:color w:val="00B050"/>
          <w:kern w:val="2"/>
          <w:sz w:val="16"/>
          <w:szCs w:val="16"/>
          <w14:ligatures w14:val="standardContextual"/>
        </w:rPr>
        <w:t>&lt;/</w:t>
      </w:r>
      <w:proofErr w:type="spellStart"/>
      <w:r w:rsidRPr="001B0692">
        <w:rPr>
          <w:rFonts w:ascii="Calibri" w:eastAsia="Calibri" w:hAnsi="Calibri" w:cs="Calibri"/>
          <w:b/>
          <w:color w:val="00B050"/>
          <w:kern w:val="2"/>
          <w:sz w:val="16"/>
          <w:szCs w:val="16"/>
          <w14:ligatures w14:val="standardContextual"/>
        </w:rPr>
        <w:t>CAFOPermitData</w:t>
      </w:r>
      <w:proofErr w:type="spellEnd"/>
      <w:r w:rsidRPr="001B0692">
        <w:rPr>
          <w:rFonts w:ascii="Calibri" w:eastAsia="Calibri" w:hAnsi="Calibri" w:cs="Calibri"/>
          <w:b/>
          <w:color w:val="00B050"/>
          <w:kern w:val="2"/>
          <w:sz w:val="16"/>
          <w:szCs w:val="16"/>
          <w14:ligatures w14:val="standardContextual"/>
        </w:rPr>
        <w:t>&gt;</w:t>
      </w:r>
    </w:p>
    <w:p w14:paraId="4865B749"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&lt;/Payload&gt;</w:t>
      </w:r>
    </w:p>
    <w:p w14:paraId="01355087" w14:textId="77777777" w:rsidR="001B0692" w:rsidRPr="001B0692" w:rsidRDefault="001B0692" w:rsidP="001B0692">
      <w:pPr>
        <w:rPr>
          <w:rFonts w:ascii="Calibri" w:eastAsia="Calibri" w:hAnsi="Calibri" w:cs="Calibri"/>
          <w:b/>
          <w:bCs/>
          <w:kern w:val="2"/>
          <w:sz w:val="16"/>
          <w:szCs w:val="16"/>
          <w14:ligatures w14:val="standardContextual"/>
        </w:rPr>
      </w:pPr>
      <w:r w:rsidRPr="001B0692">
        <w:rPr>
          <w:rFonts w:ascii="Calibri" w:eastAsia="Calibri" w:hAnsi="Calibri" w:cs="Calibri"/>
          <w:b/>
          <w:bCs/>
          <w:kern w:val="2"/>
          <w:sz w:val="16"/>
          <w:szCs w:val="16"/>
          <w14:ligatures w14:val="standardContextual"/>
        </w:rPr>
        <w:t>&lt;/Document&gt;</w:t>
      </w:r>
    </w:p>
    <w:p w14:paraId="64B9FED8" w14:textId="77777777" w:rsidR="001B0692" w:rsidRDefault="001B0692" w:rsidP="00812BE4">
      <w:pPr>
        <w:pStyle w:val="Header"/>
        <w:tabs>
          <w:tab w:val="clear" w:pos="4320"/>
          <w:tab w:val="clear" w:pos="8640"/>
        </w:tabs>
      </w:pPr>
    </w:p>
    <w:p w14:paraId="4F5A0CF6" w14:textId="401A999E" w:rsidR="00123569" w:rsidRDefault="00123569" w:rsidP="00123569">
      <w:pPr>
        <w:rPr>
          <w:b/>
          <w:bCs/>
          <w:sz w:val="16"/>
          <w:szCs w:val="20"/>
        </w:rPr>
      </w:pPr>
    </w:p>
    <w:p w14:paraId="4CB02869" w14:textId="13591BA1" w:rsidR="00123569" w:rsidRPr="00513D34" w:rsidRDefault="00123569" w:rsidP="00123569">
      <w:pPr>
        <w:pStyle w:val="Heading1"/>
        <w:tabs>
          <w:tab w:val="num" w:pos="432"/>
        </w:tabs>
        <w:ind w:left="432" w:hanging="432"/>
        <w:jc w:val="center"/>
        <w:rPr>
          <w:sz w:val="24"/>
          <w:szCs w:val="24"/>
        </w:rPr>
      </w:pPr>
      <w:r>
        <w:rPr>
          <w:color w:val="FF0000"/>
        </w:rPr>
        <w:br w:type="page"/>
      </w:r>
      <w:bookmarkStart w:id="75" w:name="_Toc206756073"/>
      <w:r w:rsidRPr="00513D34">
        <w:rPr>
          <w:sz w:val="24"/>
          <w:szCs w:val="24"/>
        </w:rPr>
        <w:lastRenderedPageBreak/>
        <w:t>CO</w:t>
      </w:r>
      <w:r w:rsidR="00B70E9C">
        <w:rPr>
          <w:sz w:val="24"/>
          <w:szCs w:val="24"/>
        </w:rPr>
        <w:t xml:space="preserve">LLECTION SYSTEM </w:t>
      </w:r>
      <w:r w:rsidR="00DF6452">
        <w:rPr>
          <w:sz w:val="24"/>
          <w:szCs w:val="24"/>
        </w:rPr>
        <w:t>C</w:t>
      </w:r>
      <w:r w:rsidR="00B70E9C">
        <w:rPr>
          <w:sz w:val="24"/>
          <w:szCs w:val="24"/>
        </w:rPr>
        <w:t xml:space="preserve">OMPONENT </w:t>
      </w:r>
      <w:r w:rsidRPr="00513D34">
        <w:rPr>
          <w:sz w:val="24"/>
          <w:szCs w:val="24"/>
        </w:rPr>
        <w:t>XML SUBMISSION EXAMPLES</w:t>
      </w:r>
      <w:bookmarkEnd w:id="75"/>
    </w:p>
    <w:p w14:paraId="11512B4B" w14:textId="77777777" w:rsidR="002E7888" w:rsidRDefault="002E7888" w:rsidP="00123569">
      <w:pPr>
        <w:rPr>
          <w:color w:val="FF0000"/>
          <w:sz w:val="20"/>
          <w:szCs w:val="20"/>
        </w:rPr>
      </w:pPr>
    </w:p>
    <w:p w14:paraId="36B0726C" w14:textId="534175CD" w:rsidR="002E7888" w:rsidRDefault="005C1A65" w:rsidP="00123569">
      <w:pPr>
        <w:rPr>
          <w:color w:val="000000" w:themeColor="text1"/>
          <w:sz w:val="20"/>
          <w:szCs w:val="20"/>
        </w:rPr>
      </w:pPr>
      <w:r w:rsidRPr="005C1A65">
        <w:rPr>
          <w:color w:val="FF0000"/>
          <w:sz w:val="20"/>
          <w:szCs w:val="20"/>
        </w:rPr>
        <w:t xml:space="preserve">Note: These data </w:t>
      </w:r>
      <w:r w:rsidR="00765B4D">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56E28AB0" w14:textId="4BEF6957" w:rsidR="002E7888" w:rsidRDefault="002E7888" w:rsidP="00123569">
      <w:pPr>
        <w:rPr>
          <w:color w:val="000000" w:themeColor="text1"/>
          <w:sz w:val="20"/>
          <w:szCs w:val="20"/>
        </w:rPr>
      </w:pPr>
    </w:p>
    <w:p w14:paraId="3AA8FB8F" w14:textId="73C5A50D" w:rsidR="002E7888" w:rsidRPr="002E7888" w:rsidRDefault="002E7888" w:rsidP="00123569">
      <w:pPr>
        <w:rPr>
          <w:color w:val="000000" w:themeColor="text1"/>
          <w:sz w:val="20"/>
          <w:szCs w:val="20"/>
          <w:u w:val="single"/>
        </w:rPr>
      </w:pPr>
      <w:r w:rsidRPr="002E7888">
        <w:rPr>
          <w:color w:val="000000" w:themeColor="text1"/>
          <w:sz w:val="20"/>
          <w:szCs w:val="20"/>
          <w:u w:val="single"/>
        </w:rPr>
        <w:t>Background</w:t>
      </w:r>
    </w:p>
    <w:p w14:paraId="0059E61A" w14:textId="13DD2906" w:rsidR="002E7888" w:rsidRDefault="002E7888" w:rsidP="00123569">
      <w:pPr>
        <w:rPr>
          <w:color w:val="000000" w:themeColor="text1"/>
          <w:sz w:val="20"/>
          <w:szCs w:val="20"/>
        </w:rPr>
      </w:pPr>
    </w:p>
    <w:p w14:paraId="0F1A1DFB" w14:textId="55E5AAED" w:rsidR="002E7888" w:rsidRPr="002E7888" w:rsidRDefault="002E7888" w:rsidP="002E7888">
      <w:pPr>
        <w:numPr>
          <w:ilvl w:val="0"/>
          <w:numId w:val="3"/>
        </w:numPr>
        <w:rPr>
          <w:color w:val="000000" w:themeColor="text1"/>
          <w:sz w:val="20"/>
          <w:szCs w:val="20"/>
        </w:rPr>
      </w:pPr>
      <w:r w:rsidRPr="002E7888">
        <w:rPr>
          <w:color w:val="000000" w:themeColor="text1"/>
          <w:sz w:val="20"/>
          <w:szCs w:val="20"/>
        </w:rPr>
        <w:t xml:space="preserve">The POTW-specific data elements are collected through: (1) individual NPDES permit applications (e.g., NPDES Form 2A) and the individual permit writing process; and (2) Notice of Intent to discharge (NOI) for a POTW seeking coverage under a NPDES general permit. The final rule does not require POTWs to electronically submit individual NPDES permit applications; however, </w:t>
      </w:r>
      <w:r w:rsidR="00E20040">
        <w:rPr>
          <w:color w:val="000000" w:themeColor="text1"/>
          <w:sz w:val="20"/>
          <w:szCs w:val="20"/>
        </w:rPr>
        <w:t xml:space="preserve">EPA Regions and states </w:t>
      </w:r>
      <w:r w:rsidRPr="002E7888">
        <w:rPr>
          <w:color w:val="000000" w:themeColor="text1"/>
          <w:sz w:val="20"/>
          <w:szCs w:val="20"/>
        </w:rPr>
        <w:t>may elect to require POTWs to electronically submit individual NPDES permit applications.</w:t>
      </w:r>
    </w:p>
    <w:p w14:paraId="77FCD65C" w14:textId="07C57843" w:rsidR="002E7888" w:rsidRPr="002E7888" w:rsidRDefault="002E7888" w:rsidP="002E7888">
      <w:pPr>
        <w:numPr>
          <w:ilvl w:val="0"/>
          <w:numId w:val="3"/>
        </w:numPr>
        <w:rPr>
          <w:color w:val="000000" w:themeColor="text1"/>
          <w:sz w:val="20"/>
          <w:szCs w:val="20"/>
        </w:rPr>
      </w:pPr>
      <w:r w:rsidRPr="002E7888">
        <w:rPr>
          <w:color w:val="000000" w:themeColor="text1"/>
          <w:sz w:val="20"/>
          <w:szCs w:val="20"/>
        </w:rPr>
        <w:t xml:space="preserve">The NPDES Electronic Reporting rule (40 CFR 127.23) </w:t>
      </w:r>
      <w:r w:rsidR="00E20040">
        <w:rPr>
          <w:color w:val="000000" w:themeColor="text1"/>
          <w:sz w:val="20"/>
          <w:szCs w:val="20"/>
        </w:rPr>
        <w:t>requires</w:t>
      </w:r>
      <w:r w:rsidRPr="002E7888">
        <w:rPr>
          <w:color w:val="000000" w:themeColor="text1"/>
          <w:sz w:val="20"/>
          <w:szCs w:val="20"/>
        </w:rPr>
        <w:t xml:space="preserve"> NPDES programs (EPA Regions and states) to collect, manage, and share the minimum set of NPDES data with U.S. EPA (see Appendix A, 40 CFR part 127, a.k.a. “Appendix A”).</w:t>
      </w:r>
    </w:p>
    <w:p w14:paraId="31BAA270" w14:textId="22DDDA67" w:rsidR="00EC6E86" w:rsidRDefault="002E7888" w:rsidP="002E7888">
      <w:pPr>
        <w:numPr>
          <w:ilvl w:val="0"/>
          <w:numId w:val="3"/>
        </w:numPr>
        <w:rPr>
          <w:color w:val="000000" w:themeColor="text1"/>
          <w:sz w:val="20"/>
          <w:szCs w:val="20"/>
        </w:rPr>
      </w:pPr>
      <w:r w:rsidRPr="002E7888">
        <w:rPr>
          <w:color w:val="000000" w:themeColor="text1"/>
          <w:sz w:val="20"/>
          <w:szCs w:val="20"/>
        </w:rPr>
        <w:t>Appendix A includes data elements that relate to sanitary sewer collection systems. States or EPA Regions that collect and manage these data on paper will need to convert these data to an electronic format and then electronically share these data with U.S. EPA.</w:t>
      </w:r>
    </w:p>
    <w:p w14:paraId="267B79CA" w14:textId="670E59EC" w:rsidR="002E7888" w:rsidRPr="003F236C" w:rsidRDefault="002E7888" w:rsidP="00C40526">
      <w:pPr>
        <w:pStyle w:val="ListParagraph"/>
        <w:numPr>
          <w:ilvl w:val="0"/>
          <w:numId w:val="3"/>
        </w:numPr>
        <w:rPr>
          <w:color w:val="000000" w:themeColor="text1"/>
          <w:sz w:val="20"/>
          <w:szCs w:val="20"/>
        </w:rPr>
      </w:pPr>
      <w:r w:rsidRPr="003F236C">
        <w:rPr>
          <w:color w:val="000000" w:themeColor="text1"/>
          <w:sz w:val="20"/>
          <w:szCs w:val="20"/>
        </w:rPr>
        <w:t xml:space="preserve"> </w:t>
      </w:r>
      <w:r w:rsidR="00EC6E86"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80" w:history="1">
        <w:r w:rsidR="00EC6E86" w:rsidRPr="003F236C">
          <w:rPr>
            <w:rStyle w:val="Hyperlink"/>
            <w:rFonts w:ascii="Times New Roman" w:eastAsia="Times New Roman" w:hAnsi="Times New Roman" w:cs="Times New Roman"/>
            <w:sz w:val="20"/>
            <w:szCs w:val="20"/>
          </w:rPr>
          <w:t>https://exchangenetwork.net/data-exchange/icis-data-submission/</w:t>
        </w:r>
      </w:hyperlink>
      <w:r w:rsidR="00EC6E86" w:rsidRPr="003F236C">
        <w:rPr>
          <w:rFonts w:ascii="Times New Roman" w:eastAsia="Times New Roman" w:hAnsi="Times New Roman" w:cs="Times New Roman"/>
          <w:color w:val="000000" w:themeColor="text1"/>
          <w:sz w:val="20"/>
          <w:szCs w:val="20"/>
        </w:rPr>
        <w:t xml:space="preserve">). </w:t>
      </w:r>
      <w:r w:rsidR="003F236C" w:rsidRPr="003F236C">
        <w:rPr>
          <w:rFonts w:ascii="Times New Roman" w:eastAsia="Times New Roman" w:hAnsi="Times New Roman" w:cs="Times New Roman"/>
          <w:color w:val="000000" w:themeColor="text1"/>
          <w:sz w:val="20"/>
          <w:szCs w:val="20"/>
        </w:rPr>
        <w:t xml:space="preserve">Please contact </w:t>
      </w:r>
      <w:hyperlink r:id="rId81" w:history="1">
        <w:r w:rsidR="003F236C" w:rsidRPr="003F236C">
          <w:rPr>
            <w:rStyle w:val="Hyperlink"/>
            <w:rFonts w:ascii="Times New Roman" w:eastAsia="Times New Roman" w:hAnsi="Times New Roman" w:cs="Times New Roman"/>
            <w:sz w:val="20"/>
            <w:szCs w:val="20"/>
          </w:rPr>
          <w:t>NPDESeReporting@epa.gov</w:t>
        </w:r>
      </w:hyperlink>
      <w:r w:rsidR="003F236C" w:rsidRPr="003F236C">
        <w:rPr>
          <w:rFonts w:ascii="Times New Roman" w:eastAsia="Times New Roman" w:hAnsi="Times New Roman" w:cs="Times New Roman"/>
          <w:color w:val="000000" w:themeColor="text1"/>
          <w:sz w:val="20"/>
          <w:szCs w:val="20"/>
        </w:rPr>
        <w:t xml:space="preserve"> for the list of current active </w:t>
      </w:r>
      <w:r w:rsidR="003F236C">
        <w:rPr>
          <w:rFonts w:ascii="Times New Roman" w:eastAsia="Times New Roman" w:hAnsi="Times New Roman" w:cs="Times New Roman"/>
          <w:color w:val="000000" w:themeColor="text1"/>
          <w:sz w:val="20"/>
          <w:szCs w:val="20"/>
        </w:rPr>
        <w:t xml:space="preserve">reference data used in this </w:t>
      </w:r>
      <w:proofErr w:type="spellStart"/>
      <w:r w:rsidR="003F236C">
        <w:rPr>
          <w:rFonts w:ascii="Times New Roman" w:eastAsia="Times New Roman" w:hAnsi="Times New Roman" w:cs="Times New Roman"/>
          <w:color w:val="000000" w:themeColor="text1"/>
          <w:sz w:val="20"/>
          <w:szCs w:val="20"/>
        </w:rPr>
        <w:t>paylod</w:t>
      </w:r>
      <w:proofErr w:type="spellEnd"/>
      <w:r w:rsidR="003F236C">
        <w:rPr>
          <w:rFonts w:ascii="Times New Roman" w:eastAsia="Times New Roman" w:hAnsi="Times New Roman" w:cs="Times New Roman"/>
          <w:color w:val="000000" w:themeColor="text1"/>
          <w:sz w:val="20"/>
          <w:szCs w:val="20"/>
        </w:rPr>
        <w:t>.</w:t>
      </w:r>
    </w:p>
    <w:p w14:paraId="5939DD95" w14:textId="777B60E7" w:rsidR="002E7888" w:rsidRPr="002E7888" w:rsidRDefault="002E7888" w:rsidP="002E7888">
      <w:pPr>
        <w:rPr>
          <w:color w:val="000000" w:themeColor="text1"/>
          <w:sz w:val="20"/>
          <w:szCs w:val="20"/>
          <w:u w:val="single"/>
        </w:rPr>
      </w:pPr>
      <w:r>
        <w:rPr>
          <w:color w:val="000000" w:themeColor="text1"/>
          <w:sz w:val="20"/>
          <w:szCs w:val="20"/>
          <w:u w:val="single"/>
        </w:rPr>
        <w:t>Data Sharing Guidance</w:t>
      </w:r>
    </w:p>
    <w:p w14:paraId="5B110263" w14:textId="36957F4F" w:rsidR="002E7888" w:rsidRPr="002E7888" w:rsidRDefault="002E7888" w:rsidP="00123569">
      <w:pPr>
        <w:rPr>
          <w:color w:val="000000" w:themeColor="text1"/>
          <w:sz w:val="20"/>
          <w:szCs w:val="20"/>
        </w:rPr>
      </w:pPr>
    </w:p>
    <w:p w14:paraId="52A44F50" w14:textId="47DD971A" w:rsidR="00924410" w:rsidRDefault="00924410" w:rsidP="002E7888">
      <w:pPr>
        <w:numPr>
          <w:ilvl w:val="0"/>
          <w:numId w:val="3"/>
        </w:numPr>
        <w:rPr>
          <w:color w:val="000000" w:themeColor="text1"/>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B3BBF7F" w14:textId="38EC0C65"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7E2E2FB1"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612381B4" w14:textId="51C2CAD4" w:rsidR="002E7888" w:rsidRPr="00924410" w:rsidRDefault="002E7888" w:rsidP="00924410">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24410">
        <w:rPr>
          <w:color w:val="000000" w:themeColor="text1"/>
          <w:sz w:val="20"/>
          <w:szCs w:val="20"/>
        </w:rPr>
        <w:br w:type="page"/>
      </w:r>
    </w:p>
    <w:p w14:paraId="035BA761" w14:textId="3643C684" w:rsidR="002E7888" w:rsidRPr="002E7888" w:rsidRDefault="002E7888" w:rsidP="002E7888">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6E30F593" w14:textId="77777777"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PermitIdentifier</w:t>
      </w:r>
      <w:proofErr w:type="spellEnd"/>
      <w:r w:rsidRPr="002E7888">
        <w:rPr>
          <w:color w:val="000000" w:themeColor="text1"/>
          <w:sz w:val="20"/>
          <w:szCs w:val="20"/>
        </w:rPr>
        <w:t xml:space="preserve">: This is the NPDES ID for the treatment works treating domestic sewage. </w:t>
      </w:r>
    </w:p>
    <w:p w14:paraId="6749F13A" w14:textId="127FD986"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CollectionSystemIdentifier</w:t>
      </w:r>
      <w:proofErr w:type="spellEnd"/>
      <w:r w:rsidRPr="002E7888">
        <w:rPr>
          <w:color w:val="000000" w:themeColor="text1"/>
          <w:sz w:val="20"/>
          <w:szCs w:val="20"/>
        </w:rPr>
        <w:t>: This is a unique identifier that  uniquely identifies each sewer collection system or portion of the sewer collection system (a.k.a. “</w:t>
      </w:r>
      <w:proofErr w:type="spellStart"/>
      <w:r w:rsidRPr="002E7888">
        <w:rPr>
          <w:color w:val="000000" w:themeColor="text1"/>
          <w:sz w:val="20"/>
          <w:szCs w:val="20"/>
        </w:rPr>
        <w:t>sewershed</w:t>
      </w:r>
      <w:proofErr w:type="spellEnd"/>
      <w:r w:rsidRPr="002E7888">
        <w:rPr>
          <w:color w:val="000000" w:themeColor="text1"/>
          <w:sz w:val="20"/>
          <w:szCs w:val="20"/>
        </w:rPr>
        <w:t xml:space="preserve">”) that is managed by the NPDES-regulated entity. This identifier must be included in </w:t>
      </w:r>
      <w:r w:rsidR="00602CB5">
        <w:rPr>
          <w:color w:val="000000" w:themeColor="text1"/>
          <w:sz w:val="20"/>
          <w:szCs w:val="20"/>
        </w:rPr>
        <w:t xml:space="preserve">all </w:t>
      </w:r>
      <w:r w:rsidRPr="002E7888">
        <w:rPr>
          <w:color w:val="000000" w:themeColor="text1"/>
          <w:sz w:val="20"/>
          <w:szCs w:val="20"/>
        </w:rPr>
        <w:t>transaction</w:t>
      </w:r>
      <w:r w:rsidR="00602CB5">
        <w:rPr>
          <w:color w:val="000000" w:themeColor="text1"/>
          <w:sz w:val="20"/>
          <w:szCs w:val="20"/>
        </w:rPr>
        <w:t>s</w:t>
      </w:r>
      <w:r w:rsidRPr="002E7888">
        <w:rPr>
          <w:color w:val="000000" w:themeColor="text1"/>
          <w:sz w:val="20"/>
          <w:szCs w:val="20"/>
        </w:rPr>
        <w:t>.</w:t>
      </w:r>
    </w:p>
    <w:p w14:paraId="1AB81C68" w14:textId="207BBC72"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CollectionSystemName</w:t>
      </w:r>
      <w:proofErr w:type="spellEnd"/>
      <w:r w:rsidRPr="002E7888">
        <w:rPr>
          <w:color w:val="000000" w:themeColor="text1"/>
          <w:sz w:val="20"/>
          <w:szCs w:val="20"/>
        </w:rPr>
        <w:t>: This is the unique name of each collection system that provides flow to the permittee. This includes unincorporated connector districts and satellite collection systems, which are sanitary sewers owned or operated by another entity that conveys sewage or industrial wastewater to this permittee.</w:t>
      </w:r>
    </w:p>
    <w:p w14:paraId="24268F8F" w14:textId="717520CA"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CollectionSystemOwnerTypeCode</w:t>
      </w:r>
      <w:proofErr w:type="spellEnd"/>
      <w:r w:rsidRPr="002E7888">
        <w:rPr>
          <w:color w:val="000000" w:themeColor="text1"/>
          <w:sz w:val="20"/>
          <w:szCs w:val="20"/>
        </w:rPr>
        <w:t>: The unique code/description that identifies the ownership type for each unique collection system that provides flow to the permittee (e.g., municipality owned, privately owned). This includes unincorporated connector districts and satellite collection systems.</w:t>
      </w:r>
    </w:p>
    <w:p w14:paraId="1483B28E" w14:textId="77777777" w:rsid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CollectionSystemPopulation</w:t>
      </w:r>
      <w:proofErr w:type="spellEnd"/>
      <w:r w:rsidRPr="002E7888">
        <w:rPr>
          <w:color w:val="000000" w:themeColor="text1"/>
          <w:sz w:val="20"/>
          <w:szCs w:val="20"/>
        </w:rPr>
        <w:t>: This is the estimated population for each unique collection system that provides flow to the permittee. This includes unincorporated connector districts and satellite collection systems.</w:t>
      </w:r>
    </w:p>
    <w:p w14:paraId="020B32DE" w14:textId="4CFABAFD" w:rsidR="002E7888" w:rsidRPr="002E7888" w:rsidRDefault="002E7888" w:rsidP="00123569">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PercentCollectionSystemCSS</w:t>
      </w:r>
      <w:proofErr w:type="spellEnd"/>
      <w:r w:rsidRPr="002E7888">
        <w:rPr>
          <w:color w:val="000000" w:themeColor="text1"/>
          <w:sz w:val="20"/>
          <w:szCs w:val="20"/>
        </w:rPr>
        <w:t xml:space="preserve">: This is the estimated percentage of the population that is service by a combined sewer system. This data element is unique to each collection system that is linked to the permit (identified by </w:t>
      </w:r>
      <w:proofErr w:type="spellStart"/>
      <w:r w:rsidRPr="002E7888">
        <w:rPr>
          <w:color w:val="000000" w:themeColor="text1"/>
          <w:sz w:val="20"/>
          <w:szCs w:val="20"/>
        </w:rPr>
        <w:t>PermitIdentifier</w:t>
      </w:r>
      <w:proofErr w:type="spellEnd"/>
      <w:r w:rsidRPr="002E7888">
        <w:rPr>
          <w:color w:val="000000" w:themeColor="text1"/>
          <w:sz w:val="20"/>
          <w:szCs w:val="20"/>
        </w:rPr>
        <w:t>).</w:t>
      </w:r>
      <w:r w:rsidR="005948D2">
        <w:rPr>
          <w:color w:val="000000" w:themeColor="text1"/>
          <w:sz w:val="20"/>
          <w:szCs w:val="20"/>
        </w:rPr>
        <w:t xml:space="preserve"> This will be a number from 0 to 100 (inclusive) and can allow one decimal place (e.g., 55.5).</w:t>
      </w:r>
    </w:p>
    <w:p w14:paraId="31CEA54C" w14:textId="77777777" w:rsidR="002E7888" w:rsidRPr="005C1A65" w:rsidRDefault="002E7888" w:rsidP="00123569">
      <w:pPr>
        <w:rPr>
          <w:color w:val="FF0000"/>
          <w:sz w:val="20"/>
          <w:szCs w:val="20"/>
        </w:rPr>
      </w:pPr>
    </w:p>
    <w:p w14:paraId="58EF4646" w14:textId="77777777" w:rsidR="0066738E" w:rsidRDefault="0066738E">
      <w:pPr>
        <w:rPr>
          <w:rFonts w:ascii="Arial" w:hAnsi="Arial" w:cs="Arial"/>
          <w:b/>
          <w:bCs/>
          <w:i/>
          <w:iCs/>
          <w:sz w:val="20"/>
          <w:szCs w:val="20"/>
        </w:rPr>
      </w:pPr>
      <w:r>
        <w:br w:type="page"/>
      </w:r>
    </w:p>
    <w:p w14:paraId="4FA3D18B" w14:textId="5130D1D9" w:rsidR="00123569" w:rsidRDefault="00B70E9C" w:rsidP="00123569">
      <w:pPr>
        <w:pStyle w:val="Heading2"/>
      </w:pPr>
      <w:bookmarkStart w:id="76" w:name="_Toc206756074"/>
      <w:r>
        <w:lastRenderedPageBreak/>
        <w:t xml:space="preserve">Submitting a New Collection System </w:t>
      </w:r>
      <w:r w:rsidR="003D225E">
        <w:t>Component</w:t>
      </w:r>
      <w:r>
        <w:t xml:space="preserve"> </w:t>
      </w:r>
      <w:r w:rsidR="00123569">
        <w:t xml:space="preserve">to </w:t>
      </w:r>
      <w:r>
        <w:t>U.S. EPA</w:t>
      </w:r>
      <w:bookmarkEnd w:id="76"/>
    </w:p>
    <w:p w14:paraId="5AAAAD04" w14:textId="77777777" w:rsidR="00123569" w:rsidRDefault="00123569" w:rsidP="00123569">
      <w:pPr>
        <w:autoSpaceDE w:val="0"/>
        <w:autoSpaceDN w:val="0"/>
        <w:adjustRightInd w:val="0"/>
        <w:rPr>
          <w:color w:val="FF0000"/>
          <w:sz w:val="20"/>
          <w:szCs w:val="20"/>
          <w:u w:val="single"/>
        </w:rPr>
      </w:pPr>
    </w:p>
    <w:p w14:paraId="40939378" w14:textId="788D2953" w:rsidR="00215E9C" w:rsidRDefault="00215E9C" w:rsidP="00123569">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0BC6564" w14:textId="03C53BCB" w:rsidR="00123569" w:rsidRDefault="002E7888" w:rsidP="00123569">
      <w:pPr>
        <w:pStyle w:val="BodyText"/>
        <w:numPr>
          <w:ilvl w:val="0"/>
          <w:numId w:val="3"/>
        </w:numPr>
        <w:rPr>
          <w:sz w:val="20"/>
        </w:rPr>
      </w:pPr>
      <w:r w:rsidRPr="002E7888">
        <w:rPr>
          <w:sz w:val="20"/>
        </w:rPr>
        <w:t xml:space="preserve">This is example XML for a New </w:t>
      </w:r>
      <w:r w:rsidR="00E57D85">
        <w:rPr>
          <w:sz w:val="20"/>
        </w:rPr>
        <w:t>“</w:t>
      </w:r>
      <w:r w:rsidRPr="002E7888">
        <w:rPr>
          <w:sz w:val="20"/>
        </w:rPr>
        <w:t>Collection System” permit component.</w:t>
      </w:r>
      <w:r>
        <w:rPr>
          <w:sz w:val="20"/>
        </w:rPr>
        <w:t xml:space="preserve"> Note that only the </w:t>
      </w:r>
      <w:r w:rsidR="0066738E">
        <w:rPr>
          <w:sz w:val="20"/>
        </w:rPr>
        <w:t xml:space="preserve">email Property tag is shown in the example below. All Header tags used in other ICIS payloads are also available for this payload. </w:t>
      </w:r>
    </w:p>
    <w:p w14:paraId="5DAF9AAE" w14:textId="22F540E4" w:rsidR="00B70E9C" w:rsidRDefault="00B70E9C" w:rsidP="00B70E9C">
      <w:pPr>
        <w:rPr>
          <w:color w:val="FF0000"/>
          <w:sz w:val="16"/>
          <w:szCs w:val="20"/>
        </w:rPr>
      </w:pPr>
    </w:p>
    <w:p w14:paraId="3B555C9A" w14:textId="77777777" w:rsidR="002E7888" w:rsidRPr="002E7888" w:rsidRDefault="002E7888" w:rsidP="002E7888">
      <w:pPr>
        <w:autoSpaceDE w:val="0"/>
        <w:autoSpaceDN w:val="0"/>
        <w:adjustRightInd w:val="0"/>
        <w:rPr>
          <w:rFonts w:ascii="Calibri" w:hAnsi="Calibri" w:cs="Calibri"/>
          <w:b/>
          <w:bCs/>
          <w:color w:val="000000"/>
          <w:sz w:val="16"/>
          <w:szCs w:val="16"/>
        </w:rPr>
      </w:pPr>
      <w:bookmarkStart w:id="77" w:name="_Hlk159847558"/>
      <w:r w:rsidRPr="002E7888">
        <w:rPr>
          <w:rFonts w:ascii="Calibri" w:hAnsi="Calibri" w:cs="Calibri"/>
          <w:b/>
          <w:bCs/>
          <w:color w:val="000000"/>
          <w:sz w:val="16"/>
          <w:szCs w:val="16"/>
        </w:rPr>
        <w:t>&lt;?xml version="1.0" encoding="UTF-8"?&gt;</w:t>
      </w:r>
    </w:p>
    <w:p w14:paraId="54CE4554" w14:textId="7A50380A"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 xml:space="preserve">&lt;Document </w:t>
      </w:r>
      <w:proofErr w:type="spellStart"/>
      <w:r w:rsidRPr="002E7888">
        <w:rPr>
          <w:rFonts w:ascii="Calibri" w:hAnsi="Calibri" w:cs="Calibri"/>
          <w:b/>
          <w:bCs/>
          <w:color w:val="000000"/>
          <w:sz w:val="16"/>
          <w:szCs w:val="16"/>
        </w:rPr>
        <w:t>xmlns</w:t>
      </w:r>
      <w:proofErr w:type="spellEnd"/>
      <w:r w:rsidRPr="002E7888">
        <w:rPr>
          <w:rFonts w:ascii="Calibri" w:hAnsi="Calibri" w:cs="Calibri"/>
          <w:b/>
          <w:bCs/>
          <w:color w:val="000000"/>
          <w:sz w:val="16"/>
          <w:szCs w:val="16"/>
        </w:rPr>
        <w:t>=</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http://www.exchangenetwork.net/schema/icis/5</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 xml:space="preserve"> </w:t>
      </w:r>
      <w:proofErr w:type="spellStart"/>
      <w:r w:rsidRPr="002E7888">
        <w:rPr>
          <w:rFonts w:ascii="Calibri" w:hAnsi="Calibri" w:cs="Calibri"/>
          <w:b/>
          <w:bCs/>
          <w:color w:val="000000"/>
          <w:sz w:val="16"/>
          <w:szCs w:val="16"/>
        </w:rPr>
        <w:t>xmlns:xsi</w:t>
      </w:r>
      <w:proofErr w:type="spellEnd"/>
      <w:r w:rsidRPr="002E7888">
        <w:rPr>
          <w:rFonts w:ascii="Calibri" w:hAnsi="Calibri" w:cs="Calibri"/>
          <w:b/>
          <w:bCs/>
          <w:color w:val="000000"/>
          <w:sz w:val="16"/>
          <w:szCs w:val="16"/>
        </w:rPr>
        <w:t>=</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http://www.w3.org/2001/XMLSchema-instance</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&gt;</w:t>
      </w:r>
    </w:p>
    <w:p w14:paraId="08468900" w14:textId="77777777" w:rsidR="002E7888" w:rsidRPr="002E7888" w:rsidRDefault="002E7888" w:rsidP="002E7888">
      <w:pPr>
        <w:autoSpaceDE w:val="0"/>
        <w:autoSpaceDN w:val="0"/>
        <w:adjustRightInd w:val="0"/>
        <w:rPr>
          <w:rFonts w:ascii="Calibri" w:hAnsi="Calibri" w:cs="Calibri"/>
          <w:b/>
          <w:bCs/>
          <w:color w:val="000000"/>
          <w:sz w:val="16"/>
          <w:szCs w:val="16"/>
        </w:rPr>
      </w:pPr>
    </w:p>
    <w:p w14:paraId="1502848B"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&lt;Header&gt;</w:t>
      </w:r>
    </w:p>
    <w:p w14:paraId="1CA37D2C"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&lt;Id&gt;UUStaffer1&lt;/Id&gt;</w:t>
      </w:r>
    </w:p>
    <w:p w14:paraId="4705CF0F" w14:textId="77777777" w:rsidR="002E7888" w:rsidRPr="002E7888" w:rsidRDefault="002E7888" w:rsidP="002E7888">
      <w:pPr>
        <w:autoSpaceDE w:val="0"/>
        <w:autoSpaceDN w:val="0"/>
        <w:adjustRightInd w:val="0"/>
        <w:ind w:left="360"/>
        <w:rPr>
          <w:rFonts w:ascii="Calibri" w:hAnsi="Calibri" w:cs="Calibri"/>
          <w:color w:val="008100"/>
          <w:sz w:val="16"/>
          <w:szCs w:val="16"/>
        </w:rPr>
      </w:pPr>
      <w:r w:rsidRPr="002E7888">
        <w:rPr>
          <w:rFonts w:ascii="Calibri" w:hAnsi="Calibri" w:cs="Calibri"/>
          <w:color w:val="00B050"/>
          <w:sz w:val="16"/>
          <w:szCs w:val="16"/>
        </w:rPr>
        <w:t>&lt;Property&gt;</w:t>
      </w:r>
    </w:p>
    <w:p w14:paraId="44E556A1" w14:textId="77777777" w:rsidR="002E7888" w:rsidRPr="002E7888" w:rsidRDefault="002E7888" w:rsidP="002E7888">
      <w:pPr>
        <w:autoSpaceDE w:val="0"/>
        <w:autoSpaceDN w:val="0"/>
        <w:adjustRightInd w:val="0"/>
        <w:ind w:left="720"/>
        <w:rPr>
          <w:rFonts w:ascii="Calibri" w:hAnsi="Calibri" w:cs="Calibri"/>
          <w:color w:val="0070C0"/>
          <w:sz w:val="16"/>
          <w:szCs w:val="16"/>
        </w:rPr>
      </w:pPr>
      <w:r w:rsidRPr="002E7888">
        <w:rPr>
          <w:rFonts w:ascii="Calibri" w:hAnsi="Calibri" w:cs="Calibri"/>
          <w:color w:val="0070C0"/>
          <w:sz w:val="16"/>
          <w:szCs w:val="16"/>
        </w:rPr>
        <w:t>&lt;name&gt;e-mail&lt;/name&gt;</w:t>
      </w:r>
    </w:p>
    <w:p w14:paraId="2D3932B6" w14:textId="77777777" w:rsidR="002E7888" w:rsidRPr="002E7888" w:rsidRDefault="002E7888" w:rsidP="002E7888">
      <w:pPr>
        <w:autoSpaceDE w:val="0"/>
        <w:autoSpaceDN w:val="0"/>
        <w:adjustRightInd w:val="0"/>
        <w:ind w:left="720"/>
        <w:rPr>
          <w:rFonts w:ascii="Calibri" w:hAnsi="Calibri" w:cs="Calibri"/>
          <w:color w:val="0070C0"/>
          <w:sz w:val="16"/>
          <w:szCs w:val="16"/>
        </w:rPr>
      </w:pPr>
      <w:r w:rsidRPr="002E7888">
        <w:rPr>
          <w:rFonts w:ascii="Calibri" w:hAnsi="Calibri" w:cs="Calibri"/>
          <w:color w:val="0070C0"/>
          <w:sz w:val="16"/>
          <w:szCs w:val="16"/>
        </w:rPr>
        <w:t>&lt;value&gt;doe.john@state.us&lt;/value&gt;</w:t>
      </w:r>
    </w:p>
    <w:p w14:paraId="065B29E4" w14:textId="77777777" w:rsidR="002E7888" w:rsidRPr="002E7888" w:rsidRDefault="002E7888" w:rsidP="002E7888">
      <w:pPr>
        <w:autoSpaceDE w:val="0"/>
        <w:autoSpaceDN w:val="0"/>
        <w:adjustRightInd w:val="0"/>
        <w:ind w:left="360"/>
        <w:rPr>
          <w:rFonts w:ascii="Calibri" w:hAnsi="Calibri" w:cs="Calibri"/>
          <w:color w:val="008100"/>
          <w:sz w:val="16"/>
          <w:szCs w:val="16"/>
        </w:rPr>
      </w:pPr>
      <w:r w:rsidRPr="002E7888">
        <w:rPr>
          <w:rFonts w:ascii="Calibri" w:hAnsi="Calibri" w:cs="Calibri"/>
          <w:color w:val="00B050"/>
          <w:sz w:val="16"/>
          <w:szCs w:val="16"/>
        </w:rPr>
        <w:t>&lt;/Property&gt;</w:t>
      </w:r>
    </w:p>
    <w:p w14:paraId="7262C506"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&lt;/Header&gt;</w:t>
      </w:r>
    </w:p>
    <w:p w14:paraId="522D7608" w14:textId="77777777" w:rsidR="002E7888" w:rsidRPr="002E7888" w:rsidRDefault="002E7888" w:rsidP="002E7888">
      <w:pPr>
        <w:autoSpaceDE w:val="0"/>
        <w:autoSpaceDN w:val="0"/>
        <w:adjustRightInd w:val="0"/>
        <w:rPr>
          <w:rFonts w:ascii="Calibri" w:hAnsi="Calibri" w:cs="Calibri"/>
          <w:b/>
          <w:bCs/>
          <w:color w:val="000000"/>
          <w:sz w:val="16"/>
          <w:szCs w:val="16"/>
        </w:rPr>
      </w:pPr>
      <w:bookmarkStart w:id="78" w:name="_Hlk115947681"/>
    </w:p>
    <w:p w14:paraId="3515FEAD" w14:textId="123ED813"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&lt;Payload Operation="</w:t>
      </w:r>
      <w:proofErr w:type="spellStart"/>
      <w:r w:rsidR="005C65F4">
        <w:rPr>
          <w:rFonts w:ascii="Calibri" w:hAnsi="Calibri" w:cs="Calibri"/>
          <w:b/>
          <w:bCs/>
          <w:color w:val="000000"/>
          <w:sz w:val="16"/>
          <w:szCs w:val="16"/>
        </w:rPr>
        <w:t>CollectionSystemPermitSubmission</w:t>
      </w:r>
      <w:proofErr w:type="spellEnd"/>
      <w:r w:rsidRPr="002E7888">
        <w:rPr>
          <w:rFonts w:ascii="Calibri" w:hAnsi="Calibri" w:cs="Calibri"/>
          <w:b/>
          <w:bCs/>
          <w:color w:val="000000"/>
          <w:sz w:val="16"/>
          <w:szCs w:val="16"/>
        </w:rPr>
        <w:t>"&gt;</w:t>
      </w:r>
    </w:p>
    <w:p w14:paraId="27D810A9" w14:textId="77777777" w:rsidR="002E7888" w:rsidRPr="002E7888" w:rsidRDefault="002E7888" w:rsidP="002E7888">
      <w:pPr>
        <w:autoSpaceDE w:val="0"/>
        <w:autoSpaceDN w:val="0"/>
        <w:adjustRightInd w:val="0"/>
        <w:rPr>
          <w:rFonts w:ascii="Calibri" w:hAnsi="Calibri" w:cs="Calibri"/>
          <w:b/>
          <w:bCs/>
          <w:color w:val="008100"/>
          <w:sz w:val="16"/>
          <w:szCs w:val="16"/>
        </w:rPr>
      </w:pPr>
    </w:p>
    <w:p w14:paraId="2703E6C2" w14:textId="0A635EFA" w:rsidR="002E7888" w:rsidRPr="002E7888" w:rsidRDefault="002E7888" w:rsidP="002E7888">
      <w:pPr>
        <w:autoSpaceDE w:val="0"/>
        <w:autoSpaceDN w:val="0"/>
        <w:adjustRightInd w:val="0"/>
        <w:rPr>
          <w:rFonts w:ascii="Calibri" w:hAnsi="Calibri" w:cs="Calibri"/>
          <w:b/>
          <w:bCs/>
          <w:color w:val="008100"/>
          <w:sz w:val="16"/>
          <w:szCs w:val="16"/>
        </w:rPr>
      </w:pPr>
      <w:r w:rsidRPr="002E7888">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2E7888">
        <w:rPr>
          <w:rFonts w:ascii="Calibri" w:hAnsi="Calibri" w:cs="Calibri"/>
          <w:b/>
          <w:bCs/>
          <w:color w:val="008100"/>
          <w:sz w:val="16"/>
          <w:szCs w:val="16"/>
        </w:rPr>
        <w:t>&gt;</w:t>
      </w:r>
    </w:p>
    <w:p w14:paraId="5BB85F44"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p>
    <w:p w14:paraId="4B2B95C9"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TransactionHeader</w:t>
      </w:r>
      <w:proofErr w:type="spellEnd"/>
      <w:r w:rsidRPr="002E7888">
        <w:rPr>
          <w:rFonts w:ascii="Calibri" w:hAnsi="Calibri" w:cs="Calibri"/>
          <w:b/>
          <w:bCs/>
          <w:color w:val="000000"/>
          <w:sz w:val="16"/>
          <w:szCs w:val="16"/>
        </w:rPr>
        <w:t>&gt;</w:t>
      </w:r>
    </w:p>
    <w:p w14:paraId="621E10F1" w14:textId="77777777" w:rsidR="002E7888" w:rsidRPr="002E7888" w:rsidRDefault="002E7888" w:rsidP="002E7888">
      <w:pPr>
        <w:autoSpaceDE w:val="0"/>
        <w:autoSpaceDN w:val="0"/>
        <w:adjustRightInd w:val="0"/>
        <w:ind w:left="72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TransactionType</w:t>
      </w:r>
      <w:proofErr w:type="spellEnd"/>
      <w:r w:rsidRPr="002E7888">
        <w:rPr>
          <w:rFonts w:ascii="Calibri" w:hAnsi="Calibri" w:cs="Calibri"/>
          <w:b/>
          <w:bCs/>
          <w:color w:val="000000"/>
          <w:sz w:val="16"/>
          <w:szCs w:val="16"/>
        </w:rPr>
        <w:t>&gt;N&lt;/</w:t>
      </w:r>
      <w:proofErr w:type="spellStart"/>
      <w:r w:rsidRPr="002E7888">
        <w:rPr>
          <w:rFonts w:ascii="Calibri" w:hAnsi="Calibri" w:cs="Calibri"/>
          <w:b/>
          <w:bCs/>
          <w:color w:val="000000"/>
          <w:sz w:val="16"/>
          <w:szCs w:val="16"/>
        </w:rPr>
        <w:t>TransactionType</w:t>
      </w:r>
      <w:proofErr w:type="spellEnd"/>
      <w:r w:rsidRPr="002E7888">
        <w:rPr>
          <w:rFonts w:ascii="Calibri" w:hAnsi="Calibri" w:cs="Calibri"/>
          <w:b/>
          <w:bCs/>
          <w:color w:val="000000"/>
          <w:sz w:val="16"/>
          <w:szCs w:val="16"/>
        </w:rPr>
        <w:t>&gt;</w:t>
      </w:r>
    </w:p>
    <w:p w14:paraId="367CCDFC" w14:textId="77777777" w:rsidR="002E7888" w:rsidRPr="002E7888" w:rsidRDefault="002E7888" w:rsidP="002E7888">
      <w:pPr>
        <w:autoSpaceDE w:val="0"/>
        <w:autoSpaceDN w:val="0"/>
        <w:adjustRightInd w:val="0"/>
        <w:ind w:left="720"/>
        <w:rPr>
          <w:rFonts w:ascii="Calibri" w:hAnsi="Calibri" w:cs="Calibri"/>
          <w:color w:val="000000"/>
          <w:sz w:val="16"/>
          <w:szCs w:val="16"/>
        </w:rPr>
      </w:pPr>
      <w:r w:rsidRPr="002E7888">
        <w:rPr>
          <w:rFonts w:ascii="Calibri" w:hAnsi="Calibri" w:cs="Calibri"/>
          <w:color w:val="000000"/>
          <w:sz w:val="16"/>
          <w:szCs w:val="16"/>
        </w:rPr>
        <w:t>&lt;TransactionTimestamp&gt;2001-12-17T09:30:47.0Z&lt;/TransactionTimestamp&gt;</w:t>
      </w:r>
    </w:p>
    <w:p w14:paraId="6CF70D9E"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TransactionHeader</w:t>
      </w:r>
      <w:proofErr w:type="spellEnd"/>
      <w:r w:rsidRPr="002E7888">
        <w:rPr>
          <w:rFonts w:ascii="Calibri" w:hAnsi="Calibri" w:cs="Calibri"/>
          <w:b/>
          <w:bCs/>
          <w:color w:val="000000"/>
          <w:sz w:val="16"/>
          <w:szCs w:val="16"/>
        </w:rPr>
        <w:t>&gt;</w:t>
      </w:r>
    </w:p>
    <w:p w14:paraId="5CD254C4"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p>
    <w:p w14:paraId="0C0AD27A"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16393BAF"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p>
    <w:p w14:paraId="2CB3663E"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&gt;NM0020109&lt;/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w:t>
      </w:r>
    </w:p>
    <w:p w14:paraId="4E85104E" w14:textId="77777777" w:rsidR="00602CB5" w:rsidRPr="00602CB5" w:rsidRDefault="00602CB5" w:rsidP="00602CB5">
      <w:pPr>
        <w:autoSpaceDE w:val="0"/>
        <w:autoSpaceDN w:val="0"/>
        <w:adjustRightInd w:val="0"/>
        <w:ind w:firstLine="360"/>
        <w:rPr>
          <w:rFonts w:ascii="Calibri" w:hAnsi="Calibri" w:cs="Calibri"/>
          <w:b/>
          <w:bCs/>
          <w:color w:val="000000" w:themeColor="text1"/>
          <w:sz w:val="16"/>
          <w:szCs w:val="16"/>
        </w:rPr>
      </w:pPr>
      <w:r w:rsidRPr="00602CB5">
        <w:rPr>
          <w:rFonts w:ascii="Calibri" w:hAnsi="Calibri" w:cs="Calibri"/>
          <w:b/>
          <w:bCs/>
          <w:color w:val="000000" w:themeColor="text1"/>
          <w:sz w:val="16"/>
          <w:szCs w:val="16"/>
        </w:rPr>
        <w:t>&lt;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&gt;1&lt;/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w:t>
      </w:r>
    </w:p>
    <w:p w14:paraId="1D41737A"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&gt;SILVER CITY, TOWN OF WWTP SSCS&lt;/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w:t>
      </w:r>
    </w:p>
    <w:p w14:paraId="72F7BED2"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&lt;CollectionSystemOwnerTypeCode&gt;CTG&lt;/CollectionSystemOwnerTypeCode&gt;</w:t>
      </w:r>
    </w:p>
    <w:p w14:paraId="256084A3"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&gt;9907&lt;/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w:t>
      </w:r>
    </w:p>
    <w:p w14:paraId="02CD2EEB"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&gt;55.5&lt;/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w:t>
      </w:r>
    </w:p>
    <w:p w14:paraId="5F973F6D" w14:textId="77777777" w:rsidR="008F00BB" w:rsidRDefault="008F00BB" w:rsidP="002E7888">
      <w:pPr>
        <w:autoSpaceDE w:val="0"/>
        <w:autoSpaceDN w:val="0"/>
        <w:adjustRightInd w:val="0"/>
        <w:ind w:left="360"/>
        <w:rPr>
          <w:rFonts w:ascii="Calibri" w:hAnsi="Calibri" w:cs="Calibri"/>
          <w:b/>
          <w:bCs/>
          <w:color w:val="000000"/>
          <w:sz w:val="16"/>
          <w:szCs w:val="16"/>
        </w:rPr>
      </w:pPr>
    </w:p>
    <w:p w14:paraId="03A358EE" w14:textId="56A6FF26"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2C976154" w14:textId="77777777" w:rsidR="002E7888" w:rsidRPr="002E7888" w:rsidRDefault="002E7888" w:rsidP="002E7888">
      <w:pPr>
        <w:autoSpaceDE w:val="0"/>
        <w:autoSpaceDN w:val="0"/>
        <w:adjustRightInd w:val="0"/>
        <w:ind w:firstLine="720"/>
        <w:rPr>
          <w:rFonts w:ascii="Calibri" w:hAnsi="Calibri" w:cs="Calibri"/>
          <w:b/>
          <w:bCs/>
          <w:color w:val="000000"/>
          <w:sz w:val="16"/>
          <w:szCs w:val="16"/>
        </w:rPr>
      </w:pPr>
    </w:p>
    <w:p w14:paraId="467D9634" w14:textId="128E4117" w:rsidR="002E7888" w:rsidRPr="002E7888" w:rsidRDefault="002E7888" w:rsidP="002E7888">
      <w:pPr>
        <w:autoSpaceDE w:val="0"/>
        <w:autoSpaceDN w:val="0"/>
        <w:adjustRightInd w:val="0"/>
        <w:rPr>
          <w:rFonts w:ascii="Calibri" w:hAnsi="Calibri" w:cs="Calibri"/>
          <w:b/>
          <w:bCs/>
          <w:color w:val="008100"/>
          <w:sz w:val="16"/>
          <w:szCs w:val="16"/>
        </w:rPr>
      </w:pPr>
      <w:r w:rsidRPr="002E7888">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2E7888">
        <w:rPr>
          <w:rFonts w:ascii="Calibri" w:hAnsi="Calibri" w:cs="Calibri"/>
          <w:b/>
          <w:bCs/>
          <w:color w:val="008100"/>
          <w:sz w:val="16"/>
          <w:szCs w:val="16"/>
        </w:rPr>
        <w:t>&gt;</w:t>
      </w:r>
    </w:p>
    <w:p w14:paraId="5AF815B1" w14:textId="77777777" w:rsidR="002E7888" w:rsidRPr="002E7888" w:rsidRDefault="002E7888" w:rsidP="002E7888">
      <w:pPr>
        <w:autoSpaceDE w:val="0"/>
        <w:autoSpaceDN w:val="0"/>
        <w:adjustRightInd w:val="0"/>
        <w:rPr>
          <w:rFonts w:ascii="Calibri" w:hAnsi="Calibri" w:cs="Calibri"/>
          <w:b/>
          <w:bCs/>
          <w:color w:val="000000"/>
          <w:sz w:val="16"/>
          <w:szCs w:val="16"/>
        </w:rPr>
      </w:pPr>
    </w:p>
    <w:p w14:paraId="7A65081B"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&lt;/Payload&gt;</w:t>
      </w:r>
    </w:p>
    <w:p w14:paraId="10F4E7BA"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&lt;/Document&gt;</w:t>
      </w:r>
      <w:bookmarkEnd w:id="78"/>
    </w:p>
    <w:p w14:paraId="34CDF155" w14:textId="4E2C76D7" w:rsidR="00B70E9C" w:rsidRDefault="00B70E9C" w:rsidP="00B70E9C">
      <w:pPr>
        <w:pStyle w:val="Heading2"/>
      </w:pPr>
      <w:bookmarkStart w:id="79" w:name="_Toc206756075"/>
      <w:bookmarkEnd w:id="77"/>
      <w:r>
        <w:lastRenderedPageBreak/>
        <w:t xml:space="preserve">Submitting a Replacement Collection System </w:t>
      </w:r>
      <w:r w:rsidR="003D225E">
        <w:t>Component</w:t>
      </w:r>
      <w:r>
        <w:t xml:space="preserve"> to U.S. EPA</w:t>
      </w:r>
      <w:bookmarkEnd w:id="79"/>
    </w:p>
    <w:p w14:paraId="5BB027D6" w14:textId="77777777" w:rsidR="00B70E9C" w:rsidRDefault="00B70E9C" w:rsidP="00B70E9C">
      <w:pPr>
        <w:autoSpaceDE w:val="0"/>
        <w:autoSpaceDN w:val="0"/>
        <w:adjustRightInd w:val="0"/>
        <w:rPr>
          <w:color w:val="FF0000"/>
          <w:sz w:val="20"/>
          <w:szCs w:val="20"/>
          <w:u w:val="single"/>
        </w:rPr>
      </w:pPr>
    </w:p>
    <w:p w14:paraId="0FF53468" w14:textId="77EAB80C" w:rsidR="00B70E9C" w:rsidRDefault="0066738E" w:rsidP="00B70E9C">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sidR="00B70E9C">
        <w:rPr>
          <w:sz w:val="20"/>
        </w:rPr>
        <w:t>.</w:t>
      </w:r>
    </w:p>
    <w:p w14:paraId="590EC536" w14:textId="6817545A" w:rsidR="00B70E9C" w:rsidRDefault="00B70E9C" w:rsidP="00B70E9C">
      <w:pPr>
        <w:pStyle w:val="Heading2"/>
      </w:pPr>
      <w:bookmarkStart w:id="80" w:name="_Toc206756076"/>
      <w:r>
        <w:t xml:space="preserve">Submitting a Change Collection System </w:t>
      </w:r>
      <w:r w:rsidR="003D225E">
        <w:t>Component</w:t>
      </w:r>
      <w:r>
        <w:t xml:space="preserve"> to U.S. EPA</w:t>
      </w:r>
      <w:bookmarkEnd w:id="80"/>
    </w:p>
    <w:p w14:paraId="26B08635" w14:textId="77777777" w:rsidR="00B70E9C" w:rsidRDefault="00B70E9C" w:rsidP="00B70E9C">
      <w:pPr>
        <w:autoSpaceDE w:val="0"/>
        <w:autoSpaceDN w:val="0"/>
        <w:adjustRightInd w:val="0"/>
        <w:rPr>
          <w:color w:val="FF0000"/>
          <w:sz w:val="20"/>
          <w:szCs w:val="20"/>
          <w:u w:val="single"/>
        </w:rPr>
      </w:pPr>
    </w:p>
    <w:p w14:paraId="788F849F" w14:textId="34DFBFCC" w:rsidR="00680F37" w:rsidRDefault="00680F37" w:rsidP="0066738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F00B204" w14:textId="1125F75E" w:rsidR="0066738E" w:rsidRPr="0066738E" w:rsidRDefault="0066738E" w:rsidP="0066738E">
      <w:pPr>
        <w:pStyle w:val="BodyText"/>
        <w:numPr>
          <w:ilvl w:val="0"/>
          <w:numId w:val="3"/>
        </w:numPr>
        <w:rPr>
          <w:sz w:val="20"/>
        </w:rPr>
      </w:pPr>
      <w:r w:rsidRPr="0066738E">
        <w:rPr>
          <w:sz w:val="20"/>
        </w:rPr>
        <w:t xml:space="preserve">EPA Regions and states can change Collection System data using the Change (C) transaction. </w:t>
      </w:r>
    </w:p>
    <w:p w14:paraId="5D1964B6" w14:textId="38BA1C65" w:rsidR="00B70E9C" w:rsidRDefault="0066738E" w:rsidP="0066738E">
      <w:pPr>
        <w:pStyle w:val="BodyText"/>
        <w:numPr>
          <w:ilvl w:val="0"/>
          <w:numId w:val="3"/>
        </w:numPr>
        <w:rPr>
          <w:sz w:val="20"/>
        </w:rPr>
      </w:pPr>
      <w:r w:rsidRPr="0066738E">
        <w:rPr>
          <w:sz w:val="20"/>
        </w:rPr>
        <w:t>This is example XML for changing data for a “Collection System” permit component</w:t>
      </w:r>
      <w:r w:rsidR="00B70E9C">
        <w:rPr>
          <w:sz w:val="20"/>
        </w:rPr>
        <w:t>.</w:t>
      </w:r>
    </w:p>
    <w:p w14:paraId="32398292" w14:textId="56E01978" w:rsidR="00B70E9C" w:rsidRDefault="00B70E9C" w:rsidP="00B70E9C">
      <w:pPr>
        <w:autoSpaceDE w:val="0"/>
        <w:autoSpaceDN w:val="0"/>
        <w:adjustRightInd w:val="0"/>
        <w:rPr>
          <w:b/>
          <w:bCs/>
          <w:sz w:val="16"/>
          <w:szCs w:val="20"/>
        </w:rPr>
      </w:pPr>
    </w:p>
    <w:p w14:paraId="52CA91CE"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&lt;?xml version="1.0" encoding="UTF-8"?&gt;</w:t>
      </w:r>
    </w:p>
    <w:p w14:paraId="4048612E" w14:textId="7BC67C32"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 xml:space="preserve">&lt;Document </w:t>
      </w:r>
      <w:proofErr w:type="spellStart"/>
      <w:r w:rsidRPr="0066738E">
        <w:rPr>
          <w:rFonts w:ascii="Calibri" w:hAnsi="Calibri" w:cs="Calibri"/>
          <w:b/>
          <w:bCs/>
          <w:color w:val="000000"/>
          <w:sz w:val="16"/>
          <w:szCs w:val="16"/>
        </w:rPr>
        <w:t>xmlns</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http://www.exchangenetwork.net/schema/icis/5</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 xml:space="preserve"> </w:t>
      </w:r>
      <w:proofErr w:type="spellStart"/>
      <w:r w:rsidRPr="0066738E">
        <w:rPr>
          <w:rFonts w:ascii="Calibri" w:hAnsi="Calibri" w:cs="Calibri"/>
          <w:b/>
          <w:bCs/>
          <w:color w:val="000000"/>
          <w:sz w:val="16"/>
          <w:szCs w:val="16"/>
        </w:rPr>
        <w:t>xmlns:xsi</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http://www.w3.org/2001/XMLSchema-instance</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&gt;</w:t>
      </w:r>
    </w:p>
    <w:p w14:paraId="33C4F748"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264F4945"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4ABA93D0"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&lt;Id&gt;UUStaffer1&lt;/Id&gt;</w:t>
      </w:r>
    </w:p>
    <w:p w14:paraId="72C571CB"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1BAB73C8"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&lt;name&gt;e-mail&lt;/name&gt;</w:t>
      </w:r>
    </w:p>
    <w:p w14:paraId="1B857D06"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&lt;value&gt;doe.john@state.us&lt;/value&gt;</w:t>
      </w:r>
    </w:p>
    <w:p w14:paraId="6B1A1FF3"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6448A623"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521A661B"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59CBE808" w14:textId="206FA25E"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 Operation="</w:t>
      </w:r>
      <w:proofErr w:type="spellStart"/>
      <w:r w:rsidR="005C65F4">
        <w:rPr>
          <w:rFonts w:ascii="Calibri" w:hAnsi="Calibri" w:cs="Calibri"/>
          <w:b/>
          <w:bCs/>
          <w:color w:val="000000"/>
          <w:sz w:val="16"/>
          <w:szCs w:val="16"/>
        </w:rPr>
        <w:t>CollectionSystemPermitSubmission</w:t>
      </w:r>
      <w:proofErr w:type="spellEnd"/>
      <w:r w:rsidRPr="0066738E">
        <w:rPr>
          <w:rFonts w:ascii="Calibri" w:hAnsi="Calibri" w:cs="Calibri"/>
          <w:b/>
          <w:bCs/>
          <w:color w:val="000000"/>
          <w:sz w:val="16"/>
          <w:szCs w:val="16"/>
        </w:rPr>
        <w:t>"&gt;</w:t>
      </w:r>
    </w:p>
    <w:p w14:paraId="7E916D05" w14:textId="77777777" w:rsidR="0066738E" w:rsidRPr="0066738E" w:rsidRDefault="0066738E" w:rsidP="0066738E">
      <w:pPr>
        <w:autoSpaceDE w:val="0"/>
        <w:autoSpaceDN w:val="0"/>
        <w:adjustRightInd w:val="0"/>
        <w:rPr>
          <w:rFonts w:ascii="Calibri" w:hAnsi="Calibri" w:cs="Calibri"/>
          <w:b/>
          <w:bCs/>
          <w:color w:val="008100"/>
          <w:sz w:val="16"/>
          <w:szCs w:val="16"/>
        </w:rPr>
      </w:pPr>
    </w:p>
    <w:p w14:paraId="2C104B29" w14:textId="6CB1D17D"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08201E91"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53415CC4"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0D90BEF9" w14:textId="77777777" w:rsidR="0066738E" w:rsidRPr="0066738E" w:rsidRDefault="0066738E" w:rsidP="0066738E">
      <w:pPr>
        <w:autoSpaceDE w:val="0"/>
        <w:autoSpaceDN w:val="0"/>
        <w:adjustRightInd w:val="0"/>
        <w:ind w:left="72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&gt;C&lt;/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w:t>
      </w:r>
    </w:p>
    <w:p w14:paraId="04FAFBED" w14:textId="77777777" w:rsidR="0066738E" w:rsidRPr="0066738E" w:rsidRDefault="0066738E" w:rsidP="0066738E">
      <w:pPr>
        <w:autoSpaceDE w:val="0"/>
        <w:autoSpaceDN w:val="0"/>
        <w:adjustRightInd w:val="0"/>
        <w:ind w:left="720"/>
        <w:rPr>
          <w:rFonts w:ascii="Calibri" w:hAnsi="Calibri" w:cs="Calibri"/>
          <w:color w:val="000000"/>
          <w:sz w:val="16"/>
          <w:szCs w:val="16"/>
        </w:rPr>
      </w:pPr>
      <w:r w:rsidRPr="0066738E">
        <w:rPr>
          <w:rFonts w:ascii="Calibri" w:hAnsi="Calibri" w:cs="Calibri"/>
          <w:color w:val="000000"/>
          <w:sz w:val="16"/>
          <w:szCs w:val="16"/>
        </w:rPr>
        <w:t>&lt;TransactionTimestamp&gt;2001-12-17T09:30:47.0Z&lt;/TransactionTimestamp&gt;</w:t>
      </w:r>
    </w:p>
    <w:p w14:paraId="2B9F5FAE"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1C2672FA"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7BA606B7" w14:textId="77777777" w:rsidR="008F00BB" w:rsidRPr="002E7888" w:rsidRDefault="008F00BB" w:rsidP="008F00BB">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1928AE99" w14:textId="77777777" w:rsidR="008F00BB" w:rsidRPr="002E7888" w:rsidRDefault="008F00BB" w:rsidP="008F00BB">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&gt;NM0020109&lt;/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w:t>
      </w:r>
    </w:p>
    <w:p w14:paraId="48BEEF8F" w14:textId="77777777" w:rsidR="008F00BB" w:rsidRPr="00602CB5" w:rsidRDefault="008F00BB" w:rsidP="008F00BB">
      <w:pPr>
        <w:autoSpaceDE w:val="0"/>
        <w:autoSpaceDN w:val="0"/>
        <w:adjustRightInd w:val="0"/>
        <w:ind w:firstLine="360"/>
        <w:rPr>
          <w:rFonts w:ascii="Calibri" w:hAnsi="Calibri" w:cs="Calibri"/>
          <w:b/>
          <w:bCs/>
          <w:color w:val="000000" w:themeColor="text1"/>
          <w:sz w:val="16"/>
          <w:szCs w:val="16"/>
        </w:rPr>
      </w:pPr>
      <w:r w:rsidRPr="00602CB5">
        <w:rPr>
          <w:rFonts w:ascii="Calibri" w:hAnsi="Calibri" w:cs="Calibri"/>
          <w:b/>
          <w:bCs/>
          <w:color w:val="000000" w:themeColor="text1"/>
          <w:sz w:val="16"/>
          <w:szCs w:val="16"/>
        </w:rPr>
        <w:t>&lt;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&gt;1&lt;/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w:t>
      </w:r>
    </w:p>
    <w:p w14:paraId="5FF921D4"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&gt;SILVER CITY, TOWN OF WWTP SSCS&lt;/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w:t>
      </w:r>
    </w:p>
    <w:p w14:paraId="7393BCE5"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&lt;CollectionSystemOwnerTypeCode&gt;CTG&lt;/CollectionSystemOwnerTypeCode&gt;</w:t>
      </w:r>
    </w:p>
    <w:p w14:paraId="05C29934"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&gt;9907&lt;/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w:t>
      </w:r>
    </w:p>
    <w:p w14:paraId="157C04AF"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&gt;55.5&lt;/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w:t>
      </w:r>
    </w:p>
    <w:p w14:paraId="29C5151C" w14:textId="77777777" w:rsidR="008F00BB" w:rsidRPr="002E7888" w:rsidRDefault="008F00BB" w:rsidP="008F00BB">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68D23160" w14:textId="77777777" w:rsidR="0066738E" w:rsidRPr="0066738E" w:rsidRDefault="0066738E" w:rsidP="0066738E">
      <w:pPr>
        <w:autoSpaceDE w:val="0"/>
        <w:autoSpaceDN w:val="0"/>
        <w:adjustRightInd w:val="0"/>
        <w:ind w:firstLine="720"/>
        <w:rPr>
          <w:rFonts w:ascii="Calibri" w:hAnsi="Calibri" w:cs="Calibri"/>
          <w:b/>
          <w:bCs/>
          <w:color w:val="000000"/>
          <w:sz w:val="16"/>
          <w:szCs w:val="16"/>
        </w:rPr>
      </w:pPr>
    </w:p>
    <w:p w14:paraId="62BD1061" w14:textId="35B9CA6D"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157118D4"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&lt;/Payload&gt;</w:t>
      </w:r>
    </w:p>
    <w:p w14:paraId="6352D675" w14:textId="66B650BE" w:rsidR="00B70E9C" w:rsidRPr="0066738E" w:rsidRDefault="0066738E" w:rsidP="0066738E">
      <w:pPr>
        <w:autoSpaceDE w:val="0"/>
        <w:autoSpaceDN w:val="0"/>
        <w:adjustRightInd w:val="0"/>
        <w:rPr>
          <w:b/>
          <w:bCs/>
          <w:sz w:val="16"/>
          <w:szCs w:val="20"/>
        </w:rPr>
      </w:pPr>
      <w:r w:rsidRPr="0066738E">
        <w:rPr>
          <w:rFonts w:ascii="Calibri" w:hAnsi="Calibri" w:cs="Calibri"/>
          <w:b/>
          <w:bCs/>
          <w:color w:val="000000"/>
          <w:sz w:val="16"/>
          <w:szCs w:val="16"/>
        </w:rPr>
        <w:lastRenderedPageBreak/>
        <w:t>&lt;/Document&gt;</w:t>
      </w:r>
    </w:p>
    <w:p w14:paraId="7BFA21EA" w14:textId="002F78E1" w:rsidR="00B70E9C" w:rsidRDefault="00B70E9C" w:rsidP="00B70E9C">
      <w:pPr>
        <w:pStyle w:val="Heading2"/>
      </w:pPr>
      <w:bookmarkStart w:id="81" w:name="_Toc206756077"/>
      <w:r>
        <w:t xml:space="preserve">Submitting a Delete Collection System </w:t>
      </w:r>
      <w:r w:rsidR="003D225E">
        <w:t>Component</w:t>
      </w:r>
      <w:r>
        <w:t xml:space="preserve"> to U.S. EPA</w:t>
      </w:r>
      <w:bookmarkEnd w:id="81"/>
    </w:p>
    <w:p w14:paraId="45F3FEED" w14:textId="77777777" w:rsidR="00B70E9C" w:rsidRDefault="00B70E9C" w:rsidP="00B70E9C">
      <w:pPr>
        <w:autoSpaceDE w:val="0"/>
        <w:autoSpaceDN w:val="0"/>
        <w:adjustRightInd w:val="0"/>
        <w:rPr>
          <w:color w:val="FF0000"/>
          <w:sz w:val="20"/>
          <w:szCs w:val="20"/>
          <w:u w:val="single"/>
        </w:rPr>
      </w:pPr>
    </w:p>
    <w:p w14:paraId="50AFB2AB" w14:textId="7F66260E" w:rsidR="00215E9C" w:rsidRDefault="00215E9C" w:rsidP="0066738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E22C7BF" w14:textId="09CE76C9" w:rsidR="0066738E" w:rsidRPr="0066738E" w:rsidRDefault="0066738E" w:rsidP="0066738E">
      <w:pPr>
        <w:pStyle w:val="BodyText"/>
        <w:numPr>
          <w:ilvl w:val="0"/>
          <w:numId w:val="3"/>
        </w:numPr>
        <w:rPr>
          <w:sz w:val="20"/>
        </w:rPr>
      </w:pPr>
      <w:r w:rsidRPr="0066738E">
        <w:rPr>
          <w:sz w:val="20"/>
        </w:rPr>
        <w:t xml:space="preserve">EPA Regions and states can delete a Collection System permit component data using the Delete (D) transaction. </w:t>
      </w:r>
    </w:p>
    <w:p w14:paraId="3C8799BF" w14:textId="6E25628A" w:rsidR="00B70E9C" w:rsidRDefault="0066738E" w:rsidP="0066738E">
      <w:pPr>
        <w:pStyle w:val="BodyText"/>
        <w:numPr>
          <w:ilvl w:val="0"/>
          <w:numId w:val="3"/>
        </w:numPr>
        <w:rPr>
          <w:sz w:val="20"/>
        </w:rPr>
      </w:pPr>
      <w:r w:rsidRPr="0066738E">
        <w:rPr>
          <w:sz w:val="20"/>
        </w:rPr>
        <w:t>This is example XML for deleting a “Collection System” permit component (and all associated collection systems)</w:t>
      </w:r>
      <w:r w:rsidR="00B70E9C" w:rsidRPr="0066738E">
        <w:rPr>
          <w:sz w:val="20"/>
        </w:rPr>
        <w:t>.</w:t>
      </w:r>
    </w:p>
    <w:p w14:paraId="1BF5862F" w14:textId="39A634B4" w:rsidR="00680F37" w:rsidRPr="00680F37" w:rsidRDefault="00680F37" w:rsidP="00680F37">
      <w:pPr>
        <w:pStyle w:val="BodyText"/>
        <w:numPr>
          <w:ilvl w:val="0"/>
          <w:numId w:val="3"/>
        </w:numPr>
        <w:rPr>
          <w:sz w:val="20"/>
        </w:rPr>
      </w:pPr>
      <w:r w:rsidRPr="009F7128">
        <w:rPr>
          <w:sz w:val="20"/>
        </w:rPr>
        <w:t>States can also delete data using the Change or Replace transaction by using an asterisk in between a tag like:</w:t>
      </w:r>
      <w:r>
        <w:rPr>
          <w:sz w:val="20"/>
        </w:rPr>
        <w:t xml:space="preserve"> </w:t>
      </w:r>
      <w:r w:rsidRPr="00680F37">
        <w:rPr>
          <w:sz w:val="20"/>
        </w:rPr>
        <w:t>&lt;</w:t>
      </w:r>
      <w:proofErr w:type="spellStart"/>
      <w:r w:rsidRPr="00680F37">
        <w:rPr>
          <w:sz w:val="20"/>
        </w:rPr>
        <w:t>TransactionTimestamp</w:t>
      </w:r>
      <w:proofErr w:type="spellEnd"/>
      <w:r w:rsidRPr="00680F37">
        <w:rPr>
          <w:sz w:val="20"/>
        </w:rPr>
        <w:t>&gt;*&lt;/</w:t>
      </w:r>
      <w:proofErr w:type="spellStart"/>
      <w:r w:rsidRPr="00680F37">
        <w:rPr>
          <w:sz w:val="20"/>
        </w:rPr>
        <w:t>TransactionTimestamp</w:t>
      </w:r>
      <w:proofErr w:type="spellEnd"/>
      <w:r w:rsidRPr="00680F37">
        <w:rPr>
          <w:sz w:val="20"/>
        </w:rPr>
        <w:t>&gt;</w:t>
      </w:r>
    </w:p>
    <w:p w14:paraId="39221173" w14:textId="77777777" w:rsidR="00B70E9C" w:rsidRDefault="00B70E9C" w:rsidP="00B70E9C">
      <w:pPr>
        <w:autoSpaceDE w:val="0"/>
        <w:autoSpaceDN w:val="0"/>
        <w:adjustRightInd w:val="0"/>
        <w:rPr>
          <w:b/>
          <w:bCs/>
          <w:sz w:val="16"/>
          <w:szCs w:val="20"/>
        </w:rPr>
      </w:pPr>
    </w:p>
    <w:p w14:paraId="6BEFAB77"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&lt;?xml version="1.0" encoding="UTF-8"?&gt;</w:t>
      </w:r>
    </w:p>
    <w:p w14:paraId="6491F69B" w14:textId="4B70AD49"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 xml:space="preserve">&lt;Document </w:t>
      </w:r>
      <w:proofErr w:type="spellStart"/>
      <w:r w:rsidRPr="0066738E">
        <w:rPr>
          <w:rFonts w:ascii="Calibri" w:hAnsi="Calibri" w:cs="Calibri"/>
          <w:b/>
          <w:bCs/>
          <w:color w:val="000000"/>
          <w:sz w:val="16"/>
          <w:szCs w:val="16"/>
        </w:rPr>
        <w:t>xmlns</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http://www.exchangenetwork.net/schema/icis/5</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 xml:space="preserve"> </w:t>
      </w:r>
      <w:proofErr w:type="spellStart"/>
      <w:r w:rsidRPr="0066738E">
        <w:rPr>
          <w:rFonts w:ascii="Calibri" w:hAnsi="Calibri" w:cs="Calibri"/>
          <w:b/>
          <w:bCs/>
          <w:color w:val="000000"/>
          <w:sz w:val="16"/>
          <w:szCs w:val="16"/>
        </w:rPr>
        <w:t>xmlns:xsi</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http://www.w3.org/2001/XMLSchema-instance</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&gt;</w:t>
      </w:r>
    </w:p>
    <w:p w14:paraId="4EAE743F"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15AE69DC"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5F1FCFA6"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&lt;Id&gt;UUStaffer1&lt;/Id&gt;</w:t>
      </w:r>
    </w:p>
    <w:p w14:paraId="626DEC05"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2E04580E"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&lt;name&gt;e-mail&lt;/name&gt;</w:t>
      </w:r>
    </w:p>
    <w:p w14:paraId="77B2DB90"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&lt;value&gt;doe.john@state.us&lt;/value&gt;</w:t>
      </w:r>
    </w:p>
    <w:p w14:paraId="239E1249"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02302E73"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0D72A089"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01856870" w14:textId="313A7D2A"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 Operation="</w:t>
      </w:r>
      <w:proofErr w:type="spellStart"/>
      <w:r w:rsidR="005C65F4">
        <w:rPr>
          <w:rFonts w:ascii="Calibri" w:hAnsi="Calibri" w:cs="Calibri"/>
          <w:b/>
          <w:bCs/>
          <w:color w:val="000000"/>
          <w:sz w:val="16"/>
          <w:szCs w:val="16"/>
        </w:rPr>
        <w:t>CollectionSystemPermitSubmission</w:t>
      </w:r>
      <w:proofErr w:type="spellEnd"/>
      <w:r w:rsidRPr="0066738E">
        <w:rPr>
          <w:rFonts w:ascii="Calibri" w:hAnsi="Calibri" w:cs="Calibri"/>
          <w:b/>
          <w:bCs/>
          <w:color w:val="000000"/>
          <w:sz w:val="16"/>
          <w:szCs w:val="16"/>
        </w:rPr>
        <w:t>"&gt;</w:t>
      </w:r>
    </w:p>
    <w:p w14:paraId="760451CC" w14:textId="77777777" w:rsidR="0066738E" w:rsidRPr="0066738E" w:rsidRDefault="0066738E" w:rsidP="0066738E">
      <w:pPr>
        <w:autoSpaceDE w:val="0"/>
        <w:autoSpaceDN w:val="0"/>
        <w:adjustRightInd w:val="0"/>
        <w:rPr>
          <w:rFonts w:ascii="Calibri" w:hAnsi="Calibri" w:cs="Calibri"/>
          <w:b/>
          <w:bCs/>
          <w:color w:val="008100"/>
          <w:sz w:val="16"/>
          <w:szCs w:val="16"/>
        </w:rPr>
      </w:pPr>
    </w:p>
    <w:p w14:paraId="1EC2F965" w14:textId="57549723"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38E6677E"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7A1D116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4831AB4E" w14:textId="77777777" w:rsidR="0066738E" w:rsidRPr="0066738E" w:rsidRDefault="0066738E" w:rsidP="0066738E">
      <w:pPr>
        <w:autoSpaceDE w:val="0"/>
        <w:autoSpaceDN w:val="0"/>
        <w:adjustRightInd w:val="0"/>
        <w:ind w:left="72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&gt;D&lt;/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w:t>
      </w:r>
    </w:p>
    <w:p w14:paraId="3485B829" w14:textId="77777777" w:rsidR="0066738E" w:rsidRPr="0066738E" w:rsidRDefault="0066738E" w:rsidP="0066738E">
      <w:pPr>
        <w:autoSpaceDE w:val="0"/>
        <w:autoSpaceDN w:val="0"/>
        <w:adjustRightInd w:val="0"/>
        <w:ind w:left="720"/>
        <w:rPr>
          <w:rFonts w:ascii="Calibri" w:hAnsi="Calibri" w:cs="Calibri"/>
          <w:color w:val="000000"/>
          <w:sz w:val="16"/>
          <w:szCs w:val="16"/>
        </w:rPr>
      </w:pPr>
      <w:r w:rsidRPr="0066738E">
        <w:rPr>
          <w:rFonts w:ascii="Calibri" w:hAnsi="Calibri" w:cs="Calibri"/>
          <w:color w:val="000000"/>
          <w:sz w:val="16"/>
          <w:szCs w:val="16"/>
        </w:rPr>
        <w:t>&lt;TransactionTimestamp&gt;2001-12-17T09:30:47.0Z&lt;/TransactionTimestamp&gt;</w:t>
      </w:r>
    </w:p>
    <w:p w14:paraId="08F6DB2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0142545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68AA5A0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CollectionSystemPermit</w:t>
      </w:r>
      <w:proofErr w:type="spellEnd"/>
      <w:r w:rsidRPr="0066738E">
        <w:rPr>
          <w:rFonts w:ascii="Calibri" w:hAnsi="Calibri" w:cs="Calibri"/>
          <w:b/>
          <w:bCs/>
          <w:color w:val="000000"/>
          <w:sz w:val="16"/>
          <w:szCs w:val="16"/>
        </w:rPr>
        <w:t>&gt;</w:t>
      </w:r>
    </w:p>
    <w:p w14:paraId="6A4CC93C"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1ED0F06B" w14:textId="77777777" w:rsidR="0066738E" w:rsidRPr="0066738E" w:rsidRDefault="0066738E" w:rsidP="0066738E">
      <w:pPr>
        <w:autoSpaceDE w:val="0"/>
        <w:autoSpaceDN w:val="0"/>
        <w:adjustRightInd w:val="0"/>
        <w:ind w:left="360" w:firstLine="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PermitIdentifier</w:t>
      </w:r>
      <w:proofErr w:type="spellEnd"/>
      <w:r w:rsidRPr="0066738E">
        <w:rPr>
          <w:rFonts w:ascii="Calibri" w:hAnsi="Calibri" w:cs="Calibri"/>
          <w:b/>
          <w:bCs/>
          <w:color w:val="000000"/>
          <w:sz w:val="16"/>
          <w:szCs w:val="16"/>
        </w:rPr>
        <w:t>&gt;NM0020109&lt;/</w:t>
      </w:r>
      <w:proofErr w:type="spellStart"/>
      <w:r w:rsidRPr="0066738E">
        <w:rPr>
          <w:rFonts w:ascii="Calibri" w:hAnsi="Calibri" w:cs="Calibri"/>
          <w:b/>
          <w:bCs/>
          <w:color w:val="000000"/>
          <w:sz w:val="16"/>
          <w:szCs w:val="16"/>
        </w:rPr>
        <w:t>PermitIdentifier</w:t>
      </w:r>
      <w:proofErr w:type="spellEnd"/>
      <w:r w:rsidRPr="0066738E">
        <w:rPr>
          <w:rFonts w:ascii="Calibri" w:hAnsi="Calibri" w:cs="Calibri"/>
          <w:b/>
          <w:bCs/>
          <w:color w:val="000000"/>
          <w:sz w:val="16"/>
          <w:szCs w:val="16"/>
        </w:rPr>
        <w:t>&gt;</w:t>
      </w:r>
    </w:p>
    <w:p w14:paraId="696B0813" w14:textId="77777777" w:rsidR="00602CB5" w:rsidRPr="00602CB5" w:rsidRDefault="00602CB5" w:rsidP="00602CB5">
      <w:pPr>
        <w:autoSpaceDE w:val="0"/>
        <w:autoSpaceDN w:val="0"/>
        <w:adjustRightInd w:val="0"/>
        <w:ind w:left="720"/>
        <w:rPr>
          <w:rFonts w:ascii="Calibri" w:hAnsi="Calibri" w:cs="Calibri"/>
          <w:b/>
          <w:bCs/>
          <w:color w:val="000000" w:themeColor="text1"/>
          <w:sz w:val="16"/>
          <w:szCs w:val="16"/>
        </w:rPr>
      </w:pPr>
      <w:r w:rsidRPr="00602CB5">
        <w:rPr>
          <w:rFonts w:ascii="Calibri" w:hAnsi="Calibri" w:cs="Calibri"/>
          <w:b/>
          <w:bCs/>
          <w:color w:val="000000" w:themeColor="text1"/>
          <w:sz w:val="16"/>
          <w:szCs w:val="16"/>
        </w:rPr>
        <w:t>&lt;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&gt;1&lt;/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w:t>
      </w:r>
    </w:p>
    <w:p w14:paraId="50A408BE" w14:textId="77777777" w:rsidR="0066738E" w:rsidRPr="0066738E" w:rsidRDefault="0066738E" w:rsidP="0066738E">
      <w:pPr>
        <w:autoSpaceDE w:val="0"/>
        <w:autoSpaceDN w:val="0"/>
        <w:adjustRightInd w:val="0"/>
        <w:ind w:left="360"/>
        <w:rPr>
          <w:rFonts w:ascii="Calibri" w:hAnsi="Calibri" w:cs="Calibri"/>
          <w:b/>
          <w:bCs/>
          <w:color w:val="008100"/>
          <w:sz w:val="16"/>
          <w:szCs w:val="16"/>
        </w:rPr>
      </w:pPr>
    </w:p>
    <w:p w14:paraId="3FF052FD"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CollectionSystemPermit</w:t>
      </w:r>
      <w:proofErr w:type="spellEnd"/>
      <w:r w:rsidRPr="0066738E">
        <w:rPr>
          <w:rFonts w:ascii="Calibri" w:hAnsi="Calibri" w:cs="Calibri"/>
          <w:b/>
          <w:bCs/>
          <w:color w:val="000000"/>
          <w:sz w:val="16"/>
          <w:szCs w:val="16"/>
        </w:rPr>
        <w:t>&gt;</w:t>
      </w:r>
    </w:p>
    <w:p w14:paraId="01AC9851" w14:textId="77777777" w:rsidR="0066738E" w:rsidRPr="0066738E" w:rsidRDefault="0066738E" w:rsidP="0066738E">
      <w:pPr>
        <w:autoSpaceDE w:val="0"/>
        <w:autoSpaceDN w:val="0"/>
        <w:adjustRightInd w:val="0"/>
        <w:ind w:firstLine="720"/>
        <w:rPr>
          <w:rFonts w:ascii="Calibri" w:hAnsi="Calibri" w:cs="Calibri"/>
          <w:b/>
          <w:bCs/>
          <w:color w:val="000000"/>
          <w:sz w:val="16"/>
          <w:szCs w:val="16"/>
        </w:rPr>
      </w:pPr>
    </w:p>
    <w:p w14:paraId="555C1E30" w14:textId="4EB45A0D"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49FEEB36"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539243F1"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&lt;/Payload&gt;</w:t>
      </w:r>
    </w:p>
    <w:p w14:paraId="067B9D9C" w14:textId="7798006F" w:rsidR="001F6875" w:rsidRDefault="0066738E" w:rsidP="001F6875">
      <w:pPr>
        <w:autoSpaceDE w:val="0"/>
        <w:autoSpaceDN w:val="0"/>
        <w:adjustRightInd w:val="0"/>
        <w:rPr>
          <w:b/>
          <w:bCs/>
          <w:sz w:val="16"/>
          <w:szCs w:val="20"/>
        </w:rPr>
      </w:pPr>
      <w:r w:rsidRPr="0066738E">
        <w:rPr>
          <w:rFonts w:ascii="Calibri" w:hAnsi="Calibri" w:cs="Calibri"/>
          <w:b/>
          <w:bCs/>
          <w:color w:val="000000"/>
          <w:sz w:val="16"/>
          <w:szCs w:val="16"/>
        </w:rPr>
        <w:lastRenderedPageBreak/>
        <w:t>&lt;/Document&gt;</w:t>
      </w:r>
    </w:p>
    <w:p w14:paraId="1B004D38" w14:textId="77777777" w:rsidR="008E7BD0" w:rsidRPr="00513D34" w:rsidRDefault="008E7BD0" w:rsidP="008E7BD0">
      <w:pPr>
        <w:pStyle w:val="Heading1"/>
        <w:tabs>
          <w:tab w:val="num" w:pos="432"/>
        </w:tabs>
        <w:ind w:left="432" w:hanging="432"/>
        <w:jc w:val="center"/>
        <w:rPr>
          <w:sz w:val="24"/>
          <w:szCs w:val="24"/>
        </w:rPr>
      </w:pPr>
      <w:r>
        <w:rPr>
          <w:color w:val="FF0000"/>
        </w:rPr>
        <w:br w:type="page"/>
      </w:r>
      <w:bookmarkStart w:id="82" w:name="_Toc206756078"/>
      <w:r w:rsidRPr="00513D34">
        <w:rPr>
          <w:sz w:val="24"/>
          <w:szCs w:val="24"/>
        </w:rPr>
        <w:lastRenderedPageBreak/>
        <w:t>COMPLIANCE MONITORING XML SUBMISSION EXAMPLES</w:t>
      </w:r>
      <w:r>
        <w:rPr>
          <w:sz w:val="24"/>
          <w:szCs w:val="24"/>
        </w:rPr>
        <w:t xml:space="preserve"> - FEDERAL</w:t>
      </w:r>
      <w:bookmarkEnd w:id="82"/>
    </w:p>
    <w:p w14:paraId="759F153D" w14:textId="57EF07B0" w:rsidR="008E7BD0" w:rsidRPr="00D70A96" w:rsidRDefault="00D70A96" w:rsidP="008E7BD0">
      <w:pPr>
        <w:rPr>
          <w:b/>
          <w:bCs/>
          <w:sz w:val="20"/>
          <w:szCs w:val="20"/>
        </w:rPr>
      </w:pPr>
      <w:r w:rsidRPr="00D70A96">
        <w:rPr>
          <w:b/>
          <w:bCs/>
          <w:sz w:val="20"/>
          <w:szCs w:val="20"/>
        </w:rPr>
        <w:t>Background</w:t>
      </w:r>
    </w:p>
    <w:p w14:paraId="06B50F1A" w14:textId="77777777" w:rsidR="00D70A96" w:rsidRPr="00D70A96" w:rsidRDefault="00D70A96" w:rsidP="008E7BD0">
      <w:pPr>
        <w:rPr>
          <w:sz w:val="20"/>
          <w:szCs w:val="20"/>
        </w:rPr>
      </w:pPr>
    </w:p>
    <w:p w14:paraId="34E6085A" w14:textId="1EB93AEC" w:rsidR="00D70A96" w:rsidRPr="00D70A96" w:rsidRDefault="00D70A96" w:rsidP="008E7BD0">
      <w:pPr>
        <w:rPr>
          <w:sz w:val="20"/>
          <w:szCs w:val="20"/>
        </w:rPr>
      </w:pPr>
      <w:r w:rsidRPr="00D70A96">
        <w:rPr>
          <w:sz w:val="20"/>
          <w:szCs w:val="20"/>
        </w:rPr>
        <w:t xml:space="preserve">The EPA and state compliance monitoring data sharing requirements for CAFOs facilities are listed in Appendix A, 40 CFR part 127. </w:t>
      </w:r>
      <w:r w:rsidR="00E20040">
        <w:rPr>
          <w:sz w:val="20"/>
          <w:szCs w:val="20"/>
        </w:rPr>
        <w:t>EPA Regions and states</w:t>
      </w:r>
      <w:r w:rsidRPr="00D70A96">
        <w:rPr>
          <w:sz w:val="20"/>
          <w:szCs w:val="20"/>
        </w:rPr>
        <w:t xml:space="preserve"> will directly share these data elements with EPA through the ICIS-NPDES web data entry screens or through the ICIS Data Submission service.</w:t>
      </w:r>
    </w:p>
    <w:p w14:paraId="1151C696" w14:textId="77777777" w:rsidR="00D70A96" w:rsidRPr="00D70A96" w:rsidRDefault="00D70A96" w:rsidP="008E7BD0">
      <w:pPr>
        <w:rPr>
          <w:sz w:val="20"/>
          <w:szCs w:val="20"/>
        </w:rPr>
      </w:pPr>
    </w:p>
    <w:p w14:paraId="02FD42E7" w14:textId="77777777" w:rsidR="00D70A96" w:rsidRPr="00D70A96" w:rsidRDefault="00D70A96" w:rsidP="00D70A96">
      <w:pPr>
        <w:rPr>
          <w:rFonts w:eastAsia="Calibri"/>
          <w:kern w:val="2"/>
          <w:sz w:val="20"/>
          <w:szCs w:val="20"/>
          <w14:ligatures w14:val="standardContextual"/>
        </w:rPr>
      </w:pPr>
      <w:r w:rsidRPr="00D70A96">
        <w:rPr>
          <w:rFonts w:eastAsia="Calibri"/>
          <w:b/>
          <w:bCs/>
          <w:kern w:val="2"/>
          <w:sz w:val="20"/>
          <w:szCs w:val="20"/>
          <w14:ligatures w14:val="standardContextual"/>
        </w:rPr>
        <w:t>CAFO Permit Data Entry Guidance</w:t>
      </w:r>
    </w:p>
    <w:p w14:paraId="48FC44CD" w14:textId="77777777" w:rsidR="00D70A96" w:rsidRPr="00D70A96" w:rsidRDefault="00D70A96" w:rsidP="00D70A96">
      <w:pPr>
        <w:rPr>
          <w:rFonts w:eastAsia="Calibri"/>
          <w:kern w:val="2"/>
          <w:sz w:val="20"/>
          <w:szCs w:val="20"/>
          <w14:ligatures w14:val="standardContextual"/>
        </w:rPr>
      </w:pPr>
    </w:p>
    <w:p w14:paraId="74BF3E32" w14:textId="67C1F48E" w:rsidR="00B53A77" w:rsidRDefault="00B53A77" w:rsidP="00D70A96">
      <w:pPr>
        <w:numPr>
          <w:ilvl w:val="0"/>
          <w:numId w:val="26"/>
        </w:numPr>
        <w:spacing w:after="160" w:line="259" w:lineRule="auto"/>
        <w:ind w:left="360"/>
        <w:contextualSpacing/>
        <w:rPr>
          <w:rFonts w:eastAsia="Calibri"/>
          <w:sz w:val="20"/>
          <w:szCs w:val="20"/>
        </w:rPr>
      </w:pPr>
      <w:r w:rsidRPr="00837FBD">
        <w:rPr>
          <w:rFonts w:eastAsia="Calibri"/>
          <w:sz w:val="20"/>
          <w:szCs w:val="20"/>
        </w:rPr>
        <w:t>These data will be routed to the ICIS-NPDES.</w:t>
      </w:r>
    </w:p>
    <w:p w14:paraId="38BC00CD" w14:textId="5E8378D4"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rPr>
        <w:t xml:space="preserve">EPA Regions and </w:t>
      </w:r>
      <w:r w:rsidR="00CB524F">
        <w:rPr>
          <w:rFonts w:eastAsia="Calibri"/>
          <w:sz w:val="20"/>
          <w:szCs w:val="20"/>
        </w:rPr>
        <w:t>s</w:t>
      </w:r>
      <w:r w:rsidRPr="00D70A96">
        <w:rPr>
          <w:rFonts w:eastAsia="Calibri"/>
          <w:sz w:val="20"/>
          <w:szCs w:val="20"/>
        </w:rPr>
        <w:t>tates NPDES permit program</w:t>
      </w:r>
      <w:r w:rsidR="00CB524F">
        <w:rPr>
          <w:rFonts w:eastAsia="Calibri"/>
          <w:sz w:val="20"/>
          <w:szCs w:val="20"/>
        </w:rPr>
        <w:t>s</w:t>
      </w:r>
      <w:r w:rsidRPr="00D70A96">
        <w:rPr>
          <w:rFonts w:eastAsia="Calibri"/>
          <w:sz w:val="20"/>
          <w:szCs w:val="20"/>
        </w:rPr>
        <w:t xml:space="preserve"> (Part 122) should collect the full set of NPDES program data, including CAFO inspection data, and share these data with EPA (in accordance with 40 CFR part 127). </w:t>
      </w:r>
      <w:r w:rsidR="00E20040">
        <w:rPr>
          <w:rFonts w:eastAsia="Calibri"/>
          <w:sz w:val="20"/>
          <w:szCs w:val="20"/>
        </w:rPr>
        <w:t>EPA Regions and states</w:t>
      </w:r>
      <w:r w:rsidRPr="00D70A96">
        <w:rPr>
          <w:rFonts w:eastAsia="Calibri"/>
          <w:sz w:val="20"/>
          <w:szCs w:val="20"/>
        </w:rPr>
        <w:t xml:space="preserve"> will directly share these data elements with EPA through the ICIS-NPDES web data entry screens or through the </w:t>
      </w:r>
      <w:hyperlink r:id="rId82" w:history="1">
        <w:r w:rsidRPr="00D70A96">
          <w:rPr>
            <w:rFonts w:eastAsia="Calibri"/>
            <w:color w:val="0563C1"/>
            <w:sz w:val="20"/>
            <w:szCs w:val="20"/>
            <w:u w:val="single"/>
          </w:rPr>
          <w:t>ICIS Data Submission service</w:t>
        </w:r>
      </w:hyperlink>
      <w:r w:rsidRPr="00D70A96">
        <w:rPr>
          <w:rFonts w:eastAsia="Calibri"/>
          <w:sz w:val="20"/>
          <w:szCs w:val="20"/>
        </w:rPr>
        <w:t xml:space="preserve">. </w:t>
      </w:r>
      <w:bookmarkStart w:id="83" w:name="_Hlk175034981"/>
      <w:r w:rsidRPr="00D70A96">
        <w:rPr>
          <w:rFonts w:eastAsia="Calibri"/>
          <w:sz w:val="20"/>
          <w:szCs w:val="20"/>
        </w:rPr>
        <w:t xml:space="preserve">Unless otherwise noted, The NPDES eRule </w:t>
      </w:r>
      <w:r w:rsidR="00E20040">
        <w:rPr>
          <w:rFonts w:eastAsia="Calibri"/>
          <w:sz w:val="20"/>
          <w:szCs w:val="20"/>
        </w:rPr>
        <w:t>requires</w:t>
      </w:r>
      <w:r w:rsidRPr="00D70A96">
        <w:rPr>
          <w:rFonts w:eastAsia="Calibri"/>
          <w:sz w:val="20"/>
          <w:szCs w:val="20"/>
        </w:rPr>
        <w:t xml:space="preserve"> NPDES programs to share these data with EPA.</w:t>
      </w:r>
      <w:bookmarkEnd w:id="83"/>
    </w:p>
    <w:p w14:paraId="46EA731E" w14:textId="4C3B8D4D"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rPr>
        <w:t>The “</w:t>
      </w:r>
      <w:proofErr w:type="spellStart"/>
      <w:r w:rsidRPr="00D70A96">
        <w:rPr>
          <w:rFonts w:eastAsia="Calibri"/>
          <w:sz w:val="20"/>
          <w:szCs w:val="20"/>
        </w:rPr>
        <w:t>CAFOInspection</w:t>
      </w:r>
      <w:proofErr w:type="spellEnd"/>
      <w:r w:rsidRPr="00D70A96">
        <w:rPr>
          <w:rFonts w:eastAsia="Calibri"/>
          <w:sz w:val="20"/>
          <w:szCs w:val="20"/>
        </w:rPr>
        <w:t xml:space="preserve">” XML block shown below is located in the two “inspection” payloads:  </w:t>
      </w:r>
      <w:proofErr w:type="spellStart"/>
      <w:r w:rsidRPr="00D70A96">
        <w:rPr>
          <w:rFonts w:eastAsia="Calibri"/>
          <w:sz w:val="20"/>
          <w:szCs w:val="20"/>
        </w:rPr>
        <w:t>ComplianceMonitoringSubmission</w:t>
      </w:r>
      <w:proofErr w:type="spellEnd"/>
      <w:r w:rsidRPr="00D70A96">
        <w:rPr>
          <w:rFonts w:eastAsia="Calibri"/>
          <w:sz w:val="20"/>
          <w:szCs w:val="20"/>
        </w:rPr>
        <w:t xml:space="preserve"> (state inspections) and </w:t>
      </w:r>
      <w:proofErr w:type="spellStart"/>
      <w:r w:rsidRPr="00D70A96">
        <w:rPr>
          <w:rFonts w:eastAsia="Calibri"/>
          <w:sz w:val="20"/>
          <w:szCs w:val="20"/>
        </w:rPr>
        <w:t>FederalComplianceMonitoringSubmission</w:t>
      </w:r>
      <w:proofErr w:type="spellEnd"/>
      <w:r w:rsidRPr="00D70A96">
        <w:rPr>
          <w:rFonts w:eastAsia="Calibri"/>
          <w:sz w:val="20"/>
          <w:szCs w:val="20"/>
        </w:rPr>
        <w:t xml:space="preserve"> (Federal inspections). This XML block only applies to inspections of animal feeding operations (non-aquatic).</w:t>
      </w:r>
    </w:p>
    <w:p w14:paraId="14F1ADCD" w14:textId="3EA72199"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rPr>
        <w:t xml:space="preserve">Current EPA regulations and policy set forth expectations for </w:t>
      </w:r>
      <w:r w:rsidR="00CB524F">
        <w:rPr>
          <w:rFonts w:eastAsia="Calibri"/>
          <w:sz w:val="20"/>
          <w:szCs w:val="20"/>
        </w:rPr>
        <w:t xml:space="preserve">EPA Region and state </w:t>
      </w:r>
      <w:r w:rsidRPr="00D70A96">
        <w:rPr>
          <w:rFonts w:eastAsia="Calibri"/>
          <w:sz w:val="20"/>
          <w:szCs w:val="20"/>
        </w:rPr>
        <w:t xml:space="preserve">NPDES programs to provide compliance monitoring data on all permitted facilities, both major and nonmajor facilities, and a limited group of unpermitted facilities. EPA regulations require </w:t>
      </w:r>
      <w:r w:rsidR="00E20040">
        <w:rPr>
          <w:rFonts w:eastAsia="Calibri"/>
          <w:sz w:val="20"/>
          <w:szCs w:val="20"/>
        </w:rPr>
        <w:t>EPA Regions and states</w:t>
      </w:r>
      <w:r w:rsidRPr="00D70A96">
        <w:rPr>
          <w:rFonts w:eastAsia="Calibri"/>
          <w:sz w:val="20"/>
          <w:szCs w:val="20"/>
        </w:rPr>
        <w:t xml:space="preserve"> to share compliance monitoring data with EPA on unpermitted facilities found to be in violation of the Clean Water Act (e.g., discharging without an NPDES permit) (see </w:t>
      </w:r>
      <w:hyperlink r:id="rId83" w:history="1">
        <w:r w:rsidRPr="00D70A96">
          <w:rPr>
            <w:rFonts w:eastAsia="Calibri"/>
            <w:color w:val="0563C1"/>
            <w:sz w:val="20"/>
            <w:szCs w:val="20"/>
            <w:u w:val="single"/>
          </w:rPr>
          <w:t>40 CFR 123.41</w:t>
        </w:r>
      </w:hyperlink>
      <w:r w:rsidRPr="00D70A96">
        <w:rPr>
          <w:rFonts w:eastAsia="Calibri"/>
          <w:sz w:val="20"/>
          <w:szCs w:val="20"/>
        </w:rPr>
        <w:t xml:space="preserve">). The preamble to the 2015 NPDES eRule provides examples of when </w:t>
      </w:r>
      <w:r w:rsidR="0001152B">
        <w:rPr>
          <w:rFonts w:eastAsia="Calibri"/>
          <w:sz w:val="20"/>
          <w:szCs w:val="20"/>
        </w:rPr>
        <w:t>EPA Regions and states</w:t>
      </w:r>
      <w:r w:rsidRPr="00D70A96">
        <w:rPr>
          <w:rFonts w:eastAsia="Calibri"/>
          <w:sz w:val="20"/>
          <w:szCs w:val="20"/>
        </w:rPr>
        <w:t xml:space="preserve"> must share information with EPA on unpermitted facilities in accordance with the NPDES eRule (see  22 October 2015; </w:t>
      </w:r>
      <w:hyperlink r:id="rId84" w:history="1">
        <w:r w:rsidRPr="00D70A96">
          <w:rPr>
            <w:rFonts w:eastAsia="Calibri"/>
            <w:color w:val="0563C1"/>
            <w:sz w:val="20"/>
            <w:szCs w:val="20"/>
            <w:u w:val="single"/>
          </w:rPr>
          <w:t>80 FR 64078</w:t>
        </w:r>
      </w:hyperlink>
      <w:r w:rsidRPr="00D70A96">
        <w:rPr>
          <w:rFonts w:eastAsia="Calibri"/>
          <w:sz w:val="20"/>
          <w:szCs w:val="20"/>
        </w:rPr>
        <w:t>).</w:t>
      </w:r>
    </w:p>
    <w:p w14:paraId="5F63D827" w14:textId="0D864AE1"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u w:val="single"/>
        </w:rPr>
        <w:t>Evidence of AFO/CAFO Discharges – Production Area (Inspection)</w:t>
      </w:r>
      <w:r w:rsidRPr="00D70A96">
        <w:rPr>
          <w:rFonts w:eastAsia="Calibri"/>
          <w:sz w:val="20"/>
          <w:szCs w:val="20"/>
        </w:rPr>
        <w:t>: This tag (“</w:t>
      </w:r>
      <w:proofErr w:type="spellStart"/>
      <w:r w:rsidRPr="00D70A96">
        <w:rPr>
          <w:rFonts w:eastAsia="Calibri"/>
          <w:sz w:val="20"/>
          <w:szCs w:val="20"/>
        </w:rPr>
        <w:t>DischargesDuringYearProductionAreaIndicator</w:t>
      </w:r>
      <w:proofErr w:type="spellEnd"/>
      <w:r w:rsidRPr="00D70A96">
        <w:rPr>
          <w:rFonts w:eastAsia="Calibri"/>
          <w:sz w:val="20"/>
          <w:szCs w:val="20"/>
        </w:rPr>
        <w:t>”) uses a code to indicate any evidence of one or more discharges of pollutants from the facility's production area to a water of the U.S. and if these discharges are authorized under the NPDES permit and related requirements.</w:t>
      </w:r>
    </w:p>
    <w:p w14:paraId="7C6811A7" w14:textId="3EB49CFA"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u w:val="single"/>
        </w:rPr>
        <w:t>Evidence of AFO/CAFO Discharges – Land Application Area (Inspection)</w:t>
      </w:r>
      <w:r w:rsidRPr="00D70A96">
        <w:rPr>
          <w:rFonts w:eastAsia="Calibri"/>
          <w:sz w:val="20"/>
          <w:szCs w:val="20"/>
        </w:rPr>
        <w:t>: This tag (“</w:t>
      </w:r>
      <w:proofErr w:type="spellStart"/>
      <w:r w:rsidRPr="00D70A96">
        <w:rPr>
          <w:rFonts w:eastAsia="Calibri"/>
          <w:sz w:val="20"/>
          <w:szCs w:val="20"/>
        </w:rPr>
        <w:t>DischargesDuringYearLandApplicationAreaIndicator</w:t>
      </w:r>
      <w:proofErr w:type="spellEnd"/>
      <w:r w:rsidRPr="00D70A96">
        <w:rPr>
          <w:rFonts w:eastAsia="Calibri"/>
          <w:sz w:val="20"/>
          <w:szCs w:val="20"/>
        </w:rPr>
        <w:t>”) uses a code to indicate any evidence of one or more discharges of pollutants from the facility's land application area to a water of the U.S. and if these discharges are authorized under the NPDES permit and related requirements.</w:t>
      </w:r>
    </w:p>
    <w:p w14:paraId="3F7A29FB" w14:textId="46FEFD11"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u w:val="single"/>
        </w:rPr>
        <w:t>Evidence of AFO/CAFO Discharges – Text (Inspection)</w:t>
      </w:r>
      <w:r w:rsidRPr="00D70A96">
        <w:rPr>
          <w:rFonts w:eastAsia="Calibri"/>
          <w:sz w:val="20"/>
          <w:szCs w:val="20"/>
        </w:rPr>
        <w:t>: This tag (“</w:t>
      </w:r>
      <w:proofErr w:type="spellStart"/>
      <w:r w:rsidRPr="00D70A96">
        <w:rPr>
          <w:rFonts w:eastAsia="Calibri"/>
          <w:sz w:val="20"/>
          <w:szCs w:val="20"/>
        </w:rPr>
        <w:t>CAFODischargesDuringYearText</w:t>
      </w:r>
      <w:proofErr w:type="spellEnd"/>
      <w:r w:rsidRPr="00D70A96">
        <w:rPr>
          <w:rFonts w:eastAsia="Calibri"/>
          <w:sz w:val="20"/>
          <w:szCs w:val="20"/>
        </w:rPr>
        <w:t xml:space="preserve">”) uses free text to provide additional detail on any evidence of discharges from the CAFO production or land application areas. This XML tag is not covered by the NPDES eRule data sharing requirements. Accordingly, </w:t>
      </w:r>
      <w:r w:rsidR="00E20040">
        <w:rPr>
          <w:rFonts w:eastAsia="Calibri"/>
          <w:sz w:val="20"/>
          <w:szCs w:val="20"/>
        </w:rPr>
        <w:t>EPA Regions and states</w:t>
      </w:r>
      <w:r w:rsidRPr="00D70A96">
        <w:rPr>
          <w:rFonts w:eastAsia="Calibri"/>
          <w:sz w:val="20"/>
          <w:szCs w:val="20"/>
        </w:rPr>
        <w:t xml:space="preserve"> have the option to share these data with EPA but are not required to do so.</w:t>
      </w:r>
    </w:p>
    <w:p w14:paraId="4CA954D4" w14:textId="77777777" w:rsidR="00D70A96" w:rsidRPr="00D70A96" w:rsidRDefault="00D70A96" w:rsidP="00D70A96">
      <w:pPr>
        <w:spacing w:after="160" w:line="259" w:lineRule="auto"/>
        <w:ind w:left="720"/>
        <w:contextualSpacing/>
        <w:rPr>
          <w:rFonts w:eastAsia="Calibri"/>
          <w:sz w:val="20"/>
          <w:szCs w:val="20"/>
        </w:rPr>
      </w:pPr>
    </w:p>
    <w:p w14:paraId="17283045" w14:textId="77777777" w:rsidR="00D70A96" w:rsidRPr="00D70A96" w:rsidRDefault="00D70A96" w:rsidP="00D70A96">
      <w:pPr>
        <w:spacing w:after="160" w:line="259" w:lineRule="auto"/>
        <w:rPr>
          <w:rFonts w:eastAsia="Calibri"/>
          <w:sz w:val="20"/>
          <w:szCs w:val="20"/>
          <w:u w:val="single"/>
        </w:rPr>
      </w:pPr>
      <w:r w:rsidRPr="00D70A96">
        <w:rPr>
          <w:rFonts w:eastAsia="Calibri"/>
          <w:kern w:val="2"/>
          <w:sz w:val="20"/>
          <w:szCs w:val="20"/>
          <w:u w:val="single"/>
          <w14:ligatures w14:val="standardContextual"/>
        </w:rPr>
        <w:br w:type="page"/>
      </w:r>
    </w:p>
    <w:p w14:paraId="09B4A441" w14:textId="781DDCC6" w:rsidR="00D70A96" w:rsidRPr="00D70A96" w:rsidRDefault="00D70A96" w:rsidP="00D70A96">
      <w:pPr>
        <w:numPr>
          <w:ilvl w:val="0"/>
          <w:numId w:val="27"/>
        </w:numPr>
        <w:spacing w:after="160" w:line="259" w:lineRule="auto"/>
        <w:ind w:left="360"/>
        <w:contextualSpacing/>
        <w:rPr>
          <w:rFonts w:eastAsia="Calibri"/>
          <w:sz w:val="20"/>
          <w:szCs w:val="20"/>
        </w:rPr>
      </w:pPr>
      <w:r w:rsidRPr="00D70A96">
        <w:rPr>
          <w:rFonts w:eastAsia="Calibri"/>
          <w:sz w:val="20"/>
          <w:szCs w:val="20"/>
          <w:u w:val="single"/>
        </w:rPr>
        <w:lastRenderedPageBreak/>
        <w:t>CAFO Animal Types (Inspection)</w:t>
      </w:r>
      <w:r w:rsidRPr="00D70A96">
        <w:rPr>
          <w:rFonts w:eastAsia="Calibri"/>
          <w:sz w:val="20"/>
          <w:szCs w:val="20"/>
        </w:rPr>
        <w:t>: This tag (“</w:t>
      </w:r>
      <w:proofErr w:type="spellStart"/>
      <w:r w:rsidRPr="00D70A96">
        <w:rPr>
          <w:rFonts w:eastAsia="Calibri"/>
          <w:sz w:val="20"/>
          <w:szCs w:val="20"/>
        </w:rPr>
        <w:t>AnimalTypeCode</w:t>
      </w:r>
      <w:proofErr w:type="spellEnd"/>
      <w:r w:rsidRPr="00D70A96">
        <w:rPr>
          <w:rFonts w:eastAsia="Calibri"/>
          <w:sz w:val="20"/>
          <w:szCs w:val="20"/>
        </w:rPr>
        <w:t xml:space="preserve">”) uses a code to identify the animal types (other than aquatic animals) that are “stabled or confined and fed or maintained” by the facility at the time of the inspection. EPA’s CAFO regulations require </w:t>
      </w:r>
      <w:r w:rsidR="00E20040">
        <w:rPr>
          <w:rFonts w:eastAsia="Calibri"/>
          <w:sz w:val="20"/>
          <w:szCs w:val="20"/>
        </w:rPr>
        <w:t>EPA Regions and states</w:t>
      </w:r>
      <w:r w:rsidRPr="00D70A96">
        <w:rPr>
          <w:rFonts w:eastAsia="Calibri"/>
          <w:sz w:val="20"/>
          <w:szCs w:val="20"/>
        </w:rPr>
        <w:t xml:space="preserve"> to identify if the facility is using a liquid manure handling system for three animal types (see below).</w:t>
      </w:r>
    </w:p>
    <w:p w14:paraId="2175778B" w14:textId="6BED3351" w:rsidR="00D70A96" w:rsidRPr="00D70A96" w:rsidRDefault="00D70A96" w:rsidP="00D70A96">
      <w:pPr>
        <w:numPr>
          <w:ilvl w:val="0"/>
          <w:numId w:val="27"/>
        </w:numPr>
        <w:spacing w:after="160" w:line="259" w:lineRule="auto"/>
        <w:ind w:left="360"/>
        <w:contextualSpacing/>
        <w:rPr>
          <w:rFonts w:eastAsia="Calibri"/>
          <w:sz w:val="20"/>
          <w:szCs w:val="20"/>
        </w:rPr>
      </w:pPr>
      <w:r w:rsidRPr="00D70A96">
        <w:rPr>
          <w:rFonts w:eastAsia="Calibri"/>
          <w:sz w:val="20"/>
          <w:szCs w:val="20"/>
          <w:u w:val="single"/>
        </w:rPr>
        <w:t>Other Animal Type Name (Inspection)</w:t>
      </w:r>
      <w:r w:rsidRPr="00D70A96">
        <w:rPr>
          <w:rFonts w:eastAsia="Calibri"/>
          <w:sz w:val="20"/>
          <w:szCs w:val="20"/>
        </w:rPr>
        <w:t>: This tag (“</w:t>
      </w:r>
      <w:proofErr w:type="spellStart"/>
      <w:r w:rsidRPr="00D70A96">
        <w:rPr>
          <w:rFonts w:eastAsia="Calibri"/>
          <w:sz w:val="20"/>
          <w:szCs w:val="20"/>
        </w:rPr>
        <w:t>OtherAnimalTypeName</w:t>
      </w:r>
      <w:proofErr w:type="spellEnd"/>
      <w:r w:rsidRPr="00D70A96">
        <w:rPr>
          <w:rFonts w:eastAsia="Calibri"/>
          <w:sz w:val="20"/>
          <w:szCs w:val="20"/>
        </w:rPr>
        <w:t xml:space="preserve">”) is a free text field that allows </w:t>
      </w:r>
      <w:r w:rsidR="00E20040">
        <w:rPr>
          <w:rFonts w:eastAsia="Calibri"/>
          <w:sz w:val="20"/>
          <w:szCs w:val="20"/>
        </w:rPr>
        <w:t>EPA Regions and states</w:t>
      </w:r>
      <w:r w:rsidRPr="00D70A96">
        <w:rPr>
          <w:rFonts w:eastAsia="Calibri"/>
          <w:sz w:val="20"/>
          <w:szCs w:val="20"/>
        </w:rPr>
        <w:t xml:space="preserve"> to describe the animal type when the “OTH - Other” code is used in the “</w:t>
      </w:r>
      <w:proofErr w:type="spellStart"/>
      <w:r w:rsidRPr="00D70A96">
        <w:rPr>
          <w:rFonts w:eastAsia="Calibri"/>
          <w:sz w:val="20"/>
          <w:szCs w:val="20"/>
        </w:rPr>
        <w:t>AnimalTypeCode</w:t>
      </w:r>
      <w:proofErr w:type="spellEnd"/>
      <w:r w:rsidRPr="00D70A96">
        <w:rPr>
          <w:rFonts w:eastAsia="Calibri"/>
          <w:sz w:val="20"/>
          <w:szCs w:val="20"/>
        </w:rPr>
        <w:t xml:space="preserve">” tag. The NPDES eRule </w:t>
      </w:r>
      <w:r w:rsidR="00E20040">
        <w:rPr>
          <w:rFonts w:eastAsia="Calibri"/>
          <w:sz w:val="20"/>
          <w:szCs w:val="20"/>
        </w:rPr>
        <w:t>requires</w:t>
      </w:r>
      <w:r w:rsidRPr="00D70A96">
        <w:rPr>
          <w:rFonts w:eastAsia="Calibri"/>
          <w:sz w:val="20"/>
          <w:szCs w:val="20"/>
        </w:rPr>
        <w:t xml:space="preserve"> NPDES programs to share these data with EPA (when the “OTH - Other” animal code is used).</w:t>
      </w:r>
    </w:p>
    <w:p w14:paraId="3A5F7B06" w14:textId="02AC74AC" w:rsidR="00D70A96" w:rsidRPr="00D70A96" w:rsidRDefault="00D70A96" w:rsidP="00D70A96">
      <w:pPr>
        <w:numPr>
          <w:ilvl w:val="0"/>
          <w:numId w:val="27"/>
        </w:numPr>
        <w:spacing w:after="160" w:line="259" w:lineRule="auto"/>
        <w:ind w:left="360"/>
        <w:contextualSpacing/>
        <w:rPr>
          <w:rFonts w:eastAsia="Calibri"/>
          <w:sz w:val="20"/>
          <w:szCs w:val="20"/>
        </w:rPr>
      </w:pPr>
      <w:r w:rsidRPr="00D70A96">
        <w:rPr>
          <w:rFonts w:eastAsia="Calibri"/>
          <w:sz w:val="20"/>
          <w:szCs w:val="20"/>
          <w:u w:val="single"/>
        </w:rPr>
        <w:t>CAFO Animal Numbers (Inspection)</w:t>
      </w:r>
      <w:r w:rsidRPr="00D70A96">
        <w:rPr>
          <w:rFonts w:eastAsia="Calibri"/>
          <w:sz w:val="20"/>
          <w:szCs w:val="20"/>
        </w:rPr>
        <w:t>: This tag (“</w:t>
      </w:r>
      <w:proofErr w:type="spellStart"/>
      <w:r w:rsidRPr="00D70A96">
        <w:rPr>
          <w:rFonts w:eastAsia="Calibri"/>
          <w:sz w:val="20"/>
          <w:szCs w:val="20"/>
        </w:rPr>
        <w:t>TotalNumbersEachLivestock</w:t>
      </w:r>
      <w:proofErr w:type="spellEnd"/>
      <w:r w:rsidRPr="00D70A96">
        <w:rPr>
          <w:rFonts w:eastAsia="Calibri"/>
          <w:sz w:val="20"/>
          <w:szCs w:val="20"/>
        </w:rPr>
        <w:t>”) identifies the number of each type of animal that are “stabled or confined and fed or maintained” by the facility in open confinement or housed under roof (either partially or totally) at the time of the inspection.</w:t>
      </w:r>
    </w:p>
    <w:p w14:paraId="0E61C660" w14:textId="4DC6C216" w:rsidR="00D70A96" w:rsidRPr="00D70A96" w:rsidRDefault="00D70A96" w:rsidP="00D70A96">
      <w:pPr>
        <w:numPr>
          <w:ilvl w:val="0"/>
          <w:numId w:val="27"/>
        </w:numPr>
        <w:spacing w:after="160" w:line="259" w:lineRule="auto"/>
        <w:ind w:left="360"/>
        <w:contextualSpacing/>
        <w:rPr>
          <w:rFonts w:eastAsia="Calibri"/>
          <w:sz w:val="20"/>
          <w:szCs w:val="20"/>
        </w:rPr>
      </w:pPr>
      <w:r w:rsidRPr="00D70A96">
        <w:rPr>
          <w:rFonts w:eastAsia="Calibri"/>
          <w:sz w:val="20"/>
          <w:szCs w:val="20"/>
          <w:u w:val="single"/>
        </w:rPr>
        <w:t>CAFO Animal Numbers in Open Confinement (Inspection)</w:t>
      </w:r>
      <w:r w:rsidRPr="00D70A96">
        <w:rPr>
          <w:rFonts w:eastAsia="Calibri"/>
          <w:sz w:val="20"/>
          <w:szCs w:val="20"/>
        </w:rPr>
        <w:t>: This tag (“</w:t>
      </w:r>
      <w:proofErr w:type="spellStart"/>
      <w:r w:rsidRPr="00D70A96">
        <w:rPr>
          <w:rFonts w:eastAsia="Calibri"/>
          <w:sz w:val="20"/>
          <w:szCs w:val="20"/>
        </w:rPr>
        <w:t>OpenConfinementCount</w:t>
      </w:r>
      <w:proofErr w:type="spellEnd"/>
      <w:r w:rsidRPr="00D70A96">
        <w:rPr>
          <w:rFonts w:eastAsia="Calibri"/>
          <w:sz w:val="20"/>
          <w:szCs w:val="20"/>
        </w:rPr>
        <w:t>”) identifies the number of each type of animal that are “stabled or confined and fed or maintained” in “open confinement” by the facility at the time of the inspection. The term “open confinement” means pens or similar confinement areas with dirt, concrete, or other paved or hard surfaces wherein animals or poultry are substantially or entirely exposed to the outside environment except for small portions of the total  confinement area affording protection by windbreaks or small shed-type shade areas. These open confinement pens or areas do not sustain crops, vegetation, forage growth, or post-harvest residues in the normal growing season over any portion of the lot. A value of “0” should be shared EPA when the facility does not use open confinement for the animal type at the time of the inspection.</w:t>
      </w:r>
    </w:p>
    <w:p w14:paraId="2DEB3993" w14:textId="74D4E7B3" w:rsidR="00D70A96" w:rsidRPr="00D70A96" w:rsidRDefault="00D70A96" w:rsidP="00D70A96">
      <w:pPr>
        <w:numPr>
          <w:ilvl w:val="0"/>
          <w:numId w:val="27"/>
        </w:numPr>
        <w:spacing w:after="160" w:line="259" w:lineRule="auto"/>
        <w:ind w:left="360"/>
        <w:contextualSpacing/>
        <w:rPr>
          <w:rFonts w:eastAsia="Calibri"/>
          <w:sz w:val="20"/>
          <w:szCs w:val="20"/>
        </w:rPr>
      </w:pPr>
      <w:r w:rsidRPr="00D70A96">
        <w:rPr>
          <w:rFonts w:eastAsia="Calibri"/>
          <w:sz w:val="20"/>
          <w:szCs w:val="20"/>
          <w:u w:val="single"/>
        </w:rPr>
        <w:t>Liquid Manure Handling System (Inspection)</w:t>
      </w:r>
      <w:r w:rsidRPr="00D70A96">
        <w:rPr>
          <w:rFonts w:eastAsia="Calibri"/>
          <w:sz w:val="20"/>
          <w:szCs w:val="20"/>
        </w:rPr>
        <w:t>: This tag (“</w:t>
      </w:r>
      <w:proofErr w:type="spellStart"/>
      <w:r w:rsidRPr="00D70A96">
        <w:rPr>
          <w:rFonts w:eastAsia="Calibri"/>
          <w:sz w:val="20"/>
          <w:szCs w:val="20"/>
        </w:rPr>
        <w:t>LiquidManureHandlingSystem</w:t>
      </w:r>
      <w:proofErr w:type="spellEnd"/>
      <w:r w:rsidRPr="00D70A96">
        <w:rPr>
          <w:rFonts w:eastAsia="Calibri"/>
          <w:sz w:val="20"/>
          <w:szCs w:val="20"/>
        </w:rPr>
        <w:t xml:space="preserve">”) is a Yes/No field that identifies if the facility is using a liquid manure handling system for the animal type at the time of inspection. This tag is required for the following animal types: “CHI – Chickens (All except Layers)”, “CHL – Chickens (Layers)”, and “DUC – Ducks”. The NPDES eRule </w:t>
      </w:r>
      <w:r w:rsidR="00E20040">
        <w:rPr>
          <w:rFonts w:eastAsia="Calibri"/>
          <w:sz w:val="20"/>
          <w:szCs w:val="20"/>
        </w:rPr>
        <w:t>requires</w:t>
      </w:r>
      <w:r w:rsidRPr="00D70A96">
        <w:rPr>
          <w:rFonts w:eastAsia="Calibri"/>
          <w:sz w:val="20"/>
          <w:szCs w:val="20"/>
        </w:rPr>
        <w:t xml:space="preserve"> NPDES programs to share these data with EPA (for the above three animal types) and is optional for other animal types.</w:t>
      </w:r>
    </w:p>
    <w:p w14:paraId="601AEF25" w14:textId="4C0E9625"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u w:val="single"/>
        </w:rPr>
        <w:t>CAFO MLPW Containment and Storage Type (Inspection)</w:t>
      </w:r>
      <w:r w:rsidRPr="00D70A96">
        <w:rPr>
          <w:rFonts w:eastAsia="Calibri"/>
          <w:sz w:val="20"/>
          <w:szCs w:val="20"/>
        </w:rPr>
        <w:t>: This tag (“</w:t>
      </w:r>
      <w:proofErr w:type="spellStart"/>
      <w:r w:rsidRPr="00D70A96">
        <w:rPr>
          <w:rFonts w:eastAsia="Calibri"/>
          <w:sz w:val="20"/>
          <w:szCs w:val="20"/>
        </w:rPr>
        <w:t>ManureLitterProcessedWastewaterStorageType</w:t>
      </w:r>
      <w:proofErr w:type="spellEnd"/>
      <w:r w:rsidRPr="00D70A96">
        <w:rPr>
          <w:rFonts w:eastAsia="Calibri"/>
          <w:sz w:val="20"/>
          <w:szCs w:val="20"/>
        </w:rPr>
        <w:t>”) uses a code to identify the one or more type of CAFO manure, litter, and process wastewater containment and storage units used by facility at the time of the inspection.</w:t>
      </w:r>
    </w:p>
    <w:p w14:paraId="569BD9F6" w14:textId="15404C8D"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u w:val="single"/>
        </w:rPr>
        <w:t>CAFO MLPW Containment and Storage Other Type (Inspection)</w:t>
      </w:r>
      <w:r w:rsidRPr="00D70A96">
        <w:rPr>
          <w:rFonts w:eastAsia="Calibri"/>
          <w:sz w:val="20"/>
          <w:szCs w:val="20"/>
        </w:rPr>
        <w:t>: This tag (“</w:t>
      </w:r>
      <w:proofErr w:type="spellStart"/>
      <w:r w:rsidRPr="00D70A96">
        <w:rPr>
          <w:rFonts w:eastAsia="Calibri"/>
          <w:sz w:val="20"/>
          <w:szCs w:val="20"/>
        </w:rPr>
        <w:t>OtherStorageTypeName</w:t>
      </w:r>
      <w:proofErr w:type="spellEnd"/>
      <w:r w:rsidRPr="00D70A96">
        <w:rPr>
          <w:rFonts w:eastAsia="Calibri"/>
          <w:sz w:val="20"/>
          <w:szCs w:val="20"/>
        </w:rPr>
        <w:t xml:space="preserve">”) is a free text field that allows </w:t>
      </w:r>
      <w:r w:rsidR="00E20040">
        <w:rPr>
          <w:rFonts w:eastAsia="Calibri"/>
          <w:sz w:val="20"/>
          <w:szCs w:val="20"/>
        </w:rPr>
        <w:t>EPA Regions and states</w:t>
      </w:r>
      <w:r w:rsidRPr="00D70A96">
        <w:rPr>
          <w:rFonts w:eastAsia="Calibri"/>
          <w:sz w:val="20"/>
          <w:szCs w:val="20"/>
        </w:rPr>
        <w:t xml:space="preserve"> to describe the containment or storage type when the “OTH - Other” code is used in the “</w:t>
      </w:r>
      <w:proofErr w:type="spellStart"/>
      <w:r w:rsidRPr="00D70A96">
        <w:rPr>
          <w:rFonts w:eastAsia="Calibri"/>
          <w:sz w:val="20"/>
          <w:szCs w:val="20"/>
        </w:rPr>
        <w:t>ManureLitterProcessedWastewaterStorageType</w:t>
      </w:r>
      <w:proofErr w:type="spellEnd"/>
      <w:r w:rsidRPr="00D70A96">
        <w:rPr>
          <w:rFonts w:eastAsia="Calibri"/>
          <w:sz w:val="20"/>
          <w:szCs w:val="20"/>
        </w:rPr>
        <w:t xml:space="preserve">” tag. The NPDES eRule </w:t>
      </w:r>
      <w:r w:rsidR="00E20040">
        <w:rPr>
          <w:rFonts w:eastAsia="Calibri"/>
          <w:sz w:val="20"/>
          <w:szCs w:val="20"/>
        </w:rPr>
        <w:t>requires</w:t>
      </w:r>
      <w:r w:rsidRPr="00D70A96">
        <w:rPr>
          <w:rFonts w:eastAsia="Calibri"/>
          <w:sz w:val="20"/>
          <w:szCs w:val="20"/>
        </w:rPr>
        <w:t xml:space="preserve"> NPDES programs to share these data with EPA (when the “OTH - Other” containment or storage type code is used).</w:t>
      </w:r>
    </w:p>
    <w:p w14:paraId="56C63D8F" w14:textId="424729AD"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u w:val="single"/>
        </w:rPr>
        <w:t>MLPW Containment and Storage Type Within Design Capacity (Inspection)</w:t>
      </w:r>
      <w:r w:rsidRPr="00D70A96">
        <w:rPr>
          <w:rFonts w:eastAsia="Calibri"/>
          <w:sz w:val="20"/>
          <w:szCs w:val="20"/>
        </w:rPr>
        <w:t>:  This tag (“</w:t>
      </w:r>
      <w:proofErr w:type="spellStart"/>
      <w:r w:rsidRPr="00D70A96">
        <w:rPr>
          <w:rFonts w:eastAsia="Calibri"/>
          <w:sz w:val="20"/>
          <w:szCs w:val="20"/>
        </w:rPr>
        <w:t>CAFOMLPWStorageWithinDesignCapacity</w:t>
      </w:r>
      <w:proofErr w:type="spellEnd"/>
      <w:r w:rsidRPr="00D70A96">
        <w:rPr>
          <w:rFonts w:eastAsia="Calibri"/>
          <w:sz w:val="20"/>
          <w:szCs w:val="20"/>
        </w:rPr>
        <w:t>”) uses a code to identify if the facility operated the one or more containment or storage units within design capacity at the time of inspection.</w:t>
      </w:r>
    </w:p>
    <w:p w14:paraId="0E6A34F4" w14:textId="4ACAA69F"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u w:val="single"/>
        </w:rPr>
        <w:t>MLPW Containment and Storage Type Within Design Capacity – Text (Inspection)</w:t>
      </w:r>
      <w:r w:rsidRPr="00D70A96">
        <w:rPr>
          <w:rFonts w:eastAsia="Calibri"/>
          <w:sz w:val="20"/>
          <w:szCs w:val="20"/>
        </w:rPr>
        <w:t>: This tag (“</w:t>
      </w:r>
      <w:proofErr w:type="spellStart"/>
      <w:r w:rsidRPr="00D70A96">
        <w:rPr>
          <w:rFonts w:eastAsia="Calibri"/>
          <w:sz w:val="20"/>
          <w:szCs w:val="20"/>
        </w:rPr>
        <w:t>CAFOMLPWStorageWithinDesignCapacityText</w:t>
      </w:r>
      <w:proofErr w:type="spellEnd"/>
      <w:r w:rsidRPr="00D70A96">
        <w:rPr>
          <w:rFonts w:eastAsia="Calibri"/>
          <w:sz w:val="20"/>
          <w:szCs w:val="20"/>
        </w:rPr>
        <w:t xml:space="preserve">”) uses free text to provide additional detail on the operation of containment or storage units at the time of inspection. This XML tag is not covered by the NPDES eRule data sharing requirements. Accordingly, </w:t>
      </w:r>
      <w:r w:rsidR="00E20040">
        <w:rPr>
          <w:rFonts w:eastAsia="Calibri"/>
          <w:sz w:val="20"/>
          <w:szCs w:val="20"/>
        </w:rPr>
        <w:t>EPA Regions and states</w:t>
      </w:r>
      <w:r w:rsidRPr="00D70A96">
        <w:rPr>
          <w:rFonts w:eastAsia="Calibri"/>
          <w:sz w:val="20"/>
          <w:szCs w:val="20"/>
        </w:rPr>
        <w:t xml:space="preserve"> have the option to share these data with EPA but are not required to do so.</w:t>
      </w:r>
    </w:p>
    <w:p w14:paraId="1B7E262C" w14:textId="52732E98" w:rsidR="00D70A96" w:rsidRPr="00D70A96" w:rsidRDefault="00D70A96" w:rsidP="00D70A96">
      <w:pPr>
        <w:numPr>
          <w:ilvl w:val="0"/>
          <w:numId w:val="26"/>
        </w:numPr>
        <w:spacing w:after="160" w:line="259" w:lineRule="auto"/>
        <w:ind w:left="360"/>
        <w:contextualSpacing/>
        <w:rPr>
          <w:rFonts w:eastAsia="Calibri"/>
          <w:sz w:val="20"/>
          <w:szCs w:val="20"/>
        </w:rPr>
      </w:pPr>
      <w:r w:rsidRPr="00D70A96">
        <w:rPr>
          <w:rFonts w:eastAsia="Calibri"/>
          <w:sz w:val="20"/>
          <w:szCs w:val="20"/>
        </w:rPr>
        <w:t>Please note that the “</w:t>
      </w:r>
      <w:proofErr w:type="spellStart"/>
      <w:r w:rsidRPr="00D70A96">
        <w:rPr>
          <w:rFonts w:eastAsia="Calibri"/>
          <w:sz w:val="20"/>
          <w:szCs w:val="20"/>
        </w:rPr>
        <w:t>CAFOInspectionViolationTypeCode</w:t>
      </w:r>
      <w:proofErr w:type="spellEnd"/>
      <w:r w:rsidRPr="00D70A96">
        <w:rPr>
          <w:rFonts w:eastAsia="Calibri"/>
          <w:sz w:val="20"/>
          <w:szCs w:val="20"/>
        </w:rPr>
        <w:t xml:space="preserve">” is deprecated as deficiencies noted by an </w:t>
      </w:r>
      <w:r w:rsidR="0001152B">
        <w:rPr>
          <w:rFonts w:eastAsia="Calibri"/>
          <w:sz w:val="20"/>
          <w:szCs w:val="20"/>
        </w:rPr>
        <w:t>EPA Region or state</w:t>
      </w:r>
      <w:r w:rsidRPr="00D70A96">
        <w:rPr>
          <w:rFonts w:eastAsia="Calibri"/>
          <w:sz w:val="20"/>
          <w:szCs w:val="20"/>
        </w:rPr>
        <w:t xml:space="preserve"> during a compliance monitoring activity should be recorded with the “</w:t>
      </w:r>
      <w:proofErr w:type="spellStart"/>
      <w:r w:rsidRPr="00D70A96">
        <w:rPr>
          <w:rFonts w:eastAsia="Calibri"/>
          <w:sz w:val="20"/>
          <w:szCs w:val="20"/>
        </w:rPr>
        <w:t>ProgramDeficiencyTypeCode</w:t>
      </w:r>
      <w:proofErr w:type="spellEnd"/>
      <w:r w:rsidRPr="00D70A96">
        <w:rPr>
          <w:rFonts w:eastAsia="Calibri"/>
          <w:sz w:val="20"/>
          <w:szCs w:val="20"/>
        </w:rPr>
        <w:t>,” which is currently on the two inspection related payloads.</w:t>
      </w:r>
    </w:p>
    <w:p w14:paraId="518B1BEF" w14:textId="77777777" w:rsidR="00D70A96" w:rsidRPr="00D70A96" w:rsidRDefault="00D70A96" w:rsidP="00D70A96">
      <w:pPr>
        <w:rPr>
          <w:rFonts w:eastAsia="Calibri"/>
          <w:b/>
          <w:bCs/>
          <w:kern w:val="2"/>
          <w:sz w:val="20"/>
          <w:szCs w:val="20"/>
          <w14:ligatures w14:val="standardContextual"/>
        </w:rPr>
      </w:pPr>
    </w:p>
    <w:p w14:paraId="30A71B82" w14:textId="77777777" w:rsidR="00D70A96" w:rsidRDefault="00D70A96">
      <w:pPr>
        <w:rPr>
          <w:rFonts w:eastAsia="Calibri"/>
          <w:b/>
          <w:bCs/>
          <w:kern w:val="2"/>
          <w:sz w:val="20"/>
          <w:szCs w:val="20"/>
          <w14:ligatures w14:val="standardContextual"/>
        </w:rPr>
      </w:pPr>
      <w:r>
        <w:rPr>
          <w:rFonts w:eastAsia="Calibri"/>
          <w:b/>
          <w:bCs/>
          <w:kern w:val="2"/>
          <w:sz w:val="20"/>
          <w:szCs w:val="20"/>
          <w14:ligatures w14:val="standardContextual"/>
        </w:rPr>
        <w:br w:type="page"/>
      </w:r>
    </w:p>
    <w:p w14:paraId="60BB7145" w14:textId="25AB1DE8" w:rsidR="00D70A96" w:rsidRPr="00D70A96" w:rsidRDefault="00D70A96" w:rsidP="00D70A96">
      <w:pPr>
        <w:rPr>
          <w:rFonts w:eastAsia="Calibri"/>
          <w:kern w:val="2"/>
          <w:sz w:val="20"/>
          <w:szCs w:val="20"/>
          <w14:ligatures w14:val="standardContextual"/>
        </w:rPr>
      </w:pPr>
      <w:r w:rsidRPr="00D70A96">
        <w:rPr>
          <w:rFonts w:eastAsia="Calibri"/>
          <w:b/>
          <w:bCs/>
          <w:kern w:val="2"/>
          <w:sz w:val="20"/>
          <w:szCs w:val="20"/>
          <w14:ligatures w14:val="standardContextual"/>
        </w:rPr>
        <w:lastRenderedPageBreak/>
        <w:t xml:space="preserve">CAFO </w:t>
      </w:r>
      <w:r>
        <w:rPr>
          <w:rFonts w:eastAsia="Calibri"/>
          <w:b/>
          <w:bCs/>
          <w:kern w:val="2"/>
          <w:sz w:val="20"/>
          <w:szCs w:val="20"/>
          <w14:ligatures w14:val="standardContextual"/>
        </w:rPr>
        <w:t>Inspection</w:t>
      </w:r>
      <w:r w:rsidRPr="00D70A96">
        <w:rPr>
          <w:rFonts w:eastAsia="Calibri"/>
          <w:b/>
          <w:bCs/>
          <w:kern w:val="2"/>
          <w:sz w:val="20"/>
          <w:szCs w:val="20"/>
          <w14:ligatures w14:val="standardContextual"/>
        </w:rPr>
        <w:t xml:space="preserve"> XML Notes</w:t>
      </w:r>
    </w:p>
    <w:p w14:paraId="11F54EEB" w14:textId="77777777" w:rsidR="00D70A96" w:rsidRPr="00D70A96" w:rsidRDefault="00D70A96" w:rsidP="00D70A96">
      <w:pPr>
        <w:rPr>
          <w:rFonts w:eastAsia="Calibri"/>
          <w:kern w:val="2"/>
          <w:sz w:val="20"/>
          <w:szCs w:val="20"/>
          <w14:ligatures w14:val="standardContextual"/>
        </w:rPr>
      </w:pPr>
    </w:p>
    <w:p w14:paraId="167E05D4" w14:textId="77777777" w:rsidR="00D70A96" w:rsidRPr="00D70A96" w:rsidRDefault="00D70A96" w:rsidP="00D70A96">
      <w:pPr>
        <w:numPr>
          <w:ilvl w:val="0"/>
          <w:numId w:val="18"/>
        </w:numPr>
        <w:spacing w:after="160" w:line="259" w:lineRule="auto"/>
        <w:ind w:left="360"/>
        <w:contextualSpacing/>
        <w:rPr>
          <w:rFonts w:eastAsia="Calibri"/>
          <w:sz w:val="20"/>
          <w:szCs w:val="20"/>
        </w:rPr>
      </w:pPr>
      <w:r w:rsidRPr="00D70A96">
        <w:rPr>
          <w:rFonts w:eastAsia="Calibri"/>
          <w:sz w:val="20"/>
          <w:szCs w:val="20"/>
        </w:rPr>
        <w:t>For State inspection payloads, there are four valid XML transaction types: Mass Delete, New, Change, and Replace. For Federal inspection payloads, there are two valid XML transaction types: Mass Delete and Replace. Federal Compliance Monitoring allows only Mass Delete and Replace transaction types as these two transaction types are considered to be the easiest for submission of data by Federal Inspectors in the field. See “</w:t>
      </w:r>
      <w:hyperlink r:id="rId85" w:history="1">
        <w:r w:rsidRPr="00D70A96">
          <w:rPr>
            <w:rFonts w:eastAsia="Calibri"/>
            <w:color w:val="0563C1"/>
            <w:sz w:val="20"/>
            <w:szCs w:val="20"/>
            <w:u w:val="single"/>
          </w:rPr>
          <w:t>ICIS Batch Federal and State NPDES Compliance Monitoring – Technical Specification</w:t>
        </w:r>
      </w:hyperlink>
      <w:r w:rsidRPr="00D70A96">
        <w:rPr>
          <w:rFonts w:eastAsia="Calibri"/>
          <w:sz w:val="20"/>
          <w:szCs w:val="20"/>
        </w:rPr>
        <w:t>.”</w:t>
      </w:r>
    </w:p>
    <w:p w14:paraId="7BB250AE" w14:textId="77777777" w:rsidR="00D70A96" w:rsidRPr="00D70A96" w:rsidRDefault="00D70A96" w:rsidP="00D70A96">
      <w:pPr>
        <w:spacing w:after="160" w:line="259" w:lineRule="auto"/>
        <w:ind w:left="360"/>
        <w:rPr>
          <w:rFonts w:eastAsia="Calibri"/>
          <w:b/>
          <w:bCs/>
          <w:kern w:val="2"/>
          <w:sz w:val="20"/>
          <w:szCs w:val="20"/>
          <w14:ligatures w14:val="standardContextual"/>
        </w:rPr>
      </w:pPr>
      <w:r w:rsidRPr="00D70A96">
        <w:rPr>
          <w:rFonts w:eastAsia="Calibri"/>
          <w:b/>
          <w:bCs/>
          <w:noProof/>
          <w:kern w:val="2"/>
          <w:sz w:val="20"/>
          <w:szCs w:val="20"/>
          <w14:ligatures w14:val="standardContextual"/>
        </w:rPr>
        <w:drawing>
          <wp:inline distT="0" distB="0" distL="0" distR="0" wp14:anchorId="3A7BFC75" wp14:editId="4190EE45">
            <wp:extent cx="5943600" cy="1038860"/>
            <wp:effectExtent l="0" t="0" r="0" b="8890"/>
            <wp:docPr id="165223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38280" name=""/>
                    <pic:cNvPicPr/>
                  </pic:nvPicPr>
                  <pic:blipFill>
                    <a:blip r:embed="rId86"/>
                    <a:stretch>
                      <a:fillRect/>
                    </a:stretch>
                  </pic:blipFill>
                  <pic:spPr>
                    <a:xfrm>
                      <a:off x="0" y="0"/>
                      <a:ext cx="5943600" cy="1038860"/>
                    </a:xfrm>
                    <a:prstGeom prst="rect">
                      <a:avLst/>
                    </a:prstGeom>
                  </pic:spPr>
                </pic:pic>
              </a:graphicData>
            </a:graphic>
          </wp:inline>
        </w:drawing>
      </w:r>
    </w:p>
    <w:p w14:paraId="28B0BE99" w14:textId="02CE2C09" w:rsidR="00D70A96" w:rsidRPr="00D70A96" w:rsidRDefault="00D70A96" w:rsidP="00D70A96">
      <w:pPr>
        <w:rPr>
          <w:sz w:val="20"/>
          <w:szCs w:val="20"/>
        </w:rPr>
      </w:pPr>
      <w:r w:rsidRPr="00D70A96">
        <w:rPr>
          <w:rFonts w:ascii="Calibri" w:eastAsia="Calibri" w:hAnsi="Calibri"/>
          <w:b/>
          <w:bCs/>
          <w:kern w:val="2"/>
          <w:sz w:val="22"/>
          <w:szCs w:val="22"/>
          <w14:ligatures w14:val="standardContextual"/>
        </w:rPr>
        <w:br w:type="page"/>
      </w:r>
    </w:p>
    <w:p w14:paraId="72FEB254" w14:textId="77777777" w:rsidR="008E7BD0" w:rsidRDefault="001F21CB" w:rsidP="008E7BD0">
      <w:pPr>
        <w:pStyle w:val="Heading2"/>
      </w:pPr>
      <w:bookmarkStart w:id="84" w:name="_Toc206756079"/>
      <w:r>
        <w:lastRenderedPageBreak/>
        <w:t>Replacing</w:t>
      </w:r>
      <w:r w:rsidR="008E7BD0">
        <w:t xml:space="preserve"> a Federal Inspection to ICIS</w:t>
      </w:r>
      <w:bookmarkEnd w:id="84"/>
    </w:p>
    <w:p w14:paraId="300C3362" w14:textId="77777777" w:rsidR="008E7BD0" w:rsidRDefault="008E7BD0" w:rsidP="008E7BD0">
      <w:pPr>
        <w:autoSpaceDE w:val="0"/>
        <w:autoSpaceDN w:val="0"/>
        <w:adjustRightInd w:val="0"/>
        <w:rPr>
          <w:color w:val="FF0000"/>
          <w:sz w:val="20"/>
          <w:szCs w:val="20"/>
          <w:u w:val="single"/>
        </w:rPr>
      </w:pPr>
    </w:p>
    <w:p w14:paraId="0F7AFA1F" w14:textId="7BDA34D9" w:rsidR="00E30732" w:rsidRDefault="00E30732" w:rsidP="001F21C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F1BFB9C" w14:textId="66A2D2B9" w:rsidR="001F21CB" w:rsidRDefault="001F21CB" w:rsidP="001F21C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D15185" w14:textId="0E5405F0" w:rsidR="001F21CB" w:rsidRPr="00907907" w:rsidRDefault="001F21CB" w:rsidP="001F21CB">
      <w:pPr>
        <w:pStyle w:val="BodyText"/>
        <w:numPr>
          <w:ilvl w:val="0"/>
          <w:numId w:val="3"/>
        </w:numPr>
        <w:rPr>
          <w:sz w:val="20"/>
        </w:rPr>
      </w:pPr>
      <w:r w:rsidRPr="00907907">
        <w:rPr>
          <w:sz w:val="20"/>
        </w:rPr>
        <w:t xml:space="preserve">The Compliance Monitoring Data parent tag should be repeated for each inspection record to be added, changed, replaced or deleted.  The Contact Telephone block may be repeated consecutively only up to 4 times.  </w:t>
      </w:r>
    </w:p>
    <w:p w14:paraId="4531415E" w14:textId="77777777" w:rsidR="001F21CB" w:rsidRPr="00907907" w:rsidRDefault="001F21CB" w:rsidP="001F21CB">
      <w:pPr>
        <w:numPr>
          <w:ilvl w:val="0"/>
          <w:numId w:val="3"/>
        </w:numPr>
        <w:spacing w:after="120"/>
        <w:rPr>
          <w:sz w:val="20"/>
        </w:rPr>
      </w:pPr>
      <w:r w:rsidRPr="00907907">
        <w:rPr>
          <w:sz w:val="20"/>
        </w:rPr>
        <w:t xml:space="preserve">The </w:t>
      </w:r>
      <w:proofErr w:type="spellStart"/>
      <w:r w:rsidRPr="00907907">
        <w:rPr>
          <w:sz w:val="20"/>
        </w:rPr>
        <w:t>ComplianceMonitoringActionReasonCode</w:t>
      </w:r>
      <w:proofErr w:type="spellEnd"/>
      <w:r w:rsidRPr="00907907">
        <w:rPr>
          <w:sz w:val="20"/>
        </w:rPr>
        <w:t xml:space="preserve"> tag must be repeated for all action reasons when a code needs to be added to or removed from the existing list of action reasons for the inspection.  To remove all Compliance Monitoring Action Reason codes for the inspection from ICIS, only one </w:t>
      </w:r>
      <w:proofErr w:type="spellStart"/>
      <w:r w:rsidRPr="00907907">
        <w:rPr>
          <w:sz w:val="20"/>
        </w:rPr>
        <w:t>ComplianceMonitoringActionReasonCode</w:t>
      </w:r>
      <w:proofErr w:type="spellEnd"/>
      <w:r w:rsidRPr="00907907">
        <w:rPr>
          <w:sz w:val="20"/>
        </w:rPr>
        <w:t xml:space="preserve"> tag must be submitted containing an asterisk.</w:t>
      </w:r>
    </w:p>
    <w:p w14:paraId="0DA59C20" w14:textId="77777777" w:rsidR="001F21CB" w:rsidRPr="00907907" w:rsidRDefault="001F21CB" w:rsidP="001F21CB">
      <w:pPr>
        <w:numPr>
          <w:ilvl w:val="0"/>
          <w:numId w:val="3"/>
        </w:numPr>
        <w:spacing w:after="120"/>
        <w:rPr>
          <w:sz w:val="20"/>
        </w:rPr>
      </w:pPr>
      <w:r w:rsidRPr="00907907">
        <w:rPr>
          <w:sz w:val="20"/>
        </w:rPr>
        <w:t xml:space="preserve">The </w:t>
      </w:r>
      <w:proofErr w:type="spellStart"/>
      <w:r w:rsidRPr="00907907">
        <w:rPr>
          <w:sz w:val="20"/>
        </w:rPr>
        <w:t>ComplianceMonitoringAgencyTypeCode</w:t>
      </w:r>
      <w:proofErr w:type="spellEnd"/>
      <w:r w:rsidRPr="00907907">
        <w:rPr>
          <w:sz w:val="20"/>
        </w:rPr>
        <w:t xml:space="preserve"> tag must be repeated for all agency types when a code needs to be added to or removed from the existing list of agency types for the inspection.  </w:t>
      </w:r>
      <w:r>
        <w:rPr>
          <w:sz w:val="20"/>
        </w:rPr>
        <w:t xml:space="preserve">At least one </w:t>
      </w:r>
      <w:proofErr w:type="spellStart"/>
      <w:r w:rsidRPr="00907907">
        <w:rPr>
          <w:sz w:val="20"/>
        </w:rPr>
        <w:t>ComplianceMonitoringAgencyTypeCode</w:t>
      </w:r>
      <w:proofErr w:type="spellEnd"/>
      <w:r>
        <w:rPr>
          <w:sz w:val="20"/>
        </w:rPr>
        <w:t xml:space="preserve"> must be present</w:t>
      </w:r>
      <w:r w:rsidRPr="00907907">
        <w:rPr>
          <w:sz w:val="20"/>
        </w:rPr>
        <w:t>.</w:t>
      </w:r>
    </w:p>
    <w:p w14:paraId="25633D76" w14:textId="77777777" w:rsidR="001F21CB" w:rsidRPr="00907907" w:rsidRDefault="001F21CB" w:rsidP="001F21CB">
      <w:pPr>
        <w:numPr>
          <w:ilvl w:val="0"/>
          <w:numId w:val="3"/>
        </w:numPr>
        <w:spacing w:after="120"/>
        <w:rPr>
          <w:sz w:val="20"/>
        </w:rPr>
      </w:pPr>
      <w:r w:rsidRPr="00907907">
        <w:rPr>
          <w:sz w:val="20"/>
        </w:rPr>
        <w:t xml:space="preserve">The </w:t>
      </w:r>
      <w:proofErr w:type="spellStart"/>
      <w:r w:rsidRPr="00907907">
        <w:rPr>
          <w:sz w:val="20"/>
        </w:rPr>
        <w:t>InspectionContact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the parent </w:t>
      </w:r>
      <w:proofErr w:type="spellStart"/>
      <w:r w:rsidRPr="00907907">
        <w:rPr>
          <w:sz w:val="20"/>
        </w:rPr>
        <w:t>InspectionContact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LastName and </w:t>
      </w:r>
      <w:proofErr w:type="spellStart"/>
      <w:r w:rsidRPr="00907907">
        <w:rPr>
          <w:sz w:val="20"/>
        </w:rPr>
        <w:t>IndividualTitleText</w:t>
      </w:r>
      <w:proofErr w:type="spellEnd"/>
      <w:r w:rsidRPr="00907907">
        <w:rPr>
          <w:sz w:val="20"/>
        </w:rPr>
        <w:t xml:space="preserve"> tags containing an asterisk.  </w:t>
      </w:r>
    </w:p>
    <w:p w14:paraId="6B39966E" w14:textId="3B950BD9" w:rsidR="001F21CB" w:rsidRDefault="001F21CB" w:rsidP="001F21CB">
      <w:pPr>
        <w:numPr>
          <w:ilvl w:val="0"/>
          <w:numId w:val="3"/>
        </w:numPr>
        <w:spacing w:after="120"/>
        <w:rPr>
          <w:sz w:val="20"/>
        </w:rPr>
      </w:pPr>
      <w:r w:rsidRPr="00907907">
        <w:rPr>
          <w:sz w:val="20"/>
        </w:rPr>
        <w:t xml:space="preserve">The </w:t>
      </w:r>
      <w:proofErr w:type="spellStart"/>
      <w:r w:rsidRPr="00907907">
        <w:rPr>
          <w:sz w:val="20"/>
        </w:rPr>
        <w:t>InspectionAddress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proofErr w:type="spellStart"/>
      <w:r w:rsidRPr="00907907">
        <w:rPr>
          <w:sz w:val="20"/>
        </w:rPr>
        <w:t>InspectionAddress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1B4CED81" w14:textId="77777777" w:rsidR="006E1D2D" w:rsidRPr="00907907" w:rsidRDefault="006E1D2D" w:rsidP="006E1D2D">
      <w:pPr>
        <w:numPr>
          <w:ilvl w:val="0"/>
          <w:numId w:val="3"/>
        </w:numPr>
        <w:spacing w:after="120"/>
        <w:rPr>
          <w:sz w:val="20"/>
        </w:rPr>
      </w:pPr>
      <w:r w:rsidRPr="00907907">
        <w:rPr>
          <w:sz w:val="20"/>
        </w:rPr>
        <w:t xml:space="preserve">The </w:t>
      </w:r>
      <w:proofErr w:type="spellStart"/>
      <w:r w:rsidRPr="00907907">
        <w:rPr>
          <w:sz w:val="20"/>
        </w:rPr>
        <w:t>Inspection</w:t>
      </w:r>
      <w:r>
        <w:rPr>
          <w:sz w:val="20"/>
        </w:rPr>
        <w:t>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714024EF" w14:textId="77777777" w:rsidR="001F21CB" w:rsidRPr="00C10397" w:rsidRDefault="001F21CB" w:rsidP="001F21CB">
      <w:pPr>
        <w:numPr>
          <w:ilvl w:val="0"/>
          <w:numId w:val="3"/>
        </w:numPr>
        <w:spacing w:after="120"/>
        <w:rPr>
          <w:sz w:val="20"/>
        </w:rPr>
      </w:pPr>
      <w:r w:rsidRPr="00C10397">
        <w:rPr>
          <w:sz w:val="20"/>
        </w:rPr>
        <w:t xml:space="preserve">The </w:t>
      </w:r>
      <w:proofErr w:type="spellStart"/>
      <w:r w:rsidRPr="00C10397">
        <w:rPr>
          <w:sz w:val="20"/>
        </w:rPr>
        <w:t>AnimalType</w:t>
      </w:r>
      <w:proofErr w:type="spellEnd"/>
      <w:r w:rsidRPr="00C1039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C10397">
        <w:rPr>
          <w:sz w:val="20"/>
        </w:rPr>
        <w:t>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44D5D212" w14:textId="77777777" w:rsidR="001F21CB" w:rsidRPr="00C10397" w:rsidRDefault="001F21CB" w:rsidP="001F21CB">
      <w:pPr>
        <w:numPr>
          <w:ilvl w:val="0"/>
          <w:numId w:val="3"/>
        </w:numPr>
        <w:spacing w:after="120"/>
        <w:rPr>
          <w:sz w:val="20"/>
          <w:szCs w:val="20"/>
        </w:rPr>
      </w:pPr>
      <w:r w:rsidRPr="00C10397">
        <w:rPr>
          <w:sz w:val="20"/>
        </w:rPr>
        <w:t xml:space="preserve">The </w:t>
      </w:r>
      <w:proofErr w:type="spellStart"/>
      <w:r w:rsidRPr="00C10397">
        <w:rPr>
          <w:sz w:val="20"/>
        </w:rPr>
        <w:t>ManureLitterProcessedWastewaterStorage</w:t>
      </w:r>
      <w:proofErr w:type="spellEnd"/>
      <w:r w:rsidRPr="00C10397">
        <w:rPr>
          <w:sz w:val="20"/>
        </w:rPr>
        <w:t xml:space="preserve"> parent block must be repeated for all </w:t>
      </w:r>
      <w:proofErr w:type="gramStart"/>
      <w:r w:rsidRPr="00C10397">
        <w:rPr>
          <w:sz w:val="20"/>
        </w:rPr>
        <w:t>waste water</w:t>
      </w:r>
      <w:proofErr w:type="gramEnd"/>
      <w:r w:rsidRPr="00C10397">
        <w:rPr>
          <w:sz w:val="20"/>
        </w:rPr>
        <w:t xml:space="preserve"> storage codes if a waste water code needs to be added to or removed from the existing list of </w:t>
      </w:r>
      <w:r w:rsidRPr="00C10397">
        <w:rPr>
          <w:sz w:val="20"/>
          <w:szCs w:val="20"/>
        </w:rPr>
        <w:t xml:space="preserve">wastewater storage codes, or data needs to be changed for an existing waste water storage.  To remove all wastewater storage codes for the inspection from ICIS, only one </w:t>
      </w:r>
      <w:proofErr w:type="spellStart"/>
      <w:r w:rsidRPr="00C10397">
        <w:rPr>
          <w:sz w:val="20"/>
          <w:szCs w:val="20"/>
        </w:rPr>
        <w:t>ManureLitterProcessedWastewaterStorage</w:t>
      </w:r>
      <w:proofErr w:type="spellEnd"/>
      <w:r w:rsidRPr="00C10397">
        <w:rPr>
          <w:sz w:val="20"/>
          <w:szCs w:val="20"/>
        </w:rPr>
        <w:t xml:space="preserve"> block must be submitted with its </w:t>
      </w:r>
      <w:proofErr w:type="spellStart"/>
      <w:r w:rsidRPr="00C10397">
        <w:rPr>
          <w:sz w:val="20"/>
          <w:szCs w:val="20"/>
        </w:rPr>
        <w:t>ManureLitterProcessedWastewaterStorageType</w:t>
      </w:r>
      <w:proofErr w:type="spellEnd"/>
      <w:r w:rsidRPr="00C10397">
        <w:rPr>
          <w:sz w:val="20"/>
          <w:szCs w:val="20"/>
        </w:rPr>
        <w:t xml:space="preserve"> tag containing an asterisk.</w:t>
      </w:r>
    </w:p>
    <w:p w14:paraId="59E8D015" w14:textId="77777777" w:rsidR="001F21CB" w:rsidRPr="00C10397" w:rsidRDefault="001F21CB" w:rsidP="001F21CB">
      <w:pPr>
        <w:numPr>
          <w:ilvl w:val="0"/>
          <w:numId w:val="3"/>
        </w:numPr>
        <w:spacing w:after="120"/>
        <w:rPr>
          <w:sz w:val="20"/>
        </w:rPr>
      </w:pPr>
      <w:r w:rsidRPr="00C10397">
        <w:rPr>
          <w:sz w:val="20"/>
        </w:rPr>
        <w:lastRenderedPageBreak/>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 xml:space="preserve">its </w:t>
      </w:r>
      <w:proofErr w:type="spellStart"/>
      <w:r w:rsidRPr="00C10397">
        <w:rPr>
          <w:sz w:val="20"/>
          <w:szCs w:val="20"/>
        </w:rPr>
        <w:t>ContainmentTypeCode</w:t>
      </w:r>
      <w:proofErr w:type="spellEnd"/>
      <w:r w:rsidRPr="00C10397">
        <w:rPr>
          <w:sz w:val="20"/>
        </w:rPr>
        <w:t xml:space="preserve"> tag containing an asterisk.</w:t>
      </w:r>
    </w:p>
    <w:p w14:paraId="5383A3C6" w14:textId="77777777" w:rsidR="001137E3" w:rsidRPr="001137E3" w:rsidRDefault="001137E3" w:rsidP="001137E3">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Pr>
          <w:sz w:val="20"/>
        </w:rPr>
        <w:t xml:space="preserve"> tag containing an asterisk.</w:t>
      </w:r>
    </w:p>
    <w:p w14:paraId="7C2EBD37" w14:textId="77777777" w:rsidR="001F21CB" w:rsidRPr="00C10397" w:rsidRDefault="001F21CB" w:rsidP="001F21CB">
      <w:pPr>
        <w:numPr>
          <w:ilvl w:val="0"/>
          <w:numId w:val="3"/>
        </w:numPr>
        <w:spacing w:after="120"/>
        <w:rPr>
          <w:sz w:val="20"/>
        </w:rPr>
      </w:pPr>
      <w:r w:rsidRPr="00C10397">
        <w:rPr>
          <w:sz w:val="20"/>
        </w:rPr>
        <w:t xml:space="preserve">The </w:t>
      </w:r>
      <w:proofErr w:type="spellStart"/>
      <w:r w:rsidRPr="00C10397">
        <w:rPr>
          <w:sz w:val="20"/>
        </w:rPr>
        <w:t>CAFOInspectionViolationTypeCode</w:t>
      </w:r>
      <w:proofErr w:type="spellEnd"/>
      <w:r w:rsidRPr="00C10397">
        <w:rPr>
          <w:sz w:val="20"/>
        </w:rPr>
        <w:t xml:space="preserve"> tag must be repeated for all violation types when a code needs to be added to or removed from the existing list of violation types for the inspection.  To remove all CAFO Inspection Violation Type codes for the inspection from ICIS, only one </w:t>
      </w:r>
      <w:proofErr w:type="spellStart"/>
      <w:r w:rsidRPr="00C10397">
        <w:rPr>
          <w:sz w:val="20"/>
        </w:rPr>
        <w:t>CAFOInspectionViolationTypeCode</w:t>
      </w:r>
      <w:proofErr w:type="spellEnd"/>
      <w:r w:rsidRPr="00C10397">
        <w:rPr>
          <w:sz w:val="20"/>
        </w:rPr>
        <w:t xml:space="preserve"> tag must be submitted containing an asterisk.</w:t>
      </w:r>
    </w:p>
    <w:p w14:paraId="281DE277" w14:textId="77777777" w:rsidR="001F21CB" w:rsidRDefault="001F21CB" w:rsidP="001F21CB">
      <w:pPr>
        <w:numPr>
          <w:ilvl w:val="0"/>
          <w:numId w:val="3"/>
        </w:numPr>
        <w:spacing w:after="120"/>
        <w:rPr>
          <w:sz w:val="20"/>
          <w:szCs w:val="20"/>
        </w:rPr>
      </w:pPr>
      <w:r>
        <w:rPr>
          <w:sz w:val="20"/>
          <w:szCs w:val="20"/>
        </w:rPr>
        <w:t xml:space="preserve">At least one </w:t>
      </w:r>
      <w:proofErr w:type="spellStart"/>
      <w:r>
        <w:rPr>
          <w:sz w:val="20"/>
          <w:szCs w:val="20"/>
        </w:rPr>
        <w:t>PermittedFeatureIdentifier</w:t>
      </w:r>
      <w:proofErr w:type="spellEnd"/>
      <w:r>
        <w:rPr>
          <w:sz w:val="20"/>
          <w:szCs w:val="20"/>
        </w:rPr>
        <w:t xml:space="preserve">, CSOOverflowLocationStreet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 CSO inspection. All tags may be present at the same time.</w:t>
      </w:r>
    </w:p>
    <w:p w14:paraId="1D85AFE5" w14:textId="77777777" w:rsidR="001F21CB" w:rsidRPr="00A07128" w:rsidRDefault="001F21CB" w:rsidP="001F21CB">
      <w:pPr>
        <w:numPr>
          <w:ilvl w:val="0"/>
          <w:numId w:val="3"/>
        </w:numPr>
        <w:spacing w:after="120"/>
        <w:rPr>
          <w:sz w:val="20"/>
        </w:rPr>
      </w:pPr>
      <w:r w:rsidRPr="00A07128">
        <w:rPr>
          <w:sz w:val="20"/>
        </w:rPr>
        <w:t xml:space="preserve">The </w:t>
      </w:r>
      <w:proofErr w:type="spellStart"/>
      <w:r w:rsidRPr="00A07128">
        <w:rPr>
          <w:sz w:val="20"/>
        </w:rPr>
        <w:t>LocalLimitsPollutantCode</w:t>
      </w:r>
      <w:proofErr w:type="spellEnd"/>
      <w:r w:rsidRPr="00A07128">
        <w:rPr>
          <w:sz w:val="20"/>
        </w:rPr>
        <w:t xml:space="preserve"> tag must be repeated for all pollutants when a code needs to be added to or removed from the existing list of pollutants for the inspection.  To remove all Local Limits Pollutant Codes for the inspection from ICIS, only one </w:t>
      </w:r>
      <w:proofErr w:type="spellStart"/>
      <w:r w:rsidRPr="00A07128">
        <w:rPr>
          <w:sz w:val="20"/>
        </w:rPr>
        <w:t>LocalLimitsPollutantCode</w:t>
      </w:r>
      <w:proofErr w:type="spellEnd"/>
      <w:r w:rsidRPr="00A07128">
        <w:rPr>
          <w:sz w:val="20"/>
        </w:rPr>
        <w:t xml:space="preserve"> tag must be submitted containing an asterisk.</w:t>
      </w:r>
    </w:p>
    <w:p w14:paraId="2CB9B4AA" w14:textId="77777777" w:rsidR="001F21CB" w:rsidRPr="00A07128" w:rsidRDefault="001F21CB" w:rsidP="001F21CB">
      <w:pPr>
        <w:numPr>
          <w:ilvl w:val="0"/>
          <w:numId w:val="3"/>
        </w:numPr>
        <w:spacing w:after="120"/>
        <w:rPr>
          <w:sz w:val="20"/>
        </w:rPr>
      </w:pPr>
      <w:r w:rsidRPr="00A07128">
        <w:rPr>
          <w:sz w:val="20"/>
        </w:rPr>
        <w:t xml:space="preserve">The </w:t>
      </w:r>
      <w:proofErr w:type="spellStart"/>
      <w:r w:rsidRPr="00A07128">
        <w:rPr>
          <w:sz w:val="20"/>
        </w:rPr>
        <w:t>RemovalCreditsPollutantCode</w:t>
      </w:r>
      <w:proofErr w:type="spellEnd"/>
      <w:r w:rsidRPr="00A07128">
        <w:rPr>
          <w:sz w:val="20"/>
        </w:rPr>
        <w:t xml:space="preserve"> tag must be repeated for all pollutants when a code needs to be added to or removed from the existing list of pollutants for the inspection.  To remove all Removal Credits Pollutant Codes for the inspection from ICIS, only one </w:t>
      </w:r>
      <w:proofErr w:type="spellStart"/>
      <w:r w:rsidRPr="00A07128">
        <w:rPr>
          <w:sz w:val="20"/>
        </w:rPr>
        <w:t>RemovalCreditsPollutantCode</w:t>
      </w:r>
      <w:proofErr w:type="spellEnd"/>
      <w:r w:rsidRPr="00A07128">
        <w:rPr>
          <w:sz w:val="20"/>
        </w:rPr>
        <w:t xml:space="preserve"> tag must be submitted containing an asterisk.</w:t>
      </w:r>
    </w:p>
    <w:p w14:paraId="6B54BABE" w14:textId="77777777" w:rsidR="001F21CB" w:rsidRDefault="001F21CB" w:rsidP="001F21CB">
      <w:pPr>
        <w:numPr>
          <w:ilvl w:val="0"/>
          <w:numId w:val="3"/>
        </w:numPr>
        <w:spacing w:after="120"/>
        <w:rPr>
          <w:sz w:val="20"/>
          <w:szCs w:val="20"/>
        </w:rPr>
      </w:pPr>
      <w:r>
        <w:rPr>
          <w:sz w:val="20"/>
          <w:szCs w:val="20"/>
        </w:rPr>
        <w:t xml:space="preserve">At least one </w:t>
      </w:r>
      <w:proofErr w:type="spellStart"/>
      <w:r>
        <w:rPr>
          <w:sz w:val="20"/>
          <w:szCs w:val="20"/>
        </w:rPr>
        <w:t>SSOOverflowLocationStreet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an SSO inspection. All tags may be present at the same time.</w:t>
      </w:r>
    </w:p>
    <w:p w14:paraId="2C8CF4D3" w14:textId="77777777" w:rsidR="001F21CB" w:rsidRPr="00A07128" w:rsidRDefault="001F21CB" w:rsidP="001F21CB">
      <w:pPr>
        <w:numPr>
          <w:ilvl w:val="0"/>
          <w:numId w:val="3"/>
        </w:numPr>
        <w:spacing w:after="120"/>
        <w:rPr>
          <w:sz w:val="20"/>
        </w:rPr>
      </w:pPr>
      <w:r w:rsidRPr="00A07128">
        <w:rPr>
          <w:sz w:val="20"/>
        </w:rPr>
        <w:t xml:space="preserve">The </w:t>
      </w:r>
      <w:proofErr w:type="spellStart"/>
      <w:r w:rsidRPr="00A07128">
        <w:rPr>
          <w:sz w:val="20"/>
        </w:rPr>
        <w:t>ImpactSSOEvent</w:t>
      </w:r>
      <w:proofErr w:type="spellEnd"/>
      <w:r w:rsidRPr="00A07128">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A07128">
        <w:rPr>
          <w:sz w:val="20"/>
        </w:rPr>
        <w:t>ImpactSSOEvent</w:t>
      </w:r>
      <w:proofErr w:type="spellEnd"/>
      <w:r w:rsidRPr="00A07128">
        <w:rPr>
          <w:sz w:val="20"/>
        </w:rPr>
        <w:t xml:space="preserve"> tag must be submitted containing an asterisk.</w:t>
      </w:r>
    </w:p>
    <w:p w14:paraId="36990869" w14:textId="77777777" w:rsidR="001F21CB" w:rsidRPr="00A07128" w:rsidRDefault="001F21CB" w:rsidP="001F21CB">
      <w:pPr>
        <w:numPr>
          <w:ilvl w:val="0"/>
          <w:numId w:val="3"/>
        </w:numPr>
        <w:spacing w:after="120"/>
        <w:rPr>
          <w:sz w:val="20"/>
        </w:rPr>
      </w:pPr>
      <w:r w:rsidRPr="00A07128">
        <w:rPr>
          <w:sz w:val="20"/>
        </w:rPr>
        <w:t xml:space="preserve">The </w:t>
      </w:r>
      <w:proofErr w:type="spellStart"/>
      <w:r>
        <w:rPr>
          <w:sz w:val="20"/>
        </w:rPr>
        <w:t>SystemComponent</w:t>
      </w:r>
      <w:proofErr w:type="spellEnd"/>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proofErr w:type="spellStart"/>
      <w:r>
        <w:rPr>
          <w:sz w:val="20"/>
        </w:rPr>
        <w:t>SystemComponent</w:t>
      </w:r>
      <w:proofErr w:type="spellEnd"/>
      <w:r w:rsidRPr="00A07128">
        <w:rPr>
          <w:sz w:val="20"/>
        </w:rPr>
        <w:t xml:space="preserve"> tag must be submitted containing an asterisk.</w:t>
      </w:r>
    </w:p>
    <w:p w14:paraId="27E4821B" w14:textId="77777777" w:rsidR="001F21CB" w:rsidRPr="00A07128" w:rsidRDefault="001F21CB" w:rsidP="001F21CB">
      <w:pPr>
        <w:numPr>
          <w:ilvl w:val="0"/>
          <w:numId w:val="3"/>
        </w:numPr>
        <w:spacing w:after="120"/>
        <w:rPr>
          <w:sz w:val="20"/>
        </w:rPr>
      </w:pPr>
      <w:r w:rsidRPr="00A07128">
        <w:rPr>
          <w:sz w:val="20"/>
        </w:rPr>
        <w:t xml:space="preserve">The </w:t>
      </w:r>
      <w:proofErr w:type="spellStart"/>
      <w:r>
        <w:rPr>
          <w:sz w:val="20"/>
        </w:rPr>
        <w:t>StepsReducePreventMitigate</w:t>
      </w:r>
      <w:proofErr w:type="spellEnd"/>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proofErr w:type="spellStart"/>
      <w:r>
        <w:rPr>
          <w:sz w:val="20"/>
        </w:rPr>
        <w:t>StepsReducePreventMitigate</w:t>
      </w:r>
      <w:proofErr w:type="spellEnd"/>
      <w:r w:rsidRPr="00A07128">
        <w:rPr>
          <w:sz w:val="20"/>
        </w:rPr>
        <w:t xml:space="preserve"> tag must be submitted containing an asterisk.</w:t>
      </w:r>
    </w:p>
    <w:p w14:paraId="0460171C" w14:textId="77777777" w:rsidR="001F21CB" w:rsidRDefault="001F21CB" w:rsidP="001F21CB">
      <w:pPr>
        <w:pStyle w:val="BodyText"/>
        <w:numPr>
          <w:ilvl w:val="0"/>
          <w:numId w:val="3"/>
        </w:numPr>
        <w:rPr>
          <w:sz w:val="20"/>
        </w:rPr>
      </w:pPr>
      <w:r>
        <w:rPr>
          <w:sz w:val="20"/>
        </w:rPr>
        <w:t xml:space="preserve">When </w:t>
      </w:r>
      <w:r w:rsidR="00F300AF">
        <w:rPr>
          <w:sz w:val="20"/>
        </w:rPr>
        <w:t xml:space="preserve">the </w:t>
      </w:r>
      <w:r>
        <w:rPr>
          <w:sz w:val="20"/>
        </w:rPr>
        <w:t xml:space="preserve"> </w:t>
      </w:r>
      <w:proofErr w:type="spellStart"/>
      <w:r w:rsidR="00F300AF">
        <w:rPr>
          <w:sz w:val="20"/>
        </w:rPr>
        <w:t>StormWaterConstructionAndNonConstruction</w:t>
      </w:r>
      <w:proofErr w:type="spellEnd"/>
      <w:r w:rsidR="00F300AF">
        <w:rPr>
          <w:sz w:val="20"/>
        </w:rPr>
        <w:t xml:space="preserve"> </w:t>
      </w:r>
      <w:r>
        <w:rPr>
          <w:sz w:val="20"/>
        </w:rPr>
        <w:t>parent tag</w:t>
      </w:r>
      <w:r w:rsidR="00F300AF">
        <w:rPr>
          <w:sz w:val="20"/>
        </w:rPr>
        <w:t xml:space="preserve"> i</w:t>
      </w:r>
      <w:r>
        <w:rPr>
          <w:sz w:val="20"/>
        </w:rPr>
        <w:t xml:space="preserve">s present, the </w:t>
      </w:r>
      <w:proofErr w:type="spellStart"/>
      <w:r>
        <w:rPr>
          <w:sz w:val="20"/>
        </w:rPr>
        <w:t>UnpermittedConstructionInspection</w:t>
      </w:r>
      <w:proofErr w:type="spellEnd"/>
      <w:r>
        <w:rPr>
          <w:sz w:val="20"/>
        </w:rPr>
        <w:t xml:space="preserve"> and/or </w:t>
      </w:r>
      <w:proofErr w:type="spellStart"/>
      <w:r>
        <w:rPr>
          <w:sz w:val="20"/>
        </w:rPr>
        <w:t>ConstructionIndustrialInspection</w:t>
      </w:r>
      <w:proofErr w:type="spellEnd"/>
      <w:r>
        <w:rPr>
          <w:sz w:val="20"/>
        </w:rPr>
        <w:t xml:space="preserve"> must be used.  </w:t>
      </w:r>
    </w:p>
    <w:p w14:paraId="756343B7" w14:textId="77777777" w:rsidR="001F21CB" w:rsidRPr="002715B2" w:rsidRDefault="001F21CB" w:rsidP="001F21CB">
      <w:pPr>
        <w:numPr>
          <w:ilvl w:val="0"/>
          <w:numId w:val="3"/>
        </w:numPr>
        <w:spacing w:after="120"/>
        <w:rPr>
          <w:sz w:val="20"/>
        </w:rPr>
      </w:pPr>
      <w:r w:rsidRPr="002715B2">
        <w:rPr>
          <w:sz w:val="20"/>
        </w:rPr>
        <w:t xml:space="preserve">The </w:t>
      </w:r>
      <w:proofErr w:type="spellStart"/>
      <w:r w:rsidRPr="002715B2">
        <w:rPr>
          <w:sz w:val="20"/>
        </w:rPr>
        <w:t>ProjectedSourcesFunding</w:t>
      </w:r>
      <w:proofErr w:type="spellEnd"/>
      <w:r w:rsidRPr="002715B2">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Pr="002715B2">
        <w:rPr>
          <w:sz w:val="20"/>
        </w:rPr>
        <w:t>ProjectedSourcesFunding</w:t>
      </w:r>
      <w:proofErr w:type="spellEnd"/>
      <w:r w:rsidRPr="002715B2">
        <w:rPr>
          <w:sz w:val="20"/>
        </w:rPr>
        <w:t xml:space="preserve"> tag must be submitted containing an asterisk.</w:t>
      </w:r>
    </w:p>
    <w:p w14:paraId="7C29CCAC" w14:textId="77777777" w:rsidR="001F21CB" w:rsidRPr="002715B2" w:rsidRDefault="001F21CB" w:rsidP="001F21CB">
      <w:pPr>
        <w:pStyle w:val="BodyText"/>
        <w:numPr>
          <w:ilvl w:val="0"/>
          <w:numId w:val="3"/>
        </w:numPr>
        <w:rPr>
          <w:sz w:val="20"/>
        </w:rPr>
      </w:pPr>
      <w:r w:rsidRPr="002715B2">
        <w:rPr>
          <w:sz w:val="20"/>
        </w:rPr>
        <w:lastRenderedPageBreak/>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0E8027F2" w14:textId="77777777" w:rsidR="002715B2" w:rsidRPr="002715B2" w:rsidRDefault="002715B2" w:rsidP="001F21CB">
      <w:pPr>
        <w:numPr>
          <w:ilvl w:val="0"/>
          <w:numId w:val="3"/>
        </w:numPr>
        <w:rPr>
          <w:sz w:val="20"/>
        </w:rPr>
      </w:pPr>
      <w:r w:rsidRPr="002715B2">
        <w:rPr>
          <w:color w:val="000000"/>
          <w:sz w:val="20"/>
          <w:szCs w:val="20"/>
        </w:rPr>
        <w:t>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6589265C" w14:textId="77777777" w:rsidR="00166AEC" w:rsidRDefault="00166AEC" w:rsidP="001F21CB">
      <w:pPr>
        <w:spacing w:after="120"/>
        <w:rPr>
          <w:sz w:val="20"/>
        </w:rPr>
      </w:pPr>
    </w:p>
    <w:p w14:paraId="59918125" w14:textId="77777777" w:rsidR="008E7BD0" w:rsidRDefault="008E7BD0" w:rsidP="008E7BD0">
      <w:pPr>
        <w:rPr>
          <w:b/>
          <w:sz w:val="16"/>
          <w:szCs w:val="20"/>
        </w:rPr>
      </w:pPr>
      <w:r>
        <w:rPr>
          <w:b/>
          <w:sz w:val="16"/>
          <w:szCs w:val="20"/>
        </w:rPr>
        <w:t>&lt;?xml version="1.0" encoding="UTF-8"?&gt;</w:t>
      </w:r>
    </w:p>
    <w:p w14:paraId="3E144D98" w14:textId="2C1EB8DA" w:rsidR="008E7BD0" w:rsidRPr="00177294" w:rsidRDefault="008E7BD0" w:rsidP="008E7BD0">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BF1A24D" w14:textId="77777777" w:rsidR="008E7BD0" w:rsidRDefault="008E7BD0" w:rsidP="008E7BD0">
      <w:pPr>
        <w:autoSpaceDE w:val="0"/>
        <w:autoSpaceDN w:val="0"/>
        <w:adjustRightInd w:val="0"/>
        <w:rPr>
          <w:b/>
          <w:sz w:val="16"/>
          <w:szCs w:val="20"/>
        </w:rPr>
      </w:pPr>
      <w:r w:rsidRPr="00177294">
        <w:rPr>
          <w:b/>
          <w:sz w:val="16"/>
          <w:szCs w:val="20"/>
        </w:rPr>
        <w:tab/>
      </w:r>
      <w:r>
        <w:rPr>
          <w:b/>
          <w:sz w:val="16"/>
          <w:szCs w:val="20"/>
        </w:rPr>
        <w:t>&lt;Header&gt;</w:t>
      </w:r>
    </w:p>
    <w:p w14:paraId="6FEC34E5" w14:textId="77777777" w:rsidR="008E7BD0" w:rsidRDefault="008E7BD0" w:rsidP="008E7BD0">
      <w:pPr>
        <w:autoSpaceDE w:val="0"/>
        <w:autoSpaceDN w:val="0"/>
        <w:adjustRightInd w:val="0"/>
        <w:rPr>
          <w:b/>
          <w:sz w:val="16"/>
          <w:szCs w:val="20"/>
        </w:rPr>
      </w:pPr>
      <w:r>
        <w:rPr>
          <w:b/>
          <w:sz w:val="16"/>
          <w:szCs w:val="20"/>
        </w:rPr>
        <w:tab/>
      </w:r>
      <w:r>
        <w:rPr>
          <w:b/>
          <w:sz w:val="16"/>
          <w:szCs w:val="20"/>
        </w:rPr>
        <w:tab/>
        <w:t>&lt;Id&gt;UUStaffer1&lt;/Id&gt;</w:t>
      </w:r>
    </w:p>
    <w:p w14:paraId="53B615A0"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&lt;Author&gt;Jane Doe&lt;/Author&gt;</w:t>
      </w:r>
    </w:p>
    <w:p w14:paraId="0B686C4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00E886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0893C27F"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279924E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29968C"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B81508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7AFB127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FFA397" w14:textId="77777777" w:rsidR="008E7BD0" w:rsidRPr="00F132C6"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339B37" w14:textId="77777777" w:rsidR="008E7BD0"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D6722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E5646E" w14:textId="77777777" w:rsidR="008E7BD0" w:rsidRDefault="008E7BD0" w:rsidP="003955F5">
      <w:pPr>
        <w:tabs>
          <w:tab w:val="left" w:pos="720"/>
          <w:tab w:val="left" w:pos="1440"/>
          <w:tab w:val="left" w:pos="10650"/>
        </w:tabs>
        <w:autoSpaceDE w:val="0"/>
        <w:autoSpaceDN w:val="0"/>
        <w:adjustRightInd w:val="0"/>
        <w:rPr>
          <w:b/>
          <w:sz w:val="16"/>
          <w:szCs w:val="20"/>
        </w:rPr>
      </w:pPr>
      <w:r>
        <w:rPr>
          <w:b/>
          <w:sz w:val="16"/>
          <w:szCs w:val="20"/>
        </w:rPr>
        <w:tab/>
        <w:t>&lt;/Header&gt;</w:t>
      </w:r>
      <w:r w:rsidR="003955F5">
        <w:rPr>
          <w:b/>
          <w:sz w:val="16"/>
          <w:szCs w:val="20"/>
        </w:rPr>
        <w:tab/>
      </w:r>
    </w:p>
    <w:p w14:paraId="084AC740" w14:textId="77777777" w:rsidR="008E7BD0" w:rsidRDefault="008E7BD0" w:rsidP="008E7BD0">
      <w:pPr>
        <w:autoSpaceDE w:val="0"/>
        <w:autoSpaceDN w:val="0"/>
        <w:adjustRightInd w:val="0"/>
        <w:rPr>
          <w:b/>
          <w:sz w:val="16"/>
          <w:szCs w:val="20"/>
        </w:rPr>
      </w:pPr>
      <w:r>
        <w:rPr>
          <w:b/>
          <w:sz w:val="16"/>
          <w:szCs w:val="20"/>
        </w:rPr>
        <w:tab/>
        <w:t>&lt;Payload Operation="</w:t>
      </w:r>
      <w:proofErr w:type="spellStart"/>
      <w:r>
        <w:rPr>
          <w:b/>
          <w:sz w:val="16"/>
          <w:szCs w:val="20"/>
        </w:rPr>
        <w:t>FederalComplianceMonitoringSubmission</w:t>
      </w:r>
      <w:proofErr w:type="spellEnd"/>
      <w:r>
        <w:rPr>
          <w:b/>
          <w:sz w:val="16"/>
          <w:szCs w:val="20"/>
        </w:rPr>
        <w:t>"&gt;</w:t>
      </w:r>
    </w:p>
    <w:p w14:paraId="37CA9C52"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72DBC6DC"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68D44A"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1F21CB">
        <w:rPr>
          <w:b/>
          <w:sz w:val="16"/>
          <w:szCs w:val="20"/>
        </w:rPr>
        <w:t>R</w:t>
      </w:r>
      <w:r>
        <w:rPr>
          <w:b/>
          <w:sz w:val="16"/>
          <w:szCs w:val="20"/>
        </w:rPr>
        <w:t>&lt;/</w:t>
      </w:r>
      <w:proofErr w:type="spellStart"/>
      <w:r>
        <w:rPr>
          <w:b/>
          <w:sz w:val="16"/>
          <w:szCs w:val="20"/>
        </w:rPr>
        <w:t>TransactionType</w:t>
      </w:r>
      <w:proofErr w:type="spellEnd"/>
      <w:r>
        <w:rPr>
          <w:b/>
          <w:sz w:val="16"/>
          <w:szCs w:val="20"/>
        </w:rPr>
        <w:t>&gt;</w:t>
      </w:r>
    </w:p>
    <w:p w14:paraId="74A50A26" w14:textId="77777777" w:rsidR="008E7BD0" w:rsidRPr="00F724DF" w:rsidRDefault="008E7BD0" w:rsidP="008E7BD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8349F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B973CE" w14:textId="77777777" w:rsidR="008E7BD0" w:rsidRDefault="008E7BD0" w:rsidP="008E7BD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3A9738F9" w14:textId="771231DD"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w:t>
      </w:r>
      <w:r w:rsidR="00D33460" w:rsidRPr="00D33460">
        <w:rPr>
          <w:b/>
          <w:sz w:val="16"/>
          <w:szCs w:val="20"/>
          <w:lang w:val="it-IT"/>
        </w:rPr>
        <w:t>01000F1710293</w:t>
      </w:r>
      <w:r w:rsidRPr="005B450F">
        <w:rPr>
          <w:b/>
          <w:sz w:val="16"/>
          <w:szCs w:val="20"/>
          <w:lang w:val="it-IT"/>
        </w:rPr>
        <w:t>&lt;/ComplianceMonitoringIdentifier&gt;</w:t>
      </w:r>
    </w:p>
    <w:p w14:paraId="7A9C6F0A" w14:textId="77777777" w:rsidR="00005B0F" w:rsidRPr="00E11BD0" w:rsidRDefault="008E7BD0"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005B0F" w:rsidRPr="00E11BD0">
        <w:rPr>
          <w:b/>
          <w:sz w:val="16"/>
          <w:szCs w:val="20"/>
          <w:lang w:val="it-IT"/>
        </w:rPr>
        <w:t>&lt;ProgramSystemAcronym&gt;</w:t>
      </w:r>
      <w:r w:rsidR="00005B0F">
        <w:rPr>
          <w:b/>
          <w:sz w:val="16"/>
          <w:szCs w:val="20"/>
          <w:lang w:val="it-IT"/>
        </w:rPr>
        <w:t>CWAOTHR</w:t>
      </w:r>
      <w:r w:rsidR="00005B0F" w:rsidRPr="00E11BD0">
        <w:rPr>
          <w:b/>
          <w:sz w:val="16"/>
          <w:szCs w:val="20"/>
          <w:lang w:val="it-IT"/>
        </w:rPr>
        <w:t>&lt;/ProgramSystemAcronym&gt;</w:t>
      </w:r>
    </w:p>
    <w:p w14:paraId="5E5CBE3A" w14:textId="1E08E608"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&lt;ProgramSystemIdentifier&gt;</w:t>
      </w:r>
      <w:r w:rsidR="004961C9" w:rsidRPr="004961C9">
        <w:rPr>
          <w:b/>
          <w:sz w:val="16"/>
          <w:szCs w:val="20"/>
          <w:lang w:val="it-IT"/>
        </w:rPr>
        <w:t>MEU000038</w:t>
      </w:r>
      <w:r w:rsidRPr="00E11BD0">
        <w:rPr>
          <w:b/>
          <w:sz w:val="16"/>
          <w:szCs w:val="20"/>
          <w:lang w:val="it-IT"/>
        </w:rPr>
        <w:t>&lt;/ProgramSystemIdentifier&gt;</w:t>
      </w:r>
    </w:p>
    <w:p w14:paraId="26FAB0FB"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&lt;FederalStatuteCode&gt;</w:t>
      </w:r>
      <w:r>
        <w:rPr>
          <w:b/>
          <w:sz w:val="16"/>
          <w:szCs w:val="20"/>
          <w:lang w:val="it-IT"/>
        </w:rPr>
        <w:t>CWA</w:t>
      </w:r>
      <w:r w:rsidRPr="00E11BD0">
        <w:rPr>
          <w:b/>
          <w:sz w:val="16"/>
          <w:szCs w:val="20"/>
          <w:lang w:val="it-IT"/>
        </w:rPr>
        <w:t>&lt;/FederalStatuteCode&gt;</w:t>
      </w:r>
    </w:p>
    <w:p w14:paraId="7A6454F6" w14:textId="27EA7B98" w:rsidR="00005B0F" w:rsidRPr="00E11BD0" w:rsidRDefault="00005B0F" w:rsidP="00005B0F">
      <w:pPr>
        <w:autoSpaceDE w:val="0"/>
        <w:autoSpaceDN w:val="0"/>
        <w:adjustRightInd w:val="0"/>
        <w:rPr>
          <w:b/>
          <w:sz w:val="16"/>
          <w:szCs w:val="20"/>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8C6056">
        <w:rPr>
          <w:b/>
          <w:sz w:val="16"/>
          <w:szCs w:val="20"/>
        </w:rPr>
        <w:t>&lt;ComplianceMonitoringActivityTypeCode&gt;</w:t>
      </w:r>
      <w:r w:rsidR="00D33460">
        <w:rPr>
          <w:b/>
          <w:sz w:val="16"/>
          <w:szCs w:val="20"/>
        </w:rPr>
        <w:t>FOR</w:t>
      </w:r>
      <w:r w:rsidRPr="00E11BD0">
        <w:rPr>
          <w:b/>
          <w:sz w:val="16"/>
          <w:szCs w:val="20"/>
        </w:rPr>
        <w:t>&lt;/ComplianceMonitoringActivityTypeCode&gt;</w:t>
      </w:r>
    </w:p>
    <w:p w14:paraId="761C6204" w14:textId="77777777" w:rsidR="00005B0F" w:rsidRPr="00E11BD0"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&lt;ComplianceMonitoringCategoryCode</w:t>
      </w:r>
      <w:r w:rsidR="00055801">
        <w:rPr>
          <w:b/>
          <w:sz w:val="16"/>
          <w:szCs w:val="20"/>
        </w:rPr>
        <w:t>&gt;</w:t>
      </w:r>
      <w:r w:rsidRPr="00E11BD0">
        <w:rPr>
          <w:b/>
          <w:sz w:val="16"/>
          <w:szCs w:val="20"/>
        </w:rPr>
        <w:t>COM&lt;/ComplianceMonitoringCategoryCode&gt;</w:t>
      </w:r>
    </w:p>
    <w:p w14:paraId="39E92F03" w14:textId="278DBB8E" w:rsidR="00005B0F"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w:t>
      </w:r>
      <w:proofErr w:type="spellStart"/>
      <w:r w:rsidRPr="00E11BD0">
        <w:rPr>
          <w:b/>
          <w:sz w:val="16"/>
          <w:szCs w:val="20"/>
        </w:rPr>
        <w:t>ComplianceMonitoringDate</w:t>
      </w:r>
      <w:proofErr w:type="spellEnd"/>
      <w:r w:rsidRPr="00E11BD0">
        <w:rPr>
          <w:b/>
          <w:sz w:val="16"/>
          <w:szCs w:val="20"/>
        </w:rPr>
        <w:t>&gt;20</w:t>
      </w:r>
      <w:r w:rsidR="004961C9">
        <w:rPr>
          <w:b/>
          <w:sz w:val="16"/>
          <w:szCs w:val="20"/>
        </w:rPr>
        <w:t>24</w:t>
      </w:r>
      <w:r w:rsidRPr="00E11BD0">
        <w:rPr>
          <w:b/>
          <w:sz w:val="16"/>
          <w:szCs w:val="20"/>
        </w:rPr>
        <w:t>-1</w:t>
      </w:r>
      <w:r w:rsidR="004961C9">
        <w:rPr>
          <w:b/>
          <w:sz w:val="16"/>
          <w:szCs w:val="20"/>
        </w:rPr>
        <w:t>0</w:t>
      </w:r>
      <w:r w:rsidRPr="00E11BD0">
        <w:rPr>
          <w:b/>
          <w:sz w:val="16"/>
          <w:szCs w:val="20"/>
        </w:rPr>
        <w:t>-</w:t>
      </w:r>
      <w:r w:rsidR="004961C9">
        <w:rPr>
          <w:b/>
          <w:sz w:val="16"/>
          <w:szCs w:val="20"/>
        </w:rPr>
        <w:t>0</w:t>
      </w:r>
      <w:r w:rsidRPr="00E11BD0">
        <w:rPr>
          <w:b/>
          <w:sz w:val="16"/>
          <w:szCs w:val="20"/>
        </w:rPr>
        <w:t>1&lt;/</w:t>
      </w:r>
      <w:proofErr w:type="spellStart"/>
      <w:r w:rsidRPr="00E11BD0">
        <w:rPr>
          <w:b/>
          <w:sz w:val="16"/>
          <w:szCs w:val="20"/>
        </w:rPr>
        <w:t>ComplianceMonitoringDate</w:t>
      </w:r>
      <w:proofErr w:type="spellEnd"/>
      <w:r w:rsidRPr="00E11BD0">
        <w:rPr>
          <w:b/>
          <w:sz w:val="16"/>
          <w:szCs w:val="20"/>
        </w:rPr>
        <w:t>&gt;</w:t>
      </w:r>
    </w:p>
    <w:p w14:paraId="41BD4DCC" w14:textId="0803D6BB" w:rsidR="00005B0F" w:rsidRPr="00CD03C9" w:rsidRDefault="00005B0F" w:rsidP="00005B0F">
      <w:pPr>
        <w:autoSpaceDE w:val="0"/>
        <w:autoSpaceDN w:val="0"/>
        <w:adjustRightInd w:val="0"/>
        <w:ind w:left="2160" w:firstLine="720"/>
        <w:rPr>
          <w:sz w:val="16"/>
          <w:szCs w:val="20"/>
        </w:rPr>
      </w:pPr>
      <w:r w:rsidRPr="00CD03C9">
        <w:rPr>
          <w:sz w:val="16"/>
          <w:szCs w:val="20"/>
        </w:rPr>
        <w:t>&lt;ComplianceMonitoringStartDate&gt;</w:t>
      </w:r>
      <w:r w:rsidR="00F618D6" w:rsidRPr="00F618D6">
        <w:rPr>
          <w:sz w:val="16"/>
          <w:szCs w:val="20"/>
        </w:rPr>
        <w:t>2024-10-01</w:t>
      </w:r>
      <w:r w:rsidRPr="00CD03C9">
        <w:rPr>
          <w:sz w:val="16"/>
          <w:szCs w:val="20"/>
        </w:rPr>
        <w:t>&lt;/ComplianceMonitoringStartDate&gt;</w:t>
      </w:r>
    </w:p>
    <w:p w14:paraId="165E5E6F" w14:textId="77777777" w:rsidR="00005B0F" w:rsidRPr="001E63A0" w:rsidRDefault="00005B0F" w:rsidP="00005B0F">
      <w:pPr>
        <w:autoSpaceDE w:val="0"/>
        <w:autoSpaceDN w:val="0"/>
        <w:adjustRightInd w:val="0"/>
        <w:ind w:left="2160" w:firstLine="720"/>
        <w:rPr>
          <w:b/>
          <w:color w:val="008000"/>
          <w:sz w:val="16"/>
          <w:szCs w:val="20"/>
        </w:rPr>
      </w:pPr>
      <w:r w:rsidRPr="001E63A0">
        <w:rPr>
          <w:b/>
          <w:color w:val="008000"/>
          <w:sz w:val="16"/>
          <w:szCs w:val="20"/>
        </w:rPr>
        <w:t>&lt;</w:t>
      </w:r>
      <w:proofErr w:type="spellStart"/>
      <w:r w:rsidRPr="001E63A0">
        <w:rPr>
          <w:b/>
          <w:color w:val="008000"/>
          <w:sz w:val="16"/>
          <w:szCs w:val="20"/>
        </w:rPr>
        <w:t>ComplianceInspectionTypeCode</w:t>
      </w:r>
      <w:proofErr w:type="spellEnd"/>
      <w:r w:rsidRPr="001E63A0">
        <w:rPr>
          <w:b/>
          <w:color w:val="008000"/>
          <w:sz w:val="16"/>
          <w:szCs w:val="20"/>
        </w:rPr>
        <w:t>&gt;CBI&lt;/</w:t>
      </w:r>
      <w:proofErr w:type="spellStart"/>
      <w:r w:rsidRPr="001E63A0">
        <w:rPr>
          <w:b/>
          <w:color w:val="008000"/>
          <w:sz w:val="16"/>
          <w:szCs w:val="20"/>
        </w:rPr>
        <w:t>ComplianceInspectionTypeCode</w:t>
      </w:r>
      <w:proofErr w:type="spellEnd"/>
      <w:r w:rsidRPr="001E63A0">
        <w:rPr>
          <w:b/>
          <w:color w:val="008000"/>
          <w:sz w:val="16"/>
          <w:szCs w:val="20"/>
        </w:rPr>
        <w:t>&gt;</w:t>
      </w:r>
    </w:p>
    <w:p w14:paraId="3D597B33" w14:textId="77777777" w:rsidR="00005B0F" w:rsidRPr="00CD03C9" w:rsidRDefault="00005B0F" w:rsidP="00005B0F">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CD03C9">
        <w:rPr>
          <w:b/>
          <w:sz w:val="16"/>
          <w:szCs w:val="20"/>
        </w:rPr>
        <w:t>&lt;</w:t>
      </w:r>
      <w:proofErr w:type="spellStart"/>
      <w:r w:rsidRPr="00CD03C9">
        <w:rPr>
          <w:b/>
          <w:sz w:val="16"/>
          <w:szCs w:val="20"/>
        </w:rPr>
        <w:t>ComplianceMonitoringActivityName</w:t>
      </w:r>
      <w:proofErr w:type="spellEnd"/>
      <w:r w:rsidRPr="00CD03C9">
        <w:rPr>
          <w:b/>
          <w:sz w:val="16"/>
          <w:szCs w:val="20"/>
        </w:rPr>
        <w:t>&gt;Investigation of Acme Industry&lt;/</w:t>
      </w:r>
      <w:proofErr w:type="spellStart"/>
      <w:r w:rsidRPr="00CD03C9">
        <w:rPr>
          <w:b/>
          <w:sz w:val="16"/>
          <w:szCs w:val="20"/>
        </w:rPr>
        <w:t>ComplianceMonitoringActivityName</w:t>
      </w:r>
      <w:proofErr w:type="spellEnd"/>
      <w:r w:rsidRPr="00CD03C9">
        <w:rPr>
          <w:b/>
          <w:sz w:val="16"/>
          <w:szCs w:val="20"/>
        </w:rPr>
        <w:t>&gt;</w:t>
      </w:r>
    </w:p>
    <w:p w14:paraId="2CD83A2E"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7E3CCAB4" w14:textId="225200B0"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&lt;ComplianceMonitoringActionReasonCode&gt;CP</w:t>
      </w:r>
      <w:r w:rsidR="00F618D6">
        <w:rPr>
          <w:b/>
          <w:color w:val="008000"/>
          <w:sz w:val="16"/>
          <w:szCs w:val="20"/>
        </w:rPr>
        <w:t>F</w:t>
      </w:r>
      <w:r w:rsidRPr="003E4906">
        <w:rPr>
          <w:b/>
          <w:color w:val="008000"/>
          <w:sz w:val="16"/>
          <w:szCs w:val="20"/>
        </w:rPr>
        <w:t>&lt;/ComplianceMonitoringActionReasonCode&gt;</w:t>
      </w:r>
    </w:p>
    <w:p w14:paraId="7D394CFA" w14:textId="6BE0E500"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&lt;ComplianceMonitoringAgencyTypeCode&gt;</w:t>
      </w:r>
      <w:r w:rsidR="004961C9">
        <w:rPr>
          <w:b/>
          <w:color w:val="008000"/>
          <w:sz w:val="16"/>
          <w:szCs w:val="20"/>
        </w:rPr>
        <w:t>EPA</w:t>
      </w:r>
      <w:r w:rsidRPr="003E4906">
        <w:rPr>
          <w:b/>
          <w:color w:val="008000"/>
          <w:sz w:val="16"/>
          <w:szCs w:val="20"/>
        </w:rPr>
        <w:t>&lt;/ComplianceMonitoringAgencyTypeCode&gt;</w:t>
      </w:r>
    </w:p>
    <w:p w14:paraId="1A4B211D"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4F42069D" w14:textId="77777777" w:rsidR="00005B0F" w:rsidRDefault="00005B0F" w:rsidP="00005B0F">
      <w:pPr>
        <w:autoSpaceDE w:val="0"/>
        <w:autoSpaceDN w:val="0"/>
        <w:adjustRightInd w:val="0"/>
        <w:rPr>
          <w:b/>
          <w:color w:val="008000"/>
          <w:sz w:val="16"/>
          <w:szCs w:val="20"/>
        </w:rPr>
      </w:pPr>
      <w:r w:rsidRPr="00266C24">
        <w:rPr>
          <w:b/>
          <w:color w:val="008000"/>
          <w:sz w:val="16"/>
          <w:szCs w:val="20"/>
        </w:rPr>
        <w:lastRenderedPageBreak/>
        <w:tab/>
      </w:r>
      <w:r w:rsidRPr="00266C24">
        <w:rPr>
          <w:b/>
          <w:color w:val="008000"/>
          <w:sz w:val="16"/>
          <w:szCs w:val="20"/>
        </w:rPr>
        <w:tab/>
      </w:r>
      <w:r w:rsidRPr="00266C24">
        <w:rPr>
          <w:b/>
          <w:color w:val="008000"/>
          <w:sz w:val="16"/>
          <w:szCs w:val="20"/>
        </w:rPr>
        <w:tab/>
      </w:r>
      <w:r w:rsidRPr="00266C24">
        <w:rPr>
          <w:b/>
          <w:color w:val="008000"/>
          <w:sz w:val="16"/>
          <w:szCs w:val="20"/>
        </w:rPr>
        <w:tab/>
        <w:t>&lt;</w:t>
      </w:r>
      <w:proofErr w:type="spellStart"/>
      <w:r w:rsidRPr="00266C24">
        <w:rPr>
          <w:b/>
          <w:color w:val="008000"/>
          <w:sz w:val="16"/>
          <w:szCs w:val="20"/>
        </w:rPr>
        <w:t>ProgramCode</w:t>
      </w:r>
      <w:proofErr w:type="spellEnd"/>
      <w:r w:rsidRPr="00266C24">
        <w:rPr>
          <w:b/>
          <w:color w:val="008000"/>
          <w:sz w:val="16"/>
          <w:szCs w:val="20"/>
        </w:rPr>
        <w:t>&gt;CWACSO&lt;/</w:t>
      </w:r>
      <w:proofErr w:type="spellStart"/>
      <w:r w:rsidRPr="00266C24">
        <w:rPr>
          <w:b/>
          <w:color w:val="008000"/>
          <w:sz w:val="16"/>
          <w:szCs w:val="20"/>
        </w:rPr>
        <w:t>ProgramCode</w:t>
      </w:r>
      <w:proofErr w:type="spellEnd"/>
      <w:r w:rsidRPr="00266C24">
        <w:rPr>
          <w:b/>
          <w:color w:val="008000"/>
          <w:sz w:val="16"/>
          <w:szCs w:val="20"/>
        </w:rPr>
        <w:t>&gt;</w:t>
      </w:r>
    </w:p>
    <w:p w14:paraId="379A21C1" w14:textId="79EDB854" w:rsidR="006B477E" w:rsidRPr="006B477E" w:rsidRDefault="006B477E" w:rsidP="006B477E">
      <w:pPr>
        <w:autoSpaceDE w:val="0"/>
        <w:autoSpaceDN w:val="0"/>
        <w:adjustRightInd w:val="0"/>
        <w:ind w:left="2160" w:firstLine="720"/>
        <w:rPr>
          <w:color w:val="008000"/>
          <w:sz w:val="16"/>
          <w:szCs w:val="20"/>
        </w:rPr>
      </w:pPr>
      <w:r w:rsidRPr="006B477E">
        <w:rPr>
          <w:color w:val="008000"/>
          <w:sz w:val="16"/>
          <w:szCs w:val="20"/>
        </w:rPr>
        <w:t>&lt;</w:t>
      </w:r>
      <w:proofErr w:type="spellStart"/>
      <w:r w:rsidRPr="006B477E">
        <w:rPr>
          <w:color w:val="008000"/>
          <w:sz w:val="16"/>
          <w:szCs w:val="20"/>
        </w:rPr>
        <w:t>ProgramDeficiencyTypeCode</w:t>
      </w:r>
      <w:proofErr w:type="spellEnd"/>
      <w:r w:rsidRPr="006B477E">
        <w:rPr>
          <w:color w:val="008000"/>
          <w:sz w:val="16"/>
          <w:szCs w:val="20"/>
        </w:rPr>
        <w:t>&gt;</w:t>
      </w:r>
      <w:r w:rsidR="00F618D6" w:rsidRPr="00F618D6">
        <w:rPr>
          <w:color w:val="008000"/>
          <w:sz w:val="16"/>
          <w:szCs w:val="20"/>
        </w:rPr>
        <w:t>CS6</w:t>
      </w:r>
      <w:r w:rsidRPr="006B477E">
        <w:rPr>
          <w:color w:val="008000"/>
          <w:sz w:val="16"/>
          <w:szCs w:val="20"/>
        </w:rPr>
        <w:t>&lt;/</w:t>
      </w:r>
      <w:proofErr w:type="spellStart"/>
      <w:r w:rsidRPr="006B477E">
        <w:rPr>
          <w:color w:val="008000"/>
          <w:sz w:val="16"/>
          <w:szCs w:val="20"/>
        </w:rPr>
        <w:t>ProgramDeficiencyTypeCode</w:t>
      </w:r>
      <w:proofErr w:type="spellEnd"/>
      <w:r w:rsidRPr="006B477E">
        <w:rPr>
          <w:color w:val="008000"/>
          <w:sz w:val="16"/>
          <w:szCs w:val="20"/>
        </w:rPr>
        <w:t>&gt;</w:t>
      </w:r>
    </w:p>
    <w:p w14:paraId="33048DE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50C49AB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2170BA2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7CA2F356" w14:textId="77777777" w:rsidR="00005B0F" w:rsidRDefault="00005B0F" w:rsidP="00005B0F">
      <w:pPr>
        <w:tabs>
          <w:tab w:val="left" w:pos="720"/>
          <w:tab w:val="left" w:pos="1440"/>
          <w:tab w:val="left" w:pos="2160"/>
          <w:tab w:val="left" w:pos="2880"/>
          <w:tab w:val="left" w:pos="3600"/>
          <w:tab w:val="left" w:pos="4320"/>
          <w:tab w:val="left" w:pos="5445"/>
        </w:tabs>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r>
        <w:rPr>
          <w:sz w:val="16"/>
          <w:szCs w:val="20"/>
        </w:rPr>
        <w:tab/>
      </w:r>
    </w:p>
    <w:p w14:paraId="125E23C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408F54B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55B2F9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4E281190"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72369455" w14:textId="77777777" w:rsidR="00005B0F" w:rsidRPr="00BD56D1" w:rsidRDefault="00005B0F" w:rsidP="00005B0F">
      <w:pPr>
        <w:autoSpaceDE w:val="0"/>
        <w:autoSpaceDN w:val="0"/>
        <w:adjustRightInd w:val="0"/>
        <w:rPr>
          <w:color w:val="008000"/>
          <w:sz w:val="16"/>
          <w:szCs w:val="20"/>
        </w:rPr>
      </w:pPr>
      <w:r w:rsidRPr="00493ACC">
        <w:rPr>
          <w:color w:val="008000"/>
          <w:sz w:val="16"/>
          <w:szCs w:val="20"/>
        </w:rPr>
        <w:tab/>
      </w:r>
      <w:r w:rsidRPr="00493ACC">
        <w:rPr>
          <w:color w:val="008000"/>
          <w:sz w:val="16"/>
          <w:szCs w:val="20"/>
        </w:rPr>
        <w:tab/>
      </w:r>
      <w:r w:rsidRPr="00493ACC">
        <w:rPr>
          <w:color w:val="008000"/>
          <w:sz w:val="16"/>
          <w:szCs w:val="20"/>
        </w:rPr>
        <w:tab/>
      </w:r>
      <w:r w:rsidRPr="00493ACC">
        <w:rPr>
          <w:color w:val="008000"/>
          <w:sz w:val="16"/>
          <w:szCs w:val="20"/>
        </w:rPr>
        <w:tab/>
        <w:t>&lt;</w:t>
      </w:r>
      <w:proofErr w:type="spellStart"/>
      <w:r w:rsidRPr="00493ACC">
        <w:rPr>
          <w:color w:val="008000"/>
          <w:sz w:val="16"/>
          <w:szCs w:val="20"/>
        </w:rPr>
        <w:t>NationalPrioritiesCode</w:t>
      </w:r>
      <w:proofErr w:type="spellEnd"/>
      <w:r w:rsidRPr="00493ACC">
        <w:rPr>
          <w:color w:val="008000"/>
          <w:sz w:val="16"/>
          <w:szCs w:val="20"/>
        </w:rPr>
        <w:t>&gt;78&lt;/</w:t>
      </w:r>
      <w:proofErr w:type="spellStart"/>
      <w:r w:rsidRPr="00493ACC">
        <w:rPr>
          <w:color w:val="008000"/>
          <w:sz w:val="16"/>
          <w:szCs w:val="20"/>
        </w:rPr>
        <w:t>NationalPrioritiesCode</w:t>
      </w:r>
      <w:proofErr w:type="spellEnd"/>
      <w:r w:rsidRPr="00493ACC">
        <w:rPr>
          <w:color w:val="008000"/>
          <w:sz w:val="16"/>
          <w:szCs w:val="20"/>
        </w:rPr>
        <w:t>&gt;</w:t>
      </w:r>
    </w:p>
    <w:p w14:paraId="32E5649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25518585" w14:textId="33456683"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w:t>
      </w:r>
      <w:r w:rsidR="00956B5E" w:rsidRPr="00956B5E">
        <w:rPr>
          <w:sz w:val="16"/>
          <w:szCs w:val="20"/>
        </w:rPr>
        <w:t>FFA</w:t>
      </w:r>
      <w:r>
        <w:rPr>
          <w:sz w:val="16"/>
          <w:szCs w:val="20"/>
        </w:rPr>
        <w:t>&lt;/</w:t>
      </w:r>
      <w:proofErr w:type="spellStart"/>
      <w:r>
        <w:rPr>
          <w:sz w:val="16"/>
          <w:szCs w:val="20"/>
        </w:rPr>
        <w:t>FederalFacilityIndicator</w:t>
      </w:r>
      <w:proofErr w:type="spellEnd"/>
      <w:r>
        <w:rPr>
          <w:sz w:val="16"/>
          <w:szCs w:val="20"/>
        </w:rPr>
        <w:t>&gt;</w:t>
      </w:r>
    </w:p>
    <w:p w14:paraId="437C18C8"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0ACF85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564EC3D3"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26BB685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7E9FBB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50E950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1C23C75"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39614F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1FAE437C" w14:textId="77777777" w:rsidR="008E7BD0" w:rsidRPr="003F1936" w:rsidRDefault="008E7BD0" w:rsidP="00005B0F">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7B5FAF08" w14:textId="77777777" w:rsidR="008E7BD0" w:rsidRPr="003F1936" w:rsidRDefault="008E7BD0" w:rsidP="008E7BD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20CAAE9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A985A88"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D5C30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0A9045E"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1975E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ECCB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2E15B363" w14:textId="77777777" w:rsidR="008E7BD0" w:rsidRPr="00E56E72" w:rsidRDefault="008E7BD0" w:rsidP="008E7BD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18FB802" w14:textId="77777777" w:rsidR="008E7BD0" w:rsidRPr="00E56E72" w:rsidRDefault="008E7BD0" w:rsidP="008E7BD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192CC70" w14:textId="77777777" w:rsidR="008E7BD0" w:rsidRDefault="008E7BD0" w:rsidP="008E7BD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7B9C8DF"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D5BC0D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402E4C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E0FA84B"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9B824B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64F6F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463390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D8F661C" w14:textId="77777777" w:rsidR="008E7BD0" w:rsidRDefault="008E7BD0" w:rsidP="008E7BD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14D0C39" w14:textId="77777777" w:rsidR="008E7BD0" w:rsidRDefault="008E7BD0" w:rsidP="008E7BD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33DACE8F" w14:textId="77777777" w:rsidR="008E7BD0"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6C33147F" w14:textId="68786579"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00E54EA8">
        <w:rPr>
          <w:color w:val="0000FF"/>
          <w:sz w:val="16"/>
          <w:szCs w:val="20"/>
        </w:rPr>
        <w:t>&gt;INS&lt;</w:t>
      </w:r>
      <w:r w:rsidRPr="00D60A5D">
        <w:rPr>
          <w:color w:val="0000FF"/>
          <w:sz w:val="16"/>
          <w:szCs w:val="20"/>
        </w:rPr>
        <w:t>/</w:t>
      </w:r>
      <w:proofErr w:type="spellStart"/>
      <w:r w:rsidRPr="00D60A5D">
        <w:rPr>
          <w:color w:val="0000FF"/>
          <w:sz w:val="16"/>
          <w:szCs w:val="20"/>
        </w:rPr>
        <w:t>AffiliationTypeText</w:t>
      </w:r>
      <w:proofErr w:type="spellEnd"/>
      <w:r w:rsidRPr="00D60A5D">
        <w:rPr>
          <w:color w:val="0000FF"/>
          <w:sz w:val="16"/>
          <w:szCs w:val="20"/>
        </w:rPr>
        <w:t>&gt;</w:t>
      </w:r>
    </w:p>
    <w:p w14:paraId="7EA63016" w14:textId="224DFE60"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488FC82F" w14:textId="77777777" w:rsidR="008E7BD0" w:rsidRPr="00214885"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4EFF8738" w14:textId="61DBE2F2"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w:t>
      </w:r>
      <w:r w:rsidR="00D33460">
        <w:rPr>
          <w:sz w:val="16"/>
          <w:szCs w:val="20"/>
        </w:rPr>
        <w:t>2</w:t>
      </w:r>
      <w:r>
        <w:rPr>
          <w:sz w:val="16"/>
          <w:szCs w:val="20"/>
        </w:rPr>
        <w:t>5-12-10&lt;/ComplianceMonitoringPlannedStartDate&gt;</w:t>
      </w:r>
    </w:p>
    <w:p w14:paraId="3BF34882" w14:textId="1303EACE"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w:t>
      </w:r>
      <w:r w:rsidR="00D33460">
        <w:rPr>
          <w:sz w:val="16"/>
          <w:szCs w:val="20"/>
        </w:rPr>
        <w:t>2</w:t>
      </w:r>
      <w:r>
        <w:rPr>
          <w:sz w:val="16"/>
          <w:szCs w:val="20"/>
        </w:rPr>
        <w:t>5-12-10&lt;/ComplianceMonitoringPlannedEndDate&gt;</w:t>
      </w:r>
    </w:p>
    <w:p w14:paraId="7F3182E8" w14:textId="3222F730" w:rsidR="008E7BD0" w:rsidRDefault="008E7BD0" w:rsidP="008E7BD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EPARegion</w:t>
      </w:r>
      <w:proofErr w:type="spellEnd"/>
      <w:r>
        <w:rPr>
          <w:sz w:val="16"/>
          <w:szCs w:val="20"/>
        </w:rPr>
        <w:t>&gt;0</w:t>
      </w:r>
      <w:r w:rsidR="00D33460">
        <w:rPr>
          <w:sz w:val="16"/>
          <w:szCs w:val="20"/>
        </w:rPr>
        <w:t>1</w:t>
      </w:r>
      <w:r>
        <w:rPr>
          <w:sz w:val="16"/>
          <w:szCs w:val="20"/>
        </w:rPr>
        <w:t>&lt;/</w:t>
      </w:r>
      <w:proofErr w:type="spellStart"/>
      <w:r>
        <w:rPr>
          <w:sz w:val="16"/>
          <w:szCs w:val="20"/>
        </w:rPr>
        <w:t>EPARegion</w:t>
      </w:r>
      <w:proofErr w:type="spellEnd"/>
      <w:r>
        <w:rPr>
          <w:sz w:val="16"/>
          <w:szCs w:val="20"/>
        </w:rPr>
        <w:t>&gt;</w:t>
      </w:r>
    </w:p>
    <w:p w14:paraId="2977FCC3" w14:textId="0D06DC40" w:rsidR="008E7BD0" w:rsidRDefault="008E7BD0" w:rsidP="008E7BD0">
      <w:pPr>
        <w:autoSpaceDE w:val="0"/>
        <w:autoSpaceDN w:val="0"/>
        <w:adjustRightInd w:val="0"/>
        <w:rPr>
          <w:color w:val="008000"/>
          <w:sz w:val="16"/>
          <w:szCs w:val="20"/>
        </w:rPr>
      </w:pPr>
      <w:r w:rsidRPr="00160E23">
        <w:rPr>
          <w:color w:val="008000"/>
          <w:sz w:val="16"/>
          <w:szCs w:val="20"/>
        </w:rPr>
        <w:tab/>
      </w:r>
      <w:r w:rsidRPr="00160E23">
        <w:rPr>
          <w:color w:val="008000"/>
          <w:sz w:val="16"/>
          <w:szCs w:val="20"/>
        </w:rPr>
        <w:tab/>
      </w:r>
      <w:r w:rsidRPr="00160E23">
        <w:rPr>
          <w:color w:val="008000"/>
          <w:sz w:val="16"/>
          <w:szCs w:val="20"/>
        </w:rPr>
        <w:tab/>
      </w:r>
      <w:r w:rsidRPr="00160E23">
        <w:rPr>
          <w:color w:val="008000"/>
          <w:sz w:val="16"/>
          <w:szCs w:val="20"/>
        </w:rPr>
        <w:tab/>
        <w:t>&lt;</w:t>
      </w:r>
      <w:proofErr w:type="spellStart"/>
      <w:r w:rsidRPr="00160E23">
        <w:rPr>
          <w:color w:val="008000"/>
          <w:sz w:val="16"/>
          <w:szCs w:val="20"/>
        </w:rPr>
        <w:t>LawSection</w:t>
      </w:r>
      <w:r>
        <w:rPr>
          <w:color w:val="008000"/>
          <w:sz w:val="16"/>
          <w:szCs w:val="20"/>
        </w:rPr>
        <w:t>Code</w:t>
      </w:r>
      <w:proofErr w:type="spellEnd"/>
      <w:r w:rsidRPr="00160E23">
        <w:rPr>
          <w:color w:val="008000"/>
          <w:sz w:val="16"/>
          <w:szCs w:val="20"/>
        </w:rPr>
        <w:t>&gt;</w:t>
      </w:r>
      <w:r w:rsidR="00D33460" w:rsidRPr="00D33460">
        <w:rPr>
          <w:color w:val="008000"/>
          <w:sz w:val="16"/>
          <w:szCs w:val="20"/>
        </w:rPr>
        <w:t>308[A][B]</w:t>
      </w:r>
      <w:r w:rsidRPr="00160E23">
        <w:rPr>
          <w:color w:val="008000"/>
          <w:sz w:val="16"/>
          <w:szCs w:val="20"/>
        </w:rPr>
        <w:t>&lt;/</w:t>
      </w:r>
      <w:proofErr w:type="spellStart"/>
      <w:r w:rsidRPr="00160E23">
        <w:rPr>
          <w:color w:val="008000"/>
          <w:sz w:val="16"/>
          <w:szCs w:val="20"/>
        </w:rPr>
        <w:t>LawSection</w:t>
      </w:r>
      <w:r>
        <w:rPr>
          <w:color w:val="008000"/>
          <w:sz w:val="16"/>
          <w:szCs w:val="20"/>
        </w:rPr>
        <w:t>Code</w:t>
      </w:r>
      <w:proofErr w:type="spellEnd"/>
      <w:r w:rsidRPr="00160E23">
        <w:rPr>
          <w:color w:val="008000"/>
          <w:sz w:val="16"/>
          <w:szCs w:val="20"/>
        </w:rPr>
        <w:t>&gt;</w:t>
      </w:r>
    </w:p>
    <w:p w14:paraId="7B288FB1" w14:textId="18A46A2C" w:rsidR="008E7BD0" w:rsidRDefault="008E7BD0" w:rsidP="008E7BD0">
      <w:pPr>
        <w:autoSpaceDE w:val="0"/>
        <w:autoSpaceDN w:val="0"/>
        <w:adjustRightInd w:val="0"/>
        <w:rPr>
          <w:sz w:val="16"/>
          <w:szCs w:val="20"/>
        </w:rPr>
      </w:pPr>
      <w:r w:rsidRPr="00D70CAD">
        <w:rPr>
          <w:sz w:val="16"/>
          <w:szCs w:val="20"/>
        </w:rPr>
        <w:tab/>
      </w:r>
      <w:r w:rsidRPr="00D70CAD">
        <w:rPr>
          <w:sz w:val="16"/>
          <w:szCs w:val="20"/>
        </w:rPr>
        <w:tab/>
      </w:r>
      <w:r w:rsidRPr="00D70CAD">
        <w:rPr>
          <w:sz w:val="16"/>
          <w:szCs w:val="20"/>
        </w:rPr>
        <w:tab/>
      </w:r>
      <w:r w:rsidRPr="00D70CAD">
        <w:rPr>
          <w:sz w:val="16"/>
          <w:szCs w:val="20"/>
        </w:rPr>
        <w:tab/>
        <w:t>&lt;</w:t>
      </w:r>
      <w:r>
        <w:rPr>
          <w:sz w:val="16"/>
          <w:szCs w:val="20"/>
        </w:rPr>
        <w:t>ComplianceMonitoringMediaTypeCode</w:t>
      </w:r>
      <w:r w:rsidRPr="00D70CAD">
        <w:rPr>
          <w:sz w:val="16"/>
          <w:szCs w:val="20"/>
        </w:rPr>
        <w:t>&gt;</w:t>
      </w:r>
      <w:r w:rsidR="00317AEB">
        <w:rPr>
          <w:sz w:val="16"/>
          <w:szCs w:val="20"/>
        </w:rPr>
        <w:t>S</w:t>
      </w:r>
      <w:r>
        <w:rPr>
          <w:sz w:val="16"/>
          <w:szCs w:val="20"/>
        </w:rPr>
        <w:t>WT&lt;/ComplianceMonitoringMediaTypeCode&gt;</w:t>
      </w:r>
    </w:p>
    <w:p w14:paraId="5E1D64BF" w14:textId="77777777" w:rsidR="008E7BD0" w:rsidRPr="00577E71" w:rsidRDefault="008E7BD0" w:rsidP="008E7BD0">
      <w:pPr>
        <w:autoSpaceDE w:val="0"/>
        <w:autoSpaceDN w:val="0"/>
        <w:adjustRightInd w:val="0"/>
        <w:rPr>
          <w:color w:val="008000"/>
          <w:sz w:val="16"/>
          <w:szCs w:val="20"/>
        </w:rPr>
      </w:pPr>
      <w:r w:rsidRPr="00577E71">
        <w:rPr>
          <w:color w:val="008000"/>
          <w:sz w:val="16"/>
          <w:szCs w:val="20"/>
        </w:rPr>
        <w:tab/>
      </w:r>
      <w:r w:rsidRPr="00577E71">
        <w:rPr>
          <w:color w:val="008000"/>
          <w:sz w:val="16"/>
          <w:szCs w:val="20"/>
        </w:rPr>
        <w:tab/>
      </w:r>
      <w:r w:rsidRPr="00577E71">
        <w:rPr>
          <w:color w:val="008000"/>
          <w:sz w:val="16"/>
          <w:szCs w:val="20"/>
        </w:rPr>
        <w:tab/>
      </w:r>
      <w:r w:rsidRPr="00577E71">
        <w:rPr>
          <w:color w:val="008000"/>
          <w:sz w:val="16"/>
          <w:szCs w:val="20"/>
        </w:rPr>
        <w:tab/>
        <w:t>&lt;</w:t>
      </w:r>
      <w:proofErr w:type="spellStart"/>
      <w:r w:rsidRPr="00577E71">
        <w:rPr>
          <w:color w:val="008000"/>
          <w:sz w:val="16"/>
          <w:szCs w:val="20"/>
        </w:rPr>
        <w:t>RegionalPriorityCode</w:t>
      </w:r>
      <w:proofErr w:type="spellEnd"/>
      <w:r w:rsidRPr="00577E71">
        <w:rPr>
          <w:color w:val="008000"/>
          <w:sz w:val="16"/>
          <w:szCs w:val="20"/>
        </w:rPr>
        <w:t>&gt;</w:t>
      </w:r>
      <w:r>
        <w:rPr>
          <w:color w:val="008000"/>
          <w:sz w:val="16"/>
          <w:szCs w:val="20"/>
        </w:rPr>
        <w:t>72</w:t>
      </w:r>
      <w:r w:rsidRPr="00577E71">
        <w:rPr>
          <w:color w:val="008000"/>
          <w:sz w:val="16"/>
          <w:szCs w:val="20"/>
        </w:rPr>
        <w:t>&lt;/</w:t>
      </w:r>
      <w:proofErr w:type="spellStart"/>
      <w:r w:rsidRPr="00577E71">
        <w:rPr>
          <w:color w:val="008000"/>
          <w:sz w:val="16"/>
          <w:szCs w:val="20"/>
        </w:rPr>
        <w:t>RegionalPriorityCode</w:t>
      </w:r>
      <w:proofErr w:type="spellEnd"/>
      <w:r w:rsidRPr="00577E71">
        <w:rPr>
          <w:color w:val="008000"/>
          <w:sz w:val="16"/>
          <w:szCs w:val="20"/>
        </w:rPr>
        <w:t>&gt;</w:t>
      </w:r>
    </w:p>
    <w:p w14:paraId="28AEDF83" w14:textId="77777777" w:rsidR="008E7BD0" w:rsidRPr="00B27713" w:rsidRDefault="008E7BD0" w:rsidP="008E7BD0">
      <w:pPr>
        <w:autoSpaceDE w:val="0"/>
        <w:autoSpaceDN w:val="0"/>
        <w:adjustRightInd w:val="0"/>
        <w:rPr>
          <w:color w:val="008000"/>
          <w:sz w:val="16"/>
          <w:szCs w:val="20"/>
          <w:lang w:val="it-IT"/>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lang w:val="it-IT"/>
        </w:rPr>
        <w:t>&lt;SICCode&gt;2611&lt;/SICCode&gt;</w:t>
      </w:r>
    </w:p>
    <w:p w14:paraId="57C15C2F" w14:textId="77777777" w:rsidR="008E7BD0" w:rsidRPr="00B27713" w:rsidRDefault="008E7BD0" w:rsidP="008E7BD0">
      <w:pPr>
        <w:autoSpaceDE w:val="0"/>
        <w:autoSpaceDN w:val="0"/>
        <w:adjustRightInd w:val="0"/>
        <w:rPr>
          <w:color w:val="008000"/>
          <w:sz w:val="16"/>
          <w:szCs w:val="20"/>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t>&lt;</w:t>
      </w:r>
      <w:proofErr w:type="spellStart"/>
      <w:r w:rsidRPr="00B27713">
        <w:rPr>
          <w:color w:val="008000"/>
          <w:sz w:val="16"/>
          <w:szCs w:val="20"/>
        </w:rPr>
        <w:t>NAICSCode</w:t>
      </w:r>
      <w:proofErr w:type="spellEnd"/>
      <w:r w:rsidRPr="00B27713">
        <w:rPr>
          <w:color w:val="008000"/>
          <w:sz w:val="16"/>
          <w:szCs w:val="20"/>
        </w:rPr>
        <w:t>&gt;322121&lt;/</w:t>
      </w:r>
      <w:proofErr w:type="spellStart"/>
      <w:r w:rsidRPr="00B27713">
        <w:rPr>
          <w:color w:val="008000"/>
          <w:sz w:val="16"/>
          <w:szCs w:val="20"/>
        </w:rPr>
        <w:t>NAICSCode</w:t>
      </w:r>
      <w:proofErr w:type="spellEnd"/>
      <w:r w:rsidRPr="00B27713">
        <w:rPr>
          <w:color w:val="008000"/>
          <w:sz w:val="16"/>
          <w:szCs w:val="20"/>
        </w:rPr>
        <w:t>&gt;</w:t>
      </w:r>
    </w:p>
    <w:p w14:paraId="2FFA6EBC" w14:textId="77777777" w:rsidR="008E7BD0"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proofErr w:type="spellStart"/>
      <w:r w:rsidRPr="005B35FA">
        <w:rPr>
          <w:sz w:val="16"/>
          <w:szCs w:val="20"/>
        </w:rPr>
        <w:t>InspectionConclusionData</w:t>
      </w:r>
      <w:r>
        <w:rPr>
          <w:sz w:val="16"/>
          <w:szCs w:val="20"/>
        </w:rPr>
        <w:t>Sheet</w:t>
      </w:r>
      <w:proofErr w:type="spellEnd"/>
      <w:r>
        <w:rPr>
          <w:sz w:val="16"/>
          <w:szCs w:val="20"/>
        </w:rPr>
        <w:t>&gt;</w:t>
      </w:r>
    </w:p>
    <w:p w14:paraId="3576FF3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DeficienciesObservedIndicator</w:t>
      </w:r>
      <w:proofErr w:type="spellEnd"/>
      <w:r>
        <w:rPr>
          <w:sz w:val="16"/>
          <w:szCs w:val="20"/>
        </w:rPr>
        <w:t>&gt;Y&lt;/</w:t>
      </w:r>
      <w:proofErr w:type="spellStart"/>
      <w:r>
        <w:rPr>
          <w:sz w:val="16"/>
          <w:szCs w:val="20"/>
        </w:rPr>
        <w:t>DeficienciesObservedIndicator</w:t>
      </w:r>
      <w:proofErr w:type="spellEnd"/>
      <w:r>
        <w:rPr>
          <w:sz w:val="16"/>
          <w:szCs w:val="20"/>
        </w:rPr>
        <w:t>&gt;</w:t>
      </w:r>
    </w:p>
    <w:p w14:paraId="31297716"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w:t>
      </w:r>
      <w:proofErr w:type="spellStart"/>
      <w:r w:rsidRPr="005B35FA">
        <w:rPr>
          <w:color w:val="008000"/>
          <w:sz w:val="16"/>
          <w:szCs w:val="20"/>
        </w:rPr>
        <w:t>DeficiencyObservedCode</w:t>
      </w:r>
      <w:proofErr w:type="spellEnd"/>
      <w:r w:rsidRPr="005B35FA">
        <w:rPr>
          <w:color w:val="008000"/>
          <w:sz w:val="16"/>
          <w:szCs w:val="20"/>
        </w:rPr>
        <w:t>&gt;FLW</w:t>
      </w:r>
      <w:r>
        <w:rPr>
          <w:color w:val="008000"/>
          <w:sz w:val="16"/>
          <w:szCs w:val="20"/>
        </w:rPr>
        <w:t>&lt;/</w:t>
      </w:r>
      <w:proofErr w:type="spellStart"/>
      <w:r w:rsidRPr="005B35FA">
        <w:rPr>
          <w:color w:val="008000"/>
          <w:sz w:val="16"/>
          <w:szCs w:val="20"/>
        </w:rPr>
        <w:t>DeficiencyObservedCode</w:t>
      </w:r>
      <w:proofErr w:type="spellEnd"/>
      <w:r w:rsidRPr="005B35FA">
        <w:rPr>
          <w:color w:val="008000"/>
          <w:sz w:val="16"/>
          <w:szCs w:val="20"/>
        </w:rPr>
        <w:t>&gt;</w:t>
      </w:r>
    </w:p>
    <w:p w14:paraId="1ECA50E0" w14:textId="77777777" w:rsidR="008E7BD0" w:rsidRDefault="008E7BD0" w:rsidP="008E7BD0">
      <w:pPr>
        <w:autoSpaceDE w:val="0"/>
        <w:autoSpaceDN w:val="0"/>
        <w:adjustRightInd w:val="0"/>
        <w:rPr>
          <w:sz w:val="16"/>
          <w:szCs w:val="20"/>
        </w:rPr>
      </w:pPr>
      <w:r w:rsidRPr="005B35FA">
        <w:rPr>
          <w:sz w:val="16"/>
          <w:szCs w:val="20"/>
        </w:rPr>
        <w:tab/>
      </w:r>
      <w:r>
        <w:rPr>
          <w:sz w:val="16"/>
          <w:szCs w:val="20"/>
        </w:rPr>
        <w:tab/>
      </w:r>
      <w:r>
        <w:rPr>
          <w:sz w:val="16"/>
          <w:szCs w:val="20"/>
        </w:rPr>
        <w:tab/>
      </w:r>
      <w:r>
        <w:rPr>
          <w:sz w:val="16"/>
          <w:szCs w:val="20"/>
        </w:rPr>
        <w:tab/>
      </w:r>
      <w:r>
        <w:rPr>
          <w:sz w:val="16"/>
          <w:szCs w:val="20"/>
        </w:rPr>
        <w:tab/>
        <w:t>&lt;DeficiencyCommunicated</w:t>
      </w:r>
      <w:r w:rsidRPr="005B35FA">
        <w:rPr>
          <w:sz w:val="16"/>
          <w:szCs w:val="20"/>
        </w:rPr>
        <w:t>FacilityIndicator&gt;Y&lt;</w:t>
      </w:r>
      <w:r>
        <w:rPr>
          <w:sz w:val="16"/>
          <w:szCs w:val="20"/>
        </w:rPr>
        <w:t>/DeficiencyCommunicated</w:t>
      </w:r>
      <w:r w:rsidRPr="005B35FA">
        <w:rPr>
          <w:sz w:val="16"/>
          <w:szCs w:val="20"/>
        </w:rPr>
        <w:t>FacilityIndicator&gt;</w:t>
      </w:r>
    </w:p>
    <w:p w14:paraId="528D58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&lt;FacilityActionObservedIndicator&gt;Y&lt;/FacilityActionObservedIndicator&gt;</w:t>
      </w:r>
    </w:p>
    <w:p w14:paraId="138CBA67"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w:t>
      </w:r>
      <w:proofErr w:type="spellStart"/>
      <w:r w:rsidRPr="005B35FA">
        <w:rPr>
          <w:color w:val="008000"/>
          <w:sz w:val="16"/>
          <w:szCs w:val="20"/>
        </w:rPr>
        <w:t>CorrectiveActionCode</w:t>
      </w:r>
      <w:proofErr w:type="spellEnd"/>
      <w:r w:rsidRPr="005B35FA">
        <w:rPr>
          <w:color w:val="008000"/>
          <w:sz w:val="16"/>
          <w:szCs w:val="20"/>
        </w:rPr>
        <w:t>&gt;4&lt;/</w:t>
      </w:r>
      <w:proofErr w:type="spellStart"/>
      <w:r w:rsidRPr="005B35FA">
        <w:rPr>
          <w:color w:val="008000"/>
          <w:sz w:val="16"/>
          <w:szCs w:val="20"/>
        </w:rPr>
        <w:t>CorrectiveActionCode</w:t>
      </w:r>
      <w:proofErr w:type="spellEnd"/>
      <w:r w:rsidRPr="005B35FA">
        <w:rPr>
          <w:color w:val="008000"/>
          <w:sz w:val="16"/>
          <w:szCs w:val="20"/>
        </w:rPr>
        <w:t>&gt;</w:t>
      </w:r>
    </w:p>
    <w:p w14:paraId="18D7CC93"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AirPollutantCode</w:t>
      </w:r>
      <w:proofErr w:type="spellEnd"/>
      <w:r>
        <w:rPr>
          <w:color w:val="008000"/>
          <w:sz w:val="16"/>
          <w:szCs w:val="20"/>
        </w:rPr>
        <w:t>&gt;2739&lt;/</w:t>
      </w:r>
      <w:proofErr w:type="spellStart"/>
      <w:r>
        <w:rPr>
          <w:color w:val="008000"/>
          <w:sz w:val="16"/>
          <w:szCs w:val="20"/>
        </w:rPr>
        <w:t>AirPollutantCode</w:t>
      </w:r>
      <w:proofErr w:type="spellEnd"/>
      <w:r>
        <w:rPr>
          <w:color w:val="008000"/>
          <w:sz w:val="16"/>
          <w:szCs w:val="20"/>
        </w:rPr>
        <w:t>&gt;</w:t>
      </w:r>
    </w:p>
    <w:p w14:paraId="29CFDDFF"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WaterPollutantCode</w:t>
      </w:r>
      <w:proofErr w:type="spellEnd"/>
      <w:r>
        <w:rPr>
          <w:color w:val="008000"/>
          <w:sz w:val="16"/>
          <w:szCs w:val="20"/>
        </w:rPr>
        <w:t>&gt;2739&lt;/</w:t>
      </w:r>
      <w:proofErr w:type="spellStart"/>
      <w:r>
        <w:rPr>
          <w:color w:val="008000"/>
          <w:sz w:val="16"/>
          <w:szCs w:val="20"/>
        </w:rPr>
        <w:t>WaterPollutantCode</w:t>
      </w:r>
      <w:proofErr w:type="spellEnd"/>
      <w:r>
        <w:rPr>
          <w:color w:val="008000"/>
          <w:sz w:val="16"/>
          <w:szCs w:val="20"/>
        </w:rPr>
        <w:t>&gt;</w:t>
      </w:r>
    </w:p>
    <w:p w14:paraId="26845B20" w14:textId="77777777" w:rsidR="008E7BD0"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&lt;NationalPolicyGeneralAssistanceIndicator&gt;Y</w:t>
      </w:r>
      <w:r>
        <w:rPr>
          <w:sz w:val="16"/>
          <w:szCs w:val="20"/>
        </w:rPr>
        <w:t>&lt;/</w:t>
      </w:r>
      <w:r w:rsidRPr="00FE7991">
        <w:rPr>
          <w:sz w:val="16"/>
          <w:szCs w:val="20"/>
        </w:rPr>
        <w:t>NationalPolicyGeneralAssistanceIndicator&gt;</w:t>
      </w:r>
    </w:p>
    <w:p w14:paraId="3EA8AC26" w14:textId="77777777" w:rsidR="008E7BD0" w:rsidRPr="00FE7991"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w:t>
      </w:r>
      <w:r>
        <w:rPr>
          <w:sz w:val="16"/>
          <w:szCs w:val="20"/>
        </w:rPr>
        <w:t>SiteSpecific</w:t>
      </w:r>
      <w:r w:rsidRPr="00FE7991">
        <w:rPr>
          <w:sz w:val="16"/>
          <w:szCs w:val="20"/>
        </w:rPr>
        <w:t>AssistanceIndicator&gt;Y</w:t>
      </w:r>
      <w:r>
        <w:rPr>
          <w:sz w:val="16"/>
          <w:szCs w:val="20"/>
        </w:rPr>
        <w:t>&lt;/</w:t>
      </w:r>
      <w:r w:rsidRPr="00FE7991">
        <w:rPr>
          <w:sz w:val="16"/>
          <w:szCs w:val="20"/>
        </w:rPr>
        <w:t>NationalPolicy</w:t>
      </w:r>
      <w:r>
        <w:rPr>
          <w:sz w:val="16"/>
          <w:szCs w:val="20"/>
        </w:rPr>
        <w:t>SiteSpecific</w:t>
      </w:r>
      <w:r w:rsidRPr="00FE7991">
        <w:rPr>
          <w:sz w:val="16"/>
          <w:szCs w:val="20"/>
        </w:rPr>
        <w:t>AssistanceIndicator&gt;</w:t>
      </w:r>
    </w:p>
    <w:p w14:paraId="67E0F941" w14:textId="77777777" w:rsidR="008E7BD0" w:rsidRPr="005B35FA"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r>
        <w:rPr>
          <w:sz w:val="16"/>
          <w:szCs w:val="20"/>
        </w:rPr>
        <w:t>/</w:t>
      </w:r>
      <w:proofErr w:type="spellStart"/>
      <w:r w:rsidRPr="005B35FA">
        <w:rPr>
          <w:sz w:val="16"/>
          <w:szCs w:val="20"/>
        </w:rPr>
        <w:t>InspectionConclusionData</w:t>
      </w:r>
      <w:r>
        <w:rPr>
          <w:sz w:val="16"/>
          <w:szCs w:val="20"/>
        </w:rPr>
        <w:t>Sheet</w:t>
      </w:r>
      <w:proofErr w:type="spellEnd"/>
      <w:r>
        <w:rPr>
          <w:sz w:val="16"/>
          <w:szCs w:val="20"/>
        </w:rPr>
        <w:t>&gt;</w:t>
      </w:r>
    </w:p>
    <w:p w14:paraId="3CC72F72" w14:textId="77777777" w:rsidR="008E7BD0" w:rsidRPr="0082275A"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w:t>
      </w:r>
      <w:proofErr w:type="spellStart"/>
      <w:r w:rsidRPr="0082275A">
        <w:rPr>
          <w:color w:val="008000"/>
          <w:sz w:val="16"/>
          <w:szCs w:val="20"/>
        </w:rPr>
        <w:t>Subactivity</w:t>
      </w:r>
      <w:proofErr w:type="spellEnd"/>
      <w:r w:rsidRPr="0082275A">
        <w:rPr>
          <w:color w:val="008000"/>
          <w:sz w:val="16"/>
          <w:szCs w:val="20"/>
        </w:rPr>
        <w:t>&gt;</w:t>
      </w:r>
    </w:p>
    <w:p w14:paraId="4073F36B"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Pr>
          <w:bCs/>
          <w:color w:val="0000FF"/>
          <w:sz w:val="16"/>
          <w:szCs w:val="20"/>
        </w:rPr>
        <w:t>SubactivityTypeCode</w:t>
      </w:r>
      <w:proofErr w:type="spellEnd"/>
      <w:r w:rsidRPr="00B2465A">
        <w:rPr>
          <w:bCs/>
          <w:color w:val="0000FF"/>
          <w:sz w:val="16"/>
          <w:szCs w:val="20"/>
        </w:rPr>
        <w:t>&gt;</w:t>
      </w:r>
      <w:r>
        <w:rPr>
          <w:bCs/>
          <w:color w:val="0000FF"/>
          <w:sz w:val="16"/>
          <w:szCs w:val="20"/>
        </w:rPr>
        <w:t>IRSF</w:t>
      </w:r>
      <w:r w:rsidRPr="00B2465A">
        <w:rPr>
          <w:bCs/>
          <w:color w:val="0000FF"/>
          <w:sz w:val="16"/>
          <w:szCs w:val="20"/>
        </w:rPr>
        <w:t>&lt;/</w:t>
      </w:r>
      <w:proofErr w:type="spellStart"/>
      <w:r>
        <w:rPr>
          <w:bCs/>
          <w:color w:val="0000FF"/>
          <w:sz w:val="16"/>
          <w:szCs w:val="20"/>
        </w:rPr>
        <w:t>SubactivityTypeCode</w:t>
      </w:r>
      <w:proofErr w:type="spellEnd"/>
      <w:r w:rsidRPr="00B2465A">
        <w:rPr>
          <w:bCs/>
          <w:color w:val="0000FF"/>
          <w:sz w:val="16"/>
          <w:szCs w:val="20"/>
        </w:rPr>
        <w:t>&gt;</w:t>
      </w:r>
    </w:p>
    <w:p w14:paraId="3B4E22E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SubactivityPlannedDate</w:t>
      </w:r>
      <w:proofErr w:type="spellEnd"/>
      <w:r>
        <w:rPr>
          <w:sz w:val="16"/>
          <w:szCs w:val="20"/>
        </w:rPr>
        <w:t>&gt;2005-12-31&lt;/</w:t>
      </w:r>
      <w:proofErr w:type="spellStart"/>
      <w:r>
        <w:rPr>
          <w:sz w:val="16"/>
          <w:szCs w:val="20"/>
        </w:rPr>
        <w:t>SubactivityPlannedDate</w:t>
      </w:r>
      <w:proofErr w:type="spellEnd"/>
      <w:r>
        <w:rPr>
          <w:sz w:val="16"/>
          <w:szCs w:val="20"/>
        </w:rPr>
        <w:t>&gt;</w:t>
      </w:r>
    </w:p>
    <w:p w14:paraId="3F9D688F" w14:textId="77777777" w:rsidR="008E7BD0" w:rsidRPr="00BD56D1" w:rsidRDefault="008E7BD0" w:rsidP="008E7BD0">
      <w:pPr>
        <w:autoSpaceDE w:val="0"/>
        <w:autoSpaceDN w:val="0"/>
        <w:adjustRightInd w:val="0"/>
        <w:rPr>
          <w:bCs/>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493ACC">
        <w:rPr>
          <w:bCs/>
          <w:sz w:val="16"/>
          <w:szCs w:val="20"/>
        </w:rPr>
        <w:t>&lt;</w:t>
      </w:r>
      <w:proofErr w:type="spellStart"/>
      <w:r w:rsidRPr="00493ACC">
        <w:rPr>
          <w:bCs/>
          <w:sz w:val="16"/>
          <w:szCs w:val="20"/>
        </w:rPr>
        <w:t>SubactivityDate</w:t>
      </w:r>
      <w:proofErr w:type="spellEnd"/>
      <w:r w:rsidRPr="00493ACC">
        <w:rPr>
          <w:bCs/>
          <w:sz w:val="16"/>
          <w:szCs w:val="20"/>
        </w:rPr>
        <w:t>&gt;</w:t>
      </w:r>
      <w:r w:rsidRPr="00BD56D1">
        <w:rPr>
          <w:sz w:val="16"/>
          <w:szCs w:val="20"/>
        </w:rPr>
        <w:t>2005-12-31</w:t>
      </w:r>
      <w:r w:rsidRPr="00493ACC">
        <w:rPr>
          <w:bCs/>
          <w:sz w:val="16"/>
          <w:szCs w:val="20"/>
        </w:rPr>
        <w:t>&lt;/</w:t>
      </w:r>
      <w:proofErr w:type="spellStart"/>
      <w:r w:rsidRPr="00493ACC">
        <w:rPr>
          <w:bCs/>
          <w:sz w:val="16"/>
          <w:szCs w:val="20"/>
        </w:rPr>
        <w:t>SubactivityDate</w:t>
      </w:r>
      <w:proofErr w:type="spellEnd"/>
      <w:r w:rsidRPr="00493ACC">
        <w:rPr>
          <w:bCs/>
          <w:sz w:val="16"/>
          <w:szCs w:val="20"/>
        </w:rPr>
        <w:t>&gt;</w:t>
      </w:r>
    </w:p>
    <w:p w14:paraId="14C106BA" w14:textId="77777777" w:rsidR="008E7BD0"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w:t>
      </w:r>
      <w:proofErr w:type="spellStart"/>
      <w:r w:rsidRPr="0082275A">
        <w:rPr>
          <w:color w:val="008000"/>
          <w:sz w:val="16"/>
          <w:szCs w:val="20"/>
        </w:rPr>
        <w:t>Subactivity</w:t>
      </w:r>
      <w:proofErr w:type="spellEnd"/>
      <w:r w:rsidRPr="0082275A">
        <w:rPr>
          <w:color w:val="008000"/>
          <w:sz w:val="16"/>
          <w:szCs w:val="20"/>
        </w:rPr>
        <w:t>&gt;</w:t>
      </w:r>
    </w:p>
    <w:p w14:paraId="4C2BB9B4"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D56D1">
        <w:rPr>
          <w:color w:val="008000"/>
          <w:sz w:val="16"/>
          <w:szCs w:val="20"/>
        </w:rPr>
        <w:t>&lt;Citation&gt;</w:t>
      </w:r>
    </w:p>
    <w:p w14:paraId="448007B5" w14:textId="77777777" w:rsidR="008E7BD0" w:rsidRPr="00BD56D1" w:rsidRDefault="008E7BD0" w:rsidP="008E7BD0">
      <w:pPr>
        <w:autoSpaceDE w:val="0"/>
        <w:autoSpaceDN w:val="0"/>
        <w:adjustRightInd w:val="0"/>
        <w:rPr>
          <w:color w:val="0000FF"/>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493ACC">
        <w:rPr>
          <w:color w:val="0000FF"/>
          <w:sz w:val="16"/>
          <w:szCs w:val="20"/>
        </w:rPr>
        <w:t>&lt;</w:t>
      </w:r>
      <w:proofErr w:type="spellStart"/>
      <w:r w:rsidRPr="00493ACC">
        <w:rPr>
          <w:color w:val="0000FF"/>
          <w:sz w:val="16"/>
          <w:szCs w:val="20"/>
        </w:rPr>
        <w:t>CitationTitle</w:t>
      </w:r>
      <w:proofErr w:type="spellEnd"/>
      <w:r w:rsidRPr="00493ACC">
        <w:rPr>
          <w:color w:val="0000FF"/>
          <w:sz w:val="16"/>
          <w:szCs w:val="20"/>
        </w:rPr>
        <w:t>&gt;Sample Text&lt;/</w:t>
      </w:r>
      <w:proofErr w:type="spellStart"/>
      <w:r w:rsidRPr="00493ACC">
        <w:rPr>
          <w:color w:val="0000FF"/>
          <w:sz w:val="16"/>
          <w:szCs w:val="20"/>
        </w:rPr>
        <w:t>CitationTitle</w:t>
      </w:r>
      <w:proofErr w:type="spellEnd"/>
      <w:r w:rsidRPr="00493ACC">
        <w:rPr>
          <w:color w:val="0000FF"/>
          <w:sz w:val="16"/>
          <w:szCs w:val="20"/>
        </w:rPr>
        <w:t>&gt;</w:t>
      </w:r>
    </w:p>
    <w:p w14:paraId="7EB47202" w14:textId="77777777" w:rsidR="008E7BD0" w:rsidRDefault="008E7BD0" w:rsidP="008E7BD0">
      <w:pPr>
        <w:autoSpaceDE w:val="0"/>
        <w:autoSpaceDN w:val="0"/>
        <w:adjustRightInd w:val="0"/>
        <w:rPr>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sz w:val="16"/>
          <w:szCs w:val="20"/>
        </w:rPr>
        <w:t>&lt;</w:t>
      </w:r>
      <w:proofErr w:type="spellStart"/>
      <w:r>
        <w:rPr>
          <w:sz w:val="16"/>
          <w:szCs w:val="20"/>
        </w:rPr>
        <w:t>CitationPart</w:t>
      </w:r>
      <w:proofErr w:type="spellEnd"/>
      <w:r>
        <w:rPr>
          <w:sz w:val="16"/>
          <w:szCs w:val="20"/>
        </w:rPr>
        <w:t>&gt;Sample Text&lt;/</w:t>
      </w:r>
      <w:proofErr w:type="spellStart"/>
      <w:r>
        <w:rPr>
          <w:sz w:val="16"/>
          <w:szCs w:val="20"/>
        </w:rPr>
        <w:t>CitationPart</w:t>
      </w:r>
      <w:proofErr w:type="spellEnd"/>
      <w:r>
        <w:rPr>
          <w:sz w:val="16"/>
          <w:szCs w:val="20"/>
        </w:rPr>
        <w:t>&gt;</w:t>
      </w:r>
    </w:p>
    <w:p w14:paraId="6B86ACF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CitationSection</w:t>
      </w:r>
      <w:proofErr w:type="spellEnd"/>
      <w:r>
        <w:rPr>
          <w:sz w:val="16"/>
          <w:szCs w:val="20"/>
        </w:rPr>
        <w:t>&gt;Sample Text&lt;/</w:t>
      </w:r>
      <w:proofErr w:type="spellStart"/>
      <w:r>
        <w:rPr>
          <w:sz w:val="16"/>
          <w:szCs w:val="20"/>
        </w:rPr>
        <w:t>CitationSection</w:t>
      </w:r>
      <w:proofErr w:type="spellEnd"/>
      <w:r>
        <w:rPr>
          <w:sz w:val="16"/>
          <w:szCs w:val="20"/>
        </w:rPr>
        <w:t>&gt;</w:t>
      </w:r>
    </w:p>
    <w:p w14:paraId="28A64B7C" w14:textId="227915D3" w:rsidR="00D70A96" w:rsidRDefault="008E7BD0" w:rsidP="008E7BD0">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BD56D1">
        <w:rPr>
          <w:color w:val="008000"/>
          <w:sz w:val="16"/>
          <w:szCs w:val="20"/>
        </w:rPr>
        <w:t>&lt;</w:t>
      </w:r>
      <w:r>
        <w:rPr>
          <w:color w:val="008000"/>
          <w:sz w:val="16"/>
          <w:szCs w:val="20"/>
        </w:rPr>
        <w:t>/</w:t>
      </w:r>
      <w:r w:rsidRPr="00BD56D1">
        <w:rPr>
          <w:color w:val="008000"/>
          <w:sz w:val="16"/>
          <w:szCs w:val="20"/>
        </w:rPr>
        <w:t>Citation&gt;</w:t>
      </w:r>
    </w:p>
    <w:p w14:paraId="1A4705A3" w14:textId="77777777" w:rsidR="00D70A96" w:rsidRDefault="00D70A96">
      <w:pPr>
        <w:rPr>
          <w:color w:val="008000"/>
          <w:sz w:val="16"/>
          <w:szCs w:val="20"/>
        </w:rPr>
      </w:pPr>
      <w:r>
        <w:rPr>
          <w:color w:val="008000"/>
          <w:sz w:val="16"/>
          <w:szCs w:val="20"/>
        </w:rPr>
        <w:br w:type="page"/>
      </w:r>
    </w:p>
    <w:p w14:paraId="31B00AB8" w14:textId="77777777" w:rsidR="00D70A96" w:rsidRPr="00D70A96" w:rsidRDefault="00D70A96" w:rsidP="00D70A96">
      <w:pPr>
        <w:autoSpaceDE w:val="0"/>
        <w:autoSpaceDN w:val="0"/>
        <w:adjustRightInd w:val="0"/>
        <w:ind w:left="2700"/>
        <w:rPr>
          <w:bCs/>
          <w:sz w:val="16"/>
          <w:szCs w:val="16"/>
        </w:rPr>
      </w:pPr>
      <w:r w:rsidRPr="00D70A96">
        <w:rPr>
          <w:bCs/>
          <w:sz w:val="16"/>
          <w:szCs w:val="16"/>
        </w:rPr>
        <w:lastRenderedPageBreak/>
        <w:t>&lt;</w:t>
      </w:r>
      <w:proofErr w:type="spellStart"/>
      <w:r w:rsidRPr="00D70A96">
        <w:rPr>
          <w:bCs/>
          <w:sz w:val="16"/>
          <w:szCs w:val="16"/>
        </w:rPr>
        <w:t>CAFOInspection</w:t>
      </w:r>
      <w:proofErr w:type="spellEnd"/>
      <w:r w:rsidRPr="00D70A96">
        <w:rPr>
          <w:bCs/>
          <w:sz w:val="16"/>
          <w:szCs w:val="16"/>
        </w:rPr>
        <w:t>&gt;</w:t>
      </w:r>
    </w:p>
    <w:p w14:paraId="4997F9C7" w14:textId="77777777" w:rsidR="00D70A96" w:rsidRPr="00D70A96" w:rsidRDefault="00D70A96" w:rsidP="00D70A96">
      <w:pPr>
        <w:autoSpaceDE w:val="0"/>
        <w:autoSpaceDN w:val="0"/>
        <w:adjustRightInd w:val="0"/>
        <w:ind w:left="2700"/>
        <w:rPr>
          <w:bCs/>
          <w:strike/>
          <w:sz w:val="16"/>
          <w:szCs w:val="16"/>
        </w:rPr>
      </w:pPr>
      <w:r w:rsidRPr="00D70A96">
        <w:rPr>
          <w:bCs/>
          <w:strike/>
          <w:sz w:val="16"/>
          <w:szCs w:val="16"/>
        </w:rPr>
        <w:t xml:space="preserve">     &lt;</w:t>
      </w:r>
      <w:proofErr w:type="spellStart"/>
      <w:r w:rsidRPr="00D70A96">
        <w:rPr>
          <w:bCs/>
          <w:strike/>
          <w:sz w:val="16"/>
          <w:szCs w:val="16"/>
        </w:rPr>
        <w:t>CAFOClassificationCode</w:t>
      </w:r>
      <w:proofErr w:type="spellEnd"/>
      <w:r w:rsidRPr="00D70A96">
        <w:rPr>
          <w:bCs/>
          <w:strike/>
          <w:sz w:val="16"/>
          <w:szCs w:val="16"/>
        </w:rPr>
        <w:t>&gt;L&lt;/</w:t>
      </w:r>
      <w:proofErr w:type="spellStart"/>
      <w:r w:rsidRPr="00D70A96">
        <w:rPr>
          <w:bCs/>
          <w:strike/>
          <w:sz w:val="16"/>
          <w:szCs w:val="16"/>
        </w:rPr>
        <w:t>CAFOClassificationCode</w:t>
      </w:r>
      <w:proofErr w:type="spellEnd"/>
      <w:r w:rsidRPr="00D70A96">
        <w:rPr>
          <w:bCs/>
          <w:strike/>
          <w:sz w:val="16"/>
          <w:szCs w:val="16"/>
        </w:rPr>
        <w:t>&gt;</w:t>
      </w:r>
    </w:p>
    <w:p w14:paraId="66562553"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&lt;IsAnimalFacilityTypeCAFOIndicator&gt;Y&lt;/IsAnimalFacilityTypeCAFOIndicator&gt;</w:t>
      </w:r>
    </w:p>
    <w:p w14:paraId="11E2DFC9"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CAFODesignationDate</w:t>
      </w:r>
      <w:proofErr w:type="spellEnd"/>
      <w:r w:rsidRPr="00D70A96">
        <w:rPr>
          <w:strike/>
          <w:sz w:val="16"/>
          <w:szCs w:val="16"/>
        </w:rPr>
        <w:t>&gt;2005-12-31&lt;/</w:t>
      </w:r>
      <w:proofErr w:type="spellStart"/>
      <w:r w:rsidRPr="00D70A96">
        <w:rPr>
          <w:strike/>
          <w:sz w:val="16"/>
          <w:szCs w:val="16"/>
        </w:rPr>
        <w:t>CAFODesignationDate</w:t>
      </w:r>
      <w:proofErr w:type="spellEnd"/>
      <w:r w:rsidRPr="00D70A96">
        <w:rPr>
          <w:strike/>
          <w:sz w:val="16"/>
          <w:szCs w:val="16"/>
        </w:rPr>
        <w:t>&gt;</w:t>
      </w:r>
    </w:p>
    <w:p w14:paraId="47AFD472"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CAFODesignationReasonText</w:t>
      </w:r>
      <w:proofErr w:type="spellEnd"/>
      <w:r w:rsidRPr="00D70A96">
        <w:rPr>
          <w:strike/>
          <w:sz w:val="16"/>
          <w:szCs w:val="16"/>
        </w:rPr>
        <w:t>&gt;TMDL area.&lt;/</w:t>
      </w:r>
      <w:proofErr w:type="spellStart"/>
      <w:r w:rsidRPr="00D70A96">
        <w:rPr>
          <w:strike/>
          <w:sz w:val="16"/>
          <w:szCs w:val="16"/>
        </w:rPr>
        <w:t>CAFODesignationReasonText</w:t>
      </w:r>
      <w:proofErr w:type="spellEnd"/>
      <w:r w:rsidRPr="00D70A96">
        <w:rPr>
          <w:strike/>
          <w:sz w:val="16"/>
          <w:szCs w:val="16"/>
        </w:rPr>
        <w:t>&gt;</w:t>
      </w:r>
    </w:p>
    <w:p w14:paraId="3F75FC9F" w14:textId="77777777" w:rsidR="00D70A96" w:rsidRPr="00D70A96" w:rsidRDefault="00D70A96" w:rsidP="00D70A96">
      <w:pPr>
        <w:autoSpaceDE w:val="0"/>
        <w:autoSpaceDN w:val="0"/>
        <w:adjustRightInd w:val="0"/>
        <w:ind w:left="2700"/>
        <w:rPr>
          <w:color w:val="0000FF"/>
          <w:sz w:val="16"/>
          <w:szCs w:val="16"/>
        </w:rPr>
      </w:pPr>
      <w:r w:rsidRPr="00D70A96">
        <w:rPr>
          <w:bCs/>
          <w:sz w:val="16"/>
          <w:szCs w:val="16"/>
        </w:rPr>
        <w:t xml:space="preserve">     </w:t>
      </w:r>
      <w:r w:rsidRPr="00D70A96">
        <w:rPr>
          <w:color w:val="0000FF"/>
          <w:sz w:val="16"/>
          <w:szCs w:val="16"/>
        </w:rPr>
        <w:t>&lt;DischargesDuringYearProductionAreaIndicator&gt;</w:t>
      </w:r>
      <w:r w:rsidRPr="00D70A96">
        <w:rPr>
          <w:sz w:val="16"/>
          <w:szCs w:val="16"/>
        </w:rPr>
        <w:t>YU</w:t>
      </w:r>
      <w:r w:rsidRPr="00D70A96">
        <w:rPr>
          <w:color w:val="0000FF"/>
          <w:sz w:val="16"/>
          <w:szCs w:val="16"/>
        </w:rPr>
        <w:t>&lt;/DischargesDuringYearProductionAreaIndicator&gt;</w:t>
      </w:r>
    </w:p>
    <w:p w14:paraId="2C69261F" w14:textId="77777777" w:rsidR="00D70A96" w:rsidRPr="00D70A96" w:rsidRDefault="00D70A96" w:rsidP="00D70A96">
      <w:pPr>
        <w:autoSpaceDE w:val="0"/>
        <w:autoSpaceDN w:val="0"/>
        <w:adjustRightInd w:val="0"/>
        <w:ind w:left="2700"/>
        <w:rPr>
          <w:color w:val="0000FF"/>
          <w:sz w:val="16"/>
          <w:szCs w:val="16"/>
          <w:highlight w:val="yellow"/>
        </w:rPr>
      </w:pPr>
      <w:r w:rsidRPr="00D70A96">
        <w:rPr>
          <w:bCs/>
          <w:sz w:val="16"/>
          <w:szCs w:val="16"/>
        </w:rPr>
        <w:t xml:space="preserve">     </w:t>
      </w:r>
      <w:r w:rsidRPr="00D70A96">
        <w:rPr>
          <w:color w:val="0000FF"/>
          <w:sz w:val="16"/>
          <w:szCs w:val="16"/>
          <w:highlight w:val="yellow"/>
        </w:rPr>
        <w:t>&lt;</w:t>
      </w:r>
      <w:bookmarkStart w:id="85" w:name="_Hlk175035334"/>
      <w:r w:rsidRPr="00D70A96">
        <w:rPr>
          <w:color w:val="0000FF"/>
          <w:sz w:val="16"/>
          <w:szCs w:val="16"/>
          <w:highlight w:val="yellow"/>
        </w:rPr>
        <w:t>DischargesDuringYearLandApplicationAreaIndicator</w:t>
      </w:r>
      <w:bookmarkEnd w:id="85"/>
      <w:r w:rsidRPr="00D70A96">
        <w:rPr>
          <w:color w:val="0000FF"/>
          <w:sz w:val="16"/>
          <w:szCs w:val="16"/>
          <w:highlight w:val="yellow"/>
        </w:rPr>
        <w:t>&gt;</w:t>
      </w:r>
      <w:r w:rsidRPr="00D70A96">
        <w:rPr>
          <w:sz w:val="16"/>
          <w:szCs w:val="16"/>
          <w:highlight w:val="yellow"/>
        </w:rPr>
        <w:t>NO</w:t>
      </w:r>
      <w:r w:rsidRPr="00D70A96">
        <w:rPr>
          <w:color w:val="0000FF"/>
          <w:sz w:val="16"/>
          <w:szCs w:val="16"/>
          <w:highlight w:val="yellow"/>
        </w:rPr>
        <w:t>&lt;/DischargesDuringYearLandApplicationAreaIndicator&gt;</w:t>
      </w:r>
    </w:p>
    <w:p w14:paraId="58E83C3E" w14:textId="77777777" w:rsidR="00D70A96" w:rsidRPr="00D70A96" w:rsidRDefault="00D70A96" w:rsidP="00D70A96">
      <w:pPr>
        <w:autoSpaceDE w:val="0"/>
        <w:autoSpaceDN w:val="0"/>
        <w:adjustRightInd w:val="0"/>
        <w:ind w:left="2700"/>
        <w:rPr>
          <w:color w:val="000000"/>
          <w:sz w:val="16"/>
          <w:szCs w:val="16"/>
          <w:highlight w:val="yellow"/>
        </w:rPr>
      </w:pPr>
      <w:r w:rsidRPr="00D70A96">
        <w:rPr>
          <w:bCs/>
          <w:sz w:val="16"/>
          <w:szCs w:val="16"/>
          <w:highlight w:val="yellow"/>
        </w:rPr>
        <w:t xml:space="preserve">     &lt;</w:t>
      </w:r>
      <w:proofErr w:type="spellStart"/>
      <w:r w:rsidRPr="00D70A96">
        <w:rPr>
          <w:color w:val="000000"/>
          <w:sz w:val="16"/>
          <w:szCs w:val="16"/>
          <w:highlight w:val="yellow"/>
        </w:rPr>
        <w:t>CAFODischargesDuringYearText</w:t>
      </w:r>
      <w:proofErr w:type="spellEnd"/>
      <w:r w:rsidRPr="00D70A96">
        <w:rPr>
          <w:color w:val="000000"/>
          <w:sz w:val="16"/>
          <w:szCs w:val="16"/>
          <w:highlight w:val="yellow"/>
        </w:rPr>
        <w:t>&gt;Additional text on discharges from production areas or land application areas.</w:t>
      </w:r>
    </w:p>
    <w:p w14:paraId="605BED37" w14:textId="77777777" w:rsidR="00D70A96" w:rsidRPr="00D70A96" w:rsidRDefault="00D70A96" w:rsidP="00D70A96">
      <w:pPr>
        <w:autoSpaceDE w:val="0"/>
        <w:autoSpaceDN w:val="0"/>
        <w:adjustRightInd w:val="0"/>
        <w:ind w:left="2700"/>
        <w:rPr>
          <w:color w:val="000000"/>
          <w:sz w:val="16"/>
          <w:szCs w:val="16"/>
        </w:rPr>
      </w:pPr>
      <w:r w:rsidRPr="00D70A96">
        <w:rPr>
          <w:bCs/>
          <w:sz w:val="16"/>
          <w:szCs w:val="16"/>
          <w:highlight w:val="yellow"/>
        </w:rPr>
        <w:t xml:space="preserve">          &lt;/</w:t>
      </w:r>
      <w:proofErr w:type="spellStart"/>
      <w:r w:rsidRPr="00D70A96">
        <w:rPr>
          <w:color w:val="000000"/>
          <w:sz w:val="16"/>
          <w:szCs w:val="16"/>
          <w:highlight w:val="yellow"/>
        </w:rPr>
        <w:t>CAFODischargesDuringYearText</w:t>
      </w:r>
      <w:proofErr w:type="spellEnd"/>
      <w:r w:rsidRPr="00D70A96">
        <w:rPr>
          <w:color w:val="000000"/>
          <w:sz w:val="16"/>
          <w:szCs w:val="16"/>
          <w:highlight w:val="yellow"/>
        </w:rPr>
        <w:t>&gt;</w:t>
      </w:r>
    </w:p>
    <w:p w14:paraId="41A836E4" w14:textId="77777777" w:rsidR="00D70A96" w:rsidRPr="00D70A96" w:rsidRDefault="00D70A96" w:rsidP="00D70A96">
      <w:pPr>
        <w:ind w:left="2700"/>
        <w:rPr>
          <w:rFonts w:eastAsia="Calibri"/>
          <w:b/>
          <w:bCs/>
          <w:color w:val="00B050"/>
          <w:kern w:val="2"/>
          <w:sz w:val="16"/>
          <w:szCs w:val="16"/>
          <w14:ligatures w14:val="standardContextual"/>
        </w:rPr>
      </w:pPr>
      <w:r w:rsidRPr="00D70A96">
        <w:rPr>
          <w:bCs/>
          <w:sz w:val="16"/>
          <w:szCs w:val="16"/>
        </w:rPr>
        <w:t xml:space="preserve">     </w:t>
      </w:r>
      <w:r w:rsidRPr="00D70A96">
        <w:rPr>
          <w:rFonts w:eastAsia="Calibri"/>
          <w:b/>
          <w:bCs/>
          <w:color w:val="00B050"/>
          <w:kern w:val="2"/>
          <w:sz w:val="16"/>
          <w:szCs w:val="16"/>
          <w14:ligatures w14:val="standardContextual"/>
        </w:rPr>
        <w:t>&lt;</w:t>
      </w:r>
      <w:proofErr w:type="spellStart"/>
      <w:r w:rsidRPr="00D70A96">
        <w:rPr>
          <w:rFonts w:eastAsia="Calibri"/>
          <w:b/>
          <w:bCs/>
          <w:color w:val="00B050"/>
          <w:kern w:val="2"/>
          <w:sz w:val="16"/>
          <w:szCs w:val="16"/>
          <w14:ligatures w14:val="standardContextual"/>
        </w:rPr>
        <w:t>AnimalType</w:t>
      </w:r>
      <w:proofErr w:type="spellEnd"/>
      <w:r w:rsidRPr="00D70A96">
        <w:rPr>
          <w:rFonts w:eastAsia="Calibri"/>
          <w:b/>
          <w:bCs/>
          <w:color w:val="00B050"/>
          <w:kern w:val="2"/>
          <w:sz w:val="16"/>
          <w:szCs w:val="16"/>
          <w14:ligatures w14:val="standardContextual"/>
        </w:rPr>
        <w:t>&gt;</w:t>
      </w:r>
    </w:p>
    <w:p w14:paraId="6D4E8F7C" w14:textId="77777777" w:rsidR="00D70A96" w:rsidRPr="00D70A96" w:rsidRDefault="00D70A96" w:rsidP="00D70A96">
      <w:pPr>
        <w:ind w:left="2700"/>
        <w:rPr>
          <w:rFonts w:eastAsia="Calibri"/>
          <w:color w:val="0000FF"/>
          <w:kern w:val="2"/>
          <w:sz w:val="16"/>
          <w:szCs w:val="16"/>
          <w14:ligatures w14:val="standardContextual"/>
        </w:rPr>
      </w:pPr>
      <w:r w:rsidRPr="00D70A96">
        <w:rPr>
          <w:rFonts w:eastAsia="Calibri"/>
          <w:color w:val="0000FF"/>
          <w:kern w:val="2"/>
          <w:sz w:val="16"/>
          <w:szCs w:val="16"/>
          <w14:ligatures w14:val="standardContextual"/>
        </w:rPr>
        <w:t xml:space="preserve">          &lt;</w:t>
      </w:r>
      <w:proofErr w:type="spellStart"/>
      <w:r w:rsidRPr="00D70A96">
        <w:rPr>
          <w:rFonts w:eastAsia="Calibri"/>
          <w:color w:val="0000FF"/>
          <w:kern w:val="2"/>
          <w:sz w:val="16"/>
          <w:szCs w:val="16"/>
          <w14:ligatures w14:val="standardContextual"/>
        </w:rPr>
        <w:t>AnimalTypeCode</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OTH</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AnimalTypeCode</w:t>
      </w:r>
      <w:proofErr w:type="spellEnd"/>
      <w:r w:rsidRPr="00D70A96">
        <w:rPr>
          <w:rFonts w:eastAsia="Calibri"/>
          <w:color w:val="0000FF"/>
          <w:kern w:val="2"/>
          <w:sz w:val="16"/>
          <w:szCs w:val="16"/>
          <w14:ligatures w14:val="standardContextual"/>
        </w:rPr>
        <w:t>&gt;</w:t>
      </w:r>
    </w:p>
    <w:p w14:paraId="79E36CE6"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00"/>
          <w:kern w:val="2"/>
          <w:sz w:val="16"/>
          <w:szCs w:val="16"/>
          <w14:ligatures w14:val="standardContextual"/>
        </w:rPr>
        <w:t xml:space="preserve">          </w:t>
      </w:r>
      <w:r w:rsidRPr="00D70A96">
        <w:rPr>
          <w:rFonts w:eastAsia="Calibri"/>
          <w:color w:val="7030A0"/>
          <w:kern w:val="2"/>
          <w:sz w:val="16"/>
          <w:szCs w:val="16"/>
          <w14:ligatures w14:val="standardContextual"/>
        </w:rPr>
        <w:t>&lt;</w:t>
      </w:r>
      <w:proofErr w:type="spellStart"/>
      <w:r w:rsidRPr="00D70A96">
        <w:rPr>
          <w:rFonts w:eastAsia="Calibri"/>
          <w:color w:val="7030A0"/>
          <w:kern w:val="2"/>
          <w:sz w:val="16"/>
          <w:szCs w:val="16"/>
          <w14:ligatures w14:val="standardContextual"/>
        </w:rPr>
        <w:t>OtherAnimalTypeName</w:t>
      </w:r>
      <w:proofErr w:type="spellEnd"/>
      <w:r w:rsidRPr="00D70A96">
        <w:rPr>
          <w:rFonts w:eastAsia="Calibri"/>
          <w:color w:val="7030A0"/>
          <w:kern w:val="2"/>
          <w:sz w:val="16"/>
          <w:szCs w:val="16"/>
          <w14:ligatures w14:val="standardContextual"/>
        </w:rPr>
        <w:t>&gt;</w:t>
      </w:r>
      <w:r w:rsidRPr="00D70A96">
        <w:rPr>
          <w:rFonts w:eastAsia="Calibri"/>
          <w:kern w:val="2"/>
          <w:sz w:val="16"/>
          <w:szCs w:val="16"/>
          <w14:ligatures w14:val="standardContextual"/>
        </w:rPr>
        <w:t>Llamas</w:t>
      </w:r>
      <w:r w:rsidRPr="00D70A96">
        <w:rPr>
          <w:rFonts w:eastAsia="Calibri"/>
          <w:color w:val="7030A0"/>
          <w:kern w:val="2"/>
          <w:sz w:val="16"/>
          <w:szCs w:val="16"/>
          <w14:ligatures w14:val="standardContextual"/>
        </w:rPr>
        <w:t>&lt;/</w:t>
      </w:r>
      <w:proofErr w:type="spellStart"/>
      <w:r w:rsidRPr="00D70A96">
        <w:rPr>
          <w:rFonts w:eastAsia="Calibri"/>
          <w:color w:val="7030A0"/>
          <w:kern w:val="2"/>
          <w:sz w:val="16"/>
          <w:szCs w:val="16"/>
          <w14:ligatures w14:val="standardContextual"/>
        </w:rPr>
        <w:t>OtherAnimalTypeName</w:t>
      </w:r>
      <w:proofErr w:type="spellEnd"/>
      <w:r w:rsidRPr="00D70A96">
        <w:rPr>
          <w:rFonts w:eastAsia="Calibri"/>
          <w:color w:val="7030A0"/>
          <w:kern w:val="2"/>
          <w:sz w:val="16"/>
          <w:szCs w:val="16"/>
          <w14:ligatures w14:val="standardContextual"/>
        </w:rPr>
        <w:t>&gt;</w:t>
      </w:r>
    </w:p>
    <w:p w14:paraId="24D5A047" w14:textId="77777777" w:rsidR="00D70A96" w:rsidRPr="00D70A96" w:rsidRDefault="00D70A96" w:rsidP="00D70A96">
      <w:pPr>
        <w:ind w:left="2700"/>
        <w:rPr>
          <w:rFonts w:eastAsia="Calibri"/>
          <w:color w:val="0000FF"/>
          <w:kern w:val="2"/>
          <w:sz w:val="16"/>
          <w:szCs w:val="16"/>
          <w14:ligatures w14:val="standardContextual"/>
        </w:rPr>
      </w:pPr>
      <w:r w:rsidRPr="00D70A96">
        <w:rPr>
          <w:rFonts w:eastAsia="Calibri"/>
          <w:color w:val="0000FF"/>
          <w:kern w:val="2"/>
          <w:sz w:val="16"/>
          <w:szCs w:val="16"/>
          <w14:ligatures w14:val="standardContextual"/>
        </w:rPr>
        <w:t xml:space="preserve">          &lt;</w:t>
      </w:r>
      <w:proofErr w:type="spellStart"/>
      <w:r w:rsidRPr="00D70A96">
        <w:rPr>
          <w:rFonts w:eastAsia="Calibri"/>
          <w:color w:val="0000FF"/>
          <w:kern w:val="2"/>
          <w:sz w:val="16"/>
          <w:szCs w:val="16"/>
          <w14:ligatures w14:val="standardContextual"/>
        </w:rPr>
        <w:t>TotalNumbersEachLivestock</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500</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TotalNumbersEachLivestock</w:t>
      </w:r>
      <w:proofErr w:type="spellEnd"/>
      <w:r w:rsidRPr="00D70A96">
        <w:rPr>
          <w:rFonts w:eastAsia="Calibri"/>
          <w:color w:val="0000FF"/>
          <w:kern w:val="2"/>
          <w:sz w:val="16"/>
          <w:szCs w:val="16"/>
          <w14:ligatures w14:val="standardContextual"/>
        </w:rPr>
        <w:t>&gt;</w:t>
      </w:r>
    </w:p>
    <w:p w14:paraId="32728CD9"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00"/>
          <w:kern w:val="2"/>
          <w:sz w:val="16"/>
          <w:szCs w:val="16"/>
          <w14:ligatures w14:val="standardContextual"/>
        </w:rPr>
        <w:t xml:space="preserve">          </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OpenConfinementCount</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450</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OpenConfinementCount</w:t>
      </w:r>
      <w:proofErr w:type="spellEnd"/>
      <w:r w:rsidRPr="00D70A96">
        <w:rPr>
          <w:rFonts w:eastAsia="Calibri"/>
          <w:color w:val="0000FF"/>
          <w:kern w:val="2"/>
          <w:sz w:val="16"/>
          <w:szCs w:val="16"/>
          <w14:ligatures w14:val="standardContextual"/>
        </w:rPr>
        <w:t>&gt;</w:t>
      </w:r>
    </w:p>
    <w:p w14:paraId="6F923E7D" w14:textId="77777777" w:rsidR="00D70A96" w:rsidRPr="00D70A96" w:rsidRDefault="00D70A96" w:rsidP="00D70A96">
      <w:pPr>
        <w:ind w:left="2700"/>
        <w:rPr>
          <w:rFonts w:eastAsia="Calibri"/>
          <w:kern w:val="2"/>
          <w:sz w:val="16"/>
          <w:szCs w:val="16"/>
          <w14:ligatures w14:val="standardContextual"/>
        </w:rPr>
      </w:pPr>
      <w:r w:rsidRPr="00D70A96">
        <w:rPr>
          <w:rFonts w:eastAsia="Calibri"/>
          <w:strike/>
          <w:color w:val="000000"/>
          <w:kern w:val="2"/>
          <w:sz w:val="16"/>
          <w:szCs w:val="16"/>
          <w14:ligatures w14:val="standardContextual"/>
        </w:rPr>
        <w:t xml:space="preserve">          </w:t>
      </w:r>
      <w:r w:rsidRPr="00D70A96">
        <w:rPr>
          <w:rFonts w:eastAsia="Calibri"/>
          <w:strike/>
          <w:kern w:val="2"/>
          <w:sz w:val="16"/>
          <w:szCs w:val="16"/>
          <w14:ligatures w14:val="standardContextual"/>
        </w:rPr>
        <w:t>&lt;HousedUnderRoofConfinementCount&gt;500&lt;/HousedUnderRoofConfinementCount&gt;</w:t>
      </w:r>
    </w:p>
    <w:p w14:paraId="5874438F"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FF"/>
          <w:kern w:val="2"/>
          <w:sz w:val="16"/>
          <w:szCs w:val="16"/>
          <w14:ligatures w14:val="standardContextual"/>
        </w:rPr>
        <w:t xml:space="preserve">          </w:t>
      </w:r>
      <w:r w:rsidRPr="00D70A96">
        <w:rPr>
          <w:rFonts w:eastAsia="Calibri"/>
          <w:color w:val="7030A0"/>
          <w:kern w:val="2"/>
          <w:sz w:val="16"/>
          <w:szCs w:val="16"/>
          <w:highlight w:val="yellow"/>
          <w14:ligatures w14:val="standardContextual"/>
        </w:rPr>
        <w:t>&lt;</w:t>
      </w:r>
      <w:proofErr w:type="spellStart"/>
      <w:r w:rsidRPr="00D70A96">
        <w:rPr>
          <w:rFonts w:eastAsia="Calibri"/>
          <w:color w:val="7030A0"/>
          <w:kern w:val="2"/>
          <w:sz w:val="16"/>
          <w:szCs w:val="16"/>
          <w:highlight w:val="yellow"/>
          <w14:ligatures w14:val="standardContextual"/>
        </w:rPr>
        <w:t>LiquidManureHandlingSystem</w:t>
      </w:r>
      <w:proofErr w:type="spellEnd"/>
      <w:r w:rsidRPr="00D70A96">
        <w:rPr>
          <w:rFonts w:eastAsia="Calibri"/>
          <w:color w:val="7030A0"/>
          <w:kern w:val="2"/>
          <w:sz w:val="16"/>
          <w:szCs w:val="16"/>
          <w:highlight w:val="yellow"/>
          <w14:ligatures w14:val="standardContextual"/>
        </w:rPr>
        <w:t>&gt;</w:t>
      </w:r>
      <w:r w:rsidRPr="00D70A96">
        <w:rPr>
          <w:rFonts w:eastAsia="Calibri"/>
          <w:kern w:val="2"/>
          <w:sz w:val="16"/>
          <w:szCs w:val="16"/>
          <w:highlight w:val="yellow"/>
          <w14:ligatures w14:val="standardContextual"/>
        </w:rPr>
        <w:t>N</w:t>
      </w:r>
      <w:r w:rsidRPr="00D70A96">
        <w:rPr>
          <w:rFonts w:eastAsia="Calibri"/>
          <w:color w:val="7030A0"/>
          <w:kern w:val="2"/>
          <w:sz w:val="16"/>
          <w:szCs w:val="16"/>
          <w:highlight w:val="yellow"/>
          <w14:ligatures w14:val="standardContextual"/>
        </w:rPr>
        <w:t>&lt;/</w:t>
      </w:r>
      <w:proofErr w:type="spellStart"/>
      <w:r w:rsidRPr="00D70A96">
        <w:rPr>
          <w:rFonts w:eastAsia="Calibri"/>
          <w:color w:val="7030A0"/>
          <w:kern w:val="2"/>
          <w:sz w:val="16"/>
          <w:szCs w:val="16"/>
          <w:highlight w:val="yellow"/>
          <w14:ligatures w14:val="standardContextual"/>
        </w:rPr>
        <w:t>LiquidManureHandlingSystem</w:t>
      </w:r>
      <w:proofErr w:type="spellEnd"/>
      <w:r w:rsidRPr="00D70A96">
        <w:rPr>
          <w:rFonts w:eastAsia="Calibri"/>
          <w:color w:val="7030A0"/>
          <w:kern w:val="2"/>
          <w:sz w:val="16"/>
          <w:szCs w:val="16"/>
          <w:highlight w:val="yellow"/>
          <w14:ligatures w14:val="standardContextual"/>
        </w:rPr>
        <w:t>&gt;</w:t>
      </w:r>
    </w:p>
    <w:p w14:paraId="7F50B26A" w14:textId="77777777" w:rsidR="00D70A96" w:rsidRPr="00D70A96" w:rsidRDefault="00D70A96" w:rsidP="00D70A96">
      <w:pPr>
        <w:ind w:left="2700"/>
        <w:rPr>
          <w:rFonts w:eastAsia="Calibri"/>
          <w:b/>
          <w:bCs/>
          <w:color w:val="00B050"/>
          <w:kern w:val="2"/>
          <w:sz w:val="16"/>
          <w:szCs w:val="16"/>
          <w14:ligatures w14:val="standardContextual"/>
        </w:rPr>
      </w:pPr>
      <w:r w:rsidRPr="00D70A96">
        <w:rPr>
          <w:bCs/>
          <w:sz w:val="16"/>
          <w:szCs w:val="16"/>
        </w:rPr>
        <w:t xml:space="preserve">     </w:t>
      </w:r>
      <w:r w:rsidRPr="00D70A96">
        <w:rPr>
          <w:rFonts w:eastAsia="Calibri"/>
          <w:b/>
          <w:bCs/>
          <w:color w:val="00B050"/>
          <w:kern w:val="2"/>
          <w:sz w:val="16"/>
          <w:szCs w:val="16"/>
          <w14:ligatures w14:val="standardContextual"/>
        </w:rPr>
        <w:t>&lt;/</w:t>
      </w:r>
      <w:proofErr w:type="spellStart"/>
      <w:r w:rsidRPr="00D70A96">
        <w:rPr>
          <w:rFonts w:eastAsia="Calibri"/>
          <w:b/>
          <w:bCs/>
          <w:color w:val="00B050"/>
          <w:kern w:val="2"/>
          <w:sz w:val="16"/>
          <w:szCs w:val="16"/>
          <w14:ligatures w14:val="standardContextual"/>
        </w:rPr>
        <w:t>AnimalType</w:t>
      </w:r>
      <w:proofErr w:type="spellEnd"/>
      <w:r w:rsidRPr="00D70A96">
        <w:rPr>
          <w:rFonts w:eastAsia="Calibri"/>
          <w:b/>
          <w:bCs/>
          <w:color w:val="00B050"/>
          <w:kern w:val="2"/>
          <w:sz w:val="16"/>
          <w:szCs w:val="16"/>
          <w14:ligatures w14:val="standardContextual"/>
        </w:rPr>
        <w:t>&gt;</w:t>
      </w:r>
    </w:p>
    <w:p w14:paraId="55D99B2C" w14:textId="77777777" w:rsidR="00D70A96" w:rsidRPr="00D70A96" w:rsidRDefault="00D70A96" w:rsidP="00D70A96">
      <w:pPr>
        <w:autoSpaceDE w:val="0"/>
        <w:autoSpaceDN w:val="0"/>
        <w:adjustRightInd w:val="0"/>
        <w:ind w:left="2700"/>
        <w:rPr>
          <w:b/>
          <w:bCs/>
          <w:color w:val="008000"/>
          <w:sz w:val="16"/>
          <w:szCs w:val="16"/>
        </w:rPr>
      </w:pPr>
      <w:r w:rsidRPr="00D70A96">
        <w:rPr>
          <w:bCs/>
          <w:sz w:val="16"/>
          <w:szCs w:val="16"/>
        </w:rPr>
        <w:t xml:space="preserve">     </w:t>
      </w:r>
      <w:r w:rsidRPr="00D70A96">
        <w:rPr>
          <w:b/>
          <w:bCs/>
          <w:color w:val="008000"/>
          <w:sz w:val="16"/>
          <w:szCs w:val="16"/>
        </w:rPr>
        <w:t>&lt;</w:t>
      </w:r>
      <w:proofErr w:type="spellStart"/>
      <w:r w:rsidRPr="00D70A96">
        <w:rPr>
          <w:b/>
          <w:bCs/>
          <w:color w:val="008000"/>
          <w:sz w:val="16"/>
          <w:szCs w:val="16"/>
        </w:rPr>
        <w:t>ManureLitterProcessedWastewaterStorage</w:t>
      </w:r>
      <w:proofErr w:type="spellEnd"/>
      <w:r w:rsidRPr="00D70A96">
        <w:rPr>
          <w:b/>
          <w:bCs/>
          <w:color w:val="008000"/>
          <w:sz w:val="16"/>
          <w:szCs w:val="16"/>
        </w:rPr>
        <w:t>&gt;</w:t>
      </w:r>
    </w:p>
    <w:p w14:paraId="1822BAD5" w14:textId="77777777" w:rsidR="00D70A96" w:rsidRPr="00D70A96" w:rsidRDefault="00D70A96" w:rsidP="00D70A96">
      <w:pPr>
        <w:autoSpaceDE w:val="0"/>
        <w:autoSpaceDN w:val="0"/>
        <w:adjustRightInd w:val="0"/>
        <w:ind w:left="2700"/>
        <w:rPr>
          <w:color w:val="0000FF"/>
          <w:sz w:val="16"/>
          <w:szCs w:val="16"/>
        </w:rPr>
      </w:pPr>
      <w:r w:rsidRPr="00D70A96">
        <w:rPr>
          <w:bCs/>
          <w:sz w:val="16"/>
          <w:szCs w:val="16"/>
        </w:rPr>
        <w:t xml:space="preserve">          </w:t>
      </w:r>
      <w:r w:rsidRPr="00D70A96">
        <w:rPr>
          <w:color w:val="0000FF"/>
          <w:sz w:val="16"/>
          <w:szCs w:val="16"/>
        </w:rPr>
        <w:t>&lt;ManureLitterProcessedWastewaterStorageType&gt;</w:t>
      </w:r>
      <w:r w:rsidRPr="00D70A96">
        <w:rPr>
          <w:color w:val="000000"/>
          <w:sz w:val="16"/>
          <w:szCs w:val="16"/>
        </w:rPr>
        <w:t>OTH</w:t>
      </w:r>
      <w:r w:rsidRPr="00D70A96">
        <w:rPr>
          <w:color w:val="0000FF"/>
          <w:sz w:val="16"/>
          <w:szCs w:val="16"/>
        </w:rPr>
        <w:t>&lt;/ManureLitterProcessedWastewaterStorageType&gt;</w:t>
      </w:r>
    </w:p>
    <w:p w14:paraId="07663AAD" w14:textId="77777777" w:rsidR="00D70A96" w:rsidRPr="00D70A96" w:rsidRDefault="00D70A96" w:rsidP="00D70A96">
      <w:pPr>
        <w:autoSpaceDE w:val="0"/>
        <w:autoSpaceDN w:val="0"/>
        <w:adjustRightInd w:val="0"/>
        <w:ind w:left="2700"/>
        <w:rPr>
          <w:color w:val="7030A0"/>
          <w:sz w:val="16"/>
          <w:szCs w:val="16"/>
        </w:rPr>
      </w:pPr>
      <w:r w:rsidRPr="00D70A96">
        <w:rPr>
          <w:bCs/>
          <w:sz w:val="16"/>
          <w:szCs w:val="16"/>
        </w:rPr>
        <w:t xml:space="preserve">          </w:t>
      </w:r>
      <w:r w:rsidRPr="00D70A96">
        <w:rPr>
          <w:color w:val="7030A0"/>
          <w:sz w:val="16"/>
          <w:szCs w:val="16"/>
        </w:rPr>
        <w:t>&lt;</w:t>
      </w:r>
      <w:proofErr w:type="spellStart"/>
      <w:r w:rsidRPr="00D70A96">
        <w:rPr>
          <w:color w:val="7030A0"/>
          <w:sz w:val="16"/>
          <w:szCs w:val="16"/>
        </w:rPr>
        <w:t>OtherStorageTypeName</w:t>
      </w:r>
      <w:proofErr w:type="spellEnd"/>
      <w:r w:rsidRPr="00D70A96">
        <w:rPr>
          <w:color w:val="7030A0"/>
          <w:sz w:val="16"/>
          <w:szCs w:val="16"/>
        </w:rPr>
        <w:t>&gt;</w:t>
      </w:r>
      <w:r w:rsidRPr="00D70A96">
        <w:rPr>
          <w:color w:val="000000"/>
          <w:sz w:val="16"/>
          <w:szCs w:val="16"/>
        </w:rPr>
        <w:t>Other storage type</w:t>
      </w:r>
      <w:r w:rsidRPr="00D70A96">
        <w:rPr>
          <w:color w:val="7030A0"/>
          <w:sz w:val="16"/>
          <w:szCs w:val="16"/>
        </w:rPr>
        <w:t>&lt;/</w:t>
      </w:r>
      <w:proofErr w:type="spellStart"/>
      <w:r w:rsidRPr="00D70A96">
        <w:rPr>
          <w:color w:val="7030A0"/>
          <w:sz w:val="16"/>
          <w:szCs w:val="16"/>
        </w:rPr>
        <w:t>OtherStorageTypeName</w:t>
      </w:r>
      <w:proofErr w:type="spellEnd"/>
      <w:r w:rsidRPr="00D70A96">
        <w:rPr>
          <w:color w:val="7030A0"/>
          <w:sz w:val="16"/>
          <w:szCs w:val="16"/>
        </w:rPr>
        <w:t>&gt;</w:t>
      </w:r>
    </w:p>
    <w:p w14:paraId="77E5A249"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&lt;StorageTotalCapacityMeasure&gt;740830&lt;/StorageTotalCapacityMeasure&gt;</w:t>
      </w:r>
    </w:p>
    <w:p w14:paraId="3F8FC780"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DaysOfStorage</w:t>
      </w:r>
      <w:proofErr w:type="spellEnd"/>
      <w:r w:rsidRPr="00D70A96">
        <w:rPr>
          <w:strike/>
          <w:sz w:val="16"/>
          <w:szCs w:val="16"/>
        </w:rPr>
        <w:t>&gt;365&lt;/</w:t>
      </w:r>
      <w:proofErr w:type="spellStart"/>
      <w:r w:rsidRPr="00D70A96">
        <w:rPr>
          <w:strike/>
          <w:sz w:val="16"/>
          <w:szCs w:val="16"/>
        </w:rPr>
        <w:t>DaysOfStorage</w:t>
      </w:r>
      <w:proofErr w:type="spellEnd"/>
      <w:r w:rsidRPr="00D70A96">
        <w:rPr>
          <w:strike/>
          <w:sz w:val="16"/>
          <w:szCs w:val="16"/>
        </w:rPr>
        <w:t>&gt;</w:t>
      </w:r>
    </w:p>
    <w:p w14:paraId="09E55272" w14:textId="77777777" w:rsidR="00D70A96" w:rsidRPr="00D70A96" w:rsidRDefault="00D70A96" w:rsidP="00D70A96">
      <w:pPr>
        <w:autoSpaceDE w:val="0"/>
        <w:autoSpaceDN w:val="0"/>
        <w:adjustRightInd w:val="0"/>
        <w:ind w:left="2700"/>
        <w:rPr>
          <w:bCs/>
          <w:color w:val="0000FF"/>
          <w:sz w:val="16"/>
          <w:szCs w:val="16"/>
        </w:rPr>
      </w:pPr>
      <w:r w:rsidRPr="00D70A96">
        <w:rPr>
          <w:bCs/>
          <w:sz w:val="16"/>
          <w:szCs w:val="16"/>
        </w:rPr>
        <w:t xml:space="preserve">          </w:t>
      </w:r>
      <w:r w:rsidRPr="00D70A96">
        <w:rPr>
          <w:bCs/>
          <w:color w:val="0000FF"/>
          <w:sz w:val="16"/>
          <w:szCs w:val="16"/>
          <w:highlight w:val="yellow"/>
        </w:rPr>
        <w:t>&lt;CAFOMLPWStorageWithinDesignCapacity&gt;</w:t>
      </w:r>
      <w:r w:rsidRPr="00D70A96">
        <w:rPr>
          <w:bCs/>
          <w:sz w:val="16"/>
          <w:szCs w:val="16"/>
          <w:highlight w:val="yellow"/>
        </w:rPr>
        <w:t>A01</w:t>
      </w:r>
      <w:r w:rsidRPr="00D70A96">
        <w:rPr>
          <w:bCs/>
          <w:color w:val="0000FF"/>
          <w:sz w:val="16"/>
          <w:szCs w:val="16"/>
          <w:highlight w:val="yellow"/>
        </w:rPr>
        <w:t>&lt;/CAFOMLPWStorageWithinDesignCapacity&gt;</w:t>
      </w:r>
    </w:p>
    <w:p w14:paraId="3D9883D4" w14:textId="77777777" w:rsidR="00D70A96" w:rsidRPr="00D70A96" w:rsidRDefault="00D70A96" w:rsidP="00D70A96">
      <w:pPr>
        <w:autoSpaceDE w:val="0"/>
        <w:autoSpaceDN w:val="0"/>
        <w:adjustRightInd w:val="0"/>
        <w:ind w:left="2700"/>
        <w:rPr>
          <w:bCs/>
          <w:sz w:val="16"/>
          <w:szCs w:val="16"/>
          <w:highlight w:val="yellow"/>
        </w:rPr>
      </w:pPr>
      <w:r w:rsidRPr="00D70A96">
        <w:rPr>
          <w:bCs/>
          <w:sz w:val="16"/>
          <w:szCs w:val="16"/>
        </w:rPr>
        <w:t xml:space="preserve">          </w:t>
      </w:r>
      <w:r w:rsidRPr="00D70A96">
        <w:rPr>
          <w:bCs/>
          <w:sz w:val="16"/>
          <w:szCs w:val="16"/>
          <w:highlight w:val="yellow"/>
        </w:rPr>
        <w:t>&lt;</w:t>
      </w:r>
      <w:proofErr w:type="spellStart"/>
      <w:r w:rsidRPr="00D70A96">
        <w:rPr>
          <w:color w:val="000000"/>
          <w:sz w:val="16"/>
          <w:szCs w:val="16"/>
          <w:highlight w:val="yellow"/>
        </w:rPr>
        <w:t>CAFOMLPWStorageWithinDesignCapacityText</w:t>
      </w:r>
      <w:proofErr w:type="spellEnd"/>
      <w:r w:rsidRPr="00D70A96">
        <w:rPr>
          <w:color w:val="000000"/>
          <w:sz w:val="16"/>
          <w:szCs w:val="16"/>
          <w:highlight w:val="yellow"/>
        </w:rPr>
        <w:t>&gt;Additional text on the design capacity observed during inspection.</w:t>
      </w:r>
      <w:r w:rsidRPr="00D70A96">
        <w:rPr>
          <w:bCs/>
          <w:sz w:val="16"/>
          <w:szCs w:val="16"/>
          <w:highlight w:val="yellow"/>
        </w:rPr>
        <w:t xml:space="preserve"> </w:t>
      </w:r>
    </w:p>
    <w:p w14:paraId="1F06407F" w14:textId="77777777" w:rsidR="00D70A96" w:rsidRPr="00D70A96" w:rsidRDefault="00D70A96" w:rsidP="00D70A96">
      <w:pPr>
        <w:autoSpaceDE w:val="0"/>
        <w:autoSpaceDN w:val="0"/>
        <w:adjustRightInd w:val="0"/>
        <w:ind w:left="2700"/>
        <w:rPr>
          <w:color w:val="000000"/>
          <w:sz w:val="16"/>
          <w:szCs w:val="16"/>
        </w:rPr>
      </w:pPr>
      <w:r w:rsidRPr="00D70A96">
        <w:rPr>
          <w:bCs/>
          <w:sz w:val="16"/>
          <w:szCs w:val="16"/>
          <w:highlight w:val="yellow"/>
        </w:rPr>
        <w:t xml:space="preserve">               &lt;/</w:t>
      </w:r>
      <w:proofErr w:type="spellStart"/>
      <w:r w:rsidRPr="00D70A96">
        <w:rPr>
          <w:color w:val="000000"/>
          <w:sz w:val="16"/>
          <w:szCs w:val="16"/>
          <w:highlight w:val="yellow"/>
        </w:rPr>
        <w:t>CAFOMLPWStorageWithinDesignCapacityText</w:t>
      </w:r>
      <w:proofErr w:type="spellEnd"/>
      <w:r w:rsidRPr="00D70A96">
        <w:rPr>
          <w:color w:val="000000"/>
          <w:sz w:val="16"/>
          <w:szCs w:val="16"/>
          <w:highlight w:val="yellow"/>
        </w:rPr>
        <w:t>&gt;</w:t>
      </w:r>
    </w:p>
    <w:p w14:paraId="4DE511DE" w14:textId="77777777" w:rsidR="00D70A96" w:rsidRPr="00D70A96" w:rsidRDefault="00D70A96" w:rsidP="00D70A96">
      <w:pPr>
        <w:autoSpaceDE w:val="0"/>
        <w:autoSpaceDN w:val="0"/>
        <w:adjustRightInd w:val="0"/>
        <w:ind w:left="2700"/>
        <w:rPr>
          <w:b/>
          <w:bCs/>
          <w:color w:val="008000"/>
          <w:sz w:val="16"/>
          <w:szCs w:val="16"/>
        </w:rPr>
      </w:pPr>
      <w:r w:rsidRPr="00D70A96">
        <w:rPr>
          <w:bCs/>
          <w:sz w:val="16"/>
          <w:szCs w:val="16"/>
        </w:rPr>
        <w:t xml:space="preserve">     </w:t>
      </w:r>
      <w:r w:rsidRPr="00D70A96">
        <w:rPr>
          <w:b/>
          <w:bCs/>
          <w:color w:val="008000"/>
          <w:sz w:val="16"/>
          <w:szCs w:val="16"/>
        </w:rPr>
        <w:t>&lt;/</w:t>
      </w:r>
      <w:proofErr w:type="spellStart"/>
      <w:r w:rsidRPr="00D70A96">
        <w:rPr>
          <w:b/>
          <w:bCs/>
          <w:color w:val="008000"/>
          <w:sz w:val="16"/>
          <w:szCs w:val="16"/>
        </w:rPr>
        <w:t>ManureLitterProcessedWastewaterStorage</w:t>
      </w:r>
      <w:proofErr w:type="spellEnd"/>
      <w:r w:rsidRPr="00D70A96">
        <w:rPr>
          <w:b/>
          <w:bCs/>
          <w:color w:val="008000"/>
          <w:sz w:val="16"/>
          <w:szCs w:val="16"/>
        </w:rPr>
        <w:t>&gt;</w:t>
      </w:r>
    </w:p>
    <w:p w14:paraId="67EB414C"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&lt;Containment&gt;</w:t>
      </w:r>
    </w:p>
    <w:p w14:paraId="4734DDAC"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w:t>
      </w:r>
      <w:proofErr w:type="spellStart"/>
      <w:r w:rsidRPr="00D70A96">
        <w:rPr>
          <w:strike/>
          <w:color w:val="0000FF"/>
          <w:sz w:val="16"/>
          <w:szCs w:val="16"/>
        </w:rPr>
        <w:t>ContainmentTypeCode</w:t>
      </w:r>
      <w:proofErr w:type="spellEnd"/>
      <w:r w:rsidRPr="00D70A96">
        <w:rPr>
          <w:strike/>
          <w:color w:val="0000FF"/>
          <w:sz w:val="16"/>
          <w:szCs w:val="16"/>
        </w:rPr>
        <w:t>&gt;LAG&lt;/</w:t>
      </w:r>
      <w:proofErr w:type="spellStart"/>
      <w:r w:rsidRPr="00D70A96">
        <w:rPr>
          <w:strike/>
          <w:color w:val="0000FF"/>
          <w:sz w:val="16"/>
          <w:szCs w:val="16"/>
        </w:rPr>
        <w:t>ContainmentTypeCode</w:t>
      </w:r>
      <w:proofErr w:type="spellEnd"/>
      <w:r w:rsidRPr="00D70A96">
        <w:rPr>
          <w:strike/>
          <w:color w:val="0000FF"/>
          <w:sz w:val="16"/>
          <w:szCs w:val="16"/>
        </w:rPr>
        <w:t>&gt;</w:t>
      </w:r>
    </w:p>
    <w:p w14:paraId="5228D9E3"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&lt;OtherContainmentTypeName&gt;Compost Pile&lt;/OtherContainmentTypeName&gt;</w:t>
      </w:r>
    </w:p>
    <w:p w14:paraId="043BC178"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ContainmentCapacityNumber</w:t>
      </w:r>
      <w:proofErr w:type="spellEnd"/>
      <w:r w:rsidRPr="00D70A96">
        <w:rPr>
          <w:strike/>
          <w:sz w:val="16"/>
          <w:szCs w:val="16"/>
        </w:rPr>
        <w:t>&gt;8634&lt;/</w:t>
      </w:r>
      <w:proofErr w:type="spellStart"/>
      <w:r w:rsidRPr="00D70A96">
        <w:rPr>
          <w:strike/>
          <w:sz w:val="16"/>
          <w:szCs w:val="16"/>
        </w:rPr>
        <w:t>ContainmentCapacityNumber</w:t>
      </w:r>
      <w:proofErr w:type="spellEnd"/>
      <w:r w:rsidRPr="00D70A96">
        <w:rPr>
          <w:strike/>
          <w:sz w:val="16"/>
          <w:szCs w:val="16"/>
        </w:rPr>
        <w:t>&gt;</w:t>
      </w:r>
    </w:p>
    <w:p w14:paraId="0379D092"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&lt;/Containment&gt;</w:t>
      </w:r>
    </w:p>
    <w:p w14:paraId="73431873"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&lt;NumberAcresContributingDrainage&gt;365&lt;/NumberAcresContributingDrainage&gt;</w:t>
      </w:r>
    </w:p>
    <w:p w14:paraId="700DE272"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&lt;ApplicationMeasureAvailableLandNumber&gt;530&lt;/ApplicationMeasureAvailableLandNumber&gt;</w:t>
      </w:r>
    </w:p>
    <w:p w14:paraId="5FB51431"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&lt;SolidManureLitterGeneratedAmount&gt;93750&lt;/SolidManureLitterGeneratedAmount&gt;</w:t>
      </w:r>
    </w:p>
    <w:p w14:paraId="40D4817B"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&lt;LiquidManureWastewaterGeneratedAmount&gt;48630&lt;/LiquidManureWastewaterGeneratedAmount&gt;</w:t>
      </w:r>
    </w:p>
    <w:p w14:paraId="337811D1"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&lt;SolidManureLitterTransferAmount&gt;21780&lt;/SolidManureLitterTransferAmount&gt;</w:t>
      </w:r>
    </w:p>
    <w:p w14:paraId="2050595E"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&lt;LiquidManureWastewaterTransferAmount&gt;96435&lt;/LiquidManureWastewaterTransferAmount&gt;</w:t>
      </w:r>
    </w:p>
    <w:p w14:paraId="458127D7"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&lt;NMPDevelopedCertifiedPlannerApprovedIndicator&gt;Y&lt;/NMPDevelopedCertifiedPlannerApprovedIndicator&gt;</w:t>
      </w:r>
    </w:p>
    <w:p w14:paraId="06E241E5"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NMPDevelopedDate</w:t>
      </w:r>
      <w:proofErr w:type="spellEnd"/>
      <w:r w:rsidRPr="00D70A96">
        <w:rPr>
          <w:strike/>
          <w:sz w:val="16"/>
          <w:szCs w:val="16"/>
        </w:rPr>
        <w:t>&gt;2005-12-31&lt;/</w:t>
      </w:r>
      <w:proofErr w:type="spellStart"/>
      <w:r w:rsidRPr="00D70A96">
        <w:rPr>
          <w:strike/>
          <w:sz w:val="16"/>
          <w:szCs w:val="16"/>
        </w:rPr>
        <w:t>NMPDevelopedDate</w:t>
      </w:r>
      <w:proofErr w:type="spellEnd"/>
      <w:r w:rsidRPr="00D70A96">
        <w:rPr>
          <w:strike/>
          <w:sz w:val="16"/>
          <w:szCs w:val="16"/>
        </w:rPr>
        <w:t>&gt;</w:t>
      </w:r>
    </w:p>
    <w:p w14:paraId="3106990D"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NMPLastUpdatedDate</w:t>
      </w:r>
      <w:proofErr w:type="spellEnd"/>
      <w:r w:rsidRPr="00D70A96">
        <w:rPr>
          <w:strike/>
          <w:sz w:val="16"/>
          <w:szCs w:val="16"/>
        </w:rPr>
        <w:t>&gt;2005-12-31&lt;/</w:t>
      </w:r>
      <w:proofErr w:type="spellStart"/>
      <w:r w:rsidRPr="00D70A96">
        <w:rPr>
          <w:strike/>
          <w:sz w:val="16"/>
          <w:szCs w:val="16"/>
        </w:rPr>
        <w:t>NMPLastUpdatedDate</w:t>
      </w:r>
      <w:proofErr w:type="spellEnd"/>
      <w:r w:rsidRPr="00D70A96">
        <w:rPr>
          <w:strike/>
          <w:sz w:val="16"/>
          <w:szCs w:val="16"/>
        </w:rPr>
        <w:t>&gt;</w:t>
      </w:r>
    </w:p>
    <w:p w14:paraId="652A5DAA"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&lt;EnvironmentalManagementSystemIndicator&gt;Y&lt;/EnvironmentalManagementSystemIndicator&gt;</w:t>
      </w:r>
    </w:p>
    <w:p w14:paraId="255829B6"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EMSDevelopedDate</w:t>
      </w:r>
      <w:proofErr w:type="spellEnd"/>
      <w:r w:rsidRPr="00D70A96">
        <w:rPr>
          <w:strike/>
          <w:sz w:val="16"/>
          <w:szCs w:val="16"/>
        </w:rPr>
        <w:t>&gt;2005-12-31&lt;/</w:t>
      </w:r>
      <w:proofErr w:type="spellStart"/>
      <w:r w:rsidRPr="00D70A96">
        <w:rPr>
          <w:strike/>
          <w:sz w:val="16"/>
          <w:szCs w:val="16"/>
        </w:rPr>
        <w:t>EMSDevelopedDate</w:t>
      </w:r>
      <w:proofErr w:type="spellEnd"/>
      <w:r w:rsidRPr="00D70A96">
        <w:rPr>
          <w:strike/>
          <w:sz w:val="16"/>
          <w:szCs w:val="16"/>
        </w:rPr>
        <w:t>&gt;</w:t>
      </w:r>
    </w:p>
    <w:p w14:paraId="4244F49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EMSLastUpdatedDate</w:t>
      </w:r>
      <w:proofErr w:type="spellEnd"/>
      <w:r w:rsidRPr="00D70A96">
        <w:rPr>
          <w:strike/>
          <w:sz w:val="16"/>
          <w:szCs w:val="16"/>
        </w:rPr>
        <w:t>&gt;2005-12-31&lt;/</w:t>
      </w:r>
      <w:proofErr w:type="spellStart"/>
      <w:r w:rsidRPr="00D70A96">
        <w:rPr>
          <w:strike/>
          <w:sz w:val="16"/>
          <w:szCs w:val="16"/>
        </w:rPr>
        <w:t>EMSLastUpdatedDate</w:t>
      </w:r>
      <w:proofErr w:type="spellEnd"/>
      <w:r w:rsidRPr="00D70A96">
        <w:rPr>
          <w:strike/>
          <w:sz w:val="16"/>
          <w:szCs w:val="16"/>
        </w:rPr>
        <w:t>&gt;</w:t>
      </w:r>
    </w:p>
    <w:p w14:paraId="6A6958DE"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color w:val="008000"/>
          <w:sz w:val="16"/>
          <w:szCs w:val="16"/>
        </w:rPr>
        <w:t>&lt;</w:t>
      </w:r>
      <w:proofErr w:type="spellStart"/>
      <w:r w:rsidRPr="00D70A96">
        <w:rPr>
          <w:strike/>
          <w:color w:val="008000"/>
          <w:sz w:val="16"/>
          <w:szCs w:val="16"/>
        </w:rPr>
        <w:t>LandApplicationBMP</w:t>
      </w:r>
      <w:proofErr w:type="spellEnd"/>
      <w:r w:rsidRPr="00D70A96">
        <w:rPr>
          <w:strike/>
          <w:color w:val="008000"/>
          <w:sz w:val="16"/>
          <w:szCs w:val="16"/>
        </w:rPr>
        <w:t>&gt;</w:t>
      </w:r>
    </w:p>
    <w:p w14:paraId="66832612"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w:t>
      </w:r>
      <w:proofErr w:type="spellStart"/>
      <w:r w:rsidRPr="00D70A96">
        <w:rPr>
          <w:strike/>
          <w:color w:val="0000FF"/>
          <w:sz w:val="16"/>
          <w:szCs w:val="16"/>
        </w:rPr>
        <w:t>LandApplicationBMPTypeCode</w:t>
      </w:r>
      <w:proofErr w:type="spellEnd"/>
      <w:r w:rsidRPr="00D70A96">
        <w:rPr>
          <w:strike/>
          <w:color w:val="0000FF"/>
          <w:sz w:val="16"/>
          <w:szCs w:val="16"/>
        </w:rPr>
        <w:t>&gt;</w:t>
      </w:r>
      <w:r w:rsidRPr="00D70A96">
        <w:rPr>
          <w:strike/>
          <w:color w:val="000000"/>
          <w:sz w:val="16"/>
          <w:szCs w:val="16"/>
        </w:rPr>
        <w:t>BUF</w:t>
      </w:r>
      <w:r w:rsidRPr="00D70A96">
        <w:rPr>
          <w:strike/>
          <w:color w:val="0000FF"/>
          <w:sz w:val="16"/>
          <w:szCs w:val="16"/>
        </w:rPr>
        <w:t>&lt;/</w:t>
      </w:r>
      <w:proofErr w:type="spellStart"/>
      <w:r w:rsidRPr="00D70A96">
        <w:rPr>
          <w:strike/>
          <w:color w:val="0000FF"/>
          <w:sz w:val="16"/>
          <w:szCs w:val="16"/>
        </w:rPr>
        <w:t>LandApplicationBMPTypeCode</w:t>
      </w:r>
      <w:proofErr w:type="spellEnd"/>
      <w:r w:rsidRPr="00D70A96">
        <w:rPr>
          <w:strike/>
          <w:color w:val="0000FF"/>
          <w:sz w:val="16"/>
          <w:szCs w:val="16"/>
        </w:rPr>
        <w:t>&gt;</w:t>
      </w:r>
    </w:p>
    <w:p w14:paraId="5058702E"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&lt;OtherLandApplicationBMPTypeName&gt;Dredging&lt;/OtherLandApplicationBMPTypeName&gt;</w:t>
      </w:r>
    </w:p>
    <w:p w14:paraId="6BD48746"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w:t>
      </w:r>
      <w:proofErr w:type="spellStart"/>
      <w:r w:rsidRPr="00D70A96">
        <w:rPr>
          <w:strike/>
          <w:color w:val="008000"/>
          <w:sz w:val="16"/>
          <w:szCs w:val="16"/>
        </w:rPr>
        <w:t>LandApplicationBMP</w:t>
      </w:r>
      <w:proofErr w:type="spellEnd"/>
      <w:r w:rsidRPr="00D70A96">
        <w:rPr>
          <w:strike/>
          <w:color w:val="008000"/>
          <w:sz w:val="16"/>
          <w:szCs w:val="16"/>
        </w:rPr>
        <w:t>&gt;</w:t>
      </w:r>
    </w:p>
    <w:p w14:paraId="53567E37"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lastRenderedPageBreak/>
        <w:t xml:space="preserve">     </w:t>
      </w:r>
      <w:r w:rsidRPr="00D70A96">
        <w:rPr>
          <w:strike/>
          <w:color w:val="0000FF"/>
          <w:sz w:val="16"/>
          <w:szCs w:val="16"/>
        </w:rPr>
        <w:t>&lt;LivestockMaximumCapacityNumber&gt;</w:t>
      </w:r>
      <w:r w:rsidRPr="00D70A96">
        <w:rPr>
          <w:strike/>
          <w:color w:val="000000"/>
          <w:sz w:val="16"/>
          <w:szCs w:val="16"/>
        </w:rPr>
        <w:t>475</w:t>
      </w:r>
      <w:r w:rsidRPr="00D70A96">
        <w:rPr>
          <w:strike/>
          <w:color w:val="0000FF"/>
          <w:sz w:val="16"/>
          <w:szCs w:val="16"/>
        </w:rPr>
        <w:t>&lt;/LivestockMaximumCapacityNumber&gt;</w:t>
      </w:r>
    </w:p>
    <w:p w14:paraId="3834F280"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&lt;LivestockCapacityDeterminationBasedUponNumber&gt;500&lt;/LivestockCapacityDeterminationBasedUponNumber&gt;</w:t>
      </w:r>
    </w:p>
    <w:p w14:paraId="6247EF44"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&lt;AuthorizedLivestockCapacityNumber&gt;400&lt;/AuthorizedLivestockCapacityNumber&gt;</w:t>
      </w:r>
    </w:p>
    <w:p w14:paraId="7CB2EA94"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bookmarkStart w:id="86" w:name="_Hlk175036922"/>
      <w:r w:rsidRPr="00D70A96">
        <w:rPr>
          <w:b/>
          <w:bCs/>
          <w:strike/>
          <w:color w:val="008000"/>
          <w:sz w:val="16"/>
          <w:szCs w:val="16"/>
        </w:rPr>
        <w:t>&lt;CAFOInspectionViolationTypeCode</w:t>
      </w:r>
      <w:bookmarkEnd w:id="86"/>
      <w:r w:rsidRPr="00D70A96">
        <w:rPr>
          <w:b/>
          <w:bCs/>
          <w:strike/>
          <w:color w:val="008000"/>
          <w:sz w:val="16"/>
          <w:szCs w:val="16"/>
        </w:rPr>
        <w:t>&gt;</w:t>
      </w:r>
      <w:r w:rsidRPr="00D70A96">
        <w:rPr>
          <w:strike/>
          <w:color w:val="000000"/>
          <w:sz w:val="16"/>
          <w:szCs w:val="16"/>
        </w:rPr>
        <w:t>B01</w:t>
      </w:r>
      <w:r w:rsidRPr="00D70A96">
        <w:rPr>
          <w:b/>
          <w:bCs/>
          <w:strike/>
          <w:color w:val="008000"/>
          <w:sz w:val="16"/>
          <w:szCs w:val="16"/>
        </w:rPr>
        <w:t>&lt;/CAFOInspectionViolationTypeCode&gt;</w:t>
      </w:r>
    </w:p>
    <w:p w14:paraId="094B228C" w14:textId="76DE18AA" w:rsidR="008E7BD0" w:rsidRPr="00D70A96" w:rsidRDefault="00D70A96" w:rsidP="00D70A96">
      <w:pPr>
        <w:autoSpaceDE w:val="0"/>
        <w:autoSpaceDN w:val="0"/>
        <w:adjustRightInd w:val="0"/>
        <w:ind w:left="2700"/>
        <w:rPr>
          <w:bCs/>
          <w:sz w:val="16"/>
          <w:szCs w:val="16"/>
        </w:rPr>
      </w:pPr>
      <w:r w:rsidRPr="00D70A96">
        <w:rPr>
          <w:bCs/>
          <w:sz w:val="16"/>
          <w:szCs w:val="16"/>
        </w:rPr>
        <w:t>&lt;/</w:t>
      </w:r>
      <w:proofErr w:type="spellStart"/>
      <w:r w:rsidRPr="00D70A96">
        <w:rPr>
          <w:bCs/>
          <w:sz w:val="16"/>
          <w:szCs w:val="16"/>
        </w:rPr>
        <w:t>CAFOInspection</w:t>
      </w:r>
      <w:proofErr w:type="spellEnd"/>
      <w:r w:rsidRPr="00D70A96">
        <w:rPr>
          <w:bCs/>
          <w:sz w:val="16"/>
          <w:szCs w:val="16"/>
        </w:rPr>
        <w:t>&gt;</w:t>
      </w:r>
    </w:p>
    <w:p w14:paraId="19F2A68B" w14:textId="77777777" w:rsidR="00D70A96" w:rsidRDefault="00D70A96" w:rsidP="00D70A96">
      <w:pPr>
        <w:autoSpaceDE w:val="0"/>
        <w:autoSpaceDN w:val="0"/>
        <w:adjustRightInd w:val="0"/>
        <w:rPr>
          <w:rFonts w:ascii="Calibri" w:hAnsi="Calibri" w:cs="Calibri"/>
          <w:bCs/>
          <w:sz w:val="16"/>
          <w:szCs w:val="20"/>
        </w:rPr>
      </w:pPr>
    </w:p>
    <w:p w14:paraId="59FC272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3977B9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4117EAA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5962F2E8"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PermittedFeatureIdentifier</w:t>
      </w:r>
      <w:proofErr w:type="spellEnd"/>
      <w:r w:rsidRPr="00661195">
        <w:rPr>
          <w:sz w:val="16"/>
          <w:szCs w:val="20"/>
        </w:rPr>
        <w:t>&gt;001&lt;/</w:t>
      </w:r>
      <w:proofErr w:type="spellStart"/>
      <w:r w:rsidRPr="00661195">
        <w:rPr>
          <w:sz w:val="16"/>
          <w:szCs w:val="20"/>
        </w:rPr>
        <w:t>PermittedFeatureIdentifier</w:t>
      </w:r>
      <w:proofErr w:type="spellEnd"/>
      <w:r w:rsidRPr="00661195">
        <w:rPr>
          <w:sz w:val="16"/>
          <w:szCs w:val="20"/>
        </w:rPr>
        <w:t>&gt;</w:t>
      </w:r>
    </w:p>
    <w:p w14:paraId="440D917D"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LatitudeMeasure</w:t>
      </w:r>
      <w:proofErr w:type="spellEnd"/>
      <w:r w:rsidRPr="00661195">
        <w:rPr>
          <w:sz w:val="16"/>
          <w:szCs w:val="20"/>
        </w:rPr>
        <w:t>&gt;33.4833334&lt;/</w:t>
      </w:r>
      <w:proofErr w:type="spellStart"/>
      <w:r w:rsidRPr="00661195">
        <w:rPr>
          <w:sz w:val="16"/>
          <w:szCs w:val="20"/>
        </w:rPr>
        <w:t>LatitudeMeasure</w:t>
      </w:r>
      <w:proofErr w:type="spellEnd"/>
      <w:r w:rsidRPr="00661195">
        <w:rPr>
          <w:sz w:val="16"/>
          <w:szCs w:val="20"/>
        </w:rPr>
        <w:t>&gt;</w:t>
      </w:r>
    </w:p>
    <w:p w14:paraId="57932EC4"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LongitudeMeasure</w:t>
      </w:r>
      <w:proofErr w:type="spellEnd"/>
      <w:r w:rsidRPr="00661195">
        <w:rPr>
          <w:sz w:val="16"/>
          <w:szCs w:val="20"/>
        </w:rPr>
        <w:t>&gt;-112.066667&lt;/</w:t>
      </w:r>
      <w:proofErr w:type="spellStart"/>
      <w:r w:rsidRPr="00661195">
        <w:rPr>
          <w:sz w:val="16"/>
          <w:szCs w:val="20"/>
        </w:rPr>
        <w:t>LongitudeMeasure</w:t>
      </w:r>
      <w:proofErr w:type="spellEnd"/>
      <w:r w:rsidRPr="00661195">
        <w:rPr>
          <w:sz w:val="16"/>
          <w:szCs w:val="20"/>
        </w:rPr>
        <w:t>&gt;</w:t>
      </w:r>
    </w:p>
    <w:p w14:paraId="4476048C"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&lt;CSOOverflowLocationStreet&gt;Main and Broadway&lt;/CSOOverflowLocationStreet&gt;</w:t>
      </w:r>
    </w:p>
    <w:p w14:paraId="0069719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DurationCSOOverflowEvent</w:t>
      </w:r>
      <w:proofErr w:type="spellEnd"/>
      <w:r>
        <w:rPr>
          <w:sz w:val="16"/>
          <w:szCs w:val="20"/>
        </w:rPr>
        <w:t>&gt;4.50&lt;/</w:t>
      </w:r>
      <w:proofErr w:type="spellStart"/>
      <w:r>
        <w:rPr>
          <w:sz w:val="16"/>
          <w:szCs w:val="20"/>
        </w:rPr>
        <w:t>DurationCSOOverflowEvent</w:t>
      </w:r>
      <w:proofErr w:type="spellEnd"/>
      <w:r>
        <w:rPr>
          <w:sz w:val="16"/>
          <w:szCs w:val="20"/>
        </w:rPr>
        <w:t>&gt;</w:t>
      </w:r>
    </w:p>
    <w:p w14:paraId="683749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2C11746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34AC12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4850715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51198A7F"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5BE30D3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PretreatmentInspection</w:t>
      </w:r>
      <w:proofErr w:type="spellEnd"/>
      <w:r w:rsidRPr="009D5E8B">
        <w:rPr>
          <w:sz w:val="16"/>
          <w:szCs w:val="20"/>
        </w:rPr>
        <w:t>&gt;</w:t>
      </w:r>
    </w:p>
    <w:p w14:paraId="307DEF9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6A5D1EB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1170286D" w14:textId="77777777" w:rsidR="008E7BD0" w:rsidRPr="00B05102"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Pr="00B05102">
        <w:rPr>
          <w:sz w:val="16"/>
          <w:szCs w:val="20"/>
        </w:rPr>
        <w:t>&lt;</w:t>
      </w:r>
      <w:proofErr w:type="spellStart"/>
      <w:r w:rsidRPr="00B05102">
        <w:rPr>
          <w:sz w:val="16"/>
          <w:szCs w:val="20"/>
        </w:rPr>
        <w:t>AcceptanceHazardousWaste</w:t>
      </w:r>
      <w:proofErr w:type="spellEnd"/>
      <w:r w:rsidRPr="00B05102">
        <w:rPr>
          <w:sz w:val="16"/>
          <w:szCs w:val="20"/>
        </w:rPr>
        <w:t>&gt;Y&lt;/</w:t>
      </w:r>
      <w:proofErr w:type="spellStart"/>
      <w:r w:rsidRPr="00B05102">
        <w:rPr>
          <w:sz w:val="16"/>
          <w:szCs w:val="20"/>
        </w:rPr>
        <w:t>AcceptanceHazardousWaste</w:t>
      </w:r>
      <w:proofErr w:type="spellEnd"/>
      <w:r w:rsidRPr="00B05102">
        <w:rPr>
          <w:sz w:val="16"/>
          <w:szCs w:val="20"/>
        </w:rPr>
        <w:t>&gt;</w:t>
      </w:r>
    </w:p>
    <w:p w14:paraId="16CB9E30"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r w:rsidR="000D11D5">
        <w:rPr>
          <w:sz w:val="16"/>
          <w:szCs w:val="20"/>
        </w:rPr>
        <w:t>AcceptanceNonHazardousIndustrialWaste</w:t>
      </w:r>
      <w:r w:rsidRPr="00B05102">
        <w:rPr>
          <w:sz w:val="16"/>
          <w:szCs w:val="20"/>
        </w:rPr>
        <w:t>&gt;Y&lt;/</w:t>
      </w:r>
      <w:r w:rsidR="000D11D5">
        <w:rPr>
          <w:sz w:val="16"/>
          <w:szCs w:val="20"/>
        </w:rPr>
        <w:t>AcceptanceNonHazardousIndustrialWaste</w:t>
      </w:r>
      <w:r w:rsidRPr="00B05102">
        <w:rPr>
          <w:sz w:val="16"/>
          <w:szCs w:val="20"/>
        </w:rPr>
        <w:t>&gt;</w:t>
      </w:r>
    </w:p>
    <w:p w14:paraId="1C8060F2"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0413DEA9"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proofErr w:type="spellStart"/>
      <w:r w:rsidRPr="00B05102">
        <w:rPr>
          <w:sz w:val="16"/>
          <w:szCs w:val="20"/>
        </w:rPr>
        <w:t>AnnualPretreatmentBudget</w:t>
      </w:r>
      <w:proofErr w:type="spellEnd"/>
      <w:r w:rsidRPr="00B05102">
        <w:rPr>
          <w:sz w:val="16"/>
          <w:szCs w:val="20"/>
        </w:rPr>
        <w:t>&gt;764200&lt;/</w:t>
      </w:r>
      <w:proofErr w:type="spellStart"/>
      <w:r w:rsidRPr="00B05102">
        <w:rPr>
          <w:sz w:val="16"/>
          <w:szCs w:val="20"/>
        </w:rPr>
        <w:t>AnnualPretreatmentBudget</w:t>
      </w:r>
      <w:proofErr w:type="spellEnd"/>
      <w:r w:rsidRPr="00B05102">
        <w:rPr>
          <w:sz w:val="16"/>
          <w:szCs w:val="20"/>
        </w:rPr>
        <w:t>&gt;</w:t>
      </w:r>
    </w:p>
    <w:p w14:paraId="0951BC76"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60632A15" w14:textId="77777777" w:rsidR="006F2AC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B05102">
        <w:rPr>
          <w:sz w:val="16"/>
          <w:szCs w:val="20"/>
        </w:rPr>
        <w:t>&lt;</w:t>
      </w:r>
      <w:proofErr w:type="spellStart"/>
      <w:r w:rsidRPr="00B05102">
        <w:rPr>
          <w:sz w:val="16"/>
          <w:szCs w:val="20"/>
        </w:rPr>
        <w:t>AdequacyPretreatmentResources</w:t>
      </w:r>
      <w:proofErr w:type="spellEnd"/>
      <w:r w:rsidRPr="00B05102">
        <w:rPr>
          <w:sz w:val="16"/>
          <w:szCs w:val="20"/>
        </w:rPr>
        <w:t>&gt;Y&lt;/</w:t>
      </w:r>
      <w:proofErr w:type="spellStart"/>
      <w:r w:rsidRPr="00B05102">
        <w:rPr>
          <w:sz w:val="16"/>
          <w:szCs w:val="20"/>
        </w:rPr>
        <w:t>AdequacyPretreatmentResources</w:t>
      </w:r>
      <w:proofErr w:type="spellEnd"/>
      <w:r w:rsidRPr="00B05102">
        <w:rPr>
          <w:sz w:val="16"/>
          <w:szCs w:val="20"/>
        </w:rPr>
        <w:t>&gt;</w:t>
      </w:r>
    </w:p>
    <w:p w14:paraId="1FB79DC9" w14:textId="61532255" w:rsidR="008E7BD0" w:rsidRDefault="006F2AC1" w:rsidP="006F2AC1">
      <w:pPr>
        <w:autoSpaceDE w:val="0"/>
        <w:autoSpaceDN w:val="0"/>
        <w:adjustRightInd w:val="0"/>
        <w:ind w:left="2880" w:firstLine="720"/>
        <w:rPr>
          <w:sz w:val="16"/>
          <w:szCs w:val="20"/>
        </w:rPr>
      </w:pPr>
      <w:r w:rsidRPr="006F2AC1">
        <w:rPr>
          <w:sz w:val="16"/>
          <w:szCs w:val="20"/>
        </w:rPr>
        <w:t>&lt;DeficienciesIdentifiedDuringIUFileReview&gt;Y&lt;/DeficienciesIdentifiedDuringIUFileReview&gt;</w:t>
      </w:r>
    </w:p>
    <w:p w14:paraId="622CF4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71A1FE2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6E9F268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&lt;DeficienciesInterpretationApplicationPretreatmentStandards&gt;Y&lt;/DeficienciesInterpretationApplicationPretreatmentStandards&gt;</w:t>
      </w:r>
    </w:p>
    <w:p w14:paraId="6A9520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75FC1A1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381F67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BD914D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22022FC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48EF1EA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1877220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NumberSIUs</w:t>
      </w:r>
      <w:proofErr w:type="spellEnd"/>
      <w:r>
        <w:rPr>
          <w:sz w:val="16"/>
          <w:szCs w:val="20"/>
        </w:rPr>
        <w:t>&gt;</w:t>
      </w:r>
    </w:p>
    <w:p w14:paraId="2D61B6C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18AD74F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516BFF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37250DE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239287B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476D77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4D9DE5D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3D87F5F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SIUsSNCPublishedNewspaper</w:t>
      </w:r>
      <w:proofErr w:type="spellEnd"/>
      <w:r>
        <w:rPr>
          <w:sz w:val="16"/>
          <w:szCs w:val="20"/>
        </w:rPr>
        <w:t>&gt;</w:t>
      </w:r>
    </w:p>
    <w:p w14:paraId="23F33AA1" w14:textId="77777777" w:rsidR="008E7BD0" w:rsidRDefault="008E7BD0" w:rsidP="008E7BD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ViolationNoticesIssuedSIUs</w:t>
      </w:r>
      <w:proofErr w:type="spellEnd"/>
      <w:r>
        <w:rPr>
          <w:sz w:val="16"/>
          <w:szCs w:val="20"/>
        </w:rPr>
        <w:t>&gt;38&lt;/</w:t>
      </w:r>
      <w:proofErr w:type="spellStart"/>
      <w:r>
        <w:rPr>
          <w:sz w:val="16"/>
          <w:szCs w:val="20"/>
        </w:rPr>
        <w:t>ViolationNoticesIssuedSIUs</w:t>
      </w:r>
      <w:proofErr w:type="spellEnd"/>
      <w:r>
        <w:rPr>
          <w:sz w:val="16"/>
          <w:szCs w:val="20"/>
        </w:rPr>
        <w:t>&gt;</w:t>
      </w:r>
    </w:p>
    <w:p w14:paraId="451CF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02BD0EB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29EB28C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3D89068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4CCC79E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5B6C8A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NumberCIUs</w:t>
      </w:r>
      <w:proofErr w:type="spellEnd"/>
      <w:r>
        <w:rPr>
          <w:sz w:val="16"/>
          <w:szCs w:val="20"/>
        </w:rPr>
        <w:t>&gt;</w:t>
      </w:r>
    </w:p>
    <w:p w14:paraId="6E17861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177F0E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069583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64696D4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Pr="0097044B">
        <w:rPr>
          <w:sz w:val="16"/>
          <w:szCs w:val="20"/>
        </w:rPr>
        <w:t>MostRecentDateTechnicalEvaluationLocalLimits</w:t>
      </w:r>
      <w:r>
        <w:rPr>
          <w:sz w:val="16"/>
          <w:szCs w:val="20"/>
        </w:rPr>
        <w:t>&gt;2005-12-31&lt;/</w:t>
      </w:r>
      <w:r w:rsidRPr="0097044B">
        <w:rPr>
          <w:sz w:val="16"/>
          <w:szCs w:val="20"/>
        </w:rPr>
        <w:t>MostRecentDateTechnicalEvaluationLocalLimits</w:t>
      </w:r>
      <w:r>
        <w:rPr>
          <w:sz w:val="16"/>
          <w:szCs w:val="20"/>
        </w:rPr>
        <w:t>&gt;</w:t>
      </w:r>
    </w:p>
    <w:p w14:paraId="3B92F57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FDFE44C"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LocalLimitsPollutantCode</w:t>
      </w:r>
      <w:proofErr w:type="spellEnd"/>
      <w:r w:rsidRPr="00AF69CA">
        <w:rPr>
          <w:b/>
          <w:color w:val="008000"/>
          <w:sz w:val="16"/>
          <w:szCs w:val="20"/>
        </w:rPr>
        <w:t>&gt;3513&lt;/</w:t>
      </w:r>
      <w:proofErr w:type="spellStart"/>
      <w:r w:rsidRPr="00AF69CA">
        <w:rPr>
          <w:b/>
          <w:color w:val="008000"/>
          <w:sz w:val="16"/>
          <w:szCs w:val="20"/>
        </w:rPr>
        <w:t>LocalLimitsPollutantCode</w:t>
      </w:r>
      <w:proofErr w:type="spellEnd"/>
      <w:r w:rsidRPr="00AF69CA">
        <w:rPr>
          <w:b/>
          <w:color w:val="008000"/>
          <w:sz w:val="16"/>
          <w:szCs w:val="20"/>
        </w:rPr>
        <w:t>&gt;</w:t>
      </w:r>
    </w:p>
    <w:p w14:paraId="1B45FA1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669762C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58B6194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CF4AB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31675776"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RemovalCreditsPollutantCode</w:t>
      </w:r>
      <w:proofErr w:type="spellEnd"/>
      <w:r w:rsidRPr="00AF69CA">
        <w:rPr>
          <w:b/>
          <w:color w:val="008000"/>
          <w:sz w:val="16"/>
          <w:szCs w:val="20"/>
        </w:rPr>
        <w:t>&gt;3513&lt;/</w:t>
      </w:r>
      <w:proofErr w:type="spellStart"/>
      <w:r w:rsidRPr="00AF69CA">
        <w:rPr>
          <w:b/>
          <w:color w:val="008000"/>
          <w:sz w:val="16"/>
          <w:szCs w:val="20"/>
        </w:rPr>
        <w:t>RemovalCreditsPollutantCode</w:t>
      </w:r>
      <w:proofErr w:type="spellEnd"/>
      <w:r w:rsidRPr="00AF69CA">
        <w:rPr>
          <w:b/>
          <w:color w:val="008000"/>
          <w:sz w:val="16"/>
          <w:szCs w:val="20"/>
        </w:rPr>
        <w:t>&gt;</w:t>
      </w:r>
    </w:p>
    <w:p w14:paraId="649305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74CFC4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5F7758D4"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0097B4D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5700ED8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CauseSSOOverflowEvent</w:t>
      </w:r>
      <w:proofErr w:type="spellEnd"/>
      <w:r>
        <w:rPr>
          <w:sz w:val="16"/>
          <w:szCs w:val="20"/>
        </w:rPr>
        <w:t>&gt;Tropical storm Henry&lt;/</w:t>
      </w:r>
      <w:proofErr w:type="spellStart"/>
      <w:r>
        <w:rPr>
          <w:sz w:val="16"/>
          <w:szCs w:val="20"/>
        </w:rPr>
        <w:t>CauseSSOOverflowEvent</w:t>
      </w:r>
      <w:proofErr w:type="spellEnd"/>
      <w:r>
        <w:rPr>
          <w:sz w:val="16"/>
          <w:szCs w:val="20"/>
        </w:rPr>
        <w:t>&gt;</w:t>
      </w:r>
    </w:p>
    <w:p w14:paraId="59A4221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LatitudeMeasure</w:t>
      </w:r>
      <w:proofErr w:type="spellEnd"/>
      <w:r>
        <w:rPr>
          <w:b/>
          <w:sz w:val="16"/>
          <w:szCs w:val="20"/>
        </w:rPr>
        <w:t>&gt;33.4833334&lt;/</w:t>
      </w:r>
      <w:proofErr w:type="spellStart"/>
      <w:r>
        <w:rPr>
          <w:b/>
          <w:sz w:val="16"/>
          <w:szCs w:val="20"/>
        </w:rPr>
        <w:t>LatitudeMeasure</w:t>
      </w:r>
      <w:proofErr w:type="spellEnd"/>
      <w:r>
        <w:rPr>
          <w:b/>
          <w:sz w:val="16"/>
          <w:szCs w:val="20"/>
        </w:rPr>
        <w:t>&gt;</w:t>
      </w:r>
    </w:p>
    <w:p w14:paraId="08BCA274"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LongitudeMeasure</w:t>
      </w:r>
      <w:proofErr w:type="spellEnd"/>
      <w:r>
        <w:rPr>
          <w:b/>
          <w:sz w:val="16"/>
          <w:szCs w:val="20"/>
        </w:rPr>
        <w:t>&gt;-112.066667&lt;/</w:t>
      </w:r>
      <w:proofErr w:type="spellStart"/>
      <w:r>
        <w:rPr>
          <w:b/>
          <w:sz w:val="16"/>
          <w:szCs w:val="20"/>
        </w:rPr>
        <w:t>LongitudeMeasure</w:t>
      </w:r>
      <w:proofErr w:type="spellEnd"/>
      <w:r>
        <w:rPr>
          <w:b/>
          <w:sz w:val="16"/>
          <w:szCs w:val="20"/>
        </w:rPr>
        <w:t>&gt;</w:t>
      </w:r>
    </w:p>
    <w:p w14:paraId="47B0E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DurationSSOOverflowEvent</w:t>
      </w:r>
      <w:proofErr w:type="spellEnd"/>
      <w:r>
        <w:rPr>
          <w:sz w:val="16"/>
          <w:szCs w:val="20"/>
        </w:rPr>
        <w:t>&gt;3.50&lt;/</w:t>
      </w:r>
      <w:proofErr w:type="spellStart"/>
      <w:r>
        <w:rPr>
          <w:sz w:val="16"/>
          <w:szCs w:val="20"/>
        </w:rPr>
        <w:t>DurationSSOOverflowEvent</w:t>
      </w:r>
      <w:proofErr w:type="spellEnd"/>
      <w:r>
        <w:rPr>
          <w:sz w:val="16"/>
          <w:szCs w:val="20"/>
        </w:rPr>
        <w:t>&gt;</w:t>
      </w:r>
    </w:p>
    <w:p w14:paraId="683345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&gt;123456789&lt;/</w:t>
      </w:r>
      <w:proofErr w:type="spellStart"/>
      <w:r>
        <w:rPr>
          <w:sz w:val="16"/>
          <w:szCs w:val="20"/>
        </w:rPr>
        <w:t>SSOVolume</w:t>
      </w:r>
      <w:proofErr w:type="spellEnd"/>
      <w:r>
        <w:rPr>
          <w:sz w:val="16"/>
          <w:szCs w:val="20"/>
        </w:rPr>
        <w:t>&gt;</w:t>
      </w:r>
    </w:p>
    <w:p w14:paraId="1201E07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NameReceivingWater</w:t>
      </w:r>
      <w:proofErr w:type="spellEnd"/>
      <w:r>
        <w:rPr>
          <w:sz w:val="16"/>
          <w:szCs w:val="20"/>
        </w:rPr>
        <w:t>&gt;Colorado River&lt;/</w:t>
      </w:r>
      <w:proofErr w:type="spellStart"/>
      <w:r>
        <w:rPr>
          <w:sz w:val="16"/>
          <w:szCs w:val="20"/>
        </w:rPr>
        <w:t>NameReceivingWater</w:t>
      </w:r>
      <w:proofErr w:type="spellEnd"/>
      <w:r>
        <w:rPr>
          <w:sz w:val="16"/>
          <w:szCs w:val="20"/>
        </w:rPr>
        <w:t>&gt;</w:t>
      </w:r>
    </w:p>
    <w:p w14:paraId="6D0C0B11"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ImpactSSOEvent</w:t>
      </w:r>
      <w:proofErr w:type="spellEnd"/>
      <w:r>
        <w:rPr>
          <w:color w:val="008000"/>
          <w:sz w:val="16"/>
          <w:szCs w:val="20"/>
        </w:rPr>
        <w:t>&gt;</w:t>
      </w:r>
    </w:p>
    <w:p w14:paraId="021177FA"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73345B67"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3AA3775B" w14:textId="77777777" w:rsidR="00EF00FC" w:rsidRDefault="00EF00FC" w:rsidP="00EF00FC">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2C26AF0F"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6316937C"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7424EF5C"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47FF8B2A" w14:textId="77777777" w:rsidR="00EF00FC" w:rsidRDefault="00EF00FC" w:rsidP="00EF00FC">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318AB615"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317805B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DescriptionStepsTaken</w:t>
      </w:r>
      <w:proofErr w:type="spellEnd"/>
      <w:r>
        <w:rPr>
          <w:sz w:val="16"/>
          <w:szCs w:val="20"/>
        </w:rPr>
        <w:t>&gt;Disconnecting roof drains from household laterals.&lt;/</w:t>
      </w:r>
      <w:proofErr w:type="spellStart"/>
      <w:r>
        <w:rPr>
          <w:sz w:val="16"/>
          <w:szCs w:val="20"/>
        </w:rPr>
        <w:t>DescriptionStepsTaken</w:t>
      </w:r>
      <w:proofErr w:type="spellEnd"/>
      <w:r>
        <w:rPr>
          <w:sz w:val="16"/>
          <w:szCs w:val="20"/>
        </w:rPr>
        <w:t>&gt;</w:t>
      </w:r>
    </w:p>
    <w:p w14:paraId="64801F43"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223C28C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FF6BB9">
        <w:rPr>
          <w:sz w:val="16"/>
          <w:szCs w:val="20"/>
        </w:rPr>
        <w:t>StormWaterConstructionNonConstructionInspections</w:t>
      </w:r>
      <w:proofErr w:type="spellEnd"/>
      <w:r w:rsidRPr="009D5E8B">
        <w:rPr>
          <w:sz w:val="16"/>
          <w:szCs w:val="20"/>
        </w:rPr>
        <w:t>&gt;</w:t>
      </w:r>
    </w:p>
    <w:p w14:paraId="78F43EAA"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4D14F5B2"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382283E8"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1F2B37B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806536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05BA9F6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63817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785797EB" w14:textId="77777777" w:rsidR="008E7BD0" w:rsidRDefault="008E7BD0" w:rsidP="008E7BD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36C0C6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7325ADC0"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07879E22"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78CA29BB" w14:textId="77777777" w:rsidR="008E7BD0" w:rsidRPr="001C235D" w:rsidRDefault="008E7BD0" w:rsidP="008E7BD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7EAFF1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3ED6844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469DBE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CA82094"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48F696A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sidRPr="00FF6BB9">
        <w:rPr>
          <w:sz w:val="16"/>
          <w:szCs w:val="20"/>
        </w:rPr>
        <w:t>StormWaterConstructionNonConstructionInspections</w:t>
      </w:r>
      <w:proofErr w:type="spellEnd"/>
      <w:r w:rsidRPr="009D5E8B">
        <w:rPr>
          <w:sz w:val="16"/>
          <w:szCs w:val="20"/>
        </w:rPr>
        <w:t>&gt;</w:t>
      </w:r>
    </w:p>
    <w:p w14:paraId="36FF1435"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72B71948"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7551CBC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5E045FFF"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68E3A276" w14:textId="77777777" w:rsidR="008E7BD0" w:rsidRDefault="008E7BD0" w:rsidP="008E7BD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FDC6720" w14:textId="77777777" w:rsidR="008E7BD0" w:rsidRPr="000D153A" w:rsidRDefault="008E7BD0" w:rsidP="008E7BD0">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456D23CC"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0703159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1C60ECF9"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4D6FC421" w14:textId="77777777" w:rsidR="008E7BD0" w:rsidRPr="00DD5773" w:rsidRDefault="008E7BD0" w:rsidP="008E7BD0">
      <w:pPr>
        <w:autoSpaceDE w:val="0"/>
        <w:autoSpaceDN w:val="0"/>
        <w:adjustRightInd w:val="0"/>
        <w:rPr>
          <w:sz w:val="16"/>
          <w:szCs w:val="20"/>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r>
        <w:rPr>
          <w:sz w:val="16"/>
          <w:szCs w:val="20"/>
        </w:rPr>
        <w:tab/>
      </w:r>
      <w:r w:rsidRPr="00DD5773">
        <w:rPr>
          <w:sz w:val="16"/>
          <w:szCs w:val="20"/>
        </w:rPr>
        <w:tab/>
      </w:r>
      <w:r w:rsidRPr="00DD5773">
        <w:rPr>
          <w:sz w:val="16"/>
          <w:szCs w:val="20"/>
        </w:rPr>
        <w:tab/>
      </w:r>
      <w:r w:rsidRPr="00DD5773">
        <w:rPr>
          <w:sz w:val="16"/>
          <w:szCs w:val="20"/>
        </w:rPr>
        <w:tab/>
      </w:r>
      <w:r w:rsidRPr="00DD5773">
        <w:rPr>
          <w:sz w:val="16"/>
          <w:szCs w:val="20"/>
        </w:rPr>
        <w:tab/>
      </w:r>
    </w:p>
    <w:p w14:paraId="53C3FE41"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20FDDC68"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FederalComplianceMonitoring</w:t>
      </w:r>
      <w:proofErr w:type="spellEnd"/>
      <w:r>
        <w:rPr>
          <w:b/>
          <w:sz w:val="16"/>
          <w:szCs w:val="20"/>
        </w:rPr>
        <w:t>&gt;</w:t>
      </w:r>
    </w:p>
    <w:p w14:paraId="45FD3E9F"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1F58467C" w14:textId="77777777" w:rsidR="008E7BD0" w:rsidRDefault="008E7BD0" w:rsidP="008E7BD0">
      <w:pPr>
        <w:autoSpaceDE w:val="0"/>
        <w:autoSpaceDN w:val="0"/>
        <w:adjustRightInd w:val="0"/>
        <w:rPr>
          <w:b/>
          <w:sz w:val="16"/>
          <w:szCs w:val="20"/>
        </w:rPr>
      </w:pPr>
      <w:r>
        <w:rPr>
          <w:b/>
          <w:sz w:val="16"/>
          <w:szCs w:val="20"/>
        </w:rPr>
        <w:tab/>
        <w:t>&lt;/Payload&gt;</w:t>
      </w:r>
    </w:p>
    <w:p w14:paraId="1894CC08" w14:textId="77777777" w:rsidR="008E7BD0" w:rsidRDefault="008E7BD0" w:rsidP="008E7BD0">
      <w:pPr>
        <w:autoSpaceDE w:val="0"/>
        <w:autoSpaceDN w:val="0"/>
        <w:adjustRightInd w:val="0"/>
        <w:rPr>
          <w:b/>
          <w:sz w:val="16"/>
          <w:szCs w:val="20"/>
        </w:rPr>
      </w:pPr>
      <w:r>
        <w:rPr>
          <w:b/>
          <w:sz w:val="16"/>
          <w:szCs w:val="20"/>
        </w:rPr>
        <w:t>&lt;/Document&gt;</w:t>
      </w:r>
    </w:p>
    <w:p w14:paraId="1F63FF3D" w14:textId="77777777" w:rsidR="008E2B3D" w:rsidRDefault="008E2B3D" w:rsidP="008E7BD0">
      <w:pPr>
        <w:autoSpaceDE w:val="0"/>
        <w:autoSpaceDN w:val="0"/>
        <w:adjustRightInd w:val="0"/>
        <w:rPr>
          <w:b/>
          <w:sz w:val="16"/>
          <w:szCs w:val="20"/>
        </w:rPr>
      </w:pPr>
    </w:p>
    <w:p w14:paraId="5A4380B4" w14:textId="77777777" w:rsidR="008E2B3D" w:rsidRDefault="008E2B3D" w:rsidP="008E2B3D">
      <w:pPr>
        <w:spacing w:after="120"/>
        <w:rPr>
          <w:sz w:val="20"/>
        </w:rPr>
      </w:pPr>
    </w:p>
    <w:p w14:paraId="5BB6F124" w14:textId="77777777" w:rsidR="007807C3" w:rsidRDefault="007807C3">
      <w:pPr>
        <w:rPr>
          <w:rFonts w:ascii="Arial" w:hAnsi="Arial" w:cs="Arial"/>
          <w:b/>
          <w:bCs/>
          <w:i/>
          <w:iCs/>
          <w:sz w:val="20"/>
          <w:szCs w:val="20"/>
        </w:rPr>
      </w:pPr>
      <w:r>
        <w:br w:type="page"/>
      </w:r>
    </w:p>
    <w:p w14:paraId="6AAD6669" w14:textId="55F60F54" w:rsidR="007D4DBB" w:rsidRDefault="007D4DBB" w:rsidP="007D4DBB">
      <w:pPr>
        <w:pStyle w:val="Heading2"/>
      </w:pPr>
      <w:bookmarkStart w:id="87" w:name="_Toc206756080"/>
      <w:r>
        <w:lastRenderedPageBreak/>
        <w:t>Deleting a Federal Inspection from ICIS</w:t>
      </w:r>
      <w:bookmarkEnd w:id="87"/>
    </w:p>
    <w:p w14:paraId="193EAF00" w14:textId="77777777" w:rsidR="007D4DBB" w:rsidRDefault="007D4DBB" w:rsidP="007D4DBB">
      <w:pPr>
        <w:autoSpaceDE w:val="0"/>
        <w:autoSpaceDN w:val="0"/>
        <w:adjustRightInd w:val="0"/>
        <w:rPr>
          <w:color w:val="FF0000"/>
          <w:sz w:val="20"/>
          <w:szCs w:val="20"/>
          <w:u w:val="single"/>
        </w:rPr>
      </w:pPr>
    </w:p>
    <w:p w14:paraId="77D0FC1C" w14:textId="2764A4D3" w:rsidR="00215E9C" w:rsidRDefault="00215E9C" w:rsidP="007D4DB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4CC5936" w14:textId="0CCEE26C" w:rsidR="007D4DBB" w:rsidRDefault="007D4DBB" w:rsidP="007D4D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782B384" w14:textId="656030C3" w:rsidR="007D4DBB" w:rsidRDefault="007D4DBB" w:rsidP="00215E9C">
      <w:pPr>
        <w:tabs>
          <w:tab w:val="left" w:pos="720"/>
        </w:tabs>
        <w:autoSpaceDE w:val="0"/>
        <w:autoSpaceDN w:val="0"/>
        <w:adjustRightInd w:val="0"/>
        <w:spacing w:after="120"/>
        <w:ind w:left="720" w:hanging="360"/>
        <w:rPr>
          <w:sz w:val="20"/>
        </w:rPr>
      </w:pPr>
      <w:r w:rsidRPr="00907907">
        <w:rPr>
          <w:rFonts w:ascii="Wingdings" w:hAnsi="Wingdings"/>
          <w:sz w:val="20"/>
          <w:szCs w:val="20"/>
        </w:rPr>
        <w:t></w:t>
      </w:r>
      <w:r w:rsidRPr="00907907">
        <w:rPr>
          <w:rFonts w:ascii="Wingdings" w:hAnsi="Wingdings"/>
          <w:sz w:val="20"/>
          <w:szCs w:val="20"/>
        </w:rPr>
        <w:tab/>
      </w: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the record and links to any associated permit component inspection, single event violation, enforcement action, program report and other inspection records.  </w:t>
      </w:r>
    </w:p>
    <w:p w14:paraId="2C2D9D41" w14:textId="77777777" w:rsidR="007D4DBB" w:rsidRDefault="007D4DBB" w:rsidP="007D4DBB">
      <w:pPr>
        <w:pStyle w:val="Header"/>
        <w:tabs>
          <w:tab w:val="clear" w:pos="4320"/>
          <w:tab w:val="clear" w:pos="8640"/>
        </w:tabs>
      </w:pPr>
    </w:p>
    <w:p w14:paraId="6CF69955" w14:textId="77777777" w:rsidR="007D4DBB" w:rsidRDefault="007D4DBB" w:rsidP="007D4DBB">
      <w:pPr>
        <w:rPr>
          <w:b/>
          <w:sz w:val="16"/>
          <w:szCs w:val="20"/>
        </w:rPr>
      </w:pPr>
      <w:r>
        <w:rPr>
          <w:b/>
          <w:sz w:val="16"/>
          <w:szCs w:val="20"/>
        </w:rPr>
        <w:t>&lt;?xml version="1.0" encoding="UTF-8"?&gt;</w:t>
      </w:r>
    </w:p>
    <w:p w14:paraId="4B654019" w14:textId="531B98AB" w:rsidR="007D4DBB" w:rsidRPr="00177294" w:rsidRDefault="007D4DBB" w:rsidP="007D4DBB">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658E06B" w14:textId="77777777" w:rsidR="007D4DBB" w:rsidRDefault="007D4DBB" w:rsidP="007D4DBB">
      <w:pPr>
        <w:autoSpaceDE w:val="0"/>
        <w:autoSpaceDN w:val="0"/>
        <w:adjustRightInd w:val="0"/>
        <w:rPr>
          <w:b/>
          <w:sz w:val="16"/>
          <w:szCs w:val="20"/>
        </w:rPr>
      </w:pPr>
      <w:r w:rsidRPr="00177294">
        <w:rPr>
          <w:b/>
          <w:sz w:val="16"/>
          <w:szCs w:val="20"/>
        </w:rPr>
        <w:tab/>
      </w:r>
      <w:r>
        <w:rPr>
          <w:b/>
          <w:sz w:val="16"/>
          <w:szCs w:val="20"/>
        </w:rPr>
        <w:t>&lt;Header&gt;</w:t>
      </w:r>
    </w:p>
    <w:p w14:paraId="1AA61A7A" w14:textId="77777777" w:rsidR="007D4DBB" w:rsidRDefault="007D4DBB" w:rsidP="007D4DBB">
      <w:pPr>
        <w:autoSpaceDE w:val="0"/>
        <w:autoSpaceDN w:val="0"/>
        <w:adjustRightInd w:val="0"/>
        <w:rPr>
          <w:b/>
          <w:sz w:val="16"/>
          <w:szCs w:val="20"/>
        </w:rPr>
      </w:pPr>
      <w:r>
        <w:rPr>
          <w:b/>
          <w:sz w:val="16"/>
          <w:szCs w:val="20"/>
        </w:rPr>
        <w:tab/>
      </w:r>
      <w:r>
        <w:rPr>
          <w:b/>
          <w:sz w:val="16"/>
          <w:szCs w:val="20"/>
        </w:rPr>
        <w:tab/>
        <w:t>&lt;Id&gt;UUStaffer1&lt;/Id&gt;</w:t>
      </w:r>
    </w:p>
    <w:p w14:paraId="7152773C"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&lt;Author&gt;Jane Doe&lt;/Author&gt;</w:t>
      </w:r>
    </w:p>
    <w:p w14:paraId="03B52C7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8787C45"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1443A2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517706B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E4A591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54814A1"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194C3F74"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2B0C40" w14:textId="77777777" w:rsidR="007D4DBB" w:rsidRPr="00F132C6"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81B531" w14:textId="77777777" w:rsidR="007D4DBB"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10C648"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39BD0" w14:textId="77777777" w:rsidR="007D4DBB" w:rsidRDefault="007D4DBB" w:rsidP="007D4DBB">
      <w:pPr>
        <w:autoSpaceDE w:val="0"/>
        <w:autoSpaceDN w:val="0"/>
        <w:adjustRightInd w:val="0"/>
        <w:rPr>
          <w:b/>
          <w:sz w:val="16"/>
          <w:szCs w:val="20"/>
        </w:rPr>
      </w:pPr>
      <w:r>
        <w:rPr>
          <w:b/>
          <w:sz w:val="16"/>
          <w:szCs w:val="20"/>
        </w:rPr>
        <w:tab/>
        <w:t>&lt;/Header&gt;</w:t>
      </w:r>
    </w:p>
    <w:p w14:paraId="35CD445E" w14:textId="77777777" w:rsidR="007D4DBB" w:rsidRDefault="007D4DBB" w:rsidP="007D4DBB">
      <w:pPr>
        <w:autoSpaceDE w:val="0"/>
        <w:autoSpaceDN w:val="0"/>
        <w:adjustRightInd w:val="0"/>
        <w:rPr>
          <w:b/>
          <w:sz w:val="16"/>
          <w:szCs w:val="20"/>
        </w:rPr>
      </w:pPr>
      <w:r>
        <w:rPr>
          <w:b/>
          <w:sz w:val="16"/>
          <w:szCs w:val="20"/>
        </w:rPr>
        <w:tab/>
        <w:t>&lt;Payload Operation="</w:t>
      </w:r>
      <w:proofErr w:type="spellStart"/>
      <w:r>
        <w:rPr>
          <w:b/>
          <w:sz w:val="16"/>
          <w:szCs w:val="20"/>
        </w:rPr>
        <w:t>FederalComplianceMonitoringSubmission</w:t>
      </w:r>
      <w:proofErr w:type="spellEnd"/>
      <w:r>
        <w:rPr>
          <w:b/>
          <w:sz w:val="16"/>
          <w:szCs w:val="20"/>
        </w:rPr>
        <w:t>"&gt;</w:t>
      </w:r>
    </w:p>
    <w:p w14:paraId="1EC4A0C5"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78585824"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3A4E38" w14:textId="77777777" w:rsidR="007D4DBB" w:rsidRDefault="0075588E" w:rsidP="007D4D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w:t>
      </w:r>
      <w:r w:rsidR="007D4DBB">
        <w:rPr>
          <w:b/>
          <w:sz w:val="16"/>
          <w:szCs w:val="20"/>
        </w:rPr>
        <w:t>&lt;/</w:t>
      </w:r>
      <w:proofErr w:type="spellStart"/>
      <w:r w:rsidR="007D4DBB">
        <w:rPr>
          <w:b/>
          <w:sz w:val="16"/>
          <w:szCs w:val="20"/>
        </w:rPr>
        <w:t>TransactionType</w:t>
      </w:r>
      <w:proofErr w:type="spellEnd"/>
      <w:r w:rsidR="007D4DBB">
        <w:rPr>
          <w:b/>
          <w:sz w:val="16"/>
          <w:szCs w:val="20"/>
        </w:rPr>
        <w:t>&gt;</w:t>
      </w:r>
    </w:p>
    <w:p w14:paraId="07D79EFA" w14:textId="77777777" w:rsidR="007D4DBB" w:rsidRPr="00F724DF" w:rsidRDefault="007D4DBB" w:rsidP="007D4D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5FA8E32"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82E08E7" w14:textId="77777777" w:rsidR="007D4DBB" w:rsidRPr="0013352F" w:rsidRDefault="007D4DBB" w:rsidP="007D4DBB">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26F37F5D" w14:textId="05DE863D"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w:t>
      </w:r>
      <w:r w:rsidR="00F618D6" w:rsidRPr="00F618D6">
        <w:rPr>
          <w:b/>
          <w:sz w:val="16"/>
          <w:szCs w:val="20"/>
          <w:lang w:val="it-IT"/>
        </w:rPr>
        <w:t>01000F1710293</w:t>
      </w:r>
      <w:r w:rsidRPr="005B450F">
        <w:rPr>
          <w:b/>
          <w:sz w:val="16"/>
          <w:szCs w:val="20"/>
          <w:lang w:val="it-IT"/>
        </w:rPr>
        <w:t>&lt;/ComplianceMonitoringIdentifier&gt;</w:t>
      </w:r>
    </w:p>
    <w:p w14:paraId="34CC0231"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FederalComplianceMonitoring</w:t>
      </w:r>
      <w:proofErr w:type="spellEnd"/>
      <w:r>
        <w:rPr>
          <w:b/>
          <w:sz w:val="16"/>
          <w:szCs w:val="20"/>
        </w:rPr>
        <w:t>&gt;</w:t>
      </w:r>
    </w:p>
    <w:p w14:paraId="117CE653"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7F9CAD6E" w14:textId="77777777" w:rsidR="007D4DBB" w:rsidRDefault="007D4DBB" w:rsidP="007D4DBB">
      <w:pPr>
        <w:autoSpaceDE w:val="0"/>
        <w:autoSpaceDN w:val="0"/>
        <w:adjustRightInd w:val="0"/>
        <w:rPr>
          <w:b/>
          <w:sz w:val="16"/>
          <w:szCs w:val="20"/>
        </w:rPr>
      </w:pPr>
      <w:r>
        <w:rPr>
          <w:b/>
          <w:sz w:val="16"/>
          <w:szCs w:val="20"/>
        </w:rPr>
        <w:tab/>
        <w:t>&lt;/Payload&gt;</w:t>
      </w:r>
    </w:p>
    <w:p w14:paraId="38B64667" w14:textId="77777777" w:rsidR="007D4DBB" w:rsidRDefault="007D4DBB" w:rsidP="007D4DBB">
      <w:pPr>
        <w:autoSpaceDE w:val="0"/>
        <w:autoSpaceDN w:val="0"/>
        <w:adjustRightInd w:val="0"/>
        <w:rPr>
          <w:b/>
          <w:sz w:val="16"/>
          <w:szCs w:val="20"/>
        </w:rPr>
      </w:pPr>
      <w:r>
        <w:rPr>
          <w:b/>
          <w:sz w:val="16"/>
          <w:szCs w:val="20"/>
        </w:rPr>
        <w:t>&lt;/Document&gt;</w:t>
      </w:r>
    </w:p>
    <w:p w14:paraId="43B7B78F" w14:textId="77777777" w:rsidR="001F6875" w:rsidRDefault="001F6875" w:rsidP="007807C3">
      <w:pPr>
        <w:pStyle w:val="Heading1"/>
        <w:tabs>
          <w:tab w:val="num" w:pos="432"/>
        </w:tabs>
        <w:ind w:left="432" w:hanging="432"/>
        <w:jc w:val="center"/>
        <w:rPr>
          <w:sz w:val="24"/>
        </w:rPr>
      </w:pPr>
      <w:r>
        <w:rPr>
          <w:color w:val="FF0000"/>
        </w:rPr>
        <w:br w:type="page"/>
      </w:r>
      <w:bookmarkStart w:id="88" w:name="_Toc206756081"/>
      <w:r w:rsidR="0064062D">
        <w:rPr>
          <w:sz w:val="24"/>
        </w:rPr>
        <w:lastRenderedPageBreak/>
        <w:t>COMPLIANCE</w:t>
      </w:r>
      <w:r>
        <w:rPr>
          <w:sz w:val="24"/>
        </w:rPr>
        <w:t xml:space="preserve"> MONITORING XML SUBMISSION EXAMPLES</w:t>
      </w:r>
      <w:r w:rsidR="009D6723">
        <w:rPr>
          <w:sz w:val="24"/>
        </w:rPr>
        <w:t xml:space="preserve"> </w:t>
      </w:r>
      <w:r w:rsidR="008E7BD0">
        <w:rPr>
          <w:sz w:val="24"/>
        </w:rPr>
        <w:t>- STATE</w:t>
      </w:r>
      <w:bookmarkEnd w:id="88"/>
    </w:p>
    <w:p w14:paraId="23DAD0BA" w14:textId="77777777" w:rsidR="00D70A96" w:rsidRDefault="00D70A96" w:rsidP="001F6875">
      <w:pPr>
        <w:rPr>
          <w:sz w:val="20"/>
          <w:szCs w:val="20"/>
        </w:rPr>
      </w:pPr>
    </w:p>
    <w:p w14:paraId="60B6D141" w14:textId="77777777" w:rsidR="001F6875" w:rsidRDefault="001F6875" w:rsidP="00357D17">
      <w:pPr>
        <w:pStyle w:val="Heading2"/>
      </w:pPr>
      <w:bookmarkStart w:id="89" w:name="_Toc206756082"/>
      <w:r>
        <w:t>Adding a</w:t>
      </w:r>
      <w:r w:rsidR="00C02F84">
        <w:t xml:space="preserve"> State</w:t>
      </w:r>
      <w:r>
        <w:t xml:space="preserve"> Inspection to ICIS</w:t>
      </w:r>
      <w:bookmarkEnd w:id="89"/>
    </w:p>
    <w:p w14:paraId="6086A0C6" w14:textId="77777777" w:rsidR="001F6875" w:rsidRDefault="001F6875" w:rsidP="001F6875">
      <w:pPr>
        <w:autoSpaceDE w:val="0"/>
        <w:autoSpaceDN w:val="0"/>
        <w:adjustRightInd w:val="0"/>
        <w:rPr>
          <w:color w:val="FF0000"/>
          <w:sz w:val="20"/>
          <w:szCs w:val="20"/>
          <w:u w:val="single"/>
        </w:rPr>
      </w:pPr>
    </w:p>
    <w:p w14:paraId="4C63CA37" w14:textId="2B518DFA" w:rsidR="00E579FF" w:rsidRDefault="00E579FF" w:rsidP="009E1FA5">
      <w:pPr>
        <w:pStyle w:val="BodyText"/>
        <w:numPr>
          <w:ilvl w:val="0"/>
          <w:numId w:val="3"/>
        </w:numPr>
        <w:rPr>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27D2B6EE" w14:textId="1604ACBF" w:rsidR="009E1FA5" w:rsidRPr="007807C3" w:rsidRDefault="009E1FA5" w:rsidP="009E1FA5">
      <w:pPr>
        <w:pStyle w:val="BodyText"/>
        <w:numPr>
          <w:ilvl w:val="0"/>
          <w:numId w:val="3"/>
        </w:numPr>
        <w:rPr>
          <w:sz w:val="20"/>
          <w:szCs w:val="20"/>
        </w:rPr>
      </w:pPr>
      <w:r w:rsidRPr="007807C3">
        <w:rPr>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65008F07" w14:textId="22F446D2" w:rsidR="00A31861" w:rsidRPr="007807C3" w:rsidRDefault="009E1FA5" w:rsidP="009E1FA5">
      <w:pPr>
        <w:pStyle w:val="BodyText"/>
        <w:numPr>
          <w:ilvl w:val="0"/>
          <w:numId w:val="3"/>
        </w:numPr>
        <w:rPr>
          <w:sz w:val="20"/>
          <w:szCs w:val="20"/>
        </w:rPr>
      </w:pPr>
      <w:r w:rsidRPr="007807C3">
        <w:rPr>
          <w:sz w:val="20"/>
          <w:szCs w:val="20"/>
        </w:rPr>
        <w:t xml:space="preserve">The Compliance Monitoring Data parent tag should be repeated for each inspection record to be </w:t>
      </w:r>
      <w:r w:rsidR="00DA12B1" w:rsidRPr="007807C3">
        <w:rPr>
          <w:sz w:val="20"/>
          <w:szCs w:val="20"/>
        </w:rPr>
        <w:t>added, changed, replaced or deleted</w:t>
      </w:r>
      <w:r w:rsidRPr="007807C3">
        <w:rPr>
          <w:sz w:val="20"/>
          <w:szCs w:val="20"/>
        </w:rPr>
        <w:t xml:space="preserve">.  The Contact Telephone block may be repeated consecutively only up to 4 times.  </w:t>
      </w:r>
      <w:r w:rsidR="00243980" w:rsidRPr="007807C3">
        <w:rPr>
          <w:sz w:val="20"/>
          <w:szCs w:val="20"/>
        </w:rPr>
        <w:t>The Address Telephone block may be repeated consecutively only up to 3 times.</w:t>
      </w:r>
      <w:r w:rsidR="00F80CEC" w:rsidRPr="007807C3">
        <w:rPr>
          <w:sz w:val="20"/>
          <w:szCs w:val="20"/>
        </w:rPr>
        <w:t xml:space="preserve">  </w:t>
      </w:r>
    </w:p>
    <w:p w14:paraId="617BF1F5" w14:textId="77777777" w:rsidR="009E1FA5" w:rsidRPr="007807C3" w:rsidRDefault="00F80CEC" w:rsidP="009E1FA5">
      <w:pPr>
        <w:pStyle w:val="BodyText"/>
        <w:numPr>
          <w:ilvl w:val="0"/>
          <w:numId w:val="3"/>
        </w:numPr>
        <w:rPr>
          <w:sz w:val="20"/>
          <w:szCs w:val="20"/>
        </w:rPr>
      </w:pPr>
      <w:r w:rsidRPr="007807C3">
        <w:rPr>
          <w:sz w:val="20"/>
          <w:szCs w:val="20"/>
        </w:rPr>
        <w:t>At least one Compliance Monitoring Agency Type must be present.</w:t>
      </w:r>
    </w:p>
    <w:p w14:paraId="6AFE2BDA" w14:textId="77777777" w:rsidR="00243980" w:rsidRPr="007807C3" w:rsidRDefault="00F6342F" w:rsidP="00243980">
      <w:pPr>
        <w:numPr>
          <w:ilvl w:val="0"/>
          <w:numId w:val="3"/>
        </w:numPr>
        <w:spacing w:after="120"/>
        <w:rPr>
          <w:sz w:val="20"/>
          <w:szCs w:val="20"/>
        </w:rPr>
      </w:pPr>
      <w:r w:rsidRPr="007807C3">
        <w:rPr>
          <w:sz w:val="20"/>
          <w:szCs w:val="20"/>
        </w:rPr>
        <w:t>At least one</w:t>
      </w:r>
      <w:r w:rsidR="00243980" w:rsidRPr="007807C3">
        <w:rPr>
          <w:sz w:val="20"/>
          <w:szCs w:val="20"/>
        </w:rPr>
        <w:t xml:space="preserve"> </w:t>
      </w:r>
      <w:proofErr w:type="spellStart"/>
      <w:r w:rsidR="00243980" w:rsidRPr="007807C3">
        <w:rPr>
          <w:sz w:val="20"/>
          <w:szCs w:val="20"/>
        </w:rPr>
        <w:t>PermittedFeatureIdentifier</w:t>
      </w:r>
      <w:proofErr w:type="spellEnd"/>
      <w:r w:rsidR="00243980" w:rsidRPr="007807C3">
        <w:rPr>
          <w:sz w:val="20"/>
          <w:szCs w:val="20"/>
        </w:rPr>
        <w:t xml:space="preserve">, CSOOverflowLocationStreet or </w:t>
      </w:r>
      <w:proofErr w:type="spellStart"/>
      <w:r w:rsidR="00243980" w:rsidRPr="007807C3">
        <w:rPr>
          <w:sz w:val="20"/>
          <w:szCs w:val="20"/>
        </w:rPr>
        <w:t>LatitudeMeasure</w:t>
      </w:r>
      <w:proofErr w:type="spellEnd"/>
      <w:r w:rsidR="00243980" w:rsidRPr="007807C3">
        <w:rPr>
          <w:sz w:val="20"/>
          <w:szCs w:val="20"/>
        </w:rPr>
        <w:t xml:space="preserve"> with </w:t>
      </w:r>
      <w:proofErr w:type="spellStart"/>
      <w:r w:rsidR="00243980" w:rsidRPr="007807C3">
        <w:rPr>
          <w:sz w:val="20"/>
          <w:szCs w:val="20"/>
        </w:rPr>
        <w:t>LongitudeMeasure</w:t>
      </w:r>
      <w:proofErr w:type="spellEnd"/>
      <w:r w:rsidR="00243980" w:rsidRPr="007807C3">
        <w:rPr>
          <w:sz w:val="20"/>
          <w:szCs w:val="20"/>
        </w:rPr>
        <w:t xml:space="preserve"> tag </w:t>
      </w:r>
      <w:r w:rsidR="0076243B" w:rsidRPr="007807C3">
        <w:rPr>
          <w:sz w:val="20"/>
          <w:szCs w:val="20"/>
        </w:rPr>
        <w:t>must</w:t>
      </w:r>
      <w:r w:rsidR="00243980" w:rsidRPr="007807C3">
        <w:rPr>
          <w:sz w:val="20"/>
          <w:szCs w:val="20"/>
        </w:rPr>
        <w:t xml:space="preserve"> be present</w:t>
      </w:r>
      <w:r w:rsidR="001F100C" w:rsidRPr="007807C3">
        <w:rPr>
          <w:sz w:val="20"/>
          <w:szCs w:val="20"/>
        </w:rPr>
        <w:t xml:space="preserve"> for a CSO inspection</w:t>
      </w:r>
      <w:r w:rsidR="00243980" w:rsidRPr="007807C3">
        <w:rPr>
          <w:sz w:val="20"/>
          <w:szCs w:val="20"/>
        </w:rPr>
        <w:t>.</w:t>
      </w:r>
      <w:r w:rsidR="0076243B" w:rsidRPr="007807C3">
        <w:rPr>
          <w:sz w:val="20"/>
          <w:szCs w:val="20"/>
        </w:rPr>
        <w:t xml:space="preserve"> </w:t>
      </w:r>
      <w:r w:rsidRPr="007807C3">
        <w:rPr>
          <w:sz w:val="20"/>
          <w:szCs w:val="20"/>
        </w:rPr>
        <w:t>All</w:t>
      </w:r>
      <w:r w:rsidR="0076243B" w:rsidRPr="007807C3">
        <w:rPr>
          <w:sz w:val="20"/>
          <w:szCs w:val="20"/>
        </w:rPr>
        <w:t xml:space="preserve"> tags may be present at the same time.</w:t>
      </w:r>
    </w:p>
    <w:p w14:paraId="33E540F5" w14:textId="77777777" w:rsidR="00F406A8" w:rsidRPr="007807C3" w:rsidRDefault="00F406A8" w:rsidP="00F406A8">
      <w:pPr>
        <w:numPr>
          <w:ilvl w:val="0"/>
          <w:numId w:val="3"/>
        </w:numPr>
        <w:spacing w:after="120"/>
        <w:rPr>
          <w:sz w:val="20"/>
          <w:szCs w:val="20"/>
        </w:rPr>
      </w:pPr>
      <w:r w:rsidRPr="007807C3">
        <w:rPr>
          <w:sz w:val="20"/>
          <w:szCs w:val="20"/>
        </w:rPr>
        <w:t xml:space="preserve">At least one </w:t>
      </w:r>
      <w:proofErr w:type="spellStart"/>
      <w:r w:rsidRPr="007807C3">
        <w:rPr>
          <w:sz w:val="20"/>
          <w:szCs w:val="20"/>
        </w:rPr>
        <w:t>SSOOverflowLocationStreet</w:t>
      </w:r>
      <w:proofErr w:type="spellEnd"/>
      <w:r w:rsidRPr="007807C3">
        <w:rPr>
          <w:sz w:val="20"/>
          <w:szCs w:val="20"/>
        </w:rPr>
        <w:t xml:space="preserve"> or </w:t>
      </w:r>
      <w:proofErr w:type="spellStart"/>
      <w:r w:rsidRPr="007807C3">
        <w:rPr>
          <w:sz w:val="20"/>
          <w:szCs w:val="20"/>
        </w:rPr>
        <w:t>LatitudeMeasure</w:t>
      </w:r>
      <w:proofErr w:type="spellEnd"/>
      <w:r w:rsidRPr="007807C3">
        <w:rPr>
          <w:sz w:val="20"/>
          <w:szCs w:val="20"/>
        </w:rPr>
        <w:t xml:space="preserve"> with </w:t>
      </w:r>
      <w:proofErr w:type="spellStart"/>
      <w:r w:rsidRPr="007807C3">
        <w:rPr>
          <w:sz w:val="20"/>
          <w:szCs w:val="20"/>
        </w:rPr>
        <w:t>LongitudeMeasure</w:t>
      </w:r>
      <w:proofErr w:type="spellEnd"/>
      <w:r w:rsidRPr="007807C3">
        <w:rPr>
          <w:sz w:val="20"/>
          <w:szCs w:val="20"/>
        </w:rPr>
        <w:t xml:space="preserve"> tag must be present for an SSO inspection. All tags may be present at the same time.</w:t>
      </w:r>
    </w:p>
    <w:p w14:paraId="3B351371" w14:textId="6F773DD8" w:rsidR="009C3647" w:rsidRPr="00E579FF" w:rsidRDefault="007D477C" w:rsidP="00E579FF">
      <w:pPr>
        <w:pStyle w:val="BodyText"/>
        <w:numPr>
          <w:ilvl w:val="0"/>
          <w:numId w:val="3"/>
        </w:numPr>
        <w:rPr>
          <w:sz w:val="20"/>
          <w:szCs w:val="20"/>
        </w:rPr>
      </w:pPr>
      <w:r w:rsidRPr="00E579FF">
        <w:rPr>
          <w:sz w:val="20"/>
          <w:szCs w:val="20"/>
        </w:rPr>
        <w:t xml:space="preserve">Either the </w:t>
      </w:r>
      <w:proofErr w:type="spellStart"/>
      <w:r w:rsidRPr="00E579FF">
        <w:rPr>
          <w:sz w:val="20"/>
          <w:szCs w:val="20"/>
        </w:rPr>
        <w:t>StormWaterConstruction</w:t>
      </w:r>
      <w:proofErr w:type="spellEnd"/>
      <w:r w:rsidRPr="00E579FF">
        <w:rPr>
          <w:sz w:val="20"/>
          <w:szCs w:val="20"/>
        </w:rPr>
        <w:t xml:space="preserve">, the </w:t>
      </w:r>
      <w:proofErr w:type="spellStart"/>
      <w:r w:rsidRPr="00E579FF">
        <w:rPr>
          <w:sz w:val="20"/>
          <w:szCs w:val="20"/>
        </w:rPr>
        <w:t>StormWaterNonConstruction</w:t>
      </w:r>
      <w:proofErr w:type="spellEnd"/>
      <w:r w:rsidRPr="00E579FF">
        <w:rPr>
          <w:sz w:val="20"/>
          <w:szCs w:val="20"/>
        </w:rPr>
        <w:t xml:space="preserve">, or the </w:t>
      </w:r>
      <w:proofErr w:type="spellStart"/>
      <w:r w:rsidRPr="00E579FF">
        <w:rPr>
          <w:sz w:val="20"/>
          <w:szCs w:val="20"/>
        </w:rPr>
        <w:t>StormWaterConstructionNonConstruction</w:t>
      </w:r>
      <w:proofErr w:type="spellEnd"/>
      <w:r w:rsidRPr="00E579FF">
        <w:rPr>
          <w:sz w:val="20"/>
          <w:szCs w:val="20"/>
        </w:rPr>
        <w:t xml:space="preserve"> parent blocks may be present.  When one of these parent tags are present, t</w:t>
      </w:r>
      <w:r w:rsidR="00243980" w:rsidRPr="00E579FF">
        <w:rPr>
          <w:sz w:val="20"/>
          <w:szCs w:val="20"/>
        </w:rPr>
        <w:t xml:space="preserve">he </w:t>
      </w:r>
      <w:proofErr w:type="spellStart"/>
      <w:r w:rsidR="00243980" w:rsidRPr="00E579FF">
        <w:rPr>
          <w:sz w:val="20"/>
          <w:szCs w:val="20"/>
        </w:rPr>
        <w:t>UnpermittedConstructionInspection</w:t>
      </w:r>
      <w:proofErr w:type="spellEnd"/>
      <w:r w:rsidRPr="00E579FF">
        <w:rPr>
          <w:sz w:val="20"/>
          <w:szCs w:val="20"/>
        </w:rPr>
        <w:t xml:space="preserve"> and/or</w:t>
      </w:r>
      <w:r w:rsidR="00243980" w:rsidRPr="00E579FF">
        <w:rPr>
          <w:sz w:val="20"/>
          <w:szCs w:val="20"/>
        </w:rPr>
        <w:t xml:space="preserve"> </w:t>
      </w:r>
      <w:proofErr w:type="spellStart"/>
      <w:r w:rsidR="00243980" w:rsidRPr="00E579FF">
        <w:rPr>
          <w:sz w:val="20"/>
          <w:szCs w:val="20"/>
        </w:rPr>
        <w:t>ConstructionIndustrialInspection</w:t>
      </w:r>
      <w:proofErr w:type="spellEnd"/>
      <w:r w:rsidR="00243980" w:rsidRPr="00E579FF">
        <w:rPr>
          <w:sz w:val="20"/>
          <w:szCs w:val="20"/>
        </w:rPr>
        <w:t xml:space="preserve"> must be used.  </w:t>
      </w:r>
      <w:r w:rsidR="00600CA6" w:rsidRPr="00E579FF">
        <w:rPr>
          <w:color w:val="000000"/>
          <w:sz w:val="20"/>
          <w:szCs w:val="20"/>
        </w:rPr>
        <w:t xml:space="preserve">If the </w:t>
      </w:r>
      <w:proofErr w:type="spellStart"/>
      <w:r w:rsidR="00600CA6" w:rsidRPr="00E579FF">
        <w:rPr>
          <w:color w:val="000000"/>
          <w:sz w:val="20"/>
          <w:szCs w:val="20"/>
        </w:rPr>
        <w:t>ProgramCode</w:t>
      </w:r>
      <w:proofErr w:type="spellEnd"/>
      <w:r w:rsidR="00600CA6" w:rsidRPr="00E579FF">
        <w:rPr>
          <w:color w:val="000000"/>
          <w:sz w:val="20"/>
          <w:szCs w:val="20"/>
        </w:rPr>
        <w:t xml:space="preserve"> tag is not provided and no special regulatory parent tags exist (e.g. CSO, CAFO, Pretreatment, SSO, Storm Water Construction, Storm Water MS4, Storm Water </w:t>
      </w:r>
      <w:proofErr w:type="spellStart"/>
      <w:r w:rsidR="00600CA6" w:rsidRPr="00E579FF">
        <w:rPr>
          <w:color w:val="000000"/>
          <w:sz w:val="20"/>
          <w:szCs w:val="20"/>
        </w:rPr>
        <w:t>Nonconstruction</w:t>
      </w:r>
      <w:proofErr w:type="spellEnd"/>
      <w:r w:rsidR="00600CA6" w:rsidRPr="00E579FF">
        <w:rPr>
          <w:color w:val="000000"/>
          <w:sz w:val="20"/>
          <w:szCs w:val="20"/>
        </w:rPr>
        <w:t>),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r w:rsidR="009C3647" w:rsidRPr="00E579FF">
        <w:rPr>
          <w:rFonts w:eastAsia="Calibri"/>
          <w:sz w:val="20"/>
          <w:szCs w:val="20"/>
        </w:rPr>
        <w:t>.</w:t>
      </w:r>
    </w:p>
    <w:p w14:paraId="6B345F3C" w14:textId="77777777" w:rsidR="009C3647" w:rsidRDefault="009C3647">
      <w:pPr>
        <w:rPr>
          <w:b/>
          <w:sz w:val="16"/>
          <w:szCs w:val="20"/>
        </w:rPr>
      </w:pPr>
      <w:r>
        <w:rPr>
          <w:b/>
          <w:sz w:val="16"/>
          <w:szCs w:val="20"/>
        </w:rPr>
        <w:br w:type="page"/>
      </w:r>
    </w:p>
    <w:p w14:paraId="7012659D" w14:textId="696BE4C6" w:rsidR="001F6875" w:rsidRDefault="001F6875" w:rsidP="001F6875">
      <w:pPr>
        <w:rPr>
          <w:b/>
          <w:sz w:val="16"/>
          <w:szCs w:val="20"/>
        </w:rPr>
      </w:pPr>
      <w:r>
        <w:rPr>
          <w:b/>
          <w:sz w:val="16"/>
          <w:szCs w:val="20"/>
        </w:rPr>
        <w:lastRenderedPageBreak/>
        <w:t>&lt;?xml version="1.0" encoding="UTF-8"?&gt;</w:t>
      </w:r>
    </w:p>
    <w:p w14:paraId="0CD130F9" w14:textId="188D9561"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0507A8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A795E1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1C6CE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268AC91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552264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B93CD09"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602D982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033E23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17B53F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350223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3D4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ED5158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A8C1A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1AE290" w14:textId="77777777" w:rsidR="001F6875" w:rsidRDefault="001F6875" w:rsidP="001F6875">
      <w:pPr>
        <w:autoSpaceDE w:val="0"/>
        <w:autoSpaceDN w:val="0"/>
        <w:adjustRightInd w:val="0"/>
        <w:rPr>
          <w:b/>
          <w:sz w:val="16"/>
          <w:szCs w:val="20"/>
        </w:rPr>
      </w:pPr>
      <w:r>
        <w:rPr>
          <w:b/>
          <w:sz w:val="16"/>
          <w:szCs w:val="20"/>
        </w:rPr>
        <w:tab/>
        <w:t>&lt;/Header&gt;</w:t>
      </w:r>
    </w:p>
    <w:p w14:paraId="6A728A8C"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473A0DB4"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192C7B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A7762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11813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3AB02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27D08FF"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281C9624" w14:textId="262B605A"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1CEFF26" w14:textId="77777777" w:rsidR="001F6875"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3231AB14" w14:textId="5567C478" w:rsidR="00E16DD1" w:rsidRPr="0013352F" w:rsidRDefault="00E16DD1" w:rsidP="00E16DD1">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1D1F067C"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A4886EE" w14:textId="77777777" w:rsidR="001F6875" w:rsidRDefault="001F6875" w:rsidP="001F6875">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w:t>
      </w:r>
      <w:proofErr w:type="spellStart"/>
      <w:r>
        <w:rPr>
          <w:b/>
          <w:sz w:val="16"/>
          <w:szCs w:val="20"/>
        </w:rPr>
        <w:t>ComplianceMonitoringDate</w:t>
      </w:r>
      <w:proofErr w:type="spellEnd"/>
      <w:r>
        <w:rPr>
          <w:b/>
          <w:sz w:val="16"/>
          <w:szCs w:val="20"/>
        </w:rPr>
        <w:t>&gt;2005-12-31&lt;/</w:t>
      </w:r>
      <w:proofErr w:type="spellStart"/>
      <w:r>
        <w:rPr>
          <w:b/>
          <w:sz w:val="16"/>
          <w:szCs w:val="20"/>
        </w:rPr>
        <w:t>ComplianceMonitoringDate</w:t>
      </w:r>
      <w:proofErr w:type="spellEnd"/>
      <w:r>
        <w:rPr>
          <w:b/>
          <w:sz w:val="16"/>
          <w:szCs w:val="20"/>
        </w:rPr>
        <w:t>&gt;</w:t>
      </w:r>
    </w:p>
    <w:p w14:paraId="5B6D48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0A712025"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w:t>
      </w:r>
      <w:proofErr w:type="spellStart"/>
      <w:r w:rsidRPr="007B6AAF">
        <w:rPr>
          <w:b/>
          <w:color w:val="008000"/>
          <w:sz w:val="16"/>
          <w:szCs w:val="20"/>
        </w:rPr>
        <w:t>ComplianceInspectionTypeCode</w:t>
      </w:r>
      <w:proofErr w:type="spellEnd"/>
      <w:r w:rsidRPr="007B6AAF">
        <w:rPr>
          <w:b/>
          <w:color w:val="008000"/>
          <w:sz w:val="16"/>
          <w:szCs w:val="20"/>
        </w:rPr>
        <w:t>&gt;CEI&lt;/</w:t>
      </w:r>
      <w:proofErr w:type="spellStart"/>
      <w:r w:rsidRPr="007B6AAF">
        <w:rPr>
          <w:b/>
          <w:color w:val="008000"/>
          <w:sz w:val="16"/>
          <w:szCs w:val="20"/>
        </w:rPr>
        <w:t>ComplianceInspectionTypeCode</w:t>
      </w:r>
      <w:proofErr w:type="spellEnd"/>
      <w:r w:rsidRPr="007B6AAF">
        <w:rPr>
          <w:b/>
          <w:color w:val="008000"/>
          <w:sz w:val="16"/>
          <w:szCs w:val="20"/>
        </w:rPr>
        <w:t>&gt;</w:t>
      </w:r>
    </w:p>
    <w:p w14:paraId="30EAD8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ComplianceMonitoringActivityName</w:t>
      </w:r>
      <w:proofErr w:type="spellEnd"/>
      <w:r>
        <w:rPr>
          <w:sz w:val="16"/>
          <w:szCs w:val="20"/>
        </w:rPr>
        <w:t>&gt;Investigation of Acme Industry&lt;/</w:t>
      </w:r>
      <w:proofErr w:type="spellStart"/>
      <w:r>
        <w:rPr>
          <w:sz w:val="16"/>
          <w:szCs w:val="20"/>
        </w:rPr>
        <w:t>ComplianceMonitoringActivityName</w:t>
      </w:r>
      <w:proofErr w:type="spellEnd"/>
      <w:r>
        <w:rPr>
          <w:sz w:val="16"/>
          <w:szCs w:val="20"/>
        </w:rPr>
        <w:t>&gt;</w:t>
      </w:r>
    </w:p>
    <w:p w14:paraId="3C8539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5E0B5391"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&lt;ComplianceMonitoringActionReasonCode&gt;CPI&lt;/ComplianceMonitoringActionReasonCode&gt;</w:t>
      </w:r>
    </w:p>
    <w:p w14:paraId="7391DD28"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&lt;ComplianceMonitoringAgencyTypeCode&gt;STA&lt;/ComplianceMonitoringAgencyTypeCode&gt;</w:t>
      </w:r>
    </w:p>
    <w:p w14:paraId="3DDE2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FACF480" w14:textId="77777777" w:rsidR="00121A44" w:rsidRDefault="00121A44" w:rsidP="00121A44">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w:t>
      </w:r>
      <w:proofErr w:type="spellStart"/>
      <w:r w:rsidRPr="00B5593B">
        <w:rPr>
          <w:color w:val="008000"/>
          <w:sz w:val="16"/>
          <w:szCs w:val="20"/>
        </w:rPr>
        <w:t>Program</w:t>
      </w:r>
      <w:r w:rsidR="00E065F7" w:rsidRPr="00B5593B">
        <w:rPr>
          <w:color w:val="008000"/>
          <w:sz w:val="16"/>
          <w:szCs w:val="20"/>
        </w:rPr>
        <w:t>Code</w:t>
      </w:r>
      <w:proofErr w:type="spellEnd"/>
      <w:r w:rsidRPr="00B5593B">
        <w:rPr>
          <w:color w:val="008000"/>
          <w:sz w:val="16"/>
          <w:szCs w:val="20"/>
        </w:rPr>
        <w:t>&gt;</w:t>
      </w:r>
      <w:r w:rsidR="00407791" w:rsidRPr="00B5593B">
        <w:rPr>
          <w:color w:val="008000"/>
          <w:sz w:val="16"/>
          <w:szCs w:val="20"/>
        </w:rPr>
        <w:t>CWACSO</w:t>
      </w:r>
      <w:r w:rsidRPr="00B5593B">
        <w:rPr>
          <w:color w:val="008000"/>
          <w:sz w:val="16"/>
          <w:szCs w:val="20"/>
        </w:rPr>
        <w:t>&lt;/</w:t>
      </w:r>
      <w:proofErr w:type="spellStart"/>
      <w:r w:rsidRPr="00B5593B">
        <w:rPr>
          <w:color w:val="008000"/>
          <w:sz w:val="16"/>
          <w:szCs w:val="20"/>
        </w:rPr>
        <w:t>Program</w:t>
      </w:r>
      <w:r w:rsidR="00E065F7" w:rsidRPr="00B5593B">
        <w:rPr>
          <w:color w:val="008000"/>
          <w:sz w:val="16"/>
          <w:szCs w:val="20"/>
        </w:rPr>
        <w:t>Code</w:t>
      </w:r>
      <w:proofErr w:type="spellEnd"/>
      <w:r w:rsidRPr="00B5593B">
        <w:rPr>
          <w:color w:val="008000"/>
          <w:sz w:val="16"/>
          <w:szCs w:val="20"/>
        </w:rPr>
        <w:t>&gt;</w:t>
      </w:r>
    </w:p>
    <w:p w14:paraId="08E920D0" w14:textId="1197E21C" w:rsidR="00E16DD1" w:rsidRPr="00B5593B" w:rsidRDefault="00E16DD1" w:rsidP="00E16DD1">
      <w:pPr>
        <w:autoSpaceDE w:val="0"/>
        <w:autoSpaceDN w:val="0"/>
        <w:adjustRightInd w:val="0"/>
        <w:ind w:left="2160" w:firstLine="720"/>
        <w:rPr>
          <w:color w:val="008000"/>
          <w:sz w:val="16"/>
          <w:szCs w:val="20"/>
        </w:rPr>
      </w:pPr>
      <w:r w:rsidRPr="00E16DD1">
        <w:rPr>
          <w:color w:val="008000"/>
          <w:sz w:val="16"/>
          <w:szCs w:val="20"/>
        </w:rPr>
        <w:t>&lt;</w:t>
      </w:r>
      <w:proofErr w:type="spellStart"/>
      <w:r w:rsidRPr="00E16DD1">
        <w:rPr>
          <w:color w:val="008000"/>
          <w:sz w:val="16"/>
          <w:szCs w:val="20"/>
        </w:rPr>
        <w:t>ProgramDeficiencyTypeCode</w:t>
      </w:r>
      <w:proofErr w:type="spellEnd"/>
      <w:r w:rsidRPr="00E16DD1">
        <w:rPr>
          <w:color w:val="008000"/>
          <w:sz w:val="16"/>
          <w:szCs w:val="20"/>
        </w:rPr>
        <w:t>&gt;CSO&lt;/</w:t>
      </w:r>
      <w:proofErr w:type="spellStart"/>
      <w:r w:rsidRPr="00E16DD1">
        <w:rPr>
          <w:color w:val="008000"/>
          <w:sz w:val="16"/>
          <w:szCs w:val="20"/>
        </w:rPr>
        <w:t>ProgramDeficiencyTypeCode</w:t>
      </w:r>
      <w:proofErr w:type="spellEnd"/>
      <w:r w:rsidRPr="00E16DD1">
        <w:rPr>
          <w:color w:val="008000"/>
          <w:sz w:val="16"/>
          <w:szCs w:val="20"/>
        </w:rPr>
        <w:t>&gt;</w:t>
      </w:r>
    </w:p>
    <w:p w14:paraId="792C9017" w14:textId="77777777" w:rsidR="00121A44" w:rsidRDefault="00121A44" w:rsidP="00121A4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StateStatuteViolatedName</w:t>
      </w:r>
      <w:proofErr w:type="spellEnd"/>
      <w:r>
        <w:rPr>
          <w:sz w:val="16"/>
          <w:szCs w:val="20"/>
        </w:rPr>
        <w:t>&gt;Statute 503 State program for sludge&lt;/</w:t>
      </w:r>
      <w:proofErr w:type="spellStart"/>
      <w:r>
        <w:rPr>
          <w:sz w:val="16"/>
          <w:szCs w:val="20"/>
        </w:rPr>
        <w:t>StateStatuteViolatedName</w:t>
      </w:r>
      <w:proofErr w:type="spellEnd"/>
      <w:r>
        <w:rPr>
          <w:sz w:val="16"/>
          <w:szCs w:val="20"/>
        </w:rPr>
        <w:t>&gt;</w:t>
      </w:r>
    </w:p>
    <w:p w14:paraId="3DA0A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575B277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5F0654B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10ED4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p>
    <w:p w14:paraId="791D2E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6F7B6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6C99C4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6214C5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51E7FAAF"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w:t>
      </w:r>
      <w:proofErr w:type="spellStart"/>
      <w:r w:rsidRPr="00C61EE4">
        <w:rPr>
          <w:color w:val="008000"/>
          <w:sz w:val="16"/>
          <w:szCs w:val="20"/>
        </w:rPr>
        <w:t>NationalPrioritiesCode</w:t>
      </w:r>
      <w:proofErr w:type="spellEnd"/>
      <w:r w:rsidRPr="00C61EE4">
        <w:rPr>
          <w:color w:val="008000"/>
          <w:sz w:val="16"/>
          <w:szCs w:val="20"/>
        </w:rPr>
        <w:t>&gt;78&lt;/</w:t>
      </w:r>
      <w:proofErr w:type="spellStart"/>
      <w:r w:rsidRPr="00C61EE4">
        <w:rPr>
          <w:color w:val="008000"/>
          <w:sz w:val="16"/>
          <w:szCs w:val="20"/>
        </w:rPr>
        <w:t>NationalPrioritiesCode</w:t>
      </w:r>
      <w:proofErr w:type="spellEnd"/>
      <w:r w:rsidRPr="00C61EE4">
        <w:rPr>
          <w:color w:val="008000"/>
          <w:sz w:val="16"/>
          <w:szCs w:val="20"/>
        </w:rPr>
        <w:t>&gt;</w:t>
      </w:r>
    </w:p>
    <w:p w14:paraId="4B88FBF7"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61371E40" w14:textId="355BB2D5"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w:t>
      </w:r>
      <w:r w:rsidR="00956B5E">
        <w:rPr>
          <w:sz w:val="16"/>
          <w:szCs w:val="20"/>
        </w:rPr>
        <w:t>FFA</w:t>
      </w:r>
      <w:r>
        <w:rPr>
          <w:sz w:val="16"/>
          <w:szCs w:val="20"/>
        </w:rPr>
        <w:t>&lt;/</w:t>
      </w:r>
      <w:proofErr w:type="spellStart"/>
      <w:r>
        <w:rPr>
          <w:sz w:val="16"/>
          <w:szCs w:val="20"/>
        </w:rPr>
        <w:t>FederalFacilityIndicator</w:t>
      </w:r>
      <w:proofErr w:type="spellEnd"/>
      <w:r>
        <w:rPr>
          <w:sz w:val="16"/>
          <w:szCs w:val="20"/>
        </w:rPr>
        <w:t>&gt;</w:t>
      </w:r>
    </w:p>
    <w:p w14:paraId="1A907031"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322CD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7CC27A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4BDADA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260F7E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B67E6D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1C0F17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09F704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647D7F87" w14:textId="77777777" w:rsidR="001F6875" w:rsidRPr="003F1936" w:rsidRDefault="001F6875" w:rsidP="001F6875">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3D925913" w14:textId="77777777" w:rsidR="001F6875" w:rsidRPr="003F1936" w:rsidRDefault="001F6875" w:rsidP="001F6875">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270117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05B84E3"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05A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EC48CA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55570C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9D4A1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D4DBDE2"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7A41F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2A4A2"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7AB2C253"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36D5E4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6A96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AF90FF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FE627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B80C9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6CEF9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D49D8C5" w14:textId="77777777" w:rsidR="001F6875" w:rsidRDefault="001F6875" w:rsidP="001F6875">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650DB8E8" w14:textId="5FCDC94C"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3F022BA5" w14:textId="77777777" w:rsidR="00EE79A1" w:rsidRDefault="00EE79A1" w:rsidP="00EE79A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515137E0" w14:textId="26533A3E" w:rsidR="00EE79A1" w:rsidRPr="00D60A5D" w:rsidRDefault="00EE79A1" w:rsidP="00EE79A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sidR="00E54EA8" w:rsidRPr="00E54EA8">
        <w:rPr>
          <w:color w:val="0000FF"/>
          <w:sz w:val="16"/>
          <w:szCs w:val="20"/>
        </w:rPr>
        <w:t>INS</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33D96B89" w14:textId="182DCE65" w:rsidR="00EE79A1" w:rsidRPr="00D60A5D" w:rsidRDefault="00EE79A1" w:rsidP="00EE79A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74B04E22" w14:textId="457EA14E" w:rsidR="00EE79A1" w:rsidRPr="00EE79A1" w:rsidRDefault="00EE79A1" w:rsidP="003F1936">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Pr>
          <w:color w:val="008000"/>
          <w:sz w:val="16"/>
          <w:szCs w:val="20"/>
        </w:rPr>
        <w:tab/>
        <w:t>&lt;/</w:t>
      </w:r>
      <w:proofErr w:type="spellStart"/>
      <w:r>
        <w:rPr>
          <w:color w:val="008000"/>
          <w:sz w:val="16"/>
          <w:szCs w:val="20"/>
        </w:rPr>
        <w:t>InspectionGovernmentContact</w:t>
      </w:r>
      <w:proofErr w:type="spellEnd"/>
      <w:r>
        <w:rPr>
          <w:color w:val="008000"/>
          <w:sz w:val="16"/>
          <w:szCs w:val="20"/>
        </w:rPr>
        <w:t>&gt;</w:t>
      </w:r>
    </w:p>
    <w:p w14:paraId="1FBCB28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251911BA"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2787B7E7" w14:textId="77777777" w:rsidR="00D70A96"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r>
    </w:p>
    <w:p w14:paraId="481E37CB" w14:textId="77777777" w:rsidR="00D70A96" w:rsidRDefault="00D70A96">
      <w:pPr>
        <w:rPr>
          <w:bCs/>
          <w:sz w:val="16"/>
          <w:szCs w:val="20"/>
        </w:rPr>
      </w:pPr>
      <w:r>
        <w:rPr>
          <w:bCs/>
          <w:sz w:val="16"/>
          <w:szCs w:val="20"/>
        </w:rPr>
        <w:br w:type="page"/>
      </w:r>
    </w:p>
    <w:p w14:paraId="0CDC8A0D" w14:textId="77777777" w:rsidR="00D70A96" w:rsidRPr="00D70A96" w:rsidRDefault="00D70A96" w:rsidP="00D70A96">
      <w:pPr>
        <w:autoSpaceDE w:val="0"/>
        <w:autoSpaceDN w:val="0"/>
        <w:adjustRightInd w:val="0"/>
        <w:ind w:left="2700"/>
        <w:rPr>
          <w:bCs/>
          <w:sz w:val="16"/>
          <w:szCs w:val="16"/>
        </w:rPr>
      </w:pPr>
      <w:r w:rsidRPr="00D70A96">
        <w:rPr>
          <w:bCs/>
          <w:sz w:val="16"/>
          <w:szCs w:val="16"/>
        </w:rPr>
        <w:lastRenderedPageBreak/>
        <w:t>&lt;</w:t>
      </w:r>
      <w:proofErr w:type="spellStart"/>
      <w:r w:rsidRPr="00D70A96">
        <w:rPr>
          <w:bCs/>
          <w:sz w:val="16"/>
          <w:szCs w:val="16"/>
        </w:rPr>
        <w:t>CAFOInspection</w:t>
      </w:r>
      <w:proofErr w:type="spellEnd"/>
      <w:r w:rsidRPr="00D70A96">
        <w:rPr>
          <w:bCs/>
          <w:sz w:val="16"/>
          <w:szCs w:val="16"/>
        </w:rPr>
        <w:t>&gt;</w:t>
      </w:r>
    </w:p>
    <w:p w14:paraId="03A8C641" w14:textId="77777777" w:rsidR="00D70A96" w:rsidRPr="00D70A96" w:rsidRDefault="00D70A96" w:rsidP="00D70A96">
      <w:pPr>
        <w:autoSpaceDE w:val="0"/>
        <w:autoSpaceDN w:val="0"/>
        <w:adjustRightInd w:val="0"/>
        <w:ind w:left="2700"/>
        <w:rPr>
          <w:bCs/>
          <w:strike/>
          <w:sz w:val="16"/>
          <w:szCs w:val="16"/>
        </w:rPr>
      </w:pPr>
      <w:r w:rsidRPr="00D70A96">
        <w:rPr>
          <w:bCs/>
          <w:strike/>
          <w:sz w:val="16"/>
          <w:szCs w:val="16"/>
        </w:rPr>
        <w:t xml:space="preserve">     &lt;</w:t>
      </w:r>
      <w:proofErr w:type="spellStart"/>
      <w:r w:rsidRPr="00D70A96">
        <w:rPr>
          <w:bCs/>
          <w:strike/>
          <w:sz w:val="16"/>
          <w:szCs w:val="16"/>
        </w:rPr>
        <w:t>CAFOClassificationCode</w:t>
      </w:r>
      <w:proofErr w:type="spellEnd"/>
      <w:r w:rsidRPr="00D70A96">
        <w:rPr>
          <w:bCs/>
          <w:strike/>
          <w:sz w:val="16"/>
          <w:szCs w:val="16"/>
        </w:rPr>
        <w:t>&gt;L&lt;/</w:t>
      </w:r>
      <w:proofErr w:type="spellStart"/>
      <w:r w:rsidRPr="00D70A96">
        <w:rPr>
          <w:bCs/>
          <w:strike/>
          <w:sz w:val="16"/>
          <w:szCs w:val="16"/>
        </w:rPr>
        <w:t>CAFOClassificationCode</w:t>
      </w:r>
      <w:proofErr w:type="spellEnd"/>
      <w:r w:rsidRPr="00D70A96">
        <w:rPr>
          <w:bCs/>
          <w:strike/>
          <w:sz w:val="16"/>
          <w:szCs w:val="16"/>
        </w:rPr>
        <w:t>&gt;</w:t>
      </w:r>
    </w:p>
    <w:p w14:paraId="7CCA618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&lt;IsAnimalFacilityTypeCAFOIndicator&gt;Y&lt;/IsAnimalFacilityTypeCAFOIndicator&gt;</w:t>
      </w:r>
    </w:p>
    <w:p w14:paraId="7B0DA2C2"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CAFODesignationDate</w:t>
      </w:r>
      <w:proofErr w:type="spellEnd"/>
      <w:r w:rsidRPr="00D70A96">
        <w:rPr>
          <w:strike/>
          <w:sz w:val="16"/>
          <w:szCs w:val="16"/>
        </w:rPr>
        <w:t>&gt;2005-12-31&lt;/</w:t>
      </w:r>
      <w:proofErr w:type="spellStart"/>
      <w:r w:rsidRPr="00D70A96">
        <w:rPr>
          <w:strike/>
          <w:sz w:val="16"/>
          <w:szCs w:val="16"/>
        </w:rPr>
        <w:t>CAFODesignationDate</w:t>
      </w:r>
      <w:proofErr w:type="spellEnd"/>
      <w:r w:rsidRPr="00D70A96">
        <w:rPr>
          <w:strike/>
          <w:sz w:val="16"/>
          <w:szCs w:val="16"/>
        </w:rPr>
        <w:t>&gt;</w:t>
      </w:r>
    </w:p>
    <w:p w14:paraId="5529D766"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CAFODesignationReasonText</w:t>
      </w:r>
      <w:proofErr w:type="spellEnd"/>
      <w:r w:rsidRPr="00D70A96">
        <w:rPr>
          <w:strike/>
          <w:sz w:val="16"/>
          <w:szCs w:val="16"/>
        </w:rPr>
        <w:t>&gt;TMDL area.&lt;/</w:t>
      </w:r>
      <w:proofErr w:type="spellStart"/>
      <w:r w:rsidRPr="00D70A96">
        <w:rPr>
          <w:strike/>
          <w:sz w:val="16"/>
          <w:szCs w:val="16"/>
        </w:rPr>
        <w:t>CAFODesignationReasonText</w:t>
      </w:r>
      <w:proofErr w:type="spellEnd"/>
      <w:r w:rsidRPr="00D70A96">
        <w:rPr>
          <w:strike/>
          <w:sz w:val="16"/>
          <w:szCs w:val="16"/>
        </w:rPr>
        <w:t>&gt;</w:t>
      </w:r>
    </w:p>
    <w:p w14:paraId="413945B0" w14:textId="77777777" w:rsidR="00D70A96" w:rsidRPr="00D70A96" w:rsidRDefault="00D70A96" w:rsidP="00D70A96">
      <w:pPr>
        <w:autoSpaceDE w:val="0"/>
        <w:autoSpaceDN w:val="0"/>
        <w:adjustRightInd w:val="0"/>
        <w:ind w:left="2700"/>
        <w:rPr>
          <w:color w:val="0000FF"/>
          <w:sz w:val="16"/>
          <w:szCs w:val="16"/>
        </w:rPr>
      </w:pPr>
      <w:r w:rsidRPr="00D70A96">
        <w:rPr>
          <w:bCs/>
          <w:sz w:val="16"/>
          <w:szCs w:val="16"/>
        </w:rPr>
        <w:t xml:space="preserve">     </w:t>
      </w:r>
      <w:r w:rsidRPr="00D70A96">
        <w:rPr>
          <w:color w:val="0000FF"/>
          <w:sz w:val="16"/>
          <w:szCs w:val="16"/>
        </w:rPr>
        <w:t>&lt;DischargesDuringYearProductionAreaIndicator&gt;</w:t>
      </w:r>
      <w:r w:rsidRPr="00D70A96">
        <w:rPr>
          <w:sz w:val="16"/>
          <w:szCs w:val="16"/>
        </w:rPr>
        <w:t>YU</w:t>
      </w:r>
      <w:r w:rsidRPr="00D70A96">
        <w:rPr>
          <w:color w:val="0000FF"/>
          <w:sz w:val="16"/>
          <w:szCs w:val="16"/>
        </w:rPr>
        <w:t>&lt;/DischargesDuringYearProductionAreaIndicator&gt;</w:t>
      </w:r>
    </w:p>
    <w:p w14:paraId="4D333E6A" w14:textId="77777777" w:rsidR="00D70A96" w:rsidRPr="00D70A96" w:rsidRDefault="00D70A96" w:rsidP="00D70A96">
      <w:pPr>
        <w:autoSpaceDE w:val="0"/>
        <w:autoSpaceDN w:val="0"/>
        <w:adjustRightInd w:val="0"/>
        <w:ind w:left="2700"/>
        <w:rPr>
          <w:color w:val="0000FF"/>
          <w:sz w:val="16"/>
          <w:szCs w:val="16"/>
          <w:highlight w:val="yellow"/>
        </w:rPr>
      </w:pPr>
      <w:r w:rsidRPr="00D70A96">
        <w:rPr>
          <w:bCs/>
          <w:sz w:val="16"/>
          <w:szCs w:val="16"/>
        </w:rPr>
        <w:t xml:space="preserve">     </w:t>
      </w:r>
      <w:r w:rsidRPr="00D70A96">
        <w:rPr>
          <w:color w:val="0000FF"/>
          <w:sz w:val="16"/>
          <w:szCs w:val="16"/>
          <w:highlight w:val="yellow"/>
        </w:rPr>
        <w:t>&lt;DischargesDuringYearLandApplicationAreaIndicator&gt;</w:t>
      </w:r>
      <w:r w:rsidRPr="00D70A96">
        <w:rPr>
          <w:sz w:val="16"/>
          <w:szCs w:val="16"/>
          <w:highlight w:val="yellow"/>
        </w:rPr>
        <w:t>NO</w:t>
      </w:r>
      <w:r w:rsidRPr="00D70A96">
        <w:rPr>
          <w:color w:val="0000FF"/>
          <w:sz w:val="16"/>
          <w:szCs w:val="16"/>
          <w:highlight w:val="yellow"/>
        </w:rPr>
        <w:t>&lt;/DischargesDuringYearLandApplicationAreaIndicator&gt;</w:t>
      </w:r>
    </w:p>
    <w:p w14:paraId="41EE3B4E" w14:textId="77777777" w:rsidR="00D70A96" w:rsidRPr="00D70A96" w:rsidRDefault="00D70A96" w:rsidP="00D70A96">
      <w:pPr>
        <w:autoSpaceDE w:val="0"/>
        <w:autoSpaceDN w:val="0"/>
        <w:adjustRightInd w:val="0"/>
        <w:ind w:left="2700"/>
        <w:rPr>
          <w:color w:val="000000"/>
          <w:sz w:val="16"/>
          <w:szCs w:val="16"/>
          <w:highlight w:val="yellow"/>
        </w:rPr>
      </w:pPr>
      <w:r w:rsidRPr="00D70A96">
        <w:rPr>
          <w:bCs/>
          <w:sz w:val="16"/>
          <w:szCs w:val="16"/>
          <w:highlight w:val="yellow"/>
        </w:rPr>
        <w:t xml:space="preserve">     &lt;</w:t>
      </w:r>
      <w:proofErr w:type="spellStart"/>
      <w:r w:rsidRPr="00D70A96">
        <w:rPr>
          <w:color w:val="000000"/>
          <w:sz w:val="16"/>
          <w:szCs w:val="16"/>
          <w:highlight w:val="yellow"/>
        </w:rPr>
        <w:t>CAFODischargesDuringYearText</w:t>
      </w:r>
      <w:proofErr w:type="spellEnd"/>
      <w:r w:rsidRPr="00D70A96">
        <w:rPr>
          <w:color w:val="000000"/>
          <w:sz w:val="16"/>
          <w:szCs w:val="16"/>
          <w:highlight w:val="yellow"/>
        </w:rPr>
        <w:t>&gt;Additional text on discharges from production areas or land application areas.</w:t>
      </w:r>
    </w:p>
    <w:p w14:paraId="6B65EE28" w14:textId="77777777" w:rsidR="00D70A96" w:rsidRPr="00D70A96" w:rsidRDefault="00D70A96" w:rsidP="00D70A96">
      <w:pPr>
        <w:autoSpaceDE w:val="0"/>
        <w:autoSpaceDN w:val="0"/>
        <w:adjustRightInd w:val="0"/>
        <w:ind w:left="2700"/>
        <w:rPr>
          <w:color w:val="000000"/>
          <w:sz w:val="16"/>
          <w:szCs w:val="16"/>
        </w:rPr>
      </w:pPr>
      <w:r w:rsidRPr="00D70A96">
        <w:rPr>
          <w:bCs/>
          <w:sz w:val="16"/>
          <w:szCs w:val="16"/>
          <w:highlight w:val="yellow"/>
        </w:rPr>
        <w:t xml:space="preserve">          &lt;/</w:t>
      </w:r>
      <w:proofErr w:type="spellStart"/>
      <w:r w:rsidRPr="00D70A96">
        <w:rPr>
          <w:color w:val="000000"/>
          <w:sz w:val="16"/>
          <w:szCs w:val="16"/>
          <w:highlight w:val="yellow"/>
        </w:rPr>
        <w:t>CAFODischargesDuringYearText</w:t>
      </w:r>
      <w:proofErr w:type="spellEnd"/>
      <w:r w:rsidRPr="00D70A96">
        <w:rPr>
          <w:color w:val="000000"/>
          <w:sz w:val="16"/>
          <w:szCs w:val="16"/>
          <w:highlight w:val="yellow"/>
        </w:rPr>
        <w:t>&gt;</w:t>
      </w:r>
    </w:p>
    <w:p w14:paraId="406E7808" w14:textId="77777777" w:rsidR="00D70A96" w:rsidRPr="00D70A96" w:rsidRDefault="00D70A96" w:rsidP="00D70A96">
      <w:pPr>
        <w:ind w:left="2700"/>
        <w:rPr>
          <w:rFonts w:eastAsia="Calibri"/>
          <w:b/>
          <w:bCs/>
          <w:color w:val="00B050"/>
          <w:kern w:val="2"/>
          <w:sz w:val="16"/>
          <w:szCs w:val="16"/>
          <w14:ligatures w14:val="standardContextual"/>
        </w:rPr>
      </w:pPr>
      <w:r w:rsidRPr="00D70A96">
        <w:rPr>
          <w:bCs/>
          <w:sz w:val="16"/>
          <w:szCs w:val="16"/>
        </w:rPr>
        <w:t xml:space="preserve">     </w:t>
      </w:r>
      <w:r w:rsidRPr="00D70A96">
        <w:rPr>
          <w:rFonts w:eastAsia="Calibri"/>
          <w:b/>
          <w:bCs/>
          <w:color w:val="00B050"/>
          <w:kern w:val="2"/>
          <w:sz w:val="16"/>
          <w:szCs w:val="16"/>
          <w14:ligatures w14:val="standardContextual"/>
        </w:rPr>
        <w:t>&lt;</w:t>
      </w:r>
      <w:proofErr w:type="spellStart"/>
      <w:r w:rsidRPr="00D70A96">
        <w:rPr>
          <w:rFonts w:eastAsia="Calibri"/>
          <w:b/>
          <w:bCs/>
          <w:color w:val="00B050"/>
          <w:kern w:val="2"/>
          <w:sz w:val="16"/>
          <w:szCs w:val="16"/>
          <w14:ligatures w14:val="standardContextual"/>
        </w:rPr>
        <w:t>AnimalType</w:t>
      </w:r>
      <w:proofErr w:type="spellEnd"/>
      <w:r w:rsidRPr="00D70A96">
        <w:rPr>
          <w:rFonts w:eastAsia="Calibri"/>
          <w:b/>
          <w:bCs/>
          <w:color w:val="00B050"/>
          <w:kern w:val="2"/>
          <w:sz w:val="16"/>
          <w:szCs w:val="16"/>
          <w14:ligatures w14:val="standardContextual"/>
        </w:rPr>
        <w:t>&gt;</w:t>
      </w:r>
    </w:p>
    <w:p w14:paraId="68FF9C5A" w14:textId="77777777" w:rsidR="00D70A96" w:rsidRPr="00D70A96" w:rsidRDefault="00D70A96" w:rsidP="00D70A96">
      <w:pPr>
        <w:ind w:left="2700"/>
        <w:rPr>
          <w:rFonts w:eastAsia="Calibri"/>
          <w:color w:val="0000FF"/>
          <w:kern w:val="2"/>
          <w:sz w:val="16"/>
          <w:szCs w:val="16"/>
          <w14:ligatures w14:val="standardContextual"/>
        </w:rPr>
      </w:pPr>
      <w:r w:rsidRPr="00D70A96">
        <w:rPr>
          <w:rFonts w:eastAsia="Calibri"/>
          <w:color w:val="0000FF"/>
          <w:kern w:val="2"/>
          <w:sz w:val="16"/>
          <w:szCs w:val="16"/>
          <w14:ligatures w14:val="standardContextual"/>
        </w:rPr>
        <w:t xml:space="preserve">          &lt;</w:t>
      </w:r>
      <w:proofErr w:type="spellStart"/>
      <w:r w:rsidRPr="00D70A96">
        <w:rPr>
          <w:rFonts w:eastAsia="Calibri"/>
          <w:color w:val="0000FF"/>
          <w:kern w:val="2"/>
          <w:sz w:val="16"/>
          <w:szCs w:val="16"/>
          <w14:ligatures w14:val="standardContextual"/>
        </w:rPr>
        <w:t>AnimalTypeCode</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OTH</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AnimalTypeCode</w:t>
      </w:r>
      <w:proofErr w:type="spellEnd"/>
      <w:r w:rsidRPr="00D70A96">
        <w:rPr>
          <w:rFonts w:eastAsia="Calibri"/>
          <w:color w:val="0000FF"/>
          <w:kern w:val="2"/>
          <w:sz w:val="16"/>
          <w:szCs w:val="16"/>
          <w14:ligatures w14:val="standardContextual"/>
        </w:rPr>
        <w:t>&gt;</w:t>
      </w:r>
    </w:p>
    <w:p w14:paraId="311E138B"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00"/>
          <w:kern w:val="2"/>
          <w:sz w:val="16"/>
          <w:szCs w:val="16"/>
          <w14:ligatures w14:val="standardContextual"/>
        </w:rPr>
        <w:t xml:space="preserve">          </w:t>
      </w:r>
      <w:r w:rsidRPr="00D70A96">
        <w:rPr>
          <w:rFonts w:eastAsia="Calibri"/>
          <w:color w:val="7030A0"/>
          <w:kern w:val="2"/>
          <w:sz w:val="16"/>
          <w:szCs w:val="16"/>
          <w14:ligatures w14:val="standardContextual"/>
        </w:rPr>
        <w:t>&lt;</w:t>
      </w:r>
      <w:proofErr w:type="spellStart"/>
      <w:r w:rsidRPr="00D70A96">
        <w:rPr>
          <w:rFonts w:eastAsia="Calibri"/>
          <w:color w:val="7030A0"/>
          <w:kern w:val="2"/>
          <w:sz w:val="16"/>
          <w:szCs w:val="16"/>
          <w14:ligatures w14:val="standardContextual"/>
        </w:rPr>
        <w:t>OtherAnimalTypeName</w:t>
      </w:r>
      <w:proofErr w:type="spellEnd"/>
      <w:r w:rsidRPr="00D70A96">
        <w:rPr>
          <w:rFonts w:eastAsia="Calibri"/>
          <w:color w:val="7030A0"/>
          <w:kern w:val="2"/>
          <w:sz w:val="16"/>
          <w:szCs w:val="16"/>
          <w14:ligatures w14:val="standardContextual"/>
        </w:rPr>
        <w:t>&gt;</w:t>
      </w:r>
      <w:r w:rsidRPr="00D70A96">
        <w:rPr>
          <w:rFonts w:eastAsia="Calibri"/>
          <w:kern w:val="2"/>
          <w:sz w:val="16"/>
          <w:szCs w:val="16"/>
          <w14:ligatures w14:val="standardContextual"/>
        </w:rPr>
        <w:t>Llamas</w:t>
      </w:r>
      <w:r w:rsidRPr="00D70A96">
        <w:rPr>
          <w:rFonts w:eastAsia="Calibri"/>
          <w:color w:val="7030A0"/>
          <w:kern w:val="2"/>
          <w:sz w:val="16"/>
          <w:szCs w:val="16"/>
          <w14:ligatures w14:val="standardContextual"/>
        </w:rPr>
        <w:t>&lt;/</w:t>
      </w:r>
      <w:proofErr w:type="spellStart"/>
      <w:r w:rsidRPr="00D70A96">
        <w:rPr>
          <w:rFonts w:eastAsia="Calibri"/>
          <w:color w:val="7030A0"/>
          <w:kern w:val="2"/>
          <w:sz w:val="16"/>
          <w:szCs w:val="16"/>
          <w14:ligatures w14:val="standardContextual"/>
        </w:rPr>
        <w:t>OtherAnimalTypeName</w:t>
      </w:r>
      <w:proofErr w:type="spellEnd"/>
      <w:r w:rsidRPr="00D70A96">
        <w:rPr>
          <w:rFonts w:eastAsia="Calibri"/>
          <w:color w:val="7030A0"/>
          <w:kern w:val="2"/>
          <w:sz w:val="16"/>
          <w:szCs w:val="16"/>
          <w14:ligatures w14:val="standardContextual"/>
        </w:rPr>
        <w:t>&gt;</w:t>
      </w:r>
    </w:p>
    <w:p w14:paraId="69E09615" w14:textId="77777777" w:rsidR="00D70A96" w:rsidRPr="00D70A96" w:rsidRDefault="00D70A96" w:rsidP="00D70A96">
      <w:pPr>
        <w:ind w:left="2700"/>
        <w:rPr>
          <w:rFonts w:eastAsia="Calibri"/>
          <w:color w:val="0000FF"/>
          <w:kern w:val="2"/>
          <w:sz w:val="16"/>
          <w:szCs w:val="16"/>
          <w14:ligatures w14:val="standardContextual"/>
        </w:rPr>
      </w:pPr>
      <w:r w:rsidRPr="00D70A96">
        <w:rPr>
          <w:rFonts w:eastAsia="Calibri"/>
          <w:color w:val="0000FF"/>
          <w:kern w:val="2"/>
          <w:sz w:val="16"/>
          <w:szCs w:val="16"/>
          <w14:ligatures w14:val="standardContextual"/>
        </w:rPr>
        <w:t xml:space="preserve">          &lt;</w:t>
      </w:r>
      <w:proofErr w:type="spellStart"/>
      <w:r w:rsidRPr="00D70A96">
        <w:rPr>
          <w:rFonts w:eastAsia="Calibri"/>
          <w:color w:val="0000FF"/>
          <w:kern w:val="2"/>
          <w:sz w:val="16"/>
          <w:szCs w:val="16"/>
          <w14:ligatures w14:val="standardContextual"/>
        </w:rPr>
        <w:t>TotalNumbersEachLivestock</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500</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TotalNumbersEachLivestock</w:t>
      </w:r>
      <w:proofErr w:type="spellEnd"/>
      <w:r w:rsidRPr="00D70A96">
        <w:rPr>
          <w:rFonts w:eastAsia="Calibri"/>
          <w:color w:val="0000FF"/>
          <w:kern w:val="2"/>
          <w:sz w:val="16"/>
          <w:szCs w:val="16"/>
          <w14:ligatures w14:val="standardContextual"/>
        </w:rPr>
        <w:t>&gt;</w:t>
      </w:r>
    </w:p>
    <w:p w14:paraId="67EA949E"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00"/>
          <w:kern w:val="2"/>
          <w:sz w:val="16"/>
          <w:szCs w:val="16"/>
          <w14:ligatures w14:val="standardContextual"/>
        </w:rPr>
        <w:t xml:space="preserve">          </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OpenConfinementCount</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450</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OpenConfinementCount</w:t>
      </w:r>
      <w:proofErr w:type="spellEnd"/>
      <w:r w:rsidRPr="00D70A96">
        <w:rPr>
          <w:rFonts w:eastAsia="Calibri"/>
          <w:color w:val="0000FF"/>
          <w:kern w:val="2"/>
          <w:sz w:val="16"/>
          <w:szCs w:val="16"/>
          <w14:ligatures w14:val="standardContextual"/>
        </w:rPr>
        <w:t>&gt;</w:t>
      </w:r>
    </w:p>
    <w:p w14:paraId="2D546E4E" w14:textId="77777777" w:rsidR="00D70A96" w:rsidRPr="00D70A96" w:rsidRDefault="00D70A96" w:rsidP="00D70A96">
      <w:pPr>
        <w:ind w:left="2700"/>
        <w:rPr>
          <w:rFonts w:eastAsia="Calibri"/>
          <w:kern w:val="2"/>
          <w:sz w:val="16"/>
          <w:szCs w:val="16"/>
          <w14:ligatures w14:val="standardContextual"/>
        </w:rPr>
      </w:pPr>
      <w:r w:rsidRPr="00D70A96">
        <w:rPr>
          <w:rFonts w:eastAsia="Calibri"/>
          <w:strike/>
          <w:color w:val="000000"/>
          <w:kern w:val="2"/>
          <w:sz w:val="16"/>
          <w:szCs w:val="16"/>
          <w14:ligatures w14:val="standardContextual"/>
        </w:rPr>
        <w:t xml:space="preserve">          </w:t>
      </w:r>
      <w:r w:rsidRPr="00D70A96">
        <w:rPr>
          <w:rFonts w:eastAsia="Calibri"/>
          <w:strike/>
          <w:kern w:val="2"/>
          <w:sz w:val="16"/>
          <w:szCs w:val="16"/>
          <w14:ligatures w14:val="standardContextual"/>
        </w:rPr>
        <w:t>&lt;HousedUnderRoofConfinementCount&gt;500&lt;/HousedUnderRoofConfinementCount&gt;</w:t>
      </w:r>
    </w:p>
    <w:p w14:paraId="1B18784F"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FF"/>
          <w:kern w:val="2"/>
          <w:sz w:val="16"/>
          <w:szCs w:val="16"/>
          <w14:ligatures w14:val="standardContextual"/>
        </w:rPr>
        <w:t xml:space="preserve">          </w:t>
      </w:r>
      <w:r w:rsidRPr="00D70A96">
        <w:rPr>
          <w:rFonts w:eastAsia="Calibri"/>
          <w:color w:val="7030A0"/>
          <w:kern w:val="2"/>
          <w:sz w:val="16"/>
          <w:szCs w:val="16"/>
          <w:highlight w:val="yellow"/>
          <w14:ligatures w14:val="standardContextual"/>
        </w:rPr>
        <w:t>&lt;</w:t>
      </w:r>
      <w:proofErr w:type="spellStart"/>
      <w:r w:rsidRPr="00D70A96">
        <w:rPr>
          <w:rFonts w:eastAsia="Calibri"/>
          <w:color w:val="7030A0"/>
          <w:kern w:val="2"/>
          <w:sz w:val="16"/>
          <w:szCs w:val="16"/>
          <w:highlight w:val="yellow"/>
          <w14:ligatures w14:val="standardContextual"/>
        </w:rPr>
        <w:t>LiquidManureHandlingSystem</w:t>
      </w:r>
      <w:proofErr w:type="spellEnd"/>
      <w:r w:rsidRPr="00D70A96">
        <w:rPr>
          <w:rFonts w:eastAsia="Calibri"/>
          <w:color w:val="7030A0"/>
          <w:kern w:val="2"/>
          <w:sz w:val="16"/>
          <w:szCs w:val="16"/>
          <w:highlight w:val="yellow"/>
          <w14:ligatures w14:val="standardContextual"/>
        </w:rPr>
        <w:t>&gt;</w:t>
      </w:r>
      <w:r w:rsidRPr="00D70A96">
        <w:rPr>
          <w:rFonts w:eastAsia="Calibri"/>
          <w:kern w:val="2"/>
          <w:sz w:val="16"/>
          <w:szCs w:val="16"/>
          <w:highlight w:val="yellow"/>
          <w14:ligatures w14:val="standardContextual"/>
        </w:rPr>
        <w:t>N</w:t>
      </w:r>
      <w:r w:rsidRPr="00D70A96">
        <w:rPr>
          <w:rFonts w:eastAsia="Calibri"/>
          <w:color w:val="7030A0"/>
          <w:kern w:val="2"/>
          <w:sz w:val="16"/>
          <w:szCs w:val="16"/>
          <w:highlight w:val="yellow"/>
          <w14:ligatures w14:val="standardContextual"/>
        </w:rPr>
        <w:t>&lt;/</w:t>
      </w:r>
      <w:proofErr w:type="spellStart"/>
      <w:r w:rsidRPr="00D70A96">
        <w:rPr>
          <w:rFonts w:eastAsia="Calibri"/>
          <w:color w:val="7030A0"/>
          <w:kern w:val="2"/>
          <w:sz w:val="16"/>
          <w:szCs w:val="16"/>
          <w:highlight w:val="yellow"/>
          <w14:ligatures w14:val="standardContextual"/>
        </w:rPr>
        <w:t>LiquidManureHandlingSystem</w:t>
      </w:r>
      <w:proofErr w:type="spellEnd"/>
      <w:r w:rsidRPr="00D70A96">
        <w:rPr>
          <w:rFonts w:eastAsia="Calibri"/>
          <w:color w:val="7030A0"/>
          <w:kern w:val="2"/>
          <w:sz w:val="16"/>
          <w:szCs w:val="16"/>
          <w:highlight w:val="yellow"/>
          <w14:ligatures w14:val="standardContextual"/>
        </w:rPr>
        <w:t>&gt;</w:t>
      </w:r>
    </w:p>
    <w:p w14:paraId="14CC3D9A" w14:textId="77777777" w:rsidR="00D70A96" w:rsidRPr="00D70A96" w:rsidRDefault="00D70A96" w:rsidP="00D70A96">
      <w:pPr>
        <w:ind w:left="2700"/>
        <w:rPr>
          <w:rFonts w:eastAsia="Calibri"/>
          <w:b/>
          <w:bCs/>
          <w:color w:val="00B050"/>
          <w:kern w:val="2"/>
          <w:sz w:val="16"/>
          <w:szCs w:val="16"/>
          <w14:ligatures w14:val="standardContextual"/>
        </w:rPr>
      </w:pPr>
      <w:r w:rsidRPr="00D70A96">
        <w:rPr>
          <w:bCs/>
          <w:sz w:val="16"/>
          <w:szCs w:val="16"/>
        </w:rPr>
        <w:t xml:space="preserve">     </w:t>
      </w:r>
      <w:r w:rsidRPr="00D70A96">
        <w:rPr>
          <w:rFonts w:eastAsia="Calibri"/>
          <w:b/>
          <w:bCs/>
          <w:color w:val="00B050"/>
          <w:kern w:val="2"/>
          <w:sz w:val="16"/>
          <w:szCs w:val="16"/>
          <w14:ligatures w14:val="standardContextual"/>
        </w:rPr>
        <w:t>&lt;/</w:t>
      </w:r>
      <w:proofErr w:type="spellStart"/>
      <w:r w:rsidRPr="00D70A96">
        <w:rPr>
          <w:rFonts w:eastAsia="Calibri"/>
          <w:b/>
          <w:bCs/>
          <w:color w:val="00B050"/>
          <w:kern w:val="2"/>
          <w:sz w:val="16"/>
          <w:szCs w:val="16"/>
          <w14:ligatures w14:val="standardContextual"/>
        </w:rPr>
        <w:t>AnimalType</w:t>
      </w:r>
      <w:proofErr w:type="spellEnd"/>
      <w:r w:rsidRPr="00D70A96">
        <w:rPr>
          <w:rFonts w:eastAsia="Calibri"/>
          <w:b/>
          <w:bCs/>
          <w:color w:val="00B050"/>
          <w:kern w:val="2"/>
          <w:sz w:val="16"/>
          <w:szCs w:val="16"/>
          <w14:ligatures w14:val="standardContextual"/>
        </w:rPr>
        <w:t>&gt;</w:t>
      </w:r>
    </w:p>
    <w:p w14:paraId="7A63FAAF" w14:textId="77777777" w:rsidR="00D70A96" w:rsidRPr="00D70A96" w:rsidRDefault="00D70A96" w:rsidP="00D70A96">
      <w:pPr>
        <w:autoSpaceDE w:val="0"/>
        <w:autoSpaceDN w:val="0"/>
        <w:adjustRightInd w:val="0"/>
        <w:ind w:left="2700"/>
        <w:rPr>
          <w:b/>
          <w:bCs/>
          <w:color w:val="008000"/>
          <w:sz w:val="16"/>
          <w:szCs w:val="16"/>
        </w:rPr>
      </w:pPr>
      <w:r w:rsidRPr="00D70A96">
        <w:rPr>
          <w:bCs/>
          <w:sz w:val="16"/>
          <w:szCs w:val="16"/>
        </w:rPr>
        <w:t xml:space="preserve">     </w:t>
      </w:r>
      <w:r w:rsidRPr="00D70A96">
        <w:rPr>
          <w:b/>
          <w:bCs/>
          <w:color w:val="008000"/>
          <w:sz w:val="16"/>
          <w:szCs w:val="16"/>
        </w:rPr>
        <w:t>&lt;</w:t>
      </w:r>
      <w:proofErr w:type="spellStart"/>
      <w:r w:rsidRPr="00D70A96">
        <w:rPr>
          <w:b/>
          <w:bCs/>
          <w:color w:val="008000"/>
          <w:sz w:val="16"/>
          <w:szCs w:val="16"/>
        </w:rPr>
        <w:t>ManureLitterProcessedWastewaterStorage</w:t>
      </w:r>
      <w:proofErr w:type="spellEnd"/>
      <w:r w:rsidRPr="00D70A96">
        <w:rPr>
          <w:b/>
          <w:bCs/>
          <w:color w:val="008000"/>
          <w:sz w:val="16"/>
          <w:szCs w:val="16"/>
        </w:rPr>
        <w:t>&gt;</w:t>
      </w:r>
    </w:p>
    <w:p w14:paraId="6894FF30" w14:textId="77777777" w:rsidR="00D70A96" w:rsidRPr="00D70A96" w:rsidRDefault="00D70A96" w:rsidP="00D70A96">
      <w:pPr>
        <w:autoSpaceDE w:val="0"/>
        <w:autoSpaceDN w:val="0"/>
        <w:adjustRightInd w:val="0"/>
        <w:ind w:left="2700"/>
        <w:rPr>
          <w:color w:val="0000FF"/>
          <w:sz w:val="16"/>
          <w:szCs w:val="16"/>
        </w:rPr>
      </w:pPr>
      <w:r w:rsidRPr="00D70A96">
        <w:rPr>
          <w:bCs/>
          <w:sz w:val="16"/>
          <w:szCs w:val="16"/>
        </w:rPr>
        <w:t xml:space="preserve">          </w:t>
      </w:r>
      <w:r w:rsidRPr="00D70A96">
        <w:rPr>
          <w:color w:val="0000FF"/>
          <w:sz w:val="16"/>
          <w:szCs w:val="16"/>
        </w:rPr>
        <w:t>&lt;ManureLitterProcessedWastewaterStorageType&gt;</w:t>
      </w:r>
      <w:r w:rsidRPr="00D70A96">
        <w:rPr>
          <w:color w:val="000000"/>
          <w:sz w:val="16"/>
          <w:szCs w:val="16"/>
        </w:rPr>
        <w:t>OTH</w:t>
      </w:r>
      <w:r w:rsidRPr="00D70A96">
        <w:rPr>
          <w:color w:val="0000FF"/>
          <w:sz w:val="16"/>
          <w:szCs w:val="16"/>
        </w:rPr>
        <w:t>&lt;/ManureLitterProcessedWastewaterStorageType&gt;</w:t>
      </w:r>
    </w:p>
    <w:p w14:paraId="370EB8C4" w14:textId="77777777" w:rsidR="00D70A96" w:rsidRPr="00D70A96" w:rsidRDefault="00D70A96" w:rsidP="00D70A96">
      <w:pPr>
        <w:autoSpaceDE w:val="0"/>
        <w:autoSpaceDN w:val="0"/>
        <w:adjustRightInd w:val="0"/>
        <w:ind w:left="2700"/>
        <w:rPr>
          <w:color w:val="7030A0"/>
          <w:sz w:val="16"/>
          <w:szCs w:val="16"/>
        </w:rPr>
      </w:pPr>
      <w:r w:rsidRPr="00D70A96">
        <w:rPr>
          <w:bCs/>
          <w:sz w:val="16"/>
          <w:szCs w:val="16"/>
        </w:rPr>
        <w:t xml:space="preserve">          </w:t>
      </w:r>
      <w:r w:rsidRPr="00D70A96">
        <w:rPr>
          <w:color w:val="7030A0"/>
          <w:sz w:val="16"/>
          <w:szCs w:val="16"/>
        </w:rPr>
        <w:t>&lt;</w:t>
      </w:r>
      <w:proofErr w:type="spellStart"/>
      <w:r w:rsidRPr="00D70A96">
        <w:rPr>
          <w:color w:val="7030A0"/>
          <w:sz w:val="16"/>
          <w:szCs w:val="16"/>
        </w:rPr>
        <w:t>OtherStorageTypeName</w:t>
      </w:r>
      <w:proofErr w:type="spellEnd"/>
      <w:r w:rsidRPr="00D70A96">
        <w:rPr>
          <w:color w:val="7030A0"/>
          <w:sz w:val="16"/>
          <w:szCs w:val="16"/>
        </w:rPr>
        <w:t>&gt;</w:t>
      </w:r>
      <w:r w:rsidRPr="00D70A96">
        <w:rPr>
          <w:color w:val="000000"/>
          <w:sz w:val="16"/>
          <w:szCs w:val="16"/>
        </w:rPr>
        <w:t>Other storage type</w:t>
      </w:r>
      <w:r w:rsidRPr="00D70A96">
        <w:rPr>
          <w:color w:val="7030A0"/>
          <w:sz w:val="16"/>
          <w:szCs w:val="16"/>
        </w:rPr>
        <w:t>&lt;/</w:t>
      </w:r>
      <w:proofErr w:type="spellStart"/>
      <w:r w:rsidRPr="00D70A96">
        <w:rPr>
          <w:color w:val="7030A0"/>
          <w:sz w:val="16"/>
          <w:szCs w:val="16"/>
        </w:rPr>
        <w:t>OtherStorageTypeName</w:t>
      </w:r>
      <w:proofErr w:type="spellEnd"/>
      <w:r w:rsidRPr="00D70A96">
        <w:rPr>
          <w:color w:val="7030A0"/>
          <w:sz w:val="16"/>
          <w:szCs w:val="16"/>
        </w:rPr>
        <w:t>&gt;</w:t>
      </w:r>
    </w:p>
    <w:p w14:paraId="4AD3195C"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&lt;StorageTotalCapacityMeasure&gt;740830&lt;/StorageTotalCapacityMeasure&gt;</w:t>
      </w:r>
    </w:p>
    <w:p w14:paraId="1F80B651"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DaysOfStorage</w:t>
      </w:r>
      <w:proofErr w:type="spellEnd"/>
      <w:r w:rsidRPr="00D70A96">
        <w:rPr>
          <w:strike/>
          <w:sz w:val="16"/>
          <w:szCs w:val="16"/>
        </w:rPr>
        <w:t>&gt;365&lt;/</w:t>
      </w:r>
      <w:proofErr w:type="spellStart"/>
      <w:r w:rsidRPr="00D70A96">
        <w:rPr>
          <w:strike/>
          <w:sz w:val="16"/>
          <w:szCs w:val="16"/>
        </w:rPr>
        <w:t>DaysOfStorage</w:t>
      </w:r>
      <w:proofErr w:type="spellEnd"/>
      <w:r w:rsidRPr="00D70A96">
        <w:rPr>
          <w:strike/>
          <w:sz w:val="16"/>
          <w:szCs w:val="16"/>
        </w:rPr>
        <w:t>&gt;</w:t>
      </w:r>
    </w:p>
    <w:p w14:paraId="27DEF760" w14:textId="77777777" w:rsidR="00D70A96" w:rsidRPr="00D70A96" w:rsidRDefault="00D70A96" w:rsidP="00D70A96">
      <w:pPr>
        <w:autoSpaceDE w:val="0"/>
        <w:autoSpaceDN w:val="0"/>
        <w:adjustRightInd w:val="0"/>
        <w:ind w:left="2700"/>
        <w:rPr>
          <w:bCs/>
          <w:color w:val="0000FF"/>
          <w:sz w:val="16"/>
          <w:szCs w:val="16"/>
        </w:rPr>
      </w:pPr>
      <w:r w:rsidRPr="00D70A96">
        <w:rPr>
          <w:bCs/>
          <w:sz w:val="16"/>
          <w:szCs w:val="16"/>
        </w:rPr>
        <w:t xml:space="preserve">          </w:t>
      </w:r>
      <w:r w:rsidRPr="00D70A96">
        <w:rPr>
          <w:bCs/>
          <w:color w:val="0000FF"/>
          <w:sz w:val="16"/>
          <w:szCs w:val="16"/>
          <w:highlight w:val="yellow"/>
        </w:rPr>
        <w:t>&lt;CAFOMLPWStorageWithinDesignCapacity&gt;</w:t>
      </w:r>
      <w:r w:rsidRPr="00D70A96">
        <w:rPr>
          <w:bCs/>
          <w:sz w:val="16"/>
          <w:szCs w:val="16"/>
          <w:highlight w:val="yellow"/>
        </w:rPr>
        <w:t>A01</w:t>
      </w:r>
      <w:r w:rsidRPr="00D70A96">
        <w:rPr>
          <w:bCs/>
          <w:color w:val="0000FF"/>
          <w:sz w:val="16"/>
          <w:szCs w:val="16"/>
          <w:highlight w:val="yellow"/>
        </w:rPr>
        <w:t>&lt;/CAFOMLPWStorageWithinDesignCapacity&gt;</w:t>
      </w:r>
    </w:p>
    <w:p w14:paraId="2FC4EF53" w14:textId="77777777" w:rsidR="00D70A96" w:rsidRPr="00D70A96" w:rsidRDefault="00D70A96" w:rsidP="00D70A96">
      <w:pPr>
        <w:autoSpaceDE w:val="0"/>
        <w:autoSpaceDN w:val="0"/>
        <w:adjustRightInd w:val="0"/>
        <w:ind w:left="2700"/>
        <w:rPr>
          <w:bCs/>
          <w:sz w:val="16"/>
          <w:szCs w:val="16"/>
          <w:highlight w:val="yellow"/>
        </w:rPr>
      </w:pPr>
      <w:r w:rsidRPr="00D70A96">
        <w:rPr>
          <w:bCs/>
          <w:sz w:val="16"/>
          <w:szCs w:val="16"/>
        </w:rPr>
        <w:t xml:space="preserve">          </w:t>
      </w:r>
      <w:r w:rsidRPr="00D70A96">
        <w:rPr>
          <w:bCs/>
          <w:sz w:val="16"/>
          <w:szCs w:val="16"/>
          <w:highlight w:val="yellow"/>
        </w:rPr>
        <w:t>&lt;</w:t>
      </w:r>
      <w:proofErr w:type="spellStart"/>
      <w:r w:rsidRPr="00D70A96">
        <w:rPr>
          <w:color w:val="000000"/>
          <w:sz w:val="16"/>
          <w:szCs w:val="16"/>
          <w:highlight w:val="yellow"/>
        </w:rPr>
        <w:t>CAFOMLPWStorageWithinDesignCapacityText</w:t>
      </w:r>
      <w:proofErr w:type="spellEnd"/>
      <w:r w:rsidRPr="00D70A96">
        <w:rPr>
          <w:color w:val="000000"/>
          <w:sz w:val="16"/>
          <w:szCs w:val="16"/>
          <w:highlight w:val="yellow"/>
        </w:rPr>
        <w:t>&gt;Additional text on the design capacity observed during inspection.</w:t>
      </w:r>
      <w:r w:rsidRPr="00D70A96">
        <w:rPr>
          <w:bCs/>
          <w:sz w:val="16"/>
          <w:szCs w:val="16"/>
          <w:highlight w:val="yellow"/>
        </w:rPr>
        <w:t xml:space="preserve"> </w:t>
      </w:r>
    </w:p>
    <w:p w14:paraId="311E07A3" w14:textId="77777777" w:rsidR="00D70A96" w:rsidRPr="00D70A96" w:rsidRDefault="00D70A96" w:rsidP="00D70A96">
      <w:pPr>
        <w:autoSpaceDE w:val="0"/>
        <w:autoSpaceDN w:val="0"/>
        <w:adjustRightInd w:val="0"/>
        <w:ind w:left="2700"/>
        <w:rPr>
          <w:color w:val="000000"/>
          <w:sz w:val="16"/>
          <w:szCs w:val="16"/>
        </w:rPr>
      </w:pPr>
      <w:r w:rsidRPr="00D70A96">
        <w:rPr>
          <w:bCs/>
          <w:sz w:val="16"/>
          <w:szCs w:val="16"/>
          <w:highlight w:val="yellow"/>
        </w:rPr>
        <w:t xml:space="preserve">               &lt;/</w:t>
      </w:r>
      <w:proofErr w:type="spellStart"/>
      <w:r w:rsidRPr="00D70A96">
        <w:rPr>
          <w:color w:val="000000"/>
          <w:sz w:val="16"/>
          <w:szCs w:val="16"/>
          <w:highlight w:val="yellow"/>
        </w:rPr>
        <w:t>CAFOMLPWStorageWithinDesignCapacityText</w:t>
      </w:r>
      <w:proofErr w:type="spellEnd"/>
      <w:r w:rsidRPr="00D70A96">
        <w:rPr>
          <w:color w:val="000000"/>
          <w:sz w:val="16"/>
          <w:szCs w:val="16"/>
          <w:highlight w:val="yellow"/>
        </w:rPr>
        <w:t>&gt;</w:t>
      </w:r>
    </w:p>
    <w:p w14:paraId="6817D2CD" w14:textId="77777777" w:rsidR="00D70A96" w:rsidRPr="00D70A96" w:rsidRDefault="00D70A96" w:rsidP="00D70A96">
      <w:pPr>
        <w:autoSpaceDE w:val="0"/>
        <w:autoSpaceDN w:val="0"/>
        <w:adjustRightInd w:val="0"/>
        <w:ind w:left="2700"/>
        <w:rPr>
          <w:b/>
          <w:bCs/>
          <w:color w:val="008000"/>
          <w:sz w:val="16"/>
          <w:szCs w:val="16"/>
        </w:rPr>
      </w:pPr>
      <w:r w:rsidRPr="00D70A96">
        <w:rPr>
          <w:bCs/>
          <w:sz w:val="16"/>
          <w:szCs w:val="16"/>
        </w:rPr>
        <w:t xml:space="preserve">     </w:t>
      </w:r>
      <w:r w:rsidRPr="00D70A96">
        <w:rPr>
          <w:b/>
          <w:bCs/>
          <w:color w:val="008000"/>
          <w:sz w:val="16"/>
          <w:szCs w:val="16"/>
        </w:rPr>
        <w:t>&lt;/</w:t>
      </w:r>
      <w:proofErr w:type="spellStart"/>
      <w:r w:rsidRPr="00D70A96">
        <w:rPr>
          <w:b/>
          <w:bCs/>
          <w:color w:val="008000"/>
          <w:sz w:val="16"/>
          <w:szCs w:val="16"/>
        </w:rPr>
        <w:t>ManureLitterProcessedWastewaterStorage</w:t>
      </w:r>
      <w:proofErr w:type="spellEnd"/>
      <w:r w:rsidRPr="00D70A96">
        <w:rPr>
          <w:b/>
          <w:bCs/>
          <w:color w:val="008000"/>
          <w:sz w:val="16"/>
          <w:szCs w:val="16"/>
        </w:rPr>
        <w:t>&gt;</w:t>
      </w:r>
    </w:p>
    <w:p w14:paraId="74FEF376"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&lt;Containment&gt;</w:t>
      </w:r>
    </w:p>
    <w:p w14:paraId="73CEF2C5"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w:t>
      </w:r>
      <w:proofErr w:type="spellStart"/>
      <w:r w:rsidRPr="00D70A96">
        <w:rPr>
          <w:strike/>
          <w:color w:val="0000FF"/>
          <w:sz w:val="16"/>
          <w:szCs w:val="16"/>
        </w:rPr>
        <w:t>ContainmentTypeCode</w:t>
      </w:r>
      <w:proofErr w:type="spellEnd"/>
      <w:r w:rsidRPr="00D70A96">
        <w:rPr>
          <w:strike/>
          <w:color w:val="0000FF"/>
          <w:sz w:val="16"/>
          <w:szCs w:val="16"/>
        </w:rPr>
        <w:t>&gt;LAG&lt;/</w:t>
      </w:r>
      <w:proofErr w:type="spellStart"/>
      <w:r w:rsidRPr="00D70A96">
        <w:rPr>
          <w:strike/>
          <w:color w:val="0000FF"/>
          <w:sz w:val="16"/>
          <w:szCs w:val="16"/>
        </w:rPr>
        <w:t>ContainmentTypeCode</w:t>
      </w:r>
      <w:proofErr w:type="spellEnd"/>
      <w:r w:rsidRPr="00D70A96">
        <w:rPr>
          <w:strike/>
          <w:color w:val="0000FF"/>
          <w:sz w:val="16"/>
          <w:szCs w:val="16"/>
        </w:rPr>
        <w:t>&gt;</w:t>
      </w:r>
    </w:p>
    <w:p w14:paraId="654467F9"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&lt;OtherContainmentTypeName&gt;Compost Pile&lt;/OtherContainmentTypeName&gt;</w:t>
      </w:r>
    </w:p>
    <w:p w14:paraId="0C55B7C4"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ContainmentCapacityNumber</w:t>
      </w:r>
      <w:proofErr w:type="spellEnd"/>
      <w:r w:rsidRPr="00D70A96">
        <w:rPr>
          <w:strike/>
          <w:sz w:val="16"/>
          <w:szCs w:val="16"/>
        </w:rPr>
        <w:t>&gt;8634&lt;/</w:t>
      </w:r>
      <w:proofErr w:type="spellStart"/>
      <w:r w:rsidRPr="00D70A96">
        <w:rPr>
          <w:strike/>
          <w:sz w:val="16"/>
          <w:szCs w:val="16"/>
        </w:rPr>
        <w:t>ContainmentCapacityNumber</w:t>
      </w:r>
      <w:proofErr w:type="spellEnd"/>
      <w:r w:rsidRPr="00D70A96">
        <w:rPr>
          <w:strike/>
          <w:sz w:val="16"/>
          <w:szCs w:val="16"/>
        </w:rPr>
        <w:t>&gt;</w:t>
      </w:r>
    </w:p>
    <w:p w14:paraId="4F779ACA"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&lt;/Containment&gt;</w:t>
      </w:r>
    </w:p>
    <w:p w14:paraId="3A7A2740"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&lt;NumberAcresContributingDrainage&gt;365&lt;/NumberAcresContributingDrainage&gt;</w:t>
      </w:r>
    </w:p>
    <w:p w14:paraId="7B40A35B"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&lt;ApplicationMeasureAvailableLandNumber&gt;530&lt;/ApplicationMeasureAvailableLandNumber&gt;</w:t>
      </w:r>
    </w:p>
    <w:p w14:paraId="79C7C37B"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&lt;SolidManureLitterGeneratedAmount&gt;93750&lt;/SolidManureLitterGeneratedAmount&gt;</w:t>
      </w:r>
    </w:p>
    <w:p w14:paraId="7FA33566"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&lt;LiquidManureWastewaterGeneratedAmount&gt;48630&lt;/LiquidManureWastewaterGeneratedAmount&gt;</w:t>
      </w:r>
    </w:p>
    <w:p w14:paraId="334483AA"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&lt;SolidManureLitterTransferAmount&gt;21780&lt;/SolidManureLitterTransferAmount&gt;</w:t>
      </w:r>
    </w:p>
    <w:p w14:paraId="667BE31A"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&lt;LiquidManureWastewaterTransferAmount&gt;96435&lt;/LiquidManureWastewaterTransferAmount&gt;</w:t>
      </w:r>
    </w:p>
    <w:p w14:paraId="39C44E30"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&lt;NMPDevelopedCertifiedPlannerApprovedIndicator&gt;Y&lt;/NMPDevelopedCertifiedPlannerApprovedIndicator&gt;</w:t>
      </w:r>
    </w:p>
    <w:p w14:paraId="3AF856F0"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NMPDevelopedDate</w:t>
      </w:r>
      <w:proofErr w:type="spellEnd"/>
      <w:r w:rsidRPr="00D70A96">
        <w:rPr>
          <w:strike/>
          <w:sz w:val="16"/>
          <w:szCs w:val="16"/>
        </w:rPr>
        <w:t>&gt;2005-12-31&lt;/</w:t>
      </w:r>
      <w:proofErr w:type="spellStart"/>
      <w:r w:rsidRPr="00D70A96">
        <w:rPr>
          <w:strike/>
          <w:sz w:val="16"/>
          <w:szCs w:val="16"/>
        </w:rPr>
        <w:t>NMPDevelopedDate</w:t>
      </w:r>
      <w:proofErr w:type="spellEnd"/>
      <w:r w:rsidRPr="00D70A96">
        <w:rPr>
          <w:strike/>
          <w:sz w:val="16"/>
          <w:szCs w:val="16"/>
        </w:rPr>
        <w:t>&gt;</w:t>
      </w:r>
    </w:p>
    <w:p w14:paraId="642C044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NMPLastUpdatedDate</w:t>
      </w:r>
      <w:proofErr w:type="spellEnd"/>
      <w:r w:rsidRPr="00D70A96">
        <w:rPr>
          <w:strike/>
          <w:sz w:val="16"/>
          <w:szCs w:val="16"/>
        </w:rPr>
        <w:t>&gt;2005-12-31&lt;/</w:t>
      </w:r>
      <w:proofErr w:type="spellStart"/>
      <w:r w:rsidRPr="00D70A96">
        <w:rPr>
          <w:strike/>
          <w:sz w:val="16"/>
          <w:szCs w:val="16"/>
        </w:rPr>
        <w:t>NMPLastUpdatedDate</w:t>
      </w:r>
      <w:proofErr w:type="spellEnd"/>
      <w:r w:rsidRPr="00D70A96">
        <w:rPr>
          <w:strike/>
          <w:sz w:val="16"/>
          <w:szCs w:val="16"/>
        </w:rPr>
        <w:t>&gt;</w:t>
      </w:r>
    </w:p>
    <w:p w14:paraId="07AE43B6"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&lt;EnvironmentalManagementSystemIndicator&gt;Y&lt;/EnvironmentalManagementSystemIndicator&gt;</w:t>
      </w:r>
    </w:p>
    <w:p w14:paraId="43685E01"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EMSDevelopedDate</w:t>
      </w:r>
      <w:proofErr w:type="spellEnd"/>
      <w:r w:rsidRPr="00D70A96">
        <w:rPr>
          <w:strike/>
          <w:sz w:val="16"/>
          <w:szCs w:val="16"/>
        </w:rPr>
        <w:t>&gt;2005-12-31&lt;/</w:t>
      </w:r>
      <w:proofErr w:type="spellStart"/>
      <w:r w:rsidRPr="00D70A96">
        <w:rPr>
          <w:strike/>
          <w:sz w:val="16"/>
          <w:szCs w:val="16"/>
        </w:rPr>
        <w:t>EMSDevelopedDate</w:t>
      </w:r>
      <w:proofErr w:type="spellEnd"/>
      <w:r w:rsidRPr="00D70A96">
        <w:rPr>
          <w:strike/>
          <w:sz w:val="16"/>
          <w:szCs w:val="16"/>
        </w:rPr>
        <w:t>&gt;</w:t>
      </w:r>
    </w:p>
    <w:p w14:paraId="15EB31B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EMSLastUpdatedDate</w:t>
      </w:r>
      <w:proofErr w:type="spellEnd"/>
      <w:r w:rsidRPr="00D70A96">
        <w:rPr>
          <w:strike/>
          <w:sz w:val="16"/>
          <w:szCs w:val="16"/>
        </w:rPr>
        <w:t>&gt;2005-12-31&lt;/</w:t>
      </w:r>
      <w:proofErr w:type="spellStart"/>
      <w:r w:rsidRPr="00D70A96">
        <w:rPr>
          <w:strike/>
          <w:sz w:val="16"/>
          <w:szCs w:val="16"/>
        </w:rPr>
        <w:t>EMSLastUpdatedDate</w:t>
      </w:r>
      <w:proofErr w:type="spellEnd"/>
      <w:r w:rsidRPr="00D70A96">
        <w:rPr>
          <w:strike/>
          <w:sz w:val="16"/>
          <w:szCs w:val="16"/>
        </w:rPr>
        <w:t>&gt;</w:t>
      </w:r>
    </w:p>
    <w:p w14:paraId="7AE016A5"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color w:val="008000"/>
          <w:sz w:val="16"/>
          <w:szCs w:val="16"/>
        </w:rPr>
        <w:t>&lt;</w:t>
      </w:r>
      <w:proofErr w:type="spellStart"/>
      <w:r w:rsidRPr="00D70A96">
        <w:rPr>
          <w:strike/>
          <w:color w:val="008000"/>
          <w:sz w:val="16"/>
          <w:szCs w:val="16"/>
        </w:rPr>
        <w:t>LandApplicationBMP</w:t>
      </w:r>
      <w:proofErr w:type="spellEnd"/>
      <w:r w:rsidRPr="00D70A96">
        <w:rPr>
          <w:strike/>
          <w:color w:val="008000"/>
          <w:sz w:val="16"/>
          <w:szCs w:val="16"/>
        </w:rPr>
        <w:t>&gt;</w:t>
      </w:r>
    </w:p>
    <w:p w14:paraId="01D1A2DE"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w:t>
      </w:r>
      <w:proofErr w:type="spellStart"/>
      <w:r w:rsidRPr="00D70A96">
        <w:rPr>
          <w:strike/>
          <w:color w:val="0000FF"/>
          <w:sz w:val="16"/>
          <w:szCs w:val="16"/>
        </w:rPr>
        <w:t>LandApplicationBMPTypeCode</w:t>
      </w:r>
      <w:proofErr w:type="spellEnd"/>
      <w:r w:rsidRPr="00D70A96">
        <w:rPr>
          <w:strike/>
          <w:color w:val="0000FF"/>
          <w:sz w:val="16"/>
          <w:szCs w:val="16"/>
        </w:rPr>
        <w:t>&gt;</w:t>
      </w:r>
      <w:r w:rsidRPr="00D70A96">
        <w:rPr>
          <w:strike/>
          <w:color w:val="000000"/>
          <w:sz w:val="16"/>
          <w:szCs w:val="16"/>
        </w:rPr>
        <w:t>BUF</w:t>
      </w:r>
      <w:r w:rsidRPr="00D70A96">
        <w:rPr>
          <w:strike/>
          <w:color w:val="0000FF"/>
          <w:sz w:val="16"/>
          <w:szCs w:val="16"/>
        </w:rPr>
        <w:t>&lt;/</w:t>
      </w:r>
      <w:proofErr w:type="spellStart"/>
      <w:r w:rsidRPr="00D70A96">
        <w:rPr>
          <w:strike/>
          <w:color w:val="0000FF"/>
          <w:sz w:val="16"/>
          <w:szCs w:val="16"/>
        </w:rPr>
        <w:t>LandApplicationBMPTypeCode</w:t>
      </w:r>
      <w:proofErr w:type="spellEnd"/>
      <w:r w:rsidRPr="00D70A96">
        <w:rPr>
          <w:strike/>
          <w:color w:val="0000FF"/>
          <w:sz w:val="16"/>
          <w:szCs w:val="16"/>
        </w:rPr>
        <w:t>&gt;</w:t>
      </w:r>
    </w:p>
    <w:p w14:paraId="6261D9EA"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&lt;OtherLandApplicationBMPTypeName&gt;Dredging&lt;/OtherLandApplicationBMPTypeName&gt;</w:t>
      </w:r>
    </w:p>
    <w:p w14:paraId="5EF1D9D9"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w:t>
      </w:r>
      <w:proofErr w:type="spellStart"/>
      <w:r w:rsidRPr="00D70A96">
        <w:rPr>
          <w:strike/>
          <w:color w:val="008000"/>
          <w:sz w:val="16"/>
          <w:szCs w:val="16"/>
        </w:rPr>
        <w:t>LandApplicationBMP</w:t>
      </w:r>
      <w:proofErr w:type="spellEnd"/>
      <w:r w:rsidRPr="00D70A96">
        <w:rPr>
          <w:strike/>
          <w:color w:val="008000"/>
          <w:sz w:val="16"/>
          <w:szCs w:val="16"/>
        </w:rPr>
        <w:t>&gt;</w:t>
      </w:r>
    </w:p>
    <w:p w14:paraId="7F3F43A1"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lastRenderedPageBreak/>
        <w:t xml:space="preserve">     </w:t>
      </w:r>
      <w:r w:rsidRPr="00D70A96">
        <w:rPr>
          <w:strike/>
          <w:color w:val="0000FF"/>
          <w:sz w:val="16"/>
          <w:szCs w:val="16"/>
        </w:rPr>
        <w:t>&lt;LivestockMaximumCapacityNumber&gt;</w:t>
      </w:r>
      <w:r w:rsidRPr="00D70A96">
        <w:rPr>
          <w:strike/>
          <w:color w:val="000000"/>
          <w:sz w:val="16"/>
          <w:szCs w:val="16"/>
        </w:rPr>
        <w:t>475</w:t>
      </w:r>
      <w:r w:rsidRPr="00D70A96">
        <w:rPr>
          <w:strike/>
          <w:color w:val="0000FF"/>
          <w:sz w:val="16"/>
          <w:szCs w:val="16"/>
        </w:rPr>
        <w:t>&lt;/LivestockMaximumCapacityNumber&gt;</w:t>
      </w:r>
    </w:p>
    <w:p w14:paraId="3912639C"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&lt;LivestockCapacityDeterminationBasedUponNumber&gt;500&lt;/LivestockCapacityDeterminationBasedUponNumber&gt;</w:t>
      </w:r>
    </w:p>
    <w:p w14:paraId="118435B6"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&lt;AuthorizedLivestockCapacityNumber&gt;400&lt;/AuthorizedLivestockCapacityNumber&gt;</w:t>
      </w:r>
    </w:p>
    <w:p w14:paraId="180D3906"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b/>
          <w:bCs/>
          <w:strike/>
          <w:color w:val="008000"/>
          <w:sz w:val="16"/>
          <w:szCs w:val="16"/>
        </w:rPr>
        <w:t>&lt;CAFOInspectionViolationTypeCode&gt;</w:t>
      </w:r>
      <w:r w:rsidRPr="00D70A96">
        <w:rPr>
          <w:strike/>
          <w:color w:val="000000"/>
          <w:sz w:val="16"/>
          <w:szCs w:val="16"/>
        </w:rPr>
        <w:t>B01</w:t>
      </w:r>
      <w:r w:rsidRPr="00D70A96">
        <w:rPr>
          <w:b/>
          <w:bCs/>
          <w:strike/>
          <w:color w:val="008000"/>
          <w:sz w:val="16"/>
          <w:szCs w:val="16"/>
        </w:rPr>
        <w:t>&lt;/CAFOInspectionViolationTypeCode&gt;</w:t>
      </w:r>
    </w:p>
    <w:p w14:paraId="4E514D9B" w14:textId="77777777" w:rsidR="00D70A96" w:rsidRPr="00D70A96" w:rsidRDefault="00D70A96" w:rsidP="00D70A96">
      <w:pPr>
        <w:autoSpaceDE w:val="0"/>
        <w:autoSpaceDN w:val="0"/>
        <w:adjustRightInd w:val="0"/>
        <w:ind w:left="2700"/>
        <w:rPr>
          <w:bCs/>
          <w:sz w:val="16"/>
          <w:szCs w:val="16"/>
        </w:rPr>
      </w:pPr>
      <w:r w:rsidRPr="00D70A96">
        <w:rPr>
          <w:bCs/>
          <w:sz w:val="16"/>
          <w:szCs w:val="16"/>
        </w:rPr>
        <w:t>&lt;/</w:t>
      </w:r>
      <w:proofErr w:type="spellStart"/>
      <w:r w:rsidRPr="00D70A96">
        <w:rPr>
          <w:bCs/>
          <w:sz w:val="16"/>
          <w:szCs w:val="16"/>
        </w:rPr>
        <w:t>CAFOInspection</w:t>
      </w:r>
      <w:proofErr w:type="spellEnd"/>
      <w:r w:rsidRPr="00D70A96">
        <w:rPr>
          <w:bCs/>
          <w:sz w:val="16"/>
          <w:szCs w:val="16"/>
        </w:rPr>
        <w:t>&gt;</w:t>
      </w:r>
    </w:p>
    <w:p w14:paraId="5B00A819" w14:textId="77777777" w:rsidR="00D70A96"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p>
    <w:p w14:paraId="77875686" w14:textId="3F2A4B55" w:rsidR="00243980" w:rsidRPr="009D5E8B" w:rsidRDefault="00D70A96" w:rsidP="00D70A96">
      <w:pPr>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00243980" w:rsidRPr="009D5E8B">
        <w:rPr>
          <w:sz w:val="16"/>
          <w:szCs w:val="20"/>
        </w:rPr>
        <w:t>&lt;</w:t>
      </w:r>
      <w:proofErr w:type="spellStart"/>
      <w:r w:rsidR="00243980" w:rsidRPr="009D5E8B">
        <w:rPr>
          <w:sz w:val="16"/>
          <w:szCs w:val="20"/>
        </w:rPr>
        <w:t>CSOInspection</w:t>
      </w:r>
      <w:proofErr w:type="spellEnd"/>
      <w:r w:rsidR="00243980" w:rsidRPr="009D5E8B">
        <w:rPr>
          <w:sz w:val="16"/>
          <w:szCs w:val="20"/>
        </w:rPr>
        <w:t>&gt;</w:t>
      </w:r>
    </w:p>
    <w:p w14:paraId="1E0F55E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4D5E74A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3BAEE5D1" w14:textId="77777777" w:rsidR="00243980" w:rsidRPr="00661195" w:rsidRDefault="00243980" w:rsidP="00243980">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PermittedFeatureIdentifier</w:t>
      </w:r>
      <w:proofErr w:type="spellEnd"/>
      <w:r w:rsidRPr="00661195">
        <w:rPr>
          <w:sz w:val="16"/>
          <w:szCs w:val="20"/>
        </w:rPr>
        <w:t>&gt;001&lt;/</w:t>
      </w:r>
      <w:proofErr w:type="spellStart"/>
      <w:r w:rsidRPr="00661195">
        <w:rPr>
          <w:sz w:val="16"/>
          <w:szCs w:val="20"/>
        </w:rPr>
        <w:t>PermittedFeatureIdentifier</w:t>
      </w:r>
      <w:proofErr w:type="spellEnd"/>
      <w:r w:rsidRPr="00661195">
        <w:rPr>
          <w:sz w:val="16"/>
          <w:szCs w:val="20"/>
        </w:rPr>
        <w:t>&gt;</w:t>
      </w:r>
    </w:p>
    <w:p w14:paraId="3FB35C04"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LatitudeMeasure</w:t>
      </w:r>
      <w:proofErr w:type="spellEnd"/>
      <w:r w:rsidRPr="00661195">
        <w:rPr>
          <w:sz w:val="16"/>
          <w:szCs w:val="20"/>
        </w:rPr>
        <w:t>&gt;33.4833334&lt;/</w:t>
      </w:r>
      <w:proofErr w:type="spellStart"/>
      <w:r w:rsidRPr="00661195">
        <w:rPr>
          <w:sz w:val="16"/>
          <w:szCs w:val="20"/>
        </w:rPr>
        <w:t>LatitudeMeasure</w:t>
      </w:r>
      <w:proofErr w:type="spellEnd"/>
      <w:r w:rsidRPr="00661195">
        <w:rPr>
          <w:sz w:val="16"/>
          <w:szCs w:val="20"/>
        </w:rPr>
        <w:t>&gt;</w:t>
      </w:r>
    </w:p>
    <w:p w14:paraId="5EDDDE2B"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LongitudeMeasure</w:t>
      </w:r>
      <w:proofErr w:type="spellEnd"/>
      <w:r w:rsidRPr="00661195">
        <w:rPr>
          <w:sz w:val="16"/>
          <w:szCs w:val="20"/>
        </w:rPr>
        <w:t>&gt;-112.066667&lt;/</w:t>
      </w:r>
      <w:proofErr w:type="spellStart"/>
      <w:r w:rsidRPr="00661195">
        <w:rPr>
          <w:sz w:val="16"/>
          <w:szCs w:val="20"/>
        </w:rPr>
        <w:t>LongitudeMeasure</w:t>
      </w:r>
      <w:proofErr w:type="spellEnd"/>
      <w:r w:rsidRPr="00661195">
        <w:rPr>
          <w:sz w:val="16"/>
          <w:szCs w:val="20"/>
        </w:rPr>
        <w:t>&gt;</w:t>
      </w:r>
    </w:p>
    <w:p w14:paraId="00A0F3DD"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&lt;CSOOverflowLocationStreet&gt;Hollywood and Vine&lt;/CSOOverflowLocationStreet&gt;</w:t>
      </w:r>
    </w:p>
    <w:p w14:paraId="39B8096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7F5800">
        <w:rPr>
          <w:sz w:val="16"/>
          <w:szCs w:val="20"/>
        </w:rPr>
        <w:t>DurationCSOOverflowEvent</w:t>
      </w:r>
      <w:proofErr w:type="spellEnd"/>
      <w:r>
        <w:rPr>
          <w:sz w:val="16"/>
          <w:szCs w:val="20"/>
        </w:rPr>
        <w:t>&gt;4.50&lt;/</w:t>
      </w:r>
      <w:proofErr w:type="spellStart"/>
      <w:r w:rsidR="007F5800">
        <w:rPr>
          <w:sz w:val="16"/>
          <w:szCs w:val="20"/>
        </w:rPr>
        <w:t>DurationCSOOverflowEvent</w:t>
      </w:r>
      <w:proofErr w:type="spellEnd"/>
      <w:r>
        <w:rPr>
          <w:sz w:val="16"/>
          <w:szCs w:val="20"/>
        </w:rPr>
        <w:t>&gt;</w:t>
      </w:r>
    </w:p>
    <w:p w14:paraId="644D7D0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0BC234D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3472A20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2CBFCD8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E603A3">
        <w:rPr>
          <w:sz w:val="16"/>
          <w:szCs w:val="20"/>
        </w:rPr>
        <w:t>InchesPrecipitation</w:t>
      </w:r>
      <w:proofErr w:type="spellEnd"/>
      <w:r w:rsidR="00E603A3">
        <w:rPr>
          <w:sz w:val="16"/>
          <w:szCs w:val="20"/>
        </w:rPr>
        <w:t>&gt;3</w:t>
      </w:r>
      <w:r>
        <w:rPr>
          <w:sz w:val="16"/>
          <w:szCs w:val="20"/>
        </w:rPr>
        <w:t>&lt;/</w:t>
      </w:r>
      <w:proofErr w:type="spellStart"/>
      <w:r w:rsidR="00E603A3">
        <w:rPr>
          <w:sz w:val="16"/>
          <w:szCs w:val="20"/>
        </w:rPr>
        <w:t>InchesPrecipitation</w:t>
      </w:r>
      <w:proofErr w:type="spellEnd"/>
      <w:r>
        <w:rPr>
          <w:sz w:val="16"/>
          <w:szCs w:val="20"/>
        </w:rPr>
        <w:t>&gt;</w:t>
      </w:r>
    </w:p>
    <w:p w14:paraId="553C70BC"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0ABDBB1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PretreatmentInspection</w:t>
      </w:r>
      <w:proofErr w:type="spellEnd"/>
      <w:r w:rsidRPr="009D5E8B">
        <w:rPr>
          <w:sz w:val="16"/>
          <w:szCs w:val="20"/>
        </w:rPr>
        <w:t>&gt;</w:t>
      </w:r>
    </w:p>
    <w:p w14:paraId="2BBEE5DA"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5584B223"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5EB2CFAA" w14:textId="77777777" w:rsidR="00B05102" w:rsidRPr="00B05102" w:rsidRDefault="00243980" w:rsidP="00B05102">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00B05102" w:rsidRPr="00B05102">
        <w:rPr>
          <w:sz w:val="16"/>
          <w:szCs w:val="20"/>
        </w:rPr>
        <w:t>&lt;</w:t>
      </w:r>
      <w:proofErr w:type="spellStart"/>
      <w:r w:rsidR="00B05102" w:rsidRPr="00B05102">
        <w:rPr>
          <w:sz w:val="16"/>
          <w:szCs w:val="20"/>
        </w:rPr>
        <w:t>AcceptanceHazardousWaste</w:t>
      </w:r>
      <w:proofErr w:type="spellEnd"/>
      <w:r w:rsidR="00B05102" w:rsidRPr="00B05102">
        <w:rPr>
          <w:sz w:val="16"/>
          <w:szCs w:val="20"/>
        </w:rPr>
        <w:t>&gt;Y&lt;/</w:t>
      </w:r>
      <w:proofErr w:type="spellStart"/>
      <w:r w:rsidR="00B05102" w:rsidRPr="00B05102">
        <w:rPr>
          <w:sz w:val="16"/>
          <w:szCs w:val="20"/>
        </w:rPr>
        <w:t>AcceptanceHazardousWaste</w:t>
      </w:r>
      <w:proofErr w:type="spellEnd"/>
      <w:r w:rsidR="00B05102" w:rsidRPr="00B05102">
        <w:rPr>
          <w:sz w:val="16"/>
          <w:szCs w:val="20"/>
        </w:rPr>
        <w:t>&gt;</w:t>
      </w:r>
    </w:p>
    <w:p w14:paraId="0CD59CA1" w14:textId="77777777" w:rsidR="00B05102" w:rsidRPr="00B05102" w:rsidRDefault="000D11D5" w:rsidP="00B051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&lt;AcceptanceNonH</w:t>
      </w:r>
      <w:r w:rsidR="00B05102" w:rsidRPr="00B05102">
        <w:rPr>
          <w:sz w:val="16"/>
          <w:szCs w:val="20"/>
        </w:rPr>
        <w:t>azardousI</w:t>
      </w:r>
      <w:r>
        <w:rPr>
          <w:sz w:val="16"/>
          <w:szCs w:val="20"/>
        </w:rPr>
        <w:t>ndustrialWaste&gt;Y&lt;/AcceptanceNonH</w:t>
      </w:r>
      <w:r w:rsidR="00B05102" w:rsidRPr="00B05102">
        <w:rPr>
          <w:sz w:val="16"/>
          <w:szCs w:val="20"/>
        </w:rPr>
        <w:t>azardousIndustrialWaste&gt;</w:t>
      </w:r>
    </w:p>
    <w:p w14:paraId="79E6873B"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1BDECBDC"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proofErr w:type="spellStart"/>
      <w:r w:rsidRPr="00B05102">
        <w:rPr>
          <w:sz w:val="16"/>
          <w:szCs w:val="20"/>
        </w:rPr>
        <w:t>AnnualPretreatmentBudget</w:t>
      </w:r>
      <w:proofErr w:type="spellEnd"/>
      <w:r w:rsidRPr="00B05102">
        <w:rPr>
          <w:sz w:val="16"/>
          <w:szCs w:val="20"/>
        </w:rPr>
        <w:t>&gt;764200&lt;/</w:t>
      </w:r>
      <w:proofErr w:type="spellStart"/>
      <w:r w:rsidRPr="00B05102">
        <w:rPr>
          <w:sz w:val="16"/>
          <w:szCs w:val="20"/>
        </w:rPr>
        <w:t>AnnualPretreatmentBudget</w:t>
      </w:r>
      <w:proofErr w:type="spellEnd"/>
      <w:r w:rsidRPr="00B05102">
        <w:rPr>
          <w:sz w:val="16"/>
          <w:szCs w:val="20"/>
        </w:rPr>
        <w:t>&gt;</w:t>
      </w:r>
    </w:p>
    <w:p w14:paraId="4D3F8047"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1828F6F7" w14:textId="77777777" w:rsidR="00243980" w:rsidRDefault="00B05102" w:rsidP="00B05102">
      <w:pPr>
        <w:autoSpaceDE w:val="0"/>
        <w:autoSpaceDN w:val="0"/>
        <w:adjustRightInd w:val="0"/>
        <w:ind w:left="720"/>
        <w:rPr>
          <w:sz w:val="16"/>
          <w:szCs w:val="20"/>
        </w:rPr>
      </w:pPr>
      <w:r>
        <w:rPr>
          <w:sz w:val="16"/>
          <w:szCs w:val="20"/>
        </w:rPr>
        <w:tab/>
      </w:r>
      <w:r>
        <w:rPr>
          <w:sz w:val="16"/>
          <w:szCs w:val="20"/>
        </w:rPr>
        <w:tab/>
      </w:r>
      <w:r>
        <w:rPr>
          <w:sz w:val="16"/>
          <w:szCs w:val="20"/>
        </w:rPr>
        <w:tab/>
      </w:r>
      <w:r>
        <w:rPr>
          <w:sz w:val="16"/>
          <w:szCs w:val="20"/>
        </w:rPr>
        <w:tab/>
      </w:r>
      <w:r w:rsidRPr="00B05102">
        <w:rPr>
          <w:sz w:val="16"/>
          <w:szCs w:val="20"/>
        </w:rPr>
        <w:t>&lt;</w:t>
      </w:r>
      <w:proofErr w:type="spellStart"/>
      <w:r w:rsidRPr="00B05102">
        <w:rPr>
          <w:sz w:val="16"/>
          <w:szCs w:val="20"/>
        </w:rPr>
        <w:t>AdequacyPretreatmentResources</w:t>
      </w:r>
      <w:proofErr w:type="spellEnd"/>
      <w:r w:rsidRPr="00B05102">
        <w:rPr>
          <w:sz w:val="16"/>
          <w:szCs w:val="20"/>
        </w:rPr>
        <w:t>&gt;Y&lt;/</w:t>
      </w:r>
      <w:proofErr w:type="spellStart"/>
      <w:r w:rsidRPr="00B05102">
        <w:rPr>
          <w:sz w:val="16"/>
          <w:szCs w:val="20"/>
        </w:rPr>
        <w:t>AdequacyPretreatmentResources</w:t>
      </w:r>
      <w:proofErr w:type="spellEnd"/>
      <w:r w:rsidRPr="00B05102">
        <w:rPr>
          <w:sz w:val="16"/>
          <w:szCs w:val="20"/>
        </w:rPr>
        <w:t>&gt;</w:t>
      </w:r>
      <w:r w:rsidR="00243980">
        <w:rPr>
          <w:sz w:val="16"/>
          <w:szCs w:val="20"/>
        </w:rPr>
        <w:tab/>
      </w:r>
      <w:r w:rsidR="00243980">
        <w:rPr>
          <w:sz w:val="16"/>
          <w:szCs w:val="20"/>
        </w:rPr>
        <w:tab/>
      </w:r>
      <w:r w:rsidR="00243980">
        <w:rPr>
          <w:sz w:val="16"/>
          <w:szCs w:val="20"/>
        </w:rPr>
        <w:tab/>
      </w:r>
      <w:r w:rsidR="00243980">
        <w:rPr>
          <w:sz w:val="16"/>
          <w:szCs w:val="20"/>
        </w:rPr>
        <w:tab/>
      </w:r>
      <w:r w:rsidR="00243980">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 xml:space="preserve"> </w:t>
      </w:r>
      <w:r w:rsidR="00243980">
        <w:rPr>
          <w:sz w:val="16"/>
          <w:szCs w:val="20"/>
        </w:rPr>
        <w:t>&lt;DeficienciesIdentifiedDuringIUFileReview&gt;Y&lt;/DeficienciesIdentifiedDuringIUFileReview&gt;</w:t>
      </w:r>
    </w:p>
    <w:p w14:paraId="76972D0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20A77AC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541EDDB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w:t>
      </w:r>
      <w:r w:rsidR="00B05102">
        <w:rPr>
          <w:sz w:val="16"/>
          <w:szCs w:val="20"/>
        </w:rPr>
        <w:t>iencies</w:t>
      </w:r>
      <w:r>
        <w:rPr>
          <w:sz w:val="16"/>
          <w:szCs w:val="20"/>
        </w:rPr>
        <w:t>InterpretationApplicationPretrea</w:t>
      </w:r>
      <w:r w:rsidR="00B05102">
        <w:rPr>
          <w:sz w:val="16"/>
          <w:szCs w:val="20"/>
        </w:rPr>
        <w:t>tmentStandards&gt;Y&lt;/Deficiencies</w:t>
      </w:r>
      <w:r>
        <w:rPr>
          <w:sz w:val="16"/>
          <w:szCs w:val="20"/>
        </w:rPr>
        <w:t>InterpretationApplicationPretreatmentStandards&gt;</w:t>
      </w:r>
    </w:p>
    <w:p w14:paraId="3F2CAE1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3020794F"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w:t>
      </w:r>
      <w:r w:rsidR="00243980">
        <w:rPr>
          <w:sz w:val="16"/>
          <w:szCs w:val="20"/>
        </w:rPr>
        <w:t>RemedialMe</w:t>
      </w:r>
      <w:r>
        <w:rPr>
          <w:sz w:val="16"/>
          <w:szCs w:val="20"/>
        </w:rPr>
        <w:t>asures&gt;Y&lt;/ViolationIUSchedule</w:t>
      </w:r>
      <w:r w:rsidR="00243980">
        <w:rPr>
          <w:sz w:val="16"/>
          <w:szCs w:val="20"/>
        </w:rPr>
        <w:t>RemedialMeasures&gt;</w:t>
      </w:r>
    </w:p>
    <w:p w14:paraId="68DA9F5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w:t>
      </w:r>
      <w:r w:rsidR="0097044B">
        <w:rPr>
          <w:sz w:val="16"/>
          <w:szCs w:val="20"/>
        </w:rPr>
        <w:t>alResponseViolationIUSchedule</w:t>
      </w:r>
      <w:r>
        <w:rPr>
          <w:sz w:val="16"/>
          <w:szCs w:val="20"/>
        </w:rPr>
        <w:t>RemedialMeasures&gt;Y&lt;/For</w:t>
      </w:r>
      <w:r w:rsidR="0097044B">
        <w:rPr>
          <w:sz w:val="16"/>
          <w:szCs w:val="20"/>
        </w:rPr>
        <w:t>malResponseViolationIUSchedule</w:t>
      </w:r>
      <w:r>
        <w:rPr>
          <w:sz w:val="16"/>
          <w:szCs w:val="20"/>
        </w:rPr>
        <w:t>RemedialMeasures&gt;</w:t>
      </w:r>
    </w:p>
    <w:p w14:paraId="261EDB8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8D9134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0AC6467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38A26BB"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w:t>
      </w:r>
      <w:r w:rsidR="00243980">
        <w:rPr>
          <w:sz w:val="16"/>
          <w:szCs w:val="20"/>
        </w:rPr>
        <w:t>SIUs</w:t>
      </w:r>
      <w:proofErr w:type="spellEnd"/>
      <w:r w:rsidR="00243980">
        <w:rPr>
          <w:sz w:val="16"/>
          <w:szCs w:val="20"/>
        </w:rPr>
        <w:t>&gt;</w:t>
      </w:r>
    </w:p>
    <w:p w14:paraId="15FCDC8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20A505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75E326F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265B38E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14A21D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2A610A2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67CFED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EE11906" w14:textId="77777777" w:rsidR="00243980" w:rsidRDefault="00531342"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w:t>
      </w:r>
      <w:r w:rsidR="00243980">
        <w:rPr>
          <w:sz w:val="16"/>
          <w:szCs w:val="20"/>
        </w:rPr>
        <w:t>Newspaper</w:t>
      </w:r>
      <w:proofErr w:type="spellEnd"/>
      <w:r w:rsidR="00243980">
        <w:rPr>
          <w:sz w:val="16"/>
          <w:szCs w:val="20"/>
        </w:rPr>
        <w:t>&gt;</w:t>
      </w:r>
    </w:p>
    <w:p w14:paraId="0C89C417" w14:textId="77777777" w:rsidR="00243980" w:rsidRDefault="0097044B" w:rsidP="0024398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w:t>
      </w:r>
      <w:r w:rsidR="00243980">
        <w:rPr>
          <w:sz w:val="16"/>
          <w:szCs w:val="20"/>
        </w:rPr>
        <w:t>SIUs</w:t>
      </w:r>
      <w:proofErr w:type="spellEnd"/>
      <w:r w:rsidR="00243980">
        <w:rPr>
          <w:sz w:val="16"/>
          <w:szCs w:val="20"/>
        </w:rPr>
        <w:t>&gt;38&lt;/</w:t>
      </w:r>
      <w:proofErr w:type="spellStart"/>
      <w:r w:rsidR="00243980">
        <w:rPr>
          <w:sz w:val="16"/>
          <w:szCs w:val="20"/>
        </w:rPr>
        <w:t>ViolationNotices</w:t>
      </w:r>
      <w:r>
        <w:rPr>
          <w:sz w:val="16"/>
          <w:szCs w:val="20"/>
        </w:rPr>
        <w:t>Issued</w:t>
      </w:r>
      <w:r w:rsidR="00243980">
        <w:rPr>
          <w:sz w:val="16"/>
          <w:szCs w:val="20"/>
        </w:rPr>
        <w:t>SIUs</w:t>
      </w:r>
      <w:proofErr w:type="spellEnd"/>
      <w:r w:rsidR="00243980">
        <w:rPr>
          <w:sz w:val="16"/>
          <w:szCs w:val="20"/>
        </w:rPr>
        <w:t>&gt;</w:t>
      </w:r>
    </w:p>
    <w:p w14:paraId="1C344FB8" w14:textId="77777777" w:rsidR="00243980" w:rsidRDefault="00243980" w:rsidP="00243980">
      <w:pPr>
        <w:autoSpaceDE w:val="0"/>
        <w:autoSpaceDN w:val="0"/>
        <w:adjustRightInd w:val="0"/>
        <w:rPr>
          <w:sz w:val="16"/>
          <w:szCs w:val="20"/>
        </w:rPr>
      </w:pPr>
      <w:r>
        <w:rPr>
          <w:sz w:val="16"/>
          <w:szCs w:val="20"/>
        </w:rPr>
        <w:tab/>
      </w:r>
      <w:r>
        <w:rPr>
          <w:sz w:val="16"/>
          <w:szCs w:val="20"/>
        </w:rPr>
        <w:tab/>
      </w:r>
      <w:r w:rsidR="0097044B">
        <w:rPr>
          <w:sz w:val="16"/>
          <w:szCs w:val="20"/>
        </w:rPr>
        <w:tab/>
      </w:r>
      <w:r w:rsidR="0097044B">
        <w:rPr>
          <w:sz w:val="16"/>
          <w:szCs w:val="20"/>
        </w:rPr>
        <w:tab/>
      </w:r>
      <w:r w:rsidR="0097044B">
        <w:rPr>
          <w:sz w:val="16"/>
          <w:szCs w:val="20"/>
        </w:rPr>
        <w:tab/>
        <w:t>&lt;AdministrativeOrdersIssued</w:t>
      </w:r>
      <w:r>
        <w:rPr>
          <w:sz w:val="16"/>
          <w:szCs w:val="20"/>
        </w:rPr>
        <w:t>SIUs&gt;</w:t>
      </w:r>
      <w:r w:rsidR="0097044B">
        <w:rPr>
          <w:sz w:val="16"/>
          <w:szCs w:val="20"/>
        </w:rPr>
        <w:t>55&lt;/AdministrativeOrdersIssued</w:t>
      </w:r>
      <w:r>
        <w:rPr>
          <w:sz w:val="16"/>
          <w:szCs w:val="20"/>
        </w:rPr>
        <w:t>SIUs&gt;</w:t>
      </w:r>
    </w:p>
    <w:p w14:paraId="1DE3038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290A7EE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12B2196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5584C5C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61A442D3"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w:t>
      </w:r>
      <w:r w:rsidR="00243980">
        <w:rPr>
          <w:sz w:val="16"/>
          <w:szCs w:val="20"/>
        </w:rPr>
        <w:t>CIUs</w:t>
      </w:r>
      <w:proofErr w:type="spellEnd"/>
      <w:r w:rsidR="00243980">
        <w:rPr>
          <w:sz w:val="16"/>
          <w:szCs w:val="20"/>
        </w:rPr>
        <w:t>&gt;</w:t>
      </w:r>
    </w:p>
    <w:p w14:paraId="75A4893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443016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3D2CCC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4905B55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97044B" w:rsidRPr="0097044B">
        <w:rPr>
          <w:sz w:val="16"/>
          <w:szCs w:val="20"/>
        </w:rPr>
        <w:t>MostRecentDateTechnicalEvaluationLocalLimits</w:t>
      </w:r>
      <w:r>
        <w:rPr>
          <w:sz w:val="16"/>
          <w:szCs w:val="20"/>
        </w:rPr>
        <w:t>&gt;2005-12-31&lt;/</w:t>
      </w:r>
      <w:r w:rsidR="0097044B" w:rsidRPr="0097044B">
        <w:rPr>
          <w:sz w:val="16"/>
          <w:szCs w:val="20"/>
        </w:rPr>
        <w:t>MostRecentDateTechnicalEvaluationLocalLimits</w:t>
      </w:r>
      <w:r>
        <w:rPr>
          <w:sz w:val="16"/>
          <w:szCs w:val="20"/>
        </w:rPr>
        <w:t>&gt;</w:t>
      </w:r>
    </w:p>
    <w:p w14:paraId="7B0BCC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EA7FC83"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LocalLimitsPollutantCode</w:t>
      </w:r>
      <w:proofErr w:type="spellEnd"/>
      <w:r w:rsidRPr="00AF69CA">
        <w:rPr>
          <w:b/>
          <w:color w:val="008000"/>
          <w:sz w:val="16"/>
          <w:szCs w:val="20"/>
        </w:rPr>
        <w:t>&gt;3513&lt;/</w:t>
      </w:r>
      <w:proofErr w:type="spellStart"/>
      <w:r w:rsidRPr="00AF69CA">
        <w:rPr>
          <w:b/>
          <w:color w:val="008000"/>
          <w:sz w:val="16"/>
          <w:szCs w:val="20"/>
        </w:rPr>
        <w:t>LocalLimitsPollutantCode</w:t>
      </w:r>
      <w:proofErr w:type="spellEnd"/>
      <w:r w:rsidRPr="00AF69CA">
        <w:rPr>
          <w:b/>
          <w:color w:val="008000"/>
          <w:sz w:val="16"/>
          <w:szCs w:val="20"/>
        </w:rPr>
        <w:t>&gt;</w:t>
      </w:r>
    </w:p>
    <w:p w14:paraId="5D8EDCD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4CBC221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6874A65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E1E5D9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DF8C7EA"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RemovalCreditsPollutantCode</w:t>
      </w:r>
      <w:proofErr w:type="spellEnd"/>
      <w:r w:rsidRPr="00AF69CA">
        <w:rPr>
          <w:b/>
          <w:color w:val="008000"/>
          <w:sz w:val="16"/>
          <w:szCs w:val="20"/>
        </w:rPr>
        <w:t>&gt;3513&lt;/</w:t>
      </w:r>
      <w:proofErr w:type="spellStart"/>
      <w:r w:rsidRPr="00AF69CA">
        <w:rPr>
          <w:b/>
          <w:color w:val="008000"/>
          <w:sz w:val="16"/>
          <w:szCs w:val="20"/>
        </w:rPr>
        <w:t>RemovalCreditsPollutantCode</w:t>
      </w:r>
      <w:proofErr w:type="spellEnd"/>
      <w:r w:rsidRPr="00AF69CA">
        <w:rPr>
          <w:b/>
          <w:color w:val="008000"/>
          <w:sz w:val="16"/>
          <w:szCs w:val="20"/>
        </w:rPr>
        <w:t>&gt;</w:t>
      </w:r>
    </w:p>
    <w:p w14:paraId="5C1A2A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2EFCA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742F0F1B"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4C63637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1BEA976E"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Cause</w:t>
      </w:r>
      <w:r w:rsidR="00243980">
        <w:rPr>
          <w:sz w:val="16"/>
          <w:szCs w:val="20"/>
        </w:rPr>
        <w:t>SSOOverflowEvent</w:t>
      </w:r>
      <w:proofErr w:type="spellEnd"/>
      <w:r w:rsidR="00243980">
        <w:rPr>
          <w:sz w:val="16"/>
          <w:szCs w:val="20"/>
        </w:rPr>
        <w:t>&gt;Trop</w:t>
      </w:r>
      <w:r>
        <w:rPr>
          <w:sz w:val="16"/>
          <w:szCs w:val="20"/>
        </w:rPr>
        <w:t>ical storm Henry&lt;/</w:t>
      </w:r>
      <w:proofErr w:type="spellStart"/>
      <w:r>
        <w:rPr>
          <w:sz w:val="16"/>
          <w:szCs w:val="20"/>
        </w:rPr>
        <w:t>Cause</w:t>
      </w:r>
      <w:r w:rsidR="00243980">
        <w:rPr>
          <w:sz w:val="16"/>
          <w:szCs w:val="20"/>
        </w:rPr>
        <w:t>SSOOverflowEvent</w:t>
      </w:r>
      <w:proofErr w:type="spellEnd"/>
      <w:r w:rsidR="00243980">
        <w:rPr>
          <w:sz w:val="16"/>
          <w:szCs w:val="20"/>
        </w:rPr>
        <w:t>&gt;</w:t>
      </w:r>
    </w:p>
    <w:p w14:paraId="11C02557"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w:t>
      </w:r>
      <w:proofErr w:type="spellStart"/>
      <w:r w:rsidRPr="009038C8">
        <w:rPr>
          <w:color w:val="0000FF"/>
          <w:sz w:val="16"/>
          <w:szCs w:val="20"/>
        </w:rPr>
        <w:t>LatitudeMeasure</w:t>
      </w:r>
      <w:proofErr w:type="spellEnd"/>
      <w:r w:rsidRPr="009038C8">
        <w:rPr>
          <w:color w:val="0000FF"/>
          <w:sz w:val="16"/>
          <w:szCs w:val="20"/>
        </w:rPr>
        <w:t>&gt;33.4833334&lt;/</w:t>
      </w:r>
      <w:proofErr w:type="spellStart"/>
      <w:r w:rsidRPr="009038C8">
        <w:rPr>
          <w:color w:val="0000FF"/>
          <w:sz w:val="16"/>
          <w:szCs w:val="20"/>
        </w:rPr>
        <w:t>LatitudeMeasure</w:t>
      </w:r>
      <w:proofErr w:type="spellEnd"/>
      <w:r w:rsidRPr="009038C8">
        <w:rPr>
          <w:color w:val="0000FF"/>
          <w:sz w:val="16"/>
          <w:szCs w:val="20"/>
        </w:rPr>
        <w:t>&gt;</w:t>
      </w:r>
    </w:p>
    <w:p w14:paraId="13652DEF"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w:t>
      </w:r>
      <w:proofErr w:type="spellStart"/>
      <w:r w:rsidRPr="009038C8">
        <w:rPr>
          <w:color w:val="0000FF"/>
          <w:sz w:val="16"/>
          <w:szCs w:val="20"/>
        </w:rPr>
        <w:t>LongitudeMeasure</w:t>
      </w:r>
      <w:proofErr w:type="spellEnd"/>
      <w:r w:rsidRPr="009038C8">
        <w:rPr>
          <w:color w:val="0000FF"/>
          <w:sz w:val="16"/>
          <w:szCs w:val="20"/>
        </w:rPr>
        <w:t>&gt;-112.06667&lt;/</w:t>
      </w:r>
      <w:proofErr w:type="spellStart"/>
      <w:r w:rsidRPr="009038C8">
        <w:rPr>
          <w:color w:val="0000FF"/>
          <w:sz w:val="16"/>
          <w:szCs w:val="20"/>
        </w:rPr>
        <w:t>LongitudeMeasure</w:t>
      </w:r>
      <w:proofErr w:type="spellEnd"/>
      <w:r w:rsidRPr="009038C8">
        <w:rPr>
          <w:color w:val="0000FF"/>
          <w:sz w:val="16"/>
          <w:szCs w:val="20"/>
        </w:rPr>
        <w:t>&gt;</w:t>
      </w:r>
    </w:p>
    <w:p w14:paraId="2B9FED90"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w:t>
      </w:r>
      <w:proofErr w:type="spellStart"/>
      <w:r w:rsidRPr="009038C8">
        <w:rPr>
          <w:color w:val="0000FF"/>
          <w:sz w:val="16"/>
          <w:szCs w:val="20"/>
        </w:rPr>
        <w:t>SSOOverflowLocationStreet</w:t>
      </w:r>
      <w:proofErr w:type="spellEnd"/>
      <w:r w:rsidRPr="009038C8">
        <w:rPr>
          <w:color w:val="0000FF"/>
          <w:sz w:val="16"/>
          <w:szCs w:val="20"/>
        </w:rPr>
        <w:t>&gt;Main and Broadway&lt;/</w:t>
      </w:r>
      <w:proofErr w:type="spellStart"/>
      <w:r w:rsidRPr="009038C8">
        <w:rPr>
          <w:color w:val="0000FF"/>
          <w:sz w:val="16"/>
          <w:szCs w:val="20"/>
        </w:rPr>
        <w:t>SSOOverflowLocationStreet</w:t>
      </w:r>
      <w:proofErr w:type="spellEnd"/>
      <w:r w:rsidRPr="009038C8">
        <w:rPr>
          <w:color w:val="0000FF"/>
          <w:sz w:val="16"/>
          <w:szCs w:val="20"/>
        </w:rPr>
        <w:t>&gt;</w:t>
      </w:r>
    </w:p>
    <w:p w14:paraId="31696895"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w:t>
      </w:r>
      <w:r w:rsidR="00243980">
        <w:rPr>
          <w:sz w:val="16"/>
          <w:szCs w:val="20"/>
        </w:rPr>
        <w:t>S</w:t>
      </w:r>
      <w:r>
        <w:rPr>
          <w:sz w:val="16"/>
          <w:szCs w:val="20"/>
        </w:rPr>
        <w:t>SOOverflowEvent</w:t>
      </w:r>
      <w:proofErr w:type="spellEnd"/>
      <w:r>
        <w:rPr>
          <w:sz w:val="16"/>
          <w:szCs w:val="20"/>
        </w:rPr>
        <w:t>&gt;3.50&lt;/</w:t>
      </w:r>
      <w:proofErr w:type="spellStart"/>
      <w:r>
        <w:rPr>
          <w:sz w:val="16"/>
          <w:szCs w:val="20"/>
        </w:rPr>
        <w:t>Duration</w:t>
      </w:r>
      <w:r w:rsidR="00243980">
        <w:rPr>
          <w:sz w:val="16"/>
          <w:szCs w:val="20"/>
        </w:rPr>
        <w:t>SSOOverflowEvent</w:t>
      </w:r>
      <w:proofErr w:type="spellEnd"/>
      <w:r w:rsidR="00243980">
        <w:rPr>
          <w:sz w:val="16"/>
          <w:szCs w:val="20"/>
        </w:rPr>
        <w:t>&gt;</w:t>
      </w:r>
    </w:p>
    <w:p w14:paraId="33DDE99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&gt;123456789&lt;/</w:t>
      </w:r>
      <w:proofErr w:type="spellStart"/>
      <w:r>
        <w:rPr>
          <w:sz w:val="16"/>
          <w:szCs w:val="20"/>
        </w:rPr>
        <w:t>SSOVolume</w:t>
      </w:r>
      <w:proofErr w:type="spellEnd"/>
      <w:r>
        <w:rPr>
          <w:sz w:val="16"/>
          <w:szCs w:val="20"/>
        </w:rPr>
        <w:t>&gt;</w:t>
      </w:r>
    </w:p>
    <w:p w14:paraId="6357B21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sidR="0097044B">
        <w:rPr>
          <w:sz w:val="16"/>
          <w:szCs w:val="20"/>
        </w:rPr>
        <w:tab/>
      </w:r>
      <w:r w:rsidR="0097044B">
        <w:rPr>
          <w:sz w:val="16"/>
          <w:szCs w:val="20"/>
        </w:rPr>
        <w:tab/>
        <w:t>&lt;</w:t>
      </w:r>
      <w:proofErr w:type="spellStart"/>
      <w:r w:rsidR="0097044B">
        <w:rPr>
          <w:sz w:val="16"/>
          <w:szCs w:val="20"/>
        </w:rPr>
        <w:t>Name</w:t>
      </w:r>
      <w:r>
        <w:rPr>
          <w:sz w:val="16"/>
          <w:szCs w:val="20"/>
        </w:rPr>
        <w:t>Recei</w:t>
      </w:r>
      <w:r w:rsidR="0097044B">
        <w:rPr>
          <w:sz w:val="16"/>
          <w:szCs w:val="20"/>
        </w:rPr>
        <w:t>vingWater</w:t>
      </w:r>
      <w:proofErr w:type="spellEnd"/>
      <w:r w:rsidR="0097044B">
        <w:rPr>
          <w:sz w:val="16"/>
          <w:szCs w:val="20"/>
        </w:rPr>
        <w:t>&gt;Colorado River&lt;/</w:t>
      </w:r>
      <w:proofErr w:type="spellStart"/>
      <w:r w:rsidR="0097044B">
        <w:rPr>
          <w:sz w:val="16"/>
          <w:szCs w:val="20"/>
        </w:rPr>
        <w:t>Name</w:t>
      </w:r>
      <w:r>
        <w:rPr>
          <w:sz w:val="16"/>
          <w:szCs w:val="20"/>
        </w:rPr>
        <w:t>ReceivingWater</w:t>
      </w:r>
      <w:proofErr w:type="spellEnd"/>
      <w:r>
        <w:rPr>
          <w:sz w:val="16"/>
          <w:szCs w:val="20"/>
        </w:rPr>
        <w:t>&gt;</w:t>
      </w:r>
    </w:p>
    <w:p w14:paraId="365884A2" w14:textId="77777777" w:rsidR="00243980" w:rsidRDefault="0097044B"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w:t>
      </w:r>
      <w:r w:rsidR="00243980">
        <w:rPr>
          <w:color w:val="008000"/>
          <w:sz w:val="16"/>
          <w:szCs w:val="20"/>
        </w:rPr>
        <w:t>SSOEvent</w:t>
      </w:r>
      <w:proofErr w:type="spellEnd"/>
      <w:r w:rsidR="00243980">
        <w:rPr>
          <w:color w:val="008000"/>
          <w:sz w:val="16"/>
          <w:szCs w:val="20"/>
        </w:rPr>
        <w:t>&gt;</w:t>
      </w:r>
    </w:p>
    <w:p w14:paraId="7CE517F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7BD6164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5F21AC2F"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29D773C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49822217"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2062A30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0315E346"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79BC94B8"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52A2621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w:t>
      </w:r>
      <w:r w:rsidR="00531342">
        <w:rPr>
          <w:sz w:val="16"/>
          <w:szCs w:val="20"/>
        </w:rPr>
        <w:t>ionStepsTaken</w:t>
      </w:r>
      <w:proofErr w:type="spellEnd"/>
      <w:r w:rsidR="00531342">
        <w:rPr>
          <w:sz w:val="16"/>
          <w:szCs w:val="20"/>
        </w:rPr>
        <w:t>&gt;Disconnecting ro</w:t>
      </w:r>
      <w:r>
        <w:rPr>
          <w:sz w:val="16"/>
          <w:szCs w:val="20"/>
        </w:rPr>
        <w:t>of drains from ho</w:t>
      </w:r>
      <w:r w:rsidR="00531342">
        <w:rPr>
          <w:sz w:val="16"/>
          <w:szCs w:val="20"/>
        </w:rPr>
        <w:t>usehold laterals.&lt;/</w:t>
      </w:r>
      <w:proofErr w:type="spellStart"/>
      <w:r w:rsidR="00531342">
        <w:rPr>
          <w:sz w:val="16"/>
          <w:szCs w:val="20"/>
        </w:rPr>
        <w:t>Description</w:t>
      </w:r>
      <w:r>
        <w:rPr>
          <w:sz w:val="16"/>
          <w:szCs w:val="20"/>
        </w:rPr>
        <w:t>StepsTaken</w:t>
      </w:r>
      <w:proofErr w:type="spellEnd"/>
      <w:r>
        <w:rPr>
          <w:sz w:val="16"/>
          <w:szCs w:val="20"/>
        </w:rPr>
        <w:t>&gt;</w:t>
      </w:r>
    </w:p>
    <w:p w14:paraId="3A98DD19"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1566E76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00834F4B">
        <w:rPr>
          <w:sz w:val="16"/>
          <w:szCs w:val="20"/>
        </w:rPr>
        <w:t>StormWaterConstructionInspection</w:t>
      </w:r>
      <w:proofErr w:type="spellEnd"/>
      <w:r w:rsidRPr="009D5E8B">
        <w:rPr>
          <w:sz w:val="16"/>
          <w:szCs w:val="20"/>
        </w:rPr>
        <w:t>&gt;</w:t>
      </w:r>
    </w:p>
    <w:p w14:paraId="27C7C2F8"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358F5D31"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57F6E40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35961E4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B1580A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62F5A39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0490D928" w14:textId="77777777" w:rsidR="00243980" w:rsidRDefault="00243980" w:rsidP="0024398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43E7811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2350139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520D5A1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6545AE9E"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3D48DF2E" w14:textId="77777777" w:rsidR="00243980" w:rsidRPr="001C235D" w:rsidRDefault="00243980" w:rsidP="0024398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2FA6C44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2BC38B3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07C181A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59772A8" w14:textId="77777777" w:rsidR="00243980"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3E165718" w14:textId="77777777" w:rsidR="00834F4B" w:rsidRPr="009D5E8B" w:rsidRDefault="00834F4B" w:rsidP="00834F4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Pr>
          <w:sz w:val="16"/>
          <w:szCs w:val="20"/>
        </w:rPr>
        <w:t>StormWaterConstructionInspection</w:t>
      </w:r>
      <w:proofErr w:type="spellEnd"/>
      <w:r w:rsidRPr="009D5E8B">
        <w:rPr>
          <w:sz w:val="16"/>
          <w:szCs w:val="20"/>
        </w:rPr>
        <w:t>&gt;</w:t>
      </w:r>
    </w:p>
    <w:p w14:paraId="7A18192B"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098A8494"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220CE248"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351A6B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4E74B987" w14:textId="77777777" w:rsidR="00243980" w:rsidRDefault="00243980" w:rsidP="0024398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6EFE5917"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2EACBA86"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37C6133"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45A9B60C"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1AB9C00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p>
    <w:p w14:paraId="6307B171"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392F16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ComplianceMonitoring</w:t>
      </w:r>
      <w:proofErr w:type="spellEnd"/>
      <w:r>
        <w:rPr>
          <w:b/>
          <w:sz w:val="16"/>
          <w:szCs w:val="20"/>
        </w:rPr>
        <w:t>&gt;</w:t>
      </w:r>
    </w:p>
    <w:p w14:paraId="5E6D5D3D"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249EE4AC" w14:textId="77777777" w:rsidR="001F6875" w:rsidRDefault="001F6875" w:rsidP="001F6875">
      <w:pPr>
        <w:autoSpaceDE w:val="0"/>
        <w:autoSpaceDN w:val="0"/>
        <w:adjustRightInd w:val="0"/>
        <w:rPr>
          <w:b/>
          <w:sz w:val="16"/>
          <w:szCs w:val="20"/>
        </w:rPr>
      </w:pPr>
      <w:r>
        <w:rPr>
          <w:b/>
          <w:sz w:val="16"/>
          <w:szCs w:val="20"/>
        </w:rPr>
        <w:tab/>
        <w:t>&lt;/Payload&gt;</w:t>
      </w:r>
    </w:p>
    <w:p w14:paraId="7EB76975" w14:textId="77777777" w:rsidR="001F6875" w:rsidRDefault="001F6875" w:rsidP="001F6875">
      <w:pPr>
        <w:autoSpaceDE w:val="0"/>
        <w:autoSpaceDN w:val="0"/>
        <w:adjustRightInd w:val="0"/>
        <w:rPr>
          <w:b/>
          <w:sz w:val="16"/>
          <w:szCs w:val="20"/>
        </w:rPr>
      </w:pPr>
      <w:r>
        <w:rPr>
          <w:b/>
          <w:sz w:val="16"/>
          <w:szCs w:val="20"/>
        </w:rPr>
        <w:t>&lt;/Document&gt;</w:t>
      </w:r>
    </w:p>
    <w:p w14:paraId="5D559893" w14:textId="77777777" w:rsidR="001F6875" w:rsidRDefault="001F6875" w:rsidP="001F6875">
      <w:pPr>
        <w:autoSpaceDE w:val="0"/>
        <w:autoSpaceDN w:val="0"/>
        <w:adjustRightInd w:val="0"/>
        <w:rPr>
          <w:sz w:val="16"/>
          <w:szCs w:val="20"/>
        </w:rPr>
      </w:pPr>
    </w:p>
    <w:p w14:paraId="37CB2EF9" w14:textId="77777777" w:rsidR="001F6875" w:rsidRDefault="001F6875" w:rsidP="001F6875">
      <w:pPr>
        <w:autoSpaceDE w:val="0"/>
        <w:autoSpaceDN w:val="0"/>
        <w:adjustRightInd w:val="0"/>
        <w:rPr>
          <w:sz w:val="16"/>
          <w:szCs w:val="20"/>
        </w:rPr>
      </w:pPr>
    </w:p>
    <w:p w14:paraId="08D5CBB2" w14:textId="77777777" w:rsidR="001F6875" w:rsidRDefault="001F6875" w:rsidP="00357D17">
      <w:pPr>
        <w:pStyle w:val="Heading2"/>
      </w:pPr>
      <w:bookmarkStart w:id="90" w:name="_Toc206756083"/>
      <w:r>
        <w:t>Changing a</w:t>
      </w:r>
      <w:r w:rsidR="00C02F84">
        <w:t xml:space="preserve"> State</w:t>
      </w:r>
      <w:r>
        <w:t xml:space="preserve"> Inspection in ICIS</w:t>
      </w:r>
      <w:bookmarkEnd w:id="90"/>
    </w:p>
    <w:p w14:paraId="0CF418D9" w14:textId="77777777" w:rsidR="001F6875" w:rsidRDefault="001F6875" w:rsidP="001F6875">
      <w:pPr>
        <w:autoSpaceDE w:val="0"/>
        <w:autoSpaceDN w:val="0"/>
        <w:adjustRightInd w:val="0"/>
        <w:rPr>
          <w:color w:val="FF0000"/>
          <w:sz w:val="20"/>
          <w:szCs w:val="20"/>
          <w:u w:val="single"/>
        </w:rPr>
      </w:pPr>
    </w:p>
    <w:p w14:paraId="2ADCB9D6" w14:textId="70D21B69" w:rsidR="005008A9" w:rsidRDefault="005008A9" w:rsidP="00B66A1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B6A049E" w14:textId="20FD2763" w:rsidR="00B66A1C" w:rsidRDefault="00B66A1C" w:rsidP="00B66A1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9E0480" w14:textId="77777777" w:rsidR="009C3647" w:rsidRDefault="009C3647" w:rsidP="009D77B7">
      <w:pPr>
        <w:pStyle w:val="BodyText"/>
        <w:numPr>
          <w:ilvl w:val="0"/>
          <w:numId w:val="3"/>
        </w:numPr>
        <w:rPr>
          <w:sz w:val="20"/>
        </w:rPr>
      </w:pPr>
      <w:r w:rsidRPr="009C3647">
        <w:rPr>
          <w:sz w:val="20"/>
        </w:rPr>
        <w:t xml:space="preserve">These data will be routed to ICIS-NPDES. </w:t>
      </w:r>
      <w:r>
        <w:rPr>
          <w:sz w:val="20"/>
        </w:rPr>
        <w:t xml:space="preserve">See “New” submission example XML for guidance on how to interpret the formatting. </w:t>
      </w:r>
    </w:p>
    <w:p w14:paraId="2F254531" w14:textId="1C063EA5" w:rsidR="009D77B7" w:rsidRPr="00907907" w:rsidRDefault="009D77B7" w:rsidP="009D77B7">
      <w:pPr>
        <w:pStyle w:val="BodyText"/>
        <w:numPr>
          <w:ilvl w:val="0"/>
          <w:numId w:val="3"/>
        </w:numPr>
        <w:rPr>
          <w:sz w:val="20"/>
        </w:rPr>
      </w:pPr>
      <w:r w:rsidRPr="00907907">
        <w:rPr>
          <w:sz w:val="20"/>
        </w:rPr>
        <w:t xml:space="preserve">The Compliance Monitoring Data parent tag should be repeated for each </w:t>
      </w:r>
      <w:r w:rsidR="00E459E0" w:rsidRPr="00907907">
        <w:rPr>
          <w:sz w:val="20"/>
        </w:rPr>
        <w:t>inspection</w:t>
      </w:r>
      <w:r w:rsidRPr="00907907">
        <w:rPr>
          <w:sz w:val="20"/>
        </w:rPr>
        <w:t xml:space="preserve"> record to be </w:t>
      </w:r>
      <w:r w:rsidR="00DA12B1" w:rsidRPr="00907907">
        <w:rPr>
          <w:sz w:val="20"/>
        </w:rPr>
        <w:t>added, changed, replaced or deleted</w:t>
      </w:r>
      <w:r w:rsidRPr="00907907">
        <w:rPr>
          <w:sz w:val="20"/>
        </w:rPr>
        <w:t xml:space="preserve">.  The Contact Telephone block may be repeated consecutively only up to 4 times.  </w:t>
      </w:r>
    </w:p>
    <w:p w14:paraId="43DC45C9" w14:textId="77777777" w:rsidR="00D74A8F" w:rsidRPr="00907907" w:rsidRDefault="00D74A8F" w:rsidP="00D74A8F">
      <w:pPr>
        <w:numPr>
          <w:ilvl w:val="0"/>
          <w:numId w:val="3"/>
        </w:numPr>
        <w:spacing w:after="120"/>
        <w:rPr>
          <w:sz w:val="20"/>
        </w:rPr>
      </w:pPr>
      <w:r w:rsidRPr="00907907">
        <w:rPr>
          <w:sz w:val="20"/>
        </w:rPr>
        <w:t xml:space="preserve">The </w:t>
      </w:r>
      <w:proofErr w:type="spellStart"/>
      <w:r w:rsidRPr="00907907">
        <w:rPr>
          <w:sz w:val="20"/>
        </w:rPr>
        <w:t>ComplianceMonitoringActionReasonCode</w:t>
      </w:r>
      <w:proofErr w:type="spellEnd"/>
      <w:r w:rsidRPr="00907907">
        <w:rPr>
          <w:sz w:val="20"/>
        </w:rPr>
        <w:t xml:space="preserve"> tag must be repeated for all action reasons when a code needs to be added to or removed from the existing list of action reasons for the inspection.  To remove all Compliance Monitoring Action Reason codes for the inspection from ICIS, only one </w:t>
      </w:r>
      <w:proofErr w:type="spellStart"/>
      <w:r w:rsidRPr="00907907">
        <w:rPr>
          <w:sz w:val="20"/>
        </w:rPr>
        <w:t>ComplianceMonitoringActionReasonCode</w:t>
      </w:r>
      <w:proofErr w:type="spellEnd"/>
      <w:r w:rsidRPr="00907907">
        <w:rPr>
          <w:sz w:val="20"/>
        </w:rPr>
        <w:t xml:space="preserve"> tag must be submitted containing an asterisk.</w:t>
      </w:r>
    </w:p>
    <w:p w14:paraId="746E19D1" w14:textId="77777777" w:rsidR="00D74A8F" w:rsidRPr="00907907" w:rsidRDefault="00D74A8F" w:rsidP="00D74A8F">
      <w:pPr>
        <w:numPr>
          <w:ilvl w:val="0"/>
          <w:numId w:val="3"/>
        </w:numPr>
        <w:spacing w:after="120"/>
        <w:rPr>
          <w:sz w:val="20"/>
        </w:rPr>
      </w:pPr>
      <w:r w:rsidRPr="00907907">
        <w:rPr>
          <w:sz w:val="20"/>
        </w:rPr>
        <w:lastRenderedPageBreak/>
        <w:t xml:space="preserve">The </w:t>
      </w:r>
      <w:proofErr w:type="spellStart"/>
      <w:r w:rsidRPr="00907907">
        <w:rPr>
          <w:sz w:val="20"/>
        </w:rPr>
        <w:t>ComplianceMonitoringAgencyTypeCode</w:t>
      </w:r>
      <w:proofErr w:type="spellEnd"/>
      <w:r w:rsidRPr="00907907">
        <w:rPr>
          <w:sz w:val="20"/>
        </w:rPr>
        <w:t xml:space="preserve"> tag must be repeated for all agency types when a code needs to be added to or removed from the existing list of agency types for the inspection.  </w:t>
      </w:r>
      <w:r w:rsidR="00E355FC">
        <w:rPr>
          <w:sz w:val="20"/>
        </w:rPr>
        <w:t xml:space="preserve">At least one </w:t>
      </w:r>
      <w:proofErr w:type="spellStart"/>
      <w:r w:rsidR="00E355FC">
        <w:rPr>
          <w:sz w:val="20"/>
        </w:rPr>
        <w:t>ComplianceMonitoringAgencyTypeCode</w:t>
      </w:r>
      <w:proofErr w:type="spellEnd"/>
      <w:r w:rsidR="00E355FC">
        <w:rPr>
          <w:sz w:val="20"/>
        </w:rPr>
        <w:t xml:space="preserve"> must exist in ICIS.</w:t>
      </w:r>
    </w:p>
    <w:p w14:paraId="3EE1530C" w14:textId="77777777" w:rsidR="00C93533" w:rsidRPr="00907907" w:rsidRDefault="00C93533" w:rsidP="00C93533">
      <w:pPr>
        <w:numPr>
          <w:ilvl w:val="0"/>
          <w:numId w:val="3"/>
        </w:numPr>
        <w:spacing w:after="120"/>
        <w:rPr>
          <w:sz w:val="20"/>
        </w:rPr>
      </w:pPr>
      <w:r w:rsidRPr="00907907">
        <w:rPr>
          <w:sz w:val="20"/>
        </w:rPr>
        <w:t xml:space="preserve">The </w:t>
      </w:r>
      <w:proofErr w:type="spellStart"/>
      <w:r w:rsidRPr="00907907">
        <w:rPr>
          <w:sz w:val="20"/>
        </w:rPr>
        <w:t>InspectionContact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the parent </w:t>
      </w:r>
      <w:proofErr w:type="spellStart"/>
      <w:r w:rsidRPr="00907907">
        <w:rPr>
          <w:sz w:val="20"/>
        </w:rPr>
        <w:t>InspectionContact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LastName and </w:t>
      </w:r>
      <w:proofErr w:type="spellStart"/>
      <w:r w:rsidRPr="00907907">
        <w:rPr>
          <w:sz w:val="20"/>
        </w:rPr>
        <w:t>IndividualTitleText</w:t>
      </w:r>
      <w:proofErr w:type="spellEnd"/>
      <w:r w:rsidRPr="00907907">
        <w:rPr>
          <w:sz w:val="20"/>
        </w:rPr>
        <w:t xml:space="preserve"> tags containing an asterisk.  </w:t>
      </w:r>
    </w:p>
    <w:p w14:paraId="653BD164" w14:textId="5FF45521" w:rsidR="00C93533" w:rsidRDefault="00C93533" w:rsidP="00C93533">
      <w:pPr>
        <w:numPr>
          <w:ilvl w:val="0"/>
          <w:numId w:val="3"/>
        </w:numPr>
        <w:spacing w:after="120"/>
        <w:rPr>
          <w:sz w:val="20"/>
        </w:rPr>
      </w:pPr>
      <w:r w:rsidRPr="00907907">
        <w:rPr>
          <w:sz w:val="20"/>
        </w:rPr>
        <w:t xml:space="preserve">The </w:t>
      </w:r>
      <w:proofErr w:type="spellStart"/>
      <w:r w:rsidRPr="00907907">
        <w:rPr>
          <w:sz w:val="20"/>
        </w:rPr>
        <w:t>InspectionAddress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proofErr w:type="spellStart"/>
      <w:r w:rsidRPr="00907907">
        <w:rPr>
          <w:sz w:val="20"/>
        </w:rPr>
        <w:t>InspectionAddress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42DCE7F5" w14:textId="77777777" w:rsidR="00043030" w:rsidRPr="00C10397" w:rsidRDefault="00043030" w:rsidP="00043030">
      <w:pPr>
        <w:numPr>
          <w:ilvl w:val="0"/>
          <w:numId w:val="3"/>
        </w:numPr>
        <w:spacing w:after="120"/>
        <w:rPr>
          <w:sz w:val="20"/>
        </w:rPr>
      </w:pPr>
      <w:r w:rsidRPr="00C10397">
        <w:rPr>
          <w:sz w:val="20"/>
        </w:rPr>
        <w:t xml:space="preserve">The </w:t>
      </w:r>
      <w:proofErr w:type="spellStart"/>
      <w:r w:rsidRPr="00C10397">
        <w:rPr>
          <w:sz w:val="20"/>
        </w:rPr>
        <w:t>AnimalType</w:t>
      </w:r>
      <w:proofErr w:type="spellEnd"/>
      <w:r w:rsidRPr="00C1039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C10397">
        <w:rPr>
          <w:sz w:val="20"/>
        </w:rPr>
        <w:t>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2FBB7ACC" w14:textId="77777777" w:rsidR="00043030" w:rsidRPr="00C10397" w:rsidRDefault="00043030" w:rsidP="00043030">
      <w:pPr>
        <w:numPr>
          <w:ilvl w:val="0"/>
          <w:numId w:val="3"/>
        </w:numPr>
        <w:spacing w:after="120"/>
        <w:rPr>
          <w:sz w:val="20"/>
          <w:szCs w:val="20"/>
        </w:rPr>
      </w:pPr>
      <w:r w:rsidRPr="00C10397">
        <w:rPr>
          <w:sz w:val="20"/>
        </w:rPr>
        <w:t xml:space="preserve">The </w:t>
      </w:r>
      <w:proofErr w:type="spellStart"/>
      <w:r w:rsidRPr="00C10397">
        <w:rPr>
          <w:sz w:val="20"/>
        </w:rPr>
        <w:t>ManureLitterProcessedWastewaterStorage</w:t>
      </w:r>
      <w:proofErr w:type="spellEnd"/>
      <w:r w:rsidRPr="00C10397">
        <w:rPr>
          <w:sz w:val="20"/>
        </w:rPr>
        <w:t xml:space="preserve"> parent block must be repeated for all </w:t>
      </w:r>
      <w:proofErr w:type="gramStart"/>
      <w:r w:rsidRPr="00C10397">
        <w:rPr>
          <w:sz w:val="20"/>
        </w:rPr>
        <w:t>waste water</w:t>
      </w:r>
      <w:proofErr w:type="gramEnd"/>
      <w:r w:rsidRPr="00C10397">
        <w:rPr>
          <w:sz w:val="20"/>
        </w:rPr>
        <w:t xml:space="preserve"> storage codes if a waste water code needs to be added to or removed from the existing list of </w:t>
      </w:r>
      <w:r w:rsidRPr="00C10397">
        <w:rPr>
          <w:sz w:val="20"/>
          <w:szCs w:val="20"/>
        </w:rPr>
        <w:t xml:space="preserve">wastewater storage codes, or data needs to be changed for an existing waste water storage.  To remove all wastewater storage codes for the inspection from ICIS, only one </w:t>
      </w:r>
      <w:proofErr w:type="spellStart"/>
      <w:r w:rsidRPr="00C10397">
        <w:rPr>
          <w:sz w:val="20"/>
          <w:szCs w:val="20"/>
        </w:rPr>
        <w:t>ManureLitterProcessedWastewaterStorage</w:t>
      </w:r>
      <w:proofErr w:type="spellEnd"/>
      <w:r w:rsidRPr="00C10397">
        <w:rPr>
          <w:sz w:val="20"/>
          <w:szCs w:val="20"/>
        </w:rPr>
        <w:t xml:space="preserve"> block must be submitted with its </w:t>
      </w:r>
      <w:proofErr w:type="spellStart"/>
      <w:r w:rsidRPr="00C10397">
        <w:rPr>
          <w:sz w:val="20"/>
          <w:szCs w:val="20"/>
        </w:rPr>
        <w:t>ManureLitterProcessedWastewaterStorageType</w:t>
      </w:r>
      <w:proofErr w:type="spellEnd"/>
      <w:r w:rsidRPr="00C10397">
        <w:rPr>
          <w:sz w:val="20"/>
          <w:szCs w:val="20"/>
        </w:rPr>
        <w:t xml:space="preserve"> tag containing an asterisk.</w:t>
      </w:r>
    </w:p>
    <w:p w14:paraId="4662A0F3" w14:textId="77777777" w:rsidR="00043030" w:rsidRPr="00C10397" w:rsidRDefault="00043030" w:rsidP="00043030">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 xml:space="preserve">its </w:t>
      </w:r>
      <w:proofErr w:type="spellStart"/>
      <w:r w:rsidRPr="00C10397">
        <w:rPr>
          <w:sz w:val="20"/>
          <w:szCs w:val="20"/>
        </w:rPr>
        <w:t>ContainmentTypeCode</w:t>
      </w:r>
      <w:proofErr w:type="spellEnd"/>
      <w:r w:rsidRPr="00C10397">
        <w:rPr>
          <w:sz w:val="20"/>
        </w:rPr>
        <w:t xml:space="preserve"> tag containing an asterisk.</w:t>
      </w:r>
    </w:p>
    <w:p w14:paraId="50C576FF" w14:textId="77777777" w:rsidR="00D63CD2" w:rsidRPr="00D63CD2" w:rsidRDefault="00D63CD2" w:rsidP="00D63CD2">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427303FB" w14:textId="77777777" w:rsidR="00043030" w:rsidRPr="00C10397" w:rsidRDefault="00043030" w:rsidP="00043030">
      <w:pPr>
        <w:numPr>
          <w:ilvl w:val="0"/>
          <w:numId w:val="3"/>
        </w:numPr>
        <w:spacing w:after="120"/>
        <w:rPr>
          <w:sz w:val="20"/>
        </w:rPr>
      </w:pPr>
      <w:r w:rsidRPr="00C10397">
        <w:rPr>
          <w:sz w:val="20"/>
        </w:rPr>
        <w:t xml:space="preserve">The </w:t>
      </w:r>
      <w:proofErr w:type="spellStart"/>
      <w:r w:rsidRPr="00C10397">
        <w:rPr>
          <w:sz w:val="20"/>
        </w:rPr>
        <w:t>CAFOInspectionViolationTypeCode</w:t>
      </w:r>
      <w:proofErr w:type="spellEnd"/>
      <w:r w:rsidRPr="00C10397">
        <w:rPr>
          <w:sz w:val="20"/>
        </w:rPr>
        <w:t xml:space="preserve"> tag must be repeated for all violation types when a code needs to be added to or removed from the existing list of violation types for the inspection.  To remove all CAFO Inspection Violation Type codes for the inspection from ICIS, only one </w:t>
      </w:r>
      <w:proofErr w:type="spellStart"/>
      <w:r w:rsidRPr="00C10397">
        <w:rPr>
          <w:sz w:val="20"/>
        </w:rPr>
        <w:t>CAFOInspectionViolationTypeCode</w:t>
      </w:r>
      <w:proofErr w:type="spellEnd"/>
      <w:r w:rsidRPr="00C10397">
        <w:rPr>
          <w:sz w:val="20"/>
        </w:rPr>
        <w:t xml:space="preserve"> tag must be submitted containing an asterisk.</w:t>
      </w:r>
    </w:p>
    <w:p w14:paraId="516C8AE0" w14:textId="77777777" w:rsidR="001F100C" w:rsidRDefault="001F100C" w:rsidP="001F100C">
      <w:pPr>
        <w:numPr>
          <w:ilvl w:val="0"/>
          <w:numId w:val="3"/>
        </w:numPr>
        <w:spacing w:after="120"/>
        <w:rPr>
          <w:sz w:val="20"/>
          <w:szCs w:val="20"/>
        </w:rPr>
      </w:pPr>
      <w:r>
        <w:rPr>
          <w:sz w:val="20"/>
          <w:szCs w:val="20"/>
        </w:rPr>
        <w:t xml:space="preserve">At least one </w:t>
      </w:r>
      <w:proofErr w:type="spellStart"/>
      <w:r>
        <w:rPr>
          <w:sz w:val="20"/>
          <w:szCs w:val="20"/>
        </w:rPr>
        <w:t>PermittedFeatureIdentifier</w:t>
      </w:r>
      <w:proofErr w:type="spellEnd"/>
      <w:r>
        <w:rPr>
          <w:sz w:val="20"/>
          <w:szCs w:val="20"/>
        </w:rPr>
        <w:t xml:space="preserve">, CSOOverflowLocationStreet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exist for a CSO inspection. All tags may be present at the same time.</w:t>
      </w:r>
    </w:p>
    <w:p w14:paraId="4C189348" w14:textId="77777777" w:rsidR="00043030" w:rsidRPr="00A07128" w:rsidRDefault="00043030" w:rsidP="00043030">
      <w:pPr>
        <w:numPr>
          <w:ilvl w:val="0"/>
          <w:numId w:val="3"/>
        </w:numPr>
        <w:spacing w:after="120"/>
        <w:rPr>
          <w:sz w:val="20"/>
        </w:rPr>
      </w:pPr>
      <w:r w:rsidRPr="00A07128">
        <w:rPr>
          <w:sz w:val="20"/>
        </w:rPr>
        <w:t xml:space="preserve">The </w:t>
      </w:r>
      <w:proofErr w:type="spellStart"/>
      <w:r w:rsidRPr="00A07128">
        <w:rPr>
          <w:sz w:val="20"/>
        </w:rPr>
        <w:t>LocalLimitsPollutantCode</w:t>
      </w:r>
      <w:proofErr w:type="spellEnd"/>
      <w:r w:rsidRPr="00A07128">
        <w:rPr>
          <w:sz w:val="20"/>
        </w:rPr>
        <w:t xml:space="preserve"> tag must be repeated for all pollutants when a code needs to be added to or removed from the existing list of pollutants for the inspection.  To remove all Local Limits Pollutant Codes for the inspection from ICIS, only one </w:t>
      </w:r>
      <w:proofErr w:type="spellStart"/>
      <w:r w:rsidRPr="00A07128">
        <w:rPr>
          <w:sz w:val="20"/>
        </w:rPr>
        <w:t>LocalLimitsPollutantCode</w:t>
      </w:r>
      <w:proofErr w:type="spellEnd"/>
      <w:r w:rsidRPr="00A07128">
        <w:rPr>
          <w:sz w:val="20"/>
        </w:rPr>
        <w:t xml:space="preserve"> tag must be submitted containing an asterisk.</w:t>
      </w:r>
    </w:p>
    <w:p w14:paraId="65D71E2D" w14:textId="77777777" w:rsidR="00043030" w:rsidRPr="00A07128" w:rsidRDefault="00043030" w:rsidP="00043030">
      <w:pPr>
        <w:numPr>
          <w:ilvl w:val="0"/>
          <w:numId w:val="3"/>
        </w:numPr>
        <w:spacing w:after="120"/>
        <w:rPr>
          <w:sz w:val="20"/>
        </w:rPr>
      </w:pPr>
      <w:r w:rsidRPr="00A07128">
        <w:rPr>
          <w:sz w:val="20"/>
        </w:rPr>
        <w:lastRenderedPageBreak/>
        <w:t xml:space="preserve">The </w:t>
      </w:r>
      <w:proofErr w:type="spellStart"/>
      <w:r w:rsidRPr="00A07128">
        <w:rPr>
          <w:sz w:val="20"/>
        </w:rPr>
        <w:t>RemovalCreditsPollutantCode</w:t>
      </w:r>
      <w:proofErr w:type="spellEnd"/>
      <w:r w:rsidRPr="00A07128">
        <w:rPr>
          <w:sz w:val="20"/>
        </w:rPr>
        <w:t xml:space="preserve"> tag must be repeated for all pollutants when a code needs to be added to or removed from the existing list of pollutants for the inspection.  To remove all Removal Credits Pollutant Codes for the inspection from ICIS, only one </w:t>
      </w:r>
      <w:proofErr w:type="spellStart"/>
      <w:r w:rsidRPr="00A07128">
        <w:rPr>
          <w:sz w:val="20"/>
        </w:rPr>
        <w:t>RemovalCreditsPollutantCode</w:t>
      </w:r>
      <w:proofErr w:type="spellEnd"/>
      <w:r w:rsidRPr="00A07128">
        <w:rPr>
          <w:sz w:val="20"/>
        </w:rPr>
        <w:t xml:space="preserve"> tag must be submitted containing an asterisk.</w:t>
      </w:r>
    </w:p>
    <w:p w14:paraId="08AD8934" w14:textId="77777777" w:rsidR="005A5F24" w:rsidRDefault="005A5F24" w:rsidP="005A5F24">
      <w:pPr>
        <w:numPr>
          <w:ilvl w:val="0"/>
          <w:numId w:val="3"/>
        </w:numPr>
        <w:spacing w:after="120"/>
        <w:rPr>
          <w:sz w:val="20"/>
          <w:szCs w:val="20"/>
        </w:rPr>
      </w:pPr>
      <w:r>
        <w:rPr>
          <w:sz w:val="20"/>
          <w:szCs w:val="20"/>
        </w:rPr>
        <w:t xml:space="preserve">At least one </w:t>
      </w:r>
      <w:proofErr w:type="spellStart"/>
      <w:r>
        <w:rPr>
          <w:sz w:val="20"/>
          <w:szCs w:val="20"/>
        </w:rPr>
        <w:t>SSOOverflowLocationStreet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an SSO inspection. All tags may be present at the same time.</w:t>
      </w:r>
    </w:p>
    <w:p w14:paraId="0475561A" w14:textId="77777777" w:rsidR="001F100C" w:rsidRPr="00A07128" w:rsidRDefault="001F100C" w:rsidP="001F100C">
      <w:pPr>
        <w:numPr>
          <w:ilvl w:val="0"/>
          <w:numId w:val="3"/>
        </w:numPr>
        <w:spacing w:after="120"/>
        <w:rPr>
          <w:sz w:val="20"/>
        </w:rPr>
      </w:pPr>
      <w:r w:rsidRPr="00A07128">
        <w:rPr>
          <w:sz w:val="20"/>
        </w:rPr>
        <w:t xml:space="preserve">The </w:t>
      </w:r>
      <w:proofErr w:type="spellStart"/>
      <w:r w:rsidRPr="00A07128">
        <w:rPr>
          <w:sz w:val="20"/>
        </w:rPr>
        <w:t>ImpactSSOEvent</w:t>
      </w:r>
      <w:proofErr w:type="spellEnd"/>
      <w:r w:rsidRPr="00A07128">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A07128">
        <w:rPr>
          <w:sz w:val="20"/>
        </w:rPr>
        <w:t>ImpactSSOEvent</w:t>
      </w:r>
      <w:proofErr w:type="spellEnd"/>
      <w:r w:rsidRPr="00A07128">
        <w:rPr>
          <w:sz w:val="20"/>
        </w:rPr>
        <w:t xml:space="preserve"> tag must be submitted containing an asterisk.</w:t>
      </w:r>
    </w:p>
    <w:p w14:paraId="2474DE7E" w14:textId="77777777" w:rsidR="001F100C" w:rsidRPr="00A07128" w:rsidRDefault="001F100C" w:rsidP="001F100C">
      <w:pPr>
        <w:numPr>
          <w:ilvl w:val="0"/>
          <w:numId w:val="3"/>
        </w:numPr>
        <w:spacing w:after="120"/>
        <w:rPr>
          <w:sz w:val="20"/>
        </w:rPr>
      </w:pPr>
      <w:r w:rsidRPr="00A07128">
        <w:rPr>
          <w:sz w:val="20"/>
        </w:rPr>
        <w:t xml:space="preserve">The </w:t>
      </w:r>
      <w:proofErr w:type="spellStart"/>
      <w:r>
        <w:rPr>
          <w:sz w:val="20"/>
        </w:rPr>
        <w:t>SystemComponent</w:t>
      </w:r>
      <w:proofErr w:type="spellEnd"/>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proofErr w:type="spellStart"/>
      <w:r>
        <w:rPr>
          <w:sz w:val="20"/>
        </w:rPr>
        <w:t>SystemComponent</w:t>
      </w:r>
      <w:proofErr w:type="spellEnd"/>
      <w:r w:rsidRPr="00A07128">
        <w:rPr>
          <w:sz w:val="20"/>
        </w:rPr>
        <w:t xml:space="preserve"> tag must be submitted containing an asterisk.</w:t>
      </w:r>
    </w:p>
    <w:p w14:paraId="32884058" w14:textId="77777777" w:rsidR="001F100C" w:rsidRPr="00A07128" w:rsidRDefault="001F100C" w:rsidP="001F100C">
      <w:pPr>
        <w:numPr>
          <w:ilvl w:val="0"/>
          <w:numId w:val="3"/>
        </w:numPr>
        <w:spacing w:after="120"/>
        <w:rPr>
          <w:sz w:val="20"/>
        </w:rPr>
      </w:pPr>
      <w:r w:rsidRPr="00A07128">
        <w:rPr>
          <w:sz w:val="20"/>
        </w:rPr>
        <w:t xml:space="preserve">The </w:t>
      </w:r>
      <w:proofErr w:type="spellStart"/>
      <w:r>
        <w:rPr>
          <w:sz w:val="20"/>
        </w:rPr>
        <w:t>StepsReducePreventMitigate</w:t>
      </w:r>
      <w:proofErr w:type="spellEnd"/>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proofErr w:type="spellStart"/>
      <w:r>
        <w:rPr>
          <w:sz w:val="20"/>
        </w:rPr>
        <w:t>StepsReducePreventMitigate</w:t>
      </w:r>
      <w:proofErr w:type="spellEnd"/>
      <w:r w:rsidRPr="00A07128">
        <w:rPr>
          <w:sz w:val="20"/>
        </w:rPr>
        <w:t xml:space="preserve"> tag must be submitted containing an asterisk.</w:t>
      </w:r>
    </w:p>
    <w:p w14:paraId="30194F21" w14:textId="77777777" w:rsidR="007D477C" w:rsidRDefault="007D477C" w:rsidP="007D477C">
      <w:pPr>
        <w:pStyle w:val="BodyText"/>
        <w:numPr>
          <w:ilvl w:val="0"/>
          <w:numId w:val="3"/>
        </w:numPr>
        <w:rPr>
          <w:sz w:val="20"/>
        </w:rPr>
      </w:pPr>
      <w:r>
        <w:rPr>
          <w:sz w:val="20"/>
        </w:rPr>
        <w:t xml:space="preserve">Either the </w:t>
      </w:r>
      <w:proofErr w:type="spellStart"/>
      <w:r>
        <w:rPr>
          <w:sz w:val="20"/>
        </w:rPr>
        <w:t>StormWaterConstruction</w:t>
      </w:r>
      <w:proofErr w:type="spellEnd"/>
      <w:r>
        <w:rPr>
          <w:sz w:val="20"/>
        </w:rPr>
        <w:t xml:space="preserve">, the </w:t>
      </w:r>
      <w:proofErr w:type="spellStart"/>
      <w:r>
        <w:rPr>
          <w:sz w:val="20"/>
        </w:rPr>
        <w:t>StormWaterNonConstruction</w:t>
      </w:r>
      <w:proofErr w:type="spellEnd"/>
      <w:r>
        <w:rPr>
          <w:sz w:val="20"/>
        </w:rPr>
        <w:t xml:space="preserve">, or the </w:t>
      </w:r>
      <w:proofErr w:type="spellStart"/>
      <w:r>
        <w:rPr>
          <w:sz w:val="20"/>
        </w:rPr>
        <w:t>StormWaterConstructionNonConstruction</w:t>
      </w:r>
      <w:proofErr w:type="spellEnd"/>
      <w:r>
        <w:rPr>
          <w:sz w:val="20"/>
        </w:rPr>
        <w:t xml:space="preserve"> parent blocks may be present.  When one of these parent tags are present, the </w:t>
      </w:r>
      <w:proofErr w:type="spellStart"/>
      <w:r>
        <w:rPr>
          <w:sz w:val="20"/>
        </w:rPr>
        <w:t>UnpermittedConstructionInspection</w:t>
      </w:r>
      <w:proofErr w:type="spellEnd"/>
      <w:r>
        <w:rPr>
          <w:sz w:val="20"/>
        </w:rPr>
        <w:t xml:space="preserve"> and/or </w:t>
      </w:r>
      <w:proofErr w:type="spellStart"/>
      <w:r>
        <w:rPr>
          <w:sz w:val="20"/>
        </w:rPr>
        <w:t>ConstructionIndustrialInspection</w:t>
      </w:r>
      <w:proofErr w:type="spellEnd"/>
      <w:r>
        <w:rPr>
          <w:sz w:val="20"/>
        </w:rPr>
        <w:t xml:space="preserve"> must be used.  </w:t>
      </w:r>
    </w:p>
    <w:p w14:paraId="55FD72B0" w14:textId="77777777" w:rsidR="00043030" w:rsidRPr="0068731E" w:rsidRDefault="00043030" w:rsidP="00043030">
      <w:pPr>
        <w:numPr>
          <w:ilvl w:val="0"/>
          <w:numId w:val="3"/>
        </w:numPr>
        <w:spacing w:after="120"/>
        <w:rPr>
          <w:sz w:val="20"/>
        </w:rPr>
      </w:pPr>
      <w:r w:rsidRPr="0068731E">
        <w:rPr>
          <w:sz w:val="20"/>
        </w:rPr>
        <w:t xml:space="preserve">The </w:t>
      </w:r>
      <w:proofErr w:type="spellStart"/>
      <w:r w:rsidR="005C346E">
        <w:rPr>
          <w:sz w:val="20"/>
        </w:rPr>
        <w:t>ProjectedSourcesFunding</w:t>
      </w:r>
      <w:proofErr w:type="spellEnd"/>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005C346E">
        <w:rPr>
          <w:sz w:val="20"/>
        </w:rPr>
        <w:t>ProjectedSourcesFunding</w:t>
      </w:r>
      <w:proofErr w:type="spellEnd"/>
      <w:r w:rsidRPr="0068731E">
        <w:rPr>
          <w:sz w:val="20"/>
        </w:rPr>
        <w:t xml:space="preserve"> tag must be submitted containing an asterisk.</w:t>
      </w:r>
    </w:p>
    <w:p w14:paraId="450ABBF2" w14:textId="77777777" w:rsidR="00600CA6" w:rsidRPr="00600CA6" w:rsidRDefault="00600CA6" w:rsidP="00600CA6">
      <w:pPr>
        <w:numPr>
          <w:ilvl w:val="0"/>
          <w:numId w:val="3"/>
        </w:numPr>
        <w:rPr>
          <w:sz w:val="20"/>
        </w:rPr>
      </w:pPr>
      <w:r w:rsidRPr="00600CA6">
        <w:rPr>
          <w:color w:val="000000"/>
          <w:sz w:val="20"/>
          <w:szCs w:val="20"/>
        </w:rPr>
        <w:t xml:space="preserve">If the </w:t>
      </w:r>
      <w:proofErr w:type="spellStart"/>
      <w:r w:rsidRPr="00600CA6">
        <w:rPr>
          <w:color w:val="000000"/>
          <w:sz w:val="20"/>
          <w:szCs w:val="20"/>
        </w:rPr>
        <w:t>ProgramCode</w:t>
      </w:r>
      <w:proofErr w:type="spellEnd"/>
      <w:r w:rsidRPr="00600CA6">
        <w:rPr>
          <w:color w:val="000000"/>
          <w:sz w:val="20"/>
          <w:szCs w:val="20"/>
        </w:rPr>
        <w:t xml:space="preserve"> tag is not provided and no special regulatory parent tags exist (e.g. CSO, CAFO, Pretreatment, SSO, Storm Water Construction, Storm Water MS4, Storm Water </w:t>
      </w:r>
      <w:proofErr w:type="spellStart"/>
      <w:r w:rsidRPr="00600CA6">
        <w:rPr>
          <w:color w:val="000000"/>
          <w:sz w:val="20"/>
          <w:szCs w:val="20"/>
        </w:rPr>
        <w:t>Nonconstruction</w:t>
      </w:r>
      <w:proofErr w:type="spellEnd"/>
      <w:r w:rsidRPr="00600CA6">
        <w:rPr>
          <w:color w:val="000000"/>
          <w:sz w:val="20"/>
          <w:szCs w:val="20"/>
        </w:rPr>
        <w:t>),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47D90243" w14:textId="77777777" w:rsidR="00600CA6" w:rsidRDefault="00600CA6" w:rsidP="00600CA6">
      <w:pPr>
        <w:ind w:left="720"/>
        <w:rPr>
          <w:sz w:val="20"/>
        </w:rPr>
      </w:pPr>
    </w:p>
    <w:p w14:paraId="6B38ABE3" w14:textId="77777777" w:rsidR="007A38C5" w:rsidRDefault="007A38C5" w:rsidP="007A38C5">
      <w:pPr>
        <w:pStyle w:val="Header"/>
        <w:tabs>
          <w:tab w:val="clear" w:pos="4320"/>
          <w:tab w:val="clear" w:pos="8640"/>
        </w:tabs>
      </w:pPr>
    </w:p>
    <w:p w14:paraId="782724B7" w14:textId="77777777" w:rsidR="001F6875" w:rsidRDefault="001F6875" w:rsidP="001F6875">
      <w:pPr>
        <w:rPr>
          <w:b/>
          <w:sz w:val="16"/>
          <w:szCs w:val="20"/>
        </w:rPr>
      </w:pPr>
      <w:r>
        <w:rPr>
          <w:b/>
          <w:sz w:val="16"/>
          <w:szCs w:val="20"/>
        </w:rPr>
        <w:t>&lt;?xml version="1.0" encoding="UTF-8"?&gt;</w:t>
      </w:r>
    </w:p>
    <w:p w14:paraId="10B8670F" w14:textId="77B88BCE"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D56778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935328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E0BB9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00885E94"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A11063"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FFE576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3B6C84B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D2C44B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655BB7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120660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199FFB6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7BD9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647EE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65AFBA" w14:textId="77777777" w:rsidR="001F6875" w:rsidRDefault="001F6875" w:rsidP="001F6875">
      <w:pPr>
        <w:autoSpaceDE w:val="0"/>
        <w:autoSpaceDN w:val="0"/>
        <w:adjustRightInd w:val="0"/>
        <w:rPr>
          <w:b/>
          <w:sz w:val="16"/>
          <w:szCs w:val="20"/>
        </w:rPr>
      </w:pPr>
      <w:r>
        <w:rPr>
          <w:b/>
          <w:sz w:val="16"/>
          <w:szCs w:val="20"/>
        </w:rPr>
        <w:tab/>
        <w:t>&lt;/Header&gt;</w:t>
      </w:r>
    </w:p>
    <w:p w14:paraId="6113287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370367E5"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18B584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6B460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0E01E4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0F75B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C6F845C"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51D52B1"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D359DEF"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5CF88B80"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60C97C0" w14:textId="77777777" w:rsidR="00795EA4" w:rsidRDefault="00795EA4" w:rsidP="00795EA4">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w:t>
      </w:r>
      <w:proofErr w:type="spellStart"/>
      <w:r>
        <w:rPr>
          <w:b/>
          <w:sz w:val="16"/>
          <w:szCs w:val="20"/>
        </w:rPr>
        <w:t>ComplianceMonitoringDate</w:t>
      </w:r>
      <w:proofErr w:type="spellEnd"/>
      <w:r>
        <w:rPr>
          <w:b/>
          <w:sz w:val="16"/>
          <w:szCs w:val="20"/>
        </w:rPr>
        <w:t>&gt;2005-12-31&lt;/</w:t>
      </w:r>
      <w:proofErr w:type="spellStart"/>
      <w:r>
        <w:rPr>
          <w:b/>
          <w:sz w:val="16"/>
          <w:szCs w:val="20"/>
        </w:rPr>
        <w:t>ComplianceMonitoringDate</w:t>
      </w:r>
      <w:proofErr w:type="spellEnd"/>
      <w:r>
        <w:rPr>
          <w:b/>
          <w:sz w:val="16"/>
          <w:szCs w:val="20"/>
        </w:rPr>
        <w:t>&gt;</w:t>
      </w:r>
    </w:p>
    <w:p w14:paraId="6C2669F4" w14:textId="77777777" w:rsidR="00BB682F" w:rsidRDefault="00BB682F" w:rsidP="00BB682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18BBA13E" w14:textId="77777777" w:rsidR="0013352F" w:rsidRPr="0013352F" w:rsidRDefault="0013352F" w:rsidP="0013352F">
      <w:pPr>
        <w:autoSpaceDE w:val="0"/>
        <w:autoSpaceDN w:val="0"/>
        <w:adjustRightInd w:val="0"/>
        <w:rPr>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t>&lt;</w:t>
      </w:r>
      <w:proofErr w:type="spellStart"/>
      <w:r w:rsidRPr="0013352F">
        <w:rPr>
          <w:color w:val="008000"/>
          <w:sz w:val="16"/>
          <w:szCs w:val="20"/>
        </w:rPr>
        <w:t>ComplianceInspectionTypeCode</w:t>
      </w:r>
      <w:proofErr w:type="spellEnd"/>
      <w:r w:rsidRPr="0013352F">
        <w:rPr>
          <w:color w:val="008000"/>
          <w:sz w:val="16"/>
          <w:szCs w:val="20"/>
        </w:rPr>
        <w:t>&gt;C</w:t>
      </w:r>
      <w:r>
        <w:rPr>
          <w:color w:val="008000"/>
          <w:sz w:val="16"/>
          <w:szCs w:val="20"/>
        </w:rPr>
        <w:t>EI</w:t>
      </w:r>
      <w:r w:rsidRPr="0013352F">
        <w:rPr>
          <w:color w:val="008000"/>
          <w:sz w:val="16"/>
          <w:szCs w:val="20"/>
        </w:rPr>
        <w:t>&lt;/</w:t>
      </w:r>
      <w:proofErr w:type="spellStart"/>
      <w:r w:rsidRPr="0013352F">
        <w:rPr>
          <w:color w:val="008000"/>
          <w:sz w:val="16"/>
          <w:szCs w:val="20"/>
        </w:rPr>
        <w:t>ComplianceInspectionTypeCode</w:t>
      </w:r>
      <w:proofErr w:type="spellEnd"/>
      <w:r w:rsidRPr="0013352F">
        <w:rPr>
          <w:color w:val="008000"/>
          <w:sz w:val="16"/>
          <w:szCs w:val="20"/>
        </w:rPr>
        <w:t>&gt;</w:t>
      </w:r>
    </w:p>
    <w:p w14:paraId="712574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ComplianceMonitoringActivityName</w:t>
      </w:r>
      <w:proofErr w:type="spellEnd"/>
      <w:r>
        <w:rPr>
          <w:sz w:val="16"/>
          <w:szCs w:val="20"/>
        </w:rPr>
        <w:t>&gt;Investigation of Acme Industry&lt;/</w:t>
      </w:r>
      <w:proofErr w:type="spellStart"/>
      <w:r>
        <w:rPr>
          <w:sz w:val="16"/>
          <w:szCs w:val="20"/>
        </w:rPr>
        <w:t>ComplianceMonitoringActivityName</w:t>
      </w:r>
      <w:proofErr w:type="spellEnd"/>
      <w:r>
        <w:rPr>
          <w:sz w:val="16"/>
          <w:szCs w:val="20"/>
        </w:rPr>
        <w:t>&gt;</w:t>
      </w:r>
    </w:p>
    <w:p w14:paraId="44FB0B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6DF66135" w14:textId="77777777" w:rsidR="001F6875" w:rsidRPr="00B772CB" w:rsidRDefault="001F6875" w:rsidP="001F6875">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1FFC115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2430E2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2734004" w14:textId="77777777" w:rsidR="00121A44" w:rsidRDefault="00121A44" w:rsidP="00121A44">
      <w:pPr>
        <w:autoSpaceDE w:val="0"/>
        <w:autoSpaceDN w:val="0"/>
        <w:adjustRightInd w:val="0"/>
        <w:rPr>
          <w:color w:val="008000"/>
          <w:sz w:val="16"/>
          <w:szCs w:val="20"/>
        </w:rPr>
      </w:pPr>
      <w:r w:rsidRPr="00121A44">
        <w:rPr>
          <w:color w:val="008000"/>
          <w:sz w:val="16"/>
          <w:szCs w:val="20"/>
        </w:rPr>
        <w:tab/>
      </w:r>
      <w:r w:rsidRPr="00121A44">
        <w:rPr>
          <w:color w:val="008000"/>
          <w:sz w:val="16"/>
          <w:szCs w:val="20"/>
        </w:rPr>
        <w:tab/>
      </w:r>
      <w:r w:rsidRPr="00121A44">
        <w:rPr>
          <w:color w:val="008000"/>
          <w:sz w:val="16"/>
          <w:szCs w:val="20"/>
        </w:rPr>
        <w:tab/>
      </w:r>
      <w:r w:rsidRPr="00121A44">
        <w:rPr>
          <w:color w:val="008000"/>
          <w:sz w:val="16"/>
          <w:szCs w:val="20"/>
        </w:rPr>
        <w:tab/>
        <w:t>&lt;</w:t>
      </w:r>
      <w:proofErr w:type="spellStart"/>
      <w:r w:rsidRPr="00121A44">
        <w:rPr>
          <w:color w:val="008000"/>
          <w:sz w:val="16"/>
          <w:szCs w:val="20"/>
        </w:rPr>
        <w:t>Program</w:t>
      </w:r>
      <w:r w:rsidR="00E065F7">
        <w:rPr>
          <w:color w:val="008000"/>
          <w:sz w:val="16"/>
          <w:szCs w:val="20"/>
        </w:rPr>
        <w:t>Code</w:t>
      </w:r>
      <w:proofErr w:type="spellEnd"/>
      <w:r w:rsidRPr="00121A44">
        <w:rPr>
          <w:color w:val="008000"/>
          <w:sz w:val="16"/>
          <w:szCs w:val="20"/>
        </w:rPr>
        <w:t>&gt;</w:t>
      </w:r>
      <w:r w:rsidR="00407791" w:rsidRPr="00407791">
        <w:rPr>
          <w:color w:val="008000"/>
          <w:sz w:val="16"/>
          <w:szCs w:val="20"/>
        </w:rPr>
        <w:t>CWACSO</w:t>
      </w:r>
      <w:r w:rsidRPr="00121A44">
        <w:rPr>
          <w:color w:val="008000"/>
          <w:sz w:val="16"/>
          <w:szCs w:val="20"/>
        </w:rPr>
        <w:t>&lt;/</w:t>
      </w:r>
      <w:proofErr w:type="spellStart"/>
      <w:r w:rsidRPr="00121A44">
        <w:rPr>
          <w:color w:val="008000"/>
          <w:sz w:val="16"/>
          <w:szCs w:val="20"/>
        </w:rPr>
        <w:t>Program</w:t>
      </w:r>
      <w:r w:rsidR="00E065F7">
        <w:rPr>
          <w:color w:val="008000"/>
          <w:sz w:val="16"/>
          <w:szCs w:val="20"/>
        </w:rPr>
        <w:t>Code</w:t>
      </w:r>
      <w:proofErr w:type="spellEnd"/>
      <w:r w:rsidRPr="00121A44">
        <w:rPr>
          <w:color w:val="008000"/>
          <w:sz w:val="16"/>
          <w:szCs w:val="20"/>
        </w:rPr>
        <w:t>&gt;</w:t>
      </w:r>
    </w:p>
    <w:p w14:paraId="1D61F0CA" w14:textId="77777777" w:rsidR="00BB1A17" w:rsidRPr="006B477E" w:rsidRDefault="00BB1A17" w:rsidP="00BB1A17">
      <w:pPr>
        <w:autoSpaceDE w:val="0"/>
        <w:autoSpaceDN w:val="0"/>
        <w:adjustRightInd w:val="0"/>
        <w:ind w:left="2160" w:firstLine="720"/>
        <w:rPr>
          <w:color w:val="008000"/>
          <w:sz w:val="16"/>
          <w:szCs w:val="20"/>
        </w:rPr>
      </w:pPr>
      <w:r w:rsidRPr="006B477E">
        <w:rPr>
          <w:color w:val="008000"/>
          <w:sz w:val="16"/>
          <w:szCs w:val="20"/>
        </w:rPr>
        <w:t>&lt;</w:t>
      </w:r>
      <w:proofErr w:type="spellStart"/>
      <w:r w:rsidRPr="006B477E">
        <w:rPr>
          <w:color w:val="008000"/>
          <w:sz w:val="16"/>
          <w:szCs w:val="20"/>
        </w:rPr>
        <w:t>ProgramDeficiencyTypeCode</w:t>
      </w:r>
      <w:proofErr w:type="spellEnd"/>
      <w:r w:rsidRPr="006B477E">
        <w:rPr>
          <w:color w:val="008000"/>
          <w:sz w:val="16"/>
          <w:szCs w:val="20"/>
        </w:rPr>
        <w:t>&gt;</w:t>
      </w:r>
      <w:r w:rsidRPr="00F618D6">
        <w:rPr>
          <w:color w:val="008000"/>
          <w:sz w:val="16"/>
          <w:szCs w:val="20"/>
        </w:rPr>
        <w:t>CS6</w:t>
      </w:r>
      <w:r w:rsidRPr="006B477E">
        <w:rPr>
          <w:color w:val="008000"/>
          <w:sz w:val="16"/>
          <w:szCs w:val="20"/>
        </w:rPr>
        <w:t>&lt;/</w:t>
      </w:r>
      <w:proofErr w:type="spellStart"/>
      <w:r w:rsidRPr="006B477E">
        <w:rPr>
          <w:color w:val="008000"/>
          <w:sz w:val="16"/>
          <w:szCs w:val="20"/>
        </w:rPr>
        <w:t>ProgramDeficiencyTypeCode</w:t>
      </w:r>
      <w:proofErr w:type="spellEnd"/>
      <w:r w:rsidRPr="006B477E">
        <w:rPr>
          <w:color w:val="008000"/>
          <w:sz w:val="16"/>
          <w:szCs w:val="20"/>
        </w:rPr>
        <w:t>&gt;</w:t>
      </w:r>
    </w:p>
    <w:p w14:paraId="1A6B80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StateStatuteViolatedName</w:t>
      </w:r>
      <w:proofErr w:type="spellEnd"/>
      <w:r>
        <w:rPr>
          <w:sz w:val="16"/>
          <w:szCs w:val="20"/>
        </w:rPr>
        <w:t>&gt;Statute 503 State program for sludge&lt;/</w:t>
      </w:r>
      <w:proofErr w:type="spellStart"/>
      <w:r>
        <w:rPr>
          <w:sz w:val="16"/>
          <w:szCs w:val="20"/>
        </w:rPr>
        <w:t>StateStatuteViolatedName</w:t>
      </w:r>
      <w:proofErr w:type="spellEnd"/>
      <w:r>
        <w:rPr>
          <w:sz w:val="16"/>
          <w:szCs w:val="20"/>
        </w:rPr>
        <w:t>&gt;</w:t>
      </w:r>
    </w:p>
    <w:p w14:paraId="2938AD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7E54FE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1DB2A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693ED1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p>
    <w:p w14:paraId="2A00EC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008242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20434D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510F11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4A24BDAC"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w:t>
      </w:r>
      <w:proofErr w:type="spellStart"/>
      <w:r w:rsidRPr="00C61EE4">
        <w:rPr>
          <w:color w:val="008000"/>
          <w:sz w:val="16"/>
          <w:szCs w:val="20"/>
        </w:rPr>
        <w:t>NationalPrioritiesCode</w:t>
      </w:r>
      <w:proofErr w:type="spellEnd"/>
      <w:r w:rsidRPr="00C61EE4">
        <w:rPr>
          <w:color w:val="008000"/>
          <w:sz w:val="16"/>
          <w:szCs w:val="20"/>
        </w:rPr>
        <w:t>&gt;78&lt;/</w:t>
      </w:r>
      <w:proofErr w:type="spellStart"/>
      <w:r w:rsidRPr="00C61EE4">
        <w:rPr>
          <w:color w:val="008000"/>
          <w:sz w:val="16"/>
          <w:szCs w:val="20"/>
        </w:rPr>
        <w:t>NationalPrioritiesCode</w:t>
      </w:r>
      <w:proofErr w:type="spellEnd"/>
      <w:r w:rsidRPr="00C61EE4">
        <w:rPr>
          <w:color w:val="008000"/>
          <w:sz w:val="16"/>
          <w:szCs w:val="20"/>
        </w:rPr>
        <w:t>&gt;</w:t>
      </w:r>
    </w:p>
    <w:p w14:paraId="7E8D3F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0BCFF783" w14:textId="55BC8A75"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w:t>
      </w:r>
      <w:r w:rsidR="00956B5E">
        <w:rPr>
          <w:sz w:val="16"/>
          <w:szCs w:val="20"/>
        </w:rPr>
        <w:t>FFA</w:t>
      </w:r>
      <w:r>
        <w:rPr>
          <w:sz w:val="16"/>
          <w:szCs w:val="20"/>
        </w:rPr>
        <w:t>&lt;/</w:t>
      </w:r>
      <w:proofErr w:type="spellStart"/>
      <w:r>
        <w:rPr>
          <w:sz w:val="16"/>
          <w:szCs w:val="20"/>
        </w:rPr>
        <w:t>FederalFacilityIndicator</w:t>
      </w:r>
      <w:proofErr w:type="spellEnd"/>
      <w:r>
        <w:rPr>
          <w:sz w:val="16"/>
          <w:szCs w:val="20"/>
        </w:rPr>
        <w:t>&gt;</w:t>
      </w:r>
    </w:p>
    <w:p w14:paraId="44570A39"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5A2FF7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&lt;InspectionUserDefinedField1&gt;N&lt;/InspectionUserDefinedField1&gt;</w:t>
      </w:r>
    </w:p>
    <w:p w14:paraId="7D4773B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3064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107DA4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F2DAD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5670B1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C5BAE34" w14:textId="77777777" w:rsidR="001F6875" w:rsidRPr="005A31C7" w:rsidRDefault="001F6875" w:rsidP="001F6875">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2436E1A0" w14:textId="77777777" w:rsidR="003F1936" w:rsidRP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687A7DB5" w14:textId="77777777" w:rsidR="003F1936" w:rsidRPr="003F1936" w:rsidRDefault="003F1936" w:rsidP="003F1936">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E3566A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21AF6BE9"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CB845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79FD38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98262B8"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0A11F8AD"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E7DB16D" w14:textId="77777777" w:rsidR="003F1936" w:rsidRPr="00E56E72" w:rsidRDefault="003F1936" w:rsidP="003F193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70CA5B8" w14:textId="77777777" w:rsidR="003F1936" w:rsidRPr="00E56E72" w:rsidRDefault="003F1936" w:rsidP="003F193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B3E7F40" w14:textId="77777777" w:rsidR="003F1936" w:rsidRDefault="003F1936" w:rsidP="003F1936">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7A49A4F" w14:textId="77777777" w:rsidR="003F1936" w:rsidRDefault="003F1936" w:rsidP="003F193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0C09D71"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864E299"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155ECA9" w14:textId="77777777" w:rsidR="003F1936" w:rsidRDefault="003F1936" w:rsidP="003F193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864EA82"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55245"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FB2012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AE1FD38" w14:textId="77777777" w:rsidR="003F1936" w:rsidRDefault="003F1936" w:rsidP="003F1936">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2ABC29F5" w14:textId="10251BC5"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61308CF0" w14:textId="77777777" w:rsidR="00686B51"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1E9BB1C0" w14:textId="4A8CF900"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00E54EA8">
        <w:rPr>
          <w:color w:val="0000FF"/>
          <w:sz w:val="16"/>
          <w:szCs w:val="20"/>
        </w:rPr>
        <w:t>&gt;INS&lt;</w:t>
      </w:r>
      <w:r w:rsidRPr="00D60A5D">
        <w:rPr>
          <w:color w:val="0000FF"/>
          <w:sz w:val="16"/>
          <w:szCs w:val="20"/>
        </w:rPr>
        <w:t>/</w:t>
      </w:r>
      <w:proofErr w:type="spellStart"/>
      <w:r w:rsidRPr="00D60A5D">
        <w:rPr>
          <w:color w:val="0000FF"/>
          <w:sz w:val="16"/>
          <w:szCs w:val="20"/>
        </w:rPr>
        <w:t>AffiliationTypeText</w:t>
      </w:r>
      <w:proofErr w:type="spellEnd"/>
      <w:r w:rsidRPr="00D60A5D">
        <w:rPr>
          <w:color w:val="0000FF"/>
          <w:sz w:val="16"/>
          <w:szCs w:val="20"/>
        </w:rPr>
        <w:t>&gt;</w:t>
      </w:r>
    </w:p>
    <w:p w14:paraId="55FECF11" w14:textId="13E70BF8"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2B5AA17C" w14:textId="77777777" w:rsidR="00686B51" w:rsidRPr="00214885"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4FF05CFF"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532C816C" w14:textId="376EE527" w:rsidR="00D70A96"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3459E94D" w14:textId="77777777" w:rsidR="00D70A96" w:rsidRDefault="00D70A96">
      <w:pPr>
        <w:rPr>
          <w:sz w:val="16"/>
          <w:szCs w:val="20"/>
        </w:rPr>
      </w:pPr>
      <w:r>
        <w:rPr>
          <w:sz w:val="16"/>
          <w:szCs w:val="20"/>
        </w:rPr>
        <w:br w:type="page"/>
      </w:r>
    </w:p>
    <w:p w14:paraId="78580A88" w14:textId="77777777" w:rsidR="00D70A96" w:rsidRPr="00D70A96" w:rsidRDefault="00D70A96" w:rsidP="00D70A96">
      <w:pPr>
        <w:autoSpaceDE w:val="0"/>
        <w:autoSpaceDN w:val="0"/>
        <w:adjustRightInd w:val="0"/>
        <w:ind w:left="2700"/>
        <w:rPr>
          <w:bCs/>
          <w:sz w:val="16"/>
          <w:szCs w:val="16"/>
        </w:rPr>
      </w:pPr>
      <w:r w:rsidRPr="00D70A96">
        <w:rPr>
          <w:bCs/>
          <w:sz w:val="16"/>
          <w:szCs w:val="16"/>
        </w:rPr>
        <w:lastRenderedPageBreak/>
        <w:t>&lt;</w:t>
      </w:r>
      <w:proofErr w:type="spellStart"/>
      <w:r w:rsidRPr="00D70A96">
        <w:rPr>
          <w:bCs/>
          <w:sz w:val="16"/>
          <w:szCs w:val="16"/>
        </w:rPr>
        <w:t>CAFOInspection</w:t>
      </w:r>
      <w:proofErr w:type="spellEnd"/>
      <w:r w:rsidRPr="00D70A96">
        <w:rPr>
          <w:bCs/>
          <w:sz w:val="16"/>
          <w:szCs w:val="16"/>
        </w:rPr>
        <w:t>&gt;</w:t>
      </w:r>
    </w:p>
    <w:p w14:paraId="64990242" w14:textId="77777777" w:rsidR="00D70A96" w:rsidRPr="00D70A96" w:rsidRDefault="00D70A96" w:rsidP="00D70A96">
      <w:pPr>
        <w:autoSpaceDE w:val="0"/>
        <w:autoSpaceDN w:val="0"/>
        <w:adjustRightInd w:val="0"/>
        <w:ind w:left="2700"/>
        <w:rPr>
          <w:bCs/>
          <w:strike/>
          <w:sz w:val="16"/>
          <w:szCs w:val="16"/>
        </w:rPr>
      </w:pPr>
      <w:r w:rsidRPr="00D70A96">
        <w:rPr>
          <w:bCs/>
          <w:strike/>
          <w:sz w:val="16"/>
          <w:szCs w:val="16"/>
        </w:rPr>
        <w:t xml:space="preserve">     &lt;</w:t>
      </w:r>
      <w:proofErr w:type="spellStart"/>
      <w:r w:rsidRPr="00D70A96">
        <w:rPr>
          <w:bCs/>
          <w:strike/>
          <w:sz w:val="16"/>
          <w:szCs w:val="16"/>
        </w:rPr>
        <w:t>CAFOClassificationCode</w:t>
      </w:r>
      <w:proofErr w:type="spellEnd"/>
      <w:r w:rsidRPr="00D70A96">
        <w:rPr>
          <w:bCs/>
          <w:strike/>
          <w:sz w:val="16"/>
          <w:szCs w:val="16"/>
        </w:rPr>
        <w:t>&gt;L&lt;/</w:t>
      </w:r>
      <w:proofErr w:type="spellStart"/>
      <w:r w:rsidRPr="00D70A96">
        <w:rPr>
          <w:bCs/>
          <w:strike/>
          <w:sz w:val="16"/>
          <w:szCs w:val="16"/>
        </w:rPr>
        <w:t>CAFOClassificationCode</w:t>
      </w:r>
      <w:proofErr w:type="spellEnd"/>
      <w:r w:rsidRPr="00D70A96">
        <w:rPr>
          <w:bCs/>
          <w:strike/>
          <w:sz w:val="16"/>
          <w:szCs w:val="16"/>
        </w:rPr>
        <w:t>&gt;</w:t>
      </w:r>
    </w:p>
    <w:p w14:paraId="5CF88BB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&lt;IsAnimalFacilityTypeCAFOIndicator&gt;Y&lt;/IsAnimalFacilityTypeCAFOIndicator&gt;</w:t>
      </w:r>
    </w:p>
    <w:p w14:paraId="4615FC32"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CAFODesignationDate</w:t>
      </w:r>
      <w:proofErr w:type="spellEnd"/>
      <w:r w:rsidRPr="00D70A96">
        <w:rPr>
          <w:strike/>
          <w:sz w:val="16"/>
          <w:szCs w:val="16"/>
        </w:rPr>
        <w:t>&gt;2005-12-31&lt;/</w:t>
      </w:r>
      <w:proofErr w:type="spellStart"/>
      <w:r w:rsidRPr="00D70A96">
        <w:rPr>
          <w:strike/>
          <w:sz w:val="16"/>
          <w:szCs w:val="16"/>
        </w:rPr>
        <w:t>CAFODesignationDate</w:t>
      </w:r>
      <w:proofErr w:type="spellEnd"/>
      <w:r w:rsidRPr="00D70A96">
        <w:rPr>
          <w:strike/>
          <w:sz w:val="16"/>
          <w:szCs w:val="16"/>
        </w:rPr>
        <w:t>&gt;</w:t>
      </w:r>
    </w:p>
    <w:p w14:paraId="5478F3E3"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CAFODesignationReasonText</w:t>
      </w:r>
      <w:proofErr w:type="spellEnd"/>
      <w:r w:rsidRPr="00D70A96">
        <w:rPr>
          <w:strike/>
          <w:sz w:val="16"/>
          <w:szCs w:val="16"/>
        </w:rPr>
        <w:t>&gt;TMDL area.&lt;/</w:t>
      </w:r>
      <w:proofErr w:type="spellStart"/>
      <w:r w:rsidRPr="00D70A96">
        <w:rPr>
          <w:strike/>
          <w:sz w:val="16"/>
          <w:szCs w:val="16"/>
        </w:rPr>
        <w:t>CAFODesignationReasonText</w:t>
      </w:r>
      <w:proofErr w:type="spellEnd"/>
      <w:r w:rsidRPr="00D70A96">
        <w:rPr>
          <w:strike/>
          <w:sz w:val="16"/>
          <w:szCs w:val="16"/>
        </w:rPr>
        <w:t>&gt;</w:t>
      </w:r>
    </w:p>
    <w:p w14:paraId="3F31309E" w14:textId="77777777" w:rsidR="00D70A96" w:rsidRPr="00D70A96" w:rsidRDefault="00D70A96" w:rsidP="00D70A96">
      <w:pPr>
        <w:autoSpaceDE w:val="0"/>
        <w:autoSpaceDN w:val="0"/>
        <w:adjustRightInd w:val="0"/>
        <w:ind w:left="2700"/>
        <w:rPr>
          <w:color w:val="0000FF"/>
          <w:sz w:val="16"/>
          <w:szCs w:val="16"/>
        </w:rPr>
      </w:pPr>
      <w:r w:rsidRPr="00D70A96">
        <w:rPr>
          <w:bCs/>
          <w:sz w:val="16"/>
          <w:szCs w:val="16"/>
        </w:rPr>
        <w:t xml:space="preserve">     </w:t>
      </w:r>
      <w:r w:rsidRPr="00D70A96">
        <w:rPr>
          <w:color w:val="0000FF"/>
          <w:sz w:val="16"/>
          <w:szCs w:val="16"/>
        </w:rPr>
        <w:t>&lt;DischargesDuringYearProductionAreaIndicator&gt;</w:t>
      </w:r>
      <w:r w:rsidRPr="00D70A96">
        <w:rPr>
          <w:sz w:val="16"/>
          <w:szCs w:val="16"/>
        </w:rPr>
        <w:t>YU</w:t>
      </w:r>
      <w:r w:rsidRPr="00D70A96">
        <w:rPr>
          <w:color w:val="0000FF"/>
          <w:sz w:val="16"/>
          <w:szCs w:val="16"/>
        </w:rPr>
        <w:t>&lt;/DischargesDuringYearProductionAreaIndicator&gt;</w:t>
      </w:r>
    </w:p>
    <w:p w14:paraId="5D22FF7A" w14:textId="77777777" w:rsidR="00D70A96" w:rsidRPr="00D70A96" w:rsidRDefault="00D70A96" w:rsidP="00D70A96">
      <w:pPr>
        <w:autoSpaceDE w:val="0"/>
        <w:autoSpaceDN w:val="0"/>
        <w:adjustRightInd w:val="0"/>
        <w:ind w:left="2700"/>
        <w:rPr>
          <w:color w:val="0000FF"/>
          <w:sz w:val="16"/>
          <w:szCs w:val="16"/>
          <w:highlight w:val="yellow"/>
        </w:rPr>
      </w:pPr>
      <w:r w:rsidRPr="00D70A96">
        <w:rPr>
          <w:bCs/>
          <w:sz w:val="16"/>
          <w:szCs w:val="16"/>
        </w:rPr>
        <w:t xml:space="preserve">     </w:t>
      </w:r>
      <w:r w:rsidRPr="00D70A96">
        <w:rPr>
          <w:color w:val="0000FF"/>
          <w:sz w:val="16"/>
          <w:szCs w:val="16"/>
          <w:highlight w:val="yellow"/>
        </w:rPr>
        <w:t>&lt;DischargesDuringYearLandApplicationAreaIndicator&gt;</w:t>
      </w:r>
      <w:r w:rsidRPr="00D70A96">
        <w:rPr>
          <w:sz w:val="16"/>
          <w:szCs w:val="16"/>
          <w:highlight w:val="yellow"/>
        </w:rPr>
        <w:t>NO</w:t>
      </w:r>
      <w:r w:rsidRPr="00D70A96">
        <w:rPr>
          <w:color w:val="0000FF"/>
          <w:sz w:val="16"/>
          <w:szCs w:val="16"/>
          <w:highlight w:val="yellow"/>
        </w:rPr>
        <w:t>&lt;/DischargesDuringYearLandApplicationAreaIndicator&gt;</w:t>
      </w:r>
    </w:p>
    <w:p w14:paraId="22AFE29C" w14:textId="77777777" w:rsidR="00D70A96" w:rsidRPr="00D70A96" w:rsidRDefault="00D70A96" w:rsidP="00D70A96">
      <w:pPr>
        <w:autoSpaceDE w:val="0"/>
        <w:autoSpaceDN w:val="0"/>
        <w:adjustRightInd w:val="0"/>
        <w:ind w:left="2700"/>
        <w:rPr>
          <w:color w:val="000000"/>
          <w:sz w:val="16"/>
          <w:szCs w:val="16"/>
          <w:highlight w:val="yellow"/>
        </w:rPr>
      </w:pPr>
      <w:r w:rsidRPr="00D70A96">
        <w:rPr>
          <w:bCs/>
          <w:sz w:val="16"/>
          <w:szCs w:val="16"/>
          <w:highlight w:val="yellow"/>
        </w:rPr>
        <w:t xml:space="preserve">     &lt;</w:t>
      </w:r>
      <w:proofErr w:type="spellStart"/>
      <w:r w:rsidRPr="00D70A96">
        <w:rPr>
          <w:color w:val="000000"/>
          <w:sz w:val="16"/>
          <w:szCs w:val="16"/>
          <w:highlight w:val="yellow"/>
        </w:rPr>
        <w:t>CAFODischargesDuringYearText</w:t>
      </w:r>
      <w:proofErr w:type="spellEnd"/>
      <w:r w:rsidRPr="00D70A96">
        <w:rPr>
          <w:color w:val="000000"/>
          <w:sz w:val="16"/>
          <w:szCs w:val="16"/>
          <w:highlight w:val="yellow"/>
        </w:rPr>
        <w:t>&gt;Additional text on discharges from production areas or land application areas.</w:t>
      </w:r>
    </w:p>
    <w:p w14:paraId="509534BE" w14:textId="77777777" w:rsidR="00D70A96" w:rsidRPr="00D70A96" w:rsidRDefault="00D70A96" w:rsidP="00D70A96">
      <w:pPr>
        <w:autoSpaceDE w:val="0"/>
        <w:autoSpaceDN w:val="0"/>
        <w:adjustRightInd w:val="0"/>
        <w:ind w:left="2700"/>
        <w:rPr>
          <w:color w:val="000000"/>
          <w:sz w:val="16"/>
          <w:szCs w:val="16"/>
        </w:rPr>
      </w:pPr>
      <w:r w:rsidRPr="00D70A96">
        <w:rPr>
          <w:bCs/>
          <w:sz w:val="16"/>
          <w:szCs w:val="16"/>
          <w:highlight w:val="yellow"/>
        </w:rPr>
        <w:t xml:space="preserve">          &lt;/</w:t>
      </w:r>
      <w:proofErr w:type="spellStart"/>
      <w:r w:rsidRPr="00D70A96">
        <w:rPr>
          <w:color w:val="000000"/>
          <w:sz w:val="16"/>
          <w:szCs w:val="16"/>
          <w:highlight w:val="yellow"/>
        </w:rPr>
        <w:t>CAFODischargesDuringYearText</w:t>
      </w:r>
      <w:proofErr w:type="spellEnd"/>
      <w:r w:rsidRPr="00D70A96">
        <w:rPr>
          <w:color w:val="000000"/>
          <w:sz w:val="16"/>
          <w:szCs w:val="16"/>
          <w:highlight w:val="yellow"/>
        </w:rPr>
        <w:t>&gt;</w:t>
      </w:r>
    </w:p>
    <w:p w14:paraId="07152E1A" w14:textId="77777777" w:rsidR="00D70A96" w:rsidRPr="00D70A96" w:rsidRDefault="00D70A96" w:rsidP="00D70A96">
      <w:pPr>
        <w:ind w:left="2700"/>
        <w:rPr>
          <w:rFonts w:eastAsia="Calibri"/>
          <w:b/>
          <w:bCs/>
          <w:color w:val="00B050"/>
          <w:kern w:val="2"/>
          <w:sz w:val="16"/>
          <w:szCs w:val="16"/>
          <w14:ligatures w14:val="standardContextual"/>
        </w:rPr>
      </w:pPr>
      <w:r w:rsidRPr="00D70A96">
        <w:rPr>
          <w:bCs/>
          <w:sz w:val="16"/>
          <w:szCs w:val="16"/>
        </w:rPr>
        <w:t xml:space="preserve">     </w:t>
      </w:r>
      <w:r w:rsidRPr="00D70A96">
        <w:rPr>
          <w:rFonts w:eastAsia="Calibri"/>
          <w:b/>
          <w:bCs/>
          <w:color w:val="00B050"/>
          <w:kern w:val="2"/>
          <w:sz w:val="16"/>
          <w:szCs w:val="16"/>
          <w14:ligatures w14:val="standardContextual"/>
        </w:rPr>
        <w:t>&lt;</w:t>
      </w:r>
      <w:proofErr w:type="spellStart"/>
      <w:r w:rsidRPr="00D70A96">
        <w:rPr>
          <w:rFonts w:eastAsia="Calibri"/>
          <w:b/>
          <w:bCs/>
          <w:color w:val="00B050"/>
          <w:kern w:val="2"/>
          <w:sz w:val="16"/>
          <w:szCs w:val="16"/>
          <w14:ligatures w14:val="standardContextual"/>
        </w:rPr>
        <w:t>AnimalType</w:t>
      </w:r>
      <w:proofErr w:type="spellEnd"/>
      <w:r w:rsidRPr="00D70A96">
        <w:rPr>
          <w:rFonts w:eastAsia="Calibri"/>
          <w:b/>
          <w:bCs/>
          <w:color w:val="00B050"/>
          <w:kern w:val="2"/>
          <w:sz w:val="16"/>
          <w:szCs w:val="16"/>
          <w14:ligatures w14:val="standardContextual"/>
        </w:rPr>
        <w:t>&gt;</w:t>
      </w:r>
    </w:p>
    <w:p w14:paraId="52963D16" w14:textId="77777777" w:rsidR="00D70A96" w:rsidRPr="00D70A96" w:rsidRDefault="00D70A96" w:rsidP="00D70A96">
      <w:pPr>
        <w:ind w:left="2700"/>
        <w:rPr>
          <w:rFonts w:eastAsia="Calibri"/>
          <w:color w:val="0000FF"/>
          <w:kern w:val="2"/>
          <w:sz w:val="16"/>
          <w:szCs w:val="16"/>
          <w14:ligatures w14:val="standardContextual"/>
        </w:rPr>
      </w:pPr>
      <w:r w:rsidRPr="00D70A96">
        <w:rPr>
          <w:rFonts w:eastAsia="Calibri"/>
          <w:color w:val="0000FF"/>
          <w:kern w:val="2"/>
          <w:sz w:val="16"/>
          <w:szCs w:val="16"/>
          <w14:ligatures w14:val="standardContextual"/>
        </w:rPr>
        <w:t xml:space="preserve">          &lt;</w:t>
      </w:r>
      <w:proofErr w:type="spellStart"/>
      <w:r w:rsidRPr="00D70A96">
        <w:rPr>
          <w:rFonts w:eastAsia="Calibri"/>
          <w:color w:val="0000FF"/>
          <w:kern w:val="2"/>
          <w:sz w:val="16"/>
          <w:szCs w:val="16"/>
          <w14:ligatures w14:val="standardContextual"/>
        </w:rPr>
        <w:t>AnimalTypeCode</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OTH</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AnimalTypeCode</w:t>
      </w:r>
      <w:proofErr w:type="spellEnd"/>
      <w:r w:rsidRPr="00D70A96">
        <w:rPr>
          <w:rFonts w:eastAsia="Calibri"/>
          <w:color w:val="0000FF"/>
          <w:kern w:val="2"/>
          <w:sz w:val="16"/>
          <w:szCs w:val="16"/>
          <w14:ligatures w14:val="standardContextual"/>
        </w:rPr>
        <w:t>&gt;</w:t>
      </w:r>
    </w:p>
    <w:p w14:paraId="68B2642F"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00"/>
          <w:kern w:val="2"/>
          <w:sz w:val="16"/>
          <w:szCs w:val="16"/>
          <w14:ligatures w14:val="standardContextual"/>
        </w:rPr>
        <w:t xml:space="preserve">          </w:t>
      </w:r>
      <w:r w:rsidRPr="00D70A96">
        <w:rPr>
          <w:rFonts w:eastAsia="Calibri"/>
          <w:color w:val="7030A0"/>
          <w:kern w:val="2"/>
          <w:sz w:val="16"/>
          <w:szCs w:val="16"/>
          <w14:ligatures w14:val="standardContextual"/>
        </w:rPr>
        <w:t>&lt;</w:t>
      </w:r>
      <w:proofErr w:type="spellStart"/>
      <w:r w:rsidRPr="00D70A96">
        <w:rPr>
          <w:rFonts w:eastAsia="Calibri"/>
          <w:color w:val="7030A0"/>
          <w:kern w:val="2"/>
          <w:sz w:val="16"/>
          <w:szCs w:val="16"/>
          <w14:ligatures w14:val="standardContextual"/>
        </w:rPr>
        <w:t>OtherAnimalTypeName</w:t>
      </w:r>
      <w:proofErr w:type="spellEnd"/>
      <w:r w:rsidRPr="00D70A96">
        <w:rPr>
          <w:rFonts w:eastAsia="Calibri"/>
          <w:color w:val="7030A0"/>
          <w:kern w:val="2"/>
          <w:sz w:val="16"/>
          <w:szCs w:val="16"/>
          <w14:ligatures w14:val="standardContextual"/>
        </w:rPr>
        <w:t>&gt;</w:t>
      </w:r>
      <w:r w:rsidRPr="00D70A96">
        <w:rPr>
          <w:rFonts w:eastAsia="Calibri"/>
          <w:kern w:val="2"/>
          <w:sz w:val="16"/>
          <w:szCs w:val="16"/>
          <w14:ligatures w14:val="standardContextual"/>
        </w:rPr>
        <w:t>Llamas</w:t>
      </w:r>
      <w:r w:rsidRPr="00D70A96">
        <w:rPr>
          <w:rFonts w:eastAsia="Calibri"/>
          <w:color w:val="7030A0"/>
          <w:kern w:val="2"/>
          <w:sz w:val="16"/>
          <w:szCs w:val="16"/>
          <w14:ligatures w14:val="standardContextual"/>
        </w:rPr>
        <w:t>&lt;/</w:t>
      </w:r>
      <w:proofErr w:type="spellStart"/>
      <w:r w:rsidRPr="00D70A96">
        <w:rPr>
          <w:rFonts w:eastAsia="Calibri"/>
          <w:color w:val="7030A0"/>
          <w:kern w:val="2"/>
          <w:sz w:val="16"/>
          <w:szCs w:val="16"/>
          <w14:ligatures w14:val="standardContextual"/>
        </w:rPr>
        <w:t>OtherAnimalTypeName</w:t>
      </w:r>
      <w:proofErr w:type="spellEnd"/>
      <w:r w:rsidRPr="00D70A96">
        <w:rPr>
          <w:rFonts w:eastAsia="Calibri"/>
          <w:color w:val="7030A0"/>
          <w:kern w:val="2"/>
          <w:sz w:val="16"/>
          <w:szCs w:val="16"/>
          <w14:ligatures w14:val="standardContextual"/>
        </w:rPr>
        <w:t>&gt;</w:t>
      </w:r>
    </w:p>
    <w:p w14:paraId="1EBA4E32" w14:textId="77777777" w:rsidR="00D70A96" w:rsidRPr="00D70A96" w:rsidRDefault="00D70A96" w:rsidP="00D70A96">
      <w:pPr>
        <w:ind w:left="2700"/>
        <w:rPr>
          <w:rFonts w:eastAsia="Calibri"/>
          <w:color w:val="0000FF"/>
          <w:kern w:val="2"/>
          <w:sz w:val="16"/>
          <w:szCs w:val="16"/>
          <w14:ligatures w14:val="standardContextual"/>
        </w:rPr>
      </w:pPr>
      <w:r w:rsidRPr="00D70A96">
        <w:rPr>
          <w:rFonts w:eastAsia="Calibri"/>
          <w:color w:val="0000FF"/>
          <w:kern w:val="2"/>
          <w:sz w:val="16"/>
          <w:szCs w:val="16"/>
          <w14:ligatures w14:val="standardContextual"/>
        </w:rPr>
        <w:t xml:space="preserve">          &lt;</w:t>
      </w:r>
      <w:proofErr w:type="spellStart"/>
      <w:r w:rsidRPr="00D70A96">
        <w:rPr>
          <w:rFonts w:eastAsia="Calibri"/>
          <w:color w:val="0000FF"/>
          <w:kern w:val="2"/>
          <w:sz w:val="16"/>
          <w:szCs w:val="16"/>
          <w14:ligatures w14:val="standardContextual"/>
        </w:rPr>
        <w:t>TotalNumbersEachLivestock</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500</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TotalNumbersEachLivestock</w:t>
      </w:r>
      <w:proofErr w:type="spellEnd"/>
      <w:r w:rsidRPr="00D70A96">
        <w:rPr>
          <w:rFonts w:eastAsia="Calibri"/>
          <w:color w:val="0000FF"/>
          <w:kern w:val="2"/>
          <w:sz w:val="16"/>
          <w:szCs w:val="16"/>
          <w14:ligatures w14:val="standardContextual"/>
        </w:rPr>
        <w:t>&gt;</w:t>
      </w:r>
    </w:p>
    <w:p w14:paraId="6C5695F3"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00"/>
          <w:kern w:val="2"/>
          <w:sz w:val="16"/>
          <w:szCs w:val="16"/>
          <w14:ligatures w14:val="standardContextual"/>
        </w:rPr>
        <w:t xml:space="preserve">          </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OpenConfinementCount</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450</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OpenConfinementCount</w:t>
      </w:r>
      <w:proofErr w:type="spellEnd"/>
      <w:r w:rsidRPr="00D70A96">
        <w:rPr>
          <w:rFonts w:eastAsia="Calibri"/>
          <w:color w:val="0000FF"/>
          <w:kern w:val="2"/>
          <w:sz w:val="16"/>
          <w:szCs w:val="16"/>
          <w14:ligatures w14:val="standardContextual"/>
        </w:rPr>
        <w:t>&gt;</w:t>
      </w:r>
    </w:p>
    <w:p w14:paraId="50C3778C" w14:textId="77777777" w:rsidR="00D70A96" w:rsidRPr="00D70A96" w:rsidRDefault="00D70A96" w:rsidP="00D70A96">
      <w:pPr>
        <w:ind w:left="2700"/>
        <w:rPr>
          <w:rFonts w:eastAsia="Calibri"/>
          <w:kern w:val="2"/>
          <w:sz w:val="16"/>
          <w:szCs w:val="16"/>
          <w14:ligatures w14:val="standardContextual"/>
        </w:rPr>
      </w:pPr>
      <w:r w:rsidRPr="00D70A96">
        <w:rPr>
          <w:rFonts w:eastAsia="Calibri"/>
          <w:strike/>
          <w:color w:val="000000"/>
          <w:kern w:val="2"/>
          <w:sz w:val="16"/>
          <w:szCs w:val="16"/>
          <w14:ligatures w14:val="standardContextual"/>
        </w:rPr>
        <w:t xml:space="preserve">          </w:t>
      </w:r>
      <w:r w:rsidRPr="00D70A96">
        <w:rPr>
          <w:rFonts w:eastAsia="Calibri"/>
          <w:strike/>
          <w:kern w:val="2"/>
          <w:sz w:val="16"/>
          <w:szCs w:val="16"/>
          <w14:ligatures w14:val="standardContextual"/>
        </w:rPr>
        <w:t>&lt;HousedUnderRoofConfinementCount&gt;500&lt;/HousedUnderRoofConfinementCount&gt;</w:t>
      </w:r>
    </w:p>
    <w:p w14:paraId="75CE21D4"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FF"/>
          <w:kern w:val="2"/>
          <w:sz w:val="16"/>
          <w:szCs w:val="16"/>
          <w14:ligatures w14:val="standardContextual"/>
        </w:rPr>
        <w:t xml:space="preserve">          </w:t>
      </w:r>
      <w:r w:rsidRPr="00D70A96">
        <w:rPr>
          <w:rFonts w:eastAsia="Calibri"/>
          <w:color w:val="7030A0"/>
          <w:kern w:val="2"/>
          <w:sz w:val="16"/>
          <w:szCs w:val="16"/>
          <w:highlight w:val="yellow"/>
          <w14:ligatures w14:val="standardContextual"/>
        </w:rPr>
        <w:t>&lt;</w:t>
      </w:r>
      <w:proofErr w:type="spellStart"/>
      <w:r w:rsidRPr="00D70A96">
        <w:rPr>
          <w:rFonts w:eastAsia="Calibri"/>
          <w:color w:val="7030A0"/>
          <w:kern w:val="2"/>
          <w:sz w:val="16"/>
          <w:szCs w:val="16"/>
          <w:highlight w:val="yellow"/>
          <w14:ligatures w14:val="standardContextual"/>
        </w:rPr>
        <w:t>LiquidManureHandlingSystem</w:t>
      </w:r>
      <w:proofErr w:type="spellEnd"/>
      <w:r w:rsidRPr="00D70A96">
        <w:rPr>
          <w:rFonts w:eastAsia="Calibri"/>
          <w:color w:val="7030A0"/>
          <w:kern w:val="2"/>
          <w:sz w:val="16"/>
          <w:szCs w:val="16"/>
          <w:highlight w:val="yellow"/>
          <w14:ligatures w14:val="standardContextual"/>
        </w:rPr>
        <w:t>&gt;</w:t>
      </w:r>
      <w:r w:rsidRPr="00D70A96">
        <w:rPr>
          <w:rFonts w:eastAsia="Calibri"/>
          <w:kern w:val="2"/>
          <w:sz w:val="16"/>
          <w:szCs w:val="16"/>
          <w:highlight w:val="yellow"/>
          <w14:ligatures w14:val="standardContextual"/>
        </w:rPr>
        <w:t>N</w:t>
      </w:r>
      <w:r w:rsidRPr="00D70A96">
        <w:rPr>
          <w:rFonts w:eastAsia="Calibri"/>
          <w:color w:val="7030A0"/>
          <w:kern w:val="2"/>
          <w:sz w:val="16"/>
          <w:szCs w:val="16"/>
          <w:highlight w:val="yellow"/>
          <w14:ligatures w14:val="standardContextual"/>
        </w:rPr>
        <w:t>&lt;/</w:t>
      </w:r>
      <w:proofErr w:type="spellStart"/>
      <w:r w:rsidRPr="00D70A96">
        <w:rPr>
          <w:rFonts w:eastAsia="Calibri"/>
          <w:color w:val="7030A0"/>
          <w:kern w:val="2"/>
          <w:sz w:val="16"/>
          <w:szCs w:val="16"/>
          <w:highlight w:val="yellow"/>
          <w14:ligatures w14:val="standardContextual"/>
        </w:rPr>
        <w:t>LiquidManureHandlingSystem</w:t>
      </w:r>
      <w:proofErr w:type="spellEnd"/>
      <w:r w:rsidRPr="00D70A96">
        <w:rPr>
          <w:rFonts w:eastAsia="Calibri"/>
          <w:color w:val="7030A0"/>
          <w:kern w:val="2"/>
          <w:sz w:val="16"/>
          <w:szCs w:val="16"/>
          <w:highlight w:val="yellow"/>
          <w14:ligatures w14:val="standardContextual"/>
        </w:rPr>
        <w:t>&gt;</w:t>
      </w:r>
    </w:p>
    <w:p w14:paraId="7FF4B866" w14:textId="77777777" w:rsidR="00D70A96" w:rsidRPr="00D70A96" w:rsidRDefault="00D70A96" w:rsidP="00D70A96">
      <w:pPr>
        <w:ind w:left="2700"/>
        <w:rPr>
          <w:rFonts w:eastAsia="Calibri"/>
          <w:b/>
          <w:bCs/>
          <w:color w:val="00B050"/>
          <w:kern w:val="2"/>
          <w:sz w:val="16"/>
          <w:szCs w:val="16"/>
          <w14:ligatures w14:val="standardContextual"/>
        </w:rPr>
      </w:pPr>
      <w:r w:rsidRPr="00D70A96">
        <w:rPr>
          <w:bCs/>
          <w:sz w:val="16"/>
          <w:szCs w:val="16"/>
        </w:rPr>
        <w:t xml:space="preserve">     </w:t>
      </w:r>
      <w:r w:rsidRPr="00D70A96">
        <w:rPr>
          <w:rFonts w:eastAsia="Calibri"/>
          <w:b/>
          <w:bCs/>
          <w:color w:val="00B050"/>
          <w:kern w:val="2"/>
          <w:sz w:val="16"/>
          <w:szCs w:val="16"/>
          <w14:ligatures w14:val="standardContextual"/>
        </w:rPr>
        <w:t>&lt;/</w:t>
      </w:r>
      <w:proofErr w:type="spellStart"/>
      <w:r w:rsidRPr="00D70A96">
        <w:rPr>
          <w:rFonts w:eastAsia="Calibri"/>
          <w:b/>
          <w:bCs/>
          <w:color w:val="00B050"/>
          <w:kern w:val="2"/>
          <w:sz w:val="16"/>
          <w:szCs w:val="16"/>
          <w14:ligatures w14:val="standardContextual"/>
        </w:rPr>
        <w:t>AnimalType</w:t>
      </w:r>
      <w:proofErr w:type="spellEnd"/>
      <w:r w:rsidRPr="00D70A96">
        <w:rPr>
          <w:rFonts w:eastAsia="Calibri"/>
          <w:b/>
          <w:bCs/>
          <w:color w:val="00B050"/>
          <w:kern w:val="2"/>
          <w:sz w:val="16"/>
          <w:szCs w:val="16"/>
          <w14:ligatures w14:val="standardContextual"/>
        </w:rPr>
        <w:t>&gt;</w:t>
      </w:r>
    </w:p>
    <w:p w14:paraId="6A5320F4" w14:textId="77777777" w:rsidR="00D70A96" w:rsidRPr="00D70A96" w:rsidRDefault="00D70A96" w:rsidP="00D70A96">
      <w:pPr>
        <w:autoSpaceDE w:val="0"/>
        <w:autoSpaceDN w:val="0"/>
        <w:adjustRightInd w:val="0"/>
        <w:ind w:left="2700"/>
        <w:rPr>
          <w:b/>
          <w:bCs/>
          <w:color w:val="008000"/>
          <w:sz w:val="16"/>
          <w:szCs w:val="16"/>
        </w:rPr>
      </w:pPr>
      <w:r w:rsidRPr="00D70A96">
        <w:rPr>
          <w:bCs/>
          <w:sz w:val="16"/>
          <w:szCs w:val="16"/>
        </w:rPr>
        <w:t xml:space="preserve">     </w:t>
      </w:r>
      <w:r w:rsidRPr="00D70A96">
        <w:rPr>
          <w:b/>
          <w:bCs/>
          <w:color w:val="008000"/>
          <w:sz w:val="16"/>
          <w:szCs w:val="16"/>
        </w:rPr>
        <w:t>&lt;</w:t>
      </w:r>
      <w:proofErr w:type="spellStart"/>
      <w:r w:rsidRPr="00D70A96">
        <w:rPr>
          <w:b/>
          <w:bCs/>
          <w:color w:val="008000"/>
          <w:sz w:val="16"/>
          <w:szCs w:val="16"/>
        </w:rPr>
        <w:t>ManureLitterProcessedWastewaterStorage</w:t>
      </w:r>
      <w:proofErr w:type="spellEnd"/>
      <w:r w:rsidRPr="00D70A96">
        <w:rPr>
          <w:b/>
          <w:bCs/>
          <w:color w:val="008000"/>
          <w:sz w:val="16"/>
          <w:szCs w:val="16"/>
        </w:rPr>
        <w:t>&gt;</w:t>
      </w:r>
    </w:p>
    <w:p w14:paraId="1224333E" w14:textId="77777777" w:rsidR="00D70A96" w:rsidRPr="00D70A96" w:rsidRDefault="00D70A96" w:rsidP="00D70A96">
      <w:pPr>
        <w:autoSpaceDE w:val="0"/>
        <w:autoSpaceDN w:val="0"/>
        <w:adjustRightInd w:val="0"/>
        <w:ind w:left="2700"/>
        <w:rPr>
          <w:color w:val="0000FF"/>
          <w:sz w:val="16"/>
          <w:szCs w:val="16"/>
        </w:rPr>
      </w:pPr>
      <w:r w:rsidRPr="00D70A96">
        <w:rPr>
          <w:bCs/>
          <w:sz w:val="16"/>
          <w:szCs w:val="16"/>
        </w:rPr>
        <w:t xml:space="preserve">          </w:t>
      </w:r>
      <w:r w:rsidRPr="00D70A96">
        <w:rPr>
          <w:color w:val="0000FF"/>
          <w:sz w:val="16"/>
          <w:szCs w:val="16"/>
        </w:rPr>
        <w:t>&lt;ManureLitterProcessedWastewaterStorageType&gt;</w:t>
      </w:r>
      <w:r w:rsidRPr="00D70A96">
        <w:rPr>
          <w:color w:val="000000"/>
          <w:sz w:val="16"/>
          <w:szCs w:val="16"/>
        </w:rPr>
        <w:t>OTH</w:t>
      </w:r>
      <w:r w:rsidRPr="00D70A96">
        <w:rPr>
          <w:color w:val="0000FF"/>
          <w:sz w:val="16"/>
          <w:szCs w:val="16"/>
        </w:rPr>
        <w:t>&lt;/ManureLitterProcessedWastewaterStorageType&gt;</w:t>
      </w:r>
    </w:p>
    <w:p w14:paraId="11CE9C01" w14:textId="77777777" w:rsidR="00D70A96" w:rsidRPr="00D70A96" w:rsidRDefault="00D70A96" w:rsidP="00D70A96">
      <w:pPr>
        <w:autoSpaceDE w:val="0"/>
        <w:autoSpaceDN w:val="0"/>
        <w:adjustRightInd w:val="0"/>
        <w:ind w:left="2700"/>
        <w:rPr>
          <w:color w:val="7030A0"/>
          <w:sz w:val="16"/>
          <w:szCs w:val="16"/>
        </w:rPr>
      </w:pPr>
      <w:r w:rsidRPr="00D70A96">
        <w:rPr>
          <w:bCs/>
          <w:sz w:val="16"/>
          <w:szCs w:val="16"/>
        </w:rPr>
        <w:t xml:space="preserve">          </w:t>
      </w:r>
      <w:r w:rsidRPr="00D70A96">
        <w:rPr>
          <w:color w:val="7030A0"/>
          <w:sz w:val="16"/>
          <w:szCs w:val="16"/>
        </w:rPr>
        <w:t>&lt;</w:t>
      </w:r>
      <w:proofErr w:type="spellStart"/>
      <w:r w:rsidRPr="00D70A96">
        <w:rPr>
          <w:color w:val="7030A0"/>
          <w:sz w:val="16"/>
          <w:szCs w:val="16"/>
        </w:rPr>
        <w:t>OtherStorageTypeName</w:t>
      </w:r>
      <w:proofErr w:type="spellEnd"/>
      <w:r w:rsidRPr="00D70A96">
        <w:rPr>
          <w:color w:val="7030A0"/>
          <w:sz w:val="16"/>
          <w:szCs w:val="16"/>
        </w:rPr>
        <w:t>&gt;</w:t>
      </w:r>
      <w:r w:rsidRPr="00D70A96">
        <w:rPr>
          <w:color w:val="000000"/>
          <w:sz w:val="16"/>
          <w:szCs w:val="16"/>
        </w:rPr>
        <w:t>Other storage type</w:t>
      </w:r>
      <w:r w:rsidRPr="00D70A96">
        <w:rPr>
          <w:color w:val="7030A0"/>
          <w:sz w:val="16"/>
          <w:szCs w:val="16"/>
        </w:rPr>
        <w:t>&lt;/</w:t>
      </w:r>
      <w:proofErr w:type="spellStart"/>
      <w:r w:rsidRPr="00D70A96">
        <w:rPr>
          <w:color w:val="7030A0"/>
          <w:sz w:val="16"/>
          <w:szCs w:val="16"/>
        </w:rPr>
        <w:t>OtherStorageTypeName</w:t>
      </w:r>
      <w:proofErr w:type="spellEnd"/>
      <w:r w:rsidRPr="00D70A96">
        <w:rPr>
          <w:color w:val="7030A0"/>
          <w:sz w:val="16"/>
          <w:szCs w:val="16"/>
        </w:rPr>
        <w:t>&gt;</w:t>
      </w:r>
    </w:p>
    <w:p w14:paraId="3E439AF8"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&lt;StorageTotalCapacityMeasure&gt;740830&lt;/StorageTotalCapacityMeasure&gt;</w:t>
      </w:r>
    </w:p>
    <w:p w14:paraId="429CF64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DaysOfStorage</w:t>
      </w:r>
      <w:proofErr w:type="spellEnd"/>
      <w:r w:rsidRPr="00D70A96">
        <w:rPr>
          <w:strike/>
          <w:sz w:val="16"/>
          <w:szCs w:val="16"/>
        </w:rPr>
        <w:t>&gt;365&lt;/</w:t>
      </w:r>
      <w:proofErr w:type="spellStart"/>
      <w:r w:rsidRPr="00D70A96">
        <w:rPr>
          <w:strike/>
          <w:sz w:val="16"/>
          <w:szCs w:val="16"/>
        </w:rPr>
        <w:t>DaysOfStorage</w:t>
      </w:r>
      <w:proofErr w:type="spellEnd"/>
      <w:r w:rsidRPr="00D70A96">
        <w:rPr>
          <w:strike/>
          <w:sz w:val="16"/>
          <w:szCs w:val="16"/>
        </w:rPr>
        <w:t>&gt;</w:t>
      </w:r>
    </w:p>
    <w:p w14:paraId="1AA202DA" w14:textId="77777777" w:rsidR="00D70A96" w:rsidRPr="00D70A96" w:rsidRDefault="00D70A96" w:rsidP="00D70A96">
      <w:pPr>
        <w:autoSpaceDE w:val="0"/>
        <w:autoSpaceDN w:val="0"/>
        <w:adjustRightInd w:val="0"/>
        <w:ind w:left="2700"/>
        <w:rPr>
          <w:bCs/>
          <w:color w:val="0000FF"/>
          <w:sz w:val="16"/>
          <w:szCs w:val="16"/>
        </w:rPr>
      </w:pPr>
      <w:r w:rsidRPr="00D70A96">
        <w:rPr>
          <w:bCs/>
          <w:sz w:val="16"/>
          <w:szCs w:val="16"/>
        </w:rPr>
        <w:t xml:space="preserve">          </w:t>
      </w:r>
      <w:r w:rsidRPr="00D70A96">
        <w:rPr>
          <w:bCs/>
          <w:color w:val="0000FF"/>
          <w:sz w:val="16"/>
          <w:szCs w:val="16"/>
          <w:highlight w:val="yellow"/>
        </w:rPr>
        <w:t>&lt;CAFOMLPWStorageWithinDesignCapacity&gt;</w:t>
      </w:r>
      <w:r w:rsidRPr="00D70A96">
        <w:rPr>
          <w:bCs/>
          <w:sz w:val="16"/>
          <w:szCs w:val="16"/>
          <w:highlight w:val="yellow"/>
        </w:rPr>
        <w:t>A01</w:t>
      </w:r>
      <w:r w:rsidRPr="00D70A96">
        <w:rPr>
          <w:bCs/>
          <w:color w:val="0000FF"/>
          <w:sz w:val="16"/>
          <w:szCs w:val="16"/>
          <w:highlight w:val="yellow"/>
        </w:rPr>
        <w:t>&lt;/CAFOMLPWStorageWithinDesignCapacity&gt;</w:t>
      </w:r>
    </w:p>
    <w:p w14:paraId="545429FB" w14:textId="77777777" w:rsidR="00D70A96" w:rsidRPr="00D70A96" w:rsidRDefault="00D70A96" w:rsidP="00D70A96">
      <w:pPr>
        <w:autoSpaceDE w:val="0"/>
        <w:autoSpaceDN w:val="0"/>
        <w:adjustRightInd w:val="0"/>
        <w:ind w:left="2700"/>
        <w:rPr>
          <w:bCs/>
          <w:sz w:val="16"/>
          <w:szCs w:val="16"/>
          <w:highlight w:val="yellow"/>
        </w:rPr>
      </w:pPr>
      <w:r w:rsidRPr="00D70A96">
        <w:rPr>
          <w:bCs/>
          <w:sz w:val="16"/>
          <w:szCs w:val="16"/>
        </w:rPr>
        <w:t xml:space="preserve">          </w:t>
      </w:r>
      <w:r w:rsidRPr="00D70A96">
        <w:rPr>
          <w:bCs/>
          <w:sz w:val="16"/>
          <w:szCs w:val="16"/>
          <w:highlight w:val="yellow"/>
        </w:rPr>
        <w:t>&lt;</w:t>
      </w:r>
      <w:proofErr w:type="spellStart"/>
      <w:r w:rsidRPr="00D70A96">
        <w:rPr>
          <w:color w:val="000000"/>
          <w:sz w:val="16"/>
          <w:szCs w:val="16"/>
          <w:highlight w:val="yellow"/>
        </w:rPr>
        <w:t>CAFOMLPWStorageWithinDesignCapacityText</w:t>
      </w:r>
      <w:proofErr w:type="spellEnd"/>
      <w:r w:rsidRPr="00D70A96">
        <w:rPr>
          <w:color w:val="000000"/>
          <w:sz w:val="16"/>
          <w:szCs w:val="16"/>
          <w:highlight w:val="yellow"/>
        </w:rPr>
        <w:t>&gt;Additional text on the design capacity observed during inspection.</w:t>
      </w:r>
      <w:r w:rsidRPr="00D70A96">
        <w:rPr>
          <w:bCs/>
          <w:sz w:val="16"/>
          <w:szCs w:val="16"/>
          <w:highlight w:val="yellow"/>
        </w:rPr>
        <w:t xml:space="preserve"> </w:t>
      </w:r>
    </w:p>
    <w:p w14:paraId="3BDB5248" w14:textId="77777777" w:rsidR="00D70A96" w:rsidRPr="00D70A96" w:rsidRDefault="00D70A96" w:rsidP="00D70A96">
      <w:pPr>
        <w:autoSpaceDE w:val="0"/>
        <w:autoSpaceDN w:val="0"/>
        <w:adjustRightInd w:val="0"/>
        <w:ind w:left="2700"/>
        <w:rPr>
          <w:color w:val="000000"/>
          <w:sz w:val="16"/>
          <w:szCs w:val="16"/>
        </w:rPr>
      </w:pPr>
      <w:r w:rsidRPr="00D70A96">
        <w:rPr>
          <w:bCs/>
          <w:sz w:val="16"/>
          <w:szCs w:val="16"/>
          <w:highlight w:val="yellow"/>
        </w:rPr>
        <w:t xml:space="preserve">               &lt;/</w:t>
      </w:r>
      <w:proofErr w:type="spellStart"/>
      <w:r w:rsidRPr="00D70A96">
        <w:rPr>
          <w:color w:val="000000"/>
          <w:sz w:val="16"/>
          <w:szCs w:val="16"/>
          <w:highlight w:val="yellow"/>
        </w:rPr>
        <w:t>CAFOMLPWStorageWithinDesignCapacityText</w:t>
      </w:r>
      <w:proofErr w:type="spellEnd"/>
      <w:r w:rsidRPr="00D70A96">
        <w:rPr>
          <w:color w:val="000000"/>
          <w:sz w:val="16"/>
          <w:szCs w:val="16"/>
          <w:highlight w:val="yellow"/>
        </w:rPr>
        <w:t>&gt;</w:t>
      </w:r>
    </w:p>
    <w:p w14:paraId="67F074A9" w14:textId="77777777" w:rsidR="00D70A96" w:rsidRPr="00D70A96" w:rsidRDefault="00D70A96" w:rsidP="00D70A96">
      <w:pPr>
        <w:autoSpaceDE w:val="0"/>
        <w:autoSpaceDN w:val="0"/>
        <w:adjustRightInd w:val="0"/>
        <w:ind w:left="2700"/>
        <w:rPr>
          <w:b/>
          <w:bCs/>
          <w:color w:val="008000"/>
          <w:sz w:val="16"/>
          <w:szCs w:val="16"/>
        </w:rPr>
      </w:pPr>
      <w:r w:rsidRPr="00D70A96">
        <w:rPr>
          <w:bCs/>
          <w:sz w:val="16"/>
          <w:szCs w:val="16"/>
        </w:rPr>
        <w:t xml:space="preserve">     </w:t>
      </w:r>
      <w:r w:rsidRPr="00D70A96">
        <w:rPr>
          <w:b/>
          <w:bCs/>
          <w:color w:val="008000"/>
          <w:sz w:val="16"/>
          <w:szCs w:val="16"/>
        </w:rPr>
        <w:t>&lt;/</w:t>
      </w:r>
      <w:proofErr w:type="spellStart"/>
      <w:r w:rsidRPr="00D70A96">
        <w:rPr>
          <w:b/>
          <w:bCs/>
          <w:color w:val="008000"/>
          <w:sz w:val="16"/>
          <w:szCs w:val="16"/>
        </w:rPr>
        <w:t>ManureLitterProcessedWastewaterStorage</w:t>
      </w:r>
      <w:proofErr w:type="spellEnd"/>
      <w:r w:rsidRPr="00D70A96">
        <w:rPr>
          <w:b/>
          <w:bCs/>
          <w:color w:val="008000"/>
          <w:sz w:val="16"/>
          <w:szCs w:val="16"/>
        </w:rPr>
        <w:t>&gt;</w:t>
      </w:r>
    </w:p>
    <w:p w14:paraId="0EB875CD"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&lt;Containment&gt;</w:t>
      </w:r>
    </w:p>
    <w:p w14:paraId="558BFD5B"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w:t>
      </w:r>
      <w:proofErr w:type="spellStart"/>
      <w:r w:rsidRPr="00D70A96">
        <w:rPr>
          <w:strike/>
          <w:color w:val="0000FF"/>
          <w:sz w:val="16"/>
          <w:szCs w:val="16"/>
        </w:rPr>
        <w:t>ContainmentTypeCode</w:t>
      </w:r>
      <w:proofErr w:type="spellEnd"/>
      <w:r w:rsidRPr="00D70A96">
        <w:rPr>
          <w:strike/>
          <w:color w:val="0000FF"/>
          <w:sz w:val="16"/>
          <w:szCs w:val="16"/>
        </w:rPr>
        <w:t>&gt;LAG&lt;/</w:t>
      </w:r>
      <w:proofErr w:type="spellStart"/>
      <w:r w:rsidRPr="00D70A96">
        <w:rPr>
          <w:strike/>
          <w:color w:val="0000FF"/>
          <w:sz w:val="16"/>
          <w:szCs w:val="16"/>
        </w:rPr>
        <w:t>ContainmentTypeCode</w:t>
      </w:r>
      <w:proofErr w:type="spellEnd"/>
      <w:r w:rsidRPr="00D70A96">
        <w:rPr>
          <w:strike/>
          <w:color w:val="0000FF"/>
          <w:sz w:val="16"/>
          <w:szCs w:val="16"/>
        </w:rPr>
        <w:t>&gt;</w:t>
      </w:r>
    </w:p>
    <w:p w14:paraId="76837BA0"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&lt;OtherContainmentTypeName&gt;Compost Pile&lt;/OtherContainmentTypeName&gt;</w:t>
      </w:r>
    </w:p>
    <w:p w14:paraId="2D2A94B9"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ContainmentCapacityNumber</w:t>
      </w:r>
      <w:proofErr w:type="spellEnd"/>
      <w:r w:rsidRPr="00D70A96">
        <w:rPr>
          <w:strike/>
          <w:sz w:val="16"/>
          <w:szCs w:val="16"/>
        </w:rPr>
        <w:t>&gt;8634&lt;/</w:t>
      </w:r>
      <w:proofErr w:type="spellStart"/>
      <w:r w:rsidRPr="00D70A96">
        <w:rPr>
          <w:strike/>
          <w:sz w:val="16"/>
          <w:szCs w:val="16"/>
        </w:rPr>
        <w:t>ContainmentCapacityNumber</w:t>
      </w:r>
      <w:proofErr w:type="spellEnd"/>
      <w:r w:rsidRPr="00D70A96">
        <w:rPr>
          <w:strike/>
          <w:sz w:val="16"/>
          <w:szCs w:val="16"/>
        </w:rPr>
        <w:t>&gt;</w:t>
      </w:r>
    </w:p>
    <w:p w14:paraId="559850C0"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&lt;/Containment&gt;</w:t>
      </w:r>
    </w:p>
    <w:p w14:paraId="4F5EC3E5"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&lt;NumberAcresContributingDrainage&gt;365&lt;/NumberAcresContributingDrainage&gt;</w:t>
      </w:r>
    </w:p>
    <w:p w14:paraId="018E027C"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&lt;ApplicationMeasureAvailableLandNumber&gt;530&lt;/ApplicationMeasureAvailableLandNumber&gt;</w:t>
      </w:r>
    </w:p>
    <w:p w14:paraId="4001FDCD"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&lt;SolidManureLitterGeneratedAmount&gt;93750&lt;/SolidManureLitterGeneratedAmount&gt;</w:t>
      </w:r>
    </w:p>
    <w:p w14:paraId="27728881"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&lt;LiquidManureWastewaterGeneratedAmount&gt;48630&lt;/LiquidManureWastewaterGeneratedAmount&gt;</w:t>
      </w:r>
    </w:p>
    <w:p w14:paraId="6FEB726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&lt;SolidManureLitterTransferAmount&gt;21780&lt;/SolidManureLitterTransferAmount&gt;</w:t>
      </w:r>
    </w:p>
    <w:p w14:paraId="369207A8"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&lt;LiquidManureWastewaterTransferAmount&gt;96435&lt;/LiquidManureWastewaterTransferAmount&gt;</w:t>
      </w:r>
    </w:p>
    <w:p w14:paraId="1B3C9146"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&lt;NMPDevelopedCertifiedPlannerApprovedIndicator&gt;Y&lt;/NMPDevelopedCertifiedPlannerApprovedIndicator&gt;</w:t>
      </w:r>
    </w:p>
    <w:p w14:paraId="7D9DEAB7"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NMPDevelopedDate</w:t>
      </w:r>
      <w:proofErr w:type="spellEnd"/>
      <w:r w:rsidRPr="00D70A96">
        <w:rPr>
          <w:strike/>
          <w:sz w:val="16"/>
          <w:szCs w:val="16"/>
        </w:rPr>
        <w:t>&gt;2005-12-31&lt;/</w:t>
      </w:r>
      <w:proofErr w:type="spellStart"/>
      <w:r w:rsidRPr="00D70A96">
        <w:rPr>
          <w:strike/>
          <w:sz w:val="16"/>
          <w:szCs w:val="16"/>
        </w:rPr>
        <w:t>NMPDevelopedDate</w:t>
      </w:r>
      <w:proofErr w:type="spellEnd"/>
      <w:r w:rsidRPr="00D70A96">
        <w:rPr>
          <w:strike/>
          <w:sz w:val="16"/>
          <w:szCs w:val="16"/>
        </w:rPr>
        <w:t>&gt;</w:t>
      </w:r>
    </w:p>
    <w:p w14:paraId="2E4268D7"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NMPLastUpdatedDate</w:t>
      </w:r>
      <w:proofErr w:type="spellEnd"/>
      <w:r w:rsidRPr="00D70A96">
        <w:rPr>
          <w:strike/>
          <w:sz w:val="16"/>
          <w:szCs w:val="16"/>
        </w:rPr>
        <w:t>&gt;2005-12-31&lt;/</w:t>
      </w:r>
      <w:proofErr w:type="spellStart"/>
      <w:r w:rsidRPr="00D70A96">
        <w:rPr>
          <w:strike/>
          <w:sz w:val="16"/>
          <w:szCs w:val="16"/>
        </w:rPr>
        <w:t>NMPLastUpdatedDate</w:t>
      </w:r>
      <w:proofErr w:type="spellEnd"/>
      <w:r w:rsidRPr="00D70A96">
        <w:rPr>
          <w:strike/>
          <w:sz w:val="16"/>
          <w:szCs w:val="16"/>
        </w:rPr>
        <w:t>&gt;</w:t>
      </w:r>
    </w:p>
    <w:p w14:paraId="44BCCB69"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&lt;EnvironmentalManagementSystemIndicator&gt;Y&lt;/EnvironmentalManagementSystemIndicator&gt;</w:t>
      </w:r>
    </w:p>
    <w:p w14:paraId="19D443AE"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EMSDevelopedDate</w:t>
      </w:r>
      <w:proofErr w:type="spellEnd"/>
      <w:r w:rsidRPr="00D70A96">
        <w:rPr>
          <w:strike/>
          <w:sz w:val="16"/>
          <w:szCs w:val="16"/>
        </w:rPr>
        <w:t>&gt;2005-12-31&lt;/</w:t>
      </w:r>
      <w:proofErr w:type="spellStart"/>
      <w:r w:rsidRPr="00D70A96">
        <w:rPr>
          <w:strike/>
          <w:sz w:val="16"/>
          <w:szCs w:val="16"/>
        </w:rPr>
        <w:t>EMSDevelopedDate</w:t>
      </w:r>
      <w:proofErr w:type="spellEnd"/>
      <w:r w:rsidRPr="00D70A96">
        <w:rPr>
          <w:strike/>
          <w:sz w:val="16"/>
          <w:szCs w:val="16"/>
        </w:rPr>
        <w:t>&gt;</w:t>
      </w:r>
    </w:p>
    <w:p w14:paraId="7F351717"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EMSLastUpdatedDate</w:t>
      </w:r>
      <w:proofErr w:type="spellEnd"/>
      <w:r w:rsidRPr="00D70A96">
        <w:rPr>
          <w:strike/>
          <w:sz w:val="16"/>
          <w:szCs w:val="16"/>
        </w:rPr>
        <w:t>&gt;2005-12-31&lt;/</w:t>
      </w:r>
      <w:proofErr w:type="spellStart"/>
      <w:r w:rsidRPr="00D70A96">
        <w:rPr>
          <w:strike/>
          <w:sz w:val="16"/>
          <w:szCs w:val="16"/>
        </w:rPr>
        <w:t>EMSLastUpdatedDate</w:t>
      </w:r>
      <w:proofErr w:type="spellEnd"/>
      <w:r w:rsidRPr="00D70A96">
        <w:rPr>
          <w:strike/>
          <w:sz w:val="16"/>
          <w:szCs w:val="16"/>
        </w:rPr>
        <w:t>&gt;</w:t>
      </w:r>
    </w:p>
    <w:p w14:paraId="32C3C5FE"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color w:val="008000"/>
          <w:sz w:val="16"/>
          <w:szCs w:val="16"/>
        </w:rPr>
        <w:t>&lt;</w:t>
      </w:r>
      <w:proofErr w:type="spellStart"/>
      <w:r w:rsidRPr="00D70A96">
        <w:rPr>
          <w:strike/>
          <w:color w:val="008000"/>
          <w:sz w:val="16"/>
          <w:szCs w:val="16"/>
        </w:rPr>
        <w:t>LandApplicationBMP</w:t>
      </w:r>
      <w:proofErr w:type="spellEnd"/>
      <w:r w:rsidRPr="00D70A96">
        <w:rPr>
          <w:strike/>
          <w:color w:val="008000"/>
          <w:sz w:val="16"/>
          <w:szCs w:val="16"/>
        </w:rPr>
        <w:t>&gt;</w:t>
      </w:r>
    </w:p>
    <w:p w14:paraId="1B8F65D6"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w:t>
      </w:r>
      <w:proofErr w:type="spellStart"/>
      <w:r w:rsidRPr="00D70A96">
        <w:rPr>
          <w:strike/>
          <w:color w:val="0000FF"/>
          <w:sz w:val="16"/>
          <w:szCs w:val="16"/>
        </w:rPr>
        <w:t>LandApplicationBMPTypeCode</w:t>
      </w:r>
      <w:proofErr w:type="spellEnd"/>
      <w:r w:rsidRPr="00D70A96">
        <w:rPr>
          <w:strike/>
          <w:color w:val="0000FF"/>
          <w:sz w:val="16"/>
          <w:szCs w:val="16"/>
        </w:rPr>
        <w:t>&gt;</w:t>
      </w:r>
      <w:r w:rsidRPr="00D70A96">
        <w:rPr>
          <w:strike/>
          <w:color w:val="000000"/>
          <w:sz w:val="16"/>
          <w:szCs w:val="16"/>
        </w:rPr>
        <w:t>BUF</w:t>
      </w:r>
      <w:r w:rsidRPr="00D70A96">
        <w:rPr>
          <w:strike/>
          <w:color w:val="0000FF"/>
          <w:sz w:val="16"/>
          <w:szCs w:val="16"/>
        </w:rPr>
        <w:t>&lt;/</w:t>
      </w:r>
      <w:proofErr w:type="spellStart"/>
      <w:r w:rsidRPr="00D70A96">
        <w:rPr>
          <w:strike/>
          <w:color w:val="0000FF"/>
          <w:sz w:val="16"/>
          <w:szCs w:val="16"/>
        </w:rPr>
        <w:t>LandApplicationBMPTypeCode</w:t>
      </w:r>
      <w:proofErr w:type="spellEnd"/>
      <w:r w:rsidRPr="00D70A96">
        <w:rPr>
          <w:strike/>
          <w:color w:val="0000FF"/>
          <w:sz w:val="16"/>
          <w:szCs w:val="16"/>
        </w:rPr>
        <w:t>&gt;</w:t>
      </w:r>
    </w:p>
    <w:p w14:paraId="67427DE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&lt;OtherLandApplicationBMPTypeName&gt;Dredging&lt;/OtherLandApplicationBMPTypeName&gt;</w:t>
      </w:r>
    </w:p>
    <w:p w14:paraId="7CE626B1"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w:t>
      </w:r>
      <w:proofErr w:type="spellStart"/>
      <w:r w:rsidRPr="00D70A96">
        <w:rPr>
          <w:strike/>
          <w:color w:val="008000"/>
          <w:sz w:val="16"/>
          <w:szCs w:val="16"/>
        </w:rPr>
        <w:t>LandApplicationBMP</w:t>
      </w:r>
      <w:proofErr w:type="spellEnd"/>
      <w:r w:rsidRPr="00D70A96">
        <w:rPr>
          <w:strike/>
          <w:color w:val="008000"/>
          <w:sz w:val="16"/>
          <w:szCs w:val="16"/>
        </w:rPr>
        <w:t>&gt;</w:t>
      </w:r>
    </w:p>
    <w:p w14:paraId="24675195"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lastRenderedPageBreak/>
        <w:t xml:space="preserve">     </w:t>
      </w:r>
      <w:r w:rsidRPr="00D70A96">
        <w:rPr>
          <w:strike/>
          <w:color w:val="0000FF"/>
          <w:sz w:val="16"/>
          <w:szCs w:val="16"/>
        </w:rPr>
        <w:t>&lt;LivestockMaximumCapacityNumber&gt;</w:t>
      </w:r>
      <w:r w:rsidRPr="00D70A96">
        <w:rPr>
          <w:strike/>
          <w:color w:val="000000"/>
          <w:sz w:val="16"/>
          <w:szCs w:val="16"/>
        </w:rPr>
        <w:t>475</w:t>
      </w:r>
      <w:r w:rsidRPr="00D70A96">
        <w:rPr>
          <w:strike/>
          <w:color w:val="0000FF"/>
          <w:sz w:val="16"/>
          <w:szCs w:val="16"/>
        </w:rPr>
        <w:t>&lt;/LivestockMaximumCapacityNumber&gt;</w:t>
      </w:r>
    </w:p>
    <w:p w14:paraId="2AB18F95"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&lt;LivestockCapacityDeterminationBasedUponNumber&gt;500&lt;/LivestockCapacityDeterminationBasedUponNumber&gt;</w:t>
      </w:r>
    </w:p>
    <w:p w14:paraId="78DE016C"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&lt;AuthorizedLivestockCapacityNumber&gt;400&lt;/AuthorizedLivestockCapacityNumber&gt;</w:t>
      </w:r>
    </w:p>
    <w:p w14:paraId="77E97235"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b/>
          <w:bCs/>
          <w:strike/>
          <w:color w:val="008000"/>
          <w:sz w:val="16"/>
          <w:szCs w:val="16"/>
        </w:rPr>
        <w:t>&lt;CAFOInspectionViolationTypeCode&gt;</w:t>
      </w:r>
      <w:r w:rsidRPr="00D70A96">
        <w:rPr>
          <w:strike/>
          <w:color w:val="000000"/>
          <w:sz w:val="16"/>
          <w:szCs w:val="16"/>
        </w:rPr>
        <w:t>B01</w:t>
      </w:r>
      <w:r w:rsidRPr="00D70A96">
        <w:rPr>
          <w:b/>
          <w:bCs/>
          <w:strike/>
          <w:color w:val="008000"/>
          <w:sz w:val="16"/>
          <w:szCs w:val="16"/>
        </w:rPr>
        <w:t>&lt;/CAFOInspectionViolationTypeCode&gt;</w:t>
      </w:r>
    </w:p>
    <w:p w14:paraId="51CF63B3" w14:textId="41017CE0" w:rsidR="00D70A96" w:rsidRPr="00D70A96" w:rsidRDefault="00D70A96" w:rsidP="00D70A96">
      <w:pPr>
        <w:autoSpaceDE w:val="0"/>
        <w:autoSpaceDN w:val="0"/>
        <w:adjustRightInd w:val="0"/>
        <w:ind w:left="2700"/>
        <w:rPr>
          <w:bCs/>
          <w:sz w:val="16"/>
          <w:szCs w:val="16"/>
        </w:rPr>
      </w:pPr>
      <w:r w:rsidRPr="002C6D44">
        <w:rPr>
          <w:sz w:val="16"/>
          <w:szCs w:val="20"/>
        </w:rPr>
        <w:tab/>
      </w:r>
      <w:r w:rsidRPr="00D70A96">
        <w:rPr>
          <w:bCs/>
          <w:sz w:val="16"/>
          <w:szCs w:val="16"/>
        </w:rPr>
        <w:t>&lt;/</w:t>
      </w:r>
      <w:proofErr w:type="spellStart"/>
      <w:r w:rsidRPr="00D70A96">
        <w:rPr>
          <w:bCs/>
          <w:sz w:val="16"/>
          <w:szCs w:val="16"/>
        </w:rPr>
        <w:t>CAFOInspection</w:t>
      </w:r>
      <w:proofErr w:type="spellEnd"/>
      <w:r w:rsidRPr="00D70A96">
        <w:rPr>
          <w:bCs/>
          <w:sz w:val="16"/>
          <w:szCs w:val="16"/>
        </w:rPr>
        <w:t>&gt;</w:t>
      </w:r>
    </w:p>
    <w:p w14:paraId="5045A55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CSOInspection</w:t>
      </w:r>
      <w:proofErr w:type="spellEnd"/>
      <w:r w:rsidRPr="002C6D44">
        <w:rPr>
          <w:sz w:val="16"/>
          <w:szCs w:val="20"/>
        </w:rPr>
        <w:t>&gt;</w:t>
      </w:r>
    </w:p>
    <w:p w14:paraId="1AE4E14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59A274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486E3FAF"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PermittedFeatureIdentifier</w:t>
      </w:r>
      <w:proofErr w:type="spellEnd"/>
      <w:r w:rsidRPr="00661195">
        <w:rPr>
          <w:sz w:val="16"/>
          <w:szCs w:val="20"/>
        </w:rPr>
        <w:t>&gt;001&lt;/</w:t>
      </w:r>
      <w:proofErr w:type="spellStart"/>
      <w:r w:rsidRPr="00661195">
        <w:rPr>
          <w:sz w:val="16"/>
          <w:szCs w:val="20"/>
        </w:rPr>
        <w:t>PermittedFeatureIdentifier</w:t>
      </w:r>
      <w:proofErr w:type="spellEnd"/>
      <w:r w:rsidRPr="00661195">
        <w:rPr>
          <w:sz w:val="16"/>
          <w:szCs w:val="20"/>
        </w:rPr>
        <w:t>&gt;</w:t>
      </w:r>
    </w:p>
    <w:p w14:paraId="488E0480"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LatitudeMeasure</w:t>
      </w:r>
      <w:proofErr w:type="spellEnd"/>
      <w:r w:rsidRPr="00661195">
        <w:rPr>
          <w:sz w:val="16"/>
          <w:szCs w:val="20"/>
        </w:rPr>
        <w:t>&gt;33.4833334&lt;/</w:t>
      </w:r>
      <w:proofErr w:type="spellStart"/>
      <w:r w:rsidRPr="00661195">
        <w:rPr>
          <w:sz w:val="16"/>
          <w:szCs w:val="20"/>
        </w:rPr>
        <w:t>LatitudeMeasure</w:t>
      </w:r>
      <w:proofErr w:type="spellEnd"/>
      <w:r w:rsidRPr="00661195">
        <w:rPr>
          <w:sz w:val="16"/>
          <w:szCs w:val="20"/>
        </w:rPr>
        <w:t>&gt;</w:t>
      </w:r>
    </w:p>
    <w:p w14:paraId="0B4F79DF"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LongitudeMeasure</w:t>
      </w:r>
      <w:proofErr w:type="spellEnd"/>
      <w:r w:rsidRPr="00661195">
        <w:rPr>
          <w:sz w:val="16"/>
          <w:szCs w:val="20"/>
        </w:rPr>
        <w:t>&gt;-112.066667&lt;/</w:t>
      </w:r>
      <w:proofErr w:type="spellStart"/>
      <w:r w:rsidRPr="00661195">
        <w:rPr>
          <w:sz w:val="16"/>
          <w:szCs w:val="20"/>
        </w:rPr>
        <w:t>LongitudeMeasure</w:t>
      </w:r>
      <w:proofErr w:type="spellEnd"/>
      <w:r w:rsidRPr="00661195">
        <w:rPr>
          <w:sz w:val="16"/>
          <w:szCs w:val="20"/>
        </w:rPr>
        <w:t>&gt;</w:t>
      </w:r>
    </w:p>
    <w:p w14:paraId="03030B8D" w14:textId="77777777" w:rsidR="00B54FBA" w:rsidRPr="00661195" w:rsidRDefault="00B54FBA" w:rsidP="00B54FBA">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&lt;CSOOverflowLocationStreet&gt;Main and Broadway&lt;/CSOOverflowLocationStreet&gt;</w:t>
      </w:r>
    </w:p>
    <w:p w14:paraId="26DEC1C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7F5800">
        <w:rPr>
          <w:sz w:val="16"/>
          <w:szCs w:val="20"/>
        </w:rPr>
        <w:t>DurationCSOOverflowEvent</w:t>
      </w:r>
      <w:proofErr w:type="spellEnd"/>
      <w:r>
        <w:rPr>
          <w:sz w:val="16"/>
          <w:szCs w:val="20"/>
        </w:rPr>
        <w:t>&gt;4.50&lt;/</w:t>
      </w:r>
      <w:proofErr w:type="spellStart"/>
      <w:r w:rsidR="007F5800">
        <w:rPr>
          <w:sz w:val="16"/>
          <w:szCs w:val="20"/>
        </w:rPr>
        <w:t>DurationCSOOverflowEvent</w:t>
      </w:r>
      <w:proofErr w:type="spellEnd"/>
      <w:r>
        <w:rPr>
          <w:sz w:val="16"/>
          <w:szCs w:val="20"/>
        </w:rPr>
        <w:t>&gt;</w:t>
      </w:r>
    </w:p>
    <w:p w14:paraId="4ABD4A9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5AE426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7DA7CDE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2994141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E603A3">
        <w:rPr>
          <w:sz w:val="16"/>
          <w:szCs w:val="20"/>
        </w:rPr>
        <w:t>InchesPrecipitation</w:t>
      </w:r>
      <w:proofErr w:type="spellEnd"/>
      <w:r w:rsidR="00E603A3">
        <w:rPr>
          <w:sz w:val="16"/>
          <w:szCs w:val="20"/>
        </w:rPr>
        <w:t>&gt;3</w:t>
      </w:r>
      <w:r>
        <w:rPr>
          <w:sz w:val="16"/>
          <w:szCs w:val="20"/>
        </w:rPr>
        <w:t>&lt;/</w:t>
      </w:r>
      <w:proofErr w:type="spellStart"/>
      <w:r w:rsidR="00E603A3">
        <w:rPr>
          <w:sz w:val="16"/>
          <w:szCs w:val="20"/>
        </w:rPr>
        <w:t>InchesPrecipitation</w:t>
      </w:r>
      <w:proofErr w:type="spellEnd"/>
      <w:r>
        <w:rPr>
          <w:sz w:val="16"/>
          <w:szCs w:val="20"/>
        </w:rPr>
        <w:t>&gt;</w:t>
      </w:r>
    </w:p>
    <w:p w14:paraId="30D31D68"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CSOInspection</w:t>
      </w:r>
      <w:proofErr w:type="spellEnd"/>
      <w:r w:rsidRPr="002C6D44">
        <w:rPr>
          <w:sz w:val="16"/>
          <w:szCs w:val="20"/>
        </w:rPr>
        <w:t>&gt;</w:t>
      </w:r>
    </w:p>
    <w:p w14:paraId="2E1BE5F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PretreatmentInspection</w:t>
      </w:r>
      <w:proofErr w:type="spellEnd"/>
      <w:r w:rsidRPr="002C6D44">
        <w:rPr>
          <w:sz w:val="16"/>
          <w:szCs w:val="20"/>
        </w:rPr>
        <w:t>&gt;</w:t>
      </w:r>
    </w:p>
    <w:p w14:paraId="7F51FDA2"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077C25F1"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40C84C38" w14:textId="77777777" w:rsidR="00795EA4"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w:t>
      </w:r>
      <w:proofErr w:type="spellStart"/>
      <w:r>
        <w:rPr>
          <w:sz w:val="16"/>
          <w:szCs w:val="20"/>
        </w:rPr>
        <w:t>AcceptanceHazardousWaste</w:t>
      </w:r>
      <w:proofErr w:type="spellEnd"/>
      <w:r>
        <w:rPr>
          <w:sz w:val="16"/>
          <w:szCs w:val="20"/>
        </w:rPr>
        <w:t>&gt;Y&lt;/</w:t>
      </w:r>
      <w:proofErr w:type="spellStart"/>
      <w:r>
        <w:rPr>
          <w:sz w:val="16"/>
          <w:szCs w:val="20"/>
        </w:rPr>
        <w:t>AcceptanceHazardousWaste</w:t>
      </w:r>
      <w:proofErr w:type="spellEnd"/>
      <w:r>
        <w:rPr>
          <w:sz w:val="16"/>
          <w:szCs w:val="20"/>
        </w:rPr>
        <w:t>&gt;</w:t>
      </w:r>
    </w:p>
    <w:p w14:paraId="5F20C6A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0770D0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DFB995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AnnualPretreatmentBudget</w:t>
      </w:r>
      <w:proofErr w:type="spellEnd"/>
      <w:r>
        <w:rPr>
          <w:sz w:val="16"/>
          <w:szCs w:val="20"/>
        </w:rPr>
        <w:t>&gt;764200&lt;/</w:t>
      </w:r>
      <w:proofErr w:type="spellStart"/>
      <w:r>
        <w:rPr>
          <w:sz w:val="16"/>
          <w:szCs w:val="20"/>
        </w:rPr>
        <w:t>AnnualPretreatmentBudget</w:t>
      </w:r>
      <w:proofErr w:type="spellEnd"/>
      <w:r>
        <w:rPr>
          <w:sz w:val="16"/>
          <w:szCs w:val="20"/>
        </w:rPr>
        <w:t>&gt;</w:t>
      </w:r>
    </w:p>
    <w:p w14:paraId="0835719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0553C4C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AdequacyPretreatmentResources</w:t>
      </w:r>
      <w:proofErr w:type="spellEnd"/>
      <w:r>
        <w:rPr>
          <w:sz w:val="16"/>
          <w:szCs w:val="20"/>
        </w:rPr>
        <w:t>&gt;Y&lt;/</w:t>
      </w:r>
      <w:proofErr w:type="spellStart"/>
      <w:r>
        <w:rPr>
          <w:sz w:val="16"/>
          <w:szCs w:val="20"/>
        </w:rPr>
        <w:t>AdequacyPretreatmentResources</w:t>
      </w:r>
      <w:proofErr w:type="spellEnd"/>
      <w:r>
        <w:rPr>
          <w:sz w:val="16"/>
          <w:szCs w:val="20"/>
        </w:rPr>
        <w:t>&gt;</w:t>
      </w:r>
    </w:p>
    <w:p w14:paraId="79B03FE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79919E8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627B47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2E6C5AD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0DE52D6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C0C106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5DE118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1353B7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DC580F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6CF1050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559D49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NumberSIUs</w:t>
      </w:r>
      <w:proofErr w:type="spellEnd"/>
      <w:r>
        <w:rPr>
          <w:sz w:val="16"/>
          <w:szCs w:val="20"/>
        </w:rPr>
        <w:t>&gt;</w:t>
      </w:r>
    </w:p>
    <w:p w14:paraId="123CE3B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44F9CFD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3EA7EA9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4AE04BA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19C2E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4DD54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1A050B1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4E885B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SIUsSNCPublishedNewspaper</w:t>
      </w:r>
      <w:proofErr w:type="spellEnd"/>
      <w:r>
        <w:rPr>
          <w:sz w:val="16"/>
          <w:szCs w:val="20"/>
        </w:rPr>
        <w:t>&gt;</w:t>
      </w:r>
    </w:p>
    <w:p w14:paraId="601EF96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ViolationNoticesIssuedSIUs</w:t>
      </w:r>
      <w:proofErr w:type="spellEnd"/>
      <w:r>
        <w:rPr>
          <w:sz w:val="16"/>
          <w:szCs w:val="20"/>
        </w:rPr>
        <w:t>&gt;38&lt;/</w:t>
      </w:r>
      <w:proofErr w:type="spellStart"/>
      <w:r>
        <w:rPr>
          <w:sz w:val="16"/>
          <w:szCs w:val="20"/>
        </w:rPr>
        <w:t>ViolationNoticesIssuedSIUs</w:t>
      </w:r>
      <w:proofErr w:type="spellEnd"/>
      <w:r>
        <w:rPr>
          <w:sz w:val="16"/>
          <w:szCs w:val="20"/>
        </w:rPr>
        <w:t>&gt;</w:t>
      </w:r>
    </w:p>
    <w:p w14:paraId="1F52003E"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&lt;AdministrativeOrdersIssuedSIUs&gt;55&lt;/AdministrativeOrdersIssuedSIUs&gt;</w:t>
      </w:r>
    </w:p>
    <w:p w14:paraId="27E0039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57F7AD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53DA00A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D58B0C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7E83C55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NumberCIUs</w:t>
      </w:r>
      <w:proofErr w:type="spellEnd"/>
      <w:r>
        <w:rPr>
          <w:sz w:val="16"/>
          <w:szCs w:val="20"/>
        </w:rPr>
        <w:t>&gt;</w:t>
      </w:r>
    </w:p>
    <w:p w14:paraId="2037B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142CE1A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18D9604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664FDF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2140414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3914E97B"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LocalLimitsPollutantCode</w:t>
      </w:r>
      <w:proofErr w:type="spellEnd"/>
      <w:r>
        <w:rPr>
          <w:color w:val="008000"/>
          <w:sz w:val="16"/>
          <w:szCs w:val="20"/>
        </w:rPr>
        <w:t>&gt;3513&lt;/</w:t>
      </w:r>
      <w:proofErr w:type="spellStart"/>
      <w:r>
        <w:rPr>
          <w:color w:val="008000"/>
          <w:sz w:val="16"/>
          <w:szCs w:val="20"/>
        </w:rPr>
        <w:t>LocalLimitsPollutantCode</w:t>
      </w:r>
      <w:proofErr w:type="spellEnd"/>
      <w:r>
        <w:rPr>
          <w:color w:val="008000"/>
          <w:sz w:val="16"/>
          <w:szCs w:val="20"/>
        </w:rPr>
        <w:t>&gt;</w:t>
      </w:r>
    </w:p>
    <w:p w14:paraId="724DDF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307EB7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085DCBD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116138C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59CB8C3F"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RemovalCreditsPollutantCode</w:t>
      </w:r>
      <w:proofErr w:type="spellEnd"/>
      <w:r>
        <w:rPr>
          <w:color w:val="008000"/>
          <w:sz w:val="16"/>
          <w:szCs w:val="20"/>
        </w:rPr>
        <w:t>&gt;3513&lt;/</w:t>
      </w:r>
      <w:proofErr w:type="spellStart"/>
      <w:r>
        <w:rPr>
          <w:color w:val="008000"/>
          <w:sz w:val="16"/>
          <w:szCs w:val="20"/>
        </w:rPr>
        <w:t>RemovalCreditsPollutantCode</w:t>
      </w:r>
      <w:proofErr w:type="spellEnd"/>
      <w:r>
        <w:rPr>
          <w:color w:val="008000"/>
          <w:sz w:val="16"/>
          <w:szCs w:val="20"/>
        </w:rPr>
        <w:t>&gt;</w:t>
      </w:r>
    </w:p>
    <w:p w14:paraId="70D02CF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D5914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5D749BE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SSOInspection</w:t>
      </w:r>
      <w:proofErr w:type="spellEnd"/>
      <w:r w:rsidRPr="002C6D44">
        <w:rPr>
          <w:sz w:val="16"/>
          <w:szCs w:val="20"/>
        </w:rPr>
        <w:t>&gt;</w:t>
      </w:r>
    </w:p>
    <w:p w14:paraId="5D8E2E0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3287DFF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A63876">
        <w:rPr>
          <w:sz w:val="16"/>
          <w:szCs w:val="20"/>
        </w:rPr>
        <w:t>CauseSSOOverflowEvent</w:t>
      </w:r>
      <w:proofErr w:type="spellEnd"/>
      <w:r>
        <w:rPr>
          <w:sz w:val="16"/>
          <w:szCs w:val="20"/>
        </w:rPr>
        <w:t>&gt;Tropical storm Henry&lt;/</w:t>
      </w:r>
      <w:proofErr w:type="spellStart"/>
      <w:r w:rsidR="00A63876">
        <w:rPr>
          <w:sz w:val="16"/>
          <w:szCs w:val="20"/>
        </w:rPr>
        <w:t>CauseSSOOverflowEvent</w:t>
      </w:r>
      <w:proofErr w:type="spellEnd"/>
      <w:r>
        <w:rPr>
          <w:sz w:val="16"/>
          <w:szCs w:val="20"/>
        </w:rPr>
        <w:t>&gt;</w:t>
      </w:r>
    </w:p>
    <w:p w14:paraId="21A6D288"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LatitudeMeasure</w:t>
      </w:r>
      <w:proofErr w:type="spellEnd"/>
      <w:r w:rsidRPr="00B54FBA">
        <w:rPr>
          <w:color w:val="0000FF"/>
          <w:sz w:val="16"/>
          <w:szCs w:val="20"/>
        </w:rPr>
        <w:t>&gt;33.4833334&lt;/</w:t>
      </w:r>
      <w:proofErr w:type="spellStart"/>
      <w:r w:rsidRPr="00B54FBA">
        <w:rPr>
          <w:color w:val="0000FF"/>
          <w:sz w:val="16"/>
          <w:szCs w:val="20"/>
        </w:rPr>
        <w:t>LatitudeMeasure</w:t>
      </w:r>
      <w:proofErr w:type="spellEnd"/>
      <w:r w:rsidRPr="00B54FBA">
        <w:rPr>
          <w:color w:val="0000FF"/>
          <w:sz w:val="16"/>
          <w:szCs w:val="20"/>
        </w:rPr>
        <w:t>&gt;</w:t>
      </w:r>
    </w:p>
    <w:p w14:paraId="17E764CE"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LongitudeMeasure</w:t>
      </w:r>
      <w:proofErr w:type="spellEnd"/>
      <w:r w:rsidRPr="00B54FBA">
        <w:rPr>
          <w:color w:val="0000FF"/>
          <w:sz w:val="16"/>
          <w:szCs w:val="20"/>
        </w:rPr>
        <w:t>&gt;-112.06667&lt;/</w:t>
      </w:r>
      <w:proofErr w:type="spellStart"/>
      <w:r w:rsidRPr="00B54FBA">
        <w:rPr>
          <w:color w:val="0000FF"/>
          <w:sz w:val="16"/>
          <w:szCs w:val="20"/>
        </w:rPr>
        <w:t>LongitudeMeasure</w:t>
      </w:r>
      <w:proofErr w:type="spellEnd"/>
      <w:r w:rsidRPr="00B54FBA">
        <w:rPr>
          <w:color w:val="0000FF"/>
          <w:sz w:val="16"/>
          <w:szCs w:val="20"/>
        </w:rPr>
        <w:t>&gt;</w:t>
      </w:r>
    </w:p>
    <w:p w14:paraId="2312EB8F" w14:textId="77777777" w:rsidR="00795EA4" w:rsidRPr="00B54FBA" w:rsidRDefault="00795EA4" w:rsidP="00795EA4">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SSOOverflowLocationStreet</w:t>
      </w:r>
      <w:proofErr w:type="spellEnd"/>
      <w:r w:rsidRPr="00B54FBA">
        <w:rPr>
          <w:color w:val="0000FF"/>
          <w:sz w:val="16"/>
          <w:szCs w:val="20"/>
        </w:rPr>
        <w:t>&gt;Main and Broadway&lt;/</w:t>
      </w:r>
      <w:proofErr w:type="spellStart"/>
      <w:r w:rsidRPr="00B54FBA">
        <w:rPr>
          <w:color w:val="0000FF"/>
          <w:sz w:val="16"/>
          <w:szCs w:val="20"/>
        </w:rPr>
        <w:t>SSOOverflowLocationStreet</w:t>
      </w:r>
      <w:proofErr w:type="spellEnd"/>
      <w:r w:rsidRPr="00B54FBA">
        <w:rPr>
          <w:color w:val="0000FF"/>
          <w:sz w:val="16"/>
          <w:szCs w:val="20"/>
        </w:rPr>
        <w:t>&gt;</w:t>
      </w:r>
    </w:p>
    <w:p w14:paraId="27E393A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DurationSSOOverflowEvent</w:t>
      </w:r>
      <w:proofErr w:type="spellEnd"/>
      <w:r>
        <w:rPr>
          <w:sz w:val="16"/>
          <w:szCs w:val="20"/>
        </w:rPr>
        <w:t>&gt;3.50&lt;/</w:t>
      </w:r>
      <w:proofErr w:type="spellStart"/>
      <w:r>
        <w:rPr>
          <w:sz w:val="16"/>
          <w:szCs w:val="20"/>
        </w:rPr>
        <w:t>DurationSSOOverflowEvent</w:t>
      </w:r>
      <w:proofErr w:type="spellEnd"/>
      <w:r>
        <w:rPr>
          <w:sz w:val="16"/>
          <w:szCs w:val="20"/>
        </w:rPr>
        <w:t>&gt;</w:t>
      </w:r>
    </w:p>
    <w:p w14:paraId="60A566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&gt;987654321&lt;/</w:t>
      </w:r>
      <w:proofErr w:type="spellStart"/>
      <w:r>
        <w:rPr>
          <w:sz w:val="16"/>
          <w:szCs w:val="20"/>
        </w:rPr>
        <w:t>SSOVolume</w:t>
      </w:r>
      <w:proofErr w:type="spellEnd"/>
      <w:r>
        <w:rPr>
          <w:sz w:val="16"/>
          <w:szCs w:val="20"/>
        </w:rPr>
        <w:t>&gt;</w:t>
      </w:r>
    </w:p>
    <w:p w14:paraId="4448295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NameReceivingWater</w:t>
      </w:r>
      <w:proofErr w:type="spellEnd"/>
      <w:r>
        <w:rPr>
          <w:sz w:val="16"/>
          <w:szCs w:val="20"/>
        </w:rPr>
        <w:t>&gt;Colorado River&lt;/</w:t>
      </w:r>
      <w:proofErr w:type="spellStart"/>
      <w:r>
        <w:rPr>
          <w:sz w:val="16"/>
          <w:szCs w:val="20"/>
        </w:rPr>
        <w:t>NameReceivingWater</w:t>
      </w:r>
      <w:proofErr w:type="spellEnd"/>
      <w:r>
        <w:rPr>
          <w:sz w:val="16"/>
          <w:szCs w:val="20"/>
        </w:rPr>
        <w:t>&gt;</w:t>
      </w:r>
    </w:p>
    <w:p w14:paraId="1F6769D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ImpactSSOEvent</w:t>
      </w:r>
      <w:proofErr w:type="spellEnd"/>
      <w:r>
        <w:rPr>
          <w:color w:val="008000"/>
          <w:sz w:val="16"/>
          <w:szCs w:val="20"/>
        </w:rPr>
        <w:t>&gt;</w:t>
      </w:r>
    </w:p>
    <w:p w14:paraId="5D54388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030910E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0DD90A97"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5A77F296"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46A24A05"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5AFE806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708FC58E"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569ABAE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0900A2A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DescriptionStepsTaken</w:t>
      </w:r>
      <w:proofErr w:type="spellEnd"/>
      <w:r>
        <w:rPr>
          <w:sz w:val="16"/>
          <w:szCs w:val="20"/>
        </w:rPr>
        <w:t>&gt;Disconnecting roof drains from household laterals.&lt;/</w:t>
      </w:r>
      <w:proofErr w:type="spellStart"/>
      <w:r>
        <w:rPr>
          <w:sz w:val="16"/>
          <w:szCs w:val="20"/>
        </w:rPr>
        <w:t>DescriptionStepsTaken</w:t>
      </w:r>
      <w:proofErr w:type="spellEnd"/>
      <w:r>
        <w:rPr>
          <w:sz w:val="16"/>
          <w:szCs w:val="20"/>
        </w:rPr>
        <w:t>&gt;</w:t>
      </w:r>
    </w:p>
    <w:p w14:paraId="786CDB1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SSOInspection</w:t>
      </w:r>
      <w:proofErr w:type="spellEnd"/>
      <w:r w:rsidRPr="002C6D44">
        <w:rPr>
          <w:sz w:val="16"/>
          <w:szCs w:val="20"/>
        </w:rPr>
        <w:t>&gt;</w:t>
      </w:r>
    </w:p>
    <w:p w14:paraId="031E46A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Pr>
          <w:sz w:val="16"/>
          <w:szCs w:val="20"/>
        </w:rPr>
        <w:t>StormWaterNonConstructionInspection</w:t>
      </w:r>
      <w:proofErr w:type="spellEnd"/>
      <w:r w:rsidRPr="009D5E8B">
        <w:rPr>
          <w:sz w:val="16"/>
          <w:szCs w:val="20"/>
        </w:rPr>
        <w:t>&gt;</w:t>
      </w:r>
    </w:p>
    <w:p w14:paraId="3B88E57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0DD79838"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22F7573D"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05DA9029"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2CD935EF"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23F6DEC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50CD40AC"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6D36F227" w14:textId="77777777" w:rsidR="00E01A23" w:rsidRDefault="00E01A23" w:rsidP="00E01A23">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6FF4C30B"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1BEB6706"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30DC058E"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03CDF128" w14:textId="77777777" w:rsidR="00E01A23" w:rsidRPr="001C235D" w:rsidRDefault="00E01A23" w:rsidP="00E01A23">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0EA9337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0C285551"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025DCC4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6372C769" w14:textId="77777777" w:rsidR="00E01A23"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4558FE82"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Pr>
          <w:sz w:val="16"/>
          <w:szCs w:val="20"/>
        </w:rPr>
        <w:t>StormWaterNonConstructionInspection</w:t>
      </w:r>
      <w:proofErr w:type="spellEnd"/>
      <w:r w:rsidRPr="009D5E8B">
        <w:rPr>
          <w:sz w:val="16"/>
          <w:szCs w:val="20"/>
        </w:rPr>
        <w:t>&gt;</w:t>
      </w:r>
    </w:p>
    <w:p w14:paraId="02289945"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A8CAFF3"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3246ECD9"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5F91D11"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0DD0605" w14:textId="77777777" w:rsidR="00795EA4" w:rsidRDefault="00795EA4" w:rsidP="00795EA4">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5A3CB66C"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662F2772"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A0934EE"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0E405340"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54C667FC"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p>
    <w:p w14:paraId="5A900F0E"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39E642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sidR="00795EA4">
        <w:rPr>
          <w:b/>
          <w:sz w:val="16"/>
          <w:szCs w:val="20"/>
        </w:rPr>
        <w:tab/>
      </w:r>
      <w:r>
        <w:rPr>
          <w:b/>
          <w:sz w:val="16"/>
          <w:szCs w:val="20"/>
        </w:rPr>
        <w:t>&lt;/</w:t>
      </w:r>
      <w:proofErr w:type="spellStart"/>
      <w:r>
        <w:rPr>
          <w:b/>
          <w:sz w:val="16"/>
          <w:szCs w:val="20"/>
        </w:rPr>
        <w:t>ComplianceMonitoring</w:t>
      </w:r>
      <w:proofErr w:type="spellEnd"/>
      <w:r>
        <w:rPr>
          <w:b/>
          <w:sz w:val="16"/>
          <w:szCs w:val="20"/>
        </w:rPr>
        <w:t>&gt;</w:t>
      </w:r>
    </w:p>
    <w:p w14:paraId="4E7409DF"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54AB9F94" w14:textId="77777777" w:rsidR="001F6875" w:rsidRDefault="001F6875" w:rsidP="001F6875">
      <w:pPr>
        <w:autoSpaceDE w:val="0"/>
        <w:autoSpaceDN w:val="0"/>
        <w:adjustRightInd w:val="0"/>
        <w:rPr>
          <w:b/>
          <w:sz w:val="16"/>
          <w:szCs w:val="20"/>
        </w:rPr>
      </w:pPr>
      <w:r>
        <w:rPr>
          <w:b/>
          <w:sz w:val="16"/>
          <w:szCs w:val="20"/>
        </w:rPr>
        <w:tab/>
        <w:t>&lt;/Payload&gt;</w:t>
      </w:r>
    </w:p>
    <w:p w14:paraId="5715DC5D" w14:textId="77777777" w:rsidR="001F6875" w:rsidRDefault="001F6875" w:rsidP="001F6875">
      <w:pPr>
        <w:autoSpaceDE w:val="0"/>
        <w:autoSpaceDN w:val="0"/>
        <w:adjustRightInd w:val="0"/>
        <w:rPr>
          <w:b/>
          <w:sz w:val="16"/>
          <w:szCs w:val="20"/>
        </w:rPr>
      </w:pPr>
      <w:r>
        <w:rPr>
          <w:b/>
          <w:sz w:val="16"/>
          <w:szCs w:val="20"/>
        </w:rPr>
        <w:t>&lt;/Document&gt;</w:t>
      </w:r>
    </w:p>
    <w:p w14:paraId="7CB3AF54" w14:textId="77777777" w:rsidR="00AE7860" w:rsidRDefault="00AE7860" w:rsidP="001F6875">
      <w:pPr>
        <w:autoSpaceDE w:val="0"/>
        <w:autoSpaceDN w:val="0"/>
        <w:adjustRightInd w:val="0"/>
        <w:rPr>
          <w:b/>
          <w:sz w:val="16"/>
          <w:szCs w:val="20"/>
        </w:rPr>
      </w:pPr>
    </w:p>
    <w:p w14:paraId="145A17AA" w14:textId="77777777" w:rsidR="00AE7860" w:rsidRDefault="00AE7860" w:rsidP="001F6875">
      <w:pPr>
        <w:autoSpaceDE w:val="0"/>
        <w:autoSpaceDN w:val="0"/>
        <w:adjustRightInd w:val="0"/>
        <w:rPr>
          <w:b/>
          <w:sz w:val="16"/>
          <w:szCs w:val="20"/>
        </w:rPr>
      </w:pPr>
    </w:p>
    <w:p w14:paraId="5F4A88D5" w14:textId="77777777" w:rsidR="00AE7860" w:rsidRDefault="00AE7860" w:rsidP="00AE7860">
      <w:pPr>
        <w:pStyle w:val="Heading2"/>
      </w:pPr>
      <w:bookmarkStart w:id="91" w:name="_Toc206756084"/>
      <w:r>
        <w:t>Replacing a</w:t>
      </w:r>
      <w:r w:rsidR="00C02F84">
        <w:t xml:space="preserve"> State</w:t>
      </w:r>
      <w:r>
        <w:t xml:space="preserve"> Inspection in ICIS</w:t>
      </w:r>
      <w:bookmarkEnd w:id="91"/>
    </w:p>
    <w:p w14:paraId="4970366F" w14:textId="77777777" w:rsidR="00AE7860" w:rsidRDefault="00AE7860" w:rsidP="00AE7860">
      <w:pPr>
        <w:autoSpaceDE w:val="0"/>
        <w:autoSpaceDN w:val="0"/>
        <w:adjustRightInd w:val="0"/>
        <w:rPr>
          <w:color w:val="FF0000"/>
          <w:sz w:val="20"/>
          <w:szCs w:val="20"/>
          <w:u w:val="single"/>
        </w:rPr>
      </w:pPr>
    </w:p>
    <w:p w14:paraId="60D27B95" w14:textId="05DBE49D" w:rsidR="00E30732" w:rsidRDefault="00E30732" w:rsidP="00CD2654">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0E51F1B" w14:textId="7D2A74DF" w:rsidR="00CD2654" w:rsidRDefault="00CD2654" w:rsidP="00CD265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120489B" w14:textId="77777777" w:rsidR="009C3647" w:rsidRDefault="009C3647" w:rsidP="009C3647">
      <w:pPr>
        <w:pStyle w:val="BodyText"/>
        <w:numPr>
          <w:ilvl w:val="0"/>
          <w:numId w:val="3"/>
        </w:numPr>
        <w:rPr>
          <w:sz w:val="20"/>
        </w:rPr>
      </w:pPr>
      <w:r w:rsidRPr="009C3647">
        <w:rPr>
          <w:sz w:val="20"/>
        </w:rPr>
        <w:t xml:space="preserve">These data will be routed to ICIS-NPDES. </w:t>
      </w:r>
      <w:r>
        <w:rPr>
          <w:sz w:val="20"/>
        </w:rPr>
        <w:t xml:space="preserve">See “New” submission example XML for guidance on how to interpret the formatting. </w:t>
      </w:r>
    </w:p>
    <w:p w14:paraId="789D1756" w14:textId="1FBDF820" w:rsidR="00CD2654" w:rsidRPr="00907907" w:rsidRDefault="00CD2654" w:rsidP="00CD2654">
      <w:pPr>
        <w:pStyle w:val="BodyText"/>
        <w:numPr>
          <w:ilvl w:val="0"/>
          <w:numId w:val="3"/>
        </w:numPr>
        <w:rPr>
          <w:sz w:val="20"/>
        </w:rPr>
      </w:pPr>
      <w:r w:rsidRPr="00907907">
        <w:rPr>
          <w:sz w:val="20"/>
        </w:rPr>
        <w:t xml:space="preserve">The Compliance Monitoring Data parent tag should be repeated for each inspection record to be added, changed, replaced or deleted.  The Contact Telephone block may be repeated consecutively only up to 4 times.  </w:t>
      </w:r>
    </w:p>
    <w:p w14:paraId="3D9545B7" w14:textId="77777777" w:rsidR="00CD2654" w:rsidRPr="00907907" w:rsidRDefault="00CD2654" w:rsidP="00CD2654">
      <w:pPr>
        <w:numPr>
          <w:ilvl w:val="0"/>
          <w:numId w:val="3"/>
        </w:numPr>
        <w:spacing w:after="120"/>
        <w:rPr>
          <w:sz w:val="20"/>
        </w:rPr>
      </w:pPr>
      <w:r w:rsidRPr="00907907">
        <w:rPr>
          <w:sz w:val="20"/>
        </w:rPr>
        <w:t xml:space="preserve">The </w:t>
      </w:r>
      <w:proofErr w:type="spellStart"/>
      <w:r w:rsidRPr="00907907">
        <w:rPr>
          <w:sz w:val="20"/>
        </w:rPr>
        <w:t>ComplianceMonitoringActionReasonCode</w:t>
      </w:r>
      <w:proofErr w:type="spellEnd"/>
      <w:r w:rsidRPr="00907907">
        <w:rPr>
          <w:sz w:val="20"/>
        </w:rPr>
        <w:t xml:space="preserve"> tag must be repeated for all action reasons when a code needs to be added to or removed from the existing list of action reasons for the inspection.  To remove all Compliance Monitoring Action Reason codes for the inspection from ICIS, only one </w:t>
      </w:r>
      <w:proofErr w:type="spellStart"/>
      <w:r w:rsidRPr="00907907">
        <w:rPr>
          <w:sz w:val="20"/>
        </w:rPr>
        <w:t>ComplianceMonitoringActionReasonCode</w:t>
      </w:r>
      <w:proofErr w:type="spellEnd"/>
      <w:r w:rsidRPr="00907907">
        <w:rPr>
          <w:sz w:val="20"/>
        </w:rPr>
        <w:t xml:space="preserve"> tag must be submitted containing an asterisk.</w:t>
      </w:r>
    </w:p>
    <w:p w14:paraId="22A0408B" w14:textId="77777777" w:rsidR="00CD2654" w:rsidRPr="00907907" w:rsidRDefault="00CD2654" w:rsidP="00CD2654">
      <w:pPr>
        <w:numPr>
          <w:ilvl w:val="0"/>
          <w:numId w:val="3"/>
        </w:numPr>
        <w:spacing w:after="120"/>
        <w:rPr>
          <w:sz w:val="20"/>
        </w:rPr>
      </w:pPr>
      <w:r w:rsidRPr="00907907">
        <w:rPr>
          <w:sz w:val="20"/>
        </w:rPr>
        <w:lastRenderedPageBreak/>
        <w:t xml:space="preserve">The </w:t>
      </w:r>
      <w:proofErr w:type="spellStart"/>
      <w:r w:rsidRPr="00907907">
        <w:rPr>
          <w:sz w:val="20"/>
        </w:rPr>
        <w:t>ComplianceMonitoringAgencyTypeCode</w:t>
      </w:r>
      <w:proofErr w:type="spellEnd"/>
      <w:r w:rsidRPr="00907907">
        <w:rPr>
          <w:sz w:val="20"/>
        </w:rPr>
        <w:t xml:space="preserve"> tag must be repeated for all agency types when a code needs to be added to or removed from the existing list of agency types for the inspection.  </w:t>
      </w:r>
      <w:r w:rsidR="00E355FC">
        <w:rPr>
          <w:sz w:val="20"/>
        </w:rPr>
        <w:t xml:space="preserve">At least one </w:t>
      </w:r>
      <w:proofErr w:type="spellStart"/>
      <w:r w:rsidR="00E355FC" w:rsidRPr="00907907">
        <w:rPr>
          <w:sz w:val="20"/>
        </w:rPr>
        <w:t>ComplianceMonitoringAgencyTypeCode</w:t>
      </w:r>
      <w:proofErr w:type="spellEnd"/>
      <w:r w:rsidR="00E355FC">
        <w:rPr>
          <w:sz w:val="20"/>
        </w:rPr>
        <w:t xml:space="preserve"> must be present</w:t>
      </w:r>
      <w:r w:rsidRPr="00907907">
        <w:rPr>
          <w:sz w:val="20"/>
        </w:rPr>
        <w:t>.</w:t>
      </w:r>
    </w:p>
    <w:p w14:paraId="78D8DDC6" w14:textId="77777777" w:rsidR="00CD2654" w:rsidRPr="00907907" w:rsidRDefault="00CD2654" w:rsidP="00CD2654">
      <w:pPr>
        <w:numPr>
          <w:ilvl w:val="0"/>
          <w:numId w:val="3"/>
        </w:numPr>
        <w:spacing w:after="120"/>
        <w:rPr>
          <w:sz w:val="20"/>
        </w:rPr>
      </w:pPr>
      <w:r w:rsidRPr="00907907">
        <w:rPr>
          <w:sz w:val="20"/>
        </w:rPr>
        <w:t xml:space="preserve">The </w:t>
      </w:r>
      <w:proofErr w:type="spellStart"/>
      <w:r w:rsidRPr="00907907">
        <w:rPr>
          <w:sz w:val="20"/>
        </w:rPr>
        <w:t>InspectionContact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the parent </w:t>
      </w:r>
      <w:proofErr w:type="spellStart"/>
      <w:r w:rsidRPr="00907907">
        <w:rPr>
          <w:sz w:val="20"/>
        </w:rPr>
        <w:t>InspectionContact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LastName and </w:t>
      </w:r>
      <w:proofErr w:type="spellStart"/>
      <w:r w:rsidRPr="00907907">
        <w:rPr>
          <w:sz w:val="20"/>
        </w:rPr>
        <w:t>IndividualTitleText</w:t>
      </w:r>
      <w:proofErr w:type="spellEnd"/>
      <w:r w:rsidRPr="00907907">
        <w:rPr>
          <w:sz w:val="20"/>
        </w:rPr>
        <w:t xml:space="preserve"> tags containing an asterisk.  </w:t>
      </w:r>
    </w:p>
    <w:p w14:paraId="32C0E77F" w14:textId="3B72AFE6" w:rsidR="00CD2654" w:rsidRDefault="00CD2654" w:rsidP="00CD2654">
      <w:pPr>
        <w:numPr>
          <w:ilvl w:val="0"/>
          <w:numId w:val="3"/>
        </w:numPr>
        <w:spacing w:after="120"/>
        <w:rPr>
          <w:sz w:val="20"/>
        </w:rPr>
      </w:pPr>
      <w:r w:rsidRPr="00907907">
        <w:rPr>
          <w:sz w:val="20"/>
        </w:rPr>
        <w:t xml:space="preserve">The </w:t>
      </w:r>
      <w:proofErr w:type="spellStart"/>
      <w:r w:rsidRPr="00907907">
        <w:rPr>
          <w:sz w:val="20"/>
        </w:rPr>
        <w:t>InspectionAddress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proofErr w:type="spellStart"/>
      <w:r w:rsidRPr="00907907">
        <w:rPr>
          <w:sz w:val="20"/>
        </w:rPr>
        <w:t>InspectionAddress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2D7DC2A3" w14:textId="77777777" w:rsidR="00CD2654" w:rsidRPr="00C10397" w:rsidRDefault="00CD2654" w:rsidP="00CD2654">
      <w:pPr>
        <w:numPr>
          <w:ilvl w:val="0"/>
          <w:numId w:val="3"/>
        </w:numPr>
        <w:spacing w:after="120"/>
        <w:rPr>
          <w:sz w:val="20"/>
        </w:rPr>
      </w:pPr>
      <w:r w:rsidRPr="00C10397">
        <w:rPr>
          <w:sz w:val="20"/>
        </w:rPr>
        <w:t xml:space="preserve">The </w:t>
      </w:r>
      <w:proofErr w:type="spellStart"/>
      <w:r w:rsidRPr="00C10397">
        <w:rPr>
          <w:sz w:val="20"/>
        </w:rPr>
        <w:t>AnimalType</w:t>
      </w:r>
      <w:proofErr w:type="spellEnd"/>
      <w:r w:rsidRPr="00C1039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C10397">
        <w:rPr>
          <w:sz w:val="20"/>
        </w:rPr>
        <w:t>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4CA0B657" w14:textId="77777777" w:rsidR="00CD2654" w:rsidRPr="00C10397" w:rsidRDefault="00CD2654" w:rsidP="00CD2654">
      <w:pPr>
        <w:numPr>
          <w:ilvl w:val="0"/>
          <w:numId w:val="3"/>
        </w:numPr>
        <w:spacing w:after="120"/>
        <w:rPr>
          <w:sz w:val="20"/>
          <w:szCs w:val="20"/>
        </w:rPr>
      </w:pPr>
      <w:r w:rsidRPr="00C10397">
        <w:rPr>
          <w:sz w:val="20"/>
        </w:rPr>
        <w:t xml:space="preserve">The </w:t>
      </w:r>
      <w:proofErr w:type="spellStart"/>
      <w:r w:rsidRPr="00C10397">
        <w:rPr>
          <w:sz w:val="20"/>
        </w:rPr>
        <w:t>ManureLitterProcessedWastewaterStorage</w:t>
      </w:r>
      <w:proofErr w:type="spellEnd"/>
      <w:r w:rsidRPr="00C10397">
        <w:rPr>
          <w:sz w:val="20"/>
        </w:rPr>
        <w:t xml:space="preserve"> parent block must be repeated for all </w:t>
      </w:r>
      <w:proofErr w:type="gramStart"/>
      <w:r w:rsidRPr="00C10397">
        <w:rPr>
          <w:sz w:val="20"/>
        </w:rPr>
        <w:t>waste water</w:t>
      </w:r>
      <w:proofErr w:type="gramEnd"/>
      <w:r w:rsidRPr="00C10397">
        <w:rPr>
          <w:sz w:val="20"/>
        </w:rPr>
        <w:t xml:space="preserve"> storage codes if a waste water code needs to be added to or removed from the existing list of </w:t>
      </w:r>
      <w:r w:rsidRPr="00C10397">
        <w:rPr>
          <w:sz w:val="20"/>
          <w:szCs w:val="20"/>
        </w:rPr>
        <w:t xml:space="preserve">wastewater storage codes, or data needs to be changed for an existing waste water storage.  To remove all wastewater storage codes for the inspection from ICIS, only one </w:t>
      </w:r>
      <w:proofErr w:type="spellStart"/>
      <w:r w:rsidRPr="00C10397">
        <w:rPr>
          <w:sz w:val="20"/>
          <w:szCs w:val="20"/>
        </w:rPr>
        <w:t>ManureLitterProcessedWastewaterStorage</w:t>
      </w:r>
      <w:proofErr w:type="spellEnd"/>
      <w:r w:rsidRPr="00C10397">
        <w:rPr>
          <w:sz w:val="20"/>
          <w:szCs w:val="20"/>
        </w:rPr>
        <w:t xml:space="preserve"> block must be submitted with its </w:t>
      </w:r>
      <w:proofErr w:type="spellStart"/>
      <w:r w:rsidRPr="00C10397">
        <w:rPr>
          <w:sz w:val="20"/>
          <w:szCs w:val="20"/>
        </w:rPr>
        <w:t>ManureLitterProcessedWastewaterStorageType</w:t>
      </w:r>
      <w:proofErr w:type="spellEnd"/>
      <w:r w:rsidRPr="00C10397">
        <w:rPr>
          <w:sz w:val="20"/>
          <w:szCs w:val="20"/>
        </w:rPr>
        <w:t xml:space="preserve"> tag containing an asterisk.</w:t>
      </w:r>
    </w:p>
    <w:p w14:paraId="4C7FFA40" w14:textId="77777777" w:rsidR="00CD2654" w:rsidRPr="00C10397" w:rsidRDefault="00CD2654" w:rsidP="00CD2654">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 xml:space="preserve">its </w:t>
      </w:r>
      <w:proofErr w:type="spellStart"/>
      <w:r w:rsidRPr="00C10397">
        <w:rPr>
          <w:sz w:val="20"/>
          <w:szCs w:val="20"/>
        </w:rPr>
        <w:t>ContainmentTypeCode</w:t>
      </w:r>
      <w:proofErr w:type="spellEnd"/>
      <w:r w:rsidRPr="00C10397">
        <w:rPr>
          <w:sz w:val="20"/>
        </w:rPr>
        <w:t xml:space="preserve"> tag containing an asterisk.</w:t>
      </w:r>
    </w:p>
    <w:p w14:paraId="64B05080" w14:textId="77777777" w:rsidR="00D63CD2" w:rsidRPr="00D63CD2" w:rsidRDefault="00D63CD2" w:rsidP="00D63CD2">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5B0D23E0" w14:textId="77777777" w:rsidR="00CD2654" w:rsidRPr="00C10397" w:rsidRDefault="00CD2654" w:rsidP="00CD2654">
      <w:pPr>
        <w:numPr>
          <w:ilvl w:val="0"/>
          <w:numId w:val="3"/>
        </w:numPr>
        <w:spacing w:after="120"/>
        <w:rPr>
          <w:sz w:val="20"/>
        </w:rPr>
      </w:pPr>
      <w:r w:rsidRPr="00C10397">
        <w:rPr>
          <w:sz w:val="20"/>
        </w:rPr>
        <w:t xml:space="preserve">The </w:t>
      </w:r>
      <w:proofErr w:type="spellStart"/>
      <w:r w:rsidRPr="00C10397">
        <w:rPr>
          <w:sz w:val="20"/>
        </w:rPr>
        <w:t>CAFOInspectionViolationTypeCode</w:t>
      </w:r>
      <w:proofErr w:type="spellEnd"/>
      <w:r w:rsidRPr="00C10397">
        <w:rPr>
          <w:sz w:val="20"/>
        </w:rPr>
        <w:t xml:space="preserve"> tag must be repeated for all violation types when a code needs to be added to or removed from the existing list of violation types for the inspection.  To remove all CAFO Inspection Violation Type codes for the inspection from ICIS, only one </w:t>
      </w:r>
      <w:proofErr w:type="spellStart"/>
      <w:r w:rsidRPr="00C10397">
        <w:rPr>
          <w:sz w:val="20"/>
        </w:rPr>
        <w:t>CAFOInspectionViolationTypeCode</w:t>
      </w:r>
      <w:proofErr w:type="spellEnd"/>
      <w:r w:rsidRPr="00C10397">
        <w:rPr>
          <w:sz w:val="20"/>
        </w:rPr>
        <w:t xml:space="preserve"> tag must be submitted containing an asterisk.</w:t>
      </w:r>
    </w:p>
    <w:p w14:paraId="22263F5D" w14:textId="77777777" w:rsidR="001F100C" w:rsidRDefault="001F100C" w:rsidP="001F100C">
      <w:pPr>
        <w:numPr>
          <w:ilvl w:val="0"/>
          <w:numId w:val="3"/>
        </w:numPr>
        <w:spacing w:after="120"/>
        <w:rPr>
          <w:sz w:val="20"/>
          <w:szCs w:val="20"/>
        </w:rPr>
      </w:pPr>
      <w:r>
        <w:rPr>
          <w:sz w:val="20"/>
          <w:szCs w:val="20"/>
        </w:rPr>
        <w:t xml:space="preserve">At least one </w:t>
      </w:r>
      <w:proofErr w:type="spellStart"/>
      <w:r>
        <w:rPr>
          <w:sz w:val="20"/>
          <w:szCs w:val="20"/>
        </w:rPr>
        <w:t>PermittedFeatureIdentifier</w:t>
      </w:r>
      <w:proofErr w:type="spellEnd"/>
      <w:r>
        <w:rPr>
          <w:sz w:val="20"/>
          <w:szCs w:val="20"/>
        </w:rPr>
        <w:t xml:space="preserve">, CSOOverflowLocationStreet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 CSO inspection. All tags may be present at the same time.</w:t>
      </w:r>
    </w:p>
    <w:p w14:paraId="30599759" w14:textId="77777777" w:rsidR="00CD2654" w:rsidRPr="00600CA6" w:rsidRDefault="00CD2654" w:rsidP="00CD2654">
      <w:pPr>
        <w:numPr>
          <w:ilvl w:val="0"/>
          <w:numId w:val="3"/>
        </w:numPr>
        <w:spacing w:after="120"/>
        <w:rPr>
          <w:sz w:val="20"/>
        </w:rPr>
      </w:pPr>
      <w:r w:rsidRPr="00600CA6">
        <w:rPr>
          <w:sz w:val="20"/>
        </w:rPr>
        <w:t xml:space="preserve">The </w:t>
      </w:r>
      <w:proofErr w:type="spellStart"/>
      <w:r w:rsidRPr="00600CA6">
        <w:rPr>
          <w:sz w:val="20"/>
        </w:rPr>
        <w:t>LocalLimitsPollutantCode</w:t>
      </w:r>
      <w:proofErr w:type="spellEnd"/>
      <w:r w:rsidRPr="00600CA6">
        <w:rPr>
          <w:sz w:val="20"/>
        </w:rPr>
        <w:t xml:space="preserve"> tag must be repeated for all pollutants when a code needs to be added to or removed from the existing list of pollutants for the inspection.  To remove all Local Limits Pollutant Codes for the inspection from ICIS, only one </w:t>
      </w:r>
      <w:proofErr w:type="spellStart"/>
      <w:r w:rsidRPr="00600CA6">
        <w:rPr>
          <w:sz w:val="20"/>
        </w:rPr>
        <w:t>LocalLimitsPollutantCode</w:t>
      </w:r>
      <w:proofErr w:type="spellEnd"/>
      <w:r w:rsidRPr="00600CA6">
        <w:rPr>
          <w:sz w:val="20"/>
        </w:rPr>
        <w:t xml:space="preserve"> tag must be submitted containing an asterisk.</w:t>
      </w:r>
    </w:p>
    <w:p w14:paraId="780FEC86" w14:textId="77777777" w:rsidR="00CD2654" w:rsidRPr="00600CA6" w:rsidRDefault="00CD2654" w:rsidP="00CD2654">
      <w:pPr>
        <w:numPr>
          <w:ilvl w:val="0"/>
          <w:numId w:val="3"/>
        </w:numPr>
        <w:spacing w:after="120"/>
        <w:rPr>
          <w:sz w:val="20"/>
        </w:rPr>
      </w:pPr>
      <w:r w:rsidRPr="00600CA6">
        <w:rPr>
          <w:sz w:val="20"/>
        </w:rPr>
        <w:lastRenderedPageBreak/>
        <w:t xml:space="preserve">The </w:t>
      </w:r>
      <w:proofErr w:type="spellStart"/>
      <w:r w:rsidRPr="00600CA6">
        <w:rPr>
          <w:sz w:val="20"/>
        </w:rPr>
        <w:t>RemovalCreditsPollutantCode</w:t>
      </w:r>
      <w:proofErr w:type="spellEnd"/>
      <w:r w:rsidRPr="00600CA6">
        <w:rPr>
          <w:sz w:val="20"/>
        </w:rPr>
        <w:t xml:space="preserve"> tag must be repeated for all pollutants when a code needs to be added to or removed from the existing list of pollutants for the inspection.  To remove all Removal Credits Pollutant Codes for the inspection from ICIS, only one </w:t>
      </w:r>
      <w:proofErr w:type="spellStart"/>
      <w:r w:rsidRPr="00600CA6">
        <w:rPr>
          <w:sz w:val="20"/>
        </w:rPr>
        <w:t>RemovalCreditsPollutantCode</w:t>
      </w:r>
      <w:proofErr w:type="spellEnd"/>
      <w:r w:rsidRPr="00600CA6">
        <w:rPr>
          <w:sz w:val="20"/>
        </w:rPr>
        <w:t xml:space="preserve"> tag must be submitted containing an asterisk.</w:t>
      </w:r>
    </w:p>
    <w:p w14:paraId="15F1BD8E" w14:textId="77777777" w:rsidR="005A5F24" w:rsidRPr="00600CA6" w:rsidRDefault="005A5F24" w:rsidP="005A5F24">
      <w:pPr>
        <w:numPr>
          <w:ilvl w:val="0"/>
          <w:numId w:val="3"/>
        </w:numPr>
        <w:spacing w:after="120"/>
        <w:rPr>
          <w:sz w:val="20"/>
          <w:szCs w:val="20"/>
        </w:rPr>
      </w:pPr>
      <w:r w:rsidRPr="00600CA6">
        <w:rPr>
          <w:sz w:val="20"/>
          <w:szCs w:val="20"/>
        </w:rPr>
        <w:t xml:space="preserve">At least one </w:t>
      </w:r>
      <w:proofErr w:type="spellStart"/>
      <w:r w:rsidRPr="00600CA6">
        <w:rPr>
          <w:sz w:val="20"/>
          <w:szCs w:val="20"/>
        </w:rPr>
        <w:t>SSOOverflowLocationStreet</w:t>
      </w:r>
      <w:proofErr w:type="spellEnd"/>
      <w:r w:rsidRPr="00600CA6">
        <w:rPr>
          <w:sz w:val="20"/>
          <w:szCs w:val="20"/>
        </w:rPr>
        <w:t xml:space="preserve"> or </w:t>
      </w:r>
      <w:proofErr w:type="spellStart"/>
      <w:r w:rsidRPr="00600CA6">
        <w:rPr>
          <w:sz w:val="20"/>
          <w:szCs w:val="20"/>
        </w:rPr>
        <w:t>LatitudeMeasure</w:t>
      </w:r>
      <w:proofErr w:type="spellEnd"/>
      <w:r w:rsidRPr="00600CA6">
        <w:rPr>
          <w:sz w:val="20"/>
          <w:szCs w:val="20"/>
        </w:rPr>
        <w:t xml:space="preserve"> with </w:t>
      </w:r>
      <w:proofErr w:type="spellStart"/>
      <w:r w:rsidRPr="00600CA6">
        <w:rPr>
          <w:sz w:val="20"/>
          <w:szCs w:val="20"/>
        </w:rPr>
        <w:t>LongitudeMeasure</w:t>
      </w:r>
      <w:proofErr w:type="spellEnd"/>
      <w:r w:rsidRPr="00600CA6">
        <w:rPr>
          <w:sz w:val="20"/>
          <w:szCs w:val="20"/>
        </w:rPr>
        <w:t xml:space="preserve"> tag must be present for an SSO inspection. All tags may be present at the same time.</w:t>
      </w:r>
    </w:p>
    <w:p w14:paraId="7601A136" w14:textId="77777777" w:rsidR="001F100C" w:rsidRPr="00600CA6" w:rsidRDefault="001F100C" w:rsidP="001F100C">
      <w:pPr>
        <w:numPr>
          <w:ilvl w:val="0"/>
          <w:numId w:val="3"/>
        </w:numPr>
        <w:spacing w:after="120"/>
        <w:rPr>
          <w:sz w:val="20"/>
        </w:rPr>
      </w:pPr>
      <w:r w:rsidRPr="00600CA6">
        <w:rPr>
          <w:sz w:val="20"/>
        </w:rPr>
        <w:t xml:space="preserve">The </w:t>
      </w:r>
      <w:proofErr w:type="spellStart"/>
      <w:r w:rsidRPr="00600CA6">
        <w:rPr>
          <w:sz w:val="20"/>
        </w:rPr>
        <w:t>ImpactSSOEvent</w:t>
      </w:r>
      <w:proofErr w:type="spellEnd"/>
      <w:r w:rsidRPr="00600CA6">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600CA6">
        <w:rPr>
          <w:sz w:val="20"/>
        </w:rPr>
        <w:t>ImpactSSOEvent</w:t>
      </w:r>
      <w:proofErr w:type="spellEnd"/>
      <w:r w:rsidRPr="00600CA6">
        <w:rPr>
          <w:sz w:val="20"/>
        </w:rPr>
        <w:t xml:space="preserve"> tag must be submitted containing an asterisk.</w:t>
      </w:r>
    </w:p>
    <w:p w14:paraId="37929066" w14:textId="77777777" w:rsidR="001F100C" w:rsidRPr="00600CA6" w:rsidRDefault="001F100C" w:rsidP="001F100C">
      <w:pPr>
        <w:numPr>
          <w:ilvl w:val="0"/>
          <w:numId w:val="3"/>
        </w:numPr>
        <w:spacing w:after="120"/>
        <w:rPr>
          <w:sz w:val="20"/>
        </w:rPr>
      </w:pPr>
      <w:r w:rsidRPr="00600CA6">
        <w:rPr>
          <w:sz w:val="20"/>
        </w:rPr>
        <w:t xml:space="preserve">The </w:t>
      </w:r>
      <w:proofErr w:type="spellStart"/>
      <w:r w:rsidRPr="00600CA6">
        <w:rPr>
          <w:sz w:val="20"/>
        </w:rPr>
        <w:t>SystemComponent</w:t>
      </w:r>
      <w:proofErr w:type="spellEnd"/>
      <w:r w:rsidRPr="00600CA6">
        <w:rPr>
          <w:sz w:val="20"/>
        </w:rPr>
        <w:t xml:space="preserve"> tag must be repeated for all impacts when a code needs to be added to or removed from the existing list of components for the system.  To remove all Component codes for the system from ICIS, only one </w:t>
      </w:r>
      <w:proofErr w:type="spellStart"/>
      <w:r w:rsidRPr="00600CA6">
        <w:rPr>
          <w:sz w:val="20"/>
        </w:rPr>
        <w:t>SystemComponent</w:t>
      </w:r>
      <w:proofErr w:type="spellEnd"/>
      <w:r w:rsidRPr="00600CA6">
        <w:rPr>
          <w:sz w:val="20"/>
        </w:rPr>
        <w:t xml:space="preserve"> tag must be submitted containing an asterisk.</w:t>
      </w:r>
    </w:p>
    <w:p w14:paraId="0CBA7598" w14:textId="77777777" w:rsidR="001F100C" w:rsidRPr="00600CA6" w:rsidRDefault="001F100C" w:rsidP="001F100C">
      <w:pPr>
        <w:numPr>
          <w:ilvl w:val="0"/>
          <w:numId w:val="3"/>
        </w:numPr>
        <w:spacing w:after="120"/>
        <w:rPr>
          <w:sz w:val="20"/>
        </w:rPr>
      </w:pPr>
      <w:r w:rsidRPr="00600CA6">
        <w:rPr>
          <w:sz w:val="20"/>
        </w:rPr>
        <w:t xml:space="preserve">The </w:t>
      </w:r>
      <w:proofErr w:type="spellStart"/>
      <w:r w:rsidRPr="00600CA6">
        <w:rPr>
          <w:sz w:val="20"/>
        </w:rPr>
        <w:t>StepsReducePreventMitigate</w:t>
      </w:r>
      <w:proofErr w:type="spellEnd"/>
      <w:r w:rsidRPr="00600CA6">
        <w:rPr>
          <w:sz w:val="20"/>
        </w:rPr>
        <w:t xml:space="preserve"> tag must be repeated for all steps when a code needs to be added to or removed from the existing list of steps taken to reduce, prevent or mitigate.  To remove all step codes for the system from ICIS, only one </w:t>
      </w:r>
      <w:proofErr w:type="spellStart"/>
      <w:r w:rsidRPr="00600CA6">
        <w:rPr>
          <w:sz w:val="20"/>
        </w:rPr>
        <w:t>StepsReducePreventMitigate</w:t>
      </w:r>
      <w:proofErr w:type="spellEnd"/>
      <w:r w:rsidRPr="00600CA6">
        <w:rPr>
          <w:sz w:val="20"/>
        </w:rPr>
        <w:t xml:space="preserve"> tag must be submitted containing an asterisk.</w:t>
      </w:r>
    </w:p>
    <w:p w14:paraId="683E0835" w14:textId="77777777" w:rsidR="001D66D1" w:rsidRPr="00600CA6" w:rsidRDefault="001D66D1" w:rsidP="001D66D1">
      <w:pPr>
        <w:pStyle w:val="BodyText"/>
        <w:numPr>
          <w:ilvl w:val="0"/>
          <w:numId w:val="3"/>
        </w:numPr>
        <w:rPr>
          <w:sz w:val="20"/>
        </w:rPr>
      </w:pPr>
      <w:r w:rsidRPr="00600CA6">
        <w:rPr>
          <w:sz w:val="20"/>
        </w:rPr>
        <w:t xml:space="preserve">Either the </w:t>
      </w:r>
      <w:proofErr w:type="spellStart"/>
      <w:r w:rsidRPr="00600CA6">
        <w:rPr>
          <w:sz w:val="20"/>
        </w:rPr>
        <w:t>StormWaterConstruction</w:t>
      </w:r>
      <w:proofErr w:type="spellEnd"/>
      <w:r w:rsidRPr="00600CA6">
        <w:rPr>
          <w:sz w:val="20"/>
        </w:rPr>
        <w:t xml:space="preserve">, the </w:t>
      </w:r>
      <w:proofErr w:type="spellStart"/>
      <w:r w:rsidRPr="00600CA6">
        <w:rPr>
          <w:sz w:val="20"/>
        </w:rPr>
        <w:t>StormWaterNonConstruction</w:t>
      </w:r>
      <w:proofErr w:type="spellEnd"/>
      <w:r w:rsidRPr="00600CA6">
        <w:rPr>
          <w:sz w:val="20"/>
        </w:rPr>
        <w:t xml:space="preserve">, or the </w:t>
      </w:r>
      <w:proofErr w:type="spellStart"/>
      <w:r w:rsidRPr="00600CA6">
        <w:rPr>
          <w:sz w:val="20"/>
        </w:rPr>
        <w:t>StormWaterConstructionNonConstruction</w:t>
      </w:r>
      <w:proofErr w:type="spellEnd"/>
      <w:r w:rsidRPr="00600CA6">
        <w:rPr>
          <w:sz w:val="20"/>
        </w:rPr>
        <w:t xml:space="preserve"> parent blocks may be present.  When one of these parent tags are present, the </w:t>
      </w:r>
      <w:proofErr w:type="spellStart"/>
      <w:r w:rsidRPr="00600CA6">
        <w:rPr>
          <w:sz w:val="20"/>
        </w:rPr>
        <w:t>UnpermittedConstructionInspection</w:t>
      </w:r>
      <w:proofErr w:type="spellEnd"/>
      <w:r w:rsidRPr="00600CA6">
        <w:rPr>
          <w:sz w:val="20"/>
        </w:rPr>
        <w:t xml:space="preserve"> and/or </w:t>
      </w:r>
      <w:proofErr w:type="spellStart"/>
      <w:r w:rsidRPr="00600CA6">
        <w:rPr>
          <w:sz w:val="20"/>
        </w:rPr>
        <w:t>ConstructionIndustrialInspection</w:t>
      </w:r>
      <w:proofErr w:type="spellEnd"/>
      <w:r w:rsidRPr="00600CA6">
        <w:rPr>
          <w:sz w:val="20"/>
        </w:rPr>
        <w:t xml:space="preserve"> must be used.  </w:t>
      </w:r>
    </w:p>
    <w:p w14:paraId="2ECDB7BD" w14:textId="77777777" w:rsidR="00CD2654" w:rsidRPr="00600CA6" w:rsidRDefault="00CD2654" w:rsidP="00CD2654">
      <w:pPr>
        <w:numPr>
          <w:ilvl w:val="0"/>
          <w:numId w:val="3"/>
        </w:numPr>
        <w:spacing w:after="120"/>
        <w:rPr>
          <w:sz w:val="20"/>
        </w:rPr>
      </w:pPr>
      <w:r w:rsidRPr="00600CA6">
        <w:rPr>
          <w:sz w:val="20"/>
        </w:rPr>
        <w:t xml:space="preserve">The </w:t>
      </w:r>
      <w:proofErr w:type="spellStart"/>
      <w:r w:rsidR="005C346E" w:rsidRPr="00600CA6">
        <w:rPr>
          <w:sz w:val="20"/>
        </w:rPr>
        <w:t>ProjectedSourcesFunding</w:t>
      </w:r>
      <w:proofErr w:type="spellEnd"/>
      <w:r w:rsidRPr="00600CA6">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005C346E" w:rsidRPr="00600CA6">
        <w:rPr>
          <w:sz w:val="20"/>
        </w:rPr>
        <w:t>ProjectedSourcesFunding</w:t>
      </w:r>
      <w:proofErr w:type="spellEnd"/>
      <w:r w:rsidRPr="00600CA6">
        <w:rPr>
          <w:sz w:val="20"/>
        </w:rPr>
        <w:t xml:space="preserve"> tag must be submitted containing an asterisk.</w:t>
      </w:r>
    </w:p>
    <w:p w14:paraId="250EA960" w14:textId="77777777" w:rsidR="00CD2654" w:rsidRPr="00600CA6" w:rsidRDefault="00CD2654" w:rsidP="00CD2654">
      <w:pPr>
        <w:pStyle w:val="BodyText"/>
        <w:numPr>
          <w:ilvl w:val="0"/>
          <w:numId w:val="3"/>
        </w:numPr>
        <w:rPr>
          <w:sz w:val="20"/>
        </w:rPr>
      </w:pPr>
      <w:r w:rsidRPr="00600CA6">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1C649680" w14:textId="77777777" w:rsidR="00600CA6" w:rsidRPr="00600CA6" w:rsidRDefault="00600CA6" w:rsidP="00CD2654">
      <w:pPr>
        <w:numPr>
          <w:ilvl w:val="0"/>
          <w:numId w:val="3"/>
        </w:numPr>
        <w:rPr>
          <w:sz w:val="20"/>
        </w:rPr>
      </w:pPr>
      <w:r w:rsidRPr="00600CA6">
        <w:rPr>
          <w:color w:val="000000"/>
          <w:sz w:val="20"/>
          <w:szCs w:val="20"/>
        </w:rPr>
        <w:t xml:space="preserve">If the </w:t>
      </w:r>
      <w:proofErr w:type="spellStart"/>
      <w:r w:rsidRPr="00600CA6">
        <w:rPr>
          <w:color w:val="000000"/>
          <w:sz w:val="20"/>
          <w:szCs w:val="20"/>
        </w:rPr>
        <w:t>ProgramCode</w:t>
      </w:r>
      <w:proofErr w:type="spellEnd"/>
      <w:r w:rsidRPr="00600CA6">
        <w:rPr>
          <w:color w:val="000000"/>
          <w:sz w:val="20"/>
          <w:szCs w:val="20"/>
        </w:rPr>
        <w:t xml:space="preserve"> tag is not provided and no special regulatory parent tags exist (e.g. CSO, CAFO, Pretreatment, SSO, Storm Water Construction, Storm Water MS4, Storm Water </w:t>
      </w:r>
      <w:proofErr w:type="spellStart"/>
      <w:r w:rsidRPr="00600CA6">
        <w:rPr>
          <w:color w:val="000000"/>
          <w:sz w:val="20"/>
          <w:szCs w:val="20"/>
        </w:rPr>
        <w:t>Nonconstruction</w:t>
      </w:r>
      <w:proofErr w:type="spellEnd"/>
      <w:r w:rsidRPr="00600CA6">
        <w:rPr>
          <w:color w:val="000000"/>
          <w:sz w:val="20"/>
          <w:szCs w:val="20"/>
        </w:rPr>
        <w:t>),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59EE6F09" w14:textId="77777777" w:rsidR="007A38C5" w:rsidRDefault="007A38C5" w:rsidP="007A38C5">
      <w:pPr>
        <w:pStyle w:val="Header"/>
        <w:tabs>
          <w:tab w:val="clear" w:pos="4320"/>
          <w:tab w:val="clear" w:pos="8640"/>
        </w:tabs>
      </w:pPr>
    </w:p>
    <w:p w14:paraId="2EFD8BC6" w14:textId="77777777" w:rsidR="00E30732" w:rsidRDefault="00E30732">
      <w:pPr>
        <w:rPr>
          <w:b/>
          <w:sz w:val="16"/>
          <w:szCs w:val="20"/>
        </w:rPr>
      </w:pPr>
      <w:r>
        <w:rPr>
          <w:b/>
          <w:sz w:val="16"/>
          <w:szCs w:val="20"/>
        </w:rPr>
        <w:br w:type="page"/>
      </w:r>
    </w:p>
    <w:p w14:paraId="2B269180" w14:textId="4A68BBE8" w:rsidR="00AE7860" w:rsidRDefault="00AE7860" w:rsidP="00AE7860">
      <w:pPr>
        <w:rPr>
          <w:b/>
          <w:sz w:val="16"/>
          <w:szCs w:val="20"/>
        </w:rPr>
      </w:pPr>
      <w:r>
        <w:rPr>
          <w:b/>
          <w:sz w:val="16"/>
          <w:szCs w:val="20"/>
        </w:rPr>
        <w:lastRenderedPageBreak/>
        <w:t>&lt;?xml version="1.0" encoding="UTF-8"?&gt;</w:t>
      </w:r>
    </w:p>
    <w:p w14:paraId="01A89E31" w14:textId="6FC7C0F2" w:rsidR="00AE7860" w:rsidRPr="00C80CBD" w:rsidRDefault="00AE7860" w:rsidP="00AE7860">
      <w:pPr>
        <w:autoSpaceDE w:val="0"/>
        <w:autoSpaceDN w:val="0"/>
        <w:adjustRightInd w:val="0"/>
        <w:rPr>
          <w:b/>
          <w:sz w:val="16"/>
          <w:szCs w:val="20"/>
        </w:rPr>
      </w:pPr>
      <w:r w:rsidRPr="00C80CBD">
        <w:rPr>
          <w:b/>
          <w:sz w:val="16"/>
          <w:szCs w:val="20"/>
        </w:rPr>
        <w:t xml:space="preserve">&lt;Document </w:t>
      </w:r>
      <w:proofErr w:type="spellStart"/>
      <w:r w:rsidRPr="00C80CBD">
        <w:rPr>
          <w:b/>
          <w:sz w:val="16"/>
          <w:szCs w:val="20"/>
        </w:rPr>
        <w:t>xmlns</w:t>
      </w:r>
      <w:proofErr w:type="spellEnd"/>
      <w:r w:rsidRPr="00C80CBD">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C80CBD">
        <w:rPr>
          <w:b/>
          <w:sz w:val="16"/>
          <w:szCs w:val="20"/>
        </w:rPr>
        <w:t xml:space="preserve">” </w:t>
      </w:r>
      <w:proofErr w:type="spellStart"/>
      <w:r w:rsidRPr="00C80CBD">
        <w:rPr>
          <w:b/>
          <w:sz w:val="16"/>
          <w:szCs w:val="20"/>
        </w:rPr>
        <w:t>xmlns:xsi</w:t>
      </w:r>
      <w:proofErr w:type="spellEnd"/>
      <w:r w:rsidRPr="00C80CBD">
        <w:rPr>
          <w:b/>
          <w:sz w:val="16"/>
          <w:szCs w:val="20"/>
        </w:rPr>
        <w:t>=“http://www.w3.org/2001/</w:t>
      </w:r>
      <w:proofErr w:type="spellStart"/>
      <w:r w:rsidRPr="00C80CBD">
        <w:rPr>
          <w:b/>
          <w:sz w:val="16"/>
          <w:szCs w:val="20"/>
        </w:rPr>
        <w:t>XMLSchema</w:t>
      </w:r>
      <w:proofErr w:type="spellEnd"/>
      <w:r w:rsidRPr="00C80CBD">
        <w:rPr>
          <w:b/>
          <w:sz w:val="16"/>
          <w:szCs w:val="20"/>
        </w:rPr>
        <w:t>-instance”&gt;</w:t>
      </w:r>
    </w:p>
    <w:p w14:paraId="3CC9643D" w14:textId="77777777" w:rsidR="00AE7860" w:rsidRDefault="00AE7860" w:rsidP="00AE7860">
      <w:pPr>
        <w:autoSpaceDE w:val="0"/>
        <w:autoSpaceDN w:val="0"/>
        <w:adjustRightInd w:val="0"/>
        <w:rPr>
          <w:b/>
          <w:sz w:val="16"/>
          <w:szCs w:val="20"/>
        </w:rPr>
      </w:pPr>
      <w:r w:rsidRPr="00C80CBD">
        <w:rPr>
          <w:b/>
          <w:sz w:val="16"/>
          <w:szCs w:val="20"/>
        </w:rPr>
        <w:tab/>
      </w:r>
      <w:r>
        <w:rPr>
          <w:b/>
          <w:sz w:val="16"/>
          <w:szCs w:val="20"/>
        </w:rPr>
        <w:t>&lt;Header&gt;</w:t>
      </w:r>
    </w:p>
    <w:p w14:paraId="151758F9" w14:textId="77777777" w:rsidR="00AE7860" w:rsidRDefault="00AE7860" w:rsidP="00AE7860">
      <w:pPr>
        <w:autoSpaceDE w:val="0"/>
        <w:autoSpaceDN w:val="0"/>
        <w:adjustRightInd w:val="0"/>
        <w:rPr>
          <w:b/>
          <w:sz w:val="16"/>
          <w:szCs w:val="20"/>
        </w:rPr>
      </w:pPr>
      <w:r>
        <w:rPr>
          <w:b/>
          <w:sz w:val="16"/>
          <w:szCs w:val="20"/>
        </w:rPr>
        <w:tab/>
      </w:r>
      <w:r>
        <w:rPr>
          <w:b/>
          <w:sz w:val="16"/>
          <w:szCs w:val="20"/>
        </w:rPr>
        <w:tab/>
        <w:t>&lt;Id&gt;UUStaffer1&lt;/Id&gt;</w:t>
      </w:r>
    </w:p>
    <w:p w14:paraId="3BBCFB1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&lt;Author&gt;Jane Doe&lt;/Author&gt;</w:t>
      </w:r>
    </w:p>
    <w:p w14:paraId="5BFA32E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288041B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B666D09"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0371E4C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361D54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B4090E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17032ADC"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8FFDF4" w14:textId="77777777" w:rsidR="00AE7860" w:rsidRPr="00F132C6"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0E7726" w14:textId="77777777" w:rsidR="00AE7860"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FDA9DE"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6AAB47" w14:textId="77777777" w:rsidR="00AE7860" w:rsidRDefault="00AE7860" w:rsidP="00AE7860">
      <w:pPr>
        <w:autoSpaceDE w:val="0"/>
        <w:autoSpaceDN w:val="0"/>
        <w:adjustRightInd w:val="0"/>
        <w:rPr>
          <w:b/>
          <w:sz w:val="16"/>
          <w:szCs w:val="20"/>
        </w:rPr>
      </w:pPr>
      <w:r>
        <w:rPr>
          <w:b/>
          <w:sz w:val="16"/>
          <w:szCs w:val="20"/>
        </w:rPr>
        <w:tab/>
        <w:t>&lt;/Header&gt;</w:t>
      </w:r>
    </w:p>
    <w:p w14:paraId="3439967D" w14:textId="77777777" w:rsidR="00AE7860" w:rsidRDefault="00AE7860" w:rsidP="00AE7860">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204F0F21"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1404370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C02A24"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71D60B2" w14:textId="77777777" w:rsidR="00AE7860" w:rsidRPr="00F724DF" w:rsidRDefault="00AE7860" w:rsidP="00AE786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1380A7"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3B72DE" w14:textId="77777777" w:rsidR="00AE7860" w:rsidRDefault="00AE7860" w:rsidP="00AE786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0BF54D4D"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3B26D37" w14:textId="77777777" w:rsidR="00AE7860"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0EE30F45" w14:textId="77777777" w:rsidR="00C90364" w:rsidRPr="0013352F" w:rsidRDefault="00C90364" w:rsidP="00C90364">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0F14A429" w14:textId="77777777" w:rsidR="00AE7860" w:rsidRPr="0013352F"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25EA6FD2" w14:textId="77777777" w:rsidR="00AE7860" w:rsidRDefault="00AE7860" w:rsidP="00AE7860">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w:t>
      </w:r>
      <w:proofErr w:type="spellStart"/>
      <w:r>
        <w:rPr>
          <w:b/>
          <w:sz w:val="16"/>
          <w:szCs w:val="20"/>
        </w:rPr>
        <w:t>ComplianceMonitoringDate</w:t>
      </w:r>
      <w:proofErr w:type="spellEnd"/>
      <w:r>
        <w:rPr>
          <w:b/>
          <w:sz w:val="16"/>
          <w:szCs w:val="20"/>
        </w:rPr>
        <w:t>&gt;2005-12-31&lt;/</w:t>
      </w:r>
      <w:proofErr w:type="spellStart"/>
      <w:r>
        <w:rPr>
          <w:b/>
          <w:sz w:val="16"/>
          <w:szCs w:val="20"/>
        </w:rPr>
        <w:t>ComplianceMonitoringDate</w:t>
      </w:r>
      <w:proofErr w:type="spellEnd"/>
      <w:r>
        <w:rPr>
          <w:b/>
          <w:sz w:val="16"/>
          <w:szCs w:val="20"/>
        </w:rPr>
        <w:t>&gt;</w:t>
      </w:r>
    </w:p>
    <w:p w14:paraId="2DD0843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336DCD6F"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w:t>
      </w:r>
      <w:proofErr w:type="spellStart"/>
      <w:r w:rsidRPr="007B6AAF">
        <w:rPr>
          <w:b/>
          <w:color w:val="008000"/>
          <w:sz w:val="16"/>
          <w:szCs w:val="20"/>
        </w:rPr>
        <w:t>ComplianceInspectionTypeCode</w:t>
      </w:r>
      <w:proofErr w:type="spellEnd"/>
      <w:r w:rsidRPr="007B6AAF">
        <w:rPr>
          <w:b/>
          <w:color w:val="008000"/>
          <w:sz w:val="16"/>
          <w:szCs w:val="20"/>
        </w:rPr>
        <w:t>&gt;CEI&lt;/</w:t>
      </w:r>
      <w:proofErr w:type="spellStart"/>
      <w:r w:rsidRPr="007B6AAF">
        <w:rPr>
          <w:b/>
          <w:color w:val="008000"/>
          <w:sz w:val="16"/>
          <w:szCs w:val="20"/>
        </w:rPr>
        <w:t>ComplianceInspectionTypeCode</w:t>
      </w:r>
      <w:proofErr w:type="spellEnd"/>
      <w:r w:rsidRPr="007B6AAF">
        <w:rPr>
          <w:b/>
          <w:color w:val="008000"/>
          <w:sz w:val="16"/>
          <w:szCs w:val="20"/>
        </w:rPr>
        <w:t>&gt;</w:t>
      </w:r>
    </w:p>
    <w:p w14:paraId="166EFAC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ComplianceMonitoringActivityName</w:t>
      </w:r>
      <w:proofErr w:type="spellEnd"/>
      <w:r>
        <w:rPr>
          <w:sz w:val="16"/>
          <w:szCs w:val="20"/>
        </w:rPr>
        <w:t>&gt;Investigation of Acme Industry&lt;/</w:t>
      </w:r>
      <w:proofErr w:type="spellStart"/>
      <w:r>
        <w:rPr>
          <w:sz w:val="16"/>
          <w:szCs w:val="20"/>
        </w:rPr>
        <w:t>ComplianceMonitoringActivityName</w:t>
      </w:r>
      <w:proofErr w:type="spellEnd"/>
      <w:r>
        <w:rPr>
          <w:sz w:val="16"/>
          <w:szCs w:val="20"/>
        </w:rPr>
        <w:t>&gt;</w:t>
      </w:r>
    </w:p>
    <w:p w14:paraId="3A97B43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68EA12A6" w14:textId="77777777" w:rsidR="00AE7860" w:rsidRPr="00B772CB" w:rsidRDefault="00AE7860" w:rsidP="00AE7860">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76DA54A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30ED74A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20A15F06" w14:textId="77777777" w:rsidR="00AE7860" w:rsidRDefault="00AE7860" w:rsidP="00AE7860">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w:t>
      </w:r>
      <w:proofErr w:type="spellStart"/>
      <w:r w:rsidRPr="00B5593B">
        <w:rPr>
          <w:color w:val="008000"/>
          <w:sz w:val="16"/>
          <w:szCs w:val="20"/>
        </w:rPr>
        <w:t>ProgramCode</w:t>
      </w:r>
      <w:proofErr w:type="spellEnd"/>
      <w:r w:rsidRPr="00B5593B">
        <w:rPr>
          <w:color w:val="008000"/>
          <w:sz w:val="16"/>
          <w:szCs w:val="20"/>
        </w:rPr>
        <w:t>&gt;CWACSO&lt;/</w:t>
      </w:r>
      <w:proofErr w:type="spellStart"/>
      <w:r w:rsidRPr="00B5593B">
        <w:rPr>
          <w:color w:val="008000"/>
          <w:sz w:val="16"/>
          <w:szCs w:val="20"/>
        </w:rPr>
        <w:t>ProgramCode</w:t>
      </w:r>
      <w:proofErr w:type="spellEnd"/>
      <w:r w:rsidRPr="00B5593B">
        <w:rPr>
          <w:color w:val="008000"/>
          <w:sz w:val="16"/>
          <w:szCs w:val="20"/>
        </w:rPr>
        <w:t>&gt;</w:t>
      </w:r>
    </w:p>
    <w:p w14:paraId="37CD845D" w14:textId="7098620F" w:rsidR="00C90364" w:rsidRPr="00B5593B" w:rsidRDefault="00C90364" w:rsidP="00C90364">
      <w:pPr>
        <w:autoSpaceDE w:val="0"/>
        <w:autoSpaceDN w:val="0"/>
        <w:adjustRightInd w:val="0"/>
        <w:ind w:left="2160" w:firstLine="720"/>
        <w:rPr>
          <w:color w:val="008000"/>
          <w:sz w:val="16"/>
          <w:szCs w:val="20"/>
        </w:rPr>
      </w:pPr>
      <w:r w:rsidRPr="00C90364">
        <w:rPr>
          <w:color w:val="008000"/>
          <w:sz w:val="16"/>
          <w:szCs w:val="20"/>
        </w:rPr>
        <w:t>&lt;</w:t>
      </w:r>
      <w:proofErr w:type="spellStart"/>
      <w:r w:rsidRPr="00C90364">
        <w:rPr>
          <w:color w:val="008000"/>
          <w:sz w:val="16"/>
          <w:szCs w:val="20"/>
        </w:rPr>
        <w:t>ProgramDeficiencyTypeCode</w:t>
      </w:r>
      <w:proofErr w:type="spellEnd"/>
      <w:r w:rsidRPr="00C90364">
        <w:rPr>
          <w:color w:val="008000"/>
          <w:sz w:val="16"/>
          <w:szCs w:val="20"/>
        </w:rPr>
        <w:t>&gt;CSO&lt;/</w:t>
      </w:r>
      <w:proofErr w:type="spellStart"/>
      <w:r w:rsidRPr="00C90364">
        <w:rPr>
          <w:color w:val="008000"/>
          <w:sz w:val="16"/>
          <w:szCs w:val="20"/>
        </w:rPr>
        <w:t>ProgramDeficiencyTypeCode</w:t>
      </w:r>
      <w:proofErr w:type="spellEnd"/>
      <w:r w:rsidRPr="00C90364">
        <w:rPr>
          <w:color w:val="008000"/>
          <w:sz w:val="16"/>
          <w:szCs w:val="20"/>
        </w:rPr>
        <w:t>&gt;</w:t>
      </w:r>
    </w:p>
    <w:p w14:paraId="69C724A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StateStatuteViolatedName</w:t>
      </w:r>
      <w:proofErr w:type="spellEnd"/>
      <w:r>
        <w:rPr>
          <w:sz w:val="16"/>
          <w:szCs w:val="20"/>
        </w:rPr>
        <w:t>&gt;Statute 503 State program for sludge&lt;/</w:t>
      </w:r>
      <w:proofErr w:type="spellStart"/>
      <w:r>
        <w:rPr>
          <w:sz w:val="16"/>
          <w:szCs w:val="20"/>
        </w:rPr>
        <w:t>StateStatuteViolatedName</w:t>
      </w:r>
      <w:proofErr w:type="spellEnd"/>
      <w:r>
        <w:rPr>
          <w:sz w:val="16"/>
          <w:szCs w:val="20"/>
        </w:rPr>
        <w:t>&gt;</w:t>
      </w:r>
    </w:p>
    <w:p w14:paraId="17D6BC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241857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54D1909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06A450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p>
    <w:p w14:paraId="68AAD38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7C81A52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14AAA5F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71AD96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2B746973" w14:textId="77777777" w:rsidR="00AE7860" w:rsidRPr="00C61EE4" w:rsidRDefault="00AE7860" w:rsidP="00AE7860">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w:t>
      </w:r>
      <w:proofErr w:type="spellStart"/>
      <w:r w:rsidRPr="00C61EE4">
        <w:rPr>
          <w:color w:val="008000"/>
          <w:sz w:val="16"/>
          <w:szCs w:val="20"/>
        </w:rPr>
        <w:t>NationalPrioritiesCode</w:t>
      </w:r>
      <w:proofErr w:type="spellEnd"/>
      <w:r w:rsidRPr="00C61EE4">
        <w:rPr>
          <w:color w:val="008000"/>
          <w:sz w:val="16"/>
          <w:szCs w:val="20"/>
        </w:rPr>
        <w:t>&gt;78&lt;/</w:t>
      </w:r>
      <w:proofErr w:type="spellStart"/>
      <w:r w:rsidRPr="00C61EE4">
        <w:rPr>
          <w:color w:val="008000"/>
          <w:sz w:val="16"/>
          <w:szCs w:val="20"/>
        </w:rPr>
        <w:t>NationalPrioritiesCode</w:t>
      </w:r>
      <w:proofErr w:type="spellEnd"/>
      <w:r w:rsidRPr="00C61EE4">
        <w:rPr>
          <w:color w:val="008000"/>
          <w:sz w:val="16"/>
          <w:szCs w:val="20"/>
        </w:rPr>
        <w:t>&gt;</w:t>
      </w:r>
    </w:p>
    <w:p w14:paraId="2BFE2171"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4F55BC86" w14:textId="3471853F"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w:t>
      </w:r>
      <w:r w:rsidR="00956B5E">
        <w:rPr>
          <w:sz w:val="16"/>
          <w:szCs w:val="20"/>
        </w:rPr>
        <w:t>FFA</w:t>
      </w:r>
      <w:r>
        <w:rPr>
          <w:sz w:val="16"/>
          <w:szCs w:val="20"/>
        </w:rPr>
        <w:t>&lt;/</w:t>
      </w:r>
      <w:proofErr w:type="spellStart"/>
      <w:r>
        <w:rPr>
          <w:sz w:val="16"/>
          <w:szCs w:val="20"/>
        </w:rPr>
        <w:t>FederalFacilityIndicator</w:t>
      </w:r>
      <w:proofErr w:type="spellEnd"/>
      <w:r>
        <w:rPr>
          <w:sz w:val="16"/>
          <w:szCs w:val="20"/>
        </w:rPr>
        <w:t>&gt;</w:t>
      </w:r>
    </w:p>
    <w:p w14:paraId="272E3DAB"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34008C8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141D0FB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F070B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5820EDC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024EC8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36355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4DC6417" w14:textId="77777777" w:rsidR="00AE7860" w:rsidRPr="005A31C7" w:rsidRDefault="00AE7860" w:rsidP="00AE7860">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05F89496" w14:textId="77777777" w:rsidR="00AE7860" w:rsidRPr="003F1936"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2C68E3E2" w14:textId="77777777" w:rsidR="00AE7860" w:rsidRPr="003F1936" w:rsidRDefault="00AE7860" w:rsidP="00AE786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4EFB2114"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330DD27"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4A0CF5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383E78CC"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ACF530"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39470C6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5B49134" w14:textId="77777777" w:rsidR="00AE7860" w:rsidRPr="00E56E72" w:rsidRDefault="00AE7860" w:rsidP="00AE786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B336F67" w14:textId="77777777" w:rsidR="00AE7860" w:rsidRPr="00E56E72" w:rsidRDefault="00AE7860" w:rsidP="00AE786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F459177" w14:textId="77777777" w:rsidR="00AE7860" w:rsidRDefault="00AE7860" w:rsidP="00AE786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AEA7445"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6F7B669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C1B7B6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55B1D6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2D3C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0436E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5BB87D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6586030" w14:textId="77777777" w:rsidR="00AE7860" w:rsidRDefault="00AE7860" w:rsidP="00AE786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76ED3BF" w14:textId="73D45F1F" w:rsidR="00AE7860"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3BF30A1E" w14:textId="77777777" w:rsidR="00686B51"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75D7E7B4" w14:textId="3C6CAA70"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00E54EA8">
        <w:rPr>
          <w:color w:val="0000FF"/>
          <w:sz w:val="16"/>
          <w:szCs w:val="20"/>
        </w:rPr>
        <w:t>&gt;INS&lt;</w:t>
      </w:r>
      <w:r w:rsidRPr="00D60A5D">
        <w:rPr>
          <w:color w:val="0000FF"/>
          <w:sz w:val="16"/>
          <w:szCs w:val="20"/>
        </w:rPr>
        <w:t>/</w:t>
      </w:r>
      <w:proofErr w:type="spellStart"/>
      <w:r w:rsidRPr="00D60A5D">
        <w:rPr>
          <w:color w:val="0000FF"/>
          <w:sz w:val="16"/>
          <w:szCs w:val="20"/>
        </w:rPr>
        <w:t>AffiliationTypeText</w:t>
      </w:r>
      <w:proofErr w:type="spellEnd"/>
      <w:r w:rsidRPr="00D60A5D">
        <w:rPr>
          <w:color w:val="0000FF"/>
          <w:sz w:val="16"/>
          <w:szCs w:val="20"/>
        </w:rPr>
        <w:t>&gt;</w:t>
      </w:r>
    </w:p>
    <w:p w14:paraId="76E0D72E" w14:textId="4E8B7C91"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2AABE40B" w14:textId="77777777" w:rsidR="00686B51" w:rsidRPr="00214885"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2AD5A77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6185A770" w14:textId="2084000E" w:rsidR="00D70A96"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0302E7EA" w14:textId="77777777" w:rsidR="00D70A96" w:rsidRDefault="00D70A96">
      <w:pPr>
        <w:rPr>
          <w:sz w:val="16"/>
          <w:szCs w:val="20"/>
        </w:rPr>
      </w:pPr>
      <w:r>
        <w:rPr>
          <w:sz w:val="16"/>
          <w:szCs w:val="20"/>
        </w:rPr>
        <w:br w:type="page"/>
      </w:r>
    </w:p>
    <w:p w14:paraId="2187B2C8" w14:textId="77777777" w:rsidR="00D70A96" w:rsidRPr="00D70A96" w:rsidRDefault="00D70A96" w:rsidP="00D70A96">
      <w:pPr>
        <w:autoSpaceDE w:val="0"/>
        <w:autoSpaceDN w:val="0"/>
        <w:adjustRightInd w:val="0"/>
        <w:ind w:left="2700"/>
        <w:rPr>
          <w:bCs/>
          <w:sz w:val="16"/>
          <w:szCs w:val="16"/>
        </w:rPr>
      </w:pPr>
      <w:r w:rsidRPr="00D70A96">
        <w:rPr>
          <w:bCs/>
          <w:sz w:val="16"/>
          <w:szCs w:val="16"/>
        </w:rPr>
        <w:lastRenderedPageBreak/>
        <w:t>&lt;</w:t>
      </w:r>
      <w:proofErr w:type="spellStart"/>
      <w:r w:rsidRPr="00D70A96">
        <w:rPr>
          <w:bCs/>
          <w:sz w:val="16"/>
          <w:szCs w:val="16"/>
        </w:rPr>
        <w:t>CAFOInspection</w:t>
      </w:r>
      <w:proofErr w:type="spellEnd"/>
      <w:r w:rsidRPr="00D70A96">
        <w:rPr>
          <w:bCs/>
          <w:sz w:val="16"/>
          <w:szCs w:val="16"/>
        </w:rPr>
        <w:t>&gt;</w:t>
      </w:r>
    </w:p>
    <w:p w14:paraId="6DE27407" w14:textId="77777777" w:rsidR="00D70A96" w:rsidRPr="00D70A96" w:rsidRDefault="00D70A96" w:rsidP="00D70A96">
      <w:pPr>
        <w:autoSpaceDE w:val="0"/>
        <w:autoSpaceDN w:val="0"/>
        <w:adjustRightInd w:val="0"/>
        <w:ind w:left="2700"/>
        <w:rPr>
          <w:bCs/>
          <w:strike/>
          <w:sz w:val="16"/>
          <w:szCs w:val="16"/>
        </w:rPr>
      </w:pPr>
      <w:r w:rsidRPr="00D70A96">
        <w:rPr>
          <w:bCs/>
          <w:strike/>
          <w:sz w:val="16"/>
          <w:szCs w:val="16"/>
        </w:rPr>
        <w:t xml:space="preserve">     &lt;</w:t>
      </w:r>
      <w:proofErr w:type="spellStart"/>
      <w:r w:rsidRPr="00D70A96">
        <w:rPr>
          <w:bCs/>
          <w:strike/>
          <w:sz w:val="16"/>
          <w:szCs w:val="16"/>
        </w:rPr>
        <w:t>CAFOClassificationCode</w:t>
      </w:r>
      <w:proofErr w:type="spellEnd"/>
      <w:r w:rsidRPr="00D70A96">
        <w:rPr>
          <w:bCs/>
          <w:strike/>
          <w:sz w:val="16"/>
          <w:szCs w:val="16"/>
        </w:rPr>
        <w:t>&gt;L&lt;/</w:t>
      </w:r>
      <w:proofErr w:type="spellStart"/>
      <w:r w:rsidRPr="00D70A96">
        <w:rPr>
          <w:bCs/>
          <w:strike/>
          <w:sz w:val="16"/>
          <w:szCs w:val="16"/>
        </w:rPr>
        <w:t>CAFOClassificationCode</w:t>
      </w:r>
      <w:proofErr w:type="spellEnd"/>
      <w:r w:rsidRPr="00D70A96">
        <w:rPr>
          <w:bCs/>
          <w:strike/>
          <w:sz w:val="16"/>
          <w:szCs w:val="16"/>
        </w:rPr>
        <w:t>&gt;</w:t>
      </w:r>
    </w:p>
    <w:p w14:paraId="238A2B6D"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&lt;IsAnimalFacilityTypeCAFOIndicator&gt;Y&lt;/IsAnimalFacilityTypeCAFOIndicator&gt;</w:t>
      </w:r>
    </w:p>
    <w:p w14:paraId="06B0CA3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CAFODesignationDate</w:t>
      </w:r>
      <w:proofErr w:type="spellEnd"/>
      <w:r w:rsidRPr="00D70A96">
        <w:rPr>
          <w:strike/>
          <w:sz w:val="16"/>
          <w:szCs w:val="16"/>
        </w:rPr>
        <w:t>&gt;2005-12-31&lt;/</w:t>
      </w:r>
      <w:proofErr w:type="spellStart"/>
      <w:r w:rsidRPr="00D70A96">
        <w:rPr>
          <w:strike/>
          <w:sz w:val="16"/>
          <w:szCs w:val="16"/>
        </w:rPr>
        <w:t>CAFODesignationDate</w:t>
      </w:r>
      <w:proofErr w:type="spellEnd"/>
      <w:r w:rsidRPr="00D70A96">
        <w:rPr>
          <w:strike/>
          <w:sz w:val="16"/>
          <w:szCs w:val="16"/>
        </w:rPr>
        <w:t>&gt;</w:t>
      </w:r>
    </w:p>
    <w:p w14:paraId="474B779A"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CAFODesignationReasonText</w:t>
      </w:r>
      <w:proofErr w:type="spellEnd"/>
      <w:r w:rsidRPr="00D70A96">
        <w:rPr>
          <w:strike/>
          <w:sz w:val="16"/>
          <w:szCs w:val="16"/>
        </w:rPr>
        <w:t>&gt;TMDL area.&lt;/</w:t>
      </w:r>
      <w:proofErr w:type="spellStart"/>
      <w:r w:rsidRPr="00D70A96">
        <w:rPr>
          <w:strike/>
          <w:sz w:val="16"/>
          <w:szCs w:val="16"/>
        </w:rPr>
        <w:t>CAFODesignationReasonText</w:t>
      </w:r>
      <w:proofErr w:type="spellEnd"/>
      <w:r w:rsidRPr="00D70A96">
        <w:rPr>
          <w:strike/>
          <w:sz w:val="16"/>
          <w:szCs w:val="16"/>
        </w:rPr>
        <w:t>&gt;</w:t>
      </w:r>
    </w:p>
    <w:p w14:paraId="353828EF" w14:textId="77777777" w:rsidR="00D70A96" w:rsidRPr="00D70A96" w:rsidRDefault="00D70A96" w:rsidP="00D70A96">
      <w:pPr>
        <w:autoSpaceDE w:val="0"/>
        <w:autoSpaceDN w:val="0"/>
        <w:adjustRightInd w:val="0"/>
        <w:ind w:left="2700"/>
        <w:rPr>
          <w:color w:val="0000FF"/>
          <w:sz w:val="16"/>
          <w:szCs w:val="16"/>
        </w:rPr>
      </w:pPr>
      <w:r w:rsidRPr="00D70A96">
        <w:rPr>
          <w:bCs/>
          <w:sz w:val="16"/>
          <w:szCs w:val="16"/>
        </w:rPr>
        <w:t xml:space="preserve">     </w:t>
      </w:r>
      <w:r w:rsidRPr="00D70A96">
        <w:rPr>
          <w:color w:val="0000FF"/>
          <w:sz w:val="16"/>
          <w:szCs w:val="16"/>
        </w:rPr>
        <w:t>&lt;DischargesDuringYearProductionAreaIndicator&gt;</w:t>
      </w:r>
      <w:r w:rsidRPr="00D70A96">
        <w:rPr>
          <w:sz w:val="16"/>
          <w:szCs w:val="16"/>
        </w:rPr>
        <w:t>YU</w:t>
      </w:r>
      <w:r w:rsidRPr="00D70A96">
        <w:rPr>
          <w:color w:val="0000FF"/>
          <w:sz w:val="16"/>
          <w:szCs w:val="16"/>
        </w:rPr>
        <w:t>&lt;/DischargesDuringYearProductionAreaIndicator&gt;</w:t>
      </w:r>
    </w:p>
    <w:p w14:paraId="4687386F" w14:textId="77777777" w:rsidR="00D70A96" w:rsidRPr="00D70A96" w:rsidRDefault="00D70A96" w:rsidP="00D70A96">
      <w:pPr>
        <w:autoSpaceDE w:val="0"/>
        <w:autoSpaceDN w:val="0"/>
        <w:adjustRightInd w:val="0"/>
        <w:ind w:left="2700"/>
        <w:rPr>
          <w:color w:val="0000FF"/>
          <w:sz w:val="16"/>
          <w:szCs w:val="16"/>
          <w:highlight w:val="yellow"/>
        </w:rPr>
      </w:pPr>
      <w:r w:rsidRPr="00D70A96">
        <w:rPr>
          <w:bCs/>
          <w:sz w:val="16"/>
          <w:szCs w:val="16"/>
        </w:rPr>
        <w:t xml:space="preserve">     </w:t>
      </w:r>
      <w:r w:rsidRPr="00D70A96">
        <w:rPr>
          <w:color w:val="0000FF"/>
          <w:sz w:val="16"/>
          <w:szCs w:val="16"/>
          <w:highlight w:val="yellow"/>
        </w:rPr>
        <w:t>&lt;DischargesDuringYearLandApplicationAreaIndicator&gt;</w:t>
      </w:r>
      <w:r w:rsidRPr="00D70A96">
        <w:rPr>
          <w:sz w:val="16"/>
          <w:szCs w:val="16"/>
          <w:highlight w:val="yellow"/>
        </w:rPr>
        <w:t>NO</w:t>
      </w:r>
      <w:r w:rsidRPr="00D70A96">
        <w:rPr>
          <w:color w:val="0000FF"/>
          <w:sz w:val="16"/>
          <w:szCs w:val="16"/>
          <w:highlight w:val="yellow"/>
        </w:rPr>
        <w:t>&lt;/DischargesDuringYearLandApplicationAreaIndicator&gt;</w:t>
      </w:r>
    </w:p>
    <w:p w14:paraId="4C8CCB79" w14:textId="77777777" w:rsidR="00D70A96" w:rsidRPr="00D70A96" w:rsidRDefault="00D70A96" w:rsidP="00D70A96">
      <w:pPr>
        <w:autoSpaceDE w:val="0"/>
        <w:autoSpaceDN w:val="0"/>
        <w:adjustRightInd w:val="0"/>
        <w:ind w:left="2700"/>
        <w:rPr>
          <w:color w:val="000000"/>
          <w:sz w:val="16"/>
          <w:szCs w:val="16"/>
          <w:highlight w:val="yellow"/>
        </w:rPr>
      </w:pPr>
      <w:r w:rsidRPr="00D70A96">
        <w:rPr>
          <w:bCs/>
          <w:sz w:val="16"/>
          <w:szCs w:val="16"/>
          <w:highlight w:val="yellow"/>
        </w:rPr>
        <w:t xml:space="preserve">     &lt;</w:t>
      </w:r>
      <w:proofErr w:type="spellStart"/>
      <w:r w:rsidRPr="00D70A96">
        <w:rPr>
          <w:color w:val="000000"/>
          <w:sz w:val="16"/>
          <w:szCs w:val="16"/>
          <w:highlight w:val="yellow"/>
        </w:rPr>
        <w:t>CAFODischargesDuringYearText</w:t>
      </w:r>
      <w:proofErr w:type="spellEnd"/>
      <w:r w:rsidRPr="00D70A96">
        <w:rPr>
          <w:color w:val="000000"/>
          <w:sz w:val="16"/>
          <w:szCs w:val="16"/>
          <w:highlight w:val="yellow"/>
        </w:rPr>
        <w:t>&gt;Additional text on discharges from production areas or land application areas.</w:t>
      </w:r>
    </w:p>
    <w:p w14:paraId="5066AFEE" w14:textId="77777777" w:rsidR="00D70A96" w:rsidRPr="00D70A96" w:rsidRDefault="00D70A96" w:rsidP="00D70A96">
      <w:pPr>
        <w:autoSpaceDE w:val="0"/>
        <w:autoSpaceDN w:val="0"/>
        <w:adjustRightInd w:val="0"/>
        <w:ind w:left="2700"/>
        <w:rPr>
          <w:color w:val="000000"/>
          <w:sz w:val="16"/>
          <w:szCs w:val="16"/>
        </w:rPr>
      </w:pPr>
      <w:r w:rsidRPr="00D70A96">
        <w:rPr>
          <w:bCs/>
          <w:sz w:val="16"/>
          <w:szCs w:val="16"/>
          <w:highlight w:val="yellow"/>
        </w:rPr>
        <w:t xml:space="preserve">          &lt;/</w:t>
      </w:r>
      <w:proofErr w:type="spellStart"/>
      <w:r w:rsidRPr="00D70A96">
        <w:rPr>
          <w:color w:val="000000"/>
          <w:sz w:val="16"/>
          <w:szCs w:val="16"/>
          <w:highlight w:val="yellow"/>
        </w:rPr>
        <w:t>CAFODischargesDuringYearText</w:t>
      </w:r>
      <w:proofErr w:type="spellEnd"/>
      <w:r w:rsidRPr="00D70A96">
        <w:rPr>
          <w:color w:val="000000"/>
          <w:sz w:val="16"/>
          <w:szCs w:val="16"/>
          <w:highlight w:val="yellow"/>
        </w:rPr>
        <w:t>&gt;</w:t>
      </w:r>
    </w:p>
    <w:p w14:paraId="0E782889" w14:textId="77777777" w:rsidR="00D70A96" w:rsidRPr="00D70A96" w:rsidRDefault="00D70A96" w:rsidP="00D70A96">
      <w:pPr>
        <w:ind w:left="2700"/>
        <w:rPr>
          <w:rFonts w:eastAsia="Calibri"/>
          <w:b/>
          <w:bCs/>
          <w:color w:val="00B050"/>
          <w:kern w:val="2"/>
          <w:sz w:val="16"/>
          <w:szCs w:val="16"/>
          <w14:ligatures w14:val="standardContextual"/>
        </w:rPr>
      </w:pPr>
      <w:r w:rsidRPr="00D70A96">
        <w:rPr>
          <w:bCs/>
          <w:sz w:val="16"/>
          <w:szCs w:val="16"/>
        </w:rPr>
        <w:t xml:space="preserve">     </w:t>
      </w:r>
      <w:r w:rsidRPr="00D70A96">
        <w:rPr>
          <w:rFonts w:eastAsia="Calibri"/>
          <w:b/>
          <w:bCs/>
          <w:color w:val="00B050"/>
          <w:kern w:val="2"/>
          <w:sz w:val="16"/>
          <w:szCs w:val="16"/>
          <w14:ligatures w14:val="standardContextual"/>
        </w:rPr>
        <w:t>&lt;</w:t>
      </w:r>
      <w:proofErr w:type="spellStart"/>
      <w:r w:rsidRPr="00D70A96">
        <w:rPr>
          <w:rFonts w:eastAsia="Calibri"/>
          <w:b/>
          <w:bCs/>
          <w:color w:val="00B050"/>
          <w:kern w:val="2"/>
          <w:sz w:val="16"/>
          <w:szCs w:val="16"/>
          <w14:ligatures w14:val="standardContextual"/>
        </w:rPr>
        <w:t>AnimalType</w:t>
      </w:r>
      <w:proofErr w:type="spellEnd"/>
      <w:r w:rsidRPr="00D70A96">
        <w:rPr>
          <w:rFonts w:eastAsia="Calibri"/>
          <w:b/>
          <w:bCs/>
          <w:color w:val="00B050"/>
          <w:kern w:val="2"/>
          <w:sz w:val="16"/>
          <w:szCs w:val="16"/>
          <w14:ligatures w14:val="standardContextual"/>
        </w:rPr>
        <w:t>&gt;</w:t>
      </w:r>
    </w:p>
    <w:p w14:paraId="32B7D8E7" w14:textId="77777777" w:rsidR="00D70A96" w:rsidRPr="00D70A96" w:rsidRDefault="00D70A96" w:rsidP="00D70A96">
      <w:pPr>
        <w:ind w:left="2700"/>
        <w:rPr>
          <w:rFonts w:eastAsia="Calibri"/>
          <w:color w:val="0000FF"/>
          <w:kern w:val="2"/>
          <w:sz w:val="16"/>
          <w:szCs w:val="16"/>
          <w14:ligatures w14:val="standardContextual"/>
        </w:rPr>
      </w:pPr>
      <w:r w:rsidRPr="00D70A96">
        <w:rPr>
          <w:rFonts w:eastAsia="Calibri"/>
          <w:color w:val="0000FF"/>
          <w:kern w:val="2"/>
          <w:sz w:val="16"/>
          <w:szCs w:val="16"/>
          <w14:ligatures w14:val="standardContextual"/>
        </w:rPr>
        <w:t xml:space="preserve">          &lt;</w:t>
      </w:r>
      <w:proofErr w:type="spellStart"/>
      <w:r w:rsidRPr="00D70A96">
        <w:rPr>
          <w:rFonts w:eastAsia="Calibri"/>
          <w:color w:val="0000FF"/>
          <w:kern w:val="2"/>
          <w:sz w:val="16"/>
          <w:szCs w:val="16"/>
          <w14:ligatures w14:val="standardContextual"/>
        </w:rPr>
        <w:t>AnimalTypeCode</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OTH</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AnimalTypeCode</w:t>
      </w:r>
      <w:proofErr w:type="spellEnd"/>
      <w:r w:rsidRPr="00D70A96">
        <w:rPr>
          <w:rFonts w:eastAsia="Calibri"/>
          <w:color w:val="0000FF"/>
          <w:kern w:val="2"/>
          <w:sz w:val="16"/>
          <w:szCs w:val="16"/>
          <w14:ligatures w14:val="standardContextual"/>
        </w:rPr>
        <w:t>&gt;</w:t>
      </w:r>
    </w:p>
    <w:p w14:paraId="5208D42F"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00"/>
          <w:kern w:val="2"/>
          <w:sz w:val="16"/>
          <w:szCs w:val="16"/>
          <w14:ligatures w14:val="standardContextual"/>
        </w:rPr>
        <w:t xml:space="preserve">          </w:t>
      </w:r>
      <w:r w:rsidRPr="00D70A96">
        <w:rPr>
          <w:rFonts w:eastAsia="Calibri"/>
          <w:color w:val="7030A0"/>
          <w:kern w:val="2"/>
          <w:sz w:val="16"/>
          <w:szCs w:val="16"/>
          <w14:ligatures w14:val="standardContextual"/>
        </w:rPr>
        <w:t>&lt;</w:t>
      </w:r>
      <w:proofErr w:type="spellStart"/>
      <w:r w:rsidRPr="00D70A96">
        <w:rPr>
          <w:rFonts w:eastAsia="Calibri"/>
          <w:color w:val="7030A0"/>
          <w:kern w:val="2"/>
          <w:sz w:val="16"/>
          <w:szCs w:val="16"/>
          <w14:ligatures w14:val="standardContextual"/>
        </w:rPr>
        <w:t>OtherAnimalTypeName</w:t>
      </w:r>
      <w:proofErr w:type="spellEnd"/>
      <w:r w:rsidRPr="00D70A96">
        <w:rPr>
          <w:rFonts w:eastAsia="Calibri"/>
          <w:color w:val="7030A0"/>
          <w:kern w:val="2"/>
          <w:sz w:val="16"/>
          <w:szCs w:val="16"/>
          <w14:ligatures w14:val="standardContextual"/>
        </w:rPr>
        <w:t>&gt;</w:t>
      </w:r>
      <w:r w:rsidRPr="00D70A96">
        <w:rPr>
          <w:rFonts w:eastAsia="Calibri"/>
          <w:kern w:val="2"/>
          <w:sz w:val="16"/>
          <w:szCs w:val="16"/>
          <w14:ligatures w14:val="standardContextual"/>
        </w:rPr>
        <w:t>Llamas</w:t>
      </w:r>
      <w:r w:rsidRPr="00D70A96">
        <w:rPr>
          <w:rFonts w:eastAsia="Calibri"/>
          <w:color w:val="7030A0"/>
          <w:kern w:val="2"/>
          <w:sz w:val="16"/>
          <w:szCs w:val="16"/>
          <w14:ligatures w14:val="standardContextual"/>
        </w:rPr>
        <w:t>&lt;/</w:t>
      </w:r>
      <w:proofErr w:type="spellStart"/>
      <w:r w:rsidRPr="00D70A96">
        <w:rPr>
          <w:rFonts w:eastAsia="Calibri"/>
          <w:color w:val="7030A0"/>
          <w:kern w:val="2"/>
          <w:sz w:val="16"/>
          <w:szCs w:val="16"/>
          <w14:ligatures w14:val="standardContextual"/>
        </w:rPr>
        <w:t>OtherAnimalTypeName</w:t>
      </w:r>
      <w:proofErr w:type="spellEnd"/>
      <w:r w:rsidRPr="00D70A96">
        <w:rPr>
          <w:rFonts w:eastAsia="Calibri"/>
          <w:color w:val="7030A0"/>
          <w:kern w:val="2"/>
          <w:sz w:val="16"/>
          <w:szCs w:val="16"/>
          <w14:ligatures w14:val="standardContextual"/>
        </w:rPr>
        <w:t>&gt;</w:t>
      </w:r>
    </w:p>
    <w:p w14:paraId="37C0E6BE" w14:textId="77777777" w:rsidR="00D70A96" w:rsidRPr="00D70A96" w:rsidRDefault="00D70A96" w:rsidP="00D70A96">
      <w:pPr>
        <w:ind w:left="2700"/>
        <w:rPr>
          <w:rFonts w:eastAsia="Calibri"/>
          <w:color w:val="0000FF"/>
          <w:kern w:val="2"/>
          <w:sz w:val="16"/>
          <w:szCs w:val="16"/>
          <w14:ligatures w14:val="standardContextual"/>
        </w:rPr>
      </w:pPr>
      <w:r w:rsidRPr="00D70A96">
        <w:rPr>
          <w:rFonts w:eastAsia="Calibri"/>
          <w:color w:val="0000FF"/>
          <w:kern w:val="2"/>
          <w:sz w:val="16"/>
          <w:szCs w:val="16"/>
          <w14:ligatures w14:val="standardContextual"/>
        </w:rPr>
        <w:t xml:space="preserve">          &lt;</w:t>
      </w:r>
      <w:proofErr w:type="spellStart"/>
      <w:r w:rsidRPr="00D70A96">
        <w:rPr>
          <w:rFonts w:eastAsia="Calibri"/>
          <w:color w:val="0000FF"/>
          <w:kern w:val="2"/>
          <w:sz w:val="16"/>
          <w:szCs w:val="16"/>
          <w14:ligatures w14:val="standardContextual"/>
        </w:rPr>
        <w:t>TotalNumbersEachLivestock</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500</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TotalNumbersEachLivestock</w:t>
      </w:r>
      <w:proofErr w:type="spellEnd"/>
      <w:r w:rsidRPr="00D70A96">
        <w:rPr>
          <w:rFonts w:eastAsia="Calibri"/>
          <w:color w:val="0000FF"/>
          <w:kern w:val="2"/>
          <w:sz w:val="16"/>
          <w:szCs w:val="16"/>
          <w14:ligatures w14:val="standardContextual"/>
        </w:rPr>
        <w:t>&gt;</w:t>
      </w:r>
    </w:p>
    <w:p w14:paraId="7E60CE6D"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00"/>
          <w:kern w:val="2"/>
          <w:sz w:val="16"/>
          <w:szCs w:val="16"/>
          <w14:ligatures w14:val="standardContextual"/>
        </w:rPr>
        <w:t xml:space="preserve">          </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OpenConfinementCount</w:t>
      </w:r>
      <w:proofErr w:type="spellEnd"/>
      <w:r w:rsidRPr="00D70A96">
        <w:rPr>
          <w:rFonts w:eastAsia="Calibri"/>
          <w:color w:val="0000FF"/>
          <w:kern w:val="2"/>
          <w:sz w:val="16"/>
          <w:szCs w:val="16"/>
          <w14:ligatures w14:val="standardContextual"/>
        </w:rPr>
        <w:t>&gt;</w:t>
      </w:r>
      <w:r w:rsidRPr="00D70A96">
        <w:rPr>
          <w:rFonts w:eastAsia="Calibri"/>
          <w:kern w:val="2"/>
          <w:sz w:val="16"/>
          <w:szCs w:val="16"/>
          <w14:ligatures w14:val="standardContextual"/>
        </w:rPr>
        <w:t>450</w:t>
      </w:r>
      <w:r w:rsidRPr="00D70A96">
        <w:rPr>
          <w:rFonts w:eastAsia="Calibri"/>
          <w:color w:val="0000FF"/>
          <w:kern w:val="2"/>
          <w:sz w:val="16"/>
          <w:szCs w:val="16"/>
          <w14:ligatures w14:val="standardContextual"/>
        </w:rPr>
        <w:t>&lt;/</w:t>
      </w:r>
      <w:proofErr w:type="spellStart"/>
      <w:r w:rsidRPr="00D70A96">
        <w:rPr>
          <w:rFonts w:eastAsia="Calibri"/>
          <w:color w:val="0000FF"/>
          <w:kern w:val="2"/>
          <w:sz w:val="16"/>
          <w:szCs w:val="16"/>
          <w14:ligatures w14:val="standardContextual"/>
        </w:rPr>
        <w:t>OpenConfinementCount</w:t>
      </w:r>
      <w:proofErr w:type="spellEnd"/>
      <w:r w:rsidRPr="00D70A96">
        <w:rPr>
          <w:rFonts w:eastAsia="Calibri"/>
          <w:color w:val="0000FF"/>
          <w:kern w:val="2"/>
          <w:sz w:val="16"/>
          <w:szCs w:val="16"/>
          <w14:ligatures w14:val="standardContextual"/>
        </w:rPr>
        <w:t>&gt;</w:t>
      </w:r>
    </w:p>
    <w:p w14:paraId="62DC2FC5" w14:textId="77777777" w:rsidR="00D70A96" w:rsidRPr="00D70A96" w:rsidRDefault="00D70A96" w:rsidP="00D70A96">
      <w:pPr>
        <w:ind w:left="2700"/>
        <w:rPr>
          <w:rFonts w:eastAsia="Calibri"/>
          <w:kern w:val="2"/>
          <w:sz w:val="16"/>
          <w:szCs w:val="16"/>
          <w14:ligatures w14:val="standardContextual"/>
        </w:rPr>
      </w:pPr>
      <w:r w:rsidRPr="00D70A96">
        <w:rPr>
          <w:rFonts w:eastAsia="Calibri"/>
          <w:strike/>
          <w:color w:val="000000"/>
          <w:kern w:val="2"/>
          <w:sz w:val="16"/>
          <w:szCs w:val="16"/>
          <w14:ligatures w14:val="standardContextual"/>
        </w:rPr>
        <w:t xml:space="preserve">          </w:t>
      </w:r>
      <w:r w:rsidRPr="00D70A96">
        <w:rPr>
          <w:rFonts w:eastAsia="Calibri"/>
          <w:strike/>
          <w:kern w:val="2"/>
          <w:sz w:val="16"/>
          <w:szCs w:val="16"/>
          <w14:ligatures w14:val="standardContextual"/>
        </w:rPr>
        <w:t>&lt;HousedUnderRoofConfinementCount&gt;500&lt;/HousedUnderRoofConfinementCount&gt;</w:t>
      </w:r>
    </w:p>
    <w:p w14:paraId="3421824B" w14:textId="77777777" w:rsidR="00D70A96" w:rsidRPr="00D70A96" w:rsidRDefault="00D70A96" w:rsidP="00D70A96">
      <w:pPr>
        <w:ind w:left="2700"/>
        <w:rPr>
          <w:rFonts w:eastAsia="Calibri"/>
          <w:kern w:val="2"/>
          <w:sz w:val="16"/>
          <w:szCs w:val="16"/>
          <w14:ligatures w14:val="standardContextual"/>
        </w:rPr>
      </w:pPr>
      <w:r w:rsidRPr="00D70A96">
        <w:rPr>
          <w:rFonts w:eastAsia="Calibri"/>
          <w:color w:val="0000FF"/>
          <w:kern w:val="2"/>
          <w:sz w:val="16"/>
          <w:szCs w:val="16"/>
          <w14:ligatures w14:val="standardContextual"/>
        </w:rPr>
        <w:t xml:space="preserve">          </w:t>
      </w:r>
      <w:r w:rsidRPr="00D70A96">
        <w:rPr>
          <w:rFonts w:eastAsia="Calibri"/>
          <w:color w:val="7030A0"/>
          <w:kern w:val="2"/>
          <w:sz w:val="16"/>
          <w:szCs w:val="16"/>
          <w:highlight w:val="yellow"/>
          <w14:ligatures w14:val="standardContextual"/>
        </w:rPr>
        <w:t>&lt;</w:t>
      </w:r>
      <w:proofErr w:type="spellStart"/>
      <w:r w:rsidRPr="00D70A96">
        <w:rPr>
          <w:rFonts w:eastAsia="Calibri"/>
          <w:color w:val="7030A0"/>
          <w:kern w:val="2"/>
          <w:sz w:val="16"/>
          <w:szCs w:val="16"/>
          <w:highlight w:val="yellow"/>
          <w14:ligatures w14:val="standardContextual"/>
        </w:rPr>
        <w:t>LiquidManureHandlingSystem</w:t>
      </w:r>
      <w:proofErr w:type="spellEnd"/>
      <w:r w:rsidRPr="00D70A96">
        <w:rPr>
          <w:rFonts w:eastAsia="Calibri"/>
          <w:color w:val="7030A0"/>
          <w:kern w:val="2"/>
          <w:sz w:val="16"/>
          <w:szCs w:val="16"/>
          <w:highlight w:val="yellow"/>
          <w14:ligatures w14:val="standardContextual"/>
        </w:rPr>
        <w:t>&gt;</w:t>
      </w:r>
      <w:r w:rsidRPr="00D70A96">
        <w:rPr>
          <w:rFonts w:eastAsia="Calibri"/>
          <w:kern w:val="2"/>
          <w:sz w:val="16"/>
          <w:szCs w:val="16"/>
          <w:highlight w:val="yellow"/>
          <w14:ligatures w14:val="standardContextual"/>
        </w:rPr>
        <w:t>N</w:t>
      </w:r>
      <w:r w:rsidRPr="00D70A96">
        <w:rPr>
          <w:rFonts w:eastAsia="Calibri"/>
          <w:color w:val="7030A0"/>
          <w:kern w:val="2"/>
          <w:sz w:val="16"/>
          <w:szCs w:val="16"/>
          <w:highlight w:val="yellow"/>
          <w14:ligatures w14:val="standardContextual"/>
        </w:rPr>
        <w:t>&lt;/</w:t>
      </w:r>
      <w:proofErr w:type="spellStart"/>
      <w:r w:rsidRPr="00D70A96">
        <w:rPr>
          <w:rFonts w:eastAsia="Calibri"/>
          <w:color w:val="7030A0"/>
          <w:kern w:val="2"/>
          <w:sz w:val="16"/>
          <w:szCs w:val="16"/>
          <w:highlight w:val="yellow"/>
          <w14:ligatures w14:val="standardContextual"/>
        </w:rPr>
        <w:t>LiquidManureHandlingSystem</w:t>
      </w:r>
      <w:proofErr w:type="spellEnd"/>
      <w:r w:rsidRPr="00D70A96">
        <w:rPr>
          <w:rFonts w:eastAsia="Calibri"/>
          <w:color w:val="7030A0"/>
          <w:kern w:val="2"/>
          <w:sz w:val="16"/>
          <w:szCs w:val="16"/>
          <w:highlight w:val="yellow"/>
          <w14:ligatures w14:val="standardContextual"/>
        </w:rPr>
        <w:t>&gt;</w:t>
      </w:r>
    </w:p>
    <w:p w14:paraId="0490360A" w14:textId="77777777" w:rsidR="00D70A96" w:rsidRPr="00D70A96" w:rsidRDefault="00D70A96" w:rsidP="00D70A96">
      <w:pPr>
        <w:ind w:left="2700"/>
        <w:rPr>
          <w:rFonts w:eastAsia="Calibri"/>
          <w:b/>
          <w:bCs/>
          <w:color w:val="00B050"/>
          <w:kern w:val="2"/>
          <w:sz w:val="16"/>
          <w:szCs w:val="16"/>
          <w14:ligatures w14:val="standardContextual"/>
        </w:rPr>
      </w:pPr>
      <w:r w:rsidRPr="00D70A96">
        <w:rPr>
          <w:bCs/>
          <w:sz w:val="16"/>
          <w:szCs w:val="16"/>
        </w:rPr>
        <w:t xml:space="preserve">     </w:t>
      </w:r>
      <w:r w:rsidRPr="00D70A96">
        <w:rPr>
          <w:rFonts w:eastAsia="Calibri"/>
          <w:b/>
          <w:bCs/>
          <w:color w:val="00B050"/>
          <w:kern w:val="2"/>
          <w:sz w:val="16"/>
          <w:szCs w:val="16"/>
          <w14:ligatures w14:val="standardContextual"/>
        </w:rPr>
        <w:t>&lt;/</w:t>
      </w:r>
      <w:proofErr w:type="spellStart"/>
      <w:r w:rsidRPr="00D70A96">
        <w:rPr>
          <w:rFonts w:eastAsia="Calibri"/>
          <w:b/>
          <w:bCs/>
          <w:color w:val="00B050"/>
          <w:kern w:val="2"/>
          <w:sz w:val="16"/>
          <w:szCs w:val="16"/>
          <w14:ligatures w14:val="standardContextual"/>
        </w:rPr>
        <w:t>AnimalType</w:t>
      </w:r>
      <w:proofErr w:type="spellEnd"/>
      <w:r w:rsidRPr="00D70A96">
        <w:rPr>
          <w:rFonts w:eastAsia="Calibri"/>
          <w:b/>
          <w:bCs/>
          <w:color w:val="00B050"/>
          <w:kern w:val="2"/>
          <w:sz w:val="16"/>
          <w:szCs w:val="16"/>
          <w14:ligatures w14:val="standardContextual"/>
        </w:rPr>
        <w:t>&gt;</w:t>
      </w:r>
    </w:p>
    <w:p w14:paraId="2B75D95A" w14:textId="77777777" w:rsidR="00D70A96" w:rsidRPr="00D70A96" w:rsidRDefault="00D70A96" w:rsidP="00D70A96">
      <w:pPr>
        <w:autoSpaceDE w:val="0"/>
        <w:autoSpaceDN w:val="0"/>
        <w:adjustRightInd w:val="0"/>
        <w:ind w:left="2700"/>
        <w:rPr>
          <w:b/>
          <w:bCs/>
          <w:color w:val="008000"/>
          <w:sz w:val="16"/>
          <w:szCs w:val="16"/>
        </w:rPr>
      </w:pPr>
      <w:r w:rsidRPr="00D70A96">
        <w:rPr>
          <w:bCs/>
          <w:sz w:val="16"/>
          <w:szCs w:val="16"/>
        </w:rPr>
        <w:t xml:space="preserve">     </w:t>
      </w:r>
      <w:r w:rsidRPr="00D70A96">
        <w:rPr>
          <w:b/>
          <w:bCs/>
          <w:color w:val="008000"/>
          <w:sz w:val="16"/>
          <w:szCs w:val="16"/>
        </w:rPr>
        <w:t>&lt;</w:t>
      </w:r>
      <w:proofErr w:type="spellStart"/>
      <w:r w:rsidRPr="00D70A96">
        <w:rPr>
          <w:b/>
          <w:bCs/>
          <w:color w:val="008000"/>
          <w:sz w:val="16"/>
          <w:szCs w:val="16"/>
        </w:rPr>
        <w:t>ManureLitterProcessedWastewaterStorage</w:t>
      </w:r>
      <w:proofErr w:type="spellEnd"/>
      <w:r w:rsidRPr="00D70A96">
        <w:rPr>
          <w:b/>
          <w:bCs/>
          <w:color w:val="008000"/>
          <w:sz w:val="16"/>
          <w:szCs w:val="16"/>
        </w:rPr>
        <w:t>&gt;</w:t>
      </w:r>
    </w:p>
    <w:p w14:paraId="6320229E" w14:textId="77777777" w:rsidR="00D70A96" w:rsidRPr="00D70A96" w:rsidRDefault="00D70A96" w:rsidP="00D70A96">
      <w:pPr>
        <w:autoSpaceDE w:val="0"/>
        <w:autoSpaceDN w:val="0"/>
        <w:adjustRightInd w:val="0"/>
        <w:ind w:left="2700"/>
        <w:rPr>
          <w:color w:val="0000FF"/>
          <w:sz w:val="16"/>
          <w:szCs w:val="16"/>
        </w:rPr>
      </w:pPr>
      <w:r w:rsidRPr="00D70A96">
        <w:rPr>
          <w:bCs/>
          <w:sz w:val="16"/>
          <w:szCs w:val="16"/>
        </w:rPr>
        <w:t xml:space="preserve">          </w:t>
      </w:r>
      <w:r w:rsidRPr="00D70A96">
        <w:rPr>
          <w:color w:val="0000FF"/>
          <w:sz w:val="16"/>
          <w:szCs w:val="16"/>
        </w:rPr>
        <w:t>&lt;ManureLitterProcessedWastewaterStorageType&gt;</w:t>
      </w:r>
      <w:r w:rsidRPr="00D70A96">
        <w:rPr>
          <w:color w:val="000000"/>
          <w:sz w:val="16"/>
          <w:szCs w:val="16"/>
        </w:rPr>
        <w:t>OTH</w:t>
      </w:r>
      <w:r w:rsidRPr="00D70A96">
        <w:rPr>
          <w:color w:val="0000FF"/>
          <w:sz w:val="16"/>
          <w:szCs w:val="16"/>
        </w:rPr>
        <w:t>&lt;/ManureLitterProcessedWastewaterStorageType&gt;</w:t>
      </w:r>
    </w:p>
    <w:p w14:paraId="62DCE7D4" w14:textId="77777777" w:rsidR="00D70A96" w:rsidRPr="00D70A96" w:rsidRDefault="00D70A96" w:rsidP="00D70A96">
      <w:pPr>
        <w:autoSpaceDE w:val="0"/>
        <w:autoSpaceDN w:val="0"/>
        <w:adjustRightInd w:val="0"/>
        <w:ind w:left="2700"/>
        <w:rPr>
          <w:color w:val="7030A0"/>
          <w:sz w:val="16"/>
          <w:szCs w:val="16"/>
        </w:rPr>
      </w:pPr>
      <w:r w:rsidRPr="00D70A96">
        <w:rPr>
          <w:bCs/>
          <w:sz w:val="16"/>
          <w:szCs w:val="16"/>
        </w:rPr>
        <w:t xml:space="preserve">          </w:t>
      </w:r>
      <w:r w:rsidRPr="00D70A96">
        <w:rPr>
          <w:color w:val="7030A0"/>
          <w:sz w:val="16"/>
          <w:szCs w:val="16"/>
        </w:rPr>
        <w:t>&lt;</w:t>
      </w:r>
      <w:proofErr w:type="spellStart"/>
      <w:r w:rsidRPr="00D70A96">
        <w:rPr>
          <w:color w:val="7030A0"/>
          <w:sz w:val="16"/>
          <w:szCs w:val="16"/>
        </w:rPr>
        <w:t>OtherStorageTypeName</w:t>
      </w:r>
      <w:proofErr w:type="spellEnd"/>
      <w:r w:rsidRPr="00D70A96">
        <w:rPr>
          <w:color w:val="7030A0"/>
          <w:sz w:val="16"/>
          <w:szCs w:val="16"/>
        </w:rPr>
        <w:t>&gt;</w:t>
      </w:r>
      <w:r w:rsidRPr="00D70A96">
        <w:rPr>
          <w:color w:val="000000"/>
          <w:sz w:val="16"/>
          <w:szCs w:val="16"/>
        </w:rPr>
        <w:t>Other storage type</w:t>
      </w:r>
      <w:r w:rsidRPr="00D70A96">
        <w:rPr>
          <w:color w:val="7030A0"/>
          <w:sz w:val="16"/>
          <w:szCs w:val="16"/>
        </w:rPr>
        <w:t>&lt;/</w:t>
      </w:r>
      <w:proofErr w:type="spellStart"/>
      <w:r w:rsidRPr="00D70A96">
        <w:rPr>
          <w:color w:val="7030A0"/>
          <w:sz w:val="16"/>
          <w:szCs w:val="16"/>
        </w:rPr>
        <w:t>OtherStorageTypeName</w:t>
      </w:r>
      <w:proofErr w:type="spellEnd"/>
      <w:r w:rsidRPr="00D70A96">
        <w:rPr>
          <w:color w:val="7030A0"/>
          <w:sz w:val="16"/>
          <w:szCs w:val="16"/>
        </w:rPr>
        <w:t>&gt;</w:t>
      </w:r>
    </w:p>
    <w:p w14:paraId="4FB6A773"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&lt;StorageTotalCapacityMeasure&gt;740830&lt;/StorageTotalCapacityMeasure&gt;</w:t>
      </w:r>
    </w:p>
    <w:p w14:paraId="2D42D526"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DaysOfStorage</w:t>
      </w:r>
      <w:proofErr w:type="spellEnd"/>
      <w:r w:rsidRPr="00D70A96">
        <w:rPr>
          <w:strike/>
          <w:sz w:val="16"/>
          <w:szCs w:val="16"/>
        </w:rPr>
        <w:t>&gt;365&lt;/</w:t>
      </w:r>
      <w:proofErr w:type="spellStart"/>
      <w:r w:rsidRPr="00D70A96">
        <w:rPr>
          <w:strike/>
          <w:sz w:val="16"/>
          <w:szCs w:val="16"/>
        </w:rPr>
        <w:t>DaysOfStorage</w:t>
      </w:r>
      <w:proofErr w:type="spellEnd"/>
      <w:r w:rsidRPr="00D70A96">
        <w:rPr>
          <w:strike/>
          <w:sz w:val="16"/>
          <w:szCs w:val="16"/>
        </w:rPr>
        <w:t>&gt;</w:t>
      </w:r>
    </w:p>
    <w:p w14:paraId="77F7DBA2" w14:textId="77777777" w:rsidR="00D70A96" w:rsidRPr="00D70A96" w:rsidRDefault="00D70A96" w:rsidP="00D70A96">
      <w:pPr>
        <w:autoSpaceDE w:val="0"/>
        <w:autoSpaceDN w:val="0"/>
        <w:adjustRightInd w:val="0"/>
        <w:ind w:left="2700"/>
        <w:rPr>
          <w:bCs/>
          <w:color w:val="0000FF"/>
          <w:sz w:val="16"/>
          <w:szCs w:val="16"/>
        </w:rPr>
      </w:pPr>
      <w:r w:rsidRPr="00D70A96">
        <w:rPr>
          <w:bCs/>
          <w:sz w:val="16"/>
          <w:szCs w:val="16"/>
        </w:rPr>
        <w:t xml:space="preserve">          </w:t>
      </w:r>
      <w:r w:rsidRPr="00D70A96">
        <w:rPr>
          <w:bCs/>
          <w:color w:val="0000FF"/>
          <w:sz w:val="16"/>
          <w:szCs w:val="16"/>
          <w:highlight w:val="yellow"/>
        </w:rPr>
        <w:t>&lt;CAFOMLPWStorageWithinDesignCapacity&gt;</w:t>
      </w:r>
      <w:r w:rsidRPr="00D70A96">
        <w:rPr>
          <w:bCs/>
          <w:sz w:val="16"/>
          <w:szCs w:val="16"/>
          <w:highlight w:val="yellow"/>
        </w:rPr>
        <w:t>A01</w:t>
      </w:r>
      <w:r w:rsidRPr="00D70A96">
        <w:rPr>
          <w:bCs/>
          <w:color w:val="0000FF"/>
          <w:sz w:val="16"/>
          <w:szCs w:val="16"/>
          <w:highlight w:val="yellow"/>
        </w:rPr>
        <w:t>&lt;/CAFOMLPWStorageWithinDesignCapacity&gt;</w:t>
      </w:r>
    </w:p>
    <w:p w14:paraId="7AB1C4F8" w14:textId="77777777" w:rsidR="00D70A96" w:rsidRPr="00D70A96" w:rsidRDefault="00D70A96" w:rsidP="00D70A96">
      <w:pPr>
        <w:autoSpaceDE w:val="0"/>
        <w:autoSpaceDN w:val="0"/>
        <w:adjustRightInd w:val="0"/>
        <w:ind w:left="2700"/>
        <w:rPr>
          <w:bCs/>
          <w:sz w:val="16"/>
          <w:szCs w:val="16"/>
          <w:highlight w:val="yellow"/>
        </w:rPr>
      </w:pPr>
      <w:r w:rsidRPr="00D70A96">
        <w:rPr>
          <w:bCs/>
          <w:sz w:val="16"/>
          <w:szCs w:val="16"/>
        </w:rPr>
        <w:t xml:space="preserve">          </w:t>
      </w:r>
      <w:r w:rsidRPr="00D70A96">
        <w:rPr>
          <w:bCs/>
          <w:sz w:val="16"/>
          <w:szCs w:val="16"/>
          <w:highlight w:val="yellow"/>
        </w:rPr>
        <w:t>&lt;</w:t>
      </w:r>
      <w:proofErr w:type="spellStart"/>
      <w:r w:rsidRPr="00D70A96">
        <w:rPr>
          <w:color w:val="000000"/>
          <w:sz w:val="16"/>
          <w:szCs w:val="16"/>
          <w:highlight w:val="yellow"/>
        </w:rPr>
        <w:t>CAFOMLPWStorageWithinDesignCapacityText</w:t>
      </w:r>
      <w:proofErr w:type="spellEnd"/>
      <w:r w:rsidRPr="00D70A96">
        <w:rPr>
          <w:color w:val="000000"/>
          <w:sz w:val="16"/>
          <w:szCs w:val="16"/>
          <w:highlight w:val="yellow"/>
        </w:rPr>
        <w:t>&gt;Additional text on the design capacity observed during inspection.</w:t>
      </w:r>
      <w:r w:rsidRPr="00D70A96">
        <w:rPr>
          <w:bCs/>
          <w:sz w:val="16"/>
          <w:szCs w:val="16"/>
          <w:highlight w:val="yellow"/>
        </w:rPr>
        <w:t xml:space="preserve"> </w:t>
      </w:r>
    </w:p>
    <w:p w14:paraId="10DE4652" w14:textId="77777777" w:rsidR="00D70A96" w:rsidRPr="00D70A96" w:rsidRDefault="00D70A96" w:rsidP="00D70A96">
      <w:pPr>
        <w:autoSpaceDE w:val="0"/>
        <w:autoSpaceDN w:val="0"/>
        <w:adjustRightInd w:val="0"/>
        <w:ind w:left="2700"/>
        <w:rPr>
          <w:color w:val="000000"/>
          <w:sz w:val="16"/>
          <w:szCs w:val="16"/>
        </w:rPr>
      </w:pPr>
      <w:r w:rsidRPr="00D70A96">
        <w:rPr>
          <w:bCs/>
          <w:sz w:val="16"/>
          <w:szCs w:val="16"/>
          <w:highlight w:val="yellow"/>
        </w:rPr>
        <w:t xml:space="preserve">               &lt;/</w:t>
      </w:r>
      <w:proofErr w:type="spellStart"/>
      <w:r w:rsidRPr="00D70A96">
        <w:rPr>
          <w:color w:val="000000"/>
          <w:sz w:val="16"/>
          <w:szCs w:val="16"/>
          <w:highlight w:val="yellow"/>
        </w:rPr>
        <w:t>CAFOMLPWStorageWithinDesignCapacityText</w:t>
      </w:r>
      <w:proofErr w:type="spellEnd"/>
      <w:r w:rsidRPr="00D70A96">
        <w:rPr>
          <w:color w:val="000000"/>
          <w:sz w:val="16"/>
          <w:szCs w:val="16"/>
          <w:highlight w:val="yellow"/>
        </w:rPr>
        <w:t>&gt;</w:t>
      </w:r>
    </w:p>
    <w:p w14:paraId="3A3C84BE" w14:textId="77777777" w:rsidR="00D70A96" w:rsidRPr="00D70A96" w:rsidRDefault="00D70A96" w:rsidP="00D70A96">
      <w:pPr>
        <w:autoSpaceDE w:val="0"/>
        <w:autoSpaceDN w:val="0"/>
        <w:adjustRightInd w:val="0"/>
        <w:ind w:left="2700"/>
        <w:rPr>
          <w:b/>
          <w:bCs/>
          <w:color w:val="008000"/>
          <w:sz w:val="16"/>
          <w:szCs w:val="16"/>
        </w:rPr>
      </w:pPr>
      <w:r w:rsidRPr="00D70A96">
        <w:rPr>
          <w:bCs/>
          <w:sz w:val="16"/>
          <w:szCs w:val="16"/>
        </w:rPr>
        <w:t xml:space="preserve">     </w:t>
      </w:r>
      <w:r w:rsidRPr="00D70A96">
        <w:rPr>
          <w:b/>
          <w:bCs/>
          <w:color w:val="008000"/>
          <w:sz w:val="16"/>
          <w:szCs w:val="16"/>
        </w:rPr>
        <w:t>&lt;/</w:t>
      </w:r>
      <w:proofErr w:type="spellStart"/>
      <w:r w:rsidRPr="00D70A96">
        <w:rPr>
          <w:b/>
          <w:bCs/>
          <w:color w:val="008000"/>
          <w:sz w:val="16"/>
          <w:szCs w:val="16"/>
        </w:rPr>
        <w:t>ManureLitterProcessedWastewaterStorage</w:t>
      </w:r>
      <w:proofErr w:type="spellEnd"/>
      <w:r w:rsidRPr="00D70A96">
        <w:rPr>
          <w:b/>
          <w:bCs/>
          <w:color w:val="008000"/>
          <w:sz w:val="16"/>
          <w:szCs w:val="16"/>
        </w:rPr>
        <w:t>&gt;</w:t>
      </w:r>
    </w:p>
    <w:p w14:paraId="3EBD3568"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&lt;Containment&gt;</w:t>
      </w:r>
    </w:p>
    <w:p w14:paraId="7BB69C16"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w:t>
      </w:r>
      <w:proofErr w:type="spellStart"/>
      <w:r w:rsidRPr="00D70A96">
        <w:rPr>
          <w:strike/>
          <w:color w:val="0000FF"/>
          <w:sz w:val="16"/>
          <w:szCs w:val="16"/>
        </w:rPr>
        <w:t>ContainmentTypeCode</w:t>
      </w:r>
      <w:proofErr w:type="spellEnd"/>
      <w:r w:rsidRPr="00D70A96">
        <w:rPr>
          <w:strike/>
          <w:color w:val="0000FF"/>
          <w:sz w:val="16"/>
          <w:szCs w:val="16"/>
        </w:rPr>
        <w:t>&gt;LAG&lt;/</w:t>
      </w:r>
      <w:proofErr w:type="spellStart"/>
      <w:r w:rsidRPr="00D70A96">
        <w:rPr>
          <w:strike/>
          <w:color w:val="0000FF"/>
          <w:sz w:val="16"/>
          <w:szCs w:val="16"/>
        </w:rPr>
        <w:t>ContainmentTypeCode</w:t>
      </w:r>
      <w:proofErr w:type="spellEnd"/>
      <w:r w:rsidRPr="00D70A96">
        <w:rPr>
          <w:strike/>
          <w:color w:val="0000FF"/>
          <w:sz w:val="16"/>
          <w:szCs w:val="16"/>
        </w:rPr>
        <w:t>&gt;</w:t>
      </w:r>
    </w:p>
    <w:p w14:paraId="278EF8DF"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&lt;OtherContainmentTypeName&gt;Compost Pile&lt;/OtherContainmentTypeName&gt;</w:t>
      </w:r>
    </w:p>
    <w:p w14:paraId="32EE46AC"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ContainmentCapacityNumber</w:t>
      </w:r>
      <w:proofErr w:type="spellEnd"/>
      <w:r w:rsidRPr="00D70A96">
        <w:rPr>
          <w:strike/>
          <w:sz w:val="16"/>
          <w:szCs w:val="16"/>
        </w:rPr>
        <w:t>&gt;8634&lt;/</w:t>
      </w:r>
      <w:proofErr w:type="spellStart"/>
      <w:r w:rsidRPr="00D70A96">
        <w:rPr>
          <w:strike/>
          <w:sz w:val="16"/>
          <w:szCs w:val="16"/>
        </w:rPr>
        <w:t>ContainmentCapacityNumber</w:t>
      </w:r>
      <w:proofErr w:type="spellEnd"/>
      <w:r w:rsidRPr="00D70A96">
        <w:rPr>
          <w:strike/>
          <w:sz w:val="16"/>
          <w:szCs w:val="16"/>
        </w:rPr>
        <w:t>&gt;</w:t>
      </w:r>
    </w:p>
    <w:p w14:paraId="7A1A0F25"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&lt;/Containment&gt;</w:t>
      </w:r>
    </w:p>
    <w:p w14:paraId="54C3F667"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&lt;NumberAcresContributingDrainage&gt;365&lt;/NumberAcresContributingDrainage&gt;</w:t>
      </w:r>
    </w:p>
    <w:p w14:paraId="7CD09FE9"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&lt;ApplicationMeasureAvailableLandNumber&gt;530&lt;/ApplicationMeasureAvailableLandNumber&gt;</w:t>
      </w:r>
    </w:p>
    <w:p w14:paraId="6A93AD52"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&lt;SolidManureLitterGeneratedAmount&gt;93750&lt;/SolidManureLitterGeneratedAmount&gt;</w:t>
      </w:r>
    </w:p>
    <w:p w14:paraId="3E6D1069"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&lt;LiquidManureWastewaterGeneratedAmount&gt;48630&lt;/LiquidManureWastewaterGeneratedAmount&gt;</w:t>
      </w:r>
    </w:p>
    <w:p w14:paraId="791B5C04"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&lt;SolidManureLitterTransferAmount&gt;21780&lt;/SolidManureLitterTransferAmount&gt;</w:t>
      </w:r>
    </w:p>
    <w:p w14:paraId="29A5F76C"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&lt;LiquidManureWastewaterTransferAmount&gt;96435&lt;/LiquidManureWastewaterTransferAmount&gt;</w:t>
      </w:r>
    </w:p>
    <w:p w14:paraId="5F11A859"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&lt;NMPDevelopedCertifiedPlannerApprovedIndicator&gt;Y&lt;/NMPDevelopedCertifiedPlannerApprovedIndicator&gt;</w:t>
      </w:r>
    </w:p>
    <w:p w14:paraId="43744E6D"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NMPDevelopedDate</w:t>
      </w:r>
      <w:proofErr w:type="spellEnd"/>
      <w:r w:rsidRPr="00D70A96">
        <w:rPr>
          <w:strike/>
          <w:sz w:val="16"/>
          <w:szCs w:val="16"/>
        </w:rPr>
        <w:t>&gt;2005-12-31&lt;/</w:t>
      </w:r>
      <w:proofErr w:type="spellStart"/>
      <w:r w:rsidRPr="00D70A96">
        <w:rPr>
          <w:strike/>
          <w:sz w:val="16"/>
          <w:szCs w:val="16"/>
        </w:rPr>
        <w:t>NMPDevelopedDate</w:t>
      </w:r>
      <w:proofErr w:type="spellEnd"/>
      <w:r w:rsidRPr="00D70A96">
        <w:rPr>
          <w:strike/>
          <w:sz w:val="16"/>
          <w:szCs w:val="16"/>
        </w:rPr>
        <w:t>&gt;</w:t>
      </w:r>
    </w:p>
    <w:p w14:paraId="5FF17B3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NMPLastUpdatedDate</w:t>
      </w:r>
      <w:proofErr w:type="spellEnd"/>
      <w:r w:rsidRPr="00D70A96">
        <w:rPr>
          <w:strike/>
          <w:sz w:val="16"/>
          <w:szCs w:val="16"/>
        </w:rPr>
        <w:t>&gt;2005-12-31&lt;/</w:t>
      </w:r>
      <w:proofErr w:type="spellStart"/>
      <w:r w:rsidRPr="00D70A96">
        <w:rPr>
          <w:strike/>
          <w:sz w:val="16"/>
          <w:szCs w:val="16"/>
        </w:rPr>
        <w:t>NMPLastUpdatedDate</w:t>
      </w:r>
      <w:proofErr w:type="spellEnd"/>
      <w:r w:rsidRPr="00D70A96">
        <w:rPr>
          <w:strike/>
          <w:sz w:val="16"/>
          <w:szCs w:val="16"/>
        </w:rPr>
        <w:t>&gt;</w:t>
      </w:r>
    </w:p>
    <w:p w14:paraId="4E11FCF2"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&lt;EnvironmentalManagementSystemIndicator&gt;Y&lt;/EnvironmentalManagementSystemIndicator&gt;</w:t>
      </w:r>
    </w:p>
    <w:p w14:paraId="2321C0AF"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EMSDevelopedDate</w:t>
      </w:r>
      <w:proofErr w:type="spellEnd"/>
      <w:r w:rsidRPr="00D70A96">
        <w:rPr>
          <w:strike/>
          <w:sz w:val="16"/>
          <w:szCs w:val="16"/>
        </w:rPr>
        <w:t>&gt;2005-12-31&lt;/</w:t>
      </w:r>
      <w:proofErr w:type="spellStart"/>
      <w:r w:rsidRPr="00D70A96">
        <w:rPr>
          <w:strike/>
          <w:sz w:val="16"/>
          <w:szCs w:val="16"/>
        </w:rPr>
        <w:t>EMSDevelopedDate</w:t>
      </w:r>
      <w:proofErr w:type="spellEnd"/>
      <w:r w:rsidRPr="00D70A96">
        <w:rPr>
          <w:strike/>
          <w:sz w:val="16"/>
          <w:szCs w:val="16"/>
        </w:rPr>
        <w:t>&gt;</w:t>
      </w:r>
    </w:p>
    <w:p w14:paraId="60E9BB36"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w:t>
      </w:r>
      <w:proofErr w:type="spellStart"/>
      <w:r w:rsidRPr="00D70A96">
        <w:rPr>
          <w:strike/>
          <w:sz w:val="16"/>
          <w:szCs w:val="16"/>
        </w:rPr>
        <w:t>EMSLastUpdatedDate</w:t>
      </w:r>
      <w:proofErr w:type="spellEnd"/>
      <w:r w:rsidRPr="00D70A96">
        <w:rPr>
          <w:strike/>
          <w:sz w:val="16"/>
          <w:szCs w:val="16"/>
        </w:rPr>
        <w:t>&gt;2005-12-31&lt;/</w:t>
      </w:r>
      <w:proofErr w:type="spellStart"/>
      <w:r w:rsidRPr="00D70A96">
        <w:rPr>
          <w:strike/>
          <w:sz w:val="16"/>
          <w:szCs w:val="16"/>
        </w:rPr>
        <w:t>EMSLastUpdatedDate</w:t>
      </w:r>
      <w:proofErr w:type="spellEnd"/>
      <w:r w:rsidRPr="00D70A96">
        <w:rPr>
          <w:strike/>
          <w:sz w:val="16"/>
          <w:szCs w:val="16"/>
        </w:rPr>
        <w:t>&gt;</w:t>
      </w:r>
    </w:p>
    <w:p w14:paraId="01BFE4F5"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color w:val="008000"/>
          <w:sz w:val="16"/>
          <w:szCs w:val="16"/>
        </w:rPr>
        <w:t>&lt;</w:t>
      </w:r>
      <w:proofErr w:type="spellStart"/>
      <w:r w:rsidRPr="00D70A96">
        <w:rPr>
          <w:strike/>
          <w:color w:val="008000"/>
          <w:sz w:val="16"/>
          <w:szCs w:val="16"/>
        </w:rPr>
        <w:t>LandApplicationBMP</w:t>
      </w:r>
      <w:proofErr w:type="spellEnd"/>
      <w:r w:rsidRPr="00D70A96">
        <w:rPr>
          <w:strike/>
          <w:color w:val="008000"/>
          <w:sz w:val="16"/>
          <w:szCs w:val="16"/>
        </w:rPr>
        <w:t>&gt;</w:t>
      </w:r>
    </w:p>
    <w:p w14:paraId="39BF326B"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t xml:space="preserve">          </w:t>
      </w:r>
      <w:r w:rsidRPr="00D70A96">
        <w:rPr>
          <w:strike/>
          <w:color w:val="0000FF"/>
          <w:sz w:val="16"/>
          <w:szCs w:val="16"/>
        </w:rPr>
        <w:t>&lt;</w:t>
      </w:r>
      <w:proofErr w:type="spellStart"/>
      <w:r w:rsidRPr="00D70A96">
        <w:rPr>
          <w:strike/>
          <w:color w:val="0000FF"/>
          <w:sz w:val="16"/>
          <w:szCs w:val="16"/>
        </w:rPr>
        <w:t>LandApplicationBMPTypeCode</w:t>
      </w:r>
      <w:proofErr w:type="spellEnd"/>
      <w:r w:rsidRPr="00D70A96">
        <w:rPr>
          <w:strike/>
          <w:color w:val="0000FF"/>
          <w:sz w:val="16"/>
          <w:szCs w:val="16"/>
        </w:rPr>
        <w:t>&gt;</w:t>
      </w:r>
      <w:r w:rsidRPr="00D70A96">
        <w:rPr>
          <w:strike/>
          <w:color w:val="000000"/>
          <w:sz w:val="16"/>
          <w:szCs w:val="16"/>
        </w:rPr>
        <w:t>BUF</w:t>
      </w:r>
      <w:r w:rsidRPr="00D70A96">
        <w:rPr>
          <w:strike/>
          <w:color w:val="0000FF"/>
          <w:sz w:val="16"/>
          <w:szCs w:val="16"/>
        </w:rPr>
        <w:t>&lt;/</w:t>
      </w:r>
      <w:proofErr w:type="spellStart"/>
      <w:r w:rsidRPr="00D70A96">
        <w:rPr>
          <w:strike/>
          <w:color w:val="0000FF"/>
          <w:sz w:val="16"/>
          <w:szCs w:val="16"/>
        </w:rPr>
        <w:t>LandApplicationBMPTypeCode</w:t>
      </w:r>
      <w:proofErr w:type="spellEnd"/>
      <w:r w:rsidRPr="00D70A96">
        <w:rPr>
          <w:strike/>
          <w:color w:val="0000FF"/>
          <w:sz w:val="16"/>
          <w:szCs w:val="16"/>
        </w:rPr>
        <w:t>&gt;</w:t>
      </w:r>
    </w:p>
    <w:p w14:paraId="76FDFB2D"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&lt;OtherLandApplicationBMPTypeName&gt;Dredging&lt;/OtherLandApplicationBMPTypeName&gt;</w:t>
      </w:r>
    </w:p>
    <w:p w14:paraId="0899E90F" w14:textId="77777777" w:rsidR="00D70A96" w:rsidRPr="00D70A96" w:rsidRDefault="00D70A96" w:rsidP="00D70A96">
      <w:pPr>
        <w:autoSpaceDE w:val="0"/>
        <w:autoSpaceDN w:val="0"/>
        <w:adjustRightInd w:val="0"/>
        <w:ind w:left="2700"/>
        <w:rPr>
          <w:strike/>
          <w:color w:val="008000"/>
          <w:sz w:val="16"/>
          <w:szCs w:val="16"/>
        </w:rPr>
      </w:pPr>
      <w:r w:rsidRPr="00D70A96">
        <w:rPr>
          <w:bCs/>
          <w:strike/>
          <w:sz w:val="16"/>
          <w:szCs w:val="16"/>
        </w:rPr>
        <w:t xml:space="preserve">     </w:t>
      </w:r>
      <w:r w:rsidRPr="00D70A96">
        <w:rPr>
          <w:strike/>
          <w:color w:val="008000"/>
          <w:sz w:val="16"/>
          <w:szCs w:val="16"/>
        </w:rPr>
        <w:t>&lt;/</w:t>
      </w:r>
      <w:proofErr w:type="spellStart"/>
      <w:r w:rsidRPr="00D70A96">
        <w:rPr>
          <w:strike/>
          <w:color w:val="008000"/>
          <w:sz w:val="16"/>
          <w:szCs w:val="16"/>
        </w:rPr>
        <w:t>LandApplicationBMP</w:t>
      </w:r>
      <w:proofErr w:type="spellEnd"/>
      <w:r w:rsidRPr="00D70A96">
        <w:rPr>
          <w:strike/>
          <w:color w:val="008000"/>
          <w:sz w:val="16"/>
          <w:szCs w:val="16"/>
        </w:rPr>
        <w:t>&gt;</w:t>
      </w:r>
    </w:p>
    <w:p w14:paraId="138E93BB" w14:textId="77777777" w:rsidR="00D70A96" w:rsidRPr="00D70A96" w:rsidRDefault="00D70A96" w:rsidP="00D70A96">
      <w:pPr>
        <w:autoSpaceDE w:val="0"/>
        <w:autoSpaceDN w:val="0"/>
        <w:adjustRightInd w:val="0"/>
        <w:ind w:left="2700"/>
        <w:rPr>
          <w:strike/>
          <w:color w:val="0000FF"/>
          <w:sz w:val="16"/>
          <w:szCs w:val="16"/>
        </w:rPr>
      </w:pPr>
      <w:r w:rsidRPr="00D70A96">
        <w:rPr>
          <w:bCs/>
          <w:strike/>
          <w:sz w:val="16"/>
          <w:szCs w:val="16"/>
        </w:rPr>
        <w:lastRenderedPageBreak/>
        <w:t xml:space="preserve">     </w:t>
      </w:r>
      <w:r w:rsidRPr="00D70A96">
        <w:rPr>
          <w:strike/>
          <w:color w:val="0000FF"/>
          <w:sz w:val="16"/>
          <w:szCs w:val="16"/>
        </w:rPr>
        <w:t>&lt;LivestockMaximumCapacityNumber&gt;</w:t>
      </w:r>
      <w:r w:rsidRPr="00D70A96">
        <w:rPr>
          <w:strike/>
          <w:color w:val="000000"/>
          <w:sz w:val="16"/>
          <w:szCs w:val="16"/>
        </w:rPr>
        <w:t>475</w:t>
      </w:r>
      <w:r w:rsidRPr="00D70A96">
        <w:rPr>
          <w:strike/>
          <w:color w:val="0000FF"/>
          <w:sz w:val="16"/>
          <w:szCs w:val="16"/>
        </w:rPr>
        <w:t>&lt;/LivestockMaximumCapacityNumber&gt;</w:t>
      </w:r>
    </w:p>
    <w:p w14:paraId="5FC63803"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&lt;LivestockCapacityDeterminationBasedUponNumber&gt;500&lt;/LivestockCapacityDeterminationBasedUponNumber&gt;</w:t>
      </w:r>
    </w:p>
    <w:p w14:paraId="525FA514"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strike/>
          <w:sz w:val="16"/>
          <w:szCs w:val="16"/>
        </w:rPr>
        <w:t>&lt;AuthorizedLivestockCapacityNumber&gt;400&lt;/AuthorizedLivestockCapacityNumber&gt;</w:t>
      </w:r>
    </w:p>
    <w:p w14:paraId="3A4CCFE0" w14:textId="77777777" w:rsidR="00D70A96" w:rsidRPr="00D70A96" w:rsidRDefault="00D70A96" w:rsidP="00D70A96">
      <w:pPr>
        <w:autoSpaceDE w:val="0"/>
        <w:autoSpaceDN w:val="0"/>
        <w:adjustRightInd w:val="0"/>
        <w:ind w:left="2700"/>
        <w:rPr>
          <w:strike/>
          <w:sz w:val="16"/>
          <w:szCs w:val="16"/>
        </w:rPr>
      </w:pPr>
      <w:r w:rsidRPr="00D70A96">
        <w:rPr>
          <w:bCs/>
          <w:strike/>
          <w:sz w:val="16"/>
          <w:szCs w:val="16"/>
        </w:rPr>
        <w:t xml:space="preserve">     </w:t>
      </w:r>
      <w:r w:rsidRPr="00D70A96">
        <w:rPr>
          <w:b/>
          <w:bCs/>
          <w:strike/>
          <w:color w:val="008000"/>
          <w:sz w:val="16"/>
          <w:szCs w:val="16"/>
        </w:rPr>
        <w:t>&lt;CAFOInspectionViolationTypeCode&gt;</w:t>
      </w:r>
      <w:r w:rsidRPr="00D70A96">
        <w:rPr>
          <w:strike/>
          <w:color w:val="000000"/>
          <w:sz w:val="16"/>
          <w:szCs w:val="16"/>
        </w:rPr>
        <w:t>B01</w:t>
      </w:r>
      <w:r w:rsidRPr="00D70A96">
        <w:rPr>
          <w:b/>
          <w:bCs/>
          <w:strike/>
          <w:color w:val="008000"/>
          <w:sz w:val="16"/>
          <w:szCs w:val="16"/>
        </w:rPr>
        <w:t>&lt;/CAFOInspectionViolationTypeCode&gt;</w:t>
      </w:r>
    </w:p>
    <w:p w14:paraId="2FCF9586" w14:textId="77777777" w:rsidR="00D70A96" w:rsidRPr="00D70A96" w:rsidRDefault="00D70A96" w:rsidP="00D70A96">
      <w:pPr>
        <w:autoSpaceDE w:val="0"/>
        <w:autoSpaceDN w:val="0"/>
        <w:adjustRightInd w:val="0"/>
        <w:ind w:left="2700"/>
        <w:rPr>
          <w:bCs/>
          <w:sz w:val="16"/>
          <w:szCs w:val="16"/>
        </w:rPr>
      </w:pPr>
      <w:r w:rsidRPr="002C6D44">
        <w:rPr>
          <w:sz w:val="16"/>
          <w:szCs w:val="20"/>
        </w:rPr>
        <w:tab/>
      </w:r>
      <w:r w:rsidRPr="00D70A96">
        <w:rPr>
          <w:bCs/>
          <w:sz w:val="16"/>
          <w:szCs w:val="16"/>
        </w:rPr>
        <w:t>&lt;/</w:t>
      </w:r>
      <w:proofErr w:type="spellStart"/>
      <w:r w:rsidRPr="00D70A96">
        <w:rPr>
          <w:bCs/>
          <w:sz w:val="16"/>
          <w:szCs w:val="16"/>
        </w:rPr>
        <w:t>CAFOInspection</w:t>
      </w:r>
      <w:proofErr w:type="spellEnd"/>
      <w:r w:rsidRPr="00D70A96">
        <w:rPr>
          <w:bCs/>
          <w:sz w:val="16"/>
          <w:szCs w:val="16"/>
        </w:rPr>
        <w:t>&gt;</w:t>
      </w:r>
    </w:p>
    <w:p w14:paraId="074CC38F"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26F6ED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69F8F2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0E7D71C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w:t>
      </w:r>
      <w:proofErr w:type="spellStart"/>
      <w:r w:rsidRPr="0076243B">
        <w:rPr>
          <w:color w:val="0000FF"/>
          <w:sz w:val="16"/>
          <w:szCs w:val="20"/>
        </w:rPr>
        <w:t>PermittedFeatureIdentifier</w:t>
      </w:r>
      <w:proofErr w:type="spellEnd"/>
      <w:r w:rsidRPr="0076243B">
        <w:rPr>
          <w:color w:val="0000FF"/>
          <w:sz w:val="16"/>
          <w:szCs w:val="20"/>
        </w:rPr>
        <w:t>&gt;001&lt;/</w:t>
      </w:r>
      <w:proofErr w:type="spellStart"/>
      <w:r w:rsidRPr="0076243B">
        <w:rPr>
          <w:color w:val="0000FF"/>
          <w:sz w:val="16"/>
          <w:szCs w:val="20"/>
        </w:rPr>
        <w:t>PermittedFeatureIdentifier</w:t>
      </w:r>
      <w:proofErr w:type="spellEnd"/>
      <w:r w:rsidRPr="0076243B">
        <w:rPr>
          <w:color w:val="0000FF"/>
          <w:sz w:val="16"/>
          <w:szCs w:val="20"/>
        </w:rPr>
        <w:t>&gt;</w:t>
      </w:r>
    </w:p>
    <w:p w14:paraId="7D818F83"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w:t>
      </w:r>
      <w:proofErr w:type="spellStart"/>
      <w:r w:rsidRPr="0076243B">
        <w:rPr>
          <w:color w:val="0000FF"/>
          <w:sz w:val="16"/>
          <w:szCs w:val="20"/>
        </w:rPr>
        <w:t>LatitudeMeasure</w:t>
      </w:r>
      <w:proofErr w:type="spellEnd"/>
      <w:r w:rsidRPr="0076243B">
        <w:rPr>
          <w:color w:val="0000FF"/>
          <w:sz w:val="16"/>
          <w:szCs w:val="20"/>
        </w:rPr>
        <w:t>&gt;33.4833334&lt;/</w:t>
      </w:r>
      <w:proofErr w:type="spellStart"/>
      <w:r w:rsidRPr="0076243B">
        <w:rPr>
          <w:color w:val="0000FF"/>
          <w:sz w:val="16"/>
          <w:szCs w:val="20"/>
        </w:rPr>
        <w:t>LatitudeMeasure</w:t>
      </w:r>
      <w:proofErr w:type="spellEnd"/>
      <w:r w:rsidRPr="0076243B">
        <w:rPr>
          <w:color w:val="0000FF"/>
          <w:sz w:val="16"/>
          <w:szCs w:val="20"/>
        </w:rPr>
        <w:t>&gt;</w:t>
      </w:r>
    </w:p>
    <w:p w14:paraId="6E6BA0B4"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w:t>
      </w:r>
      <w:proofErr w:type="spellStart"/>
      <w:r w:rsidRPr="0076243B">
        <w:rPr>
          <w:color w:val="0000FF"/>
          <w:sz w:val="16"/>
          <w:szCs w:val="20"/>
        </w:rPr>
        <w:t>LongitudeMeasure</w:t>
      </w:r>
      <w:proofErr w:type="spellEnd"/>
      <w:r w:rsidRPr="0076243B">
        <w:rPr>
          <w:color w:val="0000FF"/>
          <w:sz w:val="16"/>
          <w:szCs w:val="20"/>
        </w:rPr>
        <w:t>&gt;-112.066667&lt;/</w:t>
      </w:r>
      <w:proofErr w:type="spellStart"/>
      <w:r w:rsidRPr="0076243B">
        <w:rPr>
          <w:color w:val="0000FF"/>
          <w:sz w:val="16"/>
          <w:szCs w:val="20"/>
        </w:rPr>
        <w:t>LongitudeMeasure</w:t>
      </w:r>
      <w:proofErr w:type="spellEnd"/>
      <w:r w:rsidRPr="0076243B">
        <w:rPr>
          <w:color w:val="0000FF"/>
          <w:sz w:val="16"/>
          <w:szCs w:val="20"/>
        </w:rPr>
        <w:t>&gt;</w:t>
      </w:r>
    </w:p>
    <w:p w14:paraId="32010D02"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r>
        <w:rPr>
          <w:color w:val="0000FF"/>
          <w:sz w:val="16"/>
          <w:szCs w:val="20"/>
        </w:rPr>
        <w:t>C</w:t>
      </w:r>
      <w:r w:rsidRPr="00B54FBA">
        <w:rPr>
          <w:color w:val="0000FF"/>
          <w:sz w:val="16"/>
          <w:szCs w:val="20"/>
        </w:rPr>
        <w:t>SOOverflowLocationStreet&gt;Main and Broadway&lt;/</w:t>
      </w:r>
      <w:r>
        <w:rPr>
          <w:color w:val="0000FF"/>
          <w:sz w:val="16"/>
          <w:szCs w:val="20"/>
        </w:rPr>
        <w:t>C</w:t>
      </w:r>
      <w:r w:rsidRPr="00B54FBA">
        <w:rPr>
          <w:color w:val="0000FF"/>
          <w:sz w:val="16"/>
          <w:szCs w:val="20"/>
        </w:rPr>
        <w:t>SOOverflowLocationStreet&gt;</w:t>
      </w:r>
    </w:p>
    <w:p w14:paraId="6D5CC3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7F5800">
        <w:rPr>
          <w:sz w:val="16"/>
          <w:szCs w:val="20"/>
        </w:rPr>
        <w:t>DurationCSOOverflowEvent</w:t>
      </w:r>
      <w:proofErr w:type="spellEnd"/>
      <w:r>
        <w:rPr>
          <w:sz w:val="16"/>
          <w:szCs w:val="20"/>
        </w:rPr>
        <w:t>&gt;4.50&lt;/</w:t>
      </w:r>
      <w:proofErr w:type="spellStart"/>
      <w:r w:rsidR="007F5800">
        <w:rPr>
          <w:sz w:val="16"/>
          <w:szCs w:val="20"/>
        </w:rPr>
        <w:t>DurationCSOOverflowEvent</w:t>
      </w:r>
      <w:proofErr w:type="spellEnd"/>
      <w:r>
        <w:rPr>
          <w:sz w:val="16"/>
          <w:szCs w:val="20"/>
        </w:rPr>
        <w:t>&gt;</w:t>
      </w:r>
    </w:p>
    <w:p w14:paraId="1ACC3F7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28AB438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4D4B15B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548E09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E603A3">
        <w:rPr>
          <w:sz w:val="16"/>
          <w:szCs w:val="20"/>
        </w:rPr>
        <w:t>InchesPrecipitation</w:t>
      </w:r>
      <w:proofErr w:type="spellEnd"/>
      <w:r w:rsidR="00E603A3">
        <w:rPr>
          <w:sz w:val="16"/>
          <w:szCs w:val="20"/>
        </w:rPr>
        <w:t>&gt;3</w:t>
      </w:r>
      <w:r>
        <w:rPr>
          <w:sz w:val="16"/>
          <w:szCs w:val="20"/>
        </w:rPr>
        <w:t>&lt;/</w:t>
      </w:r>
      <w:proofErr w:type="spellStart"/>
      <w:r w:rsidR="00E603A3">
        <w:rPr>
          <w:sz w:val="16"/>
          <w:szCs w:val="20"/>
        </w:rPr>
        <w:t>InchesPrecipitation</w:t>
      </w:r>
      <w:proofErr w:type="spellEnd"/>
      <w:r>
        <w:rPr>
          <w:sz w:val="16"/>
          <w:szCs w:val="20"/>
        </w:rPr>
        <w:t>&gt;</w:t>
      </w:r>
    </w:p>
    <w:p w14:paraId="6812D173"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34FA22B0"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PretreatmentInspection</w:t>
      </w:r>
      <w:proofErr w:type="spellEnd"/>
      <w:r w:rsidRPr="009D5E8B">
        <w:rPr>
          <w:sz w:val="16"/>
          <w:szCs w:val="20"/>
        </w:rPr>
        <w:t>&gt;</w:t>
      </w:r>
    </w:p>
    <w:p w14:paraId="7B1181B7"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69AA4A21"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44EACF8C" w14:textId="77777777" w:rsidR="00AE7860"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w:t>
      </w:r>
      <w:proofErr w:type="spellStart"/>
      <w:r>
        <w:rPr>
          <w:sz w:val="16"/>
          <w:szCs w:val="20"/>
        </w:rPr>
        <w:t>AcceptanceHazardousWaste</w:t>
      </w:r>
      <w:proofErr w:type="spellEnd"/>
      <w:r>
        <w:rPr>
          <w:sz w:val="16"/>
          <w:szCs w:val="20"/>
        </w:rPr>
        <w:t>&gt;Y&lt;/</w:t>
      </w:r>
      <w:proofErr w:type="spellStart"/>
      <w:r>
        <w:rPr>
          <w:sz w:val="16"/>
          <w:szCs w:val="20"/>
        </w:rPr>
        <w:t>AcceptanceHazardousWaste</w:t>
      </w:r>
      <w:proofErr w:type="spellEnd"/>
      <w:r>
        <w:rPr>
          <w:sz w:val="16"/>
          <w:szCs w:val="20"/>
        </w:rPr>
        <w:t>&gt;</w:t>
      </w:r>
    </w:p>
    <w:p w14:paraId="7F28F57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615EAF2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8713C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AnnualPretreatmentBudget</w:t>
      </w:r>
      <w:proofErr w:type="spellEnd"/>
      <w:r>
        <w:rPr>
          <w:sz w:val="16"/>
          <w:szCs w:val="20"/>
        </w:rPr>
        <w:t>&gt;764200&lt;/</w:t>
      </w:r>
      <w:proofErr w:type="spellStart"/>
      <w:r>
        <w:rPr>
          <w:sz w:val="16"/>
          <w:szCs w:val="20"/>
        </w:rPr>
        <w:t>AnnualPretreatmentBudget</w:t>
      </w:r>
      <w:proofErr w:type="spellEnd"/>
      <w:r>
        <w:rPr>
          <w:sz w:val="16"/>
          <w:szCs w:val="20"/>
        </w:rPr>
        <w:t>&gt;</w:t>
      </w:r>
    </w:p>
    <w:p w14:paraId="7B19F8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2E6698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AdequacyPretreatmentResources</w:t>
      </w:r>
      <w:proofErr w:type="spellEnd"/>
      <w:r>
        <w:rPr>
          <w:sz w:val="16"/>
          <w:szCs w:val="20"/>
        </w:rPr>
        <w:t>&gt;Y&lt;/</w:t>
      </w:r>
      <w:proofErr w:type="spellStart"/>
      <w:r>
        <w:rPr>
          <w:sz w:val="16"/>
          <w:szCs w:val="20"/>
        </w:rPr>
        <w:t>AdequacyPretreatmentResources</w:t>
      </w:r>
      <w:proofErr w:type="spellEnd"/>
      <w:r>
        <w:rPr>
          <w:sz w:val="16"/>
          <w:szCs w:val="20"/>
        </w:rPr>
        <w:t>&gt;</w:t>
      </w:r>
    </w:p>
    <w:p w14:paraId="30E457B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43068A6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6CF994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3DC5937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5FB7CBF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919C83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5D2279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E9D664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4769355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2A2F2C8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6ECB470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NumberSIUs</w:t>
      </w:r>
      <w:proofErr w:type="spellEnd"/>
      <w:r>
        <w:rPr>
          <w:sz w:val="16"/>
          <w:szCs w:val="20"/>
        </w:rPr>
        <w:t>&gt;</w:t>
      </w:r>
    </w:p>
    <w:p w14:paraId="07709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062452E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3A8C1DC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2C5E992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4425784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C842E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25ED8F1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597CF5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SIUsSNCPublishedNewspaper</w:t>
      </w:r>
      <w:proofErr w:type="spellEnd"/>
      <w:r>
        <w:rPr>
          <w:sz w:val="16"/>
          <w:szCs w:val="20"/>
        </w:rPr>
        <w:t>&gt;</w:t>
      </w:r>
    </w:p>
    <w:p w14:paraId="4BFABA0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ViolationNoticesIssuedSIUs</w:t>
      </w:r>
      <w:proofErr w:type="spellEnd"/>
      <w:r>
        <w:rPr>
          <w:sz w:val="16"/>
          <w:szCs w:val="20"/>
        </w:rPr>
        <w:t>&gt;38&lt;/</w:t>
      </w:r>
      <w:proofErr w:type="spellStart"/>
      <w:r>
        <w:rPr>
          <w:sz w:val="16"/>
          <w:szCs w:val="20"/>
        </w:rPr>
        <w:t>ViolationNoticesIssuedSIUs</w:t>
      </w:r>
      <w:proofErr w:type="spellEnd"/>
      <w:r>
        <w:rPr>
          <w:sz w:val="16"/>
          <w:szCs w:val="20"/>
        </w:rPr>
        <w:t>&gt;</w:t>
      </w:r>
    </w:p>
    <w:p w14:paraId="6CBEEAC4"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&lt;AdministrativeOrdersIssuedSIUs&gt;55&lt;/AdministrativeOrdersIssuedSIUs&gt;</w:t>
      </w:r>
    </w:p>
    <w:p w14:paraId="73414DB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2B4EA67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0355065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FE1DD2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46EED4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NumberCIUs</w:t>
      </w:r>
      <w:proofErr w:type="spellEnd"/>
      <w:r>
        <w:rPr>
          <w:sz w:val="16"/>
          <w:szCs w:val="20"/>
        </w:rPr>
        <w:t>&gt;</w:t>
      </w:r>
    </w:p>
    <w:p w14:paraId="53592D1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1F23F2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4118DB8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71A9A06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137B86A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4E8A80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LocalLimitsPollutantCode</w:t>
      </w:r>
      <w:proofErr w:type="spellEnd"/>
      <w:r w:rsidRPr="00AF69CA">
        <w:rPr>
          <w:b/>
          <w:color w:val="008000"/>
          <w:sz w:val="16"/>
          <w:szCs w:val="20"/>
        </w:rPr>
        <w:t>&gt;3513&lt;/</w:t>
      </w:r>
      <w:proofErr w:type="spellStart"/>
      <w:r w:rsidRPr="00AF69CA">
        <w:rPr>
          <w:b/>
          <w:color w:val="008000"/>
          <w:sz w:val="16"/>
          <w:szCs w:val="20"/>
        </w:rPr>
        <w:t>LocalLimitsPollutantCode</w:t>
      </w:r>
      <w:proofErr w:type="spellEnd"/>
      <w:r w:rsidRPr="00AF69CA">
        <w:rPr>
          <w:b/>
          <w:color w:val="008000"/>
          <w:sz w:val="16"/>
          <w:szCs w:val="20"/>
        </w:rPr>
        <w:t>&gt;</w:t>
      </w:r>
    </w:p>
    <w:p w14:paraId="6C82F0B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765913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5244E48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37FF09B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E25B8E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RemovalCreditsPollutantCode</w:t>
      </w:r>
      <w:proofErr w:type="spellEnd"/>
      <w:r w:rsidRPr="00AF69CA">
        <w:rPr>
          <w:b/>
          <w:color w:val="008000"/>
          <w:sz w:val="16"/>
          <w:szCs w:val="20"/>
        </w:rPr>
        <w:t>&gt;3513&lt;/</w:t>
      </w:r>
      <w:proofErr w:type="spellStart"/>
      <w:r w:rsidRPr="00AF69CA">
        <w:rPr>
          <w:b/>
          <w:color w:val="008000"/>
          <w:sz w:val="16"/>
          <w:szCs w:val="20"/>
        </w:rPr>
        <w:t>RemovalCreditsPollutantCode</w:t>
      </w:r>
      <w:proofErr w:type="spellEnd"/>
      <w:r w:rsidRPr="00AF69CA">
        <w:rPr>
          <w:b/>
          <w:color w:val="008000"/>
          <w:sz w:val="16"/>
          <w:szCs w:val="20"/>
        </w:rPr>
        <w:t>&gt;</w:t>
      </w:r>
    </w:p>
    <w:p w14:paraId="183371E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08A65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712B0455"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1A5236D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5F0F1A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A63876">
        <w:rPr>
          <w:sz w:val="16"/>
          <w:szCs w:val="20"/>
        </w:rPr>
        <w:t>CauseSSOOverflowEvent</w:t>
      </w:r>
      <w:proofErr w:type="spellEnd"/>
      <w:r>
        <w:rPr>
          <w:sz w:val="16"/>
          <w:szCs w:val="20"/>
        </w:rPr>
        <w:t>&gt;Tropical storm Henry&lt;/</w:t>
      </w:r>
      <w:proofErr w:type="spellStart"/>
      <w:r w:rsidR="00A63876">
        <w:rPr>
          <w:sz w:val="16"/>
          <w:szCs w:val="20"/>
        </w:rPr>
        <w:t>CauseSSOOverflowEvent</w:t>
      </w:r>
      <w:proofErr w:type="spellEnd"/>
      <w:r>
        <w:rPr>
          <w:sz w:val="16"/>
          <w:szCs w:val="20"/>
        </w:rPr>
        <w:t>&gt;</w:t>
      </w:r>
    </w:p>
    <w:p w14:paraId="617270F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LatitudeMeasure</w:t>
      </w:r>
      <w:proofErr w:type="spellEnd"/>
      <w:r w:rsidRPr="00B54FBA">
        <w:rPr>
          <w:color w:val="0000FF"/>
          <w:sz w:val="16"/>
          <w:szCs w:val="20"/>
        </w:rPr>
        <w:t>&gt;33.4833334&lt;/</w:t>
      </w:r>
      <w:proofErr w:type="spellStart"/>
      <w:r w:rsidRPr="00B54FBA">
        <w:rPr>
          <w:color w:val="0000FF"/>
          <w:sz w:val="16"/>
          <w:szCs w:val="20"/>
        </w:rPr>
        <w:t>LatitudeMeasure</w:t>
      </w:r>
      <w:proofErr w:type="spellEnd"/>
      <w:r w:rsidRPr="00B54FBA">
        <w:rPr>
          <w:color w:val="0000FF"/>
          <w:sz w:val="16"/>
          <w:szCs w:val="20"/>
        </w:rPr>
        <w:t>&gt;</w:t>
      </w:r>
    </w:p>
    <w:p w14:paraId="7E63B89F"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LongitudeMeasure</w:t>
      </w:r>
      <w:proofErr w:type="spellEnd"/>
      <w:r w:rsidRPr="00B54FBA">
        <w:rPr>
          <w:color w:val="0000FF"/>
          <w:sz w:val="16"/>
          <w:szCs w:val="20"/>
        </w:rPr>
        <w:t>&gt;-112.06667&lt;/</w:t>
      </w:r>
      <w:proofErr w:type="spellStart"/>
      <w:r w:rsidRPr="00B54FBA">
        <w:rPr>
          <w:color w:val="0000FF"/>
          <w:sz w:val="16"/>
          <w:szCs w:val="20"/>
        </w:rPr>
        <w:t>LongitudeMeasure</w:t>
      </w:r>
      <w:proofErr w:type="spellEnd"/>
      <w:r w:rsidRPr="00B54FBA">
        <w:rPr>
          <w:color w:val="0000FF"/>
          <w:sz w:val="16"/>
          <w:szCs w:val="20"/>
        </w:rPr>
        <w:t>&gt;</w:t>
      </w:r>
    </w:p>
    <w:p w14:paraId="52AE9B4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SSOOverflowLocationStreet</w:t>
      </w:r>
      <w:proofErr w:type="spellEnd"/>
      <w:r w:rsidRPr="00B54FBA">
        <w:rPr>
          <w:color w:val="0000FF"/>
          <w:sz w:val="16"/>
          <w:szCs w:val="20"/>
        </w:rPr>
        <w:t>&gt;Main and Broadway&lt;/</w:t>
      </w:r>
      <w:proofErr w:type="spellStart"/>
      <w:r w:rsidRPr="00B54FBA">
        <w:rPr>
          <w:color w:val="0000FF"/>
          <w:sz w:val="16"/>
          <w:szCs w:val="20"/>
        </w:rPr>
        <w:t>SSOOverflowLocationStreet</w:t>
      </w:r>
      <w:proofErr w:type="spellEnd"/>
      <w:r w:rsidRPr="00B54FBA">
        <w:rPr>
          <w:color w:val="0000FF"/>
          <w:sz w:val="16"/>
          <w:szCs w:val="20"/>
        </w:rPr>
        <w:t>&gt;</w:t>
      </w:r>
    </w:p>
    <w:p w14:paraId="0F86F1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DurationSSOOverflowEvent</w:t>
      </w:r>
      <w:proofErr w:type="spellEnd"/>
      <w:r>
        <w:rPr>
          <w:sz w:val="16"/>
          <w:szCs w:val="20"/>
        </w:rPr>
        <w:t>&gt;3.50&lt;/</w:t>
      </w:r>
      <w:proofErr w:type="spellStart"/>
      <w:r>
        <w:rPr>
          <w:sz w:val="16"/>
          <w:szCs w:val="20"/>
        </w:rPr>
        <w:t>DurationSSOOverflowEvent</w:t>
      </w:r>
      <w:proofErr w:type="spellEnd"/>
      <w:r>
        <w:rPr>
          <w:sz w:val="16"/>
          <w:szCs w:val="20"/>
        </w:rPr>
        <w:t>&gt;</w:t>
      </w:r>
    </w:p>
    <w:p w14:paraId="46E1AF3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&gt;123456789&lt;/</w:t>
      </w:r>
      <w:proofErr w:type="spellStart"/>
      <w:r>
        <w:rPr>
          <w:sz w:val="16"/>
          <w:szCs w:val="20"/>
        </w:rPr>
        <w:t>SSOVolume</w:t>
      </w:r>
      <w:proofErr w:type="spellEnd"/>
      <w:r>
        <w:rPr>
          <w:sz w:val="16"/>
          <w:szCs w:val="20"/>
        </w:rPr>
        <w:t>&gt;</w:t>
      </w:r>
    </w:p>
    <w:p w14:paraId="5B0AB2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NameReceivingWater</w:t>
      </w:r>
      <w:proofErr w:type="spellEnd"/>
      <w:r>
        <w:rPr>
          <w:sz w:val="16"/>
          <w:szCs w:val="20"/>
        </w:rPr>
        <w:t>&gt;Colorado River&lt;/</w:t>
      </w:r>
      <w:proofErr w:type="spellStart"/>
      <w:r>
        <w:rPr>
          <w:sz w:val="16"/>
          <w:szCs w:val="20"/>
        </w:rPr>
        <w:t>NameReceivingWater</w:t>
      </w:r>
      <w:proofErr w:type="spellEnd"/>
      <w:r>
        <w:rPr>
          <w:sz w:val="16"/>
          <w:szCs w:val="20"/>
        </w:rPr>
        <w:t>&gt;</w:t>
      </w:r>
    </w:p>
    <w:p w14:paraId="4463791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ImpactSSOEvent</w:t>
      </w:r>
      <w:proofErr w:type="spellEnd"/>
      <w:r>
        <w:rPr>
          <w:color w:val="008000"/>
          <w:sz w:val="16"/>
          <w:szCs w:val="20"/>
        </w:rPr>
        <w:t>&gt;</w:t>
      </w:r>
    </w:p>
    <w:p w14:paraId="3728448A"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1EDA20E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312DDFD1"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47F025D9"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62E8D643"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1970BFC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1579FD4D"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03F73BCF"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3EBE16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DescriptionStepsTaken</w:t>
      </w:r>
      <w:proofErr w:type="spellEnd"/>
      <w:r>
        <w:rPr>
          <w:sz w:val="16"/>
          <w:szCs w:val="20"/>
        </w:rPr>
        <w:t>&gt;Disconnecting roof drains from household laterals.&lt;/</w:t>
      </w:r>
      <w:proofErr w:type="spellStart"/>
      <w:r>
        <w:rPr>
          <w:sz w:val="16"/>
          <w:szCs w:val="20"/>
        </w:rPr>
        <w:t>DescriptionStepsTaken</w:t>
      </w:r>
      <w:proofErr w:type="spellEnd"/>
      <w:r>
        <w:rPr>
          <w:sz w:val="16"/>
          <w:szCs w:val="20"/>
        </w:rPr>
        <w:t>&gt;</w:t>
      </w:r>
    </w:p>
    <w:p w14:paraId="1D758702"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40C91DA3"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Pr>
          <w:sz w:val="16"/>
          <w:szCs w:val="20"/>
        </w:rPr>
        <w:t>StormWaterConstructionNonConstructionInspections</w:t>
      </w:r>
      <w:proofErr w:type="spellEnd"/>
      <w:r w:rsidRPr="009D5E8B">
        <w:rPr>
          <w:sz w:val="16"/>
          <w:szCs w:val="20"/>
        </w:rPr>
        <w:t>&gt;</w:t>
      </w:r>
    </w:p>
    <w:p w14:paraId="7E82BBBF"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78697DCD"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020C259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270A34D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4D9B18E5"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5216D76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5152EF9F"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75BF9919" w14:textId="77777777" w:rsidR="001A49DB" w:rsidRDefault="001A49DB" w:rsidP="001A49D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2615B54"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7BF97A1B"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2CCE60C9"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0463C5FB" w14:textId="77777777" w:rsidR="001A49DB" w:rsidRPr="001C235D" w:rsidRDefault="001A49DB" w:rsidP="001A49DB">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02AEE230"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0A28012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3BC164CE"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44F451" w14:textId="77777777" w:rsidR="001A49D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415D888A"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sidR="007D477C">
        <w:rPr>
          <w:sz w:val="16"/>
          <w:szCs w:val="20"/>
        </w:rPr>
        <w:t>StormWaterConstructionNonConstructionInspections</w:t>
      </w:r>
      <w:proofErr w:type="spellEnd"/>
      <w:r w:rsidRPr="009D5E8B">
        <w:rPr>
          <w:sz w:val="16"/>
          <w:szCs w:val="20"/>
        </w:rPr>
        <w:t>&gt;</w:t>
      </w:r>
    </w:p>
    <w:p w14:paraId="3C4BEA0E"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475EDF58"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1DAB1F05"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48D1B37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FDDF1D5" w14:textId="77777777" w:rsidR="00AE7860" w:rsidRDefault="00AE7860" w:rsidP="00AE786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09354EA"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5F2D7B5C"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6EE2570E"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7C329DBB"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3CDA13A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p>
    <w:p w14:paraId="152FFBB4"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6CD7F7A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ComplianceMonitoring</w:t>
      </w:r>
      <w:proofErr w:type="spellEnd"/>
      <w:r>
        <w:rPr>
          <w:b/>
          <w:sz w:val="16"/>
          <w:szCs w:val="20"/>
        </w:rPr>
        <w:t>&gt;</w:t>
      </w:r>
    </w:p>
    <w:p w14:paraId="34451557"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595089B0" w14:textId="77777777" w:rsidR="00AE7860" w:rsidRDefault="00AE7860" w:rsidP="00AE7860">
      <w:pPr>
        <w:autoSpaceDE w:val="0"/>
        <w:autoSpaceDN w:val="0"/>
        <w:adjustRightInd w:val="0"/>
        <w:rPr>
          <w:b/>
          <w:sz w:val="16"/>
          <w:szCs w:val="20"/>
        </w:rPr>
      </w:pPr>
      <w:r>
        <w:rPr>
          <w:b/>
          <w:sz w:val="16"/>
          <w:szCs w:val="20"/>
        </w:rPr>
        <w:tab/>
        <w:t>&lt;/Payload&gt;</w:t>
      </w:r>
    </w:p>
    <w:p w14:paraId="01BF120A" w14:textId="77777777" w:rsidR="00AE7860" w:rsidRDefault="00AE7860" w:rsidP="00AE7860">
      <w:pPr>
        <w:autoSpaceDE w:val="0"/>
        <w:autoSpaceDN w:val="0"/>
        <w:adjustRightInd w:val="0"/>
        <w:rPr>
          <w:b/>
          <w:sz w:val="16"/>
          <w:szCs w:val="20"/>
        </w:rPr>
      </w:pPr>
      <w:r>
        <w:rPr>
          <w:b/>
          <w:sz w:val="16"/>
          <w:szCs w:val="20"/>
        </w:rPr>
        <w:t>&lt;/Document&gt;</w:t>
      </w:r>
    </w:p>
    <w:p w14:paraId="1A23A8BB" w14:textId="77777777" w:rsidR="00AE7860" w:rsidRDefault="00AE7860" w:rsidP="001F6875">
      <w:pPr>
        <w:autoSpaceDE w:val="0"/>
        <w:autoSpaceDN w:val="0"/>
        <w:adjustRightInd w:val="0"/>
        <w:rPr>
          <w:b/>
          <w:sz w:val="16"/>
          <w:szCs w:val="20"/>
        </w:rPr>
      </w:pPr>
    </w:p>
    <w:p w14:paraId="650CD005" w14:textId="77777777" w:rsidR="007A38C5" w:rsidRDefault="007A38C5" w:rsidP="001F6875">
      <w:pPr>
        <w:autoSpaceDE w:val="0"/>
        <w:autoSpaceDN w:val="0"/>
        <w:adjustRightInd w:val="0"/>
        <w:rPr>
          <w:b/>
          <w:sz w:val="16"/>
          <w:szCs w:val="20"/>
        </w:rPr>
      </w:pPr>
    </w:p>
    <w:p w14:paraId="3795489A" w14:textId="77777777" w:rsidR="001F6875" w:rsidRDefault="001F6875" w:rsidP="00357D17">
      <w:pPr>
        <w:pStyle w:val="Heading2"/>
      </w:pPr>
      <w:bookmarkStart w:id="92" w:name="_Toc206756085"/>
      <w:r>
        <w:t>Deleting a</w:t>
      </w:r>
      <w:r w:rsidR="00C02F84">
        <w:t xml:space="preserve"> State</w:t>
      </w:r>
      <w:r>
        <w:t xml:space="preserve"> Inspection from ICIS</w:t>
      </w:r>
      <w:bookmarkEnd w:id="92"/>
    </w:p>
    <w:p w14:paraId="750F0E4A" w14:textId="77777777" w:rsidR="001F6875" w:rsidRDefault="001F6875" w:rsidP="001F6875">
      <w:pPr>
        <w:autoSpaceDE w:val="0"/>
        <w:autoSpaceDN w:val="0"/>
        <w:adjustRightInd w:val="0"/>
        <w:rPr>
          <w:color w:val="FF0000"/>
          <w:sz w:val="20"/>
          <w:szCs w:val="20"/>
          <w:u w:val="single"/>
        </w:rPr>
      </w:pPr>
    </w:p>
    <w:p w14:paraId="1045CB2F" w14:textId="6090918E" w:rsidR="00E30732" w:rsidRDefault="00E30732" w:rsidP="00140790">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DA41E9F" w14:textId="4FE7F243"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37AFC5" w14:textId="4C371E44" w:rsidR="00140790" w:rsidRDefault="00CF4875" w:rsidP="00140790">
      <w:pPr>
        <w:pStyle w:val="BodyText"/>
        <w:numPr>
          <w:ilvl w:val="0"/>
          <w:numId w:val="3"/>
        </w:numPr>
        <w:rPr>
          <w:sz w:val="20"/>
        </w:rPr>
      </w:pPr>
      <w:r w:rsidRPr="009C3647">
        <w:rPr>
          <w:sz w:val="20"/>
        </w:rPr>
        <w:t xml:space="preserve">These data will be routed to ICIS-NPDES. </w:t>
      </w:r>
      <w:r>
        <w:rPr>
          <w:sz w:val="20"/>
        </w:rPr>
        <w:t>See “New” submission example XML for guidance on how to interpret the formatting</w:t>
      </w:r>
      <w:r w:rsidR="00140790">
        <w:rPr>
          <w:sz w:val="20"/>
        </w:rPr>
        <w:t xml:space="preserve">. </w:t>
      </w:r>
    </w:p>
    <w:p w14:paraId="669CF9AA" w14:textId="035647CA" w:rsidR="00D34BDE" w:rsidRPr="00907907" w:rsidRDefault="00D34BDE" w:rsidP="00D34BDE">
      <w:pPr>
        <w:pStyle w:val="BodyText"/>
        <w:numPr>
          <w:ilvl w:val="0"/>
          <w:numId w:val="3"/>
        </w:numPr>
        <w:rPr>
          <w:sz w:val="20"/>
        </w:rPr>
      </w:pPr>
      <w:r>
        <w:rPr>
          <w:sz w:val="20"/>
        </w:rPr>
        <w:t xml:space="preserve">Compliance Monitoring Data parent tag should be repeated for each inspection record </w:t>
      </w:r>
      <w:r w:rsidRPr="00907907">
        <w:rPr>
          <w:sz w:val="20"/>
        </w:rPr>
        <w:t xml:space="preserve">to be </w:t>
      </w:r>
      <w:r w:rsidR="00DA12B1" w:rsidRPr="00907907">
        <w:rPr>
          <w:sz w:val="20"/>
        </w:rPr>
        <w:t>added, changed, replaced or deleted</w:t>
      </w:r>
      <w:r w:rsidRPr="00907907">
        <w:rPr>
          <w:sz w:val="20"/>
        </w:rPr>
        <w:t xml:space="preserve">.  </w:t>
      </w:r>
    </w:p>
    <w:p w14:paraId="2F22CBE5"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the record and links to any associated permit component inspection, single event violation, enforcement action, program report and other inspection records.  </w:t>
      </w:r>
    </w:p>
    <w:p w14:paraId="64F4E1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75B4A6D7" w14:textId="77777777" w:rsidR="007A38C5" w:rsidRDefault="007A38C5" w:rsidP="007A38C5">
      <w:pPr>
        <w:pStyle w:val="Header"/>
        <w:tabs>
          <w:tab w:val="clear" w:pos="4320"/>
          <w:tab w:val="clear" w:pos="8640"/>
        </w:tabs>
      </w:pPr>
    </w:p>
    <w:p w14:paraId="74D74441" w14:textId="77777777" w:rsidR="00E30732" w:rsidRDefault="00E30732">
      <w:pPr>
        <w:rPr>
          <w:b/>
          <w:sz w:val="16"/>
          <w:szCs w:val="20"/>
        </w:rPr>
      </w:pPr>
      <w:r>
        <w:rPr>
          <w:b/>
          <w:sz w:val="16"/>
          <w:szCs w:val="20"/>
        </w:rPr>
        <w:br w:type="page"/>
      </w:r>
    </w:p>
    <w:p w14:paraId="2E718689" w14:textId="04D18490" w:rsidR="001F6875" w:rsidRDefault="001F6875" w:rsidP="001F6875">
      <w:pPr>
        <w:rPr>
          <w:b/>
          <w:sz w:val="16"/>
          <w:szCs w:val="20"/>
        </w:rPr>
      </w:pPr>
      <w:r>
        <w:rPr>
          <w:b/>
          <w:sz w:val="16"/>
          <w:szCs w:val="20"/>
        </w:rPr>
        <w:lastRenderedPageBreak/>
        <w:t>&lt;?xml version="1.0" encoding="UTF-8"?&gt;</w:t>
      </w:r>
    </w:p>
    <w:p w14:paraId="54430D0F" w14:textId="4956FCA0"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B58E9B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D0BEA1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D1FC2C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667F368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95B159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7658C93A"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472CA1D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1648B08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DAA2B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0450C7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FE3C9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96750F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B99BA9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9923A7" w14:textId="77777777" w:rsidR="001F6875" w:rsidRDefault="001F6875" w:rsidP="001F6875">
      <w:pPr>
        <w:autoSpaceDE w:val="0"/>
        <w:autoSpaceDN w:val="0"/>
        <w:adjustRightInd w:val="0"/>
        <w:rPr>
          <w:b/>
          <w:sz w:val="16"/>
          <w:szCs w:val="20"/>
        </w:rPr>
      </w:pPr>
      <w:r>
        <w:rPr>
          <w:b/>
          <w:sz w:val="16"/>
          <w:szCs w:val="20"/>
        </w:rPr>
        <w:tab/>
        <w:t>&lt;/Header&gt;</w:t>
      </w:r>
    </w:p>
    <w:p w14:paraId="64F998D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5669E592"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3798EDF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EE64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549D727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3D64A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4C022F" w14:textId="77777777" w:rsidR="001F6875" w:rsidRPr="0013352F"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669D492" w14:textId="57C6AF98"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CBFCEB9"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t>&lt;/ComplianceMonitoring&gt;</w:t>
      </w:r>
    </w:p>
    <w:p w14:paraId="756A7388" w14:textId="77777777" w:rsidR="001F6875" w:rsidRPr="0013352F" w:rsidRDefault="001F6875" w:rsidP="001F6875">
      <w:pPr>
        <w:autoSpaceDE w:val="0"/>
        <w:autoSpaceDN w:val="0"/>
        <w:adjustRightInd w:val="0"/>
        <w:rPr>
          <w:b/>
          <w:color w:val="008000"/>
          <w:sz w:val="16"/>
          <w:szCs w:val="20"/>
          <w:lang w:val="it-IT"/>
        </w:rPr>
      </w:pPr>
      <w:r w:rsidRPr="0013352F">
        <w:rPr>
          <w:b/>
          <w:color w:val="008000"/>
          <w:sz w:val="16"/>
          <w:szCs w:val="20"/>
          <w:lang w:val="it-IT"/>
        </w:rPr>
        <w:tab/>
      </w:r>
      <w:r w:rsidRPr="0013352F">
        <w:rPr>
          <w:b/>
          <w:color w:val="008000"/>
          <w:sz w:val="16"/>
          <w:szCs w:val="20"/>
          <w:lang w:val="it-IT"/>
        </w:rPr>
        <w:tab/>
        <w:t>&lt;/ComplianceMonitoringData&gt;</w:t>
      </w:r>
    </w:p>
    <w:p w14:paraId="0FDF30EE"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t>&lt;/Payload&gt;</w:t>
      </w:r>
    </w:p>
    <w:p w14:paraId="0064CC25" w14:textId="77777777" w:rsidR="001F6875" w:rsidRDefault="001F6875" w:rsidP="001F6875">
      <w:pPr>
        <w:autoSpaceDE w:val="0"/>
        <w:autoSpaceDN w:val="0"/>
        <w:adjustRightInd w:val="0"/>
        <w:rPr>
          <w:b/>
          <w:sz w:val="16"/>
          <w:szCs w:val="20"/>
        </w:rPr>
      </w:pPr>
      <w:r>
        <w:rPr>
          <w:b/>
          <w:sz w:val="16"/>
          <w:szCs w:val="20"/>
        </w:rPr>
        <w:t>&lt;/Document&gt;</w:t>
      </w:r>
    </w:p>
    <w:p w14:paraId="35F844F7" w14:textId="77777777" w:rsidR="00962916" w:rsidRDefault="00962916" w:rsidP="00962916">
      <w:pPr>
        <w:pStyle w:val="Heading1"/>
        <w:tabs>
          <w:tab w:val="num" w:pos="432"/>
        </w:tabs>
        <w:ind w:left="432" w:hanging="432"/>
        <w:jc w:val="center"/>
        <w:rPr>
          <w:sz w:val="24"/>
        </w:rPr>
      </w:pPr>
      <w:r>
        <w:rPr>
          <w:color w:val="FF0000"/>
        </w:rPr>
        <w:br w:type="page"/>
      </w:r>
      <w:bookmarkStart w:id="93" w:name="_Toc206756086"/>
      <w:r>
        <w:rPr>
          <w:sz w:val="24"/>
        </w:rPr>
        <w:lastRenderedPageBreak/>
        <w:t>COMPLIANCE MONITORING LINKAGE XML SUBMISSION EXAMPLES</w:t>
      </w:r>
      <w:bookmarkEnd w:id="93"/>
    </w:p>
    <w:p w14:paraId="107A80F1" w14:textId="77777777" w:rsidR="00962916" w:rsidRDefault="00962916" w:rsidP="00962916">
      <w:pPr>
        <w:rPr>
          <w:b/>
          <w:sz w:val="16"/>
          <w:szCs w:val="20"/>
        </w:rPr>
      </w:pPr>
    </w:p>
    <w:p w14:paraId="46B14ACF" w14:textId="77777777" w:rsidR="00962916" w:rsidRDefault="008762A6" w:rsidP="00962916">
      <w:pPr>
        <w:pStyle w:val="Heading2"/>
      </w:pPr>
      <w:bookmarkStart w:id="94" w:name="_Toc206756087"/>
      <w:r>
        <w:t>Replac</w:t>
      </w:r>
      <w:r w:rsidR="00962916">
        <w:t>ing a Compliance Monitoring Linkage to ICIS</w:t>
      </w:r>
      <w:bookmarkEnd w:id="94"/>
    </w:p>
    <w:p w14:paraId="1A8FB5F4" w14:textId="77777777" w:rsidR="00962916" w:rsidRDefault="00962916" w:rsidP="00962916">
      <w:pPr>
        <w:autoSpaceDE w:val="0"/>
        <w:autoSpaceDN w:val="0"/>
        <w:adjustRightInd w:val="0"/>
        <w:rPr>
          <w:color w:val="FF0000"/>
          <w:sz w:val="20"/>
          <w:szCs w:val="20"/>
          <w:u w:val="single"/>
        </w:rPr>
      </w:pPr>
    </w:p>
    <w:p w14:paraId="34C15E32" w14:textId="79477D54" w:rsidR="00E30732" w:rsidRDefault="00E30732" w:rsidP="0096291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6440173" w14:textId="01625772"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AE7EB5D" w14:textId="16D7871A" w:rsidR="00A96550" w:rsidRPr="003567B3" w:rsidRDefault="00A96550" w:rsidP="00A96550">
      <w:pPr>
        <w:pStyle w:val="BodyText"/>
        <w:numPr>
          <w:ilvl w:val="0"/>
          <w:numId w:val="3"/>
        </w:numPr>
        <w:rPr>
          <w:sz w:val="20"/>
        </w:rPr>
      </w:pPr>
      <w:r>
        <w:rPr>
          <w:sz w:val="20"/>
        </w:rPr>
        <w:t>Within each &lt;</w:t>
      </w:r>
      <w:proofErr w:type="spellStart"/>
      <w:r>
        <w:rPr>
          <w:sz w:val="20"/>
        </w:rPr>
        <w:t>ComplianceMonitoringLinkage</w:t>
      </w:r>
      <w:proofErr w:type="spellEnd"/>
      <w:r>
        <w:rPr>
          <w:sz w:val="20"/>
        </w:rPr>
        <w:t xml:space="preserve">&gt; parent tag, there is a choice between any one (and only one) of these possible child linkage tags: </w:t>
      </w:r>
      <w:proofErr w:type="spellStart"/>
      <w:r w:rsidRPr="00A96550">
        <w:rPr>
          <w:sz w:val="20"/>
        </w:rPr>
        <w:t>LinkageSingleEvent</w:t>
      </w:r>
      <w:proofErr w:type="spellEnd"/>
      <w:r w:rsidRPr="00A96550">
        <w:rPr>
          <w:sz w:val="20"/>
        </w:rPr>
        <w:t xml:space="preserve">, </w:t>
      </w:r>
      <w:proofErr w:type="spellStart"/>
      <w:r w:rsidRPr="00A96550">
        <w:rPr>
          <w:sz w:val="20"/>
        </w:rPr>
        <w:t>LinkageEnforcementAction</w:t>
      </w:r>
      <w:proofErr w:type="spellEnd"/>
      <w:r w:rsidRPr="00A96550">
        <w:rPr>
          <w:sz w:val="20"/>
        </w:rPr>
        <w:t xml:space="preserve">, </w:t>
      </w:r>
      <w:proofErr w:type="spellStart"/>
      <w:r w:rsidRPr="00CF2017">
        <w:rPr>
          <w:strike/>
          <w:sz w:val="20"/>
        </w:rPr>
        <w:t>LinkageBiosolidsReport</w:t>
      </w:r>
      <w:proofErr w:type="spellEnd"/>
      <w:r w:rsidRPr="00A96550">
        <w:rPr>
          <w:sz w:val="20"/>
        </w:rPr>
        <w:t xml:space="preserve">, </w:t>
      </w:r>
      <w:proofErr w:type="spellStart"/>
      <w:r w:rsidRPr="00A96550">
        <w:rPr>
          <w:sz w:val="20"/>
        </w:rPr>
        <w:t>LinkageCAFOAnnualReport</w:t>
      </w:r>
      <w:proofErr w:type="spellEnd"/>
      <w:r w:rsidRPr="00A96550">
        <w:rPr>
          <w:sz w:val="20"/>
        </w:rPr>
        <w:t xml:space="preserve">, </w:t>
      </w:r>
      <w:proofErr w:type="spellStart"/>
      <w:r w:rsidRPr="00CF2017">
        <w:rPr>
          <w:strike/>
          <w:sz w:val="20"/>
        </w:rPr>
        <w:t>LinkageCSOEventReport</w:t>
      </w:r>
      <w:proofErr w:type="spellEnd"/>
      <w:r w:rsidRPr="00A96550">
        <w:rPr>
          <w:sz w:val="20"/>
        </w:rPr>
        <w:t xml:space="preserve">, </w:t>
      </w:r>
      <w:proofErr w:type="spellStart"/>
      <w:r w:rsidRPr="00A96550">
        <w:rPr>
          <w:sz w:val="20"/>
        </w:rPr>
        <w:t>LinkageLocalLimitsReport</w:t>
      </w:r>
      <w:proofErr w:type="spellEnd"/>
      <w:r w:rsidRPr="00A96550">
        <w:rPr>
          <w:sz w:val="20"/>
        </w:rPr>
        <w:t xml:space="preserve">, </w:t>
      </w:r>
      <w:proofErr w:type="spellStart"/>
      <w:r w:rsidRPr="00A96550">
        <w:rPr>
          <w:sz w:val="20"/>
        </w:rPr>
        <w:t>LinkagePretreatmentPerformanceReport</w:t>
      </w:r>
      <w:proofErr w:type="spellEnd"/>
      <w:r w:rsidRPr="00A96550">
        <w:rPr>
          <w:sz w:val="20"/>
        </w:rPr>
        <w:t xml:space="preserve">, </w:t>
      </w:r>
      <w:proofErr w:type="spellStart"/>
      <w:r w:rsidRPr="00CF2017">
        <w:rPr>
          <w:strike/>
          <w:sz w:val="20"/>
        </w:rPr>
        <w:t>LinkageSSOAnnualReport</w:t>
      </w:r>
      <w:proofErr w:type="spellEnd"/>
      <w:r w:rsidRPr="00A96550">
        <w:rPr>
          <w:sz w:val="20"/>
        </w:rPr>
        <w:t xml:space="preserve">, </w:t>
      </w:r>
      <w:proofErr w:type="spellStart"/>
      <w:r w:rsidRPr="00CF2017">
        <w:rPr>
          <w:strike/>
          <w:sz w:val="20"/>
        </w:rPr>
        <w:t>LinkageSSOEventReport</w:t>
      </w:r>
      <w:proofErr w:type="spellEnd"/>
      <w:r w:rsidRPr="00A96550">
        <w:rPr>
          <w:sz w:val="20"/>
        </w:rPr>
        <w:t xml:space="preserve">, </w:t>
      </w:r>
      <w:proofErr w:type="spellStart"/>
      <w:r w:rsidRPr="00CF2017">
        <w:rPr>
          <w:strike/>
          <w:sz w:val="20"/>
        </w:rPr>
        <w:t>LinkageSSOMonthlyEventReport</w:t>
      </w:r>
      <w:proofErr w:type="spellEnd"/>
      <w:r w:rsidRPr="00A96550">
        <w:rPr>
          <w:sz w:val="20"/>
        </w:rPr>
        <w:t xml:space="preserve">, </w:t>
      </w:r>
      <w:proofErr w:type="spellStart"/>
      <w:r w:rsidR="000C2A36" w:rsidRPr="000C2A36">
        <w:rPr>
          <w:sz w:val="20"/>
        </w:rPr>
        <w:t>LinkageSWIndustrialAnnualReport</w:t>
      </w:r>
      <w:proofErr w:type="spellEnd"/>
      <w:r w:rsidR="000C2A36">
        <w:rPr>
          <w:sz w:val="20"/>
        </w:rPr>
        <w:t xml:space="preserve">, </w:t>
      </w:r>
      <w:proofErr w:type="spellStart"/>
      <w:r w:rsidRPr="00A96550">
        <w:rPr>
          <w:sz w:val="20"/>
        </w:rPr>
        <w:t>LinkageSWEventReport</w:t>
      </w:r>
      <w:proofErr w:type="spellEnd"/>
      <w:r w:rsidRPr="00A96550">
        <w:rPr>
          <w:sz w:val="20"/>
        </w:rPr>
        <w:t xml:space="preserve">, LinkageSWMS4Report, </w:t>
      </w:r>
      <w:proofErr w:type="spellStart"/>
      <w:r w:rsidRPr="00A96550">
        <w:rPr>
          <w:sz w:val="20"/>
        </w:rPr>
        <w:t>LinkageStateComplianceMonitoring</w:t>
      </w:r>
      <w:proofErr w:type="spellEnd"/>
      <w:r w:rsidRPr="00A96550">
        <w:rPr>
          <w:sz w:val="20"/>
        </w:rPr>
        <w:t xml:space="preserve">, </w:t>
      </w:r>
      <w:proofErr w:type="spellStart"/>
      <w:r w:rsidRPr="00A96550">
        <w:rPr>
          <w:sz w:val="20"/>
        </w:rPr>
        <w:t>LinkageFederalComplianceMonitoring</w:t>
      </w:r>
      <w:proofErr w:type="spellEnd"/>
      <w:r>
        <w:rPr>
          <w:sz w:val="20"/>
        </w:rPr>
        <w:t>.</w:t>
      </w:r>
      <w:r w:rsidR="00CF2017">
        <w:rPr>
          <w:sz w:val="20"/>
        </w:rPr>
        <w:t xml:space="preserve"> </w:t>
      </w:r>
      <w:r w:rsidR="00CF2017" w:rsidRPr="00CF2017">
        <w:rPr>
          <w:color w:val="FF0000"/>
          <w:sz w:val="20"/>
        </w:rPr>
        <w:t>[Note: Child linkage tags in strikeout are links to deprecated reports.]</w:t>
      </w:r>
    </w:p>
    <w:p w14:paraId="1E3D209C" w14:textId="77777777" w:rsidR="003567B3" w:rsidRPr="003567B3" w:rsidRDefault="003567B3" w:rsidP="003567B3">
      <w:pPr>
        <w:pStyle w:val="BodyText"/>
        <w:numPr>
          <w:ilvl w:val="0"/>
          <w:numId w:val="3"/>
        </w:numPr>
        <w:rPr>
          <w:sz w:val="20"/>
          <w:szCs w:val="20"/>
        </w:rPr>
      </w:pPr>
      <w:r w:rsidRPr="00711121">
        <w:rPr>
          <w:sz w:val="20"/>
          <w:szCs w:val="20"/>
        </w:rPr>
        <w:t>The &lt;</w:t>
      </w:r>
      <w:proofErr w:type="spellStart"/>
      <w:r w:rsidRPr="00711121">
        <w:rPr>
          <w:sz w:val="20"/>
          <w:szCs w:val="20"/>
        </w:rPr>
        <w:t>T</w:t>
      </w:r>
      <w:r>
        <w:rPr>
          <w:sz w:val="20"/>
          <w:szCs w:val="20"/>
        </w:rPr>
        <w:t>ransactionType</w:t>
      </w:r>
      <w:proofErr w:type="spellEnd"/>
      <w:r>
        <w:rPr>
          <w:sz w:val="20"/>
          <w:szCs w:val="20"/>
        </w:rPr>
        <w:t>&gt;R&lt;/</w:t>
      </w:r>
      <w:proofErr w:type="spellStart"/>
      <w:r>
        <w:rPr>
          <w:sz w:val="20"/>
          <w:szCs w:val="20"/>
        </w:rPr>
        <w:t>TransactionType</w:t>
      </w:r>
      <w:proofErr w:type="spellEnd"/>
      <w:r>
        <w:rPr>
          <w:sz w:val="20"/>
          <w:szCs w:val="20"/>
        </w:rPr>
        <w:t>&gt; will creat</w:t>
      </w:r>
      <w:r w:rsidRPr="00711121">
        <w:rPr>
          <w:sz w:val="20"/>
          <w:szCs w:val="20"/>
        </w:rPr>
        <w:t>e links between an inspection and any program reports, enforcement actions or other inspections that are specified in the XML file.</w:t>
      </w:r>
    </w:p>
    <w:p w14:paraId="50168107" w14:textId="77777777" w:rsidR="007A38C5" w:rsidRDefault="007A38C5" w:rsidP="007A38C5">
      <w:pPr>
        <w:pStyle w:val="Header"/>
        <w:tabs>
          <w:tab w:val="clear" w:pos="4320"/>
          <w:tab w:val="clear" w:pos="8640"/>
        </w:tabs>
      </w:pPr>
    </w:p>
    <w:p w14:paraId="0A60D4D8" w14:textId="77777777" w:rsidR="0042665E" w:rsidRDefault="0042665E" w:rsidP="0042665E">
      <w:pPr>
        <w:rPr>
          <w:b/>
          <w:sz w:val="16"/>
          <w:szCs w:val="20"/>
        </w:rPr>
      </w:pPr>
      <w:r>
        <w:rPr>
          <w:b/>
          <w:sz w:val="16"/>
          <w:szCs w:val="20"/>
        </w:rPr>
        <w:t>&lt;?xml version="1.0" encoding="UTF-8"?&gt;</w:t>
      </w:r>
    </w:p>
    <w:p w14:paraId="3FD21A24" w14:textId="432A96A6" w:rsidR="0042665E" w:rsidRPr="00177294" w:rsidRDefault="0042665E" w:rsidP="0042665E">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A41AF57" w14:textId="77777777" w:rsidR="0042665E" w:rsidRDefault="0042665E" w:rsidP="0042665E">
      <w:pPr>
        <w:autoSpaceDE w:val="0"/>
        <w:autoSpaceDN w:val="0"/>
        <w:adjustRightInd w:val="0"/>
        <w:rPr>
          <w:b/>
          <w:sz w:val="16"/>
          <w:szCs w:val="20"/>
        </w:rPr>
      </w:pPr>
      <w:r w:rsidRPr="00177294">
        <w:rPr>
          <w:b/>
          <w:sz w:val="16"/>
          <w:szCs w:val="20"/>
        </w:rPr>
        <w:tab/>
      </w:r>
      <w:r>
        <w:rPr>
          <w:b/>
          <w:sz w:val="16"/>
          <w:szCs w:val="20"/>
        </w:rPr>
        <w:t>&lt;Header&gt;</w:t>
      </w:r>
    </w:p>
    <w:p w14:paraId="44F09BC2" w14:textId="77777777" w:rsidR="0042665E" w:rsidRDefault="0042665E" w:rsidP="0042665E">
      <w:pPr>
        <w:autoSpaceDE w:val="0"/>
        <w:autoSpaceDN w:val="0"/>
        <w:adjustRightInd w:val="0"/>
        <w:rPr>
          <w:b/>
          <w:sz w:val="16"/>
          <w:szCs w:val="20"/>
        </w:rPr>
      </w:pPr>
      <w:r>
        <w:rPr>
          <w:b/>
          <w:sz w:val="16"/>
          <w:szCs w:val="20"/>
        </w:rPr>
        <w:tab/>
      </w:r>
      <w:r>
        <w:rPr>
          <w:b/>
          <w:sz w:val="16"/>
          <w:szCs w:val="20"/>
        </w:rPr>
        <w:tab/>
        <w:t>&lt;Id&gt;UUStaffer1&lt;/Id&gt;</w:t>
      </w:r>
    </w:p>
    <w:p w14:paraId="5D9444C1"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&lt;Author&gt;Jane Doe&lt;/Author&gt;</w:t>
      </w:r>
    </w:p>
    <w:p w14:paraId="1C1E93C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C190AB2"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&lt;Title&gt;Compliance Monitoring Linkage Submission&lt;/Title&gt;</w:t>
      </w:r>
    </w:p>
    <w:p w14:paraId="47BC25BB"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18005353"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F894934"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0CA369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589E265C"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3284E4" w14:textId="77777777" w:rsidR="0042665E" w:rsidRPr="00F132C6"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210722" w14:textId="77777777" w:rsidR="0042665E"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1B50D5"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F8DF08" w14:textId="77777777" w:rsidR="0042665E" w:rsidRDefault="0042665E" w:rsidP="0042665E">
      <w:pPr>
        <w:autoSpaceDE w:val="0"/>
        <w:autoSpaceDN w:val="0"/>
        <w:adjustRightInd w:val="0"/>
        <w:rPr>
          <w:b/>
          <w:sz w:val="16"/>
          <w:szCs w:val="20"/>
        </w:rPr>
      </w:pPr>
      <w:r>
        <w:rPr>
          <w:b/>
          <w:sz w:val="16"/>
          <w:szCs w:val="20"/>
        </w:rPr>
        <w:tab/>
        <w:t>&lt;/Header&gt;</w:t>
      </w:r>
    </w:p>
    <w:p w14:paraId="15912614" w14:textId="77777777" w:rsidR="0042665E" w:rsidRDefault="0042665E" w:rsidP="0042665E">
      <w:pPr>
        <w:autoSpaceDE w:val="0"/>
        <w:autoSpaceDN w:val="0"/>
        <w:adjustRightInd w:val="0"/>
        <w:rPr>
          <w:b/>
          <w:sz w:val="16"/>
          <w:szCs w:val="20"/>
        </w:rPr>
      </w:pPr>
      <w:r>
        <w:rPr>
          <w:b/>
          <w:sz w:val="16"/>
          <w:szCs w:val="20"/>
        </w:rPr>
        <w:tab/>
        <w:t>&lt;Payload Operation="</w:t>
      </w:r>
      <w:proofErr w:type="spellStart"/>
      <w:r>
        <w:rPr>
          <w:b/>
          <w:sz w:val="16"/>
          <w:szCs w:val="20"/>
        </w:rPr>
        <w:t>ComplianceMonitoringLinkageSubmission</w:t>
      </w:r>
      <w:proofErr w:type="spellEnd"/>
      <w:r>
        <w:rPr>
          <w:b/>
          <w:sz w:val="16"/>
          <w:szCs w:val="20"/>
        </w:rPr>
        <w:t>"&gt;</w:t>
      </w:r>
    </w:p>
    <w:p w14:paraId="7C6E7D97" w14:textId="77777777" w:rsidR="0042665E" w:rsidRPr="00144DE4" w:rsidRDefault="0042665E" w:rsidP="0042665E">
      <w:pPr>
        <w:autoSpaceDE w:val="0"/>
        <w:autoSpaceDN w:val="0"/>
        <w:adjustRightInd w:val="0"/>
        <w:rPr>
          <w:b/>
          <w:color w:val="008000"/>
          <w:sz w:val="16"/>
          <w:szCs w:val="20"/>
        </w:rPr>
      </w:pPr>
      <w:r w:rsidRPr="00144DE4">
        <w:rPr>
          <w:b/>
          <w:color w:val="008000"/>
          <w:sz w:val="16"/>
          <w:szCs w:val="20"/>
        </w:rPr>
        <w:tab/>
      </w:r>
      <w:r w:rsidRPr="00144DE4">
        <w:rPr>
          <w:b/>
          <w:color w:val="008000"/>
          <w:sz w:val="16"/>
          <w:szCs w:val="20"/>
        </w:rPr>
        <w:tab/>
        <w:t>&lt;</w:t>
      </w:r>
      <w:proofErr w:type="spellStart"/>
      <w:r w:rsidRPr="00144DE4">
        <w:rPr>
          <w:b/>
          <w:color w:val="008000"/>
          <w:sz w:val="16"/>
          <w:szCs w:val="20"/>
        </w:rPr>
        <w:t>ComplianceMonitoringLinkageData</w:t>
      </w:r>
      <w:proofErr w:type="spellEnd"/>
      <w:r w:rsidRPr="00144DE4">
        <w:rPr>
          <w:b/>
          <w:color w:val="008000"/>
          <w:sz w:val="16"/>
          <w:szCs w:val="20"/>
        </w:rPr>
        <w:t>&gt;</w:t>
      </w:r>
    </w:p>
    <w:p w14:paraId="35D5102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D888A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2FF06CC" w14:textId="77777777" w:rsidR="0042665E" w:rsidRPr="00F724DF" w:rsidRDefault="0042665E" w:rsidP="0042665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B4865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491B2D6" w14:textId="77777777" w:rsidR="0042665E" w:rsidRPr="0013352F" w:rsidRDefault="0042665E" w:rsidP="0042665E">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&lt;ComplianceMonitoringLinkage&gt;</w:t>
      </w:r>
    </w:p>
    <w:p w14:paraId="414625F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F1E757C" w14:textId="77777777" w:rsidR="0042665E" w:rsidRPr="00D44340" w:rsidRDefault="0042665E" w:rsidP="0042665E">
      <w:pPr>
        <w:autoSpaceDE w:val="0"/>
        <w:autoSpaceDN w:val="0"/>
        <w:adjustRightInd w:val="0"/>
        <w:rPr>
          <w:b/>
          <w:sz w:val="16"/>
          <w:szCs w:val="20"/>
        </w:rPr>
      </w:pPr>
      <w:r w:rsidRPr="00D44340">
        <w:rPr>
          <w:b/>
          <w:sz w:val="16"/>
          <w:szCs w:val="20"/>
        </w:rPr>
        <w:lastRenderedPageBreak/>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LinkageSingleEvent</w:t>
      </w:r>
      <w:proofErr w:type="spellEnd"/>
      <w:r w:rsidRPr="00D44340">
        <w:rPr>
          <w:b/>
          <w:sz w:val="16"/>
          <w:szCs w:val="20"/>
        </w:rPr>
        <w:t>&gt;</w:t>
      </w:r>
    </w:p>
    <w:p w14:paraId="1E8DD88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42B7D17D" w14:textId="77777777" w:rsidR="0042665E" w:rsidRPr="00AD0B67" w:rsidRDefault="0042665E" w:rsidP="0042665E">
      <w:pPr>
        <w:autoSpaceDE w:val="0"/>
        <w:autoSpaceDN w:val="0"/>
        <w:adjustRightInd w:val="0"/>
        <w:ind w:left="2880" w:firstLine="720"/>
        <w:rPr>
          <w:color w:val="0000FF"/>
          <w:sz w:val="16"/>
          <w:szCs w:val="20"/>
        </w:rPr>
      </w:pPr>
      <w:r w:rsidRPr="00AD0B67">
        <w:rPr>
          <w:color w:val="0000FF"/>
          <w:sz w:val="16"/>
          <w:szCs w:val="20"/>
        </w:rPr>
        <w:t>&lt;</w:t>
      </w:r>
      <w:proofErr w:type="spellStart"/>
      <w:r w:rsidRPr="00AD0B67">
        <w:rPr>
          <w:color w:val="0000FF"/>
          <w:sz w:val="16"/>
          <w:szCs w:val="20"/>
        </w:rPr>
        <w:t>SingleEventViolationCode</w:t>
      </w:r>
      <w:proofErr w:type="spellEnd"/>
      <w:r w:rsidRPr="00AD0B67">
        <w:rPr>
          <w:color w:val="0000FF"/>
          <w:sz w:val="16"/>
          <w:szCs w:val="20"/>
        </w:rPr>
        <w:t>&gt;A0016&lt;/</w:t>
      </w:r>
      <w:proofErr w:type="spellStart"/>
      <w:r w:rsidRPr="00AD0B67">
        <w:rPr>
          <w:color w:val="0000FF"/>
          <w:sz w:val="16"/>
          <w:szCs w:val="20"/>
        </w:rPr>
        <w:t>SingleEventViolationCode</w:t>
      </w:r>
      <w:proofErr w:type="spellEnd"/>
      <w:r w:rsidRPr="00AD0B67">
        <w:rPr>
          <w:color w:val="0000FF"/>
          <w:sz w:val="16"/>
          <w:szCs w:val="20"/>
        </w:rPr>
        <w:t>&gt;</w:t>
      </w:r>
    </w:p>
    <w:p w14:paraId="20EC6F3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SingleEventViolationDate</w:t>
      </w:r>
      <w:proofErr w:type="spellEnd"/>
      <w:r w:rsidRPr="00AD0B67">
        <w:rPr>
          <w:color w:val="0000FF"/>
          <w:sz w:val="16"/>
          <w:szCs w:val="20"/>
        </w:rPr>
        <w:t>&gt;2005-12-31&lt;/</w:t>
      </w:r>
      <w:proofErr w:type="spellStart"/>
      <w:r w:rsidRPr="00AD0B67">
        <w:rPr>
          <w:color w:val="0000FF"/>
          <w:sz w:val="16"/>
          <w:szCs w:val="20"/>
        </w:rPr>
        <w:t>SingleEventViolationDate</w:t>
      </w:r>
      <w:proofErr w:type="spellEnd"/>
      <w:r w:rsidRPr="00AD0B67">
        <w:rPr>
          <w:color w:val="0000FF"/>
          <w:sz w:val="16"/>
          <w:szCs w:val="20"/>
        </w:rPr>
        <w:t>&gt;</w:t>
      </w:r>
    </w:p>
    <w:p w14:paraId="297383C6" w14:textId="77777777" w:rsidR="0042665E" w:rsidRPr="00331D2C"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LinkageSingleEvent</w:t>
      </w:r>
      <w:proofErr w:type="spellEnd"/>
      <w:r w:rsidRPr="00D44340">
        <w:rPr>
          <w:b/>
          <w:sz w:val="16"/>
          <w:szCs w:val="20"/>
        </w:rPr>
        <w:t>&gt;</w:t>
      </w:r>
      <w:r w:rsidRPr="00331D2C">
        <w:rPr>
          <w:sz w:val="16"/>
          <w:szCs w:val="20"/>
        </w:rPr>
        <w:tab/>
      </w:r>
      <w:r w:rsidRPr="00331D2C">
        <w:rPr>
          <w:sz w:val="16"/>
          <w:szCs w:val="20"/>
        </w:rPr>
        <w:tab/>
      </w:r>
      <w:r w:rsidRPr="00331D2C">
        <w:rPr>
          <w:sz w:val="16"/>
          <w:szCs w:val="20"/>
        </w:rPr>
        <w:tab/>
      </w:r>
      <w:r w:rsidRPr="00331D2C">
        <w:rPr>
          <w:sz w:val="16"/>
          <w:szCs w:val="20"/>
        </w:rPr>
        <w:tab/>
      </w:r>
    </w:p>
    <w:p w14:paraId="4F9300E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ComplianceMonitoringLinkage</w:t>
      </w:r>
      <w:proofErr w:type="spellEnd"/>
      <w:r>
        <w:rPr>
          <w:b/>
          <w:sz w:val="16"/>
          <w:szCs w:val="20"/>
        </w:rPr>
        <w:t>&gt;</w:t>
      </w:r>
    </w:p>
    <w:p w14:paraId="55963359" w14:textId="77777777" w:rsidR="0042665E" w:rsidRPr="00282ECD" w:rsidRDefault="0042665E" w:rsidP="0042665E">
      <w:pPr>
        <w:autoSpaceDE w:val="0"/>
        <w:autoSpaceDN w:val="0"/>
        <w:adjustRightInd w:val="0"/>
        <w:rPr>
          <w:b/>
          <w:color w:val="008000"/>
          <w:sz w:val="16"/>
          <w:szCs w:val="20"/>
        </w:rPr>
      </w:pPr>
      <w:r w:rsidRPr="00282ECD">
        <w:rPr>
          <w:b/>
          <w:color w:val="008000"/>
          <w:sz w:val="16"/>
          <w:szCs w:val="20"/>
        </w:rPr>
        <w:tab/>
      </w:r>
      <w:r w:rsidRPr="00282ECD">
        <w:rPr>
          <w:b/>
          <w:color w:val="008000"/>
          <w:sz w:val="16"/>
          <w:szCs w:val="20"/>
        </w:rPr>
        <w:tab/>
        <w:t>&lt;/</w:t>
      </w:r>
      <w:proofErr w:type="spellStart"/>
      <w:r w:rsidRPr="00282ECD">
        <w:rPr>
          <w:b/>
          <w:color w:val="008000"/>
          <w:sz w:val="16"/>
          <w:szCs w:val="20"/>
        </w:rPr>
        <w:t>ComplianceMonitoringLinkageData</w:t>
      </w:r>
      <w:proofErr w:type="spellEnd"/>
      <w:r w:rsidRPr="00282ECD">
        <w:rPr>
          <w:b/>
          <w:color w:val="008000"/>
          <w:sz w:val="16"/>
          <w:szCs w:val="20"/>
        </w:rPr>
        <w:t>&gt;</w:t>
      </w:r>
    </w:p>
    <w:p w14:paraId="7E3CB538" w14:textId="77777777" w:rsidR="0042665E" w:rsidRDefault="0042665E" w:rsidP="0042665E">
      <w:pPr>
        <w:autoSpaceDE w:val="0"/>
        <w:autoSpaceDN w:val="0"/>
        <w:adjustRightInd w:val="0"/>
        <w:rPr>
          <w:b/>
          <w:sz w:val="16"/>
          <w:szCs w:val="20"/>
        </w:rPr>
      </w:pPr>
      <w:r>
        <w:rPr>
          <w:b/>
          <w:sz w:val="16"/>
          <w:szCs w:val="20"/>
        </w:rPr>
        <w:tab/>
        <w:t>&lt;/Payload&gt;</w:t>
      </w:r>
    </w:p>
    <w:p w14:paraId="7A012804" w14:textId="77777777" w:rsidR="0042665E" w:rsidRDefault="0042665E" w:rsidP="0042665E">
      <w:pPr>
        <w:autoSpaceDE w:val="0"/>
        <w:autoSpaceDN w:val="0"/>
        <w:adjustRightInd w:val="0"/>
        <w:rPr>
          <w:b/>
          <w:sz w:val="16"/>
          <w:szCs w:val="20"/>
        </w:rPr>
      </w:pPr>
      <w:r>
        <w:rPr>
          <w:b/>
          <w:sz w:val="16"/>
          <w:szCs w:val="20"/>
        </w:rPr>
        <w:t>&lt;/Document&gt;</w:t>
      </w:r>
    </w:p>
    <w:p w14:paraId="19691944" w14:textId="77777777" w:rsidR="0042665E" w:rsidRDefault="0042665E" w:rsidP="0042665E">
      <w:pPr>
        <w:autoSpaceDE w:val="0"/>
        <w:autoSpaceDN w:val="0"/>
        <w:adjustRightInd w:val="0"/>
        <w:rPr>
          <w:b/>
          <w:sz w:val="16"/>
          <w:szCs w:val="20"/>
        </w:rPr>
      </w:pPr>
    </w:p>
    <w:p w14:paraId="6FFB0A43" w14:textId="77777777" w:rsidR="0042665E" w:rsidRPr="00DC5D2A" w:rsidRDefault="0042665E" w:rsidP="0042665E">
      <w:pPr>
        <w:rPr>
          <w:b/>
          <w:sz w:val="16"/>
          <w:szCs w:val="20"/>
        </w:rPr>
      </w:pPr>
      <w:r w:rsidRPr="00DC5D2A">
        <w:rPr>
          <w:b/>
          <w:sz w:val="16"/>
          <w:szCs w:val="20"/>
        </w:rPr>
        <w:t>&lt;?xml version="1.0" encoding="UTF-8"?&gt;</w:t>
      </w:r>
    </w:p>
    <w:p w14:paraId="0CC58DE6" w14:textId="2848D859"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11E1773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1A7377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707E32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4A2A3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E6D8F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C2E587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7904749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3AF8C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74DF39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32B5664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421EBD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461717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94AE4D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093989D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F6A8586"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34916642"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490CC02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93376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16605A0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96A9F0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A648DC3"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79103A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D1C4267"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LinkageEnforcementAction</w:t>
      </w:r>
      <w:proofErr w:type="spellEnd"/>
      <w:r w:rsidRPr="00D44340">
        <w:rPr>
          <w:b/>
          <w:sz w:val="16"/>
          <w:szCs w:val="20"/>
        </w:rPr>
        <w:t>&gt;</w:t>
      </w:r>
    </w:p>
    <w:p w14:paraId="402C57A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&lt;EnforcementActionIdentifier&gt;AL-012345678&lt;/EnforcementActionIdentifier&gt;</w:t>
      </w:r>
    </w:p>
    <w:p w14:paraId="002AE98D"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LinkageEnforcementAction</w:t>
      </w:r>
      <w:proofErr w:type="spellEnd"/>
      <w:r w:rsidRPr="00D44340">
        <w:rPr>
          <w:b/>
          <w:sz w:val="16"/>
          <w:szCs w:val="20"/>
        </w:rPr>
        <w:t>&gt;</w:t>
      </w:r>
      <w:r w:rsidRPr="00DC5D2A">
        <w:rPr>
          <w:sz w:val="16"/>
          <w:szCs w:val="20"/>
        </w:rPr>
        <w:tab/>
      </w:r>
      <w:r w:rsidRPr="00DC5D2A">
        <w:rPr>
          <w:sz w:val="16"/>
          <w:szCs w:val="20"/>
        </w:rPr>
        <w:tab/>
      </w:r>
      <w:r w:rsidRPr="00DC5D2A">
        <w:rPr>
          <w:sz w:val="16"/>
          <w:szCs w:val="20"/>
        </w:rPr>
        <w:tab/>
      </w:r>
      <w:r w:rsidRPr="00DC5D2A">
        <w:rPr>
          <w:sz w:val="16"/>
          <w:szCs w:val="20"/>
        </w:rPr>
        <w:tab/>
      </w:r>
    </w:p>
    <w:p w14:paraId="094E77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2257BCF0"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AF7F888"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6062A39"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58EA05E" w14:textId="77777777" w:rsidR="0042665E" w:rsidRPr="00DC5D2A" w:rsidRDefault="0042665E" w:rsidP="0042665E">
      <w:pPr>
        <w:autoSpaceDE w:val="0"/>
        <w:autoSpaceDN w:val="0"/>
        <w:adjustRightInd w:val="0"/>
        <w:rPr>
          <w:b/>
          <w:sz w:val="16"/>
          <w:szCs w:val="20"/>
        </w:rPr>
      </w:pPr>
    </w:p>
    <w:p w14:paraId="6BAAF53C" w14:textId="77777777" w:rsidR="0042665E" w:rsidRPr="00DC5D2A" w:rsidRDefault="0042665E" w:rsidP="0042665E">
      <w:pPr>
        <w:autoSpaceDE w:val="0"/>
        <w:autoSpaceDN w:val="0"/>
        <w:adjustRightInd w:val="0"/>
        <w:rPr>
          <w:b/>
          <w:sz w:val="16"/>
          <w:szCs w:val="20"/>
        </w:rPr>
      </w:pPr>
    </w:p>
    <w:p w14:paraId="188EFCC1" w14:textId="77777777" w:rsidR="0042665E" w:rsidRPr="00DC5D2A" w:rsidRDefault="0042665E" w:rsidP="0042665E">
      <w:pPr>
        <w:rPr>
          <w:b/>
          <w:sz w:val="16"/>
          <w:szCs w:val="20"/>
        </w:rPr>
      </w:pPr>
      <w:r w:rsidRPr="00DC5D2A">
        <w:rPr>
          <w:b/>
          <w:sz w:val="16"/>
          <w:szCs w:val="20"/>
        </w:rPr>
        <w:t>&lt;?xml version="1.0" encoding="UTF-8"?&gt;</w:t>
      </w:r>
    </w:p>
    <w:p w14:paraId="408338A0" w14:textId="65806740"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05203B0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0853A6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21E90D4"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&lt;Author&gt;Jane Doe&lt;/Author&gt;</w:t>
      </w:r>
    </w:p>
    <w:p w14:paraId="79A7082D"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7F1AD8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D9A94D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1E4DE26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CF3C73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1F2E402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4C5EFFD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389AA60"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35A2BD3"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4FF660"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57AB879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A7E3121"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62FA77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D37557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ED6B8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0E5DEF49"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4B16CC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65A7F7E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4D3AC9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308D7CD"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LinkageBiosolidsReport</w:t>
      </w:r>
      <w:proofErr w:type="spellEnd"/>
      <w:r w:rsidRPr="00D44340">
        <w:rPr>
          <w:b/>
          <w:sz w:val="16"/>
          <w:szCs w:val="20"/>
        </w:rPr>
        <w:t>&gt;</w:t>
      </w:r>
    </w:p>
    <w:p w14:paraId="354BC225"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w:t>
      </w:r>
      <w:proofErr w:type="spellStart"/>
      <w:r w:rsidRPr="00AD0B67">
        <w:rPr>
          <w:bCs/>
          <w:color w:val="0000FF"/>
          <w:sz w:val="16"/>
          <w:szCs w:val="20"/>
        </w:rPr>
        <w:t>PermitIdentifier</w:t>
      </w:r>
      <w:proofErr w:type="spellEnd"/>
      <w:r w:rsidRPr="00AD0B67">
        <w:rPr>
          <w:bCs/>
          <w:color w:val="0000FF"/>
          <w:sz w:val="16"/>
          <w:szCs w:val="20"/>
        </w:rPr>
        <w:t>&gt;AL1005932&lt;/</w:t>
      </w:r>
      <w:proofErr w:type="spellStart"/>
      <w:r w:rsidRPr="00AD0B67">
        <w:rPr>
          <w:bCs/>
          <w:color w:val="0000FF"/>
          <w:sz w:val="16"/>
          <w:szCs w:val="20"/>
        </w:rPr>
        <w:t>PermitIdentifier</w:t>
      </w:r>
      <w:proofErr w:type="spellEnd"/>
      <w:r w:rsidRPr="00AD0B67">
        <w:rPr>
          <w:bCs/>
          <w:color w:val="0000FF"/>
          <w:sz w:val="16"/>
          <w:szCs w:val="20"/>
        </w:rPr>
        <w:t>&gt;</w:t>
      </w:r>
    </w:p>
    <w:p w14:paraId="3663C3DC"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w:t>
      </w:r>
      <w:proofErr w:type="spellStart"/>
      <w:r w:rsidRPr="00AD0B67">
        <w:rPr>
          <w:bCs/>
          <w:color w:val="0000FF"/>
          <w:sz w:val="16"/>
          <w:szCs w:val="20"/>
        </w:rPr>
        <w:t>ReportCoverageEndDate</w:t>
      </w:r>
      <w:proofErr w:type="spellEnd"/>
      <w:r w:rsidRPr="00AD0B67">
        <w:rPr>
          <w:bCs/>
          <w:color w:val="0000FF"/>
          <w:sz w:val="16"/>
          <w:szCs w:val="20"/>
        </w:rPr>
        <w:t>&gt;2005-12-31&lt;/</w:t>
      </w:r>
      <w:proofErr w:type="spellStart"/>
      <w:r w:rsidRPr="00AD0B67">
        <w:rPr>
          <w:bCs/>
          <w:color w:val="0000FF"/>
          <w:sz w:val="16"/>
          <w:szCs w:val="20"/>
        </w:rPr>
        <w:t>ReportCoverageEndDate</w:t>
      </w:r>
      <w:proofErr w:type="spellEnd"/>
      <w:r w:rsidRPr="00AD0B67">
        <w:rPr>
          <w:bCs/>
          <w:color w:val="0000FF"/>
          <w:sz w:val="16"/>
          <w:szCs w:val="20"/>
        </w:rPr>
        <w:t>&gt;</w:t>
      </w:r>
    </w:p>
    <w:p w14:paraId="2C5D8E2A"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LinkageBiosolidsReport</w:t>
      </w:r>
      <w:proofErr w:type="spellEnd"/>
      <w:r w:rsidRPr="00D44340">
        <w:rPr>
          <w:b/>
          <w:sz w:val="16"/>
          <w:szCs w:val="20"/>
        </w:rPr>
        <w:t>&gt;</w:t>
      </w:r>
      <w:r w:rsidRPr="00D44340">
        <w:rPr>
          <w:b/>
          <w:sz w:val="16"/>
          <w:szCs w:val="20"/>
        </w:rPr>
        <w:tab/>
      </w:r>
      <w:r w:rsidRPr="00DC5D2A">
        <w:rPr>
          <w:sz w:val="16"/>
          <w:szCs w:val="20"/>
        </w:rPr>
        <w:tab/>
      </w:r>
      <w:r w:rsidRPr="00DC5D2A">
        <w:rPr>
          <w:sz w:val="16"/>
          <w:szCs w:val="20"/>
        </w:rPr>
        <w:tab/>
      </w:r>
      <w:r w:rsidRPr="00DC5D2A">
        <w:rPr>
          <w:sz w:val="16"/>
          <w:szCs w:val="20"/>
        </w:rPr>
        <w:tab/>
      </w:r>
    </w:p>
    <w:p w14:paraId="1C23A06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1DCE2DC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09BFA76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1886E2E8"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09BB9DC0" w14:textId="77777777" w:rsidR="0042665E" w:rsidRPr="00DC5D2A" w:rsidRDefault="0042665E" w:rsidP="0042665E">
      <w:pPr>
        <w:autoSpaceDE w:val="0"/>
        <w:autoSpaceDN w:val="0"/>
        <w:adjustRightInd w:val="0"/>
        <w:rPr>
          <w:b/>
          <w:sz w:val="16"/>
          <w:szCs w:val="20"/>
        </w:rPr>
      </w:pPr>
    </w:p>
    <w:p w14:paraId="7D9F7C74" w14:textId="77777777" w:rsidR="0042665E" w:rsidRPr="00DC5D2A" w:rsidRDefault="0042665E" w:rsidP="0042665E">
      <w:pPr>
        <w:rPr>
          <w:b/>
          <w:sz w:val="16"/>
          <w:szCs w:val="20"/>
        </w:rPr>
      </w:pPr>
      <w:r w:rsidRPr="00DC5D2A">
        <w:rPr>
          <w:b/>
          <w:sz w:val="16"/>
          <w:szCs w:val="20"/>
        </w:rPr>
        <w:t>&lt;?xml version="1.0" encoding="UTF-8"?&gt;</w:t>
      </w:r>
    </w:p>
    <w:p w14:paraId="6A7666B3" w14:textId="232E9299"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5B4EC4E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7E4D6F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2118988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7A04D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BBDCB4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B2B6BE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7BD68CE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0E83EA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18B76F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044C4F9"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9455EF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593A1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B176BA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C8924D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457BAE7"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74AA057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9A15085"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C9ADC7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5C0A00B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6C9C9F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654E02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62AD900"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8E579B1"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LinkageCAFOAnnualReport</w:t>
      </w:r>
      <w:proofErr w:type="spellEnd"/>
      <w:r w:rsidRPr="00D7137B">
        <w:rPr>
          <w:b/>
          <w:sz w:val="16"/>
          <w:szCs w:val="20"/>
        </w:rPr>
        <w:t>&gt;</w:t>
      </w:r>
    </w:p>
    <w:p w14:paraId="767A521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4DAB3D0D"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&lt;PermittingAuthorityReportReceivedDate&gt;2005-12-31&lt;/PermittingAuthorityReportReceivedDate&gt;</w:t>
      </w:r>
    </w:p>
    <w:p w14:paraId="3D5204B3"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LinkageCAFOAnnualReport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0E8B0CD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077938D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5086D05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5EF4A9CC"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22D66A" w14:textId="77777777" w:rsidR="0042665E" w:rsidRPr="00DC5D2A" w:rsidRDefault="0042665E" w:rsidP="0042665E">
      <w:pPr>
        <w:autoSpaceDE w:val="0"/>
        <w:autoSpaceDN w:val="0"/>
        <w:adjustRightInd w:val="0"/>
        <w:rPr>
          <w:b/>
          <w:sz w:val="16"/>
          <w:szCs w:val="20"/>
        </w:rPr>
      </w:pPr>
    </w:p>
    <w:p w14:paraId="3288A282" w14:textId="77777777" w:rsidR="0042665E" w:rsidRPr="00DC5D2A" w:rsidRDefault="0042665E" w:rsidP="0042665E">
      <w:pPr>
        <w:rPr>
          <w:b/>
          <w:sz w:val="16"/>
          <w:szCs w:val="20"/>
        </w:rPr>
      </w:pPr>
      <w:r w:rsidRPr="00DC5D2A">
        <w:rPr>
          <w:b/>
          <w:sz w:val="16"/>
          <w:szCs w:val="20"/>
        </w:rPr>
        <w:t>&lt;?xml version="1.0" encoding="UTF-8"?&gt;</w:t>
      </w:r>
    </w:p>
    <w:p w14:paraId="3ECF34C3" w14:textId="35CA505D"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2E27E705"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BD67DE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7EA93E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DC9829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76A4E0B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E4D5C8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68E308F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8DCFE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0123C74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4A00B9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AE966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71A1F6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033136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27C024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3A6F350E"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575331D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2DAB606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229DB60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175CA18E"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57AE7FD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C6BC20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40F5F0F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3E780A1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LinkageCSOEventReport</w:t>
      </w:r>
      <w:proofErr w:type="spellEnd"/>
      <w:r w:rsidRPr="00D7137B">
        <w:rPr>
          <w:b/>
          <w:sz w:val="16"/>
          <w:szCs w:val="20"/>
        </w:rPr>
        <w:t>&gt;</w:t>
      </w:r>
    </w:p>
    <w:p w14:paraId="1E27D1E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78AB36B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CSOEventDate</w:t>
      </w:r>
      <w:proofErr w:type="spellEnd"/>
      <w:r w:rsidRPr="00AD0B67">
        <w:rPr>
          <w:color w:val="0000FF"/>
          <w:sz w:val="16"/>
          <w:szCs w:val="20"/>
        </w:rPr>
        <w:t>&gt;2005-12-31&lt;/</w:t>
      </w:r>
      <w:proofErr w:type="spellStart"/>
      <w:r w:rsidRPr="00AD0B67">
        <w:rPr>
          <w:color w:val="0000FF"/>
          <w:sz w:val="16"/>
          <w:szCs w:val="20"/>
        </w:rPr>
        <w:t>CSOEventDate</w:t>
      </w:r>
      <w:proofErr w:type="spellEnd"/>
      <w:r w:rsidR="00055801">
        <w:rPr>
          <w:color w:val="0000FF"/>
          <w:sz w:val="16"/>
          <w:szCs w:val="20"/>
        </w:rPr>
        <w:t>&gt;</w:t>
      </w:r>
    </w:p>
    <w:p w14:paraId="5B5F217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LinkageCSOEventReport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6B9386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1588C1E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A83D0B3"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6DEA40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4EC07BB9" w14:textId="77777777" w:rsidR="0042665E" w:rsidRPr="00DC5D2A" w:rsidRDefault="0042665E" w:rsidP="0042665E">
      <w:pPr>
        <w:autoSpaceDE w:val="0"/>
        <w:autoSpaceDN w:val="0"/>
        <w:adjustRightInd w:val="0"/>
        <w:rPr>
          <w:b/>
          <w:sz w:val="16"/>
          <w:szCs w:val="20"/>
        </w:rPr>
      </w:pPr>
    </w:p>
    <w:p w14:paraId="495755AD" w14:textId="77777777" w:rsidR="0042665E" w:rsidRPr="00DC5D2A" w:rsidRDefault="0042665E" w:rsidP="0042665E">
      <w:pPr>
        <w:rPr>
          <w:b/>
          <w:sz w:val="16"/>
          <w:szCs w:val="20"/>
        </w:rPr>
      </w:pPr>
      <w:r w:rsidRPr="00DC5D2A">
        <w:rPr>
          <w:b/>
          <w:sz w:val="16"/>
          <w:szCs w:val="20"/>
        </w:rPr>
        <w:t>&lt;?xml version="1.0" encoding="UTF-8"?&gt;</w:t>
      </w:r>
    </w:p>
    <w:p w14:paraId="367EB626" w14:textId="36C9BEDC"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361EA3A6"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078FAF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C4079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07563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27AE3E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5463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6E49D0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B67F9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ECBDD5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DF83C3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AAE0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B62DD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AE4794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A0CCD1E"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825C05B"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6B512F5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2491CCA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8644D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0AF74744"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B75B4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D9D4011"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AD38DD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304225B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LinkageLocalLimitsReport</w:t>
      </w:r>
      <w:proofErr w:type="spellEnd"/>
      <w:r w:rsidRPr="00D7137B">
        <w:rPr>
          <w:b/>
          <w:sz w:val="16"/>
          <w:szCs w:val="20"/>
        </w:rPr>
        <w:t>&gt;</w:t>
      </w:r>
    </w:p>
    <w:p w14:paraId="74AEDF0F"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73B03802"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&lt;LocalLimitsPermittingAuthorityReportReceivedDate&gt;2010-12-31&lt;/LocalLimitsPermittingAuthorityReportReceivedDate&gt;</w:t>
      </w:r>
    </w:p>
    <w:p w14:paraId="4A61A4C7"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LinkageLocalLimitsReport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1EFB507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2A4ACDD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2C72DB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E32587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78BEE5" w14:textId="77777777" w:rsidR="0042665E" w:rsidRPr="00DC5D2A" w:rsidRDefault="0042665E" w:rsidP="0042665E">
      <w:pPr>
        <w:autoSpaceDE w:val="0"/>
        <w:autoSpaceDN w:val="0"/>
        <w:adjustRightInd w:val="0"/>
        <w:rPr>
          <w:b/>
          <w:sz w:val="16"/>
          <w:szCs w:val="20"/>
        </w:rPr>
      </w:pPr>
    </w:p>
    <w:p w14:paraId="6F404628" w14:textId="77777777" w:rsidR="0042665E" w:rsidRPr="00DC5D2A" w:rsidRDefault="0042665E" w:rsidP="0042665E">
      <w:pPr>
        <w:rPr>
          <w:b/>
          <w:sz w:val="16"/>
          <w:szCs w:val="20"/>
        </w:rPr>
      </w:pPr>
      <w:r w:rsidRPr="00DC5D2A">
        <w:rPr>
          <w:b/>
          <w:sz w:val="16"/>
          <w:szCs w:val="20"/>
        </w:rPr>
        <w:t>&lt;?xml version="1.0" encoding="UTF-8"?&gt;</w:t>
      </w:r>
    </w:p>
    <w:p w14:paraId="0FD06D30" w14:textId="7BEC2EC3"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49F9794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2AE13B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6B368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25CE14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DF92E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B8A82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5BC150D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24754D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58DDAC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4E0EB9A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5F4AF0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36EA9E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lastRenderedPageBreak/>
        <w:tab/>
      </w:r>
      <w:r w:rsidRPr="00DC5D2A">
        <w:rPr>
          <w:bCs/>
          <w:color w:val="0000FF"/>
          <w:sz w:val="16"/>
          <w:szCs w:val="20"/>
        </w:rPr>
        <w:tab/>
      </w:r>
      <w:r w:rsidRPr="00DC5D2A">
        <w:rPr>
          <w:bCs/>
          <w:color w:val="0000FF"/>
          <w:sz w:val="16"/>
          <w:szCs w:val="20"/>
        </w:rPr>
        <w:tab/>
        <w:t>&lt;value&gt;doe.john@state.us&lt;/value&gt;</w:t>
      </w:r>
    </w:p>
    <w:p w14:paraId="61DB8F8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F1DA1C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ED34B0B"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3AF2CE5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0FE2E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FEFC00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7BA5D38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3B0FB3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7A1917E"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2776E69"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11D951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LinkagePretreatmentPerformanceReport</w:t>
      </w:r>
      <w:proofErr w:type="spellEnd"/>
      <w:r w:rsidRPr="00D7137B">
        <w:rPr>
          <w:b/>
          <w:sz w:val="16"/>
          <w:szCs w:val="20"/>
        </w:rPr>
        <w:t>&gt;</w:t>
      </w:r>
    </w:p>
    <w:p w14:paraId="26EE8D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28BAD71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&lt;PretreatmentPerformanceSummaryEndDate&gt;2005-12-31&lt;/PretreatmentPerformanceSummaryEndDate&gt;</w:t>
      </w:r>
    </w:p>
    <w:p w14:paraId="22D9484C"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LinkagePretreatmentPerformanceReport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04B74A0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069FADC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6DAB72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FB264A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79CB7D87" w14:textId="77777777" w:rsidR="0042665E" w:rsidRPr="00DC5D2A" w:rsidRDefault="0042665E" w:rsidP="0042665E">
      <w:pPr>
        <w:autoSpaceDE w:val="0"/>
        <w:autoSpaceDN w:val="0"/>
        <w:adjustRightInd w:val="0"/>
        <w:rPr>
          <w:b/>
          <w:sz w:val="16"/>
          <w:szCs w:val="20"/>
        </w:rPr>
      </w:pPr>
    </w:p>
    <w:p w14:paraId="0E9BACCA" w14:textId="77777777" w:rsidR="0042665E" w:rsidRPr="00DC5D2A" w:rsidRDefault="0042665E" w:rsidP="0042665E">
      <w:pPr>
        <w:rPr>
          <w:b/>
          <w:sz w:val="16"/>
          <w:szCs w:val="20"/>
        </w:rPr>
      </w:pPr>
      <w:r w:rsidRPr="00DC5D2A">
        <w:rPr>
          <w:b/>
          <w:sz w:val="16"/>
          <w:szCs w:val="20"/>
        </w:rPr>
        <w:t>&lt;?xml version="1.0" encoding="UTF-8"?&gt;</w:t>
      </w:r>
    </w:p>
    <w:p w14:paraId="054087E5" w14:textId="3BBCB9AC"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17AA0CBF"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1B7C9D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2C6F7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160DEA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DDD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0ACB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566FDA5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C1792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4F4F6A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34BBDCF1"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617D39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B1CC049"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909A37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1D0B1E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E466C38"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4EB2971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45BBC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3E67D8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30EC44CA"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317B48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6F74786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9C0EF9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6DC59F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LinkageSSOAnnualReport</w:t>
      </w:r>
      <w:proofErr w:type="spellEnd"/>
      <w:r w:rsidRPr="00D7137B">
        <w:rPr>
          <w:b/>
          <w:sz w:val="16"/>
          <w:szCs w:val="20"/>
        </w:rPr>
        <w:t>&gt;</w:t>
      </w:r>
    </w:p>
    <w:p w14:paraId="517289C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321BDCED"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&lt;SSOAnnualReportReceivedDate&gt;2005-12-31&lt;/SSOAnnualReportReceivedDate&gt;</w:t>
      </w:r>
    </w:p>
    <w:p w14:paraId="71F736D4" w14:textId="77777777" w:rsidR="0042665E" w:rsidRPr="00DC5D2A" w:rsidRDefault="0042665E" w:rsidP="0042665E">
      <w:pPr>
        <w:autoSpaceDE w:val="0"/>
        <w:autoSpaceDN w:val="0"/>
        <w:adjustRightInd w:val="0"/>
        <w:rPr>
          <w:sz w:val="16"/>
          <w:szCs w:val="20"/>
        </w:rPr>
      </w:pPr>
      <w:r w:rsidRPr="00D7137B">
        <w:rPr>
          <w:b/>
          <w:sz w:val="16"/>
          <w:szCs w:val="20"/>
        </w:rPr>
        <w:lastRenderedPageBreak/>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LinkageSSOAnnualReport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33FF4ED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64805044"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2994297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4071E6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10275341" w14:textId="77777777" w:rsidR="0042665E" w:rsidRPr="00DC5D2A" w:rsidRDefault="0042665E" w:rsidP="0042665E">
      <w:pPr>
        <w:autoSpaceDE w:val="0"/>
        <w:autoSpaceDN w:val="0"/>
        <w:adjustRightInd w:val="0"/>
        <w:rPr>
          <w:b/>
          <w:sz w:val="16"/>
          <w:szCs w:val="20"/>
        </w:rPr>
      </w:pPr>
    </w:p>
    <w:p w14:paraId="4FB1B0AA" w14:textId="77777777" w:rsidR="0042665E" w:rsidRPr="00DC5D2A" w:rsidRDefault="0042665E" w:rsidP="0042665E">
      <w:pPr>
        <w:rPr>
          <w:b/>
          <w:sz w:val="16"/>
          <w:szCs w:val="20"/>
        </w:rPr>
      </w:pPr>
      <w:r w:rsidRPr="00DC5D2A">
        <w:rPr>
          <w:b/>
          <w:sz w:val="16"/>
          <w:szCs w:val="20"/>
        </w:rPr>
        <w:t>&lt;?xml version="1.0" encoding="UTF-8"?&gt;</w:t>
      </w:r>
    </w:p>
    <w:p w14:paraId="6ED3519B" w14:textId="76954378"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3BEE9E1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C32EEA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8F98B6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864C97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D93155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1EA7269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D80433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C9FCF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69F2D8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246CD84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EB1DC14"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854E5A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BF9F66E"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F6FA27D"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8B98F04"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1B0852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BF167B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2724879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3F72679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2FC43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42AFA79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8856D1"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186F889"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LinkageSSOEventReport</w:t>
      </w:r>
      <w:proofErr w:type="spellEnd"/>
      <w:r w:rsidRPr="00D7137B">
        <w:rPr>
          <w:b/>
          <w:sz w:val="16"/>
          <w:szCs w:val="20"/>
        </w:rPr>
        <w:t>&gt;</w:t>
      </w:r>
    </w:p>
    <w:p w14:paraId="61F987E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3CE02EC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SSOEventDate</w:t>
      </w:r>
      <w:proofErr w:type="spellEnd"/>
      <w:r w:rsidRPr="00AD0B67">
        <w:rPr>
          <w:color w:val="0000FF"/>
          <w:sz w:val="16"/>
          <w:szCs w:val="20"/>
        </w:rPr>
        <w:t>&gt;2005-12-31&lt;/</w:t>
      </w:r>
      <w:proofErr w:type="spellStart"/>
      <w:r w:rsidRPr="00AD0B67">
        <w:rPr>
          <w:color w:val="0000FF"/>
          <w:sz w:val="16"/>
          <w:szCs w:val="20"/>
        </w:rPr>
        <w:t>SSOEventDate</w:t>
      </w:r>
      <w:proofErr w:type="spellEnd"/>
      <w:r w:rsidRPr="00AD0B67">
        <w:rPr>
          <w:color w:val="0000FF"/>
          <w:sz w:val="16"/>
          <w:szCs w:val="20"/>
        </w:rPr>
        <w:t>&gt;</w:t>
      </w:r>
    </w:p>
    <w:p w14:paraId="7F6FF53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LinkageSSOEventReport</w:t>
      </w:r>
      <w:proofErr w:type="spellEnd"/>
      <w:r w:rsidRPr="00D7137B">
        <w:rPr>
          <w:b/>
          <w:sz w:val="16"/>
          <w:szCs w:val="20"/>
        </w:rPr>
        <w:t>&gt;</w:t>
      </w:r>
      <w:r w:rsidRPr="00DC5D2A">
        <w:rPr>
          <w:sz w:val="16"/>
          <w:szCs w:val="20"/>
        </w:rPr>
        <w:tab/>
      </w:r>
      <w:r w:rsidRPr="00DC5D2A">
        <w:rPr>
          <w:sz w:val="16"/>
          <w:szCs w:val="20"/>
        </w:rPr>
        <w:tab/>
      </w:r>
      <w:r w:rsidRPr="00DC5D2A">
        <w:rPr>
          <w:sz w:val="16"/>
          <w:szCs w:val="20"/>
        </w:rPr>
        <w:tab/>
      </w:r>
      <w:r w:rsidRPr="00DC5D2A">
        <w:rPr>
          <w:sz w:val="16"/>
          <w:szCs w:val="20"/>
        </w:rPr>
        <w:tab/>
      </w:r>
    </w:p>
    <w:p w14:paraId="051F262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1707AB0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C38942B"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4198F5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4162007" w14:textId="77777777" w:rsidR="0042665E" w:rsidRPr="00DC5D2A" w:rsidRDefault="0042665E" w:rsidP="0042665E">
      <w:pPr>
        <w:autoSpaceDE w:val="0"/>
        <w:autoSpaceDN w:val="0"/>
        <w:adjustRightInd w:val="0"/>
        <w:rPr>
          <w:b/>
          <w:sz w:val="16"/>
          <w:szCs w:val="20"/>
        </w:rPr>
      </w:pPr>
    </w:p>
    <w:p w14:paraId="7FD78421" w14:textId="77777777" w:rsidR="0042665E" w:rsidRPr="00DC5D2A" w:rsidRDefault="0042665E" w:rsidP="0042665E">
      <w:pPr>
        <w:rPr>
          <w:b/>
          <w:sz w:val="16"/>
          <w:szCs w:val="20"/>
        </w:rPr>
      </w:pPr>
      <w:r w:rsidRPr="00DC5D2A">
        <w:rPr>
          <w:b/>
          <w:sz w:val="16"/>
          <w:szCs w:val="20"/>
        </w:rPr>
        <w:t>&lt;?xml version="1.0" encoding="UTF-8"?&gt;</w:t>
      </w:r>
    </w:p>
    <w:p w14:paraId="09F4F328" w14:textId="569CAD35"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1521011A"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E34056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C135A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B337E8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18A43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0402DC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69280A1F"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&lt;Comment&gt;2nd resubmittal of rejected transactions from May submission&lt;/Comment&gt;</w:t>
      </w:r>
    </w:p>
    <w:p w14:paraId="40192C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0C6E0B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08A7C7E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7AC2F8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13A7FC4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E85E60B"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1D6FAF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F663D02"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603F2B7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272BDA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36E3B36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58670FC6"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4D4FB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9B18B3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D05CE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C7F09A3"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LinkageSSOMonthlyEventReport</w:t>
      </w:r>
      <w:proofErr w:type="spellEnd"/>
      <w:r w:rsidRPr="00D7137B">
        <w:rPr>
          <w:b/>
          <w:sz w:val="16"/>
          <w:szCs w:val="20"/>
        </w:rPr>
        <w:t>&gt;</w:t>
      </w:r>
    </w:p>
    <w:p w14:paraId="50A16804"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5B203BF7"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&lt;SSOMonthlyReportReceivedDate&gt;2005-12-31&lt;/SSOMonthlyReportReceivedDate&gt;</w:t>
      </w:r>
    </w:p>
    <w:p w14:paraId="7EA95CC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LinkageSSOMonthlyEventReport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425832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4CA0CE0A"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500D35F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5DD1B6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E70245E" w14:textId="77777777" w:rsidR="0042665E" w:rsidRPr="00DC5D2A" w:rsidRDefault="0042665E" w:rsidP="0042665E">
      <w:pPr>
        <w:autoSpaceDE w:val="0"/>
        <w:autoSpaceDN w:val="0"/>
        <w:adjustRightInd w:val="0"/>
        <w:rPr>
          <w:b/>
          <w:sz w:val="16"/>
          <w:szCs w:val="20"/>
        </w:rPr>
      </w:pPr>
    </w:p>
    <w:p w14:paraId="1F2FF29B" w14:textId="77777777" w:rsidR="0042665E" w:rsidRPr="00DC5D2A" w:rsidRDefault="0042665E" w:rsidP="0042665E">
      <w:pPr>
        <w:rPr>
          <w:b/>
          <w:sz w:val="16"/>
          <w:szCs w:val="20"/>
        </w:rPr>
      </w:pPr>
      <w:r w:rsidRPr="00DC5D2A">
        <w:rPr>
          <w:b/>
          <w:sz w:val="16"/>
          <w:szCs w:val="20"/>
        </w:rPr>
        <w:t>&lt;?xml version="1.0" encoding="UTF-8"?&gt;</w:t>
      </w:r>
    </w:p>
    <w:p w14:paraId="0D7AF097" w14:textId="48041850"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406C80E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D99488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7F2DA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5606CF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5E63D81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3766DE0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05F7D7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A5C30E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6DCD6B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7C95BAB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8299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AD0411F"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25F361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9AB566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D1E1716"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668A24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725437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6B99503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73A74C15"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41EB67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949EDC8" w14:textId="77777777" w:rsidR="0042665E" w:rsidRPr="00DC5D2A" w:rsidRDefault="0042665E" w:rsidP="0042665E">
      <w:pPr>
        <w:autoSpaceDE w:val="0"/>
        <w:autoSpaceDN w:val="0"/>
        <w:adjustRightInd w:val="0"/>
        <w:rPr>
          <w:b/>
          <w:sz w:val="16"/>
          <w:szCs w:val="20"/>
          <w:lang w:val="it-IT"/>
        </w:rPr>
      </w:pPr>
      <w:r w:rsidRPr="00DC5D2A">
        <w:rPr>
          <w:b/>
          <w:sz w:val="16"/>
          <w:szCs w:val="20"/>
        </w:rPr>
        <w:lastRenderedPageBreak/>
        <w:tab/>
      </w:r>
      <w:r w:rsidRPr="00DC5D2A">
        <w:rPr>
          <w:b/>
          <w:sz w:val="16"/>
          <w:szCs w:val="20"/>
        </w:rPr>
        <w:tab/>
      </w:r>
      <w:r w:rsidRPr="00DC5D2A">
        <w:rPr>
          <w:b/>
          <w:sz w:val="16"/>
          <w:szCs w:val="20"/>
        </w:rPr>
        <w:tab/>
      </w:r>
      <w:r w:rsidRPr="00DC5D2A">
        <w:rPr>
          <w:b/>
          <w:sz w:val="16"/>
          <w:szCs w:val="20"/>
          <w:lang w:val="it-IT"/>
        </w:rPr>
        <w:t>&lt;ComplianceMonitoringLinkage&gt;</w:t>
      </w:r>
    </w:p>
    <w:p w14:paraId="38018822"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52940FD"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p>
    <w:p w14:paraId="2AAF08D9"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17F325A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DateStormEventSampled</w:t>
      </w:r>
      <w:proofErr w:type="spellEnd"/>
      <w:r w:rsidRPr="00AD0B67">
        <w:rPr>
          <w:color w:val="0000FF"/>
          <w:sz w:val="16"/>
          <w:szCs w:val="20"/>
        </w:rPr>
        <w:t>&gt;2005-12-31&lt;/</w:t>
      </w:r>
      <w:proofErr w:type="spellStart"/>
      <w:r w:rsidRPr="00AD0B67">
        <w:rPr>
          <w:color w:val="0000FF"/>
          <w:sz w:val="16"/>
          <w:szCs w:val="20"/>
        </w:rPr>
        <w:t>DateStormEventSampled</w:t>
      </w:r>
      <w:proofErr w:type="spellEnd"/>
      <w:r w:rsidRPr="00AD0B67">
        <w:rPr>
          <w:color w:val="0000FF"/>
          <w:sz w:val="16"/>
          <w:szCs w:val="20"/>
        </w:rPr>
        <w:t>&gt;</w:t>
      </w:r>
    </w:p>
    <w:p w14:paraId="65F75F3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5E0B9C2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7E71D38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FCD336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E3970A6"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A36ABE" w14:textId="77777777" w:rsidR="0042665E" w:rsidRDefault="0042665E" w:rsidP="0042665E">
      <w:pPr>
        <w:autoSpaceDE w:val="0"/>
        <w:autoSpaceDN w:val="0"/>
        <w:adjustRightInd w:val="0"/>
        <w:rPr>
          <w:b/>
          <w:sz w:val="16"/>
          <w:szCs w:val="20"/>
        </w:rPr>
      </w:pPr>
    </w:p>
    <w:p w14:paraId="46597511" w14:textId="77777777" w:rsidR="000C2A36" w:rsidRPr="000C2A36" w:rsidRDefault="000C2A36" w:rsidP="000C2A36">
      <w:pPr>
        <w:rPr>
          <w:b/>
          <w:sz w:val="16"/>
          <w:szCs w:val="20"/>
        </w:rPr>
      </w:pPr>
      <w:r w:rsidRPr="000C2A36">
        <w:rPr>
          <w:b/>
          <w:sz w:val="16"/>
          <w:szCs w:val="20"/>
        </w:rPr>
        <w:t>&lt;?xml version="1.0" encoding="UTF-8"?&gt;</w:t>
      </w:r>
    </w:p>
    <w:p w14:paraId="70ECEAC2" w14:textId="77777777" w:rsidR="000C2A36" w:rsidRPr="000C2A36" w:rsidRDefault="000C2A36" w:rsidP="000C2A36">
      <w:pPr>
        <w:autoSpaceDE w:val="0"/>
        <w:autoSpaceDN w:val="0"/>
        <w:adjustRightInd w:val="0"/>
        <w:rPr>
          <w:b/>
          <w:sz w:val="16"/>
          <w:szCs w:val="20"/>
        </w:rPr>
      </w:pPr>
      <w:r w:rsidRPr="000C2A36">
        <w:rPr>
          <w:b/>
          <w:sz w:val="16"/>
          <w:szCs w:val="20"/>
        </w:rPr>
        <w:t xml:space="preserve">&lt;Document </w:t>
      </w:r>
      <w:proofErr w:type="spellStart"/>
      <w:r w:rsidRPr="000C2A36">
        <w:rPr>
          <w:b/>
          <w:sz w:val="16"/>
          <w:szCs w:val="20"/>
        </w:rPr>
        <w:t>xmlns</w:t>
      </w:r>
      <w:proofErr w:type="spellEnd"/>
      <w:r w:rsidRPr="000C2A36">
        <w:rPr>
          <w:b/>
          <w:sz w:val="16"/>
          <w:szCs w:val="20"/>
        </w:rPr>
        <w:t>=“http://www.exchangenetwork.net/schema/</w:t>
      </w:r>
      <w:proofErr w:type="spellStart"/>
      <w:r w:rsidRPr="000C2A36">
        <w:rPr>
          <w:b/>
          <w:sz w:val="16"/>
          <w:szCs w:val="20"/>
        </w:rPr>
        <w:t>icis</w:t>
      </w:r>
      <w:proofErr w:type="spellEnd"/>
      <w:r w:rsidRPr="000C2A36">
        <w:rPr>
          <w:b/>
          <w:sz w:val="16"/>
          <w:szCs w:val="20"/>
        </w:rPr>
        <w:t xml:space="preserve">/5” </w:t>
      </w:r>
      <w:proofErr w:type="spellStart"/>
      <w:r w:rsidRPr="000C2A36">
        <w:rPr>
          <w:b/>
          <w:sz w:val="16"/>
          <w:szCs w:val="20"/>
        </w:rPr>
        <w:t>xmlns:xsi</w:t>
      </w:r>
      <w:proofErr w:type="spellEnd"/>
      <w:r w:rsidRPr="000C2A36">
        <w:rPr>
          <w:b/>
          <w:sz w:val="16"/>
          <w:szCs w:val="20"/>
        </w:rPr>
        <w:t>=“http://www.w3.org/2001/</w:t>
      </w:r>
      <w:proofErr w:type="spellStart"/>
      <w:r w:rsidRPr="000C2A36">
        <w:rPr>
          <w:b/>
          <w:sz w:val="16"/>
          <w:szCs w:val="20"/>
        </w:rPr>
        <w:t>XMLSchema</w:t>
      </w:r>
      <w:proofErr w:type="spellEnd"/>
      <w:r w:rsidRPr="000C2A36">
        <w:rPr>
          <w:b/>
          <w:sz w:val="16"/>
          <w:szCs w:val="20"/>
        </w:rPr>
        <w:t>-instance”&gt;</w:t>
      </w:r>
    </w:p>
    <w:p w14:paraId="4BF70FA9"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6020918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t>&lt;Id&gt;UUStaffer1&lt;/Id&gt;</w:t>
      </w:r>
    </w:p>
    <w:p w14:paraId="5C7C88D1"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&lt;Author&gt;Jane Doe&lt;/Author&gt;</w:t>
      </w:r>
    </w:p>
    <w:p w14:paraId="3099956A"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&lt;Organization&gt;UU Department of Environmental Protection&lt;/Organization&gt;</w:t>
      </w:r>
    </w:p>
    <w:p w14:paraId="0F05D508"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&lt;Title&gt;Compliance Monitoring Linkage Submission&lt;/Title&gt;</w:t>
      </w:r>
    </w:p>
    <w:p w14:paraId="6DCA5F5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w:t>
      </w:r>
      <w:proofErr w:type="spellStart"/>
      <w:r w:rsidRPr="000C2A36">
        <w:rPr>
          <w:sz w:val="16"/>
          <w:szCs w:val="20"/>
        </w:rPr>
        <w:t>CreationTime</w:t>
      </w:r>
      <w:proofErr w:type="spellEnd"/>
      <w:r w:rsidRPr="000C2A36">
        <w:rPr>
          <w:sz w:val="16"/>
          <w:szCs w:val="20"/>
        </w:rPr>
        <w:t>&gt;2001-12-17T09:30:47.0Z&lt;/</w:t>
      </w:r>
      <w:proofErr w:type="spellStart"/>
      <w:r w:rsidRPr="000C2A36">
        <w:rPr>
          <w:sz w:val="16"/>
          <w:szCs w:val="20"/>
        </w:rPr>
        <w:t>CreationTime</w:t>
      </w:r>
      <w:proofErr w:type="spellEnd"/>
      <w:r w:rsidRPr="000C2A36">
        <w:rPr>
          <w:sz w:val="16"/>
          <w:szCs w:val="20"/>
        </w:rPr>
        <w:t>&gt;</w:t>
      </w:r>
    </w:p>
    <w:p w14:paraId="07B922E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&lt;Comment&gt;2nd resubmittal of rejected transactions from May submission&lt;/Comment&gt;</w:t>
      </w:r>
    </w:p>
    <w:p w14:paraId="647C4FF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w:t>
      </w:r>
      <w:proofErr w:type="spellStart"/>
      <w:r w:rsidRPr="000C2A36">
        <w:rPr>
          <w:sz w:val="16"/>
          <w:szCs w:val="20"/>
        </w:rPr>
        <w:t>DataService</w:t>
      </w:r>
      <w:proofErr w:type="spellEnd"/>
      <w:r w:rsidRPr="000C2A36">
        <w:rPr>
          <w:sz w:val="16"/>
          <w:szCs w:val="20"/>
        </w:rPr>
        <w:t>&gt;ICIS-NPDES&lt;/</w:t>
      </w:r>
      <w:proofErr w:type="spellStart"/>
      <w:r w:rsidRPr="000C2A36">
        <w:rPr>
          <w:sz w:val="16"/>
          <w:szCs w:val="20"/>
        </w:rPr>
        <w:t>DataService</w:t>
      </w:r>
      <w:proofErr w:type="spellEnd"/>
      <w:r w:rsidRPr="000C2A36">
        <w:rPr>
          <w:sz w:val="16"/>
          <w:szCs w:val="20"/>
        </w:rPr>
        <w:t>&gt;</w:t>
      </w:r>
    </w:p>
    <w:p w14:paraId="1015312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w:t>
      </w:r>
      <w:proofErr w:type="spellStart"/>
      <w:r w:rsidRPr="000C2A36">
        <w:rPr>
          <w:sz w:val="16"/>
          <w:szCs w:val="20"/>
        </w:rPr>
        <w:t>ContactInfo</w:t>
      </w:r>
      <w:proofErr w:type="spellEnd"/>
      <w:r w:rsidRPr="000C2A36">
        <w:rPr>
          <w:sz w:val="16"/>
          <w:szCs w:val="20"/>
        </w:rPr>
        <w:t xml:space="preserve">&gt;123 </w:t>
      </w:r>
      <w:smartTag w:uri="urn:schemas-microsoft-com:office:smarttags" w:element="address">
        <w:smartTag w:uri="urn:schemas-microsoft-com:office:smarttags" w:element="Street">
          <w:r w:rsidRPr="000C2A36">
            <w:rPr>
              <w:sz w:val="16"/>
              <w:szCs w:val="20"/>
            </w:rPr>
            <w:t>Main Street</w:t>
          </w:r>
        </w:smartTag>
        <w:r w:rsidRPr="000C2A36">
          <w:rPr>
            <w:sz w:val="16"/>
            <w:szCs w:val="20"/>
          </w:rPr>
          <w:t xml:space="preserve">, </w:t>
        </w:r>
        <w:smartTag w:uri="urn:schemas-microsoft-com:office:smarttags" w:element="City">
          <w:r w:rsidRPr="000C2A36">
            <w:rPr>
              <w:sz w:val="16"/>
              <w:szCs w:val="20"/>
            </w:rPr>
            <w:t>Anytown UU</w:t>
          </w:r>
        </w:smartTag>
        <w:r w:rsidRPr="000C2A36">
          <w:rPr>
            <w:sz w:val="16"/>
            <w:szCs w:val="20"/>
          </w:rPr>
          <w:t xml:space="preserve">, </w:t>
        </w:r>
        <w:smartTag w:uri="urn:schemas-microsoft-com:office:smarttags" w:element="PostalCode">
          <w:r w:rsidRPr="000C2A36">
            <w:rPr>
              <w:sz w:val="16"/>
              <w:szCs w:val="20"/>
            </w:rPr>
            <w:t>00555</w:t>
          </w:r>
        </w:smartTag>
      </w:smartTag>
      <w:r w:rsidRPr="000C2A36">
        <w:rPr>
          <w:sz w:val="16"/>
          <w:szCs w:val="20"/>
        </w:rPr>
        <w:t>, (888) 555-1212, jane.doe@uudeq.state.us&lt;/</w:t>
      </w:r>
      <w:proofErr w:type="spellStart"/>
      <w:r w:rsidRPr="000C2A36">
        <w:rPr>
          <w:sz w:val="16"/>
          <w:szCs w:val="20"/>
        </w:rPr>
        <w:t>ContactInfo</w:t>
      </w:r>
      <w:proofErr w:type="spellEnd"/>
      <w:r w:rsidRPr="000C2A36">
        <w:rPr>
          <w:sz w:val="16"/>
          <w:szCs w:val="20"/>
        </w:rPr>
        <w:t>&gt;</w:t>
      </w:r>
    </w:p>
    <w:p w14:paraId="180B0D91"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7B144532"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&lt;name&gt;e-mail&lt;/name&gt;</w:t>
      </w:r>
    </w:p>
    <w:p w14:paraId="53AF80FB"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&lt;value&gt;doe.john@state.us&lt;/value&gt;</w:t>
      </w:r>
    </w:p>
    <w:p w14:paraId="0EF3F3BB"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3FD9F88B"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2820BB66" w14:textId="77777777" w:rsidR="000C2A36" w:rsidRPr="000C2A36" w:rsidRDefault="000C2A36" w:rsidP="000C2A36">
      <w:pPr>
        <w:autoSpaceDE w:val="0"/>
        <w:autoSpaceDN w:val="0"/>
        <w:adjustRightInd w:val="0"/>
        <w:rPr>
          <w:b/>
          <w:sz w:val="16"/>
          <w:szCs w:val="20"/>
        </w:rPr>
      </w:pPr>
      <w:r w:rsidRPr="000C2A36">
        <w:rPr>
          <w:b/>
          <w:sz w:val="16"/>
          <w:szCs w:val="20"/>
        </w:rPr>
        <w:tab/>
        <w:t>&lt;Payload Operation="</w:t>
      </w:r>
      <w:proofErr w:type="spellStart"/>
      <w:r w:rsidRPr="000C2A36">
        <w:rPr>
          <w:b/>
          <w:sz w:val="16"/>
          <w:szCs w:val="20"/>
        </w:rPr>
        <w:t>ComplianceMonitoringLinkageSubmission</w:t>
      </w:r>
      <w:proofErr w:type="spellEnd"/>
      <w:r w:rsidRPr="000C2A36">
        <w:rPr>
          <w:b/>
          <w:sz w:val="16"/>
          <w:szCs w:val="20"/>
        </w:rPr>
        <w:t>"&gt;</w:t>
      </w:r>
    </w:p>
    <w:p w14:paraId="0AC1F5CD"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w:t>
      </w:r>
      <w:proofErr w:type="spellStart"/>
      <w:r w:rsidRPr="000C2A36">
        <w:rPr>
          <w:b/>
          <w:color w:val="008000"/>
          <w:sz w:val="16"/>
          <w:szCs w:val="20"/>
        </w:rPr>
        <w:t>ComplianceMonitoringLinkageData</w:t>
      </w:r>
      <w:proofErr w:type="spellEnd"/>
      <w:r w:rsidRPr="000C2A36">
        <w:rPr>
          <w:b/>
          <w:color w:val="008000"/>
          <w:sz w:val="16"/>
          <w:szCs w:val="20"/>
        </w:rPr>
        <w:t>&gt;</w:t>
      </w:r>
    </w:p>
    <w:p w14:paraId="4DFF605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TransactionHeader</w:t>
      </w:r>
      <w:proofErr w:type="spellEnd"/>
      <w:r w:rsidRPr="000C2A36">
        <w:rPr>
          <w:b/>
          <w:sz w:val="16"/>
          <w:szCs w:val="20"/>
        </w:rPr>
        <w:t>&gt;</w:t>
      </w:r>
    </w:p>
    <w:p w14:paraId="59208DAD"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TransactionType</w:t>
      </w:r>
      <w:proofErr w:type="spellEnd"/>
      <w:r w:rsidRPr="000C2A36">
        <w:rPr>
          <w:b/>
          <w:sz w:val="16"/>
          <w:szCs w:val="20"/>
        </w:rPr>
        <w:t>&gt;R&lt;/</w:t>
      </w:r>
      <w:proofErr w:type="spellStart"/>
      <w:r w:rsidRPr="000C2A36">
        <w:rPr>
          <w:b/>
          <w:sz w:val="16"/>
          <w:szCs w:val="20"/>
        </w:rPr>
        <w:t>TransactionType</w:t>
      </w:r>
      <w:proofErr w:type="spellEnd"/>
      <w:r w:rsidRPr="000C2A36">
        <w:rPr>
          <w:b/>
          <w:sz w:val="16"/>
          <w:szCs w:val="20"/>
        </w:rPr>
        <w:t>&gt;</w:t>
      </w:r>
    </w:p>
    <w:p w14:paraId="50E80109" w14:textId="77777777" w:rsidR="000C2A36" w:rsidRPr="000C2A36" w:rsidRDefault="000C2A36" w:rsidP="000C2A36">
      <w:pPr>
        <w:autoSpaceDE w:val="0"/>
        <w:autoSpaceDN w:val="0"/>
        <w:adjustRightInd w:val="0"/>
        <w:rPr>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r>
      <w:r w:rsidRPr="000C2A36">
        <w:rPr>
          <w:sz w:val="16"/>
          <w:szCs w:val="20"/>
        </w:rPr>
        <w:t>&lt;TransactionTimestamp&gt;2001-12-17T09:30:47.0Z&lt;/TransactionTimestamp&gt;</w:t>
      </w:r>
    </w:p>
    <w:p w14:paraId="6F7C9247"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TransactionHeader</w:t>
      </w:r>
      <w:proofErr w:type="spellEnd"/>
      <w:r w:rsidRPr="000C2A36">
        <w:rPr>
          <w:b/>
          <w:sz w:val="16"/>
          <w:szCs w:val="20"/>
        </w:rPr>
        <w:t>&gt;</w:t>
      </w:r>
    </w:p>
    <w:p w14:paraId="1904B019" w14:textId="77777777" w:rsidR="000C2A36" w:rsidRPr="000C2A36" w:rsidRDefault="000C2A36" w:rsidP="000C2A36">
      <w:pPr>
        <w:autoSpaceDE w:val="0"/>
        <w:autoSpaceDN w:val="0"/>
        <w:adjustRightInd w:val="0"/>
        <w:rPr>
          <w:b/>
          <w:sz w:val="16"/>
          <w:szCs w:val="20"/>
          <w:lang w:val="it-IT"/>
        </w:rPr>
      </w:pPr>
      <w:r w:rsidRPr="000C2A36">
        <w:rPr>
          <w:b/>
          <w:sz w:val="16"/>
          <w:szCs w:val="20"/>
        </w:rPr>
        <w:tab/>
      </w:r>
      <w:r w:rsidRPr="000C2A36">
        <w:rPr>
          <w:b/>
          <w:sz w:val="16"/>
          <w:szCs w:val="20"/>
        </w:rPr>
        <w:tab/>
      </w:r>
      <w:r w:rsidRPr="000C2A36">
        <w:rPr>
          <w:b/>
          <w:sz w:val="16"/>
          <w:szCs w:val="20"/>
        </w:rPr>
        <w:tab/>
      </w:r>
      <w:r w:rsidRPr="000C2A36">
        <w:rPr>
          <w:b/>
          <w:sz w:val="16"/>
          <w:szCs w:val="20"/>
          <w:lang w:val="it-IT"/>
        </w:rPr>
        <w:t>&lt;ComplianceMonitoringLinkage&gt;</w:t>
      </w:r>
    </w:p>
    <w:p w14:paraId="63E45DC3" w14:textId="77777777" w:rsidR="000C2A36" w:rsidRPr="000C2A36" w:rsidRDefault="000C2A36" w:rsidP="000C2A36">
      <w:pPr>
        <w:autoSpaceDE w:val="0"/>
        <w:autoSpaceDN w:val="0"/>
        <w:adjustRightInd w:val="0"/>
        <w:ind w:left="2160" w:firstLine="720"/>
        <w:rPr>
          <w:b/>
          <w:sz w:val="16"/>
          <w:szCs w:val="20"/>
          <w:lang w:val="it-IT"/>
        </w:rPr>
      </w:pPr>
      <w:r w:rsidRPr="000C2A36">
        <w:rPr>
          <w:b/>
          <w:sz w:val="16"/>
          <w:szCs w:val="20"/>
          <w:lang w:val="it-IT"/>
        </w:rPr>
        <w:t>&lt;ComplianceMonitoringIdentifier&gt;AL000N1234567890123456789&lt;/ComplianceMonitoringIdentifier&gt;</w:t>
      </w:r>
    </w:p>
    <w:p w14:paraId="4AEDE1E6" w14:textId="60711F00"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LinkageSWIndustrialAnnualReport</w:t>
      </w:r>
      <w:proofErr w:type="spellEnd"/>
      <w:r w:rsidRPr="000C2A36">
        <w:rPr>
          <w:b/>
          <w:sz w:val="16"/>
          <w:szCs w:val="20"/>
        </w:rPr>
        <w:t>&gt;</w:t>
      </w:r>
    </w:p>
    <w:p w14:paraId="23000927" w14:textId="77777777"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w:t>
      </w:r>
      <w:proofErr w:type="spellStart"/>
      <w:r w:rsidRPr="000C2A36">
        <w:rPr>
          <w:color w:val="0000FF"/>
          <w:sz w:val="16"/>
          <w:szCs w:val="20"/>
        </w:rPr>
        <w:t>PermitIdentifier</w:t>
      </w:r>
      <w:proofErr w:type="spellEnd"/>
      <w:r w:rsidRPr="000C2A36">
        <w:rPr>
          <w:color w:val="0000FF"/>
          <w:sz w:val="16"/>
          <w:szCs w:val="20"/>
        </w:rPr>
        <w:t>&gt;AL1005932&lt;/</w:t>
      </w:r>
      <w:proofErr w:type="spellStart"/>
      <w:r w:rsidRPr="000C2A36">
        <w:rPr>
          <w:color w:val="0000FF"/>
          <w:sz w:val="16"/>
          <w:szCs w:val="20"/>
        </w:rPr>
        <w:t>PermitIdentifier</w:t>
      </w:r>
      <w:proofErr w:type="spellEnd"/>
      <w:r w:rsidRPr="000C2A36">
        <w:rPr>
          <w:color w:val="0000FF"/>
          <w:sz w:val="16"/>
          <w:szCs w:val="20"/>
        </w:rPr>
        <w:t>&gt;</w:t>
      </w:r>
    </w:p>
    <w:p w14:paraId="536BD36A" w14:textId="6FFCBF3A"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&lt;IndustrialStormWaterAnnualReportReceivedDate&gt;2005-12-31&lt;/IndustrialStormWaterAnnualReportReceivedDate&gt;</w:t>
      </w:r>
    </w:p>
    <w:p w14:paraId="6A9A76D3" w14:textId="424D9D17" w:rsidR="000C2A36" w:rsidRPr="000C2A36" w:rsidRDefault="000C2A36" w:rsidP="000C2A36">
      <w:pPr>
        <w:autoSpaceDE w:val="0"/>
        <w:autoSpaceDN w:val="0"/>
        <w:adjustRightInd w:val="0"/>
        <w:rPr>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LinkageSWIndustrialAnnualReport</w:t>
      </w:r>
      <w:proofErr w:type="spellEnd"/>
      <w:r w:rsidRPr="000C2A36">
        <w:rPr>
          <w:b/>
          <w:sz w:val="16"/>
          <w:szCs w:val="20"/>
        </w:rPr>
        <w:t>&gt;</w:t>
      </w:r>
      <w:r w:rsidRPr="000C2A36">
        <w:rPr>
          <w:b/>
          <w:sz w:val="16"/>
          <w:szCs w:val="20"/>
        </w:rPr>
        <w:tab/>
      </w:r>
      <w:r w:rsidRPr="000C2A36">
        <w:rPr>
          <w:sz w:val="16"/>
          <w:szCs w:val="20"/>
        </w:rPr>
        <w:tab/>
      </w:r>
      <w:r w:rsidRPr="000C2A36">
        <w:rPr>
          <w:sz w:val="16"/>
          <w:szCs w:val="20"/>
        </w:rPr>
        <w:tab/>
      </w:r>
      <w:r w:rsidRPr="000C2A36">
        <w:rPr>
          <w:sz w:val="16"/>
          <w:szCs w:val="20"/>
        </w:rPr>
        <w:tab/>
      </w:r>
    </w:p>
    <w:p w14:paraId="42CD7D61"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ComplianceMonitoringLinkage</w:t>
      </w:r>
      <w:proofErr w:type="spellEnd"/>
      <w:r w:rsidRPr="000C2A36">
        <w:rPr>
          <w:b/>
          <w:sz w:val="16"/>
          <w:szCs w:val="20"/>
        </w:rPr>
        <w:t>&gt;</w:t>
      </w:r>
    </w:p>
    <w:p w14:paraId="604FCE53"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w:t>
      </w:r>
      <w:proofErr w:type="spellStart"/>
      <w:r w:rsidRPr="000C2A36">
        <w:rPr>
          <w:b/>
          <w:color w:val="008000"/>
          <w:sz w:val="16"/>
          <w:szCs w:val="20"/>
        </w:rPr>
        <w:t>ComplianceMonitoringLinkageData</w:t>
      </w:r>
      <w:proofErr w:type="spellEnd"/>
      <w:r w:rsidRPr="000C2A36">
        <w:rPr>
          <w:b/>
          <w:color w:val="008000"/>
          <w:sz w:val="16"/>
          <w:szCs w:val="20"/>
        </w:rPr>
        <w:t>&gt;</w:t>
      </w:r>
    </w:p>
    <w:p w14:paraId="70AB290E" w14:textId="77777777" w:rsidR="000C2A36" w:rsidRPr="000C2A36" w:rsidRDefault="000C2A36" w:rsidP="000C2A36">
      <w:pPr>
        <w:autoSpaceDE w:val="0"/>
        <w:autoSpaceDN w:val="0"/>
        <w:adjustRightInd w:val="0"/>
        <w:rPr>
          <w:b/>
          <w:sz w:val="16"/>
          <w:szCs w:val="20"/>
        </w:rPr>
      </w:pPr>
      <w:r w:rsidRPr="000C2A36">
        <w:rPr>
          <w:b/>
          <w:sz w:val="16"/>
          <w:szCs w:val="20"/>
        </w:rPr>
        <w:tab/>
        <w:t>&lt;/Payload&gt;</w:t>
      </w:r>
    </w:p>
    <w:p w14:paraId="7152F54B" w14:textId="77777777" w:rsidR="000C2A36" w:rsidRPr="00DC5D2A" w:rsidRDefault="000C2A36" w:rsidP="000C2A36">
      <w:pPr>
        <w:autoSpaceDE w:val="0"/>
        <w:autoSpaceDN w:val="0"/>
        <w:adjustRightInd w:val="0"/>
        <w:rPr>
          <w:b/>
          <w:sz w:val="16"/>
          <w:szCs w:val="20"/>
        </w:rPr>
      </w:pPr>
      <w:r w:rsidRPr="000C2A36">
        <w:rPr>
          <w:b/>
          <w:sz w:val="16"/>
          <w:szCs w:val="20"/>
        </w:rPr>
        <w:t>&lt;/Document&gt;</w:t>
      </w:r>
    </w:p>
    <w:p w14:paraId="255844F0" w14:textId="77777777" w:rsidR="000C2A36" w:rsidRPr="00DC5D2A" w:rsidRDefault="000C2A36" w:rsidP="0042665E">
      <w:pPr>
        <w:autoSpaceDE w:val="0"/>
        <w:autoSpaceDN w:val="0"/>
        <w:adjustRightInd w:val="0"/>
        <w:rPr>
          <w:b/>
          <w:sz w:val="16"/>
          <w:szCs w:val="20"/>
        </w:rPr>
      </w:pPr>
    </w:p>
    <w:p w14:paraId="5442DE14" w14:textId="77777777" w:rsidR="0042665E" w:rsidRPr="00DC5D2A" w:rsidRDefault="0042665E" w:rsidP="0042665E">
      <w:pPr>
        <w:autoSpaceDE w:val="0"/>
        <w:autoSpaceDN w:val="0"/>
        <w:adjustRightInd w:val="0"/>
        <w:rPr>
          <w:b/>
          <w:sz w:val="16"/>
          <w:szCs w:val="20"/>
        </w:rPr>
      </w:pPr>
    </w:p>
    <w:p w14:paraId="244E8434" w14:textId="77777777" w:rsidR="0042665E" w:rsidRPr="00DC5D2A" w:rsidRDefault="0042665E" w:rsidP="0042665E">
      <w:pPr>
        <w:rPr>
          <w:b/>
          <w:sz w:val="16"/>
          <w:szCs w:val="20"/>
        </w:rPr>
      </w:pPr>
      <w:r w:rsidRPr="00DC5D2A">
        <w:rPr>
          <w:b/>
          <w:sz w:val="16"/>
          <w:szCs w:val="20"/>
        </w:rPr>
        <w:t>&lt;?xml version="1.0" encoding="UTF-8"?&gt;</w:t>
      </w:r>
    </w:p>
    <w:p w14:paraId="733277AF" w14:textId="1B8EE99A"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722668A3"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t>&lt;Header&gt;</w:t>
      </w:r>
    </w:p>
    <w:p w14:paraId="46891CF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52A05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082C84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E0267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83105F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3BBEA0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B30C04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384C1F6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B5DAF8C"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42474B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9F393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862186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64E9D7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0FB3EFC"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71AC2D3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54EEDD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0075C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656502D2"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6F2A27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3F2AF11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5C4E0423"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E0BE2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p>
    <w:p w14:paraId="48EAC1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7111ADA5"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&lt;StormWaterMS4ReportReceivedDate&gt;2005-12-31&lt;/StormWaterMS4ReportReceivedDate&gt;</w:t>
      </w:r>
    </w:p>
    <w:p w14:paraId="4E3F9371"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780843AB"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7018ED5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0756AE2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364C06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35F0E7" w14:textId="77777777" w:rsidR="0042665E" w:rsidRPr="00DC5D2A" w:rsidRDefault="0042665E" w:rsidP="0042665E">
      <w:pPr>
        <w:autoSpaceDE w:val="0"/>
        <w:autoSpaceDN w:val="0"/>
        <w:adjustRightInd w:val="0"/>
        <w:rPr>
          <w:b/>
          <w:sz w:val="16"/>
          <w:szCs w:val="20"/>
        </w:rPr>
      </w:pPr>
    </w:p>
    <w:p w14:paraId="3C9C3DED" w14:textId="77777777" w:rsidR="0042665E" w:rsidRPr="00DC5D2A" w:rsidRDefault="0042665E" w:rsidP="0042665E">
      <w:pPr>
        <w:autoSpaceDE w:val="0"/>
        <w:autoSpaceDN w:val="0"/>
        <w:adjustRightInd w:val="0"/>
        <w:rPr>
          <w:b/>
          <w:sz w:val="16"/>
          <w:szCs w:val="20"/>
        </w:rPr>
      </w:pPr>
    </w:p>
    <w:p w14:paraId="510090FA" w14:textId="77777777" w:rsidR="0042665E" w:rsidRPr="00DC5D2A" w:rsidRDefault="0042665E" w:rsidP="0042665E">
      <w:pPr>
        <w:rPr>
          <w:b/>
          <w:sz w:val="16"/>
          <w:szCs w:val="20"/>
        </w:rPr>
      </w:pPr>
      <w:r w:rsidRPr="00DC5D2A">
        <w:rPr>
          <w:b/>
          <w:sz w:val="16"/>
          <w:szCs w:val="20"/>
        </w:rPr>
        <w:t>&lt;?xml version="1.0" encoding="UTF-8"?&gt;</w:t>
      </w:r>
    </w:p>
    <w:p w14:paraId="1DC6A588" w14:textId="78B2CAC2"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68C91CA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65D5976"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63DC41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A982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A0FCA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AD3D2C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B4A6A4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DBBF9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49510A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44FD348D"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0D5EC6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69DAE37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0D5520F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5DEDB02"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t>&lt;/Header&gt;</w:t>
      </w:r>
    </w:p>
    <w:p w14:paraId="21849A72"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7725BC2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DB06C4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437A6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15EC357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1CB35F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123E22A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9713A12" w14:textId="5C81E560"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LinkageComplianceMonitoring</w:t>
      </w:r>
      <w:proofErr w:type="spellEnd"/>
      <w:r w:rsidRPr="00D7137B">
        <w:rPr>
          <w:b/>
          <w:sz w:val="16"/>
          <w:szCs w:val="20"/>
        </w:rPr>
        <w:t>&gt;</w:t>
      </w:r>
    </w:p>
    <w:p w14:paraId="5D523198" w14:textId="43E10404"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F000000</w:t>
      </w:r>
      <w:r w:rsidRPr="00327FB9">
        <w:rPr>
          <w:b/>
          <w:color w:val="0000FF"/>
          <w:sz w:val="16"/>
          <w:szCs w:val="20"/>
          <w:lang w:val="it-IT"/>
        </w:rPr>
        <w:t>7890123456789&lt;/ComplianceMonitoringIdentifier&gt;</w:t>
      </w:r>
    </w:p>
    <w:p w14:paraId="0F54037E" w14:textId="2FD4FDA3"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LinkageComplianceMonitoring</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2516A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723CA086"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AE71B69"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F133FD2" w14:textId="77777777" w:rsidR="0042665E" w:rsidRDefault="0042665E" w:rsidP="0042665E">
      <w:pPr>
        <w:autoSpaceDE w:val="0"/>
        <w:autoSpaceDN w:val="0"/>
        <w:adjustRightInd w:val="0"/>
        <w:rPr>
          <w:b/>
          <w:sz w:val="16"/>
          <w:szCs w:val="20"/>
        </w:rPr>
      </w:pPr>
      <w:r w:rsidRPr="00DC5D2A">
        <w:rPr>
          <w:b/>
          <w:sz w:val="16"/>
          <w:szCs w:val="20"/>
        </w:rPr>
        <w:t>&lt;/Document&gt;</w:t>
      </w:r>
    </w:p>
    <w:p w14:paraId="1084295E" w14:textId="77777777" w:rsidR="00B1054D" w:rsidRDefault="00B1054D" w:rsidP="00B1054D">
      <w:pPr>
        <w:autoSpaceDE w:val="0"/>
        <w:autoSpaceDN w:val="0"/>
        <w:adjustRightInd w:val="0"/>
        <w:rPr>
          <w:b/>
          <w:sz w:val="16"/>
          <w:szCs w:val="20"/>
        </w:rPr>
      </w:pPr>
    </w:p>
    <w:p w14:paraId="3933B8F7" w14:textId="77777777" w:rsidR="00962916" w:rsidRDefault="00962916" w:rsidP="00962916">
      <w:pPr>
        <w:pStyle w:val="Heading2"/>
      </w:pPr>
      <w:bookmarkStart w:id="95" w:name="_Toc206756088"/>
      <w:r>
        <w:t>Deleting a Compliance Monitoring Linkage from ICIS</w:t>
      </w:r>
      <w:bookmarkEnd w:id="95"/>
    </w:p>
    <w:p w14:paraId="104BAFF4" w14:textId="77777777" w:rsidR="00962916" w:rsidRDefault="00962916" w:rsidP="00962916">
      <w:pPr>
        <w:autoSpaceDE w:val="0"/>
        <w:autoSpaceDN w:val="0"/>
        <w:adjustRightInd w:val="0"/>
        <w:rPr>
          <w:color w:val="FF0000"/>
          <w:sz w:val="20"/>
          <w:szCs w:val="20"/>
          <w:u w:val="single"/>
        </w:rPr>
      </w:pPr>
    </w:p>
    <w:p w14:paraId="2881FBC6" w14:textId="1DA4A530" w:rsidR="00215E9C" w:rsidRDefault="00215E9C" w:rsidP="0096291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210AB2F" w14:textId="52E1D154" w:rsidR="00331D2C" w:rsidRPr="003567B3" w:rsidRDefault="00962916" w:rsidP="00215E9C">
      <w:pPr>
        <w:pStyle w:val="BodyText"/>
        <w:numPr>
          <w:ilvl w:val="0"/>
          <w:numId w:val="3"/>
        </w:numPr>
        <w:rPr>
          <w:sz w:val="20"/>
          <w:szCs w:val="20"/>
        </w:rPr>
      </w:pPr>
      <w:r w:rsidRPr="00215E9C">
        <w:rPr>
          <w:sz w:val="20"/>
        </w:rPr>
        <w:t>To have an email notification sent to one or more email addresses use one Property parent tag per email address with its &lt;name&gt; child tag containing the phrase “e-mail” and its &lt;value&gt; child tag containing one valid email address.</w:t>
      </w:r>
    </w:p>
    <w:p w14:paraId="648417EB" w14:textId="366B544B" w:rsidR="003567B3" w:rsidRPr="003567B3" w:rsidRDefault="00A96550" w:rsidP="003567B3">
      <w:pPr>
        <w:pStyle w:val="BodyText"/>
        <w:numPr>
          <w:ilvl w:val="0"/>
          <w:numId w:val="3"/>
        </w:numPr>
        <w:rPr>
          <w:sz w:val="20"/>
        </w:rPr>
      </w:pPr>
      <w:r>
        <w:rPr>
          <w:sz w:val="20"/>
        </w:rPr>
        <w:t xml:space="preserve">Within </w:t>
      </w:r>
      <w:r w:rsidR="003567B3">
        <w:rPr>
          <w:sz w:val="20"/>
        </w:rPr>
        <w:t>each &lt;</w:t>
      </w:r>
      <w:proofErr w:type="spellStart"/>
      <w:r w:rsidR="003567B3">
        <w:rPr>
          <w:sz w:val="20"/>
        </w:rPr>
        <w:t>ComplianceMonitoringLinkage</w:t>
      </w:r>
      <w:proofErr w:type="spellEnd"/>
      <w:r w:rsidR="003567B3">
        <w:rPr>
          <w:sz w:val="20"/>
        </w:rPr>
        <w:t>&gt; parent tag, there is a choice between any one (and only one) of the</w:t>
      </w:r>
      <w:r>
        <w:rPr>
          <w:sz w:val="20"/>
        </w:rPr>
        <w:t>se</w:t>
      </w:r>
      <w:r w:rsidR="003567B3">
        <w:rPr>
          <w:sz w:val="20"/>
        </w:rPr>
        <w:t xml:space="preserve"> possible child linkage tags</w:t>
      </w:r>
      <w:r>
        <w:rPr>
          <w:sz w:val="20"/>
        </w:rPr>
        <w:t xml:space="preserve">: </w:t>
      </w:r>
      <w:proofErr w:type="spellStart"/>
      <w:r w:rsidRPr="00A96550">
        <w:rPr>
          <w:sz w:val="20"/>
        </w:rPr>
        <w:t>LinkageSingleEvent</w:t>
      </w:r>
      <w:proofErr w:type="spellEnd"/>
      <w:r w:rsidRPr="00A96550">
        <w:rPr>
          <w:sz w:val="20"/>
        </w:rPr>
        <w:t xml:space="preserve">, </w:t>
      </w:r>
      <w:proofErr w:type="spellStart"/>
      <w:r w:rsidRPr="00A96550">
        <w:rPr>
          <w:sz w:val="20"/>
        </w:rPr>
        <w:t>LinkageEnforcementAction</w:t>
      </w:r>
      <w:proofErr w:type="spellEnd"/>
      <w:r w:rsidRPr="00A96550">
        <w:rPr>
          <w:sz w:val="20"/>
        </w:rPr>
        <w:t xml:space="preserve">, </w:t>
      </w:r>
      <w:proofErr w:type="spellStart"/>
      <w:r w:rsidRPr="00A52B69">
        <w:rPr>
          <w:strike/>
          <w:sz w:val="20"/>
        </w:rPr>
        <w:t>LinkageBiosolidsReport</w:t>
      </w:r>
      <w:proofErr w:type="spellEnd"/>
      <w:r w:rsidRPr="00A96550">
        <w:rPr>
          <w:sz w:val="20"/>
        </w:rPr>
        <w:t xml:space="preserve">, </w:t>
      </w:r>
      <w:proofErr w:type="spellStart"/>
      <w:r w:rsidRPr="00A96550">
        <w:rPr>
          <w:sz w:val="20"/>
        </w:rPr>
        <w:t>LinkageCAFOAnnualReport</w:t>
      </w:r>
      <w:proofErr w:type="spellEnd"/>
      <w:r w:rsidRPr="00A96550">
        <w:rPr>
          <w:sz w:val="20"/>
        </w:rPr>
        <w:t xml:space="preserve">, </w:t>
      </w:r>
      <w:proofErr w:type="spellStart"/>
      <w:r w:rsidRPr="00A52B69">
        <w:rPr>
          <w:strike/>
          <w:sz w:val="20"/>
        </w:rPr>
        <w:t>LinkageCSOEventReport</w:t>
      </w:r>
      <w:proofErr w:type="spellEnd"/>
      <w:r w:rsidRPr="00A96550">
        <w:rPr>
          <w:sz w:val="20"/>
        </w:rPr>
        <w:t xml:space="preserve">, </w:t>
      </w:r>
      <w:proofErr w:type="spellStart"/>
      <w:r w:rsidRPr="00A96550">
        <w:rPr>
          <w:sz w:val="20"/>
        </w:rPr>
        <w:t>LinkageLocalLimitsReport</w:t>
      </w:r>
      <w:proofErr w:type="spellEnd"/>
      <w:r w:rsidRPr="00A96550">
        <w:rPr>
          <w:sz w:val="20"/>
        </w:rPr>
        <w:t xml:space="preserve">, </w:t>
      </w:r>
      <w:proofErr w:type="spellStart"/>
      <w:r w:rsidRPr="00A96550">
        <w:rPr>
          <w:sz w:val="20"/>
        </w:rPr>
        <w:t>LinkagePretreatmentPerformanceReport</w:t>
      </w:r>
      <w:proofErr w:type="spellEnd"/>
      <w:r w:rsidRPr="00A96550">
        <w:rPr>
          <w:sz w:val="20"/>
        </w:rPr>
        <w:t xml:space="preserve">, </w:t>
      </w:r>
      <w:proofErr w:type="spellStart"/>
      <w:r w:rsidRPr="00A52B69">
        <w:rPr>
          <w:strike/>
          <w:sz w:val="20"/>
        </w:rPr>
        <w:t>LinkageSSOAnnualReport</w:t>
      </w:r>
      <w:proofErr w:type="spellEnd"/>
      <w:r w:rsidRPr="00A96550">
        <w:rPr>
          <w:sz w:val="20"/>
        </w:rPr>
        <w:t xml:space="preserve">, </w:t>
      </w:r>
      <w:proofErr w:type="spellStart"/>
      <w:r w:rsidRPr="00A52B69">
        <w:rPr>
          <w:strike/>
          <w:sz w:val="20"/>
        </w:rPr>
        <w:t>LinkageSSOEventReport</w:t>
      </w:r>
      <w:proofErr w:type="spellEnd"/>
      <w:r w:rsidRPr="00A96550">
        <w:rPr>
          <w:sz w:val="20"/>
        </w:rPr>
        <w:t xml:space="preserve">, </w:t>
      </w:r>
      <w:proofErr w:type="spellStart"/>
      <w:r w:rsidRPr="00A52B69">
        <w:rPr>
          <w:strike/>
          <w:sz w:val="20"/>
        </w:rPr>
        <w:t>LinkageSSOMonthlyEventReport</w:t>
      </w:r>
      <w:proofErr w:type="spellEnd"/>
      <w:r w:rsidRPr="00A96550">
        <w:rPr>
          <w:sz w:val="20"/>
        </w:rPr>
        <w:t xml:space="preserve">, </w:t>
      </w:r>
      <w:proofErr w:type="spellStart"/>
      <w:r w:rsidRPr="00A96550">
        <w:rPr>
          <w:sz w:val="20"/>
        </w:rPr>
        <w:t>LinkageSWEventReport</w:t>
      </w:r>
      <w:proofErr w:type="spellEnd"/>
      <w:r w:rsidRPr="00A96550">
        <w:rPr>
          <w:sz w:val="20"/>
        </w:rPr>
        <w:t xml:space="preserve">, LinkageSWMS4Report, </w:t>
      </w:r>
      <w:proofErr w:type="spellStart"/>
      <w:r w:rsidRPr="00A96550">
        <w:rPr>
          <w:sz w:val="20"/>
        </w:rPr>
        <w:t>LinkageStateComplianceMonitoring</w:t>
      </w:r>
      <w:proofErr w:type="spellEnd"/>
      <w:r w:rsidRPr="00A96550">
        <w:rPr>
          <w:sz w:val="20"/>
        </w:rPr>
        <w:t xml:space="preserve">, </w:t>
      </w:r>
      <w:proofErr w:type="spellStart"/>
      <w:r w:rsidRPr="00A96550">
        <w:rPr>
          <w:sz w:val="20"/>
        </w:rPr>
        <w:t>LinkageFederalComplianceMonitoring</w:t>
      </w:r>
      <w:proofErr w:type="spellEnd"/>
      <w:r w:rsidR="003567B3">
        <w:rPr>
          <w:sz w:val="20"/>
        </w:rPr>
        <w:t>.</w:t>
      </w:r>
      <w:r w:rsidR="00A52B69">
        <w:rPr>
          <w:sz w:val="20"/>
        </w:rPr>
        <w:t xml:space="preserve"> </w:t>
      </w:r>
      <w:r w:rsidR="00A52B69" w:rsidRPr="00CF2017">
        <w:rPr>
          <w:color w:val="FF0000"/>
          <w:sz w:val="20"/>
        </w:rPr>
        <w:t>[Note: Child linkage tags in strikeout are links to deprecated reports.]</w:t>
      </w:r>
    </w:p>
    <w:p w14:paraId="1245C550" w14:textId="484D60FD" w:rsidR="00962916" w:rsidRPr="00215E9C" w:rsidRDefault="00962916" w:rsidP="00E53274">
      <w:pPr>
        <w:pStyle w:val="BodyText"/>
        <w:numPr>
          <w:ilvl w:val="0"/>
          <w:numId w:val="3"/>
        </w:numPr>
        <w:rPr>
          <w:sz w:val="20"/>
        </w:rPr>
      </w:pPr>
      <w:r w:rsidRPr="00215E9C">
        <w:rPr>
          <w:sz w:val="20"/>
          <w:szCs w:val="20"/>
        </w:rPr>
        <w:t>The &lt;</w:t>
      </w:r>
      <w:proofErr w:type="spellStart"/>
      <w:r w:rsidRPr="00215E9C">
        <w:rPr>
          <w:sz w:val="20"/>
          <w:szCs w:val="20"/>
        </w:rPr>
        <w:t>TransactionType</w:t>
      </w:r>
      <w:proofErr w:type="spellEnd"/>
      <w:r w:rsidRPr="00215E9C">
        <w:rPr>
          <w:sz w:val="20"/>
          <w:szCs w:val="20"/>
        </w:rPr>
        <w:t>&gt;X&lt;/</w:t>
      </w:r>
      <w:proofErr w:type="spellStart"/>
      <w:r w:rsidRPr="00215E9C">
        <w:rPr>
          <w:sz w:val="20"/>
          <w:szCs w:val="20"/>
        </w:rPr>
        <w:t>TransactionType</w:t>
      </w:r>
      <w:proofErr w:type="spellEnd"/>
      <w:r w:rsidRPr="00215E9C">
        <w:rPr>
          <w:sz w:val="20"/>
          <w:szCs w:val="20"/>
        </w:rPr>
        <w:t>&gt; will remove links between an inspection and any program reports, enforcement actions or other inspections that are specified in the XML file.</w:t>
      </w:r>
    </w:p>
    <w:p w14:paraId="19AF4643" w14:textId="77777777" w:rsidR="007A38C5" w:rsidRDefault="007A38C5" w:rsidP="007A38C5">
      <w:pPr>
        <w:pStyle w:val="Header"/>
        <w:tabs>
          <w:tab w:val="clear" w:pos="4320"/>
          <w:tab w:val="clear" w:pos="8640"/>
        </w:tabs>
      </w:pPr>
    </w:p>
    <w:p w14:paraId="742734A7" w14:textId="77777777" w:rsidR="00AF5334" w:rsidRPr="00DC5D2A" w:rsidRDefault="00AF5334" w:rsidP="00AF5334">
      <w:pPr>
        <w:rPr>
          <w:b/>
          <w:sz w:val="16"/>
          <w:szCs w:val="20"/>
        </w:rPr>
      </w:pPr>
      <w:r w:rsidRPr="00DC5D2A">
        <w:rPr>
          <w:b/>
          <w:sz w:val="16"/>
          <w:szCs w:val="20"/>
        </w:rPr>
        <w:t>&lt;?xml version="1.0" encoding="UTF-8"?&gt;</w:t>
      </w:r>
    </w:p>
    <w:p w14:paraId="1F1BF357" w14:textId="2FB83EE4" w:rsidR="00AF5334" w:rsidRPr="00DC5D2A" w:rsidRDefault="00AF5334" w:rsidP="00AF5334">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0E53101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239C569C"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FB370DE"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&lt;Author&gt;Jane Doe&lt;/Author&gt;</w:t>
      </w:r>
    </w:p>
    <w:p w14:paraId="61FDD874"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265B1E1"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265F979"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4D209702"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64E11E6"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C118D28"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386100E3"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lastRenderedPageBreak/>
        <w:tab/>
      </w:r>
      <w:r w:rsidRPr="00DC5D2A">
        <w:rPr>
          <w:bCs/>
          <w:color w:val="008000"/>
          <w:sz w:val="16"/>
          <w:szCs w:val="20"/>
        </w:rPr>
        <w:tab/>
        <w:t>&lt;Property&gt;</w:t>
      </w:r>
    </w:p>
    <w:p w14:paraId="7C6BD7A2"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03C5384"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5CDDEC"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6BA80F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7BF1B86D" w14:textId="77777777" w:rsidR="00AF5334" w:rsidRPr="00DC5D2A" w:rsidRDefault="00AF5334" w:rsidP="00AF5334">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33D18C0"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59EB27A2"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2D5C604D"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Pr>
          <w:b/>
          <w:sz w:val="16"/>
          <w:szCs w:val="20"/>
        </w:rPr>
        <w:t>&lt;</w:t>
      </w:r>
      <w:proofErr w:type="spellStart"/>
      <w:r>
        <w:rPr>
          <w:b/>
          <w:sz w:val="16"/>
          <w:szCs w:val="20"/>
        </w:rPr>
        <w:t>TransactionType</w:t>
      </w:r>
      <w:proofErr w:type="spellEnd"/>
      <w:r>
        <w:rPr>
          <w:b/>
          <w:sz w:val="16"/>
          <w:szCs w:val="20"/>
        </w:rPr>
        <w:t>&gt;X</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4BE72A69" w14:textId="77777777" w:rsidR="00AF5334" w:rsidRPr="00DC5D2A" w:rsidRDefault="00AF5334" w:rsidP="00AF5334">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E52E013"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4C6B2240" w14:textId="77777777" w:rsidR="00AF5334" w:rsidRPr="00DC5D2A" w:rsidRDefault="00AF5334" w:rsidP="00AF5334">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74C3FB6A"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1AFD39B" w14:textId="68FA2F9F" w:rsidR="00AF5334" w:rsidRPr="00213539" w:rsidRDefault="00AF5334" w:rsidP="00AF5334">
      <w:pPr>
        <w:autoSpaceDE w:val="0"/>
        <w:autoSpaceDN w:val="0"/>
        <w:adjustRightInd w:val="0"/>
        <w:rPr>
          <w:b/>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w:t>
      </w:r>
      <w:proofErr w:type="spellStart"/>
      <w:r w:rsidRPr="00213539">
        <w:rPr>
          <w:b/>
          <w:sz w:val="16"/>
          <w:szCs w:val="20"/>
        </w:rPr>
        <w:t>LinkageComplianceMonitoring</w:t>
      </w:r>
      <w:proofErr w:type="spellEnd"/>
      <w:r w:rsidRPr="00213539">
        <w:rPr>
          <w:b/>
          <w:sz w:val="16"/>
          <w:szCs w:val="20"/>
        </w:rPr>
        <w:t>&gt;</w:t>
      </w:r>
    </w:p>
    <w:p w14:paraId="607E2F01" w14:textId="77777777"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N000000</w:t>
      </w:r>
      <w:r w:rsidRPr="00327FB9">
        <w:rPr>
          <w:b/>
          <w:color w:val="0000FF"/>
          <w:sz w:val="16"/>
          <w:szCs w:val="20"/>
          <w:lang w:val="it-IT"/>
        </w:rPr>
        <w:t>7890123456789&lt;/ComplianceMonitoringIdentifier&gt;</w:t>
      </w:r>
    </w:p>
    <w:p w14:paraId="27EF8036" w14:textId="3AA04A94" w:rsidR="00AF5334" w:rsidRPr="00DC5D2A" w:rsidRDefault="00AF5334" w:rsidP="00AF5334">
      <w:pPr>
        <w:autoSpaceDE w:val="0"/>
        <w:autoSpaceDN w:val="0"/>
        <w:adjustRightInd w:val="0"/>
        <w:rPr>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w:t>
      </w:r>
      <w:proofErr w:type="spellStart"/>
      <w:r w:rsidRPr="00213539">
        <w:rPr>
          <w:b/>
          <w:sz w:val="16"/>
          <w:szCs w:val="20"/>
        </w:rPr>
        <w:t>LinkageComplianceMonitoring</w:t>
      </w:r>
      <w:proofErr w:type="spellEnd"/>
      <w:r w:rsidRPr="00213539">
        <w:rPr>
          <w:b/>
          <w:sz w:val="16"/>
          <w:szCs w:val="20"/>
        </w:rPr>
        <w:t>&gt;</w:t>
      </w:r>
      <w:r w:rsidRPr="00213539">
        <w:rPr>
          <w:b/>
          <w:sz w:val="16"/>
          <w:szCs w:val="20"/>
        </w:rPr>
        <w:tab/>
      </w:r>
      <w:r w:rsidRPr="00DC5D2A">
        <w:rPr>
          <w:sz w:val="16"/>
          <w:szCs w:val="20"/>
        </w:rPr>
        <w:tab/>
      </w:r>
      <w:r w:rsidRPr="00DC5D2A">
        <w:rPr>
          <w:sz w:val="16"/>
          <w:szCs w:val="20"/>
        </w:rPr>
        <w:tab/>
      </w:r>
      <w:r w:rsidRPr="00DC5D2A">
        <w:rPr>
          <w:sz w:val="16"/>
          <w:szCs w:val="20"/>
        </w:rPr>
        <w:tab/>
      </w:r>
    </w:p>
    <w:p w14:paraId="2A1669E4"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38E9143D"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0BA3BC7" w14:textId="77777777" w:rsidR="00AF5334" w:rsidRPr="00DC5D2A" w:rsidRDefault="00AF5334" w:rsidP="00AF5334">
      <w:pPr>
        <w:autoSpaceDE w:val="0"/>
        <w:autoSpaceDN w:val="0"/>
        <w:adjustRightInd w:val="0"/>
        <w:rPr>
          <w:b/>
          <w:sz w:val="16"/>
          <w:szCs w:val="20"/>
        </w:rPr>
      </w:pPr>
      <w:r w:rsidRPr="00DC5D2A">
        <w:rPr>
          <w:b/>
          <w:sz w:val="16"/>
          <w:szCs w:val="20"/>
        </w:rPr>
        <w:tab/>
        <w:t>&lt;/Payload&gt;</w:t>
      </w:r>
    </w:p>
    <w:p w14:paraId="63943667" w14:textId="77777777" w:rsidR="00AF5334" w:rsidRPr="00DC5D2A" w:rsidRDefault="00AF5334" w:rsidP="00AF5334">
      <w:pPr>
        <w:autoSpaceDE w:val="0"/>
        <w:autoSpaceDN w:val="0"/>
        <w:adjustRightInd w:val="0"/>
        <w:rPr>
          <w:b/>
          <w:sz w:val="16"/>
          <w:szCs w:val="20"/>
        </w:rPr>
      </w:pPr>
      <w:r w:rsidRPr="00DC5D2A">
        <w:rPr>
          <w:b/>
          <w:sz w:val="16"/>
          <w:szCs w:val="20"/>
        </w:rPr>
        <w:t>&lt;/Document&gt;</w:t>
      </w:r>
    </w:p>
    <w:p w14:paraId="47F809F3" w14:textId="77777777" w:rsidR="00AF5334" w:rsidRPr="00DC5D2A" w:rsidRDefault="00AF5334" w:rsidP="00AF5334">
      <w:pPr>
        <w:autoSpaceDE w:val="0"/>
        <w:autoSpaceDN w:val="0"/>
        <w:adjustRightInd w:val="0"/>
        <w:rPr>
          <w:b/>
          <w:sz w:val="16"/>
          <w:szCs w:val="20"/>
        </w:rPr>
      </w:pPr>
    </w:p>
    <w:p w14:paraId="11A284C6" w14:textId="77777777" w:rsidR="00962916" w:rsidRDefault="00962916" w:rsidP="00962916">
      <w:pPr>
        <w:autoSpaceDE w:val="0"/>
        <w:autoSpaceDN w:val="0"/>
        <w:adjustRightInd w:val="0"/>
        <w:rPr>
          <w:b/>
          <w:sz w:val="16"/>
          <w:szCs w:val="20"/>
        </w:rPr>
      </w:pPr>
    </w:p>
    <w:p w14:paraId="22CC5D13" w14:textId="77777777" w:rsidR="001F6875" w:rsidRDefault="001F6875" w:rsidP="001F6875">
      <w:pPr>
        <w:pStyle w:val="Heading1"/>
        <w:tabs>
          <w:tab w:val="num" w:pos="432"/>
        </w:tabs>
        <w:ind w:left="432" w:hanging="432"/>
        <w:jc w:val="center"/>
        <w:rPr>
          <w:sz w:val="24"/>
        </w:rPr>
      </w:pPr>
      <w:r>
        <w:rPr>
          <w:color w:val="FF0000"/>
        </w:rPr>
        <w:br w:type="page"/>
      </w:r>
      <w:bookmarkStart w:id="96" w:name="_Toc206756089"/>
      <w:r>
        <w:rPr>
          <w:sz w:val="24"/>
        </w:rPr>
        <w:lastRenderedPageBreak/>
        <w:t>COMPLIANCE SCHEDULE XML SUBMISSION EXAMPLES</w:t>
      </w:r>
      <w:bookmarkEnd w:id="96"/>
    </w:p>
    <w:p w14:paraId="151B5DC6" w14:textId="77777777" w:rsidR="001F6875" w:rsidRDefault="001F6875" w:rsidP="001F6875">
      <w:pPr>
        <w:rPr>
          <w:color w:val="FF0000"/>
          <w:sz w:val="16"/>
          <w:szCs w:val="20"/>
        </w:rPr>
      </w:pPr>
    </w:p>
    <w:p w14:paraId="55E92D6D" w14:textId="77777777" w:rsidR="001F6875" w:rsidRDefault="001F6875" w:rsidP="00357D17">
      <w:pPr>
        <w:pStyle w:val="Heading2"/>
      </w:pPr>
      <w:bookmarkStart w:id="97" w:name="_Toc206756090"/>
      <w:r>
        <w:t>Replacing a Compliance Schedule in ICIS</w:t>
      </w:r>
      <w:bookmarkEnd w:id="97"/>
    </w:p>
    <w:p w14:paraId="6D8086C9" w14:textId="77777777" w:rsidR="001F6875" w:rsidRDefault="001F6875" w:rsidP="001F6875">
      <w:pPr>
        <w:autoSpaceDE w:val="0"/>
        <w:autoSpaceDN w:val="0"/>
        <w:adjustRightInd w:val="0"/>
        <w:rPr>
          <w:color w:val="FF0000"/>
          <w:sz w:val="20"/>
          <w:szCs w:val="20"/>
          <w:u w:val="single"/>
        </w:rPr>
      </w:pPr>
    </w:p>
    <w:p w14:paraId="16386715" w14:textId="0CD7477B" w:rsidR="00E30732" w:rsidRDefault="00E30732" w:rsidP="00140790">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6BFC534" w14:textId="0A73C425"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3292EA5" w14:textId="67E15E07" w:rsidR="00D71339" w:rsidRDefault="00D71339" w:rsidP="00D71339">
      <w:pPr>
        <w:pStyle w:val="BodyText"/>
        <w:numPr>
          <w:ilvl w:val="0"/>
          <w:numId w:val="3"/>
        </w:numPr>
        <w:rPr>
          <w:sz w:val="20"/>
        </w:rPr>
      </w:pPr>
      <w:r>
        <w:rPr>
          <w:sz w:val="20"/>
        </w:rPr>
        <w:t>The Compliance Schedule Data parent tag should be repeated for each schedule record to be replaced</w:t>
      </w:r>
      <w:r w:rsidR="00DA12B1">
        <w:rPr>
          <w:sz w:val="20"/>
        </w:rPr>
        <w:t xml:space="preserve"> or deleted</w:t>
      </w:r>
      <w:r>
        <w:rPr>
          <w:sz w:val="20"/>
        </w:rPr>
        <w:t xml:space="preserve">.  </w:t>
      </w:r>
    </w:p>
    <w:p w14:paraId="5DEF2810" w14:textId="77777777" w:rsidR="00D71339" w:rsidRDefault="00D71339" w:rsidP="00D71339">
      <w:pPr>
        <w:pStyle w:val="BodyText"/>
        <w:numPr>
          <w:ilvl w:val="0"/>
          <w:numId w:val="3"/>
        </w:numPr>
        <w:rPr>
          <w:sz w:val="20"/>
        </w:rPr>
      </w:pPr>
      <w:r>
        <w:rPr>
          <w:sz w:val="20"/>
        </w:rPr>
        <w:t xml:space="preserve">If a matching record does not exist in ICIS, a new </w:t>
      </w:r>
      <w:r w:rsidR="00E549EB">
        <w:rPr>
          <w:sz w:val="20"/>
        </w:rPr>
        <w:t xml:space="preserve">compliance </w:t>
      </w:r>
      <w:r>
        <w:rPr>
          <w:sz w:val="20"/>
        </w:rPr>
        <w:t xml:space="preserve">schedule record with child records will be added to ICIS.  Otherwise, </w:t>
      </w:r>
      <w:r w:rsidR="00E549EB">
        <w:rPr>
          <w:sz w:val="20"/>
        </w:rPr>
        <w:t xml:space="preserve">compliance </w:t>
      </w:r>
      <w:r>
        <w:rPr>
          <w:sz w:val="20"/>
        </w:rPr>
        <w:t xml:space="preserve">schedule fields will be blanked out and overwritten with data contained in the XML file and child records will be added, changed or deleted based upon the rules </w:t>
      </w:r>
      <w:r w:rsidR="00230429">
        <w:rPr>
          <w:sz w:val="20"/>
        </w:rPr>
        <w:t>above</w:t>
      </w:r>
      <w:r>
        <w:rPr>
          <w:sz w:val="20"/>
        </w:rPr>
        <w:t>.</w:t>
      </w:r>
    </w:p>
    <w:p w14:paraId="0C156B5E" w14:textId="77777777" w:rsidR="00005B0F" w:rsidRDefault="00005B0F" w:rsidP="00005B0F">
      <w:pPr>
        <w:numPr>
          <w:ilvl w:val="0"/>
          <w:numId w:val="3"/>
        </w:numPr>
        <w:rPr>
          <w:sz w:val="16"/>
          <w:szCs w:val="20"/>
        </w:rPr>
      </w:pPr>
      <w:r>
        <w:rPr>
          <w:color w:val="000000"/>
          <w:sz w:val="20"/>
          <w:szCs w:val="20"/>
        </w:rPr>
        <w:t xml:space="preserve">The </w:t>
      </w:r>
      <w:proofErr w:type="spellStart"/>
      <w:r>
        <w:rPr>
          <w:color w:val="000000"/>
          <w:sz w:val="20"/>
          <w:szCs w:val="20"/>
        </w:rPr>
        <w:t>ComplianceScheduleEvent</w:t>
      </w:r>
      <w:proofErr w:type="spellEnd"/>
      <w:r>
        <w:rPr>
          <w:color w:val="000000"/>
          <w:sz w:val="20"/>
          <w:szCs w:val="20"/>
        </w:rPr>
        <w:t xml:space="preserve"> block must be repeated for all schedule events for a particular compliance schedule if one or more needs to be added or removed from the existing list of schedule events, or one of the dates, UDFs or comment of an existing schedule event needs to be changed.  </w:t>
      </w:r>
    </w:p>
    <w:p w14:paraId="2CC4B583" w14:textId="77777777" w:rsidR="007A38C5" w:rsidRDefault="007A38C5" w:rsidP="007A38C5">
      <w:pPr>
        <w:pStyle w:val="Header"/>
        <w:tabs>
          <w:tab w:val="clear" w:pos="4320"/>
          <w:tab w:val="clear" w:pos="8640"/>
        </w:tabs>
      </w:pPr>
    </w:p>
    <w:p w14:paraId="11743D8E" w14:textId="77777777" w:rsidR="00005B0F" w:rsidRDefault="00005B0F" w:rsidP="007A38C5">
      <w:pPr>
        <w:pStyle w:val="Header"/>
        <w:tabs>
          <w:tab w:val="clear" w:pos="4320"/>
          <w:tab w:val="clear" w:pos="8640"/>
        </w:tabs>
      </w:pPr>
    </w:p>
    <w:p w14:paraId="336A37B2" w14:textId="77777777" w:rsidR="001F6875" w:rsidRDefault="001F6875" w:rsidP="001F6875">
      <w:pPr>
        <w:rPr>
          <w:b/>
          <w:sz w:val="16"/>
          <w:szCs w:val="20"/>
        </w:rPr>
      </w:pPr>
      <w:r>
        <w:rPr>
          <w:b/>
          <w:sz w:val="16"/>
          <w:szCs w:val="20"/>
        </w:rPr>
        <w:t>&lt;?xml version="1.0" encoding="UTF-8"?&gt;</w:t>
      </w:r>
    </w:p>
    <w:p w14:paraId="0CE7699B" w14:textId="326D3462"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4CB0CC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6850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11A9A7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4A3914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620A3646"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3CD10C9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3ADC2185"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FEB50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B745D0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A20F2C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0EF9C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2917C0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4FAA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53F67F2" w14:textId="77777777" w:rsidR="001F6875" w:rsidRDefault="001F6875" w:rsidP="001F6875">
      <w:pPr>
        <w:autoSpaceDE w:val="0"/>
        <w:autoSpaceDN w:val="0"/>
        <w:adjustRightInd w:val="0"/>
        <w:rPr>
          <w:b/>
          <w:sz w:val="16"/>
          <w:szCs w:val="20"/>
        </w:rPr>
      </w:pPr>
      <w:r>
        <w:rPr>
          <w:b/>
          <w:sz w:val="16"/>
          <w:szCs w:val="20"/>
        </w:rPr>
        <w:tab/>
        <w:t>&lt;/Header&gt;</w:t>
      </w:r>
    </w:p>
    <w:p w14:paraId="5C837738"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ComplianceScheduleSubmission</w:t>
      </w:r>
      <w:proofErr w:type="spellEnd"/>
      <w:r>
        <w:rPr>
          <w:b/>
          <w:sz w:val="16"/>
          <w:szCs w:val="20"/>
        </w:rPr>
        <w:t>"&gt;</w:t>
      </w:r>
    </w:p>
    <w:p w14:paraId="3A81840C" w14:textId="77777777" w:rsidR="001F6875" w:rsidRPr="00EA1291" w:rsidRDefault="001F6875" w:rsidP="001F6875">
      <w:pPr>
        <w:autoSpaceDE w:val="0"/>
        <w:autoSpaceDN w:val="0"/>
        <w:adjustRightInd w:val="0"/>
        <w:ind w:left="720" w:firstLine="720"/>
        <w:rPr>
          <w:b/>
          <w:color w:val="008000"/>
          <w:sz w:val="16"/>
          <w:szCs w:val="20"/>
        </w:rPr>
      </w:pPr>
      <w:r w:rsidRPr="00EA1291">
        <w:rPr>
          <w:b/>
          <w:color w:val="008000"/>
          <w:sz w:val="16"/>
          <w:szCs w:val="20"/>
        </w:rPr>
        <w:t>&lt;</w:t>
      </w:r>
      <w:proofErr w:type="spellStart"/>
      <w:r w:rsidRPr="00EA1291">
        <w:rPr>
          <w:b/>
          <w:color w:val="008000"/>
          <w:sz w:val="16"/>
          <w:szCs w:val="20"/>
        </w:rPr>
        <w:t>ComplianceScheduleData</w:t>
      </w:r>
      <w:proofErr w:type="spellEnd"/>
      <w:r w:rsidRPr="00EA1291">
        <w:rPr>
          <w:b/>
          <w:color w:val="008000"/>
          <w:sz w:val="16"/>
          <w:szCs w:val="20"/>
        </w:rPr>
        <w:t>&gt;</w:t>
      </w:r>
    </w:p>
    <w:p w14:paraId="15B39EF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6E75FE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557BEE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4423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B158EF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3519E43C" w14:textId="77777777" w:rsidR="00FE242D" w:rsidRP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3D559143" w14:textId="77777777" w:rsidR="00FE242D" w:rsidRDefault="00FE242D" w:rsidP="00FE242D">
      <w:pPr>
        <w:autoSpaceDE w:val="0"/>
        <w:autoSpaceDN w:val="0"/>
        <w:adjustRightInd w:val="0"/>
        <w:rPr>
          <w:b/>
          <w:sz w:val="16"/>
          <w:szCs w:val="20"/>
        </w:rPr>
      </w:pPr>
      <w:r w:rsidRPr="00FE242D">
        <w:rPr>
          <w:b/>
          <w:sz w:val="16"/>
          <w:szCs w:val="20"/>
        </w:rPr>
        <w:lastRenderedPageBreak/>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FinalOrderIdentifier</w:t>
      </w:r>
      <w:proofErr w:type="spellEnd"/>
      <w:r w:rsidRPr="00FE242D">
        <w:rPr>
          <w:b/>
          <w:sz w:val="16"/>
          <w:szCs w:val="20"/>
        </w:rPr>
        <w:t>&gt;1&lt;/</w:t>
      </w:r>
      <w:proofErr w:type="spellStart"/>
      <w:r w:rsidRPr="00FE242D">
        <w:rPr>
          <w:b/>
          <w:sz w:val="16"/>
          <w:szCs w:val="20"/>
        </w:rPr>
        <w:t>FinalOrderIdentifier</w:t>
      </w:r>
      <w:proofErr w:type="spellEnd"/>
      <w:r w:rsidRPr="00FE242D">
        <w:rPr>
          <w:b/>
          <w:sz w:val="16"/>
          <w:szCs w:val="20"/>
        </w:rPr>
        <w:t>&gt;</w:t>
      </w:r>
    </w:p>
    <w:p w14:paraId="16B28B6A" w14:textId="77777777" w:rsidR="001F2F56" w:rsidRPr="00FE242D" w:rsidRDefault="001F2F56" w:rsidP="001F2F56">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PermitIdentifier</w:t>
      </w:r>
      <w:proofErr w:type="spellEnd"/>
      <w:r w:rsidRPr="00FE242D">
        <w:rPr>
          <w:b/>
          <w:sz w:val="16"/>
          <w:szCs w:val="20"/>
        </w:rPr>
        <w:t>&gt;AL1005932&lt;/</w:t>
      </w:r>
      <w:proofErr w:type="spellStart"/>
      <w:r w:rsidRPr="00FE242D">
        <w:rPr>
          <w:b/>
          <w:sz w:val="16"/>
          <w:szCs w:val="20"/>
        </w:rPr>
        <w:t>PermitIdentifier</w:t>
      </w:r>
      <w:proofErr w:type="spellEnd"/>
      <w:r w:rsidRPr="00FE242D">
        <w:rPr>
          <w:b/>
          <w:sz w:val="16"/>
          <w:szCs w:val="20"/>
        </w:rPr>
        <w:t>&gt;</w:t>
      </w:r>
    </w:p>
    <w:p w14:paraId="5A9B0D57" w14:textId="77777777" w:rsidR="001F2F56" w:rsidRPr="00FE242D" w:rsidRDefault="001F2F56" w:rsidP="001F2F5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ComplianceScheduleNumber</w:t>
      </w:r>
      <w:proofErr w:type="spellEnd"/>
      <w:r>
        <w:rPr>
          <w:b/>
          <w:sz w:val="16"/>
          <w:szCs w:val="20"/>
        </w:rPr>
        <w:t>&gt;</w:t>
      </w:r>
      <w:r w:rsidRPr="00FE242D">
        <w:rPr>
          <w:b/>
          <w:sz w:val="16"/>
          <w:szCs w:val="20"/>
        </w:rPr>
        <w:t>5&lt;/</w:t>
      </w:r>
      <w:proofErr w:type="spellStart"/>
      <w:r w:rsidRPr="00FE242D">
        <w:rPr>
          <w:b/>
          <w:sz w:val="16"/>
          <w:szCs w:val="20"/>
        </w:rPr>
        <w:t>ComplianceScheduleNumber</w:t>
      </w:r>
      <w:proofErr w:type="spellEnd"/>
      <w:r w:rsidRPr="00FE242D">
        <w:rPr>
          <w:b/>
          <w:sz w:val="16"/>
          <w:szCs w:val="20"/>
        </w:rPr>
        <w:t>&gt;</w:t>
      </w:r>
    </w:p>
    <w:p w14:paraId="095BA6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ComplianceScheduleComments</w:t>
      </w:r>
      <w:proofErr w:type="spellEnd"/>
      <w:r>
        <w:rPr>
          <w:sz w:val="16"/>
          <w:szCs w:val="20"/>
        </w:rPr>
        <w:t>&gt;Permittee missed their last compliance schedule interim date for construction back order of a centrifugal pump for wastewater treatment upgrade&lt;/</w:t>
      </w:r>
      <w:proofErr w:type="spellStart"/>
      <w:r>
        <w:rPr>
          <w:sz w:val="16"/>
          <w:szCs w:val="20"/>
        </w:rPr>
        <w:t>ComplianceScheduleComments</w:t>
      </w:r>
      <w:proofErr w:type="spellEnd"/>
      <w:r>
        <w:rPr>
          <w:sz w:val="16"/>
          <w:szCs w:val="20"/>
        </w:rPr>
        <w:t>&gt;</w:t>
      </w:r>
    </w:p>
    <w:p w14:paraId="1C0BE1E3" w14:textId="77777777" w:rsidR="001F6875" w:rsidRPr="00870E88" w:rsidRDefault="001F6875" w:rsidP="001F6875">
      <w:pPr>
        <w:autoSpaceDE w:val="0"/>
        <w:autoSpaceDN w:val="0"/>
        <w:adjustRightInd w:val="0"/>
        <w:rPr>
          <w:sz w:val="16"/>
          <w:szCs w:val="20"/>
        </w:rPr>
      </w:pPr>
      <w:r w:rsidRPr="00870E88">
        <w:rPr>
          <w:sz w:val="16"/>
          <w:szCs w:val="20"/>
        </w:rPr>
        <w:tab/>
      </w:r>
      <w:r w:rsidRPr="00870E88">
        <w:rPr>
          <w:sz w:val="16"/>
          <w:szCs w:val="20"/>
        </w:rPr>
        <w:tab/>
      </w:r>
      <w:r w:rsidRPr="00870E88">
        <w:rPr>
          <w:sz w:val="16"/>
          <w:szCs w:val="20"/>
        </w:rPr>
        <w:tab/>
      </w:r>
      <w:r w:rsidRPr="00870E88">
        <w:rPr>
          <w:sz w:val="16"/>
          <w:szCs w:val="20"/>
        </w:rPr>
        <w:tab/>
        <w:t>&lt;</w:t>
      </w:r>
      <w:proofErr w:type="spellStart"/>
      <w:r>
        <w:rPr>
          <w:sz w:val="16"/>
          <w:szCs w:val="20"/>
        </w:rPr>
        <w:t>ScheduleDescriptorCode</w:t>
      </w:r>
      <w:proofErr w:type="spellEnd"/>
      <w:r w:rsidRPr="00870E88">
        <w:rPr>
          <w:sz w:val="16"/>
          <w:szCs w:val="20"/>
        </w:rPr>
        <w:t>&gt;</w:t>
      </w:r>
      <w:r>
        <w:rPr>
          <w:sz w:val="16"/>
          <w:szCs w:val="20"/>
        </w:rPr>
        <w:t>CMO</w:t>
      </w:r>
      <w:r w:rsidRPr="00870E88">
        <w:rPr>
          <w:sz w:val="16"/>
          <w:szCs w:val="20"/>
        </w:rPr>
        <w:t>&lt;/</w:t>
      </w:r>
      <w:proofErr w:type="spellStart"/>
      <w:r>
        <w:rPr>
          <w:sz w:val="16"/>
          <w:szCs w:val="20"/>
        </w:rPr>
        <w:t>ScheduleDescriptorCode</w:t>
      </w:r>
      <w:proofErr w:type="spellEnd"/>
      <w:r w:rsidRPr="00870E88">
        <w:rPr>
          <w:sz w:val="16"/>
          <w:szCs w:val="20"/>
        </w:rPr>
        <w:t>&gt;</w:t>
      </w:r>
    </w:p>
    <w:p w14:paraId="0EE58FD8"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w:t>
      </w:r>
      <w:proofErr w:type="spellStart"/>
      <w:r w:rsidRPr="00AD0B67">
        <w:rPr>
          <w:b/>
          <w:color w:val="008000"/>
          <w:sz w:val="16"/>
          <w:szCs w:val="20"/>
        </w:rPr>
        <w:t>ComplianceScheduleEvent</w:t>
      </w:r>
      <w:proofErr w:type="spellEnd"/>
      <w:r w:rsidRPr="00AD0B67">
        <w:rPr>
          <w:b/>
          <w:color w:val="008000"/>
          <w:sz w:val="16"/>
          <w:szCs w:val="20"/>
        </w:rPr>
        <w:t>&gt;</w:t>
      </w:r>
    </w:p>
    <w:p w14:paraId="17CC04C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ScheduleEventCode</w:t>
      </w:r>
      <w:proofErr w:type="spellEnd"/>
      <w:r>
        <w:rPr>
          <w:color w:val="0000FF"/>
          <w:sz w:val="16"/>
          <w:szCs w:val="20"/>
        </w:rPr>
        <w:t>&gt;CS016&lt;/</w:t>
      </w:r>
      <w:proofErr w:type="spellStart"/>
      <w:r>
        <w:rPr>
          <w:color w:val="0000FF"/>
          <w:sz w:val="16"/>
          <w:szCs w:val="20"/>
        </w:rPr>
        <w:t>ScheduleEventCode</w:t>
      </w:r>
      <w:proofErr w:type="spellEnd"/>
      <w:r>
        <w:rPr>
          <w:color w:val="0000FF"/>
          <w:sz w:val="16"/>
          <w:szCs w:val="20"/>
        </w:rPr>
        <w:t>&gt;</w:t>
      </w:r>
    </w:p>
    <w:p w14:paraId="08E0C9D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ScheduleDate</w:t>
      </w:r>
      <w:proofErr w:type="spellEnd"/>
      <w:r>
        <w:rPr>
          <w:color w:val="0000FF"/>
          <w:sz w:val="16"/>
          <w:szCs w:val="20"/>
        </w:rPr>
        <w:t>&gt;2005-12-31&lt;/</w:t>
      </w:r>
      <w:proofErr w:type="spellStart"/>
      <w:r>
        <w:rPr>
          <w:color w:val="0000FF"/>
          <w:sz w:val="16"/>
          <w:szCs w:val="20"/>
        </w:rPr>
        <w:t>ScheduleDate</w:t>
      </w:r>
      <w:proofErr w:type="spellEnd"/>
      <w:r>
        <w:rPr>
          <w:color w:val="0000FF"/>
          <w:sz w:val="16"/>
          <w:szCs w:val="20"/>
        </w:rPr>
        <w:t>&gt;</w:t>
      </w:r>
    </w:p>
    <w:p w14:paraId="32AC45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15E3C3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ScheduleActualDate</w:t>
      </w:r>
      <w:proofErr w:type="spellEnd"/>
      <w:r>
        <w:rPr>
          <w:sz w:val="16"/>
          <w:szCs w:val="20"/>
        </w:rPr>
        <w:t>&gt;2005-12-31&lt;/</w:t>
      </w:r>
      <w:proofErr w:type="spellStart"/>
      <w:r>
        <w:rPr>
          <w:sz w:val="16"/>
          <w:szCs w:val="20"/>
        </w:rPr>
        <w:t>ScheduleActualDate</w:t>
      </w:r>
      <w:proofErr w:type="spellEnd"/>
      <w:r>
        <w:rPr>
          <w:sz w:val="16"/>
          <w:szCs w:val="20"/>
        </w:rPr>
        <w:t>&gt;</w:t>
      </w:r>
    </w:p>
    <w:p w14:paraId="5DE007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ScheduleProjectedDate</w:t>
      </w:r>
      <w:proofErr w:type="spellEnd"/>
      <w:r>
        <w:rPr>
          <w:sz w:val="16"/>
          <w:szCs w:val="20"/>
        </w:rPr>
        <w:t>&gt;2005-12-31&lt;/</w:t>
      </w:r>
      <w:proofErr w:type="spellStart"/>
      <w:r>
        <w:rPr>
          <w:sz w:val="16"/>
          <w:szCs w:val="20"/>
        </w:rPr>
        <w:t>ScheduleProjectedDate</w:t>
      </w:r>
      <w:proofErr w:type="spellEnd"/>
      <w:r>
        <w:rPr>
          <w:sz w:val="16"/>
          <w:szCs w:val="20"/>
        </w:rPr>
        <w:t>&gt;</w:t>
      </w:r>
    </w:p>
    <w:p w14:paraId="768DBB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3654A39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6813E97C" w14:textId="77777777" w:rsidR="008D1566" w:rsidRDefault="008D1566" w:rsidP="008D156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ScheduleEventComments</w:t>
      </w:r>
      <w:proofErr w:type="spellEnd"/>
      <w:r>
        <w:rPr>
          <w:sz w:val="16"/>
          <w:szCs w:val="20"/>
        </w:rPr>
        <w:t>&gt;Required for this permit only&lt;/</w:t>
      </w:r>
      <w:proofErr w:type="spellStart"/>
      <w:r>
        <w:rPr>
          <w:sz w:val="16"/>
          <w:szCs w:val="20"/>
        </w:rPr>
        <w:t>ScheduleEventComments</w:t>
      </w:r>
      <w:proofErr w:type="spellEnd"/>
      <w:r>
        <w:rPr>
          <w:sz w:val="16"/>
          <w:szCs w:val="20"/>
        </w:rPr>
        <w:t>&gt;</w:t>
      </w:r>
    </w:p>
    <w:p w14:paraId="5EF124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&lt;ComplianceSchedulePenaltyAmount&gt;15000&lt;/ComplianceSchedulePenaltyAmount&gt;</w:t>
      </w:r>
    </w:p>
    <w:p w14:paraId="64213FC7"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w:t>
      </w:r>
      <w:proofErr w:type="spellStart"/>
      <w:r w:rsidRPr="00AD0B67">
        <w:rPr>
          <w:b/>
          <w:color w:val="008000"/>
          <w:sz w:val="16"/>
          <w:szCs w:val="20"/>
        </w:rPr>
        <w:t>ComplianceScheduleEvent</w:t>
      </w:r>
      <w:proofErr w:type="spellEnd"/>
      <w:r w:rsidRPr="00AD0B67">
        <w:rPr>
          <w:b/>
          <w:color w:val="008000"/>
          <w:sz w:val="16"/>
          <w:szCs w:val="20"/>
        </w:rPr>
        <w:t>&gt;</w:t>
      </w:r>
    </w:p>
    <w:p w14:paraId="6A98A64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7D30150F"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ComplianceScheduleData</w:t>
      </w:r>
      <w:proofErr w:type="spellEnd"/>
      <w:r w:rsidRPr="00EA1291">
        <w:rPr>
          <w:b/>
          <w:color w:val="008000"/>
          <w:sz w:val="16"/>
          <w:szCs w:val="20"/>
        </w:rPr>
        <w:t>&gt;</w:t>
      </w:r>
    </w:p>
    <w:p w14:paraId="38A4D8C9" w14:textId="77777777" w:rsidR="001F6875" w:rsidRDefault="001F6875" w:rsidP="001F6875">
      <w:pPr>
        <w:autoSpaceDE w:val="0"/>
        <w:autoSpaceDN w:val="0"/>
        <w:adjustRightInd w:val="0"/>
        <w:rPr>
          <w:b/>
          <w:sz w:val="16"/>
          <w:szCs w:val="20"/>
        </w:rPr>
      </w:pPr>
      <w:r>
        <w:rPr>
          <w:b/>
          <w:sz w:val="16"/>
          <w:szCs w:val="20"/>
        </w:rPr>
        <w:tab/>
        <w:t>&lt;/Payload&gt;</w:t>
      </w:r>
    </w:p>
    <w:p w14:paraId="271D6612" w14:textId="77777777" w:rsidR="001F6875" w:rsidRDefault="001F6875" w:rsidP="001F6875">
      <w:pPr>
        <w:autoSpaceDE w:val="0"/>
        <w:autoSpaceDN w:val="0"/>
        <w:adjustRightInd w:val="0"/>
        <w:rPr>
          <w:b/>
          <w:sz w:val="16"/>
          <w:szCs w:val="20"/>
        </w:rPr>
      </w:pPr>
      <w:r>
        <w:rPr>
          <w:b/>
          <w:sz w:val="16"/>
          <w:szCs w:val="20"/>
        </w:rPr>
        <w:t>&lt;/Document&gt;</w:t>
      </w:r>
    </w:p>
    <w:p w14:paraId="2DE18C38" w14:textId="77777777" w:rsidR="001F6875" w:rsidRDefault="001F6875" w:rsidP="001F6875">
      <w:pPr>
        <w:autoSpaceDE w:val="0"/>
        <w:autoSpaceDN w:val="0"/>
        <w:adjustRightInd w:val="0"/>
        <w:rPr>
          <w:color w:val="FF0000"/>
          <w:sz w:val="16"/>
          <w:szCs w:val="20"/>
        </w:rPr>
      </w:pPr>
    </w:p>
    <w:p w14:paraId="40CD055A" w14:textId="77777777" w:rsidR="001F6875" w:rsidRDefault="001F6875" w:rsidP="001F6875">
      <w:pPr>
        <w:autoSpaceDE w:val="0"/>
        <w:autoSpaceDN w:val="0"/>
        <w:adjustRightInd w:val="0"/>
        <w:rPr>
          <w:color w:val="FF0000"/>
          <w:sz w:val="16"/>
          <w:szCs w:val="20"/>
        </w:rPr>
      </w:pPr>
    </w:p>
    <w:p w14:paraId="145332B4" w14:textId="77777777" w:rsidR="001F6875" w:rsidRDefault="001F6875" w:rsidP="00357D17">
      <w:pPr>
        <w:pStyle w:val="Heading2"/>
      </w:pPr>
      <w:bookmarkStart w:id="98" w:name="_Toc206756091"/>
      <w:r>
        <w:t>Deleting a Compliance Schedule from ICIS</w:t>
      </w:r>
      <w:bookmarkEnd w:id="98"/>
    </w:p>
    <w:p w14:paraId="56CCD12C" w14:textId="77777777" w:rsidR="001F6875" w:rsidRDefault="001F6875" w:rsidP="001F6875">
      <w:pPr>
        <w:autoSpaceDE w:val="0"/>
        <w:autoSpaceDN w:val="0"/>
        <w:adjustRightInd w:val="0"/>
        <w:rPr>
          <w:color w:val="FF0000"/>
          <w:sz w:val="20"/>
          <w:szCs w:val="20"/>
          <w:u w:val="single"/>
        </w:rPr>
      </w:pPr>
    </w:p>
    <w:p w14:paraId="107D50B1" w14:textId="328D516C" w:rsidR="00E30732" w:rsidRDefault="00E30732" w:rsidP="00140790">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A815E27" w14:textId="4685A7A5"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1520BA4" w14:textId="5E21B973" w:rsidR="00D34BDE" w:rsidRPr="00907907" w:rsidRDefault="00D34BDE" w:rsidP="00D34BDE">
      <w:pPr>
        <w:pStyle w:val="BodyText"/>
        <w:numPr>
          <w:ilvl w:val="0"/>
          <w:numId w:val="3"/>
        </w:numPr>
        <w:rPr>
          <w:sz w:val="20"/>
        </w:rPr>
      </w:pPr>
      <w:r>
        <w:rPr>
          <w:sz w:val="20"/>
        </w:rPr>
        <w:t xml:space="preserve">The Compliance Schedule Data parent tag should be repeated for each schedule </w:t>
      </w:r>
      <w:r w:rsidRPr="00907907">
        <w:rPr>
          <w:sz w:val="20"/>
        </w:rPr>
        <w:t>record to be replaced</w:t>
      </w:r>
      <w:r w:rsidR="00DA12B1" w:rsidRPr="00907907">
        <w:rPr>
          <w:sz w:val="20"/>
        </w:rPr>
        <w:t xml:space="preserve"> or deleted</w:t>
      </w:r>
      <w:r w:rsidRPr="00907907">
        <w:rPr>
          <w:sz w:val="20"/>
        </w:rPr>
        <w:t xml:space="preserve">.  </w:t>
      </w:r>
    </w:p>
    <w:p w14:paraId="13955831" w14:textId="77777777" w:rsidR="001F6875" w:rsidRPr="00907907" w:rsidRDefault="001F6875" w:rsidP="001F6875">
      <w:pPr>
        <w:pStyle w:val="BodyText"/>
        <w:numPr>
          <w:ilvl w:val="0"/>
          <w:numId w:val="3"/>
        </w:numPr>
        <w:rPr>
          <w:sz w:val="20"/>
        </w:rPr>
      </w:pPr>
      <w:r w:rsidRPr="00907907">
        <w:rPr>
          <w:sz w:val="20"/>
        </w:rPr>
        <w:t xml:space="preserve">One event is deleted by including the </w:t>
      </w:r>
      <w:proofErr w:type="spellStart"/>
      <w:r w:rsidRPr="00907907">
        <w:rPr>
          <w:sz w:val="20"/>
        </w:rPr>
        <w:t>ComplianceScheduleEvent</w:t>
      </w:r>
      <w:proofErr w:type="spellEnd"/>
      <w:r w:rsidRPr="00907907">
        <w:rPr>
          <w:sz w:val="20"/>
        </w:rPr>
        <w:t xml:space="preserve"> parent tag.  All events for a compliance schedule can be deleted by omitting the </w:t>
      </w:r>
      <w:proofErr w:type="spellStart"/>
      <w:r w:rsidRPr="00907907">
        <w:rPr>
          <w:sz w:val="20"/>
        </w:rPr>
        <w:t>ComplianceScheduleEvent</w:t>
      </w:r>
      <w:proofErr w:type="spellEnd"/>
      <w:r w:rsidRPr="00907907">
        <w:rPr>
          <w:sz w:val="20"/>
        </w:rPr>
        <w:t xml:space="preserve"> parent tag.</w:t>
      </w:r>
    </w:p>
    <w:p w14:paraId="6364F976"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00005B0F" w:rsidRPr="00005B0F">
        <w:rPr>
          <w:sz w:val="20"/>
          <w:szCs w:val="20"/>
        </w:rPr>
        <w:t>The &lt;</w:t>
      </w:r>
      <w:proofErr w:type="spellStart"/>
      <w:r w:rsidR="00005B0F" w:rsidRPr="00005B0F">
        <w:rPr>
          <w:sz w:val="20"/>
          <w:szCs w:val="20"/>
        </w:rPr>
        <w:t>TransactionType</w:t>
      </w:r>
      <w:proofErr w:type="spellEnd"/>
      <w:r w:rsidR="00005B0F" w:rsidRPr="00005B0F">
        <w:rPr>
          <w:sz w:val="20"/>
          <w:szCs w:val="20"/>
        </w:rPr>
        <w:t>&gt;X&lt;/</w:t>
      </w:r>
      <w:proofErr w:type="spellStart"/>
      <w:r w:rsidR="00005B0F" w:rsidRPr="00005B0F">
        <w:rPr>
          <w:sz w:val="20"/>
          <w:szCs w:val="20"/>
        </w:rPr>
        <w:t>TransactionType</w:t>
      </w:r>
      <w:proofErr w:type="spellEnd"/>
      <w:r w:rsidR="00005B0F" w:rsidRPr="00005B0F">
        <w:rPr>
          <w:sz w:val="20"/>
          <w:szCs w:val="20"/>
        </w:rPr>
        <w:t>&gt; will delete a particular compliance schedule record, any child schedule event records, and links to any associated violation and enforcement action violation key records.</w:t>
      </w:r>
    </w:p>
    <w:p w14:paraId="33C2FD6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4535E4FE" w14:textId="77777777" w:rsidR="007A38C5" w:rsidRDefault="007A38C5" w:rsidP="001F6875">
      <w:pPr>
        <w:autoSpaceDE w:val="0"/>
        <w:autoSpaceDN w:val="0"/>
        <w:adjustRightInd w:val="0"/>
        <w:rPr>
          <w:b/>
          <w:sz w:val="16"/>
          <w:szCs w:val="20"/>
        </w:rPr>
      </w:pPr>
    </w:p>
    <w:p w14:paraId="574C3036" w14:textId="77777777" w:rsidR="00E30732" w:rsidRDefault="00E30732">
      <w:pPr>
        <w:rPr>
          <w:b/>
          <w:sz w:val="16"/>
          <w:szCs w:val="20"/>
        </w:rPr>
      </w:pPr>
      <w:r>
        <w:rPr>
          <w:b/>
          <w:sz w:val="16"/>
          <w:szCs w:val="20"/>
        </w:rPr>
        <w:br w:type="page"/>
      </w:r>
    </w:p>
    <w:p w14:paraId="3F9EB5F2" w14:textId="3D7BF3FE" w:rsidR="001F6875" w:rsidRDefault="001F6875" w:rsidP="001F6875">
      <w:pPr>
        <w:rPr>
          <w:b/>
          <w:sz w:val="16"/>
          <w:szCs w:val="20"/>
        </w:rPr>
      </w:pPr>
      <w:r>
        <w:rPr>
          <w:b/>
          <w:sz w:val="16"/>
          <w:szCs w:val="20"/>
        </w:rPr>
        <w:lastRenderedPageBreak/>
        <w:t>&lt;?xml version="1.0" encoding="UTF-8"?&gt;</w:t>
      </w:r>
    </w:p>
    <w:p w14:paraId="46B6DE4E" w14:textId="0DEC95D9"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707B248F"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3F36741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0F7C3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81DA4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CC22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4FC0685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2370CC1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5193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9A4A638"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0C8971E3"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E2C625" w14:textId="77777777" w:rsidR="00151218" w:rsidRPr="00F132C6"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D82128" w14:textId="77777777" w:rsidR="00151218"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7CB959"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DF5F8E" w14:textId="77777777" w:rsidR="001F6875" w:rsidRDefault="001F6875" w:rsidP="001F6875">
      <w:pPr>
        <w:autoSpaceDE w:val="0"/>
        <w:autoSpaceDN w:val="0"/>
        <w:adjustRightInd w:val="0"/>
        <w:rPr>
          <w:b/>
          <w:sz w:val="16"/>
          <w:szCs w:val="20"/>
        </w:rPr>
      </w:pPr>
      <w:r>
        <w:rPr>
          <w:b/>
          <w:sz w:val="16"/>
          <w:szCs w:val="20"/>
        </w:rPr>
        <w:tab/>
        <w:t>&lt;/Header&gt;</w:t>
      </w:r>
    </w:p>
    <w:p w14:paraId="6E61845A" w14:textId="77777777" w:rsidR="00E46AC8" w:rsidRDefault="00E46AC8" w:rsidP="00E46AC8">
      <w:pPr>
        <w:autoSpaceDE w:val="0"/>
        <w:autoSpaceDN w:val="0"/>
        <w:adjustRightInd w:val="0"/>
        <w:rPr>
          <w:b/>
          <w:sz w:val="16"/>
          <w:szCs w:val="20"/>
        </w:rPr>
      </w:pPr>
      <w:r>
        <w:rPr>
          <w:b/>
          <w:sz w:val="16"/>
          <w:szCs w:val="20"/>
        </w:rPr>
        <w:tab/>
        <w:t>&lt;Payload Operation="</w:t>
      </w:r>
      <w:proofErr w:type="spellStart"/>
      <w:r>
        <w:rPr>
          <w:b/>
          <w:sz w:val="16"/>
          <w:szCs w:val="20"/>
        </w:rPr>
        <w:t>ComplianceScheduleSubmission</w:t>
      </w:r>
      <w:proofErr w:type="spellEnd"/>
      <w:r>
        <w:rPr>
          <w:b/>
          <w:sz w:val="16"/>
          <w:szCs w:val="20"/>
        </w:rPr>
        <w:t>"&gt;</w:t>
      </w:r>
    </w:p>
    <w:p w14:paraId="2E1F729F" w14:textId="77777777" w:rsidR="00E46AC8" w:rsidRPr="00EA1291" w:rsidRDefault="00E46AC8" w:rsidP="00E46AC8">
      <w:pPr>
        <w:autoSpaceDE w:val="0"/>
        <w:autoSpaceDN w:val="0"/>
        <w:adjustRightInd w:val="0"/>
        <w:ind w:left="720" w:firstLine="720"/>
        <w:rPr>
          <w:b/>
          <w:color w:val="008000"/>
          <w:sz w:val="16"/>
          <w:szCs w:val="20"/>
        </w:rPr>
      </w:pPr>
      <w:r w:rsidRPr="00EA1291">
        <w:rPr>
          <w:b/>
          <w:color w:val="008000"/>
          <w:sz w:val="16"/>
          <w:szCs w:val="20"/>
        </w:rPr>
        <w:t>&lt;</w:t>
      </w:r>
      <w:proofErr w:type="spellStart"/>
      <w:r w:rsidRPr="00EA1291">
        <w:rPr>
          <w:b/>
          <w:color w:val="008000"/>
          <w:sz w:val="16"/>
          <w:szCs w:val="20"/>
        </w:rPr>
        <w:t>ComplianceScheduleData</w:t>
      </w:r>
      <w:proofErr w:type="spellEnd"/>
      <w:r w:rsidRPr="00EA1291">
        <w:rPr>
          <w:b/>
          <w:color w:val="008000"/>
          <w:sz w:val="16"/>
          <w:szCs w:val="20"/>
        </w:rPr>
        <w:t>&gt;</w:t>
      </w:r>
    </w:p>
    <w:p w14:paraId="077D1668"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4D142AF"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4AF82889" w14:textId="77777777" w:rsidR="00E46AC8" w:rsidRPr="00F724DF" w:rsidRDefault="00E46AC8" w:rsidP="00E46A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37FE5D"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8261385"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47C7B812"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53ED73D0" w14:textId="77777777" w:rsidR="00E46AC8"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FinalOrderIdentifier</w:t>
      </w:r>
      <w:proofErr w:type="spellEnd"/>
      <w:r w:rsidRPr="00FE242D">
        <w:rPr>
          <w:b/>
          <w:sz w:val="16"/>
          <w:szCs w:val="20"/>
        </w:rPr>
        <w:t>&gt;1&lt;/</w:t>
      </w:r>
      <w:proofErr w:type="spellStart"/>
      <w:r w:rsidRPr="00FE242D">
        <w:rPr>
          <w:b/>
          <w:sz w:val="16"/>
          <w:szCs w:val="20"/>
        </w:rPr>
        <w:t>FinalOrderIdentifier</w:t>
      </w:r>
      <w:proofErr w:type="spellEnd"/>
      <w:r w:rsidRPr="00FE242D">
        <w:rPr>
          <w:b/>
          <w:sz w:val="16"/>
          <w:szCs w:val="20"/>
        </w:rPr>
        <w:t>&gt;</w:t>
      </w:r>
    </w:p>
    <w:p w14:paraId="5780D445"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PermitIdentifier</w:t>
      </w:r>
      <w:proofErr w:type="spellEnd"/>
      <w:r w:rsidRPr="00FE242D">
        <w:rPr>
          <w:b/>
          <w:sz w:val="16"/>
          <w:szCs w:val="20"/>
        </w:rPr>
        <w:t>&gt;AL1005932&lt;/</w:t>
      </w:r>
      <w:proofErr w:type="spellStart"/>
      <w:r w:rsidRPr="00FE242D">
        <w:rPr>
          <w:b/>
          <w:sz w:val="16"/>
          <w:szCs w:val="20"/>
        </w:rPr>
        <w:t>PermitIdentifier</w:t>
      </w:r>
      <w:proofErr w:type="spellEnd"/>
      <w:r w:rsidRPr="00FE242D">
        <w:rPr>
          <w:b/>
          <w:sz w:val="16"/>
          <w:szCs w:val="20"/>
        </w:rPr>
        <w:t>&gt;</w:t>
      </w:r>
    </w:p>
    <w:p w14:paraId="045C2F84"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Pr>
          <w:b/>
          <w:sz w:val="16"/>
          <w:szCs w:val="20"/>
        </w:rPr>
        <w:t>ComplianceScheduleNumber</w:t>
      </w:r>
      <w:proofErr w:type="spellEnd"/>
      <w:r>
        <w:rPr>
          <w:b/>
          <w:sz w:val="16"/>
          <w:szCs w:val="20"/>
        </w:rPr>
        <w:t>&gt;5</w:t>
      </w:r>
      <w:r w:rsidRPr="00FE242D">
        <w:rPr>
          <w:b/>
          <w:sz w:val="16"/>
          <w:szCs w:val="20"/>
        </w:rPr>
        <w:t>&lt;/</w:t>
      </w:r>
      <w:proofErr w:type="spellStart"/>
      <w:r w:rsidRPr="00FE242D">
        <w:rPr>
          <w:b/>
          <w:sz w:val="16"/>
          <w:szCs w:val="20"/>
        </w:rPr>
        <w:t>ComplianceScheduleNumber</w:t>
      </w:r>
      <w:proofErr w:type="spellEnd"/>
      <w:r w:rsidRPr="00FE242D">
        <w:rPr>
          <w:b/>
          <w:sz w:val="16"/>
          <w:szCs w:val="20"/>
        </w:rPr>
        <w:t>&gt;</w:t>
      </w:r>
    </w:p>
    <w:p w14:paraId="5F978343"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529396E7" w14:textId="77777777" w:rsidR="00E46AC8" w:rsidRPr="00EA1291" w:rsidRDefault="00E46AC8" w:rsidP="00E46AC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ComplianceScheduleData</w:t>
      </w:r>
      <w:proofErr w:type="spellEnd"/>
      <w:r w:rsidRPr="00EA1291">
        <w:rPr>
          <w:b/>
          <w:color w:val="008000"/>
          <w:sz w:val="16"/>
          <w:szCs w:val="20"/>
        </w:rPr>
        <w:t>&gt;</w:t>
      </w:r>
    </w:p>
    <w:p w14:paraId="0310F589" w14:textId="77777777" w:rsidR="00E46AC8" w:rsidRDefault="00E46AC8" w:rsidP="00E46AC8">
      <w:pPr>
        <w:autoSpaceDE w:val="0"/>
        <w:autoSpaceDN w:val="0"/>
        <w:adjustRightInd w:val="0"/>
        <w:rPr>
          <w:b/>
          <w:sz w:val="16"/>
          <w:szCs w:val="20"/>
        </w:rPr>
      </w:pPr>
      <w:r>
        <w:rPr>
          <w:b/>
          <w:sz w:val="16"/>
          <w:szCs w:val="20"/>
        </w:rPr>
        <w:tab/>
        <w:t>&lt;/Payload&gt;</w:t>
      </w:r>
    </w:p>
    <w:p w14:paraId="3CA84589" w14:textId="77777777" w:rsidR="00E46AC8" w:rsidRDefault="00E46AC8" w:rsidP="00E46AC8">
      <w:pPr>
        <w:autoSpaceDE w:val="0"/>
        <w:autoSpaceDN w:val="0"/>
        <w:adjustRightInd w:val="0"/>
        <w:rPr>
          <w:b/>
          <w:sz w:val="16"/>
          <w:szCs w:val="20"/>
        </w:rPr>
      </w:pPr>
      <w:r>
        <w:rPr>
          <w:b/>
          <w:sz w:val="16"/>
          <w:szCs w:val="20"/>
        </w:rPr>
        <w:t>&lt;/Document&gt;</w:t>
      </w:r>
    </w:p>
    <w:p w14:paraId="1E807E87" w14:textId="77777777" w:rsidR="001F6875" w:rsidRDefault="001F6875" w:rsidP="001F6875">
      <w:pPr>
        <w:autoSpaceDE w:val="0"/>
        <w:autoSpaceDN w:val="0"/>
        <w:adjustRightInd w:val="0"/>
        <w:rPr>
          <w:b/>
          <w:sz w:val="16"/>
          <w:szCs w:val="20"/>
        </w:rPr>
      </w:pPr>
    </w:p>
    <w:p w14:paraId="4282BEC9" w14:textId="02DC3749" w:rsidR="00B70BCE" w:rsidRDefault="00B70BCE" w:rsidP="00B70BCE">
      <w:pPr>
        <w:pStyle w:val="Heading1"/>
        <w:tabs>
          <w:tab w:val="num" w:pos="432"/>
        </w:tabs>
        <w:ind w:left="432" w:hanging="432"/>
        <w:jc w:val="center"/>
        <w:rPr>
          <w:sz w:val="24"/>
        </w:rPr>
      </w:pPr>
      <w:r>
        <w:rPr>
          <w:color w:val="FF0000"/>
        </w:rPr>
        <w:br w:type="page"/>
      </w:r>
      <w:bookmarkStart w:id="99" w:name="_Toc328499643"/>
      <w:bookmarkStart w:id="100" w:name="_Toc206756092"/>
      <w:r>
        <w:rPr>
          <w:sz w:val="24"/>
        </w:rPr>
        <w:lastRenderedPageBreak/>
        <w:t xml:space="preserve">COPY </w:t>
      </w:r>
      <w:r w:rsidR="005C0901">
        <w:rPr>
          <w:sz w:val="24"/>
        </w:rPr>
        <w:t>MASTER GENERAL PERMIT</w:t>
      </w:r>
      <w:r>
        <w:rPr>
          <w:sz w:val="24"/>
        </w:rPr>
        <w:t xml:space="preserve"> </w:t>
      </w:r>
      <w:r w:rsidR="00F445A8">
        <w:rPr>
          <w:sz w:val="24"/>
        </w:rPr>
        <w:t xml:space="preserve">LIMIT SET </w:t>
      </w:r>
      <w:r>
        <w:rPr>
          <w:sz w:val="24"/>
        </w:rPr>
        <w:t>XML SUBMISSION EXAMPLES</w:t>
      </w:r>
      <w:bookmarkEnd w:id="99"/>
      <w:bookmarkEnd w:id="100"/>
    </w:p>
    <w:p w14:paraId="2CDDF246" w14:textId="77777777" w:rsidR="00B70BCE" w:rsidRDefault="00B70BCE" w:rsidP="00B70BCE">
      <w:pPr>
        <w:rPr>
          <w:color w:val="FF0000"/>
          <w:sz w:val="16"/>
          <w:szCs w:val="20"/>
        </w:rPr>
      </w:pPr>
    </w:p>
    <w:p w14:paraId="59A42552" w14:textId="56383B7E" w:rsidR="00B70BCE" w:rsidRDefault="00B70BCE" w:rsidP="00B70BCE">
      <w:pPr>
        <w:pStyle w:val="Heading2"/>
      </w:pPr>
      <w:bookmarkStart w:id="101" w:name="_Toc328499644"/>
      <w:bookmarkStart w:id="102" w:name="_Toc206756093"/>
      <w:r>
        <w:t xml:space="preserve">Adding a Copy </w:t>
      </w:r>
      <w:r w:rsidR="00351631">
        <w:rPr>
          <w:color w:val="000000"/>
        </w:rPr>
        <w:t xml:space="preserve">Master General Permit </w:t>
      </w:r>
      <w:r>
        <w:t>Limit Set to ICIS</w:t>
      </w:r>
      <w:bookmarkEnd w:id="101"/>
      <w:bookmarkEnd w:id="102"/>
    </w:p>
    <w:p w14:paraId="093895FB" w14:textId="77777777" w:rsidR="00B70BCE" w:rsidRDefault="00B70BCE" w:rsidP="00B70BCE">
      <w:pPr>
        <w:autoSpaceDE w:val="0"/>
        <w:autoSpaceDN w:val="0"/>
        <w:adjustRightInd w:val="0"/>
        <w:rPr>
          <w:color w:val="FF0000"/>
          <w:sz w:val="20"/>
          <w:szCs w:val="20"/>
          <w:u w:val="single"/>
        </w:rPr>
      </w:pPr>
    </w:p>
    <w:p w14:paraId="230E8E51" w14:textId="7ED8A641"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sidR="00E579FF" w:rsidRPr="00EE2275">
        <w:rPr>
          <w:rFonts w:eastAsia="Calibri"/>
          <w:sz w:val="20"/>
          <w:szCs w:val="20"/>
        </w:rPr>
        <w:t xml:space="preserve">Formatting in the following example XML is </w:t>
      </w:r>
      <w:r w:rsidR="00E579FF">
        <w:rPr>
          <w:rFonts w:eastAsia="Calibri"/>
          <w:sz w:val="20"/>
          <w:szCs w:val="20"/>
        </w:rPr>
        <w:t>described in Section 1 of this document</w:t>
      </w:r>
      <w:r>
        <w:rPr>
          <w:color w:val="000000"/>
          <w:sz w:val="20"/>
          <w:szCs w:val="20"/>
        </w:rPr>
        <w:t xml:space="preserve">. </w:t>
      </w:r>
    </w:p>
    <w:p w14:paraId="00768E66" w14:textId="1C097C7D"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sidR="00E579FF">
        <w:rPr>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r>
        <w:rPr>
          <w:color w:val="000000"/>
          <w:sz w:val="20"/>
          <w:szCs w:val="20"/>
        </w:rPr>
        <w:t xml:space="preserve">. </w:t>
      </w:r>
    </w:p>
    <w:p w14:paraId="3636EA37" w14:textId="6620C513"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All Limit Set Schedule XML data elements must be submitted as part of Copy MGP Limit Set transactions.</w:t>
      </w:r>
    </w:p>
    <w:p w14:paraId="259739F3" w14:textId="5E674C63" w:rsidR="0075588E" w:rsidRPr="00CA4157" w:rsidRDefault="00B70BCE" w:rsidP="00CA4157">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A New Copy MGP Limit Set transaction copies Permitted Feature, Limit Set, and Limit data from one </w:t>
      </w:r>
      <w:r>
        <w:rPr>
          <w:i/>
          <w:iCs/>
          <w:color w:val="000000"/>
          <w:sz w:val="20"/>
          <w:szCs w:val="20"/>
        </w:rPr>
        <w:t>source</w:t>
      </w:r>
      <w:r>
        <w:rPr>
          <w:color w:val="000000"/>
          <w:sz w:val="20"/>
          <w:szCs w:val="20"/>
        </w:rPr>
        <w:t xml:space="preserve"> Master General Permit (MGP) in ICIS to a </w:t>
      </w:r>
      <w:r>
        <w:rPr>
          <w:i/>
          <w:iCs/>
          <w:color w:val="000000"/>
          <w:sz w:val="20"/>
          <w:szCs w:val="20"/>
        </w:rPr>
        <w:t>target</w:t>
      </w:r>
      <w:r>
        <w:rPr>
          <w:color w:val="000000"/>
          <w:sz w:val="20"/>
          <w:szCs w:val="20"/>
        </w:rPr>
        <w:t xml:space="preserve"> General Permit Covered Facility (GPCF) that exists in ICIS by creating new limit sets with limits. It does not overwrite or change existing limit sets or their limits.</w:t>
      </w:r>
    </w:p>
    <w:p w14:paraId="3596E9C2" w14:textId="77777777" w:rsidR="0075588E" w:rsidRDefault="0075588E" w:rsidP="0075588E"/>
    <w:p w14:paraId="79928014" w14:textId="77777777" w:rsidR="0075588E" w:rsidRDefault="0075588E" w:rsidP="0075588E">
      <w:pPr>
        <w:rPr>
          <w:b/>
          <w:sz w:val="16"/>
          <w:szCs w:val="20"/>
        </w:rPr>
      </w:pPr>
      <w:r>
        <w:rPr>
          <w:b/>
          <w:sz w:val="16"/>
          <w:szCs w:val="20"/>
        </w:rPr>
        <w:t>&lt;?xml version="1.0" encoding="UTF-8"?&gt;</w:t>
      </w:r>
    </w:p>
    <w:p w14:paraId="04487FD9" w14:textId="3426BBD7" w:rsidR="0075588E" w:rsidRDefault="0075588E" w:rsidP="0075588E">
      <w:pPr>
        <w:autoSpaceDE w:val="0"/>
        <w:autoSpaceDN w:val="0"/>
        <w:adjustRightInd w:val="0"/>
        <w:rPr>
          <w:b/>
          <w:sz w:val="16"/>
          <w:szCs w:val="20"/>
        </w:rPr>
      </w:pPr>
      <w:bookmarkStart w:id="103" w:name="_Hlk529347760"/>
      <w:r>
        <w:rPr>
          <w:b/>
          <w:sz w:val="16"/>
          <w:szCs w:val="20"/>
        </w:rPr>
        <w:t xml:space="preserve">&lt;Document </w:t>
      </w:r>
      <w:proofErr w:type="spellStart"/>
      <w:r>
        <w:rPr>
          <w:b/>
          <w:sz w:val="16"/>
          <w:szCs w:val="20"/>
        </w:rPr>
        <w:t>xmlns</w:t>
      </w:r>
      <w:proofErr w:type="spellEnd"/>
      <w:r>
        <w:rPr>
          <w:b/>
          <w:sz w:val="16"/>
          <w:szCs w:val="20"/>
        </w:rPr>
        <w:t>=“http://www.e</w:t>
      </w:r>
      <w:r w:rsidR="00900D47">
        <w:rPr>
          <w:b/>
          <w:sz w:val="16"/>
          <w:szCs w:val="20"/>
        </w:rPr>
        <w:t>xchangenetwork.net/schema/</w:t>
      </w:r>
      <w:proofErr w:type="spellStart"/>
      <w:r w:rsidR="00900D47">
        <w:rPr>
          <w:b/>
          <w:sz w:val="16"/>
          <w:szCs w:val="20"/>
        </w:rPr>
        <w:t>icis</w:t>
      </w:r>
      <w:proofErr w:type="spellEnd"/>
      <w:r w:rsidR="00900D47">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bookmarkEnd w:id="103"/>
    </w:p>
    <w:p w14:paraId="6C5D4F9E" w14:textId="77777777" w:rsidR="0075588E" w:rsidRDefault="0075588E" w:rsidP="0075588E">
      <w:pPr>
        <w:autoSpaceDE w:val="0"/>
        <w:autoSpaceDN w:val="0"/>
        <w:adjustRightInd w:val="0"/>
        <w:rPr>
          <w:b/>
          <w:sz w:val="16"/>
          <w:szCs w:val="20"/>
        </w:rPr>
      </w:pPr>
      <w:r>
        <w:rPr>
          <w:b/>
          <w:sz w:val="16"/>
          <w:szCs w:val="20"/>
        </w:rPr>
        <w:tab/>
        <w:t>&lt;Header&gt;</w:t>
      </w:r>
    </w:p>
    <w:p w14:paraId="52C44B8C" w14:textId="77777777" w:rsidR="0075588E" w:rsidRDefault="0075588E" w:rsidP="0075588E">
      <w:pPr>
        <w:autoSpaceDE w:val="0"/>
        <w:autoSpaceDN w:val="0"/>
        <w:adjustRightInd w:val="0"/>
        <w:rPr>
          <w:b/>
          <w:sz w:val="16"/>
          <w:szCs w:val="20"/>
        </w:rPr>
      </w:pPr>
      <w:r>
        <w:rPr>
          <w:b/>
          <w:sz w:val="16"/>
          <w:szCs w:val="20"/>
        </w:rPr>
        <w:tab/>
      </w:r>
      <w:r>
        <w:rPr>
          <w:b/>
          <w:sz w:val="16"/>
          <w:szCs w:val="20"/>
        </w:rPr>
        <w:tab/>
        <w:t>&lt;Id&gt;UUStaffer1&lt;/Id&gt;</w:t>
      </w:r>
    </w:p>
    <w:p w14:paraId="4F930A1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&lt;Author&gt;Jane Doe&lt;/Author&gt;</w:t>
      </w:r>
    </w:p>
    <w:p w14:paraId="56F79C40"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4323969"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&lt;Title&gt;</w:t>
      </w:r>
      <w:r>
        <w:rPr>
          <w:sz w:val="16"/>
          <w:szCs w:val="20"/>
        </w:rPr>
        <w:t xml:space="preserve">Copy MGP Limit Set </w:t>
      </w:r>
      <w:r w:rsidRPr="00B570A0">
        <w:rPr>
          <w:sz w:val="16"/>
          <w:szCs w:val="20"/>
        </w:rPr>
        <w:t>Submission&lt;/Title&gt;</w:t>
      </w:r>
    </w:p>
    <w:p w14:paraId="45D15C24"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BC8B99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E8531B2"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6D050F5"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40BE91EF"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F149E0" w14:textId="77777777" w:rsidR="0075588E" w:rsidRPr="00F132C6"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8ABFE39" w14:textId="77777777" w:rsidR="0075588E"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44C778"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A51C9C" w14:textId="77777777" w:rsidR="0075588E" w:rsidRDefault="0075588E" w:rsidP="0075588E">
      <w:pPr>
        <w:autoSpaceDE w:val="0"/>
        <w:autoSpaceDN w:val="0"/>
        <w:adjustRightInd w:val="0"/>
        <w:rPr>
          <w:b/>
          <w:sz w:val="16"/>
          <w:szCs w:val="20"/>
        </w:rPr>
      </w:pPr>
      <w:r>
        <w:rPr>
          <w:b/>
          <w:sz w:val="16"/>
          <w:szCs w:val="20"/>
        </w:rPr>
        <w:tab/>
        <w:t>&lt;/Header&gt;</w:t>
      </w:r>
    </w:p>
    <w:p w14:paraId="2F477A98" w14:textId="77777777" w:rsidR="0075588E" w:rsidRDefault="0075588E" w:rsidP="0075588E">
      <w:pPr>
        <w:autoSpaceDE w:val="0"/>
        <w:autoSpaceDN w:val="0"/>
        <w:adjustRightInd w:val="0"/>
        <w:rPr>
          <w:b/>
          <w:sz w:val="16"/>
          <w:szCs w:val="20"/>
        </w:rPr>
      </w:pPr>
      <w:r>
        <w:rPr>
          <w:b/>
          <w:sz w:val="16"/>
          <w:szCs w:val="20"/>
        </w:rPr>
        <w:tab/>
        <w:t>&lt;Payload Operation="</w:t>
      </w:r>
      <w:proofErr w:type="spellStart"/>
      <w:r>
        <w:rPr>
          <w:b/>
          <w:sz w:val="16"/>
          <w:szCs w:val="20"/>
        </w:rPr>
        <w:t>CopyMGPLimitSetSubmission</w:t>
      </w:r>
      <w:proofErr w:type="spellEnd"/>
      <w:r>
        <w:rPr>
          <w:b/>
          <w:sz w:val="16"/>
          <w:szCs w:val="20"/>
        </w:rPr>
        <w:t>"&gt;</w:t>
      </w:r>
    </w:p>
    <w:p w14:paraId="6436DE9A"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Pr>
          <w:b/>
          <w:color w:val="008000"/>
          <w:sz w:val="16"/>
          <w:szCs w:val="20"/>
        </w:rPr>
        <w:t>CopyMGPLimitSet</w:t>
      </w:r>
      <w:r w:rsidRPr="008849B2">
        <w:rPr>
          <w:b/>
          <w:color w:val="008000"/>
          <w:sz w:val="16"/>
          <w:szCs w:val="20"/>
        </w:rPr>
        <w:t>Data</w:t>
      </w:r>
      <w:proofErr w:type="spellEnd"/>
      <w:r w:rsidRPr="008849B2">
        <w:rPr>
          <w:b/>
          <w:color w:val="008000"/>
          <w:sz w:val="16"/>
          <w:szCs w:val="20"/>
        </w:rPr>
        <w:t>&gt;</w:t>
      </w:r>
    </w:p>
    <w:p w14:paraId="28069B6E"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858A81"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E1F2B8A" w14:textId="77777777" w:rsidR="0075588E" w:rsidRPr="00F724DF" w:rsidRDefault="0075588E" w:rsidP="0075588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CD61B35"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DEA46F"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CopyMGPLimitSet</w:t>
      </w:r>
      <w:proofErr w:type="spellEnd"/>
      <w:r>
        <w:rPr>
          <w:b/>
          <w:sz w:val="16"/>
          <w:szCs w:val="20"/>
        </w:rPr>
        <w:t>&gt;</w:t>
      </w:r>
    </w:p>
    <w:p w14:paraId="14570A8C"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PermitIdentifier</w:t>
      </w:r>
      <w:proofErr w:type="spellEnd"/>
      <w:r w:rsidRPr="008E1E05">
        <w:rPr>
          <w:b/>
          <w:color w:val="000000"/>
          <w:sz w:val="16"/>
          <w:szCs w:val="20"/>
        </w:rPr>
        <w:t>&gt;AL1005932&lt;/</w:t>
      </w:r>
      <w:proofErr w:type="spellStart"/>
      <w:r w:rsidRPr="008E1E05">
        <w:rPr>
          <w:b/>
          <w:color w:val="000000"/>
          <w:sz w:val="16"/>
          <w:szCs w:val="20"/>
        </w:rPr>
        <w:t>PermitIdentifier</w:t>
      </w:r>
      <w:proofErr w:type="spellEnd"/>
      <w:r w:rsidRPr="008E1E05">
        <w:rPr>
          <w:b/>
          <w:color w:val="000000"/>
          <w:sz w:val="16"/>
          <w:szCs w:val="20"/>
        </w:rPr>
        <w:t>&gt;</w:t>
      </w:r>
    </w:p>
    <w:p w14:paraId="6A3C56A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PermittedFeatureIdentifier</w:t>
      </w:r>
      <w:proofErr w:type="spellEnd"/>
      <w:r w:rsidRPr="008E1E05">
        <w:rPr>
          <w:b/>
          <w:color w:val="000000"/>
          <w:sz w:val="16"/>
          <w:szCs w:val="20"/>
        </w:rPr>
        <w:t>&gt;001&lt;/</w:t>
      </w:r>
      <w:proofErr w:type="spellStart"/>
      <w:r w:rsidRPr="008E1E05">
        <w:rPr>
          <w:b/>
          <w:color w:val="000000"/>
          <w:sz w:val="16"/>
          <w:szCs w:val="20"/>
        </w:rPr>
        <w:t>PermittedFeatureIdentifier</w:t>
      </w:r>
      <w:proofErr w:type="spellEnd"/>
      <w:r w:rsidRPr="008E1E05">
        <w:rPr>
          <w:b/>
          <w:color w:val="000000"/>
          <w:sz w:val="16"/>
          <w:szCs w:val="20"/>
        </w:rPr>
        <w:t>&gt;</w:t>
      </w:r>
    </w:p>
    <w:p w14:paraId="27D43A0D"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LimitSetDesignator</w:t>
      </w:r>
      <w:proofErr w:type="spellEnd"/>
      <w:r w:rsidRPr="008E1E05">
        <w:rPr>
          <w:b/>
          <w:color w:val="000000"/>
          <w:sz w:val="16"/>
          <w:szCs w:val="20"/>
        </w:rPr>
        <w:t>&gt;A&lt;/</w:t>
      </w:r>
      <w:proofErr w:type="spellStart"/>
      <w:r w:rsidRPr="008E1E05">
        <w:rPr>
          <w:b/>
          <w:color w:val="000000"/>
          <w:sz w:val="16"/>
          <w:szCs w:val="20"/>
        </w:rPr>
        <w:t>LimitSetDesignator</w:t>
      </w:r>
      <w:proofErr w:type="spellEnd"/>
      <w:r w:rsidRPr="008E1E05">
        <w:rPr>
          <w:b/>
          <w:color w:val="000000"/>
          <w:sz w:val="16"/>
          <w:szCs w:val="20"/>
        </w:rPr>
        <w:t>&gt;</w:t>
      </w:r>
    </w:p>
    <w:p w14:paraId="13C3DD37"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TargetGeneralPermitLimitSetKeyElements</w:t>
      </w:r>
      <w:proofErr w:type="spellEnd"/>
      <w:r w:rsidRPr="008E1E05">
        <w:rPr>
          <w:b/>
          <w:color w:val="000000"/>
          <w:sz w:val="16"/>
          <w:szCs w:val="20"/>
        </w:rPr>
        <w:t>&gt;</w:t>
      </w:r>
    </w:p>
    <w:p w14:paraId="5C0A4E5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PermitIdentifier</w:t>
      </w:r>
      <w:proofErr w:type="spellEnd"/>
      <w:r w:rsidRPr="008E1E05">
        <w:rPr>
          <w:b/>
          <w:color w:val="000000"/>
          <w:sz w:val="16"/>
          <w:szCs w:val="20"/>
        </w:rPr>
        <w:t>&gt; AL1005932&lt;/</w:t>
      </w:r>
      <w:proofErr w:type="spellStart"/>
      <w:r w:rsidRPr="008E1E05">
        <w:rPr>
          <w:b/>
          <w:color w:val="000000"/>
          <w:sz w:val="16"/>
          <w:szCs w:val="20"/>
        </w:rPr>
        <w:t>PermitIdentifier</w:t>
      </w:r>
      <w:proofErr w:type="spellEnd"/>
      <w:r w:rsidRPr="008E1E05">
        <w:rPr>
          <w:b/>
          <w:color w:val="000000"/>
          <w:sz w:val="16"/>
          <w:szCs w:val="20"/>
        </w:rPr>
        <w:t>&gt;</w:t>
      </w:r>
    </w:p>
    <w:p w14:paraId="126B29E8"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lastRenderedPageBreak/>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PermittedFeatureIdentifier</w:t>
      </w:r>
      <w:proofErr w:type="spellEnd"/>
      <w:r w:rsidRPr="008E1E05">
        <w:rPr>
          <w:b/>
          <w:color w:val="000000"/>
          <w:sz w:val="16"/>
          <w:szCs w:val="20"/>
        </w:rPr>
        <w:t>&gt;001&lt;/</w:t>
      </w:r>
      <w:proofErr w:type="spellStart"/>
      <w:r w:rsidRPr="008E1E05">
        <w:rPr>
          <w:b/>
          <w:color w:val="000000"/>
          <w:sz w:val="16"/>
          <w:szCs w:val="20"/>
        </w:rPr>
        <w:t>PermittedFeatureIdentifier</w:t>
      </w:r>
      <w:proofErr w:type="spellEnd"/>
      <w:r w:rsidRPr="008E1E05">
        <w:rPr>
          <w:b/>
          <w:color w:val="000000"/>
          <w:sz w:val="16"/>
          <w:szCs w:val="20"/>
        </w:rPr>
        <w:t>&gt;</w:t>
      </w:r>
    </w:p>
    <w:p w14:paraId="343370C4"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LimitSetDesignator</w:t>
      </w:r>
      <w:proofErr w:type="spellEnd"/>
      <w:r w:rsidRPr="008E1E05">
        <w:rPr>
          <w:b/>
          <w:color w:val="000000"/>
          <w:sz w:val="16"/>
          <w:szCs w:val="20"/>
        </w:rPr>
        <w:t>&gt;A&lt;/</w:t>
      </w:r>
      <w:proofErr w:type="spellStart"/>
      <w:r w:rsidRPr="008E1E05">
        <w:rPr>
          <w:b/>
          <w:color w:val="000000"/>
          <w:sz w:val="16"/>
          <w:szCs w:val="20"/>
        </w:rPr>
        <w:t>LimitSetDesignator</w:t>
      </w:r>
      <w:proofErr w:type="spellEnd"/>
      <w:r w:rsidRPr="008E1E05">
        <w:rPr>
          <w:b/>
          <w:color w:val="000000"/>
          <w:sz w:val="16"/>
          <w:szCs w:val="20"/>
        </w:rPr>
        <w:t>&gt;</w:t>
      </w:r>
    </w:p>
    <w:p w14:paraId="3479CD9F"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w:t>
      </w:r>
      <w:proofErr w:type="spellStart"/>
      <w:r w:rsidRPr="00CB6A8F">
        <w:rPr>
          <w:b/>
          <w:sz w:val="16"/>
          <w:szCs w:val="20"/>
        </w:rPr>
        <w:t>TargetGeneralPermitLimitSetKeyElements</w:t>
      </w:r>
      <w:proofErr w:type="spellEnd"/>
      <w:r w:rsidRPr="00CB6A8F">
        <w:rPr>
          <w:b/>
          <w:sz w:val="16"/>
          <w:szCs w:val="20"/>
        </w:rPr>
        <w:t>&gt;</w:t>
      </w:r>
    </w:p>
    <w:p w14:paraId="3FD20C0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TargetPermittedFeatureGroup</w:t>
      </w:r>
      <w:proofErr w:type="spellEnd"/>
      <w:r w:rsidRPr="00CB6A8F">
        <w:rPr>
          <w:sz w:val="16"/>
          <w:szCs w:val="20"/>
        </w:rPr>
        <w:t>&gt;</w:t>
      </w:r>
    </w:p>
    <w:p w14:paraId="78234186" w14:textId="77777777" w:rsidR="0075588E" w:rsidRPr="00CB6A8F"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PermittedFeatureTypeCode</w:t>
      </w:r>
      <w:proofErr w:type="spellEnd"/>
      <w:r>
        <w:rPr>
          <w:sz w:val="16"/>
          <w:szCs w:val="20"/>
        </w:rPr>
        <w:t>&gt;LAS</w:t>
      </w:r>
      <w:r w:rsidRPr="00CB6A8F">
        <w:rPr>
          <w:sz w:val="16"/>
          <w:szCs w:val="20"/>
        </w:rPr>
        <w:t>&lt;/</w:t>
      </w:r>
      <w:proofErr w:type="spellStart"/>
      <w:r w:rsidRPr="00CB6A8F">
        <w:rPr>
          <w:sz w:val="16"/>
          <w:szCs w:val="20"/>
        </w:rPr>
        <w:t>PermittedFeatureTypeCode</w:t>
      </w:r>
      <w:proofErr w:type="spellEnd"/>
      <w:r w:rsidRPr="00CB6A8F">
        <w:rPr>
          <w:sz w:val="16"/>
          <w:szCs w:val="20"/>
        </w:rPr>
        <w:t>&gt;</w:t>
      </w:r>
    </w:p>
    <w:p w14:paraId="7B95B699"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PermittedFeatureDescription</w:t>
      </w:r>
      <w:proofErr w:type="spellEnd"/>
      <w:r w:rsidRPr="00CB6A8F">
        <w:rPr>
          <w:sz w:val="16"/>
          <w:szCs w:val="20"/>
        </w:rPr>
        <w:t>&gt;</w:t>
      </w:r>
      <w:r w:rsidRPr="00AE3BFC">
        <w:rPr>
          <w:sz w:val="16"/>
          <w:szCs w:val="20"/>
        </w:rPr>
        <w:t xml:space="preserve"> </w:t>
      </w:r>
      <w:r>
        <w:rPr>
          <w:sz w:val="16"/>
          <w:szCs w:val="20"/>
        </w:rPr>
        <w:t>Standard iron pipe</w:t>
      </w:r>
      <w:r w:rsidRPr="00CB6A8F">
        <w:rPr>
          <w:sz w:val="16"/>
          <w:szCs w:val="20"/>
        </w:rPr>
        <w:t xml:space="preserve"> &lt;/</w:t>
      </w:r>
      <w:proofErr w:type="spellStart"/>
      <w:r w:rsidRPr="00CB6A8F">
        <w:rPr>
          <w:sz w:val="16"/>
          <w:szCs w:val="20"/>
        </w:rPr>
        <w:t>PermittedFeatureDescription</w:t>
      </w:r>
      <w:proofErr w:type="spellEnd"/>
      <w:r w:rsidRPr="00CB6A8F">
        <w:rPr>
          <w:sz w:val="16"/>
          <w:szCs w:val="20"/>
        </w:rPr>
        <w:t>&gt;</w:t>
      </w:r>
    </w:p>
    <w:p w14:paraId="398B14C7" w14:textId="77777777" w:rsidR="0075588E"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PermittedFeatureStateWaterBodyName</w:t>
      </w:r>
      <w:proofErr w:type="spellEnd"/>
      <w:r w:rsidRPr="00CB6A8F">
        <w:rPr>
          <w:sz w:val="16"/>
          <w:szCs w:val="20"/>
        </w:rPr>
        <w:t>&gt;</w:t>
      </w:r>
      <w:r w:rsidRPr="00AE3BFC">
        <w:rPr>
          <w:sz w:val="16"/>
          <w:szCs w:val="20"/>
        </w:rPr>
        <w:t xml:space="preserve"> </w:t>
      </w:r>
      <w:r>
        <w:rPr>
          <w:sz w:val="16"/>
          <w:szCs w:val="20"/>
        </w:rPr>
        <w:t>Whitewater Creek</w:t>
      </w:r>
      <w:r w:rsidRPr="00CB6A8F">
        <w:rPr>
          <w:sz w:val="16"/>
          <w:szCs w:val="20"/>
        </w:rPr>
        <w:t xml:space="preserve"> &lt;/</w:t>
      </w:r>
      <w:proofErr w:type="spellStart"/>
      <w:r w:rsidRPr="00CB6A8F">
        <w:rPr>
          <w:sz w:val="16"/>
          <w:szCs w:val="20"/>
        </w:rPr>
        <w:t>PermittedFeatureStateWaterBodyName</w:t>
      </w:r>
      <w:proofErr w:type="spellEnd"/>
      <w:r w:rsidRPr="00CB6A8F">
        <w:rPr>
          <w:sz w:val="16"/>
          <w:szCs w:val="20"/>
        </w:rPr>
        <w:t>&gt;</w:t>
      </w:r>
    </w:p>
    <w:p w14:paraId="569237D0" w14:textId="77777777" w:rsidR="00742F71" w:rsidRDefault="00742F71" w:rsidP="00742F71">
      <w:pPr>
        <w:autoSpaceDE w:val="0"/>
        <w:autoSpaceDN w:val="0"/>
        <w:adjustRightInd w:val="0"/>
        <w:ind w:left="3600"/>
        <w:rPr>
          <w:sz w:val="16"/>
          <w:szCs w:val="20"/>
        </w:rPr>
      </w:pPr>
      <w:r w:rsidRPr="0048164B">
        <w:rPr>
          <w:sz w:val="16"/>
          <w:szCs w:val="20"/>
        </w:rPr>
        <w:t>&lt;</w:t>
      </w:r>
      <w:proofErr w:type="spellStart"/>
      <w:r w:rsidRPr="0048164B">
        <w:rPr>
          <w:sz w:val="16"/>
          <w:szCs w:val="20"/>
        </w:rPr>
        <w:t>ImpairedWaterIndicator</w:t>
      </w:r>
      <w:proofErr w:type="spellEnd"/>
      <w:r w:rsidRPr="0048164B">
        <w:rPr>
          <w:sz w:val="16"/>
          <w:szCs w:val="20"/>
        </w:rPr>
        <w:t>&gt;Y&lt;/</w:t>
      </w:r>
      <w:proofErr w:type="spellStart"/>
      <w:r w:rsidRPr="0048164B">
        <w:rPr>
          <w:sz w:val="16"/>
          <w:szCs w:val="20"/>
        </w:rPr>
        <w:t>ImpairedWaterIndicator</w:t>
      </w:r>
      <w:proofErr w:type="spellEnd"/>
      <w:r w:rsidRPr="0048164B">
        <w:rPr>
          <w:sz w:val="16"/>
          <w:szCs w:val="20"/>
        </w:rPr>
        <w:t>&gt;</w:t>
      </w:r>
    </w:p>
    <w:p w14:paraId="42740040" w14:textId="77777777" w:rsidR="00742F71" w:rsidRDefault="00742F71" w:rsidP="00742F71">
      <w:pPr>
        <w:autoSpaceDE w:val="0"/>
        <w:autoSpaceDN w:val="0"/>
        <w:adjustRightInd w:val="0"/>
        <w:ind w:left="2880" w:firstLine="720"/>
        <w:rPr>
          <w:sz w:val="16"/>
          <w:szCs w:val="20"/>
        </w:rPr>
      </w:pPr>
      <w:r w:rsidRPr="0048164B">
        <w:rPr>
          <w:sz w:val="16"/>
          <w:szCs w:val="20"/>
        </w:rPr>
        <w:t>&lt;</w:t>
      </w:r>
      <w:proofErr w:type="spellStart"/>
      <w:r w:rsidRPr="0048164B">
        <w:rPr>
          <w:sz w:val="16"/>
          <w:szCs w:val="20"/>
        </w:rPr>
        <w:t>TMDLCompletedIndicator</w:t>
      </w:r>
      <w:proofErr w:type="spellEnd"/>
      <w:r w:rsidRPr="0048164B">
        <w:rPr>
          <w:sz w:val="16"/>
          <w:szCs w:val="20"/>
        </w:rPr>
        <w:t>&gt;Y&lt;/</w:t>
      </w:r>
      <w:proofErr w:type="spellStart"/>
      <w:r w:rsidRPr="0048164B">
        <w:rPr>
          <w:sz w:val="16"/>
          <w:szCs w:val="20"/>
        </w:rPr>
        <w:t>TMDLCompletedIndicator</w:t>
      </w:r>
      <w:proofErr w:type="spellEnd"/>
      <w:r w:rsidRPr="0048164B">
        <w:rPr>
          <w:sz w:val="16"/>
          <w:szCs w:val="20"/>
        </w:rPr>
        <w:t>&gt;</w:t>
      </w:r>
    </w:p>
    <w:p w14:paraId="27A8E04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&lt;PermittedFeatureUserDefinedDataElement1&gt;</w:t>
      </w:r>
      <w:r>
        <w:rPr>
          <w:sz w:val="16"/>
          <w:szCs w:val="20"/>
        </w:rPr>
        <w:t>S</w:t>
      </w:r>
      <w:r w:rsidRPr="00CB6A8F">
        <w:rPr>
          <w:sz w:val="16"/>
          <w:szCs w:val="20"/>
        </w:rPr>
        <w:t>&lt;/PermittedFeatureUserDefinedDataElement1&gt;</w:t>
      </w:r>
    </w:p>
    <w:p w14:paraId="14AFB57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&lt;PermittedFeatureUserDefinedDataElement2&gt;</w:t>
      </w:r>
      <w:r>
        <w:rPr>
          <w:sz w:val="16"/>
          <w:szCs w:val="20"/>
        </w:rPr>
        <w:t>U</w:t>
      </w:r>
      <w:r w:rsidRPr="00CB6A8F">
        <w:rPr>
          <w:sz w:val="16"/>
          <w:szCs w:val="20"/>
        </w:rPr>
        <w:t>&lt;/PermittedFeatureUserDefinedDataElement2&gt;</w:t>
      </w:r>
    </w:p>
    <w:p w14:paraId="33D080C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60E81147"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LatitudeMeasure</w:t>
      </w:r>
      <w:proofErr w:type="spellEnd"/>
      <w:r>
        <w:rPr>
          <w:sz w:val="16"/>
          <w:szCs w:val="20"/>
        </w:rPr>
        <w:t>&gt;33.4833334&lt;/</w:t>
      </w:r>
      <w:proofErr w:type="spellStart"/>
      <w:r>
        <w:rPr>
          <w:sz w:val="16"/>
          <w:szCs w:val="20"/>
        </w:rPr>
        <w:t>LatitudeMeasure</w:t>
      </w:r>
      <w:proofErr w:type="spellEnd"/>
      <w:r>
        <w:rPr>
          <w:sz w:val="16"/>
          <w:szCs w:val="20"/>
        </w:rPr>
        <w:t>&gt;</w:t>
      </w:r>
    </w:p>
    <w:p w14:paraId="41EBAE3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LongitudeMeasure</w:t>
      </w:r>
      <w:proofErr w:type="spellEnd"/>
      <w:r>
        <w:rPr>
          <w:sz w:val="16"/>
          <w:szCs w:val="20"/>
        </w:rPr>
        <w:t>&gt;-112.066667&lt;/</w:t>
      </w:r>
      <w:proofErr w:type="spellStart"/>
      <w:r>
        <w:rPr>
          <w:sz w:val="16"/>
          <w:szCs w:val="20"/>
        </w:rPr>
        <w:t>LongitudeMeasure</w:t>
      </w:r>
      <w:proofErr w:type="spellEnd"/>
      <w:r>
        <w:rPr>
          <w:sz w:val="16"/>
          <w:szCs w:val="20"/>
        </w:rPr>
        <w:t>&gt;</w:t>
      </w:r>
    </w:p>
    <w:p w14:paraId="0987D45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HorizontalAccuracyMeasure</w:t>
      </w:r>
      <w:proofErr w:type="spellEnd"/>
      <w:r>
        <w:rPr>
          <w:sz w:val="16"/>
          <w:szCs w:val="20"/>
        </w:rPr>
        <w:t>&gt;5379&lt;/</w:t>
      </w:r>
      <w:proofErr w:type="spellStart"/>
      <w:r>
        <w:rPr>
          <w:sz w:val="16"/>
          <w:szCs w:val="20"/>
        </w:rPr>
        <w:t>HorizontalAccuracyMeasure</w:t>
      </w:r>
      <w:proofErr w:type="spellEnd"/>
      <w:r>
        <w:rPr>
          <w:sz w:val="16"/>
          <w:szCs w:val="20"/>
        </w:rPr>
        <w:t>&gt;</w:t>
      </w:r>
    </w:p>
    <w:p w14:paraId="3AE8FAD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GeometricTypeCode</w:t>
      </w:r>
      <w:proofErr w:type="spellEnd"/>
      <w:r>
        <w:rPr>
          <w:sz w:val="16"/>
          <w:szCs w:val="20"/>
        </w:rPr>
        <w:t>&gt;003&lt;/</w:t>
      </w:r>
      <w:proofErr w:type="spellStart"/>
      <w:r>
        <w:rPr>
          <w:sz w:val="16"/>
          <w:szCs w:val="20"/>
        </w:rPr>
        <w:t>GeometricTypeCode</w:t>
      </w:r>
      <w:proofErr w:type="spellEnd"/>
      <w:r>
        <w:rPr>
          <w:sz w:val="16"/>
          <w:szCs w:val="20"/>
        </w:rPr>
        <w:t>&gt;</w:t>
      </w:r>
    </w:p>
    <w:p w14:paraId="16EB2A8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56CA2CA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HorizontalReferenceDatumCode</w:t>
      </w:r>
      <w:proofErr w:type="spellEnd"/>
      <w:r>
        <w:rPr>
          <w:sz w:val="16"/>
          <w:szCs w:val="20"/>
        </w:rPr>
        <w:t>&gt;002&lt;/</w:t>
      </w:r>
      <w:proofErr w:type="spellStart"/>
      <w:r>
        <w:rPr>
          <w:sz w:val="16"/>
          <w:szCs w:val="20"/>
        </w:rPr>
        <w:t>HorizontalReferenceDatumCode</w:t>
      </w:r>
      <w:proofErr w:type="spellEnd"/>
      <w:r>
        <w:rPr>
          <w:sz w:val="16"/>
          <w:szCs w:val="20"/>
        </w:rPr>
        <w:t>&gt;</w:t>
      </w:r>
    </w:p>
    <w:p w14:paraId="2520707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ReferencePointCode</w:t>
      </w:r>
      <w:proofErr w:type="spellEnd"/>
      <w:r>
        <w:rPr>
          <w:sz w:val="16"/>
          <w:szCs w:val="20"/>
        </w:rPr>
        <w:t>&gt;104&lt;/</w:t>
      </w:r>
      <w:proofErr w:type="spellStart"/>
      <w:r>
        <w:rPr>
          <w:sz w:val="16"/>
          <w:szCs w:val="20"/>
        </w:rPr>
        <w:t>ReferencePointCode</w:t>
      </w:r>
      <w:proofErr w:type="spellEnd"/>
      <w:r>
        <w:rPr>
          <w:sz w:val="16"/>
          <w:szCs w:val="20"/>
        </w:rPr>
        <w:t>&gt;</w:t>
      </w:r>
    </w:p>
    <w:p w14:paraId="6888597A"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SourceMapScaleNumber</w:t>
      </w:r>
      <w:proofErr w:type="spellEnd"/>
      <w:r>
        <w:rPr>
          <w:sz w:val="16"/>
          <w:szCs w:val="20"/>
        </w:rPr>
        <w:t>&gt;12400&lt;/</w:t>
      </w:r>
      <w:proofErr w:type="spellStart"/>
      <w:r>
        <w:rPr>
          <w:sz w:val="16"/>
          <w:szCs w:val="20"/>
        </w:rPr>
        <w:t>SourceMapScaleNumber</w:t>
      </w:r>
      <w:proofErr w:type="spellEnd"/>
      <w:r>
        <w:rPr>
          <w:sz w:val="16"/>
          <w:szCs w:val="20"/>
        </w:rPr>
        <w:t>&gt;</w:t>
      </w:r>
    </w:p>
    <w:p w14:paraId="51DD9701"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3CF6DA9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TargetPermittedFeatureGroup</w:t>
      </w:r>
      <w:proofErr w:type="spellEnd"/>
      <w:r w:rsidRPr="00CB6A8F">
        <w:rPr>
          <w:sz w:val="16"/>
          <w:szCs w:val="20"/>
        </w:rPr>
        <w:t>&gt;</w:t>
      </w:r>
    </w:p>
    <w:p w14:paraId="652D2C98"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w:t>
      </w:r>
      <w:proofErr w:type="spellStart"/>
      <w:r w:rsidRPr="00CB6A8F">
        <w:rPr>
          <w:b/>
          <w:sz w:val="16"/>
          <w:szCs w:val="20"/>
        </w:rPr>
        <w:t>TargetLimitSetGroup</w:t>
      </w:r>
      <w:proofErr w:type="spellEnd"/>
      <w:r w:rsidRPr="00CB6A8F">
        <w:rPr>
          <w:b/>
          <w:sz w:val="16"/>
          <w:szCs w:val="20"/>
        </w:rPr>
        <w:t>&gt;</w:t>
      </w:r>
    </w:p>
    <w:p w14:paraId="1114BD94"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63B9A1F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6388753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LimitSetStatus</w:t>
      </w:r>
      <w:proofErr w:type="spellEnd"/>
      <w:r w:rsidRPr="00CB6A8F">
        <w:rPr>
          <w:sz w:val="16"/>
          <w:szCs w:val="20"/>
        </w:rPr>
        <w:t>&gt;</w:t>
      </w:r>
    </w:p>
    <w:p w14:paraId="0504FCE6"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w:t>
      </w:r>
      <w:proofErr w:type="spellStart"/>
      <w:r w:rsidRPr="004960D2">
        <w:rPr>
          <w:color w:val="0000FF"/>
          <w:sz w:val="16"/>
          <w:szCs w:val="20"/>
        </w:rPr>
        <w:t>LimitSetStatusIndicator</w:t>
      </w:r>
      <w:proofErr w:type="spellEnd"/>
      <w:r w:rsidRPr="004960D2">
        <w:rPr>
          <w:color w:val="0000FF"/>
          <w:sz w:val="16"/>
          <w:szCs w:val="20"/>
        </w:rPr>
        <w:t>&gt;A&lt;/</w:t>
      </w:r>
      <w:proofErr w:type="spellStart"/>
      <w:r w:rsidRPr="004960D2">
        <w:rPr>
          <w:color w:val="0000FF"/>
          <w:sz w:val="16"/>
          <w:szCs w:val="20"/>
        </w:rPr>
        <w:t>LimitSetStatusIndicator</w:t>
      </w:r>
      <w:proofErr w:type="spellEnd"/>
      <w:r w:rsidRPr="004960D2">
        <w:rPr>
          <w:color w:val="0000FF"/>
          <w:sz w:val="16"/>
          <w:szCs w:val="20"/>
        </w:rPr>
        <w:t>&gt;</w:t>
      </w:r>
    </w:p>
    <w:p w14:paraId="2B66AF17"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w:t>
      </w:r>
      <w:proofErr w:type="spellStart"/>
      <w:r w:rsidRPr="004960D2">
        <w:rPr>
          <w:color w:val="0000FF"/>
          <w:sz w:val="16"/>
          <w:szCs w:val="20"/>
        </w:rPr>
        <w:t>LimitSetStatusStartDate</w:t>
      </w:r>
      <w:proofErr w:type="spellEnd"/>
      <w:r w:rsidRPr="004960D2">
        <w:rPr>
          <w:color w:val="0000FF"/>
          <w:sz w:val="16"/>
          <w:szCs w:val="20"/>
        </w:rPr>
        <w:t>&gt;1967-08-13&lt;/</w:t>
      </w:r>
      <w:proofErr w:type="spellStart"/>
      <w:r w:rsidRPr="004960D2">
        <w:rPr>
          <w:color w:val="0000FF"/>
          <w:sz w:val="16"/>
          <w:szCs w:val="20"/>
        </w:rPr>
        <w:t>LimitSetStatusStartDate</w:t>
      </w:r>
      <w:proofErr w:type="spellEnd"/>
      <w:r w:rsidRPr="004960D2">
        <w:rPr>
          <w:color w:val="0000FF"/>
          <w:sz w:val="16"/>
          <w:szCs w:val="20"/>
        </w:rPr>
        <w:t>&gt;</w:t>
      </w:r>
    </w:p>
    <w:p w14:paraId="1D57CD4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LimitSetStatusReasonText</w:t>
      </w:r>
      <w:proofErr w:type="spellEnd"/>
      <w:r w:rsidRPr="00CB6A8F">
        <w:rPr>
          <w:sz w:val="16"/>
          <w:szCs w:val="20"/>
        </w:rPr>
        <w:t>&gt;String&lt;/</w:t>
      </w:r>
      <w:proofErr w:type="spellStart"/>
      <w:r w:rsidRPr="00CB6A8F">
        <w:rPr>
          <w:sz w:val="16"/>
          <w:szCs w:val="20"/>
        </w:rPr>
        <w:t>LimitSetStatusReasonText</w:t>
      </w:r>
      <w:proofErr w:type="spellEnd"/>
      <w:r w:rsidRPr="00CB6A8F">
        <w:rPr>
          <w:sz w:val="16"/>
          <w:szCs w:val="20"/>
        </w:rPr>
        <w:t>&gt;</w:t>
      </w:r>
    </w:p>
    <w:p w14:paraId="4C6B51BF"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LimitSetStatus</w:t>
      </w:r>
      <w:proofErr w:type="spellEnd"/>
      <w:r w:rsidRPr="00CB6A8F">
        <w:rPr>
          <w:sz w:val="16"/>
          <w:szCs w:val="20"/>
        </w:rPr>
        <w:t>&gt;</w:t>
      </w:r>
    </w:p>
    <w:p w14:paraId="4C2BD943"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w:t>
      </w:r>
      <w:proofErr w:type="spellStart"/>
      <w:r w:rsidRPr="00430B68">
        <w:rPr>
          <w:b/>
          <w:color w:val="008000"/>
          <w:sz w:val="16"/>
          <w:szCs w:val="20"/>
        </w:rPr>
        <w:t>LimitSetSchedule</w:t>
      </w:r>
      <w:proofErr w:type="spellEnd"/>
      <w:r w:rsidRPr="00430B68">
        <w:rPr>
          <w:b/>
          <w:color w:val="008000"/>
          <w:sz w:val="16"/>
          <w:szCs w:val="20"/>
        </w:rPr>
        <w:t>&gt;</w:t>
      </w:r>
    </w:p>
    <w:p w14:paraId="493AC71E" w14:textId="77777777" w:rsidR="0075588E" w:rsidRPr="00B053F7" w:rsidRDefault="0075588E" w:rsidP="0075588E">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Pr>
          <w:color w:val="0000FF"/>
          <w:sz w:val="16"/>
          <w:szCs w:val="20"/>
        </w:rPr>
        <w:tab/>
      </w:r>
      <w:r w:rsidRPr="00B053F7">
        <w:rPr>
          <w:color w:val="0000FF"/>
          <w:sz w:val="16"/>
          <w:szCs w:val="20"/>
        </w:rPr>
        <w:t>&lt;NumberUnitsReportPeriodInteger&gt;01&lt;/NumberUnitsReportPeriodInteger&gt;</w:t>
      </w:r>
    </w:p>
    <w:p w14:paraId="6EF59353"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NumberSubmissionUnitsInteger</w:t>
      </w:r>
      <w:proofErr w:type="spellEnd"/>
      <w:r w:rsidRPr="00A53155">
        <w:rPr>
          <w:sz w:val="16"/>
          <w:szCs w:val="20"/>
        </w:rPr>
        <w:t>&gt;01&lt;/</w:t>
      </w:r>
      <w:proofErr w:type="spellStart"/>
      <w:r w:rsidRPr="00A53155">
        <w:rPr>
          <w:sz w:val="16"/>
          <w:szCs w:val="20"/>
        </w:rPr>
        <w:t>NumberSubmissionUnitsInteger</w:t>
      </w:r>
      <w:proofErr w:type="spellEnd"/>
      <w:r w:rsidRPr="00A53155">
        <w:rPr>
          <w:sz w:val="16"/>
          <w:szCs w:val="20"/>
        </w:rPr>
        <w:t>&gt;</w:t>
      </w:r>
    </w:p>
    <w:p w14:paraId="5E21D7A7" w14:textId="77777777" w:rsidR="0075588E" w:rsidRPr="00A53155" w:rsidRDefault="0075588E" w:rsidP="0075588E">
      <w:pPr>
        <w:autoSpaceDE w:val="0"/>
        <w:autoSpaceDN w:val="0"/>
        <w:adjustRightInd w:val="0"/>
        <w:rPr>
          <w:sz w:val="16"/>
          <w:szCs w:val="20"/>
        </w:rPr>
      </w:pPr>
      <w:bookmarkStart w:id="104" w:name="_Hlk529347601"/>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InitialMonitoringDate</w:t>
      </w:r>
      <w:proofErr w:type="spellEnd"/>
      <w:r w:rsidRPr="00A53155">
        <w:rPr>
          <w:sz w:val="16"/>
          <w:szCs w:val="20"/>
        </w:rPr>
        <w:t>&gt;2005-01-01&lt;/</w:t>
      </w:r>
      <w:proofErr w:type="spellStart"/>
      <w:r w:rsidRPr="00A53155">
        <w:rPr>
          <w:sz w:val="16"/>
          <w:szCs w:val="20"/>
        </w:rPr>
        <w:t>InitialMonitoringDate</w:t>
      </w:r>
      <w:proofErr w:type="spellEnd"/>
      <w:r w:rsidRPr="00A53155">
        <w:rPr>
          <w:sz w:val="16"/>
          <w:szCs w:val="20"/>
        </w:rPr>
        <w:t>&gt;</w:t>
      </w:r>
    </w:p>
    <w:p w14:paraId="535B0F4A"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InitialDMRDueDate</w:t>
      </w:r>
      <w:proofErr w:type="spellEnd"/>
      <w:r w:rsidRPr="00A53155">
        <w:rPr>
          <w:sz w:val="16"/>
          <w:szCs w:val="20"/>
        </w:rPr>
        <w:t>&gt;2005-12-31&lt;/</w:t>
      </w:r>
      <w:proofErr w:type="spellStart"/>
      <w:r w:rsidRPr="00A53155">
        <w:rPr>
          <w:sz w:val="16"/>
          <w:szCs w:val="20"/>
        </w:rPr>
        <w:t>InitialDMRDueDate</w:t>
      </w:r>
      <w:proofErr w:type="spellEnd"/>
      <w:r w:rsidRPr="00A53155">
        <w:rPr>
          <w:sz w:val="16"/>
          <w:szCs w:val="20"/>
        </w:rPr>
        <w:t>&gt;</w:t>
      </w:r>
    </w:p>
    <w:p w14:paraId="676659C1"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LimitSetModificationTypeCode</w:t>
      </w:r>
      <w:proofErr w:type="spellEnd"/>
      <w:r w:rsidRPr="00A53155">
        <w:rPr>
          <w:sz w:val="16"/>
          <w:szCs w:val="20"/>
        </w:rPr>
        <w:t>&gt;MAJ&lt;/</w:t>
      </w:r>
      <w:proofErr w:type="spellStart"/>
      <w:r w:rsidRPr="00A53155">
        <w:rPr>
          <w:sz w:val="16"/>
          <w:szCs w:val="20"/>
        </w:rPr>
        <w:t>LimitSetModificationTypeCode</w:t>
      </w:r>
      <w:proofErr w:type="spellEnd"/>
      <w:r w:rsidRPr="00A53155">
        <w:rPr>
          <w:sz w:val="16"/>
          <w:szCs w:val="20"/>
        </w:rPr>
        <w:t>&gt;</w:t>
      </w:r>
    </w:p>
    <w:p w14:paraId="5C8E3314"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&lt;LimitSetModificationEffectiveDate&gt;2005-12-31&lt;/LimitSetModificationEffectiveDate&gt;</w:t>
      </w:r>
    </w:p>
    <w:p w14:paraId="564A6AAB"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w:t>
      </w:r>
      <w:proofErr w:type="spellStart"/>
      <w:r w:rsidRPr="00430B68">
        <w:rPr>
          <w:b/>
          <w:color w:val="008000"/>
          <w:sz w:val="16"/>
          <w:szCs w:val="20"/>
        </w:rPr>
        <w:t>LimitSetSchedule</w:t>
      </w:r>
      <w:proofErr w:type="spellEnd"/>
      <w:r w:rsidRPr="00430B68">
        <w:rPr>
          <w:b/>
          <w:color w:val="008000"/>
          <w:sz w:val="16"/>
          <w:szCs w:val="20"/>
        </w:rPr>
        <w:t>&gt;</w:t>
      </w:r>
    </w:p>
    <w:p w14:paraId="7FEB0B3E" w14:textId="77777777" w:rsidR="0075588E"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w:t>
      </w:r>
      <w:proofErr w:type="spellStart"/>
      <w:r w:rsidRPr="00CB6A8F">
        <w:rPr>
          <w:b/>
          <w:sz w:val="16"/>
          <w:szCs w:val="20"/>
        </w:rPr>
        <w:t>TargetLimitSetGroup</w:t>
      </w:r>
      <w:proofErr w:type="spellEnd"/>
      <w:r w:rsidRPr="00CB6A8F">
        <w:rPr>
          <w:b/>
          <w:sz w:val="16"/>
          <w:szCs w:val="20"/>
        </w:rPr>
        <w:t>&gt;</w:t>
      </w:r>
    </w:p>
    <w:p w14:paraId="771B43A7"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CopyMGPLimitSet</w:t>
      </w:r>
      <w:proofErr w:type="spellEnd"/>
      <w:r>
        <w:rPr>
          <w:b/>
          <w:sz w:val="16"/>
          <w:szCs w:val="20"/>
        </w:rPr>
        <w:t>&gt;</w:t>
      </w:r>
    </w:p>
    <w:p w14:paraId="6BFF60DD" w14:textId="4A48771A"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0020313D">
        <w:rPr>
          <w:b/>
          <w:color w:val="008000"/>
          <w:sz w:val="16"/>
          <w:szCs w:val="20"/>
        </w:rPr>
        <w:t>CopyMGP</w:t>
      </w:r>
      <w:r w:rsidRPr="008849B2">
        <w:rPr>
          <w:b/>
          <w:color w:val="008000"/>
          <w:sz w:val="16"/>
          <w:szCs w:val="20"/>
        </w:rPr>
        <w:t>LimitSetData</w:t>
      </w:r>
      <w:proofErr w:type="spellEnd"/>
      <w:r w:rsidRPr="008849B2">
        <w:rPr>
          <w:b/>
          <w:color w:val="008000"/>
          <w:sz w:val="16"/>
          <w:szCs w:val="20"/>
        </w:rPr>
        <w:t>&gt;</w:t>
      </w:r>
    </w:p>
    <w:p w14:paraId="3F340096" w14:textId="77777777" w:rsidR="0075588E" w:rsidRDefault="0075588E" w:rsidP="0075588E">
      <w:pPr>
        <w:autoSpaceDE w:val="0"/>
        <w:autoSpaceDN w:val="0"/>
        <w:adjustRightInd w:val="0"/>
        <w:rPr>
          <w:b/>
          <w:sz w:val="16"/>
          <w:szCs w:val="20"/>
        </w:rPr>
      </w:pPr>
      <w:r>
        <w:rPr>
          <w:b/>
          <w:sz w:val="16"/>
          <w:szCs w:val="20"/>
        </w:rPr>
        <w:tab/>
        <w:t>&lt;/Payload&gt;</w:t>
      </w:r>
    </w:p>
    <w:p w14:paraId="10A55CFF" w14:textId="08D38E86" w:rsidR="00643EF5" w:rsidRDefault="0075588E" w:rsidP="00643EF5">
      <w:pPr>
        <w:autoSpaceDE w:val="0"/>
        <w:autoSpaceDN w:val="0"/>
        <w:adjustRightInd w:val="0"/>
        <w:rPr>
          <w:b/>
          <w:sz w:val="16"/>
          <w:szCs w:val="20"/>
        </w:rPr>
      </w:pPr>
      <w:r>
        <w:rPr>
          <w:b/>
          <w:sz w:val="16"/>
          <w:szCs w:val="20"/>
        </w:rPr>
        <w:t>&lt;/Document&gt;</w:t>
      </w:r>
      <w:bookmarkEnd w:id="104"/>
    </w:p>
    <w:p w14:paraId="44EAC8C3" w14:textId="35B4183B" w:rsidR="00506527" w:rsidRDefault="00506527">
      <w:pPr>
        <w:rPr>
          <w:b/>
          <w:sz w:val="16"/>
          <w:szCs w:val="20"/>
        </w:rPr>
      </w:pPr>
    </w:p>
    <w:p w14:paraId="7E24BDD3" w14:textId="77777777" w:rsidR="00506527" w:rsidRDefault="00506527" w:rsidP="00506527">
      <w:pPr>
        <w:autoSpaceDE w:val="0"/>
        <w:autoSpaceDN w:val="0"/>
        <w:adjustRightInd w:val="0"/>
        <w:rPr>
          <w:b/>
          <w:sz w:val="16"/>
          <w:szCs w:val="20"/>
        </w:rPr>
      </w:pPr>
    </w:p>
    <w:p w14:paraId="62933173" w14:textId="77777777" w:rsidR="00506527" w:rsidRDefault="00506527" w:rsidP="00506527">
      <w:pPr>
        <w:autoSpaceDE w:val="0"/>
        <w:autoSpaceDN w:val="0"/>
        <w:adjustRightInd w:val="0"/>
        <w:rPr>
          <w:b/>
          <w:sz w:val="16"/>
          <w:szCs w:val="20"/>
        </w:rPr>
      </w:pPr>
    </w:p>
    <w:p w14:paraId="43DCF4E6" w14:textId="146D1368" w:rsidR="00506527" w:rsidRDefault="00506527" w:rsidP="00506527">
      <w:pPr>
        <w:pStyle w:val="Heading1"/>
        <w:tabs>
          <w:tab w:val="num" w:pos="432"/>
        </w:tabs>
        <w:ind w:left="432" w:hanging="432"/>
        <w:jc w:val="center"/>
        <w:rPr>
          <w:sz w:val="24"/>
        </w:rPr>
      </w:pPr>
      <w:r>
        <w:rPr>
          <w:color w:val="FF0000"/>
        </w:rPr>
        <w:br w:type="page"/>
      </w:r>
      <w:bookmarkStart w:id="105" w:name="_Toc206756094"/>
      <w:r>
        <w:rPr>
          <w:sz w:val="24"/>
        </w:rPr>
        <w:lastRenderedPageBreak/>
        <w:t xml:space="preserve">COPY MASTER GENERAL PERMIT MS4 </w:t>
      </w:r>
      <w:r w:rsidR="00F445A8">
        <w:rPr>
          <w:sz w:val="24"/>
        </w:rPr>
        <w:t>REQUIREMEMT</w:t>
      </w:r>
      <w:r>
        <w:rPr>
          <w:sz w:val="24"/>
        </w:rPr>
        <w:t xml:space="preserve"> XML SUBMISSION EXAMPLES</w:t>
      </w:r>
      <w:bookmarkEnd w:id="105"/>
    </w:p>
    <w:p w14:paraId="1B0C7B88" w14:textId="77777777" w:rsidR="001D1562" w:rsidRDefault="001D1562" w:rsidP="00506527">
      <w:pPr>
        <w:rPr>
          <w:color w:val="FF0000"/>
          <w:sz w:val="20"/>
          <w:szCs w:val="20"/>
        </w:rPr>
      </w:pPr>
    </w:p>
    <w:p w14:paraId="0BF36ACD" w14:textId="1A17B877" w:rsidR="00506527" w:rsidRDefault="00506527" w:rsidP="00506527">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1454E795" w14:textId="77777777" w:rsidR="00506527" w:rsidRDefault="00506527" w:rsidP="00506527">
      <w:pPr>
        <w:rPr>
          <w:color w:val="000000" w:themeColor="text1"/>
          <w:sz w:val="20"/>
          <w:szCs w:val="20"/>
        </w:rPr>
      </w:pPr>
    </w:p>
    <w:p w14:paraId="1844FFF2" w14:textId="77777777" w:rsidR="00506527" w:rsidRPr="002E7888" w:rsidRDefault="00506527" w:rsidP="00506527">
      <w:pPr>
        <w:rPr>
          <w:color w:val="000000" w:themeColor="text1"/>
          <w:sz w:val="20"/>
          <w:szCs w:val="20"/>
          <w:u w:val="single"/>
        </w:rPr>
      </w:pPr>
      <w:r w:rsidRPr="002E7888">
        <w:rPr>
          <w:color w:val="000000" w:themeColor="text1"/>
          <w:sz w:val="20"/>
          <w:szCs w:val="20"/>
          <w:u w:val="single"/>
        </w:rPr>
        <w:t>Background</w:t>
      </w:r>
    </w:p>
    <w:p w14:paraId="2A1B9EF6" w14:textId="77777777" w:rsidR="00506527" w:rsidRDefault="00506527" w:rsidP="00506527">
      <w:pPr>
        <w:rPr>
          <w:color w:val="000000" w:themeColor="text1"/>
          <w:sz w:val="20"/>
          <w:szCs w:val="20"/>
        </w:rPr>
      </w:pPr>
    </w:p>
    <w:p w14:paraId="00AE181E" w14:textId="501DB70A" w:rsidR="00506527" w:rsidRPr="001D1562" w:rsidRDefault="001D1562" w:rsidP="00962DA0">
      <w:pPr>
        <w:numPr>
          <w:ilvl w:val="0"/>
          <w:numId w:val="3"/>
        </w:numPr>
        <w:rPr>
          <w:color w:val="000000" w:themeColor="text1"/>
          <w:sz w:val="20"/>
          <w:szCs w:val="20"/>
        </w:rPr>
      </w:pPr>
      <w:r w:rsidRPr="001D1562">
        <w:rPr>
          <w:color w:val="000000" w:themeColor="text1"/>
          <w:sz w:val="20"/>
          <w:szCs w:val="20"/>
        </w:rPr>
        <w:t xml:space="preserve">EPA Regions and states use NPDES general permits (a.k.a. “master general permit”) to control urban stormwater. The NPDES general permit provides one or more permit coverages. This is a “one-to-many” </w:t>
      </w:r>
      <w:proofErr w:type="spellStart"/>
      <w:r w:rsidRPr="001D1562">
        <w:rPr>
          <w:color w:val="000000" w:themeColor="text1"/>
          <w:sz w:val="20"/>
          <w:szCs w:val="20"/>
        </w:rPr>
        <w:t>relationship</w:t>
      </w:r>
      <w:r w:rsidR="00506527" w:rsidRPr="001D1562">
        <w:rPr>
          <w:color w:val="000000" w:themeColor="text1"/>
          <w:sz w:val="20"/>
          <w:szCs w:val="20"/>
        </w:rPr>
        <w:t>.</w:t>
      </w:r>
      <w:r w:rsidRPr="001D1562">
        <w:rPr>
          <w:color w:val="000000" w:themeColor="text1"/>
          <w:sz w:val="20"/>
          <w:szCs w:val="20"/>
        </w:rPr>
        <w:t>The</w:t>
      </w:r>
      <w:proofErr w:type="spellEnd"/>
      <w:r w:rsidRPr="001D1562">
        <w:rPr>
          <w:color w:val="000000" w:themeColor="text1"/>
          <w:sz w:val="20"/>
          <w:szCs w:val="20"/>
        </w:rPr>
        <w:t xml:space="preserve"> NPDES Electronic Reporting rule (40 CFR 127.23) </w:t>
      </w:r>
      <w:r w:rsidR="00E20040">
        <w:rPr>
          <w:color w:val="000000" w:themeColor="text1"/>
          <w:sz w:val="20"/>
          <w:szCs w:val="20"/>
        </w:rPr>
        <w:t>requires</w:t>
      </w:r>
      <w:r w:rsidRPr="001D1562">
        <w:rPr>
          <w:color w:val="000000" w:themeColor="text1"/>
          <w:sz w:val="20"/>
          <w:szCs w:val="20"/>
        </w:rPr>
        <w:t xml:space="preserve"> NPDES programs (EPA Regions and states) to collect, manage, and share the minimum set of NPDES data with U.S. EPA (see Appendix A, 40 CFR part 127, a.k.a. “Appendix A”).</w:t>
      </w:r>
      <w:r>
        <w:rPr>
          <w:color w:val="000000" w:themeColor="text1"/>
          <w:sz w:val="20"/>
          <w:szCs w:val="20"/>
        </w:rPr>
        <w:t xml:space="preserve"> </w:t>
      </w:r>
      <w:r w:rsidRPr="001D1562">
        <w:rPr>
          <w:color w:val="000000" w:themeColor="text1"/>
          <w:sz w:val="20"/>
          <w:szCs w:val="20"/>
        </w:rPr>
        <w:t>Appendix A includes data elements that relate</w:t>
      </w:r>
      <w:r>
        <w:rPr>
          <w:color w:val="000000" w:themeColor="text1"/>
          <w:sz w:val="20"/>
          <w:szCs w:val="20"/>
        </w:rPr>
        <w:t xml:space="preserve"> to </w:t>
      </w:r>
      <w:r w:rsidR="00C20DE9">
        <w:rPr>
          <w:color w:val="000000" w:themeColor="text1"/>
          <w:sz w:val="20"/>
          <w:szCs w:val="20"/>
        </w:rPr>
        <w:t>MS4 permits, permit requirements, and MS4 regulated entities</w:t>
      </w:r>
      <w:r>
        <w:rPr>
          <w:color w:val="000000" w:themeColor="text1"/>
          <w:sz w:val="20"/>
          <w:szCs w:val="20"/>
        </w:rPr>
        <w:t>.</w:t>
      </w:r>
    </w:p>
    <w:p w14:paraId="31DFD4B9" w14:textId="5FC4439C" w:rsidR="00506527" w:rsidRDefault="001D1562" w:rsidP="00506527">
      <w:pPr>
        <w:numPr>
          <w:ilvl w:val="0"/>
          <w:numId w:val="3"/>
        </w:numPr>
        <w:rPr>
          <w:color w:val="000000" w:themeColor="text1"/>
          <w:sz w:val="20"/>
          <w:szCs w:val="20"/>
        </w:rPr>
      </w:pPr>
      <w:r w:rsidRPr="001D1562">
        <w:rPr>
          <w:color w:val="000000" w:themeColor="text1"/>
          <w:sz w:val="20"/>
          <w:szCs w:val="20"/>
        </w:rPr>
        <w:t>The “</w:t>
      </w:r>
      <w:proofErr w:type="spellStart"/>
      <w:r w:rsidRPr="001D1562">
        <w:rPr>
          <w:color w:val="000000" w:themeColor="text1"/>
          <w:sz w:val="20"/>
          <w:szCs w:val="20"/>
        </w:rPr>
        <w:t>PermitIdentifier</w:t>
      </w:r>
      <w:proofErr w:type="spellEnd"/>
      <w:r w:rsidRPr="001D1562">
        <w:rPr>
          <w:color w:val="000000" w:themeColor="text1"/>
          <w:sz w:val="20"/>
          <w:szCs w:val="20"/>
        </w:rPr>
        <w:t>” tag (a.k.a. “NPDES ID”) is the unique identifier for the NPDES general permit (parent record) and NPDES general permit coverages (child records)</w:t>
      </w:r>
      <w:r w:rsidR="00506527" w:rsidRPr="002E7888">
        <w:rPr>
          <w:color w:val="000000" w:themeColor="text1"/>
          <w:sz w:val="20"/>
          <w:szCs w:val="20"/>
        </w:rPr>
        <w:t>.</w:t>
      </w:r>
    </w:p>
    <w:p w14:paraId="22C3D4AD" w14:textId="77777777" w:rsidR="001D1562" w:rsidRP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Using the diagram below,  the “</w:t>
      </w:r>
      <w:proofErr w:type="spellStart"/>
      <w:r w:rsidRPr="001D1562">
        <w:rPr>
          <w:color w:val="000000" w:themeColor="text1"/>
          <w:sz w:val="20"/>
          <w:szCs w:val="20"/>
        </w:rPr>
        <w:t>PermitIdentifier</w:t>
      </w:r>
      <w:proofErr w:type="spellEnd"/>
      <w:r w:rsidRPr="001D1562">
        <w:rPr>
          <w:color w:val="000000" w:themeColor="text1"/>
          <w:sz w:val="20"/>
          <w:szCs w:val="20"/>
        </w:rPr>
        <w:t>” tag value for the general permit is “TNS000000” and a “</w:t>
      </w:r>
      <w:proofErr w:type="spellStart"/>
      <w:r w:rsidRPr="001D1562">
        <w:rPr>
          <w:color w:val="000000" w:themeColor="text1"/>
          <w:sz w:val="20"/>
          <w:szCs w:val="20"/>
        </w:rPr>
        <w:t>PermitIdentifier</w:t>
      </w:r>
      <w:proofErr w:type="spellEnd"/>
      <w:r w:rsidRPr="001D1562">
        <w:rPr>
          <w:color w:val="000000" w:themeColor="text1"/>
          <w:sz w:val="20"/>
          <w:szCs w:val="20"/>
        </w:rPr>
        <w:t>” tag value for one NPDES general permit coverage is “TNS075566.”</w:t>
      </w:r>
    </w:p>
    <w:p w14:paraId="4DC2BDA6" w14:textId="77777777" w:rsidR="001D1562" w:rsidRP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EPA Regions and states set the “</w:t>
      </w:r>
      <w:proofErr w:type="spellStart"/>
      <w:r w:rsidRPr="001D1562">
        <w:rPr>
          <w:color w:val="000000" w:themeColor="text1"/>
          <w:sz w:val="20"/>
          <w:szCs w:val="20"/>
        </w:rPr>
        <w:t>PermitTypeCode</w:t>
      </w:r>
      <w:proofErr w:type="spellEnd"/>
      <w:r w:rsidRPr="001D1562">
        <w:rPr>
          <w:color w:val="000000" w:themeColor="text1"/>
          <w:sz w:val="20"/>
          <w:szCs w:val="20"/>
        </w:rPr>
        <w:t xml:space="preserve">” to “NPDES Master General Permit (NGP)” in order to identify the general permit. </w:t>
      </w:r>
    </w:p>
    <w:p w14:paraId="42F26A1D" w14:textId="77777777" w:rsidR="001D1562" w:rsidRP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EPA Regions and states set the “</w:t>
      </w:r>
      <w:proofErr w:type="spellStart"/>
      <w:r w:rsidRPr="001D1562">
        <w:rPr>
          <w:color w:val="000000" w:themeColor="text1"/>
          <w:sz w:val="20"/>
          <w:szCs w:val="20"/>
        </w:rPr>
        <w:t>PermitTypeCode</w:t>
      </w:r>
      <w:proofErr w:type="spellEnd"/>
      <w:r w:rsidRPr="001D1562">
        <w:rPr>
          <w:color w:val="000000" w:themeColor="text1"/>
          <w:sz w:val="20"/>
          <w:szCs w:val="20"/>
        </w:rPr>
        <w:t>” to “General Permit Covered Facility (GPC)” in order to identify the NPDES general permit coverage.</w:t>
      </w:r>
    </w:p>
    <w:p w14:paraId="6D7A88FB" w14:textId="68DDA815" w:rsidR="001D1562" w:rsidRPr="002E7888"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The assignment of these NPDES IDs must follow these three business rules: (1) a NPDES ID must be unique; (2) a NPDES ID must be exactly nine characters long, composed of letters or numbers; and (3) the first two characters of the NPDES ID correspond to the state where the MS4 regulated entity is located or general permit has coverage.</w:t>
      </w:r>
    </w:p>
    <w:p w14:paraId="72F07BEC" w14:textId="412C07C6" w:rsidR="00506527" w:rsidRDefault="001D1562" w:rsidP="00506527">
      <w:pPr>
        <w:numPr>
          <w:ilvl w:val="0"/>
          <w:numId w:val="3"/>
        </w:numPr>
        <w:rPr>
          <w:color w:val="000000" w:themeColor="text1"/>
          <w:sz w:val="20"/>
          <w:szCs w:val="20"/>
        </w:rPr>
      </w:pPr>
      <w:r w:rsidRPr="001D1562">
        <w:rPr>
          <w:color w:val="000000" w:themeColor="text1"/>
          <w:sz w:val="20"/>
          <w:szCs w:val="20"/>
        </w:rPr>
        <w:t>Each NPDES general permit coverage can cover one or more MS4 regulated entities as specified by EPA Region or state</w:t>
      </w:r>
      <w:r w:rsidR="001F53E4">
        <w:rPr>
          <w:color w:val="000000" w:themeColor="text1"/>
          <w:sz w:val="20"/>
          <w:szCs w:val="20"/>
        </w:rPr>
        <w:t xml:space="preserve"> (i.e., </w:t>
      </w:r>
      <w:r w:rsidRPr="001D1562">
        <w:rPr>
          <w:color w:val="000000" w:themeColor="text1"/>
          <w:sz w:val="20"/>
          <w:szCs w:val="20"/>
        </w:rPr>
        <w:t>a “one-to-many” relationship</w:t>
      </w:r>
      <w:r w:rsidR="001F53E4">
        <w:rPr>
          <w:color w:val="000000" w:themeColor="text1"/>
          <w:sz w:val="20"/>
          <w:szCs w:val="20"/>
        </w:rPr>
        <w:t>)</w:t>
      </w:r>
      <w:r w:rsidRPr="001D1562">
        <w:rPr>
          <w:color w:val="000000" w:themeColor="text1"/>
          <w:sz w:val="20"/>
          <w:szCs w:val="20"/>
        </w:rPr>
        <w:t>. Each MS4 regulated entity has a unique identifier</w:t>
      </w:r>
      <w:r w:rsidR="001F53E4">
        <w:rPr>
          <w:color w:val="000000" w:themeColor="text1"/>
          <w:sz w:val="20"/>
          <w:szCs w:val="20"/>
        </w:rPr>
        <w:t xml:space="preserve"> (see</w:t>
      </w:r>
      <w:r w:rsidR="001F53E4" w:rsidRPr="001D1562">
        <w:rPr>
          <w:color w:val="000000" w:themeColor="text1"/>
          <w:sz w:val="20"/>
          <w:szCs w:val="20"/>
        </w:rPr>
        <w:t xml:space="preserve"> “MS4RegulatedEntityIdentifier” tag</w:t>
      </w:r>
      <w:r w:rsidR="001F53E4">
        <w:rPr>
          <w:color w:val="000000" w:themeColor="text1"/>
          <w:sz w:val="20"/>
          <w:szCs w:val="20"/>
        </w:rPr>
        <w:t>)</w:t>
      </w:r>
      <w:r w:rsidR="00506527" w:rsidRPr="002E7888">
        <w:rPr>
          <w:color w:val="000000" w:themeColor="text1"/>
          <w:sz w:val="20"/>
          <w:szCs w:val="20"/>
        </w:rPr>
        <w:t>.</w:t>
      </w:r>
    </w:p>
    <w:p w14:paraId="3F9DB0E8" w14:textId="77777777" w:rsidR="001D1562" w:rsidRP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Using the diagram below,  the NPDES general permit coverage (TNS075566) only covers one MS4 regulated entity (EastRidge001) while the NPDES general permit coverage (TNS075567) covers two MS4 regulated entities (TullahomaCoffeeCounty002, TullahomaFranklinCounty003).</w:t>
      </w:r>
    </w:p>
    <w:p w14:paraId="05DC99DB" w14:textId="70CC4920" w:rsidR="001D1562" w:rsidRP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 xml:space="preserve">The business rules for the “MS4RegulatedEntityIdentifier” tag are: (1) a MS4 Regulated Entity Identifier must be unique; and (2) a MS4 Regulated Entity Identifier must be composed of letters or numbers and not be longer than 40 characters. EPA recommends that </w:t>
      </w:r>
      <w:r w:rsidR="0001152B" w:rsidRPr="0001152B">
        <w:rPr>
          <w:color w:val="000000" w:themeColor="text1"/>
          <w:sz w:val="20"/>
          <w:szCs w:val="20"/>
        </w:rPr>
        <w:t>EPA Region</w:t>
      </w:r>
      <w:r w:rsidR="0001152B">
        <w:rPr>
          <w:color w:val="000000" w:themeColor="text1"/>
          <w:sz w:val="20"/>
          <w:szCs w:val="20"/>
        </w:rPr>
        <w:t>al</w:t>
      </w:r>
      <w:r w:rsidR="0001152B" w:rsidRPr="0001152B">
        <w:rPr>
          <w:color w:val="000000" w:themeColor="text1"/>
          <w:sz w:val="20"/>
          <w:szCs w:val="20"/>
        </w:rPr>
        <w:t xml:space="preserve"> and state</w:t>
      </w:r>
      <w:r w:rsidRPr="001D1562">
        <w:rPr>
          <w:color w:val="000000" w:themeColor="text1"/>
          <w:sz w:val="20"/>
          <w:szCs w:val="20"/>
        </w:rPr>
        <w:t xml:space="preserve"> staff or their data systems assign these identifiers as they need to be unique and not change over time.</w:t>
      </w:r>
    </w:p>
    <w:p w14:paraId="747921BF" w14:textId="4C2B6C50" w:rsidR="001D1562" w:rsidRDefault="001D1562" w:rsidP="001D1562">
      <w:pPr>
        <w:numPr>
          <w:ilvl w:val="0"/>
          <w:numId w:val="3"/>
        </w:numPr>
        <w:rPr>
          <w:color w:val="000000" w:themeColor="text1"/>
          <w:sz w:val="20"/>
          <w:szCs w:val="20"/>
        </w:rPr>
      </w:pPr>
      <w:r w:rsidRPr="001D1562">
        <w:rPr>
          <w:color w:val="000000" w:themeColor="text1"/>
          <w:sz w:val="20"/>
          <w:szCs w:val="20"/>
        </w:rPr>
        <w:t>Each MS4 regulated entity can have one or more MS4 requirements (as identified by the “MS4ActivityIdentifier” tag) and each MS4 requirement can apply to one or more MS4 regulated entities. This is a “many-to-many” relationship. The business rules for the “MS4ActivityIdentifier” tag are: (1) a MS4 Activity Identifier must be unique within each NPDES general permit coverage; and (2) a MS4 Activity Identifier must be composed of letters or numbers and not be longer than 40 characters.</w:t>
      </w:r>
    </w:p>
    <w:p w14:paraId="6B2A281C" w14:textId="77777777" w:rsidR="00BD5489" w:rsidRPr="003F236C" w:rsidRDefault="00BD5489" w:rsidP="00BD5489">
      <w:pPr>
        <w:pStyle w:val="ListParagraph"/>
        <w:numPr>
          <w:ilvl w:val="0"/>
          <w:numId w:val="3"/>
        </w:numPr>
        <w:rPr>
          <w:color w:val="000000" w:themeColor="text1"/>
          <w:sz w:val="20"/>
          <w:szCs w:val="20"/>
        </w:rPr>
      </w:pP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87"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88"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6B1DA404" w14:textId="77777777" w:rsidR="00BD5489" w:rsidRPr="001D1562" w:rsidRDefault="00BD5489" w:rsidP="00BD5489">
      <w:pPr>
        <w:ind w:left="720"/>
        <w:rPr>
          <w:color w:val="000000" w:themeColor="text1"/>
          <w:sz w:val="20"/>
          <w:szCs w:val="20"/>
        </w:rPr>
      </w:pPr>
    </w:p>
    <w:p w14:paraId="5ABD06CD" w14:textId="77777777" w:rsidR="001D1562" w:rsidRDefault="001D1562">
      <w:pPr>
        <w:rPr>
          <w:rFonts w:asciiTheme="minorHAnsi" w:eastAsiaTheme="minorHAnsi" w:hAnsiTheme="minorHAnsi" w:cstheme="minorBidi"/>
          <w:color w:val="000000" w:themeColor="text1"/>
          <w:sz w:val="20"/>
          <w:szCs w:val="20"/>
        </w:rPr>
      </w:pPr>
      <w:r>
        <w:rPr>
          <w:color w:val="000000" w:themeColor="text1"/>
          <w:sz w:val="20"/>
          <w:szCs w:val="20"/>
        </w:rPr>
        <w:br w:type="page"/>
      </w:r>
    </w:p>
    <w:p w14:paraId="377C3E28" w14:textId="20BAD345" w:rsidR="001D1562" w:rsidRDefault="001D1562" w:rsidP="001D1562">
      <w:pPr>
        <w:pStyle w:val="ListParagraph"/>
        <w:rPr>
          <w:color w:val="000000" w:themeColor="text1"/>
          <w:sz w:val="20"/>
          <w:szCs w:val="20"/>
        </w:rPr>
      </w:pPr>
      <w:r w:rsidRPr="00CF0ECB">
        <w:rPr>
          <w:b/>
          <w:bCs/>
          <w:noProof/>
        </w:rPr>
        <w:lastRenderedPageBreak/>
        <w:drawing>
          <wp:inline distT="0" distB="0" distL="0" distR="0" wp14:anchorId="3A47CE04" wp14:editId="1FE9AA49">
            <wp:extent cx="3666571" cy="2523744"/>
            <wp:effectExtent l="0" t="0" r="0" b="0"/>
            <wp:docPr id="21" name="Picture 21" descr="Parent-child relationshi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ent-child relationship diagram"/>
                    <pic:cNvPicPr/>
                  </pic:nvPicPr>
                  <pic:blipFill>
                    <a:blip r:embed="rId89">
                      <a:extLst>
                        <a:ext uri="{28A0092B-C50C-407E-A947-70E740481C1C}">
                          <a14:useLocalDpi xmlns:a14="http://schemas.microsoft.com/office/drawing/2010/main" val="0"/>
                        </a:ext>
                      </a:extLst>
                    </a:blip>
                    <a:stretch>
                      <a:fillRect/>
                    </a:stretch>
                  </pic:blipFill>
                  <pic:spPr>
                    <a:xfrm>
                      <a:off x="0" y="0"/>
                      <a:ext cx="3669932" cy="2526057"/>
                    </a:xfrm>
                    <a:prstGeom prst="rect">
                      <a:avLst/>
                    </a:prstGeom>
                  </pic:spPr>
                </pic:pic>
              </a:graphicData>
            </a:graphic>
          </wp:inline>
        </w:drawing>
      </w:r>
      <w:r w:rsidR="00506527" w:rsidRPr="003F236C">
        <w:rPr>
          <w:color w:val="000000" w:themeColor="text1"/>
          <w:sz w:val="20"/>
          <w:szCs w:val="20"/>
        </w:rPr>
        <w:t xml:space="preserve"> </w:t>
      </w:r>
    </w:p>
    <w:p w14:paraId="345A8110" w14:textId="77777777" w:rsidR="00506527" w:rsidRPr="002E7888" w:rsidRDefault="00506527" w:rsidP="00506527">
      <w:pPr>
        <w:rPr>
          <w:color w:val="000000" w:themeColor="text1"/>
          <w:sz w:val="20"/>
          <w:szCs w:val="20"/>
          <w:u w:val="single"/>
        </w:rPr>
      </w:pPr>
      <w:r>
        <w:rPr>
          <w:color w:val="000000" w:themeColor="text1"/>
          <w:sz w:val="20"/>
          <w:szCs w:val="20"/>
          <w:u w:val="single"/>
        </w:rPr>
        <w:t>Data Sharing Guidance</w:t>
      </w:r>
    </w:p>
    <w:p w14:paraId="0F161397" w14:textId="77777777" w:rsidR="00506527" w:rsidRPr="002E7888" w:rsidRDefault="00506527" w:rsidP="00506527">
      <w:pPr>
        <w:rPr>
          <w:color w:val="000000" w:themeColor="text1"/>
          <w:sz w:val="20"/>
          <w:szCs w:val="20"/>
        </w:rPr>
      </w:pPr>
    </w:p>
    <w:p w14:paraId="5435532B" w14:textId="77777777" w:rsidR="00924410" w:rsidRDefault="00924410" w:rsidP="00924410">
      <w:pPr>
        <w:numPr>
          <w:ilvl w:val="0"/>
          <w:numId w:val="3"/>
        </w:numPr>
        <w:rPr>
          <w:color w:val="000000" w:themeColor="text1"/>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CFA33FD" w14:textId="7BD3A56A" w:rsidR="00506527" w:rsidRPr="002E7888" w:rsidRDefault="00506527" w:rsidP="00506527">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05A94A3B" w14:textId="0FE0EDF9" w:rsidR="00506527" w:rsidRPr="002E7888" w:rsidRDefault="00506527" w:rsidP="00506527">
      <w:pPr>
        <w:numPr>
          <w:ilvl w:val="0"/>
          <w:numId w:val="3"/>
        </w:numPr>
        <w:rPr>
          <w:color w:val="000000" w:themeColor="text1"/>
          <w:sz w:val="20"/>
          <w:szCs w:val="20"/>
        </w:rPr>
      </w:pPr>
      <w:r w:rsidRPr="002E7888">
        <w:rPr>
          <w:color w:val="000000" w:themeColor="text1"/>
          <w:sz w:val="20"/>
          <w:szCs w:val="20"/>
        </w:rPr>
        <w:t>Th</w:t>
      </w:r>
      <w:r w:rsidR="001D1562">
        <w:rPr>
          <w:color w:val="000000" w:themeColor="text1"/>
          <w:sz w:val="20"/>
          <w:szCs w:val="20"/>
        </w:rPr>
        <w:t xml:space="preserve">is payload only uses the “Replace” </w:t>
      </w:r>
      <w:r w:rsidRPr="002E7888">
        <w:rPr>
          <w:color w:val="000000" w:themeColor="text1"/>
          <w:sz w:val="20"/>
          <w:szCs w:val="20"/>
        </w:rPr>
        <w:t xml:space="preserve">transaction. </w:t>
      </w:r>
    </w:p>
    <w:p w14:paraId="02B96507" w14:textId="3C00CDF6" w:rsidR="001D1562" w:rsidRPr="001D1562" w:rsidRDefault="001D1562" w:rsidP="001D1562">
      <w:pPr>
        <w:numPr>
          <w:ilvl w:val="0"/>
          <w:numId w:val="3"/>
        </w:numPr>
        <w:rPr>
          <w:color w:val="000000" w:themeColor="text1"/>
          <w:sz w:val="20"/>
          <w:szCs w:val="20"/>
        </w:rPr>
      </w:pPr>
      <w:r w:rsidRPr="001D1562">
        <w:rPr>
          <w:color w:val="000000" w:themeColor="text1"/>
          <w:sz w:val="20"/>
          <w:szCs w:val="20"/>
        </w:rPr>
        <w:t xml:space="preserve">Before using this payload </w:t>
      </w:r>
      <w:r w:rsidR="00E20040">
        <w:rPr>
          <w:color w:val="000000" w:themeColor="text1"/>
          <w:sz w:val="20"/>
          <w:szCs w:val="20"/>
        </w:rPr>
        <w:t>EPA Regions and states</w:t>
      </w:r>
      <w:r w:rsidR="00811499">
        <w:rPr>
          <w:color w:val="000000" w:themeColor="text1"/>
          <w:sz w:val="20"/>
          <w:szCs w:val="20"/>
        </w:rPr>
        <w:t xml:space="preserve"> (</w:t>
      </w:r>
      <w:r w:rsidRPr="001D1562">
        <w:rPr>
          <w:color w:val="000000" w:themeColor="text1"/>
          <w:sz w:val="20"/>
          <w:szCs w:val="20"/>
        </w:rPr>
        <w:t>EPA Regions and states</w:t>
      </w:r>
      <w:r w:rsidR="00811499">
        <w:rPr>
          <w:color w:val="000000" w:themeColor="text1"/>
          <w:sz w:val="20"/>
          <w:szCs w:val="20"/>
        </w:rPr>
        <w:t>)</w:t>
      </w:r>
      <w:r w:rsidRPr="001D1562">
        <w:rPr>
          <w:color w:val="000000" w:themeColor="text1"/>
          <w:sz w:val="20"/>
          <w:szCs w:val="20"/>
        </w:rPr>
        <w:t xml:space="preserve"> should first share with EPA the MS4 permit component for the NPDES general permit (using the most current applicable MS4 permit requirements) and the MS4 permit components for the NPDES general permit coverages (with or without MS4 permit requirements) along with the associated MS4 regulated entities. This data sharing will allow </w:t>
      </w:r>
      <w:r w:rsidR="00E20040">
        <w:rPr>
          <w:color w:val="000000" w:themeColor="text1"/>
          <w:sz w:val="20"/>
          <w:szCs w:val="20"/>
        </w:rPr>
        <w:t>EPA Regions and states</w:t>
      </w:r>
      <w:r w:rsidR="00811499">
        <w:rPr>
          <w:sz w:val="20"/>
          <w:szCs w:val="20"/>
        </w:rPr>
        <w:t xml:space="preserve"> (EPA Regions and states)</w:t>
      </w:r>
      <w:r w:rsidRPr="001D1562">
        <w:rPr>
          <w:color w:val="000000" w:themeColor="text1"/>
          <w:sz w:val="20"/>
          <w:szCs w:val="20"/>
        </w:rPr>
        <w:t xml:space="preserve"> to copy MS4 permit requirements from the NPDES general permit to the target MS4 regulated entities. This data sharing should occur at each permit renewal or more frequently as needed.</w:t>
      </w:r>
    </w:p>
    <w:p w14:paraId="1D657B70" w14:textId="77777777" w:rsidR="001D1562" w:rsidRPr="001D1562" w:rsidRDefault="001D1562" w:rsidP="001D1562">
      <w:pPr>
        <w:ind w:left="720"/>
        <w:rPr>
          <w:color w:val="000000" w:themeColor="text1"/>
          <w:sz w:val="20"/>
          <w:szCs w:val="20"/>
        </w:rPr>
      </w:pPr>
    </w:p>
    <w:p w14:paraId="593D2C83" w14:textId="7AA8AFB6" w:rsidR="001D1562" w:rsidRPr="001D1562" w:rsidRDefault="001D1562" w:rsidP="001D1562">
      <w:pPr>
        <w:numPr>
          <w:ilvl w:val="0"/>
          <w:numId w:val="3"/>
        </w:numPr>
        <w:rPr>
          <w:color w:val="000000" w:themeColor="text1"/>
          <w:sz w:val="20"/>
          <w:szCs w:val="20"/>
        </w:rPr>
      </w:pPr>
      <w:r w:rsidRPr="001D1562">
        <w:rPr>
          <w:color w:val="000000" w:themeColor="text1"/>
          <w:sz w:val="20"/>
          <w:szCs w:val="20"/>
        </w:rPr>
        <w:t>The “MasterGeneralPermitMS4Requirement” XML block identifies the NPDES general permit and the MS4 requirement for the copying procedure (using the natural key of “</w:t>
      </w:r>
      <w:proofErr w:type="spellStart"/>
      <w:r w:rsidRPr="001D1562">
        <w:rPr>
          <w:color w:val="000000" w:themeColor="text1"/>
          <w:sz w:val="20"/>
          <w:szCs w:val="20"/>
        </w:rPr>
        <w:t>PermitIdentifier</w:t>
      </w:r>
      <w:proofErr w:type="spellEnd"/>
      <w:r w:rsidRPr="001D1562">
        <w:rPr>
          <w:color w:val="000000" w:themeColor="text1"/>
          <w:sz w:val="20"/>
          <w:szCs w:val="20"/>
        </w:rPr>
        <w:t>” and “MS4ActivityIdentifier”). This XML block is not repeatable as the relationship between the NPDES general permit and the target MS4 regulated entities is one-to-many.</w:t>
      </w:r>
      <w:r w:rsidR="00536CDD">
        <w:rPr>
          <w:color w:val="000000" w:themeColor="text1"/>
          <w:sz w:val="20"/>
          <w:szCs w:val="20"/>
        </w:rPr>
        <w:t xml:space="preserve"> However, the </w:t>
      </w:r>
      <w:r w:rsidR="00536CDD" w:rsidRPr="00536CDD">
        <w:rPr>
          <w:color w:val="000000" w:themeColor="text1"/>
          <w:sz w:val="20"/>
          <w:szCs w:val="20"/>
        </w:rPr>
        <w:t>MS4ActivityIdentifier</w:t>
      </w:r>
      <w:r w:rsidR="00536CDD">
        <w:rPr>
          <w:color w:val="000000" w:themeColor="text1"/>
          <w:sz w:val="20"/>
          <w:szCs w:val="20"/>
        </w:rPr>
        <w:t xml:space="preserve"> tag within in this XML block is repeatable such that two or more MS4 requirements </w:t>
      </w:r>
      <w:r w:rsidR="00F04F46">
        <w:rPr>
          <w:color w:val="000000" w:themeColor="text1"/>
          <w:sz w:val="20"/>
          <w:szCs w:val="20"/>
        </w:rPr>
        <w:t xml:space="preserve">from the NPDES general permit </w:t>
      </w:r>
      <w:r w:rsidR="00536CDD">
        <w:rPr>
          <w:color w:val="000000" w:themeColor="text1"/>
          <w:sz w:val="20"/>
          <w:szCs w:val="20"/>
        </w:rPr>
        <w:t xml:space="preserve">can be copied to the one or more target NPDES general permit coverages. </w:t>
      </w:r>
    </w:p>
    <w:p w14:paraId="1AE1909B" w14:textId="77777777" w:rsidR="001D1562" w:rsidRPr="001D1562" w:rsidRDefault="001D1562" w:rsidP="001D1562">
      <w:pPr>
        <w:ind w:left="720"/>
        <w:rPr>
          <w:color w:val="000000" w:themeColor="text1"/>
          <w:sz w:val="20"/>
          <w:szCs w:val="20"/>
        </w:rPr>
      </w:pPr>
    </w:p>
    <w:p w14:paraId="5A755D2E" w14:textId="77777777" w:rsidR="001D1562" w:rsidRPr="001D1562" w:rsidRDefault="001D1562" w:rsidP="001D1562">
      <w:pPr>
        <w:numPr>
          <w:ilvl w:val="0"/>
          <w:numId w:val="3"/>
        </w:numPr>
        <w:rPr>
          <w:color w:val="000000" w:themeColor="text1"/>
          <w:sz w:val="20"/>
          <w:szCs w:val="20"/>
        </w:rPr>
      </w:pPr>
      <w:r w:rsidRPr="001D1562">
        <w:rPr>
          <w:color w:val="000000" w:themeColor="text1"/>
          <w:sz w:val="20"/>
          <w:szCs w:val="20"/>
        </w:rPr>
        <w:t>The “GeneralPermitCoverageMS4Requirement” XML block identifies the target NPDES general permit coverage as well as the one or more target MS4 regulated entities. This block can be repeated as the MS4 requirement from the NPDES general permit can apply to two or more NPDES general permit coverage (where “</w:t>
      </w:r>
      <w:proofErr w:type="spellStart"/>
      <w:r w:rsidRPr="001D1562">
        <w:rPr>
          <w:color w:val="000000" w:themeColor="text1"/>
          <w:sz w:val="20"/>
          <w:szCs w:val="20"/>
        </w:rPr>
        <w:t>PermitTypeCode</w:t>
      </w:r>
      <w:proofErr w:type="spellEnd"/>
      <w:r w:rsidRPr="001D1562">
        <w:rPr>
          <w:color w:val="000000" w:themeColor="text1"/>
          <w:sz w:val="20"/>
          <w:szCs w:val="20"/>
        </w:rPr>
        <w:t>” is  “GPC”).</w:t>
      </w:r>
    </w:p>
    <w:p w14:paraId="6FFE9D01" w14:textId="26066758" w:rsid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lastRenderedPageBreak/>
        <w:t>The</w:t>
      </w:r>
      <w:r w:rsidR="00AE3598" w:rsidRPr="00AE3598">
        <w:t xml:space="preserve"> </w:t>
      </w:r>
      <w:r w:rsidR="00AE3598" w:rsidRPr="00AE3598">
        <w:rPr>
          <w:color w:val="000000" w:themeColor="text1"/>
          <w:sz w:val="20"/>
          <w:szCs w:val="20"/>
        </w:rPr>
        <w:t>MS4RegulatedEntityIdentifier</w:t>
      </w:r>
      <w:r w:rsidR="00AE3598">
        <w:rPr>
          <w:color w:val="000000" w:themeColor="text1"/>
          <w:sz w:val="20"/>
          <w:szCs w:val="20"/>
        </w:rPr>
        <w:t xml:space="preserve"> tag</w:t>
      </w:r>
      <w:r w:rsidRPr="001D1562">
        <w:rPr>
          <w:color w:val="000000" w:themeColor="text1"/>
          <w:sz w:val="20"/>
          <w:szCs w:val="20"/>
        </w:rPr>
        <w:t xml:space="preserve"> can be repeated as the MS4 requirement from the NPDES general permit can be copied to two or more target MS4 regulated entities.</w:t>
      </w:r>
    </w:p>
    <w:p w14:paraId="6DB5C4E0" w14:textId="1CDC8FEA" w:rsidR="001D1562" w:rsidRP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 xml:space="preserve">If the </w:t>
      </w:r>
      <w:r w:rsidR="00AE3598" w:rsidRPr="00AE3598">
        <w:rPr>
          <w:color w:val="000000" w:themeColor="text1"/>
          <w:sz w:val="20"/>
          <w:szCs w:val="20"/>
        </w:rPr>
        <w:t>MS4RegulatedEntityIdentifier</w:t>
      </w:r>
      <w:r w:rsidR="00AE3598">
        <w:rPr>
          <w:color w:val="000000" w:themeColor="text1"/>
          <w:sz w:val="20"/>
          <w:szCs w:val="20"/>
        </w:rPr>
        <w:t xml:space="preserve"> tag</w:t>
      </w:r>
      <w:r w:rsidRPr="001D1562">
        <w:rPr>
          <w:color w:val="000000" w:themeColor="text1"/>
          <w:sz w:val="20"/>
          <w:szCs w:val="20"/>
        </w:rPr>
        <w:t xml:space="preserve"> is omitted, then the MS4 requirement will be copied to all covered MS4 regulated entities in EPA’s data system.</w:t>
      </w:r>
    </w:p>
    <w:p w14:paraId="714EBD7B" w14:textId="77777777" w:rsidR="001D1562" w:rsidRPr="001D1562" w:rsidRDefault="001D1562" w:rsidP="001D1562">
      <w:pPr>
        <w:ind w:left="720"/>
        <w:rPr>
          <w:color w:val="000000" w:themeColor="text1"/>
          <w:sz w:val="20"/>
          <w:szCs w:val="20"/>
        </w:rPr>
      </w:pPr>
    </w:p>
    <w:p w14:paraId="74C81E7A" w14:textId="77777777" w:rsidR="001D1562" w:rsidRPr="001D1562" w:rsidRDefault="001D1562" w:rsidP="001D1562">
      <w:pPr>
        <w:numPr>
          <w:ilvl w:val="0"/>
          <w:numId w:val="3"/>
        </w:numPr>
        <w:rPr>
          <w:color w:val="000000" w:themeColor="text1"/>
          <w:sz w:val="20"/>
          <w:szCs w:val="20"/>
        </w:rPr>
      </w:pPr>
      <w:r w:rsidRPr="001D1562">
        <w:rPr>
          <w:color w:val="000000" w:themeColor="text1"/>
          <w:sz w:val="20"/>
          <w:szCs w:val="20"/>
        </w:rPr>
        <w:t>After the copying procedure is complete the “MS4ActivityIdentifier” value for the target MS4 regulated entities will match the “MS4ActivityIdentifier” value from the NPDES general permit. Likewise, the MS4 control measure type (e.g., Public Education, Public Involvement) for the target MS4 regulated entities will match the “MS4 control measure type from the NPDES general permit.</w:t>
      </w:r>
    </w:p>
    <w:p w14:paraId="3C4625D5" w14:textId="77777777" w:rsidR="001D1562" w:rsidRPr="001D1562" w:rsidRDefault="001D1562" w:rsidP="001D1562">
      <w:pPr>
        <w:ind w:left="720"/>
        <w:rPr>
          <w:color w:val="000000" w:themeColor="text1"/>
          <w:sz w:val="20"/>
          <w:szCs w:val="20"/>
        </w:rPr>
      </w:pPr>
    </w:p>
    <w:p w14:paraId="6A262B6D" w14:textId="77777777" w:rsidR="001D1562" w:rsidRPr="001D1562" w:rsidRDefault="001D1562" w:rsidP="001D1562">
      <w:pPr>
        <w:numPr>
          <w:ilvl w:val="0"/>
          <w:numId w:val="3"/>
        </w:numPr>
        <w:rPr>
          <w:color w:val="000000" w:themeColor="text1"/>
          <w:sz w:val="20"/>
          <w:szCs w:val="20"/>
        </w:rPr>
      </w:pPr>
      <w:r w:rsidRPr="001D1562">
        <w:rPr>
          <w:color w:val="000000" w:themeColor="text1"/>
          <w:sz w:val="20"/>
          <w:szCs w:val="20"/>
        </w:rPr>
        <w:t>It is important to note that this is a Replace transaction. This means that the one or more MS4 requirements from the NPDES general permit in the XML Instance Document will replace any pre-existing MS4 requirements (with same “MS4ActivityIdentifier” values) for the target MS4 regulated entities in EPA’s data system. This transaction will also add a MS4 requirement to the one or more target MS4 regulated entities when there is no matching MS4 requirement in EPA’s data system. The copying procedure uses the “MS4ActivityIdentifier” values to identify if there is a match between the MS4 requirement in the XML Instance Document and EPA’s data system.</w:t>
      </w:r>
    </w:p>
    <w:p w14:paraId="6DCFE5E3" w14:textId="4B51A159" w:rsidR="001D1562" w:rsidRDefault="001D1562">
      <w:pPr>
        <w:rPr>
          <w:color w:val="000000" w:themeColor="text1"/>
          <w:sz w:val="20"/>
          <w:szCs w:val="20"/>
        </w:rPr>
      </w:pPr>
    </w:p>
    <w:p w14:paraId="6808E696" w14:textId="15DA2BD2" w:rsidR="001D1562" w:rsidRPr="001D1562" w:rsidRDefault="001D1562" w:rsidP="001D1562">
      <w:pPr>
        <w:numPr>
          <w:ilvl w:val="0"/>
          <w:numId w:val="3"/>
        </w:numPr>
        <w:rPr>
          <w:color w:val="000000" w:themeColor="text1"/>
          <w:sz w:val="20"/>
          <w:szCs w:val="20"/>
        </w:rPr>
      </w:pPr>
      <w:r w:rsidRPr="001D1562">
        <w:rPr>
          <w:color w:val="000000" w:themeColor="text1"/>
          <w:sz w:val="20"/>
          <w:szCs w:val="20"/>
        </w:rPr>
        <w:t>EPA Regions and states are required to collect and share permit application information for each MS4 regulated entity. This information cannot be copied from NPDES general permit to NPDES general permit coverage). Accordingly, these four XML blocks in the MS4 permit component payload (“SWMS4PermitSubmission”) are not included in this payload.</w:t>
      </w:r>
    </w:p>
    <w:p w14:paraId="306BEC4E" w14:textId="77777777" w:rsid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MS4IllicitDetectionRegulatedEntityInformation</w:t>
      </w:r>
    </w:p>
    <w:p w14:paraId="46AB3E7D" w14:textId="77777777" w:rsid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MS4ConstructionStormwaterRegulatedEntityInformation</w:t>
      </w:r>
    </w:p>
    <w:p w14:paraId="0824B40D" w14:textId="77777777" w:rsid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MS4PostConstructionStormwaterRegulatedEntityInformation</w:t>
      </w:r>
    </w:p>
    <w:p w14:paraId="2507BD79" w14:textId="1411C0F8" w:rsidR="001D1562" w:rsidRPr="001D1562" w:rsidRDefault="001D1562" w:rsidP="001D1562">
      <w:pPr>
        <w:numPr>
          <w:ilvl w:val="1"/>
          <w:numId w:val="3"/>
        </w:numPr>
        <w:tabs>
          <w:tab w:val="clear" w:pos="1440"/>
        </w:tabs>
        <w:ind w:left="1080"/>
        <w:rPr>
          <w:color w:val="000000" w:themeColor="text1"/>
          <w:sz w:val="20"/>
          <w:szCs w:val="20"/>
        </w:rPr>
      </w:pPr>
      <w:r w:rsidRPr="001D1562">
        <w:rPr>
          <w:color w:val="000000" w:themeColor="text1"/>
          <w:sz w:val="20"/>
          <w:szCs w:val="20"/>
        </w:rPr>
        <w:t>MS4IndustrialStormwaterRegulatedEntityInformation</w:t>
      </w:r>
    </w:p>
    <w:p w14:paraId="1B4EAF20" w14:textId="77777777" w:rsidR="00BD5489" w:rsidRDefault="00BD5489">
      <w:pPr>
        <w:rPr>
          <w:rFonts w:ascii="Arial" w:hAnsi="Arial" w:cs="Arial"/>
          <w:b/>
          <w:bCs/>
          <w:i/>
          <w:iCs/>
          <w:sz w:val="20"/>
          <w:szCs w:val="20"/>
        </w:rPr>
      </w:pPr>
      <w:r>
        <w:br w:type="page"/>
      </w:r>
    </w:p>
    <w:p w14:paraId="5E654391" w14:textId="5A416F10" w:rsidR="001D1562" w:rsidRDefault="001D1562" w:rsidP="001D1562">
      <w:pPr>
        <w:pStyle w:val="Heading2"/>
      </w:pPr>
      <w:bookmarkStart w:id="106" w:name="_Toc206756095"/>
      <w:r>
        <w:lastRenderedPageBreak/>
        <w:t xml:space="preserve">Copy a </w:t>
      </w:r>
      <w:r>
        <w:rPr>
          <w:color w:val="000000"/>
        </w:rPr>
        <w:t xml:space="preserve">Master General Permit MS4 Requirement </w:t>
      </w:r>
      <w:r>
        <w:t>to one or more MS4 Regulated Entities</w:t>
      </w:r>
      <w:bookmarkEnd w:id="106"/>
    </w:p>
    <w:p w14:paraId="6DDDF913" w14:textId="77777777" w:rsidR="001D1562" w:rsidRDefault="001D1562" w:rsidP="001D1562">
      <w:pPr>
        <w:autoSpaceDE w:val="0"/>
        <w:autoSpaceDN w:val="0"/>
        <w:adjustRightInd w:val="0"/>
        <w:rPr>
          <w:color w:val="FF0000"/>
          <w:sz w:val="20"/>
          <w:szCs w:val="20"/>
          <w:u w:val="single"/>
        </w:rPr>
      </w:pPr>
    </w:p>
    <w:p w14:paraId="0E218E74" w14:textId="719D5330" w:rsidR="00506527" w:rsidRPr="00E14127" w:rsidRDefault="00506527" w:rsidP="00E14127">
      <w:pPr>
        <w:autoSpaceDE w:val="0"/>
        <w:autoSpaceDN w:val="0"/>
        <w:adjustRightInd w:val="0"/>
        <w:spacing w:after="120"/>
        <w:ind w:left="720" w:hanging="360"/>
        <w:rPr>
          <w:color w:val="000000"/>
          <w:sz w:val="20"/>
          <w:szCs w:val="20"/>
        </w:rPr>
      </w:pPr>
      <w:r w:rsidRPr="00E14127">
        <w:rPr>
          <w:rFonts w:ascii="Wingdings" w:hAnsi="Wingdings" w:cs="Wingdings"/>
          <w:color w:val="000000"/>
          <w:sz w:val="20"/>
          <w:szCs w:val="20"/>
        </w:rPr>
        <w:t></w:t>
      </w:r>
      <w:r w:rsidRPr="00E14127">
        <w:rPr>
          <w:color w:val="000000"/>
          <w:sz w:val="20"/>
          <w:szCs w:val="20"/>
        </w:rPr>
        <w:tab/>
      </w:r>
      <w:r w:rsidR="00A53755">
        <w:rPr>
          <w:color w:val="000000"/>
          <w:sz w:val="20"/>
          <w:szCs w:val="20"/>
        </w:rPr>
        <w:t>EPA Regions and states can submit</w:t>
      </w:r>
      <w:r w:rsidR="00E14127" w:rsidRPr="00E14127">
        <w:rPr>
          <w:color w:val="000000"/>
          <w:sz w:val="20"/>
          <w:szCs w:val="20"/>
        </w:rPr>
        <w:t xml:space="preserve"> a Replace transaction (i.e., </w:t>
      </w:r>
      <w:proofErr w:type="spellStart"/>
      <w:r w:rsidR="00E14127" w:rsidRPr="00E14127">
        <w:rPr>
          <w:color w:val="000000"/>
          <w:sz w:val="20"/>
          <w:szCs w:val="20"/>
        </w:rPr>
        <w:t>TransactionType</w:t>
      </w:r>
      <w:proofErr w:type="spellEnd"/>
      <w:r w:rsidR="00E14127" w:rsidRPr="00E14127">
        <w:rPr>
          <w:color w:val="000000"/>
          <w:sz w:val="20"/>
          <w:szCs w:val="20"/>
        </w:rPr>
        <w:t xml:space="preserve"> is set to “R”) for this payload. Below is an example XML file that </w:t>
      </w:r>
      <w:r w:rsidR="00E14127">
        <w:rPr>
          <w:color w:val="000000"/>
          <w:sz w:val="20"/>
          <w:szCs w:val="20"/>
        </w:rPr>
        <w:t>instructs EPA’s data system to copy a particular MS4 requirement (</w:t>
      </w:r>
      <w:r w:rsidR="00E14127" w:rsidRPr="00E14127">
        <w:rPr>
          <w:color w:val="000000"/>
          <w:sz w:val="20"/>
          <w:szCs w:val="20"/>
        </w:rPr>
        <w:t>MS4ActivityIdentifier</w:t>
      </w:r>
      <w:r w:rsidR="00E14127">
        <w:rPr>
          <w:color w:val="000000"/>
          <w:sz w:val="20"/>
          <w:szCs w:val="20"/>
        </w:rPr>
        <w:t xml:space="preserve"> = </w:t>
      </w:r>
      <w:r w:rsidR="00E14127" w:rsidRPr="00E14127">
        <w:rPr>
          <w:color w:val="000000"/>
          <w:sz w:val="20"/>
          <w:szCs w:val="20"/>
        </w:rPr>
        <w:t>1.1</w:t>
      </w:r>
      <w:r w:rsidR="00E14127">
        <w:rPr>
          <w:color w:val="000000"/>
          <w:sz w:val="20"/>
          <w:szCs w:val="20"/>
        </w:rPr>
        <w:t>) from a master general permit (</w:t>
      </w:r>
      <w:proofErr w:type="spellStart"/>
      <w:r w:rsidR="00E14127" w:rsidRPr="00E14127">
        <w:rPr>
          <w:color w:val="000000"/>
          <w:sz w:val="20"/>
          <w:szCs w:val="20"/>
        </w:rPr>
        <w:t>PermitIdentifier</w:t>
      </w:r>
      <w:proofErr w:type="spellEnd"/>
      <w:r w:rsidR="00E14127">
        <w:rPr>
          <w:color w:val="000000"/>
          <w:sz w:val="20"/>
          <w:szCs w:val="20"/>
        </w:rPr>
        <w:t xml:space="preserve"> = </w:t>
      </w:r>
      <w:r w:rsidR="00E14127" w:rsidRPr="00E14127">
        <w:rPr>
          <w:color w:val="000000"/>
          <w:sz w:val="20"/>
          <w:szCs w:val="20"/>
        </w:rPr>
        <w:t>TNS000000</w:t>
      </w:r>
      <w:r w:rsidR="00E14127">
        <w:rPr>
          <w:color w:val="000000"/>
          <w:sz w:val="20"/>
          <w:szCs w:val="20"/>
        </w:rPr>
        <w:t>) to a particular general permit coverage (</w:t>
      </w:r>
      <w:proofErr w:type="spellStart"/>
      <w:r w:rsidR="00E14127" w:rsidRPr="00E14127">
        <w:rPr>
          <w:color w:val="000000"/>
          <w:sz w:val="20"/>
          <w:szCs w:val="20"/>
        </w:rPr>
        <w:t>PermitIdentifier</w:t>
      </w:r>
      <w:proofErr w:type="spellEnd"/>
      <w:r w:rsidR="00E14127">
        <w:rPr>
          <w:color w:val="000000"/>
          <w:sz w:val="20"/>
          <w:szCs w:val="20"/>
        </w:rPr>
        <w:t xml:space="preserve"> = </w:t>
      </w:r>
      <w:r w:rsidR="00E14127" w:rsidRPr="00E14127">
        <w:rPr>
          <w:color w:val="000000"/>
          <w:sz w:val="20"/>
          <w:szCs w:val="20"/>
        </w:rPr>
        <w:t>TNS075566</w:t>
      </w:r>
      <w:r w:rsidR="00E14127">
        <w:rPr>
          <w:color w:val="000000"/>
          <w:sz w:val="20"/>
          <w:szCs w:val="20"/>
        </w:rPr>
        <w:t>) for a particular MS4 regulated entity (</w:t>
      </w:r>
      <w:r w:rsidR="00E14127" w:rsidRPr="00E14127">
        <w:rPr>
          <w:color w:val="000000"/>
          <w:sz w:val="20"/>
          <w:szCs w:val="20"/>
        </w:rPr>
        <w:t>MS4RegulatedEntityIdentifier</w:t>
      </w:r>
      <w:r w:rsidR="00E14127">
        <w:rPr>
          <w:color w:val="000000"/>
          <w:sz w:val="20"/>
          <w:szCs w:val="20"/>
        </w:rPr>
        <w:t xml:space="preserve"> = </w:t>
      </w:r>
      <w:r w:rsidR="00E14127" w:rsidRPr="00E14127">
        <w:rPr>
          <w:color w:val="000000"/>
          <w:sz w:val="20"/>
          <w:szCs w:val="20"/>
        </w:rPr>
        <w:t>EastRidge001</w:t>
      </w:r>
      <w:r w:rsidR="00E14127">
        <w:rPr>
          <w:color w:val="000000"/>
          <w:sz w:val="20"/>
          <w:szCs w:val="20"/>
        </w:rPr>
        <w:t xml:space="preserve">). </w:t>
      </w:r>
    </w:p>
    <w:p w14:paraId="270FB56E"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b/>
          <w:sz w:val="16"/>
          <w:szCs w:val="16"/>
        </w:rPr>
        <w:t>&lt;?xml version=</w:t>
      </w:r>
      <w:bookmarkStart w:id="107" w:name="_Hlk155086405"/>
      <w:r w:rsidRPr="00E14127">
        <w:rPr>
          <w:rFonts w:ascii="Calibri" w:eastAsia="Calibri" w:hAnsi="Calibri" w:cs="Calibri"/>
          <w:b/>
          <w:sz w:val="16"/>
          <w:szCs w:val="16"/>
        </w:rPr>
        <w:t>"</w:t>
      </w:r>
      <w:bookmarkEnd w:id="107"/>
      <w:r w:rsidRPr="00E14127">
        <w:rPr>
          <w:rFonts w:ascii="Calibri" w:eastAsia="Calibri" w:hAnsi="Calibri" w:cs="Calibri"/>
          <w:b/>
          <w:sz w:val="16"/>
          <w:szCs w:val="16"/>
        </w:rPr>
        <w:t>1.0" encoding="UTF-8"?&gt;</w:t>
      </w:r>
    </w:p>
    <w:p w14:paraId="20B0069E"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b/>
          <w:sz w:val="16"/>
          <w:szCs w:val="16"/>
        </w:rPr>
        <w:t xml:space="preserve">&lt;Document </w:t>
      </w:r>
      <w:proofErr w:type="spellStart"/>
      <w:r w:rsidRPr="00E14127">
        <w:rPr>
          <w:rFonts w:ascii="Calibri" w:eastAsia="Calibri" w:hAnsi="Calibri" w:cs="Calibri"/>
          <w:b/>
          <w:sz w:val="16"/>
          <w:szCs w:val="16"/>
        </w:rPr>
        <w:t>xmlns</w:t>
      </w:r>
      <w:proofErr w:type="spellEnd"/>
      <w:r w:rsidRPr="00E14127">
        <w:rPr>
          <w:rFonts w:ascii="Calibri" w:eastAsia="Calibri" w:hAnsi="Calibri" w:cs="Calibri"/>
          <w:b/>
          <w:sz w:val="16"/>
          <w:szCs w:val="16"/>
        </w:rPr>
        <w:t xml:space="preserve">="http://www.exchangenetwork.net/schema/icis/5" </w:t>
      </w:r>
      <w:proofErr w:type="spellStart"/>
      <w:r w:rsidRPr="00E14127">
        <w:rPr>
          <w:rFonts w:ascii="Calibri" w:eastAsia="Calibri" w:hAnsi="Calibri" w:cs="Calibri"/>
          <w:b/>
          <w:sz w:val="16"/>
          <w:szCs w:val="16"/>
        </w:rPr>
        <w:t>xmlns:xsi</w:t>
      </w:r>
      <w:proofErr w:type="spellEnd"/>
      <w:r w:rsidRPr="00E14127">
        <w:rPr>
          <w:rFonts w:ascii="Calibri" w:eastAsia="Calibri" w:hAnsi="Calibri" w:cs="Calibri"/>
          <w:b/>
          <w:sz w:val="16"/>
          <w:szCs w:val="16"/>
        </w:rPr>
        <w:t>="http://www.w3.org/2001/XMLSchema-instance"&gt;</w:t>
      </w:r>
    </w:p>
    <w:p w14:paraId="1BFAA415"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b/>
          <w:sz w:val="16"/>
          <w:szCs w:val="16"/>
        </w:rPr>
        <w:t>&lt;Header&gt;</w:t>
      </w:r>
    </w:p>
    <w:p w14:paraId="79757472"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b/>
          <w:sz w:val="16"/>
          <w:szCs w:val="16"/>
        </w:rPr>
        <w:t>&lt;Id&gt;UUStaffer1&lt;/Id&gt;</w:t>
      </w:r>
    </w:p>
    <w:p w14:paraId="2A0129CF" w14:textId="77777777" w:rsidR="00E14127" w:rsidRPr="00E14127" w:rsidRDefault="00E14127" w:rsidP="00E14127">
      <w:pPr>
        <w:rPr>
          <w:rFonts w:ascii="Calibri" w:eastAsia="Calibri" w:hAnsi="Calibri" w:cs="Calibri"/>
          <w:sz w:val="16"/>
          <w:szCs w:val="16"/>
        </w:rPr>
      </w:pPr>
      <w:r w:rsidRPr="00E14127">
        <w:rPr>
          <w:rFonts w:ascii="Calibri" w:eastAsia="Calibri" w:hAnsi="Calibri" w:cs="Calibri"/>
          <w:sz w:val="16"/>
          <w:szCs w:val="16"/>
        </w:rPr>
        <w:t xml:space="preserve">     &lt;Author&gt;Jane Doe&lt;/Author&gt;</w:t>
      </w:r>
    </w:p>
    <w:p w14:paraId="09ADAF5D" w14:textId="77777777" w:rsidR="00E14127" w:rsidRPr="00E14127" w:rsidRDefault="00E14127" w:rsidP="00E14127">
      <w:pPr>
        <w:rPr>
          <w:rFonts w:ascii="Calibri" w:eastAsia="Calibri" w:hAnsi="Calibri" w:cs="Calibri"/>
          <w:sz w:val="16"/>
          <w:szCs w:val="16"/>
        </w:rPr>
      </w:pPr>
      <w:r w:rsidRPr="00E14127">
        <w:rPr>
          <w:rFonts w:ascii="Calibri" w:eastAsia="Calibri" w:hAnsi="Calibri" w:cs="Calibri"/>
          <w:sz w:val="16"/>
          <w:szCs w:val="16"/>
        </w:rPr>
        <w:t xml:space="preserve">     &lt;Organization&gt;UU Department of Environmental Protection&lt;/Organization&gt;</w:t>
      </w:r>
    </w:p>
    <w:p w14:paraId="672D28FF" w14:textId="77777777" w:rsidR="00E14127" w:rsidRPr="00E14127" w:rsidRDefault="00E14127" w:rsidP="00E14127">
      <w:pPr>
        <w:rPr>
          <w:rFonts w:ascii="Calibri" w:eastAsia="Calibri" w:hAnsi="Calibri" w:cs="Calibri"/>
          <w:sz w:val="16"/>
          <w:szCs w:val="16"/>
        </w:rPr>
      </w:pPr>
      <w:r w:rsidRPr="00E14127">
        <w:rPr>
          <w:rFonts w:ascii="Calibri" w:eastAsia="Calibri" w:hAnsi="Calibri" w:cs="Calibri"/>
          <w:sz w:val="16"/>
          <w:szCs w:val="16"/>
        </w:rPr>
        <w:t xml:space="preserve">     &lt;Title&gt;SW Industrial Permit Submission&lt;/Title&gt;</w:t>
      </w:r>
    </w:p>
    <w:p w14:paraId="4A8AB0E7" w14:textId="77777777" w:rsidR="00E14127" w:rsidRPr="00E14127" w:rsidRDefault="00E14127" w:rsidP="00E14127">
      <w:pPr>
        <w:rPr>
          <w:rFonts w:ascii="Calibri" w:eastAsia="Calibri" w:hAnsi="Calibri" w:cs="Calibri"/>
          <w:sz w:val="16"/>
          <w:szCs w:val="16"/>
        </w:rPr>
      </w:pPr>
      <w:r w:rsidRPr="00E14127">
        <w:rPr>
          <w:rFonts w:ascii="Calibri" w:eastAsia="Calibri" w:hAnsi="Calibri" w:cs="Calibri"/>
          <w:sz w:val="16"/>
          <w:szCs w:val="16"/>
        </w:rPr>
        <w:t xml:space="preserve">     &lt;</w:t>
      </w:r>
      <w:proofErr w:type="spellStart"/>
      <w:r w:rsidRPr="00E14127">
        <w:rPr>
          <w:rFonts w:ascii="Calibri" w:eastAsia="Calibri" w:hAnsi="Calibri" w:cs="Calibri"/>
          <w:sz w:val="16"/>
          <w:szCs w:val="16"/>
        </w:rPr>
        <w:t>CreationTime</w:t>
      </w:r>
      <w:proofErr w:type="spellEnd"/>
      <w:r w:rsidRPr="00E14127">
        <w:rPr>
          <w:rFonts w:ascii="Calibri" w:eastAsia="Calibri" w:hAnsi="Calibri" w:cs="Calibri"/>
          <w:sz w:val="16"/>
          <w:szCs w:val="16"/>
        </w:rPr>
        <w:t>&gt;2001-12-17T09:30:47.0Z&lt;/</w:t>
      </w:r>
      <w:proofErr w:type="spellStart"/>
      <w:r w:rsidRPr="00E14127">
        <w:rPr>
          <w:rFonts w:ascii="Calibri" w:eastAsia="Calibri" w:hAnsi="Calibri" w:cs="Calibri"/>
          <w:sz w:val="16"/>
          <w:szCs w:val="16"/>
        </w:rPr>
        <w:t>CreationTime</w:t>
      </w:r>
      <w:proofErr w:type="spellEnd"/>
      <w:r w:rsidRPr="00E14127">
        <w:rPr>
          <w:rFonts w:ascii="Calibri" w:eastAsia="Calibri" w:hAnsi="Calibri" w:cs="Calibri"/>
          <w:sz w:val="16"/>
          <w:szCs w:val="16"/>
        </w:rPr>
        <w:t>&gt;</w:t>
      </w:r>
    </w:p>
    <w:p w14:paraId="45B167D5" w14:textId="77777777" w:rsidR="00E14127" w:rsidRPr="00E14127" w:rsidRDefault="00E14127" w:rsidP="00E14127">
      <w:pPr>
        <w:rPr>
          <w:rFonts w:ascii="Calibri" w:eastAsia="Calibri" w:hAnsi="Calibri" w:cs="Calibri"/>
          <w:sz w:val="16"/>
          <w:szCs w:val="16"/>
        </w:rPr>
      </w:pPr>
      <w:r w:rsidRPr="00E14127">
        <w:rPr>
          <w:rFonts w:ascii="Calibri" w:eastAsia="Calibri" w:hAnsi="Calibri" w:cs="Calibri"/>
          <w:sz w:val="16"/>
          <w:szCs w:val="16"/>
        </w:rPr>
        <w:t xml:space="preserve">     &lt;Comment&gt;2nd resubmittal of rejected transactions from May submission&lt;/Comment&gt;</w:t>
      </w:r>
    </w:p>
    <w:p w14:paraId="41E92F05" w14:textId="77777777" w:rsidR="00E14127" w:rsidRPr="00E14127" w:rsidRDefault="00E14127" w:rsidP="00E14127">
      <w:pPr>
        <w:rPr>
          <w:rFonts w:ascii="Calibri" w:eastAsia="Calibri" w:hAnsi="Calibri" w:cs="Calibri"/>
          <w:sz w:val="16"/>
          <w:szCs w:val="16"/>
        </w:rPr>
      </w:pPr>
      <w:r w:rsidRPr="00E14127">
        <w:rPr>
          <w:rFonts w:ascii="Calibri" w:eastAsia="Calibri" w:hAnsi="Calibri" w:cs="Calibri"/>
          <w:sz w:val="16"/>
          <w:szCs w:val="16"/>
        </w:rPr>
        <w:t xml:space="preserve">     &lt;</w:t>
      </w:r>
      <w:proofErr w:type="spellStart"/>
      <w:r w:rsidRPr="00E14127">
        <w:rPr>
          <w:rFonts w:ascii="Calibri" w:eastAsia="Calibri" w:hAnsi="Calibri" w:cs="Calibri"/>
          <w:sz w:val="16"/>
          <w:szCs w:val="16"/>
        </w:rPr>
        <w:t>DataService</w:t>
      </w:r>
      <w:proofErr w:type="spellEnd"/>
      <w:r w:rsidRPr="00E14127">
        <w:rPr>
          <w:rFonts w:ascii="Calibri" w:eastAsia="Calibri" w:hAnsi="Calibri" w:cs="Calibri"/>
          <w:sz w:val="16"/>
          <w:szCs w:val="16"/>
        </w:rPr>
        <w:t>&gt;ICIS-NPDES&lt;/</w:t>
      </w:r>
      <w:proofErr w:type="spellStart"/>
      <w:r w:rsidRPr="00E14127">
        <w:rPr>
          <w:rFonts w:ascii="Calibri" w:eastAsia="Calibri" w:hAnsi="Calibri" w:cs="Calibri"/>
          <w:sz w:val="16"/>
          <w:szCs w:val="16"/>
        </w:rPr>
        <w:t>DataService</w:t>
      </w:r>
      <w:proofErr w:type="spellEnd"/>
      <w:r w:rsidRPr="00E14127">
        <w:rPr>
          <w:rFonts w:ascii="Calibri" w:eastAsia="Calibri" w:hAnsi="Calibri" w:cs="Calibri"/>
          <w:sz w:val="16"/>
          <w:szCs w:val="16"/>
        </w:rPr>
        <w:t>&gt;</w:t>
      </w:r>
    </w:p>
    <w:p w14:paraId="29BDA816" w14:textId="77777777" w:rsidR="00E14127" w:rsidRPr="00E14127" w:rsidRDefault="00E14127" w:rsidP="00E14127">
      <w:pPr>
        <w:rPr>
          <w:rFonts w:ascii="Calibri" w:eastAsia="Calibri" w:hAnsi="Calibri" w:cs="Calibri"/>
          <w:sz w:val="16"/>
          <w:szCs w:val="16"/>
        </w:rPr>
      </w:pPr>
      <w:r w:rsidRPr="00E14127">
        <w:rPr>
          <w:rFonts w:ascii="Calibri" w:eastAsia="Calibri" w:hAnsi="Calibri" w:cs="Calibri"/>
          <w:sz w:val="16"/>
          <w:szCs w:val="16"/>
        </w:rPr>
        <w:t xml:space="preserve">     &lt;</w:t>
      </w:r>
      <w:proofErr w:type="spellStart"/>
      <w:r w:rsidRPr="00E14127">
        <w:rPr>
          <w:rFonts w:ascii="Calibri" w:eastAsia="Calibri" w:hAnsi="Calibri" w:cs="Calibri"/>
          <w:sz w:val="16"/>
          <w:szCs w:val="16"/>
        </w:rPr>
        <w:t>ContactInfo</w:t>
      </w:r>
      <w:proofErr w:type="spellEnd"/>
      <w:r w:rsidRPr="00E14127">
        <w:rPr>
          <w:rFonts w:ascii="Calibri" w:eastAsia="Calibri" w:hAnsi="Calibri" w:cs="Calibri"/>
          <w:sz w:val="16"/>
          <w:szCs w:val="16"/>
        </w:rPr>
        <w:t>&gt;123 Main Street, Anytown UU, 00555, (888) 555-1212, jane.doe@uudeq.state.us&lt;/</w:t>
      </w:r>
      <w:proofErr w:type="spellStart"/>
      <w:r w:rsidRPr="00E14127">
        <w:rPr>
          <w:rFonts w:ascii="Calibri" w:eastAsia="Calibri" w:hAnsi="Calibri" w:cs="Calibri"/>
          <w:sz w:val="16"/>
          <w:szCs w:val="16"/>
        </w:rPr>
        <w:t>ContactInfo</w:t>
      </w:r>
      <w:proofErr w:type="spellEnd"/>
      <w:r w:rsidRPr="00E14127">
        <w:rPr>
          <w:rFonts w:ascii="Calibri" w:eastAsia="Calibri" w:hAnsi="Calibri" w:cs="Calibri"/>
          <w:sz w:val="16"/>
          <w:szCs w:val="16"/>
        </w:rPr>
        <w:t>&gt;</w:t>
      </w:r>
    </w:p>
    <w:p w14:paraId="6BE62297" w14:textId="77777777" w:rsidR="00E14127" w:rsidRPr="00E14127" w:rsidRDefault="00E14127" w:rsidP="00E14127">
      <w:pPr>
        <w:rPr>
          <w:rFonts w:ascii="Calibri" w:eastAsia="Calibri" w:hAnsi="Calibri" w:cs="Calibri"/>
          <w:bCs/>
          <w:color w:val="538135"/>
          <w:sz w:val="16"/>
          <w:szCs w:val="16"/>
        </w:rPr>
      </w:pPr>
      <w:r w:rsidRPr="00E14127">
        <w:rPr>
          <w:rFonts w:ascii="Calibri" w:eastAsia="Calibri" w:hAnsi="Calibri" w:cs="Calibri"/>
          <w:sz w:val="16"/>
          <w:szCs w:val="16"/>
        </w:rPr>
        <w:t xml:space="preserve">     </w:t>
      </w:r>
      <w:r w:rsidRPr="00E14127">
        <w:rPr>
          <w:rFonts w:ascii="Calibri" w:eastAsia="Calibri" w:hAnsi="Calibri" w:cs="Calibri"/>
          <w:bCs/>
          <w:color w:val="00B050"/>
          <w:sz w:val="16"/>
          <w:szCs w:val="16"/>
        </w:rPr>
        <w:t>&lt;Property&gt;</w:t>
      </w:r>
    </w:p>
    <w:p w14:paraId="76C9E972" w14:textId="77777777" w:rsidR="00E14127" w:rsidRPr="00E14127" w:rsidRDefault="00E14127" w:rsidP="00E14127">
      <w:pPr>
        <w:rPr>
          <w:rFonts w:ascii="Calibri" w:eastAsia="Calibri" w:hAnsi="Calibri" w:cs="Calibri"/>
          <w:bCs/>
          <w:sz w:val="16"/>
          <w:szCs w:val="16"/>
        </w:rPr>
      </w:pPr>
      <w:r w:rsidRPr="00E14127">
        <w:rPr>
          <w:rFonts w:ascii="Calibri" w:eastAsia="Calibri" w:hAnsi="Calibri" w:cs="Calibri"/>
          <w:sz w:val="16"/>
          <w:szCs w:val="16"/>
        </w:rPr>
        <w:t xml:space="preserve">          </w:t>
      </w:r>
      <w:r w:rsidRPr="00E14127">
        <w:rPr>
          <w:rFonts w:ascii="Calibri" w:eastAsia="Calibri" w:hAnsi="Calibri" w:cs="Calibri"/>
          <w:bCs/>
          <w:sz w:val="16"/>
          <w:szCs w:val="16"/>
        </w:rPr>
        <w:t>&lt;name&gt;e-mail&lt;/name&gt;</w:t>
      </w:r>
    </w:p>
    <w:p w14:paraId="3B0DBE83" w14:textId="77777777" w:rsidR="00E14127" w:rsidRPr="00E14127" w:rsidRDefault="00E14127" w:rsidP="00E14127">
      <w:pPr>
        <w:rPr>
          <w:rFonts w:ascii="Calibri" w:eastAsia="Calibri" w:hAnsi="Calibri" w:cs="Calibri"/>
          <w:bCs/>
          <w:sz w:val="16"/>
          <w:szCs w:val="16"/>
        </w:rPr>
      </w:pPr>
      <w:r w:rsidRPr="00E14127">
        <w:rPr>
          <w:rFonts w:ascii="Calibri" w:eastAsia="Calibri" w:hAnsi="Calibri" w:cs="Calibri"/>
          <w:sz w:val="16"/>
          <w:szCs w:val="16"/>
        </w:rPr>
        <w:t xml:space="preserve">          </w:t>
      </w:r>
      <w:r w:rsidRPr="00E14127">
        <w:rPr>
          <w:rFonts w:ascii="Calibri" w:eastAsia="Calibri" w:hAnsi="Calibri" w:cs="Calibri"/>
          <w:bCs/>
          <w:sz w:val="16"/>
          <w:szCs w:val="16"/>
        </w:rPr>
        <w:t>&lt;value&gt;doe.john@state.us&lt;/value&gt;</w:t>
      </w:r>
    </w:p>
    <w:p w14:paraId="19528A6C" w14:textId="77777777" w:rsidR="00E14127" w:rsidRPr="00E14127" w:rsidRDefault="00E14127" w:rsidP="00E14127">
      <w:pPr>
        <w:rPr>
          <w:rFonts w:ascii="Calibri" w:eastAsia="Calibri" w:hAnsi="Calibri" w:cs="Calibri"/>
          <w:bCs/>
          <w:sz w:val="16"/>
          <w:szCs w:val="16"/>
        </w:rPr>
      </w:pPr>
      <w:r w:rsidRPr="00E14127">
        <w:rPr>
          <w:rFonts w:ascii="Calibri" w:eastAsia="Calibri" w:hAnsi="Calibri" w:cs="Calibri"/>
          <w:sz w:val="16"/>
          <w:szCs w:val="16"/>
        </w:rPr>
        <w:t xml:space="preserve">     </w:t>
      </w:r>
      <w:r w:rsidRPr="00E14127">
        <w:rPr>
          <w:rFonts w:ascii="Calibri" w:eastAsia="Calibri" w:hAnsi="Calibri" w:cs="Calibri"/>
          <w:bCs/>
          <w:color w:val="00B050"/>
          <w:sz w:val="16"/>
          <w:szCs w:val="16"/>
        </w:rPr>
        <w:t>&lt;/Property&gt;</w:t>
      </w:r>
    </w:p>
    <w:p w14:paraId="0E951B1E"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b/>
          <w:sz w:val="16"/>
          <w:szCs w:val="16"/>
        </w:rPr>
        <w:t>&lt;/Header&gt;</w:t>
      </w:r>
    </w:p>
    <w:p w14:paraId="2B574B15"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b/>
          <w:sz w:val="16"/>
          <w:szCs w:val="16"/>
        </w:rPr>
        <w:t>&lt;Payload Operation="</w:t>
      </w:r>
      <w:bookmarkStart w:id="108" w:name="_Hlk174430462"/>
      <w:r w:rsidRPr="00E14127">
        <w:rPr>
          <w:rFonts w:ascii="Calibri" w:eastAsia="Calibri" w:hAnsi="Calibri" w:cs="Calibri"/>
          <w:b/>
          <w:sz w:val="16"/>
          <w:szCs w:val="16"/>
        </w:rPr>
        <w:t>CopyMGPMS4RequirementSubmission</w:t>
      </w:r>
      <w:bookmarkEnd w:id="108"/>
      <w:r w:rsidRPr="00E14127">
        <w:rPr>
          <w:rFonts w:ascii="Calibri" w:eastAsia="Calibri" w:hAnsi="Calibri" w:cs="Calibri"/>
          <w:b/>
          <w:sz w:val="16"/>
          <w:szCs w:val="16"/>
        </w:rPr>
        <w:t>"&gt;</w:t>
      </w:r>
    </w:p>
    <w:p w14:paraId="3C7DEC9D" w14:textId="77777777" w:rsidR="00E14127" w:rsidRPr="00E14127" w:rsidRDefault="00E14127" w:rsidP="00E14127">
      <w:pPr>
        <w:rPr>
          <w:rFonts w:ascii="Calibri" w:eastAsia="Calibri" w:hAnsi="Calibri" w:cs="Calibri"/>
          <w:b/>
          <w:color w:val="000000"/>
          <w:sz w:val="16"/>
          <w:szCs w:val="16"/>
        </w:rPr>
      </w:pPr>
      <w:r w:rsidRPr="00E14127">
        <w:rPr>
          <w:rFonts w:ascii="Calibri" w:eastAsia="Calibri" w:hAnsi="Calibri" w:cs="Calibri"/>
          <w:b/>
          <w:color w:val="000000"/>
          <w:sz w:val="16"/>
          <w:szCs w:val="16"/>
        </w:rPr>
        <w:t>&lt;CopyMGPMS4RequirementData&gt;</w:t>
      </w:r>
    </w:p>
    <w:p w14:paraId="67FECC33"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b/>
          <w:sz w:val="16"/>
          <w:szCs w:val="16"/>
        </w:rPr>
        <w:t>&lt;</w:t>
      </w:r>
      <w:proofErr w:type="spellStart"/>
      <w:r w:rsidRPr="00E14127">
        <w:rPr>
          <w:rFonts w:ascii="Calibri" w:eastAsia="Calibri" w:hAnsi="Calibri" w:cs="Calibri"/>
          <w:b/>
          <w:sz w:val="16"/>
          <w:szCs w:val="16"/>
        </w:rPr>
        <w:t>TransactionHeader</w:t>
      </w:r>
      <w:proofErr w:type="spellEnd"/>
      <w:r w:rsidRPr="00E14127">
        <w:rPr>
          <w:rFonts w:ascii="Calibri" w:eastAsia="Calibri" w:hAnsi="Calibri" w:cs="Calibri"/>
          <w:b/>
          <w:sz w:val="16"/>
          <w:szCs w:val="16"/>
        </w:rPr>
        <w:t>&gt;</w:t>
      </w:r>
    </w:p>
    <w:p w14:paraId="34ECB258"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sz w:val="16"/>
          <w:szCs w:val="16"/>
        </w:rPr>
        <w:t xml:space="preserve">     </w:t>
      </w:r>
      <w:r w:rsidRPr="00E14127">
        <w:rPr>
          <w:rFonts w:ascii="Calibri" w:eastAsia="Calibri" w:hAnsi="Calibri" w:cs="Calibri"/>
          <w:b/>
          <w:sz w:val="16"/>
          <w:szCs w:val="16"/>
        </w:rPr>
        <w:t>&lt;</w:t>
      </w:r>
      <w:proofErr w:type="spellStart"/>
      <w:r w:rsidRPr="00E14127">
        <w:rPr>
          <w:rFonts w:ascii="Calibri" w:eastAsia="Calibri" w:hAnsi="Calibri" w:cs="Calibri"/>
          <w:b/>
          <w:sz w:val="16"/>
          <w:szCs w:val="16"/>
        </w:rPr>
        <w:t>TransactionType</w:t>
      </w:r>
      <w:proofErr w:type="spellEnd"/>
      <w:r w:rsidRPr="00E14127">
        <w:rPr>
          <w:rFonts w:ascii="Calibri" w:eastAsia="Calibri" w:hAnsi="Calibri" w:cs="Calibri"/>
          <w:b/>
          <w:sz w:val="16"/>
          <w:szCs w:val="16"/>
        </w:rPr>
        <w:t>&gt;</w:t>
      </w:r>
      <w:r w:rsidRPr="00E14127">
        <w:rPr>
          <w:rFonts w:ascii="Calibri" w:eastAsia="Calibri" w:hAnsi="Calibri" w:cs="Calibri"/>
          <w:bCs/>
          <w:sz w:val="16"/>
          <w:szCs w:val="16"/>
        </w:rPr>
        <w:t>R</w:t>
      </w:r>
      <w:r w:rsidRPr="00E14127">
        <w:rPr>
          <w:rFonts w:ascii="Calibri" w:eastAsia="Calibri" w:hAnsi="Calibri" w:cs="Calibri"/>
          <w:b/>
          <w:sz w:val="16"/>
          <w:szCs w:val="16"/>
        </w:rPr>
        <w:t>&lt;/</w:t>
      </w:r>
      <w:proofErr w:type="spellStart"/>
      <w:r w:rsidRPr="00E14127">
        <w:rPr>
          <w:rFonts w:ascii="Calibri" w:eastAsia="Calibri" w:hAnsi="Calibri" w:cs="Calibri"/>
          <w:b/>
          <w:sz w:val="16"/>
          <w:szCs w:val="16"/>
        </w:rPr>
        <w:t>TransactionType</w:t>
      </w:r>
      <w:proofErr w:type="spellEnd"/>
      <w:r w:rsidRPr="00E14127">
        <w:rPr>
          <w:rFonts w:ascii="Calibri" w:eastAsia="Calibri" w:hAnsi="Calibri" w:cs="Calibri"/>
          <w:b/>
          <w:sz w:val="16"/>
          <w:szCs w:val="16"/>
        </w:rPr>
        <w:t>&gt;</w:t>
      </w:r>
    </w:p>
    <w:p w14:paraId="7782B06F" w14:textId="77777777" w:rsidR="00E14127" w:rsidRPr="00E14127" w:rsidRDefault="00E14127" w:rsidP="00E14127">
      <w:pPr>
        <w:rPr>
          <w:rFonts w:ascii="Calibri" w:eastAsia="Calibri" w:hAnsi="Calibri" w:cs="Calibri"/>
          <w:sz w:val="16"/>
          <w:szCs w:val="16"/>
        </w:rPr>
      </w:pPr>
      <w:r w:rsidRPr="00E14127">
        <w:rPr>
          <w:rFonts w:ascii="Calibri" w:eastAsia="Calibri" w:hAnsi="Calibri" w:cs="Calibri"/>
          <w:sz w:val="16"/>
          <w:szCs w:val="16"/>
        </w:rPr>
        <w:t xml:space="preserve">     &lt;TransactionTimestamp&gt;2001-12-17T09:30:47.0Z&lt;/TransactionTimestamp&gt;</w:t>
      </w:r>
    </w:p>
    <w:p w14:paraId="6BB783B0"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b/>
          <w:sz w:val="16"/>
          <w:szCs w:val="16"/>
        </w:rPr>
        <w:t>&lt;/</w:t>
      </w:r>
      <w:proofErr w:type="spellStart"/>
      <w:r w:rsidRPr="00E14127">
        <w:rPr>
          <w:rFonts w:ascii="Calibri" w:eastAsia="Calibri" w:hAnsi="Calibri" w:cs="Calibri"/>
          <w:b/>
          <w:sz w:val="16"/>
          <w:szCs w:val="16"/>
        </w:rPr>
        <w:t>TransactionHeader</w:t>
      </w:r>
      <w:proofErr w:type="spellEnd"/>
      <w:r w:rsidRPr="00E14127">
        <w:rPr>
          <w:rFonts w:ascii="Calibri" w:eastAsia="Calibri" w:hAnsi="Calibri" w:cs="Calibri"/>
          <w:b/>
          <w:sz w:val="16"/>
          <w:szCs w:val="16"/>
        </w:rPr>
        <w:t>&gt;</w:t>
      </w:r>
    </w:p>
    <w:p w14:paraId="1B6A3D77" w14:textId="77777777" w:rsidR="00E14127" w:rsidRPr="00E14127" w:rsidRDefault="00E14127" w:rsidP="00E14127">
      <w:pPr>
        <w:rPr>
          <w:rFonts w:ascii="Calibri" w:eastAsia="Calibri" w:hAnsi="Calibri" w:cs="Calibri"/>
          <w:b/>
          <w:color w:val="00B050"/>
          <w:sz w:val="16"/>
          <w:szCs w:val="16"/>
        </w:rPr>
      </w:pPr>
      <w:r w:rsidRPr="00E14127">
        <w:rPr>
          <w:rFonts w:ascii="Calibri" w:eastAsia="Calibri" w:hAnsi="Calibri" w:cs="Calibri"/>
          <w:b/>
          <w:color w:val="00B050"/>
          <w:sz w:val="16"/>
          <w:szCs w:val="16"/>
        </w:rPr>
        <w:t>&lt;CopyMGPMS4Requirement&gt;</w:t>
      </w:r>
    </w:p>
    <w:p w14:paraId="7AB646D0" w14:textId="77777777" w:rsidR="00E14127" w:rsidRPr="00E14127" w:rsidRDefault="00E14127" w:rsidP="00E14127">
      <w:pPr>
        <w:rPr>
          <w:rFonts w:ascii="Calibri" w:eastAsia="Calibri" w:hAnsi="Calibri" w:cs="Calibri"/>
          <w:b/>
          <w:bCs/>
          <w:sz w:val="16"/>
          <w:szCs w:val="16"/>
        </w:rPr>
      </w:pPr>
      <w:r w:rsidRPr="00E14127">
        <w:rPr>
          <w:rFonts w:ascii="Calibri" w:eastAsia="Calibri" w:hAnsi="Calibri" w:cs="Calibri"/>
          <w:b/>
          <w:bCs/>
          <w:sz w:val="16"/>
          <w:szCs w:val="16"/>
        </w:rPr>
        <w:t>&lt;</w:t>
      </w:r>
      <w:bookmarkStart w:id="109" w:name="_Hlk174430530"/>
      <w:r w:rsidRPr="00E14127">
        <w:rPr>
          <w:rFonts w:ascii="Calibri" w:eastAsia="Calibri" w:hAnsi="Calibri" w:cs="Calibri"/>
          <w:b/>
          <w:bCs/>
          <w:sz w:val="16"/>
          <w:szCs w:val="16"/>
        </w:rPr>
        <w:t>MasterGeneralPermitMS4Requirement</w:t>
      </w:r>
      <w:bookmarkEnd w:id="109"/>
      <w:r w:rsidRPr="00E14127">
        <w:rPr>
          <w:rFonts w:ascii="Calibri" w:eastAsia="Calibri" w:hAnsi="Calibri" w:cs="Calibri"/>
          <w:b/>
          <w:bCs/>
          <w:sz w:val="16"/>
          <w:szCs w:val="16"/>
        </w:rPr>
        <w:t>&gt;</w:t>
      </w:r>
    </w:p>
    <w:p w14:paraId="3DC791F9"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sz w:val="16"/>
          <w:szCs w:val="16"/>
        </w:rPr>
        <w:t xml:space="preserve">     </w:t>
      </w:r>
      <w:r w:rsidRPr="00E14127">
        <w:rPr>
          <w:rFonts w:ascii="Calibri" w:eastAsia="Calibri" w:hAnsi="Calibri" w:cs="Calibri"/>
          <w:b/>
          <w:sz w:val="16"/>
          <w:szCs w:val="16"/>
        </w:rPr>
        <w:t>&lt;</w:t>
      </w:r>
      <w:bookmarkStart w:id="110" w:name="_Hlk170843369"/>
      <w:proofErr w:type="spellStart"/>
      <w:r w:rsidRPr="00E14127">
        <w:rPr>
          <w:rFonts w:ascii="Calibri" w:eastAsia="Calibri" w:hAnsi="Calibri" w:cs="Calibri"/>
          <w:b/>
          <w:sz w:val="16"/>
          <w:szCs w:val="16"/>
        </w:rPr>
        <w:t>PermitIdentifier</w:t>
      </w:r>
      <w:proofErr w:type="spellEnd"/>
      <w:r w:rsidRPr="00E14127">
        <w:rPr>
          <w:rFonts w:ascii="Calibri" w:eastAsia="Calibri" w:hAnsi="Calibri" w:cs="Calibri"/>
          <w:b/>
          <w:sz w:val="16"/>
          <w:szCs w:val="16"/>
        </w:rPr>
        <w:t>&gt;</w:t>
      </w:r>
      <w:r w:rsidRPr="00E14127">
        <w:rPr>
          <w:rFonts w:ascii="Calibri" w:eastAsia="Calibri" w:hAnsi="Calibri" w:cs="Calibri"/>
          <w:bCs/>
          <w:sz w:val="16"/>
          <w:szCs w:val="16"/>
        </w:rPr>
        <w:t>TNS000000</w:t>
      </w:r>
      <w:bookmarkEnd w:id="110"/>
      <w:r w:rsidRPr="00E14127">
        <w:rPr>
          <w:rFonts w:ascii="Calibri" w:eastAsia="Calibri" w:hAnsi="Calibri" w:cs="Calibri"/>
          <w:b/>
          <w:sz w:val="16"/>
          <w:szCs w:val="16"/>
        </w:rPr>
        <w:t>&lt;/</w:t>
      </w:r>
      <w:proofErr w:type="spellStart"/>
      <w:r w:rsidRPr="00E14127">
        <w:rPr>
          <w:rFonts w:ascii="Calibri" w:eastAsia="Calibri" w:hAnsi="Calibri" w:cs="Calibri"/>
          <w:b/>
          <w:sz w:val="16"/>
          <w:szCs w:val="16"/>
        </w:rPr>
        <w:t>PermitIdentifier</w:t>
      </w:r>
      <w:proofErr w:type="spellEnd"/>
      <w:r w:rsidRPr="00E14127">
        <w:rPr>
          <w:rFonts w:ascii="Calibri" w:eastAsia="Calibri" w:hAnsi="Calibri" w:cs="Calibri"/>
          <w:b/>
          <w:sz w:val="16"/>
          <w:szCs w:val="16"/>
        </w:rPr>
        <w:t>&gt;</w:t>
      </w:r>
    </w:p>
    <w:p w14:paraId="2C37D367" w14:textId="77777777" w:rsidR="00E14127" w:rsidRDefault="00E14127" w:rsidP="00E14127">
      <w:pPr>
        <w:rPr>
          <w:rFonts w:ascii="Calibri" w:eastAsia="Calibri" w:hAnsi="Calibri" w:cs="Calibri"/>
          <w:b/>
          <w:bCs/>
          <w:color w:val="00B050"/>
          <w:sz w:val="16"/>
          <w:szCs w:val="16"/>
        </w:rPr>
      </w:pPr>
      <w:r w:rsidRPr="00E14127">
        <w:rPr>
          <w:rFonts w:ascii="Calibri" w:eastAsia="Calibri" w:hAnsi="Calibri" w:cs="Calibri"/>
          <w:b/>
          <w:bCs/>
          <w:color w:val="000000"/>
          <w:sz w:val="16"/>
          <w:szCs w:val="16"/>
        </w:rPr>
        <w:t xml:space="preserve">     </w:t>
      </w:r>
      <w:r w:rsidRPr="00536CDD">
        <w:rPr>
          <w:rFonts w:ascii="Calibri" w:eastAsia="Calibri" w:hAnsi="Calibri" w:cs="Calibri"/>
          <w:b/>
          <w:bCs/>
          <w:color w:val="00B050"/>
          <w:sz w:val="16"/>
          <w:szCs w:val="16"/>
        </w:rPr>
        <w:t>&lt;</w:t>
      </w:r>
      <w:bookmarkStart w:id="111" w:name="_Hlk170843345"/>
      <w:r w:rsidRPr="00536CDD">
        <w:rPr>
          <w:rFonts w:ascii="Calibri" w:eastAsia="Calibri" w:hAnsi="Calibri" w:cs="Calibri"/>
          <w:b/>
          <w:bCs/>
          <w:color w:val="00B050"/>
          <w:sz w:val="16"/>
          <w:szCs w:val="16"/>
        </w:rPr>
        <w:t>MS4ActivityIdentifier&gt;</w:t>
      </w:r>
      <w:r w:rsidRPr="00E14127">
        <w:rPr>
          <w:rFonts w:ascii="Calibri" w:eastAsia="Calibri" w:hAnsi="Calibri" w:cs="Calibri"/>
          <w:color w:val="000000"/>
          <w:sz w:val="16"/>
          <w:szCs w:val="16"/>
        </w:rPr>
        <w:t>1.1</w:t>
      </w:r>
      <w:bookmarkEnd w:id="111"/>
      <w:r w:rsidRPr="00536CDD">
        <w:rPr>
          <w:rFonts w:ascii="Calibri" w:eastAsia="Calibri" w:hAnsi="Calibri" w:cs="Calibri"/>
          <w:b/>
          <w:bCs/>
          <w:color w:val="00B050"/>
          <w:sz w:val="16"/>
          <w:szCs w:val="16"/>
        </w:rPr>
        <w:t>&lt;/MS4ActivityIdentifier&gt;</w:t>
      </w:r>
    </w:p>
    <w:p w14:paraId="139743E7" w14:textId="367677E2" w:rsidR="00536CDD" w:rsidRDefault="00536CDD" w:rsidP="00536CDD">
      <w:pPr>
        <w:rPr>
          <w:rFonts w:ascii="Calibri" w:eastAsia="Calibri" w:hAnsi="Calibri" w:cs="Calibri"/>
          <w:b/>
          <w:bCs/>
          <w:color w:val="00B050"/>
          <w:sz w:val="16"/>
          <w:szCs w:val="16"/>
        </w:rPr>
      </w:pPr>
      <w:r w:rsidRPr="00E14127">
        <w:rPr>
          <w:rFonts w:ascii="Calibri" w:eastAsia="Calibri" w:hAnsi="Calibri" w:cs="Calibri"/>
          <w:b/>
          <w:bCs/>
          <w:color w:val="000000"/>
          <w:sz w:val="16"/>
          <w:szCs w:val="16"/>
        </w:rPr>
        <w:t xml:space="preserve">     </w:t>
      </w:r>
      <w:r w:rsidRPr="00536CDD">
        <w:rPr>
          <w:rFonts w:ascii="Calibri" w:eastAsia="Calibri" w:hAnsi="Calibri" w:cs="Calibri"/>
          <w:b/>
          <w:bCs/>
          <w:color w:val="00B050"/>
          <w:sz w:val="16"/>
          <w:szCs w:val="16"/>
        </w:rPr>
        <w:t>&lt;MS4ActivityIdentifier&gt;</w:t>
      </w:r>
      <w:r w:rsidRPr="00E14127">
        <w:rPr>
          <w:rFonts w:ascii="Calibri" w:eastAsia="Calibri" w:hAnsi="Calibri" w:cs="Calibri"/>
          <w:color w:val="000000"/>
          <w:sz w:val="16"/>
          <w:szCs w:val="16"/>
        </w:rPr>
        <w:t>1.</w:t>
      </w:r>
      <w:r>
        <w:rPr>
          <w:rFonts w:ascii="Calibri" w:eastAsia="Calibri" w:hAnsi="Calibri" w:cs="Calibri"/>
          <w:color w:val="000000"/>
          <w:sz w:val="16"/>
          <w:szCs w:val="16"/>
        </w:rPr>
        <w:t>2</w:t>
      </w:r>
      <w:r w:rsidRPr="00536CDD">
        <w:rPr>
          <w:rFonts w:ascii="Calibri" w:eastAsia="Calibri" w:hAnsi="Calibri" w:cs="Calibri"/>
          <w:b/>
          <w:bCs/>
          <w:color w:val="00B050"/>
          <w:sz w:val="16"/>
          <w:szCs w:val="16"/>
        </w:rPr>
        <w:t>&lt;/MS4ActivityIdentifier&gt;</w:t>
      </w:r>
    </w:p>
    <w:p w14:paraId="74B5D701" w14:textId="77777777" w:rsidR="00E14127" w:rsidRPr="00E14127" w:rsidRDefault="00E14127" w:rsidP="00E14127">
      <w:pPr>
        <w:rPr>
          <w:rFonts w:ascii="Calibri" w:eastAsia="Calibri" w:hAnsi="Calibri" w:cs="Calibri"/>
          <w:b/>
          <w:bCs/>
          <w:sz w:val="16"/>
          <w:szCs w:val="16"/>
        </w:rPr>
      </w:pPr>
      <w:r w:rsidRPr="00E14127">
        <w:rPr>
          <w:rFonts w:ascii="Calibri" w:eastAsia="Calibri" w:hAnsi="Calibri" w:cs="Calibri"/>
          <w:b/>
          <w:bCs/>
          <w:sz w:val="16"/>
          <w:szCs w:val="16"/>
        </w:rPr>
        <w:t>&lt;/MasterGeneralPermitMS4Requirement&gt;</w:t>
      </w:r>
    </w:p>
    <w:p w14:paraId="2B9B859E" w14:textId="77777777" w:rsidR="00E14127" w:rsidRPr="00E14127" w:rsidRDefault="00E14127" w:rsidP="00E14127">
      <w:pPr>
        <w:rPr>
          <w:rFonts w:ascii="Calibri" w:eastAsia="Calibri" w:hAnsi="Calibri" w:cs="Calibri"/>
          <w:b/>
          <w:bCs/>
          <w:color w:val="00B050"/>
          <w:sz w:val="16"/>
          <w:szCs w:val="16"/>
        </w:rPr>
      </w:pPr>
      <w:bookmarkStart w:id="112" w:name="_Hlk173851758"/>
      <w:r w:rsidRPr="00E14127">
        <w:rPr>
          <w:rFonts w:ascii="Calibri" w:eastAsia="Calibri" w:hAnsi="Calibri" w:cs="Calibri"/>
          <w:b/>
          <w:bCs/>
          <w:color w:val="00B050"/>
          <w:sz w:val="16"/>
          <w:szCs w:val="16"/>
        </w:rPr>
        <w:t>&lt;</w:t>
      </w:r>
      <w:bookmarkStart w:id="113" w:name="_Hlk174430576"/>
      <w:r w:rsidRPr="00E14127">
        <w:rPr>
          <w:rFonts w:ascii="Calibri" w:eastAsia="Calibri" w:hAnsi="Calibri" w:cs="Calibri"/>
          <w:b/>
          <w:bCs/>
          <w:color w:val="00B050"/>
          <w:sz w:val="16"/>
          <w:szCs w:val="16"/>
        </w:rPr>
        <w:t>GeneralPermitCoverageMS4Requirement</w:t>
      </w:r>
      <w:bookmarkEnd w:id="113"/>
      <w:r w:rsidRPr="00E14127">
        <w:rPr>
          <w:rFonts w:ascii="Calibri" w:eastAsia="Calibri" w:hAnsi="Calibri" w:cs="Calibri"/>
          <w:b/>
          <w:bCs/>
          <w:color w:val="00B050"/>
          <w:sz w:val="16"/>
          <w:szCs w:val="16"/>
        </w:rPr>
        <w:t>&gt;</w:t>
      </w:r>
    </w:p>
    <w:p w14:paraId="0861C882"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sz w:val="16"/>
          <w:szCs w:val="16"/>
        </w:rPr>
        <w:t xml:space="preserve">     </w:t>
      </w:r>
      <w:r w:rsidRPr="00E14127">
        <w:rPr>
          <w:rFonts w:ascii="Calibri" w:eastAsia="Calibri" w:hAnsi="Calibri" w:cs="Calibri"/>
          <w:b/>
          <w:sz w:val="16"/>
          <w:szCs w:val="16"/>
        </w:rPr>
        <w:t>&lt;</w:t>
      </w:r>
      <w:bookmarkStart w:id="114" w:name="_Hlk170843423"/>
      <w:proofErr w:type="spellStart"/>
      <w:r w:rsidRPr="00E14127">
        <w:rPr>
          <w:rFonts w:ascii="Calibri" w:eastAsia="Calibri" w:hAnsi="Calibri" w:cs="Calibri"/>
          <w:b/>
          <w:sz w:val="16"/>
          <w:szCs w:val="16"/>
        </w:rPr>
        <w:t>PermitIdentifier</w:t>
      </w:r>
      <w:proofErr w:type="spellEnd"/>
      <w:r w:rsidRPr="00E14127">
        <w:rPr>
          <w:rFonts w:ascii="Calibri" w:eastAsia="Calibri" w:hAnsi="Calibri" w:cs="Calibri"/>
          <w:b/>
          <w:sz w:val="16"/>
          <w:szCs w:val="16"/>
        </w:rPr>
        <w:t>&gt;</w:t>
      </w:r>
      <w:r w:rsidRPr="00E14127">
        <w:rPr>
          <w:rFonts w:ascii="Calibri" w:eastAsia="Calibri" w:hAnsi="Calibri" w:cs="Calibri"/>
          <w:bCs/>
          <w:sz w:val="16"/>
          <w:szCs w:val="16"/>
        </w:rPr>
        <w:t>TNS075566</w:t>
      </w:r>
      <w:bookmarkEnd w:id="114"/>
      <w:r w:rsidRPr="00E14127">
        <w:rPr>
          <w:rFonts w:ascii="Calibri" w:eastAsia="Calibri" w:hAnsi="Calibri" w:cs="Calibri"/>
          <w:b/>
          <w:sz w:val="16"/>
          <w:szCs w:val="16"/>
        </w:rPr>
        <w:t>&lt;/</w:t>
      </w:r>
      <w:proofErr w:type="spellStart"/>
      <w:r w:rsidRPr="00E14127">
        <w:rPr>
          <w:rFonts w:ascii="Calibri" w:eastAsia="Calibri" w:hAnsi="Calibri" w:cs="Calibri"/>
          <w:b/>
          <w:sz w:val="16"/>
          <w:szCs w:val="16"/>
        </w:rPr>
        <w:t>PermitIdentifier</w:t>
      </w:r>
      <w:proofErr w:type="spellEnd"/>
      <w:r w:rsidRPr="00E14127">
        <w:rPr>
          <w:rFonts w:ascii="Calibri" w:eastAsia="Calibri" w:hAnsi="Calibri" w:cs="Calibri"/>
          <w:b/>
          <w:sz w:val="16"/>
          <w:szCs w:val="16"/>
        </w:rPr>
        <w:t>&gt;</w:t>
      </w:r>
    </w:p>
    <w:p w14:paraId="380C80BB" w14:textId="7781D37A" w:rsidR="00E14127" w:rsidRPr="00E14127" w:rsidRDefault="00E14127" w:rsidP="00E14127">
      <w:pPr>
        <w:rPr>
          <w:rFonts w:ascii="Calibri" w:eastAsia="Calibri" w:hAnsi="Calibri" w:cs="Calibri"/>
          <w:color w:val="0070C0"/>
          <w:sz w:val="16"/>
          <w:szCs w:val="16"/>
        </w:rPr>
      </w:pPr>
      <w:r w:rsidRPr="00E14127">
        <w:rPr>
          <w:rFonts w:ascii="Calibri" w:eastAsia="Calibri" w:hAnsi="Calibri" w:cs="Calibri"/>
          <w:sz w:val="16"/>
          <w:szCs w:val="16"/>
        </w:rPr>
        <w:t xml:space="preserve">     </w:t>
      </w:r>
      <w:r w:rsidRPr="00AE3598">
        <w:rPr>
          <w:rFonts w:ascii="Calibri" w:eastAsia="Calibri" w:hAnsi="Calibri" w:cs="Calibri"/>
          <w:color w:val="00B050"/>
          <w:sz w:val="16"/>
          <w:szCs w:val="16"/>
        </w:rPr>
        <w:t>&lt;</w:t>
      </w:r>
      <w:bookmarkStart w:id="115" w:name="_Hlk170843400"/>
      <w:r w:rsidRPr="00AE3598">
        <w:rPr>
          <w:rFonts w:ascii="Calibri" w:eastAsia="Calibri" w:hAnsi="Calibri" w:cs="Calibri"/>
          <w:color w:val="00B050"/>
          <w:sz w:val="16"/>
          <w:szCs w:val="16"/>
        </w:rPr>
        <w:t>MS4RegulatedEntityIdentifier&gt;</w:t>
      </w:r>
      <w:r w:rsidRPr="00E14127">
        <w:rPr>
          <w:rFonts w:ascii="Calibri" w:eastAsia="Calibri" w:hAnsi="Calibri" w:cs="Calibri"/>
          <w:color w:val="000000"/>
          <w:sz w:val="16"/>
          <w:szCs w:val="16"/>
        </w:rPr>
        <w:t>EastRidge001</w:t>
      </w:r>
      <w:bookmarkEnd w:id="115"/>
      <w:r w:rsidR="00AE3598" w:rsidRPr="00AE3598">
        <w:rPr>
          <w:rFonts w:ascii="Calibri" w:eastAsia="Calibri" w:hAnsi="Calibri" w:cs="Calibri"/>
          <w:color w:val="00B050"/>
          <w:sz w:val="16"/>
          <w:szCs w:val="16"/>
        </w:rPr>
        <w:t>&lt;</w:t>
      </w:r>
      <w:r w:rsidR="00AE3598">
        <w:rPr>
          <w:rFonts w:ascii="Calibri" w:eastAsia="Calibri" w:hAnsi="Calibri" w:cs="Calibri"/>
          <w:color w:val="00B050"/>
          <w:sz w:val="16"/>
          <w:szCs w:val="16"/>
        </w:rPr>
        <w:t>/</w:t>
      </w:r>
      <w:r w:rsidR="00AE3598" w:rsidRPr="00AE3598">
        <w:rPr>
          <w:rFonts w:ascii="Calibri" w:eastAsia="Calibri" w:hAnsi="Calibri" w:cs="Calibri"/>
          <w:color w:val="00B050"/>
          <w:sz w:val="16"/>
          <w:szCs w:val="16"/>
        </w:rPr>
        <w:t>MS4RegulatedEntityIdentifier&gt;</w:t>
      </w:r>
    </w:p>
    <w:p w14:paraId="4465B802" w14:textId="77777777" w:rsidR="00E14127" w:rsidRPr="00E14127" w:rsidRDefault="00E14127" w:rsidP="00E14127">
      <w:pPr>
        <w:rPr>
          <w:rFonts w:ascii="Calibri" w:eastAsia="Calibri" w:hAnsi="Calibri" w:cs="Calibri"/>
          <w:b/>
          <w:bCs/>
          <w:color w:val="00B050"/>
          <w:sz w:val="16"/>
          <w:szCs w:val="16"/>
        </w:rPr>
      </w:pPr>
      <w:r w:rsidRPr="00E14127">
        <w:rPr>
          <w:rFonts w:ascii="Calibri" w:eastAsia="Calibri" w:hAnsi="Calibri" w:cs="Calibri"/>
          <w:b/>
          <w:bCs/>
          <w:color w:val="00B050"/>
          <w:sz w:val="16"/>
          <w:szCs w:val="16"/>
        </w:rPr>
        <w:t>&lt;/GeneralPermitCoverageMS4Requirement&gt;</w:t>
      </w:r>
    </w:p>
    <w:bookmarkEnd w:id="112"/>
    <w:p w14:paraId="79BE15C3" w14:textId="77777777" w:rsidR="00E14127" w:rsidRPr="00E14127" w:rsidRDefault="00E14127" w:rsidP="00E14127">
      <w:pPr>
        <w:rPr>
          <w:rFonts w:ascii="Calibri" w:eastAsia="Calibri" w:hAnsi="Calibri" w:cs="Calibri"/>
          <w:b/>
          <w:color w:val="00B050"/>
          <w:sz w:val="16"/>
          <w:szCs w:val="16"/>
        </w:rPr>
      </w:pPr>
      <w:r w:rsidRPr="00E14127">
        <w:rPr>
          <w:rFonts w:ascii="Calibri" w:eastAsia="Calibri" w:hAnsi="Calibri" w:cs="Calibri"/>
          <w:b/>
          <w:color w:val="00B050"/>
          <w:sz w:val="16"/>
          <w:szCs w:val="16"/>
        </w:rPr>
        <w:t>&lt;/CopyMGPMS4Requirement&gt;</w:t>
      </w:r>
    </w:p>
    <w:p w14:paraId="5607B964" w14:textId="77777777" w:rsidR="00E14127" w:rsidRPr="00E14127" w:rsidRDefault="00E14127" w:rsidP="00E14127">
      <w:pPr>
        <w:rPr>
          <w:rFonts w:ascii="Calibri" w:eastAsia="Calibri" w:hAnsi="Calibri" w:cs="Calibri"/>
          <w:b/>
          <w:color w:val="000000"/>
          <w:sz w:val="16"/>
          <w:szCs w:val="16"/>
        </w:rPr>
      </w:pPr>
      <w:r w:rsidRPr="00E14127">
        <w:rPr>
          <w:rFonts w:ascii="Calibri" w:eastAsia="Calibri" w:hAnsi="Calibri" w:cs="Calibri"/>
          <w:b/>
          <w:color w:val="000000"/>
          <w:sz w:val="16"/>
          <w:szCs w:val="16"/>
        </w:rPr>
        <w:t>&lt;/CopyMGPMS4RequirementData&gt;</w:t>
      </w:r>
    </w:p>
    <w:p w14:paraId="0160265F" w14:textId="77777777" w:rsidR="00E14127" w:rsidRPr="00E14127" w:rsidRDefault="00E14127" w:rsidP="00E14127">
      <w:pPr>
        <w:rPr>
          <w:rFonts w:ascii="Calibri" w:eastAsia="Calibri" w:hAnsi="Calibri" w:cs="Calibri"/>
          <w:b/>
          <w:sz w:val="16"/>
          <w:szCs w:val="16"/>
        </w:rPr>
      </w:pPr>
      <w:r w:rsidRPr="00E14127">
        <w:rPr>
          <w:rFonts w:ascii="Calibri" w:eastAsia="Calibri" w:hAnsi="Calibri" w:cs="Calibri"/>
          <w:b/>
          <w:sz w:val="16"/>
          <w:szCs w:val="16"/>
        </w:rPr>
        <w:t>&lt;/Payload&gt;</w:t>
      </w:r>
    </w:p>
    <w:p w14:paraId="56E49BAA" w14:textId="452602A0" w:rsidR="00450F9A" w:rsidRDefault="00E14127" w:rsidP="00506527">
      <w:pPr>
        <w:rPr>
          <w:b/>
          <w:sz w:val="16"/>
          <w:szCs w:val="20"/>
        </w:rPr>
      </w:pPr>
      <w:r w:rsidRPr="00E14127">
        <w:rPr>
          <w:rFonts w:ascii="Calibri" w:eastAsia="Calibri" w:hAnsi="Calibri" w:cs="Calibri"/>
          <w:b/>
          <w:sz w:val="16"/>
          <w:szCs w:val="16"/>
        </w:rPr>
        <w:t>&lt;/Document&gt;</w:t>
      </w:r>
    </w:p>
    <w:p w14:paraId="56B29820" w14:textId="77777777" w:rsidR="00450F9A" w:rsidRPr="00643EF5" w:rsidRDefault="00450F9A" w:rsidP="00450F9A">
      <w:pPr>
        <w:autoSpaceDE w:val="0"/>
        <w:autoSpaceDN w:val="0"/>
        <w:adjustRightInd w:val="0"/>
        <w:rPr>
          <w:b/>
          <w:bCs/>
          <w:sz w:val="16"/>
          <w:szCs w:val="20"/>
        </w:rPr>
      </w:pPr>
      <w:r>
        <w:rPr>
          <w:color w:val="FF0000"/>
        </w:rPr>
        <w:br w:type="page"/>
      </w:r>
    </w:p>
    <w:p w14:paraId="1C82EE40" w14:textId="77777777" w:rsidR="00450F9A" w:rsidRDefault="00450F9A" w:rsidP="00450F9A">
      <w:pPr>
        <w:pStyle w:val="Heading1"/>
        <w:tabs>
          <w:tab w:val="num" w:pos="432"/>
        </w:tabs>
        <w:ind w:left="432" w:hanging="432"/>
        <w:jc w:val="center"/>
        <w:rPr>
          <w:sz w:val="24"/>
        </w:rPr>
      </w:pPr>
      <w:bookmarkStart w:id="116" w:name="_Toc206756096"/>
      <w:r>
        <w:rPr>
          <w:sz w:val="24"/>
        </w:rPr>
        <w:lastRenderedPageBreak/>
        <w:t>CSO EVENT REPORT XML SUBMISSION EXAMPLES</w:t>
      </w:r>
      <w:bookmarkEnd w:id="116"/>
    </w:p>
    <w:p w14:paraId="737C8935" w14:textId="77777777" w:rsidR="000F2A62" w:rsidRDefault="000F2A62" w:rsidP="00450F9A">
      <w:pPr>
        <w:rPr>
          <w:color w:val="FF0000"/>
          <w:sz w:val="20"/>
          <w:szCs w:val="20"/>
        </w:rPr>
      </w:pPr>
      <w:bookmarkStart w:id="117" w:name="_Hlk146200136"/>
    </w:p>
    <w:p w14:paraId="65FAD2EE" w14:textId="0F095131" w:rsidR="00450F9A" w:rsidRPr="00C97509" w:rsidRDefault="00450F9A" w:rsidP="00450F9A">
      <w:pPr>
        <w:rPr>
          <w:color w:val="FF0000"/>
          <w:sz w:val="20"/>
          <w:szCs w:val="20"/>
        </w:rPr>
      </w:pPr>
      <w:r w:rsidRPr="00C97509">
        <w:rPr>
          <w:color w:val="FF0000"/>
          <w:sz w:val="20"/>
          <w:szCs w:val="20"/>
        </w:rPr>
        <w:t>Note: Please note that this payload (“</w:t>
      </w:r>
      <w:proofErr w:type="spellStart"/>
      <w:r w:rsidRPr="00C97509">
        <w:rPr>
          <w:color w:val="FF0000"/>
          <w:sz w:val="20"/>
          <w:szCs w:val="20"/>
        </w:rPr>
        <w:t>CSOEventReportSubmission</w:t>
      </w:r>
      <w:proofErr w:type="spellEnd"/>
      <w:r w:rsidRPr="00C97509">
        <w:rPr>
          <w:color w:val="FF0000"/>
          <w:sz w:val="20"/>
          <w:szCs w:val="20"/>
        </w:rPr>
        <w:t xml:space="preserve">”) has been replaced by the </w:t>
      </w:r>
      <w:r>
        <w:rPr>
          <w:color w:val="FF0000"/>
          <w:sz w:val="20"/>
          <w:szCs w:val="20"/>
        </w:rPr>
        <w:t xml:space="preserve">Sewer Overflow/Bypass Event Report </w:t>
      </w:r>
      <w:r w:rsidRPr="00C97509">
        <w:rPr>
          <w:color w:val="FF0000"/>
          <w:sz w:val="20"/>
          <w:szCs w:val="20"/>
        </w:rPr>
        <w:t>payload (“</w:t>
      </w:r>
      <w:proofErr w:type="spellStart"/>
      <w:r w:rsidRPr="00C97509">
        <w:rPr>
          <w:color w:val="FF0000"/>
          <w:sz w:val="20"/>
          <w:szCs w:val="20"/>
        </w:rPr>
        <w:t>SewerOverflowBypassEventReportSubmission</w:t>
      </w:r>
      <w:proofErr w:type="spellEnd"/>
      <w:r w:rsidRPr="00C97509">
        <w:rPr>
          <w:color w:val="FF0000"/>
          <w:sz w:val="20"/>
          <w:szCs w:val="20"/>
        </w:rPr>
        <w:t xml:space="preserve">”). Please discontinue using this payload and start using the </w:t>
      </w:r>
      <w:r>
        <w:rPr>
          <w:color w:val="FF0000"/>
          <w:sz w:val="20"/>
          <w:szCs w:val="20"/>
        </w:rPr>
        <w:t xml:space="preserve">Sewer Overflow/Bypass Event Report </w:t>
      </w:r>
      <w:r w:rsidRPr="00C97509">
        <w:rPr>
          <w:color w:val="FF0000"/>
          <w:sz w:val="20"/>
          <w:szCs w:val="20"/>
        </w:rPr>
        <w:t>payload. Thank you.</w:t>
      </w:r>
    </w:p>
    <w:p w14:paraId="627AF1D0" w14:textId="77777777" w:rsidR="00450F9A" w:rsidRDefault="00450F9A" w:rsidP="00450F9A">
      <w:pPr>
        <w:pStyle w:val="Heading2"/>
      </w:pPr>
      <w:bookmarkStart w:id="118" w:name="_Toc206756097"/>
      <w:bookmarkEnd w:id="117"/>
      <w:r w:rsidRPr="00C97509">
        <w:rPr>
          <w:strike/>
        </w:rPr>
        <w:t>Replacing a CSO Event Report in ICIS</w:t>
      </w:r>
      <w:r>
        <w:t xml:space="preserve"> </w:t>
      </w:r>
      <w:r w:rsidRPr="003F53D9">
        <w:rPr>
          <w:i w:val="0"/>
          <w:iCs w:val="0"/>
          <w:color w:val="FF0000"/>
        </w:rPr>
        <w:t>[DEPRECATED]</w:t>
      </w:r>
      <w:bookmarkEnd w:id="118"/>
    </w:p>
    <w:p w14:paraId="219BB459" w14:textId="77777777" w:rsidR="00450F9A" w:rsidRDefault="00450F9A" w:rsidP="00450F9A">
      <w:pPr>
        <w:autoSpaceDE w:val="0"/>
        <w:autoSpaceDN w:val="0"/>
        <w:adjustRightInd w:val="0"/>
        <w:rPr>
          <w:color w:val="FF0000"/>
          <w:sz w:val="20"/>
          <w:szCs w:val="20"/>
          <w:u w:val="single"/>
        </w:rPr>
      </w:pPr>
    </w:p>
    <w:p w14:paraId="2B3F8EF5" w14:textId="405C16BC" w:rsidR="00E30732" w:rsidRDefault="00E30732" w:rsidP="00450F9A">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D627081" w14:textId="20E278C3" w:rsidR="00450F9A" w:rsidRDefault="00450F9A" w:rsidP="00450F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C6C3AA1" w14:textId="02F8E045" w:rsidR="00450F9A" w:rsidRPr="00E30732" w:rsidRDefault="00450F9A" w:rsidP="00B13BA1">
      <w:pPr>
        <w:pStyle w:val="BodyText"/>
        <w:numPr>
          <w:ilvl w:val="0"/>
          <w:numId w:val="3"/>
        </w:numPr>
        <w:rPr>
          <w:sz w:val="20"/>
        </w:rPr>
      </w:pPr>
      <w:r w:rsidRPr="00E30732">
        <w:rPr>
          <w:sz w:val="20"/>
        </w:rPr>
        <w:t xml:space="preserve">The CSO Event Report Data parent tag should be repeated for each report record to be added, changed, replaced or deleted.  </w:t>
      </w:r>
    </w:p>
    <w:p w14:paraId="3F121492" w14:textId="77777777" w:rsidR="00450F9A" w:rsidRPr="00907907" w:rsidRDefault="00450F9A" w:rsidP="00450F9A">
      <w:pPr>
        <w:numPr>
          <w:ilvl w:val="0"/>
          <w:numId w:val="3"/>
        </w:numPr>
        <w:spacing w:after="120"/>
        <w:rPr>
          <w:sz w:val="20"/>
          <w:szCs w:val="20"/>
        </w:rPr>
      </w:pPr>
      <w:r w:rsidRPr="00907907">
        <w:rPr>
          <w:sz w:val="20"/>
          <w:szCs w:val="20"/>
        </w:rPr>
        <w:t xml:space="preserve">Either the </w:t>
      </w:r>
      <w:proofErr w:type="spellStart"/>
      <w:r w:rsidRPr="00907907">
        <w:rPr>
          <w:sz w:val="20"/>
          <w:szCs w:val="20"/>
        </w:rPr>
        <w:t>PermittedFeatureIdentifier</w:t>
      </w:r>
      <w:proofErr w:type="spellEnd"/>
      <w:r w:rsidRPr="00907907">
        <w:rPr>
          <w:sz w:val="20"/>
          <w:szCs w:val="20"/>
        </w:rPr>
        <w:t xml:space="preserve">, the CSOOverflowLocationStreet or the </w:t>
      </w:r>
      <w:proofErr w:type="spellStart"/>
      <w:r w:rsidRPr="00907907">
        <w:rPr>
          <w:sz w:val="20"/>
          <w:szCs w:val="20"/>
        </w:rPr>
        <w:t>LatitudeMeasure</w:t>
      </w:r>
      <w:proofErr w:type="spellEnd"/>
      <w:r w:rsidRPr="00907907">
        <w:rPr>
          <w:sz w:val="20"/>
          <w:szCs w:val="20"/>
        </w:rPr>
        <w:t xml:space="preserve"> with the </w:t>
      </w:r>
      <w:proofErr w:type="spellStart"/>
      <w:r w:rsidRPr="00907907">
        <w:rPr>
          <w:sz w:val="20"/>
          <w:szCs w:val="20"/>
        </w:rPr>
        <w:t>LongitudeMeasure</w:t>
      </w:r>
      <w:proofErr w:type="spellEnd"/>
      <w:r w:rsidRPr="00907907">
        <w:rPr>
          <w:sz w:val="20"/>
          <w:szCs w:val="20"/>
        </w:rPr>
        <w:t xml:space="preserve"> tags must be present.</w:t>
      </w:r>
    </w:p>
    <w:p w14:paraId="2F2F8F8C" w14:textId="4419E6FA" w:rsidR="00450F9A" w:rsidRPr="00E30732" w:rsidRDefault="00450F9A" w:rsidP="00E30732">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r w:rsidRPr="00E30732">
        <w:rPr>
          <w:sz w:val="20"/>
        </w:rPr>
        <w:t xml:space="preserve"> </w:t>
      </w:r>
    </w:p>
    <w:p w14:paraId="4EA2B5DD" w14:textId="77777777" w:rsidR="00450F9A" w:rsidRDefault="00450F9A" w:rsidP="00450F9A">
      <w:pPr>
        <w:pStyle w:val="Header"/>
        <w:tabs>
          <w:tab w:val="clear" w:pos="4320"/>
          <w:tab w:val="clear" w:pos="8640"/>
        </w:tabs>
      </w:pPr>
    </w:p>
    <w:p w14:paraId="5327CE7A" w14:textId="77777777" w:rsidR="00450F9A" w:rsidRDefault="00450F9A" w:rsidP="00450F9A">
      <w:pPr>
        <w:rPr>
          <w:b/>
          <w:sz w:val="16"/>
          <w:szCs w:val="20"/>
        </w:rPr>
      </w:pPr>
      <w:r>
        <w:rPr>
          <w:b/>
          <w:sz w:val="16"/>
          <w:szCs w:val="20"/>
        </w:rPr>
        <w:t>&lt;?xml version="1.0" encoding="UTF-8"?&gt;</w:t>
      </w:r>
    </w:p>
    <w:p w14:paraId="39290D71"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6F569D6"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3FEA2304"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144E1611"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12B133D7"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31E7248"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2131052"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2065DD4D"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7EE79FB2"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6E66FDF"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15E6966"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FE280D"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5344D3"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7844525"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85D64E6" w14:textId="77777777" w:rsidR="00450F9A" w:rsidRDefault="00450F9A" w:rsidP="00450F9A">
      <w:pPr>
        <w:autoSpaceDE w:val="0"/>
        <w:autoSpaceDN w:val="0"/>
        <w:adjustRightInd w:val="0"/>
        <w:rPr>
          <w:b/>
          <w:sz w:val="16"/>
          <w:szCs w:val="20"/>
        </w:rPr>
      </w:pPr>
      <w:r>
        <w:rPr>
          <w:b/>
          <w:sz w:val="16"/>
          <w:szCs w:val="20"/>
        </w:rPr>
        <w:tab/>
        <w:t>&lt;/Header&gt;</w:t>
      </w:r>
    </w:p>
    <w:p w14:paraId="71F497D4" w14:textId="77777777" w:rsidR="00450F9A" w:rsidRDefault="00450F9A" w:rsidP="00450F9A">
      <w:pPr>
        <w:autoSpaceDE w:val="0"/>
        <w:autoSpaceDN w:val="0"/>
        <w:adjustRightInd w:val="0"/>
        <w:rPr>
          <w:b/>
          <w:sz w:val="16"/>
          <w:szCs w:val="20"/>
        </w:rPr>
      </w:pPr>
      <w:r>
        <w:rPr>
          <w:b/>
          <w:sz w:val="16"/>
          <w:szCs w:val="20"/>
        </w:rPr>
        <w:tab/>
        <w:t>&lt;Payload Operation="</w:t>
      </w:r>
      <w:bookmarkStart w:id="119" w:name="_Hlk146197923"/>
      <w:proofErr w:type="spellStart"/>
      <w:r>
        <w:rPr>
          <w:b/>
          <w:sz w:val="16"/>
          <w:szCs w:val="20"/>
        </w:rPr>
        <w:t>CSOEventReportSubmission</w:t>
      </w:r>
      <w:bookmarkEnd w:id="119"/>
      <w:proofErr w:type="spellEnd"/>
      <w:r>
        <w:rPr>
          <w:b/>
          <w:sz w:val="16"/>
          <w:szCs w:val="20"/>
        </w:rPr>
        <w:t>"&gt;</w:t>
      </w:r>
    </w:p>
    <w:p w14:paraId="4F719CC5"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54981C0A"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A7889B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D491D42"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8F441A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873A8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47DCE984" w14:textId="77777777" w:rsidR="00450F9A" w:rsidRDefault="00450F9A" w:rsidP="00450F9A">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0F747B2"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298629D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1B00F7F4"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0F350381" w14:textId="77777777" w:rsidR="00450F9A" w:rsidRPr="008B4DE3" w:rsidRDefault="00450F9A" w:rsidP="00450F9A">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proofErr w:type="spellStart"/>
      <w:r w:rsidRPr="008B4DE3">
        <w:rPr>
          <w:b/>
          <w:bCs/>
          <w:sz w:val="16"/>
          <w:szCs w:val="20"/>
        </w:rPr>
        <w:t>PermittedFeatureIdentifier</w:t>
      </w:r>
      <w:proofErr w:type="spellEnd"/>
      <w:r w:rsidRPr="008B4DE3">
        <w:rPr>
          <w:b/>
          <w:bCs/>
          <w:sz w:val="16"/>
          <w:szCs w:val="20"/>
        </w:rPr>
        <w:t>&gt;001&lt;/</w:t>
      </w:r>
      <w:proofErr w:type="spellStart"/>
      <w:r w:rsidRPr="008B4DE3">
        <w:rPr>
          <w:b/>
          <w:bCs/>
          <w:sz w:val="16"/>
          <w:szCs w:val="20"/>
        </w:rPr>
        <w:t>PermittedFeatureIdentifier</w:t>
      </w:r>
      <w:proofErr w:type="spellEnd"/>
      <w:r w:rsidRPr="008B4DE3">
        <w:rPr>
          <w:b/>
          <w:bCs/>
          <w:sz w:val="16"/>
          <w:szCs w:val="20"/>
        </w:rPr>
        <w:t>&gt;</w:t>
      </w:r>
    </w:p>
    <w:p w14:paraId="7FD41C00" w14:textId="77777777" w:rsidR="00450F9A" w:rsidRPr="008B4DE3" w:rsidRDefault="00450F9A" w:rsidP="00450F9A">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proofErr w:type="spellStart"/>
      <w:r>
        <w:rPr>
          <w:sz w:val="16"/>
          <w:szCs w:val="20"/>
        </w:rPr>
        <w:t>DurationCSOOverflowEvent</w:t>
      </w:r>
      <w:proofErr w:type="spellEnd"/>
      <w:r w:rsidRPr="008B4DE3">
        <w:rPr>
          <w:sz w:val="16"/>
          <w:szCs w:val="20"/>
        </w:rPr>
        <w:t>&gt;4.50&lt;/</w:t>
      </w:r>
      <w:proofErr w:type="spellStart"/>
      <w:r>
        <w:rPr>
          <w:sz w:val="16"/>
          <w:szCs w:val="20"/>
        </w:rPr>
        <w:t>DurationCSOOverflowEvent</w:t>
      </w:r>
      <w:proofErr w:type="spellEnd"/>
      <w:r w:rsidRPr="008B4DE3">
        <w:rPr>
          <w:sz w:val="16"/>
          <w:szCs w:val="20"/>
        </w:rPr>
        <w:t>&gt;</w:t>
      </w:r>
    </w:p>
    <w:p w14:paraId="07433409"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382FFB16"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23C04F37"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23ABAAC1"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0BC26351"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3B68CC8E"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3E7C2AEB" w14:textId="77777777" w:rsidR="00450F9A" w:rsidRDefault="00450F9A" w:rsidP="00450F9A">
      <w:pPr>
        <w:autoSpaceDE w:val="0"/>
        <w:autoSpaceDN w:val="0"/>
        <w:adjustRightInd w:val="0"/>
        <w:rPr>
          <w:b/>
          <w:sz w:val="16"/>
          <w:szCs w:val="20"/>
        </w:rPr>
      </w:pPr>
      <w:r>
        <w:rPr>
          <w:b/>
          <w:sz w:val="16"/>
          <w:szCs w:val="20"/>
        </w:rPr>
        <w:tab/>
        <w:t>&lt;/Payload&gt;</w:t>
      </w:r>
    </w:p>
    <w:p w14:paraId="3C875037" w14:textId="77777777" w:rsidR="00450F9A" w:rsidRDefault="00450F9A" w:rsidP="00450F9A">
      <w:pPr>
        <w:autoSpaceDE w:val="0"/>
        <w:autoSpaceDN w:val="0"/>
        <w:adjustRightInd w:val="0"/>
        <w:rPr>
          <w:b/>
          <w:sz w:val="16"/>
          <w:szCs w:val="20"/>
        </w:rPr>
      </w:pPr>
      <w:r>
        <w:rPr>
          <w:b/>
          <w:sz w:val="16"/>
          <w:szCs w:val="20"/>
        </w:rPr>
        <w:t>&lt;/Document&gt;</w:t>
      </w:r>
    </w:p>
    <w:p w14:paraId="2E1D1577" w14:textId="77777777" w:rsidR="00450F9A" w:rsidRDefault="00450F9A" w:rsidP="00450F9A">
      <w:pPr>
        <w:autoSpaceDE w:val="0"/>
        <w:autoSpaceDN w:val="0"/>
        <w:adjustRightInd w:val="0"/>
        <w:rPr>
          <w:sz w:val="16"/>
          <w:szCs w:val="20"/>
        </w:rPr>
      </w:pPr>
    </w:p>
    <w:p w14:paraId="2CCD34A6" w14:textId="77777777" w:rsidR="00450F9A" w:rsidRDefault="00450F9A" w:rsidP="00450F9A">
      <w:pPr>
        <w:autoSpaceDE w:val="0"/>
        <w:autoSpaceDN w:val="0"/>
        <w:adjustRightInd w:val="0"/>
        <w:rPr>
          <w:sz w:val="16"/>
          <w:szCs w:val="20"/>
        </w:rPr>
      </w:pPr>
    </w:p>
    <w:p w14:paraId="5769838B" w14:textId="77777777" w:rsidR="00450F9A" w:rsidRDefault="00450F9A" w:rsidP="00450F9A">
      <w:pPr>
        <w:pStyle w:val="Header"/>
        <w:tabs>
          <w:tab w:val="clear" w:pos="4320"/>
          <w:tab w:val="clear" w:pos="8640"/>
        </w:tabs>
      </w:pPr>
    </w:p>
    <w:p w14:paraId="05E85107" w14:textId="77777777" w:rsidR="00450F9A" w:rsidRDefault="00450F9A" w:rsidP="00450F9A">
      <w:pPr>
        <w:rPr>
          <w:b/>
          <w:sz w:val="16"/>
          <w:szCs w:val="20"/>
        </w:rPr>
      </w:pPr>
      <w:r>
        <w:rPr>
          <w:b/>
          <w:sz w:val="16"/>
          <w:szCs w:val="20"/>
        </w:rPr>
        <w:t>&lt;?xml version="1.0" encoding="UTF-8"?&gt;</w:t>
      </w:r>
    </w:p>
    <w:p w14:paraId="3C7931BD"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0760258"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1A44A5EA"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569DC179"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7D141306"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62AC5BE"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1F0C78A"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7D23D7D7"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631C43B9"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E5EEA58"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A511F84"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2D3DD"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F66EA6"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DFF93F8"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DC7DBD" w14:textId="77777777" w:rsidR="00450F9A" w:rsidRDefault="00450F9A" w:rsidP="00450F9A">
      <w:pPr>
        <w:autoSpaceDE w:val="0"/>
        <w:autoSpaceDN w:val="0"/>
        <w:adjustRightInd w:val="0"/>
        <w:rPr>
          <w:b/>
          <w:sz w:val="16"/>
          <w:szCs w:val="20"/>
        </w:rPr>
      </w:pPr>
      <w:r>
        <w:rPr>
          <w:b/>
          <w:sz w:val="16"/>
          <w:szCs w:val="20"/>
        </w:rPr>
        <w:tab/>
        <w:t>&lt;/Header&gt;</w:t>
      </w:r>
    </w:p>
    <w:p w14:paraId="05D0A40A" w14:textId="77777777" w:rsidR="00450F9A" w:rsidRDefault="00450F9A" w:rsidP="00450F9A">
      <w:pPr>
        <w:autoSpaceDE w:val="0"/>
        <w:autoSpaceDN w:val="0"/>
        <w:adjustRightInd w:val="0"/>
        <w:rPr>
          <w:b/>
          <w:sz w:val="16"/>
          <w:szCs w:val="20"/>
        </w:rPr>
      </w:pPr>
      <w:r>
        <w:rPr>
          <w:b/>
          <w:sz w:val="16"/>
          <w:szCs w:val="20"/>
        </w:rPr>
        <w:tab/>
        <w:t>&lt;Payload Operation="</w:t>
      </w:r>
      <w:proofErr w:type="spellStart"/>
      <w:r>
        <w:rPr>
          <w:b/>
          <w:sz w:val="16"/>
          <w:szCs w:val="20"/>
        </w:rPr>
        <w:t>CSOEventReportSubmission</w:t>
      </w:r>
      <w:proofErr w:type="spellEnd"/>
      <w:r>
        <w:rPr>
          <w:b/>
          <w:sz w:val="16"/>
          <w:szCs w:val="20"/>
        </w:rPr>
        <w:t>"&gt;</w:t>
      </w:r>
    </w:p>
    <w:p w14:paraId="3031C815"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00D5AD2B"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60EE70"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1A811C9"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7BF1BDB"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99C7BD3"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73470A44"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&gt;ZZ1005932&lt;/</w:t>
      </w:r>
      <w:proofErr w:type="spellStart"/>
      <w:r>
        <w:rPr>
          <w:b/>
          <w:sz w:val="16"/>
          <w:szCs w:val="20"/>
        </w:rPr>
        <w:t>PermitIdentifier</w:t>
      </w:r>
      <w:proofErr w:type="spellEnd"/>
      <w:r>
        <w:rPr>
          <w:b/>
          <w:sz w:val="16"/>
          <w:szCs w:val="20"/>
        </w:rPr>
        <w:t>&gt;</w:t>
      </w:r>
    </w:p>
    <w:p w14:paraId="0761D0E3"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4E974372" w14:textId="77777777" w:rsidR="00450F9A" w:rsidRDefault="00450F9A" w:rsidP="00450F9A">
      <w:pPr>
        <w:autoSpaceDE w:val="0"/>
        <w:autoSpaceDN w:val="0"/>
        <w:adjustRightInd w:val="0"/>
        <w:ind w:left="2160" w:firstLine="720"/>
        <w:rPr>
          <w:b/>
          <w:sz w:val="16"/>
          <w:szCs w:val="20"/>
        </w:rPr>
      </w:pPr>
      <w:r>
        <w:rPr>
          <w:b/>
          <w:sz w:val="16"/>
          <w:szCs w:val="20"/>
        </w:rPr>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1C0341FC"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440724A8" w14:textId="77777777" w:rsidR="00450F9A" w:rsidRPr="008B4DE3" w:rsidRDefault="00450F9A" w:rsidP="00450F9A">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&lt;CSOOverflowLocationStreet&gt;Hollywood and Vine&lt;/CSOOverflowLocationStreet&gt;</w:t>
      </w:r>
    </w:p>
    <w:p w14:paraId="61161F24"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DurationCSOOverflowEvent</w:t>
      </w:r>
      <w:proofErr w:type="spellEnd"/>
      <w:r>
        <w:rPr>
          <w:sz w:val="16"/>
          <w:szCs w:val="20"/>
        </w:rPr>
        <w:t>&gt;4.50&lt;/</w:t>
      </w:r>
      <w:proofErr w:type="spellStart"/>
      <w:r>
        <w:rPr>
          <w:sz w:val="16"/>
          <w:szCs w:val="20"/>
        </w:rPr>
        <w:t>DurationCSOOverflowEvent</w:t>
      </w:r>
      <w:proofErr w:type="spellEnd"/>
      <w:r>
        <w:rPr>
          <w:sz w:val="16"/>
          <w:szCs w:val="20"/>
        </w:rPr>
        <w:t>&gt;</w:t>
      </w:r>
    </w:p>
    <w:p w14:paraId="28B58750"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5714DCBB" w14:textId="77777777" w:rsidR="00450F9A" w:rsidRDefault="00450F9A" w:rsidP="00450F9A">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5664D583"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755FEBC9"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7BE57F1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2E4AA0E7"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000B9344" w14:textId="77777777" w:rsidR="00450F9A" w:rsidRDefault="00450F9A" w:rsidP="00450F9A">
      <w:pPr>
        <w:autoSpaceDE w:val="0"/>
        <w:autoSpaceDN w:val="0"/>
        <w:adjustRightInd w:val="0"/>
        <w:rPr>
          <w:b/>
          <w:sz w:val="16"/>
          <w:szCs w:val="20"/>
        </w:rPr>
      </w:pPr>
      <w:r>
        <w:rPr>
          <w:b/>
          <w:sz w:val="16"/>
          <w:szCs w:val="20"/>
        </w:rPr>
        <w:tab/>
        <w:t>&lt;/Payload&gt;</w:t>
      </w:r>
    </w:p>
    <w:p w14:paraId="571D46E8" w14:textId="77777777" w:rsidR="00450F9A" w:rsidRDefault="00450F9A" w:rsidP="00450F9A">
      <w:pPr>
        <w:autoSpaceDE w:val="0"/>
        <w:autoSpaceDN w:val="0"/>
        <w:adjustRightInd w:val="0"/>
        <w:rPr>
          <w:b/>
          <w:sz w:val="16"/>
          <w:szCs w:val="20"/>
        </w:rPr>
      </w:pPr>
      <w:r>
        <w:rPr>
          <w:b/>
          <w:sz w:val="16"/>
          <w:szCs w:val="20"/>
        </w:rPr>
        <w:t>&lt;/Document&gt;</w:t>
      </w:r>
    </w:p>
    <w:p w14:paraId="19361CC2" w14:textId="77777777" w:rsidR="00450F9A" w:rsidRDefault="00450F9A" w:rsidP="00450F9A">
      <w:pPr>
        <w:autoSpaceDE w:val="0"/>
        <w:autoSpaceDN w:val="0"/>
        <w:adjustRightInd w:val="0"/>
        <w:rPr>
          <w:sz w:val="16"/>
          <w:szCs w:val="20"/>
        </w:rPr>
      </w:pPr>
    </w:p>
    <w:p w14:paraId="4BFA03DC" w14:textId="77777777" w:rsidR="00450F9A" w:rsidRDefault="00450F9A" w:rsidP="00450F9A">
      <w:pPr>
        <w:autoSpaceDE w:val="0"/>
        <w:autoSpaceDN w:val="0"/>
        <w:adjustRightInd w:val="0"/>
        <w:rPr>
          <w:sz w:val="16"/>
          <w:szCs w:val="20"/>
        </w:rPr>
      </w:pPr>
    </w:p>
    <w:p w14:paraId="5172F067" w14:textId="77777777" w:rsidR="00450F9A" w:rsidRDefault="00450F9A" w:rsidP="00450F9A">
      <w:pPr>
        <w:rPr>
          <w:b/>
          <w:sz w:val="16"/>
          <w:szCs w:val="20"/>
        </w:rPr>
      </w:pPr>
    </w:p>
    <w:p w14:paraId="417D8552" w14:textId="77777777" w:rsidR="00450F9A" w:rsidRDefault="00450F9A" w:rsidP="00450F9A">
      <w:pPr>
        <w:rPr>
          <w:b/>
          <w:sz w:val="16"/>
          <w:szCs w:val="20"/>
        </w:rPr>
      </w:pPr>
      <w:r>
        <w:rPr>
          <w:b/>
          <w:sz w:val="16"/>
          <w:szCs w:val="20"/>
        </w:rPr>
        <w:t>&lt;?xml version="1.0" encoding="UTF-8"?&gt;</w:t>
      </w:r>
    </w:p>
    <w:p w14:paraId="077075D5"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0651418"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40C09A89"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37F54DFE"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58BDD16E"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5183FBB"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0E51A973"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6DDE6350"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0794D94B"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460D501"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41D8817F"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CC1F9"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ADA4951"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3B9CCB"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0FACEAB" w14:textId="77777777" w:rsidR="00450F9A" w:rsidRDefault="00450F9A" w:rsidP="00450F9A">
      <w:pPr>
        <w:autoSpaceDE w:val="0"/>
        <w:autoSpaceDN w:val="0"/>
        <w:adjustRightInd w:val="0"/>
        <w:rPr>
          <w:b/>
          <w:sz w:val="16"/>
          <w:szCs w:val="20"/>
        </w:rPr>
      </w:pPr>
      <w:r>
        <w:rPr>
          <w:b/>
          <w:sz w:val="16"/>
          <w:szCs w:val="20"/>
        </w:rPr>
        <w:tab/>
        <w:t>&lt;/Header&gt;</w:t>
      </w:r>
    </w:p>
    <w:p w14:paraId="70D7556D" w14:textId="77777777" w:rsidR="00450F9A" w:rsidRDefault="00450F9A" w:rsidP="00450F9A">
      <w:pPr>
        <w:autoSpaceDE w:val="0"/>
        <w:autoSpaceDN w:val="0"/>
        <w:adjustRightInd w:val="0"/>
        <w:rPr>
          <w:b/>
          <w:sz w:val="16"/>
          <w:szCs w:val="20"/>
        </w:rPr>
      </w:pPr>
      <w:r>
        <w:rPr>
          <w:b/>
          <w:sz w:val="16"/>
          <w:szCs w:val="20"/>
        </w:rPr>
        <w:tab/>
        <w:t>&lt;Payload Operation="</w:t>
      </w:r>
      <w:proofErr w:type="spellStart"/>
      <w:r>
        <w:rPr>
          <w:b/>
          <w:sz w:val="16"/>
          <w:szCs w:val="20"/>
        </w:rPr>
        <w:t>CSOEventReportSubmission</w:t>
      </w:r>
      <w:proofErr w:type="spellEnd"/>
      <w:r>
        <w:rPr>
          <w:b/>
          <w:sz w:val="16"/>
          <w:szCs w:val="20"/>
        </w:rPr>
        <w:t>"&gt;</w:t>
      </w:r>
    </w:p>
    <w:p w14:paraId="0FF5389A"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4D89251D"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161BA14"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D2C645D"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3081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42B59EA"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1E2538F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1506C568"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3FCFD550" w14:textId="77777777" w:rsidR="00450F9A" w:rsidRDefault="00450F9A" w:rsidP="00450F9A">
      <w:pPr>
        <w:autoSpaceDE w:val="0"/>
        <w:autoSpaceDN w:val="0"/>
        <w:adjustRightInd w:val="0"/>
        <w:ind w:left="2160" w:firstLine="720"/>
        <w:rPr>
          <w:b/>
          <w:sz w:val="16"/>
          <w:szCs w:val="20"/>
        </w:rPr>
      </w:pPr>
      <w:r>
        <w:rPr>
          <w:b/>
          <w:sz w:val="16"/>
          <w:szCs w:val="20"/>
        </w:rPr>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23373030"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174057EA" w14:textId="77777777" w:rsidR="00450F9A" w:rsidRDefault="00450F9A" w:rsidP="00450F9A">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LatitudeMeasure</w:t>
      </w:r>
      <w:proofErr w:type="spellEnd"/>
      <w:r>
        <w:rPr>
          <w:b/>
          <w:bCs/>
          <w:sz w:val="16"/>
          <w:szCs w:val="20"/>
        </w:rPr>
        <w:t>&gt;33.4833334&lt;/</w:t>
      </w:r>
      <w:proofErr w:type="spellStart"/>
      <w:r>
        <w:rPr>
          <w:b/>
          <w:bCs/>
          <w:sz w:val="16"/>
          <w:szCs w:val="20"/>
        </w:rPr>
        <w:t>LatitudeMeasure</w:t>
      </w:r>
      <w:proofErr w:type="spellEnd"/>
      <w:r>
        <w:rPr>
          <w:b/>
          <w:bCs/>
          <w:sz w:val="16"/>
          <w:szCs w:val="20"/>
        </w:rPr>
        <w:t>&gt;</w:t>
      </w:r>
    </w:p>
    <w:p w14:paraId="1A796182" w14:textId="77777777" w:rsidR="00450F9A" w:rsidRDefault="00450F9A" w:rsidP="00450F9A">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LongitudeMeasure</w:t>
      </w:r>
      <w:proofErr w:type="spellEnd"/>
      <w:r>
        <w:rPr>
          <w:b/>
          <w:bCs/>
          <w:sz w:val="16"/>
          <w:szCs w:val="20"/>
        </w:rPr>
        <w:t>&gt;-112.066667&lt;/</w:t>
      </w:r>
      <w:proofErr w:type="spellStart"/>
      <w:r>
        <w:rPr>
          <w:b/>
          <w:bCs/>
          <w:sz w:val="16"/>
          <w:szCs w:val="20"/>
        </w:rPr>
        <w:t>LongitudeMeasure</w:t>
      </w:r>
      <w:proofErr w:type="spellEnd"/>
      <w:r>
        <w:rPr>
          <w:b/>
          <w:bCs/>
          <w:sz w:val="16"/>
          <w:szCs w:val="20"/>
        </w:rPr>
        <w:t>&gt;</w:t>
      </w:r>
    </w:p>
    <w:p w14:paraId="3D9E863A" w14:textId="77777777" w:rsidR="00450F9A" w:rsidRPr="008B4DE3" w:rsidRDefault="00450F9A" w:rsidP="00450F9A">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proofErr w:type="spellStart"/>
      <w:r>
        <w:rPr>
          <w:sz w:val="16"/>
          <w:szCs w:val="20"/>
        </w:rPr>
        <w:t>DurationCSOOverflowEvent</w:t>
      </w:r>
      <w:proofErr w:type="spellEnd"/>
      <w:r w:rsidRPr="008B4DE3">
        <w:rPr>
          <w:sz w:val="16"/>
          <w:szCs w:val="20"/>
        </w:rPr>
        <w:t>&gt;4.50&lt;/</w:t>
      </w:r>
      <w:proofErr w:type="spellStart"/>
      <w:r>
        <w:rPr>
          <w:sz w:val="16"/>
          <w:szCs w:val="20"/>
        </w:rPr>
        <w:t>DurationCSOOverflowEvent</w:t>
      </w:r>
      <w:proofErr w:type="spellEnd"/>
      <w:r w:rsidRPr="008B4DE3">
        <w:rPr>
          <w:sz w:val="16"/>
          <w:szCs w:val="20"/>
        </w:rPr>
        <w:t>&gt;</w:t>
      </w:r>
    </w:p>
    <w:p w14:paraId="05903C49"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09656E80"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134CDDE6"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06E97947"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45DE5F86"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7F03837F"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44D8ADF3" w14:textId="77777777" w:rsidR="00450F9A" w:rsidRDefault="00450F9A" w:rsidP="00450F9A">
      <w:pPr>
        <w:autoSpaceDE w:val="0"/>
        <w:autoSpaceDN w:val="0"/>
        <w:adjustRightInd w:val="0"/>
        <w:rPr>
          <w:b/>
          <w:sz w:val="16"/>
          <w:szCs w:val="20"/>
        </w:rPr>
      </w:pPr>
      <w:r>
        <w:rPr>
          <w:b/>
          <w:sz w:val="16"/>
          <w:szCs w:val="20"/>
        </w:rPr>
        <w:tab/>
        <w:t>&lt;/Payload&gt;</w:t>
      </w:r>
    </w:p>
    <w:p w14:paraId="47962535" w14:textId="77777777" w:rsidR="00450F9A" w:rsidRDefault="00450F9A" w:rsidP="00450F9A">
      <w:pPr>
        <w:autoSpaceDE w:val="0"/>
        <w:autoSpaceDN w:val="0"/>
        <w:adjustRightInd w:val="0"/>
        <w:rPr>
          <w:b/>
          <w:sz w:val="16"/>
          <w:szCs w:val="20"/>
        </w:rPr>
      </w:pPr>
      <w:r>
        <w:rPr>
          <w:b/>
          <w:sz w:val="16"/>
          <w:szCs w:val="20"/>
        </w:rPr>
        <w:lastRenderedPageBreak/>
        <w:t>&lt;/Document&gt;</w:t>
      </w:r>
    </w:p>
    <w:p w14:paraId="661E4B9A" w14:textId="77777777" w:rsidR="00450F9A" w:rsidRDefault="00450F9A" w:rsidP="00450F9A">
      <w:pPr>
        <w:autoSpaceDE w:val="0"/>
        <w:autoSpaceDN w:val="0"/>
        <w:adjustRightInd w:val="0"/>
        <w:rPr>
          <w:sz w:val="16"/>
          <w:szCs w:val="20"/>
        </w:rPr>
      </w:pPr>
    </w:p>
    <w:p w14:paraId="33473B9F" w14:textId="77777777" w:rsidR="00450F9A" w:rsidRDefault="00450F9A" w:rsidP="00450F9A">
      <w:pPr>
        <w:autoSpaceDE w:val="0"/>
        <w:autoSpaceDN w:val="0"/>
        <w:adjustRightInd w:val="0"/>
        <w:rPr>
          <w:sz w:val="16"/>
          <w:szCs w:val="20"/>
        </w:rPr>
      </w:pPr>
    </w:p>
    <w:p w14:paraId="4EC71316" w14:textId="77777777" w:rsidR="00450F9A" w:rsidRDefault="00450F9A" w:rsidP="00450F9A">
      <w:pPr>
        <w:pStyle w:val="Heading2"/>
      </w:pPr>
      <w:bookmarkStart w:id="120" w:name="_Toc206756098"/>
      <w:r w:rsidRPr="00C97509">
        <w:rPr>
          <w:strike/>
        </w:rPr>
        <w:t>Deleting a CSO Event Report from ICIS</w:t>
      </w:r>
      <w:r>
        <w:t xml:space="preserve"> </w:t>
      </w:r>
      <w:r w:rsidRPr="003F53D9">
        <w:rPr>
          <w:i w:val="0"/>
          <w:iCs w:val="0"/>
          <w:color w:val="FF0000"/>
        </w:rPr>
        <w:t>[DEPRECATED]</w:t>
      </w:r>
      <w:bookmarkEnd w:id="120"/>
    </w:p>
    <w:p w14:paraId="4634020B" w14:textId="77777777" w:rsidR="00450F9A" w:rsidRDefault="00450F9A" w:rsidP="00450F9A">
      <w:pPr>
        <w:autoSpaceDE w:val="0"/>
        <w:autoSpaceDN w:val="0"/>
        <w:adjustRightInd w:val="0"/>
        <w:rPr>
          <w:color w:val="FF0000"/>
          <w:sz w:val="20"/>
          <w:szCs w:val="20"/>
          <w:u w:val="single"/>
        </w:rPr>
      </w:pPr>
    </w:p>
    <w:p w14:paraId="275F34D3" w14:textId="0A7A49C3" w:rsidR="00E30732" w:rsidRDefault="00E30732" w:rsidP="00450F9A">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43F2BAC" w14:textId="30BEEB8C" w:rsidR="00450F9A" w:rsidRDefault="00450F9A" w:rsidP="00450F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9389FAC" w14:textId="4D941FE3" w:rsidR="00450F9A" w:rsidRPr="00E30732" w:rsidRDefault="00450F9A" w:rsidP="00522A0A">
      <w:pPr>
        <w:pStyle w:val="BodyText"/>
        <w:numPr>
          <w:ilvl w:val="0"/>
          <w:numId w:val="3"/>
        </w:numPr>
        <w:rPr>
          <w:sz w:val="20"/>
        </w:rPr>
      </w:pPr>
      <w:r w:rsidRPr="00E30732">
        <w:rPr>
          <w:sz w:val="20"/>
        </w:rPr>
        <w:t xml:space="preserve">The CSO Event Report Data parent tag should be repeated for each report record to be added, changed, replaced or deleted.  </w:t>
      </w:r>
    </w:p>
    <w:p w14:paraId="7C5242CD" w14:textId="77777777" w:rsidR="00450F9A" w:rsidRPr="00907907" w:rsidRDefault="00450F9A" w:rsidP="00450F9A">
      <w:pPr>
        <w:numPr>
          <w:ilvl w:val="0"/>
          <w:numId w:val="3"/>
        </w:numPr>
        <w:spacing w:after="120"/>
        <w:rPr>
          <w:sz w:val="20"/>
          <w:szCs w:val="20"/>
        </w:rPr>
      </w:pPr>
      <w:r w:rsidRPr="00907907">
        <w:rPr>
          <w:sz w:val="20"/>
          <w:szCs w:val="20"/>
        </w:rPr>
        <w:t xml:space="preserve">Either the </w:t>
      </w:r>
      <w:proofErr w:type="spellStart"/>
      <w:r w:rsidRPr="00907907">
        <w:rPr>
          <w:sz w:val="20"/>
          <w:szCs w:val="20"/>
        </w:rPr>
        <w:t>PermittedFeatureIdentifier</w:t>
      </w:r>
      <w:proofErr w:type="spellEnd"/>
      <w:r w:rsidRPr="00907907">
        <w:rPr>
          <w:sz w:val="20"/>
          <w:szCs w:val="20"/>
        </w:rPr>
        <w:t xml:space="preserve">, the CSOOverflowLocationStreet or the </w:t>
      </w:r>
      <w:proofErr w:type="spellStart"/>
      <w:r w:rsidRPr="00907907">
        <w:rPr>
          <w:sz w:val="20"/>
          <w:szCs w:val="20"/>
        </w:rPr>
        <w:t>LatitudeMeasure</w:t>
      </w:r>
      <w:proofErr w:type="spellEnd"/>
      <w:r w:rsidRPr="00907907">
        <w:rPr>
          <w:sz w:val="20"/>
          <w:szCs w:val="20"/>
        </w:rPr>
        <w:t xml:space="preserve"> with the </w:t>
      </w:r>
      <w:proofErr w:type="spellStart"/>
      <w:r w:rsidRPr="00907907">
        <w:rPr>
          <w:sz w:val="20"/>
          <w:szCs w:val="20"/>
        </w:rPr>
        <w:t>LongitudeMeasure</w:t>
      </w:r>
      <w:proofErr w:type="spellEnd"/>
      <w:r w:rsidRPr="00907907">
        <w:rPr>
          <w:sz w:val="20"/>
          <w:szCs w:val="20"/>
        </w:rPr>
        <w:t xml:space="preserve"> tags must be present.</w:t>
      </w:r>
    </w:p>
    <w:p w14:paraId="7AD9B0F3" w14:textId="77777777" w:rsidR="00450F9A" w:rsidRPr="00907907" w:rsidRDefault="00450F9A" w:rsidP="00450F9A">
      <w:pPr>
        <w:numPr>
          <w:ilvl w:val="0"/>
          <w:numId w:val="3"/>
        </w:numPr>
        <w:autoSpaceDE w:val="0"/>
        <w:autoSpaceDN w:val="0"/>
        <w:adjustRightInd w:val="0"/>
        <w:spacing w:after="120"/>
        <w:rPr>
          <w:sz w:val="20"/>
          <w:szCs w:val="20"/>
        </w:rPr>
      </w:pP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this record and links to any inspection records associated with this record. </w:t>
      </w:r>
    </w:p>
    <w:p w14:paraId="0C664B7F" w14:textId="77777777" w:rsidR="00450F9A" w:rsidRPr="00D34BDE" w:rsidRDefault="00450F9A" w:rsidP="00450F9A">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64C38C2F" w14:textId="0AD97831" w:rsidR="00450F9A" w:rsidRDefault="00450F9A" w:rsidP="00E30732">
      <w:pPr>
        <w:ind w:left="360"/>
        <w:rPr>
          <w:sz w:val="20"/>
        </w:rPr>
      </w:pPr>
      <w:r>
        <w:rPr>
          <w:sz w:val="20"/>
        </w:rPr>
        <w:t xml:space="preserve"> </w:t>
      </w:r>
    </w:p>
    <w:p w14:paraId="3CE5D957" w14:textId="77777777" w:rsidR="00450F9A" w:rsidRDefault="00450F9A" w:rsidP="00450F9A">
      <w:pPr>
        <w:pStyle w:val="Header"/>
        <w:tabs>
          <w:tab w:val="clear" w:pos="4320"/>
          <w:tab w:val="clear" w:pos="8640"/>
        </w:tabs>
      </w:pPr>
    </w:p>
    <w:p w14:paraId="58CFB885" w14:textId="77777777" w:rsidR="00450F9A" w:rsidRDefault="00450F9A" w:rsidP="00450F9A">
      <w:pPr>
        <w:rPr>
          <w:b/>
          <w:sz w:val="16"/>
          <w:szCs w:val="20"/>
        </w:rPr>
      </w:pPr>
      <w:r>
        <w:rPr>
          <w:b/>
          <w:sz w:val="16"/>
          <w:szCs w:val="20"/>
        </w:rPr>
        <w:t>&lt;?xml version="1.0" encoding="UTF-8"?&gt;</w:t>
      </w:r>
    </w:p>
    <w:p w14:paraId="33E69EF5"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16CF246"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3B973608"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33009923"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38FFB173"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76B88"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02F529AF"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124CD9EC"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50E0D2"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CD979B"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503DDB71"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018587D"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1079676"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24322A"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A5547E" w14:textId="77777777" w:rsidR="00450F9A" w:rsidRDefault="00450F9A" w:rsidP="00450F9A">
      <w:pPr>
        <w:autoSpaceDE w:val="0"/>
        <w:autoSpaceDN w:val="0"/>
        <w:adjustRightInd w:val="0"/>
        <w:rPr>
          <w:b/>
          <w:sz w:val="16"/>
          <w:szCs w:val="20"/>
        </w:rPr>
      </w:pPr>
      <w:r>
        <w:rPr>
          <w:b/>
          <w:sz w:val="16"/>
          <w:szCs w:val="20"/>
        </w:rPr>
        <w:tab/>
        <w:t>&lt;/Header&gt;</w:t>
      </w:r>
    </w:p>
    <w:p w14:paraId="4FA73A71" w14:textId="77777777" w:rsidR="00450F9A" w:rsidRDefault="00450F9A" w:rsidP="00450F9A">
      <w:pPr>
        <w:autoSpaceDE w:val="0"/>
        <w:autoSpaceDN w:val="0"/>
        <w:adjustRightInd w:val="0"/>
        <w:rPr>
          <w:b/>
          <w:sz w:val="16"/>
          <w:szCs w:val="20"/>
        </w:rPr>
      </w:pPr>
      <w:r>
        <w:rPr>
          <w:b/>
          <w:sz w:val="16"/>
          <w:szCs w:val="20"/>
        </w:rPr>
        <w:tab/>
        <w:t>&lt;Payload Operation="</w:t>
      </w:r>
      <w:proofErr w:type="spellStart"/>
      <w:r>
        <w:rPr>
          <w:b/>
          <w:sz w:val="16"/>
          <w:szCs w:val="20"/>
        </w:rPr>
        <w:t>CSOEventReportSubmission</w:t>
      </w:r>
      <w:proofErr w:type="spellEnd"/>
      <w:r>
        <w:rPr>
          <w:b/>
          <w:sz w:val="16"/>
          <w:szCs w:val="20"/>
        </w:rPr>
        <w:t>"&gt;</w:t>
      </w:r>
    </w:p>
    <w:p w14:paraId="5D79E4A1"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2844DDB0"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F983AC"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33D5C6A"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0F1CF6"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2D6C3A9"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141D1060"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&gt;ZZ1005932&lt;/</w:t>
      </w:r>
      <w:proofErr w:type="spellStart"/>
      <w:r>
        <w:rPr>
          <w:b/>
          <w:sz w:val="16"/>
          <w:szCs w:val="20"/>
        </w:rPr>
        <w:t>PermitIdentifier</w:t>
      </w:r>
      <w:proofErr w:type="spellEnd"/>
      <w:r>
        <w:rPr>
          <w:b/>
          <w:sz w:val="16"/>
          <w:szCs w:val="20"/>
        </w:rPr>
        <w:t>&gt;</w:t>
      </w:r>
    </w:p>
    <w:p w14:paraId="3A09EE8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2A102E46" w14:textId="77777777" w:rsidR="00450F9A" w:rsidRDefault="00450F9A" w:rsidP="00450F9A">
      <w:pPr>
        <w:autoSpaceDE w:val="0"/>
        <w:autoSpaceDN w:val="0"/>
        <w:adjustRightInd w:val="0"/>
        <w:ind w:left="2160" w:firstLine="720"/>
        <w:rPr>
          <w:b/>
          <w:sz w:val="16"/>
          <w:szCs w:val="20"/>
        </w:rPr>
      </w:pPr>
      <w:r>
        <w:rPr>
          <w:b/>
          <w:sz w:val="16"/>
          <w:szCs w:val="20"/>
        </w:rPr>
        <w:lastRenderedPageBreak/>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49CBF19F"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30013176"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38D34765" w14:textId="77777777" w:rsidR="00450F9A" w:rsidRDefault="00450F9A" w:rsidP="00450F9A">
      <w:pPr>
        <w:autoSpaceDE w:val="0"/>
        <w:autoSpaceDN w:val="0"/>
        <w:adjustRightInd w:val="0"/>
        <w:rPr>
          <w:b/>
          <w:sz w:val="16"/>
          <w:szCs w:val="20"/>
        </w:rPr>
      </w:pPr>
      <w:r>
        <w:rPr>
          <w:b/>
          <w:sz w:val="16"/>
          <w:szCs w:val="20"/>
        </w:rPr>
        <w:tab/>
        <w:t>&lt;/Payload&gt;</w:t>
      </w:r>
    </w:p>
    <w:p w14:paraId="1C66CB21" w14:textId="77777777" w:rsidR="00450F9A" w:rsidRDefault="00450F9A" w:rsidP="00450F9A">
      <w:pPr>
        <w:autoSpaceDE w:val="0"/>
        <w:autoSpaceDN w:val="0"/>
        <w:adjustRightInd w:val="0"/>
        <w:rPr>
          <w:b/>
          <w:sz w:val="16"/>
          <w:szCs w:val="20"/>
        </w:rPr>
      </w:pPr>
      <w:r>
        <w:rPr>
          <w:b/>
          <w:sz w:val="16"/>
          <w:szCs w:val="20"/>
        </w:rPr>
        <w:t>&lt;/Document&gt;</w:t>
      </w:r>
    </w:p>
    <w:p w14:paraId="2E8B77DF" w14:textId="77777777" w:rsidR="00450F9A" w:rsidRDefault="00450F9A" w:rsidP="00450F9A">
      <w:pPr>
        <w:autoSpaceDE w:val="0"/>
        <w:autoSpaceDN w:val="0"/>
        <w:adjustRightInd w:val="0"/>
        <w:rPr>
          <w:sz w:val="16"/>
          <w:szCs w:val="20"/>
        </w:rPr>
      </w:pPr>
    </w:p>
    <w:p w14:paraId="519B87B9" w14:textId="23786AFE" w:rsidR="00450F9A" w:rsidRPr="00643EF5" w:rsidRDefault="00450F9A" w:rsidP="00450F9A">
      <w:pPr>
        <w:autoSpaceDE w:val="0"/>
        <w:autoSpaceDN w:val="0"/>
        <w:adjustRightInd w:val="0"/>
        <w:rPr>
          <w:b/>
          <w:sz w:val="16"/>
          <w:szCs w:val="20"/>
        </w:rPr>
      </w:pPr>
    </w:p>
    <w:p w14:paraId="32ED524B" w14:textId="77777777" w:rsidR="00643EF5" w:rsidRDefault="00643EF5" w:rsidP="00643EF5">
      <w:pPr>
        <w:rPr>
          <w:b/>
          <w:bCs/>
          <w:sz w:val="16"/>
          <w:szCs w:val="20"/>
        </w:rPr>
      </w:pPr>
    </w:p>
    <w:p w14:paraId="557ACECD" w14:textId="4A74651B" w:rsidR="00643EF5" w:rsidRPr="00513D34" w:rsidRDefault="00643EF5" w:rsidP="00643EF5">
      <w:pPr>
        <w:pStyle w:val="Heading1"/>
        <w:tabs>
          <w:tab w:val="num" w:pos="432"/>
        </w:tabs>
        <w:ind w:left="432" w:hanging="432"/>
        <w:jc w:val="center"/>
        <w:rPr>
          <w:sz w:val="24"/>
          <w:szCs w:val="24"/>
        </w:rPr>
      </w:pPr>
      <w:r>
        <w:rPr>
          <w:color w:val="FF0000"/>
        </w:rPr>
        <w:br w:type="page"/>
      </w:r>
      <w:bookmarkStart w:id="121" w:name="_Toc206756099"/>
      <w:r w:rsidRPr="00513D34">
        <w:rPr>
          <w:sz w:val="24"/>
          <w:szCs w:val="24"/>
        </w:rPr>
        <w:lastRenderedPageBreak/>
        <w:t>C</w:t>
      </w:r>
      <w:r>
        <w:rPr>
          <w:sz w:val="24"/>
          <w:szCs w:val="24"/>
        </w:rPr>
        <w:t>S</w:t>
      </w:r>
      <w:r w:rsidRPr="00513D34">
        <w:rPr>
          <w:sz w:val="24"/>
          <w:szCs w:val="24"/>
        </w:rPr>
        <w:t>O</w:t>
      </w:r>
      <w:r>
        <w:rPr>
          <w:sz w:val="24"/>
          <w:szCs w:val="24"/>
        </w:rPr>
        <w:t xml:space="preserve"> </w:t>
      </w:r>
      <w:r w:rsidR="00E36A10">
        <w:rPr>
          <w:sz w:val="24"/>
          <w:szCs w:val="24"/>
        </w:rPr>
        <w:t xml:space="preserve">LTCP </w:t>
      </w:r>
      <w:r w:rsidRPr="00643EF5">
        <w:rPr>
          <w:sz w:val="24"/>
          <w:szCs w:val="24"/>
        </w:rPr>
        <w:t>COMPONENT</w:t>
      </w:r>
      <w:r>
        <w:rPr>
          <w:sz w:val="24"/>
          <w:szCs w:val="24"/>
        </w:rPr>
        <w:t xml:space="preserve"> </w:t>
      </w:r>
      <w:r w:rsidRPr="00513D34">
        <w:rPr>
          <w:sz w:val="24"/>
          <w:szCs w:val="24"/>
        </w:rPr>
        <w:t>XML SUBMISSION EXAMPLES</w:t>
      </w:r>
      <w:bookmarkEnd w:id="121"/>
    </w:p>
    <w:p w14:paraId="635C7A38" w14:textId="77777777" w:rsidR="00643EF5" w:rsidRDefault="00643EF5" w:rsidP="00643EF5">
      <w:pPr>
        <w:rPr>
          <w:color w:val="FF0000"/>
          <w:sz w:val="20"/>
          <w:szCs w:val="20"/>
        </w:rPr>
      </w:pPr>
    </w:p>
    <w:p w14:paraId="6DC997D3" w14:textId="77777777" w:rsidR="00643EF5" w:rsidRDefault="00643EF5" w:rsidP="00643EF5">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69D25F8D" w14:textId="77777777" w:rsidR="00643EF5" w:rsidRDefault="00643EF5" w:rsidP="00643EF5">
      <w:pPr>
        <w:rPr>
          <w:color w:val="000000" w:themeColor="text1"/>
          <w:sz w:val="20"/>
          <w:szCs w:val="20"/>
        </w:rPr>
      </w:pPr>
    </w:p>
    <w:p w14:paraId="46A8A5A0" w14:textId="77777777" w:rsidR="00643EF5" w:rsidRPr="002E7888" w:rsidRDefault="00643EF5" w:rsidP="00643EF5">
      <w:pPr>
        <w:rPr>
          <w:color w:val="000000" w:themeColor="text1"/>
          <w:sz w:val="20"/>
          <w:szCs w:val="20"/>
          <w:u w:val="single"/>
        </w:rPr>
      </w:pPr>
      <w:r w:rsidRPr="002E7888">
        <w:rPr>
          <w:color w:val="000000" w:themeColor="text1"/>
          <w:sz w:val="20"/>
          <w:szCs w:val="20"/>
          <w:u w:val="single"/>
        </w:rPr>
        <w:t>Background</w:t>
      </w:r>
    </w:p>
    <w:p w14:paraId="4EE6B933" w14:textId="77777777" w:rsidR="00643EF5" w:rsidRDefault="00643EF5" w:rsidP="00643EF5">
      <w:pPr>
        <w:rPr>
          <w:color w:val="000000" w:themeColor="text1"/>
          <w:sz w:val="20"/>
          <w:szCs w:val="20"/>
        </w:rPr>
      </w:pPr>
    </w:p>
    <w:p w14:paraId="6C453EBD" w14:textId="599ADC84" w:rsidR="00643EF5" w:rsidRPr="00643EF5" w:rsidRDefault="00643EF5" w:rsidP="00643EF5">
      <w:pPr>
        <w:pStyle w:val="ListParagraph"/>
        <w:numPr>
          <w:ilvl w:val="0"/>
          <w:numId w:val="3"/>
        </w:numPr>
        <w:rPr>
          <w:rFonts w:ascii="Times New Roman" w:eastAsia="Times New Roman" w:hAnsi="Times New Roman" w:cs="Times New Roman"/>
          <w:color w:val="000000" w:themeColor="text1"/>
          <w:sz w:val="20"/>
          <w:szCs w:val="20"/>
        </w:rPr>
      </w:pPr>
      <w:r w:rsidRPr="00643EF5">
        <w:rPr>
          <w:rFonts w:ascii="Times New Roman" w:eastAsia="Times New Roman" w:hAnsi="Times New Roman" w:cs="Times New Roman"/>
          <w:color w:val="000000" w:themeColor="text1"/>
          <w:sz w:val="20"/>
          <w:szCs w:val="20"/>
        </w:rPr>
        <w:t xml:space="preserve">All Phase II and post-Phase II combined sewer system NPDES permittees are required to complete and implement a long-term CSO control plan (LTCP) as described in EPA’s Combined Sewer Overflow (CSO) Control Policy (19 April 1994; 59 Federal Register 18688-18698). These data will be updated by </w:t>
      </w:r>
      <w:r w:rsidR="00E20040">
        <w:rPr>
          <w:rFonts w:ascii="Times New Roman" w:eastAsia="Times New Roman" w:hAnsi="Times New Roman" w:cs="Times New Roman"/>
          <w:color w:val="000000" w:themeColor="text1"/>
          <w:sz w:val="20"/>
          <w:szCs w:val="20"/>
        </w:rPr>
        <w:t>EPA Regions and states</w:t>
      </w:r>
      <w:r w:rsidRPr="00643EF5">
        <w:rPr>
          <w:rFonts w:ascii="Times New Roman" w:eastAsia="Times New Roman" w:hAnsi="Times New Roman" w:cs="Times New Roman"/>
          <w:color w:val="000000" w:themeColor="text1"/>
          <w:sz w:val="20"/>
          <w:szCs w:val="20"/>
        </w:rPr>
        <w:t xml:space="preserve"> on a timely basis as changes occur with the combined sewer system and the LTCP, as well as with the POTW’s implementation and compliance with the LTCP.</w:t>
      </w:r>
    </w:p>
    <w:p w14:paraId="3784BFE0" w14:textId="713FF486" w:rsidR="00643EF5" w:rsidRPr="00643EF5" w:rsidRDefault="00643EF5" w:rsidP="00643EF5">
      <w:pPr>
        <w:pStyle w:val="ListParagraph"/>
        <w:numPr>
          <w:ilvl w:val="0"/>
          <w:numId w:val="3"/>
        </w:numPr>
        <w:rPr>
          <w:rFonts w:ascii="Times New Roman" w:eastAsia="Times New Roman" w:hAnsi="Times New Roman" w:cs="Times New Roman"/>
          <w:color w:val="000000" w:themeColor="text1"/>
          <w:sz w:val="20"/>
          <w:szCs w:val="20"/>
        </w:rPr>
      </w:pPr>
      <w:r w:rsidRPr="00643EF5">
        <w:rPr>
          <w:rFonts w:ascii="Times New Roman" w:eastAsia="Times New Roman" w:hAnsi="Times New Roman" w:cs="Times New Roman"/>
          <w:color w:val="000000" w:themeColor="text1"/>
          <w:sz w:val="20"/>
          <w:szCs w:val="20"/>
        </w:rPr>
        <w:t xml:space="preserve">The NPDES Electronic Reporting rule (40 CFR 127.23) </w:t>
      </w:r>
      <w:r w:rsidR="00E20040">
        <w:rPr>
          <w:rFonts w:ascii="Times New Roman" w:eastAsia="Times New Roman" w:hAnsi="Times New Roman" w:cs="Times New Roman"/>
          <w:color w:val="000000" w:themeColor="text1"/>
          <w:sz w:val="20"/>
          <w:szCs w:val="20"/>
        </w:rPr>
        <w:t>requires</w:t>
      </w:r>
      <w:r w:rsidRPr="00643EF5">
        <w:rPr>
          <w:rFonts w:ascii="Times New Roman" w:eastAsia="Times New Roman" w:hAnsi="Times New Roman" w:cs="Times New Roman"/>
          <w:color w:val="000000" w:themeColor="text1"/>
          <w:sz w:val="20"/>
          <w:szCs w:val="20"/>
        </w:rPr>
        <w:t xml:space="preserve"> NPDES programs (EPA Regions and states) to collect, manage, and share the minimum set of NPDES data with U.S. EPA (see Appendix A, 40 CFR part 127, a.k.a. “Appendix A”).</w:t>
      </w:r>
    </w:p>
    <w:p w14:paraId="7AC1C31F" w14:textId="000BB7FD" w:rsidR="00643EF5" w:rsidRPr="00643EF5" w:rsidRDefault="00643EF5" w:rsidP="00643EF5">
      <w:pPr>
        <w:pStyle w:val="ListParagraph"/>
        <w:numPr>
          <w:ilvl w:val="0"/>
          <w:numId w:val="3"/>
        </w:numPr>
        <w:rPr>
          <w:rFonts w:ascii="Times New Roman" w:eastAsia="Times New Roman" w:hAnsi="Times New Roman" w:cs="Times New Roman"/>
          <w:color w:val="000000" w:themeColor="text1"/>
          <w:sz w:val="20"/>
          <w:szCs w:val="20"/>
        </w:rPr>
      </w:pPr>
      <w:r w:rsidRPr="00643EF5">
        <w:rPr>
          <w:rFonts w:ascii="Times New Roman" w:eastAsia="Times New Roman" w:hAnsi="Times New Roman" w:cs="Times New Roman"/>
          <w:color w:val="000000" w:themeColor="text1"/>
          <w:sz w:val="20"/>
          <w:szCs w:val="20"/>
        </w:rPr>
        <w:t xml:space="preserve">Appendix A includes data elements that relate to CSO LTCPs. States or EPA Regions that collect and manage these data on paper will need to convert these data to an electronic format and then electronically share these data with U.S. EPA. </w:t>
      </w:r>
    </w:p>
    <w:p w14:paraId="15B6686C" w14:textId="191E684E" w:rsidR="00643EF5" w:rsidRPr="003F236C" w:rsidRDefault="00643EF5" w:rsidP="00643EF5">
      <w:pPr>
        <w:pStyle w:val="ListParagraph"/>
        <w:numPr>
          <w:ilvl w:val="0"/>
          <w:numId w:val="3"/>
        </w:numPr>
        <w:rPr>
          <w:color w:val="000000" w:themeColor="text1"/>
          <w:sz w:val="20"/>
          <w:szCs w:val="20"/>
        </w:rPr>
      </w:pPr>
      <w:r w:rsidRPr="003F236C">
        <w:rPr>
          <w:color w:val="000000" w:themeColor="text1"/>
          <w:sz w:val="20"/>
          <w:szCs w:val="20"/>
        </w:rPr>
        <w:t xml:space="preserve"> </w:t>
      </w: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90"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91"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11D0A95D" w14:textId="77777777" w:rsidR="00643EF5" w:rsidRPr="002E7888" w:rsidRDefault="00643EF5" w:rsidP="00643EF5">
      <w:pPr>
        <w:rPr>
          <w:color w:val="000000" w:themeColor="text1"/>
          <w:sz w:val="20"/>
          <w:szCs w:val="20"/>
          <w:u w:val="single"/>
        </w:rPr>
      </w:pPr>
      <w:r>
        <w:rPr>
          <w:color w:val="000000" w:themeColor="text1"/>
          <w:sz w:val="20"/>
          <w:szCs w:val="20"/>
          <w:u w:val="single"/>
        </w:rPr>
        <w:t>Data Sharing Guidance</w:t>
      </w:r>
    </w:p>
    <w:p w14:paraId="0CFE1C1F" w14:textId="77777777" w:rsidR="00643EF5" w:rsidRPr="002E7888" w:rsidRDefault="00643EF5" w:rsidP="00643EF5">
      <w:pPr>
        <w:rPr>
          <w:color w:val="000000" w:themeColor="text1"/>
          <w:sz w:val="20"/>
          <w:szCs w:val="20"/>
        </w:rPr>
      </w:pPr>
    </w:p>
    <w:p w14:paraId="3AF783B2" w14:textId="77777777" w:rsidR="00924410" w:rsidRDefault="00924410" w:rsidP="00924410">
      <w:pPr>
        <w:numPr>
          <w:ilvl w:val="0"/>
          <w:numId w:val="3"/>
        </w:numPr>
        <w:rPr>
          <w:color w:val="000000" w:themeColor="text1"/>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B8981BE" w14:textId="2139B43F" w:rsidR="00643EF5" w:rsidRPr="002E7888" w:rsidRDefault="00643EF5" w:rsidP="00643EF5">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71BAAF3E" w14:textId="299FC6CD" w:rsidR="00643EF5" w:rsidRPr="00924410" w:rsidRDefault="00643EF5" w:rsidP="00924410">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21E1D3D6" w14:textId="77777777" w:rsidR="00643EF5" w:rsidRDefault="00643EF5" w:rsidP="00643EF5">
      <w:pPr>
        <w:rPr>
          <w:color w:val="000000" w:themeColor="text1"/>
          <w:sz w:val="20"/>
          <w:szCs w:val="20"/>
        </w:rPr>
      </w:pPr>
      <w:r>
        <w:rPr>
          <w:color w:val="000000" w:themeColor="text1"/>
          <w:sz w:val="20"/>
          <w:szCs w:val="20"/>
        </w:rPr>
        <w:br w:type="page"/>
      </w:r>
    </w:p>
    <w:p w14:paraId="6F888B63" w14:textId="77777777" w:rsidR="00643EF5" w:rsidRPr="002E7888" w:rsidRDefault="00643EF5" w:rsidP="00643EF5">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11DCF01C"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PermitIdentifier</w:t>
      </w:r>
      <w:proofErr w:type="spellEnd"/>
      <w:r w:rsidRPr="00643EF5">
        <w:rPr>
          <w:sz w:val="20"/>
          <w:szCs w:val="20"/>
        </w:rPr>
        <w:t>: This is the NPDES ID for the treatment works treating domestic sewage.</w:t>
      </w:r>
    </w:p>
    <w:p w14:paraId="63F40BE8"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LTCPRequiredIndicator</w:t>
      </w:r>
      <w:proofErr w:type="spellEnd"/>
      <w:r w:rsidRPr="00643EF5">
        <w:rPr>
          <w:sz w:val="20"/>
          <w:szCs w:val="20"/>
        </w:rPr>
        <w:t>: This code indicates whether or not the permit requires the permit holder to complete and implement a long-term control plan (LTCP).</w:t>
      </w:r>
    </w:p>
    <w:p w14:paraId="2479A3CA"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LTCPInComplianceIndicator</w:t>
      </w:r>
      <w:proofErr w:type="spellEnd"/>
      <w:r w:rsidRPr="00643EF5">
        <w:rPr>
          <w:sz w:val="20"/>
          <w:szCs w:val="20"/>
        </w:rPr>
        <w:t xml:space="preserve">: This code indicates whether or not the permit holder </w:t>
      </w:r>
      <w:proofErr w:type="gramStart"/>
      <w:r w:rsidRPr="00643EF5">
        <w:rPr>
          <w:sz w:val="20"/>
          <w:szCs w:val="20"/>
        </w:rPr>
        <w:t>is in compliance with</w:t>
      </w:r>
      <w:proofErr w:type="gramEnd"/>
      <w:r w:rsidRPr="00643EF5">
        <w:rPr>
          <w:sz w:val="20"/>
          <w:szCs w:val="20"/>
        </w:rPr>
        <w:t xml:space="preserve"> the long-term control plan (LTCP) permit requirements.</w:t>
      </w:r>
    </w:p>
    <w:p w14:paraId="698D546C"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LTCPApprovalDate</w:t>
      </w:r>
      <w:proofErr w:type="spellEnd"/>
      <w:r w:rsidRPr="00643EF5">
        <w:rPr>
          <w:sz w:val="20"/>
          <w:szCs w:val="20"/>
        </w:rPr>
        <w:t>: The date when the permitting authority approved the most current version of the LTCP. This data element will be updated for each revision to the LTCP.</w:t>
      </w:r>
    </w:p>
    <w:p w14:paraId="6DEC9D7B"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LTCPAndCSOControlsCompleteDate</w:t>
      </w:r>
      <w:proofErr w:type="spellEnd"/>
      <w:r w:rsidRPr="00643EF5">
        <w:rPr>
          <w:sz w:val="20"/>
          <w:szCs w:val="20"/>
        </w:rPr>
        <w:t>: The date by which the permit holder completed construction and implementation of all currently required LTCP and CSO controls. This date will be updated as LTCP and CSO controls are revised or added by the permitting authority.</w:t>
      </w:r>
    </w:p>
    <w:p w14:paraId="29626741"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CSOPostConstructionComplianceMonitoringProgram</w:t>
      </w:r>
      <w:proofErr w:type="spellEnd"/>
      <w:r w:rsidRPr="00643EF5">
        <w:rPr>
          <w:sz w:val="20"/>
          <w:szCs w:val="20"/>
        </w:rPr>
        <w:t>: This is a Y/N field that indicates if the permit holder is currently implementing an approved post-construction compliance monitoring program.</w:t>
      </w:r>
    </w:p>
    <w:p w14:paraId="3F1FEDEC" w14:textId="30487035"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CSOControlsOtherThanLTCP</w:t>
      </w:r>
      <w:proofErr w:type="spellEnd"/>
      <w:r w:rsidRPr="00643EF5">
        <w:rPr>
          <w:sz w:val="20"/>
          <w:szCs w:val="20"/>
        </w:rPr>
        <w:t xml:space="preserve">: This is a text field to describe the </w:t>
      </w:r>
      <w:r>
        <w:rPr>
          <w:sz w:val="20"/>
          <w:szCs w:val="20"/>
        </w:rPr>
        <w:t>“</w:t>
      </w:r>
      <w:r w:rsidRPr="00643EF5">
        <w:rPr>
          <w:sz w:val="20"/>
          <w:szCs w:val="20"/>
        </w:rPr>
        <w:t>other</w:t>
      </w:r>
      <w:r>
        <w:rPr>
          <w:sz w:val="20"/>
          <w:szCs w:val="20"/>
        </w:rPr>
        <w:t>”</w:t>
      </w:r>
      <w:r w:rsidRPr="00643EF5">
        <w:rPr>
          <w:sz w:val="20"/>
          <w:szCs w:val="20"/>
        </w:rPr>
        <w:t xml:space="preserve"> CSO control measures (i.e., does not include the nine minimum control measures) that are specified in the permit, compliance schedule, long-term CSO control plan (LTCP), or a plan for sewer system separation.</w:t>
      </w:r>
    </w:p>
    <w:p w14:paraId="46F7513F" w14:textId="625DFBE3"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LTCPMostRecentRevisionDate</w:t>
      </w:r>
      <w:proofErr w:type="spellEnd"/>
      <w:r w:rsidRPr="00643EF5">
        <w:rPr>
          <w:sz w:val="20"/>
          <w:szCs w:val="20"/>
        </w:rPr>
        <w:t xml:space="preserve">: The date of the most recent version of the LTCP. This date will equal </w:t>
      </w:r>
      <w:r>
        <w:rPr>
          <w:sz w:val="20"/>
          <w:szCs w:val="20"/>
        </w:rPr>
        <w:t>“</w:t>
      </w:r>
      <w:proofErr w:type="spellStart"/>
      <w:r w:rsidRPr="00643EF5">
        <w:rPr>
          <w:sz w:val="20"/>
          <w:szCs w:val="20"/>
        </w:rPr>
        <w:t>LTCPApprovalDate</w:t>
      </w:r>
      <w:proofErr w:type="spellEnd"/>
      <w:r>
        <w:rPr>
          <w:sz w:val="20"/>
          <w:szCs w:val="20"/>
        </w:rPr>
        <w:t>”</w:t>
      </w:r>
      <w:r w:rsidRPr="00643EF5">
        <w:rPr>
          <w:sz w:val="20"/>
          <w:szCs w:val="20"/>
        </w:rPr>
        <w:t xml:space="preserve"> if the most recent version of the LTCP was approved by the permitting authority.</w:t>
      </w:r>
    </w:p>
    <w:p w14:paraId="18F4C7EA"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LTCPMostRecentRevisionStatus</w:t>
      </w:r>
      <w:proofErr w:type="spellEnd"/>
      <w:r w:rsidRPr="00643EF5">
        <w:rPr>
          <w:sz w:val="20"/>
          <w:szCs w:val="20"/>
        </w:rPr>
        <w:t>: A unique code/description to identify the approval status of the most recent version of the LTCP.</w:t>
      </w:r>
    </w:p>
    <w:p w14:paraId="01A61050" w14:textId="77777777" w:rsidR="00643EF5" w:rsidRPr="00643EF5" w:rsidRDefault="00643EF5" w:rsidP="00643EF5">
      <w:pPr>
        <w:pStyle w:val="BodyText"/>
        <w:numPr>
          <w:ilvl w:val="1"/>
          <w:numId w:val="3"/>
        </w:numPr>
        <w:tabs>
          <w:tab w:val="clear" w:pos="1440"/>
        </w:tabs>
        <w:spacing w:after="0"/>
        <w:ind w:left="1080"/>
        <w:rPr>
          <w:sz w:val="20"/>
          <w:szCs w:val="20"/>
        </w:rPr>
      </w:pPr>
      <w:bookmarkStart w:id="122" w:name="_Hlk137557457"/>
      <w:proofErr w:type="spellStart"/>
      <w:r w:rsidRPr="00643EF5">
        <w:rPr>
          <w:sz w:val="20"/>
          <w:szCs w:val="20"/>
          <w:u w:val="single"/>
        </w:rPr>
        <w:t>CSOControlMeasureCode</w:t>
      </w:r>
      <w:bookmarkEnd w:id="122"/>
      <w:proofErr w:type="spellEnd"/>
      <w:r w:rsidRPr="00643EF5">
        <w:rPr>
          <w:sz w:val="20"/>
          <w:szCs w:val="20"/>
        </w:rPr>
        <w:t>: This data element uses a unique code/description to identify by number each of nine minimum control measures outlined in the CSO Control Policy that the permit holder has developed or implemented in compliance with the applicable permit and/or enforcement mechanism.</w:t>
      </w:r>
    </w:p>
    <w:p w14:paraId="5ACC784B" w14:textId="67B1BEDD"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CSOControlMeasureCodeOtherText</w:t>
      </w:r>
      <w:proofErr w:type="spellEnd"/>
      <w:r w:rsidRPr="00643EF5">
        <w:rPr>
          <w:sz w:val="20"/>
          <w:szCs w:val="20"/>
        </w:rPr>
        <w:t xml:space="preserve">: This text field describes the CSO Control when </w:t>
      </w:r>
      <w:r>
        <w:rPr>
          <w:sz w:val="20"/>
          <w:szCs w:val="20"/>
        </w:rPr>
        <w:t>“</w:t>
      </w:r>
      <w:r w:rsidRPr="00643EF5">
        <w:rPr>
          <w:sz w:val="20"/>
          <w:szCs w:val="20"/>
        </w:rPr>
        <w:t>Other CSO control</w:t>
      </w:r>
      <w:r>
        <w:rPr>
          <w:sz w:val="20"/>
          <w:szCs w:val="20"/>
        </w:rPr>
        <w:t>”</w:t>
      </w:r>
      <w:r w:rsidRPr="00643EF5">
        <w:rPr>
          <w:sz w:val="20"/>
          <w:szCs w:val="20"/>
        </w:rPr>
        <w:t xml:space="preserve"> is selected in the </w:t>
      </w:r>
      <w:r>
        <w:rPr>
          <w:sz w:val="20"/>
          <w:szCs w:val="20"/>
        </w:rPr>
        <w:t>“</w:t>
      </w:r>
      <w:proofErr w:type="spellStart"/>
      <w:r w:rsidRPr="00643EF5">
        <w:rPr>
          <w:sz w:val="20"/>
          <w:szCs w:val="20"/>
        </w:rPr>
        <w:t>CSOControlMeasureCode</w:t>
      </w:r>
      <w:proofErr w:type="spellEnd"/>
      <w:r>
        <w:rPr>
          <w:sz w:val="20"/>
          <w:szCs w:val="20"/>
        </w:rPr>
        <w:t>”</w:t>
      </w:r>
      <w:r w:rsidRPr="00643EF5">
        <w:rPr>
          <w:sz w:val="20"/>
          <w:szCs w:val="20"/>
        </w:rPr>
        <w:t xml:space="preserve"> field (i.e., this CSO control measure is not included in the Nine Minimum Controls).</w:t>
      </w:r>
    </w:p>
    <w:p w14:paraId="712FCE07"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CSOControlMeasureDevImpStatus</w:t>
      </w:r>
      <w:proofErr w:type="spellEnd"/>
      <w:r w:rsidRPr="00643EF5">
        <w:rPr>
          <w:sz w:val="20"/>
          <w:szCs w:val="20"/>
        </w:rPr>
        <w:t>: Indicates the development and implementation status for each of the CSO control measures including the Nine Minimum Controls as outlined in the CSO Control Policy. This will identify if the control measure was developed and if it was implemented in compliance with the applicable permit and/or enforcement mechanism.</w:t>
      </w:r>
    </w:p>
    <w:p w14:paraId="51FFE6B7"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CSOControlMeasureComplianceStatus</w:t>
      </w:r>
      <w:proofErr w:type="spellEnd"/>
      <w:r w:rsidRPr="00643EF5">
        <w:rPr>
          <w:sz w:val="20"/>
          <w:szCs w:val="20"/>
        </w:rPr>
        <w:t xml:space="preserve">: Indicates the compliance status for each of the CSO control measures including the Nine Minimum Controls as outlined in the CSO Control Policy. This will identify if the control measure </w:t>
      </w:r>
      <w:proofErr w:type="gramStart"/>
      <w:r w:rsidRPr="00643EF5">
        <w:rPr>
          <w:sz w:val="20"/>
          <w:szCs w:val="20"/>
        </w:rPr>
        <w:t>is in compliance with</w:t>
      </w:r>
      <w:proofErr w:type="gramEnd"/>
      <w:r w:rsidRPr="00643EF5">
        <w:rPr>
          <w:sz w:val="20"/>
          <w:szCs w:val="20"/>
        </w:rPr>
        <w:t xml:space="preserve"> the applicable permit and/or enforcement mechanism.</w:t>
      </w:r>
    </w:p>
    <w:p w14:paraId="12A3CBA2" w14:textId="77777777" w:rsid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LTCPEnforceableMechanismCode</w:t>
      </w:r>
      <w:proofErr w:type="spellEnd"/>
      <w:r w:rsidRPr="00643EF5">
        <w:rPr>
          <w:sz w:val="20"/>
          <w:szCs w:val="20"/>
        </w:rPr>
        <w:t>: This code describes the type of enforcement mechanism used by the permitting authority to ensure completion of all required LTCP and CSO controls.</w:t>
      </w:r>
    </w:p>
    <w:p w14:paraId="502508B5" w14:textId="032DE481"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LTCPEnforceableMechanismCodeOtherText</w:t>
      </w:r>
      <w:proofErr w:type="spellEnd"/>
      <w:r w:rsidRPr="00643EF5">
        <w:rPr>
          <w:sz w:val="20"/>
          <w:szCs w:val="20"/>
        </w:rPr>
        <w:t>: The text value to be associated when “Other” is selected in the “</w:t>
      </w:r>
      <w:proofErr w:type="spellStart"/>
      <w:r w:rsidRPr="00643EF5">
        <w:rPr>
          <w:sz w:val="20"/>
          <w:szCs w:val="20"/>
        </w:rPr>
        <w:t>LTCPEnforceableMechanismCode</w:t>
      </w:r>
      <w:proofErr w:type="spellEnd"/>
      <w:r w:rsidRPr="00643EF5">
        <w:rPr>
          <w:sz w:val="20"/>
          <w:szCs w:val="20"/>
        </w:rPr>
        <w:t>” field.</w:t>
      </w:r>
    </w:p>
    <w:p w14:paraId="37CBDBD3" w14:textId="77777777" w:rsidR="00643EF5" w:rsidRPr="00643EF5" w:rsidRDefault="00643EF5" w:rsidP="00643EF5">
      <w:pPr>
        <w:rPr>
          <w:color w:val="FF0000"/>
          <w:sz w:val="20"/>
          <w:szCs w:val="20"/>
        </w:rPr>
      </w:pPr>
    </w:p>
    <w:p w14:paraId="22BCFFDA" w14:textId="77777777" w:rsidR="00643EF5" w:rsidRPr="00643EF5" w:rsidRDefault="00643EF5" w:rsidP="00643EF5">
      <w:pPr>
        <w:rPr>
          <w:b/>
          <w:bCs/>
          <w:i/>
          <w:iCs/>
          <w:sz w:val="20"/>
          <w:szCs w:val="20"/>
        </w:rPr>
      </w:pPr>
      <w:r w:rsidRPr="00643EF5">
        <w:rPr>
          <w:sz w:val="20"/>
          <w:szCs w:val="20"/>
        </w:rPr>
        <w:br w:type="page"/>
      </w:r>
    </w:p>
    <w:p w14:paraId="47B00BA3" w14:textId="0F617CCB" w:rsidR="00643EF5" w:rsidRDefault="00643EF5" w:rsidP="00643EF5">
      <w:pPr>
        <w:pStyle w:val="Heading2"/>
      </w:pPr>
      <w:bookmarkStart w:id="123" w:name="_Toc206756100"/>
      <w:r>
        <w:lastRenderedPageBreak/>
        <w:t xml:space="preserve">Submitting a New </w:t>
      </w:r>
      <w:r w:rsidRPr="00643EF5">
        <w:t xml:space="preserve">CSO </w:t>
      </w:r>
      <w:r w:rsidR="00E36A10">
        <w:t xml:space="preserve">LTCP </w:t>
      </w:r>
      <w:r>
        <w:t>Component to U.S. EPA</w:t>
      </w:r>
      <w:bookmarkEnd w:id="123"/>
    </w:p>
    <w:p w14:paraId="47BB43F5" w14:textId="77777777" w:rsidR="00643EF5" w:rsidRDefault="00643EF5" w:rsidP="00643EF5">
      <w:pPr>
        <w:autoSpaceDE w:val="0"/>
        <w:autoSpaceDN w:val="0"/>
        <w:adjustRightInd w:val="0"/>
        <w:rPr>
          <w:color w:val="FF0000"/>
          <w:sz w:val="20"/>
          <w:szCs w:val="20"/>
          <w:u w:val="single"/>
        </w:rPr>
      </w:pPr>
    </w:p>
    <w:p w14:paraId="2C0478FC" w14:textId="42A21DEF" w:rsidR="00215E9C" w:rsidRDefault="00215E9C" w:rsidP="00643EF5">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62ADC60" w14:textId="5A7740F9" w:rsidR="00643EF5" w:rsidRDefault="00643EF5" w:rsidP="00643EF5">
      <w:pPr>
        <w:pStyle w:val="BodyText"/>
        <w:numPr>
          <w:ilvl w:val="0"/>
          <w:numId w:val="3"/>
        </w:numPr>
        <w:rPr>
          <w:sz w:val="20"/>
        </w:rPr>
      </w:pPr>
      <w:r w:rsidRPr="002E7888">
        <w:rPr>
          <w:sz w:val="20"/>
        </w:rPr>
        <w:t>This is example XML for a New “</w:t>
      </w:r>
      <w:r w:rsidRPr="00643EF5">
        <w:rPr>
          <w:sz w:val="20"/>
        </w:rPr>
        <w:t>CSO Long Term Control Plan</w:t>
      </w:r>
      <w:r w:rsidRPr="002E7888">
        <w:rPr>
          <w:sz w:val="20"/>
        </w:rPr>
        <w:t>” permit component.</w:t>
      </w:r>
      <w:r>
        <w:rPr>
          <w:sz w:val="20"/>
        </w:rPr>
        <w:t xml:space="preserve"> Note that only the email Property tag is shown in the example below. All Header tags used in other ICIS payloads are also available for this payload. </w:t>
      </w:r>
    </w:p>
    <w:p w14:paraId="65554EED" w14:textId="77777777" w:rsidR="00643EF5" w:rsidRDefault="00643EF5" w:rsidP="00643EF5">
      <w:pPr>
        <w:rPr>
          <w:color w:val="FF0000"/>
          <w:sz w:val="16"/>
          <w:szCs w:val="20"/>
        </w:rPr>
      </w:pPr>
    </w:p>
    <w:p w14:paraId="0DCBA912" w14:textId="77777777" w:rsidR="00643EF5" w:rsidRPr="00643EF5" w:rsidRDefault="00643EF5" w:rsidP="00643EF5">
      <w:pPr>
        <w:autoSpaceDE w:val="0"/>
        <w:autoSpaceDN w:val="0"/>
        <w:adjustRightInd w:val="0"/>
        <w:rPr>
          <w:rFonts w:ascii="Calibri" w:hAnsi="Calibri" w:cs="Calibri"/>
          <w:b/>
          <w:bCs/>
          <w:color w:val="000000"/>
          <w:sz w:val="16"/>
          <w:szCs w:val="16"/>
        </w:rPr>
      </w:pPr>
      <w:bookmarkStart w:id="124" w:name="_Hlk115797099"/>
      <w:r w:rsidRPr="00643EF5">
        <w:rPr>
          <w:rFonts w:ascii="Calibri" w:hAnsi="Calibri" w:cs="Calibri"/>
          <w:b/>
          <w:bCs/>
          <w:color w:val="000000"/>
          <w:sz w:val="16"/>
          <w:szCs w:val="16"/>
        </w:rPr>
        <w:t>&lt;?xml version="1.0" encoding="UTF-8"?&gt;</w:t>
      </w:r>
    </w:p>
    <w:p w14:paraId="5921E2EA"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 xml:space="preserve">&lt;Document </w:t>
      </w:r>
      <w:proofErr w:type="spellStart"/>
      <w:r w:rsidRPr="00643EF5">
        <w:rPr>
          <w:rFonts w:ascii="Calibri" w:hAnsi="Calibri" w:cs="Calibri"/>
          <w:b/>
          <w:bCs/>
          <w:color w:val="000000"/>
          <w:sz w:val="16"/>
          <w:szCs w:val="16"/>
        </w:rPr>
        <w:t>xmlns</w:t>
      </w:r>
      <w:proofErr w:type="spellEnd"/>
      <w:r w:rsidRPr="00643EF5">
        <w:rPr>
          <w:rFonts w:ascii="Calibri" w:hAnsi="Calibri" w:cs="Calibri"/>
          <w:b/>
          <w:bCs/>
          <w:color w:val="000000"/>
          <w:sz w:val="16"/>
          <w:szCs w:val="16"/>
        </w:rPr>
        <w:t>=“http://www.exchangenetwork.net/schema/</w:t>
      </w:r>
      <w:proofErr w:type="spellStart"/>
      <w:r w:rsidRPr="00643EF5">
        <w:rPr>
          <w:rFonts w:ascii="Calibri" w:hAnsi="Calibri" w:cs="Calibri"/>
          <w:b/>
          <w:bCs/>
          <w:color w:val="000000"/>
          <w:sz w:val="16"/>
          <w:szCs w:val="16"/>
        </w:rPr>
        <w:t>icis</w:t>
      </w:r>
      <w:proofErr w:type="spellEnd"/>
      <w:r w:rsidRPr="00643EF5">
        <w:rPr>
          <w:rFonts w:ascii="Calibri" w:hAnsi="Calibri" w:cs="Calibri"/>
          <w:b/>
          <w:bCs/>
          <w:color w:val="000000"/>
          <w:sz w:val="16"/>
          <w:szCs w:val="16"/>
        </w:rPr>
        <w:t xml:space="preserve">/5” </w:t>
      </w:r>
      <w:proofErr w:type="spellStart"/>
      <w:r w:rsidRPr="00643EF5">
        <w:rPr>
          <w:rFonts w:ascii="Calibri" w:hAnsi="Calibri" w:cs="Calibri"/>
          <w:b/>
          <w:bCs/>
          <w:color w:val="000000"/>
          <w:sz w:val="16"/>
          <w:szCs w:val="16"/>
        </w:rPr>
        <w:t>xmlns:xsi</w:t>
      </w:r>
      <w:proofErr w:type="spellEnd"/>
      <w:r w:rsidRPr="00643EF5">
        <w:rPr>
          <w:rFonts w:ascii="Calibri" w:hAnsi="Calibri" w:cs="Calibri"/>
          <w:b/>
          <w:bCs/>
          <w:color w:val="000000"/>
          <w:sz w:val="16"/>
          <w:szCs w:val="16"/>
        </w:rPr>
        <w:t>=“http://www.w3.org/2001/</w:t>
      </w:r>
      <w:proofErr w:type="spellStart"/>
      <w:r w:rsidRPr="00643EF5">
        <w:rPr>
          <w:rFonts w:ascii="Calibri" w:hAnsi="Calibri" w:cs="Calibri"/>
          <w:b/>
          <w:bCs/>
          <w:color w:val="000000"/>
          <w:sz w:val="16"/>
          <w:szCs w:val="16"/>
        </w:rPr>
        <w:t>XMLSchema</w:t>
      </w:r>
      <w:proofErr w:type="spellEnd"/>
      <w:r w:rsidRPr="00643EF5">
        <w:rPr>
          <w:rFonts w:ascii="Calibri" w:hAnsi="Calibri" w:cs="Calibri"/>
          <w:b/>
          <w:bCs/>
          <w:color w:val="000000"/>
          <w:sz w:val="16"/>
          <w:szCs w:val="16"/>
        </w:rPr>
        <w:t>-instance”&gt;</w:t>
      </w:r>
    </w:p>
    <w:p w14:paraId="040B20E0" w14:textId="77777777" w:rsidR="00643EF5" w:rsidRPr="00643EF5" w:rsidRDefault="00643EF5" w:rsidP="00643EF5">
      <w:pPr>
        <w:autoSpaceDE w:val="0"/>
        <w:autoSpaceDN w:val="0"/>
        <w:adjustRightInd w:val="0"/>
        <w:rPr>
          <w:rFonts w:ascii="Calibri" w:hAnsi="Calibri" w:cs="Calibri"/>
          <w:b/>
          <w:bCs/>
          <w:color w:val="000000"/>
          <w:sz w:val="16"/>
          <w:szCs w:val="16"/>
        </w:rPr>
      </w:pPr>
    </w:p>
    <w:p w14:paraId="39F8DA23"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&lt;Header&gt;</w:t>
      </w:r>
    </w:p>
    <w:p w14:paraId="1AD5435D"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&lt;Id&gt;UUStaffer1&lt;/Id&gt;</w:t>
      </w:r>
    </w:p>
    <w:p w14:paraId="028607AD" w14:textId="77777777" w:rsidR="00643EF5" w:rsidRPr="00643EF5" w:rsidRDefault="00643EF5" w:rsidP="00643EF5">
      <w:pPr>
        <w:autoSpaceDE w:val="0"/>
        <w:autoSpaceDN w:val="0"/>
        <w:adjustRightInd w:val="0"/>
        <w:ind w:left="360"/>
        <w:rPr>
          <w:rFonts w:ascii="Calibri" w:hAnsi="Calibri" w:cs="Calibri"/>
          <w:color w:val="008100"/>
          <w:sz w:val="16"/>
          <w:szCs w:val="16"/>
        </w:rPr>
      </w:pPr>
      <w:r w:rsidRPr="00643EF5">
        <w:rPr>
          <w:rFonts w:ascii="Calibri" w:hAnsi="Calibri" w:cs="Calibri"/>
          <w:color w:val="00B050"/>
          <w:sz w:val="16"/>
          <w:szCs w:val="16"/>
        </w:rPr>
        <w:t>&lt;Property&gt;</w:t>
      </w:r>
    </w:p>
    <w:p w14:paraId="6AE136DC"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&lt;name&gt;e-mail&lt;/name&gt;</w:t>
      </w:r>
    </w:p>
    <w:p w14:paraId="5D028CE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&lt;value&gt;doe.john@state.us&lt;/value&gt;</w:t>
      </w:r>
    </w:p>
    <w:p w14:paraId="45E4A248" w14:textId="77777777" w:rsidR="00643EF5" w:rsidRPr="00643EF5" w:rsidRDefault="00643EF5" w:rsidP="00643EF5">
      <w:pPr>
        <w:autoSpaceDE w:val="0"/>
        <w:autoSpaceDN w:val="0"/>
        <w:adjustRightInd w:val="0"/>
        <w:ind w:left="360"/>
        <w:rPr>
          <w:rFonts w:ascii="Calibri" w:hAnsi="Calibri" w:cs="Calibri"/>
          <w:color w:val="008100"/>
          <w:sz w:val="16"/>
          <w:szCs w:val="16"/>
        </w:rPr>
      </w:pPr>
      <w:r w:rsidRPr="00643EF5">
        <w:rPr>
          <w:rFonts w:ascii="Calibri" w:hAnsi="Calibri" w:cs="Calibri"/>
          <w:color w:val="00B050"/>
          <w:sz w:val="16"/>
          <w:szCs w:val="16"/>
        </w:rPr>
        <w:t>&lt;/Property&gt;</w:t>
      </w:r>
    </w:p>
    <w:p w14:paraId="6F32839D"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&lt;/Header&gt;</w:t>
      </w:r>
    </w:p>
    <w:p w14:paraId="7FF0079B" w14:textId="77777777" w:rsidR="00643EF5" w:rsidRPr="00643EF5" w:rsidRDefault="00643EF5" w:rsidP="00643EF5">
      <w:pPr>
        <w:autoSpaceDE w:val="0"/>
        <w:autoSpaceDN w:val="0"/>
        <w:adjustRightInd w:val="0"/>
        <w:rPr>
          <w:rFonts w:ascii="Calibri" w:hAnsi="Calibri" w:cs="Calibri"/>
          <w:b/>
          <w:bCs/>
          <w:color w:val="000000"/>
          <w:sz w:val="16"/>
          <w:szCs w:val="16"/>
        </w:rPr>
      </w:pPr>
    </w:p>
    <w:p w14:paraId="3660C2F7" w14:textId="38558059"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&lt;Payload Operation="</w:t>
      </w:r>
      <w:proofErr w:type="spellStart"/>
      <w:r w:rsidR="00481465">
        <w:rPr>
          <w:rFonts w:ascii="Calibri" w:hAnsi="Calibri" w:cs="Calibri"/>
          <w:b/>
          <w:bCs/>
          <w:color w:val="000000"/>
          <w:sz w:val="16"/>
          <w:szCs w:val="16"/>
        </w:rPr>
        <w:t>CSOLongTermControlPlanSubmission</w:t>
      </w:r>
      <w:proofErr w:type="spellEnd"/>
      <w:r w:rsidRPr="00643EF5">
        <w:rPr>
          <w:rFonts w:ascii="Calibri" w:hAnsi="Calibri" w:cs="Calibri"/>
          <w:b/>
          <w:bCs/>
          <w:color w:val="000000"/>
          <w:sz w:val="16"/>
          <w:szCs w:val="16"/>
        </w:rPr>
        <w:t>"&gt;</w:t>
      </w:r>
    </w:p>
    <w:p w14:paraId="392448BC" w14:textId="77777777" w:rsidR="00643EF5" w:rsidRPr="00643EF5" w:rsidRDefault="00643EF5" w:rsidP="00643EF5">
      <w:pPr>
        <w:autoSpaceDE w:val="0"/>
        <w:autoSpaceDN w:val="0"/>
        <w:adjustRightInd w:val="0"/>
        <w:rPr>
          <w:rFonts w:ascii="Calibri" w:hAnsi="Calibri" w:cs="Calibri"/>
          <w:b/>
          <w:bCs/>
          <w:color w:val="008100"/>
          <w:sz w:val="16"/>
          <w:szCs w:val="16"/>
        </w:rPr>
      </w:pPr>
    </w:p>
    <w:p w14:paraId="40072751" w14:textId="38F2A15F" w:rsidR="00643EF5" w:rsidRPr="00643EF5" w:rsidRDefault="00643EF5" w:rsidP="00643EF5">
      <w:pPr>
        <w:autoSpaceDE w:val="0"/>
        <w:autoSpaceDN w:val="0"/>
        <w:adjustRightInd w:val="0"/>
        <w:rPr>
          <w:rFonts w:ascii="Calibri" w:hAnsi="Calibri" w:cs="Calibri"/>
          <w:b/>
          <w:bCs/>
          <w:color w:val="008100"/>
          <w:sz w:val="16"/>
          <w:szCs w:val="16"/>
        </w:rPr>
      </w:pPr>
      <w:r w:rsidRPr="00643EF5">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643EF5">
        <w:rPr>
          <w:rFonts w:ascii="Calibri" w:hAnsi="Calibri" w:cs="Calibri"/>
          <w:b/>
          <w:bCs/>
          <w:color w:val="008100"/>
          <w:sz w:val="16"/>
          <w:szCs w:val="16"/>
        </w:rPr>
        <w:t>&gt;</w:t>
      </w:r>
    </w:p>
    <w:p w14:paraId="6D7C3227" w14:textId="77777777" w:rsidR="00643EF5" w:rsidRPr="00643EF5" w:rsidRDefault="00643EF5" w:rsidP="00643EF5">
      <w:pPr>
        <w:autoSpaceDE w:val="0"/>
        <w:autoSpaceDN w:val="0"/>
        <w:adjustRightInd w:val="0"/>
        <w:rPr>
          <w:rFonts w:ascii="Calibri" w:hAnsi="Calibri" w:cs="Calibri"/>
          <w:b/>
          <w:bCs/>
          <w:color w:val="008100"/>
          <w:sz w:val="16"/>
          <w:szCs w:val="16"/>
        </w:rPr>
      </w:pPr>
    </w:p>
    <w:p w14:paraId="3D692AE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069F12D2" w14:textId="77777777" w:rsidR="0078613E" w:rsidRPr="0078613E" w:rsidRDefault="0078613E" w:rsidP="0078613E">
      <w:pPr>
        <w:autoSpaceDE w:val="0"/>
        <w:autoSpaceDN w:val="0"/>
        <w:adjustRightInd w:val="0"/>
        <w:ind w:left="72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&gt;N&lt;/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w:t>
      </w:r>
    </w:p>
    <w:p w14:paraId="1FA1B94A"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&lt;TransactionTimestamp&gt;2001-12-17T09:30:47.0Z&lt;/TransactionTimestamp&gt;</w:t>
      </w:r>
    </w:p>
    <w:p w14:paraId="1A4E0BCD"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646A4C03"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p>
    <w:p w14:paraId="5CF2FA03"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w:t>
      </w:r>
      <w:proofErr w:type="spellStart"/>
      <w:r w:rsidRPr="00643EF5">
        <w:rPr>
          <w:rFonts w:ascii="Calibri" w:hAnsi="Calibri" w:cs="Calibri"/>
          <w:b/>
          <w:bCs/>
          <w:color w:val="000000"/>
          <w:sz w:val="16"/>
          <w:szCs w:val="16"/>
        </w:rPr>
        <w:t>LTCPPermit</w:t>
      </w:r>
      <w:proofErr w:type="spellEnd"/>
      <w:r w:rsidRPr="00643EF5">
        <w:rPr>
          <w:rFonts w:ascii="Calibri" w:hAnsi="Calibri" w:cs="Calibri"/>
          <w:b/>
          <w:bCs/>
          <w:color w:val="000000"/>
          <w:sz w:val="16"/>
          <w:szCs w:val="16"/>
        </w:rPr>
        <w:t>&gt;</w:t>
      </w:r>
    </w:p>
    <w:p w14:paraId="706E26A5"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p>
    <w:p w14:paraId="4CCD74D0"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w:t>
      </w:r>
      <w:proofErr w:type="spellStart"/>
      <w:r w:rsidRPr="00643EF5">
        <w:rPr>
          <w:rFonts w:ascii="Calibri" w:hAnsi="Calibri" w:cs="Calibri"/>
          <w:b/>
          <w:bCs/>
          <w:color w:val="000000"/>
          <w:sz w:val="16"/>
          <w:szCs w:val="16"/>
        </w:rPr>
        <w:t>PermitIdentifier</w:t>
      </w:r>
      <w:proofErr w:type="spellEnd"/>
      <w:r w:rsidRPr="00643EF5">
        <w:rPr>
          <w:rFonts w:ascii="Calibri" w:hAnsi="Calibri" w:cs="Calibri"/>
          <w:b/>
          <w:bCs/>
          <w:color w:val="000000"/>
          <w:sz w:val="16"/>
          <w:szCs w:val="16"/>
        </w:rPr>
        <w:t>&gt;NH0100170&lt;/</w:t>
      </w:r>
      <w:proofErr w:type="spellStart"/>
      <w:r w:rsidRPr="00643EF5">
        <w:rPr>
          <w:rFonts w:ascii="Calibri" w:hAnsi="Calibri" w:cs="Calibri"/>
          <w:b/>
          <w:bCs/>
          <w:color w:val="000000"/>
          <w:sz w:val="16"/>
          <w:szCs w:val="16"/>
        </w:rPr>
        <w:t>PermitIdentifier</w:t>
      </w:r>
      <w:proofErr w:type="spellEnd"/>
      <w:r w:rsidRPr="00643EF5">
        <w:rPr>
          <w:rFonts w:ascii="Calibri" w:hAnsi="Calibri" w:cs="Calibri"/>
          <w:b/>
          <w:bCs/>
          <w:color w:val="000000"/>
          <w:sz w:val="16"/>
          <w:szCs w:val="16"/>
        </w:rPr>
        <w:t>&gt;</w:t>
      </w:r>
    </w:p>
    <w:p w14:paraId="0107268F"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p>
    <w:p w14:paraId="0A5EEB02" w14:textId="77777777" w:rsidR="00643EF5" w:rsidRPr="008F2919" w:rsidRDefault="00643EF5" w:rsidP="00643EF5">
      <w:pPr>
        <w:autoSpaceDE w:val="0"/>
        <w:autoSpaceDN w:val="0"/>
        <w:adjustRightInd w:val="0"/>
        <w:ind w:left="36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LTCPSummary</w:t>
      </w:r>
      <w:proofErr w:type="spellEnd"/>
      <w:r w:rsidRPr="008F2919">
        <w:rPr>
          <w:rFonts w:ascii="Calibri" w:hAnsi="Calibri" w:cs="Calibri"/>
          <w:color w:val="000000"/>
          <w:sz w:val="16"/>
          <w:szCs w:val="16"/>
        </w:rPr>
        <w:t>&gt;</w:t>
      </w:r>
    </w:p>
    <w:p w14:paraId="766A61E6" w14:textId="77777777" w:rsidR="00643EF5" w:rsidRPr="008F2919" w:rsidRDefault="00643EF5" w:rsidP="00643EF5">
      <w:pPr>
        <w:autoSpaceDE w:val="0"/>
        <w:autoSpaceDN w:val="0"/>
        <w:adjustRightInd w:val="0"/>
        <w:ind w:left="720"/>
        <w:rPr>
          <w:rFonts w:ascii="Calibri" w:hAnsi="Calibri" w:cs="Calibri"/>
          <w:color w:val="0070C0"/>
          <w:sz w:val="16"/>
          <w:szCs w:val="16"/>
        </w:rPr>
      </w:pPr>
      <w:r w:rsidRPr="008F2919">
        <w:rPr>
          <w:rFonts w:ascii="Calibri" w:hAnsi="Calibri" w:cs="Calibri"/>
          <w:color w:val="0070C0"/>
          <w:sz w:val="16"/>
          <w:szCs w:val="16"/>
        </w:rPr>
        <w:t>&lt;</w:t>
      </w:r>
      <w:proofErr w:type="spellStart"/>
      <w:r w:rsidRPr="008F2919">
        <w:rPr>
          <w:rFonts w:ascii="Calibri" w:hAnsi="Calibri" w:cs="Calibri"/>
          <w:color w:val="0070C0"/>
          <w:sz w:val="16"/>
          <w:szCs w:val="16"/>
        </w:rPr>
        <w:t>LTCPRequiredIndicator</w:t>
      </w:r>
      <w:proofErr w:type="spellEnd"/>
      <w:r w:rsidRPr="008F2919">
        <w:rPr>
          <w:rFonts w:ascii="Calibri" w:hAnsi="Calibri" w:cs="Calibri"/>
          <w:color w:val="0070C0"/>
          <w:sz w:val="16"/>
          <w:szCs w:val="16"/>
        </w:rPr>
        <w:t>&gt;Y&lt;/</w:t>
      </w:r>
      <w:proofErr w:type="spellStart"/>
      <w:r w:rsidRPr="008F2919">
        <w:rPr>
          <w:rFonts w:ascii="Calibri" w:hAnsi="Calibri" w:cs="Calibri"/>
          <w:color w:val="0070C0"/>
          <w:sz w:val="16"/>
          <w:szCs w:val="16"/>
        </w:rPr>
        <w:t>LTCPRequiredIndicator</w:t>
      </w:r>
      <w:proofErr w:type="spellEnd"/>
      <w:r w:rsidRPr="008F2919">
        <w:rPr>
          <w:rFonts w:ascii="Calibri" w:hAnsi="Calibri" w:cs="Calibri"/>
          <w:color w:val="0070C0"/>
          <w:sz w:val="16"/>
          <w:szCs w:val="16"/>
        </w:rPr>
        <w:t>&gt;</w:t>
      </w:r>
    </w:p>
    <w:p w14:paraId="6A3AA668"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70C0"/>
          <w:sz w:val="16"/>
          <w:szCs w:val="16"/>
        </w:rPr>
        <w:t>&lt;</w:t>
      </w:r>
      <w:proofErr w:type="spellStart"/>
      <w:r w:rsidRPr="008F2919">
        <w:rPr>
          <w:rFonts w:ascii="Calibri" w:hAnsi="Calibri" w:cs="Calibri"/>
          <w:color w:val="0070C0"/>
          <w:sz w:val="16"/>
          <w:szCs w:val="16"/>
        </w:rPr>
        <w:t>LTCPInComplianceIndicator</w:t>
      </w:r>
      <w:proofErr w:type="spellEnd"/>
      <w:r w:rsidRPr="008F2919">
        <w:rPr>
          <w:rFonts w:ascii="Calibri" w:hAnsi="Calibri" w:cs="Calibri"/>
          <w:color w:val="0070C0"/>
          <w:sz w:val="16"/>
          <w:szCs w:val="16"/>
        </w:rPr>
        <w:t>&gt;A&lt;/</w:t>
      </w:r>
      <w:proofErr w:type="spellStart"/>
      <w:r w:rsidRPr="008F2919">
        <w:rPr>
          <w:rFonts w:ascii="Calibri" w:hAnsi="Calibri" w:cs="Calibri"/>
          <w:color w:val="0070C0"/>
          <w:sz w:val="16"/>
          <w:szCs w:val="16"/>
        </w:rPr>
        <w:t>LTCPInComplianceIndicator</w:t>
      </w:r>
      <w:proofErr w:type="spellEnd"/>
      <w:r w:rsidRPr="008F2919">
        <w:rPr>
          <w:rFonts w:ascii="Calibri" w:hAnsi="Calibri" w:cs="Calibri"/>
          <w:color w:val="0070C0"/>
          <w:sz w:val="16"/>
          <w:szCs w:val="16"/>
        </w:rPr>
        <w:t>&gt;</w:t>
      </w:r>
    </w:p>
    <w:p w14:paraId="670ED0F3"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LTCPApprovalDate</w:t>
      </w:r>
      <w:proofErr w:type="spellEnd"/>
      <w:r w:rsidRPr="008F2919">
        <w:rPr>
          <w:rFonts w:ascii="Calibri" w:hAnsi="Calibri" w:cs="Calibri"/>
          <w:color w:val="000000"/>
          <w:sz w:val="16"/>
          <w:szCs w:val="16"/>
        </w:rPr>
        <w:t>&gt;2016-01-01&lt;/</w:t>
      </w:r>
      <w:proofErr w:type="spellStart"/>
      <w:r w:rsidRPr="008F2919">
        <w:rPr>
          <w:rFonts w:ascii="Calibri" w:hAnsi="Calibri" w:cs="Calibri"/>
          <w:color w:val="000000"/>
          <w:sz w:val="16"/>
          <w:szCs w:val="16"/>
        </w:rPr>
        <w:t>LTCPApprovalDate</w:t>
      </w:r>
      <w:proofErr w:type="spellEnd"/>
      <w:r w:rsidRPr="008F2919">
        <w:rPr>
          <w:rFonts w:ascii="Calibri" w:hAnsi="Calibri" w:cs="Calibri"/>
          <w:color w:val="000000"/>
          <w:sz w:val="16"/>
          <w:szCs w:val="16"/>
        </w:rPr>
        <w:t>&gt;</w:t>
      </w:r>
    </w:p>
    <w:p w14:paraId="3E72ED11"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0000"/>
          <w:sz w:val="16"/>
          <w:szCs w:val="16"/>
        </w:rPr>
        <w:t>&lt;LTCPAndCSOControlsCompleteDate&gt;2023-01-01&lt;/LTCPAndCSOControlsCompleteDate&gt;</w:t>
      </w:r>
    </w:p>
    <w:p w14:paraId="59FD8981"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70C0"/>
          <w:sz w:val="16"/>
          <w:szCs w:val="16"/>
        </w:rPr>
        <w:t>&lt;CSOPostConstructionComplianceMonitoringProgram&gt;Y&lt;/CSOPostConstructionComplianceMonitoringProgram&gt;</w:t>
      </w:r>
    </w:p>
    <w:p w14:paraId="6E90FC04"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CSOControlsOtherThanLTCP</w:t>
      </w:r>
      <w:proofErr w:type="spellEnd"/>
      <w:r w:rsidRPr="008F2919">
        <w:rPr>
          <w:rFonts w:ascii="Calibri" w:hAnsi="Calibri" w:cs="Calibri"/>
          <w:color w:val="000000"/>
          <w:sz w:val="16"/>
          <w:szCs w:val="16"/>
        </w:rPr>
        <w:t>&gt;This text field identifies other CSO control measures&lt;/</w:t>
      </w:r>
      <w:proofErr w:type="spellStart"/>
      <w:r w:rsidRPr="008F2919">
        <w:rPr>
          <w:rFonts w:ascii="Calibri" w:hAnsi="Calibri" w:cs="Calibri"/>
          <w:color w:val="000000"/>
          <w:sz w:val="16"/>
          <w:szCs w:val="16"/>
        </w:rPr>
        <w:t>CSOControlsOtherThanLTCP</w:t>
      </w:r>
      <w:proofErr w:type="spellEnd"/>
      <w:r w:rsidRPr="008F2919">
        <w:rPr>
          <w:rFonts w:ascii="Calibri" w:hAnsi="Calibri" w:cs="Calibri"/>
          <w:color w:val="000000"/>
          <w:sz w:val="16"/>
          <w:szCs w:val="16"/>
        </w:rPr>
        <w:t>&gt;</w:t>
      </w:r>
    </w:p>
    <w:p w14:paraId="4B2123B5" w14:textId="77777777" w:rsidR="00643EF5" w:rsidRPr="008F2919" w:rsidRDefault="00643EF5" w:rsidP="00643EF5">
      <w:pPr>
        <w:autoSpaceDE w:val="0"/>
        <w:autoSpaceDN w:val="0"/>
        <w:adjustRightInd w:val="0"/>
        <w:ind w:left="36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LTCPSummary</w:t>
      </w:r>
      <w:proofErr w:type="spellEnd"/>
      <w:r w:rsidRPr="008F2919">
        <w:rPr>
          <w:rFonts w:ascii="Calibri" w:hAnsi="Calibri" w:cs="Calibri"/>
          <w:color w:val="000000"/>
          <w:sz w:val="16"/>
          <w:szCs w:val="16"/>
        </w:rPr>
        <w:t>&gt;</w:t>
      </w:r>
    </w:p>
    <w:p w14:paraId="5163B324" w14:textId="77777777" w:rsidR="00643EF5" w:rsidRPr="00643EF5" w:rsidRDefault="00643EF5" w:rsidP="00643EF5">
      <w:pPr>
        <w:autoSpaceDE w:val="0"/>
        <w:autoSpaceDN w:val="0"/>
        <w:adjustRightInd w:val="0"/>
        <w:ind w:left="360"/>
        <w:rPr>
          <w:rFonts w:ascii="Calibri" w:hAnsi="Calibri" w:cs="Calibri"/>
          <w:color w:val="000000"/>
          <w:sz w:val="16"/>
          <w:szCs w:val="16"/>
        </w:rPr>
      </w:pPr>
    </w:p>
    <w:p w14:paraId="78DC447E" w14:textId="77777777" w:rsidR="00643EF5" w:rsidRPr="00643EF5" w:rsidRDefault="00643EF5" w:rsidP="00643EF5">
      <w:pPr>
        <w:autoSpaceDE w:val="0"/>
        <w:autoSpaceDN w:val="0"/>
        <w:adjustRightInd w:val="0"/>
        <w:ind w:left="360"/>
        <w:rPr>
          <w:rFonts w:ascii="Calibri" w:hAnsi="Calibri" w:cs="Calibri"/>
          <w:color w:val="000000"/>
          <w:sz w:val="16"/>
          <w:szCs w:val="16"/>
        </w:rPr>
      </w:pPr>
      <w:r w:rsidRPr="00643EF5">
        <w:rPr>
          <w:rFonts w:ascii="Calibri" w:hAnsi="Calibri" w:cs="Calibri"/>
          <w:color w:val="000000"/>
          <w:sz w:val="16"/>
          <w:szCs w:val="16"/>
        </w:rPr>
        <w:t>&lt;</w:t>
      </w:r>
      <w:proofErr w:type="spellStart"/>
      <w:r w:rsidRPr="00643EF5">
        <w:rPr>
          <w:rFonts w:ascii="Calibri" w:hAnsi="Calibri" w:cs="Calibri"/>
          <w:color w:val="000000"/>
          <w:sz w:val="16"/>
          <w:szCs w:val="16"/>
        </w:rPr>
        <w:t>LTCPMostRecentRevisionDetail</w:t>
      </w:r>
      <w:proofErr w:type="spellEnd"/>
      <w:r w:rsidRPr="00643EF5">
        <w:rPr>
          <w:rFonts w:ascii="Calibri" w:hAnsi="Calibri" w:cs="Calibri"/>
          <w:color w:val="000000"/>
          <w:sz w:val="16"/>
          <w:szCs w:val="16"/>
        </w:rPr>
        <w:t>&gt;</w:t>
      </w:r>
    </w:p>
    <w:p w14:paraId="353C7C80"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&lt;LTCPMostRecentRevisionDate&gt;2019-01-01&lt;/LTCPMostRecentRevisionDate&gt;</w:t>
      </w:r>
    </w:p>
    <w:p w14:paraId="6C81158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LTCPMostRecentRevisionStatus</w:t>
      </w:r>
      <w:proofErr w:type="spellEnd"/>
      <w:r w:rsidRPr="00643EF5">
        <w:rPr>
          <w:rFonts w:ascii="Calibri" w:hAnsi="Calibri" w:cs="Calibri"/>
          <w:color w:val="0070C0"/>
          <w:sz w:val="16"/>
          <w:szCs w:val="16"/>
        </w:rPr>
        <w:t>&gt;APR&lt;/</w:t>
      </w:r>
      <w:proofErr w:type="spellStart"/>
      <w:r w:rsidRPr="00643EF5">
        <w:rPr>
          <w:rFonts w:ascii="Calibri" w:hAnsi="Calibri" w:cs="Calibri"/>
          <w:color w:val="0070C0"/>
          <w:sz w:val="16"/>
          <w:szCs w:val="16"/>
        </w:rPr>
        <w:t>LTCPMostRecentRevisionStatus</w:t>
      </w:r>
      <w:proofErr w:type="spellEnd"/>
      <w:r w:rsidRPr="00643EF5">
        <w:rPr>
          <w:rFonts w:ascii="Calibri" w:hAnsi="Calibri" w:cs="Calibri"/>
          <w:color w:val="0070C0"/>
          <w:sz w:val="16"/>
          <w:szCs w:val="16"/>
        </w:rPr>
        <w:t>&gt;</w:t>
      </w:r>
    </w:p>
    <w:p w14:paraId="2F241D36" w14:textId="77777777" w:rsidR="00643EF5" w:rsidRPr="00643EF5" w:rsidRDefault="00643EF5" w:rsidP="00643EF5">
      <w:pPr>
        <w:autoSpaceDE w:val="0"/>
        <w:autoSpaceDN w:val="0"/>
        <w:adjustRightInd w:val="0"/>
        <w:ind w:left="360"/>
        <w:rPr>
          <w:rFonts w:ascii="Calibri" w:hAnsi="Calibri" w:cs="Calibri"/>
          <w:color w:val="000000"/>
          <w:sz w:val="16"/>
          <w:szCs w:val="16"/>
        </w:rPr>
      </w:pPr>
      <w:r w:rsidRPr="00643EF5">
        <w:rPr>
          <w:rFonts w:ascii="Calibri" w:hAnsi="Calibri" w:cs="Calibri"/>
          <w:color w:val="000000"/>
          <w:sz w:val="16"/>
          <w:szCs w:val="16"/>
        </w:rPr>
        <w:lastRenderedPageBreak/>
        <w:t>&lt;/</w:t>
      </w:r>
      <w:proofErr w:type="spellStart"/>
      <w:r w:rsidRPr="00643EF5">
        <w:rPr>
          <w:rFonts w:ascii="Calibri" w:hAnsi="Calibri" w:cs="Calibri"/>
          <w:color w:val="000000"/>
          <w:sz w:val="16"/>
          <w:szCs w:val="16"/>
        </w:rPr>
        <w:t>LTCPMostRecentRevisionDetail</w:t>
      </w:r>
      <w:proofErr w:type="spellEnd"/>
      <w:r w:rsidRPr="00643EF5">
        <w:rPr>
          <w:rFonts w:ascii="Calibri" w:hAnsi="Calibri" w:cs="Calibri"/>
          <w:color w:val="000000"/>
          <w:sz w:val="16"/>
          <w:szCs w:val="16"/>
        </w:rPr>
        <w:t>&gt;</w:t>
      </w:r>
    </w:p>
    <w:p w14:paraId="605BA492" w14:textId="77777777" w:rsidR="0078613E" w:rsidRDefault="0078613E">
      <w:pPr>
        <w:rPr>
          <w:rFonts w:ascii="Calibri" w:hAnsi="Calibri" w:cs="Calibri"/>
          <w:b/>
          <w:bCs/>
          <w:color w:val="008100"/>
          <w:sz w:val="16"/>
          <w:szCs w:val="16"/>
        </w:rPr>
      </w:pPr>
      <w:r>
        <w:rPr>
          <w:rFonts w:ascii="Calibri" w:hAnsi="Calibri" w:cs="Calibri"/>
          <w:b/>
          <w:bCs/>
          <w:color w:val="008100"/>
          <w:sz w:val="16"/>
          <w:szCs w:val="16"/>
        </w:rPr>
        <w:br w:type="page"/>
      </w:r>
    </w:p>
    <w:p w14:paraId="59165C49" w14:textId="663D7FC5" w:rsidR="00643EF5" w:rsidRPr="008F2919" w:rsidRDefault="00643EF5" w:rsidP="00643EF5">
      <w:pPr>
        <w:autoSpaceDE w:val="0"/>
        <w:autoSpaceDN w:val="0"/>
        <w:adjustRightInd w:val="0"/>
        <w:ind w:left="360"/>
        <w:rPr>
          <w:rFonts w:ascii="Calibri" w:hAnsi="Calibri" w:cs="Calibri"/>
          <w:color w:val="008100"/>
          <w:sz w:val="16"/>
          <w:szCs w:val="16"/>
        </w:rPr>
      </w:pPr>
      <w:bookmarkStart w:id="125" w:name="_Hlk149808900"/>
      <w:r w:rsidRPr="008F2919">
        <w:rPr>
          <w:rFonts w:ascii="Calibri" w:hAnsi="Calibri" w:cs="Calibri"/>
          <w:color w:val="008100"/>
          <w:sz w:val="16"/>
          <w:szCs w:val="16"/>
        </w:rPr>
        <w:lastRenderedPageBreak/>
        <w:t>&lt;</w:t>
      </w:r>
      <w:proofErr w:type="spellStart"/>
      <w:r w:rsidRPr="008F2919">
        <w:rPr>
          <w:rFonts w:ascii="Calibri" w:hAnsi="Calibri" w:cs="Calibri"/>
          <w:color w:val="008100"/>
          <w:sz w:val="16"/>
          <w:szCs w:val="16"/>
        </w:rPr>
        <w:t>CSOControlMeasureDetail</w:t>
      </w:r>
      <w:proofErr w:type="spellEnd"/>
      <w:r w:rsidRPr="008F2919">
        <w:rPr>
          <w:rFonts w:ascii="Calibri" w:hAnsi="Calibri" w:cs="Calibri"/>
          <w:color w:val="008100"/>
          <w:sz w:val="16"/>
          <w:szCs w:val="16"/>
        </w:rPr>
        <w:t>&gt;</w:t>
      </w:r>
    </w:p>
    <w:p w14:paraId="49DF346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CSOControlMeasureCode</w:t>
      </w:r>
      <w:proofErr w:type="spellEnd"/>
      <w:r w:rsidRPr="00643EF5">
        <w:rPr>
          <w:rFonts w:ascii="Calibri" w:hAnsi="Calibri" w:cs="Calibri"/>
          <w:color w:val="0070C0"/>
          <w:sz w:val="16"/>
          <w:szCs w:val="16"/>
        </w:rPr>
        <w:t>&gt;0&lt;/</w:t>
      </w:r>
      <w:proofErr w:type="spellStart"/>
      <w:r w:rsidRPr="00643EF5">
        <w:rPr>
          <w:rFonts w:ascii="Calibri" w:hAnsi="Calibri" w:cs="Calibri"/>
          <w:color w:val="0070C0"/>
          <w:sz w:val="16"/>
          <w:szCs w:val="16"/>
        </w:rPr>
        <w:t>CSOControlMeasureCode</w:t>
      </w:r>
      <w:proofErr w:type="spellEnd"/>
      <w:r w:rsidRPr="00643EF5">
        <w:rPr>
          <w:rFonts w:ascii="Calibri" w:hAnsi="Calibri" w:cs="Calibri"/>
          <w:color w:val="0070C0"/>
          <w:sz w:val="16"/>
          <w:szCs w:val="16"/>
        </w:rPr>
        <w:t>&gt;</w:t>
      </w:r>
    </w:p>
    <w:p w14:paraId="12EA7C76" w14:textId="36C148E9" w:rsidR="00643EF5" w:rsidRPr="00643EF5" w:rsidRDefault="00643EF5" w:rsidP="00643EF5">
      <w:pPr>
        <w:autoSpaceDE w:val="0"/>
        <w:autoSpaceDN w:val="0"/>
        <w:adjustRightInd w:val="0"/>
        <w:ind w:left="720"/>
        <w:rPr>
          <w:rFonts w:ascii="Calibri" w:hAnsi="Calibri" w:cs="Calibri"/>
          <w:color w:val="7030A0"/>
          <w:sz w:val="16"/>
          <w:szCs w:val="16"/>
        </w:rPr>
      </w:pPr>
      <w:r w:rsidRPr="00643EF5">
        <w:rPr>
          <w:rFonts w:ascii="Calibri" w:hAnsi="Calibri" w:cs="Calibri"/>
          <w:color w:val="7030A0"/>
          <w:sz w:val="16"/>
          <w:szCs w:val="16"/>
        </w:rPr>
        <w:t>&lt;</w:t>
      </w:r>
      <w:proofErr w:type="spellStart"/>
      <w:r w:rsidRPr="00643EF5">
        <w:rPr>
          <w:rFonts w:ascii="Calibri" w:hAnsi="Calibri" w:cs="Calibri"/>
          <w:color w:val="7030A0"/>
          <w:sz w:val="16"/>
          <w:szCs w:val="16"/>
        </w:rPr>
        <w:t>CSOControlMeasureCodeOtherText</w:t>
      </w:r>
      <w:proofErr w:type="spellEnd"/>
      <w:r w:rsidRPr="00643EF5">
        <w:rPr>
          <w:rFonts w:ascii="Calibri" w:hAnsi="Calibri" w:cs="Calibri"/>
          <w:color w:val="7030A0"/>
          <w:sz w:val="16"/>
          <w:szCs w:val="16"/>
        </w:rPr>
        <w:t>&gt;</w:t>
      </w:r>
      <w:r w:rsidR="009E5CC0" w:rsidRPr="009E5CC0">
        <w:rPr>
          <w:rFonts w:ascii="Calibri" w:hAnsi="Calibri" w:cs="Calibri"/>
          <w:color w:val="7030A0"/>
          <w:sz w:val="16"/>
          <w:szCs w:val="16"/>
        </w:rPr>
        <w:t>This describes a CSO control measure that is not included in the Nine Minimum Control measures.</w:t>
      </w:r>
      <w:r w:rsidRPr="00643EF5">
        <w:rPr>
          <w:rFonts w:ascii="Calibri" w:hAnsi="Calibri" w:cs="Calibri"/>
          <w:color w:val="7030A0"/>
          <w:sz w:val="16"/>
          <w:szCs w:val="16"/>
        </w:rPr>
        <w:t>&lt;/</w:t>
      </w:r>
      <w:proofErr w:type="spellStart"/>
      <w:r w:rsidRPr="00643EF5">
        <w:rPr>
          <w:rFonts w:ascii="Calibri" w:hAnsi="Calibri" w:cs="Calibri"/>
          <w:color w:val="7030A0"/>
          <w:sz w:val="16"/>
          <w:szCs w:val="16"/>
        </w:rPr>
        <w:t>CSOControlMeasureCodeOtherText</w:t>
      </w:r>
      <w:proofErr w:type="spellEnd"/>
      <w:r w:rsidRPr="00643EF5">
        <w:rPr>
          <w:rFonts w:ascii="Calibri" w:hAnsi="Calibri" w:cs="Calibri"/>
          <w:color w:val="7030A0"/>
          <w:sz w:val="16"/>
          <w:szCs w:val="16"/>
        </w:rPr>
        <w:t>&gt;</w:t>
      </w:r>
    </w:p>
    <w:p w14:paraId="48B565F3"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CSOControlMeasureDevImpStatus</w:t>
      </w:r>
      <w:proofErr w:type="spellEnd"/>
      <w:r w:rsidRPr="00643EF5">
        <w:rPr>
          <w:rFonts w:ascii="Calibri" w:hAnsi="Calibri" w:cs="Calibri"/>
          <w:color w:val="0070C0"/>
          <w:sz w:val="16"/>
          <w:szCs w:val="16"/>
        </w:rPr>
        <w:t>&gt;A&lt;/</w:t>
      </w:r>
      <w:proofErr w:type="spellStart"/>
      <w:r w:rsidRPr="00643EF5">
        <w:rPr>
          <w:rFonts w:ascii="Calibri" w:hAnsi="Calibri" w:cs="Calibri"/>
          <w:color w:val="0070C0"/>
          <w:sz w:val="16"/>
          <w:szCs w:val="16"/>
        </w:rPr>
        <w:t>CSOControlMeasureDevImpStatus</w:t>
      </w:r>
      <w:proofErr w:type="spellEnd"/>
      <w:r w:rsidRPr="00643EF5">
        <w:rPr>
          <w:rFonts w:ascii="Calibri" w:hAnsi="Calibri" w:cs="Calibri"/>
          <w:color w:val="0070C0"/>
          <w:sz w:val="16"/>
          <w:szCs w:val="16"/>
        </w:rPr>
        <w:t>&gt;</w:t>
      </w:r>
    </w:p>
    <w:p w14:paraId="7215061F"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&lt;CSOControlMeasureComplianceStatus&gt;A&lt;/CSOControlMeasureComplianceStatus&gt;</w:t>
      </w:r>
    </w:p>
    <w:p w14:paraId="2B98D437" w14:textId="77777777" w:rsidR="00643EF5" w:rsidRPr="008F2919" w:rsidRDefault="00643EF5" w:rsidP="00643EF5">
      <w:pPr>
        <w:autoSpaceDE w:val="0"/>
        <w:autoSpaceDN w:val="0"/>
        <w:adjustRightInd w:val="0"/>
        <w:ind w:left="360"/>
        <w:rPr>
          <w:rFonts w:ascii="Calibri" w:hAnsi="Calibri" w:cs="Calibri"/>
          <w:color w:val="008100"/>
          <w:sz w:val="16"/>
          <w:szCs w:val="16"/>
        </w:rPr>
      </w:pPr>
      <w:r w:rsidRPr="008F2919">
        <w:rPr>
          <w:rFonts w:ascii="Calibri" w:hAnsi="Calibri" w:cs="Calibri"/>
          <w:color w:val="008100"/>
          <w:sz w:val="16"/>
          <w:szCs w:val="16"/>
        </w:rPr>
        <w:t>&lt;/</w:t>
      </w:r>
      <w:proofErr w:type="spellStart"/>
      <w:r w:rsidRPr="008F2919">
        <w:rPr>
          <w:rFonts w:ascii="Calibri" w:hAnsi="Calibri" w:cs="Calibri"/>
          <w:color w:val="008100"/>
          <w:sz w:val="16"/>
          <w:szCs w:val="16"/>
        </w:rPr>
        <w:t>CSOControlMeasureDetail</w:t>
      </w:r>
      <w:proofErr w:type="spellEnd"/>
      <w:r w:rsidRPr="008F2919">
        <w:rPr>
          <w:rFonts w:ascii="Calibri" w:hAnsi="Calibri" w:cs="Calibri"/>
          <w:color w:val="008100"/>
          <w:sz w:val="16"/>
          <w:szCs w:val="16"/>
        </w:rPr>
        <w:t>&gt;</w:t>
      </w:r>
    </w:p>
    <w:bookmarkEnd w:id="125"/>
    <w:p w14:paraId="21120CB0" w14:textId="77777777" w:rsidR="00643EF5" w:rsidRPr="00643EF5" w:rsidRDefault="00643EF5" w:rsidP="00643EF5">
      <w:pPr>
        <w:autoSpaceDE w:val="0"/>
        <w:autoSpaceDN w:val="0"/>
        <w:adjustRightInd w:val="0"/>
        <w:ind w:left="360"/>
        <w:rPr>
          <w:rFonts w:ascii="Calibri" w:hAnsi="Calibri" w:cs="Calibri"/>
          <w:color w:val="000000"/>
          <w:sz w:val="16"/>
          <w:szCs w:val="16"/>
        </w:rPr>
      </w:pPr>
    </w:p>
    <w:p w14:paraId="4C7D7316" w14:textId="77777777" w:rsidR="00643EF5" w:rsidRPr="008F2919" w:rsidRDefault="00643EF5" w:rsidP="00643EF5">
      <w:pPr>
        <w:autoSpaceDE w:val="0"/>
        <w:autoSpaceDN w:val="0"/>
        <w:adjustRightInd w:val="0"/>
        <w:ind w:left="360"/>
        <w:rPr>
          <w:rFonts w:ascii="Calibri" w:hAnsi="Calibri" w:cs="Calibri"/>
          <w:color w:val="000000"/>
          <w:sz w:val="16"/>
          <w:szCs w:val="16"/>
        </w:rPr>
      </w:pPr>
      <w:r w:rsidRPr="008F2919">
        <w:rPr>
          <w:rFonts w:ascii="Calibri" w:hAnsi="Calibri" w:cs="Calibri"/>
          <w:color w:val="008100"/>
          <w:sz w:val="16"/>
          <w:szCs w:val="16"/>
        </w:rPr>
        <w:t>&lt;</w:t>
      </w:r>
      <w:proofErr w:type="spellStart"/>
      <w:r w:rsidRPr="008F2919">
        <w:rPr>
          <w:rFonts w:ascii="Calibri" w:hAnsi="Calibri" w:cs="Calibri"/>
          <w:color w:val="008100"/>
          <w:sz w:val="16"/>
          <w:szCs w:val="16"/>
        </w:rPr>
        <w:t>LTCPEnforceableMechanismDetail</w:t>
      </w:r>
      <w:proofErr w:type="spellEnd"/>
      <w:r w:rsidRPr="008F2919">
        <w:rPr>
          <w:rFonts w:ascii="Calibri" w:hAnsi="Calibri" w:cs="Calibri"/>
          <w:color w:val="008100"/>
          <w:sz w:val="16"/>
          <w:szCs w:val="16"/>
        </w:rPr>
        <w:t>&gt;</w:t>
      </w:r>
    </w:p>
    <w:p w14:paraId="03B4E0D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LTCPEnforceableMechanismCode</w:t>
      </w:r>
      <w:proofErr w:type="spellEnd"/>
      <w:r w:rsidRPr="00643EF5">
        <w:rPr>
          <w:rFonts w:ascii="Calibri" w:hAnsi="Calibri" w:cs="Calibri"/>
          <w:color w:val="0070C0"/>
          <w:sz w:val="16"/>
          <w:szCs w:val="16"/>
        </w:rPr>
        <w:t>&gt;F&lt;/</w:t>
      </w:r>
      <w:proofErr w:type="spellStart"/>
      <w:r w:rsidRPr="00643EF5">
        <w:rPr>
          <w:rFonts w:ascii="Calibri" w:hAnsi="Calibri" w:cs="Calibri"/>
          <w:color w:val="0070C0"/>
          <w:sz w:val="16"/>
          <w:szCs w:val="16"/>
        </w:rPr>
        <w:t>LTCPEnforceableMechanismCode</w:t>
      </w:r>
      <w:proofErr w:type="spellEnd"/>
      <w:r w:rsidRPr="00643EF5">
        <w:rPr>
          <w:rFonts w:ascii="Calibri" w:hAnsi="Calibri" w:cs="Calibri"/>
          <w:color w:val="0070C0"/>
          <w:sz w:val="16"/>
          <w:szCs w:val="16"/>
        </w:rPr>
        <w:t>&gt;</w:t>
      </w:r>
    </w:p>
    <w:p w14:paraId="4D228DBE" w14:textId="77777777" w:rsidR="00643EF5" w:rsidRPr="00643EF5" w:rsidRDefault="00643EF5" w:rsidP="00643EF5">
      <w:pPr>
        <w:autoSpaceDE w:val="0"/>
        <w:autoSpaceDN w:val="0"/>
        <w:adjustRightInd w:val="0"/>
        <w:ind w:left="720"/>
        <w:rPr>
          <w:rFonts w:ascii="Calibri" w:hAnsi="Calibri" w:cs="Calibri"/>
          <w:color w:val="7030A0"/>
          <w:sz w:val="16"/>
          <w:szCs w:val="16"/>
        </w:rPr>
      </w:pPr>
      <w:r w:rsidRPr="00643EF5">
        <w:rPr>
          <w:rFonts w:ascii="Calibri" w:hAnsi="Calibri" w:cs="Calibri"/>
          <w:color w:val="7030A0"/>
          <w:sz w:val="16"/>
          <w:szCs w:val="16"/>
        </w:rPr>
        <w:t>&lt;</w:t>
      </w:r>
      <w:proofErr w:type="spellStart"/>
      <w:r w:rsidRPr="00643EF5">
        <w:rPr>
          <w:rFonts w:ascii="Calibri" w:hAnsi="Calibri" w:cs="Calibri"/>
          <w:color w:val="7030A0"/>
          <w:sz w:val="16"/>
          <w:szCs w:val="16"/>
        </w:rPr>
        <w:t>LTCPEnforceableMechanismCodeOtherText</w:t>
      </w:r>
      <w:proofErr w:type="spellEnd"/>
      <w:r w:rsidRPr="00643EF5">
        <w:rPr>
          <w:rFonts w:ascii="Calibri" w:hAnsi="Calibri" w:cs="Calibri"/>
          <w:color w:val="7030A0"/>
          <w:sz w:val="16"/>
          <w:szCs w:val="16"/>
        </w:rPr>
        <w:t>&gt;This is a text field that describes the other enforcement mechanism.&lt;/</w:t>
      </w:r>
      <w:proofErr w:type="spellStart"/>
      <w:r w:rsidRPr="00643EF5">
        <w:rPr>
          <w:rFonts w:ascii="Calibri" w:hAnsi="Calibri" w:cs="Calibri"/>
          <w:color w:val="7030A0"/>
          <w:sz w:val="16"/>
          <w:szCs w:val="16"/>
        </w:rPr>
        <w:t>LTCPEnforceableMechanismCodeOtherText</w:t>
      </w:r>
      <w:proofErr w:type="spellEnd"/>
      <w:r w:rsidRPr="00643EF5">
        <w:rPr>
          <w:rFonts w:ascii="Calibri" w:hAnsi="Calibri" w:cs="Calibri"/>
          <w:color w:val="7030A0"/>
          <w:sz w:val="16"/>
          <w:szCs w:val="16"/>
        </w:rPr>
        <w:t>&gt;</w:t>
      </w:r>
    </w:p>
    <w:p w14:paraId="41A4929B" w14:textId="77777777" w:rsidR="00643EF5" w:rsidRPr="008F2919" w:rsidRDefault="00643EF5" w:rsidP="00643EF5">
      <w:pPr>
        <w:autoSpaceDE w:val="0"/>
        <w:autoSpaceDN w:val="0"/>
        <w:adjustRightInd w:val="0"/>
        <w:ind w:left="360"/>
        <w:rPr>
          <w:rFonts w:ascii="Calibri" w:hAnsi="Calibri" w:cs="Calibri"/>
          <w:color w:val="008100"/>
          <w:sz w:val="16"/>
          <w:szCs w:val="16"/>
        </w:rPr>
      </w:pPr>
      <w:r w:rsidRPr="008F2919">
        <w:rPr>
          <w:rFonts w:ascii="Calibri" w:hAnsi="Calibri" w:cs="Calibri"/>
          <w:color w:val="008100"/>
          <w:sz w:val="16"/>
          <w:szCs w:val="16"/>
        </w:rPr>
        <w:t>&lt;/</w:t>
      </w:r>
      <w:proofErr w:type="spellStart"/>
      <w:r w:rsidRPr="008F2919">
        <w:rPr>
          <w:rFonts w:ascii="Calibri" w:hAnsi="Calibri" w:cs="Calibri"/>
          <w:color w:val="008100"/>
          <w:sz w:val="16"/>
          <w:szCs w:val="16"/>
        </w:rPr>
        <w:t>LTCPEnforceableMechanismDetail</w:t>
      </w:r>
      <w:proofErr w:type="spellEnd"/>
      <w:r w:rsidRPr="008F2919">
        <w:rPr>
          <w:rFonts w:ascii="Calibri" w:hAnsi="Calibri" w:cs="Calibri"/>
          <w:color w:val="008100"/>
          <w:sz w:val="16"/>
          <w:szCs w:val="16"/>
        </w:rPr>
        <w:t>&gt;</w:t>
      </w:r>
    </w:p>
    <w:p w14:paraId="61992351" w14:textId="77777777" w:rsidR="00643EF5" w:rsidRPr="00643EF5" w:rsidRDefault="00643EF5" w:rsidP="00643EF5">
      <w:pPr>
        <w:autoSpaceDE w:val="0"/>
        <w:autoSpaceDN w:val="0"/>
        <w:adjustRightInd w:val="0"/>
        <w:ind w:left="360"/>
        <w:rPr>
          <w:rFonts w:ascii="Calibri" w:hAnsi="Calibri" w:cs="Calibri"/>
          <w:color w:val="000000"/>
          <w:sz w:val="16"/>
          <w:szCs w:val="16"/>
        </w:rPr>
      </w:pPr>
    </w:p>
    <w:p w14:paraId="4AECC08D"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w:t>
      </w:r>
      <w:proofErr w:type="spellStart"/>
      <w:r w:rsidRPr="00643EF5">
        <w:rPr>
          <w:rFonts w:ascii="Calibri" w:hAnsi="Calibri" w:cs="Calibri"/>
          <w:b/>
          <w:bCs/>
          <w:color w:val="000000"/>
          <w:sz w:val="16"/>
          <w:szCs w:val="16"/>
        </w:rPr>
        <w:t>LTCPPermit</w:t>
      </w:r>
      <w:proofErr w:type="spellEnd"/>
      <w:r w:rsidRPr="00643EF5">
        <w:rPr>
          <w:rFonts w:ascii="Calibri" w:hAnsi="Calibri" w:cs="Calibri"/>
          <w:b/>
          <w:bCs/>
          <w:color w:val="000000"/>
          <w:sz w:val="16"/>
          <w:szCs w:val="16"/>
        </w:rPr>
        <w:t>&gt;</w:t>
      </w:r>
    </w:p>
    <w:p w14:paraId="77A3D12A" w14:textId="23CC4C5E" w:rsidR="00643EF5" w:rsidRPr="00643EF5" w:rsidRDefault="00643EF5" w:rsidP="00643EF5">
      <w:pPr>
        <w:autoSpaceDE w:val="0"/>
        <w:autoSpaceDN w:val="0"/>
        <w:adjustRightInd w:val="0"/>
        <w:rPr>
          <w:rFonts w:ascii="Calibri" w:hAnsi="Calibri" w:cs="Calibri"/>
          <w:b/>
          <w:bCs/>
          <w:color w:val="008100"/>
          <w:sz w:val="16"/>
          <w:szCs w:val="16"/>
        </w:rPr>
      </w:pPr>
      <w:r w:rsidRPr="00643EF5">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643EF5">
        <w:rPr>
          <w:rFonts w:ascii="Calibri" w:hAnsi="Calibri" w:cs="Calibri"/>
          <w:b/>
          <w:bCs/>
          <w:color w:val="008100"/>
          <w:sz w:val="16"/>
          <w:szCs w:val="16"/>
        </w:rPr>
        <w:t>&gt;</w:t>
      </w:r>
    </w:p>
    <w:p w14:paraId="629C2055"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&lt;/Payload&gt;</w:t>
      </w:r>
    </w:p>
    <w:p w14:paraId="298D6648" w14:textId="1A914242" w:rsidR="00643EF5" w:rsidRPr="002E7888"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&lt;/Document&gt;</w:t>
      </w:r>
      <w:bookmarkEnd w:id="124"/>
    </w:p>
    <w:p w14:paraId="309999CB" w14:textId="69F056AA" w:rsidR="00643EF5" w:rsidRDefault="00643EF5" w:rsidP="00643EF5">
      <w:pPr>
        <w:pStyle w:val="Heading2"/>
      </w:pPr>
      <w:bookmarkStart w:id="126" w:name="_Toc206756101"/>
      <w:r>
        <w:t xml:space="preserve">Submitting a Replacement </w:t>
      </w:r>
      <w:r w:rsidR="00E36A10" w:rsidRPr="00643EF5">
        <w:t xml:space="preserve">CSO </w:t>
      </w:r>
      <w:r w:rsidR="00E36A10">
        <w:t>LTCP Component</w:t>
      </w:r>
      <w:r w:rsidR="0078613E" w:rsidRPr="00643EF5">
        <w:t xml:space="preserve"> </w:t>
      </w:r>
      <w:r>
        <w:t>to U.S. EPA</w:t>
      </w:r>
      <w:bookmarkEnd w:id="126"/>
    </w:p>
    <w:p w14:paraId="0FADDF16" w14:textId="77777777" w:rsidR="00643EF5" w:rsidRDefault="00643EF5" w:rsidP="00643EF5">
      <w:pPr>
        <w:autoSpaceDE w:val="0"/>
        <w:autoSpaceDN w:val="0"/>
        <w:adjustRightInd w:val="0"/>
        <w:rPr>
          <w:color w:val="FF0000"/>
          <w:sz w:val="20"/>
          <w:szCs w:val="20"/>
          <w:u w:val="single"/>
        </w:rPr>
      </w:pPr>
    </w:p>
    <w:p w14:paraId="1C53F668" w14:textId="77777777" w:rsidR="00643EF5" w:rsidRDefault="00643EF5" w:rsidP="00643EF5">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5C20BC16" w14:textId="72482D15" w:rsidR="00643EF5" w:rsidRDefault="00643EF5" w:rsidP="00643EF5">
      <w:pPr>
        <w:pStyle w:val="Heading2"/>
      </w:pPr>
      <w:bookmarkStart w:id="127" w:name="_Toc206756102"/>
      <w:r>
        <w:t xml:space="preserve">Submitting a Change </w:t>
      </w:r>
      <w:r w:rsidR="00E36A10" w:rsidRPr="00643EF5">
        <w:t xml:space="preserve">CSO </w:t>
      </w:r>
      <w:r w:rsidR="00E36A10">
        <w:t>LTCP Component</w:t>
      </w:r>
      <w:r>
        <w:t xml:space="preserve"> to U.S. EPA</w:t>
      </w:r>
      <w:bookmarkEnd w:id="127"/>
    </w:p>
    <w:p w14:paraId="6EDC7CB1" w14:textId="77777777" w:rsidR="00643EF5" w:rsidRDefault="00643EF5" w:rsidP="00643EF5">
      <w:pPr>
        <w:autoSpaceDE w:val="0"/>
        <w:autoSpaceDN w:val="0"/>
        <w:adjustRightInd w:val="0"/>
        <w:rPr>
          <w:color w:val="FF0000"/>
          <w:sz w:val="20"/>
          <w:szCs w:val="20"/>
          <w:u w:val="single"/>
        </w:rPr>
      </w:pPr>
    </w:p>
    <w:p w14:paraId="207D9278" w14:textId="0C68C91C" w:rsidR="00680F37" w:rsidRDefault="00680F37" w:rsidP="00643EF5">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BA8974D" w14:textId="06CDCEA7" w:rsidR="00643EF5" w:rsidRPr="0066738E" w:rsidRDefault="00643EF5" w:rsidP="00643EF5">
      <w:pPr>
        <w:pStyle w:val="BodyText"/>
        <w:numPr>
          <w:ilvl w:val="0"/>
          <w:numId w:val="3"/>
        </w:numPr>
        <w:rPr>
          <w:sz w:val="20"/>
        </w:rPr>
      </w:pPr>
      <w:r w:rsidRPr="0066738E">
        <w:rPr>
          <w:sz w:val="20"/>
        </w:rPr>
        <w:t xml:space="preserve">EPA Regions and states can change </w:t>
      </w:r>
      <w:r w:rsidR="0078613E" w:rsidRPr="0078613E">
        <w:rPr>
          <w:sz w:val="20"/>
        </w:rPr>
        <w:t>CSO Long Term Control Plan</w:t>
      </w:r>
      <w:r w:rsidRPr="0066738E">
        <w:rPr>
          <w:sz w:val="20"/>
        </w:rPr>
        <w:t xml:space="preserve"> data using the Change (C) transaction. </w:t>
      </w:r>
    </w:p>
    <w:p w14:paraId="2DC12856" w14:textId="520148CF" w:rsidR="00643EF5" w:rsidRDefault="00643EF5" w:rsidP="00643EF5">
      <w:pPr>
        <w:pStyle w:val="BodyText"/>
        <w:numPr>
          <w:ilvl w:val="0"/>
          <w:numId w:val="3"/>
        </w:numPr>
        <w:rPr>
          <w:sz w:val="20"/>
        </w:rPr>
      </w:pPr>
      <w:r w:rsidRPr="0066738E">
        <w:rPr>
          <w:sz w:val="20"/>
        </w:rPr>
        <w:t>This is example XML for changing data for a “</w:t>
      </w:r>
      <w:r w:rsidR="0078613E" w:rsidRPr="0078613E">
        <w:rPr>
          <w:sz w:val="20"/>
        </w:rPr>
        <w:t>CSO Long Term Control Plan</w:t>
      </w:r>
      <w:r w:rsidRPr="0066738E">
        <w:rPr>
          <w:sz w:val="20"/>
        </w:rPr>
        <w:t>” permit component</w:t>
      </w:r>
      <w:r>
        <w:rPr>
          <w:sz w:val="20"/>
        </w:rPr>
        <w:t>.</w:t>
      </w:r>
    </w:p>
    <w:p w14:paraId="66352A08" w14:textId="77777777" w:rsidR="00643EF5" w:rsidRDefault="00643EF5" w:rsidP="00643EF5">
      <w:pPr>
        <w:autoSpaceDE w:val="0"/>
        <w:autoSpaceDN w:val="0"/>
        <w:adjustRightInd w:val="0"/>
        <w:rPr>
          <w:b/>
          <w:bCs/>
          <w:sz w:val="16"/>
          <w:szCs w:val="20"/>
        </w:rPr>
      </w:pPr>
    </w:p>
    <w:p w14:paraId="1444AD16" w14:textId="77777777" w:rsidR="0078613E" w:rsidRPr="0078613E" w:rsidRDefault="0078613E" w:rsidP="0078613E">
      <w:pPr>
        <w:autoSpaceDE w:val="0"/>
        <w:autoSpaceDN w:val="0"/>
        <w:adjustRightInd w:val="0"/>
        <w:rPr>
          <w:rFonts w:ascii="Calibri" w:hAnsi="Calibri" w:cs="Calibri"/>
          <w:b/>
          <w:bCs/>
          <w:color w:val="000000"/>
          <w:sz w:val="16"/>
          <w:szCs w:val="16"/>
        </w:rPr>
      </w:pPr>
      <w:bookmarkStart w:id="128" w:name="_Hlk137557826"/>
      <w:r w:rsidRPr="0078613E">
        <w:rPr>
          <w:rFonts w:ascii="Calibri" w:hAnsi="Calibri" w:cs="Calibri"/>
          <w:b/>
          <w:bCs/>
          <w:color w:val="000000"/>
          <w:sz w:val="16"/>
          <w:szCs w:val="16"/>
        </w:rPr>
        <w:t>&lt;?xml version="1.0" encoding="UTF-8"?&gt;</w:t>
      </w:r>
    </w:p>
    <w:p w14:paraId="29B0E043"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 xml:space="preserve">&lt;Document </w:t>
      </w:r>
      <w:proofErr w:type="spellStart"/>
      <w:r w:rsidRPr="0078613E">
        <w:rPr>
          <w:rFonts w:ascii="Calibri" w:hAnsi="Calibri" w:cs="Calibri"/>
          <w:b/>
          <w:bCs/>
          <w:color w:val="000000"/>
          <w:sz w:val="16"/>
          <w:szCs w:val="16"/>
        </w:rPr>
        <w:t>xmlns</w:t>
      </w:r>
      <w:proofErr w:type="spellEnd"/>
      <w:r w:rsidRPr="0078613E">
        <w:rPr>
          <w:rFonts w:ascii="Calibri" w:hAnsi="Calibri" w:cs="Calibri"/>
          <w:b/>
          <w:bCs/>
          <w:color w:val="000000"/>
          <w:sz w:val="16"/>
          <w:szCs w:val="16"/>
        </w:rPr>
        <w:t>=“http://www.exchangenetwork.net/schema/</w:t>
      </w:r>
      <w:proofErr w:type="spellStart"/>
      <w:r w:rsidRPr="0078613E">
        <w:rPr>
          <w:rFonts w:ascii="Calibri" w:hAnsi="Calibri" w:cs="Calibri"/>
          <w:b/>
          <w:bCs/>
          <w:color w:val="000000"/>
          <w:sz w:val="16"/>
          <w:szCs w:val="16"/>
        </w:rPr>
        <w:t>icis</w:t>
      </w:r>
      <w:proofErr w:type="spellEnd"/>
      <w:r w:rsidRPr="0078613E">
        <w:rPr>
          <w:rFonts w:ascii="Calibri" w:hAnsi="Calibri" w:cs="Calibri"/>
          <w:b/>
          <w:bCs/>
          <w:color w:val="000000"/>
          <w:sz w:val="16"/>
          <w:szCs w:val="16"/>
        </w:rPr>
        <w:t xml:space="preserve">/5” </w:t>
      </w:r>
      <w:proofErr w:type="spellStart"/>
      <w:r w:rsidRPr="0078613E">
        <w:rPr>
          <w:rFonts w:ascii="Calibri" w:hAnsi="Calibri" w:cs="Calibri"/>
          <w:b/>
          <w:bCs/>
          <w:color w:val="000000"/>
          <w:sz w:val="16"/>
          <w:szCs w:val="16"/>
        </w:rPr>
        <w:t>xmlns:xsi</w:t>
      </w:r>
      <w:proofErr w:type="spellEnd"/>
      <w:r w:rsidRPr="0078613E">
        <w:rPr>
          <w:rFonts w:ascii="Calibri" w:hAnsi="Calibri" w:cs="Calibri"/>
          <w:b/>
          <w:bCs/>
          <w:color w:val="000000"/>
          <w:sz w:val="16"/>
          <w:szCs w:val="16"/>
        </w:rPr>
        <w:t>=“http://www.w3.org/2001/</w:t>
      </w:r>
      <w:proofErr w:type="spellStart"/>
      <w:r w:rsidRPr="0078613E">
        <w:rPr>
          <w:rFonts w:ascii="Calibri" w:hAnsi="Calibri" w:cs="Calibri"/>
          <w:b/>
          <w:bCs/>
          <w:color w:val="000000"/>
          <w:sz w:val="16"/>
          <w:szCs w:val="16"/>
        </w:rPr>
        <w:t>XMLSchema</w:t>
      </w:r>
      <w:proofErr w:type="spellEnd"/>
      <w:r w:rsidRPr="0078613E">
        <w:rPr>
          <w:rFonts w:ascii="Calibri" w:hAnsi="Calibri" w:cs="Calibri"/>
          <w:b/>
          <w:bCs/>
          <w:color w:val="000000"/>
          <w:sz w:val="16"/>
          <w:szCs w:val="16"/>
        </w:rPr>
        <w:t>-instance”&gt;</w:t>
      </w:r>
    </w:p>
    <w:p w14:paraId="019837D2"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47A21FB9"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31A7CB0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&lt;Id&gt;UUStaffer1&lt;/Id&gt;</w:t>
      </w:r>
    </w:p>
    <w:p w14:paraId="0D24DA82"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59DF7695"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&lt;name&gt;e-mail&lt;/name&gt;</w:t>
      </w:r>
    </w:p>
    <w:p w14:paraId="6CD5054C"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&lt;value&gt;doe.john@state.us&lt;/value&gt;</w:t>
      </w:r>
    </w:p>
    <w:p w14:paraId="43392647"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027E3A67"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3F933545"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0D6F6639" w14:textId="306404A6"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 Operation="</w:t>
      </w:r>
      <w:proofErr w:type="spellStart"/>
      <w:r w:rsidR="00481465">
        <w:rPr>
          <w:rFonts w:ascii="Calibri" w:hAnsi="Calibri" w:cs="Calibri"/>
          <w:b/>
          <w:bCs/>
          <w:color w:val="000000"/>
          <w:sz w:val="16"/>
          <w:szCs w:val="16"/>
        </w:rPr>
        <w:t>CSOLongTermControlPlanSubmission</w:t>
      </w:r>
      <w:proofErr w:type="spellEnd"/>
      <w:r w:rsidRPr="0078613E">
        <w:rPr>
          <w:rFonts w:ascii="Calibri" w:hAnsi="Calibri" w:cs="Calibri"/>
          <w:b/>
          <w:bCs/>
          <w:color w:val="000000"/>
          <w:sz w:val="16"/>
          <w:szCs w:val="16"/>
        </w:rPr>
        <w:t>"&gt;</w:t>
      </w:r>
    </w:p>
    <w:p w14:paraId="7D95F492" w14:textId="77777777" w:rsidR="0078613E" w:rsidRDefault="0078613E">
      <w:pPr>
        <w:rPr>
          <w:rFonts w:ascii="Calibri" w:hAnsi="Calibri" w:cs="Calibri"/>
          <w:b/>
          <w:bCs/>
          <w:color w:val="008100"/>
          <w:sz w:val="16"/>
          <w:szCs w:val="16"/>
        </w:rPr>
      </w:pPr>
      <w:r>
        <w:rPr>
          <w:rFonts w:ascii="Calibri" w:hAnsi="Calibri" w:cs="Calibri"/>
          <w:b/>
          <w:bCs/>
          <w:color w:val="008100"/>
          <w:sz w:val="16"/>
          <w:szCs w:val="16"/>
        </w:rPr>
        <w:br w:type="page"/>
      </w:r>
    </w:p>
    <w:p w14:paraId="05B14E23" w14:textId="6F4DB878"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lastRenderedPageBreak/>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7E0F3561"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287FD1EF"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4AA595DD" w14:textId="77777777" w:rsidR="0078613E" w:rsidRPr="0078613E" w:rsidRDefault="0078613E" w:rsidP="0078613E">
      <w:pPr>
        <w:autoSpaceDE w:val="0"/>
        <w:autoSpaceDN w:val="0"/>
        <w:adjustRightInd w:val="0"/>
        <w:ind w:left="72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&gt;C&lt;/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w:t>
      </w:r>
    </w:p>
    <w:p w14:paraId="4D732988"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&lt;TransactionTimestamp&gt;2001-12-17T09:30:47.0Z&lt;/TransactionTimestamp&gt;</w:t>
      </w:r>
    </w:p>
    <w:p w14:paraId="560D35F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53DC7D0E"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4CB655A1"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09FFEFA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3A98F424"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&gt;NH0100170&lt;/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w:t>
      </w:r>
    </w:p>
    <w:p w14:paraId="18DADE3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1F8B0B31"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LTCPSummary</w:t>
      </w:r>
      <w:proofErr w:type="spellEnd"/>
      <w:r w:rsidRPr="0078613E">
        <w:rPr>
          <w:rFonts w:ascii="Calibri" w:hAnsi="Calibri" w:cs="Calibri"/>
          <w:color w:val="000000"/>
          <w:sz w:val="16"/>
          <w:szCs w:val="16"/>
        </w:rPr>
        <w:t>&gt;</w:t>
      </w:r>
    </w:p>
    <w:p w14:paraId="34392746"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LTCPRequiredIndicator</w:t>
      </w:r>
      <w:proofErr w:type="spellEnd"/>
      <w:r w:rsidRPr="0078613E">
        <w:rPr>
          <w:rFonts w:ascii="Calibri" w:hAnsi="Calibri" w:cs="Calibri"/>
          <w:color w:val="000000"/>
          <w:sz w:val="16"/>
          <w:szCs w:val="16"/>
        </w:rPr>
        <w:t>&gt;Y&lt;/</w:t>
      </w:r>
      <w:proofErr w:type="spellStart"/>
      <w:r w:rsidRPr="0078613E">
        <w:rPr>
          <w:rFonts w:ascii="Calibri" w:hAnsi="Calibri" w:cs="Calibri"/>
          <w:color w:val="000000"/>
          <w:sz w:val="16"/>
          <w:szCs w:val="16"/>
        </w:rPr>
        <w:t>LTCPRequiredIndicator</w:t>
      </w:r>
      <w:proofErr w:type="spellEnd"/>
      <w:r w:rsidRPr="0078613E">
        <w:rPr>
          <w:rFonts w:ascii="Calibri" w:hAnsi="Calibri" w:cs="Calibri"/>
          <w:color w:val="000000"/>
          <w:sz w:val="16"/>
          <w:szCs w:val="16"/>
        </w:rPr>
        <w:t>&gt;</w:t>
      </w:r>
    </w:p>
    <w:p w14:paraId="0FA4856B"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LTCPInComplianceIndicator</w:t>
      </w:r>
      <w:proofErr w:type="spellEnd"/>
      <w:r w:rsidRPr="0078613E">
        <w:rPr>
          <w:rFonts w:ascii="Calibri" w:hAnsi="Calibri" w:cs="Calibri"/>
          <w:color w:val="000000"/>
          <w:sz w:val="16"/>
          <w:szCs w:val="16"/>
        </w:rPr>
        <w:t>&gt;A&lt;/</w:t>
      </w:r>
      <w:proofErr w:type="spellStart"/>
      <w:r w:rsidRPr="0078613E">
        <w:rPr>
          <w:rFonts w:ascii="Calibri" w:hAnsi="Calibri" w:cs="Calibri"/>
          <w:color w:val="000000"/>
          <w:sz w:val="16"/>
          <w:szCs w:val="16"/>
        </w:rPr>
        <w:t>LTCPInComplianceIndicator</w:t>
      </w:r>
      <w:proofErr w:type="spellEnd"/>
      <w:r w:rsidRPr="0078613E">
        <w:rPr>
          <w:rFonts w:ascii="Calibri" w:hAnsi="Calibri" w:cs="Calibri"/>
          <w:color w:val="000000"/>
          <w:sz w:val="16"/>
          <w:szCs w:val="16"/>
        </w:rPr>
        <w:t>&gt;</w:t>
      </w:r>
    </w:p>
    <w:p w14:paraId="359F1D4F"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LTCPApprovalDate</w:t>
      </w:r>
      <w:proofErr w:type="spellEnd"/>
      <w:r w:rsidRPr="0078613E">
        <w:rPr>
          <w:rFonts w:ascii="Calibri" w:hAnsi="Calibri" w:cs="Calibri"/>
          <w:color w:val="000000"/>
          <w:sz w:val="16"/>
          <w:szCs w:val="16"/>
        </w:rPr>
        <w:t>&gt;2016-01-01&lt;/</w:t>
      </w:r>
      <w:proofErr w:type="spellStart"/>
      <w:r w:rsidRPr="0078613E">
        <w:rPr>
          <w:rFonts w:ascii="Calibri" w:hAnsi="Calibri" w:cs="Calibri"/>
          <w:color w:val="000000"/>
          <w:sz w:val="16"/>
          <w:szCs w:val="16"/>
        </w:rPr>
        <w:t>LTCPApprovalDate</w:t>
      </w:r>
      <w:proofErr w:type="spellEnd"/>
      <w:r w:rsidRPr="0078613E">
        <w:rPr>
          <w:rFonts w:ascii="Calibri" w:hAnsi="Calibri" w:cs="Calibri"/>
          <w:color w:val="000000"/>
          <w:sz w:val="16"/>
          <w:szCs w:val="16"/>
        </w:rPr>
        <w:t>&gt;</w:t>
      </w:r>
    </w:p>
    <w:p w14:paraId="34342575"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&lt;LTCPAndCSOControlsCompleteDate&gt;2023-01-01&lt;/LTCPAndCSOControlsCompleteDate&gt;</w:t>
      </w:r>
    </w:p>
    <w:p w14:paraId="4F8DD777"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&lt;CSOPostConstructionComplianceMonitoringProgram&gt;Y&lt;/CSOPostConstructionComplianceMonitoringProgram&gt;</w:t>
      </w:r>
    </w:p>
    <w:p w14:paraId="0F8FC188"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CSOControlsOtherThanLTCP</w:t>
      </w:r>
      <w:proofErr w:type="spellEnd"/>
      <w:r w:rsidRPr="0078613E">
        <w:rPr>
          <w:rFonts w:ascii="Calibri" w:hAnsi="Calibri" w:cs="Calibri"/>
          <w:color w:val="000000"/>
          <w:sz w:val="16"/>
          <w:szCs w:val="16"/>
        </w:rPr>
        <w:t>&gt;This text field identifies other CSO control measures&lt;/</w:t>
      </w:r>
      <w:proofErr w:type="spellStart"/>
      <w:r w:rsidRPr="0078613E">
        <w:rPr>
          <w:rFonts w:ascii="Calibri" w:hAnsi="Calibri" w:cs="Calibri"/>
          <w:color w:val="000000"/>
          <w:sz w:val="16"/>
          <w:szCs w:val="16"/>
        </w:rPr>
        <w:t>CSOControlsOtherThanLTCP</w:t>
      </w:r>
      <w:proofErr w:type="spellEnd"/>
      <w:r w:rsidRPr="0078613E">
        <w:rPr>
          <w:rFonts w:ascii="Calibri" w:hAnsi="Calibri" w:cs="Calibri"/>
          <w:color w:val="000000"/>
          <w:sz w:val="16"/>
          <w:szCs w:val="16"/>
        </w:rPr>
        <w:t>&gt;</w:t>
      </w:r>
    </w:p>
    <w:p w14:paraId="190034F5"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LTCPSummary</w:t>
      </w:r>
      <w:proofErr w:type="spellEnd"/>
      <w:r w:rsidRPr="0078613E">
        <w:rPr>
          <w:rFonts w:ascii="Calibri" w:hAnsi="Calibri" w:cs="Calibri"/>
          <w:color w:val="000000"/>
          <w:sz w:val="16"/>
          <w:szCs w:val="16"/>
        </w:rPr>
        <w:t>&gt;</w:t>
      </w:r>
    </w:p>
    <w:p w14:paraId="37FC5779"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66B486D6"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LTCPMostRecentRevisionDetail</w:t>
      </w:r>
      <w:proofErr w:type="spellEnd"/>
      <w:r w:rsidRPr="0078613E">
        <w:rPr>
          <w:rFonts w:ascii="Calibri" w:hAnsi="Calibri" w:cs="Calibri"/>
          <w:color w:val="000000"/>
          <w:sz w:val="16"/>
          <w:szCs w:val="16"/>
        </w:rPr>
        <w:t>&gt;</w:t>
      </w:r>
    </w:p>
    <w:p w14:paraId="36A59D54"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&lt;LTCPMostRecentRevisionDate&gt;2019-01-01&lt;/LTCPMostRecentRevisionDate&gt;</w:t>
      </w:r>
    </w:p>
    <w:p w14:paraId="0A917457"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LTCPMostRecentRevisionStatus</w:t>
      </w:r>
      <w:proofErr w:type="spellEnd"/>
      <w:r w:rsidRPr="0078613E">
        <w:rPr>
          <w:rFonts w:ascii="Calibri" w:hAnsi="Calibri" w:cs="Calibri"/>
          <w:color w:val="0070C0"/>
          <w:sz w:val="16"/>
          <w:szCs w:val="16"/>
        </w:rPr>
        <w:t>&gt;APR&lt;/</w:t>
      </w:r>
      <w:proofErr w:type="spellStart"/>
      <w:r w:rsidRPr="0078613E">
        <w:rPr>
          <w:rFonts w:ascii="Calibri" w:hAnsi="Calibri" w:cs="Calibri"/>
          <w:color w:val="0070C0"/>
          <w:sz w:val="16"/>
          <w:szCs w:val="16"/>
        </w:rPr>
        <w:t>LTCPMostRecentRevisionStatus</w:t>
      </w:r>
      <w:proofErr w:type="spellEnd"/>
      <w:r w:rsidRPr="0078613E">
        <w:rPr>
          <w:rFonts w:ascii="Calibri" w:hAnsi="Calibri" w:cs="Calibri"/>
          <w:color w:val="0070C0"/>
          <w:sz w:val="16"/>
          <w:szCs w:val="16"/>
        </w:rPr>
        <w:t>&gt;</w:t>
      </w:r>
    </w:p>
    <w:p w14:paraId="0928D266"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LTCPMostRecentRevisionDetail</w:t>
      </w:r>
      <w:proofErr w:type="spellEnd"/>
      <w:r w:rsidRPr="0078613E">
        <w:rPr>
          <w:rFonts w:ascii="Calibri" w:hAnsi="Calibri" w:cs="Calibri"/>
          <w:color w:val="000000"/>
          <w:sz w:val="16"/>
          <w:szCs w:val="16"/>
        </w:rPr>
        <w:t>&gt;</w:t>
      </w:r>
    </w:p>
    <w:p w14:paraId="7E1C4DA5"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1EDBB4CB"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CSOControlMeasureDetail</w:t>
      </w:r>
      <w:proofErr w:type="spellEnd"/>
      <w:r w:rsidRPr="0078613E">
        <w:rPr>
          <w:rFonts w:ascii="Calibri" w:hAnsi="Calibri" w:cs="Calibri"/>
          <w:color w:val="008100"/>
          <w:sz w:val="16"/>
          <w:szCs w:val="16"/>
        </w:rPr>
        <w:t>&gt;</w:t>
      </w:r>
    </w:p>
    <w:p w14:paraId="6DB3A157"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CSOControlMeasureCode</w:t>
      </w:r>
      <w:proofErr w:type="spellEnd"/>
      <w:r w:rsidRPr="0078613E">
        <w:rPr>
          <w:rFonts w:ascii="Calibri" w:hAnsi="Calibri" w:cs="Calibri"/>
          <w:color w:val="0070C0"/>
          <w:sz w:val="16"/>
          <w:szCs w:val="16"/>
        </w:rPr>
        <w:t>&gt;0&lt;/</w:t>
      </w:r>
      <w:proofErr w:type="spellStart"/>
      <w:r w:rsidRPr="0078613E">
        <w:rPr>
          <w:rFonts w:ascii="Calibri" w:hAnsi="Calibri" w:cs="Calibri"/>
          <w:color w:val="0070C0"/>
          <w:sz w:val="16"/>
          <w:szCs w:val="16"/>
        </w:rPr>
        <w:t>CSOControlMeasureCode</w:t>
      </w:r>
      <w:proofErr w:type="spellEnd"/>
      <w:r w:rsidRPr="0078613E">
        <w:rPr>
          <w:rFonts w:ascii="Calibri" w:hAnsi="Calibri" w:cs="Calibri"/>
          <w:color w:val="0070C0"/>
          <w:sz w:val="16"/>
          <w:szCs w:val="16"/>
        </w:rPr>
        <w:t>&gt;</w:t>
      </w:r>
    </w:p>
    <w:p w14:paraId="1F417F64" w14:textId="0904FA4D" w:rsidR="0078613E" w:rsidRPr="0078613E" w:rsidRDefault="0078613E" w:rsidP="0078613E">
      <w:pPr>
        <w:autoSpaceDE w:val="0"/>
        <w:autoSpaceDN w:val="0"/>
        <w:adjustRightInd w:val="0"/>
        <w:ind w:left="720"/>
        <w:rPr>
          <w:rFonts w:ascii="Calibri" w:hAnsi="Calibri" w:cs="Calibri"/>
          <w:color w:val="7030A0"/>
          <w:sz w:val="16"/>
          <w:szCs w:val="16"/>
        </w:rPr>
      </w:pPr>
      <w:r w:rsidRPr="0078613E">
        <w:rPr>
          <w:rFonts w:ascii="Calibri" w:hAnsi="Calibri" w:cs="Calibri"/>
          <w:color w:val="7030A0"/>
          <w:sz w:val="16"/>
          <w:szCs w:val="16"/>
        </w:rPr>
        <w:t>&lt;</w:t>
      </w:r>
      <w:proofErr w:type="spellStart"/>
      <w:r w:rsidRPr="0078613E">
        <w:rPr>
          <w:rFonts w:ascii="Calibri" w:hAnsi="Calibri" w:cs="Calibri"/>
          <w:color w:val="7030A0"/>
          <w:sz w:val="16"/>
          <w:szCs w:val="16"/>
        </w:rPr>
        <w:t>CSOControlMeasureCodeOtherText</w:t>
      </w:r>
      <w:proofErr w:type="spellEnd"/>
      <w:r w:rsidRPr="0078613E">
        <w:rPr>
          <w:rFonts w:ascii="Calibri" w:hAnsi="Calibri" w:cs="Calibri"/>
          <w:color w:val="7030A0"/>
          <w:sz w:val="16"/>
          <w:szCs w:val="16"/>
        </w:rPr>
        <w:t>&gt;</w:t>
      </w:r>
      <w:r w:rsidR="009E5CC0" w:rsidRPr="009E5CC0">
        <w:rPr>
          <w:rFonts w:ascii="Calibri" w:hAnsi="Calibri" w:cs="Calibri"/>
          <w:color w:val="7030A0"/>
          <w:sz w:val="16"/>
          <w:szCs w:val="16"/>
        </w:rPr>
        <w:t>This describes a CSO control measure that is not included in the Nine Minimum Control measures.</w:t>
      </w:r>
      <w:r w:rsidRPr="0078613E">
        <w:rPr>
          <w:rFonts w:ascii="Calibri" w:hAnsi="Calibri" w:cs="Calibri"/>
          <w:color w:val="7030A0"/>
          <w:sz w:val="16"/>
          <w:szCs w:val="16"/>
        </w:rPr>
        <w:t>&lt;/</w:t>
      </w:r>
      <w:proofErr w:type="spellStart"/>
      <w:r w:rsidRPr="0078613E">
        <w:rPr>
          <w:rFonts w:ascii="Calibri" w:hAnsi="Calibri" w:cs="Calibri"/>
          <w:color w:val="7030A0"/>
          <w:sz w:val="16"/>
          <w:szCs w:val="16"/>
        </w:rPr>
        <w:t>CSOControlMeasureCodeOtherText</w:t>
      </w:r>
      <w:proofErr w:type="spellEnd"/>
      <w:r w:rsidRPr="0078613E">
        <w:rPr>
          <w:rFonts w:ascii="Calibri" w:hAnsi="Calibri" w:cs="Calibri"/>
          <w:color w:val="7030A0"/>
          <w:sz w:val="16"/>
          <w:szCs w:val="16"/>
        </w:rPr>
        <w:t>&gt;</w:t>
      </w:r>
    </w:p>
    <w:p w14:paraId="2EC0F1AD"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CSOControlMeasureDevImpStatus</w:t>
      </w:r>
      <w:proofErr w:type="spellEnd"/>
      <w:r w:rsidRPr="0078613E">
        <w:rPr>
          <w:rFonts w:ascii="Calibri" w:hAnsi="Calibri" w:cs="Calibri"/>
          <w:color w:val="0070C0"/>
          <w:sz w:val="16"/>
          <w:szCs w:val="16"/>
        </w:rPr>
        <w:t>&gt;A&lt;/</w:t>
      </w:r>
      <w:proofErr w:type="spellStart"/>
      <w:r w:rsidRPr="0078613E">
        <w:rPr>
          <w:rFonts w:ascii="Calibri" w:hAnsi="Calibri" w:cs="Calibri"/>
          <w:color w:val="0070C0"/>
          <w:sz w:val="16"/>
          <w:szCs w:val="16"/>
        </w:rPr>
        <w:t>CSOControlMeasureDevImpStatus</w:t>
      </w:r>
      <w:proofErr w:type="spellEnd"/>
      <w:r w:rsidRPr="0078613E">
        <w:rPr>
          <w:rFonts w:ascii="Calibri" w:hAnsi="Calibri" w:cs="Calibri"/>
          <w:color w:val="0070C0"/>
          <w:sz w:val="16"/>
          <w:szCs w:val="16"/>
        </w:rPr>
        <w:t>&gt;</w:t>
      </w:r>
    </w:p>
    <w:p w14:paraId="3B04453A"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&lt;CSOControlMeasureComplianceStatus&gt;A&lt;/CSOControlMeasureComplianceStatus&gt;</w:t>
      </w:r>
    </w:p>
    <w:p w14:paraId="2DE09192"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CSOControlMeasureDetail</w:t>
      </w:r>
      <w:proofErr w:type="spellEnd"/>
      <w:r w:rsidRPr="0078613E">
        <w:rPr>
          <w:rFonts w:ascii="Calibri" w:hAnsi="Calibri" w:cs="Calibri"/>
          <w:color w:val="008100"/>
          <w:sz w:val="16"/>
          <w:szCs w:val="16"/>
        </w:rPr>
        <w:t>&gt;</w:t>
      </w:r>
    </w:p>
    <w:p w14:paraId="1B3D5D2A"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1C2BE6E8"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LTCPEnforceableMechanismDetail</w:t>
      </w:r>
      <w:proofErr w:type="spellEnd"/>
      <w:r w:rsidRPr="0078613E">
        <w:rPr>
          <w:rFonts w:ascii="Calibri" w:hAnsi="Calibri" w:cs="Calibri"/>
          <w:color w:val="008100"/>
          <w:sz w:val="16"/>
          <w:szCs w:val="16"/>
        </w:rPr>
        <w:t>&gt;</w:t>
      </w:r>
    </w:p>
    <w:p w14:paraId="5B46132B"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LTCPEnforceableMechanismCode</w:t>
      </w:r>
      <w:proofErr w:type="spellEnd"/>
      <w:r w:rsidRPr="0078613E">
        <w:rPr>
          <w:rFonts w:ascii="Calibri" w:hAnsi="Calibri" w:cs="Calibri"/>
          <w:color w:val="0070C0"/>
          <w:sz w:val="16"/>
          <w:szCs w:val="16"/>
        </w:rPr>
        <w:t>&gt;F&lt;/</w:t>
      </w:r>
      <w:proofErr w:type="spellStart"/>
      <w:r w:rsidRPr="0078613E">
        <w:rPr>
          <w:rFonts w:ascii="Calibri" w:hAnsi="Calibri" w:cs="Calibri"/>
          <w:color w:val="0070C0"/>
          <w:sz w:val="16"/>
          <w:szCs w:val="16"/>
        </w:rPr>
        <w:t>LTCPEnforceableMechanismCode</w:t>
      </w:r>
      <w:proofErr w:type="spellEnd"/>
      <w:r w:rsidRPr="0078613E">
        <w:rPr>
          <w:rFonts w:ascii="Calibri" w:hAnsi="Calibri" w:cs="Calibri"/>
          <w:color w:val="0070C0"/>
          <w:sz w:val="16"/>
          <w:szCs w:val="16"/>
        </w:rPr>
        <w:t>&gt;</w:t>
      </w:r>
    </w:p>
    <w:p w14:paraId="2A5A3E00" w14:textId="77777777" w:rsidR="0078613E" w:rsidRPr="0078613E" w:rsidRDefault="0078613E" w:rsidP="0078613E">
      <w:pPr>
        <w:autoSpaceDE w:val="0"/>
        <w:autoSpaceDN w:val="0"/>
        <w:adjustRightInd w:val="0"/>
        <w:ind w:left="720"/>
        <w:rPr>
          <w:rFonts w:ascii="Calibri" w:hAnsi="Calibri" w:cs="Calibri"/>
          <w:color w:val="7030A0"/>
          <w:sz w:val="16"/>
          <w:szCs w:val="16"/>
        </w:rPr>
      </w:pPr>
      <w:r w:rsidRPr="0078613E">
        <w:rPr>
          <w:rFonts w:ascii="Calibri" w:hAnsi="Calibri" w:cs="Calibri"/>
          <w:color w:val="7030A0"/>
          <w:sz w:val="16"/>
          <w:szCs w:val="16"/>
        </w:rPr>
        <w:t>&lt;</w:t>
      </w:r>
      <w:proofErr w:type="spellStart"/>
      <w:r w:rsidRPr="0078613E">
        <w:rPr>
          <w:rFonts w:ascii="Calibri" w:hAnsi="Calibri" w:cs="Calibri"/>
          <w:color w:val="7030A0"/>
          <w:sz w:val="16"/>
          <w:szCs w:val="16"/>
        </w:rPr>
        <w:t>LTCPEnforceableMechanismCodeOtherText</w:t>
      </w:r>
      <w:proofErr w:type="spellEnd"/>
      <w:r w:rsidRPr="0078613E">
        <w:rPr>
          <w:rFonts w:ascii="Calibri" w:hAnsi="Calibri" w:cs="Calibri"/>
          <w:color w:val="7030A0"/>
          <w:sz w:val="16"/>
          <w:szCs w:val="16"/>
        </w:rPr>
        <w:t>&gt;This is a text field that describes the other enforcement mechanism.&lt;/</w:t>
      </w:r>
      <w:proofErr w:type="spellStart"/>
      <w:r w:rsidRPr="0078613E">
        <w:rPr>
          <w:rFonts w:ascii="Calibri" w:hAnsi="Calibri" w:cs="Calibri"/>
          <w:color w:val="7030A0"/>
          <w:sz w:val="16"/>
          <w:szCs w:val="16"/>
        </w:rPr>
        <w:t>LTCPEnforceableMechanismCodeOtherText</w:t>
      </w:r>
      <w:proofErr w:type="spellEnd"/>
      <w:r w:rsidRPr="0078613E">
        <w:rPr>
          <w:rFonts w:ascii="Calibri" w:hAnsi="Calibri" w:cs="Calibri"/>
          <w:color w:val="7030A0"/>
          <w:sz w:val="16"/>
          <w:szCs w:val="16"/>
        </w:rPr>
        <w:t>&gt;</w:t>
      </w:r>
    </w:p>
    <w:p w14:paraId="6309569F"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LTCPEnforceableMechanismDetail</w:t>
      </w:r>
      <w:proofErr w:type="spellEnd"/>
      <w:r w:rsidRPr="0078613E">
        <w:rPr>
          <w:rFonts w:ascii="Calibri" w:hAnsi="Calibri" w:cs="Calibri"/>
          <w:color w:val="008100"/>
          <w:sz w:val="16"/>
          <w:szCs w:val="16"/>
        </w:rPr>
        <w:t>&gt;</w:t>
      </w:r>
    </w:p>
    <w:p w14:paraId="784CFCAE"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3C86A722"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14C68A03"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1FA95395" w14:textId="190DE792"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3DF84156"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&lt;/Payload&gt;</w:t>
      </w:r>
    </w:p>
    <w:p w14:paraId="2880ABEF" w14:textId="77EF61A5" w:rsidR="00643EF5" w:rsidRPr="0066738E" w:rsidRDefault="0078613E" w:rsidP="0078613E">
      <w:pPr>
        <w:autoSpaceDE w:val="0"/>
        <w:autoSpaceDN w:val="0"/>
        <w:adjustRightInd w:val="0"/>
        <w:rPr>
          <w:b/>
          <w:bCs/>
          <w:sz w:val="16"/>
          <w:szCs w:val="20"/>
        </w:rPr>
      </w:pPr>
      <w:r w:rsidRPr="0078613E">
        <w:rPr>
          <w:rFonts w:ascii="Calibri" w:eastAsia="Calibri" w:hAnsi="Calibri" w:cs="Calibri"/>
          <w:b/>
          <w:bCs/>
          <w:color w:val="000000"/>
          <w:sz w:val="16"/>
          <w:szCs w:val="16"/>
        </w:rPr>
        <w:t>&lt;/Document&gt;</w:t>
      </w:r>
      <w:bookmarkEnd w:id="128"/>
    </w:p>
    <w:p w14:paraId="6B50ABD7" w14:textId="6CFF1C9A" w:rsidR="00643EF5" w:rsidRDefault="00643EF5" w:rsidP="00643EF5">
      <w:pPr>
        <w:pStyle w:val="Heading2"/>
      </w:pPr>
      <w:bookmarkStart w:id="129" w:name="_Toc206756103"/>
      <w:r>
        <w:lastRenderedPageBreak/>
        <w:t xml:space="preserve">Submitting a Delete </w:t>
      </w:r>
      <w:r w:rsidR="00E36A10" w:rsidRPr="00643EF5">
        <w:t xml:space="preserve">CSO </w:t>
      </w:r>
      <w:r w:rsidR="00E36A10">
        <w:t>LTCP Component</w:t>
      </w:r>
      <w:r>
        <w:t xml:space="preserve"> to U.S. EPA</w:t>
      </w:r>
      <w:bookmarkEnd w:id="129"/>
    </w:p>
    <w:p w14:paraId="10DD43E8" w14:textId="77777777" w:rsidR="00643EF5" w:rsidRDefault="00643EF5" w:rsidP="00643EF5">
      <w:pPr>
        <w:autoSpaceDE w:val="0"/>
        <w:autoSpaceDN w:val="0"/>
        <w:adjustRightInd w:val="0"/>
        <w:rPr>
          <w:color w:val="FF0000"/>
          <w:sz w:val="20"/>
          <w:szCs w:val="20"/>
          <w:u w:val="single"/>
        </w:rPr>
      </w:pPr>
    </w:p>
    <w:p w14:paraId="09695738" w14:textId="2943BE0F" w:rsidR="00215E9C" w:rsidRDefault="00215E9C" w:rsidP="00643EF5">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382C4DF" w14:textId="5B8E9EA7" w:rsidR="00643EF5" w:rsidRPr="0066738E" w:rsidRDefault="00643EF5" w:rsidP="00643EF5">
      <w:pPr>
        <w:pStyle w:val="BodyText"/>
        <w:numPr>
          <w:ilvl w:val="0"/>
          <w:numId w:val="3"/>
        </w:numPr>
        <w:rPr>
          <w:sz w:val="20"/>
        </w:rPr>
      </w:pPr>
      <w:r w:rsidRPr="0066738E">
        <w:rPr>
          <w:sz w:val="20"/>
        </w:rPr>
        <w:t xml:space="preserve">EPA Regions and states can delete a </w:t>
      </w:r>
      <w:r w:rsidR="0078613E" w:rsidRPr="0078613E">
        <w:rPr>
          <w:sz w:val="20"/>
        </w:rPr>
        <w:t xml:space="preserve">CSO Long Term Control Plan </w:t>
      </w:r>
      <w:r w:rsidR="0078613E">
        <w:rPr>
          <w:sz w:val="20"/>
        </w:rPr>
        <w:t xml:space="preserve">permit component </w:t>
      </w:r>
      <w:r w:rsidRPr="0066738E">
        <w:rPr>
          <w:sz w:val="20"/>
        </w:rPr>
        <w:t xml:space="preserve">using the Delete (D) transaction. </w:t>
      </w:r>
    </w:p>
    <w:p w14:paraId="1AC74B39" w14:textId="355C9726" w:rsidR="00643EF5" w:rsidRDefault="00643EF5" w:rsidP="00643EF5">
      <w:pPr>
        <w:pStyle w:val="BodyText"/>
        <w:numPr>
          <w:ilvl w:val="0"/>
          <w:numId w:val="3"/>
        </w:numPr>
        <w:rPr>
          <w:sz w:val="20"/>
        </w:rPr>
      </w:pPr>
      <w:r w:rsidRPr="0066738E">
        <w:rPr>
          <w:sz w:val="20"/>
        </w:rPr>
        <w:t>This is example XML for deleting a “</w:t>
      </w:r>
      <w:r w:rsidR="0078613E" w:rsidRPr="0078613E">
        <w:rPr>
          <w:sz w:val="20"/>
        </w:rPr>
        <w:t>CSO Long Term Control Plan</w:t>
      </w:r>
      <w:r w:rsidRPr="0066738E">
        <w:rPr>
          <w:sz w:val="20"/>
        </w:rPr>
        <w:t>” permit component.</w:t>
      </w:r>
    </w:p>
    <w:p w14:paraId="27549200" w14:textId="28758098" w:rsidR="00680F37" w:rsidRPr="00680F37" w:rsidRDefault="00680F37" w:rsidP="00DC14A8">
      <w:pPr>
        <w:pStyle w:val="BodyText"/>
        <w:numPr>
          <w:ilvl w:val="0"/>
          <w:numId w:val="3"/>
        </w:numPr>
        <w:rPr>
          <w:sz w:val="20"/>
        </w:rPr>
      </w:pPr>
      <w:r w:rsidRPr="00680F37">
        <w:rPr>
          <w:sz w:val="20"/>
        </w:rPr>
        <w:t>States can also delete data using the Change or Replace transaction by using an asterisk in between a tag like:</w:t>
      </w:r>
      <w:r>
        <w:rPr>
          <w:sz w:val="20"/>
        </w:rPr>
        <w:t xml:space="preserve"> </w:t>
      </w:r>
      <w:r w:rsidRPr="00680F37">
        <w:rPr>
          <w:sz w:val="20"/>
        </w:rPr>
        <w:t>&lt;</w:t>
      </w:r>
      <w:proofErr w:type="spellStart"/>
      <w:r w:rsidRPr="00680F37">
        <w:rPr>
          <w:sz w:val="20"/>
        </w:rPr>
        <w:t>TransactionTimestamp</w:t>
      </w:r>
      <w:proofErr w:type="spellEnd"/>
      <w:r w:rsidRPr="00680F37">
        <w:rPr>
          <w:sz w:val="20"/>
        </w:rPr>
        <w:t>&gt;*&lt;/</w:t>
      </w:r>
      <w:proofErr w:type="spellStart"/>
      <w:r w:rsidRPr="00680F37">
        <w:rPr>
          <w:sz w:val="20"/>
        </w:rPr>
        <w:t>TransactionTimestamp</w:t>
      </w:r>
      <w:proofErr w:type="spellEnd"/>
      <w:r w:rsidRPr="00680F37">
        <w:rPr>
          <w:sz w:val="20"/>
        </w:rPr>
        <w:t>&gt;</w:t>
      </w:r>
    </w:p>
    <w:p w14:paraId="6A9D83A0" w14:textId="77777777" w:rsidR="00643EF5" w:rsidRDefault="00643EF5" w:rsidP="00643EF5">
      <w:pPr>
        <w:autoSpaceDE w:val="0"/>
        <w:autoSpaceDN w:val="0"/>
        <w:adjustRightInd w:val="0"/>
        <w:rPr>
          <w:b/>
          <w:bCs/>
          <w:sz w:val="16"/>
          <w:szCs w:val="20"/>
        </w:rPr>
      </w:pPr>
    </w:p>
    <w:p w14:paraId="4A51A04A"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&lt;?xml version="1.0" encoding="UTF-8"?&gt;</w:t>
      </w:r>
    </w:p>
    <w:p w14:paraId="387F1332"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 xml:space="preserve">&lt;Document </w:t>
      </w:r>
      <w:proofErr w:type="spellStart"/>
      <w:r w:rsidRPr="0078613E">
        <w:rPr>
          <w:rFonts w:ascii="Calibri" w:hAnsi="Calibri" w:cs="Calibri"/>
          <w:b/>
          <w:bCs/>
          <w:color w:val="000000"/>
          <w:sz w:val="16"/>
          <w:szCs w:val="16"/>
        </w:rPr>
        <w:t>xmlns</w:t>
      </w:r>
      <w:proofErr w:type="spellEnd"/>
      <w:r w:rsidRPr="0078613E">
        <w:rPr>
          <w:rFonts w:ascii="Calibri" w:hAnsi="Calibri" w:cs="Calibri"/>
          <w:b/>
          <w:bCs/>
          <w:color w:val="000000"/>
          <w:sz w:val="16"/>
          <w:szCs w:val="16"/>
        </w:rPr>
        <w:t>=“http://www.exchangenetwork.net/schema/</w:t>
      </w:r>
      <w:proofErr w:type="spellStart"/>
      <w:r w:rsidRPr="0078613E">
        <w:rPr>
          <w:rFonts w:ascii="Calibri" w:hAnsi="Calibri" w:cs="Calibri"/>
          <w:b/>
          <w:bCs/>
          <w:color w:val="000000"/>
          <w:sz w:val="16"/>
          <w:szCs w:val="16"/>
        </w:rPr>
        <w:t>icis</w:t>
      </w:r>
      <w:proofErr w:type="spellEnd"/>
      <w:r w:rsidRPr="0078613E">
        <w:rPr>
          <w:rFonts w:ascii="Calibri" w:hAnsi="Calibri" w:cs="Calibri"/>
          <w:b/>
          <w:bCs/>
          <w:color w:val="000000"/>
          <w:sz w:val="16"/>
          <w:szCs w:val="16"/>
        </w:rPr>
        <w:t xml:space="preserve">/5” </w:t>
      </w:r>
      <w:proofErr w:type="spellStart"/>
      <w:r w:rsidRPr="0078613E">
        <w:rPr>
          <w:rFonts w:ascii="Calibri" w:hAnsi="Calibri" w:cs="Calibri"/>
          <w:b/>
          <w:bCs/>
          <w:color w:val="000000"/>
          <w:sz w:val="16"/>
          <w:szCs w:val="16"/>
        </w:rPr>
        <w:t>xmlns:xsi</w:t>
      </w:r>
      <w:proofErr w:type="spellEnd"/>
      <w:r w:rsidRPr="0078613E">
        <w:rPr>
          <w:rFonts w:ascii="Calibri" w:hAnsi="Calibri" w:cs="Calibri"/>
          <w:b/>
          <w:bCs/>
          <w:color w:val="000000"/>
          <w:sz w:val="16"/>
          <w:szCs w:val="16"/>
        </w:rPr>
        <w:t>=“http://www.w3.org/2001/</w:t>
      </w:r>
      <w:proofErr w:type="spellStart"/>
      <w:r w:rsidRPr="0078613E">
        <w:rPr>
          <w:rFonts w:ascii="Calibri" w:hAnsi="Calibri" w:cs="Calibri"/>
          <w:b/>
          <w:bCs/>
          <w:color w:val="000000"/>
          <w:sz w:val="16"/>
          <w:szCs w:val="16"/>
        </w:rPr>
        <w:t>XMLSchema</w:t>
      </w:r>
      <w:proofErr w:type="spellEnd"/>
      <w:r w:rsidRPr="0078613E">
        <w:rPr>
          <w:rFonts w:ascii="Calibri" w:hAnsi="Calibri" w:cs="Calibri"/>
          <w:b/>
          <w:bCs/>
          <w:color w:val="000000"/>
          <w:sz w:val="16"/>
          <w:szCs w:val="16"/>
        </w:rPr>
        <w:t>-instance”&gt;</w:t>
      </w:r>
    </w:p>
    <w:p w14:paraId="7E10369C"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4F0BE985"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170A6E0F"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&lt;Id&gt;UUStaffer1&lt;/Id&gt;</w:t>
      </w:r>
    </w:p>
    <w:p w14:paraId="062CE7A8"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03BFBFF9"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&lt;name&gt;e-mail&lt;/name&gt;</w:t>
      </w:r>
    </w:p>
    <w:p w14:paraId="6E345FD0"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&lt;value&gt;doe.john@state.us&lt;/value&gt;</w:t>
      </w:r>
    </w:p>
    <w:p w14:paraId="6A4C9CC8"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182785FE"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3F4C12E0"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647CFEA7" w14:textId="638D6B39"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 Operation="</w:t>
      </w:r>
      <w:proofErr w:type="spellStart"/>
      <w:r w:rsidR="00481465">
        <w:rPr>
          <w:rFonts w:ascii="Calibri" w:hAnsi="Calibri" w:cs="Calibri"/>
          <w:b/>
          <w:bCs/>
          <w:color w:val="000000"/>
          <w:sz w:val="16"/>
          <w:szCs w:val="16"/>
        </w:rPr>
        <w:t>CSOLongTermControlPlanSubmission</w:t>
      </w:r>
      <w:proofErr w:type="spellEnd"/>
      <w:r w:rsidRPr="0078613E">
        <w:rPr>
          <w:rFonts w:ascii="Calibri" w:hAnsi="Calibri" w:cs="Calibri"/>
          <w:b/>
          <w:bCs/>
          <w:color w:val="000000"/>
          <w:sz w:val="16"/>
          <w:szCs w:val="16"/>
        </w:rPr>
        <w:t>"&gt;</w:t>
      </w:r>
    </w:p>
    <w:p w14:paraId="2A42405C" w14:textId="61379B76"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4AABCE48"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3C15773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1E8BA219" w14:textId="77777777" w:rsidR="0078613E" w:rsidRPr="0078613E" w:rsidRDefault="0078613E" w:rsidP="0078613E">
      <w:pPr>
        <w:autoSpaceDE w:val="0"/>
        <w:autoSpaceDN w:val="0"/>
        <w:adjustRightInd w:val="0"/>
        <w:ind w:left="72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&gt;D&lt;/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w:t>
      </w:r>
    </w:p>
    <w:p w14:paraId="6DD64B22"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&lt;TransactionTimestamp&gt;2001-12-17T09:30:47.0Z&lt;/TransactionTimestamp&gt;</w:t>
      </w:r>
    </w:p>
    <w:p w14:paraId="510D3E14"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0413604F"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76625E6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36CCC65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68E13272"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&gt;NH0100170&lt;/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w:t>
      </w:r>
    </w:p>
    <w:p w14:paraId="22592684"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51276D65"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709C948E"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41FBF5C2" w14:textId="04A6AB02"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7A0FFC26"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&lt;/Payload&gt;</w:t>
      </w:r>
    </w:p>
    <w:p w14:paraId="5249347E" w14:textId="6F49E038" w:rsid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&lt;/Document&gt;</w:t>
      </w:r>
    </w:p>
    <w:p w14:paraId="002BA5FB" w14:textId="44A017E2" w:rsidR="00450F9A" w:rsidRDefault="00450F9A">
      <w:pPr>
        <w:rPr>
          <w:rFonts w:ascii="Calibri" w:hAnsi="Calibri" w:cs="Calibri"/>
          <w:b/>
          <w:bCs/>
          <w:color w:val="000000"/>
          <w:sz w:val="16"/>
          <w:szCs w:val="16"/>
        </w:rPr>
      </w:pPr>
      <w:r>
        <w:rPr>
          <w:rFonts w:ascii="Calibri" w:hAnsi="Calibri" w:cs="Calibri"/>
          <w:b/>
          <w:bCs/>
          <w:color w:val="000000"/>
          <w:sz w:val="16"/>
          <w:szCs w:val="16"/>
        </w:rPr>
        <w:br w:type="page"/>
      </w:r>
    </w:p>
    <w:p w14:paraId="4F7AB018" w14:textId="79E55DBC" w:rsidR="001F6875" w:rsidRDefault="001F6875" w:rsidP="001F6875">
      <w:pPr>
        <w:pStyle w:val="Heading1"/>
        <w:tabs>
          <w:tab w:val="num" w:pos="432"/>
        </w:tabs>
        <w:ind w:left="432" w:hanging="432"/>
        <w:jc w:val="center"/>
        <w:rPr>
          <w:sz w:val="24"/>
        </w:rPr>
      </w:pPr>
      <w:bookmarkStart w:id="130" w:name="_Toc206756104"/>
      <w:r>
        <w:rPr>
          <w:sz w:val="24"/>
        </w:rPr>
        <w:lastRenderedPageBreak/>
        <w:t>CSO PERMIT COMPONENT XML SUBMISSION EXAMPLES</w:t>
      </w:r>
      <w:bookmarkEnd w:id="130"/>
    </w:p>
    <w:p w14:paraId="617DE2E8" w14:textId="77777777" w:rsidR="000F2A62" w:rsidRDefault="000F2A62" w:rsidP="001F6875">
      <w:pPr>
        <w:rPr>
          <w:color w:val="FF0000"/>
          <w:sz w:val="20"/>
          <w:szCs w:val="20"/>
        </w:rPr>
      </w:pPr>
    </w:p>
    <w:p w14:paraId="30C265C8" w14:textId="0BA8B03E" w:rsidR="001F6875" w:rsidRPr="003F53D9" w:rsidRDefault="003F53D9" w:rsidP="001F6875">
      <w:pPr>
        <w:rPr>
          <w:color w:val="FF0000"/>
          <w:sz w:val="20"/>
          <w:szCs w:val="20"/>
        </w:rPr>
      </w:pPr>
      <w:r w:rsidRPr="003F53D9">
        <w:rPr>
          <w:color w:val="FF0000"/>
          <w:sz w:val="20"/>
          <w:szCs w:val="20"/>
        </w:rPr>
        <w:t>Note: Please note that this payload (</w:t>
      </w:r>
      <w:r>
        <w:rPr>
          <w:color w:val="FF0000"/>
          <w:sz w:val="20"/>
          <w:szCs w:val="20"/>
        </w:rPr>
        <w:t>“</w:t>
      </w:r>
      <w:proofErr w:type="spellStart"/>
      <w:r w:rsidRPr="003F53D9">
        <w:rPr>
          <w:color w:val="FF0000"/>
          <w:sz w:val="20"/>
          <w:szCs w:val="20"/>
        </w:rPr>
        <w:t>CSOPermitSubmission</w:t>
      </w:r>
      <w:proofErr w:type="spellEnd"/>
      <w:r>
        <w:rPr>
          <w:color w:val="FF0000"/>
          <w:sz w:val="20"/>
          <w:szCs w:val="20"/>
        </w:rPr>
        <w:t>”</w:t>
      </w:r>
      <w:r w:rsidRPr="003F53D9">
        <w:rPr>
          <w:color w:val="FF0000"/>
          <w:sz w:val="20"/>
          <w:szCs w:val="20"/>
        </w:rPr>
        <w:t xml:space="preserve">) has been replaced by the </w:t>
      </w:r>
      <w:r>
        <w:rPr>
          <w:color w:val="FF0000"/>
          <w:sz w:val="20"/>
          <w:szCs w:val="20"/>
        </w:rPr>
        <w:t>Collection System Permit Component</w:t>
      </w:r>
      <w:r w:rsidRPr="003F53D9">
        <w:rPr>
          <w:color w:val="FF0000"/>
          <w:sz w:val="20"/>
          <w:szCs w:val="20"/>
        </w:rPr>
        <w:t xml:space="preserve"> payload (</w:t>
      </w:r>
      <w:r>
        <w:rPr>
          <w:color w:val="FF0000"/>
          <w:sz w:val="20"/>
          <w:szCs w:val="20"/>
        </w:rPr>
        <w:t>“</w:t>
      </w:r>
      <w:proofErr w:type="spellStart"/>
      <w:r w:rsidR="005C65F4">
        <w:rPr>
          <w:color w:val="FF0000"/>
          <w:sz w:val="20"/>
          <w:szCs w:val="20"/>
        </w:rPr>
        <w:t>CollectionSystemPermitSubmission</w:t>
      </w:r>
      <w:proofErr w:type="spellEnd"/>
      <w:r>
        <w:rPr>
          <w:color w:val="FF0000"/>
          <w:sz w:val="20"/>
          <w:szCs w:val="20"/>
        </w:rPr>
        <w:t>”</w:t>
      </w:r>
      <w:r w:rsidRPr="003F53D9">
        <w:rPr>
          <w:color w:val="FF0000"/>
          <w:sz w:val="20"/>
          <w:szCs w:val="20"/>
        </w:rPr>
        <w:t xml:space="preserve">). Please discontinue using this payload and start using the </w:t>
      </w:r>
      <w:r>
        <w:rPr>
          <w:color w:val="FF0000"/>
          <w:sz w:val="20"/>
          <w:szCs w:val="20"/>
        </w:rPr>
        <w:t>Collection System Permit Component</w:t>
      </w:r>
      <w:r w:rsidRPr="003F53D9">
        <w:rPr>
          <w:color w:val="FF0000"/>
          <w:sz w:val="20"/>
          <w:szCs w:val="20"/>
        </w:rPr>
        <w:t xml:space="preserve"> payload.</w:t>
      </w:r>
      <w:r>
        <w:rPr>
          <w:color w:val="FF0000"/>
          <w:sz w:val="20"/>
          <w:szCs w:val="20"/>
        </w:rPr>
        <w:t xml:space="preserve"> </w:t>
      </w:r>
      <w:r w:rsidRPr="003F53D9">
        <w:rPr>
          <w:color w:val="FF0000"/>
          <w:sz w:val="20"/>
          <w:szCs w:val="20"/>
        </w:rPr>
        <w:t>Thank you.</w:t>
      </w:r>
    </w:p>
    <w:p w14:paraId="2CC77410" w14:textId="52DAEBD4" w:rsidR="001F6875" w:rsidRDefault="001F6875" w:rsidP="00357D17">
      <w:pPr>
        <w:pStyle w:val="Heading2"/>
      </w:pPr>
      <w:bookmarkStart w:id="131" w:name="_Toc206756105"/>
      <w:r w:rsidRPr="003F53D9">
        <w:rPr>
          <w:strike/>
        </w:rPr>
        <w:t>Adding a CSO Permit Component to ICIS</w:t>
      </w:r>
      <w:r w:rsidR="003F53D9">
        <w:t xml:space="preserve"> </w:t>
      </w:r>
      <w:r w:rsidR="003F53D9" w:rsidRPr="003F53D9">
        <w:rPr>
          <w:i w:val="0"/>
          <w:iCs w:val="0"/>
          <w:color w:val="FF0000"/>
        </w:rPr>
        <w:t>[DEPRECATED]</w:t>
      </w:r>
      <w:bookmarkEnd w:id="131"/>
    </w:p>
    <w:p w14:paraId="7ABC4B72" w14:textId="77777777" w:rsidR="001F6875" w:rsidRDefault="001F6875" w:rsidP="001F6875">
      <w:pPr>
        <w:autoSpaceDE w:val="0"/>
        <w:autoSpaceDN w:val="0"/>
        <w:adjustRightInd w:val="0"/>
        <w:rPr>
          <w:color w:val="FF0000"/>
          <w:sz w:val="20"/>
          <w:szCs w:val="20"/>
          <w:u w:val="single"/>
        </w:rPr>
      </w:pPr>
    </w:p>
    <w:p w14:paraId="6E2BA0A7" w14:textId="1ABF1291" w:rsidR="00E579FF" w:rsidRDefault="00E579FF" w:rsidP="00A150F1">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24A7591D" w14:textId="2D11399A" w:rsidR="00E579FF" w:rsidRDefault="00A150F1" w:rsidP="00E579F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43F7DA" w14:textId="04A0DD52" w:rsidR="001F6875" w:rsidRPr="00E579FF" w:rsidRDefault="00A150F1" w:rsidP="00FA725A">
      <w:pPr>
        <w:pStyle w:val="BodyText"/>
        <w:numPr>
          <w:ilvl w:val="0"/>
          <w:numId w:val="3"/>
        </w:numPr>
        <w:rPr>
          <w:sz w:val="20"/>
        </w:rPr>
      </w:pPr>
      <w:r w:rsidRPr="00E579FF">
        <w:rPr>
          <w:sz w:val="20"/>
        </w:rPr>
        <w:t xml:space="preserve">The CSO Permit Data parent tag should be repeated for each permit component record to be </w:t>
      </w:r>
      <w:r w:rsidR="00DA12B1" w:rsidRPr="00E579FF">
        <w:rPr>
          <w:sz w:val="20"/>
        </w:rPr>
        <w:t>added, changed, replaced or deleted</w:t>
      </w:r>
      <w:r w:rsidRPr="00E579FF">
        <w:rPr>
          <w:sz w:val="20"/>
        </w:rPr>
        <w:t xml:space="preserve">.  The </w:t>
      </w:r>
      <w:proofErr w:type="spellStart"/>
      <w:r w:rsidRPr="00E579FF">
        <w:rPr>
          <w:sz w:val="20"/>
        </w:rPr>
        <w:t>SatelliteCollectionSystem</w:t>
      </w:r>
      <w:proofErr w:type="spellEnd"/>
      <w:r w:rsidRPr="00E579FF">
        <w:rPr>
          <w:sz w:val="20"/>
        </w:rPr>
        <w:t xml:space="preserve"> block may be repeated consecutively only up to 4 times.</w:t>
      </w:r>
    </w:p>
    <w:p w14:paraId="2E8827E9" w14:textId="77777777" w:rsidR="007A38C5" w:rsidRDefault="007A38C5" w:rsidP="007A38C5">
      <w:pPr>
        <w:pStyle w:val="Header"/>
        <w:tabs>
          <w:tab w:val="clear" w:pos="4320"/>
          <w:tab w:val="clear" w:pos="8640"/>
        </w:tabs>
      </w:pPr>
    </w:p>
    <w:p w14:paraId="386FD496" w14:textId="77777777" w:rsidR="001F6875" w:rsidRDefault="001F6875" w:rsidP="001F6875">
      <w:pPr>
        <w:rPr>
          <w:b/>
          <w:sz w:val="16"/>
          <w:szCs w:val="20"/>
        </w:rPr>
      </w:pPr>
      <w:r>
        <w:rPr>
          <w:b/>
          <w:sz w:val="16"/>
          <w:szCs w:val="20"/>
        </w:rPr>
        <w:t>&lt;?xml version="1.0" encoding="UTF-8"?&gt;</w:t>
      </w:r>
    </w:p>
    <w:p w14:paraId="353B4826" w14:textId="75CBBF5A"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E4BA27C"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76A5503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F03B17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BBBE76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A8B3E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D0A972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7A56BF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D10258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F7D679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8FAFB5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8843D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A075A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CDCDD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15DE8CD" w14:textId="77777777" w:rsidR="001F6875" w:rsidRDefault="001F6875" w:rsidP="001F6875">
      <w:pPr>
        <w:autoSpaceDE w:val="0"/>
        <w:autoSpaceDN w:val="0"/>
        <w:adjustRightInd w:val="0"/>
        <w:rPr>
          <w:b/>
          <w:sz w:val="16"/>
          <w:szCs w:val="20"/>
        </w:rPr>
      </w:pPr>
      <w:r>
        <w:rPr>
          <w:b/>
          <w:sz w:val="16"/>
          <w:szCs w:val="20"/>
        </w:rPr>
        <w:tab/>
        <w:t>&lt;/Header&gt;</w:t>
      </w:r>
    </w:p>
    <w:p w14:paraId="7AB8CF72" w14:textId="77777777" w:rsidR="001F6875" w:rsidRDefault="001F6875" w:rsidP="001F6875">
      <w:pPr>
        <w:autoSpaceDE w:val="0"/>
        <w:autoSpaceDN w:val="0"/>
        <w:adjustRightInd w:val="0"/>
        <w:rPr>
          <w:b/>
          <w:sz w:val="16"/>
          <w:szCs w:val="20"/>
        </w:rPr>
      </w:pPr>
      <w:r>
        <w:rPr>
          <w:b/>
          <w:sz w:val="16"/>
          <w:szCs w:val="20"/>
        </w:rPr>
        <w:tab/>
        <w:t>&lt;Payload Operation="</w:t>
      </w:r>
      <w:bookmarkStart w:id="132" w:name="_Hlk146197947"/>
      <w:proofErr w:type="spellStart"/>
      <w:r>
        <w:rPr>
          <w:b/>
          <w:sz w:val="16"/>
          <w:szCs w:val="20"/>
        </w:rPr>
        <w:t>CSOPermitSubmission</w:t>
      </w:r>
      <w:bookmarkEnd w:id="132"/>
      <w:proofErr w:type="spellEnd"/>
      <w:r>
        <w:rPr>
          <w:b/>
          <w:sz w:val="16"/>
          <w:szCs w:val="20"/>
        </w:rPr>
        <w:t>"&gt;</w:t>
      </w:r>
    </w:p>
    <w:p w14:paraId="1EFB337D"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25F30B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81171A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sidR="00A6167E">
        <w:rPr>
          <w:b/>
          <w:sz w:val="16"/>
          <w:szCs w:val="20"/>
        </w:rPr>
        <w:t>TransactionType</w:t>
      </w:r>
      <w:proofErr w:type="spellEnd"/>
      <w:r w:rsidR="00A6167E">
        <w:rPr>
          <w:b/>
          <w:sz w:val="16"/>
          <w:szCs w:val="20"/>
        </w:rPr>
        <w:t>&gt;</w:t>
      </w:r>
      <w:r w:rsidR="008524AD">
        <w:rPr>
          <w:b/>
          <w:sz w:val="16"/>
          <w:szCs w:val="20"/>
        </w:rPr>
        <w:t>N</w:t>
      </w:r>
      <w:r>
        <w:rPr>
          <w:b/>
          <w:sz w:val="16"/>
          <w:szCs w:val="20"/>
        </w:rPr>
        <w:t>&lt;/</w:t>
      </w:r>
      <w:proofErr w:type="spellStart"/>
      <w:r>
        <w:rPr>
          <w:b/>
          <w:sz w:val="16"/>
          <w:szCs w:val="20"/>
        </w:rPr>
        <w:t>TransactionType</w:t>
      </w:r>
      <w:proofErr w:type="spellEnd"/>
      <w:r>
        <w:rPr>
          <w:b/>
          <w:sz w:val="16"/>
          <w:szCs w:val="20"/>
        </w:rPr>
        <w:t>&gt;</w:t>
      </w:r>
    </w:p>
    <w:p w14:paraId="5041276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E913B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4B43AE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214481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C183826"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w:t>
      </w:r>
      <w:proofErr w:type="spellStart"/>
      <w:r w:rsidRPr="00DB4259">
        <w:rPr>
          <w:b/>
          <w:sz w:val="16"/>
          <w:szCs w:val="20"/>
        </w:rPr>
        <w:t>CSSPopulationServedNumber</w:t>
      </w:r>
      <w:proofErr w:type="spellEnd"/>
      <w:r w:rsidRPr="00DB4259">
        <w:rPr>
          <w:b/>
          <w:sz w:val="16"/>
          <w:szCs w:val="20"/>
        </w:rPr>
        <w:t>&gt;1000&lt;/</w:t>
      </w:r>
      <w:proofErr w:type="spellStart"/>
      <w:r w:rsidRPr="00DB4259">
        <w:rPr>
          <w:b/>
          <w:sz w:val="16"/>
          <w:szCs w:val="20"/>
        </w:rPr>
        <w:t>CSSPopulationServedNumber</w:t>
      </w:r>
      <w:proofErr w:type="spellEnd"/>
      <w:r w:rsidRPr="00DB4259">
        <w:rPr>
          <w:b/>
          <w:sz w:val="16"/>
          <w:szCs w:val="20"/>
        </w:rPr>
        <w:t>&gt;</w:t>
      </w:r>
    </w:p>
    <w:p w14:paraId="282EF4E1" w14:textId="77777777" w:rsidR="001F6875" w:rsidRPr="00D01153" w:rsidRDefault="001F6875" w:rsidP="001F6875">
      <w:pPr>
        <w:autoSpaceDE w:val="0"/>
        <w:autoSpaceDN w:val="0"/>
        <w:adjustRightInd w:val="0"/>
        <w:rPr>
          <w:sz w:val="16"/>
          <w:szCs w:val="20"/>
        </w:rPr>
      </w:pPr>
      <w:r w:rsidRPr="00D01153">
        <w:rPr>
          <w:sz w:val="16"/>
          <w:szCs w:val="20"/>
        </w:rPr>
        <w:tab/>
      </w:r>
      <w:r w:rsidRPr="00D01153">
        <w:rPr>
          <w:sz w:val="16"/>
          <w:szCs w:val="20"/>
        </w:rPr>
        <w:tab/>
      </w:r>
      <w:r w:rsidRPr="00D01153">
        <w:rPr>
          <w:sz w:val="16"/>
          <w:szCs w:val="20"/>
        </w:rPr>
        <w:tab/>
      </w:r>
      <w:r w:rsidRPr="00D01153">
        <w:rPr>
          <w:sz w:val="16"/>
          <w:szCs w:val="20"/>
        </w:rPr>
        <w:tab/>
        <w:t>&lt;</w:t>
      </w:r>
      <w:proofErr w:type="spellStart"/>
      <w:r w:rsidRPr="00D01153">
        <w:rPr>
          <w:sz w:val="16"/>
          <w:szCs w:val="20"/>
        </w:rPr>
        <w:t>CombinedSewerSystemLength</w:t>
      </w:r>
      <w:proofErr w:type="spellEnd"/>
      <w:r w:rsidRPr="00D01153">
        <w:rPr>
          <w:sz w:val="16"/>
          <w:szCs w:val="20"/>
        </w:rPr>
        <w:t>&gt;450&lt;/</w:t>
      </w:r>
      <w:proofErr w:type="spellStart"/>
      <w:r w:rsidRPr="00D01153">
        <w:rPr>
          <w:sz w:val="16"/>
          <w:szCs w:val="20"/>
        </w:rPr>
        <w:t>CombinedSewerSystemLength</w:t>
      </w:r>
      <w:proofErr w:type="spellEnd"/>
      <w:r w:rsidRPr="00D01153">
        <w:rPr>
          <w:sz w:val="16"/>
          <w:szCs w:val="20"/>
        </w:rPr>
        <w:t>&gt;</w:t>
      </w:r>
    </w:p>
    <w:p w14:paraId="2C7524DF"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&lt;CollectionSystemCombinedPercent&gt;75&lt;/CollectionSystemCombinedPercent&gt;</w:t>
      </w:r>
    </w:p>
    <w:p w14:paraId="25143D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147FA476" w14:textId="77777777" w:rsidR="001F6875" w:rsidRDefault="001F6875" w:rsidP="001F6875">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FD50A45"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AF7FD3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06BAF6E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4D9E2141"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466E9CB2" w14:textId="77777777" w:rsidR="001F6875" w:rsidRDefault="001F6875" w:rsidP="001F6875">
      <w:pPr>
        <w:autoSpaceDE w:val="0"/>
        <w:autoSpaceDN w:val="0"/>
        <w:adjustRightInd w:val="0"/>
        <w:rPr>
          <w:b/>
          <w:sz w:val="16"/>
          <w:szCs w:val="20"/>
        </w:rPr>
      </w:pPr>
      <w:r>
        <w:rPr>
          <w:b/>
          <w:sz w:val="16"/>
          <w:szCs w:val="20"/>
        </w:rPr>
        <w:tab/>
        <w:t>&lt;/Payload&gt;</w:t>
      </w:r>
    </w:p>
    <w:p w14:paraId="1C7E2997" w14:textId="77777777" w:rsidR="001F6875" w:rsidRDefault="001F6875" w:rsidP="001F6875">
      <w:pPr>
        <w:autoSpaceDE w:val="0"/>
        <w:autoSpaceDN w:val="0"/>
        <w:adjustRightInd w:val="0"/>
        <w:rPr>
          <w:b/>
          <w:sz w:val="16"/>
          <w:szCs w:val="20"/>
        </w:rPr>
      </w:pPr>
      <w:r>
        <w:rPr>
          <w:b/>
          <w:sz w:val="16"/>
          <w:szCs w:val="20"/>
        </w:rPr>
        <w:t>&lt;/Document&gt;</w:t>
      </w:r>
    </w:p>
    <w:p w14:paraId="2F0E3FED" w14:textId="77777777" w:rsidR="001F6875" w:rsidRDefault="001F6875" w:rsidP="001F6875">
      <w:pPr>
        <w:autoSpaceDE w:val="0"/>
        <w:autoSpaceDN w:val="0"/>
        <w:adjustRightInd w:val="0"/>
        <w:rPr>
          <w:b/>
          <w:sz w:val="16"/>
          <w:szCs w:val="20"/>
        </w:rPr>
      </w:pPr>
    </w:p>
    <w:p w14:paraId="50B7382B" w14:textId="77777777" w:rsidR="007A38C5" w:rsidRDefault="007A38C5" w:rsidP="001F6875">
      <w:pPr>
        <w:autoSpaceDE w:val="0"/>
        <w:autoSpaceDN w:val="0"/>
        <w:adjustRightInd w:val="0"/>
        <w:rPr>
          <w:b/>
          <w:sz w:val="16"/>
          <w:szCs w:val="20"/>
        </w:rPr>
      </w:pPr>
    </w:p>
    <w:p w14:paraId="1FF2B7FE" w14:textId="1D057A4D" w:rsidR="001F6875" w:rsidRDefault="001F6875" w:rsidP="00357D17">
      <w:pPr>
        <w:pStyle w:val="Heading2"/>
      </w:pPr>
      <w:bookmarkStart w:id="133" w:name="_Toc206756106"/>
      <w:r w:rsidRPr="003F53D9">
        <w:rPr>
          <w:strike/>
        </w:rPr>
        <w:t>Changing a CSO Permit Component in ICIS</w:t>
      </w:r>
      <w:r w:rsidR="003F53D9">
        <w:t xml:space="preserve"> </w:t>
      </w:r>
      <w:r w:rsidR="003F53D9" w:rsidRPr="003F53D9">
        <w:rPr>
          <w:i w:val="0"/>
          <w:iCs w:val="0"/>
          <w:color w:val="FF0000"/>
        </w:rPr>
        <w:t>[DEPRECATED]</w:t>
      </w:r>
      <w:bookmarkEnd w:id="133"/>
    </w:p>
    <w:p w14:paraId="3D89541B" w14:textId="77777777" w:rsidR="001F6875" w:rsidRDefault="001F6875" w:rsidP="001F6875">
      <w:pPr>
        <w:autoSpaceDE w:val="0"/>
        <w:autoSpaceDN w:val="0"/>
        <w:adjustRightInd w:val="0"/>
        <w:rPr>
          <w:color w:val="FF0000"/>
          <w:sz w:val="20"/>
          <w:szCs w:val="20"/>
          <w:u w:val="single"/>
        </w:rPr>
      </w:pPr>
    </w:p>
    <w:p w14:paraId="0C0E987C" w14:textId="26FC8864" w:rsidR="005008A9" w:rsidRDefault="005008A9" w:rsidP="00140790">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86C5890" w14:textId="47726EB9"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FD88918" w14:textId="7ABDFF78" w:rsidR="009D77B7" w:rsidRPr="00907907" w:rsidRDefault="009D77B7" w:rsidP="009D77B7">
      <w:pPr>
        <w:pStyle w:val="BodyText"/>
        <w:numPr>
          <w:ilvl w:val="0"/>
          <w:numId w:val="3"/>
        </w:numPr>
        <w:rPr>
          <w:sz w:val="20"/>
        </w:rPr>
      </w:pPr>
      <w:r>
        <w:rPr>
          <w:sz w:val="20"/>
        </w:rPr>
        <w:t xml:space="preserve">The </w:t>
      </w:r>
      <w:r w:rsidR="00E459E0">
        <w:rPr>
          <w:sz w:val="20"/>
        </w:rPr>
        <w:t>CSO Permit</w:t>
      </w:r>
      <w:r>
        <w:rPr>
          <w:sz w:val="20"/>
        </w:rPr>
        <w:t xml:space="preserve"> Data parent tag should be repeated for each permit record to be </w:t>
      </w:r>
      <w:r w:rsidR="00DA12B1" w:rsidRPr="00907907">
        <w:rPr>
          <w:sz w:val="20"/>
        </w:rPr>
        <w:t>added, changed, replaced or deleted</w:t>
      </w:r>
      <w:r w:rsidRPr="00907907">
        <w:rPr>
          <w:sz w:val="20"/>
        </w:rPr>
        <w:t xml:space="preserve">.  </w:t>
      </w:r>
    </w:p>
    <w:p w14:paraId="51101504" w14:textId="77777777" w:rsidR="00DB4259" w:rsidRPr="00DB4259" w:rsidRDefault="00DB4259" w:rsidP="0095313E">
      <w:pPr>
        <w:pStyle w:val="BodyText"/>
        <w:numPr>
          <w:ilvl w:val="0"/>
          <w:numId w:val="3"/>
        </w:numPr>
        <w:rPr>
          <w:sz w:val="20"/>
          <w:szCs w:val="20"/>
        </w:rPr>
      </w:pPr>
      <w:r w:rsidRPr="00DB4259">
        <w:rPr>
          <w:sz w:val="20"/>
          <w:szCs w:val="20"/>
        </w:rPr>
        <w:t xml:space="preserve">The </w:t>
      </w:r>
      <w:proofErr w:type="spellStart"/>
      <w:r w:rsidRPr="00DB4259">
        <w:rPr>
          <w:sz w:val="20"/>
          <w:szCs w:val="20"/>
        </w:rPr>
        <w:t>CSSPopulationServedNumber</w:t>
      </w:r>
      <w:proofErr w:type="spellEnd"/>
      <w:r w:rsidRPr="00DB4259">
        <w:rPr>
          <w:sz w:val="20"/>
          <w:szCs w:val="20"/>
        </w:rPr>
        <w:t xml:space="preserve"> and the </w:t>
      </w:r>
      <w:proofErr w:type="spellStart"/>
      <w:r w:rsidRPr="00DB4259">
        <w:rPr>
          <w:sz w:val="20"/>
          <w:szCs w:val="20"/>
        </w:rPr>
        <w:t>CollectionSystemCombinedPercent</w:t>
      </w:r>
      <w:proofErr w:type="spellEnd"/>
      <w:r w:rsidRPr="00DB4259">
        <w:rPr>
          <w:sz w:val="20"/>
          <w:szCs w:val="20"/>
        </w:rPr>
        <w:t xml:space="preserve"> tags cannot be blanked out with an asterisk.</w:t>
      </w:r>
    </w:p>
    <w:p w14:paraId="7103163D" w14:textId="77777777" w:rsidR="0095313E" w:rsidRPr="00907907" w:rsidRDefault="0095313E" w:rsidP="0095313E">
      <w:pPr>
        <w:pStyle w:val="BodyText"/>
        <w:numPr>
          <w:ilvl w:val="0"/>
          <w:numId w:val="3"/>
        </w:numPr>
        <w:rPr>
          <w:sz w:val="20"/>
        </w:rPr>
      </w:pPr>
      <w:r w:rsidRPr="00907907">
        <w:rPr>
          <w:sz w:val="20"/>
        </w:rPr>
        <w:t xml:space="preserve">The </w:t>
      </w:r>
      <w:proofErr w:type="spellStart"/>
      <w:r w:rsidRPr="00907907">
        <w:rPr>
          <w:sz w:val="20"/>
        </w:rPr>
        <w:t>SatelliteCollectionSystem</w:t>
      </w:r>
      <w:proofErr w:type="spellEnd"/>
      <w:r w:rsidRPr="00907907">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907907">
        <w:rPr>
          <w:sz w:val="20"/>
        </w:rPr>
        <w:t>SatelliteCollectionSystem</w:t>
      </w:r>
      <w:proofErr w:type="spellEnd"/>
      <w:r w:rsidRPr="00907907">
        <w:rPr>
          <w:sz w:val="20"/>
        </w:rPr>
        <w:t xml:space="preserve"> block must be submitted with its </w:t>
      </w:r>
      <w:proofErr w:type="spellStart"/>
      <w:r w:rsidRPr="00907907">
        <w:rPr>
          <w:sz w:val="20"/>
        </w:rPr>
        <w:t>SatelliteCollectionSystemIdentifier</w:t>
      </w:r>
      <w:proofErr w:type="spellEnd"/>
      <w:r w:rsidRPr="00907907">
        <w:rPr>
          <w:sz w:val="20"/>
        </w:rPr>
        <w:t xml:space="preserve"> tag containing an asterisk.</w:t>
      </w:r>
    </w:p>
    <w:p w14:paraId="7E77FFEA" w14:textId="77777777" w:rsidR="00CA4157" w:rsidRDefault="00CA4157">
      <w:pPr>
        <w:rPr>
          <w:b/>
          <w:sz w:val="16"/>
          <w:szCs w:val="20"/>
        </w:rPr>
      </w:pPr>
      <w:r>
        <w:rPr>
          <w:b/>
          <w:sz w:val="16"/>
          <w:szCs w:val="20"/>
        </w:rPr>
        <w:br w:type="page"/>
      </w:r>
    </w:p>
    <w:p w14:paraId="0437EC87" w14:textId="14904A1D" w:rsidR="001F6875" w:rsidRDefault="001F6875" w:rsidP="001F6875">
      <w:pPr>
        <w:rPr>
          <w:b/>
          <w:sz w:val="16"/>
          <w:szCs w:val="20"/>
        </w:rPr>
      </w:pPr>
      <w:r>
        <w:rPr>
          <w:b/>
          <w:sz w:val="16"/>
          <w:szCs w:val="20"/>
        </w:rPr>
        <w:lastRenderedPageBreak/>
        <w:t>&lt;?xml version="1.0" encoding="UTF-8"?&gt;</w:t>
      </w:r>
    </w:p>
    <w:p w14:paraId="70799E01" w14:textId="4BD370A5"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4AF779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5A8B8CA2"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69F063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BDF38D"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B3528F6"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1713CC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036AA1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C2711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1E9D92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533C5E8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03EF3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7FDAA7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8241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0A0A14" w14:textId="77777777" w:rsidR="001F6875" w:rsidRDefault="001F6875" w:rsidP="001F6875">
      <w:pPr>
        <w:autoSpaceDE w:val="0"/>
        <w:autoSpaceDN w:val="0"/>
        <w:adjustRightInd w:val="0"/>
        <w:rPr>
          <w:b/>
          <w:sz w:val="16"/>
          <w:szCs w:val="20"/>
        </w:rPr>
      </w:pPr>
      <w:r>
        <w:rPr>
          <w:b/>
          <w:sz w:val="16"/>
          <w:szCs w:val="20"/>
        </w:rPr>
        <w:tab/>
        <w:t>&lt;/Header&gt;</w:t>
      </w:r>
    </w:p>
    <w:p w14:paraId="6D31486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CSOPermitSubmission</w:t>
      </w:r>
      <w:proofErr w:type="spellEnd"/>
      <w:r>
        <w:rPr>
          <w:b/>
          <w:sz w:val="16"/>
          <w:szCs w:val="20"/>
        </w:rPr>
        <w:t>"&gt;</w:t>
      </w:r>
    </w:p>
    <w:p w14:paraId="16B28409"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59801C2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2C581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0E0E89D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ECA218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75AC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3C6E91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8D4036D"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w:t>
      </w:r>
      <w:proofErr w:type="spellStart"/>
      <w:r w:rsidRPr="003C389B">
        <w:rPr>
          <w:sz w:val="16"/>
          <w:szCs w:val="20"/>
        </w:rPr>
        <w:t>CSSPopulationServedNumber</w:t>
      </w:r>
      <w:proofErr w:type="spellEnd"/>
      <w:r w:rsidRPr="003C389B">
        <w:rPr>
          <w:sz w:val="16"/>
          <w:szCs w:val="20"/>
        </w:rPr>
        <w:t>&gt;1000&lt;/</w:t>
      </w:r>
      <w:proofErr w:type="spellStart"/>
      <w:r w:rsidRPr="003C389B">
        <w:rPr>
          <w:sz w:val="16"/>
          <w:szCs w:val="20"/>
        </w:rPr>
        <w:t>CSSPopulationServedNumber</w:t>
      </w:r>
      <w:proofErr w:type="spellEnd"/>
      <w:r w:rsidRPr="003C389B">
        <w:rPr>
          <w:sz w:val="16"/>
          <w:szCs w:val="20"/>
        </w:rPr>
        <w:t>&gt;</w:t>
      </w:r>
    </w:p>
    <w:p w14:paraId="789467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CombinedSewerSystemLength</w:t>
      </w:r>
      <w:proofErr w:type="spellEnd"/>
      <w:r>
        <w:rPr>
          <w:sz w:val="16"/>
          <w:szCs w:val="20"/>
        </w:rPr>
        <w:t>&gt;450&lt;/</w:t>
      </w:r>
      <w:proofErr w:type="spellStart"/>
      <w:r>
        <w:rPr>
          <w:sz w:val="16"/>
          <w:szCs w:val="20"/>
        </w:rPr>
        <w:t>CombinedSewerSystemLength</w:t>
      </w:r>
      <w:proofErr w:type="spellEnd"/>
      <w:r>
        <w:rPr>
          <w:sz w:val="16"/>
          <w:szCs w:val="20"/>
        </w:rPr>
        <w:t>&gt;</w:t>
      </w:r>
    </w:p>
    <w:p w14:paraId="7063EEB3"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&lt;CollectionSystemCombinedPercent&gt;75&lt;/CollectionSystemCombinedPercent&gt;</w:t>
      </w:r>
    </w:p>
    <w:p w14:paraId="44C92F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7539DA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772D83E"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1BDEA6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7B3DB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59F2E396"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5611CDCE" w14:textId="77777777" w:rsidR="001F6875" w:rsidRDefault="001F6875" w:rsidP="001F6875">
      <w:pPr>
        <w:autoSpaceDE w:val="0"/>
        <w:autoSpaceDN w:val="0"/>
        <w:adjustRightInd w:val="0"/>
        <w:rPr>
          <w:b/>
          <w:sz w:val="16"/>
          <w:szCs w:val="20"/>
        </w:rPr>
      </w:pPr>
      <w:r>
        <w:rPr>
          <w:b/>
          <w:sz w:val="16"/>
          <w:szCs w:val="20"/>
        </w:rPr>
        <w:tab/>
        <w:t>&lt;/Payload&gt;</w:t>
      </w:r>
    </w:p>
    <w:p w14:paraId="04112949" w14:textId="77777777" w:rsidR="001F6875" w:rsidRDefault="001F6875" w:rsidP="001F6875">
      <w:pPr>
        <w:autoSpaceDE w:val="0"/>
        <w:autoSpaceDN w:val="0"/>
        <w:adjustRightInd w:val="0"/>
        <w:rPr>
          <w:b/>
          <w:sz w:val="16"/>
          <w:szCs w:val="20"/>
        </w:rPr>
      </w:pPr>
      <w:r>
        <w:rPr>
          <w:b/>
          <w:sz w:val="16"/>
          <w:szCs w:val="20"/>
        </w:rPr>
        <w:t>&lt;/Document&gt;</w:t>
      </w:r>
    </w:p>
    <w:p w14:paraId="21699A02" w14:textId="77777777" w:rsidR="001F6875" w:rsidRDefault="001F6875" w:rsidP="001F6875">
      <w:pPr>
        <w:autoSpaceDE w:val="0"/>
        <w:autoSpaceDN w:val="0"/>
        <w:adjustRightInd w:val="0"/>
        <w:rPr>
          <w:b/>
          <w:color w:val="FF0000"/>
          <w:sz w:val="16"/>
          <w:szCs w:val="20"/>
        </w:rPr>
      </w:pPr>
    </w:p>
    <w:p w14:paraId="6B45F2F3" w14:textId="77777777" w:rsidR="001F6875" w:rsidRDefault="001F6875" w:rsidP="001F6875">
      <w:pPr>
        <w:autoSpaceDE w:val="0"/>
        <w:autoSpaceDN w:val="0"/>
        <w:adjustRightInd w:val="0"/>
        <w:rPr>
          <w:b/>
          <w:color w:val="FF0000"/>
          <w:sz w:val="16"/>
          <w:szCs w:val="20"/>
        </w:rPr>
      </w:pPr>
    </w:p>
    <w:p w14:paraId="75864544" w14:textId="664AA118" w:rsidR="008E3EB8" w:rsidRDefault="008E3EB8" w:rsidP="008E3EB8">
      <w:pPr>
        <w:pStyle w:val="Heading2"/>
      </w:pPr>
      <w:bookmarkStart w:id="134" w:name="_Toc206756107"/>
      <w:r w:rsidRPr="003F53D9">
        <w:rPr>
          <w:strike/>
        </w:rPr>
        <w:t>Replacing a CSO Permit Component in ICIS</w:t>
      </w:r>
      <w:r w:rsidR="003F53D9">
        <w:t xml:space="preserve"> </w:t>
      </w:r>
      <w:r w:rsidR="003F53D9" w:rsidRPr="003F53D9">
        <w:rPr>
          <w:i w:val="0"/>
          <w:iCs w:val="0"/>
          <w:color w:val="FF0000"/>
        </w:rPr>
        <w:t>[DEPRECATED]</w:t>
      </w:r>
      <w:bookmarkEnd w:id="134"/>
    </w:p>
    <w:p w14:paraId="3B1C3E9C" w14:textId="77777777" w:rsidR="008E3EB8" w:rsidRDefault="008E3EB8" w:rsidP="008E3EB8">
      <w:pPr>
        <w:rPr>
          <w:color w:val="FF0000"/>
          <w:sz w:val="16"/>
          <w:szCs w:val="20"/>
        </w:rPr>
      </w:pPr>
    </w:p>
    <w:p w14:paraId="124AE14C" w14:textId="77777777" w:rsidR="00E30732" w:rsidRPr="00E30732" w:rsidRDefault="00E30732" w:rsidP="00707E8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59AB8B8" w14:textId="061943CE" w:rsidR="00707E88" w:rsidRDefault="00707E88" w:rsidP="00707E8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FA8B046" w14:textId="1087BA59" w:rsidR="00707E88" w:rsidRPr="00907907" w:rsidRDefault="00707E88" w:rsidP="00707E88">
      <w:pPr>
        <w:pStyle w:val="BodyText"/>
        <w:numPr>
          <w:ilvl w:val="0"/>
          <w:numId w:val="3"/>
        </w:numPr>
        <w:rPr>
          <w:sz w:val="20"/>
        </w:rPr>
      </w:pPr>
      <w:r>
        <w:rPr>
          <w:sz w:val="20"/>
        </w:rPr>
        <w:t xml:space="preserve">The CSO Permit Data parent tag should be repeated for each permit record to be </w:t>
      </w:r>
      <w:r w:rsidRPr="00907907">
        <w:rPr>
          <w:sz w:val="20"/>
        </w:rPr>
        <w:t xml:space="preserve">added, changed, replaced or deleted.  </w:t>
      </w:r>
    </w:p>
    <w:p w14:paraId="257F3404" w14:textId="77777777" w:rsidR="00707E88" w:rsidRPr="00907907" w:rsidRDefault="00707E88" w:rsidP="00707E88">
      <w:pPr>
        <w:pStyle w:val="BodyText"/>
        <w:numPr>
          <w:ilvl w:val="0"/>
          <w:numId w:val="3"/>
        </w:numPr>
        <w:rPr>
          <w:sz w:val="20"/>
        </w:rPr>
      </w:pPr>
      <w:r w:rsidRPr="00907907">
        <w:rPr>
          <w:sz w:val="20"/>
        </w:rPr>
        <w:lastRenderedPageBreak/>
        <w:t xml:space="preserve">The </w:t>
      </w:r>
      <w:proofErr w:type="spellStart"/>
      <w:r w:rsidRPr="00907907">
        <w:rPr>
          <w:sz w:val="20"/>
        </w:rPr>
        <w:t>SatelliteCollectionSystem</w:t>
      </w:r>
      <w:proofErr w:type="spellEnd"/>
      <w:r w:rsidRPr="00907907">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907907">
        <w:rPr>
          <w:sz w:val="20"/>
        </w:rPr>
        <w:t>SatelliteCollectionSystem</w:t>
      </w:r>
      <w:proofErr w:type="spellEnd"/>
      <w:r w:rsidRPr="00907907">
        <w:rPr>
          <w:sz w:val="20"/>
        </w:rPr>
        <w:t xml:space="preserve"> block must be submitted with its </w:t>
      </w:r>
      <w:proofErr w:type="spellStart"/>
      <w:r w:rsidRPr="00907907">
        <w:rPr>
          <w:sz w:val="20"/>
        </w:rPr>
        <w:t>SatelliteCollectionSystemIdentifier</w:t>
      </w:r>
      <w:proofErr w:type="spellEnd"/>
      <w:r w:rsidRPr="00907907">
        <w:rPr>
          <w:sz w:val="20"/>
        </w:rPr>
        <w:t xml:space="preserve"> tag containing an asterisk.</w:t>
      </w:r>
    </w:p>
    <w:p w14:paraId="1BFB34FA" w14:textId="77777777" w:rsidR="00707E88" w:rsidRDefault="00707E88" w:rsidP="00707E88">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2B9A03D7" w14:textId="785D0477" w:rsidR="00707E88" w:rsidRDefault="00707E88" w:rsidP="00E30732">
      <w:pPr>
        <w:rPr>
          <w:sz w:val="20"/>
        </w:rPr>
      </w:pPr>
      <w:r>
        <w:rPr>
          <w:sz w:val="20"/>
        </w:rPr>
        <w:t xml:space="preserve"> </w:t>
      </w:r>
    </w:p>
    <w:p w14:paraId="4E920B33" w14:textId="77777777" w:rsidR="007A38C5" w:rsidRDefault="007A38C5" w:rsidP="007A38C5">
      <w:pPr>
        <w:pStyle w:val="Header"/>
        <w:tabs>
          <w:tab w:val="clear" w:pos="4320"/>
          <w:tab w:val="clear" w:pos="8640"/>
        </w:tabs>
      </w:pPr>
    </w:p>
    <w:p w14:paraId="53C470ED" w14:textId="77777777" w:rsidR="008E3EB8" w:rsidRDefault="008E3EB8" w:rsidP="008E3EB8">
      <w:pPr>
        <w:rPr>
          <w:b/>
          <w:sz w:val="16"/>
          <w:szCs w:val="20"/>
        </w:rPr>
      </w:pPr>
      <w:r>
        <w:rPr>
          <w:b/>
          <w:sz w:val="16"/>
          <w:szCs w:val="20"/>
        </w:rPr>
        <w:t>&lt;?xml version="1.0" encoding="UTF-8"?&gt;</w:t>
      </w:r>
    </w:p>
    <w:p w14:paraId="322D264A" w14:textId="3DBDC82F" w:rsidR="008E3EB8" w:rsidRPr="00177294" w:rsidRDefault="008E3EB8" w:rsidP="008E3EB8">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922B7D5" w14:textId="77777777" w:rsidR="008E3EB8" w:rsidRDefault="008E3EB8" w:rsidP="008E3EB8">
      <w:pPr>
        <w:autoSpaceDE w:val="0"/>
        <w:autoSpaceDN w:val="0"/>
        <w:adjustRightInd w:val="0"/>
        <w:rPr>
          <w:b/>
          <w:sz w:val="16"/>
          <w:szCs w:val="20"/>
        </w:rPr>
      </w:pPr>
      <w:r w:rsidRPr="00177294">
        <w:rPr>
          <w:b/>
          <w:sz w:val="16"/>
          <w:szCs w:val="20"/>
        </w:rPr>
        <w:tab/>
      </w:r>
      <w:r>
        <w:rPr>
          <w:b/>
          <w:sz w:val="16"/>
          <w:szCs w:val="20"/>
        </w:rPr>
        <w:t>&lt;Header&gt;</w:t>
      </w:r>
    </w:p>
    <w:p w14:paraId="13F31CC8" w14:textId="77777777" w:rsidR="008E3EB8" w:rsidRDefault="008E3EB8" w:rsidP="008E3EB8">
      <w:pPr>
        <w:autoSpaceDE w:val="0"/>
        <w:autoSpaceDN w:val="0"/>
        <w:adjustRightInd w:val="0"/>
        <w:rPr>
          <w:b/>
          <w:sz w:val="16"/>
          <w:szCs w:val="20"/>
        </w:rPr>
      </w:pPr>
      <w:r>
        <w:rPr>
          <w:b/>
          <w:sz w:val="16"/>
          <w:szCs w:val="20"/>
        </w:rPr>
        <w:tab/>
      </w:r>
      <w:r>
        <w:rPr>
          <w:b/>
          <w:sz w:val="16"/>
          <w:szCs w:val="20"/>
        </w:rPr>
        <w:tab/>
        <w:t>&lt;Id&gt;UUStaffer1&lt;/Id&gt;</w:t>
      </w:r>
    </w:p>
    <w:p w14:paraId="70A3D32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&lt;Author&gt;Jane Doe&lt;/Author&gt;</w:t>
      </w:r>
    </w:p>
    <w:p w14:paraId="57E9AA8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A410CC9"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6C9456E1"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11D5EA1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82C4B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1C2193D"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E4F3B29"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D736F" w14:textId="77777777" w:rsidR="008E3EB8" w:rsidRPr="00F132C6"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3620D24" w14:textId="77777777" w:rsidR="008E3EB8"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9EF12D"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971B30" w14:textId="77777777" w:rsidR="008E3EB8" w:rsidRDefault="008E3EB8" w:rsidP="008E3EB8">
      <w:pPr>
        <w:autoSpaceDE w:val="0"/>
        <w:autoSpaceDN w:val="0"/>
        <w:adjustRightInd w:val="0"/>
        <w:rPr>
          <w:b/>
          <w:sz w:val="16"/>
          <w:szCs w:val="20"/>
        </w:rPr>
      </w:pPr>
      <w:r>
        <w:rPr>
          <w:b/>
          <w:sz w:val="16"/>
          <w:szCs w:val="20"/>
        </w:rPr>
        <w:tab/>
        <w:t>&lt;/Header&gt;</w:t>
      </w:r>
    </w:p>
    <w:p w14:paraId="26FAB557" w14:textId="77777777" w:rsidR="008E3EB8" w:rsidRDefault="008E3EB8" w:rsidP="008E3EB8">
      <w:pPr>
        <w:autoSpaceDE w:val="0"/>
        <w:autoSpaceDN w:val="0"/>
        <w:adjustRightInd w:val="0"/>
        <w:rPr>
          <w:b/>
          <w:sz w:val="16"/>
          <w:szCs w:val="20"/>
        </w:rPr>
      </w:pPr>
      <w:r>
        <w:rPr>
          <w:b/>
          <w:sz w:val="16"/>
          <w:szCs w:val="20"/>
        </w:rPr>
        <w:tab/>
        <w:t>&lt;Payload Operation="</w:t>
      </w:r>
      <w:proofErr w:type="spellStart"/>
      <w:r>
        <w:rPr>
          <w:b/>
          <w:sz w:val="16"/>
          <w:szCs w:val="20"/>
        </w:rPr>
        <w:t>CSOPermitSubmission</w:t>
      </w:r>
      <w:proofErr w:type="spellEnd"/>
      <w:r>
        <w:rPr>
          <w:b/>
          <w:sz w:val="16"/>
          <w:szCs w:val="20"/>
        </w:rPr>
        <w:t>"&gt;</w:t>
      </w:r>
    </w:p>
    <w:p w14:paraId="7B0B8738"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044F6D87"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6298305"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19452C0" w14:textId="77777777" w:rsidR="008E3EB8" w:rsidRPr="00F724DF" w:rsidRDefault="008E3EB8" w:rsidP="008E3E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375403"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F9EBCC6"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47BCCEEC"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15B0927"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w:t>
      </w:r>
      <w:proofErr w:type="spellStart"/>
      <w:r w:rsidRPr="00D82437">
        <w:rPr>
          <w:b/>
          <w:sz w:val="16"/>
          <w:szCs w:val="20"/>
        </w:rPr>
        <w:t>CSSPopulationServedNumber</w:t>
      </w:r>
      <w:proofErr w:type="spellEnd"/>
      <w:r w:rsidRPr="00D82437">
        <w:rPr>
          <w:b/>
          <w:sz w:val="16"/>
          <w:szCs w:val="20"/>
        </w:rPr>
        <w:t>&gt;1000&lt;/</w:t>
      </w:r>
      <w:proofErr w:type="spellStart"/>
      <w:r w:rsidRPr="00D82437">
        <w:rPr>
          <w:b/>
          <w:sz w:val="16"/>
          <w:szCs w:val="20"/>
        </w:rPr>
        <w:t>CSSPopulationServedNumber</w:t>
      </w:r>
      <w:proofErr w:type="spellEnd"/>
      <w:r w:rsidRPr="00D82437">
        <w:rPr>
          <w:b/>
          <w:sz w:val="16"/>
          <w:szCs w:val="20"/>
        </w:rPr>
        <w:t>&gt;</w:t>
      </w:r>
    </w:p>
    <w:p w14:paraId="0C7AF9B5" w14:textId="77777777" w:rsidR="008E3EB8" w:rsidRDefault="008E3EB8" w:rsidP="008E3E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CombinedSewerSystemLength</w:t>
      </w:r>
      <w:proofErr w:type="spellEnd"/>
      <w:r>
        <w:rPr>
          <w:sz w:val="16"/>
          <w:szCs w:val="20"/>
        </w:rPr>
        <w:t>&gt;450&lt;/</w:t>
      </w:r>
      <w:proofErr w:type="spellStart"/>
      <w:r>
        <w:rPr>
          <w:sz w:val="16"/>
          <w:szCs w:val="20"/>
        </w:rPr>
        <w:t>CombinedSewerSystemLength</w:t>
      </w:r>
      <w:proofErr w:type="spellEnd"/>
      <w:r>
        <w:rPr>
          <w:sz w:val="16"/>
          <w:szCs w:val="20"/>
        </w:rPr>
        <w:t>&gt;</w:t>
      </w:r>
    </w:p>
    <w:p w14:paraId="64CA54BE"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&lt;CollectionSystemCombinedPercent&gt;75&lt;/CollectionSystemCombinedPercent&gt;</w:t>
      </w:r>
    </w:p>
    <w:p w14:paraId="4121DB82"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AEEE5F0" w14:textId="77777777" w:rsidR="008E3EB8" w:rsidRDefault="008E3EB8" w:rsidP="008E3E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9F80E9D" w14:textId="77777777" w:rsidR="008E3EB8" w:rsidRPr="0077794F" w:rsidRDefault="008E3EB8" w:rsidP="008E3EB8">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4C55827D"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077BCD01"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33745FCD"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128C1D68" w14:textId="77777777" w:rsidR="008E3EB8" w:rsidRDefault="008E3EB8" w:rsidP="008E3EB8">
      <w:pPr>
        <w:autoSpaceDE w:val="0"/>
        <w:autoSpaceDN w:val="0"/>
        <w:adjustRightInd w:val="0"/>
        <w:rPr>
          <w:b/>
          <w:sz w:val="16"/>
          <w:szCs w:val="20"/>
        </w:rPr>
      </w:pPr>
      <w:r>
        <w:rPr>
          <w:b/>
          <w:sz w:val="16"/>
          <w:szCs w:val="20"/>
        </w:rPr>
        <w:tab/>
        <w:t>&lt;/Payload&gt;</w:t>
      </w:r>
    </w:p>
    <w:p w14:paraId="2450E1C5" w14:textId="77777777" w:rsidR="008E3EB8" w:rsidRDefault="008E3EB8" w:rsidP="008E3EB8">
      <w:pPr>
        <w:autoSpaceDE w:val="0"/>
        <w:autoSpaceDN w:val="0"/>
        <w:adjustRightInd w:val="0"/>
        <w:rPr>
          <w:b/>
          <w:sz w:val="16"/>
          <w:szCs w:val="20"/>
        </w:rPr>
      </w:pPr>
      <w:r>
        <w:rPr>
          <w:b/>
          <w:sz w:val="16"/>
          <w:szCs w:val="20"/>
        </w:rPr>
        <w:t>&lt;/Document&gt;</w:t>
      </w:r>
    </w:p>
    <w:p w14:paraId="4DF204E1" w14:textId="77777777" w:rsidR="001F6875" w:rsidRDefault="001F6875" w:rsidP="001F6875">
      <w:pPr>
        <w:autoSpaceDE w:val="0"/>
        <w:autoSpaceDN w:val="0"/>
        <w:adjustRightInd w:val="0"/>
        <w:rPr>
          <w:b/>
          <w:color w:val="FF0000"/>
          <w:sz w:val="16"/>
          <w:szCs w:val="20"/>
        </w:rPr>
      </w:pPr>
    </w:p>
    <w:p w14:paraId="58B1FC0F" w14:textId="77777777" w:rsidR="007A38C5" w:rsidRDefault="007A38C5" w:rsidP="001F6875">
      <w:pPr>
        <w:autoSpaceDE w:val="0"/>
        <w:autoSpaceDN w:val="0"/>
        <w:adjustRightInd w:val="0"/>
        <w:rPr>
          <w:b/>
          <w:color w:val="FF0000"/>
          <w:sz w:val="16"/>
          <w:szCs w:val="20"/>
        </w:rPr>
      </w:pPr>
    </w:p>
    <w:p w14:paraId="3F1FC0DD" w14:textId="6C852FB3" w:rsidR="001F6875" w:rsidRDefault="001F6875" w:rsidP="00357D17">
      <w:pPr>
        <w:pStyle w:val="Heading2"/>
      </w:pPr>
      <w:bookmarkStart w:id="135" w:name="_Toc206756108"/>
      <w:r w:rsidRPr="003F53D9">
        <w:rPr>
          <w:strike/>
        </w:rPr>
        <w:t>Deleting a CSO Permit Component from ICIS</w:t>
      </w:r>
      <w:r w:rsidR="003F53D9">
        <w:t xml:space="preserve"> </w:t>
      </w:r>
      <w:r w:rsidR="003F53D9" w:rsidRPr="003F53D9">
        <w:rPr>
          <w:i w:val="0"/>
          <w:iCs w:val="0"/>
          <w:color w:val="FF0000"/>
        </w:rPr>
        <w:t>[DEPRECATED]</w:t>
      </w:r>
      <w:bookmarkEnd w:id="135"/>
    </w:p>
    <w:p w14:paraId="4036A9F7" w14:textId="77777777" w:rsidR="001F6875" w:rsidRDefault="001F6875" w:rsidP="001F6875">
      <w:pPr>
        <w:autoSpaceDE w:val="0"/>
        <w:autoSpaceDN w:val="0"/>
        <w:adjustRightInd w:val="0"/>
        <w:rPr>
          <w:color w:val="FF0000"/>
          <w:sz w:val="20"/>
          <w:szCs w:val="20"/>
          <w:u w:val="single"/>
        </w:rPr>
      </w:pPr>
    </w:p>
    <w:p w14:paraId="5B506DB4" w14:textId="378D6F74" w:rsidR="00E30732" w:rsidRDefault="00E30732" w:rsidP="00140790">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C232DBE" w14:textId="54765966"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0568015" w14:textId="7C2C9C13" w:rsidR="00D34BDE" w:rsidRPr="00E30732" w:rsidRDefault="00140790" w:rsidP="00E32234">
      <w:pPr>
        <w:pStyle w:val="BodyText"/>
        <w:numPr>
          <w:ilvl w:val="0"/>
          <w:numId w:val="3"/>
        </w:numPr>
        <w:rPr>
          <w:sz w:val="20"/>
        </w:rPr>
      </w:pPr>
      <w:r w:rsidRPr="00E30732">
        <w:rPr>
          <w:sz w:val="20"/>
        </w:rPr>
        <w:t xml:space="preserve"> </w:t>
      </w:r>
      <w:r w:rsidR="008152F9" w:rsidRPr="00E30732">
        <w:rPr>
          <w:sz w:val="20"/>
        </w:rPr>
        <w:t xml:space="preserve">One &lt;name&gt; and &lt;value&gt; tag must be present if the </w:t>
      </w:r>
      <w:r w:rsidR="00D34BDE" w:rsidRPr="00E30732">
        <w:rPr>
          <w:sz w:val="20"/>
        </w:rPr>
        <w:t xml:space="preserve">.    </w:t>
      </w:r>
    </w:p>
    <w:p w14:paraId="517C8550" w14:textId="0683E168" w:rsidR="00D34BDE" w:rsidRPr="00725CCC" w:rsidRDefault="00E30732" w:rsidP="00D34BDE">
      <w:pPr>
        <w:pStyle w:val="BodyText"/>
        <w:numPr>
          <w:ilvl w:val="0"/>
          <w:numId w:val="3"/>
        </w:numPr>
        <w:rPr>
          <w:sz w:val="20"/>
        </w:rPr>
      </w:pPr>
      <w:r>
        <w:rPr>
          <w:sz w:val="20"/>
        </w:rPr>
        <w:t>T</w:t>
      </w:r>
      <w:r w:rsidR="00D34BDE" w:rsidRPr="00725CCC">
        <w:rPr>
          <w:sz w:val="20"/>
        </w:rPr>
        <w:t xml:space="preserve">he CSO Permit Data parent tag should be repeated for each permit component record to be </w:t>
      </w:r>
      <w:r w:rsidR="00DA12B1" w:rsidRPr="00725CCC">
        <w:rPr>
          <w:sz w:val="20"/>
        </w:rPr>
        <w:t>added, changed, replaced or deleted</w:t>
      </w:r>
      <w:r w:rsidR="00D34BDE" w:rsidRPr="00725CCC">
        <w:rPr>
          <w:sz w:val="20"/>
        </w:rPr>
        <w:t xml:space="preserve">.  </w:t>
      </w:r>
    </w:p>
    <w:p w14:paraId="3113262E"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this record.  </w:t>
      </w:r>
    </w:p>
    <w:p w14:paraId="65F279CC" w14:textId="09CE8CEC" w:rsidR="007A38C5" w:rsidRDefault="0074520D" w:rsidP="00E30732">
      <w:pPr>
        <w:pStyle w:val="BodyText"/>
        <w:numPr>
          <w:ilvl w:val="0"/>
          <w:numId w:val="3"/>
        </w:numPr>
      </w:pPr>
      <w:r>
        <w:rPr>
          <w:sz w:val="20"/>
        </w:rPr>
        <w:t xml:space="preserve">Tags that are optional for changing or replacing a record </w:t>
      </w:r>
      <w:r w:rsidR="003B5BEF" w:rsidRPr="00D34BDE">
        <w:rPr>
          <w:sz w:val="20"/>
        </w:rPr>
        <w:t>may be present in the file but will be ignored by ICIS.</w:t>
      </w:r>
    </w:p>
    <w:p w14:paraId="22378704" w14:textId="77777777" w:rsidR="001F6875" w:rsidRDefault="001F6875" w:rsidP="001F6875">
      <w:pPr>
        <w:rPr>
          <w:b/>
          <w:sz w:val="16"/>
          <w:szCs w:val="20"/>
        </w:rPr>
      </w:pPr>
      <w:r>
        <w:rPr>
          <w:b/>
          <w:sz w:val="16"/>
          <w:szCs w:val="20"/>
        </w:rPr>
        <w:t>&lt;?xml version="1.0" encoding="UTF-8"?&gt;</w:t>
      </w:r>
    </w:p>
    <w:p w14:paraId="47435A40" w14:textId="321733C3"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DEA331F"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81F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E9799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8E9EE7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16D3E7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1701435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681A66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DA1EBA"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8D9A6D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0E1E4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F52E7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0564B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F5FBF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CF84F3" w14:textId="77777777" w:rsidR="001F6875" w:rsidRDefault="001F6875" w:rsidP="001F6875">
      <w:pPr>
        <w:autoSpaceDE w:val="0"/>
        <w:autoSpaceDN w:val="0"/>
        <w:adjustRightInd w:val="0"/>
        <w:rPr>
          <w:b/>
          <w:sz w:val="16"/>
          <w:szCs w:val="20"/>
        </w:rPr>
      </w:pPr>
      <w:r>
        <w:rPr>
          <w:b/>
          <w:sz w:val="16"/>
          <w:szCs w:val="20"/>
        </w:rPr>
        <w:tab/>
        <w:t>&lt;/Header&gt;</w:t>
      </w:r>
    </w:p>
    <w:p w14:paraId="712C38DD"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CSOPermitSubmission</w:t>
      </w:r>
      <w:proofErr w:type="spellEnd"/>
      <w:r>
        <w:rPr>
          <w:b/>
          <w:sz w:val="16"/>
          <w:szCs w:val="20"/>
        </w:rPr>
        <w:t>"&gt;</w:t>
      </w:r>
    </w:p>
    <w:p w14:paraId="488E6747"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1A1CE55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196E6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50A9AE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2E48D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2264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137ECB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24259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46678814"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0CDC4335" w14:textId="77777777" w:rsidR="001F6875" w:rsidRDefault="001F6875" w:rsidP="001F6875">
      <w:pPr>
        <w:autoSpaceDE w:val="0"/>
        <w:autoSpaceDN w:val="0"/>
        <w:adjustRightInd w:val="0"/>
        <w:rPr>
          <w:b/>
          <w:sz w:val="16"/>
          <w:szCs w:val="20"/>
        </w:rPr>
      </w:pPr>
      <w:r>
        <w:rPr>
          <w:b/>
          <w:sz w:val="16"/>
          <w:szCs w:val="20"/>
        </w:rPr>
        <w:tab/>
        <w:t>&lt;/Payload&gt;</w:t>
      </w:r>
    </w:p>
    <w:p w14:paraId="561EF08E" w14:textId="4D67A3AC" w:rsidR="00AD0B4D" w:rsidRDefault="001F6875" w:rsidP="001F6875">
      <w:pPr>
        <w:autoSpaceDE w:val="0"/>
        <w:autoSpaceDN w:val="0"/>
        <w:adjustRightInd w:val="0"/>
        <w:rPr>
          <w:b/>
          <w:sz w:val="16"/>
          <w:szCs w:val="20"/>
        </w:rPr>
        <w:sectPr w:rsidR="00AD0B4D" w:rsidSect="00AB0115">
          <w:headerReference w:type="even" r:id="rId92"/>
          <w:headerReference w:type="default" r:id="rId93"/>
          <w:headerReference w:type="first" r:id="rId94"/>
          <w:footerReference w:type="first" r:id="rId95"/>
          <w:pgSz w:w="15840" w:h="12240" w:orient="landscape" w:code="1"/>
          <w:pgMar w:top="1800" w:right="1440" w:bottom="1080" w:left="1440" w:header="0" w:footer="893" w:gutter="0"/>
          <w:cols w:space="720"/>
          <w:titlePg/>
          <w:docGrid w:linePitch="360"/>
        </w:sectPr>
      </w:pPr>
      <w:r>
        <w:rPr>
          <w:b/>
          <w:sz w:val="16"/>
          <w:szCs w:val="20"/>
        </w:rPr>
        <w:t>&lt;/Document&gt;</w:t>
      </w:r>
    </w:p>
    <w:p w14:paraId="10D486E1" w14:textId="17D27C80" w:rsidR="00AD0B4D" w:rsidRPr="00B4664F" w:rsidRDefault="00873CB4" w:rsidP="00AD0B4D">
      <w:pPr>
        <w:pStyle w:val="Heading1"/>
        <w:tabs>
          <w:tab w:val="clear" w:pos="-288"/>
        </w:tabs>
        <w:ind w:left="360"/>
        <w:jc w:val="center"/>
        <w:rPr>
          <w:sz w:val="24"/>
          <w:szCs w:val="24"/>
        </w:rPr>
      </w:pPr>
      <w:bookmarkStart w:id="136" w:name="_Toc206756109"/>
      <w:r w:rsidRPr="00AD0B4D">
        <w:rPr>
          <w:caps w:val="0"/>
          <w:sz w:val="24"/>
          <w:szCs w:val="24"/>
        </w:rPr>
        <w:lastRenderedPageBreak/>
        <w:t xml:space="preserve">CWA SECTION 316(B) PROGRAM REPORT </w:t>
      </w:r>
      <w:r>
        <w:rPr>
          <w:caps w:val="0"/>
          <w:sz w:val="24"/>
          <w:szCs w:val="24"/>
        </w:rPr>
        <w:t xml:space="preserve">XML </w:t>
      </w:r>
      <w:r w:rsidRPr="00B4664F">
        <w:rPr>
          <w:caps w:val="0"/>
          <w:sz w:val="24"/>
          <w:szCs w:val="24"/>
        </w:rPr>
        <w:t>SUBMISSION EXAMPLES</w:t>
      </w:r>
      <w:bookmarkEnd w:id="136"/>
    </w:p>
    <w:p w14:paraId="44472427" w14:textId="77777777" w:rsidR="00AD0B4D" w:rsidRDefault="00AD0B4D" w:rsidP="00AD0B4D">
      <w:pPr>
        <w:rPr>
          <w:rFonts w:ascii="Calibri" w:eastAsia="Calibri" w:hAnsi="Calibri"/>
          <w:kern w:val="2"/>
          <w:sz w:val="22"/>
          <w:szCs w:val="22"/>
          <w14:ligatures w14:val="standardContextual"/>
        </w:rPr>
      </w:pPr>
    </w:p>
    <w:p w14:paraId="7842D1C5" w14:textId="77777777" w:rsidR="00AD0B4D" w:rsidRPr="00873CB4" w:rsidRDefault="00AD0B4D" w:rsidP="00AD0B4D">
      <w:pPr>
        <w:rPr>
          <w:rFonts w:eastAsia="Calibri"/>
          <w:b/>
          <w:bCs/>
          <w:kern w:val="2"/>
          <w:sz w:val="20"/>
          <w:szCs w:val="20"/>
          <w:u w:val="single"/>
          <w14:ligatures w14:val="standardContextual"/>
        </w:rPr>
      </w:pPr>
      <w:r w:rsidRPr="00873CB4">
        <w:rPr>
          <w:rFonts w:eastAsia="Calibri"/>
          <w:b/>
          <w:bCs/>
          <w:kern w:val="2"/>
          <w:sz w:val="20"/>
          <w:szCs w:val="20"/>
          <w:u w:val="single"/>
          <w14:ligatures w14:val="standardContextual"/>
        </w:rPr>
        <w:t>Background</w:t>
      </w:r>
    </w:p>
    <w:p w14:paraId="36765818" w14:textId="77777777" w:rsidR="00AD0B4D" w:rsidRPr="00873CB4" w:rsidRDefault="00AD0B4D" w:rsidP="00AD0B4D">
      <w:pPr>
        <w:rPr>
          <w:rFonts w:eastAsia="Calibri"/>
          <w:kern w:val="2"/>
          <w:sz w:val="20"/>
          <w:szCs w:val="20"/>
          <w14:ligatures w14:val="standardContextual"/>
        </w:rPr>
      </w:pPr>
    </w:p>
    <w:p w14:paraId="3946DCAD" w14:textId="77777777" w:rsidR="00AD0B4D" w:rsidRPr="00AD0B4D" w:rsidRDefault="00AD0B4D" w:rsidP="00AD0B4D">
      <w:pPr>
        <w:shd w:val="clear" w:color="auto" w:fill="FFFFFF"/>
        <w:rPr>
          <w:rFonts w:eastAsia="Calibri"/>
          <w:kern w:val="2"/>
          <w:sz w:val="20"/>
          <w:szCs w:val="20"/>
          <w14:ligatures w14:val="standardContextual"/>
        </w:rPr>
      </w:pPr>
      <w:r w:rsidRPr="00AD0B4D">
        <w:rPr>
          <w:rFonts w:eastAsia="Calibri"/>
          <w:kern w:val="2"/>
          <w:sz w:val="20"/>
          <w:szCs w:val="20"/>
          <w14:ligatures w14:val="standardContextual"/>
        </w:rPr>
        <w:t>Cooling water intake structures may cause adverse environmental effects by pulling large numbers of fish, shellfish, and other aquatic organisms as well as their eggs into a power plant's or factory's cooling system. Organisms may be killed or injured by heat, physical stress, or by chemicals used to clean the cooling system. Larger organisms may be killed or injured when they are trapped against screens at the front of an intake structure. CWA Section 316(b) requires EPA to issue regulations on the design and operation of intake structures, in order to minimize adverse impacts. EPA has issued a series of regulations that govern cooling water intake structures, which apply to many industrial sectors including electric generating plants, pulp and paper mills, and chemical manufacturing plants.</w:t>
      </w:r>
      <w:r w:rsidRPr="00AD0B4D">
        <w:rPr>
          <w:rFonts w:eastAsia="Calibri"/>
          <w:kern w:val="2"/>
          <w:sz w:val="20"/>
          <w:szCs w:val="20"/>
          <w:vertAlign w:val="superscript"/>
          <w14:ligatures w14:val="standardContextual"/>
        </w:rPr>
        <w:footnoteReference w:id="4"/>
      </w:r>
      <w:r w:rsidRPr="00AD0B4D">
        <w:rPr>
          <w:rFonts w:eastAsia="Calibri"/>
          <w:kern w:val="2"/>
          <w:sz w:val="20"/>
          <w:szCs w:val="20"/>
          <w14:ligatures w14:val="standardContextual"/>
        </w:rPr>
        <w:t xml:space="preserve"> </w:t>
      </w:r>
    </w:p>
    <w:p w14:paraId="6E8CA905" w14:textId="77777777" w:rsidR="00AD0B4D" w:rsidRPr="00AD0B4D" w:rsidRDefault="00AD0B4D" w:rsidP="00AD0B4D">
      <w:pPr>
        <w:shd w:val="clear" w:color="auto" w:fill="FFFFFF"/>
        <w:rPr>
          <w:rFonts w:eastAsia="Calibri"/>
          <w:kern w:val="2"/>
          <w:sz w:val="20"/>
          <w:szCs w:val="20"/>
          <w14:ligatures w14:val="standardContextual"/>
        </w:rPr>
      </w:pPr>
    </w:p>
    <w:p w14:paraId="253D0C4B" w14:textId="77777777" w:rsidR="00AD0B4D" w:rsidRPr="00AD0B4D" w:rsidRDefault="00AD0B4D" w:rsidP="00AD0B4D">
      <w:pPr>
        <w:shd w:val="clear" w:color="auto" w:fill="FFFFFF"/>
        <w:rPr>
          <w:rFonts w:eastAsia="Calibri"/>
          <w:kern w:val="2"/>
          <w:sz w:val="20"/>
          <w:szCs w:val="20"/>
          <w14:ligatures w14:val="standardContextual"/>
        </w:rPr>
      </w:pPr>
      <w:r w:rsidRPr="00AD0B4D">
        <w:rPr>
          <w:rFonts w:eastAsia="Calibri"/>
          <w:kern w:val="2"/>
          <w:sz w:val="20"/>
          <w:szCs w:val="20"/>
          <w14:ligatures w14:val="standardContextual"/>
        </w:rPr>
        <w:t xml:space="preserve">Facilities regulated under CWA Section 316(b) have NPDES permits and are designed to withdraw at least two million gallons per day from waters of the U.S. These intakes are referred to in this document as “regulated cooling water intake structures.” The sectors with the largest number of regulated cooling water intake structures are listed below. </w:t>
      </w:r>
    </w:p>
    <w:p w14:paraId="320D6D3E" w14:textId="77777777" w:rsidR="00AD0B4D" w:rsidRPr="00AD0B4D" w:rsidRDefault="00AD0B4D" w:rsidP="00AD0B4D">
      <w:pPr>
        <w:shd w:val="clear" w:color="auto" w:fill="FFFFFF"/>
        <w:rPr>
          <w:rFonts w:eastAsia="Calibri"/>
          <w:kern w:val="2"/>
          <w:sz w:val="20"/>
          <w:szCs w:val="20"/>
          <w14:ligatures w14:val="standardContextual"/>
        </w:rPr>
      </w:pPr>
    </w:p>
    <w:p w14:paraId="4824AEC0" w14:textId="77777777" w:rsidR="00AD0B4D" w:rsidRPr="00AD0B4D" w:rsidRDefault="00AD0B4D" w:rsidP="00AD0B4D">
      <w:pPr>
        <w:numPr>
          <w:ilvl w:val="0"/>
          <w:numId w:val="35"/>
        </w:numPr>
        <w:shd w:val="clear" w:color="auto" w:fill="FFFFFF"/>
        <w:rPr>
          <w:rFonts w:eastAsia="Calibri"/>
          <w:sz w:val="20"/>
          <w:szCs w:val="20"/>
        </w:rPr>
      </w:pPr>
      <w:r w:rsidRPr="00AD0B4D">
        <w:rPr>
          <w:rFonts w:eastAsia="Calibri"/>
          <w:sz w:val="20"/>
          <w:szCs w:val="20"/>
        </w:rPr>
        <w:t>Electric generating plants</w:t>
      </w:r>
    </w:p>
    <w:p w14:paraId="4250E3AD" w14:textId="77777777" w:rsidR="00AD0B4D" w:rsidRPr="00AD0B4D" w:rsidRDefault="00AD0B4D" w:rsidP="00AD0B4D">
      <w:pPr>
        <w:numPr>
          <w:ilvl w:val="0"/>
          <w:numId w:val="34"/>
        </w:numPr>
        <w:shd w:val="clear" w:color="auto" w:fill="FFFFFF"/>
        <w:rPr>
          <w:rFonts w:eastAsia="Calibri"/>
          <w:kern w:val="2"/>
          <w:sz w:val="20"/>
          <w:szCs w:val="20"/>
          <w14:ligatures w14:val="standardContextual"/>
        </w:rPr>
      </w:pPr>
      <w:r w:rsidRPr="00AD0B4D">
        <w:rPr>
          <w:rFonts w:eastAsia="Calibri"/>
          <w:kern w:val="2"/>
          <w:sz w:val="20"/>
          <w:szCs w:val="20"/>
          <w14:ligatures w14:val="standardContextual"/>
        </w:rPr>
        <w:t>Pulp and paper mills</w:t>
      </w:r>
    </w:p>
    <w:p w14:paraId="343B3B37" w14:textId="77777777" w:rsidR="00AD0B4D" w:rsidRPr="00AD0B4D" w:rsidRDefault="00AD0B4D" w:rsidP="00AD0B4D">
      <w:pPr>
        <w:numPr>
          <w:ilvl w:val="0"/>
          <w:numId w:val="34"/>
        </w:numPr>
        <w:shd w:val="clear" w:color="auto" w:fill="FFFFFF"/>
        <w:rPr>
          <w:rFonts w:eastAsia="Calibri"/>
          <w:kern w:val="2"/>
          <w:sz w:val="20"/>
          <w:szCs w:val="20"/>
          <w14:ligatures w14:val="standardContextual"/>
        </w:rPr>
      </w:pPr>
      <w:r w:rsidRPr="00AD0B4D">
        <w:rPr>
          <w:rFonts w:eastAsia="Calibri"/>
          <w:kern w:val="2"/>
          <w:sz w:val="20"/>
          <w:szCs w:val="20"/>
          <w14:ligatures w14:val="standardContextual"/>
        </w:rPr>
        <w:t>Chemical manufacturing plants</w:t>
      </w:r>
    </w:p>
    <w:p w14:paraId="5F5B7EE0" w14:textId="77777777" w:rsidR="00AD0B4D" w:rsidRPr="00AD0B4D" w:rsidRDefault="00AD0B4D" w:rsidP="00AD0B4D">
      <w:pPr>
        <w:numPr>
          <w:ilvl w:val="0"/>
          <w:numId w:val="34"/>
        </w:numPr>
        <w:shd w:val="clear" w:color="auto" w:fill="FFFFFF"/>
        <w:rPr>
          <w:rFonts w:eastAsia="Calibri"/>
          <w:kern w:val="2"/>
          <w:sz w:val="20"/>
          <w:szCs w:val="20"/>
          <w14:ligatures w14:val="standardContextual"/>
        </w:rPr>
      </w:pPr>
      <w:r w:rsidRPr="00AD0B4D">
        <w:rPr>
          <w:rFonts w:eastAsia="Calibri"/>
          <w:kern w:val="2"/>
          <w:sz w:val="20"/>
          <w:szCs w:val="20"/>
          <w14:ligatures w14:val="standardContextual"/>
        </w:rPr>
        <w:t>Iron and steel manufacturing</w:t>
      </w:r>
    </w:p>
    <w:p w14:paraId="541F45AB" w14:textId="77777777" w:rsidR="00AD0B4D" w:rsidRPr="00AD0B4D" w:rsidRDefault="00AD0B4D" w:rsidP="00AD0B4D">
      <w:pPr>
        <w:numPr>
          <w:ilvl w:val="0"/>
          <w:numId w:val="34"/>
        </w:numPr>
        <w:shd w:val="clear" w:color="auto" w:fill="FFFFFF"/>
        <w:rPr>
          <w:rFonts w:eastAsia="Calibri"/>
          <w:kern w:val="2"/>
          <w:sz w:val="20"/>
          <w:szCs w:val="20"/>
          <w14:ligatures w14:val="standardContextual"/>
        </w:rPr>
      </w:pPr>
      <w:r w:rsidRPr="00AD0B4D">
        <w:rPr>
          <w:rFonts w:eastAsia="Calibri"/>
          <w:kern w:val="2"/>
          <w:sz w:val="20"/>
          <w:szCs w:val="20"/>
          <w14:ligatures w14:val="standardContextual"/>
        </w:rPr>
        <w:t>Petroleum refineries</w:t>
      </w:r>
    </w:p>
    <w:p w14:paraId="4EC09959" w14:textId="77777777" w:rsidR="00AD0B4D" w:rsidRPr="00AD0B4D" w:rsidRDefault="00AD0B4D" w:rsidP="00AD0B4D">
      <w:pPr>
        <w:numPr>
          <w:ilvl w:val="0"/>
          <w:numId w:val="34"/>
        </w:numPr>
        <w:shd w:val="clear" w:color="auto" w:fill="FFFFFF"/>
        <w:rPr>
          <w:rFonts w:eastAsia="Calibri"/>
          <w:kern w:val="2"/>
          <w:sz w:val="20"/>
          <w:szCs w:val="20"/>
          <w14:ligatures w14:val="standardContextual"/>
        </w:rPr>
      </w:pPr>
      <w:r w:rsidRPr="00AD0B4D">
        <w:rPr>
          <w:rFonts w:eastAsia="Calibri"/>
          <w:kern w:val="2"/>
          <w:sz w:val="20"/>
          <w:szCs w:val="20"/>
          <w14:ligatures w14:val="standardContextual"/>
        </w:rPr>
        <w:t xml:space="preserve">Food processing </w:t>
      </w:r>
    </w:p>
    <w:p w14:paraId="4DC7B835" w14:textId="77777777" w:rsidR="00AD0B4D" w:rsidRPr="00AD0B4D" w:rsidRDefault="00AD0B4D" w:rsidP="00AD0B4D">
      <w:pPr>
        <w:numPr>
          <w:ilvl w:val="0"/>
          <w:numId w:val="34"/>
        </w:numPr>
        <w:shd w:val="clear" w:color="auto" w:fill="FFFFFF"/>
        <w:rPr>
          <w:rFonts w:eastAsia="Calibri"/>
          <w:kern w:val="2"/>
          <w:sz w:val="20"/>
          <w:szCs w:val="20"/>
          <w14:ligatures w14:val="standardContextual"/>
        </w:rPr>
      </w:pPr>
      <w:r w:rsidRPr="00AD0B4D">
        <w:rPr>
          <w:rFonts w:eastAsia="Calibri"/>
          <w:kern w:val="2"/>
          <w:sz w:val="20"/>
          <w:szCs w:val="20"/>
          <w14:ligatures w14:val="standardContextual"/>
        </w:rPr>
        <w:t>Aluminum manufacturing</w:t>
      </w:r>
    </w:p>
    <w:p w14:paraId="01F2B109" w14:textId="77777777" w:rsidR="00AD0B4D" w:rsidRPr="00AD0B4D" w:rsidRDefault="00AD0B4D" w:rsidP="00AD0B4D">
      <w:pPr>
        <w:rPr>
          <w:rFonts w:eastAsia="Calibri"/>
          <w:kern w:val="2"/>
          <w:sz w:val="20"/>
          <w:szCs w:val="20"/>
          <w14:ligatures w14:val="standardContextual"/>
        </w:rPr>
      </w:pPr>
    </w:p>
    <w:p w14:paraId="567E4956" w14:textId="77777777" w:rsidR="00AD0B4D" w:rsidRPr="00AD0B4D" w:rsidRDefault="00AD0B4D" w:rsidP="00AD0B4D">
      <w:pPr>
        <w:shd w:val="clear" w:color="auto" w:fill="FFFFFF"/>
        <w:rPr>
          <w:rFonts w:eastAsia="Calibri"/>
          <w:kern w:val="2"/>
          <w:sz w:val="20"/>
          <w:szCs w:val="20"/>
          <w14:ligatures w14:val="standardContextual"/>
        </w:rPr>
      </w:pPr>
      <w:r w:rsidRPr="00AD0B4D">
        <w:rPr>
          <w:rFonts w:eastAsia="Calibri"/>
          <w:kern w:val="2"/>
          <w:sz w:val="20"/>
          <w:szCs w:val="20"/>
          <w14:ligatures w14:val="standardContextual"/>
        </w:rPr>
        <w:t>For precise definitions of coverage, see the regulations at 40 CFR </w:t>
      </w:r>
      <w:hyperlink r:id="rId96" w:anchor="125.81" w:history="1">
        <w:r w:rsidRPr="00AD0B4D">
          <w:rPr>
            <w:rFonts w:eastAsia="Calibri"/>
            <w:color w:val="0563C1"/>
            <w:kern w:val="2"/>
            <w:sz w:val="20"/>
            <w:szCs w:val="20"/>
            <w:u w:val="single"/>
            <w14:ligatures w14:val="standardContextual"/>
          </w:rPr>
          <w:t>125.81</w:t>
        </w:r>
      </w:hyperlink>
      <w:r w:rsidRPr="00AD0B4D">
        <w:rPr>
          <w:rFonts w:eastAsia="Calibri"/>
          <w:kern w:val="2"/>
          <w:sz w:val="20"/>
          <w:szCs w:val="20"/>
          <w14:ligatures w14:val="standardContextual"/>
        </w:rPr>
        <w:t>, </w:t>
      </w:r>
      <w:hyperlink r:id="rId97" w:anchor="125.91" w:history="1">
        <w:r w:rsidRPr="00AD0B4D">
          <w:rPr>
            <w:rFonts w:eastAsia="Calibri"/>
            <w:color w:val="0563C1"/>
            <w:kern w:val="2"/>
            <w:sz w:val="20"/>
            <w:szCs w:val="20"/>
            <w:u w:val="single"/>
            <w14:ligatures w14:val="standardContextual"/>
          </w:rPr>
          <w:t>125.91</w:t>
        </w:r>
      </w:hyperlink>
      <w:r w:rsidRPr="00AD0B4D">
        <w:rPr>
          <w:rFonts w:eastAsia="Calibri"/>
          <w:kern w:val="2"/>
          <w:sz w:val="20"/>
          <w:szCs w:val="20"/>
          <w14:ligatures w14:val="standardContextual"/>
        </w:rPr>
        <w:t> and </w:t>
      </w:r>
      <w:hyperlink r:id="rId98" w:anchor="125.131" w:history="1">
        <w:r w:rsidRPr="00AD0B4D">
          <w:rPr>
            <w:rFonts w:eastAsia="Calibri"/>
            <w:color w:val="0563C1"/>
            <w:kern w:val="2"/>
            <w:sz w:val="20"/>
            <w:szCs w:val="20"/>
            <w:u w:val="single"/>
            <w14:ligatures w14:val="standardContextual"/>
          </w:rPr>
          <w:t>125.131</w:t>
        </w:r>
      </w:hyperlink>
      <w:r w:rsidRPr="00AD0B4D">
        <w:rPr>
          <w:rFonts w:eastAsia="Calibri"/>
          <w:kern w:val="2"/>
          <w:sz w:val="20"/>
          <w:szCs w:val="20"/>
          <w14:ligatures w14:val="standardContextual"/>
        </w:rPr>
        <w:t>.</w:t>
      </w:r>
    </w:p>
    <w:p w14:paraId="45D04262" w14:textId="77777777" w:rsidR="00AD0B4D" w:rsidRPr="00AD0B4D" w:rsidRDefault="00AD0B4D" w:rsidP="00AD0B4D">
      <w:pPr>
        <w:rPr>
          <w:rFonts w:eastAsia="Calibri"/>
          <w:kern w:val="2"/>
          <w:sz w:val="20"/>
          <w:szCs w:val="20"/>
          <w14:ligatures w14:val="standardContextual"/>
        </w:rPr>
      </w:pPr>
    </w:p>
    <w:p w14:paraId="618F87C9" w14:textId="77777777" w:rsidR="00AD0B4D" w:rsidRPr="00AD0B4D" w:rsidRDefault="00AD0B4D" w:rsidP="00AD0B4D">
      <w:pPr>
        <w:rPr>
          <w:rFonts w:eastAsia="Calibri"/>
          <w:b/>
          <w:bCs/>
          <w:kern w:val="2"/>
          <w:sz w:val="20"/>
          <w:szCs w:val="20"/>
          <w:u w:val="single"/>
          <w14:ligatures w14:val="standardContextual"/>
        </w:rPr>
      </w:pPr>
      <w:r w:rsidRPr="00AD0B4D">
        <w:rPr>
          <w:rFonts w:eastAsia="Calibri"/>
          <w:b/>
          <w:bCs/>
          <w:kern w:val="2"/>
          <w:sz w:val="20"/>
          <w:szCs w:val="20"/>
          <w:u w:val="single"/>
          <w14:ligatures w14:val="standardContextual"/>
        </w:rPr>
        <w:t>CWA Section 316(b) Program Report Data</w:t>
      </w:r>
    </w:p>
    <w:p w14:paraId="5A591038" w14:textId="77777777" w:rsidR="00AD0B4D" w:rsidRPr="00AD0B4D" w:rsidRDefault="00AD0B4D" w:rsidP="00AD0B4D">
      <w:pPr>
        <w:rPr>
          <w:rFonts w:eastAsia="Calibri"/>
          <w:kern w:val="2"/>
          <w:sz w:val="20"/>
          <w:szCs w:val="20"/>
          <w14:ligatures w14:val="standardContextual"/>
        </w:rPr>
      </w:pPr>
    </w:p>
    <w:p w14:paraId="25D02B42" w14:textId="00A1FCF6" w:rsidR="00AD0B4D" w:rsidRPr="00AD0B4D" w:rsidRDefault="00AD0B4D" w:rsidP="00AD0B4D">
      <w:pPr>
        <w:rPr>
          <w:rFonts w:eastAsia="Calibri"/>
          <w:kern w:val="2"/>
          <w:sz w:val="20"/>
          <w:szCs w:val="20"/>
          <w14:ligatures w14:val="standardContextual"/>
        </w:rPr>
      </w:pPr>
      <w:r w:rsidRPr="00AD0B4D">
        <w:rPr>
          <w:rFonts w:eastAsia="Calibri"/>
          <w:kern w:val="2"/>
          <w:sz w:val="20"/>
          <w:szCs w:val="20"/>
          <w14:ligatures w14:val="standardContextual"/>
        </w:rPr>
        <w:t xml:space="preserve">EPA’s regulations allow </w:t>
      </w:r>
      <w:r w:rsidR="00E20040" w:rsidRPr="00873CB4">
        <w:rPr>
          <w:rFonts w:eastAsia="Calibri"/>
          <w:kern w:val="2"/>
          <w:sz w:val="20"/>
          <w:szCs w:val="20"/>
          <w14:ligatures w14:val="standardContextual"/>
        </w:rPr>
        <w:t>EPA Regions and states</w:t>
      </w:r>
      <w:r w:rsidRPr="00AD0B4D">
        <w:rPr>
          <w:rFonts w:eastAsia="Calibri"/>
          <w:kern w:val="2"/>
          <w:sz w:val="20"/>
          <w:szCs w:val="20"/>
          <w14:ligatures w14:val="standardContextual"/>
        </w:rPr>
        <w:t xml:space="preserve"> to establish additional measures, monitoring requirements, and reporting requirements in NPDES permits that minimize adverse impacts associated with cooling water intake structures. These controls minimize incidental take, reduce or remove more than minor detrimental effects to Federally-listed species and designated critical habitat, or avoid jeopardizing Federally-listed species or destroying or adversely modifying designated critical habitat (e.g., prey base). Where established in the permit by </w:t>
      </w:r>
      <w:r w:rsidR="00E20040" w:rsidRPr="00873CB4">
        <w:rPr>
          <w:rFonts w:eastAsia="Calibri"/>
          <w:kern w:val="2"/>
          <w:sz w:val="20"/>
          <w:szCs w:val="20"/>
          <w14:ligatures w14:val="standardContextual"/>
        </w:rPr>
        <w:t>EPA Regions and states</w:t>
      </w:r>
      <w:r w:rsidRPr="00AD0B4D">
        <w:rPr>
          <w:rFonts w:eastAsia="Calibri"/>
          <w:kern w:val="2"/>
          <w:sz w:val="20"/>
          <w:szCs w:val="20"/>
          <w14:ligatures w14:val="standardContextual"/>
        </w:rPr>
        <w:t>, the owner or operator must implement any such requirements. The NPDES eRule included these CWA Section 316 monitoring and reporting submissions as part of Phase 2 implementation (see Table 1 to 40 CFR 127.16).</w:t>
      </w:r>
    </w:p>
    <w:p w14:paraId="3E184091" w14:textId="77777777" w:rsidR="00AD0B4D" w:rsidRPr="00AD0B4D" w:rsidRDefault="00AD0B4D" w:rsidP="00AD0B4D">
      <w:pPr>
        <w:rPr>
          <w:rFonts w:eastAsia="Calibri"/>
          <w:kern w:val="2"/>
          <w:sz w:val="20"/>
          <w:szCs w:val="20"/>
          <w14:ligatures w14:val="standardContextual"/>
        </w:rPr>
      </w:pPr>
    </w:p>
    <w:p w14:paraId="4371E05B" w14:textId="7136C2BC" w:rsidR="00AD0B4D" w:rsidRPr="00AD0B4D" w:rsidRDefault="00AD0B4D" w:rsidP="00AD0B4D">
      <w:pPr>
        <w:rPr>
          <w:rFonts w:eastAsia="Calibri"/>
          <w:kern w:val="2"/>
          <w:sz w:val="20"/>
          <w:szCs w:val="20"/>
          <w14:ligatures w14:val="standardContextual"/>
        </w:rPr>
      </w:pPr>
      <w:r w:rsidRPr="00AD0B4D">
        <w:rPr>
          <w:rFonts w:eastAsia="Calibri"/>
          <w:kern w:val="2"/>
          <w:sz w:val="20"/>
          <w:szCs w:val="20"/>
          <w14:ligatures w14:val="standardContextual"/>
        </w:rPr>
        <w:t xml:space="preserve">The electronic submission of these CWA Section 316(b) program reports will help permitting authorities collect and process CWA Section 316(b) information more efficiently, and aid in the evaluation of the compliance status of NPDES-permitted facilities. The NPDES eRule standardized reporting requirements for </w:t>
      </w:r>
      <w:r w:rsidRPr="00AD0B4D">
        <w:rPr>
          <w:rFonts w:eastAsia="Calibri"/>
          <w:kern w:val="2"/>
          <w:sz w:val="20"/>
          <w:szCs w:val="20"/>
          <w14:ligatures w14:val="standardContextual"/>
        </w:rPr>
        <w:lastRenderedPageBreak/>
        <w:t xml:space="preserve">these program reports (see Appendix A, 40 CFR part 127). The use of standardization helps ensure uniformity and consistency of all NPDES permits issued by EPA and </w:t>
      </w:r>
      <w:r w:rsidR="00E20040" w:rsidRPr="00873CB4">
        <w:rPr>
          <w:rFonts w:eastAsia="Calibri"/>
          <w:kern w:val="2"/>
          <w:sz w:val="20"/>
          <w:szCs w:val="20"/>
          <w14:ligatures w14:val="standardContextual"/>
        </w:rPr>
        <w:t>EPA Regions and states</w:t>
      </w:r>
      <w:r w:rsidRPr="00AD0B4D">
        <w:rPr>
          <w:rFonts w:eastAsia="Calibri"/>
          <w:kern w:val="2"/>
          <w:sz w:val="20"/>
          <w:szCs w:val="20"/>
          <w14:ligatures w14:val="standardContextual"/>
        </w:rPr>
        <w:t>. In particular, these reports help to identify how many animals of each species and life cycle are killed and injured each year by this type of facility. Listed species and their critical habitats are managed by the Ecological Services Program of the U.S. Fish and Wildlife Service (USFWS) and the fisheries division of the National Oceanic and Atmospheric Administration (NOAA Fisheries).</w:t>
      </w:r>
      <w:r w:rsidRPr="00AD0B4D">
        <w:rPr>
          <w:rFonts w:eastAsia="Calibri"/>
          <w:kern w:val="2"/>
          <w:sz w:val="20"/>
          <w:szCs w:val="20"/>
          <w:vertAlign w:val="superscript"/>
          <w14:ligatures w14:val="standardContextual"/>
        </w:rPr>
        <w:footnoteReference w:id="5"/>
      </w:r>
      <w:r w:rsidRPr="00AD0B4D">
        <w:rPr>
          <w:rFonts w:eastAsia="Calibri"/>
          <w:kern w:val="2"/>
          <w:sz w:val="20"/>
          <w:szCs w:val="20"/>
          <w14:ligatures w14:val="standardContextual"/>
        </w:rPr>
        <w:t xml:space="preserve"> </w:t>
      </w:r>
    </w:p>
    <w:p w14:paraId="02B8C932" w14:textId="77777777" w:rsidR="00AD0B4D" w:rsidRPr="00AD0B4D" w:rsidRDefault="00AD0B4D" w:rsidP="00AD0B4D">
      <w:pPr>
        <w:rPr>
          <w:rFonts w:eastAsia="Calibri"/>
          <w:kern w:val="2"/>
          <w:sz w:val="20"/>
          <w:szCs w:val="20"/>
          <w14:ligatures w14:val="standardContextual"/>
        </w:rPr>
      </w:pPr>
    </w:p>
    <w:p w14:paraId="060B373E" w14:textId="4E824DA9" w:rsidR="00AD0B4D" w:rsidRPr="00AD0B4D" w:rsidRDefault="00AD0B4D" w:rsidP="00AD0B4D">
      <w:pPr>
        <w:rPr>
          <w:rFonts w:eastAsia="Calibri"/>
          <w:b/>
          <w:kern w:val="2"/>
          <w:sz w:val="20"/>
          <w:szCs w:val="20"/>
          <w14:ligatures w14:val="standardContextual"/>
        </w:rPr>
      </w:pPr>
      <w:r w:rsidRPr="00AD0B4D">
        <w:rPr>
          <w:rFonts w:eastAsia="Calibri"/>
          <w:kern w:val="2"/>
          <w:sz w:val="20"/>
          <w:szCs w:val="20"/>
          <w14:ligatures w14:val="standardContextual"/>
        </w:rPr>
        <w:t xml:space="preserve">Additionally, </w:t>
      </w:r>
      <w:r w:rsidR="00E20040" w:rsidRPr="00873CB4">
        <w:rPr>
          <w:rFonts w:eastAsia="Calibri"/>
          <w:kern w:val="2"/>
          <w:sz w:val="20"/>
          <w:szCs w:val="20"/>
          <w14:ligatures w14:val="standardContextual"/>
        </w:rPr>
        <w:t>EPA Regions and states</w:t>
      </w:r>
      <w:r w:rsidRPr="00AD0B4D">
        <w:rPr>
          <w:rFonts w:eastAsia="Calibri"/>
          <w:kern w:val="2"/>
          <w:sz w:val="20"/>
          <w:szCs w:val="20"/>
          <w14:ligatures w14:val="standardContextual"/>
        </w:rPr>
        <w:t xml:space="preserve"> that collect these data are required to share these data with EPA in a timely, accurate, complete, and consistent format (see Subpart C to 40 CFR part 127). Submittal of the reports is only necessary in cases where the Director decides that additional monitoring requirements are needed. </w:t>
      </w:r>
      <w:r w:rsidR="00E20040" w:rsidRPr="00873CB4">
        <w:rPr>
          <w:rFonts w:eastAsia="Calibri"/>
          <w:kern w:val="2"/>
          <w:sz w:val="20"/>
          <w:szCs w:val="20"/>
          <w14:ligatures w14:val="standardContextual"/>
        </w:rPr>
        <w:t>EPA Regions and states</w:t>
      </w:r>
      <w:r w:rsidRPr="00AD0B4D">
        <w:rPr>
          <w:rFonts w:eastAsia="Calibri"/>
          <w:kern w:val="2"/>
          <w:sz w:val="20"/>
          <w:szCs w:val="20"/>
          <w14:ligatures w14:val="standardContextual"/>
        </w:rPr>
        <w:t xml:space="preserve"> will directly share these data elements with EPA using the “CWA316bProgramReportSubmission” payload on the </w:t>
      </w:r>
      <w:hyperlink r:id="rId99" w:history="1">
        <w:r w:rsidRPr="00AD0B4D">
          <w:rPr>
            <w:rFonts w:eastAsia="Calibri"/>
            <w:color w:val="0563C1"/>
            <w:kern w:val="2"/>
            <w:sz w:val="20"/>
            <w:szCs w:val="20"/>
            <w:u w:val="single"/>
            <w14:ligatures w14:val="standardContextual"/>
          </w:rPr>
          <w:t>ICIS Data Submission service</w:t>
        </w:r>
      </w:hyperlink>
      <w:r w:rsidRPr="00AD0B4D">
        <w:rPr>
          <w:rFonts w:eastAsia="Calibri"/>
          <w:kern w:val="2"/>
          <w:sz w:val="20"/>
          <w:szCs w:val="20"/>
          <w14:ligatures w14:val="standardContextual"/>
        </w:rPr>
        <w:t>.</w:t>
      </w:r>
    </w:p>
    <w:p w14:paraId="77530237" w14:textId="77777777" w:rsidR="00AD0B4D" w:rsidRPr="00AD0B4D" w:rsidRDefault="00AD0B4D" w:rsidP="00AD0B4D">
      <w:pPr>
        <w:rPr>
          <w:rFonts w:eastAsia="Calibri"/>
          <w:kern w:val="2"/>
          <w:sz w:val="20"/>
          <w:szCs w:val="20"/>
          <w14:ligatures w14:val="standardContextual"/>
        </w:rPr>
      </w:pPr>
    </w:p>
    <w:p w14:paraId="4688EDC2" w14:textId="2DEB2314" w:rsidR="00AD0B4D" w:rsidRPr="00AD0B4D" w:rsidRDefault="00AD0B4D" w:rsidP="00AD0B4D">
      <w:pPr>
        <w:rPr>
          <w:rFonts w:eastAsia="Calibri"/>
          <w:kern w:val="2"/>
          <w:sz w:val="20"/>
          <w:szCs w:val="20"/>
          <w14:ligatures w14:val="standardContextual"/>
        </w:rPr>
      </w:pPr>
      <w:r w:rsidRPr="00AD0B4D">
        <w:rPr>
          <w:rFonts w:eastAsia="Calibri"/>
          <w:kern w:val="2"/>
          <w:sz w:val="20"/>
          <w:szCs w:val="20"/>
          <w14:ligatures w14:val="standardContextual"/>
        </w:rPr>
        <w:t xml:space="preserve">Finally, </w:t>
      </w:r>
      <w:r w:rsidR="00E20040" w:rsidRPr="00873CB4">
        <w:rPr>
          <w:rFonts w:eastAsia="Calibri"/>
          <w:kern w:val="2"/>
          <w:sz w:val="20"/>
          <w:szCs w:val="20"/>
          <w14:ligatures w14:val="standardContextual"/>
        </w:rPr>
        <w:t>EPA Regions and states</w:t>
      </w:r>
      <w:r w:rsidRPr="00AD0B4D">
        <w:rPr>
          <w:rFonts w:eastAsia="Calibri"/>
          <w:kern w:val="2"/>
          <w:sz w:val="20"/>
          <w:szCs w:val="20"/>
          <w14:ligatures w14:val="standardContextual"/>
        </w:rPr>
        <w:t xml:space="preserve"> must also share the “NPDES Data Group Number” data element with EPA.</w:t>
      </w:r>
      <w:r w:rsidRPr="00AD0B4D">
        <w:rPr>
          <w:rFonts w:eastAsia="Calibri"/>
          <w:kern w:val="2"/>
          <w:sz w:val="20"/>
          <w:szCs w:val="20"/>
          <w:vertAlign w:val="superscript"/>
          <w14:ligatures w14:val="standardContextual"/>
        </w:rPr>
        <w:footnoteReference w:id="6"/>
      </w:r>
      <w:r w:rsidRPr="00AD0B4D">
        <w:rPr>
          <w:rFonts w:eastAsia="Calibri"/>
          <w:kern w:val="2"/>
          <w:sz w:val="20"/>
          <w:szCs w:val="20"/>
          <w14:ligatures w14:val="standardContextual"/>
        </w:rPr>
        <w:t xml:space="preserve"> This data element allows </w:t>
      </w:r>
      <w:r w:rsidR="00E20040" w:rsidRPr="00873CB4">
        <w:rPr>
          <w:rFonts w:eastAsia="Calibri"/>
          <w:kern w:val="2"/>
          <w:sz w:val="20"/>
          <w:szCs w:val="20"/>
          <w14:ligatures w14:val="standardContextual"/>
        </w:rPr>
        <w:t>EPA Regions and states</w:t>
      </w:r>
      <w:r w:rsidRPr="00AD0B4D">
        <w:rPr>
          <w:rFonts w:eastAsia="Calibri"/>
          <w:kern w:val="2"/>
          <w:sz w:val="20"/>
          <w:szCs w:val="20"/>
          <w14:ligatures w14:val="standardContextual"/>
        </w:rPr>
        <w:t xml:space="preserve"> to identify the reports and notices that regulated entities must submit. Specifically, </w:t>
      </w:r>
      <w:r w:rsidR="00E20040" w:rsidRPr="00873CB4">
        <w:rPr>
          <w:rFonts w:eastAsia="Calibri"/>
          <w:kern w:val="2"/>
          <w:sz w:val="20"/>
          <w:szCs w:val="20"/>
          <w14:ligatures w14:val="standardContextual"/>
        </w:rPr>
        <w:t>EPA Regions and states</w:t>
      </w:r>
      <w:r w:rsidRPr="00AD0B4D">
        <w:rPr>
          <w:rFonts w:eastAsia="Calibri"/>
          <w:kern w:val="2"/>
          <w:sz w:val="20"/>
          <w:szCs w:val="20"/>
          <w14:ligatures w14:val="standardContextual"/>
        </w:rPr>
        <w:t xml:space="preserve"> should share identified CWA Section 316(b) program reports filers in EPA’s national NPDES data system (ICIS-NPDES): “NPDES Data Group Number = G10 (CWA Section 316(b) Annual Reports).” EPA previously requested that </w:t>
      </w:r>
      <w:r w:rsidR="00E20040" w:rsidRPr="00873CB4">
        <w:rPr>
          <w:rFonts w:eastAsia="Calibri"/>
          <w:kern w:val="2"/>
          <w:sz w:val="20"/>
          <w:szCs w:val="20"/>
          <w14:ligatures w14:val="standardContextual"/>
        </w:rPr>
        <w:t>EPA Regions and states</w:t>
      </w:r>
      <w:r w:rsidRPr="00AD0B4D">
        <w:rPr>
          <w:rFonts w:eastAsia="Calibri"/>
          <w:kern w:val="2"/>
          <w:sz w:val="20"/>
          <w:szCs w:val="20"/>
          <w14:ligatures w14:val="standardContextual"/>
        </w:rPr>
        <w:t xml:space="preserve"> update these data by </w:t>
      </w:r>
      <w:r w:rsidRPr="00AD0B4D">
        <w:rPr>
          <w:rFonts w:eastAsia="Calibri"/>
          <w:kern w:val="2"/>
          <w:sz w:val="20"/>
          <w:szCs w:val="20"/>
          <w:u w:val="single"/>
          <w14:ligatures w14:val="standardContextual"/>
        </w:rPr>
        <w:t>1 September 2017</w:t>
      </w:r>
      <w:r w:rsidRPr="00AD0B4D">
        <w:rPr>
          <w:rFonts w:eastAsia="Calibri"/>
          <w:kern w:val="2"/>
          <w:sz w:val="20"/>
          <w:szCs w:val="20"/>
          <w14:ligatures w14:val="standardContextual"/>
        </w:rPr>
        <w:t>.</w:t>
      </w:r>
      <w:r w:rsidRPr="00AD0B4D">
        <w:rPr>
          <w:rFonts w:eastAsia="Calibri"/>
          <w:kern w:val="2"/>
          <w:sz w:val="20"/>
          <w:szCs w:val="20"/>
          <w:vertAlign w:val="superscript"/>
          <w14:ligatures w14:val="standardContextual"/>
        </w:rPr>
        <w:footnoteReference w:id="7"/>
      </w:r>
    </w:p>
    <w:p w14:paraId="0E160ADD" w14:textId="77777777" w:rsidR="00AD0B4D" w:rsidRPr="00AD0B4D" w:rsidRDefault="00AD0B4D" w:rsidP="00AD0B4D">
      <w:pPr>
        <w:rPr>
          <w:rFonts w:eastAsia="Calibri"/>
          <w:kern w:val="2"/>
          <w:sz w:val="20"/>
          <w:szCs w:val="20"/>
          <w14:ligatures w14:val="standardContextual"/>
        </w:rPr>
      </w:pPr>
    </w:p>
    <w:p w14:paraId="7EAB7C86" w14:textId="5159130F" w:rsidR="00AD0B4D" w:rsidRPr="00AD0B4D" w:rsidRDefault="00AD0B4D" w:rsidP="00AD0B4D">
      <w:pPr>
        <w:rPr>
          <w:rFonts w:eastAsia="Calibri"/>
          <w:kern w:val="2"/>
          <w:sz w:val="20"/>
          <w:szCs w:val="20"/>
          <w:u w:val="single"/>
          <w14:ligatures w14:val="standardContextual"/>
        </w:rPr>
      </w:pPr>
      <w:r w:rsidRPr="00AD0B4D">
        <w:rPr>
          <w:rFonts w:eastAsia="Calibri"/>
          <w:b/>
          <w:bCs/>
          <w:kern w:val="2"/>
          <w:sz w:val="20"/>
          <w:szCs w:val="20"/>
          <w:u w:val="single"/>
          <w14:ligatures w14:val="standardContextual"/>
        </w:rPr>
        <w:t xml:space="preserve">CWA Section 316(b) </w:t>
      </w:r>
      <w:r w:rsidRPr="00873CB4">
        <w:rPr>
          <w:rFonts w:eastAsia="Calibri"/>
          <w:b/>
          <w:bCs/>
          <w:kern w:val="2"/>
          <w:sz w:val="20"/>
          <w:szCs w:val="20"/>
          <w:u w:val="single"/>
          <w14:ligatures w14:val="standardContextual"/>
        </w:rPr>
        <w:t xml:space="preserve">Program Report </w:t>
      </w:r>
      <w:r w:rsidRPr="00AD0B4D">
        <w:rPr>
          <w:rFonts w:eastAsia="Calibri"/>
          <w:b/>
          <w:bCs/>
          <w:kern w:val="2"/>
          <w:sz w:val="20"/>
          <w:szCs w:val="20"/>
          <w:u w:val="single"/>
          <w14:ligatures w14:val="standardContextual"/>
        </w:rPr>
        <w:t>Data Entry Guidance</w:t>
      </w:r>
    </w:p>
    <w:p w14:paraId="13D52262" w14:textId="77777777" w:rsidR="00AD0B4D" w:rsidRPr="00AD0B4D" w:rsidRDefault="00AD0B4D" w:rsidP="00AD0B4D">
      <w:pPr>
        <w:rPr>
          <w:rFonts w:eastAsia="Calibri"/>
          <w:kern w:val="2"/>
          <w:sz w:val="20"/>
          <w:szCs w:val="20"/>
          <w14:ligatures w14:val="standardContextual"/>
        </w:rPr>
      </w:pPr>
    </w:p>
    <w:p w14:paraId="51935E01" w14:textId="0B6A6569" w:rsidR="00AD0B4D" w:rsidRPr="00AD0B4D" w:rsidRDefault="00AD0B4D" w:rsidP="00AD0B4D">
      <w:pPr>
        <w:numPr>
          <w:ilvl w:val="0"/>
          <w:numId w:val="26"/>
        </w:numPr>
        <w:spacing w:after="160" w:line="259" w:lineRule="auto"/>
        <w:ind w:left="360"/>
        <w:contextualSpacing/>
        <w:rPr>
          <w:rFonts w:eastAsia="Calibri"/>
          <w:sz w:val="20"/>
          <w:szCs w:val="20"/>
        </w:rPr>
      </w:pPr>
      <w:r w:rsidRPr="00AD0B4D">
        <w:rPr>
          <w:rFonts w:eastAsia="Calibri"/>
          <w:sz w:val="20"/>
          <w:szCs w:val="20"/>
        </w:rPr>
        <w:t xml:space="preserve">Unless otherwise noted, </w:t>
      </w:r>
      <w:r w:rsidR="00E20040" w:rsidRPr="00873CB4">
        <w:rPr>
          <w:rFonts w:eastAsia="Calibri"/>
          <w:sz w:val="20"/>
          <w:szCs w:val="20"/>
        </w:rPr>
        <w:t>EPA Regions and states</w:t>
      </w:r>
      <w:r w:rsidRPr="00AD0B4D">
        <w:rPr>
          <w:rFonts w:eastAsia="Calibri"/>
          <w:sz w:val="20"/>
          <w:szCs w:val="20"/>
        </w:rPr>
        <w:t xml:space="preserve"> must collect the following CWA Section 316(b) program report data and share these data with EPA using the “CWA316bProgramReportSubmission” payload on the </w:t>
      </w:r>
      <w:hyperlink r:id="rId100" w:history="1">
        <w:r w:rsidRPr="00AD0B4D">
          <w:rPr>
            <w:rFonts w:eastAsia="Calibri"/>
            <w:color w:val="0563C1"/>
            <w:sz w:val="20"/>
            <w:szCs w:val="20"/>
            <w:u w:val="single"/>
          </w:rPr>
          <w:t>ICIS Data Submission service</w:t>
        </w:r>
      </w:hyperlink>
      <w:r w:rsidRPr="00AD0B4D">
        <w:rPr>
          <w:rFonts w:eastAsia="Calibri"/>
          <w:sz w:val="20"/>
          <w:szCs w:val="20"/>
        </w:rPr>
        <w:t>.</w:t>
      </w:r>
    </w:p>
    <w:p w14:paraId="56B1F887" w14:textId="57314215" w:rsidR="00AD0B4D" w:rsidRPr="00AD0B4D" w:rsidRDefault="00AD0B4D" w:rsidP="00AD0B4D">
      <w:pPr>
        <w:numPr>
          <w:ilvl w:val="0"/>
          <w:numId w:val="26"/>
        </w:numPr>
        <w:spacing w:after="160" w:line="259" w:lineRule="auto"/>
        <w:ind w:left="360"/>
        <w:contextualSpacing/>
        <w:rPr>
          <w:rFonts w:eastAsia="Calibri"/>
          <w:sz w:val="20"/>
          <w:szCs w:val="20"/>
        </w:rPr>
      </w:pPr>
      <w:r w:rsidRPr="00AD0B4D">
        <w:rPr>
          <w:rFonts w:eastAsia="Calibri"/>
          <w:sz w:val="20"/>
          <w:szCs w:val="20"/>
          <w:u w:val="single"/>
        </w:rPr>
        <w:t>Permit Identifier</w:t>
      </w:r>
      <w:r w:rsidRPr="00AD0B4D">
        <w:rPr>
          <w:rFonts w:eastAsia="Calibri"/>
          <w:sz w:val="20"/>
          <w:szCs w:val="20"/>
        </w:rPr>
        <w:t>: This tag (“</w:t>
      </w:r>
      <w:proofErr w:type="spellStart"/>
      <w:r w:rsidRPr="00AD0B4D">
        <w:rPr>
          <w:rFonts w:eastAsia="Calibri"/>
          <w:sz w:val="20"/>
          <w:szCs w:val="20"/>
        </w:rPr>
        <w:t>PermitIdentifier</w:t>
      </w:r>
      <w:proofErr w:type="spellEnd"/>
      <w:r w:rsidRPr="00AD0B4D">
        <w:rPr>
          <w:rFonts w:eastAsia="Calibri"/>
          <w:sz w:val="20"/>
          <w:szCs w:val="20"/>
        </w:rPr>
        <w:t>”) is the NPDES ID for facility that submits the CWA Section 316(b) program report.</w:t>
      </w:r>
    </w:p>
    <w:p w14:paraId="6062C4B7" w14:textId="5F51D84F" w:rsidR="00AD0B4D" w:rsidRPr="00AD0B4D" w:rsidRDefault="00AD0B4D" w:rsidP="00AD0B4D">
      <w:pPr>
        <w:numPr>
          <w:ilvl w:val="0"/>
          <w:numId w:val="18"/>
        </w:numPr>
        <w:spacing w:after="160" w:line="259" w:lineRule="auto"/>
        <w:ind w:left="360"/>
        <w:contextualSpacing/>
        <w:rPr>
          <w:rFonts w:eastAsia="Calibri"/>
          <w:sz w:val="20"/>
          <w:szCs w:val="20"/>
        </w:rPr>
      </w:pPr>
      <w:r w:rsidRPr="00AD0B4D">
        <w:rPr>
          <w:rFonts w:eastAsia="Calibri"/>
          <w:sz w:val="20"/>
          <w:szCs w:val="20"/>
        </w:rPr>
        <w:t xml:space="preserve">NPDES permitted facilities must be able to submit changes or corrections to their previously submitted program reports and </w:t>
      </w:r>
      <w:r w:rsidR="00E20040" w:rsidRPr="00873CB4">
        <w:rPr>
          <w:rFonts w:eastAsia="Calibri"/>
          <w:sz w:val="20"/>
          <w:szCs w:val="20"/>
        </w:rPr>
        <w:t>EPA Regions and states</w:t>
      </w:r>
      <w:r w:rsidRPr="00AD0B4D">
        <w:rPr>
          <w:rFonts w:eastAsia="Calibri"/>
          <w:sz w:val="20"/>
          <w:szCs w:val="20"/>
        </w:rPr>
        <w:t xml:space="preserve"> should share each signed version of a report with EPA. To accommodate these changes, the XML schema includes two XML tags: “</w:t>
      </w:r>
      <w:proofErr w:type="spellStart"/>
      <w:r w:rsidRPr="00AD0B4D">
        <w:rPr>
          <w:rFonts w:eastAsia="Calibri"/>
          <w:sz w:val="20"/>
          <w:szCs w:val="20"/>
        </w:rPr>
        <w:t>ProgramReportFormID</w:t>
      </w:r>
      <w:proofErr w:type="spellEnd"/>
      <w:r w:rsidRPr="00AD0B4D">
        <w:rPr>
          <w:rFonts w:eastAsia="Calibri"/>
          <w:sz w:val="20"/>
          <w:szCs w:val="20"/>
        </w:rPr>
        <w:t>” and “</w:t>
      </w:r>
      <w:proofErr w:type="spellStart"/>
      <w:r w:rsidRPr="00AD0B4D">
        <w:rPr>
          <w:rFonts w:eastAsia="Calibri"/>
          <w:sz w:val="20"/>
          <w:szCs w:val="20"/>
        </w:rPr>
        <w:t>ProgramReportFormSetID</w:t>
      </w:r>
      <w:proofErr w:type="spellEnd"/>
      <w:r w:rsidRPr="00AD0B4D">
        <w:rPr>
          <w:rFonts w:eastAsia="Calibri"/>
          <w:sz w:val="20"/>
          <w:szCs w:val="20"/>
        </w:rPr>
        <w:t xml:space="preserve">.” The </w:t>
      </w:r>
      <w:proofErr w:type="spellStart"/>
      <w:r w:rsidRPr="00AD0B4D">
        <w:rPr>
          <w:rFonts w:eastAsia="Calibri"/>
          <w:sz w:val="20"/>
          <w:szCs w:val="20"/>
        </w:rPr>
        <w:t>ProgramReportFormID</w:t>
      </w:r>
      <w:proofErr w:type="spellEnd"/>
      <w:r w:rsidRPr="00AD0B4D">
        <w:rPr>
          <w:rFonts w:eastAsia="Calibri"/>
          <w:sz w:val="20"/>
          <w:szCs w:val="20"/>
        </w:rPr>
        <w:t xml:space="preserve"> tag is used to uniquely identify each version of the report [with the largest integer value being the most current (active) version]. The “</w:t>
      </w:r>
      <w:proofErr w:type="spellStart"/>
      <w:r w:rsidRPr="00AD0B4D">
        <w:rPr>
          <w:rFonts w:eastAsia="Calibri"/>
          <w:sz w:val="20"/>
          <w:szCs w:val="20"/>
        </w:rPr>
        <w:t>ProgramReportFormSetID</w:t>
      </w:r>
      <w:proofErr w:type="spellEnd"/>
      <w:r w:rsidRPr="00AD0B4D">
        <w:rPr>
          <w:rFonts w:eastAsia="Calibri"/>
          <w:sz w:val="20"/>
          <w:szCs w:val="20"/>
        </w:rPr>
        <w:t xml:space="preserve">” XML tag is a text string that uniquely identifies each report (e.g., "HPQ-M00G-2YWHS") for each NPDES permitted facility. For example, </w:t>
      </w:r>
      <w:proofErr w:type="spellStart"/>
      <w:r w:rsidRPr="00AD0B4D">
        <w:rPr>
          <w:rFonts w:eastAsia="Calibri"/>
          <w:sz w:val="20"/>
          <w:szCs w:val="20"/>
        </w:rPr>
        <w:t>ProgramReportFormID</w:t>
      </w:r>
      <w:proofErr w:type="spellEnd"/>
      <w:r w:rsidRPr="00AD0B4D">
        <w:rPr>
          <w:rFonts w:eastAsia="Calibri"/>
          <w:sz w:val="20"/>
          <w:szCs w:val="20"/>
        </w:rPr>
        <w:t xml:space="preserve"> = 1 and </w:t>
      </w:r>
      <w:proofErr w:type="spellStart"/>
      <w:r w:rsidRPr="00AD0B4D">
        <w:rPr>
          <w:rFonts w:eastAsia="Calibri"/>
          <w:sz w:val="20"/>
          <w:szCs w:val="20"/>
        </w:rPr>
        <w:t>ProgramReportFormSetID</w:t>
      </w:r>
      <w:proofErr w:type="spellEnd"/>
      <w:r w:rsidRPr="00AD0B4D">
        <w:rPr>
          <w:rFonts w:eastAsia="Calibri"/>
          <w:sz w:val="20"/>
          <w:szCs w:val="20"/>
        </w:rPr>
        <w:t xml:space="preserve"> = HPQ-M00G-2YWHS is the first version of the report (identified by “HPQ-M00G-2YWHS”) submitted by the NPDES permitted facility. The second version of this same report is represented by: </w:t>
      </w:r>
      <w:proofErr w:type="spellStart"/>
      <w:r w:rsidRPr="00AD0B4D">
        <w:rPr>
          <w:rFonts w:eastAsia="Calibri"/>
          <w:sz w:val="20"/>
          <w:szCs w:val="20"/>
        </w:rPr>
        <w:t>ProgramReportFormID</w:t>
      </w:r>
      <w:proofErr w:type="spellEnd"/>
      <w:r w:rsidRPr="00AD0B4D">
        <w:rPr>
          <w:rFonts w:eastAsia="Calibri"/>
          <w:sz w:val="20"/>
          <w:szCs w:val="20"/>
        </w:rPr>
        <w:t xml:space="preserve"> = 2 and </w:t>
      </w:r>
      <w:proofErr w:type="spellStart"/>
      <w:r w:rsidRPr="00AD0B4D">
        <w:rPr>
          <w:rFonts w:eastAsia="Calibri"/>
          <w:sz w:val="20"/>
          <w:szCs w:val="20"/>
        </w:rPr>
        <w:t>ProgramReportFormSetID</w:t>
      </w:r>
      <w:proofErr w:type="spellEnd"/>
      <w:r w:rsidRPr="00AD0B4D">
        <w:rPr>
          <w:rFonts w:eastAsia="Calibri"/>
          <w:sz w:val="20"/>
          <w:szCs w:val="20"/>
        </w:rPr>
        <w:t xml:space="preserve"> = HPQ-M00G-2YWHS. The concatenation of “NPDES ID – </w:t>
      </w:r>
      <w:proofErr w:type="spellStart"/>
      <w:r w:rsidRPr="00AD0B4D">
        <w:rPr>
          <w:rFonts w:eastAsia="Calibri"/>
          <w:sz w:val="20"/>
          <w:szCs w:val="20"/>
        </w:rPr>
        <w:t>ProgramReportFormSetID</w:t>
      </w:r>
      <w:proofErr w:type="spellEnd"/>
      <w:r w:rsidRPr="00AD0B4D">
        <w:rPr>
          <w:rFonts w:eastAsia="Calibri"/>
          <w:sz w:val="20"/>
          <w:szCs w:val="20"/>
        </w:rPr>
        <w:t xml:space="preserve"> – </w:t>
      </w:r>
      <w:proofErr w:type="spellStart"/>
      <w:r w:rsidRPr="00AD0B4D">
        <w:rPr>
          <w:rFonts w:eastAsia="Calibri"/>
          <w:sz w:val="20"/>
          <w:szCs w:val="20"/>
        </w:rPr>
        <w:t>ProgramReportFormID</w:t>
      </w:r>
      <w:proofErr w:type="spellEnd"/>
      <w:r w:rsidRPr="00AD0B4D">
        <w:rPr>
          <w:rFonts w:eastAsia="Calibri"/>
          <w:sz w:val="20"/>
          <w:szCs w:val="20"/>
        </w:rPr>
        <w:t xml:space="preserve">” is a natural key and uniquely identifies the report and its version for each NPDES permitted facility. This natural key is used in the </w:t>
      </w:r>
      <w:r w:rsidRPr="00AD0B4D">
        <w:rPr>
          <w:rFonts w:eastAsia="Calibri"/>
          <w:sz w:val="20"/>
          <w:szCs w:val="20"/>
        </w:rPr>
        <w:lastRenderedPageBreak/>
        <w:t xml:space="preserve">Delete transaction as noted below. The </w:t>
      </w:r>
      <w:proofErr w:type="spellStart"/>
      <w:r w:rsidRPr="00AD0B4D">
        <w:rPr>
          <w:rFonts w:eastAsia="Calibri"/>
          <w:sz w:val="20"/>
          <w:szCs w:val="20"/>
        </w:rPr>
        <w:t>ProgramReportFormID</w:t>
      </w:r>
      <w:proofErr w:type="spellEnd"/>
      <w:r w:rsidRPr="00AD0B4D">
        <w:rPr>
          <w:rFonts w:eastAsia="Calibri"/>
          <w:sz w:val="20"/>
          <w:szCs w:val="20"/>
        </w:rPr>
        <w:t xml:space="preserve"> XML tag is an integer in the schema. </w:t>
      </w:r>
      <w:r w:rsidR="00E20040" w:rsidRPr="00873CB4">
        <w:rPr>
          <w:rFonts w:eastAsia="Calibri"/>
          <w:sz w:val="20"/>
          <w:szCs w:val="20"/>
        </w:rPr>
        <w:t>EPA Regions and states</w:t>
      </w:r>
      <w:r w:rsidRPr="00AD0B4D">
        <w:rPr>
          <w:rFonts w:eastAsia="Calibri"/>
          <w:sz w:val="20"/>
          <w:szCs w:val="20"/>
        </w:rPr>
        <w:t xml:space="preserve"> should configure their data sharing with EPA such that the smallest integer value in this XML tag represents the first version of a report, the next largest integer for the report being the next version, and so on with the largest integer value in this XML tag representing the most current version of the report.</w:t>
      </w:r>
    </w:p>
    <w:p w14:paraId="4A834940" w14:textId="701916DC" w:rsidR="00AD0B4D" w:rsidRPr="00AD0B4D" w:rsidRDefault="00AD0B4D" w:rsidP="00AD0B4D">
      <w:pPr>
        <w:numPr>
          <w:ilvl w:val="0"/>
          <w:numId w:val="18"/>
        </w:numPr>
        <w:spacing w:after="160" w:line="259" w:lineRule="auto"/>
        <w:ind w:left="360"/>
        <w:contextualSpacing/>
        <w:rPr>
          <w:rFonts w:eastAsia="Calibri"/>
          <w:sz w:val="20"/>
          <w:szCs w:val="20"/>
        </w:rPr>
      </w:pPr>
      <w:r w:rsidRPr="00AD0B4D">
        <w:rPr>
          <w:rFonts w:eastAsia="Calibri"/>
          <w:sz w:val="20"/>
          <w:szCs w:val="20"/>
        </w:rPr>
        <w:t>The “</w:t>
      </w:r>
      <w:proofErr w:type="spellStart"/>
      <w:r w:rsidRPr="00AD0B4D">
        <w:rPr>
          <w:rFonts w:eastAsia="Calibri"/>
          <w:sz w:val="20"/>
          <w:szCs w:val="20"/>
        </w:rPr>
        <w:t>ProgramReportStartDate</w:t>
      </w:r>
      <w:proofErr w:type="spellEnd"/>
      <w:r w:rsidRPr="00AD0B4D">
        <w:rPr>
          <w:rFonts w:eastAsia="Calibri"/>
          <w:sz w:val="20"/>
          <w:szCs w:val="20"/>
        </w:rPr>
        <w:t>” and “</w:t>
      </w:r>
      <w:proofErr w:type="spellStart"/>
      <w:r w:rsidRPr="00AD0B4D">
        <w:rPr>
          <w:rFonts w:eastAsia="Calibri"/>
          <w:sz w:val="20"/>
          <w:szCs w:val="20"/>
        </w:rPr>
        <w:t>ProgramReportEndDate</w:t>
      </w:r>
      <w:proofErr w:type="spellEnd"/>
      <w:r w:rsidRPr="00AD0B4D">
        <w:rPr>
          <w:rFonts w:eastAsia="Calibri"/>
          <w:sz w:val="20"/>
          <w:szCs w:val="20"/>
        </w:rPr>
        <w:t xml:space="preserve">” XML tags define the time period for which the report covers. The report coverages should not overlap for each NPDES permitted facility. This means that the date coverage (defined by the </w:t>
      </w:r>
      <w:proofErr w:type="spellStart"/>
      <w:r w:rsidRPr="00AD0B4D">
        <w:rPr>
          <w:rFonts w:eastAsia="Calibri"/>
          <w:sz w:val="20"/>
          <w:szCs w:val="20"/>
        </w:rPr>
        <w:t>ProgramReportStartDate</w:t>
      </w:r>
      <w:proofErr w:type="spellEnd"/>
      <w:r w:rsidRPr="00AD0B4D">
        <w:rPr>
          <w:rFonts w:eastAsia="Calibri"/>
          <w:sz w:val="20"/>
          <w:szCs w:val="20"/>
        </w:rPr>
        <w:t xml:space="preserve"> and </w:t>
      </w:r>
      <w:proofErr w:type="spellStart"/>
      <w:r w:rsidRPr="00AD0B4D">
        <w:rPr>
          <w:rFonts w:eastAsia="Calibri"/>
          <w:sz w:val="20"/>
          <w:szCs w:val="20"/>
        </w:rPr>
        <w:t>ProgramReportEndDate</w:t>
      </w:r>
      <w:proofErr w:type="spellEnd"/>
      <w:r w:rsidRPr="00AD0B4D">
        <w:rPr>
          <w:rFonts w:eastAsia="Calibri"/>
          <w:sz w:val="20"/>
          <w:szCs w:val="20"/>
        </w:rPr>
        <w:t xml:space="preserve">) for one report (defined by </w:t>
      </w:r>
      <w:proofErr w:type="spellStart"/>
      <w:r w:rsidRPr="00AD0B4D">
        <w:rPr>
          <w:rFonts w:eastAsia="Calibri"/>
          <w:sz w:val="20"/>
          <w:szCs w:val="20"/>
        </w:rPr>
        <w:t>ProgramReportFormSetID</w:t>
      </w:r>
      <w:proofErr w:type="spellEnd"/>
      <w:r w:rsidRPr="00AD0B4D">
        <w:rPr>
          <w:rFonts w:eastAsia="Calibri"/>
          <w:sz w:val="20"/>
          <w:szCs w:val="20"/>
        </w:rPr>
        <w:t>) cannot overlap with the date coverage of another report for the same NPDES permitted facility.</w:t>
      </w:r>
    </w:p>
    <w:p w14:paraId="2B7267FA" w14:textId="08459E3A" w:rsidR="00AD0B4D" w:rsidRPr="00AD0B4D" w:rsidRDefault="00AD0B4D" w:rsidP="00AD0B4D">
      <w:pPr>
        <w:numPr>
          <w:ilvl w:val="0"/>
          <w:numId w:val="18"/>
        </w:numPr>
        <w:spacing w:after="160" w:line="259" w:lineRule="auto"/>
        <w:ind w:left="360"/>
        <w:contextualSpacing/>
        <w:rPr>
          <w:rFonts w:eastAsia="Calibri"/>
          <w:sz w:val="20"/>
          <w:szCs w:val="20"/>
        </w:rPr>
      </w:pPr>
      <w:r w:rsidRPr="00AD0B4D">
        <w:rPr>
          <w:rFonts w:eastAsia="Calibri"/>
          <w:sz w:val="20"/>
          <w:szCs w:val="20"/>
        </w:rPr>
        <w:t>The “</w:t>
      </w:r>
      <w:proofErr w:type="spellStart"/>
      <w:r w:rsidRPr="00AD0B4D">
        <w:rPr>
          <w:rFonts w:eastAsia="Calibri"/>
          <w:sz w:val="20"/>
          <w:szCs w:val="20"/>
        </w:rPr>
        <w:t>ProgramReportReceivedDate</w:t>
      </w:r>
      <w:proofErr w:type="spellEnd"/>
      <w:r w:rsidRPr="00AD0B4D">
        <w:rPr>
          <w:rFonts w:eastAsia="Calibri"/>
          <w:sz w:val="20"/>
          <w:szCs w:val="20"/>
        </w:rPr>
        <w:t xml:space="preserve">” XML tag identifies the date </w:t>
      </w:r>
      <w:r w:rsidR="00E20040" w:rsidRPr="00873CB4">
        <w:rPr>
          <w:rFonts w:eastAsia="Calibri"/>
          <w:sz w:val="20"/>
          <w:szCs w:val="20"/>
        </w:rPr>
        <w:t>EPA Regions and states</w:t>
      </w:r>
      <w:r w:rsidRPr="00AD0B4D">
        <w:rPr>
          <w:rFonts w:eastAsia="Calibri"/>
          <w:sz w:val="20"/>
          <w:szCs w:val="20"/>
        </w:rPr>
        <w:t xml:space="preserve"> received this report from the NPDES permitted facility (i.e., not the date the report is received by EPA).</w:t>
      </w:r>
    </w:p>
    <w:p w14:paraId="5FC398B8" w14:textId="09D16950" w:rsidR="00AD0B4D" w:rsidRPr="00AD0B4D" w:rsidRDefault="00AD0B4D" w:rsidP="00AD0B4D">
      <w:pPr>
        <w:numPr>
          <w:ilvl w:val="0"/>
          <w:numId w:val="18"/>
        </w:numPr>
        <w:spacing w:after="160" w:line="259" w:lineRule="auto"/>
        <w:ind w:left="360"/>
        <w:contextualSpacing/>
        <w:rPr>
          <w:rFonts w:eastAsia="Calibri"/>
          <w:sz w:val="20"/>
          <w:szCs w:val="20"/>
        </w:rPr>
      </w:pPr>
      <w:r w:rsidRPr="00AD0B4D">
        <w:rPr>
          <w:rFonts w:eastAsia="Calibri"/>
          <w:sz w:val="20"/>
          <w:szCs w:val="20"/>
        </w:rPr>
        <w:t>The “</w:t>
      </w:r>
      <w:proofErr w:type="spellStart"/>
      <w:r w:rsidRPr="00AD0B4D">
        <w:rPr>
          <w:rFonts w:eastAsia="Calibri"/>
          <w:sz w:val="20"/>
          <w:szCs w:val="20"/>
        </w:rPr>
        <w:t>ElectronicSubmissionTypeCode</w:t>
      </w:r>
      <w:proofErr w:type="spellEnd"/>
      <w:r w:rsidRPr="00AD0B4D">
        <w:rPr>
          <w:rFonts w:eastAsia="Calibri"/>
          <w:sz w:val="20"/>
          <w:szCs w:val="20"/>
        </w:rPr>
        <w:t xml:space="preserve">” XML tag identifies how the report was collected. </w:t>
      </w:r>
      <w:r w:rsidR="00E20040" w:rsidRPr="00873CB4">
        <w:rPr>
          <w:rFonts w:eastAsia="Calibri"/>
          <w:sz w:val="20"/>
          <w:szCs w:val="20"/>
        </w:rPr>
        <w:t>EPA Regions and states</w:t>
      </w:r>
      <w:r w:rsidRPr="00AD0B4D">
        <w:rPr>
          <w:rFonts w:eastAsia="Calibri"/>
          <w:sz w:val="20"/>
          <w:szCs w:val="20"/>
        </w:rPr>
        <w:t xml:space="preserve"> that build their own electronic reporting tools (i.e., non-NeT tools) should have this code is set to “ES2”.</w:t>
      </w:r>
    </w:p>
    <w:p w14:paraId="7D93A699" w14:textId="41A8510D"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rPr>
        <w:t>The “</w:t>
      </w:r>
      <w:proofErr w:type="spellStart"/>
      <w:r w:rsidRPr="00AD0B4D">
        <w:rPr>
          <w:rFonts w:eastAsia="Calibri"/>
          <w:sz w:val="20"/>
          <w:szCs w:val="20"/>
        </w:rPr>
        <w:t>ProgramReportNPDESDataGroupNumberCode</w:t>
      </w:r>
      <w:proofErr w:type="spellEnd"/>
      <w:r w:rsidRPr="00AD0B4D">
        <w:rPr>
          <w:rFonts w:eastAsia="Calibri"/>
          <w:sz w:val="20"/>
          <w:szCs w:val="20"/>
        </w:rPr>
        <w:t xml:space="preserve">” XML tag identifies the report as a CWA Section 316(b) program report with the </w:t>
      </w:r>
      <w:proofErr w:type="spellStart"/>
      <w:r w:rsidRPr="00AD0B4D">
        <w:rPr>
          <w:rFonts w:eastAsia="Calibri"/>
          <w:sz w:val="20"/>
          <w:szCs w:val="20"/>
        </w:rPr>
        <w:t>ProgramReportNPDESDataGroupNumberCode</w:t>
      </w:r>
      <w:proofErr w:type="spellEnd"/>
      <w:r w:rsidRPr="00AD0B4D">
        <w:rPr>
          <w:rFonts w:eastAsia="Calibri"/>
          <w:sz w:val="20"/>
          <w:szCs w:val="20"/>
        </w:rPr>
        <w:t xml:space="preserve"> set to “G10”. </w:t>
      </w:r>
    </w:p>
    <w:p w14:paraId="408563E8" w14:textId="66DFD994"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u w:val="single"/>
        </w:rPr>
        <w:t>CWA Section 316(b) Biological Monitoring—Applicable Measures to Protect Designated Critical Habitat</w:t>
      </w:r>
      <w:r w:rsidRPr="00AD0B4D">
        <w:rPr>
          <w:rFonts w:eastAsia="Calibri"/>
          <w:sz w:val="20"/>
          <w:szCs w:val="20"/>
        </w:rPr>
        <w:t xml:space="preserve">: This tag (“CWA316bCriticalHabitatProtectionMeasure”) is a text summary of the measures taken by the permittee to protect designated critical habitat in the vicinity of impingement and entrainment at the facility's one or more cooling water intake structure. This text field is required if such measures and reporting is required by </w:t>
      </w:r>
      <w:r w:rsidR="00E20040" w:rsidRPr="00873CB4">
        <w:rPr>
          <w:rFonts w:eastAsia="Calibri"/>
          <w:sz w:val="20"/>
          <w:szCs w:val="20"/>
        </w:rPr>
        <w:t>EPA Regions and states</w:t>
      </w:r>
      <w:r w:rsidRPr="00AD0B4D">
        <w:rPr>
          <w:rFonts w:eastAsia="Calibri"/>
          <w:sz w:val="20"/>
          <w:szCs w:val="20"/>
        </w:rPr>
        <w:t>.</w:t>
      </w:r>
    </w:p>
    <w:p w14:paraId="0A61D1EF" w14:textId="1D3C512F"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u w:val="single"/>
        </w:rPr>
        <w:t>CWA Section 316(b) Biological Monitoring—Other Control Measures</w:t>
      </w:r>
      <w:r w:rsidRPr="00AD0B4D">
        <w:rPr>
          <w:rFonts w:eastAsia="Calibri"/>
          <w:sz w:val="20"/>
          <w:szCs w:val="20"/>
        </w:rPr>
        <w:t xml:space="preserve">: This tag (“CWA316bOtherMonitoringInformation”) is a text summary of any additional measures to control adverse impacts associated with regulated cooling water intake structures. These are measures </w:t>
      </w:r>
      <w:r w:rsidRPr="00AD0B4D">
        <w:rPr>
          <w:rFonts w:eastAsia="Calibri"/>
          <w:sz w:val="20"/>
          <w:szCs w:val="20"/>
          <w:u w:val="single"/>
        </w:rPr>
        <w:t>not</w:t>
      </w:r>
      <w:r w:rsidRPr="00AD0B4D">
        <w:rPr>
          <w:rFonts w:eastAsia="Calibri"/>
          <w:sz w:val="20"/>
          <w:szCs w:val="20"/>
        </w:rPr>
        <w:t xml:space="preserve"> associated with the reporting one or more takings of a Federal threatened or endangered species or the description of critical habitat protections. This text field is required if such additional measures and reporting is required by </w:t>
      </w:r>
      <w:r w:rsidR="00E20040" w:rsidRPr="00873CB4">
        <w:rPr>
          <w:rFonts w:eastAsia="Calibri"/>
          <w:sz w:val="20"/>
          <w:szCs w:val="20"/>
        </w:rPr>
        <w:t>EPA Regions and states</w:t>
      </w:r>
      <w:r w:rsidRPr="00AD0B4D">
        <w:rPr>
          <w:rFonts w:eastAsia="Calibri"/>
          <w:sz w:val="20"/>
          <w:szCs w:val="20"/>
        </w:rPr>
        <w:t>.</w:t>
      </w:r>
    </w:p>
    <w:p w14:paraId="7A006472" w14:textId="4F0B9F75"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rPr>
        <w:t>The “CWA316bTakeInformation” XML block is repeatable and to account for all combinations of “Species Name (in Latin)-Federal Status-Lifestage-Method of Take-Type of Take” in the reporting period. Each combination for a program report (“</w:t>
      </w:r>
      <w:proofErr w:type="spellStart"/>
      <w:r w:rsidRPr="00AD0B4D">
        <w:rPr>
          <w:rFonts w:eastAsia="Calibri"/>
          <w:sz w:val="20"/>
          <w:szCs w:val="20"/>
        </w:rPr>
        <w:t>ProgramReportFormSetID</w:t>
      </w:r>
      <w:proofErr w:type="spellEnd"/>
      <w:r w:rsidRPr="00AD0B4D">
        <w:rPr>
          <w:rFonts w:eastAsia="Calibri"/>
          <w:sz w:val="20"/>
          <w:szCs w:val="20"/>
        </w:rPr>
        <w:t xml:space="preserve">”) is uniquely identified by the “CWA316bTakeIdentifier” tag. This XML block is required if such additional measures and reporting is required by </w:t>
      </w:r>
      <w:r w:rsidR="00E20040" w:rsidRPr="00873CB4">
        <w:rPr>
          <w:rFonts w:eastAsia="Calibri"/>
          <w:sz w:val="20"/>
          <w:szCs w:val="20"/>
        </w:rPr>
        <w:t>EPA Regions and states</w:t>
      </w:r>
      <w:r w:rsidRPr="00AD0B4D">
        <w:rPr>
          <w:rFonts w:eastAsia="Calibri"/>
          <w:sz w:val="20"/>
          <w:szCs w:val="20"/>
        </w:rPr>
        <w:t>.</w:t>
      </w:r>
    </w:p>
    <w:p w14:paraId="1CCE3EA9" w14:textId="60BA2D88"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u w:val="single"/>
        </w:rPr>
        <w:t>CWA Section 316(b) Take – Identifier</w:t>
      </w:r>
      <w:r w:rsidRPr="00AD0B4D">
        <w:rPr>
          <w:rFonts w:eastAsia="Calibri"/>
          <w:sz w:val="20"/>
          <w:szCs w:val="20"/>
        </w:rPr>
        <w:t>: This tag (“CWA316bTakeIdentifier”) uniquely identifies each combination of: “Species Name (in Latin)-Federal Status-Lifestage-Method of Take-Type of Take” in the reporting period for the program report (“</w:t>
      </w:r>
      <w:proofErr w:type="spellStart"/>
      <w:r w:rsidRPr="00AD0B4D">
        <w:rPr>
          <w:rFonts w:eastAsia="Calibri"/>
          <w:sz w:val="20"/>
          <w:szCs w:val="20"/>
        </w:rPr>
        <w:t>ProgramReportFormSetID</w:t>
      </w:r>
      <w:proofErr w:type="spellEnd"/>
      <w:r w:rsidRPr="00AD0B4D">
        <w:rPr>
          <w:rFonts w:eastAsia="Calibri"/>
          <w:sz w:val="20"/>
          <w:szCs w:val="20"/>
        </w:rPr>
        <w:t xml:space="preserve">”). These “Take Identifiers” are </w:t>
      </w:r>
      <w:r w:rsidRPr="00AD0B4D">
        <w:rPr>
          <w:rFonts w:eastAsia="Calibri"/>
          <w:sz w:val="20"/>
          <w:szCs w:val="20"/>
          <w:u w:val="single"/>
        </w:rPr>
        <w:t>not</w:t>
      </w:r>
      <w:r w:rsidRPr="00AD0B4D">
        <w:rPr>
          <w:rFonts w:eastAsia="Calibri"/>
          <w:sz w:val="20"/>
          <w:szCs w:val="20"/>
        </w:rPr>
        <w:t xml:space="preserve"> used to correlate takes across different program reports or NPDES permits.</w:t>
      </w:r>
    </w:p>
    <w:p w14:paraId="44CFE80F" w14:textId="3A533A90" w:rsidR="00AD0B4D" w:rsidRPr="00AD0B4D" w:rsidRDefault="00AD0B4D" w:rsidP="00AD0B4D">
      <w:pPr>
        <w:numPr>
          <w:ilvl w:val="0"/>
          <w:numId w:val="18"/>
        </w:numPr>
        <w:spacing w:after="160" w:line="259" w:lineRule="auto"/>
        <w:ind w:left="360"/>
        <w:contextualSpacing/>
        <w:rPr>
          <w:rFonts w:eastAsia="Calibri"/>
          <w:sz w:val="20"/>
          <w:szCs w:val="20"/>
        </w:rPr>
      </w:pPr>
      <w:r w:rsidRPr="00AD0B4D">
        <w:rPr>
          <w:rFonts w:eastAsia="Calibri"/>
          <w:sz w:val="20"/>
          <w:szCs w:val="20"/>
          <w:u w:val="single"/>
        </w:rPr>
        <w:t>CWA Section 316(b) Take – Species Name (Latin)</w:t>
      </w:r>
      <w:r w:rsidRPr="00AD0B4D">
        <w:rPr>
          <w:rFonts w:eastAsia="Calibri"/>
          <w:sz w:val="20"/>
          <w:szCs w:val="20"/>
        </w:rPr>
        <w:t>: This tag (“CWA316bSpeciesName”) is a text field that provides the Latin name of the Federally-listed threatened or endangered species (or relevant taxa) for all life stages that might be susceptible to impingement and entrainment at the facility’s one or more cooling water intake structures, which are covered by this Take Identifier. The Federal government keeps a listing of each species and their status. The current version kept by Fish &amp; Wildlife Service (FWS) and the National Oceanic and Atmospheric Administration (NOAA Fisheries). EPA will try to integrate these data into its reference data for use with this payload and for EPA’s NeT. This integration will ease data entry burden for program report filers (that use EPA’s NeT) and improve national consistency.</w:t>
      </w:r>
    </w:p>
    <w:p w14:paraId="487F0032" w14:textId="47153F2E"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u w:val="single"/>
        </w:rPr>
        <w:lastRenderedPageBreak/>
        <w:t>CWA Section 316(b) Take – Species Common Name</w:t>
      </w:r>
      <w:r w:rsidRPr="00AD0B4D">
        <w:rPr>
          <w:rFonts w:eastAsia="Calibri"/>
          <w:sz w:val="20"/>
          <w:szCs w:val="20"/>
        </w:rPr>
        <w:t xml:space="preserve">: This tag (“CWA316bSpeciesCommonName”) is a text field that provides the common name of the species covered by this Take Identifier. These data are not covered by the NPDES eRule data sharing requirements. </w:t>
      </w:r>
      <w:r w:rsidR="00E20040" w:rsidRPr="00873CB4">
        <w:rPr>
          <w:rFonts w:eastAsia="Calibri"/>
          <w:sz w:val="20"/>
          <w:szCs w:val="20"/>
        </w:rPr>
        <w:t>EPA Regions and states</w:t>
      </w:r>
      <w:r w:rsidRPr="00AD0B4D">
        <w:rPr>
          <w:rFonts w:eastAsia="Calibri"/>
          <w:sz w:val="20"/>
          <w:szCs w:val="20"/>
        </w:rPr>
        <w:t xml:space="preserve"> have the option to share these data with EPA.</w:t>
      </w:r>
    </w:p>
    <w:p w14:paraId="25E46847" w14:textId="1C5CD9E9" w:rsidR="00AD0B4D" w:rsidRPr="00AD0B4D" w:rsidRDefault="00AD0B4D" w:rsidP="00873CB4">
      <w:pPr>
        <w:numPr>
          <w:ilvl w:val="0"/>
          <w:numId w:val="18"/>
        </w:numPr>
        <w:spacing w:after="160" w:line="259" w:lineRule="auto"/>
        <w:ind w:left="360"/>
        <w:contextualSpacing/>
        <w:rPr>
          <w:rFonts w:eastAsia="Calibri"/>
          <w:b/>
          <w:bCs/>
          <w:sz w:val="20"/>
          <w:szCs w:val="20"/>
        </w:rPr>
      </w:pPr>
      <w:r w:rsidRPr="00AD0B4D">
        <w:rPr>
          <w:rFonts w:eastAsia="Calibri"/>
          <w:sz w:val="20"/>
          <w:szCs w:val="20"/>
          <w:u w:val="single"/>
        </w:rPr>
        <w:t>CWA Section 316(b) Take – Federal Status</w:t>
      </w:r>
      <w:r w:rsidRPr="00AD0B4D">
        <w:rPr>
          <w:rFonts w:eastAsia="Calibri"/>
          <w:sz w:val="20"/>
          <w:szCs w:val="20"/>
        </w:rPr>
        <w:t>: This tag (“CWA316bFederalStatus”) uses a code to identify the Federal status of the species covered by this Take Identifier. The two available options are “THR - Threatened” and “END - Endangered”. The current status kept by Fish &amp; Wildlife Service (FWS) and the National Oceanic and Atmospheric Administration (NOAA Fisheries). EPA will try to integrate these data into its reference data for use with this payload and for EPA’s NeT. This integration will ease data entry burden for program report filers (that use EPA’s NeT) and improve national consistency.</w:t>
      </w:r>
    </w:p>
    <w:p w14:paraId="65B887C9" w14:textId="3D038EB9"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u w:val="single"/>
        </w:rPr>
        <w:t>CWA Section 316(b) Take – Lifestage Code</w:t>
      </w:r>
      <w:r w:rsidRPr="00AD0B4D">
        <w:rPr>
          <w:rFonts w:eastAsia="Calibri"/>
          <w:sz w:val="20"/>
          <w:szCs w:val="20"/>
        </w:rPr>
        <w:t>: This tag (“CWA316bLifestageCode”) uses a code to identify the lifestage code of the species covered by this Take Identifier. The five available options are: “EGG - Egg”, “LAR - Larvae”, “JUV - Juvenile”, “ADT - Adult”, and “UNK - Unknown”.</w:t>
      </w:r>
    </w:p>
    <w:p w14:paraId="2DDED851" w14:textId="1351E44C"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u w:val="single"/>
        </w:rPr>
        <w:t>CWA Section 316(b) Take – Method</w:t>
      </w:r>
      <w:r w:rsidRPr="00AD0B4D">
        <w:rPr>
          <w:rFonts w:eastAsia="Calibri"/>
          <w:sz w:val="20"/>
          <w:szCs w:val="20"/>
        </w:rPr>
        <w:t>: This tag (“CWA316bTakeMethodCode”) uses a code to identify the take method for the species covered by this Take Identifier. The three available options are: “IMP - Impingement”, “ENT – Entrainment”, and “OTH – Other Take Method”. The “CWA316bTakeMethodOtherText” tag is required if the “OTH – Other Take Method” code is included for this Take Identifier.</w:t>
      </w:r>
    </w:p>
    <w:p w14:paraId="5AD4FB9D" w14:textId="3B331E63" w:rsidR="00AD0B4D" w:rsidRPr="00AD0B4D" w:rsidRDefault="00AD0B4D" w:rsidP="00AD0B4D">
      <w:pPr>
        <w:numPr>
          <w:ilvl w:val="0"/>
          <w:numId w:val="18"/>
        </w:numPr>
        <w:spacing w:after="160" w:line="259" w:lineRule="auto"/>
        <w:ind w:left="360"/>
        <w:contextualSpacing/>
        <w:rPr>
          <w:rFonts w:eastAsia="Calibri"/>
          <w:sz w:val="20"/>
          <w:szCs w:val="20"/>
        </w:rPr>
      </w:pPr>
      <w:r w:rsidRPr="00AD0B4D">
        <w:rPr>
          <w:rFonts w:eastAsia="Calibri"/>
          <w:sz w:val="20"/>
          <w:szCs w:val="20"/>
          <w:u w:val="single"/>
        </w:rPr>
        <w:t>CWA Section 316(b) Take – Type</w:t>
      </w:r>
      <w:r w:rsidRPr="00AD0B4D">
        <w:rPr>
          <w:rFonts w:eastAsia="Calibri"/>
          <w:sz w:val="20"/>
          <w:szCs w:val="20"/>
        </w:rPr>
        <w:t>: This tag (“CWA316bTakeTypeCode”) uses a code to identify the take type for the species covered by this Take Identifier. The three available options are: “DTH – Death”, “INJ - Injury”, and “OTH – Other Take Type.” The “CWA316bTakeTypeOtherText” tag is required if the “OTH – Other Take Type” code is included for this Take Identifier. Please note that the code “DTH - Death” includes latent mortality.</w:t>
      </w:r>
    </w:p>
    <w:p w14:paraId="344C7218" w14:textId="3DBC6C6F" w:rsidR="00AD0B4D" w:rsidRPr="00AD0B4D" w:rsidRDefault="00AD0B4D" w:rsidP="00AD0B4D">
      <w:pPr>
        <w:numPr>
          <w:ilvl w:val="0"/>
          <w:numId w:val="18"/>
        </w:numPr>
        <w:spacing w:after="160" w:line="259" w:lineRule="auto"/>
        <w:ind w:left="360"/>
        <w:contextualSpacing/>
        <w:rPr>
          <w:rFonts w:eastAsia="Calibri"/>
          <w:sz w:val="20"/>
          <w:szCs w:val="20"/>
        </w:rPr>
      </w:pPr>
      <w:r w:rsidRPr="00AD0B4D">
        <w:rPr>
          <w:rFonts w:eastAsia="Calibri"/>
          <w:sz w:val="20"/>
          <w:szCs w:val="20"/>
          <w:u w:val="single"/>
        </w:rPr>
        <w:t>CWA Section 316(b) Take – Species Number:</w:t>
      </w:r>
      <w:r w:rsidRPr="00AD0B4D">
        <w:rPr>
          <w:rFonts w:eastAsia="Calibri"/>
          <w:sz w:val="20"/>
          <w:szCs w:val="20"/>
        </w:rPr>
        <w:t xml:space="preserve"> This tag (“CWA316bSpeciesNumber”) is the number value of the Federally-listed threatened or endangered species (or relevant taxa) covered by this Take Identifier that were susceptible to impingement  or entrainment at the facility’s one or more cooling water intake structures in the reporting period. Specific monitoring protocols and frequency of monitoring will be provided by </w:t>
      </w:r>
      <w:r w:rsidR="00E20040" w:rsidRPr="00873CB4">
        <w:rPr>
          <w:rFonts w:eastAsia="Calibri"/>
          <w:sz w:val="20"/>
          <w:szCs w:val="20"/>
        </w:rPr>
        <w:t>EPA Regions and states</w:t>
      </w:r>
      <w:r w:rsidRPr="00AD0B4D">
        <w:rPr>
          <w:rFonts w:eastAsia="Calibri"/>
          <w:sz w:val="20"/>
          <w:szCs w:val="20"/>
        </w:rPr>
        <w:t>.</w:t>
      </w:r>
    </w:p>
    <w:p w14:paraId="6FEF2357" w14:textId="7CE6C00C"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u w:val="single"/>
        </w:rPr>
        <w:t>CWA Section 316(b) Take – Species Number Impinged or Entrained:</w:t>
      </w:r>
      <w:r w:rsidRPr="00AD0B4D">
        <w:rPr>
          <w:rFonts w:eastAsia="Calibri"/>
          <w:sz w:val="20"/>
          <w:szCs w:val="20"/>
        </w:rPr>
        <w:t xml:space="preserve"> This tag (“CWA316bSpeciesNumberImpingedEntrained”) is the number value of the Federally-listed threatened or endangered species (or relevant taxa) covered by this Take Identifier that were impingement or entrainment at the facility’s one or more cooling water intake structures in the reporting period. Specific monitoring protocols and frequency of monitoring will be provided by </w:t>
      </w:r>
      <w:r w:rsidR="00E20040" w:rsidRPr="00873CB4">
        <w:rPr>
          <w:rFonts w:eastAsia="Calibri"/>
          <w:sz w:val="20"/>
          <w:szCs w:val="20"/>
        </w:rPr>
        <w:t>EPA Regions and states</w:t>
      </w:r>
      <w:r w:rsidRPr="00AD0B4D">
        <w:rPr>
          <w:rFonts w:eastAsia="Calibri"/>
          <w:sz w:val="20"/>
          <w:szCs w:val="20"/>
        </w:rPr>
        <w:t>.</w:t>
      </w:r>
    </w:p>
    <w:p w14:paraId="442BC54E" w14:textId="6009AC03" w:rsidR="00AD0B4D" w:rsidRPr="00AD0B4D" w:rsidRDefault="00AD0B4D" w:rsidP="00AD0B4D">
      <w:pPr>
        <w:numPr>
          <w:ilvl w:val="0"/>
          <w:numId w:val="18"/>
        </w:numPr>
        <w:spacing w:after="160" w:line="259" w:lineRule="auto"/>
        <w:ind w:left="360"/>
        <w:contextualSpacing/>
        <w:rPr>
          <w:rFonts w:eastAsia="Calibri"/>
          <w:b/>
          <w:bCs/>
          <w:sz w:val="20"/>
          <w:szCs w:val="20"/>
        </w:rPr>
      </w:pPr>
      <w:r w:rsidRPr="00AD0B4D">
        <w:rPr>
          <w:rFonts w:eastAsia="Calibri"/>
          <w:sz w:val="20"/>
          <w:szCs w:val="20"/>
          <w:u w:val="single"/>
        </w:rPr>
        <w:t>CWA Section 316(b) Take – Species Number Impinged or Entrained Date:</w:t>
      </w:r>
      <w:r w:rsidRPr="00AD0B4D">
        <w:rPr>
          <w:rFonts w:eastAsia="Calibri"/>
          <w:sz w:val="20"/>
          <w:szCs w:val="20"/>
        </w:rPr>
        <w:t xml:space="preserve"> This tag (“CWA316bSpeciesNumberImpingedEntrainedDate”) associated with this Take Identifier. These data are not covered by the NPDES eRule data sharing requirements. </w:t>
      </w:r>
      <w:r w:rsidR="00E20040" w:rsidRPr="00873CB4">
        <w:rPr>
          <w:rFonts w:eastAsia="Calibri"/>
          <w:sz w:val="20"/>
          <w:szCs w:val="20"/>
        </w:rPr>
        <w:t>EPA Regions and states</w:t>
      </w:r>
      <w:r w:rsidRPr="00AD0B4D">
        <w:rPr>
          <w:rFonts w:eastAsia="Calibri"/>
          <w:sz w:val="20"/>
          <w:szCs w:val="20"/>
        </w:rPr>
        <w:t xml:space="preserve"> have the option to share these data with EPA.</w:t>
      </w:r>
    </w:p>
    <w:p w14:paraId="5E3D0F2F" w14:textId="77777777" w:rsidR="00AD0B4D" w:rsidRPr="00AD0B4D" w:rsidRDefault="00AD0B4D" w:rsidP="00AD0B4D">
      <w:pPr>
        <w:rPr>
          <w:rFonts w:eastAsia="Calibri"/>
          <w:kern w:val="2"/>
          <w:sz w:val="20"/>
          <w:szCs w:val="20"/>
          <w14:ligatures w14:val="standardContextual"/>
        </w:rPr>
      </w:pPr>
    </w:p>
    <w:p w14:paraId="677C73B6" w14:textId="37525882" w:rsidR="00AD0B4D" w:rsidRPr="00AD0B4D" w:rsidRDefault="00AD0B4D" w:rsidP="00AD0B4D">
      <w:pPr>
        <w:rPr>
          <w:rFonts w:eastAsia="Calibri"/>
          <w:kern w:val="2"/>
          <w:sz w:val="20"/>
          <w:szCs w:val="20"/>
          <w14:ligatures w14:val="standardContextual"/>
        </w:rPr>
      </w:pPr>
      <w:r w:rsidRPr="00AD0B4D">
        <w:rPr>
          <w:rFonts w:eastAsia="Calibri"/>
          <w:b/>
          <w:bCs/>
          <w:kern w:val="2"/>
          <w:sz w:val="20"/>
          <w:szCs w:val="20"/>
          <w14:ligatures w14:val="standardContextual"/>
        </w:rPr>
        <w:t xml:space="preserve">CWA Section 316(b) </w:t>
      </w:r>
      <w:r w:rsidRPr="00873CB4">
        <w:rPr>
          <w:rFonts w:eastAsia="Calibri"/>
          <w:b/>
          <w:bCs/>
          <w:kern w:val="2"/>
          <w:sz w:val="20"/>
          <w:szCs w:val="20"/>
          <w14:ligatures w14:val="standardContextual"/>
        </w:rPr>
        <w:t xml:space="preserve">Program Report </w:t>
      </w:r>
      <w:r w:rsidRPr="00AD0B4D">
        <w:rPr>
          <w:rFonts w:eastAsia="Calibri"/>
          <w:b/>
          <w:bCs/>
          <w:kern w:val="2"/>
          <w:sz w:val="20"/>
          <w:szCs w:val="20"/>
          <w14:ligatures w14:val="standardContextual"/>
        </w:rPr>
        <w:t>Data XML Notes</w:t>
      </w:r>
    </w:p>
    <w:p w14:paraId="2C6FEDB4" w14:textId="77777777" w:rsidR="00AD0B4D" w:rsidRPr="00AD0B4D" w:rsidRDefault="00AD0B4D" w:rsidP="00AD0B4D">
      <w:pPr>
        <w:rPr>
          <w:rFonts w:eastAsia="Calibri"/>
          <w:kern w:val="2"/>
          <w:sz w:val="20"/>
          <w:szCs w:val="20"/>
          <w14:ligatures w14:val="standardContextual"/>
        </w:rPr>
      </w:pPr>
    </w:p>
    <w:p w14:paraId="35BFFE66" w14:textId="5A2F1453" w:rsidR="00AD0B4D" w:rsidRPr="00AD0B4D" w:rsidRDefault="00AD0B4D" w:rsidP="00AD0B4D">
      <w:pPr>
        <w:numPr>
          <w:ilvl w:val="0"/>
          <w:numId w:val="18"/>
        </w:numPr>
        <w:spacing w:after="160" w:line="259" w:lineRule="auto"/>
        <w:ind w:left="360"/>
        <w:contextualSpacing/>
        <w:rPr>
          <w:rFonts w:eastAsia="Calibri"/>
          <w:sz w:val="20"/>
          <w:szCs w:val="20"/>
        </w:rPr>
      </w:pPr>
      <w:r w:rsidRPr="00AD0B4D">
        <w:rPr>
          <w:rFonts w:eastAsia="Calibri"/>
          <w:sz w:val="20"/>
          <w:szCs w:val="20"/>
        </w:rPr>
        <w:t>These data will be routed to the OECA Data Store</w:t>
      </w:r>
    </w:p>
    <w:p w14:paraId="218F58A3" w14:textId="77777777" w:rsidR="00AD0B4D" w:rsidRPr="00AD0B4D" w:rsidRDefault="00AD0B4D" w:rsidP="00AD0B4D">
      <w:pPr>
        <w:numPr>
          <w:ilvl w:val="0"/>
          <w:numId w:val="18"/>
        </w:numPr>
        <w:spacing w:after="160" w:line="259" w:lineRule="auto"/>
        <w:ind w:left="360"/>
        <w:contextualSpacing/>
        <w:rPr>
          <w:rFonts w:eastAsia="Calibri"/>
          <w:sz w:val="20"/>
          <w:szCs w:val="20"/>
        </w:rPr>
      </w:pPr>
      <w:r w:rsidRPr="00AD0B4D">
        <w:rPr>
          <w:rFonts w:eastAsia="Calibri"/>
          <w:sz w:val="20"/>
          <w:szCs w:val="20"/>
        </w:rPr>
        <w:t>Formatting in the following example XML is as follows:</w:t>
      </w:r>
    </w:p>
    <w:p w14:paraId="134826EE" w14:textId="77777777" w:rsidR="00AD0B4D" w:rsidRPr="00AD0B4D" w:rsidRDefault="00AD0B4D" w:rsidP="00AD0B4D">
      <w:pPr>
        <w:numPr>
          <w:ilvl w:val="1"/>
          <w:numId w:val="18"/>
        </w:numPr>
        <w:spacing w:after="160" w:line="259" w:lineRule="auto"/>
        <w:ind w:left="720"/>
        <w:contextualSpacing/>
        <w:rPr>
          <w:rFonts w:eastAsia="Calibri"/>
          <w:sz w:val="20"/>
          <w:szCs w:val="20"/>
        </w:rPr>
      </w:pPr>
      <w:r w:rsidRPr="00AD0B4D">
        <w:rPr>
          <w:rFonts w:eastAsia="Calibri"/>
          <w:sz w:val="20"/>
          <w:szCs w:val="20"/>
        </w:rPr>
        <w:t xml:space="preserve">Tags in </w:t>
      </w:r>
      <w:r w:rsidRPr="00AD0B4D">
        <w:rPr>
          <w:rFonts w:eastAsia="Calibri"/>
          <w:b/>
          <w:bCs/>
          <w:sz w:val="20"/>
          <w:szCs w:val="20"/>
        </w:rPr>
        <w:t>bold</w:t>
      </w:r>
      <w:r w:rsidRPr="00AD0B4D">
        <w:rPr>
          <w:rFonts w:eastAsia="Calibri"/>
          <w:sz w:val="20"/>
          <w:szCs w:val="20"/>
        </w:rPr>
        <w:t xml:space="preserve"> are required to be present in order to pass schema validation,</w:t>
      </w:r>
    </w:p>
    <w:p w14:paraId="520A3766" w14:textId="77777777" w:rsidR="00AD0B4D" w:rsidRPr="00AD0B4D" w:rsidRDefault="00AD0B4D" w:rsidP="00AD0B4D">
      <w:pPr>
        <w:numPr>
          <w:ilvl w:val="1"/>
          <w:numId w:val="18"/>
        </w:numPr>
        <w:spacing w:after="160" w:line="259" w:lineRule="auto"/>
        <w:ind w:left="720"/>
        <w:contextualSpacing/>
        <w:rPr>
          <w:rFonts w:eastAsia="Calibri"/>
          <w:sz w:val="20"/>
          <w:szCs w:val="20"/>
        </w:rPr>
      </w:pPr>
      <w:r w:rsidRPr="00AD0B4D">
        <w:rPr>
          <w:rFonts w:eastAsia="Calibri"/>
          <w:sz w:val="20"/>
          <w:szCs w:val="20"/>
        </w:rPr>
        <w:t xml:space="preserve">Tags in </w:t>
      </w:r>
      <w:r w:rsidRPr="00AD0B4D">
        <w:rPr>
          <w:rFonts w:eastAsia="Calibri"/>
          <w:color w:val="0070C0"/>
          <w:sz w:val="20"/>
          <w:szCs w:val="20"/>
        </w:rPr>
        <w:t>blue</w:t>
      </w:r>
      <w:r w:rsidRPr="00AD0B4D">
        <w:rPr>
          <w:rFonts w:eastAsia="Calibri"/>
          <w:sz w:val="20"/>
          <w:szCs w:val="20"/>
        </w:rPr>
        <w:t xml:space="preserve"> are required when the parent tag is present in the XML Instance Document,</w:t>
      </w:r>
    </w:p>
    <w:p w14:paraId="6CFC3412" w14:textId="77777777" w:rsidR="00AD0B4D" w:rsidRPr="00AD0B4D" w:rsidRDefault="00AD0B4D" w:rsidP="00AD0B4D">
      <w:pPr>
        <w:numPr>
          <w:ilvl w:val="1"/>
          <w:numId w:val="18"/>
        </w:numPr>
        <w:spacing w:after="160" w:line="259" w:lineRule="auto"/>
        <w:ind w:left="720"/>
        <w:contextualSpacing/>
        <w:rPr>
          <w:rFonts w:eastAsia="Calibri"/>
          <w:sz w:val="20"/>
          <w:szCs w:val="20"/>
        </w:rPr>
      </w:pPr>
      <w:r w:rsidRPr="00AD0B4D">
        <w:rPr>
          <w:rFonts w:eastAsia="Calibri"/>
          <w:sz w:val="20"/>
          <w:szCs w:val="20"/>
        </w:rPr>
        <w:t xml:space="preserve">Tags in </w:t>
      </w:r>
      <w:r w:rsidRPr="00AD0B4D">
        <w:rPr>
          <w:rFonts w:eastAsia="Calibri"/>
          <w:color w:val="7030A0"/>
          <w:sz w:val="20"/>
          <w:szCs w:val="20"/>
        </w:rPr>
        <w:t>purple</w:t>
      </w:r>
      <w:r w:rsidRPr="00AD0B4D">
        <w:rPr>
          <w:rFonts w:eastAsia="Calibri"/>
          <w:sz w:val="20"/>
          <w:szCs w:val="20"/>
        </w:rPr>
        <w:t xml:space="preserve"> are conditionally required in accordance with the business rules above, and </w:t>
      </w:r>
    </w:p>
    <w:p w14:paraId="32362C87" w14:textId="33E784D0" w:rsidR="00AD0B4D" w:rsidRPr="00873CB4" w:rsidRDefault="00AD0B4D" w:rsidP="002E0278">
      <w:pPr>
        <w:numPr>
          <w:ilvl w:val="0"/>
          <w:numId w:val="18"/>
        </w:numPr>
        <w:spacing w:after="160" w:line="259" w:lineRule="auto"/>
        <w:ind w:left="360"/>
        <w:contextualSpacing/>
        <w:rPr>
          <w:rFonts w:eastAsia="Calibri"/>
          <w:b/>
          <w:bCs/>
          <w:sz w:val="20"/>
          <w:szCs w:val="20"/>
        </w:rPr>
      </w:pPr>
      <w:r w:rsidRPr="00AD0B4D">
        <w:rPr>
          <w:rFonts w:eastAsia="Calibri"/>
          <w:sz w:val="20"/>
          <w:szCs w:val="20"/>
        </w:rPr>
        <w:t xml:space="preserve">Tags in </w:t>
      </w:r>
      <w:r w:rsidRPr="00AD0B4D">
        <w:rPr>
          <w:rFonts w:eastAsia="Calibri"/>
          <w:color w:val="00B050"/>
          <w:sz w:val="20"/>
          <w:szCs w:val="20"/>
        </w:rPr>
        <w:t>green</w:t>
      </w:r>
      <w:r w:rsidRPr="00AD0B4D">
        <w:rPr>
          <w:rFonts w:eastAsia="Calibri"/>
          <w:sz w:val="20"/>
          <w:szCs w:val="20"/>
        </w:rPr>
        <w:t xml:space="preserve"> are repeatable.</w:t>
      </w:r>
      <w:r w:rsidRPr="00247448">
        <w:rPr>
          <w:rFonts w:eastAsia="Calibri"/>
          <w:sz w:val="20"/>
          <w:szCs w:val="20"/>
        </w:rPr>
        <w:t xml:space="preserve"> </w:t>
      </w:r>
    </w:p>
    <w:p w14:paraId="63571680" w14:textId="77777777" w:rsidR="00AD0B4D" w:rsidRPr="002E7888" w:rsidRDefault="00AD0B4D" w:rsidP="00AD0B4D">
      <w:pPr>
        <w:autoSpaceDE w:val="0"/>
        <w:autoSpaceDN w:val="0"/>
        <w:adjustRightInd w:val="0"/>
        <w:rPr>
          <w:rFonts w:ascii="Calibri" w:hAnsi="Calibri" w:cs="Calibri"/>
          <w:b/>
          <w:bCs/>
          <w:color w:val="000000"/>
          <w:sz w:val="16"/>
          <w:szCs w:val="16"/>
        </w:rPr>
      </w:pPr>
    </w:p>
    <w:p w14:paraId="1F071614" w14:textId="59E39296" w:rsidR="00AD0B4D" w:rsidRDefault="00AD0B4D" w:rsidP="00AD0B4D">
      <w:pPr>
        <w:pStyle w:val="Heading2"/>
      </w:pPr>
      <w:bookmarkStart w:id="137" w:name="_Toc206756110"/>
      <w:r>
        <w:lastRenderedPageBreak/>
        <w:t xml:space="preserve">Submitting a New </w:t>
      </w:r>
      <w:r w:rsidRPr="00AD0B4D">
        <w:t>CWA Section 316(b) Program Report</w:t>
      </w:r>
      <w:r>
        <w:t xml:space="preserve"> to U.S. EPA</w:t>
      </w:r>
      <w:bookmarkEnd w:id="137"/>
    </w:p>
    <w:p w14:paraId="6DE6AE1E" w14:textId="77777777" w:rsidR="00AD0B4D" w:rsidRDefault="00AD0B4D" w:rsidP="00AD0B4D">
      <w:pPr>
        <w:autoSpaceDE w:val="0"/>
        <w:autoSpaceDN w:val="0"/>
        <w:adjustRightInd w:val="0"/>
        <w:rPr>
          <w:color w:val="FF0000"/>
          <w:sz w:val="20"/>
          <w:szCs w:val="20"/>
          <w:u w:val="single"/>
        </w:rPr>
      </w:pPr>
    </w:p>
    <w:p w14:paraId="586016D3" w14:textId="79588F11" w:rsidR="00215E9C" w:rsidRDefault="00215E9C" w:rsidP="00AD0B4D">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5B29F39" w14:textId="6063311D" w:rsidR="00AD0B4D" w:rsidRDefault="00E20040" w:rsidP="00AD0B4D">
      <w:pPr>
        <w:pStyle w:val="BodyText"/>
        <w:numPr>
          <w:ilvl w:val="0"/>
          <w:numId w:val="3"/>
        </w:numPr>
        <w:rPr>
          <w:sz w:val="20"/>
        </w:rPr>
      </w:pPr>
      <w:r>
        <w:rPr>
          <w:sz w:val="20"/>
        </w:rPr>
        <w:t>EPA Regions and states</w:t>
      </w:r>
      <w:r w:rsidR="00AD0B4D" w:rsidRPr="00B4664F">
        <w:rPr>
          <w:sz w:val="20"/>
        </w:rPr>
        <w:t xml:space="preserve"> can submit New or Replace transactions (i.e., </w:t>
      </w:r>
      <w:proofErr w:type="spellStart"/>
      <w:r w:rsidR="00AD0B4D" w:rsidRPr="00B4664F">
        <w:rPr>
          <w:sz w:val="20"/>
        </w:rPr>
        <w:t>TransactionType</w:t>
      </w:r>
      <w:proofErr w:type="spellEnd"/>
      <w:r w:rsidR="00AD0B4D" w:rsidRPr="00B4664F">
        <w:rPr>
          <w:sz w:val="20"/>
        </w:rPr>
        <w:t xml:space="preserve"> is set to “N” or “R”). The business rules for this transaction type are provided below.</w:t>
      </w:r>
      <w:r w:rsidR="00AD0B4D">
        <w:rPr>
          <w:sz w:val="20"/>
        </w:rPr>
        <w:t>.</w:t>
      </w:r>
    </w:p>
    <w:p w14:paraId="70931DF4" w14:textId="77777777" w:rsidR="00AD0B4D" w:rsidRDefault="00AD0B4D" w:rsidP="00AD0B4D">
      <w:pPr>
        <w:rPr>
          <w:color w:val="FF0000"/>
          <w:sz w:val="16"/>
          <w:szCs w:val="20"/>
        </w:rPr>
      </w:pPr>
    </w:p>
    <w:p w14:paraId="28A3A10F"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&lt;?xml version="1.0" encoding="UTF-8"?&gt;</w:t>
      </w:r>
    </w:p>
    <w:p w14:paraId="28667DB7"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&lt;Document </w:t>
      </w:r>
      <w:proofErr w:type="spellStart"/>
      <w:r w:rsidRPr="00AD0B4D">
        <w:rPr>
          <w:rFonts w:ascii="Calibri" w:eastAsia="Calibri" w:hAnsi="Calibri" w:cs="Calibri"/>
          <w:b/>
          <w:bCs/>
          <w:kern w:val="2"/>
          <w:sz w:val="16"/>
          <w:szCs w:val="16"/>
          <w14:ligatures w14:val="standardContextual"/>
        </w:rPr>
        <w:t>xmlns</w:t>
      </w:r>
      <w:proofErr w:type="spellEnd"/>
      <w:r w:rsidRPr="00AD0B4D">
        <w:rPr>
          <w:rFonts w:ascii="Calibri" w:eastAsia="Calibri" w:hAnsi="Calibri" w:cs="Calibri"/>
          <w:b/>
          <w:bCs/>
          <w:kern w:val="2"/>
          <w:sz w:val="16"/>
          <w:szCs w:val="16"/>
          <w14:ligatures w14:val="standardContextual"/>
        </w:rPr>
        <w:t xml:space="preserve">="http://www.exchangenetwork.net/schema/icis/5" </w:t>
      </w:r>
      <w:proofErr w:type="spellStart"/>
      <w:r w:rsidRPr="00AD0B4D">
        <w:rPr>
          <w:rFonts w:ascii="Calibri" w:eastAsia="Calibri" w:hAnsi="Calibri" w:cs="Calibri"/>
          <w:b/>
          <w:bCs/>
          <w:kern w:val="2"/>
          <w:sz w:val="16"/>
          <w:szCs w:val="16"/>
          <w14:ligatures w14:val="standardContextual"/>
        </w:rPr>
        <w:t>xmlns:xsi</w:t>
      </w:r>
      <w:proofErr w:type="spellEnd"/>
      <w:r w:rsidRPr="00AD0B4D">
        <w:rPr>
          <w:rFonts w:ascii="Calibri" w:eastAsia="Calibri" w:hAnsi="Calibri" w:cs="Calibri"/>
          <w:b/>
          <w:bCs/>
          <w:kern w:val="2"/>
          <w:sz w:val="16"/>
          <w:szCs w:val="16"/>
          <w14:ligatures w14:val="standardContextual"/>
        </w:rPr>
        <w:t>="http://www.w3.org/2001/XMLSchema-instance"&gt;</w:t>
      </w:r>
    </w:p>
    <w:p w14:paraId="7EF190F8" w14:textId="77777777" w:rsidR="00AD0B4D" w:rsidRPr="00AD0B4D" w:rsidRDefault="00AD0B4D" w:rsidP="00AD0B4D">
      <w:pPr>
        <w:rPr>
          <w:rFonts w:ascii="Calibri" w:eastAsia="Calibri" w:hAnsi="Calibri" w:cs="Calibri"/>
          <w:b/>
          <w:bCs/>
          <w:kern w:val="2"/>
          <w:sz w:val="16"/>
          <w:szCs w:val="16"/>
          <w14:ligatures w14:val="standardContextual"/>
        </w:rPr>
      </w:pPr>
    </w:p>
    <w:p w14:paraId="145382D7"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&lt;Header&gt;</w:t>
      </w:r>
    </w:p>
    <w:p w14:paraId="62CF389C"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&lt;Id&gt;</w:t>
      </w:r>
      <w:r w:rsidRPr="00AD0B4D">
        <w:rPr>
          <w:rFonts w:ascii="Calibri" w:eastAsia="Calibri" w:hAnsi="Calibri" w:cs="Calibri"/>
          <w:kern w:val="2"/>
          <w:sz w:val="16"/>
          <w:szCs w:val="16"/>
          <w14:ligatures w14:val="standardContextual"/>
        </w:rPr>
        <w:t>UUStaffer1</w:t>
      </w:r>
      <w:r w:rsidRPr="00AD0B4D">
        <w:rPr>
          <w:rFonts w:ascii="Calibri" w:eastAsia="Calibri" w:hAnsi="Calibri" w:cs="Calibri"/>
          <w:b/>
          <w:bCs/>
          <w:kern w:val="2"/>
          <w:sz w:val="16"/>
          <w:szCs w:val="16"/>
          <w14:ligatures w14:val="standardContextual"/>
        </w:rPr>
        <w:t>&lt;/Id&gt;</w:t>
      </w:r>
    </w:p>
    <w:p w14:paraId="42BBB5F4"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&lt;Property&gt;</w:t>
      </w:r>
    </w:p>
    <w:p w14:paraId="36402017"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&lt;name&gt;</w:t>
      </w:r>
      <w:r w:rsidRPr="00AD0B4D">
        <w:rPr>
          <w:rFonts w:ascii="Calibri" w:eastAsia="Calibri" w:hAnsi="Calibri" w:cs="Calibri"/>
          <w:bCs/>
          <w:kern w:val="2"/>
          <w:sz w:val="16"/>
          <w:szCs w:val="16"/>
          <w14:ligatures w14:val="standardContextual"/>
        </w:rPr>
        <w:t>e-mail</w:t>
      </w:r>
      <w:r w:rsidRPr="00AD0B4D">
        <w:rPr>
          <w:rFonts w:ascii="Calibri" w:eastAsia="Calibri" w:hAnsi="Calibri" w:cs="Calibri"/>
          <w:b/>
          <w:kern w:val="2"/>
          <w:sz w:val="16"/>
          <w:szCs w:val="16"/>
          <w14:ligatures w14:val="standardContextual"/>
        </w:rPr>
        <w:t>&lt;/name&gt;</w:t>
      </w:r>
    </w:p>
    <w:p w14:paraId="551BF303"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&lt;value&gt;</w:t>
      </w:r>
      <w:r w:rsidRPr="00AD0B4D">
        <w:rPr>
          <w:rFonts w:ascii="Calibri" w:eastAsia="Calibri" w:hAnsi="Calibri" w:cs="Calibri"/>
          <w:bCs/>
          <w:kern w:val="2"/>
          <w:sz w:val="16"/>
          <w:szCs w:val="16"/>
          <w14:ligatures w14:val="standardContextual"/>
        </w:rPr>
        <w:t>doe.john@state.us</w:t>
      </w:r>
      <w:r w:rsidRPr="00AD0B4D">
        <w:rPr>
          <w:rFonts w:ascii="Calibri" w:eastAsia="Calibri" w:hAnsi="Calibri" w:cs="Calibri"/>
          <w:b/>
          <w:kern w:val="2"/>
          <w:sz w:val="16"/>
          <w:szCs w:val="16"/>
          <w14:ligatures w14:val="standardContextual"/>
        </w:rPr>
        <w:t>&lt;/value&gt;</w:t>
      </w:r>
    </w:p>
    <w:p w14:paraId="2C46A012"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&lt;/Property&gt;</w:t>
      </w:r>
    </w:p>
    <w:p w14:paraId="2C778E2F"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&lt;/Header&gt;</w:t>
      </w:r>
    </w:p>
    <w:p w14:paraId="01966B08" w14:textId="77777777" w:rsidR="00AD0B4D" w:rsidRPr="00AD0B4D" w:rsidRDefault="00AD0B4D" w:rsidP="00AD0B4D">
      <w:pPr>
        <w:rPr>
          <w:rFonts w:ascii="Calibri" w:eastAsia="Calibri" w:hAnsi="Calibri" w:cs="Calibri"/>
          <w:b/>
          <w:kern w:val="2"/>
          <w:sz w:val="16"/>
          <w:szCs w:val="16"/>
          <w14:ligatures w14:val="standardContextual"/>
        </w:rPr>
      </w:pPr>
    </w:p>
    <w:p w14:paraId="0294D01A"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&lt;Payload Operation="CWA316bProgramReportSubmission"&gt;</w:t>
      </w:r>
    </w:p>
    <w:p w14:paraId="22001FC8"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p>
    <w:p w14:paraId="79D012AE"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r w:rsidRPr="00AD0B4D">
        <w:rPr>
          <w:rFonts w:ascii="Calibri" w:eastAsia="Calibri" w:hAnsi="Calibri" w:cs="Calibri"/>
          <w:b/>
          <w:bCs/>
          <w:color w:val="008000"/>
          <w:kern w:val="2"/>
          <w:sz w:val="16"/>
          <w:szCs w:val="16"/>
          <w14:ligatures w14:val="standardContextual"/>
        </w:rPr>
        <w:t>&lt;</w:t>
      </w:r>
      <w:r w:rsidRPr="00AD0B4D">
        <w:rPr>
          <w:rFonts w:ascii="Calibri" w:eastAsia="Calibri" w:hAnsi="Calibri" w:cs="Calibri"/>
          <w:b/>
          <w:bCs/>
          <w:color w:val="00B050"/>
          <w:kern w:val="2"/>
          <w:sz w:val="16"/>
          <w:szCs w:val="16"/>
          <w14:ligatures w14:val="standardContextual"/>
        </w:rPr>
        <w:t>CWA316bProgramReportData</w:t>
      </w:r>
      <w:r w:rsidRPr="00AD0B4D">
        <w:rPr>
          <w:rFonts w:ascii="Calibri" w:eastAsia="Calibri" w:hAnsi="Calibri" w:cs="Calibri"/>
          <w:b/>
          <w:bCs/>
          <w:color w:val="008000"/>
          <w:kern w:val="2"/>
          <w:sz w:val="16"/>
          <w:szCs w:val="16"/>
          <w14:ligatures w14:val="standardContextual"/>
        </w:rPr>
        <w:t>&gt;</w:t>
      </w:r>
    </w:p>
    <w:p w14:paraId="3E6998A8"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p>
    <w:p w14:paraId="7412356D"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w:t>
      </w:r>
      <w:proofErr w:type="spellStart"/>
      <w:r w:rsidRPr="00AD0B4D">
        <w:rPr>
          <w:rFonts w:ascii="Calibri" w:eastAsia="Calibri" w:hAnsi="Calibri" w:cs="Calibri"/>
          <w:b/>
          <w:bCs/>
          <w:kern w:val="2"/>
          <w:sz w:val="16"/>
          <w:szCs w:val="16"/>
          <w14:ligatures w14:val="standardContextual"/>
        </w:rPr>
        <w:t>TransactionHeader</w:t>
      </w:r>
      <w:proofErr w:type="spellEnd"/>
      <w:r w:rsidRPr="00AD0B4D">
        <w:rPr>
          <w:rFonts w:ascii="Calibri" w:eastAsia="Calibri" w:hAnsi="Calibri" w:cs="Calibri"/>
          <w:b/>
          <w:bCs/>
          <w:kern w:val="2"/>
          <w:sz w:val="16"/>
          <w:szCs w:val="16"/>
          <w14:ligatures w14:val="standardContextual"/>
        </w:rPr>
        <w:t>&gt;</w:t>
      </w:r>
    </w:p>
    <w:p w14:paraId="799892FA"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&lt;</w:t>
      </w:r>
      <w:proofErr w:type="spellStart"/>
      <w:r w:rsidRPr="00AD0B4D">
        <w:rPr>
          <w:rFonts w:ascii="Calibri" w:eastAsia="Calibri" w:hAnsi="Calibri" w:cs="Calibri"/>
          <w:b/>
          <w:bCs/>
          <w:kern w:val="2"/>
          <w:sz w:val="16"/>
          <w:szCs w:val="16"/>
          <w14:ligatures w14:val="standardContextual"/>
        </w:rPr>
        <w:t>TransactionType</w:t>
      </w:r>
      <w:proofErr w:type="spellEnd"/>
      <w:r w:rsidRPr="00AD0B4D">
        <w:rPr>
          <w:rFonts w:ascii="Calibri" w:eastAsia="Calibri" w:hAnsi="Calibri" w:cs="Calibri"/>
          <w:b/>
          <w:bCs/>
          <w:kern w:val="2"/>
          <w:sz w:val="16"/>
          <w:szCs w:val="16"/>
          <w14:ligatures w14:val="standardContextual"/>
        </w:rPr>
        <w:t>&gt;</w:t>
      </w:r>
      <w:r w:rsidRPr="00AD0B4D">
        <w:rPr>
          <w:rFonts w:ascii="Calibri" w:eastAsia="Calibri" w:hAnsi="Calibri" w:cs="Calibri"/>
          <w:kern w:val="2"/>
          <w:sz w:val="16"/>
          <w:szCs w:val="16"/>
          <w14:ligatures w14:val="standardContextual"/>
        </w:rPr>
        <w:t>N</w:t>
      </w:r>
      <w:r w:rsidRPr="00AD0B4D">
        <w:rPr>
          <w:rFonts w:ascii="Calibri" w:eastAsia="Calibri" w:hAnsi="Calibri" w:cs="Calibri"/>
          <w:b/>
          <w:bCs/>
          <w:kern w:val="2"/>
          <w:sz w:val="16"/>
          <w:szCs w:val="16"/>
          <w14:ligatures w14:val="standardContextual"/>
        </w:rPr>
        <w:t>&lt;/</w:t>
      </w:r>
      <w:proofErr w:type="spellStart"/>
      <w:r w:rsidRPr="00AD0B4D">
        <w:rPr>
          <w:rFonts w:ascii="Calibri" w:eastAsia="Calibri" w:hAnsi="Calibri" w:cs="Calibri"/>
          <w:b/>
          <w:bCs/>
          <w:kern w:val="2"/>
          <w:sz w:val="16"/>
          <w:szCs w:val="16"/>
          <w14:ligatures w14:val="standardContextual"/>
        </w:rPr>
        <w:t>TransactionType</w:t>
      </w:r>
      <w:proofErr w:type="spellEnd"/>
      <w:r w:rsidRPr="00AD0B4D">
        <w:rPr>
          <w:rFonts w:ascii="Calibri" w:eastAsia="Calibri" w:hAnsi="Calibri" w:cs="Calibri"/>
          <w:b/>
          <w:bCs/>
          <w:kern w:val="2"/>
          <w:sz w:val="16"/>
          <w:szCs w:val="16"/>
          <w14:ligatures w14:val="standardContextual"/>
        </w:rPr>
        <w:t>&gt;</w:t>
      </w:r>
    </w:p>
    <w:p w14:paraId="6D4B6EBD" w14:textId="77777777" w:rsidR="00AD0B4D" w:rsidRPr="00AD0B4D" w:rsidRDefault="00AD0B4D" w:rsidP="00AD0B4D">
      <w:pPr>
        <w:autoSpaceDE w:val="0"/>
        <w:autoSpaceDN w:val="0"/>
        <w:adjustRightInd w:val="0"/>
        <w:rPr>
          <w:rFonts w:ascii="Calibri" w:eastAsia="Calibri" w:hAnsi="Calibri" w:cs="Calibri"/>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Cs/>
          <w:kern w:val="2"/>
          <w:sz w:val="16"/>
          <w:szCs w:val="16"/>
          <w14:ligatures w14:val="standardContextual"/>
        </w:rPr>
        <w:t>&lt;TransactionTimestamp&gt;2001-12-17T09:30:47.0Z&lt;/TransactionTimestamp&gt;</w:t>
      </w:r>
    </w:p>
    <w:p w14:paraId="01E4347C"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w:t>
      </w:r>
      <w:proofErr w:type="spellStart"/>
      <w:r w:rsidRPr="00AD0B4D">
        <w:rPr>
          <w:rFonts w:ascii="Calibri" w:eastAsia="Calibri" w:hAnsi="Calibri" w:cs="Calibri"/>
          <w:b/>
          <w:bCs/>
          <w:kern w:val="2"/>
          <w:sz w:val="16"/>
          <w:szCs w:val="16"/>
          <w14:ligatures w14:val="standardContextual"/>
        </w:rPr>
        <w:t>TransactionHeader</w:t>
      </w:r>
      <w:proofErr w:type="spellEnd"/>
      <w:r w:rsidRPr="00AD0B4D">
        <w:rPr>
          <w:rFonts w:ascii="Calibri" w:eastAsia="Calibri" w:hAnsi="Calibri" w:cs="Calibri"/>
          <w:b/>
          <w:bCs/>
          <w:kern w:val="2"/>
          <w:sz w:val="16"/>
          <w:szCs w:val="16"/>
          <w14:ligatures w14:val="standardContextual"/>
        </w:rPr>
        <w:t>&gt;</w:t>
      </w:r>
    </w:p>
    <w:p w14:paraId="2ABE3B36"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p>
    <w:p w14:paraId="5EF24901"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&lt;CWA316bProgramReport&gt;</w:t>
      </w:r>
    </w:p>
    <w:p w14:paraId="0FE799A9" w14:textId="77777777" w:rsidR="00AD0B4D" w:rsidRPr="00AD0B4D" w:rsidRDefault="00AD0B4D" w:rsidP="00AD0B4D">
      <w:pPr>
        <w:rPr>
          <w:rFonts w:ascii="Calibri" w:eastAsia="Calibri" w:hAnsi="Calibri" w:cs="Calibri"/>
          <w:bCs/>
          <w:color w:val="000000"/>
          <w:kern w:val="2"/>
          <w:sz w:val="16"/>
          <w:szCs w:val="16"/>
          <w14:ligatures w14:val="standardContextual"/>
        </w:rPr>
      </w:pPr>
      <w:r w:rsidRPr="00AD0B4D">
        <w:rPr>
          <w:rFonts w:ascii="Calibri" w:eastAsia="Calibri" w:hAnsi="Calibri" w:cs="Calibri"/>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PermitIdentifier</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kern w:val="2"/>
          <w:sz w:val="16"/>
          <w:szCs w:val="16"/>
          <w14:ligatures w14:val="standardContextual"/>
        </w:rPr>
        <w:t>VA0052451</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PermitIdentifier</w:t>
      </w:r>
      <w:proofErr w:type="spellEnd"/>
      <w:r w:rsidRPr="00AD0B4D">
        <w:rPr>
          <w:rFonts w:ascii="Calibri" w:eastAsia="Calibri" w:hAnsi="Calibri" w:cs="Calibri"/>
          <w:bCs/>
          <w:color w:val="0070C0"/>
          <w:kern w:val="2"/>
          <w:sz w:val="16"/>
          <w:szCs w:val="16"/>
          <w14:ligatures w14:val="standardContextual"/>
        </w:rPr>
        <w:t>&gt;</w:t>
      </w:r>
    </w:p>
    <w:p w14:paraId="42FEAA42"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ProgramReportFormSetID</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bCs/>
          <w:color w:val="000000"/>
          <w:kern w:val="2"/>
          <w:sz w:val="16"/>
          <w:szCs w:val="16"/>
          <w14:ligatures w14:val="standardContextual"/>
        </w:rPr>
        <w:t>HPQ-M00G-2YWHS</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ProgramReportFormSetID</w:t>
      </w:r>
      <w:proofErr w:type="spellEnd"/>
      <w:r w:rsidRPr="00AD0B4D">
        <w:rPr>
          <w:rFonts w:ascii="Calibri" w:eastAsia="Calibri" w:hAnsi="Calibri" w:cs="Calibri"/>
          <w:bCs/>
          <w:color w:val="0070C0"/>
          <w:kern w:val="2"/>
          <w:sz w:val="16"/>
          <w:szCs w:val="16"/>
          <w14:ligatures w14:val="standardContextual"/>
        </w:rPr>
        <w:t>&gt;</w:t>
      </w:r>
    </w:p>
    <w:p w14:paraId="3ED672DA"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ProgramReportFormID</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bCs/>
          <w:color w:val="000000"/>
          <w:kern w:val="2"/>
          <w:sz w:val="16"/>
          <w:szCs w:val="16"/>
          <w14:ligatures w14:val="standardContextual"/>
        </w:rPr>
        <w:t>2</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ProgramReportFormID</w:t>
      </w:r>
      <w:proofErr w:type="spellEnd"/>
      <w:r w:rsidRPr="00AD0B4D">
        <w:rPr>
          <w:rFonts w:ascii="Calibri" w:eastAsia="Calibri" w:hAnsi="Calibri" w:cs="Calibri"/>
          <w:bCs/>
          <w:color w:val="0070C0"/>
          <w:kern w:val="2"/>
          <w:sz w:val="16"/>
          <w:szCs w:val="16"/>
          <w14:ligatures w14:val="standardContextual"/>
        </w:rPr>
        <w:t>&gt;</w:t>
      </w:r>
    </w:p>
    <w:p w14:paraId="4400FCF9"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&lt;ProgramReportReceivedDate&gt;</w:t>
      </w:r>
      <w:r w:rsidRPr="00AD0B4D">
        <w:rPr>
          <w:rFonts w:ascii="Calibri" w:eastAsia="Calibri" w:hAnsi="Calibri" w:cs="Calibri"/>
          <w:bCs/>
          <w:color w:val="000000"/>
          <w:kern w:val="2"/>
          <w:sz w:val="16"/>
          <w:szCs w:val="16"/>
          <w14:ligatures w14:val="standardContextual"/>
        </w:rPr>
        <w:t>2024-02-29</w:t>
      </w:r>
      <w:r w:rsidRPr="00AD0B4D">
        <w:rPr>
          <w:rFonts w:ascii="Calibri" w:eastAsia="Calibri" w:hAnsi="Calibri" w:cs="Calibri"/>
          <w:bCs/>
          <w:color w:val="0070C0"/>
          <w:kern w:val="2"/>
          <w:sz w:val="16"/>
          <w:szCs w:val="16"/>
          <w14:ligatures w14:val="standardContextual"/>
        </w:rPr>
        <w:t>&lt;/ProgramReportReceivedDate&gt;</w:t>
      </w:r>
    </w:p>
    <w:p w14:paraId="74F5A5E2"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ProgramReportStartDate</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bCs/>
          <w:color w:val="000000"/>
          <w:kern w:val="2"/>
          <w:sz w:val="16"/>
          <w:szCs w:val="16"/>
          <w14:ligatures w14:val="standardContextual"/>
        </w:rPr>
        <w:t>2023-01-01</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ProgramReportStartDate</w:t>
      </w:r>
      <w:proofErr w:type="spellEnd"/>
      <w:r w:rsidRPr="00AD0B4D">
        <w:rPr>
          <w:rFonts w:ascii="Calibri" w:eastAsia="Calibri" w:hAnsi="Calibri" w:cs="Calibri"/>
          <w:bCs/>
          <w:color w:val="0070C0"/>
          <w:kern w:val="2"/>
          <w:sz w:val="16"/>
          <w:szCs w:val="16"/>
          <w14:ligatures w14:val="standardContextual"/>
        </w:rPr>
        <w:t>&gt;</w:t>
      </w:r>
    </w:p>
    <w:p w14:paraId="0EE9CF9B"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ProgramReportEndDate</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bCs/>
          <w:color w:val="000000"/>
          <w:kern w:val="2"/>
          <w:sz w:val="16"/>
          <w:szCs w:val="16"/>
          <w14:ligatures w14:val="standardContextual"/>
        </w:rPr>
        <w:t>2023-12-31</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ProgramReportEndDate</w:t>
      </w:r>
      <w:proofErr w:type="spellEnd"/>
      <w:r w:rsidRPr="00AD0B4D">
        <w:rPr>
          <w:rFonts w:ascii="Calibri" w:eastAsia="Calibri" w:hAnsi="Calibri" w:cs="Calibri"/>
          <w:bCs/>
          <w:color w:val="0070C0"/>
          <w:kern w:val="2"/>
          <w:sz w:val="16"/>
          <w:szCs w:val="16"/>
          <w14:ligatures w14:val="standardContextual"/>
        </w:rPr>
        <w:t>&gt;</w:t>
      </w:r>
    </w:p>
    <w:p w14:paraId="3ACE3491"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ElectronicSubmissionTypeCode</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bCs/>
          <w:color w:val="000000"/>
          <w:kern w:val="2"/>
          <w:sz w:val="16"/>
          <w:szCs w:val="16"/>
          <w14:ligatures w14:val="standardContextual"/>
        </w:rPr>
        <w:t>ES2</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ElectronicSubmissionTypeCode</w:t>
      </w:r>
      <w:proofErr w:type="spellEnd"/>
      <w:r w:rsidRPr="00AD0B4D">
        <w:rPr>
          <w:rFonts w:ascii="Calibri" w:eastAsia="Calibri" w:hAnsi="Calibri" w:cs="Calibri"/>
          <w:bCs/>
          <w:color w:val="0070C0"/>
          <w:kern w:val="2"/>
          <w:sz w:val="16"/>
          <w:szCs w:val="16"/>
          <w14:ligatures w14:val="standardContextual"/>
        </w:rPr>
        <w:t>&gt;</w:t>
      </w:r>
    </w:p>
    <w:p w14:paraId="13C36E8D"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&lt;ProgramReportNPDESDataGroupNumberCode&gt;</w:t>
      </w:r>
      <w:r w:rsidRPr="00AD0B4D">
        <w:rPr>
          <w:rFonts w:ascii="Calibri" w:eastAsia="Calibri" w:hAnsi="Calibri" w:cs="Calibri"/>
          <w:bCs/>
          <w:color w:val="000000"/>
          <w:kern w:val="2"/>
          <w:sz w:val="16"/>
          <w:szCs w:val="16"/>
          <w14:ligatures w14:val="standardContextual"/>
        </w:rPr>
        <w:t>G10</w:t>
      </w:r>
      <w:r w:rsidRPr="00AD0B4D">
        <w:rPr>
          <w:rFonts w:ascii="Calibri" w:eastAsia="Calibri" w:hAnsi="Calibri" w:cs="Calibri"/>
          <w:bCs/>
          <w:color w:val="0070C0"/>
          <w:kern w:val="2"/>
          <w:sz w:val="16"/>
          <w:szCs w:val="16"/>
          <w14:ligatures w14:val="standardContextual"/>
        </w:rPr>
        <w:t>&lt;/ProgramReportNPDESDataGroupNumberCode&gt;</w:t>
      </w:r>
    </w:p>
    <w:p w14:paraId="4B74E2D3" w14:textId="77777777" w:rsidR="00AD0B4D" w:rsidRPr="00AD0B4D" w:rsidRDefault="00AD0B4D" w:rsidP="00AD0B4D">
      <w:pPr>
        <w:autoSpaceDE w:val="0"/>
        <w:autoSpaceDN w:val="0"/>
        <w:adjustRightInd w:val="0"/>
        <w:rPr>
          <w:rFonts w:ascii="Calibri" w:eastAsia="Calibri" w:hAnsi="Calibri" w:cs="Calibri"/>
          <w:b/>
          <w:bCs/>
          <w:color w:val="000000"/>
          <w:kern w:val="2"/>
          <w:sz w:val="16"/>
          <w:szCs w:val="16"/>
          <w14:ligatures w14:val="standardContextual"/>
        </w:rPr>
      </w:pPr>
    </w:p>
    <w:p w14:paraId="5E2E9D0E" w14:textId="77777777" w:rsidR="00AD0B4D" w:rsidRPr="00AD0B4D" w:rsidRDefault="00AD0B4D" w:rsidP="00AD0B4D">
      <w:pPr>
        <w:autoSpaceDE w:val="0"/>
        <w:autoSpaceDN w:val="0"/>
        <w:adjustRightInd w:val="0"/>
        <w:ind w:left="540" w:hanging="540"/>
        <w:rPr>
          <w:rFonts w:ascii="Calibri" w:eastAsia="Calibri" w:hAnsi="Calibri" w:cs="Calibri"/>
          <w:color w:val="0070C0"/>
          <w:kern w:val="2"/>
          <w:sz w:val="16"/>
          <w:szCs w:val="16"/>
          <w14:ligatures w14:val="standardContextual"/>
        </w:rPr>
      </w:pPr>
      <w:r w:rsidRPr="00AD0B4D">
        <w:rPr>
          <w:rFonts w:ascii="Calibri" w:eastAsia="Calibri" w:hAnsi="Calibri" w:cs="Calibri"/>
          <w:kern w:val="2"/>
          <w:sz w:val="16"/>
          <w:szCs w:val="16"/>
          <w14:ligatures w14:val="standardContextual"/>
        </w:rPr>
        <w:t xml:space="preserve">     </w:t>
      </w:r>
      <w:r w:rsidRPr="00AD0B4D">
        <w:rPr>
          <w:rFonts w:ascii="Calibri" w:eastAsia="Calibri" w:hAnsi="Calibri" w:cs="Calibri"/>
          <w:color w:val="7030A0"/>
          <w:kern w:val="2"/>
          <w:sz w:val="16"/>
          <w:szCs w:val="16"/>
          <w14:ligatures w14:val="standardContextual"/>
        </w:rPr>
        <w:t>&lt;CWA316bCriticalHabitatProtectionMeasures&gt;</w:t>
      </w:r>
      <w:r w:rsidRPr="00AD0B4D">
        <w:rPr>
          <w:rFonts w:ascii="Calibri" w:eastAsia="Calibri" w:hAnsi="Calibri" w:cs="Calibri"/>
          <w:color w:val="000000"/>
          <w:kern w:val="2"/>
          <w:sz w:val="16"/>
          <w:szCs w:val="16"/>
          <w14:ligatures w14:val="standardContextual"/>
        </w:rPr>
        <w:t>A text summary on a CWA 316(b) report submission indicating the measures taken by the permittee to protect designated critical habitat in the vicinity of impingement and entrainment at the facility's one or more cooling water intake structures.</w:t>
      </w:r>
      <w:r w:rsidRPr="00AD0B4D">
        <w:rPr>
          <w:rFonts w:ascii="Calibri" w:eastAsia="Calibri" w:hAnsi="Calibri" w:cs="Calibri"/>
          <w:color w:val="7030A0"/>
          <w:kern w:val="2"/>
          <w:sz w:val="16"/>
          <w:szCs w:val="16"/>
          <w14:ligatures w14:val="standardContextual"/>
        </w:rPr>
        <w:t>&lt;/CWA316bCriticalHabitatProtectionMeasures&gt;</w:t>
      </w:r>
    </w:p>
    <w:p w14:paraId="3D4C0B36" w14:textId="77777777" w:rsidR="00AD0B4D" w:rsidRPr="00AD0B4D" w:rsidRDefault="00AD0B4D" w:rsidP="00AD0B4D">
      <w:pPr>
        <w:autoSpaceDE w:val="0"/>
        <w:autoSpaceDN w:val="0"/>
        <w:adjustRightInd w:val="0"/>
        <w:ind w:left="540" w:hanging="540"/>
        <w:rPr>
          <w:rFonts w:ascii="Calibri" w:eastAsia="Calibri" w:hAnsi="Calibri" w:cs="Calibri"/>
          <w:color w:val="000000"/>
          <w:kern w:val="2"/>
          <w:sz w:val="16"/>
          <w:szCs w:val="16"/>
          <w14:ligatures w14:val="standardContextual"/>
        </w:rPr>
      </w:pPr>
    </w:p>
    <w:p w14:paraId="2956EA64" w14:textId="77777777" w:rsidR="00AD0B4D" w:rsidRPr="00AD0B4D" w:rsidRDefault="00AD0B4D" w:rsidP="00AD0B4D">
      <w:pPr>
        <w:autoSpaceDE w:val="0"/>
        <w:autoSpaceDN w:val="0"/>
        <w:adjustRightInd w:val="0"/>
        <w:ind w:left="540" w:hanging="540"/>
        <w:rPr>
          <w:rFonts w:ascii="Calibri" w:eastAsia="Calibri" w:hAnsi="Calibri" w:cs="Calibri"/>
          <w:color w:val="000000"/>
          <w:kern w:val="2"/>
          <w:sz w:val="16"/>
          <w:szCs w:val="16"/>
          <w14:ligatures w14:val="standardContextual"/>
        </w:rPr>
      </w:pPr>
      <w:r w:rsidRPr="00AD0B4D">
        <w:rPr>
          <w:rFonts w:ascii="Calibri" w:eastAsia="Calibri" w:hAnsi="Calibri" w:cs="Calibri"/>
          <w:kern w:val="2"/>
          <w:sz w:val="16"/>
          <w:szCs w:val="16"/>
          <w14:ligatures w14:val="standardContextual"/>
        </w:rPr>
        <w:t xml:space="preserve">     </w:t>
      </w:r>
      <w:r w:rsidRPr="00AD0B4D">
        <w:rPr>
          <w:rFonts w:ascii="Calibri" w:eastAsia="Calibri" w:hAnsi="Calibri" w:cs="Calibri"/>
          <w:color w:val="7030A0"/>
          <w:kern w:val="2"/>
          <w:sz w:val="16"/>
          <w:szCs w:val="16"/>
          <w14:ligatures w14:val="standardContextual"/>
        </w:rPr>
        <w:t>&lt;CWA316bOtherMonitoringInformation&gt;</w:t>
      </w:r>
      <w:r w:rsidRPr="00AD0B4D">
        <w:rPr>
          <w:rFonts w:ascii="Calibri" w:eastAsia="Calibri" w:hAnsi="Calibri" w:cs="Calibri"/>
          <w:color w:val="000000"/>
          <w:kern w:val="2"/>
          <w:sz w:val="16"/>
          <w:szCs w:val="16"/>
          <w14:ligatures w14:val="standardContextual"/>
        </w:rPr>
        <w:t>A summary of additional measures that the facility to protect species listed on a take report on a CWA 316(b) report submission that may be required by the permitting authorities.</w:t>
      </w:r>
      <w:r w:rsidRPr="00AD0B4D">
        <w:rPr>
          <w:rFonts w:ascii="Calibri" w:eastAsia="Calibri" w:hAnsi="Calibri" w:cs="Calibri"/>
          <w:color w:val="7030A0"/>
          <w:kern w:val="2"/>
          <w:sz w:val="16"/>
          <w:szCs w:val="16"/>
          <w14:ligatures w14:val="standardContextual"/>
        </w:rPr>
        <w:t>&lt;/CWA316bOtherMonitoringInformation&gt;</w:t>
      </w:r>
    </w:p>
    <w:p w14:paraId="066AB4A8" w14:textId="77777777" w:rsidR="00AD0B4D" w:rsidRPr="00AD0B4D" w:rsidRDefault="00AD0B4D" w:rsidP="00AD0B4D">
      <w:pPr>
        <w:autoSpaceDE w:val="0"/>
        <w:autoSpaceDN w:val="0"/>
        <w:adjustRightInd w:val="0"/>
        <w:rPr>
          <w:rFonts w:ascii="Calibri" w:eastAsia="Calibri" w:hAnsi="Calibri" w:cs="Calibri"/>
          <w:b/>
          <w:bCs/>
          <w:color w:val="000000"/>
          <w:kern w:val="2"/>
          <w:sz w:val="16"/>
          <w:szCs w:val="16"/>
          <w14:ligatures w14:val="standardContextual"/>
        </w:rPr>
      </w:pPr>
    </w:p>
    <w:p w14:paraId="46A13898" w14:textId="77777777" w:rsidR="00AD0B4D" w:rsidRPr="00AD0B4D" w:rsidRDefault="00AD0B4D" w:rsidP="00AD0B4D">
      <w:pPr>
        <w:rPr>
          <w:rFonts w:ascii="Calibri" w:eastAsia="Calibri" w:hAnsi="Calibri" w:cs="Calibri"/>
          <w:color w:val="00B050"/>
          <w:kern w:val="2"/>
          <w:sz w:val="16"/>
          <w:szCs w:val="16"/>
          <w14:ligatures w14:val="standardContextual"/>
        </w:rPr>
      </w:pPr>
      <w:r w:rsidRPr="00AD0B4D">
        <w:rPr>
          <w:rFonts w:ascii="Calibri" w:eastAsia="Calibri" w:hAnsi="Calibri" w:cs="Calibri"/>
          <w:b/>
          <w:bCs/>
          <w:color w:val="00B050"/>
          <w:kern w:val="2"/>
          <w:sz w:val="16"/>
          <w:szCs w:val="16"/>
          <w14:ligatures w14:val="standardContextual"/>
        </w:rPr>
        <w:lastRenderedPageBreak/>
        <w:t xml:space="preserve">     </w:t>
      </w:r>
      <w:bookmarkStart w:id="138" w:name="_Hlk177461664"/>
      <w:r w:rsidRPr="00AD0B4D">
        <w:rPr>
          <w:rFonts w:ascii="Calibri" w:eastAsia="Calibri" w:hAnsi="Calibri" w:cs="Calibri"/>
          <w:color w:val="7030A0"/>
          <w:kern w:val="2"/>
          <w:sz w:val="16"/>
          <w:szCs w:val="16"/>
          <w14:ligatures w14:val="standardContextual"/>
        </w:rPr>
        <w:t>&lt;CWA316bTakeInformation&gt;</w:t>
      </w:r>
    </w:p>
    <w:p w14:paraId="3204F576"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0070C0"/>
          <w:kern w:val="2"/>
          <w:sz w:val="16"/>
          <w:szCs w:val="16"/>
          <w14:ligatures w14:val="standardContextual"/>
        </w:rPr>
        <w:t>&lt;CWA316bTakeIdentifier&gt;</w:t>
      </w:r>
      <w:r w:rsidRPr="00AD0B4D">
        <w:rPr>
          <w:rFonts w:ascii="Calibri" w:eastAsia="Calibri" w:hAnsi="Calibri" w:cs="Calibri"/>
          <w:kern w:val="2"/>
          <w:sz w:val="16"/>
          <w:szCs w:val="16"/>
          <w14:ligatures w14:val="standardContextual"/>
        </w:rPr>
        <w:t>1</w:t>
      </w:r>
      <w:r w:rsidRPr="00AD0B4D">
        <w:rPr>
          <w:rFonts w:ascii="Calibri" w:eastAsia="Calibri" w:hAnsi="Calibri" w:cs="Calibri"/>
          <w:color w:val="0070C0"/>
          <w:kern w:val="2"/>
          <w:sz w:val="16"/>
          <w:szCs w:val="16"/>
          <w14:ligatures w14:val="standardContextual"/>
        </w:rPr>
        <w:t>&lt;/CWA316bTakeIdentifier&gt;</w:t>
      </w:r>
    </w:p>
    <w:p w14:paraId="03498C55"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0070C0"/>
          <w:kern w:val="2"/>
          <w:sz w:val="16"/>
          <w:szCs w:val="16"/>
          <w14:ligatures w14:val="standardContextual"/>
        </w:rPr>
        <w:t>&lt;CWA316bSpeciesName&gt;</w:t>
      </w:r>
      <w:r w:rsidRPr="00AD0B4D">
        <w:rPr>
          <w:rFonts w:ascii="Calibri" w:eastAsia="Calibri" w:hAnsi="Calibri" w:cs="Calibri"/>
          <w:color w:val="000000"/>
          <w:kern w:val="2"/>
          <w:sz w:val="16"/>
          <w:szCs w:val="16"/>
          <w14:ligatures w14:val="standardContextual"/>
        </w:rPr>
        <w:t>Alasmidonta heterodon</w:t>
      </w:r>
      <w:r w:rsidRPr="00AD0B4D">
        <w:rPr>
          <w:rFonts w:ascii="Calibri" w:eastAsia="Calibri" w:hAnsi="Calibri" w:cs="Calibri"/>
          <w:color w:val="0070C0"/>
          <w:kern w:val="2"/>
          <w:sz w:val="16"/>
          <w:szCs w:val="16"/>
          <w14:ligatures w14:val="standardContextual"/>
        </w:rPr>
        <w:t>&lt;/CWA316bSpeciesName&gt;</w:t>
      </w:r>
    </w:p>
    <w:p w14:paraId="379951E6"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&lt;CWA316bSpeciesCommonName&gt;Dwarf </w:t>
      </w:r>
      <w:proofErr w:type="spellStart"/>
      <w:r w:rsidRPr="00AD0B4D">
        <w:rPr>
          <w:rFonts w:ascii="Calibri" w:eastAsia="Calibri" w:hAnsi="Calibri" w:cs="Calibri"/>
          <w:kern w:val="2"/>
          <w:sz w:val="16"/>
          <w:szCs w:val="16"/>
          <w14:ligatures w14:val="standardContextual"/>
        </w:rPr>
        <w:t>Wedgemussel</w:t>
      </w:r>
      <w:proofErr w:type="spellEnd"/>
      <w:r w:rsidRPr="00AD0B4D">
        <w:rPr>
          <w:rFonts w:ascii="Calibri" w:eastAsia="Calibri" w:hAnsi="Calibri" w:cs="Calibri"/>
          <w:kern w:val="2"/>
          <w:sz w:val="16"/>
          <w:szCs w:val="16"/>
          <w14:ligatures w14:val="standardContextual"/>
        </w:rPr>
        <w:t>&lt;/CWA316bSpeciesCommonName&gt;</w:t>
      </w:r>
    </w:p>
    <w:p w14:paraId="0FE7C72A"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0070C0"/>
          <w:kern w:val="2"/>
          <w:sz w:val="16"/>
          <w:szCs w:val="16"/>
          <w14:ligatures w14:val="standardContextual"/>
        </w:rPr>
        <w:t>&lt;CWA316bFederalStatus&gt;</w:t>
      </w:r>
      <w:r w:rsidRPr="00AD0B4D">
        <w:rPr>
          <w:rFonts w:ascii="Calibri" w:eastAsia="Calibri" w:hAnsi="Calibri" w:cs="Calibri"/>
          <w:color w:val="000000"/>
          <w:kern w:val="2"/>
          <w:sz w:val="16"/>
          <w:szCs w:val="16"/>
          <w14:ligatures w14:val="standardContextual"/>
        </w:rPr>
        <w:t>END</w:t>
      </w:r>
      <w:r w:rsidRPr="00AD0B4D">
        <w:rPr>
          <w:rFonts w:ascii="Calibri" w:eastAsia="Calibri" w:hAnsi="Calibri" w:cs="Calibri"/>
          <w:color w:val="0070C0"/>
          <w:kern w:val="2"/>
          <w:sz w:val="16"/>
          <w:szCs w:val="16"/>
          <w14:ligatures w14:val="standardContextual"/>
        </w:rPr>
        <w:t>&lt;/CWA316bFederalStatus&gt;</w:t>
      </w:r>
    </w:p>
    <w:p w14:paraId="49D0623C"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0070C0"/>
          <w:kern w:val="2"/>
          <w:sz w:val="16"/>
          <w:szCs w:val="16"/>
          <w14:ligatures w14:val="standardContextual"/>
        </w:rPr>
        <w:t>&lt;CWA316bLifestageCode&gt;</w:t>
      </w:r>
      <w:r w:rsidRPr="00AD0B4D">
        <w:rPr>
          <w:rFonts w:ascii="Calibri" w:eastAsia="Calibri" w:hAnsi="Calibri" w:cs="Calibri"/>
          <w:color w:val="000000"/>
          <w:kern w:val="2"/>
          <w:sz w:val="16"/>
          <w:szCs w:val="16"/>
          <w14:ligatures w14:val="standardContextual"/>
        </w:rPr>
        <w:t>LAR</w:t>
      </w:r>
      <w:r w:rsidRPr="00AD0B4D">
        <w:rPr>
          <w:rFonts w:ascii="Calibri" w:eastAsia="Calibri" w:hAnsi="Calibri" w:cs="Calibri"/>
          <w:color w:val="0070C0"/>
          <w:kern w:val="2"/>
          <w:sz w:val="16"/>
          <w:szCs w:val="16"/>
          <w14:ligatures w14:val="standardContextual"/>
        </w:rPr>
        <w:t>&lt;/CWA316bLifestageCode&gt;</w:t>
      </w:r>
    </w:p>
    <w:p w14:paraId="5A5578AE"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0070C0"/>
          <w:kern w:val="2"/>
          <w:sz w:val="16"/>
          <w:szCs w:val="16"/>
          <w14:ligatures w14:val="standardContextual"/>
        </w:rPr>
        <w:t>&lt;CWA316bTakeMethodCode&gt;</w:t>
      </w:r>
      <w:r w:rsidRPr="00AD0B4D">
        <w:rPr>
          <w:rFonts w:ascii="Calibri" w:eastAsia="Calibri" w:hAnsi="Calibri" w:cs="Calibri"/>
          <w:color w:val="000000"/>
          <w:kern w:val="2"/>
          <w:sz w:val="16"/>
          <w:szCs w:val="16"/>
          <w14:ligatures w14:val="standardContextual"/>
        </w:rPr>
        <w:t>OTH</w:t>
      </w:r>
      <w:r w:rsidRPr="00AD0B4D">
        <w:rPr>
          <w:rFonts w:ascii="Calibri" w:eastAsia="Calibri" w:hAnsi="Calibri" w:cs="Calibri"/>
          <w:color w:val="0070C0"/>
          <w:kern w:val="2"/>
          <w:sz w:val="16"/>
          <w:szCs w:val="16"/>
          <w14:ligatures w14:val="standardContextual"/>
        </w:rPr>
        <w:t>&lt;/CWA316bTakeMethodCode&gt;</w:t>
      </w:r>
    </w:p>
    <w:p w14:paraId="1C037FBC"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7030A0"/>
          <w:kern w:val="2"/>
          <w:sz w:val="16"/>
          <w:szCs w:val="16"/>
          <w14:ligatures w14:val="standardContextual"/>
        </w:rPr>
        <w:t>&lt;CWA316bTakeMethodOtherText&gt;</w:t>
      </w:r>
      <w:r w:rsidRPr="00AD0B4D">
        <w:rPr>
          <w:rFonts w:ascii="Calibri" w:eastAsia="Calibri" w:hAnsi="Calibri" w:cs="Calibri"/>
          <w:kern w:val="2"/>
          <w:sz w:val="16"/>
          <w:szCs w:val="16"/>
          <w14:ligatures w14:val="standardContextual"/>
        </w:rPr>
        <w:t>other take method description</w:t>
      </w:r>
      <w:r w:rsidRPr="00AD0B4D">
        <w:rPr>
          <w:rFonts w:ascii="Calibri" w:eastAsia="Calibri" w:hAnsi="Calibri" w:cs="Calibri"/>
          <w:color w:val="7030A0"/>
          <w:kern w:val="2"/>
          <w:sz w:val="16"/>
          <w:szCs w:val="16"/>
          <w14:ligatures w14:val="standardContextual"/>
        </w:rPr>
        <w:t>&lt;/CWA316bTakeMethodOtherText&gt;</w:t>
      </w:r>
    </w:p>
    <w:p w14:paraId="4D47FE93"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0070C0"/>
          <w:kern w:val="2"/>
          <w:sz w:val="16"/>
          <w:szCs w:val="16"/>
          <w14:ligatures w14:val="standardContextual"/>
        </w:rPr>
        <w:t>&lt;CWA316bTakeTypeCode&gt;</w:t>
      </w:r>
      <w:r w:rsidRPr="00AD0B4D">
        <w:rPr>
          <w:rFonts w:ascii="Calibri" w:eastAsia="Calibri" w:hAnsi="Calibri" w:cs="Calibri"/>
          <w:color w:val="000000"/>
          <w:kern w:val="2"/>
          <w:sz w:val="16"/>
          <w:szCs w:val="16"/>
          <w14:ligatures w14:val="standardContextual"/>
        </w:rPr>
        <w:t>OTH</w:t>
      </w:r>
      <w:r w:rsidRPr="00AD0B4D">
        <w:rPr>
          <w:rFonts w:ascii="Calibri" w:eastAsia="Calibri" w:hAnsi="Calibri" w:cs="Calibri"/>
          <w:color w:val="0070C0"/>
          <w:kern w:val="2"/>
          <w:sz w:val="16"/>
          <w:szCs w:val="16"/>
          <w14:ligatures w14:val="standardContextual"/>
        </w:rPr>
        <w:t>&lt;/CWA316bTakeTypeCode&gt;</w:t>
      </w:r>
    </w:p>
    <w:p w14:paraId="5DFE3ED8"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7030A0"/>
          <w:kern w:val="2"/>
          <w:sz w:val="16"/>
          <w:szCs w:val="16"/>
          <w14:ligatures w14:val="standardContextual"/>
        </w:rPr>
        <w:t>&lt;CWA316bTakeTypeOtherText&gt;</w:t>
      </w:r>
      <w:r w:rsidRPr="00AD0B4D">
        <w:rPr>
          <w:rFonts w:ascii="Calibri" w:eastAsia="Calibri" w:hAnsi="Calibri" w:cs="Calibri"/>
          <w:kern w:val="2"/>
          <w:sz w:val="16"/>
          <w:szCs w:val="16"/>
          <w14:ligatures w14:val="standardContextual"/>
        </w:rPr>
        <w:t>other take type description</w:t>
      </w:r>
      <w:r w:rsidRPr="00AD0B4D">
        <w:rPr>
          <w:rFonts w:ascii="Calibri" w:eastAsia="Calibri" w:hAnsi="Calibri" w:cs="Calibri"/>
          <w:color w:val="7030A0"/>
          <w:kern w:val="2"/>
          <w:sz w:val="16"/>
          <w:szCs w:val="16"/>
          <w14:ligatures w14:val="standardContextual"/>
        </w:rPr>
        <w:t>&lt;/CWA316bTakeTypeOtherText&gt;</w:t>
      </w:r>
    </w:p>
    <w:p w14:paraId="7DBDBE74"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bookmarkStart w:id="139" w:name="_Hlk177462425"/>
      <w:r w:rsidRPr="00AD0B4D">
        <w:rPr>
          <w:rFonts w:ascii="Calibri" w:eastAsia="Calibri" w:hAnsi="Calibri" w:cs="Calibri"/>
          <w:color w:val="0070C0"/>
          <w:kern w:val="2"/>
          <w:sz w:val="16"/>
          <w:szCs w:val="16"/>
          <w14:ligatures w14:val="standardContextual"/>
        </w:rPr>
        <w:t>&lt;CWA316bSpeciesNumber&gt;</w:t>
      </w:r>
      <w:bookmarkEnd w:id="139"/>
      <w:r w:rsidRPr="00AD0B4D">
        <w:rPr>
          <w:rFonts w:ascii="Calibri" w:eastAsia="Calibri" w:hAnsi="Calibri" w:cs="Calibri"/>
          <w:color w:val="000000"/>
          <w:kern w:val="2"/>
          <w:sz w:val="16"/>
          <w:szCs w:val="16"/>
          <w14:ligatures w14:val="standardContextual"/>
        </w:rPr>
        <w:t>500000</w:t>
      </w:r>
      <w:r w:rsidRPr="00AD0B4D">
        <w:rPr>
          <w:rFonts w:ascii="Calibri" w:eastAsia="Calibri" w:hAnsi="Calibri" w:cs="Calibri"/>
          <w:color w:val="0070C0"/>
          <w:kern w:val="2"/>
          <w:sz w:val="16"/>
          <w:szCs w:val="16"/>
          <w14:ligatures w14:val="standardContextual"/>
        </w:rPr>
        <w:t>&lt;/CWA316bSpeciesNumber&gt;</w:t>
      </w:r>
    </w:p>
    <w:p w14:paraId="73406E1C"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0070C0"/>
          <w:kern w:val="2"/>
          <w:sz w:val="16"/>
          <w:szCs w:val="16"/>
          <w14:ligatures w14:val="standardContextual"/>
        </w:rPr>
        <w:t>&lt;CWA316bSpeciesNumberImpingedEntrained&gt;</w:t>
      </w:r>
      <w:r w:rsidRPr="00AD0B4D">
        <w:rPr>
          <w:rFonts w:ascii="Calibri" w:eastAsia="Calibri" w:hAnsi="Calibri" w:cs="Calibri"/>
          <w:color w:val="000000"/>
          <w:kern w:val="2"/>
          <w:sz w:val="16"/>
          <w:szCs w:val="16"/>
          <w14:ligatures w14:val="standardContextual"/>
        </w:rPr>
        <w:t>5000</w:t>
      </w:r>
      <w:r w:rsidRPr="00AD0B4D">
        <w:rPr>
          <w:rFonts w:ascii="Calibri" w:eastAsia="Calibri" w:hAnsi="Calibri" w:cs="Calibri"/>
          <w:color w:val="0070C0"/>
          <w:kern w:val="2"/>
          <w:sz w:val="16"/>
          <w:szCs w:val="16"/>
          <w14:ligatures w14:val="standardContextual"/>
        </w:rPr>
        <w:t>&lt;/CWA316bSpeciesNumberImpingedEntrained&gt;</w:t>
      </w:r>
    </w:p>
    <w:p w14:paraId="09CD1FB0"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kern w:val="2"/>
          <w:sz w:val="16"/>
          <w:szCs w:val="16"/>
          <w14:ligatures w14:val="standardContextual"/>
        </w:rPr>
        <w:t>&lt;CWA316bSpeciesNumberImpingedEntrainedDate&gt;2023-02-01&lt;/CWA316bSpeciesNumberImpingedEntrainedDate&gt;</w:t>
      </w:r>
    </w:p>
    <w:bookmarkEnd w:id="138"/>
    <w:p w14:paraId="1D454BA0" w14:textId="77777777" w:rsidR="00AD0B4D" w:rsidRPr="00AD0B4D" w:rsidRDefault="00AD0B4D" w:rsidP="00AD0B4D">
      <w:pPr>
        <w:rPr>
          <w:rFonts w:ascii="Calibri" w:eastAsia="Calibri" w:hAnsi="Calibri" w:cs="Calibri"/>
          <w:color w:val="7030A0"/>
          <w:kern w:val="2"/>
          <w:sz w:val="16"/>
          <w:szCs w:val="16"/>
          <w14:ligatures w14:val="standardContextual"/>
        </w:rPr>
      </w:pPr>
      <w:r w:rsidRPr="00AD0B4D">
        <w:rPr>
          <w:rFonts w:ascii="Calibri" w:eastAsia="Calibri" w:hAnsi="Calibri" w:cs="Calibri"/>
          <w:color w:val="7030A0"/>
          <w:kern w:val="2"/>
          <w:sz w:val="16"/>
          <w:szCs w:val="16"/>
          <w14:ligatures w14:val="standardContextual"/>
        </w:rPr>
        <w:t xml:space="preserve">     &lt;/CWA316bTakeInformation&gt;</w:t>
      </w:r>
    </w:p>
    <w:p w14:paraId="067304CE" w14:textId="77777777" w:rsidR="00AD0B4D" w:rsidRPr="00AD0B4D" w:rsidRDefault="00AD0B4D" w:rsidP="00AD0B4D">
      <w:pPr>
        <w:rPr>
          <w:rFonts w:ascii="Calibri" w:eastAsia="Calibri" w:hAnsi="Calibri" w:cs="Calibri"/>
          <w:color w:val="0000FF"/>
          <w:kern w:val="2"/>
          <w:sz w:val="16"/>
          <w:szCs w:val="16"/>
          <w14:ligatures w14:val="standardContextual"/>
        </w:rPr>
      </w:pPr>
    </w:p>
    <w:p w14:paraId="058C17D9"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&lt;/CWA316bProgramReport&gt;</w:t>
      </w:r>
    </w:p>
    <w:p w14:paraId="6A7B9E78"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r w:rsidRPr="00AD0B4D">
        <w:rPr>
          <w:rFonts w:ascii="Calibri" w:eastAsia="Calibri" w:hAnsi="Calibri" w:cs="Calibri"/>
          <w:b/>
          <w:bCs/>
          <w:color w:val="008000"/>
          <w:kern w:val="2"/>
          <w:sz w:val="16"/>
          <w:szCs w:val="16"/>
          <w14:ligatures w14:val="standardContextual"/>
        </w:rPr>
        <w:t>&lt;/</w:t>
      </w:r>
      <w:r w:rsidRPr="00AD0B4D">
        <w:rPr>
          <w:rFonts w:ascii="Calibri" w:eastAsia="Calibri" w:hAnsi="Calibri" w:cs="Calibri"/>
          <w:b/>
          <w:bCs/>
          <w:color w:val="00B050"/>
          <w:kern w:val="2"/>
          <w:sz w:val="16"/>
          <w:szCs w:val="16"/>
          <w14:ligatures w14:val="standardContextual"/>
        </w:rPr>
        <w:t>CWA316bProgramReportData</w:t>
      </w:r>
      <w:r w:rsidRPr="00AD0B4D">
        <w:rPr>
          <w:rFonts w:ascii="Calibri" w:eastAsia="Calibri" w:hAnsi="Calibri" w:cs="Calibri"/>
          <w:b/>
          <w:bCs/>
          <w:color w:val="008000"/>
          <w:kern w:val="2"/>
          <w:sz w:val="16"/>
          <w:szCs w:val="16"/>
          <w14:ligatures w14:val="standardContextual"/>
        </w:rPr>
        <w:t>&gt;</w:t>
      </w:r>
    </w:p>
    <w:p w14:paraId="237B5C1B"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&lt;/Payload&gt;</w:t>
      </w:r>
    </w:p>
    <w:p w14:paraId="4E892A9C"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&lt;/Document&gt;</w:t>
      </w:r>
    </w:p>
    <w:p w14:paraId="289C5DDE" w14:textId="77777777" w:rsidR="00AD0B4D" w:rsidRPr="002E7888" w:rsidRDefault="00AD0B4D" w:rsidP="00AD0B4D">
      <w:pPr>
        <w:autoSpaceDE w:val="0"/>
        <w:autoSpaceDN w:val="0"/>
        <w:adjustRightInd w:val="0"/>
        <w:rPr>
          <w:rFonts w:ascii="Calibri" w:hAnsi="Calibri" w:cs="Calibri"/>
          <w:b/>
          <w:bCs/>
          <w:color w:val="000000"/>
          <w:sz w:val="16"/>
          <w:szCs w:val="16"/>
        </w:rPr>
      </w:pPr>
    </w:p>
    <w:p w14:paraId="11C9D835" w14:textId="1D734D29" w:rsidR="00AD0B4D" w:rsidRDefault="00AD0B4D" w:rsidP="00AD0B4D">
      <w:pPr>
        <w:pStyle w:val="Heading2"/>
      </w:pPr>
      <w:bookmarkStart w:id="140" w:name="_Toc206756111"/>
      <w:r w:rsidRPr="00AD0B4D">
        <w:t xml:space="preserve">Submitting a </w:t>
      </w:r>
      <w:r>
        <w:t>Replacement</w:t>
      </w:r>
      <w:r w:rsidRPr="00AD0B4D">
        <w:t xml:space="preserve"> CWA Section 316(b) Program Report to U.S. EPA</w:t>
      </w:r>
      <w:bookmarkEnd w:id="140"/>
    </w:p>
    <w:p w14:paraId="07781278" w14:textId="77777777" w:rsidR="00AD0B4D" w:rsidRDefault="00AD0B4D" w:rsidP="00AD0B4D">
      <w:pPr>
        <w:autoSpaceDE w:val="0"/>
        <w:autoSpaceDN w:val="0"/>
        <w:adjustRightInd w:val="0"/>
        <w:rPr>
          <w:color w:val="FF0000"/>
          <w:sz w:val="20"/>
          <w:szCs w:val="20"/>
          <w:u w:val="single"/>
        </w:rPr>
      </w:pPr>
    </w:p>
    <w:p w14:paraId="24693553" w14:textId="77777777" w:rsidR="00AD0B4D" w:rsidRDefault="00AD0B4D" w:rsidP="00AD0B4D">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732F7FAD" w14:textId="4D73471A" w:rsidR="00AD0B4D" w:rsidRDefault="00AD0B4D" w:rsidP="00AD0B4D">
      <w:pPr>
        <w:pStyle w:val="Heading2"/>
      </w:pPr>
      <w:bookmarkStart w:id="141" w:name="_Toc206756112"/>
      <w:r>
        <w:t xml:space="preserve">Submitting a Change </w:t>
      </w:r>
      <w:r w:rsidRPr="00AD0B4D">
        <w:t>CWA Section 316(b) Program Report to U.S. EPA</w:t>
      </w:r>
      <w:bookmarkEnd w:id="141"/>
    </w:p>
    <w:p w14:paraId="0041F77A" w14:textId="77777777" w:rsidR="00AD0B4D" w:rsidRDefault="00AD0B4D" w:rsidP="00AD0B4D">
      <w:pPr>
        <w:autoSpaceDE w:val="0"/>
        <w:autoSpaceDN w:val="0"/>
        <w:adjustRightInd w:val="0"/>
        <w:rPr>
          <w:color w:val="FF0000"/>
          <w:sz w:val="20"/>
          <w:szCs w:val="20"/>
          <w:u w:val="single"/>
        </w:rPr>
      </w:pPr>
    </w:p>
    <w:p w14:paraId="2CAFB677" w14:textId="6BF7B949" w:rsidR="00680F37" w:rsidRDefault="00680F37" w:rsidP="00AD0B4D">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DBFBEE3" w14:textId="778E646E" w:rsidR="00AD0B4D" w:rsidRPr="00B4664F" w:rsidRDefault="00E20040" w:rsidP="00AD0B4D">
      <w:pPr>
        <w:pStyle w:val="BodyText"/>
        <w:numPr>
          <w:ilvl w:val="0"/>
          <w:numId w:val="3"/>
        </w:numPr>
        <w:rPr>
          <w:sz w:val="20"/>
        </w:rPr>
      </w:pPr>
      <w:r>
        <w:rPr>
          <w:sz w:val="20"/>
        </w:rPr>
        <w:t>EPA Regions and states</w:t>
      </w:r>
      <w:r w:rsidR="00AD0B4D" w:rsidRPr="00B4664F">
        <w:rPr>
          <w:sz w:val="20"/>
        </w:rPr>
        <w:t xml:space="preserve"> can submit Change transactions (i.e., </w:t>
      </w:r>
      <w:proofErr w:type="spellStart"/>
      <w:r w:rsidR="00AD0B4D" w:rsidRPr="00B4664F">
        <w:rPr>
          <w:sz w:val="20"/>
        </w:rPr>
        <w:t>TransactionType</w:t>
      </w:r>
      <w:proofErr w:type="spellEnd"/>
      <w:r w:rsidR="00AD0B4D" w:rsidRPr="00B4664F">
        <w:rPr>
          <w:sz w:val="20"/>
        </w:rPr>
        <w:t xml:space="preserve"> is set to “C”). The business rules for this transaction type are provided above.</w:t>
      </w:r>
    </w:p>
    <w:p w14:paraId="400AF3D1" w14:textId="77777777" w:rsidR="00AD0B4D" w:rsidRPr="008E726F" w:rsidRDefault="00AD0B4D" w:rsidP="00AD0B4D">
      <w:pPr>
        <w:pStyle w:val="BodyText"/>
        <w:numPr>
          <w:ilvl w:val="0"/>
          <w:numId w:val="3"/>
        </w:numPr>
        <w:rPr>
          <w:sz w:val="20"/>
        </w:rPr>
      </w:pPr>
      <w:r w:rsidRPr="008E726F">
        <w:rPr>
          <w:sz w:val="20"/>
        </w:rPr>
        <w:t>States should use this transaction when correcting data errors to program report data (e.g., “</w:t>
      </w:r>
      <w:proofErr w:type="spellStart"/>
      <w:r w:rsidRPr="008E726F">
        <w:rPr>
          <w:sz w:val="20"/>
        </w:rPr>
        <w:t>ProgramReportNPDESDataGroupNumberCode</w:t>
      </w:r>
      <w:proofErr w:type="spellEnd"/>
      <w:r w:rsidRPr="008E726F">
        <w:rPr>
          <w:sz w:val="20"/>
        </w:rPr>
        <w:t>” tag not set to “G05”). States should package and send data from new program report submissions (e.g., NPDES permitted CAFO corrects a mistake and submits a new version of the report) as a “New” transaction with the “</w:t>
      </w:r>
      <w:proofErr w:type="spellStart"/>
      <w:r w:rsidRPr="008E726F">
        <w:rPr>
          <w:sz w:val="20"/>
        </w:rPr>
        <w:t>ProgramReportFormID</w:t>
      </w:r>
      <w:proofErr w:type="spellEnd"/>
      <w:r w:rsidRPr="008E726F">
        <w:rPr>
          <w:sz w:val="20"/>
        </w:rPr>
        <w:t xml:space="preserve">” integer value being higher than the previous version of this report. </w:t>
      </w:r>
    </w:p>
    <w:p w14:paraId="7F38699F" w14:textId="77777777" w:rsidR="00AD0B4D" w:rsidRPr="008E726F" w:rsidRDefault="00AD0B4D" w:rsidP="00AD0B4D">
      <w:pPr>
        <w:pStyle w:val="BodyText"/>
        <w:numPr>
          <w:ilvl w:val="0"/>
          <w:numId w:val="3"/>
        </w:numPr>
        <w:rPr>
          <w:sz w:val="20"/>
        </w:rPr>
      </w:pPr>
      <w:r w:rsidRPr="008E726F">
        <w:rPr>
          <w:sz w:val="20"/>
        </w:rPr>
        <w:t>Program report data not included in the Change transaction will not be edited.</w:t>
      </w:r>
    </w:p>
    <w:p w14:paraId="3238EAA7" w14:textId="60D594CF" w:rsidR="00AD0B4D" w:rsidRPr="00B4664F" w:rsidRDefault="00E20040" w:rsidP="00AD0B4D">
      <w:pPr>
        <w:pStyle w:val="BodyText"/>
        <w:numPr>
          <w:ilvl w:val="0"/>
          <w:numId w:val="3"/>
        </w:numPr>
        <w:rPr>
          <w:sz w:val="20"/>
        </w:rPr>
      </w:pPr>
      <w:r>
        <w:rPr>
          <w:sz w:val="20"/>
        </w:rPr>
        <w:t>EPA Regions and states</w:t>
      </w:r>
      <w:r w:rsidR="00AD0B4D" w:rsidRPr="00B4664F">
        <w:rPr>
          <w:sz w:val="20"/>
        </w:rPr>
        <w:t xml:space="preserve"> can use a Change transaction to delete data in ICIS-NPDES for a particular optional tag using an asterisk like:</w:t>
      </w:r>
    </w:p>
    <w:p w14:paraId="4C8EE61A" w14:textId="77777777" w:rsidR="00AD0B4D" w:rsidRDefault="00AD0B4D" w:rsidP="00AD0B4D">
      <w:pPr>
        <w:pStyle w:val="BodyText"/>
        <w:ind w:left="720"/>
        <w:rPr>
          <w:sz w:val="20"/>
        </w:rPr>
      </w:pPr>
      <w:r w:rsidRPr="00B4664F">
        <w:rPr>
          <w:sz w:val="20"/>
        </w:rPr>
        <w:t>&lt;</w:t>
      </w:r>
      <w:proofErr w:type="spellStart"/>
      <w:r w:rsidRPr="00B4664F">
        <w:rPr>
          <w:sz w:val="20"/>
        </w:rPr>
        <w:t>TransactionTimestamp</w:t>
      </w:r>
      <w:proofErr w:type="spellEnd"/>
      <w:r w:rsidRPr="00B4664F">
        <w:rPr>
          <w:sz w:val="20"/>
        </w:rPr>
        <w:t>&gt;*&lt;/</w:t>
      </w:r>
      <w:proofErr w:type="spellStart"/>
      <w:r w:rsidRPr="00B4664F">
        <w:rPr>
          <w:sz w:val="20"/>
        </w:rPr>
        <w:t>TransactionTimestamp</w:t>
      </w:r>
      <w:proofErr w:type="spellEnd"/>
      <w:r w:rsidRPr="00B4664F">
        <w:rPr>
          <w:sz w:val="20"/>
        </w:rPr>
        <w:t>&gt;</w:t>
      </w:r>
      <w:r w:rsidRPr="0066738E">
        <w:rPr>
          <w:sz w:val="20"/>
        </w:rPr>
        <w:t>.</w:t>
      </w:r>
    </w:p>
    <w:p w14:paraId="6749A6A8"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&lt;?xml version="1.0" encoding="UTF-8"?&gt;</w:t>
      </w:r>
    </w:p>
    <w:p w14:paraId="0F8B6309"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lastRenderedPageBreak/>
        <w:t xml:space="preserve">&lt;Document </w:t>
      </w:r>
      <w:proofErr w:type="spellStart"/>
      <w:r w:rsidRPr="00AD0B4D">
        <w:rPr>
          <w:rFonts w:ascii="Calibri" w:eastAsia="Calibri" w:hAnsi="Calibri" w:cs="Calibri"/>
          <w:b/>
          <w:bCs/>
          <w:kern w:val="2"/>
          <w:sz w:val="16"/>
          <w:szCs w:val="16"/>
          <w14:ligatures w14:val="standardContextual"/>
        </w:rPr>
        <w:t>xmlns</w:t>
      </w:r>
      <w:proofErr w:type="spellEnd"/>
      <w:r w:rsidRPr="00AD0B4D">
        <w:rPr>
          <w:rFonts w:ascii="Calibri" w:eastAsia="Calibri" w:hAnsi="Calibri" w:cs="Calibri"/>
          <w:b/>
          <w:bCs/>
          <w:kern w:val="2"/>
          <w:sz w:val="16"/>
          <w:szCs w:val="16"/>
          <w14:ligatures w14:val="standardContextual"/>
        </w:rPr>
        <w:t xml:space="preserve">="http://www.exchangenetwork.net/schema/icis/5" </w:t>
      </w:r>
      <w:proofErr w:type="spellStart"/>
      <w:r w:rsidRPr="00AD0B4D">
        <w:rPr>
          <w:rFonts w:ascii="Calibri" w:eastAsia="Calibri" w:hAnsi="Calibri" w:cs="Calibri"/>
          <w:b/>
          <w:bCs/>
          <w:kern w:val="2"/>
          <w:sz w:val="16"/>
          <w:szCs w:val="16"/>
          <w14:ligatures w14:val="standardContextual"/>
        </w:rPr>
        <w:t>xmlns:xsi</w:t>
      </w:r>
      <w:proofErr w:type="spellEnd"/>
      <w:r w:rsidRPr="00AD0B4D">
        <w:rPr>
          <w:rFonts w:ascii="Calibri" w:eastAsia="Calibri" w:hAnsi="Calibri" w:cs="Calibri"/>
          <w:b/>
          <w:bCs/>
          <w:kern w:val="2"/>
          <w:sz w:val="16"/>
          <w:szCs w:val="16"/>
          <w14:ligatures w14:val="standardContextual"/>
        </w:rPr>
        <w:t>="http://www.w3.org/2001/XMLSchema-instance"&gt;</w:t>
      </w:r>
    </w:p>
    <w:p w14:paraId="7163083D"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&lt;Header&gt;</w:t>
      </w:r>
    </w:p>
    <w:p w14:paraId="7F40004C"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&lt;Id&gt;</w:t>
      </w:r>
      <w:r w:rsidRPr="00AD0B4D">
        <w:rPr>
          <w:rFonts w:ascii="Calibri" w:eastAsia="Calibri" w:hAnsi="Calibri" w:cs="Calibri"/>
          <w:kern w:val="2"/>
          <w:sz w:val="16"/>
          <w:szCs w:val="16"/>
          <w14:ligatures w14:val="standardContextual"/>
        </w:rPr>
        <w:t>UUStaffer1</w:t>
      </w:r>
      <w:r w:rsidRPr="00AD0B4D">
        <w:rPr>
          <w:rFonts w:ascii="Calibri" w:eastAsia="Calibri" w:hAnsi="Calibri" w:cs="Calibri"/>
          <w:b/>
          <w:bCs/>
          <w:kern w:val="2"/>
          <w:sz w:val="16"/>
          <w:szCs w:val="16"/>
          <w14:ligatures w14:val="standardContextual"/>
        </w:rPr>
        <w:t>&lt;/Id&gt;</w:t>
      </w:r>
    </w:p>
    <w:p w14:paraId="5558526D"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&lt;Property&gt;</w:t>
      </w:r>
    </w:p>
    <w:p w14:paraId="385F1250"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&lt;name&gt;</w:t>
      </w:r>
      <w:r w:rsidRPr="00AD0B4D">
        <w:rPr>
          <w:rFonts w:ascii="Calibri" w:eastAsia="Calibri" w:hAnsi="Calibri" w:cs="Calibri"/>
          <w:bCs/>
          <w:kern w:val="2"/>
          <w:sz w:val="16"/>
          <w:szCs w:val="16"/>
          <w14:ligatures w14:val="standardContextual"/>
        </w:rPr>
        <w:t>e-mail</w:t>
      </w:r>
      <w:r w:rsidRPr="00AD0B4D">
        <w:rPr>
          <w:rFonts w:ascii="Calibri" w:eastAsia="Calibri" w:hAnsi="Calibri" w:cs="Calibri"/>
          <w:b/>
          <w:kern w:val="2"/>
          <w:sz w:val="16"/>
          <w:szCs w:val="16"/>
          <w14:ligatures w14:val="standardContextual"/>
        </w:rPr>
        <w:t>&lt;/name&gt;</w:t>
      </w:r>
    </w:p>
    <w:p w14:paraId="324E646D"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&lt;value&gt;</w:t>
      </w:r>
      <w:r w:rsidRPr="00AD0B4D">
        <w:rPr>
          <w:rFonts w:ascii="Calibri" w:eastAsia="Calibri" w:hAnsi="Calibri" w:cs="Calibri"/>
          <w:bCs/>
          <w:kern w:val="2"/>
          <w:sz w:val="16"/>
          <w:szCs w:val="16"/>
          <w14:ligatures w14:val="standardContextual"/>
        </w:rPr>
        <w:t>doe.john@state.us</w:t>
      </w:r>
      <w:r w:rsidRPr="00AD0B4D">
        <w:rPr>
          <w:rFonts w:ascii="Calibri" w:eastAsia="Calibri" w:hAnsi="Calibri" w:cs="Calibri"/>
          <w:b/>
          <w:kern w:val="2"/>
          <w:sz w:val="16"/>
          <w:szCs w:val="16"/>
          <w14:ligatures w14:val="standardContextual"/>
        </w:rPr>
        <w:t>&lt;/value&gt;</w:t>
      </w:r>
    </w:p>
    <w:p w14:paraId="046F6984"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&lt;/Property&gt;</w:t>
      </w:r>
    </w:p>
    <w:p w14:paraId="412F9E1B"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&lt;/Header&gt;</w:t>
      </w:r>
    </w:p>
    <w:p w14:paraId="5AD151A4" w14:textId="77777777" w:rsidR="00AD0B4D" w:rsidRPr="00AD0B4D" w:rsidRDefault="00AD0B4D" w:rsidP="00AD0B4D">
      <w:pPr>
        <w:rPr>
          <w:rFonts w:ascii="Calibri" w:eastAsia="Calibri" w:hAnsi="Calibri" w:cs="Calibri"/>
          <w:b/>
          <w:kern w:val="2"/>
          <w:sz w:val="16"/>
          <w:szCs w:val="16"/>
          <w14:ligatures w14:val="standardContextual"/>
        </w:rPr>
      </w:pPr>
    </w:p>
    <w:p w14:paraId="2B35E6A2"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&lt;Payload Operation="CWA316bProgramReportSubmission"&gt;</w:t>
      </w:r>
    </w:p>
    <w:p w14:paraId="4DDD9776"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p>
    <w:p w14:paraId="49087610"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r w:rsidRPr="00AD0B4D">
        <w:rPr>
          <w:rFonts w:ascii="Calibri" w:eastAsia="Calibri" w:hAnsi="Calibri" w:cs="Calibri"/>
          <w:b/>
          <w:bCs/>
          <w:color w:val="008000"/>
          <w:kern w:val="2"/>
          <w:sz w:val="16"/>
          <w:szCs w:val="16"/>
          <w14:ligatures w14:val="standardContextual"/>
        </w:rPr>
        <w:t>&lt;</w:t>
      </w:r>
      <w:r w:rsidRPr="00AD0B4D">
        <w:rPr>
          <w:rFonts w:ascii="Calibri" w:eastAsia="Calibri" w:hAnsi="Calibri" w:cs="Calibri"/>
          <w:b/>
          <w:bCs/>
          <w:color w:val="00B050"/>
          <w:kern w:val="2"/>
          <w:sz w:val="16"/>
          <w:szCs w:val="16"/>
          <w14:ligatures w14:val="standardContextual"/>
        </w:rPr>
        <w:t>CWA316bProgramReportData</w:t>
      </w:r>
      <w:r w:rsidRPr="00AD0B4D">
        <w:rPr>
          <w:rFonts w:ascii="Calibri" w:eastAsia="Calibri" w:hAnsi="Calibri" w:cs="Calibri"/>
          <w:b/>
          <w:bCs/>
          <w:color w:val="008000"/>
          <w:kern w:val="2"/>
          <w:sz w:val="16"/>
          <w:szCs w:val="16"/>
          <w14:ligatures w14:val="standardContextual"/>
        </w:rPr>
        <w:t>&gt;</w:t>
      </w:r>
    </w:p>
    <w:p w14:paraId="64A628BD"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p>
    <w:p w14:paraId="5575CE33"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w:t>
      </w:r>
      <w:proofErr w:type="spellStart"/>
      <w:r w:rsidRPr="00AD0B4D">
        <w:rPr>
          <w:rFonts w:ascii="Calibri" w:eastAsia="Calibri" w:hAnsi="Calibri" w:cs="Calibri"/>
          <w:b/>
          <w:bCs/>
          <w:kern w:val="2"/>
          <w:sz w:val="16"/>
          <w:szCs w:val="16"/>
          <w14:ligatures w14:val="standardContextual"/>
        </w:rPr>
        <w:t>TransactionHeader</w:t>
      </w:r>
      <w:proofErr w:type="spellEnd"/>
      <w:r w:rsidRPr="00AD0B4D">
        <w:rPr>
          <w:rFonts w:ascii="Calibri" w:eastAsia="Calibri" w:hAnsi="Calibri" w:cs="Calibri"/>
          <w:b/>
          <w:bCs/>
          <w:kern w:val="2"/>
          <w:sz w:val="16"/>
          <w:szCs w:val="16"/>
          <w14:ligatures w14:val="standardContextual"/>
        </w:rPr>
        <w:t>&gt;</w:t>
      </w:r>
    </w:p>
    <w:p w14:paraId="237457D1"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&lt;</w:t>
      </w:r>
      <w:proofErr w:type="spellStart"/>
      <w:r w:rsidRPr="00AD0B4D">
        <w:rPr>
          <w:rFonts w:ascii="Calibri" w:eastAsia="Calibri" w:hAnsi="Calibri" w:cs="Calibri"/>
          <w:b/>
          <w:bCs/>
          <w:kern w:val="2"/>
          <w:sz w:val="16"/>
          <w:szCs w:val="16"/>
          <w14:ligatures w14:val="standardContextual"/>
        </w:rPr>
        <w:t>TransactionType</w:t>
      </w:r>
      <w:proofErr w:type="spellEnd"/>
      <w:r w:rsidRPr="00AD0B4D">
        <w:rPr>
          <w:rFonts w:ascii="Calibri" w:eastAsia="Calibri" w:hAnsi="Calibri" w:cs="Calibri"/>
          <w:b/>
          <w:bCs/>
          <w:kern w:val="2"/>
          <w:sz w:val="16"/>
          <w:szCs w:val="16"/>
          <w14:ligatures w14:val="standardContextual"/>
        </w:rPr>
        <w:t>&gt;</w:t>
      </w:r>
      <w:r w:rsidRPr="00AD0B4D">
        <w:rPr>
          <w:rFonts w:ascii="Calibri" w:eastAsia="Calibri" w:hAnsi="Calibri" w:cs="Calibri"/>
          <w:kern w:val="2"/>
          <w:sz w:val="16"/>
          <w:szCs w:val="16"/>
          <w14:ligatures w14:val="standardContextual"/>
        </w:rPr>
        <w:t>C</w:t>
      </w:r>
      <w:r w:rsidRPr="00AD0B4D">
        <w:rPr>
          <w:rFonts w:ascii="Calibri" w:eastAsia="Calibri" w:hAnsi="Calibri" w:cs="Calibri"/>
          <w:b/>
          <w:bCs/>
          <w:kern w:val="2"/>
          <w:sz w:val="16"/>
          <w:szCs w:val="16"/>
          <w14:ligatures w14:val="standardContextual"/>
        </w:rPr>
        <w:t>&lt;/</w:t>
      </w:r>
      <w:proofErr w:type="spellStart"/>
      <w:r w:rsidRPr="00AD0B4D">
        <w:rPr>
          <w:rFonts w:ascii="Calibri" w:eastAsia="Calibri" w:hAnsi="Calibri" w:cs="Calibri"/>
          <w:b/>
          <w:bCs/>
          <w:kern w:val="2"/>
          <w:sz w:val="16"/>
          <w:szCs w:val="16"/>
          <w14:ligatures w14:val="standardContextual"/>
        </w:rPr>
        <w:t>TransactionType</w:t>
      </w:r>
      <w:proofErr w:type="spellEnd"/>
      <w:r w:rsidRPr="00AD0B4D">
        <w:rPr>
          <w:rFonts w:ascii="Calibri" w:eastAsia="Calibri" w:hAnsi="Calibri" w:cs="Calibri"/>
          <w:b/>
          <w:bCs/>
          <w:kern w:val="2"/>
          <w:sz w:val="16"/>
          <w:szCs w:val="16"/>
          <w14:ligatures w14:val="standardContextual"/>
        </w:rPr>
        <w:t>&gt;</w:t>
      </w:r>
    </w:p>
    <w:p w14:paraId="4159A5DF" w14:textId="77777777" w:rsidR="00AD0B4D" w:rsidRPr="00AD0B4D" w:rsidRDefault="00AD0B4D" w:rsidP="00AD0B4D">
      <w:pPr>
        <w:autoSpaceDE w:val="0"/>
        <w:autoSpaceDN w:val="0"/>
        <w:adjustRightInd w:val="0"/>
        <w:rPr>
          <w:rFonts w:ascii="Calibri" w:eastAsia="Calibri" w:hAnsi="Calibri" w:cs="Calibri"/>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Cs/>
          <w:kern w:val="2"/>
          <w:sz w:val="16"/>
          <w:szCs w:val="16"/>
          <w14:ligatures w14:val="standardContextual"/>
        </w:rPr>
        <w:t>&lt;TransactionTimestamp&gt;2001-12-17T09:30:47.0Z&lt;/TransactionTimestamp&gt;</w:t>
      </w:r>
    </w:p>
    <w:p w14:paraId="273D37A7"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w:t>
      </w:r>
      <w:proofErr w:type="spellStart"/>
      <w:r w:rsidRPr="00AD0B4D">
        <w:rPr>
          <w:rFonts w:ascii="Calibri" w:eastAsia="Calibri" w:hAnsi="Calibri" w:cs="Calibri"/>
          <w:b/>
          <w:bCs/>
          <w:kern w:val="2"/>
          <w:sz w:val="16"/>
          <w:szCs w:val="16"/>
          <w14:ligatures w14:val="standardContextual"/>
        </w:rPr>
        <w:t>TransactionHeader</w:t>
      </w:r>
      <w:proofErr w:type="spellEnd"/>
      <w:r w:rsidRPr="00AD0B4D">
        <w:rPr>
          <w:rFonts w:ascii="Calibri" w:eastAsia="Calibri" w:hAnsi="Calibri" w:cs="Calibri"/>
          <w:b/>
          <w:bCs/>
          <w:kern w:val="2"/>
          <w:sz w:val="16"/>
          <w:szCs w:val="16"/>
          <w14:ligatures w14:val="standardContextual"/>
        </w:rPr>
        <w:t>&gt;</w:t>
      </w:r>
    </w:p>
    <w:p w14:paraId="728CBAC3"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p>
    <w:p w14:paraId="1BE5B46B"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&lt;CWA316bProgramReport&gt;</w:t>
      </w:r>
    </w:p>
    <w:p w14:paraId="56471DCC" w14:textId="77777777" w:rsidR="00AD0B4D" w:rsidRPr="00AD0B4D" w:rsidRDefault="00AD0B4D" w:rsidP="00AD0B4D">
      <w:pPr>
        <w:rPr>
          <w:rFonts w:ascii="Calibri" w:eastAsia="Calibri" w:hAnsi="Calibri" w:cs="Calibri"/>
          <w:bCs/>
          <w:color w:val="000000"/>
          <w:kern w:val="2"/>
          <w:sz w:val="16"/>
          <w:szCs w:val="16"/>
          <w14:ligatures w14:val="standardContextual"/>
        </w:rPr>
      </w:pPr>
      <w:r w:rsidRPr="00AD0B4D">
        <w:rPr>
          <w:rFonts w:ascii="Calibri" w:eastAsia="Calibri" w:hAnsi="Calibri" w:cs="Calibri"/>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PermitIdentifier</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kern w:val="2"/>
          <w:sz w:val="16"/>
          <w:szCs w:val="16"/>
          <w14:ligatures w14:val="standardContextual"/>
        </w:rPr>
        <w:t>VA0052451</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PermitIdentifier</w:t>
      </w:r>
      <w:proofErr w:type="spellEnd"/>
      <w:r w:rsidRPr="00AD0B4D">
        <w:rPr>
          <w:rFonts w:ascii="Calibri" w:eastAsia="Calibri" w:hAnsi="Calibri" w:cs="Calibri"/>
          <w:bCs/>
          <w:color w:val="0070C0"/>
          <w:kern w:val="2"/>
          <w:sz w:val="16"/>
          <w:szCs w:val="16"/>
          <w14:ligatures w14:val="standardContextual"/>
        </w:rPr>
        <w:t>&gt;</w:t>
      </w:r>
    </w:p>
    <w:p w14:paraId="014F0C68"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ProgramReportFormSetID</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bCs/>
          <w:color w:val="000000"/>
          <w:kern w:val="2"/>
          <w:sz w:val="16"/>
          <w:szCs w:val="16"/>
          <w14:ligatures w14:val="standardContextual"/>
        </w:rPr>
        <w:t>HPQ-M00G-2YWHS</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ProgramReportFormSetID</w:t>
      </w:r>
      <w:proofErr w:type="spellEnd"/>
      <w:r w:rsidRPr="00AD0B4D">
        <w:rPr>
          <w:rFonts w:ascii="Calibri" w:eastAsia="Calibri" w:hAnsi="Calibri" w:cs="Calibri"/>
          <w:bCs/>
          <w:color w:val="0070C0"/>
          <w:kern w:val="2"/>
          <w:sz w:val="16"/>
          <w:szCs w:val="16"/>
          <w14:ligatures w14:val="standardContextual"/>
        </w:rPr>
        <w:t>&gt;</w:t>
      </w:r>
    </w:p>
    <w:p w14:paraId="509B9778"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ProgramReportFormID</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bCs/>
          <w:color w:val="000000"/>
          <w:kern w:val="2"/>
          <w:sz w:val="16"/>
          <w:szCs w:val="16"/>
          <w14:ligatures w14:val="standardContextual"/>
        </w:rPr>
        <w:t>2</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ProgramReportFormID</w:t>
      </w:r>
      <w:proofErr w:type="spellEnd"/>
      <w:r w:rsidRPr="00AD0B4D">
        <w:rPr>
          <w:rFonts w:ascii="Calibri" w:eastAsia="Calibri" w:hAnsi="Calibri" w:cs="Calibri"/>
          <w:bCs/>
          <w:color w:val="0070C0"/>
          <w:kern w:val="2"/>
          <w:sz w:val="16"/>
          <w:szCs w:val="16"/>
          <w14:ligatures w14:val="standardContextual"/>
        </w:rPr>
        <w:t>&gt;</w:t>
      </w:r>
    </w:p>
    <w:p w14:paraId="7C0EBE71" w14:textId="77777777" w:rsidR="00AD0B4D" w:rsidRPr="00AD0B4D" w:rsidRDefault="00AD0B4D" w:rsidP="00AD0B4D">
      <w:pPr>
        <w:autoSpaceDE w:val="0"/>
        <w:autoSpaceDN w:val="0"/>
        <w:adjustRightInd w:val="0"/>
        <w:rPr>
          <w:rFonts w:ascii="Calibri" w:eastAsia="Calibri" w:hAnsi="Calibri" w:cs="Calibri"/>
          <w:bCs/>
          <w:kern w:val="2"/>
          <w:sz w:val="16"/>
          <w:szCs w:val="16"/>
          <w14:ligatures w14:val="standardContextual"/>
        </w:rPr>
      </w:pPr>
      <w:r w:rsidRPr="00AD0B4D">
        <w:rPr>
          <w:rFonts w:ascii="Calibri" w:eastAsia="Calibri" w:hAnsi="Calibri" w:cs="Calibri"/>
          <w:bCs/>
          <w:kern w:val="2"/>
          <w:sz w:val="16"/>
          <w:szCs w:val="16"/>
          <w14:ligatures w14:val="standardContextual"/>
        </w:rPr>
        <w:t xml:space="preserve">     &lt;ProgramReportReceivedDate&gt;2024-02-29&lt;/ProgramReportReceivedDate&gt;</w:t>
      </w:r>
    </w:p>
    <w:p w14:paraId="5CACF746" w14:textId="77777777" w:rsidR="00AD0B4D" w:rsidRPr="00AD0B4D" w:rsidRDefault="00AD0B4D" w:rsidP="00AD0B4D">
      <w:pPr>
        <w:autoSpaceDE w:val="0"/>
        <w:autoSpaceDN w:val="0"/>
        <w:adjustRightInd w:val="0"/>
        <w:rPr>
          <w:rFonts w:ascii="Calibri" w:eastAsia="Calibri" w:hAnsi="Calibri" w:cs="Calibri"/>
          <w:bCs/>
          <w:kern w:val="2"/>
          <w:sz w:val="16"/>
          <w:szCs w:val="16"/>
          <w14:ligatures w14:val="standardContextual"/>
        </w:rPr>
      </w:pPr>
      <w:r w:rsidRPr="00AD0B4D">
        <w:rPr>
          <w:rFonts w:ascii="Calibri" w:eastAsia="Calibri" w:hAnsi="Calibri" w:cs="Calibri"/>
          <w:bCs/>
          <w:kern w:val="2"/>
          <w:sz w:val="16"/>
          <w:szCs w:val="16"/>
          <w14:ligatures w14:val="standardContextual"/>
        </w:rPr>
        <w:t xml:space="preserve">     &lt;</w:t>
      </w:r>
      <w:proofErr w:type="spellStart"/>
      <w:r w:rsidRPr="00AD0B4D">
        <w:rPr>
          <w:rFonts w:ascii="Calibri" w:eastAsia="Calibri" w:hAnsi="Calibri" w:cs="Calibri"/>
          <w:bCs/>
          <w:kern w:val="2"/>
          <w:sz w:val="16"/>
          <w:szCs w:val="16"/>
          <w14:ligatures w14:val="standardContextual"/>
        </w:rPr>
        <w:t>ProgramReportStartDate</w:t>
      </w:r>
      <w:proofErr w:type="spellEnd"/>
      <w:r w:rsidRPr="00AD0B4D">
        <w:rPr>
          <w:rFonts w:ascii="Calibri" w:eastAsia="Calibri" w:hAnsi="Calibri" w:cs="Calibri"/>
          <w:bCs/>
          <w:kern w:val="2"/>
          <w:sz w:val="16"/>
          <w:szCs w:val="16"/>
          <w14:ligatures w14:val="standardContextual"/>
        </w:rPr>
        <w:t>&gt;2023-01-01&lt;/</w:t>
      </w:r>
      <w:proofErr w:type="spellStart"/>
      <w:r w:rsidRPr="00AD0B4D">
        <w:rPr>
          <w:rFonts w:ascii="Calibri" w:eastAsia="Calibri" w:hAnsi="Calibri" w:cs="Calibri"/>
          <w:bCs/>
          <w:kern w:val="2"/>
          <w:sz w:val="16"/>
          <w:szCs w:val="16"/>
          <w14:ligatures w14:val="standardContextual"/>
        </w:rPr>
        <w:t>ProgramReportStartDate</w:t>
      </w:r>
      <w:proofErr w:type="spellEnd"/>
      <w:r w:rsidRPr="00AD0B4D">
        <w:rPr>
          <w:rFonts w:ascii="Calibri" w:eastAsia="Calibri" w:hAnsi="Calibri" w:cs="Calibri"/>
          <w:bCs/>
          <w:kern w:val="2"/>
          <w:sz w:val="16"/>
          <w:szCs w:val="16"/>
          <w14:ligatures w14:val="standardContextual"/>
        </w:rPr>
        <w:t>&gt;</w:t>
      </w:r>
    </w:p>
    <w:p w14:paraId="72972CF1" w14:textId="77777777" w:rsidR="00AD0B4D" w:rsidRPr="00AD0B4D" w:rsidRDefault="00AD0B4D" w:rsidP="00AD0B4D">
      <w:pPr>
        <w:autoSpaceDE w:val="0"/>
        <w:autoSpaceDN w:val="0"/>
        <w:adjustRightInd w:val="0"/>
        <w:rPr>
          <w:rFonts w:ascii="Calibri" w:eastAsia="Calibri" w:hAnsi="Calibri" w:cs="Calibri"/>
          <w:bCs/>
          <w:kern w:val="2"/>
          <w:sz w:val="16"/>
          <w:szCs w:val="16"/>
          <w14:ligatures w14:val="standardContextual"/>
        </w:rPr>
      </w:pPr>
      <w:r w:rsidRPr="00AD0B4D">
        <w:rPr>
          <w:rFonts w:ascii="Calibri" w:eastAsia="Calibri" w:hAnsi="Calibri" w:cs="Calibri"/>
          <w:bCs/>
          <w:kern w:val="2"/>
          <w:sz w:val="16"/>
          <w:szCs w:val="16"/>
          <w14:ligatures w14:val="standardContextual"/>
        </w:rPr>
        <w:t xml:space="preserve">     &lt;</w:t>
      </w:r>
      <w:proofErr w:type="spellStart"/>
      <w:r w:rsidRPr="00AD0B4D">
        <w:rPr>
          <w:rFonts w:ascii="Calibri" w:eastAsia="Calibri" w:hAnsi="Calibri" w:cs="Calibri"/>
          <w:bCs/>
          <w:kern w:val="2"/>
          <w:sz w:val="16"/>
          <w:szCs w:val="16"/>
          <w14:ligatures w14:val="standardContextual"/>
        </w:rPr>
        <w:t>ProgramReportEndDate</w:t>
      </w:r>
      <w:proofErr w:type="spellEnd"/>
      <w:r w:rsidRPr="00AD0B4D">
        <w:rPr>
          <w:rFonts w:ascii="Calibri" w:eastAsia="Calibri" w:hAnsi="Calibri" w:cs="Calibri"/>
          <w:bCs/>
          <w:kern w:val="2"/>
          <w:sz w:val="16"/>
          <w:szCs w:val="16"/>
          <w14:ligatures w14:val="standardContextual"/>
        </w:rPr>
        <w:t>&gt;2023-12-31&lt;/</w:t>
      </w:r>
      <w:proofErr w:type="spellStart"/>
      <w:r w:rsidRPr="00AD0B4D">
        <w:rPr>
          <w:rFonts w:ascii="Calibri" w:eastAsia="Calibri" w:hAnsi="Calibri" w:cs="Calibri"/>
          <w:bCs/>
          <w:kern w:val="2"/>
          <w:sz w:val="16"/>
          <w:szCs w:val="16"/>
          <w14:ligatures w14:val="standardContextual"/>
        </w:rPr>
        <w:t>ProgramReportEndDate</w:t>
      </w:r>
      <w:proofErr w:type="spellEnd"/>
      <w:r w:rsidRPr="00AD0B4D">
        <w:rPr>
          <w:rFonts w:ascii="Calibri" w:eastAsia="Calibri" w:hAnsi="Calibri" w:cs="Calibri"/>
          <w:bCs/>
          <w:kern w:val="2"/>
          <w:sz w:val="16"/>
          <w:szCs w:val="16"/>
          <w14:ligatures w14:val="standardContextual"/>
        </w:rPr>
        <w:t>&gt;</w:t>
      </w:r>
    </w:p>
    <w:p w14:paraId="2CA404B3" w14:textId="77777777" w:rsidR="00AD0B4D" w:rsidRPr="00AD0B4D" w:rsidRDefault="00AD0B4D" w:rsidP="00AD0B4D">
      <w:pPr>
        <w:autoSpaceDE w:val="0"/>
        <w:autoSpaceDN w:val="0"/>
        <w:adjustRightInd w:val="0"/>
        <w:rPr>
          <w:rFonts w:ascii="Calibri" w:eastAsia="Calibri" w:hAnsi="Calibri" w:cs="Calibri"/>
          <w:bCs/>
          <w:kern w:val="2"/>
          <w:sz w:val="16"/>
          <w:szCs w:val="16"/>
          <w14:ligatures w14:val="standardContextual"/>
        </w:rPr>
      </w:pPr>
      <w:r w:rsidRPr="00AD0B4D">
        <w:rPr>
          <w:rFonts w:ascii="Calibri" w:eastAsia="Calibri" w:hAnsi="Calibri" w:cs="Calibri"/>
          <w:bCs/>
          <w:kern w:val="2"/>
          <w:sz w:val="16"/>
          <w:szCs w:val="16"/>
          <w14:ligatures w14:val="standardContextual"/>
        </w:rPr>
        <w:t xml:space="preserve">     &lt;</w:t>
      </w:r>
      <w:proofErr w:type="spellStart"/>
      <w:r w:rsidRPr="00AD0B4D">
        <w:rPr>
          <w:rFonts w:ascii="Calibri" w:eastAsia="Calibri" w:hAnsi="Calibri" w:cs="Calibri"/>
          <w:bCs/>
          <w:kern w:val="2"/>
          <w:sz w:val="16"/>
          <w:szCs w:val="16"/>
          <w14:ligatures w14:val="standardContextual"/>
        </w:rPr>
        <w:t>ElectronicSubmissionTypeCode</w:t>
      </w:r>
      <w:proofErr w:type="spellEnd"/>
      <w:r w:rsidRPr="00AD0B4D">
        <w:rPr>
          <w:rFonts w:ascii="Calibri" w:eastAsia="Calibri" w:hAnsi="Calibri" w:cs="Calibri"/>
          <w:bCs/>
          <w:kern w:val="2"/>
          <w:sz w:val="16"/>
          <w:szCs w:val="16"/>
          <w14:ligatures w14:val="standardContextual"/>
        </w:rPr>
        <w:t>&gt;ES2&lt;/</w:t>
      </w:r>
      <w:proofErr w:type="spellStart"/>
      <w:r w:rsidRPr="00AD0B4D">
        <w:rPr>
          <w:rFonts w:ascii="Calibri" w:eastAsia="Calibri" w:hAnsi="Calibri" w:cs="Calibri"/>
          <w:bCs/>
          <w:kern w:val="2"/>
          <w:sz w:val="16"/>
          <w:szCs w:val="16"/>
          <w14:ligatures w14:val="standardContextual"/>
        </w:rPr>
        <w:t>ElectronicSubmissionTypeCode</w:t>
      </w:r>
      <w:proofErr w:type="spellEnd"/>
      <w:r w:rsidRPr="00AD0B4D">
        <w:rPr>
          <w:rFonts w:ascii="Calibri" w:eastAsia="Calibri" w:hAnsi="Calibri" w:cs="Calibri"/>
          <w:bCs/>
          <w:kern w:val="2"/>
          <w:sz w:val="16"/>
          <w:szCs w:val="16"/>
          <w14:ligatures w14:val="standardContextual"/>
        </w:rPr>
        <w:t>&gt;</w:t>
      </w:r>
    </w:p>
    <w:p w14:paraId="2B551747" w14:textId="77777777" w:rsidR="00AD0B4D" w:rsidRPr="00AD0B4D" w:rsidRDefault="00AD0B4D" w:rsidP="00AD0B4D">
      <w:pPr>
        <w:autoSpaceDE w:val="0"/>
        <w:autoSpaceDN w:val="0"/>
        <w:adjustRightInd w:val="0"/>
        <w:rPr>
          <w:rFonts w:ascii="Calibri" w:eastAsia="Calibri" w:hAnsi="Calibri" w:cs="Calibri"/>
          <w:bCs/>
          <w:kern w:val="2"/>
          <w:sz w:val="16"/>
          <w:szCs w:val="16"/>
          <w14:ligatures w14:val="standardContextual"/>
        </w:rPr>
      </w:pPr>
      <w:r w:rsidRPr="00AD0B4D">
        <w:rPr>
          <w:rFonts w:ascii="Calibri" w:eastAsia="Calibri" w:hAnsi="Calibri" w:cs="Calibri"/>
          <w:bCs/>
          <w:kern w:val="2"/>
          <w:sz w:val="16"/>
          <w:szCs w:val="16"/>
          <w14:ligatures w14:val="standardContextual"/>
        </w:rPr>
        <w:t xml:space="preserve">     &lt;ProgramReportNPDESDataGroupNumberCode&gt;G10&lt;/ProgramReportNPDESDataGroupNumberCode&gt;</w:t>
      </w:r>
    </w:p>
    <w:p w14:paraId="7A6AC6DF"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p>
    <w:p w14:paraId="6D5C4F2C" w14:textId="77777777" w:rsidR="00AD0B4D" w:rsidRPr="00AD0B4D" w:rsidRDefault="00AD0B4D" w:rsidP="00AD0B4D">
      <w:pPr>
        <w:autoSpaceDE w:val="0"/>
        <w:autoSpaceDN w:val="0"/>
        <w:adjustRightInd w:val="0"/>
        <w:ind w:left="540" w:hanging="540"/>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&lt;CWA316bCriticalHabitatProtectionMeasures&gt;A text summary on a CWA 316(b) report submission indicating the measures taken by the permittee to protect designated critical habitat in the vicinity of impingement and entrainment at the facility's one or more cooling water intake structures.&lt;/CWA316bCriticalHabitatProtectionMeasures&gt;</w:t>
      </w:r>
    </w:p>
    <w:p w14:paraId="09563610" w14:textId="77777777" w:rsidR="00AD0B4D" w:rsidRPr="00AD0B4D" w:rsidRDefault="00AD0B4D" w:rsidP="00AD0B4D">
      <w:pPr>
        <w:autoSpaceDE w:val="0"/>
        <w:autoSpaceDN w:val="0"/>
        <w:adjustRightInd w:val="0"/>
        <w:ind w:left="540" w:hanging="540"/>
        <w:rPr>
          <w:rFonts w:ascii="Calibri" w:eastAsia="Calibri" w:hAnsi="Calibri" w:cs="Calibri"/>
          <w:kern w:val="2"/>
          <w:sz w:val="16"/>
          <w:szCs w:val="16"/>
          <w14:ligatures w14:val="standardContextual"/>
        </w:rPr>
      </w:pPr>
    </w:p>
    <w:p w14:paraId="4B64A6A7" w14:textId="77777777" w:rsidR="00AD0B4D" w:rsidRPr="00AD0B4D" w:rsidRDefault="00AD0B4D" w:rsidP="00AD0B4D">
      <w:pPr>
        <w:autoSpaceDE w:val="0"/>
        <w:autoSpaceDN w:val="0"/>
        <w:adjustRightInd w:val="0"/>
        <w:ind w:left="540" w:hanging="540"/>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&lt;CWA316bOtherMonitoringInformation&gt;A summary of additional measures that the facility to protect species listed on a take report on a CWA 316(b) report submission that may be required by the permitting authorities.&lt;/CWA316bOtherMonitoringInformation&gt;</w:t>
      </w:r>
    </w:p>
    <w:p w14:paraId="6F5A4043" w14:textId="77777777" w:rsidR="00AD0B4D" w:rsidRPr="00AD0B4D" w:rsidRDefault="00AD0B4D" w:rsidP="00AD0B4D">
      <w:pPr>
        <w:autoSpaceDE w:val="0"/>
        <w:autoSpaceDN w:val="0"/>
        <w:adjustRightInd w:val="0"/>
        <w:rPr>
          <w:rFonts w:ascii="Calibri" w:eastAsia="Calibri" w:hAnsi="Calibri" w:cs="Calibri"/>
          <w:b/>
          <w:bCs/>
          <w:color w:val="000000"/>
          <w:kern w:val="2"/>
          <w:sz w:val="16"/>
          <w:szCs w:val="16"/>
          <w14:ligatures w14:val="standardContextual"/>
        </w:rPr>
      </w:pPr>
    </w:p>
    <w:p w14:paraId="7460443F"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kern w:val="2"/>
          <w:sz w:val="16"/>
          <w:szCs w:val="16"/>
          <w14:ligatures w14:val="standardContextual"/>
        </w:rPr>
        <w:t>&lt;CWA316bTakeInformation&gt;</w:t>
      </w:r>
    </w:p>
    <w:p w14:paraId="2C27131C" w14:textId="77777777" w:rsidR="00AD0B4D" w:rsidRPr="00AD0B4D" w:rsidRDefault="00AD0B4D" w:rsidP="00AD0B4D">
      <w:pPr>
        <w:rPr>
          <w:rFonts w:ascii="Calibri" w:eastAsia="Calibri" w:hAnsi="Calibri" w:cs="Calibri"/>
          <w:color w:val="0000FF"/>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color w:val="0070C0"/>
          <w:kern w:val="2"/>
          <w:sz w:val="16"/>
          <w:szCs w:val="16"/>
          <w14:ligatures w14:val="standardContextual"/>
        </w:rPr>
        <w:t>&lt;CWA316bTakeIdentifier&gt;</w:t>
      </w:r>
      <w:r w:rsidRPr="00AD0B4D">
        <w:rPr>
          <w:rFonts w:ascii="Calibri" w:eastAsia="Calibri" w:hAnsi="Calibri" w:cs="Calibri"/>
          <w:kern w:val="2"/>
          <w:sz w:val="16"/>
          <w:szCs w:val="16"/>
          <w14:ligatures w14:val="standardContextual"/>
        </w:rPr>
        <w:t>1</w:t>
      </w:r>
      <w:r w:rsidRPr="00AD0B4D">
        <w:rPr>
          <w:rFonts w:ascii="Calibri" w:eastAsia="Calibri" w:hAnsi="Calibri" w:cs="Calibri"/>
          <w:color w:val="0070C0"/>
          <w:kern w:val="2"/>
          <w:sz w:val="16"/>
          <w:szCs w:val="16"/>
          <w14:ligatures w14:val="standardContextual"/>
        </w:rPr>
        <w:t>&lt;/CWA316bTakeIdentifier&gt;</w:t>
      </w:r>
    </w:p>
    <w:p w14:paraId="7214D423"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color w:val="0000FF"/>
          <w:kern w:val="2"/>
          <w:sz w:val="16"/>
          <w:szCs w:val="16"/>
          <w14:ligatures w14:val="standardContextual"/>
        </w:rPr>
        <w:t xml:space="preserve">        </w:t>
      </w:r>
      <w:r w:rsidRPr="00AD0B4D">
        <w:rPr>
          <w:rFonts w:ascii="Calibri" w:eastAsia="Calibri" w:hAnsi="Calibri" w:cs="Calibri"/>
          <w:kern w:val="2"/>
          <w:sz w:val="16"/>
          <w:szCs w:val="16"/>
          <w14:ligatures w14:val="standardContextual"/>
        </w:rPr>
        <w:t xml:space="preserve">  &lt;CWA316bSpeciesName&gt;Alasmidonta heterodon&lt;/CWA316bSpeciesName&gt;</w:t>
      </w:r>
    </w:p>
    <w:p w14:paraId="241B410C"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&lt;CWA316bSpeciesCommonName&gt;Dwarf </w:t>
      </w:r>
      <w:proofErr w:type="spellStart"/>
      <w:r w:rsidRPr="00AD0B4D">
        <w:rPr>
          <w:rFonts w:ascii="Calibri" w:eastAsia="Calibri" w:hAnsi="Calibri" w:cs="Calibri"/>
          <w:kern w:val="2"/>
          <w:sz w:val="16"/>
          <w:szCs w:val="16"/>
          <w14:ligatures w14:val="standardContextual"/>
        </w:rPr>
        <w:t>Wedgemussel</w:t>
      </w:r>
      <w:proofErr w:type="spellEnd"/>
      <w:r w:rsidRPr="00AD0B4D">
        <w:rPr>
          <w:rFonts w:ascii="Calibri" w:eastAsia="Calibri" w:hAnsi="Calibri" w:cs="Calibri"/>
          <w:kern w:val="2"/>
          <w:sz w:val="16"/>
          <w:szCs w:val="16"/>
          <w14:ligatures w14:val="standardContextual"/>
        </w:rPr>
        <w:t>&lt;/CWA316bSpeciesCommonName&gt;</w:t>
      </w:r>
    </w:p>
    <w:p w14:paraId="449B266D"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&lt;CWA316bFederalStatus&gt;END&lt;/CWA316bFederalStatus&gt;</w:t>
      </w:r>
    </w:p>
    <w:p w14:paraId="0F1DFEDD"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&lt;CWA316bLifestageCode&gt;EGG&lt;/CWA316bLifestageCode&gt;</w:t>
      </w:r>
    </w:p>
    <w:p w14:paraId="0CC720E8"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&lt;CWA316bTakeMethodCode&gt;OTH&lt;/CWA316bTakeMethodCode&gt;</w:t>
      </w:r>
    </w:p>
    <w:p w14:paraId="4E4615BC"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&lt;CWA316bTakeMethodOtherText&gt;other take method description&lt;/CWA316bTakeMethodOtherText&gt;</w:t>
      </w:r>
    </w:p>
    <w:p w14:paraId="71BCA2A3"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&lt;CWA316bTakeTypeCode&gt;OTH&lt;/CWA316bTakeTypeCode&gt;</w:t>
      </w:r>
    </w:p>
    <w:p w14:paraId="6CB84325"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&lt;CWA316bTakeTypeOtherText&gt;other take type description&lt;/CWA316bTakeTypeOtherText&gt;</w:t>
      </w:r>
    </w:p>
    <w:p w14:paraId="73F4CD10"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&lt;CWA316bSpeciesNumber&gt;500000&lt;/CWA316bSpeciesNumber&gt;</w:t>
      </w:r>
    </w:p>
    <w:p w14:paraId="116BCAF0"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lastRenderedPageBreak/>
        <w:t xml:space="preserve">          &lt;CWA316bSpeciesNumberImpingedEntrained&gt;5000&lt;/CWA316bSpeciesNumberImpingedEntrained&gt;</w:t>
      </w:r>
    </w:p>
    <w:p w14:paraId="6F5510DB"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&lt;CWA316bSpeciesNumberImpingedEntrainedDate&gt;2023-02-01&lt;/CWA316bSpeciesNumberImpingedEntrainedDate&gt;</w:t>
      </w:r>
    </w:p>
    <w:p w14:paraId="2D74A030" w14:textId="77777777" w:rsidR="00AD0B4D" w:rsidRPr="00AD0B4D" w:rsidRDefault="00AD0B4D" w:rsidP="00AD0B4D">
      <w:pPr>
        <w:rPr>
          <w:rFonts w:ascii="Calibri" w:eastAsia="Calibri" w:hAnsi="Calibri" w:cs="Calibri"/>
          <w:kern w:val="2"/>
          <w:sz w:val="16"/>
          <w:szCs w:val="16"/>
          <w14:ligatures w14:val="standardContextual"/>
        </w:rPr>
      </w:pPr>
      <w:r w:rsidRPr="00AD0B4D">
        <w:rPr>
          <w:rFonts w:ascii="Calibri" w:eastAsia="Calibri" w:hAnsi="Calibri" w:cs="Calibri"/>
          <w:kern w:val="2"/>
          <w:sz w:val="16"/>
          <w:szCs w:val="16"/>
          <w14:ligatures w14:val="standardContextual"/>
        </w:rPr>
        <w:t xml:space="preserve">     &lt;/CWA316bTakeInformation&gt;</w:t>
      </w:r>
    </w:p>
    <w:p w14:paraId="6E322A60" w14:textId="77777777" w:rsidR="00AD0B4D" w:rsidRPr="00AD0B4D" w:rsidRDefault="00AD0B4D" w:rsidP="00AD0B4D">
      <w:pPr>
        <w:rPr>
          <w:rFonts w:ascii="Calibri" w:eastAsia="Calibri" w:hAnsi="Calibri" w:cs="Calibri"/>
          <w:color w:val="0000FF"/>
          <w:kern w:val="2"/>
          <w:sz w:val="16"/>
          <w:szCs w:val="16"/>
          <w14:ligatures w14:val="standardContextual"/>
        </w:rPr>
      </w:pPr>
    </w:p>
    <w:p w14:paraId="15909605"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&lt;/CWA316bProgramReport&gt;</w:t>
      </w:r>
    </w:p>
    <w:p w14:paraId="66D7FC14"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r w:rsidRPr="00AD0B4D">
        <w:rPr>
          <w:rFonts w:ascii="Calibri" w:eastAsia="Calibri" w:hAnsi="Calibri" w:cs="Calibri"/>
          <w:b/>
          <w:bCs/>
          <w:color w:val="008000"/>
          <w:kern w:val="2"/>
          <w:sz w:val="16"/>
          <w:szCs w:val="16"/>
          <w14:ligatures w14:val="standardContextual"/>
        </w:rPr>
        <w:t>&lt;/</w:t>
      </w:r>
      <w:r w:rsidRPr="00AD0B4D">
        <w:rPr>
          <w:rFonts w:ascii="Calibri" w:eastAsia="Calibri" w:hAnsi="Calibri" w:cs="Calibri"/>
          <w:b/>
          <w:bCs/>
          <w:color w:val="00B050"/>
          <w:kern w:val="2"/>
          <w:sz w:val="16"/>
          <w:szCs w:val="16"/>
          <w14:ligatures w14:val="standardContextual"/>
        </w:rPr>
        <w:t>CWA316bProgramReportData</w:t>
      </w:r>
      <w:r w:rsidRPr="00AD0B4D">
        <w:rPr>
          <w:rFonts w:ascii="Calibri" w:eastAsia="Calibri" w:hAnsi="Calibri" w:cs="Calibri"/>
          <w:b/>
          <w:bCs/>
          <w:color w:val="008000"/>
          <w:kern w:val="2"/>
          <w:sz w:val="16"/>
          <w:szCs w:val="16"/>
          <w14:ligatures w14:val="standardContextual"/>
        </w:rPr>
        <w:t>&gt;</w:t>
      </w:r>
    </w:p>
    <w:p w14:paraId="06EE894C"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&lt;/Payload&gt;</w:t>
      </w:r>
    </w:p>
    <w:p w14:paraId="380E02BE" w14:textId="0815F005" w:rsidR="00AD0B4D" w:rsidRPr="008E726F" w:rsidRDefault="00AD0B4D" w:rsidP="00AD0B4D">
      <w:pPr>
        <w:rPr>
          <w:rFonts w:ascii="Calibri" w:eastAsia="Calibri" w:hAnsi="Calibri"/>
          <w:kern w:val="2"/>
          <w:sz w:val="22"/>
          <w:szCs w:val="22"/>
          <w:u w:val="single"/>
          <w14:ligatures w14:val="standardContextual"/>
        </w:rPr>
      </w:pPr>
      <w:r w:rsidRPr="00AD0B4D">
        <w:rPr>
          <w:rFonts w:ascii="Calibri" w:eastAsia="Calibri" w:hAnsi="Calibri" w:cs="Calibri"/>
          <w:b/>
          <w:bCs/>
          <w:kern w:val="2"/>
          <w:sz w:val="16"/>
          <w:szCs w:val="16"/>
          <w14:ligatures w14:val="standardContextual"/>
        </w:rPr>
        <w:t>&lt;/Document&gt;</w:t>
      </w:r>
    </w:p>
    <w:p w14:paraId="0C8BF75D" w14:textId="77777777" w:rsidR="00AD0B4D" w:rsidRPr="0066738E" w:rsidRDefault="00AD0B4D" w:rsidP="00AD0B4D">
      <w:pPr>
        <w:autoSpaceDE w:val="0"/>
        <w:autoSpaceDN w:val="0"/>
        <w:adjustRightInd w:val="0"/>
        <w:rPr>
          <w:b/>
          <w:bCs/>
          <w:sz w:val="16"/>
          <w:szCs w:val="20"/>
        </w:rPr>
      </w:pPr>
    </w:p>
    <w:p w14:paraId="709D5112" w14:textId="50CE002E" w:rsidR="00AD0B4D" w:rsidRDefault="00AD0B4D" w:rsidP="00AD0B4D">
      <w:pPr>
        <w:pStyle w:val="Heading2"/>
      </w:pPr>
      <w:bookmarkStart w:id="142" w:name="_Toc206756113"/>
      <w:r>
        <w:t xml:space="preserve">Submitting a Delete </w:t>
      </w:r>
      <w:r w:rsidRPr="00AD0B4D">
        <w:t>CWA Section 316(b) Program Report to U.S. EPA</w:t>
      </w:r>
      <w:bookmarkEnd w:id="142"/>
    </w:p>
    <w:p w14:paraId="5E3C18C6" w14:textId="77777777" w:rsidR="00AD0B4D" w:rsidRDefault="00AD0B4D" w:rsidP="00AD0B4D">
      <w:pPr>
        <w:autoSpaceDE w:val="0"/>
        <w:autoSpaceDN w:val="0"/>
        <w:adjustRightInd w:val="0"/>
        <w:rPr>
          <w:color w:val="FF0000"/>
          <w:sz w:val="20"/>
          <w:szCs w:val="20"/>
          <w:u w:val="single"/>
        </w:rPr>
      </w:pPr>
    </w:p>
    <w:p w14:paraId="7CDB2640" w14:textId="7E5752F1" w:rsidR="00680F37" w:rsidRDefault="00680F37" w:rsidP="00AD0B4D">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71DB1AB" w14:textId="44F4C29F" w:rsidR="00AD0B4D" w:rsidRPr="00AD0B4D" w:rsidRDefault="00E20040" w:rsidP="00AD0B4D">
      <w:pPr>
        <w:pStyle w:val="BodyText"/>
        <w:numPr>
          <w:ilvl w:val="0"/>
          <w:numId w:val="3"/>
        </w:numPr>
        <w:rPr>
          <w:sz w:val="20"/>
        </w:rPr>
      </w:pPr>
      <w:r>
        <w:rPr>
          <w:sz w:val="20"/>
        </w:rPr>
        <w:t>EPA Regions and states</w:t>
      </w:r>
      <w:r w:rsidR="00AD0B4D" w:rsidRPr="00AD0B4D">
        <w:rPr>
          <w:sz w:val="20"/>
        </w:rPr>
        <w:t xml:space="preserve"> can delete an entire program report using the Delete (D) transaction. </w:t>
      </w:r>
      <w:r>
        <w:rPr>
          <w:sz w:val="20"/>
        </w:rPr>
        <w:t>EPA Regions and states</w:t>
      </w:r>
      <w:r w:rsidR="00AD0B4D" w:rsidRPr="00AD0B4D">
        <w:rPr>
          <w:sz w:val="20"/>
        </w:rPr>
        <w:t xml:space="preserve"> should use this transaction when the program report is invalid and needs to be stricken from EPA’s records. </w:t>
      </w:r>
    </w:p>
    <w:p w14:paraId="19359523" w14:textId="4E041EEA" w:rsidR="00AD0B4D" w:rsidRPr="00AD0B4D" w:rsidRDefault="00E20040" w:rsidP="00AD0B4D">
      <w:pPr>
        <w:pStyle w:val="BodyText"/>
        <w:numPr>
          <w:ilvl w:val="0"/>
          <w:numId w:val="3"/>
        </w:numPr>
        <w:rPr>
          <w:sz w:val="20"/>
        </w:rPr>
      </w:pPr>
      <w:r>
        <w:rPr>
          <w:sz w:val="20"/>
        </w:rPr>
        <w:t>EPA Regions and states</w:t>
      </w:r>
      <w:r w:rsidR="00AD0B4D" w:rsidRPr="00AD0B4D">
        <w:rPr>
          <w:sz w:val="20"/>
        </w:rPr>
        <w:t xml:space="preserve"> can also delete data using the Change or Replace transaction by using an asterisk in between a tag like:</w:t>
      </w:r>
    </w:p>
    <w:p w14:paraId="37A7130B" w14:textId="77777777" w:rsidR="00AD0B4D" w:rsidRPr="00AD0B4D" w:rsidRDefault="00AD0B4D" w:rsidP="00AD0B4D">
      <w:pPr>
        <w:pStyle w:val="BodyText"/>
        <w:ind w:left="720"/>
        <w:rPr>
          <w:sz w:val="20"/>
        </w:rPr>
      </w:pPr>
      <w:r w:rsidRPr="00AD0B4D">
        <w:rPr>
          <w:sz w:val="20"/>
        </w:rPr>
        <w:t>&lt;</w:t>
      </w:r>
      <w:proofErr w:type="spellStart"/>
      <w:r w:rsidRPr="00AD0B4D">
        <w:rPr>
          <w:sz w:val="20"/>
        </w:rPr>
        <w:t>TransactionTimestamp</w:t>
      </w:r>
      <w:proofErr w:type="spellEnd"/>
      <w:r w:rsidRPr="00AD0B4D">
        <w:rPr>
          <w:sz w:val="20"/>
        </w:rPr>
        <w:t>&gt;*&lt;/</w:t>
      </w:r>
      <w:proofErr w:type="spellStart"/>
      <w:r w:rsidRPr="00AD0B4D">
        <w:rPr>
          <w:sz w:val="20"/>
        </w:rPr>
        <w:t>TransactionTimestamp</w:t>
      </w:r>
      <w:proofErr w:type="spellEnd"/>
      <w:r w:rsidRPr="00AD0B4D">
        <w:rPr>
          <w:sz w:val="20"/>
        </w:rPr>
        <w:t>&gt;</w:t>
      </w:r>
    </w:p>
    <w:p w14:paraId="4B2FF791" w14:textId="77777777" w:rsidR="00AD0B4D" w:rsidRPr="00AD0B4D" w:rsidRDefault="00AD0B4D" w:rsidP="00AD0B4D">
      <w:pPr>
        <w:pStyle w:val="BodyText"/>
        <w:numPr>
          <w:ilvl w:val="0"/>
          <w:numId w:val="3"/>
        </w:numPr>
        <w:rPr>
          <w:sz w:val="20"/>
        </w:rPr>
      </w:pPr>
      <w:r w:rsidRPr="00AD0B4D">
        <w:rPr>
          <w:sz w:val="20"/>
        </w:rPr>
        <w:t>In the XML example below, the third version of the program report will be deleted from EPA’s records.</w:t>
      </w:r>
    </w:p>
    <w:p w14:paraId="0A394328" w14:textId="77777777" w:rsidR="00AD0B4D" w:rsidRPr="00AD0B4D" w:rsidRDefault="00AD0B4D" w:rsidP="00AD0B4D">
      <w:pPr>
        <w:pStyle w:val="BodyText"/>
        <w:numPr>
          <w:ilvl w:val="0"/>
          <w:numId w:val="3"/>
        </w:numPr>
        <w:rPr>
          <w:sz w:val="20"/>
        </w:rPr>
      </w:pPr>
      <w:r w:rsidRPr="00AD0B4D">
        <w:rPr>
          <w:sz w:val="20"/>
        </w:rPr>
        <w:t xml:space="preserve">The combination of the following two XML tags is unique and are used by EPA to an entire form set (including all versions) from its system: </w:t>
      </w:r>
      <w:proofErr w:type="spellStart"/>
      <w:r w:rsidRPr="00AD0B4D">
        <w:rPr>
          <w:sz w:val="20"/>
        </w:rPr>
        <w:t>PermitIdentifier</w:t>
      </w:r>
      <w:proofErr w:type="spellEnd"/>
      <w:r w:rsidRPr="00AD0B4D">
        <w:rPr>
          <w:sz w:val="20"/>
        </w:rPr>
        <w:t xml:space="preserve"> and </w:t>
      </w:r>
      <w:proofErr w:type="spellStart"/>
      <w:r w:rsidRPr="00AD0B4D">
        <w:rPr>
          <w:sz w:val="20"/>
        </w:rPr>
        <w:t>ProgramReportFormSetID</w:t>
      </w:r>
      <w:proofErr w:type="spellEnd"/>
      <w:r w:rsidRPr="00AD0B4D">
        <w:rPr>
          <w:sz w:val="20"/>
        </w:rPr>
        <w:t>.</w:t>
      </w:r>
    </w:p>
    <w:p w14:paraId="2214BE67" w14:textId="51D201F7" w:rsidR="00AD0B4D" w:rsidRDefault="00AD0B4D" w:rsidP="00AD0B4D">
      <w:pPr>
        <w:pStyle w:val="BodyText"/>
        <w:numPr>
          <w:ilvl w:val="0"/>
          <w:numId w:val="3"/>
        </w:numPr>
        <w:rPr>
          <w:sz w:val="20"/>
        </w:rPr>
      </w:pPr>
      <w:r w:rsidRPr="00AD0B4D">
        <w:rPr>
          <w:sz w:val="20"/>
        </w:rPr>
        <w:t xml:space="preserve">The combination of the following three XML tags is unique and are used by EPA to delete a particular version of the form from its system: </w:t>
      </w:r>
      <w:proofErr w:type="spellStart"/>
      <w:r w:rsidRPr="00AD0B4D">
        <w:rPr>
          <w:sz w:val="20"/>
        </w:rPr>
        <w:t>PermitIdentifier</w:t>
      </w:r>
      <w:proofErr w:type="spellEnd"/>
      <w:r w:rsidRPr="00AD0B4D">
        <w:rPr>
          <w:sz w:val="20"/>
        </w:rPr>
        <w:t xml:space="preserve">, </w:t>
      </w:r>
      <w:proofErr w:type="spellStart"/>
      <w:r w:rsidRPr="00AD0B4D">
        <w:rPr>
          <w:sz w:val="20"/>
        </w:rPr>
        <w:t>ProgramReportFormSetID</w:t>
      </w:r>
      <w:proofErr w:type="spellEnd"/>
      <w:r w:rsidRPr="00AD0B4D">
        <w:rPr>
          <w:sz w:val="20"/>
        </w:rPr>
        <w:t xml:space="preserve">, and </w:t>
      </w:r>
      <w:proofErr w:type="spellStart"/>
      <w:r w:rsidRPr="00AD0B4D">
        <w:rPr>
          <w:sz w:val="20"/>
        </w:rPr>
        <w:t>ProgramReportFormID</w:t>
      </w:r>
      <w:proofErr w:type="spellEnd"/>
      <w:r w:rsidRPr="00AD0B4D">
        <w:rPr>
          <w:sz w:val="20"/>
        </w:rPr>
        <w:t xml:space="preserve">. The deletion of a form version must be done sequentially as only the most current version of the form, which is defined as the </w:t>
      </w:r>
      <w:proofErr w:type="spellStart"/>
      <w:r w:rsidRPr="00AD0B4D">
        <w:rPr>
          <w:sz w:val="20"/>
        </w:rPr>
        <w:t>ProgramReportFormID</w:t>
      </w:r>
      <w:proofErr w:type="spellEnd"/>
      <w:r w:rsidRPr="00AD0B4D">
        <w:rPr>
          <w:sz w:val="20"/>
        </w:rPr>
        <w:t xml:space="preserve">  with the highest integer value, is available for deletion. For example, if there are three versions of the same report (i.e., all three versions of the report have </w:t>
      </w:r>
      <w:proofErr w:type="spellStart"/>
      <w:r w:rsidRPr="00AD0B4D">
        <w:rPr>
          <w:sz w:val="20"/>
        </w:rPr>
        <w:t>ProgramReportFormSetID</w:t>
      </w:r>
      <w:proofErr w:type="spellEnd"/>
      <w:r w:rsidRPr="00AD0B4D">
        <w:rPr>
          <w:sz w:val="20"/>
        </w:rPr>
        <w:t xml:space="preserve"> = HPQ-M00G-2YWHX), then the third version of the report (</w:t>
      </w:r>
      <w:proofErr w:type="spellStart"/>
      <w:r w:rsidRPr="00AD0B4D">
        <w:rPr>
          <w:sz w:val="20"/>
        </w:rPr>
        <w:t>ProgramReportFormID</w:t>
      </w:r>
      <w:proofErr w:type="spellEnd"/>
      <w:r w:rsidRPr="00AD0B4D">
        <w:rPr>
          <w:sz w:val="20"/>
        </w:rPr>
        <w:t xml:space="preserve"> = 3) must be deleted before the second version of the report (</w:t>
      </w:r>
      <w:proofErr w:type="spellStart"/>
      <w:r w:rsidRPr="00AD0B4D">
        <w:rPr>
          <w:sz w:val="20"/>
        </w:rPr>
        <w:t>ProgramReportFormID</w:t>
      </w:r>
      <w:proofErr w:type="spellEnd"/>
      <w:r w:rsidRPr="00AD0B4D">
        <w:rPr>
          <w:sz w:val="20"/>
        </w:rPr>
        <w:t xml:space="preserve"> = 2) can be deleted. This will ensure that the submission history of these report versions is preserved. Finally, the deletion of the first version of the form (</w:t>
      </w:r>
      <w:proofErr w:type="spellStart"/>
      <w:r w:rsidRPr="00AD0B4D">
        <w:rPr>
          <w:sz w:val="20"/>
        </w:rPr>
        <w:t>ProgramReportFormID</w:t>
      </w:r>
      <w:proofErr w:type="spellEnd"/>
      <w:r w:rsidRPr="00AD0B4D">
        <w:rPr>
          <w:sz w:val="20"/>
        </w:rPr>
        <w:t xml:space="preserve"> = 1) also remove the </w:t>
      </w:r>
      <w:proofErr w:type="spellStart"/>
      <w:r w:rsidRPr="00AD0B4D">
        <w:rPr>
          <w:sz w:val="20"/>
        </w:rPr>
        <w:t>ProgramReportFormSetID</w:t>
      </w:r>
      <w:proofErr w:type="spellEnd"/>
      <w:r w:rsidRPr="00AD0B4D">
        <w:rPr>
          <w:sz w:val="20"/>
        </w:rPr>
        <w:t xml:space="preserve"> for that </w:t>
      </w:r>
      <w:proofErr w:type="spellStart"/>
      <w:r w:rsidRPr="00AD0B4D">
        <w:rPr>
          <w:sz w:val="20"/>
        </w:rPr>
        <w:t>PermitIdentifier</w:t>
      </w:r>
      <w:proofErr w:type="spellEnd"/>
      <w:r w:rsidRPr="00AD0B4D">
        <w:rPr>
          <w:sz w:val="20"/>
        </w:rPr>
        <w:t xml:space="preserve"> from EPA’s records.</w:t>
      </w:r>
    </w:p>
    <w:p w14:paraId="7975393F" w14:textId="1DEA638B" w:rsidR="00AD0B4D" w:rsidRPr="0066738E" w:rsidRDefault="00AD0B4D" w:rsidP="00AD0B4D">
      <w:pPr>
        <w:pStyle w:val="BodyText"/>
        <w:rPr>
          <w:sz w:val="20"/>
        </w:rPr>
      </w:pPr>
    </w:p>
    <w:p w14:paraId="21221874" w14:textId="77777777" w:rsidR="00AD0B4D" w:rsidRDefault="00AD0B4D" w:rsidP="00AD0B4D">
      <w:pPr>
        <w:autoSpaceDE w:val="0"/>
        <w:autoSpaceDN w:val="0"/>
        <w:adjustRightInd w:val="0"/>
        <w:rPr>
          <w:b/>
          <w:bCs/>
          <w:sz w:val="16"/>
          <w:szCs w:val="20"/>
        </w:rPr>
      </w:pPr>
    </w:p>
    <w:p w14:paraId="4503A8CC"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&lt;?xml version="1.0" encoding="UTF-8"?&gt;</w:t>
      </w:r>
    </w:p>
    <w:p w14:paraId="386F7692"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&lt;Document </w:t>
      </w:r>
      <w:proofErr w:type="spellStart"/>
      <w:r w:rsidRPr="00AD0B4D">
        <w:rPr>
          <w:rFonts w:ascii="Calibri" w:eastAsia="Calibri" w:hAnsi="Calibri" w:cs="Calibri"/>
          <w:b/>
          <w:bCs/>
          <w:kern w:val="2"/>
          <w:sz w:val="16"/>
          <w:szCs w:val="16"/>
          <w14:ligatures w14:val="standardContextual"/>
        </w:rPr>
        <w:t>xmlns</w:t>
      </w:r>
      <w:proofErr w:type="spellEnd"/>
      <w:r w:rsidRPr="00AD0B4D">
        <w:rPr>
          <w:rFonts w:ascii="Calibri" w:eastAsia="Calibri" w:hAnsi="Calibri" w:cs="Calibri"/>
          <w:b/>
          <w:bCs/>
          <w:kern w:val="2"/>
          <w:sz w:val="16"/>
          <w:szCs w:val="16"/>
          <w14:ligatures w14:val="standardContextual"/>
        </w:rPr>
        <w:t xml:space="preserve">="http://www.exchangenetwork.net/schema/icis/5" </w:t>
      </w:r>
      <w:proofErr w:type="spellStart"/>
      <w:r w:rsidRPr="00AD0B4D">
        <w:rPr>
          <w:rFonts w:ascii="Calibri" w:eastAsia="Calibri" w:hAnsi="Calibri" w:cs="Calibri"/>
          <w:b/>
          <w:bCs/>
          <w:kern w:val="2"/>
          <w:sz w:val="16"/>
          <w:szCs w:val="16"/>
          <w14:ligatures w14:val="standardContextual"/>
        </w:rPr>
        <w:t>xmlns:xsi</w:t>
      </w:r>
      <w:proofErr w:type="spellEnd"/>
      <w:r w:rsidRPr="00AD0B4D">
        <w:rPr>
          <w:rFonts w:ascii="Calibri" w:eastAsia="Calibri" w:hAnsi="Calibri" w:cs="Calibri"/>
          <w:b/>
          <w:bCs/>
          <w:kern w:val="2"/>
          <w:sz w:val="16"/>
          <w:szCs w:val="16"/>
          <w14:ligatures w14:val="standardContextual"/>
        </w:rPr>
        <w:t>="http://www.w3.org/2001/XMLSchema-instance"&gt;</w:t>
      </w:r>
    </w:p>
    <w:p w14:paraId="27249E6D" w14:textId="77777777" w:rsidR="00AD0B4D" w:rsidRPr="00AD0B4D" w:rsidRDefault="00AD0B4D" w:rsidP="00AD0B4D">
      <w:pPr>
        <w:rPr>
          <w:rFonts w:ascii="Calibri" w:eastAsia="Calibri" w:hAnsi="Calibri" w:cs="Calibri"/>
          <w:b/>
          <w:bCs/>
          <w:kern w:val="2"/>
          <w:sz w:val="16"/>
          <w:szCs w:val="16"/>
          <w14:ligatures w14:val="standardContextual"/>
        </w:rPr>
      </w:pPr>
    </w:p>
    <w:p w14:paraId="42DE77D7"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&lt;Header&gt;</w:t>
      </w:r>
    </w:p>
    <w:p w14:paraId="6BA84E71"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&lt;Id&gt;</w:t>
      </w:r>
      <w:r w:rsidRPr="00AD0B4D">
        <w:rPr>
          <w:rFonts w:ascii="Calibri" w:eastAsia="Calibri" w:hAnsi="Calibri" w:cs="Calibri"/>
          <w:kern w:val="2"/>
          <w:sz w:val="16"/>
          <w:szCs w:val="16"/>
          <w14:ligatures w14:val="standardContextual"/>
        </w:rPr>
        <w:t>UUStaffer1</w:t>
      </w:r>
      <w:r w:rsidRPr="00AD0B4D">
        <w:rPr>
          <w:rFonts w:ascii="Calibri" w:eastAsia="Calibri" w:hAnsi="Calibri" w:cs="Calibri"/>
          <w:b/>
          <w:bCs/>
          <w:kern w:val="2"/>
          <w:sz w:val="16"/>
          <w:szCs w:val="16"/>
          <w14:ligatures w14:val="standardContextual"/>
        </w:rPr>
        <w:t>&lt;/Id&gt;</w:t>
      </w:r>
    </w:p>
    <w:p w14:paraId="32D62F00"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&lt;Property&gt;</w:t>
      </w:r>
    </w:p>
    <w:p w14:paraId="5DD5E6D8"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&lt;name&gt;</w:t>
      </w:r>
      <w:r w:rsidRPr="00AD0B4D">
        <w:rPr>
          <w:rFonts w:ascii="Calibri" w:eastAsia="Calibri" w:hAnsi="Calibri" w:cs="Calibri"/>
          <w:bCs/>
          <w:kern w:val="2"/>
          <w:sz w:val="16"/>
          <w:szCs w:val="16"/>
          <w14:ligatures w14:val="standardContextual"/>
        </w:rPr>
        <w:t>e-mail</w:t>
      </w:r>
      <w:r w:rsidRPr="00AD0B4D">
        <w:rPr>
          <w:rFonts w:ascii="Calibri" w:eastAsia="Calibri" w:hAnsi="Calibri" w:cs="Calibri"/>
          <w:b/>
          <w:kern w:val="2"/>
          <w:sz w:val="16"/>
          <w:szCs w:val="16"/>
          <w14:ligatures w14:val="standardContextual"/>
        </w:rPr>
        <w:t>&lt;/name&gt;</w:t>
      </w:r>
    </w:p>
    <w:p w14:paraId="7205D01F"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lastRenderedPageBreak/>
        <w:t xml:space="preserve">          </w:t>
      </w:r>
      <w:r w:rsidRPr="00AD0B4D">
        <w:rPr>
          <w:rFonts w:ascii="Calibri" w:eastAsia="Calibri" w:hAnsi="Calibri" w:cs="Calibri"/>
          <w:b/>
          <w:kern w:val="2"/>
          <w:sz w:val="16"/>
          <w:szCs w:val="16"/>
          <w14:ligatures w14:val="standardContextual"/>
        </w:rPr>
        <w:t>&lt;value&gt;</w:t>
      </w:r>
      <w:r w:rsidRPr="00AD0B4D">
        <w:rPr>
          <w:rFonts w:ascii="Calibri" w:eastAsia="Calibri" w:hAnsi="Calibri" w:cs="Calibri"/>
          <w:bCs/>
          <w:kern w:val="2"/>
          <w:sz w:val="16"/>
          <w:szCs w:val="16"/>
          <w14:ligatures w14:val="standardContextual"/>
        </w:rPr>
        <w:t>doe.john@state.us</w:t>
      </w:r>
      <w:r w:rsidRPr="00AD0B4D">
        <w:rPr>
          <w:rFonts w:ascii="Calibri" w:eastAsia="Calibri" w:hAnsi="Calibri" w:cs="Calibri"/>
          <w:b/>
          <w:kern w:val="2"/>
          <w:sz w:val="16"/>
          <w:szCs w:val="16"/>
          <w14:ligatures w14:val="standardContextual"/>
        </w:rPr>
        <w:t>&lt;/value&gt;</w:t>
      </w:r>
    </w:p>
    <w:p w14:paraId="640E256D" w14:textId="77777777" w:rsidR="00AD0B4D" w:rsidRPr="00AD0B4D" w:rsidRDefault="00AD0B4D" w:rsidP="00AD0B4D">
      <w:pPr>
        <w:rPr>
          <w:rFonts w:ascii="Calibri" w:eastAsia="Calibri" w:hAnsi="Calibri" w:cs="Calibri"/>
          <w:b/>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
          <w:kern w:val="2"/>
          <w:sz w:val="16"/>
          <w:szCs w:val="16"/>
          <w14:ligatures w14:val="standardContextual"/>
        </w:rPr>
        <w:t>&lt;/Property&gt;</w:t>
      </w:r>
    </w:p>
    <w:p w14:paraId="0DBEC3A8" w14:textId="77777777" w:rsidR="00AD0B4D" w:rsidRP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&lt;/Header&gt;</w:t>
      </w:r>
    </w:p>
    <w:p w14:paraId="6A64BD93" w14:textId="77777777" w:rsidR="00AD0B4D" w:rsidRPr="00AD0B4D" w:rsidRDefault="00AD0B4D" w:rsidP="00AD0B4D">
      <w:pPr>
        <w:rPr>
          <w:rFonts w:ascii="Calibri" w:eastAsia="Calibri" w:hAnsi="Calibri" w:cs="Calibri"/>
          <w:b/>
          <w:kern w:val="2"/>
          <w:sz w:val="16"/>
          <w:szCs w:val="16"/>
          <w14:ligatures w14:val="standardContextual"/>
        </w:rPr>
      </w:pPr>
    </w:p>
    <w:p w14:paraId="35C99D6D"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&lt;Payload Operation="CWA316bProgramReportSubmission"&gt;</w:t>
      </w:r>
    </w:p>
    <w:p w14:paraId="12A91D17"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p>
    <w:p w14:paraId="7CCDC18F"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r w:rsidRPr="00AD0B4D">
        <w:rPr>
          <w:rFonts w:ascii="Calibri" w:eastAsia="Calibri" w:hAnsi="Calibri" w:cs="Calibri"/>
          <w:b/>
          <w:bCs/>
          <w:color w:val="008000"/>
          <w:kern w:val="2"/>
          <w:sz w:val="16"/>
          <w:szCs w:val="16"/>
          <w14:ligatures w14:val="standardContextual"/>
        </w:rPr>
        <w:t>&lt;</w:t>
      </w:r>
      <w:r w:rsidRPr="00AD0B4D">
        <w:rPr>
          <w:rFonts w:ascii="Calibri" w:eastAsia="Calibri" w:hAnsi="Calibri" w:cs="Calibri"/>
          <w:b/>
          <w:bCs/>
          <w:color w:val="00B050"/>
          <w:kern w:val="2"/>
          <w:sz w:val="16"/>
          <w:szCs w:val="16"/>
          <w14:ligatures w14:val="standardContextual"/>
        </w:rPr>
        <w:t>CWA316bProgramReportData</w:t>
      </w:r>
      <w:r w:rsidRPr="00AD0B4D">
        <w:rPr>
          <w:rFonts w:ascii="Calibri" w:eastAsia="Calibri" w:hAnsi="Calibri" w:cs="Calibri"/>
          <w:b/>
          <w:bCs/>
          <w:color w:val="008000"/>
          <w:kern w:val="2"/>
          <w:sz w:val="16"/>
          <w:szCs w:val="16"/>
          <w14:ligatures w14:val="standardContextual"/>
        </w:rPr>
        <w:t>&gt;</w:t>
      </w:r>
    </w:p>
    <w:p w14:paraId="7C8792B7"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p>
    <w:p w14:paraId="78147BC6"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w:t>
      </w:r>
      <w:proofErr w:type="spellStart"/>
      <w:r w:rsidRPr="00AD0B4D">
        <w:rPr>
          <w:rFonts w:ascii="Calibri" w:eastAsia="Calibri" w:hAnsi="Calibri" w:cs="Calibri"/>
          <w:b/>
          <w:bCs/>
          <w:kern w:val="2"/>
          <w:sz w:val="16"/>
          <w:szCs w:val="16"/>
          <w14:ligatures w14:val="standardContextual"/>
        </w:rPr>
        <w:t>TransactionHeader</w:t>
      </w:r>
      <w:proofErr w:type="spellEnd"/>
      <w:r w:rsidRPr="00AD0B4D">
        <w:rPr>
          <w:rFonts w:ascii="Calibri" w:eastAsia="Calibri" w:hAnsi="Calibri" w:cs="Calibri"/>
          <w:b/>
          <w:bCs/>
          <w:kern w:val="2"/>
          <w:sz w:val="16"/>
          <w:szCs w:val="16"/>
          <w14:ligatures w14:val="standardContextual"/>
        </w:rPr>
        <w:t>&gt;</w:t>
      </w:r>
    </w:p>
    <w:p w14:paraId="44DD6087"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&lt;</w:t>
      </w:r>
      <w:proofErr w:type="spellStart"/>
      <w:r w:rsidRPr="00AD0B4D">
        <w:rPr>
          <w:rFonts w:ascii="Calibri" w:eastAsia="Calibri" w:hAnsi="Calibri" w:cs="Calibri"/>
          <w:b/>
          <w:bCs/>
          <w:kern w:val="2"/>
          <w:sz w:val="16"/>
          <w:szCs w:val="16"/>
          <w14:ligatures w14:val="standardContextual"/>
        </w:rPr>
        <w:t>TransactionType</w:t>
      </w:r>
      <w:proofErr w:type="spellEnd"/>
      <w:r w:rsidRPr="00AD0B4D">
        <w:rPr>
          <w:rFonts w:ascii="Calibri" w:eastAsia="Calibri" w:hAnsi="Calibri" w:cs="Calibri"/>
          <w:b/>
          <w:bCs/>
          <w:kern w:val="2"/>
          <w:sz w:val="16"/>
          <w:szCs w:val="16"/>
          <w14:ligatures w14:val="standardContextual"/>
        </w:rPr>
        <w:t>&gt;</w:t>
      </w:r>
      <w:r w:rsidRPr="00AD0B4D">
        <w:rPr>
          <w:rFonts w:ascii="Calibri" w:eastAsia="Calibri" w:hAnsi="Calibri" w:cs="Calibri"/>
          <w:kern w:val="2"/>
          <w:sz w:val="16"/>
          <w:szCs w:val="16"/>
          <w14:ligatures w14:val="standardContextual"/>
        </w:rPr>
        <w:t>D</w:t>
      </w:r>
      <w:r w:rsidRPr="00AD0B4D">
        <w:rPr>
          <w:rFonts w:ascii="Calibri" w:eastAsia="Calibri" w:hAnsi="Calibri" w:cs="Calibri"/>
          <w:b/>
          <w:bCs/>
          <w:kern w:val="2"/>
          <w:sz w:val="16"/>
          <w:szCs w:val="16"/>
          <w14:ligatures w14:val="standardContextual"/>
        </w:rPr>
        <w:t>&lt;/</w:t>
      </w:r>
      <w:proofErr w:type="spellStart"/>
      <w:r w:rsidRPr="00AD0B4D">
        <w:rPr>
          <w:rFonts w:ascii="Calibri" w:eastAsia="Calibri" w:hAnsi="Calibri" w:cs="Calibri"/>
          <w:b/>
          <w:bCs/>
          <w:kern w:val="2"/>
          <w:sz w:val="16"/>
          <w:szCs w:val="16"/>
          <w14:ligatures w14:val="standardContextual"/>
        </w:rPr>
        <w:t>TransactionType</w:t>
      </w:r>
      <w:proofErr w:type="spellEnd"/>
      <w:r w:rsidRPr="00AD0B4D">
        <w:rPr>
          <w:rFonts w:ascii="Calibri" w:eastAsia="Calibri" w:hAnsi="Calibri" w:cs="Calibri"/>
          <w:b/>
          <w:bCs/>
          <w:kern w:val="2"/>
          <w:sz w:val="16"/>
          <w:szCs w:val="16"/>
          <w14:ligatures w14:val="standardContextual"/>
        </w:rPr>
        <w:t>&gt;</w:t>
      </w:r>
    </w:p>
    <w:p w14:paraId="7BCCEFC9" w14:textId="77777777" w:rsidR="00AD0B4D" w:rsidRPr="00AD0B4D" w:rsidRDefault="00AD0B4D" w:rsidP="00AD0B4D">
      <w:pPr>
        <w:autoSpaceDE w:val="0"/>
        <w:autoSpaceDN w:val="0"/>
        <w:adjustRightInd w:val="0"/>
        <w:rPr>
          <w:rFonts w:ascii="Calibri" w:eastAsia="Calibri" w:hAnsi="Calibri" w:cs="Calibri"/>
          <w:bCs/>
          <w:kern w:val="2"/>
          <w:sz w:val="16"/>
          <w:szCs w:val="16"/>
          <w14:ligatures w14:val="standardContextual"/>
        </w:rPr>
      </w:pPr>
      <w:r w:rsidRPr="00AD0B4D">
        <w:rPr>
          <w:rFonts w:ascii="Calibri" w:eastAsia="Calibri" w:hAnsi="Calibri" w:cs="Calibri"/>
          <w:b/>
          <w:bCs/>
          <w:kern w:val="2"/>
          <w:sz w:val="16"/>
          <w:szCs w:val="16"/>
          <w14:ligatures w14:val="standardContextual"/>
        </w:rPr>
        <w:t xml:space="preserve">     </w:t>
      </w:r>
      <w:r w:rsidRPr="00AD0B4D">
        <w:rPr>
          <w:rFonts w:ascii="Calibri" w:eastAsia="Calibri" w:hAnsi="Calibri" w:cs="Calibri"/>
          <w:bCs/>
          <w:kern w:val="2"/>
          <w:sz w:val="16"/>
          <w:szCs w:val="16"/>
          <w14:ligatures w14:val="standardContextual"/>
        </w:rPr>
        <w:t>&lt;TransactionTimestamp&gt;2001-12-17T09:30:47.0Z&lt;/TransactionTimestamp&gt;</w:t>
      </w:r>
    </w:p>
    <w:p w14:paraId="0017DC92"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w:t>
      </w:r>
      <w:proofErr w:type="spellStart"/>
      <w:r w:rsidRPr="00AD0B4D">
        <w:rPr>
          <w:rFonts w:ascii="Calibri" w:eastAsia="Calibri" w:hAnsi="Calibri" w:cs="Calibri"/>
          <w:b/>
          <w:bCs/>
          <w:kern w:val="2"/>
          <w:sz w:val="16"/>
          <w:szCs w:val="16"/>
          <w14:ligatures w14:val="standardContextual"/>
        </w:rPr>
        <w:t>TransactionHeader</w:t>
      </w:r>
      <w:proofErr w:type="spellEnd"/>
      <w:r w:rsidRPr="00AD0B4D">
        <w:rPr>
          <w:rFonts w:ascii="Calibri" w:eastAsia="Calibri" w:hAnsi="Calibri" w:cs="Calibri"/>
          <w:b/>
          <w:bCs/>
          <w:kern w:val="2"/>
          <w:sz w:val="16"/>
          <w:szCs w:val="16"/>
          <w14:ligatures w14:val="standardContextual"/>
        </w:rPr>
        <w:t>&gt;</w:t>
      </w:r>
    </w:p>
    <w:p w14:paraId="2E758BE8"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p>
    <w:p w14:paraId="6E8505F7"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&lt;CWA316bProgramReport&gt;</w:t>
      </w:r>
    </w:p>
    <w:p w14:paraId="0042D589" w14:textId="77777777" w:rsidR="00AD0B4D" w:rsidRPr="00AD0B4D" w:rsidRDefault="00AD0B4D" w:rsidP="00AD0B4D">
      <w:pPr>
        <w:rPr>
          <w:rFonts w:ascii="Calibri" w:eastAsia="Calibri" w:hAnsi="Calibri" w:cs="Calibri"/>
          <w:bCs/>
          <w:color w:val="000000"/>
          <w:kern w:val="2"/>
          <w:sz w:val="16"/>
          <w:szCs w:val="16"/>
          <w14:ligatures w14:val="standardContextual"/>
        </w:rPr>
      </w:pPr>
      <w:r w:rsidRPr="00AD0B4D">
        <w:rPr>
          <w:rFonts w:ascii="Calibri" w:eastAsia="Calibri" w:hAnsi="Calibri" w:cs="Calibri"/>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PermitIdentifier</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kern w:val="2"/>
          <w:sz w:val="16"/>
          <w:szCs w:val="16"/>
          <w14:ligatures w14:val="standardContextual"/>
        </w:rPr>
        <w:t>VA0052451</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PermitIdentifier</w:t>
      </w:r>
      <w:proofErr w:type="spellEnd"/>
      <w:r w:rsidRPr="00AD0B4D">
        <w:rPr>
          <w:rFonts w:ascii="Calibri" w:eastAsia="Calibri" w:hAnsi="Calibri" w:cs="Calibri"/>
          <w:bCs/>
          <w:color w:val="0070C0"/>
          <w:kern w:val="2"/>
          <w:sz w:val="16"/>
          <w:szCs w:val="16"/>
          <w14:ligatures w14:val="standardContextual"/>
        </w:rPr>
        <w:t>&gt;</w:t>
      </w:r>
    </w:p>
    <w:p w14:paraId="1F06A58A" w14:textId="77777777" w:rsidR="00AD0B4D" w:rsidRPr="00AD0B4D" w:rsidRDefault="00AD0B4D" w:rsidP="00AD0B4D">
      <w:pPr>
        <w:autoSpaceDE w:val="0"/>
        <w:autoSpaceDN w:val="0"/>
        <w:adjustRightInd w:val="0"/>
        <w:rPr>
          <w:rFonts w:ascii="Calibri" w:eastAsia="Calibri" w:hAnsi="Calibri" w:cs="Calibri"/>
          <w:bCs/>
          <w:color w:val="000000"/>
          <w:kern w:val="2"/>
          <w:sz w:val="16"/>
          <w:szCs w:val="16"/>
          <w14:ligatures w14:val="standardContextual"/>
        </w:rPr>
      </w:pPr>
      <w:r w:rsidRPr="00AD0B4D">
        <w:rPr>
          <w:rFonts w:ascii="Calibri" w:eastAsia="Calibri" w:hAnsi="Calibri" w:cs="Calibri"/>
          <w:bCs/>
          <w:kern w:val="2"/>
          <w:sz w:val="16"/>
          <w:szCs w:val="16"/>
          <w14:ligatures w14:val="standardContextual"/>
        </w:rPr>
        <w:t xml:space="preserve">     </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ProgramReportFormSetID</w:t>
      </w:r>
      <w:proofErr w:type="spellEnd"/>
      <w:r w:rsidRPr="00AD0B4D">
        <w:rPr>
          <w:rFonts w:ascii="Calibri" w:eastAsia="Calibri" w:hAnsi="Calibri" w:cs="Calibri"/>
          <w:bCs/>
          <w:color w:val="0070C0"/>
          <w:kern w:val="2"/>
          <w:sz w:val="16"/>
          <w:szCs w:val="16"/>
          <w14:ligatures w14:val="standardContextual"/>
        </w:rPr>
        <w:t>&gt;</w:t>
      </w:r>
      <w:r w:rsidRPr="00AD0B4D">
        <w:rPr>
          <w:rFonts w:ascii="Calibri" w:eastAsia="Calibri" w:hAnsi="Calibri" w:cs="Calibri"/>
          <w:bCs/>
          <w:color w:val="000000"/>
          <w:kern w:val="2"/>
          <w:sz w:val="16"/>
          <w:szCs w:val="16"/>
          <w14:ligatures w14:val="standardContextual"/>
        </w:rPr>
        <w:t>HPQ-M00G-2YWHS</w:t>
      </w:r>
      <w:r w:rsidRPr="00AD0B4D">
        <w:rPr>
          <w:rFonts w:ascii="Calibri" w:eastAsia="Calibri" w:hAnsi="Calibri" w:cs="Calibri"/>
          <w:bCs/>
          <w:color w:val="0070C0"/>
          <w:kern w:val="2"/>
          <w:sz w:val="16"/>
          <w:szCs w:val="16"/>
          <w14:ligatures w14:val="standardContextual"/>
        </w:rPr>
        <w:t>&lt;/</w:t>
      </w:r>
      <w:proofErr w:type="spellStart"/>
      <w:r w:rsidRPr="00AD0B4D">
        <w:rPr>
          <w:rFonts w:ascii="Calibri" w:eastAsia="Calibri" w:hAnsi="Calibri" w:cs="Calibri"/>
          <w:bCs/>
          <w:color w:val="0070C0"/>
          <w:kern w:val="2"/>
          <w:sz w:val="16"/>
          <w:szCs w:val="16"/>
          <w14:ligatures w14:val="standardContextual"/>
        </w:rPr>
        <w:t>ProgramReportFormSetID</w:t>
      </w:r>
      <w:proofErr w:type="spellEnd"/>
      <w:r w:rsidRPr="00AD0B4D">
        <w:rPr>
          <w:rFonts w:ascii="Calibri" w:eastAsia="Calibri" w:hAnsi="Calibri" w:cs="Calibri"/>
          <w:bCs/>
          <w:color w:val="0070C0"/>
          <w:kern w:val="2"/>
          <w:sz w:val="16"/>
          <w:szCs w:val="16"/>
          <w14:ligatures w14:val="standardContextual"/>
        </w:rPr>
        <w:t>&gt;</w:t>
      </w:r>
    </w:p>
    <w:p w14:paraId="5D095E86" w14:textId="77777777" w:rsidR="00AD0B4D" w:rsidRPr="00AD0B4D" w:rsidRDefault="00AD0B4D" w:rsidP="00AD0B4D">
      <w:pPr>
        <w:autoSpaceDE w:val="0"/>
        <w:autoSpaceDN w:val="0"/>
        <w:adjustRightInd w:val="0"/>
        <w:rPr>
          <w:rFonts w:ascii="Calibri" w:eastAsia="Calibri" w:hAnsi="Calibri" w:cs="Calibri"/>
          <w:bCs/>
          <w:kern w:val="2"/>
          <w:sz w:val="16"/>
          <w:szCs w:val="16"/>
          <w14:ligatures w14:val="standardContextual"/>
        </w:rPr>
      </w:pPr>
      <w:r w:rsidRPr="00AD0B4D">
        <w:rPr>
          <w:rFonts w:ascii="Calibri" w:eastAsia="Calibri" w:hAnsi="Calibri" w:cs="Calibri"/>
          <w:bCs/>
          <w:kern w:val="2"/>
          <w:sz w:val="16"/>
          <w:szCs w:val="16"/>
          <w14:ligatures w14:val="standardContextual"/>
        </w:rPr>
        <w:t xml:space="preserve">     &lt;</w:t>
      </w:r>
      <w:proofErr w:type="spellStart"/>
      <w:r w:rsidRPr="00AD0B4D">
        <w:rPr>
          <w:rFonts w:ascii="Calibri" w:eastAsia="Calibri" w:hAnsi="Calibri" w:cs="Calibri"/>
          <w:bCs/>
          <w:kern w:val="2"/>
          <w:sz w:val="16"/>
          <w:szCs w:val="16"/>
          <w14:ligatures w14:val="standardContextual"/>
        </w:rPr>
        <w:t>ProgramReportFormID</w:t>
      </w:r>
      <w:proofErr w:type="spellEnd"/>
      <w:r w:rsidRPr="00AD0B4D">
        <w:rPr>
          <w:rFonts w:ascii="Calibri" w:eastAsia="Calibri" w:hAnsi="Calibri" w:cs="Calibri"/>
          <w:bCs/>
          <w:kern w:val="2"/>
          <w:sz w:val="16"/>
          <w:szCs w:val="16"/>
          <w14:ligatures w14:val="standardContextual"/>
        </w:rPr>
        <w:t>&gt;3&lt;/</w:t>
      </w:r>
      <w:proofErr w:type="spellStart"/>
      <w:r w:rsidRPr="00AD0B4D">
        <w:rPr>
          <w:rFonts w:ascii="Calibri" w:eastAsia="Calibri" w:hAnsi="Calibri" w:cs="Calibri"/>
          <w:bCs/>
          <w:kern w:val="2"/>
          <w:sz w:val="16"/>
          <w:szCs w:val="16"/>
          <w14:ligatures w14:val="standardContextual"/>
        </w:rPr>
        <w:t>ProgramReportFormID</w:t>
      </w:r>
      <w:proofErr w:type="spellEnd"/>
      <w:r w:rsidRPr="00AD0B4D">
        <w:rPr>
          <w:rFonts w:ascii="Calibri" w:eastAsia="Calibri" w:hAnsi="Calibri" w:cs="Calibri"/>
          <w:bCs/>
          <w:kern w:val="2"/>
          <w:sz w:val="16"/>
          <w:szCs w:val="16"/>
          <w14:ligatures w14:val="standardContextual"/>
        </w:rPr>
        <w:t>&gt;</w:t>
      </w:r>
    </w:p>
    <w:p w14:paraId="4B7C162B"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&lt;/CWA316bProgramReport&gt;</w:t>
      </w:r>
    </w:p>
    <w:p w14:paraId="726B4124"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p>
    <w:p w14:paraId="17AEF3E6" w14:textId="77777777" w:rsidR="00AD0B4D" w:rsidRPr="00AD0B4D" w:rsidRDefault="00AD0B4D" w:rsidP="00AD0B4D">
      <w:pPr>
        <w:autoSpaceDE w:val="0"/>
        <w:autoSpaceDN w:val="0"/>
        <w:adjustRightInd w:val="0"/>
        <w:rPr>
          <w:rFonts w:ascii="Calibri" w:eastAsia="Calibri" w:hAnsi="Calibri" w:cs="Calibri"/>
          <w:b/>
          <w:bCs/>
          <w:color w:val="008000"/>
          <w:kern w:val="2"/>
          <w:sz w:val="16"/>
          <w:szCs w:val="16"/>
          <w14:ligatures w14:val="standardContextual"/>
        </w:rPr>
      </w:pPr>
      <w:r w:rsidRPr="00AD0B4D">
        <w:rPr>
          <w:rFonts w:ascii="Calibri" w:eastAsia="Calibri" w:hAnsi="Calibri" w:cs="Calibri"/>
          <w:b/>
          <w:bCs/>
          <w:color w:val="008000"/>
          <w:kern w:val="2"/>
          <w:sz w:val="16"/>
          <w:szCs w:val="16"/>
          <w14:ligatures w14:val="standardContextual"/>
        </w:rPr>
        <w:t>&lt;/</w:t>
      </w:r>
      <w:r w:rsidRPr="00AD0B4D">
        <w:rPr>
          <w:rFonts w:ascii="Calibri" w:eastAsia="Calibri" w:hAnsi="Calibri" w:cs="Calibri"/>
          <w:b/>
          <w:bCs/>
          <w:color w:val="00B050"/>
          <w:kern w:val="2"/>
          <w:sz w:val="16"/>
          <w:szCs w:val="16"/>
          <w14:ligatures w14:val="standardContextual"/>
        </w:rPr>
        <w:t>CWA316bProgramReportData</w:t>
      </w:r>
      <w:r w:rsidRPr="00AD0B4D">
        <w:rPr>
          <w:rFonts w:ascii="Calibri" w:eastAsia="Calibri" w:hAnsi="Calibri" w:cs="Calibri"/>
          <w:b/>
          <w:bCs/>
          <w:color w:val="008000"/>
          <w:kern w:val="2"/>
          <w:sz w:val="16"/>
          <w:szCs w:val="16"/>
          <w14:ligatures w14:val="standardContextual"/>
        </w:rPr>
        <w:t>&gt;</w:t>
      </w:r>
    </w:p>
    <w:p w14:paraId="2DCF6EBC" w14:textId="77777777" w:rsidR="00AD0B4D" w:rsidRPr="00AD0B4D" w:rsidRDefault="00AD0B4D" w:rsidP="00AD0B4D">
      <w:pPr>
        <w:autoSpaceDE w:val="0"/>
        <w:autoSpaceDN w:val="0"/>
        <w:adjustRightInd w:val="0"/>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&lt;/Payload&gt;</w:t>
      </w:r>
    </w:p>
    <w:p w14:paraId="55CA17E6" w14:textId="09D7F446" w:rsidR="00AD0B4D" w:rsidRDefault="00AD0B4D" w:rsidP="00AD0B4D">
      <w:pPr>
        <w:rPr>
          <w:rFonts w:ascii="Calibri" w:eastAsia="Calibri" w:hAnsi="Calibri" w:cs="Calibri"/>
          <w:b/>
          <w:bCs/>
          <w:kern w:val="2"/>
          <w:sz w:val="16"/>
          <w:szCs w:val="16"/>
          <w14:ligatures w14:val="standardContextual"/>
        </w:rPr>
      </w:pPr>
      <w:r w:rsidRPr="00AD0B4D">
        <w:rPr>
          <w:rFonts w:ascii="Calibri" w:eastAsia="Calibri" w:hAnsi="Calibri" w:cs="Calibri"/>
          <w:b/>
          <w:bCs/>
          <w:kern w:val="2"/>
          <w:sz w:val="16"/>
          <w:szCs w:val="16"/>
          <w14:ligatures w14:val="standardContextual"/>
        </w:rPr>
        <w:t>&lt;/Document&gt;</w:t>
      </w:r>
    </w:p>
    <w:p w14:paraId="0FDD38CD" w14:textId="3A56F863" w:rsidR="00AD0B4D" w:rsidRPr="008E726F" w:rsidRDefault="00AD0B4D" w:rsidP="00AD0B4D">
      <w:pPr>
        <w:rPr>
          <w:rFonts w:ascii="Calibri" w:eastAsia="Calibri" w:hAnsi="Calibri"/>
          <w:kern w:val="2"/>
          <w:sz w:val="22"/>
          <w:szCs w:val="22"/>
          <w:u w:val="single"/>
          <w14:ligatures w14:val="standardContextual"/>
        </w:rPr>
      </w:pPr>
    </w:p>
    <w:p w14:paraId="211FA58E" w14:textId="77777777" w:rsidR="00AD0B4D" w:rsidRDefault="00AD0B4D" w:rsidP="001F6875">
      <w:pPr>
        <w:autoSpaceDE w:val="0"/>
        <w:autoSpaceDN w:val="0"/>
        <w:adjustRightInd w:val="0"/>
        <w:rPr>
          <w:b/>
          <w:sz w:val="16"/>
          <w:szCs w:val="20"/>
        </w:rPr>
      </w:pPr>
    </w:p>
    <w:p w14:paraId="381FA74F" w14:textId="77777777" w:rsidR="00962916" w:rsidRDefault="00962916" w:rsidP="00962916">
      <w:pPr>
        <w:pStyle w:val="Heading1"/>
        <w:tabs>
          <w:tab w:val="num" w:pos="432"/>
        </w:tabs>
        <w:ind w:left="432" w:hanging="432"/>
        <w:jc w:val="center"/>
        <w:rPr>
          <w:sz w:val="24"/>
        </w:rPr>
      </w:pPr>
      <w:r>
        <w:rPr>
          <w:b w:val="0"/>
          <w:color w:val="FF0000"/>
          <w:sz w:val="16"/>
          <w:szCs w:val="20"/>
        </w:rPr>
        <w:br w:type="page"/>
      </w:r>
      <w:bookmarkStart w:id="143" w:name="_Toc206756114"/>
      <w:r>
        <w:rPr>
          <w:sz w:val="24"/>
        </w:rPr>
        <w:lastRenderedPageBreak/>
        <w:t>DISCHARGE MONITORING REPORT XML SUBMISSION EXAMPLES</w:t>
      </w:r>
      <w:bookmarkEnd w:id="143"/>
    </w:p>
    <w:p w14:paraId="31625B3D" w14:textId="77777777" w:rsidR="00962916" w:rsidRDefault="00962916" w:rsidP="00962916">
      <w:pPr>
        <w:rPr>
          <w:color w:val="FF0000"/>
          <w:sz w:val="16"/>
          <w:szCs w:val="20"/>
        </w:rPr>
      </w:pPr>
    </w:p>
    <w:p w14:paraId="03A079E0" w14:textId="1B85D654" w:rsidR="008F2878" w:rsidRDefault="008F2878" w:rsidP="008F2878">
      <w:pPr>
        <w:rPr>
          <w:color w:val="FF0000"/>
          <w:sz w:val="16"/>
          <w:szCs w:val="20"/>
        </w:rPr>
      </w:pPr>
      <w:r w:rsidRPr="008F2878">
        <w:rPr>
          <w:b/>
          <w:bCs/>
          <w:color w:val="FF0000"/>
          <w:sz w:val="16"/>
          <w:szCs w:val="20"/>
        </w:rPr>
        <w:t>NOTE:</w:t>
      </w:r>
      <w:r>
        <w:rPr>
          <w:color w:val="FF0000"/>
          <w:sz w:val="16"/>
          <w:szCs w:val="20"/>
        </w:rPr>
        <w:t xml:space="preserve"> The “</w:t>
      </w:r>
      <w:proofErr w:type="spellStart"/>
      <w:r w:rsidRPr="008F2878">
        <w:rPr>
          <w:color w:val="FF0000"/>
          <w:sz w:val="16"/>
          <w:szCs w:val="20"/>
        </w:rPr>
        <w:t>LandApplicationSite</w:t>
      </w:r>
      <w:proofErr w:type="spellEnd"/>
      <w:r>
        <w:rPr>
          <w:color w:val="FF0000"/>
          <w:sz w:val="16"/>
          <w:szCs w:val="20"/>
        </w:rPr>
        <w:t>”, “</w:t>
      </w:r>
      <w:proofErr w:type="spellStart"/>
      <w:r w:rsidRPr="008F2878">
        <w:rPr>
          <w:color w:val="FF0000"/>
          <w:sz w:val="16"/>
          <w:szCs w:val="20"/>
        </w:rPr>
        <w:t>SurfaceDisposalSite</w:t>
      </w:r>
      <w:proofErr w:type="spellEnd"/>
      <w:r>
        <w:rPr>
          <w:color w:val="FF0000"/>
          <w:sz w:val="16"/>
          <w:szCs w:val="20"/>
        </w:rPr>
        <w:t>”, “</w:t>
      </w:r>
      <w:r w:rsidRPr="008F2878">
        <w:rPr>
          <w:color w:val="FF0000"/>
          <w:sz w:val="16"/>
          <w:szCs w:val="20"/>
        </w:rPr>
        <w:t>Incinerator</w:t>
      </w:r>
      <w:r>
        <w:rPr>
          <w:color w:val="FF0000"/>
          <w:sz w:val="16"/>
          <w:szCs w:val="20"/>
        </w:rPr>
        <w:t>”, and “</w:t>
      </w:r>
      <w:proofErr w:type="spellStart"/>
      <w:r w:rsidRPr="008F2878">
        <w:rPr>
          <w:color w:val="FF0000"/>
          <w:sz w:val="16"/>
          <w:szCs w:val="20"/>
        </w:rPr>
        <w:t>CoDisposalSite</w:t>
      </w:r>
      <w:proofErr w:type="spellEnd"/>
      <w:r>
        <w:rPr>
          <w:color w:val="FF0000"/>
          <w:sz w:val="16"/>
          <w:szCs w:val="20"/>
        </w:rPr>
        <w:t>” XML below are marked in strikeout as these data fields are deprecated. Data related to the biosolids annual report are covered in the “</w:t>
      </w:r>
      <w:proofErr w:type="spellStart"/>
      <w:r w:rsidRPr="008F2878">
        <w:rPr>
          <w:color w:val="FF0000"/>
          <w:sz w:val="16"/>
          <w:szCs w:val="20"/>
        </w:rPr>
        <w:t>BiosolidsAnnualProgramReportSubmission</w:t>
      </w:r>
      <w:proofErr w:type="spellEnd"/>
      <w:r>
        <w:rPr>
          <w:color w:val="FF0000"/>
          <w:sz w:val="16"/>
          <w:szCs w:val="20"/>
        </w:rPr>
        <w:t>” payload.</w:t>
      </w:r>
    </w:p>
    <w:p w14:paraId="74A43821" w14:textId="77777777" w:rsidR="008F2878" w:rsidRDefault="008F2878" w:rsidP="00962916">
      <w:pPr>
        <w:rPr>
          <w:color w:val="FF0000"/>
          <w:sz w:val="16"/>
          <w:szCs w:val="20"/>
        </w:rPr>
      </w:pPr>
    </w:p>
    <w:p w14:paraId="25530F53" w14:textId="77777777" w:rsidR="00962916" w:rsidRDefault="00962916" w:rsidP="00962916">
      <w:pPr>
        <w:pStyle w:val="Heading2"/>
      </w:pPr>
      <w:bookmarkStart w:id="144" w:name="_Toc206756115"/>
      <w:r>
        <w:t>Changing a Discharge Monitoring Report in ICIS</w:t>
      </w:r>
      <w:bookmarkEnd w:id="144"/>
    </w:p>
    <w:p w14:paraId="7E7FA6A9" w14:textId="77777777" w:rsidR="00962916" w:rsidRDefault="00962916" w:rsidP="00962916">
      <w:pPr>
        <w:autoSpaceDE w:val="0"/>
        <w:autoSpaceDN w:val="0"/>
        <w:adjustRightInd w:val="0"/>
        <w:rPr>
          <w:color w:val="FF0000"/>
          <w:sz w:val="20"/>
          <w:szCs w:val="20"/>
          <w:u w:val="single"/>
        </w:rPr>
      </w:pPr>
    </w:p>
    <w:p w14:paraId="02415CC8" w14:textId="4D0341D3" w:rsidR="00D04996" w:rsidRDefault="00D04996" w:rsidP="0096291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229947D" w14:textId="551ADA9B"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7750A54" w14:textId="52A9BF40" w:rsidR="00962916" w:rsidRPr="00725CCC" w:rsidRDefault="00962916" w:rsidP="00962916">
      <w:pPr>
        <w:pStyle w:val="BodyText"/>
        <w:numPr>
          <w:ilvl w:val="0"/>
          <w:numId w:val="3"/>
        </w:numPr>
        <w:rPr>
          <w:sz w:val="20"/>
        </w:rPr>
      </w:pPr>
      <w:r>
        <w:rPr>
          <w:sz w:val="20"/>
        </w:rPr>
        <w:t xml:space="preserve">The Discharge Monitoring Report Data parent tag should be repeated for each DMR </w:t>
      </w:r>
      <w:r w:rsidRPr="00725CCC">
        <w:rPr>
          <w:sz w:val="20"/>
        </w:rPr>
        <w:t xml:space="preserve">record to be changed, replaced or deleted.  </w:t>
      </w:r>
    </w:p>
    <w:p w14:paraId="601A2B75"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be present with no </w:t>
      </w:r>
      <w:proofErr w:type="spellStart"/>
      <w:r w:rsidRPr="00725CCC">
        <w:rPr>
          <w:sz w:val="20"/>
        </w:rPr>
        <w:t>ReportParameter</w:t>
      </w:r>
      <w:proofErr w:type="spellEnd"/>
      <w:r w:rsidRPr="00725CCC">
        <w:rPr>
          <w:sz w:val="20"/>
        </w:rPr>
        <w:t xml:space="preserve"> tags.  If no discharge data for a specific quantity or concentration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not be present but the quantity or concentration’s </w:t>
      </w:r>
      <w:proofErr w:type="spellStart"/>
      <w:r w:rsidRPr="00725CCC">
        <w:rPr>
          <w:sz w:val="20"/>
        </w:rPr>
        <w:t>NumericReport</w:t>
      </w:r>
      <w:proofErr w:type="spellEnd"/>
      <w:r w:rsidRPr="00725CCC">
        <w:rPr>
          <w:sz w:val="20"/>
        </w:rPr>
        <w:t xml:space="preserve"> parent tag must be present with its </w:t>
      </w:r>
      <w:proofErr w:type="spellStart"/>
      <w:r w:rsidRPr="00725CCC">
        <w:rPr>
          <w:sz w:val="20"/>
        </w:rPr>
        <w:t>NumericReportCode</w:t>
      </w:r>
      <w:proofErr w:type="spellEnd"/>
      <w:r w:rsidRPr="00725CCC">
        <w:rPr>
          <w:sz w:val="20"/>
        </w:rPr>
        <w:t xml:space="preserve">, </w:t>
      </w:r>
      <w:proofErr w:type="spellStart"/>
      <w:r w:rsidRPr="00725CCC">
        <w:rPr>
          <w:sz w:val="20"/>
        </w:rPr>
        <w:t>NumericReportReceivedDate</w:t>
      </w:r>
      <w:proofErr w:type="spellEnd"/>
      <w:r w:rsidRPr="00725CCC">
        <w:rPr>
          <w:sz w:val="20"/>
        </w:rPr>
        <w:t xml:space="preserve"> and </w:t>
      </w:r>
      <w:proofErr w:type="spellStart"/>
      <w:r w:rsidRPr="00725CCC">
        <w:rPr>
          <w:sz w:val="20"/>
        </w:rPr>
        <w:t>NumericReportNoDischargeIndicator</w:t>
      </w:r>
      <w:proofErr w:type="spellEnd"/>
      <w:r w:rsidRPr="00725CCC">
        <w:rPr>
          <w:sz w:val="20"/>
        </w:rPr>
        <w:t xml:space="preserve"> child tags. </w:t>
      </w:r>
    </w:p>
    <w:p w14:paraId="67020A7B" w14:textId="77777777" w:rsidR="00962916" w:rsidRPr="00725CCC" w:rsidRDefault="00962916" w:rsidP="00962916">
      <w:pPr>
        <w:pStyle w:val="BodyText"/>
        <w:numPr>
          <w:ilvl w:val="0"/>
          <w:numId w:val="3"/>
        </w:numPr>
        <w:rPr>
          <w:sz w:val="20"/>
        </w:rPr>
      </w:pPr>
      <w:r w:rsidRPr="00725CCC">
        <w:rPr>
          <w:sz w:val="20"/>
        </w:rPr>
        <w:t xml:space="preserve">If a quantity or concentration’s value or no discharge indicator is being reported to ICIS for the first time it must have a </w:t>
      </w:r>
      <w:proofErr w:type="spellStart"/>
      <w:r w:rsidRPr="00725CCC">
        <w:rPr>
          <w:sz w:val="20"/>
        </w:rPr>
        <w:t>NumericReportReceivedDate</w:t>
      </w:r>
      <w:proofErr w:type="spellEnd"/>
      <w:r w:rsidRPr="00725CCC">
        <w:rPr>
          <w:sz w:val="20"/>
        </w:rPr>
        <w:t xml:space="preserve"> tag.  </w:t>
      </w:r>
      <w:proofErr w:type="gramStart"/>
      <w:r w:rsidRPr="00725CCC">
        <w:rPr>
          <w:sz w:val="20"/>
        </w:rPr>
        <w:t>Otherwise</w:t>
      </w:r>
      <w:proofErr w:type="gramEnd"/>
      <w:r w:rsidRPr="00725CCC">
        <w:rPr>
          <w:sz w:val="20"/>
        </w:rPr>
        <w:t xml:space="preserve"> the tag is optional.</w:t>
      </w:r>
    </w:p>
    <w:p w14:paraId="54590EDD"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CropTypesPlanted</w:t>
      </w:r>
      <w:proofErr w:type="spellEnd"/>
      <w:r w:rsidRPr="00725CCC">
        <w:rPr>
          <w:sz w:val="20"/>
        </w:rPr>
        <w:t xml:space="preserve"> tag must be repeated for all crop types when a code needs to be added to or removed from the existing list of crop types for the DMR.  To remove all Crop Types Planted codes for the DMR from ICIS, only one </w:t>
      </w:r>
      <w:proofErr w:type="spellStart"/>
      <w:r w:rsidRPr="00725CCC">
        <w:rPr>
          <w:sz w:val="20"/>
        </w:rPr>
        <w:t>CropTypesPlanted</w:t>
      </w:r>
      <w:proofErr w:type="spellEnd"/>
      <w:r w:rsidRPr="00725CCC">
        <w:rPr>
          <w:sz w:val="20"/>
        </w:rPr>
        <w:t xml:space="preserve"> tag must be submitted containing an asterisk.</w:t>
      </w:r>
    </w:p>
    <w:p w14:paraId="779C09A0"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CropTypesHarvested</w:t>
      </w:r>
      <w:proofErr w:type="spellEnd"/>
      <w:r w:rsidRPr="00725CCC">
        <w:rPr>
          <w:sz w:val="20"/>
        </w:rPr>
        <w:t xml:space="preserve"> tag must be repeated for all crop types when a code needs to be added to or removed from the existing list of crop types for the DMR.  To remove all Crop Types Harvested codes for the DMR from ICIS, only one </w:t>
      </w:r>
      <w:proofErr w:type="spellStart"/>
      <w:r w:rsidRPr="00725CCC">
        <w:rPr>
          <w:sz w:val="20"/>
        </w:rPr>
        <w:t>CropTypesHarvested</w:t>
      </w:r>
      <w:proofErr w:type="spellEnd"/>
      <w:r w:rsidRPr="00725CCC">
        <w:rPr>
          <w:sz w:val="20"/>
        </w:rPr>
        <w:t xml:space="preserve"> tag must be submitted containing an asterisk.</w:t>
      </w:r>
    </w:p>
    <w:p w14:paraId="36DF84C9" w14:textId="715A47B8" w:rsidR="00DB1F75" w:rsidRPr="00DB1F75" w:rsidRDefault="00DB1F75" w:rsidP="00DB1F75">
      <w:pPr>
        <w:pStyle w:val="ListParagraph"/>
        <w:numPr>
          <w:ilvl w:val="0"/>
          <w:numId w:val="3"/>
        </w:numPr>
        <w:rPr>
          <w:rFonts w:ascii="Times New Roman" w:eastAsia="Times New Roman" w:hAnsi="Times New Roman" w:cs="Times New Roman"/>
          <w:sz w:val="20"/>
          <w:szCs w:val="24"/>
        </w:rPr>
      </w:pPr>
      <w:proofErr w:type="spellStart"/>
      <w:r w:rsidRPr="00DB1F75">
        <w:rPr>
          <w:rFonts w:ascii="Times New Roman" w:eastAsia="Times New Roman" w:hAnsi="Times New Roman" w:cs="Times New Roman"/>
          <w:sz w:val="20"/>
          <w:szCs w:val="24"/>
          <w:u w:val="single"/>
        </w:rPr>
        <w:t>ElectronicSubmissionTypeCode</w:t>
      </w:r>
      <w:proofErr w:type="spellEnd"/>
      <w:r w:rsidRPr="00DB1F75">
        <w:rPr>
          <w:rFonts w:ascii="Times New Roman" w:eastAsia="Times New Roman" w:hAnsi="Times New Roman" w:cs="Times New Roman"/>
          <w:sz w:val="20"/>
          <w:szCs w:val="24"/>
        </w:rPr>
        <w:t xml:space="preserve">: This code identifies how the report or notice was collected. States that build their own electronic DMR tools (i.e., not </w:t>
      </w:r>
      <w:proofErr w:type="spellStart"/>
      <w:r w:rsidRPr="00DB1F75">
        <w:rPr>
          <w:rFonts w:ascii="Times New Roman" w:eastAsia="Times New Roman" w:hAnsi="Times New Roman" w:cs="Times New Roman"/>
          <w:sz w:val="20"/>
          <w:szCs w:val="24"/>
        </w:rPr>
        <w:t>NetDMR</w:t>
      </w:r>
      <w:proofErr w:type="spellEnd"/>
      <w:r w:rsidRPr="00DB1F75">
        <w:rPr>
          <w:rFonts w:ascii="Times New Roman" w:eastAsia="Times New Roman" w:hAnsi="Times New Roman" w:cs="Times New Roman"/>
          <w:sz w:val="20"/>
          <w:szCs w:val="24"/>
        </w:rPr>
        <w:t>) should have this code is set to “ES2”</w:t>
      </w:r>
      <w:r w:rsidR="00E840CE" w:rsidRPr="00DB1F75">
        <w:rPr>
          <w:sz w:val="20"/>
        </w:rPr>
        <w:t>.</w:t>
      </w:r>
    </w:p>
    <w:p w14:paraId="49030D71" w14:textId="10375C60" w:rsidR="008F2878" w:rsidRPr="00DB1F75" w:rsidRDefault="008F2878" w:rsidP="00DB1F75">
      <w:pPr>
        <w:numPr>
          <w:ilvl w:val="0"/>
          <w:numId w:val="3"/>
        </w:numPr>
        <w:rPr>
          <w:sz w:val="20"/>
        </w:rPr>
      </w:pPr>
      <w:r w:rsidRPr="00DB1F75">
        <w:rPr>
          <w:b/>
          <w:sz w:val="16"/>
          <w:szCs w:val="20"/>
        </w:rPr>
        <w:br w:type="page"/>
      </w:r>
    </w:p>
    <w:p w14:paraId="33451077" w14:textId="28045379" w:rsidR="00962916" w:rsidRDefault="00962916" w:rsidP="008F2878">
      <w:pPr>
        <w:ind w:firstLine="720"/>
        <w:rPr>
          <w:b/>
          <w:sz w:val="16"/>
          <w:szCs w:val="20"/>
        </w:rPr>
      </w:pPr>
      <w:r>
        <w:rPr>
          <w:b/>
          <w:sz w:val="16"/>
          <w:szCs w:val="20"/>
        </w:rPr>
        <w:lastRenderedPageBreak/>
        <w:t>&lt;?xml version="1.0" encoding="UTF-8"?&gt;</w:t>
      </w:r>
    </w:p>
    <w:p w14:paraId="7B957AB8" w14:textId="3716BB1F" w:rsidR="00962916" w:rsidRPr="00177294" w:rsidRDefault="00962916" w:rsidP="008F2878">
      <w:pPr>
        <w:autoSpaceDE w:val="0"/>
        <w:autoSpaceDN w:val="0"/>
        <w:adjustRightInd w:val="0"/>
        <w:ind w:left="72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091EEB7"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97F9E5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FEA9B3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46507EF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924A81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E51880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8DCFA5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07CCE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F09BCE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63A054DC"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E47AA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0412BE3"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F3D5C30"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06642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03DB17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09CD248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1DFE246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9C87950" w14:textId="77777777" w:rsidR="00962916" w:rsidRDefault="00962916" w:rsidP="00962916">
      <w:pPr>
        <w:autoSpaceDE w:val="0"/>
        <w:autoSpaceDN w:val="0"/>
        <w:adjustRightInd w:val="0"/>
        <w:rPr>
          <w:b/>
          <w:sz w:val="16"/>
          <w:szCs w:val="20"/>
        </w:rPr>
      </w:pPr>
      <w:r>
        <w:rPr>
          <w:b/>
          <w:sz w:val="16"/>
          <w:szCs w:val="20"/>
        </w:rPr>
        <w:tab/>
        <w:t>&lt;/Header&gt;</w:t>
      </w:r>
    </w:p>
    <w:p w14:paraId="5AE2B45F" w14:textId="77777777" w:rsidR="00962916" w:rsidRDefault="00962916" w:rsidP="00962916">
      <w:pPr>
        <w:autoSpaceDE w:val="0"/>
        <w:autoSpaceDN w:val="0"/>
        <w:adjustRightInd w:val="0"/>
        <w:rPr>
          <w:b/>
          <w:sz w:val="16"/>
          <w:szCs w:val="20"/>
        </w:rPr>
      </w:pPr>
      <w:r>
        <w:rPr>
          <w:b/>
          <w:sz w:val="16"/>
          <w:szCs w:val="20"/>
        </w:rPr>
        <w:tab/>
      </w:r>
      <w:bookmarkStart w:id="145" w:name="_Hlk159849205"/>
      <w:r>
        <w:rPr>
          <w:b/>
          <w:sz w:val="16"/>
          <w:szCs w:val="20"/>
        </w:rPr>
        <w:t>&lt;Payload Operation="</w:t>
      </w:r>
      <w:proofErr w:type="spellStart"/>
      <w:r>
        <w:rPr>
          <w:b/>
          <w:sz w:val="16"/>
          <w:szCs w:val="20"/>
        </w:rPr>
        <w:t>DischargeMonitoringReportSubmission</w:t>
      </w:r>
      <w:proofErr w:type="spellEnd"/>
      <w:r>
        <w:rPr>
          <w:b/>
          <w:sz w:val="16"/>
          <w:szCs w:val="20"/>
        </w:rPr>
        <w:t>"&gt;</w:t>
      </w:r>
    </w:p>
    <w:p w14:paraId="462E973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046B4E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3B24F7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0A9E8D6D"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A44D3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33F14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2CBD16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D17EC0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9C7A91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0BAE55E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50F62F64" w14:textId="2D2C166C" w:rsidR="0020600F" w:rsidRPr="00644501" w:rsidRDefault="0020600F" w:rsidP="0020600F">
      <w:pPr>
        <w:ind w:left="2160"/>
        <w:rPr>
          <w:bCs/>
          <w:sz w:val="16"/>
          <w:szCs w:val="20"/>
        </w:rPr>
      </w:pPr>
      <w:r w:rsidRPr="00644501">
        <w:rPr>
          <w:bCs/>
          <w:sz w:val="16"/>
          <w:szCs w:val="20"/>
        </w:rPr>
        <w:tab/>
      </w:r>
      <w:r w:rsidRPr="00963C55">
        <w:rPr>
          <w:bCs/>
          <w:sz w:val="16"/>
          <w:szCs w:val="20"/>
          <w:highlight w:val="yellow"/>
        </w:rPr>
        <w:t>&lt;</w:t>
      </w:r>
      <w:bookmarkStart w:id="146" w:name="_Hlk162525531"/>
      <w:proofErr w:type="spellStart"/>
      <w:r w:rsidRPr="00963C55">
        <w:rPr>
          <w:bCs/>
          <w:sz w:val="16"/>
          <w:szCs w:val="20"/>
          <w:highlight w:val="yellow"/>
        </w:rPr>
        <w:t>ElectronicSubmissionTypeCode</w:t>
      </w:r>
      <w:bookmarkEnd w:id="146"/>
      <w:proofErr w:type="spellEnd"/>
      <w:r w:rsidRPr="00963C55">
        <w:rPr>
          <w:bCs/>
          <w:sz w:val="16"/>
          <w:szCs w:val="20"/>
          <w:highlight w:val="yellow"/>
        </w:rPr>
        <w:t>&gt;ES</w:t>
      </w:r>
      <w:r w:rsidR="00DB1F75" w:rsidRPr="00963C55">
        <w:rPr>
          <w:bCs/>
          <w:sz w:val="16"/>
          <w:szCs w:val="20"/>
          <w:highlight w:val="yellow"/>
        </w:rPr>
        <w:t>2</w:t>
      </w:r>
      <w:r w:rsidRPr="00963C55">
        <w:rPr>
          <w:bCs/>
          <w:sz w:val="16"/>
          <w:szCs w:val="20"/>
          <w:highlight w:val="yellow"/>
        </w:rPr>
        <w:t>&lt;/</w:t>
      </w:r>
      <w:proofErr w:type="spellStart"/>
      <w:r w:rsidRPr="00963C55">
        <w:rPr>
          <w:bCs/>
          <w:sz w:val="16"/>
          <w:szCs w:val="20"/>
          <w:highlight w:val="yellow"/>
        </w:rPr>
        <w:t>ElectronicSubmissionTypeCode</w:t>
      </w:r>
      <w:proofErr w:type="spellEnd"/>
      <w:r w:rsidRPr="00963C55">
        <w:rPr>
          <w:bCs/>
          <w:sz w:val="16"/>
          <w:szCs w:val="20"/>
          <w:highlight w:val="yellow"/>
        </w:rPr>
        <w:t>&gt;</w:t>
      </w:r>
    </w:p>
    <w:p w14:paraId="3A237A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SignatureDate</w:t>
      </w:r>
      <w:proofErr w:type="spellEnd"/>
      <w:r>
        <w:rPr>
          <w:sz w:val="16"/>
          <w:szCs w:val="20"/>
        </w:rPr>
        <w:t>&gt;2005-12-31&lt;/</w:t>
      </w:r>
      <w:proofErr w:type="spellStart"/>
      <w:r>
        <w:rPr>
          <w:sz w:val="16"/>
          <w:szCs w:val="20"/>
        </w:rPr>
        <w:t>SignatureDate</w:t>
      </w:r>
      <w:proofErr w:type="spellEnd"/>
      <w:r>
        <w:rPr>
          <w:sz w:val="16"/>
          <w:szCs w:val="20"/>
        </w:rPr>
        <w:t>&gt;</w:t>
      </w:r>
    </w:p>
    <w:p w14:paraId="7E19C8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3E262A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593D67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PrincipalExecutiveOfficerTitle</w:t>
      </w:r>
      <w:proofErr w:type="spellEnd"/>
      <w:r>
        <w:rPr>
          <w:sz w:val="16"/>
          <w:szCs w:val="20"/>
        </w:rPr>
        <w:t>&gt;Chief Executive Officer&lt;/</w:t>
      </w:r>
      <w:proofErr w:type="spellStart"/>
      <w:r>
        <w:rPr>
          <w:sz w:val="16"/>
          <w:szCs w:val="20"/>
        </w:rPr>
        <w:t>PrincipalExecutiveOfficerTitle</w:t>
      </w:r>
      <w:proofErr w:type="spellEnd"/>
      <w:r>
        <w:rPr>
          <w:sz w:val="16"/>
          <w:szCs w:val="20"/>
        </w:rPr>
        <w:t>&gt;</w:t>
      </w:r>
    </w:p>
    <w:p w14:paraId="23AE23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6AA78D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SignatoryFirstName</w:t>
      </w:r>
      <w:proofErr w:type="spellEnd"/>
      <w:r>
        <w:rPr>
          <w:sz w:val="16"/>
          <w:szCs w:val="20"/>
        </w:rPr>
        <w:t>&gt;Jane&lt;/</w:t>
      </w:r>
      <w:proofErr w:type="spellStart"/>
      <w:r>
        <w:rPr>
          <w:sz w:val="16"/>
          <w:szCs w:val="20"/>
        </w:rPr>
        <w:t>SignatoryFirstName</w:t>
      </w:r>
      <w:proofErr w:type="spellEnd"/>
      <w:r>
        <w:rPr>
          <w:sz w:val="16"/>
          <w:szCs w:val="20"/>
        </w:rPr>
        <w:t>&gt;</w:t>
      </w:r>
    </w:p>
    <w:p w14:paraId="38F7089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SignatoryLastName</w:t>
      </w:r>
      <w:proofErr w:type="spellEnd"/>
      <w:r>
        <w:rPr>
          <w:sz w:val="16"/>
          <w:szCs w:val="20"/>
        </w:rPr>
        <w:t>&gt;Doe&lt;/</w:t>
      </w:r>
      <w:proofErr w:type="spellStart"/>
      <w:r>
        <w:rPr>
          <w:sz w:val="16"/>
          <w:szCs w:val="20"/>
        </w:rPr>
        <w:t>SignatoryLastName</w:t>
      </w:r>
      <w:proofErr w:type="spellEnd"/>
      <w:r>
        <w:rPr>
          <w:sz w:val="16"/>
          <w:szCs w:val="20"/>
        </w:rPr>
        <w:t>&gt;</w:t>
      </w:r>
    </w:p>
    <w:p w14:paraId="7810BD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SignatoryTelephone</w:t>
      </w:r>
      <w:proofErr w:type="spellEnd"/>
      <w:r>
        <w:rPr>
          <w:sz w:val="16"/>
          <w:szCs w:val="20"/>
        </w:rPr>
        <w:t>&gt;8506052578&lt;/</w:t>
      </w:r>
      <w:proofErr w:type="spellStart"/>
      <w:r>
        <w:rPr>
          <w:sz w:val="16"/>
          <w:szCs w:val="20"/>
        </w:rPr>
        <w:t>SignatoryTelephone</w:t>
      </w:r>
      <w:proofErr w:type="spellEnd"/>
      <w:r>
        <w:rPr>
          <w:sz w:val="16"/>
          <w:szCs w:val="20"/>
        </w:rPr>
        <w:t>&gt;</w:t>
      </w:r>
    </w:p>
    <w:p w14:paraId="355034D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ReportCommentText</w:t>
      </w:r>
      <w:proofErr w:type="spellEnd"/>
      <w:r>
        <w:rPr>
          <w:sz w:val="16"/>
          <w:szCs w:val="20"/>
        </w:rPr>
        <w:t>&gt;Second time report was late.&lt;/</w:t>
      </w:r>
      <w:proofErr w:type="spellStart"/>
      <w:r>
        <w:rPr>
          <w:sz w:val="16"/>
          <w:szCs w:val="20"/>
        </w:rPr>
        <w:t>ReportCommentText</w:t>
      </w:r>
      <w:proofErr w:type="spellEnd"/>
      <w:r>
        <w:rPr>
          <w:sz w:val="16"/>
          <w:szCs w:val="20"/>
        </w:rPr>
        <w:t>&gt;</w:t>
      </w:r>
    </w:p>
    <w:p w14:paraId="61087552"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ReportParameter</w:t>
      </w:r>
      <w:proofErr w:type="spellEnd"/>
      <w:r>
        <w:rPr>
          <w:color w:val="008000"/>
          <w:sz w:val="16"/>
          <w:szCs w:val="20"/>
        </w:rPr>
        <w:t>&gt;</w:t>
      </w:r>
    </w:p>
    <w:p w14:paraId="1C89BA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&gt;01042&lt;/</w:t>
      </w:r>
      <w:proofErr w:type="spellStart"/>
      <w:r>
        <w:rPr>
          <w:b/>
          <w:sz w:val="16"/>
          <w:szCs w:val="20"/>
        </w:rPr>
        <w:t>ParameterCode</w:t>
      </w:r>
      <w:proofErr w:type="spellEnd"/>
      <w:r>
        <w:rPr>
          <w:b/>
          <w:sz w:val="16"/>
          <w:szCs w:val="20"/>
        </w:rPr>
        <w:t>&gt;</w:t>
      </w:r>
    </w:p>
    <w:p w14:paraId="6ACD800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B4B20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771EA68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ReportSampleTypeText</w:t>
      </w:r>
      <w:proofErr w:type="spellEnd"/>
      <w:r>
        <w:rPr>
          <w:sz w:val="16"/>
          <w:szCs w:val="20"/>
        </w:rPr>
        <w:t>&gt;ES&lt;/</w:t>
      </w:r>
      <w:proofErr w:type="spellStart"/>
      <w:r>
        <w:rPr>
          <w:sz w:val="16"/>
          <w:szCs w:val="20"/>
        </w:rPr>
        <w:t>ReportSampleTypeText</w:t>
      </w:r>
      <w:proofErr w:type="spellEnd"/>
      <w:r>
        <w:rPr>
          <w:sz w:val="16"/>
          <w:szCs w:val="20"/>
        </w:rPr>
        <w:t>&gt;</w:t>
      </w:r>
    </w:p>
    <w:p w14:paraId="6DE8AA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ReportingFrequencyCode</w:t>
      </w:r>
      <w:proofErr w:type="spellEnd"/>
      <w:r>
        <w:rPr>
          <w:sz w:val="16"/>
          <w:szCs w:val="20"/>
        </w:rPr>
        <w:t>&gt;01/07&lt;/</w:t>
      </w:r>
      <w:proofErr w:type="spellStart"/>
      <w:r>
        <w:rPr>
          <w:sz w:val="16"/>
          <w:szCs w:val="20"/>
        </w:rPr>
        <w:t>ReportingFrequencyCode</w:t>
      </w:r>
      <w:proofErr w:type="spellEnd"/>
      <w:r>
        <w:rPr>
          <w:sz w:val="16"/>
          <w:szCs w:val="20"/>
        </w:rPr>
        <w:t>&gt;</w:t>
      </w:r>
    </w:p>
    <w:p w14:paraId="11F4B39C"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ReportNumberOfExcursions</w:t>
      </w:r>
      <w:proofErr w:type="spellEnd"/>
      <w:r>
        <w:rPr>
          <w:sz w:val="16"/>
          <w:szCs w:val="20"/>
        </w:rPr>
        <w:t>&gt;3&lt;/</w:t>
      </w:r>
      <w:proofErr w:type="spellStart"/>
      <w:r>
        <w:rPr>
          <w:sz w:val="16"/>
          <w:szCs w:val="20"/>
        </w:rPr>
        <w:t>ReportNumberOfExcursions</w:t>
      </w:r>
      <w:proofErr w:type="spellEnd"/>
      <w:r>
        <w:rPr>
          <w:sz w:val="16"/>
          <w:szCs w:val="20"/>
        </w:rPr>
        <w:t>&gt;</w:t>
      </w:r>
    </w:p>
    <w:p w14:paraId="739B195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202855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4667FE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NumericReport</w:t>
      </w:r>
      <w:proofErr w:type="spellEnd"/>
      <w:r>
        <w:rPr>
          <w:color w:val="008000"/>
          <w:sz w:val="16"/>
          <w:szCs w:val="20"/>
        </w:rPr>
        <w:t>&gt;</w:t>
      </w:r>
    </w:p>
    <w:p w14:paraId="1E9AAE3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NumericReportCode</w:t>
      </w:r>
      <w:proofErr w:type="spellEnd"/>
      <w:r>
        <w:rPr>
          <w:b/>
          <w:sz w:val="16"/>
          <w:szCs w:val="20"/>
        </w:rPr>
        <w:t>&gt;Q1&lt;/</w:t>
      </w:r>
      <w:proofErr w:type="spellStart"/>
      <w:r>
        <w:rPr>
          <w:b/>
          <w:sz w:val="16"/>
          <w:szCs w:val="20"/>
        </w:rPr>
        <w:t>NumericReportCode</w:t>
      </w:r>
      <w:proofErr w:type="spellEnd"/>
      <w:r>
        <w:rPr>
          <w:b/>
          <w:sz w:val="16"/>
          <w:szCs w:val="20"/>
        </w:rPr>
        <w:t>&gt;</w:t>
      </w:r>
    </w:p>
    <w:p w14:paraId="2F1A65A6"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22BA59D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NumericConditionQuantity</w:t>
      </w:r>
      <w:proofErr w:type="spellEnd"/>
      <w:r>
        <w:rPr>
          <w:sz w:val="16"/>
          <w:szCs w:val="20"/>
        </w:rPr>
        <w:t>&gt;300.5&lt;/</w:t>
      </w:r>
      <w:proofErr w:type="spellStart"/>
      <w:r>
        <w:rPr>
          <w:sz w:val="16"/>
          <w:szCs w:val="20"/>
        </w:rPr>
        <w:t>NumericConditionQuantity</w:t>
      </w:r>
      <w:proofErr w:type="spellEnd"/>
      <w:r>
        <w:rPr>
          <w:sz w:val="16"/>
          <w:szCs w:val="20"/>
        </w:rPr>
        <w:t>&gt;</w:t>
      </w:r>
    </w:p>
    <w:p w14:paraId="621539F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635E712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NumericConditionQualifier</w:t>
      </w:r>
      <w:proofErr w:type="spellEnd"/>
      <w:r>
        <w:rPr>
          <w:sz w:val="16"/>
          <w:szCs w:val="20"/>
        </w:rPr>
        <w:t>&gt;&amp;</w:t>
      </w:r>
      <w:proofErr w:type="spellStart"/>
      <w:r>
        <w:rPr>
          <w:sz w:val="16"/>
          <w:szCs w:val="20"/>
        </w:rPr>
        <w:t>gt</w:t>
      </w:r>
      <w:proofErr w:type="spellEnd"/>
      <w:r>
        <w:rPr>
          <w:sz w:val="16"/>
          <w:szCs w:val="20"/>
        </w:rPr>
        <w:t>;&lt;/</w:t>
      </w:r>
      <w:proofErr w:type="spellStart"/>
      <w:r>
        <w:rPr>
          <w:sz w:val="16"/>
          <w:szCs w:val="20"/>
        </w:rPr>
        <w:t>NumericConditionQualifier</w:t>
      </w:r>
      <w:proofErr w:type="spellEnd"/>
      <w:r>
        <w:rPr>
          <w:sz w:val="16"/>
          <w:szCs w:val="20"/>
        </w:rPr>
        <w:t>&gt;</w:t>
      </w:r>
    </w:p>
    <w:p w14:paraId="3928DC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NumericReport</w:t>
      </w:r>
      <w:proofErr w:type="spellEnd"/>
      <w:r>
        <w:rPr>
          <w:color w:val="008000"/>
          <w:sz w:val="16"/>
          <w:szCs w:val="20"/>
        </w:rPr>
        <w:t>&gt;</w:t>
      </w:r>
    </w:p>
    <w:p w14:paraId="6F9F54AA" w14:textId="77777777" w:rsidR="00962916" w:rsidRPr="00E56E72" w:rsidRDefault="00962916" w:rsidP="00962916">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&lt;NumericReport&gt;</w:t>
      </w:r>
    </w:p>
    <w:p w14:paraId="4E7FF2DF"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&lt;NumericReportCode&gt;Q2&lt;/NumericReportCode&gt;</w:t>
      </w:r>
    </w:p>
    <w:p w14:paraId="1D952B4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7EA93912"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&lt;NumericConditionQuantity&gt;200.5&lt;/NumericConditionQuantity&gt;</w:t>
      </w:r>
    </w:p>
    <w:p w14:paraId="3CFF6D49"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2E106C34"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4713C2D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C264B34"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4420045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&lt;NumericReportCode&gt;C1&lt;/NumericReportCode&gt;</w:t>
      </w:r>
    </w:p>
    <w:p w14:paraId="1B52B65A"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4F2A582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&lt;NumericReportNoDischargeIndicator&gt;K&lt;/NumericReportNoDischargeIndicator&gt;</w:t>
      </w:r>
    </w:p>
    <w:p w14:paraId="26840E7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32B6CE1"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23FCCD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&lt;NumericReportCode&gt;C2&lt;/NumericReportCode&gt;</w:t>
      </w:r>
    </w:p>
    <w:p w14:paraId="3461B8B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23F7664C"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&lt;NumericConditionQuantity&gt;100.5&lt;/NumericConditionQuantity&gt;</w:t>
      </w:r>
    </w:p>
    <w:p w14:paraId="651C3F15"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07AD01C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132A7136"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E45DB63"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8FE5CB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&lt;NumericReportCode&gt;C3&lt;/NumericReportCode&gt;</w:t>
      </w:r>
    </w:p>
    <w:p w14:paraId="113722E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0B42FCFF"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&lt;NumericConditionQuantity&gt;400.5&lt;/NumericConditionQuantity&gt;</w:t>
      </w:r>
    </w:p>
    <w:p w14:paraId="23F06688"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589A231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2C41A963" w14:textId="77777777" w:rsidR="00962916" w:rsidRDefault="00962916" w:rsidP="00962916">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NumericReport</w:t>
      </w:r>
      <w:proofErr w:type="spellEnd"/>
      <w:r>
        <w:rPr>
          <w:color w:val="008000"/>
          <w:sz w:val="16"/>
          <w:szCs w:val="20"/>
        </w:rPr>
        <w:t>&gt;</w:t>
      </w:r>
    </w:p>
    <w:p w14:paraId="6E0C07FD"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ReportParameter</w:t>
      </w:r>
      <w:proofErr w:type="spellEnd"/>
      <w:r>
        <w:rPr>
          <w:color w:val="008000"/>
          <w:sz w:val="16"/>
          <w:szCs w:val="20"/>
        </w:rPr>
        <w:t>&gt;</w:t>
      </w:r>
    </w:p>
    <w:p w14:paraId="5E9B6A9F" w14:textId="77777777" w:rsidR="00962916" w:rsidRPr="008F2878" w:rsidRDefault="00962916" w:rsidP="00962916">
      <w:pPr>
        <w:autoSpaceDE w:val="0"/>
        <w:autoSpaceDN w:val="0"/>
        <w:adjustRightInd w:val="0"/>
        <w:rPr>
          <w:strike/>
          <w:sz w:val="16"/>
          <w:szCs w:val="20"/>
        </w:rPr>
      </w:pPr>
      <w:r>
        <w:rPr>
          <w:sz w:val="16"/>
          <w:szCs w:val="20"/>
        </w:rPr>
        <w:tab/>
      </w:r>
      <w:r>
        <w:rPr>
          <w:sz w:val="16"/>
          <w:szCs w:val="20"/>
        </w:rPr>
        <w:tab/>
      </w:r>
      <w:r>
        <w:rPr>
          <w:sz w:val="16"/>
          <w:szCs w:val="20"/>
        </w:rPr>
        <w:tab/>
      </w:r>
      <w:r>
        <w:rPr>
          <w:sz w:val="16"/>
          <w:szCs w:val="20"/>
        </w:rPr>
        <w:tab/>
      </w:r>
      <w:r w:rsidRPr="008F2878">
        <w:rPr>
          <w:strike/>
          <w:sz w:val="16"/>
          <w:szCs w:val="20"/>
        </w:rPr>
        <w:t>&lt;</w:t>
      </w:r>
      <w:proofErr w:type="spellStart"/>
      <w:r w:rsidRPr="008F2878">
        <w:rPr>
          <w:strike/>
          <w:sz w:val="16"/>
          <w:szCs w:val="20"/>
        </w:rPr>
        <w:t>LandApplicationSite</w:t>
      </w:r>
      <w:proofErr w:type="spellEnd"/>
      <w:r w:rsidRPr="008F2878">
        <w:rPr>
          <w:strike/>
          <w:sz w:val="16"/>
          <w:szCs w:val="20"/>
        </w:rPr>
        <w:t>&gt;</w:t>
      </w:r>
    </w:p>
    <w:p w14:paraId="0B563D6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&lt;PollutantMetForLandApplication&gt;0001&lt;/PollutantMetForLandApplication&gt;</w:t>
      </w:r>
    </w:p>
    <w:p w14:paraId="067DE0D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2626BAA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36D41EE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&lt;AgronomicGallonsRateForField&gt;9554&lt;/AgronomicGallonsRateForField&gt;</w:t>
      </w:r>
    </w:p>
    <w:p w14:paraId="02B2ED5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AgronomicDMTRateForField</w:t>
      </w:r>
      <w:proofErr w:type="spellEnd"/>
      <w:r w:rsidRPr="008F2878">
        <w:rPr>
          <w:strike/>
          <w:sz w:val="16"/>
          <w:szCs w:val="20"/>
        </w:rPr>
        <w:t>&gt;845&lt;/</w:t>
      </w:r>
      <w:proofErr w:type="spellStart"/>
      <w:r w:rsidRPr="008F2878">
        <w:rPr>
          <w:strike/>
          <w:sz w:val="16"/>
          <w:szCs w:val="20"/>
        </w:rPr>
        <w:t>AgronomicDMTRateForField</w:t>
      </w:r>
      <w:proofErr w:type="spellEnd"/>
      <w:r w:rsidRPr="008F2878">
        <w:rPr>
          <w:strike/>
          <w:sz w:val="16"/>
          <w:szCs w:val="20"/>
        </w:rPr>
        <w:t>&gt;</w:t>
      </w:r>
    </w:p>
    <w:p w14:paraId="2547355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ClassAAlternativeUsed</w:t>
      </w:r>
      <w:proofErr w:type="spellEnd"/>
      <w:r w:rsidRPr="008F2878">
        <w:rPr>
          <w:strike/>
          <w:sz w:val="16"/>
          <w:szCs w:val="20"/>
        </w:rPr>
        <w:t>&gt;DTU&lt;/</w:t>
      </w:r>
      <w:proofErr w:type="spellStart"/>
      <w:r w:rsidRPr="008F2878">
        <w:rPr>
          <w:strike/>
          <w:sz w:val="16"/>
          <w:szCs w:val="20"/>
        </w:rPr>
        <w:t>ClassAAlternativeUsed</w:t>
      </w:r>
      <w:proofErr w:type="spellEnd"/>
      <w:r w:rsidRPr="008F2878">
        <w:rPr>
          <w:strike/>
          <w:sz w:val="16"/>
          <w:szCs w:val="20"/>
        </w:rPr>
        <w:t>&gt;</w:t>
      </w:r>
    </w:p>
    <w:p w14:paraId="37D6EAB5"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4AF6FBE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002A476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7100F6C7" w14:textId="77777777" w:rsidR="00962916" w:rsidRPr="008F2878" w:rsidRDefault="00962916" w:rsidP="00962916">
      <w:pPr>
        <w:autoSpaceDE w:val="0"/>
        <w:autoSpaceDN w:val="0"/>
        <w:adjustRightInd w:val="0"/>
        <w:rPr>
          <w:strike/>
          <w:sz w:val="16"/>
          <w:szCs w:val="20"/>
        </w:rPr>
      </w:pPr>
      <w:r w:rsidRPr="008F2878">
        <w:rPr>
          <w:strike/>
          <w:sz w:val="16"/>
          <w:szCs w:val="20"/>
        </w:rPr>
        <w:lastRenderedPageBreak/>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4D08266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4CB549A7"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CropTypesPlanted</w:t>
      </w:r>
      <w:proofErr w:type="spellEnd"/>
      <w:r w:rsidRPr="008F2878">
        <w:rPr>
          <w:strike/>
          <w:color w:val="008000"/>
          <w:sz w:val="16"/>
          <w:szCs w:val="20"/>
        </w:rPr>
        <w:t>&gt;WH&lt;/</w:t>
      </w:r>
      <w:proofErr w:type="spellStart"/>
      <w:r w:rsidRPr="008F2878">
        <w:rPr>
          <w:strike/>
          <w:color w:val="008000"/>
          <w:sz w:val="16"/>
          <w:szCs w:val="20"/>
        </w:rPr>
        <w:t>CropTypesPlanted</w:t>
      </w:r>
      <w:proofErr w:type="spellEnd"/>
      <w:r w:rsidRPr="008F2878">
        <w:rPr>
          <w:strike/>
          <w:color w:val="008000"/>
          <w:sz w:val="16"/>
          <w:szCs w:val="20"/>
        </w:rPr>
        <w:t>&gt;</w:t>
      </w:r>
    </w:p>
    <w:p w14:paraId="61D77384"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CropTypesHarvested</w:t>
      </w:r>
      <w:proofErr w:type="spellEnd"/>
      <w:r w:rsidRPr="008F2878">
        <w:rPr>
          <w:strike/>
          <w:color w:val="008000"/>
          <w:sz w:val="16"/>
          <w:szCs w:val="20"/>
        </w:rPr>
        <w:t>&gt;CO&lt;/</w:t>
      </w:r>
      <w:proofErr w:type="spellStart"/>
      <w:r w:rsidRPr="008F2878">
        <w:rPr>
          <w:strike/>
          <w:color w:val="008000"/>
          <w:sz w:val="16"/>
          <w:szCs w:val="20"/>
        </w:rPr>
        <w:t>CropTypesHarvested</w:t>
      </w:r>
      <w:proofErr w:type="spellEnd"/>
      <w:r w:rsidRPr="008F2878">
        <w:rPr>
          <w:strike/>
          <w:color w:val="008000"/>
          <w:sz w:val="16"/>
          <w:szCs w:val="20"/>
        </w:rPr>
        <w:t>&gt;</w:t>
      </w:r>
    </w:p>
    <w:p w14:paraId="217785B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LandApplicationSite</w:t>
      </w:r>
      <w:proofErr w:type="spellEnd"/>
      <w:r w:rsidRPr="008F2878">
        <w:rPr>
          <w:strike/>
          <w:sz w:val="16"/>
          <w:szCs w:val="20"/>
        </w:rPr>
        <w:t>&gt;</w:t>
      </w:r>
    </w:p>
    <w:p w14:paraId="0151938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31945D0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23C2CDD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035F515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ManagementPracticesIndicator</w:t>
      </w:r>
      <w:proofErr w:type="spellEnd"/>
      <w:r w:rsidRPr="008F2878">
        <w:rPr>
          <w:strike/>
          <w:sz w:val="16"/>
          <w:szCs w:val="20"/>
        </w:rPr>
        <w:t>&gt;Y&lt;/</w:t>
      </w:r>
      <w:proofErr w:type="spellStart"/>
      <w:r w:rsidRPr="008F2878">
        <w:rPr>
          <w:strike/>
          <w:sz w:val="16"/>
          <w:szCs w:val="20"/>
        </w:rPr>
        <w:t>ManagementPracticesIndicator</w:t>
      </w:r>
      <w:proofErr w:type="spellEnd"/>
      <w:r w:rsidRPr="008F2878">
        <w:rPr>
          <w:strike/>
          <w:sz w:val="16"/>
          <w:szCs w:val="20"/>
        </w:rPr>
        <w:t>&gt;</w:t>
      </w:r>
    </w:p>
    <w:p w14:paraId="7AC12AF8"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&lt;CertificationStatementIndicator&gt;Y&lt;/CertificationStatementIndicator&gt;</w:t>
      </w:r>
    </w:p>
    <w:p w14:paraId="5F9A6DE8"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CertifierFirstName</w:t>
      </w:r>
      <w:proofErr w:type="spellEnd"/>
      <w:r w:rsidRPr="008F2878">
        <w:rPr>
          <w:strike/>
          <w:sz w:val="16"/>
          <w:szCs w:val="16"/>
        </w:rPr>
        <w:t>&gt;John&lt;/</w:t>
      </w:r>
      <w:proofErr w:type="spellStart"/>
      <w:r w:rsidRPr="008F2878">
        <w:rPr>
          <w:strike/>
          <w:sz w:val="16"/>
          <w:szCs w:val="16"/>
        </w:rPr>
        <w:t>CertifierFirstName</w:t>
      </w:r>
      <w:proofErr w:type="spellEnd"/>
      <w:r w:rsidRPr="008F2878">
        <w:rPr>
          <w:strike/>
          <w:sz w:val="16"/>
          <w:szCs w:val="16"/>
        </w:rPr>
        <w:t>&gt;</w:t>
      </w:r>
    </w:p>
    <w:p w14:paraId="42773E9D"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CertifierLastName</w:t>
      </w:r>
      <w:proofErr w:type="spellEnd"/>
      <w:r w:rsidRPr="008F2878">
        <w:rPr>
          <w:strike/>
          <w:sz w:val="16"/>
          <w:szCs w:val="16"/>
        </w:rPr>
        <w:t>&gt;Doe&lt;/</w:t>
      </w:r>
      <w:proofErr w:type="spellStart"/>
      <w:r w:rsidRPr="008F2878">
        <w:rPr>
          <w:strike/>
          <w:sz w:val="16"/>
          <w:szCs w:val="16"/>
        </w:rPr>
        <w:t>CertifierLastName</w:t>
      </w:r>
      <w:proofErr w:type="spellEnd"/>
      <w:r w:rsidRPr="008F2878">
        <w:rPr>
          <w:strike/>
          <w:sz w:val="16"/>
          <w:szCs w:val="16"/>
        </w:rPr>
        <w:t>&gt;</w:t>
      </w:r>
    </w:p>
    <w:p w14:paraId="73A9E500"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ClassAAlternativeUsed</w:t>
      </w:r>
      <w:proofErr w:type="spellEnd"/>
      <w:r w:rsidRPr="008F2878">
        <w:rPr>
          <w:strike/>
          <w:sz w:val="16"/>
          <w:szCs w:val="16"/>
        </w:rPr>
        <w:t>&gt;DTU&lt;/</w:t>
      </w:r>
      <w:proofErr w:type="spellStart"/>
      <w:r w:rsidRPr="008F2878">
        <w:rPr>
          <w:strike/>
          <w:sz w:val="16"/>
          <w:szCs w:val="16"/>
        </w:rPr>
        <w:t>ClassAAlternativeUsed</w:t>
      </w:r>
      <w:proofErr w:type="spellEnd"/>
      <w:r w:rsidRPr="008F2878">
        <w:rPr>
          <w:strike/>
          <w:sz w:val="16"/>
          <w:szCs w:val="16"/>
        </w:rPr>
        <w:t>&gt;</w:t>
      </w:r>
    </w:p>
    <w:p w14:paraId="57C3144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71EDDB8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4D0CC8C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7E7F4D3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74C2F9E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76FAA7C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09035D6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6123FA3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BerylliumComplianceIndicator</w:t>
      </w:r>
      <w:proofErr w:type="spellEnd"/>
      <w:r w:rsidRPr="008F2878">
        <w:rPr>
          <w:strike/>
          <w:sz w:val="16"/>
          <w:szCs w:val="20"/>
        </w:rPr>
        <w:t>&gt;Y&lt;/</w:t>
      </w:r>
      <w:proofErr w:type="spellStart"/>
      <w:r w:rsidRPr="008F2878">
        <w:rPr>
          <w:strike/>
          <w:sz w:val="16"/>
          <w:szCs w:val="20"/>
        </w:rPr>
        <w:t>BerylliumComplianceIndicator</w:t>
      </w:r>
      <w:proofErr w:type="spellEnd"/>
      <w:r w:rsidRPr="008F2878">
        <w:rPr>
          <w:strike/>
          <w:sz w:val="16"/>
          <w:szCs w:val="20"/>
        </w:rPr>
        <w:t>&gt;</w:t>
      </w:r>
    </w:p>
    <w:p w14:paraId="3C43AF4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MercuryComplianceIndicator</w:t>
      </w:r>
      <w:proofErr w:type="spellEnd"/>
      <w:r w:rsidRPr="008F2878">
        <w:rPr>
          <w:strike/>
          <w:sz w:val="16"/>
          <w:szCs w:val="20"/>
        </w:rPr>
        <w:t>&gt;Y&lt;/</w:t>
      </w:r>
      <w:proofErr w:type="spellStart"/>
      <w:r w:rsidRPr="008F2878">
        <w:rPr>
          <w:strike/>
          <w:sz w:val="16"/>
          <w:szCs w:val="20"/>
        </w:rPr>
        <w:t>MercuryComplianceIndicator</w:t>
      </w:r>
      <w:proofErr w:type="spellEnd"/>
      <w:r w:rsidRPr="008F2878">
        <w:rPr>
          <w:strike/>
          <w:sz w:val="16"/>
          <w:szCs w:val="20"/>
        </w:rPr>
        <w:t>&gt;</w:t>
      </w:r>
    </w:p>
    <w:p w14:paraId="0BA73A3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29701AA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CoDisposalSite</w:t>
      </w:r>
      <w:proofErr w:type="spellEnd"/>
      <w:r w:rsidRPr="008F2878">
        <w:rPr>
          <w:strike/>
          <w:sz w:val="16"/>
          <w:szCs w:val="20"/>
        </w:rPr>
        <w:t>&gt;</w:t>
      </w:r>
    </w:p>
    <w:p w14:paraId="4CBB62F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&lt;Part258ComplianceIndicator&gt;Y&lt;/Part258ComplianceIndicator&gt;</w:t>
      </w:r>
    </w:p>
    <w:p w14:paraId="4BD17A7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PaintFilterTestResult</w:t>
      </w:r>
      <w:proofErr w:type="spellEnd"/>
      <w:r w:rsidRPr="008F2878">
        <w:rPr>
          <w:strike/>
          <w:sz w:val="16"/>
          <w:szCs w:val="20"/>
        </w:rPr>
        <w:t>&gt;P&lt;/</w:t>
      </w:r>
      <w:proofErr w:type="spellStart"/>
      <w:r w:rsidRPr="008F2878">
        <w:rPr>
          <w:strike/>
          <w:sz w:val="16"/>
          <w:szCs w:val="20"/>
        </w:rPr>
        <w:t>PaintFilterTestResult</w:t>
      </w:r>
      <w:proofErr w:type="spellEnd"/>
      <w:r w:rsidRPr="008F2878">
        <w:rPr>
          <w:strike/>
          <w:sz w:val="16"/>
          <w:szCs w:val="20"/>
        </w:rPr>
        <w:t>&gt;</w:t>
      </w:r>
    </w:p>
    <w:p w14:paraId="3E534EE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TCLPTestResult</w:t>
      </w:r>
      <w:proofErr w:type="spellEnd"/>
      <w:r w:rsidRPr="008F2878">
        <w:rPr>
          <w:strike/>
          <w:sz w:val="16"/>
          <w:szCs w:val="20"/>
        </w:rPr>
        <w:t>&gt;F&lt;/</w:t>
      </w:r>
      <w:proofErr w:type="spellStart"/>
      <w:r w:rsidRPr="008F2878">
        <w:rPr>
          <w:strike/>
          <w:sz w:val="16"/>
          <w:szCs w:val="20"/>
        </w:rPr>
        <w:t>TCLPTestResult</w:t>
      </w:r>
      <w:proofErr w:type="spellEnd"/>
      <w:r w:rsidRPr="008F2878">
        <w:rPr>
          <w:strike/>
          <w:sz w:val="16"/>
          <w:szCs w:val="20"/>
        </w:rPr>
        <w:t>&gt;</w:t>
      </w:r>
    </w:p>
    <w:p w14:paraId="1D0654C0" w14:textId="77777777" w:rsidR="00962916" w:rsidRPr="008F2878" w:rsidRDefault="00962916" w:rsidP="00962916">
      <w:pPr>
        <w:autoSpaceDE w:val="0"/>
        <w:autoSpaceDN w:val="0"/>
        <w:adjustRightInd w:val="0"/>
        <w:rPr>
          <w:strike/>
          <w:sz w:val="16"/>
          <w:szCs w:val="20"/>
          <w:lang w:val="it-IT"/>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lang w:val="it-IT"/>
        </w:rPr>
        <w:t>&lt;/CoDisposalSite&gt;</w:t>
      </w:r>
    </w:p>
    <w:p w14:paraId="16EE0E0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59C4EC6"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1886D8E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bookmarkEnd w:id="145"/>
    <w:p w14:paraId="083CAB28"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A7ED3B5" w14:textId="77777777" w:rsidR="00962916" w:rsidRDefault="00962916" w:rsidP="00962916">
      <w:pPr>
        <w:autoSpaceDE w:val="0"/>
        <w:autoSpaceDN w:val="0"/>
        <w:adjustRightInd w:val="0"/>
        <w:rPr>
          <w:b/>
          <w:sz w:val="16"/>
          <w:szCs w:val="20"/>
          <w:lang w:val="it-IT"/>
        </w:rPr>
      </w:pPr>
    </w:p>
    <w:p w14:paraId="0E8C86BF" w14:textId="77777777" w:rsidR="007A38C5" w:rsidRPr="00E56E72" w:rsidRDefault="007A38C5" w:rsidP="00962916">
      <w:pPr>
        <w:autoSpaceDE w:val="0"/>
        <w:autoSpaceDN w:val="0"/>
        <w:adjustRightInd w:val="0"/>
        <w:rPr>
          <w:b/>
          <w:sz w:val="16"/>
          <w:szCs w:val="20"/>
          <w:lang w:val="it-IT"/>
        </w:rPr>
      </w:pPr>
    </w:p>
    <w:p w14:paraId="27CB9835" w14:textId="77777777" w:rsidR="008F2878" w:rsidRDefault="008F2878">
      <w:pPr>
        <w:rPr>
          <w:b/>
          <w:sz w:val="16"/>
          <w:szCs w:val="20"/>
        </w:rPr>
      </w:pPr>
      <w:r>
        <w:rPr>
          <w:b/>
          <w:sz w:val="16"/>
          <w:szCs w:val="20"/>
        </w:rPr>
        <w:br w:type="page"/>
      </w:r>
    </w:p>
    <w:p w14:paraId="401A0582" w14:textId="152782A4" w:rsidR="00962916" w:rsidRDefault="00962916" w:rsidP="008F2878">
      <w:pPr>
        <w:ind w:left="720"/>
        <w:rPr>
          <w:b/>
          <w:sz w:val="16"/>
          <w:szCs w:val="20"/>
        </w:rPr>
      </w:pPr>
      <w:r>
        <w:rPr>
          <w:b/>
          <w:sz w:val="16"/>
          <w:szCs w:val="20"/>
        </w:rPr>
        <w:lastRenderedPageBreak/>
        <w:t>&lt;?xml version="1.0" encoding="UTF-8"?&gt;</w:t>
      </w:r>
    </w:p>
    <w:p w14:paraId="415227F0" w14:textId="14DAA7E4" w:rsidR="00962916" w:rsidRPr="00177294" w:rsidRDefault="00962916" w:rsidP="008F2878">
      <w:pPr>
        <w:autoSpaceDE w:val="0"/>
        <w:autoSpaceDN w:val="0"/>
        <w:adjustRightInd w:val="0"/>
        <w:ind w:firstLine="72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7D3089E"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5FE547D"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48FC170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A0B41C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CE8376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3A253C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5746F0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ED43DCD"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F53CEA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D2B5C72"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86465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145A25F"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72C86A"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7F634C"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7113DD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B7D414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3E567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15894332" w14:textId="77777777" w:rsidR="00962916" w:rsidRDefault="00962916" w:rsidP="00962916">
      <w:pPr>
        <w:autoSpaceDE w:val="0"/>
        <w:autoSpaceDN w:val="0"/>
        <w:adjustRightInd w:val="0"/>
        <w:rPr>
          <w:b/>
          <w:sz w:val="16"/>
          <w:szCs w:val="20"/>
        </w:rPr>
      </w:pPr>
      <w:r>
        <w:rPr>
          <w:b/>
          <w:sz w:val="16"/>
          <w:szCs w:val="20"/>
        </w:rPr>
        <w:tab/>
        <w:t>&lt;/Header&gt;</w:t>
      </w:r>
    </w:p>
    <w:p w14:paraId="4DE38EC9"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DischargeMonitoringReportSubmission</w:t>
      </w:r>
      <w:proofErr w:type="spellEnd"/>
      <w:r>
        <w:rPr>
          <w:b/>
          <w:sz w:val="16"/>
          <w:szCs w:val="20"/>
        </w:rPr>
        <w:t>"&gt;</w:t>
      </w:r>
    </w:p>
    <w:p w14:paraId="2DE982A6"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7245D4A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FCB76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915D4F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9912F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C79E0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0AA96C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0C1ADE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13A48E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&gt;B&lt;/</w:t>
      </w:r>
      <w:proofErr w:type="spellStart"/>
      <w:r>
        <w:rPr>
          <w:b/>
          <w:sz w:val="16"/>
          <w:szCs w:val="20"/>
        </w:rPr>
        <w:t>LimitSetDesignator</w:t>
      </w:r>
      <w:proofErr w:type="spellEnd"/>
      <w:r>
        <w:rPr>
          <w:b/>
          <w:sz w:val="16"/>
          <w:szCs w:val="20"/>
        </w:rPr>
        <w:t>&gt;</w:t>
      </w:r>
    </w:p>
    <w:p w14:paraId="740C47D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5239E615" w14:textId="2E99FA6F" w:rsidR="00AF7D7A" w:rsidRPr="00644501" w:rsidRDefault="00AF7D7A" w:rsidP="00AF7D7A">
      <w:pPr>
        <w:ind w:left="2160" w:firstLine="720"/>
        <w:rPr>
          <w:bCs/>
          <w:sz w:val="16"/>
          <w:szCs w:val="20"/>
        </w:rPr>
      </w:pPr>
      <w:r w:rsidRPr="00644501">
        <w:rPr>
          <w:bCs/>
          <w:sz w:val="16"/>
          <w:szCs w:val="20"/>
        </w:rPr>
        <w:t>&lt;</w:t>
      </w:r>
      <w:proofErr w:type="spellStart"/>
      <w:r w:rsidRPr="00644501">
        <w:rPr>
          <w:bCs/>
          <w:sz w:val="16"/>
          <w:szCs w:val="20"/>
        </w:rPr>
        <w:t>ElectronicSubmissionTypeCode</w:t>
      </w:r>
      <w:proofErr w:type="spellEnd"/>
      <w:r w:rsidRPr="00644501">
        <w:rPr>
          <w:bCs/>
          <w:sz w:val="16"/>
          <w:szCs w:val="20"/>
        </w:rPr>
        <w:t>&gt;ES</w:t>
      </w:r>
      <w:r w:rsidR="00DB1F75">
        <w:rPr>
          <w:bCs/>
          <w:sz w:val="16"/>
          <w:szCs w:val="20"/>
        </w:rPr>
        <w:t>2</w:t>
      </w:r>
      <w:r w:rsidRPr="00644501">
        <w:rPr>
          <w:bCs/>
          <w:sz w:val="16"/>
          <w:szCs w:val="20"/>
        </w:rPr>
        <w:t>&lt;/</w:t>
      </w:r>
      <w:proofErr w:type="spellStart"/>
      <w:r w:rsidRPr="00644501">
        <w:rPr>
          <w:bCs/>
          <w:sz w:val="16"/>
          <w:szCs w:val="20"/>
        </w:rPr>
        <w:t>ElectronicSubmissionTypeCode</w:t>
      </w:r>
      <w:proofErr w:type="spellEnd"/>
      <w:r w:rsidRPr="00644501">
        <w:rPr>
          <w:bCs/>
          <w:sz w:val="16"/>
          <w:szCs w:val="20"/>
        </w:rPr>
        <w:t>&gt;</w:t>
      </w:r>
    </w:p>
    <w:p w14:paraId="162C2513" w14:textId="653C6BA8"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SignatureDate</w:t>
      </w:r>
      <w:proofErr w:type="spellEnd"/>
      <w:r>
        <w:rPr>
          <w:sz w:val="16"/>
          <w:szCs w:val="20"/>
        </w:rPr>
        <w:t>&gt;2005-12-31&lt;/</w:t>
      </w:r>
      <w:proofErr w:type="spellStart"/>
      <w:r>
        <w:rPr>
          <w:sz w:val="16"/>
          <w:szCs w:val="20"/>
        </w:rPr>
        <w:t>SignatureDate</w:t>
      </w:r>
      <w:proofErr w:type="spellEnd"/>
      <w:r>
        <w:rPr>
          <w:sz w:val="16"/>
          <w:szCs w:val="20"/>
        </w:rPr>
        <w:t>&gt;</w:t>
      </w:r>
    </w:p>
    <w:p w14:paraId="3696FF0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59C2811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15DE34A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PrincipalExecutiveOfficerTitle</w:t>
      </w:r>
      <w:proofErr w:type="spellEnd"/>
      <w:r>
        <w:rPr>
          <w:sz w:val="16"/>
          <w:szCs w:val="20"/>
        </w:rPr>
        <w:t>&gt;Chief Executive Officer&lt;/</w:t>
      </w:r>
      <w:proofErr w:type="spellStart"/>
      <w:r>
        <w:rPr>
          <w:sz w:val="16"/>
          <w:szCs w:val="20"/>
        </w:rPr>
        <w:t>PrincipalExecutiveOfficerTitle</w:t>
      </w:r>
      <w:proofErr w:type="spellEnd"/>
      <w:r>
        <w:rPr>
          <w:sz w:val="16"/>
          <w:szCs w:val="20"/>
        </w:rPr>
        <w:t>&gt;</w:t>
      </w:r>
    </w:p>
    <w:p w14:paraId="0895DA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77FDB4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SignatoryFirstName</w:t>
      </w:r>
      <w:proofErr w:type="spellEnd"/>
      <w:r>
        <w:rPr>
          <w:sz w:val="16"/>
          <w:szCs w:val="20"/>
        </w:rPr>
        <w:t>&gt;Jane&lt;/</w:t>
      </w:r>
      <w:proofErr w:type="spellStart"/>
      <w:r>
        <w:rPr>
          <w:sz w:val="16"/>
          <w:szCs w:val="20"/>
        </w:rPr>
        <w:t>SignatoryFirstName</w:t>
      </w:r>
      <w:proofErr w:type="spellEnd"/>
      <w:r>
        <w:rPr>
          <w:sz w:val="16"/>
          <w:szCs w:val="20"/>
        </w:rPr>
        <w:t>&gt;</w:t>
      </w:r>
    </w:p>
    <w:p w14:paraId="5AEF83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SignatoryLastName</w:t>
      </w:r>
      <w:proofErr w:type="spellEnd"/>
      <w:r>
        <w:rPr>
          <w:sz w:val="16"/>
          <w:szCs w:val="20"/>
        </w:rPr>
        <w:t>&gt;Doe&lt;/</w:t>
      </w:r>
      <w:proofErr w:type="spellStart"/>
      <w:r>
        <w:rPr>
          <w:sz w:val="16"/>
          <w:szCs w:val="20"/>
        </w:rPr>
        <w:t>SignatoryLastName</w:t>
      </w:r>
      <w:proofErr w:type="spellEnd"/>
      <w:r>
        <w:rPr>
          <w:sz w:val="16"/>
          <w:szCs w:val="20"/>
        </w:rPr>
        <w:t>&gt;</w:t>
      </w:r>
    </w:p>
    <w:p w14:paraId="319E1A1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SignatoryTelephone</w:t>
      </w:r>
      <w:proofErr w:type="spellEnd"/>
      <w:r>
        <w:rPr>
          <w:sz w:val="16"/>
          <w:szCs w:val="20"/>
        </w:rPr>
        <w:t>&gt;8506052578&lt;/</w:t>
      </w:r>
      <w:proofErr w:type="spellStart"/>
      <w:r>
        <w:rPr>
          <w:sz w:val="16"/>
          <w:szCs w:val="20"/>
        </w:rPr>
        <w:t>SignatoryTelephone</w:t>
      </w:r>
      <w:proofErr w:type="spellEnd"/>
      <w:r>
        <w:rPr>
          <w:sz w:val="16"/>
          <w:szCs w:val="20"/>
        </w:rPr>
        <w:t>&gt;</w:t>
      </w:r>
    </w:p>
    <w:p w14:paraId="195CC1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ReportCommentText</w:t>
      </w:r>
      <w:proofErr w:type="spellEnd"/>
      <w:r>
        <w:rPr>
          <w:sz w:val="16"/>
          <w:szCs w:val="20"/>
        </w:rPr>
        <w:t>&gt;Second time report was late.&lt;/</w:t>
      </w:r>
      <w:proofErr w:type="spellStart"/>
      <w:r>
        <w:rPr>
          <w:sz w:val="16"/>
          <w:szCs w:val="20"/>
        </w:rPr>
        <w:t>ReportCommentText</w:t>
      </w:r>
      <w:proofErr w:type="spellEnd"/>
      <w:r>
        <w:rPr>
          <w:sz w:val="16"/>
          <w:szCs w:val="20"/>
        </w:rPr>
        <w:t>&gt;</w:t>
      </w:r>
    </w:p>
    <w:p w14:paraId="167EB5FC"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w:t>
      </w:r>
      <w:proofErr w:type="spellStart"/>
      <w:r w:rsidRPr="009E1832">
        <w:rPr>
          <w:b/>
          <w:sz w:val="16"/>
          <w:szCs w:val="20"/>
        </w:rPr>
        <w:t>DMRNoDischargeIndicator</w:t>
      </w:r>
      <w:proofErr w:type="spellEnd"/>
      <w:r w:rsidRPr="009E1832">
        <w:rPr>
          <w:b/>
          <w:sz w:val="16"/>
          <w:szCs w:val="20"/>
        </w:rPr>
        <w:t>&gt;K&lt;/</w:t>
      </w:r>
      <w:proofErr w:type="spellStart"/>
      <w:r w:rsidRPr="009E1832">
        <w:rPr>
          <w:b/>
          <w:sz w:val="16"/>
          <w:szCs w:val="20"/>
        </w:rPr>
        <w:t>DMRNoDischargeIndicator</w:t>
      </w:r>
      <w:proofErr w:type="spellEnd"/>
      <w:r w:rsidRPr="009E1832">
        <w:rPr>
          <w:b/>
          <w:sz w:val="16"/>
          <w:szCs w:val="20"/>
        </w:rPr>
        <w:t>&gt;</w:t>
      </w:r>
    </w:p>
    <w:p w14:paraId="16183780"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&lt;DMRNoDischargeReceivedDate&gt;2005-12-31&lt;/DMRNoDischargeReceivedDate&gt;</w:t>
      </w:r>
    </w:p>
    <w:p w14:paraId="3A15F0C2" w14:textId="77777777" w:rsidR="00962916" w:rsidRPr="008F2878" w:rsidRDefault="00962916" w:rsidP="00962916">
      <w:pPr>
        <w:autoSpaceDE w:val="0"/>
        <w:autoSpaceDN w:val="0"/>
        <w:adjustRightInd w:val="0"/>
        <w:rPr>
          <w:strike/>
          <w:sz w:val="16"/>
          <w:szCs w:val="20"/>
        </w:rPr>
      </w:pPr>
      <w:r>
        <w:rPr>
          <w:sz w:val="16"/>
          <w:szCs w:val="20"/>
        </w:rPr>
        <w:tab/>
      </w:r>
      <w:r>
        <w:rPr>
          <w:sz w:val="16"/>
          <w:szCs w:val="20"/>
        </w:rPr>
        <w:tab/>
      </w:r>
      <w:r>
        <w:rPr>
          <w:sz w:val="16"/>
          <w:szCs w:val="20"/>
        </w:rPr>
        <w:tab/>
      </w:r>
      <w:r>
        <w:rPr>
          <w:sz w:val="16"/>
          <w:szCs w:val="20"/>
        </w:rPr>
        <w:tab/>
      </w:r>
      <w:r w:rsidRPr="008F2878">
        <w:rPr>
          <w:strike/>
          <w:sz w:val="16"/>
          <w:szCs w:val="20"/>
        </w:rPr>
        <w:t>&lt;</w:t>
      </w:r>
      <w:proofErr w:type="spellStart"/>
      <w:r w:rsidRPr="008F2878">
        <w:rPr>
          <w:strike/>
          <w:sz w:val="16"/>
          <w:szCs w:val="20"/>
        </w:rPr>
        <w:t>LandApplicationSite</w:t>
      </w:r>
      <w:proofErr w:type="spellEnd"/>
      <w:r w:rsidRPr="008F2878">
        <w:rPr>
          <w:strike/>
          <w:sz w:val="16"/>
          <w:szCs w:val="20"/>
        </w:rPr>
        <w:t>&gt;</w:t>
      </w:r>
    </w:p>
    <w:p w14:paraId="76C2125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&lt;PollutantMetForLandApplication&gt;0001&lt;/PollutantMetForLandApplication&gt;</w:t>
      </w:r>
    </w:p>
    <w:p w14:paraId="0E46D24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4DFE921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3A374616" w14:textId="77777777" w:rsidR="00962916" w:rsidRPr="008F2878" w:rsidRDefault="00962916" w:rsidP="00962916">
      <w:pPr>
        <w:autoSpaceDE w:val="0"/>
        <w:autoSpaceDN w:val="0"/>
        <w:adjustRightInd w:val="0"/>
        <w:rPr>
          <w:strike/>
          <w:sz w:val="16"/>
          <w:szCs w:val="20"/>
        </w:rPr>
      </w:pPr>
      <w:r w:rsidRPr="008F2878">
        <w:rPr>
          <w:strike/>
          <w:sz w:val="16"/>
          <w:szCs w:val="20"/>
        </w:rPr>
        <w:lastRenderedPageBreak/>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&lt;AgronomicGallonsRateForField&gt;9554&lt;/AgronomicGallonsRateForField&gt;</w:t>
      </w:r>
    </w:p>
    <w:p w14:paraId="758889A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AgronomicDMTRateForField</w:t>
      </w:r>
      <w:proofErr w:type="spellEnd"/>
      <w:r w:rsidRPr="008F2878">
        <w:rPr>
          <w:strike/>
          <w:sz w:val="16"/>
          <w:szCs w:val="20"/>
        </w:rPr>
        <w:t>&gt;845&lt;/</w:t>
      </w:r>
      <w:proofErr w:type="spellStart"/>
      <w:r w:rsidRPr="008F2878">
        <w:rPr>
          <w:strike/>
          <w:sz w:val="16"/>
          <w:szCs w:val="20"/>
        </w:rPr>
        <w:t>AgronomicDMTRateForField</w:t>
      </w:r>
      <w:proofErr w:type="spellEnd"/>
      <w:r w:rsidRPr="008F2878">
        <w:rPr>
          <w:strike/>
          <w:sz w:val="16"/>
          <w:szCs w:val="20"/>
        </w:rPr>
        <w:t>&gt;</w:t>
      </w:r>
    </w:p>
    <w:p w14:paraId="121535A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ClassAAlternativeUsed</w:t>
      </w:r>
      <w:proofErr w:type="spellEnd"/>
      <w:r w:rsidRPr="008F2878">
        <w:rPr>
          <w:strike/>
          <w:sz w:val="16"/>
          <w:szCs w:val="20"/>
        </w:rPr>
        <w:t>&gt;DTU&lt;/</w:t>
      </w:r>
      <w:proofErr w:type="spellStart"/>
      <w:r w:rsidRPr="008F2878">
        <w:rPr>
          <w:strike/>
          <w:sz w:val="16"/>
          <w:szCs w:val="20"/>
        </w:rPr>
        <w:t>ClassAAlternativeUsed</w:t>
      </w:r>
      <w:proofErr w:type="spellEnd"/>
      <w:r w:rsidRPr="008F2878">
        <w:rPr>
          <w:strike/>
          <w:sz w:val="16"/>
          <w:szCs w:val="20"/>
        </w:rPr>
        <w:t>&gt;</w:t>
      </w:r>
    </w:p>
    <w:p w14:paraId="52B79F2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6960AAE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3C8A1C3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1968525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522B21C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5BBBB126"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CropTypesPlanted</w:t>
      </w:r>
      <w:proofErr w:type="spellEnd"/>
      <w:r w:rsidRPr="008F2878">
        <w:rPr>
          <w:strike/>
          <w:color w:val="008000"/>
          <w:sz w:val="16"/>
          <w:szCs w:val="20"/>
        </w:rPr>
        <w:t>&gt;WH&lt;/</w:t>
      </w:r>
      <w:proofErr w:type="spellStart"/>
      <w:r w:rsidRPr="008F2878">
        <w:rPr>
          <w:strike/>
          <w:color w:val="008000"/>
          <w:sz w:val="16"/>
          <w:szCs w:val="20"/>
        </w:rPr>
        <w:t>CropTypesPlanted</w:t>
      </w:r>
      <w:proofErr w:type="spellEnd"/>
      <w:r w:rsidRPr="008F2878">
        <w:rPr>
          <w:strike/>
          <w:color w:val="008000"/>
          <w:sz w:val="16"/>
          <w:szCs w:val="20"/>
        </w:rPr>
        <w:t>&gt;</w:t>
      </w:r>
    </w:p>
    <w:p w14:paraId="4A87E12F"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CropTypesHarvested</w:t>
      </w:r>
      <w:proofErr w:type="spellEnd"/>
      <w:r w:rsidRPr="008F2878">
        <w:rPr>
          <w:strike/>
          <w:color w:val="008000"/>
          <w:sz w:val="16"/>
          <w:szCs w:val="20"/>
        </w:rPr>
        <w:t>&gt;CO&lt;/</w:t>
      </w:r>
      <w:proofErr w:type="spellStart"/>
      <w:r w:rsidRPr="008F2878">
        <w:rPr>
          <w:strike/>
          <w:color w:val="008000"/>
          <w:sz w:val="16"/>
          <w:szCs w:val="20"/>
        </w:rPr>
        <w:t>CropTypesHarvested</w:t>
      </w:r>
      <w:proofErr w:type="spellEnd"/>
      <w:r w:rsidRPr="008F2878">
        <w:rPr>
          <w:strike/>
          <w:color w:val="008000"/>
          <w:sz w:val="16"/>
          <w:szCs w:val="20"/>
        </w:rPr>
        <w:t>&gt;</w:t>
      </w:r>
    </w:p>
    <w:p w14:paraId="59D6B4D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LandApplicationSite</w:t>
      </w:r>
      <w:proofErr w:type="spellEnd"/>
      <w:r w:rsidRPr="008F2878">
        <w:rPr>
          <w:strike/>
          <w:sz w:val="16"/>
          <w:szCs w:val="20"/>
        </w:rPr>
        <w:t>&gt;</w:t>
      </w:r>
    </w:p>
    <w:p w14:paraId="1CE59EF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301015F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7426787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02E87D1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ManagementPracticesIndicator</w:t>
      </w:r>
      <w:proofErr w:type="spellEnd"/>
      <w:r w:rsidRPr="008F2878">
        <w:rPr>
          <w:strike/>
          <w:sz w:val="16"/>
          <w:szCs w:val="20"/>
        </w:rPr>
        <w:t>&gt;Y&lt;/</w:t>
      </w:r>
      <w:proofErr w:type="spellStart"/>
      <w:r w:rsidRPr="008F2878">
        <w:rPr>
          <w:strike/>
          <w:sz w:val="16"/>
          <w:szCs w:val="20"/>
        </w:rPr>
        <w:t>ManagementPracticesIndicator</w:t>
      </w:r>
      <w:proofErr w:type="spellEnd"/>
      <w:r w:rsidRPr="008F2878">
        <w:rPr>
          <w:strike/>
          <w:sz w:val="16"/>
          <w:szCs w:val="20"/>
        </w:rPr>
        <w:t>&gt;</w:t>
      </w:r>
    </w:p>
    <w:p w14:paraId="2C13D1F8"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&lt;CertificationStatementIndicator&gt;Y&lt;/CertificationStatementIndicator&gt;</w:t>
      </w:r>
    </w:p>
    <w:p w14:paraId="0F6ADF2E"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CertifierFirstName</w:t>
      </w:r>
      <w:proofErr w:type="spellEnd"/>
      <w:r w:rsidRPr="008F2878">
        <w:rPr>
          <w:strike/>
          <w:sz w:val="16"/>
          <w:szCs w:val="16"/>
        </w:rPr>
        <w:t>&gt;John&lt;/</w:t>
      </w:r>
      <w:proofErr w:type="spellStart"/>
      <w:r w:rsidRPr="008F2878">
        <w:rPr>
          <w:strike/>
          <w:sz w:val="16"/>
          <w:szCs w:val="16"/>
        </w:rPr>
        <w:t>CertifierFirstName</w:t>
      </w:r>
      <w:proofErr w:type="spellEnd"/>
      <w:r w:rsidRPr="008F2878">
        <w:rPr>
          <w:strike/>
          <w:sz w:val="16"/>
          <w:szCs w:val="16"/>
        </w:rPr>
        <w:t>&gt;</w:t>
      </w:r>
    </w:p>
    <w:p w14:paraId="1200A827"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CertifierLastName</w:t>
      </w:r>
      <w:proofErr w:type="spellEnd"/>
      <w:r w:rsidRPr="008F2878">
        <w:rPr>
          <w:strike/>
          <w:sz w:val="16"/>
          <w:szCs w:val="16"/>
        </w:rPr>
        <w:t>&gt;Doe&lt;/</w:t>
      </w:r>
      <w:proofErr w:type="spellStart"/>
      <w:r w:rsidRPr="008F2878">
        <w:rPr>
          <w:strike/>
          <w:sz w:val="16"/>
          <w:szCs w:val="16"/>
        </w:rPr>
        <w:t>CertifierLastName</w:t>
      </w:r>
      <w:proofErr w:type="spellEnd"/>
      <w:r w:rsidRPr="008F2878">
        <w:rPr>
          <w:strike/>
          <w:sz w:val="16"/>
          <w:szCs w:val="16"/>
        </w:rPr>
        <w:t>&gt;</w:t>
      </w:r>
    </w:p>
    <w:p w14:paraId="3E3F9BBD"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ClassAAlternativeUsed</w:t>
      </w:r>
      <w:proofErr w:type="spellEnd"/>
      <w:r w:rsidRPr="008F2878">
        <w:rPr>
          <w:strike/>
          <w:sz w:val="16"/>
          <w:szCs w:val="16"/>
        </w:rPr>
        <w:t>&gt;DTU&lt;/</w:t>
      </w:r>
      <w:proofErr w:type="spellStart"/>
      <w:r w:rsidRPr="008F2878">
        <w:rPr>
          <w:strike/>
          <w:sz w:val="16"/>
          <w:szCs w:val="16"/>
        </w:rPr>
        <w:t>ClassAAlternativeUsed</w:t>
      </w:r>
      <w:proofErr w:type="spellEnd"/>
      <w:r w:rsidRPr="008F2878">
        <w:rPr>
          <w:strike/>
          <w:sz w:val="16"/>
          <w:szCs w:val="16"/>
        </w:rPr>
        <w:t>&gt;</w:t>
      </w:r>
    </w:p>
    <w:p w14:paraId="294664A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0C8FF69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09F4DBBA"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119E174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78EF0AA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0578940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7DD428B5"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4F2AA93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BerylliumComplianceIndicator</w:t>
      </w:r>
      <w:proofErr w:type="spellEnd"/>
      <w:r w:rsidRPr="008F2878">
        <w:rPr>
          <w:strike/>
          <w:sz w:val="16"/>
          <w:szCs w:val="20"/>
        </w:rPr>
        <w:t>&gt;Y&lt;/</w:t>
      </w:r>
      <w:proofErr w:type="spellStart"/>
      <w:r w:rsidRPr="008F2878">
        <w:rPr>
          <w:strike/>
          <w:sz w:val="16"/>
          <w:szCs w:val="20"/>
        </w:rPr>
        <w:t>BerylliumComplianceIndicator</w:t>
      </w:r>
      <w:proofErr w:type="spellEnd"/>
      <w:r w:rsidRPr="008F2878">
        <w:rPr>
          <w:strike/>
          <w:sz w:val="16"/>
          <w:szCs w:val="20"/>
        </w:rPr>
        <w:t>&gt;</w:t>
      </w:r>
    </w:p>
    <w:p w14:paraId="32AB117A"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MercuryComplianceIndicator</w:t>
      </w:r>
      <w:proofErr w:type="spellEnd"/>
      <w:r w:rsidRPr="008F2878">
        <w:rPr>
          <w:strike/>
          <w:sz w:val="16"/>
          <w:szCs w:val="20"/>
        </w:rPr>
        <w:t>&gt;Y&lt;/</w:t>
      </w:r>
      <w:proofErr w:type="spellStart"/>
      <w:r w:rsidRPr="008F2878">
        <w:rPr>
          <w:strike/>
          <w:sz w:val="16"/>
          <w:szCs w:val="20"/>
        </w:rPr>
        <w:t>MercuryComplianceIndicator</w:t>
      </w:r>
      <w:proofErr w:type="spellEnd"/>
      <w:r w:rsidRPr="008F2878">
        <w:rPr>
          <w:strike/>
          <w:sz w:val="16"/>
          <w:szCs w:val="20"/>
        </w:rPr>
        <w:t>&gt;</w:t>
      </w:r>
    </w:p>
    <w:p w14:paraId="67CA556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583A3ED5"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CoDisposalSite</w:t>
      </w:r>
      <w:proofErr w:type="spellEnd"/>
      <w:r w:rsidRPr="008F2878">
        <w:rPr>
          <w:strike/>
          <w:sz w:val="16"/>
          <w:szCs w:val="20"/>
        </w:rPr>
        <w:t>&gt;</w:t>
      </w:r>
    </w:p>
    <w:p w14:paraId="4D894DF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&lt;Part258ComplianceIndicator&gt;Y&lt;/Part258ComplianceIndicator&gt;</w:t>
      </w:r>
    </w:p>
    <w:p w14:paraId="2781D03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PaintFilterTestResult</w:t>
      </w:r>
      <w:proofErr w:type="spellEnd"/>
      <w:r w:rsidRPr="008F2878">
        <w:rPr>
          <w:strike/>
          <w:sz w:val="16"/>
          <w:szCs w:val="20"/>
        </w:rPr>
        <w:t>&gt;P&lt;/</w:t>
      </w:r>
      <w:proofErr w:type="spellStart"/>
      <w:r w:rsidRPr="008F2878">
        <w:rPr>
          <w:strike/>
          <w:sz w:val="16"/>
          <w:szCs w:val="20"/>
        </w:rPr>
        <w:t>PaintFilterTestResult</w:t>
      </w:r>
      <w:proofErr w:type="spellEnd"/>
      <w:r w:rsidRPr="008F2878">
        <w:rPr>
          <w:strike/>
          <w:sz w:val="16"/>
          <w:szCs w:val="20"/>
        </w:rPr>
        <w:t>&gt;</w:t>
      </w:r>
    </w:p>
    <w:p w14:paraId="3A1E41C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TCLPTestResult</w:t>
      </w:r>
      <w:proofErr w:type="spellEnd"/>
      <w:r w:rsidRPr="008F2878">
        <w:rPr>
          <w:strike/>
          <w:sz w:val="16"/>
          <w:szCs w:val="20"/>
        </w:rPr>
        <w:t>&gt;F&lt;/</w:t>
      </w:r>
      <w:proofErr w:type="spellStart"/>
      <w:r w:rsidRPr="008F2878">
        <w:rPr>
          <w:strike/>
          <w:sz w:val="16"/>
          <w:szCs w:val="20"/>
        </w:rPr>
        <w:t>TCLPTestResult</w:t>
      </w:r>
      <w:proofErr w:type="spellEnd"/>
      <w:r w:rsidRPr="008F2878">
        <w:rPr>
          <w:strike/>
          <w:sz w:val="16"/>
          <w:szCs w:val="20"/>
        </w:rPr>
        <w:t>&gt;</w:t>
      </w:r>
    </w:p>
    <w:p w14:paraId="35CF0B32" w14:textId="77777777" w:rsidR="00962916" w:rsidRPr="008F2878" w:rsidRDefault="00962916" w:rsidP="00962916">
      <w:pPr>
        <w:autoSpaceDE w:val="0"/>
        <w:autoSpaceDN w:val="0"/>
        <w:adjustRightInd w:val="0"/>
        <w:rPr>
          <w:strike/>
          <w:sz w:val="16"/>
          <w:szCs w:val="20"/>
          <w:lang w:val="it-IT"/>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lang w:val="it-IT"/>
        </w:rPr>
        <w:t>&lt;/CoDisposalSite&gt;</w:t>
      </w:r>
    </w:p>
    <w:p w14:paraId="62ED6011"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78B636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970A6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1AD9F2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7CBF8929" w14:textId="77777777" w:rsidR="00962916" w:rsidRDefault="00962916" w:rsidP="00962916">
      <w:pPr>
        <w:autoSpaceDE w:val="0"/>
        <w:autoSpaceDN w:val="0"/>
        <w:adjustRightInd w:val="0"/>
        <w:rPr>
          <w:b/>
          <w:sz w:val="16"/>
          <w:szCs w:val="20"/>
          <w:lang w:val="it-IT"/>
        </w:rPr>
      </w:pPr>
    </w:p>
    <w:p w14:paraId="5AFDDC9C" w14:textId="77777777" w:rsidR="007A38C5" w:rsidRPr="00E56E72" w:rsidRDefault="007A38C5" w:rsidP="00962916">
      <w:pPr>
        <w:autoSpaceDE w:val="0"/>
        <w:autoSpaceDN w:val="0"/>
        <w:adjustRightInd w:val="0"/>
        <w:rPr>
          <w:b/>
          <w:sz w:val="16"/>
          <w:szCs w:val="20"/>
          <w:lang w:val="it-IT"/>
        </w:rPr>
      </w:pPr>
    </w:p>
    <w:p w14:paraId="7D540714" w14:textId="77777777" w:rsidR="008F2878" w:rsidRDefault="008F2878">
      <w:pPr>
        <w:rPr>
          <w:rFonts w:ascii="Arial" w:hAnsi="Arial" w:cs="Arial"/>
          <w:b/>
          <w:bCs/>
          <w:i/>
          <w:iCs/>
          <w:sz w:val="20"/>
          <w:szCs w:val="20"/>
        </w:rPr>
      </w:pPr>
      <w:r>
        <w:br w:type="page"/>
      </w:r>
    </w:p>
    <w:p w14:paraId="58054109" w14:textId="489AFFCC" w:rsidR="00962916" w:rsidRDefault="00962916" w:rsidP="00962916">
      <w:pPr>
        <w:pStyle w:val="Heading2"/>
      </w:pPr>
      <w:bookmarkStart w:id="147" w:name="_Toc206756116"/>
      <w:r>
        <w:lastRenderedPageBreak/>
        <w:t>Replacing a Discharge Monitoring Report in ICIS</w:t>
      </w:r>
      <w:bookmarkEnd w:id="147"/>
    </w:p>
    <w:p w14:paraId="5C9CD37B" w14:textId="77777777" w:rsidR="00962916" w:rsidRDefault="00962916" w:rsidP="00962916">
      <w:pPr>
        <w:autoSpaceDE w:val="0"/>
        <w:autoSpaceDN w:val="0"/>
        <w:adjustRightInd w:val="0"/>
        <w:rPr>
          <w:color w:val="FF0000"/>
          <w:sz w:val="20"/>
          <w:szCs w:val="20"/>
          <w:u w:val="single"/>
        </w:rPr>
      </w:pPr>
    </w:p>
    <w:p w14:paraId="7417D81F" w14:textId="30173D7E" w:rsidR="00D04996" w:rsidRDefault="00D04996" w:rsidP="0096291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sidR="00E30732">
        <w:rPr>
          <w:rFonts w:eastAsia="Calibri"/>
          <w:sz w:val="20"/>
          <w:szCs w:val="20"/>
        </w:rPr>
        <w:t>.</w:t>
      </w:r>
    </w:p>
    <w:p w14:paraId="0769EE07" w14:textId="110125E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C5EF1B8" w14:textId="6AA0DE36" w:rsidR="00962916" w:rsidRPr="00725CCC" w:rsidRDefault="00962916" w:rsidP="00962916">
      <w:pPr>
        <w:pStyle w:val="BodyText"/>
        <w:numPr>
          <w:ilvl w:val="0"/>
          <w:numId w:val="3"/>
        </w:numPr>
        <w:rPr>
          <w:sz w:val="20"/>
        </w:rPr>
      </w:pPr>
      <w:r w:rsidRPr="00725CCC">
        <w:rPr>
          <w:sz w:val="20"/>
        </w:rPr>
        <w:t xml:space="preserve">The Discharge Monitoring Report Data parent tag should be repeated for each DMR record to be changed, replaced or deleted.  The </w:t>
      </w:r>
      <w:proofErr w:type="spellStart"/>
      <w:r w:rsidRPr="00725CCC">
        <w:rPr>
          <w:sz w:val="20"/>
        </w:rPr>
        <w:t>NumericReport</w:t>
      </w:r>
      <w:proofErr w:type="spellEnd"/>
      <w:r w:rsidRPr="00725CCC">
        <w:rPr>
          <w:sz w:val="20"/>
        </w:rPr>
        <w:t xml:space="preserve"> block may be repeated consecutively only up to 5 times (twice for each quantity, three times for each concentration).</w:t>
      </w:r>
    </w:p>
    <w:p w14:paraId="316BE1EF"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be present with no </w:t>
      </w:r>
      <w:proofErr w:type="spellStart"/>
      <w:r w:rsidRPr="00725CCC">
        <w:rPr>
          <w:sz w:val="20"/>
        </w:rPr>
        <w:t>ReportParameter</w:t>
      </w:r>
      <w:proofErr w:type="spellEnd"/>
      <w:r w:rsidRPr="00725CCC">
        <w:rPr>
          <w:sz w:val="20"/>
        </w:rPr>
        <w:t xml:space="preserve"> tags.  If no discharge data for a specific quantity or concentration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not be present but the quantity or concentration’s </w:t>
      </w:r>
      <w:proofErr w:type="spellStart"/>
      <w:r w:rsidRPr="00725CCC">
        <w:rPr>
          <w:sz w:val="20"/>
        </w:rPr>
        <w:t>NumericReport</w:t>
      </w:r>
      <w:proofErr w:type="spellEnd"/>
      <w:r w:rsidRPr="00725CCC">
        <w:rPr>
          <w:sz w:val="20"/>
        </w:rPr>
        <w:t xml:space="preserve"> parent tag must be present with its </w:t>
      </w:r>
      <w:proofErr w:type="spellStart"/>
      <w:r w:rsidRPr="00725CCC">
        <w:rPr>
          <w:sz w:val="20"/>
        </w:rPr>
        <w:t>NumericReportCode</w:t>
      </w:r>
      <w:proofErr w:type="spellEnd"/>
      <w:r w:rsidRPr="00725CCC">
        <w:rPr>
          <w:sz w:val="20"/>
        </w:rPr>
        <w:t xml:space="preserve">, </w:t>
      </w:r>
      <w:proofErr w:type="spellStart"/>
      <w:r w:rsidRPr="00725CCC">
        <w:rPr>
          <w:sz w:val="20"/>
        </w:rPr>
        <w:t>NumericReportReceivedDate</w:t>
      </w:r>
      <w:proofErr w:type="spellEnd"/>
      <w:r w:rsidRPr="00725CCC">
        <w:rPr>
          <w:sz w:val="20"/>
        </w:rPr>
        <w:t xml:space="preserve"> and </w:t>
      </w:r>
      <w:proofErr w:type="spellStart"/>
      <w:r w:rsidRPr="00725CCC">
        <w:rPr>
          <w:sz w:val="20"/>
        </w:rPr>
        <w:t>NumericReportNoDischargeIndicator</w:t>
      </w:r>
      <w:proofErr w:type="spellEnd"/>
      <w:r w:rsidRPr="00725CCC">
        <w:rPr>
          <w:sz w:val="20"/>
        </w:rPr>
        <w:t xml:space="preserve"> child tags. </w:t>
      </w:r>
    </w:p>
    <w:p w14:paraId="12C7493F" w14:textId="77777777" w:rsidR="00962916" w:rsidRPr="00725CCC" w:rsidRDefault="00962916" w:rsidP="00962916">
      <w:pPr>
        <w:pStyle w:val="BodyText"/>
        <w:numPr>
          <w:ilvl w:val="0"/>
          <w:numId w:val="3"/>
        </w:numPr>
        <w:rPr>
          <w:sz w:val="20"/>
        </w:rPr>
      </w:pPr>
      <w:r w:rsidRPr="00725CCC">
        <w:rPr>
          <w:sz w:val="20"/>
        </w:rPr>
        <w:t xml:space="preserve">If a quantity or concentration’s value or no discharge indicator is being reported to ICIS for the first time it must have a </w:t>
      </w:r>
      <w:proofErr w:type="spellStart"/>
      <w:r w:rsidRPr="00725CCC">
        <w:rPr>
          <w:sz w:val="20"/>
        </w:rPr>
        <w:t>NumericReportReceivedDate</w:t>
      </w:r>
      <w:proofErr w:type="spellEnd"/>
      <w:r w:rsidRPr="00725CCC">
        <w:rPr>
          <w:sz w:val="20"/>
        </w:rPr>
        <w:t xml:space="preserve"> tag.  </w:t>
      </w:r>
      <w:proofErr w:type="gramStart"/>
      <w:r w:rsidRPr="00725CCC">
        <w:rPr>
          <w:sz w:val="20"/>
        </w:rPr>
        <w:t>Otherwise</w:t>
      </w:r>
      <w:proofErr w:type="gramEnd"/>
      <w:r w:rsidRPr="00725CCC">
        <w:rPr>
          <w:sz w:val="20"/>
        </w:rPr>
        <w:t xml:space="preserve"> the tag is optional.</w:t>
      </w:r>
    </w:p>
    <w:p w14:paraId="0251AAF1"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CropTypesPlanted</w:t>
      </w:r>
      <w:proofErr w:type="spellEnd"/>
      <w:r w:rsidRPr="00725CCC">
        <w:rPr>
          <w:sz w:val="20"/>
        </w:rPr>
        <w:t xml:space="preserve"> tag must be repeated for all crop types when a code needs to be added to or removed from the existing list of crop types for the DMR.  To remove all Crop Types Planted codes for the DMR from ICIS, only one </w:t>
      </w:r>
      <w:proofErr w:type="spellStart"/>
      <w:r w:rsidRPr="00725CCC">
        <w:rPr>
          <w:sz w:val="20"/>
        </w:rPr>
        <w:t>CropTypesPlanted</w:t>
      </w:r>
      <w:proofErr w:type="spellEnd"/>
      <w:r w:rsidRPr="00725CCC">
        <w:rPr>
          <w:sz w:val="20"/>
        </w:rPr>
        <w:t xml:space="preserve"> tag must be submitted containing an asterisk.</w:t>
      </w:r>
    </w:p>
    <w:p w14:paraId="121783BF"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CropTypesHarvested</w:t>
      </w:r>
      <w:proofErr w:type="spellEnd"/>
      <w:r w:rsidRPr="00725CCC">
        <w:rPr>
          <w:sz w:val="20"/>
        </w:rPr>
        <w:t xml:space="preserve"> tag must be repeated for all crop types when a code needs to be added to or removed from the existing list of crop types for the DMR.  To remove all Crop Types Harvested codes for the DMR from ICIS, only one </w:t>
      </w:r>
      <w:proofErr w:type="spellStart"/>
      <w:r w:rsidRPr="00725CCC">
        <w:rPr>
          <w:sz w:val="20"/>
        </w:rPr>
        <w:t>CropTypesHarvested</w:t>
      </w:r>
      <w:proofErr w:type="spellEnd"/>
      <w:r w:rsidRPr="00725CCC">
        <w:rPr>
          <w:sz w:val="20"/>
        </w:rPr>
        <w:t xml:space="preserve"> tag must be submitted containing an asterisk.</w:t>
      </w:r>
    </w:p>
    <w:p w14:paraId="00E821AC" w14:textId="0D9780D9" w:rsidR="00962916" w:rsidRPr="00D04996" w:rsidRDefault="00962916" w:rsidP="00D14000">
      <w:pPr>
        <w:pStyle w:val="BodyText"/>
        <w:numPr>
          <w:ilvl w:val="0"/>
          <w:numId w:val="3"/>
        </w:numPr>
        <w:rPr>
          <w:sz w:val="20"/>
        </w:rPr>
      </w:pPr>
      <w:r w:rsidRPr="00D04996">
        <w:rPr>
          <w:sz w:val="20"/>
        </w:rPr>
        <w:t xml:space="preserve">If a matching record does not exist in ICIS, a new DMR record with child records will be added to ICIS.  Otherwise, DMR fields will be blanked out and overwritten with data contained in the XML file and child records will be added, changed or deleted based upon the rules </w:t>
      </w:r>
      <w:r w:rsidR="00230429" w:rsidRPr="00D04996">
        <w:rPr>
          <w:sz w:val="20"/>
        </w:rPr>
        <w:t>above</w:t>
      </w:r>
      <w:r w:rsidRPr="00D04996">
        <w:rPr>
          <w:sz w:val="20"/>
        </w:rPr>
        <w:t>.</w:t>
      </w:r>
    </w:p>
    <w:p w14:paraId="64608592" w14:textId="77777777" w:rsidR="007A38C5" w:rsidRPr="00F359DC" w:rsidRDefault="007A38C5" w:rsidP="007A38C5">
      <w:pPr>
        <w:pStyle w:val="Header"/>
        <w:tabs>
          <w:tab w:val="clear" w:pos="4320"/>
          <w:tab w:val="clear" w:pos="8640"/>
        </w:tabs>
      </w:pPr>
    </w:p>
    <w:p w14:paraId="77494238" w14:textId="77777777" w:rsidR="008F2878" w:rsidRPr="00F359DC" w:rsidRDefault="008F2878">
      <w:pPr>
        <w:rPr>
          <w:b/>
          <w:sz w:val="16"/>
          <w:szCs w:val="20"/>
        </w:rPr>
      </w:pPr>
      <w:r w:rsidRPr="00F359DC">
        <w:rPr>
          <w:b/>
          <w:sz w:val="16"/>
          <w:szCs w:val="20"/>
        </w:rPr>
        <w:br w:type="page"/>
      </w:r>
    </w:p>
    <w:p w14:paraId="65F113D2" w14:textId="1BA07F88" w:rsidR="00962916" w:rsidRPr="00F359DC" w:rsidRDefault="00962916" w:rsidP="008F2878">
      <w:pPr>
        <w:ind w:firstLine="720"/>
        <w:rPr>
          <w:b/>
          <w:sz w:val="16"/>
          <w:szCs w:val="20"/>
        </w:rPr>
      </w:pPr>
      <w:r w:rsidRPr="00F359DC">
        <w:rPr>
          <w:b/>
          <w:sz w:val="16"/>
          <w:szCs w:val="20"/>
        </w:rPr>
        <w:lastRenderedPageBreak/>
        <w:t>&lt;?xml version="1.0" encoding="UTF-8"?&gt;</w:t>
      </w:r>
    </w:p>
    <w:p w14:paraId="6C92462A" w14:textId="5758B801" w:rsidR="00962916" w:rsidRPr="00F359DC" w:rsidRDefault="00962916" w:rsidP="008F2878">
      <w:pPr>
        <w:autoSpaceDE w:val="0"/>
        <w:autoSpaceDN w:val="0"/>
        <w:adjustRightInd w:val="0"/>
        <w:ind w:firstLine="720"/>
        <w:rPr>
          <w:b/>
          <w:sz w:val="16"/>
          <w:szCs w:val="20"/>
        </w:rPr>
      </w:pPr>
      <w:r w:rsidRPr="00F359DC">
        <w:rPr>
          <w:b/>
          <w:sz w:val="16"/>
          <w:szCs w:val="20"/>
        </w:rPr>
        <w:t xml:space="preserve">&lt;Document </w:t>
      </w:r>
      <w:proofErr w:type="spellStart"/>
      <w:r w:rsidRPr="00F359DC">
        <w:rPr>
          <w:b/>
          <w:sz w:val="16"/>
          <w:szCs w:val="20"/>
        </w:rPr>
        <w:t>xmlns</w:t>
      </w:r>
      <w:proofErr w:type="spellEnd"/>
      <w:r w:rsidRPr="00F359DC">
        <w:rPr>
          <w:b/>
          <w:sz w:val="16"/>
          <w:szCs w:val="20"/>
        </w:rPr>
        <w:t>=“http://</w:t>
      </w:r>
      <w:r w:rsidR="00C676B4" w:rsidRPr="00F359DC">
        <w:rPr>
          <w:b/>
          <w:sz w:val="16"/>
          <w:szCs w:val="20"/>
        </w:rPr>
        <w:t>www.exchangenetwork.net/schema/</w:t>
      </w:r>
      <w:proofErr w:type="spellStart"/>
      <w:r w:rsidR="00C676B4" w:rsidRPr="00F359DC">
        <w:rPr>
          <w:b/>
          <w:sz w:val="16"/>
          <w:szCs w:val="20"/>
        </w:rPr>
        <w:t>icis</w:t>
      </w:r>
      <w:proofErr w:type="spellEnd"/>
      <w:r w:rsidR="00C676B4" w:rsidRPr="00F359DC">
        <w:rPr>
          <w:b/>
          <w:sz w:val="16"/>
          <w:szCs w:val="20"/>
        </w:rPr>
        <w:t>/5</w:t>
      </w:r>
      <w:r w:rsidRPr="00F359DC">
        <w:rPr>
          <w:b/>
          <w:sz w:val="16"/>
          <w:szCs w:val="20"/>
        </w:rPr>
        <w:t xml:space="preserve">” </w:t>
      </w:r>
      <w:proofErr w:type="spellStart"/>
      <w:r w:rsidRPr="00F359DC">
        <w:rPr>
          <w:b/>
          <w:sz w:val="16"/>
          <w:szCs w:val="20"/>
        </w:rPr>
        <w:t>xmlns:xsi</w:t>
      </w:r>
      <w:proofErr w:type="spellEnd"/>
      <w:r w:rsidRPr="00F359DC">
        <w:rPr>
          <w:b/>
          <w:sz w:val="16"/>
          <w:szCs w:val="20"/>
        </w:rPr>
        <w:t>=“http://www.w3.org/2001/</w:t>
      </w:r>
      <w:proofErr w:type="spellStart"/>
      <w:r w:rsidRPr="00F359DC">
        <w:rPr>
          <w:b/>
          <w:sz w:val="16"/>
          <w:szCs w:val="20"/>
        </w:rPr>
        <w:t>XMLSchema</w:t>
      </w:r>
      <w:proofErr w:type="spellEnd"/>
      <w:r w:rsidRPr="00F359DC">
        <w:rPr>
          <w:b/>
          <w:sz w:val="16"/>
          <w:szCs w:val="20"/>
        </w:rPr>
        <w:t>-instance”&gt;</w:t>
      </w:r>
    </w:p>
    <w:p w14:paraId="429AA228" w14:textId="77777777" w:rsidR="00962916" w:rsidRPr="00F359DC" w:rsidRDefault="00962916" w:rsidP="00962916">
      <w:pPr>
        <w:autoSpaceDE w:val="0"/>
        <w:autoSpaceDN w:val="0"/>
        <w:adjustRightInd w:val="0"/>
        <w:rPr>
          <w:b/>
          <w:sz w:val="16"/>
          <w:szCs w:val="20"/>
        </w:rPr>
      </w:pPr>
      <w:r w:rsidRPr="00F359DC">
        <w:rPr>
          <w:b/>
          <w:sz w:val="16"/>
          <w:szCs w:val="20"/>
        </w:rPr>
        <w:tab/>
        <w:t>&lt;Header&gt;</w:t>
      </w:r>
    </w:p>
    <w:p w14:paraId="414BBDC2"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t>&lt;Id&gt;UUStaffer1&lt;/Id&gt;</w:t>
      </w:r>
    </w:p>
    <w:p w14:paraId="11BBA487"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&lt;Author&gt;Jane Doe&lt;/Author&gt;</w:t>
      </w:r>
    </w:p>
    <w:p w14:paraId="66A39BD8"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&lt;Organization&gt;UU Department of Environmental Protection&lt;/Organization&gt;</w:t>
      </w:r>
    </w:p>
    <w:p w14:paraId="2D9E8E47"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&lt;Title&gt;Discharge Monitoring Report Submission&lt;/Title&gt;</w:t>
      </w:r>
    </w:p>
    <w:p w14:paraId="36C50758"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w:t>
      </w:r>
      <w:proofErr w:type="spellStart"/>
      <w:r w:rsidRPr="00F359DC">
        <w:rPr>
          <w:sz w:val="16"/>
          <w:szCs w:val="20"/>
        </w:rPr>
        <w:t>CreationTime</w:t>
      </w:r>
      <w:proofErr w:type="spellEnd"/>
      <w:r w:rsidRPr="00F359DC">
        <w:rPr>
          <w:sz w:val="16"/>
          <w:szCs w:val="20"/>
        </w:rPr>
        <w:t>&gt;2001-12-17T09:30:47.0Z&lt;/</w:t>
      </w:r>
      <w:proofErr w:type="spellStart"/>
      <w:r w:rsidRPr="00F359DC">
        <w:rPr>
          <w:sz w:val="16"/>
          <w:szCs w:val="20"/>
        </w:rPr>
        <w:t>CreationTime</w:t>
      </w:r>
      <w:proofErr w:type="spellEnd"/>
      <w:r w:rsidRPr="00F359DC">
        <w:rPr>
          <w:sz w:val="16"/>
          <w:szCs w:val="20"/>
        </w:rPr>
        <w:t>&gt;</w:t>
      </w:r>
    </w:p>
    <w:p w14:paraId="3FB794BC"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&lt;Comment&gt;2nd resubmittal of rejected transactions from May submission&lt;/Comment&gt;</w:t>
      </w:r>
    </w:p>
    <w:p w14:paraId="00D1BB01"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w:t>
      </w:r>
      <w:proofErr w:type="spellStart"/>
      <w:r w:rsidRPr="00F359DC">
        <w:rPr>
          <w:sz w:val="16"/>
          <w:szCs w:val="20"/>
        </w:rPr>
        <w:t>DataService</w:t>
      </w:r>
      <w:proofErr w:type="spellEnd"/>
      <w:r w:rsidRPr="00F359DC">
        <w:rPr>
          <w:sz w:val="16"/>
          <w:szCs w:val="20"/>
        </w:rPr>
        <w:t>&gt;ICIS-NPDES&lt;/</w:t>
      </w:r>
      <w:proofErr w:type="spellStart"/>
      <w:r w:rsidRPr="00F359DC">
        <w:rPr>
          <w:sz w:val="16"/>
          <w:szCs w:val="20"/>
        </w:rPr>
        <w:t>DataService</w:t>
      </w:r>
      <w:proofErr w:type="spellEnd"/>
      <w:r w:rsidRPr="00F359DC">
        <w:rPr>
          <w:sz w:val="16"/>
          <w:szCs w:val="20"/>
        </w:rPr>
        <w:t>&gt;</w:t>
      </w:r>
    </w:p>
    <w:p w14:paraId="08FFCC84"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w:t>
      </w:r>
      <w:proofErr w:type="spellStart"/>
      <w:r w:rsidRPr="00F359DC">
        <w:rPr>
          <w:sz w:val="16"/>
          <w:szCs w:val="20"/>
        </w:rPr>
        <w:t>ContactInfo</w:t>
      </w:r>
      <w:proofErr w:type="spellEnd"/>
      <w:r w:rsidRPr="00F359DC">
        <w:rPr>
          <w:sz w:val="16"/>
          <w:szCs w:val="20"/>
        </w:rPr>
        <w:t xml:space="preserve">&gt;123 </w:t>
      </w:r>
      <w:smartTag w:uri="urn:schemas-microsoft-com:office:smarttags" w:element="address">
        <w:smartTag w:uri="urn:schemas-microsoft-com:office:smarttags" w:element="Street">
          <w:r w:rsidRPr="00F359DC">
            <w:rPr>
              <w:sz w:val="16"/>
              <w:szCs w:val="20"/>
            </w:rPr>
            <w:t>Main Street</w:t>
          </w:r>
        </w:smartTag>
        <w:r w:rsidRPr="00F359DC">
          <w:rPr>
            <w:sz w:val="16"/>
            <w:szCs w:val="20"/>
          </w:rPr>
          <w:t xml:space="preserve">, </w:t>
        </w:r>
        <w:smartTag w:uri="urn:schemas-microsoft-com:office:smarttags" w:element="City">
          <w:r w:rsidRPr="00F359DC">
            <w:rPr>
              <w:sz w:val="16"/>
              <w:szCs w:val="20"/>
            </w:rPr>
            <w:t>Anytown UU</w:t>
          </w:r>
        </w:smartTag>
        <w:r w:rsidRPr="00F359DC">
          <w:rPr>
            <w:sz w:val="16"/>
            <w:szCs w:val="20"/>
          </w:rPr>
          <w:t xml:space="preserve">, </w:t>
        </w:r>
        <w:smartTag w:uri="urn:schemas-microsoft-com:office:smarttags" w:element="PostalCode">
          <w:r w:rsidRPr="00F359DC">
            <w:rPr>
              <w:sz w:val="16"/>
              <w:szCs w:val="20"/>
            </w:rPr>
            <w:t>00555</w:t>
          </w:r>
        </w:smartTag>
      </w:smartTag>
      <w:r w:rsidRPr="00F359DC">
        <w:rPr>
          <w:sz w:val="16"/>
          <w:szCs w:val="20"/>
        </w:rPr>
        <w:t>, (888) 555-1212, jane.doe@uudeq.state.us&lt;/</w:t>
      </w:r>
      <w:proofErr w:type="spellStart"/>
      <w:r w:rsidRPr="00F359DC">
        <w:rPr>
          <w:sz w:val="16"/>
          <w:szCs w:val="20"/>
        </w:rPr>
        <w:t>ContactInfo</w:t>
      </w:r>
      <w:proofErr w:type="spellEnd"/>
      <w:r w:rsidRPr="00F359DC">
        <w:rPr>
          <w:sz w:val="16"/>
          <w:szCs w:val="20"/>
        </w:rPr>
        <w:t>&gt;</w:t>
      </w:r>
    </w:p>
    <w:p w14:paraId="58558B71" w14:textId="77777777" w:rsidR="00962916" w:rsidRPr="00F359DC" w:rsidRDefault="00962916" w:rsidP="00962916">
      <w:pPr>
        <w:autoSpaceDE w:val="0"/>
        <w:autoSpaceDN w:val="0"/>
        <w:adjustRightInd w:val="0"/>
        <w:rPr>
          <w:bCs/>
          <w:color w:val="008000"/>
          <w:sz w:val="16"/>
          <w:szCs w:val="20"/>
        </w:rPr>
      </w:pPr>
      <w:r w:rsidRPr="00F359DC">
        <w:rPr>
          <w:bCs/>
          <w:color w:val="008000"/>
          <w:sz w:val="16"/>
          <w:szCs w:val="20"/>
        </w:rPr>
        <w:tab/>
      </w:r>
      <w:r w:rsidRPr="00F359DC">
        <w:rPr>
          <w:bCs/>
          <w:color w:val="008000"/>
          <w:sz w:val="16"/>
          <w:szCs w:val="20"/>
        </w:rPr>
        <w:tab/>
        <w:t>&lt;Property&gt;</w:t>
      </w:r>
    </w:p>
    <w:p w14:paraId="64D348D3"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&lt;name&gt;e-mail&lt;/name&gt;</w:t>
      </w:r>
    </w:p>
    <w:p w14:paraId="189DB5D9"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&lt;value&gt;doe.john@state.us&lt;/value&gt;</w:t>
      </w:r>
    </w:p>
    <w:p w14:paraId="75560E96" w14:textId="77777777" w:rsidR="00962916" w:rsidRPr="00F359DC" w:rsidRDefault="00962916" w:rsidP="00962916">
      <w:pPr>
        <w:autoSpaceDE w:val="0"/>
        <w:autoSpaceDN w:val="0"/>
        <w:adjustRightInd w:val="0"/>
        <w:rPr>
          <w:bCs/>
          <w:color w:val="008000"/>
          <w:sz w:val="16"/>
          <w:szCs w:val="20"/>
        </w:rPr>
      </w:pPr>
      <w:r w:rsidRPr="00F359DC">
        <w:rPr>
          <w:bCs/>
          <w:color w:val="008000"/>
          <w:sz w:val="16"/>
          <w:szCs w:val="20"/>
        </w:rPr>
        <w:tab/>
      </w:r>
      <w:r w:rsidRPr="00F359DC">
        <w:rPr>
          <w:bCs/>
          <w:color w:val="008000"/>
          <w:sz w:val="16"/>
          <w:szCs w:val="20"/>
        </w:rPr>
        <w:tab/>
        <w:t>&lt;/Property&gt;</w:t>
      </w:r>
    </w:p>
    <w:p w14:paraId="017A78A6" w14:textId="77777777" w:rsidR="00962916" w:rsidRPr="00F359DC" w:rsidRDefault="00962916" w:rsidP="00962916">
      <w:pPr>
        <w:autoSpaceDE w:val="0"/>
        <w:autoSpaceDN w:val="0"/>
        <w:adjustRightInd w:val="0"/>
        <w:rPr>
          <w:bCs/>
          <w:sz w:val="16"/>
          <w:szCs w:val="20"/>
        </w:rPr>
      </w:pPr>
      <w:r w:rsidRPr="00F359DC">
        <w:rPr>
          <w:bCs/>
          <w:sz w:val="16"/>
          <w:szCs w:val="20"/>
        </w:rPr>
        <w:tab/>
      </w:r>
      <w:r w:rsidRPr="00F359DC">
        <w:rPr>
          <w:bCs/>
          <w:sz w:val="16"/>
          <w:szCs w:val="20"/>
        </w:rPr>
        <w:tab/>
        <w:t>&lt;Property&gt;</w:t>
      </w:r>
    </w:p>
    <w:p w14:paraId="52731800"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&lt;name&gt;Source&lt;/name&gt;</w:t>
      </w:r>
    </w:p>
    <w:p w14:paraId="246C8B79"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&lt;value&gt;e-DMR&lt;/value&gt;</w:t>
      </w:r>
    </w:p>
    <w:p w14:paraId="732F6D3B" w14:textId="77777777" w:rsidR="00962916" w:rsidRPr="00F359DC" w:rsidRDefault="00962916" w:rsidP="00962916">
      <w:pPr>
        <w:autoSpaceDE w:val="0"/>
        <w:autoSpaceDN w:val="0"/>
        <w:adjustRightInd w:val="0"/>
        <w:rPr>
          <w:bCs/>
          <w:sz w:val="16"/>
          <w:szCs w:val="20"/>
        </w:rPr>
      </w:pPr>
      <w:r w:rsidRPr="00F359DC">
        <w:rPr>
          <w:bCs/>
          <w:sz w:val="16"/>
          <w:szCs w:val="20"/>
        </w:rPr>
        <w:tab/>
      </w:r>
      <w:r w:rsidRPr="00F359DC">
        <w:rPr>
          <w:bCs/>
          <w:sz w:val="16"/>
          <w:szCs w:val="20"/>
        </w:rPr>
        <w:tab/>
        <w:t>&lt;/Property&gt;</w:t>
      </w:r>
    </w:p>
    <w:p w14:paraId="7D7E6D30" w14:textId="77777777" w:rsidR="00962916" w:rsidRPr="00F359DC" w:rsidRDefault="00962916" w:rsidP="00962916">
      <w:pPr>
        <w:autoSpaceDE w:val="0"/>
        <w:autoSpaceDN w:val="0"/>
        <w:adjustRightInd w:val="0"/>
        <w:rPr>
          <w:b/>
          <w:sz w:val="16"/>
          <w:szCs w:val="20"/>
        </w:rPr>
      </w:pPr>
      <w:r w:rsidRPr="00F359DC">
        <w:rPr>
          <w:b/>
          <w:sz w:val="16"/>
          <w:szCs w:val="20"/>
        </w:rPr>
        <w:tab/>
        <w:t>&lt;/Header&gt;</w:t>
      </w:r>
    </w:p>
    <w:p w14:paraId="762FB4E8" w14:textId="00E133E0" w:rsidR="00962916" w:rsidRPr="00F359DC" w:rsidRDefault="00962916" w:rsidP="00962916">
      <w:pPr>
        <w:autoSpaceDE w:val="0"/>
        <w:autoSpaceDN w:val="0"/>
        <w:adjustRightInd w:val="0"/>
        <w:rPr>
          <w:b/>
          <w:sz w:val="16"/>
          <w:szCs w:val="20"/>
        </w:rPr>
      </w:pPr>
      <w:r w:rsidRPr="00F359DC">
        <w:rPr>
          <w:b/>
          <w:sz w:val="16"/>
          <w:szCs w:val="20"/>
        </w:rPr>
        <w:tab/>
        <w:t>&lt;Payload Operation="</w:t>
      </w:r>
      <w:proofErr w:type="spellStart"/>
      <w:r w:rsidRPr="00F359DC">
        <w:rPr>
          <w:b/>
          <w:sz w:val="16"/>
          <w:szCs w:val="20"/>
        </w:rPr>
        <w:t>DischargeMonitoringReportSubmission</w:t>
      </w:r>
      <w:proofErr w:type="spellEnd"/>
      <w:r w:rsidRPr="00F359DC">
        <w:rPr>
          <w:b/>
          <w:sz w:val="16"/>
          <w:szCs w:val="20"/>
        </w:rPr>
        <w:t>"&gt;</w:t>
      </w:r>
    </w:p>
    <w:p w14:paraId="1F3C2CD5" w14:textId="77777777" w:rsidR="00962916" w:rsidRPr="00F359DC" w:rsidRDefault="00962916" w:rsidP="00962916">
      <w:pPr>
        <w:autoSpaceDE w:val="0"/>
        <w:autoSpaceDN w:val="0"/>
        <w:adjustRightInd w:val="0"/>
        <w:rPr>
          <w:b/>
          <w:color w:val="008000"/>
          <w:sz w:val="16"/>
          <w:szCs w:val="20"/>
        </w:rPr>
      </w:pPr>
      <w:r w:rsidRPr="00F359DC">
        <w:rPr>
          <w:b/>
          <w:color w:val="008000"/>
          <w:sz w:val="16"/>
          <w:szCs w:val="20"/>
        </w:rPr>
        <w:tab/>
      </w:r>
      <w:r w:rsidRPr="00F359DC">
        <w:rPr>
          <w:b/>
          <w:color w:val="008000"/>
          <w:sz w:val="16"/>
          <w:szCs w:val="20"/>
        </w:rPr>
        <w:tab/>
        <w:t>&lt;</w:t>
      </w:r>
      <w:proofErr w:type="spellStart"/>
      <w:r w:rsidRPr="00F359DC">
        <w:rPr>
          <w:b/>
          <w:color w:val="008000"/>
          <w:sz w:val="16"/>
          <w:szCs w:val="20"/>
        </w:rPr>
        <w:t>DischargeMonitoringReportData</w:t>
      </w:r>
      <w:proofErr w:type="spellEnd"/>
      <w:r w:rsidRPr="00F359DC">
        <w:rPr>
          <w:b/>
          <w:color w:val="008000"/>
          <w:sz w:val="16"/>
          <w:szCs w:val="20"/>
        </w:rPr>
        <w:t>&gt;</w:t>
      </w:r>
    </w:p>
    <w:p w14:paraId="6290A74A"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TransactionHeader</w:t>
      </w:r>
      <w:proofErr w:type="spellEnd"/>
      <w:r w:rsidRPr="00F359DC">
        <w:rPr>
          <w:b/>
          <w:sz w:val="16"/>
          <w:szCs w:val="20"/>
        </w:rPr>
        <w:t>&gt;</w:t>
      </w:r>
    </w:p>
    <w:p w14:paraId="626EBFC3"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TransactionType</w:t>
      </w:r>
      <w:proofErr w:type="spellEnd"/>
      <w:r w:rsidRPr="00F359DC">
        <w:rPr>
          <w:b/>
          <w:sz w:val="16"/>
          <w:szCs w:val="20"/>
        </w:rPr>
        <w:t>&gt;R&lt;/</w:t>
      </w:r>
      <w:proofErr w:type="spellStart"/>
      <w:r w:rsidRPr="00F359DC">
        <w:rPr>
          <w:b/>
          <w:sz w:val="16"/>
          <w:szCs w:val="20"/>
        </w:rPr>
        <w:t>TransactionType</w:t>
      </w:r>
      <w:proofErr w:type="spellEnd"/>
      <w:r w:rsidRPr="00F359DC">
        <w:rPr>
          <w:b/>
          <w:sz w:val="16"/>
          <w:szCs w:val="20"/>
        </w:rPr>
        <w:t>&gt;</w:t>
      </w:r>
    </w:p>
    <w:p w14:paraId="4DBF7BAC" w14:textId="77777777" w:rsidR="00962916" w:rsidRPr="00F359DC" w:rsidRDefault="00962916" w:rsidP="00962916">
      <w:pPr>
        <w:autoSpaceDE w:val="0"/>
        <w:autoSpaceDN w:val="0"/>
        <w:adjustRightInd w:val="0"/>
        <w:rPr>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sz w:val="16"/>
          <w:szCs w:val="20"/>
        </w:rPr>
        <w:t>&lt;TransactionTimestamp&gt;2001-12-17T09:30:47.0Z&lt;/TransactionTimestamp&gt;</w:t>
      </w:r>
    </w:p>
    <w:p w14:paraId="45F85B89"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TransactionHeader</w:t>
      </w:r>
      <w:proofErr w:type="spellEnd"/>
      <w:r w:rsidRPr="00F359DC">
        <w:rPr>
          <w:b/>
          <w:sz w:val="16"/>
          <w:szCs w:val="20"/>
        </w:rPr>
        <w:t>&gt;</w:t>
      </w:r>
    </w:p>
    <w:p w14:paraId="63DC7FBE"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DischargeMonitoringReport</w:t>
      </w:r>
      <w:proofErr w:type="spellEnd"/>
      <w:r w:rsidRPr="00F359DC">
        <w:rPr>
          <w:b/>
          <w:sz w:val="16"/>
          <w:szCs w:val="20"/>
        </w:rPr>
        <w:t>&gt;</w:t>
      </w:r>
    </w:p>
    <w:p w14:paraId="1D1D8839"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PermitIdentifier</w:t>
      </w:r>
      <w:proofErr w:type="spellEnd"/>
      <w:r w:rsidRPr="00F359DC">
        <w:rPr>
          <w:b/>
          <w:sz w:val="16"/>
          <w:szCs w:val="20"/>
        </w:rPr>
        <w:t>&gt;AZ1005932&lt;/</w:t>
      </w:r>
      <w:proofErr w:type="spellStart"/>
      <w:r w:rsidRPr="00F359DC">
        <w:rPr>
          <w:b/>
          <w:sz w:val="16"/>
          <w:szCs w:val="20"/>
        </w:rPr>
        <w:t>PermitIdentifier</w:t>
      </w:r>
      <w:proofErr w:type="spellEnd"/>
      <w:r w:rsidRPr="00F359DC">
        <w:rPr>
          <w:b/>
          <w:sz w:val="16"/>
          <w:szCs w:val="20"/>
        </w:rPr>
        <w:t>&gt;</w:t>
      </w:r>
    </w:p>
    <w:p w14:paraId="10FFB146"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PermittedFeatureIdentifier</w:t>
      </w:r>
      <w:proofErr w:type="spellEnd"/>
      <w:r w:rsidRPr="00F359DC">
        <w:rPr>
          <w:b/>
          <w:sz w:val="16"/>
          <w:szCs w:val="20"/>
        </w:rPr>
        <w:t>&gt;001&lt;/</w:t>
      </w:r>
      <w:proofErr w:type="spellStart"/>
      <w:r w:rsidRPr="00F359DC">
        <w:rPr>
          <w:b/>
          <w:sz w:val="16"/>
          <w:szCs w:val="20"/>
        </w:rPr>
        <w:t>PermittedFeatureIdentifier</w:t>
      </w:r>
      <w:proofErr w:type="spellEnd"/>
      <w:r w:rsidRPr="00F359DC">
        <w:rPr>
          <w:b/>
          <w:sz w:val="16"/>
          <w:szCs w:val="20"/>
        </w:rPr>
        <w:t>&gt;</w:t>
      </w:r>
    </w:p>
    <w:p w14:paraId="3C40979B" w14:textId="77777777" w:rsidR="00962916" w:rsidRPr="00F359DC" w:rsidRDefault="00962916" w:rsidP="00962916">
      <w:pPr>
        <w:autoSpaceDE w:val="0"/>
        <w:autoSpaceDN w:val="0"/>
        <w:adjustRightInd w:val="0"/>
        <w:rPr>
          <w:b/>
          <w:sz w:val="16"/>
          <w:szCs w:val="20"/>
          <w:lang w:val="it-IT"/>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lang w:val="it-IT"/>
        </w:rPr>
        <w:t>&lt;LimitSetDesignator&gt;A&lt;/LimitSetDesignator&gt;</w:t>
      </w:r>
    </w:p>
    <w:p w14:paraId="1504F299" w14:textId="77777777" w:rsidR="00962916" w:rsidRPr="00F359DC" w:rsidRDefault="00962916" w:rsidP="00962916">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&lt;MonitoringPeriodEndDate&gt;2005-12-31&lt;/MonitoringPeriodEndDate&gt;</w:t>
      </w:r>
    </w:p>
    <w:p w14:paraId="79B55F7F" w14:textId="1D60ED2F" w:rsidR="0020600F" w:rsidRPr="00F359DC" w:rsidRDefault="0020600F" w:rsidP="0020600F">
      <w:pPr>
        <w:ind w:left="2160"/>
        <w:rPr>
          <w:bCs/>
          <w:sz w:val="16"/>
          <w:szCs w:val="20"/>
        </w:rPr>
      </w:pPr>
      <w:r w:rsidRPr="00F359DC">
        <w:rPr>
          <w:bCs/>
          <w:sz w:val="16"/>
          <w:szCs w:val="20"/>
        </w:rPr>
        <w:tab/>
        <w:t>&lt;</w:t>
      </w:r>
      <w:proofErr w:type="spellStart"/>
      <w:r w:rsidRPr="00F359DC">
        <w:rPr>
          <w:bCs/>
          <w:sz w:val="16"/>
          <w:szCs w:val="20"/>
        </w:rPr>
        <w:t>ElectronicSubmissionTypeCode</w:t>
      </w:r>
      <w:proofErr w:type="spellEnd"/>
      <w:r w:rsidRPr="00F359DC">
        <w:rPr>
          <w:bCs/>
          <w:sz w:val="16"/>
          <w:szCs w:val="20"/>
        </w:rPr>
        <w:t>&gt;ES</w:t>
      </w:r>
      <w:r w:rsidR="00DB1F75">
        <w:rPr>
          <w:bCs/>
          <w:sz w:val="16"/>
          <w:szCs w:val="20"/>
        </w:rPr>
        <w:t>2</w:t>
      </w:r>
      <w:r w:rsidRPr="00F359DC">
        <w:rPr>
          <w:bCs/>
          <w:sz w:val="16"/>
          <w:szCs w:val="20"/>
        </w:rPr>
        <w:t>&lt;/</w:t>
      </w:r>
      <w:proofErr w:type="spellStart"/>
      <w:r w:rsidRPr="00F359DC">
        <w:rPr>
          <w:bCs/>
          <w:sz w:val="16"/>
          <w:szCs w:val="20"/>
        </w:rPr>
        <w:t>ElectronicSubmissionTypeCode</w:t>
      </w:r>
      <w:proofErr w:type="spellEnd"/>
      <w:r w:rsidRPr="00F359DC">
        <w:rPr>
          <w:bCs/>
          <w:sz w:val="16"/>
          <w:szCs w:val="20"/>
        </w:rPr>
        <w:t>&gt;</w:t>
      </w:r>
    </w:p>
    <w:p w14:paraId="79DB9086" w14:textId="77777777" w:rsidR="00962916" w:rsidRPr="00F359DC" w:rsidRDefault="00962916" w:rsidP="00962916">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&lt;SignatureDate&gt;2005-12-31&lt;/SignatureDate&gt;</w:t>
      </w:r>
    </w:p>
    <w:p w14:paraId="774466AD" w14:textId="77777777" w:rsidR="00962916" w:rsidRPr="00F359DC" w:rsidRDefault="00962916" w:rsidP="00962916">
      <w:pPr>
        <w:autoSpaceDE w:val="0"/>
        <w:autoSpaceDN w:val="0"/>
        <w:adjustRightInd w:val="0"/>
        <w:rPr>
          <w:sz w:val="16"/>
          <w:szCs w:val="20"/>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rPr>
        <w:t>&lt;PrincipalExecutiveOfficerFirstName&gt;John&lt;/PrincipalExecutiveOfficerFirstName&gt;</w:t>
      </w:r>
    </w:p>
    <w:p w14:paraId="162400BF"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&lt;PrincipalExecutiveOfficerLastName&gt;Doe&lt;/PrincipalExecutiveOfficerLastName&gt;</w:t>
      </w:r>
    </w:p>
    <w:p w14:paraId="7E3D69A3"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PrincipalExecutiveOfficerTitle</w:t>
      </w:r>
      <w:proofErr w:type="spellEnd"/>
      <w:r w:rsidRPr="00F359DC">
        <w:rPr>
          <w:sz w:val="16"/>
          <w:szCs w:val="20"/>
        </w:rPr>
        <w:t>&gt;Chief Executive Officer&lt;/</w:t>
      </w:r>
      <w:proofErr w:type="spellStart"/>
      <w:r w:rsidRPr="00F359DC">
        <w:rPr>
          <w:sz w:val="16"/>
          <w:szCs w:val="20"/>
        </w:rPr>
        <w:t>PrincipalExecutiveOfficerTitle</w:t>
      </w:r>
      <w:proofErr w:type="spellEnd"/>
      <w:r w:rsidRPr="00F359DC">
        <w:rPr>
          <w:sz w:val="16"/>
          <w:szCs w:val="20"/>
        </w:rPr>
        <w:t>&gt;</w:t>
      </w:r>
    </w:p>
    <w:p w14:paraId="150A92A5"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&lt;PrincipalExecutiveOfficerTelephone&gt;8005551212&lt;/PrincipalExecutiveOfficerTelephone&gt;</w:t>
      </w:r>
    </w:p>
    <w:p w14:paraId="51A8844E"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SignatoryFirstName</w:t>
      </w:r>
      <w:proofErr w:type="spellEnd"/>
      <w:r w:rsidRPr="00F359DC">
        <w:rPr>
          <w:sz w:val="16"/>
          <w:szCs w:val="20"/>
        </w:rPr>
        <w:t>&gt;Jane&lt;/</w:t>
      </w:r>
      <w:proofErr w:type="spellStart"/>
      <w:r w:rsidRPr="00F359DC">
        <w:rPr>
          <w:sz w:val="16"/>
          <w:szCs w:val="20"/>
        </w:rPr>
        <w:t>SignatoryFirstName</w:t>
      </w:r>
      <w:proofErr w:type="spellEnd"/>
      <w:r w:rsidRPr="00F359DC">
        <w:rPr>
          <w:sz w:val="16"/>
          <w:szCs w:val="20"/>
        </w:rPr>
        <w:t>&gt;</w:t>
      </w:r>
    </w:p>
    <w:p w14:paraId="48E87F4C"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SignatoryLastName</w:t>
      </w:r>
      <w:proofErr w:type="spellEnd"/>
      <w:r w:rsidRPr="00F359DC">
        <w:rPr>
          <w:sz w:val="16"/>
          <w:szCs w:val="20"/>
        </w:rPr>
        <w:t>&gt;Doe&lt;/</w:t>
      </w:r>
      <w:proofErr w:type="spellStart"/>
      <w:r w:rsidRPr="00F359DC">
        <w:rPr>
          <w:sz w:val="16"/>
          <w:szCs w:val="20"/>
        </w:rPr>
        <w:t>SignatoryLastName</w:t>
      </w:r>
      <w:proofErr w:type="spellEnd"/>
      <w:r w:rsidRPr="00F359DC">
        <w:rPr>
          <w:sz w:val="16"/>
          <w:szCs w:val="20"/>
        </w:rPr>
        <w:t>&gt;</w:t>
      </w:r>
    </w:p>
    <w:p w14:paraId="1A687415"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SignatoryTelephone</w:t>
      </w:r>
      <w:proofErr w:type="spellEnd"/>
      <w:r w:rsidRPr="00F359DC">
        <w:rPr>
          <w:sz w:val="16"/>
          <w:szCs w:val="20"/>
        </w:rPr>
        <w:t>&gt;8506052578&lt;/</w:t>
      </w:r>
      <w:proofErr w:type="spellStart"/>
      <w:r w:rsidRPr="00F359DC">
        <w:rPr>
          <w:sz w:val="16"/>
          <w:szCs w:val="20"/>
        </w:rPr>
        <w:t>SignatoryTelephone</w:t>
      </w:r>
      <w:proofErr w:type="spellEnd"/>
      <w:r w:rsidRPr="00F359DC">
        <w:rPr>
          <w:sz w:val="16"/>
          <w:szCs w:val="20"/>
        </w:rPr>
        <w:t>&gt;</w:t>
      </w:r>
    </w:p>
    <w:p w14:paraId="343A0B91"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ReportCommentText</w:t>
      </w:r>
      <w:proofErr w:type="spellEnd"/>
      <w:r w:rsidRPr="00F359DC">
        <w:rPr>
          <w:sz w:val="16"/>
          <w:szCs w:val="20"/>
        </w:rPr>
        <w:t>&gt;Second time report was late.&lt;/</w:t>
      </w:r>
      <w:proofErr w:type="spellStart"/>
      <w:r w:rsidRPr="00F359DC">
        <w:rPr>
          <w:sz w:val="16"/>
          <w:szCs w:val="20"/>
        </w:rPr>
        <w:t>ReportCommentText</w:t>
      </w:r>
      <w:proofErr w:type="spellEnd"/>
      <w:r w:rsidRPr="00F359DC">
        <w:rPr>
          <w:sz w:val="16"/>
          <w:szCs w:val="20"/>
        </w:rPr>
        <w:t>&gt;</w:t>
      </w:r>
    </w:p>
    <w:p w14:paraId="50D1EC35"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ReportParameter</w:t>
      </w:r>
      <w:proofErr w:type="spellEnd"/>
      <w:r w:rsidRPr="00F359DC">
        <w:rPr>
          <w:color w:val="008000"/>
          <w:sz w:val="16"/>
          <w:szCs w:val="20"/>
        </w:rPr>
        <w:t>&gt;</w:t>
      </w:r>
    </w:p>
    <w:p w14:paraId="205F94F5"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ParameterCode</w:t>
      </w:r>
      <w:proofErr w:type="spellEnd"/>
      <w:r w:rsidRPr="00F359DC">
        <w:rPr>
          <w:b/>
          <w:sz w:val="16"/>
          <w:szCs w:val="20"/>
        </w:rPr>
        <w:t>&gt;01042&lt;/</w:t>
      </w:r>
      <w:proofErr w:type="spellStart"/>
      <w:r w:rsidRPr="00F359DC">
        <w:rPr>
          <w:b/>
          <w:sz w:val="16"/>
          <w:szCs w:val="20"/>
        </w:rPr>
        <w:t>ParameterCode</w:t>
      </w:r>
      <w:proofErr w:type="spellEnd"/>
      <w:r w:rsidRPr="00F359DC">
        <w:rPr>
          <w:b/>
          <w:sz w:val="16"/>
          <w:szCs w:val="20"/>
        </w:rPr>
        <w:t>&gt;</w:t>
      </w:r>
    </w:p>
    <w:p w14:paraId="0DE23D78"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&lt;MonitoringSiteDescriptionCode&gt;SL&lt;/MonitoringSiteDescriptionCode&gt;</w:t>
      </w:r>
    </w:p>
    <w:p w14:paraId="3B5CDC7E"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LimitSeasonNumber</w:t>
      </w:r>
      <w:proofErr w:type="spellEnd"/>
      <w:r w:rsidRPr="00F359DC">
        <w:rPr>
          <w:b/>
          <w:sz w:val="16"/>
          <w:szCs w:val="20"/>
        </w:rPr>
        <w:t>&gt;0&lt;/</w:t>
      </w:r>
      <w:proofErr w:type="spellStart"/>
      <w:r w:rsidRPr="00F359DC">
        <w:rPr>
          <w:b/>
          <w:sz w:val="16"/>
          <w:szCs w:val="20"/>
        </w:rPr>
        <w:t>LimitSeasonNumber</w:t>
      </w:r>
      <w:proofErr w:type="spellEnd"/>
      <w:r w:rsidRPr="00F359DC">
        <w:rPr>
          <w:b/>
          <w:sz w:val="16"/>
          <w:szCs w:val="20"/>
        </w:rPr>
        <w:t>&gt;</w:t>
      </w:r>
    </w:p>
    <w:p w14:paraId="74839494"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ReportSampleTypeText</w:t>
      </w:r>
      <w:proofErr w:type="spellEnd"/>
      <w:r w:rsidRPr="00F359DC">
        <w:rPr>
          <w:sz w:val="16"/>
          <w:szCs w:val="20"/>
        </w:rPr>
        <w:t>&gt;ES&lt;/</w:t>
      </w:r>
      <w:proofErr w:type="spellStart"/>
      <w:r w:rsidRPr="00F359DC">
        <w:rPr>
          <w:sz w:val="16"/>
          <w:szCs w:val="20"/>
        </w:rPr>
        <w:t>ReportSampleTypeText</w:t>
      </w:r>
      <w:proofErr w:type="spellEnd"/>
      <w:r w:rsidRPr="00F359DC">
        <w:rPr>
          <w:sz w:val="16"/>
          <w:szCs w:val="20"/>
        </w:rPr>
        <w:t>&gt;</w:t>
      </w:r>
    </w:p>
    <w:p w14:paraId="76E7E48E"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ReportingFrequencyCode</w:t>
      </w:r>
      <w:proofErr w:type="spellEnd"/>
      <w:r w:rsidRPr="00F359DC">
        <w:rPr>
          <w:sz w:val="16"/>
          <w:szCs w:val="20"/>
        </w:rPr>
        <w:t>&gt;01/07&lt;/</w:t>
      </w:r>
      <w:proofErr w:type="spellStart"/>
      <w:r w:rsidRPr="00F359DC">
        <w:rPr>
          <w:sz w:val="16"/>
          <w:szCs w:val="20"/>
        </w:rPr>
        <w:t>ReportingFrequencyCode</w:t>
      </w:r>
      <w:proofErr w:type="spellEnd"/>
      <w:r w:rsidRPr="00F359DC">
        <w:rPr>
          <w:sz w:val="16"/>
          <w:szCs w:val="20"/>
        </w:rPr>
        <w:t>&gt;</w:t>
      </w:r>
    </w:p>
    <w:p w14:paraId="3937FFEA" w14:textId="77777777" w:rsidR="00273B35" w:rsidRPr="00F359DC" w:rsidRDefault="00273B35" w:rsidP="00273B35">
      <w:pPr>
        <w:autoSpaceDE w:val="0"/>
        <w:autoSpaceDN w:val="0"/>
        <w:adjustRightInd w:val="0"/>
        <w:rPr>
          <w:sz w:val="16"/>
          <w:szCs w:val="20"/>
        </w:rPr>
      </w:pPr>
      <w:r w:rsidRPr="00F359DC">
        <w:rPr>
          <w:sz w:val="16"/>
          <w:szCs w:val="20"/>
        </w:rPr>
        <w:lastRenderedPageBreak/>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ReportNumberOfExcursions</w:t>
      </w:r>
      <w:proofErr w:type="spellEnd"/>
      <w:r w:rsidRPr="00F359DC">
        <w:rPr>
          <w:sz w:val="16"/>
          <w:szCs w:val="20"/>
        </w:rPr>
        <w:t>&gt;3&lt;/</w:t>
      </w:r>
      <w:proofErr w:type="spellStart"/>
      <w:r w:rsidRPr="00F359DC">
        <w:rPr>
          <w:sz w:val="16"/>
          <w:szCs w:val="20"/>
        </w:rPr>
        <w:t>ReportNumberOfExcursions</w:t>
      </w:r>
      <w:proofErr w:type="spellEnd"/>
      <w:r w:rsidRPr="00F359DC">
        <w:rPr>
          <w:sz w:val="16"/>
          <w:szCs w:val="20"/>
        </w:rPr>
        <w:t>&gt;</w:t>
      </w:r>
    </w:p>
    <w:p w14:paraId="3461963D"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&lt;ConcentrationNumericReportUnitMeasureCode&gt;28&lt;/ConcentrationNumericReportUnitMeasureCode&gt;</w:t>
      </w:r>
    </w:p>
    <w:p w14:paraId="1ECD8106"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&lt;QuantityNumericReportUnitMeasureCode&gt;01&lt;/QuantityNumericReportUnitMeasureCode&gt;</w:t>
      </w:r>
    </w:p>
    <w:p w14:paraId="4CDB7502"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NumericReport</w:t>
      </w:r>
      <w:proofErr w:type="spellEnd"/>
      <w:r w:rsidRPr="00F359DC">
        <w:rPr>
          <w:color w:val="008000"/>
          <w:sz w:val="16"/>
          <w:szCs w:val="20"/>
        </w:rPr>
        <w:t>&gt;</w:t>
      </w:r>
    </w:p>
    <w:p w14:paraId="1A249F8D"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NumericReportCode</w:t>
      </w:r>
      <w:proofErr w:type="spellEnd"/>
      <w:r w:rsidRPr="00F359DC">
        <w:rPr>
          <w:b/>
          <w:sz w:val="16"/>
          <w:szCs w:val="20"/>
        </w:rPr>
        <w:t>&gt;Q1&lt;/</w:t>
      </w:r>
      <w:proofErr w:type="spellStart"/>
      <w:r w:rsidRPr="00F359DC">
        <w:rPr>
          <w:b/>
          <w:sz w:val="16"/>
          <w:szCs w:val="20"/>
        </w:rPr>
        <w:t>NumericReportCode</w:t>
      </w:r>
      <w:proofErr w:type="spellEnd"/>
      <w:r w:rsidRPr="00F359DC">
        <w:rPr>
          <w:b/>
          <w:sz w:val="16"/>
          <w:szCs w:val="20"/>
        </w:rPr>
        <w:t>&gt;</w:t>
      </w:r>
    </w:p>
    <w:p w14:paraId="0A09A530"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&lt;NumericReportReceivedDate&gt;2005-12-31&lt;/NumericReportReceivedDate&gt;</w:t>
      </w:r>
    </w:p>
    <w:p w14:paraId="2F12E86C"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NumericConditionQuantity</w:t>
      </w:r>
      <w:proofErr w:type="spellEnd"/>
      <w:r w:rsidRPr="00F359DC">
        <w:rPr>
          <w:sz w:val="16"/>
          <w:szCs w:val="20"/>
        </w:rPr>
        <w:t>&gt;300.5&lt;/</w:t>
      </w:r>
      <w:proofErr w:type="spellStart"/>
      <w:r w:rsidRPr="00F359DC">
        <w:rPr>
          <w:sz w:val="16"/>
          <w:szCs w:val="20"/>
        </w:rPr>
        <w:t>NumericConditionQuantity</w:t>
      </w:r>
      <w:proofErr w:type="spellEnd"/>
      <w:r w:rsidRPr="00F359DC">
        <w:rPr>
          <w:sz w:val="16"/>
          <w:szCs w:val="20"/>
        </w:rPr>
        <w:t>&gt;</w:t>
      </w:r>
    </w:p>
    <w:p w14:paraId="036B43BD"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&lt;NumericConditionAdjustedQuantity&gt;25.001&lt;/NumericConditionAdjustedQuantity&gt;</w:t>
      </w:r>
    </w:p>
    <w:p w14:paraId="45126E98"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NumericConditionQualifier</w:t>
      </w:r>
      <w:proofErr w:type="spellEnd"/>
      <w:r w:rsidRPr="00F359DC">
        <w:rPr>
          <w:sz w:val="16"/>
          <w:szCs w:val="20"/>
        </w:rPr>
        <w:t>&gt;&amp;</w:t>
      </w:r>
      <w:proofErr w:type="spellStart"/>
      <w:r w:rsidRPr="00F359DC">
        <w:rPr>
          <w:sz w:val="16"/>
          <w:szCs w:val="20"/>
        </w:rPr>
        <w:t>gt</w:t>
      </w:r>
      <w:proofErr w:type="spellEnd"/>
      <w:r w:rsidRPr="00F359DC">
        <w:rPr>
          <w:sz w:val="16"/>
          <w:szCs w:val="20"/>
        </w:rPr>
        <w:t>;&lt;/</w:t>
      </w:r>
      <w:proofErr w:type="spellStart"/>
      <w:r w:rsidRPr="00F359DC">
        <w:rPr>
          <w:sz w:val="16"/>
          <w:szCs w:val="20"/>
        </w:rPr>
        <w:t>NumericConditionQualifier</w:t>
      </w:r>
      <w:proofErr w:type="spellEnd"/>
      <w:r w:rsidRPr="00F359DC">
        <w:rPr>
          <w:sz w:val="16"/>
          <w:szCs w:val="20"/>
        </w:rPr>
        <w:t>&gt;</w:t>
      </w:r>
    </w:p>
    <w:p w14:paraId="6F299B40"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NumericReport</w:t>
      </w:r>
      <w:proofErr w:type="spellEnd"/>
      <w:r w:rsidRPr="00F359DC">
        <w:rPr>
          <w:color w:val="008000"/>
          <w:sz w:val="16"/>
          <w:szCs w:val="20"/>
        </w:rPr>
        <w:t>&gt;</w:t>
      </w:r>
    </w:p>
    <w:p w14:paraId="2A35E4E1"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lang w:val="it-IT"/>
        </w:rPr>
        <w:t>&lt;NumericReport&gt;</w:t>
      </w:r>
    </w:p>
    <w:p w14:paraId="709A64AD"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&lt;NumericReportCode&gt;Q2&lt;/NumericReportCode&gt;</w:t>
      </w:r>
    </w:p>
    <w:p w14:paraId="6E1531FD"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3E2B9B8A"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&lt;NumericConditionQuantity&gt;200.5&lt;/NumericConditionQuantity&gt;</w:t>
      </w:r>
    </w:p>
    <w:p w14:paraId="29FAD4E0"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&lt;NumericConditionAdjustedQuantity&gt;25.001&lt;/NumericConditionAdjustedQuantity&gt;</w:t>
      </w:r>
    </w:p>
    <w:p w14:paraId="16C563C1"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&lt;NumericConditionQualifier&gt;&amp;gt;=&lt;/NumericConditionQualifier&gt;</w:t>
      </w:r>
    </w:p>
    <w:p w14:paraId="2D909671"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1EE830CA"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4CA470A7"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&lt;NumericReportCode&gt;C1&lt;/NumericReportCode&gt;</w:t>
      </w:r>
    </w:p>
    <w:p w14:paraId="5B828424"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3914523D"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&lt;NumericReportNoDischargeIndicator&gt;K&lt;/NumericReportNoDischargeIndicator&gt;</w:t>
      </w:r>
    </w:p>
    <w:p w14:paraId="5BA3BCFC"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3395ECAF"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19A5C6F3"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&lt;NumericReportCode&gt;C2&lt;/NumericReportCode&gt;</w:t>
      </w:r>
    </w:p>
    <w:p w14:paraId="07CE15CC"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0826EB76"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&lt;NumericConditionQuantity&gt;100.5&lt;/NumericConditionQuantity&gt;</w:t>
      </w:r>
    </w:p>
    <w:p w14:paraId="5823B1C2"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&lt;NumericConditionAdjustedQuantity&gt;25.001&lt;/NumericConditionAdjustedQuantity&gt;</w:t>
      </w:r>
    </w:p>
    <w:p w14:paraId="6C67398A"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&lt;NumericConditionQualifier&gt;&amp;lt;&lt;/NumericConditionQualifier&gt;</w:t>
      </w:r>
    </w:p>
    <w:p w14:paraId="4F1749B6"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4B739838"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2CA372AA"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&lt;NumericReportCode&gt;C3&lt;/NumericReportCode&gt;</w:t>
      </w:r>
    </w:p>
    <w:p w14:paraId="1572A0D4"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699099EA"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&lt;NumericConditionQuantity&gt;400.5&lt;/NumericConditionQuantity&gt;</w:t>
      </w:r>
    </w:p>
    <w:p w14:paraId="6B6D88FC"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&lt;NumericConditionAdjustedQuantity&gt;25.001&lt;/NumericConditionAdjustedQuantity&gt;</w:t>
      </w:r>
    </w:p>
    <w:p w14:paraId="642D29B9"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&lt;NumericConditionQualifier&gt;&amp;lt;=&lt;/NumericConditionQualifier&gt;</w:t>
      </w:r>
    </w:p>
    <w:p w14:paraId="33A699EA" w14:textId="77777777" w:rsidR="00273B35" w:rsidRPr="00F359DC" w:rsidRDefault="00273B35" w:rsidP="00273B35">
      <w:pPr>
        <w:autoSpaceDE w:val="0"/>
        <w:autoSpaceDN w:val="0"/>
        <w:adjustRightInd w:val="0"/>
        <w:rPr>
          <w:color w:val="008000"/>
          <w:sz w:val="16"/>
          <w:szCs w:val="20"/>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rPr>
        <w:t>&lt;/</w:t>
      </w:r>
      <w:proofErr w:type="spellStart"/>
      <w:r w:rsidRPr="00F359DC">
        <w:rPr>
          <w:color w:val="008000"/>
          <w:sz w:val="16"/>
          <w:szCs w:val="20"/>
        </w:rPr>
        <w:t>NumericReport</w:t>
      </w:r>
      <w:proofErr w:type="spellEnd"/>
      <w:r w:rsidRPr="00F359DC">
        <w:rPr>
          <w:color w:val="008000"/>
          <w:sz w:val="16"/>
          <w:szCs w:val="20"/>
        </w:rPr>
        <w:t>&gt;</w:t>
      </w:r>
    </w:p>
    <w:p w14:paraId="196B7B94"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ReportParameter</w:t>
      </w:r>
      <w:proofErr w:type="spellEnd"/>
      <w:r w:rsidRPr="00F359DC">
        <w:rPr>
          <w:color w:val="008000"/>
          <w:sz w:val="16"/>
          <w:szCs w:val="20"/>
        </w:rPr>
        <w:t>&gt;</w:t>
      </w:r>
    </w:p>
    <w:p w14:paraId="541BFFAA" w14:textId="77777777" w:rsidR="00962916" w:rsidRPr="00F359DC" w:rsidRDefault="00962916" w:rsidP="00962916">
      <w:pPr>
        <w:autoSpaceDE w:val="0"/>
        <w:autoSpaceDN w:val="0"/>
        <w:adjustRightInd w:val="0"/>
        <w:rPr>
          <w:strike/>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trike/>
          <w:sz w:val="16"/>
          <w:szCs w:val="20"/>
        </w:rPr>
        <w:t>&lt;</w:t>
      </w:r>
      <w:proofErr w:type="spellStart"/>
      <w:r w:rsidRPr="00F359DC">
        <w:rPr>
          <w:strike/>
          <w:sz w:val="16"/>
          <w:szCs w:val="20"/>
        </w:rPr>
        <w:t>LandApplicationSite</w:t>
      </w:r>
      <w:proofErr w:type="spellEnd"/>
      <w:r w:rsidRPr="00F359DC">
        <w:rPr>
          <w:strike/>
          <w:sz w:val="16"/>
          <w:szCs w:val="20"/>
        </w:rPr>
        <w:t>&gt;</w:t>
      </w:r>
    </w:p>
    <w:p w14:paraId="512C1192"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&lt;PollutantMetForLandApplication&gt;001&lt;/PollutantMetForLandApplication&gt;</w:t>
      </w:r>
    </w:p>
    <w:p w14:paraId="22AAEEB3"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PathogenReductionIndicator</w:t>
      </w:r>
      <w:proofErr w:type="spellEnd"/>
      <w:r w:rsidRPr="00F359DC">
        <w:rPr>
          <w:strike/>
          <w:sz w:val="16"/>
          <w:szCs w:val="20"/>
        </w:rPr>
        <w:t>&gt;Y&lt;/</w:t>
      </w:r>
      <w:proofErr w:type="spellStart"/>
      <w:r w:rsidRPr="00F359DC">
        <w:rPr>
          <w:strike/>
          <w:sz w:val="16"/>
          <w:szCs w:val="20"/>
        </w:rPr>
        <w:t>PathogenReductionIndicator</w:t>
      </w:r>
      <w:proofErr w:type="spellEnd"/>
      <w:r w:rsidRPr="00F359DC">
        <w:rPr>
          <w:strike/>
          <w:sz w:val="16"/>
          <w:szCs w:val="20"/>
        </w:rPr>
        <w:t>&gt;</w:t>
      </w:r>
    </w:p>
    <w:p w14:paraId="129408A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VectorReductionIndicator</w:t>
      </w:r>
      <w:proofErr w:type="spellEnd"/>
      <w:r w:rsidRPr="00F359DC">
        <w:rPr>
          <w:strike/>
          <w:sz w:val="16"/>
          <w:szCs w:val="20"/>
        </w:rPr>
        <w:t>&gt;Y&lt;/</w:t>
      </w:r>
      <w:proofErr w:type="spellStart"/>
      <w:r w:rsidRPr="00F359DC">
        <w:rPr>
          <w:strike/>
          <w:sz w:val="16"/>
          <w:szCs w:val="20"/>
        </w:rPr>
        <w:t>VectorReductionIndicator</w:t>
      </w:r>
      <w:proofErr w:type="spellEnd"/>
      <w:r w:rsidRPr="00F359DC">
        <w:rPr>
          <w:strike/>
          <w:sz w:val="16"/>
          <w:szCs w:val="20"/>
        </w:rPr>
        <w:t>&gt;</w:t>
      </w:r>
    </w:p>
    <w:p w14:paraId="541C5D9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&lt;AgronomicGallonsRateForField&gt;9554&lt;/AgronomicGallonsRateForField&gt;</w:t>
      </w:r>
    </w:p>
    <w:p w14:paraId="5F3F0D72"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AgronomicDMTRateForField</w:t>
      </w:r>
      <w:proofErr w:type="spellEnd"/>
      <w:r w:rsidRPr="00F359DC">
        <w:rPr>
          <w:strike/>
          <w:sz w:val="16"/>
          <w:szCs w:val="20"/>
        </w:rPr>
        <w:t>&gt;845&lt;/</w:t>
      </w:r>
      <w:proofErr w:type="spellStart"/>
      <w:r w:rsidRPr="00F359DC">
        <w:rPr>
          <w:strike/>
          <w:sz w:val="16"/>
          <w:szCs w:val="20"/>
        </w:rPr>
        <w:t>AgronomicDMTRateForField</w:t>
      </w:r>
      <w:proofErr w:type="spellEnd"/>
      <w:r w:rsidRPr="00F359DC">
        <w:rPr>
          <w:strike/>
          <w:sz w:val="16"/>
          <w:szCs w:val="20"/>
        </w:rPr>
        <w:t>&gt;</w:t>
      </w:r>
    </w:p>
    <w:p w14:paraId="10F3B2F9"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ClassAAlternativeUsed</w:t>
      </w:r>
      <w:proofErr w:type="spellEnd"/>
      <w:r w:rsidRPr="00F359DC">
        <w:rPr>
          <w:strike/>
          <w:sz w:val="16"/>
          <w:szCs w:val="20"/>
        </w:rPr>
        <w:t>&gt;</w:t>
      </w:r>
      <w:r w:rsidR="00E35041" w:rsidRPr="00F359DC">
        <w:rPr>
          <w:strike/>
          <w:sz w:val="16"/>
          <w:szCs w:val="20"/>
        </w:rPr>
        <w:t>TTM</w:t>
      </w:r>
      <w:r w:rsidRPr="00F359DC">
        <w:rPr>
          <w:strike/>
          <w:sz w:val="16"/>
          <w:szCs w:val="20"/>
        </w:rPr>
        <w:t>&lt;/</w:t>
      </w:r>
      <w:proofErr w:type="spellStart"/>
      <w:r w:rsidRPr="00F359DC">
        <w:rPr>
          <w:strike/>
          <w:sz w:val="16"/>
          <w:szCs w:val="20"/>
        </w:rPr>
        <w:t>ClassAAlternativeUsed</w:t>
      </w:r>
      <w:proofErr w:type="spellEnd"/>
      <w:r w:rsidRPr="00F359DC">
        <w:rPr>
          <w:strike/>
          <w:sz w:val="16"/>
          <w:szCs w:val="20"/>
        </w:rPr>
        <w:t>&gt;</w:t>
      </w:r>
    </w:p>
    <w:p w14:paraId="7025A4CA"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ClassAAlternativesText</w:t>
      </w:r>
      <w:proofErr w:type="spellEnd"/>
      <w:r w:rsidRPr="00F359DC">
        <w:rPr>
          <w:strike/>
          <w:sz w:val="16"/>
          <w:szCs w:val="20"/>
        </w:rPr>
        <w:t>&gt;Heat Treatment&lt;/</w:t>
      </w:r>
      <w:proofErr w:type="spellStart"/>
      <w:r w:rsidRPr="00F359DC">
        <w:rPr>
          <w:strike/>
          <w:sz w:val="16"/>
          <w:szCs w:val="20"/>
        </w:rPr>
        <w:t>ClassAAlternativesText</w:t>
      </w:r>
      <w:proofErr w:type="spellEnd"/>
      <w:r w:rsidRPr="00F359DC">
        <w:rPr>
          <w:strike/>
          <w:sz w:val="16"/>
          <w:szCs w:val="20"/>
        </w:rPr>
        <w:t>&gt;</w:t>
      </w:r>
    </w:p>
    <w:p w14:paraId="6F2FCB4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ClassBAlternativeUsed</w:t>
      </w:r>
      <w:proofErr w:type="spellEnd"/>
      <w:r w:rsidRPr="00F359DC">
        <w:rPr>
          <w:strike/>
          <w:sz w:val="16"/>
          <w:szCs w:val="20"/>
        </w:rPr>
        <w:t>&gt;SIG&lt;/</w:t>
      </w:r>
      <w:proofErr w:type="spellStart"/>
      <w:r w:rsidRPr="00F359DC">
        <w:rPr>
          <w:strike/>
          <w:sz w:val="16"/>
          <w:szCs w:val="20"/>
        </w:rPr>
        <w:t>ClassBAlternativeUsed</w:t>
      </w:r>
      <w:proofErr w:type="spellEnd"/>
      <w:r w:rsidRPr="00F359DC">
        <w:rPr>
          <w:strike/>
          <w:sz w:val="16"/>
          <w:szCs w:val="20"/>
        </w:rPr>
        <w:t>&gt;</w:t>
      </w:r>
    </w:p>
    <w:p w14:paraId="179619DE"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ClassBAlternativesText</w:t>
      </w:r>
      <w:proofErr w:type="spellEnd"/>
      <w:r w:rsidRPr="00F359DC">
        <w:rPr>
          <w:strike/>
          <w:sz w:val="16"/>
          <w:szCs w:val="20"/>
        </w:rPr>
        <w:t>&gt;Mesophilic anaerobic digestion&lt;/</w:t>
      </w:r>
      <w:proofErr w:type="spellStart"/>
      <w:r w:rsidRPr="00F359DC">
        <w:rPr>
          <w:strike/>
          <w:sz w:val="16"/>
          <w:szCs w:val="20"/>
        </w:rPr>
        <w:t>ClassBAlternativesText</w:t>
      </w:r>
      <w:proofErr w:type="spellEnd"/>
      <w:r w:rsidRPr="00F359DC">
        <w:rPr>
          <w:strike/>
          <w:sz w:val="16"/>
          <w:szCs w:val="20"/>
        </w:rPr>
        <w:t>&gt;</w:t>
      </w:r>
    </w:p>
    <w:p w14:paraId="746B209A" w14:textId="77777777" w:rsidR="00962916" w:rsidRPr="00F359DC" w:rsidRDefault="00962916" w:rsidP="00962916">
      <w:pPr>
        <w:autoSpaceDE w:val="0"/>
        <w:autoSpaceDN w:val="0"/>
        <w:adjustRightInd w:val="0"/>
        <w:rPr>
          <w:strike/>
          <w:sz w:val="16"/>
          <w:szCs w:val="20"/>
        </w:rPr>
      </w:pPr>
      <w:r w:rsidRPr="00F359DC">
        <w:rPr>
          <w:strike/>
          <w:sz w:val="16"/>
          <w:szCs w:val="20"/>
        </w:rPr>
        <w:lastRenderedPageBreak/>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VARAlternativeUsed</w:t>
      </w:r>
      <w:proofErr w:type="spellEnd"/>
      <w:r w:rsidRPr="00F359DC">
        <w:rPr>
          <w:strike/>
          <w:sz w:val="16"/>
          <w:szCs w:val="20"/>
        </w:rPr>
        <w:t>&gt;</w:t>
      </w:r>
      <w:r w:rsidR="00E35041" w:rsidRPr="00F359DC">
        <w:rPr>
          <w:strike/>
          <w:sz w:val="16"/>
          <w:szCs w:val="20"/>
        </w:rPr>
        <w:t>DTU</w:t>
      </w:r>
      <w:r w:rsidRPr="00F359DC">
        <w:rPr>
          <w:strike/>
          <w:sz w:val="16"/>
          <w:szCs w:val="20"/>
        </w:rPr>
        <w:t>&lt;/</w:t>
      </w:r>
      <w:proofErr w:type="spellStart"/>
      <w:r w:rsidRPr="00F359DC">
        <w:rPr>
          <w:strike/>
          <w:sz w:val="16"/>
          <w:szCs w:val="20"/>
        </w:rPr>
        <w:t>VARAlternativeUsed</w:t>
      </w:r>
      <w:proofErr w:type="spellEnd"/>
      <w:r w:rsidRPr="00F359DC">
        <w:rPr>
          <w:strike/>
          <w:sz w:val="16"/>
          <w:szCs w:val="20"/>
        </w:rPr>
        <w:t>&gt;</w:t>
      </w:r>
    </w:p>
    <w:p w14:paraId="4CCEB4A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VARAlternativesText</w:t>
      </w:r>
      <w:proofErr w:type="spellEnd"/>
      <w:r w:rsidRPr="00F359DC">
        <w:rPr>
          <w:strike/>
          <w:sz w:val="16"/>
          <w:szCs w:val="20"/>
        </w:rPr>
        <w:t>&gt;Raising the pH&lt;/</w:t>
      </w:r>
      <w:proofErr w:type="spellStart"/>
      <w:r w:rsidRPr="00F359DC">
        <w:rPr>
          <w:strike/>
          <w:sz w:val="16"/>
          <w:szCs w:val="20"/>
        </w:rPr>
        <w:t>VARAlternativesText</w:t>
      </w:r>
      <w:proofErr w:type="spellEnd"/>
      <w:r w:rsidRPr="00F359DC">
        <w:rPr>
          <w:strike/>
          <w:sz w:val="16"/>
          <w:szCs w:val="20"/>
        </w:rPr>
        <w:t>&gt;</w:t>
      </w:r>
    </w:p>
    <w:p w14:paraId="30F606B9" w14:textId="77777777" w:rsidR="00962916" w:rsidRPr="00F359DC" w:rsidRDefault="00962916" w:rsidP="00962916">
      <w:pPr>
        <w:autoSpaceDE w:val="0"/>
        <w:autoSpaceDN w:val="0"/>
        <w:adjustRightInd w:val="0"/>
        <w:rPr>
          <w:strike/>
          <w:color w:val="008000"/>
          <w:sz w:val="16"/>
          <w:szCs w:val="20"/>
        </w:rPr>
      </w:pP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t>&lt;</w:t>
      </w:r>
      <w:proofErr w:type="spellStart"/>
      <w:r w:rsidRPr="00F359DC">
        <w:rPr>
          <w:strike/>
          <w:color w:val="008000"/>
          <w:sz w:val="16"/>
          <w:szCs w:val="20"/>
        </w:rPr>
        <w:t>CropTypesPlanted</w:t>
      </w:r>
      <w:proofErr w:type="spellEnd"/>
      <w:r w:rsidRPr="00F359DC">
        <w:rPr>
          <w:strike/>
          <w:color w:val="008000"/>
          <w:sz w:val="16"/>
          <w:szCs w:val="20"/>
        </w:rPr>
        <w:t>&gt;WH&lt;/</w:t>
      </w:r>
      <w:proofErr w:type="spellStart"/>
      <w:r w:rsidRPr="00F359DC">
        <w:rPr>
          <w:strike/>
          <w:color w:val="008000"/>
          <w:sz w:val="16"/>
          <w:szCs w:val="20"/>
        </w:rPr>
        <w:t>CropTypesPlanted</w:t>
      </w:r>
      <w:proofErr w:type="spellEnd"/>
      <w:r w:rsidRPr="00F359DC">
        <w:rPr>
          <w:strike/>
          <w:color w:val="008000"/>
          <w:sz w:val="16"/>
          <w:szCs w:val="20"/>
        </w:rPr>
        <w:t>&gt;</w:t>
      </w:r>
    </w:p>
    <w:p w14:paraId="696CB1AF" w14:textId="77777777" w:rsidR="00962916" w:rsidRPr="00F359DC" w:rsidRDefault="00962916" w:rsidP="00962916">
      <w:pPr>
        <w:autoSpaceDE w:val="0"/>
        <w:autoSpaceDN w:val="0"/>
        <w:adjustRightInd w:val="0"/>
        <w:rPr>
          <w:strike/>
          <w:color w:val="008000"/>
          <w:sz w:val="16"/>
          <w:szCs w:val="20"/>
        </w:rPr>
      </w:pP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t>&lt;</w:t>
      </w:r>
      <w:proofErr w:type="spellStart"/>
      <w:r w:rsidRPr="00F359DC">
        <w:rPr>
          <w:strike/>
          <w:color w:val="008000"/>
          <w:sz w:val="16"/>
          <w:szCs w:val="20"/>
        </w:rPr>
        <w:t>CropTypesHarvested</w:t>
      </w:r>
      <w:proofErr w:type="spellEnd"/>
      <w:r w:rsidRPr="00F359DC">
        <w:rPr>
          <w:strike/>
          <w:color w:val="008000"/>
          <w:sz w:val="16"/>
          <w:szCs w:val="20"/>
        </w:rPr>
        <w:t>&gt;CO&lt;/</w:t>
      </w:r>
      <w:proofErr w:type="spellStart"/>
      <w:r w:rsidRPr="00F359DC">
        <w:rPr>
          <w:strike/>
          <w:color w:val="008000"/>
          <w:sz w:val="16"/>
          <w:szCs w:val="20"/>
        </w:rPr>
        <w:t>CropTypesHarvested</w:t>
      </w:r>
      <w:proofErr w:type="spellEnd"/>
      <w:r w:rsidRPr="00F359DC">
        <w:rPr>
          <w:strike/>
          <w:color w:val="008000"/>
          <w:sz w:val="16"/>
          <w:szCs w:val="20"/>
        </w:rPr>
        <w:t>&gt;</w:t>
      </w:r>
    </w:p>
    <w:p w14:paraId="09E9758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LandApplicationSite</w:t>
      </w:r>
      <w:proofErr w:type="spellEnd"/>
      <w:r w:rsidRPr="00F359DC">
        <w:rPr>
          <w:strike/>
          <w:sz w:val="16"/>
          <w:szCs w:val="20"/>
        </w:rPr>
        <w:t>&gt;</w:t>
      </w:r>
    </w:p>
    <w:p w14:paraId="5C4F2FB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SurfaceDisposalSite</w:t>
      </w:r>
      <w:proofErr w:type="spellEnd"/>
      <w:r w:rsidRPr="00F359DC">
        <w:rPr>
          <w:strike/>
          <w:sz w:val="16"/>
          <w:szCs w:val="20"/>
        </w:rPr>
        <w:t>&gt;</w:t>
      </w:r>
    </w:p>
    <w:p w14:paraId="64E62744"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PathogenReductionIndicator</w:t>
      </w:r>
      <w:proofErr w:type="spellEnd"/>
      <w:r w:rsidRPr="00F359DC">
        <w:rPr>
          <w:strike/>
          <w:sz w:val="16"/>
          <w:szCs w:val="20"/>
        </w:rPr>
        <w:t>&gt;Y&lt;/</w:t>
      </w:r>
      <w:proofErr w:type="spellStart"/>
      <w:r w:rsidRPr="00F359DC">
        <w:rPr>
          <w:strike/>
          <w:sz w:val="16"/>
          <w:szCs w:val="20"/>
        </w:rPr>
        <w:t>PathogenReductionIndicator</w:t>
      </w:r>
      <w:proofErr w:type="spellEnd"/>
      <w:r w:rsidRPr="00F359DC">
        <w:rPr>
          <w:strike/>
          <w:sz w:val="16"/>
          <w:szCs w:val="20"/>
        </w:rPr>
        <w:t>&gt;</w:t>
      </w:r>
    </w:p>
    <w:p w14:paraId="6C7D46D9"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VectorReductionIndicator</w:t>
      </w:r>
      <w:proofErr w:type="spellEnd"/>
      <w:r w:rsidRPr="00F359DC">
        <w:rPr>
          <w:strike/>
          <w:sz w:val="16"/>
          <w:szCs w:val="20"/>
        </w:rPr>
        <w:t>&gt;Y&lt;/</w:t>
      </w:r>
      <w:proofErr w:type="spellStart"/>
      <w:r w:rsidRPr="00F359DC">
        <w:rPr>
          <w:strike/>
          <w:sz w:val="16"/>
          <w:szCs w:val="20"/>
        </w:rPr>
        <w:t>VectorReductionIndicator</w:t>
      </w:r>
      <w:proofErr w:type="spellEnd"/>
      <w:r w:rsidRPr="00F359DC">
        <w:rPr>
          <w:strike/>
          <w:sz w:val="16"/>
          <w:szCs w:val="20"/>
        </w:rPr>
        <w:t>&gt;</w:t>
      </w:r>
    </w:p>
    <w:p w14:paraId="1D13E94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ManagementPracticesIndicator</w:t>
      </w:r>
      <w:proofErr w:type="spellEnd"/>
      <w:r w:rsidRPr="00F359DC">
        <w:rPr>
          <w:strike/>
          <w:sz w:val="16"/>
          <w:szCs w:val="20"/>
        </w:rPr>
        <w:t>&gt;Y&lt;/</w:t>
      </w:r>
      <w:proofErr w:type="spellStart"/>
      <w:r w:rsidRPr="00F359DC">
        <w:rPr>
          <w:strike/>
          <w:sz w:val="16"/>
          <w:szCs w:val="20"/>
        </w:rPr>
        <w:t>ManagementPracticesIndicator</w:t>
      </w:r>
      <w:proofErr w:type="spellEnd"/>
      <w:r w:rsidRPr="00F359DC">
        <w:rPr>
          <w:strike/>
          <w:sz w:val="16"/>
          <w:szCs w:val="20"/>
        </w:rPr>
        <w:t>&gt;</w:t>
      </w:r>
    </w:p>
    <w:p w14:paraId="1FE9C2D5"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&lt;CertificationStatementIndicator&gt;Y&lt;/CertificationStatementIndicator&gt;</w:t>
      </w:r>
    </w:p>
    <w:p w14:paraId="65E41E06"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w:t>
      </w:r>
      <w:proofErr w:type="spellStart"/>
      <w:r w:rsidRPr="00F359DC">
        <w:rPr>
          <w:strike/>
          <w:sz w:val="16"/>
          <w:szCs w:val="16"/>
        </w:rPr>
        <w:t>CertifierFirstName</w:t>
      </w:r>
      <w:proofErr w:type="spellEnd"/>
      <w:r w:rsidRPr="00F359DC">
        <w:rPr>
          <w:strike/>
          <w:sz w:val="16"/>
          <w:szCs w:val="16"/>
        </w:rPr>
        <w:t>&gt;John&lt;/</w:t>
      </w:r>
      <w:proofErr w:type="spellStart"/>
      <w:r w:rsidRPr="00F359DC">
        <w:rPr>
          <w:strike/>
          <w:sz w:val="16"/>
          <w:szCs w:val="16"/>
        </w:rPr>
        <w:t>CertifierFirstName</w:t>
      </w:r>
      <w:proofErr w:type="spellEnd"/>
      <w:r w:rsidRPr="00F359DC">
        <w:rPr>
          <w:strike/>
          <w:sz w:val="16"/>
          <w:szCs w:val="16"/>
        </w:rPr>
        <w:t>&gt;</w:t>
      </w:r>
    </w:p>
    <w:p w14:paraId="7B60B24E"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w:t>
      </w:r>
      <w:proofErr w:type="spellStart"/>
      <w:r w:rsidRPr="00F359DC">
        <w:rPr>
          <w:strike/>
          <w:sz w:val="16"/>
          <w:szCs w:val="16"/>
        </w:rPr>
        <w:t>CertifierLastName</w:t>
      </w:r>
      <w:proofErr w:type="spellEnd"/>
      <w:r w:rsidRPr="00F359DC">
        <w:rPr>
          <w:strike/>
          <w:sz w:val="16"/>
          <w:szCs w:val="16"/>
        </w:rPr>
        <w:t>&gt;Doe&lt;/</w:t>
      </w:r>
      <w:proofErr w:type="spellStart"/>
      <w:r w:rsidRPr="00F359DC">
        <w:rPr>
          <w:strike/>
          <w:sz w:val="16"/>
          <w:szCs w:val="16"/>
        </w:rPr>
        <w:t>CertifierLastName</w:t>
      </w:r>
      <w:proofErr w:type="spellEnd"/>
      <w:r w:rsidRPr="00F359DC">
        <w:rPr>
          <w:strike/>
          <w:sz w:val="16"/>
          <w:szCs w:val="16"/>
        </w:rPr>
        <w:t>&gt;</w:t>
      </w:r>
    </w:p>
    <w:p w14:paraId="47A54A47"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w:t>
      </w:r>
      <w:proofErr w:type="spellStart"/>
      <w:r w:rsidRPr="00F359DC">
        <w:rPr>
          <w:strike/>
          <w:sz w:val="16"/>
          <w:szCs w:val="16"/>
        </w:rPr>
        <w:t>ClassAAlternativeUsed</w:t>
      </w:r>
      <w:proofErr w:type="spellEnd"/>
      <w:r w:rsidRPr="00F359DC">
        <w:rPr>
          <w:strike/>
          <w:sz w:val="16"/>
          <w:szCs w:val="16"/>
        </w:rPr>
        <w:t>&gt;</w:t>
      </w:r>
      <w:r w:rsidR="00E35041" w:rsidRPr="00F359DC">
        <w:rPr>
          <w:strike/>
          <w:sz w:val="16"/>
          <w:szCs w:val="16"/>
        </w:rPr>
        <w:t>TTM</w:t>
      </w:r>
      <w:r w:rsidRPr="00F359DC">
        <w:rPr>
          <w:strike/>
          <w:sz w:val="16"/>
          <w:szCs w:val="16"/>
        </w:rPr>
        <w:t>&lt;/</w:t>
      </w:r>
      <w:proofErr w:type="spellStart"/>
      <w:r w:rsidRPr="00F359DC">
        <w:rPr>
          <w:strike/>
          <w:sz w:val="16"/>
          <w:szCs w:val="16"/>
        </w:rPr>
        <w:t>ClassAAlternativeUsed</w:t>
      </w:r>
      <w:proofErr w:type="spellEnd"/>
      <w:r w:rsidRPr="00F359DC">
        <w:rPr>
          <w:strike/>
          <w:sz w:val="16"/>
          <w:szCs w:val="16"/>
        </w:rPr>
        <w:t>&gt;</w:t>
      </w:r>
    </w:p>
    <w:p w14:paraId="2B1F6E0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ClassAAlternativesText</w:t>
      </w:r>
      <w:proofErr w:type="spellEnd"/>
      <w:r w:rsidRPr="00F359DC">
        <w:rPr>
          <w:strike/>
          <w:sz w:val="16"/>
          <w:szCs w:val="20"/>
        </w:rPr>
        <w:t>&gt;Heat Treatment&lt;/</w:t>
      </w:r>
      <w:proofErr w:type="spellStart"/>
      <w:r w:rsidRPr="00F359DC">
        <w:rPr>
          <w:strike/>
          <w:sz w:val="16"/>
          <w:szCs w:val="20"/>
        </w:rPr>
        <w:t>ClassAAlternativesText</w:t>
      </w:r>
      <w:proofErr w:type="spellEnd"/>
      <w:r w:rsidRPr="00F359DC">
        <w:rPr>
          <w:strike/>
          <w:sz w:val="16"/>
          <w:szCs w:val="20"/>
        </w:rPr>
        <w:t>&gt;</w:t>
      </w:r>
    </w:p>
    <w:p w14:paraId="6FCC82B1"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ClassBAlternativeUsed</w:t>
      </w:r>
      <w:proofErr w:type="spellEnd"/>
      <w:r w:rsidRPr="00F359DC">
        <w:rPr>
          <w:strike/>
          <w:sz w:val="16"/>
          <w:szCs w:val="20"/>
        </w:rPr>
        <w:t>&gt;SIG&lt;/</w:t>
      </w:r>
      <w:proofErr w:type="spellStart"/>
      <w:r w:rsidRPr="00F359DC">
        <w:rPr>
          <w:strike/>
          <w:sz w:val="16"/>
          <w:szCs w:val="20"/>
        </w:rPr>
        <w:t>ClassBAlternativeUsed</w:t>
      </w:r>
      <w:proofErr w:type="spellEnd"/>
      <w:r w:rsidRPr="00F359DC">
        <w:rPr>
          <w:strike/>
          <w:sz w:val="16"/>
          <w:szCs w:val="20"/>
        </w:rPr>
        <w:t>&gt;</w:t>
      </w:r>
    </w:p>
    <w:p w14:paraId="13BEA814"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ClassBAlternativesText</w:t>
      </w:r>
      <w:proofErr w:type="spellEnd"/>
      <w:r w:rsidRPr="00F359DC">
        <w:rPr>
          <w:strike/>
          <w:sz w:val="16"/>
          <w:szCs w:val="20"/>
        </w:rPr>
        <w:t>&gt;Mesophilic anaerobic digestion&lt;/</w:t>
      </w:r>
      <w:proofErr w:type="spellStart"/>
      <w:r w:rsidRPr="00F359DC">
        <w:rPr>
          <w:strike/>
          <w:sz w:val="16"/>
          <w:szCs w:val="20"/>
        </w:rPr>
        <w:t>ClassBAlternativesText</w:t>
      </w:r>
      <w:proofErr w:type="spellEnd"/>
      <w:r w:rsidRPr="00F359DC">
        <w:rPr>
          <w:strike/>
          <w:sz w:val="16"/>
          <w:szCs w:val="20"/>
        </w:rPr>
        <w:t>&gt;</w:t>
      </w:r>
    </w:p>
    <w:p w14:paraId="1442D0C6"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VARAlternativeUsed</w:t>
      </w:r>
      <w:proofErr w:type="spellEnd"/>
      <w:r w:rsidRPr="00F359DC">
        <w:rPr>
          <w:strike/>
          <w:sz w:val="16"/>
          <w:szCs w:val="20"/>
        </w:rPr>
        <w:t>&gt;</w:t>
      </w:r>
      <w:r w:rsidR="00E35041" w:rsidRPr="00F359DC">
        <w:rPr>
          <w:strike/>
          <w:sz w:val="16"/>
          <w:szCs w:val="20"/>
        </w:rPr>
        <w:t>DTU</w:t>
      </w:r>
      <w:r w:rsidRPr="00F359DC">
        <w:rPr>
          <w:strike/>
          <w:sz w:val="16"/>
          <w:szCs w:val="20"/>
        </w:rPr>
        <w:t>&lt;/</w:t>
      </w:r>
      <w:proofErr w:type="spellStart"/>
      <w:r w:rsidRPr="00F359DC">
        <w:rPr>
          <w:strike/>
          <w:sz w:val="16"/>
          <w:szCs w:val="20"/>
        </w:rPr>
        <w:t>VARAlternativeUsed</w:t>
      </w:r>
      <w:proofErr w:type="spellEnd"/>
      <w:r w:rsidRPr="00F359DC">
        <w:rPr>
          <w:strike/>
          <w:sz w:val="16"/>
          <w:szCs w:val="20"/>
        </w:rPr>
        <w:t>&gt;</w:t>
      </w:r>
    </w:p>
    <w:p w14:paraId="624FF6A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VARAlternativesText</w:t>
      </w:r>
      <w:proofErr w:type="spellEnd"/>
      <w:r w:rsidRPr="00F359DC">
        <w:rPr>
          <w:strike/>
          <w:sz w:val="16"/>
          <w:szCs w:val="20"/>
        </w:rPr>
        <w:t>&gt;Raising the pH&lt;/</w:t>
      </w:r>
      <w:proofErr w:type="spellStart"/>
      <w:r w:rsidRPr="00F359DC">
        <w:rPr>
          <w:strike/>
          <w:sz w:val="16"/>
          <w:szCs w:val="20"/>
        </w:rPr>
        <w:t>VARAlternativesText</w:t>
      </w:r>
      <w:proofErr w:type="spellEnd"/>
      <w:r w:rsidRPr="00F359DC">
        <w:rPr>
          <w:strike/>
          <w:sz w:val="16"/>
          <w:szCs w:val="20"/>
        </w:rPr>
        <w:t>&gt;</w:t>
      </w:r>
    </w:p>
    <w:p w14:paraId="30B70DE9"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SurfaceDisposalSite</w:t>
      </w:r>
      <w:proofErr w:type="spellEnd"/>
      <w:r w:rsidRPr="00F359DC">
        <w:rPr>
          <w:strike/>
          <w:sz w:val="16"/>
          <w:szCs w:val="20"/>
        </w:rPr>
        <w:t>&gt;</w:t>
      </w:r>
    </w:p>
    <w:p w14:paraId="799D6CE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&lt;Incinerator&gt;</w:t>
      </w:r>
    </w:p>
    <w:p w14:paraId="27688C4D"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BerylliumComplianceIndicator</w:t>
      </w:r>
      <w:proofErr w:type="spellEnd"/>
      <w:r w:rsidRPr="00F359DC">
        <w:rPr>
          <w:strike/>
          <w:sz w:val="16"/>
          <w:szCs w:val="20"/>
        </w:rPr>
        <w:t>&gt;Y&lt;/</w:t>
      </w:r>
      <w:proofErr w:type="spellStart"/>
      <w:r w:rsidRPr="00F359DC">
        <w:rPr>
          <w:strike/>
          <w:sz w:val="16"/>
          <w:szCs w:val="20"/>
        </w:rPr>
        <w:t>BerylliumComplianceIndicator</w:t>
      </w:r>
      <w:proofErr w:type="spellEnd"/>
      <w:r w:rsidRPr="00F359DC">
        <w:rPr>
          <w:strike/>
          <w:sz w:val="16"/>
          <w:szCs w:val="20"/>
        </w:rPr>
        <w:t>&gt;</w:t>
      </w:r>
    </w:p>
    <w:p w14:paraId="70DB3578"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MercuryComplianceIndicator</w:t>
      </w:r>
      <w:proofErr w:type="spellEnd"/>
      <w:r w:rsidRPr="00F359DC">
        <w:rPr>
          <w:strike/>
          <w:sz w:val="16"/>
          <w:szCs w:val="20"/>
        </w:rPr>
        <w:t>&gt;Y&lt;/</w:t>
      </w:r>
      <w:proofErr w:type="spellStart"/>
      <w:r w:rsidRPr="00F359DC">
        <w:rPr>
          <w:strike/>
          <w:sz w:val="16"/>
          <w:szCs w:val="20"/>
        </w:rPr>
        <w:t>MercuryComplianceIndicator</w:t>
      </w:r>
      <w:proofErr w:type="spellEnd"/>
      <w:r w:rsidRPr="00F359DC">
        <w:rPr>
          <w:strike/>
          <w:sz w:val="16"/>
          <w:szCs w:val="20"/>
        </w:rPr>
        <w:t>&gt;</w:t>
      </w:r>
    </w:p>
    <w:p w14:paraId="249F321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&lt;/Incinerator&gt;</w:t>
      </w:r>
    </w:p>
    <w:p w14:paraId="0A512247"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CoDisposalSite</w:t>
      </w:r>
      <w:proofErr w:type="spellEnd"/>
      <w:r w:rsidRPr="00F359DC">
        <w:rPr>
          <w:strike/>
          <w:sz w:val="16"/>
          <w:szCs w:val="20"/>
        </w:rPr>
        <w:t>&gt;</w:t>
      </w:r>
    </w:p>
    <w:p w14:paraId="659CBEAE"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&lt;Part258ComplianceIndicator&gt;Y&lt;/Part258ComplianceIndicator&gt;</w:t>
      </w:r>
    </w:p>
    <w:p w14:paraId="494BFE97"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PaintFilterTestResult</w:t>
      </w:r>
      <w:proofErr w:type="spellEnd"/>
      <w:r w:rsidRPr="00F359DC">
        <w:rPr>
          <w:strike/>
          <w:sz w:val="16"/>
          <w:szCs w:val="20"/>
        </w:rPr>
        <w:t>&gt;P&lt;/</w:t>
      </w:r>
      <w:proofErr w:type="spellStart"/>
      <w:r w:rsidRPr="00F359DC">
        <w:rPr>
          <w:strike/>
          <w:sz w:val="16"/>
          <w:szCs w:val="20"/>
        </w:rPr>
        <w:t>PaintFilterTestResult</w:t>
      </w:r>
      <w:proofErr w:type="spellEnd"/>
      <w:r w:rsidRPr="00F359DC">
        <w:rPr>
          <w:strike/>
          <w:sz w:val="16"/>
          <w:szCs w:val="20"/>
        </w:rPr>
        <w:t>&gt;</w:t>
      </w:r>
    </w:p>
    <w:p w14:paraId="0372B77B"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TCLPTestResult</w:t>
      </w:r>
      <w:proofErr w:type="spellEnd"/>
      <w:r w:rsidRPr="00F359DC">
        <w:rPr>
          <w:strike/>
          <w:sz w:val="16"/>
          <w:szCs w:val="20"/>
        </w:rPr>
        <w:t>&gt;F&lt;/</w:t>
      </w:r>
      <w:proofErr w:type="spellStart"/>
      <w:r w:rsidRPr="00F359DC">
        <w:rPr>
          <w:strike/>
          <w:sz w:val="16"/>
          <w:szCs w:val="20"/>
        </w:rPr>
        <w:t>TCLPTestResult</w:t>
      </w:r>
      <w:proofErr w:type="spellEnd"/>
      <w:r w:rsidRPr="00F359DC">
        <w:rPr>
          <w:strike/>
          <w:sz w:val="16"/>
          <w:szCs w:val="20"/>
        </w:rPr>
        <w:t>&gt;</w:t>
      </w:r>
    </w:p>
    <w:p w14:paraId="62F5AE3E" w14:textId="77777777" w:rsidR="00962916" w:rsidRPr="00F359DC" w:rsidRDefault="00962916" w:rsidP="00962916">
      <w:pPr>
        <w:autoSpaceDE w:val="0"/>
        <w:autoSpaceDN w:val="0"/>
        <w:adjustRightInd w:val="0"/>
        <w:rPr>
          <w:strike/>
          <w:sz w:val="16"/>
          <w:szCs w:val="20"/>
          <w:lang w:val="it-IT"/>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lang w:val="it-IT"/>
        </w:rPr>
        <w:t>&lt;/CoDisposalSite&gt;</w:t>
      </w:r>
    </w:p>
    <w:p w14:paraId="062A6215" w14:textId="77777777" w:rsidR="00962916" w:rsidRPr="00F359DC" w:rsidRDefault="00962916" w:rsidP="00962916">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t>&lt;/DischargeMonitoringReport&gt;</w:t>
      </w:r>
    </w:p>
    <w:p w14:paraId="23018623" w14:textId="77777777" w:rsidR="00962916" w:rsidRPr="00F359DC" w:rsidRDefault="00962916" w:rsidP="00962916">
      <w:pPr>
        <w:autoSpaceDE w:val="0"/>
        <w:autoSpaceDN w:val="0"/>
        <w:adjustRightInd w:val="0"/>
        <w:rPr>
          <w:b/>
          <w:color w:val="008000"/>
          <w:sz w:val="16"/>
          <w:szCs w:val="20"/>
          <w:lang w:val="it-IT"/>
        </w:rPr>
      </w:pPr>
      <w:r w:rsidRPr="00F359DC">
        <w:rPr>
          <w:b/>
          <w:color w:val="008000"/>
          <w:sz w:val="16"/>
          <w:szCs w:val="20"/>
          <w:lang w:val="it-IT"/>
        </w:rPr>
        <w:tab/>
      </w:r>
      <w:r w:rsidRPr="00F359DC">
        <w:rPr>
          <w:b/>
          <w:color w:val="008000"/>
          <w:sz w:val="16"/>
          <w:szCs w:val="20"/>
          <w:lang w:val="it-IT"/>
        </w:rPr>
        <w:tab/>
        <w:t>&lt;/DischargeMonitoringReportData&gt;</w:t>
      </w:r>
    </w:p>
    <w:p w14:paraId="0C83C3A3" w14:textId="77777777" w:rsidR="00962916" w:rsidRPr="00F359DC" w:rsidRDefault="00962916" w:rsidP="00962916">
      <w:pPr>
        <w:autoSpaceDE w:val="0"/>
        <w:autoSpaceDN w:val="0"/>
        <w:adjustRightInd w:val="0"/>
        <w:rPr>
          <w:b/>
          <w:sz w:val="16"/>
          <w:szCs w:val="20"/>
          <w:lang w:val="it-IT"/>
        </w:rPr>
      </w:pPr>
      <w:r w:rsidRPr="00F359DC">
        <w:rPr>
          <w:b/>
          <w:sz w:val="16"/>
          <w:szCs w:val="20"/>
          <w:lang w:val="it-IT"/>
        </w:rPr>
        <w:tab/>
        <w:t>&lt;/Payload&gt;</w:t>
      </w:r>
    </w:p>
    <w:p w14:paraId="35F4EC4D" w14:textId="77777777" w:rsidR="00962916" w:rsidRPr="00A226E0" w:rsidRDefault="00962916" w:rsidP="00962916">
      <w:pPr>
        <w:autoSpaceDE w:val="0"/>
        <w:autoSpaceDN w:val="0"/>
        <w:adjustRightInd w:val="0"/>
        <w:rPr>
          <w:b/>
          <w:sz w:val="16"/>
          <w:szCs w:val="20"/>
          <w:lang w:val="it-IT"/>
        </w:rPr>
      </w:pPr>
      <w:r w:rsidRPr="00F359DC">
        <w:rPr>
          <w:b/>
          <w:sz w:val="16"/>
          <w:szCs w:val="20"/>
          <w:lang w:val="it-IT"/>
        </w:rPr>
        <w:t>&lt;/Document&gt;</w:t>
      </w:r>
    </w:p>
    <w:p w14:paraId="101A26A2" w14:textId="77777777" w:rsidR="00962916" w:rsidRPr="00A226E0" w:rsidRDefault="00962916" w:rsidP="00962916">
      <w:pPr>
        <w:autoSpaceDE w:val="0"/>
        <w:autoSpaceDN w:val="0"/>
        <w:adjustRightInd w:val="0"/>
        <w:rPr>
          <w:sz w:val="16"/>
          <w:szCs w:val="20"/>
          <w:lang w:val="it-IT"/>
        </w:rPr>
      </w:pPr>
    </w:p>
    <w:p w14:paraId="5648D477" w14:textId="77777777" w:rsidR="007A38C5" w:rsidRPr="00A226E0" w:rsidRDefault="007A38C5" w:rsidP="00962916">
      <w:pPr>
        <w:autoSpaceDE w:val="0"/>
        <w:autoSpaceDN w:val="0"/>
        <w:adjustRightInd w:val="0"/>
        <w:rPr>
          <w:sz w:val="16"/>
          <w:szCs w:val="20"/>
          <w:lang w:val="it-IT"/>
        </w:rPr>
      </w:pPr>
    </w:p>
    <w:p w14:paraId="430BBB3D" w14:textId="77777777" w:rsidR="00962916" w:rsidRPr="00A226E0" w:rsidRDefault="00962916" w:rsidP="00962916">
      <w:pPr>
        <w:rPr>
          <w:b/>
          <w:sz w:val="16"/>
          <w:szCs w:val="20"/>
        </w:rPr>
      </w:pPr>
      <w:r w:rsidRPr="00A226E0">
        <w:rPr>
          <w:b/>
          <w:sz w:val="16"/>
          <w:szCs w:val="20"/>
        </w:rPr>
        <w:t>&lt;?xml version="1.0" encoding="UTF-8"?&gt;</w:t>
      </w:r>
    </w:p>
    <w:p w14:paraId="341ADD1E" w14:textId="3C5631A5" w:rsidR="00962916" w:rsidRPr="00177294" w:rsidRDefault="00962916" w:rsidP="00962916">
      <w:pPr>
        <w:autoSpaceDE w:val="0"/>
        <w:autoSpaceDN w:val="0"/>
        <w:adjustRightInd w:val="0"/>
        <w:rPr>
          <w:b/>
          <w:sz w:val="16"/>
          <w:szCs w:val="20"/>
        </w:rPr>
      </w:pPr>
      <w:r w:rsidRPr="00A226E0">
        <w:rPr>
          <w:b/>
          <w:sz w:val="16"/>
          <w:szCs w:val="20"/>
        </w:rPr>
        <w:t xml:space="preserve">&lt;Document </w:t>
      </w:r>
      <w:proofErr w:type="spellStart"/>
      <w:r w:rsidRPr="00A226E0">
        <w:rPr>
          <w:b/>
          <w:sz w:val="16"/>
          <w:szCs w:val="20"/>
        </w:rPr>
        <w:t>xmlns</w:t>
      </w:r>
      <w:proofErr w:type="spellEnd"/>
      <w:r w:rsidRPr="00A226E0">
        <w:rPr>
          <w:b/>
          <w:sz w:val="16"/>
          <w:szCs w:val="20"/>
        </w:rPr>
        <w:t>=“http://</w:t>
      </w:r>
      <w:r w:rsidR="00C676B4" w:rsidRPr="00A226E0">
        <w:rPr>
          <w:b/>
          <w:sz w:val="16"/>
          <w:szCs w:val="20"/>
        </w:rPr>
        <w:t>www.exchangenetwork.net</w:t>
      </w:r>
      <w:r w:rsidR="00C676B4">
        <w:rPr>
          <w:b/>
          <w:sz w:val="16"/>
          <w:szCs w:val="20"/>
        </w:rPr>
        <w: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5A1861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0A1F1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FA9719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227871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1A5F5E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56D7EC5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3493D49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64FDFF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14F5C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C9B56B7"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5A6C45"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F858F9" w14:textId="77777777" w:rsidR="00962916" w:rsidRDefault="00962916" w:rsidP="00962916">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1B7A345B"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37501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709463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39D6C7F4"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C1A2BE"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428D61B0" w14:textId="77777777" w:rsidR="00962916" w:rsidRDefault="00962916" w:rsidP="00962916">
      <w:pPr>
        <w:autoSpaceDE w:val="0"/>
        <w:autoSpaceDN w:val="0"/>
        <w:adjustRightInd w:val="0"/>
        <w:rPr>
          <w:b/>
          <w:sz w:val="16"/>
          <w:szCs w:val="20"/>
        </w:rPr>
      </w:pPr>
      <w:r>
        <w:rPr>
          <w:b/>
          <w:sz w:val="16"/>
          <w:szCs w:val="20"/>
        </w:rPr>
        <w:tab/>
        <w:t>&lt;/Header&gt;</w:t>
      </w:r>
    </w:p>
    <w:p w14:paraId="44E970C8"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DischargeMonitoringReportSubmission</w:t>
      </w:r>
      <w:proofErr w:type="spellEnd"/>
      <w:r>
        <w:rPr>
          <w:b/>
          <w:sz w:val="16"/>
          <w:szCs w:val="20"/>
        </w:rPr>
        <w:t>"&gt;</w:t>
      </w:r>
    </w:p>
    <w:p w14:paraId="4A988C5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594BA2D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5B3F5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3D50AA5"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0626B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A08455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5A584A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83D8FC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CC095D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&gt;B&lt;/</w:t>
      </w:r>
      <w:proofErr w:type="spellStart"/>
      <w:r>
        <w:rPr>
          <w:b/>
          <w:sz w:val="16"/>
          <w:szCs w:val="20"/>
        </w:rPr>
        <w:t>LimitSetDesignator</w:t>
      </w:r>
      <w:proofErr w:type="spellEnd"/>
      <w:r>
        <w:rPr>
          <w:b/>
          <w:sz w:val="16"/>
          <w:szCs w:val="20"/>
        </w:rPr>
        <w:t>&gt;</w:t>
      </w:r>
    </w:p>
    <w:p w14:paraId="434016F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263A4C6D" w14:textId="5726F942" w:rsidR="00AF7D7A" w:rsidRPr="00644501" w:rsidRDefault="00AF7D7A" w:rsidP="00AF7D7A">
      <w:pPr>
        <w:ind w:left="2160" w:firstLine="720"/>
        <w:rPr>
          <w:bCs/>
          <w:sz w:val="16"/>
          <w:szCs w:val="20"/>
        </w:rPr>
      </w:pPr>
      <w:r w:rsidRPr="00644501">
        <w:rPr>
          <w:bCs/>
          <w:sz w:val="16"/>
          <w:szCs w:val="20"/>
        </w:rPr>
        <w:t>&lt;</w:t>
      </w:r>
      <w:proofErr w:type="spellStart"/>
      <w:r w:rsidRPr="00644501">
        <w:rPr>
          <w:bCs/>
          <w:sz w:val="16"/>
          <w:szCs w:val="20"/>
        </w:rPr>
        <w:t>ElectronicSubmissionTypeCode</w:t>
      </w:r>
      <w:proofErr w:type="spellEnd"/>
      <w:r w:rsidRPr="00644501">
        <w:rPr>
          <w:bCs/>
          <w:sz w:val="16"/>
          <w:szCs w:val="20"/>
        </w:rPr>
        <w:t>&gt;ES</w:t>
      </w:r>
      <w:r w:rsidR="00DB1F75">
        <w:rPr>
          <w:bCs/>
          <w:sz w:val="16"/>
          <w:szCs w:val="20"/>
        </w:rPr>
        <w:t>2</w:t>
      </w:r>
      <w:r w:rsidRPr="00644501">
        <w:rPr>
          <w:bCs/>
          <w:sz w:val="16"/>
          <w:szCs w:val="20"/>
        </w:rPr>
        <w:t>&lt;/</w:t>
      </w:r>
      <w:proofErr w:type="spellStart"/>
      <w:r w:rsidRPr="00644501">
        <w:rPr>
          <w:bCs/>
          <w:sz w:val="16"/>
          <w:szCs w:val="20"/>
        </w:rPr>
        <w:t>ElectronicSubmissionTypeCode</w:t>
      </w:r>
      <w:proofErr w:type="spellEnd"/>
      <w:r w:rsidRPr="00644501">
        <w:rPr>
          <w:bCs/>
          <w:sz w:val="16"/>
          <w:szCs w:val="20"/>
        </w:rPr>
        <w:t>&gt;</w:t>
      </w:r>
    </w:p>
    <w:p w14:paraId="0CBDE9BC" w14:textId="271D4A73" w:rsidR="00962916" w:rsidRDefault="00962916" w:rsidP="00AF7D7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SignatureDate</w:t>
      </w:r>
      <w:proofErr w:type="spellEnd"/>
      <w:r>
        <w:rPr>
          <w:sz w:val="16"/>
          <w:szCs w:val="20"/>
        </w:rPr>
        <w:t>&gt;2005-12-31&lt;/</w:t>
      </w:r>
      <w:proofErr w:type="spellStart"/>
      <w:r>
        <w:rPr>
          <w:sz w:val="16"/>
          <w:szCs w:val="20"/>
        </w:rPr>
        <w:t>SignatureDate</w:t>
      </w:r>
      <w:proofErr w:type="spellEnd"/>
      <w:r>
        <w:rPr>
          <w:sz w:val="16"/>
          <w:szCs w:val="20"/>
        </w:rPr>
        <w:t>&gt;</w:t>
      </w:r>
    </w:p>
    <w:p w14:paraId="6CBC89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17EAE9D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2A19CBE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PrincipalExecutiveOfficerTitle</w:t>
      </w:r>
      <w:proofErr w:type="spellEnd"/>
      <w:r>
        <w:rPr>
          <w:sz w:val="16"/>
          <w:szCs w:val="20"/>
        </w:rPr>
        <w:t>&gt;Chief Executive Officer&lt;/</w:t>
      </w:r>
      <w:proofErr w:type="spellStart"/>
      <w:r>
        <w:rPr>
          <w:sz w:val="16"/>
          <w:szCs w:val="20"/>
        </w:rPr>
        <w:t>PrincipalExecutiveOfficerTitle</w:t>
      </w:r>
      <w:proofErr w:type="spellEnd"/>
      <w:r>
        <w:rPr>
          <w:sz w:val="16"/>
          <w:szCs w:val="20"/>
        </w:rPr>
        <w:t>&gt;</w:t>
      </w:r>
    </w:p>
    <w:p w14:paraId="3AB10F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35A7AC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SignatoryFirstName</w:t>
      </w:r>
      <w:proofErr w:type="spellEnd"/>
      <w:r>
        <w:rPr>
          <w:sz w:val="16"/>
          <w:szCs w:val="20"/>
        </w:rPr>
        <w:t>&gt;Jane&lt;/</w:t>
      </w:r>
      <w:proofErr w:type="spellStart"/>
      <w:r>
        <w:rPr>
          <w:sz w:val="16"/>
          <w:szCs w:val="20"/>
        </w:rPr>
        <w:t>SignatoryFirstName</w:t>
      </w:r>
      <w:proofErr w:type="spellEnd"/>
      <w:r>
        <w:rPr>
          <w:sz w:val="16"/>
          <w:szCs w:val="20"/>
        </w:rPr>
        <w:t>&gt;</w:t>
      </w:r>
    </w:p>
    <w:p w14:paraId="7C8897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SignatoryLastName</w:t>
      </w:r>
      <w:proofErr w:type="spellEnd"/>
      <w:r>
        <w:rPr>
          <w:sz w:val="16"/>
          <w:szCs w:val="20"/>
        </w:rPr>
        <w:t>&gt;Doe&lt;/</w:t>
      </w:r>
      <w:proofErr w:type="spellStart"/>
      <w:r>
        <w:rPr>
          <w:sz w:val="16"/>
          <w:szCs w:val="20"/>
        </w:rPr>
        <w:t>SignatoryLastName</w:t>
      </w:r>
      <w:proofErr w:type="spellEnd"/>
      <w:r>
        <w:rPr>
          <w:sz w:val="16"/>
          <w:szCs w:val="20"/>
        </w:rPr>
        <w:t>&gt;</w:t>
      </w:r>
    </w:p>
    <w:p w14:paraId="1F1997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SignatoryTelephone</w:t>
      </w:r>
      <w:proofErr w:type="spellEnd"/>
      <w:r>
        <w:rPr>
          <w:sz w:val="16"/>
          <w:szCs w:val="20"/>
        </w:rPr>
        <w:t>&gt;8506052578&lt;/</w:t>
      </w:r>
      <w:proofErr w:type="spellStart"/>
      <w:r>
        <w:rPr>
          <w:sz w:val="16"/>
          <w:szCs w:val="20"/>
        </w:rPr>
        <w:t>SignatoryTelephone</w:t>
      </w:r>
      <w:proofErr w:type="spellEnd"/>
      <w:r>
        <w:rPr>
          <w:sz w:val="16"/>
          <w:szCs w:val="20"/>
        </w:rPr>
        <w:t>&gt;</w:t>
      </w:r>
    </w:p>
    <w:p w14:paraId="33D938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ReportCommentText</w:t>
      </w:r>
      <w:proofErr w:type="spellEnd"/>
      <w:r>
        <w:rPr>
          <w:sz w:val="16"/>
          <w:szCs w:val="20"/>
        </w:rPr>
        <w:t>&gt;Second time report was late.&lt;/</w:t>
      </w:r>
      <w:proofErr w:type="spellStart"/>
      <w:r>
        <w:rPr>
          <w:sz w:val="16"/>
          <w:szCs w:val="20"/>
        </w:rPr>
        <w:t>ReportCommentText</w:t>
      </w:r>
      <w:proofErr w:type="spellEnd"/>
      <w:r>
        <w:rPr>
          <w:sz w:val="16"/>
          <w:szCs w:val="20"/>
        </w:rPr>
        <w:t>&gt;</w:t>
      </w:r>
    </w:p>
    <w:p w14:paraId="2F69910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DMRNoDischargeIndicator</w:t>
      </w:r>
      <w:proofErr w:type="spellEnd"/>
      <w:r>
        <w:rPr>
          <w:sz w:val="16"/>
          <w:szCs w:val="20"/>
        </w:rPr>
        <w:t>&gt;K&lt;/</w:t>
      </w:r>
      <w:proofErr w:type="spellStart"/>
      <w:r>
        <w:rPr>
          <w:sz w:val="16"/>
          <w:szCs w:val="20"/>
        </w:rPr>
        <w:t>DMRNoDischargeIndicator</w:t>
      </w:r>
      <w:proofErr w:type="spellEnd"/>
      <w:r>
        <w:rPr>
          <w:sz w:val="16"/>
          <w:szCs w:val="20"/>
        </w:rPr>
        <w:t>&gt;</w:t>
      </w:r>
    </w:p>
    <w:p w14:paraId="7FEC699D" w14:textId="6727735A"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&lt;DMRNoDischargeReceivedDate&gt;2005-12-31&lt;/DMRNoDischargeReceivedDate&gt;</w:t>
      </w:r>
    </w:p>
    <w:p w14:paraId="2B9CAA37" w14:textId="77777777" w:rsidR="00962916" w:rsidRPr="008F2878" w:rsidRDefault="00962916" w:rsidP="00962916">
      <w:pPr>
        <w:autoSpaceDE w:val="0"/>
        <w:autoSpaceDN w:val="0"/>
        <w:adjustRightInd w:val="0"/>
        <w:rPr>
          <w:strike/>
          <w:sz w:val="16"/>
          <w:szCs w:val="20"/>
        </w:rPr>
      </w:pPr>
      <w:r>
        <w:rPr>
          <w:sz w:val="16"/>
          <w:szCs w:val="20"/>
        </w:rPr>
        <w:tab/>
      </w:r>
      <w:r>
        <w:rPr>
          <w:sz w:val="16"/>
          <w:szCs w:val="20"/>
        </w:rPr>
        <w:tab/>
      </w:r>
      <w:r>
        <w:rPr>
          <w:sz w:val="16"/>
          <w:szCs w:val="20"/>
        </w:rPr>
        <w:tab/>
      </w:r>
      <w:r>
        <w:rPr>
          <w:sz w:val="16"/>
          <w:szCs w:val="20"/>
        </w:rPr>
        <w:tab/>
      </w:r>
      <w:r w:rsidRPr="008F2878">
        <w:rPr>
          <w:strike/>
          <w:sz w:val="16"/>
          <w:szCs w:val="20"/>
        </w:rPr>
        <w:t>&lt;</w:t>
      </w:r>
      <w:proofErr w:type="spellStart"/>
      <w:r w:rsidRPr="008F2878">
        <w:rPr>
          <w:strike/>
          <w:sz w:val="16"/>
          <w:szCs w:val="20"/>
        </w:rPr>
        <w:t>LandApplicationSite</w:t>
      </w:r>
      <w:proofErr w:type="spellEnd"/>
      <w:r w:rsidRPr="008F2878">
        <w:rPr>
          <w:strike/>
          <w:sz w:val="16"/>
          <w:szCs w:val="20"/>
        </w:rPr>
        <w:t>&gt;</w:t>
      </w:r>
    </w:p>
    <w:p w14:paraId="343AD55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&lt;PollutantMetForLandApplication&gt;001&lt;/PollutantMetForLandApplication&gt;</w:t>
      </w:r>
    </w:p>
    <w:p w14:paraId="5016A6B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1006CB5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6FB2C08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&lt;AgronomicGallonsRateForField&gt;9554&lt;/AgronomicGallonsRateForField&gt;</w:t>
      </w:r>
    </w:p>
    <w:p w14:paraId="3791270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AgronomicDMTRateForField</w:t>
      </w:r>
      <w:proofErr w:type="spellEnd"/>
      <w:r w:rsidRPr="008F2878">
        <w:rPr>
          <w:strike/>
          <w:sz w:val="16"/>
          <w:szCs w:val="20"/>
        </w:rPr>
        <w:t>&gt;845&lt;/</w:t>
      </w:r>
      <w:proofErr w:type="spellStart"/>
      <w:r w:rsidRPr="008F2878">
        <w:rPr>
          <w:strike/>
          <w:sz w:val="16"/>
          <w:szCs w:val="20"/>
        </w:rPr>
        <w:t>AgronomicDMTRateForField</w:t>
      </w:r>
      <w:proofErr w:type="spellEnd"/>
      <w:r w:rsidRPr="008F2878">
        <w:rPr>
          <w:strike/>
          <w:sz w:val="16"/>
          <w:szCs w:val="20"/>
        </w:rPr>
        <w:t>&gt;</w:t>
      </w:r>
    </w:p>
    <w:p w14:paraId="5692261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ClassAAlternativeUsed</w:t>
      </w:r>
      <w:proofErr w:type="spellEnd"/>
      <w:r w:rsidRPr="008F2878">
        <w:rPr>
          <w:strike/>
          <w:sz w:val="16"/>
          <w:szCs w:val="20"/>
        </w:rPr>
        <w:t>&gt;</w:t>
      </w:r>
      <w:r w:rsidR="00E35041" w:rsidRPr="008F2878">
        <w:rPr>
          <w:strike/>
          <w:sz w:val="16"/>
          <w:szCs w:val="20"/>
        </w:rPr>
        <w:t>TTM</w:t>
      </w:r>
      <w:r w:rsidRPr="008F2878">
        <w:rPr>
          <w:strike/>
          <w:sz w:val="16"/>
          <w:szCs w:val="20"/>
        </w:rPr>
        <w:t>&lt;/</w:t>
      </w:r>
      <w:proofErr w:type="spellStart"/>
      <w:r w:rsidRPr="008F2878">
        <w:rPr>
          <w:strike/>
          <w:sz w:val="16"/>
          <w:szCs w:val="20"/>
        </w:rPr>
        <w:t>ClassAAlternativeUsed</w:t>
      </w:r>
      <w:proofErr w:type="spellEnd"/>
      <w:r w:rsidRPr="008F2878">
        <w:rPr>
          <w:strike/>
          <w:sz w:val="16"/>
          <w:szCs w:val="20"/>
        </w:rPr>
        <w:t>&gt;</w:t>
      </w:r>
    </w:p>
    <w:p w14:paraId="3FCCC45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2D95BC2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645F65D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3AD24B0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w:t>
      </w:r>
      <w:r w:rsidR="00E35041" w:rsidRPr="008F2878">
        <w:rPr>
          <w:strike/>
          <w:sz w:val="16"/>
          <w:szCs w:val="20"/>
        </w:rPr>
        <w:t>DTU</w:t>
      </w:r>
      <w:r w:rsidRPr="008F2878">
        <w:rPr>
          <w:strike/>
          <w:sz w:val="16"/>
          <w:szCs w:val="20"/>
        </w:rPr>
        <w:t>&lt;/</w:t>
      </w:r>
      <w:proofErr w:type="spellStart"/>
      <w:r w:rsidRPr="008F2878">
        <w:rPr>
          <w:strike/>
          <w:sz w:val="16"/>
          <w:szCs w:val="20"/>
        </w:rPr>
        <w:t>VARAlternativeUsed</w:t>
      </w:r>
      <w:proofErr w:type="spellEnd"/>
      <w:r w:rsidRPr="008F2878">
        <w:rPr>
          <w:strike/>
          <w:sz w:val="16"/>
          <w:szCs w:val="20"/>
        </w:rPr>
        <w:t>&gt;</w:t>
      </w:r>
    </w:p>
    <w:p w14:paraId="30965E8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13B475D3"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CropTypesPlanted</w:t>
      </w:r>
      <w:proofErr w:type="spellEnd"/>
      <w:r w:rsidRPr="008F2878">
        <w:rPr>
          <w:strike/>
          <w:color w:val="008000"/>
          <w:sz w:val="16"/>
          <w:szCs w:val="20"/>
        </w:rPr>
        <w:t>&gt;WH&lt;/</w:t>
      </w:r>
      <w:proofErr w:type="spellStart"/>
      <w:r w:rsidRPr="008F2878">
        <w:rPr>
          <w:strike/>
          <w:color w:val="008000"/>
          <w:sz w:val="16"/>
          <w:szCs w:val="20"/>
        </w:rPr>
        <w:t>CropTypesPlanted</w:t>
      </w:r>
      <w:proofErr w:type="spellEnd"/>
      <w:r w:rsidRPr="008F2878">
        <w:rPr>
          <w:strike/>
          <w:color w:val="008000"/>
          <w:sz w:val="16"/>
          <w:szCs w:val="20"/>
        </w:rPr>
        <w:t>&gt;</w:t>
      </w:r>
    </w:p>
    <w:p w14:paraId="0D18D5E7"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CropTypesHarvested</w:t>
      </w:r>
      <w:proofErr w:type="spellEnd"/>
      <w:r w:rsidRPr="008F2878">
        <w:rPr>
          <w:strike/>
          <w:color w:val="008000"/>
          <w:sz w:val="16"/>
          <w:szCs w:val="20"/>
        </w:rPr>
        <w:t>&gt;CO&lt;/</w:t>
      </w:r>
      <w:proofErr w:type="spellStart"/>
      <w:r w:rsidRPr="008F2878">
        <w:rPr>
          <w:strike/>
          <w:color w:val="008000"/>
          <w:sz w:val="16"/>
          <w:szCs w:val="20"/>
        </w:rPr>
        <w:t>CropTypesHarvested</w:t>
      </w:r>
      <w:proofErr w:type="spellEnd"/>
      <w:r w:rsidRPr="008F2878">
        <w:rPr>
          <w:strike/>
          <w:color w:val="008000"/>
          <w:sz w:val="16"/>
          <w:szCs w:val="20"/>
        </w:rPr>
        <w:t>&gt;</w:t>
      </w:r>
    </w:p>
    <w:p w14:paraId="0CD2C5E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LandApplicationSite</w:t>
      </w:r>
      <w:proofErr w:type="spellEnd"/>
      <w:r w:rsidRPr="008F2878">
        <w:rPr>
          <w:strike/>
          <w:sz w:val="16"/>
          <w:szCs w:val="20"/>
        </w:rPr>
        <w:t>&gt;</w:t>
      </w:r>
    </w:p>
    <w:p w14:paraId="0CFDFCB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06D5BAC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506A144B" w14:textId="77777777" w:rsidR="00962916" w:rsidRPr="008F2878" w:rsidRDefault="00962916" w:rsidP="00962916">
      <w:pPr>
        <w:autoSpaceDE w:val="0"/>
        <w:autoSpaceDN w:val="0"/>
        <w:adjustRightInd w:val="0"/>
        <w:rPr>
          <w:strike/>
          <w:sz w:val="16"/>
          <w:szCs w:val="20"/>
        </w:rPr>
      </w:pPr>
      <w:r w:rsidRPr="008F2878">
        <w:rPr>
          <w:strike/>
          <w:sz w:val="16"/>
          <w:szCs w:val="20"/>
        </w:rPr>
        <w:lastRenderedPageBreak/>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1099521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ManagementPracticesIndicator</w:t>
      </w:r>
      <w:proofErr w:type="spellEnd"/>
      <w:r w:rsidRPr="008F2878">
        <w:rPr>
          <w:strike/>
          <w:sz w:val="16"/>
          <w:szCs w:val="20"/>
        </w:rPr>
        <w:t>&gt;Y&lt;/</w:t>
      </w:r>
      <w:proofErr w:type="spellStart"/>
      <w:r w:rsidRPr="008F2878">
        <w:rPr>
          <w:strike/>
          <w:sz w:val="16"/>
          <w:szCs w:val="20"/>
        </w:rPr>
        <w:t>ManagementPracticesIndicator</w:t>
      </w:r>
      <w:proofErr w:type="spellEnd"/>
      <w:r w:rsidRPr="008F2878">
        <w:rPr>
          <w:strike/>
          <w:sz w:val="16"/>
          <w:szCs w:val="20"/>
        </w:rPr>
        <w:t>&gt;</w:t>
      </w:r>
    </w:p>
    <w:p w14:paraId="64EF3C2E"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&lt;CertificationStatementIndicator&gt;Y&lt;/CertificationStatementIndicator&gt;</w:t>
      </w:r>
    </w:p>
    <w:p w14:paraId="48E4AC44"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CertifierFirstName</w:t>
      </w:r>
      <w:proofErr w:type="spellEnd"/>
      <w:r w:rsidRPr="008F2878">
        <w:rPr>
          <w:strike/>
          <w:sz w:val="16"/>
          <w:szCs w:val="16"/>
        </w:rPr>
        <w:t>&gt;John&lt;/</w:t>
      </w:r>
      <w:proofErr w:type="spellStart"/>
      <w:r w:rsidRPr="008F2878">
        <w:rPr>
          <w:strike/>
          <w:sz w:val="16"/>
          <w:szCs w:val="16"/>
        </w:rPr>
        <w:t>CertifierFirstName</w:t>
      </w:r>
      <w:proofErr w:type="spellEnd"/>
      <w:r w:rsidRPr="008F2878">
        <w:rPr>
          <w:strike/>
          <w:sz w:val="16"/>
          <w:szCs w:val="16"/>
        </w:rPr>
        <w:t>&gt;</w:t>
      </w:r>
    </w:p>
    <w:p w14:paraId="07B19AB4"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CertifierLastName</w:t>
      </w:r>
      <w:proofErr w:type="spellEnd"/>
      <w:r w:rsidRPr="008F2878">
        <w:rPr>
          <w:strike/>
          <w:sz w:val="16"/>
          <w:szCs w:val="16"/>
        </w:rPr>
        <w:t>&gt;Doe&lt;/</w:t>
      </w:r>
      <w:proofErr w:type="spellStart"/>
      <w:r w:rsidRPr="008F2878">
        <w:rPr>
          <w:strike/>
          <w:sz w:val="16"/>
          <w:szCs w:val="16"/>
        </w:rPr>
        <w:t>CertifierLastName</w:t>
      </w:r>
      <w:proofErr w:type="spellEnd"/>
      <w:r w:rsidRPr="008F2878">
        <w:rPr>
          <w:strike/>
          <w:sz w:val="16"/>
          <w:szCs w:val="16"/>
        </w:rPr>
        <w:t>&gt;</w:t>
      </w:r>
    </w:p>
    <w:p w14:paraId="43889161"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ClassAAlternativeUsed</w:t>
      </w:r>
      <w:proofErr w:type="spellEnd"/>
      <w:r w:rsidRPr="008F2878">
        <w:rPr>
          <w:strike/>
          <w:sz w:val="16"/>
          <w:szCs w:val="16"/>
        </w:rPr>
        <w:t>&gt;</w:t>
      </w:r>
      <w:r w:rsidR="00E35041" w:rsidRPr="008F2878">
        <w:rPr>
          <w:strike/>
          <w:sz w:val="16"/>
          <w:szCs w:val="16"/>
        </w:rPr>
        <w:t>TTM</w:t>
      </w:r>
      <w:r w:rsidRPr="008F2878">
        <w:rPr>
          <w:strike/>
          <w:sz w:val="16"/>
          <w:szCs w:val="16"/>
        </w:rPr>
        <w:t>&lt;/</w:t>
      </w:r>
      <w:proofErr w:type="spellStart"/>
      <w:r w:rsidRPr="008F2878">
        <w:rPr>
          <w:strike/>
          <w:sz w:val="16"/>
          <w:szCs w:val="16"/>
        </w:rPr>
        <w:t>ClassAAlternativeUsed</w:t>
      </w:r>
      <w:proofErr w:type="spellEnd"/>
      <w:r w:rsidRPr="008F2878">
        <w:rPr>
          <w:strike/>
          <w:sz w:val="16"/>
          <w:szCs w:val="16"/>
        </w:rPr>
        <w:t>&gt;</w:t>
      </w:r>
    </w:p>
    <w:p w14:paraId="693E139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0D82BAD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6B47617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2C71E58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w:t>
      </w:r>
      <w:r w:rsidR="00E35041" w:rsidRPr="008F2878">
        <w:rPr>
          <w:strike/>
          <w:sz w:val="16"/>
          <w:szCs w:val="20"/>
        </w:rPr>
        <w:t>DTU</w:t>
      </w:r>
      <w:r w:rsidRPr="008F2878">
        <w:rPr>
          <w:strike/>
          <w:sz w:val="16"/>
          <w:szCs w:val="20"/>
        </w:rPr>
        <w:t>&lt;/</w:t>
      </w:r>
      <w:proofErr w:type="spellStart"/>
      <w:r w:rsidRPr="008F2878">
        <w:rPr>
          <w:strike/>
          <w:sz w:val="16"/>
          <w:szCs w:val="20"/>
        </w:rPr>
        <w:t>VARAlternativeUsed</w:t>
      </w:r>
      <w:proofErr w:type="spellEnd"/>
      <w:r w:rsidRPr="008F2878">
        <w:rPr>
          <w:strike/>
          <w:sz w:val="16"/>
          <w:szCs w:val="20"/>
        </w:rPr>
        <w:t>&gt;</w:t>
      </w:r>
    </w:p>
    <w:p w14:paraId="287F057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2C00AFF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316C8B5A"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2C2ABAA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BerylliumComplianceIndicator</w:t>
      </w:r>
      <w:proofErr w:type="spellEnd"/>
      <w:r w:rsidRPr="008F2878">
        <w:rPr>
          <w:strike/>
          <w:sz w:val="16"/>
          <w:szCs w:val="20"/>
        </w:rPr>
        <w:t>&gt;Y&lt;/</w:t>
      </w:r>
      <w:proofErr w:type="spellStart"/>
      <w:r w:rsidRPr="008F2878">
        <w:rPr>
          <w:strike/>
          <w:sz w:val="16"/>
          <w:szCs w:val="20"/>
        </w:rPr>
        <w:t>BerylliumComplianceIndicator</w:t>
      </w:r>
      <w:proofErr w:type="spellEnd"/>
      <w:r w:rsidRPr="008F2878">
        <w:rPr>
          <w:strike/>
          <w:sz w:val="16"/>
          <w:szCs w:val="20"/>
        </w:rPr>
        <w:t>&gt;</w:t>
      </w:r>
    </w:p>
    <w:p w14:paraId="7E46C8D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MercuryComplianceIndicator</w:t>
      </w:r>
      <w:proofErr w:type="spellEnd"/>
      <w:r w:rsidRPr="008F2878">
        <w:rPr>
          <w:strike/>
          <w:sz w:val="16"/>
          <w:szCs w:val="20"/>
        </w:rPr>
        <w:t>&gt;Y&lt;/</w:t>
      </w:r>
      <w:proofErr w:type="spellStart"/>
      <w:r w:rsidRPr="008F2878">
        <w:rPr>
          <w:strike/>
          <w:sz w:val="16"/>
          <w:szCs w:val="20"/>
        </w:rPr>
        <w:t>MercuryComplianceIndicator</w:t>
      </w:r>
      <w:proofErr w:type="spellEnd"/>
      <w:r w:rsidRPr="008F2878">
        <w:rPr>
          <w:strike/>
          <w:sz w:val="16"/>
          <w:szCs w:val="20"/>
        </w:rPr>
        <w:t>&gt;</w:t>
      </w:r>
    </w:p>
    <w:p w14:paraId="7C94DBB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75BCF6A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CoDisposalSite</w:t>
      </w:r>
      <w:proofErr w:type="spellEnd"/>
      <w:r w:rsidRPr="008F2878">
        <w:rPr>
          <w:strike/>
          <w:sz w:val="16"/>
          <w:szCs w:val="20"/>
        </w:rPr>
        <w:t>&gt;</w:t>
      </w:r>
    </w:p>
    <w:p w14:paraId="6D4E7CE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&lt;Part258ComplianceIndicator&gt;Y&lt;/Part258ComplianceIndicator&gt;</w:t>
      </w:r>
    </w:p>
    <w:p w14:paraId="771A212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PaintFilterTestResult</w:t>
      </w:r>
      <w:proofErr w:type="spellEnd"/>
      <w:r w:rsidRPr="008F2878">
        <w:rPr>
          <w:strike/>
          <w:sz w:val="16"/>
          <w:szCs w:val="20"/>
        </w:rPr>
        <w:t>&gt;P&lt;/</w:t>
      </w:r>
      <w:proofErr w:type="spellStart"/>
      <w:r w:rsidRPr="008F2878">
        <w:rPr>
          <w:strike/>
          <w:sz w:val="16"/>
          <w:szCs w:val="20"/>
        </w:rPr>
        <w:t>PaintFilterTestResult</w:t>
      </w:r>
      <w:proofErr w:type="spellEnd"/>
      <w:r w:rsidRPr="008F2878">
        <w:rPr>
          <w:strike/>
          <w:sz w:val="16"/>
          <w:szCs w:val="20"/>
        </w:rPr>
        <w:t>&gt;</w:t>
      </w:r>
    </w:p>
    <w:p w14:paraId="4076A56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TCLPTestResult</w:t>
      </w:r>
      <w:proofErr w:type="spellEnd"/>
      <w:r w:rsidRPr="008F2878">
        <w:rPr>
          <w:strike/>
          <w:sz w:val="16"/>
          <w:szCs w:val="20"/>
        </w:rPr>
        <w:t>&gt;F&lt;/</w:t>
      </w:r>
      <w:proofErr w:type="spellStart"/>
      <w:r w:rsidRPr="008F2878">
        <w:rPr>
          <w:strike/>
          <w:sz w:val="16"/>
          <w:szCs w:val="20"/>
        </w:rPr>
        <w:t>TCLPTestResult</w:t>
      </w:r>
      <w:proofErr w:type="spellEnd"/>
      <w:r w:rsidRPr="008F2878">
        <w:rPr>
          <w:strike/>
          <w:sz w:val="16"/>
          <w:szCs w:val="20"/>
        </w:rPr>
        <w:t>&gt;</w:t>
      </w:r>
    </w:p>
    <w:p w14:paraId="22B4C207" w14:textId="77777777" w:rsidR="00962916" w:rsidRPr="008F2878" w:rsidRDefault="00962916" w:rsidP="00962916">
      <w:pPr>
        <w:autoSpaceDE w:val="0"/>
        <w:autoSpaceDN w:val="0"/>
        <w:adjustRightInd w:val="0"/>
        <w:rPr>
          <w:strike/>
          <w:sz w:val="16"/>
          <w:szCs w:val="20"/>
          <w:lang w:val="it-IT"/>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lang w:val="it-IT"/>
        </w:rPr>
        <w:t>&lt;/CoDisposalSite&gt;</w:t>
      </w:r>
    </w:p>
    <w:p w14:paraId="0B845D50"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6FFC869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5C39E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7C9CD53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27ABEE94" w14:textId="77777777" w:rsidR="00962916" w:rsidRDefault="00962916" w:rsidP="00962916">
      <w:pPr>
        <w:autoSpaceDE w:val="0"/>
        <w:autoSpaceDN w:val="0"/>
        <w:adjustRightInd w:val="0"/>
        <w:rPr>
          <w:sz w:val="16"/>
          <w:szCs w:val="20"/>
          <w:lang w:val="it-IT"/>
        </w:rPr>
      </w:pPr>
    </w:p>
    <w:p w14:paraId="09EC70B8" w14:textId="77777777" w:rsidR="007A38C5" w:rsidRPr="00E56E72" w:rsidRDefault="007A38C5" w:rsidP="00962916">
      <w:pPr>
        <w:autoSpaceDE w:val="0"/>
        <w:autoSpaceDN w:val="0"/>
        <w:adjustRightInd w:val="0"/>
        <w:rPr>
          <w:sz w:val="16"/>
          <w:szCs w:val="20"/>
          <w:lang w:val="it-IT"/>
        </w:rPr>
      </w:pPr>
    </w:p>
    <w:p w14:paraId="4EAD0B39" w14:textId="77777777" w:rsidR="00962916" w:rsidRDefault="00962916" w:rsidP="00962916">
      <w:pPr>
        <w:pStyle w:val="Heading2"/>
      </w:pPr>
      <w:bookmarkStart w:id="148" w:name="_Toc206756117"/>
      <w:r>
        <w:t>Deleting a Discharge Monitoring Report from ICIS</w:t>
      </w:r>
      <w:bookmarkEnd w:id="148"/>
    </w:p>
    <w:p w14:paraId="5F947561" w14:textId="77777777" w:rsidR="00962916" w:rsidRDefault="00962916" w:rsidP="00962916">
      <w:pPr>
        <w:autoSpaceDE w:val="0"/>
        <w:autoSpaceDN w:val="0"/>
        <w:adjustRightInd w:val="0"/>
        <w:rPr>
          <w:color w:val="FF0000"/>
          <w:sz w:val="20"/>
          <w:szCs w:val="20"/>
          <w:u w:val="single"/>
        </w:rPr>
      </w:pPr>
    </w:p>
    <w:p w14:paraId="44734CF3" w14:textId="165BEA3C" w:rsidR="00E30732" w:rsidRDefault="00E30732" w:rsidP="0096291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D67E4C0" w14:textId="5400F993"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16E116" w14:textId="5FA4F1D5" w:rsidR="00962916" w:rsidRPr="00E30732" w:rsidRDefault="00962916" w:rsidP="00C06DBB">
      <w:pPr>
        <w:pStyle w:val="BodyText"/>
        <w:numPr>
          <w:ilvl w:val="0"/>
          <w:numId w:val="3"/>
        </w:numPr>
        <w:rPr>
          <w:sz w:val="20"/>
        </w:rPr>
      </w:pPr>
      <w:r w:rsidRPr="00E30732">
        <w:rPr>
          <w:sz w:val="20"/>
        </w:rPr>
        <w:t xml:space="preserve">The Discharge Monitoring Report Data parent tag should be repeated for each DMR record to be changed, replaced or deleted.  The </w:t>
      </w:r>
      <w:proofErr w:type="spellStart"/>
      <w:r w:rsidRPr="00E30732">
        <w:rPr>
          <w:sz w:val="20"/>
        </w:rPr>
        <w:t>NumericReport</w:t>
      </w:r>
      <w:proofErr w:type="spellEnd"/>
      <w:r w:rsidRPr="00E30732">
        <w:rPr>
          <w:sz w:val="20"/>
        </w:rPr>
        <w:t xml:space="preserve"> block may be repeated consecutively only up to 5 times (twice for each quantity, three times for each concentration).</w:t>
      </w:r>
    </w:p>
    <w:p w14:paraId="23C5F976" w14:textId="77777777" w:rsidR="00962916" w:rsidRPr="00725CCC" w:rsidRDefault="00962916" w:rsidP="00962916">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record and links to any associated records.  </w:t>
      </w:r>
    </w:p>
    <w:p w14:paraId="77D6AF11" w14:textId="77CFB981" w:rsidR="00962916" w:rsidRPr="00E30732" w:rsidRDefault="00962916" w:rsidP="00981C60">
      <w:pPr>
        <w:pStyle w:val="BodyText"/>
        <w:numPr>
          <w:ilvl w:val="0"/>
          <w:numId w:val="3"/>
        </w:numPr>
        <w:rPr>
          <w:sz w:val="20"/>
        </w:rPr>
      </w:pPr>
      <w:r w:rsidRPr="00E30732">
        <w:rPr>
          <w:sz w:val="20"/>
        </w:rPr>
        <w:t>Tags that are optional for changing or replacing a record may be present in the file but will be ignored by ICIS.</w:t>
      </w:r>
    </w:p>
    <w:p w14:paraId="020722E8" w14:textId="77777777" w:rsidR="007A38C5" w:rsidRDefault="007A38C5" w:rsidP="007A38C5">
      <w:pPr>
        <w:pStyle w:val="Header"/>
        <w:tabs>
          <w:tab w:val="clear" w:pos="4320"/>
          <w:tab w:val="clear" w:pos="8640"/>
        </w:tabs>
      </w:pPr>
    </w:p>
    <w:p w14:paraId="355BF3E5" w14:textId="77777777" w:rsidR="00E30732" w:rsidRDefault="00E30732">
      <w:pPr>
        <w:rPr>
          <w:b/>
          <w:sz w:val="16"/>
          <w:szCs w:val="20"/>
        </w:rPr>
      </w:pPr>
      <w:r>
        <w:rPr>
          <w:b/>
          <w:sz w:val="16"/>
          <w:szCs w:val="20"/>
        </w:rPr>
        <w:br w:type="page"/>
      </w:r>
    </w:p>
    <w:p w14:paraId="66D2C35E" w14:textId="770C7E73" w:rsidR="00962916" w:rsidRDefault="00962916" w:rsidP="00962916">
      <w:pPr>
        <w:rPr>
          <w:b/>
          <w:sz w:val="16"/>
          <w:szCs w:val="20"/>
        </w:rPr>
      </w:pPr>
      <w:r>
        <w:rPr>
          <w:b/>
          <w:sz w:val="16"/>
          <w:szCs w:val="20"/>
        </w:rPr>
        <w:lastRenderedPageBreak/>
        <w:t>&lt;?xml version="1.0" encoding="UTF-8"?&gt;</w:t>
      </w:r>
    </w:p>
    <w:p w14:paraId="3E9DE9FB" w14:textId="1C65B6D4" w:rsidR="00962916" w:rsidRPr="00177294" w:rsidRDefault="00962916" w:rsidP="00962916">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4B262430"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114735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3E611A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5C409DD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5F34CE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&lt;Title&gt;Discharge </w:t>
      </w:r>
      <w:proofErr w:type="spellStart"/>
      <w:r w:rsidRPr="00EC4C24">
        <w:rPr>
          <w:sz w:val="16"/>
          <w:szCs w:val="20"/>
        </w:rPr>
        <w:t>Monitorign</w:t>
      </w:r>
      <w:proofErr w:type="spellEnd"/>
      <w:r w:rsidRPr="00EC4C24">
        <w:rPr>
          <w:sz w:val="16"/>
          <w:szCs w:val="20"/>
        </w:rPr>
        <w:t xml:space="preserve"> Report Submission&lt;/Title&gt;</w:t>
      </w:r>
    </w:p>
    <w:p w14:paraId="51D9AB3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68ADF8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8AF44B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6EC238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C1BE65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60211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3E37EBA"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9815EBE"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1C6935"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3FCC2FC"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42D1283F"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6D01DC9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B796A2B" w14:textId="77777777" w:rsidR="00962916" w:rsidRDefault="00962916" w:rsidP="00962916">
      <w:pPr>
        <w:autoSpaceDE w:val="0"/>
        <w:autoSpaceDN w:val="0"/>
        <w:adjustRightInd w:val="0"/>
        <w:rPr>
          <w:b/>
          <w:sz w:val="16"/>
          <w:szCs w:val="20"/>
        </w:rPr>
      </w:pPr>
      <w:r>
        <w:rPr>
          <w:b/>
          <w:sz w:val="16"/>
          <w:szCs w:val="20"/>
        </w:rPr>
        <w:tab/>
        <w:t>&lt;/Header&gt;</w:t>
      </w:r>
    </w:p>
    <w:p w14:paraId="7BEAECA1"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DischargeMonitoringReportSubmission</w:t>
      </w:r>
      <w:proofErr w:type="spellEnd"/>
      <w:r>
        <w:rPr>
          <w:b/>
          <w:sz w:val="16"/>
          <w:szCs w:val="20"/>
        </w:rPr>
        <w:t>"&gt;</w:t>
      </w:r>
    </w:p>
    <w:p w14:paraId="7E84C3D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4658EEF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CD50D1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464197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331DC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70AA3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5E322C6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5DE116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34EA024"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2A626B5B"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1CBD59A7"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7251C1C" w14:textId="77777777" w:rsidR="00962916" w:rsidRPr="00325592" w:rsidRDefault="00962916" w:rsidP="00962916">
      <w:pPr>
        <w:autoSpaceDE w:val="0"/>
        <w:autoSpaceDN w:val="0"/>
        <w:adjustRightInd w:val="0"/>
        <w:rPr>
          <w:b/>
          <w:color w:val="008000"/>
          <w:sz w:val="16"/>
          <w:szCs w:val="20"/>
        </w:rPr>
      </w:pPr>
      <w:r w:rsidRPr="00E56E72">
        <w:rPr>
          <w:b/>
          <w:color w:val="008000"/>
          <w:sz w:val="16"/>
          <w:szCs w:val="20"/>
          <w:lang w:val="it-IT"/>
        </w:rPr>
        <w:tab/>
      </w:r>
      <w:r w:rsidRPr="00E56E72">
        <w:rPr>
          <w:b/>
          <w:color w:val="008000"/>
          <w:sz w:val="16"/>
          <w:szCs w:val="20"/>
          <w:lang w:val="it-IT"/>
        </w:rPr>
        <w:tab/>
      </w:r>
      <w:r w:rsidRPr="00325592">
        <w:rPr>
          <w:b/>
          <w:color w:val="008000"/>
          <w:sz w:val="16"/>
          <w:szCs w:val="20"/>
        </w:rPr>
        <w:t>&lt;/</w:t>
      </w:r>
      <w:proofErr w:type="spellStart"/>
      <w:r w:rsidRPr="00325592">
        <w:rPr>
          <w:b/>
          <w:color w:val="008000"/>
          <w:sz w:val="16"/>
          <w:szCs w:val="20"/>
        </w:rPr>
        <w:t>DischargeMonitoringReportData</w:t>
      </w:r>
      <w:proofErr w:type="spellEnd"/>
      <w:r w:rsidRPr="00325592">
        <w:rPr>
          <w:b/>
          <w:color w:val="008000"/>
          <w:sz w:val="16"/>
          <w:szCs w:val="20"/>
        </w:rPr>
        <w:t>&gt;</w:t>
      </w:r>
    </w:p>
    <w:p w14:paraId="55B419BD" w14:textId="77777777" w:rsidR="00962916" w:rsidRDefault="00962916" w:rsidP="00962916">
      <w:pPr>
        <w:autoSpaceDE w:val="0"/>
        <w:autoSpaceDN w:val="0"/>
        <w:adjustRightInd w:val="0"/>
        <w:rPr>
          <w:b/>
          <w:sz w:val="16"/>
          <w:szCs w:val="20"/>
        </w:rPr>
      </w:pPr>
      <w:r>
        <w:rPr>
          <w:b/>
          <w:sz w:val="16"/>
          <w:szCs w:val="20"/>
        </w:rPr>
        <w:tab/>
        <w:t>&lt;/Payload&gt;</w:t>
      </w:r>
    </w:p>
    <w:p w14:paraId="794C5102" w14:textId="77777777" w:rsidR="00962916" w:rsidRDefault="00962916" w:rsidP="00962916">
      <w:pPr>
        <w:autoSpaceDE w:val="0"/>
        <w:autoSpaceDN w:val="0"/>
        <w:adjustRightInd w:val="0"/>
        <w:rPr>
          <w:b/>
          <w:sz w:val="16"/>
          <w:szCs w:val="20"/>
        </w:rPr>
      </w:pPr>
      <w:r>
        <w:rPr>
          <w:b/>
          <w:sz w:val="16"/>
          <w:szCs w:val="20"/>
        </w:rPr>
        <w:t>&lt;/Document&gt;</w:t>
      </w:r>
    </w:p>
    <w:p w14:paraId="7FCCA266" w14:textId="77777777" w:rsidR="00962916" w:rsidRDefault="00962916" w:rsidP="00962916">
      <w:pPr>
        <w:autoSpaceDE w:val="0"/>
        <w:autoSpaceDN w:val="0"/>
        <w:adjustRightInd w:val="0"/>
        <w:rPr>
          <w:b/>
          <w:sz w:val="16"/>
          <w:szCs w:val="20"/>
        </w:rPr>
      </w:pPr>
    </w:p>
    <w:p w14:paraId="687F19D0" w14:textId="77777777" w:rsidR="00962916" w:rsidRDefault="00962916" w:rsidP="00962916">
      <w:pPr>
        <w:autoSpaceDE w:val="0"/>
        <w:autoSpaceDN w:val="0"/>
        <w:adjustRightInd w:val="0"/>
        <w:rPr>
          <w:b/>
          <w:sz w:val="16"/>
          <w:szCs w:val="20"/>
        </w:rPr>
      </w:pPr>
    </w:p>
    <w:p w14:paraId="6F0E3D04" w14:textId="77777777" w:rsidR="001F6875" w:rsidRDefault="001F6875" w:rsidP="001F6875">
      <w:pPr>
        <w:autoSpaceDE w:val="0"/>
        <w:autoSpaceDN w:val="0"/>
        <w:adjustRightInd w:val="0"/>
        <w:rPr>
          <w:b/>
          <w:color w:val="FF0000"/>
          <w:sz w:val="16"/>
          <w:szCs w:val="20"/>
        </w:rPr>
      </w:pPr>
    </w:p>
    <w:p w14:paraId="1047B758" w14:textId="77777777" w:rsidR="00962916" w:rsidRDefault="00962916" w:rsidP="00962916">
      <w:pPr>
        <w:pStyle w:val="Heading1"/>
        <w:tabs>
          <w:tab w:val="num" w:pos="432"/>
        </w:tabs>
        <w:ind w:left="432" w:hanging="432"/>
        <w:jc w:val="center"/>
        <w:rPr>
          <w:sz w:val="24"/>
        </w:rPr>
      </w:pPr>
      <w:r>
        <w:rPr>
          <w:color w:val="FF0000"/>
        </w:rPr>
        <w:br w:type="page"/>
      </w:r>
      <w:bookmarkStart w:id="149" w:name="_Toc206756118"/>
      <w:r>
        <w:rPr>
          <w:sz w:val="24"/>
        </w:rPr>
        <w:lastRenderedPageBreak/>
        <w:t>DMR PROGRAM REPORT LINKAGE XML SUBMISSION EXAMPLES</w:t>
      </w:r>
      <w:bookmarkEnd w:id="149"/>
    </w:p>
    <w:p w14:paraId="3F9A9324" w14:textId="65666F7A" w:rsidR="0070313E" w:rsidRPr="007D4E81" w:rsidRDefault="0070313E" w:rsidP="0070313E">
      <w:pPr>
        <w:rPr>
          <w:color w:val="FF0000"/>
          <w:sz w:val="20"/>
          <w:szCs w:val="20"/>
        </w:rPr>
      </w:pPr>
      <w:r w:rsidRPr="00C97509">
        <w:rPr>
          <w:color w:val="FF0000"/>
          <w:sz w:val="20"/>
          <w:szCs w:val="20"/>
        </w:rPr>
        <w:t>Note: Please note that this payload (“</w:t>
      </w:r>
      <w:proofErr w:type="spellStart"/>
      <w:r w:rsidRPr="0070313E">
        <w:rPr>
          <w:color w:val="FF0000"/>
          <w:sz w:val="20"/>
          <w:szCs w:val="20"/>
        </w:rPr>
        <w:t>DMRProgramReportLinkageSubmission</w:t>
      </w:r>
      <w:proofErr w:type="spellEnd"/>
      <w:r w:rsidRPr="00C97509">
        <w:rPr>
          <w:color w:val="FF0000"/>
          <w:sz w:val="20"/>
          <w:szCs w:val="20"/>
        </w:rPr>
        <w:t xml:space="preserve">”) </w:t>
      </w:r>
      <w:r>
        <w:rPr>
          <w:color w:val="FF0000"/>
          <w:sz w:val="20"/>
          <w:szCs w:val="20"/>
        </w:rPr>
        <w:t xml:space="preserve">is deprecated. </w:t>
      </w:r>
      <w:r w:rsidRPr="00C97509">
        <w:rPr>
          <w:color w:val="FF0000"/>
          <w:sz w:val="20"/>
          <w:szCs w:val="20"/>
        </w:rPr>
        <w:t>Please discontinue using this payload. Thank you.</w:t>
      </w:r>
    </w:p>
    <w:p w14:paraId="10B1F54B" w14:textId="7C0C91C2" w:rsidR="00962916" w:rsidRDefault="00CE2EC9" w:rsidP="00962916">
      <w:pPr>
        <w:pStyle w:val="Heading2"/>
      </w:pPr>
      <w:bookmarkStart w:id="150" w:name="_Toc206756119"/>
      <w:r w:rsidRPr="0070313E">
        <w:rPr>
          <w:strike/>
        </w:rPr>
        <w:t>Replac</w:t>
      </w:r>
      <w:r w:rsidR="00962916" w:rsidRPr="0070313E">
        <w:rPr>
          <w:strike/>
        </w:rPr>
        <w:t xml:space="preserve">ing a DMR Report Linkage </w:t>
      </w:r>
      <w:r w:rsidR="00C80CBD" w:rsidRPr="0070313E">
        <w:rPr>
          <w:strike/>
        </w:rPr>
        <w:t>to</w:t>
      </w:r>
      <w:r w:rsidR="00962916" w:rsidRPr="0070313E">
        <w:rPr>
          <w:strike/>
        </w:rPr>
        <w:t xml:space="preserve"> ICIS</w:t>
      </w:r>
      <w:r w:rsidR="0070313E">
        <w:rPr>
          <w:i w:val="0"/>
          <w:iCs w:val="0"/>
        </w:rPr>
        <w:t xml:space="preserve"> </w:t>
      </w:r>
      <w:r w:rsidR="0070313E" w:rsidRPr="0070313E">
        <w:rPr>
          <w:i w:val="0"/>
          <w:iCs w:val="0"/>
          <w:color w:val="FF0000"/>
        </w:rPr>
        <w:t>[DEPRECATED]</w:t>
      </w:r>
      <w:bookmarkEnd w:id="150"/>
    </w:p>
    <w:p w14:paraId="161BFA44" w14:textId="77777777" w:rsidR="00962916" w:rsidRDefault="00962916" w:rsidP="00962916">
      <w:pPr>
        <w:autoSpaceDE w:val="0"/>
        <w:autoSpaceDN w:val="0"/>
        <w:adjustRightInd w:val="0"/>
        <w:rPr>
          <w:color w:val="FF0000"/>
          <w:sz w:val="20"/>
          <w:szCs w:val="20"/>
          <w:u w:val="single"/>
        </w:rPr>
      </w:pPr>
    </w:p>
    <w:p w14:paraId="2AA1E146" w14:textId="77777777" w:rsidR="00E30732" w:rsidRPr="00E30732" w:rsidRDefault="00E30732" w:rsidP="0096291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A5CC923" w14:textId="0E1A8661"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D0664AF" w14:textId="7490061E" w:rsidR="00962916" w:rsidRDefault="00962916" w:rsidP="00962916">
      <w:pPr>
        <w:pStyle w:val="BodyText"/>
        <w:numPr>
          <w:ilvl w:val="0"/>
          <w:numId w:val="3"/>
        </w:numPr>
        <w:rPr>
          <w:sz w:val="20"/>
        </w:rPr>
      </w:pPr>
      <w:r>
        <w:rPr>
          <w:sz w:val="20"/>
        </w:rPr>
        <w:t xml:space="preserve">The DMR Program Report Linkage Data parent tag should be repeated for each </w:t>
      </w:r>
      <w:r w:rsidR="00395E83">
        <w:rPr>
          <w:sz w:val="20"/>
        </w:rPr>
        <w:t xml:space="preserve">Biosolids or Storm Water Event Report </w:t>
      </w:r>
      <w:r>
        <w:rPr>
          <w:sz w:val="20"/>
        </w:rPr>
        <w:t xml:space="preserve">linkage record to </w:t>
      </w:r>
      <w:r w:rsidR="003010C9">
        <w:rPr>
          <w:sz w:val="20"/>
        </w:rPr>
        <w:t>be replaced or deleted.</w:t>
      </w:r>
    </w:p>
    <w:p w14:paraId="595164CA" w14:textId="77777777" w:rsidR="003010C9" w:rsidRPr="003567B3" w:rsidRDefault="008F36D0" w:rsidP="003010C9">
      <w:pPr>
        <w:pStyle w:val="BodyText"/>
        <w:numPr>
          <w:ilvl w:val="0"/>
          <w:numId w:val="3"/>
        </w:numPr>
        <w:rPr>
          <w:sz w:val="20"/>
        </w:rPr>
      </w:pPr>
      <w:r>
        <w:rPr>
          <w:sz w:val="20"/>
        </w:rPr>
        <w:t>Within</w:t>
      </w:r>
      <w:r w:rsidR="003010C9">
        <w:rPr>
          <w:sz w:val="20"/>
        </w:rPr>
        <w:t xml:space="preserve"> each &lt;</w:t>
      </w:r>
      <w:proofErr w:type="spellStart"/>
      <w:r w:rsidR="003010C9">
        <w:rPr>
          <w:sz w:val="20"/>
        </w:rPr>
        <w:t>DMRProgramReportLinkage</w:t>
      </w:r>
      <w:proofErr w:type="spellEnd"/>
      <w:r w:rsidR="003010C9">
        <w:rPr>
          <w:sz w:val="20"/>
        </w:rPr>
        <w:t xml:space="preserve">&gt; parent tag, there is a choice between </w:t>
      </w:r>
      <w:r>
        <w:rPr>
          <w:sz w:val="20"/>
        </w:rPr>
        <w:t>either &lt;</w:t>
      </w:r>
      <w:proofErr w:type="spellStart"/>
      <w:r>
        <w:rPr>
          <w:sz w:val="20"/>
        </w:rPr>
        <w:t>LinkageBiosolidsReport</w:t>
      </w:r>
      <w:proofErr w:type="spellEnd"/>
      <w:r>
        <w:rPr>
          <w:sz w:val="20"/>
        </w:rPr>
        <w:t>&gt; or &lt;</w:t>
      </w:r>
      <w:proofErr w:type="spellStart"/>
      <w:r>
        <w:rPr>
          <w:sz w:val="20"/>
        </w:rPr>
        <w:t>LinkageSWEventReport</w:t>
      </w:r>
      <w:proofErr w:type="spellEnd"/>
      <w:r>
        <w:rPr>
          <w:sz w:val="20"/>
        </w:rPr>
        <w:t>&gt;</w:t>
      </w:r>
      <w:r w:rsidR="003010C9">
        <w:rPr>
          <w:sz w:val="20"/>
        </w:rPr>
        <w:t xml:space="preserve"> child tags.</w:t>
      </w:r>
    </w:p>
    <w:p w14:paraId="6E7E1992" w14:textId="6FEAE1C0" w:rsidR="00962916" w:rsidRPr="00E30732" w:rsidRDefault="003010C9" w:rsidP="00374FA7">
      <w:pPr>
        <w:pStyle w:val="BodyText"/>
        <w:numPr>
          <w:ilvl w:val="0"/>
          <w:numId w:val="3"/>
        </w:numPr>
        <w:rPr>
          <w:sz w:val="20"/>
        </w:rPr>
      </w:pPr>
      <w:r w:rsidRPr="00E30732">
        <w:rPr>
          <w:sz w:val="20"/>
          <w:szCs w:val="20"/>
        </w:rPr>
        <w:t>T</w:t>
      </w:r>
      <w:r w:rsidR="008F36D0" w:rsidRPr="00E30732">
        <w:rPr>
          <w:sz w:val="20"/>
          <w:szCs w:val="20"/>
        </w:rPr>
        <w:t xml:space="preserve">he </w:t>
      </w:r>
      <w:r w:rsidR="00CC5A04" w:rsidRPr="00E30732">
        <w:rPr>
          <w:color w:val="000000"/>
          <w:sz w:val="20"/>
          <w:szCs w:val="20"/>
        </w:rPr>
        <w:t>&lt;</w:t>
      </w:r>
      <w:proofErr w:type="spellStart"/>
      <w:r w:rsidR="00CC5A04" w:rsidRPr="00E30732">
        <w:rPr>
          <w:color w:val="000000"/>
          <w:sz w:val="20"/>
          <w:szCs w:val="20"/>
        </w:rPr>
        <w:t>TransactionType</w:t>
      </w:r>
      <w:proofErr w:type="spellEnd"/>
      <w:r w:rsidR="00CC5A04" w:rsidRPr="00E30732">
        <w:rPr>
          <w:color w:val="000000"/>
          <w:sz w:val="20"/>
          <w:szCs w:val="20"/>
        </w:rPr>
        <w:t>&gt;R&lt;/</w:t>
      </w:r>
      <w:proofErr w:type="spellStart"/>
      <w:r w:rsidR="00CC5A04" w:rsidRPr="00E30732">
        <w:rPr>
          <w:color w:val="000000"/>
          <w:sz w:val="20"/>
          <w:szCs w:val="20"/>
        </w:rPr>
        <w:t>TransactionType</w:t>
      </w:r>
      <w:proofErr w:type="spellEnd"/>
      <w:r w:rsidR="00CC5A04" w:rsidRPr="00E30732">
        <w:rPr>
          <w:color w:val="000000"/>
          <w:sz w:val="20"/>
          <w:szCs w:val="20"/>
        </w:rPr>
        <w:t>&gt; will create links</w:t>
      </w:r>
      <w:r w:rsidRPr="00E30732">
        <w:rPr>
          <w:sz w:val="20"/>
          <w:szCs w:val="20"/>
        </w:rPr>
        <w:t xml:space="preserve"> between </w:t>
      </w:r>
      <w:r w:rsidR="00F8355E" w:rsidRPr="00E30732">
        <w:rPr>
          <w:sz w:val="20"/>
          <w:szCs w:val="20"/>
        </w:rPr>
        <w:t>the</w:t>
      </w:r>
      <w:r w:rsidR="008F36D0" w:rsidRPr="00E30732">
        <w:rPr>
          <w:sz w:val="20"/>
          <w:szCs w:val="20"/>
        </w:rPr>
        <w:t xml:space="preserve"> DMR and a Biosolids or </w:t>
      </w:r>
      <w:r w:rsidR="008F36D0" w:rsidRPr="00E30732">
        <w:rPr>
          <w:sz w:val="20"/>
        </w:rPr>
        <w:t xml:space="preserve">Storm Water Event Report </w:t>
      </w:r>
      <w:r w:rsidRPr="00E30732">
        <w:rPr>
          <w:sz w:val="20"/>
          <w:szCs w:val="20"/>
        </w:rPr>
        <w:t>specified in the XML file.</w:t>
      </w:r>
    </w:p>
    <w:p w14:paraId="76A7F052" w14:textId="77777777" w:rsidR="007A38C5" w:rsidRDefault="007A38C5" w:rsidP="007A38C5">
      <w:pPr>
        <w:pStyle w:val="Header"/>
        <w:tabs>
          <w:tab w:val="clear" w:pos="4320"/>
          <w:tab w:val="clear" w:pos="8640"/>
        </w:tabs>
      </w:pPr>
    </w:p>
    <w:p w14:paraId="23BB646A" w14:textId="77777777" w:rsidR="00962916" w:rsidRDefault="00962916" w:rsidP="00962916">
      <w:pPr>
        <w:rPr>
          <w:b/>
          <w:sz w:val="16"/>
          <w:szCs w:val="20"/>
        </w:rPr>
      </w:pPr>
      <w:r>
        <w:rPr>
          <w:b/>
          <w:sz w:val="16"/>
          <w:szCs w:val="20"/>
        </w:rPr>
        <w:t>&lt;?xml version="1.0" encoding="UTF-8"?&gt;</w:t>
      </w:r>
    </w:p>
    <w:p w14:paraId="6707FC44" w14:textId="44FD2728" w:rsidR="00962916" w:rsidRPr="00177294" w:rsidRDefault="00962916" w:rsidP="00962916">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8659AAA"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CEB3D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7921EF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1BBBFF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644687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5968C78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3BBF45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C98929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43C18B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08D4CD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C9D9E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5BA42AC"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C97B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74985A" w14:textId="77777777" w:rsidR="00962916" w:rsidRDefault="00962916" w:rsidP="00962916">
      <w:pPr>
        <w:autoSpaceDE w:val="0"/>
        <w:autoSpaceDN w:val="0"/>
        <w:adjustRightInd w:val="0"/>
        <w:rPr>
          <w:b/>
          <w:sz w:val="16"/>
          <w:szCs w:val="20"/>
        </w:rPr>
      </w:pPr>
      <w:r>
        <w:rPr>
          <w:b/>
          <w:sz w:val="16"/>
          <w:szCs w:val="20"/>
        </w:rPr>
        <w:tab/>
        <w:t>&lt;/Header&gt;</w:t>
      </w:r>
    </w:p>
    <w:p w14:paraId="4B0584DE" w14:textId="77777777" w:rsidR="00962916" w:rsidRPr="00A822F0" w:rsidRDefault="00962916" w:rsidP="00962916">
      <w:pPr>
        <w:autoSpaceDE w:val="0"/>
        <w:autoSpaceDN w:val="0"/>
        <w:adjustRightInd w:val="0"/>
        <w:rPr>
          <w:b/>
          <w:sz w:val="16"/>
          <w:szCs w:val="16"/>
        </w:rPr>
      </w:pPr>
      <w:r w:rsidRPr="00A822F0">
        <w:rPr>
          <w:b/>
          <w:sz w:val="16"/>
          <w:szCs w:val="16"/>
        </w:rPr>
        <w:tab/>
        <w:t>&lt;Payload Operation="</w:t>
      </w:r>
      <w:proofErr w:type="spellStart"/>
      <w:r w:rsidRPr="00A822F0">
        <w:rPr>
          <w:b/>
          <w:sz w:val="16"/>
          <w:szCs w:val="16"/>
        </w:rPr>
        <w:t>DMRProgramReportLinkageSubmission</w:t>
      </w:r>
      <w:proofErr w:type="spellEnd"/>
      <w:r w:rsidRPr="00A822F0">
        <w:rPr>
          <w:b/>
          <w:sz w:val="16"/>
          <w:szCs w:val="16"/>
        </w:rPr>
        <w:t>"&gt;</w:t>
      </w:r>
    </w:p>
    <w:p w14:paraId="2DC7202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4B283F8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21AA21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sidR="00A6167E">
        <w:rPr>
          <w:b/>
          <w:sz w:val="16"/>
          <w:szCs w:val="20"/>
        </w:rPr>
        <w:t>TransactionType</w:t>
      </w:r>
      <w:proofErr w:type="spellEnd"/>
      <w:r w:rsidR="00A6167E">
        <w:rPr>
          <w:b/>
          <w:sz w:val="16"/>
          <w:szCs w:val="20"/>
        </w:rPr>
        <w:t>&gt;R</w:t>
      </w:r>
      <w:r>
        <w:rPr>
          <w:b/>
          <w:sz w:val="16"/>
          <w:szCs w:val="20"/>
        </w:rPr>
        <w:t>&lt;/</w:t>
      </w:r>
      <w:proofErr w:type="spellStart"/>
      <w:r>
        <w:rPr>
          <w:b/>
          <w:sz w:val="16"/>
          <w:szCs w:val="20"/>
        </w:rPr>
        <w:t>TransactionType</w:t>
      </w:r>
      <w:proofErr w:type="spellEnd"/>
      <w:r>
        <w:rPr>
          <w:b/>
          <w:sz w:val="16"/>
          <w:szCs w:val="20"/>
        </w:rPr>
        <w:t>&gt;</w:t>
      </w:r>
    </w:p>
    <w:p w14:paraId="32CA44F2"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4C3CEE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6E56FB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1AFB029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A9E34AB"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2573C3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7AEF23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4D8FCE39" w14:textId="77777777" w:rsidR="00962916" w:rsidRDefault="00DF4C32"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LinkageBiosolidsReport</w:t>
      </w:r>
      <w:proofErr w:type="spellEnd"/>
      <w:r w:rsidR="00962916">
        <w:rPr>
          <w:b/>
          <w:sz w:val="16"/>
          <w:szCs w:val="20"/>
        </w:rPr>
        <w:t>&gt;</w:t>
      </w:r>
    </w:p>
    <w:p w14:paraId="20E7462A" w14:textId="77777777" w:rsidR="00DF4C32" w:rsidRPr="0002326D" w:rsidRDefault="00962916" w:rsidP="00962916">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00DF4C32" w:rsidRPr="0002326D">
        <w:rPr>
          <w:color w:val="0000FF"/>
          <w:sz w:val="16"/>
          <w:szCs w:val="20"/>
        </w:rPr>
        <w:t>&lt;</w:t>
      </w:r>
      <w:proofErr w:type="spellStart"/>
      <w:r w:rsidR="00DF4C32" w:rsidRPr="0002326D">
        <w:rPr>
          <w:color w:val="0000FF"/>
          <w:sz w:val="16"/>
          <w:szCs w:val="20"/>
        </w:rPr>
        <w:t>PermitIdentifier</w:t>
      </w:r>
      <w:proofErr w:type="spellEnd"/>
      <w:r w:rsidR="00DF4C32" w:rsidRPr="0002326D">
        <w:rPr>
          <w:color w:val="0000FF"/>
          <w:sz w:val="16"/>
          <w:szCs w:val="20"/>
        </w:rPr>
        <w:t>&gt;AZ1005932&lt;/</w:t>
      </w:r>
      <w:proofErr w:type="spellStart"/>
      <w:r w:rsidR="00DF4C32" w:rsidRPr="0002326D">
        <w:rPr>
          <w:color w:val="0000FF"/>
          <w:sz w:val="16"/>
          <w:szCs w:val="20"/>
        </w:rPr>
        <w:t>PermitIdentifier</w:t>
      </w:r>
      <w:proofErr w:type="spellEnd"/>
      <w:r w:rsidR="00DF4C32" w:rsidRPr="0002326D">
        <w:rPr>
          <w:color w:val="0000FF"/>
          <w:sz w:val="16"/>
          <w:szCs w:val="20"/>
        </w:rPr>
        <w:t>&gt;</w:t>
      </w:r>
    </w:p>
    <w:p w14:paraId="637B6A7C" w14:textId="77777777" w:rsidR="00962916" w:rsidRPr="0002326D" w:rsidRDefault="00962916" w:rsidP="00DF4C32">
      <w:pPr>
        <w:autoSpaceDE w:val="0"/>
        <w:autoSpaceDN w:val="0"/>
        <w:adjustRightInd w:val="0"/>
        <w:ind w:left="2880" w:firstLine="720"/>
        <w:rPr>
          <w:color w:val="0000FF"/>
          <w:sz w:val="16"/>
          <w:szCs w:val="20"/>
        </w:rPr>
      </w:pPr>
      <w:r w:rsidRPr="0002326D">
        <w:rPr>
          <w:color w:val="0000FF"/>
          <w:sz w:val="16"/>
          <w:szCs w:val="20"/>
        </w:rPr>
        <w:t>&lt;</w:t>
      </w:r>
      <w:proofErr w:type="spellStart"/>
      <w:r w:rsidRPr="0002326D">
        <w:rPr>
          <w:color w:val="0000FF"/>
          <w:sz w:val="16"/>
          <w:szCs w:val="20"/>
        </w:rPr>
        <w:t>ReportCoverageEndDate</w:t>
      </w:r>
      <w:proofErr w:type="spellEnd"/>
      <w:r w:rsidRPr="0002326D">
        <w:rPr>
          <w:color w:val="0000FF"/>
          <w:sz w:val="16"/>
          <w:szCs w:val="20"/>
        </w:rPr>
        <w:t>&gt;2005-12-31&lt;/</w:t>
      </w:r>
      <w:proofErr w:type="spellStart"/>
      <w:r w:rsidRPr="0002326D">
        <w:rPr>
          <w:color w:val="0000FF"/>
          <w:sz w:val="16"/>
          <w:szCs w:val="20"/>
        </w:rPr>
        <w:t>ReportCoverageEndDate</w:t>
      </w:r>
      <w:proofErr w:type="spellEnd"/>
      <w:r w:rsidRPr="0002326D">
        <w:rPr>
          <w:color w:val="0000FF"/>
          <w:sz w:val="16"/>
          <w:szCs w:val="20"/>
        </w:rPr>
        <w:t>&gt;</w:t>
      </w:r>
    </w:p>
    <w:p w14:paraId="10B0FDDA" w14:textId="77777777" w:rsidR="00962916" w:rsidRDefault="00962916" w:rsidP="00962916">
      <w:pPr>
        <w:autoSpaceDE w:val="0"/>
        <w:autoSpaceDN w:val="0"/>
        <w:adjustRightInd w:val="0"/>
        <w:ind w:left="2160" w:firstLine="720"/>
        <w:rPr>
          <w:b/>
          <w:sz w:val="16"/>
          <w:szCs w:val="20"/>
        </w:rPr>
      </w:pPr>
      <w:r>
        <w:rPr>
          <w:b/>
          <w:sz w:val="16"/>
          <w:szCs w:val="20"/>
        </w:rPr>
        <w:t>&lt;/</w:t>
      </w:r>
      <w:proofErr w:type="spellStart"/>
      <w:r w:rsidR="00DF4C32">
        <w:rPr>
          <w:b/>
          <w:sz w:val="16"/>
          <w:szCs w:val="20"/>
        </w:rPr>
        <w:t>LinkageBiosolidsReport</w:t>
      </w:r>
      <w:proofErr w:type="spellEnd"/>
      <w:r w:rsidR="00055801">
        <w:rPr>
          <w:b/>
          <w:sz w:val="16"/>
          <w:szCs w:val="20"/>
        </w:rPr>
        <w:t>&gt;</w:t>
      </w:r>
    </w:p>
    <w:p w14:paraId="71074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408BD53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4F7E7B43" w14:textId="77777777" w:rsidR="00962916" w:rsidRDefault="00962916" w:rsidP="00962916">
      <w:pPr>
        <w:autoSpaceDE w:val="0"/>
        <w:autoSpaceDN w:val="0"/>
        <w:adjustRightInd w:val="0"/>
        <w:rPr>
          <w:b/>
          <w:sz w:val="16"/>
          <w:szCs w:val="20"/>
        </w:rPr>
      </w:pPr>
      <w:r>
        <w:rPr>
          <w:b/>
          <w:sz w:val="16"/>
          <w:szCs w:val="20"/>
        </w:rPr>
        <w:tab/>
        <w:t>&lt;/Payload&gt;</w:t>
      </w:r>
    </w:p>
    <w:p w14:paraId="424B979A" w14:textId="77777777" w:rsidR="00962916" w:rsidRDefault="00962916" w:rsidP="00962916">
      <w:pPr>
        <w:autoSpaceDE w:val="0"/>
        <w:autoSpaceDN w:val="0"/>
        <w:adjustRightInd w:val="0"/>
        <w:rPr>
          <w:b/>
          <w:sz w:val="16"/>
          <w:szCs w:val="20"/>
        </w:rPr>
      </w:pPr>
      <w:r>
        <w:rPr>
          <w:b/>
          <w:sz w:val="16"/>
          <w:szCs w:val="20"/>
        </w:rPr>
        <w:t>&lt;/Document&gt;</w:t>
      </w:r>
    </w:p>
    <w:p w14:paraId="6903B5C0" w14:textId="77777777" w:rsidR="00962916" w:rsidRDefault="00962916" w:rsidP="00962916"/>
    <w:p w14:paraId="4E60798A" w14:textId="77777777" w:rsidR="00962916" w:rsidRDefault="00962916" w:rsidP="00962916"/>
    <w:p w14:paraId="66238776" w14:textId="77777777" w:rsidR="00AF3301" w:rsidRDefault="00AF3301" w:rsidP="00AF3301">
      <w:pPr>
        <w:rPr>
          <w:b/>
          <w:sz w:val="16"/>
          <w:szCs w:val="20"/>
        </w:rPr>
      </w:pPr>
      <w:r>
        <w:rPr>
          <w:b/>
          <w:sz w:val="16"/>
          <w:szCs w:val="20"/>
        </w:rPr>
        <w:t>&lt;?xml version="1.0" encoding="UTF-8"?&gt;</w:t>
      </w:r>
    </w:p>
    <w:p w14:paraId="7C109C05" w14:textId="65C60E5D" w:rsidR="00AF3301" w:rsidRPr="00177294" w:rsidRDefault="00AF3301" w:rsidP="00AF3301">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43E6A13" w14:textId="77777777" w:rsidR="00AF3301" w:rsidRDefault="00AF3301" w:rsidP="00AF3301">
      <w:pPr>
        <w:autoSpaceDE w:val="0"/>
        <w:autoSpaceDN w:val="0"/>
        <w:adjustRightInd w:val="0"/>
        <w:rPr>
          <w:b/>
          <w:sz w:val="16"/>
          <w:szCs w:val="20"/>
        </w:rPr>
      </w:pPr>
      <w:r w:rsidRPr="00177294">
        <w:rPr>
          <w:b/>
          <w:sz w:val="16"/>
          <w:szCs w:val="20"/>
        </w:rPr>
        <w:tab/>
      </w:r>
      <w:r>
        <w:rPr>
          <w:b/>
          <w:sz w:val="16"/>
          <w:szCs w:val="20"/>
        </w:rPr>
        <w:t>&lt;Header&gt;</w:t>
      </w:r>
    </w:p>
    <w:p w14:paraId="097810EE" w14:textId="77777777" w:rsidR="00AF3301" w:rsidRDefault="00AF3301" w:rsidP="00AF3301">
      <w:pPr>
        <w:autoSpaceDE w:val="0"/>
        <w:autoSpaceDN w:val="0"/>
        <w:adjustRightInd w:val="0"/>
        <w:rPr>
          <w:b/>
          <w:sz w:val="16"/>
          <w:szCs w:val="20"/>
        </w:rPr>
      </w:pPr>
      <w:r>
        <w:rPr>
          <w:b/>
          <w:sz w:val="16"/>
          <w:szCs w:val="20"/>
        </w:rPr>
        <w:tab/>
      </w:r>
      <w:r>
        <w:rPr>
          <w:b/>
          <w:sz w:val="16"/>
          <w:szCs w:val="20"/>
        </w:rPr>
        <w:tab/>
        <w:t>&lt;Id&gt;UUStaffer1&lt;/Id&gt;</w:t>
      </w:r>
    </w:p>
    <w:p w14:paraId="5E2E2C83"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&lt;Author&gt;Jane Doe&lt;/Author&gt;</w:t>
      </w:r>
    </w:p>
    <w:p w14:paraId="2C6E8451"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6D6F264"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1F1DAD7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509363A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161C4F8"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ECE41BF"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9BD2C8E"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9631A34" w14:textId="77777777" w:rsidR="00AF3301" w:rsidRPr="00F132C6"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9F115D5" w14:textId="77777777" w:rsidR="00AF3301"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0DF5728"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31F7E02" w14:textId="77777777" w:rsidR="00AF3301" w:rsidRDefault="00AF3301" w:rsidP="00AF3301">
      <w:pPr>
        <w:autoSpaceDE w:val="0"/>
        <w:autoSpaceDN w:val="0"/>
        <w:adjustRightInd w:val="0"/>
        <w:rPr>
          <w:b/>
          <w:sz w:val="16"/>
          <w:szCs w:val="20"/>
        </w:rPr>
      </w:pPr>
      <w:r>
        <w:rPr>
          <w:b/>
          <w:sz w:val="16"/>
          <w:szCs w:val="20"/>
        </w:rPr>
        <w:tab/>
        <w:t>&lt;/Header&gt;</w:t>
      </w:r>
    </w:p>
    <w:p w14:paraId="7A3202D1" w14:textId="77777777" w:rsidR="00AF3301" w:rsidRPr="00A822F0" w:rsidRDefault="00AF3301" w:rsidP="00AF3301">
      <w:pPr>
        <w:autoSpaceDE w:val="0"/>
        <w:autoSpaceDN w:val="0"/>
        <w:adjustRightInd w:val="0"/>
        <w:rPr>
          <w:b/>
          <w:sz w:val="16"/>
          <w:szCs w:val="16"/>
        </w:rPr>
      </w:pPr>
      <w:r w:rsidRPr="00A822F0">
        <w:rPr>
          <w:b/>
          <w:sz w:val="16"/>
          <w:szCs w:val="16"/>
        </w:rPr>
        <w:tab/>
        <w:t>&lt;Payload Operation="</w:t>
      </w:r>
      <w:proofErr w:type="spellStart"/>
      <w:r w:rsidRPr="00A822F0">
        <w:rPr>
          <w:b/>
          <w:sz w:val="16"/>
          <w:szCs w:val="16"/>
        </w:rPr>
        <w:t>DMRProgramReportLinkageSubmission</w:t>
      </w:r>
      <w:proofErr w:type="spellEnd"/>
      <w:r w:rsidRPr="00A822F0">
        <w:rPr>
          <w:b/>
          <w:sz w:val="16"/>
          <w:szCs w:val="16"/>
        </w:rPr>
        <w:t>"&gt;</w:t>
      </w:r>
    </w:p>
    <w:p w14:paraId="6BA301EF"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678E3152"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5070E9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AC7EE6F" w14:textId="77777777" w:rsidR="00AF3301" w:rsidRPr="00F724DF" w:rsidRDefault="00AF3301" w:rsidP="00AF330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12CC8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33E07D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2DC00CB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3BB580B5"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D17759F"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80834BF"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7DDC5102" w14:textId="77777777" w:rsidR="00AF3301" w:rsidRPr="00D7137B"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p>
    <w:p w14:paraId="081CC0D3"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521E254F"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DateStormEventSampled</w:t>
      </w:r>
      <w:proofErr w:type="spellEnd"/>
      <w:r w:rsidRPr="00AD0B67">
        <w:rPr>
          <w:color w:val="0000FF"/>
          <w:sz w:val="16"/>
          <w:szCs w:val="20"/>
        </w:rPr>
        <w:t>&gt;2005-12-31&lt;/</w:t>
      </w:r>
      <w:proofErr w:type="spellStart"/>
      <w:r w:rsidRPr="00AD0B67">
        <w:rPr>
          <w:color w:val="0000FF"/>
          <w:sz w:val="16"/>
          <w:szCs w:val="20"/>
        </w:rPr>
        <w:t>DateStormEventSampled</w:t>
      </w:r>
      <w:proofErr w:type="spellEnd"/>
      <w:r w:rsidRPr="00AD0B67">
        <w:rPr>
          <w:color w:val="0000FF"/>
          <w:sz w:val="16"/>
          <w:szCs w:val="20"/>
        </w:rPr>
        <w:t>&gt;</w:t>
      </w:r>
    </w:p>
    <w:p w14:paraId="698A2C8D" w14:textId="77777777" w:rsidR="00AF3301"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r w:rsidRPr="00D7137B">
        <w:rPr>
          <w:b/>
          <w:sz w:val="16"/>
          <w:szCs w:val="20"/>
        </w:rPr>
        <w:tab/>
      </w:r>
    </w:p>
    <w:p w14:paraId="74DC09CA"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38709227"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51A3C11A" w14:textId="77777777" w:rsidR="00AF3301" w:rsidRDefault="00AF3301" w:rsidP="00AF3301">
      <w:pPr>
        <w:autoSpaceDE w:val="0"/>
        <w:autoSpaceDN w:val="0"/>
        <w:adjustRightInd w:val="0"/>
        <w:rPr>
          <w:b/>
          <w:sz w:val="16"/>
          <w:szCs w:val="20"/>
        </w:rPr>
      </w:pPr>
      <w:r>
        <w:rPr>
          <w:b/>
          <w:sz w:val="16"/>
          <w:szCs w:val="20"/>
        </w:rPr>
        <w:lastRenderedPageBreak/>
        <w:tab/>
        <w:t>&lt;/Payload&gt;</w:t>
      </w:r>
    </w:p>
    <w:p w14:paraId="1233E19B" w14:textId="77777777" w:rsidR="00AF3301" w:rsidRDefault="00AF3301" w:rsidP="00AF3301">
      <w:pPr>
        <w:autoSpaceDE w:val="0"/>
        <w:autoSpaceDN w:val="0"/>
        <w:adjustRightInd w:val="0"/>
        <w:rPr>
          <w:b/>
          <w:sz w:val="16"/>
          <w:szCs w:val="20"/>
        </w:rPr>
      </w:pPr>
      <w:r>
        <w:rPr>
          <w:b/>
          <w:sz w:val="16"/>
          <w:szCs w:val="20"/>
        </w:rPr>
        <w:t>&lt;/Document&gt;</w:t>
      </w:r>
    </w:p>
    <w:p w14:paraId="1B9ECF6D" w14:textId="77777777" w:rsidR="00AF3301" w:rsidRDefault="00AF3301" w:rsidP="00962916"/>
    <w:p w14:paraId="3688407F" w14:textId="4146A2AD" w:rsidR="00962916" w:rsidRDefault="00962916" w:rsidP="00962916">
      <w:pPr>
        <w:pStyle w:val="Heading2"/>
      </w:pPr>
      <w:bookmarkStart w:id="151" w:name="_Toc206756120"/>
      <w:r w:rsidRPr="0070313E">
        <w:rPr>
          <w:strike/>
        </w:rPr>
        <w:t xml:space="preserve">Deleting a DMR Report Linkage </w:t>
      </w:r>
      <w:r w:rsidR="00C80CBD" w:rsidRPr="0070313E">
        <w:rPr>
          <w:strike/>
        </w:rPr>
        <w:t>from</w:t>
      </w:r>
      <w:r w:rsidRPr="0070313E">
        <w:rPr>
          <w:strike/>
        </w:rPr>
        <w:t xml:space="preserve"> ICIS</w:t>
      </w:r>
      <w:r w:rsidR="0070313E">
        <w:t xml:space="preserve"> </w:t>
      </w:r>
      <w:r w:rsidR="0070313E" w:rsidRPr="0070313E">
        <w:rPr>
          <w:i w:val="0"/>
          <w:iCs w:val="0"/>
          <w:color w:val="FF0000"/>
        </w:rPr>
        <w:t>[DEPRECATED]</w:t>
      </w:r>
      <w:bookmarkEnd w:id="151"/>
    </w:p>
    <w:p w14:paraId="241F0EF2" w14:textId="77777777" w:rsidR="00962916" w:rsidRDefault="00962916" w:rsidP="00962916">
      <w:pPr>
        <w:autoSpaceDE w:val="0"/>
        <w:autoSpaceDN w:val="0"/>
        <w:adjustRightInd w:val="0"/>
        <w:rPr>
          <w:color w:val="FF0000"/>
          <w:sz w:val="20"/>
          <w:szCs w:val="20"/>
          <w:u w:val="single"/>
        </w:rPr>
      </w:pPr>
    </w:p>
    <w:p w14:paraId="58F1095B" w14:textId="3200C81E" w:rsidR="00215E9C" w:rsidRDefault="00215E9C" w:rsidP="0096291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68D2657" w14:textId="4D9EA8ED" w:rsidR="00215E9C" w:rsidRDefault="00962916" w:rsidP="00215E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97AD13" w14:textId="5AC36975" w:rsidR="00962916" w:rsidRDefault="00962916" w:rsidP="00962916">
      <w:pPr>
        <w:pStyle w:val="BodyText"/>
        <w:numPr>
          <w:ilvl w:val="0"/>
          <w:numId w:val="3"/>
        </w:numPr>
        <w:rPr>
          <w:sz w:val="20"/>
        </w:rPr>
      </w:pPr>
      <w:r>
        <w:rPr>
          <w:sz w:val="20"/>
        </w:rPr>
        <w:t xml:space="preserve">The DMR Program Report Linkage Data parent tag should be repeated for each </w:t>
      </w:r>
      <w:r w:rsidR="00395E83">
        <w:rPr>
          <w:sz w:val="20"/>
        </w:rPr>
        <w:t xml:space="preserve">Biosolids or Storm Water Event Report </w:t>
      </w:r>
      <w:r>
        <w:rPr>
          <w:sz w:val="20"/>
        </w:rPr>
        <w:t>linkage record to be</w:t>
      </w:r>
      <w:r w:rsidR="00530CF3">
        <w:rPr>
          <w:sz w:val="20"/>
        </w:rPr>
        <w:t xml:space="preserve"> replaced or deleted.</w:t>
      </w:r>
    </w:p>
    <w:p w14:paraId="40D79A81" w14:textId="77777777" w:rsidR="00530CF3" w:rsidRPr="003567B3" w:rsidRDefault="00530CF3" w:rsidP="00530CF3">
      <w:pPr>
        <w:pStyle w:val="BodyText"/>
        <w:numPr>
          <w:ilvl w:val="0"/>
          <w:numId w:val="3"/>
        </w:numPr>
        <w:rPr>
          <w:sz w:val="20"/>
        </w:rPr>
      </w:pPr>
      <w:r>
        <w:rPr>
          <w:sz w:val="20"/>
        </w:rPr>
        <w:t>Within each &lt;</w:t>
      </w:r>
      <w:proofErr w:type="spellStart"/>
      <w:r>
        <w:rPr>
          <w:sz w:val="20"/>
        </w:rPr>
        <w:t>DMRProgramReportLinkage</w:t>
      </w:r>
      <w:proofErr w:type="spellEnd"/>
      <w:r>
        <w:rPr>
          <w:sz w:val="20"/>
        </w:rPr>
        <w:t>&gt; parent tag, there is a choice between either &lt;</w:t>
      </w:r>
      <w:proofErr w:type="spellStart"/>
      <w:r>
        <w:rPr>
          <w:sz w:val="20"/>
        </w:rPr>
        <w:t>LinkageBiosolidsReport</w:t>
      </w:r>
      <w:proofErr w:type="spellEnd"/>
      <w:r>
        <w:rPr>
          <w:sz w:val="20"/>
        </w:rPr>
        <w:t>&gt; or &lt;</w:t>
      </w:r>
      <w:proofErr w:type="spellStart"/>
      <w:r>
        <w:rPr>
          <w:sz w:val="20"/>
        </w:rPr>
        <w:t>LinkageSWEventReport</w:t>
      </w:r>
      <w:proofErr w:type="spellEnd"/>
      <w:r>
        <w:rPr>
          <w:sz w:val="20"/>
        </w:rPr>
        <w:t>&gt; child tags.</w:t>
      </w:r>
    </w:p>
    <w:p w14:paraId="1EE31E42" w14:textId="76B2733D" w:rsidR="00962916" w:rsidRPr="00215E9C" w:rsidRDefault="00530CF3" w:rsidP="005F2412">
      <w:pPr>
        <w:pStyle w:val="BodyText"/>
        <w:numPr>
          <w:ilvl w:val="0"/>
          <w:numId w:val="3"/>
        </w:numPr>
        <w:rPr>
          <w:sz w:val="20"/>
        </w:rPr>
      </w:pPr>
      <w:r w:rsidRPr="00215E9C">
        <w:rPr>
          <w:sz w:val="20"/>
          <w:szCs w:val="20"/>
        </w:rPr>
        <w:t>The &lt;</w:t>
      </w:r>
      <w:proofErr w:type="spellStart"/>
      <w:r w:rsidRPr="00215E9C">
        <w:rPr>
          <w:sz w:val="20"/>
          <w:szCs w:val="20"/>
        </w:rPr>
        <w:t>TransactionType</w:t>
      </w:r>
      <w:proofErr w:type="spellEnd"/>
      <w:r w:rsidRPr="00215E9C">
        <w:rPr>
          <w:sz w:val="20"/>
          <w:szCs w:val="20"/>
        </w:rPr>
        <w:t>&gt;X&lt;/</w:t>
      </w:r>
      <w:proofErr w:type="spellStart"/>
      <w:r w:rsidRPr="00215E9C">
        <w:rPr>
          <w:sz w:val="20"/>
          <w:szCs w:val="20"/>
        </w:rPr>
        <w:t>TransactionType</w:t>
      </w:r>
      <w:proofErr w:type="spellEnd"/>
      <w:r w:rsidRPr="00215E9C">
        <w:rPr>
          <w:sz w:val="20"/>
          <w:szCs w:val="20"/>
        </w:rPr>
        <w:t xml:space="preserve">&gt; will delete links between a DMR and a Biosolids or </w:t>
      </w:r>
      <w:r w:rsidRPr="00215E9C">
        <w:rPr>
          <w:sz w:val="20"/>
        </w:rPr>
        <w:t xml:space="preserve">Storm Water Event Report </w:t>
      </w:r>
      <w:r w:rsidRPr="00215E9C">
        <w:rPr>
          <w:sz w:val="20"/>
          <w:szCs w:val="20"/>
        </w:rPr>
        <w:t>specified in the XML file.</w:t>
      </w:r>
      <w:r w:rsidR="00962916" w:rsidRPr="00215E9C">
        <w:rPr>
          <w:sz w:val="20"/>
          <w:szCs w:val="20"/>
        </w:rPr>
        <w:t xml:space="preserve"> </w:t>
      </w:r>
    </w:p>
    <w:p w14:paraId="0A0C9283" w14:textId="77777777" w:rsidR="00512064" w:rsidRDefault="00512064" w:rsidP="00512064">
      <w:pPr>
        <w:pStyle w:val="Header"/>
        <w:tabs>
          <w:tab w:val="clear" w:pos="4320"/>
          <w:tab w:val="clear" w:pos="8640"/>
        </w:tabs>
      </w:pPr>
    </w:p>
    <w:p w14:paraId="1F5D5879" w14:textId="77777777" w:rsidR="00962916" w:rsidRDefault="00962916" w:rsidP="00962916">
      <w:pPr>
        <w:rPr>
          <w:b/>
          <w:sz w:val="16"/>
          <w:szCs w:val="20"/>
        </w:rPr>
      </w:pPr>
      <w:r>
        <w:rPr>
          <w:b/>
          <w:sz w:val="16"/>
          <w:szCs w:val="20"/>
        </w:rPr>
        <w:t>&lt;?xml version="1.0" encoding="UTF-8"?&gt;</w:t>
      </w:r>
    </w:p>
    <w:p w14:paraId="5B17EC3A" w14:textId="04164610" w:rsidR="00962916" w:rsidRPr="00177294" w:rsidRDefault="00962916" w:rsidP="00962916">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FCE57D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A0CCD16"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0824BA1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40473F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9E2135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0BC792"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BF3E7E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7148E2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A9DD34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3BECFE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A1EC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2BC17BB"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E72D6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3C6E69E" w14:textId="77777777" w:rsidR="00962916" w:rsidRDefault="00962916" w:rsidP="00962916">
      <w:pPr>
        <w:autoSpaceDE w:val="0"/>
        <w:autoSpaceDN w:val="0"/>
        <w:adjustRightInd w:val="0"/>
        <w:rPr>
          <w:b/>
          <w:sz w:val="16"/>
          <w:szCs w:val="20"/>
        </w:rPr>
      </w:pPr>
      <w:r>
        <w:rPr>
          <w:b/>
          <w:sz w:val="16"/>
          <w:szCs w:val="20"/>
        </w:rPr>
        <w:tab/>
        <w:t>&lt;/Header&gt;</w:t>
      </w:r>
    </w:p>
    <w:p w14:paraId="308A3FCC"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DMRProgramReportLinkageSubmission</w:t>
      </w:r>
      <w:proofErr w:type="spellEnd"/>
      <w:r>
        <w:rPr>
          <w:b/>
          <w:sz w:val="16"/>
          <w:szCs w:val="20"/>
        </w:rPr>
        <w:t>"&gt;</w:t>
      </w:r>
    </w:p>
    <w:p w14:paraId="42BE4D7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DMRProgramReportLinkageData</w:t>
      </w:r>
      <w:proofErr w:type="spellEnd"/>
      <w:r w:rsidRPr="00325592">
        <w:rPr>
          <w:b/>
          <w:color w:val="008000"/>
          <w:sz w:val="16"/>
          <w:szCs w:val="20"/>
        </w:rPr>
        <w:t>&gt;</w:t>
      </w:r>
    </w:p>
    <w:p w14:paraId="19AE148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656AA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5E55A4B"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AC5B4B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DB245D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5B2E2AE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53021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2907F4A"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2C702FD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66E76188" w14:textId="77777777" w:rsidR="00DF4C32" w:rsidRDefault="00DF4C32" w:rsidP="00DF4C3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LinkageSWEventReport</w:t>
      </w:r>
      <w:proofErr w:type="spellEnd"/>
      <w:r>
        <w:rPr>
          <w:b/>
          <w:sz w:val="16"/>
          <w:szCs w:val="20"/>
        </w:rPr>
        <w:t>&gt;</w:t>
      </w:r>
    </w:p>
    <w:p w14:paraId="55957ADE" w14:textId="77777777" w:rsidR="00DF4C32" w:rsidRPr="0002326D" w:rsidRDefault="00DF4C32" w:rsidP="00DF4C32">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t>&lt;</w:t>
      </w:r>
      <w:proofErr w:type="spellStart"/>
      <w:r w:rsidRPr="0002326D">
        <w:rPr>
          <w:color w:val="0000FF"/>
          <w:sz w:val="16"/>
          <w:szCs w:val="20"/>
        </w:rPr>
        <w:t>PermitIdentifier</w:t>
      </w:r>
      <w:proofErr w:type="spellEnd"/>
      <w:r w:rsidRPr="0002326D">
        <w:rPr>
          <w:color w:val="0000FF"/>
          <w:sz w:val="16"/>
          <w:szCs w:val="20"/>
        </w:rPr>
        <w:t>&gt;AZ1005932&lt;/</w:t>
      </w:r>
      <w:proofErr w:type="spellStart"/>
      <w:r w:rsidRPr="0002326D">
        <w:rPr>
          <w:color w:val="0000FF"/>
          <w:sz w:val="16"/>
          <w:szCs w:val="20"/>
        </w:rPr>
        <w:t>PermitIdentifier</w:t>
      </w:r>
      <w:proofErr w:type="spellEnd"/>
      <w:r w:rsidRPr="0002326D">
        <w:rPr>
          <w:color w:val="0000FF"/>
          <w:sz w:val="16"/>
          <w:szCs w:val="20"/>
        </w:rPr>
        <w:t>&gt;</w:t>
      </w:r>
    </w:p>
    <w:p w14:paraId="62977608" w14:textId="77777777" w:rsidR="00DF4C32" w:rsidRPr="0002326D" w:rsidRDefault="00DF4C32" w:rsidP="00DF4C32">
      <w:pPr>
        <w:autoSpaceDE w:val="0"/>
        <w:autoSpaceDN w:val="0"/>
        <w:adjustRightInd w:val="0"/>
        <w:ind w:left="2880" w:firstLine="720"/>
        <w:rPr>
          <w:color w:val="0000FF"/>
          <w:sz w:val="16"/>
          <w:szCs w:val="20"/>
        </w:rPr>
      </w:pPr>
      <w:r w:rsidRPr="0002326D">
        <w:rPr>
          <w:color w:val="0000FF"/>
          <w:sz w:val="16"/>
          <w:szCs w:val="20"/>
        </w:rPr>
        <w:t>&lt;</w:t>
      </w:r>
      <w:proofErr w:type="spellStart"/>
      <w:r w:rsidRPr="0002326D">
        <w:rPr>
          <w:color w:val="0000FF"/>
          <w:sz w:val="16"/>
          <w:szCs w:val="20"/>
        </w:rPr>
        <w:t>DateStormEventSampled</w:t>
      </w:r>
      <w:proofErr w:type="spellEnd"/>
      <w:r w:rsidRPr="0002326D">
        <w:rPr>
          <w:color w:val="0000FF"/>
          <w:sz w:val="16"/>
          <w:szCs w:val="20"/>
        </w:rPr>
        <w:t>&gt;2005-12-31&lt;/</w:t>
      </w:r>
      <w:proofErr w:type="spellStart"/>
      <w:r w:rsidRPr="0002326D">
        <w:rPr>
          <w:color w:val="0000FF"/>
          <w:sz w:val="16"/>
          <w:szCs w:val="20"/>
        </w:rPr>
        <w:t>DateStormEventSampled</w:t>
      </w:r>
      <w:proofErr w:type="spellEnd"/>
      <w:r w:rsidR="00055801">
        <w:rPr>
          <w:color w:val="0000FF"/>
          <w:sz w:val="16"/>
          <w:szCs w:val="20"/>
        </w:rPr>
        <w:t>&gt;</w:t>
      </w:r>
    </w:p>
    <w:p w14:paraId="6797F383" w14:textId="77777777" w:rsidR="00DF4C32" w:rsidRDefault="00DF4C32" w:rsidP="00DF4C32">
      <w:pPr>
        <w:autoSpaceDE w:val="0"/>
        <w:autoSpaceDN w:val="0"/>
        <w:adjustRightInd w:val="0"/>
        <w:ind w:left="2160" w:firstLine="720"/>
        <w:rPr>
          <w:b/>
          <w:sz w:val="16"/>
          <w:szCs w:val="20"/>
        </w:rPr>
      </w:pPr>
      <w:r>
        <w:rPr>
          <w:b/>
          <w:sz w:val="16"/>
          <w:szCs w:val="20"/>
        </w:rPr>
        <w:t>&lt;/</w:t>
      </w:r>
      <w:proofErr w:type="spellStart"/>
      <w:r>
        <w:rPr>
          <w:b/>
          <w:sz w:val="16"/>
          <w:szCs w:val="20"/>
        </w:rPr>
        <w:t>LinkageSWEventReport</w:t>
      </w:r>
      <w:proofErr w:type="spellEnd"/>
      <w:r w:rsidR="00055801">
        <w:rPr>
          <w:b/>
          <w:sz w:val="16"/>
          <w:szCs w:val="20"/>
        </w:rPr>
        <w:t>&gt;</w:t>
      </w:r>
    </w:p>
    <w:p w14:paraId="4B65C3E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1A1A450D"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DMRProgramReportLinkageData</w:t>
      </w:r>
      <w:proofErr w:type="spellEnd"/>
      <w:r w:rsidRPr="00325592">
        <w:rPr>
          <w:b/>
          <w:color w:val="008000"/>
          <w:sz w:val="16"/>
          <w:szCs w:val="20"/>
        </w:rPr>
        <w:t>&gt;</w:t>
      </w:r>
    </w:p>
    <w:p w14:paraId="7CD7B10D" w14:textId="77777777" w:rsidR="00962916" w:rsidRDefault="00962916" w:rsidP="00962916">
      <w:pPr>
        <w:autoSpaceDE w:val="0"/>
        <w:autoSpaceDN w:val="0"/>
        <w:adjustRightInd w:val="0"/>
        <w:rPr>
          <w:b/>
          <w:sz w:val="16"/>
          <w:szCs w:val="20"/>
        </w:rPr>
      </w:pPr>
      <w:r>
        <w:rPr>
          <w:b/>
          <w:sz w:val="16"/>
          <w:szCs w:val="20"/>
        </w:rPr>
        <w:tab/>
        <w:t>&lt;/Payload&gt;</w:t>
      </w:r>
    </w:p>
    <w:p w14:paraId="79B03BCD" w14:textId="77777777" w:rsidR="00962916" w:rsidRDefault="00962916" w:rsidP="00962916">
      <w:pPr>
        <w:autoSpaceDE w:val="0"/>
        <w:autoSpaceDN w:val="0"/>
        <w:adjustRightInd w:val="0"/>
        <w:rPr>
          <w:b/>
          <w:sz w:val="16"/>
          <w:szCs w:val="20"/>
        </w:rPr>
      </w:pPr>
      <w:r>
        <w:rPr>
          <w:b/>
          <w:sz w:val="16"/>
          <w:szCs w:val="20"/>
        </w:rPr>
        <w:t>&lt;/Document&gt;</w:t>
      </w:r>
    </w:p>
    <w:p w14:paraId="78F31FE1" w14:textId="77777777" w:rsidR="00962916" w:rsidRPr="00FF0378" w:rsidRDefault="00962916" w:rsidP="00962916"/>
    <w:p w14:paraId="221AF70C" w14:textId="77777777" w:rsidR="001F6875" w:rsidRDefault="001F6875" w:rsidP="00962916">
      <w:pPr>
        <w:pStyle w:val="Heading1"/>
        <w:tabs>
          <w:tab w:val="num" w:pos="432"/>
        </w:tabs>
        <w:ind w:left="432" w:hanging="432"/>
        <w:jc w:val="center"/>
        <w:rPr>
          <w:sz w:val="24"/>
        </w:rPr>
      </w:pPr>
      <w:r>
        <w:rPr>
          <w:color w:val="FF0000"/>
        </w:rPr>
        <w:br w:type="page"/>
      </w:r>
      <w:bookmarkStart w:id="152" w:name="_Toc206756121"/>
      <w:r>
        <w:rPr>
          <w:sz w:val="24"/>
        </w:rPr>
        <w:lastRenderedPageBreak/>
        <w:t>DMR VIOLATION XML SUBMISSION EXAMPLES</w:t>
      </w:r>
      <w:bookmarkEnd w:id="152"/>
    </w:p>
    <w:p w14:paraId="7F844805" w14:textId="77777777" w:rsidR="001F6875" w:rsidRDefault="001F6875" w:rsidP="001F6875">
      <w:pPr>
        <w:rPr>
          <w:color w:val="FF0000"/>
          <w:sz w:val="16"/>
          <w:szCs w:val="20"/>
        </w:rPr>
      </w:pPr>
    </w:p>
    <w:p w14:paraId="10CBDEA8" w14:textId="77777777" w:rsidR="001F6875" w:rsidRDefault="001F6875" w:rsidP="00357D17">
      <w:pPr>
        <w:pStyle w:val="Heading2"/>
      </w:pPr>
      <w:bookmarkStart w:id="153" w:name="_Toc206756122"/>
      <w:r>
        <w:t>Changing a DMR Violation in ICIS</w:t>
      </w:r>
      <w:bookmarkEnd w:id="153"/>
    </w:p>
    <w:p w14:paraId="782989CD" w14:textId="77777777" w:rsidR="001F6875" w:rsidRDefault="001F6875" w:rsidP="001F6875">
      <w:pPr>
        <w:autoSpaceDE w:val="0"/>
        <w:autoSpaceDN w:val="0"/>
        <w:adjustRightInd w:val="0"/>
        <w:rPr>
          <w:color w:val="FF0000"/>
          <w:sz w:val="20"/>
          <w:szCs w:val="20"/>
          <w:u w:val="single"/>
        </w:rPr>
      </w:pPr>
    </w:p>
    <w:p w14:paraId="75AE57F4" w14:textId="3C711597" w:rsidR="005008A9" w:rsidRDefault="005008A9" w:rsidP="00140790">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C987535" w14:textId="65FEA936"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637D89" w14:textId="20BD3025" w:rsidR="009D77B7" w:rsidRPr="00725CCC" w:rsidRDefault="009D77B7" w:rsidP="009D77B7">
      <w:pPr>
        <w:pStyle w:val="BodyText"/>
        <w:numPr>
          <w:ilvl w:val="0"/>
          <w:numId w:val="3"/>
        </w:numPr>
        <w:rPr>
          <w:sz w:val="20"/>
        </w:rPr>
      </w:pPr>
      <w:r>
        <w:rPr>
          <w:sz w:val="20"/>
        </w:rPr>
        <w:t xml:space="preserve">The </w:t>
      </w:r>
      <w:r w:rsidR="00E459E0">
        <w:rPr>
          <w:sz w:val="20"/>
        </w:rPr>
        <w:t>DMR Violation</w:t>
      </w:r>
      <w:r>
        <w:rPr>
          <w:sz w:val="20"/>
        </w:rPr>
        <w:t xml:space="preserve"> Data parent tag should be repeated for each </w:t>
      </w:r>
      <w:r w:rsidR="00E459E0">
        <w:rPr>
          <w:sz w:val="20"/>
        </w:rPr>
        <w:t>violation</w:t>
      </w:r>
      <w:r>
        <w:rPr>
          <w:sz w:val="20"/>
        </w:rPr>
        <w:t xml:space="preserve"> record to </w:t>
      </w:r>
      <w:r w:rsidRPr="00725CCC">
        <w:rPr>
          <w:sz w:val="20"/>
        </w:rPr>
        <w:t>be</w:t>
      </w:r>
      <w:r w:rsidR="00DA12B1" w:rsidRPr="00725CCC">
        <w:rPr>
          <w:sz w:val="20"/>
        </w:rPr>
        <w:t xml:space="preserve"> changed or replaced</w:t>
      </w:r>
      <w:r w:rsidRPr="00725CCC">
        <w:rPr>
          <w:sz w:val="20"/>
        </w:rPr>
        <w:t xml:space="preserve">.  </w:t>
      </w:r>
    </w:p>
    <w:p w14:paraId="56D3D0AD" w14:textId="77777777" w:rsidR="001F6875" w:rsidRPr="00725CCC" w:rsidRDefault="001F6875" w:rsidP="001F6875">
      <w:pPr>
        <w:pStyle w:val="BodyText"/>
        <w:numPr>
          <w:ilvl w:val="0"/>
          <w:numId w:val="3"/>
        </w:numPr>
        <w:rPr>
          <w:sz w:val="20"/>
        </w:rPr>
      </w:pPr>
      <w:r w:rsidRPr="00725CCC">
        <w:rPr>
          <w:sz w:val="20"/>
        </w:rPr>
        <w:t xml:space="preserve">Either the </w:t>
      </w:r>
      <w:proofErr w:type="spellStart"/>
      <w:r w:rsidR="006A5614">
        <w:rPr>
          <w:sz w:val="20"/>
        </w:rPr>
        <w:t>ReportableNonComplianceDetectionCode</w:t>
      </w:r>
      <w:proofErr w:type="spellEnd"/>
      <w:r w:rsidRPr="00725CCC">
        <w:rPr>
          <w:sz w:val="20"/>
        </w:rPr>
        <w:t xml:space="preserve">, </w:t>
      </w:r>
      <w:proofErr w:type="spellStart"/>
      <w:r w:rsidR="005A2479">
        <w:rPr>
          <w:sz w:val="20"/>
        </w:rPr>
        <w:t>ReportableNonComplianceD</w:t>
      </w:r>
      <w:r w:rsidRPr="00725CCC">
        <w:rPr>
          <w:sz w:val="20"/>
        </w:rPr>
        <w:t>etectionDate</w:t>
      </w:r>
      <w:proofErr w:type="spellEnd"/>
      <w:r w:rsidRPr="00725CCC">
        <w:rPr>
          <w:sz w:val="20"/>
        </w:rPr>
        <w:t xml:space="preserve">, </w:t>
      </w:r>
      <w:proofErr w:type="spellStart"/>
      <w:r w:rsidR="005F222A">
        <w:rPr>
          <w:sz w:val="20"/>
        </w:rPr>
        <w:t>ReportableNonComplianceResolutionCode</w:t>
      </w:r>
      <w:proofErr w:type="spellEnd"/>
      <w:r w:rsidRPr="00725CCC">
        <w:rPr>
          <w:sz w:val="20"/>
        </w:rPr>
        <w:t xml:space="preserve">, or the </w:t>
      </w:r>
      <w:proofErr w:type="spellStart"/>
      <w:r w:rsidR="006A5614">
        <w:rPr>
          <w:sz w:val="20"/>
        </w:rPr>
        <w:t>ReportableNonComplianceResolutionDate</w:t>
      </w:r>
      <w:proofErr w:type="spellEnd"/>
      <w:r w:rsidRPr="00725CCC">
        <w:rPr>
          <w:sz w:val="20"/>
        </w:rPr>
        <w:t xml:space="preserve"> tag must be present.   Only effluent violations can have </w:t>
      </w:r>
      <w:proofErr w:type="spellStart"/>
      <w:r w:rsidR="006A5614">
        <w:rPr>
          <w:sz w:val="20"/>
        </w:rPr>
        <w:t>ReportableNonComplianceDetectionCode</w:t>
      </w:r>
      <w:proofErr w:type="spellEnd"/>
      <w:r w:rsidRPr="00725CCC">
        <w:rPr>
          <w:sz w:val="20"/>
        </w:rPr>
        <w:t xml:space="preserve"> and/or </w:t>
      </w:r>
      <w:proofErr w:type="spellStart"/>
      <w:r w:rsidRPr="00725CCC">
        <w:rPr>
          <w:sz w:val="20"/>
        </w:rPr>
        <w:t>RCNDetectionDate</w:t>
      </w:r>
      <w:proofErr w:type="spellEnd"/>
      <w:r w:rsidRPr="00725CCC">
        <w:rPr>
          <w:sz w:val="20"/>
        </w:rPr>
        <w:t xml:space="preserve"> tags.</w:t>
      </w:r>
    </w:p>
    <w:p w14:paraId="1D8A944F" w14:textId="77777777" w:rsidR="00CA4157" w:rsidRDefault="00CA4157">
      <w:pPr>
        <w:rPr>
          <w:b/>
          <w:sz w:val="16"/>
          <w:szCs w:val="20"/>
        </w:rPr>
      </w:pPr>
      <w:r>
        <w:rPr>
          <w:b/>
          <w:sz w:val="16"/>
          <w:szCs w:val="20"/>
        </w:rPr>
        <w:br w:type="page"/>
      </w:r>
    </w:p>
    <w:p w14:paraId="1425A106" w14:textId="356C79D4" w:rsidR="001F6875" w:rsidRDefault="001F6875" w:rsidP="001F6875">
      <w:pPr>
        <w:rPr>
          <w:b/>
          <w:sz w:val="16"/>
          <w:szCs w:val="20"/>
        </w:rPr>
      </w:pPr>
      <w:r>
        <w:rPr>
          <w:b/>
          <w:sz w:val="16"/>
          <w:szCs w:val="20"/>
        </w:rPr>
        <w:lastRenderedPageBreak/>
        <w:t>&lt;?xml version="1.0" encoding="UTF-8"?&gt;</w:t>
      </w:r>
    </w:p>
    <w:p w14:paraId="029F22B9" w14:textId="0F552978"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E03C7E2"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217F72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C7274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5DED508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4385EE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9DC5C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CB8E82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CAF65A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FDC968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C88B75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EDE10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E2594"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54716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8FB066" w14:textId="77777777" w:rsidR="001F6875" w:rsidRDefault="001F6875" w:rsidP="001F6875">
      <w:pPr>
        <w:autoSpaceDE w:val="0"/>
        <w:autoSpaceDN w:val="0"/>
        <w:adjustRightInd w:val="0"/>
        <w:rPr>
          <w:b/>
          <w:sz w:val="16"/>
          <w:szCs w:val="20"/>
        </w:rPr>
      </w:pPr>
      <w:r>
        <w:rPr>
          <w:b/>
          <w:sz w:val="16"/>
          <w:szCs w:val="20"/>
        </w:rPr>
        <w:tab/>
        <w:t>&lt;/Header&gt;</w:t>
      </w:r>
    </w:p>
    <w:p w14:paraId="2D6EF81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DMRViolationSubmission</w:t>
      </w:r>
      <w:proofErr w:type="spellEnd"/>
      <w:r>
        <w:rPr>
          <w:b/>
          <w:sz w:val="16"/>
          <w:szCs w:val="20"/>
        </w:rPr>
        <w:t>"&gt;</w:t>
      </w:r>
    </w:p>
    <w:p w14:paraId="152F9B2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DMRViolationData</w:t>
      </w:r>
      <w:proofErr w:type="spellEnd"/>
      <w:r w:rsidRPr="00325592">
        <w:rPr>
          <w:b/>
          <w:color w:val="008000"/>
          <w:sz w:val="16"/>
          <w:szCs w:val="20"/>
        </w:rPr>
        <w:t>&gt;</w:t>
      </w:r>
    </w:p>
    <w:p w14:paraId="5E605ED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22259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ACFB08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B50E8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8FA39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DMRViolation</w:t>
      </w:r>
      <w:proofErr w:type="spellEnd"/>
      <w:r>
        <w:rPr>
          <w:b/>
          <w:sz w:val="16"/>
          <w:szCs w:val="20"/>
        </w:rPr>
        <w:t>&gt;</w:t>
      </w:r>
    </w:p>
    <w:p w14:paraId="027592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38A82D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23C9944D"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074B08A5"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64975E08"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&lt;ParameterCode&gt;50050&lt;/ParameterCode&gt;</w:t>
      </w:r>
    </w:p>
    <w:p w14:paraId="1DFF4CAC" w14:textId="77777777" w:rsidR="001F6875" w:rsidRDefault="001F6875" w:rsidP="001F6875">
      <w:pPr>
        <w:autoSpaceDE w:val="0"/>
        <w:autoSpaceDN w:val="0"/>
        <w:adjustRightInd w:val="0"/>
        <w:rPr>
          <w:b/>
          <w:sz w:val="16"/>
          <w:szCs w:val="20"/>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Pr>
          <w:b/>
          <w:sz w:val="16"/>
          <w:szCs w:val="20"/>
        </w:rPr>
        <w:t>&lt;MonitoringSiteDescriptionCode&gt;SL&lt;/MonitoringSiteDescriptionCode&gt;</w:t>
      </w:r>
    </w:p>
    <w:p w14:paraId="662D2E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6E568601"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&lt;NumericReportCode&gt;Q1&lt;/NumericReportCode&gt;</w:t>
      </w:r>
    </w:p>
    <w:p w14:paraId="085FD77E"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00DA6508">
        <w:rPr>
          <w:b/>
          <w:sz w:val="16"/>
          <w:szCs w:val="20"/>
          <w:lang w:val="it-IT"/>
        </w:rPr>
        <w:tab/>
        <w:t>&lt;NumericReportViolationCode&gt;E</w:t>
      </w:r>
      <w:r w:rsidRPr="00E56E72">
        <w:rPr>
          <w:b/>
          <w:sz w:val="16"/>
          <w:szCs w:val="20"/>
          <w:lang w:val="it-IT"/>
        </w:rPr>
        <w:t>&lt;/NumericReportViolationCode&gt;</w:t>
      </w:r>
    </w:p>
    <w:p w14:paraId="5FDAAB74"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&lt;ReportableNonComplianceDetectionCode&gt;A&lt;/ReportableNonComplianceDetectionCode&gt;</w:t>
      </w:r>
      <w:r w:rsidRPr="005A2479">
        <w:rPr>
          <w:sz w:val="16"/>
          <w:szCs w:val="20"/>
          <w:lang w:val="it-IT"/>
        </w:rPr>
        <w:tab/>
      </w:r>
    </w:p>
    <w:p w14:paraId="62F06132"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&lt;ReportableNonComplianceDetectionDate&gt;2005-12-31&lt;/ReportableNonComplianceDetectionDate&gt;</w:t>
      </w:r>
      <w:r w:rsidRPr="005A2479">
        <w:rPr>
          <w:sz w:val="16"/>
          <w:szCs w:val="20"/>
          <w:lang w:val="it-IT"/>
        </w:rPr>
        <w:tab/>
      </w:r>
    </w:p>
    <w:p w14:paraId="3ACDB61F"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&lt;ReportableNonComplianceResolutionCode&gt;9&lt;/ReportableNonComplianceResolutionCode&gt;</w:t>
      </w:r>
    </w:p>
    <w:p w14:paraId="00D09FE1"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&lt;ReportableNonComplianceResolutionDate&gt;2005-12-31&lt;/ReportableNonComplianceResolutionDate&gt;</w:t>
      </w:r>
    </w:p>
    <w:p w14:paraId="5E921B55" w14:textId="77777777" w:rsidR="001F6875" w:rsidRDefault="001F6875" w:rsidP="00640820">
      <w:pPr>
        <w:autoSpaceDE w:val="0"/>
        <w:autoSpaceDN w:val="0"/>
        <w:adjustRightInd w:val="0"/>
        <w:ind w:left="1440" w:firstLine="720"/>
        <w:rPr>
          <w:b/>
          <w:sz w:val="16"/>
          <w:szCs w:val="20"/>
        </w:rPr>
      </w:pPr>
      <w:r>
        <w:rPr>
          <w:b/>
          <w:sz w:val="16"/>
          <w:szCs w:val="20"/>
        </w:rPr>
        <w:t>&lt;/</w:t>
      </w:r>
      <w:proofErr w:type="spellStart"/>
      <w:r>
        <w:rPr>
          <w:b/>
          <w:sz w:val="16"/>
          <w:szCs w:val="20"/>
        </w:rPr>
        <w:t>DMRViolation</w:t>
      </w:r>
      <w:proofErr w:type="spellEnd"/>
      <w:r>
        <w:rPr>
          <w:b/>
          <w:sz w:val="16"/>
          <w:szCs w:val="20"/>
        </w:rPr>
        <w:t>&gt;</w:t>
      </w:r>
    </w:p>
    <w:p w14:paraId="262F663F"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DMRViolationData</w:t>
      </w:r>
      <w:proofErr w:type="spellEnd"/>
      <w:r w:rsidRPr="00325592">
        <w:rPr>
          <w:b/>
          <w:color w:val="008000"/>
          <w:sz w:val="16"/>
          <w:szCs w:val="20"/>
        </w:rPr>
        <w:t>&gt;</w:t>
      </w:r>
    </w:p>
    <w:p w14:paraId="03724014" w14:textId="77777777" w:rsidR="001F6875" w:rsidRDefault="001F6875" w:rsidP="001F6875">
      <w:pPr>
        <w:autoSpaceDE w:val="0"/>
        <w:autoSpaceDN w:val="0"/>
        <w:adjustRightInd w:val="0"/>
        <w:rPr>
          <w:b/>
          <w:sz w:val="16"/>
          <w:szCs w:val="20"/>
        </w:rPr>
      </w:pPr>
      <w:r>
        <w:rPr>
          <w:b/>
          <w:sz w:val="16"/>
          <w:szCs w:val="20"/>
        </w:rPr>
        <w:tab/>
        <w:t>&lt;/Payload&gt;</w:t>
      </w:r>
    </w:p>
    <w:p w14:paraId="5110F3CA" w14:textId="77777777" w:rsidR="001F6875" w:rsidRDefault="001F6875" w:rsidP="001F6875">
      <w:pPr>
        <w:autoSpaceDE w:val="0"/>
        <w:autoSpaceDN w:val="0"/>
        <w:adjustRightInd w:val="0"/>
        <w:rPr>
          <w:b/>
          <w:sz w:val="16"/>
          <w:szCs w:val="20"/>
        </w:rPr>
      </w:pPr>
      <w:r>
        <w:rPr>
          <w:b/>
          <w:sz w:val="16"/>
          <w:szCs w:val="20"/>
        </w:rPr>
        <w:t>&lt;/Document&gt;</w:t>
      </w:r>
    </w:p>
    <w:p w14:paraId="126572E3" w14:textId="77777777" w:rsidR="001F6875" w:rsidRDefault="001F6875" w:rsidP="001F6875">
      <w:pPr>
        <w:autoSpaceDE w:val="0"/>
        <w:autoSpaceDN w:val="0"/>
        <w:adjustRightInd w:val="0"/>
        <w:rPr>
          <w:b/>
          <w:sz w:val="16"/>
          <w:szCs w:val="20"/>
        </w:rPr>
      </w:pPr>
    </w:p>
    <w:p w14:paraId="58F53486" w14:textId="1B2EB422" w:rsidR="002C5F2C" w:rsidRDefault="002C5F2C">
      <w:pPr>
        <w:rPr>
          <w:b/>
          <w:sz w:val="16"/>
          <w:szCs w:val="20"/>
        </w:rPr>
      </w:pPr>
    </w:p>
    <w:p w14:paraId="157AF4F7" w14:textId="77777777" w:rsidR="002C5F2C" w:rsidRDefault="002C5F2C" w:rsidP="002C5F2C">
      <w:pPr>
        <w:autoSpaceDE w:val="0"/>
        <w:autoSpaceDN w:val="0"/>
        <w:adjustRightInd w:val="0"/>
        <w:rPr>
          <w:b/>
          <w:sz w:val="16"/>
          <w:szCs w:val="20"/>
        </w:rPr>
      </w:pPr>
    </w:p>
    <w:p w14:paraId="2914622D" w14:textId="77777777" w:rsidR="002C5F2C" w:rsidRDefault="002C5F2C" w:rsidP="002C5F2C">
      <w:pPr>
        <w:autoSpaceDE w:val="0"/>
        <w:autoSpaceDN w:val="0"/>
        <w:adjustRightInd w:val="0"/>
        <w:rPr>
          <w:color w:val="FF0000"/>
          <w:sz w:val="16"/>
          <w:szCs w:val="20"/>
        </w:rPr>
      </w:pPr>
    </w:p>
    <w:p w14:paraId="0E0725E7" w14:textId="77777777" w:rsidR="002C5F2C" w:rsidRDefault="002C5F2C" w:rsidP="002C5F2C">
      <w:pPr>
        <w:pStyle w:val="Heading1"/>
        <w:tabs>
          <w:tab w:val="num" w:pos="432"/>
        </w:tabs>
        <w:ind w:left="432" w:hanging="432"/>
        <w:jc w:val="center"/>
        <w:rPr>
          <w:sz w:val="24"/>
        </w:rPr>
      </w:pPr>
      <w:r>
        <w:rPr>
          <w:color w:val="FF0000"/>
        </w:rPr>
        <w:br w:type="page"/>
      </w:r>
      <w:bookmarkStart w:id="154" w:name="_Toc206756123"/>
      <w:r>
        <w:rPr>
          <w:sz w:val="24"/>
        </w:rPr>
        <w:lastRenderedPageBreak/>
        <w:t>EFFLUENT TRADE PARTNER XML SUBMISSION EXAMPLES</w:t>
      </w:r>
      <w:bookmarkEnd w:id="154"/>
    </w:p>
    <w:p w14:paraId="4345C252" w14:textId="77777777" w:rsidR="002C5F2C" w:rsidRDefault="002C5F2C" w:rsidP="002C5F2C">
      <w:pPr>
        <w:pStyle w:val="Heading2"/>
      </w:pPr>
      <w:bookmarkStart w:id="155" w:name="_Toc206756124"/>
      <w:r>
        <w:t>Adding an Effluent Trade Partner to ICIS</w:t>
      </w:r>
      <w:bookmarkEnd w:id="155"/>
    </w:p>
    <w:p w14:paraId="663C8E7E" w14:textId="77777777" w:rsidR="002C5F2C" w:rsidRDefault="002C5F2C" w:rsidP="002C5F2C">
      <w:pPr>
        <w:autoSpaceDE w:val="0"/>
        <w:autoSpaceDN w:val="0"/>
        <w:adjustRightInd w:val="0"/>
        <w:rPr>
          <w:color w:val="FF0000"/>
          <w:sz w:val="20"/>
          <w:szCs w:val="20"/>
          <w:u w:val="single"/>
        </w:rPr>
      </w:pPr>
    </w:p>
    <w:p w14:paraId="5634C0EA" w14:textId="40D9AE4B" w:rsidR="0010129F" w:rsidRDefault="0010129F" w:rsidP="002C5F2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3C335549" w14:textId="63E98A34" w:rsidR="0010129F" w:rsidRPr="007374FE" w:rsidRDefault="002C5F2C" w:rsidP="0010129F">
      <w:pPr>
        <w:pStyle w:val="BodyText"/>
        <w:numPr>
          <w:ilvl w:val="0"/>
          <w:numId w:val="3"/>
        </w:numPr>
        <w:rPr>
          <w:sz w:val="20"/>
          <w:szCs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AF953F4" w14:textId="1167D6EB" w:rsidR="002C5F2C" w:rsidRDefault="002C5F2C" w:rsidP="002C5F2C">
      <w:pPr>
        <w:pStyle w:val="BodyText"/>
        <w:numPr>
          <w:ilvl w:val="0"/>
          <w:numId w:val="3"/>
        </w:numPr>
        <w:rPr>
          <w:sz w:val="20"/>
          <w:szCs w:val="20"/>
        </w:rPr>
      </w:pPr>
      <w:r w:rsidRPr="007374FE">
        <w:rPr>
          <w:sz w:val="20"/>
          <w:szCs w:val="20"/>
        </w:rPr>
        <w:t xml:space="preserve">The Effluent Trade Partner Data parent tag should be repeated for each trade partner record to be added, changed, replaced or deleted.  The Effluent Trade Partner Telephone block may be repeated consecutively only up to 3 times.  </w:t>
      </w:r>
    </w:p>
    <w:p w14:paraId="7A169DC4" w14:textId="77777777" w:rsidR="002C5F2C" w:rsidRPr="00834CC3" w:rsidRDefault="002C5F2C" w:rsidP="002C5F2C">
      <w:pPr>
        <w:pStyle w:val="BodyText"/>
        <w:numPr>
          <w:ilvl w:val="0"/>
          <w:numId w:val="3"/>
        </w:numPr>
        <w:rPr>
          <w:sz w:val="20"/>
          <w:szCs w:val="20"/>
        </w:rPr>
      </w:pPr>
      <w:r w:rsidRPr="00834CC3">
        <w:rPr>
          <w:sz w:val="20"/>
          <w:szCs w:val="20"/>
        </w:rPr>
        <w:t xml:space="preserve">If </w:t>
      </w:r>
      <w:proofErr w:type="spellStart"/>
      <w:r w:rsidRPr="00834CC3">
        <w:rPr>
          <w:sz w:val="20"/>
          <w:szCs w:val="20"/>
        </w:rPr>
        <w:t>TradePartner</w:t>
      </w:r>
      <w:proofErr w:type="spellEnd"/>
      <w:r w:rsidRPr="00834CC3">
        <w:rPr>
          <w:sz w:val="20"/>
          <w:szCs w:val="20"/>
        </w:rPr>
        <w:t xml:space="preserve"> </w:t>
      </w:r>
      <w:r>
        <w:rPr>
          <w:sz w:val="20"/>
          <w:szCs w:val="20"/>
        </w:rPr>
        <w:t>T</w:t>
      </w:r>
      <w:r w:rsidRPr="00834CC3">
        <w:rPr>
          <w:sz w:val="20"/>
          <w:szCs w:val="20"/>
        </w:rPr>
        <w:t xml:space="preserve">ype = “PS” then </w:t>
      </w:r>
      <w:proofErr w:type="spellStart"/>
      <w:r w:rsidRPr="00834CC3">
        <w:rPr>
          <w:sz w:val="20"/>
          <w:szCs w:val="20"/>
        </w:rPr>
        <w:t>TradePartner</w:t>
      </w:r>
      <w:proofErr w:type="spellEnd"/>
      <w:r w:rsidRPr="00834CC3">
        <w:rPr>
          <w:sz w:val="20"/>
          <w:szCs w:val="20"/>
        </w:rPr>
        <w:t xml:space="preserve"> NPDESID must be present and </w:t>
      </w:r>
      <w:proofErr w:type="spellStart"/>
      <w:r w:rsidRPr="00834CC3">
        <w:rPr>
          <w:sz w:val="20"/>
          <w:szCs w:val="20"/>
        </w:rPr>
        <w:t>TradePartnerOtherID</w:t>
      </w:r>
      <w:proofErr w:type="spellEnd"/>
      <w:r w:rsidRPr="00834CC3">
        <w:rPr>
          <w:sz w:val="20"/>
          <w:szCs w:val="20"/>
        </w:rPr>
        <w:t xml:space="preserve"> must not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present the </w:t>
      </w:r>
      <w:proofErr w:type="spellStart"/>
      <w:r w:rsidRPr="00834CC3">
        <w:rPr>
          <w:sz w:val="20"/>
          <w:szCs w:val="20"/>
        </w:rPr>
        <w:t>OrganizationFormalName</w:t>
      </w:r>
      <w:proofErr w:type="spellEnd"/>
      <w:r w:rsidRPr="00834CC3">
        <w:rPr>
          <w:sz w:val="20"/>
          <w:szCs w:val="20"/>
        </w:rPr>
        <w:t xml:space="preserve">, </w:t>
      </w:r>
      <w:proofErr w:type="spellStart"/>
      <w:r w:rsidRPr="00834CC3">
        <w:rPr>
          <w:sz w:val="20"/>
          <w:szCs w:val="20"/>
        </w:rPr>
        <w:t>LocationName</w:t>
      </w:r>
      <w:proofErr w:type="spellEnd"/>
      <w:r w:rsidRPr="00834CC3">
        <w:rPr>
          <w:sz w:val="20"/>
          <w:szCs w:val="20"/>
        </w:rPr>
        <w:t xml:space="preserve">, </w:t>
      </w:r>
      <w:proofErr w:type="spellStart"/>
      <w:r w:rsidRPr="00834CC3">
        <w:rPr>
          <w:sz w:val="20"/>
          <w:szCs w:val="20"/>
        </w:rPr>
        <w:t>MailingAddressText</w:t>
      </w:r>
      <w:proofErr w:type="spellEnd"/>
      <w:r w:rsidRPr="00834CC3">
        <w:rPr>
          <w:sz w:val="20"/>
          <w:szCs w:val="20"/>
        </w:rPr>
        <w:t xml:space="preserve">, </w:t>
      </w:r>
      <w:proofErr w:type="spellStart"/>
      <w:r w:rsidRPr="00834CC3">
        <w:rPr>
          <w:sz w:val="20"/>
          <w:szCs w:val="20"/>
        </w:rPr>
        <w:t>MailingAddressCity</w:t>
      </w:r>
      <w:proofErr w:type="spellEnd"/>
      <w:r w:rsidRPr="00834CC3">
        <w:rPr>
          <w:sz w:val="20"/>
          <w:szCs w:val="20"/>
        </w:rPr>
        <w:t xml:space="preserve">, </w:t>
      </w:r>
      <w:proofErr w:type="spellStart"/>
      <w:r w:rsidRPr="00834CC3">
        <w:rPr>
          <w:sz w:val="20"/>
          <w:szCs w:val="20"/>
        </w:rPr>
        <w:t>MailingAddressStateCode</w:t>
      </w:r>
      <w:proofErr w:type="spellEnd"/>
      <w:r w:rsidRPr="00834CC3">
        <w:rPr>
          <w:sz w:val="20"/>
          <w:szCs w:val="20"/>
        </w:rPr>
        <w:t xml:space="preserve"> and </w:t>
      </w:r>
      <w:proofErr w:type="spellStart"/>
      <w:r w:rsidRPr="00834CC3">
        <w:rPr>
          <w:sz w:val="20"/>
          <w:szCs w:val="20"/>
        </w:rPr>
        <w:t>MailingAddressZipCode</w:t>
      </w:r>
      <w:proofErr w:type="spellEnd"/>
      <w:r w:rsidRPr="00834CC3">
        <w:rPr>
          <w:sz w:val="20"/>
          <w:szCs w:val="20"/>
        </w:rPr>
        <w:t xml:space="preserve"> must also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not present then </w:t>
      </w:r>
      <w:proofErr w:type="spellStart"/>
      <w:r w:rsidRPr="00834CC3">
        <w:rPr>
          <w:sz w:val="20"/>
          <w:szCs w:val="20"/>
        </w:rPr>
        <w:t>TradePartnerNPDESID</w:t>
      </w:r>
      <w:proofErr w:type="spellEnd"/>
      <w:r w:rsidRPr="00834CC3">
        <w:rPr>
          <w:sz w:val="20"/>
          <w:szCs w:val="20"/>
        </w:rPr>
        <w:t xml:space="preserve"> must be present.  If </w:t>
      </w:r>
      <w:proofErr w:type="spellStart"/>
      <w:r w:rsidRPr="00834CC3">
        <w:rPr>
          <w:sz w:val="20"/>
          <w:szCs w:val="20"/>
        </w:rPr>
        <w:t>TradePartnerType</w:t>
      </w:r>
      <w:proofErr w:type="spellEnd"/>
      <w:r w:rsidRPr="00834CC3">
        <w:rPr>
          <w:sz w:val="20"/>
          <w:szCs w:val="20"/>
        </w:rPr>
        <w:t xml:space="preserve"> is not present then ICIS will set it to “PS” and require </w:t>
      </w:r>
      <w:proofErr w:type="spellStart"/>
      <w:r w:rsidRPr="00834CC3">
        <w:rPr>
          <w:sz w:val="20"/>
          <w:szCs w:val="20"/>
        </w:rPr>
        <w:t>TradePartnerID</w:t>
      </w:r>
      <w:proofErr w:type="spellEnd"/>
      <w:r w:rsidRPr="00834CC3">
        <w:rPr>
          <w:sz w:val="20"/>
          <w:szCs w:val="20"/>
        </w:rPr>
        <w:t xml:space="preserve"> to be present and </w:t>
      </w:r>
      <w:proofErr w:type="spellStart"/>
      <w:r w:rsidRPr="00834CC3">
        <w:rPr>
          <w:sz w:val="20"/>
          <w:szCs w:val="20"/>
        </w:rPr>
        <w:t>TradePartnerNPDESID</w:t>
      </w:r>
      <w:proofErr w:type="spellEnd"/>
      <w:r w:rsidRPr="00834CC3">
        <w:rPr>
          <w:sz w:val="20"/>
          <w:szCs w:val="20"/>
        </w:rPr>
        <w:t xml:space="preserve"> to not be present.</w:t>
      </w:r>
    </w:p>
    <w:p w14:paraId="11D3D605" w14:textId="005B0607" w:rsidR="002C5F2C" w:rsidRPr="0010129F" w:rsidRDefault="002C5F2C" w:rsidP="00D22B95">
      <w:pPr>
        <w:numPr>
          <w:ilvl w:val="0"/>
          <w:numId w:val="3"/>
        </w:numPr>
        <w:spacing w:after="120"/>
        <w:rPr>
          <w:sz w:val="20"/>
        </w:rPr>
      </w:pPr>
      <w:r w:rsidRPr="0010129F">
        <w:rPr>
          <w:sz w:val="20"/>
          <w:szCs w:val="20"/>
        </w:rPr>
        <w:t xml:space="preserve">Either the </w:t>
      </w:r>
      <w:proofErr w:type="spellStart"/>
      <w:r w:rsidRPr="0010129F">
        <w:rPr>
          <w:sz w:val="20"/>
          <w:szCs w:val="20"/>
        </w:rPr>
        <w:t>TradePartnerNPDESID</w:t>
      </w:r>
      <w:proofErr w:type="spellEnd"/>
      <w:r w:rsidRPr="0010129F">
        <w:rPr>
          <w:sz w:val="20"/>
          <w:szCs w:val="20"/>
        </w:rPr>
        <w:t xml:space="preserve"> or </w:t>
      </w:r>
      <w:proofErr w:type="spellStart"/>
      <w:r w:rsidRPr="0010129F">
        <w:rPr>
          <w:sz w:val="20"/>
          <w:szCs w:val="20"/>
        </w:rPr>
        <w:t>TradePartnerOtherID</w:t>
      </w:r>
      <w:proofErr w:type="spellEnd"/>
      <w:r w:rsidRPr="0010129F">
        <w:rPr>
          <w:sz w:val="20"/>
          <w:szCs w:val="20"/>
        </w:rPr>
        <w:t xml:space="preserve"> may be provided.</w:t>
      </w:r>
    </w:p>
    <w:p w14:paraId="06C643E1" w14:textId="77777777" w:rsidR="002C5F2C" w:rsidRDefault="002C5F2C" w:rsidP="002C5F2C">
      <w:pPr>
        <w:pStyle w:val="Header"/>
        <w:tabs>
          <w:tab w:val="clear" w:pos="4320"/>
          <w:tab w:val="clear" w:pos="8640"/>
        </w:tabs>
      </w:pPr>
    </w:p>
    <w:p w14:paraId="7F26BBD7" w14:textId="77777777" w:rsidR="002C5F2C" w:rsidRDefault="002C5F2C" w:rsidP="002C5F2C">
      <w:pPr>
        <w:rPr>
          <w:b/>
          <w:sz w:val="16"/>
          <w:szCs w:val="20"/>
        </w:rPr>
      </w:pPr>
      <w:r>
        <w:rPr>
          <w:b/>
          <w:sz w:val="16"/>
          <w:szCs w:val="20"/>
        </w:rPr>
        <w:t>&lt;?xml version="1.0" encoding="UTF-8"?&gt;</w:t>
      </w:r>
    </w:p>
    <w:p w14:paraId="0C0134A6"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54D7C6E"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28AB3D50"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4C5BE62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7C983F13"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B8B9DB"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04BEED7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2BA7A44D"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956E3CE"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56E3AC3"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0D13E62"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2ECAD"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4E6FBC"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A212C55"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5AE72B9" w14:textId="77777777" w:rsidR="002C5F2C" w:rsidRDefault="002C5F2C" w:rsidP="002C5F2C">
      <w:pPr>
        <w:autoSpaceDE w:val="0"/>
        <w:autoSpaceDN w:val="0"/>
        <w:adjustRightInd w:val="0"/>
        <w:rPr>
          <w:b/>
          <w:sz w:val="16"/>
          <w:szCs w:val="20"/>
        </w:rPr>
      </w:pPr>
      <w:r>
        <w:rPr>
          <w:b/>
          <w:sz w:val="16"/>
          <w:szCs w:val="20"/>
        </w:rPr>
        <w:tab/>
        <w:t>&lt;/Header&gt;</w:t>
      </w:r>
    </w:p>
    <w:p w14:paraId="007405BE"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7E0CF807"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5294129D"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59AEFF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3F4DC40"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B27751"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0981FD7"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270A4489" w14:textId="77777777" w:rsidR="002C5F2C" w:rsidRDefault="002C5F2C" w:rsidP="002C5F2C">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&gt;VT1005932&lt;/</w:t>
      </w:r>
      <w:proofErr w:type="spellStart"/>
      <w:r>
        <w:rPr>
          <w:b/>
          <w:sz w:val="16"/>
          <w:szCs w:val="20"/>
        </w:rPr>
        <w:t>PermitIdentifier</w:t>
      </w:r>
      <w:proofErr w:type="spellEnd"/>
      <w:r>
        <w:rPr>
          <w:b/>
          <w:sz w:val="16"/>
          <w:szCs w:val="20"/>
        </w:rPr>
        <w:t>&gt;</w:t>
      </w:r>
    </w:p>
    <w:p w14:paraId="4FF415E8"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1F952D3"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4EB57E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4398C87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74F1488"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0FD3920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4296E51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31DFCAE5" w14:textId="77777777" w:rsidR="002C5F2C" w:rsidRPr="00125609" w:rsidRDefault="002C5F2C" w:rsidP="002C5F2C">
      <w:pPr>
        <w:autoSpaceDE w:val="0"/>
        <w:autoSpaceDN w:val="0"/>
        <w:adjustRightInd w:val="0"/>
        <w:ind w:left="2160" w:firstLine="720"/>
        <w:rPr>
          <w:sz w:val="16"/>
          <w:szCs w:val="20"/>
        </w:rPr>
      </w:pPr>
      <w:r w:rsidRPr="00125609">
        <w:rPr>
          <w:sz w:val="16"/>
          <w:szCs w:val="20"/>
        </w:rPr>
        <w:t>&lt;LimitModificationEffectiveDate&gt;2005-12-31&lt;/LimitModificationEffectiveDate&gt;</w:t>
      </w:r>
    </w:p>
    <w:p w14:paraId="717792B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1344B3C1" w14:textId="77777777" w:rsidR="002C5F2C" w:rsidRPr="000963E6" w:rsidRDefault="002C5F2C" w:rsidP="002C5F2C">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w:t>
      </w:r>
      <w:proofErr w:type="spellStart"/>
      <w:r w:rsidRPr="000963E6">
        <w:rPr>
          <w:sz w:val="16"/>
          <w:szCs w:val="20"/>
        </w:rPr>
        <w:t>TradePartnerNPDESID</w:t>
      </w:r>
      <w:proofErr w:type="spellEnd"/>
      <w:r w:rsidRPr="000963E6">
        <w:rPr>
          <w:sz w:val="16"/>
          <w:szCs w:val="20"/>
        </w:rPr>
        <w:t>&gt;</w:t>
      </w:r>
      <w:r>
        <w:rPr>
          <w:sz w:val="16"/>
          <w:szCs w:val="20"/>
        </w:rPr>
        <w:t>NH</w:t>
      </w:r>
      <w:r w:rsidRPr="000963E6">
        <w:rPr>
          <w:sz w:val="16"/>
          <w:szCs w:val="20"/>
        </w:rPr>
        <w:t>1057982&lt;/</w:t>
      </w:r>
      <w:proofErr w:type="spellStart"/>
      <w:r w:rsidRPr="000963E6">
        <w:rPr>
          <w:sz w:val="16"/>
          <w:szCs w:val="20"/>
        </w:rPr>
        <w:t>TradePartnerNPDESID</w:t>
      </w:r>
      <w:proofErr w:type="spellEnd"/>
      <w:r w:rsidRPr="000963E6">
        <w:rPr>
          <w:sz w:val="16"/>
          <w:szCs w:val="20"/>
        </w:rPr>
        <w:t>&gt;</w:t>
      </w:r>
    </w:p>
    <w:p w14:paraId="4DB09FFF" w14:textId="77777777" w:rsidR="002C5F2C" w:rsidRPr="009675EB" w:rsidRDefault="002C5F2C" w:rsidP="002C5F2C">
      <w:pPr>
        <w:autoSpaceDE w:val="0"/>
        <w:autoSpaceDN w:val="0"/>
        <w:adjustRightInd w:val="0"/>
        <w:rPr>
          <w:b/>
          <w:sz w:val="16"/>
          <w:szCs w:val="20"/>
        </w:rPr>
      </w:pPr>
      <w:r w:rsidRPr="00323906">
        <w:rPr>
          <w:sz w:val="16"/>
          <w:szCs w:val="20"/>
        </w:rPr>
        <w:tab/>
      </w:r>
      <w:r w:rsidRPr="00323906">
        <w:rPr>
          <w:sz w:val="16"/>
          <w:szCs w:val="20"/>
        </w:rPr>
        <w:tab/>
      </w:r>
      <w:r w:rsidRPr="00323906">
        <w:rPr>
          <w:sz w:val="16"/>
          <w:szCs w:val="20"/>
        </w:rPr>
        <w:tab/>
      </w:r>
      <w:r w:rsidRPr="00323906">
        <w:rPr>
          <w:sz w:val="16"/>
          <w:szCs w:val="20"/>
        </w:rPr>
        <w:tab/>
      </w:r>
      <w:r w:rsidRPr="009675EB">
        <w:rPr>
          <w:b/>
          <w:sz w:val="16"/>
          <w:szCs w:val="20"/>
        </w:rPr>
        <w:t>&lt;</w:t>
      </w:r>
      <w:proofErr w:type="spellStart"/>
      <w:r w:rsidRPr="009675EB">
        <w:rPr>
          <w:b/>
          <w:sz w:val="16"/>
          <w:szCs w:val="20"/>
        </w:rPr>
        <w:t>TradePartnerType</w:t>
      </w:r>
      <w:proofErr w:type="spellEnd"/>
      <w:r w:rsidRPr="009675EB">
        <w:rPr>
          <w:b/>
          <w:sz w:val="16"/>
          <w:szCs w:val="20"/>
        </w:rPr>
        <w:t>&gt;NPS&lt;/</w:t>
      </w:r>
      <w:proofErr w:type="spellStart"/>
      <w:r w:rsidRPr="009675EB">
        <w:rPr>
          <w:b/>
          <w:sz w:val="16"/>
          <w:szCs w:val="20"/>
        </w:rPr>
        <w:t>TradePartnerType</w:t>
      </w:r>
      <w:proofErr w:type="spellEnd"/>
      <w:r w:rsidRPr="009675EB">
        <w:rPr>
          <w:b/>
          <w:sz w:val="16"/>
          <w:szCs w:val="20"/>
        </w:rPr>
        <w:t>&gt;</w:t>
      </w:r>
    </w:p>
    <w:p w14:paraId="0BF6CBE9"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EffluentTradePartnerAddress</w:t>
      </w:r>
      <w:proofErr w:type="spellEnd"/>
      <w:r w:rsidRPr="00D96100">
        <w:rPr>
          <w:sz w:val="16"/>
          <w:szCs w:val="20"/>
        </w:rPr>
        <w:t>&gt;</w:t>
      </w:r>
    </w:p>
    <w:p w14:paraId="15F96E0F"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OrganizationFormalName</w:t>
      </w:r>
      <w:proofErr w:type="spellEnd"/>
      <w:r w:rsidRPr="00D96100">
        <w:rPr>
          <w:sz w:val="16"/>
          <w:szCs w:val="20"/>
        </w:rPr>
        <w:t>&gt;Acme Products Inc.&lt;/</w:t>
      </w:r>
      <w:proofErr w:type="spellStart"/>
      <w:r w:rsidRPr="00D96100">
        <w:rPr>
          <w:sz w:val="16"/>
          <w:szCs w:val="20"/>
        </w:rPr>
        <w:t>OrganizationFormalName</w:t>
      </w:r>
      <w:proofErr w:type="spellEnd"/>
      <w:r w:rsidRPr="00D96100">
        <w:rPr>
          <w:sz w:val="16"/>
          <w:szCs w:val="20"/>
        </w:rPr>
        <w:t>&gt;</w:t>
      </w:r>
    </w:p>
    <w:p w14:paraId="1CFFE2B5"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OrganizationDUNSNumber</w:t>
      </w:r>
      <w:proofErr w:type="spellEnd"/>
      <w:r w:rsidRPr="00D96100">
        <w:rPr>
          <w:sz w:val="16"/>
          <w:szCs w:val="20"/>
        </w:rPr>
        <w:t>&gt;001147495&lt;/</w:t>
      </w:r>
      <w:proofErr w:type="spellStart"/>
      <w:r w:rsidRPr="00D96100">
        <w:rPr>
          <w:sz w:val="16"/>
          <w:szCs w:val="20"/>
        </w:rPr>
        <w:t>OrganizationDUNSNumber</w:t>
      </w:r>
      <w:proofErr w:type="spellEnd"/>
      <w:r w:rsidRPr="00D96100">
        <w:rPr>
          <w:sz w:val="16"/>
          <w:szCs w:val="20"/>
        </w:rPr>
        <w:t>&gt;</w:t>
      </w:r>
    </w:p>
    <w:p w14:paraId="1FA9088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LocationName</w:t>
      </w:r>
      <w:proofErr w:type="spellEnd"/>
      <w:r w:rsidRPr="00D96100">
        <w:rPr>
          <w:sz w:val="16"/>
          <w:szCs w:val="20"/>
        </w:rPr>
        <w:t>&gt;Acme Industries Inc.&lt;/</w:t>
      </w:r>
      <w:proofErr w:type="spellStart"/>
      <w:r w:rsidRPr="00D96100">
        <w:rPr>
          <w:sz w:val="16"/>
          <w:szCs w:val="20"/>
        </w:rPr>
        <w:t>LocationName</w:t>
      </w:r>
      <w:proofErr w:type="spellEnd"/>
      <w:r w:rsidRPr="00D96100">
        <w:rPr>
          <w:sz w:val="16"/>
          <w:szCs w:val="20"/>
        </w:rPr>
        <w:t>&gt;</w:t>
      </w:r>
    </w:p>
    <w:p w14:paraId="32B81308"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MailingAddressText</w:t>
      </w:r>
      <w:proofErr w:type="spellEnd"/>
      <w:r w:rsidRPr="00D96100">
        <w:rPr>
          <w:sz w:val="16"/>
          <w:szCs w:val="20"/>
        </w:rPr>
        <w:t>&gt;Corner of 1st and Main&lt;/</w:t>
      </w:r>
      <w:proofErr w:type="spellStart"/>
      <w:r w:rsidRPr="00D96100">
        <w:rPr>
          <w:sz w:val="16"/>
          <w:szCs w:val="20"/>
        </w:rPr>
        <w:t>MailingAddressText</w:t>
      </w:r>
      <w:proofErr w:type="spellEnd"/>
      <w:r w:rsidRPr="00D96100">
        <w:rPr>
          <w:sz w:val="16"/>
          <w:szCs w:val="20"/>
        </w:rPr>
        <w:t>&gt;</w:t>
      </w:r>
    </w:p>
    <w:p w14:paraId="5ABEEF66"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SupplementalAddressText</w:t>
      </w:r>
      <w:proofErr w:type="spellEnd"/>
      <w:r w:rsidRPr="00D96100">
        <w:rPr>
          <w:sz w:val="16"/>
          <w:szCs w:val="20"/>
        </w:rPr>
        <w:t>&gt;White building across from hardware store&lt;/</w:t>
      </w:r>
      <w:proofErr w:type="spellStart"/>
      <w:r w:rsidRPr="00D96100">
        <w:rPr>
          <w:sz w:val="16"/>
          <w:szCs w:val="20"/>
        </w:rPr>
        <w:t>SupplementalAddressText</w:t>
      </w:r>
      <w:proofErr w:type="spellEnd"/>
      <w:r w:rsidRPr="00D96100">
        <w:rPr>
          <w:sz w:val="16"/>
          <w:szCs w:val="20"/>
        </w:rPr>
        <w:t>&gt;</w:t>
      </w:r>
    </w:p>
    <w:p w14:paraId="69F2FF8F"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MailingAddressCityName</w:t>
      </w:r>
      <w:proofErr w:type="spellEnd"/>
      <w:r w:rsidRPr="00D96100">
        <w:rPr>
          <w:sz w:val="16"/>
          <w:szCs w:val="20"/>
        </w:rPr>
        <w:t>&gt;Bayside Township&lt;/</w:t>
      </w:r>
      <w:proofErr w:type="spellStart"/>
      <w:r w:rsidRPr="00D96100">
        <w:rPr>
          <w:sz w:val="16"/>
          <w:szCs w:val="20"/>
        </w:rPr>
        <w:t>MailingAddressCityName</w:t>
      </w:r>
      <w:proofErr w:type="spellEnd"/>
      <w:r w:rsidRPr="00D96100">
        <w:rPr>
          <w:sz w:val="16"/>
          <w:szCs w:val="20"/>
        </w:rPr>
        <w:t>&gt;</w:t>
      </w:r>
    </w:p>
    <w:p w14:paraId="2A42F32F"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MailingAddressCountryCode</w:t>
      </w:r>
      <w:proofErr w:type="spellEnd"/>
      <w:r w:rsidRPr="00D96100">
        <w:rPr>
          <w:sz w:val="16"/>
          <w:szCs w:val="20"/>
        </w:rPr>
        <w:t>&gt;US&lt;/</w:t>
      </w:r>
      <w:proofErr w:type="spellStart"/>
      <w:r w:rsidRPr="00D96100">
        <w:rPr>
          <w:sz w:val="16"/>
          <w:szCs w:val="20"/>
        </w:rPr>
        <w:t>MailingAddressCountryCode</w:t>
      </w:r>
      <w:proofErr w:type="spellEnd"/>
      <w:r w:rsidRPr="00D96100">
        <w:rPr>
          <w:sz w:val="16"/>
          <w:szCs w:val="20"/>
        </w:rPr>
        <w:t>&gt;</w:t>
      </w:r>
    </w:p>
    <w:p w14:paraId="65780A9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16"/>
        </w:rPr>
        <w:t>LocationProvince</w:t>
      </w:r>
      <w:proofErr w:type="spellEnd"/>
      <w:r w:rsidRPr="00D96100">
        <w:rPr>
          <w:sz w:val="16"/>
          <w:szCs w:val="16"/>
        </w:rPr>
        <w:t>&gt;Example province&lt;/</w:t>
      </w:r>
      <w:proofErr w:type="spellStart"/>
      <w:r w:rsidRPr="00D96100">
        <w:rPr>
          <w:sz w:val="16"/>
          <w:szCs w:val="16"/>
        </w:rPr>
        <w:t>LocationProvince</w:t>
      </w:r>
      <w:proofErr w:type="spellEnd"/>
      <w:r w:rsidRPr="00D96100">
        <w:rPr>
          <w:sz w:val="16"/>
          <w:szCs w:val="16"/>
        </w:rPr>
        <w:t>&gt;</w:t>
      </w:r>
    </w:p>
    <w:p w14:paraId="493A5B3B"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MailingAddressStateCode</w:t>
      </w:r>
      <w:proofErr w:type="spellEnd"/>
      <w:r w:rsidRPr="00D96100">
        <w:rPr>
          <w:sz w:val="16"/>
          <w:szCs w:val="20"/>
        </w:rPr>
        <w:t>&gt;NH&lt;/</w:t>
      </w:r>
      <w:proofErr w:type="spellStart"/>
      <w:r w:rsidRPr="00D96100">
        <w:rPr>
          <w:sz w:val="16"/>
          <w:szCs w:val="20"/>
        </w:rPr>
        <w:t>MailingAddressStateCode</w:t>
      </w:r>
      <w:proofErr w:type="spellEnd"/>
      <w:r w:rsidRPr="00D96100">
        <w:rPr>
          <w:sz w:val="16"/>
          <w:szCs w:val="20"/>
        </w:rPr>
        <w:t>&gt;</w:t>
      </w:r>
    </w:p>
    <w:p w14:paraId="5ECAB84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MailingAddressZipCode</w:t>
      </w:r>
      <w:proofErr w:type="spellEnd"/>
      <w:r w:rsidRPr="00D96100">
        <w:rPr>
          <w:sz w:val="16"/>
          <w:szCs w:val="20"/>
        </w:rPr>
        <w:t>&gt;04319&lt;/</w:t>
      </w:r>
      <w:proofErr w:type="spellStart"/>
      <w:r w:rsidRPr="00D96100">
        <w:rPr>
          <w:sz w:val="16"/>
          <w:szCs w:val="20"/>
        </w:rPr>
        <w:t>MailingAddressZipCode</w:t>
      </w:r>
      <w:proofErr w:type="spellEnd"/>
      <w:r w:rsidRPr="00D96100">
        <w:rPr>
          <w:sz w:val="16"/>
          <w:szCs w:val="20"/>
        </w:rPr>
        <w:t>&gt;</w:t>
      </w:r>
    </w:p>
    <w:p w14:paraId="220B7CF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CountyName</w:t>
      </w:r>
      <w:proofErr w:type="spellEnd"/>
      <w:r w:rsidRPr="00D96100">
        <w:rPr>
          <w:sz w:val="16"/>
          <w:szCs w:val="20"/>
        </w:rPr>
        <w:t>&gt;Howell&lt;/</w:t>
      </w:r>
      <w:proofErr w:type="spellStart"/>
      <w:r w:rsidRPr="00D96100">
        <w:rPr>
          <w:sz w:val="16"/>
          <w:szCs w:val="20"/>
        </w:rPr>
        <w:t>CountyName</w:t>
      </w:r>
      <w:proofErr w:type="spellEnd"/>
      <w:r w:rsidRPr="00D96100">
        <w:rPr>
          <w:sz w:val="16"/>
          <w:szCs w:val="20"/>
        </w:rPr>
        <w:t>&gt;</w:t>
      </w:r>
    </w:p>
    <w:p w14:paraId="2DC4EF89"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DivisionName</w:t>
      </w:r>
      <w:proofErr w:type="spellEnd"/>
      <w:r w:rsidRPr="00D96100">
        <w:rPr>
          <w:sz w:val="16"/>
          <w:szCs w:val="20"/>
        </w:rPr>
        <w:t>&gt;Water Division&lt;/</w:t>
      </w:r>
      <w:proofErr w:type="spellStart"/>
      <w:r w:rsidRPr="00D96100">
        <w:rPr>
          <w:sz w:val="16"/>
          <w:szCs w:val="20"/>
        </w:rPr>
        <w:t>DivisionName</w:t>
      </w:r>
      <w:proofErr w:type="spellEnd"/>
      <w:r w:rsidRPr="00D96100">
        <w:rPr>
          <w:sz w:val="16"/>
          <w:szCs w:val="20"/>
        </w:rPr>
        <w:t>&gt;</w:t>
      </w:r>
    </w:p>
    <w:p w14:paraId="77262745"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0DBD6D5E" w14:textId="77777777" w:rsidR="002C5F2C" w:rsidRDefault="002C5F2C" w:rsidP="002C5F2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371966D2"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48A5E8D"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&gt;1225&lt;/</w:t>
      </w:r>
      <w:proofErr w:type="spellStart"/>
      <w:r>
        <w:rPr>
          <w:sz w:val="16"/>
          <w:szCs w:val="20"/>
        </w:rPr>
        <w:t>TelephoneExtensionNumber</w:t>
      </w:r>
      <w:proofErr w:type="spellEnd"/>
      <w:r>
        <w:rPr>
          <w:sz w:val="16"/>
          <w:szCs w:val="20"/>
        </w:rPr>
        <w:t>&gt;</w:t>
      </w:r>
    </w:p>
    <w:p w14:paraId="2B5A4661"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414AB41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9EB4FFC" w14:textId="77777777" w:rsidR="002C5F2C" w:rsidRPr="0081336F" w:rsidRDefault="002C5F2C" w:rsidP="002C5F2C">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w:t>
      </w:r>
      <w:proofErr w:type="spellStart"/>
      <w:r w:rsidRPr="0081336F">
        <w:rPr>
          <w:sz w:val="16"/>
          <w:szCs w:val="20"/>
        </w:rPr>
        <w:t>EffluentTradePartnerAddress</w:t>
      </w:r>
      <w:proofErr w:type="spellEnd"/>
      <w:r w:rsidRPr="0081336F">
        <w:rPr>
          <w:sz w:val="16"/>
          <w:szCs w:val="20"/>
        </w:rPr>
        <w:t>&gt;</w:t>
      </w:r>
    </w:p>
    <w:p w14:paraId="036865E5" w14:textId="77777777" w:rsidR="002C5F2C" w:rsidRPr="00EE2059" w:rsidRDefault="002C5F2C" w:rsidP="002C5F2C">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5719B28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TradePartnerEndDate</w:t>
      </w:r>
      <w:proofErr w:type="spellEnd"/>
      <w:r>
        <w:rPr>
          <w:sz w:val="16"/>
          <w:szCs w:val="20"/>
        </w:rPr>
        <w:t>&gt;2005-12-31&lt;/</w:t>
      </w:r>
      <w:proofErr w:type="spellStart"/>
      <w:r>
        <w:rPr>
          <w:sz w:val="16"/>
          <w:szCs w:val="20"/>
        </w:rPr>
        <w:t>TradePartnerEndDate</w:t>
      </w:r>
      <w:proofErr w:type="spellEnd"/>
      <w:r>
        <w:rPr>
          <w:sz w:val="16"/>
          <w:szCs w:val="20"/>
        </w:rPr>
        <w:t>&gt;</w:t>
      </w:r>
    </w:p>
    <w:p w14:paraId="0FE2783A"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7E2B0FB9"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5507376C" w14:textId="77777777" w:rsidR="002C5F2C" w:rsidRDefault="002C5F2C" w:rsidP="002C5F2C">
      <w:pPr>
        <w:autoSpaceDE w:val="0"/>
        <w:autoSpaceDN w:val="0"/>
        <w:adjustRightInd w:val="0"/>
        <w:rPr>
          <w:b/>
          <w:sz w:val="16"/>
          <w:szCs w:val="20"/>
        </w:rPr>
      </w:pPr>
      <w:r>
        <w:rPr>
          <w:b/>
          <w:sz w:val="16"/>
          <w:szCs w:val="20"/>
        </w:rPr>
        <w:tab/>
        <w:t>&lt;/Payload&gt;</w:t>
      </w:r>
    </w:p>
    <w:p w14:paraId="10E616F5" w14:textId="77777777" w:rsidR="002C5F2C" w:rsidRDefault="002C5F2C" w:rsidP="002C5F2C">
      <w:pPr>
        <w:autoSpaceDE w:val="0"/>
        <w:autoSpaceDN w:val="0"/>
        <w:adjustRightInd w:val="0"/>
        <w:rPr>
          <w:b/>
          <w:sz w:val="16"/>
          <w:szCs w:val="20"/>
        </w:rPr>
      </w:pPr>
      <w:r>
        <w:rPr>
          <w:b/>
          <w:sz w:val="16"/>
          <w:szCs w:val="20"/>
        </w:rPr>
        <w:t>&lt;/Document&gt;</w:t>
      </w:r>
    </w:p>
    <w:p w14:paraId="660B7DFB" w14:textId="77777777" w:rsidR="002C5F2C" w:rsidRDefault="002C5F2C" w:rsidP="002C5F2C">
      <w:pPr>
        <w:autoSpaceDE w:val="0"/>
        <w:autoSpaceDN w:val="0"/>
        <w:adjustRightInd w:val="0"/>
        <w:rPr>
          <w:b/>
          <w:sz w:val="16"/>
          <w:szCs w:val="20"/>
        </w:rPr>
      </w:pPr>
    </w:p>
    <w:p w14:paraId="61ED033D" w14:textId="77777777" w:rsidR="002C5F2C" w:rsidRDefault="002C5F2C" w:rsidP="002C5F2C">
      <w:pPr>
        <w:autoSpaceDE w:val="0"/>
        <w:autoSpaceDN w:val="0"/>
        <w:adjustRightInd w:val="0"/>
        <w:rPr>
          <w:b/>
          <w:sz w:val="16"/>
          <w:szCs w:val="20"/>
        </w:rPr>
      </w:pPr>
    </w:p>
    <w:p w14:paraId="5CA21B11" w14:textId="77777777" w:rsidR="002C5F2C" w:rsidRDefault="002C5F2C" w:rsidP="002C5F2C">
      <w:pPr>
        <w:pStyle w:val="Heading2"/>
      </w:pPr>
      <w:bookmarkStart w:id="156" w:name="_Toc206756125"/>
      <w:r>
        <w:t>Changing an Effluent Trade Partner in ICIS</w:t>
      </w:r>
      <w:bookmarkEnd w:id="156"/>
    </w:p>
    <w:p w14:paraId="51F54832" w14:textId="77777777" w:rsidR="002C5F2C" w:rsidRDefault="002C5F2C" w:rsidP="002C5F2C">
      <w:pPr>
        <w:autoSpaceDE w:val="0"/>
        <w:autoSpaceDN w:val="0"/>
        <w:adjustRightInd w:val="0"/>
        <w:rPr>
          <w:color w:val="FF0000"/>
          <w:sz w:val="20"/>
          <w:szCs w:val="20"/>
          <w:u w:val="single"/>
        </w:rPr>
      </w:pPr>
    </w:p>
    <w:p w14:paraId="57B27BED" w14:textId="77777777" w:rsidR="005008A9" w:rsidRPr="005008A9" w:rsidRDefault="005008A9" w:rsidP="002C5F2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9DF8B04" w14:textId="59B6DFBF" w:rsidR="002C5F2C" w:rsidRDefault="002C5F2C" w:rsidP="002C5F2C">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4347E1C2" w14:textId="234FF304" w:rsidR="002C5F2C" w:rsidRDefault="002C5F2C" w:rsidP="002C5F2C">
      <w:pPr>
        <w:pStyle w:val="BodyText"/>
        <w:numPr>
          <w:ilvl w:val="0"/>
          <w:numId w:val="3"/>
        </w:numPr>
        <w:rPr>
          <w:sz w:val="20"/>
        </w:rPr>
      </w:pPr>
      <w:r w:rsidRPr="00725CCC">
        <w:rPr>
          <w:sz w:val="20"/>
        </w:rPr>
        <w:t>The Effluent Trade Partner Data parent tag should be repeated for each trade partner record to be added, changed, replaced or deleted.  The Effluent Trade Partner Telephone block may be repeated consecutively only up to 3 times.</w:t>
      </w:r>
      <w:r>
        <w:rPr>
          <w:sz w:val="20"/>
        </w:rPr>
        <w:t xml:space="preserve">  </w:t>
      </w:r>
    </w:p>
    <w:p w14:paraId="37AC9D2E" w14:textId="77777777" w:rsidR="002C5F2C" w:rsidRPr="00834CC3" w:rsidRDefault="002C5F2C" w:rsidP="002C5F2C">
      <w:pPr>
        <w:pStyle w:val="BodyText"/>
        <w:numPr>
          <w:ilvl w:val="0"/>
          <w:numId w:val="3"/>
        </w:numPr>
        <w:rPr>
          <w:sz w:val="20"/>
          <w:szCs w:val="20"/>
        </w:rPr>
      </w:pPr>
      <w:r w:rsidRPr="00834CC3">
        <w:rPr>
          <w:sz w:val="20"/>
          <w:szCs w:val="20"/>
        </w:rPr>
        <w:t xml:space="preserve">If </w:t>
      </w:r>
      <w:proofErr w:type="spellStart"/>
      <w:r w:rsidRPr="00834CC3">
        <w:rPr>
          <w:sz w:val="20"/>
          <w:szCs w:val="20"/>
        </w:rPr>
        <w:t>TradePartner</w:t>
      </w:r>
      <w:proofErr w:type="spellEnd"/>
      <w:r w:rsidRPr="00834CC3">
        <w:rPr>
          <w:sz w:val="20"/>
          <w:szCs w:val="20"/>
        </w:rPr>
        <w:t xml:space="preserve"> </w:t>
      </w:r>
      <w:r>
        <w:rPr>
          <w:sz w:val="20"/>
          <w:szCs w:val="20"/>
        </w:rPr>
        <w:t>T</w:t>
      </w:r>
      <w:r w:rsidRPr="00834CC3">
        <w:rPr>
          <w:sz w:val="20"/>
          <w:szCs w:val="20"/>
        </w:rPr>
        <w:t xml:space="preserve">ype = “PS” then </w:t>
      </w:r>
      <w:proofErr w:type="spellStart"/>
      <w:r w:rsidRPr="00834CC3">
        <w:rPr>
          <w:sz w:val="20"/>
          <w:szCs w:val="20"/>
        </w:rPr>
        <w:t>TradePartner</w:t>
      </w:r>
      <w:proofErr w:type="spellEnd"/>
      <w:r w:rsidRPr="00834CC3">
        <w:rPr>
          <w:sz w:val="20"/>
          <w:szCs w:val="20"/>
        </w:rPr>
        <w:t xml:space="preserve"> NPDESID must be present and </w:t>
      </w:r>
      <w:proofErr w:type="spellStart"/>
      <w:r w:rsidRPr="00834CC3">
        <w:rPr>
          <w:sz w:val="20"/>
          <w:szCs w:val="20"/>
        </w:rPr>
        <w:t>TradePartnerOtherID</w:t>
      </w:r>
      <w:proofErr w:type="spellEnd"/>
      <w:r w:rsidRPr="00834CC3">
        <w:rPr>
          <w:sz w:val="20"/>
          <w:szCs w:val="20"/>
        </w:rPr>
        <w:t xml:space="preserve"> must not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present the </w:t>
      </w:r>
      <w:proofErr w:type="spellStart"/>
      <w:r w:rsidRPr="00834CC3">
        <w:rPr>
          <w:sz w:val="20"/>
          <w:szCs w:val="20"/>
        </w:rPr>
        <w:t>OrganizationFormalName</w:t>
      </w:r>
      <w:proofErr w:type="spellEnd"/>
      <w:r w:rsidRPr="00834CC3">
        <w:rPr>
          <w:sz w:val="20"/>
          <w:szCs w:val="20"/>
        </w:rPr>
        <w:t xml:space="preserve">, </w:t>
      </w:r>
      <w:proofErr w:type="spellStart"/>
      <w:r w:rsidRPr="00834CC3">
        <w:rPr>
          <w:sz w:val="20"/>
          <w:szCs w:val="20"/>
        </w:rPr>
        <w:t>LocationName</w:t>
      </w:r>
      <w:proofErr w:type="spellEnd"/>
      <w:r w:rsidRPr="00834CC3">
        <w:rPr>
          <w:sz w:val="20"/>
          <w:szCs w:val="20"/>
        </w:rPr>
        <w:t xml:space="preserve">, </w:t>
      </w:r>
      <w:proofErr w:type="spellStart"/>
      <w:r w:rsidRPr="00834CC3">
        <w:rPr>
          <w:sz w:val="20"/>
          <w:szCs w:val="20"/>
        </w:rPr>
        <w:t>MailingAddressText</w:t>
      </w:r>
      <w:proofErr w:type="spellEnd"/>
      <w:r w:rsidRPr="00834CC3">
        <w:rPr>
          <w:sz w:val="20"/>
          <w:szCs w:val="20"/>
        </w:rPr>
        <w:t xml:space="preserve">, </w:t>
      </w:r>
      <w:proofErr w:type="spellStart"/>
      <w:r w:rsidRPr="00834CC3">
        <w:rPr>
          <w:sz w:val="20"/>
          <w:szCs w:val="20"/>
        </w:rPr>
        <w:t>MailingAddressCity</w:t>
      </w:r>
      <w:proofErr w:type="spellEnd"/>
      <w:r w:rsidRPr="00834CC3">
        <w:rPr>
          <w:sz w:val="20"/>
          <w:szCs w:val="20"/>
        </w:rPr>
        <w:t xml:space="preserve">, </w:t>
      </w:r>
      <w:proofErr w:type="spellStart"/>
      <w:r w:rsidRPr="00834CC3">
        <w:rPr>
          <w:sz w:val="20"/>
          <w:szCs w:val="20"/>
        </w:rPr>
        <w:t>MailingAddressStateCode</w:t>
      </w:r>
      <w:proofErr w:type="spellEnd"/>
      <w:r w:rsidRPr="00834CC3">
        <w:rPr>
          <w:sz w:val="20"/>
          <w:szCs w:val="20"/>
        </w:rPr>
        <w:t xml:space="preserve"> and </w:t>
      </w:r>
      <w:proofErr w:type="spellStart"/>
      <w:r w:rsidRPr="00834CC3">
        <w:rPr>
          <w:sz w:val="20"/>
          <w:szCs w:val="20"/>
        </w:rPr>
        <w:t>MailingAddressZipCode</w:t>
      </w:r>
      <w:proofErr w:type="spellEnd"/>
      <w:r w:rsidRPr="00834CC3">
        <w:rPr>
          <w:sz w:val="20"/>
          <w:szCs w:val="20"/>
        </w:rPr>
        <w:t xml:space="preserve"> must also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not present then </w:t>
      </w:r>
      <w:proofErr w:type="spellStart"/>
      <w:r w:rsidRPr="00834CC3">
        <w:rPr>
          <w:sz w:val="20"/>
          <w:szCs w:val="20"/>
        </w:rPr>
        <w:t>TradePartnerNPDESID</w:t>
      </w:r>
      <w:proofErr w:type="spellEnd"/>
      <w:r w:rsidRPr="00834CC3">
        <w:rPr>
          <w:sz w:val="20"/>
          <w:szCs w:val="20"/>
        </w:rPr>
        <w:t xml:space="preserve"> must be present.  If </w:t>
      </w:r>
      <w:proofErr w:type="spellStart"/>
      <w:r w:rsidRPr="00834CC3">
        <w:rPr>
          <w:sz w:val="20"/>
          <w:szCs w:val="20"/>
        </w:rPr>
        <w:t>TradePartnerType</w:t>
      </w:r>
      <w:proofErr w:type="spellEnd"/>
      <w:r w:rsidRPr="00834CC3">
        <w:rPr>
          <w:sz w:val="20"/>
          <w:szCs w:val="20"/>
        </w:rPr>
        <w:t xml:space="preserve"> is not present then ICIS will set it to “PS” and require </w:t>
      </w:r>
      <w:proofErr w:type="spellStart"/>
      <w:r w:rsidRPr="00834CC3">
        <w:rPr>
          <w:sz w:val="20"/>
          <w:szCs w:val="20"/>
        </w:rPr>
        <w:t>TradePartnerID</w:t>
      </w:r>
      <w:proofErr w:type="spellEnd"/>
      <w:r w:rsidRPr="00834CC3">
        <w:rPr>
          <w:sz w:val="20"/>
          <w:szCs w:val="20"/>
        </w:rPr>
        <w:t xml:space="preserve"> to be present and </w:t>
      </w:r>
      <w:proofErr w:type="spellStart"/>
      <w:r w:rsidRPr="00834CC3">
        <w:rPr>
          <w:sz w:val="20"/>
          <w:szCs w:val="20"/>
        </w:rPr>
        <w:t>TradePartnerNPDESID</w:t>
      </w:r>
      <w:proofErr w:type="spellEnd"/>
      <w:r w:rsidRPr="00834CC3">
        <w:rPr>
          <w:sz w:val="20"/>
          <w:szCs w:val="20"/>
        </w:rPr>
        <w:t xml:space="preserve"> to not be present.</w:t>
      </w:r>
    </w:p>
    <w:p w14:paraId="7416AF0C" w14:textId="77777777" w:rsidR="002C5F2C" w:rsidRPr="00725CCC" w:rsidRDefault="002C5F2C" w:rsidP="002C5F2C">
      <w:pPr>
        <w:numPr>
          <w:ilvl w:val="0"/>
          <w:numId w:val="3"/>
        </w:numPr>
        <w:spacing w:after="120"/>
        <w:rPr>
          <w:sz w:val="20"/>
          <w:szCs w:val="20"/>
        </w:rPr>
      </w:pPr>
      <w:r w:rsidRPr="00725CCC">
        <w:rPr>
          <w:sz w:val="20"/>
          <w:szCs w:val="20"/>
        </w:rPr>
        <w:t xml:space="preserve">Either </w:t>
      </w:r>
      <w:r>
        <w:rPr>
          <w:sz w:val="20"/>
          <w:szCs w:val="20"/>
        </w:rPr>
        <w:t xml:space="preserve">the </w:t>
      </w:r>
      <w:proofErr w:type="spellStart"/>
      <w:r w:rsidRPr="00725CCC">
        <w:rPr>
          <w:sz w:val="20"/>
          <w:szCs w:val="20"/>
        </w:rPr>
        <w:t>TradePartnerNPDESID</w:t>
      </w:r>
      <w:proofErr w:type="spellEnd"/>
      <w:r w:rsidRPr="00725CCC">
        <w:rPr>
          <w:sz w:val="20"/>
          <w:szCs w:val="20"/>
        </w:rPr>
        <w:t xml:space="preserve"> or </w:t>
      </w:r>
      <w:proofErr w:type="spellStart"/>
      <w:r w:rsidRPr="00725CCC">
        <w:rPr>
          <w:sz w:val="20"/>
          <w:szCs w:val="20"/>
        </w:rPr>
        <w:t>TradePartnerOtherID</w:t>
      </w:r>
      <w:proofErr w:type="spellEnd"/>
      <w:r w:rsidRPr="00725CCC">
        <w:rPr>
          <w:sz w:val="20"/>
          <w:szCs w:val="20"/>
        </w:rPr>
        <w:t xml:space="preserve"> may be provided.  </w:t>
      </w:r>
    </w:p>
    <w:p w14:paraId="6D42EBF0" w14:textId="77777777" w:rsidR="00CA4157" w:rsidRDefault="00CA4157">
      <w:pPr>
        <w:rPr>
          <w:b/>
          <w:sz w:val="16"/>
          <w:szCs w:val="20"/>
        </w:rPr>
      </w:pPr>
      <w:r>
        <w:rPr>
          <w:b/>
          <w:sz w:val="16"/>
          <w:szCs w:val="20"/>
        </w:rPr>
        <w:br w:type="page"/>
      </w:r>
    </w:p>
    <w:p w14:paraId="782A4409" w14:textId="4CCCF0E9" w:rsidR="002C5F2C" w:rsidRDefault="002C5F2C" w:rsidP="002C5F2C">
      <w:pPr>
        <w:rPr>
          <w:b/>
          <w:sz w:val="16"/>
          <w:szCs w:val="20"/>
        </w:rPr>
      </w:pPr>
      <w:r>
        <w:rPr>
          <w:b/>
          <w:sz w:val="16"/>
          <w:szCs w:val="20"/>
        </w:rPr>
        <w:lastRenderedPageBreak/>
        <w:t>&lt;?xml version="1.0" encoding="UTF-8"?&gt;</w:t>
      </w:r>
    </w:p>
    <w:p w14:paraId="08811857"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B8F79E0"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2A437007"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782D745D"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02D5F9FE"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5E42F75"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7DFD7F75"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10FA83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B3F681"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3048E21"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0CD5013"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F859256"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24BD83E"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2B39026"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ADE289" w14:textId="77777777" w:rsidR="002C5F2C" w:rsidRDefault="002C5F2C" w:rsidP="002C5F2C">
      <w:pPr>
        <w:autoSpaceDE w:val="0"/>
        <w:autoSpaceDN w:val="0"/>
        <w:adjustRightInd w:val="0"/>
        <w:rPr>
          <w:b/>
          <w:sz w:val="16"/>
          <w:szCs w:val="20"/>
        </w:rPr>
      </w:pPr>
      <w:r>
        <w:rPr>
          <w:b/>
          <w:sz w:val="16"/>
          <w:szCs w:val="20"/>
        </w:rPr>
        <w:tab/>
        <w:t>&lt;/Header&gt;</w:t>
      </w:r>
    </w:p>
    <w:p w14:paraId="22D88EB8"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68E7E05D"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2297407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F91695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8838427"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719991"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1D41D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274B49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24107F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3DBFD1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988BA6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2D6344CD"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453485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A0AD93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2D3CFCB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17B890A4" w14:textId="77777777" w:rsidR="002C5F2C" w:rsidRDefault="002C5F2C" w:rsidP="002C5F2C">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1E919CFA"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533FDB8A" w14:textId="77777777" w:rsidR="002C5F2C" w:rsidRPr="000963E6" w:rsidRDefault="002C5F2C" w:rsidP="002C5F2C">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w:t>
      </w:r>
      <w:proofErr w:type="spellStart"/>
      <w:r w:rsidRPr="000963E6">
        <w:rPr>
          <w:sz w:val="16"/>
          <w:szCs w:val="20"/>
        </w:rPr>
        <w:t>TradePartnerOtherID</w:t>
      </w:r>
      <w:proofErr w:type="spellEnd"/>
      <w:r w:rsidRPr="000963E6">
        <w:rPr>
          <w:sz w:val="16"/>
          <w:szCs w:val="20"/>
        </w:rPr>
        <w:t>&gt; D034B0&lt;/</w:t>
      </w:r>
      <w:proofErr w:type="spellStart"/>
      <w:r w:rsidRPr="000963E6">
        <w:rPr>
          <w:sz w:val="16"/>
          <w:szCs w:val="20"/>
        </w:rPr>
        <w:t>TradePartnerOtherID</w:t>
      </w:r>
      <w:proofErr w:type="spellEnd"/>
      <w:r w:rsidRPr="000963E6">
        <w:rPr>
          <w:sz w:val="16"/>
          <w:szCs w:val="20"/>
        </w:rPr>
        <w:t>&gt;</w:t>
      </w:r>
    </w:p>
    <w:p w14:paraId="53D62A3A" w14:textId="77777777" w:rsidR="002C5F2C" w:rsidRPr="0077794F" w:rsidRDefault="002C5F2C" w:rsidP="002C5F2C">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w:t>
      </w:r>
      <w:proofErr w:type="spellStart"/>
      <w:r w:rsidRPr="0077794F">
        <w:rPr>
          <w:sz w:val="16"/>
          <w:szCs w:val="20"/>
        </w:rPr>
        <w:t>TradePartnerType</w:t>
      </w:r>
      <w:proofErr w:type="spellEnd"/>
      <w:r w:rsidRPr="0077794F">
        <w:rPr>
          <w:sz w:val="16"/>
          <w:szCs w:val="20"/>
        </w:rPr>
        <w:t>&gt;NPS&lt;/</w:t>
      </w:r>
      <w:proofErr w:type="spellStart"/>
      <w:r w:rsidRPr="0077794F">
        <w:rPr>
          <w:sz w:val="16"/>
          <w:szCs w:val="20"/>
        </w:rPr>
        <w:t>TradePartnerType</w:t>
      </w:r>
      <w:proofErr w:type="spellEnd"/>
      <w:r w:rsidRPr="0077794F">
        <w:rPr>
          <w:sz w:val="16"/>
          <w:szCs w:val="20"/>
        </w:rPr>
        <w:t>&gt;</w:t>
      </w:r>
    </w:p>
    <w:p w14:paraId="5A1EDEE4"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EffluentTradePartnerAddress</w:t>
      </w:r>
      <w:proofErr w:type="spellEnd"/>
      <w:r w:rsidRPr="00D96100">
        <w:rPr>
          <w:sz w:val="16"/>
          <w:szCs w:val="20"/>
        </w:rPr>
        <w:t>&gt;</w:t>
      </w:r>
    </w:p>
    <w:p w14:paraId="6D59B947"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OrganizationFormalName</w:t>
      </w:r>
      <w:proofErr w:type="spellEnd"/>
      <w:r w:rsidRPr="00D96100">
        <w:rPr>
          <w:sz w:val="16"/>
          <w:szCs w:val="20"/>
        </w:rPr>
        <w:t>&gt;Acme Products Inc.&lt;/</w:t>
      </w:r>
      <w:proofErr w:type="spellStart"/>
      <w:r w:rsidRPr="00D96100">
        <w:rPr>
          <w:sz w:val="16"/>
          <w:szCs w:val="20"/>
        </w:rPr>
        <w:t>OrganizationFormalName</w:t>
      </w:r>
      <w:proofErr w:type="spellEnd"/>
      <w:r w:rsidRPr="00D96100">
        <w:rPr>
          <w:sz w:val="16"/>
          <w:szCs w:val="20"/>
        </w:rPr>
        <w:t>&gt;</w:t>
      </w:r>
    </w:p>
    <w:p w14:paraId="2625BA94"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OrganizationDUNSNumber</w:t>
      </w:r>
      <w:proofErr w:type="spellEnd"/>
      <w:r w:rsidRPr="00D96100">
        <w:rPr>
          <w:sz w:val="16"/>
          <w:szCs w:val="20"/>
        </w:rPr>
        <w:t>&gt;001147495&lt;/</w:t>
      </w:r>
      <w:proofErr w:type="spellStart"/>
      <w:r w:rsidRPr="00D96100">
        <w:rPr>
          <w:sz w:val="16"/>
          <w:szCs w:val="20"/>
        </w:rPr>
        <w:t>OrganizationDUNSNumber</w:t>
      </w:r>
      <w:proofErr w:type="spellEnd"/>
      <w:r w:rsidRPr="00D96100">
        <w:rPr>
          <w:sz w:val="16"/>
          <w:szCs w:val="20"/>
        </w:rPr>
        <w:t>&gt;</w:t>
      </w:r>
    </w:p>
    <w:p w14:paraId="107374E5"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LocationName</w:t>
      </w:r>
      <w:proofErr w:type="spellEnd"/>
      <w:r w:rsidRPr="00D96100">
        <w:rPr>
          <w:sz w:val="16"/>
          <w:szCs w:val="20"/>
        </w:rPr>
        <w:t>&gt;Acme Industries Inc.&lt;/</w:t>
      </w:r>
      <w:proofErr w:type="spellStart"/>
      <w:r w:rsidRPr="00D96100">
        <w:rPr>
          <w:sz w:val="16"/>
          <w:szCs w:val="20"/>
        </w:rPr>
        <w:t>LocationName</w:t>
      </w:r>
      <w:proofErr w:type="spellEnd"/>
      <w:r w:rsidRPr="00D96100">
        <w:rPr>
          <w:sz w:val="16"/>
          <w:szCs w:val="20"/>
        </w:rPr>
        <w:t>&gt;</w:t>
      </w:r>
    </w:p>
    <w:p w14:paraId="3858205A"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MailingAddressText</w:t>
      </w:r>
      <w:proofErr w:type="spellEnd"/>
      <w:r w:rsidRPr="00D96100">
        <w:rPr>
          <w:sz w:val="16"/>
          <w:szCs w:val="20"/>
        </w:rPr>
        <w:t>&gt;Corner of 1st and Main&lt;/</w:t>
      </w:r>
      <w:proofErr w:type="spellStart"/>
      <w:r w:rsidRPr="00D96100">
        <w:rPr>
          <w:sz w:val="16"/>
          <w:szCs w:val="20"/>
        </w:rPr>
        <w:t>MailingAddressText</w:t>
      </w:r>
      <w:proofErr w:type="spellEnd"/>
      <w:r w:rsidRPr="00D96100">
        <w:rPr>
          <w:sz w:val="16"/>
          <w:szCs w:val="20"/>
        </w:rPr>
        <w:t>&gt;</w:t>
      </w:r>
    </w:p>
    <w:p w14:paraId="27DDE826"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SupplementalAddressText</w:t>
      </w:r>
      <w:proofErr w:type="spellEnd"/>
      <w:r w:rsidRPr="00D96100">
        <w:rPr>
          <w:sz w:val="16"/>
          <w:szCs w:val="20"/>
        </w:rPr>
        <w:t>&gt;White building across from hardware store&lt;/</w:t>
      </w:r>
      <w:proofErr w:type="spellStart"/>
      <w:r w:rsidRPr="00D96100">
        <w:rPr>
          <w:sz w:val="16"/>
          <w:szCs w:val="20"/>
        </w:rPr>
        <w:t>SupplementalAddressText</w:t>
      </w:r>
      <w:proofErr w:type="spellEnd"/>
      <w:r w:rsidRPr="00D96100">
        <w:rPr>
          <w:sz w:val="16"/>
          <w:szCs w:val="20"/>
        </w:rPr>
        <w:t>&gt;</w:t>
      </w:r>
    </w:p>
    <w:p w14:paraId="071FD047"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MailingAddressCityName</w:t>
      </w:r>
      <w:proofErr w:type="spellEnd"/>
      <w:r w:rsidRPr="00D96100">
        <w:rPr>
          <w:sz w:val="16"/>
          <w:szCs w:val="20"/>
        </w:rPr>
        <w:t>&gt;Bayside Township&lt;/</w:t>
      </w:r>
      <w:proofErr w:type="spellStart"/>
      <w:r w:rsidRPr="00D96100">
        <w:rPr>
          <w:sz w:val="16"/>
          <w:szCs w:val="20"/>
        </w:rPr>
        <w:t>MailingAddressCityName</w:t>
      </w:r>
      <w:proofErr w:type="spellEnd"/>
      <w:r w:rsidRPr="00D96100">
        <w:rPr>
          <w:sz w:val="16"/>
          <w:szCs w:val="20"/>
        </w:rPr>
        <w:t>&gt;</w:t>
      </w:r>
    </w:p>
    <w:p w14:paraId="6A85D86E"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MailingAddressCountryCode</w:t>
      </w:r>
      <w:proofErr w:type="spellEnd"/>
      <w:r w:rsidRPr="00D96100">
        <w:rPr>
          <w:sz w:val="16"/>
          <w:szCs w:val="20"/>
        </w:rPr>
        <w:t>&gt;US&lt;/</w:t>
      </w:r>
      <w:proofErr w:type="spellStart"/>
      <w:r w:rsidRPr="00D96100">
        <w:rPr>
          <w:sz w:val="16"/>
          <w:szCs w:val="20"/>
        </w:rPr>
        <w:t>MailingAddressCountryCode</w:t>
      </w:r>
      <w:proofErr w:type="spellEnd"/>
      <w:r w:rsidRPr="00D96100">
        <w:rPr>
          <w:sz w:val="16"/>
          <w:szCs w:val="20"/>
        </w:rPr>
        <w:t>&gt;</w:t>
      </w:r>
    </w:p>
    <w:p w14:paraId="2BCCED59"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LocationProvince</w:t>
      </w:r>
      <w:proofErr w:type="spellEnd"/>
      <w:r w:rsidRPr="00D96100">
        <w:rPr>
          <w:sz w:val="16"/>
          <w:szCs w:val="20"/>
        </w:rPr>
        <w:t>&gt;Example Province&lt;/</w:t>
      </w:r>
      <w:proofErr w:type="spellStart"/>
      <w:r w:rsidRPr="00D96100">
        <w:rPr>
          <w:sz w:val="16"/>
          <w:szCs w:val="20"/>
        </w:rPr>
        <w:t>LocationProvince</w:t>
      </w:r>
      <w:proofErr w:type="spellEnd"/>
      <w:r w:rsidRPr="00D96100">
        <w:rPr>
          <w:sz w:val="16"/>
          <w:szCs w:val="20"/>
        </w:rPr>
        <w:t>&gt;</w:t>
      </w:r>
    </w:p>
    <w:p w14:paraId="6FBA2CB2"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MailingAddressStateCode</w:t>
      </w:r>
      <w:proofErr w:type="spellEnd"/>
      <w:r w:rsidRPr="00D96100">
        <w:rPr>
          <w:sz w:val="16"/>
          <w:szCs w:val="20"/>
        </w:rPr>
        <w:t>&gt;NM&lt;/</w:t>
      </w:r>
      <w:proofErr w:type="spellStart"/>
      <w:r w:rsidRPr="00D96100">
        <w:rPr>
          <w:sz w:val="16"/>
          <w:szCs w:val="20"/>
        </w:rPr>
        <w:t>MailingAddressStateCode</w:t>
      </w:r>
      <w:proofErr w:type="spellEnd"/>
      <w:r w:rsidRPr="00D96100">
        <w:rPr>
          <w:sz w:val="16"/>
          <w:szCs w:val="20"/>
        </w:rPr>
        <w:t>&gt;</w:t>
      </w:r>
    </w:p>
    <w:p w14:paraId="54519FCD"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MailingAddressZipCode</w:t>
      </w:r>
      <w:proofErr w:type="spellEnd"/>
      <w:r w:rsidRPr="00D96100">
        <w:rPr>
          <w:sz w:val="16"/>
          <w:szCs w:val="20"/>
        </w:rPr>
        <w:t>&gt;80000&lt;/</w:t>
      </w:r>
      <w:proofErr w:type="spellStart"/>
      <w:r w:rsidRPr="00D96100">
        <w:rPr>
          <w:sz w:val="16"/>
          <w:szCs w:val="20"/>
        </w:rPr>
        <w:t>MailingAddressZipCode</w:t>
      </w:r>
      <w:proofErr w:type="spellEnd"/>
      <w:r w:rsidRPr="00D96100">
        <w:rPr>
          <w:sz w:val="16"/>
          <w:szCs w:val="20"/>
        </w:rPr>
        <w:t>&gt;</w:t>
      </w:r>
    </w:p>
    <w:p w14:paraId="5A6C4E1E"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7FDBC27" w14:textId="77777777" w:rsidR="002C5F2C" w:rsidRDefault="002C5F2C" w:rsidP="002C5F2C">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2C27E32F" w14:textId="77777777" w:rsidR="002C5F2C" w:rsidRDefault="002C5F2C" w:rsidP="002C5F2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14352B3"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EC86196"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&gt;1225&lt;/</w:t>
      </w:r>
      <w:proofErr w:type="spellStart"/>
      <w:r>
        <w:rPr>
          <w:sz w:val="16"/>
          <w:szCs w:val="20"/>
        </w:rPr>
        <w:t>TelephoneExtensionNumber</w:t>
      </w:r>
      <w:proofErr w:type="spellEnd"/>
      <w:r>
        <w:rPr>
          <w:sz w:val="16"/>
          <w:szCs w:val="20"/>
        </w:rPr>
        <w:t>&gt;</w:t>
      </w:r>
    </w:p>
    <w:p w14:paraId="4854990C"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70804E3A"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546045B" w14:textId="77777777" w:rsidR="002C5F2C" w:rsidRPr="008F6408" w:rsidRDefault="002C5F2C" w:rsidP="002C5F2C">
      <w:pPr>
        <w:autoSpaceDE w:val="0"/>
        <w:autoSpaceDN w:val="0"/>
        <w:adjustRightInd w:val="0"/>
        <w:rPr>
          <w:sz w:val="16"/>
          <w:szCs w:val="20"/>
        </w:rPr>
      </w:pPr>
      <w:r w:rsidRPr="008F6408">
        <w:rPr>
          <w:sz w:val="16"/>
          <w:szCs w:val="20"/>
        </w:rPr>
        <w:tab/>
      </w:r>
      <w:r w:rsidRPr="008F6408">
        <w:rPr>
          <w:sz w:val="16"/>
          <w:szCs w:val="20"/>
        </w:rPr>
        <w:tab/>
      </w:r>
      <w:r w:rsidRPr="008F6408">
        <w:rPr>
          <w:sz w:val="16"/>
          <w:szCs w:val="20"/>
        </w:rPr>
        <w:tab/>
      </w:r>
      <w:r w:rsidRPr="008F6408">
        <w:rPr>
          <w:sz w:val="16"/>
          <w:szCs w:val="20"/>
        </w:rPr>
        <w:tab/>
        <w:t>&lt;/</w:t>
      </w:r>
      <w:proofErr w:type="spellStart"/>
      <w:r w:rsidRPr="008F6408">
        <w:rPr>
          <w:sz w:val="16"/>
          <w:szCs w:val="20"/>
        </w:rPr>
        <w:t>EffluentTradePartnerAddress</w:t>
      </w:r>
      <w:proofErr w:type="spellEnd"/>
      <w:r w:rsidRPr="008F6408">
        <w:rPr>
          <w:sz w:val="16"/>
          <w:szCs w:val="20"/>
        </w:rPr>
        <w:t>&gt;</w:t>
      </w:r>
    </w:p>
    <w:p w14:paraId="6A21BF2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&lt;TradePartnerStartDate&gt;2005-12-31&lt;/TradePartnerStartDate&gt;</w:t>
      </w:r>
    </w:p>
    <w:p w14:paraId="2BAECF1A"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TradePartnerEndDate</w:t>
      </w:r>
      <w:proofErr w:type="spellEnd"/>
      <w:r>
        <w:rPr>
          <w:sz w:val="16"/>
          <w:szCs w:val="20"/>
        </w:rPr>
        <w:t>&gt;2005-12-31&lt;/</w:t>
      </w:r>
      <w:proofErr w:type="spellStart"/>
      <w:r>
        <w:rPr>
          <w:sz w:val="16"/>
          <w:szCs w:val="20"/>
        </w:rPr>
        <w:t>TradePartnerEndDate</w:t>
      </w:r>
      <w:proofErr w:type="spellEnd"/>
      <w:r>
        <w:rPr>
          <w:sz w:val="16"/>
          <w:szCs w:val="20"/>
        </w:rPr>
        <w:t>&gt;</w:t>
      </w:r>
    </w:p>
    <w:p w14:paraId="6C4BD80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34AC9975"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5C87E775" w14:textId="77777777" w:rsidR="002C5F2C" w:rsidRDefault="002C5F2C" w:rsidP="002C5F2C">
      <w:pPr>
        <w:autoSpaceDE w:val="0"/>
        <w:autoSpaceDN w:val="0"/>
        <w:adjustRightInd w:val="0"/>
        <w:rPr>
          <w:b/>
          <w:sz w:val="16"/>
          <w:szCs w:val="20"/>
        </w:rPr>
      </w:pPr>
      <w:r>
        <w:rPr>
          <w:b/>
          <w:sz w:val="16"/>
          <w:szCs w:val="20"/>
        </w:rPr>
        <w:tab/>
        <w:t>&lt;/Payload&gt;</w:t>
      </w:r>
    </w:p>
    <w:p w14:paraId="64C7580E" w14:textId="77777777" w:rsidR="002C5F2C" w:rsidRDefault="002C5F2C" w:rsidP="002C5F2C">
      <w:pPr>
        <w:autoSpaceDE w:val="0"/>
        <w:autoSpaceDN w:val="0"/>
        <w:adjustRightInd w:val="0"/>
        <w:rPr>
          <w:b/>
          <w:sz w:val="16"/>
          <w:szCs w:val="20"/>
        </w:rPr>
      </w:pPr>
      <w:r>
        <w:rPr>
          <w:b/>
          <w:sz w:val="16"/>
          <w:szCs w:val="20"/>
        </w:rPr>
        <w:t>&lt;/Document&gt;</w:t>
      </w:r>
    </w:p>
    <w:p w14:paraId="4E8A0825" w14:textId="77777777" w:rsidR="002C5F2C" w:rsidRDefault="002C5F2C" w:rsidP="002C5F2C">
      <w:pPr>
        <w:autoSpaceDE w:val="0"/>
        <w:autoSpaceDN w:val="0"/>
        <w:adjustRightInd w:val="0"/>
        <w:rPr>
          <w:b/>
          <w:sz w:val="16"/>
          <w:szCs w:val="20"/>
        </w:rPr>
      </w:pPr>
    </w:p>
    <w:p w14:paraId="20676556" w14:textId="77777777" w:rsidR="002C5F2C" w:rsidRDefault="002C5F2C" w:rsidP="002C5F2C">
      <w:pPr>
        <w:autoSpaceDE w:val="0"/>
        <w:autoSpaceDN w:val="0"/>
        <w:adjustRightInd w:val="0"/>
        <w:rPr>
          <w:b/>
          <w:sz w:val="16"/>
          <w:szCs w:val="20"/>
        </w:rPr>
      </w:pPr>
    </w:p>
    <w:p w14:paraId="39A74B51" w14:textId="77777777" w:rsidR="002C5F2C" w:rsidRDefault="002C5F2C" w:rsidP="002C5F2C">
      <w:pPr>
        <w:pStyle w:val="Heading2"/>
      </w:pPr>
      <w:bookmarkStart w:id="157" w:name="_Toc206756126"/>
      <w:r>
        <w:t>Replacing an Effluent Trade Partner in ICIS</w:t>
      </w:r>
      <w:bookmarkEnd w:id="157"/>
    </w:p>
    <w:p w14:paraId="6201294E" w14:textId="77777777" w:rsidR="002C5F2C" w:rsidRDefault="002C5F2C" w:rsidP="002C5F2C">
      <w:pPr>
        <w:autoSpaceDE w:val="0"/>
        <w:autoSpaceDN w:val="0"/>
        <w:adjustRightInd w:val="0"/>
        <w:rPr>
          <w:color w:val="FF0000"/>
          <w:sz w:val="20"/>
          <w:szCs w:val="20"/>
          <w:u w:val="single"/>
        </w:rPr>
      </w:pPr>
    </w:p>
    <w:p w14:paraId="5C36C778" w14:textId="3C8F3A5C" w:rsidR="00E30732" w:rsidRDefault="00E30732" w:rsidP="002C5F2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19A8F18" w14:textId="7926AFE4"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DEA9C18" w14:textId="74F86F4F" w:rsidR="002C5F2C" w:rsidRDefault="002C5F2C" w:rsidP="002C5F2C">
      <w:pPr>
        <w:pStyle w:val="BodyText"/>
        <w:numPr>
          <w:ilvl w:val="0"/>
          <w:numId w:val="3"/>
        </w:numPr>
        <w:rPr>
          <w:sz w:val="20"/>
        </w:rPr>
      </w:pPr>
      <w:r w:rsidRPr="00725CCC">
        <w:rPr>
          <w:sz w:val="20"/>
        </w:rPr>
        <w:t>The Effluent Trade Partner Data parent tag should be repeated for each trade partner record to be added, changed, replaced or deleted.  The Effluent Trade Partner Telephone block may be repeated consecutively only up to 3 times.</w:t>
      </w:r>
      <w:r>
        <w:rPr>
          <w:sz w:val="20"/>
        </w:rPr>
        <w:t xml:space="preserve">  </w:t>
      </w:r>
    </w:p>
    <w:p w14:paraId="1C731006" w14:textId="77777777" w:rsidR="002C5F2C" w:rsidRPr="00834CC3" w:rsidRDefault="002C5F2C" w:rsidP="002C5F2C">
      <w:pPr>
        <w:pStyle w:val="BodyText"/>
        <w:numPr>
          <w:ilvl w:val="0"/>
          <w:numId w:val="3"/>
        </w:numPr>
        <w:rPr>
          <w:sz w:val="20"/>
          <w:szCs w:val="20"/>
        </w:rPr>
      </w:pPr>
      <w:r w:rsidRPr="00834CC3">
        <w:rPr>
          <w:sz w:val="20"/>
          <w:szCs w:val="20"/>
        </w:rPr>
        <w:t xml:space="preserve">If </w:t>
      </w:r>
      <w:proofErr w:type="spellStart"/>
      <w:r w:rsidRPr="00834CC3">
        <w:rPr>
          <w:sz w:val="20"/>
          <w:szCs w:val="20"/>
        </w:rPr>
        <w:t>TradePartner</w:t>
      </w:r>
      <w:proofErr w:type="spellEnd"/>
      <w:r w:rsidRPr="00834CC3">
        <w:rPr>
          <w:sz w:val="20"/>
          <w:szCs w:val="20"/>
        </w:rPr>
        <w:t xml:space="preserve"> </w:t>
      </w:r>
      <w:r>
        <w:rPr>
          <w:sz w:val="20"/>
          <w:szCs w:val="20"/>
        </w:rPr>
        <w:t>T</w:t>
      </w:r>
      <w:r w:rsidRPr="00834CC3">
        <w:rPr>
          <w:sz w:val="20"/>
          <w:szCs w:val="20"/>
        </w:rPr>
        <w:t xml:space="preserve">ype = “PS” then </w:t>
      </w:r>
      <w:proofErr w:type="spellStart"/>
      <w:r w:rsidRPr="00834CC3">
        <w:rPr>
          <w:sz w:val="20"/>
          <w:szCs w:val="20"/>
        </w:rPr>
        <w:t>TradePartner</w:t>
      </w:r>
      <w:proofErr w:type="spellEnd"/>
      <w:r w:rsidRPr="00834CC3">
        <w:rPr>
          <w:sz w:val="20"/>
          <w:szCs w:val="20"/>
        </w:rPr>
        <w:t xml:space="preserve"> NPDESID must be present and </w:t>
      </w:r>
      <w:proofErr w:type="spellStart"/>
      <w:r w:rsidRPr="00834CC3">
        <w:rPr>
          <w:sz w:val="20"/>
          <w:szCs w:val="20"/>
        </w:rPr>
        <w:t>TradePartnerOtherID</w:t>
      </w:r>
      <w:proofErr w:type="spellEnd"/>
      <w:r w:rsidRPr="00834CC3">
        <w:rPr>
          <w:sz w:val="20"/>
          <w:szCs w:val="20"/>
        </w:rPr>
        <w:t xml:space="preserve"> must not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present the </w:t>
      </w:r>
      <w:proofErr w:type="spellStart"/>
      <w:r w:rsidRPr="00834CC3">
        <w:rPr>
          <w:sz w:val="20"/>
          <w:szCs w:val="20"/>
        </w:rPr>
        <w:t>OrganizationFormalName</w:t>
      </w:r>
      <w:proofErr w:type="spellEnd"/>
      <w:r w:rsidRPr="00834CC3">
        <w:rPr>
          <w:sz w:val="20"/>
          <w:szCs w:val="20"/>
        </w:rPr>
        <w:t xml:space="preserve">, </w:t>
      </w:r>
      <w:proofErr w:type="spellStart"/>
      <w:r w:rsidRPr="00834CC3">
        <w:rPr>
          <w:sz w:val="20"/>
          <w:szCs w:val="20"/>
        </w:rPr>
        <w:t>LocationName</w:t>
      </w:r>
      <w:proofErr w:type="spellEnd"/>
      <w:r w:rsidRPr="00834CC3">
        <w:rPr>
          <w:sz w:val="20"/>
          <w:szCs w:val="20"/>
        </w:rPr>
        <w:t xml:space="preserve">, </w:t>
      </w:r>
      <w:proofErr w:type="spellStart"/>
      <w:r w:rsidRPr="00834CC3">
        <w:rPr>
          <w:sz w:val="20"/>
          <w:szCs w:val="20"/>
        </w:rPr>
        <w:t>MailingAddressText</w:t>
      </w:r>
      <w:proofErr w:type="spellEnd"/>
      <w:r w:rsidRPr="00834CC3">
        <w:rPr>
          <w:sz w:val="20"/>
          <w:szCs w:val="20"/>
        </w:rPr>
        <w:t xml:space="preserve">, </w:t>
      </w:r>
      <w:proofErr w:type="spellStart"/>
      <w:r w:rsidRPr="00834CC3">
        <w:rPr>
          <w:sz w:val="20"/>
          <w:szCs w:val="20"/>
        </w:rPr>
        <w:t>MailingAddressCity</w:t>
      </w:r>
      <w:proofErr w:type="spellEnd"/>
      <w:r w:rsidRPr="00834CC3">
        <w:rPr>
          <w:sz w:val="20"/>
          <w:szCs w:val="20"/>
        </w:rPr>
        <w:t xml:space="preserve">, </w:t>
      </w:r>
      <w:proofErr w:type="spellStart"/>
      <w:r w:rsidRPr="00834CC3">
        <w:rPr>
          <w:sz w:val="20"/>
          <w:szCs w:val="20"/>
        </w:rPr>
        <w:t>MailingAddressStateCode</w:t>
      </w:r>
      <w:proofErr w:type="spellEnd"/>
      <w:r w:rsidRPr="00834CC3">
        <w:rPr>
          <w:sz w:val="20"/>
          <w:szCs w:val="20"/>
        </w:rPr>
        <w:t xml:space="preserve"> and </w:t>
      </w:r>
      <w:proofErr w:type="spellStart"/>
      <w:r w:rsidRPr="00834CC3">
        <w:rPr>
          <w:sz w:val="20"/>
          <w:szCs w:val="20"/>
        </w:rPr>
        <w:t>MailingAddressZipCode</w:t>
      </w:r>
      <w:proofErr w:type="spellEnd"/>
      <w:r w:rsidRPr="00834CC3">
        <w:rPr>
          <w:sz w:val="20"/>
          <w:szCs w:val="20"/>
        </w:rPr>
        <w:t xml:space="preserve"> must also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not present then </w:t>
      </w:r>
      <w:proofErr w:type="spellStart"/>
      <w:r w:rsidRPr="00834CC3">
        <w:rPr>
          <w:sz w:val="20"/>
          <w:szCs w:val="20"/>
        </w:rPr>
        <w:t>TradePartnerNPDESID</w:t>
      </w:r>
      <w:proofErr w:type="spellEnd"/>
      <w:r w:rsidRPr="00834CC3">
        <w:rPr>
          <w:sz w:val="20"/>
          <w:szCs w:val="20"/>
        </w:rPr>
        <w:t xml:space="preserve"> must be present.  If </w:t>
      </w:r>
      <w:proofErr w:type="spellStart"/>
      <w:r w:rsidRPr="00834CC3">
        <w:rPr>
          <w:sz w:val="20"/>
          <w:szCs w:val="20"/>
        </w:rPr>
        <w:t>TradePartnerType</w:t>
      </w:r>
      <w:proofErr w:type="spellEnd"/>
      <w:r w:rsidRPr="00834CC3">
        <w:rPr>
          <w:sz w:val="20"/>
          <w:szCs w:val="20"/>
        </w:rPr>
        <w:t xml:space="preserve"> is not present then ICIS will set it to “PS” and require </w:t>
      </w:r>
      <w:proofErr w:type="spellStart"/>
      <w:r w:rsidRPr="00834CC3">
        <w:rPr>
          <w:sz w:val="20"/>
          <w:szCs w:val="20"/>
        </w:rPr>
        <w:t>TradePartnerID</w:t>
      </w:r>
      <w:proofErr w:type="spellEnd"/>
      <w:r w:rsidRPr="00834CC3">
        <w:rPr>
          <w:sz w:val="20"/>
          <w:szCs w:val="20"/>
        </w:rPr>
        <w:t xml:space="preserve"> to be present and </w:t>
      </w:r>
      <w:proofErr w:type="spellStart"/>
      <w:r w:rsidRPr="00834CC3">
        <w:rPr>
          <w:sz w:val="20"/>
          <w:szCs w:val="20"/>
        </w:rPr>
        <w:t>TradePartnerNPDESID</w:t>
      </w:r>
      <w:proofErr w:type="spellEnd"/>
      <w:r w:rsidRPr="00834CC3">
        <w:rPr>
          <w:sz w:val="20"/>
          <w:szCs w:val="20"/>
        </w:rPr>
        <w:t xml:space="preserve"> to not be present.</w:t>
      </w:r>
    </w:p>
    <w:p w14:paraId="053A7EB7" w14:textId="77777777" w:rsidR="002C5F2C" w:rsidRPr="00725CCC" w:rsidRDefault="002C5F2C" w:rsidP="002C5F2C">
      <w:pPr>
        <w:numPr>
          <w:ilvl w:val="0"/>
          <w:numId w:val="3"/>
        </w:numPr>
        <w:spacing w:after="120"/>
        <w:rPr>
          <w:sz w:val="20"/>
          <w:szCs w:val="20"/>
        </w:rPr>
      </w:pPr>
      <w:r w:rsidRPr="00725CCC">
        <w:rPr>
          <w:sz w:val="20"/>
          <w:szCs w:val="20"/>
        </w:rPr>
        <w:t xml:space="preserve">Either </w:t>
      </w:r>
      <w:r>
        <w:rPr>
          <w:sz w:val="20"/>
          <w:szCs w:val="20"/>
        </w:rPr>
        <w:t xml:space="preserve">the </w:t>
      </w:r>
      <w:proofErr w:type="spellStart"/>
      <w:r w:rsidRPr="00725CCC">
        <w:rPr>
          <w:sz w:val="20"/>
          <w:szCs w:val="20"/>
        </w:rPr>
        <w:t>TradePartnerNPDESID</w:t>
      </w:r>
      <w:proofErr w:type="spellEnd"/>
      <w:r w:rsidRPr="00725CCC">
        <w:rPr>
          <w:sz w:val="20"/>
          <w:szCs w:val="20"/>
        </w:rPr>
        <w:t xml:space="preserve"> or </w:t>
      </w:r>
      <w:proofErr w:type="spellStart"/>
      <w:r w:rsidRPr="00725CCC">
        <w:rPr>
          <w:sz w:val="20"/>
          <w:szCs w:val="20"/>
        </w:rPr>
        <w:t>TradePartnerOtherID</w:t>
      </w:r>
      <w:proofErr w:type="spellEnd"/>
      <w:r w:rsidRPr="00725CCC">
        <w:rPr>
          <w:sz w:val="20"/>
          <w:szCs w:val="20"/>
        </w:rPr>
        <w:t xml:space="preserve"> may be provided.  </w:t>
      </w:r>
    </w:p>
    <w:p w14:paraId="271894DC" w14:textId="7DC0D181" w:rsidR="002C5F2C" w:rsidRPr="00E30732" w:rsidRDefault="002C5F2C" w:rsidP="00D21CC4">
      <w:pPr>
        <w:pStyle w:val="BodyText"/>
        <w:numPr>
          <w:ilvl w:val="0"/>
          <w:numId w:val="3"/>
        </w:numPr>
        <w:rPr>
          <w:sz w:val="20"/>
        </w:rPr>
      </w:pPr>
      <w:r w:rsidRPr="00E30732">
        <w:rPr>
          <w:sz w:val="20"/>
        </w:rPr>
        <w:t>If a matching record does not exist in ICIS, a new effluent trade partner record with child records will be added to ICIS.  Otherwise, effluent trade partner fields will be blanked out and overwritten with data contained in the XML file and child records will be added, changed or deleted based upon the rules above.</w:t>
      </w:r>
    </w:p>
    <w:p w14:paraId="75138F8A" w14:textId="77777777" w:rsidR="002C5F2C" w:rsidRDefault="002C5F2C" w:rsidP="002C5F2C">
      <w:pPr>
        <w:pStyle w:val="Header"/>
        <w:tabs>
          <w:tab w:val="clear" w:pos="4320"/>
          <w:tab w:val="clear" w:pos="8640"/>
        </w:tabs>
      </w:pPr>
    </w:p>
    <w:p w14:paraId="4953C9F5" w14:textId="77777777" w:rsidR="00E30732" w:rsidRDefault="00E30732">
      <w:pPr>
        <w:rPr>
          <w:b/>
          <w:sz w:val="16"/>
          <w:szCs w:val="20"/>
        </w:rPr>
      </w:pPr>
      <w:r>
        <w:rPr>
          <w:b/>
          <w:sz w:val="16"/>
          <w:szCs w:val="20"/>
        </w:rPr>
        <w:br w:type="page"/>
      </w:r>
    </w:p>
    <w:p w14:paraId="0A769640" w14:textId="69324A28" w:rsidR="002C5F2C" w:rsidRDefault="002C5F2C" w:rsidP="002C5F2C">
      <w:pPr>
        <w:rPr>
          <w:b/>
          <w:sz w:val="16"/>
          <w:szCs w:val="20"/>
        </w:rPr>
      </w:pPr>
      <w:r>
        <w:rPr>
          <w:b/>
          <w:sz w:val="16"/>
          <w:szCs w:val="20"/>
        </w:rPr>
        <w:lastRenderedPageBreak/>
        <w:t>&lt;?xml version="1.0" encoding="UTF-8"?&gt;</w:t>
      </w:r>
    </w:p>
    <w:p w14:paraId="026EC522"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6E8D5F73"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40939E2A"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7A27848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59131B22"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D04D246"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4D03A8FC"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2076B86C"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58DB7CB"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8D08ED6"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64046209"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31D940"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E6827E4"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CF4626"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C2DE12" w14:textId="77777777" w:rsidR="002C5F2C" w:rsidRDefault="002C5F2C" w:rsidP="002C5F2C">
      <w:pPr>
        <w:autoSpaceDE w:val="0"/>
        <w:autoSpaceDN w:val="0"/>
        <w:adjustRightInd w:val="0"/>
        <w:rPr>
          <w:b/>
          <w:sz w:val="16"/>
          <w:szCs w:val="20"/>
        </w:rPr>
      </w:pPr>
      <w:r>
        <w:rPr>
          <w:b/>
          <w:sz w:val="16"/>
          <w:szCs w:val="20"/>
        </w:rPr>
        <w:tab/>
        <w:t>&lt;/Header&gt;</w:t>
      </w:r>
    </w:p>
    <w:p w14:paraId="1CCE3035"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2D1C28A9"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2C50B93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DDE99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F581130"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98408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EFFF51"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1228777"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&gt;VT1005932&lt;/</w:t>
      </w:r>
      <w:proofErr w:type="spellStart"/>
      <w:r>
        <w:rPr>
          <w:b/>
          <w:sz w:val="16"/>
          <w:szCs w:val="20"/>
        </w:rPr>
        <w:t>PermitIdentifier</w:t>
      </w:r>
      <w:proofErr w:type="spellEnd"/>
      <w:r>
        <w:rPr>
          <w:b/>
          <w:sz w:val="16"/>
          <w:szCs w:val="20"/>
        </w:rPr>
        <w:t>&gt;</w:t>
      </w:r>
    </w:p>
    <w:p w14:paraId="74B3AD2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2C07AC7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D6FC9F7"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04A3CAD2"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1AA895B6"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50841C2A"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7739682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705E55EB" w14:textId="77777777" w:rsidR="002C5F2C" w:rsidRDefault="002C5F2C" w:rsidP="002C5F2C">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6E1314F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6D18975B" w14:textId="77777777" w:rsidR="002C5F2C" w:rsidRPr="000963E6" w:rsidRDefault="002C5F2C" w:rsidP="002C5F2C">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w:t>
      </w:r>
      <w:proofErr w:type="spellStart"/>
      <w:r w:rsidRPr="000963E6">
        <w:rPr>
          <w:sz w:val="16"/>
          <w:szCs w:val="20"/>
        </w:rPr>
        <w:t>TradePartnerNPDESID</w:t>
      </w:r>
      <w:proofErr w:type="spellEnd"/>
      <w:r w:rsidRPr="000963E6">
        <w:rPr>
          <w:sz w:val="16"/>
          <w:szCs w:val="20"/>
        </w:rPr>
        <w:t>&gt;</w:t>
      </w:r>
      <w:r>
        <w:rPr>
          <w:sz w:val="16"/>
          <w:szCs w:val="20"/>
        </w:rPr>
        <w:t>NH</w:t>
      </w:r>
      <w:r w:rsidRPr="000963E6">
        <w:rPr>
          <w:sz w:val="16"/>
          <w:szCs w:val="20"/>
        </w:rPr>
        <w:t>1057982&lt;/</w:t>
      </w:r>
      <w:proofErr w:type="spellStart"/>
      <w:r w:rsidRPr="000963E6">
        <w:rPr>
          <w:sz w:val="16"/>
          <w:szCs w:val="20"/>
        </w:rPr>
        <w:t>TradePartnerNPDESID</w:t>
      </w:r>
      <w:proofErr w:type="spellEnd"/>
      <w:r w:rsidRPr="000963E6">
        <w:rPr>
          <w:sz w:val="16"/>
          <w:szCs w:val="20"/>
        </w:rPr>
        <w:t>&gt;</w:t>
      </w:r>
    </w:p>
    <w:p w14:paraId="6373647C" w14:textId="77777777" w:rsidR="002C5F2C" w:rsidRPr="009675EB" w:rsidRDefault="002C5F2C" w:rsidP="002C5F2C">
      <w:pPr>
        <w:autoSpaceDE w:val="0"/>
        <w:autoSpaceDN w:val="0"/>
        <w:adjustRightInd w:val="0"/>
        <w:rPr>
          <w:b/>
          <w:sz w:val="16"/>
          <w:szCs w:val="20"/>
        </w:rPr>
      </w:pPr>
      <w:r w:rsidRPr="0059555F">
        <w:rPr>
          <w:sz w:val="16"/>
          <w:szCs w:val="20"/>
        </w:rPr>
        <w:tab/>
      </w:r>
      <w:r w:rsidRPr="0059555F">
        <w:rPr>
          <w:sz w:val="16"/>
          <w:szCs w:val="20"/>
        </w:rPr>
        <w:tab/>
      </w:r>
      <w:r w:rsidRPr="0059555F">
        <w:rPr>
          <w:sz w:val="16"/>
          <w:szCs w:val="20"/>
        </w:rPr>
        <w:tab/>
      </w:r>
      <w:r w:rsidRPr="0059555F">
        <w:rPr>
          <w:sz w:val="16"/>
          <w:szCs w:val="20"/>
        </w:rPr>
        <w:tab/>
      </w:r>
      <w:r w:rsidRPr="009675EB">
        <w:rPr>
          <w:b/>
          <w:sz w:val="16"/>
          <w:szCs w:val="20"/>
        </w:rPr>
        <w:t>&lt;</w:t>
      </w:r>
      <w:proofErr w:type="spellStart"/>
      <w:r w:rsidRPr="009675EB">
        <w:rPr>
          <w:b/>
          <w:sz w:val="16"/>
          <w:szCs w:val="20"/>
        </w:rPr>
        <w:t>TradePartnerType</w:t>
      </w:r>
      <w:proofErr w:type="spellEnd"/>
      <w:r w:rsidRPr="009675EB">
        <w:rPr>
          <w:b/>
          <w:sz w:val="16"/>
          <w:szCs w:val="20"/>
        </w:rPr>
        <w:t>&gt;NPS&lt;/</w:t>
      </w:r>
      <w:proofErr w:type="spellStart"/>
      <w:r w:rsidRPr="009675EB">
        <w:rPr>
          <w:b/>
          <w:sz w:val="16"/>
          <w:szCs w:val="20"/>
        </w:rPr>
        <w:t>TradePartnerType</w:t>
      </w:r>
      <w:proofErr w:type="spellEnd"/>
      <w:r w:rsidRPr="009675EB">
        <w:rPr>
          <w:b/>
          <w:sz w:val="16"/>
          <w:szCs w:val="20"/>
        </w:rPr>
        <w:t>&gt;</w:t>
      </w:r>
    </w:p>
    <w:p w14:paraId="5CE2CE93" w14:textId="77777777" w:rsidR="002C5F2C" w:rsidRPr="0081336F" w:rsidRDefault="002C5F2C" w:rsidP="002C5F2C">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w:t>
      </w:r>
      <w:proofErr w:type="spellStart"/>
      <w:r w:rsidRPr="0081336F">
        <w:rPr>
          <w:sz w:val="16"/>
          <w:szCs w:val="20"/>
        </w:rPr>
        <w:t>EffluentTradePartnerAddress</w:t>
      </w:r>
      <w:proofErr w:type="spellEnd"/>
      <w:r w:rsidRPr="0081336F">
        <w:rPr>
          <w:sz w:val="16"/>
          <w:szCs w:val="20"/>
        </w:rPr>
        <w:t>&gt;</w:t>
      </w:r>
    </w:p>
    <w:p w14:paraId="041BBBF7"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OrganizationFormalName</w:t>
      </w:r>
      <w:proofErr w:type="spellEnd"/>
      <w:r w:rsidRPr="00A610A8">
        <w:rPr>
          <w:sz w:val="16"/>
          <w:szCs w:val="20"/>
        </w:rPr>
        <w:t>&gt;Acme Products Inc.&lt;/</w:t>
      </w:r>
      <w:proofErr w:type="spellStart"/>
      <w:r w:rsidRPr="00A610A8">
        <w:rPr>
          <w:sz w:val="16"/>
          <w:szCs w:val="20"/>
        </w:rPr>
        <w:t>OrganizationFormalName</w:t>
      </w:r>
      <w:proofErr w:type="spellEnd"/>
      <w:r w:rsidRPr="00A610A8">
        <w:rPr>
          <w:sz w:val="16"/>
          <w:szCs w:val="20"/>
        </w:rPr>
        <w:t>&gt;</w:t>
      </w:r>
    </w:p>
    <w:p w14:paraId="3706AF0C"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OrganizationDUNSNumber</w:t>
      </w:r>
      <w:proofErr w:type="spellEnd"/>
      <w:r w:rsidRPr="00A610A8">
        <w:rPr>
          <w:sz w:val="16"/>
          <w:szCs w:val="20"/>
        </w:rPr>
        <w:t>&gt;001147495&lt;/</w:t>
      </w:r>
      <w:proofErr w:type="spellStart"/>
      <w:r w:rsidRPr="00A610A8">
        <w:rPr>
          <w:sz w:val="16"/>
          <w:szCs w:val="20"/>
        </w:rPr>
        <w:t>OrganizationDUNSNumber</w:t>
      </w:r>
      <w:proofErr w:type="spellEnd"/>
      <w:r w:rsidRPr="00A610A8">
        <w:rPr>
          <w:sz w:val="16"/>
          <w:szCs w:val="20"/>
        </w:rPr>
        <w:t>&gt;</w:t>
      </w:r>
    </w:p>
    <w:p w14:paraId="167641AB"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LocationName</w:t>
      </w:r>
      <w:proofErr w:type="spellEnd"/>
      <w:r w:rsidRPr="00A610A8">
        <w:rPr>
          <w:sz w:val="16"/>
          <w:szCs w:val="20"/>
        </w:rPr>
        <w:t>&gt;Acme Industries Inc.&lt;/</w:t>
      </w:r>
      <w:proofErr w:type="spellStart"/>
      <w:r w:rsidRPr="00A610A8">
        <w:rPr>
          <w:sz w:val="16"/>
          <w:szCs w:val="20"/>
        </w:rPr>
        <w:t>LocationName</w:t>
      </w:r>
      <w:proofErr w:type="spellEnd"/>
      <w:r w:rsidRPr="00A610A8">
        <w:rPr>
          <w:sz w:val="16"/>
          <w:szCs w:val="20"/>
        </w:rPr>
        <w:t>&gt;</w:t>
      </w:r>
    </w:p>
    <w:p w14:paraId="51C1FC96"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MailingAddressText</w:t>
      </w:r>
      <w:proofErr w:type="spellEnd"/>
      <w:r w:rsidRPr="00A610A8">
        <w:rPr>
          <w:sz w:val="16"/>
          <w:szCs w:val="20"/>
        </w:rPr>
        <w:t>&gt;Corner of 1st and Main&lt;/</w:t>
      </w:r>
      <w:proofErr w:type="spellStart"/>
      <w:r w:rsidRPr="00A610A8">
        <w:rPr>
          <w:sz w:val="16"/>
          <w:szCs w:val="20"/>
        </w:rPr>
        <w:t>MailingAddressText</w:t>
      </w:r>
      <w:proofErr w:type="spellEnd"/>
      <w:r w:rsidRPr="00A610A8">
        <w:rPr>
          <w:sz w:val="16"/>
          <w:szCs w:val="20"/>
        </w:rPr>
        <w:t>&gt;</w:t>
      </w:r>
    </w:p>
    <w:p w14:paraId="1A03DA90"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SupplementalAddressText</w:t>
      </w:r>
      <w:proofErr w:type="spellEnd"/>
      <w:r w:rsidRPr="00A610A8">
        <w:rPr>
          <w:sz w:val="16"/>
          <w:szCs w:val="20"/>
        </w:rPr>
        <w:t>&gt;White building across from hardware store&lt;/</w:t>
      </w:r>
      <w:proofErr w:type="spellStart"/>
      <w:r w:rsidRPr="00A610A8">
        <w:rPr>
          <w:sz w:val="16"/>
          <w:szCs w:val="20"/>
        </w:rPr>
        <w:t>SupplementalAddressText</w:t>
      </w:r>
      <w:proofErr w:type="spellEnd"/>
      <w:r w:rsidRPr="00A610A8">
        <w:rPr>
          <w:sz w:val="16"/>
          <w:szCs w:val="20"/>
        </w:rPr>
        <w:t>&gt;</w:t>
      </w:r>
    </w:p>
    <w:p w14:paraId="20E49883"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MailingAddressCityName</w:t>
      </w:r>
      <w:proofErr w:type="spellEnd"/>
      <w:r w:rsidRPr="00A610A8">
        <w:rPr>
          <w:sz w:val="16"/>
          <w:szCs w:val="20"/>
        </w:rPr>
        <w:t>&gt;Bayside Township&lt;/</w:t>
      </w:r>
      <w:proofErr w:type="spellStart"/>
      <w:r w:rsidRPr="00A610A8">
        <w:rPr>
          <w:sz w:val="16"/>
          <w:szCs w:val="20"/>
        </w:rPr>
        <w:t>MailingAddressCityName</w:t>
      </w:r>
      <w:proofErr w:type="spellEnd"/>
      <w:r w:rsidRPr="00A610A8">
        <w:rPr>
          <w:sz w:val="16"/>
          <w:szCs w:val="20"/>
        </w:rPr>
        <w:t>&gt;</w:t>
      </w:r>
    </w:p>
    <w:p w14:paraId="7CBB9707"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MailingAddressCountryCode</w:t>
      </w:r>
      <w:proofErr w:type="spellEnd"/>
      <w:r w:rsidRPr="00A610A8">
        <w:rPr>
          <w:sz w:val="16"/>
          <w:szCs w:val="20"/>
        </w:rPr>
        <w:t>&gt;US&lt;/</w:t>
      </w:r>
      <w:proofErr w:type="spellStart"/>
      <w:r w:rsidRPr="00A610A8">
        <w:rPr>
          <w:sz w:val="16"/>
          <w:szCs w:val="20"/>
        </w:rPr>
        <w:t>MailingAddressCountryCode</w:t>
      </w:r>
      <w:proofErr w:type="spellEnd"/>
      <w:r w:rsidRPr="00A610A8">
        <w:rPr>
          <w:sz w:val="16"/>
          <w:szCs w:val="20"/>
        </w:rPr>
        <w:t>&gt;</w:t>
      </w:r>
    </w:p>
    <w:p w14:paraId="439DE5A6"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LocationProvince</w:t>
      </w:r>
      <w:proofErr w:type="spellEnd"/>
      <w:r w:rsidRPr="00A610A8">
        <w:rPr>
          <w:sz w:val="16"/>
          <w:szCs w:val="20"/>
        </w:rPr>
        <w:t>&gt;Example Province&lt;/</w:t>
      </w:r>
      <w:proofErr w:type="spellStart"/>
      <w:r w:rsidRPr="00A610A8">
        <w:rPr>
          <w:sz w:val="16"/>
          <w:szCs w:val="20"/>
        </w:rPr>
        <w:t>LocationProvince</w:t>
      </w:r>
      <w:proofErr w:type="spellEnd"/>
      <w:r w:rsidRPr="00A610A8">
        <w:rPr>
          <w:sz w:val="16"/>
          <w:szCs w:val="20"/>
        </w:rPr>
        <w:t>&gt;</w:t>
      </w:r>
    </w:p>
    <w:p w14:paraId="1B7FDFC2"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MailingAddressStateCode</w:t>
      </w:r>
      <w:proofErr w:type="spellEnd"/>
      <w:r w:rsidRPr="00A610A8">
        <w:rPr>
          <w:sz w:val="16"/>
          <w:szCs w:val="20"/>
        </w:rPr>
        <w:t>&gt;NH&lt;/</w:t>
      </w:r>
      <w:proofErr w:type="spellStart"/>
      <w:r w:rsidRPr="00A610A8">
        <w:rPr>
          <w:sz w:val="16"/>
          <w:szCs w:val="20"/>
        </w:rPr>
        <w:t>MailingAddressStateCode</w:t>
      </w:r>
      <w:proofErr w:type="spellEnd"/>
      <w:r w:rsidRPr="00A610A8">
        <w:rPr>
          <w:sz w:val="16"/>
          <w:szCs w:val="20"/>
        </w:rPr>
        <w:t>&gt;</w:t>
      </w:r>
    </w:p>
    <w:p w14:paraId="13B7CFC6"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MailingAddressZipCode</w:t>
      </w:r>
      <w:proofErr w:type="spellEnd"/>
      <w:r w:rsidRPr="00A610A8">
        <w:rPr>
          <w:sz w:val="16"/>
          <w:szCs w:val="20"/>
        </w:rPr>
        <w:t>&gt;04319&lt;/</w:t>
      </w:r>
      <w:proofErr w:type="spellStart"/>
      <w:r w:rsidRPr="00A610A8">
        <w:rPr>
          <w:sz w:val="16"/>
          <w:szCs w:val="20"/>
        </w:rPr>
        <w:t>MailingAddressZipCode</w:t>
      </w:r>
      <w:proofErr w:type="spellEnd"/>
      <w:r w:rsidRPr="00A610A8">
        <w:rPr>
          <w:sz w:val="16"/>
          <w:szCs w:val="20"/>
        </w:rPr>
        <w:t>&gt;</w:t>
      </w:r>
    </w:p>
    <w:p w14:paraId="0DAA9E8C" w14:textId="77777777" w:rsidR="002C5F2C" w:rsidRPr="00F24D81" w:rsidRDefault="002C5F2C" w:rsidP="002C5F2C">
      <w:pPr>
        <w:autoSpaceDE w:val="0"/>
        <w:autoSpaceDN w:val="0"/>
        <w:adjustRightInd w:val="0"/>
        <w:rPr>
          <w:sz w:val="16"/>
          <w:szCs w:val="20"/>
        </w:rPr>
      </w:pPr>
      <w:r w:rsidRPr="00F24D81">
        <w:rPr>
          <w:sz w:val="16"/>
          <w:szCs w:val="20"/>
        </w:rPr>
        <w:tab/>
      </w:r>
      <w:r w:rsidRPr="00F24D81">
        <w:rPr>
          <w:sz w:val="16"/>
          <w:szCs w:val="20"/>
        </w:rPr>
        <w:tab/>
      </w:r>
      <w:r w:rsidRPr="00F24D81">
        <w:rPr>
          <w:sz w:val="16"/>
          <w:szCs w:val="20"/>
        </w:rPr>
        <w:tab/>
      </w:r>
      <w:r w:rsidRPr="00F24D81">
        <w:rPr>
          <w:sz w:val="16"/>
          <w:szCs w:val="20"/>
        </w:rPr>
        <w:tab/>
      </w:r>
      <w:r w:rsidRPr="00F24D81">
        <w:rPr>
          <w:sz w:val="16"/>
          <w:szCs w:val="20"/>
        </w:rPr>
        <w:tab/>
        <w:t>&lt;</w:t>
      </w:r>
      <w:proofErr w:type="spellStart"/>
      <w:r w:rsidRPr="00F24D81">
        <w:rPr>
          <w:sz w:val="16"/>
          <w:szCs w:val="20"/>
        </w:rPr>
        <w:t>CountyName</w:t>
      </w:r>
      <w:proofErr w:type="spellEnd"/>
      <w:r w:rsidRPr="00F24D81">
        <w:rPr>
          <w:sz w:val="16"/>
          <w:szCs w:val="20"/>
        </w:rPr>
        <w:t>&gt;Howell&lt;/</w:t>
      </w:r>
      <w:proofErr w:type="spellStart"/>
      <w:r w:rsidRPr="00F24D81">
        <w:rPr>
          <w:sz w:val="16"/>
          <w:szCs w:val="20"/>
        </w:rPr>
        <w:t>CountyName</w:t>
      </w:r>
      <w:proofErr w:type="spellEnd"/>
      <w:r w:rsidRPr="00F24D81">
        <w:rPr>
          <w:sz w:val="16"/>
          <w:szCs w:val="20"/>
        </w:rPr>
        <w:t>&gt;</w:t>
      </w:r>
    </w:p>
    <w:p w14:paraId="65911C80" w14:textId="77777777" w:rsidR="002C5F2C" w:rsidRDefault="002C5F2C" w:rsidP="002C5F2C">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AFF4AD2"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7EE6187A" w14:textId="77777777" w:rsidR="002C5F2C" w:rsidRDefault="002C5F2C" w:rsidP="002C5F2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5C45F761"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330363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&gt;1225&lt;/</w:t>
      </w:r>
      <w:proofErr w:type="spellStart"/>
      <w:r>
        <w:rPr>
          <w:sz w:val="16"/>
          <w:szCs w:val="20"/>
        </w:rPr>
        <w:t>TelephoneExtensionNumber</w:t>
      </w:r>
      <w:proofErr w:type="spellEnd"/>
      <w:r>
        <w:rPr>
          <w:sz w:val="16"/>
          <w:szCs w:val="20"/>
        </w:rPr>
        <w:t>&gt;</w:t>
      </w:r>
    </w:p>
    <w:p w14:paraId="6B9C4D4B"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664E1F5F"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E166A48" w14:textId="77777777" w:rsidR="002C5F2C" w:rsidRPr="0081336F" w:rsidRDefault="002C5F2C" w:rsidP="002C5F2C">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w:t>
      </w:r>
      <w:proofErr w:type="spellStart"/>
      <w:r w:rsidRPr="0081336F">
        <w:rPr>
          <w:sz w:val="16"/>
          <w:szCs w:val="20"/>
        </w:rPr>
        <w:t>EffluentTradePartnerAddress</w:t>
      </w:r>
      <w:proofErr w:type="spellEnd"/>
      <w:r w:rsidRPr="0081336F">
        <w:rPr>
          <w:sz w:val="16"/>
          <w:szCs w:val="20"/>
        </w:rPr>
        <w:t>&gt;</w:t>
      </w:r>
    </w:p>
    <w:p w14:paraId="1CF84624" w14:textId="77777777" w:rsidR="002C5F2C" w:rsidRPr="00EE2059" w:rsidRDefault="002C5F2C" w:rsidP="002C5F2C">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7BA7A1D3"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TradePartnerEndDate</w:t>
      </w:r>
      <w:proofErr w:type="spellEnd"/>
      <w:r>
        <w:rPr>
          <w:sz w:val="16"/>
          <w:szCs w:val="20"/>
        </w:rPr>
        <w:t>&gt;2005-12-31&lt;/</w:t>
      </w:r>
      <w:proofErr w:type="spellStart"/>
      <w:r>
        <w:rPr>
          <w:sz w:val="16"/>
          <w:szCs w:val="20"/>
        </w:rPr>
        <w:t>TradePartnerEndDate</w:t>
      </w:r>
      <w:proofErr w:type="spellEnd"/>
      <w:r>
        <w:rPr>
          <w:sz w:val="16"/>
          <w:szCs w:val="20"/>
        </w:rPr>
        <w:t>&gt;</w:t>
      </w:r>
    </w:p>
    <w:p w14:paraId="68F8182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0C498B8"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612395EC" w14:textId="77777777" w:rsidR="002C5F2C" w:rsidRDefault="002C5F2C" w:rsidP="002C5F2C">
      <w:pPr>
        <w:autoSpaceDE w:val="0"/>
        <w:autoSpaceDN w:val="0"/>
        <w:adjustRightInd w:val="0"/>
        <w:rPr>
          <w:b/>
          <w:sz w:val="16"/>
          <w:szCs w:val="20"/>
        </w:rPr>
      </w:pPr>
      <w:r>
        <w:rPr>
          <w:b/>
          <w:sz w:val="16"/>
          <w:szCs w:val="20"/>
        </w:rPr>
        <w:tab/>
        <w:t>&lt;/Payload&gt;</w:t>
      </w:r>
    </w:p>
    <w:p w14:paraId="2D3B58BA" w14:textId="77777777" w:rsidR="002C5F2C" w:rsidRDefault="002C5F2C" w:rsidP="002C5F2C">
      <w:pPr>
        <w:autoSpaceDE w:val="0"/>
        <w:autoSpaceDN w:val="0"/>
        <w:adjustRightInd w:val="0"/>
        <w:rPr>
          <w:b/>
          <w:sz w:val="16"/>
          <w:szCs w:val="20"/>
        </w:rPr>
      </w:pPr>
      <w:r>
        <w:rPr>
          <w:b/>
          <w:sz w:val="16"/>
          <w:szCs w:val="20"/>
        </w:rPr>
        <w:t>&lt;/Document&gt;</w:t>
      </w:r>
    </w:p>
    <w:p w14:paraId="58C790D0" w14:textId="77777777" w:rsidR="002C5F2C" w:rsidRDefault="002C5F2C" w:rsidP="002C5F2C">
      <w:pPr>
        <w:autoSpaceDE w:val="0"/>
        <w:autoSpaceDN w:val="0"/>
        <w:adjustRightInd w:val="0"/>
        <w:rPr>
          <w:b/>
          <w:sz w:val="16"/>
          <w:szCs w:val="20"/>
        </w:rPr>
      </w:pPr>
    </w:p>
    <w:p w14:paraId="7B0B7312" w14:textId="77777777" w:rsidR="002C5F2C" w:rsidRDefault="002C5F2C" w:rsidP="002C5F2C">
      <w:pPr>
        <w:autoSpaceDE w:val="0"/>
        <w:autoSpaceDN w:val="0"/>
        <w:adjustRightInd w:val="0"/>
        <w:rPr>
          <w:b/>
          <w:sz w:val="16"/>
          <w:szCs w:val="20"/>
        </w:rPr>
      </w:pPr>
    </w:p>
    <w:p w14:paraId="014A6EE2" w14:textId="77777777" w:rsidR="002C5F2C" w:rsidRDefault="002C5F2C" w:rsidP="002C5F2C">
      <w:pPr>
        <w:pStyle w:val="Heading2"/>
      </w:pPr>
      <w:bookmarkStart w:id="158" w:name="_Toc206756127"/>
      <w:r>
        <w:t>Deleting an Effluent Trade Partner from ICIS</w:t>
      </w:r>
      <w:bookmarkEnd w:id="158"/>
    </w:p>
    <w:p w14:paraId="1F8C729A" w14:textId="77777777" w:rsidR="002C5F2C" w:rsidRDefault="002C5F2C" w:rsidP="002C5F2C">
      <w:pPr>
        <w:autoSpaceDE w:val="0"/>
        <w:autoSpaceDN w:val="0"/>
        <w:adjustRightInd w:val="0"/>
        <w:rPr>
          <w:color w:val="FF0000"/>
          <w:sz w:val="20"/>
          <w:szCs w:val="20"/>
          <w:u w:val="single"/>
        </w:rPr>
      </w:pPr>
    </w:p>
    <w:p w14:paraId="2B6D2675" w14:textId="15692D59" w:rsidR="00440390" w:rsidRDefault="00440390" w:rsidP="002C5F2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A152EA6" w14:textId="5979A99F"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22A4749" w14:textId="21AA1F12" w:rsidR="002C5F2C" w:rsidRDefault="002C5F2C" w:rsidP="002C5F2C">
      <w:pPr>
        <w:pStyle w:val="BodyText"/>
        <w:numPr>
          <w:ilvl w:val="0"/>
          <w:numId w:val="3"/>
        </w:numPr>
        <w:rPr>
          <w:sz w:val="20"/>
        </w:rPr>
      </w:pPr>
      <w:r>
        <w:rPr>
          <w:sz w:val="20"/>
        </w:rPr>
        <w:t xml:space="preserve">The Effluent Trade Partner Data parent tag should be repeated for each trade partner record to be added, changed, replaced or deleted.  </w:t>
      </w:r>
    </w:p>
    <w:p w14:paraId="6AFDA5B1" w14:textId="77777777" w:rsidR="002C5F2C" w:rsidRPr="00725CCC" w:rsidRDefault="002C5F2C" w:rsidP="002C5F2C">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this record.  </w:t>
      </w:r>
    </w:p>
    <w:p w14:paraId="1FCA5FE7" w14:textId="77777777" w:rsidR="002C5F2C" w:rsidRPr="00D34BDE" w:rsidRDefault="002C5F2C" w:rsidP="002C5F2C">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43A1529A" w14:textId="1A71AF40" w:rsidR="002C5F2C" w:rsidRPr="00953166" w:rsidRDefault="002C5F2C" w:rsidP="00440390">
      <w:pPr>
        <w:ind w:left="360"/>
        <w:rPr>
          <w:sz w:val="20"/>
        </w:rPr>
      </w:pPr>
    </w:p>
    <w:p w14:paraId="1EEAA940" w14:textId="77777777" w:rsidR="002C5F2C" w:rsidRDefault="002C5F2C" w:rsidP="002C5F2C">
      <w:pPr>
        <w:pStyle w:val="Header"/>
        <w:tabs>
          <w:tab w:val="clear" w:pos="4320"/>
          <w:tab w:val="clear" w:pos="8640"/>
        </w:tabs>
      </w:pPr>
    </w:p>
    <w:p w14:paraId="2B6BC4C8" w14:textId="77777777" w:rsidR="002C5F2C" w:rsidRDefault="002C5F2C" w:rsidP="002C5F2C">
      <w:pPr>
        <w:rPr>
          <w:b/>
          <w:sz w:val="16"/>
          <w:szCs w:val="20"/>
        </w:rPr>
      </w:pPr>
      <w:r>
        <w:rPr>
          <w:b/>
          <w:sz w:val="16"/>
          <w:szCs w:val="20"/>
        </w:rPr>
        <w:t>&lt;?xml version="1.0" encoding="UTF-8"?&gt;</w:t>
      </w:r>
    </w:p>
    <w:p w14:paraId="6068FFE6"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72E1331"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7DA30335"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71BF023C"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47C5ACE9"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5873CE4"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3037ACED"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2F1DF7B"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74175449"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E097639"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C092C5F"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6F7ECD0"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44B92A"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7802C50"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B30F1C6" w14:textId="77777777" w:rsidR="002C5F2C" w:rsidRDefault="002C5F2C" w:rsidP="002C5F2C">
      <w:pPr>
        <w:autoSpaceDE w:val="0"/>
        <w:autoSpaceDN w:val="0"/>
        <w:adjustRightInd w:val="0"/>
        <w:rPr>
          <w:b/>
          <w:sz w:val="16"/>
          <w:szCs w:val="20"/>
        </w:rPr>
      </w:pPr>
      <w:r>
        <w:rPr>
          <w:b/>
          <w:sz w:val="16"/>
          <w:szCs w:val="20"/>
        </w:rPr>
        <w:tab/>
        <w:t>&lt;/Header&gt;</w:t>
      </w:r>
    </w:p>
    <w:p w14:paraId="5FB812B1"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33B2015E"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4EEB50A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482313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1A80D2A"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0DBE7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5512D5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2644E12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&gt;VT1005932&lt;/</w:t>
      </w:r>
      <w:proofErr w:type="spellStart"/>
      <w:r>
        <w:rPr>
          <w:b/>
          <w:sz w:val="16"/>
          <w:szCs w:val="20"/>
        </w:rPr>
        <w:t>PermitIdentifier</w:t>
      </w:r>
      <w:proofErr w:type="spellEnd"/>
      <w:r>
        <w:rPr>
          <w:b/>
          <w:sz w:val="16"/>
          <w:szCs w:val="20"/>
        </w:rPr>
        <w:t>&gt;</w:t>
      </w:r>
    </w:p>
    <w:p w14:paraId="3B7E20B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0B9988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B1DEFB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668192B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13E798B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36DB14A0"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0DB31E0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2B9405EE" w14:textId="77777777" w:rsidR="002C5F2C" w:rsidRDefault="002C5F2C" w:rsidP="002C5F2C">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68B439F3"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65200BD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973653E"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7AFFB417" w14:textId="77777777" w:rsidR="002C5F2C" w:rsidRDefault="002C5F2C" w:rsidP="002C5F2C">
      <w:pPr>
        <w:autoSpaceDE w:val="0"/>
        <w:autoSpaceDN w:val="0"/>
        <w:adjustRightInd w:val="0"/>
        <w:rPr>
          <w:b/>
          <w:sz w:val="16"/>
          <w:szCs w:val="20"/>
        </w:rPr>
      </w:pPr>
      <w:r>
        <w:rPr>
          <w:b/>
          <w:sz w:val="16"/>
          <w:szCs w:val="20"/>
        </w:rPr>
        <w:tab/>
        <w:t>&lt;/Payload&gt;</w:t>
      </w:r>
    </w:p>
    <w:p w14:paraId="3EACDBE1" w14:textId="77777777" w:rsidR="002C5F2C" w:rsidRDefault="002C5F2C" w:rsidP="002C5F2C">
      <w:pPr>
        <w:autoSpaceDE w:val="0"/>
        <w:autoSpaceDN w:val="0"/>
        <w:adjustRightInd w:val="0"/>
        <w:rPr>
          <w:sz w:val="16"/>
          <w:szCs w:val="20"/>
        </w:rPr>
      </w:pPr>
      <w:r>
        <w:rPr>
          <w:b/>
          <w:sz w:val="16"/>
          <w:szCs w:val="20"/>
        </w:rPr>
        <w:t>&lt;/Document&gt;</w:t>
      </w:r>
    </w:p>
    <w:p w14:paraId="51ECCC26" w14:textId="3E55BAE8" w:rsidR="008F5F1B" w:rsidRDefault="008F5F1B" w:rsidP="001F6875">
      <w:pPr>
        <w:autoSpaceDE w:val="0"/>
        <w:autoSpaceDN w:val="0"/>
        <w:adjustRightInd w:val="0"/>
        <w:rPr>
          <w:b/>
          <w:sz w:val="16"/>
          <w:szCs w:val="20"/>
        </w:rPr>
      </w:pPr>
    </w:p>
    <w:p w14:paraId="0460B4FC" w14:textId="77777777" w:rsidR="008F5F1B" w:rsidRDefault="003D4D4F" w:rsidP="008F5F1B">
      <w:pPr>
        <w:pStyle w:val="Heading1"/>
        <w:tabs>
          <w:tab w:val="num" w:pos="432"/>
        </w:tabs>
        <w:ind w:left="432" w:hanging="432"/>
        <w:jc w:val="center"/>
        <w:rPr>
          <w:sz w:val="24"/>
        </w:rPr>
      </w:pPr>
      <w:r>
        <w:rPr>
          <w:sz w:val="24"/>
        </w:rPr>
        <w:br w:type="page"/>
      </w:r>
      <w:bookmarkStart w:id="159" w:name="_Toc206756128"/>
      <w:r>
        <w:rPr>
          <w:sz w:val="24"/>
        </w:rPr>
        <w:lastRenderedPageBreak/>
        <w:t>ENFORCEMENT ACTION MILESTONE</w:t>
      </w:r>
      <w:r w:rsidR="008F5F1B">
        <w:rPr>
          <w:sz w:val="24"/>
        </w:rPr>
        <w:t xml:space="preserve"> XML SUBMISSION EXAMPLES</w:t>
      </w:r>
      <w:bookmarkEnd w:id="159"/>
    </w:p>
    <w:p w14:paraId="0D0BDF99" w14:textId="77777777" w:rsidR="008F5F1B" w:rsidRDefault="008F5F1B" w:rsidP="008F5F1B">
      <w:pPr>
        <w:autoSpaceDE w:val="0"/>
        <w:autoSpaceDN w:val="0"/>
        <w:adjustRightInd w:val="0"/>
        <w:rPr>
          <w:b/>
          <w:sz w:val="16"/>
          <w:szCs w:val="20"/>
        </w:rPr>
      </w:pPr>
    </w:p>
    <w:p w14:paraId="1B8D9EF7" w14:textId="77777777" w:rsidR="008F5F1B" w:rsidRDefault="00610B8C" w:rsidP="008F5F1B">
      <w:pPr>
        <w:pStyle w:val="Heading2"/>
      </w:pPr>
      <w:bookmarkStart w:id="160" w:name="_Toc206756129"/>
      <w:r>
        <w:t>Replacing</w:t>
      </w:r>
      <w:r w:rsidR="008F5F1B">
        <w:t xml:space="preserve"> an Enforcement Action Milestone </w:t>
      </w:r>
      <w:r w:rsidR="00C80CBD">
        <w:t>in</w:t>
      </w:r>
      <w:r w:rsidR="008F5F1B">
        <w:t xml:space="preserve"> ICIS</w:t>
      </w:r>
      <w:bookmarkEnd w:id="160"/>
    </w:p>
    <w:p w14:paraId="23182DEB" w14:textId="77777777" w:rsidR="008F5F1B" w:rsidRDefault="008F5F1B" w:rsidP="008F5F1B">
      <w:pPr>
        <w:autoSpaceDE w:val="0"/>
        <w:autoSpaceDN w:val="0"/>
        <w:adjustRightInd w:val="0"/>
        <w:rPr>
          <w:color w:val="FF0000"/>
          <w:sz w:val="20"/>
          <w:szCs w:val="20"/>
          <w:u w:val="single"/>
        </w:rPr>
      </w:pPr>
    </w:p>
    <w:p w14:paraId="162E092E" w14:textId="7F22E474" w:rsidR="00440390" w:rsidRDefault="00440390" w:rsidP="008F5F1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1A64F15" w14:textId="1FA93457" w:rsidR="00440390" w:rsidRDefault="008F5F1B" w:rsidP="004403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03C3334" w14:textId="3949C38D" w:rsidR="0081024C" w:rsidRPr="00725CCC" w:rsidRDefault="0081024C" w:rsidP="0081024C">
      <w:pPr>
        <w:pStyle w:val="BodyText"/>
        <w:numPr>
          <w:ilvl w:val="0"/>
          <w:numId w:val="3"/>
        </w:numPr>
        <w:rPr>
          <w:sz w:val="20"/>
        </w:rPr>
      </w:pPr>
      <w:r>
        <w:rPr>
          <w:sz w:val="20"/>
        </w:rPr>
        <w:t xml:space="preserve">The Enforcement Action Milestone Data parent tag should be repeated for each milestone record to </w:t>
      </w:r>
      <w:r w:rsidRPr="00725CCC">
        <w:rPr>
          <w:sz w:val="20"/>
        </w:rPr>
        <w:t>be changed</w:t>
      </w:r>
      <w:r w:rsidR="00C203F6">
        <w:rPr>
          <w:sz w:val="20"/>
        </w:rPr>
        <w:t xml:space="preserve"> or deleted</w:t>
      </w:r>
      <w:r w:rsidRPr="00725CCC">
        <w:rPr>
          <w:sz w:val="20"/>
        </w:rPr>
        <w:t xml:space="preserve">.  </w:t>
      </w:r>
    </w:p>
    <w:p w14:paraId="4D2CD175" w14:textId="77777777" w:rsidR="00CA4157" w:rsidRDefault="00CA4157">
      <w:pPr>
        <w:rPr>
          <w:b/>
          <w:sz w:val="16"/>
          <w:szCs w:val="20"/>
        </w:rPr>
      </w:pPr>
      <w:r>
        <w:rPr>
          <w:b/>
          <w:sz w:val="16"/>
          <w:szCs w:val="20"/>
        </w:rPr>
        <w:br w:type="page"/>
      </w:r>
    </w:p>
    <w:p w14:paraId="464CE7AA" w14:textId="26E57E59" w:rsidR="008F5F1B" w:rsidRDefault="008F5F1B" w:rsidP="008F5F1B">
      <w:pPr>
        <w:autoSpaceDE w:val="0"/>
        <w:autoSpaceDN w:val="0"/>
        <w:adjustRightInd w:val="0"/>
        <w:rPr>
          <w:b/>
          <w:sz w:val="16"/>
          <w:szCs w:val="20"/>
        </w:rPr>
      </w:pPr>
      <w:r>
        <w:rPr>
          <w:b/>
          <w:sz w:val="16"/>
          <w:szCs w:val="20"/>
        </w:rPr>
        <w:lastRenderedPageBreak/>
        <w:t>&lt;?xml version="1.0" encoding="UTF-8"?&gt;</w:t>
      </w:r>
    </w:p>
    <w:p w14:paraId="0F604485" w14:textId="06D21FDD" w:rsidR="008F5F1B" w:rsidRDefault="008F5F1B" w:rsidP="008F5F1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B315B09" w14:textId="77777777" w:rsidR="008F5F1B" w:rsidRDefault="008F5F1B" w:rsidP="008F5F1B">
      <w:pPr>
        <w:autoSpaceDE w:val="0"/>
        <w:autoSpaceDN w:val="0"/>
        <w:adjustRightInd w:val="0"/>
        <w:rPr>
          <w:b/>
          <w:sz w:val="16"/>
          <w:szCs w:val="20"/>
        </w:rPr>
      </w:pPr>
      <w:r>
        <w:rPr>
          <w:b/>
          <w:sz w:val="16"/>
          <w:szCs w:val="20"/>
        </w:rPr>
        <w:tab/>
        <w:t>&lt;Header&gt;</w:t>
      </w:r>
    </w:p>
    <w:p w14:paraId="2F7E555E" w14:textId="77777777" w:rsidR="008F5F1B" w:rsidRDefault="008F5F1B" w:rsidP="008F5F1B">
      <w:pPr>
        <w:autoSpaceDE w:val="0"/>
        <w:autoSpaceDN w:val="0"/>
        <w:adjustRightInd w:val="0"/>
        <w:rPr>
          <w:b/>
          <w:sz w:val="16"/>
          <w:szCs w:val="20"/>
        </w:rPr>
      </w:pPr>
      <w:r>
        <w:rPr>
          <w:b/>
          <w:sz w:val="16"/>
          <w:szCs w:val="20"/>
        </w:rPr>
        <w:tab/>
      </w:r>
      <w:r>
        <w:rPr>
          <w:b/>
          <w:sz w:val="16"/>
          <w:szCs w:val="20"/>
        </w:rPr>
        <w:tab/>
        <w:t>&lt;Id&gt;UUStaffer1&lt;/Id&gt;</w:t>
      </w:r>
    </w:p>
    <w:p w14:paraId="1C9DBC9C"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&lt;Author&gt;Jane Doe&lt;/Author&gt;</w:t>
      </w:r>
    </w:p>
    <w:p w14:paraId="6A596EC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3FAEA43"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&lt;Title&gt;</w:t>
      </w:r>
      <w:proofErr w:type="spellStart"/>
      <w:r w:rsidRPr="00485A16">
        <w:rPr>
          <w:sz w:val="16"/>
          <w:szCs w:val="20"/>
        </w:rPr>
        <w:t>Subactivity</w:t>
      </w:r>
      <w:proofErr w:type="spellEnd"/>
      <w:r w:rsidRPr="00485A16">
        <w:rPr>
          <w:sz w:val="16"/>
          <w:szCs w:val="20"/>
        </w:rPr>
        <w:t xml:space="preserve"> Submission&lt;/Title&gt;</w:t>
      </w:r>
    </w:p>
    <w:p w14:paraId="4BF9C164"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477CE3E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D3F24AE"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A6ED6F1"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2938AA14"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DE18286" w14:textId="77777777" w:rsidR="008F5F1B" w:rsidRPr="00F132C6"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F5956E6" w14:textId="77777777" w:rsidR="008F5F1B"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1679816"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42585C" w14:textId="77777777" w:rsidR="008F5F1B" w:rsidRDefault="008F5F1B" w:rsidP="008F5F1B">
      <w:pPr>
        <w:autoSpaceDE w:val="0"/>
        <w:autoSpaceDN w:val="0"/>
        <w:adjustRightInd w:val="0"/>
        <w:rPr>
          <w:b/>
          <w:sz w:val="16"/>
          <w:szCs w:val="20"/>
        </w:rPr>
      </w:pPr>
      <w:r>
        <w:rPr>
          <w:b/>
          <w:sz w:val="16"/>
          <w:szCs w:val="20"/>
        </w:rPr>
        <w:tab/>
        <w:t>&lt;/Header&gt;</w:t>
      </w:r>
    </w:p>
    <w:p w14:paraId="0244AF7F" w14:textId="77777777" w:rsidR="008F5F1B" w:rsidRDefault="008F5F1B" w:rsidP="008F5F1B">
      <w:pPr>
        <w:autoSpaceDE w:val="0"/>
        <w:autoSpaceDN w:val="0"/>
        <w:adjustRightInd w:val="0"/>
        <w:rPr>
          <w:b/>
          <w:sz w:val="16"/>
          <w:szCs w:val="20"/>
        </w:rPr>
      </w:pPr>
      <w:r>
        <w:rPr>
          <w:b/>
          <w:sz w:val="16"/>
          <w:szCs w:val="20"/>
        </w:rPr>
        <w:tab/>
        <w:t>&lt;Payload Operation="</w:t>
      </w:r>
      <w:proofErr w:type="spellStart"/>
      <w:r>
        <w:rPr>
          <w:b/>
          <w:sz w:val="16"/>
          <w:szCs w:val="20"/>
        </w:rPr>
        <w:t>Enforcement</w:t>
      </w:r>
      <w:r w:rsidR="003D4D4F">
        <w:rPr>
          <w:b/>
          <w:sz w:val="16"/>
          <w:szCs w:val="20"/>
        </w:rPr>
        <w:t>Action</w:t>
      </w:r>
      <w:r>
        <w:rPr>
          <w:b/>
          <w:sz w:val="16"/>
          <w:szCs w:val="20"/>
        </w:rPr>
        <w:t>MilestoneSubmission</w:t>
      </w:r>
      <w:proofErr w:type="spellEnd"/>
      <w:r>
        <w:rPr>
          <w:b/>
          <w:sz w:val="16"/>
          <w:szCs w:val="20"/>
        </w:rPr>
        <w:t>"&gt;</w:t>
      </w:r>
    </w:p>
    <w:p w14:paraId="200D482C"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Pr>
          <w:b/>
          <w:color w:val="008000"/>
          <w:sz w:val="16"/>
          <w:szCs w:val="20"/>
        </w:rPr>
        <w:t>Enforcement</w:t>
      </w:r>
      <w:r w:rsidR="003D4D4F">
        <w:rPr>
          <w:b/>
          <w:color w:val="008000"/>
          <w:sz w:val="16"/>
          <w:szCs w:val="20"/>
        </w:rPr>
        <w:t>Action</w:t>
      </w:r>
      <w:r>
        <w:rPr>
          <w:b/>
          <w:color w:val="008000"/>
          <w:sz w:val="16"/>
          <w:szCs w:val="20"/>
        </w:rPr>
        <w:t>Milestone</w:t>
      </w:r>
      <w:r w:rsidRPr="0044356B">
        <w:rPr>
          <w:b/>
          <w:color w:val="008000"/>
          <w:sz w:val="16"/>
          <w:szCs w:val="20"/>
        </w:rPr>
        <w:t>Data</w:t>
      </w:r>
      <w:proofErr w:type="spellEnd"/>
      <w:r w:rsidRPr="0044356B">
        <w:rPr>
          <w:b/>
          <w:color w:val="008000"/>
          <w:sz w:val="16"/>
          <w:szCs w:val="20"/>
        </w:rPr>
        <w:t>&gt;</w:t>
      </w:r>
    </w:p>
    <w:p w14:paraId="389679D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FCCB38C"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610B8C">
        <w:rPr>
          <w:b/>
          <w:sz w:val="16"/>
          <w:szCs w:val="20"/>
        </w:rPr>
        <w:t>R</w:t>
      </w:r>
      <w:r>
        <w:rPr>
          <w:b/>
          <w:sz w:val="16"/>
          <w:szCs w:val="20"/>
        </w:rPr>
        <w:t>&lt;/</w:t>
      </w:r>
      <w:proofErr w:type="spellStart"/>
      <w:r>
        <w:rPr>
          <w:b/>
          <w:sz w:val="16"/>
          <w:szCs w:val="20"/>
        </w:rPr>
        <w:t>TransactionType</w:t>
      </w:r>
      <w:proofErr w:type="spellEnd"/>
      <w:r>
        <w:rPr>
          <w:b/>
          <w:sz w:val="16"/>
          <w:szCs w:val="20"/>
        </w:rPr>
        <w:t>&gt;</w:t>
      </w:r>
    </w:p>
    <w:p w14:paraId="6B10F386" w14:textId="77777777" w:rsidR="008F5F1B" w:rsidRPr="00F724DF" w:rsidRDefault="008F5F1B" w:rsidP="008F5F1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5B4AA7"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4B9C98"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8C34857"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16BAF24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MilestoneTypeCode</w:t>
      </w:r>
      <w:proofErr w:type="spellEnd"/>
      <w:r>
        <w:rPr>
          <w:b/>
          <w:sz w:val="16"/>
          <w:szCs w:val="20"/>
        </w:rPr>
        <w:t>&gt;RSAGJ&lt;/</w:t>
      </w:r>
      <w:proofErr w:type="spellStart"/>
      <w:r>
        <w:rPr>
          <w:b/>
          <w:sz w:val="16"/>
          <w:szCs w:val="20"/>
        </w:rPr>
        <w:t>MilestoneTypeCode</w:t>
      </w:r>
      <w:proofErr w:type="spellEnd"/>
      <w:r>
        <w:rPr>
          <w:b/>
          <w:sz w:val="16"/>
          <w:szCs w:val="20"/>
        </w:rPr>
        <w:t>&gt;</w:t>
      </w:r>
    </w:p>
    <w:p w14:paraId="1CED118B"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sidR="00640820" w:rsidRPr="00640820">
        <w:rPr>
          <w:sz w:val="16"/>
          <w:szCs w:val="20"/>
        </w:rPr>
        <w:t>MilestonePlannedDate</w:t>
      </w:r>
      <w:proofErr w:type="spellEnd"/>
      <w:r>
        <w:rPr>
          <w:sz w:val="16"/>
          <w:szCs w:val="20"/>
        </w:rPr>
        <w:t>&gt;2005-12-31&lt;/</w:t>
      </w:r>
      <w:proofErr w:type="spellStart"/>
      <w:r w:rsidR="00640820" w:rsidRPr="00640820">
        <w:rPr>
          <w:sz w:val="16"/>
          <w:szCs w:val="20"/>
        </w:rPr>
        <w:t>MilestonePlannedDate</w:t>
      </w:r>
      <w:proofErr w:type="spellEnd"/>
      <w:r>
        <w:rPr>
          <w:sz w:val="16"/>
          <w:szCs w:val="20"/>
        </w:rPr>
        <w:t>&gt;</w:t>
      </w:r>
    </w:p>
    <w:p w14:paraId="4DC6B81E"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sidR="00640820" w:rsidRPr="00640820">
        <w:rPr>
          <w:sz w:val="16"/>
          <w:szCs w:val="20"/>
        </w:rPr>
        <w:t>MilestoneActualDate</w:t>
      </w:r>
      <w:proofErr w:type="spellEnd"/>
      <w:r>
        <w:rPr>
          <w:sz w:val="16"/>
          <w:szCs w:val="20"/>
        </w:rPr>
        <w:t>&gt;2005-12-31&lt;/</w:t>
      </w:r>
      <w:proofErr w:type="spellStart"/>
      <w:r w:rsidR="00640820" w:rsidRPr="00640820">
        <w:rPr>
          <w:sz w:val="16"/>
          <w:szCs w:val="20"/>
        </w:rPr>
        <w:t>MilestoneActualDate</w:t>
      </w:r>
      <w:proofErr w:type="spellEnd"/>
      <w:r>
        <w:rPr>
          <w:sz w:val="16"/>
          <w:szCs w:val="20"/>
        </w:rPr>
        <w:t>&gt;</w:t>
      </w:r>
    </w:p>
    <w:p w14:paraId="5B9240B2"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4C8D8CA"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003D4D4F">
        <w:rPr>
          <w:b/>
          <w:color w:val="008000"/>
          <w:sz w:val="16"/>
          <w:szCs w:val="20"/>
        </w:rPr>
        <w:t>EnforcementAction</w:t>
      </w:r>
      <w:r>
        <w:rPr>
          <w:b/>
          <w:color w:val="008000"/>
          <w:sz w:val="16"/>
          <w:szCs w:val="20"/>
        </w:rPr>
        <w:t>Milestone</w:t>
      </w:r>
      <w:r w:rsidRPr="0044356B">
        <w:rPr>
          <w:b/>
          <w:color w:val="008000"/>
          <w:sz w:val="16"/>
          <w:szCs w:val="20"/>
        </w:rPr>
        <w:t>Data</w:t>
      </w:r>
      <w:proofErr w:type="spellEnd"/>
      <w:r w:rsidRPr="0044356B">
        <w:rPr>
          <w:b/>
          <w:color w:val="008000"/>
          <w:sz w:val="16"/>
          <w:szCs w:val="20"/>
        </w:rPr>
        <w:t>&gt;</w:t>
      </w:r>
    </w:p>
    <w:p w14:paraId="783174FA" w14:textId="77777777" w:rsidR="008F5F1B" w:rsidRDefault="008F5F1B" w:rsidP="008F5F1B">
      <w:pPr>
        <w:autoSpaceDE w:val="0"/>
        <w:autoSpaceDN w:val="0"/>
        <w:adjustRightInd w:val="0"/>
        <w:rPr>
          <w:b/>
          <w:sz w:val="16"/>
          <w:szCs w:val="20"/>
        </w:rPr>
      </w:pPr>
      <w:r>
        <w:rPr>
          <w:b/>
          <w:sz w:val="16"/>
          <w:szCs w:val="20"/>
        </w:rPr>
        <w:tab/>
        <w:t>&lt;/Payload&gt;</w:t>
      </w:r>
    </w:p>
    <w:p w14:paraId="1C61927C" w14:textId="77777777" w:rsidR="008F5F1B" w:rsidRDefault="008F5F1B" w:rsidP="008F5F1B">
      <w:pPr>
        <w:autoSpaceDE w:val="0"/>
        <w:autoSpaceDN w:val="0"/>
        <w:adjustRightInd w:val="0"/>
        <w:rPr>
          <w:b/>
          <w:sz w:val="16"/>
          <w:szCs w:val="20"/>
        </w:rPr>
      </w:pPr>
      <w:r>
        <w:rPr>
          <w:b/>
          <w:sz w:val="16"/>
          <w:szCs w:val="20"/>
        </w:rPr>
        <w:t>&lt;/Document&gt;</w:t>
      </w:r>
    </w:p>
    <w:p w14:paraId="663D55AB" w14:textId="77777777" w:rsidR="008F5F1B" w:rsidRDefault="008F5F1B" w:rsidP="001F6875">
      <w:pPr>
        <w:autoSpaceDE w:val="0"/>
        <w:autoSpaceDN w:val="0"/>
        <w:adjustRightInd w:val="0"/>
        <w:rPr>
          <w:b/>
          <w:sz w:val="16"/>
          <w:szCs w:val="20"/>
        </w:rPr>
      </w:pPr>
    </w:p>
    <w:p w14:paraId="5A0C6AEB" w14:textId="77777777" w:rsidR="00073290" w:rsidRDefault="00073290" w:rsidP="001F6875">
      <w:pPr>
        <w:autoSpaceDE w:val="0"/>
        <w:autoSpaceDN w:val="0"/>
        <w:adjustRightInd w:val="0"/>
        <w:rPr>
          <w:b/>
          <w:sz w:val="16"/>
          <w:szCs w:val="20"/>
        </w:rPr>
      </w:pPr>
    </w:p>
    <w:p w14:paraId="296EA57F" w14:textId="77777777" w:rsidR="00073290" w:rsidRDefault="00073290" w:rsidP="001F6875">
      <w:pPr>
        <w:autoSpaceDE w:val="0"/>
        <w:autoSpaceDN w:val="0"/>
        <w:adjustRightInd w:val="0"/>
        <w:rPr>
          <w:b/>
          <w:sz w:val="16"/>
          <w:szCs w:val="20"/>
        </w:rPr>
      </w:pPr>
    </w:p>
    <w:p w14:paraId="14CFB0BD" w14:textId="77777777" w:rsidR="001F6875" w:rsidRDefault="001F6875" w:rsidP="00610B8C">
      <w:pPr>
        <w:pStyle w:val="Heading1"/>
        <w:tabs>
          <w:tab w:val="num" w:pos="432"/>
        </w:tabs>
        <w:ind w:left="432" w:hanging="432"/>
        <w:rPr>
          <w:sz w:val="24"/>
        </w:rPr>
      </w:pPr>
      <w:r>
        <w:rPr>
          <w:color w:val="FF0000"/>
        </w:rPr>
        <w:br w:type="page"/>
      </w:r>
      <w:bookmarkStart w:id="161" w:name="_Toc206756130"/>
      <w:r>
        <w:rPr>
          <w:sz w:val="24"/>
        </w:rPr>
        <w:lastRenderedPageBreak/>
        <w:t xml:space="preserve">ENFORCEMENT ACTION </w:t>
      </w:r>
      <w:r w:rsidR="0054607A">
        <w:rPr>
          <w:sz w:val="24"/>
        </w:rPr>
        <w:t>VIOLATION LINKAGE</w:t>
      </w:r>
      <w:r>
        <w:rPr>
          <w:sz w:val="24"/>
        </w:rPr>
        <w:t xml:space="preserve"> XML SUBMISSION EXAMPLES</w:t>
      </w:r>
      <w:bookmarkEnd w:id="161"/>
    </w:p>
    <w:p w14:paraId="7EBBED97" w14:textId="77777777" w:rsidR="001F6875" w:rsidRDefault="001F6875" w:rsidP="001F6875">
      <w:pPr>
        <w:rPr>
          <w:color w:val="FF0000"/>
          <w:sz w:val="16"/>
          <w:szCs w:val="20"/>
        </w:rPr>
      </w:pPr>
    </w:p>
    <w:p w14:paraId="0A96BD22" w14:textId="77777777" w:rsidR="001F6875" w:rsidRDefault="00C936C8" w:rsidP="00357D17">
      <w:pPr>
        <w:pStyle w:val="Heading2"/>
      </w:pPr>
      <w:bookmarkStart w:id="162" w:name="_Toc206756131"/>
      <w:r>
        <w:t>Replac</w:t>
      </w:r>
      <w:r w:rsidR="001F6875">
        <w:t xml:space="preserve">ing an Enforcement Action </w:t>
      </w:r>
      <w:r w:rsidR="0054607A">
        <w:t>Violation Linkage</w:t>
      </w:r>
      <w:r w:rsidR="001F6875">
        <w:t xml:space="preserve"> to ICIS</w:t>
      </w:r>
      <w:bookmarkEnd w:id="162"/>
    </w:p>
    <w:p w14:paraId="53E27DD1" w14:textId="77777777" w:rsidR="001F6875" w:rsidRDefault="001F6875" w:rsidP="001F6875">
      <w:pPr>
        <w:autoSpaceDE w:val="0"/>
        <w:autoSpaceDN w:val="0"/>
        <w:adjustRightInd w:val="0"/>
        <w:rPr>
          <w:color w:val="FF0000"/>
          <w:sz w:val="20"/>
          <w:szCs w:val="20"/>
          <w:u w:val="single"/>
        </w:rPr>
      </w:pPr>
    </w:p>
    <w:p w14:paraId="6AC1CD11" w14:textId="27E4E649" w:rsidR="00440390" w:rsidRDefault="00440390" w:rsidP="00A150F1">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301AB2B" w14:textId="4AE82AB4" w:rsidR="00440390" w:rsidRPr="00A2754E" w:rsidRDefault="00A150F1" w:rsidP="004403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FD52A0A" w14:textId="5FBE13BE" w:rsidR="00A150F1" w:rsidRPr="00A2754E" w:rsidRDefault="00A150F1" w:rsidP="009954CF">
      <w:pPr>
        <w:pStyle w:val="BodyText"/>
        <w:numPr>
          <w:ilvl w:val="0"/>
          <w:numId w:val="3"/>
        </w:numPr>
        <w:rPr>
          <w:sz w:val="20"/>
        </w:rPr>
      </w:pPr>
      <w:r w:rsidRPr="00A2754E">
        <w:rPr>
          <w:sz w:val="20"/>
        </w:rPr>
        <w:t xml:space="preserve"> Enforcement Action </w:t>
      </w:r>
      <w:r w:rsidR="0054607A" w:rsidRPr="00A2754E">
        <w:rPr>
          <w:sz w:val="20"/>
        </w:rPr>
        <w:t>Violation Linkage</w:t>
      </w:r>
      <w:r w:rsidRPr="00A2754E">
        <w:rPr>
          <w:sz w:val="20"/>
        </w:rPr>
        <w:t xml:space="preserve"> Data parent tag should be repeated for each violation linkage record to be added</w:t>
      </w:r>
      <w:r w:rsidR="00DA12B1" w:rsidRPr="00A2754E">
        <w:rPr>
          <w:sz w:val="20"/>
        </w:rPr>
        <w:t>, replaced</w:t>
      </w:r>
      <w:r w:rsidR="00BA3B0C" w:rsidRPr="00A2754E">
        <w:rPr>
          <w:sz w:val="20"/>
        </w:rPr>
        <w:t xml:space="preserve"> or deleted</w:t>
      </w:r>
      <w:r w:rsidR="00A2754E">
        <w:rPr>
          <w:sz w:val="20"/>
        </w:rPr>
        <w:t xml:space="preserve">. </w:t>
      </w:r>
    </w:p>
    <w:p w14:paraId="2FBAC37C" w14:textId="77777777" w:rsidR="009954CF" w:rsidRDefault="00A2754E" w:rsidP="009954CF">
      <w:pPr>
        <w:pStyle w:val="BodyText"/>
        <w:numPr>
          <w:ilvl w:val="0"/>
          <w:numId w:val="3"/>
        </w:numPr>
        <w:rPr>
          <w:sz w:val="20"/>
        </w:rPr>
      </w:pPr>
      <w:r>
        <w:rPr>
          <w:sz w:val="20"/>
        </w:rPr>
        <w:t>Only</w:t>
      </w:r>
      <w:r w:rsidR="009954CF" w:rsidRPr="00A2754E">
        <w:rPr>
          <w:sz w:val="20"/>
        </w:rPr>
        <w:t xml:space="preserve"> one </w:t>
      </w:r>
      <w:r w:rsidR="007441AD">
        <w:rPr>
          <w:sz w:val="20"/>
        </w:rPr>
        <w:t xml:space="preserve">of the </w:t>
      </w:r>
      <w:proofErr w:type="spellStart"/>
      <w:r w:rsidR="007441AD">
        <w:rPr>
          <w:sz w:val="20"/>
        </w:rPr>
        <w:t>PermitScheduleViolation</w:t>
      </w:r>
      <w:proofErr w:type="spellEnd"/>
      <w:r w:rsidR="009954CF" w:rsidRPr="00A2754E">
        <w:rPr>
          <w:sz w:val="20"/>
        </w:rPr>
        <w:t xml:space="preserve">, </w:t>
      </w:r>
      <w:proofErr w:type="spellStart"/>
      <w:r w:rsidR="009954CF" w:rsidRPr="00A2754E">
        <w:rPr>
          <w:sz w:val="20"/>
        </w:rPr>
        <w:t>Compliance</w:t>
      </w:r>
      <w:r w:rsidR="007441AD">
        <w:rPr>
          <w:sz w:val="20"/>
        </w:rPr>
        <w:t>ScheduleViolation</w:t>
      </w:r>
      <w:proofErr w:type="spellEnd"/>
      <w:r w:rsidR="009954CF" w:rsidRPr="00A2754E">
        <w:rPr>
          <w:sz w:val="20"/>
        </w:rPr>
        <w:t xml:space="preserve">, </w:t>
      </w:r>
      <w:proofErr w:type="spellStart"/>
      <w:r w:rsidR="007441AD" w:rsidRPr="007441AD">
        <w:rPr>
          <w:sz w:val="20"/>
        </w:rPr>
        <w:t>DischargeMonitoringReportViolation</w:t>
      </w:r>
      <w:proofErr w:type="spellEnd"/>
      <w:r w:rsidR="007441AD">
        <w:rPr>
          <w:sz w:val="20"/>
        </w:rPr>
        <w:t xml:space="preserve">, </w:t>
      </w:r>
      <w:proofErr w:type="spellStart"/>
      <w:r w:rsidR="007441AD" w:rsidRPr="007441AD">
        <w:rPr>
          <w:sz w:val="20"/>
        </w:rPr>
        <w:t>DischargeMonitoringReportParameterViolation</w:t>
      </w:r>
      <w:proofErr w:type="spellEnd"/>
      <w:r w:rsidR="007441AD">
        <w:rPr>
          <w:sz w:val="20"/>
        </w:rPr>
        <w:t xml:space="preserve"> </w:t>
      </w:r>
      <w:r w:rsidR="009954CF" w:rsidRPr="00A2754E">
        <w:rPr>
          <w:sz w:val="20"/>
        </w:rPr>
        <w:t xml:space="preserve">or </w:t>
      </w:r>
      <w:proofErr w:type="spellStart"/>
      <w:r w:rsidR="007441AD">
        <w:rPr>
          <w:sz w:val="20"/>
        </w:rPr>
        <w:t>SingleEventsViolation</w:t>
      </w:r>
      <w:proofErr w:type="spellEnd"/>
      <w:r w:rsidR="00B7296D">
        <w:rPr>
          <w:sz w:val="20"/>
        </w:rPr>
        <w:t xml:space="preserve"> </w:t>
      </w:r>
      <w:r w:rsidR="009954CF" w:rsidRPr="00A2754E">
        <w:rPr>
          <w:sz w:val="20"/>
        </w:rPr>
        <w:t>child tags must be present</w:t>
      </w:r>
      <w:r w:rsidR="007441AD">
        <w:rPr>
          <w:sz w:val="20"/>
        </w:rPr>
        <w:t xml:space="preserve"> under the </w:t>
      </w:r>
      <w:proofErr w:type="spellStart"/>
      <w:r w:rsidR="007441AD" w:rsidRPr="007441AD">
        <w:rPr>
          <w:sz w:val="20"/>
        </w:rPr>
        <w:t>EnforcementActionViolationLinkage</w:t>
      </w:r>
      <w:proofErr w:type="spellEnd"/>
      <w:r w:rsidR="007441AD">
        <w:rPr>
          <w:sz w:val="20"/>
        </w:rPr>
        <w:t xml:space="preserve"> parent tag</w:t>
      </w:r>
      <w:r w:rsidR="009954CF" w:rsidRPr="00A2754E">
        <w:rPr>
          <w:sz w:val="20"/>
        </w:rPr>
        <w:t>.</w:t>
      </w:r>
    </w:p>
    <w:p w14:paraId="774BB55C" w14:textId="444E7C2F" w:rsidR="00A12DEB" w:rsidRPr="00440390" w:rsidRDefault="00DF3BA5" w:rsidP="00C42AEF">
      <w:pPr>
        <w:pStyle w:val="BodyText"/>
        <w:numPr>
          <w:ilvl w:val="0"/>
          <w:numId w:val="3"/>
        </w:numPr>
        <w:rPr>
          <w:sz w:val="20"/>
        </w:rPr>
      </w:pPr>
      <w:r w:rsidRPr="00440390">
        <w:rPr>
          <w:sz w:val="20"/>
        </w:rPr>
        <w:t xml:space="preserve">The </w:t>
      </w:r>
      <w:r w:rsidR="00CC5A04" w:rsidRPr="00440390">
        <w:rPr>
          <w:sz w:val="20"/>
        </w:rPr>
        <w:t>&lt;</w:t>
      </w:r>
      <w:proofErr w:type="spellStart"/>
      <w:r w:rsidR="00CC5A04" w:rsidRPr="00440390">
        <w:rPr>
          <w:sz w:val="20"/>
        </w:rPr>
        <w:t>TransactionType</w:t>
      </w:r>
      <w:proofErr w:type="spellEnd"/>
      <w:r w:rsidR="00CC5A04" w:rsidRPr="00440390">
        <w:rPr>
          <w:sz w:val="20"/>
        </w:rPr>
        <w:t>&gt;R&lt;/</w:t>
      </w:r>
      <w:proofErr w:type="spellStart"/>
      <w:r w:rsidR="00CC5A04" w:rsidRPr="00440390">
        <w:rPr>
          <w:sz w:val="20"/>
        </w:rPr>
        <w:t>TransactionType</w:t>
      </w:r>
      <w:proofErr w:type="spellEnd"/>
      <w:r w:rsidR="00CC5A04" w:rsidRPr="00440390">
        <w:rPr>
          <w:sz w:val="20"/>
        </w:rPr>
        <w:t>&gt; will create links</w:t>
      </w:r>
      <w:r w:rsidRPr="00440390">
        <w:rPr>
          <w:sz w:val="20"/>
        </w:rPr>
        <w:t xml:space="preserve"> between an enforcement action and one of the </w:t>
      </w:r>
      <w:proofErr w:type="spellStart"/>
      <w:r w:rsidRPr="00440390">
        <w:rPr>
          <w:sz w:val="20"/>
        </w:rPr>
        <w:t>PermitScheduleViolation</w:t>
      </w:r>
      <w:proofErr w:type="spellEnd"/>
      <w:r w:rsidRPr="00440390">
        <w:rPr>
          <w:sz w:val="20"/>
        </w:rPr>
        <w:t xml:space="preserve">, </w:t>
      </w:r>
      <w:proofErr w:type="spellStart"/>
      <w:r w:rsidRPr="00440390">
        <w:rPr>
          <w:sz w:val="20"/>
        </w:rPr>
        <w:t>ComplianceScheduleViolation</w:t>
      </w:r>
      <w:proofErr w:type="spellEnd"/>
      <w:r w:rsidRPr="00440390">
        <w:rPr>
          <w:sz w:val="20"/>
        </w:rPr>
        <w:t xml:space="preserve">, </w:t>
      </w:r>
      <w:proofErr w:type="spellStart"/>
      <w:r w:rsidRPr="00440390">
        <w:rPr>
          <w:sz w:val="20"/>
        </w:rPr>
        <w:t>DischargeMonitoringReportViolation</w:t>
      </w:r>
      <w:proofErr w:type="spellEnd"/>
      <w:r w:rsidRPr="00440390">
        <w:rPr>
          <w:sz w:val="20"/>
        </w:rPr>
        <w:t xml:space="preserve">, </w:t>
      </w:r>
      <w:proofErr w:type="spellStart"/>
      <w:r w:rsidRPr="00440390">
        <w:rPr>
          <w:sz w:val="20"/>
        </w:rPr>
        <w:t>DischargeMonitoringReportParameterViolation</w:t>
      </w:r>
      <w:proofErr w:type="spellEnd"/>
      <w:r w:rsidRPr="00440390">
        <w:rPr>
          <w:sz w:val="20"/>
        </w:rPr>
        <w:t xml:space="preserve"> or </w:t>
      </w:r>
      <w:proofErr w:type="spellStart"/>
      <w:r w:rsidRPr="00440390">
        <w:rPr>
          <w:sz w:val="20"/>
        </w:rPr>
        <w:t>SingleEventsViolation</w:t>
      </w:r>
      <w:proofErr w:type="spellEnd"/>
      <w:r w:rsidRPr="00440390">
        <w:rPr>
          <w:sz w:val="20"/>
        </w:rPr>
        <w:t xml:space="preserve"> child tags that are specified in the XML file.</w:t>
      </w:r>
    </w:p>
    <w:p w14:paraId="2E798322" w14:textId="77777777" w:rsidR="00512064" w:rsidRDefault="00512064" w:rsidP="00512064">
      <w:pPr>
        <w:pStyle w:val="Header"/>
        <w:tabs>
          <w:tab w:val="clear" w:pos="4320"/>
          <w:tab w:val="clear" w:pos="8640"/>
        </w:tabs>
      </w:pPr>
    </w:p>
    <w:p w14:paraId="06A87ACF" w14:textId="77777777" w:rsidR="001F6875" w:rsidRDefault="001F6875" w:rsidP="001F6875">
      <w:pPr>
        <w:rPr>
          <w:b/>
          <w:sz w:val="16"/>
          <w:szCs w:val="20"/>
        </w:rPr>
      </w:pPr>
      <w:r>
        <w:rPr>
          <w:b/>
          <w:sz w:val="16"/>
          <w:szCs w:val="20"/>
        </w:rPr>
        <w:t>&lt;?xml version="1.0" encoding="UTF-8"?&gt;</w:t>
      </w:r>
    </w:p>
    <w:p w14:paraId="087C074F" w14:textId="6769EF36"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931065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8CD0AA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1D7FD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2FBEC55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4A5206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sidR="0054607A">
        <w:rPr>
          <w:sz w:val="16"/>
          <w:szCs w:val="20"/>
        </w:rPr>
        <w:t>Linkage</w:t>
      </w:r>
      <w:r w:rsidRPr="00EC4C24">
        <w:rPr>
          <w:sz w:val="16"/>
          <w:szCs w:val="20"/>
        </w:rPr>
        <w:t xml:space="preserve"> Submission&lt;/Title&gt;</w:t>
      </w:r>
    </w:p>
    <w:p w14:paraId="0DD7DC3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D270B0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DE00E5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79251C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3573D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4DFDA1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BE05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D406F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1BB2ED" w14:textId="77777777" w:rsidR="001F6875" w:rsidRDefault="001F6875" w:rsidP="001F6875">
      <w:pPr>
        <w:autoSpaceDE w:val="0"/>
        <w:autoSpaceDN w:val="0"/>
        <w:adjustRightInd w:val="0"/>
        <w:rPr>
          <w:b/>
          <w:sz w:val="16"/>
          <w:szCs w:val="20"/>
        </w:rPr>
      </w:pPr>
      <w:r>
        <w:rPr>
          <w:b/>
          <w:sz w:val="16"/>
          <w:szCs w:val="20"/>
        </w:rPr>
        <w:tab/>
        <w:t>&lt;/Header&gt;</w:t>
      </w:r>
    </w:p>
    <w:p w14:paraId="64AC2AB4" w14:textId="77777777" w:rsidR="001F6875" w:rsidRDefault="001F6875" w:rsidP="001F6875">
      <w:pPr>
        <w:autoSpaceDE w:val="0"/>
        <w:autoSpaceDN w:val="0"/>
        <w:adjustRightInd w:val="0"/>
        <w:rPr>
          <w:b/>
          <w:sz w:val="16"/>
          <w:szCs w:val="20"/>
        </w:rPr>
      </w:pPr>
      <w:r>
        <w:rPr>
          <w:b/>
          <w:sz w:val="16"/>
          <w:szCs w:val="20"/>
        </w:rPr>
        <w:tab/>
        <w:t>&lt;Payload Operatio</w:t>
      </w:r>
      <w:r w:rsidR="00D9136A">
        <w:rPr>
          <w:b/>
          <w:sz w:val="16"/>
          <w:szCs w:val="20"/>
        </w:rPr>
        <w:t>n="</w:t>
      </w:r>
      <w:proofErr w:type="spellStart"/>
      <w:r w:rsidR="00D9136A">
        <w:rPr>
          <w:b/>
          <w:sz w:val="16"/>
          <w:szCs w:val="20"/>
        </w:rPr>
        <w:t>EnforcementActionViolationLinkage</w:t>
      </w:r>
      <w:r>
        <w:rPr>
          <w:b/>
          <w:sz w:val="16"/>
          <w:szCs w:val="20"/>
        </w:rPr>
        <w:t>Submission</w:t>
      </w:r>
      <w:proofErr w:type="spellEnd"/>
      <w:r>
        <w:rPr>
          <w:b/>
          <w:sz w:val="16"/>
          <w:szCs w:val="20"/>
        </w:rPr>
        <w:t>"&gt;</w:t>
      </w:r>
    </w:p>
    <w:p w14:paraId="3BEF17ED"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D9136A">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5E75C5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724AB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04CB050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8DAA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4C559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D9136A">
        <w:rPr>
          <w:b/>
          <w:sz w:val="16"/>
          <w:szCs w:val="20"/>
        </w:rPr>
        <w:t>EnforcementActionViolationLinkage</w:t>
      </w:r>
      <w:proofErr w:type="spellEnd"/>
      <w:r>
        <w:rPr>
          <w:b/>
          <w:sz w:val="16"/>
          <w:szCs w:val="20"/>
        </w:rPr>
        <w:t>&gt;</w:t>
      </w:r>
    </w:p>
    <w:p w14:paraId="21FE10B8"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&lt;EnforcementActionIdentifier&gt;AK-012345678&lt;/EnforcementActionIdentifier&gt;</w:t>
      </w:r>
    </w:p>
    <w:p w14:paraId="2AD43138" w14:textId="77777777" w:rsidR="001F6875" w:rsidRPr="004E5E75" w:rsidRDefault="001F6875" w:rsidP="001F6875">
      <w:pPr>
        <w:autoSpaceDE w:val="0"/>
        <w:autoSpaceDN w:val="0"/>
        <w:adjustRightInd w:val="0"/>
        <w:rPr>
          <w:b/>
          <w:sz w:val="16"/>
          <w:szCs w:val="20"/>
        </w:rPr>
      </w:pPr>
      <w:r w:rsidRPr="004E5E75">
        <w:rPr>
          <w:b/>
          <w:sz w:val="16"/>
          <w:szCs w:val="20"/>
        </w:rPr>
        <w:tab/>
      </w:r>
      <w:r w:rsidR="00BB2DA9" w:rsidRPr="004E5E75">
        <w:rPr>
          <w:b/>
          <w:sz w:val="16"/>
          <w:szCs w:val="20"/>
        </w:rPr>
        <w:tab/>
      </w:r>
      <w:r w:rsidR="00BB2DA9" w:rsidRPr="004E5E75">
        <w:rPr>
          <w:b/>
          <w:sz w:val="16"/>
          <w:szCs w:val="20"/>
        </w:rPr>
        <w:tab/>
      </w:r>
      <w:r w:rsidR="00BB2DA9" w:rsidRPr="004E5E75">
        <w:rPr>
          <w:b/>
          <w:sz w:val="16"/>
          <w:szCs w:val="20"/>
        </w:rPr>
        <w:tab/>
      </w:r>
      <w:r w:rsidRPr="004E5E75">
        <w:rPr>
          <w:b/>
          <w:sz w:val="16"/>
          <w:szCs w:val="20"/>
        </w:rPr>
        <w:t>&lt;</w:t>
      </w:r>
      <w:proofErr w:type="spellStart"/>
      <w:r w:rsidRPr="004E5E75">
        <w:rPr>
          <w:b/>
          <w:sz w:val="16"/>
          <w:szCs w:val="20"/>
        </w:rPr>
        <w:t>PermitScheduleViolation</w:t>
      </w:r>
      <w:proofErr w:type="spellEnd"/>
      <w:r w:rsidRPr="004E5E75">
        <w:rPr>
          <w:b/>
          <w:sz w:val="16"/>
          <w:szCs w:val="20"/>
        </w:rPr>
        <w:t>&gt;</w:t>
      </w:r>
    </w:p>
    <w:p w14:paraId="29710B09" w14:textId="77777777" w:rsidR="007523C3"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7523C3" w:rsidRPr="004E5E75">
        <w:rPr>
          <w:color w:val="0000FF"/>
          <w:sz w:val="16"/>
          <w:szCs w:val="20"/>
        </w:rPr>
        <w:t>&lt;</w:t>
      </w:r>
      <w:proofErr w:type="spellStart"/>
      <w:r w:rsidR="007523C3" w:rsidRPr="004E5E75">
        <w:rPr>
          <w:color w:val="0000FF"/>
          <w:sz w:val="16"/>
          <w:szCs w:val="20"/>
        </w:rPr>
        <w:t>PermitIdentifier</w:t>
      </w:r>
      <w:proofErr w:type="spellEnd"/>
      <w:r w:rsidR="007523C3" w:rsidRPr="004E5E75">
        <w:rPr>
          <w:color w:val="0000FF"/>
          <w:sz w:val="16"/>
          <w:szCs w:val="20"/>
        </w:rPr>
        <w:t>&gt;A</w:t>
      </w:r>
      <w:r w:rsidR="00C534CE">
        <w:rPr>
          <w:color w:val="0000FF"/>
          <w:sz w:val="16"/>
          <w:szCs w:val="20"/>
        </w:rPr>
        <w:t>K</w:t>
      </w:r>
      <w:r w:rsidR="007523C3" w:rsidRPr="004E5E75">
        <w:rPr>
          <w:color w:val="0000FF"/>
          <w:sz w:val="16"/>
          <w:szCs w:val="20"/>
        </w:rPr>
        <w:t>1005932&lt;/</w:t>
      </w:r>
      <w:proofErr w:type="spellStart"/>
      <w:r w:rsidR="007523C3" w:rsidRPr="004E5E75">
        <w:rPr>
          <w:color w:val="0000FF"/>
          <w:sz w:val="16"/>
          <w:szCs w:val="20"/>
        </w:rPr>
        <w:t>PermitIdentifier</w:t>
      </w:r>
      <w:proofErr w:type="spellEnd"/>
      <w:r w:rsidR="007523C3" w:rsidRPr="004E5E75">
        <w:rPr>
          <w:color w:val="0000FF"/>
          <w:sz w:val="16"/>
          <w:szCs w:val="20"/>
        </w:rPr>
        <w:t>&gt;</w:t>
      </w:r>
    </w:p>
    <w:p w14:paraId="70C11C01"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w:t>
      </w:r>
      <w:proofErr w:type="spellStart"/>
      <w:r w:rsidR="001F6875" w:rsidRPr="004E5E75">
        <w:rPr>
          <w:color w:val="0000FF"/>
          <w:sz w:val="16"/>
          <w:szCs w:val="20"/>
        </w:rPr>
        <w:t>NarrativeConditionNumber</w:t>
      </w:r>
      <w:proofErr w:type="spellEnd"/>
      <w:r w:rsidR="001F6875" w:rsidRPr="004E5E75">
        <w:rPr>
          <w:color w:val="0000FF"/>
          <w:sz w:val="16"/>
          <w:szCs w:val="20"/>
        </w:rPr>
        <w:t>&gt;02&lt;/</w:t>
      </w:r>
      <w:proofErr w:type="spellStart"/>
      <w:r w:rsidR="001F6875" w:rsidRPr="004E5E75">
        <w:rPr>
          <w:color w:val="0000FF"/>
          <w:sz w:val="16"/>
          <w:szCs w:val="20"/>
        </w:rPr>
        <w:t>NarrativeConditionNumber</w:t>
      </w:r>
      <w:proofErr w:type="spellEnd"/>
      <w:r w:rsidR="001F6875" w:rsidRPr="004E5E75">
        <w:rPr>
          <w:color w:val="0000FF"/>
          <w:sz w:val="16"/>
          <w:szCs w:val="20"/>
        </w:rPr>
        <w:t>&gt;</w:t>
      </w:r>
    </w:p>
    <w:p w14:paraId="3B5C33FF"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w:t>
      </w:r>
      <w:proofErr w:type="spellStart"/>
      <w:r w:rsidR="001F6875" w:rsidRPr="004E5E75">
        <w:rPr>
          <w:color w:val="0000FF"/>
          <w:sz w:val="16"/>
          <w:szCs w:val="20"/>
        </w:rPr>
        <w:t>ScheduleEventCode</w:t>
      </w:r>
      <w:proofErr w:type="spellEnd"/>
      <w:r w:rsidR="001F6875" w:rsidRPr="004E5E75">
        <w:rPr>
          <w:color w:val="0000FF"/>
          <w:sz w:val="16"/>
          <w:szCs w:val="20"/>
        </w:rPr>
        <w:t>&gt;CS016&lt;/</w:t>
      </w:r>
      <w:proofErr w:type="spellStart"/>
      <w:r w:rsidR="001F6875" w:rsidRPr="004E5E75">
        <w:rPr>
          <w:color w:val="0000FF"/>
          <w:sz w:val="16"/>
          <w:szCs w:val="20"/>
        </w:rPr>
        <w:t>ScheduleEventCode</w:t>
      </w:r>
      <w:proofErr w:type="spellEnd"/>
      <w:r w:rsidR="001F6875" w:rsidRPr="004E5E75">
        <w:rPr>
          <w:color w:val="0000FF"/>
          <w:sz w:val="16"/>
          <w:szCs w:val="20"/>
        </w:rPr>
        <w:t>&gt;</w:t>
      </w:r>
    </w:p>
    <w:p w14:paraId="5B438B30"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w:t>
      </w:r>
      <w:proofErr w:type="spellStart"/>
      <w:r w:rsidR="001F6875" w:rsidRPr="004E5E75">
        <w:rPr>
          <w:color w:val="0000FF"/>
          <w:sz w:val="16"/>
          <w:szCs w:val="20"/>
        </w:rPr>
        <w:t>ScheduleDate</w:t>
      </w:r>
      <w:proofErr w:type="spellEnd"/>
      <w:r w:rsidR="001F6875" w:rsidRPr="004E5E75">
        <w:rPr>
          <w:color w:val="0000FF"/>
          <w:sz w:val="16"/>
          <w:szCs w:val="20"/>
        </w:rPr>
        <w:t>&gt;2005-12-31&lt;/</w:t>
      </w:r>
      <w:proofErr w:type="spellStart"/>
      <w:r w:rsidR="001F6875" w:rsidRPr="004E5E75">
        <w:rPr>
          <w:color w:val="0000FF"/>
          <w:sz w:val="16"/>
          <w:szCs w:val="20"/>
        </w:rPr>
        <w:t>ScheduleDate</w:t>
      </w:r>
      <w:proofErr w:type="spellEnd"/>
      <w:r w:rsidR="001F6875" w:rsidRPr="004E5E75">
        <w:rPr>
          <w:color w:val="0000FF"/>
          <w:sz w:val="16"/>
          <w:szCs w:val="20"/>
        </w:rPr>
        <w:t>&gt;</w:t>
      </w:r>
    </w:p>
    <w:p w14:paraId="493F8A34" w14:textId="77777777" w:rsidR="001F6875" w:rsidRPr="004E5E75" w:rsidRDefault="001F6875" w:rsidP="00BB2DA9">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00BB2DA9" w:rsidRPr="004E5E75">
        <w:rPr>
          <w:b/>
          <w:sz w:val="16"/>
          <w:szCs w:val="20"/>
        </w:rPr>
        <w:tab/>
      </w:r>
      <w:r w:rsidRPr="004E5E75">
        <w:rPr>
          <w:b/>
          <w:sz w:val="16"/>
          <w:szCs w:val="20"/>
        </w:rPr>
        <w:t>&lt;/</w:t>
      </w:r>
      <w:proofErr w:type="spellStart"/>
      <w:r w:rsidRPr="004E5E75">
        <w:rPr>
          <w:b/>
          <w:sz w:val="16"/>
          <w:szCs w:val="20"/>
        </w:rPr>
        <w:t>PermitScheduleViolation</w:t>
      </w:r>
      <w:proofErr w:type="spellEnd"/>
      <w:r w:rsidRPr="004E5E75">
        <w:rPr>
          <w:b/>
          <w:sz w:val="16"/>
          <w:szCs w:val="20"/>
        </w:rPr>
        <w:t>&gt;</w:t>
      </w:r>
    </w:p>
    <w:p w14:paraId="25A5B7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D9136A">
        <w:rPr>
          <w:b/>
          <w:sz w:val="16"/>
          <w:szCs w:val="20"/>
        </w:rPr>
        <w:t>EnforcementActionViolationLinkage</w:t>
      </w:r>
      <w:proofErr w:type="spellEnd"/>
      <w:r>
        <w:rPr>
          <w:b/>
          <w:sz w:val="16"/>
          <w:szCs w:val="20"/>
        </w:rPr>
        <w:t>&gt;</w:t>
      </w:r>
    </w:p>
    <w:p w14:paraId="61811FB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D9136A">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31AB16C9" w14:textId="77777777" w:rsidR="001F6875" w:rsidRDefault="001F6875" w:rsidP="001F6875">
      <w:pPr>
        <w:autoSpaceDE w:val="0"/>
        <w:autoSpaceDN w:val="0"/>
        <w:adjustRightInd w:val="0"/>
        <w:rPr>
          <w:b/>
          <w:sz w:val="16"/>
          <w:szCs w:val="20"/>
        </w:rPr>
      </w:pPr>
      <w:r>
        <w:rPr>
          <w:b/>
          <w:sz w:val="16"/>
          <w:szCs w:val="20"/>
        </w:rPr>
        <w:tab/>
        <w:t>&lt;/Payload&gt;</w:t>
      </w:r>
    </w:p>
    <w:p w14:paraId="0B95EC4C" w14:textId="77777777" w:rsidR="001F6875" w:rsidRDefault="001F6875" w:rsidP="001F6875">
      <w:pPr>
        <w:autoSpaceDE w:val="0"/>
        <w:autoSpaceDN w:val="0"/>
        <w:adjustRightInd w:val="0"/>
        <w:rPr>
          <w:b/>
          <w:sz w:val="16"/>
          <w:szCs w:val="20"/>
        </w:rPr>
      </w:pPr>
      <w:r>
        <w:rPr>
          <w:b/>
          <w:sz w:val="16"/>
          <w:szCs w:val="20"/>
        </w:rPr>
        <w:t>&lt;/Document&gt;</w:t>
      </w:r>
    </w:p>
    <w:p w14:paraId="1196D9D5" w14:textId="77777777" w:rsidR="001F6875" w:rsidRDefault="001F6875" w:rsidP="001F6875">
      <w:pPr>
        <w:autoSpaceDE w:val="0"/>
        <w:autoSpaceDN w:val="0"/>
        <w:adjustRightInd w:val="0"/>
        <w:rPr>
          <w:b/>
          <w:sz w:val="16"/>
          <w:szCs w:val="20"/>
        </w:rPr>
      </w:pPr>
    </w:p>
    <w:p w14:paraId="632F7906" w14:textId="77777777" w:rsidR="00512064" w:rsidRDefault="00512064" w:rsidP="001F6875">
      <w:pPr>
        <w:autoSpaceDE w:val="0"/>
        <w:autoSpaceDN w:val="0"/>
        <w:adjustRightInd w:val="0"/>
        <w:rPr>
          <w:b/>
          <w:sz w:val="16"/>
          <w:szCs w:val="20"/>
        </w:rPr>
      </w:pPr>
    </w:p>
    <w:p w14:paraId="2F42C14F" w14:textId="77777777" w:rsidR="00B53658" w:rsidRDefault="00B53658" w:rsidP="00B53658">
      <w:pPr>
        <w:rPr>
          <w:b/>
          <w:sz w:val="16"/>
          <w:szCs w:val="20"/>
        </w:rPr>
      </w:pPr>
      <w:r>
        <w:rPr>
          <w:b/>
          <w:sz w:val="16"/>
          <w:szCs w:val="20"/>
        </w:rPr>
        <w:t>&lt;?xml version="1.0" encoding="UTF-8"?&gt;</w:t>
      </w:r>
    </w:p>
    <w:p w14:paraId="2EFEBD48" w14:textId="4BD3CC7A" w:rsidR="00B53658" w:rsidRPr="00177294" w:rsidRDefault="00B53658" w:rsidP="00B53658">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DB034DD" w14:textId="77777777" w:rsidR="00B53658" w:rsidRDefault="00B53658" w:rsidP="00B53658">
      <w:pPr>
        <w:autoSpaceDE w:val="0"/>
        <w:autoSpaceDN w:val="0"/>
        <w:adjustRightInd w:val="0"/>
        <w:rPr>
          <w:b/>
          <w:sz w:val="16"/>
          <w:szCs w:val="20"/>
        </w:rPr>
      </w:pPr>
      <w:r>
        <w:rPr>
          <w:b/>
          <w:sz w:val="16"/>
          <w:szCs w:val="20"/>
        </w:rPr>
        <w:t>&lt;Header&gt;</w:t>
      </w:r>
    </w:p>
    <w:p w14:paraId="6BE90DF3" w14:textId="77777777" w:rsidR="00B53658" w:rsidRDefault="00B53658" w:rsidP="00B53658">
      <w:pPr>
        <w:autoSpaceDE w:val="0"/>
        <w:autoSpaceDN w:val="0"/>
        <w:adjustRightInd w:val="0"/>
        <w:rPr>
          <w:b/>
          <w:sz w:val="16"/>
          <w:szCs w:val="20"/>
        </w:rPr>
      </w:pPr>
      <w:r>
        <w:rPr>
          <w:b/>
          <w:sz w:val="16"/>
          <w:szCs w:val="20"/>
        </w:rPr>
        <w:tab/>
      </w:r>
      <w:r>
        <w:rPr>
          <w:b/>
          <w:sz w:val="16"/>
          <w:szCs w:val="20"/>
        </w:rPr>
        <w:tab/>
        <w:t>&lt;Id&gt;UUStaffer1&lt;/Id&gt;</w:t>
      </w:r>
    </w:p>
    <w:p w14:paraId="66C9134B"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&lt;Author&gt;Jane Doe&lt;/Author&gt;</w:t>
      </w:r>
    </w:p>
    <w:p w14:paraId="4AF6135D"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D51BEEF"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&lt;Title&gt;Enforcement Action </w:t>
      </w:r>
      <w:r w:rsidR="0054607A">
        <w:rPr>
          <w:sz w:val="16"/>
          <w:szCs w:val="20"/>
        </w:rPr>
        <w:t>Violation Linkage</w:t>
      </w:r>
      <w:r w:rsidRPr="00EC4C24">
        <w:rPr>
          <w:sz w:val="16"/>
          <w:szCs w:val="20"/>
        </w:rPr>
        <w:t xml:space="preserve"> Submission&lt;/Title&gt;</w:t>
      </w:r>
    </w:p>
    <w:p w14:paraId="2416C319"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18475B9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4928575"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41690C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70BDE442"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EAA55F" w14:textId="77777777" w:rsidR="00B53658" w:rsidRPr="00F132C6"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70ED8" w14:textId="77777777" w:rsidR="00B53658"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614C70"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FBE219B" w14:textId="77777777" w:rsidR="00B53658" w:rsidRDefault="00B53658" w:rsidP="00B53658">
      <w:pPr>
        <w:autoSpaceDE w:val="0"/>
        <w:autoSpaceDN w:val="0"/>
        <w:adjustRightInd w:val="0"/>
        <w:rPr>
          <w:b/>
          <w:sz w:val="16"/>
          <w:szCs w:val="20"/>
        </w:rPr>
      </w:pPr>
      <w:r>
        <w:rPr>
          <w:b/>
          <w:sz w:val="16"/>
          <w:szCs w:val="20"/>
        </w:rPr>
        <w:tab/>
        <w:t>&lt;/Header&gt;</w:t>
      </w:r>
    </w:p>
    <w:p w14:paraId="2C1C04A3" w14:textId="77777777" w:rsidR="00B53658" w:rsidRDefault="00B53658" w:rsidP="00B53658">
      <w:pPr>
        <w:autoSpaceDE w:val="0"/>
        <w:autoSpaceDN w:val="0"/>
        <w:adjustRightInd w:val="0"/>
        <w:rPr>
          <w:b/>
          <w:sz w:val="16"/>
          <w:szCs w:val="20"/>
        </w:rPr>
      </w:pPr>
      <w:r>
        <w:rPr>
          <w:b/>
          <w:sz w:val="16"/>
          <w:szCs w:val="20"/>
        </w:rPr>
        <w:tab/>
        <w:t>&lt;Payload Operation="</w:t>
      </w:r>
      <w:proofErr w:type="spellStart"/>
      <w:r>
        <w:rPr>
          <w:b/>
          <w:sz w:val="16"/>
          <w:szCs w:val="20"/>
        </w:rPr>
        <w:t>EnforcementActionViolationLinkageSubmission</w:t>
      </w:r>
      <w:proofErr w:type="spellEnd"/>
      <w:r>
        <w:rPr>
          <w:b/>
          <w:sz w:val="16"/>
          <w:szCs w:val="20"/>
        </w:rPr>
        <w:t>"&gt;</w:t>
      </w:r>
    </w:p>
    <w:p w14:paraId="49EAB476"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C19E523"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8785A7E"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5C344107" w14:textId="77777777" w:rsidR="00B53658" w:rsidRPr="00F724DF" w:rsidRDefault="00B53658" w:rsidP="00B5365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AF9EA8"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666932"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22DE9F06" w14:textId="77777777" w:rsidR="0095643A" w:rsidRDefault="00B53658" w:rsidP="0095643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95643A">
        <w:rPr>
          <w:b/>
          <w:sz w:val="16"/>
          <w:szCs w:val="20"/>
        </w:rPr>
        <w:t>&lt;EnforcementActionIdentifier&gt;AK-012345678&lt;/EnforcementActionIdentifier&gt;</w:t>
      </w:r>
    </w:p>
    <w:p w14:paraId="51876665"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527019E4"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319E1A91"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FinalOrderIdentifier</w:t>
      </w:r>
      <w:proofErr w:type="spellEnd"/>
      <w:r w:rsidRPr="004E5E75">
        <w:rPr>
          <w:color w:val="0000FF"/>
          <w:sz w:val="16"/>
          <w:szCs w:val="20"/>
        </w:rPr>
        <w:t>&gt;1&lt;/</w:t>
      </w:r>
      <w:proofErr w:type="spellStart"/>
      <w:r w:rsidRPr="004E5E75">
        <w:rPr>
          <w:color w:val="0000FF"/>
          <w:sz w:val="16"/>
          <w:szCs w:val="20"/>
        </w:rPr>
        <w:t>FinalOrderIdentifier</w:t>
      </w:r>
      <w:proofErr w:type="spellEnd"/>
      <w:r w:rsidRPr="004E5E75">
        <w:rPr>
          <w:color w:val="0000FF"/>
          <w:sz w:val="16"/>
          <w:szCs w:val="20"/>
        </w:rPr>
        <w:t>&gt;</w:t>
      </w:r>
    </w:p>
    <w:p w14:paraId="196E053E"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2CCBE9D3"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ComplianceScheduleNumber</w:t>
      </w:r>
      <w:proofErr w:type="spellEnd"/>
      <w:r w:rsidRPr="004E5E75">
        <w:rPr>
          <w:color w:val="0000FF"/>
          <w:sz w:val="16"/>
          <w:szCs w:val="20"/>
        </w:rPr>
        <w:t>&gt;1&lt;/</w:t>
      </w:r>
      <w:proofErr w:type="spellStart"/>
      <w:r w:rsidRPr="004E5E75">
        <w:rPr>
          <w:color w:val="0000FF"/>
          <w:sz w:val="16"/>
          <w:szCs w:val="20"/>
        </w:rPr>
        <w:t>ComplianceScheduleNumber</w:t>
      </w:r>
      <w:proofErr w:type="spellEnd"/>
      <w:r w:rsidRPr="004E5E75">
        <w:rPr>
          <w:color w:val="0000FF"/>
          <w:sz w:val="16"/>
          <w:szCs w:val="20"/>
        </w:rPr>
        <w:t>&gt;</w:t>
      </w:r>
    </w:p>
    <w:p w14:paraId="25D61660"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ScheduleEventCode</w:t>
      </w:r>
      <w:proofErr w:type="spellEnd"/>
      <w:r w:rsidRPr="004E5E75">
        <w:rPr>
          <w:color w:val="0000FF"/>
          <w:sz w:val="16"/>
          <w:szCs w:val="20"/>
        </w:rPr>
        <w:t>&gt;CS016&lt;/</w:t>
      </w:r>
      <w:proofErr w:type="spellStart"/>
      <w:r w:rsidRPr="004E5E75">
        <w:rPr>
          <w:color w:val="0000FF"/>
          <w:sz w:val="16"/>
          <w:szCs w:val="20"/>
        </w:rPr>
        <w:t>ScheduleEventCode</w:t>
      </w:r>
      <w:proofErr w:type="spellEnd"/>
      <w:r w:rsidRPr="004E5E75">
        <w:rPr>
          <w:color w:val="0000FF"/>
          <w:sz w:val="16"/>
          <w:szCs w:val="20"/>
        </w:rPr>
        <w:t>&gt;</w:t>
      </w:r>
    </w:p>
    <w:p w14:paraId="212528BC"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ScheduleDate</w:t>
      </w:r>
      <w:proofErr w:type="spellEnd"/>
      <w:r w:rsidRPr="004E5E75">
        <w:rPr>
          <w:color w:val="0000FF"/>
          <w:sz w:val="16"/>
          <w:szCs w:val="20"/>
        </w:rPr>
        <w:t>&gt;2005-12-31&lt;/</w:t>
      </w:r>
      <w:proofErr w:type="spellStart"/>
      <w:r w:rsidRPr="004E5E75">
        <w:rPr>
          <w:color w:val="0000FF"/>
          <w:sz w:val="16"/>
          <w:szCs w:val="20"/>
        </w:rPr>
        <w:t>ScheduleDate</w:t>
      </w:r>
      <w:proofErr w:type="spellEnd"/>
      <w:r w:rsidRPr="004E5E75">
        <w:rPr>
          <w:color w:val="0000FF"/>
          <w:sz w:val="16"/>
          <w:szCs w:val="20"/>
        </w:rPr>
        <w:t>&gt;</w:t>
      </w:r>
    </w:p>
    <w:p w14:paraId="29986F31"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57EE7BCC" w14:textId="77777777" w:rsidR="00B53658" w:rsidRDefault="00B53658" w:rsidP="00A275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73102882"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DEEF68A" w14:textId="77777777" w:rsidR="00B53658" w:rsidRDefault="00B53658" w:rsidP="00B53658">
      <w:pPr>
        <w:autoSpaceDE w:val="0"/>
        <w:autoSpaceDN w:val="0"/>
        <w:adjustRightInd w:val="0"/>
        <w:rPr>
          <w:b/>
          <w:sz w:val="16"/>
          <w:szCs w:val="20"/>
        </w:rPr>
      </w:pPr>
      <w:r>
        <w:rPr>
          <w:b/>
          <w:sz w:val="16"/>
          <w:szCs w:val="20"/>
        </w:rPr>
        <w:lastRenderedPageBreak/>
        <w:tab/>
        <w:t>&lt;/Payload&gt;</w:t>
      </w:r>
    </w:p>
    <w:p w14:paraId="6374FAF3" w14:textId="77777777" w:rsidR="00B53658" w:rsidRDefault="00B53658" w:rsidP="00B53658">
      <w:pPr>
        <w:autoSpaceDE w:val="0"/>
        <w:autoSpaceDN w:val="0"/>
        <w:adjustRightInd w:val="0"/>
        <w:rPr>
          <w:b/>
          <w:sz w:val="16"/>
          <w:szCs w:val="20"/>
        </w:rPr>
      </w:pPr>
      <w:r>
        <w:rPr>
          <w:b/>
          <w:sz w:val="16"/>
          <w:szCs w:val="20"/>
        </w:rPr>
        <w:t>&lt;/Document&gt;</w:t>
      </w:r>
    </w:p>
    <w:p w14:paraId="19CC2EEC" w14:textId="77777777" w:rsidR="001F6875" w:rsidRPr="00517386" w:rsidRDefault="001F6875" w:rsidP="00B53658">
      <w:pPr>
        <w:autoSpaceDE w:val="0"/>
        <w:autoSpaceDN w:val="0"/>
        <w:adjustRightInd w:val="0"/>
        <w:rPr>
          <w:b/>
          <w:sz w:val="16"/>
          <w:szCs w:val="20"/>
        </w:rPr>
      </w:pPr>
      <w:r w:rsidRPr="00517386">
        <w:rPr>
          <w:b/>
          <w:sz w:val="16"/>
          <w:szCs w:val="20"/>
        </w:rPr>
        <w:tab/>
      </w:r>
      <w:r w:rsidRPr="00517386">
        <w:rPr>
          <w:b/>
          <w:sz w:val="16"/>
          <w:szCs w:val="20"/>
        </w:rPr>
        <w:tab/>
      </w:r>
      <w:r w:rsidRPr="00517386">
        <w:rPr>
          <w:b/>
          <w:sz w:val="16"/>
          <w:szCs w:val="20"/>
        </w:rPr>
        <w:tab/>
      </w:r>
      <w:r w:rsidRPr="00517386">
        <w:rPr>
          <w:b/>
          <w:sz w:val="16"/>
          <w:szCs w:val="20"/>
        </w:rPr>
        <w:tab/>
      </w:r>
    </w:p>
    <w:p w14:paraId="4930C3C3" w14:textId="77777777" w:rsidR="004E5E75" w:rsidRDefault="004E5E75" w:rsidP="004E5E75">
      <w:pPr>
        <w:rPr>
          <w:b/>
          <w:sz w:val="16"/>
          <w:szCs w:val="20"/>
        </w:rPr>
      </w:pPr>
      <w:r>
        <w:rPr>
          <w:b/>
          <w:sz w:val="16"/>
          <w:szCs w:val="20"/>
        </w:rPr>
        <w:t>&lt;?xml version="1.0" encoding="UTF-8"?&gt;</w:t>
      </w:r>
    </w:p>
    <w:p w14:paraId="6ED2FA3C" w14:textId="31BCA0E4" w:rsidR="004E5E75" w:rsidRPr="00177294" w:rsidRDefault="004E5E75" w:rsidP="004E5E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ED6CD4E"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018EE668"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6229D8A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A6A6E30"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012311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34F1C00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3960BEB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F82053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A0FF849"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61B4DD6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9EFDA0"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4E653"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B4DA18"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01F7954" w14:textId="77777777" w:rsidR="004E5E75" w:rsidRDefault="004E5E75" w:rsidP="004E5E75">
      <w:pPr>
        <w:autoSpaceDE w:val="0"/>
        <w:autoSpaceDN w:val="0"/>
        <w:adjustRightInd w:val="0"/>
        <w:rPr>
          <w:b/>
          <w:sz w:val="16"/>
          <w:szCs w:val="20"/>
        </w:rPr>
      </w:pPr>
      <w:r>
        <w:rPr>
          <w:b/>
          <w:sz w:val="16"/>
          <w:szCs w:val="20"/>
        </w:rPr>
        <w:tab/>
        <w:t>&lt;/Header&gt;</w:t>
      </w:r>
    </w:p>
    <w:p w14:paraId="227E3E3F" w14:textId="77777777" w:rsidR="004E5E75" w:rsidRDefault="004E5E75" w:rsidP="004E5E75">
      <w:pPr>
        <w:autoSpaceDE w:val="0"/>
        <w:autoSpaceDN w:val="0"/>
        <w:adjustRightInd w:val="0"/>
        <w:rPr>
          <w:b/>
          <w:sz w:val="16"/>
          <w:szCs w:val="20"/>
        </w:rPr>
      </w:pPr>
      <w:r>
        <w:rPr>
          <w:b/>
          <w:sz w:val="16"/>
          <w:szCs w:val="20"/>
        </w:rPr>
        <w:tab/>
        <w:t>&lt;Payload Operation="</w:t>
      </w:r>
      <w:proofErr w:type="spellStart"/>
      <w:r w:rsidR="003C03E5">
        <w:rPr>
          <w:b/>
          <w:sz w:val="16"/>
          <w:szCs w:val="20"/>
        </w:rPr>
        <w:t>EnforcementActionViolationLinkage</w:t>
      </w:r>
      <w:r>
        <w:rPr>
          <w:b/>
          <w:sz w:val="16"/>
          <w:szCs w:val="20"/>
        </w:rPr>
        <w:t>Submission</w:t>
      </w:r>
      <w:proofErr w:type="spellEnd"/>
      <w:r>
        <w:rPr>
          <w:b/>
          <w:sz w:val="16"/>
          <w:szCs w:val="20"/>
        </w:rPr>
        <w:t>"&gt;</w:t>
      </w:r>
    </w:p>
    <w:p w14:paraId="6026A93D"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637656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639C48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01358461"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24311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7C0D8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621F049F"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B014437"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DischargeMonitoringReportViolation</w:t>
      </w:r>
      <w:proofErr w:type="spellEnd"/>
      <w:r w:rsidRPr="007E6FFA">
        <w:rPr>
          <w:b/>
          <w:sz w:val="16"/>
          <w:szCs w:val="20"/>
        </w:rPr>
        <w:t>&gt;</w:t>
      </w:r>
    </w:p>
    <w:p w14:paraId="5AA2E6DE"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367FBA46"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5D19F14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474A5FE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B4DE75B"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6B137A5"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17B08784"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6A4B8CDF" w14:textId="77777777" w:rsidR="004E5E75" w:rsidRDefault="004E5E75" w:rsidP="004E5E75">
      <w:pPr>
        <w:autoSpaceDE w:val="0"/>
        <w:autoSpaceDN w:val="0"/>
        <w:adjustRightInd w:val="0"/>
        <w:rPr>
          <w:b/>
          <w:sz w:val="16"/>
          <w:szCs w:val="20"/>
        </w:rPr>
      </w:pPr>
      <w:r>
        <w:rPr>
          <w:b/>
          <w:sz w:val="16"/>
          <w:szCs w:val="20"/>
        </w:rPr>
        <w:tab/>
        <w:t>&lt;/Payload&gt;</w:t>
      </w:r>
    </w:p>
    <w:p w14:paraId="6F683082" w14:textId="77777777" w:rsidR="004E5E75" w:rsidRDefault="004E5E75" w:rsidP="004E5E75">
      <w:pPr>
        <w:autoSpaceDE w:val="0"/>
        <w:autoSpaceDN w:val="0"/>
        <w:adjustRightInd w:val="0"/>
        <w:rPr>
          <w:b/>
          <w:sz w:val="16"/>
          <w:szCs w:val="20"/>
        </w:rPr>
      </w:pPr>
      <w:r>
        <w:rPr>
          <w:b/>
          <w:sz w:val="16"/>
          <w:szCs w:val="20"/>
        </w:rPr>
        <w:t>&lt;/Document&gt;</w:t>
      </w:r>
    </w:p>
    <w:p w14:paraId="0B19E1D7" w14:textId="77777777" w:rsidR="004E5E75" w:rsidRPr="00C35FFB" w:rsidRDefault="004E5E75" w:rsidP="004E5E75">
      <w:pPr>
        <w:autoSpaceDE w:val="0"/>
        <w:autoSpaceDN w:val="0"/>
        <w:adjustRightInd w:val="0"/>
        <w:rPr>
          <w:b/>
          <w:color w:val="008000"/>
          <w:sz w:val="16"/>
          <w:szCs w:val="20"/>
        </w:rPr>
      </w:pPr>
    </w:p>
    <w:p w14:paraId="7AF9BD42" w14:textId="77777777" w:rsidR="004E5E75" w:rsidRDefault="004E5E75" w:rsidP="004E5E75">
      <w:pPr>
        <w:rPr>
          <w:b/>
          <w:sz w:val="16"/>
          <w:szCs w:val="20"/>
        </w:rPr>
      </w:pPr>
      <w:r>
        <w:rPr>
          <w:b/>
          <w:sz w:val="16"/>
          <w:szCs w:val="20"/>
        </w:rPr>
        <w:t>&lt;?xml version="1.0" encoding="UTF-8"?&gt;</w:t>
      </w:r>
    </w:p>
    <w:p w14:paraId="59DE8A1B" w14:textId="250C85CB" w:rsidR="004E5E75" w:rsidRPr="00177294" w:rsidRDefault="004E5E75" w:rsidP="004E5E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496514D6"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45DD2637"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500FE8F7"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69358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837682B"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0A3F13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C69C2A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05CEA7E" w14:textId="77777777" w:rsidR="004E5E75" w:rsidRPr="00EC4C24" w:rsidRDefault="004E5E75" w:rsidP="004E5E75">
      <w:pPr>
        <w:autoSpaceDE w:val="0"/>
        <w:autoSpaceDN w:val="0"/>
        <w:adjustRightInd w:val="0"/>
        <w:rPr>
          <w:sz w:val="16"/>
          <w:szCs w:val="20"/>
        </w:rPr>
      </w:pPr>
      <w:r w:rsidRPr="00EC4C24">
        <w:rPr>
          <w:sz w:val="16"/>
          <w:szCs w:val="20"/>
        </w:rPr>
        <w:lastRenderedPageBreak/>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79CA03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EBC3467"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33102"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EBC82F"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6B7E3A"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D65806" w14:textId="77777777" w:rsidR="004E5E75" w:rsidRDefault="004E5E75" w:rsidP="004E5E75">
      <w:pPr>
        <w:autoSpaceDE w:val="0"/>
        <w:autoSpaceDN w:val="0"/>
        <w:adjustRightInd w:val="0"/>
        <w:rPr>
          <w:b/>
          <w:sz w:val="16"/>
          <w:szCs w:val="20"/>
        </w:rPr>
      </w:pPr>
      <w:r>
        <w:rPr>
          <w:b/>
          <w:sz w:val="16"/>
          <w:szCs w:val="20"/>
        </w:rPr>
        <w:tab/>
        <w:t>&lt;/Header&gt;</w:t>
      </w:r>
    </w:p>
    <w:p w14:paraId="3AFBE008" w14:textId="77777777" w:rsidR="004E5E75" w:rsidRDefault="004E5E75" w:rsidP="004E5E75">
      <w:pPr>
        <w:autoSpaceDE w:val="0"/>
        <w:autoSpaceDN w:val="0"/>
        <w:adjustRightInd w:val="0"/>
        <w:rPr>
          <w:b/>
          <w:sz w:val="16"/>
          <w:szCs w:val="20"/>
        </w:rPr>
      </w:pPr>
      <w:r>
        <w:rPr>
          <w:b/>
          <w:sz w:val="16"/>
          <w:szCs w:val="20"/>
        </w:rPr>
        <w:tab/>
        <w:t>&lt;Payload Operation="</w:t>
      </w:r>
      <w:proofErr w:type="spellStart"/>
      <w:r w:rsidR="003C03E5">
        <w:rPr>
          <w:b/>
          <w:sz w:val="16"/>
          <w:szCs w:val="20"/>
        </w:rPr>
        <w:t>EnforcementActionViolationLinkage</w:t>
      </w:r>
      <w:r>
        <w:rPr>
          <w:b/>
          <w:sz w:val="16"/>
          <w:szCs w:val="20"/>
        </w:rPr>
        <w:t>Submission</w:t>
      </w:r>
      <w:proofErr w:type="spellEnd"/>
      <w:r>
        <w:rPr>
          <w:b/>
          <w:sz w:val="16"/>
          <w:szCs w:val="20"/>
        </w:rPr>
        <w:t>"&gt;</w:t>
      </w:r>
    </w:p>
    <w:p w14:paraId="6BCE6480"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67F27B4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C7071DD"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60CD1D06"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DF650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0342620"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3BA745E9"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1B31BC89"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w:t>
      </w:r>
      <w:r w:rsidR="003C03E5">
        <w:rPr>
          <w:b/>
          <w:sz w:val="16"/>
          <w:szCs w:val="20"/>
        </w:rPr>
        <w:t>Parameter</w:t>
      </w:r>
      <w:r w:rsidRPr="007E6FFA">
        <w:rPr>
          <w:b/>
          <w:sz w:val="16"/>
          <w:szCs w:val="20"/>
        </w:rPr>
        <w:t>Violation</w:t>
      </w:r>
      <w:proofErr w:type="spellEnd"/>
      <w:r w:rsidRPr="007E6FFA">
        <w:rPr>
          <w:b/>
          <w:sz w:val="16"/>
          <w:szCs w:val="20"/>
        </w:rPr>
        <w:t>&gt;</w:t>
      </w:r>
    </w:p>
    <w:p w14:paraId="5E1A92C8"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3C7DF9A5"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47DEF380"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4F30570E"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C88A0F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093ADEB"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6C84052F" w14:textId="77777777" w:rsidR="004E5E75" w:rsidRPr="00713500" w:rsidRDefault="004E5E75" w:rsidP="004E5E75">
      <w:pPr>
        <w:autoSpaceDE w:val="0"/>
        <w:autoSpaceDN w:val="0"/>
        <w:adjustRightInd w:val="0"/>
        <w:ind w:left="2880" w:firstLine="720"/>
        <w:rPr>
          <w:color w:val="0000FF"/>
          <w:sz w:val="16"/>
          <w:szCs w:val="20"/>
        </w:rPr>
      </w:pPr>
      <w:r w:rsidRPr="00713500">
        <w:rPr>
          <w:color w:val="0000FF"/>
          <w:sz w:val="16"/>
          <w:szCs w:val="20"/>
        </w:rPr>
        <w:t>&lt;</w:t>
      </w:r>
      <w:proofErr w:type="spellStart"/>
      <w:r w:rsidRPr="00713500">
        <w:rPr>
          <w:color w:val="0000FF"/>
          <w:sz w:val="16"/>
          <w:szCs w:val="20"/>
        </w:rPr>
        <w:t>LimitSeasonNumber</w:t>
      </w:r>
      <w:proofErr w:type="spellEnd"/>
      <w:r w:rsidRPr="00713500">
        <w:rPr>
          <w:color w:val="0000FF"/>
          <w:sz w:val="16"/>
          <w:szCs w:val="20"/>
        </w:rPr>
        <w:t>&gt;0&lt;/</w:t>
      </w:r>
      <w:proofErr w:type="spellStart"/>
      <w:r w:rsidRPr="00713500">
        <w:rPr>
          <w:color w:val="0000FF"/>
          <w:sz w:val="16"/>
          <w:szCs w:val="20"/>
        </w:rPr>
        <w:t>LimitSeasonNumber</w:t>
      </w:r>
      <w:proofErr w:type="spellEnd"/>
      <w:r w:rsidRPr="00713500">
        <w:rPr>
          <w:color w:val="0000FF"/>
          <w:sz w:val="16"/>
          <w:szCs w:val="20"/>
        </w:rPr>
        <w:t>&gt;</w:t>
      </w:r>
    </w:p>
    <w:p w14:paraId="1FC7BCCF"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3C03E5">
        <w:rPr>
          <w:b/>
          <w:sz w:val="16"/>
          <w:szCs w:val="20"/>
          <w:lang w:val="it-IT"/>
        </w:rPr>
        <w:t>Parameter</w:t>
      </w:r>
      <w:r w:rsidRPr="007E6FFA">
        <w:rPr>
          <w:b/>
          <w:sz w:val="16"/>
          <w:szCs w:val="20"/>
          <w:lang w:val="it-IT"/>
        </w:rPr>
        <w:t>Violation&gt;</w:t>
      </w:r>
    </w:p>
    <w:p w14:paraId="4CA317D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27D7116A"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00C3D5B8" w14:textId="77777777" w:rsidR="004E5E75" w:rsidRDefault="004E5E75" w:rsidP="004E5E75">
      <w:pPr>
        <w:autoSpaceDE w:val="0"/>
        <w:autoSpaceDN w:val="0"/>
        <w:adjustRightInd w:val="0"/>
        <w:rPr>
          <w:b/>
          <w:sz w:val="16"/>
          <w:szCs w:val="20"/>
        </w:rPr>
      </w:pPr>
      <w:r>
        <w:rPr>
          <w:b/>
          <w:sz w:val="16"/>
          <w:szCs w:val="20"/>
        </w:rPr>
        <w:tab/>
        <w:t>&lt;/Payload&gt;</w:t>
      </w:r>
    </w:p>
    <w:p w14:paraId="73EAAEE2" w14:textId="77777777" w:rsidR="004E5E75" w:rsidRDefault="004E5E75" w:rsidP="004E5E75">
      <w:pPr>
        <w:autoSpaceDE w:val="0"/>
        <w:autoSpaceDN w:val="0"/>
        <w:adjustRightInd w:val="0"/>
        <w:rPr>
          <w:b/>
          <w:sz w:val="16"/>
          <w:szCs w:val="20"/>
        </w:rPr>
      </w:pPr>
      <w:r>
        <w:rPr>
          <w:b/>
          <w:sz w:val="16"/>
          <w:szCs w:val="20"/>
        </w:rPr>
        <w:t>&lt;/Document&gt;</w:t>
      </w:r>
    </w:p>
    <w:p w14:paraId="0D441967" w14:textId="77777777" w:rsidR="004E5E75" w:rsidRPr="00E56E72" w:rsidRDefault="004E5E75" w:rsidP="004E5E75">
      <w:pPr>
        <w:autoSpaceDE w:val="0"/>
        <w:autoSpaceDN w:val="0"/>
        <w:adjustRightInd w:val="0"/>
        <w:rPr>
          <w:b/>
          <w:color w:val="008000"/>
          <w:sz w:val="16"/>
          <w:szCs w:val="20"/>
          <w:lang w:val="it-IT"/>
        </w:rPr>
      </w:pPr>
    </w:p>
    <w:p w14:paraId="088F48D5" w14:textId="77777777" w:rsidR="004E5E75" w:rsidRDefault="004E5E75" w:rsidP="004E5E75">
      <w:pPr>
        <w:rPr>
          <w:b/>
          <w:sz w:val="16"/>
          <w:szCs w:val="20"/>
        </w:rPr>
      </w:pPr>
      <w:r>
        <w:rPr>
          <w:b/>
          <w:sz w:val="16"/>
          <w:szCs w:val="20"/>
        </w:rPr>
        <w:t>&lt;?xml version="1.0" encoding="UTF-8"?&gt;</w:t>
      </w:r>
    </w:p>
    <w:p w14:paraId="7BE9C0A2" w14:textId="760D8AF0" w:rsidR="004E5E75" w:rsidRPr="00177294" w:rsidRDefault="004E5E75" w:rsidP="004E5E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18FFBF7"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1BC208FA"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7DDF14EA"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2325AC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0D080C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9E9CE2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9958E6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985952F"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4B8FEA6"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680DE03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5FD434"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5CC581"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11AE05"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4DCC95" w14:textId="77777777" w:rsidR="004E5E75" w:rsidRDefault="004E5E75" w:rsidP="004E5E75">
      <w:pPr>
        <w:autoSpaceDE w:val="0"/>
        <w:autoSpaceDN w:val="0"/>
        <w:adjustRightInd w:val="0"/>
        <w:rPr>
          <w:b/>
          <w:sz w:val="16"/>
          <w:szCs w:val="20"/>
        </w:rPr>
      </w:pPr>
      <w:r>
        <w:rPr>
          <w:b/>
          <w:sz w:val="16"/>
          <w:szCs w:val="20"/>
        </w:rPr>
        <w:tab/>
        <w:t>&lt;/Header&gt;</w:t>
      </w:r>
    </w:p>
    <w:p w14:paraId="6CAE5701" w14:textId="77777777" w:rsidR="004E5E75" w:rsidRDefault="004E5E75" w:rsidP="004E5E75">
      <w:pPr>
        <w:autoSpaceDE w:val="0"/>
        <w:autoSpaceDN w:val="0"/>
        <w:adjustRightInd w:val="0"/>
        <w:rPr>
          <w:b/>
          <w:sz w:val="16"/>
          <w:szCs w:val="20"/>
        </w:rPr>
      </w:pPr>
      <w:r>
        <w:rPr>
          <w:b/>
          <w:sz w:val="16"/>
          <w:szCs w:val="20"/>
        </w:rPr>
        <w:tab/>
        <w:t>&lt;Payload Operation="</w:t>
      </w:r>
      <w:proofErr w:type="spellStart"/>
      <w:r w:rsidR="003C03E5">
        <w:rPr>
          <w:b/>
          <w:sz w:val="16"/>
          <w:szCs w:val="20"/>
        </w:rPr>
        <w:t>EnforcementActionViolationLinkage</w:t>
      </w:r>
      <w:r>
        <w:rPr>
          <w:b/>
          <w:sz w:val="16"/>
          <w:szCs w:val="20"/>
        </w:rPr>
        <w:t>Submission</w:t>
      </w:r>
      <w:proofErr w:type="spellEnd"/>
      <w:r>
        <w:rPr>
          <w:b/>
          <w:sz w:val="16"/>
          <w:szCs w:val="20"/>
        </w:rPr>
        <w:t>"&gt;</w:t>
      </w:r>
    </w:p>
    <w:p w14:paraId="774CAA43"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532CB191" w14:textId="77777777" w:rsidR="004E5E75" w:rsidRDefault="004E5E75" w:rsidP="004E5E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A4F0C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76B6BC3D"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6073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E366C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28E7DA64"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61B2076B" w14:textId="77777777" w:rsidR="004E5E75"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5D36C97"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1AF992BB" w14:textId="77777777" w:rsidR="004E5E75" w:rsidRPr="00713500" w:rsidRDefault="004E5E75" w:rsidP="004E5E75">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w:t>
      </w:r>
      <w:proofErr w:type="spellStart"/>
      <w:r w:rsidRPr="00713500">
        <w:rPr>
          <w:color w:val="0000FF"/>
          <w:sz w:val="16"/>
          <w:szCs w:val="20"/>
        </w:rPr>
        <w:t>SingleEventViolationCode</w:t>
      </w:r>
      <w:proofErr w:type="spellEnd"/>
      <w:r w:rsidRPr="00713500">
        <w:rPr>
          <w:color w:val="0000FF"/>
          <w:sz w:val="16"/>
          <w:szCs w:val="20"/>
        </w:rPr>
        <w:t>&gt;A0016&lt;/</w:t>
      </w:r>
      <w:proofErr w:type="spellStart"/>
      <w:r w:rsidRPr="00713500">
        <w:rPr>
          <w:color w:val="0000FF"/>
          <w:sz w:val="16"/>
          <w:szCs w:val="20"/>
        </w:rPr>
        <w:t>SingleEventViolationCode</w:t>
      </w:r>
      <w:proofErr w:type="spellEnd"/>
      <w:r w:rsidRPr="00713500">
        <w:rPr>
          <w:color w:val="0000FF"/>
          <w:sz w:val="16"/>
          <w:szCs w:val="20"/>
        </w:rPr>
        <w:t>&gt;</w:t>
      </w:r>
    </w:p>
    <w:p w14:paraId="737EDA6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SingleEventViolationDate</w:t>
      </w:r>
      <w:proofErr w:type="spellEnd"/>
      <w:r w:rsidRPr="00713500">
        <w:rPr>
          <w:color w:val="0000FF"/>
          <w:sz w:val="16"/>
          <w:szCs w:val="20"/>
        </w:rPr>
        <w:t>&gt;2005-12-31&lt;/</w:t>
      </w:r>
      <w:proofErr w:type="spellStart"/>
      <w:r w:rsidRPr="00713500">
        <w:rPr>
          <w:color w:val="0000FF"/>
          <w:sz w:val="16"/>
          <w:szCs w:val="20"/>
        </w:rPr>
        <w:t>SingleEventViolationDate</w:t>
      </w:r>
      <w:proofErr w:type="spellEnd"/>
      <w:r w:rsidRPr="00713500">
        <w:rPr>
          <w:color w:val="0000FF"/>
          <w:sz w:val="16"/>
          <w:szCs w:val="20"/>
        </w:rPr>
        <w:t>&gt;</w:t>
      </w:r>
    </w:p>
    <w:p w14:paraId="648DDD1D" w14:textId="77777777" w:rsidR="004E5E75" w:rsidRPr="007E6FFA"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SingleEventsViolation</w:t>
      </w:r>
      <w:proofErr w:type="spellEnd"/>
      <w:r w:rsidRPr="007E6FFA">
        <w:rPr>
          <w:b/>
          <w:sz w:val="16"/>
          <w:szCs w:val="20"/>
        </w:rPr>
        <w:t>&gt;</w:t>
      </w:r>
    </w:p>
    <w:p w14:paraId="31687BD3"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106322C6"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639C698" w14:textId="77777777" w:rsidR="004E5E75" w:rsidRDefault="004E5E75" w:rsidP="004E5E75">
      <w:pPr>
        <w:autoSpaceDE w:val="0"/>
        <w:autoSpaceDN w:val="0"/>
        <w:adjustRightInd w:val="0"/>
        <w:rPr>
          <w:b/>
          <w:sz w:val="16"/>
          <w:szCs w:val="20"/>
        </w:rPr>
      </w:pPr>
      <w:r>
        <w:rPr>
          <w:b/>
          <w:sz w:val="16"/>
          <w:szCs w:val="20"/>
        </w:rPr>
        <w:tab/>
        <w:t>&lt;/Payload&gt;</w:t>
      </w:r>
    </w:p>
    <w:p w14:paraId="318485B1" w14:textId="77777777" w:rsidR="004E5E75" w:rsidRDefault="004E5E75" w:rsidP="004E5E75">
      <w:pPr>
        <w:autoSpaceDE w:val="0"/>
        <w:autoSpaceDN w:val="0"/>
        <w:adjustRightInd w:val="0"/>
        <w:rPr>
          <w:b/>
          <w:sz w:val="16"/>
          <w:szCs w:val="20"/>
        </w:rPr>
      </w:pPr>
      <w:r>
        <w:rPr>
          <w:b/>
          <w:sz w:val="16"/>
          <w:szCs w:val="20"/>
        </w:rPr>
        <w:t>&lt;/Document&gt;</w:t>
      </w:r>
    </w:p>
    <w:p w14:paraId="4409B449" w14:textId="77777777" w:rsidR="00512064" w:rsidRDefault="00512064" w:rsidP="001F6875">
      <w:pPr>
        <w:autoSpaceDE w:val="0"/>
        <w:autoSpaceDN w:val="0"/>
        <w:adjustRightInd w:val="0"/>
        <w:rPr>
          <w:b/>
          <w:sz w:val="16"/>
          <w:szCs w:val="20"/>
        </w:rPr>
      </w:pPr>
    </w:p>
    <w:p w14:paraId="43563E52" w14:textId="77777777" w:rsidR="001F6875" w:rsidRDefault="001F6875" w:rsidP="00357D17">
      <w:pPr>
        <w:pStyle w:val="Heading2"/>
      </w:pPr>
      <w:bookmarkStart w:id="163" w:name="_Toc206756132"/>
      <w:r>
        <w:t xml:space="preserve">Deleting an Enforcement Action </w:t>
      </w:r>
      <w:r w:rsidR="0054607A">
        <w:t>Violation Linkage</w:t>
      </w:r>
      <w:r>
        <w:t xml:space="preserve"> from ICIS</w:t>
      </w:r>
      <w:bookmarkEnd w:id="163"/>
    </w:p>
    <w:p w14:paraId="5EA1958C" w14:textId="77777777" w:rsidR="001F6875" w:rsidRDefault="001F6875" w:rsidP="001F6875">
      <w:pPr>
        <w:autoSpaceDE w:val="0"/>
        <w:autoSpaceDN w:val="0"/>
        <w:adjustRightInd w:val="0"/>
        <w:rPr>
          <w:color w:val="FF0000"/>
          <w:sz w:val="20"/>
          <w:szCs w:val="20"/>
          <w:u w:val="single"/>
        </w:rPr>
      </w:pPr>
    </w:p>
    <w:p w14:paraId="77F2F9D1"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66BE96" w14:textId="4AAB6141" w:rsidR="00140790" w:rsidRDefault="00140790" w:rsidP="00140790">
      <w:pPr>
        <w:pStyle w:val="BodyText"/>
        <w:numPr>
          <w:ilvl w:val="0"/>
          <w:numId w:val="3"/>
        </w:numPr>
        <w:rPr>
          <w:sz w:val="20"/>
        </w:rPr>
      </w:pPr>
      <w:r>
        <w:rPr>
          <w:sz w:val="20"/>
        </w:rPr>
        <w:t xml:space="preserve"> </w:t>
      </w:r>
    </w:p>
    <w:p w14:paraId="63AA5D7A" w14:textId="28CAF2B6" w:rsidR="00140790" w:rsidRDefault="00140790" w:rsidP="00140790">
      <w:pPr>
        <w:pStyle w:val="BodyText"/>
        <w:numPr>
          <w:ilvl w:val="0"/>
          <w:numId w:val="3"/>
        </w:numPr>
        <w:rPr>
          <w:sz w:val="20"/>
        </w:rPr>
      </w:pPr>
      <w:r>
        <w:rPr>
          <w:sz w:val="20"/>
        </w:rPr>
        <w:t xml:space="preserve">. </w:t>
      </w:r>
    </w:p>
    <w:p w14:paraId="19D0FB1F" w14:textId="28EA856C" w:rsidR="00BA3B0C" w:rsidRDefault="00BA3B0C" w:rsidP="00BA3B0C">
      <w:pPr>
        <w:pStyle w:val="BodyText"/>
        <w:numPr>
          <w:ilvl w:val="0"/>
          <w:numId w:val="3"/>
        </w:numPr>
        <w:rPr>
          <w:sz w:val="20"/>
        </w:rPr>
      </w:pPr>
      <w:r>
        <w:rPr>
          <w:sz w:val="20"/>
        </w:rPr>
        <w:t xml:space="preserve">.    </w:t>
      </w:r>
    </w:p>
    <w:p w14:paraId="013E9A06" w14:textId="23C0131D" w:rsidR="00BA3B0C" w:rsidRPr="00725CCC" w:rsidRDefault="00BA3B0C" w:rsidP="00BA3B0C">
      <w:pPr>
        <w:pStyle w:val="BodyText"/>
        <w:numPr>
          <w:ilvl w:val="0"/>
          <w:numId w:val="3"/>
        </w:numPr>
        <w:rPr>
          <w:sz w:val="20"/>
        </w:rPr>
      </w:pPr>
      <w:r w:rsidRPr="00725CCC">
        <w:rPr>
          <w:sz w:val="20"/>
        </w:rPr>
        <w:t xml:space="preserve">.  The Enforcement Action </w:t>
      </w:r>
      <w:r w:rsidR="0054607A">
        <w:rPr>
          <w:sz w:val="20"/>
        </w:rPr>
        <w:t>Violation Linkage</w:t>
      </w:r>
      <w:r w:rsidRPr="00725CCC">
        <w:rPr>
          <w:sz w:val="20"/>
        </w:rPr>
        <w:t xml:space="preserve"> Data parent tag should be repeated for each violation </w:t>
      </w:r>
      <w:r w:rsidR="0054607A">
        <w:rPr>
          <w:sz w:val="20"/>
        </w:rPr>
        <w:t>linkage</w:t>
      </w:r>
      <w:r w:rsidRPr="00725CCC">
        <w:rPr>
          <w:sz w:val="20"/>
        </w:rPr>
        <w:t xml:space="preserve"> record to be added</w:t>
      </w:r>
      <w:r w:rsidR="00DA12B1" w:rsidRPr="00725CCC">
        <w:rPr>
          <w:sz w:val="20"/>
        </w:rPr>
        <w:t>, replaced</w:t>
      </w:r>
      <w:r w:rsidRPr="00725CCC">
        <w:rPr>
          <w:sz w:val="20"/>
        </w:rPr>
        <w:t xml:space="preserve"> or deleted.  </w:t>
      </w:r>
    </w:p>
    <w:p w14:paraId="59A78FC6" w14:textId="77777777" w:rsidR="00B7296D" w:rsidRDefault="00B7296D" w:rsidP="00B7296D">
      <w:pPr>
        <w:pStyle w:val="BodyText"/>
        <w:numPr>
          <w:ilvl w:val="0"/>
          <w:numId w:val="3"/>
        </w:numPr>
        <w:rPr>
          <w:sz w:val="20"/>
        </w:rPr>
      </w:pPr>
      <w:r>
        <w:rPr>
          <w:sz w:val="20"/>
        </w:rPr>
        <w:t>Only</w:t>
      </w:r>
      <w:r w:rsidRPr="00A2754E">
        <w:rPr>
          <w:sz w:val="20"/>
        </w:rPr>
        <w:t xml:space="preserve"> 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sidRPr="00A2754E">
        <w:rPr>
          <w:sz w:val="20"/>
        </w:rPr>
        <w:t xml:space="preserve"> child tags must be present</w:t>
      </w:r>
      <w:r>
        <w:rPr>
          <w:sz w:val="20"/>
        </w:rPr>
        <w:t xml:space="preserve"> under the </w:t>
      </w:r>
      <w:proofErr w:type="spellStart"/>
      <w:r w:rsidRPr="007441AD">
        <w:rPr>
          <w:sz w:val="20"/>
        </w:rPr>
        <w:t>EnforcementActionViolationLinkage</w:t>
      </w:r>
      <w:proofErr w:type="spellEnd"/>
      <w:r>
        <w:rPr>
          <w:sz w:val="20"/>
        </w:rPr>
        <w:t xml:space="preserve"> parent tag</w:t>
      </w:r>
      <w:r w:rsidRPr="00A2754E">
        <w:rPr>
          <w:sz w:val="20"/>
        </w:rPr>
        <w:t>.</w:t>
      </w:r>
    </w:p>
    <w:p w14:paraId="0C439698"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&gt; will delete the link</w:t>
      </w:r>
      <w:r w:rsidR="00AE2D9A">
        <w:rPr>
          <w:sz w:val="20"/>
          <w:szCs w:val="20"/>
        </w:rPr>
        <w:t xml:space="preserve"> between the violation and the enforcement action and any final order</w:t>
      </w:r>
      <w:r w:rsidRPr="00725CCC">
        <w:rPr>
          <w:sz w:val="20"/>
          <w:szCs w:val="20"/>
        </w:rPr>
        <w:t xml:space="preserve">s </w:t>
      </w:r>
      <w:r w:rsidR="00AE2D9A">
        <w:rPr>
          <w:sz w:val="20"/>
          <w:szCs w:val="20"/>
        </w:rPr>
        <w:t>for the enforcement action</w:t>
      </w:r>
      <w:r w:rsidRPr="00725CCC">
        <w:rPr>
          <w:sz w:val="20"/>
          <w:szCs w:val="20"/>
        </w:rPr>
        <w:t xml:space="preserve">.  </w:t>
      </w:r>
    </w:p>
    <w:p w14:paraId="17F5073C" w14:textId="11681542" w:rsidR="00A12DEB" w:rsidRPr="00953166" w:rsidRDefault="00A12DEB" w:rsidP="00A12DEB">
      <w:pPr>
        <w:numPr>
          <w:ilvl w:val="0"/>
          <w:numId w:val="3"/>
        </w:numPr>
        <w:rPr>
          <w:sz w:val="20"/>
        </w:rPr>
      </w:pPr>
    </w:p>
    <w:p w14:paraId="2E233D40" w14:textId="77777777" w:rsidR="00512064" w:rsidRDefault="00512064" w:rsidP="00512064">
      <w:pPr>
        <w:pStyle w:val="Header"/>
        <w:tabs>
          <w:tab w:val="clear" w:pos="4320"/>
          <w:tab w:val="clear" w:pos="8640"/>
        </w:tabs>
      </w:pPr>
    </w:p>
    <w:p w14:paraId="18F1796C" w14:textId="77777777" w:rsidR="00B7296D" w:rsidRDefault="00B7296D" w:rsidP="00B7296D">
      <w:pPr>
        <w:rPr>
          <w:b/>
          <w:sz w:val="16"/>
          <w:szCs w:val="20"/>
        </w:rPr>
      </w:pPr>
      <w:r>
        <w:rPr>
          <w:b/>
          <w:sz w:val="16"/>
          <w:szCs w:val="20"/>
        </w:rPr>
        <w:t>&lt;?xml version="1.0" encoding="UTF-8"?&gt;</w:t>
      </w:r>
    </w:p>
    <w:p w14:paraId="02CBEE6B" w14:textId="63F67B63" w:rsidR="00B7296D" w:rsidRPr="00177294" w:rsidRDefault="00B7296D" w:rsidP="00B7296D">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64862B9A" w14:textId="77777777" w:rsidR="00B7296D" w:rsidRDefault="00B7296D" w:rsidP="00B7296D">
      <w:pPr>
        <w:autoSpaceDE w:val="0"/>
        <w:autoSpaceDN w:val="0"/>
        <w:adjustRightInd w:val="0"/>
        <w:rPr>
          <w:b/>
          <w:sz w:val="16"/>
          <w:szCs w:val="20"/>
        </w:rPr>
      </w:pPr>
      <w:r w:rsidRPr="00177294">
        <w:rPr>
          <w:b/>
          <w:sz w:val="16"/>
          <w:szCs w:val="20"/>
        </w:rPr>
        <w:tab/>
      </w:r>
      <w:r>
        <w:rPr>
          <w:b/>
          <w:sz w:val="16"/>
          <w:szCs w:val="20"/>
        </w:rPr>
        <w:t>&lt;Header&gt;</w:t>
      </w:r>
    </w:p>
    <w:p w14:paraId="0A439DA6" w14:textId="77777777" w:rsidR="00B7296D" w:rsidRDefault="00B7296D" w:rsidP="00B7296D">
      <w:pPr>
        <w:autoSpaceDE w:val="0"/>
        <w:autoSpaceDN w:val="0"/>
        <w:adjustRightInd w:val="0"/>
        <w:rPr>
          <w:b/>
          <w:sz w:val="16"/>
          <w:szCs w:val="20"/>
        </w:rPr>
      </w:pPr>
      <w:r>
        <w:rPr>
          <w:b/>
          <w:sz w:val="16"/>
          <w:szCs w:val="20"/>
        </w:rPr>
        <w:tab/>
      </w:r>
      <w:r>
        <w:rPr>
          <w:b/>
          <w:sz w:val="16"/>
          <w:szCs w:val="20"/>
        </w:rPr>
        <w:tab/>
        <w:t>&lt;Id&gt;UUStaffer1&lt;/Id&gt;</w:t>
      </w:r>
    </w:p>
    <w:p w14:paraId="5F03A698"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&lt;Author&gt;Jane Doe&lt;/Author&gt;</w:t>
      </w:r>
    </w:p>
    <w:p w14:paraId="2A1B056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9AA7D94" w14:textId="77777777" w:rsidR="00B7296D" w:rsidRPr="00EC4C24" w:rsidRDefault="00B7296D" w:rsidP="00B7296D">
      <w:pPr>
        <w:autoSpaceDE w:val="0"/>
        <w:autoSpaceDN w:val="0"/>
        <w:adjustRightInd w:val="0"/>
        <w:rPr>
          <w:sz w:val="16"/>
          <w:szCs w:val="20"/>
        </w:rPr>
      </w:pPr>
      <w:r w:rsidRPr="00EC4C24">
        <w:rPr>
          <w:sz w:val="16"/>
          <w:szCs w:val="20"/>
        </w:rPr>
        <w:lastRenderedPageBreak/>
        <w:tab/>
      </w:r>
      <w:r w:rsidRPr="00EC4C24">
        <w:rPr>
          <w:sz w:val="16"/>
          <w:szCs w:val="20"/>
        </w:rPr>
        <w:tab/>
        <w:t xml:space="preserve">&lt;Title&gt;Enforcement Action Violation </w:t>
      </w:r>
      <w:r>
        <w:rPr>
          <w:sz w:val="16"/>
          <w:szCs w:val="20"/>
        </w:rPr>
        <w:t>Linkage</w:t>
      </w:r>
      <w:r w:rsidRPr="00EC4C24">
        <w:rPr>
          <w:sz w:val="16"/>
          <w:szCs w:val="20"/>
        </w:rPr>
        <w:t xml:space="preserve"> Submission&lt;/Title&gt;</w:t>
      </w:r>
    </w:p>
    <w:p w14:paraId="4CA0961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7A9FB5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F1B36E7"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2162C0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7A33EBE"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AB5B8" w14:textId="77777777" w:rsidR="00B7296D" w:rsidRPr="00F132C6"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0A449C" w14:textId="77777777" w:rsidR="00B7296D"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0F6FCBF"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4B10C3" w14:textId="77777777" w:rsidR="00B7296D" w:rsidRDefault="00B7296D" w:rsidP="00B7296D">
      <w:pPr>
        <w:autoSpaceDE w:val="0"/>
        <w:autoSpaceDN w:val="0"/>
        <w:adjustRightInd w:val="0"/>
        <w:rPr>
          <w:b/>
          <w:sz w:val="16"/>
          <w:szCs w:val="20"/>
        </w:rPr>
      </w:pPr>
      <w:r>
        <w:rPr>
          <w:b/>
          <w:sz w:val="16"/>
          <w:szCs w:val="20"/>
        </w:rPr>
        <w:tab/>
        <w:t>&lt;/Header&gt;</w:t>
      </w:r>
    </w:p>
    <w:p w14:paraId="20CEFFD4" w14:textId="77777777" w:rsidR="00B7296D" w:rsidRDefault="00B7296D" w:rsidP="00B7296D">
      <w:pPr>
        <w:autoSpaceDE w:val="0"/>
        <w:autoSpaceDN w:val="0"/>
        <w:adjustRightInd w:val="0"/>
        <w:rPr>
          <w:b/>
          <w:sz w:val="16"/>
          <w:szCs w:val="20"/>
        </w:rPr>
      </w:pPr>
      <w:r>
        <w:rPr>
          <w:b/>
          <w:sz w:val="16"/>
          <w:szCs w:val="20"/>
        </w:rPr>
        <w:tab/>
        <w:t>&lt;Payload Operation="</w:t>
      </w:r>
      <w:proofErr w:type="spellStart"/>
      <w:r>
        <w:rPr>
          <w:b/>
          <w:sz w:val="16"/>
          <w:szCs w:val="20"/>
        </w:rPr>
        <w:t>EnforcementActionViolationLinkageSubmission</w:t>
      </w:r>
      <w:proofErr w:type="spellEnd"/>
      <w:r>
        <w:rPr>
          <w:b/>
          <w:sz w:val="16"/>
          <w:szCs w:val="20"/>
        </w:rPr>
        <w:t>"&gt;</w:t>
      </w:r>
    </w:p>
    <w:p w14:paraId="40392C93"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6C6FE4F5"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BAF77E1"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596A35E" w14:textId="77777777" w:rsidR="00B7296D" w:rsidRPr="00F724DF" w:rsidRDefault="00B7296D" w:rsidP="00B7296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F062290"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968F13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29FA8B0C"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BB50A74"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w:t>
      </w:r>
      <w:proofErr w:type="spellStart"/>
      <w:r w:rsidRPr="005D3B02">
        <w:rPr>
          <w:b/>
          <w:sz w:val="16"/>
          <w:szCs w:val="20"/>
        </w:rPr>
        <w:t>PermitScheduleViolation</w:t>
      </w:r>
      <w:proofErr w:type="spellEnd"/>
      <w:r w:rsidRPr="005D3B02">
        <w:rPr>
          <w:b/>
          <w:sz w:val="16"/>
          <w:szCs w:val="20"/>
        </w:rPr>
        <w:t>&gt;</w:t>
      </w:r>
    </w:p>
    <w:p w14:paraId="3B5EB55E"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PermitIdentifier</w:t>
      </w:r>
      <w:proofErr w:type="spellEnd"/>
      <w:r w:rsidRPr="005D3B02">
        <w:rPr>
          <w:color w:val="0000FF"/>
          <w:sz w:val="16"/>
          <w:szCs w:val="20"/>
        </w:rPr>
        <w:t>&gt;A</w:t>
      </w:r>
      <w:r w:rsidR="00C534CE">
        <w:rPr>
          <w:color w:val="0000FF"/>
          <w:sz w:val="16"/>
          <w:szCs w:val="20"/>
        </w:rPr>
        <w:t>K</w:t>
      </w:r>
      <w:r w:rsidRPr="005D3B02">
        <w:rPr>
          <w:color w:val="0000FF"/>
          <w:sz w:val="16"/>
          <w:szCs w:val="20"/>
        </w:rPr>
        <w:t>1005932&lt;/</w:t>
      </w:r>
      <w:proofErr w:type="spellStart"/>
      <w:r w:rsidRPr="005D3B02">
        <w:rPr>
          <w:color w:val="0000FF"/>
          <w:sz w:val="16"/>
          <w:szCs w:val="20"/>
        </w:rPr>
        <w:t>PermitIdentifier</w:t>
      </w:r>
      <w:proofErr w:type="spellEnd"/>
      <w:r w:rsidRPr="005D3B02">
        <w:rPr>
          <w:color w:val="0000FF"/>
          <w:sz w:val="16"/>
          <w:szCs w:val="20"/>
        </w:rPr>
        <w:t>&gt;</w:t>
      </w:r>
    </w:p>
    <w:p w14:paraId="3B60BDF3"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NarrativeConditionNumber</w:t>
      </w:r>
      <w:proofErr w:type="spellEnd"/>
      <w:r w:rsidRPr="005D3B02">
        <w:rPr>
          <w:color w:val="0000FF"/>
          <w:sz w:val="16"/>
          <w:szCs w:val="20"/>
        </w:rPr>
        <w:t>&gt;02&lt;/</w:t>
      </w:r>
      <w:proofErr w:type="spellStart"/>
      <w:r w:rsidRPr="005D3B02">
        <w:rPr>
          <w:color w:val="0000FF"/>
          <w:sz w:val="16"/>
          <w:szCs w:val="20"/>
        </w:rPr>
        <w:t>NarrativeConditionNumber</w:t>
      </w:r>
      <w:proofErr w:type="spellEnd"/>
      <w:r w:rsidRPr="005D3B02">
        <w:rPr>
          <w:color w:val="0000FF"/>
          <w:sz w:val="16"/>
          <w:szCs w:val="20"/>
        </w:rPr>
        <w:t>&gt;</w:t>
      </w:r>
    </w:p>
    <w:p w14:paraId="0963F536"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ScheduleEventCode</w:t>
      </w:r>
      <w:proofErr w:type="spellEnd"/>
      <w:r w:rsidRPr="005D3B02">
        <w:rPr>
          <w:color w:val="0000FF"/>
          <w:sz w:val="16"/>
          <w:szCs w:val="20"/>
        </w:rPr>
        <w:t>&gt;CS016&lt;/</w:t>
      </w:r>
      <w:proofErr w:type="spellStart"/>
      <w:r w:rsidRPr="005D3B02">
        <w:rPr>
          <w:color w:val="0000FF"/>
          <w:sz w:val="16"/>
          <w:szCs w:val="20"/>
        </w:rPr>
        <w:t>ScheduleEventCode</w:t>
      </w:r>
      <w:proofErr w:type="spellEnd"/>
      <w:r w:rsidRPr="005D3B02">
        <w:rPr>
          <w:color w:val="0000FF"/>
          <w:sz w:val="16"/>
          <w:szCs w:val="20"/>
        </w:rPr>
        <w:t>&gt;</w:t>
      </w:r>
    </w:p>
    <w:p w14:paraId="5AC2DB9A"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ScheduleDate</w:t>
      </w:r>
      <w:proofErr w:type="spellEnd"/>
      <w:r w:rsidRPr="005D3B02">
        <w:rPr>
          <w:color w:val="0000FF"/>
          <w:sz w:val="16"/>
          <w:szCs w:val="20"/>
        </w:rPr>
        <w:t>&gt;2005-12-31&lt;/</w:t>
      </w:r>
      <w:proofErr w:type="spellStart"/>
      <w:r w:rsidRPr="005D3B02">
        <w:rPr>
          <w:color w:val="0000FF"/>
          <w:sz w:val="16"/>
          <w:szCs w:val="20"/>
        </w:rPr>
        <w:t>ScheduleDate</w:t>
      </w:r>
      <w:proofErr w:type="spellEnd"/>
      <w:r w:rsidRPr="005D3B02">
        <w:rPr>
          <w:color w:val="0000FF"/>
          <w:sz w:val="16"/>
          <w:szCs w:val="20"/>
        </w:rPr>
        <w:t>&gt;</w:t>
      </w:r>
    </w:p>
    <w:p w14:paraId="006F8BA0"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w:t>
      </w:r>
      <w:proofErr w:type="spellStart"/>
      <w:r w:rsidRPr="005D3B02">
        <w:rPr>
          <w:b/>
          <w:sz w:val="16"/>
          <w:szCs w:val="20"/>
        </w:rPr>
        <w:t>PermitScheduleViolation</w:t>
      </w:r>
      <w:proofErr w:type="spellEnd"/>
      <w:r w:rsidRPr="005D3B02">
        <w:rPr>
          <w:b/>
          <w:sz w:val="16"/>
          <w:szCs w:val="20"/>
        </w:rPr>
        <w:t>&gt;</w:t>
      </w:r>
    </w:p>
    <w:p w14:paraId="524C231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4DEAD20B"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488C723" w14:textId="77777777" w:rsidR="00B7296D" w:rsidRDefault="00B7296D" w:rsidP="00B7296D">
      <w:pPr>
        <w:autoSpaceDE w:val="0"/>
        <w:autoSpaceDN w:val="0"/>
        <w:adjustRightInd w:val="0"/>
        <w:rPr>
          <w:b/>
          <w:sz w:val="16"/>
          <w:szCs w:val="20"/>
        </w:rPr>
      </w:pPr>
      <w:r>
        <w:rPr>
          <w:b/>
          <w:sz w:val="16"/>
          <w:szCs w:val="20"/>
        </w:rPr>
        <w:tab/>
        <w:t>&lt;/Payload&gt;</w:t>
      </w:r>
    </w:p>
    <w:p w14:paraId="4E4C6D12" w14:textId="77777777" w:rsidR="00B7296D" w:rsidRDefault="00B7296D" w:rsidP="00B7296D">
      <w:pPr>
        <w:autoSpaceDE w:val="0"/>
        <w:autoSpaceDN w:val="0"/>
        <w:adjustRightInd w:val="0"/>
        <w:rPr>
          <w:b/>
          <w:sz w:val="16"/>
          <w:szCs w:val="20"/>
        </w:rPr>
      </w:pPr>
      <w:r>
        <w:rPr>
          <w:b/>
          <w:sz w:val="16"/>
          <w:szCs w:val="20"/>
        </w:rPr>
        <w:t>&lt;/Document&gt;</w:t>
      </w:r>
    </w:p>
    <w:p w14:paraId="65011FD5" w14:textId="77777777" w:rsidR="00B7296D" w:rsidRDefault="00B7296D" w:rsidP="00B7296D">
      <w:pPr>
        <w:autoSpaceDE w:val="0"/>
        <w:autoSpaceDN w:val="0"/>
        <w:adjustRightInd w:val="0"/>
        <w:rPr>
          <w:b/>
          <w:sz w:val="16"/>
          <w:szCs w:val="20"/>
        </w:rPr>
      </w:pPr>
    </w:p>
    <w:p w14:paraId="5A7FCE6F" w14:textId="3B89CBA8" w:rsidR="00FD699A" w:rsidRDefault="00C534CE" w:rsidP="00FD699A">
      <w:pPr>
        <w:pStyle w:val="Heading1"/>
        <w:tabs>
          <w:tab w:val="num" w:pos="432"/>
        </w:tabs>
        <w:ind w:left="432" w:hanging="432"/>
        <w:jc w:val="center"/>
        <w:rPr>
          <w:sz w:val="24"/>
        </w:rPr>
      </w:pPr>
      <w:bookmarkStart w:id="164" w:name="_Toc206756133"/>
      <w:r>
        <w:rPr>
          <w:sz w:val="24"/>
        </w:rPr>
        <w:t>FINAL ORDER V</w:t>
      </w:r>
      <w:r w:rsidR="00FD699A">
        <w:rPr>
          <w:sz w:val="24"/>
        </w:rPr>
        <w:t>IOLATION LINKAGE XML SUBMISSION EXAMPLES</w:t>
      </w:r>
      <w:bookmarkEnd w:id="164"/>
    </w:p>
    <w:p w14:paraId="741F5E73" w14:textId="77777777" w:rsidR="00FD699A" w:rsidRDefault="00FD699A" w:rsidP="00FD699A">
      <w:pPr>
        <w:rPr>
          <w:color w:val="FF0000"/>
          <w:sz w:val="16"/>
          <w:szCs w:val="20"/>
        </w:rPr>
      </w:pPr>
    </w:p>
    <w:p w14:paraId="727751B8" w14:textId="77777777" w:rsidR="00FD699A" w:rsidRDefault="003A1B2A" w:rsidP="00FD699A">
      <w:pPr>
        <w:pStyle w:val="Heading2"/>
      </w:pPr>
      <w:bookmarkStart w:id="165" w:name="_Toc206756134"/>
      <w:r>
        <w:t>Replac</w:t>
      </w:r>
      <w:r w:rsidR="00FD699A">
        <w:t>ing a Final Order Violation Linkage to ICIS</w:t>
      </w:r>
      <w:bookmarkEnd w:id="165"/>
    </w:p>
    <w:p w14:paraId="6686E811" w14:textId="77777777" w:rsidR="00FD699A" w:rsidRDefault="00FD699A" w:rsidP="00FD699A">
      <w:pPr>
        <w:autoSpaceDE w:val="0"/>
        <w:autoSpaceDN w:val="0"/>
        <w:adjustRightInd w:val="0"/>
        <w:rPr>
          <w:color w:val="FF0000"/>
          <w:sz w:val="20"/>
          <w:szCs w:val="20"/>
          <w:u w:val="single"/>
        </w:rPr>
      </w:pPr>
    </w:p>
    <w:p w14:paraId="4C89EFA8" w14:textId="77777777" w:rsidR="00440390" w:rsidRPr="00440390" w:rsidRDefault="00440390" w:rsidP="00FD699A">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081C77D" w14:textId="7AACA6DA" w:rsidR="00FD699A" w:rsidRDefault="00FD699A" w:rsidP="00FD69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57E54C" w14:textId="1B570CED" w:rsidR="00FD699A" w:rsidRPr="00A2754E" w:rsidRDefault="00FD699A" w:rsidP="00FD699A">
      <w:pPr>
        <w:pStyle w:val="BodyText"/>
        <w:numPr>
          <w:ilvl w:val="0"/>
          <w:numId w:val="3"/>
        </w:numPr>
        <w:rPr>
          <w:sz w:val="20"/>
        </w:rPr>
      </w:pPr>
      <w:r w:rsidRPr="00A2754E">
        <w:rPr>
          <w:sz w:val="20"/>
        </w:rPr>
        <w:t>Enforcement Action Violation Linkage Data parent tag should be repeated for each violation linkage record to be replaced</w:t>
      </w:r>
      <w:r>
        <w:rPr>
          <w:sz w:val="20"/>
        </w:rPr>
        <w:t xml:space="preserve">. </w:t>
      </w:r>
    </w:p>
    <w:p w14:paraId="520444CA" w14:textId="77777777" w:rsidR="00FD699A" w:rsidRDefault="00FD699A" w:rsidP="00FD699A">
      <w:pPr>
        <w:pStyle w:val="BodyText"/>
        <w:numPr>
          <w:ilvl w:val="0"/>
          <w:numId w:val="3"/>
        </w:numPr>
        <w:rPr>
          <w:sz w:val="20"/>
        </w:rPr>
      </w:pPr>
      <w:r>
        <w:rPr>
          <w:sz w:val="20"/>
        </w:rPr>
        <w:t>Only</w:t>
      </w:r>
      <w:r w:rsidRPr="00A2754E">
        <w:rPr>
          <w:sz w:val="20"/>
        </w:rPr>
        <w:t xml:space="preserve"> 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Pr>
          <w:sz w:val="20"/>
        </w:rPr>
        <w:t xml:space="preserve"> </w:t>
      </w:r>
      <w:r w:rsidRPr="00A2754E">
        <w:rPr>
          <w:sz w:val="20"/>
        </w:rPr>
        <w:t>child tags must be present</w:t>
      </w:r>
      <w:r>
        <w:rPr>
          <w:sz w:val="20"/>
        </w:rPr>
        <w:t xml:space="preserve"> under the </w:t>
      </w:r>
      <w:proofErr w:type="spellStart"/>
      <w:r>
        <w:rPr>
          <w:sz w:val="20"/>
        </w:rPr>
        <w:t>FinalOrder</w:t>
      </w:r>
      <w:r w:rsidRPr="007441AD">
        <w:rPr>
          <w:sz w:val="20"/>
        </w:rPr>
        <w:t>ViolationLinkage</w:t>
      </w:r>
      <w:proofErr w:type="spellEnd"/>
      <w:r>
        <w:rPr>
          <w:sz w:val="20"/>
        </w:rPr>
        <w:t xml:space="preserve"> parent tag</w:t>
      </w:r>
      <w:r w:rsidRPr="00A2754E">
        <w:rPr>
          <w:sz w:val="20"/>
        </w:rPr>
        <w:t>.</w:t>
      </w:r>
    </w:p>
    <w:p w14:paraId="26B930F6" w14:textId="401F51DC" w:rsidR="00A12DEB" w:rsidRPr="00440390" w:rsidRDefault="003A1B2A" w:rsidP="00F66367">
      <w:pPr>
        <w:pStyle w:val="BodyText"/>
        <w:numPr>
          <w:ilvl w:val="0"/>
          <w:numId w:val="3"/>
        </w:numPr>
        <w:rPr>
          <w:sz w:val="20"/>
        </w:rPr>
      </w:pPr>
      <w:r w:rsidRPr="00440390">
        <w:rPr>
          <w:sz w:val="20"/>
        </w:rPr>
        <w:lastRenderedPageBreak/>
        <w:t xml:space="preserve">The </w:t>
      </w:r>
      <w:r w:rsidR="00CC5A04" w:rsidRPr="00440390">
        <w:rPr>
          <w:sz w:val="20"/>
        </w:rPr>
        <w:t>&lt;</w:t>
      </w:r>
      <w:proofErr w:type="spellStart"/>
      <w:r w:rsidR="00CC5A04" w:rsidRPr="00440390">
        <w:rPr>
          <w:sz w:val="20"/>
        </w:rPr>
        <w:t>TransactionType</w:t>
      </w:r>
      <w:proofErr w:type="spellEnd"/>
      <w:r w:rsidR="00CC5A04" w:rsidRPr="00440390">
        <w:rPr>
          <w:sz w:val="20"/>
        </w:rPr>
        <w:t>&gt;R&lt;/</w:t>
      </w:r>
      <w:proofErr w:type="spellStart"/>
      <w:r w:rsidR="00CC5A04" w:rsidRPr="00440390">
        <w:rPr>
          <w:sz w:val="20"/>
        </w:rPr>
        <w:t>TransactionType</w:t>
      </w:r>
      <w:proofErr w:type="spellEnd"/>
      <w:r w:rsidR="00CC5A04" w:rsidRPr="00440390">
        <w:rPr>
          <w:sz w:val="20"/>
        </w:rPr>
        <w:t>&gt; will create links</w:t>
      </w:r>
      <w:r w:rsidRPr="00440390">
        <w:rPr>
          <w:sz w:val="20"/>
        </w:rPr>
        <w:t xml:space="preserve"> between a Final Order and one of the </w:t>
      </w:r>
      <w:proofErr w:type="spellStart"/>
      <w:r w:rsidRPr="00440390">
        <w:rPr>
          <w:sz w:val="20"/>
        </w:rPr>
        <w:t>PermitScheduleViolation</w:t>
      </w:r>
      <w:proofErr w:type="spellEnd"/>
      <w:r w:rsidRPr="00440390">
        <w:rPr>
          <w:sz w:val="20"/>
        </w:rPr>
        <w:t xml:space="preserve">, </w:t>
      </w:r>
      <w:proofErr w:type="spellStart"/>
      <w:r w:rsidRPr="00440390">
        <w:rPr>
          <w:sz w:val="20"/>
        </w:rPr>
        <w:t>ComplianceScheduleViolation</w:t>
      </w:r>
      <w:proofErr w:type="spellEnd"/>
      <w:r w:rsidRPr="00440390">
        <w:rPr>
          <w:sz w:val="20"/>
        </w:rPr>
        <w:t xml:space="preserve">, </w:t>
      </w:r>
      <w:proofErr w:type="spellStart"/>
      <w:r w:rsidRPr="00440390">
        <w:rPr>
          <w:sz w:val="20"/>
        </w:rPr>
        <w:t>DischargeMonitoringReportViolation</w:t>
      </w:r>
      <w:proofErr w:type="spellEnd"/>
      <w:r w:rsidRPr="00440390">
        <w:rPr>
          <w:sz w:val="20"/>
        </w:rPr>
        <w:t xml:space="preserve">, </w:t>
      </w:r>
      <w:proofErr w:type="spellStart"/>
      <w:r w:rsidRPr="00440390">
        <w:rPr>
          <w:sz w:val="20"/>
        </w:rPr>
        <w:t>DischargeMonitoringReportParameterViolation</w:t>
      </w:r>
      <w:proofErr w:type="spellEnd"/>
      <w:r w:rsidRPr="00440390">
        <w:rPr>
          <w:sz w:val="20"/>
        </w:rPr>
        <w:t xml:space="preserve"> or </w:t>
      </w:r>
      <w:proofErr w:type="spellStart"/>
      <w:r w:rsidRPr="00440390">
        <w:rPr>
          <w:sz w:val="20"/>
        </w:rPr>
        <w:t>SingleEventsViolation</w:t>
      </w:r>
      <w:proofErr w:type="spellEnd"/>
      <w:r w:rsidRPr="00440390">
        <w:rPr>
          <w:sz w:val="20"/>
        </w:rPr>
        <w:t xml:space="preserve"> child tags that are specified in the XML file.</w:t>
      </w:r>
    </w:p>
    <w:p w14:paraId="29980B1C" w14:textId="77777777" w:rsidR="00FD699A" w:rsidRDefault="00FD699A" w:rsidP="00FD699A">
      <w:pPr>
        <w:pStyle w:val="Header"/>
        <w:tabs>
          <w:tab w:val="clear" w:pos="4320"/>
          <w:tab w:val="clear" w:pos="8640"/>
        </w:tabs>
      </w:pPr>
    </w:p>
    <w:p w14:paraId="48EEFE6C" w14:textId="77777777" w:rsidR="00FD699A" w:rsidRDefault="00FD699A" w:rsidP="00FD699A">
      <w:pPr>
        <w:rPr>
          <w:b/>
          <w:sz w:val="16"/>
          <w:szCs w:val="20"/>
        </w:rPr>
      </w:pPr>
      <w:r>
        <w:rPr>
          <w:b/>
          <w:sz w:val="16"/>
          <w:szCs w:val="20"/>
        </w:rPr>
        <w:t>&lt;?xml version="1.0" encoding="UTF-8"?&gt;</w:t>
      </w:r>
    </w:p>
    <w:p w14:paraId="13A3597E" w14:textId="7B2F12CC"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CACEB98"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0D72899"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293D2B2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AAD728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B0E719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5428869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31BF6B4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7834D4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3383F0A"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FD7167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866133"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34BA64F"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8381B29"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B76D47A" w14:textId="77777777" w:rsidR="00FD699A" w:rsidRDefault="00FD699A" w:rsidP="00FD699A">
      <w:pPr>
        <w:autoSpaceDE w:val="0"/>
        <w:autoSpaceDN w:val="0"/>
        <w:adjustRightInd w:val="0"/>
        <w:rPr>
          <w:b/>
          <w:sz w:val="16"/>
          <w:szCs w:val="20"/>
        </w:rPr>
      </w:pPr>
      <w:r>
        <w:rPr>
          <w:b/>
          <w:sz w:val="16"/>
          <w:szCs w:val="20"/>
        </w:rPr>
        <w:tab/>
        <w:t>&lt;/Header&gt;</w:t>
      </w:r>
    </w:p>
    <w:p w14:paraId="78C22B54"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FinalOrderViolationLinkageSubmission</w:t>
      </w:r>
      <w:proofErr w:type="spellEnd"/>
      <w:r>
        <w:rPr>
          <w:b/>
          <w:sz w:val="16"/>
          <w:szCs w:val="20"/>
        </w:rPr>
        <w:t>"&gt;</w:t>
      </w:r>
    </w:p>
    <w:p w14:paraId="4C051BA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7B02529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327804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D706BA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DF7D7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4DC880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5B5C74C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4F8BB2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55309E3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PermitScheduleViolation</w:t>
      </w:r>
      <w:proofErr w:type="spellEnd"/>
      <w:r w:rsidRPr="004E5E75">
        <w:rPr>
          <w:b/>
          <w:sz w:val="16"/>
          <w:szCs w:val="20"/>
        </w:rPr>
        <w:t>&gt;</w:t>
      </w:r>
    </w:p>
    <w:p w14:paraId="4533402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5A32237D"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NarrativeConditionNumber</w:t>
      </w:r>
      <w:proofErr w:type="spellEnd"/>
      <w:r w:rsidRPr="004E5E75">
        <w:rPr>
          <w:color w:val="0000FF"/>
          <w:sz w:val="16"/>
          <w:szCs w:val="20"/>
        </w:rPr>
        <w:t>&gt;02&lt;/</w:t>
      </w:r>
      <w:proofErr w:type="spellStart"/>
      <w:r w:rsidRPr="004E5E75">
        <w:rPr>
          <w:color w:val="0000FF"/>
          <w:sz w:val="16"/>
          <w:szCs w:val="20"/>
        </w:rPr>
        <w:t>NarrativeConditionNumber</w:t>
      </w:r>
      <w:proofErr w:type="spellEnd"/>
      <w:r w:rsidRPr="004E5E75">
        <w:rPr>
          <w:color w:val="0000FF"/>
          <w:sz w:val="16"/>
          <w:szCs w:val="20"/>
        </w:rPr>
        <w:t>&gt;</w:t>
      </w:r>
    </w:p>
    <w:p w14:paraId="50885923"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ScheduleEventCode</w:t>
      </w:r>
      <w:proofErr w:type="spellEnd"/>
      <w:r w:rsidRPr="004E5E75">
        <w:rPr>
          <w:color w:val="0000FF"/>
          <w:sz w:val="16"/>
          <w:szCs w:val="20"/>
        </w:rPr>
        <w:t>&gt;CS016&lt;/</w:t>
      </w:r>
      <w:proofErr w:type="spellStart"/>
      <w:r w:rsidRPr="004E5E75">
        <w:rPr>
          <w:color w:val="0000FF"/>
          <w:sz w:val="16"/>
          <w:szCs w:val="20"/>
        </w:rPr>
        <w:t>ScheduleEventCode</w:t>
      </w:r>
      <w:proofErr w:type="spellEnd"/>
      <w:r w:rsidRPr="004E5E75">
        <w:rPr>
          <w:color w:val="0000FF"/>
          <w:sz w:val="16"/>
          <w:szCs w:val="20"/>
        </w:rPr>
        <w:t>&gt;</w:t>
      </w:r>
    </w:p>
    <w:p w14:paraId="19D06EAE"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ScheduleDate</w:t>
      </w:r>
      <w:proofErr w:type="spellEnd"/>
      <w:r w:rsidRPr="004E5E75">
        <w:rPr>
          <w:color w:val="0000FF"/>
          <w:sz w:val="16"/>
          <w:szCs w:val="20"/>
        </w:rPr>
        <w:t>&gt;2005-12-31&lt;/</w:t>
      </w:r>
      <w:proofErr w:type="spellStart"/>
      <w:r w:rsidRPr="004E5E75">
        <w:rPr>
          <w:color w:val="0000FF"/>
          <w:sz w:val="16"/>
          <w:szCs w:val="20"/>
        </w:rPr>
        <w:t>ScheduleDate</w:t>
      </w:r>
      <w:proofErr w:type="spellEnd"/>
      <w:r w:rsidRPr="004E5E75">
        <w:rPr>
          <w:color w:val="0000FF"/>
          <w:sz w:val="16"/>
          <w:szCs w:val="20"/>
        </w:rPr>
        <w:t>&gt;</w:t>
      </w:r>
    </w:p>
    <w:p w14:paraId="6C32D051"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PermitScheduleViolation</w:t>
      </w:r>
      <w:proofErr w:type="spellEnd"/>
      <w:r w:rsidRPr="004E5E75">
        <w:rPr>
          <w:b/>
          <w:sz w:val="16"/>
          <w:szCs w:val="20"/>
        </w:rPr>
        <w:t>&gt;</w:t>
      </w:r>
    </w:p>
    <w:p w14:paraId="746E9BB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5259026A"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3BBE803D" w14:textId="77777777" w:rsidR="00FD699A" w:rsidRDefault="00FD699A" w:rsidP="00FD699A">
      <w:pPr>
        <w:autoSpaceDE w:val="0"/>
        <w:autoSpaceDN w:val="0"/>
        <w:adjustRightInd w:val="0"/>
        <w:rPr>
          <w:b/>
          <w:sz w:val="16"/>
          <w:szCs w:val="20"/>
        </w:rPr>
      </w:pPr>
      <w:r>
        <w:rPr>
          <w:b/>
          <w:sz w:val="16"/>
          <w:szCs w:val="20"/>
        </w:rPr>
        <w:tab/>
        <w:t>&lt;/Payload&gt;</w:t>
      </w:r>
    </w:p>
    <w:p w14:paraId="164A74F0" w14:textId="77777777" w:rsidR="00FD699A" w:rsidRDefault="00FD699A" w:rsidP="00FD699A">
      <w:pPr>
        <w:autoSpaceDE w:val="0"/>
        <w:autoSpaceDN w:val="0"/>
        <w:adjustRightInd w:val="0"/>
        <w:rPr>
          <w:b/>
          <w:sz w:val="16"/>
          <w:szCs w:val="20"/>
        </w:rPr>
      </w:pPr>
      <w:r>
        <w:rPr>
          <w:b/>
          <w:sz w:val="16"/>
          <w:szCs w:val="20"/>
        </w:rPr>
        <w:t>&lt;/Document&gt;</w:t>
      </w:r>
    </w:p>
    <w:p w14:paraId="4174C752" w14:textId="77777777" w:rsidR="00FD699A" w:rsidRDefault="00FD699A" w:rsidP="00FD699A">
      <w:pPr>
        <w:autoSpaceDE w:val="0"/>
        <w:autoSpaceDN w:val="0"/>
        <w:adjustRightInd w:val="0"/>
        <w:rPr>
          <w:b/>
          <w:sz w:val="16"/>
          <w:szCs w:val="20"/>
        </w:rPr>
      </w:pPr>
    </w:p>
    <w:p w14:paraId="380F6E1B" w14:textId="77777777" w:rsidR="00FD699A" w:rsidRDefault="00FD699A" w:rsidP="00FD699A">
      <w:pPr>
        <w:autoSpaceDE w:val="0"/>
        <w:autoSpaceDN w:val="0"/>
        <w:adjustRightInd w:val="0"/>
        <w:rPr>
          <w:b/>
          <w:sz w:val="16"/>
          <w:szCs w:val="20"/>
        </w:rPr>
      </w:pPr>
    </w:p>
    <w:p w14:paraId="42FFC911" w14:textId="77777777" w:rsidR="00FD699A" w:rsidRDefault="00FD699A" w:rsidP="00FD699A">
      <w:pPr>
        <w:rPr>
          <w:b/>
          <w:sz w:val="16"/>
          <w:szCs w:val="20"/>
        </w:rPr>
      </w:pPr>
      <w:r>
        <w:rPr>
          <w:b/>
          <w:sz w:val="16"/>
          <w:szCs w:val="20"/>
        </w:rPr>
        <w:t>&lt;?xml version="1.0" encoding="UTF-8"?&gt;</w:t>
      </w:r>
    </w:p>
    <w:p w14:paraId="69D1610C" w14:textId="55E6B142"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084FB54" w14:textId="77777777" w:rsidR="00FD699A" w:rsidRDefault="00FD699A" w:rsidP="00FD699A">
      <w:pPr>
        <w:autoSpaceDE w:val="0"/>
        <w:autoSpaceDN w:val="0"/>
        <w:adjustRightInd w:val="0"/>
        <w:rPr>
          <w:b/>
          <w:sz w:val="16"/>
          <w:szCs w:val="20"/>
        </w:rPr>
      </w:pPr>
      <w:r>
        <w:rPr>
          <w:b/>
          <w:sz w:val="16"/>
          <w:szCs w:val="20"/>
        </w:rPr>
        <w:t>&lt;Header&gt;</w:t>
      </w:r>
    </w:p>
    <w:p w14:paraId="28AA838F"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3085C7B6" w14:textId="77777777" w:rsidR="00FD699A" w:rsidRPr="00EC4C24" w:rsidRDefault="00FD699A" w:rsidP="00FD699A">
      <w:pPr>
        <w:autoSpaceDE w:val="0"/>
        <w:autoSpaceDN w:val="0"/>
        <w:adjustRightInd w:val="0"/>
        <w:rPr>
          <w:sz w:val="16"/>
          <w:szCs w:val="20"/>
        </w:rPr>
      </w:pPr>
      <w:r w:rsidRPr="00EC4C24">
        <w:rPr>
          <w:sz w:val="16"/>
          <w:szCs w:val="20"/>
        </w:rPr>
        <w:lastRenderedPageBreak/>
        <w:tab/>
      </w:r>
      <w:r w:rsidRPr="00EC4C24">
        <w:rPr>
          <w:sz w:val="16"/>
          <w:szCs w:val="20"/>
        </w:rPr>
        <w:tab/>
        <w:t>&lt;Author&gt;Jane Doe&lt;/Author&gt;</w:t>
      </w:r>
    </w:p>
    <w:p w14:paraId="174B64E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6A352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7F85E71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EFF59F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52B0EE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FE79A4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0316278E"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F827F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20E240"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94ADB3"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D86B44" w14:textId="77777777" w:rsidR="00FD699A" w:rsidRDefault="00FD699A" w:rsidP="00FD699A">
      <w:pPr>
        <w:autoSpaceDE w:val="0"/>
        <w:autoSpaceDN w:val="0"/>
        <w:adjustRightInd w:val="0"/>
        <w:rPr>
          <w:b/>
          <w:sz w:val="16"/>
          <w:szCs w:val="20"/>
        </w:rPr>
      </w:pPr>
      <w:r>
        <w:rPr>
          <w:b/>
          <w:sz w:val="16"/>
          <w:szCs w:val="20"/>
        </w:rPr>
        <w:tab/>
        <w:t>&lt;/Header&gt;</w:t>
      </w:r>
    </w:p>
    <w:p w14:paraId="5597F53B"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FinalOrderViolationLinkageSubmission</w:t>
      </w:r>
      <w:proofErr w:type="spellEnd"/>
      <w:r>
        <w:rPr>
          <w:b/>
          <w:sz w:val="16"/>
          <w:szCs w:val="20"/>
        </w:rPr>
        <w:t>"&gt;</w:t>
      </w:r>
    </w:p>
    <w:p w14:paraId="41A7B6F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5A2410F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4AB42F3"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93423BE"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4C041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F45DEE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06859AD1"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E90F54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2A1F7FB6"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157342C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01D6C2F0"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FinalOrderIdentifier</w:t>
      </w:r>
      <w:proofErr w:type="spellEnd"/>
      <w:r w:rsidRPr="004E5E75">
        <w:rPr>
          <w:color w:val="0000FF"/>
          <w:sz w:val="16"/>
          <w:szCs w:val="20"/>
        </w:rPr>
        <w:t>&gt;1&lt;/</w:t>
      </w:r>
      <w:proofErr w:type="spellStart"/>
      <w:r w:rsidRPr="004E5E75">
        <w:rPr>
          <w:color w:val="0000FF"/>
          <w:sz w:val="16"/>
          <w:szCs w:val="20"/>
        </w:rPr>
        <w:t>FinalOrderIdentifier</w:t>
      </w:r>
      <w:proofErr w:type="spellEnd"/>
      <w:r w:rsidRPr="004E5E75">
        <w:rPr>
          <w:color w:val="0000FF"/>
          <w:sz w:val="16"/>
          <w:szCs w:val="20"/>
        </w:rPr>
        <w:t>&gt;</w:t>
      </w:r>
    </w:p>
    <w:p w14:paraId="27012C75"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731351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ComplianceScheduleNumber</w:t>
      </w:r>
      <w:proofErr w:type="spellEnd"/>
      <w:r w:rsidRPr="004E5E75">
        <w:rPr>
          <w:color w:val="0000FF"/>
          <w:sz w:val="16"/>
          <w:szCs w:val="20"/>
        </w:rPr>
        <w:t>&gt;1&lt;/</w:t>
      </w:r>
      <w:proofErr w:type="spellStart"/>
      <w:r w:rsidRPr="004E5E75">
        <w:rPr>
          <w:color w:val="0000FF"/>
          <w:sz w:val="16"/>
          <w:szCs w:val="20"/>
        </w:rPr>
        <w:t>ComplianceScheduleNumber</w:t>
      </w:r>
      <w:proofErr w:type="spellEnd"/>
      <w:r w:rsidRPr="004E5E75">
        <w:rPr>
          <w:color w:val="0000FF"/>
          <w:sz w:val="16"/>
          <w:szCs w:val="20"/>
        </w:rPr>
        <w:t>&gt;</w:t>
      </w:r>
    </w:p>
    <w:p w14:paraId="473CF3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ScheduleEventCode</w:t>
      </w:r>
      <w:proofErr w:type="spellEnd"/>
      <w:r w:rsidRPr="004E5E75">
        <w:rPr>
          <w:color w:val="0000FF"/>
          <w:sz w:val="16"/>
          <w:szCs w:val="20"/>
        </w:rPr>
        <w:t>&gt;CS016&lt;/</w:t>
      </w:r>
      <w:proofErr w:type="spellStart"/>
      <w:r w:rsidRPr="004E5E75">
        <w:rPr>
          <w:color w:val="0000FF"/>
          <w:sz w:val="16"/>
          <w:szCs w:val="20"/>
        </w:rPr>
        <w:t>ScheduleEventCode</w:t>
      </w:r>
      <w:proofErr w:type="spellEnd"/>
      <w:r w:rsidRPr="004E5E75">
        <w:rPr>
          <w:color w:val="0000FF"/>
          <w:sz w:val="16"/>
          <w:szCs w:val="20"/>
        </w:rPr>
        <w:t>&gt;</w:t>
      </w:r>
    </w:p>
    <w:p w14:paraId="0868D04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ScheduleDate</w:t>
      </w:r>
      <w:proofErr w:type="spellEnd"/>
      <w:r w:rsidRPr="004E5E75">
        <w:rPr>
          <w:color w:val="0000FF"/>
          <w:sz w:val="16"/>
          <w:szCs w:val="20"/>
        </w:rPr>
        <w:t>&gt;2005-12-31&lt;/</w:t>
      </w:r>
      <w:proofErr w:type="spellStart"/>
      <w:r w:rsidRPr="004E5E75">
        <w:rPr>
          <w:color w:val="0000FF"/>
          <w:sz w:val="16"/>
          <w:szCs w:val="20"/>
        </w:rPr>
        <w:t>ScheduleDate</w:t>
      </w:r>
      <w:proofErr w:type="spellEnd"/>
      <w:r w:rsidRPr="004E5E75">
        <w:rPr>
          <w:color w:val="0000FF"/>
          <w:sz w:val="16"/>
          <w:szCs w:val="20"/>
        </w:rPr>
        <w:t>&gt;</w:t>
      </w:r>
    </w:p>
    <w:p w14:paraId="380C1E4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43F31AE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605C1331"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475921A2" w14:textId="77777777" w:rsidR="00FD699A" w:rsidRDefault="00FD699A" w:rsidP="00FD699A">
      <w:pPr>
        <w:autoSpaceDE w:val="0"/>
        <w:autoSpaceDN w:val="0"/>
        <w:adjustRightInd w:val="0"/>
        <w:rPr>
          <w:b/>
          <w:sz w:val="16"/>
          <w:szCs w:val="20"/>
        </w:rPr>
      </w:pPr>
      <w:r>
        <w:rPr>
          <w:b/>
          <w:sz w:val="16"/>
          <w:szCs w:val="20"/>
        </w:rPr>
        <w:tab/>
        <w:t>&lt;/Payload&gt;</w:t>
      </w:r>
    </w:p>
    <w:p w14:paraId="416C0DBB" w14:textId="77777777" w:rsidR="00FD699A" w:rsidRDefault="00FD699A" w:rsidP="00FD699A">
      <w:pPr>
        <w:autoSpaceDE w:val="0"/>
        <w:autoSpaceDN w:val="0"/>
        <w:adjustRightInd w:val="0"/>
        <w:rPr>
          <w:b/>
          <w:sz w:val="16"/>
          <w:szCs w:val="20"/>
        </w:rPr>
      </w:pPr>
      <w:r>
        <w:rPr>
          <w:b/>
          <w:sz w:val="16"/>
          <w:szCs w:val="20"/>
        </w:rPr>
        <w:t>&lt;/Document&gt;</w:t>
      </w:r>
    </w:p>
    <w:p w14:paraId="69579C84" w14:textId="77777777" w:rsidR="00FD699A" w:rsidRDefault="00FD699A" w:rsidP="00FD699A">
      <w:pPr>
        <w:autoSpaceDE w:val="0"/>
        <w:autoSpaceDN w:val="0"/>
        <w:adjustRightInd w:val="0"/>
        <w:rPr>
          <w:b/>
          <w:sz w:val="16"/>
          <w:szCs w:val="20"/>
        </w:rPr>
      </w:pPr>
    </w:p>
    <w:p w14:paraId="611C6F22" w14:textId="77777777" w:rsidR="00FD699A" w:rsidRDefault="00FD699A" w:rsidP="00FD699A">
      <w:pPr>
        <w:rPr>
          <w:b/>
          <w:sz w:val="16"/>
          <w:szCs w:val="20"/>
        </w:rPr>
      </w:pPr>
    </w:p>
    <w:p w14:paraId="1AE05CDF" w14:textId="77777777" w:rsidR="00FD699A" w:rsidRDefault="00FD699A" w:rsidP="00FD699A">
      <w:pPr>
        <w:rPr>
          <w:b/>
          <w:sz w:val="16"/>
          <w:szCs w:val="20"/>
        </w:rPr>
      </w:pPr>
      <w:r>
        <w:rPr>
          <w:b/>
          <w:sz w:val="16"/>
          <w:szCs w:val="20"/>
        </w:rPr>
        <w:t>&lt;?xml version="1.0" encoding="UTF-8"?&gt;</w:t>
      </w:r>
    </w:p>
    <w:p w14:paraId="2C57919B" w14:textId="23EBE9DE"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679C2C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7832DDA1"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526D5B4E"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485495E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006AAB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ACFD70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27898A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784531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A73B9A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44A6D70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94C00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18969545"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E946A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48D65B" w14:textId="77777777" w:rsidR="00FD699A" w:rsidRDefault="00FD699A" w:rsidP="00FD699A">
      <w:pPr>
        <w:autoSpaceDE w:val="0"/>
        <w:autoSpaceDN w:val="0"/>
        <w:adjustRightInd w:val="0"/>
        <w:rPr>
          <w:b/>
          <w:sz w:val="16"/>
          <w:szCs w:val="20"/>
        </w:rPr>
      </w:pPr>
      <w:r>
        <w:rPr>
          <w:b/>
          <w:sz w:val="16"/>
          <w:szCs w:val="20"/>
        </w:rPr>
        <w:tab/>
        <w:t>&lt;/Header&gt;</w:t>
      </w:r>
    </w:p>
    <w:p w14:paraId="1054186F"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w:t>
      </w:r>
      <w:r w:rsidR="00A87DD2">
        <w:rPr>
          <w:b/>
          <w:sz w:val="16"/>
          <w:szCs w:val="20"/>
        </w:rPr>
        <w:t>Linkage</w:t>
      </w:r>
      <w:r>
        <w:rPr>
          <w:b/>
          <w:sz w:val="16"/>
          <w:szCs w:val="20"/>
        </w:rPr>
        <w:t>Submission</w:t>
      </w:r>
      <w:proofErr w:type="spellEnd"/>
      <w:r>
        <w:rPr>
          <w:b/>
          <w:sz w:val="16"/>
          <w:szCs w:val="20"/>
        </w:rPr>
        <w:t>"&gt;</w:t>
      </w:r>
    </w:p>
    <w:p w14:paraId="053A16B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A87DD2">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208653C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C47F4D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F87F0B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2B2AF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C1C61A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A87DD2">
        <w:rPr>
          <w:b/>
          <w:sz w:val="16"/>
          <w:szCs w:val="20"/>
        </w:rPr>
        <w:t>Linkage</w:t>
      </w:r>
      <w:proofErr w:type="spellEnd"/>
      <w:r>
        <w:rPr>
          <w:b/>
          <w:sz w:val="16"/>
          <w:szCs w:val="20"/>
        </w:rPr>
        <w:t>&gt;</w:t>
      </w:r>
    </w:p>
    <w:p w14:paraId="17DB43A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1BEF41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25A63C4B"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DischargeMonitoringReportViolation</w:t>
      </w:r>
      <w:proofErr w:type="spellEnd"/>
      <w:r w:rsidRPr="007E6FFA">
        <w:rPr>
          <w:b/>
          <w:sz w:val="16"/>
          <w:szCs w:val="20"/>
        </w:rPr>
        <w:t>&gt;</w:t>
      </w:r>
    </w:p>
    <w:p w14:paraId="7563D658" w14:textId="77777777" w:rsidR="00A87DD2" w:rsidRPr="004E5E75" w:rsidRDefault="00A87DD2" w:rsidP="00A87DD2">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1222EAA7"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6090C5BC"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2CFE9890"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3E2F88EE"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0A4EA4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A87DD2">
        <w:rPr>
          <w:b/>
          <w:sz w:val="16"/>
          <w:szCs w:val="20"/>
        </w:rPr>
        <w:t>Linkage</w:t>
      </w:r>
      <w:proofErr w:type="spellEnd"/>
      <w:r>
        <w:rPr>
          <w:b/>
          <w:sz w:val="16"/>
          <w:szCs w:val="20"/>
        </w:rPr>
        <w:t>&gt;</w:t>
      </w:r>
    </w:p>
    <w:p w14:paraId="11BC7B2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A87DD2">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06CCC349" w14:textId="77777777" w:rsidR="00FD699A" w:rsidRDefault="00FD699A" w:rsidP="00FD699A">
      <w:pPr>
        <w:autoSpaceDE w:val="0"/>
        <w:autoSpaceDN w:val="0"/>
        <w:adjustRightInd w:val="0"/>
        <w:rPr>
          <w:b/>
          <w:sz w:val="16"/>
          <w:szCs w:val="20"/>
        </w:rPr>
      </w:pPr>
      <w:r>
        <w:rPr>
          <w:b/>
          <w:sz w:val="16"/>
          <w:szCs w:val="20"/>
        </w:rPr>
        <w:tab/>
        <w:t>&lt;/Payload&gt;</w:t>
      </w:r>
    </w:p>
    <w:p w14:paraId="786C8BA0" w14:textId="77777777" w:rsidR="00FD699A" w:rsidRDefault="00FD699A" w:rsidP="00FD699A">
      <w:pPr>
        <w:autoSpaceDE w:val="0"/>
        <w:autoSpaceDN w:val="0"/>
        <w:adjustRightInd w:val="0"/>
        <w:rPr>
          <w:b/>
          <w:sz w:val="16"/>
          <w:szCs w:val="20"/>
        </w:rPr>
      </w:pPr>
      <w:r>
        <w:rPr>
          <w:b/>
          <w:sz w:val="16"/>
          <w:szCs w:val="20"/>
        </w:rPr>
        <w:t>&lt;/Document&gt;</w:t>
      </w:r>
    </w:p>
    <w:p w14:paraId="77357D98" w14:textId="77777777" w:rsidR="00FD699A" w:rsidRPr="00C35FFB" w:rsidRDefault="00FD699A" w:rsidP="00FD699A">
      <w:pPr>
        <w:autoSpaceDE w:val="0"/>
        <w:autoSpaceDN w:val="0"/>
        <w:adjustRightInd w:val="0"/>
        <w:rPr>
          <w:b/>
          <w:color w:val="008000"/>
          <w:sz w:val="16"/>
          <w:szCs w:val="20"/>
        </w:rPr>
      </w:pPr>
    </w:p>
    <w:p w14:paraId="5A2035D1" w14:textId="77777777" w:rsidR="00FD699A" w:rsidRDefault="00FD699A" w:rsidP="00FD699A">
      <w:pPr>
        <w:rPr>
          <w:b/>
          <w:sz w:val="16"/>
          <w:szCs w:val="20"/>
        </w:rPr>
      </w:pPr>
      <w:r>
        <w:rPr>
          <w:b/>
          <w:sz w:val="16"/>
          <w:szCs w:val="20"/>
        </w:rPr>
        <w:t>&lt;?xml version="1.0" encoding="UTF-8"?&gt;</w:t>
      </w:r>
    </w:p>
    <w:p w14:paraId="20BD67AC" w14:textId="06E462FF"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D3EF5A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3638634"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6C202D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983C1A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EA7D0E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705BCC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227109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FB4D1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6DB576D"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7B591CB"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A6DE2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BA47978"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D4D691"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8810C" w14:textId="77777777" w:rsidR="00FD699A" w:rsidRDefault="00FD699A" w:rsidP="00FD699A">
      <w:pPr>
        <w:autoSpaceDE w:val="0"/>
        <w:autoSpaceDN w:val="0"/>
        <w:adjustRightInd w:val="0"/>
        <w:rPr>
          <w:b/>
          <w:sz w:val="16"/>
          <w:szCs w:val="20"/>
        </w:rPr>
      </w:pPr>
      <w:r>
        <w:rPr>
          <w:b/>
          <w:sz w:val="16"/>
          <w:szCs w:val="20"/>
        </w:rPr>
        <w:tab/>
        <w:t>&lt;/Header&gt;</w:t>
      </w:r>
    </w:p>
    <w:p w14:paraId="49BB7350"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w:t>
      </w:r>
      <w:r w:rsidR="005C05EA">
        <w:rPr>
          <w:b/>
          <w:sz w:val="16"/>
          <w:szCs w:val="20"/>
        </w:rPr>
        <w:t>Linkage</w:t>
      </w:r>
      <w:r>
        <w:rPr>
          <w:b/>
          <w:sz w:val="16"/>
          <w:szCs w:val="20"/>
        </w:rPr>
        <w:t>Submission</w:t>
      </w:r>
      <w:proofErr w:type="spellEnd"/>
      <w:r>
        <w:rPr>
          <w:b/>
          <w:sz w:val="16"/>
          <w:szCs w:val="20"/>
        </w:rPr>
        <w:t>"&gt;</w:t>
      </w:r>
    </w:p>
    <w:p w14:paraId="3743A89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39A8861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12D389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EE1961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48770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A0C277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5F5379F7" w14:textId="77777777" w:rsidR="00FD699A" w:rsidRDefault="00FD699A" w:rsidP="00FD699A">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&lt;EnforcementActionIdentifier&gt;AK-012345678&lt;/EnforcementActionIdentifier&gt;</w:t>
      </w:r>
    </w:p>
    <w:p w14:paraId="207AE23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2545C1AF"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w:t>
      </w:r>
      <w:r w:rsidR="005C05EA">
        <w:rPr>
          <w:b/>
          <w:sz w:val="16"/>
          <w:szCs w:val="20"/>
        </w:rPr>
        <w:t>Parameter</w:t>
      </w:r>
      <w:r w:rsidRPr="007E6FFA">
        <w:rPr>
          <w:b/>
          <w:sz w:val="16"/>
          <w:szCs w:val="20"/>
        </w:rPr>
        <w:t>Violation</w:t>
      </w:r>
      <w:proofErr w:type="spellEnd"/>
      <w:r w:rsidRPr="007E6FFA">
        <w:rPr>
          <w:b/>
          <w:sz w:val="16"/>
          <w:szCs w:val="20"/>
        </w:rPr>
        <w:t>&gt;</w:t>
      </w:r>
    </w:p>
    <w:p w14:paraId="00241EA9"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04B8E2D5"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43E2CA04"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6E6CCBFC"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5EDA7603"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DEE277B"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346D8415" w14:textId="77777777" w:rsidR="00FD699A" w:rsidRPr="00713500" w:rsidRDefault="00FD699A" w:rsidP="00FD699A">
      <w:pPr>
        <w:autoSpaceDE w:val="0"/>
        <w:autoSpaceDN w:val="0"/>
        <w:adjustRightInd w:val="0"/>
        <w:ind w:left="2880" w:firstLine="720"/>
        <w:rPr>
          <w:color w:val="0000FF"/>
          <w:sz w:val="16"/>
          <w:szCs w:val="20"/>
        </w:rPr>
      </w:pPr>
      <w:r w:rsidRPr="00713500">
        <w:rPr>
          <w:color w:val="0000FF"/>
          <w:sz w:val="16"/>
          <w:szCs w:val="20"/>
        </w:rPr>
        <w:t>&lt;</w:t>
      </w:r>
      <w:proofErr w:type="spellStart"/>
      <w:r w:rsidRPr="00713500">
        <w:rPr>
          <w:color w:val="0000FF"/>
          <w:sz w:val="16"/>
          <w:szCs w:val="20"/>
        </w:rPr>
        <w:t>LimitSeasonNumber</w:t>
      </w:r>
      <w:proofErr w:type="spellEnd"/>
      <w:r w:rsidRPr="00713500">
        <w:rPr>
          <w:color w:val="0000FF"/>
          <w:sz w:val="16"/>
          <w:szCs w:val="20"/>
        </w:rPr>
        <w:t>&gt;0&lt;/</w:t>
      </w:r>
      <w:proofErr w:type="spellStart"/>
      <w:r w:rsidRPr="00713500">
        <w:rPr>
          <w:color w:val="0000FF"/>
          <w:sz w:val="16"/>
          <w:szCs w:val="20"/>
        </w:rPr>
        <w:t>LimitSeasonNumber</w:t>
      </w:r>
      <w:proofErr w:type="spellEnd"/>
      <w:r w:rsidRPr="00713500">
        <w:rPr>
          <w:color w:val="0000FF"/>
          <w:sz w:val="16"/>
          <w:szCs w:val="20"/>
        </w:rPr>
        <w:t>&gt;</w:t>
      </w:r>
    </w:p>
    <w:p w14:paraId="6870F0C5"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5C05EA">
        <w:rPr>
          <w:b/>
          <w:sz w:val="16"/>
          <w:szCs w:val="20"/>
          <w:lang w:val="it-IT"/>
        </w:rPr>
        <w:t>Parameter</w:t>
      </w:r>
      <w:r w:rsidRPr="007E6FFA">
        <w:rPr>
          <w:b/>
          <w:sz w:val="16"/>
          <w:szCs w:val="20"/>
          <w:lang w:val="it-IT"/>
        </w:rPr>
        <w:t>Violation&gt;</w:t>
      </w:r>
    </w:p>
    <w:p w14:paraId="4FD198E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36E46A0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73C475A4" w14:textId="77777777" w:rsidR="00FD699A" w:rsidRDefault="00FD699A" w:rsidP="00FD699A">
      <w:pPr>
        <w:autoSpaceDE w:val="0"/>
        <w:autoSpaceDN w:val="0"/>
        <w:adjustRightInd w:val="0"/>
        <w:rPr>
          <w:b/>
          <w:sz w:val="16"/>
          <w:szCs w:val="20"/>
        </w:rPr>
      </w:pPr>
      <w:r>
        <w:rPr>
          <w:b/>
          <w:sz w:val="16"/>
          <w:szCs w:val="20"/>
        </w:rPr>
        <w:tab/>
        <w:t>&lt;/Payload&gt;</w:t>
      </w:r>
    </w:p>
    <w:p w14:paraId="52E21262" w14:textId="77777777" w:rsidR="00FD699A" w:rsidRDefault="00FD699A" w:rsidP="00FD699A">
      <w:pPr>
        <w:autoSpaceDE w:val="0"/>
        <w:autoSpaceDN w:val="0"/>
        <w:adjustRightInd w:val="0"/>
        <w:rPr>
          <w:b/>
          <w:sz w:val="16"/>
          <w:szCs w:val="20"/>
        </w:rPr>
      </w:pPr>
      <w:r>
        <w:rPr>
          <w:b/>
          <w:sz w:val="16"/>
          <w:szCs w:val="20"/>
        </w:rPr>
        <w:t>&lt;/Document&gt;</w:t>
      </w:r>
    </w:p>
    <w:p w14:paraId="45E8128B" w14:textId="77777777" w:rsidR="00FD699A" w:rsidRPr="00E56E72" w:rsidRDefault="00FD699A" w:rsidP="00FD699A">
      <w:pPr>
        <w:autoSpaceDE w:val="0"/>
        <w:autoSpaceDN w:val="0"/>
        <w:adjustRightInd w:val="0"/>
        <w:rPr>
          <w:b/>
          <w:color w:val="008000"/>
          <w:sz w:val="16"/>
          <w:szCs w:val="20"/>
          <w:lang w:val="it-IT"/>
        </w:rPr>
      </w:pPr>
    </w:p>
    <w:p w14:paraId="731C2946" w14:textId="77777777" w:rsidR="00FD699A" w:rsidRDefault="00FD699A" w:rsidP="00FD699A">
      <w:pPr>
        <w:rPr>
          <w:b/>
          <w:sz w:val="16"/>
          <w:szCs w:val="20"/>
        </w:rPr>
      </w:pPr>
      <w:r>
        <w:rPr>
          <w:b/>
          <w:sz w:val="16"/>
          <w:szCs w:val="20"/>
        </w:rPr>
        <w:t>&lt;?xml version="1.0" encoding="UTF-8"?&gt;</w:t>
      </w:r>
    </w:p>
    <w:p w14:paraId="1A6846E9" w14:textId="2D05D495"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D752273"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01B76C66"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74C637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73510C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75E780C"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E302C1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9175B7F"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01DF06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79B798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4292040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B1CD3A"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E1B1512"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0415B4"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C15CC8" w14:textId="77777777" w:rsidR="00FD699A" w:rsidRDefault="00FD699A" w:rsidP="00FD699A">
      <w:pPr>
        <w:autoSpaceDE w:val="0"/>
        <w:autoSpaceDN w:val="0"/>
        <w:adjustRightInd w:val="0"/>
        <w:rPr>
          <w:b/>
          <w:sz w:val="16"/>
          <w:szCs w:val="20"/>
        </w:rPr>
      </w:pPr>
      <w:r>
        <w:rPr>
          <w:b/>
          <w:sz w:val="16"/>
          <w:szCs w:val="20"/>
        </w:rPr>
        <w:tab/>
        <w:t>&lt;/Header&gt;</w:t>
      </w:r>
    </w:p>
    <w:p w14:paraId="20111596"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w:t>
      </w:r>
      <w:r w:rsidR="005C05EA">
        <w:rPr>
          <w:b/>
          <w:sz w:val="16"/>
          <w:szCs w:val="20"/>
        </w:rPr>
        <w:t>Linkage</w:t>
      </w:r>
      <w:r>
        <w:rPr>
          <w:b/>
          <w:sz w:val="16"/>
          <w:szCs w:val="20"/>
        </w:rPr>
        <w:t>Submission</w:t>
      </w:r>
      <w:proofErr w:type="spellEnd"/>
      <w:r>
        <w:rPr>
          <w:b/>
          <w:sz w:val="16"/>
          <w:szCs w:val="20"/>
        </w:rPr>
        <w:t>"&gt;</w:t>
      </w:r>
    </w:p>
    <w:p w14:paraId="4A75E66C"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2815894A"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409D5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2E215EA"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66F61A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A027E5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4CB4AEC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AA31CD5"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6E95E4DA" w14:textId="77777777" w:rsidR="00FD699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779785C"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5A0B09F5" w14:textId="77777777" w:rsidR="00FD699A" w:rsidRPr="00713500" w:rsidRDefault="00FD699A" w:rsidP="00FD699A">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w:t>
      </w:r>
      <w:proofErr w:type="spellStart"/>
      <w:r w:rsidRPr="00713500">
        <w:rPr>
          <w:color w:val="0000FF"/>
          <w:sz w:val="16"/>
          <w:szCs w:val="20"/>
        </w:rPr>
        <w:t>SingleEventViolationCode</w:t>
      </w:r>
      <w:proofErr w:type="spellEnd"/>
      <w:r w:rsidRPr="00713500">
        <w:rPr>
          <w:color w:val="0000FF"/>
          <w:sz w:val="16"/>
          <w:szCs w:val="20"/>
        </w:rPr>
        <w:t>&gt;A0016&lt;/</w:t>
      </w:r>
      <w:proofErr w:type="spellStart"/>
      <w:r w:rsidRPr="00713500">
        <w:rPr>
          <w:color w:val="0000FF"/>
          <w:sz w:val="16"/>
          <w:szCs w:val="20"/>
        </w:rPr>
        <w:t>SingleEventViolationCode</w:t>
      </w:r>
      <w:proofErr w:type="spellEnd"/>
      <w:r w:rsidRPr="00713500">
        <w:rPr>
          <w:color w:val="0000FF"/>
          <w:sz w:val="16"/>
          <w:szCs w:val="20"/>
        </w:rPr>
        <w:t>&gt;</w:t>
      </w:r>
    </w:p>
    <w:p w14:paraId="7489E01B"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SingleEventViolationDate</w:t>
      </w:r>
      <w:proofErr w:type="spellEnd"/>
      <w:r w:rsidRPr="00713500">
        <w:rPr>
          <w:color w:val="0000FF"/>
          <w:sz w:val="16"/>
          <w:szCs w:val="20"/>
        </w:rPr>
        <w:t>&gt;2005-12-31&lt;/</w:t>
      </w:r>
      <w:proofErr w:type="spellStart"/>
      <w:r w:rsidRPr="00713500">
        <w:rPr>
          <w:color w:val="0000FF"/>
          <w:sz w:val="16"/>
          <w:szCs w:val="20"/>
        </w:rPr>
        <w:t>SingleEventViolationDate</w:t>
      </w:r>
      <w:proofErr w:type="spellEnd"/>
      <w:r w:rsidRPr="00713500">
        <w:rPr>
          <w:color w:val="0000FF"/>
          <w:sz w:val="16"/>
          <w:szCs w:val="20"/>
        </w:rPr>
        <w:t>&gt;</w:t>
      </w:r>
    </w:p>
    <w:p w14:paraId="68675F6C" w14:textId="77777777" w:rsidR="00FD699A" w:rsidRPr="007E6FF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SingleEventsViolation</w:t>
      </w:r>
      <w:proofErr w:type="spellEnd"/>
      <w:r w:rsidRPr="007E6FFA">
        <w:rPr>
          <w:b/>
          <w:sz w:val="16"/>
          <w:szCs w:val="20"/>
        </w:rPr>
        <w:t>&gt;</w:t>
      </w:r>
    </w:p>
    <w:p w14:paraId="60C4969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70D0F477"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lastRenderedPageBreak/>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1B3F777D" w14:textId="77777777" w:rsidR="00FD699A" w:rsidRDefault="00FD699A" w:rsidP="00FD699A">
      <w:pPr>
        <w:autoSpaceDE w:val="0"/>
        <w:autoSpaceDN w:val="0"/>
        <w:adjustRightInd w:val="0"/>
        <w:rPr>
          <w:b/>
          <w:sz w:val="16"/>
          <w:szCs w:val="20"/>
        </w:rPr>
      </w:pPr>
      <w:r>
        <w:rPr>
          <w:b/>
          <w:sz w:val="16"/>
          <w:szCs w:val="20"/>
        </w:rPr>
        <w:tab/>
        <w:t>&lt;/Payload&gt;</w:t>
      </w:r>
    </w:p>
    <w:p w14:paraId="6CD7AC6E" w14:textId="77777777" w:rsidR="00FD699A" w:rsidRDefault="00FD699A" w:rsidP="00FD699A">
      <w:pPr>
        <w:autoSpaceDE w:val="0"/>
        <w:autoSpaceDN w:val="0"/>
        <w:adjustRightInd w:val="0"/>
        <w:rPr>
          <w:b/>
          <w:sz w:val="16"/>
          <w:szCs w:val="20"/>
        </w:rPr>
      </w:pPr>
      <w:r>
        <w:rPr>
          <w:b/>
          <w:sz w:val="16"/>
          <w:szCs w:val="20"/>
        </w:rPr>
        <w:t>&lt;/Document&gt;</w:t>
      </w:r>
    </w:p>
    <w:p w14:paraId="28FEF6BE" w14:textId="77777777" w:rsidR="00FD699A" w:rsidRDefault="00FD699A" w:rsidP="00FD699A">
      <w:pPr>
        <w:autoSpaceDE w:val="0"/>
        <w:autoSpaceDN w:val="0"/>
        <w:adjustRightInd w:val="0"/>
        <w:rPr>
          <w:b/>
          <w:sz w:val="16"/>
          <w:szCs w:val="20"/>
        </w:rPr>
      </w:pPr>
    </w:p>
    <w:p w14:paraId="584C9763" w14:textId="77777777" w:rsidR="00FD699A" w:rsidRDefault="00FD699A" w:rsidP="00FD699A">
      <w:pPr>
        <w:autoSpaceDE w:val="0"/>
        <w:autoSpaceDN w:val="0"/>
        <w:adjustRightInd w:val="0"/>
        <w:rPr>
          <w:color w:val="FF0000"/>
          <w:sz w:val="16"/>
          <w:szCs w:val="20"/>
        </w:rPr>
      </w:pPr>
    </w:p>
    <w:p w14:paraId="0D588BEE" w14:textId="77777777" w:rsidR="001F6875" w:rsidRPr="0064062D" w:rsidRDefault="00C02F84" w:rsidP="001F6875">
      <w:pPr>
        <w:pStyle w:val="Heading1"/>
        <w:tabs>
          <w:tab w:val="num" w:pos="432"/>
        </w:tabs>
        <w:ind w:left="432" w:hanging="432"/>
        <w:jc w:val="center"/>
        <w:rPr>
          <w:sz w:val="24"/>
        </w:rPr>
      </w:pPr>
      <w:r w:rsidRPr="0064062D">
        <w:rPr>
          <w:color w:val="FF0000"/>
        </w:rPr>
        <w:br w:type="page"/>
      </w:r>
      <w:bookmarkStart w:id="166" w:name="_Toc206756135"/>
      <w:r w:rsidR="001F6875" w:rsidRPr="0064062D">
        <w:rPr>
          <w:sz w:val="24"/>
        </w:rPr>
        <w:lastRenderedPageBreak/>
        <w:t>FORMAL ENFORCEMENT ACTION XML SUBMISSION EXAMPLES</w:t>
      </w:r>
      <w:bookmarkEnd w:id="166"/>
    </w:p>
    <w:p w14:paraId="18FCF092" w14:textId="77777777" w:rsidR="001F6875" w:rsidRDefault="001F6875" w:rsidP="001F6875">
      <w:pPr>
        <w:rPr>
          <w:color w:val="FF0000"/>
          <w:sz w:val="16"/>
          <w:szCs w:val="20"/>
        </w:rPr>
      </w:pPr>
    </w:p>
    <w:p w14:paraId="79A69EE5" w14:textId="77777777" w:rsidR="00E20040" w:rsidRDefault="00E20040" w:rsidP="001F6875">
      <w:pPr>
        <w:rPr>
          <w:color w:val="FF0000"/>
          <w:sz w:val="16"/>
          <w:szCs w:val="20"/>
        </w:rPr>
      </w:pPr>
    </w:p>
    <w:p w14:paraId="0EF9CB13" w14:textId="417CED1B" w:rsidR="00E20040" w:rsidRPr="00CB524F" w:rsidRDefault="00E20040" w:rsidP="00E20040">
      <w:pPr>
        <w:rPr>
          <w:b/>
          <w:bCs/>
          <w:sz w:val="20"/>
          <w:szCs w:val="20"/>
          <w:u w:val="single"/>
        </w:rPr>
      </w:pPr>
      <w:r w:rsidRPr="00CB524F">
        <w:rPr>
          <w:b/>
          <w:bCs/>
          <w:sz w:val="20"/>
          <w:szCs w:val="20"/>
          <w:u w:val="single"/>
        </w:rPr>
        <w:t>Background</w:t>
      </w:r>
    </w:p>
    <w:p w14:paraId="681FDCF6" w14:textId="77777777" w:rsidR="00E20040" w:rsidRPr="00CB524F" w:rsidRDefault="00E20040" w:rsidP="00E20040">
      <w:pPr>
        <w:rPr>
          <w:rFonts w:eastAsia="Calibri"/>
          <w:sz w:val="20"/>
          <w:szCs w:val="20"/>
        </w:rPr>
      </w:pPr>
    </w:p>
    <w:p w14:paraId="1FF05160" w14:textId="0EA253E3" w:rsidR="00E20040" w:rsidRPr="00CB524F" w:rsidRDefault="00E20040" w:rsidP="00E20040">
      <w:pPr>
        <w:rPr>
          <w:rFonts w:eastAsia="Calibri"/>
          <w:sz w:val="20"/>
          <w:szCs w:val="20"/>
        </w:rPr>
      </w:pPr>
      <w:r w:rsidRPr="00CB524F">
        <w:rPr>
          <w:rFonts w:eastAsia="Calibri"/>
          <w:sz w:val="20"/>
          <w:szCs w:val="20"/>
        </w:rPr>
        <w:t xml:space="preserve">EPA’s regulations </w:t>
      </w:r>
      <w:r w:rsidR="00CB524F" w:rsidRPr="00CB524F">
        <w:rPr>
          <w:rFonts w:eastAsia="Calibri"/>
          <w:sz w:val="20"/>
          <w:szCs w:val="20"/>
        </w:rPr>
        <w:t xml:space="preserve">and policy </w:t>
      </w:r>
      <w:r w:rsidRPr="00CB524F">
        <w:rPr>
          <w:rFonts w:eastAsia="Calibri"/>
          <w:sz w:val="20"/>
          <w:szCs w:val="20"/>
        </w:rPr>
        <w:t xml:space="preserve">require </w:t>
      </w:r>
      <w:r w:rsidR="00CB524F" w:rsidRPr="00CB524F">
        <w:rPr>
          <w:rFonts w:eastAsia="Calibri"/>
          <w:sz w:val="20"/>
          <w:szCs w:val="20"/>
        </w:rPr>
        <w:t xml:space="preserve">EPA Regions and states </w:t>
      </w:r>
      <w:r w:rsidRPr="00CB524F">
        <w:rPr>
          <w:rFonts w:eastAsia="Calibri"/>
          <w:sz w:val="20"/>
          <w:szCs w:val="20"/>
        </w:rPr>
        <w:t xml:space="preserve">to have various remedies available to address NPDES violations. Included in the list of remedies is the ability assess or sue to recover in court civil penalties for the violation of any NPDES permit condition (see </w:t>
      </w:r>
      <w:hyperlink r:id="rId101" w:history="1">
        <w:r w:rsidRPr="00CB524F">
          <w:rPr>
            <w:rStyle w:val="Hyperlink"/>
            <w:rFonts w:eastAsia="Calibri"/>
            <w:sz w:val="20"/>
            <w:szCs w:val="20"/>
          </w:rPr>
          <w:t>40 CFR 123.27</w:t>
        </w:r>
      </w:hyperlink>
      <w:r w:rsidRPr="00CB524F">
        <w:rPr>
          <w:rFonts w:eastAsia="Calibri"/>
          <w:sz w:val="20"/>
          <w:szCs w:val="20"/>
        </w:rPr>
        <w:t xml:space="preserve">). </w:t>
      </w:r>
    </w:p>
    <w:p w14:paraId="616E8F90" w14:textId="77777777" w:rsidR="00E20040" w:rsidRDefault="00E20040" w:rsidP="00E20040">
      <w:pPr>
        <w:rPr>
          <w:rFonts w:eastAsia="Calibri"/>
          <w:sz w:val="20"/>
          <w:szCs w:val="20"/>
        </w:rPr>
      </w:pPr>
    </w:p>
    <w:p w14:paraId="32FA6F95" w14:textId="12A5E47D" w:rsidR="00035BC8" w:rsidRPr="00CB524F" w:rsidRDefault="00035BC8" w:rsidP="00035BC8">
      <w:pPr>
        <w:rPr>
          <w:b/>
          <w:bCs/>
          <w:sz w:val="20"/>
          <w:szCs w:val="20"/>
          <w:u w:val="single"/>
        </w:rPr>
      </w:pPr>
      <w:r>
        <w:rPr>
          <w:b/>
          <w:bCs/>
          <w:sz w:val="20"/>
          <w:szCs w:val="20"/>
          <w:u w:val="single"/>
        </w:rPr>
        <w:t>Data Entry Guidance</w:t>
      </w:r>
    </w:p>
    <w:p w14:paraId="7B6D80FD" w14:textId="77777777" w:rsidR="00035BC8" w:rsidRPr="00CB524F" w:rsidRDefault="00035BC8" w:rsidP="00E20040">
      <w:pPr>
        <w:rPr>
          <w:rFonts w:eastAsia="Calibri"/>
          <w:sz w:val="20"/>
          <w:szCs w:val="20"/>
        </w:rPr>
      </w:pPr>
    </w:p>
    <w:p w14:paraId="69867049" w14:textId="5802CFF0" w:rsidR="00E20040" w:rsidRPr="00CB524F" w:rsidRDefault="00E20040" w:rsidP="00E20040">
      <w:pPr>
        <w:rPr>
          <w:rFonts w:eastAsia="Calibri"/>
          <w:sz w:val="20"/>
          <w:szCs w:val="20"/>
        </w:rPr>
      </w:pPr>
      <w:r w:rsidRPr="00CB524F">
        <w:rPr>
          <w:rFonts w:eastAsia="Calibri"/>
          <w:sz w:val="20"/>
          <w:szCs w:val="20"/>
        </w:rPr>
        <w:t>The 2015 NPDES Electronic Reporting Rule (“NPDES eRule”) requires EPA Regions and states to electronically share the required minimum set of NPDES data (see </w:t>
      </w:r>
      <w:hyperlink r:id="rId102" w:anchor="Appendix-A-to-Part-127" w:history="1">
        <w:r w:rsidRPr="00CB524F">
          <w:rPr>
            <w:rStyle w:val="Hyperlink"/>
            <w:rFonts w:eastAsia="Calibri"/>
            <w:sz w:val="20"/>
            <w:szCs w:val="20"/>
          </w:rPr>
          <w:t>Appendix A</w:t>
        </w:r>
      </w:hyperlink>
      <w:r w:rsidRPr="00CB524F">
        <w:rPr>
          <w:rFonts w:eastAsia="Calibri"/>
          <w:sz w:val="20"/>
          <w:szCs w:val="20"/>
        </w:rPr>
        <w:t>, 40 CFR part 127) with EPA in a timely, accurate, complete, and nationally-consistent manner fully compatible with EPA's national NPDES data system (ICIS-NPDES). See </w:t>
      </w:r>
      <w:hyperlink r:id="rId103" w:anchor="p-127.1(b)" w:history="1">
        <w:r w:rsidRPr="00CB524F">
          <w:rPr>
            <w:rStyle w:val="Hyperlink"/>
            <w:rFonts w:eastAsia="Calibri"/>
            <w:sz w:val="20"/>
            <w:szCs w:val="20"/>
          </w:rPr>
          <w:t>40 CFR 127.1(b)</w:t>
        </w:r>
      </w:hyperlink>
      <w:r w:rsidRPr="00CB524F">
        <w:rPr>
          <w:rFonts w:eastAsia="Calibri"/>
          <w:sz w:val="20"/>
          <w:szCs w:val="20"/>
        </w:rPr>
        <w:t> and </w:t>
      </w:r>
      <w:hyperlink r:id="rId104" w:anchor="p-127.23(a)" w:history="1">
        <w:r w:rsidRPr="00CB524F">
          <w:rPr>
            <w:rStyle w:val="Hyperlink"/>
            <w:rFonts w:eastAsia="Calibri"/>
            <w:sz w:val="20"/>
            <w:szCs w:val="20"/>
          </w:rPr>
          <w:t>127.23</w:t>
        </w:r>
      </w:hyperlink>
      <w:r w:rsidRPr="00CB524F">
        <w:rPr>
          <w:rFonts w:eastAsia="Calibri"/>
          <w:sz w:val="20"/>
          <w:szCs w:val="20"/>
        </w:rPr>
        <w:t>. This includes information on penalty data. The following two data elements are listed in Appendix A.</w:t>
      </w:r>
    </w:p>
    <w:p w14:paraId="658E8CB7" w14:textId="77777777" w:rsidR="00E20040" w:rsidRPr="00CB524F" w:rsidRDefault="00E20040" w:rsidP="00E20040">
      <w:pPr>
        <w:rPr>
          <w:rFonts w:eastAsia="Calibri"/>
          <w:sz w:val="20"/>
          <w:szCs w:val="20"/>
        </w:rPr>
      </w:pPr>
    </w:p>
    <w:p w14:paraId="28B92D69" w14:textId="77777777" w:rsidR="00E20040" w:rsidRPr="00CB524F" w:rsidRDefault="00E20040" w:rsidP="00E20040">
      <w:pPr>
        <w:ind w:left="360"/>
        <w:rPr>
          <w:rFonts w:eastAsia="Calibri"/>
          <w:sz w:val="20"/>
          <w:szCs w:val="20"/>
        </w:rPr>
      </w:pPr>
      <w:r w:rsidRPr="00CB524F">
        <w:rPr>
          <w:rFonts w:eastAsia="Calibri"/>
          <w:sz w:val="20"/>
          <w:szCs w:val="20"/>
          <w:u w:val="single"/>
        </w:rPr>
        <w:t>Penalty Amount Assessed</w:t>
      </w:r>
      <w:r w:rsidRPr="00CB524F">
        <w:rPr>
          <w:rFonts w:eastAsia="Calibri"/>
          <w:sz w:val="20"/>
          <w:szCs w:val="20"/>
        </w:rPr>
        <w:t>: For civil judicial enforcement actions, the dollar amount of the penalty assessed against the defendant(s) as specified in the final entered Consent Decree or Court Order. For administrative enforcement actions, it is the dollar amount of the penalty assessed in the Consent Decree or Final Order. For criminal enforcement actions, it is the dollar amount of the fine agreed to by the defendant or sentenced by the Court and should include fields for prison time, probation, home confinement or monitoring periods, restitution, and special assessments.</w:t>
      </w:r>
    </w:p>
    <w:p w14:paraId="630FE252" w14:textId="77777777" w:rsidR="00E20040" w:rsidRPr="00CB524F" w:rsidRDefault="00E20040" w:rsidP="00E20040">
      <w:pPr>
        <w:ind w:left="360"/>
        <w:rPr>
          <w:rFonts w:eastAsia="Calibri"/>
          <w:sz w:val="20"/>
          <w:szCs w:val="20"/>
        </w:rPr>
      </w:pPr>
    </w:p>
    <w:p w14:paraId="736A4112" w14:textId="77777777" w:rsidR="00E20040" w:rsidRPr="00CB524F" w:rsidRDefault="00E20040" w:rsidP="00E20040">
      <w:pPr>
        <w:ind w:left="360"/>
        <w:rPr>
          <w:rFonts w:eastAsia="Calibri"/>
          <w:sz w:val="20"/>
          <w:szCs w:val="20"/>
        </w:rPr>
      </w:pPr>
      <w:r w:rsidRPr="00CB524F">
        <w:rPr>
          <w:rFonts w:eastAsia="Calibri"/>
          <w:sz w:val="20"/>
          <w:szCs w:val="20"/>
          <w:u w:val="single"/>
        </w:rPr>
        <w:t>Penalty Amount Collected</w:t>
      </w:r>
      <w:r w:rsidRPr="00CB524F">
        <w:rPr>
          <w:rFonts w:eastAsia="Calibri"/>
          <w:sz w:val="20"/>
          <w:szCs w:val="20"/>
        </w:rPr>
        <w:t>: For civil judicial enforcement actions, the dollar amount of the penalty collected from the defendant(s). For administrative enforcement actions, it is the dollar amount collected of the penalty assessed in the Consent Decree or Final Order. For criminal enforcement actions, it is the dollar amount of the fine paid by the defendant as well as restitution and special assessments.</w:t>
      </w:r>
    </w:p>
    <w:p w14:paraId="4E4F5536" w14:textId="77777777" w:rsidR="00E20040" w:rsidRPr="00CB524F" w:rsidRDefault="00E20040" w:rsidP="00E20040">
      <w:pPr>
        <w:rPr>
          <w:rFonts w:eastAsia="Calibri"/>
          <w:sz w:val="20"/>
          <w:szCs w:val="20"/>
        </w:rPr>
      </w:pPr>
    </w:p>
    <w:p w14:paraId="5484D441" w14:textId="57212312" w:rsidR="00E20040" w:rsidRPr="00CB524F" w:rsidRDefault="00E20040" w:rsidP="00E20040">
      <w:pPr>
        <w:rPr>
          <w:rFonts w:eastAsia="Calibri"/>
          <w:sz w:val="20"/>
          <w:szCs w:val="20"/>
        </w:rPr>
      </w:pPr>
      <w:r w:rsidRPr="00CB524F">
        <w:rPr>
          <w:rFonts w:eastAsia="Calibri"/>
          <w:sz w:val="20"/>
          <w:szCs w:val="20"/>
        </w:rPr>
        <w:t>Penalty data is collected on the “</w:t>
      </w:r>
      <w:proofErr w:type="spellStart"/>
      <w:r w:rsidRPr="00CB524F">
        <w:rPr>
          <w:rFonts w:eastAsia="Calibri"/>
          <w:sz w:val="20"/>
          <w:szCs w:val="20"/>
        </w:rPr>
        <w:t>FormalEnforcementActionSubmission</w:t>
      </w:r>
      <w:proofErr w:type="spellEnd"/>
      <w:r w:rsidRPr="00CB524F">
        <w:rPr>
          <w:rFonts w:eastAsia="Calibri"/>
          <w:sz w:val="20"/>
          <w:szCs w:val="20"/>
        </w:rPr>
        <w:t>” under the “</w:t>
      </w:r>
      <w:proofErr w:type="spellStart"/>
      <w:r w:rsidRPr="00CB524F">
        <w:rPr>
          <w:rFonts w:eastAsia="Calibri"/>
          <w:sz w:val="20"/>
          <w:szCs w:val="20"/>
        </w:rPr>
        <w:t>FinalOrder</w:t>
      </w:r>
      <w:proofErr w:type="spellEnd"/>
      <w:r w:rsidRPr="00CB524F">
        <w:rPr>
          <w:rFonts w:eastAsia="Calibri"/>
          <w:sz w:val="20"/>
          <w:szCs w:val="20"/>
        </w:rPr>
        <w:t>” XML block. As noted below, this schema is only available for state Enforcement Actions.</w:t>
      </w:r>
      <w:r w:rsidRPr="00CB524F">
        <w:rPr>
          <w:rStyle w:val="FootnoteReference"/>
          <w:rFonts w:eastAsia="Calibri"/>
          <w:sz w:val="20"/>
          <w:szCs w:val="20"/>
        </w:rPr>
        <w:footnoteReference w:id="8"/>
      </w:r>
    </w:p>
    <w:p w14:paraId="06CFA113" w14:textId="77777777" w:rsidR="00E20040" w:rsidRPr="00CB524F" w:rsidRDefault="00E20040" w:rsidP="00E20040">
      <w:pPr>
        <w:rPr>
          <w:rFonts w:eastAsia="Calibri"/>
          <w:sz w:val="20"/>
          <w:szCs w:val="20"/>
        </w:rPr>
      </w:pPr>
    </w:p>
    <w:p w14:paraId="6663191C" w14:textId="77777777" w:rsidR="00E20040" w:rsidRPr="00CB524F" w:rsidRDefault="00E20040" w:rsidP="00E20040">
      <w:pPr>
        <w:ind w:left="360"/>
        <w:rPr>
          <w:b/>
          <w:bCs/>
          <w:sz w:val="20"/>
          <w:szCs w:val="20"/>
        </w:rPr>
      </w:pPr>
      <w:r w:rsidRPr="00CB524F">
        <w:rPr>
          <w:b/>
          <w:bCs/>
          <w:sz w:val="20"/>
          <w:szCs w:val="20"/>
        </w:rPr>
        <w:t>ICIS Batch Formal Enforcement Action Technical Specifications (Version 2.2, Page 11)</w:t>
      </w:r>
    </w:p>
    <w:p w14:paraId="6A0F6C55" w14:textId="02C744C1" w:rsidR="00E20040" w:rsidRDefault="00E20040" w:rsidP="00035BC8">
      <w:pPr>
        <w:ind w:left="360"/>
        <w:rPr>
          <w:color w:val="FF0000"/>
          <w:sz w:val="16"/>
          <w:szCs w:val="20"/>
        </w:rPr>
      </w:pPr>
      <w:r w:rsidRPr="00CB524F">
        <w:rPr>
          <w:sz w:val="20"/>
          <w:szCs w:val="20"/>
        </w:rPr>
        <w:t>“This document contains the technical specifications for State NPDES Formal Enforcement Actions.  Throughout the document, when the term Formal Enforcement Action is used, it refers to State NPDES Formal Enforcement Actions only. There is no current Federal Enforcement Action EDT capability.”</w:t>
      </w:r>
      <w:r w:rsidRPr="00E90EE2">
        <w:t xml:space="preserve">  </w:t>
      </w:r>
    </w:p>
    <w:p w14:paraId="78AA1541" w14:textId="77777777" w:rsidR="00035BC8" w:rsidRDefault="00035BC8">
      <w:pPr>
        <w:rPr>
          <w:rFonts w:ascii="Arial" w:hAnsi="Arial" w:cs="Arial"/>
          <w:b/>
          <w:bCs/>
          <w:i/>
          <w:iCs/>
          <w:sz w:val="20"/>
          <w:szCs w:val="20"/>
        </w:rPr>
      </w:pPr>
      <w:r>
        <w:br w:type="page"/>
      </w:r>
    </w:p>
    <w:p w14:paraId="3AA5D2FA" w14:textId="59BE6809" w:rsidR="001F6875" w:rsidRDefault="001F6875" w:rsidP="00357D17">
      <w:pPr>
        <w:pStyle w:val="Heading2"/>
      </w:pPr>
      <w:bookmarkStart w:id="167" w:name="_Toc206756136"/>
      <w:r>
        <w:lastRenderedPageBreak/>
        <w:t>Adding a Formal Enforcement Action to ICIS</w:t>
      </w:r>
      <w:bookmarkEnd w:id="167"/>
    </w:p>
    <w:p w14:paraId="069B94AB" w14:textId="77777777" w:rsidR="001F6875" w:rsidRDefault="001F6875" w:rsidP="001F6875">
      <w:pPr>
        <w:autoSpaceDE w:val="0"/>
        <w:autoSpaceDN w:val="0"/>
        <w:adjustRightInd w:val="0"/>
        <w:rPr>
          <w:color w:val="FF0000"/>
          <w:sz w:val="20"/>
          <w:szCs w:val="20"/>
          <w:u w:val="single"/>
        </w:rPr>
      </w:pPr>
    </w:p>
    <w:p w14:paraId="6DA310CC" w14:textId="23C8660F" w:rsidR="0010129F" w:rsidRDefault="0010129F" w:rsidP="00A150F1">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19A3216A" w14:textId="0E1FC2B4" w:rsidR="0010129F" w:rsidRDefault="00A150F1" w:rsidP="0010129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A07FA6B" w14:textId="2D68994B" w:rsidR="001F6875" w:rsidRPr="0010129F" w:rsidRDefault="00A150F1" w:rsidP="00F10807">
      <w:pPr>
        <w:pStyle w:val="BodyText"/>
        <w:numPr>
          <w:ilvl w:val="0"/>
          <w:numId w:val="3"/>
        </w:numPr>
        <w:rPr>
          <w:sz w:val="20"/>
        </w:rPr>
      </w:pPr>
      <w:r w:rsidRPr="0010129F">
        <w:rPr>
          <w:sz w:val="20"/>
        </w:rPr>
        <w:t xml:space="preserve">The Formal Enforcement Action Data parent tag should be repeated for each enforcement action record to be </w:t>
      </w:r>
      <w:r w:rsidR="00DA12B1" w:rsidRPr="0010129F">
        <w:rPr>
          <w:sz w:val="20"/>
        </w:rPr>
        <w:t>added, changed, replaced or deleted</w:t>
      </w:r>
      <w:r w:rsidRPr="0010129F">
        <w:rPr>
          <w:sz w:val="20"/>
        </w:rPr>
        <w:t xml:space="preserve">.  </w:t>
      </w:r>
    </w:p>
    <w:p w14:paraId="7F1ED0E1" w14:textId="77777777" w:rsidR="00512064" w:rsidRDefault="00512064" w:rsidP="00512064">
      <w:pPr>
        <w:pStyle w:val="Header"/>
        <w:tabs>
          <w:tab w:val="clear" w:pos="4320"/>
          <w:tab w:val="clear" w:pos="8640"/>
        </w:tabs>
      </w:pPr>
    </w:p>
    <w:p w14:paraId="5C404B29" w14:textId="77777777" w:rsidR="00663734" w:rsidRDefault="00663734" w:rsidP="00663734">
      <w:pPr>
        <w:rPr>
          <w:b/>
          <w:sz w:val="16"/>
          <w:szCs w:val="20"/>
        </w:rPr>
      </w:pPr>
      <w:r>
        <w:rPr>
          <w:b/>
          <w:sz w:val="16"/>
          <w:szCs w:val="20"/>
        </w:rPr>
        <w:t>&lt;?xml version="1.0" encoding="UTF-8"?&gt;</w:t>
      </w:r>
    </w:p>
    <w:p w14:paraId="299054D0" w14:textId="00495C18"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1127F2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5DA437CE"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FFDCEB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46F076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20BAB50"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64B7DF0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7CF4B80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345019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95AF34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513369B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6C896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DFCCB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BC9CC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D88A5D" w14:textId="77777777" w:rsidR="00663734" w:rsidRDefault="00663734" w:rsidP="00663734">
      <w:pPr>
        <w:autoSpaceDE w:val="0"/>
        <w:autoSpaceDN w:val="0"/>
        <w:adjustRightInd w:val="0"/>
        <w:rPr>
          <w:b/>
          <w:sz w:val="16"/>
          <w:szCs w:val="20"/>
        </w:rPr>
      </w:pPr>
      <w:r>
        <w:rPr>
          <w:b/>
          <w:sz w:val="16"/>
          <w:szCs w:val="20"/>
        </w:rPr>
        <w:tab/>
        <w:t>&lt;/Header&gt;</w:t>
      </w:r>
    </w:p>
    <w:p w14:paraId="4A40F178"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387C60C9"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1699D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EDAF6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2A6FFB4F"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508D23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E74D9D3"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43D551B0"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69ABA533" w14:textId="77777777" w:rsidR="00663734" w:rsidRPr="003A1B2A" w:rsidRDefault="00663734" w:rsidP="00663734">
      <w:pPr>
        <w:autoSpaceDE w:val="0"/>
        <w:autoSpaceDN w:val="0"/>
        <w:adjustRightInd w:val="0"/>
        <w:rPr>
          <w:b/>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r>
      <w:r w:rsidRPr="003A1B2A">
        <w:rPr>
          <w:b/>
          <w:color w:val="008000"/>
          <w:sz w:val="16"/>
          <w:szCs w:val="20"/>
        </w:rPr>
        <w:t>&lt;</w:t>
      </w:r>
      <w:proofErr w:type="spellStart"/>
      <w:r w:rsidRPr="003A1B2A">
        <w:rPr>
          <w:b/>
          <w:color w:val="008000"/>
          <w:sz w:val="16"/>
          <w:szCs w:val="20"/>
        </w:rPr>
        <w:t>PermitIdentifier</w:t>
      </w:r>
      <w:proofErr w:type="spellEnd"/>
      <w:r w:rsidRPr="003A1B2A">
        <w:rPr>
          <w:b/>
          <w:color w:val="008000"/>
          <w:sz w:val="16"/>
          <w:szCs w:val="20"/>
        </w:rPr>
        <w:t>&gt;AL1005932&lt;/</w:t>
      </w:r>
      <w:proofErr w:type="spellStart"/>
      <w:r w:rsidRPr="003A1B2A">
        <w:rPr>
          <w:b/>
          <w:color w:val="008000"/>
          <w:sz w:val="16"/>
          <w:szCs w:val="20"/>
        </w:rPr>
        <w:t>PermitIdentifier</w:t>
      </w:r>
      <w:proofErr w:type="spellEnd"/>
      <w:r w:rsidRPr="003A1B2A">
        <w:rPr>
          <w:b/>
          <w:color w:val="008000"/>
          <w:sz w:val="16"/>
          <w:szCs w:val="20"/>
        </w:rPr>
        <w:t>&gt;</w:t>
      </w:r>
    </w:p>
    <w:p w14:paraId="78ED94AD"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4D6DBA6A" w14:textId="77777777" w:rsidR="00663734" w:rsidRPr="003A1B2A" w:rsidRDefault="00663734" w:rsidP="00663734">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3A1B2A">
        <w:rPr>
          <w:b/>
          <w:sz w:val="16"/>
          <w:szCs w:val="20"/>
        </w:rPr>
        <w:t>&lt;Forum&gt;AFR&lt;/Forum&gt;</w:t>
      </w:r>
    </w:p>
    <w:p w14:paraId="0595613C"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w:t>
      </w:r>
      <w:proofErr w:type="spellStart"/>
      <w:r w:rsidRPr="003A1B2A">
        <w:rPr>
          <w:b/>
          <w:color w:val="008000"/>
          <w:sz w:val="16"/>
          <w:szCs w:val="20"/>
        </w:rPr>
        <w:t>EnforcementActionTypeCode</w:t>
      </w:r>
      <w:proofErr w:type="spellEnd"/>
      <w:r w:rsidRPr="003A1B2A">
        <w:rPr>
          <w:b/>
          <w:color w:val="008000"/>
          <w:sz w:val="16"/>
          <w:szCs w:val="20"/>
        </w:rPr>
        <w:t>&gt;</w:t>
      </w:r>
      <w:r>
        <w:rPr>
          <w:b/>
          <w:color w:val="008000"/>
          <w:sz w:val="16"/>
          <w:szCs w:val="20"/>
        </w:rPr>
        <w:t>SCWAAPO</w:t>
      </w:r>
      <w:r w:rsidRPr="003A1B2A">
        <w:rPr>
          <w:b/>
          <w:color w:val="008000"/>
          <w:sz w:val="16"/>
          <w:szCs w:val="20"/>
        </w:rPr>
        <w:t>&lt;/</w:t>
      </w:r>
      <w:proofErr w:type="spellStart"/>
      <w:r w:rsidRPr="003A1B2A">
        <w:rPr>
          <w:b/>
          <w:color w:val="008000"/>
          <w:sz w:val="16"/>
          <w:szCs w:val="20"/>
        </w:rPr>
        <w:t>EnforcementActionTypeCode</w:t>
      </w:r>
      <w:proofErr w:type="spellEnd"/>
      <w:r w:rsidRPr="003A1B2A">
        <w:rPr>
          <w:b/>
          <w:color w:val="008000"/>
          <w:sz w:val="16"/>
          <w:szCs w:val="20"/>
        </w:rPr>
        <w:t>&gt;</w:t>
      </w:r>
    </w:p>
    <w:p w14:paraId="4EBFDD6A"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w:t>
      </w:r>
      <w:proofErr w:type="spellStart"/>
      <w:r w:rsidRPr="003A1B2A">
        <w:rPr>
          <w:b/>
          <w:color w:val="008000"/>
          <w:sz w:val="16"/>
          <w:szCs w:val="20"/>
        </w:rPr>
        <w:t>ProgramsViolatedCode</w:t>
      </w:r>
      <w:proofErr w:type="spellEnd"/>
      <w:r w:rsidRPr="003A1B2A">
        <w:rPr>
          <w:b/>
          <w:color w:val="008000"/>
          <w:sz w:val="16"/>
          <w:szCs w:val="20"/>
        </w:rPr>
        <w:t>&gt;CWACSO&lt;/</w:t>
      </w:r>
      <w:proofErr w:type="spellStart"/>
      <w:r w:rsidRPr="003A1B2A">
        <w:rPr>
          <w:b/>
          <w:color w:val="008000"/>
          <w:sz w:val="16"/>
          <w:szCs w:val="20"/>
        </w:rPr>
        <w:t>ProgramsViolatedCode</w:t>
      </w:r>
      <w:proofErr w:type="spellEnd"/>
      <w:r w:rsidRPr="003A1B2A">
        <w:rPr>
          <w:b/>
          <w:color w:val="008000"/>
          <w:sz w:val="16"/>
          <w:szCs w:val="20"/>
        </w:rPr>
        <w:t>&gt;</w:t>
      </w:r>
    </w:p>
    <w:p w14:paraId="319E0233"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w:t>
      </w:r>
      <w:proofErr w:type="spellStart"/>
      <w:r w:rsidRPr="00AA192C">
        <w:rPr>
          <w:sz w:val="16"/>
          <w:szCs w:val="20"/>
        </w:rPr>
        <w:t>ResolutionTypeCode</w:t>
      </w:r>
      <w:proofErr w:type="spellEnd"/>
      <w:r w:rsidRPr="00AA192C">
        <w:rPr>
          <w:sz w:val="16"/>
          <w:szCs w:val="20"/>
        </w:rPr>
        <w:t>&gt;</w:t>
      </w:r>
      <w:r>
        <w:rPr>
          <w:sz w:val="16"/>
          <w:szCs w:val="20"/>
        </w:rPr>
        <w:t>ESU</w:t>
      </w:r>
      <w:r w:rsidRPr="00AA192C">
        <w:rPr>
          <w:sz w:val="16"/>
          <w:szCs w:val="20"/>
        </w:rPr>
        <w:t>&lt;/</w:t>
      </w:r>
      <w:proofErr w:type="spellStart"/>
      <w:r w:rsidRPr="00AA192C">
        <w:rPr>
          <w:sz w:val="16"/>
          <w:szCs w:val="20"/>
        </w:rPr>
        <w:t>ResolutionTypeCode</w:t>
      </w:r>
      <w:proofErr w:type="spellEnd"/>
      <w:r w:rsidRPr="00AA192C">
        <w:rPr>
          <w:sz w:val="16"/>
          <w:szCs w:val="20"/>
        </w:rPr>
        <w:t>&gt;</w:t>
      </w:r>
    </w:p>
    <w:p w14:paraId="15C73E7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CombinedOrSupersededByEAID</w:t>
      </w:r>
      <w:proofErr w:type="spellEnd"/>
      <w:r>
        <w:rPr>
          <w:sz w:val="16"/>
          <w:szCs w:val="20"/>
        </w:rPr>
        <w:t>&gt;AL-555&lt;/</w:t>
      </w:r>
      <w:proofErr w:type="spellStart"/>
      <w:r>
        <w:rPr>
          <w:sz w:val="16"/>
          <w:szCs w:val="20"/>
        </w:rPr>
        <w:t>CombinedOrSupersededByEAID</w:t>
      </w:r>
      <w:proofErr w:type="spellEnd"/>
      <w:r>
        <w:rPr>
          <w:sz w:val="16"/>
          <w:szCs w:val="20"/>
        </w:rPr>
        <w:t>&gt;</w:t>
      </w:r>
    </w:p>
    <w:p w14:paraId="17B3155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4C46B5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4FBA25D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34B4A5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6A6F577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4C7AB5F0" w14:textId="77777777" w:rsidR="00663734" w:rsidRDefault="00663734" w:rsidP="0066373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&lt;FormalEAUserDefinedField6&gt;Special use&lt;/FormalEAUserDefinedField6&gt;</w:t>
      </w:r>
    </w:p>
    <w:p w14:paraId="1AA285E4"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67F73D2A" w14:textId="77777777" w:rsidR="00663734" w:rsidRPr="00587D4F" w:rsidRDefault="00663734" w:rsidP="00663734">
      <w:pPr>
        <w:autoSpaceDE w:val="0"/>
        <w:autoSpaceDN w:val="0"/>
        <w:adjustRightInd w:val="0"/>
        <w:rPr>
          <w:color w:val="0000FF"/>
          <w:sz w:val="16"/>
          <w:szCs w:val="20"/>
        </w:rPr>
      </w:pPr>
      <w:bookmarkStart w:id="168" w:name="OLE_LINK16"/>
      <w:bookmarkStart w:id="169" w:name="OLE_LINK17"/>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w:t>
      </w:r>
      <w:proofErr w:type="spellStart"/>
      <w:r w:rsidRPr="00587D4F">
        <w:rPr>
          <w:color w:val="0000FF"/>
          <w:sz w:val="16"/>
          <w:szCs w:val="20"/>
        </w:rPr>
        <w:t>FinalOrderIdentifier</w:t>
      </w:r>
      <w:proofErr w:type="spellEnd"/>
      <w:r w:rsidRPr="00587D4F">
        <w:rPr>
          <w:color w:val="0000FF"/>
          <w:sz w:val="16"/>
          <w:szCs w:val="20"/>
        </w:rPr>
        <w:t>&gt;</w:t>
      </w:r>
      <w:r>
        <w:rPr>
          <w:color w:val="0000FF"/>
          <w:sz w:val="16"/>
          <w:szCs w:val="20"/>
        </w:rPr>
        <w:t>1</w:t>
      </w:r>
      <w:r w:rsidRPr="00587D4F">
        <w:rPr>
          <w:color w:val="0000FF"/>
          <w:sz w:val="16"/>
          <w:szCs w:val="20"/>
        </w:rPr>
        <w:t>&lt;</w:t>
      </w:r>
      <w:r>
        <w:rPr>
          <w:color w:val="0000FF"/>
          <w:sz w:val="16"/>
          <w:szCs w:val="20"/>
        </w:rPr>
        <w:t>/</w:t>
      </w:r>
      <w:proofErr w:type="spellStart"/>
      <w:r w:rsidRPr="00587D4F">
        <w:rPr>
          <w:color w:val="0000FF"/>
          <w:sz w:val="16"/>
          <w:szCs w:val="20"/>
        </w:rPr>
        <w:t>FinalOrderIdentifier</w:t>
      </w:r>
      <w:proofErr w:type="spellEnd"/>
      <w:r w:rsidRPr="00587D4F">
        <w:rPr>
          <w:color w:val="0000FF"/>
          <w:sz w:val="16"/>
          <w:szCs w:val="20"/>
        </w:rPr>
        <w:t>&gt;</w:t>
      </w:r>
    </w:p>
    <w:bookmarkEnd w:id="168"/>
    <w:bookmarkEnd w:id="169"/>
    <w:p w14:paraId="12F25D16" w14:textId="77777777" w:rsidR="00663734" w:rsidRPr="003A1B2A" w:rsidRDefault="00663734" w:rsidP="0066373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3A1B2A">
        <w:rPr>
          <w:color w:val="0000FF"/>
          <w:sz w:val="16"/>
          <w:szCs w:val="20"/>
        </w:rPr>
        <w:t>&lt;</w:t>
      </w:r>
      <w:proofErr w:type="spellStart"/>
      <w:r w:rsidRPr="003A1B2A">
        <w:rPr>
          <w:color w:val="0000FF"/>
          <w:sz w:val="16"/>
          <w:szCs w:val="20"/>
        </w:rPr>
        <w:t>FinalOrderTypeCode</w:t>
      </w:r>
      <w:proofErr w:type="spellEnd"/>
      <w:r w:rsidRPr="003A1B2A">
        <w:rPr>
          <w:color w:val="0000FF"/>
          <w:sz w:val="16"/>
          <w:szCs w:val="20"/>
        </w:rPr>
        <w:t>&gt;</w:t>
      </w:r>
      <w:r>
        <w:rPr>
          <w:color w:val="0000FF"/>
          <w:sz w:val="16"/>
          <w:szCs w:val="20"/>
        </w:rPr>
        <w:t>APO</w:t>
      </w:r>
      <w:r w:rsidRPr="003A1B2A">
        <w:rPr>
          <w:color w:val="0000FF"/>
          <w:sz w:val="16"/>
          <w:szCs w:val="20"/>
        </w:rPr>
        <w:t>&lt;/</w:t>
      </w:r>
      <w:proofErr w:type="spellStart"/>
      <w:r w:rsidRPr="003A1B2A">
        <w:rPr>
          <w:color w:val="0000FF"/>
          <w:sz w:val="16"/>
          <w:szCs w:val="20"/>
        </w:rPr>
        <w:t>FinalOrderTypeCode</w:t>
      </w:r>
      <w:proofErr w:type="spellEnd"/>
      <w:r w:rsidRPr="003A1B2A">
        <w:rPr>
          <w:color w:val="0000FF"/>
          <w:sz w:val="16"/>
          <w:szCs w:val="20"/>
        </w:rPr>
        <w:t>&gt;</w:t>
      </w:r>
    </w:p>
    <w:p w14:paraId="76E9CCE3"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02660DA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2025F2B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NPDESClosedDate</w:t>
      </w:r>
      <w:proofErr w:type="spellEnd"/>
      <w:r>
        <w:rPr>
          <w:sz w:val="16"/>
          <w:szCs w:val="20"/>
        </w:rPr>
        <w:t>&gt;2006-12-31&lt;/</w:t>
      </w:r>
      <w:proofErr w:type="spellStart"/>
      <w:r>
        <w:rPr>
          <w:sz w:val="16"/>
          <w:szCs w:val="20"/>
        </w:rPr>
        <w:t>NPDESClosedDate</w:t>
      </w:r>
      <w:proofErr w:type="spellEnd"/>
      <w:r>
        <w:rPr>
          <w:sz w:val="16"/>
          <w:szCs w:val="20"/>
        </w:rPr>
        <w:t>&gt;</w:t>
      </w:r>
    </w:p>
    <w:p w14:paraId="6ADD41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FinalOrderQNCRComments</w:t>
      </w:r>
      <w:proofErr w:type="spellEnd"/>
      <w:r>
        <w:rPr>
          <w:sz w:val="16"/>
          <w:szCs w:val="20"/>
        </w:rPr>
        <w:t>&gt;Data is wrong, not out of compliance.&lt;/</w:t>
      </w:r>
      <w:proofErr w:type="spellStart"/>
      <w:r>
        <w:rPr>
          <w:sz w:val="16"/>
          <w:szCs w:val="20"/>
        </w:rPr>
        <w:t>FinalOrderQNCRComments</w:t>
      </w:r>
      <w:proofErr w:type="spellEnd"/>
      <w:r>
        <w:rPr>
          <w:sz w:val="16"/>
          <w:szCs w:val="20"/>
        </w:rPr>
        <w:t>&gt;</w:t>
      </w:r>
    </w:p>
    <w:p w14:paraId="4531645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68B6A482" w14:textId="0762534C" w:rsidR="009D3EA8"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9D3EA8">
        <w:rPr>
          <w:sz w:val="16"/>
          <w:szCs w:val="20"/>
        </w:rPr>
        <w:tab/>
      </w:r>
      <w:r w:rsidR="009D3EA8" w:rsidRPr="00404C5E">
        <w:rPr>
          <w:sz w:val="16"/>
          <w:szCs w:val="20"/>
          <w:highlight w:val="yellow"/>
        </w:rPr>
        <w:t>&lt;CashCivilPenaltyCollectedAmount&gt;1000.45&lt;/CashCivilPenaltyCollectedAmount&gt;</w:t>
      </w:r>
    </w:p>
    <w:p w14:paraId="12E2E03B" w14:textId="6FDEB784" w:rsidR="00663734" w:rsidRDefault="009D3EA8"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00663734">
        <w:rPr>
          <w:sz w:val="16"/>
          <w:szCs w:val="20"/>
        </w:rPr>
        <w:t>&lt;</w:t>
      </w:r>
      <w:proofErr w:type="spellStart"/>
      <w:r w:rsidR="00663734">
        <w:rPr>
          <w:sz w:val="16"/>
          <w:szCs w:val="20"/>
        </w:rPr>
        <w:t>OtherComments</w:t>
      </w:r>
      <w:proofErr w:type="spellEnd"/>
      <w:r w:rsidR="00663734">
        <w:rPr>
          <w:sz w:val="16"/>
          <w:szCs w:val="20"/>
        </w:rPr>
        <w:t>&gt;Special use&lt;/</w:t>
      </w:r>
      <w:proofErr w:type="spellStart"/>
      <w:r w:rsidR="00663734">
        <w:rPr>
          <w:sz w:val="16"/>
          <w:szCs w:val="20"/>
        </w:rPr>
        <w:t>OtherComments</w:t>
      </w:r>
      <w:proofErr w:type="spellEnd"/>
      <w:r w:rsidR="00663734">
        <w:rPr>
          <w:sz w:val="16"/>
          <w:szCs w:val="20"/>
        </w:rPr>
        <w:t>&gt;</w:t>
      </w:r>
    </w:p>
    <w:p w14:paraId="52BB7FE0" w14:textId="0457BEB8"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79CA668C" w14:textId="12B40431" w:rsidR="007E23D9" w:rsidRPr="002421A2" w:rsidRDefault="007E23D9" w:rsidP="007E23D9">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1F1184AC" w14:textId="4F16CC4B" w:rsidR="007E23D9" w:rsidRDefault="007E23D9" w:rsidP="002421A2">
      <w:pPr>
        <w:autoSpaceDE w:val="0"/>
        <w:autoSpaceDN w:val="0"/>
        <w:adjustRightInd w:val="0"/>
        <w:ind w:left="4320"/>
        <w:rPr>
          <w:sz w:val="16"/>
          <w:szCs w:val="20"/>
        </w:rPr>
      </w:pPr>
      <w:r w:rsidRPr="007E23D9">
        <w:rPr>
          <w:sz w:val="16"/>
          <w:szCs w:val="20"/>
        </w:rPr>
        <w:t>&lt;</w:t>
      </w:r>
      <w:proofErr w:type="spellStart"/>
      <w:r w:rsidRPr="007E23D9">
        <w:rPr>
          <w:sz w:val="16"/>
          <w:szCs w:val="20"/>
        </w:rPr>
        <w:t>SupplementalEnvironmentalProjectDescription</w:t>
      </w:r>
      <w:proofErr w:type="spellEnd"/>
      <w:r w:rsidRPr="007E23D9">
        <w:rPr>
          <w:sz w:val="16"/>
          <w:szCs w:val="20"/>
        </w:rPr>
        <w:t xml:space="preserve">&gt;REDUCTION OF SULFUR DIOXIDE EMISSIONS FROM THE FCCU AND THE REDUCTION IN BURINING OF FUEL OIL FROM </w:t>
      </w:r>
      <w:r>
        <w:rPr>
          <w:sz w:val="16"/>
          <w:szCs w:val="20"/>
        </w:rPr>
        <w:t>PROCESS HEATERS AND  BOILERS.</w:t>
      </w:r>
      <w:r w:rsidRPr="007E23D9">
        <w:rPr>
          <w:sz w:val="16"/>
          <w:szCs w:val="20"/>
        </w:rPr>
        <w:t>&lt;/</w:t>
      </w:r>
      <w:proofErr w:type="spellStart"/>
      <w:r w:rsidRPr="007E23D9">
        <w:rPr>
          <w:sz w:val="16"/>
          <w:szCs w:val="20"/>
        </w:rPr>
        <w:t>SupplementalEnvironmentalProjectDescription</w:t>
      </w:r>
      <w:proofErr w:type="spellEnd"/>
      <w:r w:rsidRPr="007E23D9">
        <w:rPr>
          <w:sz w:val="16"/>
          <w:szCs w:val="20"/>
        </w:rPr>
        <w:t>&gt;</w:t>
      </w:r>
    </w:p>
    <w:p w14:paraId="30A0FD7F" w14:textId="115FD5DC" w:rsidR="007E23D9" w:rsidRDefault="007E23D9" w:rsidP="007E23D9">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56DA00A6" w14:textId="5B4B7B6A"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24C0F8A0"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1A0EC6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43E7B4CF"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2B102F42"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26F1CA73"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24F05E98"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3469A544"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53F5F672"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LCT</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1DFC5DF7" w14:textId="46564FFB"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75AD8B71"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DCB6F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20826317"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452023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7CED7E50"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3E13C60A" w14:textId="77777777" w:rsidR="00663734" w:rsidRDefault="00663734" w:rsidP="00663734">
      <w:pPr>
        <w:autoSpaceDE w:val="0"/>
        <w:autoSpaceDN w:val="0"/>
        <w:adjustRightInd w:val="0"/>
        <w:rPr>
          <w:b/>
          <w:sz w:val="16"/>
          <w:szCs w:val="20"/>
        </w:rPr>
      </w:pPr>
      <w:r>
        <w:rPr>
          <w:b/>
          <w:sz w:val="16"/>
          <w:szCs w:val="20"/>
        </w:rPr>
        <w:tab/>
        <w:t>&lt;/Payload&gt;</w:t>
      </w:r>
    </w:p>
    <w:p w14:paraId="17A13498" w14:textId="77777777" w:rsidR="00663734" w:rsidRDefault="00663734" w:rsidP="00663734">
      <w:pPr>
        <w:autoSpaceDE w:val="0"/>
        <w:autoSpaceDN w:val="0"/>
        <w:adjustRightInd w:val="0"/>
        <w:rPr>
          <w:b/>
          <w:sz w:val="16"/>
          <w:szCs w:val="20"/>
        </w:rPr>
      </w:pPr>
      <w:r>
        <w:rPr>
          <w:b/>
          <w:sz w:val="16"/>
          <w:szCs w:val="20"/>
        </w:rPr>
        <w:t>&lt;/Document&gt;</w:t>
      </w:r>
    </w:p>
    <w:p w14:paraId="1E6B5F39" w14:textId="77777777" w:rsidR="001F6875" w:rsidRDefault="001F6875" w:rsidP="001F6875">
      <w:pPr>
        <w:autoSpaceDE w:val="0"/>
        <w:autoSpaceDN w:val="0"/>
        <w:adjustRightInd w:val="0"/>
        <w:rPr>
          <w:sz w:val="16"/>
          <w:szCs w:val="20"/>
        </w:rPr>
      </w:pPr>
    </w:p>
    <w:p w14:paraId="1830C36F" w14:textId="77777777" w:rsidR="00512064" w:rsidRDefault="00512064" w:rsidP="001F6875">
      <w:pPr>
        <w:autoSpaceDE w:val="0"/>
        <w:autoSpaceDN w:val="0"/>
        <w:adjustRightInd w:val="0"/>
        <w:rPr>
          <w:sz w:val="16"/>
          <w:szCs w:val="20"/>
        </w:rPr>
      </w:pPr>
    </w:p>
    <w:p w14:paraId="21C635DE" w14:textId="77777777" w:rsidR="001F6875" w:rsidRDefault="001F6875" w:rsidP="00357D17">
      <w:pPr>
        <w:pStyle w:val="Heading2"/>
      </w:pPr>
      <w:bookmarkStart w:id="170" w:name="_Toc206756137"/>
      <w:r>
        <w:t>Changing a Formal Enforcement Action in ICIS</w:t>
      </w:r>
      <w:bookmarkEnd w:id="170"/>
    </w:p>
    <w:p w14:paraId="4C0D567F" w14:textId="77777777" w:rsidR="001F6875" w:rsidRDefault="001F6875" w:rsidP="001F6875">
      <w:pPr>
        <w:autoSpaceDE w:val="0"/>
        <w:autoSpaceDN w:val="0"/>
        <w:adjustRightInd w:val="0"/>
        <w:rPr>
          <w:color w:val="FF0000"/>
          <w:sz w:val="20"/>
          <w:szCs w:val="20"/>
          <w:u w:val="single"/>
        </w:rPr>
      </w:pPr>
    </w:p>
    <w:p w14:paraId="79C3F1BA" w14:textId="6D1D6AF9" w:rsidR="005008A9" w:rsidRDefault="005008A9"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6BC1F9A" w14:textId="4D2AB08D"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BE3CAF4" w14:textId="6586224D" w:rsidR="009D77B7" w:rsidRDefault="009D77B7" w:rsidP="009D77B7">
      <w:pPr>
        <w:pStyle w:val="BodyText"/>
        <w:numPr>
          <w:ilvl w:val="0"/>
          <w:numId w:val="3"/>
        </w:numPr>
        <w:rPr>
          <w:sz w:val="20"/>
        </w:rPr>
      </w:pPr>
      <w:r>
        <w:rPr>
          <w:sz w:val="20"/>
        </w:rPr>
        <w:t xml:space="preserve">The Formal Enforcement Action Data parent tag should be repeated for each </w:t>
      </w:r>
      <w:r w:rsidR="00E459E0">
        <w:rPr>
          <w:sz w:val="20"/>
        </w:rPr>
        <w:t>enforcement action</w:t>
      </w:r>
      <w:r>
        <w:rPr>
          <w:sz w:val="20"/>
        </w:rPr>
        <w:t xml:space="preserve"> record to be </w:t>
      </w:r>
      <w:r w:rsidR="00DA12B1">
        <w:rPr>
          <w:sz w:val="20"/>
        </w:rPr>
        <w:t>added, changed, replaced or deleted</w:t>
      </w:r>
      <w:r>
        <w:rPr>
          <w:sz w:val="20"/>
        </w:rPr>
        <w:t xml:space="preserve">.  </w:t>
      </w:r>
    </w:p>
    <w:p w14:paraId="7CEDD8EA" w14:textId="77777777" w:rsidR="00D74A8F" w:rsidRPr="00725CCC" w:rsidRDefault="00D74A8F" w:rsidP="00D74A8F">
      <w:pPr>
        <w:numPr>
          <w:ilvl w:val="0"/>
          <w:numId w:val="3"/>
        </w:numPr>
        <w:spacing w:after="120"/>
        <w:rPr>
          <w:sz w:val="20"/>
        </w:rPr>
      </w:pPr>
      <w:r w:rsidRPr="00725CCC">
        <w:rPr>
          <w:sz w:val="20"/>
        </w:rPr>
        <w:lastRenderedPageBreak/>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4BA786E3" w14:textId="77777777" w:rsidR="00D74A8F" w:rsidRPr="00725CCC" w:rsidRDefault="00D74A8F" w:rsidP="00D74A8F">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74EE924C" w14:textId="77777777" w:rsidR="00D74A8F" w:rsidRDefault="00D74A8F" w:rsidP="00D74A8F">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7F6F53A8"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6CE96384" w14:textId="77777777" w:rsidR="000F4BD5" w:rsidRPr="00C10397" w:rsidRDefault="000F4BD5" w:rsidP="000F4BD5">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3A64FBEB" w14:textId="77777777" w:rsidR="009D3EA8" w:rsidRDefault="009D3EA8">
      <w:pPr>
        <w:rPr>
          <w:b/>
          <w:sz w:val="16"/>
          <w:szCs w:val="20"/>
        </w:rPr>
      </w:pPr>
      <w:r>
        <w:rPr>
          <w:b/>
          <w:sz w:val="16"/>
          <w:szCs w:val="20"/>
        </w:rPr>
        <w:br w:type="page"/>
      </w:r>
    </w:p>
    <w:p w14:paraId="6AF4910D" w14:textId="3555DF51" w:rsidR="00663734" w:rsidRDefault="00663734" w:rsidP="00663734">
      <w:pPr>
        <w:rPr>
          <w:b/>
          <w:sz w:val="16"/>
          <w:szCs w:val="20"/>
        </w:rPr>
      </w:pPr>
      <w:r>
        <w:rPr>
          <w:b/>
          <w:sz w:val="16"/>
          <w:szCs w:val="20"/>
        </w:rPr>
        <w:lastRenderedPageBreak/>
        <w:t>&lt;?xml version="1.0" encoding="UTF-8"?&gt;</w:t>
      </w:r>
    </w:p>
    <w:p w14:paraId="436D848A" w14:textId="63655579"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B82781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74557DB"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A48360F"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3F4EE4E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B0F4C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FABFF6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74716B87"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E370F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16726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4D3E2C89"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3F6AA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EB24D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F13155"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FE72EF" w14:textId="77777777" w:rsidR="00663734" w:rsidRDefault="00663734" w:rsidP="00663734">
      <w:pPr>
        <w:autoSpaceDE w:val="0"/>
        <w:autoSpaceDN w:val="0"/>
        <w:adjustRightInd w:val="0"/>
        <w:rPr>
          <w:b/>
          <w:sz w:val="16"/>
          <w:szCs w:val="20"/>
        </w:rPr>
      </w:pPr>
      <w:r>
        <w:rPr>
          <w:b/>
          <w:sz w:val="16"/>
          <w:szCs w:val="20"/>
        </w:rPr>
        <w:tab/>
        <w:t>&lt;/Header&gt;</w:t>
      </w:r>
    </w:p>
    <w:p w14:paraId="6A8BE169"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135367E4"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01C55B2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46283B"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1D82231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894161"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09DDF85"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0394D92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005AA70D" w14:textId="77777777" w:rsidR="00663734" w:rsidRDefault="00663734" w:rsidP="00663734">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w:t>
      </w:r>
      <w:proofErr w:type="spellStart"/>
      <w:r w:rsidRPr="00F42398">
        <w:rPr>
          <w:color w:val="008000"/>
          <w:sz w:val="16"/>
          <w:szCs w:val="20"/>
        </w:rPr>
        <w:t>PermitIdentifier</w:t>
      </w:r>
      <w:proofErr w:type="spellEnd"/>
      <w:r w:rsidRPr="00F42398">
        <w:rPr>
          <w:color w:val="008000"/>
          <w:sz w:val="16"/>
          <w:szCs w:val="20"/>
        </w:rPr>
        <w:t>&gt;AL10059</w:t>
      </w:r>
      <w:r>
        <w:rPr>
          <w:color w:val="008000"/>
          <w:sz w:val="16"/>
          <w:szCs w:val="20"/>
        </w:rPr>
        <w:t>59</w:t>
      </w:r>
      <w:r w:rsidRPr="00F42398">
        <w:rPr>
          <w:color w:val="008000"/>
          <w:sz w:val="16"/>
          <w:szCs w:val="20"/>
        </w:rPr>
        <w:t>&lt;/</w:t>
      </w:r>
      <w:proofErr w:type="spellStart"/>
      <w:r w:rsidRPr="00F42398">
        <w:rPr>
          <w:color w:val="008000"/>
          <w:sz w:val="16"/>
          <w:szCs w:val="20"/>
        </w:rPr>
        <w:t>PermitIdentifier</w:t>
      </w:r>
      <w:proofErr w:type="spellEnd"/>
      <w:r w:rsidRPr="00F42398">
        <w:rPr>
          <w:color w:val="008000"/>
          <w:sz w:val="16"/>
          <w:szCs w:val="20"/>
        </w:rPr>
        <w:t>&gt;</w:t>
      </w:r>
    </w:p>
    <w:p w14:paraId="30C74BF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68B9AC4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36120EF5"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w:t>
      </w:r>
      <w:proofErr w:type="spellStart"/>
      <w:r w:rsidRPr="003358F9">
        <w:rPr>
          <w:color w:val="008000"/>
          <w:sz w:val="16"/>
          <w:szCs w:val="20"/>
        </w:rPr>
        <w:t>EnforcementActionTypeCode</w:t>
      </w:r>
      <w:proofErr w:type="spellEnd"/>
      <w:r w:rsidRPr="003358F9">
        <w:rPr>
          <w:color w:val="008000"/>
          <w:sz w:val="16"/>
          <w:szCs w:val="20"/>
        </w:rPr>
        <w:t>&gt;</w:t>
      </w:r>
      <w:r>
        <w:rPr>
          <w:color w:val="008000"/>
          <w:sz w:val="16"/>
          <w:szCs w:val="20"/>
        </w:rPr>
        <w:t>SCWAAPO</w:t>
      </w:r>
      <w:r w:rsidRPr="003358F9">
        <w:rPr>
          <w:color w:val="008000"/>
          <w:sz w:val="16"/>
          <w:szCs w:val="20"/>
        </w:rPr>
        <w:t>&lt;/</w:t>
      </w:r>
      <w:proofErr w:type="spellStart"/>
      <w:r w:rsidRPr="003358F9">
        <w:rPr>
          <w:color w:val="008000"/>
          <w:sz w:val="16"/>
          <w:szCs w:val="20"/>
        </w:rPr>
        <w:t>EnforcementActionTypeCode</w:t>
      </w:r>
      <w:proofErr w:type="spellEnd"/>
      <w:r w:rsidRPr="003358F9">
        <w:rPr>
          <w:color w:val="008000"/>
          <w:sz w:val="16"/>
          <w:szCs w:val="20"/>
        </w:rPr>
        <w:t>&gt;</w:t>
      </w:r>
    </w:p>
    <w:p w14:paraId="6DD4A292"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116DA584"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w:t>
      </w:r>
      <w:proofErr w:type="spellStart"/>
      <w:r w:rsidRPr="00AA192C">
        <w:rPr>
          <w:sz w:val="16"/>
          <w:szCs w:val="20"/>
        </w:rPr>
        <w:t>ResolutionTypeCode</w:t>
      </w:r>
      <w:proofErr w:type="spellEnd"/>
      <w:r w:rsidRPr="00AA192C">
        <w:rPr>
          <w:sz w:val="16"/>
          <w:szCs w:val="20"/>
        </w:rPr>
        <w:t>&gt;</w:t>
      </w:r>
      <w:r>
        <w:rPr>
          <w:sz w:val="16"/>
          <w:szCs w:val="20"/>
        </w:rPr>
        <w:t>ESU</w:t>
      </w:r>
      <w:r w:rsidRPr="00AA192C">
        <w:rPr>
          <w:sz w:val="16"/>
          <w:szCs w:val="20"/>
        </w:rPr>
        <w:t>&lt;/</w:t>
      </w:r>
      <w:proofErr w:type="spellStart"/>
      <w:r w:rsidRPr="00AA192C">
        <w:rPr>
          <w:sz w:val="16"/>
          <w:szCs w:val="20"/>
        </w:rPr>
        <w:t>ResolutionTypeCode</w:t>
      </w:r>
      <w:proofErr w:type="spellEnd"/>
      <w:r w:rsidRPr="00AA192C">
        <w:rPr>
          <w:sz w:val="16"/>
          <w:szCs w:val="20"/>
        </w:rPr>
        <w:t>&gt;</w:t>
      </w:r>
    </w:p>
    <w:p w14:paraId="367370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CombinedOrSupersededByEAID</w:t>
      </w:r>
      <w:proofErr w:type="spellEnd"/>
      <w:r>
        <w:rPr>
          <w:sz w:val="16"/>
          <w:szCs w:val="20"/>
        </w:rPr>
        <w:t>&gt;AL-444&lt;/</w:t>
      </w:r>
      <w:proofErr w:type="spellStart"/>
      <w:r>
        <w:rPr>
          <w:sz w:val="16"/>
          <w:szCs w:val="20"/>
        </w:rPr>
        <w:t>CombinedOrSupersededByEAID</w:t>
      </w:r>
      <w:proofErr w:type="spellEnd"/>
      <w:r>
        <w:rPr>
          <w:sz w:val="16"/>
          <w:szCs w:val="20"/>
        </w:rPr>
        <w:t>&gt;</w:t>
      </w:r>
    </w:p>
    <w:p w14:paraId="05BA422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5587E2E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5918758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1A60E1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11C7476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250B87F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466B31F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1968D5E1" w14:textId="77777777" w:rsidR="00663734" w:rsidRPr="00587D4F" w:rsidRDefault="00663734" w:rsidP="00663734">
      <w:pPr>
        <w:autoSpaceDE w:val="0"/>
        <w:autoSpaceDN w:val="0"/>
        <w:adjustRightInd w:val="0"/>
        <w:rPr>
          <w:color w:val="0000FF"/>
          <w:sz w:val="16"/>
          <w:szCs w:val="20"/>
        </w:rPr>
      </w:pP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w:t>
      </w:r>
      <w:proofErr w:type="spellStart"/>
      <w:r w:rsidRPr="00587D4F">
        <w:rPr>
          <w:color w:val="0000FF"/>
          <w:sz w:val="16"/>
          <w:szCs w:val="20"/>
        </w:rPr>
        <w:t>FinalOrderIdentifier</w:t>
      </w:r>
      <w:proofErr w:type="spellEnd"/>
      <w:r w:rsidRPr="00587D4F">
        <w:rPr>
          <w:color w:val="0000FF"/>
          <w:sz w:val="16"/>
          <w:szCs w:val="20"/>
        </w:rPr>
        <w:t>&gt;</w:t>
      </w:r>
      <w:r>
        <w:rPr>
          <w:color w:val="0000FF"/>
          <w:sz w:val="16"/>
          <w:szCs w:val="20"/>
        </w:rPr>
        <w:t>1</w:t>
      </w:r>
      <w:r w:rsidRPr="00587D4F">
        <w:rPr>
          <w:color w:val="0000FF"/>
          <w:sz w:val="16"/>
          <w:szCs w:val="20"/>
        </w:rPr>
        <w:t>&lt;</w:t>
      </w:r>
      <w:r>
        <w:rPr>
          <w:color w:val="0000FF"/>
          <w:sz w:val="16"/>
          <w:szCs w:val="20"/>
        </w:rPr>
        <w:t>/</w:t>
      </w:r>
      <w:proofErr w:type="spellStart"/>
      <w:r w:rsidRPr="00587D4F">
        <w:rPr>
          <w:color w:val="0000FF"/>
          <w:sz w:val="16"/>
          <w:szCs w:val="20"/>
        </w:rPr>
        <w:t>FinalOrderIdentifier</w:t>
      </w:r>
      <w:proofErr w:type="spellEnd"/>
      <w:r w:rsidRPr="00587D4F">
        <w:rPr>
          <w:color w:val="0000FF"/>
          <w:sz w:val="16"/>
          <w:szCs w:val="20"/>
        </w:rPr>
        <w:t>&gt;</w:t>
      </w:r>
    </w:p>
    <w:p w14:paraId="65E1E9F5" w14:textId="77777777" w:rsidR="00663734" w:rsidRPr="0075587B" w:rsidRDefault="00663734" w:rsidP="00663734">
      <w:pPr>
        <w:autoSpaceDE w:val="0"/>
        <w:autoSpaceDN w:val="0"/>
        <w:adjustRightInd w:val="0"/>
        <w:rPr>
          <w:color w:val="0000FF"/>
          <w:sz w:val="16"/>
          <w:szCs w:val="20"/>
        </w:rPr>
      </w:pP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75587B">
        <w:rPr>
          <w:color w:val="0000FF"/>
          <w:sz w:val="16"/>
          <w:szCs w:val="20"/>
        </w:rPr>
        <w:t>&lt;</w:t>
      </w:r>
      <w:proofErr w:type="spellStart"/>
      <w:r w:rsidRPr="0075587B">
        <w:rPr>
          <w:color w:val="0000FF"/>
          <w:sz w:val="16"/>
          <w:szCs w:val="20"/>
        </w:rPr>
        <w:t>FinalOrderTypeCode</w:t>
      </w:r>
      <w:proofErr w:type="spellEnd"/>
      <w:r w:rsidRPr="0075587B">
        <w:rPr>
          <w:color w:val="0000FF"/>
          <w:sz w:val="16"/>
          <w:szCs w:val="20"/>
        </w:rPr>
        <w:t>&gt;</w:t>
      </w:r>
      <w:r>
        <w:rPr>
          <w:color w:val="0000FF"/>
          <w:sz w:val="16"/>
          <w:szCs w:val="20"/>
        </w:rPr>
        <w:t>APO</w:t>
      </w:r>
      <w:r w:rsidRPr="0075587B">
        <w:rPr>
          <w:color w:val="0000FF"/>
          <w:sz w:val="16"/>
          <w:szCs w:val="20"/>
        </w:rPr>
        <w:t>&lt;/</w:t>
      </w:r>
      <w:proofErr w:type="spellStart"/>
      <w:r w:rsidRPr="0075587B">
        <w:rPr>
          <w:color w:val="0000FF"/>
          <w:sz w:val="16"/>
          <w:szCs w:val="20"/>
        </w:rPr>
        <w:t>FinalOrderTypeCode</w:t>
      </w:r>
      <w:proofErr w:type="spellEnd"/>
      <w:r w:rsidRPr="0075587B">
        <w:rPr>
          <w:color w:val="0000FF"/>
          <w:sz w:val="16"/>
          <w:szCs w:val="20"/>
        </w:rPr>
        <w:t>&gt;</w:t>
      </w:r>
    </w:p>
    <w:p w14:paraId="26D95850"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w:t>
      </w:r>
      <w:r w:rsidRPr="00F42398">
        <w:rPr>
          <w:color w:val="008000"/>
          <w:sz w:val="16"/>
          <w:szCs w:val="20"/>
        </w:rPr>
        <w:t>AL10059</w:t>
      </w:r>
      <w:r>
        <w:rPr>
          <w:color w:val="008000"/>
          <w:sz w:val="16"/>
          <w:szCs w:val="20"/>
        </w:rPr>
        <w:t>59</w:t>
      </w:r>
      <w:r w:rsidRPr="00203F6C">
        <w:rPr>
          <w:b/>
          <w:color w:val="008000"/>
          <w:sz w:val="16"/>
          <w:szCs w:val="20"/>
        </w:rPr>
        <w:t>&lt;/FinalOrderPermitIdentifier&gt;</w:t>
      </w:r>
    </w:p>
    <w:p w14:paraId="7B1DB5A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3DCE912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NPDESClosedDate</w:t>
      </w:r>
      <w:proofErr w:type="spellEnd"/>
      <w:r>
        <w:rPr>
          <w:sz w:val="16"/>
          <w:szCs w:val="20"/>
        </w:rPr>
        <w:t>&gt;2006-12-31&lt;/</w:t>
      </w:r>
      <w:proofErr w:type="spellStart"/>
      <w:r>
        <w:rPr>
          <w:sz w:val="16"/>
          <w:szCs w:val="20"/>
        </w:rPr>
        <w:t>NPDESClosedDate</w:t>
      </w:r>
      <w:proofErr w:type="spellEnd"/>
      <w:r>
        <w:rPr>
          <w:sz w:val="16"/>
          <w:szCs w:val="20"/>
        </w:rPr>
        <w:t>&gt;</w:t>
      </w:r>
    </w:p>
    <w:p w14:paraId="38A4262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FinalOrderQNCRComments</w:t>
      </w:r>
      <w:proofErr w:type="spellEnd"/>
      <w:r>
        <w:rPr>
          <w:sz w:val="16"/>
          <w:szCs w:val="20"/>
        </w:rPr>
        <w:t>&gt;Data is wrong, not out of compliance.&lt;/</w:t>
      </w:r>
      <w:proofErr w:type="spellStart"/>
      <w:r>
        <w:rPr>
          <w:sz w:val="16"/>
          <w:szCs w:val="20"/>
        </w:rPr>
        <w:t>FinalOrderQNCRComments</w:t>
      </w:r>
      <w:proofErr w:type="spellEnd"/>
      <w:r>
        <w:rPr>
          <w:sz w:val="16"/>
          <w:szCs w:val="20"/>
        </w:rPr>
        <w:t>&gt;</w:t>
      </w:r>
    </w:p>
    <w:p w14:paraId="79F416CF" w14:textId="77777777" w:rsidR="009D3EA8" w:rsidRDefault="009D3EA8" w:rsidP="009D3EA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241BFB63" w14:textId="77777777" w:rsidR="009D3EA8" w:rsidRDefault="009D3EA8" w:rsidP="009D3EA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404C5E">
        <w:rPr>
          <w:sz w:val="16"/>
          <w:szCs w:val="20"/>
          <w:highlight w:val="yellow"/>
        </w:rPr>
        <w:t>&lt;CashCivilPenaltyCollectedAmount&gt;1000.45&lt;/CashCivilPenaltyCollectedAmount&gt;</w:t>
      </w:r>
    </w:p>
    <w:p w14:paraId="6087C5ED" w14:textId="77777777" w:rsidR="009D3EA8" w:rsidRDefault="009D3EA8" w:rsidP="009D3EA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OtherComments</w:t>
      </w:r>
      <w:proofErr w:type="spellEnd"/>
      <w:r>
        <w:rPr>
          <w:sz w:val="16"/>
          <w:szCs w:val="20"/>
        </w:rPr>
        <w:t>&gt;Special use&lt;/</w:t>
      </w:r>
      <w:proofErr w:type="spellStart"/>
      <w:r>
        <w:rPr>
          <w:sz w:val="16"/>
          <w:szCs w:val="20"/>
        </w:rPr>
        <w:t>OtherComments</w:t>
      </w:r>
      <w:proofErr w:type="spellEnd"/>
      <w:r>
        <w:rPr>
          <w:sz w:val="16"/>
          <w:szCs w:val="20"/>
        </w:rPr>
        <w:t>&gt;</w:t>
      </w:r>
    </w:p>
    <w:p w14:paraId="4ED410D4" w14:textId="0B1D312C" w:rsidR="00663734" w:rsidRDefault="00663734" w:rsidP="00663734">
      <w:pPr>
        <w:autoSpaceDE w:val="0"/>
        <w:autoSpaceDN w:val="0"/>
        <w:adjustRightInd w:val="0"/>
        <w:rPr>
          <w:sz w:val="16"/>
          <w:szCs w:val="20"/>
        </w:rPr>
      </w:pPr>
    </w:p>
    <w:p w14:paraId="76F2FAAB"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628764FC" w14:textId="77777777" w:rsidR="002421A2" w:rsidRPr="002421A2" w:rsidRDefault="002421A2" w:rsidP="002421A2">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7F3A02EA" w14:textId="77777777" w:rsidR="002421A2" w:rsidRDefault="002421A2" w:rsidP="002421A2">
      <w:pPr>
        <w:autoSpaceDE w:val="0"/>
        <w:autoSpaceDN w:val="0"/>
        <w:adjustRightInd w:val="0"/>
        <w:ind w:left="4320"/>
        <w:rPr>
          <w:sz w:val="16"/>
          <w:szCs w:val="20"/>
        </w:rPr>
      </w:pPr>
      <w:r w:rsidRPr="007E23D9">
        <w:rPr>
          <w:sz w:val="16"/>
          <w:szCs w:val="20"/>
        </w:rPr>
        <w:t>&lt;</w:t>
      </w:r>
      <w:proofErr w:type="spellStart"/>
      <w:r w:rsidRPr="007E23D9">
        <w:rPr>
          <w:sz w:val="16"/>
          <w:szCs w:val="20"/>
        </w:rPr>
        <w:t>SupplementalEnvironmentalProjectDescription</w:t>
      </w:r>
      <w:proofErr w:type="spellEnd"/>
      <w:r w:rsidRPr="007E23D9">
        <w:rPr>
          <w:sz w:val="16"/>
          <w:szCs w:val="20"/>
        </w:rPr>
        <w:t xml:space="preserve">&gt;REDUCTION OF SULFUR DIOXIDE EMISSIONS FROM THE FCCU AND THE REDUCTION IN BURINING OF FUEL OIL FROM </w:t>
      </w:r>
      <w:r>
        <w:rPr>
          <w:sz w:val="16"/>
          <w:szCs w:val="20"/>
        </w:rPr>
        <w:t>PROCESS HEATERS AND  BOILERS.</w:t>
      </w:r>
      <w:r w:rsidRPr="007E23D9">
        <w:rPr>
          <w:sz w:val="16"/>
          <w:szCs w:val="20"/>
        </w:rPr>
        <w:t>&lt;/</w:t>
      </w:r>
      <w:proofErr w:type="spellStart"/>
      <w:r w:rsidRPr="007E23D9">
        <w:rPr>
          <w:sz w:val="16"/>
          <w:szCs w:val="20"/>
        </w:rPr>
        <w:t>SupplementalEnvironmentalProjectDescription</w:t>
      </w:r>
      <w:proofErr w:type="spellEnd"/>
      <w:r w:rsidRPr="007E23D9">
        <w:rPr>
          <w:sz w:val="16"/>
          <w:szCs w:val="20"/>
        </w:rPr>
        <w:t>&gt;</w:t>
      </w:r>
    </w:p>
    <w:p w14:paraId="6F8ED65F" w14:textId="6EF6E0B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D7C5C70" w14:textId="03A8F1BE"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w:t>
      </w:r>
      <w:r>
        <w:rPr>
          <w:color w:val="00B050"/>
          <w:sz w:val="16"/>
          <w:szCs w:val="20"/>
        </w:rPr>
        <w:t>pplementalEnvironmentalProject</w:t>
      </w:r>
      <w:proofErr w:type="spellEnd"/>
      <w:r>
        <w:rPr>
          <w:color w:val="00B050"/>
          <w:sz w:val="16"/>
          <w:szCs w:val="20"/>
        </w:rPr>
        <w:t>&gt;</w:t>
      </w:r>
    </w:p>
    <w:p w14:paraId="38966198"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7C2AD01E"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117F0F2E"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527609FD"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156A042E"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1F2F275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6F03F04A"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05264AFC" w14:textId="5D486F41"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00E54EA8">
        <w:rPr>
          <w:color w:val="0000FF"/>
          <w:sz w:val="16"/>
          <w:szCs w:val="20"/>
        </w:rPr>
        <w:t>&gt;INS&lt;</w:t>
      </w:r>
      <w:r w:rsidRPr="00D60A5D">
        <w:rPr>
          <w:color w:val="0000FF"/>
          <w:sz w:val="16"/>
          <w:szCs w:val="20"/>
        </w:rPr>
        <w:t>/</w:t>
      </w:r>
      <w:proofErr w:type="spellStart"/>
      <w:r w:rsidRPr="00D60A5D">
        <w:rPr>
          <w:color w:val="0000FF"/>
          <w:sz w:val="16"/>
          <w:szCs w:val="20"/>
        </w:rPr>
        <w:t>AffiliationTypeText</w:t>
      </w:r>
      <w:proofErr w:type="spellEnd"/>
      <w:r w:rsidRPr="00D60A5D">
        <w:rPr>
          <w:color w:val="0000FF"/>
          <w:sz w:val="16"/>
          <w:szCs w:val="20"/>
        </w:rPr>
        <w:t>&gt;</w:t>
      </w:r>
    </w:p>
    <w:p w14:paraId="29176204" w14:textId="5F6E5F78"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0117FD5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05E837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14E6410E"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605A6660"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0716607C"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00802A8D" w14:textId="77777777" w:rsidR="00663734" w:rsidRDefault="00663734" w:rsidP="00663734">
      <w:pPr>
        <w:autoSpaceDE w:val="0"/>
        <w:autoSpaceDN w:val="0"/>
        <w:adjustRightInd w:val="0"/>
        <w:rPr>
          <w:b/>
          <w:sz w:val="16"/>
          <w:szCs w:val="20"/>
        </w:rPr>
      </w:pPr>
      <w:r>
        <w:rPr>
          <w:b/>
          <w:sz w:val="16"/>
          <w:szCs w:val="20"/>
        </w:rPr>
        <w:tab/>
        <w:t>&lt;/Payload&gt;</w:t>
      </w:r>
    </w:p>
    <w:p w14:paraId="4FED0ADC" w14:textId="77777777" w:rsidR="00663734" w:rsidRDefault="00663734" w:rsidP="00663734">
      <w:pPr>
        <w:autoSpaceDE w:val="0"/>
        <w:autoSpaceDN w:val="0"/>
        <w:adjustRightInd w:val="0"/>
        <w:rPr>
          <w:b/>
          <w:sz w:val="16"/>
          <w:szCs w:val="20"/>
        </w:rPr>
      </w:pPr>
      <w:r>
        <w:rPr>
          <w:b/>
          <w:sz w:val="16"/>
          <w:szCs w:val="20"/>
        </w:rPr>
        <w:t>&lt;/Document&gt;</w:t>
      </w:r>
    </w:p>
    <w:p w14:paraId="53C67722" w14:textId="77777777" w:rsidR="001F6875" w:rsidRDefault="001F6875" w:rsidP="001F6875">
      <w:pPr>
        <w:autoSpaceDE w:val="0"/>
        <w:autoSpaceDN w:val="0"/>
        <w:adjustRightInd w:val="0"/>
        <w:rPr>
          <w:sz w:val="16"/>
          <w:szCs w:val="20"/>
        </w:rPr>
      </w:pPr>
    </w:p>
    <w:p w14:paraId="7FD53727" w14:textId="77777777" w:rsidR="00F96287" w:rsidRDefault="00F96287" w:rsidP="001F6875">
      <w:pPr>
        <w:autoSpaceDE w:val="0"/>
        <w:autoSpaceDN w:val="0"/>
        <w:adjustRightInd w:val="0"/>
        <w:rPr>
          <w:sz w:val="16"/>
          <w:szCs w:val="20"/>
        </w:rPr>
      </w:pPr>
    </w:p>
    <w:p w14:paraId="31B1D146" w14:textId="77777777" w:rsidR="00F96287" w:rsidRDefault="00F96287" w:rsidP="00F96287">
      <w:pPr>
        <w:pStyle w:val="Heading2"/>
      </w:pPr>
      <w:bookmarkStart w:id="171" w:name="_Toc206756138"/>
      <w:r>
        <w:t>Replacing a Formal Enforcement Action in ICIS</w:t>
      </w:r>
      <w:bookmarkEnd w:id="171"/>
    </w:p>
    <w:p w14:paraId="0DB638E2" w14:textId="77777777" w:rsidR="00F96287" w:rsidRDefault="00F96287" w:rsidP="00F96287">
      <w:pPr>
        <w:autoSpaceDE w:val="0"/>
        <w:autoSpaceDN w:val="0"/>
        <w:adjustRightInd w:val="0"/>
        <w:rPr>
          <w:color w:val="FF0000"/>
          <w:sz w:val="20"/>
          <w:szCs w:val="20"/>
          <w:u w:val="single"/>
        </w:rPr>
      </w:pPr>
    </w:p>
    <w:p w14:paraId="2DDC94A7" w14:textId="023F8E7B" w:rsidR="00440390" w:rsidRDefault="00440390" w:rsidP="0016631A">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22B0F066" w14:textId="079E7D99" w:rsidR="00440390" w:rsidRDefault="0016631A" w:rsidP="004403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6A1B1A" w14:textId="66450616" w:rsidR="0016631A" w:rsidRDefault="0016631A" w:rsidP="0016631A">
      <w:pPr>
        <w:pStyle w:val="BodyText"/>
        <w:numPr>
          <w:ilvl w:val="0"/>
          <w:numId w:val="3"/>
        </w:numPr>
        <w:rPr>
          <w:sz w:val="20"/>
        </w:rPr>
      </w:pPr>
      <w:r>
        <w:rPr>
          <w:sz w:val="20"/>
        </w:rPr>
        <w:t xml:space="preserve">The Formal Enforcement Action Data parent tag should be repeated for each enforcement action record to be added, changed, replaced or deleted.  </w:t>
      </w:r>
    </w:p>
    <w:p w14:paraId="799EAB81" w14:textId="77777777" w:rsidR="0016631A" w:rsidRPr="00725CCC" w:rsidRDefault="0016631A" w:rsidP="0016631A">
      <w:pPr>
        <w:numPr>
          <w:ilvl w:val="0"/>
          <w:numId w:val="3"/>
        </w:numPr>
        <w:spacing w:after="120"/>
        <w:rPr>
          <w:sz w:val="20"/>
        </w:rPr>
      </w:pPr>
      <w:r w:rsidRPr="00725CCC">
        <w:rPr>
          <w:sz w:val="20"/>
        </w:rPr>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572665C1" w14:textId="77777777" w:rsidR="0016631A" w:rsidRPr="00725CCC" w:rsidRDefault="0016631A" w:rsidP="0016631A">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771A7A8C" w14:textId="77777777" w:rsidR="0016631A" w:rsidRDefault="0016631A" w:rsidP="0016631A">
      <w:pPr>
        <w:numPr>
          <w:ilvl w:val="0"/>
          <w:numId w:val="3"/>
        </w:numPr>
        <w:spacing w:after="120"/>
        <w:rPr>
          <w:sz w:val="20"/>
        </w:rPr>
      </w:pPr>
      <w:r w:rsidRPr="00725CCC">
        <w:rPr>
          <w:sz w:val="20"/>
        </w:rPr>
        <w:lastRenderedPageBreak/>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4DDC3A1B"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14ADF15B" w14:textId="77777777" w:rsidR="00C62367" w:rsidRPr="00C62367" w:rsidRDefault="00C62367" w:rsidP="00C62367">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77D470E2" w14:textId="2E68ECC2" w:rsidR="0016631A" w:rsidRPr="00440390" w:rsidRDefault="0016631A" w:rsidP="003D19E3">
      <w:pPr>
        <w:pStyle w:val="BodyText"/>
        <w:numPr>
          <w:ilvl w:val="0"/>
          <w:numId w:val="3"/>
        </w:numPr>
        <w:rPr>
          <w:sz w:val="20"/>
        </w:rPr>
      </w:pPr>
      <w:r w:rsidRPr="00440390">
        <w:rPr>
          <w:sz w:val="20"/>
        </w:rPr>
        <w:t>If a matching record does not exist in ICIS, a new enforcement action record with child records will be added to ICIS.  Otherwise, enforcement action fields will be blanked out and overwritten with data contained in the XML file and child records will be added, changed or deleted based upon the rules above.</w:t>
      </w:r>
    </w:p>
    <w:p w14:paraId="2BFB7C19" w14:textId="77777777" w:rsidR="00512064" w:rsidRDefault="00512064" w:rsidP="00512064">
      <w:pPr>
        <w:pStyle w:val="Header"/>
        <w:tabs>
          <w:tab w:val="clear" w:pos="4320"/>
          <w:tab w:val="clear" w:pos="8640"/>
        </w:tabs>
      </w:pPr>
    </w:p>
    <w:p w14:paraId="69D4976F" w14:textId="77777777" w:rsidR="00663734" w:rsidRDefault="00663734" w:rsidP="00663734">
      <w:pPr>
        <w:rPr>
          <w:b/>
          <w:sz w:val="16"/>
          <w:szCs w:val="20"/>
        </w:rPr>
      </w:pPr>
      <w:r>
        <w:rPr>
          <w:b/>
          <w:sz w:val="16"/>
          <w:szCs w:val="20"/>
        </w:rPr>
        <w:t>&lt;?xml version="1.0" encoding="UTF-8"?&gt;</w:t>
      </w:r>
    </w:p>
    <w:p w14:paraId="1BC25AB0" w14:textId="549F9097"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A1DD1DB"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5086FB6"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1FB278F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1CD6E85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B9BC77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240F29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30A8093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9773656"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D6C5E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3173405A"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789856"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78D45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76D0D0"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35B925" w14:textId="77777777" w:rsidR="00663734" w:rsidRDefault="00663734" w:rsidP="00663734">
      <w:pPr>
        <w:autoSpaceDE w:val="0"/>
        <w:autoSpaceDN w:val="0"/>
        <w:adjustRightInd w:val="0"/>
        <w:rPr>
          <w:b/>
          <w:sz w:val="16"/>
          <w:szCs w:val="20"/>
        </w:rPr>
      </w:pPr>
      <w:r>
        <w:rPr>
          <w:b/>
          <w:sz w:val="16"/>
          <w:szCs w:val="20"/>
        </w:rPr>
        <w:tab/>
        <w:t>&lt;/Header&gt;</w:t>
      </w:r>
    </w:p>
    <w:p w14:paraId="510C8467"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68403397"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02080F56"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4103C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7B3B93BB"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9F6FFA"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A97888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225DCAE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033D1526" w14:textId="77777777" w:rsidR="00663734" w:rsidRDefault="00663734" w:rsidP="00663734">
      <w:pPr>
        <w:autoSpaceDE w:val="0"/>
        <w:autoSpaceDN w:val="0"/>
        <w:adjustRightInd w:val="0"/>
        <w:rPr>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w:t>
      </w:r>
      <w:proofErr w:type="spellStart"/>
      <w:r w:rsidRPr="00F42398">
        <w:rPr>
          <w:color w:val="008000"/>
          <w:sz w:val="16"/>
          <w:szCs w:val="20"/>
        </w:rPr>
        <w:t>PermitIdentifier</w:t>
      </w:r>
      <w:proofErr w:type="spellEnd"/>
      <w:r w:rsidRPr="00F42398">
        <w:rPr>
          <w:color w:val="008000"/>
          <w:sz w:val="16"/>
          <w:szCs w:val="20"/>
        </w:rPr>
        <w:t>&gt;AL1005932&lt;/</w:t>
      </w:r>
      <w:proofErr w:type="spellStart"/>
      <w:r w:rsidRPr="00F42398">
        <w:rPr>
          <w:color w:val="008000"/>
          <w:sz w:val="16"/>
          <w:szCs w:val="20"/>
        </w:rPr>
        <w:t>PermitIdentifier</w:t>
      </w:r>
      <w:proofErr w:type="spellEnd"/>
      <w:r w:rsidRPr="00F42398">
        <w:rPr>
          <w:color w:val="008000"/>
          <w:sz w:val="16"/>
          <w:szCs w:val="20"/>
        </w:rPr>
        <w:t>&gt;</w:t>
      </w:r>
      <w:r>
        <w:rPr>
          <w:color w:val="008000"/>
          <w:sz w:val="16"/>
          <w:szCs w:val="20"/>
        </w:rPr>
        <w:br/>
      </w: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59610C80" w14:textId="77777777" w:rsidR="00663734" w:rsidRDefault="00663734" w:rsidP="0066373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&lt;Forum&gt;AFR&lt;/Forum&gt;</w:t>
      </w:r>
    </w:p>
    <w:p w14:paraId="7B295F18"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w:t>
      </w:r>
      <w:proofErr w:type="spellStart"/>
      <w:r w:rsidRPr="003358F9">
        <w:rPr>
          <w:color w:val="008000"/>
          <w:sz w:val="16"/>
          <w:szCs w:val="20"/>
        </w:rPr>
        <w:t>EnforcementActionTypeCode</w:t>
      </w:r>
      <w:proofErr w:type="spellEnd"/>
      <w:r w:rsidRPr="003358F9">
        <w:rPr>
          <w:color w:val="008000"/>
          <w:sz w:val="16"/>
          <w:szCs w:val="20"/>
        </w:rPr>
        <w:t>&gt;</w:t>
      </w:r>
      <w:r>
        <w:rPr>
          <w:color w:val="008000"/>
          <w:sz w:val="16"/>
          <w:szCs w:val="20"/>
        </w:rPr>
        <w:t>SCWAAPO</w:t>
      </w:r>
      <w:r w:rsidRPr="003358F9">
        <w:rPr>
          <w:color w:val="008000"/>
          <w:sz w:val="16"/>
          <w:szCs w:val="20"/>
        </w:rPr>
        <w:t>&lt;/</w:t>
      </w:r>
      <w:proofErr w:type="spellStart"/>
      <w:r w:rsidRPr="003358F9">
        <w:rPr>
          <w:color w:val="008000"/>
          <w:sz w:val="16"/>
          <w:szCs w:val="20"/>
        </w:rPr>
        <w:t>EnforcementActionTypeCode</w:t>
      </w:r>
      <w:proofErr w:type="spellEnd"/>
      <w:r w:rsidRPr="003358F9">
        <w:rPr>
          <w:color w:val="008000"/>
          <w:sz w:val="16"/>
          <w:szCs w:val="20"/>
        </w:rPr>
        <w:t>&gt;</w:t>
      </w:r>
    </w:p>
    <w:p w14:paraId="7D320F54"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04831436"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w:t>
      </w:r>
      <w:proofErr w:type="spellStart"/>
      <w:r w:rsidRPr="00AA192C">
        <w:rPr>
          <w:sz w:val="16"/>
          <w:szCs w:val="20"/>
        </w:rPr>
        <w:t>ResolutionTypeCode</w:t>
      </w:r>
      <w:proofErr w:type="spellEnd"/>
      <w:r w:rsidRPr="00AA192C">
        <w:rPr>
          <w:sz w:val="16"/>
          <w:szCs w:val="20"/>
        </w:rPr>
        <w:t>&gt;</w:t>
      </w:r>
      <w:r>
        <w:rPr>
          <w:sz w:val="16"/>
          <w:szCs w:val="20"/>
        </w:rPr>
        <w:t>ESU&lt;</w:t>
      </w:r>
      <w:r w:rsidRPr="00AA192C">
        <w:rPr>
          <w:sz w:val="16"/>
          <w:szCs w:val="20"/>
        </w:rPr>
        <w:t>/</w:t>
      </w:r>
      <w:proofErr w:type="spellStart"/>
      <w:r w:rsidRPr="00AA192C">
        <w:rPr>
          <w:sz w:val="16"/>
          <w:szCs w:val="20"/>
        </w:rPr>
        <w:t>ResolutionTypeCode</w:t>
      </w:r>
      <w:proofErr w:type="spellEnd"/>
      <w:r w:rsidRPr="00AA192C">
        <w:rPr>
          <w:sz w:val="16"/>
          <w:szCs w:val="20"/>
        </w:rPr>
        <w:t>&gt;</w:t>
      </w:r>
    </w:p>
    <w:p w14:paraId="33AB177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CombinedOrSupersededByEAID</w:t>
      </w:r>
      <w:proofErr w:type="spellEnd"/>
      <w:r>
        <w:rPr>
          <w:sz w:val="16"/>
          <w:szCs w:val="20"/>
        </w:rPr>
        <w:t>&gt;AL-333&lt;/</w:t>
      </w:r>
      <w:proofErr w:type="spellStart"/>
      <w:r>
        <w:rPr>
          <w:sz w:val="16"/>
          <w:szCs w:val="20"/>
        </w:rPr>
        <w:t>CombinedOrSupersededByEAID</w:t>
      </w:r>
      <w:proofErr w:type="spellEnd"/>
      <w:r>
        <w:rPr>
          <w:sz w:val="16"/>
          <w:szCs w:val="20"/>
        </w:rPr>
        <w:t>&gt;</w:t>
      </w:r>
    </w:p>
    <w:p w14:paraId="45B0CE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2AFE727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7E7A5DC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76C829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58DBD3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0459F2C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09C2E3A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14A45C15"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w:t>
      </w:r>
      <w:proofErr w:type="spellStart"/>
      <w:r w:rsidRPr="007D59E2">
        <w:rPr>
          <w:color w:val="0000FF"/>
          <w:sz w:val="16"/>
          <w:szCs w:val="20"/>
        </w:rPr>
        <w:t>FinalOrderIdentifier</w:t>
      </w:r>
      <w:proofErr w:type="spellEnd"/>
      <w:r w:rsidRPr="007D59E2">
        <w:rPr>
          <w:color w:val="0000FF"/>
          <w:sz w:val="16"/>
          <w:szCs w:val="20"/>
        </w:rPr>
        <w:t>&gt;1&lt;/</w:t>
      </w:r>
      <w:proofErr w:type="spellStart"/>
      <w:r w:rsidRPr="007D59E2">
        <w:rPr>
          <w:color w:val="0000FF"/>
          <w:sz w:val="16"/>
          <w:szCs w:val="20"/>
        </w:rPr>
        <w:t>FinalOrderIdentifier</w:t>
      </w:r>
      <w:proofErr w:type="spellEnd"/>
      <w:r w:rsidRPr="007D59E2">
        <w:rPr>
          <w:color w:val="0000FF"/>
          <w:sz w:val="16"/>
          <w:szCs w:val="20"/>
        </w:rPr>
        <w:t>&gt;</w:t>
      </w:r>
    </w:p>
    <w:p w14:paraId="006D4004"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w:t>
      </w:r>
      <w:proofErr w:type="spellStart"/>
      <w:r w:rsidRPr="007D59E2">
        <w:rPr>
          <w:color w:val="0000FF"/>
          <w:sz w:val="16"/>
          <w:szCs w:val="20"/>
        </w:rPr>
        <w:t>FinalOrderTypeCode</w:t>
      </w:r>
      <w:proofErr w:type="spellEnd"/>
      <w:r w:rsidRPr="007D59E2">
        <w:rPr>
          <w:color w:val="0000FF"/>
          <w:sz w:val="16"/>
          <w:szCs w:val="20"/>
        </w:rPr>
        <w:t>&gt;</w:t>
      </w:r>
      <w:r>
        <w:rPr>
          <w:color w:val="0000FF"/>
          <w:sz w:val="16"/>
          <w:szCs w:val="20"/>
        </w:rPr>
        <w:t>APO</w:t>
      </w:r>
      <w:r w:rsidRPr="007D59E2">
        <w:rPr>
          <w:color w:val="0000FF"/>
          <w:sz w:val="16"/>
          <w:szCs w:val="20"/>
        </w:rPr>
        <w:t>&lt;/</w:t>
      </w:r>
      <w:proofErr w:type="spellStart"/>
      <w:r w:rsidRPr="007D59E2">
        <w:rPr>
          <w:color w:val="0000FF"/>
          <w:sz w:val="16"/>
          <w:szCs w:val="20"/>
        </w:rPr>
        <w:t>FinalOrderTypeCode</w:t>
      </w:r>
      <w:proofErr w:type="spellEnd"/>
      <w:r w:rsidRPr="007D59E2">
        <w:rPr>
          <w:color w:val="0000FF"/>
          <w:sz w:val="16"/>
          <w:szCs w:val="20"/>
        </w:rPr>
        <w:t>&gt;</w:t>
      </w:r>
    </w:p>
    <w:p w14:paraId="7A3D7745"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23159D8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0F486AF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NPDESClosedDate</w:t>
      </w:r>
      <w:proofErr w:type="spellEnd"/>
      <w:r>
        <w:rPr>
          <w:sz w:val="16"/>
          <w:szCs w:val="20"/>
        </w:rPr>
        <w:t>&gt;2006-12-31&lt;/</w:t>
      </w:r>
      <w:proofErr w:type="spellStart"/>
      <w:r>
        <w:rPr>
          <w:sz w:val="16"/>
          <w:szCs w:val="20"/>
        </w:rPr>
        <w:t>NPDESClosedDate</w:t>
      </w:r>
      <w:proofErr w:type="spellEnd"/>
      <w:r>
        <w:rPr>
          <w:sz w:val="16"/>
          <w:szCs w:val="20"/>
        </w:rPr>
        <w:t>&gt;</w:t>
      </w:r>
    </w:p>
    <w:p w14:paraId="683BED9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FinalOrderQNCRComments</w:t>
      </w:r>
      <w:proofErr w:type="spellEnd"/>
      <w:r>
        <w:rPr>
          <w:sz w:val="16"/>
          <w:szCs w:val="20"/>
        </w:rPr>
        <w:t>&gt;Data is wrong, not out of compliance.&lt;/</w:t>
      </w:r>
      <w:proofErr w:type="spellStart"/>
      <w:r>
        <w:rPr>
          <w:sz w:val="16"/>
          <w:szCs w:val="20"/>
        </w:rPr>
        <w:t>FinalOrderQNCRComments</w:t>
      </w:r>
      <w:proofErr w:type="spellEnd"/>
      <w:r>
        <w:rPr>
          <w:sz w:val="16"/>
          <w:szCs w:val="20"/>
        </w:rPr>
        <w:t>&gt;</w:t>
      </w:r>
    </w:p>
    <w:p w14:paraId="5C29BCC7" w14:textId="77777777" w:rsidR="009D3EA8" w:rsidRDefault="009D3EA8" w:rsidP="009D3EA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483BF715" w14:textId="77777777" w:rsidR="009D3EA8" w:rsidRDefault="009D3EA8" w:rsidP="009D3EA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404C5E">
        <w:rPr>
          <w:sz w:val="16"/>
          <w:szCs w:val="20"/>
          <w:highlight w:val="yellow"/>
        </w:rPr>
        <w:t>&lt;CashCivilPenaltyCollectedAmount&gt;1000.45&lt;/CashCivilPenaltyCollectedAmount&gt;</w:t>
      </w:r>
    </w:p>
    <w:p w14:paraId="3F82C3D6" w14:textId="77777777" w:rsidR="009D3EA8" w:rsidRDefault="009D3EA8" w:rsidP="009D3EA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OtherComments</w:t>
      </w:r>
      <w:proofErr w:type="spellEnd"/>
      <w:r>
        <w:rPr>
          <w:sz w:val="16"/>
          <w:szCs w:val="20"/>
        </w:rPr>
        <w:t>&gt;Special use&lt;/</w:t>
      </w:r>
      <w:proofErr w:type="spellStart"/>
      <w:r>
        <w:rPr>
          <w:sz w:val="16"/>
          <w:szCs w:val="20"/>
        </w:rPr>
        <w:t>OtherComments</w:t>
      </w:r>
      <w:proofErr w:type="spellEnd"/>
      <w:r>
        <w:rPr>
          <w:sz w:val="16"/>
          <w:szCs w:val="20"/>
        </w:rPr>
        <w:t>&gt;</w:t>
      </w:r>
    </w:p>
    <w:p w14:paraId="7D4EFF41"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5AA36EE7" w14:textId="77777777" w:rsidR="002421A2" w:rsidRPr="002421A2" w:rsidRDefault="002421A2" w:rsidP="002421A2">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4AE28249" w14:textId="77777777" w:rsidR="002421A2" w:rsidRDefault="002421A2" w:rsidP="002421A2">
      <w:pPr>
        <w:autoSpaceDE w:val="0"/>
        <w:autoSpaceDN w:val="0"/>
        <w:adjustRightInd w:val="0"/>
        <w:ind w:left="4320"/>
        <w:rPr>
          <w:sz w:val="16"/>
          <w:szCs w:val="20"/>
        </w:rPr>
      </w:pPr>
      <w:r w:rsidRPr="007E23D9">
        <w:rPr>
          <w:sz w:val="16"/>
          <w:szCs w:val="20"/>
        </w:rPr>
        <w:t>&lt;</w:t>
      </w:r>
      <w:proofErr w:type="spellStart"/>
      <w:r w:rsidRPr="007E23D9">
        <w:rPr>
          <w:sz w:val="16"/>
          <w:szCs w:val="20"/>
        </w:rPr>
        <w:t>SupplementalEnvironmentalProjectDescription</w:t>
      </w:r>
      <w:proofErr w:type="spellEnd"/>
      <w:r w:rsidRPr="007E23D9">
        <w:rPr>
          <w:sz w:val="16"/>
          <w:szCs w:val="20"/>
        </w:rPr>
        <w:t xml:space="preserve">&gt;REDUCTION OF SULFUR DIOXIDE EMISSIONS FROM THE FCCU AND THE REDUCTION IN BURINING OF FUEL OIL FROM </w:t>
      </w:r>
      <w:r>
        <w:rPr>
          <w:sz w:val="16"/>
          <w:szCs w:val="20"/>
        </w:rPr>
        <w:t>PROCESS HEATERS AND  BOILERS.</w:t>
      </w:r>
      <w:r w:rsidRPr="007E23D9">
        <w:rPr>
          <w:sz w:val="16"/>
          <w:szCs w:val="20"/>
        </w:rPr>
        <w:t>&lt;/</w:t>
      </w:r>
      <w:proofErr w:type="spellStart"/>
      <w:r w:rsidRPr="007E23D9">
        <w:rPr>
          <w:sz w:val="16"/>
          <w:szCs w:val="20"/>
        </w:rPr>
        <w:t>SupplementalEnvironmentalProjectDescription</w:t>
      </w:r>
      <w:proofErr w:type="spellEnd"/>
      <w:r w:rsidRPr="007E23D9">
        <w:rPr>
          <w:sz w:val="16"/>
          <w:szCs w:val="20"/>
        </w:rPr>
        <w:t>&gt;</w:t>
      </w:r>
    </w:p>
    <w:p w14:paraId="6EAD19B6" w14:textId="66D216E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34EB3A9" w14:textId="3EC25B0F"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w:t>
      </w:r>
      <w:r>
        <w:rPr>
          <w:color w:val="00B050"/>
          <w:sz w:val="16"/>
          <w:szCs w:val="20"/>
        </w:rPr>
        <w:t>pplementalEnvironmentalProject</w:t>
      </w:r>
      <w:proofErr w:type="spellEnd"/>
      <w:r>
        <w:rPr>
          <w:color w:val="00B050"/>
          <w:sz w:val="16"/>
          <w:szCs w:val="20"/>
        </w:rPr>
        <w:t>&gt;</w:t>
      </w:r>
    </w:p>
    <w:p w14:paraId="0EF2A50C"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0DB27A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1318227A"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1FEF5294"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3B3FAA58"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1476BCC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2A33CFDE"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20BA4161" w14:textId="585AF59C"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00E54EA8">
        <w:rPr>
          <w:color w:val="0000FF"/>
          <w:sz w:val="16"/>
          <w:szCs w:val="20"/>
        </w:rPr>
        <w:t>&gt;INS&lt;</w:t>
      </w:r>
      <w:r w:rsidRPr="00D60A5D">
        <w:rPr>
          <w:color w:val="0000FF"/>
          <w:sz w:val="16"/>
          <w:szCs w:val="20"/>
        </w:rPr>
        <w:t>/</w:t>
      </w:r>
      <w:proofErr w:type="spellStart"/>
      <w:r w:rsidRPr="00D60A5D">
        <w:rPr>
          <w:color w:val="0000FF"/>
          <w:sz w:val="16"/>
          <w:szCs w:val="20"/>
        </w:rPr>
        <w:t>AffiliationTypeText</w:t>
      </w:r>
      <w:proofErr w:type="spellEnd"/>
      <w:r w:rsidRPr="00D60A5D">
        <w:rPr>
          <w:color w:val="0000FF"/>
          <w:sz w:val="16"/>
          <w:szCs w:val="20"/>
        </w:rPr>
        <w:t>&gt;</w:t>
      </w:r>
    </w:p>
    <w:p w14:paraId="246AF5E4" w14:textId="542D66D2"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3667E2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A6A1F7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445406A"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4FC50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53BE2C3E"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41B43531" w14:textId="77777777" w:rsidR="00663734" w:rsidRDefault="00663734" w:rsidP="00663734">
      <w:pPr>
        <w:autoSpaceDE w:val="0"/>
        <w:autoSpaceDN w:val="0"/>
        <w:adjustRightInd w:val="0"/>
        <w:rPr>
          <w:b/>
          <w:sz w:val="16"/>
          <w:szCs w:val="20"/>
        </w:rPr>
      </w:pPr>
      <w:r>
        <w:rPr>
          <w:b/>
          <w:sz w:val="16"/>
          <w:szCs w:val="20"/>
        </w:rPr>
        <w:tab/>
        <w:t>&lt;/Payload&gt;</w:t>
      </w:r>
    </w:p>
    <w:p w14:paraId="39697D81" w14:textId="77777777" w:rsidR="00663734" w:rsidRDefault="00663734" w:rsidP="00663734">
      <w:pPr>
        <w:autoSpaceDE w:val="0"/>
        <w:autoSpaceDN w:val="0"/>
        <w:adjustRightInd w:val="0"/>
        <w:rPr>
          <w:b/>
          <w:sz w:val="16"/>
          <w:szCs w:val="20"/>
        </w:rPr>
      </w:pPr>
      <w:r>
        <w:rPr>
          <w:b/>
          <w:sz w:val="16"/>
          <w:szCs w:val="20"/>
        </w:rPr>
        <w:t>&lt;/Document&gt;</w:t>
      </w:r>
    </w:p>
    <w:p w14:paraId="1F009C80" w14:textId="77777777" w:rsidR="00F96287" w:rsidRDefault="00F96287" w:rsidP="001F6875">
      <w:pPr>
        <w:autoSpaceDE w:val="0"/>
        <w:autoSpaceDN w:val="0"/>
        <w:adjustRightInd w:val="0"/>
        <w:rPr>
          <w:sz w:val="16"/>
          <w:szCs w:val="20"/>
        </w:rPr>
      </w:pPr>
    </w:p>
    <w:p w14:paraId="75809DC8" w14:textId="77777777" w:rsidR="00512064" w:rsidRDefault="00512064" w:rsidP="001F6875">
      <w:pPr>
        <w:autoSpaceDE w:val="0"/>
        <w:autoSpaceDN w:val="0"/>
        <w:adjustRightInd w:val="0"/>
        <w:rPr>
          <w:sz w:val="16"/>
          <w:szCs w:val="20"/>
        </w:rPr>
      </w:pPr>
    </w:p>
    <w:p w14:paraId="62320634" w14:textId="77777777" w:rsidR="001F6875" w:rsidRDefault="001F6875" w:rsidP="00357D17">
      <w:pPr>
        <w:pStyle w:val="Heading2"/>
      </w:pPr>
      <w:bookmarkStart w:id="172" w:name="_Toc206756139"/>
      <w:r>
        <w:lastRenderedPageBreak/>
        <w:t>Deleting a Formal Enforcement Action from ICIS</w:t>
      </w:r>
      <w:bookmarkEnd w:id="172"/>
    </w:p>
    <w:p w14:paraId="3424DF2B" w14:textId="77777777" w:rsidR="001F6875" w:rsidRDefault="001F6875" w:rsidP="001F6875">
      <w:pPr>
        <w:autoSpaceDE w:val="0"/>
        <w:autoSpaceDN w:val="0"/>
        <w:adjustRightInd w:val="0"/>
        <w:rPr>
          <w:color w:val="FF0000"/>
          <w:sz w:val="20"/>
          <w:szCs w:val="20"/>
          <w:u w:val="single"/>
        </w:rPr>
      </w:pPr>
    </w:p>
    <w:p w14:paraId="2AC2B694" w14:textId="0AE30504" w:rsidR="00440390" w:rsidRDefault="00440390"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5924C24" w14:textId="0A4F998F"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69DC298" w14:textId="6C0A4292" w:rsidR="00BA3B0C" w:rsidRPr="00725CCC" w:rsidRDefault="00BA3B0C" w:rsidP="00BA3B0C">
      <w:pPr>
        <w:pStyle w:val="BodyText"/>
        <w:numPr>
          <w:ilvl w:val="0"/>
          <w:numId w:val="3"/>
        </w:numPr>
        <w:rPr>
          <w:sz w:val="20"/>
        </w:rPr>
      </w:pPr>
      <w:r>
        <w:rPr>
          <w:sz w:val="20"/>
        </w:rPr>
        <w:t xml:space="preserve">The Formal Enforcement Action Data parent tag should be repeated for each </w:t>
      </w:r>
      <w:r w:rsidRPr="00725CCC">
        <w:rPr>
          <w:sz w:val="20"/>
        </w:rPr>
        <w:t xml:space="preserve">enforcement action record to be </w:t>
      </w:r>
      <w:r w:rsidR="00DA12B1" w:rsidRPr="00725CCC">
        <w:rPr>
          <w:sz w:val="20"/>
        </w:rPr>
        <w:t>added, changed, replaced or deleted</w:t>
      </w:r>
      <w:r w:rsidRPr="00725CCC">
        <w:rPr>
          <w:sz w:val="20"/>
        </w:rPr>
        <w:t xml:space="preserve">.  </w:t>
      </w:r>
    </w:p>
    <w:p w14:paraId="7D3F2625"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any records without limits or compliance schedules.  Links to violations and inspections associated with this record will be deleted. </w:t>
      </w:r>
    </w:p>
    <w:p w14:paraId="7F0D98B7" w14:textId="0AFAE751" w:rsidR="003B5BEF" w:rsidRPr="00440390" w:rsidRDefault="0074520D" w:rsidP="002F180A">
      <w:pPr>
        <w:pStyle w:val="BodyText"/>
        <w:numPr>
          <w:ilvl w:val="0"/>
          <w:numId w:val="3"/>
        </w:numPr>
        <w:rPr>
          <w:sz w:val="20"/>
        </w:rPr>
      </w:pPr>
      <w:r w:rsidRPr="00440390">
        <w:rPr>
          <w:sz w:val="20"/>
        </w:rPr>
        <w:t xml:space="preserve">Tags that are optional for changing or replacing a record </w:t>
      </w:r>
      <w:r w:rsidR="003B5BEF" w:rsidRPr="00440390">
        <w:rPr>
          <w:sz w:val="20"/>
        </w:rPr>
        <w:t>may be present in the file but will be ignored by ICIS.</w:t>
      </w:r>
    </w:p>
    <w:p w14:paraId="47A8A548" w14:textId="77777777" w:rsidR="001F6875" w:rsidRDefault="001F6875" w:rsidP="001F6875"/>
    <w:p w14:paraId="2BD99E4A" w14:textId="77777777" w:rsidR="00663734" w:rsidRDefault="00663734" w:rsidP="00663734">
      <w:pPr>
        <w:rPr>
          <w:b/>
          <w:sz w:val="16"/>
          <w:szCs w:val="20"/>
        </w:rPr>
      </w:pPr>
      <w:r>
        <w:rPr>
          <w:b/>
          <w:sz w:val="16"/>
          <w:szCs w:val="20"/>
        </w:rPr>
        <w:t>&lt;?xml version="1.0" encoding="UTF-8"?&gt;</w:t>
      </w:r>
    </w:p>
    <w:p w14:paraId="569A3C45" w14:textId="6A00FD5C"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6071687"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08F835BA"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3531DDA3"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5510917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A9D84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49DBD9C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123EEFB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137F882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969131"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114CBC8D"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EA2618"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CC43B6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27288C"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4B45C5" w14:textId="77777777" w:rsidR="00663734" w:rsidRDefault="00663734" w:rsidP="00663734">
      <w:pPr>
        <w:autoSpaceDE w:val="0"/>
        <w:autoSpaceDN w:val="0"/>
        <w:adjustRightInd w:val="0"/>
        <w:rPr>
          <w:b/>
          <w:sz w:val="16"/>
          <w:szCs w:val="20"/>
        </w:rPr>
      </w:pPr>
      <w:r>
        <w:rPr>
          <w:b/>
          <w:sz w:val="16"/>
          <w:szCs w:val="20"/>
        </w:rPr>
        <w:tab/>
        <w:t>&lt;/Header&gt;</w:t>
      </w:r>
    </w:p>
    <w:p w14:paraId="1EC07846"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58D2E9DF"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2E6305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7C592E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1A2415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8B1D677"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7D529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67D76AD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4E2B769A" w14:textId="77777777" w:rsidR="00663734" w:rsidRDefault="00663734" w:rsidP="00663734">
      <w:pPr>
        <w:autoSpaceDE w:val="0"/>
        <w:autoSpaceDN w:val="0"/>
        <w:adjustRightInd w:val="0"/>
        <w:rPr>
          <w:b/>
          <w:sz w:val="16"/>
          <w:szCs w:val="20"/>
        </w:rPr>
      </w:pPr>
      <w:r w:rsidRPr="002836D7">
        <w:rPr>
          <w:b/>
          <w:sz w:val="16"/>
          <w:szCs w:val="20"/>
        </w:rPr>
        <w:tab/>
      </w:r>
      <w:r w:rsidRPr="002836D7">
        <w:rPr>
          <w:b/>
          <w:sz w:val="16"/>
          <w:szCs w:val="20"/>
        </w:rPr>
        <w:tab/>
      </w:r>
      <w:r w:rsidRPr="002836D7">
        <w:rPr>
          <w:b/>
          <w:sz w:val="16"/>
          <w:szCs w:val="20"/>
        </w:rPr>
        <w:tab/>
      </w:r>
      <w:r w:rsidRPr="002836D7">
        <w:rPr>
          <w:b/>
          <w:sz w:val="16"/>
          <w:szCs w:val="20"/>
        </w:rPr>
        <w:tab/>
        <w:t>&lt;</w:t>
      </w:r>
      <w:proofErr w:type="spellStart"/>
      <w:r>
        <w:rPr>
          <w:b/>
          <w:sz w:val="16"/>
          <w:szCs w:val="20"/>
        </w:rPr>
        <w:t>Reason</w:t>
      </w:r>
      <w:r w:rsidRPr="002836D7">
        <w:rPr>
          <w:b/>
          <w:sz w:val="16"/>
          <w:szCs w:val="20"/>
        </w:rPr>
        <w:t>DeletingRecor</w:t>
      </w:r>
      <w:r>
        <w:rPr>
          <w:b/>
          <w:sz w:val="16"/>
          <w:szCs w:val="20"/>
        </w:rPr>
        <w:t>d</w:t>
      </w:r>
      <w:proofErr w:type="spellEnd"/>
      <w:r>
        <w:rPr>
          <w:b/>
          <w:sz w:val="16"/>
          <w:szCs w:val="20"/>
        </w:rPr>
        <w:t>&gt;Entered incorrectly&lt;/</w:t>
      </w:r>
      <w:proofErr w:type="spellStart"/>
      <w:r>
        <w:rPr>
          <w:b/>
          <w:sz w:val="16"/>
          <w:szCs w:val="20"/>
        </w:rPr>
        <w:t>Reason</w:t>
      </w:r>
      <w:r w:rsidRPr="002836D7">
        <w:rPr>
          <w:b/>
          <w:sz w:val="16"/>
          <w:szCs w:val="20"/>
        </w:rPr>
        <w:t>DeletingRecord</w:t>
      </w:r>
      <w:proofErr w:type="spellEnd"/>
      <w:r w:rsidRPr="002836D7">
        <w:rPr>
          <w:b/>
          <w:sz w:val="16"/>
          <w:szCs w:val="20"/>
        </w:rPr>
        <w:t>&gt;</w:t>
      </w:r>
    </w:p>
    <w:p w14:paraId="7471D55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4E139F23"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61CCE4D8" w14:textId="77777777" w:rsidR="00663734" w:rsidRDefault="00663734" w:rsidP="00663734">
      <w:pPr>
        <w:autoSpaceDE w:val="0"/>
        <w:autoSpaceDN w:val="0"/>
        <w:adjustRightInd w:val="0"/>
        <w:rPr>
          <w:b/>
          <w:sz w:val="16"/>
          <w:szCs w:val="20"/>
        </w:rPr>
      </w:pPr>
      <w:r>
        <w:rPr>
          <w:b/>
          <w:sz w:val="16"/>
          <w:szCs w:val="20"/>
        </w:rPr>
        <w:tab/>
        <w:t>&lt;/Payload&gt;</w:t>
      </w:r>
    </w:p>
    <w:p w14:paraId="0C74183A" w14:textId="77777777" w:rsidR="00663734" w:rsidRDefault="00663734" w:rsidP="00663734">
      <w:pPr>
        <w:autoSpaceDE w:val="0"/>
        <w:autoSpaceDN w:val="0"/>
        <w:adjustRightInd w:val="0"/>
        <w:rPr>
          <w:b/>
          <w:sz w:val="16"/>
          <w:szCs w:val="20"/>
        </w:rPr>
      </w:pPr>
      <w:r>
        <w:rPr>
          <w:b/>
          <w:sz w:val="16"/>
          <w:szCs w:val="20"/>
        </w:rPr>
        <w:t>&lt;/Document&gt;</w:t>
      </w:r>
    </w:p>
    <w:p w14:paraId="5CD20FCF" w14:textId="77777777" w:rsidR="001F6875" w:rsidRDefault="001F6875" w:rsidP="001F6875">
      <w:pPr>
        <w:pStyle w:val="Heading1"/>
        <w:tabs>
          <w:tab w:val="num" w:pos="432"/>
        </w:tabs>
        <w:ind w:left="432" w:hanging="432"/>
        <w:jc w:val="center"/>
        <w:rPr>
          <w:sz w:val="24"/>
        </w:rPr>
      </w:pPr>
      <w:r>
        <w:rPr>
          <w:color w:val="FF0000"/>
        </w:rPr>
        <w:br w:type="page"/>
      </w:r>
      <w:bookmarkStart w:id="173" w:name="_Toc206756140"/>
      <w:r>
        <w:rPr>
          <w:sz w:val="24"/>
        </w:rPr>
        <w:lastRenderedPageBreak/>
        <w:t>GENERAL PERMIT COVERED FACILITY XML SUBMISSION EXAMPLES</w:t>
      </w:r>
      <w:bookmarkEnd w:id="173"/>
    </w:p>
    <w:p w14:paraId="01B54E85" w14:textId="77777777" w:rsidR="001F6875" w:rsidRDefault="001F6875" w:rsidP="001F6875">
      <w:pPr>
        <w:rPr>
          <w:color w:val="FF0000"/>
          <w:sz w:val="16"/>
          <w:szCs w:val="20"/>
        </w:rPr>
      </w:pPr>
    </w:p>
    <w:p w14:paraId="546B2E5C" w14:textId="77777777" w:rsidR="0076079B" w:rsidRPr="0076079B" w:rsidRDefault="0076079B" w:rsidP="0076079B">
      <w:pPr>
        <w:autoSpaceDE w:val="0"/>
        <w:autoSpaceDN w:val="0"/>
        <w:adjustRightInd w:val="0"/>
        <w:spacing w:before="120" w:after="120"/>
        <w:rPr>
          <w:rFonts w:eastAsiaTheme="minorHAnsi"/>
          <w:b/>
          <w:bCs/>
          <w:color w:val="000000"/>
          <w:sz w:val="20"/>
          <w:szCs w:val="20"/>
          <w:u w:val="single"/>
        </w:rPr>
      </w:pPr>
      <w:r w:rsidRPr="0076079B">
        <w:rPr>
          <w:rFonts w:eastAsiaTheme="minorHAnsi"/>
          <w:b/>
          <w:bCs/>
          <w:color w:val="000000"/>
          <w:sz w:val="20"/>
          <w:szCs w:val="20"/>
          <w:u w:val="single"/>
        </w:rPr>
        <w:t>General Permit Covered Facility Data Entry Guidance</w:t>
      </w:r>
    </w:p>
    <w:p w14:paraId="2EDE57FD" w14:textId="77777777" w:rsidR="0076079B" w:rsidRDefault="0076079B" w:rsidP="0076079B">
      <w:pPr>
        <w:pStyle w:val="ListParagraph"/>
        <w:numPr>
          <w:ilvl w:val="0"/>
          <w:numId w:val="11"/>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r>
        <w:rPr>
          <w:color w:val="000000"/>
          <w:sz w:val="20"/>
          <w:szCs w:val="20"/>
        </w:rPr>
        <w:t>.</w:t>
      </w:r>
    </w:p>
    <w:p w14:paraId="22E25336" w14:textId="77777777" w:rsidR="0076079B" w:rsidRDefault="0076079B" w:rsidP="0076079B">
      <w:pPr>
        <w:pStyle w:val="ListParagraph"/>
        <w:numPr>
          <w:ilvl w:val="0"/>
          <w:numId w:val="11"/>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w:t>
      </w:r>
      <w:r>
        <w:rPr>
          <w:rFonts w:ascii="Times New Roman" w:hAnsi="Times New Roman" w:cs="Times New Roman"/>
          <w:color w:val="000000"/>
          <w:sz w:val="20"/>
          <w:szCs w:val="20"/>
        </w:rPr>
        <w:t xml:space="preserve">Basic Permit </w:t>
      </w:r>
      <w:r w:rsidRPr="00E40809">
        <w:rPr>
          <w:rFonts w:ascii="Times New Roman" w:hAnsi="Times New Roman" w:cs="Times New Roman"/>
          <w:color w:val="000000"/>
          <w:sz w:val="20"/>
          <w:szCs w:val="20"/>
        </w:rPr>
        <w:t xml:space="preserve">Data Entry Guidance” </w:t>
      </w:r>
      <w:r>
        <w:rPr>
          <w:rFonts w:ascii="Times New Roman" w:hAnsi="Times New Roman" w:cs="Times New Roman"/>
          <w:color w:val="000000"/>
          <w:sz w:val="20"/>
          <w:szCs w:val="20"/>
        </w:rPr>
        <w:t xml:space="preserve">(Section 2) </w:t>
      </w:r>
      <w:r w:rsidRPr="00E40809">
        <w:rPr>
          <w:rFonts w:ascii="Times New Roman" w:hAnsi="Times New Roman" w:cs="Times New Roman"/>
          <w:color w:val="000000"/>
          <w:sz w:val="20"/>
          <w:szCs w:val="20"/>
        </w:rPr>
        <w:t>for important notes on how to configure these transactions</w:t>
      </w:r>
    </w:p>
    <w:p w14:paraId="5F9F1156" w14:textId="77777777" w:rsidR="0076079B" w:rsidRPr="0076079B" w:rsidRDefault="0076079B" w:rsidP="0076079B">
      <w:pPr>
        <w:pStyle w:val="ListParagraph"/>
        <w:numPr>
          <w:ilvl w:val="0"/>
          <w:numId w:val="11"/>
        </w:numPr>
        <w:autoSpaceDE w:val="0"/>
        <w:autoSpaceDN w:val="0"/>
        <w:adjustRightInd w:val="0"/>
        <w:spacing w:before="120" w:after="120" w:line="240" w:lineRule="auto"/>
        <w:contextualSpacing w:val="0"/>
        <w:rPr>
          <w:b/>
          <w:bCs/>
          <w:color w:val="000000"/>
          <w:sz w:val="16"/>
          <w:szCs w:val="16"/>
        </w:rPr>
      </w:pPr>
      <w:proofErr w:type="spellStart"/>
      <w:r w:rsidRPr="009838C8">
        <w:rPr>
          <w:rFonts w:ascii="Times New Roman" w:hAnsi="Times New Roman" w:cs="Times New Roman"/>
          <w:color w:val="000000"/>
          <w:sz w:val="20"/>
          <w:szCs w:val="20"/>
          <w:u w:val="single"/>
        </w:rPr>
        <w:t>ElectronicSubmissionTypeCode</w:t>
      </w:r>
      <w:proofErr w:type="spellEnd"/>
      <w:r w:rsidRPr="009838C8">
        <w:rPr>
          <w:rFonts w:ascii="Times New Roman" w:hAnsi="Times New Roman" w:cs="Times New Roman"/>
          <w:color w:val="000000"/>
          <w:sz w:val="20"/>
          <w:szCs w:val="20"/>
        </w:rPr>
        <w:t>: This code identifies how the report or notice was collected. States that build their own electronic general permit reporting tools (i.e., non-NeT tools) should have this code is set to “ES2”.</w:t>
      </w:r>
    </w:p>
    <w:p w14:paraId="23920163" w14:textId="77777777" w:rsidR="001F6875" w:rsidRDefault="001F6875" w:rsidP="00357D17">
      <w:pPr>
        <w:pStyle w:val="Heading2"/>
      </w:pPr>
      <w:bookmarkStart w:id="174" w:name="_Toc206756141"/>
      <w:r>
        <w:t>Adding a General Permit Covered Facility to ICIS</w:t>
      </w:r>
      <w:bookmarkEnd w:id="174"/>
    </w:p>
    <w:p w14:paraId="334BE7DE" w14:textId="77777777" w:rsidR="001F6875" w:rsidRDefault="001F6875" w:rsidP="001F6875">
      <w:pPr>
        <w:autoSpaceDE w:val="0"/>
        <w:autoSpaceDN w:val="0"/>
        <w:adjustRightInd w:val="0"/>
        <w:rPr>
          <w:color w:val="FF0000"/>
          <w:sz w:val="20"/>
          <w:szCs w:val="20"/>
          <w:u w:val="single"/>
        </w:rPr>
      </w:pPr>
    </w:p>
    <w:p w14:paraId="3D626F0F" w14:textId="22CE1865" w:rsidR="002C2C30" w:rsidRPr="00997F11" w:rsidRDefault="002C2C30" w:rsidP="002C2C30">
      <w:pPr>
        <w:autoSpaceDE w:val="0"/>
        <w:autoSpaceDN w:val="0"/>
        <w:adjustRightInd w:val="0"/>
        <w:rPr>
          <w:b/>
          <w:bCs/>
          <w:color w:val="000000"/>
          <w:sz w:val="16"/>
          <w:szCs w:val="16"/>
        </w:rPr>
      </w:pPr>
      <w:r w:rsidRPr="00997F11">
        <w:rPr>
          <w:b/>
          <w:bCs/>
          <w:color w:val="000000"/>
          <w:sz w:val="16"/>
          <w:szCs w:val="16"/>
        </w:rPr>
        <w:t>&lt;?xml version="1.0" encoding="UTF-8"?&gt;</w:t>
      </w:r>
    </w:p>
    <w:p w14:paraId="044B5CDB" w14:textId="77777777" w:rsidR="002C2C30" w:rsidRDefault="002C2C30" w:rsidP="002C2C30">
      <w:pPr>
        <w:autoSpaceDE w:val="0"/>
        <w:autoSpaceDN w:val="0"/>
        <w:adjustRightInd w:val="0"/>
        <w:rPr>
          <w:b/>
          <w:bCs/>
          <w:color w:val="000000"/>
          <w:sz w:val="16"/>
          <w:szCs w:val="16"/>
        </w:rPr>
      </w:pPr>
      <w:r w:rsidRPr="00997F11">
        <w:rPr>
          <w:b/>
          <w:bCs/>
          <w:color w:val="000000"/>
          <w:sz w:val="16"/>
          <w:szCs w:val="16"/>
        </w:rPr>
        <w:t xml:space="preserve">&lt;Document </w:t>
      </w:r>
      <w:proofErr w:type="spellStart"/>
      <w:r w:rsidRPr="00997F11">
        <w:rPr>
          <w:b/>
          <w:bCs/>
          <w:color w:val="000000"/>
          <w:sz w:val="16"/>
          <w:szCs w:val="16"/>
        </w:rPr>
        <w:t>xmlns</w:t>
      </w:r>
      <w:proofErr w:type="spellEnd"/>
      <w:r w:rsidRPr="00997F11">
        <w:rPr>
          <w:b/>
          <w:bCs/>
          <w:color w:val="000000"/>
          <w:sz w:val="16"/>
          <w:szCs w:val="16"/>
        </w:rPr>
        <w:t xml:space="preserve">=“http://www.exchangenetwork.net/schema/icis/5" </w:t>
      </w:r>
      <w:proofErr w:type="spellStart"/>
      <w:r w:rsidRPr="00997F11">
        <w:rPr>
          <w:b/>
          <w:bCs/>
          <w:color w:val="000000"/>
          <w:sz w:val="16"/>
          <w:szCs w:val="16"/>
        </w:rPr>
        <w:t>xmlns:xsi</w:t>
      </w:r>
      <w:proofErr w:type="spellEnd"/>
      <w:r w:rsidRPr="00997F11">
        <w:rPr>
          <w:b/>
          <w:bCs/>
          <w:color w:val="000000"/>
          <w:sz w:val="16"/>
          <w:szCs w:val="16"/>
        </w:rPr>
        <w:t>="http://www.</w:t>
      </w:r>
      <w:r>
        <w:rPr>
          <w:b/>
          <w:bCs/>
          <w:color w:val="000000"/>
          <w:sz w:val="16"/>
          <w:szCs w:val="16"/>
        </w:rPr>
        <w:t>w3.org/2001/XMLSchema-instance"&gt;</w:t>
      </w:r>
    </w:p>
    <w:p w14:paraId="5A35FF32"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648BFF7F"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9D59F46"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434C2F19" w14:textId="77777777" w:rsidR="002C2C30" w:rsidRDefault="002C2C30" w:rsidP="002C2C30">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5CB7B6C9"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0EEC1BA8"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12EDBF52" w14:textId="77777777" w:rsidR="002C2C30" w:rsidRDefault="002C2C30" w:rsidP="002C2C30">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45D1649C"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0D0D9AE1"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5DFB53EC"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0DCF68B1"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68F00D9D"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5C472C88"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318437D9"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385F3C86"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GeneralPermitSubmission</w:t>
      </w:r>
      <w:proofErr w:type="spellEnd"/>
      <w:r>
        <w:rPr>
          <w:b/>
          <w:bCs/>
          <w:color w:val="000000"/>
          <w:sz w:val="16"/>
          <w:szCs w:val="16"/>
        </w:rPr>
        <w:t>"&gt;</w:t>
      </w:r>
    </w:p>
    <w:p w14:paraId="38A1BF77"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303B097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63E67D15"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&gt;N&lt;/</w:t>
      </w:r>
      <w:proofErr w:type="spellStart"/>
      <w:r>
        <w:rPr>
          <w:b/>
          <w:bCs/>
          <w:color w:val="000000"/>
          <w:sz w:val="16"/>
          <w:szCs w:val="16"/>
        </w:rPr>
        <w:t>TransactionType</w:t>
      </w:r>
      <w:proofErr w:type="spellEnd"/>
      <w:r>
        <w:rPr>
          <w:b/>
          <w:bCs/>
          <w:color w:val="000000"/>
          <w:sz w:val="16"/>
          <w:szCs w:val="16"/>
        </w:rPr>
        <w:t>&gt;</w:t>
      </w:r>
    </w:p>
    <w:p w14:paraId="1C597595"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F009EA3"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45D28DF5"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99CD96E"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&gt;AL1005932&lt;/</w:t>
      </w:r>
      <w:proofErr w:type="spellStart"/>
      <w:r>
        <w:rPr>
          <w:b/>
          <w:bCs/>
          <w:color w:val="000000"/>
          <w:sz w:val="16"/>
          <w:szCs w:val="16"/>
        </w:rPr>
        <w:t>PermitIdentifier</w:t>
      </w:r>
      <w:proofErr w:type="spellEnd"/>
      <w:r>
        <w:rPr>
          <w:b/>
          <w:bCs/>
          <w:color w:val="000000"/>
          <w:sz w:val="16"/>
          <w:szCs w:val="16"/>
        </w:rPr>
        <w:t>&gt;</w:t>
      </w:r>
    </w:p>
    <w:p w14:paraId="2D4E1257" w14:textId="4E751BE1" w:rsidR="00A640C8" w:rsidRDefault="00A640C8" w:rsidP="00A640C8">
      <w:pPr>
        <w:ind w:left="2160"/>
        <w:rPr>
          <w:b/>
          <w:bCs/>
          <w:color w:val="000000"/>
          <w:sz w:val="16"/>
          <w:szCs w:val="16"/>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w:t>
      </w:r>
      <w:r w:rsidR="00DB1F75">
        <w:rPr>
          <w:bCs/>
          <w:sz w:val="16"/>
          <w:szCs w:val="20"/>
        </w:rPr>
        <w:t>2</w:t>
      </w:r>
      <w:r w:rsidRPr="00644501">
        <w:rPr>
          <w:bCs/>
          <w:sz w:val="16"/>
          <w:szCs w:val="20"/>
        </w:rPr>
        <w:t>&lt;/</w:t>
      </w:r>
      <w:proofErr w:type="spellStart"/>
      <w:r w:rsidRPr="00644501">
        <w:rPr>
          <w:bCs/>
          <w:sz w:val="16"/>
          <w:szCs w:val="20"/>
        </w:rPr>
        <w:t>ElectronicSubmissionTypeCode</w:t>
      </w:r>
      <w:proofErr w:type="spellEnd"/>
      <w:r w:rsidRPr="00644501">
        <w:rPr>
          <w:bCs/>
          <w:sz w:val="16"/>
          <w:szCs w:val="20"/>
        </w:rPr>
        <w:t>&gt;</w:t>
      </w:r>
    </w:p>
    <w:p w14:paraId="514E1A3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3C5188BA" w14:textId="0A2B071B"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r w:rsidR="00C8670E" w:rsidRPr="00C8670E">
        <w:rPr>
          <w:b/>
          <w:bCs/>
          <w:color w:val="000000"/>
          <w:sz w:val="16"/>
          <w:szCs w:val="16"/>
        </w:rPr>
        <w:t>GPC</w:t>
      </w: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p>
    <w:p w14:paraId="1EF716FF"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0839FCCC"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2605C728" w14:textId="5C7232E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46B60FD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518986F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lastRenderedPageBreak/>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240A800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41DD5F89"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B63FDA0" w14:textId="6F44415F" w:rsidR="0020600F" w:rsidRDefault="0020600F" w:rsidP="0020600F">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33A3CE84"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2E365E7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76D2E421"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1386AB3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3063461B"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6B854D93"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73FE0373"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72D74723"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47D10D5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39FA882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5B46BC3A"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43AFD86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4C0DF7BB"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4EE594A1"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&gt;SGP&lt;/</w:t>
      </w:r>
      <w:proofErr w:type="spellStart"/>
      <w:r>
        <w:rPr>
          <w:color w:val="0000FF"/>
          <w:sz w:val="16"/>
          <w:szCs w:val="16"/>
        </w:rPr>
        <w:t>AssociatedPermitReasonCode</w:t>
      </w:r>
      <w:proofErr w:type="spellEnd"/>
      <w:r>
        <w:rPr>
          <w:color w:val="0000FF"/>
          <w:sz w:val="16"/>
          <w:szCs w:val="16"/>
        </w:rPr>
        <w:t>&gt;</w:t>
      </w:r>
    </w:p>
    <w:p w14:paraId="5883BA34"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08B554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0C5440D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748581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D6837FB"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23878EB"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3B8395F4"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21C8F8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5CBAF85F"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0BD7358C"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5A2DF7F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308E190B"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566386D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3381F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5B210D58"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E09BDD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11B9EE4E" w14:textId="77777777" w:rsidR="00625FD6" w:rsidRPr="00404C5E" w:rsidRDefault="00625FD6" w:rsidP="00625FD6">
      <w:pPr>
        <w:autoSpaceDE w:val="0"/>
        <w:autoSpaceDN w:val="0"/>
        <w:adjustRightInd w:val="0"/>
        <w:ind w:left="2880"/>
        <w:rPr>
          <w:color w:val="008100"/>
          <w:sz w:val="16"/>
          <w:szCs w:val="16"/>
          <w:highlight w:val="yellow"/>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24F7EC79" w14:textId="77777777" w:rsidR="00625FD6" w:rsidRPr="00404C5E" w:rsidRDefault="00625FD6" w:rsidP="00625FD6">
      <w:pPr>
        <w:autoSpaceDE w:val="0"/>
        <w:autoSpaceDN w:val="0"/>
        <w:adjustRightInd w:val="0"/>
        <w:ind w:left="2880"/>
        <w:rPr>
          <w:color w:val="0000FF"/>
          <w:sz w:val="16"/>
          <w:szCs w:val="16"/>
          <w:highlight w:val="yellow"/>
        </w:rPr>
      </w:pPr>
      <w:r w:rsidRPr="00404C5E">
        <w:rPr>
          <w:color w:val="000000"/>
          <w:sz w:val="16"/>
          <w:szCs w:val="16"/>
          <w:highlight w:val="yellow"/>
        </w:rPr>
        <w:t xml:space="preserve">      </w:t>
      </w:r>
      <w:r w:rsidRPr="00404C5E">
        <w:rPr>
          <w:color w:val="0000FF"/>
          <w:sz w:val="16"/>
          <w:szCs w:val="16"/>
          <w:highlight w:val="yellow"/>
        </w:rPr>
        <w:t>&lt;ResidualDesignationDeterminationCode&gt;OTH&lt;/ResidualDesignationDeterminationCode&gt;</w:t>
      </w:r>
    </w:p>
    <w:p w14:paraId="56379208" w14:textId="77777777" w:rsidR="00625FD6" w:rsidRPr="00404C5E" w:rsidRDefault="00625FD6" w:rsidP="00625FD6">
      <w:pPr>
        <w:autoSpaceDE w:val="0"/>
        <w:autoSpaceDN w:val="0"/>
        <w:adjustRightInd w:val="0"/>
        <w:ind w:left="2880"/>
        <w:rPr>
          <w:color w:val="000000"/>
          <w:sz w:val="16"/>
          <w:szCs w:val="16"/>
          <w:highlight w:val="yellow"/>
        </w:rPr>
      </w:pPr>
      <w:r w:rsidRPr="00404C5E">
        <w:rPr>
          <w:color w:val="000000"/>
          <w:sz w:val="16"/>
          <w:szCs w:val="16"/>
          <w:highlight w:val="yellow"/>
        </w:rPr>
        <w:t xml:space="preserve">      &lt;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&gt;This is the other reason text.&lt;/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w:t>
      </w:r>
    </w:p>
    <w:p w14:paraId="2CEA1FF7" w14:textId="77777777" w:rsidR="00625FD6" w:rsidRPr="00625FD6" w:rsidRDefault="00625FD6" w:rsidP="00625FD6">
      <w:pPr>
        <w:autoSpaceDE w:val="0"/>
        <w:autoSpaceDN w:val="0"/>
        <w:adjustRightInd w:val="0"/>
        <w:ind w:left="2880"/>
        <w:rPr>
          <w:color w:val="008100"/>
          <w:sz w:val="16"/>
          <w:szCs w:val="16"/>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76C59967" w14:textId="6268C71C"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7F61DF14" w14:textId="0CD16FD3"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68B7F700"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748BBB33" w14:textId="1FD8DD59"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2F998B90"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159B079F"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7801455"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798FC37"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13107CDC"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7A92C435" w14:textId="77777777" w:rsidR="002C2C30" w:rsidRDefault="002C2C30" w:rsidP="002C2C30">
      <w:pPr>
        <w:autoSpaceDE w:val="0"/>
        <w:autoSpaceDN w:val="0"/>
        <w:adjustRightInd w:val="0"/>
        <w:ind w:left="3600"/>
        <w:rPr>
          <w:color w:val="0000FF"/>
          <w:sz w:val="16"/>
          <w:szCs w:val="16"/>
        </w:rPr>
      </w:pPr>
      <w:r>
        <w:rPr>
          <w:color w:val="0000FF"/>
          <w:sz w:val="16"/>
          <w:szCs w:val="16"/>
        </w:rPr>
        <w:lastRenderedPageBreak/>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6B7E1F9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608F9556"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LocalityName</w:t>
      </w:r>
      <w:proofErr w:type="spellEnd"/>
      <w:r>
        <w:rPr>
          <w:color w:val="0000FF"/>
          <w:sz w:val="16"/>
          <w:szCs w:val="16"/>
        </w:rPr>
        <w:t>&gt;Bayside Township&lt;/</w:t>
      </w:r>
      <w:proofErr w:type="spellStart"/>
      <w:r>
        <w:rPr>
          <w:color w:val="0000FF"/>
          <w:sz w:val="16"/>
          <w:szCs w:val="16"/>
        </w:rPr>
        <w:t>LocalityName</w:t>
      </w:r>
      <w:proofErr w:type="spellEnd"/>
      <w:r>
        <w:rPr>
          <w:color w:val="0000FF"/>
          <w:sz w:val="16"/>
          <w:szCs w:val="16"/>
        </w:rPr>
        <w:t>&gt;</w:t>
      </w:r>
    </w:p>
    <w:p w14:paraId="7F60F335"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455F38D5"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7114118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29F15331"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2A114F0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75126DC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5F0B47A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4EC7FCEC"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93ED93A"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2B206AB3"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15AA2CB2"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3C81701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4CB54059"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6072800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23A77E3E" w14:textId="6B30D288"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w:t>
      </w:r>
      <w:r w:rsidR="00CC1992">
        <w:rPr>
          <w:color w:val="000000"/>
          <w:sz w:val="16"/>
          <w:szCs w:val="16"/>
        </w:rPr>
        <w:t>100000004</w:t>
      </w:r>
      <w:r>
        <w:rPr>
          <w:color w:val="000000"/>
          <w:sz w:val="16"/>
          <w:szCs w:val="16"/>
        </w:rPr>
        <w:t>&lt;/</w:t>
      </w:r>
      <w:proofErr w:type="spellStart"/>
      <w:r>
        <w:rPr>
          <w:color w:val="000000"/>
          <w:sz w:val="16"/>
          <w:szCs w:val="16"/>
        </w:rPr>
        <w:t>TribalLandCode</w:t>
      </w:r>
      <w:proofErr w:type="spellEnd"/>
      <w:r>
        <w:rPr>
          <w:color w:val="000000"/>
          <w:sz w:val="16"/>
          <w:szCs w:val="16"/>
        </w:rPr>
        <w:t>&gt;</w:t>
      </w:r>
    </w:p>
    <w:p w14:paraId="6BA2CC3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5F823772"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2195F0D9"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04585E8"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562EDD49"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5EEC28B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24E2BD3D"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9828EF3"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0B2C63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3569E4F9"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3A81ED83"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25819841"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77BAAB0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4F4065AA"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74890C16"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8A1A652"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7C767B3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1EE9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00B9371"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27241571"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2E575D27"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689D777C"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BFDB379"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4EDB2A95" w14:textId="77777777" w:rsidR="002C2C30" w:rsidRDefault="002C2C30" w:rsidP="002C2C30">
      <w:pPr>
        <w:autoSpaceDE w:val="0"/>
        <w:autoSpaceDN w:val="0"/>
        <w:adjustRightInd w:val="0"/>
        <w:ind w:left="5040"/>
        <w:rPr>
          <w:color w:val="0000FF"/>
          <w:sz w:val="16"/>
          <w:szCs w:val="16"/>
        </w:rPr>
      </w:pPr>
      <w:r>
        <w:rPr>
          <w:color w:val="0000FF"/>
          <w:sz w:val="16"/>
          <w:szCs w:val="16"/>
        </w:rPr>
        <w:t>&lt;LastName&gt;Doe&lt;/LastName&gt;</w:t>
      </w:r>
    </w:p>
    <w:p w14:paraId="48FD7942"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3F21BEBB"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0C9ED90A"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44F90496"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2031D1E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324F2600" w14:textId="77777777" w:rsidR="002C2C30" w:rsidRDefault="002C2C30" w:rsidP="002C2C30">
      <w:pPr>
        <w:autoSpaceDE w:val="0"/>
        <w:autoSpaceDN w:val="0"/>
        <w:adjustRightInd w:val="0"/>
        <w:ind w:left="5760"/>
        <w:rPr>
          <w:color w:val="0000FF"/>
          <w:sz w:val="16"/>
          <w:szCs w:val="16"/>
        </w:rPr>
      </w:pPr>
      <w:r>
        <w:rPr>
          <w:color w:val="0000FF"/>
          <w:sz w:val="16"/>
          <w:szCs w:val="16"/>
        </w:rPr>
        <w:lastRenderedPageBreak/>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1718A9F"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BDFA738"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6E1EBE52"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2C784BB9"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1DFDBC78"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A340D47"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29EE33C9"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32457B70"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2E9D543A"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64B4F50F"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0D2A1EF0"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23F1928A"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58F7833"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6C02FB9D"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497BB3FD"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29B4D7CA"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19C722EC"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0793769A"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3F39B4A2"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23D377A8"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02A2227B"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1116FE0"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34FD97C7"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7FB48EFF" w14:textId="77777777" w:rsidR="002C2C30" w:rsidRDefault="002C2C30" w:rsidP="002C2C30">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CDEC772"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9962F2B"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19C346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0940F17"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B13C8DC" w14:textId="77777777" w:rsidR="002C2C30" w:rsidRDefault="002C2C30" w:rsidP="002C2C30">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210D8228" w14:textId="77777777" w:rsidR="002C2C30" w:rsidRDefault="002C2C30" w:rsidP="002C2C30">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E46F108"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229971B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73AD0B1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5090653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4E88282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58784D7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1A4068AF"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33FCB99F"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0169DD82"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5563886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6675093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32EFB64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3130DB8C"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3A635936"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10622DCF"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218412BA"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62CF29B5" w14:textId="77777777" w:rsidR="002C2C30" w:rsidRDefault="002C2C30" w:rsidP="002C2C30">
      <w:pPr>
        <w:autoSpaceDE w:val="0"/>
        <w:autoSpaceDN w:val="0"/>
        <w:adjustRightInd w:val="0"/>
        <w:ind w:left="2880"/>
        <w:rPr>
          <w:color w:val="000000"/>
          <w:sz w:val="16"/>
          <w:szCs w:val="16"/>
        </w:rPr>
      </w:pPr>
      <w:r>
        <w:rPr>
          <w:color w:val="000000"/>
          <w:sz w:val="16"/>
          <w:szCs w:val="16"/>
        </w:rPr>
        <w:lastRenderedPageBreak/>
        <w:t>&lt;</w:t>
      </w:r>
      <w:proofErr w:type="spellStart"/>
      <w:r>
        <w:rPr>
          <w:color w:val="000000"/>
          <w:sz w:val="16"/>
          <w:szCs w:val="16"/>
        </w:rPr>
        <w:t>ComplianceTrackingStatus</w:t>
      </w:r>
      <w:proofErr w:type="spellEnd"/>
      <w:r>
        <w:rPr>
          <w:color w:val="000000"/>
          <w:sz w:val="16"/>
          <w:szCs w:val="16"/>
        </w:rPr>
        <w:t>&gt;</w:t>
      </w:r>
    </w:p>
    <w:p w14:paraId="407FF12D"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07541ED2"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412F1F1A" w14:textId="00D41C0A"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w:t>
      </w:r>
      <w:r w:rsidR="00EF4094">
        <w:rPr>
          <w:color w:val="000000"/>
          <w:sz w:val="16"/>
          <w:szCs w:val="16"/>
        </w:rPr>
        <w:t>Current permittee is unavailable due to illness</w:t>
      </w:r>
      <w:r>
        <w:rPr>
          <w:color w:val="000000"/>
          <w:sz w:val="16"/>
          <w:szCs w:val="16"/>
        </w:rPr>
        <w:t>&lt;/</w:t>
      </w:r>
      <w:proofErr w:type="spellStart"/>
      <w:r>
        <w:rPr>
          <w:color w:val="000000"/>
          <w:sz w:val="16"/>
          <w:szCs w:val="16"/>
        </w:rPr>
        <w:t>StatusReason</w:t>
      </w:r>
      <w:proofErr w:type="spellEnd"/>
      <w:r>
        <w:rPr>
          <w:color w:val="000000"/>
          <w:sz w:val="16"/>
          <w:szCs w:val="16"/>
        </w:rPr>
        <w:t>&gt;</w:t>
      </w:r>
    </w:p>
    <w:p w14:paraId="47C906DB"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6FBF99A3"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2475E905" w14:textId="323B601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5A792062"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73DC38F3"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0618D44E"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01957886"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3D6B6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754DDCC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471CAB5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31E62703"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657361F9"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16827D07"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27033AC7"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41F2B7D7"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17837AE4"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A0E30C1" w14:textId="77777777" w:rsidR="002C2C30" w:rsidRDefault="002C2C30" w:rsidP="002C2C30">
      <w:pPr>
        <w:autoSpaceDE w:val="0"/>
        <w:autoSpaceDN w:val="0"/>
        <w:adjustRightInd w:val="0"/>
        <w:ind w:left="4320"/>
        <w:rPr>
          <w:color w:val="0000FF"/>
          <w:sz w:val="16"/>
          <w:szCs w:val="16"/>
        </w:rPr>
      </w:pPr>
      <w:r>
        <w:rPr>
          <w:color w:val="0000FF"/>
          <w:sz w:val="16"/>
          <w:szCs w:val="16"/>
        </w:rPr>
        <w:t>&lt;LastName&gt;Doe&lt;/LastName&gt;</w:t>
      </w:r>
    </w:p>
    <w:p w14:paraId="7D71313A"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A7A8B7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4A44FE6A"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53E10C8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7BAAD06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630A5AE2"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F4D6AFE"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80E5269"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587C7291"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943F83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966A7C"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488017B3"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51A0338"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01FA695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7EA7FAF4"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0D53665F" w14:textId="77777777" w:rsidR="002C2C30" w:rsidRDefault="002C2C30" w:rsidP="002C2C30">
      <w:pPr>
        <w:autoSpaceDE w:val="0"/>
        <w:autoSpaceDN w:val="0"/>
        <w:adjustRightInd w:val="0"/>
        <w:ind w:left="2880" w:firstLine="720"/>
        <w:rPr>
          <w:b/>
          <w:bCs/>
          <w:color w:val="339A66"/>
          <w:sz w:val="16"/>
          <w:szCs w:val="16"/>
        </w:rPr>
      </w:pPr>
      <w:r w:rsidRPr="00E629BA">
        <w:rPr>
          <w:b/>
          <w:bCs/>
          <w:color w:val="008100"/>
          <w:sz w:val="16"/>
          <w:szCs w:val="16"/>
        </w:rPr>
        <w:t>&lt;Address&gt;</w:t>
      </w:r>
    </w:p>
    <w:p w14:paraId="538AFB24"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15D1698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1DC909AD"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484F1D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3B3E7D3A"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756F5C8"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0E1FE01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77E46B14"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10ECDC3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69C93738"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6758483E" w14:textId="77777777" w:rsidR="002C2C30" w:rsidRDefault="002C2C30" w:rsidP="002C2C30">
      <w:pPr>
        <w:autoSpaceDE w:val="0"/>
        <w:autoSpaceDN w:val="0"/>
        <w:adjustRightInd w:val="0"/>
        <w:ind w:left="4320"/>
        <w:rPr>
          <w:color w:val="000000"/>
          <w:sz w:val="16"/>
          <w:szCs w:val="16"/>
        </w:rPr>
      </w:pPr>
      <w:r>
        <w:rPr>
          <w:color w:val="000000"/>
          <w:sz w:val="16"/>
          <w:szCs w:val="16"/>
        </w:rPr>
        <w:lastRenderedPageBreak/>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40D857C0"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46AB49CD"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43B0A46"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5806003C"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943F1B5"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E9CACE2"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BA124F5"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0139017"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598B87F6"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EBDEC1"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6BCD6BA6"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42A7C1D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8C3CC0A"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4A77764C"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64021334"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0C807B27" w14:textId="77777777" w:rsidR="001F6875" w:rsidRDefault="001F6875" w:rsidP="001F6875">
      <w:pPr>
        <w:autoSpaceDE w:val="0"/>
        <w:autoSpaceDN w:val="0"/>
        <w:adjustRightInd w:val="0"/>
        <w:rPr>
          <w:b/>
          <w:sz w:val="16"/>
          <w:szCs w:val="20"/>
        </w:rPr>
      </w:pPr>
    </w:p>
    <w:p w14:paraId="24FC7D8B" w14:textId="77777777" w:rsidR="001F6875" w:rsidRDefault="001F6875" w:rsidP="00357D17">
      <w:pPr>
        <w:pStyle w:val="Heading2"/>
      </w:pPr>
      <w:bookmarkStart w:id="175" w:name="_Toc206756142"/>
      <w:r>
        <w:t>Changing a General Permit Covered Facility in ICIS</w:t>
      </w:r>
      <w:bookmarkEnd w:id="175"/>
    </w:p>
    <w:p w14:paraId="0568FE50" w14:textId="77777777" w:rsidR="001F6875" w:rsidRDefault="001F6875" w:rsidP="001F6875">
      <w:pPr>
        <w:autoSpaceDE w:val="0"/>
        <w:autoSpaceDN w:val="0"/>
        <w:adjustRightInd w:val="0"/>
        <w:rPr>
          <w:color w:val="FF0000"/>
          <w:sz w:val="20"/>
          <w:szCs w:val="20"/>
          <w:u w:val="single"/>
        </w:rPr>
      </w:pPr>
    </w:p>
    <w:p w14:paraId="765002F6" w14:textId="77777777" w:rsidR="003B6231" w:rsidRDefault="003B6231" w:rsidP="003B6231">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p>
    <w:p w14:paraId="2FB9BB02" w14:textId="768E87FB" w:rsidR="009838C8" w:rsidRPr="003B6231" w:rsidRDefault="003B6231" w:rsidP="003B6231">
      <w:pPr>
        <w:pStyle w:val="ListParagraph"/>
        <w:numPr>
          <w:ilvl w:val="0"/>
          <w:numId w:val="12"/>
        </w:numPr>
        <w:autoSpaceDE w:val="0"/>
        <w:autoSpaceDN w:val="0"/>
        <w:adjustRightInd w:val="0"/>
        <w:spacing w:before="120" w:after="120" w:line="240" w:lineRule="auto"/>
        <w:contextualSpacing w:val="0"/>
        <w:rPr>
          <w:b/>
          <w:bCs/>
          <w:color w:val="000000"/>
          <w:sz w:val="16"/>
          <w:szCs w:val="16"/>
        </w:rPr>
      </w:pPr>
      <w:r w:rsidRPr="002020A8">
        <w:rPr>
          <w:rFonts w:ascii="Times New Roman" w:hAnsi="Times New Roman" w:cs="Times New Roman"/>
          <w:color w:val="000000"/>
          <w:sz w:val="20"/>
          <w:szCs w:val="20"/>
        </w:rPr>
        <w:t>If a matching record does not exist in ICIS,</w:t>
      </w:r>
      <w:r>
        <w:rPr>
          <w:rFonts w:ascii="Times New Roman" w:hAnsi="Times New Roman" w:cs="Times New Roman"/>
          <w:color w:val="000000"/>
          <w:sz w:val="20"/>
          <w:szCs w:val="20"/>
        </w:rPr>
        <w:t xml:space="preserve"> the payload will be rejected by ICIS</w:t>
      </w:r>
      <w:r w:rsidR="00CC1992">
        <w:rPr>
          <w:rFonts w:ascii="Times New Roman" w:hAnsi="Times New Roman" w:cs="Times New Roman"/>
          <w:color w:val="000000"/>
          <w:sz w:val="20"/>
          <w:szCs w:val="20"/>
        </w:rPr>
        <w:t>.</w:t>
      </w:r>
    </w:p>
    <w:p w14:paraId="086B2F33" w14:textId="77777777" w:rsidR="003B6231" w:rsidRPr="009838C8" w:rsidRDefault="003B6231" w:rsidP="003B6231">
      <w:pPr>
        <w:pStyle w:val="ListParagraph"/>
        <w:autoSpaceDE w:val="0"/>
        <w:autoSpaceDN w:val="0"/>
        <w:adjustRightInd w:val="0"/>
        <w:spacing w:before="120" w:after="120" w:line="240" w:lineRule="auto"/>
        <w:contextualSpacing w:val="0"/>
        <w:rPr>
          <w:b/>
          <w:bCs/>
          <w:color w:val="000000"/>
          <w:sz w:val="16"/>
          <w:szCs w:val="16"/>
        </w:rPr>
      </w:pPr>
    </w:p>
    <w:p w14:paraId="69092D2F" w14:textId="77777777" w:rsidR="002C2C30" w:rsidRPr="00E629BA" w:rsidRDefault="002C2C30" w:rsidP="002C2C30">
      <w:pPr>
        <w:autoSpaceDE w:val="0"/>
        <w:autoSpaceDN w:val="0"/>
        <w:adjustRightInd w:val="0"/>
        <w:rPr>
          <w:b/>
          <w:bCs/>
          <w:color w:val="000000"/>
          <w:sz w:val="16"/>
          <w:szCs w:val="16"/>
        </w:rPr>
      </w:pPr>
      <w:r>
        <w:rPr>
          <w:b/>
          <w:bCs/>
          <w:color w:val="000000"/>
          <w:sz w:val="16"/>
          <w:szCs w:val="16"/>
        </w:rPr>
        <w:t>&lt;?</w:t>
      </w:r>
      <w:r w:rsidRPr="00E629BA">
        <w:rPr>
          <w:b/>
          <w:bCs/>
          <w:color w:val="000000"/>
          <w:sz w:val="16"/>
          <w:szCs w:val="16"/>
        </w:rPr>
        <w:t>xml version="1.0" encoding="UTF-8"?&gt;</w:t>
      </w:r>
    </w:p>
    <w:p w14:paraId="20174542" w14:textId="77777777" w:rsidR="002C2C30" w:rsidRPr="00E629BA" w:rsidRDefault="002C2C30" w:rsidP="002C2C30">
      <w:pPr>
        <w:autoSpaceDE w:val="0"/>
        <w:autoSpaceDN w:val="0"/>
        <w:adjustRightInd w:val="0"/>
        <w:rPr>
          <w:b/>
          <w:bCs/>
          <w:color w:val="000000"/>
          <w:sz w:val="16"/>
          <w:szCs w:val="16"/>
        </w:rPr>
      </w:pPr>
      <w:r w:rsidRPr="00E629BA">
        <w:rPr>
          <w:b/>
          <w:bCs/>
          <w:color w:val="000000"/>
          <w:sz w:val="16"/>
          <w:szCs w:val="16"/>
        </w:rPr>
        <w:t xml:space="preserve">&lt;Document </w:t>
      </w:r>
      <w:proofErr w:type="spellStart"/>
      <w:r w:rsidRPr="00E629BA">
        <w:rPr>
          <w:b/>
          <w:bCs/>
          <w:color w:val="000000"/>
          <w:sz w:val="16"/>
          <w:szCs w:val="16"/>
        </w:rPr>
        <w:t>xmlns</w:t>
      </w:r>
      <w:proofErr w:type="spellEnd"/>
      <w:r w:rsidRPr="00E629BA">
        <w:rPr>
          <w:b/>
          <w:bCs/>
          <w:color w:val="000000"/>
          <w:sz w:val="16"/>
          <w:szCs w:val="16"/>
        </w:rPr>
        <w:t xml:space="preserve">=“http://www.exchangenetwork.net/schema/icis/5" </w:t>
      </w:r>
      <w:proofErr w:type="spellStart"/>
      <w:r w:rsidRPr="00E629BA">
        <w:rPr>
          <w:b/>
          <w:bCs/>
          <w:color w:val="000000"/>
          <w:sz w:val="16"/>
          <w:szCs w:val="16"/>
        </w:rPr>
        <w:t>xmlns:xsi</w:t>
      </w:r>
      <w:proofErr w:type="spellEnd"/>
      <w:r w:rsidRPr="00E629BA">
        <w:rPr>
          <w:b/>
          <w:bCs/>
          <w:color w:val="000000"/>
          <w:sz w:val="16"/>
          <w:szCs w:val="16"/>
        </w:rPr>
        <w:t>="http://www.w3.org/2001/XMLSchema-instance"&gt;</w:t>
      </w:r>
    </w:p>
    <w:p w14:paraId="37C8BF02" w14:textId="77777777" w:rsidR="002C2C30" w:rsidRDefault="002C2C30" w:rsidP="002C2C30">
      <w:pPr>
        <w:autoSpaceDE w:val="0"/>
        <w:autoSpaceDN w:val="0"/>
        <w:adjustRightInd w:val="0"/>
        <w:ind w:left="720"/>
        <w:rPr>
          <w:b/>
          <w:bCs/>
          <w:color w:val="000000"/>
          <w:sz w:val="16"/>
          <w:szCs w:val="16"/>
        </w:rPr>
      </w:pPr>
      <w:r w:rsidRPr="00E629BA">
        <w:rPr>
          <w:b/>
          <w:bCs/>
          <w:color w:val="000000"/>
          <w:sz w:val="16"/>
          <w:szCs w:val="16"/>
        </w:rPr>
        <w:t>&lt;Header</w:t>
      </w:r>
      <w:r>
        <w:rPr>
          <w:b/>
          <w:bCs/>
          <w:color w:val="000000"/>
          <w:sz w:val="16"/>
          <w:szCs w:val="16"/>
        </w:rPr>
        <w:t>&gt;</w:t>
      </w:r>
    </w:p>
    <w:p w14:paraId="2B5474E3"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214F50A"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590972E6" w14:textId="77777777" w:rsidR="002C2C30" w:rsidRDefault="002C2C30" w:rsidP="002C2C30">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5A89BB78"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70E9C33B"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52F3AA11" w14:textId="77777777" w:rsidR="002C2C30" w:rsidRDefault="002C2C30" w:rsidP="002C2C30">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68D01CEC"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12F28645"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7D15B431"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44AEC5AB"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7FE21359"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1F0D428F"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5ABF19ED"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705278DA"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GeneralPermitSubmission</w:t>
      </w:r>
      <w:proofErr w:type="spellEnd"/>
      <w:r>
        <w:rPr>
          <w:b/>
          <w:bCs/>
          <w:color w:val="000000"/>
          <w:sz w:val="16"/>
          <w:szCs w:val="16"/>
        </w:rPr>
        <w:t>"&gt;</w:t>
      </w:r>
    </w:p>
    <w:p w14:paraId="26F348A5"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5E36A8BF"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71F49A2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&gt;C&lt;/</w:t>
      </w:r>
      <w:proofErr w:type="spellStart"/>
      <w:r>
        <w:rPr>
          <w:b/>
          <w:bCs/>
          <w:color w:val="000000"/>
          <w:sz w:val="16"/>
          <w:szCs w:val="16"/>
        </w:rPr>
        <w:t>TransactionType</w:t>
      </w:r>
      <w:proofErr w:type="spellEnd"/>
      <w:r>
        <w:rPr>
          <w:b/>
          <w:bCs/>
          <w:color w:val="000000"/>
          <w:sz w:val="16"/>
          <w:szCs w:val="16"/>
        </w:rPr>
        <w:t>&gt;</w:t>
      </w:r>
    </w:p>
    <w:p w14:paraId="4FCB94AD" w14:textId="77777777" w:rsidR="002C2C30" w:rsidRDefault="002C2C30" w:rsidP="002C2C30">
      <w:pPr>
        <w:autoSpaceDE w:val="0"/>
        <w:autoSpaceDN w:val="0"/>
        <w:adjustRightInd w:val="0"/>
        <w:ind w:left="2880"/>
        <w:rPr>
          <w:color w:val="000000"/>
          <w:sz w:val="16"/>
          <w:szCs w:val="16"/>
        </w:rPr>
      </w:pPr>
      <w:r>
        <w:rPr>
          <w:color w:val="000000"/>
          <w:sz w:val="16"/>
          <w:szCs w:val="16"/>
        </w:rPr>
        <w:lastRenderedPageBreak/>
        <w:t>&lt;TransactionTimestamp&gt;2001-12-17T09:30:47.0Z&lt;/TransactionTimestamp&gt;</w:t>
      </w:r>
    </w:p>
    <w:p w14:paraId="5013931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19FE4521"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4AAEB4D1"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&gt;AZ1005932&lt;/</w:t>
      </w:r>
      <w:proofErr w:type="spellStart"/>
      <w:r>
        <w:rPr>
          <w:b/>
          <w:bCs/>
          <w:color w:val="000000"/>
          <w:sz w:val="16"/>
          <w:szCs w:val="16"/>
        </w:rPr>
        <w:t>PermitIdentifier</w:t>
      </w:r>
      <w:proofErr w:type="spellEnd"/>
      <w:r>
        <w:rPr>
          <w:b/>
          <w:bCs/>
          <w:color w:val="000000"/>
          <w:sz w:val="16"/>
          <w:szCs w:val="16"/>
        </w:rPr>
        <w:t>&gt;</w:t>
      </w:r>
    </w:p>
    <w:p w14:paraId="4B259B7E" w14:textId="1A046D77" w:rsidR="00A640C8" w:rsidRPr="00644501" w:rsidRDefault="00A640C8" w:rsidP="00A640C8">
      <w:pPr>
        <w:ind w:left="2160"/>
        <w:rPr>
          <w:bCs/>
          <w:sz w:val="16"/>
          <w:szCs w:val="20"/>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w:t>
      </w:r>
      <w:r w:rsidR="00DB1F75">
        <w:rPr>
          <w:bCs/>
          <w:sz w:val="16"/>
          <w:szCs w:val="20"/>
        </w:rPr>
        <w:t>2</w:t>
      </w:r>
      <w:r w:rsidRPr="00644501">
        <w:rPr>
          <w:bCs/>
          <w:sz w:val="16"/>
          <w:szCs w:val="20"/>
        </w:rPr>
        <w:t>&lt;/</w:t>
      </w:r>
      <w:proofErr w:type="spellStart"/>
      <w:r w:rsidRPr="00644501">
        <w:rPr>
          <w:bCs/>
          <w:sz w:val="16"/>
          <w:szCs w:val="20"/>
        </w:rPr>
        <w:t>ElectronicSubmissionTypeCode</w:t>
      </w:r>
      <w:proofErr w:type="spellEnd"/>
      <w:r w:rsidRPr="00644501">
        <w:rPr>
          <w:bCs/>
          <w:sz w:val="16"/>
          <w:szCs w:val="20"/>
        </w:rPr>
        <w:t>&gt;</w:t>
      </w:r>
    </w:p>
    <w:p w14:paraId="2B5B87C0" w14:textId="77777777" w:rsidR="002C2C30" w:rsidRDefault="002C2C30" w:rsidP="002C2C30">
      <w:pPr>
        <w:autoSpaceDE w:val="0"/>
        <w:autoSpaceDN w:val="0"/>
        <w:adjustRightInd w:val="0"/>
        <w:ind w:left="2880"/>
        <w:rPr>
          <w:color w:val="000000"/>
          <w:sz w:val="16"/>
          <w:szCs w:val="16"/>
        </w:rPr>
      </w:pPr>
      <w:r>
        <w:rPr>
          <w:color w:val="000000"/>
          <w:sz w:val="16"/>
          <w:szCs w:val="16"/>
        </w:rPr>
        <w:t>&lt;AssociatedMasterGeneralPermitIdentifier&gt;ARG130000&lt;/AssociatedMasterGeneralPermitIdentifier&gt;</w:t>
      </w:r>
    </w:p>
    <w:p w14:paraId="717391B6" w14:textId="5A4914E9"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PermitTypeCode</w:t>
      </w:r>
      <w:proofErr w:type="spellEnd"/>
      <w:r>
        <w:rPr>
          <w:color w:val="000000"/>
          <w:sz w:val="16"/>
          <w:szCs w:val="16"/>
        </w:rPr>
        <w:t>&gt;</w:t>
      </w:r>
      <w:r w:rsidR="00C8670E" w:rsidRPr="00C8670E">
        <w:rPr>
          <w:color w:val="000000"/>
          <w:sz w:val="16"/>
          <w:szCs w:val="16"/>
        </w:rPr>
        <w:t>GPC</w:t>
      </w:r>
      <w:r>
        <w:rPr>
          <w:color w:val="000000"/>
          <w:sz w:val="16"/>
          <w:szCs w:val="16"/>
        </w:rPr>
        <w:t>&lt;/</w:t>
      </w:r>
      <w:proofErr w:type="spellStart"/>
      <w:r>
        <w:rPr>
          <w:color w:val="000000"/>
          <w:sz w:val="16"/>
          <w:szCs w:val="16"/>
        </w:rPr>
        <w:t>PermitTypeCode</w:t>
      </w:r>
      <w:proofErr w:type="spellEnd"/>
      <w:r>
        <w:rPr>
          <w:color w:val="000000"/>
          <w:sz w:val="16"/>
          <w:szCs w:val="16"/>
        </w:rPr>
        <w:t>&gt;</w:t>
      </w:r>
    </w:p>
    <w:p w14:paraId="79A9DF76"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AgencyTypeCode</w:t>
      </w:r>
      <w:proofErr w:type="spellEnd"/>
      <w:r>
        <w:rPr>
          <w:color w:val="000000"/>
          <w:sz w:val="16"/>
          <w:szCs w:val="16"/>
        </w:rPr>
        <w:t>&gt;ST6&lt;/</w:t>
      </w:r>
      <w:proofErr w:type="spellStart"/>
      <w:r>
        <w:rPr>
          <w:color w:val="000000"/>
          <w:sz w:val="16"/>
          <w:szCs w:val="16"/>
        </w:rPr>
        <w:t>AgencyTypeCode</w:t>
      </w:r>
      <w:proofErr w:type="spellEnd"/>
      <w:r>
        <w:rPr>
          <w:color w:val="000000"/>
          <w:sz w:val="16"/>
          <w:szCs w:val="16"/>
        </w:rPr>
        <w:t>&gt;</w:t>
      </w:r>
    </w:p>
    <w:p w14:paraId="04EEA4E3"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3B501845" w14:textId="3C7400D1"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0ABFE1F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7E4B89FA"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32F93B33"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E60E547"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288CC436" w14:textId="289AA57D" w:rsidR="0020600F" w:rsidRDefault="0020600F" w:rsidP="0020600F">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5238450C"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53BDBA1F"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309A0C2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20D12CA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13AADF82"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1D4D33BA"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35C63492"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0FDBA241"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&gt;AU0001378&lt;/</w:t>
      </w:r>
      <w:proofErr w:type="spellStart"/>
      <w:r>
        <w:rPr>
          <w:color w:val="0000FF"/>
          <w:sz w:val="16"/>
          <w:szCs w:val="16"/>
        </w:rPr>
        <w:t>OtherPermitIdentifier</w:t>
      </w:r>
      <w:proofErr w:type="spellEnd"/>
      <w:r>
        <w:rPr>
          <w:color w:val="0000FF"/>
          <w:sz w:val="16"/>
          <w:szCs w:val="16"/>
        </w:rPr>
        <w:t>&gt;</w:t>
      </w:r>
    </w:p>
    <w:p w14:paraId="77EC4996"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3ED0059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4D743745"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7E7926BB"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08CFDDE1"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&lt;AssociatedPermitIdentifier&gt;AZ1005932&lt;/AssociatedPermitIdentifier&gt;</w:t>
      </w:r>
    </w:p>
    <w:p w14:paraId="297FC3A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&gt;SGP&lt;/</w:t>
      </w:r>
      <w:proofErr w:type="spellStart"/>
      <w:r>
        <w:rPr>
          <w:color w:val="0000FF"/>
          <w:sz w:val="16"/>
          <w:szCs w:val="16"/>
        </w:rPr>
        <w:t>AssociatedPermitReasonCode</w:t>
      </w:r>
      <w:proofErr w:type="spellEnd"/>
      <w:r>
        <w:rPr>
          <w:color w:val="0000FF"/>
          <w:sz w:val="16"/>
          <w:szCs w:val="16"/>
        </w:rPr>
        <w:t>&gt;</w:t>
      </w:r>
    </w:p>
    <w:p w14:paraId="25819903"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77D7DC8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2F344272"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2E5DEC4"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79FC664"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578AC53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1BCCC7D"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2FD946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153307B8"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61BBCF3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D098C14"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724FDB51"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C9D9C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58D8242"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60CAEE5F"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6427AEE4"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18BB6D53" w14:textId="77777777" w:rsidR="00625FD6" w:rsidRPr="00404C5E" w:rsidRDefault="00625FD6" w:rsidP="00625FD6">
      <w:pPr>
        <w:autoSpaceDE w:val="0"/>
        <w:autoSpaceDN w:val="0"/>
        <w:adjustRightInd w:val="0"/>
        <w:ind w:left="2880"/>
        <w:rPr>
          <w:color w:val="008100"/>
          <w:sz w:val="16"/>
          <w:szCs w:val="16"/>
          <w:highlight w:val="yellow"/>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695DC3E5" w14:textId="77777777" w:rsidR="00625FD6" w:rsidRPr="00404C5E" w:rsidRDefault="00625FD6" w:rsidP="00625FD6">
      <w:pPr>
        <w:autoSpaceDE w:val="0"/>
        <w:autoSpaceDN w:val="0"/>
        <w:adjustRightInd w:val="0"/>
        <w:ind w:left="2880"/>
        <w:rPr>
          <w:color w:val="0000FF"/>
          <w:sz w:val="16"/>
          <w:szCs w:val="16"/>
          <w:highlight w:val="yellow"/>
        </w:rPr>
      </w:pPr>
      <w:r w:rsidRPr="00404C5E">
        <w:rPr>
          <w:color w:val="000000"/>
          <w:sz w:val="16"/>
          <w:szCs w:val="16"/>
          <w:highlight w:val="yellow"/>
        </w:rPr>
        <w:t xml:space="preserve">      </w:t>
      </w:r>
      <w:r w:rsidRPr="00404C5E">
        <w:rPr>
          <w:color w:val="0000FF"/>
          <w:sz w:val="16"/>
          <w:szCs w:val="16"/>
          <w:highlight w:val="yellow"/>
        </w:rPr>
        <w:t>&lt;ResidualDesignationDeterminationCode&gt;OTH&lt;/ResidualDesignationDeterminationCode&gt;</w:t>
      </w:r>
    </w:p>
    <w:p w14:paraId="4D31119D" w14:textId="77777777" w:rsidR="00625FD6" w:rsidRPr="00404C5E" w:rsidRDefault="00625FD6" w:rsidP="00625FD6">
      <w:pPr>
        <w:autoSpaceDE w:val="0"/>
        <w:autoSpaceDN w:val="0"/>
        <w:adjustRightInd w:val="0"/>
        <w:ind w:left="2880"/>
        <w:rPr>
          <w:color w:val="000000"/>
          <w:sz w:val="16"/>
          <w:szCs w:val="16"/>
          <w:highlight w:val="yellow"/>
        </w:rPr>
      </w:pPr>
      <w:r w:rsidRPr="00404C5E">
        <w:rPr>
          <w:color w:val="000000"/>
          <w:sz w:val="16"/>
          <w:szCs w:val="16"/>
          <w:highlight w:val="yellow"/>
        </w:rPr>
        <w:lastRenderedPageBreak/>
        <w:t xml:space="preserve">      &lt;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&gt;This is the other reason text.&lt;/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w:t>
      </w:r>
    </w:p>
    <w:p w14:paraId="6E7DA3AD" w14:textId="77777777" w:rsidR="00625FD6" w:rsidRPr="00625FD6" w:rsidRDefault="00625FD6" w:rsidP="00625FD6">
      <w:pPr>
        <w:autoSpaceDE w:val="0"/>
        <w:autoSpaceDN w:val="0"/>
        <w:adjustRightInd w:val="0"/>
        <w:ind w:left="2880"/>
        <w:rPr>
          <w:color w:val="008100"/>
          <w:sz w:val="16"/>
          <w:szCs w:val="16"/>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616D4EBF" w14:textId="619C6E45"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030A435C" w14:textId="0E927679"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3BC6E3E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5823148D" w14:textId="510C595F"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54D85610"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3972E122"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733B6D6"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65F9EF48"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405D783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FacilitySiteName</w:t>
      </w:r>
      <w:proofErr w:type="spellEnd"/>
      <w:r>
        <w:rPr>
          <w:color w:val="000000"/>
          <w:sz w:val="16"/>
          <w:szCs w:val="16"/>
        </w:rPr>
        <w:t>&gt;Acme Industries Inc.&lt;/</w:t>
      </w:r>
      <w:proofErr w:type="spellStart"/>
      <w:r>
        <w:rPr>
          <w:color w:val="000000"/>
          <w:sz w:val="16"/>
          <w:szCs w:val="16"/>
        </w:rPr>
        <w:t>FacilitySiteName</w:t>
      </w:r>
      <w:proofErr w:type="spellEnd"/>
      <w:r>
        <w:rPr>
          <w:color w:val="000000"/>
          <w:sz w:val="16"/>
          <w:szCs w:val="16"/>
        </w:rPr>
        <w:t>&gt;</w:t>
      </w:r>
    </w:p>
    <w:p w14:paraId="5CD8E43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LocationAddressText</w:t>
      </w:r>
      <w:proofErr w:type="spellEnd"/>
      <w:r>
        <w:rPr>
          <w:color w:val="000000"/>
          <w:sz w:val="16"/>
          <w:szCs w:val="16"/>
        </w:rPr>
        <w:t>&gt;Corner of 1st and Main&lt;/</w:t>
      </w:r>
      <w:proofErr w:type="spellStart"/>
      <w:r>
        <w:rPr>
          <w:color w:val="000000"/>
          <w:sz w:val="16"/>
          <w:szCs w:val="16"/>
        </w:rPr>
        <w:t>LocationAddressText</w:t>
      </w:r>
      <w:proofErr w:type="spellEnd"/>
      <w:r>
        <w:rPr>
          <w:color w:val="000000"/>
          <w:sz w:val="16"/>
          <w:szCs w:val="16"/>
        </w:rPr>
        <w:t>&gt;</w:t>
      </w:r>
    </w:p>
    <w:p w14:paraId="07B8DC58"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59E9C9D3"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LocalityName</w:t>
      </w:r>
      <w:proofErr w:type="spellEnd"/>
      <w:r>
        <w:rPr>
          <w:color w:val="000000"/>
          <w:sz w:val="16"/>
          <w:szCs w:val="16"/>
        </w:rPr>
        <w:t>&gt;Bayside Township&lt;/</w:t>
      </w:r>
      <w:proofErr w:type="spellStart"/>
      <w:r>
        <w:rPr>
          <w:color w:val="000000"/>
          <w:sz w:val="16"/>
          <w:szCs w:val="16"/>
        </w:rPr>
        <w:t>LocalityName</w:t>
      </w:r>
      <w:proofErr w:type="spellEnd"/>
      <w:r>
        <w:rPr>
          <w:color w:val="000000"/>
          <w:sz w:val="16"/>
          <w:szCs w:val="16"/>
        </w:rPr>
        <w:t>&gt;</w:t>
      </w:r>
    </w:p>
    <w:p w14:paraId="78F083C8"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3DFC9195"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LocationStateCode</w:t>
      </w:r>
      <w:proofErr w:type="spellEnd"/>
      <w:r>
        <w:rPr>
          <w:color w:val="000000"/>
          <w:sz w:val="16"/>
          <w:szCs w:val="16"/>
        </w:rPr>
        <w:t>&gt;AL&lt;/</w:t>
      </w:r>
      <w:proofErr w:type="spellStart"/>
      <w:r>
        <w:rPr>
          <w:color w:val="000000"/>
          <w:sz w:val="16"/>
          <w:szCs w:val="16"/>
        </w:rPr>
        <w:t>LocationStateCode</w:t>
      </w:r>
      <w:proofErr w:type="spellEnd"/>
      <w:r>
        <w:rPr>
          <w:color w:val="000000"/>
          <w:sz w:val="16"/>
          <w:szCs w:val="16"/>
        </w:rPr>
        <w:t>&gt;</w:t>
      </w:r>
    </w:p>
    <w:p w14:paraId="1D69D9C6"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LocationZipCode</w:t>
      </w:r>
      <w:proofErr w:type="spellEnd"/>
      <w:r>
        <w:rPr>
          <w:color w:val="000000"/>
          <w:sz w:val="16"/>
          <w:szCs w:val="16"/>
        </w:rPr>
        <w:t>&gt;20092&lt;/</w:t>
      </w:r>
      <w:proofErr w:type="spellStart"/>
      <w:r>
        <w:rPr>
          <w:color w:val="000000"/>
          <w:sz w:val="16"/>
          <w:szCs w:val="16"/>
        </w:rPr>
        <w:t>LocationZipCode</w:t>
      </w:r>
      <w:proofErr w:type="spellEnd"/>
      <w:r>
        <w:rPr>
          <w:color w:val="000000"/>
          <w:sz w:val="16"/>
          <w:szCs w:val="16"/>
        </w:rPr>
        <w:t>&gt;</w:t>
      </w:r>
    </w:p>
    <w:p w14:paraId="00D42FD7"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673BF357"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01F33F34"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6BCC70B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1D0D6A50"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26B44845"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6D45444C"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155A1185"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3B5EE32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423DF03E"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5D364B85"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06FC14B9" w14:textId="48326915"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w:t>
      </w:r>
      <w:r w:rsidR="00CC1992">
        <w:rPr>
          <w:color w:val="000000"/>
          <w:sz w:val="16"/>
          <w:szCs w:val="16"/>
        </w:rPr>
        <w:t>100000004</w:t>
      </w:r>
      <w:r>
        <w:rPr>
          <w:color w:val="000000"/>
          <w:sz w:val="16"/>
          <w:szCs w:val="16"/>
        </w:rPr>
        <w:t>&lt;/</w:t>
      </w:r>
      <w:proofErr w:type="spellStart"/>
      <w:r>
        <w:rPr>
          <w:color w:val="000000"/>
          <w:sz w:val="16"/>
          <w:szCs w:val="16"/>
        </w:rPr>
        <w:t>TribalLandCode</w:t>
      </w:r>
      <w:proofErr w:type="spellEnd"/>
      <w:r>
        <w:rPr>
          <w:color w:val="000000"/>
          <w:sz w:val="16"/>
          <w:szCs w:val="16"/>
        </w:rPr>
        <w:t>&gt;</w:t>
      </w:r>
    </w:p>
    <w:p w14:paraId="0FB3A3C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799F917D"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799D5414"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23AF8438"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F70230D"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2BFD60DF"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27A18DD"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118A590"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9943F8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4756236A"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4E997FA2"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1C259C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47FBA8D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1C8865A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37B121BF"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216860F3"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C5C0579"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314AB97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AB9E126" w14:textId="77777777" w:rsidR="002C2C30" w:rsidRDefault="002C2C30" w:rsidP="002C2C30">
      <w:pPr>
        <w:autoSpaceDE w:val="0"/>
        <w:autoSpaceDN w:val="0"/>
        <w:adjustRightInd w:val="0"/>
        <w:ind w:left="3600"/>
        <w:rPr>
          <w:color w:val="000000"/>
          <w:sz w:val="16"/>
          <w:szCs w:val="16"/>
        </w:rPr>
      </w:pPr>
      <w:r>
        <w:rPr>
          <w:color w:val="000000"/>
          <w:sz w:val="16"/>
          <w:szCs w:val="16"/>
        </w:rPr>
        <w:lastRenderedPageBreak/>
        <w:t>&lt;</w:t>
      </w:r>
      <w:proofErr w:type="spellStart"/>
      <w:r>
        <w:rPr>
          <w:color w:val="000000"/>
          <w:sz w:val="16"/>
          <w:szCs w:val="16"/>
        </w:rPr>
        <w:t>FacilityContact</w:t>
      </w:r>
      <w:proofErr w:type="spellEnd"/>
      <w:r>
        <w:rPr>
          <w:color w:val="000000"/>
          <w:sz w:val="16"/>
          <w:szCs w:val="16"/>
        </w:rPr>
        <w:t>&gt;</w:t>
      </w:r>
    </w:p>
    <w:p w14:paraId="67FF3D41"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45DDC745"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6832880B"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599F000"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D992052" w14:textId="77777777" w:rsidR="002C2C30" w:rsidRDefault="002C2C30" w:rsidP="002C2C30">
      <w:pPr>
        <w:autoSpaceDE w:val="0"/>
        <w:autoSpaceDN w:val="0"/>
        <w:adjustRightInd w:val="0"/>
        <w:ind w:left="5040"/>
        <w:rPr>
          <w:color w:val="0000FF"/>
          <w:sz w:val="16"/>
          <w:szCs w:val="16"/>
        </w:rPr>
      </w:pPr>
      <w:r>
        <w:rPr>
          <w:color w:val="0000FF"/>
          <w:sz w:val="16"/>
          <w:szCs w:val="16"/>
        </w:rPr>
        <w:t>&lt;LastName&gt;Doe&lt;/LastName&gt;</w:t>
      </w:r>
    </w:p>
    <w:p w14:paraId="6679A80D"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6430F8C0"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45C3CB85"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03638B21"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1CDD345A"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6D2E1F7C" w14:textId="77777777" w:rsidR="002C2C30" w:rsidRDefault="002C2C30" w:rsidP="002C2C30">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D7ABA21"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084354FD"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A202EF3"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FB5ED3A"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15AB8D0"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7070EF3B"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3796AB50"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2A36DFB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163196E0"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0775BA9D"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4A84C518"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6289FC1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6297E38D"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78018E15"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6EB4B11D"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24FB9E8C"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63FE21D2"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276461A3"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510276B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669135C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6BC8F153"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16DEFBC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036E009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E19B85D"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BC285E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097B8A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79387F4"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1D378B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8CA5BCC"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263062C0"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94917B9"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741FE1F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062D48D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1250B7FA"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3DAEB10F"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71CB71F9" w14:textId="77777777" w:rsidR="002C2C30" w:rsidRDefault="002C2C30" w:rsidP="002C2C30">
      <w:pPr>
        <w:autoSpaceDE w:val="0"/>
        <w:autoSpaceDN w:val="0"/>
        <w:adjustRightInd w:val="0"/>
        <w:ind w:left="4320"/>
        <w:rPr>
          <w:color w:val="000000"/>
          <w:sz w:val="16"/>
          <w:szCs w:val="16"/>
        </w:rPr>
      </w:pPr>
      <w:r>
        <w:rPr>
          <w:color w:val="000000"/>
          <w:sz w:val="16"/>
          <w:szCs w:val="16"/>
        </w:rPr>
        <w:lastRenderedPageBreak/>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24E06262"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4F2B0611"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094AA6B"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225AA87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0AFD6554"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3624EC4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418A4D4B"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71C411BB"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&gt;2000-07-31&lt;/</w:t>
      </w:r>
      <w:proofErr w:type="spellStart"/>
      <w:r>
        <w:rPr>
          <w:color w:val="000000"/>
          <w:sz w:val="16"/>
          <w:szCs w:val="16"/>
        </w:rPr>
        <w:t>ApplicationReceivedDate</w:t>
      </w:r>
      <w:proofErr w:type="spellEnd"/>
      <w:r>
        <w:rPr>
          <w:color w:val="000000"/>
          <w:sz w:val="16"/>
          <w:szCs w:val="16"/>
        </w:rPr>
        <w:t>&gt;</w:t>
      </w:r>
    </w:p>
    <w:p w14:paraId="09E92AD3"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&lt;PermitApplicationCompletionDate&gt;2005-07-31&lt;/PermitApplicationCompletionDate&gt;</w:t>
      </w:r>
    </w:p>
    <w:p w14:paraId="511C85BE"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4E43A07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1370CCC8"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696CC150"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0C40FDCC" w14:textId="094388D4"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w:t>
      </w:r>
      <w:r w:rsidR="00EF4094">
        <w:rPr>
          <w:color w:val="000000"/>
          <w:sz w:val="16"/>
          <w:szCs w:val="16"/>
        </w:rPr>
        <w:t>Current permittee is unavailable due to illness</w:t>
      </w:r>
      <w:r>
        <w:rPr>
          <w:color w:val="000000"/>
          <w:sz w:val="16"/>
          <w:szCs w:val="16"/>
        </w:rPr>
        <w:t>&lt;/</w:t>
      </w:r>
      <w:proofErr w:type="spellStart"/>
      <w:r>
        <w:rPr>
          <w:color w:val="000000"/>
          <w:sz w:val="16"/>
          <w:szCs w:val="16"/>
        </w:rPr>
        <w:t>StatusReason</w:t>
      </w:r>
      <w:proofErr w:type="spellEnd"/>
      <w:r>
        <w:rPr>
          <w:color w:val="000000"/>
          <w:sz w:val="16"/>
          <w:szCs w:val="16"/>
        </w:rPr>
        <w:t>&gt;</w:t>
      </w:r>
    </w:p>
    <w:p w14:paraId="3455258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2388230A"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38B50CA7" w14:textId="26AE23E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14B32A3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3867B874"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418D31D0" w14:textId="5B7E57BA"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60BCD1E0" w14:textId="0A9E93D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6CC6BFF" w14:textId="64DD66B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2B57E583" w14:textId="5C6414F3" w:rsidR="002C2C30" w:rsidRPr="00E116BD"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660C9E31" w14:textId="256C7850" w:rsidR="002C2C30" w:rsidRDefault="002C2C30" w:rsidP="002C2C30">
      <w:pPr>
        <w:autoSpaceDE w:val="0"/>
        <w:autoSpaceDN w:val="0"/>
        <w:adjustRightInd w:val="0"/>
        <w:ind w:left="2880"/>
        <w:rPr>
          <w:color w:val="0000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0D1DA235"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44E48E04"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0F29033A"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336D7E6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0A96B69F"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52E8A1A4"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418DED0A"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7CCB7803"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24C8141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2AB65ECA"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315F2EF8"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B99B3CA" w14:textId="77777777" w:rsidR="002C2C30" w:rsidRDefault="002C2C30" w:rsidP="002C2C30">
      <w:pPr>
        <w:autoSpaceDE w:val="0"/>
        <w:autoSpaceDN w:val="0"/>
        <w:adjustRightInd w:val="0"/>
        <w:ind w:left="4320"/>
        <w:rPr>
          <w:color w:val="0000FF"/>
          <w:sz w:val="16"/>
          <w:szCs w:val="16"/>
        </w:rPr>
      </w:pPr>
      <w:r>
        <w:rPr>
          <w:color w:val="0000FF"/>
          <w:sz w:val="16"/>
          <w:szCs w:val="16"/>
        </w:rPr>
        <w:t>&lt;LastName&gt;Doe&lt;/LastName&gt;</w:t>
      </w:r>
    </w:p>
    <w:p w14:paraId="4293221A"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2190117E"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2EFBE4A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107F479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7DE92CEF"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756DD3EB"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167CB65"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55F2A041"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57FAD127"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4C36A27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7031B73" w14:textId="77777777" w:rsidR="002C2C30" w:rsidRDefault="002C2C30" w:rsidP="002C2C30">
      <w:pPr>
        <w:autoSpaceDE w:val="0"/>
        <w:autoSpaceDN w:val="0"/>
        <w:adjustRightInd w:val="0"/>
        <w:ind w:left="4320"/>
        <w:rPr>
          <w:color w:val="000000"/>
          <w:sz w:val="16"/>
          <w:szCs w:val="16"/>
        </w:rPr>
      </w:pPr>
      <w:r>
        <w:rPr>
          <w:color w:val="000000"/>
          <w:sz w:val="16"/>
          <w:szCs w:val="16"/>
        </w:rPr>
        <w:lastRenderedPageBreak/>
        <w:t>&lt;StartDateOfContactAssociation&gt;2005-12-31&lt;/StartDateOfContactAssociation&gt;</w:t>
      </w:r>
    </w:p>
    <w:p w14:paraId="7D40E669"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3DD44FF8"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150CA075"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2074674C"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2CAB8A54"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&lt;Address&gt;</w:t>
      </w:r>
    </w:p>
    <w:p w14:paraId="4BE6897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66336E1E"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5E146C5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508CE73F"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48904B1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29D2D62"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42E2F0C1"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173AE20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48FDC5B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4A96C68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154B536F"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05CC7EC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112752C9"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C9FA3FD"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362F8E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06F28CA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220AD65C"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4CE4C4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9513D39"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4CA69018"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CF2C123"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77E81C13"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1E8A063B"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01DCCB1"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0242722E"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4A22F3F3"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7217E403" w14:textId="1DA3B0E8" w:rsidR="00C8670E" w:rsidRDefault="00C8670E">
      <w:pPr>
        <w:rPr>
          <w:rFonts w:ascii="Arial" w:hAnsi="Arial" w:cs="Arial"/>
          <w:b/>
          <w:bCs/>
          <w:i/>
          <w:iCs/>
          <w:sz w:val="20"/>
          <w:szCs w:val="20"/>
        </w:rPr>
      </w:pPr>
    </w:p>
    <w:p w14:paraId="28EEA631" w14:textId="06F14CB1" w:rsidR="00132DDC" w:rsidRDefault="00132DDC" w:rsidP="00132DDC">
      <w:pPr>
        <w:pStyle w:val="Heading2"/>
      </w:pPr>
      <w:bookmarkStart w:id="176" w:name="_Toc206756143"/>
      <w:r>
        <w:t>Replacing a General Permit Covered Facility in ICIS</w:t>
      </w:r>
      <w:bookmarkEnd w:id="176"/>
    </w:p>
    <w:p w14:paraId="666A7F30" w14:textId="77777777" w:rsidR="00132DDC" w:rsidRDefault="00132DDC" w:rsidP="00132DDC">
      <w:pPr>
        <w:autoSpaceDE w:val="0"/>
        <w:autoSpaceDN w:val="0"/>
        <w:adjustRightInd w:val="0"/>
        <w:rPr>
          <w:color w:val="FF0000"/>
          <w:sz w:val="20"/>
          <w:szCs w:val="20"/>
          <w:u w:val="single"/>
        </w:rPr>
      </w:pPr>
    </w:p>
    <w:p w14:paraId="5FE31C7E" w14:textId="77777777" w:rsidR="003B6231" w:rsidRPr="00E40809" w:rsidRDefault="003B6231" w:rsidP="003B6231">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r w:rsidRPr="00E40809">
        <w:rPr>
          <w:color w:val="000000"/>
          <w:sz w:val="20"/>
          <w:szCs w:val="20"/>
        </w:rPr>
        <w:t>.</w:t>
      </w:r>
    </w:p>
    <w:p w14:paraId="7FE94AC9" w14:textId="26C8E7EA" w:rsidR="002C2C30" w:rsidRPr="00440390" w:rsidRDefault="003B6231" w:rsidP="003B6231">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r w:rsidR="009838C8" w:rsidRPr="00440390">
        <w:rPr>
          <w:rFonts w:ascii="Times New Roman" w:hAnsi="Times New Roman" w:cs="Times New Roman"/>
          <w:color w:val="000000"/>
          <w:sz w:val="20"/>
          <w:szCs w:val="20"/>
        </w:rPr>
        <w:t>.</w:t>
      </w:r>
    </w:p>
    <w:p w14:paraId="47E67964" w14:textId="77777777" w:rsidR="002B4750" w:rsidRDefault="002B4750" w:rsidP="002B4750">
      <w:pPr>
        <w:ind w:left="720"/>
        <w:rPr>
          <w:sz w:val="20"/>
        </w:rPr>
      </w:pPr>
    </w:p>
    <w:p w14:paraId="6B97F626" w14:textId="77777777" w:rsidR="00512064" w:rsidRDefault="00512064" w:rsidP="00512064">
      <w:pPr>
        <w:pStyle w:val="Header"/>
        <w:tabs>
          <w:tab w:val="clear" w:pos="4320"/>
          <w:tab w:val="clear" w:pos="8640"/>
        </w:tabs>
      </w:pPr>
    </w:p>
    <w:p w14:paraId="18170DE0" w14:textId="77777777" w:rsidR="00E6415C" w:rsidRPr="00E629BA" w:rsidRDefault="00E6415C" w:rsidP="00E6415C">
      <w:pPr>
        <w:autoSpaceDE w:val="0"/>
        <w:autoSpaceDN w:val="0"/>
        <w:adjustRightInd w:val="0"/>
        <w:rPr>
          <w:b/>
          <w:bCs/>
          <w:color w:val="000000"/>
          <w:sz w:val="16"/>
          <w:szCs w:val="16"/>
        </w:rPr>
      </w:pPr>
      <w:r w:rsidRPr="00E629BA">
        <w:rPr>
          <w:b/>
          <w:bCs/>
          <w:color w:val="000000"/>
          <w:sz w:val="16"/>
          <w:szCs w:val="16"/>
        </w:rPr>
        <w:t>&lt;?xml version="1.0" encoding="UTF-8"?&gt;</w:t>
      </w:r>
    </w:p>
    <w:p w14:paraId="477C0831" w14:textId="77777777" w:rsidR="00E6415C" w:rsidRDefault="00E6415C" w:rsidP="00E6415C">
      <w:pPr>
        <w:autoSpaceDE w:val="0"/>
        <w:autoSpaceDN w:val="0"/>
        <w:adjustRightInd w:val="0"/>
        <w:rPr>
          <w:b/>
          <w:bCs/>
          <w:color w:val="000000"/>
          <w:sz w:val="16"/>
          <w:szCs w:val="16"/>
        </w:rPr>
      </w:pPr>
      <w:r w:rsidRPr="00E629BA">
        <w:rPr>
          <w:b/>
          <w:bCs/>
          <w:color w:val="000000"/>
          <w:sz w:val="16"/>
          <w:szCs w:val="16"/>
        </w:rPr>
        <w:lastRenderedPageBreak/>
        <w:t xml:space="preserve">&lt;Document </w:t>
      </w:r>
      <w:proofErr w:type="spellStart"/>
      <w:r w:rsidRPr="00E629BA">
        <w:rPr>
          <w:b/>
          <w:bCs/>
          <w:color w:val="000000"/>
          <w:sz w:val="16"/>
          <w:szCs w:val="16"/>
        </w:rPr>
        <w:t>xmlns</w:t>
      </w:r>
      <w:proofErr w:type="spellEnd"/>
      <w:r w:rsidRPr="00E629BA">
        <w:rPr>
          <w:b/>
          <w:bCs/>
          <w:color w:val="000000"/>
          <w:sz w:val="16"/>
          <w:szCs w:val="16"/>
        </w:rPr>
        <w:t xml:space="preserve">=“http://www.exchangenetwork.net/schema/icis/5" </w:t>
      </w:r>
      <w:proofErr w:type="spellStart"/>
      <w:r w:rsidRPr="00E629BA">
        <w:rPr>
          <w:b/>
          <w:bCs/>
          <w:color w:val="000000"/>
          <w:sz w:val="16"/>
          <w:szCs w:val="16"/>
        </w:rPr>
        <w:t>xmlns:xsi</w:t>
      </w:r>
      <w:proofErr w:type="spellEnd"/>
      <w:r w:rsidRPr="00E629BA">
        <w:rPr>
          <w:b/>
          <w:bCs/>
          <w:color w:val="000000"/>
          <w:sz w:val="16"/>
          <w:szCs w:val="16"/>
        </w:rPr>
        <w:t>="http://www.</w:t>
      </w:r>
      <w:r>
        <w:rPr>
          <w:b/>
          <w:bCs/>
          <w:color w:val="000000"/>
          <w:sz w:val="16"/>
          <w:szCs w:val="16"/>
        </w:rPr>
        <w:t>w3.org/2001/XMLSchema-instance"&gt;</w:t>
      </w:r>
    </w:p>
    <w:p w14:paraId="7C53140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1A33E3F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&lt;Id&gt;UUStaffer1&lt;/Id&gt;</w:t>
      </w:r>
    </w:p>
    <w:p w14:paraId="53BCBCEA" w14:textId="77777777" w:rsidR="00E6415C" w:rsidRDefault="00E6415C" w:rsidP="00E6415C">
      <w:pPr>
        <w:autoSpaceDE w:val="0"/>
        <w:autoSpaceDN w:val="0"/>
        <w:adjustRightInd w:val="0"/>
        <w:ind w:left="720"/>
        <w:rPr>
          <w:color w:val="000000"/>
          <w:sz w:val="16"/>
          <w:szCs w:val="16"/>
        </w:rPr>
      </w:pPr>
      <w:r>
        <w:rPr>
          <w:color w:val="000000"/>
          <w:sz w:val="16"/>
          <w:szCs w:val="16"/>
        </w:rPr>
        <w:t>&lt;Author&gt;Jane Doe&lt;/Author&gt;</w:t>
      </w:r>
    </w:p>
    <w:p w14:paraId="0AA83C78" w14:textId="77777777" w:rsidR="00E6415C" w:rsidRDefault="00E6415C" w:rsidP="00E6415C">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73248ACD" w14:textId="77777777" w:rsidR="00E6415C" w:rsidRDefault="00E6415C" w:rsidP="00E6415C">
      <w:pPr>
        <w:autoSpaceDE w:val="0"/>
        <w:autoSpaceDN w:val="0"/>
        <w:adjustRightInd w:val="0"/>
        <w:ind w:left="720"/>
        <w:rPr>
          <w:color w:val="000000"/>
          <w:sz w:val="16"/>
          <w:szCs w:val="16"/>
        </w:rPr>
      </w:pPr>
      <w:r>
        <w:rPr>
          <w:color w:val="000000"/>
          <w:sz w:val="16"/>
          <w:szCs w:val="16"/>
        </w:rPr>
        <w:t>&lt;Title&gt;General Permit Submission&lt;/Title&gt;</w:t>
      </w:r>
    </w:p>
    <w:p w14:paraId="5BEDD80D" w14:textId="77777777" w:rsidR="00E6415C" w:rsidRDefault="00E6415C" w:rsidP="00E6415C">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4E86550C" w14:textId="77777777" w:rsidR="00E6415C" w:rsidRDefault="00E6415C" w:rsidP="00E6415C">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12797D89" w14:textId="77777777" w:rsidR="00E6415C" w:rsidRDefault="00E6415C" w:rsidP="00E6415C">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59D1B1E2" w14:textId="77777777" w:rsidR="00E6415C" w:rsidRDefault="00E6415C" w:rsidP="00E6415C">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5CA1FF05"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4DC14D70" w14:textId="77777777" w:rsidR="00E6415C" w:rsidRDefault="00E6415C" w:rsidP="00E6415C">
      <w:pPr>
        <w:autoSpaceDE w:val="0"/>
        <w:autoSpaceDN w:val="0"/>
        <w:adjustRightInd w:val="0"/>
        <w:ind w:left="720"/>
        <w:rPr>
          <w:color w:val="0000FF"/>
          <w:sz w:val="16"/>
          <w:szCs w:val="16"/>
        </w:rPr>
      </w:pPr>
      <w:r>
        <w:rPr>
          <w:color w:val="0000FF"/>
          <w:sz w:val="16"/>
          <w:szCs w:val="16"/>
        </w:rPr>
        <w:t>&lt;name&gt;e-mail&lt;/name&gt;</w:t>
      </w:r>
    </w:p>
    <w:p w14:paraId="0BC4ADBD" w14:textId="77777777" w:rsidR="00E6415C" w:rsidRDefault="00E6415C" w:rsidP="00E6415C">
      <w:pPr>
        <w:autoSpaceDE w:val="0"/>
        <w:autoSpaceDN w:val="0"/>
        <w:adjustRightInd w:val="0"/>
        <w:ind w:left="720"/>
        <w:rPr>
          <w:color w:val="0000FF"/>
          <w:sz w:val="16"/>
          <w:szCs w:val="16"/>
        </w:rPr>
      </w:pPr>
      <w:r>
        <w:rPr>
          <w:color w:val="0000FF"/>
          <w:sz w:val="16"/>
          <w:szCs w:val="16"/>
        </w:rPr>
        <w:t>&lt;value&gt;doe.john@state.us&lt;/value&gt;</w:t>
      </w:r>
    </w:p>
    <w:p w14:paraId="1349DC4B"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1394D84E"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503ADE8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GeneralPermitSubmission</w:t>
      </w:r>
      <w:proofErr w:type="spellEnd"/>
      <w:r>
        <w:rPr>
          <w:b/>
          <w:bCs/>
          <w:color w:val="000000"/>
          <w:sz w:val="16"/>
          <w:szCs w:val="16"/>
        </w:rPr>
        <w:t>"&gt;</w:t>
      </w:r>
    </w:p>
    <w:p w14:paraId="7D770793"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5A6A9740"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46394E09"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&gt;R&lt;/</w:t>
      </w:r>
      <w:proofErr w:type="spellStart"/>
      <w:r>
        <w:rPr>
          <w:b/>
          <w:bCs/>
          <w:color w:val="000000"/>
          <w:sz w:val="16"/>
          <w:szCs w:val="16"/>
        </w:rPr>
        <w:t>TransactionType</w:t>
      </w:r>
      <w:proofErr w:type="spellEnd"/>
      <w:r>
        <w:rPr>
          <w:b/>
          <w:bCs/>
          <w:color w:val="000000"/>
          <w:sz w:val="16"/>
          <w:szCs w:val="16"/>
        </w:rPr>
        <w:t>&gt;</w:t>
      </w:r>
    </w:p>
    <w:p w14:paraId="1F739CAB" w14:textId="77777777" w:rsidR="00E6415C" w:rsidRDefault="00E6415C" w:rsidP="00E6415C">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14E0717"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1972D553"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&lt;GeneralPermit&gt;</w:t>
      </w:r>
    </w:p>
    <w:p w14:paraId="656E8E11"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&gt;AL1005932&lt;/</w:t>
      </w:r>
      <w:proofErr w:type="spellStart"/>
      <w:r>
        <w:rPr>
          <w:b/>
          <w:bCs/>
          <w:color w:val="000000"/>
          <w:sz w:val="16"/>
          <w:szCs w:val="16"/>
        </w:rPr>
        <w:t>PermitIdentifier</w:t>
      </w:r>
      <w:proofErr w:type="spellEnd"/>
      <w:r>
        <w:rPr>
          <w:b/>
          <w:bCs/>
          <w:color w:val="000000"/>
          <w:sz w:val="16"/>
          <w:szCs w:val="16"/>
        </w:rPr>
        <w:t>&gt;</w:t>
      </w:r>
    </w:p>
    <w:p w14:paraId="14BEF692" w14:textId="02B82A8D" w:rsidR="00A640C8" w:rsidRPr="00644501" w:rsidRDefault="00A640C8" w:rsidP="00A640C8">
      <w:pPr>
        <w:ind w:left="2160"/>
        <w:rPr>
          <w:bCs/>
          <w:sz w:val="16"/>
          <w:szCs w:val="20"/>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w:t>
      </w:r>
      <w:r w:rsidR="00DB1F75">
        <w:rPr>
          <w:bCs/>
          <w:sz w:val="16"/>
          <w:szCs w:val="20"/>
        </w:rPr>
        <w:t>2</w:t>
      </w:r>
      <w:r w:rsidRPr="00644501">
        <w:rPr>
          <w:bCs/>
          <w:sz w:val="16"/>
          <w:szCs w:val="20"/>
        </w:rPr>
        <w:t>&lt;/</w:t>
      </w:r>
      <w:proofErr w:type="spellStart"/>
      <w:r w:rsidRPr="00644501">
        <w:rPr>
          <w:bCs/>
          <w:sz w:val="16"/>
          <w:szCs w:val="20"/>
        </w:rPr>
        <w:t>ElectronicSubmissionTypeCode</w:t>
      </w:r>
      <w:proofErr w:type="spellEnd"/>
      <w:r w:rsidRPr="00644501">
        <w:rPr>
          <w:bCs/>
          <w:sz w:val="16"/>
          <w:szCs w:val="20"/>
        </w:rPr>
        <w:t>&gt;</w:t>
      </w:r>
    </w:p>
    <w:p w14:paraId="5D4D15D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714CAA81" w14:textId="5C2E245E"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r w:rsidR="00C8670E" w:rsidRPr="00C8670E">
        <w:rPr>
          <w:b/>
          <w:bCs/>
          <w:color w:val="000000"/>
          <w:sz w:val="16"/>
          <w:szCs w:val="16"/>
        </w:rPr>
        <w:t>GPC</w:t>
      </w: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p>
    <w:p w14:paraId="2536144C"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26B55DC9"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4BDC0E97" w14:textId="246F4715"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54288322"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313B85BF"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386B46C"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1C46A6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FCB7889" w14:textId="6BDB53E0" w:rsidR="0020600F" w:rsidRDefault="0020600F" w:rsidP="0020600F">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16DBA803"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03C93337"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58BE7A54"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1E67CEF2" w14:textId="77777777" w:rsidR="00E6415C" w:rsidRDefault="00E6415C" w:rsidP="00E6415C">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0F7AD902"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76E3D2F4"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1D20C172"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0CA9EDFC"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6E1B9F88"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34C40D15"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6036AF06"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2CE57590"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79DBDCDE" w14:textId="77777777" w:rsidR="00E6415C" w:rsidRDefault="00E6415C" w:rsidP="00E6415C">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02B51C66" w14:textId="77777777" w:rsidR="00E6415C" w:rsidRDefault="00E6415C" w:rsidP="00E6415C">
      <w:pPr>
        <w:autoSpaceDE w:val="0"/>
        <w:autoSpaceDN w:val="0"/>
        <w:adjustRightInd w:val="0"/>
        <w:ind w:left="3600"/>
        <w:rPr>
          <w:color w:val="0000FF"/>
          <w:sz w:val="16"/>
          <w:szCs w:val="16"/>
        </w:rPr>
      </w:pPr>
      <w:r>
        <w:rPr>
          <w:color w:val="0000FF"/>
          <w:sz w:val="16"/>
          <w:szCs w:val="16"/>
        </w:rPr>
        <w:lastRenderedPageBreak/>
        <w:t>&lt;</w:t>
      </w:r>
      <w:proofErr w:type="spellStart"/>
      <w:r>
        <w:rPr>
          <w:color w:val="0000FF"/>
          <w:sz w:val="16"/>
          <w:szCs w:val="16"/>
        </w:rPr>
        <w:t>AssociatedPermitReasonCode</w:t>
      </w:r>
      <w:proofErr w:type="spellEnd"/>
      <w:r>
        <w:rPr>
          <w:color w:val="0000FF"/>
          <w:sz w:val="16"/>
          <w:szCs w:val="16"/>
        </w:rPr>
        <w:t>&gt;SGP&lt;/</w:t>
      </w:r>
      <w:proofErr w:type="spellStart"/>
      <w:r>
        <w:rPr>
          <w:color w:val="0000FF"/>
          <w:sz w:val="16"/>
          <w:szCs w:val="16"/>
        </w:rPr>
        <w:t>AssociatedPermitReasonCode</w:t>
      </w:r>
      <w:proofErr w:type="spellEnd"/>
      <w:r>
        <w:rPr>
          <w:color w:val="0000FF"/>
          <w:sz w:val="16"/>
          <w:szCs w:val="16"/>
        </w:rPr>
        <w:t>&gt;</w:t>
      </w:r>
    </w:p>
    <w:p w14:paraId="790F3052"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6BDADA1"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45BAE35D"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DB13383"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0212026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07F407A3"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37D5AB3F"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B174EB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6834A8C9"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473C1816"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6774E180"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09FBDFB8"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1EC23EC2"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1CEE52B3"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7DE755AB"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ECE8D9D"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79932B5A" w14:textId="77777777" w:rsidR="00625FD6" w:rsidRPr="00404C5E" w:rsidRDefault="00625FD6" w:rsidP="00625FD6">
      <w:pPr>
        <w:autoSpaceDE w:val="0"/>
        <w:autoSpaceDN w:val="0"/>
        <w:adjustRightInd w:val="0"/>
        <w:ind w:left="2880"/>
        <w:rPr>
          <w:color w:val="008100"/>
          <w:sz w:val="16"/>
          <w:szCs w:val="16"/>
          <w:highlight w:val="yellow"/>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1DF32797" w14:textId="77777777" w:rsidR="00625FD6" w:rsidRPr="00404C5E" w:rsidRDefault="00625FD6" w:rsidP="00625FD6">
      <w:pPr>
        <w:autoSpaceDE w:val="0"/>
        <w:autoSpaceDN w:val="0"/>
        <w:adjustRightInd w:val="0"/>
        <w:ind w:left="2880"/>
        <w:rPr>
          <w:color w:val="0000FF"/>
          <w:sz w:val="16"/>
          <w:szCs w:val="16"/>
          <w:highlight w:val="yellow"/>
        </w:rPr>
      </w:pPr>
      <w:r w:rsidRPr="00404C5E">
        <w:rPr>
          <w:color w:val="000000"/>
          <w:sz w:val="16"/>
          <w:szCs w:val="16"/>
          <w:highlight w:val="yellow"/>
        </w:rPr>
        <w:t xml:space="preserve">      </w:t>
      </w:r>
      <w:r w:rsidRPr="00404C5E">
        <w:rPr>
          <w:color w:val="0000FF"/>
          <w:sz w:val="16"/>
          <w:szCs w:val="16"/>
          <w:highlight w:val="yellow"/>
        </w:rPr>
        <w:t>&lt;ResidualDesignationDeterminationCode&gt;OTH&lt;/ResidualDesignationDeterminationCode&gt;</w:t>
      </w:r>
    </w:p>
    <w:p w14:paraId="14428421" w14:textId="77777777" w:rsidR="00625FD6" w:rsidRPr="00404C5E" w:rsidRDefault="00625FD6" w:rsidP="00625FD6">
      <w:pPr>
        <w:autoSpaceDE w:val="0"/>
        <w:autoSpaceDN w:val="0"/>
        <w:adjustRightInd w:val="0"/>
        <w:ind w:left="2880"/>
        <w:rPr>
          <w:color w:val="000000"/>
          <w:sz w:val="16"/>
          <w:szCs w:val="16"/>
          <w:highlight w:val="yellow"/>
        </w:rPr>
      </w:pPr>
      <w:r w:rsidRPr="00404C5E">
        <w:rPr>
          <w:color w:val="000000"/>
          <w:sz w:val="16"/>
          <w:szCs w:val="16"/>
          <w:highlight w:val="yellow"/>
        </w:rPr>
        <w:t xml:space="preserve">      &lt;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&gt;This is the other reason text.&lt;/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w:t>
      </w:r>
    </w:p>
    <w:p w14:paraId="56D3A946" w14:textId="77777777" w:rsidR="00625FD6" w:rsidRPr="00625FD6" w:rsidRDefault="00625FD6" w:rsidP="00625FD6">
      <w:pPr>
        <w:autoSpaceDE w:val="0"/>
        <w:autoSpaceDN w:val="0"/>
        <w:adjustRightInd w:val="0"/>
        <w:ind w:left="2880"/>
        <w:rPr>
          <w:color w:val="008100"/>
          <w:sz w:val="16"/>
          <w:szCs w:val="16"/>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451B89B1" w14:textId="44DA0BDA"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358DDCDF" w14:textId="27DFDA68"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1E5F252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4321810B" w14:textId="1F37BD68"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77605317"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4C7E13FB"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BD1655E"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4B2A912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3B1056D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7CE17596"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7068EDC1"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04760578"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LocationAddressCityCode</w:t>
      </w:r>
      <w:proofErr w:type="spellEnd"/>
      <w:r>
        <w:rPr>
          <w:color w:val="0000FF"/>
          <w:sz w:val="16"/>
          <w:szCs w:val="16"/>
        </w:rPr>
        <w:t>&gt;146759&lt;/</w:t>
      </w:r>
      <w:proofErr w:type="spellStart"/>
      <w:r>
        <w:rPr>
          <w:color w:val="0000FF"/>
          <w:sz w:val="16"/>
          <w:szCs w:val="16"/>
        </w:rPr>
        <w:t>LocationAddressCityCode</w:t>
      </w:r>
      <w:proofErr w:type="spellEnd"/>
      <w:r>
        <w:rPr>
          <w:color w:val="0000FF"/>
          <w:sz w:val="16"/>
          <w:szCs w:val="16"/>
        </w:rPr>
        <w:t>&gt;</w:t>
      </w:r>
    </w:p>
    <w:p w14:paraId="3EBC85EA"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616A3A1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4344A87A"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3C003BC5"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7001BA2C"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0D502060"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55F6B60D" w14:textId="77777777" w:rsidR="00E6415C" w:rsidRDefault="00E6415C" w:rsidP="00E6415C">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74B2ECE2"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0F3683FB"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3971DA9F"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5FDCE691"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38863C97" w14:textId="77777777" w:rsidR="00E6415C" w:rsidRDefault="00E6415C" w:rsidP="00E6415C">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10CF469F"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7AD50C76" w14:textId="0F886E42"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w:t>
      </w:r>
      <w:r w:rsidR="00CC1992">
        <w:rPr>
          <w:color w:val="000000"/>
          <w:sz w:val="16"/>
          <w:szCs w:val="16"/>
        </w:rPr>
        <w:t>100000004</w:t>
      </w:r>
      <w:r>
        <w:rPr>
          <w:color w:val="000000"/>
          <w:sz w:val="16"/>
          <w:szCs w:val="16"/>
        </w:rPr>
        <w:t>&lt;/</w:t>
      </w:r>
      <w:proofErr w:type="spellStart"/>
      <w:r>
        <w:rPr>
          <w:color w:val="000000"/>
          <w:sz w:val="16"/>
          <w:szCs w:val="16"/>
        </w:rPr>
        <w:t>TribalLandCode</w:t>
      </w:r>
      <w:proofErr w:type="spellEnd"/>
      <w:r>
        <w:rPr>
          <w:color w:val="000000"/>
          <w:sz w:val="16"/>
          <w:szCs w:val="16"/>
        </w:rPr>
        <w:t>&gt;</w:t>
      </w:r>
    </w:p>
    <w:p w14:paraId="5A4C0EBD" w14:textId="77777777" w:rsidR="00E6415C" w:rsidRDefault="00E6415C" w:rsidP="00E6415C">
      <w:pPr>
        <w:autoSpaceDE w:val="0"/>
        <w:autoSpaceDN w:val="0"/>
        <w:adjustRightInd w:val="0"/>
        <w:ind w:left="3600"/>
        <w:rPr>
          <w:color w:val="000000"/>
          <w:sz w:val="16"/>
          <w:szCs w:val="16"/>
        </w:rPr>
      </w:pPr>
      <w:r>
        <w:rPr>
          <w:color w:val="000000"/>
          <w:sz w:val="16"/>
          <w:szCs w:val="16"/>
        </w:rPr>
        <w:lastRenderedPageBreak/>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32DE5CE0"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79DCCA7"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BC0DCE4"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50E6CF79"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1B23B16"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6D918492"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297BD1E"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23EE6EB"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122D6FA3"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74207569"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C453C00"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271B9369"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67F2DA97"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B8BC9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C275EEB"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1D713F7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1C9C1611"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2B07443F"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50D1F5F5"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21D5A660"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1C5C79B5" w14:textId="77777777" w:rsidR="00E6415C" w:rsidRDefault="00E6415C" w:rsidP="00E6415C">
      <w:pPr>
        <w:autoSpaceDE w:val="0"/>
        <w:autoSpaceDN w:val="0"/>
        <w:adjustRightInd w:val="0"/>
        <w:ind w:left="5040"/>
        <w:rPr>
          <w:color w:val="0000FF"/>
          <w:sz w:val="16"/>
          <w:szCs w:val="16"/>
        </w:rPr>
      </w:pPr>
      <w:r>
        <w:rPr>
          <w:color w:val="0000FF"/>
          <w:sz w:val="16"/>
          <w:szCs w:val="16"/>
        </w:rPr>
        <w:t>&lt;FirstName&gt;John&lt;/FirstName&gt;</w:t>
      </w:r>
    </w:p>
    <w:p w14:paraId="22B5DD83"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35FFAC61" w14:textId="77777777" w:rsidR="00E6415C" w:rsidRDefault="00E6415C" w:rsidP="00E6415C">
      <w:pPr>
        <w:autoSpaceDE w:val="0"/>
        <w:autoSpaceDN w:val="0"/>
        <w:adjustRightInd w:val="0"/>
        <w:ind w:left="5040"/>
        <w:rPr>
          <w:color w:val="0000FF"/>
          <w:sz w:val="16"/>
          <w:szCs w:val="16"/>
        </w:rPr>
      </w:pPr>
      <w:r>
        <w:rPr>
          <w:color w:val="0000FF"/>
          <w:sz w:val="16"/>
          <w:szCs w:val="16"/>
        </w:rPr>
        <w:t>&lt;LastName&gt;Doe&lt;/LastName&gt;</w:t>
      </w:r>
    </w:p>
    <w:p w14:paraId="2C84CB26"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D723656"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219B70AA"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633DE121"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57F291BE"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0FCE0F4D" w14:textId="77777777" w:rsidR="00E6415C" w:rsidRDefault="00E6415C" w:rsidP="00E6415C">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6F2DB850" w14:textId="77777777" w:rsidR="00E6415C" w:rsidRDefault="00E6415C" w:rsidP="00E6415C">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4804CFDF" w14:textId="77777777" w:rsidR="00E6415C" w:rsidRDefault="00E6415C" w:rsidP="00E6415C">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7BA76CC2"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61044B01" w14:textId="77777777" w:rsidR="00E6415C" w:rsidRDefault="00E6415C" w:rsidP="00E6415C">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7CBE615E" w14:textId="77777777" w:rsidR="00E6415C" w:rsidRDefault="00E6415C" w:rsidP="00E6415C">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EAA4497" w14:textId="77777777" w:rsidR="00E6415C" w:rsidRDefault="00E6415C" w:rsidP="00E6415C">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5162EFE"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4F15B3D1"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0EA04833"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35FE75E4"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&lt;Address&gt;</w:t>
      </w:r>
    </w:p>
    <w:p w14:paraId="7DFD697E"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7DC4F36B"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7BB3866"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346F6384"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30499D37"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13210DCA"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761ACACF"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7CE34B86" w14:textId="77777777" w:rsidR="00E6415C" w:rsidRDefault="00E6415C" w:rsidP="00E6415C">
      <w:pPr>
        <w:autoSpaceDE w:val="0"/>
        <w:autoSpaceDN w:val="0"/>
        <w:adjustRightInd w:val="0"/>
        <w:ind w:left="4320"/>
        <w:rPr>
          <w:color w:val="0000FF"/>
          <w:sz w:val="16"/>
          <w:szCs w:val="16"/>
        </w:rPr>
      </w:pPr>
      <w:r>
        <w:rPr>
          <w:color w:val="0000FF"/>
          <w:sz w:val="16"/>
          <w:szCs w:val="16"/>
        </w:rPr>
        <w:lastRenderedPageBreak/>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36D55C46"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3241C85D"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20B076F2"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CCFEF9E"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402841B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636EB21F"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8B42D86"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2343347D"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64416BD6"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3CD2D512"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44F5B1"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1392858F"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771A74F8" w14:textId="77777777" w:rsidR="00E6415C" w:rsidRPr="004A6E60" w:rsidRDefault="00E6415C" w:rsidP="00E6415C">
      <w:pPr>
        <w:autoSpaceDE w:val="0"/>
        <w:autoSpaceDN w:val="0"/>
        <w:adjustRightInd w:val="0"/>
        <w:ind w:left="2880" w:firstLine="720"/>
        <w:rPr>
          <w:b/>
          <w:bCs/>
          <w:color w:val="008100"/>
          <w:sz w:val="16"/>
          <w:szCs w:val="16"/>
        </w:rPr>
      </w:pPr>
      <w:r w:rsidRPr="004A6E60">
        <w:rPr>
          <w:b/>
          <w:bCs/>
          <w:color w:val="008100"/>
          <w:sz w:val="16"/>
          <w:szCs w:val="16"/>
        </w:rPr>
        <w:t>&lt;/Address&gt;</w:t>
      </w:r>
    </w:p>
    <w:p w14:paraId="4D064CDF"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05BFEDBE"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2F1046A0"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1E722F3C"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1D8AD2BC"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71C34A24"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6C002ABB" w14:textId="77777777" w:rsidR="00E6415C" w:rsidRDefault="00E6415C" w:rsidP="00E6415C">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5D743840"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4E9ED3E1"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3E333668"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4DBAFB30"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19433E40"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43B7E09C"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0030A5D4" w14:textId="77777777" w:rsidR="00E6415C" w:rsidRDefault="00E6415C" w:rsidP="00E6415C">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655671B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40560A39"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3FD2F52A"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1B14188A"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6CFE1629" w14:textId="2B154F83"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w:t>
      </w:r>
      <w:r w:rsidR="00EF4094">
        <w:rPr>
          <w:color w:val="000000"/>
          <w:sz w:val="16"/>
          <w:szCs w:val="16"/>
        </w:rPr>
        <w:t>Current permittee is unavailable due to illness</w:t>
      </w:r>
      <w:r>
        <w:rPr>
          <w:color w:val="000000"/>
          <w:sz w:val="16"/>
          <w:szCs w:val="16"/>
        </w:rPr>
        <w:t>&lt;/</w:t>
      </w:r>
      <w:proofErr w:type="spellStart"/>
      <w:r>
        <w:rPr>
          <w:color w:val="000000"/>
          <w:sz w:val="16"/>
          <w:szCs w:val="16"/>
        </w:rPr>
        <w:t>StatusReason</w:t>
      </w:r>
      <w:proofErr w:type="spellEnd"/>
      <w:r>
        <w:rPr>
          <w:color w:val="000000"/>
          <w:sz w:val="16"/>
          <w:szCs w:val="16"/>
        </w:rPr>
        <w:t>&gt;</w:t>
      </w:r>
    </w:p>
    <w:p w14:paraId="6AA50D4A"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175C88AB"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53F3BCCB" w14:textId="0E052F4E"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489EAC2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0A406B42"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58FBCD63" w14:textId="6D34869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4F033252" w14:textId="616E9E2A"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8AE4815" w14:textId="2E00C74B"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611034BB" w14:textId="7DAF8EB1" w:rsidR="00E6415C" w:rsidRPr="00E116BD"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45C3C160" w14:textId="0FD64324" w:rsidR="00E6415C" w:rsidRDefault="00E6415C" w:rsidP="00E6415C">
      <w:pPr>
        <w:autoSpaceDE w:val="0"/>
        <w:autoSpaceDN w:val="0"/>
        <w:adjustRightInd w:val="0"/>
        <w:ind w:left="2880"/>
        <w:rPr>
          <w:color w:val="0000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01DE58BE"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49FF34D5" w14:textId="77777777" w:rsidR="00E6415C" w:rsidRDefault="00E6415C" w:rsidP="00E6415C">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9AB7F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7090F88A"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049BB69B" w14:textId="77777777" w:rsidR="00E6415C" w:rsidRDefault="00E6415C" w:rsidP="00E6415C">
      <w:pPr>
        <w:autoSpaceDE w:val="0"/>
        <w:autoSpaceDN w:val="0"/>
        <w:adjustRightInd w:val="0"/>
        <w:ind w:left="2880"/>
        <w:rPr>
          <w:color w:val="000000"/>
          <w:sz w:val="16"/>
          <w:szCs w:val="16"/>
        </w:rPr>
      </w:pPr>
      <w:r>
        <w:rPr>
          <w:color w:val="000000"/>
          <w:sz w:val="16"/>
          <w:szCs w:val="16"/>
        </w:rPr>
        <w:lastRenderedPageBreak/>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64B8FE25" w14:textId="77777777" w:rsidR="00E6415C" w:rsidRDefault="00E6415C" w:rsidP="00E6415C">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7FAC73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5AB9EA97"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296979A0"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4E6BAFA3" w14:textId="77777777" w:rsidR="00E6415C" w:rsidRDefault="00E6415C" w:rsidP="00E6415C">
      <w:pPr>
        <w:autoSpaceDE w:val="0"/>
        <w:autoSpaceDN w:val="0"/>
        <w:adjustRightInd w:val="0"/>
        <w:ind w:left="4320"/>
        <w:rPr>
          <w:color w:val="0000FF"/>
          <w:sz w:val="16"/>
          <w:szCs w:val="16"/>
        </w:rPr>
      </w:pPr>
      <w:r>
        <w:rPr>
          <w:color w:val="0000FF"/>
          <w:sz w:val="16"/>
          <w:szCs w:val="16"/>
        </w:rPr>
        <w:t>&lt;FirstName&gt;John&lt;/FirstName&gt;</w:t>
      </w:r>
    </w:p>
    <w:p w14:paraId="143DE91E"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624E2C4" w14:textId="77777777" w:rsidR="00E6415C" w:rsidRDefault="00E6415C" w:rsidP="00E6415C">
      <w:pPr>
        <w:autoSpaceDE w:val="0"/>
        <w:autoSpaceDN w:val="0"/>
        <w:adjustRightInd w:val="0"/>
        <w:ind w:left="4320"/>
        <w:rPr>
          <w:color w:val="0000FF"/>
          <w:sz w:val="16"/>
          <w:szCs w:val="16"/>
        </w:rPr>
      </w:pPr>
      <w:r>
        <w:rPr>
          <w:color w:val="0000FF"/>
          <w:sz w:val="16"/>
          <w:szCs w:val="16"/>
        </w:rPr>
        <w:t>&lt;LastName&gt;Doe&lt;/LastName&gt;</w:t>
      </w:r>
    </w:p>
    <w:p w14:paraId="701C3BE3"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063266A2"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56980F5F"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22928408"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69DFFC8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50E8784D"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15BFBF7"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40DDEBFA"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CB2A6F9"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0CBC5289"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FB70E76" w14:textId="77777777" w:rsidR="00E6415C" w:rsidRDefault="00E6415C" w:rsidP="00E6415C">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CB2A3A7" w14:textId="77777777" w:rsidR="00E6415C" w:rsidRDefault="00E6415C" w:rsidP="00E6415C">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0C3D0EE5"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1D7116C6"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16836A85"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4A9A39D2"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19A90E66"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059A221F"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51BA22F"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10298AEB"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24C3026F"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841247A"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26215974"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687177A7"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64082A91"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2855E1E8"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01C843F9"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7AE44DE4"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238D2B01"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79B783A0"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0418F28"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3E1DB917"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5526CBE"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16227025"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234FAFB"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058D4A3A"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18653AC9"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7E8CEED5"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7FB35BF5"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&lt;/GeneralPermit&gt;</w:t>
      </w:r>
    </w:p>
    <w:p w14:paraId="1EDBCC81"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lastRenderedPageBreak/>
        <w:t>&lt;/</w:t>
      </w:r>
      <w:proofErr w:type="spellStart"/>
      <w:r>
        <w:rPr>
          <w:b/>
          <w:bCs/>
          <w:color w:val="008100"/>
          <w:sz w:val="16"/>
          <w:szCs w:val="16"/>
        </w:rPr>
        <w:t>GeneralPermitData</w:t>
      </w:r>
      <w:proofErr w:type="spellEnd"/>
      <w:r>
        <w:rPr>
          <w:b/>
          <w:bCs/>
          <w:color w:val="008100"/>
          <w:sz w:val="16"/>
          <w:szCs w:val="16"/>
        </w:rPr>
        <w:t>&gt;</w:t>
      </w:r>
    </w:p>
    <w:p w14:paraId="7141262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&lt;/Payload&gt;</w:t>
      </w:r>
    </w:p>
    <w:p w14:paraId="6B60EC2C" w14:textId="77777777" w:rsidR="00E6415C" w:rsidRDefault="00E6415C" w:rsidP="00E6415C">
      <w:pPr>
        <w:autoSpaceDE w:val="0"/>
        <w:autoSpaceDN w:val="0"/>
        <w:adjustRightInd w:val="0"/>
        <w:rPr>
          <w:b/>
          <w:bCs/>
          <w:color w:val="000000"/>
          <w:sz w:val="16"/>
          <w:szCs w:val="16"/>
        </w:rPr>
      </w:pPr>
      <w:r>
        <w:rPr>
          <w:b/>
          <w:bCs/>
          <w:color w:val="000000"/>
          <w:sz w:val="16"/>
          <w:szCs w:val="16"/>
        </w:rPr>
        <w:t>&lt;/Document&gt;</w:t>
      </w:r>
    </w:p>
    <w:p w14:paraId="597878C0" w14:textId="77777777" w:rsidR="00512064" w:rsidRDefault="00512064" w:rsidP="00132DDC">
      <w:pPr>
        <w:autoSpaceDE w:val="0"/>
        <w:autoSpaceDN w:val="0"/>
        <w:adjustRightInd w:val="0"/>
        <w:rPr>
          <w:b/>
          <w:sz w:val="16"/>
          <w:szCs w:val="20"/>
        </w:rPr>
      </w:pPr>
    </w:p>
    <w:p w14:paraId="7DBD44FF" w14:textId="77777777" w:rsidR="00512064" w:rsidRDefault="00512064" w:rsidP="00132DDC">
      <w:pPr>
        <w:autoSpaceDE w:val="0"/>
        <w:autoSpaceDN w:val="0"/>
        <w:adjustRightInd w:val="0"/>
        <w:rPr>
          <w:b/>
          <w:sz w:val="16"/>
          <w:szCs w:val="20"/>
        </w:rPr>
      </w:pPr>
    </w:p>
    <w:p w14:paraId="610CF660" w14:textId="77777777" w:rsidR="0063511E" w:rsidRDefault="0063511E" w:rsidP="0063511E">
      <w:pPr>
        <w:pStyle w:val="Heading2"/>
      </w:pPr>
      <w:bookmarkStart w:id="177" w:name="_Toc206756144"/>
      <w:r>
        <w:t>Deleting a General Permit Covered Facility from ICIS</w:t>
      </w:r>
      <w:bookmarkEnd w:id="177"/>
    </w:p>
    <w:p w14:paraId="4954B7F0" w14:textId="77777777" w:rsidR="0063511E" w:rsidRDefault="0063511E" w:rsidP="0063511E">
      <w:pPr>
        <w:autoSpaceDE w:val="0"/>
        <w:autoSpaceDN w:val="0"/>
        <w:adjustRightInd w:val="0"/>
        <w:rPr>
          <w:color w:val="FF0000"/>
          <w:sz w:val="20"/>
          <w:szCs w:val="20"/>
          <w:u w:val="single"/>
        </w:rPr>
      </w:pPr>
    </w:p>
    <w:p w14:paraId="69C9B55A" w14:textId="77777777" w:rsidR="003B6231" w:rsidRDefault="003B6231" w:rsidP="003B6231">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r>
        <w:rPr>
          <w:rFonts w:ascii="Times New Roman" w:eastAsia="Calibri" w:hAnsi="Times New Roman" w:cs="Times New Roman"/>
          <w:sz w:val="20"/>
          <w:szCs w:val="20"/>
        </w:rPr>
        <w:t>.</w:t>
      </w:r>
    </w:p>
    <w:p w14:paraId="512E3116" w14:textId="7A3F2A7D" w:rsidR="0063511E" w:rsidRPr="00440390" w:rsidRDefault="003B6231" w:rsidP="003B6231">
      <w:pPr>
        <w:pStyle w:val="BodyText"/>
        <w:numPr>
          <w:ilvl w:val="0"/>
          <w:numId w:val="3"/>
        </w:numPr>
        <w:rPr>
          <w:sz w:val="20"/>
        </w:rPr>
      </w:pPr>
      <w:r w:rsidRPr="00215E9C">
        <w:rPr>
          <w:color w:val="000000"/>
          <w:sz w:val="20"/>
          <w:szCs w:val="20"/>
        </w:rPr>
        <w:t>The &lt;</w:t>
      </w:r>
      <w:proofErr w:type="spellStart"/>
      <w:r w:rsidRPr="00215E9C">
        <w:rPr>
          <w:color w:val="000000"/>
          <w:sz w:val="20"/>
          <w:szCs w:val="20"/>
        </w:rPr>
        <w:t>TransactionType</w:t>
      </w:r>
      <w:proofErr w:type="spellEnd"/>
      <w:r w:rsidRPr="00215E9C">
        <w:rPr>
          <w:color w:val="000000"/>
          <w:sz w:val="20"/>
          <w:szCs w:val="20"/>
        </w:rPr>
        <w:t>&gt;D&lt;/</w:t>
      </w:r>
      <w:proofErr w:type="spellStart"/>
      <w:r w:rsidRPr="00215E9C">
        <w:rPr>
          <w:color w:val="000000"/>
          <w:sz w:val="20"/>
          <w:szCs w:val="20"/>
        </w:rPr>
        <w:t>TransactionType</w:t>
      </w:r>
      <w:proofErr w:type="spellEnd"/>
      <w:r w:rsidRPr="00215E9C">
        <w:rPr>
          <w:color w:val="000000"/>
          <w:sz w:val="20"/>
          <w:szCs w:val="20"/>
        </w:rPr>
        <w:t>&gt; will delete the record if there are no activities associated with it.</w:t>
      </w:r>
      <w:r>
        <w:rPr>
          <w:color w:val="000000"/>
          <w:sz w:val="20"/>
          <w:szCs w:val="20"/>
        </w:rPr>
        <w:t xml:space="preserve"> </w:t>
      </w:r>
      <w:r w:rsidRPr="002020A8">
        <w:rPr>
          <w:color w:val="000000"/>
          <w:sz w:val="20"/>
          <w:szCs w:val="20"/>
        </w:rPr>
        <w:t>If a matching record does not exist in ICIS</w:t>
      </w:r>
      <w:r>
        <w:rPr>
          <w:color w:val="000000"/>
          <w:sz w:val="20"/>
          <w:szCs w:val="20"/>
        </w:rPr>
        <w:t>, the payload will be rejected</w:t>
      </w:r>
      <w:r w:rsidR="0063511E" w:rsidRPr="00440390">
        <w:rPr>
          <w:sz w:val="20"/>
        </w:rPr>
        <w:t>.</w:t>
      </w:r>
    </w:p>
    <w:p w14:paraId="741E0782" w14:textId="77777777" w:rsidR="00512064" w:rsidRDefault="00512064" w:rsidP="00512064">
      <w:pPr>
        <w:pStyle w:val="Header"/>
        <w:tabs>
          <w:tab w:val="clear" w:pos="4320"/>
          <w:tab w:val="clear" w:pos="8640"/>
        </w:tabs>
      </w:pPr>
    </w:p>
    <w:p w14:paraId="3F13035B" w14:textId="77777777" w:rsidR="0063511E" w:rsidRDefault="0063511E" w:rsidP="0063511E">
      <w:pPr>
        <w:autoSpaceDE w:val="0"/>
        <w:autoSpaceDN w:val="0"/>
        <w:adjustRightInd w:val="0"/>
        <w:rPr>
          <w:b/>
          <w:bCs/>
          <w:sz w:val="16"/>
          <w:highlight w:val="white"/>
        </w:rPr>
      </w:pPr>
      <w:r>
        <w:rPr>
          <w:b/>
          <w:bCs/>
          <w:sz w:val="16"/>
          <w:highlight w:val="white"/>
        </w:rPr>
        <w:t>&lt;?xml version="1.0" encoding="UTF-8"?&gt;</w:t>
      </w:r>
    </w:p>
    <w:p w14:paraId="5774A115" w14:textId="0D873D43" w:rsidR="0063511E" w:rsidRPr="008F275E" w:rsidRDefault="0063511E" w:rsidP="0063511E">
      <w:pPr>
        <w:autoSpaceDE w:val="0"/>
        <w:autoSpaceDN w:val="0"/>
        <w:adjustRightInd w:val="0"/>
        <w:rPr>
          <w:b/>
          <w:bCs/>
          <w:sz w:val="16"/>
          <w:highlight w:val="white"/>
        </w:rPr>
      </w:pPr>
      <w:r w:rsidRPr="008F275E">
        <w:rPr>
          <w:b/>
          <w:bCs/>
          <w:sz w:val="16"/>
          <w:highlight w:val="white"/>
        </w:rPr>
        <w:t xml:space="preserve">&lt;Document </w:t>
      </w:r>
      <w:proofErr w:type="spellStart"/>
      <w:r w:rsidRPr="008F275E">
        <w:rPr>
          <w:b/>
          <w:bCs/>
          <w:sz w:val="16"/>
          <w:highlight w:val="white"/>
        </w:rPr>
        <w:t>xmlns</w:t>
      </w:r>
      <w:proofErr w:type="spellEnd"/>
      <w:r w:rsidRPr="008F275E">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8F275E">
        <w:rPr>
          <w:b/>
          <w:bCs/>
          <w:sz w:val="16"/>
          <w:highlight w:val="white"/>
        </w:rPr>
        <w:t xml:space="preserve">” </w:t>
      </w:r>
      <w:proofErr w:type="spellStart"/>
      <w:r w:rsidRPr="008F275E">
        <w:rPr>
          <w:b/>
          <w:bCs/>
          <w:sz w:val="16"/>
          <w:highlight w:val="white"/>
        </w:rPr>
        <w:t>xmlns:xsi</w:t>
      </w:r>
      <w:proofErr w:type="spellEnd"/>
      <w:r w:rsidRPr="008F275E">
        <w:rPr>
          <w:b/>
          <w:bCs/>
          <w:sz w:val="16"/>
          <w:highlight w:val="white"/>
        </w:rPr>
        <w:t>=“http://www.w3.org/2001/</w:t>
      </w:r>
      <w:proofErr w:type="spellStart"/>
      <w:r w:rsidRPr="008F275E">
        <w:rPr>
          <w:b/>
          <w:bCs/>
          <w:sz w:val="16"/>
          <w:highlight w:val="white"/>
        </w:rPr>
        <w:t>XMLSchema</w:t>
      </w:r>
      <w:proofErr w:type="spellEnd"/>
      <w:r w:rsidRPr="008F275E">
        <w:rPr>
          <w:b/>
          <w:bCs/>
          <w:sz w:val="16"/>
          <w:highlight w:val="white"/>
        </w:rPr>
        <w:t>-instance”&gt;</w:t>
      </w:r>
    </w:p>
    <w:p w14:paraId="30549977" w14:textId="77777777" w:rsidR="0063511E" w:rsidRDefault="0063511E" w:rsidP="0063511E">
      <w:pPr>
        <w:autoSpaceDE w:val="0"/>
        <w:autoSpaceDN w:val="0"/>
        <w:adjustRightInd w:val="0"/>
        <w:rPr>
          <w:b/>
          <w:bCs/>
          <w:sz w:val="16"/>
          <w:highlight w:val="white"/>
        </w:rPr>
      </w:pPr>
      <w:r w:rsidRPr="008F275E">
        <w:rPr>
          <w:b/>
          <w:bCs/>
          <w:sz w:val="16"/>
          <w:highlight w:val="white"/>
        </w:rPr>
        <w:tab/>
      </w:r>
      <w:r>
        <w:rPr>
          <w:b/>
          <w:bCs/>
          <w:sz w:val="16"/>
          <w:highlight w:val="white"/>
        </w:rPr>
        <w:t>&lt;Header&gt;</w:t>
      </w:r>
    </w:p>
    <w:p w14:paraId="38904738"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t>&lt;Id&gt;UUStaffer1&lt;/Id&gt;</w:t>
      </w:r>
    </w:p>
    <w:p w14:paraId="1208F2C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7C56A869"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2387C87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2B22750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CreationTime</w:t>
      </w:r>
      <w:proofErr w:type="spellEnd"/>
      <w:r w:rsidRPr="00E61686">
        <w:rPr>
          <w:bCs/>
          <w:sz w:val="16"/>
          <w:szCs w:val="20"/>
        </w:rPr>
        <w:t>&gt;2001-12-17T09:30:47.0Z&lt;/</w:t>
      </w:r>
      <w:proofErr w:type="spellStart"/>
      <w:r w:rsidRPr="00E61686">
        <w:rPr>
          <w:bCs/>
          <w:sz w:val="16"/>
          <w:szCs w:val="20"/>
        </w:rPr>
        <w:t>CreationTime</w:t>
      </w:r>
      <w:proofErr w:type="spellEnd"/>
      <w:r w:rsidRPr="00E61686">
        <w:rPr>
          <w:bCs/>
          <w:sz w:val="16"/>
          <w:szCs w:val="20"/>
        </w:rPr>
        <w:t>&gt;</w:t>
      </w:r>
    </w:p>
    <w:p w14:paraId="63F0EB7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2C86A846"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44F2500F"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ContactInfo</w:t>
      </w:r>
      <w:proofErr w:type="spellEnd"/>
      <w:r w:rsidRPr="00E61686">
        <w:rPr>
          <w:bCs/>
          <w:sz w:val="16"/>
          <w:szCs w:val="20"/>
        </w:rPr>
        <w:t xml:space="preserve">&gt;123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w:t>
      </w:r>
      <w:proofErr w:type="spellStart"/>
      <w:r w:rsidRPr="00E61686">
        <w:rPr>
          <w:bCs/>
          <w:sz w:val="16"/>
          <w:szCs w:val="20"/>
        </w:rPr>
        <w:t>ContactInfo</w:t>
      </w:r>
      <w:proofErr w:type="spellEnd"/>
      <w:r w:rsidRPr="00E61686">
        <w:rPr>
          <w:bCs/>
          <w:sz w:val="16"/>
          <w:szCs w:val="20"/>
        </w:rPr>
        <w:t>&gt;</w:t>
      </w:r>
    </w:p>
    <w:p w14:paraId="1EF625FE"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1C533E" w14:textId="77777777" w:rsidR="0063511E" w:rsidRPr="00F132C6"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66CA" w14:textId="77777777" w:rsidR="0063511E"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01E1120"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83C5E1" w14:textId="77777777" w:rsidR="0063511E" w:rsidRDefault="0063511E" w:rsidP="0063511E">
      <w:pPr>
        <w:autoSpaceDE w:val="0"/>
        <w:autoSpaceDN w:val="0"/>
        <w:adjustRightInd w:val="0"/>
        <w:rPr>
          <w:b/>
          <w:bCs/>
          <w:sz w:val="16"/>
          <w:szCs w:val="20"/>
        </w:rPr>
      </w:pPr>
      <w:r>
        <w:rPr>
          <w:b/>
          <w:bCs/>
          <w:sz w:val="16"/>
          <w:szCs w:val="20"/>
        </w:rPr>
        <w:tab/>
        <w:t>&lt;/Header&gt;</w:t>
      </w:r>
    </w:p>
    <w:p w14:paraId="364B06A1" w14:textId="77777777" w:rsidR="0063511E" w:rsidRDefault="0063511E" w:rsidP="0063511E">
      <w:pPr>
        <w:autoSpaceDE w:val="0"/>
        <w:autoSpaceDN w:val="0"/>
        <w:adjustRightInd w:val="0"/>
        <w:rPr>
          <w:b/>
          <w:sz w:val="16"/>
          <w:szCs w:val="20"/>
        </w:rPr>
      </w:pPr>
      <w:r>
        <w:rPr>
          <w:b/>
          <w:sz w:val="16"/>
          <w:szCs w:val="20"/>
        </w:rPr>
        <w:tab/>
        <w:t>&lt;Payload Operation="</w:t>
      </w:r>
      <w:proofErr w:type="spellStart"/>
      <w:r>
        <w:rPr>
          <w:b/>
          <w:sz w:val="16"/>
          <w:szCs w:val="20"/>
        </w:rPr>
        <w:t>GeneralPermitSubmission</w:t>
      </w:r>
      <w:proofErr w:type="spellEnd"/>
      <w:r>
        <w:rPr>
          <w:b/>
          <w:sz w:val="16"/>
          <w:szCs w:val="20"/>
        </w:rPr>
        <w:t>"&gt;</w:t>
      </w:r>
    </w:p>
    <w:p w14:paraId="774A29AC" w14:textId="77777777" w:rsidR="0063511E" w:rsidRPr="008849B2" w:rsidRDefault="0063511E" w:rsidP="0063511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GeneralPermitData</w:t>
      </w:r>
      <w:proofErr w:type="spellEnd"/>
      <w:r w:rsidRPr="008849B2">
        <w:rPr>
          <w:b/>
          <w:color w:val="008000"/>
          <w:sz w:val="16"/>
          <w:szCs w:val="20"/>
        </w:rPr>
        <w:t>&gt;</w:t>
      </w:r>
    </w:p>
    <w:p w14:paraId="732DADDB"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A73ACD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&gt;D&lt;/</w:t>
      </w:r>
      <w:proofErr w:type="spellStart"/>
      <w:r>
        <w:rPr>
          <w:b/>
          <w:sz w:val="16"/>
          <w:szCs w:val="20"/>
        </w:rPr>
        <w:t>TransactionType</w:t>
      </w:r>
      <w:proofErr w:type="spellEnd"/>
      <w:r>
        <w:rPr>
          <w:b/>
          <w:sz w:val="16"/>
          <w:szCs w:val="20"/>
        </w:rPr>
        <w:t>&gt;</w:t>
      </w:r>
    </w:p>
    <w:p w14:paraId="02BB48F8" w14:textId="77777777" w:rsidR="0063511E" w:rsidRPr="00F724DF" w:rsidRDefault="0063511E" w:rsidP="0063511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5EB0BC9"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3018F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213B2270"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4A4E093"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r w:rsidR="00B678F0">
        <w:rPr>
          <w:b/>
          <w:bCs/>
          <w:sz w:val="16"/>
          <w:szCs w:val="20"/>
        </w:rPr>
        <w:t>General</w:t>
      </w:r>
      <w:r>
        <w:rPr>
          <w:b/>
          <w:bCs/>
          <w:sz w:val="16"/>
          <w:szCs w:val="20"/>
        </w:rPr>
        <w:t>Permit&gt;</w:t>
      </w:r>
    </w:p>
    <w:p w14:paraId="744868F3" w14:textId="77777777" w:rsidR="0063511E" w:rsidRPr="0083480C" w:rsidRDefault="0063511E" w:rsidP="0063511E">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00B678F0">
        <w:rPr>
          <w:b/>
          <w:bCs/>
          <w:color w:val="008000"/>
          <w:sz w:val="16"/>
          <w:szCs w:val="20"/>
        </w:rPr>
        <w:t>General</w:t>
      </w:r>
      <w:r w:rsidRPr="0083480C">
        <w:rPr>
          <w:b/>
          <w:bCs/>
          <w:color w:val="008000"/>
          <w:sz w:val="16"/>
          <w:szCs w:val="20"/>
        </w:rPr>
        <w:t>PermitData</w:t>
      </w:r>
      <w:proofErr w:type="spellEnd"/>
      <w:r w:rsidRPr="0083480C">
        <w:rPr>
          <w:b/>
          <w:bCs/>
          <w:color w:val="008000"/>
          <w:sz w:val="16"/>
          <w:szCs w:val="20"/>
        </w:rPr>
        <w:t>&gt;</w:t>
      </w:r>
    </w:p>
    <w:p w14:paraId="18EF34BB" w14:textId="77777777" w:rsidR="0063511E" w:rsidRDefault="0063511E" w:rsidP="0063511E">
      <w:pPr>
        <w:autoSpaceDE w:val="0"/>
        <w:autoSpaceDN w:val="0"/>
        <w:adjustRightInd w:val="0"/>
        <w:rPr>
          <w:b/>
          <w:bCs/>
          <w:sz w:val="16"/>
          <w:szCs w:val="20"/>
        </w:rPr>
      </w:pPr>
      <w:r>
        <w:rPr>
          <w:b/>
          <w:bCs/>
          <w:sz w:val="16"/>
          <w:szCs w:val="20"/>
        </w:rPr>
        <w:tab/>
        <w:t>&lt;/Payload&gt;</w:t>
      </w:r>
    </w:p>
    <w:p w14:paraId="2BC6A68D" w14:textId="77777777" w:rsidR="0063511E" w:rsidRDefault="0063511E" w:rsidP="0063511E">
      <w:pPr>
        <w:autoSpaceDE w:val="0"/>
        <w:autoSpaceDN w:val="0"/>
        <w:adjustRightInd w:val="0"/>
        <w:rPr>
          <w:b/>
          <w:bCs/>
          <w:sz w:val="16"/>
          <w:szCs w:val="20"/>
        </w:rPr>
      </w:pPr>
      <w:r>
        <w:rPr>
          <w:b/>
          <w:bCs/>
          <w:sz w:val="16"/>
          <w:szCs w:val="20"/>
        </w:rPr>
        <w:t>&lt;/Document&gt;</w:t>
      </w:r>
    </w:p>
    <w:p w14:paraId="7EF04709" w14:textId="77777777" w:rsidR="00132DDC" w:rsidRDefault="00132DDC" w:rsidP="001F6875">
      <w:pPr>
        <w:autoSpaceDE w:val="0"/>
        <w:autoSpaceDN w:val="0"/>
        <w:adjustRightInd w:val="0"/>
        <w:rPr>
          <w:b/>
          <w:sz w:val="16"/>
          <w:szCs w:val="20"/>
        </w:rPr>
      </w:pPr>
    </w:p>
    <w:p w14:paraId="62E21FF9" w14:textId="77777777" w:rsidR="00754DD6" w:rsidRDefault="00754DD6" w:rsidP="00754DD6">
      <w:pPr>
        <w:pStyle w:val="Heading1"/>
        <w:tabs>
          <w:tab w:val="num" w:pos="432"/>
        </w:tabs>
        <w:ind w:left="432" w:hanging="432"/>
        <w:jc w:val="center"/>
        <w:rPr>
          <w:sz w:val="24"/>
        </w:rPr>
      </w:pPr>
      <w:r>
        <w:rPr>
          <w:color w:val="FF0000"/>
        </w:rPr>
        <w:br w:type="page"/>
      </w:r>
      <w:bookmarkStart w:id="178" w:name="_Toc206756145"/>
      <w:r>
        <w:rPr>
          <w:sz w:val="24"/>
        </w:rPr>
        <w:lastRenderedPageBreak/>
        <w:t>H</w:t>
      </w:r>
      <w:r w:rsidR="00815D32">
        <w:rPr>
          <w:sz w:val="24"/>
        </w:rPr>
        <w:t>ISTORICAL</w:t>
      </w:r>
      <w:r>
        <w:rPr>
          <w:sz w:val="24"/>
        </w:rPr>
        <w:t xml:space="preserve"> P</w:t>
      </w:r>
      <w:r w:rsidR="00815D32">
        <w:rPr>
          <w:sz w:val="24"/>
        </w:rPr>
        <w:t>ERMIT</w:t>
      </w:r>
      <w:r>
        <w:rPr>
          <w:sz w:val="24"/>
        </w:rPr>
        <w:t xml:space="preserve"> S</w:t>
      </w:r>
      <w:r w:rsidR="00815D32">
        <w:rPr>
          <w:sz w:val="24"/>
        </w:rPr>
        <w:t>CHEDULE</w:t>
      </w:r>
      <w:r>
        <w:rPr>
          <w:sz w:val="24"/>
        </w:rPr>
        <w:t xml:space="preserve"> </w:t>
      </w:r>
      <w:r w:rsidR="00EC3758">
        <w:rPr>
          <w:sz w:val="24"/>
        </w:rPr>
        <w:t xml:space="preserve">EVENT </w:t>
      </w:r>
      <w:r>
        <w:rPr>
          <w:sz w:val="24"/>
        </w:rPr>
        <w:t>XML SUBMISSION EXAMPLES</w:t>
      </w:r>
      <w:bookmarkEnd w:id="178"/>
    </w:p>
    <w:p w14:paraId="17F18F77" w14:textId="77777777" w:rsidR="00754DD6" w:rsidRDefault="00754DD6" w:rsidP="00754DD6">
      <w:pPr>
        <w:rPr>
          <w:color w:val="FF0000"/>
          <w:sz w:val="16"/>
          <w:szCs w:val="20"/>
        </w:rPr>
      </w:pPr>
    </w:p>
    <w:p w14:paraId="2919934F" w14:textId="77777777" w:rsidR="00754DD6" w:rsidRDefault="00EC3758" w:rsidP="00754DD6">
      <w:pPr>
        <w:pStyle w:val="Heading2"/>
      </w:pPr>
      <w:bookmarkStart w:id="179" w:name="_Toc206756146"/>
      <w:r>
        <w:t>Changing</w:t>
      </w:r>
      <w:r w:rsidR="00754DD6">
        <w:t xml:space="preserve"> an Historical Permit Schedule </w:t>
      </w:r>
      <w:r>
        <w:t xml:space="preserve">Event </w:t>
      </w:r>
      <w:r w:rsidR="00754DD6">
        <w:t>in ICIS</w:t>
      </w:r>
      <w:bookmarkEnd w:id="179"/>
    </w:p>
    <w:p w14:paraId="553517B0" w14:textId="77777777" w:rsidR="00754DD6" w:rsidRDefault="00754DD6" w:rsidP="00754DD6">
      <w:pPr>
        <w:autoSpaceDE w:val="0"/>
        <w:autoSpaceDN w:val="0"/>
        <w:adjustRightInd w:val="0"/>
        <w:rPr>
          <w:color w:val="FF0000"/>
          <w:sz w:val="20"/>
          <w:szCs w:val="20"/>
          <w:u w:val="single"/>
        </w:rPr>
      </w:pPr>
    </w:p>
    <w:p w14:paraId="76090A5F" w14:textId="77777777" w:rsidR="00E579FF" w:rsidRPr="00E579FF" w:rsidRDefault="00E579FF" w:rsidP="00754DD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0DA9A8B" w14:textId="666CC687" w:rsidR="00754DD6" w:rsidRDefault="00754DD6" w:rsidP="00754DD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4EE2F1" w14:textId="7B8DA68C" w:rsidR="00754DD6" w:rsidRPr="00E579FF" w:rsidRDefault="00754DD6" w:rsidP="00DA7E7B">
      <w:pPr>
        <w:pStyle w:val="BodyText"/>
        <w:numPr>
          <w:ilvl w:val="0"/>
          <w:numId w:val="3"/>
        </w:numPr>
        <w:rPr>
          <w:sz w:val="20"/>
        </w:rPr>
      </w:pPr>
      <w:r w:rsidRPr="00E579FF">
        <w:rPr>
          <w:sz w:val="20"/>
        </w:rPr>
        <w:t xml:space="preserve">The Historical Permit Schedule </w:t>
      </w:r>
      <w:r w:rsidR="00EC3758" w:rsidRPr="00E579FF">
        <w:rPr>
          <w:sz w:val="20"/>
        </w:rPr>
        <w:t xml:space="preserve">Event </w:t>
      </w:r>
      <w:r w:rsidRPr="00E579FF">
        <w:rPr>
          <w:sz w:val="20"/>
        </w:rPr>
        <w:t xml:space="preserve">Data parent tag should be repeated for each permit schedule record to be replaced or deleted.  </w:t>
      </w:r>
    </w:p>
    <w:p w14:paraId="2E6510B8" w14:textId="77777777" w:rsidR="00754DD6" w:rsidRDefault="00754DD6" w:rsidP="00754DD6"/>
    <w:p w14:paraId="763F1C29" w14:textId="77777777" w:rsidR="00754DD6" w:rsidRDefault="00754DD6" w:rsidP="00754DD6">
      <w:pPr>
        <w:rPr>
          <w:b/>
          <w:sz w:val="16"/>
          <w:szCs w:val="20"/>
        </w:rPr>
      </w:pPr>
      <w:r>
        <w:rPr>
          <w:b/>
          <w:sz w:val="16"/>
          <w:szCs w:val="20"/>
        </w:rPr>
        <w:t>&lt;?xml version="1.0" encoding="UTF-8"?&gt;</w:t>
      </w:r>
    </w:p>
    <w:p w14:paraId="6E284F5F" w14:textId="4D27AC6D" w:rsidR="00754DD6" w:rsidRDefault="00754DD6" w:rsidP="00754DD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B79E0BB" w14:textId="77777777" w:rsidR="00754DD6" w:rsidRDefault="00754DD6" w:rsidP="00754DD6">
      <w:pPr>
        <w:autoSpaceDE w:val="0"/>
        <w:autoSpaceDN w:val="0"/>
        <w:adjustRightInd w:val="0"/>
        <w:rPr>
          <w:b/>
          <w:sz w:val="16"/>
          <w:szCs w:val="20"/>
        </w:rPr>
      </w:pPr>
      <w:r>
        <w:rPr>
          <w:b/>
          <w:sz w:val="16"/>
          <w:szCs w:val="20"/>
        </w:rPr>
        <w:tab/>
        <w:t>&lt;Header&gt;</w:t>
      </w:r>
    </w:p>
    <w:p w14:paraId="2DAF2B18" w14:textId="77777777" w:rsidR="00754DD6" w:rsidRDefault="00754DD6" w:rsidP="00754DD6">
      <w:pPr>
        <w:autoSpaceDE w:val="0"/>
        <w:autoSpaceDN w:val="0"/>
        <w:adjustRightInd w:val="0"/>
        <w:rPr>
          <w:b/>
          <w:sz w:val="16"/>
          <w:szCs w:val="20"/>
        </w:rPr>
      </w:pPr>
      <w:r>
        <w:rPr>
          <w:b/>
          <w:sz w:val="16"/>
          <w:szCs w:val="20"/>
        </w:rPr>
        <w:tab/>
      </w:r>
      <w:r>
        <w:rPr>
          <w:b/>
          <w:sz w:val="16"/>
          <w:szCs w:val="20"/>
        </w:rPr>
        <w:tab/>
        <w:t>&lt;Id&gt;UUStaffer1&lt;/Id&gt;</w:t>
      </w:r>
    </w:p>
    <w:p w14:paraId="3415044C"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&lt;Author&gt;Jane Doe&lt;/Author&gt;</w:t>
      </w:r>
    </w:p>
    <w:p w14:paraId="2552A38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E57B280"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3567D781"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6BC3453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42D7D3"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85E7DE9"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C113FB0"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C5404A" w14:textId="77777777" w:rsidR="00754DD6" w:rsidRPr="00F132C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4052BD" w14:textId="77777777" w:rsidR="00754DD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3003D"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A1D0D5D" w14:textId="77777777" w:rsidR="00754DD6" w:rsidRDefault="00754DD6" w:rsidP="00754DD6">
      <w:pPr>
        <w:autoSpaceDE w:val="0"/>
        <w:autoSpaceDN w:val="0"/>
        <w:adjustRightInd w:val="0"/>
        <w:rPr>
          <w:b/>
          <w:sz w:val="16"/>
          <w:szCs w:val="20"/>
        </w:rPr>
      </w:pPr>
      <w:r>
        <w:rPr>
          <w:b/>
          <w:sz w:val="16"/>
          <w:szCs w:val="20"/>
        </w:rPr>
        <w:tab/>
        <w:t>&lt;/Header&gt;</w:t>
      </w:r>
    </w:p>
    <w:p w14:paraId="17965D2A" w14:textId="77777777" w:rsidR="00754DD6" w:rsidRDefault="00754DD6" w:rsidP="00754DD6">
      <w:pPr>
        <w:autoSpaceDE w:val="0"/>
        <w:autoSpaceDN w:val="0"/>
        <w:adjustRightInd w:val="0"/>
        <w:rPr>
          <w:b/>
          <w:sz w:val="16"/>
          <w:szCs w:val="20"/>
        </w:rPr>
      </w:pPr>
      <w:r>
        <w:rPr>
          <w:b/>
          <w:sz w:val="16"/>
          <w:szCs w:val="20"/>
        </w:rPr>
        <w:tab/>
        <w:t>&lt;Payload Operation="</w:t>
      </w:r>
      <w:proofErr w:type="spellStart"/>
      <w:r>
        <w:rPr>
          <w:b/>
          <w:sz w:val="16"/>
          <w:szCs w:val="20"/>
        </w:rPr>
        <w:t>HistoricalPermitScheduleEventsSubmission</w:t>
      </w:r>
      <w:proofErr w:type="spellEnd"/>
      <w:r>
        <w:rPr>
          <w:b/>
          <w:sz w:val="16"/>
          <w:szCs w:val="20"/>
        </w:rPr>
        <w:t>"&gt;</w:t>
      </w:r>
    </w:p>
    <w:p w14:paraId="7E80C675"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HistoricalPermitScheduleEvents</w:t>
      </w:r>
      <w:r w:rsidRPr="003F0999">
        <w:rPr>
          <w:b/>
          <w:color w:val="008000"/>
          <w:sz w:val="16"/>
          <w:szCs w:val="20"/>
        </w:rPr>
        <w:t>Data</w:t>
      </w:r>
      <w:proofErr w:type="spellEnd"/>
      <w:r w:rsidRPr="003F0999">
        <w:rPr>
          <w:b/>
          <w:color w:val="008000"/>
          <w:sz w:val="16"/>
          <w:szCs w:val="20"/>
        </w:rPr>
        <w:t>&gt;</w:t>
      </w:r>
    </w:p>
    <w:p w14:paraId="2D4A6B2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AFE236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2A18EB3" w14:textId="77777777" w:rsidR="00754DD6" w:rsidRPr="00F724DF" w:rsidRDefault="00754DD6" w:rsidP="00754DD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EC1FCD"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F8CCCD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HistoricalPermitScheduleEvents</w:t>
      </w:r>
      <w:proofErr w:type="spellEnd"/>
      <w:r>
        <w:rPr>
          <w:b/>
          <w:sz w:val="16"/>
          <w:szCs w:val="20"/>
        </w:rPr>
        <w:t>&gt;</w:t>
      </w:r>
    </w:p>
    <w:p w14:paraId="179B5E5A"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E7F5B0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PermitEffectiveDate</w:t>
      </w:r>
      <w:proofErr w:type="spellEnd"/>
      <w:r>
        <w:rPr>
          <w:b/>
          <w:sz w:val="16"/>
          <w:szCs w:val="20"/>
        </w:rPr>
        <w:t>&gt;2005-01-15&lt;/</w:t>
      </w:r>
      <w:proofErr w:type="spellStart"/>
      <w:r>
        <w:rPr>
          <w:b/>
          <w:sz w:val="16"/>
          <w:szCs w:val="20"/>
        </w:rPr>
        <w:t>PermitEffectiveDate</w:t>
      </w:r>
      <w:proofErr w:type="spellEnd"/>
      <w:r>
        <w:rPr>
          <w:b/>
          <w:sz w:val="16"/>
          <w:szCs w:val="20"/>
        </w:rPr>
        <w:t>&gt;</w:t>
      </w:r>
    </w:p>
    <w:p w14:paraId="36D47F40"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NarrativeConditionNumber</w:t>
      </w:r>
      <w:proofErr w:type="spellEnd"/>
      <w:r>
        <w:rPr>
          <w:b/>
          <w:sz w:val="16"/>
          <w:szCs w:val="20"/>
        </w:rPr>
        <w:t>&gt;07&lt;/</w:t>
      </w:r>
      <w:proofErr w:type="spellStart"/>
      <w:r>
        <w:rPr>
          <w:b/>
          <w:sz w:val="16"/>
          <w:szCs w:val="20"/>
        </w:rPr>
        <w:t>NarrativeConditionNumber</w:t>
      </w:r>
      <w:proofErr w:type="spellEnd"/>
      <w:r>
        <w:rPr>
          <w:b/>
          <w:sz w:val="16"/>
          <w:szCs w:val="20"/>
        </w:rPr>
        <w:t>&gt;</w:t>
      </w:r>
    </w:p>
    <w:p w14:paraId="11229451"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ScheduleEventCode</w:t>
      </w:r>
      <w:proofErr w:type="spellEnd"/>
      <w:r>
        <w:rPr>
          <w:b/>
          <w:sz w:val="16"/>
          <w:szCs w:val="20"/>
        </w:rPr>
        <w:t>&gt;CS016&lt;/</w:t>
      </w:r>
      <w:proofErr w:type="spellStart"/>
      <w:r>
        <w:rPr>
          <w:b/>
          <w:sz w:val="16"/>
          <w:szCs w:val="20"/>
        </w:rPr>
        <w:t>ScheduleEventCode</w:t>
      </w:r>
      <w:proofErr w:type="spellEnd"/>
      <w:r>
        <w:rPr>
          <w:b/>
          <w:sz w:val="16"/>
          <w:szCs w:val="20"/>
        </w:rPr>
        <w:t>&gt;</w:t>
      </w:r>
    </w:p>
    <w:p w14:paraId="76A0A7A3"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ScheduleDate</w:t>
      </w:r>
      <w:proofErr w:type="spellEnd"/>
      <w:r>
        <w:rPr>
          <w:b/>
          <w:sz w:val="16"/>
          <w:szCs w:val="20"/>
        </w:rPr>
        <w:t>&gt;2005-12-31&lt;/</w:t>
      </w:r>
      <w:proofErr w:type="spellStart"/>
      <w:r>
        <w:rPr>
          <w:b/>
          <w:sz w:val="16"/>
          <w:szCs w:val="20"/>
        </w:rPr>
        <w:t>ScheduleDate</w:t>
      </w:r>
      <w:proofErr w:type="spellEnd"/>
      <w:r>
        <w:rPr>
          <w:b/>
          <w:sz w:val="16"/>
          <w:szCs w:val="20"/>
        </w:rPr>
        <w:t>&gt;</w:t>
      </w:r>
    </w:p>
    <w:p w14:paraId="0C4C0B9C"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&lt;ScheduleReportReceivedDate&gt;2005-12-31&lt;/ScheduleReportReceivedDate&gt;</w:t>
      </w:r>
    </w:p>
    <w:p w14:paraId="5C6608A8"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ScheduleActualDate</w:t>
      </w:r>
      <w:proofErr w:type="spellEnd"/>
      <w:r>
        <w:rPr>
          <w:sz w:val="16"/>
          <w:szCs w:val="20"/>
        </w:rPr>
        <w:t>&gt;2005-12-31&lt;/</w:t>
      </w:r>
      <w:proofErr w:type="spellStart"/>
      <w:r>
        <w:rPr>
          <w:sz w:val="16"/>
          <w:szCs w:val="20"/>
        </w:rPr>
        <w:t>ScheduleActualDate</w:t>
      </w:r>
      <w:proofErr w:type="spellEnd"/>
      <w:r>
        <w:rPr>
          <w:sz w:val="16"/>
          <w:szCs w:val="20"/>
        </w:rPr>
        <w:t>&gt;</w:t>
      </w:r>
    </w:p>
    <w:p w14:paraId="5166FC9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ScheduleProjectedDate</w:t>
      </w:r>
      <w:proofErr w:type="spellEnd"/>
      <w:r>
        <w:rPr>
          <w:sz w:val="16"/>
          <w:szCs w:val="20"/>
        </w:rPr>
        <w:t>&gt;2005-12-31&lt;/</w:t>
      </w:r>
      <w:proofErr w:type="spellStart"/>
      <w:r>
        <w:rPr>
          <w:sz w:val="16"/>
          <w:szCs w:val="20"/>
        </w:rPr>
        <w:t>ScheduleProjectedDate</w:t>
      </w:r>
      <w:proofErr w:type="spellEnd"/>
      <w:r>
        <w:rPr>
          <w:sz w:val="16"/>
          <w:szCs w:val="20"/>
        </w:rPr>
        <w:t>&gt;</w:t>
      </w:r>
    </w:p>
    <w:p w14:paraId="76F4BB04"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25B76EF5" w14:textId="77777777" w:rsidR="00754DD6" w:rsidRDefault="00754DD6" w:rsidP="00754DD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&lt;ScheduleUserDefinedDataElement2&gt;Special use&lt;/ScheduleUserDefinedDataElement2&gt;</w:t>
      </w:r>
    </w:p>
    <w:p w14:paraId="09287311"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ScheduleEventComments</w:t>
      </w:r>
      <w:proofErr w:type="spellEnd"/>
      <w:r>
        <w:rPr>
          <w:sz w:val="16"/>
          <w:szCs w:val="20"/>
        </w:rPr>
        <w:t>&gt;Required for this permit only&lt;/</w:t>
      </w:r>
      <w:proofErr w:type="spellStart"/>
      <w:r>
        <w:rPr>
          <w:sz w:val="16"/>
          <w:szCs w:val="20"/>
        </w:rPr>
        <w:t>ScheduleEventComments</w:t>
      </w:r>
      <w:proofErr w:type="spellEnd"/>
      <w:r>
        <w:rPr>
          <w:sz w:val="16"/>
          <w:szCs w:val="20"/>
        </w:rPr>
        <w:t>&gt;</w:t>
      </w:r>
    </w:p>
    <w:p w14:paraId="6FD3004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HistoricalPermitScheduleEvent</w:t>
      </w:r>
      <w:r w:rsidR="00A045D7">
        <w:rPr>
          <w:b/>
          <w:sz w:val="16"/>
          <w:szCs w:val="20"/>
        </w:rPr>
        <w:t>s</w:t>
      </w:r>
      <w:proofErr w:type="spellEnd"/>
      <w:r>
        <w:rPr>
          <w:b/>
          <w:sz w:val="16"/>
          <w:szCs w:val="20"/>
        </w:rPr>
        <w:t>&gt;</w:t>
      </w:r>
    </w:p>
    <w:p w14:paraId="0CBEB156"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HistoricalPermitScheduleEvents</w:t>
      </w:r>
      <w:r w:rsidRPr="003F0999">
        <w:rPr>
          <w:b/>
          <w:color w:val="008000"/>
          <w:sz w:val="16"/>
          <w:szCs w:val="20"/>
        </w:rPr>
        <w:t>Data</w:t>
      </w:r>
      <w:proofErr w:type="spellEnd"/>
      <w:r w:rsidRPr="003F0999">
        <w:rPr>
          <w:b/>
          <w:color w:val="008000"/>
          <w:sz w:val="16"/>
          <w:szCs w:val="20"/>
        </w:rPr>
        <w:t>&gt;</w:t>
      </w:r>
    </w:p>
    <w:p w14:paraId="0AA5E85E" w14:textId="77777777" w:rsidR="00754DD6" w:rsidRDefault="00754DD6" w:rsidP="00754DD6">
      <w:pPr>
        <w:autoSpaceDE w:val="0"/>
        <w:autoSpaceDN w:val="0"/>
        <w:adjustRightInd w:val="0"/>
        <w:rPr>
          <w:b/>
          <w:sz w:val="16"/>
          <w:szCs w:val="20"/>
        </w:rPr>
      </w:pPr>
      <w:r>
        <w:rPr>
          <w:b/>
          <w:sz w:val="16"/>
          <w:szCs w:val="20"/>
        </w:rPr>
        <w:tab/>
        <w:t>&lt;/Payload&gt;</w:t>
      </w:r>
    </w:p>
    <w:p w14:paraId="19D01380" w14:textId="77777777" w:rsidR="00754DD6" w:rsidRDefault="00754DD6" w:rsidP="00754DD6">
      <w:pPr>
        <w:autoSpaceDE w:val="0"/>
        <w:autoSpaceDN w:val="0"/>
        <w:adjustRightInd w:val="0"/>
        <w:rPr>
          <w:b/>
          <w:sz w:val="16"/>
          <w:szCs w:val="20"/>
        </w:rPr>
      </w:pPr>
      <w:r>
        <w:rPr>
          <w:b/>
          <w:sz w:val="16"/>
          <w:szCs w:val="20"/>
        </w:rPr>
        <w:t>&lt;/Document&gt;</w:t>
      </w:r>
    </w:p>
    <w:p w14:paraId="5E88D590" w14:textId="77777777" w:rsidR="00754DD6" w:rsidRDefault="00754DD6" w:rsidP="00754DD6">
      <w:pPr>
        <w:autoSpaceDE w:val="0"/>
        <w:autoSpaceDN w:val="0"/>
        <w:adjustRightInd w:val="0"/>
        <w:rPr>
          <w:color w:val="FF0000"/>
          <w:sz w:val="16"/>
          <w:szCs w:val="20"/>
        </w:rPr>
      </w:pPr>
    </w:p>
    <w:p w14:paraId="4275DAC4" w14:textId="77777777" w:rsidR="001F6875" w:rsidRDefault="001F6875" w:rsidP="001F6875">
      <w:pPr>
        <w:pStyle w:val="Heading1"/>
        <w:tabs>
          <w:tab w:val="num" w:pos="432"/>
        </w:tabs>
        <w:ind w:left="432" w:hanging="432"/>
        <w:jc w:val="center"/>
        <w:rPr>
          <w:sz w:val="24"/>
        </w:rPr>
      </w:pPr>
      <w:r>
        <w:rPr>
          <w:color w:val="FF0000"/>
        </w:rPr>
        <w:br w:type="page"/>
      </w:r>
      <w:bookmarkStart w:id="180" w:name="_Toc206756147"/>
      <w:r>
        <w:rPr>
          <w:sz w:val="24"/>
        </w:rPr>
        <w:lastRenderedPageBreak/>
        <w:t>INFORMAL ENFORCEMENT ACTION XML SUBMISSION EXAMPLES</w:t>
      </w:r>
      <w:bookmarkEnd w:id="180"/>
    </w:p>
    <w:p w14:paraId="3E5668CB" w14:textId="77777777" w:rsidR="001F6875" w:rsidRDefault="001F6875" w:rsidP="001F6875">
      <w:pPr>
        <w:rPr>
          <w:color w:val="FF0000"/>
          <w:sz w:val="16"/>
          <w:szCs w:val="20"/>
        </w:rPr>
      </w:pPr>
    </w:p>
    <w:p w14:paraId="13FF1A8D" w14:textId="77777777" w:rsidR="001F6875" w:rsidRDefault="001F6875" w:rsidP="00357D17">
      <w:pPr>
        <w:pStyle w:val="Heading2"/>
      </w:pPr>
      <w:bookmarkStart w:id="181" w:name="_Toc206756148"/>
      <w:r>
        <w:t>Adding an Informal Enforcement Action to ICIS</w:t>
      </w:r>
      <w:bookmarkEnd w:id="181"/>
    </w:p>
    <w:p w14:paraId="3CAA4ECB" w14:textId="77777777" w:rsidR="001F6875" w:rsidRDefault="001F6875" w:rsidP="001F6875">
      <w:pPr>
        <w:autoSpaceDE w:val="0"/>
        <w:autoSpaceDN w:val="0"/>
        <w:adjustRightInd w:val="0"/>
        <w:rPr>
          <w:color w:val="FF0000"/>
          <w:sz w:val="20"/>
          <w:szCs w:val="20"/>
          <w:u w:val="single"/>
        </w:rPr>
      </w:pPr>
    </w:p>
    <w:p w14:paraId="31694162" w14:textId="77777777" w:rsidR="0010129F" w:rsidRPr="0010129F" w:rsidRDefault="0010129F" w:rsidP="00F41FD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6C9D84BB" w14:textId="58A79E1A" w:rsidR="00F41FDB" w:rsidRDefault="00F41FDB" w:rsidP="00F41FD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8C3525C" w14:textId="585D0231" w:rsidR="001F6875" w:rsidRPr="0010129F" w:rsidRDefault="00F41FDB" w:rsidP="004D5D48">
      <w:pPr>
        <w:pStyle w:val="BodyText"/>
        <w:numPr>
          <w:ilvl w:val="0"/>
          <w:numId w:val="3"/>
        </w:numPr>
        <w:rPr>
          <w:sz w:val="20"/>
        </w:rPr>
      </w:pPr>
      <w:r w:rsidRPr="0010129F">
        <w:rPr>
          <w:sz w:val="20"/>
        </w:rPr>
        <w:t xml:space="preserve">The Informal Enforcement Action Data parent tag should be repeated for each enforcement action record to be </w:t>
      </w:r>
      <w:r w:rsidR="00DA12B1" w:rsidRPr="0010129F">
        <w:rPr>
          <w:sz w:val="20"/>
        </w:rPr>
        <w:t>added, changed, replaced or deleted</w:t>
      </w:r>
      <w:r w:rsidRPr="0010129F">
        <w:rPr>
          <w:sz w:val="20"/>
        </w:rPr>
        <w:t xml:space="preserve">. </w:t>
      </w:r>
    </w:p>
    <w:p w14:paraId="183B4F71" w14:textId="77777777" w:rsidR="001F6875" w:rsidRDefault="001F6875" w:rsidP="001F6875"/>
    <w:p w14:paraId="3663687C" w14:textId="77777777" w:rsidR="009E4F2A" w:rsidRDefault="009E4F2A" w:rsidP="009E4F2A">
      <w:pPr>
        <w:rPr>
          <w:b/>
          <w:sz w:val="16"/>
          <w:szCs w:val="20"/>
        </w:rPr>
      </w:pPr>
      <w:r>
        <w:rPr>
          <w:b/>
          <w:sz w:val="16"/>
          <w:szCs w:val="20"/>
        </w:rPr>
        <w:t>&lt;?xml version="1.0" encoding="UTF-8"?&gt;</w:t>
      </w:r>
    </w:p>
    <w:p w14:paraId="1EAC2CFF" w14:textId="7A0D8DCA"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4E470535"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59FA28A"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282B4B4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FF3665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7A8F98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878C00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1B6B912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8AD53E0"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C777AC2"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EAD6222"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A7D5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DC7DF14"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C5E5FF"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E153869" w14:textId="77777777" w:rsidR="009E4F2A" w:rsidRDefault="009E4F2A" w:rsidP="009E4F2A">
      <w:pPr>
        <w:autoSpaceDE w:val="0"/>
        <w:autoSpaceDN w:val="0"/>
        <w:adjustRightInd w:val="0"/>
        <w:rPr>
          <w:b/>
          <w:sz w:val="16"/>
          <w:szCs w:val="20"/>
        </w:rPr>
      </w:pPr>
      <w:r>
        <w:rPr>
          <w:b/>
          <w:sz w:val="16"/>
          <w:szCs w:val="20"/>
        </w:rPr>
        <w:tab/>
        <w:t>&lt;/Header&gt;</w:t>
      </w:r>
    </w:p>
    <w:p w14:paraId="4F21E6A4"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6299FAE4"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483AEA7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7410DA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5B58B46"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0ACBA79"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D7A76B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6E29449C"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403A17B9" w14:textId="77777777" w:rsidR="009E4F2A" w:rsidRPr="00D01F2F" w:rsidRDefault="009E4F2A" w:rsidP="009E4F2A">
      <w:pPr>
        <w:autoSpaceDE w:val="0"/>
        <w:autoSpaceDN w:val="0"/>
        <w:adjustRightInd w:val="0"/>
        <w:rPr>
          <w:b/>
          <w:color w:val="008000"/>
          <w:sz w:val="16"/>
          <w:szCs w:val="20"/>
        </w:rPr>
      </w:pPr>
      <w:r w:rsidRPr="00D01F2F">
        <w:rPr>
          <w:b/>
          <w:color w:val="008000"/>
          <w:sz w:val="16"/>
          <w:szCs w:val="20"/>
        </w:rPr>
        <w:tab/>
      </w:r>
      <w:r w:rsidRPr="00D01F2F">
        <w:rPr>
          <w:b/>
          <w:color w:val="008000"/>
          <w:sz w:val="16"/>
          <w:szCs w:val="20"/>
        </w:rPr>
        <w:tab/>
      </w:r>
      <w:r w:rsidRPr="00D01F2F">
        <w:rPr>
          <w:b/>
          <w:color w:val="008000"/>
          <w:sz w:val="16"/>
          <w:szCs w:val="20"/>
        </w:rPr>
        <w:tab/>
      </w:r>
      <w:r w:rsidRPr="00D01F2F">
        <w:rPr>
          <w:b/>
          <w:color w:val="008000"/>
          <w:sz w:val="16"/>
          <w:szCs w:val="20"/>
        </w:rPr>
        <w:tab/>
        <w:t>&lt;</w:t>
      </w:r>
      <w:proofErr w:type="spellStart"/>
      <w:r w:rsidRPr="00D01F2F">
        <w:rPr>
          <w:b/>
          <w:color w:val="008000"/>
          <w:sz w:val="16"/>
          <w:szCs w:val="20"/>
        </w:rPr>
        <w:t>PermitIdentifier</w:t>
      </w:r>
      <w:proofErr w:type="spellEnd"/>
      <w:r w:rsidRPr="00D01F2F">
        <w:rPr>
          <w:b/>
          <w:color w:val="008000"/>
          <w:sz w:val="16"/>
          <w:szCs w:val="20"/>
        </w:rPr>
        <w:t>&gt;AL1005932&lt;/</w:t>
      </w:r>
      <w:proofErr w:type="spellStart"/>
      <w:r w:rsidRPr="00D01F2F">
        <w:rPr>
          <w:b/>
          <w:color w:val="008000"/>
          <w:sz w:val="16"/>
          <w:szCs w:val="20"/>
        </w:rPr>
        <w:t>PermitIdentifier</w:t>
      </w:r>
      <w:proofErr w:type="spellEnd"/>
      <w:r w:rsidRPr="00D01F2F">
        <w:rPr>
          <w:b/>
          <w:color w:val="008000"/>
          <w:sz w:val="16"/>
          <w:szCs w:val="20"/>
        </w:rPr>
        <w:t>&gt;</w:t>
      </w:r>
    </w:p>
    <w:p w14:paraId="0FACE236" w14:textId="77777777" w:rsidR="009E4F2A" w:rsidRPr="00D01F2F" w:rsidRDefault="009E4F2A" w:rsidP="009E4F2A">
      <w:pPr>
        <w:autoSpaceDE w:val="0"/>
        <w:autoSpaceDN w:val="0"/>
        <w:adjustRightInd w:val="0"/>
        <w:rPr>
          <w:b/>
          <w:sz w:val="16"/>
          <w:szCs w:val="20"/>
        </w:rPr>
      </w:pPr>
      <w:r w:rsidRPr="00D01F2F">
        <w:rPr>
          <w:b/>
          <w:sz w:val="16"/>
          <w:szCs w:val="20"/>
        </w:rPr>
        <w:tab/>
      </w:r>
      <w:r w:rsidRPr="00D01F2F">
        <w:rPr>
          <w:b/>
          <w:sz w:val="16"/>
          <w:szCs w:val="20"/>
        </w:rPr>
        <w:tab/>
      </w:r>
      <w:r w:rsidRPr="00D01F2F">
        <w:rPr>
          <w:b/>
          <w:sz w:val="16"/>
          <w:szCs w:val="20"/>
        </w:rPr>
        <w:tab/>
      </w:r>
      <w:r w:rsidRPr="00D01F2F">
        <w:rPr>
          <w:b/>
          <w:sz w:val="16"/>
          <w:szCs w:val="20"/>
        </w:rPr>
        <w:tab/>
        <w:t>&lt;</w:t>
      </w:r>
      <w:proofErr w:type="spellStart"/>
      <w:r w:rsidRPr="00D01F2F">
        <w:rPr>
          <w:b/>
          <w:sz w:val="16"/>
          <w:szCs w:val="20"/>
        </w:rPr>
        <w:t>EnforcementActionTypeCode</w:t>
      </w:r>
      <w:proofErr w:type="spellEnd"/>
      <w:r w:rsidRPr="00D01F2F">
        <w:rPr>
          <w:b/>
          <w:sz w:val="16"/>
          <w:szCs w:val="20"/>
        </w:rPr>
        <w:t>&gt;</w:t>
      </w:r>
      <w:r>
        <w:rPr>
          <w:b/>
          <w:sz w:val="16"/>
          <w:szCs w:val="20"/>
        </w:rPr>
        <w:t>NOV</w:t>
      </w:r>
      <w:r w:rsidRPr="00D01F2F">
        <w:rPr>
          <w:b/>
          <w:sz w:val="16"/>
          <w:szCs w:val="20"/>
        </w:rPr>
        <w:t>&lt;/</w:t>
      </w:r>
      <w:proofErr w:type="spellStart"/>
      <w:r w:rsidRPr="00D01F2F">
        <w:rPr>
          <w:b/>
          <w:sz w:val="16"/>
          <w:szCs w:val="20"/>
        </w:rPr>
        <w:t>EnforcementActionTypeCode</w:t>
      </w:r>
      <w:proofErr w:type="spellEnd"/>
      <w:r w:rsidRPr="00D01F2F">
        <w:rPr>
          <w:b/>
          <w:sz w:val="16"/>
          <w:szCs w:val="20"/>
        </w:rPr>
        <w:t>&gt;</w:t>
      </w:r>
    </w:p>
    <w:p w14:paraId="766EE87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17D8F59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w:t>
      </w:r>
      <w:proofErr w:type="spellStart"/>
      <w:r w:rsidRPr="009F266F">
        <w:rPr>
          <w:sz w:val="16"/>
          <w:szCs w:val="20"/>
        </w:rPr>
        <w:t>AchievedDate</w:t>
      </w:r>
      <w:proofErr w:type="spellEnd"/>
      <w:r w:rsidRPr="009F266F">
        <w:rPr>
          <w:sz w:val="16"/>
          <w:szCs w:val="20"/>
        </w:rPr>
        <w:t>&gt;2005-12-31&lt;/</w:t>
      </w:r>
      <w:proofErr w:type="spellStart"/>
      <w:r w:rsidRPr="009F266F">
        <w:rPr>
          <w:sz w:val="16"/>
          <w:szCs w:val="20"/>
        </w:rPr>
        <w:t>AchievedDate</w:t>
      </w:r>
      <w:proofErr w:type="spellEnd"/>
      <w:r w:rsidRPr="009F266F">
        <w:rPr>
          <w:sz w:val="16"/>
          <w:szCs w:val="20"/>
        </w:rPr>
        <w:t>&gt;</w:t>
      </w:r>
    </w:p>
    <w:p w14:paraId="7951C1DF" w14:textId="77777777" w:rsidR="009E4F2A" w:rsidRDefault="009E4F2A" w:rsidP="009E4F2A">
      <w:pPr>
        <w:autoSpaceDE w:val="0"/>
        <w:autoSpaceDN w:val="0"/>
        <w:adjustRightInd w:val="0"/>
        <w:rPr>
          <w:b/>
          <w:color w:val="008000"/>
          <w:sz w:val="16"/>
          <w:szCs w:val="20"/>
        </w:rPr>
      </w:pPr>
      <w:r w:rsidRPr="00D01F2F">
        <w:rPr>
          <w:b/>
          <w:color w:val="008000"/>
          <w:sz w:val="16"/>
          <w:szCs w:val="20"/>
        </w:rPr>
        <w:tab/>
      </w:r>
      <w:r w:rsidRPr="00D01F2F">
        <w:rPr>
          <w:b/>
          <w:color w:val="008000"/>
          <w:sz w:val="16"/>
          <w:szCs w:val="20"/>
        </w:rPr>
        <w:tab/>
      </w:r>
      <w:r w:rsidRPr="00D01F2F">
        <w:rPr>
          <w:b/>
          <w:color w:val="008000"/>
          <w:sz w:val="16"/>
          <w:szCs w:val="20"/>
        </w:rPr>
        <w:tab/>
      </w:r>
      <w:r w:rsidRPr="00D01F2F">
        <w:rPr>
          <w:b/>
          <w:color w:val="008000"/>
          <w:sz w:val="16"/>
          <w:szCs w:val="20"/>
        </w:rPr>
        <w:tab/>
        <w:t>&lt;</w:t>
      </w:r>
      <w:proofErr w:type="spellStart"/>
      <w:r w:rsidRPr="00D01F2F">
        <w:rPr>
          <w:b/>
          <w:color w:val="008000"/>
          <w:sz w:val="16"/>
          <w:szCs w:val="20"/>
        </w:rPr>
        <w:t>ProgramsViolatedCode</w:t>
      </w:r>
      <w:proofErr w:type="spellEnd"/>
      <w:r w:rsidRPr="00D01F2F">
        <w:rPr>
          <w:b/>
          <w:color w:val="008000"/>
          <w:sz w:val="16"/>
          <w:szCs w:val="20"/>
        </w:rPr>
        <w:t>&gt;CWACSO&lt;/</w:t>
      </w:r>
      <w:proofErr w:type="spellStart"/>
      <w:r w:rsidRPr="00D01F2F">
        <w:rPr>
          <w:b/>
          <w:color w:val="008000"/>
          <w:sz w:val="16"/>
          <w:szCs w:val="20"/>
        </w:rPr>
        <w:t>ProgramsViolatedCode</w:t>
      </w:r>
      <w:proofErr w:type="spellEnd"/>
      <w:r w:rsidRPr="00D01F2F">
        <w:rPr>
          <w:b/>
          <w:color w:val="008000"/>
          <w:sz w:val="16"/>
          <w:szCs w:val="20"/>
        </w:rPr>
        <w:t>&gt;</w:t>
      </w:r>
    </w:p>
    <w:p w14:paraId="50876E10" w14:textId="77777777" w:rsidR="009833B9" w:rsidRPr="009833B9" w:rsidRDefault="009833B9"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FileNumber</w:t>
      </w:r>
      <w:proofErr w:type="spellEnd"/>
      <w:r w:rsidRPr="009833B9">
        <w:rPr>
          <w:sz w:val="16"/>
          <w:szCs w:val="16"/>
        </w:rPr>
        <w:t>&gt;</w:t>
      </w:r>
      <w:r w:rsidRPr="009833B9">
        <w:rPr>
          <w:sz w:val="16"/>
          <w:szCs w:val="16"/>
          <w:highlight w:val="white"/>
        </w:rPr>
        <w:t>SDWA-02-2000-8399&lt;/</w:t>
      </w:r>
      <w:proofErr w:type="spellStart"/>
      <w:r w:rsidRPr="009833B9">
        <w:rPr>
          <w:sz w:val="16"/>
          <w:szCs w:val="16"/>
          <w:highlight w:val="white"/>
        </w:rPr>
        <w:t>FileNumber</w:t>
      </w:r>
      <w:proofErr w:type="spellEnd"/>
      <w:r w:rsidRPr="009833B9">
        <w:rPr>
          <w:sz w:val="16"/>
          <w:szCs w:val="16"/>
          <w:highlight w:val="white"/>
        </w:rPr>
        <w:t>&gt;</w:t>
      </w:r>
    </w:p>
    <w:p w14:paraId="769644EF"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InformalEACommentText</w:t>
      </w:r>
      <w:proofErr w:type="spellEnd"/>
      <w:r w:rsidRPr="009833B9">
        <w:rPr>
          <w:sz w:val="16"/>
          <w:szCs w:val="16"/>
        </w:rPr>
        <w:t>&gt;Action followed up with a call.&lt;/</w:t>
      </w:r>
      <w:proofErr w:type="spellStart"/>
      <w:r w:rsidRPr="009833B9">
        <w:rPr>
          <w:sz w:val="16"/>
          <w:szCs w:val="16"/>
        </w:rPr>
        <w:t>InformalEACommentText</w:t>
      </w:r>
      <w:proofErr w:type="spellEnd"/>
      <w:r w:rsidRPr="009833B9">
        <w:rPr>
          <w:sz w:val="16"/>
          <w:szCs w:val="16"/>
        </w:rPr>
        <w:t>&gt;</w:t>
      </w:r>
    </w:p>
    <w:p w14:paraId="7DDF7EF4"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&lt;InformalEAUserDefinedField1&gt;N&lt;/InformalEAUserDefinedField1&gt;</w:t>
      </w:r>
    </w:p>
    <w:p w14:paraId="021659D8" w14:textId="77777777" w:rsidR="009E4F2A" w:rsidRPr="009833B9" w:rsidRDefault="009E4F2A" w:rsidP="009E4F2A">
      <w:pPr>
        <w:autoSpaceDE w:val="0"/>
        <w:autoSpaceDN w:val="0"/>
        <w:adjustRightInd w:val="0"/>
        <w:rPr>
          <w:sz w:val="16"/>
          <w:szCs w:val="16"/>
        </w:rPr>
      </w:pPr>
      <w:r w:rsidRPr="009833B9">
        <w:rPr>
          <w:sz w:val="16"/>
          <w:szCs w:val="16"/>
        </w:rPr>
        <w:lastRenderedPageBreak/>
        <w:tab/>
      </w:r>
      <w:r w:rsidRPr="009833B9">
        <w:rPr>
          <w:sz w:val="16"/>
          <w:szCs w:val="16"/>
        </w:rPr>
        <w:tab/>
      </w:r>
      <w:r w:rsidRPr="009833B9">
        <w:rPr>
          <w:sz w:val="16"/>
          <w:szCs w:val="16"/>
        </w:rPr>
        <w:tab/>
      </w:r>
      <w:r w:rsidRPr="009833B9">
        <w:rPr>
          <w:sz w:val="16"/>
          <w:szCs w:val="16"/>
        </w:rPr>
        <w:tab/>
        <w:t>&lt;InformalEAUserDefinedField2&gt;Special use&lt;/InformalEAUserDefinedField2&gt;</w:t>
      </w:r>
    </w:p>
    <w:p w14:paraId="2E81690B"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&lt;InformalEAUserDefinedField3&gt;Special use&lt;/InformalEAUserDefinedField3&gt;</w:t>
      </w:r>
    </w:p>
    <w:p w14:paraId="35A79FF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&lt;InformalEAUserDefinedField4&gt;2005-12-31&lt;/InformalEAUserDefinedField4&gt;</w:t>
      </w:r>
    </w:p>
    <w:p w14:paraId="7AB0B6D2"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&lt;InformalEAUserDefinedField5&gt;2005-12-31&lt;/InformalEAUserDefinedField5&gt;</w:t>
      </w:r>
    </w:p>
    <w:p w14:paraId="68628C4D"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&lt;InformalEAUserDefinedField6&gt;Special use&lt;/InformalEAUserDefinedField6&gt;</w:t>
      </w:r>
    </w:p>
    <w:p w14:paraId="27AD431C"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3CF45A8B"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05426A61"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5FF7C395"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3F171BBF"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74904873"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5E384A5A" w14:textId="2A92725B"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00E54EA8">
        <w:rPr>
          <w:color w:val="0000FF"/>
          <w:sz w:val="16"/>
          <w:szCs w:val="20"/>
        </w:rPr>
        <w:t>&gt;INS&lt;</w:t>
      </w:r>
      <w:r w:rsidRPr="00D60A5D">
        <w:rPr>
          <w:color w:val="0000FF"/>
          <w:sz w:val="16"/>
          <w:szCs w:val="20"/>
        </w:rPr>
        <w:t>/</w:t>
      </w:r>
      <w:proofErr w:type="spellStart"/>
      <w:r w:rsidRPr="00D60A5D">
        <w:rPr>
          <w:color w:val="0000FF"/>
          <w:sz w:val="16"/>
          <w:szCs w:val="20"/>
        </w:rPr>
        <w:t>AffiliationTypeText</w:t>
      </w:r>
      <w:proofErr w:type="spellEnd"/>
      <w:r w:rsidRPr="00D60A5D">
        <w:rPr>
          <w:color w:val="0000FF"/>
          <w:sz w:val="16"/>
          <w:szCs w:val="20"/>
        </w:rPr>
        <w:t>&gt;</w:t>
      </w:r>
    </w:p>
    <w:p w14:paraId="30895229" w14:textId="484435E1"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1F21C537"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D978C0B"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9E4839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7E9A4DE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00AB099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3C9B6661" w14:textId="77777777" w:rsidR="009E4F2A" w:rsidRDefault="009E4F2A" w:rsidP="009E4F2A">
      <w:pPr>
        <w:autoSpaceDE w:val="0"/>
        <w:autoSpaceDN w:val="0"/>
        <w:adjustRightInd w:val="0"/>
        <w:rPr>
          <w:b/>
          <w:sz w:val="16"/>
          <w:szCs w:val="20"/>
        </w:rPr>
      </w:pPr>
      <w:r>
        <w:rPr>
          <w:b/>
          <w:sz w:val="16"/>
          <w:szCs w:val="20"/>
        </w:rPr>
        <w:tab/>
        <w:t>&lt;/Payload&gt;</w:t>
      </w:r>
    </w:p>
    <w:p w14:paraId="30B37B7F" w14:textId="77777777" w:rsidR="009E4F2A" w:rsidRDefault="009E4F2A" w:rsidP="009E4F2A">
      <w:pPr>
        <w:autoSpaceDE w:val="0"/>
        <w:autoSpaceDN w:val="0"/>
        <w:adjustRightInd w:val="0"/>
        <w:rPr>
          <w:b/>
          <w:sz w:val="16"/>
          <w:szCs w:val="20"/>
        </w:rPr>
      </w:pPr>
      <w:r>
        <w:rPr>
          <w:b/>
          <w:sz w:val="16"/>
          <w:szCs w:val="20"/>
        </w:rPr>
        <w:t>&lt;/Document&gt;</w:t>
      </w:r>
    </w:p>
    <w:p w14:paraId="7095776C" w14:textId="77777777" w:rsidR="001F6875" w:rsidRDefault="001F6875" w:rsidP="001F6875">
      <w:pPr>
        <w:autoSpaceDE w:val="0"/>
        <w:autoSpaceDN w:val="0"/>
        <w:adjustRightInd w:val="0"/>
        <w:rPr>
          <w:b/>
          <w:sz w:val="16"/>
          <w:szCs w:val="20"/>
        </w:rPr>
      </w:pPr>
    </w:p>
    <w:p w14:paraId="31136498" w14:textId="77777777" w:rsidR="00512064" w:rsidRDefault="00512064" w:rsidP="001F6875">
      <w:pPr>
        <w:autoSpaceDE w:val="0"/>
        <w:autoSpaceDN w:val="0"/>
        <w:adjustRightInd w:val="0"/>
        <w:rPr>
          <w:b/>
          <w:sz w:val="16"/>
          <w:szCs w:val="20"/>
        </w:rPr>
      </w:pPr>
    </w:p>
    <w:p w14:paraId="5006E685" w14:textId="77777777" w:rsidR="001F6875" w:rsidRDefault="001F6875" w:rsidP="00357D17">
      <w:pPr>
        <w:pStyle w:val="Heading2"/>
      </w:pPr>
      <w:bookmarkStart w:id="182" w:name="_Toc206756149"/>
      <w:r>
        <w:t>Changing an Informal Enforcement Action in ICIS</w:t>
      </w:r>
      <w:bookmarkEnd w:id="182"/>
    </w:p>
    <w:p w14:paraId="33C66B36" w14:textId="77777777" w:rsidR="001F6875" w:rsidRDefault="001F6875" w:rsidP="001F6875">
      <w:pPr>
        <w:autoSpaceDE w:val="0"/>
        <w:autoSpaceDN w:val="0"/>
        <w:adjustRightInd w:val="0"/>
        <w:rPr>
          <w:color w:val="FF0000"/>
          <w:sz w:val="20"/>
          <w:szCs w:val="20"/>
          <w:u w:val="single"/>
        </w:rPr>
      </w:pPr>
    </w:p>
    <w:p w14:paraId="72B66DD0" w14:textId="5B9FC1D7" w:rsidR="00E579FF" w:rsidRDefault="00E579FF"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E0BC9DC" w14:textId="043B519C"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AE88BF" w14:textId="026075A3" w:rsidR="009D77B7" w:rsidRPr="00725CCC" w:rsidRDefault="009D77B7" w:rsidP="009D77B7">
      <w:pPr>
        <w:pStyle w:val="BodyText"/>
        <w:numPr>
          <w:ilvl w:val="0"/>
          <w:numId w:val="3"/>
        </w:numPr>
        <w:rPr>
          <w:sz w:val="20"/>
        </w:rPr>
      </w:pPr>
      <w:r>
        <w:rPr>
          <w:sz w:val="20"/>
        </w:rPr>
        <w:t xml:space="preserve">The Informal Enforcement Action Data parent tag should be repeated for each </w:t>
      </w:r>
      <w:r w:rsidR="00E459E0" w:rsidRPr="00725CCC">
        <w:rPr>
          <w:sz w:val="20"/>
        </w:rPr>
        <w:t>enforcement action</w:t>
      </w:r>
      <w:r w:rsidRPr="00725CCC">
        <w:rPr>
          <w:sz w:val="20"/>
        </w:rPr>
        <w:t xml:space="preserve"> record to be </w:t>
      </w:r>
      <w:r w:rsidR="00DA12B1" w:rsidRPr="00725CCC">
        <w:rPr>
          <w:sz w:val="20"/>
        </w:rPr>
        <w:t>added, changed, replaced or deleted</w:t>
      </w:r>
      <w:r w:rsidRPr="00725CCC">
        <w:rPr>
          <w:sz w:val="20"/>
        </w:rPr>
        <w:t xml:space="preserve">.  </w:t>
      </w:r>
    </w:p>
    <w:p w14:paraId="1CC0DD8F" w14:textId="77777777" w:rsidR="00D74A8F" w:rsidRPr="00725CCC" w:rsidRDefault="00D74A8F" w:rsidP="00D74A8F">
      <w:pPr>
        <w:numPr>
          <w:ilvl w:val="0"/>
          <w:numId w:val="3"/>
        </w:numPr>
        <w:spacing w:after="120"/>
        <w:rPr>
          <w:sz w:val="20"/>
        </w:rPr>
      </w:pPr>
      <w:r w:rsidRPr="00725CCC">
        <w:rPr>
          <w:sz w:val="20"/>
        </w:rPr>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2E006615" w14:textId="77777777" w:rsidR="00D74A8F" w:rsidRPr="00725CCC" w:rsidRDefault="00D74A8F" w:rsidP="00D74A8F">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6058F0C5" w14:textId="77777777" w:rsidR="00D74A8F" w:rsidRDefault="00D74A8F" w:rsidP="00D74A8F">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4F1997CC" w14:textId="77777777" w:rsidR="006E1D2D" w:rsidRPr="00907907" w:rsidRDefault="006E1D2D" w:rsidP="006E1D2D">
      <w:pPr>
        <w:numPr>
          <w:ilvl w:val="0"/>
          <w:numId w:val="3"/>
        </w:numPr>
        <w:spacing w:after="120"/>
        <w:rPr>
          <w:sz w:val="20"/>
        </w:rPr>
      </w:pPr>
      <w:r w:rsidRPr="00907907">
        <w:rPr>
          <w:sz w:val="20"/>
        </w:rPr>
        <w:lastRenderedPageBreak/>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23E14BF8" w14:textId="77777777" w:rsidR="004C6A40" w:rsidRPr="00C10397" w:rsidRDefault="004C6A40" w:rsidP="004C6A40">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0C6962BA" w14:textId="77777777" w:rsidR="00CA4157" w:rsidRDefault="00CA4157">
      <w:pPr>
        <w:rPr>
          <w:b/>
          <w:sz w:val="16"/>
          <w:szCs w:val="20"/>
        </w:rPr>
      </w:pPr>
      <w:r>
        <w:rPr>
          <w:b/>
          <w:sz w:val="16"/>
          <w:szCs w:val="20"/>
        </w:rPr>
        <w:br w:type="page"/>
      </w:r>
    </w:p>
    <w:p w14:paraId="6AC35DCE" w14:textId="3FED447E" w:rsidR="009E4F2A" w:rsidRDefault="009E4F2A" w:rsidP="009E4F2A">
      <w:pPr>
        <w:rPr>
          <w:b/>
          <w:sz w:val="16"/>
          <w:szCs w:val="20"/>
        </w:rPr>
      </w:pPr>
      <w:r>
        <w:rPr>
          <w:b/>
          <w:sz w:val="16"/>
          <w:szCs w:val="20"/>
        </w:rPr>
        <w:lastRenderedPageBreak/>
        <w:t>&lt;?xml version="1.0" encoding="UTF-8"?&gt;</w:t>
      </w:r>
    </w:p>
    <w:p w14:paraId="63F29AB3" w14:textId="6E9C94D3"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6D25B052"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59EA3E30"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0A608FC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3578A50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060C2C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4B1E45E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36DA74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0B75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58EE51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5F77EC5"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C721A0"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61AEFC"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A82D00D"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74646D" w14:textId="77777777" w:rsidR="009E4F2A" w:rsidRDefault="009E4F2A" w:rsidP="009E4F2A">
      <w:pPr>
        <w:autoSpaceDE w:val="0"/>
        <w:autoSpaceDN w:val="0"/>
        <w:adjustRightInd w:val="0"/>
        <w:rPr>
          <w:b/>
          <w:sz w:val="16"/>
          <w:szCs w:val="20"/>
        </w:rPr>
      </w:pPr>
      <w:r>
        <w:rPr>
          <w:b/>
          <w:sz w:val="16"/>
          <w:szCs w:val="20"/>
        </w:rPr>
        <w:tab/>
        <w:t>&lt;/Header&gt;</w:t>
      </w:r>
    </w:p>
    <w:p w14:paraId="773DA467"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12D8F87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28C06FD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98FE5B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06DAB47"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508302"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DBEB0C0"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478FAB7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6DB1B57E" w14:textId="77777777" w:rsidR="009E4F2A" w:rsidRPr="00F42398" w:rsidRDefault="009E4F2A" w:rsidP="009E4F2A">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w:t>
      </w:r>
      <w:proofErr w:type="spellStart"/>
      <w:r w:rsidRPr="00F42398">
        <w:rPr>
          <w:color w:val="008000"/>
          <w:sz w:val="16"/>
          <w:szCs w:val="20"/>
        </w:rPr>
        <w:t>PermitIdentifier</w:t>
      </w:r>
      <w:proofErr w:type="spellEnd"/>
      <w:r w:rsidRPr="00F42398">
        <w:rPr>
          <w:color w:val="008000"/>
          <w:sz w:val="16"/>
          <w:szCs w:val="20"/>
        </w:rPr>
        <w:t>&gt;AL10059</w:t>
      </w:r>
      <w:r>
        <w:rPr>
          <w:color w:val="008000"/>
          <w:sz w:val="16"/>
          <w:szCs w:val="20"/>
        </w:rPr>
        <w:t>59</w:t>
      </w:r>
      <w:r w:rsidRPr="00F42398">
        <w:rPr>
          <w:color w:val="008000"/>
          <w:sz w:val="16"/>
          <w:szCs w:val="20"/>
        </w:rPr>
        <w:t>&lt;/</w:t>
      </w:r>
      <w:proofErr w:type="spellStart"/>
      <w:r w:rsidRPr="00F42398">
        <w:rPr>
          <w:color w:val="008000"/>
          <w:sz w:val="16"/>
          <w:szCs w:val="20"/>
        </w:rPr>
        <w:t>PermitIdentifier</w:t>
      </w:r>
      <w:proofErr w:type="spellEnd"/>
      <w:r w:rsidRPr="00F42398">
        <w:rPr>
          <w:color w:val="008000"/>
          <w:sz w:val="16"/>
          <w:szCs w:val="20"/>
        </w:rPr>
        <w:t>&gt;</w:t>
      </w:r>
    </w:p>
    <w:p w14:paraId="558C84A1"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w:t>
      </w:r>
      <w:proofErr w:type="spellStart"/>
      <w:r w:rsidRPr="0077794F">
        <w:rPr>
          <w:sz w:val="16"/>
          <w:szCs w:val="20"/>
        </w:rPr>
        <w:t>EnforcementActionTypeCode</w:t>
      </w:r>
      <w:proofErr w:type="spellEnd"/>
      <w:r w:rsidRPr="0077794F">
        <w:rPr>
          <w:sz w:val="16"/>
          <w:szCs w:val="20"/>
        </w:rPr>
        <w:t>&gt;</w:t>
      </w:r>
      <w:r>
        <w:rPr>
          <w:sz w:val="16"/>
          <w:szCs w:val="20"/>
        </w:rPr>
        <w:t>NOV</w:t>
      </w:r>
      <w:r w:rsidRPr="0077794F">
        <w:rPr>
          <w:sz w:val="16"/>
          <w:szCs w:val="20"/>
        </w:rPr>
        <w:t>&lt;/</w:t>
      </w:r>
      <w:proofErr w:type="spellStart"/>
      <w:r w:rsidRPr="0077794F">
        <w:rPr>
          <w:sz w:val="16"/>
          <w:szCs w:val="20"/>
        </w:rPr>
        <w:t>EnforcementActionTypeCode</w:t>
      </w:r>
      <w:proofErr w:type="spellEnd"/>
      <w:r w:rsidRPr="0077794F">
        <w:rPr>
          <w:sz w:val="16"/>
          <w:szCs w:val="20"/>
        </w:rPr>
        <w:t>&gt;</w:t>
      </w:r>
    </w:p>
    <w:p w14:paraId="0AC8F70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5AB94F2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w:t>
      </w:r>
      <w:proofErr w:type="spellStart"/>
      <w:r w:rsidRPr="009F266F">
        <w:rPr>
          <w:sz w:val="16"/>
          <w:szCs w:val="20"/>
        </w:rPr>
        <w:t>AchievedDate</w:t>
      </w:r>
      <w:proofErr w:type="spellEnd"/>
      <w:r w:rsidRPr="009F266F">
        <w:rPr>
          <w:sz w:val="16"/>
          <w:szCs w:val="20"/>
        </w:rPr>
        <w:t>&gt;2005-12-31&lt;/</w:t>
      </w:r>
      <w:proofErr w:type="spellStart"/>
      <w:r w:rsidRPr="009F266F">
        <w:rPr>
          <w:sz w:val="16"/>
          <w:szCs w:val="20"/>
        </w:rPr>
        <w:t>AchievedDate</w:t>
      </w:r>
      <w:proofErr w:type="spellEnd"/>
      <w:r w:rsidRPr="009F266F">
        <w:rPr>
          <w:sz w:val="16"/>
          <w:szCs w:val="20"/>
        </w:rPr>
        <w:t>&gt;</w:t>
      </w:r>
    </w:p>
    <w:p w14:paraId="121FAC26"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641BDAC3"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FileNumber</w:t>
      </w:r>
      <w:proofErr w:type="spellEnd"/>
      <w:r w:rsidRPr="009833B9">
        <w:rPr>
          <w:sz w:val="16"/>
          <w:szCs w:val="16"/>
        </w:rPr>
        <w:t>&gt;</w:t>
      </w:r>
      <w:r w:rsidRPr="009833B9">
        <w:rPr>
          <w:sz w:val="16"/>
          <w:szCs w:val="16"/>
          <w:highlight w:val="white"/>
        </w:rPr>
        <w:t>SDWA-02-2000-8399&lt;/</w:t>
      </w:r>
      <w:proofErr w:type="spellStart"/>
      <w:r w:rsidRPr="009833B9">
        <w:rPr>
          <w:sz w:val="16"/>
          <w:szCs w:val="16"/>
          <w:highlight w:val="white"/>
        </w:rPr>
        <w:t>FileNumber</w:t>
      </w:r>
      <w:proofErr w:type="spellEnd"/>
      <w:r w:rsidRPr="009833B9">
        <w:rPr>
          <w:sz w:val="16"/>
          <w:szCs w:val="16"/>
          <w:highlight w:val="white"/>
        </w:rPr>
        <w:t>&gt;</w:t>
      </w:r>
    </w:p>
    <w:p w14:paraId="1BA4441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InformalEACommentText</w:t>
      </w:r>
      <w:proofErr w:type="spellEnd"/>
      <w:r>
        <w:rPr>
          <w:sz w:val="16"/>
          <w:szCs w:val="20"/>
        </w:rPr>
        <w:t>&gt;Action followed up with a call.&lt;/</w:t>
      </w:r>
      <w:proofErr w:type="spellStart"/>
      <w:r>
        <w:rPr>
          <w:sz w:val="16"/>
          <w:szCs w:val="20"/>
        </w:rPr>
        <w:t>InformalEACommentText</w:t>
      </w:r>
      <w:proofErr w:type="spellEnd"/>
      <w:r>
        <w:rPr>
          <w:sz w:val="16"/>
          <w:szCs w:val="20"/>
        </w:rPr>
        <w:t>&gt;</w:t>
      </w:r>
    </w:p>
    <w:p w14:paraId="07D499E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0221A05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5F12016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0CBA7C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FF151D8"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57DD944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6A8F16B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0E67C5B9"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3E1910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628C146E"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32F8AF61"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096CF9E7"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34BBC858" w14:textId="7A114619"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00E54EA8">
        <w:rPr>
          <w:color w:val="0000FF"/>
          <w:sz w:val="16"/>
          <w:szCs w:val="20"/>
        </w:rPr>
        <w:t>&gt;INS&lt;</w:t>
      </w:r>
      <w:r w:rsidRPr="00D60A5D">
        <w:rPr>
          <w:color w:val="0000FF"/>
          <w:sz w:val="16"/>
          <w:szCs w:val="20"/>
        </w:rPr>
        <w:t>/</w:t>
      </w:r>
      <w:proofErr w:type="spellStart"/>
      <w:r w:rsidRPr="00D60A5D">
        <w:rPr>
          <w:color w:val="0000FF"/>
          <w:sz w:val="16"/>
          <w:szCs w:val="20"/>
        </w:rPr>
        <w:t>AffiliationTypeText</w:t>
      </w:r>
      <w:proofErr w:type="spellEnd"/>
      <w:r w:rsidRPr="00D60A5D">
        <w:rPr>
          <w:color w:val="0000FF"/>
          <w:sz w:val="16"/>
          <w:szCs w:val="20"/>
        </w:rPr>
        <w:t>&gt;</w:t>
      </w:r>
    </w:p>
    <w:p w14:paraId="23019F01" w14:textId="0808CC0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103DA45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7D628D9"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5DE9C9BF" w14:textId="77777777" w:rsidR="009E4F2A" w:rsidRPr="00214885" w:rsidRDefault="009E4F2A" w:rsidP="009E4F2A">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6CED981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71EFFC1F"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1EA82EC5" w14:textId="77777777" w:rsidR="009E4F2A" w:rsidRDefault="009E4F2A" w:rsidP="009E4F2A">
      <w:pPr>
        <w:autoSpaceDE w:val="0"/>
        <w:autoSpaceDN w:val="0"/>
        <w:adjustRightInd w:val="0"/>
        <w:rPr>
          <w:b/>
          <w:sz w:val="16"/>
          <w:szCs w:val="20"/>
        </w:rPr>
      </w:pPr>
      <w:r>
        <w:rPr>
          <w:b/>
          <w:sz w:val="16"/>
          <w:szCs w:val="20"/>
        </w:rPr>
        <w:tab/>
        <w:t>&lt;/Payload&gt;</w:t>
      </w:r>
    </w:p>
    <w:p w14:paraId="3516F8A2" w14:textId="77777777" w:rsidR="009E4F2A" w:rsidRDefault="009E4F2A" w:rsidP="009E4F2A">
      <w:pPr>
        <w:autoSpaceDE w:val="0"/>
        <w:autoSpaceDN w:val="0"/>
        <w:adjustRightInd w:val="0"/>
        <w:rPr>
          <w:b/>
          <w:sz w:val="16"/>
          <w:szCs w:val="20"/>
        </w:rPr>
      </w:pPr>
      <w:r>
        <w:rPr>
          <w:b/>
          <w:sz w:val="16"/>
          <w:szCs w:val="20"/>
        </w:rPr>
        <w:t>&lt;/Document&gt;</w:t>
      </w:r>
    </w:p>
    <w:p w14:paraId="4D4D3A1D" w14:textId="77777777" w:rsidR="001F6875" w:rsidRDefault="001F6875" w:rsidP="001F6875">
      <w:pPr>
        <w:autoSpaceDE w:val="0"/>
        <w:autoSpaceDN w:val="0"/>
        <w:adjustRightInd w:val="0"/>
        <w:rPr>
          <w:sz w:val="16"/>
          <w:szCs w:val="20"/>
        </w:rPr>
      </w:pPr>
    </w:p>
    <w:p w14:paraId="26BB4D84" w14:textId="77777777" w:rsidR="001F6875" w:rsidRDefault="001F6875" w:rsidP="001F6875">
      <w:pPr>
        <w:autoSpaceDE w:val="0"/>
        <w:autoSpaceDN w:val="0"/>
        <w:adjustRightInd w:val="0"/>
        <w:rPr>
          <w:sz w:val="16"/>
          <w:szCs w:val="20"/>
        </w:rPr>
      </w:pPr>
    </w:p>
    <w:p w14:paraId="7A9998C4" w14:textId="77777777" w:rsidR="00F96287" w:rsidRDefault="00F96287" w:rsidP="00F96287">
      <w:pPr>
        <w:pStyle w:val="Heading2"/>
      </w:pPr>
      <w:bookmarkStart w:id="183" w:name="_Toc206756150"/>
      <w:r>
        <w:t>Replacing an Informal Enforcement Action in ICIS</w:t>
      </w:r>
      <w:bookmarkEnd w:id="183"/>
    </w:p>
    <w:p w14:paraId="718692E8" w14:textId="77777777" w:rsidR="00F96287" w:rsidRDefault="00F96287" w:rsidP="00F96287">
      <w:pPr>
        <w:autoSpaceDE w:val="0"/>
        <w:autoSpaceDN w:val="0"/>
        <w:adjustRightInd w:val="0"/>
        <w:rPr>
          <w:color w:val="FF0000"/>
          <w:sz w:val="20"/>
          <w:szCs w:val="20"/>
          <w:u w:val="single"/>
        </w:rPr>
      </w:pPr>
    </w:p>
    <w:p w14:paraId="159FA59B" w14:textId="28A0EA40" w:rsidR="00440390" w:rsidRDefault="00440390" w:rsidP="008E127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2BECA49" w14:textId="54B3ED33" w:rsidR="008E1276" w:rsidRDefault="008E1276" w:rsidP="008E127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0D1B937" w14:textId="45C0D421" w:rsidR="008E1276" w:rsidRPr="00725CCC" w:rsidRDefault="008E1276" w:rsidP="008E1276">
      <w:pPr>
        <w:pStyle w:val="BodyText"/>
        <w:numPr>
          <w:ilvl w:val="0"/>
          <w:numId w:val="3"/>
        </w:numPr>
        <w:rPr>
          <w:sz w:val="20"/>
        </w:rPr>
      </w:pPr>
      <w:r>
        <w:rPr>
          <w:sz w:val="20"/>
        </w:rPr>
        <w:t xml:space="preserve">The Informal Enforcement Action Data parent tag should be repeated for each </w:t>
      </w:r>
      <w:r w:rsidRPr="00725CCC">
        <w:rPr>
          <w:sz w:val="20"/>
        </w:rPr>
        <w:t xml:space="preserve">enforcement action record to be added, changed, replaced or deleted.  </w:t>
      </w:r>
    </w:p>
    <w:p w14:paraId="78BB3630" w14:textId="77777777" w:rsidR="008E1276" w:rsidRPr="00725CCC" w:rsidRDefault="008E1276" w:rsidP="008E1276">
      <w:pPr>
        <w:numPr>
          <w:ilvl w:val="0"/>
          <w:numId w:val="3"/>
        </w:numPr>
        <w:spacing w:after="120"/>
        <w:rPr>
          <w:sz w:val="20"/>
        </w:rPr>
      </w:pPr>
      <w:r w:rsidRPr="00725CCC">
        <w:rPr>
          <w:sz w:val="20"/>
        </w:rPr>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411ACD04" w14:textId="77777777" w:rsidR="008E1276" w:rsidRPr="00725CCC" w:rsidRDefault="008E1276" w:rsidP="008E1276">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3C37FCC7" w14:textId="77777777" w:rsidR="008E1276" w:rsidRDefault="008E1276" w:rsidP="008E1276">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4AE92E77"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6EA872B4" w14:textId="77777777" w:rsidR="004C6A40" w:rsidRPr="00C10397" w:rsidRDefault="004C6A40" w:rsidP="004C6A40">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0C8449DC" w14:textId="50CE40E8" w:rsidR="008E1276" w:rsidRPr="00440390" w:rsidRDefault="008E1276" w:rsidP="00300A7A">
      <w:pPr>
        <w:pStyle w:val="BodyText"/>
        <w:numPr>
          <w:ilvl w:val="0"/>
          <w:numId w:val="3"/>
        </w:numPr>
        <w:rPr>
          <w:sz w:val="20"/>
        </w:rPr>
      </w:pPr>
      <w:r w:rsidRPr="00440390">
        <w:rPr>
          <w:sz w:val="20"/>
        </w:rPr>
        <w:t>If a matching record does not exist in ICIS, a new enforcement action record with child records will be added to ICIS.  Otherwise, enforcement action fields will be blanked out and overwritten with data contained in the XML file and child records will be added, changed or deleted based upon the rules above.</w:t>
      </w:r>
    </w:p>
    <w:p w14:paraId="4A122D8D" w14:textId="77777777" w:rsidR="00512064" w:rsidRDefault="00512064" w:rsidP="00512064">
      <w:pPr>
        <w:pStyle w:val="Header"/>
        <w:tabs>
          <w:tab w:val="clear" w:pos="4320"/>
          <w:tab w:val="clear" w:pos="8640"/>
        </w:tabs>
      </w:pPr>
    </w:p>
    <w:p w14:paraId="366A4FA4" w14:textId="77777777" w:rsidR="009E4F2A" w:rsidRDefault="009E4F2A" w:rsidP="009E4F2A">
      <w:pPr>
        <w:rPr>
          <w:b/>
          <w:sz w:val="16"/>
          <w:szCs w:val="20"/>
        </w:rPr>
      </w:pPr>
      <w:r>
        <w:rPr>
          <w:b/>
          <w:sz w:val="16"/>
          <w:szCs w:val="20"/>
        </w:rPr>
        <w:t>&lt;?xml version="1.0" encoding="UTF-8"?&gt;</w:t>
      </w:r>
    </w:p>
    <w:p w14:paraId="277E231E" w14:textId="7422EA4F"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D15F5E4"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3E86E3F3"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57E3BCF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56D61C5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F09F4B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6BFD284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9FE2C7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FDA062"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AFEBBC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7977660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4925ACE"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94A3"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FCF82C"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1C98A5A" w14:textId="77777777" w:rsidR="009E4F2A" w:rsidRDefault="009E4F2A" w:rsidP="009E4F2A">
      <w:pPr>
        <w:autoSpaceDE w:val="0"/>
        <w:autoSpaceDN w:val="0"/>
        <w:adjustRightInd w:val="0"/>
        <w:rPr>
          <w:b/>
          <w:sz w:val="16"/>
          <w:szCs w:val="20"/>
        </w:rPr>
      </w:pPr>
      <w:r>
        <w:rPr>
          <w:b/>
          <w:sz w:val="16"/>
          <w:szCs w:val="20"/>
        </w:rPr>
        <w:tab/>
        <w:t>&lt;/Header&gt;</w:t>
      </w:r>
    </w:p>
    <w:p w14:paraId="4BCD546B"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1F2C6FC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06C8F62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6979C8A"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15D55B0"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AD2EE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2EE532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5BF9C2B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17AF8009" w14:textId="77777777" w:rsidR="009E4F2A" w:rsidRPr="00B664B1" w:rsidRDefault="009E4F2A" w:rsidP="009E4F2A">
      <w:pPr>
        <w:autoSpaceDE w:val="0"/>
        <w:autoSpaceDN w:val="0"/>
        <w:adjustRightInd w:val="0"/>
        <w:rPr>
          <w:color w:val="008000"/>
          <w:sz w:val="16"/>
          <w:szCs w:val="20"/>
        </w:rPr>
      </w:pPr>
      <w:r w:rsidRPr="00B664B1">
        <w:rPr>
          <w:color w:val="008000"/>
          <w:sz w:val="16"/>
          <w:szCs w:val="20"/>
        </w:rPr>
        <w:tab/>
      </w:r>
      <w:r w:rsidRPr="00B664B1">
        <w:rPr>
          <w:color w:val="008000"/>
          <w:sz w:val="16"/>
          <w:szCs w:val="20"/>
        </w:rPr>
        <w:tab/>
      </w:r>
      <w:r w:rsidRPr="00B664B1">
        <w:rPr>
          <w:color w:val="008000"/>
          <w:sz w:val="16"/>
          <w:szCs w:val="20"/>
        </w:rPr>
        <w:tab/>
      </w:r>
      <w:r w:rsidRPr="00B664B1">
        <w:rPr>
          <w:color w:val="008000"/>
          <w:sz w:val="16"/>
          <w:szCs w:val="20"/>
        </w:rPr>
        <w:tab/>
        <w:t>&lt;</w:t>
      </w:r>
      <w:proofErr w:type="spellStart"/>
      <w:r w:rsidRPr="00B664B1">
        <w:rPr>
          <w:color w:val="008000"/>
          <w:sz w:val="16"/>
          <w:szCs w:val="20"/>
        </w:rPr>
        <w:t>PermitIdentifier</w:t>
      </w:r>
      <w:proofErr w:type="spellEnd"/>
      <w:r w:rsidRPr="00B664B1">
        <w:rPr>
          <w:color w:val="008000"/>
          <w:sz w:val="16"/>
          <w:szCs w:val="20"/>
        </w:rPr>
        <w:t>&gt;AL1005932&lt;/</w:t>
      </w:r>
      <w:proofErr w:type="spellStart"/>
      <w:r w:rsidRPr="00B664B1">
        <w:rPr>
          <w:color w:val="008000"/>
          <w:sz w:val="16"/>
          <w:szCs w:val="20"/>
        </w:rPr>
        <w:t>PermitIdentifier</w:t>
      </w:r>
      <w:proofErr w:type="spellEnd"/>
      <w:r w:rsidRPr="00B664B1">
        <w:rPr>
          <w:color w:val="008000"/>
          <w:sz w:val="16"/>
          <w:szCs w:val="20"/>
        </w:rPr>
        <w:t>&gt;</w:t>
      </w:r>
    </w:p>
    <w:p w14:paraId="42CF8A6C"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w:t>
      </w:r>
      <w:proofErr w:type="spellStart"/>
      <w:r w:rsidRPr="0077794F">
        <w:rPr>
          <w:sz w:val="16"/>
          <w:szCs w:val="20"/>
        </w:rPr>
        <w:t>EnforcementActionTypeCode</w:t>
      </w:r>
      <w:proofErr w:type="spellEnd"/>
      <w:r w:rsidRPr="0077794F">
        <w:rPr>
          <w:sz w:val="16"/>
          <w:szCs w:val="20"/>
        </w:rPr>
        <w:t>&gt;</w:t>
      </w:r>
      <w:r>
        <w:rPr>
          <w:sz w:val="16"/>
          <w:szCs w:val="20"/>
        </w:rPr>
        <w:t>NOV</w:t>
      </w:r>
      <w:r w:rsidRPr="0077794F">
        <w:rPr>
          <w:sz w:val="16"/>
          <w:szCs w:val="20"/>
        </w:rPr>
        <w:t>&lt;/</w:t>
      </w:r>
      <w:proofErr w:type="spellStart"/>
      <w:r w:rsidRPr="0077794F">
        <w:rPr>
          <w:sz w:val="16"/>
          <w:szCs w:val="20"/>
        </w:rPr>
        <w:t>EnforcementActionTypeCode</w:t>
      </w:r>
      <w:proofErr w:type="spellEnd"/>
      <w:r w:rsidRPr="0077794F">
        <w:rPr>
          <w:sz w:val="16"/>
          <w:szCs w:val="20"/>
        </w:rPr>
        <w:t>&gt;</w:t>
      </w:r>
    </w:p>
    <w:p w14:paraId="2EFE3112"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68AD3F3A"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w:t>
      </w:r>
      <w:proofErr w:type="spellStart"/>
      <w:r w:rsidRPr="009F266F">
        <w:rPr>
          <w:sz w:val="16"/>
          <w:szCs w:val="20"/>
        </w:rPr>
        <w:t>AchievedDate</w:t>
      </w:r>
      <w:proofErr w:type="spellEnd"/>
      <w:r w:rsidRPr="009F266F">
        <w:rPr>
          <w:sz w:val="16"/>
          <w:szCs w:val="20"/>
        </w:rPr>
        <w:t>&gt;2005-12-31&lt;/</w:t>
      </w:r>
      <w:proofErr w:type="spellStart"/>
      <w:r w:rsidRPr="009F266F">
        <w:rPr>
          <w:sz w:val="16"/>
          <w:szCs w:val="20"/>
        </w:rPr>
        <w:t>AchievedDate</w:t>
      </w:r>
      <w:proofErr w:type="spellEnd"/>
      <w:r w:rsidRPr="009F266F">
        <w:rPr>
          <w:sz w:val="16"/>
          <w:szCs w:val="20"/>
        </w:rPr>
        <w:t>&gt;</w:t>
      </w:r>
    </w:p>
    <w:p w14:paraId="595F7D0B"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3F4CFB31"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FileNumber</w:t>
      </w:r>
      <w:proofErr w:type="spellEnd"/>
      <w:r w:rsidRPr="009833B9">
        <w:rPr>
          <w:sz w:val="16"/>
          <w:szCs w:val="16"/>
        </w:rPr>
        <w:t>&gt;</w:t>
      </w:r>
      <w:r w:rsidRPr="009833B9">
        <w:rPr>
          <w:sz w:val="16"/>
          <w:szCs w:val="16"/>
          <w:highlight w:val="white"/>
        </w:rPr>
        <w:t>SDWA-02-2000-8399&lt;/</w:t>
      </w:r>
      <w:proofErr w:type="spellStart"/>
      <w:r w:rsidRPr="009833B9">
        <w:rPr>
          <w:sz w:val="16"/>
          <w:szCs w:val="16"/>
          <w:highlight w:val="white"/>
        </w:rPr>
        <w:t>FileNumber</w:t>
      </w:r>
      <w:proofErr w:type="spellEnd"/>
      <w:r w:rsidRPr="009833B9">
        <w:rPr>
          <w:sz w:val="16"/>
          <w:szCs w:val="16"/>
          <w:highlight w:val="white"/>
        </w:rPr>
        <w:t>&gt;</w:t>
      </w:r>
    </w:p>
    <w:p w14:paraId="074D6BB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InformalEACommentText</w:t>
      </w:r>
      <w:proofErr w:type="spellEnd"/>
      <w:r>
        <w:rPr>
          <w:sz w:val="16"/>
          <w:szCs w:val="20"/>
        </w:rPr>
        <w:t>&gt;Action followed up with a call.&lt;/</w:t>
      </w:r>
      <w:proofErr w:type="spellStart"/>
      <w:r>
        <w:rPr>
          <w:sz w:val="16"/>
          <w:szCs w:val="20"/>
        </w:rPr>
        <w:t>InformalEACommentText</w:t>
      </w:r>
      <w:proofErr w:type="spellEnd"/>
      <w:r>
        <w:rPr>
          <w:sz w:val="16"/>
          <w:szCs w:val="20"/>
        </w:rPr>
        <w:t>&gt;</w:t>
      </w:r>
    </w:p>
    <w:p w14:paraId="402AB21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40FFB97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2D7A9CD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3DEB33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18D8AF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4E19CF1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4F2BAF7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59F7C5A4"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11661B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152B0F04"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2FEBBA03"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014BC95B"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53784761" w14:textId="3AFC66ED"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00E54EA8">
        <w:rPr>
          <w:color w:val="0000FF"/>
          <w:sz w:val="16"/>
          <w:szCs w:val="20"/>
        </w:rPr>
        <w:t>&gt;INS&lt;</w:t>
      </w:r>
      <w:r w:rsidRPr="00D60A5D">
        <w:rPr>
          <w:color w:val="0000FF"/>
          <w:sz w:val="16"/>
          <w:szCs w:val="20"/>
        </w:rPr>
        <w:t>/</w:t>
      </w:r>
      <w:proofErr w:type="spellStart"/>
      <w:r w:rsidRPr="00D60A5D">
        <w:rPr>
          <w:color w:val="0000FF"/>
          <w:sz w:val="16"/>
          <w:szCs w:val="20"/>
        </w:rPr>
        <w:t>AffiliationTypeText</w:t>
      </w:r>
      <w:proofErr w:type="spellEnd"/>
      <w:r w:rsidRPr="00D60A5D">
        <w:rPr>
          <w:color w:val="0000FF"/>
          <w:sz w:val="16"/>
          <w:szCs w:val="20"/>
        </w:rPr>
        <w:t>&gt;</w:t>
      </w:r>
    </w:p>
    <w:p w14:paraId="48572B3B" w14:textId="7BDF742C"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ElectronicAddressText</w:t>
      </w:r>
      <w:proofErr w:type="spellEnd"/>
      <w:r w:rsidRPr="00D60A5D">
        <w:rPr>
          <w:color w:val="0000FF"/>
          <w:sz w:val="16"/>
          <w:szCs w:val="20"/>
        </w:rPr>
        <w:t>&gt;</w:t>
      </w:r>
      <w:r w:rsidR="00E54EA8">
        <w:rPr>
          <w:color w:val="0000FF"/>
          <w:sz w:val="16"/>
          <w:szCs w:val="20"/>
        </w:rPr>
        <w:t>jdoe@StateDEQ.us</w:t>
      </w:r>
      <w:r w:rsidRPr="00D60A5D">
        <w:rPr>
          <w:color w:val="0000FF"/>
          <w:sz w:val="16"/>
          <w:szCs w:val="20"/>
        </w:rPr>
        <w:t>&lt;/</w:t>
      </w:r>
      <w:proofErr w:type="spellStart"/>
      <w:r w:rsidRPr="00D60A5D">
        <w:rPr>
          <w:color w:val="0000FF"/>
          <w:sz w:val="16"/>
          <w:szCs w:val="20"/>
        </w:rPr>
        <w:t>ElectronicAddressText</w:t>
      </w:r>
      <w:proofErr w:type="spellEnd"/>
      <w:r w:rsidRPr="00D60A5D">
        <w:rPr>
          <w:color w:val="0000FF"/>
          <w:sz w:val="16"/>
          <w:szCs w:val="20"/>
        </w:rPr>
        <w:t>&gt;</w:t>
      </w:r>
    </w:p>
    <w:p w14:paraId="5322575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7C92F1" w14:textId="77777777" w:rsidR="009E4F2A" w:rsidRDefault="009E4F2A" w:rsidP="009E4F2A">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&lt;EndDateOfContactAssociation&gt;2006-12-31&lt;/EndDateOfContactAssociation&gt;</w:t>
      </w:r>
    </w:p>
    <w:p w14:paraId="311E238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6C46F00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7873168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72343F16" w14:textId="77777777" w:rsidR="009E4F2A" w:rsidRDefault="009E4F2A" w:rsidP="009E4F2A">
      <w:pPr>
        <w:autoSpaceDE w:val="0"/>
        <w:autoSpaceDN w:val="0"/>
        <w:adjustRightInd w:val="0"/>
        <w:rPr>
          <w:b/>
          <w:sz w:val="16"/>
          <w:szCs w:val="20"/>
        </w:rPr>
      </w:pPr>
      <w:r>
        <w:rPr>
          <w:b/>
          <w:sz w:val="16"/>
          <w:szCs w:val="20"/>
        </w:rPr>
        <w:tab/>
        <w:t>&lt;/Payload&gt;</w:t>
      </w:r>
    </w:p>
    <w:p w14:paraId="59652D8B" w14:textId="77777777" w:rsidR="009E4F2A" w:rsidRDefault="009E4F2A" w:rsidP="009E4F2A">
      <w:pPr>
        <w:autoSpaceDE w:val="0"/>
        <w:autoSpaceDN w:val="0"/>
        <w:adjustRightInd w:val="0"/>
        <w:rPr>
          <w:b/>
          <w:sz w:val="16"/>
          <w:szCs w:val="20"/>
        </w:rPr>
      </w:pPr>
      <w:r>
        <w:rPr>
          <w:b/>
          <w:sz w:val="16"/>
          <w:szCs w:val="20"/>
        </w:rPr>
        <w:t>&lt;/Document&gt;</w:t>
      </w:r>
    </w:p>
    <w:p w14:paraId="199125C2" w14:textId="77777777" w:rsidR="00F96287" w:rsidRDefault="00F96287" w:rsidP="001F6875">
      <w:pPr>
        <w:autoSpaceDE w:val="0"/>
        <w:autoSpaceDN w:val="0"/>
        <w:adjustRightInd w:val="0"/>
        <w:rPr>
          <w:sz w:val="16"/>
          <w:szCs w:val="20"/>
        </w:rPr>
      </w:pPr>
    </w:p>
    <w:p w14:paraId="70624B68" w14:textId="77777777" w:rsidR="00512064" w:rsidRDefault="00512064" w:rsidP="001F6875">
      <w:pPr>
        <w:autoSpaceDE w:val="0"/>
        <w:autoSpaceDN w:val="0"/>
        <w:adjustRightInd w:val="0"/>
        <w:rPr>
          <w:sz w:val="16"/>
          <w:szCs w:val="20"/>
        </w:rPr>
      </w:pPr>
    </w:p>
    <w:p w14:paraId="05F3BD03" w14:textId="77777777" w:rsidR="001F6875" w:rsidRDefault="001F6875" w:rsidP="00357D17">
      <w:pPr>
        <w:pStyle w:val="Heading2"/>
      </w:pPr>
      <w:bookmarkStart w:id="184" w:name="_Toc206756151"/>
      <w:r>
        <w:t>Deleting an Informal Enforcement Action from ICIS</w:t>
      </w:r>
      <w:bookmarkEnd w:id="184"/>
    </w:p>
    <w:p w14:paraId="72A6C2AD" w14:textId="77777777" w:rsidR="001F6875" w:rsidRDefault="001F6875" w:rsidP="001F6875">
      <w:pPr>
        <w:autoSpaceDE w:val="0"/>
        <w:autoSpaceDN w:val="0"/>
        <w:adjustRightInd w:val="0"/>
        <w:rPr>
          <w:color w:val="FF0000"/>
          <w:sz w:val="20"/>
          <w:szCs w:val="20"/>
          <w:u w:val="single"/>
        </w:rPr>
      </w:pPr>
    </w:p>
    <w:p w14:paraId="041EDBA5" w14:textId="2EDCF91F" w:rsidR="00440390" w:rsidRDefault="00440390"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2875599" w14:textId="139CDEDF"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D1CBF0A" w14:textId="5C67E5CE" w:rsidR="00BA3B0C" w:rsidRPr="00725CCC" w:rsidRDefault="00BA3B0C" w:rsidP="00BA3B0C">
      <w:pPr>
        <w:pStyle w:val="BodyText"/>
        <w:numPr>
          <w:ilvl w:val="0"/>
          <w:numId w:val="3"/>
        </w:numPr>
        <w:rPr>
          <w:sz w:val="20"/>
        </w:rPr>
      </w:pPr>
      <w:r w:rsidRPr="00725CCC">
        <w:rPr>
          <w:sz w:val="20"/>
        </w:rPr>
        <w:t xml:space="preserve">The Informal Enforcement Action Data parent tag should be repeated for each enforcement action record to be </w:t>
      </w:r>
      <w:r w:rsidR="00DA12B1" w:rsidRPr="00725CCC">
        <w:rPr>
          <w:sz w:val="20"/>
        </w:rPr>
        <w:t>added, changed, replaced or deleted</w:t>
      </w:r>
      <w:r w:rsidRPr="00725CCC">
        <w:rPr>
          <w:sz w:val="20"/>
        </w:rPr>
        <w:t xml:space="preserve">.  </w:t>
      </w:r>
    </w:p>
    <w:p w14:paraId="62D9AE02"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any records without limits or compliance schedules.  Links to violations and inspections associated with this record will be deleted. </w:t>
      </w:r>
    </w:p>
    <w:p w14:paraId="13497E45" w14:textId="36609E7E" w:rsidR="001F6875" w:rsidRPr="00440390" w:rsidRDefault="0074520D" w:rsidP="00BE5CD0">
      <w:pPr>
        <w:pStyle w:val="BodyText"/>
        <w:numPr>
          <w:ilvl w:val="0"/>
          <w:numId w:val="3"/>
        </w:numPr>
        <w:rPr>
          <w:b/>
          <w:sz w:val="16"/>
          <w:szCs w:val="20"/>
        </w:rPr>
      </w:pPr>
      <w:r w:rsidRPr="00440390">
        <w:rPr>
          <w:sz w:val="20"/>
        </w:rPr>
        <w:t xml:space="preserve">Tags that are optional for changing or replacing a record </w:t>
      </w:r>
      <w:r w:rsidR="003B5BEF" w:rsidRPr="00440390">
        <w:rPr>
          <w:sz w:val="20"/>
        </w:rPr>
        <w:t>may be present in the file but will be ignored by ICIS.</w:t>
      </w:r>
    </w:p>
    <w:p w14:paraId="057DDC16" w14:textId="77777777" w:rsidR="001F6875" w:rsidRDefault="001F6875" w:rsidP="001F6875">
      <w:pPr>
        <w:rPr>
          <w:b/>
          <w:sz w:val="16"/>
          <w:szCs w:val="20"/>
        </w:rPr>
      </w:pPr>
    </w:p>
    <w:p w14:paraId="4870E240" w14:textId="77777777" w:rsidR="009E4F2A" w:rsidRDefault="009E4F2A" w:rsidP="009E4F2A">
      <w:pPr>
        <w:rPr>
          <w:b/>
          <w:sz w:val="16"/>
          <w:szCs w:val="20"/>
        </w:rPr>
      </w:pPr>
      <w:r>
        <w:rPr>
          <w:b/>
          <w:sz w:val="16"/>
          <w:szCs w:val="20"/>
        </w:rPr>
        <w:t>&lt;?xml version="1.0" encoding="UTF-8"?&gt;</w:t>
      </w:r>
    </w:p>
    <w:p w14:paraId="2DA49C2D" w14:textId="2C92A55B"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F08258B"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6950C02"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6EFA594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53FE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8B340A"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758509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2181BA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1E99FFF"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AABDAA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7DF0B493"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4C5F2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EBC087"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5AE9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47D5DC" w14:textId="77777777" w:rsidR="009E4F2A" w:rsidRDefault="009E4F2A" w:rsidP="009E4F2A">
      <w:pPr>
        <w:autoSpaceDE w:val="0"/>
        <w:autoSpaceDN w:val="0"/>
        <w:adjustRightInd w:val="0"/>
        <w:rPr>
          <w:b/>
          <w:sz w:val="16"/>
          <w:szCs w:val="20"/>
        </w:rPr>
      </w:pPr>
      <w:r>
        <w:rPr>
          <w:b/>
          <w:sz w:val="16"/>
          <w:szCs w:val="20"/>
        </w:rPr>
        <w:tab/>
        <w:t>&lt;/Header&gt;</w:t>
      </w:r>
    </w:p>
    <w:p w14:paraId="13E42E31"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33CCDC6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553023A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2D4750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1B9AE364"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12363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5B7A3DD" w14:textId="77777777" w:rsidR="009E4F2A" w:rsidRDefault="009E4F2A" w:rsidP="009E4F2A">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2116501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700B777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ReasonDeletingRecord</w:t>
      </w:r>
      <w:proofErr w:type="spellEnd"/>
      <w:r>
        <w:rPr>
          <w:b/>
          <w:sz w:val="16"/>
          <w:szCs w:val="20"/>
        </w:rPr>
        <w:t>&gt;Entered incorrectly&lt;/</w:t>
      </w:r>
      <w:proofErr w:type="spellStart"/>
      <w:r>
        <w:rPr>
          <w:b/>
          <w:sz w:val="16"/>
          <w:szCs w:val="20"/>
        </w:rPr>
        <w:t>ReasonDeletingRecord</w:t>
      </w:r>
      <w:proofErr w:type="spellEnd"/>
      <w:r>
        <w:rPr>
          <w:b/>
          <w:sz w:val="16"/>
          <w:szCs w:val="20"/>
        </w:rPr>
        <w:t>&gt;</w:t>
      </w:r>
    </w:p>
    <w:p w14:paraId="02F30CC4"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413D6A7C"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6C2AE220" w14:textId="77777777" w:rsidR="009E4F2A" w:rsidRDefault="009E4F2A" w:rsidP="009E4F2A">
      <w:pPr>
        <w:autoSpaceDE w:val="0"/>
        <w:autoSpaceDN w:val="0"/>
        <w:adjustRightInd w:val="0"/>
        <w:rPr>
          <w:b/>
          <w:sz w:val="16"/>
          <w:szCs w:val="20"/>
        </w:rPr>
      </w:pPr>
      <w:r>
        <w:rPr>
          <w:b/>
          <w:sz w:val="16"/>
          <w:szCs w:val="20"/>
        </w:rPr>
        <w:tab/>
        <w:t>&lt;/Payload&gt;</w:t>
      </w:r>
    </w:p>
    <w:p w14:paraId="4431D69E" w14:textId="77777777" w:rsidR="009E4F2A" w:rsidRDefault="009E4F2A" w:rsidP="009E4F2A">
      <w:pPr>
        <w:autoSpaceDE w:val="0"/>
        <w:autoSpaceDN w:val="0"/>
        <w:adjustRightInd w:val="0"/>
        <w:rPr>
          <w:b/>
          <w:sz w:val="16"/>
          <w:szCs w:val="20"/>
        </w:rPr>
      </w:pPr>
      <w:r>
        <w:rPr>
          <w:b/>
          <w:sz w:val="16"/>
          <w:szCs w:val="20"/>
        </w:rPr>
        <w:t>&lt;/Document&gt;</w:t>
      </w:r>
    </w:p>
    <w:p w14:paraId="470341F1" w14:textId="77777777" w:rsidR="001F6875" w:rsidRDefault="001F6875" w:rsidP="001F6875">
      <w:pPr>
        <w:pStyle w:val="Heading1"/>
        <w:tabs>
          <w:tab w:val="num" w:pos="432"/>
        </w:tabs>
        <w:ind w:left="432" w:hanging="432"/>
        <w:jc w:val="center"/>
        <w:rPr>
          <w:sz w:val="24"/>
        </w:rPr>
      </w:pPr>
      <w:r>
        <w:rPr>
          <w:color w:val="FF0000"/>
        </w:rPr>
        <w:br w:type="page"/>
      </w:r>
      <w:bookmarkStart w:id="185" w:name="_Toc206756152"/>
      <w:r>
        <w:rPr>
          <w:sz w:val="24"/>
        </w:rPr>
        <w:lastRenderedPageBreak/>
        <w:t>LIMIT SET XML SUBMISSION EXAMPLES</w:t>
      </w:r>
      <w:bookmarkEnd w:id="185"/>
    </w:p>
    <w:p w14:paraId="63058C85" w14:textId="77777777" w:rsidR="001F6875" w:rsidRDefault="001F6875" w:rsidP="001F6875">
      <w:pPr>
        <w:rPr>
          <w:color w:val="FF0000"/>
          <w:sz w:val="16"/>
          <w:szCs w:val="20"/>
        </w:rPr>
      </w:pPr>
    </w:p>
    <w:p w14:paraId="66ECBF94" w14:textId="77777777" w:rsidR="001F6875" w:rsidRDefault="001F6875" w:rsidP="00357D17">
      <w:pPr>
        <w:pStyle w:val="Heading2"/>
      </w:pPr>
      <w:bookmarkStart w:id="186" w:name="_Toc206756153"/>
      <w:r>
        <w:t>Adding a Limit Set to ICIS</w:t>
      </w:r>
      <w:bookmarkEnd w:id="186"/>
    </w:p>
    <w:p w14:paraId="237E74DF" w14:textId="77777777" w:rsidR="001F6875" w:rsidRDefault="001F6875" w:rsidP="001F6875">
      <w:pPr>
        <w:autoSpaceDE w:val="0"/>
        <w:autoSpaceDN w:val="0"/>
        <w:adjustRightInd w:val="0"/>
        <w:rPr>
          <w:color w:val="FF0000"/>
          <w:sz w:val="20"/>
          <w:szCs w:val="20"/>
          <w:u w:val="single"/>
        </w:rPr>
      </w:pPr>
    </w:p>
    <w:p w14:paraId="7D3F66F7" w14:textId="77777777" w:rsidR="0010129F" w:rsidRPr="0010129F" w:rsidRDefault="0010129F" w:rsidP="00F2194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45565C43" w14:textId="24F993F3" w:rsidR="0010129F" w:rsidRDefault="00F2194B" w:rsidP="0010129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EC248AF" w14:textId="15ADA0C7" w:rsidR="00F2194B" w:rsidRDefault="00F2194B" w:rsidP="00F2194B">
      <w:pPr>
        <w:pStyle w:val="BodyText"/>
        <w:numPr>
          <w:ilvl w:val="0"/>
          <w:numId w:val="3"/>
        </w:numPr>
        <w:rPr>
          <w:sz w:val="20"/>
        </w:rPr>
      </w:pPr>
      <w:r>
        <w:rPr>
          <w:sz w:val="20"/>
        </w:rPr>
        <w:t xml:space="preserve">The Limit Set Data parent tag should be repeated for each limit set record to be </w:t>
      </w:r>
      <w:r w:rsidR="00507DB2">
        <w:rPr>
          <w:sz w:val="20"/>
        </w:rPr>
        <w:t>added, changed, replaced or deleted</w:t>
      </w:r>
      <w:r>
        <w:rPr>
          <w:sz w:val="20"/>
        </w:rPr>
        <w:t xml:space="preserve">.  The </w:t>
      </w:r>
      <w:proofErr w:type="spellStart"/>
      <w:r>
        <w:rPr>
          <w:sz w:val="20"/>
        </w:rPr>
        <w:t>LimitSetMonthsApplicable</w:t>
      </w:r>
      <w:proofErr w:type="spellEnd"/>
      <w:r>
        <w:rPr>
          <w:sz w:val="20"/>
        </w:rPr>
        <w:t xml:space="preserve"> tag may be repeated consecutively only up to 12 times (one per calendar month).</w:t>
      </w:r>
    </w:p>
    <w:p w14:paraId="1E6B368C" w14:textId="77777777" w:rsidR="009954CF" w:rsidRDefault="00EB34B8" w:rsidP="009954CF">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along with the </w:t>
      </w:r>
      <w:proofErr w:type="spellStart"/>
      <w:r>
        <w:rPr>
          <w:sz w:val="20"/>
        </w:rPr>
        <w:t>NumberUnitsReportPeriodInteger</w:t>
      </w:r>
      <w:proofErr w:type="spellEnd"/>
      <w:r>
        <w:rPr>
          <w:sz w:val="20"/>
        </w:rPr>
        <w:t xml:space="preserve">, </w:t>
      </w:r>
      <w:proofErr w:type="spellStart"/>
      <w:r>
        <w:rPr>
          <w:sz w:val="20"/>
        </w:rPr>
        <w:t>NumberSubmissionUnitsInteger</w:t>
      </w:r>
      <w:proofErr w:type="spellEnd"/>
      <w:r>
        <w:rPr>
          <w:sz w:val="20"/>
        </w:rPr>
        <w:t xml:space="preserve">, </w:t>
      </w:r>
      <w:proofErr w:type="spellStart"/>
      <w:r>
        <w:rPr>
          <w:sz w:val="20"/>
        </w:rPr>
        <w:t>InitialMonitoringDate</w:t>
      </w:r>
      <w:proofErr w:type="spellEnd"/>
      <w:r>
        <w:rPr>
          <w:sz w:val="20"/>
        </w:rPr>
        <w:t xml:space="preserve"> and  </w:t>
      </w:r>
      <w:proofErr w:type="spellStart"/>
      <w:r>
        <w:rPr>
          <w:sz w:val="20"/>
        </w:rPr>
        <w:t>InitialDMRDueDate</w:t>
      </w:r>
      <w:proofErr w:type="spellEnd"/>
      <w:r>
        <w:rPr>
          <w:sz w:val="20"/>
        </w:rPr>
        <w:t xml:space="preserve"> tags.  </w:t>
      </w:r>
    </w:p>
    <w:p w14:paraId="4EADD77D" w14:textId="36D692FD" w:rsidR="001F6875" w:rsidRPr="0010129F" w:rsidRDefault="00EB34B8" w:rsidP="00A575FA">
      <w:pPr>
        <w:pStyle w:val="BodyText"/>
        <w:numPr>
          <w:ilvl w:val="0"/>
          <w:numId w:val="3"/>
        </w:numPr>
        <w:rPr>
          <w:sz w:val="20"/>
        </w:rPr>
      </w:pPr>
      <w:r w:rsidRPr="0010129F">
        <w:rPr>
          <w:sz w:val="20"/>
        </w:rPr>
        <w:t xml:space="preserve">Unscheduled limits must have a </w:t>
      </w:r>
      <w:proofErr w:type="spellStart"/>
      <w:r w:rsidRPr="0010129F">
        <w:rPr>
          <w:sz w:val="20"/>
        </w:rPr>
        <w:t>LimitSetType</w:t>
      </w:r>
      <w:proofErr w:type="spellEnd"/>
      <w:r w:rsidRPr="0010129F">
        <w:rPr>
          <w:sz w:val="20"/>
        </w:rPr>
        <w:t xml:space="preserve"> of “U” along with the </w:t>
      </w:r>
      <w:proofErr w:type="spellStart"/>
      <w:r w:rsidRPr="0010129F">
        <w:rPr>
          <w:sz w:val="20"/>
        </w:rPr>
        <w:t>NumberUnitsReportPeriodInteger</w:t>
      </w:r>
      <w:proofErr w:type="spellEnd"/>
      <w:r w:rsidRPr="0010129F">
        <w:rPr>
          <w:sz w:val="20"/>
        </w:rPr>
        <w:t xml:space="preserve"> tag.</w:t>
      </w:r>
    </w:p>
    <w:p w14:paraId="7E30C740" w14:textId="77777777" w:rsidR="001F6875" w:rsidRDefault="001F6875" w:rsidP="001F6875"/>
    <w:p w14:paraId="3058D138" w14:textId="77777777" w:rsidR="00EB34B8" w:rsidRDefault="00EB34B8" w:rsidP="00EB34B8">
      <w:pPr>
        <w:rPr>
          <w:b/>
          <w:sz w:val="16"/>
          <w:szCs w:val="20"/>
        </w:rPr>
      </w:pPr>
      <w:r>
        <w:rPr>
          <w:b/>
          <w:sz w:val="16"/>
          <w:szCs w:val="20"/>
        </w:rPr>
        <w:t>&lt;?xml version="1.0" encoding="UTF-8"?&gt;</w:t>
      </w:r>
    </w:p>
    <w:p w14:paraId="5A5F2BA2" w14:textId="3FE5E555" w:rsidR="00EB34B8" w:rsidRDefault="00EB34B8" w:rsidP="00EB34B8">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019BAF9" w14:textId="77777777" w:rsidR="00EB34B8" w:rsidRDefault="00EB34B8" w:rsidP="00EB34B8">
      <w:pPr>
        <w:autoSpaceDE w:val="0"/>
        <w:autoSpaceDN w:val="0"/>
        <w:adjustRightInd w:val="0"/>
        <w:rPr>
          <w:b/>
          <w:sz w:val="16"/>
          <w:szCs w:val="20"/>
        </w:rPr>
      </w:pPr>
      <w:r>
        <w:rPr>
          <w:b/>
          <w:sz w:val="16"/>
          <w:szCs w:val="20"/>
        </w:rPr>
        <w:tab/>
        <w:t>&lt;Header&gt;</w:t>
      </w:r>
    </w:p>
    <w:p w14:paraId="4626A31F"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534CACB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3F8B854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68504F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81BF0C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2F046CE"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D8F7C5"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CA61D7A"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6BC5CB27"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0F7E59"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36ED474" w14:textId="77777777" w:rsidR="00EB34B8"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D941DA"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C02E9F" w14:textId="77777777" w:rsidR="00EB34B8" w:rsidRDefault="00EB34B8" w:rsidP="00EB34B8">
      <w:pPr>
        <w:autoSpaceDE w:val="0"/>
        <w:autoSpaceDN w:val="0"/>
        <w:adjustRightInd w:val="0"/>
        <w:rPr>
          <w:b/>
          <w:sz w:val="16"/>
          <w:szCs w:val="20"/>
        </w:rPr>
      </w:pPr>
      <w:r>
        <w:rPr>
          <w:b/>
          <w:sz w:val="16"/>
          <w:szCs w:val="20"/>
        </w:rPr>
        <w:tab/>
        <w:t>&lt;/Header&gt;</w:t>
      </w:r>
    </w:p>
    <w:p w14:paraId="51C96F37" w14:textId="77777777" w:rsidR="00EB34B8" w:rsidRDefault="00EB34B8" w:rsidP="00EB34B8">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37BC68B9"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520A4F95"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9BE0D1"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FE2E02">
        <w:rPr>
          <w:b/>
          <w:sz w:val="16"/>
          <w:szCs w:val="20"/>
        </w:rPr>
        <w:t>N</w:t>
      </w:r>
      <w:r>
        <w:rPr>
          <w:b/>
          <w:sz w:val="16"/>
          <w:szCs w:val="20"/>
        </w:rPr>
        <w:t>&lt;/</w:t>
      </w:r>
      <w:proofErr w:type="spellStart"/>
      <w:r>
        <w:rPr>
          <w:b/>
          <w:sz w:val="16"/>
          <w:szCs w:val="20"/>
        </w:rPr>
        <w:t>TransactionType</w:t>
      </w:r>
      <w:proofErr w:type="spellEnd"/>
      <w:r>
        <w:rPr>
          <w:b/>
          <w:sz w:val="16"/>
          <w:szCs w:val="20"/>
        </w:rPr>
        <w:t>&gt;</w:t>
      </w:r>
    </w:p>
    <w:p w14:paraId="270C9C07"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CA73D0"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6C9C00A"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4D9126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6A4D4C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5C84002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F06CFE7" w14:textId="77777777" w:rsidR="00EB34B8" w:rsidRDefault="00EB34B8" w:rsidP="00EB34B8">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5362B4C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0CBED4D2"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0FF7468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1C5A1C9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8068087"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C7D8812"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6D9E9E4"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60EE910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3B3E2157"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5991ED1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4E42113B"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579BD7E7"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10B6A019"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49289721"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NumberSubmissionUnitsInteger</w:t>
      </w:r>
      <w:proofErr w:type="spellEnd"/>
      <w:r w:rsidRPr="006A2FAE">
        <w:rPr>
          <w:sz w:val="16"/>
          <w:szCs w:val="20"/>
        </w:rPr>
        <w:t>&gt;01&lt;/</w:t>
      </w:r>
      <w:proofErr w:type="spellStart"/>
      <w:r w:rsidRPr="006A2FAE">
        <w:rPr>
          <w:sz w:val="16"/>
          <w:szCs w:val="20"/>
        </w:rPr>
        <w:t>NumberSubmissionUnitsInteger</w:t>
      </w:r>
      <w:proofErr w:type="spellEnd"/>
      <w:r w:rsidRPr="006A2FAE">
        <w:rPr>
          <w:sz w:val="16"/>
          <w:szCs w:val="20"/>
        </w:rPr>
        <w:t>&gt;</w:t>
      </w:r>
    </w:p>
    <w:p w14:paraId="353AA1B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InitialMonitoringDate</w:t>
      </w:r>
      <w:proofErr w:type="spellEnd"/>
      <w:r w:rsidRPr="006A2FAE">
        <w:rPr>
          <w:sz w:val="16"/>
          <w:szCs w:val="20"/>
        </w:rPr>
        <w:t>&gt;2005-01-01&lt;/</w:t>
      </w:r>
      <w:proofErr w:type="spellStart"/>
      <w:r w:rsidRPr="006A2FAE">
        <w:rPr>
          <w:sz w:val="16"/>
          <w:szCs w:val="20"/>
        </w:rPr>
        <w:t>InitialMonitoringDate</w:t>
      </w:r>
      <w:proofErr w:type="spellEnd"/>
      <w:r w:rsidRPr="006A2FAE">
        <w:rPr>
          <w:sz w:val="16"/>
          <w:szCs w:val="20"/>
        </w:rPr>
        <w:t>&gt;</w:t>
      </w:r>
    </w:p>
    <w:p w14:paraId="255B6D7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InitialDMRDueDate</w:t>
      </w:r>
      <w:proofErr w:type="spellEnd"/>
      <w:r w:rsidRPr="006A2FAE">
        <w:rPr>
          <w:sz w:val="16"/>
          <w:szCs w:val="20"/>
        </w:rPr>
        <w:t>&gt;2005-12-31&lt;/</w:t>
      </w:r>
      <w:proofErr w:type="spellStart"/>
      <w:r w:rsidRPr="006A2FAE">
        <w:rPr>
          <w:sz w:val="16"/>
          <w:szCs w:val="20"/>
        </w:rPr>
        <w:t>InitialDMRDueDate</w:t>
      </w:r>
      <w:proofErr w:type="spellEnd"/>
      <w:r w:rsidRPr="006A2FAE">
        <w:rPr>
          <w:sz w:val="16"/>
          <w:szCs w:val="20"/>
        </w:rPr>
        <w:t>&gt;</w:t>
      </w:r>
    </w:p>
    <w:p w14:paraId="3F83ECC3"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LimitSetModificationTypeCode</w:t>
      </w:r>
      <w:proofErr w:type="spellEnd"/>
      <w:r w:rsidRPr="006A2FAE">
        <w:rPr>
          <w:sz w:val="16"/>
          <w:szCs w:val="20"/>
        </w:rPr>
        <w:t>&gt;MAJ&lt;/</w:t>
      </w:r>
      <w:proofErr w:type="spellStart"/>
      <w:r w:rsidRPr="006A2FAE">
        <w:rPr>
          <w:sz w:val="16"/>
          <w:szCs w:val="20"/>
        </w:rPr>
        <w:t>LimitSetModificationTypeCode</w:t>
      </w:r>
      <w:proofErr w:type="spellEnd"/>
      <w:r w:rsidRPr="006A2FAE">
        <w:rPr>
          <w:sz w:val="16"/>
          <w:szCs w:val="20"/>
        </w:rPr>
        <w:t>&gt;</w:t>
      </w:r>
    </w:p>
    <w:p w14:paraId="431ECFF4"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01C98B0"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341A51A2"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70BA8871"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3F115A07" w14:textId="77777777" w:rsidR="00EB34B8" w:rsidRDefault="00EB34B8" w:rsidP="00EB34B8">
      <w:pPr>
        <w:autoSpaceDE w:val="0"/>
        <w:autoSpaceDN w:val="0"/>
        <w:adjustRightInd w:val="0"/>
        <w:rPr>
          <w:b/>
          <w:sz w:val="16"/>
          <w:szCs w:val="20"/>
        </w:rPr>
      </w:pPr>
      <w:r>
        <w:rPr>
          <w:b/>
          <w:sz w:val="16"/>
          <w:szCs w:val="20"/>
        </w:rPr>
        <w:tab/>
        <w:t>&lt;/Payload&gt;</w:t>
      </w:r>
    </w:p>
    <w:p w14:paraId="17B78581" w14:textId="77777777" w:rsidR="00EB34B8" w:rsidRDefault="00EB34B8" w:rsidP="00EB34B8">
      <w:pPr>
        <w:autoSpaceDE w:val="0"/>
        <w:autoSpaceDN w:val="0"/>
        <w:adjustRightInd w:val="0"/>
        <w:rPr>
          <w:b/>
          <w:sz w:val="16"/>
          <w:szCs w:val="20"/>
        </w:rPr>
      </w:pPr>
      <w:r>
        <w:rPr>
          <w:b/>
          <w:sz w:val="16"/>
          <w:szCs w:val="20"/>
        </w:rPr>
        <w:t>&lt;/Document&gt;</w:t>
      </w:r>
    </w:p>
    <w:p w14:paraId="768959DC" w14:textId="77777777" w:rsidR="00EB34B8" w:rsidRDefault="00EB34B8" w:rsidP="00EB34B8"/>
    <w:p w14:paraId="0E494F60" w14:textId="77777777" w:rsidR="00512064" w:rsidRDefault="00512064" w:rsidP="00EB34B8"/>
    <w:p w14:paraId="2D76D27E" w14:textId="77777777" w:rsidR="00EB34B8" w:rsidRDefault="00EB34B8" w:rsidP="00EB34B8">
      <w:pPr>
        <w:rPr>
          <w:b/>
          <w:sz w:val="16"/>
          <w:szCs w:val="20"/>
        </w:rPr>
      </w:pPr>
      <w:r>
        <w:rPr>
          <w:b/>
          <w:sz w:val="16"/>
          <w:szCs w:val="20"/>
        </w:rPr>
        <w:t>&lt;?xml version="1.0" encoding="UTF-8"?&gt;</w:t>
      </w:r>
    </w:p>
    <w:p w14:paraId="42760397" w14:textId="7DCB8C39" w:rsidR="00EB34B8" w:rsidRPr="00EB34B8" w:rsidRDefault="00EB34B8" w:rsidP="00EB34B8">
      <w:pPr>
        <w:autoSpaceDE w:val="0"/>
        <w:autoSpaceDN w:val="0"/>
        <w:adjustRightInd w:val="0"/>
        <w:rPr>
          <w:b/>
          <w:sz w:val="16"/>
          <w:szCs w:val="20"/>
          <w:lang w:val="it-IT"/>
        </w:rPr>
      </w:pPr>
      <w:r w:rsidRPr="00EB34B8">
        <w:rPr>
          <w:b/>
          <w:sz w:val="16"/>
          <w:szCs w:val="20"/>
          <w:lang w:val="it-IT"/>
        </w:rPr>
        <w:t>&lt;Document xmlns=“http://</w:t>
      </w:r>
      <w:r w:rsidR="00C676B4">
        <w:rPr>
          <w:b/>
          <w:sz w:val="16"/>
          <w:szCs w:val="20"/>
          <w:lang w:val="it-IT"/>
        </w:rPr>
        <w:t>www.exchangenetwork.net/schema/icis/5</w:t>
      </w:r>
      <w:r w:rsidRPr="00EB34B8">
        <w:rPr>
          <w:b/>
          <w:sz w:val="16"/>
          <w:szCs w:val="20"/>
          <w:lang w:val="it-IT"/>
        </w:rPr>
        <w:t>” xmlns:xsi=“http://www.w3.org/2001/XMLSchema-instance”&gt;</w:t>
      </w:r>
    </w:p>
    <w:p w14:paraId="44748D33" w14:textId="77777777" w:rsidR="00EB34B8" w:rsidRDefault="00EB34B8" w:rsidP="00EB34B8">
      <w:pPr>
        <w:autoSpaceDE w:val="0"/>
        <w:autoSpaceDN w:val="0"/>
        <w:adjustRightInd w:val="0"/>
        <w:rPr>
          <w:b/>
          <w:sz w:val="16"/>
          <w:szCs w:val="20"/>
        </w:rPr>
      </w:pPr>
      <w:r w:rsidRPr="00EB34B8">
        <w:rPr>
          <w:b/>
          <w:sz w:val="16"/>
          <w:szCs w:val="20"/>
          <w:lang w:val="it-IT"/>
        </w:rPr>
        <w:tab/>
      </w:r>
      <w:r>
        <w:rPr>
          <w:b/>
          <w:sz w:val="16"/>
          <w:szCs w:val="20"/>
        </w:rPr>
        <w:t>&lt;Header&gt;</w:t>
      </w:r>
    </w:p>
    <w:p w14:paraId="4659B318"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7A388A3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661A57E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AB64E2"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949E06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4232D95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3C9879F"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564B98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142D3C11"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66267A"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DEE90B" w14:textId="77777777" w:rsidR="00EB34B8"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D9F12D9"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A31673" w14:textId="77777777" w:rsidR="00EB34B8" w:rsidRDefault="00EB34B8" w:rsidP="00EB34B8">
      <w:pPr>
        <w:autoSpaceDE w:val="0"/>
        <w:autoSpaceDN w:val="0"/>
        <w:adjustRightInd w:val="0"/>
        <w:rPr>
          <w:b/>
          <w:sz w:val="16"/>
          <w:szCs w:val="20"/>
        </w:rPr>
      </w:pPr>
      <w:r>
        <w:rPr>
          <w:b/>
          <w:sz w:val="16"/>
          <w:szCs w:val="20"/>
        </w:rPr>
        <w:tab/>
        <w:t>&lt;/Header&gt;</w:t>
      </w:r>
    </w:p>
    <w:p w14:paraId="3DA1314A" w14:textId="77777777" w:rsidR="00EB34B8" w:rsidRDefault="00EB34B8" w:rsidP="00EB34B8">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6BECB2DB"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729666A1"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EC1E0F"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FE2E02">
        <w:rPr>
          <w:b/>
          <w:sz w:val="16"/>
          <w:szCs w:val="20"/>
        </w:rPr>
        <w:t>N</w:t>
      </w:r>
      <w:r>
        <w:rPr>
          <w:b/>
          <w:sz w:val="16"/>
          <w:szCs w:val="20"/>
        </w:rPr>
        <w:t>&lt;/</w:t>
      </w:r>
      <w:proofErr w:type="spellStart"/>
      <w:r>
        <w:rPr>
          <w:b/>
          <w:sz w:val="16"/>
          <w:szCs w:val="20"/>
        </w:rPr>
        <w:t>TransactionType</w:t>
      </w:r>
      <w:proofErr w:type="spellEnd"/>
      <w:r>
        <w:rPr>
          <w:b/>
          <w:sz w:val="16"/>
          <w:szCs w:val="20"/>
        </w:rPr>
        <w:t>&gt;</w:t>
      </w:r>
    </w:p>
    <w:p w14:paraId="1349EAC3" w14:textId="77777777" w:rsidR="00EB34B8" w:rsidRPr="00F724DF" w:rsidRDefault="00EB34B8" w:rsidP="00EB34B8">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5BFEEF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F4049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6061307C"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B8DFD2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135C7E3"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67423F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&gt;U&lt;/</w:t>
      </w:r>
      <w:proofErr w:type="spellStart"/>
      <w:r>
        <w:rPr>
          <w:b/>
          <w:sz w:val="16"/>
          <w:szCs w:val="20"/>
        </w:rPr>
        <w:t>LimitSetType</w:t>
      </w:r>
      <w:proofErr w:type="spellEnd"/>
      <w:r>
        <w:rPr>
          <w:b/>
          <w:sz w:val="16"/>
          <w:szCs w:val="20"/>
        </w:rPr>
        <w:t>&gt;</w:t>
      </w:r>
    </w:p>
    <w:p w14:paraId="739B7FF3"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2F887C19"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220D977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7E775AA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3DED1DA"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56256FC9"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753E58D1"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73E25238"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4C7917C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5C91A9E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5B3095E7"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71F3B095"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2CCA3306"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6414406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LimitSetModificationTypeCode</w:t>
      </w:r>
      <w:proofErr w:type="spellEnd"/>
      <w:r>
        <w:rPr>
          <w:sz w:val="16"/>
          <w:szCs w:val="20"/>
        </w:rPr>
        <w:t>&gt;MAJ&lt;/</w:t>
      </w:r>
      <w:proofErr w:type="spellStart"/>
      <w:r>
        <w:rPr>
          <w:sz w:val="16"/>
          <w:szCs w:val="20"/>
        </w:rPr>
        <w:t>LimitSetModificationTypeCode</w:t>
      </w:r>
      <w:proofErr w:type="spellEnd"/>
      <w:r>
        <w:rPr>
          <w:sz w:val="16"/>
          <w:szCs w:val="20"/>
        </w:rPr>
        <w:t>&gt;</w:t>
      </w:r>
    </w:p>
    <w:p w14:paraId="77F867D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FB59A6D"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44F1F4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14E242F"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7DCECAC1" w14:textId="77777777" w:rsidR="00EB34B8" w:rsidRDefault="00EB34B8" w:rsidP="00EB34B8">
      <w:pPr>
        <w:autoSpaceDE w:val="0"/>
        <w:autoSpaceDN w:val="0"/>
        <w:adjustRightInd w:val="0"/>
        <w:rPr>
          <w:b/>
          <w:sz w:val="16"/>
          <w:szCs w:val="20"/>
        </w:rPr>
      </w:pPr>
      <w:r>
        <w:rPr>
          <w:b/>
          <w:sz w:val="16"/>
          <w:szCs w:val="20"/>
        </w:rPr>
        <w:tab/>
        <w:t>&lt;/Payload&gt;</w:t>
      </w:r>
    </w:p>
    <w:p w14:paraId="01454A59" w14:textId="77777777" w:rsidR="00EB34B8" w:rsidRDefault="00EB34B8" w:rsidP="00EB34B8">
      <w:pPr>
        <w:autoSpaceDE w:val="0"/>
        <w:autoSpaceDN w:val="0"/>
        <w:adjustRightInd w:val="0"/>
        <w:rPr>
          <w:b/>
          <w:sz w:val="16"/>
          <w:szCs w:val="20"/>
        </w:rPr>
      </w:pPr>
      <w:r>
        <w:rPr>
          <w:b/>
          <w:sz w:val="16"/>
          <w:szCs w:val="20"/>
        </w:rPr>
        <w:t>&lt;/Document&gt;</w:t>
      </w:r>
    </w:p>
    <w:p w14:paraId="5A41F21A" w14:textId="77777777" w:rsidR="001F6875" w:rsidRDefault="001F6875" w:rsidP="001F6875">
      <w:pPr>
        <w:autoSpaceDE w:val="0"/>
        <w:autoSpaceDN w:val="0"/>
        <w:adjustRightInd w:val="0"/>
        <w:rPr>
          <w:b/>
          <w:sz w:val="16"/>
          <w:szCs w:val="20"/>
        </w:rPr>
      </w:pPr>
    </w:p>
    <w:p w14:paraId="2EF1AB03" w14:textId="77777777" w:rsidR="001F6875" w:rsidRDefault="001F6875" w:rsidP="001F6875">
      <w:pPr>
        <w:autoSpaceDE w:val="0"/>
        <w:autoSpaceDN w:val="0"/>
        <w:adjustRightInd w:val="0"/>
        <w:rPr>
          <w:b/>
          <w:sz w:val="16"/>
          <w:szCs w:val="20"/>
        </w:rPr>
      </w:pPr>
    </w:p>
    <w:p w14:paraId="083A4FAF" w14:textId="77777777" w:rsidR="001F6875" w:rsidRDefault="001F6875" w:rsidP="00357D17">
      <w:pPr>
        <w:pStyle w:val="Heading2"/>
      </w:pPr>
      <w:bookmarkStart w:id="187" w:name="_Toc206756154"/>
      <w:r>
        <w:t>Changing a Limit Set in ICIS</w:t>
      </w:r>
      <w:bookmarkEnd w:id="187"/>
    </w:p>
    <w:p w14:paraId="400FABE4" w14:textId="77777777" w:rsidR="001F6875" w:rsidRDefault="001F6875" w:rsidP="001F6875">
      <w:pPr>
        <w:autoSpaceDE w:val="0"/>
        <w:autoSpaceDN w:val="0"/>
        <w:adjustRightInd w:val="0"/>
        <w:rPr>
          <w:color w:val="FF0000"/>
          <w:sz w:val="20"/>
          <w:szCs w:val="20"/>
          <w:u w:val="single"/>
        </w:rPr>
      </w:pPr>
    </w:p>
    <w:p w14:paraId="17173366" w14:textId="77777777" w:rsidR="00E579FF" w:rsidRPr="00E579FF" w:rsidRDefault="00E579FF"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4420FF6" w14:textId="5972759F"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A4FF841" w14:textId="2B10E8B1" w:rsidR="009D77B7" w:rsidRDefault="009D77B7" w:rsidP="009D77B7">
      <w:pPr>
        <w:pStyle w:val="BodyText"/>
        <w:numPr>
          <w:ilvl w:val="0"/>
          <w:numId w:val="3"/>
        </w:numPr>
        <w:rPr>
          <w:sz w:val="20"/>
        </w:rPr>
      </w:pPr>
      <w:r w:rsidRPr="00725CCC">
        <w:rPr>
          <w:sz w:val="20"/>
        </w:rPr>
        <w:t xml:space="preserve">The Limit Set Data parent tag should be repeated for each </w:t>
      </w:r>
      <w:r w:rsidR="0091490C">
        <w:rPr>
          <w:sz w:val="20"/>
        </w:rPr>
        <w:t xml:space="preserve">scheduled or unscheduled </w:t>
      </w:r>
      <w:r w:rsidR="00E459E0" w:rsidRPr="00725CCC">
        <w:rPr>
          <w:sz w:val="20"/>
        </w:rPr>
        <w:t>limit set</w:t>
      </w:r>
      <w:r w:rsidRPr="00725CCC">
        <w:rPr>
          <w:sz w:val="20"/>
        </w:rPr>
        <w:t xml:space="preserve"> record to be </w:t>
      </w:r>
      <w:r w:rsidR="00507DB2" w:rsidRPr="00725CCC">
        <w:rPr>
          <w:sz w:val="20"/>
        </w:rPr>
        <w:t>added, changed, replaced or deleted</w:t>
      </w:r>
      <w:r w:rsidRPr="00725CCC">
        <w:rPr>
          <w:sz w:val="20"/>
        </w:rPr>
        <w:t xml:space="preserve">.  The </w:t>
      </w:r>
      <w:proofErr w:type="spellStart"/>
      <w:r w:rsidRPr="00725CCC">
        <w:rPr>
          <w:sz w:val="20"/>
        </w:rPr>
        <w:t>LimitSetMonthsApplicable</w:t>
      </w:r>
      <w:proofErr w:type="spellEnd"/>
      <w:r w:rsidRPr="00725CCC">
        <w:rPr>
          <w:sz w:val="20"/>
        </w:rPr>
        <w:t xml:space="preserve"> tag may be repeated consecutively only up to 12 times (one per calendar month).</w:t>
      </w:r>
    </w:p>
    <w:p w14:paraId="18F3D1EC" w14:textId="77777777" w:rsidR="00AD2624" w:rsidRPr="00AD2624" w:rsidRDefault="00AD2624" w:rsidP="00AD2624">
      <w:pPr>
        <w:pStyle w:val="BodyText"/>
        <w:numPr>
          <w:ilvl w:val="0"/>
          <w:numId w:val="3"/>
        </w:numPr>
        <w:rPr>
          <w:sz w:val="20"/>
        </w:rPr>
      </w:pPr>
      <w:r w:rsidRPr="00AD2624">
        <w:rPr>
          <w:sz w:val="20"/>
        </w:rPr>
        <w:t xml:space="preserve">Limit sets with </w:t>
      </w:r>
      <w:r>
        <w:rPr>
          <w:sz w:val="20"/>
        </w:rPr>
        <w:t xml:space="preserve">existing </w:t>
      </w:r>
      <w:r w:rsidRPr="00AD2624">
        <w:rPr>
          <w:sz w:val="20"/>
        </w:rPr>
        <w:t>DMRs cannot be changed if the monitoring was reported outside of the limit set’s revised monitoring period.</w:t>
      </w:r>
    </w:p>
    <w:p w14:paraId="5CC90B52" w14:textId="77777777" w:rsidR="00870C3A" w:rsidRDefault="00870C3A" w:rsidP="00870C3A">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along with the </w:t>
      </w:r>
      <w:proofErr w:type="spellStart"/>
      <w:r>
        <w:rPr>
          <w:sz w:val="20"/>
        </w:rPr>
        <w:t>NumberUnitsReportPeriodInteger</w:t>
      </w:r>
      <w:proofErr w:type="spellEnd"/>
      <w:r>
        <w:rPr>
          <w:sz w:val="20"/>
        </w:rPr>
        <w:t xml:space="preserve">, </w:t>
      </w:r>
      <w:proofErr w:type="spellStart"/>
      <w:r>
        <w:rPr>
          <w:sz w:val="20"/>
        </w:rPr>
        <w:t>NumberSubmissionUnitsInteger</w:t>
      </w:r>
      <w:proofErr w:type="spellEnd"/>
      <w:r>
        <w:rPr>
          <w:sz w:val="20"/>
        </w:rPr>
        <w:t xml:space="preserve">, </w:t>
      </w:r>
      <w:proofErr w:type="spellStart"/>
      <w:r>
        <w:rPr>
          <w:sz w:val="20"/>
        </w:rPr>
        <w:t>InitialMonitoringDate</w:t>
      </w:r>
      <w:proofErr w:type="spellEnd"/>
      <w:r>
        <w:rPr>
          <w:sz w:val="20"/>
        </w:rPr>
        <w:t xml:space="preserve"> and </w:t>
      </w:r>
      <w:proofErr w:type="spellStart"/>
      <w:r>
        <w:rPr>
          <w:sz w:val="20"/>
        </w:rPr>
        <w:t>InitialDMRDueDate</w:t>
      </w:r>
      <w:proofErr w:type="spellEnd"/>
      <w:r>
        <w:rPr>
          <w:sz w:val="20"/>
        </w:rPr>
        <w:t xml:space="preserve"> tags.  </w:t>
      </w:r>
    </w:p>
    <w:p w14:paraId="27C438A9" w14:textId="77777777" w:rsidR="00870C3A" w:rsidRDefault="00870C3A" w:rsidP="00870C3A">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 along with the </w:t>
      </w:r>
      <w:proofErr w:type="spellStart"/>
      <w:r>
        <w:rPr>
          <w:sz w:val="20"/>
        </w:rPr>
        <w:t>NumberUnitsReportPeriodInteger</w:t>
      </w:r>
      <w:proofErr w:type="spellEnd"/>
      <w:r>
        <w:rPr>
          <w:sz w:val="20"/>
        </w:rPr>
        <w:t xml:space="preserve"> tag.</w:t>
      </w:r>
    </w:p>
    <w:p w14:paraId="2DBE6624" w14:textId="77777777" w:rsidR="00300DB5" w:rsidRDefault="00300DB5" w:rsidP="00300DB5">
      <w:pPr>
        <w:numPr>
          <w:ilvl w:val="0"/>
          <w:numId w:val="3"/>
        </w:numPr>
        <w:spacing w:after="120"/>
        <w:rPr>
          <w:sz w:val="20"/>
        </w:rPr>
      </w:pPr>
      <w:r w:rsidRPr="00725CCC">
        <w:rPr>
          <w:sz w:val="20"/>
        </w:rPr>
        <w:lastRenderedPageBreak/>
        <w:t xml:space="preserve">The </w:t>
      </w:r>
      <w:proofErr w:type="spellStart"/>
      <w:r w:rsidRPr="00725CCC">
        <w:rPr>
          <w:sz w:val="20"/>
        </w:rPr>
        <w:t>LimitSetMonthsApplicable</w:t>
      </w:r>
      <w:proofErr w:type="spellEnd"/>
      <w:r w:rsidRPr="00725CCC">
        <w:rPr>
          <w:sz w:val="20"/>
        </w:rPr>
        <w:t xml:space="preserve"> tag must be repeated for all months when a code needs to be added to or removed from the existing list of months for the limit set.  To remove all Limit Set Months Applicable for the limit</w:t>
      </w:r>
      <w:r w:rsidR="004C7D0A">
        <w:rPr>
          <w:sz w:val="20"/>
        </w:rPr>
        <w:t xml:space="preserve"> </w:t>
      </w:r>
      <w:r w:rsidRPr="00725CCC">
        <w:rPr>
          <w:sz w:val="20"/>
        </w:rPr>
        <w:t xml:space="preserve">set from ICIS, only one </w:t>
      </w:r>
      <w:proofErr w:type="spellStart"/>
      <w:r w:rsidRPr="00725CCC">
        <w:rPr>
          <w:sz w:val="20"/>
        </w:rPr>
        <w:t>LimitSetMonthsApplicable</w:t>
      </w:r>
      <w:proofErr w:type="spellEnd"/>
      <w:r w:rsidRPr="00725CCC">
        <w:rPr>
          <w:sz w:val="20"/>
        </w:rPr>
        <w:t xml:space="preserve"> tag must be submitted containing an asterisk.</w:t>
      </w:r>
    </w:p>
    <w:p w14:paraId="7C613623" w14:textId="77777777" w:rsidR="004C7D0A" w:rsidRPr="008B18D4" w:rsidRDefault="004C7D0A" w:rsidP="00300DB5">
      <w:pPr>
        <w:numPr>
          <w:ilvl w:val="0"/>
          <w:numId w:val="3"/>
        </w:numPr>
        <w:spacing w:after="120"/>
        <w:rPr>
          <w:sz w:val="20"/>
          <w:szCs w:val="20"/>
        </w:rPr>
      </w:pPr>
      <w:r w:rsidRPr="008B18D4">
        <w:rPr>
          <w:sz w:val="20"/>
          <w:szCs w:val="20"/>
        </w:rPr>
        <w:t xml:space="preserve">The </w:t>
      </w:r>
      <w:proofErr w:type="spellStart"/>
      <w:r w:rsidRPr="008B18D4">
        <w:rPr>
          <w:sz w:val="20"/>
          <w:szCs w:val="20"/>
        </w:rPr>
        <w:t>LimitSetSchedule</w:t>
      </w:r>
      <w:proofErr w:type="spellEnd"/>
      <w:r w:rsidRPr="008B18D4">
        <w:rPr>
          <w:sz w:val="20"/>
          <w:szCs w:val="20"/>
        </w:rPr>
        <w:t xml:space="preserve"> parent block must be repeated for all schedules if a schedule needs to be added to or removed from the existing list of scheduled or unscheduled </w:t>
      </w:r>
      <w:r w:rsidR="008B18D4" w:rsidRPr="008B18D4">
        <w:rPr>
          <w:sz w:val="20"/>
          <w:szCs w:val="20"/>
        </w:rPr>
        <w:t xml:space="preserve">limit set </w:t>
      </w:r>
      <w:r w:rsidRPr="008B18D4">
        <w:rPr>
          <w:sz w:val="20"/>
          <w:szCs w:val="20"/>
        </w:rPr>
        <w:t xml:space="preserve">schedules, or if the </w:t>
      </w:r>
      <w:proofErr w:type="spellStart"/>
      <w:r w:rsidRPr="008B18D4">
        <w:rPr>
          <w:sz w:val="20"/>
          <w:szCs w:val="20"/>
        </w:rPr>
        <w:t>LimitSetModificationTypeCode</w:t>
      </w:r>
      <w:proofErr w:type="spellEnd"/>
      <w:r w:rsidRPr="008B18D4">
        <w:rPr>
          <w:sz w:val="20"/>
          <w:szCs w:val="20"/>
        </w:rPr>
        <w:t xml:space="preserve"> and/or </w:t>
      </w:r>
      <w:proofErr w:type="spellStart"/>
      <w:r w:rsidRPr="008B18D4">
        <w:rPr>
          <w:sz w:val="20"/>
          <w:szCs w:val="20"/>
        </w:rPr>
        <w:t>LimitSetModificationEffectiveDate</w:t>
      </w:r>
      <w:proofErr w:type="spellEnd"/>
      <w:r w:rsidRPr="008B18D4">
        <w:rPr>
          <w:sz w:val="20"/>
          <w:szCs w:val="20"/>
        </w:rPr>
        <w:t xml:space="preserve"> of an existing schedule needs to be changed.  To remove all </w:t>
      </w:r>
      <w:r w:rsidR="008B18D4" w:rsidRPr="008B18D4">
        <w:rPr>
          <w:sz w:val="20"/>
          <w:szCs w:val="20"/>
        </w:rPr>
        <w:t>scheduled limit set schedules</w:t>
      </w:r>
      <w:r w:rsidRPr="008B18D4">
        <w:rPr>
          <w:sz w:val="20"/>
          <w:szCs w:val="20"/>
        </w:rPr>
        <w:t xml:space="preserve"> for this </w:t>
      </w:r>
      <w:r w:rsidR="008B18D4" w:rsidRPr="008B18D4">
        <w:rPr>
          <w:sz w:val="20"/>
          <w:szCs w:val="20"/>
        </w:rPr>
        <w:t>limit set</w:t>
      </w:r>
      <w:r w:rsidRPr="008B18D4">
        <w:rPr>
          <w:sz w:val="20"/>
          <w:szCs w:val="20"/>
        </w:rPr>
        <w:t xml:space="preserve"> from ICIS, only one </w:t>
      </w:r>
      <w:proofErr w:type="spellStart"/>
      <w:r w:rsidR="008B18D4" w:rsidRPr="008B18D4">
        <w:rPr>
          <w:sz w:val="20"/>
          <w:szCs w:val="20"/>
        </w:rPr>
        <w:t>LimitSetSchedule</w:t>
      </w:r>
      <w:proofErr w:type="spellEnd"/>
      <w:r w:rsidR="008B18D4" w:rsidRPr="008B18D4">
        <w:rPr>
          <w:sz w:val="20"/>
          <w:szCs w:val="20"/>
        </w:rPr>
        <w:t xml:space="preserve"> </w:t>
      </w:r>
      <w:r w:rsidRPr="008B18D4">
        <w:rPr>
          <w:sz w:val="20"/>
          <w:szCs w:val="20"/>
        </w:rPr>
        <w:t xml:space="preserve">block must be submitted with its </w:t>
      </w:r>
      <w:proofErr w:type="spellStart"/>
      <w:r w:rsidR="008B18D4" w:rsidRPr="008B18D4">
        <w:rPr>
          <w:sz w:val="20"/>
          <w:szCs w:val="20"/>
        </w:rPr>
        <w:t>NumberUnitsReportPeriodInteger</w:t>
      </w:r>
      <w:proofErr w:type="spellEnd"/>
      <w:r w:rsidR="008B18D4" w:rsidRPr="008B18D4">
        <w:rPr>
          <w:sz w:val="20"/>
          <w:szCs w:val="20"/>
        </w:rPr>
        <w:t xml:space="preserve">, </w:t>
      </w:r>
      <w:proofErr w:type="spellStart"/>
      <w:r w:rsidR="008B18D4" w:rsidRPr="008B18D4">
        <w:rPr>
          <w:sz w:val="20"/>
          <w:szCs w:val="20"/>
        </w:rPr>
        <w:t>NumberSubmissionUnitsInteger</w:t>
      </w:r>
      <w:proofErr w:type="spellEnd"/>
      <w:r w:rsidR="008B18D4" w:rsidRPr="008B18D4">
        <w:rPr>
          <w:sz w:val="20"/>
          <w:szCs w:val="20"/>
        </w:rPr>
        <w:t xml:space="preserve">, </w:t>
      </w:r>
      <w:proofErr w:type="spellStart"/>
      <w:r w:rsidR="008B18D4" w:rsidRPr="008B18D4">
        <w:rPr>
          <w:sz w:val="20"/>
          <w:szCs w:val="20"/>
        </w:rPr>
        <w:t>InitialMonitoringDate</w:t>
      </w:r>
      <w:proofErr w:type="spellEnd"/>
      <w:r w:rsidR="008B18D4" w:rsidRPr="008B18D4">
        <w:rPr>
          <w:sz w:val="20"/>
          <w:szCs w:val="20"/>
        </w:rPr>
        <w:t xml:space="preserve"> </w:t>
      </w:r>
      <w:r w:rsidRPr="008B18D4">
        <w:rPr>
          <w:sz w:val="20"/>
          <w:szCs w:val="20"/>
        </w:rPr>
        <w:t xml:space="preserve">and </w:t>
      </w:r>
      <w:proofErr w:type="spellStart"/>
      <w:r w:rsidR="008B18D4" w:rsidRPr="008B18D4">
        <w:rPr>
          <w:sz w:val="20"/>
          <w:szCs w:val="20"/>
        </w:rPr>
        <w:t>InitialDMRDueDate</w:t>
      </w:r>
      <w:proofErr w:type="spellEnd"/>
      <w:r w:rsidR="008B18D4" w:rsidRPr="008B18D4">
        <w:rPr>
          <w:sz w:val="20"/>
          <w:szCs w:val="20"/>
        </w:rPr>
        <w:t xml:space="preserve"> </w:t>
      </w:r>
      <w:r w:rsidRPr="008B18D4">
        <w:rPr>
          <w:sz w:val="20"/>
          <w:szCs w:val="20"/>
        </w:rPr>
        <w:t>tags containing an asterisk</w:t>
      </w:r>
      <w:r w:rsidR="008B18D4" w:rsidRPr="008B18D4">
        <w:rPr>
          <w:sz w:val="20"/>
          <w:szCs w:val="20"/>
        </w:rPr>
        <w:t xml:space="preserve">.  To remove all unscheduled limit set schedules for this limit set from ICIS, only one </w:t>
      </w:r>
      <w:proofErr w:type="spellStart"/>
      <w:r w:rsidR="008B18D4" w:rsidRPr="008B18D4">
        <w:rPr>
          <w:sz w:val="20"/>
          <w:szCs w:val="20"/>
        </w:rPr>
        <w:t>LimitSetSchedule</w:t>
      </w:r>
      <w:proofErr w:type="spellEnd"/>
      <w:r w:rsidR="008B18D4" w:rsidRPr="008B18D4">
        <w:rPr>
          <w:sz w:val="20"/>
          <w:szCs w:val="20"/>
        </w:rPr>
        <w:t xml:space="preserve"> block must be submitted with its </w:t>
      </w:r>
      <w:proofErr w:type="spellStart"/>
      <w:r w:rsidR="008B18D4" w:rsidRPr="008B18D4">
        <w:rPr>
          <w:sz w:val="20"/>
          <w:szCs w:val="20"/>
        </w:rPr>
        <w:t>NumberUnitsReportPeriodInteger</w:t>
      </w:r>
      <w:proofErr w:type="spellEnd"/>
      <w:r w:rsidR="008B18D4" w:rsidRPr="008B18D4">
        <w:rPr>
          <w:sz w:val="20"/>
          <w:szCs w:val="20"/>
        </w:rPr>
        <w:t xml:space="preserve"> tag containing an asterisk.</w:t>
      </w:r>
    </w:p>
    <w:p w14:paraId="65AD845D" w14:textId="77777777" w:rsidR="00CA4157" w:rsidRDefault="00CA4157">
      <w:pPr>
        <w:rPr>
          <w:b/>
          <w:sz w:val="16"/>
          <w:szCs w:val="20"/>
        </w:rPr>
      </w:pPr>
      <w:r>
        <w:rPr>
          <w:b/>
          <w:sz w:val="16"/>
          <w:szCs w:val="20"/>
        </w:rPr>
        <w:br w:type="page"/>
      </w:r>
    </w:p>
    <w:p w14:paraId="6A23BB28" w14:textId="432E638A" w:rsidR="001F6875" w:rsidRDefault="001F6875" w:rsidP="001F6875">
      <w:pPr>
        <w:rPr>
          <w:b/>
          <w:sz w:val="16"/>
          <w:szCs w:val="20"/>
        </w:rPr>
      </w:pPr>
      <w:r>
        <w:rPr>
          <w:b/>
          <w:sz w:val="16"/>
          <w:szCs w:val="20"/>
        </w:rPr>
        <w:lastRenderedPageBreak/>
        <w:t>&lt;?xml version="1.0" encoding="UTF-8"?&gt;</w:t>
      </w:r>
    </w:p>
    <w:p w14:paraId="77CFEB68" w14:textId="22BA5542"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E86FAF9" w14:textId="77777777" w:rsidR="001F6875" w:rsidRDefault="001F6875" w:rsidP="001F6875">
      <w:pPr>
        <w:autoSpaceDE w:val="0"/>
        <w:autoSpaceDN w:val="0"/>
        <w:adjustRightInd w:val="0"/>
        <w:rPr>
          <w:b/>
          <w:sz w:val="16"/>
          <w:szCs w:val="20"/>
        </w:rPr>
      </w:pPr>
      <w:r>
        <w:rPr>
          <w:b/>
          <w:sz w:val="16"/>
          <w:szCs w:val="20"/>
        </w:rPr>
        <w:tab/>
        <w:t>&lt;Header&gt;</w:t>
      </w:r>
    </w:p>
    <w:p w14:paraId="1B572EF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B0E9E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00B3E8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A69BC3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4565A23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70C8F3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7DF012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13C1CA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A23B9D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9E178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FA1B8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3FF7A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0AE2D3" w14:textId="77777777" w:rsidR="001F6875" w:rsidRDefault="001F6875" w:rsidP="001F6875">
      <w:pPr>
        <w:autoSpaceDE w:val="0"/>
        <w:autoSpaceDN w:val="0"/>
        <w:adjustRightInd w:val="0"/>
        <w:rPr>
          <w:b/>
          <w:sz w:val="16"/>
          <w:szCs w:val="20"/>
        </w:rPr>
      </w:pPr>
      <w:r>
        <w:rPr>
          <w:b/>
          <w:sz w:val="16"/>
          <w:szCs w:val="20"/>
        </w:rPr>
        <w:tab/>
        <w:t>&lt;/Header&gt;</w:t>
      </w:r>
    </w:p>
    <w:p w14:paraId="6BACBB8D"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5CA3F6A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193A23D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67D80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77C859D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2C7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19C2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4E5640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DFB8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634F3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086C342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3A19B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06A48D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71E74D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518932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17609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6FFC0023"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19E2FC8"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1C9BE93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244FC45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232C2F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71189937"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57BAD4D5"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w:t>
      </w:r>
      <w:proofErr w:type="spellStart"/>
      <w:r w:rsidRPr="00DF3099">
        <w:rPr>
          <w:color w:val="008000"/>
          <w:sz w:val="16"/>
          <w:szCs w:val="20"/>
        </w:rPr>
        <w:t>LimitSetSchedule</w:t>
      </w:r>
      <w:proofErr w:type="spellEnd"/>
      <w:r w:rsidRPr="00DF3099">
        <w:rPr>
          <w:color w:val="008000"/>
          <w:sz w:val="16"/>
          <w:szCs w:val="20"/>
        </w:rPr>
        <w:t>&gt;</w:t>
      </w:r>
    </w:p>
    <w:p w14:paraId="3583C0FA" w14:textId="77777777" w:rsidR="001F6875" w:rsidRPr="00B053F7" w:rsidRDefault="001F6875" w:rsidP="001F6875">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A8F093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NumberSubmissionUnitsInteger</w:t>
      </w:r>
      <w:proofErr w:type="spellEnd"/>
      <w:r w:rsidRPr="006A2FAE">
        <w:rPr>
          <w:sz w:val="16"/>
          <w:szCs w:val="20"/>
        </w:rPr>
        <w:t>&gt;01&lt;/</w:t>
      </w:r>
      <w:proofErr w:type="spellStart"/>
      <w:r w:rsidRPr="006A2FAE">
        <w:rPr>
          <w:sz w:val="16"/>
          <w:szCs w:val="20"/>
        </w:rPr>
        <w:t>NumberSubmissionUnitsInteger</w:t>
      </w:r>
      <w:proofErr w:type="spellEnd"/>
      <w:r w:rsidRPr="006A2FAE">
        <w:rPr>
          <w:sz w:val="16"/>
          <w:szCs w:val="20"/>
        </w:rPr>
        <w:t>&gt;</w:t>
      </w:r>
    </w:p>
    <w:p w14:paraId="7C6261D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InitialMonitoringDate</w:t>
      </w:r>
      <w:proofErr w:type="spellEnd"/>
      <w:r w:rsidRPr="006A2FAE">
        <w:rPr>
          <w:sz w:val="16"/>
          <w:szCs w:val="20"/>
        </w:rPr>
        <w:t>&gt;2005-01-01&lt;/</w:t>
      </w:r>
      <w:proofErr w:type="spellStart"/>
      <w:r w:rsidRPr="006A2FAE">
        <w:rPr>
          <w:sz w:val="16"/>
          <w:szCs w:val="20"/>
        </w:rPr>
        <w:t>InitialMonitoringDate</w:t>
      </w:r>
      <w:proofErr w:type="spellEnd"/>
      <w:r w:rsidRPr="006A2FAE">
        <w:rPr>
          <w:sz w:val="16"/>
          <w:szCs w:val="20"/>
        </w:rPr>
        <w:t>&gt;</w:t>
      </w:r>
    </w:p>
    <w:p w14:paraId="65517363"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InitialDMRDueDate</w:t>
      </w:r>
      <w:proofErr w:type="spellEnd"/>
      <w:r w:rsidRPr="006A2FAE">
        <w:rPr>
          <w:sz w:val="16"/>
          <w:szCs w:val="20"/>
        </w:rPr>
        <w:t>&gt;2005-12-31&lt;/</w:t>
      </w:r>
      <w:proofErr w:type="spellStart"/>
      <w:r w:rsidRPr="006A2FAE">
        <w:rPr>
          <w:sz w:val="16"/>
          <w:szCs w:val="20"/>
        </w:rPr>
        <w:t>InitialDMRDueDate</w:t>
      </w:r>
      <w:proofErr w:type="spellEnd"/>
      <w:r w:rsidRPr="006A2FAE">
        <w:rPr>
          <w:sz w:val="16"/>
          <w:szCs w:val="20"/>
        </w:rPr>
        <w:t>&gt;</w:t>
      </w:r>
    </w:p>
    <w:p w14:paraId="00C492FB"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LimitSetModificationTypeCode</w:t>
      </w:r>
      <w:proofErr w:type="spellEnd"/>
      <w:r w:rsidRPr="006A2FAE">
        <w:rPr>
          <w:sz w:val="16"/>
          <w:szCs w:val="20"/>
        </w:rPr>
        <w:t>&gt;MAJ&lt;/</w:t>
      </w:r>
      <w:proofErr w:type="spellStart"/>
      <w:r w:rsidRPr="006A2FAE">
        <w:rPr>
          <w:sz w:val="16"/>
          <w:szCs w:val="20"/>
        </w:rPr>
        <w:t>LimitSetModificationTypeCode</w:t>
      </w:r>
      <w:proofErr w:type="spellEnd"/>
      <w:r w:rsidRPr="006A2FAE">
        <w:rPr>
          <w:sz w:val="16"/>
          <w:szCs w:val="20"/>
        </w:rPr>
        <w:t>&gt;</w:t>
      </w:r>
    </w:p>
    <w:p w14:paraId="10475DE2"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CE97182"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w:t>
      </w:r>
      <w:proofErr w:type="spellStart"/>
      <w:r w:rsidRPr="00DF3099">
        <w:rPr>
          <w:color w:val="008000"/>
          <w:sz w:val="16"/>
          <w:szCs w:val="20"/>
        </w:rPr>
        <w:t>LimitSetSchedule</w:t>
      </w:r>
      <w:proofErr w:type="spellEnd"/>
      <w:r w:rsidRPr="00DF3099">
        <w:rPr>
          <w:color w:val="008000"/>
          <w:sz w:val="16"/>
          <w:szCs w:val="20"/>
        </w:rPr>
        <w:t>&gt;</w:t>
      </w:r>
    </w:p>
    <w:p w14:paraId="42B455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B3BBDC5"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5DEBFCCA" w14:textId="77777777" w:rsidR="001F6875" w:rsidRDefault="001F6875" w:rsidP="001F6875">
      <w:pPr>
        <w:autoSpaceDE w:val="0"/>
        <w:autoSpaceDN w:val="0"/>
        <w:adjustRightInd w:val="0"/>
        <w:rPr>
          <w:b/>
          <w:sz w:val="16"/>
          <w:szCs w:val="20"/>
        </w:rPr>
      </w:pPr>
      <w:r>
        <w:rPr>
          <w:b/>
          <w:sz w:val="16"/>
          <w:szCs w:val="20"/>
        </w:rPr>
        <w:tab/>
        <w:t>&lt;/Payload&gt;</w:t>
      </w:r>
    </w:p>
    <w:p w14:paraId="414DC380" w14:textId="77777777" w:rsidR="001F6875" w:rsidRDefault="001F6875" w:rsidP="001F6875">
      <w:pPr>
        <w:autoSpaceDE w:val="0"/>
        <w:autoSpaceDN w:val="0"/>
        <w:adjustRightInd w:val="0"/>
        <w:rPr>
          <w:b/>
          <w:sz w:val="16"/>
          <w:szCs w:val="20"/>
        </w:rPr>
      </w:pPr>
      <w:r>
        <w:rPr>
          <w:b/>
          <w:sz w:val="16"/>
          <w:szCs w:val="20"/>
        </w:rPr>
        <w:t>&lt;/Document&gt;</w:t>
      </w:r>
    </w:p>
    <w:p w14:paraId="5F51D17A" w14:textId="77777777" w:rsidR="001F6875" w:rsidRDefault="001F6875" w:rsidP="001F6875"/>
    <w:p w14:paraId="60DE1633" w14:textId="77777777" w:rsidR="00512064" w:rsidRDefault="00512064" w:rsidP="001F6875"/>
    <w:p w14:paraId="43069D69" w14:textId="77777777" w:rsidR="002B569D" w:rsidRDefault="002B569D" w:rsidP="002B569D">
      <w:pPr>
        <w:rPr>
          <w:b/>
          <w:sz w:val="16"/>
          <w:szCs w:val="20"/>
        </w:rPr>
      </w:pPr>
      <w:r>
        <w:rPr>
          <w:b/>
          <w:sz w:val="16"/>
          <w:szCs w:val="20"/>
        </w:rPr>
        <w:t>&lt;?xml version="1.0" encoding="UTF-8"?&gt;</w:t>
      </w:r>
    </w:p>
    <w:p w14:paraId="6FD19AC9" w14:textId="0DE75F03"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572C0276"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4E674301"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6A826AE8"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284C358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AF31F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721BF4F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3590AE3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A779CB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9C2F4B0"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3731DB3B"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EB4315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1D688D7"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E4C619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48D49E" w14:textId="77777777" w:rsidR="002B569D" w:rsidRDefault="002B569D" w:rsidP="002B569D">
      <w:pPr>
        <w:autoSpaceDE w:val="0"/>
        <w:autoSpaceDN w:val="0"/>
        <w:adjustRightInd w:val="0"/>
        <w:rPr>
          <w:b/>
          <w:sz w:val="16"/>
          <w:szCs w:val="20"/>
        </w:rPr>
      </w:pPr>
      <w:r>
        <w:rPr>
          <w:b/>
          <w:sz w:val="16"/>
          <w:szCs w:val="20"/>
        </w:rPr>
        <w:tab/>
        <w:t>&lt;/Header&gt;</w:t>
      </w:r>
    </w:p>
    <w:p w14:paraId="3C11876B" w14:textId="77777777" w:rsidR="002B569D" w:rsidRDefault="002B569D" w:rsidP="002B569D">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0784DB6E"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0EE2D05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E5FA174"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5C19EAF"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F1544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839E953"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20B8F95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3420618"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6F0CD3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EFD92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&gt;U&lt;/</w:t>
      </w:r>
      <w:proofErr w:type="spellStart"/>
      <w:r>
        <w:rPr>
          <w:b/>
          <w:sz w:val="16"/>
          <w:szCs w:val="20"/>
        </w:rPr>
        <w:t>LimitSetType</w:t>
      </w:r>
      <w:proofErr w:type="spellEnd"/>
      <w:r>
        <w:rPr>
          <w:b/>
          <w:sz w:val="16"/>
          <w:szCs w:val="20"/>
        </w:rPr>
        <w:t>&gt;</w:t>
      </w:r>
    </w:p>
    <w:p w14:paraId="00EE96DC"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5C1E3922"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0E82A49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44F04477"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507F516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F6219BB"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18201D0"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638C4B19"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1829E350"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1A0236C0"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61FB308D"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7C827207"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w:t>
      </w:r>
      <w:proofErr w:type="spellStart"/>
      <w:r w:rsidRPr="008A0CF1">
        <w:rPr>
          <w:color w:val="008000"/>
          <w:sz w:val="16"/>
          <w:szCs w:val="20"/>
        </w:rPr>
        <w:t>LimitSetSchedule</w:t>
      </w:r>
      <w:proofErr w:type="spellEnd"/>
      <w:r w:rsidRPr="008A0CF1">
        <w:rPr>
          <w:color w:val="008000"/>
          <w:sz w:val="16"/>
          <w:szCs w:val="20"/>
        </w:rPr>
        <w:t>&gt;</w:t>
      </w:r>
    </w:p>
    <w:p w14:paraId="335D6A75" w14:textId="77777777" w:rsidR="002B569D" w:rsidRPr="00B053F7" w:rsidRDefault="002B569D" w:rsidP="002B569D">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1C9E458"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LimitSetModificationTypeCode</w:t>
      </w:r>
      <w:proofErr w:type="spellEnd"/>
      <w:r>
        <w:rPr>
          <w:sz w:val="16"/>
          <w:szCs w:val="20"/>
        </w:rPr>
        <w:t>&gt;MAJ&lt;/</w:t>
      </w:r>
      <w:proofErr w:type="spellStart"/>
      <w:r>
        <w:rPr>
          <w:sz w:val="16"/>
          <w:szCs w:val="20"/>
        </w:rPr>
        <w:t>LimitSetModificationTypeCode</w:t>
      </w:r>
      <w:proofErr w:type="spellEnd"/>
      <w:r>
        <w:rPr>
          <w:sz w:val="16"/>
          <w:szCs w:val="20"/>
        </w:rPr>
        <w:t>&gt;</w:t>
      </w:r>
    </w:p>
    <w:p w14:paraId="5949D5A4" w14:textId="77777777" w:rsidR="002B569D" w:rsidRDefault="002B569D" w:rsidP="002B569D">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095CDF9"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w:t>
      </w:r>
      <w:proofErr w:type="spellStart"/>
      <w:r w:rsidRPr="008A0CF1">
        <w:rPr>
          <w:color w:val="008000"/>
          <w:sz w:val="16"/>
          <w:szCs w:val="20"/>
        </w:rPr>
        <w:t>LimitSetSchedule</w:t>
      </w:r>
      <w:proofErr w:type="spellEnd"/>
      <w:r w:rsidRPr="008A0CF1">
        <w:rPr>
          <w:color w:val="008000"/>
          <w:sz w:val="16"/>
          <w:szCs w:val="20"/>
        </w:rPr>
        <w:t>&gt;</w:t>
      </w:r>
    </w:p>
    <w:p w14:paraId="0E0B715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6807228A"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74C505F9" w14:textId="77777777" w:rsidR="002B569D" w:rsidRDefault="002B569D" w:rsidP="002B569D">
      <w:pPr>
        <w:autoSpaceDE w:val="0"/>
        <w:autoSpaceDN w:val="0"/>
        <w:adjustRightInd w:val="0"/>
        <w:rPr>
          <w:b/>
          <w:sz w:val="16"/>
          <w:szCs w:val="20"/>
        </w:rPr>
      </w:pPr>
      <w:r>
        <w:rPr>
          <w:b/>
          <w:sz w:val="16"/>
          <w:szCs w:val="20"/>
        </w:rPr>
        <w:tab/>
        <w:t>&lt;/Payload&gt;</w:t>
      </w:r>
    </w:p>
    <w:p w14:paraId="458310F3" w14:textId="77777777" w:rsidR="002B569D" w:rsidRDefault="002B569D" w:rsidP="002B569D">
      <w:pPr>
        <w:autoSpaceDE w:val="0"/>
        <w:autoSpaceDN w:val="0"/>
        <w:adjustRightInd w:val="0"/>
        <w:rPr>
          <w:b/>
          <w:sz w:val="16"/>
          <w:szCs w:val="20"/>
        </w:rPr>
      </w:pPr>
      <w:r>
        <w:rPr>
          <w:b/>
          <w:sz w:val="16"/>
          <w:szCs w:val="20"/>
        </w:rPr>
        <w:t>&lt;/Document&gt;</w:t>
      </w:r>
    </w:p>
    <w:p w14:paraId="502E1EE8" w14:textId="77777777" w:rsidR="002B569D" w:rsidRDefault="002B569D" w:rsidP="001F6875"/>
    <w:p w14:paraId="146481F3" w14:textId="77777777" w:rsidR="00512064" w:rsidRDefault="00512064" w:rsidP="001F6875"/>
    <w:p w14:paraId="6EDA0EAE" w14:textId="77777777" w:rsidR="008B18D4" w:rsidRDefault="008B18D4" w:rsidP="008B18D4">
      <w:pPr>
        <w:pStyle w:val="Heading2"/>
      </w:pPr>
      <w:bookmarkStart w:id="188" w:name="_Toc206756155"/>
      <w:r>
        <w:t>Replacing a Limit Set in ICIS</w:t>
      </w:r>
      <w:bookmarkEnd w:id="188"/>
    </w:p>
    <w:p w14:paraId="3E722D63" w14:textId="77777777" w:rsidR="008B18D4" w:rsidRDefault="008B18D4" w:rsidP="008B18D4">
      <w:pPr>
        <w:autoSpaceDE w:val="0"/>
        <w:autoSpaceDN w:val="0"/>
        <w:adjustRightInd w:val="0"/>
        <w:rPr>
          <w:color w:val="FF0000"/>
          <w:sz w:val="20"/>
          <w:szCs w:val="20"/>
          <w:u w:val="single"/>
        </w:rPr>
      </w:pPr>
    </w:p>
    <w:p w14:paraId="1B15BD18" w14:textId="77777777" w:rsidR="00440390" w:rsidRPr="00440390" w:rsidRDefault="00440390" w:rsidP="008B18D4">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D43F253" w14:textId="2CF243D4" w:rsidR="00440390" w:rsidRPr="00725CCC" w:rsidRDefault="008B18D4" w:rsidP="004403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B0DE0D" w14:textId="6520F58E" w:rsidR="008B18D4" w:rsidRDefault="008B18D4" w:rsidP="008B18D4">
      <w:pPr>
        <w:pStyle w:val="BodyText"/>
        <w:numPr>
          <w:ilvl w:val="0"/>
          <w:numId w:val="3"/>
        </w:numPr>
        <w:rPr>
          <w:sz w:val="20"/>
        </w:rPr>
      </w:pPr>
      <w:r w:rsidRPr="00725CCC">
        <w:rPr>
          <w:sz w:val="20"/>
        </w:rPr>
        <w:t xml:space="preserve">The Limit Set Data parent tag should be repeated for each </w:t>
      </w:r>
      <w:r>
        <w:rPr>
          <w:sz w:val="20"/>
        </w:rPr>
        <w:t xml:space="preserve">scheduled or unscheduled </w:t>
      </w:r>
      <w:r w:rsidRPr="00725CCC">
        <w:rPr>
          <w:sz w:val="20"/>
        </w:rPr>
        <w:t xml:space="preserve">limit set record to be added, changed, replaced or deleted.  The </w:t>
      </w:r>
      <w:proofErr w:type="spellStart"/>
      <w:r w:rsidRPr="00725CCC">
        <w:rPr>
          <w:sz w:val="20"/>
        </w:rPr>
        <w:t>LimitSetMonthsApplicable</w:t>
      </w:r>
      <w:proofErr w:type="spellEnd"/>
      <w:r w:rsidRPr="00725CCC">
        <w:rPr>
          <w:sz w:val="20"/>
        </w:rPr>
        <w:t xml:space="preserve"> tag may be repeated consecutively only up to 12 times (one per calendar month).</w:t>
      </w:r>
    </w:p>
    <w:p w14:paraId="6C4365AC" w14:textId="77777777" w:rsidR="008B18D4" w:rsidRPr="00AD2624" w:rsidRDefault="008B18D4" w:rsidP="008B18D4">
      <w:pPr>
        <w:pStyle w:val="BodyText"/>
        <w:numPr>
          <w:ilvl w:val="0"/>
          <w:numId w:val="3"/>
        </w:numPr>
        <w:rPr>
          <w:sz w:val="20"/>
        </w:rPr>
      </w:pPr>
      <w:r w:rsidRPr="00AD2624">
        <w:rPr>
          <w:sz w:val="20"/>
        </w:rPr>
        <w:t xml:space="preserve">Limit sets with </w:t>
      </w:r>
      <w:r w:rsidR="00AD2624">
        <w:rPr>
          <w:sz w:val="20"/>
        </w:rPr>
        <w:t xml:space="preserve">existing </w:t>
      </w:r>
      <w:r w:rsidRPr="00AD2624">
        <w:rPr>
          <w:sz w:val="20"/>
        </w:rPr>
        <w:t>DMRs cannot be changed</w:t>
      </w:r>
      <w:r w:rsidR="00AD2624" w:rsidRPr="00AD2624">
        <w:rPr>
          <w:sz w:val="20"/>
        </w:rPr>
        <w:t xml:space="preserve"> if the monitoring was reported outside of the limit set’s revised monitoring period</w:t>
      </w:r>
      <w:r w:rsidRPr="00AD2624">
        <w:rPr>
          <w:sz w:val="20"/>
        </w:rPr>
        <w:t>.</w:t>
      </w:r>
    </w:p>
    <w:p w14:paraId="70A0663A" w14:textId="77777777" w:rsidR="008B18D4" w:rsidRDefault="008B18D4" w:rsidP="008B18D4">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along with the </w:t>
      </w:r>
      <w:proofErr w:type="spellStart"/>
      <w:r>
        <w:rPr>
          <w:sz w:val="20"/>
        </w:rPr>
        <w:t>NumberUnitsReportPeriodInteger</w:t>
      </w:r>
      <w:proofErr w:type="spellEnd"/>
      <w:r>
        <w:rPr>
          <w:sz w:val="20"/>
        </w:rPr>
        <w:t xml:space="preserve">, </w:t>
      </w:r>
      <w:proofErr w:type="spellStart"/>
      <w:r>
        <w:rPr>
          <w:sz w:val="20"/>
        </w:rPr>
        <w:t>NumberSubmissionUnitsInteger</w:t>
      </w:r>
      <w:proofErr w:type="spellEnd"/>
      <w:r>
        <w:rPr>
          <w:sz w:val="20"/>
        </w:rPr>
        <w:t xml:space="preserve">, </w:t>
      </w:r>
      <w:proofErr w:type="spellStart"/>
      <w:r>
        <w:rPr>
          <w:sz w:val="20"/>
        </w:rPr>
        <w:t>InitialMonitoringDate</w:t>
      </w:r>
      <w:proofErr w:type="spellEnd"/>
      <w:r>
        <w:rPr>
          <w:sz w:val="20"/>
        </w:rPr>
        <w:t xml:space="preserve"> and  </w:t>
      </w:r>
      <w:proofErr w:type="spellStart"/>
      <w:r>
        <w:rPr>
          <w:sz w:val="20"/>
        </w:rPr>
        <w:t>InitialDMRDueDate</w:t>
      </w:r>
      <w:proofErr w:type="spellEnd"/>
      <w:r>
        <w:rPr>
          <w:sz w:val="20"/>
        </w:rPr>
        <w:t xml:space="preserve"> tags.  </w:t>
      </w:r>
    </w:p>
    <w:p w14:paraId="547EAAE4" w14:textId="77777777" w:rsidR="008B18D4" w:rsidRDefault="008B18D4" w:rsidP="008B18D4">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 along with the </w:t>
      </w:r>
      <w:proofErr w:type="spellStart"/>
      <w:r>
        <w:rPr>
          <w:sz w:val="20"/>
        </w:rPr>
        <w:t>NumberUnitsReportPeriodInteger</w:t>
      </w:r>
      <w:proofErr w:type="spellEnd"/>
      <w:r>
        <w:rPr>
          <w:sz w:val="20"/>
        </w:rPr>
        <w:t xml:space="preserve"> tag.</w:t>
      </w:r>
    </w:p>
    <w:p w14:paraId="1A6ED55B" w14:textId="77777777" w:rsidR="004F40E8" w:rsidRDefault="004F40E8" w:rsidP="004F40E8">
      <w:pPr>
        <w:numPr>
          <w:ilvl w:val="0"/>
          <w:numId w:val="3"/>
        </w:numPr>
        <w:spacing w:after="120"/>
        <w:rPr>
          <w:sz w:val="20"/>
        </w:rPr>
      </w:pPr>
      <w:r w:rsidRPr="00725CCC">
        <w:rPr>
          <w:sz w:val="20"/>
        </w:rPr>
        <w:t xml:space="preserve">The </w:t>
      </w:r>
      <w:proofErr w:type="spellStart"/>
      <w:r w:rsidRPr="00725CCC">
        <w:rPr>
          <w:sz w:val="20"/>
        </w:rPr>
        <w:t>LimitSetMonthsApplicable</w:t>
      </w:r>
      <w:proofErr w:type="spellEnd"/>
      <w:r w:rsidRPr="00725CCC">
        <w:rPr>
          <w:sz w:val="20"/>
        </w:rPr>
        <w:t xml:space="preserve"> tag must be repeated for all months when a code needs to be added to or removed from the existing list of months for the limit set.  To remove all Limit Set Months Applicable for the limit</w:t>
      </w:r>
      <w:r>
        <w:rPr>
          <w:sz w:val="20"/>
        </w:rPr>
        <w:t xml:space="preserve"> </w:t>
      </w:r>
      <w:r w:rsidRPr="00725CCC">
        <w:rPr>
          <w:sz w:val="20"/>
        </w:rPr>
        <w:t xml:space="preserve">set from ICIS, only one </w:t>
      </w:r>
      <w:proofErr w:type="spellStart"/>
      <w:r w:rsidRPr="00725CCC">
        <w:rPr>
          <w:sz w:val="20"/>
        </w:rPr>
        <w:t>LimitSetMonthsApplicable</w:t>
      </w:r>
      <w:proofErr w:type="spellEnd"/>
      <w:r w:rsidRPr="00725CCC">
        <w:rPr>
          <w:sz w:val="20"/>
        </w:rPr>
        <w:t xml:space="preserve"> tag must be submitted containing an asterisk.</w:t>
      </w:r>
    </w:p>
    <w:p w14:paraId="28FBC672" w14:textId="77777777" w:rsidR="008B18D4" w:rsidRPr="008B18D4" w:rsidRDefault="008B18D4" w:rsidP="008B18D4">
      <w:pPr>
        <w:numPr>
          <w:ilvl w:val="0"/>
          <w:numId w:val="3"/>
        </w:numPr>
        <w:spacing w:after="120"/>
        <w:rPr>
          <w:sz w:val="20"/>
          <w:szCs w:val="20"/>
        </w:rPr>
      </w:pPr>
      <w:r w:rsidRPr="008B18D4">
        <w:rPr>
          <w:sz w:val="20"/>
          <w:szCs w:val="20"/>
        </w:rPr>
        <w:t xml:space="preserve">The </w:t>
      </w:r>
      <w:proofErr w:type="spellStart"/>
      <w:r w:rsidRPr="008B18D4">
        <w:rPr>
          <w:sz w:val="20"/>
          <w:szCs w:val="20"/>
        </w:rPr>
        <w:t>LimitSetSchedule</w:t>
      </w:r>
      <w:proofErr w:type="spellEnd"/>
      <w:r w:rsidRPr="008B18D4">
        <w:rPr>
          <w:sz w:val="20"/>
          <w:szCs w:val="20"/>
        </w:rPr>
        <w:t xml:space="preserve"> parent block must be repeated for all schedules if a schedule needs to be added to or removed from the existing list of scheduled or unscheduled limit set schedules, or if the </w:t>
      </w:r>
      <w:proofErr w:type="spellStart"/>
      <w:r w:rsidRPr="008B18D4">
        <w:rPr>
          <w:sz w:val="20"/>
          <w:szCs w:val="20"/>
        </w:rPr>
        <w:t>LimitSetModificationTypeCode</w:t>
      </w:r>
      <w:proofErr w:type="spellEnd"/>
      <w:r w:rsidRPr="008B18D4">
        <w:rPr>
          <w:sz w:val="20"/>
          <w:szCs w:val="20"/>
        </w:rPr>
        <w:t xml:space="preserve"> and/or </w:t>
      </w:r>
      <w:proofErr w:type="spellStart"/>
      <w:r w:rsidRPr="008B18D4">
        <w:rPr>
          <w:sz w:val="20"/>
          <w:szCs w:val="20"/>
        </w:rPr>
        <w:t>LimitSetModificationEffectiveDate</w:t>
      </w:r>
      <w:proofErr w:type="spellEnd"/>
      <w:r w:rsidRPr="008B18D4">
        <w:rPr>
          <w:sz w:val="20"/>
          <w:szCs w:val="20"/>
        </w:rPr>
        <w:t xml:space="preserve"> of an existing schedule needs to be changed.  To remove all scheduled limit set schedules for this limit set from ICIS, only one </w:t>
      </w:r>
      <w:proofErr w:type="spellStart"/>
      <w:r w:rsidRPr="008B18D4">
        <w:rPr>
          <w:sz w:val="20"/>
          <w:szCs w:val="20"/>
        </w:rPr>
        <w:t>LimitSetSchedule</w:t>
      </w:r>
      <w:proofErr w:type="spellEnd"/>
      <w:r w:rsidRPr="008B18D4">
        <w:rPr>
          <w:sz w:val="20"/>
          <w:szCs w:val="20"/>
        </w:rPr>
        <w:t xml:space="preserve"> block must be submitted with its </w:t>
      </w:r>
      <w:proofErr w:type="spellStart"/>
      <w:r w:rsidRPr="008B18D4">
        <w:rPr>
          <w:sz w:val="20"/>
          <w:szCs w:val="20"/>
        </w:rPr>
        <w:t>NumberUnitsReportPeriodInteger</w:t>
      </w:r>
      <w:proofErr w:type="spellEnd"/>
      <w:r w:rsidRPr="008B18D4">
        <w:rPr>
          <w:sz w:val="20"/>
          <w:szCs w:val="20"/>
        </w:rPr>
        <w:t xml:space="preserve">, </w:t>
      </w:r>
      <w:proofErr w:type="spellStart"/>
      <w:r w:rsidRPr="008B18D4">
        <w:rPr>
          <w:sz w:val="20"/>
          <w:szCs w:val="20"/>
        </w:rPr>
        <w:t>NumberSubmissionUnitsInteger</w:t>
      </w:r>
      <w:proofErr w:type="spellEnd"/>
      <w:r w:rsidRPr="008B18D4">
        <w:rPr>
          <w:sz w:val="20"/>
          <w:szCs w:val="20"/>
        </w:rPr>
        <w:t xml:space="preserve">, </w:t>
      </w:r>
      <w:proofErr w:type="spellStart"/>
      <w:r w:rsidRPr="008B18D4">
        <w:rPr>
          <w:sz w:val="20"/>
          <w:szCs w:val="20"/>
        </w:rPr>
        <w:t>InitialMonitoringDate</w:t>
      </w:r>
      <w:proofErr w:type="spellEnd"/>
      <w:r w:rsidRPr="008B18D4">
        <w:rPr>
          <w:sz w:val="20"/>
          <w:szCs w:val="20"/>
        </w:rPr>
        <w:t xml:space="preserve"> and </w:t>
      </w:r>
      <w:proofErr w:type="spellStart"/>
      <w:r w:rsidRPr="008B18D4">
        <w:rPr>
          <w:sz w:val="20"/>
          <w:szCs w:val="20"/>
        </w:rPr>
        <w:t>InitialDMRDueDate</w:t>
      </w:r>
      <w:proofErr w:type="spellEnd"/>
      <w:r w:rsidRPr="008B18D4">
        <w:rPr>
          <w:sz w:val="20"/>
          <w:szCs w:val="20"/>
        </w:rPr>
        <w:t xml:space="preserve"> tags containing an asterisk.  To remove all unscheduled limit set schedules for this limit set from ICIS, only one </w:t>
      </w:r>
      <w:proofErr w:type="spellStart"/>
      <w:r w:rsidRPr="008B18D4">
        <w:rPr>
          <w:sz w:val="20"/>
          <w:szCs w:val="20"/>
        </w:rPr>
        <w:t>LimitSetSchedule</w:t>
      </w:r>
      <w:proofErr w:type="spellEnd"/>
      <w:r w:rsidRPr="008B18D4">
        <w:rPr>
          <w:sz w:val="20"/>
          <w:szCs w:val="20"/>
        </w:rPr>
        <w:t xml:space="preserve"> block must be submitted with its </w:t>
      </w:r>
      <w:proofErr w:type="spellStart"/>
      <w:r w:rsidRPr="008B18D4">
        <w:rPr>
          <w:sz w:val="20"/>
          <w:szCs w:val="20"/>
        </w:rPr>
        <w:t>NumberUnitsReportPeriodInteger</w:t>
      </w:r>
      <w:proofErr w:type="spellEnd"/>
      <w:r w:rsidRPr="008B18D4">
        <w:rPr>
          <w:sz w:val="20"/>
          <w:szCs w:val="20"/>
        </w:rPr>
        <w:t xml:space="preserve"> tag containing an asterisk.</w:t>
      </w:r>
    </w:p>
    <w:p w14:paraId="0CB831A1" w14:textId="35E791C2" w:rsidR="004F40E8" w:rsidRPr="00440390" w:rsidRDefault="00230429" w:rsidP="00A64379">
      <w:pPr>
        <w:pStyle w:val="BodyText"/>
        <w:numPr>
          <w:ilvl w:val="0"/>
          <w:numId w:val="3"/>
        </w:numPr>
        <w:rPr>
          <w:sz w:val="16"/>
          <w:szCs w:val="20"/>
        </w:rPr>
      </w:pPr>
      <w:r w:rsidRPr="00440390">
        <w:rPr>
          <w:sz w:val="20"/>
        </w:rPr>
        <w:t xml:space="preserve">If a matching record does not exist in ICIS, a new limit set record with child </w:t>
      </w:r>
      <w:r w:rsidR="00E549EB" w:rsidRPr="00440390">
        <w:rPr>
          <w:sz w:val="20"/>
        </w:rPr>
        <w:t xml:space="preserve">schedule </w:t>
      </w:r>
      <w:r w:rsidRPr="00440390">
        <w:rPr>
          <w:sz w:val="20"/>
        </w:rPr>
        <w:t xml:space="preserve">records will be added to ICIS.  Otherwise, </w:t>
      </w:r>
      <w:r w:rsidR="00E549EB" w:rsidRPr="00440390">
        <w:rPr>
          <w:sz w:val="20"/>
        </w:rPr>
        <w:t xml:space="preserve">limit set </w:t>
      </w:r>
      <w:r w:rsidRPr="00440390">
        <w:rPr>
          <w:sz w:val="20"/>
        </w:rPr>
        <w:t>fields will be blanked out and overwritten with data contained in the XML file and child records will be added, changed or deleted based upon the rules above.</w:t>
      </w:r>
    </w:p>
    <w:p w14:paraId="1154AEFB" w14:textId="77777777" w:rsidR="008B18D4" w:rsidRDefault="008B18D4" w:rsidP="008B18D4"/>
    <w:p w14:paraId="275C8B14" w14:textId="77777777" w:rsidR="00440390" w:rsidRDefault="00440390">
      <w:pPr>
        <w:rPr>
          <w:b/>
          <w:sz w:val="16"/>
          <w:szCs w:val="20"/>
        </w:rPr>
      </w:pPr>
      <w:r>
        <w:rPr>
          <w:b/>
          <w:sz w:val="16"/>
          <w:szCs w:val="20"/>
        </w:rPr>
        <w:br w:type="page"/>
      </w:r>
    </w:p>
    <w:p w14:paraId="78C97D37" w14:textId="0FCF8636" w:rsidR="008B18D4" w:rsidRDefault="008B18D4" w:rsidP="008B18D4">
      <w:pPr>
        <w:rPr>
          <w:b/>
          <w:sz w:val="16"/>
          <w:szCs w:val="20"/>
        </w:rPr>
      </w:pPr>
      <w:r>
        <w:rPr>
          <w:b/>
          <w:sz w:val="16"/>
          <w:szCs w:val="20"/>
        </w:rPr>
        <w:lastRenderedPageBreak/>
        <w:t>&lt;?xml version="1.0" encoding="UTF-8"?&gt;</w:t>
      </w:r>
    </w:p>
    <w:p w14:paraId="64D5A35C" w14:textId="016239F2" w:rsidR="008B18D4" w:rsidRDefault="008B18D4" w:rsidP="008B18D4">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2E8EE57" w14:textId="77777777" w:rsidR="008B18D4" w:rsidRDefault="008B18D4" w:rsidP="008B18D4">
      <w:pPr>
        <w:autoSpaceDE w:val="0"/>
        <w:autoSpaceDN w:val="0"/>
        <w:adjustRightInd w:val="0"/>
        <w:rPr>
          <w:b/>
          <w:sz w:val="16"/>
          <w:szCs w:val="20"/>
        </w:rPr>
      </w:pPr>
      <w:r>
        <w:rPr>
          <w:b/>
          <w:sz w:val="16"/>
          <w:szCs w:val="20"/>
        </w:rPr>
        <w:tab/>
        <w:t>&lt;Header&gt;</w:t>
      </w:r>
    </w:p>
    <w:p w14:paraId="6D0C6B5A"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107F3D55"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&lt;Author&gt;Jane Doe&lt;/Author&gt;</w:t>
      </w:r>
    </w:p>
    <w:p w14:paraId="7C608D10"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F109EF1"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5BAE4E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4902B0DD"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747FA43"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F5885FF"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3219878A"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71955F"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C27FD"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1703E1"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CA8F4" w14:textId="77777777" w:rsidR="008B18D4" w:rsidRDefault="008B18D4" w:rsidP="008B18D4">
      <w:pPr>
        <w:autoSpaceDE w:val="0"/>
        <w:autoSpaceDN w:val="0"/>
        <w:adjustRightInd w:val="0"/>
        <w:rPr>
          <w:b/>
          <w:sz w:val="16"/>
          <w:szCs w:val="20"/>
        </w:rPr>
      </w:pPr>
      <w:r>
        <w:rPr>
          <w:b/>
          <w:sz w:val="16"/>
          <w:szCs w:val="20"/>
        </w:rPr>
        <w:tab/>
        <w:t>&lt;/Header&gt;</w:t>
      </w:r>
    </w:p>
    <w:p w14:paraId="4EEA66CA" w14:textId="77777777" w:rsidR="008B18D4" w:rsidRDefault="008B18D4" w:rsidP="008B18D4">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11763E89"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0049B782"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711B05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CA8048D"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C38DD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25F57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447513E"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F047E0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A63CFD3"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2228A01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0B92E61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1D92596D"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127D663E"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6FC8227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6BDF86DF"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9461038"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0FE9344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0086312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3717631B"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1741CB6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5225872F"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04C00293"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552F757A"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8BAAC61"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NumberSubmissionUnitsInteger</w:t>
      </w:r>
      <w:proofErr w:type="spellEnd"/>
      <w:r w:rsidRPr="006A2FAE">
        <w:rPr>
          <w:sz w:val="16"/>
          <w:szCs w:val="20"/>
        </w:rPr>
        <w:t>&gt;01&lt;/</w:t>
      </w:r>
      <w:proofErr w:type="spellStart"/>
      <w:r w:rsidRPr="006A2FAE">
        <w:rPr>
          <w:sz w:val="16"/>
          <w:szCs w:val="20"/>
        </w:rPr>
        <w:t>NumberSubmissionUnitsInteger</w:t>
      </w:r>
      <w:proofErr w:type="spellEnd"/>
      <w:r w:rsidRPr="006A2FAE">
        <w:rPr>
          <w:sz w:val="16"/>
          <w:szCs w:val="20"/>
        </w:rPr>
        <w:t>&gt;</w:t>
      </w:r>
    </w:p>
    <w:p w14:paraId="4C73BDA9"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InitialMonitoringDate</w:t>
      </w:r>
      <w:proofErr w:type="spellEnd"/>
      <w:r w:rsidRPr="006A2FAE">
        <w:rPr>
          <w:sz w:val="16"/>
          <w:szCs w:val="20"/>
        </w:rPr>
        <w:t>&gt;2005-01-01&lt;/</w:t>
      </w:r>
      <w:proofErr w:type="spellStart"/>
      <w:r w:rsidRPr="006A2FAE">
        <w:rPr>
          <w:sz w:val="16"/>
          <w:szCs w:val="20"/>
        </w:rPr>
        <w:t>InitialMonitoringDate</w:t>
      </w:r>
      <w:proofErr w:type="spellEnd"/>
      <w:r w:rsidRPr="006A2FAE">
        <w:rPr>
          <w:sz w:val="16"/>
          <w:szCs w:val="20"/>
        </w:rPr>
        <w:t>&gt;</w:t>
      </w:r>
    </w:p>
    <w:p w14:paraId="0F3FCD9F"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InitialDMRDueDate</w:t>
      </w:r>
      <w:proofErr w:type="spellEnd"/>
      <w:r w:rsidRPr="006A2FAE">
        <w:rPr>
          <w:sz w:val="16"/>
          <w:szCs w:val="20"/>
        </w:rPr>
        <w:t>&gt;2005-12-31&lt;/</w:t>
      </w:r>
      <w:proofErr w:type="spellStart"/>
      <w:r w:rsidRPr="006A2FAE">
        <w:rPr>
          <w:sz w:val="16"/>
          <w:szCs w:val="20"/>
        </w:rPr>
        <w:t>InitialDMRDueDate</w:t>
      </w:r>
      <w:proofErr w:type="spellEnd"/>
      <w:r w:rsidRPr="006A2FAE">
        <w:rPr>
          <w:sz w:val="16"/>
          <w:szCs w:val="20"/>
        </w:rPr>
        <w:t>&gt;</w:t>
      </w:r>
    </w:p>
    <w:p w14:paraId="1DBFFC58"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LimitSetModificationTypeCode</w:t>
      </w:r>
      <w:proofErr w:type="spellEnd"/>
      <w:r w:rsidRPr="006A2FAE">
        <w:rPr>
          <w:sz w:val="16"/>
          <w:szCs w:val="20"/>
        </w:rPr>
        <w:t>&gt;MAJ&lt;/</w:t>
      </w:r>
      <w:proofErr w:type="spellStart"/>
      <w:r w:rsidRPr="006A2FAE">
        <w:rPr>
          <w:sz w:val="16"/>
          <w:szCs w:val="20"/>
        </w:rPr>
        <w:t>LimitSetModificationTypeCode</w:t>
      </w:r>
      <w:proofErr w:type="spellEnd"/>
      <w:r w:rsidRPr="006A2FAE">
        <w:rPr>
          <w:sz w:val="16"/>
          <w:szCs w:val="20"/>
        </w:rPr>
        <w:t>&gt;</w:t>
      </w:r>
    </w:p>
    <w:p w14:paraId="69407C8E"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69F74374"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4DE39A3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2FA14C50"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59F96257" w14:textId="77777777" w:rsidR="008B18D4" w:rsidRDefault="008B18D4" w:rsidP="008B18D4">
      <w:pPr>
        <w:autoSpaceDE w:val="0"/>
        <w:autoSpaceDN w:val="0"/>
        <w:adjustRightInd w:val="0"/>
        <w:rPr>
          <w:b/>
          <w:sz w:val="16"/>
          <w:szCs w:val="20"/>
        </w:rPr>
      </w:pPr>
      <w:r>
        <w:rPr>
          <w:b/>
          <w:sz w:val="16"/>
          <w:szCs w:val="20"/>
        </w:rPr>
        <w:tab/>
        <w:t>&lt;/Payload&gt;</w:t>
      </w:r>
    </w:p>
    <w:p w14:paraId="4F3E962C" w14:textId="77777777" w:rsidR="008B18D4" w:rsidRDefault="008B18D4" w:rsidP="008B18D4">
      <w:pPr>
        <w:autoSpaceDE w:val="0"/>
        <w:autoSpaceDN w:val="0"/>
        <w:adjustRightInd w:val="0"/>
        <w:rPr>
          <w:b/>
          <w:sz w:val="16"/>
          <w:szCs w:val="20"/>
        </w:rPr>
      </w:pPr>
      <w:r>
        <w:rPr>
          <w:b/>
          <w:sz w:val="16"/>
          <w:szCs w:val="20"/>
        </w:rPr>
        <w:t>&lt;/Document&gt;</w:t>
      </w:r>
    </w:p>
    <w:p w14:paraId="2F13E569" w14:textId="77777777" w:rsidR="008B18D4" w:rsidRDefault="008B18D4" w:rsidP="008B18D4"/>
    <w:p w14:paraId="2954B54D" w14:textId="77777777" w:rsidR="00512064" w:rsidRDefault="00512064" w:rsidP="008B18D4"/>
    <w:p w14:paraId="31BC21BE" w14:textId="77777777" w:rsidR="008B18D4" w:rsidRDefault="008B18D4" w:rsidP="008B18D4">
      <w:pPr>
        <w:rPr>
          <w:b/>
          <w:sz w:val="16"/>
          <w:szCs w:val="20"/>
        </w:rPr>
      </w:pPr>
      <w:r>
        <w:rPr>
          <w:b/>
          <w:sz w:val="16"/>
          <w:szCs w:val="20"/>
        </w:rPr>
        <w:t>&lt;?xml version="1.0" encoding="UTF-8"?&gt;</w:t>
      </w:r>
    </w:p>
    <w:p w14:paraId="1967368A" w14:textId="5F259681" w:rsidR="008B18D4" w:rsidRPr="00693135" w:rsidRDefault="008B18D4" w:rsidP="008B18D4">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27A40EAC" w14:textId="77777777" w:rsidR="008B18D4" w:rsidRDefault="008B18D4" w:rsidP="008B18D4">
      <w:pPr>
        <w:autoSpaceDE w:val="0"/>
        <w:autoSpaceDN w:val="0"/>
        <w:adjustRightInd w:val="0"/>
        <w:rPr>
          <w:b/>
          <w:sz w:val="16"/>
          <w:szCs w:val="20"/>
        </w:rPr>
      </w:pPr>
      <w:r w:rsidRPr="00693135">
        <w:rPr>
          <w:b/>
          <w:sz w:val="16"/>
          <w:szCs w:val="20"/>
          <w:lang w:val="it-IT"/>
        </w:rPr>
        <w:tab/>
      </w:r>
      <w:r>
        <w:rPr>
          <w:b/>
          <w:sz w:val="16"/>
          <w:szCs w:val="20"/>
        </w:rPr>
        <w:t>&lt;Header&gt;</w:t>
      </w:r>
    </w:p>
    <w:p w14:paraId="5BD39B59"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5FFB8E61"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&lt;Author&gt;Jane Doe&lt;/Author&gt;</w:t>
      </w:r>
    </w:p>
    <w:p w14:paraId="509212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D8DA3B"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3038B09F"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9DC9D88"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F940EBE"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0692E6"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7D3E4F67"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79180E"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9CB1D1"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5E8BE0"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28C80C" w14:textId="77777777" w:rsidR="008B18D4" w:rsidRDefault="008B18D4" w:rsidP="008B18D4">
      <w:pPr>
        <w:autoSpaceDE w:val="0"/>
        <w:autoSpaceDN w:val="0"/>
        <w:adjustRightInd w:val="0"/>
        <w:rPr>
          <w:b/>
          <w:sz w:val="16"/>
          <w:szCs w:val="20"/>
        </w:rPr>
      </w:pPr>
      <w:r>
        <w:rPr>
          <w:b/>
          <w:sz w:val="16"/>
          <w:szCs w:val="20"/>
        </w:rPr>
        <w:tab/>
        <w:t>&lt;/Header&gt;</w:t>
      </w:r>
    </w:p>
    <w:p w14:paraId="258F4CA1" w14:textId="77777777" w:rsidR="008B18D4" w:rsidRDefault="008B18D4" w:rsidP="008B18D4">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057B7D4E"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6D82D16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EA7715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8B42798"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5FB7E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D1EEFE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6E6931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6A4C05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97419F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615917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&gt;U&lt;/</w:t>
      </w:r>
      <w:proofErr w:type="spellStart"/>
      <w:r>
        <w:rPr>
          <w:b/>
          <w:sz w:val="16"/>
          <w:szCs w:val="20"/>
        </w:rPr>
        <w:t>LimitSetType</w:t>
      </w:r>
      <w:proofErr w:type="spellEnd"/>
      <w:r>
        <w:rPr>
          <w:b/>
          <w:sz w:val="16"/>
          <w:szCs w:val="20"/>
        </w:rPr>
        <w:t>&gt;</w:t>
      </w:r>
    </w:p>
    <w:p w14:paraId="547B6A69"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1DAE1D9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3BB28685"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4ADF738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796012B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5BB601B"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062D37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5A562B4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36C645F7"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6F76D70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3D249152"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3EE7C5D7"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5C9D94C8"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461A80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LimitSetModificationTypeCode</w:t>
      </w:r>
      <w:proofErr w:type="spellEnd"/>
      <w:r>
        <w:rPr>
          <w:sz w:val="16"/>
          <w:szCs w:val="20"/>
        </w:rPr>
        <w:t>&gt;MAJ&lt;/</w:t>
      </w:r>
      <w:proofErr w:type="spellStart"/>
      <w:r>
        <w:rPr>
          <w:sz w:val="16"/>
          <w:szCs w:val="20"/>
        </w:rPr>
        <w:t>LimitSetModificationTypeCode</w:t>
      </w:r>
      <w:proofErr w:type="spellEnd"/>
      <w:r>
        <w:rPr>
          <w:sz w:val="16"/>
          <w:szCs w:val="20"/>
        </w:rPr>
        <w:t>&gt;</w:t>
      </w:r>
    </w:p>
    <w:p w14:paraId="5177F98C" w14:textId="77777777" w:rsidR="008B18D4" w:rsidRDefault="008B18D4" w:rsidP="008B18D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2AD4402"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4C16B387"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DF221BB"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6D04CBB0" w14:textId="77777777" w:rsidR="008B18D4" w:rsidRDefault="008B18D4" w:rsidP="008B18D4">
      <w:pPr>
        <w:autoSpaceDE w:val="0"/>
        <w:autoSpaceDN w:val="0"/>
        <w:adjustRightInd w:val="0"/>
        <w:rPr>
          <w:b/>
          <w:sz w:val="16"/>
          <w:szCs w:val="20"/>
        </w:rPr>
      </w:pPr>
      <w:r>
        <w:rPr>
          <w:b/>
          <w:sz w:val="16"/>
          <w:szCs w:val="20"/>
        </w:rPr>
        <w:tab/>
        <w:t>&lt;/Payload&gt;</w:t>
      </w:r>
    </w:p>
    <w:p w14:paraId="6C070716" w14:textId="77777777" w:rsidR="008B18D4" w:rsidRDefault="008B18D4" w:rsidP="008B18D4">
      <w:pPr>
        <w:autoSpaceDE w:val="0"/>
        <w:autoSpaceDN w:val="0"/>
        <w:adjustRightInd w:val="0"/>
        <w:rPr>
          <w:b/>
          <w:sz w:val="16"/>
          <w:szCs w:val="20"/>
        </w:rPr>
      </w:pPr>
      <w:r>
        <w:rPr>
          <w:b/>
          <w:sz w:val="16"/>
          <w:szCs w:val="20"/>
        </w:rPr>
        <w:t>&lt;/Document&gt;</w:t>
      </w:r>
    </w:p>
    <w:p w14:paraId="64A7C369" w14:textId="77777777" w:rsidR="008B18D4" w:rsidRDefault="008B18D4" w:rsidP="001F6875"/>
    <w:p w14:paraId="13008D0E" w14:textId="77777777" w:rsidR="00512064" w:rsidRDefault="00512064" w:rsidP="001F6875"/>
    <w:p w14:paraId="173019DF" w14:textId="77777777" w:rsidR="001F6875" w:rsidRDefault="001F6875" w:rsidP="00357D17">
      <w:pPr>
        <w:pStyle w:val="Heading2"/>
      </w:pPr>
      <w:bookmarkStart w:id="189" w:name="_Toc206756156"/>
      <w:r>
        <w:t>Deleting a Limit Set from ICIS</w:t>
      </w:r>
      <w:bookmarkEnd w:id="189"/>
    </w:p>
    <w:p w14:paraId="2B5D33F0" w14:textId="77777777" w:rsidR="001F6875" w:rsidRDefault="001F6875" w:rsidP="001F6875">
      <w:pPr>
        <w:autoSpaceDE w:val="0"/>
        <w:autoSpaceDN w:val="0"/>
        <w:adjustRightInd w:val="0"/>
        <w:rPr>
          <w:color w:val="FF0000"/>
          <w:sz w:val="20"/>
          <w:szCs w:val="20"/>
          <w:u w:val="single"/>
        </w:rPr>
      </w:pPr>
    </w:p>
    <w:p w14:paraId="35C19E7A" w14:textId="5FE989BB" w:rsidR="00440390" w:rsidRDefault="00440390"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19E534F" w14:textId="2450405B"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CFFD2A" w14:textId="1A327F5C" w:rsidR="00BA3B0C" w:rsidRDefault="00BA3B0C" w:rsidP="00BA3B0C">
      <w:pPr>
        <w:pStyle w:val="BodyText"/>
        <w:numPr>
          <w:ilvl w:val="0"/>
          <w:numId w:val="3"/>
        </w:numPr>
        <w:rPr>
          <w:sz w:val="20"/>
        </w:rPr>
      </w:pPr>
      <w:r w:rsidRPr="00725CCC">
        <w:rPr>
          <w:sz w:val="20"/>
        </w:rPr>
        <w:t>The Limit Set Data parent tag should be repeated for each</w:t>
      </w:r>
      <w:r w:rsidR="0091490C">
        <w:rPr>
          <w:sz w:val="20"/>
        </w:rPr>
        <w:t xml:space="preserve"> scheduled or unscheduled</w:t>
      </w:r>
      <w:r w:rsidRPr="00725CCC">
        <w:rPr>
          <w:sz w:val="20"/>
        </w:rPr>
        <w:t xml:space="preserve"> limit set record to be </w:t>
      </w:r>
      <w:r w:rsidR="00507DB2" w:rsidRPr="00725CCC">
        <w:rPr>
          <w:sz w:val="20"/>
        </w:rPr>
        <w:t>added, changed, replaced or deleted</w:t>
      </w:r>
      <w:r w:rsidRPr="00725CCC">
        <w:rPr>
          <w:sz w:val="20"/>
        </w:rPr>
        <w:t xml:space="preserve">.  </w:t>
      </w:r>
    </w:p>
    <w:p w14:paraId="60302061" w14:textId="77777777" w:rsidR="00870C3A" w:rsidRDefault="00870C3A" w:rsidP="00870C3A">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w:t>
      </w:r>
    </w:p>
    <w:p w14:paraId="31570733" w14:textId="77777777" w:rsidR="00870C3A" w:rsidRDefault="00870C3A" w:rsidP="00870C3A">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w:t>
      </w:r>
    </w:p>
    <w:p w14:paraId="72BC00D2"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record and links to any associated limit, measurement, violation and enforcement action violation </w:t>
      </w:r>
      <w:r w:rsidR="0054607A">
        <w:rPr>
          <w:sz w:val="20"/>
          <w:szCs w:val="20"/>
        </w:rPr>
        <w:t>linkage</w:t>
      </w:r>
      <w:r w:rsidRPr="00725CCC">
        <w:rPr>
          <w:sz w:val="20"/>
          <w:szCs w:val="20"/>
        </w:rPr>
        <w:t xml:space="preserve"> records.  </w:t>
      </w:r>
    </w:p>
    <w:p w14:paraId="31787B91"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 Sets that have measurement, violation, enforcement action limits or enforcement action </w:t>
      </w:r>
      <w:r w:rsidR="0054607A">
        <w:rPr>
          <w:sz w:val="20"/>
          <w:szCs w:val="20"/>
        </w:rPr>
        <w:t>violation Linkage</w:t>
      </w:r>
      <w:r w:rsidRPr="00725CCC">
        <w:rPr>
          <w:sz w:val="20"/>
          <w:szCs w:val="20"/>
        </w:rPr>
        <w:t>s associated with them use the &lt;</w:t>
      </w:r>
      <w:proofErr w:type="spellStart"/>
      <w:r w:rsidRPr="00725CCC">
        <w:rPr>
          <w:sz w:val="20"/>
          <w:szCs w:val="20"/>
        </w:rPr>
        <w:t>TransactionType</w:t>
      </w:r>
      <w:proofErr w:type="spellEnd"/>
      <w:r w:rsidRPr="00725CCC">
        <w:rPr>
          <w:sz w:val="20"/>
          <w:szCs w:val="20"/>
        </w:rPr>
        <w:t>&gt;D&lt;/</w:t>
      </w:r>
      <w:proofErr w:type="spellStart"/>
      <w:r w:rsidRPr="00725CCC">
        <w:rPr>
          <w:sz w:val="20"/>
          <w:szCs w:val="20"/>
        </w:rPr>
        <w:t>TransactionType</w:t>
      </w:r>
      <w:proofErr w:type="spellEnd"/>
      <w:r w:rsidRPr="00725CCC">
        <w:rPr>
          <w:sz w:val="20"/>
          <w:szCs w:val="20"/>
        </w:rPr>
        <w:t>&gt; tag instead.</w:t>
      </w:r>
    </w:p>
    <w:p w14:paraId="2ABCDE87" w14:textId="2CDEA4FF" w:rsidR="003B5BEF" w:rsidRPr="00440390" w:rsidRDefault="0074520D" w:rsidP="00786BC8">
      <w:pPr>
        <w:pStyle w:val="BodyText"/>
        <w:numPr>
          <w:ilvl w:val="0"/>
          <w:numId w:val="3"/>
        </w:numPr>
        <w:rPr>
          <w:sz w:val="20"/>
        </w:rPr>
      </w:pPr>
      <w:r w:rsidRPr="00440390">
        <w:rPr>
          <w:sz w:val="20"/>
        </w:rPr>
        <w:t xml:space="preserve">Tags that are optional for changing or replacing a record </w:t>
      </w:r>
      <w:r w:rsidR="003B5BEF" w:rsidRPr="00440390">
        <w:rPr>
          <w:sz w:val="20"/>
        </w:rPr>
        <w:t>may be present in the file but will be ignored by ICIS.</w:t>
      </w:r>
    </w:p>
    <w:p w14:paraId="2AB19D70" w14:textId="77777777" w:rsidR="00512064" w:rsidRDefault="00512064" w:rsidP="00512064">
      <w:pPr>
        <w:pStyle w:val="Header"/>
        <w:tabs>
          <w:tab w:val="clear" w:pos="4320"/>
          <w:tab w:val="clear" w:pos="8640"/>
        </w:tabs>
      </w:pPr>
    </w:p>
    <w:p w14:paraId="7AF19498" w14:textId="77777777" w:rsidR="001F6875" w:rsidRDefault="001F6875" w:rsidP="001F6875">
      <w:pPr>
        <w:rPr>
          <w:b/>
          <w:sz w:val="16"/>
          <w:szCs w:val="20"/>
        </w:rPr>
      </w:pPr>
      <w:r>
        <w:rPr>
          <w:b/>
          <w:sz w:val="16"/>
          <w:szCs w:val="20"/>
        </w:rPr>
        <w:t>&lt;?xml version="1.0" encoding="UTF-8"?&gt;</w:t>
      </w:r>
    </w:p>
    <w:p w14:paraId="20DE934A" w14:textId="1E59FF9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5C55254" w14:textId="77777777" w:rsidR="001F6875" w:rsidRDefault="001F6875" w:rsidP="001F6875">
      <w:pPr>
        <w:autoSpaceDE w:val="0"/>
        <w:autoSpaceDN w:val="0"/>
        <w:adjustRightInd w:val="0"/>
        <w:rPr>
          <w:b/>
          <w:sz w:val="16"/>
          <w:szCs w:val="20"/>
        </w:rPr>
      </w:pPr>
      <w:r>
        <w:rPr>
          <w:b/>
          <w:sz w:val="16"/>
          <w:szCs w:val="20"/>
        </w:rPr>
        <w:tab/>
        <w:t>&lt;Header&gt;</w:t>
      </w:r>
    </w:p>
    <w:p w14:paraId="4DF42F3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C33A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B94EB9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1FC9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D75361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4A8BE1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8903E0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0A7B6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D1257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A61B2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6D8D6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3D66C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3FFF5CD" w14:textId="77777777" w:rsidR="001F6875" w:rsidRDefault="001F6875" w:rsidP="001F6875">
      <w:pPr>
        <w:autoSpaceDE w:val="0"/>
        <w:autoSpaceDN w:val="0"/>
        <w:adjustRightInd w:val="0"/>
        <w:rPr>
          <w:b/>
          <w:sz w:val="16"/>
          <w:szCs w:val="20"/>
        </w:rPr>
      </w:pPr>
      <w:r>
        <w:rPr>
          <w:b/>
          <w:sz w:val="16"/>
          <w:szCs w:val="20"/>
        </w:rPr>
        <w:tab/>
        <w:t>&lt;/Header&gt;</w:t>
      </w:r>
    </w:p>
    <w:p w14:paraId="4D8586F3"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1696EB13"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36C506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F9FEA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4FBF3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AAF6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9BF91A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05435E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48E427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09814B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55F694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7856967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2CD8477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003AD5C9" w14:textId="77777777" w:rsidR="001F6875" w:rsidRDefault="001F6875" w:rsidP="001F6875">
      <w:pPr>
        <w:autoSpaceDE w:val="0"/>
        <w:autoSpaceDN w:val="0"/>
        <w:adjustRightInd w:val="0"/>
        <w:rPr>
          <w:b/>
          <w:sz w:val="16"/>
          <w:szCs w:val="20"/>
        </w:rPr>
      </w:pPr>
      <w:r>
        <w:rPr>
          <w:b/>
          <w:sz w:val="16"/>
          <w:szCs w:val="20"/>
        </w:rPr>
        <w:tab/>
        <w:t>&lt;/Payload&gt;</w:t>
      </w:r>
    </w:p>
    <w:p w14:paraId="6C2837EA" w14:textId="77777777" w:rsidR="001F6875" w:rsidRDefault="001F6875" w:rsidP="001F6875">
      <w:pPr>
        <w:autoSpaceDE w:val="0"/>
        <w:autoSpaceDN w:val="0"/>
        <w:adjustRightInd w:val="0"/>
        <w:rPr>
          <w:b/>
          <w:sz w:val="16"/>
          <w:szCs w:val="20"/>
        </w:rPr>
      </w:pPr>
      <w:r>
        <w:rPr>
          <w:b/>
          <w:sz w:val="16"/>
          <w:szCs w:val="20"/>
        </w:rPr>
        <w:t>&lt;/Document&gt;</w:t>
      </w:r>
    </w:p>
    <w:p w14:paraId="5DF5F92E" w14:textId="77777777" w:rsidR="002B569D" w:rsidRDefault="002B569D" w:rsidP="001F6875">
      <w:pPr>
        <w:autoSpaceDE w:val="0"/>
        <w:autoSpaceDN w:val="0"/>
        <w:adjustRightInd w:val="0"/>
        <w:rPr>
          <w:b/>
          <w:sz w:val="16"/>
          <w:szCs w:val="20"/>
        </w:rPr>
      </w:pPr>
    </w:p>
    <w:p w14:paraId="40653499" w14:textId="77777777" w:rsidR="00512064" w:rsidRDefault="00512064" w:rsidP="001F6875">
      <w:pPr>
        <w:autoSpaceDE w:val="0"/>
        <w:autoSpaceDN w:val="0"/>
        <w:adjustRightInd w:val="0"/>
        <w:rPr>
          <w:b/>
          <w:sz w:val="16"/>
          <w:szCs w:val="20"/>
        </w:rPr>
      </w:pPr>
    </w:p>
    <w:p w14:paraId="059FB816" w14:textId="77777777" w:rsidR="002B569D" w:rsidRDefault="002B569D" w:rsidP="002B569D">
      <w:pPr>
        <w:rPr>
          <w:b/>
          <w:sz w:val="16"/>
          <w:szCs w:val="20"/>
        </w:rPr>
      </w:pPr>
      <w:r>
        <w:rPr>
          <w:b/>
          <w:sz w:val="16"/>
          <w:szCs w:val="20"/>
        </w:rPr>
        <w:t>&lt;?xml version="1.0" encoding="UTF-8"?&gt;</w:t>
      </w:r>
    </w:p>
    <w:p w14:paraId="5B65EA0C" w14:textId="6B9BC8F5"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6FD0C831"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379CE6FA"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1955E34F"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0EFE030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1C7C9C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895097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78993E8C"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A0167AA"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2F2A054"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0FD7981"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B0C2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7EEAAB"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FDA30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646AA2" w14:textId="77777777" w:rsidR="002B569D" w:rsidRDefault="002B569D" w:rsidP="002B569D">
      <w:pPr>
        <w:autoSpaceDE w:val="0"/>
        <w:autoSpaceDN w:val="0"/>
        <w:adjustRightInd w:val="0"/>
        <w:rPr>
          <w:b/>
          <w:sz w:val="16"/>
          <w:szCs w:val="20"/>
        </w:rPr>
      </w:pPr>
      <w:r>
        <w:rPr>
          <w:b/>
          <w:sz w:val="16"/>
          <w:szCs w:val="20"/>
        </w:rPr>
        <w:tab/>
        <w:t>&lt;/Header&gt;</w:t>
      </w:r>
    </w:p>
    <w:p w14:paraId="145BA4F1" w14:textId="77777777" w:rsidR="002B569D" w:rsidRDefault="002B569D" w:rsidP="002B569D">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1AD36E18"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3C335F9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E6172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8B18D4">
        <w:rPr>
          <w:b/>
          <w:sz w:val="16"/>
          <w:szCs w:val="20"/>
        </w:rPr>
        <w:t>D</w:t>
      </w:r>
      <w:r>
        <w:rPr>
          <w:b/>
          <w:sz w:val="16"/>
          <w:szCs w:val="20"/>
        </w:rPr>
        <w:t>&lt;/</w:t>
      </w:r>
      <w:proofErr w:type="spellStart"/>
      <w:r>
        <w:rPr>
          <w:b/>
          <w:sz w:val="16"/>
          <w:szCs w:val="20"/>
        </w:rPr>
        <w:t>TransactionType</w:t>
      </w:r>
      <w:proofErr w:type="spellEnd"/>
      <w:r>
        <w:rPr>
          <w:b/>
          <w:sz w:val="16"/>
          <w:szCs w:val="20"/>
        </w:rPr>
        <w:t>&gt;</w:t>
      </w:r>
    </w:p>
    <w:p w14:paraId="2B129546"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F5661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B59402B"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49FF68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665D72AD"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2A054BAA"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&gt;U&lt;/</w:t>
      </w:r>
      <w:proofErr w:type="spellStart"/>
      <w:r>
        <w:rPr>
          <w:b/>
          <w:sz w:val="16"/>
          <w:szCs w:val="20"/>
        </w:rPr>
        <w:t>LimitSetDesignator</w:t>
      </w:r>
      <w:proofErr w:type="spellEnd"/>
      <w:r>
        <w:rPr>
          <w:b/>
          <w:sz w:val="16"/>
          <w:szCs w:val="20"/>
        </w:rPr>
        <w:t>&gt;</w:t>
      </w:r>
    </w:p>
    <w:p w14:paraId="2834730E"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7F2E9FB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3AB17809"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4556BB39" w14:textId="77777777" w:rsidR="002B569D" w:rsidRDefault="002B569D" w:rsidP="002B569D">
      <w:pPr>
        <w:autoSpaceDE w:val="0"/>
        <w:autoSpaceDN w:val="0"/>
        <w:adjustRightInd w:val="0"/>
        <w:rPr>
          <w:b/>
          <w:sz w:val="16"/>
          <w:szCs w:val="20"/>
        </w:rPr>
      </w:pPr>
      <w:r>
        <w:rPr>
          <w:b/>
          <w:sz w:val="16"/>
          <w:szCs w:val="20"/>
        </w:rPr>
        <w:tab/>
        <w:t>&lt;/Payload&gt;</w:t>
      </w:r>
    </w:p>
    <w:p w14:paraId="2B595E43" w14:textId="77777777" w:rsidR="002B569D" w:rsidRDefault="002B569D" w:rsidP="002B569D">
      <w:pPr>
        <w:autoSpaceDE w:val="0"/>
        <w:autoSpaceDN w:val="0"/>
        <w:adjustRightInd w:val="0"/>
        <w:rPr>
          <w:b/>
          <w:sz w:val="16"/>
          <w:szCs w:val="20"/>
        </w:rPr>
      </w:pPr>
      <w:r>
        <w:rPr>
          <w:b/>
          <w:sz w:val="16"/>
          <w:szCs w:val="20"/>
        </w:rPr>
        <w:t>&lt;/Document&gt;</w:t>
      </w:r>
    </w:p>
    <w:p w14:paraId="1E82010A" w14:textId="77777777" w:rsidR="002B569D" w:rsidRDefault="002B569D" w:rsidP="001F6875">
      <w:pPr>
        <w:autoSpaceDE w:val="0"/>
        <w:autoSpaceDN w:val="0"/>
        <w:adjustRightInd w:val="0"/>
        <w:rPr>
          <w:b/>
          <w:sz w:val="16"/>
          <w:szCs w:val="20"/>
        </w:rPr>
      </w:pPr>
    </w:p>
    <w:p w14:paraId="7C6EA828" w14:textId="77777777" w:rsidR="001F6875" w:rsidRDefault="001F6875" w:rsidP="001F6875">
      <w:pPr>
        <w:pStyle w:val="Heading1"/>
        <w:tabs>
          <w:tab w:val="num" w:pos="432"/>
        </w:tabs>
        <w:ind w:left="432" w:hanging="432"/>
        <w:jc w:val="center"/>
        <w:rPr>
          <w:sz w:val="24"/>
        </w:rPr>
      </w:pPr>
      <w:r>
        <w:rPr>
          <w:color w:val="FF0000"/>
        </w:rPr>
        <w:br w:type="page"/>
      </w:r>
      <w:bookmarkStart w:id="190" w:name="_Toc206756157"/>
      <w:r>
        <w:rPr>
          <w:sz w:val="24"/>
        </w:rPr>
        <w:lastRenderedPageBreak/>
        <w:t>LIMIT XML SUBMISSION EXAMPLES</w:t>
      </w:r>
      <w:bookmarkEnd w:id="190"/>
    </w:p>
    <w:p w14:paraId="3C360A55" w14:textId="77777777" w:rsidR="001F6875" w:rsidRDefault="001F6875" w:rsidP="001F6875">
      <w:pPr>
        <w:rPr>
          <w:color w:val="FF0000"/>
          <w:sz w:val="16"/>
          <w:szCs w:val="20"/>
        </w:rPr>
      </w:pPr>
    </w:p>
    <w:p w14:paraId="003725D7" w14:textId="77777777" w:rsidR="001F6875" w:rsidRDefault="001F6875" w:rsidP="00357D17">
      <w:pPr>
        <w:pStyle w:val="Heading2"/>
      </w:pPr>
      <w:bookmarkStart w:id="191" w:name="_Toc206756158"/>
      <w:r>
        <w:t>Adding a Limit to ICIS</w:t>
      </w:r>
      <w:bookmarkEnd w:id="191"/>
    </w:p>
    <w:p w14:paraId="5EB35D1B" w14:textId="77777777" w:rsidR="001F6875" w:rsidRDefault="001F6875" w:rsidP="001F6875">
      <w:pPr>
        <w:autoSpaceDE w:val="0"/>
        <w:autoSpaceDN w:val="0"/>
        <w:adjustRightInd w:val="0"/>
        <w:rPr>
          <w:color w:val="FF0000"/>
          <w:sz w:val="20"/>
          <w:szCs w:val="20"/>
          <w:u w:val="single"/>
        </w:rPr>
      </w:pPr>
    </w:p>
    <w:p w14:paraId="60E43F1C" w14:textId="77777777" w:rsidR="0010129F" w:rsidRPr="0010129F" w:rsidRDefault="0010129F" w:rsidP="00F2194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2207B0E6" w14:textId="4BD84141" w:rsidR="0010129F" w:rsidRDefault="00F2194B" w:rsidP="0010129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7B41238" w14:textId="424C29E3" w:rsidR="00F2194B" w:rsidRDefault="00F2194B" w:rsidP="00F2194B">
      <w:pPr>
        <w:pStyle w:val="BodyText"/>
        <w:numPr>
          <w:ilvl w:val="0"/>
          <w:numId w:val="3"/>
        </w:numPr>
        <w:rPr>
          <w:sz w:val="20"/>
        </w:rPr>
      </w:pPr>
      <w:r>
        <w:rPr>
          <w:sz w:val="20"/>
        </w:rPr>
        <w:t xml:space="preserve">The Limits Data parent tag should be repeated for each parameter limit record to be </w:t>
      </w:r>
      <w:r w:rsidR="00507DB2">
        <w:rPr>
          <w:sz w:val="20"/>
        </w:rPr>
        <w:t>added, changed, replaced or deleted</w:t>
      </w:r>
      <w:r>
        <w:rPr>
          <w:sz w:val="20"/>
        </w:rPr>
        <w:t xml:space="preserve">.  </w:t>
      </w:r>
      <w:r w:rsidR="00653078">
        <w:rPr>
          <w:sz w:val="20"/>
        </w:rPr>
        <w:t xml:space="preserve">The </w:t>
      </w:r>
      <w:proofErr w:type="spellStart"/>
      <w:r w:rsidR="00653078">
        <w:rPr>
          <w:sz w:val="20"/>
        </w:rPr>
        <w:t>NumericCondition</w:t>
      </w:r>
      <w:proofErr w:type="spellEnd"/>
      <w:r w:rsidR="00653078">
        <w:rPr>
          <w:sz w:val="20"/>
        </w:rPr>
        <w:t xml:space="preserve"> block may be repeated consecutively only up to 5 times (twice for each quantity, three times for each concentration).   The </w:t>
      </w:r>
      <w:proofErr w:type="spellStart"/>
      <w:r w:rsidR="00653078">
        <w:rPr>
          <w:sz w:val="20"/>
        </w:rPr>
        <w:t>MonthLimitApplies</w:t>
      </w:r>
      <w:proofErr w:type="spellEnd"/>
      <w:r w:rsidR="00653078">
        <w:rPr>
          <w:sz w:val="20"/>
        </w:rPr>
        <w:t xml:space="preserve"> block may be repeated consecutively only up to12 times (one for each calendar month).</w:t>
      </w:r>
    </w:p>
    <w:p w14:paraId="522BEAB9" w14:textId="77777777" w:rsidR="003D42C8" w:rsidRDefault="003D42C8" w:rsidP="00F2194B">
      <w:pPr>
        <w:pStyle w:val="BodyText"/>
        <w:numPr>
          <w:ilvl w:val="0"/>
          <w:numId w:val="3"/>
        </w:numPr>
        <w:rPr>
          <w:sz w:val="20"/>
        </w:rPr>
      </w:pPr>
      <w:bookmarkStart w:id="192" w:name="OLE_LINK14"/>
      <w:bookmarkStart w:id="193" w:name="OLE_LINK15"/>
      <w:r>
        <w:rPr>
          <w:sz w:val="20"/>
        </w:rPr>
        <w:t xml:space="preserve">Base permit limits should not have </w:t>
      </w:r>
      <w:proofErr w:type="spellStart"/>
      <w:r>
        <w:rPr>
          <w:sz w:val="20"/>
        </w:rPr>
        <w:t>EnforcementActionIdentifier</w:t>
      </w:r>
      <w:proofErr w:type="spellEnd"/>
      <w:r>
        <w:rPr>
          <w:sz w:val="20"/>
        </w:rPr>
        <w:t xml:space="preserve">, </w:t>
      </w:r>
      <w:proofErr w:type="spellStart"/>
      <w:r>
        <w:rPr>
          <w:sz w:val="20"/>
        </w:rPr>
        <w:t>FinalOrderIdentifier</w:t>
      </w:r>
      <w:proofErr w:type="spellEnd"/>
      <w:r>
        <w:rPr>
          <w:sz w:val="20"/>
        </w:rPr>
        <w:t xml:space="preser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79D8A920" w14:textId="77777777" w:rsidR="00C407E6" w:rsidRDefault="00C407E6" w:rsidP="00F2194B">
      <w:pPr>
        <w:pStyle w:val="BodyText"/>
        <w:numPr>
          <w:ilvl w:val="0"/>
          <w:numId w:val="3"/>
        </w:numPr>
        <w:rPr>
          <w:sz w:val="20"/>
        </w:rPr>
      </w:pPr>
      <w:r>
        <w:rPr>
          <w:sz w:val="20"/>
        </w:rPr>
        <w:t xml:space="preserve">Enforcement action limits must have the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r w:rsidR="003D42C8">
        <w:rPr>
          <w:sz w:val="20"/>
        </w:rPr>
        <w:t xml:space="preserve"> but cannot have </w:t>
      </w:r>
      <w:proofErr w:type="spellStart"/>
      <w:r w:rsidR="003D42C8">
        <w:rPr>
          <w:sz w:val="20"/>
        </w:rPr>
        <w:t>LimitModificationTypeCode</w:t>
      </w:r>
      <w:proofErr w:type="spellEnd"/>
      <w:r w:rsidR="003D42C8">
        <w:rPr>
          <w:sz w:val="20"/>
        </w:rPr>
        <w:t xml:space="preserve"> and </w:t>
      </w:r>
      <w:proofErr w:type="spellStart"/>
      <w:r w:rsidR="003D42C8">
        <w:rPr>
          <w:sz w:val="20"/>
        </w:rPr>
        <w:t>LimitModificationEffectiveDate</w:t>
      </w:r>
      <w:proofErr w:type="spellEnd"/>
      <w:r w:rsidR="003D42C8">
        <w:rPr>
          <w:sz w:val="20"/>
        </w:rPr>
        <w:t xml:space="preserve"> tags</w:t>
      </w:r>
      <w:r>
        <w:rPr>
          <w:sz w:val="20"/>
        </w:rPr>
        <w:t>.</w:t>
      </w:r>
    </w:p>
    <w:p w14:paraId="48A73AEB" w14:textId="3459C0BC" w:rsidR="001F6875" w:rsidRPr="0010129F" w:rsidRDefault="003D42C8" w:rsidP="00691A2B">
      <w:pPr>
        <w:pStyle w:val="BodyText"/>
        <w:numPr>
          <w:ilvl w:val="0"/>
          <w:numId w:val="3"/>
        </w:numPr>
        <w:rPr>
          <w:sz w:val="20"/>
        </w:rPr>
      </w:pPr>
      <w:r w:rsidRPr="0010129F">
        <w:rPr>
          <w:sz w:val="20"/>
        </w:rPr>
        <w:t xml:space="preserve">Modified limits must have </w:t>
      </w:r>
      <w:proofErr w:type="spellStart"/>
      <w:r w:rsidRPr="0010129F">
        <w:rPr>
          <w:sz w:val="20"/>
        </w:rPr>
        <w:t>LimitModificationTypeCode</w:t>
      </w:r>
      <w:proofErr w:type="spellEnd"/>
      <w:r w:rsidRPr="0010129F">
        <w:rPr>
          <w:sz w:val="20"/>
        </w:rPr>
        <w:t xml:space="preserve"> and </w:t>
      </w:r>
      <w:proofErr w:type="spellStart"/>
      <w:r w:rsidRPr="0010129F">
        <w:rPr>
          <w:sz w:val="20"/>
        </w:rPr>
        <w:t>LimitModificationEffectiveDate</w:t>
      </w:r>
      <w:proofErr w:type="spellEnd"/>
      <w:r w:rsidRPr="0010129F">
        <w:rPr>
          <w:sz w:val="20"/>
        </w:rPr>
        <w:t xml:space="preserve"> tags but cannot have </w:t>
      </w:r>
      <w:proofErr w:type="spellStart"/>
      <w:r w:rsidRPr="0010129F">
        <w:rPr>
          <w:sz w:val="20"/>
        </w:rPr>
        <w:t>EnforcementActionIdentifier</w:t>
      </w:r>
      <w:proofErr w:type="spellEnd"/>
      <w:r w:rsidRPr="0010129F">
        <w:rPr>
          <w:sz w:val="20"/>
        </w:rPr>
        <w:t xml:space="preserve"> and </w:t>
      </w:r>
      <w:proofErr w:type="spellStart"/>
      <w:r w:rsidRPr="0010129F">
        <w:rPr>
          <w:sz w:val="20"/>
        </w:rPr>
        <w:t>FinalOrderIdentifier</w:t>
      </w:r>
      <w:proofErr w:type="spellEnd"/>
      <w:r w:rsidRPr="0010129F">
        <w:rPr>
          <w:sz w:val="20"/>
        </w:rPr>
        <w:t xml:space="preserve"> tags.</w:t>
      </w:r>
      <w:bookmarkEnd w:id="192"/>
      <w:bookmarkEnd w:id="193"/>
      <w:r w:rsidR="0010129F">
        <w:rPr>
          <w:sz w:val="20"/>
        </w:rPr>
        <w:t>.</w:t>
      </w:r>
    </w:p>
    <w:p w14:paraId="528C1C2B" w14:textId="77777777" w:rsidR="001F6875" w:rsidRDefault="001F6875" w:rsidP="001F6875"/>
    <w:p w14:paraId="64216C72" w14:textId="77777777" w:rsidR="001F6875" w:rsidRDefault="001F6875" w:rsidP="001F6875">
      <w:pPr>
        <w:rPr>
          <w:b/>
          <w:sz w:val="16"/>
          <w:szCs w:val="20"/>
        </w:rPr>
      </w:pPr>
      <w:r>
        <w:rPr>
          <w:b/>
          <w:sz w:val="16"/>
          <w:szCs w:val="20"/>
        </w:rPr>
        <w:t>&lt;?xml version="1.0" encoding="UTF-8"?&gt;</w:t>
      </w:r>
    </w:p>
    <w:p w14:paraId="714A2E8C" w14:textId="132F9E0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5E8A898" w14:textId="77777777" w:rsidR="001F6875" w:rsidRDefault="001F6875" w:rsidP="001F6875">
      <w:pPr>
        <w:autoSpaceDE w:val="0"/>
        <w:autoSpaceDN w:val="0"/>
        <w:adjustRightInd w:val="0"/>
        <w:rPr>
          <w:b/>
          <w:sz w:val="16"/>
          <w:szCs w:val="20"/>
        </w:rPr>
      </w:pPr>
      <w:r>
        <w:rPr>
          <w:b/>
          <w:sz w:val="16"/>
          <w:szCs w:val="20"/>
        </w:rPr>
        <w:tab/>
        <w:t>&lt;Header&gt;</w:t>
      </w:r>
    </w:p>
    <w:p w14:paraId="0998B3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22164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161A9DC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623DC7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78CDC72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95D072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E8CFD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E7B49E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ACFA72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C0A0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2AD690"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976288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FEAC0C" w14:textId="77777777" w:rsidR="001F6875" w:rsidRDefault="001F6875" w:rsidP="001F6875">
      <w:pPr>
        <w:autoSpaceDE w:val="0"/>
        <w:autoSpaceDN w:val="0"/>
        <w:adjustRightInd w:val="0"/>
        <w:rPr>
          <w:b/>
          <w:sz w:val="16"/>
          <w:szCs w:val="20"/>
        </w:rPr>
      </w:pPr>
      <w:r>
        <w:rPr>
          <w:b/>
          <w:sz w:val="16"/>
          <w:szCs w:val="20"/>
        </w:rPr>
        <w:tab/>
        <w:t>&lt;/Header&gt;</w:t>
      </w:r>
    </w:p>
    <w:p w14:paraId="191B27BF"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LimitsSubmission</w:t>
      </w:r>
      <w:proofErr w:type="spellEnd"/>
      <w:r>
        <w:rPr>
          <w:b/>
          <w:sz w:val="16"/>
          <w:szCs w:val="20"/>
        </w:rPr>
        <w:t>"&gt;</w:t>
      </w:r>
    </w:p>
    <w:p w14:paraId="41D086A1"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77C9A9D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84ED9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C9C00CB"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D729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44E2E7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465855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5CD6A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472F0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7883F5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796EB9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27C0B0F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265160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1AF4A7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36D4517C"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w:t>
      </w:r>
      <w:proofErr w:type="spellStart"/>
      <w:r w:rsidRPr="0064042E">
        <w:rPr>
          <w:sz w:val="16"/>
          <w:szCs w:val="20"/>
        </w:rPr>
        <w:t>LimitTypeCode</w:t>
      </w:r>
      <w:proofErr w:type="spellEnd"/>
      <w:r w:rsidRPr="0064042E">
        <w:rPr>
          <w:sz w:val="16"/>
          <w:szCs w:val="20"/>
        </w:rPr>
        <w:t>&gt;ENF&lt;/</w:t>
      </w:r>
      <w:proofErr w:type="spellStart"/>
      <w:r w:rsidRPr="0064042E">
        <w:rPr>
          <w:sz w:val="16"/>
          <w:szCs w:val="20"/>
        </w:rPr>
        <w:t>LimitTypeCode</w:t>
      </w:r>
      <w:proofErr w:type="spellEnd"/>
      <w:r w:rsidRPr="0064042E">
        <w:rPr>
          <w:sz w:val="16"/>
          <w:szCs w:val="20"/>
        </w:rPr>
        <w:t>&gt;</w:t>
      </w:r>
    </w:p>
    <w:p w14:paraId="0A46C8A2" w14:textId="77777777" w:rsidR="001F6875" w:rsidRPr="0064042E" w:rsidRDefault="001F6875" w:rsidP="001F6875">
      <w:pPr>
        <w:autoSpaceDE w:val="0"/>
        <w:autoSpaceDN w:val="0"/>
        <w:adjustRightInd w:val="0"/>
        <w:rPr>
          <w:color w:val="008000"/>
          <w:sz w:val="16"/>
          <w:szCs w:val="20"/>
        </w:rPr>
      </w:pPr>
      <w:r w:rsidRPr="0064042E">
        <w:rPr>
          <w:color w:val="008000"/>
          <w:sz w:val="16"/>
          <w:szCs w:val="20"/>
        </w:rPr>
        <w:tab/>
      </w:r>
      <w:r w:rsidRPr="0064042E">
        <w:rPr>
          <w:color w:val="008000"/>
          <w:sz w:val="16"/>
          <w:szCs w:val="20"/>
        </w:rPr>
        <w:tab/>
      </w:r>
      <w:r w:rsidRPr="0064042E">
        <w:rPr>
          <w:color w:val="008000"/>
          <w:sz w:val="16"/>
          <w:szCs w:val="20"/>
        </w:rPr>
        <w:tab/>
      </w:r>
      <w:r w:rsidRPr="0064042E">
        <w:rPr>
          <w:color w:val="008000"/>
          <w:sz w:val="16"/>
          <w:szCs w:val="20"/>
        </w:rPr>
        <w:tab/>
        <w:t>&lt;</w:t>
      </w:r>
      <w:proofErr w:type="spellStart"/>
      <w:r w:rsidRPr="0064042E">
        <w:rPr>
          <w:color w:val="008000"/>
          <w:sz w:val="16"/>
          <w:szCs w:val="20"/>
        </w:rPr>
        <w:t>MonthLimitApplies</w:t>
      </w:r>
      <w:proofErr w:type="spellEnd"/>
      <w:r w:rsidRPr="0064042E">
        <w:rPr>
          <w:color w:val="008000"/>
          <w:sz w:val="16"/>
          <w:szCs w:val="20"/>
        </w:rPr>
        <w:t>&gt;JAN&lt;/</w:t>
      </w:r>
      <w:proofErr w:type="spellStart"/>
      <w:r w:rsidRPr="0064042E">
        <w:rPr>
          <w:color w:val="008000"/>
          <w:sz w:val="16"/>
          <w:szCs w:val="20"/>
        </w:rPr>
        <w:t>MonthLimitApplies</w:t>
      </w:r>
      <w:proofErr w:type="spellEnd"/>
      <w:r w:rsidRPr="0064042E">
        <w:rPr>
          <w:color w:val="008000"/>
          <w:sz w:val="16"/>
          <w:szCs w:val="20"/>
        </w:rPr>
        <w:t>&gt;</w:t>
      </w:r>
    </w:p>
    <w:p w14:paraId="588BA6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SampleTypeText</w:t>
      </w:r>
      <w:proofErr w:type="spellEnd"/>
      <w:r>
        <w:rPr>
          <w:sz w:val="16"/>
          <w:szCs w:val="20"/>
        </w:rPr>
        <w:t>&gt;ES&lt;/</w:t>
      </w:r>
      <w:proofErr w:type="spellStart"/>
      <w:r>
        <w:rPr>
          <w:sz w:val="16"/>
          <w:szCs w:val="20"/>
        </w:rPr>
        <w:t>SampleTypeText</w:t>
      </w:r>
      <w:proofErr w:type="spellEnd"/>
      <w:r>
        <w:rPr>
          <w:sz w:val="16"/>
          <w:szCs w:val="20"/>
        </w:rPr>
        <w:t>&gt;</w:t>
      </w:r>
    </w:p>
    <w:p w14:paraId="007A7B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FrequencyOfAnalysisCode</w:t>
      </w:r>
      <w:proofErr w:type="spellEnd"/>
      <w:r>
        <w:rPr>
          <w:sz w:val="16"/>
          <w:szCs w:val="20"/>
        </w:rPr>
        <w:t>&gt;REPRT&lt;/</w:t>
      </w:r>
      <w:proofErr w:type="spellStart"/>
      <w:r>
        <w:rPr>
          <w:sz w:val="16"/>
          <w:szCs w:val="20"/>
        </w:rPr>
        <w:t>FrequencyOfAnalysisCode</w:t>
      </w:r>
      <w:proofErr w:type="spellEnd"/>
      <w:r>
        <w:rPr>
          <w:sz w:val="16"/>
          <w:szCs w:val="20"/>
        </w:rPr>
        <w:t>&gt;</w:t>
      </w:r>
    </w:p>
    <w:p w14:paraId="75D55AEB"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w:t>
      </w:r>
      <w:proofErr w:type="spellStart"/>
      <w:r w:rsidRPr="0064042E">
        <w:rPr>
          <w:sz w:val="16"/>
          <w:szCs w:val="20"/>
        </w:rPr>
        <w:t>EligibleForBurdenReduction</w:t>
      </w:r>
      <w:proofErr w:type="spellEnd"/>
      <w:r w:rsidRPr="0064042E">
        <w:rPr>
          <w:sz w:val="16"/>
          <w:szCs w:val="20"/>
        </w:rPr>
        <w:t>&gt;Y&lt;/</w:t>
      </w:r>
      <w:proofErr w:type="spellStart"/>
      <w:r w:rsidRPr="0064042E">
        <w:rPr>
          <w:sz w:val="16"/>
          <w:szCs w:val="20"/>
        </w:rPr>
        <w:t>EligibleForBurdenReduction</w:t>
      </w:r>
      <w:proofErr w:type="spellEnd"/>
      <w:r w:rsidRPr="0064042E">
        <w:rPr>
          <w:sz w:val="16"/>
          <w:szCs w:val="20"/>
        </w:rPr>
        <w:t>&gt;</w:t>
      </w:r>
    </w:p>
    <w:p w14:paraId="150DF232"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w:t>
      </w:r>
      <w:proofErr w:type="spellStart"/>
      <w:r w:rsidRPr="00D21A95">
        <w:rPr>
          <w:sz w:val="16"/>
          <w:szCs w:val="20"/>
        </w:rPr>
        <w:t>LimitStayTypeCode</w:t>
      </w:r>
      <w:proofErr w:type="spellEnd"/>
      <w:r w:rsidRPr="00D21A95">
        <w:rPr>
          <w:sz w:val="16"/>
          <w:szCs w:val="20"/>
        </w:rPr>
        <w:t>&gt;Z&lt;/</w:t>
      </w:r>
      <w:proofErr w:type="spellStart"/>
      <w:r w:rsidRPr="00D21A95">
        <w:rPr>
          <w:sz w:val="16"/>
          <w:szCs w:val="20"/>
        </w:rPr>
        <w:t>LimitStayTypeCode</w:t>
      </w:r>
      <w:proofErr w:type="spellEnd"/>
      <w:r w:rsidRPr="00D21A95">
        <w:rPr>
          <w:sz w:val="16"/>
          <w:szCs w:val="20"/>
        </w:rPr>
        <w:t>&gt;</w:t>
      </w:r>
    </w:p>
    <w:p w14:paraId="53111A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StayStartDate</w:t>
      </w:r>
      <w:proofErr w:type="spellEnd"/>
      <w:r>
        <w:rPr>
          <w:sz w:val="16"/>
          <w:szCs w:val="20"/>
        </w:rPr>
        <w:t>&gt;2005-12-31&lt;/</w:t>
      </w:r>
      <w:proofErr w:type="spellStart"/>
      <w:r>
        <w:rPr>
          <w:sz w:val="16"/>
          <w:szCs w:val="20"/>
        </w:rPr>
        <w:t>StayStartDate</w:t>
      </w:r>
      <w:proofErr w:type="spellEnd"/>
      <w:r>
        <w:rPr>
          <w:sz w:val="16"/>
          <w:szCs w:val="20"/>
        </w:rPr>
        <w:t>&gt;</w:t>
      </w:r>
    </w:p>
    <w:p w14:paraId="523BB5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StayEndDate</w:t>
      </w:r>
      <w:proofErr w:type="spellEnd"/>
      <w:r>
        <w:rPr>
          <w:sz w:val="16"/>
          <w:szCs w:val="20"/>
        </w:rPr>
        <w:t>&gt;2005-12-31&lt;/</w:t>
      </w:r>
      <w:proofErr w:type="spellStart"/>
      <w:r>
        <w:rPr>
          <w:sz w:val="16"/>
          <w:szCs w:val="20"/>
        </w:rPr>
        <w:t>StayEndDate</w:t>
      </w:r>
      <w:proofErr w:type="spellEnd"/>
      <w:r>
        <w:rPr>
          <w:sz w:val="16"/>
          <w:szCs w:val="20"/>
        </w:rPr>
        <w:t>&gt;</w:t>
      </w:r>
    </w:p>
    <w:p w14:paraId="57BA5D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StayReasonText</w:t>
      </w:r>
      <w:proofErr w:type="spellEnd"/>
      <w:r>
        <w:rPr>
          <w:sz w:val="16"/>
          <w:szCs w:val="20"/>
        </w:rPr>
        <w:t>&gt;Only the parts that are referenced by the permittee will be stayed.&lt;/</w:t>
      </w:r>
      <w:proofErr w:type="spellStart"/>
      <w:r>
        <w:rPr>
          <w:sz w:val="16"/>
          <w:szCs w:val="20"/>
        </w:rPr>
        <w:t>StayReasonText</w:t>
      </w:r>
      <w:proofErr w:type="spellEnd"/>
      <w:r>
        <w:rPr>
          <w:sz w:val="16"/>
          <w:szCs w:val="20"/>
        </w:rPr>
        <w:t>&gt;</w:t>
      </w:r>
    </w:p>
    <w:p w14:paraId="23B323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CalculateViolationsIndicator</w:t>
      </w:r>
      <w:proofErr w:type="spellEnd"/>
      <w:r>
        <w:rPr>
          <w:sz w:val="16"/>
          <w:szCs w:val="20"/>
        </w:rPr>
        <w:t>&gt;Y&lt;/</w:t>
      </w:r>
      <w:proofErr w:type="spellStart"/>
      <w:r>
        <w:rPr>
          <w:sz w:val="16"/>
          <w:szCs w:val="20"/>
        </w:rPr>
        <w:t>CalculateViolationsIndicator</w:t>
      </w:r>
      <w:proofErr w:type="spellEnd"/>
      <w:r>
        <w:rPr>
          <w:sz w:val="16"/>
          <w:szCs w:val="20"/>
        </w:rPr>
        <w:t>&gt;</w:t>
      </w:r>
    </w:p>
    <w:p w14:paraId="2A60C32A"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5D2BD8F4"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FinalOrderIdentifier</w:t>
      </w:r>
      <w:proofErr w:type="spellEnd"/>
      <w:r>
        <w:rPr>
          <w:sz w:val="16"/>
          <w:szCs w:val="20"/>
        </w:rPr>
        <w:t>&gt;1&lt;/</w:t>
      </w:r>
      <w:proofErr w:type="spellStart"/>
      <w:r>
        <w:rPr>
          <w:sz w:val="16"/>
          <w:szCs w:val="20"/>
        </w:rPr>
        <w:t>FinalOrderIdentifier</w:t>
      </w:r>
      <w:proofErr w:type="spellEnd"/>
      <w:r>
        <w:rPr>
          <w:sz w:val="16"/>
          <w:szCs w:val="20"/>
        </w:rPr>
        <w:t>&gt;</w:t>
      </w:r>
    </w:p>
    <w:p w14:paraId="762EF9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BasisOfLimit</w:t>
      </w:r>
      <w:proofErr w:type="spellEnd"/>
      <w:r>
        <w:rPr>
          <w:sz w:val="16"/>
          <w:szCs w:val="20"/>
        </w:rPr>
        <w:t>&gt;A&lt;/</w:t>
      </w:r>
      <w:proofErr w:type="spellStart"/>
      <w:r>
        <w:rPr>
          <w:sz w:val="16"/>
          <w:szCs w:val="20"/>
        </w:rPr>
        <w:t>BasisOfLimit</w:t>
      </w:r>
      <w:proofErr w:type="spellEnd"/>
      <w:r>
        <w:rPr>
          <w:sz w:val="16"/>
          <w:szCs w:val="20"/>
        </w:rPr>
        <w:t>&gt;</w:t>
      </w:r>
    </w:p>
    <w:p w14:paraId="0322F2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LimitModificationTypeCode</w:t>
      </w:r>
      <w:proofErr w:type="spellEnd"/>
      <w:r>
        <w:rPr>
          <w:sz w:val="16"/>
          <w:szCs w:val="20"/>
        </w:rPr>
        <w:t>&gt;MIN&lt;/</w:t>
      </w:r>
      <w:proofErr w:type="spellStart"/>
      <w:r>
        <w:rPr>
          <w:sz w:val="16"/>
          <w:szCs w:val="20"/>
        </w:rPr>
        <w:t>LimitModificationTypeCode</w:t>
      </w:r>
      <w:proofErr w:type="spellEnd"/>
      <w:r>
        <w:rPr>
          <w:sz w:val="16"/>
          <w:szCs w:val="20"/>
        </w:rPr>
        <w:t>&gt;</w:t>
      </w:r>
    </w:p>
    <w:p w14:paraId="6EC8C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4371A140" w14:textId="45A43CE3"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26A09E0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7ADC38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6D614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7D72BD8"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lang w:val="it-IT"/>
        </w:rPr>
        <w:t>&lt;ConcentrationNumericConditionUnitMeasureCode&gt;01&lt;/ConcentrationNumericConditionUnitMeasureCode&gt;</w:t>
      </w:r>
    </w:p>
    <w:p w14:paraId="24B9E77F"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t>&lt;QuantityNumericConditionUnitMeasureCode&gt;01&lt;/QuantityNumericConditionUnitMeasureCode&gt;</w:t>
      </w:r>
    </w:p>
    <w:p w14:paraId="0AF2A771"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1A0E4549"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084D3F1"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72C396E5"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480C0E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6A76607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5FDF0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AFB8D39"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F658559" w14:textId="77777777" w:rsidR="001F6875" w:rsidRPr="00E56E72" w:rsidRDefault="001F6875" w:rsidP="001F6875">
      <w:pPr>
        <w:autoSpaceDE w:val="0"/>
        <w:autoSpaceDN w:val="0"/>
        <w:adjustRightInd w:val="0"/>
        <w:rPr>
          <w:color w:val="008000"/>
          <w:sz w:val="16"/>
          <w:szCs w:val="20"/>
          <w:lang w:val="it-IT"/>
        </w:rPr>
      </w:pPr>
      <w:bookmarkStart w:id="194" w:name="OLE_LINK6"/>
      <w:bookmarkStart w:id="195" w:name="OLE_LINK7"/>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4B95F4E"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168A011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47597DD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4F3D85C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064334D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B4EB90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61D1FBA"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lastRenderedPageBreak/>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bookmarkEnd w:id="194"/>
    <w:bookmarkEnd w:id="195"/>
    <w:p w14:paraId="565708C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63F8647A"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&lt;NumericConditionText&gt;C1&lt;/NumericConditionText&gt;</w:t>
      </w:r>
    </w:p>
    <w:p w14:paraId="4B33804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1CCE31C"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C316F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t;&lt;/</w:t>
      </w:r>
      <w:r w:rsidRPr="00E56E72">
        <w:rPr>
          <w:sz w:val="16"/>
          <w:szCs w:val="20"/>
          <w:lang w:val="it-IT"/>
        </w:rPr>
        <w:t>NumericConditionQualifier&gt;</w:t>
      </w:r>
    </w:p>
    <w:p w14:paraId="0F87DDC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A53D80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D949D34"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395FA0FE"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4B00698"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0FF9B24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793975C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2C685C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3AB6B11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DB53520"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BC3B7B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E6B859B"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DF13FB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4B24F52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63DD346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382F3FF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07B5883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37D3F6" w14:textId="77777777" w:rsidR="001F6875" w:rsidRDefault="001F6875" w:rsidP="001F6875">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w:t>
      </w:r>
      <w:proofErr w:type="spellStart"/>
      <w:r>
        <w:rPr>
          <w:sz w:val="16"/>
          <w:szCs w:val="20"/>
        </w:rPr>
        <w:t>NumericConditionStayValue</w:t>
      </w:r>
      <w:proofErr w:type="spellEnd"/>
      <w:r>
        <w:rPr>
          <w:sz w:val="16"/>
          <w:szCs w:val="20"/>
        </w:rPr>
        <w:t>&gt;473.7&lt;/</w:t>
      </w:r>
      <w:proofErr w:type="spellStart"/>
      <w:r>
        <w:rPr>
          <w:sz w:val="16"/>
          <w:szCs w:val="20"/>
        </w:rPr>
        <w:t>NumericConditionStayValue</w:t>
      </w:r>
      <w:proofErr w:type="spellEnd"/>
      <w:r>
        <w:rPr>
          <w:sz w:val="16"/>
          <w:szCs w:val="20"/>
        </w:rPr>
        <w:t>&gt;</w:t>
      </w:r>
    </w:p>
    <w:p w14:paraId="2ACB7BB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NumericCondition</w:t>
      </w:r>
      <w:proofErr w:type="spellEnd"/>
      <w:r>
        <w:rPr>
          <w:color w:val="008000"/>
          <w:sz w:val="16"/>
          <w:szCs w:val="20"/>
        </w:rPr>
        <w:t>&gt;</w:t>
      </w:r>
    </w:p>
    <w:p w14:paraId="5B5675F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1EF89E6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42E1EA87" w14:textId="77777777" w:rsidR="001F6875" w:rsidRDefault="001F6875" w:rsidP="001F6875">
      <w:pPr>
        <w:autoSpaceDE w:val="0"/>
        <w:autoSpaceDN w:val="0"/>
        <w:adjustRightInd w:val="0"/>
        <w:rPr>
          <w:b/>
          <w:sz w:val="16"/>
          <w:szCs w:val="20"/>
        </w:rPr>
      </w:pPr>
      <w:r>
        <w:rPr>
          <w:b/>
          <w:sz w:val="16"/>
          <w:szCs w:val="20"/>
        </w:rPr>
        <w:tab/>
        <w:t>&lt;/Payload&gt;</w:t>
      </w:r>
    </w:p>
    <w:p w14:paraId="6FEF0259" w14:textId="77777777" w:rsidR="001F6875" w:rsidRDefault="001F6875" w:rsidP="001F6875">
      <w:pPr>
        <w:autoSpaceDE w:val="0"/>
        <w:autoSpaceDN w:val="0"/>
        <w:adjustRightInd w:val="0"/>
        <w:rPr>
          <w:b/>
          <w:sz w:val="16"/>
          <w:szCs w:val="20"/>
        </w:rPr>
      </w:pPr>
      <w:r>
        <w:rPr>
          <w:b/>
          <w:sz w:val="16"/>
          <w:szCs w:val="20"/>
        </w:rPr>
        <w:t>&lt;/Document&gt;</w:t>
      </w:r>
    </w:p>
    <w:p w14:paraId="3F3A1136" w14:textId="77777777" w:rsidR="001F6875" w:rsidRDefault="001F6875" w:rsidP="001F6875">
      <w:pPr>
        <w:autoSpaceDE w:val="0"/>
        <w:autoSpaceDN w:val="0"/>
        <w:adjustRightInd w:val="0"/>
        <w:rPr>
          <w:sz w:val="16"/>
          <w:szCs w:val="20"/>
        </w:rPr>
      </w:pPr>
    </w:p>
    <w:p w14:paraId="31B30847" w14:textId="77777777" w:rsidR="001F6875" w:rsidRDefault="001F6875" w:rsidP="001F6875">
      <w:pPr>
        <w:autoSpaceDE w:val="0"/>
        <w:autoSpaceDN w:val="0"/>
        <w:adjustRightInd w:val="0"/>
        <w:rPr>
          <w:sz w:val="16"/>
          <w:szCs w:val="20"/>
        </w:rPr>
      </w:pPr>
    </w:p>
    <w:p w14:paraId="3C516675" w14:textId="77777777" w:rsidR="001F6875" w:rsidRDefault="001F6875" w:rsidP="00357D17">
      <w:pPr>
        <w:pStyle w:val="Heading2"/>
      </w:pPr>
      <w:bookmarkStart w:id="196" w:name="_Toc206756159"/>
      <w:r>
        <w:t>Changing a Limit in ICIS</w:t>
      </w:r>
      <w:bookmarkEnd w:id="196"/>
    </w:p>
    <w:p w14:paraId="19D4681A" w14:textId="77777777" w:rsidR="001F6875" w:rsidRDefault="001F6875" w:rsidP="001F6875">
      <w:pPr>
        <w:autoSpaceDE w:val="0"/>
        <w:autoSpaceDN w:val="0"/>
        <w:adjustRightInd w:val="0"/>
        <w:rPr>
          <w:color w:val="FF0000"/>
          <w:sz w:val="20"/>
          <w:szCs w:val="20"/>
          <w:u w:val="single"/>
        </w:rPr>
      </w:pPr>
    </w:p>
    <w:p w14:paraId="30A7A75C" w14:textId="2ACC4379" w:rsidR="00E579FF" w:rsidRDefault="00E579FF"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4AA7FDF" w14:textId="42BB909D"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167D6C3" w14:textId="167528A0" w:rsidR="009D77B7" w:rsidRDefault="009D77B7" w:rsidP="009D77B7">
      <w:pPr>
        <w:pStyle w:val="BodyText"/>
        <w:numPr>
          <w:ilvl w:val="0"/>
          <w:numId w:val="3"/>
        </w:numPr>
        <w:rPr>
          <w:sz w:val="20"/>
        </w:rPr>
      </w:pPr>
      <w:r w:rsidRPr="00725CCC">
        <w:rPr>
          <w:sz w:val="20"/>
        </w:rPr>
        <w:t xml:space="preserve">The </w:t>
      </w:r>
      <w:r w:rsidR="00E459E0" w:rsidRPr="00725CCC">
        <w:rPr>
          <w:sz w:val="20"/>
        </w:rPr>
        <w:t>Limits</w:t>
      </w:r>
      <w:r w:rsidRPr="00725CCC">
        <w:rPr>
          <w:sz w:val="20"/>
        </w:rPr>
        <w:t xml:space="preserve"> Data parent tag should be repeated for each</w:t>
      </w:r>
      <w:r w:rsidR="00E023B1" w:rsidRPr="00725CCC">
        <w:rPr>
          <w:sz w:val="20"/>
        </w:rPr>
        <w:t xml:space="preserve"> parameter</w:t>
      </w:r>
      <w:r w:rsidRPr="00725CCC">
        <w:rPr>
          <w:sz w:val="20"/>
        </w:rPr>
        <w:t xml:space="preserve"> </w:t>
      </w:r>
      <w:r w:rsidR="00E459E0" w:rsidRPr="00725CCC">
        <w:rPr>
          <w:sz w:val="20"/>
        </w:rPr>
        <w:t>limit</w:t>
      </w:r>
      <w:r w:rsidRPr="00725CCC">
        <w:rPr>
          <w:sz w:val="20"/>
        </w:rPr>
        <w:t xml:space="preserve"> record to be </w:t>
      </w:r>
      <w:r w:rsidR="00507DB2" w:rsidRPr="00725CCC">
        <w:rPr>
          <w:sz w:val="20"/>
        </w:rPr>
        <w:t>added, changed, replaced or deleted</w:t>
      </w:r>
      <w:r w:rsidRPr="00725CCC">
        <w:rPr>
          <w:sz w:val="20"/>
        </w:rPr>
        <w:t xml:space="preserve">.  The </w:t>
      </w:r>
      <w:proofErr w:type="spellStart"/>
      <w:r w:rsidRPr="00725CCC">
        <w:rPr>
          <w:sz w:val="20"/>
        </w:rPr>
        <w:t>MonthLimitApplies</w:t>
      </w:r>
      <w:proofErr w:type="spellEnd"/>
      <w:r w:rsidRPr="00725CCC">
        <w:rPr>
          <w:sz w:val="20"/>
        </w:rPr>
        <w:t xml:space="preserve"> block may be repeated consecutively only up to 12 times (one </w:t>
      </w:r>
      <w:r w:rsidR="00B55A18">
        <w:rPr>
          <w:sz w:val="20"/>
        </w:rPr>
        <w:t>for each calendar month).</w:t>
      </w:r>
    </w:p>
    <w:p w14:paraId="67A6EFD9" w14:textId="77777777" w:rsidR="00B55A18" w:rsidRPr="00725CCC" w:rsidRDefault="00B55A18" w:rsidP="009D77B7">
      <w:pPr>
        <w:pStyle w:val="BodyText"/>
        <w:numPr>
          <w:ilvl w:val="0"/>
          <w:numId w:val="3"/>
        </w:numPr>
        <w:rPr>
          <w:sz w:val="20"/>
        </w:rPr>
      </w:pPr>
      <w:r>
        <w:rPr>
          <w:sz w:val="20"/>
        </w:rPr>
        <w:t>If there are unsubmitted DMRs the limit cannot be changed.</w:t>
      </w:r>
    </w:p>
    <w:p w14:paraId="0A4C3F16" w14:textId="77777777" w:rsidR="00640B04" w:rsidRPr="00C407E6" w:rsidRDefault="00640B04" w:rsidP="00640B04">
      <w:pPr>
        <w:numPr>
          <w:ilvl w:val="0"/>
          <w:numId w:val="3"/>
        </w:numPr>
        <w:spacing w:after="120"/>
        <w:rPr>
          <w:sz w:val="20"/>
          <w:szCs w:val="20"/>
        </w:rPr>
      </w:pPr>
      <w:r w:rsidRPr="00C407E6">
        <w:rPr>
          <w:sz w:val="20"/>
          <w:szCs w:val="20"/>
        </w:rPr>
        <w:t xml:space="preserve">The </w:t>
      </w:r>
      <w:proofErr w:type="spellStart"/>
      <w:r w:rsidRPr="00C407E6">
        <w:rPr>
          <w:sz w:val="20"/>
          <w:szCs w:val="20"/>
        </w:rPr>
        <w:t>MonthLimitApplies</w:t>
      </w:r>
      <w:proofErr w:type="spellEnd"/>
      <w:r w:rsidRPr="00C407E6">
        <w:rPr>
          <w:sz w:val="20"/>
          <w:szCs w:val="20"/>
        </w:rPr>
        <w:t xml:space="preserve"> tag must be repeated for all months when a code needs to be added to or removed from the existing list of months for the limit.  To </w:t>
      </w:r>
      <w:r w:rsidR="00487ABC">
        <w:rPr>
          <w:sz w:val="20"/>
          <w:szCs w:val="20"/>
        </w:rPr>
        <w:t>change seasonal monitoring in ICIS to year-round monitoring</w:t>
      </w:r>
      <w:r w:rsidRPr="00C407E6">
        <w:rPr>
          <w:sz w:val="20"/>
          <w:szCs w:val="20"/>
        </w:rPr>
        <w:t xml:space="preserve">, only one </w:t>
      </w:r>
      <w:proofErr w:type="spellStart"/>
      <w:r w:rsidRPr="00C407E6">
        <w:rPr>
          <w:sz w:val="20"/>
          <w:szCs w:val="20"/>
        </w:rPr>
        <w:t>MonthLimitApplies</w:t>
      </w:r>
      <w:proofErr w:type="spellEnd"/>
      <w:r w:rsidRPr="00C407E6">
        <w:rPr>
          <w:sz w:val="20"/>
          <w:szCs w:val="20"/>
        </w:rPr>
        <w:t xml:space="preserve"> tag </w:t>
      </w:r>
      <w:r w:rsidR="00487ABC">
        <w:rPr>
          <w:sz w:val="20"/>
          <w:szCs w:val="20"/>
        </w:rPr>
        <w:t>can</w:t>
      </w:r>
      <w:r w:rsidRPr="00C407E6">
        <w:rPr>
          <w:sz w:val="20"/>
          <w:szCs w:val="20"/>
        </w:rPr>
        <w:t xml:space="preserve"> be submitted containing an asterisk.</w:t>
      </w:r>
    </w:p>
    <w:p w14:paraId="2A1CEE02" w14:textId="77777777" w:rsidR="00487ABC" w:rsidRDefault="00487ABC" w:rsidP="00487ABC">
      <w:pPr>
        <w:pStyle w:val="BodyText"/>
        <w:numPr>
          <w:ilvl w:val="0"/>
          <w:numId w:val="3"/>
        </w:numPr>
        <w:rPr>
          <w:sz w:val="20"/>
        </w:rPr>
      </w:pPr>
      <w:r>
        <w:rPr>
          <w:sz w:val="20"/>
        </w:rPr>
        <w:lastRenderedPageBreak/>
        <w:t xml:space="preserve">Base permit limits should not have </w:t>
      </w:r>
      <w:proofErr w:type="spellStart"/>
      <w:r>
        <w:rPr>
          <w:sz w:val="20"/>
        </w:rPr>
        <w:t>EnforcementActionIdentifier</w:t>
      </w:r>
      <w:proofErr w:type="spellEnd"/>
      <w:r>
        <w:rPr>
          <w:sz w:val="20"/>
        </w:rPr>
        <w:t xml:space="preserve">, </w:t>
      </w:r>
      <w:proofErr w:type="spellStart"/>
      <w:r>
        <w:rPr>
          <w:sz w:val="20"/>
        </w:rPr>
        <w:t>FinalOrderIdentifier</w:t>
      </w:r>
      <w:proofErr w:type="spellEnd"/>
      <w:r>
        <w:rPr>
          <w:sz w:val="20"/>
        </w:rPr>
        <w:t xml:space="preser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32E3935A" w14:textId="77777777" w:rsidR="00487ABC" w:rsidRDefault="00487ABC" w:rsidP="00487ABC">
      <w:pPr>
        <w:pStyle w:val="BodyText"/>
        <w:numPr>
          <w:ilvl w:val="0"/>
          <w:numId w:val="3"/>
        </w:numPr>
        <w:rPr>
          <w:sz w:val="20"/>
        </w:rPr>
      </w:pPr>
      <w:r>
        <w:rPr>
          <w:sz w:val="20"/>
        </w:rPr>
        <w:t xml:space="preserve">Enforcement action limits must have the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 but cannot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5F98A841" w14:textId="77777777" w:rsidR="00487ABC" w:rsidRDefault="00487ABC" w:rsidP="00487ABC">
      <w:pPr>
        <w:pStyle w:val="BodyText"/>
        <w:numPr>
          <w:ilvl w:val="0"/>
          <w:numId w:val="3"/>
        </w:numPr>
        <w:rPr>
          <w:sz w:val="20"/>
        </w:rPr>
      </w:pPr>
      <w:r>
        <w:rPr>
          <w:sz w:val="20"/>
        </w:rPr>
        <w:t xml:space="preserve">Modified limits must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 but cannot have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p>
    <w:p w14:paraId="6C6DD0C3" w14:textId="77777777" w:rsidR="00CA4157" w:rsidRDefault="00CA4157">
      <w:pPr>
        <w:rPr>
          <w:b/>
          <w:sz w:val="16"/>
          <w:szCs w:val="20"/>
        </w:rPr>
      </w:pPr>
      <w:bookmarkStart w:id="197" w:name="OLE_LINK8"/>
      <w:bookmarkStart w:id="198" w:name="OLE_LINK9"/>
      <w:r>
        <w:rPr>
          <w:b/>
          <w:sz w:val="16"/>
          <w:szCs w:val="20"/>
        </w:rPr>
        <w:br w:type="page"/>
      </w:r>
    </w:p>
    <w:p w14:paraId="137D1DA0" w14:textId="3543284D" w:rsidR="001F6875" w:rsidRDefault="001F6875" w:rsidP="001F6875">
      <w:pPr>
        <w:rPr>
          <w:b/>
          <w:sz w:val="16"/>
          <w:szCs w:val="20"/>
        </w:rPr>
      </w:pPr>
      <w:r>
        <w:rPr>
          <w:b/>
          <w:sz w:val="16"/>
          <w:szCs w:val="20"/>
        </w:rPr>
        <w:lastRenderedPageBreak/>
        <w:t>&lt;?xml version="1.0" encoding="UTF-8"?&gt;</w:t>
      </w:r>
    </w:p>
    <w:p w14:paraId="41E6394C" w14:textId="4270A3D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830FEF6" w14:textId="77777777" w:rsidR="001F6875" w:rsidRDefault="001F6875" w:rsidP="001F6875">
      <w:pPr>
        <w:autoSpaceDE w:val="0"/>
        <w:autoSpaceDN w:val="0"/>
        <w:adjustRightInd w:val="0"/>
        <w:rPr>
          <w:b/>
          <w:sz w:val="16"/>
          <w:szCs w:val="20"/>
        </w:rPr>
      </w:pPr>
      <w:r>
        <w:rPr>
          <w:b/>
          <w:sz w:val="16"/>
          <w:szCs w:val="20"/>
        </w:rPr>
        <w:tab/>
        <w:t>&lt;Header&gt;</w:t>
      </w:r>
    </w:p>
    <w:p w14:paraId="4AB201D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FDE3E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C1D21B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4A3023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C9882D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51E07F4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C7F5C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CF92EF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6E8C62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A0F50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BE50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BAF3CA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B7CA95" w14:textId="77777777" w:rsidR="001F6875" w:rsidRDefault="001F6875" w:rsidP="001F6875">
      <w:pPr>
        <w:autoSpaceDE w:val="0"/>
        <w:autoSpaceDN w:val="0"/>
        <w:adjustRightInd w:val="0"/>
        <w:rPr>
          <w:b/>
          <w:sz w:val="16"/>
          <w:szCs w:val="20"/>
        </w:rPr>
      </w:pPr>
      <w:r>
        <w:rPr>
          <w:b/>
          <w:sz w:val="16"/>
          <w:szCs w:val="20"/>
        </w:rPr>
        <w:tab/>
        <w:t>&lt;/Header&gt;</w:t>
      </w:r>
    </w:p>
    <w:p w14:paraId="11E39B23"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LimitsSubmission</w:t>
      </w:r>
      <w:proofErr w:type="spellEnd"/>
      <w:r>
        <w:rPr>
          <w:b/>
          <w:sz w:val="16"/>
          <w:szCs w:val="20"/>
        </w:rPr>
        <w:t>"&gt;</w:t>
      </w:r>
    </w:p>
    <w:p w14:paraId="63C33B7F"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53CE50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CEB79A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0A6FA2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D74E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EF16E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F282A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2EB5AB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A04A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0DCB6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1E5957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4751FD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7C547D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506E39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2F9025A8" w14:textId="77777777" w:rsidR="001F6875" w:rsidRPr="00B55772" w:rsidRDefault="001F6875" w:rsidP="001F6875">
      <w:pPr>
        <w:autoSpaceDE w:val="0"/>
        <w:autoSpaceDN w:val="0"/>
        <w:adjustRightInd w:val="0"/>
        <w:rPr>
          <w:sz w:val="16"/>
          <w:szCs w:val="20"/>
        </w:rPr>
      </w:pPr>
      <w:r w:rsidRPr="00B55772">
        <w:rPr>
          <w:sz w:val="16"/>
          <w:szCs w:val="20"/>
        </w:rPr>
        <w:tab/>
      </w:r>
      <w:r w:rsidRPr="00B55772">
        <w:rPr>
          <w:sz w:val="16"/>
          <w:szCs w:val="20"/>
        </w:rPr>
        <w:tab/>
      </w:r>
      <w:r w:rsidRPr="00B55772">
        <w:rPr>
          <w:sz w:val="16"/>
          <w:szCs w:val="20"/>
        </w:rPr>
        <w:tab/>
      </w:r>
      <w:r w:rsidRPr="00B55772">
        <w:rPr>
          <w:sz w:val="16"/>
          <w:szCs w:val="20"/>
        </w:rPr>
        <w:tab/>
        <w:t>&lt;</w:t>
      </w:r>
      <w:proofErr w:type="spellStart"/>
      <w:r w:rsidRPr="00B55772">
        <w:rPr>
          <w:sz w:val="16"/>
          <w:szCs w:val="20"/>
        </w:rPr>
        <w:t>LimitTypeCode</w:t>
      </w:r>
      <w:proofErr w:type="spellEnd"/>
      <w:r w:rsidRPr="00B55772">
        <w:rPr>
          <w:sz w:val="16"/>
          <w:szCs w:val="20"/>
        </w:rPr>
        <w:t>&gt;ENF&lt;/</w:t>
      </w:r>
      <w:proofErr w:type="spellStart"/>
      <w:r w:rsidRPr="00B55772">
        <w:rPr>
          <w:sz w:val="16"/>
          <w:szCs w:val="20"/>
        </w:rPr>
        <w:t>LimitTypeCode</w:t>
      </w:r>
      <w:proofErr w:type="spellEnd"/>
      <w:r w:rsidRPr="00B55772">
        <w:rPr>
          <w:sz w:val="16"/>
          <w:szCs w:val="20"/>
        </w:rPr>
        <w:t>&gt;</w:t>
      </w:r>
    </w:p>
    <w:p w14:paraId="480167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MonthLimitApplies</w:t>
      </w:r>
      <w:proofErr w:type="spellEnd"/>
      <w:r>
        <w:rPr>
          <w:color w:val="008000"/>
          <w:sz w:val="16"/>
          <w:szCs w:val="20"/>
        </w:rPr>
        <w:t>&gt;JAN&lt;/</w:t>
      </w:r>
      <w:proofErr w:type="spellStart"/>
      <w:r>
        <w:rPr>
          <w:color w:val="008000"/>
          <w:sz w:val="16"/>
          <w:szCs w:val="20"/>
        </w:rPr>
        <w:t>MonthLimitApplies</w:t>
      </w:r>
      <w:proofErr w:type="spellEnd"/>
      <w:r>
        <w:rPr>
          <w:color w:val="008000"/>
          <w:sz w:val="16"/>
          <w:szCs w:val="20"/>
        </w:rPr>
        <w:t>&gt;</w:t>
      </w:r>
    </w:p>
    <w:p w14:paraId="78F673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SampleTypeText</w:t>
      </w:r>
      <w:proofErr w:type="spellEnd"/>
      <w:r>
        <w:rPr>
          <w:sz w:val="16"/>
          <w:szCs w:val="20"/>
        </w:rPr>
        <w:t>&gt;ES&lt;/</w:t>
      </w:r>
      <w:proofErr w:type="spellStart"/>
      <w:r>
        <w:rPr>
          <w:sz w:val="16"/>
          <w:szCs w:val="20"/>
        </w:rPr>
        <w:t>SampleTypeText</w:t>
      </w:r>
      <w:proofErr w:type="spellEnd"/>
      <w:r>
        <w:rPr>
          <w:sz w:val="16"/>
          <w:szCs w:val="20"/>
        </w:rPr>
        <w:t>&gt;</w:t>
      </w:r>
    </w:p>
    <w:p w14:paraId="21B95F7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FrequencyOfAnalysisCode</w:t>
      </w:r>
      <w:proofErr w:type="spellEnd"/>
      <w:r>
        <w:rPr>
          <w:sz w:val="16"/>
          <w:szCs w:val="20"/>
        </w:rPr>
        <w:t>&gt;REPRT&lt;/</w:t>
      </w:r>
      <w:proofErr w:type="spellStart"/>
      <w:r>
        <w:rPr>
          <w:sz w:val="16"/>
          <w:szCs w:val="20"/>
        </w:rPr>
        <w:t>FrequencyOfAnalysisCode</w:t>
      </w:r>
      <w:proofErr w:type="spellEnd"/>
      <w:r>
        <w:rPr>
          <w:sz w:val="16"/>
          <w:szCs w:val="20"/>
        </w:rPr>
        <w:t>&gt;</w:t>
      </w:r>
    </w:p>
    <w:p w14:paraId="5F906F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EligibleForBurdenReduction</w:t>
      </w:r>
      <w:proofErr w:type="spellEnd"/>
      <w:r>
        <w:rPr>
          <w:sz w:val="16"/>
          <w:szCs w:val="20"/>
        </w:rPr>
        <w:t>&gt;Y&lt;/</w:t>
      </w:r>
      <w:proofErr w:type="spellStart"/>
      <w:r>
        <w:rPr>
          <w:sz w:val="16"/>
          <w:szCs w:val="20"/>
        </w:rPr>
        <w:t>EligibleForBurdenReduction</w:t>
      </w:r>
      <w:proofErr w:type="spellEnd"/>
      <w:r>
        <w:rPr>
          <w:sz w:val="16"/>
          <w:szCs w:val="20"/>
        </w:rPr>
        <w:t>&gt;</w:t>
      </w:r>
    </w:p>
    <w:p w14:paraId="4312C42A"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w:t>
      </w:r>
      <w:proofErr w:type="spellStart"/>
      <w:r w:rsidRPr="00D21A95">
        <w:rPr>
          <w:sz w:val="16"/>
          <w:szCs w:val="20"/>
        </w:rPr>
        <w:t>LimitStayTypeCode</w:t>
      </w:r>
      <w:proofErr w:type="spellEnd"/>
      <w:r w:rsidRPr="00D21A95">
        <w:rPr>
          <w:sz w:val="16"/>
          <w:szCs w:val="20"/>
        </w:rPr>
        <w:t>&gt;Z&lt;/</w:t>
      </w:r>
      <w:proofErr w:type="spellStart"/>
      <w:r w:rsidRPr="00D21A95">
        <w:rPr>
          <w:sz w:val="16"/>
          <w:szCs w:val="20"/>
        </w:rPr>
        <w:t>LimitStayTypeCode</w:t>
      </w:r>
      <w:proofErr w:type="spellEnd"/>
      <w:r w:rsidRPr="00D21A95">
        <w:rPr>
          <w:sz w:val="16"/>
          <w:szCs w:val="20"/>
        </w:rPr>
        <w:t>&gt;</w:t>
      </w:r>
    </w:p>
    <w:p w14:paraId="41FC55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StayStartDate</w:t>
      </w:r>
      <w:proofErr w:type="spellEnd"/>
      <w:r>
        <w:rPr>
          <w:sz w:val="16"/>
          <w:szCs w:val="20"/>
        </w:rPr>
        <w:t>&gt;2005-12-31&lt;/</w:t>
      </w:r>
      <w:proofErr w:type="spellStart"/>
      <w:r>
        <w:rPr>
          <w:sz w:val="16"/>
          <w:szCs w:val="20"/>
        </w:rPr>
        <w:t>StayStartDate</w:t>
      </w:r>
      <w:proofErr w:type="spellEnd"/>
      <w:r>
        <w:rPr>
          <w:sz w:val="16"/>
          <w:szCs w:val="20"/>
        </w:rPr>
        <w:t>&gt;</w:t>
      </w:r>
    </w:p>
    <w:p w14:paraId="08632C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StayEndDate</w:t>
      </w:r>
      <w:proofErr w:type="spellEnd"/>
      <w:r>
        <w:rPr>
          <w:sz w:val="16"/>
          <w:szCs w:val="20"/>
        </w:rPr>
        <w:t>&gt;2005-12-31&lt;/</w:t>
      </w:r>
      <w:proofErr w:type="spellStart"/>
      <w:r>
        <w:rPr>
          <w:sz w:val="16"/>
          <w:szCs w:val="20"/>
        </w:rPr>
        <w:t>StayEndDate</w:t>
      </w:r>
      <w:proofErr w:type="spellEnd"/>
      <w:r>
        <w:rPr>
          <w:sz w:val="16"/>
          <w:szCs w:val="20"/>
        </w:rPr>
        <w:t>&gt;</w:t>
      </w:r>
    </w:p>
    <w:p w14:paraId="5FA447F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StayReasonText</w:t>
      </w:r>
      <w:proofErr w:type="spellEnd"/>
      <w:r>
        <w:rPr>
          <w:sz w:val="16"/>
          <w:szCs w:val="20"/>
        </w:rPr>
        <w:t>&gt;Only the parts that are referenced by the permittee will be stayed.&lt;/</w:t>
      </w:r>
      <w:proofErr w:type="spellStart"/>
      <w:r>
        <w:rPr>
          <w:sz w:val="16"/>
          <w:szCs w:val="20"/>
        </w:rPr>
        <w:t>StayReasonText</w:t>
      </w:r>
      <w:proofErr w:type="spellEnd"/>
      <w:r>
        <w:rPr>
          <w:sz w:val="16"/>
          <w:szCs w:val="20"/>
        </w:rPr>
        <w:t>&gt;</w:t>
      </w:r>
    </w:p>
    <w:p w14:paraId="3C69D6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CalculateViolationsIndicator</w:t>
      </w:r>
      <w:proofErr w:type="spellEnd"/>
      <w:r>
        <w:rPr>
          <w:sz w:val="16"/>
          <w:szCs w:val="20"/>
        </w:rPr>
        <w:t>&gt;Y&lt;/</w:t>
      </w:r>
      <w:proofErr w:type="spellStart"/>
      <w:r>
        <w:rPr>
          <w:sz w:val="16"/>
          <w:szCs w:val="20"/>
        </w:rPr>
        <w:t>CalculateViolationsIndicator</w:t>
      </w:r>
      <w:proofErr w:type="spellEnd"/>
      <w:r>
        <w:rPr>
          <w:sz w:val="16"/>
          <w:szCs w:val="20"/>
        </w:rPr>
        <w:t>&gt;</w:t>
      </w:r>
    </w:p>
    <w:p w14:paraId="43680A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096DBBD5"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FinalOrderIdentifier</w:t>
      </w:r>
      <w:proofErr w:type="spellEnd"/>
      <w:r>
        <w:rPr>
          <w:sz w:val="16"/>
          <w:szCs w:val="20"/>
        </w:rPr>
        <w:t>&gt;1&lt;/</w:t>
      </w:r>
      <w:proofErr w:type="spellStart"/>
      <w:r>
        <w:rPr>
          <w:sz w:val="16"/>
          <w:szCs w:val="20"/>
        </w:rPr>
        <w:t>FinalOrderIdentifier</w:t>
      </w:r>
      <w:proofErr w:type="spellEnd"/>
      <w:r>
        <w:rPr>
          <w:sz w:val="16"/>
          <w:szCs w:val="20"/>
        </w:rPr>
        <w:t>&gt;</w:t>
      </w:r>
    </w:p>
    <w:p w14:paraId="51CB83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BasisOfLimit</w:t>
      </w:r>
      <w:proofErr w:type="spellEnd"/>
      <w:r>
        <w:rPr>
          <w:sz w:val="16"/>
          <w:szCs w:val="20"/>
        </w:rPr>
        <w:t>&gt;A&lt;/</w:t>
      </w:r>
      <w:proofErr w:type="spellStart"/>
      <w:r>
        <w:rPr>
          <w:sz w:val="16"/>
          <w:szCs w:val="20"/>
        </w:rPr>
        <w:t>BasisOfLimit</w:t>
      </w:r>
      <w:proofErr w:type="spellEnd"/>
      <w:r>
        <w:rPr>
          <w:sz w:val="16"/>
          <w:szCs w:val="20"/>
        </w:rPr>
        <w:t>&gt;</w:t>
      </w:r>
    </w:p>
    <w:p w14:paraId="07926D4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LimitModificationTypeCode</w:t>
      </w:r>
      <w:proofErr w:type="spellEnd"/>
      <w:r>
        <w:rPr>
          <w:sz w:val="16"/>
          <w:szCs w:val="20"/>
        </w:rPr>
        <w:t>&gt;MIN&lt;/</w:t>
      </w:r>
      <w:proofErr w:type="spellStart"/>
      <w:r>
        <w:rPr>
          <w:sz w:val="16"/>
          <w:szCs w:val="20"/>
        </w:rPr>
        <w:t>LimitModificationTypeCode</w:t>
      </w:r>
      <w:proofErr w:type="spellEnd"/>
      <w:r>
        <w:rPr>
          <w:sz w:val="16"/>
          <w:szCs w:val="20"/>
        </w:rPr>
        <w:t>&gt;</w:t>
      </w:r>
    </w:p>
    <w:p w14:paraId="177803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18574338" w14:textId="77777777"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7221BE1C"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&lt;LimitsUserDefinedField1&gt;C&lt;/LimitsUserDefinedField1&gt;</w:t>
      </w:r>
    </w:p>
    <w:p w14:paraId="13872E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441A9D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C0C9E1D" w14:textId="77777777" w:rsidR="002F68A6" w:rsidRPr="006A2BB3" w:rsidRDefault="002F68A6" w:rsidP="002F68A6">
      <w:pPr>
        <w:autoSpaceDE w:val="0"/>
        <w:autoSpaceDN w:val="0"/>
        <w:adjustRightInd w:val="0"/>
        <w:rPr>
          <w:sz w:val="16"/>
          <w:szCs w:val="20"/>
          <w:lang w:val="it-IT"/>
        </w:rPr>
      </w:pPr>
      <w:r w:rsidRPr="006A2BB3">
        <w:rPr>
          <w:sz w:val="16"/>
          <w:szCs w:val="20"/>
        </w:rPr>
        <w:tab/>
      </w:r>
      <w:r w:rsidRPr="006A2BB3">
        <w:rPr>
          <w:sz w:val="16"/>
          <w:szCs w:val="20"/>
        </w:rPr>
        <w:tab/>
      </w:r>
      <w:r w:rsidRPr="006A2BB3">
        <w:rPr>
          <w:sz w:val="16"/>
          <w:szCs w:val="20"/>
        </w:rPr>
        <w:tab/>
      </w:r>
      <w:r w:rsidRPr="006A2BB3">
        <w:rPr>
          <w:sz w:val="16"/>
          <w:szCs w:val="20"/>
        </w:rPr>
        <w:tab/>
      </w:r>
      <w:r w:rsidRPr="006A2BB3">
        <w:rPr>
          <w:sz w:val="16"/>
          <w:szCs w:val="20"/>
          <w:lang w:val="it-IT"/>
        </w:rPr>
        <w:t>&lt;ConcentrationNumericConditionUnitMeasureCode&gt;01&lt;/ConcentrationNumericConditionUnitMeasureCode&gt;</w:t>
      </w:r>
    </w:p>
    <w:p w14:paraId="1B1AA56A" w14:textId="77777777" w:rsidR="002F68A6" w:rsidRPr="006A2BB3" w:rsidRDefault="002F68A6" w:rsidP="002F68A6">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&lt;QuantityNumericConditionUnitMeasureCode&gt;01&lt;/QuantityNumericConditionUnitMeasureCode&gt;</w:t>
      </w:r>
    </w:p>
    <w:p w14:paraId="6848960B"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3B10939" w14:textId="77777777" w:rsidR="00807ED9" w:rsidRPr="00E56E72" w:rsidRDefault="00807ED9" w:rsidP="00807ED9">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79BBB8C1"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31ABB747" w14:textId="77777777" w:rsidR="00807ED9" w:rsidRPr="006A2BB3" w:rsidRDefault="00807ED9" w:rsidP="00807ED9">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&lt;NumericConditionStatisticalBaseCode&gt;AF&lt;/NumericConditionStatisticalBaseCode&gt;</w:t>
      </w:r>
    </w:p>
    <w:p w14:paraId="23A2FFAD"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F37645E"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4B123FCB"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62619D4"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EB98DA4"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3F7BAC3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06897E9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CA0F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&lt;NumericConditionStatisticalBaseCode&gt;AF&lt;/NumericConditionStatisticalBaseCode&gt;</w:t>
      </w:r>
    </w:p>
    <w:p w14:paraId="59C033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3D7D00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7F87B9D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4F20497"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A6DC6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&lt;/Limits&gt;</w:t>
      </w:r>
    </w:p>
    <w:p w14:paraId="536293E4" w14:textId="77777777" w:rsidR="001F6875" w:rsidRPr="00E56E72" w:rsidRDefault="001F6875" w:rsidP="001F6875">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&lt;/LimitsData&gt;</w:t>
      </w:r>
    </w:p>
    <w:p w14:paraId="07D07350"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t>&lt;/Payload&gt;</w:t>
      </w:r>
    </w:p>
    <w:p w14:paraId="62E4839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&lt;/Document&gt;</w:t>
      </w:r>
    </w:p>
    <w:bookmarkEnd w:id="197"/>
    <w:bookmarkEnd w:id="198"/>
    <w:p w14:paraId="739985FB" w14:textId="77777777" w:rsidR="001F6875" w:rsidRDefault="001F6875" w:rsidP="001F6875">
      <w:pPr>
        <w:autoSpaceDE w:val="0"/>
        <w:autoSpaceDN w:val="0"/>
        <w:adjustRightInd w:val="0"/>
        <w:rPr>
          <w:color w:val="FF0000"/>
          <w:sz w:val="16"/>
          <w:szCs w:val="20"/>
          <w:lang w:val="it-IT"/>
        </w:rPr>
      </w:pPr>
    </w:p>
    <w:p w14:paraId="63B5E29F" w14:textId="77777777" w:rsidR="00B53F29" w:rsidRPr="00E56E72" w:rsidRDefault="00B53F29" w:rsidP="001F6875">
      <w:pPr>
        <w:autoSpaceDE w:val="0"/>
        <w:autoSpaceDN w:val="0"/>
        <w:adjustRightInd w:val="0"/>
        <w:rPr>
          <w:color w:val="FF0000"/>
          <w:sz w:val="16"/>
          <w:szCs w:val="20"/>
          <w:lang w:val="it-IT"/>
        </w:rPr>
      </w:pPr>
    </w:p>
    <w:p w14:paraId="53C3D217" w14:textId="77777777" w:rsidR="001F6875" w:rsidRDefault="001F6875" w:rsidP="00357D17">
      <w:pPr>
        <w:pStyle w:val="Heading2"/>
      </w:pPr>
      <w:bookmarkStart w:id="199" w:name="_Toc206756160"/>
      <w:r>
        <w:t>Deleting a Limit from ICIS</w:t>
      </w:r>
      <w:bookmarkEnd w:id="199"/>
    </w:p>
    <w:p w14:paraId="1A5F9E84" w14:textId="77777777" w:rsidR="001F6875" w:rsidRDefault="001F6875" w:rsidP="001F6875">
      <w:pPr>
        <w:autoSpaceDE w:val="0"/>
        <w:autoSpaceDN w:val="0"/>
        <w:adjustRightInd w:val="0"/>
        <w:rPr>
          <w:color w:val="FF0000"/>
          <w:sz w:val="20"/>
          <w:szCs w:val="20"/>
          <w:u w:val="single"/>
        </w:rPr>
      </w:pPr>
    </w:p>
    <w:p w14:paraId="05A13CFF" w14:textId="15ADC780" w:rsidR="00440390" w:rsidRDefault="00440390"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150DF7B" w14:textId="7CC2EE4D" w:rsidR="00440390" w:rsidRPr="00725CCC" w:rsidRDefault="007741BC" w:rsidP="004403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67C9BC8" w14:textId="5D3CEDAB" w:rsidR="00BA3B0C" w:rsidRPr="00725CCC" w:rsidRDefault="00BA3B0C" w:rsidP="00BA3B0C">
      <w:pPr>
        <w:pStyle w:val="BodyText"/>
        <w:numPr>
          <w:ilvl w:val="0"/>
          <w:numId w:val="3"/>
        </w:numPr>
        <w:rPr>
          <w:sz w:val="20"/>
        </w:rPr>
      </w:pPr>
      <w:r w:rsidRPr="00725CCC">
        <w:rPr>
          <w:sz w:val="20"/>
        </w:rPr>
        <w:t xml:space="preserve">The Limits Data parent tag should be repeated for each limit record to be </w:t>
      </w:r>
      <w:r w:rsidR="00507DB2" w:rsidRPr="00725CCC">
        <w:rPr>
          <w:sz w:val="20"/>
        </w:rPr>
        <w:t>added, changed, replaced or deleted</w:t>
      </w:r>
      <w:r w:rsidRPr="00725CCC">
        <w:rPr>
          <w:sz w:val="20"/>
        </w:rPr>
        <w:t xml:space="preserve">.  </w:t>
      </w:r>
    </w:p>
    <w:p w14:paraId="15710E2B" w14:textId="77777777" w:rsidR="001F6875" w:rsidRPr="00725CCC" w:rsidRDefault="001F6875" w:rsidP="001F6875">
      <w:pPr>
        <w:pStyle w:val="BodyText"/>
        <w:numPr>
          <w:ilvl w:val="0"/>
          <w:numId w:val="3"/>
        </w:numPr>
        <w:rPr>
          <w:sz w:val="20"/>
        </w:rPr>
      </w:pPr>
      <w:r w:rsidRPr="00725CCC">
        <w:rPr>
          <w:sz w:val="20"/>
        </w:rPr>
        <w:t xml:space="preserve">Only the </w:t>
      </w:r>
      <w:proofErr w:type="spellStart"/>
      <w:r w:rsidRPr="00725CCC">
        <w:rPr>
          <w:sz w:val="20"/>
        </w:rPr>
        <w:t>ParameterLimits</w:t>
      </w:r>
      <w:proofErr w:type="spellEnd"/>
      <w:r w:rsidRPr="00725CCC">
        <w:rPr>
          <w:sz w:val="20"/>
        </w:rPr>
        <w:t xml:space="preserve"> parent tag can be used to delete a parameter and all of its limits in ICIS.  All other deletes must be for specific limits and must have the Limits parent tag. </w:t>
      </w:r>
    </w:p>
    <w:p w14:paraId="2D39382D"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limit or parameter record and links to any associated measurement, violation and enforcement action violation </w:t>
      </w:r>
      <w:r w:rsidR="0054607A">
        <w:rPr>
          <w:sz w:val="20"/>
          <w:szCs w:val="20"/>
        </w:rPr>
        <w:t>linkage</w:t>
      </w:r>
      <w:r w:rsidRPr="00725CCC">
        <w:rPr>
          <w:sz w:val="20"/>
          <w:szCs w:val="20"/>
        </w:rPr>
        <w:t xml:space="preserve"> records</w:t>
      </w:r>
      <w:r w:rsidR="00B55A18">
        <w:rPr>
          <w:sz w:val="20"/>
          <w:szCs w:val="20"/>
        </w:rPr>
        <w:t>.</w:t>
      </w:r>
    </w:p>
    <w:p w14:paraId="072CE4CD"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Limits that have measurement, violations, limits or enforcement action violation </w:t>
      </w:r>
      <w:r w:rsidR="0054607A">
        <w:rPr>
          <w:sz w:val="20"/>
          <w:szCs w:val="20"/>
        </w:rPr>
        <w:t>linkages</w:t>
      </w:r>
      <w:r w:rsidRPr="00725CCC">
        <w:rPr>
          <w:sz w:val="20"/>
          <w:szCs w:val="20"/>
        </w:rPr>
        <w:t xml:space="preserve"> associated with them use the &lt;</w:t>
      </w:r>
      <w:proofErr w:type="spellStart"/>
      <w:r w:rsidRPr="00725CCC">
        <w:rPr>
          <w:sz w:val="20"/>
          <w:szCs w:val="20"/>
        </w:rPr>
        <w:t>TransactionType</w:t>
      </w:r>
      <w:proofErr w:type="spellEnd"/>
      <w:r w:rsidRPr="00725CCC">
        <w:rPr>
          <w:sz w:val="20"/>
          <w:szCs w:val="20"/>
        </w:rPr>
        <w:t>&gt;D&lt;/</w:t>
      </w:r>
      <w:proofErr w:type="spellStart"/>
      <w:r w:rsidRPr="00725CCC">
        <w:rPr>
          <w:sz w:val="20"/>
          <w:szCs w:val="20"/>
        </w:rPr>
        <w:t>TransactionType</w:t>
      </w:r>
      <w:proofErr w:type="spellEnd"/>
      <w:r w:rsidRPr="00725CCC">
        <w:rPr>
          <w:sz w:val="20"/>
          <w:szCs w:val="20"/>
        </w:rPr>
        <w:t>&gt; tag instead.</w:t>
      </w:r>
    </w:p>
    <w:p w14:paraId="57F3CDB7" w14:textId="2EB5CAE2" w:rsidR="003B5BEF" w:rsidRPr="00440390" w:rsidRDefault="0074520D" w:rsidP="0085618F">
      <w:pPr>
        <w:pStyle w:val="BodyText"/>
        <w:numPr>
          <w:ilvl w:val="0"/>
          <w:numId w:val="3"/>
        </w:numPr>
        <w:rPr>
          <w:sz w:val="20"/>
        </w:rPr>
      </w:pPr>
      <w:r w:rsidRPr="00440390">
        <w:rPr>
          <w:sz w:val="20"/>
        </w:rPr>
        <w:lastRenderedPageBreak/>
        <w:t xml:space="preserve">Tags that are optional for changing or replacing a record </w:t>
      </w:r>
      <w:r w:rsidR="003B5BEF" w:rsidRPr="00440390">
        <w:rPr>
          <w:sz w:val="20"/>
        </w:rPr>
        <w:t>may be present in the file but will be ignored by ICIS.</w:t>
      </w:r>
    </w:p>
    <w:p w14:paraId="3F27D5CC" w14:textId="77777777" w:rsidR="00512064" w:rsidRDefault="00512064" w:rsidP="00512064">
      <w:pPr>
        <w:pStyle w:val="Header"/>
        <w:tabs>
          <w:tab w:val="clear" w:pos="4320"/>
          <w:tab w:val="clear" w:pos="8640"/>
        </w:tabs>
      </w:pPr>
    </w:p>
    <w:p w14:paraId="7641D7A9" w14:textId="77777777" w:rsidR="001F6875" w:rsidRDefault="001F6875" w:rsidP="001F6875">
      <w:pPr>
        <w:rPr>
          <w:b/>
          <w:sz w:val="16"/>
          <w:szCs w:val="20"/>
        </w:rPr>
      </w:pPr>
      <w:r>
        <w:rPr>
          <w:b/>
          <w:sz w:val="16"/>
          <w:szCs w:val="20"/>
        </w:rPr>
        <w:t>&lt;?xml version="1.0" encoding="UTF-8"?&gt;</w:t>
      </w:r>
    </w:p>
    <w:p w14:paraId="56FB6574" w14:textId="1B7A5429"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570051C" w14:textId="77777777" w:rsidR="001F6875" w:rsidRDefault="001F6875" w:rsidP="001F6875">
      <w:pPr>
        <w:autoSpaceDE w:val="0"/>
        <w:autoSpaceDN w:val="0"/>
        <w:adjustRightInd w:val="0"/>
        <w:rPr>
          <w:b/>
          <w:sz w:val="16"/>
          <w:szCs w:val="20"/>
        </w:rPr>
      </w:pPr>
      <w:r>
        <w:rPr>
          <w:b/>
          <w:sz w:val="16"/>
          <w:szCs w:val="20"/>
        </w:rPr>
        <w:tab/>
        <w:t>&lt;Header&gt;</w:t>
      </w:r>
    </w:p>
    <w:p w14:paraId="3580C13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811DB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F5ED5CC"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43CA9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&lt;Title&gt;Limits Submission&lt;/Title&gt;</w:t>
      </w:r>
    </w:p>
    <w:p w14:paraId="763CD53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6CDCE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077944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681810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140AE5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6DC2B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2D377F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5AD186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8D84E0" w14:textId="77777777" w:rsidR="001F6875" w:rsidRDefault="001F6875" w:rsidP="001F6875">
      <w:pPr>
        <w:autoSpaceDE w:val="0"/>
        <w:autoSpaceDN w:val="0"/>
        <w:adjustRightInd w:val="0"/>
        <w:rPr>
          <w:b/>
          <w:sz w:val="16"/>
          <w:szCs w:val="20"/>
        </w:rPr>
      </w:pPr>
      <w:r>
        <w:rPr>
          <w:b/>
          <w:sz w:val="16"/>
          <w:szCs w:val="20"/>
        </w:rPr>
        <w:tab/>
        <w:t>&lt;/Header&gt;</w:t>
      </w:r>
    </w:p>
    <w:p w14:paraId="0C2F6955"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LimitsSubmission</w:t>
      </w:r>
      <w:proofErr w:type="spellEnd"/>
      <w:r>
        <w:rPr>
          <w:b/>
          <w:sz w:val="16"/>
          <w:szCs w:val="20"/>
        </w:rPr>
        <w:t>"&gt;</w:t>
      </w:r>
    </w:p>
    <w:p w14:paraId="11E8A15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248281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9D2E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521A5ED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B4760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E20DF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E22A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267969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B081A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20E616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35ED8F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5994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5360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54B137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2DAD07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1F5182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12AB749F" w14:textId="77777777" w:rsidR="001F6875" w:rsidRDefault="001F6875" w:rsidP="001F6875">
      <w:pPr>
        <w:autoSpaceDE w:val="0"/>
        <w:autoSpaceDN w:val="0"/>
        <w:adjustRightInd w:val="0"/>
        <w:rPr>
          <w:b/>
          <w:sz w:val="16"/>
          <w:szCs w:val="20"/>
        </w:rPr>
      </w:pPr>
      <w:r>
        <w:rPr>
          <w:b/>
          <w:sz w:val="16"/>
          <w:szCs w:val="20"/>
        </w:rPr>
        <w:tab/>
        <w:t>&lt;/Payload&gt;</w:t>
      </w:r>
    </w:p>
    <w:p w14:paraId="56A5A7F1" w14:textId="77777777" w:rsidR="001F6875" w:rsidRDefault="001F6875" w:rsidP="001F6875">
      <w:pPr>
        <w:autoSpaceDE w:val="0"/>
        <w:autoSpaceDN w:val="0"/>
        <w:adjustRightInd w:val="0"/>
        <w:rPr>
          <w:b/>
          <w:sz w:val="16"/>
          <w:szCs w:val="20"/>
        </w:rPr>
      </w:pPr>
      <w:r>
        <w:rPr>
          <w:b/>
          <w:sz w:val="16"/>
          <w:szCs w:val="20"/>
        </w:rPr>
        <w:t>&lt;/Document&gt;</w:t>
      </w:r>
    </w:p>
    <w:p w14:paraId="2C289A86" w14:textId="77777777" w:rsidR="001F6875" w:rsidRDefault="001F6875" w:rsidP="001F6875">
      <w:pPr>
        <w:autoSpaceDE w:val="0"/>
        <w:autoSpaceDN w:val="0"/>
        <w:adjustRightInd w:val="0"/>
        <w:rPr>
          <w:b/>
          <w:sz w:val="16"/>
          <w:szCs w:val="20"/>
        </w:rPr>
      </w:pPr>
    </w:p>
    <w:p w14:paraId="2CBCD595" w14:textId="77777777" w:rsidR="001F6875" w:rsidRDefault="001F6875" w:rsidP="001F6875">
      <w:pPr>
        <w:pStyle w:val="Heading1"/>
        <w:tabs>
          <w:tab w:val="num" w:pos="432"/>
        </w:tabs>
        <w:ind w:left="432" w:hanging="432"/>
        <w:jc w:val="center"/>
        <w:rPr>
          <w:sz w:val="24"/>
        </w:rPr>
      </w:pPr>
      <w:r>
        <w:rPr>
          <w:color w:val="FF0000"/>
        </w:rPr>
        <w:br w:type="page"/>
      </w:r>
      <w:bookmarkStart w:id="200" w:name="_Toc206756161"/>
      <w:r>
        <w:rPr>
          <w:sz w:val="24"/>
        </w:rPr>
        <w:lastRenderedPageBreak/>
        <w:t>LOCAL LIMIT PROGRAM REPORT XML SUBMISSION EXAMPLES</w:t>
      </w:r>
      <w:bookmarkEnd w:id="200"/>
    </w:p>
    <w:p w14:paraId="29AC4F99" w14:textId="77777777" w:rsidR="006C5116" w:rsidRDefault="006C5116" w:rsidP="00CF02C5">
      <w:pPr>
        <w:autoSpaceDE w:val="0"/>
        <w:autoSpaceDN w:val="0"/>
        <w:adjustRightInd w:val="0"/>
        <w:rPr>
          <w:color w:val="FF0000"/>
          <w:sz w:val="20"/>
          <w:szCs w:val="20"/>
        </w:rPr>
      </w:pPr>
    </w:p>
    <w:p w14:paraId="52A9861E" w14:textId="2D68D47B" w:rsidR="00CF02C5" w:rsidRPr="00C97509" w:rsidRDefault="00CF02C5" w:rsidP="00CF02C5">
      <w:pPr>
        <w:autoSpaceDE w:val="0"/>
        <w:autoSpaceDN w:val="0"/>
        <w:adjustRightInd w:val="0"/>
        <w:rPr>
          <w:color w:val="FF0000"/>
          <w:sz w:val="20"/>
          <w:szCs w:val="20"/>
        </w:rPr>
      </w:pPr>
      <w:r w:rsidRPr="00C97509">
        <w:rPr>
          <w:color w:val="FF0000"/>
          <w:sz w:val="20"/>
          <w:szCs w:val="20"/>
        </w:rPr>
        <w:t>Note: Please note that this payload (“</w:t>
      </w:r>
      <w:proofErr w:type="spellStart"/>
      <w:r w:rsidRPr="00CF02C5">
        <w:rPr>
          <w:color w:val="FF0000"/>
          <w:sz w:val="20"/>
          <w:szCs w:val="20"/>
        </w:rPr>
        <w:t>LocalLimitsProgramReportSubmission</w:t>
      </w:r>
      <w:proofErr w:type="spellEnd"/>
      <w:r w:rsidRPr="00C97509">
        <w:rPr>
          <w:color w:val="FF0000"/>
          <w:sz w:val="20"/>
          <w:szCs w:val="20"/>
        </w:rPr>
        <w:t xml:space="preserve">”) </w:t>
      </w:r>
      <w:r>
        <w:rPr>
          <w:color w:val="FF0000"/>
          <w:sz w:val="20"/>
          <w:szCs w:val="20"/>
        </w:rPr>
        <w:t>is deprecated. Information on approved local pretreatment programs is on the</w:t>
      </w:r>
      <w:r>
        <w:t xml:space="preserve"> </w:t>
      </w:r>
      <w:r w:rsidRPr="00CF02C5">
        <w:rPr>
          <w:color w:val="FF0000"/>
          <w:sz w:val="20"/>
          <w:szCs w:val="20"/>
        </w:rPr>
        <w:t>Pretreatment</w:t>
      </w:r>
      <w:r>
        <w:rPr>
          <w:color w:val="FF0000"/>
          <w:sz w:val="20"/>
          <w:szCs w:val="20"/>
        </w:rPr>
        <w:t xml:space="preserve"> </w:t>
      </w:r>
      <w:r w:rsidRPr="00CF02C5">
        <w:rPr>
          <w:color w:val="FF0000"/>
          <w:sz w:val="20"/>
          <w:szCs w:val="20"/>
        </w:rPr>
        <w:t>Program</w:t>
      </w:r>
      <w:r>
        <w:rPr>
          <w:color w:val="FF0000"/>
          <w:sz w:val="20"/>
          <w:szCs w:val="20"/>
        </w:rPr>
        <w:t xml:space="preserve"> </w:t>
      </w:r>
      <w:r w:rsidRPr="00CF02C5">
        <w:rPr>
          <w:color w:val="FF0000"/>
          <w:sz w:val="20"/>
          <w:szCs w:val="20"/>
        </w:rPr>
        <w:t>Report</w:t>
      </w:r>
      <w:r>
        <w:rPr>
          <w:color w:val="FF0000"/>
          <w:sz w:val="20"/>
          <w:szCs w:val="20"/>
        </w:rPr>
        <w:t xml:space="preserve"> payload (</w:t>
      </w:r>
      <w:r w:rsidRPr="00C97509">
        <w:rPr>
          <w:color w:val="FF0000"/>
          <w:sz w:val="20"/>
          <w:szCs w:val="20"/>
        </w:rPr>
        <w:t>“</w:t>
      </w:r>
      <w:proofErr w:type="spellStart"/>
      <w:r w:rsidRPr="00CF02C5">
        <w:rPr>
          <w:color w:val="FF0000"/>
          <w:sz w:val="20"/>
          <w:szCs w:val="20"/>
        </w:rPr>
        <w:t>PretreatmentProgramReportSubmission</w:t>
      </w:r>
      <w:proofErr w:type="spellEnd"/>
      <w:r w:rsidRPr="00C97509">
        <w:rPr>
          <w:color w:val="FF0000"/>
          <w:sz w:val="20"/>
          <w:szCs w:val="20"/>
        </w:rPr>
        <w:t xml:space="preserve">”). Please discontinue using this payload and start using the </w:t>
      </w:r>
      <w:r w:rsidR="006C5116" w:rsidRPr="00CF02C5">
        <w:rPr>
          <w:color w:val="FF0000"/>
          <w:sz w:val="20"/>
          <w:szCs w:val="20"/>
        </w:rPr>
        <w:t>Pretreatment</w:t>
      </w:r>
      <w:r w:rsidR="006C5116">
        <w:rPr>
          <w:color w:val="FF0000"/>
          <w:sz w:val="20"/>
          <w:szCs w:val="20"/>
        </w:rPr>
        <w:t xml:space="preserve"> </w:t>
      </w:r>
      <w:r w:rsidR="006C5116" w:rsidRPr="00CF02C5">
        <w:rPr>
          <w:color w:val="FF0000"/>
          <w:sz w:val="20"/>
          <w:szCs w:val="20"/>
        </w:rPr>
        <w:t>Program</w:t>
      </w:r>
      <w:r w:rsidR="006C5116">
        <w:rPr>
          <w:color w:val="FF0000"/>
          <w:sz w:val="20"/>
          <w:szCs w:val="20"/>
        </w:rPr>
        <w:t xml:space="preserve"> </w:t>
      </w:r>
      <w:r w:rsidR="006C5116" w:rsidRPr="00CF02C5">
        <w:rPr>
          <w:color w:val="FF0000"/>
          <w:sz w:val="20"/>
          <w:szCs w:val="20"/>
        </w:rPr>
        <w:t>Report</w:t>
      </w:r>
      <w:r w:rsidR="006C5116">
        <w:rPr>
          <w:color w:val="FF0000"/>
          <w:sz w:val="20"/>
          <w:szCs w:val="20"/>
        </w:rPr>
        <w:t xml:space="preserve"> payload</w:t>
      </w:r>
      <w:r w:rsidRPr="00C97509">
        <w:rPr>
          <w:color w:val="FF0000"/>
          <w:sz w:val="20"/>
          <w:szCs w:val="20"/>
        </w:rPr>
        <w:t>. Thank you.</w:t>
      </w:r>
      <w:r>
        <w:rPr>
          <w:color w:val="FF0000"/>
          <w:sz w:val="20"/>
          <w:szCs w:val="20"/>
        </w:rPr>
        <w:t xml:space="preserve"> </w:t>
      </w:r>
    </w:p>
    <w:p w14:paraId="635A72DE" w14:textId="77777777" w:rsidR="001F6875" w:rsidRDefault="001F6875" w:rsidP="001F6875">
      <w:pPr>
        <w:rPr>
          <w:color w:val="FF0000"/>
          <w:sz w:val="16"/>
          <w:szCs w:val="20"/>
        </w:rPr>
      </w:pPr>
    </w:p>
    <w:p w14:paraId="1FF5A244" w14:textId="78C9F5B1" w:rsidR="00CF1D7D" w:rsidRDefault="00CF1D7D" w:rsidP="00CF1D7D">
      <w:pPr>
        <w:pStyle w:val="Heading2"/>
      </w:pPr>
      <w:bookmarkStart w:id="201" w:name="_Toc206756162"/>
      <w:r w:rsidRPr="006C5116">
        <w:rPr>
          <w:strike/>
        </w:rPr>
        <w:t>Replacing a Local Limits Report in ICIS</w:t>
      </w:r>
      <w:r w:rsidR="006C5116">
        <w:rPr>
          <w:i w:val="0"/>
          <w:iCs w:val="0"/>
        </w:rPr>
        <w:t xml:space="preserve"> </w:t>
      </w:r>
      <w:r w:rsidR="006C5116" w:rsidRPr="006C5116">
        <w:rPr>
          <w:i w:val="0"/>
          <w:iCs w:val="0"/>
          <w:color w:val="FF0000"/>
        </w:rPr>
        <w:t>[DEPRECATED]</w:t>
      </w:r>
      <w:bookmarkEnd w:id="201"/>
    </w:p>
    <w:p w14:paraId="2D5EC898" w14:textId="77777777" w:rsidR="00CF1D7D" w:rsidRDefault="00CF1D7D" w:rsidP="00CF1D7D">
      <w:pPr>
        <w:autoSpaceDE w:val="0"/>
        <w:autoSpaceDN w:val="0"/>
        <w:adjustRightInd w:val="0"/>
        <w:rPr>
          <w:color w:val="FF0000"/>
          <w:sz w:val="20"/>
          <w:szCs w:val="20"/>
          <w:u w:val="single"/>
        </w:rPr>
      </w:pPr>
    </w:p>
    <w:p w14:paraId="6746E617" w14:textId="77777777" w:rsidR="00440390" w:rsidRPr="00440390" w:rsidRDefault="00440390" w:rsidP="00E3364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28424A69" w14:textId="01C114C8"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28621BD" w14:textId="424A16ED" w:rsidR="00E3364C" w:rsidRPr="00725CCC" w:rsidRDefault="00E3364C" w:rsidP="00E3364C">
      <w:pPr>
        <w:pStyle w:val="BodyText"/>
        <w:numPr>
          <w:ilvl w:val="0"/>
          <w:numId w:val="3"/>
        </w:numPr>
        <w:rPr>
          <w:sz w:val="20"/>
        </w:rPr>
      </w:pPr>
      <w:r>
        <w:rPr>
          <w:sz w:val="20"/>
        </w:rPr>
        <w:t xml:space="preserve">The Local Limits Program Report Data parent tag should be repeated for each </w:t>
      </w:r>
      <w:r w:rsidRPr="00725CCC">
        <w:rPr>
          <w:sz w:val="20"/>
        </w:rPr>
        <w:t xml:space="preserve">program report record to be added, changed, replaced or deleted.  </w:t>
      </w:r>
    </w:p>
    <w:p w14:paraId="5EC90FF2" w14:textId="77777777" w:rsidR="00E3364C" w:rsidRPr="00725CCC" w:rsidRDefault="00E3364C" w:rsidP="00E3364C">
      <w:pPr>
        <w:numPr>
          <w:ilvl w:val="0"/>
          <w:numId w:val="3"/>
        </w:numPr>
        <w:spacing w:after="120"/>
        <w:rPr>
          <w:sz w:val="20"/>
        </w:rPr>
      </w:pPr>
      <w:r w:rsidRPr="00725CCC">
        <w:rPr>
          <w:sz w:val="20"/>
        </w:rPr>
        <w:t xml:space="preserve">The </w:t>
      </w:r>
      <w:proofErr w:type="spellStart"/>
      <w:r w:rsidRPr="00725CCC">
        <w:rPr>
          <w:sz w:val="20"/>
        </w:rPr>
        <w:t>LocalLimitsPollutantCode</w:t>
      </w:r>
      <w:proofErr w:type="spellEnd"/>
      <w:r w:rsidRPr="00725CCC">
        <w:rPr>
          <w:sz w:val="20"/>
        </w:rPr>
        <w:t xml:space="preserve"> tag must be repeated for all pollutants when a code needs to be added to or removed from the existing list of pollutants for the program report.  To remove all Local Limits Pollutant Codes for the program report from ICIS, only one </w:t>
      </w:r>
      <w:proofErr w:type="spellStart"/>
      <w:r w:rsidRPr="00725CCC">
        <w:rPr>
          <w:sz w:val="20"/>
        </w:rPr>
        <w:t>LocalLimitsPollutantCode</w:t>
      </w:r>
      <w:proofErr w:type="spellEnd"/>
      <w:r w:rsidRPr="00725CCC">
        <w:rPr>
          <w:sz w:val="20"/>
        </w:rPr>
        <w:t xml:space="preserve"> tag must be submitted containing an asterisk.</w:t>
      </w:r>
    </w:p>
    <w:p w14:paraId="6275B145" w14:textId="77777777" w:rsidR="00E3364C" w:rsidRPr="00725CCC" w:rsidRDefault="00E3364C" w:rsidP="00E3364C">
      <w:pPr>
        <w:numPr>
          <w:ilvl w:val="0"/>
          <w:numId w:val="3"/>
        </w:numPr>
        <w:spacing w:after="120"/>
        <w:rPr>
          <w:sz w:val="20"/>
        </w:rPr>
      </w:pPr>
      <w:r w:rsidRPr="00725CCC">
        <w:rPr>
          <w:sz w:val="20"/>
        </w:rPr>
        <w:t xml:space="preserve">The </w:t>
      </w:r>
      <w:proofErr w:type="spellStart"/>
      <w:r w:rsidRPr="00725CCC">
        <w:rPr>
          <w:sz w:val="20"/>
        </w:rPr>
        <w:t>RemovalCreditsPollutantCode</w:t>
      </w:r>
      <w:proofErr w:type="spellEnd"/>
      <w:r w:rsidRPr="00725CCC">
        <w:rPr>
          <w:sz w:val="20"/>
        </w:rPr>
        <w:t xml:space="preserve"> tag must be repeated for all pollutants when a code needs to be added to or removed from the existing list of pollutants for the program report.  To remove all Removal Credits Pollutant Codes for the program report from ICIS, only one </w:t>
      </w:r>
      <w:proofErr w:type="spellStart"/>
      <w:r w:rsidRPr="00725CCC">
        <w:rPr>
          <w:sz w:val="20"/>
        </w:rPr>
        <w:t>RemovalCreditsPollutantCode</w:t>
      </w:r>
      <w:proofErr w:type="spellEnd"/>
      <w:r w:rsidRPr="00725CCC">
        <w:rPr>
          <w:sz w:val="20"/>
        </w:rPr>
        <w:t xml:space="preserve"> tag must be submitted containing an asterisk.</w:t>
      </w:r>
    </w:p>
    <w:p w14:paraId="0E02CF60" w14:textId="2AE78C01" w:rsidR="00E3364C" w:rsidRPr="00440390" w:rsidRDefault="00E3364C" w:rsidP="00A37582">
      <w:pPr>
        <w:pStyle w:val="BodyText"/>
        <w:numPr>
          <w:ilvl w:val="0"/>
          <w:numId w:val="3"/>
        </w:numPr>
        <w:rPr>
          <w:sz w:val="20"/>
        </w:rPr>
      </w:pPr>
      <w:r w:rsidRPr="00440390">
        <w:rPr>
          <w:sz w:val="20"/>
        </w:rPr>
        <w:t>If a matching record does not exist in ICIS, a new program report record with child records will be added to ICIS.  Otherwise, program report fields will be blanked out and overwritten with data contained in the XML file and child records will be added, changed or deleted based upon the rules above.</w:t>
      </w:r>
    </w:p>
    <w:p w14:paraId="1CDA4169" w14:textId="77777777" w:rsidR="00512064" w:rsidRDefault="00512064" w:rsidP="00512064">
      <w:pPr>
        <w:pStyle w:val="Header"/>
        <w:tabs>
          <w:tab w:val="clear" w:pos="4320"/>
          <w:tab w:val="clear" w:pos="8640"/>
        </w:tabs>
      </w:pPr>
    </w:p>
    <w:p w14:paraId="7C0C2113" w14:textId="77777777" w:rsidR="00CF1D7D" w:rsidRDefault="00CF1D7D" w:rsidP="00CF1D7D">
      <w:pPr>
        <w:rPr>
          <w:b/>
          <w:sz w:val="16"/>
          <w:szCs w:val="20"/>
        </w:rPr>
      </w:pPr>
      <w:r>
        <w:rPr>
          <w:b/>
          <w:sz w:val="16"/>
          <w:szCs w:val="20"/>
        </w:rPr>
        <w:t>&lt;?xml version="1.0" encoding="UTF-8"?&gt;</w:t>
      </w:r>
    </w:p>
    <w:p w14:paraId="785DBE20" w14:textId="4C2D5905" w:rsidR="00CF1D7D" w:rsidRDefault="00CF1D7D" w:rsidP="00CF1D7D">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F53C4F1" w14:textId="77777777" w:rsidR="00CF1D7D" w:rsidRDefault="00CF1D7D" w:rsidP="00CF1D7D">
      <w:pPr>
        <w:autoSpaceDE w:val="0"/>
        <w:autoSpaceDN w:val="0"/>
        <w:adjustRightInd w:val="0"/>
        <w:rPr>
          <w:b/>
          <w:sz w:val="16"/>
          <w:szCs w:val="20"/>
        </w:rPr>
      </w:pPr>
      <w:r>
        <w:rPr>
          <w:b/>
          <w:sz w:val="16"/>
          <w:szCs w:val="20"/>
        </w:rPr>
        <w:tab/>
        <w:t>&lt;Header&gt;</w:t>
      </w:r>
    </w:p>
    <w:p w14:paraId="0BB71A03" w14:textId="77777777" w:rsidR="00CF1D7D" w:rsidRDefault="00CF1D7D" w:rsidP="00CF1D7D">
      <w:pPr>
        <w:autoSpaceDE w:val="0"/>
        <w:autoSpaceDN w:val="0"/>
        <w:adjustRightInd w:val="0"/>
        <w:rPr>
          <w:b/>
          <w:sz w:val="16"/>
          <w:szCs w:val="20"/>
        </w:rPr>
      </w:pPr>
      <w:r>
        <w:rPr>
          <w:b/>
          <w:sz w:val="16"/>
          <w:szCs w:val="20"/>
        </w:rPr>
        <w:tab/>
      </w:r>
      <w:r>
        <w:rPr>
          <w:b/>
          <w:sz w:val="16"/>
          <w:szCs w:val="20"/>
        </w:rPr>
        <w:tab/>
        <w:t>&lt;Id&gt;UUStaffer1&lt;/Id&gt;</w:t>
      </w:r>
    </w:p>
    <w:p w14:paraId="0A6D8B0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&lt;Author&gt;Jane Doe&lt;/Author&gt;</w:t>
      </w:r>
    </w:p>
    <w:p w14:paraId="277A7BC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0EA8584"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Local Limit Program Report</w:t>
      </w:r>
      <w:r w:rsidRPr="00830576">
        <w:rPr>
          <w:sz w:val="16"/>
          <w:szCs w:val="20"/>
        </w:rPr>
        <w:t xml:space="preserve"> Submission&lt;/Title&gt;</w:t>
      </w:r>
    </w:p>
    <w:p w14:paraId="6010C9BB"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7F17EE49"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41D612D"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625E287"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76700D16"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B30019" w14:textId="77777777" w:rsidR="00CF1D7D" w:rsidRPr="00F132C6" w:rsidRDefault="00CF1D7D" w:rsidP="00CF1D7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517A9B4" w14:textId="77777777" w:rsidR="00CF1D7D" w:rsidRDefault="00CF1D7D" w:rsidP="00CF1D7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D64A70"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F281AE" w14:textId="77777777" w:rsidR="00CF1D7D" w:rsidRDefault="00CF1D7D" w:rsidP="00CF1D7D">
      <w:pPr>
        <w:autoSpaceDE w:val="0"/>
        <w:autoSpaceDN w:val="0"/>
        <w:adjustRightInd w:val="0"/>
        <w:rPr>
          <w:b/>
          <w:sz w:val="16"/>
          <w:szCs w:val="20"/>
        </w:rPr>
      </w:pPr>
      <w:r>
        <w:rPr>
          <w:b/>
          <w:sz w:val="16"/>
          <w:szCs w:val="20"/>
        </w:rPr>
        <w:lastRenderedPageBreak/>
        <w:tab/>
        <w:t>&lt;/Header&gt;</w:t>
      </w:r>
    </w:p>
    <w:p w14:paraId="1C65C5A2" w14:textId="77777777" w:rsidR="00CF1D7D" w:rsidRDefault="00CF1D7D" w:rsidP="00CF1D7D">
      <w:pPr>
        <w:autoSpaceDE w:val="0"/>
        <w:autoSpaceDN w:val="0"/>
        <w:adjustRightInd w:val="0"/>
        <w:rPr>
          <w:b/>
          <w:sz w:val="16"/>
          <w:szCs w:val="20"/>
        </w:rPr>
      </w:pPr>
      <w:r>
        <w:rPr>
          <w:b/>
          <w:sz w:val="16"/>
          <w:szCs w:val="20"/>
        </w:rPr>
        <w:tab/>
        <w:t>&lt;Payload Operation="</w:t>
      </w:r>
      <w:proofErr w:type="spellStart"/>
      <w:r>
        <w:rPr>
          <w:b/>
          <w:sz w:val="16"/>
          <w:szCs w:val="20"/>
        </w:rPr>
        <w:t>LocalLimitsProgramReportSubmission</w:t>
      </w:r>
      <w:proofErr w:type="spellEnd"/>
      <w:r>
        <w:rPr>
          <w:b/>
          <w:sz w:val="16"/>
          <w:szCs w:val="20"/>
        </w:rPr>
        <w:t>"&gt;</w:t>
      </w:r>
    </w:p>
    <w:p w14:paraId="075B8E0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5E64628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24D9E4"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CC7DB8A" w14:textId="77777777" w:rsidR="00CF1D7D" w:rsidRPr="00F724DF" w:rsidRDefault="00CF1D7D" w:rsidP="00CF1D7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3E238F"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CE70A6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6686E902"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0A5D887" w14:textId="77777777" w:rsidR="00CF1D7D" w:rsidRDefault="00CF1D7D" w:rsidP="00CF1D7D">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557094F9"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5B0FFDCE" w14:textId="77777777" w:rsidR="00261A86" w:rsidRDefault="00261A86" w:rsidP="00261A8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261A86">
        <w:rPr>
          <w:sz w:val="16"/>
          <w:szCs w:val="20"/>
        </w:rPr>
        <w:t>&lt;MostRecentDateTechnicalEvaluationLocalLimits&gt;2005-12-31&lt;/MostRecentDateTechnicalEvaluationLocalLimits&gt;</w:t>
      </w:r>
    </w:p>
    <w:p w14:paraId="0F88B084"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9E861EB" w14:textId="77777777" w:rsidR="00CF1D7D" w:rsidRPr="00E56E72" w:rsidRDefault="00CF1D7D" w:rsidP="00CF1D7D">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&lt;LocalLimitsPollutantCode&gt;</w:t>
      </w:r>
      <w:r w:rsidR="007E5F05">
        <w:rPr>
          <w:color w:val="008000"/>
          <w:sz w:val="16"/>
          <w:szCs w:val="20"/>
          <w:lang w:val="it-IT"/>
        </w:rPr>
        <w:t>2817</w:t>
      </w:r>
      <w:r w:rsidRPr="00E56E72">
        <w:rPr>
          <w:color w:val="008000"/>
          <w:sz w:val="16"/>
          <w:szCs w:val="20"/>
          <w:lang w:val="it-IT"/>
        </w:rPr>
        <w:t>&lt;/LocalLimitsPollutantCode&gt;</w:t>
      </w:r>
    </w:p>
    <w:p w14:paraId="33011D0F" w14:textId="77777777" w:rsidR="00CF1D7D" w:rsidRPr="00E56E72" w:rsidRDefault="00CF1D7D" w:rsidP="00CF1D7D">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&lt;/LocalLimits&gt;</w:t>
      </w:r>
    </w:p>
    <w:p w14:paraId="4CC49420" w14:textId="77777777" w:rsidR="00CF1D7D" w:rsidRDefault="00CF1D7D" w:rsidP="00CF1D7D">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w:t>
      </w:r>
      <w:proofErr w:type="spellStart"/>
      <w:r>
        <w:rPr>
          <w:sz w:val="16"/>
          <w:szCs w:val="20"/>
        </w:rPr>
        <w:t>RemovalCredits</w:t>
      </w:r>
      <w:proofErr w:type="spellEnd"/>
      <w:r>
        <w:rPr>
          <w:sz w:val="16"/>
          <w:szCs w:val="20"/>
        </w:rPr>
        <w:t>&gt;</w:t>
      </w:r>
    </w:p>
    <w:p w14:paraId="2C737B00"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5426DA3"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07500B9" w14:textId="77777777" w:rsidR="00CF1D7D" w:rsidRDefault="00CF1D7D" w:rsidP="00CF1D7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RemovalCreditsPollutantCode</w:t>
      </w:r>
      <w:proofErr w:type="spellEnd"/>
      <w:r>
        <w:rPr>
          <w:color w:val="008000"/>
          <w:sz w:val="16"/>
          <w:szCs w:val="20"/>
        </w:rPr>
        <w:t>&gt;</w:t>
      </w:r>
      <w:r w:rsidR="007E5F05">
        <w:rPr>
          <w:color w:val="008000"/>
          <w:sz w:val="16"/>
          <w:szCs w:val="20"/>
        </w:rPr>
        <w:t>3215</w:t>
      </w:r>
      <w:r>
        <w:rPr>
          <w:color w:val="008000"/>
          <w:sz w:val="16"/>
          <w:szCs w:val="20"/>
        </w:rPr>
        <w:t>&lt;/</w:t>
      </w:r>
      <w:proofErr w:type="spellStart"/>
      <w:r>
        <w:rPr>
          <w:color w:val="008000"/>
          <w:sz w:val="16"/>
          <w:szCs w:val="20"/>
        </w:rPr>
        <w:t>RemovalCreditsPollutantCode</w:t>
      </w:r>
      <w:proofErr w:type="spellEnd"/>
      <w:r>
        <w:rPr>
          <w:color w:val="008000"/>
          <w:sz w:val="16"/>
          <w:szCs w:val="20"/>
        </w:rPr>
        <w:t>&gt;</w:t>
      </w:r>
    </w:p>
    <w:p w14:paraId="63A9925F"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B612631"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5903244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6893A902" w14:textId="77777777" w:rsidR="00CF1D7D" w:rsidRDefault="00CF1D7D" w:rsidP="00CF1D7D">
      <w:pPr>
        <w:autoSpaceDE w:val="0"/>
        <w:autoSpaceDN w:val="0"/>
        <w:adjustRightInd w:val="0"/>
        <w:rPr>
          <w:b/>
          <w:sz w:val="16"/>
          <w:szCs w:val="20"/>
        </w:rPr>
      </w:pPr>
      <w:r>
        <w:rPr>
          <w:b/>
          <w:sz w:val="16"/>
          <w:szCs w:val="20"/>
        </w:rPr>
        <w:tab/>
        <w:t>&lt;/Payload&gt;</w:t>
      </w:r>
    </w:p>
    <w:p w14:paraId="03C79D2D" w14:textId="77777777" w:rsidR="00CF1D7D" w:rsidRDefault="00CF1D7D" w:rsidP="00CF1D7D">
      <w:pPr>
        <w:autoSpaceDE w:val="0"/>
        <w:autoSpaceDN w:val="0"/>
        <w:adjustRightInd w:val="0"/>
        <w:rPr>
          <w:b/>
          <w:sz w:val="16"/>
          <w:szCs w:val="20"/>
        </w:rPr>
      </w:pPr>
      <w:r>
        <w:rPr>
          <w:b/>
          <w:sz w:val="16"/>
          <w:szCs w:val="20"/>
        </w:rPr>
        <w:t>&lt;/Document&gt;</w:t>
      </w:r>
    </w:p>
    <w:p w14:paraId="1BE58CF5" w14:textId="77777777" w:rsidR="00CF1D7D" w:rsidRDefault="00CF1D7D" w:rsidP="001F6875">
      <w:pPr>
        <w:autoSpaceDE w:val="0"/>
        <w:autoSpaceDN w:val="0"/>
        <w:adjustRightInd w:val="0"/>
        <w:rPr>
          <w:sz w:val="16"/>
          <w:szCs w:val="20"/>
        </w:rPr>
      </w:pPr>
    </w:p>
    <w:p w14:paraId="505D6307" w14:textId="77777777" w:rsidR="004217C1" w:rsidRDefault="004217C1" w:rsidP="001F6875">
      <w:pPr>
        <w:autoSpaceDE w:val="0"/>
        <w:autoSpaceDN w:val="0"/>
        <w:adjustRightInd w:val="0"/>
        <w:rPr>
          <w:sz w:val="16"/>
          <w:szCs w:val="20"/>
        </w:rPr>
      </w:pPr>
    </w:p>
    <w:p w14:paraId="29ACDD15" w14:textId="0A1D9EFC" w:rsidR="001F6875" w:rsidRDefault="001F6875" w:rsidP="00357D17">
      <w:pPr>
        <w:pStyle w:val="Heading2"/>
      </w:pPr>
      <w:bookmarkStart w:id="202" w:name="_Toc206756163"/>
      <w:r w:rsidRPr="006C5116">
        <w:rPr>
          <w:strike/>
        </w:rPr>
        <w:t>Deleting a Local Limits Report from ICIS</w:t>
      </w:r>
      <w:r w:rsidR="006C5116">
        <w:rPr>
          <w:i w:val="0"/>
          <w:iCs w:val="0"/>
        </w:rPr>
        <w:t xml:space="preserve"> </w:t>
      </w:r>
      <w:r w:rsidR="006C5116" w:rsidRPr="006C5116">
        <w:rPr>
          <w:i w:val="0"/>
          <w:iCs w:val="0"/>
          <w:color w:val="FF0000"/>
        </w:rPr>
        <w:t>[DEPRECATED]</w:t>
      </w:r>
      <w:bookmarkEnd w:id="202"/>
    </w:p>
    <w:p w14:paraId="67AA4ACA" w14:textId="77777777" w:rsidR="001F6875" w:rsidRDefault="001F6875" w:rsidP="001F6875">
      <w:pPr>
        <w:autoSpaceDE w:val="0"/>
        <w:autoSpaceDN w:val="0"/>
        <w:adjustRightInd w:val="0"/>
        <w:rPr>
          <w:color w:val="FF0000"/>
          <w:sz w:val="20"/>
          <w:szCs w:val="20"/>
          <w:u w:val="single"/>
        </w:rPr>
      </w:pPr>
    </w:p>
    <w:p w14:paraId="2A27B3F8" w14:textId="77777777" w:rsidR="00440390" w:rsidRPr="00440390" w:rsidRDefault="00440390"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B041143" w14:textId="72866D9A"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12B4632" w14:textId="5B5C13D5" w:rsidR="00BA3B0C" w:rsidRDefault="00BA3B0C" w:rsidP="00BA3B0C">
      <w:pPr>
        <w:pStyle w:val="BodyText"/>
        <w:numPr>
          <w:ilvl w:val="0"/>
          <w:numId w:val="3"/>
        </w:numPr>
        <w:rPr>
          <w:sz w:val="20"/>
        </w:rPr>
      </w:pPr>
      <w:r>
        <w:rPr>
          <w:sz w:val="20"/>
        </w:rPr>
        <w:t xml:space="preserve">The Local Limits Program Report Data parent tag should be repeated for each program report record to be </w:t>
      </w:r>
      <w:r w:rsidR="00507DB2">
        <w:rPr>
          <w:sz w:val="20"/>
        </w:rPr>
        <w:t>added, changed, replaced or deleted</w:t>
      </w:r>
      <w:r>
        <w:rPr>
          <w:sz w:val="20"/>
        </w:rPr>
        <w:t xml:space="preserve">.  </w:t>
      </w:r>
    </w:p>
    <w:p w14:paraId="5430E0C0"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this record.  </w:t>
      </w:r>
    </w:p>
    <w:p w14:paraId="6E10BA28" w14:textId="429DEEC6" w:rsidR="003B5BEF" w:rsidRPr="00440390" w:rsidRDefault="0074520D" w:rsidP="00334EC5">
      <w:pPr>
        <w:pStyle w:val="BodyText"/>
        <w:numPr>
          <w:ilvl w:val="0"/>
          <w:numId w:val="3"/>
        </w:numPr>
        <w:rPr>
          <w:sz w:val="20"/>
        </w:rPr>
      </w:pPr>
      <w:r w:rsidRPr="00440390">
        <w:rPr>
          <w:sz w:val="20"/>
        </w:rPr>
        <w:t xml:space="preserve">Tags that are optional for changing or replacing a record </w:t>
      </w:r>
      <w:r w:rsidR="003B5BEF" w:rsidRPr="00440390">
        <w:rPr>
          <w:sz w:val="20"/>
        </w:rPr>
        <w:t>may be present in the file but will be ignored by ICIS.</w:t>
      </w:r>
    </w:p>
    <w:p w14:paraId="12C27311" w14:textId="77777777" w:rsidR="004217C1" w:rsidRDefault="004217C1" w:rsidP="004217C1">
      <w:pPr>
        <w:pStyle w:val="Header"/>
        <w:tabs>
          <w:tab w:val="clear" w:pos="4320"/>
          <w:tab w:val="clear" w:pos="8640"/>
        </w:tabs>
      </w:pPr>
    </w:p>
    <w:p w14:paraId="48C50142" w14:textId="77777777" w:rsidR="001F6875" w:rsidRDefault="001F6875" w:rsidP="001F6875">
      <w:pPr>
        <w:rPr>
          <w:b/>
          <w:sz w:val="16"/>
          <w:szCs w:val="20"/>
        </w:rPr>
      </w:pPr>
      <w:r>
        <w:rPr>
          <w:b/>
          <w:sz w:val="16"/>
          <w:szCs w:val="20"/>
        </w:rPr>
        <w:t>&lt;?xml version="1.0" encoding="UTF-8"?&gt;</w:t>
      </w:r>
    </w:p>
    <w:p w14:paraId="48CE0FA7" w14:textId="253C1348"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43B48DF" w14:textId="77777777" w:rsidR="001F6875" w:rsidRDefault="001F6875" w:rsidP="001F6875">
      <w:pPr>
        <w:autoSpaceDE w:val="0"/>
        <w:autoSpaceDN w:val="0"/>
        <w:adjustRightInd w:val="0"/>
        <w:rPr>
          <w:b/>
          <w:sz w:val="16"/>
          <w:szCs w:val="20"/>
        </w:rPr>
      </w:pPr>
      <w:r>
        <w:rPr>
          <w:b/>
          <w:sz w:val="16"/>
          <w:szCs w:val="20"/>
        </w:rPr>
        <w:tab/>
        <w:t>&lt;Header&gt;</w:t>
      </w:r>
    </w:p>
    <w:p w14:paraId="1167464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1FF5B7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C64F058" w14:textId="77777777" w:rsidR="001F6875" w:rsidRPr="00830576" w:rsidRDefault="001F6875" w:rsidP="001F6875">
      <w:pPr>
        <w:autoSpaceDE w:val="0"/>
        <w:autoSpaceDN w:val="0"/>
        <w:adjustRightInd w:val="0"/>
        <w:rPr>
          <w:sz w:val="16"/>
          <w:szCs w:val="20"/>
        </w:rPr>
      </w:pPr>
      <w:r w:rsidRPr="00830576">
        <w:rPr>
          <w:sz w:val="16"/>
          <w:szCs w:val="20"/>
        </w:rPr>
        <w:lastRenderedPageBreak/>
        <w:tab/>
      </w:r>
      <w:r w:rsidRPr="00830576">
        <w:rPr>
          <w:sz w:val="16"/>
          <w:szCs w:val="20"/>
        </w:rPr>
        <w:tab/>
        <w:t>&lt;Organization&gt;UU Department of Environmental Protection&lt;/Organization&gt;</w:t>
      </w:r>
    </w:p>
    <w:p w14:paraId="476553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w:t>
      </w:r>
      <w:r w:rsidR="0059502E">
        <w:rPr>
          <w:sz w:val="16"/>
          <w:szCs w:val="20"/>
        </w:rPr>
        <w:t>Local Limit Program Report</w:t>
      </w:r>
      <w:r w:rsidRPr="00830576">
        <w:rPr>
          <w:sz w:val="16"/>
          <w:szCs w:val="20"/>
        </w:rPr>
        <w:t xml:space="preserve"> Submission&lt;/Title&gt;</w:t>
      </w:r>
    </w:p>
    <w:p w14:paraId="153E9FB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E8219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027A3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BC6D2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576B70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E39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4C21B6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5A1FD3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BBC57" w14:textId="77777777" w:rsidR="001F6875" w:rsidRDefault="001F6875" w:rsidP="001F6875">
      <w:pPr>
        <w:autoSpaceDE w:val="0"/>
        <w:autoSpaceDN w:val="0"/>
        <w:adjustRightInd w:val="0"/>
        <w:rPr>
          <w:b/>
          <w:sz w:val="16"/>
          <w:szCs w:val="20"/>
        </w:rPr>
      </w:pPr>
      <w:r>
        <w:rPr>
          <w:b/>
          <w:sz w:val="16"/>
          <w:szCs w:val="20"/>
        </w:rPr>
        <w:tab/>
        <w:t>&lt;/Header&gt;</w:t>
      </w:r>
    </w:p>
    <w:p w14:paraId="2FF5002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LocalLimitsProgramReportSubmission</w:t>
      </w:r>
      <w:proofErr w:type="spellEnd"/>
      <w:r>
        <w:rPr>
          <w:b/>
          <w:sz w:val="16"/>
          <w:szCs w:val="20"/>
        </w:rPr>
        <w:t>"&gt;</w:t>
      </w:r>
    </w:p>
    <w:p w14:paraId="65142BB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51DCF65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4E488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E640E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9DAF9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65A8F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6A10E5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533CA9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4EEF7F8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54FD6B1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1902188A" w14:textId="77777777" w:rsidR="001F6875" w:rsidRDefault="001F6875" w:rsidP="001F6875">
      <w:pPr>
        <w:autoSpaceDE w:val="0"/>
        <w:autoSpaceDN w:val="0"/>
        <w:adjustRightInd w:val="0"/>
        <w:rPr>
          <w:b/>
          <w:sz w:val="16"/>
          <w:szCs w:val="20"/>
        </w:rPr>
      </w:pPr>
      <w:r>
        <w:rPr>
          <w:b/>
          <w:sz w:val="16"/>
          <w:szCs w:val="20"/>
        </w:rPr>
        <w:tab/>
        <w:t>&lt;/Payload&gt;</w:t>
      </w:r>
    </w:p>
    <w:p w14:paraId="00742F0B" w14:textId="77777777" w:rsidR="001F6875" w:rsidRDefault="001F6875" w:rsidP="001F6875">
      <w:pPr>
        <w:autoSpaceDE w:val="0"/>
        <w:autoSpaceDN w:val="0"/>
        <w:adjustRightInd w:val="0"/>
        <w:rPr>
          <w:b/>
          <w:sz w:val="16"/>
          <w:szCs w:val="20"/>
        </w:rPr>
      </w:pPr>
      <w:r>
        <w:rPr>
          <w:b/>
          <w:sz w:val="16"/>
          <w:szCs w:val="20"/>
        </w:rPr>
        <w:t>&lt;/Document&gt;</w:t>
      </w:r>
    </w:p>
    <w:p w14:paraId="043D625C" w14:textId="77777777" w:rsidR="001F6875" w:rsidRDefault="001F6875" w:rsidP="001F6875">
      <w:pPr>
        <w:autoSpaceDE w:val="0"/>
        <w:autoSpaceDN w:val="0"/>
        <w:adjustRightInd w:val="0"/>
        <w:rPr>
          <w:sz w:val="16"/>
          <w:szCs w:val="20"/>
        </w:rPr>
      </w:pPr>
    </w:p>
    <w:p w14:paraId="41F32117" w14:textId="77777777" w:rsidR="001F6875" w:rsidRDefault="001F6875" w:rsidP="001F6875">
      <w:pPr>
        <w:pStyle w:val="Heading1"/>
        <w:tabs>
          <w:tab w:val="num" w:pos="432"/>
        </w:tabs>
        <w:ind w:left="432" w:hanging="432"/>
        <w:jc w:val="center"/>
        <w:rPr>
          <w:sz w:val="24"/>
        </w:rPr>
      </w:pPr>
      <w:r>
        <w:rPr>
          <w:color w:val="FF0000"/>
        </w:rPr>
        <w:br w:type="page"/>
      </w:r>
      <w:bookmarkStart w:id="203" w:name="_Toc206756164"/>
      <w:r>
        <w:rPr>
          <w:sz w:val="24"/>
        </w:rPr>
        <w:lastRenderedPageBreak/>
        <w:t>MASTER GENERAL PERMIT XML SUBMISSION EXAMPLES</w:t>
      </w:r>
      <w:bookmarkEnd w:id="203"/>
    </w:p>
    <w:p w14:paraId="27494123" w14:textId="77777777" w:rsidR="001F6875" w:rsidRDefault="001F6875" w:rsidP="001F6875">
      <w:pPr>
        <w:rPr>
          <w:color w:val="FF0000"/>
          <w:sz w:val="16"/>
          <w:szCs w:val="20"/>
        </w:rPr>
      </w:pPr>
    </w:p>
    <w:p w14:paraId="4054A4C5" w14:textId="77777777" w:rsidR="001F6875" w:rsidRDefault="001F6875" w:rsidP="00357D17">
      <w:pPr>
        <w:pStyle w:val="Heading2"/>
      </w:pPr>
      <w:bookmarkStart w:id="204" w:name="_Toc206756165"/>
      <w:r>
        <w:t>Adding a Master General Permit to ICIS</w:t>
      </w:r>
      <w:bookmarkEnd w:id="204"/>
    </w:p>
    <w:p w14:paraId="0A41F73B" w14:textId="77777777" w:rsidR="001F6875" w:rsidRDefault="001F6875" w:rsidP="001F6875">
      <w:pPr>
        <w:autoSpaceDE w:val="0"/>
        <w:autoSpaceDN w:val="0"/>
        <w:adjustRightInd w:val="0"/>
        <w:rPr>
          <w:color w:val="FF0000"/>
          <w:sz w:val="20"/>
          <w:szCs w:val="20"/>
          <w:u w:val="single"/>
        </w:rPr>
      </w:pPr>
    </w:p>
    <w:p w14:paraId="6C5B37C8" w14:textId="77777777" w:rsidR="0010129F" w:rsidRPr="0010129F" w:rsidRDefault="0010129F" w:rsidP="00532D3A">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1FB647DC" w14:textId="2BD02D01" w:rsidR="00532D3A" w:rsidRDefault="00532D3A" w:rsidP="00532D3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25C66C" w14:textId="7A11A22B" w:rsidR="001F6875" w:rsidRDefault="00532D3A" w:rsidP="001F6875">
      <w:pPr>
        <w:pStyle w:val="BodyText"/>
        <w:numPr>
          <w:ilvl w:val="0"/>
          <w:numId w:val="3"/>
        </w:numPr>
        <w:rPr>
          <w:sz w:val="20"/>
        </w:rPr>
      </w:pPr>
      <w:r>
        <w:rPr>
          <w:sz w:val="20"/>
        </w:rPr>
        <w:t>The Master General Permit Data parent tag should be repeated for each permit record to be added, changed or replaced.</w:t>
      </w:r>
      <w:r w:rsidR="00AC2DC1">
        <w:rPr>
          <w:sz w:val="20"/>
        </w:rPr>
        <w:t xml:space="preserve">  </w:t>
      </w:r>
      <w:r>
        <w:rPr>
          <w:sz w:val="20"/>
        </w:rPr>
        <w:t xml:space="preserve">  </w:t>
      </w:r>
    </w:p>
    <w:p w14:paraId="103A0085" w14:textId="6528F456" w:rsidR="001F6875" w:rsidRDefault="001F6875" w:rsidP="001F6875">
      <w:pPr>
        <w:pStyle w:val="BodyText"/>
        <w:numPr>
          <w:ilvl w:val="0"/>
          <w:numId w:val="3"/>
        </w:numPr>
        <w:rPr>
          <w:sz w:val="20"/>
        </w:rPr>
      </w:pPr>
      <w:r>
        <w:rPr>
          <w:sz w:val="20"/>
        </w:rPr>
        <w:t xml:space="preserve">The Contact Telephone block may be repeated consecutively only up to 4 times.  </w:t>
      </w:r>
    </w:p>
    <w:p w14:paraId="188E6086" w14:textId="5D047B21" w:rsidR="001F6875" w:rsidRPr="0010129F" w:rsidRDefault="00644EE3" w:rsidP="008F7324">
      <w:pPr>
        <w:pStyle w:val="BodyText"/>
        <w:numPr>
          <w:ilvl w:val="0"/>
          <w:numId w:val="3"/>
        </w:numPr>
        <w:rPr>
          <w:sz w:val="20"/>
        </w:rPr>
      </w:pPr>
      <w:r w:rsidRPr="0010129F">
        <w:rPr>
          <w:sz w:val="20"/>
        </w:rPr>
        <w:t xml:space="preserve">Once a permit’s effective and expiration date are reported to ICIS they cannot be changed.  Be sure to submit the </w:t>
      </w:r>
      <w:proofErr w:type="spellStart"/>
      <w:r w:rsidRPr="0010129F">
        <w:rPr>
          <w:sz w:val="20"/>
        </w:rPr>
        <w:t>PermitEffectiveDate</w:t>
      </w:r>
      <w:proofErr w:type="spellEnd"/>
      <w:r w:rsidRPr="0010129F">
        <w:rPr>
          <w:sz w:val="20"/>
        </w:rPr>
        <w:t xml:space="preserve"> and </w:t>
      </w:r>
      <w:proofErr w:type="spellStart"/>
      <w:r w:rsidRPr="0010129F">
        <w:rPr>
          <w:sz w:val="20"/>
        </w:rPr>
        <w:t>PermitExpirationDate</w:t>
      </w:r>
      <w:proofErr w:type="spellEnd"/>
      <w:r w:rsidRPr="0010129F">
        <w:rPr>
          <w:sz w:val="20"/>
        </w:rPr>
        <w:t xml:space="preserve"> tags only when the dates are finalized and have not been reported to ICIS yet.</w:t>
      </w:r>
    </w:p>
    <w:p w14:paraId="2919AAB4" w14:textId="77777777" w:rsidR="004217C1" w:rsidRDefault="004217C1" w:rsidP="004217C1">
      <w:pPr>
        <w:pStyle w:val="Header"/>
        <w:tabs>
          <w:tab w:val="clear" w:pos="4320"/>
          <w:tab w:val="clear" w:pos="8640"/>
        </w:tabs>
      </w:pPr>
    </w:p>
    <w:p w14:paraId="58B693CE" w14:textId="77777777" w:rsidR="001F6875" w:rsidRDefault="001F6875" w:rsidP="001F6875">
      <w:pPr>
        <w:rPr>
          <w:b/>
          <w:sz w:val="16"/>
          <w:szCs w:val="20"/>
        </w:rPr>
      </w:pPr>
      <w:r>
        <w:rPr>
          <w:b/>
          <w:sz w:val="16"/>
          <w:szCs w:val="20"/>
        </w:rPr>
        <w:t>&lt;?xml version="1.0" encoding="UTF-8"?&gt;</w:t>
      </w:r>
    </w:p>
    <w:p w14:paraId="6F512C8F" w14:textId="3710AE1E"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8276B47" w14:textId="77777777" w:rsidR="001F6875" w:rsidRDefault="001F6875" w:rsidP="001F6875">
      <w:pPr>
        <w:autoSpaceDE w:val="0"/>
        <w:autoSpaceDN w:val="0"/>
        <w:adjustRightInd w:val="0"/>
        <w:rPr>
          <w:b/>
          <w:sz w:val="16"/>
          <w:szCs w:val="20"/>
        </w:rPr>
      </w:pPr>
      <w:r>
        <w:rPr>
          <w:b/>
          <w:sz w:val="16"/>
          <w:szCs w:val="20"/>
        </w:rPr>
        <w:tab/>
        <w:t>&lt;Header&gt;</w:t>
      </w:r>
    </w:p>
    <w:p w14:paraId="3B4B4A0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264A49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A0B4D2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E9CE87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048F797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0F32DE3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D828DC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4853F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06EC18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72A9E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EBD5C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7456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173EF8" w14:textId="77777777" w:rsidR="001F6875" w:rsidRDefault="001F6875" w:rsidP="001F6875">
      <w:pPr>
        <w:autoSpaceDE w:val="0"/>
        <w:autoSpaceDN w:val="0"/>
        <w:adjustRightInd w:val="0"/>
        <w:rPr>
          <w:b/>
          <w:sz w:val="16"/>
          <w:szCs w:val="20"/>
        </w:rPr>
      </w:pPr>
      <w:r>
        <w:rPr>
          <w:b/>
          <w:sz w:val="16"/>
          <w:szCs w:val="20"/>
        </w:rPr>
        <w:tab/>
        <w:t>&lt;/Header&gt;</w:t>
      </w:r>
    </w:p>
    <w:p w14:paraId="71D773C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71808DC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6BCBD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6EBA9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9C1C25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948B92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5F2EB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4348FB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1D8122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PermitTypeCode</w:t>
      </w:r>
      <w:proofErr w:type="spellEnd"/>
      <w:r>
        <w:rPr>
          <w:b/>
          <w:sz w:val="16"/>
          <w:szCs w:val="20"/>
        </w:rPr>
        <w:t>&gt;N</w:t>
      </w:r>
      <w:r w:rsidR="00C96002">
        <w:rPr>
          <w:b/>
          <w:sz w:val="16"/>
          <w:szCs w:val="20"/>
        </w:rPr>
        <w:t>G</w:t>
      </w:r>
      <w:r>
        <w:rPr>
          <w:b/>
          <w:sz w:val="16"/>
          <w:szCs w:val="20"/>
        </w:rPr>
        <w:t>P&lt;/</w:t>
      </w:r>
      <w:proofErr w:type="spellStart"/>
      <w:r>
        <w:rPr>
          <w:b/>
          <w:sz w:val="16"/>
          <w:szCs w:val="20"/>
        </w:rPr>
        <w:t>PermitTypeCode</w:t>
      </w:r>
      <w:proofErr w:type="spellEnd"/>
      <w:r>
        <w:rPr>
          <w:b/>
          <w:sz w:val="16"/>
          <w:szCs w:val="20"/>
        </w:rPr>
        <w:t>&gt;</w:t>
      </w:r>
    </w:p>
    <w:p w14:paraId="393D86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AgencyTypeCode</w:t>
      </w:r>
      <w:proofErr w:type="spellEnd"/>
      <w:r w:rsidR="00C965D3">
        <w:rPr>
          <w:b/>
          <w:sz w:val="16"/>
          <w:szCs w:val="20"/>
        </w:rPr>
        <w:t>&gt;ST6&lt;/</w:t>
      </w:r>
      <w:proofErr w:type="spellStart"/>
      <w:r w:rsidR="00C965D3">
        <w:rPr>
          <w:b/>
          <w:sz w:val="16"/>
          <w:szCs w:val="20"/>
        </w:rPr>
        <w:t>AgencyTypeCode</w:t>
      </w:r>
      <w:proofErr w:type="spellEnd"/>
      <w:r w:rsidR="00C965D3">
        <w:rPr>
          <w:b/>
          <w:sz w:val="16"/>
          <w:szCs w:val="20"/>
        </w:rPr>
        <w:t>&gt;</w:t>
      </w:r>
    </w:p>
    <w:p w14:paraId="08600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PermitIssueDate</w:t>
      </w:r>
      <w:proofErr w:type="spellEnd"/>
      <w:r w:rsidR="00C965D3">
        <w:rPr>
          <w:sz w:val="16"/>
          <w:szCs w:val="20"/>
        </w:rPr>
        <w:t>&gt;2006-01-01&lt;/</w:t>
      </w:r>
      <w:proofErr w:type="spellStart"/>
      <w:r w:rsidR="00C965D3">
        <w:rPr>
          <w:sz w:val="16"/>
          <w:szCs w:val="20"/>
        </w:rPr>
        <w:t>PermitIssueDate</w:t>
      </w:r>
      <w:proofErr w:type="spellEnd"/>
      <w:r w:rsidR="00C965D3">
        <w:rPr>
          <w:sz w:val="16"/>
          <w:szCs w:val="20"/>
        </w:rPr>
        <w:t>&gt;</w:t>
      </w:r>
    </w:p>
    <w:p w14:paraId="6761B5A7"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PermitEffectiveDate</w:t>
      </w:r>
      <w:proofErr w:type="spellEnd"/>
      <w:r w:rsidR="00C965D3">
        <w:rPr>
          <w:sz w:val="16"/>
          <w:szCs w:val="20"/>
        </w:rPr>
        <w:t>&gt;2006-01-01&lt;/</w:t>
      </w:r>
      <w:proofErr w:type="spellStart"/>
      <w:r w:rsidR="00C965D3">
        <w:rPr>
          <w:sz w:val="16"/>
          <w:szCs w:val="20"/>
        </w:rPr>
        <w:t>PermitEffectiveDate</w:t>
      </w:r>
      <w:proofErr w:type="spellEnd"/>
      <w:r w:rsidR="00C965D3">
        <w:rPr>
          <w:sz w:val="16"/>
          <w:szCs w:val="20"/>
        </w:rPr>
        <w:t>&gt;</w:t>
      </w:r>
    </w:p>
    <w:p w14:paraId="2A82B16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PermitExpirationDate</w:t>
      </w:r>
      <w:proofErr w:type="spellEnd"/>
      <w:r>
        <w:rPr>
          <w:sz w:val="16"/>
          <w:szCs w:val="20"/>
        </w:rPr>
        <w:t>&gt;2005-12-31&lt;/</w:t>
      </w:r>
      <w:proofErr w:type="spellStart"/>
      <w:r>
        <w:rPr>
          <w:sz w:val="16"/>
          <w:szCs w:val="20"/>
        </w:rPr>
        <w:t>PermitExpirationDate</w:t>
      </w:r>
      <w:proofErr w:type="spellEnd"/>
      <w:r>
        <w:rPr>
          <w:sz w:val="16"/>
          <w:szCs w:val="20"/>
        </w:rPr>
        <w:t>&gt;</w:t>
      </w:r>
    </w:p>
    <w:p w14:paraId="72DC2E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03F006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BacklogReasonText</w:t>
      </w:r>
      <w:proofErr w:type="spellEnd"/>
      <w:r>
        <w:rPr>
          <w:sz w:val="16"/>
          <w:szCs w:val="20"/>
        </w:rPr>
        <w:t>&gt;Awaiting WLA&lt;/</w:t>
      </w:r>
      <w:proofErr w:type="spellStart"/>
      <w:r>
        <w:rPr>
          <w:sz w:val="16"/>
          <w:szCs w:val="20"/>
        </w:rPr>
        <w:t>BacklogReasonText</w:t>
      </w:r>
      <w:proofErr w:type="spellEnd"/>
      <w:r>
        <w:rPr>
          <w:sz w:val="16"/>
          <w:szCs w:val="20"/>
        </w:rPr>
        <w:t>&gt;</w:t>
      </w:r>
    </w:p>
    <w:p w14:paraId="2A405E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PermitIssuingOrganizationTypeName</w:t>
      </w:r>
      <w:proofErr w:type="spellEnd"/>
      <w:r>
        <w:rPr>
          <w:sz w:val="16"/>
          <w:szCs w:val="20"/>
        </w:rPr>
        <w:t>&gt;State Environmental Organization&lt;/</w:t>
      </w:r>
      <w:proofErr w:type="spellStart"/>
      <w:r>
        <w:rPr>
          <w:sz w:val="16"/>
          <w:szCs w:val="20"/>
        </w:rPr>
        <w:t>PermitIssuingOrganizationTypeName</w:t>
      </w:r>
      <w:proofErr w:type="spellEnd"/>
      <w:r>
        <w:rPr>
          <w:sz w:val="16"/>
          <w:szCs w:val="20"/>
        </w:rPr>
        <w:t>&gt;</w:t>
      </w:r>
    </w:p>
    <w:p w14:paraId="026AB1E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5238C46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OtherPermitIdentifier</w:t>
      </w:r>
      <w:proofErr w:type="spellEnd"/>
      <w:r>
        <w:rPr>
          <w:color w:val="0000FF"/>
          <w:sz w:val="16"/>
          <w:szCs w:val="20"/>
        </w:rPr>
        <w:t>&gt;UU0001378&lt;/</w:t>
      </w:r>
      <w:proofErr w:type="spellStart"/>
      <w:r>
        <w:rPr>
          <w:color w:val="0000FF"/>
          <w:sz w:val="16"/>
          <w:szCs w:val="20"/>
        </w:rPr>
        <w:t>OtherPermitIdentifier</w:t>
      </w:r>
      <w:proofErr w:type="spellEnd"/>
      <w:r>
        <w:rPr>
          <w:color w:val="0000FF"/>
          <w:sz w:val="16"/>
          <w:szCs w:val="20"/>
        </w:rPr>
        <w:t>&gt;</w:t>
      </w:r>
    </w:p>
    <w:p w14:paraId="66D3DE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OtherOrganizationName</w:t>
      </w:r>
      <w:proofErr w:type="spellEnd"/>
      <w:r>
        <w:rPr>
          <w:sz w:val="16"/>
          <w:szCs w:val="20"/>
        </w:rPr>
        <w:t>&gt;Department of Health&lt;/</w:t>
      </w:r>
      <w:proofErr w:type="spellStart"/>
      <w:r>
        <w:rPr>
          <w:sz w:val="16"/>
          <w:szCs w:val="20"/>
        </w:rPr>
        <w:t>OtherOrganizationName</w:t>
      </w:r>
      <w:proofErr w:type="spellEnd"/>
      <w:r>
        <w:rPr>
          <w:sz w:val="16"/>
          <w:szCs w:val="20"/>
        </w:rPr>
        <w:t>&gt;</w:t>
      </w:r>
    </w:p>
    <w:p w14:paraId="691AAD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OtherPermitIdentifierContextName</w:t>
      </w:r>
      <w:proofErr w:type="spellEnd"/>
      <w:r>
        <w:rPr>
          <w:sz w:val="16"/>
          <w:szCs w:val="20"/>
        </w:rPr>
        <w:t>&gt;Well permit&lt;/</w:t>
      </w:r>
      <w:proofErr w:type="spellStart"/>
      <w:r>
        <w:rPr>
          <w:sz w:val="16"/>
          <w:szCs w:val="20"/>
        </w:rPr>
        <w:t>OtherPermitIdentifierContextName</w:t>
      </w:r>
      <w:proofErr w:type="spellEnd"/>
      <w:r>
        <w:rPr>
          <w:sz w:val="16"/>
          <w:szCs w:val="20"/>
        </w:rPr>
        <w:t>&gt;</w:t>
      </w:r>
    </w:p>
    <w:p w14:paraId="3F710F8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6F6D728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54CF7FA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3760348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AssociatedPermitReasonCode</w:t>
      </w:r>
      <w:proofErr w:type="spellEnd"/>
      <w:r>
        <w:rPr>
          <w:color w:val="0000FF"/>
          <w:sz w:val="16"/>
          <w:szCs w:val="20"/>
        </w:rPr>
        <w:t>&gt;SGP&lt;/</w:t>
      </w:r>
      <w:proofErr w:type="spellStart"/>
      <w:r>
        <w:rPr>
          <w:color w:val="0000FF"/>
          <w:sz w:val="16"/>
          <w:szCs w:val="20"/>
        </w:rPr>
        <w:t>AssociatedPermitReasonCode</w:t>
      </w:r>
      <w:proofErr w:type="spellEnd"/>
      <w:r>
        <w:rPr>
          <w:color w:val="0000FF"/>
          <w:sz w:val="16"/>
          <w:szCs w:val="20"/>
        </w:rPr>
        <w:t>&gt;</w:t>
      </w:r>
    </w:p>
    <w:p w14:paraId="00CD09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54E2D1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PermitAppealedIndicator</w:t>
      </w:r>
      <w:proofErr w:type="spellEnd"/>
      <w:r>
        <w:rPr>
          <w:sz w:val="16"/>
          <w:szCs w:val="20"/>
        </w:rPr>
        <w:t>&gt;Y&lt;/</w:t>
      </w:r>
      <w:proofErr w:type="spellStart"/>
      <w:r>
        <w:rPr>
          <w:sz w:val="16"/>
          <w:szCs w:val="20"/>
        </w:rPr>
        <w:t>PermitAppealedIndicator</w:t>
      </w:r>
      <w:proofErr w:type="spellEnd"/>
      <w:r>
        <w:rPr>
          <w:sz w:val="16"/>
          <w:szCs w:val="20"/>
        </w:rPr>
        <w:t>&gt;</w:t>
      </w:r>
    </w:p>
    <w:p w14:paraId="1C9C8D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SICCodeDetails</w:t>
      </w:r>
      <w:proofErr w:type="spellEnd"/>
      <w:r>
        <w:rPr>
          <w:color w:val="008000"/>
          <w:sz w:val="16"/>
          <w:szCs w:val="20"/>
        </w:rPr>
        <w:t>&gt;</w:t>
      </w:r>
    </w:p>
    <w:p w14:paraId="3CDDE421"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27859CFB"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4BE41E9A"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SICCodeDetails</w:t>
      </w:r>
      <w:proofErr w:type="spellEnd"/>
      <w:r>
        <w:rPr>
          <w:color w:val="008000"/>
          <w:sz w:val="16"/>
          <w:szCs w:val="20"/>
        </w:rPr>
        <w:t>&gt;</w:t>
      </w:r>
    </w:p>
    <w:p w14:paraId="0976D67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2F0F130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705A1EC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NAICSPrimaryIndicatorCode</w:t>
      </w:r>
      <w:proofErr w:type="spellEnd"/>
      <w:r>
        <w:rPr>
          <w:color w:val="0000FF"/>
          <w:sz w:val="16"/>
          <w:szCs w:val="20"/>
        </w:rPr>
        <w:t>&gt;Y&lt;/</w:t>
      </w:r>
      <w:proofErr w:type="spellStart"/>
      <w:r>
        <w:rPr>
          <w:color w:val="0000FF"/>
          <w:sz w:val="16"/>
          <w:szCs w:val="20"/>
        </w:rPr>
        <w:t>NAICSPrimaryIndicatorCode</w:t>
      </w:r>
      <w:proofErr w:type="spellEnd"/>
      <w:r>
        <w:rPr>
          <w:color w:val="0000FF"/>
          <w:sz w:val="16"/>
          <w:szCs w:val="20"/>
        </w:rPr>
        <w:t>&gt;</w:t>
      </w:r>
    </w:p>
    <w:p w14:paraId="4C5AADD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4DCB5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0DE50A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26D90C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6FBEE5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0968D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172ED7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&gt;Permittee has no history of violations.&lt;/</w:t>
      </w:r>
      <w:proofErr w:type="spellStart"/>
      <w:r>
        <w:rPr>
          <w:sz w:val="16"/>
          <w:szCs w:val="20"/>
        </w:rPr>
        <w:t>PermitCommentsText</w:t>
      </w:r>
      <w:proofErr w:type="spellEnd"/>
      <w:r>
        <w:rPr>
          <w:sz w:val="16"/>
          <w:szCs w:val="20"/>
        </w:rPr>
        <w:t>&gt;</w:t>
      </w:r>
    </w:p>
    <w:p w14:paraId="5622714D" w14:textId="77777777" w:rsidR="00625FD6" w:rsidRPr="00404C5E" w:rsidRDefault="00625FD6" w:rsidP="00625FD6">
      <w:pPr>
        <w:autoSpaceDE w:val="0"/>
        <w:autoSpaceDN w:val="0"/>
        <w:adjustRightInd w:val="0"/>
        <w:ind w:left="2880"/>
        <w:rPr>
          <w:color w:val="008100"/>
          <w:sz w:val="16"/>
          <w:szCs w:val="16"/>
          <w:highlight w:val="yellow"/>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02617F5A" w14:textId="77777777" w:rsidR="00625FD6" w:rsidRPr="00404C5E" w:rsidRDefault="00625FD6" w:rsidP="00625FD6">
      <w:pPr>
        <w:autoSpaceDE w:val="0"/>
        <w:autoSpaceDN w:val="0"/>
        <w:adjustRightInd w:val="0"/>
        <w:ind w:left="2880"/>
        <w:rPr>
          <w:color w:val="0000FF"/>
          <w:sz w:val="16"/>
          <w:szCs w:val="16"/>
          <w:highlight w:val="yellow"/>
        </w:rPr>
      </w:pPr>
      <w:r w:rsidRPr="00404C5E">
        <w:rPr>
          <w:color w:val="000000"/>
          <w:sz w:val="16"/>
          <w:szCs w:val="16"/>
          <w:highlight w:val="yellow"/>
        </w:rPr>
        <w:t xml:space="preserve">      </w:t>
      </w:r>
      <w:r w:rsidRPr="00404C5E">
        <w:rPr>
          <w:color w:val="0000FF"/>
          <w:sz w:val="16"/>
          <w:szCs w:val="16"/>
          <w:highlight w:val="yellow"/>
        </w:rPr>
        <w:t>&lt;ResidualDesignationDeterminationCode&gt;OTH&lt;/ResidualDesignationDeterminationCode&gt;</w:t>
      </w:r>
    </w:p>
    <w:p w14:paraId="715F5424" w14:textId="77777777" w:rsidR="00625FD6" w:rsidRPr="00404C5E" w:rsidRDefault="00625FD6" w:rsidP="00625FD6">
      <w:pPr>
        <w:autoSpaceDE w:val="0"/>
        <w:autoSpaceDN w:val="0"/>
        <w:adjustRightInd w:val="0"/>
        <w:ind w:left="2880"/>
        <w:rPr>
          <w:color w:val="000000"/>
          <w:sz w:val="16"/>
          <w:szCs w:val="16"/>
          <w:highlight w:val="yellow"/>
        </w:rPr>
      </w:pPr>
      <w:r w:rsidRPr="00404C5E">
        <w:rPr>
          <w:color w:val="000000"/>
          <w:sz w:val="16"/>
          <w:szCs w:val="16"/>
          <w:highlight w:val="yellow"/>
        </w:rPr>
        <w:t xml:space="preserve">      &lt;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&gt;This is the other reason text.&lt;/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w:t>
      </w:r>
    </w:p>
    <w:p w14:paraId="712BEEFA" w14:textId="77777777" w:rsidR="00625FD6" w:rsidRPr="00625FD6" w:rsidRDefault="00625FD6" w:rsidP="00625FD6">
      <w:pPr>
        <w:autoSpaceDE w:val="0"/>
        <w:autoSpaceDN w:val="0"/>
        <w:adjustRightInd w:val="0"/>
        <w:ind w:left="2880"/>
        <w:rPr>
          <w:color w:val="008100"/>
          <w:sz w:val="16"/>
          <w:szCs w:val="16"/>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7AFB575E" w14:textId="39BCB5B9"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1753A3B7" w14:textId="77777777" w:rsidR="001F6875" w:rsidRPr="00054C22" w:rsidRDefault="001F6875" w:rsidP="001F6875">
      <w:pPr>
        <w:autoSpaceDE w:val="0"/>
        <w:autoSpaceDN w:val="0"/>
        <w:adjustRightInd w:val="0"/>
        <w:rPr>
          <w:b/>
          <w:bCs/>
          <w:color w:val="339966"/>
          <w:sz w:val="16"/>
          <w:szCs w:val="20"/>
        </w:rPr>
      </w:pP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t>&lt;Contact&gt;</w:t>
      </w:r>
    </w:p>
    <w:p w14:paraId="7EBC72FA"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w:t>
      </w:r>
      <w:proofErr w:type="spellStart"/>
      <w:r w:rsidRPr="0071009F">
        <w:rPr>
          <w:bCs/>
          <w:color w:val="0000FF"/>
          <w:sz w:val="16"/>
          <w:szCs w:val="20"/>
        </w:rPr>
        <w:t>AffiliationTypeText</w:t>
      </w:r>
      <w:proofErr w:type="spellEnd"/>
      <w:r w:rsidRPr="0071009F">
        <w:rPr>
          <w:bCs/>
          <w:color w:val="0000FF"/>
          <w:sz w:val="16"/>
          <w:szCs w:val="20"/>
        </w:rPr>
        <w:t>&gt;P</w:t>
      </w:r>
      <w:r w:rsidR="00C96002">
        <w:rPr>
          <w:bCs/>
          <w:color w:val="0000FF"/>
          <w:sz w:val="16"/>
          <w:szCs w:val="20"/>
        </w:rPr>
        <w:t>MA</w:t>
      </w:r>
      <w:r w:rsidRPr="0071009F">
        <w:rPr>
          <w:bCs/>
          <w:color w:val="0000FF"/>
          <w:sz w:val="16"/>
          <w:szCs w:val="20"/>
        </w:rPr>
        <w:t>&lt;/</w:t>
      </w:r>
      <w:proofErr w:type="spellStart"/>
      <w:r w:rsidRPr="0071009F">
        <w:rPr>
          <w:bCs/>
          <w:color w:val="0000FF"/>
          <w:sz w:val="16"/>
          <w:szCs w:val="20"/>
        </w:rPr>
        <w:t>AffiliationTypeText</w:t>
      </w:r>
      <w:proofErr w:type="spellEnd"/>
      <w:r w:rsidRPr="0071009F">
        <w:rPr>
          <w:bCs/>
          <w:color w:val="0000FF"/>
          <w:sz w:val="16"/>
          <w:szCs w:val="20"/>
        </w:rPr>
        <w:t>&gt;</w:t>
      </w:r>
    </w:p>
    <w:p w14:paraId="1E93D64F"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&lt;FirstName&gt;John&lt;/FirstName&gt;</w:t>
      </w:r>
    </w:p>
    <w:p w14:paraId="289167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D36823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&lt;LastName&gt;Doe&lt;/LastName&gt;</w:t>
      </w:r>
    </w:p>
    <w:p w14:paraId="5F2E83B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w:t>
      </w:r>
      <w:proofErr w:type="spellStart"/>
      <w:r w:rsidRPr="0071009F">
        <w:rPr>
          <w:bCs/>
          <w:color w:val="0000FF"/>
          <w:sz w:val="16"/>
          <w:szCs w:val="20"/>
        </w:rPr>
        <w:t>IndividualTitleText</w:t>
      </w:r>
      <w:proofErr w:type="spellEnd"/>
      <w:r w:rsidRPr="0071009F">
        <w:rPr>
          <w:bCs/>
          <w:color w:val="0000FF"/>
          <w:sz w:val="16"/>
          <w:szCs w:val="20"/>
        </w:rPr>
        <w:t>&gt;Chief Executive Officer&lt;/</w:t>
      </w:r>
      <w:proofErr w:type="spellStart"/>
      <w:r w:rsidRPr="0071009F">
        <w:rPr>
          <w:bCs/>
          <w:color w:val="0000FF"/>
          <w:sz w:val="16"/>
          <w:szCs w:val="20"/>
        </w:rPr>
        <w:t>IndividualTitleText</w:t>
      </w:r>
      <w:proofErr w:type="spellEnd"/>
      <w:r w:rsidRPr="0071009F">
        <w:rPr>
          <w:bCs/>
          <w:color w:val="0000FF"/>
          <w:sz w:val="16"/>
          <w:szCs w:val="20"/>
        </w:rPr>
        <w:t>&gt;</w:t>
      </w:r>
    </w:p>
    <w:p w14:paraId="16802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C7B2F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CE5F5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0D0D351A"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4EBAD37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704FCF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0D9509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BF4EBD8" w14:textId="77777777" w:rsidR="001F6875" w:rsidRDefault="001F6875" w:rsidP="001F6875">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08B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EB4F4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1792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D7587" w14:textId="77777777" w:rsidR="001F6875" w:rsidRPr="00054C22" w:rsidRDefault="001F6875" w:rsidP="001F6875">
      <w:pPr>
        <w:autoSpaceDE w:val="0"/>
        <w:autoSpaceDN w:val="0"/>
        <w:adjustRightInd w:val="0"/>
        <w:rPr>
          <w:b/>
          <w:color w:val="339966"/>
          <w:sz w:val="16"/>
          <w:szCs w:val="20"/>
        </w:rPr>
      </w:pP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t>&lt;/Contact&gt;</w:t>
      </w:r>
    </w:p>
    <w:p w14:paraId="1042A28C"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67629AEA" w14:textId="77777777" w:rsidR="001F6875" w:rsidRPr="00B56393" w:rsidRDefault="001F6875" w:rsidP="001F6875">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4CDDFCD7"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proofErr w:type="spellStart"/>
      <w:r>
        <w:rPr>
          <w:sz w:val="16"/>
          <w:szCs w:val="20"/>
        </w:rPr>
        <w:t>PermitName</w:t>
      </w:r>
      <w:proofErr w:type="spellEnd"/>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proofErr w:type="spellStart"/>
      <w:r>
        <w:rPr>
          <w:sz w:val="16"/>
          <w:szCs w:val="20"/>
        </w:rPr>
        <w:t>PermitName</w:t>
      </w:r>
      <w:proofErr w:type="spellEnd"/>
      <w:r w:rsidRPr="004B0576">
        <w:rPr>
          <w:sz w:val="16"/>
          <w:szCs w:val="20"/>
        </w:rPr>
        <w:t>&gt;</w:t>
      </w:r>
    </w:p>
    <w:p w14:paraId="7B39AB47"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w:t>
      </w:r>
      <w:proofErr w:type="spellStart"/>
      <w:r w:rsidRPr="00E8794A">
        <w:rPr>
          <w:color w:val="008000"/>
          <w:sz w:val="16"/>
          <w:szCs w:val="20"/>
        </w:rPr>
        <w:t>PermitComponentTypeCode</w:t>
      </w:r>
      <w:proofErr w:type="spellEnd"/>
      <w:r w:rsidRPr="00E8794A">
        <w:rPr>
          <w:color w:val="008000"/>
          <w:sz w:val="16"/>
          <w:szCs w:val="20"/>
        </w:rPr>
        <w:t>&gt;</w:t>
      </w:r>
      <w:r w:rsidR="00C96002">
        <w:rPr>
          <w:color w:val="008000"/>
          <w:sz w:val="16"/>
          <w:szCs w:val="20"/>
        </w:rPr>
        <w:t>BIO</w:t>
      </w:r>
      <w:r w:rsidRPr="00E8794A">
        <w:rPr>
          <w:color w:val="008000"/>
          <w:sz w:val="16"/>
          <w:szCs w:val="20"/>
        </w:rPr>
        <w:t>&lt;/</w:t>
      </w:r>
      <w:proofErr w:type="spellStart"/>
      <w:r w:rsidRPr="00E8794A">
        <w:rPr>
          <w:color w:val="008000"/>
          <w:sz w:val="16"/>
          <w:szCs w:val="20"/>
        </w:rPr>
        <w:t>PermitComponentTypeCode</w:t>
      </w:r>
      <w:proofErr w:type="spellEnd"/>
      <w:r w:rsidRPr="00E8794A">
        <w:rPr>
          <w:color w:val="008000"/>
          <w:sz w:val="16"/>
          <w:szCs w:val="20"/>
        </w:rPr>
        <w:t>&gt;</w:t>
      </w:r>
    </w:p>
    <w:p w14:paraId="6E6CC7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5E30DA6B"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1338257F" w14:textId="77777777" w:rsidR="001F6875" w:rsidRDefault="001F6875" w:rsidP="001F6875">
      <w:pPr>
        <w:autoSpaceDE w:val="0"/>
        <w:autoSpaceDN w:val="0"/>
        <w:adjustRightInd w:val="0"/>
        <w:rPr>
          <w:b/>
          <w:sz w:val="16"/>
          <w:szCs w:val="20"/>
        </w:rPr>
      </w:pPr>
      <w:r>
        <w:rPr>
          <w:b/>
          <w:sz w:val="16"/>
          <w:szCs w:val="20"/>
        </w:rPr>
        <w:tab/>
        <w:t>&lt;/Payload&gt;</w:t>
      </w:r>
    </w:p>
    <w:p w14:paraId="6C033ED1" w14:textId="77777777" w:rsidR="001F6875" w:rsidRDefault="001F6875" w:rsidP="001F6875">
      <w:pPr>
        <w:autoSpaceDE w:val="0"/>
        <w:autoSpaceDN w:val="0"/>
        <w:adjustRightInd w:val="0"/>
        <w:rPr>
          <w:b/>
          <w:sz w:val="16"/>
          <w:szCs w:val="20"/>
        </w:rPr>
      </w:pPr>
      <w:r>
        <w:rPr>
          <w:b/>
          <w:sz w:val="16"/>
          <w:szCs w:val="20"/>
        </w:rPr>
        <w:t>&lt;/Document&gt;</w:t>
      </w:r>
    </w:p>
    <w:p w14:paraId="538DD548" w14:textId="77777777" w:rsidR="001F6875" w:rsidRDefault="001F6875" w:rsidP="001F6875">
      <w:pPr>
        <w:autoSpaceDE w:val="0"/>
        <w:autoSpaceDN w:val="0"/>
        <w:adjustRightInd w:val="0"/>
        <w:rPr>
          <w:sz w:val="16"/>
          <w:szCs w:val="20"/>
        </w:rPr>
      </w:pPr>
    </w:p>
    <w:p w14:paraId="033C00A7" w14:textId="77777777" w:rsidR="001F6875" w:rsidRDefault="001F6875" w:rsidP="001F6875">
      <w:pPr>
        <w:autoSpaceDE w:val="0"/>
        <w:autoSpaceDN w:val="0"/>
        <w:adjustRightInd w:val="0"/>
        <w:rPr>
          <w:sz w:val="16"/>
          <w:szCs w:val="20"/>
        </w:rPr>
      </w:pPr>
    </w:p>
    <w:p w14:paraId="2FF1C3D0" w14:textId="77777777" w:rsidR="001F6875" w:rsidRDefault="001F6875" w:rsidP="00357D17">
      <w:pPr>
        <w:pStyle w:val="Heading2"/>
      </w:pPr>
      <w:bookmarkStart w:id="205" w:name="_Toc206756166"/>
      <w:r>
        <w:t>Changing a Master General Permit in ICIS</w:t>
      </w:r>
      <w:bookmarkEnd w:id="205"/>
    </w:p>
    <w:p w14:paraId="68F1BE6E" w14:textId="77777777" w:rsidR="001F6875" w:rsidRDefault="001F6875" w:rsidP="001F6875">
      <w:pPr>
        <w:autoSpaceDE w:val="0"/>
        <w:autoSpaceDN w:val="0"/>
        <w:adjustRightInd w:val="0"/>
        <w:rPr>
          <w:color w:val="FF0000"/>
          <w:sz w:val="20"/>
          <w:szCs w:val="20"/>
          <w:u w:val="single"/>
        </w:rPr>
      </w:pPr>
    </w:p>
    <w:p w14:paraId="6297BBE2" w14:textId="720FA9B6" w:rsidR="00E579FF" w:rsidRDefault="00E579FF" w:rsidP="00B274F1">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D2377D3" w14:textId="27A43BD2" w:rsidR="00B274F1" w:rsidRDefault="00B274F1" w:rsidP="00B274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B3F4002" w14:textId="3CE77F3D" w:rsidR="001F6875" w:rsidRDefault="00AC2DC1" w:rsidP="001F6875">
      <w:pPr>
        <w:pStyle w:val="BodyText"/>
        <w:numPr>
          <w:ilvl w:val="0"/>
          <w:numId w:val="3"/>
        </w:numPr>
        <w:rPr>
          <w:sz w:val="20"/>
        </w:rPr>
      </w:pPr>
      <w:r w:rsidRPr="00725CCC">
        <w:rPr>
          <w:sz w:val="20"/>
        </w:rPr>
        <w:t xml:space="preserve">The Master General Permit Data parent tag should be repeated for each permit record to be added, changed or replaced.  </w:t>
      </w:r>
      <w:r w:rsidR="001F6875" w:rsidRPr="00725CCC">
        <w:rPr>
          <w:sz w:val="20"/>
        </w:rPr>
        <w:t xml:space="preserve">The Contact Telephone block may be repeated consecutively only up to 4 times.  </w:t>
      </w:r>
    </w:p>
    <w:p w14:paraId="7487868F" w14:textId="77777777" w:rsidR="009B20F5" w:rsidRDefault="009B20F5" w:rsidP="009B20F5">
      <w:pPr>
        <w:pStyle w:val="BodyText"/>
        <w:numPr>
          <w:ilvl w:val="0"/>
          <w:numId w:val="3"/>
        </w:numPr>
        <w:rPr>
          <w:sz w:val="20"/>
        </w:rPr>
      </w:pPr>
      <w:r>
        <w:rPr>
          <w:sz w:val="20"/>
        </w:rPr>
        <w:t xml:space="preserve">Once a permit’s effective and expiration date are reported to ICIS they cannot be changed.  Be sure to submit the </w:t>
      </w:r>
      <w:proofErr w:type="spellStart"/>
      <w:r>
        <w:rPr>
          <w:sz w:val="20"/>
        </w:rPr>
        <w:t>PermitEffectiveDate</w:t>
      </w:r>
      <w:proofErr w:type="spellEnd"/>
      <w:r>
        <w:rPr>
          <w:sz w:val="20"/>
        </w:rPr>
        <w:t xml:space="preserve"> and </w:t>
      </w:r>
      <w:proofErr w:type="spellStart"/>
      <w:r>
        <w:rPr>
          <w:sz w:val="20"/>
        </w:rPr>
        <w:t>PermitExpirationDate</w:t>
      </w:r>
      <w:proofErr w:type="spellEnd"/>
      <w:r>
        <w:rPr>
          <w:sz w:val="20"/>
        </w:rPr>
        <w:t xml:space="preserve"> tags only when the dates are finalized and have not been reported to ICIS yet.</w:t>
      </w:r>
    </w:p>
    <w:p w14:paraId="0E420347" w14:textId="77777777" w:rsidR="00995E8E" w:rsidRPr="00995E8E" w:rsidRDefault="00995E8E" w:rsidP="00995E8E">
      <w:pPr>
        <w:pStyle w:val="BodyText"/>
        <w:numPr>
          <w:ilvl w:val="0"/>
          <w:numId w:val="3"/>
        </w:numPr>
        <w:rPr>
          <w:sz w:val="20"/>
          <w:szCs w:val="20"/>
        </w:rPr>
      </w:pPr>
      <w:r w:rsidRPr="00DB4259">
        <w:rPr>
          <w:sz w:val="20"/>
          <w:szCs w:val="20"/>
        </w:rPr>
        <w:t xml:space="preserve">The </w:t>
      </w:r>
      <w:proofErr w:type="spellStart"/>
      <w:r>
        <w:rPr>
          <w:sz w:val="20"/>
          <w:szCs w:val="20"/>
        </w:rPr>
        <w:t>GeneralPermitIndustrialCategory</w:t>
      </w:r>
      <w:proofErr w:type="spellEnd"/>
      <w:r>
        <w:rPr>
          <w:sz w:val="20"/>
          <w:szCs w:val="20"/>
        </w:rPr>
        <w:t xml:space="preserve"> tag</w:t>
      </w:r>
      <w:r w:rsidRPr="00DB4259">
        <w:rPr>
          <w:sz w:val="20"/>
          <w:szCs w:val="20"/>
        </w:rPr>
        <w:t xml:space="preserve"> cannot b</w:t>
      </w:r>
      <w:r>
        <w:rPr>
          <w:sz w:val="20"/>
          <w:szCs w:val="20"/>
        </w:rPr>
        <w:t>e blanked out with an asterisk.</w:t>
      </w:r>
    </w:p>
    <w:p w14:paraId="158480DB"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OtherPermit</w:t>
      </w:r>
      <w:proofErr w:type="spellEnd"/>
      <w:r w:rsidRPr="00725CCC">
        <w:rPr>
          <w:sz w:val="20"/>
        </w:rPr>
        <w:t xml:space="preserve"> block must be repeated for all other permits if one or more needs to be added or removed from the existing list of other permits, or the </w:t>
      </w:r>
      <w:proofErr w:type="spellStart"/>
      <w:r w:rsidRPr="00725CCC">
        <w:rPr>
          <w:sz w:val="20"/>
        </w:rPr>
        <w:t>OtherOrganizationName</w:t>
      </w:r>
      <w:proofErr w:type="spellEnd"/>
      <w:r w:rsidRPr="00725CCC">
        <w:rPr>
          <w:sz w:val="20"/>
        </w:rPr>
        <w:t xml:space="preserve"> or </w:t>
      </w:r>
      <w:proofErr w:type="spellStart"/>
      <w:r w:rsidRPr="00725CCC">
        <w:rPr>
          <w:sz w:val="20"/>
        </w:rPr>
        <w:t>OtherPermitIdentifierContextName</w:t>
      </w:r>
      <w:proofErr w:type="spellEnd"/>
      <w:r w:rsidRPr="00725CCC">
        <w:rPr>
          <w:sz w:val="20"/>
        </w:rPr>
        <w:t xml:space="preserve"> of an existing other permit needs to be changed.  To remove all links between this permit and other permits from ICIS, only one </w:t>
      </w:r>
      <w:proofErr w:type="spellStart"/>
      <w:r w:rsidRPr="00725CCC">
        <w:rPr>
          <w:sz w:val="20"/>
        </w:rPr>
        <w:t>OtherPermit</w:t>
      </w:r>
      <w:proofErr w:type="spellEnd"/>
      <w:r w:rsidRPr="00725CCC">
        <w:rPr>
          <w:sz w:val="20"/>
        </w:rPr>
        <w:t xml:space="preserve"> block must be submitted with its </w:t>
      </w:r>
      <w:proofErr w:type="spellStart"/>
      <w:r w:rsidRPr="00725CCC">
        <w:rPr>
          <w:sz w:val="20"/>
        </w:rPr>
        <w:t>OtherPermitIdentifier</w:t>
      </w:r>
      <w:proofErr w:type="spellEnd"/>
      <w:r w:rsidRPr="00725CCC">
        <w:rPr>
          <w:sz w:val="20"/>
        </w:rPr>
        <w:t xml:space="preserve"> tag containing an asterisk.</w:t>
      </w:r>
    </w:p>
    <w:p w14:paraId="174FFEAB"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AssociatedPermit</w:t>
      </w:r>
      <w:proofErr w:type="spellEnd"/>
      <w:r w:rsidRPr="00725CCC">
        <w:rPr>
          <w:sz w:val="20"/>
        </w:rPr>
        <w:t xml:space="preserve"> parent block must be repeated for all associated permits if an associated permit needs to be added to or removed from the existing list of associated permits, or the </w:t>
      </w:r>
      <w:proofErr w:type="spellStart"/>
      <w:r w:rsidRPr="00725CCC">
        <w:rPr>
          <w:sz w:val="20"/>
        </w:rPr>
        <w:t>AssociatedPermitReason</w:t>
      </w:r>
      <w:proofErr w:type="spellEnd"/>
      <w:r w:rsidRPr="00725CCC">
        <w:rPr>
          <w:sz w:val="20"/>
        </w:rPr>
        <w:t xml:space="preserve"> of an existing associated permit needs to be changed.  To remove all links between this permit and associated permits from ICIS, only one </w:t>
      </w:r>
      <w:proofErr w:type="spellStart"/>
      <w:r w:rsidRPr="00725CCC">
        <w:rPr>
          <w:sz w:val="20"/>
        </w:rPr>
        <w:t>AssociatedPermit</w:t>
      </w:r>
      <w:proofErr w:type="spellEnd"/>
      <w:r w:rsidRPr="00725CCC">
        <w:rPr>
          <w:sz w:val="20"/>
        </w:rPr>
        <w:t xml:space="preserve"> block must be submitted with its </w:t>
      </w:r>
      <w:proofErr w:type="spellStart"/>
      <w:r w:rsidRPr="00725CCC">
        <w:rPr>
          <w:sz w:val="20"/>
        </w:rPr>
        <w:t>PermitIdentifier</w:t>
      </w:r>
      <w:proofErr w:type="spellEnd"/>
      <w:r w:rsidRPr="00725CCC">
        <w:rPr>
          <w:sz w:val="20"/>
        </w:rPr>
        <w:t xml:space="preserve"> and </w:t>
      </w:r>
      <w:proofErr w:type="spellStart"/>
      <w:r w:rsidRPr="00725CCC">
        <w:rPr>
          <w:sz w:val="20"/>
        </w:rPr>
        <w:t>AssociatedPermitReasonName</w:t>
      </w:r>
      <w:proofErr w:type="spellEnd"/>
      <w:r w:rsidRPr="00725CCC">
        <w:rPr>
          <w:sz w:val="20"/>
        </w:rPr>
        <w:t xml:space="preserve"> tags containing an asterisk.</w:t>
      </w:r>
    </w:p>
    <w:p w14:paraId="72E9A6EE"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SICCodeDetails</w:t>
      </w:r>
      <w:proofErr w:type="spellEnd"/>
      <w:r w:rsidRPr="00725CCC">
        <w:rPr>
          <w:sz w:val="20"/>
        </w:rPr>
        <w:t xml:space="preserve"> parent block must be repeated for all SIC codes if an SIC code needs to be added to or removed from the existing list of SIC codes, or the </w:t>
      </w:r>
      <w:proofErr w:type="spellStart"/>
      <w:r w:rsidRPr="00725CCC">
        <w:rPr>
          <w:sz w:val="20"/>
        </w:rPr>
        <w:t>SICPrimaryIndicator</w:t>
      </w:r>
      <w:proofErr w:type="spellEnd"/>
      <w:r w:rsidRPr="00725CCC">
        <w:rPr>
          <w:sz w:val="20"/>
        </w:rPr>
        <w:t xml:space="preserve"> of an existing SIC code needs to be changed.  To remove all SIC codes for this permit from ICIS, only one </w:t>
      </w:r>
      <w:proofErr w:type="spellStart"/>
      <w:r w:rsidRPr="00725CCC">
        <w:rPr>
          <w:sz w:val="20"/>
        </w:rPr>
        <w:t>SICCodeDetails</w:t>
      </w:r>
      <w:proofErr w:type="spellEnd"/>
      <w:r w:rsidRPr="00725CCC">
        <w:rPr>
          <w:sz w:val="20"/>
        </w:rPr>
        <w:t xml:space="preserve"> block must be submitted with its </w:t>
      </w:r>
      <w:proofErr w:type="spellStart"/>
      <w:r w:rsidRPr="00725CCC">
        <w:rPr>
          <w:sz w:val="20"/>
        </w:rPr>
        <w:t>SICCode</w:t>
      </w:r>
      <w:proofErr w:type="spellEnd"/>
      <w:r w:rsidRPr="00725CCC">
        <w:rPr>
          <w:sz w:val="20"/>
        </w:rPr>
        <w:t xml:space="preserve"> and </w:t>
      </w:r>
      <w:proofErr w:type="spellStart"/>
      <w:r w:rsidRPr="00725CCC">
        <w:rPr>
          <w:sz w:val="20"/>
        </w:rPr>
        <w:t>SICPrimaryIndicator</w:t>
      </w:r>
      <w:proofErr w:type="spellEnd"/>
      <w:r w:rsidRPr="00725CCC">
        <w:rPr>
          <w:sz w:val="20"/>
        </w:rPr>
        <w:t xml:space="preserve"> tags containing an asterisk.</w:t>
      </w:r>
    </w:p>
    <w:p w14:paraId="08B5FD3D" w14:textId="77777777" w:rsidR="00681016" w:rsidRPr="00725CCC" w:rsidRDefault="00681016" w:rsidP="00681016">
      <w:pPr>
        <w:numPr>
          <w:ilvl w:val="0"/>
          <w:numId w:val="3"/>
        </w:numPr>
        <w:spacing w:after="120"/>
        <w:rPr>
          <w:sz w:val="20"/>
        </w:rPr>
      </w:pPr>
      <w:r w:rsidRPr="00725CCC">
        <w:rPr>
          <w:sz w:val="20"/>
        </w:rPr>
        <w:lastRenderedPageBreak/>
        <w:t xml:space="preserve">The </w:t>
      </w:r>
      <w:proofErr w:type="spellStart"/>
      <w:r w:rsidRPr="00725CCC">
        <w:rPr>
          <w:sz w:val="20"/>
        </w:rPr>
        <w:t>NAICSCodeDetails</w:t>
      </w:r>
      <w:proofErr w:type="spellEnd"/>
      <w:r w:rsidRPr="00725CCC">
        <w:rPr>
          <w:sz w:val="20"/>
        </w:rPr>
        <w:t xml:space="preserve"> parent block must be repeated for all NAICS codes if a NAICS code needs to be added to or removed from the existing list of NAICS codes, or the </w:t>
      </w:r>
      <w:proofErr w:type="spellStart"/>
      <w:r w:rsidRPr="00725CCC">
        <w:rPr>
          <w:sz w:val="20"/>
        </w:rPr>
        <w:t>NAICSPrimaryIndicator</w:t>
      </w:r>
      <w:proofErr w:type="spellEnd"/>
      <w:r w:rsidRPr="00725CCC">
        <w:rPr>
          <w:sz w:val="20"/>
        </w:rPr>
        <w:t xml:space="preserve"> of an existing NAICS code needs to be changed.  To remove all NAICS codes for this permit from ICIS, only one </w:t>
      </w:r>
      <w:proofErr w:type="spellStart"/>
      <w:r w:rsidRPr="00725CCC">
        <w:rPr>
          <w:sz w:val="20"/>
        </w:rPr>
        <w:t>NAICSCodeDetails</w:t>
      </w:r>
      <w:proofErr w:type="spellEnd"/>
      <w:r w:rsidRPr="00725CCC">
        <w:rPr>
          <w:sz w:val="20"/>
        </w:rPr>
        <w:t xml:space="preserve"> block must be submitted with its </w:t>
      </w:r>
      <w:proofErr w:type="spellStart"/>
      <w:r w:rsidRPr="00725CCC">
        <w:rPr>
          <w:sz w:val="20"/>
        </w:rPr>
        <w:t>NAICSCode</w:t>
      </w:r>
      <w:proofErr w:type="spellEnd"/>
      <w:r w:rsidRPr="00725CCC">
        <w:rPr>
          <w:sz w:val="20"/>
        </w:rPr>
        <w:t xml:space="preserve"> and </w:t>
      </w:r>
      <w:proofErr w:type="spellStart"/>
      <w:r w:rsidRPr="00725CCC">
        <w:rPr>
          <w:sz w:val="20"/>
        </w:rPr>
        <w:t>NAICSPrimaryIndicator</w:t>
      </w:r>
      <w:proofErr w:type="spellEnd"/>
      <w:r w:rsidRPr="00725CCC">
        <w:rPr>
          <w:sz w:val="20"/>
        </w:rPr>
        <w:t xml:space="preserve"> tags containing an asterisk.</w:t>
      </w:r>
    </w:p>
    <w:p w14:paraId="48C0BB8A" w14:textId="77777777" w:rsidR="00692143" w:rsidRPr="00725CCC" w:rsidRDefault="00692143" w:rsidP="00692143">
      <w:pPr>
        <w:numPr>
          <w:ilvl w:val="0"/>
          <w:numId w:val="3"/>
        </w:numPr>
        <w:spacing w:after="120"/>
        <w:rPr>
          <w:sz w:val="20"/>
        </w:rPr>
      </w:pPr>
      <w:r w:rsidRPr="00725CCC">
        <w:rPr>
          <w:sz w:val="20"/>
        </w:rPr>
        <w:t xml:space="preserve">The </w:t>
      </w:r>
      <w:proofErr w:type="spellStart"/>
      <w:r w:rsidRPr="00725CCC">
        <w:rPr>
          <w:sz w:val="20"/>
        </w:rPr>
        <w:t>PermitContact</w:t>
      </w:r>
      <w:proofErr w:type="spellEnd"/>
      <w:r w:rsidRPr="00725CCC">
        <w:rPr>
          <w:sz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725CCC">
        <w:rPr>
          <w:sz w:val="20"/>
        </w:rPr>
        <w:t>PermitContact</w:t>
      </w:r>
      <w:proofErr w:type="spellEnd"/>
      <w:r w:rsidRPr="00725CCC">
        <w:rPr>
          <w:sz w:val="20"/>
        </w:rPr>
        <w:t xml:space="preserve"> tag must be submitted with only one child Contact block with its </w:t>
      </w:r>
      <w:proofErr w:type="spellStart"/>
      <w:r w:rsidRPr="00725CCC">
        <w:rPr>
          <w:sz w:val="20"/>
        </w:rPr>
        <w:t>AffiliationTypeText</w:t>
      </w:r>
      <w:proofErr w:type="spellEnd"/>
      <w:r w:rsidRPr="00725CCC">
        <w:rPr>
          <w:sz w:val="20"/>
        </w:rPr>
        <w:t xml:space="preserve">, FirstName, LastName and </w:t>
      </w:r>
      <w:proofErr w:type="spellStart"/>
      <w:r w:rsidRPr="00725CCC">
        <w:rPr>
          <w:sz w:val="20"/>
        </w:rPr>
        <w:t>IndividualTitleText</w:t>
      </w:r>
      <w:proofErr w:type="spellEnd"/>
      <w:r w:rsidRPr="00725CCC">
        <w:rPr>
          <w:sz w:val="20"/>
        </w:rPr>
        <w:t xml:space="preserve"> tags containing an asterisk.  </w:t>
      </w:r>
    </w:p>
    <w:p w14:paraId="24E787AF" w14:textId="77777777" w:rsidR="00277B5A" w:rsidRPr="00725CCC" w:rsidRDefault="00277B5A" w:rsidP="00277B5A">
      <w:pPr>
        <w:numPr>
          <w:ilvl w:val="0"/>
          <w:numId w:val="3"/>
        </w:numPr>
        <w:spacing w:after="120"/>
        <w:rPr>
          <w:sz w:val="20"/>
        </w:rPr>
      </w:pPr>
      <w:r w:rsidRPr="00725CCC">
        <w:rPr>
          <w:sz w:val="20"/>
        </w:rPr>
        <w:t xml:space="preserve">The </w:t>
      </w:r>
      <w:proofErr w:type="spellStart"/>
      <w:r w:rsidRPr="00725CCC">
        <w:rPr>
          <w:sz w:val="20"/>
        </w:rPr>
        <w:t>PermitComponentTypeCode</w:t>
      </w:r>
      <w:proofErr w:type="spellEnd"/>
      <w:r w:rsidRPr="00725CCC">
        <w:rPr>
          <w:sz w:val="20"/>
        </w:rPr>
        <w:t xml:space="preserve"> tag must be repeated for all component types when a code needs to be added to or removed from the existing list of component types for the permit.  To remove all Permit </w:t>
      </w:r>
      <w:proofErr w:type="spellStart"/>
      <w:r w:rsidRPr="00725CCC">
        <w:rPr>
          <w:sz w:val="20"/>
        </w:rPr>
        <w:t>Componenet</w:t>
      </w:r>
      <w:proofErr w:type="spellEnd"/>
      <w:r w:rsidRPr="00725CCC">
        <w:rPr>
          <w:sz w:val="20"/>
        </w:rPr>
        <w:t xml:space="preserve"> Type Codes for the permit from ICIS, only one </w:t>
      </w:r>
      <w:proofErr w:type="spellStart"/>
      <w:r w:rsidRPr="00725CCC">
        <w:rPr>
          <w:sz w:val="20"/>
        </w:rPr>
        <w:t>PermitComponentTypeCode</w:t>
      </w:r>
      <w:proofErr w:type="spellEnd"/>
      <w:r w:rsidRPr="00725CCC">
        <w:rPr>
          <w:sz w:val="20"/>
        </w:rPr>
        <w:t xml:space="preserve"> tag must be submitted containing an asterisk.</w:t>
      </w:r>
    </w:p>
    <w:p w14:paraId="404C86B8" w14:textId="77777777" w:rsidR="00CA4157" w:rsidRDefault="00CA4157">
      <w:pPr>
        <w:rPr>
          <w:b/>
          <w:sz w:val="16"/>
          <w:szCs w:val="20"/>
        </w:rPr>
      </w:pPr>
      <w:r>
        <w:rPr>
          <w:b/>
          <w:sz w:val="16"/>
          <w:szCs w:val="20"/>
        </w:rPr>
        <w:br w:type="page"/>
      </w:r>
    </w:p>
    <w:p w14:paraId="5BE63A45" w14:textId="3844BE7D" w:rsidR="001F6875" w:rsidRDefault="001F6875" w:rsidP="001F6875">
      <w:pPr>
        <w:rPr>
          <w:b/>
          <w:sz w:val="16"/>
          <w:szCs w:val="20"/>
        </w:rPr>
      </w:pPr>
      <w:r>
        <w:rPr>
          <w:b/>
          <w:sz w:val="16"/>
          <w:szCs w:val="20"/>
        </w:rPr>
        <w:lastRenderedPageBreak/>
        <w:t>&lt;?xml version="1.0" encoding="UTF-8"?&gt;</w:t>
      </w:r>
    </w:p>
    <w:p w14:paraId="2A563DD0" w14:textId="5E8E22F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98E18BF" w14:textId="77777777" w:rsidR="001F6875" w:rsidRDefault="001F6875" w:rsidP="001F6875">
      <w:pPr>
        <w:autoSpaceDE w:val="0"/>
        <w:autoSpaceDN w:val="0"/>
        <w:adjustRightInd w:val="0"/>
        <w:rPr>
          <w:b/>
          <w:sz w:val="16"/>
          <w:szCs w:val="20"/>
        </w:rPr>
      </w:pPr>
      <w:bookmarkStart w:id="206" w:name="OLE_LINK20"/>
      <w:bookmarkStart w:id="207" w:name="OLE_LINK21"/>
      <w:r>
        <w:rPr>
          <w:b/>
          <w:sz w:val="16"/>
          <w:szCs w:val="20"/>
        </w:rPr>
        <w:tab/>
        <w:t>&lt;Header&gt;</w:t>
      </w:r>
    </w:p>
    <w:p w14:paraId="6B583C7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3147C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33F3110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EE0802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A1066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D7F53A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8B98E1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18C6FA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43A34F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309D4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30FB08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4C4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1F5938" w14:textId="77777777" w:rsidR="001F6875" w:rsidRDefault="001F6875" w:rsidP="001F6875">
      <w:pPr>
        <w:autoSpaceDE w:val="0"/>
        <w:autoSpaceDN w:val="0"/>
        <w:adjustRightInd w:val="0"/>
        <w:rPr>
          <w:b/>
          <w:sz w:val="16"/>
          <w:szCs w:val="20"/>
        </w:rPr>
      </w:pPr>
      <w:r>
        <w:rPr>
          <w:b/>
          <w:sz w:val="16"/>
          <w:szCs w:val="20"/>
        </w:rPr>
        <w:tab/>
        <w:t>&lt;/Header&gt;</w:t>
      </w:r>
    </w:p>
    <w:p w14:paraId="35AE7CD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01F8AA4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3BA98C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27A7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F37C41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96B51B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29E63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5372A49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0208340" w14:textId="77777777" w:rsidR="001F6875" w:rsidRPr="00342DF2"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t>&lt;</w:t>
      </w:r>
      <w:proofErr w:type="spellStart"/>
      <w:r w:rsidRPr="00342DF2">
        <w:rPr>
          <w:sz w:val="16"/>
          <w:szCs w:val="20"/>
        </w:rPr>
        <w:t>PermitTypeCode</w:t>
      </w:r>
      <w:proofErr w:type="spellEnd"/>
      <w:r w:rsidRPr="00342DF2">
        <w:rPr>
          <w:sz w:val="16"/>
          <w:szCs w:val="20"/>
        </w:rPr>
        <w:t>&gt;N</w:t>
      </w:r>
      <w:r w:rsidR="00E64F22">
        <w:rPr>
          <w:sz w:val="16"/>
          <w:szCs w:val="20"/>
        </w:rPr>
        <w:t>G</w:t>
      </w:r>
      <w:r w:rsidRPr="00342DF2">
        <w:rPr>
          <w:sz w:val="16"/>
          <w:szCs w:val="20"/>
        </w:rPr>
        <w:t>P&lt;/</w:t>
      </w:r>
      <w:proofErr w:type="spellStart"/>
      <w:r w:rsidRPr="00342DF2">
        <w:rPr>
          <w:sz w:val="16"/>
          <w:szCs w:val="20"/>
        </w:rPr>
        <w:t>PermitTypeCode</w:t>
      </w:r>
      <w:proofErr w:type="spellEnd"/>
      <w:r w:rsidRPr="00342DF2">
        <w:rPr>
          <w:sz w:val="16"/>
          <w:szCs w:val="20"/>
        </w:rPr>
        <w:t>&gt;</w:t>
      </w:r>
    </w:p>
    <w:p w14:paraId="2A582503" w14:textId="77777777" w:rsidR="001F6875"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r>
      <w:r w:rsidR="00C965D3">
        <w:rPr>
          <w:sz w:val="16"/>
          <w:szCs w:val="20"/>
        </w:rPr>
        <w:t>&lt;</w:t>
      </w:r>
      <w:proofErr w:type="spellStart"/>
      <w:r w:rsidR="00C965D3">
        <w:rPr>
          <w:sz w:val="16"/>
          <w:szCs w:val="20"/>
        </w:rPr>
        <w:t>AgencyTypeCode</w:t>
      </w:r>
      <w:proofErr w:type="spellEnd"/>
      <w:r w:rsidR="00C965D3">
        <w:rPr>
          <w:sz w:val="16"/>
          <w:szCs w:val="20"/>
        </w:rPr>
        <w:t>&gt;ST6&lt;/</w:t>
      </w:r>
      <w:proofErr w:type="spellStart"/>
      <w:r w:rsidR="00C965D3">
        <w:rPr>
          <w:sz w:val="16"/>
          <w:szCs w:val="20"/>
        </w:rPr>
        <w:t>AgencyTypeCode</w:t>
      </w:r>
      <w:proofErr w:type="spellEnd"/>
      <w:r w:rsidR="00C965D3">
        <w:rPr>
          <w:sz w:val="16"/>
          <w:szCs w:val="20"/>
        </w:rPr>
        <w:t>&gt;</w:t>
      </w:r>
    </w:p>
    <w:p w14:paraId="1290BA30"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PermitIssueDate</w:t>
      </w:r>
      <w:proofErr w:type="spellEnd"/>
      <w:r>
        <w:rPr>
          <w:sz w:val="16"/>
          <w:szCs w:val="20"/>
        </w:rPr>
        <w:t>&gt;2006-01-01&lt;/</w:t>
      </w:r>
      <w:proofErr w:type="spellStart"/>
      <w:r>
        <w:rPr>
          <w:sz w:val="16"/>
          <w:szCs w:val="20"/>
        </w:rPr>
        <w:t>PermitIssueDate</w:t>
      </w:r>
      <w:proofErr w:type="spellEnd"/>
      <w:r>
        <w:rPr>
          <w:sz w:val="16"/>
          <w:szCs w:val="20"/>
        </w:rPr>
        <w:t>&gt;</w:t>
      </w:r>
    </w:p>
    <w:p w14:paraId="55436B99"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PermitEffectiveDate</w:t>
      </w:r>
      <w:proofErr w:type="spellEnd"/>
      <w:r>
        <w:rPr>
          <w:sz w:val="16"/>
          <w:szCs w:val="20"/>
        </w:rPr>
        <w:t>&gt;2006-01-01&lt;/</w:t>
      </w:r>
      <w:proofErr w:type="spellStart"/>
      <w:r>
        <w:rPr>
          <w:sz w:val="16"/>
          <w:szCs w:val="20"/>
        </w:rPr>
        <w:t>PermitEffectiveDate</w:t>
      </w:r>
      <w:proofErr w:type="spellEnd"/>
      <w:r>
        <w:rPr>
          <w:sz w:val="16"/>
          <w:szCs w:val="20"/>
        </w:rPr>
        <w:t>&gt;</w:t>
      </w:r>
    </w:p>
    <w:p w14:paraId="1683B436"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PermitExpirationDate</w:t>
      </w:r>
      <w:proofErr w:type="spellEnd"/>
      <w:r>
        <w:rPr>
          <w:sz w:val="16"/>
          <w:szCs w:val="20"/>
        </w:rPr>
        <w:t>&gt;2005-12-31&lt;/</w:t>
      </w:r>
      <w:proofErr w:type="spellStart"/>
      <w:r>
        <w:rPr>
          <w:sz w:val="16"/>
          <w:szCs w:val="20"/>
        </w:rPr>
        <w:t>PermitExpirationDate</w:t>
      </w:r>
      <w:proofErr w:type="spellEnd"/>
      <w:r>
        <w:rPr>
          <w:sz w:val="16"/>
          <w:szCs w:val="20"/>
        </w:rPr>
        <w:t>&gt;</w:t>
      </w:r>
    </w:p>
    <w:p w14:paraId="55A537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3E400F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BacklogReasonText</w:t>
      </w:r>
      <w:proofErr w:type="spellEnd"/>
      <w:r>
        <w:rPr>
          <w:sz w:val="16"/>
          <w:szCs w:val="20"/>
        </w:rPr>
        <w:t>&gt;Awaiting WLA&lt;/</w:t>
      </w:r>
      <w:proofErr w:type="spellStart"/>
      <w:r>
        <w:rPr>
          <w:sz w:val="16"/>
          <w:szCs w:val="20"/>
        </w:rPr>
        <w:t>BacklogReasonText</w:t>
      </w:r>
      <w:proofErr w:type="spellEnd"/>
      <w:r>
        <w:rPr>
          <w:sz w:val="16"/>
          <w:szCs w:val="20"/>
        </w:rPr>
        <w:t>&gt;</w:t>
      </w:r>
    </w:p>
    <w:p w14:paraId="3AA181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PermitIssuingOrganizationTypeName</w:t>
      </w:r>
      <w:proofErr w:type="spellEnd"/>
      <w:r>
        <w:rPr>
          <w:sz w:val="16"/>
          <w:szCs w:val="20"/>
        </w:rPr>
        <w:t>&gt;State Environmental Organization&lt;/</w:t>
      </w:r>
      <w:proofErr w:type="spellStart"/>
      <w:r>
        <w:rPr>
          <w:sz w:val="16"/>
          <w:szCs w:val="20"/>
        </w:rPr>
        <w:t>PermitIssuingOrganizationTypeName</w:t>
      </w:r>
      <w:proofErr w:type="spellEnd"/>
      <w:r>
        <w:rPr>
          <w:sz w:val="16"/>
          <w:szCs w:val="20"/>
        </w:rPr>
        <w:t>&gt;</w:t>
      </w:r>
    </w:p>
    <w:p w14:paraId="60DF6C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765C6DC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OtherPermitIdentifier</w:t>
      </w:r>
      <w:proofErr w:type="spellEnd"/>
      <w:r>
        <w:rPr>
          <w:color w:val="0000FF"/>
          <w:sz w:val="16"/>
          <w:szCs w:val="20"/>
        </w:rPr>
        <w:t>&gt;UU0001378&lt;/</w:t>
      </w:r>
      <w:proofErr w:type="spellStart"/>
      <w:r>
        <w:rPr>
          <w:color w:val="0000FF"/>
          <w:sz w:val="16"/>
          <w:szCs w:val="20"/>
        </w:rPr>
        <w:t>OtherPermitIdentifier</w:t>
      </w:r>
      <w:proofErr w:type="spellEnd"/>
      <w:r>
        <w:rPr>
          <w:color w:val="0000FF"/>
          <w:sz w:val="16"/>
          <w:szCs w:val="20"/>
        </w:rPr>
        <w:t>&gt;</w:t>
      </w:r>
    </w:p>
    <w:p w14:paraId="52EC25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OtherOrganizationName</w:t>
      </w:r>
      <w:proofErr w:type="spellEnd"/>
      <w:r>
        <w:rPr>
          <w:sz w:val="16"/>
          <w:szCs w:val="20"/>
        </w:rPr>
        <w:t>&gt;Department of Health&lt;/</w:t>
      </w:r>
      <w:proofErr w:type="spellStart"/>
      <w:r>
        <w:rPr>
          <w:sz w:val="16"/>
          <w:szCs w:val="20"/>
        </w:rPr>
        <w:t>OtherOrganizationName</w:t>
      </w:r>
      <w:proofErr w:type="spellEnd"/>
      <w:r>
        <w:rPr>
          <w:sz w:val="16"/>
          <w:szCs w:val="20"/>
        </w:rPr>
        <w:t>&gt;</w:t>
      </w:r>
    </w:p>
    <w:p w14:paraId="485C72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OtherPermitIdentifierContextName</w:t>
      </w:r>
      <w:proofErr w:type="spellEnd"/>
      <w:r>
        <w:rPr>
          <w:sz w:val="16"/>
          <w:szCs w:val="20"/>
        </w:rPr>
        <w:t>&gt;Well permit&lt;/</w:t>
      </w:r>
      <w:proofErr w:type="spellStart"/>
      <w:r>
        <w:rPr>
          <w:sz w:val="16"/>
          <w:szCs w:val="20"/>
        </w:rPr>
        <w:t>OtherPermitIdentifierContextName</w:t>
      </w:r>
      <w:proofErr w:type="spellEnd"/>
      <w:r>
        <w:rPr>
          <w:sz w:val="16"/>
          <w:szCs w:val="20"/>
        </w:rPr>
        <w:t>&gt;</w:t>
      </w:r>
    </w:p>
    <w:p w14:paraId="1D95990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0F1C18C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43EF5A77"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506E6E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AssociatedPermitReasonCode</w:t>
      </w:r>
      <w:proofErr w:type="spellEnd"/>
      <w:r>
        <w:rPr>
          <w:color w:val="0000FF"/>
          <w:sz w:val="16"/>
          <w:szCs w:val="20"/>
        </w:rPr>
        <w:t>&gt;SGP&lt;/</w:t>
      </w:r>
      <w:proofErr w:type="spellStart"/>
      <w:r>
        <w:rPr>
          <w:color w:val="0000FF"/>
          <w:sz w:val="16"/>
          <w:szCs w:val="20"/>
        </w:rPr>
        <w:t>AssociatedPermitReasonCode</w:t>
      </w:r>
      <w:proofErr w:type="spellEnd"/>
      <w:r>
        <w:rPr>
          <w:color w:val="0000FF"/>
          <w:sz w:val="16"/>
          <w:szCs w:val="20"/>
        </w:rPr>
        <w:t>&gt;</w:t>
      </w:r>
    </w:p>
    <w:p w14:paraId="3799E9A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26A656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PermitAppealedIndicator</w:t>
      </w:r>
      <w:proofErr w:type="spellEnd"/>
      <w:r>
        <w:rPr>
          <w:sz w:val="16"/>
          <w:szCs w:val="20"/>
        </w:rPr>
        <w:t>&gt;Y&lt;/</w:t>
      </w:r>
      <w:proofErr w:type="spellStart"/>
      <w:r>
        <w:rPr>
          <w:sz w:val="16"/>
          <w:szCs w:val="20"/>
        </w:rPr>
        <w:t>PermitAppealedIndicator</w:t>
      </w:r>
      <w:proofErr w:type="spellEnd"/>
      <w:r>
        <w:rPr>
          <w:sz w:val="16"/>
          <w:szCs w:val="20"/>
        </w:rPr>
        <w:t>&gt;</w:t>
      </w:r>
    </w:p>
    <w:p w14:paraId="564235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SICCodeDetails</w:t>
      </w:r>
      <w:proofErr w:type="spellEnd"/>
      <w:r>
        <w:rPr>
          <w:color w:val="008000"/>
          <w:sz w:val="16"/>
          <w:szCs w:val="20"/>
        </w:rPr>
        <w:t>&gt;</w:t>
      </w:r>
    </w:p>
    <w:p w14:paraId="4518E98D"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7C49BA4"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7C93BF1C"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SICCodeDetails</w:t>
      </w:r>
      <w:proofErr w:type="spellEnd"/>
      <w:r>
        <w:rPr>
          <w:color w:val="008000"/>
          <w:sz w:val="16"/>
          <w:szCs w:val="20"/>
        </w:rPr>
        <w:t>&gt;</w:t>
      </w:r>
    </w:p>
    <w:p w14:paraId="4B17A1E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64AA6019" w14:textId="77777777" w:rsidR="001F6875" w:rsidRDefault="001F6875" w:rsidP="001F6875">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773588B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NAICSPrimaryIndicatorCode</w:t>
      </w:r>
      <w:proofErr w:type="spellEnd"/>
      <w:r>
        <w:rPr>
          <w:color w:val="0000FF"/>
          <w:sz w:val="16"/>
          <w:szCs w:val="20"/>
        </w:rPr>
        <w:t>&gt;Y&lt;/</w:t>
      </w:r>
      <w:proofErr w:type="spellStart"/>
      <w:r>
        <w:rPr>
          <w:color w:val="0000FF"/>
          <w:sz w:val="16"/>
          <w:szCs w:val="20"/>
        </w:rPr>
        <w:t>NAICSPrimaryIndicatorCode</w:t>
      </w:r>
      <w:proofErr w:type="spellEnd"/>
      <w:r>
        <w:rPr>
          <w:color w:val="0000FF"/>
          <w:sz w:val="16"/>
          <w:szCs w:val="20"/>
        </w:rPr>
        <w:t>&gt;</w:t>
      </w:r>
    </w:p>
    <w:p w14:paraId="5BCB4C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213401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631DF2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0EFAE8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4AA7AC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1DA2CF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09F5B6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&gt;Permittee has no history of violations.&lt;/</w:t>
      </w:r>
      <w:proofErr w:type="spellStart"/>
      <w:r>
        <w:rPr>
          <w:sz w:val="16"/>
          <w:szCs w:val="20"/>
        </w:rPr>
        <w:t>PermitCommentsText</w:t>
      </w:r>
      <w:proofErr w:type="spellEnd"/>
      <w:r>
        <w:rPr>
          <w:sz w:val="16"/>
          <w:szCs w:val="20"/>
        </w:rPr>
        <w:t>&gt;</w:t>
      </w:r>
    </w:p>
    <w:p w14:paraId="5C7B6FA9" w14:textId="77777777" w:rsidR="00625FD6" w:rsidRPr="00404C5E" w:rsidRDefault="00625FD6" w:rsidP="00625FD6">
      <w:pPr>
        <w:autoSpaceDE w:val="0"/>
        <w:autoSpaceDN w:val="0"/>
        <w:adjustRightInd w:val="0"/>
        <w:ind w:left="2880"/>
        <w:rPr>
          <w:color w:val="008100"/>
          <w:sz w:val="16"/>
          <w:szCs w:val="16"/>
          <w:highlight w:val="yellow"/>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067790CC" w14:textId="77777777" w:rsidR="00625FD6" w:rsidRPr="00404C5E" w:rsidRDefault="00625FD6" w:rsidP="00625FD6">
      <w:pPr>
        <w:autoSpaceDE w:val="0"/>
        <w:autoSpaceDN w:val="0"/>
        <w:adjustRightInd w:val="0"/>
        <w:ind w:left="2880"/>
        <w:rPr>
          <w:color w:val="0000FF"/>
          <w:sz w:val="16"/>
          <w:szCs w:val="16"/>
          <w:highlight w:val="yellow"/>
        </w:rPr>
      </w:pPr>
      <w:r w:rsidRPr="00404C5E">
        <w:rPr>
          <w:color w:val="000000"/>
          <w:sz w:val="16"/>
          <w:szCs w:val="16"/>
          <w:highlight w:val="yellow"/>
        </w:rPr>
        <w:t xml:space="preserve">      </w:t>
      </w:r>
      <w:r w:rsidRPr="00404C5E">
        <w:rPr>
          <w:color w:val="0000FF"/>
          <w:sz w:val="16"/>
          <w:szCs w:val="16"/>
          <w:highlight w:val="yellow"/>
        </w:rPr>
        <w:t>&lt;ResidualDesignationDeterminationCode&gt;OTH&lt;/ResidualDesignationDeterminationCode&gt;</w:t>
      </w:r>
    </w:p>
    <w:p w14:paraId="33FA92E4" w14:textId="77777777" w:rsidR="00625FD6" w:rsidRPr="00404C5E" w:rsidRDefault="00625FD6" w:rsidP="00625FD6">
      <w:pPr>
        <w:autoSpaceDE w:val="0"/>
        <w:autoSpaceDN w:val="0"/>
        <w:adjustRightInd w:val="0"/>
        <w:ind w:left="2880"/>
        <w:rPr>
          <w:color w:val="000000"/>
          <w:sz w:val="16"/>
          <w:szCs w:val="16"/>
          <w:highlight w:val="yellow"/>
        </w:rPr>
      </w:pPr>
      <w:r w:rsidRPr="00404C5E">
        <w:rPr>
          <w:color w:val="000000"/>
          <w:sz w:val="16"/>
          <w:szCs w:val="16"/>
          <w:highlight w:val="yellow"/>
        </w:rPr>
        <w:t xml:space="preserve">      &lt;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&gt;This is the other reason text.&lt;/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w:t>
      </w:r>
    </w:p>
    <w:p w14:paraId="2EE1F1D2" w14:textId="77777777" w:rsidR="00625FD6" w:rsidRPr="00625FD6" w:rsidRDefault="00625FD6" w:rsidP="00625FD6">
      <w:pPr>
        <w:autoSpaceDE w:val="0"/>
        <w:autoSpaceDN w:val="0"/>
        <w:adjustRightInd w:val="0"/>
        <w:ind w:left="2880"/>
        <w:rPr>
          <w:color w:val="008100"/>
          <w:sz w:val="16"/>
          <w:szCs w:val="16"/>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32651858" w14:textId="01397EE1" w:rsidR="001F6875" w:rsidRPr="004815FD" w:rsidRDefault="001F6875" w:rsidP="001F6875">
      <w:pPr>
        <w:autoSpaceDE w:val="0"/>
        <w:autoSpaceDN w:val="0"/>
        <w:adjustRightInd w:val="0"/>
        <w:rPr>
          <w:sz w:val="16"/>
          <w:szCs w:val="20"/>
        </w:rPr>
      </w:pPr>
      <w:r w:rsidRPr="004815FD">
        <w:rPr>
          <w:sz w:val="16"/>
          <w:szCs w:val="20"/>
        </w:rPr>
        <w:tab/>
      </w:r>
      <w:r w:rsidRPr="004815FD">
        <w:rPr>
          <w:sz w:val="16"/>
          <w:szCs w:val="20"/>
        </w:rPr>
        <w:tab/>
      </w:r>
      <w:r w:rsidRPr="004815FD">
        <w:rPr>
          <w:sz w:val="16"/>
          <w:szCs w:val="20"/>
        </w:rPr>
        <w:tab/>
      </w:r>
      <w:r w:rsidRPr="004815FD">
        <w:rPr>
          <w:sz w:val="16"/>
          <w:szCs w:val="20"/>
        </w:rPr>
        <w:tab/>
        <w:t>&lt;</w:t>
      </w:r>
      <w:proofErr w:type="spellStart"/>
      <w:r w:rsidRPr="004815FD">
        <w:rPr>
          <w:sz w:val="16"/>
          <w:szCs w:val="20"/>
        </w:rPr>
        <w:t>PermitContact</w:t>
      </w:r>
      <w:proofErr w:type="spellEnd"/>
      <w:r w:rsidRPr="004815FD">
        <w:rPr>
          <w:sz w:val="16"/>
          <w:szCs w:val="20"/>
        </w:rPr>
        <w:t>&gt;</w:t>
      </w:r>
    </w:p>
    <w:p w14:paraId="6B63B524" w14:textId="77777777" w:rsidR="001F6875" w:rsidRPr="00AB7F1C" w:rsidRDefault="001F6875" w:rsidP="001F6875">
      <w:pPr>
        <w:autoSpaceDE w:val="0"/>
        <w:autoSpaceDN w:val="0"/>
        <w:adjustRightInd w:val="0"/>
        <w:rPr>
          <w:b/>
          <w:bCs/>
          <w:color w:val="008000"/>
          <w:sz w:val="16"/>
          <w:szCs w:val="20"/>
        </w:rPr>
      </w:pP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t>&lt;Contact&gt;</w:t>
      </w:r>
    </w:p>
    <w:p w14:paraId="6B2929BA"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sidR="00E64F22">
        <w:rPr>
          <w:bCs/>
          <w:color w:val="0000FF"/>
          <w:sz w:val="16"/>
          <w:szCs w:val="20"/>
        </w:rPr>
        <w:t>PMA</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2532A3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C8AA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73AEE1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ACCF48B"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23CE72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21BE6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3725E9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A32344"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E8CB6D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74E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19BFB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811CE5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24F0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27D7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5728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F45ACE" w14:textId="77777777" w:rsidR="001F6875" w:rsidRPr="00AB7F1C" w:rsidRDefault="001F6875" w:rsidP="001F6875">
      <w:pPr>
        <w:autoSpaceDE w:val="0"/>
        <w:autoSpaceDN w:val="0"/>
        <w:adjustRightInd w:val="0"/>
        <w:rPr>
          <w:b/>
          <w:color w:val="008000"/>
          <w:sz w:val="16"/>
          <w:szCs w:val="20"/>
        </w:rPr>
      </w:pP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t>&lt;/Contact&gt;</w:t>
      </w:r>
    </w:p>
    <w:p w14:paraId="7A4C67C0" w14:textId="77777777" w:rsidR="001F6875" w:rsidRPr="00AB7F1C" w:rsidRDefault="001F6875" w:rsidP="001F6875">
      <w:pPr>
        <w:autoSpaceDE w:val="0"/>
        <w:autoSpaceDN w:val="0"/>
        <w:adjustRightInd w:val="0"/>
        <w:rPr>
          <w:sz w:val="16"/>
          <w:szCs w:val="20"/>
        </w:rPr>
      </w:pPr>
      <w:r w:rsidRPr="00AB7F1C">
        <w:rPr>
          <w:sz w:val="16"/>
          <w:szCs w:val="20"/>
        </w:rPr>
        <w:tab/>
      </w:r>
      <w:r w:rsidRPr="00AB7F1C">
        <w:rPr>
          <w:sz w:val="16"/>
          <w:szCs w:val="20"/>
        </w:rPr>
        <w:tab/>
      </w:r>
      <w:r w:rsidRPr="00AB7F1C">
        <w:rPr>
          <w:sz w:val="16"/>
          <w:szCs w:val="20"/>
        </w:rPr>
        <w:tab/>
      </w:r>
      <w:r w:rsidRPr="00AB7F1C">
        <w:rPr>
          <w:sz w:val="16"/>
          <w:szCs w:val="20"/>
        </w:rPr>
        <w:tab/>
        <w:t>&lt;/</w:t>
      </w:r>
      <w:proofErr w:type="spellStart"/>
      <w:r w:rsidRPr="00AB7F1C">
        <w:rPr>
          <w:sz w:val="16"/>
          <w:szCs w:val="20"/>
        </w:rPr>
        <w:t>PermitContact</w:t>
      </w:r>
      <w:proofErr w:type="spellEnd"/>
      <w:r w:rsidRPr="00AB7F1C">
        <w:rPr>
          <w:sz w:val="16"/>
          <w:szCs w:val="20"/>
        </w:rPr>
        <w:t>&gt;</w:t>
      </w:r>
    </w:p>
    <w:p w14:paraId="60352590"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&lt;GeneralPermitIndustrialCategory&gt;016&lt;/GeneralPermitIndustrialCategory&gt;</w:t>
      </w:r>
    </w:p>
    <w:p w14:paraId="71EEE60B"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proofErr w:type="spellStart"/>
      <w:r>
        <w:rPr>
          <w:sz w:val="16"/>
          <w:szCs w:val="20"/>
        </w:rPr>
        <w:t>PermitName</w:t>
      </w:r>
      <w:proofErr w:type="spellEnd"/>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proofErr w:type="spellStart"/>
      <w:r>
        <w:rPr>
          <w:sz w:val="16"/>
          <w:szCs w:val="20"/>
        </w:rPr>
        <w:t>PermitName</w:t>
      </w:r>
      <w:proofErr w:type="spellEnd"/>
      <w:r w:rsidRPr="004B0576">
        <w:rPr>
          <w:sz w:val="16"/>
          <w:szCs w:val="20"/>
        </w:rPr>
        <w:t>&gt;</w:t>
      </w:r>
    </w:p>
    <w:p w14:paraId="74FC20F0"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w:t>
      </w:r>
      <w:proofErr w:type="spellStart"/>
      <w:r w:rsidRPr="00E8794A">
        <w:rPr>
          <w:color w:val="008000"/>
          <w:sz w:val="16"/>
          <w:szCs w:val="20"/>
        </w:rPr>
        <w:t>PermitComponentTypeCode</w:t>
      </w:r>
      <w:proofErr w:type="spellEnd"/>
      <w:r w:rsidRPr="00E8794A">
        <w:rPr>
          <w:color w:val="008000"/>
          <w:sz w:val="16"/>
          <w:szCs w:val="20"/>
        </w:rPr>
        <w:t>&gt;</w:t>
      </w:r>
      <w:r w:rsidR="00E64F22">
        <w:rPr>
          <w:color w:val="008000"/>
          <w:sz w:val="16"/>
          <w:szCs w:val="20"/>
        </w:rPr>
        <w:t>BIO</w:t>
      </w:r>
      <w:r w:rsidRPr="00E8794A">
        <w:rPr>
          <w:color w:val="008000"/>
          <w:sz w:val="16"/>
          <w:szCs w:val="20"/>
        </w:rPr>
        <w:t>&lt;/</w:t>
      </w:r>
      <w:proofErr w:type="spellStart"/>
      <w:r w:rsidRPr="00E8794A">
        <w:rPr>
          <w:color w:val="008000"/>
          <w:sz w:val="16"/>
          <w:szCs w:val="20"/>
        </w:rPr>
        <w:t>PermitComponentTypeCode</w:t>
      </w:r>
      <w:proofErr w:type="spellEnd"/>
      <w:r w:rsidRPr="00E8794A">
        <w:rPr>
          <w:color w:val="008000"/>
          <w:sz w:val="16"/>
          <w:szCs w:val="20"/>
        </w:rPr>
        <w:t>&gt;</w:t>
      </w:r>
    </w:p>
    <w:p w14:paraId="07889B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1EC5A1D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1EDE4824" w14:textId="77777777" w:rsidR="001F6875" w:rsidRDefault="001F6875" w:rsidP="001F6875">
      <w:pPr>
        <w:autoSpaceDE w:val="0"/>
        <w:autoSpaceDN w:val="0"/>
        <w:adjustRightInd w:val="0"/>
        <w:rPr>
          <w:b/>
          <w:sz w:val="16"/>
          <w:szCs w:val="20"/>
        </w:rPr>
      </w:pPr>
      <w:r>
        <w:rPr>
          <w:b/>
          <w:sz w:val="16"/>
          <w:szCs w:val="20"/>
        </w:rPr>
        <w:tab/>
        <w:t>&lt;/Payload&gt;</w:t>
      </w:r>
    </w:p>
    <w:p w14:paraId="508245CC" w14:textId="77777777" w:rsidR="001F6875" w:rsidRDefault="001F6875" w:rsidP="001F6875">
      <w:pPr>
        <w:autoSpaceDE w:val="0"/>
        <w:autoSpaceDN w:val="0"/>
        <w:adjustRightInd w:val="0"/>
        <w:rPr>
          <w:b/>
          <w:sz w:val="16"/>
          <w:szCs w:val="20"/>
        </w:rPr>
      </w:pPr>
      <w:r>
        <w:rPr>
          <w:b/>
          <w:sz w:val="16"/>
          <w:szCs w:val="20"/>
        </w:rPr>
        <w:t>&lt;/Document&gt;</w:t>
      </w:r>
    </w:p>
    <w:p w14:paraId="30BC9035" w14:textId="77777777" w:rsidR="001F6875" w:rsidRDefault="001F6875" w:rsidP="001F6875">
      <w:pPr>
        <w:autoSpaceDE w:val="0"/>
        <w:autoSpaceDN w:val="0"/>
        <w:adjustRightInd w:val="0"/>
        <w:rPr>
          <w:sz w:val="16"/>
          <w:szCs w:val="20"/>
        </w:rPr>
      </w:pPr>
    </w:p>
    <w:bookmarkEnd w:id="206"/>
    <w:bookmarkEnd w:id="207"/>
    <w:p w14:paraId="4CF506B6" w14:textId="77777777" w:rsidR="004217C1" w:rsidRDefault="004217C1" w:rsidP="001F6875">
      <w:pPr>
        <w:autoSpaceDE w:val="0"/>
        <w:autoSpaceDN w:val="0"/>
        <w:adjustRightInd w:val="0"/>
        <w:rPr>
          <w:sz w:val="16"/>
          <w:szCs w:val="20"/>
        </w:rPr>
      </w:pPr>
    </w:p>
    <w:p w14:paraId="4307BB1E" w14:textId="77777777" w:rsidR="00440390" w:rsidRDefault="00440390">
      <w:pPr>
        <w:rPr>
          <w:rFonts w:ascii="Arial" w:hAnsi="Arial" w:cs="Arial"/>
          <w:b/>
          <w:bCs/>
          <w:i/>
          <w:iCs/>
          <w:sz w:val="20"/>
          <w:szCs w:val="20"/>
        </w:rPr>
      </w:pPr>
      <w:r>
        <w:br w:type="page"/>
      </w:r>
    </w:p>
    <w:p w14:paraId="6F0F5C91" w14:textId="3FDE0236" w:rsidR="00713601" w:rsidRDefault="00713601" w:rsidP="00713601">
      <w:pPr>
        <w:pStyle w:val="Heading2"/>
      </w:pPr>
      <w:bookmarkStart w:id="208" w:name="_Toc206756167"/>
      <w:r>
        <w:lastRenderedPageBreak/>
        <w:t>Replacing a Master General Permit in ICIS</w:t>
      </w:r>
      <w:bookmarkEnd w:id="208"/>
    </w:p>
    <w:p w14:paraId="3B5F0875" w14:textId="77777777" w:rsidR="001F6875" w:rsidRDefault="001F6875" w:rsidP="001F6875">
      <w:pPr>
        <w:autoSpaceDE w:val="0"/>
        <w:autoSpaceDN w:val="0"/>
        <w:adjustRightInd w:val="0"/>
        <w:rPr>
          <w:sz w:val="16"/>
          <w:szCs w:val="20"/>
        </w:rPr>
      </w:pPr>
    </w:p>
    <w:p w14:paraId="5D36FFE2" w14:textId="22037744" w:rsidR="00440390" w:rsidRDefault="00440390" w:rsidP="00713601">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7D44BFE" w14:textId="358585E4" w:rsidR="00440390" w:rsidRPr="00725CCC" w:rsidRDefault="00713601" w:rsidP="004403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760EAA8" w14:textId="5E6E493A" w:rsidR="00D71339" w:rsidRDefault="00D71339" w:rsidP="00D71339">
      <w:pPr>
        <w:pStyle w:val="BodyText"/>
        <w:numPr>
          <w:ilvl w:val="0"/>
          <w:numId w:val="3"/>
        </w:numPr>
        <w:rPr>
          <w:sz w:val="20"/>
        </w:rPr>
      </w:pPr>
      <w:r w:rsidRPr="00725CCC">
        <w:rPr>
          <w:sz w:val="20"/>
        </w:rPr>
        <w:t>The Master General Permit Data parent tag should be repeated for each permit record to be added, changed or replaced.  The Contact Telephone block may be repeated consecutively only up to 4 times.</w:t>
      </w:r>
    </w:p>
    <w:p w14:paraId="5C17286A" w14:textId="77777777" w:rsidR="009B20F5" w:rsidRDefault="009B20F5" w:rsidP="009B20F5">
      <w:pPr>
        <w:pStyle w:val="BodyText"/>
        <w:numPr>
          <w:ilvl w:val="0"/>
          <w:numId w:val="3"/>
        </w:numPr>
        <w:rPr>
          <w:sz w:val="20"/>
        </w:rPr>
      </w:pPr>
      <w:r>
        <w:rPr>
          <w:sz w:val="20"/>
        </w:rPr>
        <w:t xml:space="preserve">Once a permit’s effective and expiration date are reported to ICIS they cannot be changed.  Be sure to submit the </w:t>
      </w:r>
      <w:proofErr w:type="spellStart"/>
      <w:r>
        <w:rPr>
          <w:sz w:val="20"/>
        </w:rPr>
        <w:t>PermitEffectiveDate</w:t>
      </w:r>
      <w:proofErr w:type="spellEnd"/>
      <w:r>
        <w:rPr>
          <w:sz w:val="20"/>
        </w:rPr>
        <w:t xml:space="preserve"> and </w:t>
      </w:r>
      <w:proofErr w:type="spellStart"/>
      <w:r>
        <w:rPr>
          <w:sz w:val="20"/>
        </w:rPr>
        <w:t>PermitExpirationDate</w:t>
      </w:r>
      <w:proofErr w:type="spellEnd"/>
      <w:r>
        <w:rPr>
          <w:sz w:val="20"/>
        </w:rPr>
        <w:t xml:space="preserve"> tags only when the dates are finalized and have not been reported to ICIS yet.</w:t>
      </w:r>
    </w:p>
    <w:p w14:paraId="7F764E3C"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OtherPermit</w:t>
      </w:r>
      <w:proofErr w:type="spellEnd"/>
      <w:r w:rsidRPr="00725CCC">
        <w:rPr>
          <w:sz w:val="20"/>
        </w:rPr>
        <w:t xml:space="preserve"> block must be repeated for all other permits if one or more needs to be added or removed from the existing list of other permits, or the </w:t>
      </w:r>
      <w:proofErr w:type="spellStart"/>
      <w:r w:rsidRPr="00725CCC">
        <w:rPr>
          <w:sz w:val="20"/>
        </w:rPr>
        <w:t>OtherOrganizationName</w:t>
      </w:r>
      <w:proofErr w:type="spellEnd"/>
      <w:r w:rsidRPr="00725CCC">
        <w:rPr>
          <w:sz w:val="20"/>
        </w:rPr>
        <w:t xml:space="preserve"> or </w:t>
      </w:r>
      <w:proofErr w:type="spellStart"/>
      <w:r w:rsidRPr="00725CCC">
        <w:rPr>
          <w:sz w:val="20"/>
        </w:rPr>
        <w:t>OtherPermitIdentifierContextName</w:t>
      </w:r>
      <w:proofErr w:type="spellEnd"/>
      <w:r w:rsidRPr="00725CCC">
        <w:rPr>
          <w:sz w:val="20"/>
        </w:rPr>
        <w:t xml:space="preserve"> of an existing other permit needs to be changed.  To remove all links between this permit and other permits from ICIS, only one </w:t>
      </w:r>
      <w:proofErr w:type="spellStart"/>
      <w:r w:rsidRPr="00725CCC">
        <w:rPr>
          <w:sz w:val="20"/>
        </w:rPr>
        <w:t>OtherPermit</w:t>
      </w:r>
      <w:proofErr w:type="spellEnd"/>
      <w:r w:rsidRPr="00725CCC">
        <w:rPr>
          <w:sz w:val="20"/>
        </w:rPr>
        <w:t xml:space="preserve"> block must be submitted with its </w:t>
      </w:r>
      <w:proofErr w:type="spellStart"/>
      <w:r w:rsidRPr="00725CCC">
        <w:rPr>
          <w:sz w:val="20"/>
        </w:rPr>
        <w:t>OtherPermitIdentifier</w:t>
      </w:r>
      <w:proofErr w:type="spellEnd"/>
      <w:r w:rsidRPr="00725CCC">
        <w:rPr>
          <w:sz w:val="20"/>
        </w:rPr>
        <w:t xml:space="preserve"> tag containing an asterisk.</w:t>
      </w:r>
    </w:p>
    <w:p w14:paraId="78A44AEE"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AssociatedPermit</w:t>
      </w:r>
      <w:proofErr w:type="spellEnd"/>
      <w:r w:rsidRPr="00725CCC">
        <w:rPr>
          <w:sz w:val="20"/>
        </w:rPr>
        <w:t xml:space="preserve"> parent block must be repeated for all associated permits if an associated permit needs to be added to or removed from the existing list of associated permits, or the </w:t>
      </w:r>
      <w:proofErr w:type="spellStart"/>
      <w:r w:rsidRPr="00725CCC">
        <w:rPr>
          <w:sz w:val="20"/>
        </w:rPr>
        <w:t>AssociatedPermitReason</w:t>
      </w:r>
      <w:proofErr w:type="spellEnd"/>
      <w:r w:rsidRPr="00725CCC">
        <w:rPr>
          <w:sz w:val="20"/>
        </w:rPr>
        <w:t xml:space="preserve"> of an existing associated permit needs to be changed.  To remove all links between this permit and associated permits from ICIS, only one </w:t>
      </w:r>
      <w:proofErr w:type="spellStart"/>
      <w:r w:rsidRPr="00725CCC">
        <w:rPr>
          <w:sz w:val="20"/>
        </w:rPr>
        <w:t>AssociatedPermit</w:t>
      </w:r>
      <w:proofErr w:type="spellEnd"/>
      <w:r w:rsidRPr="00725CCC">
        <w:rPr>
          <w:sz w:val="20"/>
        </w:rPr>
        <w:t xml:space="preserve"> block must be submitted with its </w:t>
      </w:r>
      <w:proofErr w:type="spellStart"/>
      <w:r w:rsidRPr="00725CCC">
        <w:rPr>
          <w:sz w:val="20"/>
        </w:rPr>
        <w:t>PermitIdentifier</w:t>
      </w:r>
      <w:proofErr w:type="spellEnd"/>
      <w:r w:rsidRPr="00725CCC">
        <w:rPr>
          <w:sz w:val="20"/>
        </w:rPr>
        <w:t xml:space="preserve"> and </w:t>
      </w:r>
      <w:proofErr w:type="spellStart"/>
      <w:r w:rsidRPr="00725CCC">
        <w:rPr>
          <w:sz w:val="20"/>
        </w:rPr>
        <w:t>AssociatedPermitReasonName</w:t>
      </w:r>
      <w:proofErr w:type="spellEnd"/>
      <w:r w:rsidRPr="00725CCC">
        <w:rPr>
          <w:sz w:val="20"/>
        </w:rPr>
        <w:t xml:space="preserve"> tags containing an asterisk.</w:t>
      </w:r>
    </w:p>
    <w:p w14:paraId="51DB8578"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SICCodeDetails</w:t>
      </w:r>
      <w:proofErr w:type="spellEnd"/>
      <w:r w:rsidRPr="00725CCC">
        <w:rPr>
          <w:sz w:val="20"/>
        </w:rPr>
        <w:t xml:space="preserve"> parent block must be repeated for all SIC codes if an SIC code needs to be added to or removed from the existing list of SIC codes, or the </w:t>
      </w:r>
      <w:proofErr w:type="spellStart"/>
      <w:r w:rsidRPr="00725CCC">
        <w:rPr>
          <w:sz w:val="20"/>
        </w:rPr>
        <w:t>SICPrimaryIndicator</w:t>
      </w:r>
      <w:proofErr w:type="spellEnd"/>
      <w:r w:rsidRPr="00725CCC">
        <w:rPr>
          <w:sz w:val="20"/>
        </w:rPr>
        <w:t xml:space="preserve"> of an existing SIC code needs to be changed.  To remove all SIC codes for this permit from ICIS, only one </w:t>
      </w:r>
      <w:proofErr w:type="spellStart"/>
      <w:r w:rsidRPr="00725CCC">
        <w:rPr>
          <w:sz w:val="20"/>
        </w:rPr>
        <w:t>SICCodeDetails</w:t>
      </w:r>
      <w:proofErr w:type="spellEnd"/>
      <w:r w:rsidRPr="00725CCC">
        <w:rPr>
          <w:sz w:val="20"/>
        </w:rPr>
        <w:t xml:space="preserve"> block must be submitted with its </w:t>
      </w:r>
      <w:proofErr w:type="spellStart"/>
      <w:r w:rsidRPr="00725CCC">
        <w:rPr>
          <w:sz w:val="20"/>
        </w:rPr>
        <w:t>SICCode</w:t>
      </w:r>
      <w:proofErr w:type="spellEnd"/>
      <w:r w:rsidRPr="00725CCC">
        <w:rPr>
          <w:sz w:val="20"/>
        </w:rPr>
        <w:t xml:space="preserve"> and </w:t>
      </w:r>
      <w:proofErr w:type="spellStart"/>
      <w:r w:rsidRPr="00725CCC">
        <w:rPr>
          <w:sz w:val="20"/>
        </w:rPr>
        <w:t>SICPrimaryIndicator</w:t>
      </w:r>
      <w:proofErr w:type="spellEnd"/>
      <w:r w:rsidRPr="00725CCC">
        <w:rPr>
          <w:sz w:val="20"/>
        </w:rPr>
        <w:t xml:space="preserve"> tags containing an asterisk.</w:t>
      </w:r>
    </w:p>
    <w:p w14:paraId="6D9C33EB"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NAICSCodeDetails</w:t>
      </w:r>
      <w:proofErr w:type="spellEnd"/>
      <w:r w:rsidRPr="00725CCC">
        <w:rPr>
          <w:sz w:val="20"/>
        </w:rPr>
        <w:t xml:space="preserve"> parent block must be repeated for all NAICS codes if a NAICS code needs to be added to or removed from the existing list of NAICS codes, or the </w:t>
      </w:r>
      <w:proofErr w:type="spellStart"/>
      <w:r w:rsidRPr="00725CCC">
        <w:rPr>
          <w:sz w:val="20"/>
        </w:rPr>
        <w:t>NAICSPrimaryIndicator</w:t>
      </w:r>
      <w:proofErr w:type="spellEnd"/>
      <w:r w:rsidRPr="00725CCC">
        <w:rPr>
          <w:sz w:val="20"/>
        </w:rPr>
        <w:t xml:space="preserve"> of an existing NAICS code needs to be changed.  To remove all NAICS codes for this permit from ICIS, only one </w:t>
      </w:r>
      <w:proofErr w:type="spellStart"/>
      <w:r w:rsidRPr="00725CCC">
        <w:rPr>
          <w:sz w:val="20"/>
        </w:rPr>
        <w:t>NAICSCodeDetails</w:t>
      </w:r>
      <w:proofErr w:type="spellEnd"/>
      <w:r w:rsidRPr="00725CCC">
        <w:rPr>
          <w:sz w:val="20"/>
        </w:rPr>
        <w:t xml:space="preserve"> block must be submitted with its </w:t>
      </w:r>
      <w:proofErr w:type="spellStart"/>
      <w:r w:rsidRPr="00725CCC">
        <w:rPr>
          <w:sz w:val="20"/>
        </w:rPr>
        <w:t>NAICSCode</w:t>
      </w:r>
      <w:proofErr w:type="spellEnd"/>
      <w:r w:rsidRPr="00725CCC">
        <w:rPr>
          <w:sz w:val="20"/>
        </w:rPr>
        <w:t xml:space="preserve"> and </w:t>
      </w:r>
      <w:proofErr w:type="spellStart"/>
      <w:r w:rsidRPr="00725CCC">
        <w:rPr>
          <w:sz w:val="20"/>
        </w:rPr>
        <w:t>NAICSPrimaryIndicator</w:t>
      </w:r>
      <w:proofErr w:type="spellEnd"/>
      <w:r w:rsidRPr="00725CCC">
        <w:rPr>
          <w:sz w:val="20"/>
        </w:rPr>
        <w:t xml:space="preserve"> tags containing an asterisk.</w:t>
      </w:r>
    </w:p>
    <w:p w14:paraId="1C80AAB8" w14:textId="77777777" w:rsidR="00692143" w:rsidRPr="00725CCC" w:rsidRDefault="00692143" w:rsidP="00692143">
      <w:pPr>
        <w:numPr>
          <w:ilvl w:val="0"/>
          <w:numId w:val="3"/>
        </w:numPr>
        <w:spacing w:after="120"/>
        <w:rPr>
          <w:sz w:val="20"/>
        </w:rPr>
      </w:pPr>
      <w:r w:rsidRPr="00725CCC">
        <w:rPr>
          <w:sz w:val="20"/>
        </w:rPr>
        <w:t xml:space="preserve">The </w:t>
      </w:r>
      <w:proofErr w:type="spellStart"/>
      <w:r w:rsidRPr="00725CCC">
        <w:rPr>
          <w:sz w:val="20"/>
        </w:rPr>
        <w:t>PermitContact</w:t>
      </w:r>
      <w:proofErr w:type="spellEnd"/>
      <w:r w:rsidRPr="00725CCC">
        <w:rPr>
          <w:sz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725CCC">
        <w:rPr>
          <w:sz w:val="20"/>
        </w:rPr>
        <w:t>PermitContact</w:t>
      </w:r>
      <w:proofErr w:type="spellEnd"/>
      <w:r w:rsidRPr="00725CCC">
        <w:rPr>
          <w:sz w:val="20"/>
        </w:rPr>
        <w:t xml:space="preserve"> tag must be submitted with only one child Contact block with its </w:t>
      </w:r>
      <w:proofErr w:type="spellStart"/>
      <w:r w:rsidRPr="00725CCC">
        <w:rPr>
          <w:sz w:val="20"/>
        </w:rPr>
        <w:t>AffiliationTypeText</w:t>
      </w:r>
      <w:proofErr w:type="spellEnd"/>
      <w:r w:rsidRPr="00725CCC">
        <w:rPr>
          <w:sz w:val="20"/>
        </w:rPr>
        <w:t xml:space="preserve">, FirstName, LastName and </w:t>
      </w:r>
      <w:proofErr w:type="spellStart"/>
      <w:r w:rsidRPr="00725CCC">
        <w:rPr>
          <w:sz w:val="20"/>
        </w:rPr>
        <w:t>IndividualTitleText</w:t>
      </w:r>
      <w:proofErr w:type="spellEnd"/>
      <w:r w:rsidRPr="00725CCC">
        <w:rPr>
          <w:sz w:val="20"/>
        </w:rPr>
        <w:t xml:space="preserve"> tags containing an asterisk.  </w:t>
      </w:r>
    </w:p>
    <w:p w14:paraId="0F222180" w14:textId="77777777" w:rsidR="00277B5A" w:rsidRPr="00725CCC" w:rsidRDefault="00277B5A" w:rsidP="00277B5A">
      <w:pPr>
        <w:numPr>
          <w:ilvl w:val="0"/>
          <w:numId w:val="3"/>
        </w:numPr>
        <w:spacing w:after="120"/>
        <w:rPr>
          <w:sz w:val="20"/>
        </w:rPr>
      </w:pPr>
      <w:r w:rsidRPr="00725CCC">
        <w:rPr>
          <w:sz w:val="20"/>
        </w:rPr>
        <w:t xml:space="preserve">The </w:t>
      </w:r>
      <w:proofErr w:type="spellStart"/>
      <w:r w:rsidRPr="00725CCC">
        <w:rPr>
          <w:sz w:val="20"/>
        </w:rPr>
        <w:t>PermitComponentTypeCode</w:t>
      </w:r>
      <w:proofErr w:type="spellEnd"/>
      <w:r w:rsidRPr="00725CCC">
        <w:rPr>
          <w:sz w:val="20"/>
        </w:rPr>
        <w:t xml:space="preserve"> tag must be repeated for all component types when a code needs to be added to or removed from the existing list of component types for the permit.  To remove all Permit </w:t>
      </w:r>
      <w:proofErr w:type="spellStart"/>
      <w:r w:rsidRPr="00725CCC">
        <w:rPr>
          <w:sz w:val="20"/>
        </w:rPr>
        <w:t>Componenet</w:t>
      </w:r>
      <w:proofErr w:type="spellEnd"/>
      <w:r w:rsidRPr="00725CCC">
        <w:rPr>
          <w:sz w:val="20"/>
        </w:rPr>
        <w:t xml:space="preserve"> Type Codes for the permit from ICIS, only one </w:t>
      </w:r>
      <w:proofErr w:type="spellStart"/>
      <w:r w:rsidRPr="00725CCC">
        <w:rPr>
          <w:sz w:val="20"/>
        </w:rPr>
        <w:t>PermitComponentTypeCode</w:t>
      </w:r>
      <w:proofErr w:type="spellEnd"/>
      <w:r w:rsidRPr="00725CCC">
        <w:rPr>
          <w:sz w:val="20"/>
        </w:rPr>
        <w:t xml:space="preserve"> tag must be submitted containing an asterisk.</w:t>
      </w:r>
    </w:p>
    <w:p w14:paraId="4016B955" w14:textId="11D2CFBC" w:rsidR="00710F7E" w:rsidRPr="00440390" w:rsidRDefault="00710F7E" w:rsidP="00116595">
      <w:pPr>
        <w:pStyle w:val="BodyText"/>
        <w:numPr>
          <w:ilvl w:val="0"/>
          <w:numId w:val="3"/>
        </w:numPr>
        <w:rPr>
          <w:sz w:val="20"/>
        </w:rPr>
      </w:pPr>
      <w:r w:rsidRPr="00440390">
        <w:rPr>
          <w:sz w:val="20"/>
        </w:rPr>
        <w:t xml:space="preserve">If a matching record does not exist in ICIS, a new permit record with child records will be added to ICIS.  Otherwise, permit fields will be blanked out and overwritten with data contained in the XML file and child records will be added, changed or deleted based upon the rules </w:t>
      </w:r>
      <w:r w:rsidR="00230429" w:rsidRPr="00440390">
        <w:rPr>
          <w:sz w:val="20"/>
        </w:rPr>
        <w:t>above</w:t>
      </w:r>
      <w:r w:rsidRPr="00440390">
        <w:rPr>
          <w:sz w:val="20"/>
        </w:rPr>
        <w:t>.</w:t>
      </w:r>
    </w:p>
    <w:p w14:paraId="42D0C3A0" w14:textId="77777777" w:rsidR="004217C1" w:rsidRDefault="004217C1" w:rsidP="004217C1">
      <w:pPr>
        <w:pStyle w:val="Header"/>
        <w:tabs>
          <w:tab w:val="clear" w:pos="4320"/>
          <w:tab w:val="clear" w:pos="8640"/>
        </w:tabs>
      </w:pPr>
    </w:p>
    <w:p w14:paraId="5DEDB17B" w14:textId="77777777" w:rsidR="005663CB" w:rsidRDefault="005663CB" w:rsidP="005663CB">
      <w:pPr>
        <w:rPr>
          <w:b/>
          <w:sz w:val="16"/>
          <w:szCs w:val="20"/>
        </w:rPr>
      </w:pPr>
      <w:r>
        <w:rPr>
          <w:b/>
          <w:sz w:val="16"/>
          <w:szCs w:val="20"/>
        </w:rPr>
        <w:lastRenderedPageBreak/>
        <w:t>&lt;?xml version="1.0" encoding="UTF-8"?&gt;</w:t>
      </w:r>
    </w:p>
    <w:p w14:paraId="02BEAC28" w14:textId="49A44D9F" w:rsidR="005663CB" w:rsidRDefault="005663CB" w:rsidP="005663C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67DF204B" w14:textId="77777777" w:rsidR="005663CB" w:rsidRDefault="005663CB" w:rsidP="005663CB">
      <w:pPr>
        <w:autoSpaceDE w:val="0"/>
        <w:autoSpaceDN w:val="0"/>
        <w:adjustRightInd w:val="0"/>
        <w:rPr>
          <w:b/>
          <w:sz w:val="16"/>
          <w:szCs w:val="20"/>
        </w:rPr>
      </w:pPr>
      <w:r>
        <w:rPr>
          <w:b/>
          <w:sz w:val="16"/>
          <w:szCs w:val="20"/>
        </w:rPr>
        <w:tab/>
        <w:t>&lt;Header&gt;</w:t>
      </w:r>
    </w:p>
    <w:p w14:paraId="75E6CC10" w14:textId="77777777" w:rsidR="005663CB" w:rsidRDefault="005663CB" w:rsidP="005663CB">
      <w:pPr>
        <w:autoSpaceDE w:val="0"/>
        <w:autoSpaceDN w:val="0"/>
        <w:adjustRightInd w:val="0"/>
        <w:rPr>
          <w:b/>
          <w:sz w:val="16"/>
          <w:szCs w:val="20"/>
        </w:rPr>
      </w:pPr>
      <w:r>
        <w:rPr>
          <w:b/>
          <w:sz w:val="16"/>
          <w:szCs w:val="20"/>
        </w:rPr>
        <w:tab/>
      </w:r>
      <w:r>
        <w:rPr>
          <w:b/>
          <w:sz w:val="16"/>
          <w:szCs w:val="20"/>
        </w:rPr>
        <w:tab/>
        <w:t>&lt;Id&gt;UUStaffer1&lt;/Id&gt;</w:t>
      </w:r>
    </w:p>
    <w:p w14:paraId="322F8B75"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&lt;Author&gt;Jane Doe&lt;/Author&gt;</w:t>
      </w:r>
    </w:p>
    <w:p w14:paraId="6505D4E7"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BC5941C"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CFC91E"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F6360A9"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280084A"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4CAD101"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33C0F033"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CBB065" w14:textId="77777777" w:rsidR="005663CB" w:rsidRPr="00F132C6"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03ABA55" w14:textId="77777777" w:rsidR="005663CB"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80B05BB"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788EA" w14:textId="77777777" w:rsidR="005663CB" w:rsidRDefault="005663CB" w:rsidP="005663CB">
      <w:pPr>
        <w:autoSpaceDE w:val="0"/>
        <w:autoSpaceDN w:val="0"/>
        <w:adjustRightInd w:val="0"/>
        <w:rPr>
          <w:b/>
          <w:sz w:val="16"/>
          <w:szCs w:val="20"/>
        </w:rPr>
      </w:pPr>
      <w:r>
        <w:rPr>
          <w:b/>
          <w:sz w:val="16"/>
          <w:szCs w:val="20"/>
        </w:rPr>
        <w:tab/>
        <w:t>&lt;/Header&gt;</w:t>
      </w:r>
    </w:p>
    <w:p w14:paraId="327C3267" w14:textId="77777777" w:rsidR="005663CB" w:rsidRDefault="005663CB" w:rsidP="005663CB">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61A67880"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4A69B398"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41BBA0A"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6BCFA15" w14:textId="77777777" w:rsidR="005663CB" w:rsidRPr="00F724DF" w:rsidRDefault="005663CB" w:rsidP="005663C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D2D96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5EB6C8E"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13B07482"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372486F"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PermitTypeCode</w:t>
      </w:r>
      <w:proofErr w:type="spellEnd"/>
      <w:r>
        <w:rPr>
          <w:b/>
          <w:sz w:val="16"/>
          <w:szCs w:val="20"/>
        </w:rPr>
        <w:t>&gt;N</w:t>
      </w:r>
      <w:r w:rsidR="00E64F22">
        <w:rPr>
          <w:b/>
          <w:sz w:val="16"/>
          <w:szCs w:val="20"/>
        </w:rPr>
        <w:t>G</w:t>
      </w:r>
      <w:r>
        <w:rPr>
          <w:b/>
          <w:sz w:val="16"/>
          <w:szCs w:val="20"/>
        </w:rPr>
        <w:t>P&lt;/</w:t>
      </w:r>
      <w:proofErr w:type="spellStart"/>
      <w:r>
        <w:rPr>
          <w:b/>
          <w:sz w:val="16"/>
          <w:szCs w:val="20"/>
        </w:rPr>
        <w:t>PermitTypeCode</w:t>
      </w:r>
      <w:proofErr w:type="spellEnd"/>
      <w:r>
        <w:rPr>
          <w:b/>
          <w:sz w:val="16"/>
          <w:szCs w:val="20"/>
        </w:rPr>
        <w:t>&gt;</w:t>
      </w:r>
    </w:p>
    <w:p w14:paraId="0251C6C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AgencyTypeCode</w:t>
      </w:r>
      <w:proofErr w:type="spellEnd"/>
      <w:r w:rsidR="00C965D3">
        <w:rPr>
          <w:b/>
          <w:sz w:val="16"/>
          <w:szCs w:val="20"/>
        </w:rPr>
        <w:t>&gt;ST6&lt;/</w:t>
      </w:r>
      <w:proofErr w:type="spellStart"/>
      <w:r w:rsidR="00C965D3">
        <w:rPr>
          <w:b/>
          <w:sz w:val="16"/>
          <w:szCs w:val="20"/>
        </w:rPr>
        <w:t>AgencyTypeCode</w:t>
      </w:r>
      <w:proofErr w:type="spellEnd"/>
      <w:r w:rsidR="00C965D3">
        <w:rPr>
          <w:b/>
          <w:sz w:val="16"/>
          <w:szCs w:val="20"/>
        </w:rPr>
        <w:t>&gt;</w:t>
      </w:r>
    </w:p>
    <w:p w14:paraId="1643B54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PermitIssueDate</w:t>
      </w:r>
      <w:proofErr w:type="spellEnd"/>
      <w:r w:rsidR="00C965D3">
        <w:rPr>
          <w:sz w:val="16"/>
          <w:szCs w:val="20"/>
        </w:rPr>
        <w:t>&gt;2006-01-01&lt;/</w:t>
      </w:r>
      <w:proofErr w:type="spellStart"/>
      <w:r w:rsidR="00C965D3">
        <w:rPr>
          <w:sz w:val="16"/>
          <w:szCs w:val="20"/>
        </w:rPr>
        <w:t>PermitIssueDate</w:t>
      </w:r>
      <w:proofErr w:type="spellEnd"/>
      <w:r w:rsidR="00C965D3">
        <w:rPr>
          <w:sz w:val="16"/>
          <w:szCs w:val="20"/>
        </w:rPr>
        <w:t>&gt;</w:t>
      </w:r>
    </w:p>
    <w:p w14:paraId="3E8D6D3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PermitEffectiveDate</w:t>
      </w:r>
      <w:proofErr w:type="spellEnd"/>
      <w:r w:rsidR="00C965D3">
        <w:rPr>
          <w:sz w:val="16"/>
          <w:szCs w:val="20"/>
        </w:rPr>
        <w:t>&gt;2006-01-01&lt;/</w:t>
      </w:r>
      <w:proofErr w:type="spellStart"/>
      <w:r w:rsidR="00C965D3">
        <w:rPr>
          <w:sz w:val="16"/>
          <w:szCs w:val="20"/>
        </w:rPr>
        <w:t>PermitEffectiveDate</w:t>
      </w:r>
      <w:proofErr w:type="spellEnd"/>
      <w:r w:rsidR="00C965D3">
        <w:rPr>
          <w:sz w:val="16"/>
          <w:szCs w:val="20"/>
        </w:rPr>
        <w:t>&gt;</w:t>
      </w:r>
    </w:p>
    <w:p w14:paraId="52A37EF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PermitExpirationDate</w:t>
      </w:r>
      <w:proofErr w:type="spellEnd"/>
      <w:r>
        <w:rPr>
          <w:sz w:val="16"/>
          <w:szCs w:val="20"/>
        </w:rPr>
        <w:t>&gt;2005-12-31&lt;/</w:t>
      </w:r>
      <w:proofErr w:type="spellStart"/>
      <w:r>
        <w:rPr>
          <w:sz w:val="16"/>
          <w:szCs w:val="20"/>
        </w:rPr>
        <w:t>PermitExpirationDate</w:t>
      </w:r>
      <w:proofErr w:type="spellEnd"/>
      <w:r>
        <w:rPr>
          <w:sz w:val="16"/>
          <w:szCs w:val="20"/>
        </w:rPr>
        <w:t>&gt;</w:t>
      </w:r>
    </w:p>
    <w:p w14:paraId="654BAFF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23AA5A7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BacklogReasonText</w:t>
      </w:r>
      <w:proofErr w:type="spellEnd"/>
      <w:r>
        <w:rPr>
          <w:sz w:val="16"/>
          <w:szCs w:val="20"/>
        </w:rPr>
        <w:t>&gt;Awaiting WLA&lt;/</w:t>
      </w:r>
      <w:proofErr w:type="spellStart"/>
      <w:r>
        <w:rPr>
          <w:sz w:val="16"/>
          <w:szCs w:val="20"/>
        </w:rPr>
        <w:t>BacklogReasonText</w:t>
      </w:r>
      <w:proofErr w:type="spellEnd"/>
      <w:r>
        <w:rPr>
          <w:sz w:val="16"/>
          <w:szCs w:val="20"/>
        </w:rPr>
        <w:t>&gt;</w:t>
      </w:r>
    </w:p>
    <w:p w14:paraId="595D68D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PermitIssuingOrganizationTypeName</w:t>
      </w:r>
      <w:proofErr w:type="spellEnd"/>
      <w:r>
        <w:rPr>
          <w:sz w:val="16"/>
          <w:szCs w:val="20"/>
        </w:rPr>
        <w:t>&gt;State Environmental Organization&lt;/</w:t>
      </w:r>
      <w:proofErr w:type="spellStart"/>
      <w:r>
        <w:rPr>
          <w:sz w:val="16"/>
          <w:szCs w:val="20"/>
        </w:rPr>
        <w:t>PermitIssuingOrganizationTypeName</w:t>
      </w:r>
      <w:proofErr w:type="spellEnd"/>
      <w:r>
        <w:rPr>
          <w:sz w:val="16"/>
          <w:szCs w:val="20"/>
        </w:rPr>
        <w:t>&gt;</w:t>
      </w:r>
    </w:p>
    <w:p w14:paraId="6F8CB3C2"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03D912A4"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OtherPermitIdentifier</w:t>
      </w:r>
      <w:proofErr w:type="spellEnd"/>
      <w:r>
        <w:rPr>
          <w:color w:val="0000FF"/>
          <w:sz w:val="16"/>
          <w:szCs w:val="20"/>
        </w:rPr>
        <w:t>&gt;UU0001378&lt;/</w:t>
      </w:r>
      <w:proofErr w:type="spellStart"/>
      <w:r>
        <w:rPr>
          <w:color w:val="0000FF"/>
          <w:sz w:val="16"/>
          <w:szCs w:val="20"/>
        </w:rPr>
        <w:t>OtherPermitIdentifier</w:t>
      </w:r>
      <w:proofErr w:type="spellEnd"/>
      <w:r>
        <w:rPr>
          <w:color w:val="0000FF"/>
          <w:sz w:val="16"/>
          <w:szCs w:val="20"/>
        </w:rPr>
        <w:t>&gt;</w:t>
      </w:r>
    </w:p>
    <w:p w14:paraId="39ACC61D"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OtherOrganizationName</w:t>
      </w:r>
      <w:proofErr w:type="spellEnd"/>
      <w:r>
        <w:rPr>
          <w:sz w:val="16"/>
          <w:szCs w:val="20"/>
        </w:rPr>
        <w:t>&gt;Department of Health&lt;/</w:t>
      </w:r>
      <w:proofErr w:type="spellStart"/>
      <w:r>
        <w:rPr>
          <w:sz w:val="16"/>
          <w:szCs w:val="20"/>
        </w:rPr>
        <w:t>OtherOrganizationName</w:t>
      </w:r>
      <w:proofErr w:type="spellEnd"/>
      <w:r>
        <w:rPr>
          <w:sz w:val="16"/>
          <w:szCs w:val="20"/>
        </w:rPr>
        <w:t>&gt;</w:t>
      </w:r>
    </w:p>
    <w:p w14:paraId="34392AA4"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OtherPermitIdentifierContextName</w:t>
      </w:r>
      <w:proofErr w:type="spellEnd"/>
      <w:r>
        <w:rPr>
          <w:sz w:val="16"/>
          <w:szCs w:val="20"/>
        </w:rPr>
        <w:t>&gt;Well permit&lt;/</w:t>
      </w:r>
      <w:proofErr w:type="spellStart"/>
      <w:r>
        <w:rPr>
          <w:sz w:val="16"/>
          <w:szCs w:val="20"/>
        </w:rPr>
        <w:t>OtherPermitIdentifierContextName</w:t>
      </w:r>
      <w:proofErr w:type="spellEnd"/>
      <w:r>
        <w:rPr>
          <w:sz w:val="16"/>
          <w:szCs w:val="20"/>
        </w:rPr>
        <w:t>&gt;</w:t>
      </w:r>
    </w:p>
    <w:p w14:paraId="1025A2D5"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0EE48346"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6F8CC940"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&lt;AssociatedPermitIdentifier&gt;ZZ1005932&lt;/AssociatedPermitIdentifier&gt;</w:t>
      </w:r>
    </w:p>
    <w:p w14:paraId="07119EA1"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AssociatedPermitReasonCode</w:t>
      </w:r>
      <w:proofErr w:type="spellEnd"/>
      <w:r>
        <w:rPr>
          <w:color w:val="0000FF"/>
          <w:sz w:val="16"/>
          <w:szCs w:val="20"/>
        </w:rPr>
        <w:t>&gt;SGP&lt;/</w:t>
      </w:r>
      <w:proofErr w:type="spellStart"/>
      <w:r>
        <w:rPr>
          <w:color w:val="0000FF"/>
          <w:sz w:val="16"/>
          <w:szCs w:val="20"/>
        </w:rPr>
        <w:t>AssociatedPermitReasonCode</w:t>
      </w:r>
      <w:proofErr w:type="spellEnd"/>
      <w:r>
        <w:rPr>
          <w:color w:val="0000FF"/>
          <w:sz w:val="16"/>
          <w:szCs w:val="20"/>
        </w:rPr>
        <w:t>&gt;</w:t>
      </w:r>
    </w:p>
    <w:p w14:paraId="49FF3C10"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5FB006C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PermitAppealedIndicator</w:t>
      </w:r>
      <w:proofErr w:type="spellEnd"/>
      <w:r>
        <w:rPr>
          <w:sz w:val="16"/>
          <w:szCs w:val="20"/>
        </w:rPr>
        <w:t>&gt;Y&lt;/</w:t>
      </w:r>
      <w:proofErr w:type="spellStart"/>
      <w:r>
        <w:rPr>
          <w:sz w:val="16"/>
          <w:szCs w:val="20"/>
        </w:rPr>
        <w:t>PermitAppealedIndicator</w:t>
      </w:r>
      <w:proofErr w:type="spellEnd"/>
      <w:r>
        <w:rPr>
          <w:sz w:val="16"/>
          <w:szCs w:val="20"/>
        </w:rPr>
        <w:t>&gt;</w:t>
      </w:r>
    </w:p>
    <w:p w14:paraId="7F00FFBE"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SICCodeDetails</w:t>
      </w:r>
      <w:proofErr w:type="spellEnd"/>
      <w:r>
        <w:rPr>
          <w:color w:val="008000"/>
          <w:sz w:val="16"/>
          <w:szCs w:val="20"/>
        </w:rPr>
        <w:t>&gt;</w:t>
      </w:r>
    </w:p>
    <w:p w14:paraId="64601B1A" w14:textId="77777777" w:rsidR="005663CB" w:rsidRPr="00E56E72" w:rsidRDefault="005663CB" w:rsidP="005663CB">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55FC90AE" w14:textId="77777777" w:rsidR="005663CB" w:rsidRPr="00E56E72" w:rsidRDefault="005663CB" w:rsidP="005663CB">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5547540D" w14:textId="77777777" w:rsidR="005663CB" w:rsidRDefault="005663CB" w:rsidP="005663CB">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SICCodeDetails</w:t>
      </w:r>
      <w:proofErr w:type="spellEnd"/>
      <w:r>
        <w:rPr>
          <w:color w:val="008000"/>
          <w:sz w:val="16"/>
          <w:szCs w:val="20"/>
        </w:rPr>
        <w:t>&gt;</w:t>
      </w:r>
    </w:p>
    <w:p w14:paraId="2C7065B1"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6EFA1183" w14:textId="77777777" w:rsidR="005663CB" w:rsidRDefault="005663CB" w:rsidP="005663CB">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0A7EC31B"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NAICSPrimaryIndicatorCode</w:t>
      </w:r>
      <w:proofErr w:type="spellEnd"/>
      <w:r>
        <w:rPr>
          <w:color w:val="0000FF"/>
          <w:sz w:val="16"/>
          <w:szCs w:val="20"/>
        </w:rPr>
        <w:t>&gt;Y&lt;/</w:t>
      </w:r>
      <w:proofErr w:type="spellStart"/>
      <w:r>
        <w:rPr>
          <w:color w:val="0000FF"/>
          <w:sz w:val="16"/>
          <w:szCs w:val="20"/>
        </w:rPr>
        <w:t>NAICSPrimaryIndicatorCode</w:t>
      </w:r>
      <w:proofErr w:type="spellEnd"/>
      <w:r>
        <w:rPr>
          <w:color w:val="0000FF"/>
          <w:sz w:val="16"/>
          <w:szCs w:val="20"/>
        </w:rPr>
        <w:t>&gt;</w:t>
      </w:r>
    </w:p>
    <w:p w14:paraId="3C0FA7AB"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3FA02230"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7D4C67D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7737E211"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35E88CE7"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357254F5"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7E320913"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&gt;Permittee has no history of violations.&lt;/</w:t>
      </w:r>
      <w:proofErr w:type="spellStart"/>
      <w:r>
        <w:rPr>
          <w:sz w:val="16"/>
          <w:szCs w:val="20"/>
        </w:rPr>
        <w:t>PermitCommentsText</w:t>
      </w:r>
      <w:proofErr w:type="spellEnd"/>
      <w:r>
        <w:rPr>
          <w:sz w:val="16"/>
          <w:szCs w:val="20"/>
        </w:rPr>
        <w:t>&gt;</w:t>
      </w:r>
    </w:p>
    <w:p w14:paraId="22B9E0E0" w14:textId="77777777" w:rsidR="00625FD6" w:rsidRPr="00404C5E" w:rsidRDefault="00625FD6" w:rsidP="00625FD6">
      <w:pPr>
        <w:autoSpaceDE w:val="0"/>
        <w:autoSpaceDN w:val="0"/>
        <w:adjustRightInd w:val="0"/>
        <w:ind w:left="2880"/>
        <w:rPr>
          <w:color w:val="008100"/>
          <w:sz w:val="16"/>
          <w:szCs w:val="16"/>
          <w:highlight w:val="yellow"/>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4FF4A36D" w14:textId="77777777" w:rsidR="00625FD6" w:rsidRPr="00404C5E" w:rsidRDefault="00625FD6" w:rsidP="00625FD6">
      <w:pPr>
        <w:autoSpaceDE w:val="0"/>
        <w:autoSpaceDN w:val="0"/>
        <w:adjustRightInd w:val="0"/>
        <w:ind w:left="2880"/>
        <w:rPr>
          <w:color w:val="0000FF"/>
          <w:sz w:val="16"/>
          <w:szCs w:val="16"/>
          <w:highlight w:val="yellow"/>
        </w:rPr>
      </w:pPr>
      <w:r w:rsidRPr="00404C5E">
        <w:rPr>
          <w:color w:val="000000"/>
          <w:sz w:val="16"/>
          <w:szCs w:val="16"/>
          <w:highlight w:val="yellow"/>
        </w:rPr>
        <w:t xml:space="preserve">      </w:t>
      </w:r>
      <w:r w:rsidRPr="00404C5E">
        <w:rPr>
          <w:color w:val="0000FF"/>
          <w:sz w:val="16"/>
          <w:szCs w:val="16"/>
          <w:highlight w:val="yellow"/>
        </w:rPr>
        <w:t>&lt;ResidualDesignationDeterminationCode&gt;OTH&lt;/ResidualDesignationDeterminationCode&gt;</w:t>
      </w:r>
    </w:p>
    <w:p w14:paraId="772E7352" w14:textId="77777777" w:rsidR="00625FD6" w:rsidRPr="00404C5E" w:rsidRDefault="00625FD6" w:rsidP="00625FD6">
      <w:pPr>
        <w:autoSpaceDE w:val="0"/>
        <w:autoSpaceDN w:val="0"/>
        <w:adjustRightInd w:val="0"/>
        <w:ind w:left="2880"/>
        <w:rPr>
          <w:color w:val="000000"/>
          <w:sz w:val="16"/>
          <w:szCs w:val="16"/>
          <w:highlight w:val="yellow"/>
        </w:rPr>
      </w:pPr>
      <w:r w:rsidRPr="00404C5E">
        <w:rPr>
          <w:color w:val="000000"/>
          <w:sz w:val="16"/>
          <w:szCs w:val="16"/>
          <w:highlight w:val="yellow"/>
        </w:rPr>
        <w:t xml:space="preserve">      &lt;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&gt;This is the other reason text.&lt;/</w:t>
      </w:r>
      <w:proofErr w:type="spellStart"/>
      <w:r w:rsidRPr="00404C5E">
        <w:rPr>
          <w:color w:val="000000"/>
          <w:sz w:val="16"/>
          <w:szCs w:val="16"/>
          <w:highlight w:val="yellow"/>
        </w:rPr>
        <w:t>ResidualDesignationDeterminationOtherText</w:t>
      </w:r>
      <w:proofErr w:type="spellEnd"/>
      <w:r w:rsidRPr="00404C5E">
        <w:rPr>
          <w:color w:val="000000"/>
          <w:sz w:val="16"/>
          <w:szCs w:val="16"/>
          <w:highlight w:val="yellow"/>
        </w:rPr>
        <w:t>&gt;</w:t>
      </w:r>
    </w:p>
    <w:p w14:paraId="4C0B121D" w14:textId="77777777" w:rsidR="00625FD6" w:rsidRPr="00625FD6" w:rsidRDefault="00625FD6" w:rsidP="00625FD6">
      <w:pPr>
        <w:autoSpaceDE w:val="0"/>
        <w:autoSpaceDN w:val="0"/>
        <w:adjustRightInd w:val="0"/>
        <w:ind w:left="2880"/>
        <w:rPr>
          <w:color w:val="008100"/>
          <w:sz w:val="16"/>
          <w:szCs w:val="16"/>
        </w:rPr>
      </w:pPr>
      <w:r w:rsidRPr="00404C5E">
        <w:rPr>
          <w:color w:val="008100"/>
          <w:sz w:val="16"/>
          <w:szCs w:val="16"/>
          <w:highlight w:val="yellow"/>
        </w:rPr>
        <w:t>&lt;/</w:t>
      </w:r>
      <w:proofErr w:type="spellStart"/>
      <w:r w:rsidRPr="00404C5E">
        <w:rPr>
          <w:color w:val="008100"/>
          <w:sz w:val="16"/>
          <w:szCs w:val="16"/>
          <w:highlight w:val="yellow"/>
        </w:rPr>
        <w:t>ResidualDesignationDetermination</w:t>
      </w:r>
      <w:proofErr w:type="spellEnd"/>
      <w:r w:rsidRPr="00404C5E">
        <w:rPr>
          <w:color w:val="008100"/>
          <w:sz w:val="16"/>
          <w:szCs w:val="16"/>
          <w:highlight w:val="yellow"/>
        </w:rPr>
        <w:t>&gt;</w:t>
      </w:r>
    </w:p>
    <w:p w14:paraId="60932871" w14:textId="6F0A8762"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088371B6" w14:textId="77777777" w:rsidR="005663CB" w:rsidRPr="00AB7F1C" w:rsidRDefault="005663CB" w:rsidP="005663CB">
      <w:pPr>
        <w:autoSpaceDE w:val="0"/>
        <w:autoSpaceDN w:val="0"/>
        <w:adjustRightInd w:val="0"/>
        <w:rPr>
          <w:b/>
          <w:bCs/>
          <w:color w:val="339966"/>
          <w:sz w:val="16"/>
          <w:szCs w:val="20"/>
        </w:rPr>
      </w:pP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t>&lt;Contact&gt;</w:t>
      </w:r>
    </w:p>
    <w:p w14:paraId="35AE13DB"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w:t>
      </w:r>
      <w:proofErr w:type="spellStart"/>
      <w:r w:rsidRPr="004815FD">
        <w:rPr>
          <w:bCs/>
          <w:color w:val="0000FF"/>
          <w:sz w:val="16"/>
          <w:szCs w:val="20"/>
        </w:rPr>
        <w:t>AffiliationTypeText</w:t>
      </w:r>
      <w:proofErr w:type="spellEnd"/>
      <w:r w:rsidRPr="004815FD">
        <w:rPr>
          <w:bCs/>
          <w:color w:val="0000FF"/>
          <w:sz w:val="16"/>
          <w:szCs w:val="20"/>
        </w:rPr>
        <w:t>&gt;P</w:t>
      </w:r>
      <w:r w:rsidR="00E64F22">
        <w:rPr>
          <w:bCs/>
          <w:color w:val="0000FF"/>
          <w:sz w:val="16"/>
          <w:szCs w:val="20"/>
        </w:rPr>
        <w:t>MA</w:t>
      </w:r>
      <w:r w:rsidRPr="004815FD">
        <w:rPr>
          <w:bCs/>
          <w:color w:val="0000FF"/>
          <w:sz w:val="16"/>
          <w:szCs w:val="20"/>
        </w:rPr>
        <w:t>&lt;/</w:t>
      </w:r>
      <w:proofErr w:type="spellStart"/>
      <w:r w:rsidRPr="004815FD">
        <w:rPr>
          <w:bCs/>
          <w:color w:val="0000FF"/>
          <w:sz w:val="16"/>
          <w:szCs w:val="20"/>
        </w:rPr>
        <w:t>AffiliationTypeText</w:t>
      </w:r>
      <w:proofErr w:type="spellEnd"/>
      <w:r w:rsidRPr="004815FD">
        <w:rPr>
          <w:bCs/>
          <w:color w:val="0000FF"/>
          <w:sz w:val="16"/>
          <w:szCs w:val="20"/>
        </w:rPr>
        <w:t>&gt;</w:t>
      </w:r>
    </w:p>
    <w:p w14:paraId="723C8FFF"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&lt;FirstName&gt;John&lt;/FirstName&gt;</w:t>
      </w:r>
    </w:p>
    <w:p w14:paraId="186D28D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EC5909C"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&lt;LastName&gt;Doe&lt;/LastName&gt;</w:t>
      </w:r>
    </w:p>
    <w:p w14:paraId="6C4980D8"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w:t>
      </w:r>
      <w:proofErr w:type="spellStart"/>
      <w:r w:rsidRPr="004815FD">
        <w:rPr>
          <w:bCs/>
          <w:color w:val="0000FF"/>
          <w:sz w:val="16"/>
          <w:szCs w:val="20"/>
        </w:rPr>
        <w:t>IndividualTitleText</w:t>
      </w:r>
      <w:proofErr w:type="spellEnd"/>
      <w:r w:rsidRPr="004815FD">
        <w:rPr>
          <w:bCs/>
          <w:color w:val="0000FF"/>
          <w:sz w:val="16"/>
          <w:szCs w:val="20"/>
        </w:rPr>
        <w:t>&gt;Chief Executive Officer&lt;/</w:t>
      </w:r>
      <w:proofErr w:type="spellStart"/>
      <w:r w:rsidRPr="004815FD">
        <w:rPr>
          <w:bCs/>
          <w:color w:val="0000FF"/>
          <w:sz w:val="16"/>
          <w:szCs w:val="20"/>
        </w:rPr>
        <w:t>IndividualTitleText</w:t>
      </w:r>
      <w:proofErr w:type="spellEnd"/>
      <w:r w:rsidRPr="004815FD">
        <w:rPr>
          <w:bCs/>
          <w:color w:val="0000FF"/>
          <w:sz w:val="16"/>
          <w:szCs w:val="20"/>
        </w:rPr>
        <w:t>&gt;</w:t>
      </w:r>
    </w:p>
    <w:p w14:paraId="5AE0C5F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C16A8E8" w14:textId="77777777" w:rsidR="005663CB" w:rsidRPr="00E56E72" w:rsidRDefault="005663CB" w:rsidP="005663C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5ABDE0" w14:textId="77777777" w:rsidR="005663CB" w:rsidRPr="00E56E72" w:rsidRDefault="005663CB" w:rsidP="005663C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032FBF1" w14:textId="77777777" w:rsidR="005663CB" w:rsidRDefault="005663CB" w:rsidP="005663CB">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EF7FD8F"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AC7027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FB716F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DF95D0C"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273623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F8C7F9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C06F3E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1C7EC64" w14:textId="77777777" w:rsidR="005663CB" w:rsidRPr="00AB7F1C" w:rsidRDefault="005663CB" w:rsidP="005663CB">
      <w:pPr>
        <w:autoSpaceDE w:val="0"/>
        <w:autoSpaceDN w:val="0"/>
        <w:adjustRightInd w:val="0"/>
        <w:rPr>
          <w:b/>
          <w:color w:val="339966"/>
          <w:sz w:val="16"/>
          <w:szCs w:val="20"/>
        </w:rPr>
      </w:pP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t>&lt;/Contact&gt;</w:t>
      </w:r>
    </w:p>
    <w:p w14:paraId="3DC47B64"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35BE749C" w14:textId="77777777" w:rsidR="005663CB" w:rsidRPr="00B56393" w:rsidRDefault="005663CB" w:rsidP="005663CB">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668C50DF" w14:textId="77777777" w:rsidR="005663CB" w:rsidRDefault="005663CB" w:rsidP="005663CB">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proofErr w:type="spellStart"/>
      <w:r>
        <w:rPr>
          <w:sz w:val="16"/>
          <w:szCs w:val="20"/>
        </w:rPr>
        <w:t>PermitName</w:t>
      </w:r>
      <w:proofErr w:type="spellEnd"/>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proofErr w:type="spellStart"/>
      <w:r>
        <w:rPr>
          <w:sz w:val="16"/>
          <w:szCs w:val="20"/>
        </w:rPr>
        <w:t>PermitName</w:t>
      </w:r>
      <w:proofErr w:type="spellEnd"/>
      <w:r w:rsidRPr="004B0576">
        <w:rPr>
          <w:sz w:val="16"/>
          <w:szCs w:val="20"/>
        </w:rPr>
        <w:t>&gt;</w:t>
      </w:r>
    </w:p>
    <w:p w14:paraId="300770CD" w14:textId="77777777" w:rsidR="005663CB" w:rsidRPr="00E8794A" w:rsidRDefault="005663CB" w:rsidP="005663CB">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w:t>
      </w:r>
      <w:proofErr w:type="spellStart"/>
      <w:r w:rsidRPr="00E8794A">
        <w:rPr>
          <w:color w:val="008000"/>
          <w:sz w:val="16"/>
          <w:szCs w:val="20"/>
        </w:rPr>
        <w:t>PermitComponentTypeCode</w:t>
      </w:r>
      <w:proofErr w:type="spellEnd"/>
      <w:r w:rsidRPr="00E8794A">
        <w:rPr>
          <w:color w:val="008000"/>
          <w:sz w:val="16"/>
          <w:szCs w:val="20"/>
        </w:rPr>
        <w:t>&gt;</w:t>
      </w:r>
      <w:r w:rsidR="00E64F22">
        <w:rPr>
          <w:color w:val="008000"/>
          <w:sz w:val="16"/>
          <w:szCs w:val="20"/>
        </w:rPr>
        <w:t>BIO</w:t>
      </w:r>
      <w:r w:rsidRPr="00E8794A">
        <w:rPr>
          <w:color w:val="008000"/>
          <w:sz w:val="16"/>
          <w:szCs w:val="20"/>
        </w:rPr>
        <w:t>&lt;/</w:t>
      </w:r>
      <w:proofErr w:type="spellStart"/>
      <w:r w:rsidRPr="00E8794A">
        <w:rPr>
          <w:color w:val="008000"/>
          <w:sz w:val="16"/>
          <w:szCs w:val="20"/>
        </w:rPr>
        <w:t>PermitComponentTypeCode</w:t>
      </w:r>
      <w:proofErr w:type="spellEnd"/>
      <w:r w:rsidRPr="00E8794A">
        <w:rPr>
          <w:color w:val="008000"/>
          <w:sz w:val="16"/>
          <w:szCs w:val="20"/>
        </w:rPr>
        <w:t>&gt;</w:t>
      </w:r>
    </w:p>
    <w:p w14:paraId="287F30A1"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32796742"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767B0F7D" w14:textId="77777777" w:rsidR="005663CB" w:rsidRDefault="005663CB" w:rsidP="005663CB">
      <w:pPr>
        <w:autoSpaceDE w:val="0"/>
        <w:autoSpaceDN w:val="0"/>
        <w:adjustRightInd w:val="0"/>
        <w:rPr>
          <w:b/>
          <w:sz w:val="16"/>
          <w:szCs w:val="20"/>
        </w:rPr>
      </w:pPr>
      <w:r>
        <w:rPr>
          <w:b/>
          <w:sz w:val="16"/>
          <w:szCs w:val="20"/>
        </w:rPr>
        <w:tab/>
        <w:t>&lt;/Payload&gt;</w:t>
      </w:r>
    </w:p>
    <w:p w14:paraId="6A0E174F" w14:textId="77777777" w:rsidR="005663CB" w:rsidRDefault="005663CB" w:rsidP="005663CB">
      <w:pPr>
        <w:autoSpaceDE w:val="0"/>
        <w:autoSpaceDN w:val="0"/>
        <w:adjustRightInd w:val="0"/>
        <w:rPr>
          <w:b/>
          <w:sz w:val="16"/>
          <w:szCs w:val="20"/>
        </w:rPr>
      </w:pPr>
      <w:r>
        <w:rPr>
          <w:b/>
          <w:sz w:val="16"/>
          <w:szCs w:val="20"/>
        </w:rPr>
        <w:t>&lt;/Document&gt;</w:t>
      </w:r>
    </w:p>
    <w:p w14:paraId="39A116EE" w14:textId="77777777" w:rsidR="00EA4942" w:rsidRDefault="00EA4942" w:rsidP="005663CB">
      <w:pPr>
        <w:autoSpaceDE w:val="0"/>
        <w:autoSpaceDN w:val="0"/>
        <w:adjustRightInd w:val="0"/>
        <w:rPr>
          <w:b/>
          <w:sz w:val="16"/>
          <w:szCs w:val="20"/>
        </w:rPr>
      </w:pPr>
    </w:p>
    <w:p w14:paraId="73F96B25" w14:textId="77777777" w:rsidR="00EA4942" w:rsidRDefault="00EA4942" w:rsidP="005663CB">
      <w:pPr>
        <w:autoSpaceDE w:val="0"/>
        <w:autoSpaceDN w:val="0"/>
        <w:adjustRightInd w:val="0"/>
        <w:rPr>
          <w:b/>
          <w:sz w:val="16"/>
          <w:szCs w:val="20"/>
        </w:rPr>
      </w:pPr>
    </w:p>
    <w:p w14:paraId="63026980" w14:textId="77777777" w:rsidR="00440390" w:rsidRDefault="00440390">
      <w:pPr>
        <w:rPr>
          <w:rFonts w:ascii="Arial" w:hAnsi="Arial" w:cs="Arial"/>
          <w:b/>
          <w:bCs/>
          <w:i/>
          <w:iCs/>
          <w:sz w:val="20"/>
          <w:szCs w:val="20"/>
        </w:rPr>
      </w:pPr>
      <w:r>
        <w:br w:type="page"/>
      </w:r>
    </w:p>
    <w:p w14:paraId="42905D9B" w14:textId="1BA34E60" w:rsidR="00EA4942" w:rsidRDefault="00EA4942" w:rsidP="00EA4942">
      <w:pPr>
        <w:pStyle w:val="Heading2"/>
      </w:pPr>
      <w:bookmarkStart w:id="209" w:name="_Toc206756168"/>
      <w:r>
        <w:lastRenderedPageBreak/>
        <w:t xml:space="preserve">Deleting a Master General Permit </w:t>
      </w:r>
      <w:r w:rsidR="00C80CBD">
        <w:t>from</w:t>
      </w:r>
      <w:r>
        <w:t xml:space="preserve"> ICIS</w:t>
      </w:r>
      <w:bookmarkEnd w:id="209"/>
    </w:p>
    <w:p w14:paraId="3763E431" w14:textId="77777777" w:rsidR="00EA4942" w:rsidRDefault="00EA4942" w:rsidP="00EA4942">
      <w:pPr>
        <w:autoSpaceDE w:val="0"/>
        <w:autoSpaceDN w:val="0"/>
        <w:adjustRightInd w:val="0"/>
        <w:rPr>
          <w:sz w:val="16"/>
          <w:szCs w:val="20"/>
        </w:rPr>
      </w:pPr>
    </w:p>
    <w:p w14:paraId="1E803011" w14:textId="36C0C070" w:rsidR="00440390" w:rsidRDefault="00440390" w:rsidP="005D7464">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E360053" w14:textId="5F782068" w:rsidR="005D7464" w:rsidRDefault="005D7464" w:rsidP="005D746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6982A65" w14:textId="31E00315" w:rsidR="005D7464" w:rsidRDefault="005D7464" w:rsidP="005D7464">
      <w:pPr>
        <w:pStyle w:val="BodyText"/>
        <w:numPr>
          <w:ilvl w:val="0"/>
          <w:numId w:val="3"/>
        </w:numPr>
        <w:rPr>
          <w:sz w:val="20"/>
        </w:rPr>
      </w:pPr>
      <w:r>
        <w:rPr>
          <w:sz w:val="20"/>
        </w:rPr>
        <w:t xml:space="preserve">The Master General Permit Data parent tag should be repeated for each record to be added, changed, replaced or deleted.  </w:t>
      </w:r>
    </w:p>
    <w:p w14:paraId="169F0F7A" w14:textId="77777777" w:rsidR="005D7464" w:rsidRPr="00725CCC" w:rsidRDefault="005D7464" w:rsidP="005D7464">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Pr>
          <w:sz w:val="20"/>
          <w:szCs w:val="20"/>
        </w:rPr>
        <w:t>The &lt;</w:t>
      </w:r>
      <w:proofErr w:type="spellStart"/>
      <w:r>
        <w:rPr>
          <w:sz w:val="20"/>
          <w:szCs w:val="20"/>
        </w:rPr>
        <w:t>TransactionType</w:t>
      </w:r>
      <w:proofErr w:type="spellEnd"/>
      <w:r>
        <w:rPr>
          <w:sz w:val="20"/>
          <w:szCs w:val="20"/>
        </w:rPr>
        <w:t>&gt;D</w:t>
      </w:r>
      <w:r w:rsidRPr="00725CCC">
        <w:rPr>
          <w:sz w:val="20"/>
          <w:szCs w:val="20"/>
        </w:rPr>
        <w:t>&lt;/</w:t>
      </w:r>
      <w:proofErr w:type="spellStart"/>
      <w:r w:rsidRPr="00725CCC">
        <w:rPr>
          <w:sz w:val="20"/>
          <w:szCs w:val="20"/>
        </w:rPr>
        <w:t>TransactionType</w:t>
      </w:r>
      <w:proofErr w:type="spellEnd"/>
      <w:r w:rsidRPr="00725CCC">
        <w:rPr>
          <w:sz w:val="20"/>
          <w:szCs w:val="20"/>
        </w:rPr>
        <w:t>&gt; will delete this record</w:t>
      </w:r>
      <w:r>
        <w:rPr>
          <w:sz w:val="20"/>
          <w:szCs w:val="20"/>
        </w:rPr>
        <w:t xml:space="preserve"> if there are no activities associated with it</w:t>
      </w:r>
      <w:r w:rsidRPr="00725CCC">
        <w:rPr>
          <w:sz w:val="20"/>
          <w:szCs w:val="20"/>
        </w:rPr>
        <w:t xml:space="preserve">.  </w:t>
      </w:r>
    </w:p>
    <w:p w14:paraId="3CF19FF2" w14:textId="2D17609A" w:rsidR="004217C1" w:rsidRPr="00440390" w:rsidRDefault="005D7464" w:rsidP="0032416A">
      <w:pPr>
        <w:pStyle w:val="BodyText"/>
        <w:numPr>
          <w:ilvl w:val="0"/>
          <w:numId w:val="3"/>
        </w:numPr>
      </w:pPr>
      <w:r w:rsidRPr="00440390">
        <w:rPr>
          <w:sz w:val="20"/>
        </w:rPr>
        <w:t>Tags that are optional for changing or replacing a record may be present in the file but will be ignored by ICIS.</w:t>
      </w:r>
    </w:p>
    <w:p w14:paraId="14197B48" w14:textId="77777777" w:rsidR="00440390" w:rsidRDefault="00440390" w:rsidP="00440390">
      <w:pPr>
        <w:pStyle w:val="BodyText"/>
        <w:ind w:left="720"/>
      </w:pPr>
    </w:p>
    <w:p w14:paraId="1C91E16F" w14:textId="77777777" w:rsidR="00EA4942" w:rsidRDefault="00EA4942" w:rsidP="00EA4942">
      <w:pPr>
        <w:rPr>
          <w:b/>
          <w:sz w:val="16"/>
          <w:szCs w:val="20"/>
        </w:rPr>
      </w:pPr>
      <w:r>
        <w:rPr>
          <w:b/>
          <w:sz w:val="16"/>
          <w:szCs w:val="20"/>
        </w:rPr>
        <w:t>&lt;?xml version="1.0" encoding="UTF-8"?&gt;</w:t>
      </w:r>
    </w:p>
    <w:p w14:paraId="238213A0" w14:textId="7D9ED55A" w:rsidR="00EA4942" w:rsidRDefault="00EA4942" w:rsidP="00EA4942">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037B2B9" w14:textId="77777777" w:rsidR="00EA4942" w:rsidRDefault="00EA4942" w:rsidP="00EA4942">
      <w:pPr>
        <w:autoSpaceDE w:val="0"/>
        <w:autoSpaceDN w:val="0"/>
        <w:adjustRightInd w:val="0"/>
        <w:rPr>
          <w:b/>
          <w:sz w:val="16"/>
          <w:szCs w:val="20"/>
        </w:rPr>
      </w:pPr>
      <w:r>
        <w:rPr>
          <w:b/>
          <w:sz w:val="16"/>
          <w:szCs w:val="20"/>
        </w:rPr>
        <w:tab/>
        <w:t>&lt;Header&gt;</w:t>
      </w:r>
    </w:p>
    <w:p w14:paraId="03D035A2" w14:textId="77777777" w:rsidR="00EA4942" w:rsidRDefault="00EA4942" w:rsidP="00EA4942">
      <w:pPr>
        <w:autoSpaceDE w:val="0"/>
        <w:autoSpaceDN w:val="0"/>
        <w:adjustRightInd w:val="0"/>
        <w:rPr>
          <w:b/>
          <w:sz w:val="16"/>
          <w:szCs w:val="20"/>
        </w:rPr>
      </w:pPr>
      <w:r>
        <w:rPr>
          <w:b/>
          <w:sz w:val="16"/>
          <w:szCs w:val="20"/>
        </w:rPr>
        <w:tab/>
      </w:r>
      <w:r>
        <w:rPr>
          <w:b/>
          <w:sz w:val="16"/>
          <w:szCs w:val="20"/>
        </w:rPr>
        <w:tab/>
        <w:t>&lt;Id&gt;UUStaffer1&lt;/Id&gt;</w:t>
      </w:r>
    </w:p>
    <w:p w14:paraId="65A633D5"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&lt;Author&gt;Jane Doe&lt;/Author&gt;</w:t>
      </w:r>
    </w:p>
    <w:p w14:paraId="341F641F"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350C8C3"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3D32AFF7"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5C95696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6AF86F2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7CC040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48C26B10"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921057" w14:textId="77777777" w:rsidR="00EA4942" w:rsidRPr="00F132C6"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89B70B" w14:textId="77777777" w:rsidR="00EA4942"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FE7E1"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AF7623" w14:textId="77777777" w:rsidR="00EA4942" w:rsidRDefault="00EA4942" w:rsidP="00EA4942">
      <w:pPr>
        <w:autoSpaceDE w:val="0"/>
        <w:autoSpaceDN w:val="0"/>
        <w:adjustRightInd w:val="0"/>
        <w:rPr>
          <w:b/>
          <w:sz w:val="16"/>
          <w:szCs w:val="20"/>
        </w:rPr>
      </w:pPr>
      <w:r>
        <w:rPr>
          <w:b/>
          <w:sz w:val="16"/>
          <w:szCs w:val="20"/>
        </w:rPr>
        <w:tab/>
        <w:t>&lt;/Header&gt;</w:t>
      </w:r>
    </w:p>
    <w:p w14:paraId="3553D68F" w14:textId="77777777" w:rsidR="00EA4942" w:rsidRDefault="00EA4942" w:rsidP="00EA4942">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6C5B0E7A"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7C47590D"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83035F1"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5D7464">
        <w:rPr>
          <w:b/>
          <w:sz w:val="16"/>
          <w:szCs w:val="20"/>
        </w:rPr>
        <w:t>D</w:t>
      </w:r>
      <w:r>
        <w:rPr>
          <w:b/>
          <w:sz w:val="16"/>
          <w:szCs w:val="20"/>
        </w:rPr>
        <w:t>&lt;/</w:t>
      </w:r>
      <w:proofErr w:type="spellStart"/>
      <w:r>
        <w:rPr>
          <w:b/>
          <w:sz w:val="16"/>
          <w:szCs w:val="20"/>
        </w:rPr>
        <w:t>TransactionType</w:t>
      </w:r>
      <w:proofErr w:type="spellEnd"/>
      <w:r>
        <w:rPr>
          <w:b/>
          <w:sz w:val="16"/>
          <w:szCs w:val="20"/>
        </w:rPr>
        <w:t>&gt;</w:t>
      </w:r>
    </w:p>
    <w:p w14:paraId="4C923FE2" w14:textId="77777777" w:rsidR="00EA4942" w:rsidRPr="00F724DF" w:rsidRDefault="00EA4942" w:rsidP="00EA494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A99912"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2620476"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0551C9D5"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DB8B53E"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220DD339"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076CF5C8" w14:textId="77777777" w:rsidR="00EA4942" w:rsidRDefault="00EA4942" w:rsidP="00EA4942">
      <w:pPr>
        <w:autoSpaceDE w:val="0"/>
        <w:autoSpaceDN w:val="0"/>
        <w:adjustRightInd w:val="0"/>
        <w:rPr>
          <w:b/>
          <w:sz w:val="16"/>
          <w:szCs w:val="20"/>
        </w:rPr>
      </w:pPr>
      <w:r>
        <w:rPr>
          <w:b/>
          <w:sz w:val="16"/>
          <w:szCs w:val="20"/>
        </w:rPr>
        <w:tab/>
        <w:t>&lt;/Payload&gt;</w:t>
      </w:r>
    </w:p>
    <w:p w14:paraId="7A1DC119" w14:textId="77777777" w:rsidR="00EA4942" w:rsidRDefault="00EA4942" w:rsidP="00EA4942">
      <w:pPr>
        <w:autoSpaceDE w:val="0"/>
        <w:autoSpaceDN w:val="0"/>
        <w:adjustRightInd w:val="0"/>
        <w:rPr>
          <w:b/>
          <w:sz w:val="16"/>
          <w:szCs w:val="20"/>
        </w:rPr>
      </w:pPr>
      <w:r>
        <w:rPr>
          <w:b/>
          <w:sz w:val="16"/>
          <w:szCs w:val="20"/>
        </w:rPr>
        <w:t>&lt;/Document&gt;</w:t>
      </w:r>
    </w:p>
    <w:p w14:paraId="710C9B50" w14:textId="77777777" w:rsidR="00F445A8" w:rsidRDefault="00F445A8">
      <w:pPr>
        <w:rPr>
          <w:b/>
          <w:sz w:val="16"/>
          <w:szCs w:val="20"/>
        </w:rPr>
      </w:pPr>
    </w:p>
    <w:p w14:paraId="5D391374" w14:textId="77777777" w:rsidR="00F445A8" w:rsidRDefault="00F445A8">
      <w:pPr>
        <w:rPr>
          <w:b/>
          <w:sz w:val="16"/>
          <w:szCs w:val="20"/>
        </w:rPr>
      </w:pPr>
      <w:r>
        <w:rPr>
          <w:b/>
          <w:sz w:val="16"/>
          <w:szCs w:val="20"/>
        </w:rPr>
        <w:br w:type="page"/>
      </w:r>
    </w:p>
    <w:p w14:paraId="71AC3615" w14:textId="04E1BE7F" w:rsidR="00F445A8" w:rsidRPr="00513D34" w:rsidRDefault="00F445A8" w:rsidP="00F445A8">
      <w:pPr>
        <w:pStyle w:val="Heading1"/>
        <w:tabs>
          <w:tab w:val="num" w:pos="432"/>
        </w:tabs>
        <w:ind w:left="432" w:hanging="432"/>
        <w:jc w:val="center"/>
        <w:rPr>
          <w:sz w:val="24"/>
          <w:szCs w:val="24"/>
        </w:rPr>
      </w:pPr>
      <w:r>
        <w:rPr>
          <w:color w:val="FF0000"/>
        </w:rPr>
        <w:lastRenderedPageBreak/>
        <w:br w:type="page"/>
      </w:r>
      <w:bookmarkStart w:id="210" w:name="_Toc206756169"/>
      <w:r w:rsidR="00170D80">
        <w:rPr>
          <w:sz w:val="24"/>
          <w:szCs w:val="24"/>
        </w:rPr>
        <w:lastRenderedPageBreak/>
        <w:t xml:space="preserve">MS4 ANNUAL PROGRAM REPORT </w:t>
      </w:r>
      <w:r w:rsidR="00170D80" w:rsidRPr="00513D34">
        <w:rPr>
          <w:sz w:val="24"/>
          <w:szCs w:val="24"/>
        </w:rPr>
        <w:t>XML SUBMISSION EXAMPLE</w:t>
      </w:r>
      <w:r>
        <w:rPr>
          <w:sz w:val="24"/>
          <w:szCs w:val="24"/>
        </w:rPr>
        <w:t>S</w:t>
      </w:r>
      <w:bookmarkEnd w:id="210"/>
    </w:p>
    <w:p w14:paraId="48209187" w14:textId="77777777" w:rsidR="00175D41" w:rsidRDefault="00175D41" w:rsidP="00175D41">
      <w:pPr>
        <w:rPr>
          <w:color w:val="FF0000"/>
          <w:sz w:val="20"/>
          <w:szCs w:val="20"/>
        </w:rPr>
      </w:pPr>
    </w:p>
    <w:p w14:paraId="247BBCB7" w14:textId="77777777" w:rsidR="00175D41" w:rsidRDefault="00175D41" w:rsidP="00175D41">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3A0375B3" w14:textId="77777777" w:rsidR="00175D41" w:rsidRDefault="00175D41" w:rsidP="00175D41">
      <w:pPr>
        <w:rPr>
          <w:color w:val="000000" w:themeColor="text1"/>
          <w:sz w:val="20"/>
          <w:szCs w:val="20"/>
        </w:rPr>
      </w:pPr>
    </w:p>
    <w:p w14:paraId="31C716DD" w14:textId="77777777" w:rsidR="00175D41" w:rsidRPr="002E7888" w:rsidRDefault="00175D41" w:rsidP="00175D41">
      <w:pPr>
        <w:rPr>
          <w:color w:val="000000" w:themeColor="text1"/>
          <w:sz w:val="20"/>
          <w:szCs w:val="20"/>
          <w:u w:val="single"/>
        </w:rPr>
      </w:pPr>
      <w:r w:rsidRPr="002E7888">
        <w:rPr>
          <w:color w:val="000000" w:themeColor="text1"/>
          <w:sz w:val="20"/>
          <w:szCs w:val="20"/>
          <w:u w:val="single"/>
        </w:rPr>
        <w:t>Background</w:t>
      </w:r>
    </w:p>
    <w:p w14:paraId="3DC4F706" w14:textId="77777777" w:rsidR="00175D41" w:rsidRDefault="00175D41" w:rsidP="00175D41">
      <w:pPr>
        <w:rPr>
          <w:color w:val="000000" w:themeColor="text1"/>
          <w:sz w:val="20"/>
          <w:szCs w:val="20"/>
        </w:rPr>
      </w:pPr>
    </w:p>
    <w:p w14:paraId="484579BF" w14:textId="0A216EE9" w:rsidR="00175D41" w:rsidRPr="001D1562" w:rsidRDefault="00175D41" w:rsidP="00175D41">
      <w:pPr>
        <w:numPr>
          <w:ilvl w:val="0"/>
          <w:numId w:val="3"/>
        </w:numPr>
        <w:rPr>
          <w:color w:val="000000" w:themeColor="text1"/>
          <w:sz w:val="20"/>
          <w:szCs w:val="20"/>
        </w:rPr>
      </w:pPr>
      <w:r w:rsidRPr="001D1562">
        <w:rPr>
          <w:color w:val="000000" w:themeColor="text1"/>
          <w:sz w:val="20"/>
          <w:szCs w:val="20"/>
        </w:rPr>
        <w:t xml:space="preserve">EPA Regions and states use NPDES </w:t>
      </w:r>
      <w:r>
        <w:rPr>
          <w:color w:val="000000" w:themeColor="text1"/>
          <w:sz w:val="20"/>
          <w:szCs w:val="20"/>
        </w:rPr>
        <w:t xml:space="preserve">individual and </w:t>
      </w:r>
      <w:r w:rsidRPr="001D1562">
        <w:rPr>
          <w:color w:val="000000" w:themeColor="text1"/>
          <w:sz w:val="20"/>
          <w:szCs w:val="20"/>
        </w:rPr>
        <w:t>general permits to control urban stormwater. NPDES general permit</w:t>
      </w:r>
      <w:r>
        <w:rPr>
          <w:color w:val="000000" w:themeColor="text1"/>
          <w:sz w:val="20"/>
          <w:szCs w:val="20"/>
        </w:rPr>
        <w:t>s</w:t>
      </w:r>
      <w:r w:rsidRPr="001D1562">
        <w:rPr>
          <w:color w:val="000000" w:themeColor="text1"/>
          <w:sz w:val="20"/>
          <w:szCs w:val="20"/>
        </w:rPr>
        <w:t xml:space="preserve"> provide one or more permit coverages</w:t>
      </w:r>
      <w:r>
        <w:rPr>
          <w:color w:val="000000" w:themeColor="text1"/>
          <w:sz w:val="20"/>
          <w:szCs w:val="20"/>
        </w:rPr>
        <w:t xml:space="preserve"> (i.e., </w:t>
      </w:r>
      <w:r w:rsidRPr="001D1562">
        <w:rPr>
          <w:color w:val="000000" w:themeColor="text1"/>
          <w:sz w:val="20"/>
          <w:szCs w:val="20"/>
        </w:rPr>
        <w:t>a “one-to-many” relationship</w:t>
      </w:r>
      <w:r>
        <w:rPr>
          <w:color w:val="000000" w:themeColor="text1"/>
          <w:sz w:val="20"/>
          <w:szCs w:val="20"/>
        </w:rPr>
        <w:t>)</w:t>
      </w:r>
      <w:r w:rsidRPr="001D1562">
        <w:rPr>
          <w:color w:val="000000" w:themeColor="text1"/>
          <w:sz w:val="20"/>
          <w:szCs w:val="20"/>
        </w:rPr>
        <w:t>.</w:t>
      </w:r>
      <w:r>
        <w:rPr>
          <w:color w:val="000000" w:themeColor="text1"/>
          <w:sz w:val="20"/>
          <w:szCs w:val="20"/>
        </w:rPr>
        <w:t xml:space="preserve"> </w:t>
      </w:r>
      <w:r w:rsidRPr="001D1562">
        <w:rPr>
          <w:color w:val="000000" w:themeColor="text1"/>
          <w:sz w:val="20"/>
          <w:szCs w:val="20"/>
        </w:rPr>
        <w:t xml:space="preserve">The NPDES Electronic Reporting rule (40 CFR 127.23) </w:t>
      </w:r>
      <w:r w:rsidR="00E20040">
        <w:rPr>
          <w:color w:val="000000" w:themeColor="text1"/>
          <w:sz w:val="20"/>
          <w:szCs w:val="20"/>
        </w:rPr>
        <w:t>requires</w:t>
      </w:r>
      <w:r w:rsidRPr="001D1562">
        <w:rPr>
          <w:color w:val="000000" w:themeColor="text1"/>
          <w:sz w:val="20"/>
          <w:szCs w:val="20"/>
        </w:rPr>
        <w:t xml:space="preserve"> NPDES programs (EPA Regions and states) to collect, manage, and share the minimum set of NPDES data with U.S. EPA (see Appendix A, 40 CFR part 127, a.k.a. “Appendix A”).</w:t>
      </w:r>
      <w:r>
        <w:rPr>
          <w:color w:val="000000" w:themeColor="text1"/>
          <w:sz w:val="20"/>
          <w:szCs w:val="20"/>
        </w:rPr>
        <w:t xml:space="preserve"> </w:t>
      </w:r>
      <w:r w:rsidRPr="001D1562">
        <w:rPr>
          <w:color w:val="000000" w:themeColor="text1"/>
          <w:sz w:val="20"/>
          <w:szCs w:val="20"/>
        </w:rPr>
        <w:t>Appendix A includes data elements that relate</w:t>
      </w:r>
      <w:r>
        <w:rPr>
          <w:color w:val="000000" w:themeColor="text1"/>
          <w:sz w:val="20"/>
          <w:szCs w:val="20"/>
        </w:rPr>
        <w:t xml:space="preserve"> to MS4 annual program report.</w:t>
      </w:r>
    </w:p>
    <w:p w14:paraId="2C5C62B0" w14:textId="77777777" w:rsidR="00175D41" w:rsidRDefault="00175D41" w:rsidP="00175D41">
      <w:pPr>
        <w:ind w:left="720"/>
        <w:rPr>
          <w:color w:val="000000" w:themeColor="text1"/>
          <w:sz w:val="20"/>
          <w:szCs w:val="20"/>
        </w:rPr>
      </w:pPr>
    </w:p>
    <w:p w14:paraId="6F42CCA8" w14:textId="647B02D6" w:rsidR="00175D41" w:rsidRDefault="00175D41" w:rsidP="00175D41">
      <w:pPr>
        <w:numPr>
          <w:ilvl w:val="0"/>
          <w:numId w:val="3"/>
        </w:numPr>
        <w:rPr>
          <w:color w:val="000000" w:themeColor="text1"/>
          <w:sz w:val="20"/>
          <w:szCs w:val="20"/>
        </w:rPr>
      </w:pPr>
      <w:r>
        <w:rPr>
          <w:color w:val="000000" w:themeColor="text1"/>
          <w:sz w:val="20"/>
          <w:szCs w:val="20"/>
        </w:rPr>
        <w:t>Please see the “Background” section in MS4 permit component chapter in this document for the following concepts and linkages. These concepts are used in the XML for the MS4 annual program report.</w:t>
      </w:r>
    </w:p>
    <w:p w14:paraId="70B23740" w14:textId="0D0182C9" w:rsidR="00175D41" w:rsidRPr="001D1562" w:rsidRDefault="00175D41" w:rsidP="00175D41">
      <w:pPr>
        <w:numPr>
          <w:ilvl w:val="1"/>
          <w:numId w:val="3"/>
        </w:numPr>
        <w:tabs>
          <w:tab w:val="clear" w:pos="1440"/>
        </w:tabs>
        <w:ind w:left="1080"/>
        <w:rPr>
          <w:color w:val="000000" w:themeColor="text1"/>
          <w:sz w:val="20"/>
          <w:szCs w:val="20"/>
        </w:rPr>
      </w:pPr>
      <w:proofErr w:type="spellStart"/>
      <w:r w:rsidRPr="001D1562">
        <w:rPr>
          <w:color w:val="000000" w:themeColor="text1"/>
          <w:sz w:val="20"/>
          <w:szCs w:val="20"/>
        </w:rPr>
        <w:t>PermitIdentifier</w:t>
      </w:r>
      <w:proofErr w:type="spellEnd"/>
    </w:p>
    <w:p w14:paraId="3ED36437" w14:textId="77777777" w:rsidR="00175D41" w:rsidRDefault="00175D41" w:rsidP="00175D41">
      <w:pPr>
        <w:numPr>
          <w:ilvl w:val="1"/>
          <w:numId w:val="3"/>
        </w:numPr>
        <w:tabs>
          <w:tab w:val="clear" w:pos="1440"/>
        </w:tabs>
        <w:ind w:left="1080"/>
        <w:rPr>
          <w:color w:val="000000" w:themeColor="text1"/>
          <w:sz w:val="20"/>
          <w:szCs w:val="20"/>
        </w:rPr>
      </w:pPr>
      <w:r w:rsidRPr="001D1562">
        <w:rPr>
          <w:color w:val="000000" w:themeColor="text1"/>
          <w:sz w:val="20"/>
          <w:szCs w:val="20"/>
        </w:rPr>
        <w:t>MS4RegulatedEntityIdentifier</w:t>
      </w:r>
    </w:p>
    <w:p w14:paraId="03C64BA7" w14:textId="13B1B740" w:rsidR="00175D41" w:rsidRPr="00175D41" w:rsidRDefault="00175D41" w:rsidP="00175D41">
      <w:pPr>
        <w:numPr>
          <w:ilvl w:val="1"/>
          <w:numId w:val="3"/>
        </w:numPr>
        <w:tabs>
          <w:tab w:val="clear" w:pos="1440"/>
        </w:tabs>
        <w:ind w:left="1080"/>
        <w:rPr>
          <w:color w:val="000000" w:themeColor="text1"/>
          <w:sz w:val="20"/>
          <w:szCs w:val="20"/>
        </w:rPr>
      </w:pPr>
      <w:r w:rsidRPr="0006189F">
        <w:rPr>
          <w:color w:val="000000" w:themeColor="text1"/>
          <w:sz w:val="20"/>
          <w:szCs w:val="20"/>
        </w:rPr>
        <w:t>MS4ActivityIdentifie</w:t>
      </w:r>
      <w:r>
        <w:rPr>
          <w:color w:val="000000" w:themeColor="text1"/>
          <w:sz w:val="20"/>
          <w:szCs w:val="20"/>
        </w:rPr>
        <w:t>r</w:t>
      </w:r>
    </w:p>
    <w:p w14:paraId="6950E835" w14:textId="77777777" w:rsidR="00175D41" w:rsidRDefault="00175D41" w:rsidP="00175D41">
      <w:pPr>
        <w:rPr>
          <w:color w:val="000000" w:themeColor="text1"/>
          <w:sz w:val="20"/>
          <w:szCs w:val="20"/>
          <w:u w:val="single"/>
        </w:rPr>
      </w:pPr>
    </w:p>
    <w:p w14:paraId="5387337F" w14:textId="58A99858" w:rsidR="00175D41" w:rsidRPr="00175D41" w:rsidRDefault="00175D41" w:rsidP="00175D41">
      <w:pPr>
        <w:pStyle w:val="ListParagraph"/>
        <w:numPr>
          <w:ilvl w:val="0"/>
          <w:numId w:val="3"/>
        </w:numPr>
        <w:rPr>
          <w:color w:val="000000" w:themeColor="text1"/>
          <w:sz w:val="20"/>
          <w:szCs w:val="20"/>
          <w:u w:val="single"/>
        </w:rPr>
      </w:pPr>
      <w:r w:rsidRPr="00CB64C2">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105" w:history="1">
        <w:r w:rsidRPr="00CB64C2">
          <w:rPr>
            <w:rStyle w:val="Hyperlink"/>
            <w:rFonts w:ascii="Times New Roman" w:eastAsia="Times New Roman" w:hAnsi="Times New Roman" w:cs="Times New Roman"/>
            <w:sz w:val="20"/>
            <w:szCs w:val="20"/>
          </w:rPr>
          <w:t>https://exchangenetwork.net/data-exchange/icis-data-submission/</w:t>
        </w:r>
      </w:hyperlink>
      <w:r w:rsidRPr="00CB64C2">
        <w:rPr>
          <w:rFonts w:ascii="Times New Roman" w:eastAsia="Times New Roman" w:hAnsi="Times New Roman" w:cs="Times New Roman"/>
          <w:color w:val="000000" w:themeColor="text1"/>
          <w:sz w:val="20"/>
          <w:szCs w:val="20"/>
        </w:rPr>
        <w:t xml:space="preserve">). Please contact </w:t>
      </w:r>
      <w:hyperlink r:id="rId106" w:history="1">
        <w:r w:rsidRPr="00CB64C2">
          <w:rPr>
            <w:rStyle w:val="Hyperlink"/>
            <w:rFonts w:ascii="Times New Roman" w:eastAsia="Times New Roman" w:hAnsi="Times New Roman" w:cs="Times New Roman"/>
            <w:sz w:val="20"/>
            <w:szCs w:val="20"/>
          </w:rPr>
          <w:t>NPDESeReporting@epa.gov</w:t>
        </w:r>
      </w:hyperlink>
      <w:r w:rsidRPr="00CB64C2">
        <w:rPr>
          <w:rFonts w:ascii="Times New Roman" w:eastAsia="Times New Roman" w:hAnsi="Times New Roman" w:cs="Times New Roman"/>
          <w:color w:val="000000" w:themeColor="text1"/>
          <w:sz w:val="20"/>
          <w:szCs w:val="20"/>
        </w:rPr>
        <w:t xml:space="preserve"> for the list of current active reference data used in this </w:t>
      </w:r>
      <w:proofErr w:type="spellStart"/>
      <w:r w:rsidRPr="00CB64C2">
        <w:rPr>
          <w:rFonts w:ascii="Times New Roman" w:eastAsia="Times New Roman" w:hAnsi="Times New Roman" w:cs="Times New Roman"/>
          <w:color w:val="000000" w:themeColor="text1"/>
          <w:sz w:val="20"/>
          <w:szCs w:val="20"/>
        </w:rPr>
        <w:t>paylod</w:t>
      </w:r>
      <w:proofErr w:type="spellEnd"/>
      <w:r w:rsidRPr="00CB64C2">
        <w:rPr>
          <w:rFonts w:ascii="Times New Roman" w:eastAsia="Times New Roman" w:hAnsi="Times New Roman" w:cs="Times New Roman"/>
          <w:color w:val="000000" w:themeColor="text1"/>
          <w:sz w:val="20"/>
          <w:szCs w:val="20"/>
        </w:rPr>
        <w:t>.</w:t>
      </w:r>
    </w:p>
    <w:p w14:paraId="04CF7784" w14:textId="77777777" w:rsidR="00175D41" w:rsidRPr="002E7888" w:rsidRDefault="00175D41" w:rsidP="00175D41">
      <w:pPr>
        <w:rPr>
          <w:color w:val="000000" w:themeColor="text1"/>
          <w:sz w:val="20"/>
          <w:szCs w:val="20"/>
          <w:u w:val="single"/>
        </w:rPr>
      </w:pPr>
      <w:r>
        <w:rPr>
          <w:color w:val="000000" w:themeColor="text1"/>
          <w:sz w:val="20"/>
          <w:szCs w:val="20"/>
          <w:u w:val="single"/>
        </w:rPr>
        <w:t>Data Sharing Guidance</w:t>
      </w:r>
    </w:p>
    <w:p w14:paraId="2628B768" w14:textId="77777777" w:rsidR="00175D41" w:rsidRPr="002E7888" w:rsidRDefault="00175D41" w:rsidP="00175D41">
      <w:pPr>
        <w:rPr>
          <w:color w:val="000000" w:themeColor="text1"/>
          <w:sz w:val="20"/>
          <w:szCs w:val="20"/>
        </w:rPr>
      </w:pPr>
    </w:p>
    <w:p w14:paraId="7A53F435" w14:textId="77777777" w:rsidR="00924410" w:rsidRDefault="00924410" w:rsidP="00924410">
      <w:pPr>
        <w:numPr>
          <w:ilvl w:val="0"/>
          <w:numId w:val="3"/>
        </w:numPr>
        <w:rPr>
          <w:color w:val="000000" w:themeColor="text1"/>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310C9F5" w14:textId="719A7BE3" w:rsidR="00175D41" w:rsidRPr="002E7888" w:rsidRDefault="00175D41" w:rsidP="00175D41">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36205FD2" w14:textId="77777777" w:rsidR="00175D41" w:rsidRDefault="00175D41" w:rsidP="00175D41">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56D7A414" w14:textId="77777777" w:rsidR="00924410" w:rsidRPr="00924410" w:rsidRDefault="00924410" w:rsidP="00924410">
      <w:pPr>
        <w:ind w:left="720"/>
        <w:rPr>
          <w:color w:val="000000" w:themeColor="text1"/>
          <w:sz w:val="20"/>
          <w:szCs w:val="20"/>
        </w:rPr>
      </w:pPr>
    </w:p>
    <w:p w14:paraId="3B392447" w14:textId="7D3434B9" w:rsidR="00175D41" w:rsidRPr="00175D41" w:rsidRDefault="00175D41" w:rsidP="00175D41">
      <w:pPr>
        <w:numPr>
          <w:ilvl w:val="0"/>
          <w:numId w:val="3"/>
        </w:numPr>
        <w:rPr>
          <w:color w:val="000000" w:themeColor="text1"/>
          <w:sz w:val="20"/>
          <w:szCs w:val="20"/>
        </w:rPr>
      </w:pPr>
      <w:r w:rsidRPr="005F4BF7">
        <w:rPr>
          <w:sz w:val="20"/>
          <w:szCs w:val="20"/>
        </w:rPr>
        <w:t xml:space="preserve">EPA Regions and states should verify and share the most </w:t>
      </w:r>
      <w:r w:rsidRPr="005F4BF7">
        <w:rPr>
          <w:sz w:val="20"/>
          <w:szCs w:val="20"/>
          <w:u w:val="single"/>
        </w:rPr>
        <w:t>current</w:t>
      </w:r>
      <w:r w:rsidRPr="005F4BF7">
        <w:rPr>
          <w:sz w:val="20"/>
          <w:szCs w:val="20"/>
        </w:rPr>
        <w:t xml:space="preserve"> applicable one or more MS4 regulated entities with each permit renewal or more frequently as needed. </w:t>
      </w:r>
      <w:r w:rsidRPr="00175D41">
        <w:rPr>
          <w:sz w:val="20"/>
          <w:szCs w:val="20"/>
        </w:rPr>
        <w:t>Each MS4 regulated entity is uniquely identified by the “MS4RegulatedEntity</w:t>
      </w:r>
      <w:r w:rsidR="00AE3598">
        <w:rPr>
          <w:sz w:val="20"/>
          <w:szCs w:val="20"/>
        </w:rPr>
        <w:t>Identifier</w:t>
      </w:r>
      <w:r w:rsidRPr="00175D41">
        <w:rPr>
          <w:sz w:val="20"/>
          <w:szCs w:val="20"/>
        </w:rPr>
        <w:t xml:space="preserve">” tag in the MS4 permit </w:t>
      </w:r>
      <w:r>
        <w:rPr>
          <w:sz w:val="20"/>
          <w:szCs w:val="20"/>
        </w:rPr>
        <w:t xml:space="preserve">component </w:t>
      </w:r>
      <w:r w:rsidRPr="00175D41">
        <w:rPr>
          <w:sz w:val="20"/>
          <w:szCs w:val="20"/>
        </w:rPr>
        <w:t>payload</w:t>
      </w:r>
      <w:r>
        <w:rPr>
          <w:sz w:val="20"/>
          <w:szCs w:val="20"/>
        </w:rPr>
        <w:t xml:space="preserve">. </w:t>
      </w:r>
      <w:r w:rsidRPr="005F4BF7">
        <w:rPr>
          <w:sz w:val="20"/>
          <w:szCs w:val="20"/>
        </w:rPr>
        <w:t>The list of MS4 regulated entities is used for the MS4 program report</w:t>
      </w:r>
      <w:r>
        <w:rPr>
          <w:sz w:val="20"/>
          <w:szCs w:val="20"/>
        </w:rPr>
        <w:t xml:space="preserve"> payload.</w:t>
      </w:r>
    </w:p>
    <w:p w14:paraId="77798A61" w14:textId="77777777" w:rsidR="00175D41" w:rsidRPr="00175D41" w:rsidRDefault="00175D41" w:rsidP="00175D41">
      <w:pPr>
        <w:ind w:left="720"/>
        <w:rPr>
          <w:color w:val="000000" w:themeColor="text1"/>
          <w:sz w:val="20"/>
          <w:szCs w:val="20"/>
        </w:rPr>
      </w:pPr>
    </w:p>
    <w:p w14:paraId="0DE1AA74" w14:textId="156241F2" w:rsidR="00175D41" w:rsidRDefault="00175D41" w:rsidP="00175D41">
      <w:pPr>
        <w:numPr>
          <w:ilvl w:val="0"/>
          <w:numId w:val="3"/>
        </w:numPr>
        <w:rPr>
          <w:color w:val="000000" w:themeColor="text1"/>
          <w:sz w:val="20"/>
          <w:szCs w:val="20"/>
        </w:rPr>
      </w:pPr>
      <w:r w:rsidRPr="00175D41">
        <w:rPr>
          <w:sz w:val="20"/>
          <w:szCs w:val="20"/>
        </w:rPr>
        <w:t xml:space="preserve">EPA Regions and states should verify and share the most </w:t>
      </w:r>
      <w:r w:rsidRPr="00175D41">
        <w:rPr>
          <w:sz w:val="20"/>
          <w:szCs w:val="20"/>
          <w:u w:val="single"/>
        </w:rPr>
        <w:t>current</w:t>
      </w:r>
      <w:r w:rsidRPr="00175D41">
        <w:rPr>
          <w:sz w:val="20"/>
          <w:szCs w:val="20"/>
        </w:rPr>
        <w:t xml:space="preserve"> applicable one or more MS4 requirements for each MS4 regulated entity with each permit renewal or more frequently as needed to support MS4 program submissions. Each MS4 requirement is uniquely identified in the MS4 permit </w:t>
      </w:r>
      <w:r>
        <w:rPr>
          <w:sz w:val="20"/>
          <w:szCs w:val="20"/>
        </w:rPr>
        <w:t xml:space="preserve">component </w:t>
      </w:r>
      <w:r w:rsidRPr="00175D41">
        <w:rPr>
          <w:sz w:val="20"/>
          <w:szCs w:val="20"/>
        </w:rPr>
        <w:t xml:space="preserve">payload by the </w:t>
      </w:r>
      <w:r>
        <w:rPr>
          <w:sz w:val="20"/>
          <w:szCs w:val="20"/>
        </w:rPr>
        <w:t>natural key of “</w:t>
      </w:r>
      <w:proofErr w:type="spellStart"/>
      <w:r>
        <w:rPr>
          <w:sz w:val="20"/>
          <w:szCs w:val="20"/>
        </w:rPr>
        <w:t>PermitIdentifier</w:t>
      </w:r>
      <w:proofErr w:type="spellEnd"/>
      <w:r>
        <w:rPr>
          <w:sz w:val="20"/>
          <w:szCs w:val="20"/>
        </w:rPr>
        <w:t xml:space="preserve">” and </w:t>
      </w:r>
      <w:r w:rsidRPr="00175D41">
        <w:rPr>
          <w:sz w:val="20"/>
          <w:szCs w:val="20"/>
        </w:rPr>
        <w:t>“MS4ActivityIdentifier” tag</w:t>
      </w:r>
      <w:r>
        <w:rPr>
          <w:sz w:val="20"/>
          <w:szCs w:val="20"/>
        </w:rPr>
        <w:t>s</w:t>
      </w:r>
      <w:r w:rsidRPr="00175D41">
        <w:rPr>
          <w:sz w:val="20"/>
          <w:szCs w:val="20"/>
        </w:rPr>
        <w:t>. The MS4 program report uses these identifiers to track the compliance status for each MS4 regulated entity</w:t>
      </w:r>
      <w:r w:rsidRPr="005F4BF7">
        <w:rPr>
          <w:sz w:val="20"/>
          <w:szCs w:val="20"/>
        </w:rPr>
        <w:t>.</w:t>
      </w:r>
    </w:p>
    <w:p w14:paraId="2554EE79" w14:textId="77777777" w:rsidR="00175D41" w:rsidRDefault="00175D41" w:rsidP="00175D41">
      <w:pPr>
        <w:ind w:left="720"/>
        <w:rPr>
          <w:color w:val="000000" w:themeColor="text1"/>
          <w:sz w:val="20"/>
          <w:szCs w:val="20"/>
        </w:rPr>
      </w:pPr>
    </w:p>
    <w:p w14:paraId="464D52A0" w14:textId="5004BE99" w:rsidR="00175D41" w:rsidRDefault="00175D41" w:rsidP="00175D41">
      <w:pPr>
        <w:numPr>
          <w:ilvl w:val="0"/>
          <w:numId w:val="3"/>
        </w:numPr>
        <w:rPr>
          <w:color w:val="000000" w:themeColor="text1"/>
          <w:sz w:val="20"/>
          <w:szCs w:val="20"/>
        </w:rPr>
      </w:pPr>
      <w:r w:rsidRPr="00175D41">
        <w:rPr>
          <w:sz w:val="20"/>
          <w:szCs w:val="20"/>
        </w:rPr>
        <w:t xml:space="preserve">The MS4 program report documents the compliance status in the reporting period (see “MS4RegulatedEntityComplianceStatus” tag) for each MS4 requirement (see “MS4ActivityIdentifier” tag) across the one or more MS4 regulated entities (see “MS4RegulatedEntityIdentifier” tag) linked under the “MS4ProgramReportRequirementsRegulatedEntity” block tag.  This block tag should be repeated to allow different values for the compliance status field across the two or more MS4 regulated entities subject to the MS4 requirement. </w:t>
      </w:r>
      <w:r w:rsidR="00E20040">
        <w:rPr>
          <w:sz w:val="20"/>
          <w:szCs w:val="20"/>
        </w:rPr>
        <w:t>EPA Regions and states</w:t>
      </w:r>
      <w:r w:rsidRPr="00175D41">
        <w:rPr>
          <w:sz w:val="20"/>
          <w:szCs w:val="20"/>
        </w:rPr>
        <w:t xml:space="preserve"> must ensure that each MS4 regulated entity has a compliance status for each MS4 requirement in the reporting period</w:t>
      </w:r>
      <w:r w:rsidRPr="005F4BF7">
        <w:rPr>
          <w:sz w:val="20"/>
          <w:szCs w:val="20"/>
        </w:rPr>
        <w:t>.</w:t>
      </w:r>
    </w:p>
    <w:p w14:paraId="1F67A695" w14:textId="77777777" w:rsidR="00175D41" w:rsidRPr="005F4BF7" w:rsidRDefault="00175D41" w:rsidP="00175D41">
      <w:pPr>
        <w:ind w:left="360"/>
        <w:rPr>
          <w:sz w:val="20"/>
          <w:szCs w:val="20"/>
        </w:rPr>
      </w:pPr>
    </w:p>
    <w:p w14:paraId="447F666D" w14:textId="271EC3E8" w:rsidR="00175D41" w:rsidRPr="00175D41" w:rsidRDefault="00175D41" w:rsidP="00175D41">
      <w:pPr>
        <w:numPr>
          <w:ilvl w:val="0"/>
          <w:numId w:val="3"/>
        </w:numPr>
        <w:rPr>
          <w:color w:val="000000" w:themeColor="text1"/>
          <w:sz w:val="20"/>
          <w:szCs w:val="20"/>
        </w:rPr>
      </w:pPr>
      <w:r>
        <w:rPr>
          <w:sz w:val="20"/>
          <w:szCs w:val="20"/>
        </w:rPr>
        <w:t>S</w:t>
      </w:r>
      <w:r w:rsidRPr="00175D41">
        <w:rPr>
          <w:sz w:val="20"/>
          <w:szCs w:val="20"/>
        </w:rPr>
        <w:t>ome MS4 requirements covering illicit discharge detection and elimination (IDDE) and non-municipal stormwater controls can only link to one MS4 regulated entity. The following four MS4 control measures each have a required set of information that is included in the MS4 permit component and specific to a MS4 regulated entity (see list below). These are identified with separate XML blocks and unique “MS4ActivityIdentifier” in the MS4 permit component payload</w:t>
      </w:r>
      <w:r w:rsidRPr="005F4BF7">
        <w:rPr>
          <w:sz w:val="20"/>
          <w:szCs w:val="20"/>
        </w:rPr>
        <w:t>.</w:t>
      </w:r>
    </w:p>
    <w:p w14:paraId="4A1DAA55" w14:textId="77777777" w:rsidR="00175D41" w:rsidRDefault="00175D41" w:rsidP="00175D41">
      <w:pPr>
        <w:numPr>
          <w:ilvl w:val="1"/>
          <w:numId w:val="3"/>
        </w:numPr>
        <w:tabs>
          <w:tab w:val="clear" w:pos="1440"/>
        </w:tabs>
        <w:ind w:left="1080"/>
        <w:rPr>
          <w:color w:val="000000" w:themeColor="text1"/>
          <w:sz w:val="20"/>
          <w:szCs w:val="20"/>
        </w:rPr>
      </w:pPr>
      <w:r w:rsidRPr="00175D41">
        <w:rPr>
          <w:color w:val="000000" w:themeColor="text1"/>
          <w:sz w:val="20"/>
          <w:szCs w:val="20"/>
        </w:rPr>
        <w:t>MS4IllicitDetectionRequirements</w:t>
      </w:r>
    </w:p>
    <w:p w14:paraId="780D47FB" w14:textId="77777777" w:rsidR="00175D41" w:rsidRDefault="00175D41" w:rsidP="00175D41">
      <w:pPr>
        <w:numPr>
          <w:ilvl w:val="1"/>
          <w:numId w:val="3"/>
        </w:numPr>
        <w:tabs>
          <w:tab w:val="clear" w:pos="1440"/>
        </w:tabs>
        <w:ind w:left="1080"/>
        <w:rPr>
          <w:color w:val="000000" w:themeColor="text1"/>
          <w:sz w:val="20"/>
          <w:szCs w:val="20"/>
        </w:rPr>
      </w:pPr>
      <w:r w:rsidRPr="00175D41">
        <w:rPr>
          <w:color w:val="000000" w:themeColor="text1"/>
          <w:sz w:val="20"/>
          <w:szCs w:val="20"/>
        </w:rPr>
        <w:t>MS4ConstructionStormwaterRequirements</w:t>
      </w:r>
    </w:p>
    <w:p w14:paraId="14211899" w14:textId="77777777" w:rsidR="00175D41" w:rsidRDefault="00175D41" w:rsidP="00175D41">
      <w:pPr>
        <w:numPr>
          <w:ilvl w:val="1"/>
          <w:numId w:val="3"/>
        </w:numPr>
        <w:tabs>
          <w:tab w:val="clear" w:pos="1440"/>
        </w:tabs>
        <w:ind w:left="1080"/>
        <w:rPr>
          <w:color w:val="000000" w:themeColor="text1"/>
          <w:sz w:val="20"/>
          <w:szCs w:val="20"/>
        </w:rPr>
      </w:pPr>
      <w:r w:rsidRPr="00175D41">
        <w:rPr>
          <w:color w:val="000000" w:themeColor="text1"/>
          <w:sz w:val="20"/>
          <w:szCs w:val="20"/>
        </w:rPr>
        <w:t>MS4PostConstructionStormwaterRequirements</w:t>
      </w:r>
    </w:p>
    <w:p w14:paraId="3660DF44" w14:textId="71BDA99E" w:rsidR="00175D41" w:rsidRPr="00175D41" w:rsidRDefault="00175D41" w:rsidP="00175D41">
      <w:pPr>
        <w:numPr>
          <w:ilvl w:val="1"/>
          <w:numId w:val="3"/>
        </w:numPr>
        <w:tabs>
          <w:tab w:val="clear" w:pos="1440"/>
        </w:tabs>
        <w:ind w:left="1080"/>
        <w:rPr>
          <w:color w:val="000000" w:themeColor="text1"/>
          <w:sz w:val="20"/>
          <w:szCs w:val="20"/>
        </w:rPr>
      </w:pPr>
      <w:r w:rsidRPr="00175D41">
        <w:rPr>
          <w:color w:val="000000" w:themeColor="text1"/>
          <w:sz w:val="20"/>
          <w:szCs w:val="20"/>
        </w:rPr>
        <w:t>MS4IndustrialStormwaterRequirements</w:t>
      </w:r>
    </w:p>
    <w:p w14:paraId="41466437" w14:textId="77777777" w:rsidR="00175D41" w:rsidRDefault="00175D41" w:rsidP="00175D41">
      <w:pPr>
        <w:ind w:left="1440"/>
        <w:rPr>
          <w:color w:val="000000" w:themeColor="text1"/>
          <w:sz w:val="20"/>
          <w:szCs w:val="20"/>
        </w:rPr>
      </w:pPr>
    </w:p>
    <w:p w14:paraId="6771D0E9" w14:textId="4D7610F5" w:rsidR="00175D41" w:rsidRDefault="00175D41" w:rsidP="00175D41">
      <w:pPr>
        <w:ind w:left="720"/>
        <w:rPr>
          <w:color w:val="000000" w:themeColor="text1"/>
          <w:sz w:val="20"/>
          <w:szCs w:val="20"/>
        </w:rPr>
      </w:pPr>
      <w:r w:rsidRPr="00175D41">
        <w:rPr>
          <w:color w:val="000000" w:themeColor="text1"/>
          <w:sz w:val="20"/>
          <w:szCs w:val="20"/>
        </w:rPr>
        <w:t>With one exception the MS4 program report payload will include compliance information on each of these MS4 requirements in the “MS4ProgramReportRequirementsRegulatedEntity” XML block tag (like all other MS4 compliance information). The one exception is for IDDE compliance information, which is included in the “MS4IllicitDetectionRegulatedEntityInformation</w:t>
      </w:r>
      <w:r w:rsidR="000F500F" w:rsidRPr="000F500F">
        <w:rPr>
          <w:color w:val="000000" w:themeColor="text1"/>
          <w:sz w:val="20"/>
          <w:szCs w:val="20"/>
        </w:rPr>
        <w:t>ProgramReport</w:t>
      </w:r>
      <w:r w:rsidRPr="00175D41">
        <w:rPr>
          <w:color w:val="000000" w:themeColor="text1"/>
          <w:sz w:val="20"/>
          <w:szCs w:val="20"/>
        </w:rPr>
        <w:t>” XML block in the MS4 program report payload. If there are two or more MS4 regulated entities covered by the MS4 program report, then this XML block must be repeated two or more times as needed</w:t>
      </w:r>
      <w:r>
        <w:rPr>
          <w:color w:val="000000" w:themeColor="text1"/>
          <w:sz w:val="20"/>
          <w:szCs w:val="20"/>
        </w:rPr>
        <w:t>.</w:t>
      </w:r>
    </w:p>
    <w:p w14:paraId="35B9803C" w14:textId="77777777" w:rsidR="00175D41" w:rsidRPr="005F4BF7" w:rsidRDefault="00175D41" w:rsidP="00175D41">
      <w:pPr>
        <w:ind w:left="360"/>
        <w:rPr>
          <w:sz w:val="20"/>
          <w:szCs w:val="20"/>
        </w:rPr>
      </w:pPr>
    </w:p>
    <w:p w14:paraId="287950BF" w14:textId="1D256035" w:rsidR="00175D41" w:rsidRDefault="00175D41" w:rsidP="00175D41">
      <w:pPr>
        <w:numPr>
          <w:ilvl w:val="0"/>
          <w:numId w:val="3"/>
        </w:numPr>
        <w:rPr>
          <w:color w:val="000000" w:themeColor="text1"/>
          <w:sz w:val="20"/>
          <w:szCs w:val="20"/>
        </w:rPr>
      </w:pPr>
      <w:r w:rsidRPr="00175D41">
        <w:rPr>
          <w:sz w:val="20"/>
          <w:szCs w:val="20"/>
        </w:rPr>
        <w:t>The “MS4SWMPChanges” and “MS4RegulatedEntityEnforcement” XML blocks are repeated as needed for each MS4 regulated entity covered by each MS4 program report submission. The MS4 regulated entity must report “N” if there are no changes to their Storm Water Management Plan</w:t>
      </w:r>
      <w:r>
        <w:rPr>
          <w:sz w:val="20"/>
          <w:szCs w:val="20"/>
        </w:rPr>
        <w:t xml:space="preserve"> (</w:t>
      </w:r>
      <w:r w:rsidRPr="00175D41">
        <w:rPr>
          <w:sz w:val="20"/>
          <w:szCs w:val="20"/>
        </w:rPr>
        <w:t>SWMP</w:t>
      </w:r>
      <w:r>
        <w:rPr>
          <w:sz w:val="20"/>
          <w:szCs w:val="20"/>
        </w:rPr>
        <w:t>)</w:t>
      </w:r>
      <w:r w:rsidRPr="005F4BF7">
        <w:rPr>
          <w:sz w:val="20"/>
          <w:szCs w:val="20"/>
        </w:rPr>
        <w:t>.</w:t>
      </w:r>
    </w:p>
    <w:p w14:paraId="511B65C9" w14:textId="77777777" w:rsidR="00175D41" w:rsidRPr="005F4BF7" w:rsidRDefault="00175D41" w:rsidP="00175D41">
      <w:pPr>
        <w:ind w:left="360"/>
        <w:rPr>
          <w:sz w:val="20"/>
          <w:szCs w:val="20"/>
        </w:rPr>
      </w:pPr>
    </w:p>
    <w:p w14:paraId="231CA4EA" w14:textId="3A8F544E" w:rsidR="00175D41" w:rsidRDefault="00175D41" w:rsidP="00175D41">
      <w:pPr>
        <w:numPr>
          <w:ilvl w:val="0"/>
          <w:numId w:val="3"/>
        </w:numPr>
        <w:rPr>
          <w:color w:val="000000" w:themeColor="text1"/>
          <w:sz w:val="20"/>
          <w:szCs w:val="20"/>
        </w:rPr>
      </w:pPr>
      <w:r w:rsidRPr="00175D41">
        <w:rPr>
          <w:sz w:val="20"/>
          <w:szCs w:val="20"/>
        </w:rPr>
        <w:t>When the MS4 regulated entity took no enforcement actions, then there should only be one enforcement action type code (“MS4RegulatedEntityEnforcementActionTypeCode”), this code should be set to “NON”, and the “MS4EnforcementActionsTotalNumber” should be set to “0”</w:t>
      </w:r>
      <w:r w:rsidRPr="005F4BF7">
        <w:rPr>
          <w:sz w:val="20"/>
          <w:szCs w:val="20"/>
        </w:rPr>
        <w:t>.</w:t>
      </w:r>
    </w:p>
    <w:p w14:paraId="1CEF7722" w14:textId="77777777" w:rsidR="00175D41" w:rsidRPr="006D7EE1" w:rsidRDefault="00175D41" w:rsidP="00175D41">
      <w:pPr>
        <w:ind w:left="720"/>
        <w:rPr>
          <w:color w:val="000000" w:themeColor="text1"/>
          <w:sz w:val="20"/>
          <w:szCs w:val="20"/>
        </w:rPr>
      </w:pPr>
    </w:p>
    <w:p w14:paraId="01433839" w14:textId="77777777" w:rsidR="00175D41" w:rsidRPr="00175D41" w:rsidRDefault="00175D41" w:rsidP="00175D41">
      <w:pPr>
        <w:pStyle w:val="ListParagraph"/>
        <w:numPr>
          <w:ilvl w:val="0"/>
          <w:numId w:val="3"/>
        </w:numPr>
        <w:spacing w:after="0" w:line="240" w:lineRule="auto"/>
        <w:rPr>
          <w:rFonts w:ascii="Times New Roman" w:hAnsi="Times New Roman" w:cs="Times New Roman"/>
          <w:sz w:val="20"/>
          <w:szCs w:val="20"/>
        </w:rPr>
      </w:pPr>
      <w:r w:rsidRPr="00175D41">
        <w:rPr>
          <w:rFonts w:ascii="Times New Roman" w:hAnsi="Times New Roman" w:cs="Times New Roman"/>
          <w:sz w:val="20"/>
          <w:szCs w:val="20"/>
        </w:rPr>
        <w:t>The “MS4RegulatedEntityComplianceStatusText” text field provides more detail on how the MS4 regulated entity determined its compliance status (see “MS4RegulatedEntityComplianceStatus” tag). This text field is required when the MS4 regulated entity is reporting noncompliance for this MS4 requirement in the reporting period (i.e., the “MS4RegulatedEntityComplianceStatus” tag is set to “N”).</w:t>
      </w:r>
    </w:p>
    <w:p w14:paraId="0AD0A313" w14:textId="77777777" w:rsidR="00175D41" w:rsidRPr="00175D41" w:rsidRDefault="00175D41" w:rsidP="00175D41">
      <w:pPr>
        <w:pStyle w:val="ListParagraph"/>
        <w:spacing w:after="0" w:line="240" w:lineRule="auto"/>
        <w:ind w:left="360"/>
        <w:rPr>
          <w:rFonts w:ascii="Times New Roman" w:hAnsi="Times New Roman" w:cs="Times New Roman"/>
          <w:sz w:val="20"/>
          <w:szCs w:val="20"/>
        </w:rPr>
      </w:pPr>
    </w:p>
    <w:p w14:paraId="010CC482" w14:textId="77777777" w:rsidR="00175D41" w:rsidRPr="00175D41" w:rsidRDefault="00175D41" w:rsidP="00175D41">
      <w:pPr>
        <w:pStyle w:val="ListParagraph"/>
        <w:numPr>
          <w:ilvl w:val="0"/>
          <w:numId w:val="3"/>
        </w:numPr>
        <w:spacing w:after="0" w:line="240" w:lineRule="auto"/>
        <w:rPr>
          <w:rFonts w:ascii="Times New Roman" w:hAnsi="Times New Roman" w:cs="Times New Roman"/>
          <w:sz w:val="20"/>
          <w:szCs w:val="20"/>
        </w:rPr>
      </w:pPr>
      <w:r w:rsidRPr="00175D41">
        <w:rPr>
          <w:rFonts w:ascii="Times New Roman" w:hAnsi="Times New Roman" w:cs="Times New Roman"/>
          <w:sz w:val="20"/>
          <w:szCs w:val="20"/>
        </w:rPr>
        <w:t>The “MS4SWMPChangeIndicatorText” text field provides more detail on any changes made to the MS4 regulated entity's stormwater management plan (SWMP) in the reporting period and is required when there are such changes (i.e., the “MS4SWMPChangeIndicator” tag is set to “Y”).</w:t>
      </w:r>
    </w:p>
    <w:p w14:paraId="61DB5B78" w14:textId="77777777" w:rsidR="00175D41" w:rsidRPr="00175D41" w:rsidRDefault="00175D41" w:rsidP="00175D41">
      <w:pPr>
        <w:pStyle w:val="ListParagraph"/>
        <w:spacing w:after="0" w:line="240" w:lineRule="auto"/>
        <w:ind w:left="360"/>
        <w:rPr>
          <w:rFonts w:ascii="Times New Roman" w:hAnsi="Times New Roman" w:cs="Times New Roman"/>
          <w:sz w:val="20"/>
          <w:szCs w:val="20"/>
        </w:rPr>
      </w:pPr>
    </w:p>
    <w:p w14:paraId="3751018B" w14:textId="77777777" w:rsidR="00175D41" w:rsidRPr="00175D41" w:rsidRDefault="00175D41" w:rsidP="00175D41">
      <w:pPr>
        <w:pStyle w:val="ListParagraph"/>
        <w:numPr>
          <w:ilvl w:val="0"/>
          <w:numId w:val="3"/>
        </w:numPr>
        <w:spacing w:after="0" w:line="240" w:lineRule="auto"/>
        <w:rPr>
          <w:rFonts w:ascii="Times New Roman" w:hAnsi="Times New Roman" w:cs="Times New Roman"/>
          <w:sz w:val="20"/>
          <w:szCs w:val="20"/>
        </w:rPr>
      </w:pPr>
      <w:r w:rsidRPr="00175D41">
        <w:rPr>
          <w:rFonts w:ascii="Times New Roman" w:hAnsi="Times New Roman" w:cs="Times New Roman"/>
          <w:sz w:val="20"/>
          <w:szCs w:val="20"/>
        </w:rPr>
        <w:t>The “MS4RegulatedEntityEnforcementActionTypeCodeOtherText” tag is required when the “OTH” code is used for the “MS4RegulatedEntityEnforcementActionTypeCode” is provided in the XML.</w:t>
      </w:r>
    </w:p>
    <w:p w14:paraId="39B51141" w14:textId="77777777" w:rsidR="00175D41" w:rsidRPr="00175D41" w:rsidRDefault="00175D41" w:rsidP="00175D41">
      <w:pPr>
        <w:rPr>
          <w:sz w:val="20"/>
          <w:szCs w:val="20"/>
          <w:highlight w:val="yellow"/>
        </w:rPr>
      </w:pPr>
    </w:p>
    <w:p w14:paraId="7263C9B2" w14:textId="6B639EC6" w:rsidR="00175D41" w:rsidRDefault="00175D41" w:rsidP="00175D41">
      <w:pPr>
        <w:pStyle w:val="ListParagraph"/>
        <w:numPr>
          <w:ilvl w:val="0"/>
          <w:numId w:val="3"/>
        </w:numPr>
        <w:spacing w:after="0" w:line="240" w:lineRule="auto"/>
        <w:rPr>
          <w:rFonts w:ascii="Times New Roman" w:hAnsi="Times New Roman" w:cs="Times New Roman"/>
          <w:sz w:val="20"/>
          <w:szCs w:val="20"/>
        </w:rPr>
      </w:pPr>
      <w:r w:rsidRPr="00175D41">
        <w:rPr>
          <w:rFonts w:ascii="Times New Roman" w:hAnsi="Times New Roman" w:cs="Times New Roman"/>
          <w:sz w:val="20"/>
          <w:szCs w:val="20"/>
        </w:rPr>
        <w:t xml:space="preserve">The date of the current MS4 outfall map, “MS4ProgramReportIllicitDetectionOutfallMappingDate”, is provided separately for each MS4 regulated entity in the MS4 program report payload. These are optional tags; however, </w:t>
      </w:r>
      <w:r w:rsidR="0001152B">
        <w:rPr>
          <w:rFonts w:ascii="Times New Roman" w:hAnsi="Times New Roman" w:cs="Times New Roman"/>
          <w:sz w:val="20"/>
          <w:szCs w:val="20"/>
        </w:rPr>
        <w:t>EPA Regions and states</w:t>
      </w:r>
      <w:r w:rsidRPr="00175D41">
        <w:rPr>
          <w:rFonts w:ascii="Times New Roman" w:hAnsi="Times New Roman" w:cs="Times New Roman"/>
          <w:sz w:val="20"/>
          <w:szCs w:val="20"/>
        </w:rPr>
        <w:t xml:space="preserve"> can require MS4 permittees to include these data on their MS4 program reports.</w:t>
      </w:r>
    </w:p>
    <w:p w14:paraId="07689225" w14:textId="77777777" w:rsidR="0008616B" w:rsidRPr="0008616B" w:rsidRDefault="0008616B" w:rsidP="0008616B">
      <w:pPr>
        <w:pStyle w:val="ListParagraph"/>
        <w:rPr>
          <w:rFonts w:ascii="Times New Roman" w:hAnsi="Times New Roman" w:cs="Times New Roman"/>
          <w:sz w:val="20"/>
          <w:szCs w:val="20"/>
        </w:rPr>
      </w:pPr>
    </w:p>
    <w:p w14:paraId="7E7FC9AB" w14:textId="6973AB51" w:rsidR="0008616B" w:rsidRPr="00175D41" w:rsidRDefault="0008616B" w:rsidP="00175D41">
      <w:pPr>
        <w:pStyle w:val="ListParagraph"/>
        <w:numPr>
          <w:ilvl w:val="0"/>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EPA Regions and states should ensure </w:t>
      </w:r>
      <w:r w:rsidRPr="0008616B">
        <w:rPr>
          <w:rFonts w:ascii="Times New Roman" w:hAnsi="Times New Roman" w:cs="Times New Roman"/>
          <w:sz w:val="20"/>
          <w:szCs w:val="20"/>
        </w:rPr>
        <w:t>that each MS4 regulated entity has text describing the information collected and analyzed in the reporting period</w:t>
      </w:r>
      <w:r>
        <w:rPr>
          <w:rFonts w:ascii="Times New Roman" w:hAnsi="Times New Roman" w:cs="Times New Roman"/>
          <w:sz w:val="20"/>
          <w:szCs w:val="20"/>
        </w:rPr>
        <w:t xml:space="preserve"> (see “</w:t>
      </w:r>
      <w:r w:rsidRPr="0008616B">
        <w:rPr>
          <w:rFonts w:ascii="Times New Roman" w:hAnsi="Times New Roman" w:cs="Times New Roman"/>
          <w:sz w:val="20"/>
          <w:szCs w:val="20"/>
        </w:rPr>
        <w:t>MS4ProgramReportAnalysis</w:t>
      </w:r>
      <w:r>
        <w:rPr>
          <w:rFonts w:ascii="Times New Roman" w:hAnsi="Times New Roman" w:cs="Times New Roman"/>
          <w:sz w:val="20"/>
          <w:szCs w:val="20"/>
        </w:rPr>
        <w:t>” XML block)</w:t>
      </w:r>
      <w:r w:rsidRPr="0008616B">
        <w:rPr>
          <w:rFonts w:ascii="Times New Roman" w:hAnsi="Times New Roman" w:cs="Times New Roman"/>
          <w:sz w:val="20"/>
          <w:szCs w:val="20"/>
        </w:rPr>
        <w:t>.</w:t>
      </w:r>
    </w:p>
    <w:p w14:paraId="793D9EC2" w14:textId="77777777" w:rsidR="00175D41" w:rsidRPr="00175D41" w:rsidRDefault="00175D41" w:rsidP="00175D41">
      <w:pPr>
        <w:rPr>
          <w:sz w:val="20"/>
          <w:szCs w:val="20"/>
        </w:rPr>
      </w:pPr>
    </w:p>
    <w:p w14:paraId="4C00644C" w14:textId="4DF479E7" w:rsidR="00175D41" w:rsidRPr="00175D41" w:rsidRDefault="00175D41" w:rsidP="00175D41">
      <w:pPr>
        <w:pStyle w:val="ListParagraph"/>
        <w:numPr>
          <w:ilvl w:val="0"/>
          <w:numId w:val="3"/>
        </w:numPr>
        <w:spacing w:after="0" w:line="240" w:lineRule="auto"/>
        <w:rPr>
          <w:rFonts w:ascii="Times New Roman" w:hAnsi="Times New Roman" w:cs="Times New Roman"/>
          <w:sz w:val="20"/>
          <w:szCs w:val="20"/>
        </w:rPr>
      </w:pPr>
      <w:proofErr w:type="spellStart"/>
      <w:r w:rsidRPr="00175D41">
        <w:rPr>
          <w:rFonts w:ascii="Times New Roman" w:hAnsi="Times New Roman" w:cs="Times New Roman"/>
          <w:sz w:val="20"/>
          <w:szCs w:val="20"/>
        </w:rPr>
        <w:t>ProgramReportFormSetID</w:t>
      </w:r>
      <w:proofErr w:type="spellEnd"/>
      <w:r w:rsidRPr="00175D41">
        <w:rPr>
          <w:rFonts w:ascii="Times New Roman" w:hAnsi="Times New Roman" w:cs="Times New Roman"/>
          <w:sz w:val="20"/>
          <w:szCs w:val="20"/>
        </w:rPr>
        <w:t xml:space="preserve"> and </w:t>
      </w:r>
      <w:proofErr w:type="spellStart"/>
      <w:r w:rsidRPr="00175D41">
        <w:rPr>
          <w:rFonts w:ascii="Times New Roman" w:hAnsi="Times New Roman" w:cs="Times New Roman"/>
          <w:sz w:val="20"/>
          <w:szCs w:val="20"/>
        </w:rPr>
        <w:t>ProgramReportFormID</w:t>
      </w:r>
      <w:proofErr w:type="spellEnd"/>
      <w:r w:rsidRPr="00175D41">
        <w:rPr>
          <w:rFonts w:ascii="Times New Roman" w:hAnsi="Times New Roman" w:cs="Times New Roman"/>
          <w:sz w:val="20"/>
          <w:szCs w:val="20"/>
        </w:rPr>
        <w:t xml:space="preserve">: Facilities must be able to submit changes or corrections to their previously submitted MS4 program reports and </w:t>
      </w:r>
      <w:r w:rsidR="00E20040">
        <w:rPr>
          <w:rFonts w:ascii="Times New Roman" w:hAnsi="Times New Roman" w:cs="Times New Roman"/>
          <w:sz w:val="20"/>
          <w:szCs w:val="20"/>
        </w:rPr>
        <w:t>EPA Regions and states</w:t>
      </w:r>
      <w:r w:rsidR="00811499">
        <w:rPr>
          <w:rFonts w:ascii="Times New Roman" w:hAnsi="Times New Roman" w:cs="Times New Roman"/>
          <w:sz w:val="20"/>
          <w:szCs w:val="20"/>
        </w:rPr>
        <w:t xml:space="preserve"> (EPA Regions and states)</w:t>
      </w:r>
      <w:r w:rsidRPr="00175D41">
        <w:rPr>
          <w:rFonts w:ascii="Times New Roman" w:hAnsi="Times New Roman" w:cs="Times New Roman"/>
          <w:sz w:val="20"/>
          <w:szCs w:val="20"/>
        </w:rPr>
        <w:t xml:space="preserve"> should share each version of a report with EPA. To accommodate these changes, the XML schema includes two fields: “</w:t>
      </w:r>
      <w:proofErr w:type="spellStart"/>
      <w:r w:rsidRPr="00175D41">
        <w:rPr>
          <w:rFonts w:ascii="Times New Roman" w:hAnsi="Times New Roman" w:cs="Times New Roman"/>
          <w:sz w:val="20"/>
          <w:szCs w:val="20"/>
        </w:rPr>
        <w:t>ProgramReportFormID</w:t>
      </w:r>
      <w:proofErr w:type="spellEnd"/>
      <w:r w:rsidRPr="00175D41">
        <w:rPr>
          <w:rFonts w:ascii="Times New Roman" w:hAnsi="Times New Roman" w:cs="Times New Roman"/>
          <w:sz w:val="20"/>
          <w:szCs w:val="20"/>
        </w:rPr>
        <w:t>” and “</w:t>
      </w:r>
      <w:proofErr w:type="spellStart"/>
      <w:r w:rsidRPr="00175D41">
        <w:rPr>
          <w:rFonts w:ascii="Times New Roman" w:hAnsi="Times New Roman" w:cs="Times New Roman"/>
          <w:sz w:val="20"/>
          <w:szCs w:val="20"/>
        </w:rPr>
        <w:t>ProgramReportFormSetID</w:t>
      </w:r>
      <w:proofErr w:type="spellEnd"/>
      <w:r w:rsidRPr="00175D41">
        <w:rPr>
          <w:rFonts w:ascii="Times New Roman" w:hAnsi="Times New Roman" w:cs="Times New Roman"/>
          <w:sz w:val="20"/>
          <w:szCs w:val="20"/>
        </w:rPr>
        <w:t>.” The “</w:t>
      </w:r>
      <w:proofErr w:type="spellStart"/>
      <w:r w:rsidRPr="00175D41">
        <w:rPr>
          <w:rFonts w:ascii="Times New Roman" w:hAnsi="Times New Roman" w:cs="Times New Roman"/>
          <w:sz w:val="20"/>
          <w:szCs w:val="20"/>
        </w:rPr>
        <w:t>ProgramReportFormID</w:t>
      </w:r>
      <w:proofErr w:type="spellEnd"/>
      <w:r w:rsidRPr="00175D41">
        <w:rPr>
          <w:rFonts w:ascii="Times New Roman" w:hAnsi="Times New Roman" w:cs="Times New Roman"/>
          <w:sz w:val="20"/>
          <w:szCs w:val="20"/>
        </w:rPr>
        <w:t>” tag is used to uniquely identify each version of the report [with the largest integer value being the most current (active) version]. The “</w:t>
      </w:r>
      <w:proofErr w:type="spellStart"/>
      <w:r w:rsidRPr="00175D41">
        <w:rPr>
          <w:rFonts w:ascii="Times New Roman" w:hAnsi="Times New Roman" w:cs="Times New Roman"/>
          <w:sz w:val="20"/>
          <w:szCs w:val="20"/>
        </w:rPr>
        <w:t>ProgramReportFormSetID</w:t>
      </w:r>
      <w:proofErr w:type="spellEnd"/>
      <w:r w:rsidRPr="00175D41">
        <w:rPr>
          <w:rFonts w:ascii="Times New Roman" w:hAnsi="Times New Roman" w:cs="Times New Roman"/>
          <w:sz w:val="20"/>
          <w:szCs w:val="20"/>
        </w:rPr>
        <w:t xml:space="preserve">” is a text string that uniquely identifies each report (e.g., "HPQ-M00G-2YWHS") for each NPDES ID. For example, </w:t>
      </w:r>
      <w:proofErr w:type="spellStart"/>
      <w:r w:rsidRPr="00175D41">
        <w:rPr>
          <w:rFonts w:ascii="Times New Roman" w:hAnsi="Times New Roman" w:cs="Times New Roman"/>
          <w:sz w:val="20"/>
          <w:szCs w:val="20"/>
        </w:rPr>
        <w:t>ProgramReportFormID</w:t>
      </w:r>
      <w:proofErr w:type="spellEnd"/>
      <w:r w:rsidRPr="00175D41">
        <w:rPr>
          <w:rFonts w:ascii="Times New Roman" w:hAnsi="Times New Roman" w:cs="Times New Roman"/>
          <w:sz w:val="20"/>
          <w:szCs w:val="20"/>
        </w:rPr>
        <w:t xml:space="preserve"> = 1 and </w:t>
      </w:r>
      <w:proofErr w:type="spellStart"/>
      <w:r w:rsidRPr="00175D41">
        <w:rPr>
          <w:rFonts w:ascii="Times New Roman" w:hAnsi="Times New Roman" w:cs="Times New Roman"/>
          <w:sz w:val="20"/>
          <w:szCs w:val="20"/>
        </w:rPr>
        <w:t>ProgramReportFormSetID</w:t>
      </w:r>
      <w:proofErr w:type="spellEnd"/>
      <w:r w:rsidRPr="00175D41">
        <w:rPr>
          <w:rFonts w:ascii="Times New Roman" w:hAnsi="Times New Roman" w:cs="Times New Roman"/>
          <w:sz w:val="20"/>
          <w:szCs w:val="20"/>
        </w:rPr>
        <w:t xml:space="preserve"> = HPQ-M00G-2YWHS is the first version of the report (identified by “HPQ-M00G-2YWHS”) submitted by the NPDES ID. The second version of this same report is represented by: </w:t>
      </w:r>
      <w:proofErr w:type="spellStart"/>
      <w:r w:rsidRPr="00175D41">
        <w:rPr>
          <w:rFonts w:ascii="Times New Roman" w:hAnsi="Times New Roman" w:cs="Times New Roman"/>
          <w:sz w:val="20"/>
          <w:szCs w:val="20"/>
        </w:rPr>
        <w:t>ProgramReportFormID</w:t>
      </w:r>
      <w:proofErr w:type="spellEnd"/>
      <w:r w:rsidRPr="00175D41">
        <w:rPr>
          <w:rFonts w:ascii="Times New Roman" w:hAnsi="Times New Roman" w:cs="Times New Roman"/>
          <w:sz w:val="20"/>
          <w:szCs w:val="20"/>
        </w:rPr>
        <w:t xml:space="preserve"> = 2 and </w:t>
      </w:r>
      <w:proofErr w:type="spellStart"/>
      <w:r w:rsidRPr="00175D41">
        <w:rPr>
          <w:rFonts w:ascii="Times New Roman" w:hAnsi="Times New Roman" w:cs="Times New Roman"/>
          <w:sz w:val="20"/>
          <w:szCs w:val="20"/>
        </w:rPr>
        <w:t>ProgramReportFormSetID</w:t>
      </w:r>
      <w:proofErr w:type="spellEnd"/>
      <w:r w:rsidRPr="00175D41">
        <w:rPr>
          <w:rFonts w:ascii="Times New Roman" w:hAnsi="Times New Roman" w:cs="Times New Roman"/>
          <w:sz w:val="20"/>
          <w:szCs w:val="20"/>
        </w:rPr>
        <w:t xml:space="preserve"> = HPQ-M00G-2YWHS. The concatenation of “NPDES ID – </w:t>
      </w:r>
      <w:proofErr w:type="spellStart"/>
      <w:r w:rsidRPr="00175D41">
        <w:rPr>
          <w:rFonts w:ascii="Times New Roman" w:hAnsi="Times New Roman" w:cs="Times New Roman"/>
          <w:sz w:val="20"/>
          <w:szCs w:val="20"/>
        </w:rPr>
        <w:t>ProgramReportFormSetID</w:t>
      </w:r>
      <w:proofErr w:type="spellEnd"/>
      <w:r w:rsidRPr="00175D41">
        <w:rPr>
          <w:rFonts w:ascii="Times New Roman" w:hAnsi="Times New Roman" w:cs="Times New Roman"/>
          <w:sz w:val="20"/>
          <w:szCs w:val="20"/>
        </w:rPr>
        <w:t xml:space="preserve"> – </w:t>
      </w:r>
      <w:proofErr w:type="spellStart"/>
      <w:r w:rsidRPr="00175D41">
        <w:rPr>
          <w:rFonts w:ascii="Times New Roman" w:hAnsi="Times New Roman" w:cs="Times New Roman"/>
          <w:sz w:val="20"/>
          <w:szCs w:val="20"/>
        </w:rPr>
        <w:t>ProgramReportFormID</w:t>
      </w:r>
      <w:proofErr w:type="spellEnd"/>
      <w:r w:rsidRPr="00175D41">
        <w:rPr>
          <w:rFonts w:ascii="Times New Roman" w:hAnsi="Times New Roman" w:cs="Times New Roman"/>
          <w:sz w:val="20"/>
          <w:szCs w:val="20"/>
        </w:rPr>
        <w:t>” is a natural key and uniquely identifies the report and its version for a NPDES ID. This natural key is used in the Delete transaction as noted below. The “</w:t>
      </w:r>
      <w:proofErr w:type="spellStart"/>
      <w:r w:rsidRPr="00175D41">
        <w:rPr>
          <w:rFonts w:ascii="Times New Roman" w:hAnsi="Times New Roman" w:cs="Times New Roman"/>
          <w:sz w:val="20"/>
          <w:szCs w:val="20"/>
        </w:rPr>
        <w:t>ProgramReportFormID</w:t>
      </w:r>
      <w:proofErr w:type="spellEnd"/>
      <w:r w:rsidRPr="00175D41">
        <w:rPr>
          <w:rFonts w:ascii="Times New Roman" w:hAnsi="Times New Roman" w:cs="Times New Roman"/>
          <w:sz w:val="20"/>
          <w:szCs w:val="20"/>
        </w:rPr>
        <w:t xml:space="preserve">” field is an integer in the schema. </w:t>
      </w:r>
      <w:r w:rsidR="00E20040">
        <w:rPr>
          <w:rFonts w:ascii="Times New Roman" w:hAnsi="Times New Roman" w:cs="Times New Roman"/>
          <w:sz w:val="20"/>
          <w:szCs w:val="20"/>
        </w:rPr>
        <w:t>EPA Regions and states</w:t>
      </w:r>
      <w:r w:rsidR="00811499">
        <w:rPr>
          <w:rFonts w:ascii="Times New Roman" w:hAnsi="Times New Roman" w:cs="Times New Roman"/>
          <w:sz w:val="20"/>
          <w:szCs w:val="20"/>
        </w:rPr>
        <w:t xml:space="preserve"> (EPA Regions and states) </w:t>
      </w:r>
      <w:r w:rsidRPr="00175D41">
        <w:rPr>
          <w:rFonts w:ascii="Times New Roman" w:hAnsi="Times New Roman" w:cs="Times New Roman"/>
          <w:sz w:val="20"/>
          <w:szCs w:val="20"/>
        </w:rPr>
        <w:t>should configure their data sharing with EPA such that the smallest integer value in this field represents the first version of a report, the next largest integer for the report being the next version, and so on with the largest integer value in this field representing the most current version of the report.</w:t>
      </w:r>
    </w:p>
    <w:p w14:paraId="4614A022" w14:textId="77777777" w:rsidR="00175D41" w:rsidRPr="00175D41" w:rsidRDefault="00175D41" w:rsidP="00175D41">
      <w:pPr>
        <w:pStyle w:val="ListParagraph"/>
        <w:spacing w:after="0" w:line="240" w:lineRule="auto"/>
        <w:ind w:left="360"/>
        <w:rPr>
          <w:rFonts w:ascii="Times New Roman" w:hAnsi="Times New Roman" w:cs="Times New Roman"/>
          <w:sz w:val="20"/>
          <w:szCs w:val="20"/>
        </w:rPr>
      </w:pPr>
    </w:p>
    <w:p w14:paraId="2050211B" w14:textId="77777777" w:rsidR="00175D41" w:rsidRPr="00175D41" w:rsidRDefault="00175D41" w:rsidP="00175D41">
      <w:pPr>
        <w:pStyle w:val="ListParagraph"/>
        <w:numPr>
          <w:ilvl w:val="0"/>
          <w:numId w:val="3"/>
        </w:numPr>
        <w:spacing w:after="0" w:line="240" w:lineRule="auto"/>
        <w:rPr>
          <w:rFonts w:ascii="Times New Roman" w:hAnsi="Times New Roman" w:cs="Times New Roman"/>
          <w:sz w:val="20"/>
          <w:szCs w:val="20"/>
        </w:rPr>
      </w:pPr>
      <w:proofErr w:type="spellStart"/>
      <w:r w:rsidRPr="00175D41">
        <w:rPr>
          <w:rFonts w:ascii="Times New Roman" w:hAnsi="Times New Roman" w:cs="Times New Roman"/>
          <w:sz w:val="20"/>
          <w:szCs w:val="20"/>
        </w:rPr>
        <w:t>ProgramReportStartDate</w:t>
      </w:r>
      <w:proofErr w:type="spellEnd"/>
      <w:r w:rsidRPr="00175D41">
        <w:rPr>
          <w:rFonts w:ascii="Times New Roman" w:hAnsi="Times New Roman" w:cs="Times New Roman"/>
          <w:sz w:val="20"/>
          <w:szCs w:val="20"/>
        </w:rPr>
        <w:t xml:space="preserve"> and </w:t>
      </w:r>
      <w:proofErr w:type="spellStart"/>
      <w:r w:rsidRPr="00175D41">
        <w:rPr>
          <w:rFonts w:ascii="Times New Roman" w:hAnsi="Times New Roman" w:cs="Times New Roman"/>
          <w:sz w:val="20"/>
          <w:szCs w:val="20"/>
        </w:rPr>
        <w:t>ProgramReportEndDate</w:t>
      </w:r>
      <w:proofErr w:type="spellEnd"/>
      <w:r w:rsidRPr="00175D41">
        <w:rPr>
          <w:rFonts w:ascii="Times New Roman" w:hAnsi="Times New Roman" w:cs="Times New Roman"/>
          <w:sz w:val="20"/>
          <w:szCs w:val="20"/>
        </w:rPr>
        <w:t xml:space="preserve">: These two dates define the time period for which the report covers. The report coverages should not overlap for each combination of NPDES ID and MS4 regulated entity identifier. This means that the date coverage (defined by the </w:t>
      </w:r>
      <w:proofErr w:type="spellStart"/>
      <w:r w:rsidRPr="00175D41">
        <w:rPr>
          <w:rFonts w:ascii="Times New Roman" w:hAnsi="Times New Roman" w:cs="Times New Roman"/>
          <w:sz w:val="20"/>
          <w:szCs w:val="20"/>
        </w:rPr>
        <w:t>ProgramReportStartDate</w:t>
      </w:r>
      <w:proofErr w:type="spellEnd"/>
      <w:r w:rsidRPr="00175D41">
        <w:rPr>
          <w:rFonts w:ascii="Times New Roman" w:hAnsi="Times New Roman" w:cs="Times New Roman"/>
          <w:sz w:val="20"/>
          <w:szCs w:val="20"/>
        </w:rPr>
        <w:t xml:space="preserve"> and </w:t>
      </w:r>
      <w:proofErr w:type="spellStart"/>
      <w:r w:rsidRPr="00175D41">
        <w:rPr>
          <w:rFonts w:ascii="Times New Roman" w:hAnsi="Times New Roman" w:cs="Times New Roman"/>
          <w:sz w:val="20"/>
          <w:szCs w:val="20"/>
        </w:rPr>
        <w:t>ProgramReportEndDate</w:t>
      </w:r>
      <w:proofErr w:type="spellEnd"/>
      <w:r w:rsidRPr="00175D41">
        <w:rPr>
          <w:rFonts w:ascii="Times New Roman" w:hAnsi="Times New Roman" w:cs="Times New Roman"/>
          <w:sz w:val="20"/>
          <w:szCs w:val="20"/>
        </w:rPr>
        <w:t xml:space="preserve">) for one report (defined by </w:t>
      </w:r>
      <w:proofErr w:type="spellStart"/>
      <w:r w:rsidRPr="00175D41">
        <w:rPr>
          <w:rFonts w:ascii="Times New Roman" w:hAnsi="Times New Roman" w:cs="Times New Roman"/>
          <w:sz w:val="20"/>
          <w:szCs w:val="20"/>
        </w:rPr>
        <w:t>ProgramReportFormSetID</w:t>
      </w:r>
      <w:proofErr w:type="spellEnd"/>
      <w:r w:rsidRPr="00175D41">
        <w:rPr>
          <w:rFonts w:ascii="Times New Roman" w:hAnsi="Times New Roman" w:cs="Times New Roman"/>
          <w:sz w:val="20"/>
          <w:szCs w:val="20"/>
        </w:rPr>
        <w:t>) cannot overlap with the date coverage of another report for the same combination of NPDES permit and MS4 regulated entity (“</w:t>
      </w:r>
      <w:proofErr w:type="spellStart"/>
      <w:r w:rsidRPr="00175D41">
        <w:rPr>
          <w:rFonts w:ascii="Times New Roman" w:hAnsi="Times New Roman" w:cs="Times New Roman"/>
          <w:sz w:val="20"/>
          <w:szCs w:val="20"/>
        </w:rPr>
        <w:t>PermitIdentifier</w:t>
      </w:r>
      <w:proofErr w:type="spellEnd"/>
      <w:r w:rsidRPr="00175D41">
        <w:rPr>
          <w:rFonts w:ascii="Times New Roman" w:hAnsi="Times New Roman" w:cs="Times New Roman"/>
          <w:sz w:val="20"/>
          <w:szCs w:val="20"/>
        </w:rPr>
        <w:t xml:space="preserve"> - MS4RegulatedEntityIdentifier”).</w:t>
      </w:r>
    </w:p>
    <w:p w14:paraId="3D12B9BD" w14:textId="77777777" w:rsidR="00175D41" w:rsidRPr="00175D41" w:rsidRDefault="00175D41" w:rsidP="00175D41">
      <w:pPr>
        <w:rPr>
          <w:sz w:val="20"/>
          <w:szCs w:val="20"/>
        </w:rPr>
      </w:pPr>
    </w:p>
    <w:p w14:paraId="126C5297" w14:textId="5AD0EEFC" w:rsidR="00175D41" w:rsidRPr="00175D41" w:rsidRDefault="00175D41" w:rsidP="00175D41">
      <w:pPr>
        <w:pStyle w:val="ListParagraph"/>
        <w:numPr>
          <w:ilvl w:val="0"/>
          <w:numId w:val="3"/>
        </w:numPr>
        <w:spacing w:after="0" w:line="240" w:lineRule="auto"/>
        <w:rPr>
          <w:rFonts w:ascii="Times New Roman" w:hAnsi="Times New Roman" w:cs="Times New Roman"/>
          <w:sz w:val="20"/>
          <w:szCs w:val="20"/>
        </w:rPr>
      </w:pPr>
      <w:proofErr w:type="spellStart"/>
      <w:r w:rsidRPr="00175D41">
        <w:rPr>
          <w:rFonts w:ascii="Times New Roman" w:hAnsi="Times New Roman" w:cs="Times New Roman"/>
          <w:sz w:val="20"/>
          <w:szCs w:val="20"/>
        </w:rPr>
        <w:t>ProgramReportReceivedDate</w:t>
      </w:r>
      <w:proofErr w:type="spellEnd"/>
      <w:r w:rsidRPr="00175D41">
        <w:rPr>
          <w:rFonts w:ascii="Times New Roman" w:hAnsi="Times New Roman" w:cs="Times New Roman"/>
          <w:sz w:val="20"/>
          <w:szCs w:val="20"/>
        </w:rPr>
        <w:t xml:space="preserve">: This is the date </w:t>
      </w:r>
      <w:r w:rsidR="00E20040">
        <w:rPr>
          <w:rFonts w:ascii="Times New Roman" w:hAnsi="Times New Roman" w:cs="Times New Roman"/>
          <w:sz w:val="20"/>
          <w:szCs w:val="20"/>
        </w:rPr>
        <w:t>EPA Regions and states</w:t>
      </w:r>
      <w:r w:rsidR="00811499">
        <w:rPr>
          <w:rFonts w:ascii="Times New Roman" w:hAnsi="Times New Roman" w:cs="Times New Roman"/>
          <w:sz w:val="20"/>
          <w:szCs w:val="20"/>
        </w:rPr>
        <w:t xml:space="preserve"> (EPA Region or </w:t>
      </w:r>
      <w:r w:rsidRPr="00175D41">
        <w:rPr>
          <w:rFonts w:ascii="Times New Roman" w:hAnsi="Times New Roman" w:cs="Times New Roman"/>
          <w:sz w:val="20"/>
          <w:szCs w:val="20"/>
        </w:rPr>
        <w:t>state</w:t>
      </w:r>
      <w:r w:rsidR="00811499">
        <w:rPr>
          <w:rFonts w:ascii="Times New Roman" w:hAnsi="Times New Roman" w:cs="Times New Roman"/>
          <w:sz w:val="20"/>
          <w:szCs w:val="20"/>
        </w:rPr>
        <w:t>)</w:t>
      </w:r>
      <w:r w:rsidRPr="00175D41">
        <w:rPr>
          <w:rFonts w:ascii="Times New Roman" w:hAnsi="Times New Roman" w:cs="Times New Roman"/>
          <w:sz w:val="20"/>
          <w:szCs w:val="20"/>
        </w:rPr>
        <w:t xml:space="preserve"> received this report from the MS4 permittee (i.e., not the date the report is received by EPA).</w:t>
      </w:r>
    </w:p>
    <w:p w14:paraId="60A936E8" w14:textId="77777777" w:rsidR="00175D41" w:rsidRPr="00175D41" w:rsidRDefault="00175D41" w:rsidP="00175D41">
      <w:pPr>
        <w:rPr>
          <w:sz w:val="20"/>
          <w:szCs w:val="20"/>
        </w:rPr>
      </w:pPr>
    </w:p>
    <w:p w14:paraId="56AC4A21" w14:textId="77777777" w:rsidR="00175D41" w:rsidRPr="00175D41" w:rsidRDefault="00175D41" w:rsidP="00175D41">
      <w:pPr>
        <w:pStyle w:val="ListParagraph"/>
        <w:numPr>
          <w:ilvl w:val="0"/>
          <w:numId w:val="3"/>
        </w:numPr>
        <w:spacing w:after="0" w:line="240" w:lineRule="auto"/>
        <w:rPr>
          <w:rFonts w:ascii="Times New Roman" w:hAnsi="Times New Roman" w:cs="Times New Roman"/>
          <w:sz w:val="20"/>
          <w:szCs w:val="20"/>
        </w:rPr>
      </w:pPr>
      <w:proofErr w:type="spellStart"/>
      <w:r w:rsidRPr="00175D41">
        <w:rPr>
          <w:rFonts w:ascii="Times New Roman" w:hAnsi="Times New Roman" w:cs="Times New Roman"/>
          <w:sz w:val="20"/>
          <w:szCs w:val="20"/>
        </w:rPr>
        <w:t>ElectronicSubmissionTypeCode</w:t>
      </w:r>
      <w:proofErr w:type="spellEnd"/>
      <w:r w:rsidRPr="00175D41">
        <w:rPr>
          <w:rFonts w:ascii="Times New Roman" w:hAnsi="Times New Roman" w:cs="Times New Roman"/>
          <w:sz w:val="20"/>
          <w:szCs w:val="20"/>
        </w:rPr>
        <w:t>: This code identifies how the report was collected. States that build their own electronic reporting tools (i.e., non-NeT tools) should have this code is set to “ES2”.</w:t>
      </w:r>
    </w:p>
    <w:p w14:paraId="2AA4CAC0" w14:textId="77777777" w:rsidR="00175D41" w:rsidRPr="00175D41" w:rsidRDefault="00175D41" w:rsidP="00175D41">
      <w:pPr>
        <w:rPr>
          <w:sz w:val="20"/>
          <w:szCs w:val="20"/>
        </w:rPr>
      </w:pPr>
    </w:p>
    <w:p w14:paraId="36C00730" w14:textId="715189DA" w:rsidR="00F445A8" w:rsidRPr="00250604" w:rsidRDefault="00175D41" w:rsidP="00F445A8">
      <w:pPr>
        <w:numPr>
          <w:ilvl w:val="0"/>
          <w:numId w:val="3"/>
        </w:numPr>
        <w:tabs>
          <w:tab w:val="clear" w:pos="720"/>
        </w:tabs>
        <w:rPr>
          <w:color w:val="000000" w:themeColor="text1"/>
          <w:sz w:val="20"/>
          <w:szCs w:val="20"/>
        </w:rPr>
      </w:pPr>
      <w:proofErr w:type="spellStart"/>
      <w:r w:rsidRPr="00175D41">
        <w:rPr>
          <w:sz w:val="20"/>
          <w:szCs w:val="20"/>
        </w:rPr>
        <w:t>ProgramReportNPDESDataGroupNumberCode</w:t>
      </w:r>
      <w:proofErr w:type="spellEnd"/>
      <w:r w:rsidRPr="00175D41">
        <w:rPr>
          <w:sz w:val="20"/>
          <w:szCs w:val="20"/>
        </w:rPr>
        <w:t>: This identifies the report as a MS4 program report with the “</w:t>
      </w:r>
      <w:proofErr w:type="spellStart"/>
      <w:r w:rsidRPr="00175D41">
        <w:rPr>
          <w:sz w:val="20"/>
          <w:szCs w:val="20"/>
        </w:rPr>
        <w:t>ProgramReportNPDESDataGroupNumberCode</w:t>
      </w:r>
      <w:proofErr w:type="spellEnd"/>
      <w:r w:rsidRPr="00175D41">
        <w:rPr>
          <w:sz w:val="20"/>
          <w:szCs w:val="20"/>
        </w:rPr>
        <w:t>" set to “G06”</w:t>
      </w:r>
      <w:r w:rsidR="00F445A8" w:rsidRPr="00175D41">
        <w:rPr>
          <w:color w:val="000000" w:themeColor="text1"/>
          <w:sz w:val="20"/>
          <w:szCs w:val="20"/>
        </w:rPr>
        <w:t>.</w:t>
      </w:r>
    </w:p>
    <w:p w14:paraId="7FE08C15" w14:textId="2F30350E" w:rsidR="00F445A8" w:rsidRDefault="00F445A8" w:rsidP="00F445A8">
      <w:pPr>
        <w:pStyle w:val="Heading2"/>
      </w:pPr>
      <w:bookmarkStart w:id="211" w:name="_Toc206756170"/>
      <w:r>
        <w:t xml:space="preserve">Submitting a New </w:t>
      </w:r>
      <w:r w:rsidR="0008616B">
        <w:t xml:space="preserve">MS4 Annual Program Report </w:t>
      </w:r>
      <w:r>
        <w:t>to U.S. EPA</w:t>
      </w:r>
      <w:bookmarkEnd w:id="211"/>
    </w:p>
    <w:p w14:paraId="646B050D" w14:textId="77777777" w:rsidR="00F445A8" w:rsidRDefault="00F445A8" w:rsidP="00F445A8">
      <w:pPr>
        <w:autoSpaceDE w:val="0"/>
        <w:autoSpaceDN w:val="0"/>
        <w:adjustRightInd w:val="0"/>
        <w:rPr>
          <w:color w:val="FF0000"/>
          <w:sz w:val="20"/>
          <w:szCs w:val="20"/>
          <w:u w:val="single"/>
        </w:rPr>
      </w:pPr>
    </w:p>
    <w:p w14:paraId="13FE4818" w14:textId="1D207E50" w:rsidR="00215E9C" w:rsidRDefault="00215E9C" w:rsidP="00F445A8">
      <w:pPr>
        <w:pStyle w:val="BodyText"/>
        <w:numPr>
          <w:ilvl w:val="0"/>
          <w:numId w:val="3"/>
        </w:numPr>
        <w:rPr>
          <w:sz w:val="20"/>
        </w:rPr>
      </w:pPr>
      <w:r w:rsidRPr="00EE2275">
        <w:rPr>
          <w:rFonts w:eastAsia="Calibri"/>
          <w:sz w:val="20"/>
          <w:szCs w:val="20"/>
        </w:rPr>
        <w:lastRenderedPageBreak/>
        <w:t xml:space="preserve">Formatting in the following example XML is </w:t>
      </w:r>
      <w:r>
        <w:rPr>
          <w:rFonts w:eastAsia="Calibri"/>
          <w:sz w:val="20"/>
          <w:szCs w:val="20"/>
        </w:rPr>
        <w:t>described in Section 1 of this document.</w:t>
      </w:r>
    </w:p>
    <w:p w14:paraId="78ADB4A3" w14:textId="55756707" w:rsidR="00F445A8" w:rsidRDefault="00F445A8" w:rsidP="00F445A8">
      <w:pPr>
        <w:pStyle w:val="BodyText"/>
        <w:numPr>
          <w:ilvl w:val="0"/>
          <w:numId w:val="3"/>
        </w:numPr>
        <w:rPr>
          <w:sz w:val="20"/>
        </w:rPr>
      </w:pPr>
      <w:r w:rsidRPr="002E7888">
        <w:rPr>
          <w:sz w:val="20"/>
        </w:rPr>
        <w:t xml:space="preserve">This is example XML for a New </w:t>
      </w:r>
      <w:r w:rsidR="0008616B">
        <w:rPr>
          <w:sz w:val="20"/>
        </w:rPr>
        <w:t>MS4 Annual Program Report program report</w:t>
      </w:r>
      <w:r w:rsidRPr="002E7888">
        <w:rPr>
          <w:sz w:val="20"/>
        </w:rPr>
        <w:t>.</w:t>
      </w:r>
      <w:r>
        <w:rPr>
          <w:sz w:val="20"/>
        </w:rPr>
        <w:t xml:space="preserve"> Note that only the email Property tag is shown in the example below. All Header tags used in other ICIS payloads are also available for this payload. </w:t>
      </w:r>
    </w:p>
    <w:p w14:paraId="18401378" w14:textId="35A04B26" w:rsidR="0008616B" w:rsidRDefault="0008616B" w:rsidP="00F445A8">
      <w:pPr>
        <w:pStyle w:val="BodyText"/>
        <w:numPr>
          <w:ilvl w:val="0"/>
          <w:numId w:val="3"/>
        </w:numPr>
        <w:rPr>
          <w:sz w:val="20"/>
        </w:rPr>
      </w:pPr>
      <w:r>
        <w:rPr>
          <w:sz w:val="20"/>
        </w:rPr>
        <w:t>The “</w:t>
      </w:r>
      <w:r w:rsidRPr="0008616B">
        <w:rPr>
          <w:sz w:val="20"/>
        </w:rPr>
        <w:t>MS4IllicitDetectionRegulatedEntityInformation</w:t>
      </w:r>
      <w:r w:rsidR="000F500F" w:rsidRPr="000F500F">
        <w:rPr>
          <w:sz w:val="20"/>
        </w:rPr>
        <w:t>ProgramReport</w:t>
      </w:r>
      <w:r>
        <w:rPr>
          <w:sz w:val="20"/>
        </w:rPr>
        <w:t xml:space="preserve">” XML is provided twice </w:t>
      </w:r>
      <w:r w:rsidR="0073222E">
        <w:rPr>
          <w:sz w:val="20"/>
        </w:rPr>
        <w:t xml:space="preserve">(see example XML below) </w:t>
      </w:r>
      <w:r>
        <w:rPr>
          <w:sz w:val="20"/>
        </w:rPr>
        <w:t xml:space="preserve">as there are two MS4 </w:t>
      </w:r>
      <w:r w:rsidR="00387428">
        <w:rPr>
          <w:sz w:val="20"/>
        </w:rPr>
        <w:t>regulated</w:t>
      </w:r>
      <w:r>
        <w:rPr>
          <w:sz w:val="20"/>
        </w:rPr>
        <w:t xml:space="preserve"> </w:t>
      </w:r>
      <w:r w:rsidR="00387428">
        <w:rPr>
          <w:sz w:val="20"/>
        </w:rPr>
        <w:t>entities</w:t>
      </w:r>
      <w:r>
        <w:rPr>
          <w:sz w:val="20"/>
        </w:rPr>
        <w:t xml:space="preserve"> for this example XML.</w:t>
      </w:r>
    </w:p>
    <w:p w14:paraId="62A8DA81" w14:textId="20A8E8FD" w:rsidR="00250604" w:rsidRDefault="00250604" w:rsidP="00F2663B">
      <w:pPr>
        <w:pStyle w:val="BodyText"/>
        <w:numPr>
          <w:ilvl w:val="0"/>
          <w:numId w:val="3"/>
        </w:numPr>
        <w:rPr>
          <w:sz w:val="20"/>
        </w:rPr>
      </w:pPr>
      <w:r>
        <w:rPr>
          <w:sz w:val="20"/>
        </w:rPr>
        <w:t xml:space="preserve">The MS4 annual program report should have a </w:t>
      </w:r>
      <w:r w:rsidRPr="00250604">
        <w:rPr>
          <w:sz w:val="20"/>
        </w:rPr>
        <w:t xml:space="preserve">compliance status </w:t>
      </w:r>
      <w:r>
        <w:rPr>
          <w:sz w:val="20"/>
        </w:rPr>
        <w:t xml:space="preserve">for each MS4 regulated entity for each applicable MS4 requirement. </w:t>
      </w:r>
      <w:r w:rsidRPr="00250604">
        <w:rPr>
          <w:sz w:val="20"/>
        </w:rPr>
        <w:t xml:space="preserve">The “MS4ProgramReportRequirementsRegulatedEntity” XML </w:t>
      </w:r>
      <w:r>
        <w:rPr>
          <w:sz w:val="20"/>
        </w:rPr>
        <w:t xml:space="preserve">block </w:t>
      </w:r>
      <w:r w:rsidRPr="00250604">
        <w:rPr>
          <w:sz w:val="20"/>
        </w:rPr>
        <w:t xml:space="preserve">is provided twice </w:t>
      </w:r>
      <w:r>
        <w:rPr>
          <w:sz w:val="20"/>
        </w:rPr>
        <w:t>(</w:t>
      </w:r>
      <w:r w:rsidR="0073222E">
        <w:rPr>
          <w:sz w:val="20"/>
        </w:rPr>
        <w:t>see example XML below</w:t>
      </w:r>
      <w:r>
        <w:rPr>
          <w:sz w:val="20"/>
        </w:rPr>
        <w:t xml:space="preserve">) </w:t>
      </w:r>
      <w:r w:rsidRPr="00250604">
        <w:rPr>
          <w:sz w:val="20"/>
        </w:rPr>
        <w:t>for MS4ActivityIdentifier</w:t>
      </w:r>
      <w:r>
        <w:rPr>
          <w:sz w:val="20"/>
        </w:rPr>
        <w:t xml:space="preserve"> = </w:t>
      </w:r>
      <w:r w:rsidRPr="00250604">
        <w:rPr>
          <w:sz w:val="20"/>
        </w:rPr>
        <w:t>6.1</w:t>
      </w:r>
      <w:r>
        <w:rPr>
          <w:sz w:val="20"/>
        </w:rPr>
        <w:t xml:space="preserve"> </w:t>
      </w:r>
      <w:r w:rsidRPr="00250604">
        <w:rPr>
          <w:sz w:val="20"/>
        </w:rPr>
        <w:t xml:space="preserve">as the two MS4 </w:t>
      </w:r>
      <w:r w:rsidR="00387428">
        <w:rPr>
          <w:sz w:val="20"/>
        </w:rPr>
        <w:t>regulated</w:t>
      </w:r>
      <w:r w:rsidRPr="00250604">
        <w:rPr>
          <w:sz w:val="20"/>
        </w:rPr>
        <w:t xml:space="preserve"> </w:t>
      </w:r>
      <w:r w:rsidR="00387428">
        <w:rPr>
          <w:sz w:val="20"/>
        </w:rPr>
        <w:t>entities</w:t>
      </w:r>
      <w:r w:rsidRPr="00250604">
        <w:rPr>
          <w:sz w:val="20"/>
        </w:rPr>
        <w:t xml:space="preserve"> have different compliance status</w:t>
      </w:r>
      <w:r>
        <w:rPr>
          <w:sz w:val="20"/>
        </w:rPr>
        <w:t>es</w:t>
      </w:r>
      <w:r w:rsidRPr="00250604">
        <w:rPr>
          <w:sz w:val="20"/>
        </w:rPr>
        <w:t xml:space="preserve"> </w:t>
      </w:r>
      <w:r>
        <w:rPr>
          <w:sz w:val="20"/>
        </w:rPr>
        <w:t>(see “</w:t>
      </w:r>
      <w:r w:rsidRPr="00250604">
        <w:rPr>
          <w:sz w:val="20"/>
        </w:rPr>
        <w:t>MS4RegulatedEntityComplianceStatus</w:t>
      </w:r>
      <w:r>
        <w:rPr>
          <w:sz w:val="20"/>
        </w:rPr>
        <w:t xml:space="preserve">” tag). </w:t>
      </w:r>
    </w:p>
    <w:p w14:paraId="0F753164" w14:textId="73C649B0" w:rsidR="00250604" w:rsidRDefault="00250604" w:rsidP="00F2663B">
      <w:pPr>
        <w:pStyle w:val="BodyText"/>
        <w:numPr>
          <w:ilvl w:val="0"/>
          <w:numId w:val="3"/>
        </w:numPr>
        <w:rPr>
          <w:sz w:val="20"/>
        </w:rPr>
      </w:pPr>
      <w:r w:rsidRPr="00250604">
        <w:rPr>
          <w:sz w:val="20"/>
        </w:rPr>
        <w:t xml:space="preserve">The “MS4SWMPChanges” XML </w:t>
      </w:r>
      <w:r>
        <w:rPr>
          <w:sz w:val="20"/>
        </w:rPr>
        <w:t xml:space="preserve">block </w:t>
      </w:r>
      <w:r w:rsidRPr="00250604">
        <w:rPr>
          <w:sz w:val="20"/>
        </w:rPr>
        <w:t xml:space="preserve">is provided twice </w:t>
      </w:r>
      <w:r>
        <w:rPr>
          <w:sz w:val="20"/>
        </w:rPr>
        <w:t xml:space="preserve">(see </w:t>
      </w:r>
      <w:r w:rsidR="0073222E">
        <w:rPr>
          <w:sz w:val="20"/>
        </w:rPr>
        <w:t xml:space="preserve">example XML </w:t>
      </w:r>
      <w:r>
        <w:rPr>
          <w:sz w:val="20"/>
        </w:rPr>
        <w:t xml:space="preserve">below) </w:t>
      </w:r>
      <w:r w:rsidRPr="00250604">
        <w:rPr>
          <w:sz w:val="20"/>
        </w:rPr>
        <w:t xml:space="preserve">as the two MS4 </w:t>
      </w:r>
      <w:r w:rsidR="00387428">
        <w:rPr>
          <w:sz w:val="20"/>
        </w:rPr>
        <w:t>regulated</w:t>
      </w:r>
      <w:r w:rsidRPr="00250604">
        <w:rPr>
          <w:sz w:val="20"/>
        </w:rPr>
        <w:t xml:space="preserve"> </w:t>
      </w:r>
      <w:r w:rsidR="00387428">
        <w:rPr>
          <w:sz w:val="20"/>
        </w:rPr>
        <w:t>entities</w:t>
      </w:r>
      <w:r w:rsidRPr="00250604">
        <w:rPr>
          <w:sz w:val="20"/>
        </w:rPr>
        <w:t xml:space="preserve"> have different </w:t>
      </w:r>
      <w:r>
        <w:rPr>
          <w:sz w:val="20"/>
        </w:rPr>
        <w:t xml:space="preserve">values for the </w:t>
      </w:r>
      <w:r w:rsidR="0073222E">
        <w:rPr>
          <w:sz w:val="20"/>
        </w:rPr>
        <w:t>“</w:t>
      </w:r>
      <w:r w:rsidR="0073222E" w:rsidRPr="0073222E">
        <w:rPr>
          <w:sz w:val="20"/>
        </w:rPr>
        <w:t>MS4SWMPChangeIndicator</w:t>
      </w:r>
      <w:r w:rsidR="0073222E">
        <w:rPr>
          <w:sz w:val="20"/>
        </w:rPr>
        <w:t>” tag</w:t>
      </w:r>
      <w:r>
        <w:rPr>
          <w:sz w:val="20"/>
        </w:rPr>
        <w:t>.</w:t>
      </w:r>
    </w:p>
    <w:p w14:paraId="1B443E41" w14:textId="122BC824" w:rsidR="0073222E" w:rsidRDefault="0073222E" w:rsidP="00F2663B">
      <w:pPr>
        <w:pStyle w:val="BodyText"/>
        <w:numPr>
          <w:ilvl w:val="0"/>
          <w:numId w:val="3"/>
        </w:numPr>
        <w:rPr>
          <w:sz w:val="20"/>
        </w:rPr>
      </w:pPr>
      <w:r>
        <w:rPr>
          <w:sz w:val="20"/>
        </w:rPr>
        <w:t>The “</w:t>
      </w:r>
      <w:r w:rsidRPr="0073222E">
        <w:rPr>
          <w:sz w:val="20"/>
        </w:rPr>
        <w:t>MS4RegulatedEntityEnforcement</w:t>
      </w:r>
      <w:r>
        <w:rPr>
          <w:sz w:val="20"/>
        </w:rPr>
        <w:t xml:space="preserve">” XML block </w:t>
      </w:r>
      <w:r w:rsidRPr="00250604">
        <w:rPr>
          <w:sz w:val="20"/>
        </w:rPr>
        <w:t xml:space="preserve">is provided twice </w:t>
      </w:r>
      <w:r>
        <w:rPr>
          <w:sz w:val="20"/>
        </w:rPr>
        <w:t xml:space="preserve">(see example XML below) </w:t>
      </w:r>
      <w:r w:rsidRPr="00250604">
        <w:rPr>
          <w:sz w:val="20"/>
        </w:rPr>
        <w:t xml:space="preserve">as the two MS4 </w:t>
      </w:r>
      <w:r w:rsidR="00387428">
        <w:rPr>
          <w:sz w:val="20"/>
        </w:rPr>
        <w:t>regulated</w:t>
      </w:r>
      <w:r w:rsidRPr="00250604">
        <w:rPr>
          <w:sz w:val="20"/>
        </w:rPr>
        <w:t xml:space="preserve"> </w:t>
      </w:r>
      <w:r w:rsidR="00387428">
        <w:rPr>
          <w:sz w:val="20"/>
        </w:rPr>
        <w:t>entities</w:t>
      </w:r>
      <w:r w:rsidRPr="00250604">
        <w:rPr>
          <w:sz w:val="20"/>
        </w:rPr>
        <w:t xml:space="preserve"> have different</w:t>
      </w:r>
      <w:r>
        <w:rPr>
          <w:sz w:val="20"/>
        </w:rPr>
        <w:t xml:space="preserve"> types and lists of enforcement actions.</w:t>
      </w:r>
    </w:p>
    <w:p w14:paraId="63CEFD97" w14:textId="38F3535C" w:rsidR="0073222E" w:rsidRPr="0073222E" w:rsidRDefault="0073222E" w:rsidP="0073222E">
      <w:pPr>
        <w:pStyle w:val="BodyText"/>
        <w:numPr>
          <w:ilvl w:val="0"/>
          <w:numId w:val="3"/>
        </w:numPr>
        <w:rPr>
          <w:sz w:val="20"/>
        </w:rPr>
      </w:pPr>
      <w:r>
        <w:rPr>
          <w:sz w:val="20"/>
        </w:rPr>
        <w:t xml:space="preserve"> The “</w:t>
      </w:r>
      <w:r w:rsidRPr="0073222E">
        <w:rPr>
          <w:sz w:val="20"/>
        </w:rPr>
        <w:t>MS4ProgramReportAnalysis</w:t>
      </w:r>
      <w:r>
        <w:rPr>
          <w:sz w:val="20"/>
        </w:rPr>
        <w:t>” XML block is provided once (see example XML below) as the “</w:t>
      </w:r>
      <w:r w:rsidRPr="0073222E">
        <w:rPr>
          <w:sz w:val="20"/>
        </w:rPr>
        <w:t>MS4ProgramReportAnalysisText</w:t>
      </w:r>
      <w:r>
        <w:rPr>
          <w:sz w:val="20"/>
        </w:rPr>
        <w:t>” tag applies to both MS4 regulated entities provided in the example XML.</w:t>
      </w:r>
    </w:p>
    <w:p w14:paraId="3AF7C727" w14:textId="77777777" w:rsidR="00F445A8" w:rsidRDefault="00F445A8" w:rsidP="00F445A8">
      <w:pPr>
        <w:rPr>
          <w:color w:val="FF0000"/>
          <w:sz w:val="16"/>
          <w:szCs w:val="20"/>
        </w:rPr>
      </w:pPr>
    </w:p>
    <w:p w14:paraId="30BC38D7" w14:textId="77777777" w:rsidR="0073222E" w:rsidRDefault="0073222E">
      <w:pPr>
        <w:rPr>
          <w:rFonts w:ascii="Calibri" w:eastAsia="Calibri" w:hAnsi="Calibri" w:cs="Calibri"/>
          <w:b/>
          <w:sz w:val="16"/>
          <w:szCs w:val="16"/>
        </w:rPr>
      </w:pPr>
      <w:r>
        <w:rPr>
          <w:rFonts w:ascii="Calibri" w:eastAsia="Calibri" w:hAnsi="Calibri" w:cs="Calibri"/>
          <w:b/>
          <w:sz w:val="16"/>
          <w:szCs w:val="16"/>
        </w:rPr>
        <w:br w:type="page"/>
      </w:r>
    </w:p>
    <w:p w14:paraId="5D124375"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lastRenderedPageBreak/>
        <w:t>&lt;?xml version="1.0" encoding="UTF-8"?&gt;</w:t>
      </w:r>
    </w:p>
    <w:p w14:paraId="20B2CB2E"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 xml:space="preserve">&lt;Document </w:t>
      </w:r>
      <w:proofErr w:type="spellStart"/>
      <w:r w:rsidRPr="00330890">
        <w:rPr>
          <w:rFonts w:asciiTheme="minorHAnsi" w:hAnsiTheme="minorHAnsi" w:cstheme="minorHAnsi"/>
          <w:b/>
          <w:sz w:val="16"/>
          <w:szCs w:val="16"/>
        </w:rPr>
        <w:t>xmlns</w:t>
      </w:r>
      <w:proofErr w:type="spellEnd"/>
      <w:r w:rsidRPr="00330890">
        <w:rPr>
          <w:rFonts w:asciiTheme="minorHAnsi" w:hAnsiTheme="minorHAnsi" w:cstheme="minorHAnsi"/>
          <w:b/>
          <w:sz w:val="16"/>
          <w:szCs w:val="16"/>
        </w:rPr>
        <w:t xml:space="preserve">="http://www.exchangenetwork.net/schema/icis/5" </w:t>
      </w:r>
      <w:proofErr w:type="spellStart"/>
      <w:r w:rsidRPr="00330890">
        <w:rPr>
          <w:rFonts w:asciiTheme="minorHAnsi" w:hAnsiTheme="minorHAnsi" w:cstheme="minorHAnsi"/>
          <w:b/>
          <w:sz w:val="16"/>
          <w:szCs w:val="16"/>
        </w:rPr>
        <w:t>xmlns:xsi</w:t>
      </w:r>
      <w:proofErr w:type="spellEnd"/>
      <w:r w:rsidRPr="00330890">
        <w:rPr>
          <w:rFonts w:asciiTheme="minorHAnsi" w:hAnsiTheme="minorHAnsi" w:cstheme="minorHAnsi"/>
          <w:b/>
          <w:sz w:val="16"/>
          <w:szCs w:val="16"/>
        </w:rPr>
        <w:t>="http://www.w3.org/2001/XMLSchema-instance"&gt;</w:t>
      </w:r>
    </w:p>
    <w:p w14:paraId="062957DD"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&lt;Header&gt;</w:t>
      </w:r>
    </w:p>
    <w:p w14:paraId="7B1C7CF1"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&lt;Id&gt;UUStaffer1&lt;/Id&gt;</w:t>
      </w:r>
    </w:p>
    <w:p w14:paraId="0EF22A95"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&lt;Author&gt;Jane Doe&lt;/Author&gt;</w:t>
      </w:r>
    </w:p>
    <w:p w14:paraId="7B584182"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&lt;Organization&gt;UU Department of Environmental Protection&lt;/Organization&gt;</w:t>
      </w:r>
    </w:p>
    <w:p w14:paraId="03D61EF4"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&lt;Title&gt;SW Industrial Permit Submission&lt;/Title&gt;</w:t>
      </w:r>
    </w:p>
    <w:p w14:paraId="486E1A88"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&lt;</w:t>
      </w:r>
      <w:proofErr w:type="spellStart"/>
      <w:r w:rsidRPr="00330890">
        <w:rPr>
          <w:rFonts w:asciiTheme="minorHAnsi" w:hAnsiTheme="minorHAnsi" w:cstheme="minorHAnsi"/>
          <w:sz w:val="16"/>
          <w:szCs w:val="16"/>
        </w:rPr>
        <w:t>CreationTime</w:t>
      </w:r>
      <w:proofErr w:type="spellEnd"/>
      <w:r w:rsidRPr="00330890">
        <w:rPr>
          <w:rFonts w:asciiTheme="minorHAnsi" w:hAnsiTheme="minorHAnsi" w:cstheme="minorHAnsi"/>
          <w:sz w:val="16"/>
          <w:szCs w:val="16"/>
        </w:rPr>
        <w:t>&gt;2001-12-17T09:30:47.0Z&lt;/</w:t>
      </w:r>
      <w:proofErr w:type="spellStart"/>
      <w:r w:rsidRPr="00330890">
        <w:rPr>
          <w:rFonts w:asciiTheme="minorHAnsi" w:hAnsiTheme="minorHAnsi" w:cstheme="minorHAnsi"/>
          <w:sz w:val="16"/>
          <w:szCs w:val="16"/>
        </w:rPr>
        <w:t>CreationTime</w:t>
      </w:r>
      <w:proofErr w:type="spellEnd"/>
      <w:r w:rsidRPr="00330890">
        <w:rPr>
          <w:rFonts w:asciiTheme="minorHAnsi" w:hAnsiTheme="minorHAnsi" w:cstheme="minorHAnsi"/>
          <w:sz w:val="16"/>
          <w:szCs w:val="16"/>
        </w:rPr>
        <w:t>&gt;</w:t>
      </w:r>
    </w:p>
    <w:p w14:paraId="42FCAD78"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&lt;Comment&gt;2nd resubmittal of rejected transactions from May submission&lt;/Comment&gt;</w:t>
      </w:r>
    </w:p>
    <w:p w14:paraId="7297BB2B"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&lt;</w:t>
      </w:r>
      <w:proofErr w:type="spellStart"/>
      <w:r w:rsidRPr="00330890">
        <w:rPr>
          <w:rFonts w:asciiTheme="minorHAnsi" w:hAnsiTheme="minorHAnsi" w:cstheme="minorHAnsi"/>
          <w:sz w:val="16"/>
          <w:szCs w:val="16"/>
        </w:rPr>
        <w:t>DataService</w:t>
      </w:r>
      <w:proofErr w:type="spellEnd"/>
      <w:r w:rsidRPr="00330890">
        <w:rPr>
          <w:rFonts w:asciiTheme="minorHAnsi" w:hAnsiTheme="minorHAnsi" w:cstheme="minorHAnsi"/>
          <w:sz w:val="16"/>
          <w:szCs w:val="16"/>
        </w:rPr>
        <w:t>&gt;ICIS-NPDES&lt;/</w:t>
      </w:r>
      <w:proofErr w:type="spellStart"/>
      <w:r w:rsidRPr="00330890">
        <w:rPr>
          <w:rFonts w:asciiTheme="minorHAnsi" w:hAnsiTheme="minorHAnsi" w:cstheme="minorHAnsi"/>
          <w:sz w:val="16"/>
          <w:szCs w:val="16"/>
        </w:rPr>
        <w:t>DataService</w:t>
      </w:r>
      <w:proofErr w:type="spellEnd"/>
      <w:r w:rsidRPr="00330890">
        <w:rPr>
          <w:rFonts w:asciiTheme="minorHAnsi" w:hAnsiTheme="minorHAnsi" w:cstheme="minorHAnsi"/>
          <w:sz w:val="16"/>
          <w:szCs w:val="16"/>
        </w:rPr>
        <w:t>&gt;</w:t>
      </w:r>
    </w:p>
    <w:p w14:paraId="41F45403"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&lt;</w:t>
      </w:r>
      <w:proofErr w:type="spellStart"/>
      <w:r w:rsidRPr="00330890">
        <w:rPr>
          <w:rFonts w:asciiTheme="minorHAnsi" w:hAnsiTheme="minorHAnsi" w:cstheme="minorHAnsi"/>
          <w:sz w:val="16"/>
          <w:szCs w:val="16"/>
        </w:rPr>
        <w:t>ContactInfo</w:t>
      </w:r>
      <w:proofErr w:type="spellEnd"/>
      <w:r w:rsidRPr="00330890">
        <w:rPr>
          <w:rFonts w:asciiTheme="minorHAnsi" w:hAnsiTheme="minorHAnsi" w:cstheme="minorHAnsi"/>
          <w:sz w:val="16"/>
          <w:szCs w:val="16"/>
        </w:rPr>
        <w:t>&gt;123 Main Street, Anytown UU, 00555, (888) 555-1212, jane.doe@uudeq.state.us&lt;/</w:t>
      </w:r>
      <w:proofErr w:type="spellStart"/>
      <w:r w:rsidRPr="00330890">
        <w:rPr>
          <w:rFonts w:asciiTheme="minorHAnsi" w:hAnsiTheme="minorHAnsi" w:cstheme="minorHAnsi"/>
          <w:sz w:val="16"/>
          <w:szCs w:val="16"/>
        </w:rPr>
        <w:t>ContactInfo</w:t>
      </w:r>
      <w:proofErr w:type="spellEnd"/>
      <w:r w:rsidRPr="00330890">
        <w:rPr>
          <w:rFonts w:asciiTheme="minorHAnsi" w:hAnsiTheme="minorHAnsi" w:cstheme="minorHAnsi"/>
          <w:sz w:val="16"/>
          <w:szCs w:val="16"/>
        </w:rPr>
        <w:t>&gt;</w:t>
      </w:r>
    </w:p>
    <w:p w14:paraId="5547C670" w14:textId="77777777" w:rsidR="00330890" w:rsidRPr="00330890" w:rsidRDefault="00330890" w:rsidP="00330890">
      <w:pPr>
        <w:rPr>
          <w:rFonts w:asciiTheme="minorHAnsi" w:hAnsiTheme="minorHAnsi" w:cstheme="minorHAnsi"/>
          <w:bCs/>
          <w:color w:val="E36C0A" w:themeColor="accent6" w:themeShade="BF"/>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Cs/>
          <w:color w:val="00B050"/>
          <w:sz w:val="16"/>
          <w:szCs w:val="16"/>
        </w:rPr>
        <w:t>&lt;Property&gt;</w:t>
      </w:r>
    </w:p>
    <w:p w14:paraId="3D949E3D" w14:textId="77777777" w:rsidR="00330890" w:rsidRPr="00330890" w:rsidRDefault="00330890" w:rsidP="00330890">
      <w:pPr>
        <w:rPr>
          <w:rFonts w:asciiTheme="minorHAnsi" w:hAnsiTheme="minorHAnsi" w:cstheme="minorHAnsi"/>
          <w:bCs/>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Cs/>
          <w:sz w:val="16"/>
          <w:szCs w:val="16"/>
        </w:rPr>
        <w:t>&lt;name&gt;e-mail&lt;/name&gt;</w:t>
      </w:r>
    </w:p>
    <w:p w14:paraId="0987650D" w14:textId="77777777" w:rsidR="00330890" w:rsidRPr="00330890" w:rsidRDefault="00330890" w:rsidP="00330890">
      <w:pPr>
        <w:rPr>
          <w:rFonts w:asciiTheme="minorHAnsi" w:hAnsiTheme="minorHAnsi" w:cstheme="minorHAnsi"/>
          <w:bCs/>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Cs/>
          <w:sz w:val="16"/>
          <w:szCs w:val="16"/>
        </w:rPr>
        <w:t>&lt;value&gt;doe.john@state.us&lt;/value&gt;</w:t>
      </w:r>
    </w:p>
    <w:p w14:paraId="2A3C63DD" w14:textId="77777777" w:rsidR="00330890" w:rsidRPr="00330890" w:rsidRDefault="00330890" w:rsidP="00330890">
      <w:pPr>
        <w:rPr>
          <w:rFonts w:asciiTheme="minorHAnsi" w:hAnsiTheme="minorHAnsi" w:cstheme="minorHAnsi"/>
          <w:bCs/>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Cs/>
          <w:color w:val="00B050"/>
          <w:sz w:val="16"/>
          <w:szCs w:val="16"/>
        </w:rPr>
        <w:t>&lt;/Property&gt;</w:t>
      </w:r>
    </w:p>
    <w:p w14:paraId="69CFDB57"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&lt;/Header&gt;</w:t>
      </w:r>
    </w:p>
    <w:p w14:paraId="661E9270" w14:textId="77777777" w:rsidR="00330890" w:rsidRPr="00330890" w:rsidRDefault="00330890" w:rsidP="00330890">
      <w:pPr>
        <w:rPr>
          <w:rFonts w:asciiTheme="minorHAnsi" w:hAnsiTheme="minorHAnsi" w:cstheme="minorHAnsi"/>
          <w:b/>
          <w:sz w:val="16"/>
          <w:szCs w:val="16"/>
        </w:rPr>
      </w:pPr>
    </w:p>
    <w:p w14:paraId="3DE4B9DD"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&lt;Payload Operation="SWMS4AnnualProgramReportSubmission"&gt;</w:t>
      </w:r>
    </w:p>
    <w:p w14:paraId="0ABB31B3" w14:textId="77777777" w:rsidR="00330890" w:rsidRPr="00330890" w:rsidRDefault="00330890" w:rsidP="00330890">
      <w:pPr>
        <w:rPr>
          <w:rFonts w:asciiTheme="minorHAnsi" w:hAnsiTheme="minorHAnsi" w:cstheme="minorHAnsi"/>
          <w:b/>
          <w:color w:val="00B050"/>
          <w:sz w:val="16"/>
          <w:szCs w:val="16"/>
        </w:rPr>
      </w:pPr>
      <w:r w:rsidRPr="00330890">
        <w:rPr>
          <w:rFonts w:asciiTheme="minorHAnsi" w:hAnsiTheme="minorHAnsi" w:cstheme="minorHAnsi"/>
          <w:b/>
          <w:color w:val="00B050"/>
          <w:sz w:val="16"/>
          <w:szCs w:val="16"/>
        </w:rPr>
        <w:t>&lt;SWMS4AnnualProgramReportData&gt;</w:t>
      </w:r>
    </w:p>
    <w:p w14:paraId="4A6E4E68"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&lt;</w:t>
      </w:r>
      <w:proofErr w:type="spellStart"/>
      <w:r w:rsidRPr="00330890">
        <w:rPr>
          <w:rFonts w:asciiTheme="minorHAnsi" w:hAnsiTheme="minorHAnsi" w:cstheme="minorHAnsi"/>
          <w:b/>
          <w:sz w:val="16"/>
          <w:szCs w:val="16"/>
        </w:rPr>
        <w:t>TransactionHeader</w:t>
      </w:r>
      <w:proofErr w:type="spellEnd"/>
      <w:r w:rsidRPr="00330890">
        <w:rPr>
          <w:rFonts w:asciiTheme="minorHAnsi" w:hAnsiTheme="minorHAnsi" w:cstheme="minorHAnsi"/>
          <w:b/>
          <w:sz w:val="16"/>
          <w:szCs w:val="16"/>
        </w:rPr>
        <w:t>&gt;</w:t>
      </w:r>
    </w:p>
    <w:p w14:paraId="04C2D655"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
          <w:sz w:val="16"/>
          <w:szCs w:val="16"/>
        </w:rPr>
        <w:t>&lt;</w:t>
      </w:r>
      <w:proofErr w:type="spellStart"/>
      <w:r w:rsidRPr="00330890">
        <w:rPr>
          <w:rFonts w:asciiTheme="minorHAnsi" w:hAnsiTheme="minorHAnsi" w:cstheme="minorHAnsi"/>
          <w:b/>
          <w:sz w:val="16"/>
          <w:szCs w:val="16"/>
        </w:rPr>
        <w:t>TransactionType</w:t>
      </w:r>
      <w:proofErr w:type="spellEnd"/>
      <w:r w:rsidRPr="00330890">
        <w:rPr>
          <w:rFonts w:asciiTheme="minorHAnsi" w:hAnsiTheme="minorHAnsi" w:cstheme="minorHAnsi"/>
          <w:b/>
          <w:sz w:val="16"/>
          <w:szCs w:val="16"/>
        </w:rPr>
        <w:t>&gt;</w:t>
      </w:r>
      <w:r w:rsidRPr="00330890">
        <w:rPr>
          <w:rFonts w:asciiTheme="minorHAnsi" w:hAnsiTheme="minorHAnsi" w:cstheme="minorHAnsi"/>
          <w:bCs/>
          <w:sz w:val="16"/>
          <w:szCs w:val="16"/>
        </w:rPr>
        <w:t>N</w:t>
      </w:r>
      <w:r w:rsidRPr="00330890">
        <w:rPr>
          <w:rFonts w:asciiTheme="minorHAnsi" w:hAnsiTheme="minorHAnsi" w:cstheme="minorHAnsi"/>
          <w:b/>
          <w:sz w:val="16"/>
          <w:szCs w:val="16"/>
        </w:rPr>
        <w:t>&lt;/</w:t>
      </w:r>
      <w:proofErr w:type="spellStart"/>
      <w:r w:rsidRPr="00330890">
        <w:rPr>
          <w:rFonts w:asciiTheme="minorHAnsi" w:hAnsiTheme="minorHAnsi" w:cstheme="minorHAnsi"/>
          <w:b/>
          <w:sz w:val="16"/>
          <w:szCs w:val="16"/>
        </w:rPr>
        <w:t>TransactionType</w:t>
      </w:r>
      <w:proofErr w:type="spellEnd"/>
      <w:r w:rsidRPr="00330890">
        <w:rPr>
          <w:rFonts w:asciiTheme="minorHAnsi" w:hAnsiTheme="minorHAnsi" w:cstheme="minorHAnsi"/>
          <w:b/>
          <w:sz w:val="16"/>
          <w:szCs w:val="16"/>
        </w:rPr>
        <w:t>&gt;</w:t>
      </w:r>
    </w:p>
    <w:p w14:paraId="41A53998"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&lt;TransactionTimestamp&gt;2001-12-17T09:30:47.0Z&lt;/TransactionTimestamp&gt;</w:t>
      </w:r>
    </w:p>
    <w:p w14:paraId="7A9F5754"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&lt;/</w:t>
      </w:r>
      <w:proofErr w:type="spellStart"/>
      <w:r w:rsidRPr="00330890">
        <w:rPr>
          <w:rFonts w:asciiTheme="minorHAnsi" w:hAnsiTheme="minorHAnsi" w:cstheme="minorHAnsi"/>
          <w:b/>
          <w:sz w:val="16"/>
          <w:szCs w:val="16"/>
        </w:rPr>
        <w:t>TransactionHeader</w:t>
      </w:r>
      <w:proofErr w:type="spellEnd"/>
      <w:r w:rsidRPr="00330890">
        <w:rPr>
          <w:rFonts w:asciiTheme="minorHAnsi" w:hAnsiTheme="minorHAnsi" w:cstheme="minorHAnsi"/>
          <w:b/>
          <w:sz w:val="16"/>
          <w:szCs w:val="16"/>
        </w:rPr>
        <w:t>&gt;</w:t>
      </w:r>
    </w:p>
    <w:p w14:paraId="4DE62CEC"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&lt;SWMS4AnnualProgramReport&gt;</w:t>
      </w:r>
    </w:p>
    <w:p w14:paraId="125639DF" w14:textId="77777777" w:rsidR="00330890" w:rsidRPr="00330890" w:rsidRDefault="00330890" w:rsidP="00330890">
      <w:pPr>
        <w:rPr>
          <w:rFonts w:asciiTheme="minorHAnsi" w:hAnsiTheme="minorHAnsi" w:cstheme="minorHAnsi"/>
          <w:b/>
          <w:sz w:val="16"/>
          <w:szCs w:val="16"/>
        </w:rPr>
      </w:pPr>
    </w:p>
    <w:p w14:paraId="10F6D537" w14:textId="77777777" w:rsidR="00330890" w:rsidRPr="00330890" w:rsidRDefault="00330890" w:rsidP="00330890">
      <w:pPr>
        <w:autoSpaceDE w:val="0"/>
        <w:autoSpaceDN w:val="0"/>
        <w:adjustRightInd w:val="0"/>
        <w:rPr>
          <w:rFonts w:asciiTheme="minorHAnsi" w:hAnsiTheme="minorHAnsi" w:cstheme="minorHAnsi"/>
          <w:b/>
          <w:bCs/>
          <w:color w:val="000000"/>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
          <w:bCs/>
          <w:color w:val="000000"/>
          <w:sz w:val="16"/>
          <w:szCs w:val="16"/>
        </w:rPr>
        <w:t>&lt;</w:t>
      </w:r>
      <w:proofErr w:type="spellStart"/>
      <w:r w:rsidRPr="00330890">
        <w:rPr>
          <w:rFonts w:asciiTheme="minorHAnsi" w:hAnsiTheme="minorHAnsi" w:cstheme="minorHAnsi"/>
          <w:b/>
          <w:bCs/>
          <w:color w:val="000000"/>
          <w:sz w:val="16"/>
          <w:szCs w:val="16"/>
        </w:rPr>
        <w:t>PermitIdentifier</w:t>
      </w:r>
      <w:proofErr w:type="spellEnd"/>
      <w:r w:rsidRPr="00330890">
        <w:rPr>
          <w:rFonts w:asciiTheme="minorHAnsi" w:hAnsiTheme="minorHAnsi" w:cstheme="minorHAnsi"/>
          <w:b/>
          <w:sz w:val="16"/>
          <w:szCs w:val="16"/>
        </w:rPr>
        <w:t>&gt;</w:t>
      </w:r>
      <w:r w:rsidRPr="00330890">
        <w:rPr>
          <w:rFonts w:asciiTheme="minorHAnsi" w:hAnsiTheme="minorHAnsi" w:cstheme="minorHAnsi"/>
          <w:bCs/>
          <w:sz w:val="16"/>
          <w:szCs w:val="16"/>
        </w:rPr>
        <w:t>VA1005932</w:t>
      </w:r>
      <w:r w:rsidRPr="00330890">
        <w:rPr>
          <w:rFonts w:asciiTheme="minorHAnsi" w:hAnsiTheme="minorHAnsi" w:cstheme="minorHAnsi"/>
          <w:b/>
          <w:sz w:val="16"/>
          <w:szCs w:val="16"/>
        </w:rPr>
        <w:t>&lt;</w:t>
      </w:r>
      <w:r w:rsidRPr="00330890">
        <w:rPr>
          <w:rFonts w:asciiTheme="minorHAnsi" w:hAnsiTheme="minorHAnsi" w:cstheme="minorHAnsi"/>
          <w:b/>
          <w:bCs/>
          <w:color w:val="000000"/>
          <w:sz w:val="16"/>
          <w:szCs w:val="16"/>
        </w:rPr>
        <w:t>/</w:t>
      </w:r>
      <w:proofErr w:type="spellStart"/>
      <w:r w:rsidRPr="00330890">
        <w:rPr>
          <w:rFonts w:asciiTheme="minorHAnsi" w:hAnsiTheme="minorHAnsi" w:cstheme="minorHAnsi"/>
          <w:b/>
          <w:bCs/>
          <w:color w:val="000000"/>
          <w:sz w:val="16"/>
          <w:szCs w:val="16"/>
        </w:rPr>
        <w:t>PermitIdentifier</w:t>
      </w:r>
      <w:proofErr w:type="spellEnd"/>
      <w:r w:rsidRPr="00330890">
        <w:rPr>
          <w:rFonts w:asciiTheme="minorHAnsi" w:hAnsiTheme="minorHAnsi" w:cstheme="minorHAnsi"/>
          <w:b/>
          <w:bCs/>
          <w:color w:val="000000"/>
          <w:sz w:val="16"/>
          <w:szCs w:val="16"/>
        </w:rPr>
        <w:t>&gt;</w:t>
      </w:r>
    </w:p>
    <w:p w14:paraId="685E511B" w14:textId="77777777" w:rsidR="00330890" w:rsidRPr="00330890" w:rsidRDefault="00330890" w:rsidP="00330890">
      <w:pPr>
        <w:autoSpaceDE w:val="0"/>
        <w:autoSpaceDN w:val="0"/>
        <w:adjustRightInd w:val="0"/>
        <w:rPr>
          <w:rFonts w:asciiTheme="minorHAnsi" w:hAnsiTheme="minorHAnsi" w:cstheme="minorHAnsi"/>
          <w:b/>
          <w:bCs/>
          <w:color w:val="000000"/>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
          <w:bCs/>
          <w:color w:val="000000"/>
          <w:sz w:val="16"/>
          <w:szCs w:val="16"/>
        </w:rPr>
        <w:t>&lt;</w:t>
      </w:r>
      <w:proofErr w:type="spellStart"/>
      <w:r w:rsidRPr="00330890">
        <w:rPr>
          <w:rFonts w:asciiTheme="minorHAnsi" w:hAnsiTheme="minorHAnsi" w:cstheme="minorHAnsi"/>
          <w:b/>
          <w:bCs/>
          <w:color w:val="000000"/>
          <w:sz w:val="16"/>
          <w:szCs w:val="16"/>
        </w:rPr>
        <w:t>ProgramReportFormSetID</w:t>
      </w:r>
      <w:proofErr w:type="spellEnd"/>
      <w:r w:rsidRPr="00330890">
        <w:rPr>
          <w:rFonts w:asciiTheme="minorHAnsi" w:hAnsiTheme="minorHAnsi" w:cstheme="minorHAnsi"/>
          <w:b/>
          <w:bCs/>
          <w:color w:val="000000"/>
          <w:sz w:val="16"/>
          <w:szCs w:val="16"/>
        </w:rPr>
        <w:t>&gt;</w:t>
      </w:r>
      <w:r w:rsidRPr="00330890">
        <w:rPr>
          <w:rFonts w:asciiTheme="minorHAnsi" w:hAnsiTheme="minorHAnsi" w:cstheme="minorHAnsi"/>
          <w:color w:val="000000"/>
          <w:sz w:val="16"/>
          <w:szCs w:val="16"/>
        </w:rPr>
        <w:t>HPQ-M00G-2YWHS</w:t>
      </w:r>
      <w:r w:rsidRPr="00330890">
        <w:rPr>
          <w:rFonts w:asciiTheme="minorHAnsi" w:hAnsiTheme="minorHAnsi" w:cstheme="minorHAnsi"/>
          <w:b/>
          <w:bCs/>
          <w:color w:val="000000"/>
          <w:sz w:val="16"/>
          <w:szCs w:val="16"/>
        </w:rPr>
        <w:t xml:space="preserve">&lt;/ </w:t>
      </w:r>
      <w:proofErr w:type="spellStart"/>
      <w:r w:rsidRPr="00330890">
        <w:rPr>
          <w:rFonts w:asciiTheme="minorHAnsi" w:hAnsiTheme="minorHAnsi" w:cstheme="minorHAnsi"/>
          <w:b/>
          <w:bCs/>
          <w:color w:val="000000"/>
          <w:sz w:val="16"/>
          <w:szCs w:val="16"/>
        </w:rPr>
        <w:t>ProgramReportFormSetID</w:t>
      </w:r>
      <w:proofErr w:type="spellEnd"/>
      <w:r w:rsidRPr="00330890">
        <w:rPr>
          <w:rFonts w:asciiTheme="minorHAnsi" w:hAnsiTheme="minorHAnsi" w:cstheme="minorHAnsi"/>
          <w:b/>
          <w:bCs/>
          <w:color w:val="000000"/>
          <w:sz w:val="16"/>
          <w:szCs w:val="16"/>
        </w:rPr>
        <w:t>&gt;</w:t>
      </w:r>
    </w:p>
    <w:p w14:paraId="055A6682" w14:textId="77777777" w:rsidR="00330890" w:rsidRPr="00330890" w:rsidRDefault="00330890" w:rsidP="00330890">
      <w:pPr>
        <w:autoSpaceDE w:val="0"/>
        <w:autoSpaceDN w:val="0"/>
        <w:adjustRightInd w:val="0"/>
        <w:rPr>
          <w:rFonts w:asciiTheme="minorHAnsi" w:hAnsiTheme="minorHAnsi" w:cstheme="minorHAnsi"/>
          <w:b/>
          <w:bCs/>
          <w:color w:val="000000"/>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
          <w:bCs/>
          <w:color w:val="000000"/>
          <w:sz w:val="16"/>
          <w:szCs w:val="16"/>
        </w:rPr>
        <w:t>&lt;</w:t>
      </w:r>
      <w:proofErr w:type="spellStart"/>
      <w:r w:rsidRPr="00330890">
        <w:rPr>
          <w:rFonts w:asciiTheme="minorHAnsi" w:hAnsiTheme="minorHAnsi" w:cstheme="minorHAnsi"/>
          <w:b/>
          <w:bCs/>
          <w:color w:val="000000"/>
          <w:sz w:val="16"/>
          <w:szCs w:val="16"/>
        </w:rPr>
        <w:t>ProgramReportFormID</w:t>
      </w:r>
      <w:proofErr w:type="spellEnd"/>
      <w:r w:rsidRPr="00330890">
        <w:rPr>
          <w:rFonts w:asciiTheme="minorHAnsi" w:hAnsiTheme="minorHAnsi" w:cstheme="minorHAnsi"/>
          <w:b/>
          <w:bCs/>
          <w:color w:val="000000"/>
          <w:sz w:val="16"/>
          <w:szCs w:val="16"/>
        </w:rPr>
        <w:t>&gt;</w:t>
      </w:r>
      <w:r w:rsidRPr="00330890">
        <w:rPr>
          <w:rFonts w:asciiTheme="minorHAnsi" w:hAnsiTheme="minorHAnsi" w:cstheme="minorHAnsi"/>
          <w:color w:val="000000"/>
          <w:sz w:val="16"/>
          <w:szCs w:val="16"/>
        </w:rPr>
        <w:t>2</w:t>
      </w:r>
      <w:r w:rsidRPr="00330890">
        <w:rPr>
          <w:rFonts w:asciiTheme="minorHAnsi" w:hAnsiTheme="minorHAnsi" w:cstheme="minorHAnsi"/>
          <w:b/>
          <w:bCs/>
          <w:color w:val="000000"/>
          <w:sz w:val="16"/>
          <w:szCs w:val="16"/>
        </w:rPr>
        <w:t xml:space="preserve">&lt;/ </w:t>
      </w:r>
      <w:proofErr w:type="spellStart"/>
      <w:r w:rsidRPr="00330890">
        <w:rPr>
          <w:rFonts w:asciiTheme="minorHAnsi" w:hAnsiTheme="minorHAnsi" w:cstheme="minorHAnsi"/>
          <w:b/>
          <w:bCs/>
          <w:color w:val="000000"/>
          <w:sz w:val="16"/>
          <w:szCs w:val="16"/>
        </w:rPr>
        <w:t>ProgramReportFormID</w:t>
      </w:r>
      <w:proofErr w:type="spellEnd"/>
      <w:r w:rsidRPr="00330890">
        <w:rPr>
          <w:rFonts w:asciiTheme="minorHAnsi" w:hAnsiTheme="minorHAnsi" w:cstheme="minorHAnsi"/>
          <w:b/>
          <w:bCs/>
          <w:color w:val="000000"/>
          <w:sz w:val="16"/>
          <w:szCs w:val="16"/>
        </w:rPr>
        <w:t>&gt;</w:t>
      </w:r>
    </w:p>
    <w:p w14:paraId="781B39B4" w14:textId="77777777" w:rsidR="00330890" w:rsidRPr="00330890" w:rsidRDefault="00330890" w:rsidP="00330890">
      <w:pPr>
        <w:autoSpaceDE w:val="0"/>
        <w:autoSpaceDN w:val="0"/>
        <w:adjustRightInd w:val="0"/>
        <w:rPr>
          <w:rFonts w:asciiTheme="minorHAnsi" w:hAnsiTheme="minorHAnsi" w:cstheme="minorHAnsi"/>
          <w:b/>
          <w:bCs/>
          <w:color w:val="000000"/>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
          <w:bCs/>
          <w:color w:val="000000"/>
          <w:sz w:val="16"/>
          <w:szCs w:val="16"/>
        </w:rPr>
        <w:t>&lt;ProgramReportReceivedDate&gt;</w:t>
      </w:r>
      <w:r w:rsidRPr="00330890">
        <w:rPr>
          <w:rFonts w:asciiTheme="minorHAnsi" w:hAnsiTheme="minorHAnsi" w:cstheme="minorHAnsi"/>
          <w:color w:val="000000"/>
          <w:sz w:val="16"/>
          <w:szCs w:val="16"/>
        </w:rPr>
        <w:t>2024-02-29</w:t>
      </w:r>
      <w:r w:rsidRPr="00330890">
        <w:rPr>
          <w:rFonts w:asciiTheme="minorHAnsi" w:hAnsiTheme="minorHAnsi" w:cstheme="minorHAnsi"/>
          <w:b/>
          <w:bCs/>
          <w:color w:val="000000"/>
          <w:sz w:val="16"/>
          <w:szCs w:val="16"/>
        </w:rPr>
        <w:t>&lt;/ProgramReportReceivedDate&gt;</w:t>
      </w:r>
    </w:p>
    <w:p w14:paraId="47819C3C" w14:textId="77777777" w:rsidR="00330890" w:rsidRPr="00330890" w:rsidRDefault="00330890" w:rsidP="00330890">
      <w:pPr>
        <w:autoSpaceDE w:val="0"/>
        <w:autoSpaceDN w:val="0"/>
        <w:adjustRightInd w:val="0"/>
        <w:rPr>
          <w:rFonts w:asciiTheme="minorHAnsi" w:hAnsiTheme="minorHAnsi" w:cstheme="minorHAnsi"/>
          <w:b/>
          <w:bCs/>
          <w:color w:val="000000"/>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
          <w:bCs/>
          <w:color w:val="000000"/>
          <w:sz w:val="16"/>
          <w:szCs w:val="16"/>
        </w:rPr>
        <w:t>&lt;</w:t>
      </w:r>
      <w:proofErr w:type="spellStart"/>
      <w:r w:rsidRPr="00330890">
        <w:rPr>
          <w:rFonts w:asciiTheme="minorHAnsi" w:hAnsiTheme="minorHAnsi" w:cstheme="minorHAnsi"/>
          <w:b/>
          <w:bCs/>
          <w:color w:val="000000"/>
          <w:sz w:val="16"/>
          <w:szCs w:val="16"/>
        </w:rPr>
        <w:t>ProgramReportStartDate</w:t>
      </w:r>
      <w:proofErr w:type="spellEnd"/>
      <w:r w:rsidRPr="00330890">
        <w:rPr>
          <w:rFonts w:asciiTheme="minorHAnsi" w:hAnsiTheme="minorHAnsi" w:cstheme="minorHAnsi"/>
          <w:b/>
          <w:bCs/>
          <w:color w:val="000000"/>
          <w:sz w:val="16"/>
          <w:szCs w:val="16"/>
        </w:rPr>
        <w:t>&gt;</w:t>
      </w:r>
      <w:r w:rsidRPr="00330890">
        <w:rPr>
          <w:rFonts w:asciiTheme="minorHAnsi" w:hAnsiTheme="minorHAnsi" w:cstheme="minorHAnsi"/>
          <w:color w:val="000000"/>
          <w:sz w:val="16"/>
          <w:szCs w:val="16"/>
        </w:rPr>
        <w:t>2023-01-01</w:t>
      </w:r>
      <w:r w:rsidRPr="00330890">
        <w:rPr>
          <w:rFonts w:asciiTheme="minorHAnsi" w:hAnsiTheme="minorHAnsi" w:cstheme="minorHAnsi"/>
          <w:b/>
          <w:bCs/>
          <w:color w:val="000000"/>
          <w:sz w:val="16"/>
          <w:szCs w:val="16"/>
        </w:rPr>
        <w:t>&lt;/</w:t>
      </w:r>
      <w:proofErr w:type="spellStart"/>
      <w:r w:rsidRPr="00330890">
        <w:rPr>
          <w:rFonts w:asciiTheme="minorHAnsi" w:hAnsiTheme="minorHAnsi" w:cstheme="minorHAnsi"/>
          <w:b/>
          <w:bCs/>
          <w:color w:val="000000"/>
          <w:sz w:val="16"/>
          <w:szCs w:val="16"/>
        </w:rPr>
        <w:t>ProgramReportStartDate</w:t>
      </w:r>
      <w:proofErr w:type="spellEnd"/>
      <w:r w:rsidRPr="00330890">
        <w:rPr>
          <w:rFonts w:asciiTheme="minorHAnsi" w:hAnsiTheme="minorHAnsi" w:cstheme="minorHAnsi"/>
          <w:b/>
          <w:bCs/>
          <w:color w:val="000000"/>
          <w:sz w:val="16"/>
          <w:szCs w:val="16"/>
        </w:rPr>
        <w:t>&gt;</w:t>
      </w:r>
    </w:p>
    <w:p w14:paraId="52538EB9" w14:textId="77777777" w:rsidR="00330890" w:rsidRPr="00330890" w:rsidRDefault="00330890" w:rsidP="00330890">
      <w:pPr>
        <w:autoSpaceDE w:val="0"/>
        <w:autoSpaceDN w:val="0"/>
        <w:adjustRightInd w:val="0"/>
        <w:rPr>
          <w:rFonts w:asciiTheme="minorHAnsi" w:hAnsiTheme="minorHAnsi" w:cstheme="minorHAnsi"/>
          <w:b/>
          <w:bCs/>
          <w:color w:val="000000"/>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
          <w:bCs/>
          <w:color w:val="000000"/>
          <w:sz w:val="16"/>
          <w:szCs w:val="16"/>
        </w:rPr>
        <w:t>&lt;</w:t>
      </w:r>
      <w:proofErr w:type="spellStart"/>
      <w:r w:rsidRPr="00330890">
        <w:rPr>
          <w:rFonts w:asciiTheme="minorHAnsi" w:hAnsiTheme="minorHAnsi" w:cstheme="minorHAnsi"/>
          <w:b/>
          <w:bCs/>
          <w:color w:val="000000"/>
          <w:sz w:val="16"/>
          <w:szCs w:val="16"/>
        </w:rPr>
        <w:t>ProgramReportEndDate</w:t>
      </w:r>
      <w:proofErr w:type="spellEnd"/>
      <w:r w:rsidRPr="00330890">
        <w:rPr>
          <w:rFonts w:asciiTheme="minorHAnsi" w:hAnsiTheme="minorHAnsi" w:cstheme="minorHAnsi"/>
          <w:b/>
          <w:bCs/>
          <w:color w:val="000000"/>
          <w:sz w:val="16"/>
          <w:szCs w:val="16"/>
        </w:rPr>
        <w:t>&gt;</w:t>
      </w:r>
      <w:r w:rsidRPr="00330890">
        <w:rPr>
          <w:rFonts w:asciiTheme="minorHAnsi" w:hAnsiTheme="minorHAnsi" w:cstheme="minorHAnsi"/>
          <w:color w:val="000000"/>
          <w:sz w:val="16"/>
          <w:szCs w:val="16"/>
        </w:rPr>
        <w:t>2023-12-31</w:t>
      </w:r>
      <w:r w:rsidRPr="00330890">
        <w:rPr>
          <w:rFonts w:asciiTheme="minorHAnsi" w:hAnsiTheme="minorHAnsi" w:cstheme="minorHAnsi"/>
          <w:b/>
          <w:bCs/>
          <w:color w:val="000000"/>
          <w:sz w:val="16"/>
          <w:szCs w:val="16"/>
        </w:rPr>
        <w:t xml:space="preserve">&lt;/ </w:t>
      </w:r>
      <w:proofErr w:type="spellStart"/>
      <w:r w:rsidRPr="00330890">
        <w:rPr>
          <w:rFonts w:asciiTheme="minorHAnsi" w:hAnsiTheme="minorHAnsi" w:cstheme="minorHAnsi"/>
          <w:b/>
          <w:bCs/>
          <w:color w:val="000000"/>
          <w:sz w:val="16"/>
          <w:szCs w:val="16"/>
        </w:rPr>
        <w:t>ProgramReportEndDate</w:t>
      </w:r>
      <w:proofErr w:type="spellEnd"/>
      <w:r w:rsidRPr="00330890">
        <w:rPr>
          <w:rFonts w:asciiTheme="minorHAnsi" w:hAnsiTheme="minorHAnsi" w:cstheme="minorHAnsi"/>
          <w:b/>
          <w:bCs/>
          <w:color w:val="000000"/>
          <w:sz w:val="16"/>
          <w:szCs w:val="16"/>
        </w:rPr>
        <w:t>&gt;</w:t>
      </w:r>
    </w:p>
    <w:p w14:paraId="6A9742BF" w14:textId="77777777" w:rsidR="00330890" w:rsidRPr="00330890" w:rsidRDefault="00330890" w:rsidP="00330890">
      <w:pPr>
        <w:autoSpaceDE w:val="0"/>
        <w:autoSpaceDN w:val="0"/>
        <w:adjustRightInd w:val="0"/>
        <w:rPr>
          <w:rFonts w:asciiTheme="minorHAnsi" w:hAnsiTheme="minorHAnsi" w:cstheme="minorHAnsi"/>
          <w:b/>
          <w:bCs/>
          <w:color w:val="000000"/>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
          <w:bCs/>
          <w:color w:val="000000"/>
          <w:sz w:val="16"/>
          <w:szCs w:val="16"/>
        </w:rPr>
        <w:t>&lt;</w:t>
      </w:r>
      <w:proofErr w:type="spellStart"/>
      <w:r w:rsidRPr="00330890">
        <w:rPr>
          <w:rFonts w:asciiTheme="minorHAnsi" w:hAnsiTheme="minorHAnsi" w:cstheme="minorHAnsi"/>
          <w:b/>
          <w:bCs/>
          <w:color w:val="000000"/>
          <w:sz w:val="16"/>
          <w:szCs w:val="16"/>
        </w:rPr>
        <w:t>ElectronicSubmissionTypeCode</w:t>
      </w:r>
      <w:proofErr w:type="spellEnd"/>
      <w:r w:rsidRPr="00330890">
        <w:rPr>
          <w:rFonts w:asciiTheme="minorHAnsi" w:hAnsiTheme="minorHAnsi" w:cstheme="minorHAnsi"/>
          <w:b/>
          <w:bCs/>
          <w:color w:val="000000"/>
          <w:sz w:val="16"/>
          <w:szCs w:val="16"/>
        </w:rPr>
        <w:t>&gt;</w:t>
      </w:r>
      <w:r w:rsidRPr="00330890">
        <w:rPr>
          <w:rFonts w:asciiTheme="minorHAnsi" w:hAnsiTheme="minorHAnsi" w:cstheme="minorHAnsi"/>
          <w:color w:val="000000"/>
          <w:sz w:val="16"/>
          <w:szCs w:val="16"/>
        </w:rPr>
        <w:t>ES2</w:t>
      </w:r>
      <w:r w:rsidRPr="00330890">
        <w:rPr>
          <w:rFonts w:asciiTheme="minorHAnsi" w:hAnsiTheme="minorHAnsi" w:cstheme="minorHAnsi"/>
          <w:b/>
          <w:bCs/>
          <w:color w:val="000000"/>
          <w:sz w:val="16"/>
          <w:szCs w:val="16"/>
        </w:rPr>
        <w:t>&lt;/</w:t>
      </w:r>
      <w:proofErr w:type="spellStart"/>
      <w:r w:rsidRPr="00330890">
        <w:rPr>
          <w:rFonts w:asciiTheme="minorHAnsi" w:hAnsiTheme="minorHAnsi" w:cstheme="minorHAnsi"/>
          <w:b/>
          <w:bCs/>
          <w:color w:val="000000"/>
          <w:sz w:val="16"/>
          <w:szCs w:val="16"/>
        </w:rPr>
        <w:t>ElectronicSubmissionTypeCode</w:t>
      </w:r>
      <w:proofErr w:type="spellEnd"/>
      <w:r w:rsidRPr="00330890">
        <w:rPr>
          <w:rFonts w:asciiTheme="minorHAnsi" w:hAnsiTheme="minorHAnsi" w:cstheme="minorHAnsi"/>
          <w:b/>
          <w:bCs/>
          <w:color w:val="000000"/>
          <w:sz w:val="16"/>
          <w:szCs w:val="16"/>
        </w:rPr>
        <w:t>&gt;</w:t>
      </w:r>
    </w:p>
    <w:p w14:paraId="47E876AC" w14:textId="77777777" w:rsidR="00330890" w:rsidRPr="00330890" w:rsidRDefault="00330890" w:rsidP="00330890">
      <w:pPr>
        <w:autoSpaceDE w:val="0"/>
        <w:autoSpaceDN w:val="0"/>
        <w:adjustRightInd w:val="0"/>
        <w:rPr>
          <w:rFonts w:asciiTheme="minorHAnsi" w:hAnsiTheme="minorHAnsi" w:cstheme="minorHAnsi"/>
          <w:b/>
          <w:bCs/>
          <w:color w:val="000000"/>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b/>
          <w:bCs/>
          <w:color w:val="000000"/>
          <w:sz w:val="16"/>
          <w:szCs w:val="16"/>
        </w:rPr>
        <w:t>&lt;ProgramReportNPDESDataGroupNumberCode&gt;</w:t>
      </w:r>
      <w:r w:rsidRPr="00330890">
        <w:rPr>
          <w:rFonts w:asciiTheme="minorHAnsi" w:hAnsiTheme="minorHAnsi" w:cstheme="minorHAnsi"/>
          <w:color w:val="000000"/>
          <w:sz w:val="16"/>
          <w:szCs w:val="16"/>
        </w:rPr>
        <w:t>G06</w:t>
      </w:r>
      <w:r w:rsidRPr="00330890">
        <w:rPr>
          <w:rFonts w:asciiTheme="minorHAnsi" w:hAnsiTheme="minorHAnsi" w:cstheme="minorHAnsi"/>
          <w:b/>
          <w:bCs/>
          <w:color w:val="000000"/>
          <w:sz w:val="16"/>
          <w:szCs w:val="16"/>
        </w:rPr>
        <w:t>&lt;/ProgramReportNPDESDataGroupNumberCode&gt;</w:t>
      </w:r>
    </w:p>
    <w:p w14:paraId="3C1D83CB" w14:textId="77777777" w:rsidR="00330890" w:rsidRPr="00330890" w:rsidRDefault="00330890" w:rsidP="00330890">
      <w:pPr>
        <w:rPr>
          <w:rFonts w:asciiTheme="minorHAnsi" w:hAnsiTheme="minorHAnsi" w:cstheme="minorHAnsi"/>
          <w:b/>
          <w:bCs/>
          <w:sz w:val="16"/>
          <w:szCs w:val="16"/>
        </w:rPr>
      </w:pPr>
      <w:r w:rsidRPr="00330890">
        <w:rPr>
          <w:rFonts w:asciiTheme="minorHAnsi" w:hAnsiTheme="minorHAnsi" w:cstheme="minorHAnsi"/>
          <w:b/>
          <w:bCs/>
          <w:sz w:val="16"/>
          <w:szCs w:val="16"/>
        </w:rPr>
        <w:t xml:space="preserve">         </w:t>
      </w:r>
    </w:p>
    <w:p w14:paraId="5355DE62" w14:textId="63EC8559"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color w:val="00B050"/>
          <w:sz w:val="16"/>
          <w:szCs w:val="16"/>
        </w:rPr>
        <w:t xml:space="preserve">     &lt;MS4IllicitDetectionRegulatedEntityInformation</w:t>
      </w:r>
      <w:r w:rsidR="000F500F" w:rsidRPr="000F500F">
        <w:rPr>
          <w:rFonts w:asciiTheme="minorHAnsi" w:hAnsiTheme="minorHAnsi" w:cstheme="minorHAnsi"/>
          <w:color w:val="00B050"/>
          <w:sz w:val="16"/>
          <w:szCs w:val="16"/>
        </w:rPr>
        <w:t>ProgramReport</w:t>
      </w:r>
      <w:r w:rsidRPr="00330890">
        <w:rPr>
          <w:rFonts w:asciiTheme="minorHAnsi" w:hAnsiTheme="minorHAnsi" w:cstheme="minorHAnsi"/>
          <w:color w:val="00B050"/>
          <w:sz w:val="16"/>
          <w:szCs w:val="16"/>
        </w:rPr>
        <w:t>&gt;</w:t>
      </w:r>
    </w:p>
    <w:p w14:paraId="20413510"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&lt;MS4ActivityIdentifier&gt;</w:t>
      </w:r>
      <w:r w:rsidRPr="00330890">
        <w:rPr>
          <w:rFonts w:asciiTheme="minorHAnsi" w:hAnsiTheme="minorHAnsi" w:cstheme="minorHAnsi"/>
          <w:sz w:val="16"/>
          <w:szCs w:val="16"/>
        </w:rPr>
        <w:t>3.1</w:t>
      </w:r>
      <w:r w:rsidRPr="00330890">
        <w:rPr>
          <w:rFonts w:asciiTheme="minorHAnsi" w:hAnsiTheme="minorHAnsi" w:cstheme="minorHAnsi"/>
          <w:color w:val="0070C0"/>
          <w:sz w:val="16"/>
          <w:szCs w:val="16"/>
        </w:rPr>
        <w:t>&lt;/MS4ActivityIdentifier&gt;</w:t>
      </w:r>
    </w:p>
    <w:p w14:paraId="009D6A07"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sz w:val="16"/>
          <w:szCs w:val="16"/>
        </w:rPr>
        <w:t xml:space="preserve">          </w:t>
      </w:r>
      <w:r w:rsidRPr="00330890">
        <w:rPr>
          <w:rFonts w:asciiTheme="minorHAnsi" w:hAnsiTheme="minorHAnsi" w:cstheme="minorHAnsi"/>
          <w:sz w:val="16"/>
          <w:szCs w:val="16"/>
        </w:rPr>
        <w:t>&lt;MS4ProgramReportIllicitDetectionOutfallMappingDate&gt;2023-03-01&lt;/MS4ProgramReportIllicitDetectionOutfallMappingDate&gt;</w:t>
      </w:r>
    </w:p>
    <w:p w14:paraId="31F93F66" w14:textId="77777777" w:rsidR="00330890" w:rsidRPr="00330890" w:rsidRDefault="00330890" w:rsidP="00330890">
      <w:pPr>
        <w:rPr>
          <w:rFonts w:asciiTheme="minorHAnsi" w:hAnsiTheme="minorHAnsi" w:cstheme="minorHAnsi"/>
          <w:color w:val="000000" w:themeColor="text1"/>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0000" w:themeColor="text1"/>
          <w:sz w:val="16"/>
          <w:szCs w:val="16"/>
        </w:rPr>
        <w:t>&lt;MS4ProgramReportIllicitDetectionOutfallTotalNumber&gt;9700&lt;/MS4ProgramReportIllicitDetectionOutfallTotalNumber&gt;</w:t>
      </w:r>
    </w:p>
    <w:p w14:paraId="4201F004" w14:textId="77777777" w:rsidR="00330890" w:rsidRPr="00330890" w:rsidRDefault="00330890" w:rsidP="00330890">
      <w:pPr>
        <w:rPr>
          <w:rFonts w:asciiTheme="minorHAnsi" w:hAnsiTheme="minorHAnsi" w:cstheme="minorHAnsi"/>
          <w:color w:val="000000" w:themeColor="text1"/>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0000" w:themeColor="text1"/>
          <w:sz w:val="16"/>
          <w:szCs w:val="16"/>
        </w:rPr>
        <w:t>&lt;MS4ProgramReportIllicitDetectionOutfallMappedNumber&gt;9700&lt;/MS4ProgramReportIllicitDetectionOutfallMappedNumber&gt;</w:t>
      </w:r>
    </w:p>
    <w:p w14:paraId="5F61A520"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&lt;MS4RegulatedEntityComplianceStatus&gt;</w:t>
      </w:r>
      <w:r w:rsidRPr="00330890">
        <w:rPr>
          <w:rFonts w:asciiTheme="minorHAnsi" w:hAnsiTheme="minorHAnsi" w:cstheme="minorHAnsi"/>
          <w:sz w:val="16"/>
          <w:szCs w:val="16"/>
        </w:rPr>
        <w:t>Y</w:t>
      </w:r>
      <w:r w:rsidRPr="00330890">
        <w:rPr>
          <w:rFonts w:asciiTheme="minorHAnsi" w:hAnsiTheme="minorHAnsi" w:cstheme="minorHAnsi"/>
          <w:color w:val="0070C0"/>
          <w:sz w:val="16"/>
          <w:szCs w:val="16"/>
        </w:rPr>
        <w:t>&lt;/MS4RegulatedEntityComplianceStatus&gt;</w:t>
      </w:r>
    </w:p>
    <w:p w14:paraId="4008B2B6"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7030A0"/>
          <w:sz w:val="16"/>
          <w:szCs w:val="16"/>
        </w:rPr>
        <w:t>&lt;MS4RegulatedEntityComplianceStatusText&gt;</w:t>
      </w:r>
      <w:r w:rsidRPr="00330890">
        <w:rPr>
          <w:rFonts w:asciiTheme="minorHAnsi" w:hAnsiTheme="minorHAnsi" w:cstheme="minorHAnsi"/>
          <w:sz w:val="16"/>
          <w:szCs w:val="16"/>
        </w:rPr>
        <w:t>Summary text field explaining why the MS4 regulated entity was compliant with the MS4 IDDE requirement in the reporting period.</w:t>
      </w:r>
      <w:r w:rsidRPr="00330890">
        <w:rPr>
          <w:rFonts w:asciiTheme="minorHAnsi" w:hAnsiTheme="minorHAnsi" w:cstheme="minorHAnsi"/>
          <w:color w:val="7030A0"/>
          <w:sz w:val="16"/>
          <w:szCs w:val="16"/>
        </w:rPr>
        <w:t>&lt;/MS4RegulatedEntityComplianceStatusText&gt;</w:t>
      </w:r>
    </w:p>
    <w:p w14:paraId="28BCD426"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color w:val="0070C0"/>
          <w:sz w:val="16"/>
          <w:szCs w:val="16"/>
        </w:rPr>
        <w:t>&lt;MS4ProgramReportRequirementsActivities&gt;</w:t>
      </w:r>
      <w:r w:rsidRPr="00330890">
        <w:rPr>
          <w:rFonts w:asciiTheme="minorHAnsi" w:hAnsiTheme="minorHAnsi" w:cstheme="minorHAnsi"/>
          <w:sz w:val="16"/>
          <w:szCs w:val="16"/>
        </w:rPr>
        <w:t>Detailed text field that documents all the activities taken the MS4 regulated entity in the reporting period for this MS4 IDDE requirement.</w:t>
      </w:r>
      <w:r w:rsidRPr="00330890">
        <w:rPr>
          <w:rFonts w:asciiTheme="minorHAnsi" w:hAnsiTheme="minorHAnsi" w:cstheme="minorHAnsi"/>
          <w:color w:val="0070C0"/>
          <w:sz w:val="16"/>
          <w:szCs w:val="16"/>
        </w:rPr>
        <w:t>&lt;/MS4ProgramReportRequirementsActivities&gt;</w:t>
      </w:r>
    </w:p>
    <w:p w14:paraId="6F237C16" w14:textId="60E8DAFF"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color w:val="00B050"/>
          <w:sz w:val="16"/>
          <w:szCs w:val="16"/>
        </w:rPr>
        <w:t xml:space="preserve">     &lt;/MS4IllicitDetectionRegulatedEntityInformation</w:t>
      </w:r>
      <w:r w:rsidR="000F500F" w:rsidRPr="000F500F">
        <w:rPr>
          <w:rFonts w:asciiTheme="minorHAnsi" w:hAnsiTheme="minorHAnsi" w:cstheme="minorHAnsi"/>
          <w:color w:val="00B050"/>
          <w:sz w:val="16"/>
          <w:szCs w:val="16"/>
        </w:rPr>
        <w:t>ProgramReport</w:t>
      </w:r>
      <w:r w:rsidRPr="00330890">
        <w:rPr>
          <w:rFonts w:asciiTheme="minorHAnsi" w:hAnsiTheme="minorHAnsi" w:cstheme="minorHAnsi"/>
          <w:color w:val="00B050"/>
          <w:sz w:val="16"/>
          <w:szCs w:val="16"/>
        </w:rPr>
        <w:t>&gt;</w:t>
      </w:r>
    </w:p>
    <w:p w14:paraId="3F5C405E" w14:textId="77777777" w:rsidR="00330890" w:rsidRPr="00330890" w:rsidRDefault="00330890" w:rsidP="00330890">
      <w:pPr>
        <w:rPr>
          <w:rFonts w:asciiTheme="minorHAnsi" w:hAnsiTheme="minorHAnsi" w:cstheme="minorHAnsi"/>
          <w:b/>
          <w:bCs/>
          <w:color w:val="00B050"/>
          <w:sz w:val="16"/>
          <w:szCs w:val="16"/>
        </w:rPr>
      </w:pPr>
    </w:p>
    <w:p w14:paraId="511E3109" w14:textId="48A75B91"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color w:val="00B050"/>
          <w:sz w:val="16"/>
          <w:szCs w:val="16"/>
        </w:rPr>
        <w:t xml:space="preserve">     &lt;MS4IllicitDetectionRegulatedEntityInformation</w:t>
      </w:r>
      <w:r w:rsidR="000F500F" w:rsidRPr="000F500F">
        <w:rPr>
          <w:rFonts w:asciiTheme="minorHAnsi" w:hAnsiTheme="minorHAnsi" w:cstheme="minorHAnsi"/>
          <w:color w:val="00B050"/>
          <w:sz w:val="16"/>
          <w:szCs w:val="16"/>
        </w:rPr>
        <w:t>ProgramReport</w:t>
      </w:r>
      <w:r w:rsidRPr="00330890">
        <w:rPr>
          <w:rFonts w:asciiTheme="minorHAnsi" w:hAnsiTheme="minorHAnsi" w:cstheme="minorHAnsi"/>
          <w:color w:val="00B050"/>
          <w:sz w:val="16"/>
          <w:szCs w:val="16"/>
        </w:rPr>
        <w:t>&gt;</w:t>
      </w:r>
    </w:p>
    <w:p w14:paraId="0E4C0CC6"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&lt;MS4ActivityIdentifier&gt;</w:t>
      </w:r>
      <w:r w:rsidRPr="00330890">
        <w:rPr>
          <w:rFonts w:asciiTheme="minorHAnsi" w:hAnsiTheme="minorHAnsi" w:cstheme="minorHAnsi"/>
          <w:sz w:val="16"/>
          <w:szCs w:val="16"/>
        </w:rPr>
        <w:t>3.2</w:t>
      </w:r>
      <w:r w:rsidRPr="00330890">
        <w:rPr>
          <w:rFonts w:asciiTheme="minorHAnsi" w:hAnsiTheme="minorHAnsi" w:cstheme="minorHAnsi"/>
          <w:color w:val="0070C0"/>
          <w:sz w:val="16"/>
          <w:szCs w:val="16"/>
        </w:rPr>
        <w:t>&lt;/MS4ActivityIdentifier&gt;</w:t>
      </w:r>
    </w:p>
    <w:p w14:paraId="1692CDFE"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sz w:val="16"/>
          <w:szCs w:val="16"/>
        </w:rPr>
        <w:t>&lt;MS4ProgramReportIllicitDetectionOutfallMappingDate&gt;2023-06-01&lt;/MS4ProgramReportIllicitDetectionOutfallMappingDate&gt;</w:t>
      </w:r>
    </w:p>
    <w:p w14:paraId="18F53662" w14:textId="77777777" w:rsidR="00330890" w:rsidRPr="00330890" w:rsidRDefault="00330890" w:rsidP="00330890">
      <w:pPr>
        <w:rPr>
          <w:rFonts w:asciiTheme="minorHAnsi" w:hAnsiTheme="minorHAnsi" w:cstheme="minorHAnsi"/>
          <w:color w:val="000000" w:themeColor="text1"/>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0000" w:themeColor="text1"/>
          <w:sz w:val="16"/>
          <w:szCs w:val="16"/>
        </w:rPr>
        <w:t>&lt;MS4ProgramReportIllicitDetectionOutfallTotalNumber&gt;500&lt;/MS4ProgramReportIllicitDetectionOutfallTotalNumber&gt;</w:t>
      </w:r>
    </w:p>
    <w:p w14:paraId="12340E6B" w14:textId="77777777" w:rsidR="00330890" w:rsidRPr="00330890" w:rsidRDefault="00330890" w:rsidP="00330890">
      <w:pPr>
        <w:rPr>
          <w:rFonts w:asciiTheme="minorHAnsi" w:hAnsiTheme="minorHAnsi" w:cstheme="minorHAnsi"/>
          <w:color w:val="000000" w:themeColor="text1"/>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0000" w:themeColor="text1"/>
          <w:sz w:val="16"/>
          <w:szCs w:val="16"/>
        </w:rPr>
        <w:t>&lt;MS4ProgramReportIllicitDetectionOutfallMappedNumber&gt;499&lt;/MS4ProgramReportIllicitDetectionOutfallMappedNumber&gt;</w:t>
      </w:r>
    </w:p>
    <w:p w14:paraId="7219D6EA"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&lt;MS4RegulatedEntityComplianceStatus&gt;</w:t>
      </w:r>
      <w:r w:rsidRPr="00330890">
        <w:rPr>
          <w:rFonts w:asciiTheme="minorHAnsi" w:hAnsiTheme="minorHAnsi" w:cstheme="minorHAnsi"/>
          <w:sz w:val="16"/>
          <w:szCs w:val="16"/>
        </w:rPr>
        <w:t>N</w:t>
      </w:r>
      <w:r w:rsidRPr="00330890">
        <w:rPr>
          <w:rFonts w:asciiTheme="minorHAnsi" w:hAnsiTheme="minorHAnsi" w:cstheme="minorHAnsi"/>
          <w:color w:val="0070C0"/>
          <w:sz w:val="16"/>
          <w:szCs w:val="16"/>
        </w:rPr>
        <w:t>&lt;/MS4RegulatedEntityComplianceStatus&gt;</w:t>
      </w:r>
    </w:p>
    <w:p w14:paraId="6456CA1D"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7030A0"/>
          <w:sz w:val="16"/>
          <w:szCs w:val="16"/>
        </w:rPr>
        <w:t>&lt;MS4RegulatedEntityComplianceStatusText&gt;</w:t>
      </w:r>
      <w:r w:rsidRPr="00330890">
        <w:rPr>
          <w:rFonts w:asciiTheme="minorHAnsi" w:hAnsiTheme="minorHAnsi" w:cstheme="minorHAnsi"/>
          <w:sz w:val="16"/>
          <w:szCs w:val="16"/>
        </w:rPr>
        <w:t>Summary text field explaining why the MS4 regulated entity was not compliant with the MS4 IDDE requirement in the reporting period.</w:t>
      </w:r>
      <w:r w:rsidRPr="00330890">
        <w:rPr>
          <w:rFonts w:asciiTheme="minorHAnsi" w:hAnsiTheme="minorHAnsi" w:cstheme="minorHAnsi"/>
          <w:color w:val="7030A0"/>
          <w:sz w:val="16"/>
          <w:szCs w:val="16"/>
        </w:rPr>
        <w:t>&lt;/MS4RegulatedEntityComplianceStatusText&gt;</w:t>
      </w:r>
    </w:p>
    <w:p w14:paraId="7094A528"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color w:val="0070C0"/>
          <w:sz w:val="16"/>
          <w:szCs w:val="16"/>
        </w:rPr>
        <w:t>&lt;MS4ProgramReportRequirementsActivities&gt;</w:t>
      </w:r>
      <w:r w:rsidRPr="00330890">
        <w:rPr>
          <w:rFonts w:asciiTheme="minorHAnsi" w:hAnsiTheme="minorHAnsi" w:cstheme="minorHAnsi"/>
          <w:sz w:val="16"/>
          <w:szCs w:val="16"/>
        </w:rPr>
        <w:t>Detailed text field that documents all the activities taken the MS4 regulated entity in the reporting period for this MS4 IDDE requirement.</w:t>
      </w:r>
      <w:r w:rsidRPr="00330890">
        <w:rPr>
          <w:rFonts w:asciiTheme="minorHAnsi" w:hAnsiTheme="minorHAnsi" w:cstheme="minorHAnsi"/>
          <w:color w:val="0070C0"/>
          <w:sz w:val="16"/>
          <w:szCs w:val="16"/>
        </w:rPr>
        <w:t>&lt;/MS4ProgramReportRequirementsActivities&gt;</w:t>
      </w:r>
    </w:p>
    <w:p w14:paraId="7D4493E7" w14:textId="7E3BF0D5" w:rsidR="00330890" w:rsidRDefault="00330890" w:rsidP="00330890">
      <w:pPr>
        <w:rPr>
          <w:rFonts w:asciiTheme="minorHAnsi" w:hAnsiTheme="minorHAnsi" w:cstheme="minorHAnsi"/>
          <w:color w:val="00B050"/>
          <w:sz w:val="16"/>
          <w:szCs w:val="16"/>
        </w:rPr>
      </w:pPr>
      <w:r w:rsidRPr="00330890">
        <w:rPr>
          <w:rFonts w:asciiTheme="minorHAnsi" w:hAnsiTheme="minorHAnsi" w:cstheme="minorHAnsi"/>
          <w:color w:val="00B050"/>
          <w:sz w:val="16"/>
          <w:szCs w:val="16"/>
        </w:rPr>
        <w:t xml:space="preserve">     &lt;/MS4IllicitDetectionRegulatedEntityInformation</w:t>
      </w:r>
      <w:r w:rsidR="000F500F" w:rsidRPr="000F500F">
        <w:rPr>
          <w:rFonts w:asciiTheme="minorHAnsi" w:hAnsiTheme="minorHAnsi" w:cstheme="minorHAnsi"/>
          <w:color w:val="00B050"/>
          <w:sz w:val="16"/>
          <w:szCs w:val="16"/>
        </w:rPr>
        <w:t>ProgramReport</w:t>
      </w:r>
      <w:r w:rsidRPr="00330890">
        <w:rPr>
          <w:rFonts w:asciiTheme="minorHAnsi" w:hAnsiTheme="minorHAnsi" w:cstheme="minorHAnsi"/>
          <w:color w:val="00B050"/>
          <w:sz w:val="16"/>
          <w:szCs w:val="16"/>
        </w:rPr>
        <w:t>&gt;</w:t>
      </w:r>
    </w:p>
    <w:p w14:paraId="1A459F89" w14:textId="77777777" w:rsidR="001009EC" w:rsidRPr="001009EC" w:rsidRDefault="001009EC" w:rsidP="00330890">
      <w:pPr>
        <w:rPr>
          <w:rFonts w:asciiTheme="minorHAnsi" w:hAnsiTheme="minorHAnsi" w:cstheme="minorHAnsi"/>
          <w:sz w:val="16"/>
          <w:szCs w:val="16"/>
        </w:rPr>
      </w:pPr>
    </w:p>
    <w:p w14:paraId="4AEB0EA3"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&lt;MS4ProgramReportRequirementsRegulatedEntity&gt;</w:t>
      </w:r>
    </w:p>
    <w:p w14:paraId="369D57A9"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&lt;MS4ActivityIdentifier&gt;</w:t>
      </w:r>
      <w:r w:rsidRPr="00330890">
        <w:rPr>
          <w:rFonts w:asciiTheme="minorHAnsi" w:hAnsiTheme="minorHAnsi" w:cstheme="minorHAnsi"/>
          <w:sz w:val="16"/>
          <w:szCs w:val="16"/>
        </w:rPr>
        <w:t>1.1</w:t>
      </w:r>
      <w:r w:rsidRPr="00330890">
        <w:rPr>
          <w:rFonts w:asciiTheme="minorHAnsi" w:hAnsiTheme="minorHAnsi" w:cstheme="minorHAnsi"/>
          <w:color w:val="0070C0"/>
          <w:sz w:val="16"/>
          <w:szCs w:val="16"/>
        </w:rPr>
        <w:t>&lt;/MS4ActivityIdentifier&gt;</w:t>
      </w:r>
    </w:p>
    <w:p w14:paraId="4D38BD12"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B050"/>
          <w:sz w:val="16"/>
          <w:szCs w:val="16"/>
        </w:rPr>
        <w:t>&lt;MS4RegulatedEntityIdentifier&gt;</w:t>
      </w:r>
      <w:r w:rsidRPr="00330890">
        <w:rPr>
          <w:rFonts w:asciiTheme="minorHAnsi" w:hAnsiTheme="minorHAnsi" w:cstheme="minorHAnsi"/>
          <w:color w:val="000000" w:themeColor="text1"/>
          <w:sz w:val="16"/>
          <w:szCs w:val="16"/>
        </w:rPr>
        <w:t>VAARLINGTON01</w:t>
      </w:r>
      <w:r w:rsidRPr="00330890">
        <w:rPr>
          <w:rFonts w:asciiTheme="minorHAnsi" w:hAnsiTheme="minorHAnsi" w:cstheme="minorHAnsi"/>
          <w:color w:val="00B050"/>
          <w:sz w:val="16"/>
          <w:szCs w:val="16"/>
        </w:rPr>
        <w:t>&lt;/MS4RegulatedEntityIdentifier&gt;</w:t>
      </w:r>
    </w:p>
    <w:p w14:paraId="14BA2ABE"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&lt;MS4RegulatedEntityComplianceStatus&gt;</w:t>
      </w:r>
      <w:r w:rsidRPr="00330890">
        <w:rPr>
          <w:rFonts w:asciiTheme="minorHAnsi" w:hAnsiTheme="minorHAnsi" w:cstheme="minorHAnsi"/>
          <w:sz w:val="16"/>
          <w:szCs w:val="16"/>
        </w:rPr>
        <w:t>Y</w:t>
      </w:r>
      <w:r w:rsidRPr="00330890">
        <w:rPr>
          <w:rFonts w:asciiTheme="minorHAnsi" w:hAnsiTheme="minorHAnsi" w:cstheme="minorHAnsi"/>
          <w:color w:val="0070C0"/>
          <w:sz w:val="16"/>
          <w:szCs w:val="16"/>
        </w:rPr>
        <w:t>&lt;/MS4RegulatedEntityComplianceStatus&gt;</w:t>
      </w:r>
    </w:p>
    <w:p w14:paraId="45066E46"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7030A0"/>
          <w:sz w:val="16"/>
          <w:szCs w:val="16"/>
        </w:rPr>
        <w:t>&lt;MS4RegulatedEntityComplianceStatusText&gt;</w:t>
      </w:r>
      <w:r w:rsidRPr="00330890">
        <w:rPr>
          <w:rFonts w:asciiTheme="minorHAnsi" w:hAnsiTheme="minorHAnsi" w:cstheme="minorHAnsi"/>
          <w:sz w:val="16"/>
          <w:szCs w:val="16"/>
        </w:rPr>
        <w:t>Summary text field explaining why the MS4 regulated entity was compliant with the MS4 requirement in the reporting period.</w:t>
      </w:r>
      <w:r w:rsidRPr="00330890">
        <w:rPr>
          <w:rFonts w:asciiTheme="minorHAnsi" w:hAnsiTheme="minorHAnsi" w:cstheme="minorHAnsi"/>
          <w:color w:val="7030A0"/>
          <w:sz w:val="16"/>
          <w:szCs w:val="16"/>
        </w:rPr>
        <w:t>&lt;/MS4RegulatedEntityComplianceStatusText&gt;</w:t>
      </w:r>
    </w:p>
    <w:p w14:paraId="22C15690"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color w:val="0070C0"/>
          <w:sz w:val="16"/>
          <w:szCs w:val="16"/>
        </w:rPr>
        <w:t>&lt;MS4ProgramReportRequirementsActivities&gt;</w:t>
      </w:r>
      <w:r w:rsidRPr="00330890">
        <w:rPr>
          <w:rFonts w:asciiTheme="minorHAnsi" w:hAnsiTheme="minorHAnsi" w:cstheme="minorHAnsi"/>
          <w:sz w:val="16"/>
          <w:szCs w:val="16"/>
        </w:rPr>
        <w:t>Detailed text field that documents all the activities taken the MS4 regulated entity in the reporting period for this MS4 requirement.</w:t>
      </w:r>
      <w:r w:rsidRPr="00330890">
        <w:rPr>
          <w:rFonts w:asciiTheme="minorHAnsi" w:hAnsiTheme="minorHAnsi" w:cstheme="minorHAnsi"/>
          <w:color w:val="0070C0"/>
          <w:sz w:val="16"/>
          <w:szCs w:val="16"/>
        </w:rPr>
        <w:t>&lt;/MS4ProgramReportRequirementsActivities&gt;</w:t>
      </w:r>
    </w:p>
    <w:p w14:paraId="6E2291B3"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&lt;/MS4ProgramReportRequirementsRegulatedEntity&gt;</w:t>
      </w:r>
    </w:p>
    <w:p w14:paraId="3F3C737E" w14:textId="77777777" w:rsidR="00330890" w:rsidRPr="00330890" w:rsidRDefault="00330890" w:rsidP="00330890">
      <w:pPr>
        <w:rPr>
          <w:rFonts w:asciiTheme="minorHAnsi" w:hAnsiTheme="minorHAnsi" w:cstheme="minorHAnsi"/>
          <w:sz w:val="16"/>
          <w:szCs w:val="16"/>
        </w:rPr>
      </w:pPr>
    </w:p>
    <w:p w14:paraId="0D277F2B"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&lt;MS4ProgramReportRequirementsRegulatedEntity&gt;</w:t>
      </w:r>
    </w:p>
    <w:p w14:paraId="3F4658A8"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&lt;MS4ActivityIdentifier&gt;</w:t>
      </w:r>
      <w:r w:rsidRPr="00330890">
        <w:rPr>
          <w:rFonts w:asciiTheme="minorHAnsi" w:hAnsiTheme="minorHAnsi" w:cstheme="minorHAnsi"/>
          <w:sz w:val="16"/>
          <w:szCs w:val="16"/>
        </w:rPr>
        <w:t>2.1</w:t>
      </w:r>
      <w:r w:rsidRPr="00330890">
        <w:rPr>
          <w:rFonts w:asciiTheme="minorHAnsi" w:hAnsiTheme="minorHAnsi" w:cstheme="minorHAnsi"/>
          <w:color w:val="0070C0"/>
          <w:sz w:val="16"/>
          <w:szCs w:val="16"/>
        </w:rPr>
        <w:t>&lt;/MS4ActivityIdentifier&gt;</w:t>
      </w:r>
    </w:p>
    <w:p w14:paraId="08C3FC2D"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B050"/>
          <w:sz w:val="16"/>
          <w:szCs w:val="16"/>
        </w:rPr>
        <w:t>&lt;MS4RegulatedEntityIdentifier&gt;</w:t>
      </w:r>
      <w:r w:rsidRPr="00330890">
        <w:rPr>
          <w:rFonts w:asciiTheme="minorHAnsi" w:hAnsiTheme="minorHAnsi" w:cstheme="minorHAnsi"/>
          <w:color w:val="000000" w:themeColor="text1"/>
          <w:sz w:val="16"/>
          <w:szCs w:val="16"/>
        </w:rPr>
        <w:t>VAARLINGTON01</w:t>
      </w:r>
      <w:r w:rsidRPr="00330890">
        <w:rPr>
          <w:rFonts w:asciiTheme="minorHAnsi" w:hAnsiTheme="minorHAnsi" w:cstheme="minorHAnsi"/>
          <w:color w:val="00B050"/>
          <w:sz w:val="16"/>
          <w:szCs w:val="16"/>
        </w:rPr>
        <w:t>&lt;/MS4RegulatedEntityIdentifier&gt;</w:t>
      </w:r>
    </w:p>
    <w:p w14:paraId="61AE0756"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B050"/>
          <w:sz w:val="16"/>
          <w:szCs w:val="16"/>
        </w:rPr>
        <w:t>&lt;MS4RegulatedEntityIdentifier&gt;</w:t>
      </w:r>
      <w:r w:rsidRPr="00330890">
        <w:rPr>
          <w:rFonts w:asciiTheme="minorHAnsi" w:hAnsiTheme="minorHAnsi" w:cstheme="minorHAnsi"/>
          <w:color w:val="000000" w:themeColor="text1"/>
          <w:sz w:val="16"/>
          <w:szCs w:val="16"/>
        </w:rPr>
        <w:t>VANATIONALAIRPORT02</w:t>
      </w:r>
      <w:r w:rsidRPr="00330890">
        <w:rPr>
          <w:rFonts w:asciiTheme="minorHAnsi" w:hAnsiTheme="minorHAnsi" w:cstheme="minorHAnsi"/>
          <w:color w:val="00B050"/>
          <w:sz w:val="16"/>
          <w:szCs w:val="16"/>
        </w:rPr>
        <w:t>&lt;/MS4RegulatedEntityIdentifier&gt;</w:t>
      </w:r>
    </w:p>
    <w:p w14:paraId="6C5C68E6"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&lt;MS4RegulatedEntityComplianceStatus&gt;</w:t>
      </w:r>
      <w:r w:rsidRPr="00330890">
        <w:rPr>
          <w:rFonts w:asciiTheme="minorHAnsi" w:hAnsiTheme="minorHAnsi" w:cstheme="minorHAnsi"/>
          <w:sz w:val="16"/>
          <w:szCs w:val="16"/>
        </w:rPr>
        <w:t>Y</w:t>
      </w:r>
      <w:r w:rsidRPr="00330890">
        <w:rPr>
          <w:rFonts w:asciiTheme="minorHAnsi" w:hAnsiTheme="minorHAnsi" w:cstheme="minorHAnsi"/>
          <w:color w:val="0070C0"/>
          <w:sz w:val="16"/>
          <w:szCs w:val="16"/>
        </w:rPr>
        <w:t>&lt;/MS4RegulatedEntityComplianceStatus&gt;</w:t>
      </w:r>
    </w:p>
    <w:p w14:paraId="303126A8"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7030A0"/>
          <w:sz w:val="16"/>
          <w:szCs w:val="16"/>
        </w:rPr>
        <w:t>&lt;MS4RegulatedEntityComplianceStatusText&gt;</w:t>
      </w:r>
      <w:r w:rsidRPr="00330890">
        <w:rPr>
          <w:rFonts w:asciiTheme="minorHAnsi" w:hAnsiTheme="minorHAnsi" w:cstheme="minorHAnsi"/>
          <w:sz w:val="16"/>
          <w:szCs w:val="16"/>
        </w:rPr>
        <w:t>Summary text field explaining why the two MS4 regulated entities were compliant with the MS4 requirement in the reporting period.</w:t>
      </w:r>
      <w:r w:rsidRPr="00330890">
        <w:rPr>
          <w:rFonts w:asciiTheme="minorHAnsi" w:hAnsiTheme="minorHAnsi" w:cstheme="minorHAnsi"/>
          <w:color w:val="7030A0"/>
          <w:sz w:val="16"/>
          <w:szCs w:val="16"/>
        </w:rPr>
        <w:t>&lt;/MS4RegulatedEntityComplianceStatusText&gt;</w:t>
      </w:r>
    </w:p>
    <w:p w14:paraId="68A4D278"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&lt;MS4ProgramReportRequirementsActivities&gt;</w:t>
      </w:r>
      <w:r w:rsidRPr="00330890">
        <w:rPr>
          <w:rFonts w:asciiTheme="minorHAnsi" w:hAnsiTheme="minorHAnsi" w:cstheme="minorHAnsi"/>
          <w:sz w:val="16"/>
          <w:szCs w:val="16"/>
        </w:rPr>
        <w:t>Detailed text field that documents all the activities taken the two MS4 regulated entities in the reporting period for this MS4 requirement.</w:t>
      </w:r>
      <w:r w:rsidRPr="00330890">
        <w:rPr>
          <w:rFonts w:asciiTheme="minorHAnsi" w:hAnsiTheme="minorHAnsi" w:cstheme="minorHAnsi"/>
          <w:color w:val="0070C0"/>
          <w:sz w:val="16"/>
          <w:szCs w:val="16"/>
        </w:rPr>
        <w:t>&lt;/MS4ProgramReportRequirementsActivities&gt;</w:t>
      </w:r>
    </w:p>
    <w:p w14:paraId="162B44D3"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&lt;/MS4ProgramReportRequirementsRegulatedEntity&gt;</w:t>
      </w:r>
    </w:p>
    <w:p w14:paraId="14FC1677" w14:textId="77777777" w:rsidR="00330890" w:rsidRPr="00330890" w:rsidRDefault="00330890" w:rsidP="00330890">
      <w:pPr>
        <w:rPr>
          <w:rFonts w:asciiTheme="minorHAnsi" w:hAnsiTheme="minorHAnsi" w:cstheme="minorHAnsi"/>
          <w:sz w:val="16"/>
          <w:szCs w:val="16"/>
        </w:rPr>
      </w:pPr>
    </w:p>
    <w:p w14:paraId="25F69578"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&lt;MS4ProgramReportRequirementsRegulatedEntity&gt;</w:t>
      </w:r>
    </w:p>
    <w:p w14:paraId="7FD0E5F2"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&lt;MS4ActivityIdentifier&gt;</w:t>
      </w:r>
      <w:r w:rsidRPr="00330890">
        <w:rPr>
          <w:rFonts w:asciiTheme="minorHAnsi" w:hAnsiTheme="minorHAnsi" w:cstheme="minorHAnsi"/>
          <w:sz w:val="16"/>
          <w:szCs w:val="16"/>
        </w:rPr>
        <w:t>6.1</w:t>
      </w:r>
      <w:r w:rsidRPr="00330890">
        <w:rPr>
          <w:rFonts w:asciiTheme="minorHAnsi" w:hAnsiTheme="minorHAnsi" w:cstheme="minorHAnsi"/>
          <w:color w:val="0070C0"/>
          <w:sz w:val="16"/>
          <w:szCs w:val="16"/>
        </w:rPr>
        <w:t>&lt;/MS4ActivityIdentifier&gt;</w:t>
      </w:r>
    </w:p>
    <w:p w14:paraId="0C126E74"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B050"/>
          <w:sz w:val="16"/>
          <w:szCs w:val="16"/>
        </w:rPr>
        <w:t>&lt;MS4RegulatedEntityIdentifier&gt;</w:t>
      </w:r>
      <w:r w:rsidRPr="00330890">
        <w:rPr>
          <w:rFonts w:asciiTheme="minorHAnsi" w:hAnsiTheme="minorHAnsi" w:cstheme="minorHAnsi"/>
          <w:color w:val="000000" w:themeColor="text1"/>
          <w:sz w:val="16"/>
          <w:szCs w:val="16"/>
        </w:rPr>
        <w:t>VAARLINGTON01</w:t>
      </w:r>
      <w:r w:rsidRPr="00330890">
        <w:rPr>
          <w:rFonts w:asciiTheme="minorHAnsi" w:hAnsiTheme="minorHAnsi" w:cstheme="minorHAnsi"/>
          <w:color w:val="00B050"/>
          <w:sz w:val="16"/>
          <w:szCs w:val="16"/>
        </w:rPr>
        <w:t>&lt;/MS4RegulatedEntityIdentifier&gt;</w:t>
      </w:r>
    </w:p>
    <w:p w14:paraId="3A23FD3B"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&lt;MS4RegulatedEntityComplianceStatus&gt;</w:t>
      </w:r>
      <w:r w:rsidRPr="00330890">
        <w:rPr>
          <w:rFonts w:asciiTheme="minorHAnsi" w:hAnsiTheme="minorHAnsi" w:cstheme="minorHAnsi"/>
          <w:sz w:val="16"/>
          <w:szCs w:val="16"/>
        </w:rPr>
        <w:t>Y</w:t>
      </w:r>
      <w:r w:rsidRPr="00330890">
        <w:rPr>
          <w:rFonts w:asciiTheme="minorHAnsi" w:hAnsiTheme="minorHAnsi" w:cstheme="minorHAnsi"/>
          <w:color w:val="0070C0"/>
          <w:sz w:val="16"/>
          <w:szCs w:val="16"/>
        </w:rPr>
        <w:t>&lt;/MS4RegulatedEntityComplianceStatus&gt;</w:t>
      </w:r>
    </w:p>
    <w:p w14:paraId="11B696E7"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7030A0"/>
          <w:sz w:val="16"/>
          <w:szCs w:val="16"/>
        </w:rPr>
        <w:t>&lt;MS4RegulatedEntityComplianceStatusText&gt;</w:t>
      </w:r>
      <w:r w:rsidRPr="00330890">
        <w:rPr>
          <w:rFonts w:asciiTheme="minorHAnsi" w:hAnsiTheme="minorHAnsi" w:cstheme="minorHAnsi"/>
          <w:sz w:val="16"/>
          <w:szCs w:val="16"/>
        </w:rPr>
        <w:t>Summary text field explaining why the MS4 regulated entity was compliant with the MS4 requirement in the reporting period.</w:t>
      </w:r>
      <w:r w:rsidRPr="00330890">
        <w:rPr>
          <w:rFonts w:asciiTheme="minorHAnsi" w:hAnsiTheme="minorHAnsi" w:cstheme="minorHAnsi"/>
          <w:color w:val="7030A0"/>
          <w:sz w:val="16"/>
          <w:szCs w:val="16"/>
        </w:rPr>
        <w:t>&lt;/MS4RegulatedEntityComplianceStatusText&gt;</w:t>
      </w:r>
    </w:p>
    <w:p w14:paraId="24C7E6EC"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color w:val="0070C0"/>
          <w:sz w:val="16"/>
          <w:szCs w:val="16"/>
        </w:rPr>
        <w:t>&lt;MS4ProgramReportRequirementsActivities&gt;</w:t>
      </w:r>
      <w:r w:rsidRPr="00330890">
        <w:rPr>
          <w:rFonts w:asciiTheme="minorHAnsi" w:hAnsiTheme="minorHAnsi" w:cstheme="minorHAnsi"/>
          <w:sz w:val="16"/>
          <w:szCs w:val="16"/>
        </w:rPr>
        <w:t>Detailed text field that documents all the activities taken the MS4 regulated entity in the reporting period for this MS4 requirement.</w:t>
      </w:r>
      <w:r w:rsidRPr="00330890">
        <w:rPr>
          <w:rFonts w:asciiTheme="minorHAnsi" w:hAnsiTheme="minorHAnsi" w:cstheme="minorHAnsi"/>
          <w:color w:val="0070C0"/>
          <w:sz w:val="16"/>
          <w:szCs w:val="16"/>
        </w:rPr>
        <w:t>&lt;/MS4ProgramReportRequirementsActivities&gt;</w:t>
      </w:r>
    </w:p>
    <w:p w14:paraId="23F2BEC2"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&lt;/MS4ProgramReportRequirementsRegulatedEntity&gt;</w:t>
      </w:r>
    </w:p>
    <w:p w14:paraId="328CD5D8" w14:textId="7C05FB78" w:rsidR="001009EC" w:rsidRDefault="001009EC">
      <w:pPr>
        <w:rPr>
          <w:rFonts w:asciiTheme="minorHAnsi" w:hAnsiTheme="minorHAnsi" w:cstheme="minorHAnsi"/>
          <w:color w:val="00B050"/>
          <w:sz w:val="16"/>
          <w:szCs w:val="16"/>
        </w:rPr>
      </w:pPr>
      <w:r>
        <w:rPr>
          <w:rFonts w:asciiTheme="minorHAnsi" w:hAnsiTheme="minorHAnsi" w:cstheme="minorHAnsi"/>
          <w:color w:val="00B050"/>
          <w:sz w:val="16"/>
          <w:szCs w:val="16"/>
        </w:rPr>
        <w:br w:type="page"/>
      </w:r>
    </w:p>
    <w:p w14:paraId="0C8D2D59" w14:textId="77777777" w:rsidR="00330890" w:rsidRPr="00330890" w:rsidRDefault="00330890" w:rsidP="00330890">
      <w:pPr>
        <w:rPr>
          <w:rFonts w:asciiTheme="minorHAnsi" w:hAnsiTheme="minorHAnsi" w:cstheme="minorHAnsi"/>
          <w:color w:val="00B050"/>
          <w:sz w:val="16"/>
          <w:szCs w:val="16"/>
        </w:rPr>
      </w:pPr>
    </w:p>
    <w:p w14:paraId="5FF4903D" w14:textId="6FF53E11" w:rsidR="00330890" w:rsidRPr="00330890" w:rsidRDefault="001009EC"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w:t>
      </w:r>
      <w:r w:rsidR="00330890" w:rsidRPr="00330890">
        <w:rPr>
          <w:rFonts w:asciiTheme="minorHAnsi" w:hAnsiTheme="minorHAnsi" w:cstheme="minorHAnsi"/>
          <w:b/>
          <w:bCs/>
          <w:color w:val="00B050"/>
          <w:sz w:val="16"/>
          <w:szCs w:val="16"/>
        </w:rPr>
        <w:t>&lt;MS4ProgramReportRequirementsRegulatedEntity&gt;</w:t>
      </w:r>
    </w:p>
    <w:p w14:paraId="444E6D05"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&lt;MS4ActivityIdentifier&gt;</w:t>
      </w:r>
      <w:r w:rsidRPr="00330890">
        <w:rPr>
          <w:rFonts w:asciiTheme="minorHAnsi" w:hAnsiTheme="minorHAnsi" w:cstheme="minorHAnsi"/>
          <w:sz w:val="16"/>
          <w:szCs w:val="16"/>
        </w:rPr>
        <w:t>6.1</w:t>
      </w:r>
      <w:r w:rsidRPr="00330890">
        <w:rPr>
          <w:rFonts w:asciiTheme="minorHAnsi" w:hAnsiTheme="minorHAnsi" w:cstheme="minorHAnsi"/>
          <w:color w:val="0070C0"/>
          <w:sz w:val="16"/>
          <w:szCs w:val="16"/>
        </w:rPr>
        <w:t>&lt;/MS4ActivityIdentifier&gt;</w:t>
      </w:r>
    </w:p>
    <w:p w14:paraId="0FB93222"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B050"/>
          <w:sz w:val="16"/>
          <w:szCs w:val="16"/>
        </w:rPr>
        <w:t>&lt;MS4RegulatedEntityIdentifier&gt;</w:t>
      </w:r>
      <w:r w:rsidRPr="00330890">
        <w:rPr>
          <w:rFonts w:asciiTheme="minorHAnsi" w:hAnsiTheme="minorHAnsi" w:cstheme="minorHAnsi"/>
          <w:color w:val="000000" w:themeColor="text1"/>
          <w:sz w:val="16"/>
          <w:szCs w:val="16"/>
        </w:rPr>
        <w:t>VANATIONALAIRPORT02</w:t>
      </w:r>
      <w:r w:rsidRPr="00330890">
        <w:rPr>
          <w:rFonts w:asciiTheme="minorHAnsi" w:hAnsiTheme="minorHAnsi" w:cstheme="minorHAnsi"/>
          <w:color w:val="00B050"/>
          <w:sz w:val="16"/>
          <w:szCs w:val="16"/>
        </w:rPr>
        <w:t>&lt;/MS4RegulatedEntityIdentifier&gt;</w:t>
      </w:r>
    </w:p>
    <w:p w14:paraId="4EC5099C"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&lt;MS4RegulatedEntityComplianceStatus&gt;</w:t>
      </w:r>
      <w:r w:rsidRPr="00330890">
        <w:rPr>
          <w:rFonts w:asciiTheme="minorHAnsi" w:hAnsiTheme="minorHAnsi" w:cstheme="minorHAnsi"/>
          <w:sz w:val="16"/>
          <w:szCs w:val="16"/>
        </w:rPr>
        <w:t>N</w:t>
      </w:r>
      <w:r w:rsidRPr="00330890">
        <w:rPr>
          <w:rFonts w:asciiTheme="minorHAnsi" w:hAnsiTheme="minorHAnsi" w:cstheme="minorHAnsi"/>
          <w:color w:val="0070C0"/>
          <w:sz w:val="16"/>
          <w:szCs w:val="16"/>
        </w:rPr>
        <w:t>&lt;/MS4RegulatedEntityComplianceStatus&gt;</w:t>
      </w:r>
    </w:p>
    <w:p w14:paraId="780E758B"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7030A0"/>
          <w:sz w:val="16"/>
          <w:szCs w:val="16"/>
        </w:rPr>
        <w:t>&lt;MS4RegulatedEntityComplianceStatusText&gt;</w:t>
      </w:r>
      <w:r w:rsidRPr="00330890">
        <w:rPr>
          <w:rFonts w:asciiTheme="minorHAnsi" w:hAnsiTheme="minorHAnsi" w:cstheme="minorHAnsi"/>
          <w:sz w:val="16"/>
          <w:szCs w:val="16"/>
        </w:rPr>
        <w:t>Summary text field explaining why the MS4 regulated entity was not compliant with the MS4 requirement in the reporting period.</w:t>
      </w:r>
      <w:r w:rsidRPr="00330890">
        <w:rPr>
          <w:rFonts w:asciiTheme="minorHAnsi" w:hAnsiTheme="minorHAnsi" w:cstheme="minorHAnsi"/>
          <w:color w:val="7030A0"/>
          <w:sz w:val="16"/>
          <w:szCs w:val="16"/>
        </w:rPr>
        <w:t>&lt;/MS4RegulatedEntityComplianceStatusText&gt;</w:t>
      </w:r>
    </w:p>
    <w:p w14:paraId="5DC04776"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sz w:val="16"/>
          <w:szCs w:val="16"/>
        </w:rPr>
        <w:t xml:space="preserve">          </w:t>
      </w:r>
      <w:r w:rsidRPr="00330890">
        <w:rPr>
          <w:rFonts w:asciiTheme="minorHAnsi" w:hAnsiTheme="minorHAnsi" w:cstheme="minorHAnsi"/>
          <w:color w:val="0070C0"/>
          <w:sz w:val="16"/>
          <w:szCs w:val="16"/>
        </w:rPr>
        <w:t>&lt;MS4ProgramReportRequirementsActivities&gt;</w:t>
      </w:r>
      <w:r w:rsidRPr="00330890">
        <w:rPr>
          <w:rFonts w:asciiTheme="minorHAnsi" w:hAnsiTheme="minorHAnsi" w:cstheme="minorHAnsi"/>
          <w:sz w:val="16"/>
          <w:szCs w:val="16"/>
        </w:rPr>
        <w:t>Detailed text field that documents all the activities taken the MS4 regulated entity in the reporting period for this MS4 requirement.</w:t>
      </w:r>
      <w:r w:rsidRPr="00330890">
        <w:rPr>
          <w:rFonts w:asciiTheme="minorHAnsi" w:hAnsiTheme="minorHAnsi" w:cstheme="minorHAnsi"/>
          <w:color w:val="0070C0"/>
          <w:sz w:val="16"/>
          <w:szCs w:val="16"/>
        </w:rPr>
        <w:t>&lt;/MS4ProgramReportRequirementsActivities&gt;</w:t>
      </w:r>
    </w:p>
    <w:p w14:paraId="34825E59"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&lt;/MS4ProgramReportRequirementsRegulatedEntity&gt;</w:t>
      </w:r>
    </w:p>
    <w:p w14:paraId="086A4611" w14:textId="77777777" w:rsidR="00330890" w:rsidRPr="00330890" w:rsidRDefault="00330890" w:rsidP="00330890">
      <w:pPr>
        <w:rPr>
          <w:rFonts w:asciiTheme="minorHAnsi" w:hAnsiTheme="minorHAnsi" w:cstheme="minorHAnsi"/>
          <w:sz w:val="16"/>
          <w:szCs w:val="16"/>
        </w:rPr>
      </w:pPr>
    </w:p>
    <w:p w14:paraId="700EA375" w14:textId="77777777" w:rsidR="00330890" w:rsidRPr="00330890" w:rsidRDefault="00330890" w:rsidP="00330890">
      <w:pPr>
        <w:rPr>
          <w:rFonts w:asciiTheme="minorHAnsi" w:hAnsiTheme="minorHAnsi" w:cstheme="minorHAnsi"/>
          <w:b/>
          <w:bCs/>
          <w:sz w:val="16"/>
          <w:szCs w:val="16"/>
        </w:rPr>
      </w:pPr>
      <w:r w:rsidRPr="00330890">
        <w:rPr>
          <w:rFonts w:asciiTheme="minorHAnsi" w:hAnsiTheme="minorHAnsi" w:cstheme="minorHAnsi"/>
          <w:b/>
          <w:bCs/>
          <w:sz w:val="16"/>
          <w:szCs w:val="16"/>
        </w:rPr>
        <w:t xml:space="preserve">     </w:t>
      </w:r>
      <w:r w:rsidRPr="00330890">
        <w:rPr>
          <w:rFonts w:asciiTheme="minorHAnsi" w:hAnsiTheme="minorHAnsi" w:cstheme="minorHAnsi"/>
          <w:b/>
          <w:bCs/>
          <w:color w:val="00B050"/>
          <w:sz w:val="16"/>
          <w:szCs w:val="16"/>
        </w:rPr>
        <w:t>&lt;MS4SWMPChanges&gt;</w:t>
      </w:r>
    </w:p>
    <w:p w14:paraId="7CA1C2ED"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&lt;MS4RegulatedEntityIdentifier&gt;</w:t>
      </w:r>
      <w:r w:rsidRPr="00330890">
        <w:rPr>
          <w:rFonts w:asciiTheme="minorHAnsi" w:hAnsiTheme="minorHAnsi" w:cstheme="minorHAnsi"/>
          <w:color w:val="000000" w:themeColor="text1"/>
          <w:sz w:val="16"/>
          <w:szCs w:val="16"/>
        </w:rPr>
        <w:t>VAARLINGTON01</w:t>
      </w:r>
      <w:r w:rsidRPr="00330890">
        <w:rPr>
          <w:rFonts w:asciiTheme="minorHAnsi" w:hAnsiTheme="minorHAnsi" w:cstheme="minorHAnsi"/>
          <w:color w:val="0070C0"/>
          <w:sz w:val="16"/>
          <w:szCs w:val="16"/>
        </w:rPr>
        <w:t>&lt;/MS4RegulatedEntityIdentifier&gt;</w:t>
      </w:r>
    </w:p>
    <w:p w14:paraId="64BFEF03"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&lt;MS4SWMPChangeIndicator&gt;</w:t>
      </w:r>
      <w:r w:rsidRPr="00330890">
        <w:rPr>
          <w:rFonts w:asciiTheme="minorHAnsi" w:hAnsiTheme="minorHAnsi" w:cstheme="minorHAnsi"/>
          <w:sz w:val="16"/>
          <w:szCs w:val="16"/>
        </w:rPr>
        <w:t>Y</w:t>
      </w:r>
      <w:r w:rsidRPr="00330890">
        <w:rPr>
          <w:rFonts w:asciiTheme="minorHAnsi" w:hAnsiTheme="minorHAnsi" w:cstheme="minorHAnsi"/>
          <w:color w:val="0070C0"/>
          <w:sz w:val="16"/>
          <w:szCs w:val="16"/>
        </w:rPr>
        <w:t>&lt;/MS4SWMPChangeIndicator&gt;</w:t>
      </w:r>
    </w:p>
    <w:p w14:paraId="32413C1A"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color w:val="00B050"/>
          <w:sz w:val="16"/>
          <w:szCs w:val="16"/>
        </w:rPr>
        <w:t xml:space="preserve">          </w:t>
      </w:r>
      <w:r w:rsidRPr="00330890">
        <w:rPr>
          <w:rFonts w:asciiTheme="minorHAnsi" w:hAnsiTheme="minorHAnsi" w:cstheme="minorHAnsi"/>
          <w:color w:val="7030A0"/>
          <w:sz w:val="16"/>
          <w:szCs w:val="16"/>
        </w:rPr>
        <w:t>&lt;MS4SWMPChangeIndicatorText&gt;</w:t>
      </w:r>
      <w:r w:rsidRPr="00330890">
        <w:rPr>
          <w:rFonts w:asciiTheme="minorHAnsi" w:hAnsiTheme="minorHAnsi" w:cstheme="minorHAnsi"/>
          <w:sz w:val="16"/>
          <w:szCs w:val="16"/>
        </w:rPr>
        <w:t>Text field describing any changes to the MS4 regulated entity’s SWMP</w:t>
      </w:r>
      <w:r w:rsidRPr="00330890">
        <w:rPr>
          <w:rFonts w:asciiTheme="minorHAnsi" w:hAnsiTheme="minorHAnsi" w:cstheme="minorHAnsi"/>
          <w:color w:val="7030A0"/>
          <w:sz w:val="16"/>
          <w:szCs w:val="16"/>
        </w:rPr>
        <w:t>&lt;/MS4SWMPChangeIndicatorText&gt;</w:t>
      </w:r>
    </w:p>
    <w:p w14:paraId="0BAB8E83" w14:textId="77777777" w:rsidR="00330890" w:rsidRPr="00330890" w:rsidRDefault="00330890" w:rsidP="00330890">
      <w:pPr>
        <w:rPr>
          <w:rFonts w:asciiTheme="minorHAnsi" w:hAnsiTheme="minorHAnsi" w:cstheme="minorHAnsi"/>
          <w:b/>
          <w:bCs/>
          <w:sz w:val="16"/>
          <w:szCs w:val="16"/>
        </w:rPr>
      </w:pPr>
      <w:r w:rsidRPr="00330890">
        <w:rPr>
          <w:rFonts w:asciiTheme="minorHAnsi" w:hAnsiTheme="minorHAnsi" w:cstheme="minorHAnsi"/>
          <w:b/>
          <w:bCs/>
          <w:sz w:val="16"/>
          <w:szCs w:val="16"/>
        </w:rPr>
        <w:t xml:space="preserve">     </w:t>
      </w:r>
      <w:r w:rsidRPr="00330890">
        <w:rPr>
          <w:rFonts w:asciiTheme="minorHAnsi" w:hAnsiTheme="minorHAnsi" w:cstheme="minorHAnsi"/>
          <w:b/>
          <w:bCs/>
          <w:color w:val="00B050"/>
          <w:sz w:val="16"/>
          <w:szCs w:val="16"/>
        </w:rPr>
        <w:t>&lt;/MS4SWMPChanges&gt;</w:t>
      </w:r>
    </w:p>
    <w:p w14:paraId="4F86DBA1" w14:textId="77777777" w:rsidR="00330890" w:rsidRPr="00330890" w:rsidRDefault="00330890" w:rsidP="00330890">
      <w:pPr>
        <w:rPr>
          <w:rFonts w:asciiTheme="minorHAnsi" w:hAnsiTheme="minorHAnsi" w:cstheme="minorHAnsi"/>
          <w:sz w:val="16"/>
          <w:szCs w:val="16"/>
        </w:rPr>
      </w:pPr>
    </w:p>
    <w:p w14:paraId="03A4977E" w14:textId="77777777" w:rsidR="00330890" w:rsidRPr="00330890" w:rsidRDefault="00330890" w:rsidP="00330890">
      <w:pPr>
        <w:rPr>
          <w:rFonts w:asciiTheme="minorHAnsi" w:hAnsiTheme="minorHAnsi" w:cstheme="minorHAnsi"/>
          <w:b/>
          <w:bCs/>
          <w:sz w:val="16"/>
          <w:szCs w:val="16"/>
        </w:rPr>
      </w:pPr>
      <w:r w:rsidRPr="00330890">
        <w:rPr>
          <w:rFonts w:asciiTheme="minorHAnsi" w:hAnsiTheme="minorHAnsi" w:cstheme="minorHAnsi"/>
          <w:b/>
          <w:bCs/>
          <w:sz w:val="16"/>
          <w:szCs w:val="16"/>
        </w:rPr>
        <w:t xml:space="preserve">     </w:t>
      </w:r>
      <w:r w:rsidRPr="00330890">
        <w:rPr>
          <w:rFonts w:asciiTheme="minorHAnsi" w:hAnsiTheme="minorHAnsi" w:cstheme="minorHAnsi"/>
          <w:b/>
          <w:bCs/>
          <w:color w:val="00B050"/>
          <w:sz w:val="16"/>
          <w:szCs w:val="16"/>
        </w:rPr>
        <w:t>&lt;MS4SWMPChanges&gt;</w:t>
      </w:r>
    </w:p>
    <w:p w14:paraId="5C5474BE"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&lt;MS4RegulatedEntityIdentifier&gt;</w:t>
      </w:r>
      <w:r w:rsidRPr="00330890">
        <w:rPr>
          <w:rFonts w:asciiTheme="minorHAnsi" w:hAnsiTheme="minorHAnsi" w:cstheme="minorHAnsi"/>
          <w:color w:val="000000" w:themeColor="text1"/>
          <w:sz w:val="16"/>
          <w:szCs w:val="16"/>
        </w:rPr>
        <w:t>VANATIONALAIRPORT02</w:t>
      </w:r>
      <w:r w:rsidRPr="00330890">
        <w:rPr>
          <w:rFonts w:asciiTheme="minorHAnsi" w:hAnsiTheme="minorHAnsi" w:cstheme="minorHAnsi"/>
          <w:color w:val="0070C0"/>
          <w:sz w:val="16"/>
          <w:szCs w:val="16"/>
        </w:rPr>
        <w:t>&lt;/MS4RegulatedEntityIdentifier&gt;</w:t>
      </w:r>
    </w:p>
    <w:p w14:paraId="2F0F912A"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&lt;MS4SWMPChangeIndicator&gt;</w:t>
      </w:r>
      <w:r w:rsidRPr="00330890">
        <w:rPr>
          <w:rFonts w:asciiTheme="minorHAnsi" w:hAnsiTheme="minorHAnsi" w:cstheme="minorHAnsi"/>
          <w:sz w:val="16"/>
          <w:szCs w:val="16"/>
        </w:rPr>
        <w:t>N</w:t>
      </w:r>
      <w:r w:rsidRPr="00330890">
        <w:rPr>
          <w:rFonts w:asciiTheme="minorHAnsi" w:hAnsiTheme="minorHAnsi" w:cstheme="minorHAnsi"/>
          <w:color w:val="0070C0"/>
          <w:sz w:val="16"/>
          <w:szCs w:val="16"/>
        </w:rPr>
        <w:t>&lt;/MS4SWMPChangeIndicator&gt;</w:t>
      </w:r>
    </w:p>
    <w:p w14:paraId="66283904" w14:textId="6E6EAC11" w:rsid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sz w:val="16"/>
          <w:szCs w:val="16"/>
        </w:rPr>
        <w:t xml:space="preserve">     </w:t>
      </w:r>
      <w:r w:rsidRPr="00330890">
        <w:rPr>
          <w:rFonts w:asciiTheme="minorHAnsi" w:hAnsiTheme="minorHAnsi" w:cstheme="minorHAnsi"/>
          <w:b/>
          <w:bCs/>
          <w:color w:val="00B050"/>
          <w:sz w:val="16"/>
          <w:szCs w:val="16"/>
        </w:rPr>
        <w:t>&lt;/MS4SWMPChanges&gt;</w:t>
      </w:r>
    </w:p>
    <w:p w14:paraId="7CDD3DCF" w14:textId="77777777" w:rsidR="001009EC" w:rsidRPr="001009EC" w:rsidRDefault="001009EC" w:rsidP="00330890">
      <w:pPr>
        <w:rPr>
          <w:rFonts w:asciiTheme="minorHAnsi" w:hAnsiTheme="minorHAnsi" w:cstheme="minorHAnsi"/>
          <w:b/>
          <w:bCs/>
          <w:sz w:val="16"/>
          <w:szCs w:val="16"/>
        </w:rPr>
      </w:pPr>
    </w:p>
    <w:p w14:paraId="30202D17"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&lt;MS4RegulatedEntityEnforcement&gt;</w:t>
      </w:r>
    </w:p>
    <w:p w14:paraId="5D6EA5A5"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&lt;MS4RegulatedEntityIdentifier&gt;</w:t>
      </w:r>
      <w:r w:rsidRPr="00330890">
        <w:rPr>
          <w:rFonts w:asciiTheme="minorHAnsi" w:hAnsiTheme="minorHAnsi" w:cstheme="minorHAnsi"/>
          <w:color w:val="000000" w:themeColor="text1"/>
          <w:sz w:val="16"/>
          <w:szCs w:val="16"/>
        </w:rPr>
        <w:t>VAARLINGTON01</w:t>
      </w:r>
      <w:r w:rsidRPr="00330890">
        <w:rPr>
          <w:rFonts w:asciiTheme="minorHAnsi" w:hAnsiTheme="minorHAnsi" w:cstheme="minorHAnsi"/>
          <w:color w:val="0070C0"/>
          <w:sz w:val="16"/>
          <w:szCs w:val="16"/>
        </w:rPr>
        <w:t>&lt;/MS4RegulatedEntityIdentifier&gt;</w:t>
      </w:r>
    </w:p>
    <w:p w14:paraId="78D5800F" w14:textId="77777777" w:rsidR="00330890" w:rsidRPr="00330890" w:rsidRDefault="00330890" w:rsidP="00330890">
      <w:pPr>
        <w:rPr>
          <w:rFonts w:asciiTheme="minorHAnsi" w:hAnsiTheme="minorHAnsi" w:cstheme="minorHAnsi"/>
          <w:b/>
          <w:bCs/>
          <w:color w:val="0070C0"/>
          <w:sz w:val="16"/>
          <w:szCs w:val="16"/>
        </w:rPr>
      </w:pPr>
      <w:r w:rsidRPr="00330890">
        <w:rPr>
          <w:rFonts w:asciiTheme="minorHAnsi" w:hAnsiTheme="minorHAnsi" w:cstheme="minorHAnsi"/>
          <w:b/>
          <w:bCs/>
          <w:color w:val="00B050"/>
          <w:sz w:val="16"/>
          <w:szCs w:val="16"/>
        </w:rPr>
        <w:t xml:space="preserve">          &lt;MS4RegulatedEntityEnforcementActions&gt;</w:t>
      </w:r>
    </w:p>
    <w:p w14:paraId="319EA67A"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&lt;MS4RegulatedEntityEnforcementActionTypeCode&gt;</w:t>
      </w:r>
      <w:r w:rsidRPr="00330890">
        <w:rPr>
          <w:rFonts w:asciiTheme="minorHAnsi" w:hAnsiTheme="minorHAnsi" w:cstheme="minorHAnsi"/>
          <w:sz w:val="16"/>
          <w:szCs w:val="16"/>
        </w:rPr>
        <w:t>X01</w:t>
      </w:r>
      <w:r w:rsidRPr="00330890">
        <w:rPr>
          <w:rFonts w:asciiTheme="minorHAnsi" w:hAnsiTheme="minorHAnsi" w:cstheme="minorHAnsi"/>
          <w:color w:val="0070C0"/>
          <w:sz w:val="16"/>
          <w:szCs w:val="16"/>
        </w:rPr>
        <w:t>&lt;/MS4RegulatedEntityEnforcementActionTypeCode&gt;</w:t>
      </w:r>
    </w:p>
    <w:p w14:paraId="2E6566DF"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&lt;MS4EnforcementActionsTotalNumber&gt;</w:t>
      </w:r>
      <w:r w:rsidRPr="00330890">
        <w:rPr>
          <w:rFonts w:asciiTheme="minorHAnsi" w:hAnsiTheme="minorHAnsi" w:cstheme="minorHAnsi"/>
          <w:sz w:val="16"/>
          <w:szCs w:val="16"/>
        </w:rPr>
        <w:t>10</w:t>
      </w:r>
      <w:r w:rsidRPr="00330890">
        <w:rPr>
          <w:rFonts w:asciiTheme="minorHAnsi" w:hAnsiTheme="minorHAnsi" w:cstheme="minorHAnsi"/>
          <w:color w:val="0070C0"/>
          <w:sz w:val="16"/>
          <w:szCs w:val="16"/>
        </w:rPr>
        <w:t>&lt;/MS4EnforcementActionsTotalNumber&gt;</w:t>
      </w:r>
    </w:p>
    <w:p w14:paraId="0328369B"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&lt;/MS4RegulatedEntityEnforcementActions&gt;</w:t>
      </w:r>
    </w:p>
    <w:p w14:paraId="38C397A0" w14:textId="77777777" w:rsidR="00330890" w:rsidRPr="00330890" w:rsidRDefault="00330890" w:rsidP="00330890">
      <w:pPr>
        <w:rPr>
          <w:rFonts w:asciiTheme="minorHAnsi" w:hAnsiTheme="minorHAnsi" w:cstheme="minorHAnsi"/>
          <w:b/>
          <w:bCs/>
          <w:color w:val="0070C0"/>
          <w:sz w:val="16"/>
          <w:szCs w:val="16"/>
        </w:rPr>
      </w:pPr>
      <w:r w:rsidRPr="00330890">
        <w:rPr>
          <w:rFonts w:asciiTheme="minorHAnsi" w:hAnsiTheme="minorHAnsi" w:cstheme="minorHAnsi"/>
          <w:b/>
          <w:bCs/>
          <w:color w:val="00B050"/>
          <w:sz w:val="16"/>
          <w:szCs w:val="16"/>
        </w:rPr>
        <w:t xml:space="preserve">          &lt;MS4RegulatedEntityEnforcementActions&gt;</w:t>
      </w:r>
    </w:p>
    <w:p w14:paraId="429C9B43"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&lt;MS4RegulatedEntityEnforcementActionTypeCode&gt;</w:t>
      </w:r>
      <w:r w:rsidRPr="00330890">
        <w:rPr>
          <w:rFonts w:asciiTheme="minorHAnsi" w:hAnsiTheme="minorHAnsi" w:cstheme="minorHAnsi"/>
          <w:sz w:val="16"/>
          <w:szCs w:val="16"/>
        </w:rPr>
        <w:t>OTH</w:t>
      </w:r>
      <w:r w:rsidRPr="00330890">
        <w:rPr>
          <w:rFonts w:asciiTheme="minorHAnsi" w:hAnsiTheme="minorHAnsi" w:cstheme="minorHAnsi"/>
          <w:color w:val="0070C0"/>
          <w:sz w:val="16"/>
          <w:szCs w:val="16"/>
        </w:rPr>
        <w:t>&lt;/MS4RegulatedEntityEnforcementActionTypeCode&gt;</w:t>
      </w:r>
    </w:p>
    <w:p w14:paraId="0CFD246C" w14:textId="77777777" w:rsidR="00330890" w:rsidRPr="00330890" w:rsidRDefault="00330890" w:rsidP="00330890">
      <w:pPr>
        <w:rPr>
          <w:rFonts w:asciiTheme="minorHAnsi" w:hAnsiTheme="minorHAnsi" w:cstheme="minorHAnsi"/>
          <w:color w:val="7030A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7030A0"/>
          <w:sz w:val="16"/>
          <w:szCs w:val="16"/>
        </w:rPr>
        <w:t>&lt;MS4RegulatedEntityEnforcementActionTypeCodeOtherText&gt;</w:t>
      </w:r>
      <w:r w:rsidRPr="00330890">
        <w:rPr>
          <w:rFonts w:asciiTheme="minorHAnsi" w:hAnsiTheme="minorHAnsi" w:cstheme="minorHAnsi"/>
          <w:sz w:val="16"/>
          <w:szCs w:val="16"/>
        </w:rPr>
        <w:t>This text field describes the other enforcement action type.</w:t>
      </w:r>
      <w:r w:rsidRPr="00330890">
        <w:rPr>
          <w:rFonts w:asciiTheme="minorHAnsi" w:hAnsiTheme="minorHAnsi" w:cstheme="minorHAnsi"/>
          <w:color w:val="7030A0"/>
          <w:sz w:val="16"/>
          <w:szCs w:val="16"/>
        </w:rPr>
        <w:t>&lt;/MS4RegulatedEntityEnforcementActionTypeCodeOtherText&gt;</w:t>
      </w:r>
    </w:p>
    <w:p w14:paraId="666AF6DC"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&lt;MS4EnforcementActionsTotalNumber&gt;</w:t>
      </w:r>
      <w:r w:rsidRPr="00330890">
        <w:rPr>
          <w:rFonts w:asciiTheme="minorHAnsi" w:hAnsiTheme="minorHAnsi" w:cstheme="minorHAnsi"/>
          <w:sz w:val="16"/>
          <w:szCs w:val="16"/>
        </w:rPr>
        <w:t>5</w:t>
      </w:r>
      <w:r w:rsidRPr="00330890">
        <w:rPr>
          <w:rFonts w:asciiTheme="minorHAnsi" w:hAnsiTheme="minorHAnsi" w:cstheme="minorHAnsi"/>
          <w:color w:val="0070C0"/>
          <w:sz w:val="16"/>
          <w:szCs w:val="16"/>
        </w:rPr>
        <w:t>&lt;/MS4EnforcementActionsTotalNumber&gt;</w:t>
      </w:r>
    </w:p>
    <w:p w14:paraId="308D3588"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&lt;/MS4RegulatedEntityEnforcementActions&gt;</w:t>
      </w:r>
    </w:p>
    <w:p w14:paraId="344B738E"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&lt;/MS4RegulatedEntityEnforcement&gt;</w:t>
      </w:r>
    </w:p>
    <w:p w14:paraId="4D9CDD8F" w14:textId="77777777" w:rsidR="00330890" w:rsidRPr="00330890" w:rsidRDefault="00330890" w:rsidP="00330890">
      <w:pPr>
        <w:rPr>
          <w:rFonts w:asciiTheme="minorHAnsi" w:hAnsiTheme="minorHAnsi" w:cstheme="minorHAnsi"/>
          <w:sz w:val="16"/>
          <w:szCs w:val="16"/>
        </w:rPr>
      </w:pPr>
    </w:p>
    <w:p w14:paraId="15ECA206"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&lt;MS4RegulatedEntityEnforcement&gt;</w:t>
      </w:r>
    </w:p>
    <w:p w14:paraId="32108950"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&lt;MS4RegulatedEntityIdentifier&gt;</w:t>
      </w:r>
      <w:r w:rsidRPr="00330890">
        <w:rPr>
          <w:rFonts w:asciiTheme="minorHAnsi" w:hAnsiTheme="minorHAnsi" w:cstheme="minorHAnsi"/>
          <w:color w:val="000000" w:themeColor="text1"/>
          <w:sz w:val="16"/>
          <w:szCs w:val="16"/>
        </w:rPr>
        <w:t>VANATIONALAIRPORT02</w:t>
      </w:r>
      <w:r w:rsidRPr="00330890">
        <w:rPr>
          <w:rFonts w:asciiTheme="minorHAnsi" w:hAnsiTheme="minorHAnsi" w:cstheme="minorHAnsi"/>
          <w:color w:val="0070C0"/>
          <w:sz w:val="16"/>
          <w:szCs w:val="16"/>
        </w:rPr>
        <w:t>&lt;/MS4RegulatedEntityIdentifier&gt;</w:t>
      </w:r>
    </w:p>
    <w:p w14:paraId="3F708054" w14:textId="77777777" w:rsidR="00330890" w:rsidRPr="00330890" w:rsidRDefault="00330890" w:rsidP="00330890">
      <w:pPr>
        <w:rPr>
          <w:rFonts w:asciiTheme="minorHAnsi" w:hAnsiTheme="minorHAnsi" w:cstheme="minorHAnsi"/>
          <w:b/>
          <w:bCs/>
          <w:color w:val="0070C0"/>
          <w:sz w:val="16"/>
          <w:szCs w:val="16"/>
        </w:rPr>
      </w:pPr>
      <w:r w:rsidRPr="00330890">
        <w:rPr>
          <w:rFonts w:asciiTheme="minorHAnsi" w:hAnsiTheme="minorHAnsi" w:cstheme="minorHAnsi"/>
          <w:b/>
          <w:bCs/>
          <w:color w:val="00B050"/>
          <w:sz w:val="16"/>
          <w:szCs w:val="16"/>
        </w:rPr>
        <w:t xml:space="preserve">          &lt;MS4RegulatedEntityEnforcementActions&gt;</w:t>
      </w:r>
    </w:p>
    <w:p w14:paraId="59F7EE2E"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&lt;MS4RegulatedEntityEnforcementActionTypeCode&gt;</w:t>
      </w:r>
      <w:r w:rsidRPr="00330890">
        <w:rPr>
          <w:rFonts w:asciiTheme="minorHAnsi" w:hAnsiTheme="minorHAnsi" w:cstheme="minorHAnsi"/>
          <w:sz w:val="16"/>
          <w:szCs w:val="16"/>
        </w:rPr>
        <w:t>NON</w:t>
      </w:r>
      <w:r w:rsidRPr="00330890">
        <w:rPr>
          <w:rFonts w:asciiTheme="minorHAnsi" w:hAnsiTheme="minorHAnsi" w:cstheme="minorHAnsi"/>
          <w:color w:val="0070C0"/>
          <w:sz w:val="16"/>
          <w:szCs w:val="16"/>
        </w:rPr>
        <w:t>&lt;/MS4RegulatedEntityEnforcementActionTypeCode&gt;</w:t>
      </w:r>
    </w:p>
    <w:p w14:paraId="1779487C"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&lt;MS4EnforcementActionsTotalNumber&gt;</w:t>
      </w:r>
      <w:r w:rsidRPr="00330890">
        <w:rPr>
          <w:rFonts w:asciiTheme="minorHAnsi" w:hAnsiTheme="minorHAnsi" w:cstheme="minorHAnsi"/>
          <w:sz w:val="16"/>
          <w:szCs w:val="16"/>
        </w:rPr>
        <w:t>0</w:t>
      </w:r>
      <w:r w:rsidRPr="00330890">
        <w:rPr>
          <w:rFonts w:asciiTheme="minorHAnsi" w:hAnsiTheme="minorHAnsi" w:cstheme="minorHAnsi"/>
          <w:color w:val="0070C0"/>
          <w:sz w:val="16"/>
          <w:szCs w:val="16"/>
        </w:rPr>
        <w:t>&lt;/MS4EnforcementActionsTotalNumber&gt;</w:t>
      </w:r>
    </w:p>
    <w:p w14:paraId="22DE747F"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&lt;/MS4RegulatedEntityEnforcementActions&gt;</w:t>
      </w:r>
    </w:p>
    <w:p w14:paraId="4B27EF7F"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&lt;/MS4RegulatedEntityEnforcement&gt;</w:t>
      </w:r>
    </w:p>
    <w:p w14:paraId="561BC04A" w14:textId="4E992988" w:rsidR="001009EC" w:rsidRDefault="001009EC">
      <w:pPr>
        <w:rPr>
          <w:rFonts w:asciiTheme="minorHAnsi" w:hAnsiTheme="minorHAnsi" w:cstheme="minorHAnsi"/>
          <w:sz w:val="16"/>
          <w:szCs w:val="16"/>
        </w:rPr>
      </w:pPr>
      <w:r>
        <w:rPr>
          <w:rFonts w:asciiTheme="minorHAnsi" w:hAnsiTheme="minorHAnsi" w:cstheme="minorHAnsi"/>
          <w:sz w:val="16"/>
          <w:szCs w:val="16"/>
        </w:rPr>
        <w:br w:type="page"/>
      </w:r>
    </w:p>
    <w:p w14:paraId="64DB1FA5" w14:textId="77777777" w:rsidR="00330890" w:rsidRPr="00330890" w:rsidRDefault="00330890" w:rsidP="00330890">
      <w:pPr>
        <w:rPr>
          <w:rFonts w:asciiTheme="minorHAnsi" w:hAnsiTheme="minorHAnsi" w:cstheme="minorHAnsi"/>
          <w:sz w:val="16"/>
          <w:szCs w:val="16"/>
        </w:rPr>
      </w:pPr>
    </w:p>
    <w:p w14:paraId="01ACB8F8"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&lt;MS4ProgramReportAnalysis&gt;</w:t>
      </w:r>
    </w:p>
    <w:p w14:paraId="5A40ACA7"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B050"/>
          <w:sz w:val="16"/>
          <w:szCs w:val="16"/>
        </w:rPr>
        <w:t>&lt;MS4RegulatedEntityIdentifier&gt;</w:t>
      </w:r>
      <w:r w:rsidRPr="00330890">
        <w:rPr>
          <w:rFonts w:asciiTheme="minorHAnsi" w:hAnsiTheme="minorHAnsi" w:cstheme="minorHAnsi"/>
          <w:color w:val="000000" w:themeColor="text1"/>
          <w:sz w:val="16"/>
          <w:szCs w:val="16"/>
        </w:rPr>
        <w:t>VAARLINGTON01</w:t>
      </w:r>
      <w:r w:rsidRPr="00330890">
        <w:rPr>
          <w:rFonts w:asciiTheme="minorHAnsi" w:hAnsiTheme="minorHAnsi" w:cstheme="minorHAnsi"/>
          <w:color w:val="00B050"/>
          <w:sz w:val="16"/>
          <w:szCs w:val="16"/>
        </w:rPr>
        <w:t>&lt;/MS4RegulatedEntityIdentifier&gt;</w:t>
      </w:r>
    </w:p>
    <w:p w14:paraId="7E2C6319" w14:textId="77777777" w:rsidR="00330890" w:rsidRPr="00330890" w:rsidRDefault="00330890" w:rsidP="00330890">
      <w:pPr>
        <w:rPr>
          <w:rFonts w:asciiTheme="minorHAnsi" w:hAnsiTheme="minorHAnsi" w:cstheme="minorHAnsi"/>
          <w:color w:val="0070C0"/>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B050"/>
          <w:sz w:val="16"/>
          <w:szCs w:val="16"/>
        </w:rPr>
        <w:t>&lt;MS4RegulatedEntityIdentifier&gt;</w:t>
      </w:r>
      <w:r w:rsidRPr="00330890">
        <w:rPr>
          <w:rFonts w:asciiTheme="minorHAnsi" w:hAnsiTheme="minorHAnsi" w:cstheme="minorHAnsi"/>
          <w:color w:val="000000" w:themeColor="text1"/>
          <w:sz w:val="16"/>
          <w:szCs w:val="16"/>
        </w:rPr>
        <w:t>VANATIONALAIRPORT02</w:t>
      </w:r>
      <w:r w:rsidRPr="00330890">
        <w:rPr>
          <w:rFonts w:asciiTheme="minorHAnsi" w:hAnsiTheme="minorHAnsi" w:cstheme="minorHAnsi"/>
          <w:color w:val="00B050"/>
          <w:sz w:val="16"/>
          <w:szCs w:val="16"/>
        </w:rPr>
        <w:t>&lt;/MS4RegulatedEntityIdentifier&gt;</w:t>
      </w:r>
    </w:p>
    <w:p w14:paraId="07E2C486" w14:textId="77777777" w:rsidR="00330890" w:rsidRPr="00330890" w:rsidRDefault="00330890" w:rsidP="00330890">
      <w:pPr>
        <w:rPr>
          <w:rFonts w:asciiTheme="minorHAnsi" w:hAnsiTheme="minorHAnsi" w:cstheme="minorHAnsi"/>
          <w:sz w:val="16"/>
          <w:szCs w:val="16"/>
        </w:rPr>
      </w:pPr>
      <w:r w:rsidRPr="00330890">
        <w:rPr>
          <w:rFonts w:asciiTheme="minorHAnsi" w:hAnsiTheme="minorHAnsi" w:cstheme="minorHAnsi"/>
          <w:b/>
          <w:bCs/>
          <w:color w:val="00B050"/>
          <w:sz w:val="16"/>
          <w:szCs w:val="16"/>
        </w:rPr>
        <w:t xml:space="preserve">          </w:t>
      </w:r>
      <w:r w:rsidRPr="00330890">
        <w:rPr>
          <w:rFonts w:asciiTheme="minorHAnsi" w:hAnsiTheme="minorHAnsi" w:cstheme="minorHAnsi"/>
          <w:color w:val="0070C0"/>
          <w:sz w:val="16"/>
          <w:szCs w:val="16"/>
        </w:rPr>
        <w:t>&lt;MS4ProgramReportAnalysisText&gt;</w:t>
      </w:r>
      <w:r w:rsidRPr="00330890">
        <w:rPr>
          <w:rFonts w:asciiTheme="minorHAnsi" w:hAnsiTheme="minorHAnsi" w:cstheme="minorHAnsi"/>
          <w:sz w:val="16"/>
          <w:szCs w:val="16"/>
        </w:rPr>
        <w:t>This text field describes the results of information collected and analyzed, including monitoring data, if any, during the reporting period for the two MS4 regulated entities.</w:t>
      </w:r>
      <w:r w:rsidRPr="00330890">
        <w:rPr>
          <w:rFonts w:asciiTheme="minorHAnsi" w:hAnsiTheme="minorHAnsi" w:cstheme="minorHAnsi"/>
          <w:color w:val="0070C0"/>
          <w:sz w:val="16"/>
          <w:szCs w:val="16"/>
        </w:rPr>
        <w:t>&lt;/MS4ProgramReportAnalysisText&gt;</w:t>
      </w:r>
    </w:p>
    <w:p w14:paraId="219A07B2" w14:textId="77777777" w:rsidR="00330890" w:rsidRPr="00330890" w:rsidRDefault="00330890" w:rsidP="00330890">
      <w:pPr>
        <w:rPr>
          <w:rFonts w:asciiTheme="minorHAnsi" w:hAnsiTheme="minorHAnsi" w:cstheme="minorHAnsi"/>
          <w:b/>
          <w:bCs/>
          <w:color w:val="00B050"/>
          <w:sz w:val="16"/>
          <w:szCs w:val="16"/>
        </w:rPr>
      </w:pPr>
      <w:r w:rsidRPr="00330890">
        <w:rPr>
          <w:rFonts w:asciiTheme="minorHAnsi" w:hAnsiTheme="minorHAnsi" w:cstheme="minorHAnsi"/>
          <w:b/>
          <w:bCs/>
          <w:color w:val="00B050"/>
          <w:sz w:val="16"/>
          <w:szCs w:val="16"/>
        </w:rPr>
        <w:t xml:space="preserve">     &lt;/MS4ProgramReportAnalysis&gt;</w:t>
      </w:r>
    </w:p>
    <w:p w14:paraId="2D26084A" w14:textId="77777777" w:rsidR="00330890" w:rsidRPr="00330890" w:rsidRDefault="00330890" w:rsidP="00330890">
      <w:pPr>
        <w:rPr>
          <w:rFonts w:asciiTheme="minorHAnsi" w:hAnsiTheme="minorHAnsi" w:cstheme="minorHAnsi"/>
          <w:sz w:val="16"/>
          <w:szCs w:val="16"/>
        </w:rPr>
      </w:pPr>
    </w:p>
    <w:p w14:paraId="2718C372" w14:textId="77777777" w:rsidR="00330890" w:rsidRPr="00330890" w:rsidRDefault="00330890" w:rsidP="00330890">
      <w:pPr>
        <w:rPr>
          <w:rFonts w:asciiTheme="minorHAnsi" w:hAnsiTheme="minorHAnsi" w:cstheme="minorHAnsi"/>
          <w:sz w:val="16"/>
          <w:szCs w:val="16"/>
        </w:rPr>
      </w:pPr>
    </w:p>
    <w:p w14:paraId="7C0EA79B"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&lt;/SWMS4AnnualProgramReport&gt;</w:t>
      </w:r>
    </w:p>
    <w:p w14:paraId="5940D22E" w14:textId="77777777" w:rsidR="00330890" w:rsidRPr="00330890" w:rsidRDefault="00330890" w:rsidP="00330890">
      <w:pPr>
        <w:rPr>
          <w:rFonts w:asciiTheme="minorHAnsi" w:hAnsiTheme="minorHAnsi" w:cstheme="minorHAnsi"/>
          <w:b/>
          <w:color w:val="00B050"/>
          <w:sz w:val="16"/>
          <w:szCs w:val="16"/>
        </w:rPr>
      </w:pPr>
      <w:r w:rsidRPr="00330890">
        <w:rPr>
          <w:rFonts w:asciiTheme="minorHAnsi" w:hAnsiTheme="minorHAnsi" w:cstheme="minorHAnsi"/>
          <w:b/>
          <w:color w:val="00B050"/>
          <w:sz w:val="16"/>
          <w:szCs w:val="16"/>
        </w:rPr>
        <w:t>&lt;/SWMS4AnnualProgramReportData&gt;</w:t>
      </w:r>
    </w:p>
    <w:p w14:paraId="26CC05B4" w14:textId="77777777" w:rsidR="00330890" w:rsidRPr="00330890" w:rsidRDefault="00330890" w:rsidP="00330890">
      <w:pPr>
        <w:rPr>
          <w:rFonts w:asciiTheme="minorHAnsi" w:hAnsiTheme="minorHAnsi" w:cstheme="minorHAnsi"/>
          <w:b/>
          <w:sz w:val="16"/>
          <w:szCs w:val="16"/>
        </w:rPr>
      </w:pPr>
      <w:r w:rsidRPr="00330890">
        <w:rPr>
          <w:rFonts w:asciiTheme="minorHAnsi" w:hAnsiTheme="minorHAnsi" w:cstheme="minorHAnsi"/>
          <w:b/>
          <w:sz w:val="16"/>
          <w:szCs w:val="16"/>
        </w:rPr>
        <w:t>&lt;/Payload&gt;</w:t>
      </w:r>
    </w:p>
    <w:p w14:paraId="5C35215A" w14:textId="7C039FCE" w:rsidR="00F445A8" w:rsidRPr="00330890" w:rsidRDefault="00330890" w:rsidP="00330890">
      <w:pPr>
        <w:rPr>
          <w:rFonts w:asciiTheme="minorHAnsi" w:hAnsiTheme="minorHAnsi" w:cstheme="minorHAnsi"/>
          <w:b/>
          <w:bCs/>
          <w:color w:val="000000"/>
          <w:sz w:val="16"/>
          <w:szCs w:val="16"/>
        </w:rPr>
      </w:pPr>
      <w:r w:rsidRPr="00330890">
        <w:rPr>
          <w:rFonts w:asciiTheme="minorHAnsi" w:hAnsiTheme="minorHAnsi" w:cstheme="minorHAnsi"/>
          <w:b/>
          <w:sz w:val="16"/>
          <w:szCs w:val="16"/>
        </w:rPr>
        <w:t>&lt;/Document&gt;</w:t>
      </w:r>
    </w:p>
    <w:p w14:paraId="663128ED" w14:textId="4559E398" w:rsidR="0008616B" w:rsidRDefault="0008616B">
      <w:pPr>
        <w:rPr>
          <w:rFonts w:ascii="Arial" w:hAnsi="Arial" w:cs="Arial"/>
          <w:b/>
          <w:bCs/>
          <w:i/>
          <w:iCs/>
          <w:sz w:val="20"/>
          <w:szCs w:val="20"/>
        </w:rPr>
      </w:pPr>
    </w:p>
    <w:p w14:paraId="7D4D5B66" w14:textId="0A833266" w:rsidR="00F445A8" w:rsidRDefault="00F445A8" w:rsidP="00F445A8">
      <w:pPr>
        <w:pStyle w:val="Heading2"/>
      </w:pPr>
      <w:bookmarkStart w:id="212" w:name="_Toc206756171"/>
      <w:r>
        <w:t xml:space="preserve">Submitting a Replacement </w:t>
      </w:r>
      <w:r w:rsidR="0008616B">
        <w:t xml:space="preserve">MS4 Annual Program Report </w:t>
      </w:r>
      <w:r>
        <w:t>to U.S. EPA</w:t>
      </w:r>
      <w:bookmarkEnd w:id="212"/>
    </w:p>
    <w:p w14:paraId="1BB852DD" w14:textId="77777777" w:rsidR="00F445A8" w:rsidRDefault="00F445A8" w:rsidP="00F445A8">
      <w:pPr>
        <w:autoSpaceDE w:val="0"/>
        <w:autoSpaceDN w:val="0"/>
        <w:adjustRightInd w:val="0"/>
        <w:rPr>
          <w:color w:val="FF0000"/>
          <w:sz w:val="20"/>
          <w:szCs w:val="20"/>
          <w:u w:val="single"/>
        </w:rPr>
      </w:pPr>
    </w:p>
    <w:p w14:paraId="094FB70A" w14:textId="77777777" w:rsidR="00F445A8" w:rsidRDefault="00F445A8" w:rsidP="00F445A8">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522DAA70" w14:textId="725BCD4D" w:rsidR="00F445A8" w:rsidRDefault="00F445A8" w:rsidP="00F445A8">
      <w:pPr>
        <w:pStyle w:val="Heading2"/>
      </w:pPr>
      <w:bookmarkStart w:id="213" w:name="_Toc206756172"/>
      <w:r>
        <w:t xml:space="preserve">Submitting a Change </w:t>
      </w:r>
      <w:r w:rsidR="0008616B">
        <w:t xml:space="preserve">MS4 Annual Program Report </w:t>
      </w:r>
      <w:r>
        <w:t>to U.S. EPA</w:t>
      </w:r>
      <w:bookmarkEnd w:id="213"/>
    </w:p>
    <w:p w14:paraId="3CF0602E" w14:textId="77777777" w:rsidR="00F445A8" w:rsidRDefault="00F445A8" w:rsidP="00F445A8">
      <w:pPr>
        <w:autoSpaceDE w:val="0"/>
        <w:autoSpaceDN w:val="0"/>
        <w:adjustRightInd w:val="0"/>
        <w:rPr>
          <w:color w:val="FF0000"/>
          <w:sz w:val="20"/>
          <w:szCs w:val="20"/>
          <w:u w:val="single"/>
        </w:rPr>
      </w:pPr>
    </w:p>
    <w:p w14:paraId="2F9BA706" w14:textId="0163572B" w:rsidR="00680F37" w:rsidRDefault="00680F37" w:rsidP="00487819">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6C67AE9" w14:textId="198C1F5B" w:rsidR="00487819" w:rsidRPr="00487819" w:rsidRDefault="00487819" w:rsidP="00487819">
      <w:pPr>
        <w:pStyle w:val="BodyText"/>
        <w:numPr>
          <w:ilvl w:val="0"/>
          <w:numId w:val="3"/>
        </w:numPr>
        <w:rPr>
          <w:sz w:val="20"/>
        </w:rPr>
      </w:pPr>
      <w:r>
        <w:rPr>
          <w:sz w:val="20"/>
        </w:rPr>
        <w:t>EPA Regions and s</w:t>
      </w:r>
      <w:r w:rsidRPr="00487819">
        <w:rPr>
          <w:sz w:val="20"/>
        </w:rPr>
        <w:t xml:space="preserve">tates can submit Change transactions (i.e., </w:t>
      </w:r>
      <w:proofErr w:type="spellStart"/>
      <w:r w:rsidRPr="00487819">
        <w:rPr>
          <w:sz w:val="20"/>
        </w:rPr>
        <w:t>TransactionType</w:t>
      </w:r>
      <w:proofErr w:type="spellEnd"/>
      <w:r w:rsidRPr="00487819">
        <w:rPr>
          <w:sz w:val="20"/>
        </w:rPr>
        <w:t xml:space="preserve"> is set to “C”). The business rules for this transaction type are provided below.</w:t>
      </w:r>
      <w:r w:rsidR="009659F2" w:rsidRPr="009659F2">
        <w:rPr>
          <w:sz w:val="20"/>
        </w:rPr>
        <w:t xml:space="preserve"> </w:t>
      </w:r>
      <w:r w:rsidR="009659F2">
        <w:rPr>
          <w:sz w:val="20"/>
        </w:rPr>
        <w:t>Note that only the email Property tag is shown in the example below. All Header tags used in other ICIS payloads are also available for this payload.</w:t>
      </w:r>
    </w:p>
    <w:p w14:paraId="47660793" w14:textId="0190922F" w:rsidR="00487819" w:rsidRPr="00487819" w:rsidRDefault="00487819" w:rsidP="00487819">
      <w:pPr>
        <w:pStyle w:val="BodyText"/>
        <w:numPr>
          <w:ilvl w:val="0"/>
          <w:numId w:val="3"/>
        </w:numPr>
        <w:rPr>
          <w:sz w:val="20"/>
        </w:rPr>
      </w:pPr>
      <w:r w:rsidRPr="00487819">
        <w:rPr>
          <w:sz w:val="20"/>
        </w:rPr>
        <w:t>States should use this transaction when correcting data errors to MS4 program report data (e.g., “</w:t>
      </w:r>
      <w:proofErr w:type="spellStart"/>
      <w:r w:rsidRPr="00487819">
        <w:rPr>
          <w:sz w:val="20"/>
        </w:rPr>
        <w:t>ProgramReportNPDESDataGroupNumberCode</w:t>
      </w:r>
      <w:proofErr w:type="spellEnd"/>
      <w:r w:rsidRPr="00487819">
        <w:rPr>
          <w:sz w:val="20"/>
        </w:rPr>
        <w:t xml:space="preserve">” tag not set to “G06”). </w:t>
      </w:r>
      <w:r w:rsidR="00E20040">
        <w:rPr>
          <w:sz w:val="20"/>
        </w:rPr>
        <w:t>EPA Regions and states</w:t>
      </w:r>
      <w:r w:rsidRPr="00487819">
        <w:rPr>
          <w:sz w:val="20"/>
        </w:rPr>
        <w:t xml:space="preserve"> should package and send data from new MS4 program report submissions (e.g., MS4 operator corrects a mistake and submits a new version of the report) as a “New” transaction with the “</w:t>
      </w:r>
      <w:proofErr w:type="spellStart"/>
      <w:r w:rsidRPr="00487819">
        <w:rPr>
          <w:sz w:val="20"/>
        </w:rPr>
        <w:t>ProgramReportFormID</w:t>
      </w:r>
      <w:proofErr w:type="spellEnd"/>
      <w:r w:rsidRPr="00487819">
        <w:rPr>
          <w:sz w:val="20"/>
        </w:rPr>
        <w:t xml:space="preserve">” integer value being higher than the previous version of this report. </w:t>
      </w:r>
    </w:p>
    <w:p w14:paraId="303D5E75" w14:textId="77777777" w:rsidR="00487819" w:rsidRPr="00487819" w:rsidRDefault="00487819" w:rsidP="00487819">
      <w:pPr>
        <w:pStyle w:val="BodyText"/>
        <w:numPr>
          <w:ilvl w:val="0"/>
          <w:numId w:val="3"/>
        </w:numPr>
        <w:rPr>
          <w:sz w:val="20"/>
        </w:rPr>
      </w:pPr>
      <w:r w:rsidRPr="00487819">
        <w:rPr>
          <w:sz w:val="20"/>
        </w:rPr>
        <w:t>Program report data not included in the Change transaction will not be edited.</w:t>
      </w:r>
    </w:p>
    <w:p w14:paraId="50902836" w14:textId="3D5D6FFE" w:rsidR="00F445A8" w:rsidRDefault="00487819" w:rsidP="00487819">
      <w:pPr>
        <w:pStyle w:val="BodyText"/>
        <w:numPr>
          <w:ilvl w:val="0"/>
          <w:numId w:val="3"/>
        </w:numPr>
        <w:rPr>
          <w:sz w:val="20"/>
        </w:rPr>
      </w:pPr>
      <w:r w:rsidRPr="00487819">
        <w:rPr>
          <w:sz w:val="20"/>
        </w:rPr>
        <w:t>The list of MS4 regulated entities covered by the compliance status must be included in each “MS4ProgramReportRequirementsRegulatedEntity” XML block. Omission of a MS4 regulated entity from this XML block will remove the compliance status for the omitted MS4 regulated entity. Each MS4 regulated entity must have one compliance status in the reporting period for each applicable MS4 requirement</w:t>
      </w:r>
      <w:r w:rsidR="00F445A8">
        <w:rPr>
          <w:sz w:val="20"/>
        </w:rPr>
        <w:t>.</w:t>
      </w:r>
    </w:p>
    <w:p w14:paraId="45637E8D" w14:textId="77777777" w:rsidR="00F445A8" w:rsidRDefault="00F445A8" w:rsidP="00F445A8">
      <w:pPr>
        <w:autoSpaceDE w:val="0"/>
        <w:autoSpaceDN w:val="0"/>
        <w:adjustRightInd w:val="0"/>
        <w:rPr>
          <w:b/>
          <w:bCs/>
          <w:sz w:val="16"/>
          <w:szCs w:val="20"/>
        </w:rPr>
      </w:pPr>
    </w:p>
    <w:p w14:paraId="1C8E132C" w14:textId="77777777" w:rsidR="004A5E91" w:rsidRDefault="004A5E91">
      <w:pPr>
        <w:rPr>
          <w:rFonts w:asciiTheme="minorHAnsi" w:hAnsiTheme="minorHAnsi" w:cstheme="minorHAnsi"/>
          <w:b/>
          <w:sz w:val="16"/>
          <w:szCs w:val="16"/>
        </w:rPr>
      </w:pPr>
      <w:r>
        <w:rPr>
          <w:rFonts w:asciiTheme="minorHAnsi" w:hAnsiTheme="minorHAnsi" w:cstheme="minorHAnsi"/>
          <w:b/>
          <w:sz w:val="16"/>
          <w:szCs w:val="16"/>
        </w:rPr>
        <w:br w:type="page"/>
      </w:r>
    </w:p>
    <w:p w14:paraId="40C7B84B"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lastRenderedPageBreak/>
        <w:t>&lt;?xml version="1.0" encoding="UTF-8"?&gt;</w:t>
      </w:r>
    </w:p>
    <w:p w14:paraId="48F5E44C"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 xml:space="preserve">&lt;Document </w:t>
      </w:r>
      <w:proofErr w:type="spellStart"/>
      <w:r w:rsidRPr="002E0935">
        <w:rPr>
          <w:rFonts w:ascii="Calibri" w:eastAsia="Calibri" w:hAnsi="Calibri" w:cs="Calibri"/>
          <w:b/>
          <w:sz w:val="16"/>
          <w:szCs w:val="16"/>
        </w:rPr>
        <w:t>xmlns</w:t>
      </w:r>
      <w:proofErr w:type="spellEnd"/>
      <w:r w:rsidRPr="002E0935">
        <w:rPr>
          <w:rFonts w:ascii="Calibri" w:eastAsia="Calibri" w:hAnsi="Calibri" w:cs="Calibri"/>
          <w:b/>
          <w:sz w:val="16"/>
          <w:szCs w:val="16"/>
        </w:rPr>
        <w:t xml:space="preserve">="http://www.exchangenetwork.net/schema/icis/5" </w:t>
      </w:r>
      <w:proofErr w:type="spellStart"/>
      <w:r w:rsidRPr="002E0935">
        <w:rPr>
          <w:rFonts w:ascii="Calibri" w:eastAsia="Calibri" w:hAnsi="Calibri" w:cs="Calibri"/>
          <w:b/>
          <w:sz w:val="16"/>
          <w:szCs w:val="16"/>
        </w:rPr>
        <w:t>xmlns:xsi</w:t>
      </w:r>
      <w:proofErr w:type="spellEnd"/>
      <w:r w:rsidRPr="002E0935">
        <w:rPr>
          <w:rFonts w:ascii="Calibri" w:eastAsia="Calibri" w:hAnsi="Calibri" w:cs="Calibri"/>
          <w:b/>
          <w:sz w:val="16"/>
          <w:szCs w:val="16"/>
        </w:rPr>
        <w:t>="http://www.w3.org/2001/XMLSchema-instance"&gt;</w:t>
      </w:r>
    </w:p>
    <w:p w14:paraId="1C44034A"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&lt;Header&gt;</w:t>
      </w:r>
    </w:p>
    <w:p w14:paraId="783EF2E3"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&lt;Id&gt;UUStaffer1&lt;/Id&gt;</w:t>
      </w:r>
    </w:p>
    <w:p w14:paraId="21F8F9D5"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&lt;Author&gt;Jane Doe&lt;/Author&gt;</w:t>
      </w:r>
    </w:p>
    <w:p w14:paraId="67953485"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&lt;Organization&gt;UU Department of Environmental Protection&lt;/Organization&gt;</w:t>
      </w:r>
    </w:p>
    <w:p w14:paraId="620CD1D8"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&lt;Title&gt;SW Industrial Permit Submission&lt;/Title&gt;</w:t>
      </w:r>
    </w:p>
    <w:p w14:paraId="20DB2B28"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w:t>
      </w:r>
      <w:proofErr w:type="spellStart"/>
      <w:r w:rsidRPr="002E0935">
        <w:rPr>
          <w:rFonts w:ascii="Calibri" w:eastAsia="Calibri" w:hAnsi="Calibri" w:cs="Calibri"/>
          <w:sz w:val="16"/>
          <w:szCs w:val="16"/>
        </w:rPr>
        <w:t>CreationTime</w:t>
      </w:r>
      <w:proofErr w:type="spellEnd"/>
      <w:r w:rsidRPr="002E0935">
        <w:rPr>
          <w:rFonts w:ascii="Calibri" w:eastAsia="Calibri" w:hAnsi="Calibri" w:cs="Calibri"/>
          <w:sz w:val="16"/>
          <w:szCs w:val="16"/>
        </w:rPr>
        <w:t>&gt;2001-12-17T09:30:47.0Z&lt;/</w:t>
      </w:r>
      <w:proofErr w:type="spellStart"/>
      <w:r w:rsidRPr="002E0935">
        <w:rPr>
          <w:rFonts w:ascii="Calibri" w:eastAsia="Calibri" w:hAnsi="Calibri" w:cs="Calibri"/>
          <w:sz w:val="16"/>
          <w:szCs w:val="16"/>
        </w:rPr>
        <w:t>CreationTime</w:t>
      </w:r>
      <w:proofErr w:type="spellEnd"/>
      <w:r w:rsidRPr="002E0935">
        <w:rPr>
          <w:rFonts w:ascii="Calibri" w:eastAsia="Calibri" w:hAnsi="Calibri" w:cs="Calibri"/>
          <w:sz w:val="16"/>
          <w:szCs w:val="16"/>
        </w:rPr>
        <w:t>&gt;</w:t>
      </w:r>
    </w:p>
    <w:p w14:paraId="13134F49"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&lt;Comment&gt;2nd resubmittal of rejected transactions from May submission&lt;/Comment&gt;</w:t>
      </w:r>
    </w:p>
    <w:p w14:paraId="66D56E5F"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w:t>
      </w:r>
      <w:proofErr w:type="spellStart"/>
      <w:r w:rsidRPr="002E0935">
        <w:rPr>
          <w:rFonts w:ascii="Calibri" w:eastAsia="Calibri" w:hAnsi="Calibri" w:cs="Calibri"/>
          <w:sz w:val="16"/>
          <w:szCs w:val="16"/>
        </w:rPr>
        <w:t>DataService</w:t>
      </w:r>
      <w:proofErr w:type="spellEnd"/>
      <w:r w:rsidRPr="002E0935">
        <w:rPr>
          <w:rFonts w:ascii="Calibri" w:eastAsia="Calibri" w:hAnsi="Calibri" w:cs="Calibri"/>
          <w:sz w:val="16"/>
          <w:szCs w:val="16"/>
        </w:rPr>
        <w:t>&gt;ICIS-NPDES&lt;/</w:t>
      </w:r>
      <w:proofErr w:type="spellStart"/>
      <w:r w:rsidRPr="002E0935">
        <w:rPr>
          <w:rFonts w:ascii="Calibri" w:eastAsia="Calibri" w:hAnsi="Calibri" w:cs="Calibri"/>
          <w:sz w:val="16"/>
          <w:szCs w:val="16"/>
        </w:rPr>
        <w:t>DataService</w:t>
      </w:r>
      <w:proofErr w:type="spellEnd"/>
      <w:r w:rsidRPr="002E0935">
        <w:rPr>
          <w:rFonts w:ascii="Calibri" w:eastAsia="Calibri" w:hAnsi="Calibri" w:cs="Calibri"/>
          <w:sz w:val="16"/>
          <w:szCs w:val="16"/>
        </w:rPr>
        <w:t>&gt;</w:t>
      </w:r>
    </w:p>
    <w:p w14:paraId="24F81DF6"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w:t>
      </w:r>
      <w:proofErr w:type="spellStart"/>
      <w:r w:rsidRPr="002E0935">
        <w:rPr>
          <w:rFonts w:ascii="Calibri" w:eastAsia="Calibri" w:hAnsi="Calibri" w:cs="Calibri"/>
          <w:sz w:val="16"/>
          <w:szCs w:val="16"/>
        </w:rPr>
        <w:t>ContactInfo</w:t>
      </w:r>
      <w:proofErr w:type="spellEnd"/>
      <w:r w:rsidRPr="002E0935">
        <w:rPr>
          <w:rFonts w:ascii="Calibri" w:eastAsia="Calibri" w:hAnsi="Calibri" w:cs="Calibri"/>
          <w:sz w:val="16"/>
          <w:szCs w:val="16"/>
        </w:rPr>
        <w:t>&gt;123 Main Street, Anytown UU, 00555, (888) 555-1212, jane.doe@uudeq.state.us&lt;/</w:t>
      </w:r>
      <w:proofErr w:type="spellStart"/>
      <w:r w:rsidRPr="002E0935">
        <w:rPr>
          <w:rFonts w:ascii="Calibri" w:eastAsia="Calibri" w:hAnsi="Calibri" w:cs="Calibri"/>
          <w:sz w:val="16"/>
          <w:szCs w:val="16"/>
        </w:rPr>
        <w:t>ContactInfo</w:t>
      </w:r>
      <w:proofErr w:type="spellEnd"/>
      <w:r w:rsidRPr="002E0935">
        <w:rPr>
          <w:rFonts w:ascii="Calibri" w:eastAsia="Calibri" w:hAnsi="Calibri" w:cs="Calibri"/>
          <w:sz w:val="16"/>
          <w:szCs w:val="16"/>
        </w:rPr>
        <w:t>&gt;</w:t>
      </w:r>
    </w:p>
    <w:p w14:paraId="5DA22BF9" w14:textId="77777777" w:rsidR="002E0935" w:rsidRPr="002E0935" w:rsidRDefault="002E0935" w:rsidP="002E0935">
      <w:pPr>
        <w:rPr>
          <w:rFonts w:ascii="Calibri" w:eastAsia="Calibri" w:hAnsi="Calibri" w:cs="Calibri"/>
          <w:bCs/>
          <w:color w:val="538135"/>
          <w:sz w:val="16"/>
          <w:szCs w:val="16"/>
        </w:rPr>
      </w:pPr>
      <w:r w:rsidRPr="002E0935">
        <w:rPr>
          <w:rFonts w:ascii="Calibri" w:eastAsia="Calibri" w:hAnsi="Calibri" w:cs="Calibri"/>
          <w:sz w:val="16"/>
          <w:szCs w:val="16"/>
        </w:rPr>
        <w:t xml:space="preserve">     </w:t>
      </w:r>
      <w:r w:rsidRPr="002E0935">
        <w:rPr>
          <w:rFonts w:ascii="Calibri" w:eastAsia="Calibri" w:hAnsi="Calibri" w:cs="Calibri"/>
          <w:bCs/>
          <w:color w:val="00B050"/>
          <w:sz w:val="16"/>
          <w:szCs w:val="16"/>
        </w:rPr>
        <w:t>&lt;Property&gt;</w:t>
      </w:r>
    </w:p>
    <w:p w14:paraId="317DE5D8" w14:textId="77777777" w:rsidR="002E0935" w:rsidRPr="002E0935" w:rsidRDefault="002E0935" w:rsidP="002E0935">
      <w:pPr>
        <w:rPr>
          <w:rFonts w:ascii="Calibri" w:eastAsia="Calibri" w:hAnsi="Calibri" w:cs="Calibri"/>
          <w:bCs/>
          <w:sz w:val="16"/>
          <w:szCs w:val="16"/>
        </w:rPr>
      </w:pPr>
      <w:r w:rsidRPr="002E0935">
        <w:rPr>
          <w:rFonts w:ascii="Calibri" w:eastAsia="Calibri" w:hAnsi="Calibri" w:cs="Calibri"/>
          <w:sz w:val="16"/>
          <w:szCs w:val="16"/>
        </w:rPr>
        <w:t xml:space="preserve">          </w:t>
      </w:r>
      <w:r w:rsidRPr="002E0935">
        <w:rPr>
          <w:rFonts w:ascii="Calibri" w:eastAsia="Calibri" w:hAnsi="Calibri" w:cs="Calibri"/>
          <w:bCs/>
          <w:sz w:val="16"/>
          <w:szCs w:val="16"/>
        </w:rPr>
        <w:t>&lt;name&gt;e-mail&lt;/name&gt;</w:t>
      </w:r>
    </w:p>
    <w:p w14:paraId="45E76902" w14:textId="77777777" w:rsidR="002E0935" w:rsidRPr="002E0935" w:rsidRDefault="002E0935" w:rsidP="002E0935">
      <w:pPr>
        <w:rPr>
          <w:rFonts w:ascii="Calibri" w:eastAsia="Calibri" w:hAnsi="Calibri" w:cs="Calibri"/>
          <w:bCs/>
          <w:sz w:val="16"/>
          <w:szCs w:val="16"/>
        </w:rPr>
      </w:pPr>
      <w:r w:rsidRPr="002E0935">
        <w:rPr>
          <w:rFonts w:ascii="Calibri" w:eastAsia="Calibri" w:hAnsi="Calibri" w:cs="Calibri"/>
          <w:sz w:val="16"/>
          <w:szCs w:val="16"/>
        </w:rPr>
        <w:t xml:space="preserve">          </w:t>
      </w:r>
      <w:r w:rsidRPr="002E0935">
        <w:rPr>
          <w:rFonts w:ascii="Calibri" w:eastAsia="Calibri" w:hAnsi="Calibri" w:cs="Calibri"/>
          <w:bCs/>
          <w:sz w:val="16"/>
          <w:szCs w:val="16"/>
        </w:rPr>
        <w:t>&lt;value&gt;doe.john@state.us&lt;/value&gt;</w:t>
      </w:r>
    </w:p>
    <w:p w14:paraId="59B44DE3" w14:textId="77777777" w:rsidR="002E0935" w:rsidRPr="002E0935" w:rsidRDefault="002E0935" w:rsidP="002E0935">
      <w:pPr>
        <w:rPr>
          <w:rFonts w:ascii="Calibri" w:eastAsia="Calibri" w:hAnsi="Calibri" w:cs="Calibri"/>
          <w:bCs/>
          <w:sz w:val="16"/>
          <w:szCs w:val="16"/>
        </w:rPr>
      </w:pPr>
      <w:r w:rsidRPr="002E0935">
        <w:rPr>
          <w:rFonts w:ascii="Calibri" w:eastAsia="Calibri" w:hAnsi="Calibri" w:cs="Calibri"/>
          <w:sz w:val="16"/>
          <w:szCs w:val="16"/>
        </w:rPr>
        <w:t xml:space="preserve">     </w:t>
      </w:r>
      <w:r w:rsidRPr="002E0935">
        <w:rPr>
          <w:rFonts w:ascii="Calibri" w:eastAsia="Calibri" w:hAnsi="Calibri" w:cs="Calibri"/>
          <w:bCs/>
          <w:color w:val="00B050"/>
          <w:sz w:val="16"/>
          <w:szCs w:val="16"/>
        </w:rPr>
        <w:t>&lt;/Property&gt;</w:t>
      </w:r>
    </w:p>
    <w:p w14:paraId="751CE756"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&lt;/Header&gt;</w:t>
      </w:r>
    </w:p>
    <w:p w14:paraId="70E3C154"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&lt;Payload Operation="SWMS4AnnualProgramReportSubmission"&gt;</w:t>
      </w:r>
    </w:p>
    <w:p w14:paraId="6C7CB3B7" w14:textId="77777777" w:rsidR="002E0935" w:rsidRPr="002E0935" w:rsidRDefault="002E0935" w:rsidP="002E0935">
      <w:pPr>
        <w:rPr>
          <w:rFonts w:ascii="Calibri" w:eastAsia="Calibri" w:hAnsi="Calibri" w:cs="Calibri"/>
          <w:b/>
          <w:color w:val="00B050"/>
          <w:sz w:val="16"/>
          <w:szCs w:val="16"/>
        </w:rPr>
      </w:pPr>
      <w:r w:rsidRPr="002E0935">
        <w:rPr>
          <w:rFonts w:ascii="Calibri" w:eastAsia="Calibri" w:hAnsi="Calibri" w:cs="Calibri"/>
          <w:b/>
          <w:color w:val="00B050"/>
          <w:sz w:val="16"/>
          <w:szCs w:val="16"/>
        </w:rPr>
        <w:t>&lt;SWMS4AnnualProgramReportData&gt;</w:t>
      </w:r>
    </w:p>
    <w:p w14:paraId="07076B98"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&lt;</w:t>
      </w:r>
      <w:proofErr w:type="spellStart"/>
      <w:r w:rsidRPr="002E0935">
        <w:rPr>
          <w:rFonts w:ascii="Calibri" w:eastAsia="Calibri" w:hAnsi="Calibri" w:cs="Calibri"/>
          <w:b/>
          <w:sz w:val="16"/>
          <w:szCs w:val="16"/>
        </w:rPr>
        <w:t>TransactionHeader</w:t>
      </w:r>
      <w:proofErr w:type="spellEnd"/>
      <w:r w:rsidRPr="002E0935">
        <w:rPr>
          <w:rFonts w:ascii="Calibri" w:eastAsia="Calibri" w:hAnsi="Calibri" w:cs="Calibri"/>
          <w:b/>
          <w:sz w:val="16"/>
          <w:szCs w:val="16"/>
        </w:rPr>
        <w:t>&gt;</w:t>
      </w:r>
    </w:p>
    <w:p w14:paraId="42B7604A"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sz w:val="16"/>
          <w:szCs w:val="16"/>
        </w:rPr>
        <w:t xml:space="preserve">     </w:t>
      </w:r>
      <w:r w:rsidRPr="002E0935">
        <w:rPr>
          <w:rFonts w:ascii="Calibri" w:eastAsia="Calibri" w:hAnsi="Calibri" w:cs="Calibri"/>
          <w:b/>
          <w:sz w:val="16"/>
          <w:szCs w:val="16"/>
        </w:rPr>
        <w:t>&lt;</w:t>
      </w:r>
      <w:proofErr w:type="spellStart"/>
      <w:r w:rsidRPr="002E0935">
        <w:rPr>
          <w:rFonts w:ascii="Calibri" w:eastAsia="Calibri" w:hAnsi="Calibri" w:cs="Calibri"/>
          <w:b/>
          <w:sz w:val="16"/>
          <w:szCs w:val="16"/>
        </w:rPr>
        <w:t>TransactionType</w:t>
      </w:r>
      <w:proofErr w:type="spellEnd"/>
      <w:r w:rsidRPr="002E0935">
        <w:rPr>
          <w:rFonts w:ascii="Calibri" w:eastAsia="Calibri" w:hAnsi="Calibri" w:cs="Calibri"/>
          <w:b/>
          <w:sz w:val="16"/>
          <w:szCs w:val="16"/>
        </w:rPr>
        <w:t>&gt;</w:t>
      </w:r>
      <w:r w:rsidRPr="002E0935">
        <w:rPr>
          <w:rFonts w:ascii="Calibri" w:eastAsia="Calibri" w:hAnsi="Calibri" w:cs="Calibri"/>
          <w:bCs/>
          <w:sz w:val="16"/>
          <w:szCs w:val="16"/>
        </w:rPr>
        <w:t>C</w:t>
      </w:r>
      <w:r w:rsidRPr="002E0935">
        <w:rPr>
          <w:rFonts w:ascii="Calibri" w:eastAsia="Calibri" w:hAnsi="Calibri" w:cs="Calibri"/>
          <w:b/>
          <w:sz w:val="16"/>
          <w:szCs w:val="16"/>
        </w:rPr>
        <w:t>&lt;/</w:t>
      </w:r>
      <w:proofErr w:type="spellStart"/>
      <w:r w:rsidRPr="002E0935">
        <w:rPr>
          <w:rFonts w:ascii="Calibri" w:eastAsia="Calibri" w:hAnsi="Calibri" w:cs="Calibri"/>
          <w:b/>
          <w:sz w:val="16"/>
          <w:szCs w:val="16"/>
        </w:rPr>
        <w:t>TransactionType</w:t>
      </w:r>
      <w:proofErr w:type="spellEnd"/>
      <w:r w:rsidRPr="002E0935">
        <w:rPr>
          <w:rFonts w:ascii="Calibri" w:eastAsia="Calibri" w:hAnsi="Calibri" w:cs="Calibri"/>
          <w:b/>
          <w:sz w:val="16"/>
          <w:szCs w:val="16"/>
        </w:rPr>
        <w:t>&gt;</w:t>
      </w:r>
    </w:p>
    <w:p w14:paraId="0FF5C7F5"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&lt;TransactionTimestamp&gt;2001-12-17T09:30:47.0Z&lt;/TransactionTimestamp&gt;</w:t>
      </w:r>
    </w:p>
    <w:p w14:paraId="6304CA02"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&lt;/</w:t>
      </w:r>
      <w:proofErr w:type="spellStart"/>
      <w:r w:rsidRPr="002E0935">
        <w:rPr>
          <w:rFonts w:ascii="Calibri" w:eastAsia="Calibri" w:hAnsi="Calibri" w:cs="Calibri"/>
          <w:b/>
          <w:sz w:val="16"/>
          <w:szCs w:val="16"/>
        </w:rPr>
        <w:t>TransactionHeader</w:t>
      </w:r>
      <w:proofErr w:type="spellEnd"/>
      <w:r w:rsidRPr="002E0935">
        <w:rPr>
          <w:rFonts w:ascii="Calibri" w:eastAsia="Calibri" w:hAnsi="Calibri" w:cs="Calibri"/>
          <w:b/>
          <w:sz w:val="16"/>
          <w:szCs w:val="16"/>
        </w:rPr>
        <w:t>&gt;</w:t>
      </w:r>
    </w:p>
    <w:p w14:paraId="49C69DEB"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&lt;SWMS4AnnualProgramReport&gt;</w:t>
      </w:r>
    </w:p>
    <w:p w14:paraId="63A52F7D" w14:textId="77777777" w:rsidR="002E0935" w:rsidRPr="002E0935" w:rsidRDefault="002E0935" w:rsidP="002E0935">
      <w:pPr>
        <w:autoSpaceDE w:val="0"/>
        <w:autoSpaceDN w:val="0"/>
        <w:adjustRightInd w:val="0"/>
        <w:rPr>
          <w:rFonts w:ascii="Calibri" w:eastAsia="Calibri" w:hAnsi="Calibri" w:cs="Calibri"/>
          <w:b/>
          <w:bCs/>
          <w:color w:val="000000"/>
          <w:sz w:val="16"/>
          <w:szCs w:val="16"/>
        </w:rPr>
      </w:pPr>
      <w:r w:rsidRPr="002E0935">
        <w:rPr>
          <w:rFonts w:ascii="Calibri" w:eastAsia="Calibri" w:hAnsi="Calibri" w:cs="Calibri"/>
          <w:sz w:val="16"/>
          <w:szCs w:val="16"/>
        </w:rPr>
        <w:t xml:space="preserve">     </w:t>
      </w:r>
      <w:r w:rsidRPr="002E0935">
        <w:rPr>
          <w:rFonts w:ascii="Calibri" w:eastAsia="Calibri" w:hAnsi="Calibri" w:cs="Calibri"/>
          <w:b/>
          <w:bCs/>
          <w:color w:val="000000"/>
          <w:sz w:val="16"/>
          <w:szCs w:val="16"/>
        </w:rPr>
        <w:t>&lt;</w:t>
      </w:r>
      <w:proofErr w:type="spellStart"/>
      <w:r w:rsidRPr="002E0935">
        <w:rPr>
          <w:rFonts w:ascii="Calibri" w:eastAsia="Calibri" w:hAnsi="Calibri" w:cs="Calibri"/>
          <w:b/>
          <w:bCs/>
          <w:color w:val="000000"/>
          <w:sz w:val="16"/>
          <w:szCs w:val="16"/>
        </w:rPr>
        <w:t>PermitIdentifier</w:t>
      </w:r>
      <w:proofErr w:type="spellEnd"/>
      <w:r w:rsidRPr="002E0935">
        <w:rPr>
          <w:rFonts w:ascii="Calibri" w:eastAsia="Calibri" w:hAnsi="Calibri" w:cs="Calibri"/>
          <w:b/>
          <w:sz w:val="16"/>
          <w:szCs w:val="16"/>
        </w:rPr>
        <w:t>&gt;</w:t>
      </w:r>
      <w:r w:rsidRPr="002E0935">
        <w:rPr>
          <w:rFonts w:ascii="Calibri" w:eastAsia="Calibri" w:hAnsi="Calibri" w:cs="Calibri"/>
          <w:bCs/>
          <w:sz w:val="16"/>
          <w:szCs w:val="16"/>
        </w:rPr>
        <w:t>VA1005932</w:t>
      </w:r>
      <w:r w:rsidRPr="002E0935">
        <w:rPr>
          <w:rFonts w:ascii="Calibri" w:eastAsia="Calibri" w:hAnsi="Calibri" w:cs="Calibri"/>
          <w:b/>
          <w:sz w:val="16"/>
          <w:szCs w:val="16"/>
        </w:rPr>
        <w:t>&lt;</w:t>
      </w:r>
      <w:r w:rsidRPr="002E0935">
        <w:rPr>
          <w:rFonts w:ascii="Calibri" w:eastAsia="Calibri" w:hAnsi="Calibri" w:cs="Calibri"/>
          <w:b/>
          <w:bCs/>
          <w:color w:val="000000"/>
          <w:sz w:val="16"/>
          <w:szCs w:val="16"/>
        </w:rPr>
        <w:t>/</w:t>
      </w:r>
      <w:proofErr w:type="spellStart"/>
      <w:r w:rsidRPr="002E0935">
        <w:rPr>
          <w:rFonts w:ascii="Calibri" w:eastAsia="Calibri" w:hAnsi="Calibri" w:cs="Calibri"/>
          <w:b/>
          <w:bCs/>
          <w:color w:val="000000"/>
          <w:sz w:val="16"/>
          <w:szCs w:val="16"/>
        </w:rPr>
        <w:t>PermitIdentifier</w:t>
      </w:r>
      <w:proofErr w:type="spellEnd"/>
      <w:r w:rsidRPr="002E0935">
        <w:rPr>
          <w:rFonts w:ascii="Calibri" w:eastAsia="Calibri" w:hAnsi="Calibri" w:cs="Calibri"/>
          <w:b/>
          <w:bCs/>
          <w:color w:val="000000"/>
          <w:sz w:val="16"/>
          <w:szCs w:val="16"/>
        </w:rPr>
        <w:t>&gt;</w:t>
      </w:r>
    </w:p>
    <w:p w14:paraId="531BB68F" w14:textId="77777777" w:rsidR="002E0935" w:rsidRPr="002E0935" w:rsidRDefault="002E0935" w:rsidP="002E0935">
      <w:pPr>
        <w:autoSpaceDE w:val="0"/>
        <w:autoSpaceDN w:val="0"/>
        <w:adjustRightInd w:val="0"/>
        <w:rPr>
          <w:rFonts w:ascii="Calibri" w:eastAsia="Calibri" w:hAnsi="Calibri" w:cs="Calibri"/>
          <w:b/>
          <w:bCs/>
          <w:color w:val="000000"/>
          <w:sz w:val="16"/>
          <w:szCs w:val="16"/>
        </w:rPr>
      </w:pPr>
      <w:r w:rsidRPr="002E0935">
        <w:rPr>
          <w:rFonts w:ascii="Calibri" w:eastAsia="Calibri" w:hAnsi="Calibri" w:cs="Calibri"/>
          <w:sz w:val="16"/>
          <w:szCs w:val="16"/>
        </w:rPr>
        <w:t xml:space="preserve">     </w:t>
      </w:r>
      <w:r w:rsidRPr="002E0935">
        <w:rPr>
          <w:rFonts w:ascii="Calibri" w:eastAsia="Calibri" w:hAnsi="Calibri" w:cs="Calibri"/>
          <w:b/>
          <w:bCs/>
          <w:color w:val="000000"/>
          <w:sz w:val="16"/>
          <w:szCs w:val="16"/>
        </w:rPr>
        <w:t>&lt;</w:t>
      </w:r>
      <w:proofErr w:type="spellStart"/>
      <w:r w:rsidRPr="002E0935">
        <w:rPr>
          <w:rFonts w:ascii="Calibri" w:eastAsia="Calibri" w:hAnsi="Calibri" w:cs="Calibri"/>
          <w:b/>
          <w:bCs/>
          <w:color w:val="000000"/>
          <w:sz w:val="16"/>
          <w:szCs w:val="16"/>
        </w:rPr>
        <w:t>ProgramReportFormSetID</w:t>
      </w:r>
      <w:proofErr w:type="spellEnd"/>
      <w:r w:rsidRPr="002E0935">
        <w:rPr>
          <w:rFonts w:ascii="Calibri" w:eastAsia="Calibri" w:hAnsi="Calibri" w:cs="Calibri"/>
          <w:b/>
          <w:bCs/>
          <w:color w:val="000000"/>
          <w:sz w:val="16"/>
          <w:szCs w:val="16"/>
        </w:rPr>
        <w:t>&gt;</w:t>
      </w:r>
      <w:r w:rsidRPr="002E0935">
        <w:rPr>
          <w:rFonts w:ascii="Calibri" w:eastAsia="Calibri" w:hAnsi="Calibri" w:cs="Calibri"/>
          <w:color w:val="000000"/>
          <w:sz w:val="16"/>
          <w:szCs w:val="16"/>
        </w:rPr>
        <w:t>HPQ-M00G-2YWHS</w:t>
      </w:r>
      <w:r w:rsidRPr="002E0935">
        <w:rPr>
          <w:rFonts w:ascii="Calibri" w:eastAsia="Calibri" w:hAnsi="Calibri" w:cs="Calibri"/>
          <w:b/>
          <w:bCs/>
          <w:color w:val="000000"/>
          <w:sz w:val="16"/>
          <w:szCs w:val="16"/>
        </w:rPr>
        <w:t xml:space="preserve">&lt;/ </w:t>
      </w:r>
      <w:proofErr w:type="spellStart"/>
      <w:r w:rsidRPr="002E0935">
        <w:rPr>
          <w:rFonts w:ascii="Calibri" w:eastAsia="Calibri" w:hAnsi="Calibri" w:cs="Calibri"/>
          <w:b/>
          <w:bCs/>
          <w:color w:val="000000"/>
          <w:sz w:val="16"/>
          <w:szCs w:val="16"/>
        </w:rPr>
        <w:t>ProgramReportFormSetID</w:t>
      </w:r>
      <w:proofErr w:type="spellEnd"/>
      <w:r w:rsidRPr="002E0935">
        <w:rPr>
          <w:rFonts w:ascii="Calibri" w:eastAsia="Calibri" w:hAnsi="Calibri" w:cs="Calibri"/>
          <w:b/>
          <w:bCs/>
          <w:color w:val="000000"/>
          <w:sz w:val="16"/>
          <w:szCs w:val="16"/>
        </w:rPr>
        <w:t>&gt;</w:t>
      </w:r>
    </w:p>
    <w:p w14:paraId="69377838" w14:textId="77777777" w:rsidR="002E0935" w:rsidRPr="002E0935" w:rsidRDefault="002E0935" w:rsidP="002E0935">
      <w:pPr>
        <w:autoSpaceDE w:val="0"/>
        <w:autoSpaceDN w:val="0"/>
        <w:adjustRightInd w:val="0"/>
        <w:rPr>
          <w:rFonts w:ascii="Calibri" w:eastAsia="Calibri" w:hAnsi="Calibri" w:cs="Calibri"/>
          <w:b/>
          <w:bCs/>
          <w:color w:val="000000"/>
          <w:sz w:val="16"/>
          <w:szCs w:val="16"/>
        </w:rPr>
      </w:pPr>
      <w:r w:rsidRPr="002E0935">
        <w:rPr>
          <w:rFonts w:ascii="Calibri" w:eastAsia="Calibri" w:hAnsi="Calibri" w:cs="Calibri"/>
          <w:sz w:val="16"/>
          <w:szCs w:val="16"/>
        </w:rPr>
        <w:t xml:space="preserve">     </w:t>
      </w:r>
      <w:r w:rsidRPr="002E0935">
        <w:rPr>
          <w:rFonts w:ascii="Calibri" w:eastAsia="Calibri" w:hAnsi="Calibri" w:cs="Calibri"/>
          <w:b/>
          <w:bCs/>
          <w:color w:val="000000"/>
          <w:sz w:val="16"/>
          <w:szCs w:val="16"/>
        </w:rPr>
        <w:t>&lt;</w:t>
      </w:r>
      <w:proofErr w:type="spellStart"/>
      <w:r w:rsidRPr="002E0935">
        <w:rPr>
          <w:rFonts w:ascii="Calibri" w:eastAsia="Calibri" w:hAnsi="Calibri" w:cs="Calibri"/>
          <w:b/>
          <w:bCs/>
          <w:color w:val="000000"/>
          <w:sz w:val="16"/>
          <w:szCs w:val="16"/>
        </w:rPr>
        <w:t>ProgramReportFormID</w:t>
      </w:r>
      <w:proofErr w:type="spellEnd"/>
      <w:r w:rsidRPr="002E0935">
        <w:rPr>
          <w:rFonts w:ascii="Calibri" w:eastAsia="Calibri" w:hAnsi="Calibri" w:cs="Calibri"/>
          <w:b/>
          <w:bCs/>
          <w:color w:val="000000"/>
          <w:sz w:val="16"/>
          <w:szCs w:val="16"/>
        </w:rPr>
        <w:t>&gt;</w:t>
      </w:r>
      <w:r w:rsidRPr="002E0935">
        <w:rPr>
          <w:rFonts w:ascii="Calibri" w:eastAsia="Calibri" w:hAnsi="Calibri" w:cs="Calibri"/>
          <w:color w:val="000000"/>
          <w:sz w:val="16"/>
          <w:szCs w:val="16"/>
        </w:rPr>
        <w:t>2</w:t>
      </w:r>
      <w:r w:rsidRPr="002E0935">
        <w:rPr>
          <w:rFonts w:ascii="Calibri" w:eastAsia="Calibri" w:hAnsi="Calibri" w:cs="Calibri"/>
          <w:b/>
          <w:bCs/>
          <w:color w:val="000000"/>
          <w:sz w:val="16"/>
          <w:szCs w:val="16"/>
        </w:rPr>
        <w:t xml:space="preserve">&lt;/ </w:t>
      </w:r>
      <w:proofErr w:type="spellStart"/>
      <w:r w:rsidRPr="002E0935">
        <w:rPr>
          <w:rFonts w:ascii="Calibri" w:eastAsia="Calibri" w:hAnsi="Calibri" w:cs="Calibri"/>
          <w:b/>
          <w:bCs/>
          <w:color w:val="000000"/>
          <w:sz w:val="16"/>
          <w:szCs w:val="16"/>
        </w:rPr>
        <w:t>ProgramReportFormID</w:t>
      </w:r>
      <w:proofErr w:type="spellEnd"/>
      <w:r w:rsidRPr="002E0935">
        <w:rPr>
          <w:rFonts w:ascii="Calibri" w:eastAsia="Calibri" w:hAnsi="Calibri" w:cs="Calibri"/>
          <w:b/>
          <w:bCs/>
          <w:color w:val="000000"/>
          <w:sz w:val="16"/>
          <w:szCs w:val="16"/>
        </w:rPr>
        <w:t>&gt;</w:t>
      </w:r>
    </w:p>
    <w:p w14:paraId="100BE83E" w14:textId="77777777" w:rsidR="002E0935" w:rsidRPr="002E0935" w:rsidRDefault="002E0935" w:rsidP="002E0935">
      <w:pPr>
        <w:autoSpaceDE w:val="0"/>
        <w:autoSpaceDN w:val="0"/>
        <w:adjustRightInd w:val="0"/>
        <w:rPr>
          <w:rFonts w:ascii="Calibri" w:eastAsia="Calibri" w:hAnsi="Calibri" w:cs="Calibri"/>
          <w:color w:val="000000"/>
          <w:sz w:val="16"/>
          <w:szCs w:val="16"/>
        </w:rPr>
      </w:pPr>
      <w:r w:rsidRPr="002E0935">
        <w:rPr>
          <w:rFonts w:ascii="Calibri" w:eastAsia="Calibri" w:hAnsi="Calibri" w:cs="Calibri"/>
          <w:sz w:val="16"/>
          <w:szCs w:val="16"/>
        </w:rPr>
        <w:t xml:space="preserve">     </w:t>
      </w:r>
      <w:r w:rsidRPr="002E0935">
        <w:rPr>
          <w:rFonts w:ascii="Calibri" w:eastAsia="Calibri" w:hAnsi="Calibri" w:cs="Calibri"/>
          <w:color w:val="000000"/>
          <w:sz w:val="16"/>
          <w:szCs w:val="16"/>
        </w:rPr>
        <w:t>&lt;ProgramReportReceivedDate&gt;2024-02-29&lt;/ProgramReportReceivedDate&gt;</w:t>
      </w:r>
    </w:p>
    <w:p w14:paraId="33D95B94" w14:textId="77777777" w:rsidR="002E0935" w:rsidRPr="002E0935" w:rsidRDefault="002E0935" w:rsidP="002E0935">
      <w:pPr>
        <w:autoSpaceDE w:val="0"/>
        <w:autoSpaceDN w:val="0"/>
        <w:adjustRightInd w:val="0"/>
        <w:rPr>
          <w:rFonts w:ascii="Calibri" w:eastAsia="Calibri" w:hAnsi="Calibri" w:cs="Calibri"/>
          <w:color w:val="000000"/>
          <w:sz w:val="16"/>
          <w:szCs w:val="16"/>
        </w:rPr>
      </w:pPr>
      <w:r w:rsidRPr="002E0935">
        <w:rPr>
          <w:rFonts w:ascii="Calibri" w:eastAsia="Calibri" w:hAnsi="Calibri" w:cs="Calibri"/>
          <w:sz w:val="16"/>
          <w:szCs w:val="16"/>
        </w:rPr>
        <w:t xml:space="preserve">     </w:t>
      </w:r>
      <w:r w:rsidRPr="002E0935">
        <w:rPr>
          <w:rFonts w:ascii="Calibri" w:eastAsia="Calibri" w:hAnsi="Calibri" w:cs="Calibri"/>
          <w:color w:val="000000"/>
          <w:sz w:val="16"/>
          <w:szCs w:val="16"/>
        </w:rPr>
        <w:t>&lt;</w:t>
      </w:r>
      <w:proofErr w:type="spellStart"/>
      <w:r w:rsidRPr="002E0935">
        <w:rPr>
          <w:rFonts w:ascii="Calibri" w:eastAsia="Calibri" w:hAnsi="Calibri" w:cs="Calibri"/>
          <w:color w:val="000000"/>
          <w:sz w:val="16"/>
          <w:szCs w:val="16"/>
        </w:rPr>
        <w:t>ProgramReportStartDate</w:t>
      </w:r>
      <w:proofErr w:type="spellEnd"/>
      <w:r w:rsidRPr="002E0935">
        <w:rPr>
          <w:rFonts w:ascii="Calibri" w:eastAsia="Calibri" w:hAnsi="Calibri" w:cs="Calibri"/>
          <w:color w:val="000000"/>
          <w:sz w:val="16"/>
          <w:szCs w:val="16"/>
        </w:rPr>
        <w:t>&gt;2023-01-01&lt;/</w:t>
      </w:r>
      <w:proofErr w:type="spellStart"/>
      <w:r w:rsidRPr="002E0935">
        <w:rPr>
          <w:rFonts w:ascii="Calibri" w:eastAsia="Calibri" w:hAnsi="Calibri" w:cs="Calibri"/>
          <w:color w:val="000000"/>
          <w:sz w:val="16"/>
          <w:szCs w:val="16"/>
        </w:rPr>
        <w:t>ProgramReportStartDate</w:t>
      </w:r>
      <w:proofErr w:type="spellEnd"/>
      <w:r w:rsidRPr="002E0935">
        <w:rPr>
          <w:rFonts w:ascii="Calibri" w:eastAsia="Calibri" w:hAnsi="Calibri" w:cs="Calibri"/>
          <w:color w:val="000000"/>
          <w:sz w:val="16"/>
          <w:szCs w:val="16"/>
        </w:rPr>
        <w:t>&gt;</w:t>
      </w:r>
    </w:p>
    <w:p w14:paraId="349B1A6D" w14:textId="77777777" w:rsidR="002E0935" w:rsidRPr="002E0935" w:rsidRDefault="002E0935" w:rsidP="002E0935">
      <w:pPr>
        <w:autoSpaceDE w:val="0"/>
        <w:autoSpaceDN w:val="0"/>
        <w:adjustRightInd w:val="0"/>
        <w:rPr>
          <w:rFonts w:ascii="Calibri" w:eastAsia="Calibri" w:hAnsi="Calibri" w:cs="Calibri"/>
          <w:color w:val="000000"/>
          <w:sz w:val="16"/>
          <w:szCs w:val="16"/>
        </w:rPr>
      </w:pPr>
      <w:r w:rsidRPr="002E0935">
        <w:rPr>
          <w:rFonts w:ascii="Calibri" w:eastAsia="Calibri" w:hAnsi="Calibri" w:cs="Calibri"/>
          <w:sz w:val="16"/>
          <w:szCs w:val="16"/>
        </w:rPr>
        <w:t xml:space="preserve">     </w:t>
      </w:r>
      <w:r w:rsidRPr="002E0935">
        <w:rPr>
          <w:rFonts w:ascii="Calibri" w:eastAsia="Calibri" w:hAnsi="Calibri" w:cs="Calibri"/>
          <w:color w:val="000000"/>
          <w:sz w:val="16"/>
          <w:szCs w:val="16"/>
        </w:rPr>
        <w:t>&lt;</w:t>
      </w:r>
      <w:proofErr w:type="spellStart"/>
      <w:r w:rsidRPr="002E0935">
        <w:rPr>
          <w:rFonts w:ascii="Calibri" w:eastAsia="Calibri" w:hAnsi="Calibri" w:cs="Calibri"/>
          <w:color w:val="000000"/>
          <w:sz w:val="16"/>
          <w:szCs w:val="16"/>
        </w:rPr>
        <w:t>ProgramReportEndDate</w:t>
      </w:r>
      <w:proofErr w:type="spellEnd"/>
      <w:r w:rsidRPr="002E0935">
        <w:rPr>
          <w:rFonts w:ascii="Calibri" w:eastAsia="Calibri" w:hAnsi="Calibri" w:cs="Calibri"/>
          <w:color w:val="000000"/>
          <w:sz w:val="16"/>
          <w:szCs w:val="16"/>
        </w:rPr>
        <w:t xml:space="preserve">&gt;2023-12-31&lt;/ </w:t>
      </w:r>
      <w:proofErr w:type="spellStart"/>
      <w:r w:rsidRPr="002E0935">
        <w:rPr>
          <w:rFonts w:ascii="Calibri" w:eastAsia="Calibri" w:hAnsi="Calibri" w:cs="Calibri"/>
          <w:color w:val="000000"/>
          <w:sz w:val="16"/>
          <w:szCs w:val="16"/>
        </w:rPr>
        <w:t>ProgramReportEndDate</w:t>
      </w:r>
      <w:proofErr w:type="spellEnd"/>
      <w:r w:rsidRPr="002E0935">
        <w:rPr>
          <w:rFonts w:ascii="Calibri" w:eastAsia="Calibri" w:hAnsi="Calibri" w:cs="Calibri"/>
          <w:color w:val="000000"/>
          <w:sz w:val="16"/>
          <w:szCs w:val="16"/>
        </w:rPr>
        <w:t>&gt;</w:t>
      </w:r>
    </w:p>
    <w:p w14:paraId="3D51A363" w14:textId="77777777" w:rsidR="002E0935" w:rsidRPr="002E0935" w:rsidRDefault="002E0935" w:rsidP="002E0935">
      <w:pPr>
        <w:autoSpaceDE w:val="0"/>
        <w:autoSpaceDN w:val="0"/>
        <w:adjustRightInd w:val="0"/>
        <w:rPr>
          <w:rFonts w:ascii="Calibri" w:eastAsia="Calibri" w:hAnsi="Calibri" w:cs="Calibri"/>
          <w:color w:val="000000"/>
          <w:sz w:val="16"/>
          <w:szCs w:val="16"/>
        </w:rPr>
      </w:pPr>
      <w:r w:rsidRPr="002E0935">
        <w:rPr>
          <w:rFonts w:ascii="Calibri" w:eastAsia="Calibri" w:hAnsi="Calibri" w:cs="Calibri"/>
          <w:sz w:val="16"/>
          <w:szCs w:val="16"/>
        </w:rPr>
        <w:t xml:space="preserve">     </w:t>
      </w:r>
      <w:r w:rsidRPr="002E0935">
        <w:rPr>
          <w:rFonts w:ascii="Calibri" w:eastAsia="Calibri" w:hAnsi="Calibri" w:cs="Calibri"/>
          <w:color w:val="000000"/>
          <w:sz w:val="16"/>
          <w:szCs w:val="16"/>
        </w:rPr>
        <w:t>&lt;</w:t>
      </w:r>
      <w:proofErr w:type="spellStart"/>
      <w:r w:rsidRPr="002E0935">
        <w:rPr>
          <w:rFonts w:ascii="Calibri" w:eastAsia="Calibri" w:hAnsi="Calibri" w:cs="Calibri"/>
          <w:color w:val="000000"/>
          <w:sz w:val="16"/>
          <w:szCs w:val="16"/>
        </w:rPr>
        <w:t>ElectronicSubmissionTypeCode</w:t>
      </w:r>
      <w:proofErr w:type="spellEnd"/>
      <w:r w:rsidRPr="002E0935">
        <w:rPr>
          <w:rFonts w:ascii="Calibri" w:eastAsia="Calibri" w:hAnsi="Calibri" w:cs="Calibri"/>
          <w:color w:val="000000"/>
          <w:sz w:val="16"/>
          <w:szCs w:val="16"/>
        </w:rPr>
        <w:t>&gt;ES2&lt;/</w:t>
      </w:r>
      <w:proofErr w:type="spellStart"/>
      <w:r w:rsidRPr="002E0935">
        <w:rPr>
          <w:rFonts w:ascii="Calibri" w:eastAsia="Calibri" w:hAnsi="Calibri" w:cs="Calibri"/>
          <w:color w:val="000000"/>
          <w:sz w:val="16"/>
          <w:szCs w:val="16"/>
        </w:rPr>
        <w:t>ElectronicSubmissionTypeCode</w:t>
      </w:r>
      <w:proofErr w:type="spellEnd"/>
      <w:r w:rsidRPr="002E0935">
        <w:rPr>
          <w:rFonts w:ascii="Calibri" w:eastAsia="Calibri" w:hAnsi="Calibri" w:cs="Calibri"/>
          <w:color w:val="000000"/>
          <w:sz w:val="16"/>
          <w:szCs w:val="16"/>
        </w:rPr>
        <w:t>&gt;</w:t>
      </w:r>
    </w:p>
    <w:p w14:paraId="7FF5D3FE" w14:textId="77777777" w:rsidR="002E0935" w:rsidRPr="002E0935" w:rsidRDefault="002E0935" w:rsidP="002E0935">
      <w:pPr>
        <w:autoSpaceDE w:val="0"/>
        <w:autoSpaceDN w:val="0"/>
        <w:adjustRightInd w:val="0"/>
        <w:rPr>
          <w:rFonts w:ascii="Calibri" w:eastAsia="Calibri" w:hAnsi="Calibri" w:cs="Calibri"/>
          <w:color w:val="000000"/>
          <w:sz w:val="16"/>
          <w:szCs w:val="16"/>
        </w:rPr>
      </w:pPr>
      <w:r w:rsidRPr="002E0935">
        <w:rPr>
          <w:rFonts w:ascii="Calibri" w:eastAsia="Calibri" w:hAnsi="Calibri" w:cs="Calibri"/>
          <w:sz w:val="16"/>
          <w:szCs w:val="16"/>
        </w:rPr>
        <w:t xml:space="preserve">     </w:t>
      </w:r>
      <w:r w:rsidRPr="002E0935">
        <w:rPr>
          <w:rFonts w:ascii="Calibri" w:eastAsia="Calibri" w:hAnsi="Calibri" w:cs="Calibri"/>
          <w:color w:val="000000"/>
          <w:sz w:val="16"/>
          <w:szCs w:val="16"/>
        </w:rPr>
        <w:t>&lt;ProgramReportNPDESDataGroupNumberCode&gt;G06&lt;/ProgramReportNPDESDataGroupNumberCode&gt;</w:t>
      </w:r>
    </w:p>
    <w:p w14:paraId="14D2BEF9" w14:textId="77777777" w:rsidR="002E0935" w:rsidRPr="002E0935" w:rsidRDefault="002E0935" w:rsidP="002E0935">
      <w:pPr>
        <w:rPr>
          <w:rFonts w:ascii="Calibri" w:eastAsia="Calibri" w:hAnsi="Calibri" w:cs="Calibri"/>
          <w:b/>
          <w:bCs/>
          <w:sz w:val="16"/>
          <w:szCs w:val="16"/>
        </w:rPr>
      </w:pPr>
      <w:r w:rsidRPr="002E0935">
        <w:rPr>
          <w:rFonts w:ascii="Calibri" w:eastAsia="Calibri" w:hAnsi="Calibri" w:cs="Calibri"/>
          <w:b/>
          <w:bCs/>
          <w:sz w:val="16"/>
          <w:szCs w:val="16"/>
        </w:rPr>
        <w:t xml:space="preserve">         </w:t>
      </w:r>
    </w:p>
    <w:p w14:paraId="73F50822" w14:textId="129FEA66" w:rsidR="002E0935" w:rsidRPr="002E0935" w:rsidRDefault="002E0935" w:rsidP="002E0935">
      <w:pPr>
        <w:rPr>
          <w:rFonts w:ascii="Calibri" w:eastAsia="Calibri" w:hAnsi="Calibri" w:cs="Calibri"/>
          <w:sz w:val="16"/>
          <w:szCs w:val="16"/>
        </w:rPr>
      </w:pPr>
      <w:r w:rsidRPr="002E0935">
        <w:rPr>
          <w:rFonts w:ascii="Calibri" w:eastAsia="Calibri" w:hAnsi="Calibri" w:cs="Calibri"/>
          <w:color w:val="00B050"/>
          <w:sz w:val="16"/>
          <w:szCs w:val="16"/>
        </w:rPr>
        <w:t xml:space="preserve">     &lt;MS4IllicitDetectionRegulatedEntityInformation</w:t>
      </w:r>
      <w:r w:rsidR="000F500F" w:rsidRPr="000F500F">
        <w:rPr>
          <w:rFonts w:ascii="Calibri" w:eastAsia="Calibri" w:hAnsi="Calibri" w:cs="Calibri"/>
          <w:color w:val="00B050"/>
          <w:sz w:val="16"/>
          <w:szCs w:val="16"/>
        </w:rPr>
        <w:t>ProgramReport</w:t>
      </w:r>
      <w:r w:rsidRPr="002E0935">
        <w:rPr>
          <w:rFonts w:ascii="Calibri" w:eastAsia="Calibri" w:hAnsi="Calibri" w:cs="Calibri"/>
          <w:color w:val="00B050"/>
          <w:sz w:val="16"/>
          <w:szCs w:val="16"/>
        </w:rPr>
        <w:t>&gt;</w:t>
      </w:r>
    </w:p>
    <w:p w14:paraId="1A45EA9A"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70C0"/>
          <w:sz w:val="16"/>
          <w:szCs w:val="16"/>
        </w:rPr>
        <w:t>&lt;MS4ActivityIdentifier&gt;</w:t>
      </w:r>
      <w:r w:rsidRPr="002E0935">
        <w:rPr>
          <w:rFonts w:ascii="Calibri" w:eastAsia="Calibri" w:hAnsi="Calibri" w:cs="Calibri"/>
          <w:sz w:val="16"/>
          <w:szCs w:val="16"/>
        </w:rPr>
        <w:t>3.1</w:t>
      </w:r>
      <w:r w:rsidRPr="002E0935">
        <w:rPr>
          <w:rFonts w:ascii="Calibri" w:eastAsia="Calibri" w:hAnsi="Calibri" w:cs="Calibri"/>
          <w:color w:val="0070C0"/>
          <w:sz w:val="16"/>
          <w:szCs w:val="16"/>
        </w:rPr>
        <w:t>&lt;/MS4ActivityIdentifier&gt;</w:t>
      </w:r>
    </w:p>
    <w:p w14:paraId="0745DF4E"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b/>
          <w:bCs/>
          <w:sz w:val="16"/>
          <w:szCs w:val="16"/>
        </w:rPr>
        <w:t xml:space="preserve">          </w:t>
      </w:r>
      <w:r w:rsidRPr="002E0935">
        <w:rPr>
          <w:rFonts w:ascii="Calibri" w:eastAsia="Calibri" w:hAnsi="Calibri" w:cs="Calibri"/>
          <w:sz w:val="16"/>
          <w:szCs w:val="16"/>
        </w:rPr>
        <w:t>&lt;MS4ProgramReportIllicitDetectionOutfallMappingDate&gt;2023-03-01&lt;/MS4ProgramReportIllicitDetectionOutfallMappingDate&gt;</w:t>
      </w:r>
    </w:p>
    <w:p w14:paraId="1E946025" w14:textId="77777777" w:rsidR="002E0935" w:rsidRPr="002E0935" w:rsidRDefault="002E0935" w:rsidP="002E0935">
      <w:pPr>
        <w:rPr>
          <w:rFonts w:ascii="Calibri" w:eastAsia="Calibri" w:hAnsi="Calibri" w:cs="Calibri"/>
          <w:color w:val="000000"/>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0000"/>
          <w:sz w:val="16"/>
          <w:szCs w:val="16"/>
        </w:rPr>
        <w:t>&lt;MS4ProgramReportIllicitDetectionOutfallTotalNumber&gt;9700&lt;/MS4ProgramReportIllicitDetectionOutfallTotalNumber&gt;</w:t>
      </w:r>
    </w:p>
    <w:p w14:paraId="3D3936BF" w14:textId="77777777" w:rsidR="002E0935" w:rsidRPr="002E0935" w:rsidRDefault="002E0935" w:rsidP="002E0935">
      <w:pPr>
        <w:rPr>
          <w:rFonts w:ascii="Calibri" w:eastAsia="Calibri" w:hAnsi="Calibri" w:cs="Calibri"/>
          <w:color w:val="000000"/>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0000"/>
          <w:sz w:val="16"/>
          <w:szCs w:val="16"/>
        </w:rPr>
        <w:t>&lt;MS4ProgramReportIllicitDetectionOutfallMappedNumber&gt;9700&lt;/MS4ProgramReportIllicitDetectionOutfallMappedNumber&gt;</w:t>
      </w:r>
    </w:p>
    <w:p w14:paraId="56F605EB"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b/>
          <w:bCs/>
          <w:sz w:val="16"/>
          <w:szCs w:val="16"/>
        </w:rPr>
        <w:t xml:space="preserve">          </w:t>
      </w:r>
      <w:r w:rsidRPr="002E0935">
        <w:rPr>
          <w:rFonts w:ascii="Calibri" w:eastAsia="Calibri" w:hAnsi="Calibri" w:cs="Calibri"/>
          <w:sz w:val="16"/>
          <w:szCs w:val="16"/>
        </w:rPr>
        <w:t>&lt;MS4RegulatedEntityComplianceStatus&gt;Y&lt;/MS4RegulatedEntityComplianceStatus&gt;</w:t>
      </w:r>
    </w:p>
    <w:p w14:paraId="374DDB9E"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7030A0"/>
          <w:sz w:val="16"/>
          <w:szCs w:val="16"/>
        </w:rPr>
        <w:t>&lt;MS4RegulatedEntityComplianceStatusText&gt;</w:t>
      </w:r>
      <w:r w:rsidRPr="002E0935">
        <w:rPr>
          <w:rFonts w:ascii="Calibri" w:eastAsia="Calibri" w:hAnsi="Calibri" w:cs="Calibri"/>
          <w:sz w:val="16"/>
          <w:szCs w:val="16"/>
        </w:rPr>
        <w:t>Updated text field explaining why the MS4 regulated entity was compliant with the MS4 IDDE requirement in the reporting period.</w:t>
      </w:r>
      <w:r w:rsidRPr="002E0935">
        <w:rPr>
          <w:rFonts w:ascii="Calibri" w:eastAsia="Calibri" w:hAnsi="Calibri" w:cs="Calibri"/>
          <w:color w:val="7030A0"/>
          <w:sz w:val="16"/>
          <w:szCs w:val="16"/>
        </w:rPr>
        <w:t>&lt;/MS4RegulatedEntityComplianceStatusText&gt;</w:t>
      </w:r>
    </w:p>
    <w:p w14:paraId="40EF0EAC"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&lt;MS4ProgramReportRequirementsActivities&gt; Updated text field that documents all the activities taken the MS4 regulated entity in the reporting period for this MS4 IDDE requirement.&lt;/MS4ProgramReportRequirementsActivities&gt;</w:t>
      </w:r>
    </w:p>
    <w:p w14:paraId="2E12A0E5" w14:textId="26A422DB" w:rsidR="002E0935" w:rsidRPr="002E0935" w:rsidRDefault="002E0935" w:rsidP="002E0935">
      <w:pPr>
        <w:rPr>
          <w:rFonts w:ascii="Calibri" w:eastAsia="Calibri" w:hAnsi="Calibri" w:cs="Calibri"/>
          <w:b/>
          <w:bCs/>
          <w:color w:val="00B050"/>
          <w:sz w:val="16"/>
          <w:szCs w:val="16"/>
        </w:rPr>
      </w:pPr>
      <w:r w:rsidRPr="002E0935">
        <w:rPr>
          <w:rFonts w:ascii="Calibri" w:eastAsia="Calibri" w:hAnsi="Calibri" w:cs="Calibri"/>
          <w:color w:val="00B050"/>
          <w:sz w:val="16"/>
          <w:szCs w:val="16"/>
        </w:rPr>
        <w:t xml:space="preserve">     &lt;/MS4IllicitDetectionRegulatedEntityInformation</w:t>
      </w:r>
      <w:r w:rsidR="000F500F" w:rsidRPr="000F500F">
        <w:rPr>
          <w:rFonts w:ascii="Calibri" w:eastAsia="Calibri" w:hAnsi="Calibri" w:cs="Calibri"/>
          <w:color w:val="00B050"/>
          <w:sz w:val="16"/>
          <w:szCs w:val="16"/>
        </w:rPr>
        <w:t>ProgramReport</w:t>
      </w:r>
      <w:r w:rsidRPr="002E0935">
        <w:rPr>
          <w:rFonts w:ascii="Calibri" w:eastAsia="Calibri" w:hAnsi="Calibri" w:cs="Calibri"/>
          <w:color w:val="00B050"/>
          <w:sz w:val="16"/>
          <w:szCs w:val="16"/>
        </w:rPr>
        <w:t>&gt;</w:t>
      </w:r>
      <w:r w:rsidRPr="002E0935">
        <w:rPr>
          <w:rFonts w:ascii="Calibri" w:eastAsia="Calibri" w:hAnsi="Calibri" w:cs="Calibri"/>
          <w:b/>
          <w:bCs/>
          <w:color w:val="00B050"/>
          <w:sz w:val="16"/>
          <w:szCs w:val="16"/>
        </w:rPr>
        <w:br w:type="page"/>
      </w:r>
    </w:p>
    <w:p w14:paraId="1BB344D0" w14:textId="77777777" w:rsidR="002E0935" w:rsidRPr="002E0935" w:rsidRDefault="002E0935" w:rsidP="002E0935">
      <w:pPr>
        <w:rPr>
          <w:rFonts w:ascii="Calibri" w:eastAsia="Calibri" w:hAnsi="Calibri" w:cs="Calibri"/>
          <w:color w:val="00B050"/>
          <w:sz w:val="16"/>
          <w:szCs w:val="16"/>
        </w:rPr>
      </w:pPr>
      <w:r w:rsidRPr="002E0935">
        <w:rPr>
          <w:rFonts w:ascii="Calibri" w:eastAsia="Calibri" w:hAnsi="Calibri" w:cs="Calibri"/>
          <w:color w:val="00B050"/>
          <w:sz w:val="16"/>
          <w:szCs w:val="16"/>
        </w:rPr>
        <w:lastRenderedPageBreak/>
        <w:t xml:space="preserve">     &lt;MS4ProgramReportRequirementsRegulatedEntity&gt;</w:t>
      </w:r>
    </w:p>
    <w:p w14:paraId="4763AE50" w14:textId="77777777" w:rsidR="002E0935" w:rsidRPr="002E0935" w:rsidRDefault="002E0935" w:rsidP="002E0935">
      <w:pPr>
        <w:rPr>
          <w:rFonts w:ascii="Calibri" w:eastAsia="Calibri" w:hAnsi="Calibri" w:cs="Calibri"/>
          <w:color w:val="0070C0"/>
          <w:sz w:val="16"/>
          <w:szCs w:val="16"/>
        </w:rPr>
      </w:pPr>
      <w:r w:rsidRPr="002E0935">
        <w:rPr>
          <w:rFonts w:ascii="Calibri" w:eastAsia="Calibri" w:hAnsi="Calibri" w:cs="Calibri"/>
          <w:color w:val="00B050"/>
          <w:sz w:val="16"/>
          <w:szCs w:val="16"/>
        </w:rPr>
        <w:t xml:space="preserve">          </w:t>
      </w:r>
      <w:r w:rsidRPr="002E0935">
        <w:rPr>
          <w:rFonts w:ascii="Calibri" w:eastAsia="Calibri" w:hAnsi="Calibri" w:cs="Calibri"/>
          <w:color w:val="0070C0"/>
          <w:sz w:val="16"/>
          <w:szCs w:val="16"/>
        </w:rPr>
        <w:t>&lt;MS4ActivityIdentifier&gt;</w:t>
      </w:r>
      <w:r w:rsidRPr="002E0935">
        <w:rPr>
          <w:rFonts w:ascii="Calibri" w:eastAsia="Calibri" w:hAnsi="Calibri" w:cs="Calibri"/>
          <w:sz w:val="16"/>
          <w:szCs w:val="16"/>
        </w:rPr>
        <w:t>1.1</w:t>
      </w:r>
      <w:r w:rsidRPr="002E0935">
        <w:rPr>
          <w:rFonts w:ascii="Calibri" w:eastAsia="Calibri" w:hAnsi="Calibri" w:cs="Calibri"/>
          <w:color w:val="0070C0"/>
          <w:sz w:val="16"/>
          <w:szCs w:val="16"/>
        </w:rPr>
        <w:t>&lt;/MS4ActivityIdentifier&gt;</w:t>
      </w:r>
    </w:p>
    <w:p w14:paraId="5623093B" w14:textId="77777777" w:rsidR="002E0935" w:rsidRPr="002E0935" w:rsidRDefault="002E0935" w:rsidP="002E0935">
      <w:pPr>
        <w:rPr>
          <w:rFonts w:ascii="Calibri" w:eastAsia="Calibri" w:hAnsi="Calibri" w:cs="Calibri"/>
          <w:color w:val="0070C0"/>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B050"/>
          <w:sz w:val="16"/>
          <w:szCs w:val="16"/>
        </w:rPr>
        <w:t>&lt;MS4RegulatedEntityIdentifier&gt;</w:t>
      </w:r>
      <w:r w:rsidRPr="002E0935">
        <w:rPr>
          <w:rFonts w:ascii="Calibri" w:eastAsia="Calibri" w:hAnsi="Calibri" w:cs="Calibri"/>
          <w:color w:val="000000"/>
          <w:sz w:val="16"/>
          <w:szCs w:val="16"/>
        </w:rPr>
        <w:t>VAARLINGTON01</w:t>
      </w:r>
      <w:r w:rsidRPr="002E0935">
        <w:rPr>
          <w:rFonts w:ascii="Calibri" w:eastAsia="Calibri" w:hAnsi="Calibri" w:cs="Calibri"/>
          <w:color w:val="00B050"/>
          <w:sz w:val="16"/>
          <w:szCs w:val="16"/>
        </w:rPr>
        <w:t>&lt;/MS4RegulatedEntityIdentifier&gt;</w:t>
      </w:r>
    </w:p>
    <w:p w14:paraId="1925F1EE"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&lt;MS4RegulatedEntityComplianceStatus&gt;Y&lt;/MS4RegulatedEntityComplianceStatus&gt;</w:t>
      </w:r>
    </w:p>
    <w:p w14:paraId="5FBEF49A"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color w:val="00B050"/>
          <w:sz w:val="16"/>
          <w:szCs w:val="16"/>
        </w:rPr>
        <w:t xml:space="preserve">          </w:t>
      </w:r>
      <w:r w:rsidRPr="002E0935">
        <w:rPr>
          <w:rFonts w:ascii="Calibri" w:eastAsia="Calibri" w:hAnsi="Calibri" w:cs="Calibri"/>
          <w:color w:val="7030A0"/>
          <w:sz w:val="16"/>
          <w:szCs w:val="16"/>
        </w:rPr>
        <w:t>&lt;MS4RegulatedEntityComplianceStatusText&gt;</w:t>
      </w:r>
      <w:r w:rsidRPr="002E0935">
        <w:rPr>
          <w:rFonts w:ascii="Calibri" w:eastAsia="Calibri" w:hAnsi="Calibri" w:cs="Calibri"/>
          <w:sz w:val="16"/>
          <w:szCs w:val="16"/>
        </w:rPr>
        <w:t>Updated text field explaining why the MS4 regulated entity was compliant with the MS4 requirement in the reporting period.</w:t>
      </w:r>
      <w:r w:rsidRPr="002E0935">
        <w:rPr>
          <w:rFonts w:ascii="Calibri" w:eastAsia="Calibri" w:hAnsi="Calibri" w:cs="Calibri"/>
          <w:color w:val="7030A0"/>
          <w:sz w:val="16"/>
          <w:szCs w:val="16"/>
        </w:rPr>
        <w:t>&lt;/MS4RegulatedEntityComplianceStatusText&gt;</w:t>
      </w:r>
    </w:p>
    <w:p w14:paraId="3BBA9A2D"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&lt;MS4ProgramReportRequirementsActivities&gt;Updated text field that documents all the activities taken the MS4 regulated entity in the reporting period for this MS4 requirement.&lt;/MS4ProgramReportRequirementsActivities&gt;</w:t>
      </w:r>
    </w:p>
    <w:p w14:paraId="00B98F36" w14:textId="77777777" w:rsidR="002E0935" w:rsidRPr="002E0935" w:rsidRDefault="002E0935" w:rsidP="002E0935">
      <w:pPr>
        <w:rPr>
          <w:rFonts w:ascii="Calibri" w:eastAsia="Calibri" w:hAnsi="Calibri" w:cs="Calibri"/>
          <w:color w:val="00B050"/>
          <w:sz w:val="16"/>
          <w:szCs w:val="16"/>
        </w:rPr>
      </w:pPr>
      <w:r w:rsidRPr="002E0935">
        <w:rPr>
          <w:rFonts w:ascii="Calibri" w:eastAsia="Calibri" w:hAnsi="Calibri" w:cs="Calibri"/>
          <w:color w:val="00B050"/>
          <w:sz w:val="16"/>
          <w:szCs w:val="16"/>
        </w:rPr>
        <w:t xml:space="preserve">     &lt;/MS4ProgramReportRequirementsRegulatedEntity&gt;</w:t>
      </w:r>
    </w:p>
    <w:p w14:paraId="69B7BC71"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b/>
          <w:bCs/>
          <w:color w:val="00B050"/>
          <w:sz w:val="16"/>
          <w:szCs w:val="16"/>
        </w:rPr>
        <w:t xml:space="preserve">     </w:t>
      </w:r>
    </w:p>
    <w:p w14:paraId="48C5333D"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w:t>
      </w:r>
      <w:r w:rsidRPr="002E0935">
        <w:rPr>
          <w:rFonts w:ascii="Calibri" w:eastAsia="Calibri" w:hAnsi="Calibri" w:cs="Calibri"/>
          <w:color w:val="00B050"/>
          <w:sz w:val="16"/>
          <w:szCs w:val="16"/>
        </w:rPr>
        <w:t>&lt;MS4SWMPChanges&gt;</w:t>
      </w:r>
    </w:p>
    <w:p w14:paraId="504B7796" w14:textId="77777777" w:rsidR="002E0935" w:rsidRPr="002E0935" w:rsidRDefault="002E0935" w:rsidP="002E0935">
      <w:pPr>
        <w:rPr>
          <w:rFonts w:ascii="Calibri" w:eastAsia="Calibri" w:hAnsi="Calibri" w:cs="Calibri"/>
          <w:b/>
          <w:bCs/>
          <w:color w:val="00B050"/>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70C0"/>
          <w:sz w:val="16"/>
          <w:szCs w:val="16"/>
        </w:rPr>
        <w:t>&lt;MS4RegulatedEntityIdentifier&gt;</w:t>
      </w:r>
      <w:r w:rsidRPr="002E0935">
        <w:rPr>
          <w:rFonts w:ascii="Calibri" w:eastAsia="Calibri" w:hAnsi="Calibri" w:cs="Calibri"/>
          <w:color w:val="000000"/>
          <w:sz w:val="16"/>
          <w:szCs w:val="16"/>
        </w:rPr>
        <w:t>VAARLINGTON01</w:t>
      </w:r>
      <w:r w:rsidRPr="002E0935">
        <w:rPr>
          <w:rFonts w:ascii="Calibri" w:eastAsia="Calibri" w:hAnsi="Calibri" w:cs="Calibri"/>
          <w:color w:val="0070C0"/>
          <w:sz w:val="16"/>
          <w:szCs w:val="16"/>
        </w:rPr>
        <w:t>&lt;/MS4RegulatedEntityIdentifier&gt;</w:t>
      </w:r>
    </w:p>
    <w:p w14:paraId="7A3799D1"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70C0"/>
          <w:sz w:val="16"/>
          <w:szCs w:val="16"/>
        </w:rPr>
        <w:t>&lt;MS4SWMPChangeIndicator&gt;</w:t>
      </w:r>
      <w:r w:rsidRPr="002E0935">
        <w:rPr>
          <w:rFonts w:ascii="Calibri" w:eastAsia="Calibri" w:hAnsi="Calibri" w:cs="Calibri"/>
          <w:sz w:val="16"/>
          <w:szCs w:val="16"/>
        </w:rPr>
        <w:t>N</w:t>
      </w:r>
      <w:r w:rsidRPr="002E0935">
        <w:rPr>
          <w:rFonts w:ascii="Calibri" w:eastAsia="Calibri" w:hAnsi="Calibri" w:cs="Calibri"/>
          <w:color w:val="0070C0"/>
          <w:sz w:val="16"/>
          <w:szCs w:val="16"/>
        </w:rPr>
        <w:t>&lt;/MS4SWMPChangeIndicator&gt;</w:t>
      </w:r>
    </w:p>
    <w:p w14:paraId="3832C075" w14:textId="3A47AFAB" w:rsidR="002E0935" w:rsidRDefault="002E0935" w:rsidP="002E0935">
      <w:pPr>
        <w:rPr>
          <w:rFonts w:ascii="Calibri" w:eastAsia="Calibri" w:hAnsi="Calibri" w:cs="Calibri"/>
          <w:sz w:val="16"/>
          <w:szCs w:val="16"/>
        </w:rPr>
      </w:pPr>
      <w:r w:rsidRPr="002E0935">
        <w:rPr>
          <w:rFonts w:ascii="Calibri" w:eastAsia="Calibri" w:hAnsi="Calibri" w:cs="Calibri"/>
          <w:sz w:val="16"/>
          <w:szCs w:val="16"/>
        </w:rPr>
        <w:t xml:space="preserve">     </w:t>
      </w:r>
      <w:r w:rsidRPr="002E0935">
        <w:rPr>
          <w:rFonts w:ascii="Calibri" w:eastAsia="Calibri" w:hAnsi="Calibri" w:cs="Calibri"/>
          <w:color w:val="00B050"/>
          <w:sz w:val="16"/>
          <w:szCs w:val="16"/>
        </w:rPr>
        <w:t>&lt;/MS4SWMPChanges&gt;</w:t>
      </w:r>
    </w:p>
    <w:p w14:paraId="6E1B8559" w14:textId="77777777" w:rsidR="002E0935" w:rsidRPr="002E0935" w:rsidRDefault="002E0935" w:rsidP="002E0935">
      <w:pPr>
        <w:rPr>
          <w:rFonts w:ascii="Calibri" w:eastAsia="Calibri" w:hAnsi="Calibri" w:cs="Calibri"/>
          <w:sz w:val="16"/>
          <w:szCs w:val="16"/>
        </w:rPr>
      </w:pPr>
    </w:p>
    <w:p w14:paraId="0E0E0C64" w14:textId="77777777" w:rsidR="002E0935" w:rsidRPr="002E0935" w:rsidRDefault="002E0935" w:rsidP="002E0935">
      <w:pPr>
        <w:rPr>
          <w:rFonts w:ascii="Calibri" w:eastAsia="Calibri" w:hAnsi="Calibri" w:cs="Calibri"/>
          <w:color w:val="00B050"/>
          <w:sz w:val="16"/>
          <w:szCs w:val="16"/>
        </w:rPr>
      </w:pPr>
      <w:r w:rsidRPr="002E0935">
        <w:rPr>
          <w:rFonts w:ascii="Calibri" w:eastAsia="Calibri" w:hAnsi="Calibri" w:cs="Calibri"/>
          <w:color w:val="00B050"/>
          <w:sz w:val="16"/>
          <w:szCs w:val="16"/>
        </w:rPr>
        <w:t xml:space="preserve">     &lt;MS4RegulatedEntityEnforcement&gt;</w:t>
      </w:r>
    </w:p>
    <w:p w14:paraId="4BFE2188" w14:textId="77777777" w:rsidR="002E0935" w:rsidRPr="002E0935" w:rsidRDefault="002E0935" w:rsidP="002E0935">
      <w:pPr>
        <w:rPr>
          <w:rFonts w:ascii="Calibri" w:eastAsia="Calibri" w:hAnsi="Calibri" w:cs="Calibri"/>
          <w:color w:val="0070C0"/>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70C0"/>
          <w:sz w:val="16"/>
          <w:szCs w:val="16"/>
        </w:rPr>
        <w:t>&lt;MS4RegulatedEntityIdentifier&gt;</w:t>
      </w:r>
      <w:r w:rsidRPr="002E0935">
        <w:rPr>
          <w:rFonts w:ascii="Calibri" w:eastAsia="Calibri" w:hAnsi="Calibri" w:cs="Calibri"/>
          <w:color w:val="000000"/>
          <w:sz w:val="16"/>
          <w:szCs w:val="16"/>
        </w:rPr>
        <w:t>VAARLINGTON01</w:t>
      </w:r>
      <w:r w:rsidRPr="002E0935">
        <w:rPr>
          <w:rFonts w:ascii="Calibri" w:eastAsia="Calibri" w:hAnsi="Calibri" w:cs="Calibri"/>
          <w:color w:val="0070C0"/>
          <w:sz w:val="16"/>
          <w:szCs w:val="16"/>
        </w:rPr>
        <w:t>&lt;/MS4RegulatedEntityIdentifier&gt;</w:t>
      </w:r>
    </w:p>
    <w:p w14:paraId="6F594A00" w14:textId="77777777" w:rsidR="002E0935" w:rsidRPr="002E0935" w:rsidRDefault="002E0935" w:rsidP="002E0935">
      <w:pPr>
        <w:rPr>
          <w:rFonts w:ascii="Calibri" w:eastAsia="Calibri" w:hAnsi="Calibri" w:cs="Calibri"/>
          <w:color w:val="0070C0"/>
          <w:sz w:val="16"/>
          <w:szCs w:val="16"/>
        </w:rPr>
      </w:pPr>
      <w:r w:rsidRPr="002E0935">
        <w:rPr>
          <w:rFonts w:ascii="Calibri" w:eastAsia="Calibri" w:hAnsi="Calibri" w:cs="Calibri"/>
          <w:color w:val="00B050"/>
          <w:sz w:val="16"/>
          <w:szCs w:val="16"/>
        </w:rPr>
        <w:t xml:space="preserve">          &lt;MS4RegulatedEntityEnforcementActions&gt;</w:t>
      </w:r>
    </w:p>
    <w:p w14:paraId="4F78DBE8"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70C0"/>
          <w:sz w:val="16"/>
          <w:szCs w:val="16"/>
        </w:rPr>
        <w:t>&lt;MS4RegulatedEntityEnforcementActionTypeCode&gt;</w:t>
      </w:r>
      <w:r w:rsidRPr="002E0935">
        <w:rPr>
          <w:rFonts w:ascii="Calibri" w:eastAsia="Calibri" w:hAnsi="Calibri" w:cs="Calibri"/>
          <w:sz w:val="16"/>
          <w:szCs w:val="16"/>
        </w:rPr>
        <w:t>X01</w:t>
      </w:r>
      <w:r w:rsidRPr="002E0935">
        <w:rPr>
          <w:rFonts w:ascii="Calibri" w:eastAsia="Calibri" w:hAnsi="Calibri" w:cs="Calibri"/>
          <w:color w:val="0070C0"/>
          <w:sz w:val="16"/>
          <w:szCs w:val="16"/>
        </w:rPr>
        <w:t>&lt;/MS4RegulatedEntityEnforcementActionTypeCode&gt;</w:t>
      </w:r>
    </w:p>
    <w:p w14:paraId="6A994180"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70C0"/>
          <w:sz w:val="16"/>
          <w:szCs w:val="16"/>
        </w:rPr>
        <w:t>&lt;MS4EnforcementActionsTotalNumber&gt;</w:t>
      </w:r>
      <w:r w:rsidRPr="002E0935">
        <w:rPr>
          <w:rFonts w:ascii="Calibri" w:eastAsia="Calibri" w:hAnsi="Calibri" w:cs="Calibri"/>
          <w:sz w:val="16"/>
          <w:szCs w:val="16"/>
        </w:rPr>
        <w:t>100</w:t>
      </w:r>
      <w:r w:rsidRPr="002E0935">
        <w:rPr>
          <w:rFonts w:ascii="Calibri" w:eastAsia="Calibri" w:hAnsi="Calibri" w:cs="Calibri"/>
          <w:color w:val="0070C0"/>
          <w:sz w:val="16"/>
          <w:szCs w:val="16"/>
        </w:rPr>
        <w:t>&lt;/MS4EnforcementActionsTotalNumber&gt;</w:t>
      </w:r>
    </w:p>
    <w:p w14:paraId="1472ACC3" w14:textId="77777777" w:rsidR="002E0935" w:rsidRPr="002E0935" w:rsidRDefault="002E0935" w:rsidP="002E0935">
      <w:pPr>
        <w:rPr>
          <w:rFonts w:ascii="Calibri" w:eastAsia="Calibri" w:hAnsi="Calibri" w:cs="Calibri"/>
          <w:color w:val="00B050"/>
          <w:sz w:val="16"/>
          <w:szCs w:val="16"/>
        </w:rPr>
      </w:pPr>
      <w:r w:rsidRPr="002E0935">
        <w:rPr>
          <w:rFonts w:ascii="Calibri" w:eastAsia="Calibri" w:hAnsi="Calibri" w:cs="Calibri"/>
          <w:color w:val="00B050"/>
          <w:sz w:val="16"/>
          <w:szCs w:val="16"/>
        </w:rPr>
        <w:t xml:space="preserve">          &lt;/MS4RegulatedEntityEnforcementActions&gt;</w:t>
      </w:r>
    </w:p>
    <w:p w14:paraId="3C0D8C5C" w14:textId="1AA5956D" w:rsidR="002E0935" w:rsidRPr="002E0935" w:rsidRDefault="002E0935" w:rsidP="002E0935">
      <w:pPr>
        <w:rPr>
          <w:rFonts w:ascii="Calibri" w:eastAsia="Calibri" w:hAnsi="Calibri" w:cs="Calibri"/>
          <w:color w:val="00B050"/>
          <w:sz w:val="16"/>
          <w:szCs w:val="16"/>
        </w:rPr>
      </w:pPr>
      <w:r w:rsidRPr="002E0935">
        <w:rPr>
          <w:rFonts w:ascii="Calibri" w:eastAsia="Calibri" w:hAnsi="Calibri" w:cs="Calibri"/>
          <w:color w:val="00B050"/>
          <w:sz w:val="16"/>
          <w:szCs w:val="16"/>
        </w:rPr>
        <w:t xml:space="preserve">     &lt;/MS4RegulatedEntityEnforcement&gt;</w:t>
      </w:r>
    </w:p>
    <w:p w14:paraId="6ECE725F" w14:textId="77777777" w:rsidR="002E0935" w:rsidRPr="002E0935" w:rsidRDefault="002E0935" w:rsidP="002E0935">
      <w:pPr>
        <w:rPr>
          <w:rFonts w:ascii="Calibri" w:eastAsia="Calibri" w:hAnsi="Calibri" w:cs="Calibri"/>
          <w:sz w:val="16"/>
          <w:szCs w:val="16"/>
        </w:rPr>
      </w:pPr>
    </w:p>
    <w:p w14:paraId="01069543" w14:textId="77777777" w:rsidR="002E0935" w:rsidRPr="002E0935" w:rsidRDefault="002E0935" w:rsidP="002E0935">
      <w:pPr>
        <w:rPr>
          <w:rFonts w:ascii="Calibri" w:eastAsia="Calibri" w:hAnsi="Calibri" w:cs="Calibri"/>
          <w:color w:val="00B050"/>
          <w:sz w:val="16"/>
          <w:szCs w:val="16"/>
        </w:rPr>
      </w:pPr>
      <w:r w:rsidRPr="002E0935">
        <w:rPr>
          <w:rFonts w:ascii="Calibri" w:eastAsia="Calibri" w:hAnsi="Calibri" w:cs="Calibri"/>
          <w:color w:val="00B050"/>
          <w:sz w:val="16"/>
          <w:szCs w:val="16"/>
        </w:rPr>
        <w:t xml:space="preserve">     &lt;MS4ProgramReportAnalysis&gt;</w:t>
      </w:r>
    </w:p>
    <w:p w14:paraId="7498CA6F" w14:textId="77777777" w:rsidR="002E0935" w:rsidRPr="002E0935" w:rsidRDefault="002E0935" w:rsidP="002E0935">
      <w:pPr>
        <w:rPr>
          <w:rFonts w:ascii="Calibri" w:eastAsia="Calibri" w:hAnsi="Calibri" w:cs="Calibri"/>
          <w:color w:val="0070C0"/>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B050"/>
          <w:sz w:val="16"/>
          <w:szCs w:val="16"/>
        </w:rPr>
        <w:t>&lt;MS4RegulatedEntityIdentifier&gt;</w:t>
      </w:r>
      <w:r w:rsidRPr="002E0935">
        <w:rPr>
          <w:rFonts w:ascii="Calibri" w:eastAsia="Calibri" w:hAnsi="Calibri" w:cs="Calibri"/>
          <w:color w:val="000000"/>
          <w:sz w:val="16"/>
          <w:szCs w:val="16"/>
        </w:rPr>
        <w:t>VAARLINGTON01</w:t>
      </w:r>
      <w:r w:rsidRPr="002E0935">
        <w:rPr>
          <w:rFonts w:ascii="Calibri" w:eastAsia="Calibri" w:hAnsi="Calibri" w:cs="Calibri"/>
          <w:color w:val="00B050"/>
          <w:sz w:val="16"/>
          <w:szCs w:val="16"/>
        </w:rPr>
        <w:t>&lt;/MS4RegulatedEntityIdentifier&gt;</w:t>
      </w:r>
    </w:p>
    <w:p w14:paraId="249AECC7" w14:textId="77777777" w:rsidR="002E0935" w:rsidRPr="002E0935" w:rsidRDefault="002E0935" w:rsidP="002E0935">
      <w:pPr>
        <w:rPr>
          <w:rFonts w:ascii="Calibri" w:eastAsia="Calibri" w:hAnsi="Calibri" w:cs="Calibri"/>
          <w:color w:val="0070C0"/>
          <w:sz w:val="16"/>
          <w:szCs w:val="16"/>
        </w:rPr>
      </w:pPr>
      <w:r w:rsidRPr="002E0935">
        <w:rPr>
          <w:rFonts w:ascii="Calibri" w:eastAsia="Calibri" w:hAnsi="Calibri" w:cs="Calibri"/>
          <w:color w:val="0070C0"/>
          <w:sz w:val="16"/>
          <w:szCs w:val="16"/>
        </w:rPr>
        <w:t xml:space="preserve">          &lt;MS4ProgramReportAnalysisText&gt;</w:t>
      </w:r>
      <w:r w:rsidRPr="002E0935">
        <w:rPr>
          <w:rFonts w:ascii="Calibri" w:eastAsia="Calibri" w:hAnsi="Calibri" w:cs="Calibri"/>
          <w:sz w:val="16"/>
          <w:szCs w:val="16"/>
        </w:rPr>
        <w:t>This text field describes the</w:t>
      </w:r>
      <w:r w:rsidRPr="002E0935">
        <w:rPr>
          <w:rFonts w:ascii="Calibri" w:eastAsia="Calibri" w:hAnsi="Calibri"/>
          <w:sz w:val="22"/>
          <w:szCs w:val="22"/>
        </w:rPr>
        <w:t xml:space="preserve"> </w:t>
      </w:r>
      <w:r w:rsidRPr="002E0935">
        <w:rPr>
          <w:rFonts w:ascii="Calibri" w:eastAsia="Calibri" w:hAnsi="Calibri" w:cs="Calibri"/>
          <w:sz w:val="16"/>
          <w:szCs w:val="16"/>
        </w:rPr>
        <w:t>results of information collected and analyzed for the first MS4 regulated entity, including monitoring data, if any, during the reporting period.</w:t>
      </w:r>
      <w:r w:rsidRPr="002E0935">
        <w:rPr>
          <w:rFonts w:ascii="Calibri" w:eastAsia="Calibri" w:hAnsi="Calibri" w:cs="Calibri"/>
          <w:color w:val="0070C0"/>
          <w:sz w:val="16"/>
          <w:szCs w:val="16"/>
        </w:rPr>
        <w:t>&lt;/MS4ProgramReportAnalysisText&gt;</w:t>
      </w:r>
    </w:p>
    <w:p w14:paraId="667A553F" w14:textId="77777777" w:rsidR="002E0935" w:rsidRPr="002E0935" w:rsidRDefault="002E0935" w:rsidP="002E0935">
      <w:pPr>
        <w:rPr>
          <w:rFonts w:ascii="Calibri" w:eastAsia="Calibri" w:hAnsi="Calibri" w:cs="Calibri"/>
          <w:color w:val="00B050"/>
          <w:sz w:val="16"/>
          <w:szCs w:val="16"/>
        </w:rPr>
      </w:pPr>
      <w:r w:rsidRPr="002E0935">
        <w:rPr>
          <w:rFonts w:ascii="Calibri" w:eastAsia="Calibri" w:hAnsi="Calibri" w:cs="Calibri"/>
          <w:color w:val="00B050"/>
          <w:sz w:val="16"/>
          <w:szCs w:val="16"/>
        </w:rPr>
        <w:t xml:space="preserve">     &lt;/MS4ProgramReportAnalysis&gt;</w:t>
      </w:r>
    </w:p>
    <w:p w14:paraId="7E25529C" w14:textId="77777777" w:rsidR="002E0935" w:rsidRPr="002E0935" w:rsidRDefault="002E0935" w:rsidP="002E0935">
      <w:pPr>
        <w:rPr>
          <w:rFonts w:ascii="Calibri" w:eastAsia="Calibri" w:hAnsi="Calibri" w:cs="Calibri"/>
          <w:sz w:val="16"/>
          <w:szCs w:val="16"/>
        </w:rPr>
      </w:pPr>
    </w:p>
    <w:p w14:paraId="78DF2D1E" w14:textId="77777777" w:rsidR="002E0935" w:rsidRPr="002E0935" w:rsidRDefault="002E0935" w:rsidP="002E0935">
      <w:pPr>
        <w:rPr>
          <w:rFonts w:ascii="Calibri" w:eastAsia="Calibri" w:hAnsi="Calibri" w:cs="Calibri"/>
          <w:color w:val="00B050"/>
          <w:sz w:val="16"/>
          <w:szCs w:val="16"/>
        </w:rPr>
      </w:pPr>
      <w:r w:rsidRPr="002E0935">
        <w:rPr>
          <w:rFonts w:ascii="Calibri" w:eastAsia="Calibri" w:hAnsi="Calibri" w:cs="Calibri"/>
          <w:color w:val="00B050"/>
          <w:sz w:val="16"/>
          <w:szCs w:val="16"/>
        </w:rPr>
        <w:t xml:space="preserve">     &lt;MS4ProgramReportAnalysis&gt;</w:t>
      </w:r>
    </w:p>
    <w:p w14:paraId="24D2E13E" w14:textId="77777777" w:rsidR="002E0935" w:rsidRPr="002E0935" w:rsidRDefault="002E0935" w:rsidP="002E0935">
      <w:pPr>
        <w:rPr>
          <w:rFonts w:ascii="Calibri" w:eastAsia="Calibri" w:hAnsi="Calibri" w:cs="Calibri"/>
          <w:color w:val="0070C0"/>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B050"/>
          <w:sz w:val="16"/>
          <w:szCs w:val="16"/>
        </w:rPr>
        <w:t>&lt;MS4RegulatedEntityIdentifier&gt;</w:t>
      </w:r>
      <w:r w:rsidRPr="002E0935">
        <w:rPr>
          <w:rFonts w:ascii="Calibri" w:eastAsia="Calibri" w:hAnsi="Calibri" w:cs="Calibri"/>
          <w:color w:val="000000"/>
          <w:sz w:val="16"/>
          <w:szCs w:val="16"/>
        </w:rPr>
        <w:t>VANATIONALAIRPORT02</w:t>
      </w:r>
      <w:r w:rsidRPr="002E0935">
        <w:rPr>
          <w:rFonts w:ascii="Calibri" w:eastAsia="Calibri" w:hAnsi="Calibri" w:cs="Calibri"/>
          <w:color w:val="00B050"/>
          <w:sz w:val="16"/>
          <w:szCs w:val="16"/>
        </w:rPr>
        <w:t>&lt;/MS4RegulatedEntityIdentifier&gt;</w:t>
      </w:r>
    </w:p>
    <w:p w14:paraId="4917DF6A" w14:textId="77777777" w:rsidR="002E0935" w:rsidRPr="002E0935" w:rsidRDefault="002E0935" w:rsidP="002E0935">
      <w:pPr>
        <w:rPr>
          <w:rFonts w:ascii="Calibri" w:eastAsia="Calibri" w:hAnsi="Calibri" w:cs="Calibri"/>
          <w:sz w:val="16"/>
          <w:szCs w:val="16"/>
        </w:rPr>
      </w:pPr>
      <w:r w:rsidRPr="002E0935">
        <w:rPr>
          <w:rFonts w:ascii="Calibri" w:eastAsia="Calibri" w:hAnsi="Calibri" w:cs="Calibri"/>
          <w:b/>
          <w:bCs/>
          <w:color w:val="00B050"/>
          <w:sz w:val="16"/>
          <w:szCs w:val="16"/>
        </w:rPr>
        <w:t xml:space="preserve">          </w:t>
      </w:r>
      <w:r w:rsidRPr="002E0935">
        <w:rPr>
          <w:rFonts w:ascii="Calibri" w:eastAsia="Calibri" w:hAnsi="Calibri" w:cs="Calibri"/>
          <w:color w:val="0070C0"/>
          <w:sz w:val="16"/>
          <w:szCs w:val="16"/>
        </w:rPr>
        <w:t>&lt;MS4ProgramReportAnalysisText&gt;</w:t>
      </w:r>
      <w:r w:rsidRPr="002E0935">
        <w:rPr>
          <w:rFonts w:ascii="Calibri" w:eastAsia="Calibri" w:hAnsi="Calibri" w:cs="Calibri"/>
          <w:sz w:val="16"/>
          <w:szCs w:val="16"/>
        </w:rPr>
        <w:t>This text field describes the</w:t>
      </w:r>
      <w:r w:rsidRPr="002E0935">
        <w:rPr>
          <w:rFonts w:ascii="Calibri" w:eastAsia="Calibri" w:hAnsi="Calibri"/>
          <w:sz w:val="22"/>
          <w:szCs w:val="22"/>
        </w:rPr>
        <w:t xml:space="preserve"> </w:t>
      </w:r>
      <w:r w:rsidRPr="002E0935">
        <w:rPr>
          <w:rFonts w:ascii="Calibri" w:eastAsia="Calibri" w:hAnsi="Calibri" w:cs="Calibri"/>
          <w:sz w:val="16"/>
          <w:szCs w:val="16"/>
        </w:rPr>
        <w:t>results of information collected and analyzed for the second MS4 regulated entity, including monitoring data, if any, during the reporting period.</w:t>
      </w:r>
      <w:r w:rsidRPr="002E0935">
        <w:rPr>
          <w:rFonts w:ascii="Calibri" w:eastAsia="Calibri" w:hAnsi="Calibri" w:cs="Calibri"/>
          <w:color w:val="0070C0"/>
          <w:sz w:val="16"/>
          <w:szCs w:val="16"/>
        </w:rPr>
        <w:t>&lt;/MS4ProgramReportAnalysisText&gt;</w:t>
      </w:r>
    </w:p>
    <w:p w14:paraId="33E2C1D2" w14:textId="77777777" w:rsidR="002E0935" w:rsidRPr="002E0935" w:rsidRDefault="002E0935" w:rsidP="002E0935">
      <w:pPr>
        <w:rPr>
          <w:rFonts w:ascii="Calibri" w:eastAsia="Calibri" w:hAnsi="Calibri" w:cs="Calibri"/>
          <w:color w:val="00B050"/>
          <w:sz w:val="16"/>
          <w:szCs w:val="16"/>
        </w:rPr>
      </w:pPr>
      <w:r w:rsidRPr="002E0935">
        <w:rPr>
          <w:rFonts w:ascii="Calibri" w:eastAsia="Calibri" w:hAnsi="Calibri" w:cs="Calibri"/>
          <w:color w:val="00B050"/>
          <w:sz w:val="16"/>
          <w:szCs w:val="16"/>
        </w:rPr>
        <w:t xml:space="preserve">     &lt;/MS4ProgramReportAnalysis&gt;</w:t>
      </w:r>
    </w:p>
    <w:p w14:paraId="1D3266BD" w14:textId="77777777" w:rsidR="002E0935" w:rsidRPr="002E0935" w:rsidRDefault="002E0935" w:rsidP="002E0935">
      <w:pPr>
        <w:rPr>
          <w:rFonts w:ascii="Calibri" w:eastAsia="Calibri" w:hAnsi="Calibri" w:cs="Calibri"/>
          <w:sz w:val="16"/>
          <w:szCs w:val="16"/>
        </w:rPr>
      </w:pPr>
    </w:p>
    <w:p w14:paraId="319C2525" w14:textId="77777777" w:rsidR="002E0935" w:rsidRPr="002E0935" w:rsidRDefault="002E0935" w:rsidP="002E0935">
      <w:pPr>
        <w:rPr>
          <w:rFonts w:ascii="Calibri" w:eastAsia="Calibri" w:hAnsi="Calibri" w:cs="Calibri"/>
          <w:sz w:val="16"/>
          <w:szCs w:val="16"/>
        </w:rPr>
      </w:pPr>
    </w:p>
    <w:p w14:paraId="4E49D707"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&lt;/SWMS4AnnualProgramReport&gt;</w:t>
      </w:r>
    </w:p>
    <w:p w14:paraId="01CB188A" w14:textId="77777777" w:rsidR="002E0935" w:rsidRPr="002E0935" w:rsidRDefault="002E0935" w:rsidP="002E0935">
      <w:pPr>
        <w:rPr>
          <w:rFonts w:ascii="Calibri" w:eastAsia="Calibri" w:hAnsi="Calibri" w:cs="Calibri"/>
          <w:b/>
          <w:color w:val="00B050"/>
          <w:sz w:val="16"/>
          <w:szCs w:val="16"/>
        </w:rPr>
      </w:pPr>
      <w:r w:rsidRPr="002E0935">
        <w:rPr>
          <w:rFonts w:ascii="Calibri" w:eastAsia="Calibri" w:hAnsi="Calibri" w:cs="Calibri"/>
          <w:b/>
          <w:color w:val="00B050"/>
          <w:sz w:val="16"/>
          <w:szCs w:val="16"/>
        </w:rPr>
        <w:t>&lt;/SWMS4AnnualProgramReportData&gt;</w:t>
      </w:r>
    </w:p>
    <w:p w14:paraId="6779164F" w14:textId="77777777" w:rsidR="002E0935" w:rsidRPr="002E0935" w:rsidRDefault="002E0935" w:rsidP="002E0935">
      <w:pPr>
        <w:rPr>
          <w:rFonts w:ascii="Calibri" w:eastAsia="Calibri" w:hAnsi="Calibri" w:cs="Calibri"/>
          <w:b/>
          <w:sz w:val="16"/>
          <w:szCs w:val="16"/>
        </w:rPr>
      </w:pPr>
      <w:r w:rsidRPr="002E0935">
        <w:rPr>
          <w:rFonts w:ascii="Calibri" w:eastAsia="Calibri" w:hAnsi="Calibri" w:cs="Calibri"/>
          <w:b/>
          <w:sz w:val="16"/>
          <w:szCs w:val="16"/>
        </w:rPr>
        <w:t>&lt;/Payload&gt;</w:t>
      </w:r>
    </w:p>
    <w:p w14:paraId="54A2CDC8" w14:textId="2B59CD0A" w:rsidR="00F445A8" w:rsidRPr="0066738E" w:rsidRDefault="002E0935" w:rsidP="002E0935">
      <w:pPr>
        <w:autoSpaceDE w:val="0"/>
        <w:autoSpaceDN w:val="0"/>
        <w:adjustRightInd w:val="0"/>
        <w:rPr>
          <w:b/>
          <w:bCs/>
          <w:sz w:val="16"/>
          <w:szCs w:val="20"/>
        </w:rPr>
      </w:pPr>
      <w:r w:rsidRPr="002E0935">
        <w:rPr>
          <w:rFonts w:ascii="Calibri" w:eastAsia="Calibri" w:hAnsi="Calibri" w:cs="Calibri"/>
          <w:b/>
          <w:sz w:val="16"/>
          <w:szCs w:val="16"/>
        </w:rPr>
        <w:t>&lt;/Document&gt;</w:t>
      </w:r>
    </w:p>
    <w:p w14:paraId="75A7B421" w14:textId="77777777" w:rsidR="009659F2" w:rsidRDefault="009659F2">
      <w:pPr>
        <w:rPr>
          <w:rFonts w:ascii="Arial" w:hAnsi="Arial" w:cs="Arial"/>
          <w:b/>
          <w:bCs/>
          <w:i/>
          <w:iCs/>
          <w:sz w:val="20"/>
          <w:szCs w:val="20"/>
        </w:rPr>
      </w:pPr>
      <w:r>
        <w:br w:type="page"/>
      </w:r>
    </w:p>
    <w:p w14:paraId="04BD48CD" w14:textId="2E0AF6B8" w:rsidR="00F445A8" w:rsidRDefault="00F445A8" w:rsidP="00F445A8">
      <w:pPr>
        <w:pStyle w:val="Heading2"/>
      </w:pPr>
      <w:bookmarkStart w:id="214" w:name="_Toc206756173"/>
      <w:r>
        <w:lastRenderedPageBreak/>
        <w:t xml:space="preserve">Submitting a Delete </w:t>
      </w:r>
      <w:r w:rsidR="0008616B">
        <w:t xml:space="preserve">MS4 Annual Program Report </w:t>
      </w:r>
      <w:r>
        <w:t>to U.S. EPA</w:t>
      </w:r>
      <w:bookmarkEnd w:id="214"/>
    </w:p>
    <w:p w14:paraId="6C9E9D76" w14:textId="77777777" w:rsidR="00F445A8" w:rsidRDefault="00F445A8" w:rsidP="00F445A8">
      <w:pPr>
        <w:autoSpaceDE w:val="0"/>
        <w:autoSpaceDN w:val="0"/>
        <w:adjustRightInd w:val="0"/>
        <w:rPr>
          <w:color w:val="FF0000"/>
          <w:sz w:val="20"/>
          <w:szCs w:val="20"/>
          <w:u w:val="single"/>
        </w:rPr>
      </w:pPr>
    </w:p>
    <w:p w14:paraId="1DF5AE09" w14:textId="752254BA" w:rsidR="00680F37" w:rsidRDefault="00680F37" w:rsidP="009659F2">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74A88BA" w14:textId="0B92BFC9" w:rsidR="009659F2" w:rsidRPr="009659F2" w:rsidRDefault="00A53755" w:rsidP="009659F2">
      <w:pPr>
        <w:pStyle w:val="BodyText"/>
        <w:numPr>
          <w:ilvl w:val="0"/>
          <w:numId w:val="3"/>
        </w:numPr>
        <w:rPr>
          <w:sz w:val="20"/>
        </w:rPr>
      </w:pPr>
      <w:bookmarkStart w:id="215" w:name="_Hlk203119336"/>
      <w:r>
        <w:rPr>
          <w:sz w:val="20"/>
        </w:rPr>
        <w:t>EPA Regions and s</w:t>
      </w:r>
      <w:r w:rsidRPr="00487819">
        <w:rPr>
          <w:sz w:val="20"/>
        </w:rPr>
        <w:t>tates</w:t>
      </w:r>
      <w:r w:rsidRPr="009659F2">
        <w:rPr>
          <w:sz w:val="20"/>
        </w:rPr>
        <w:t xml:space="preserve"> </w:t>
      </w:r>
      <w:r w:rsidR="009659F2" w:rsidRPr="009659F2">
        <w:rPr>
          <w:sz w:val="20"/>
        </w:rPr>
        <w:t xml:space="preserve">can submit Delete transactions (i.e., </w:t>
      </w:r>
      <w:proofErr w:type="spellStart"/>
      <w:r w:rsidR="009659F2" w:rsidRPr="009659F2">
        <w:rPr>
          <w:sz w:val="20"/>
        </w:rPr>
        <w:t>TransactionType</w:t>
      </w:r>
      <w:proofErr w:type="spellEnd"/>
      <w:r w:rsidR="009659F2" w:rsidRPr="009659F2">
        <w:rPr>
          <w:sz w:val="20"/>
        </w:rPr>
        <w:t xml:space="preserve"> is set to “D”). The business rules for this transaction type are provided below. States should use this transaction when the report is invalid and needs to be stricken from EPA’s records. </w:t>
      </w:r>
      <w:r w:rsidR="009659F2">
        <w:rPr>
          <w:sz w:val="20"/>
        </w:rPr>
        <w:t>Note that only the email Property tag is shown in the example below. All Header tags used in other ICIS payloads are also available for this payload.</w:t>
      </w:r>
    </w:p>
    <w:p w14:paraId="63ADD88B" w14:textId="445FABF0" w:rsidR="009659F2" w:rsidRPr="00680F37" w:rsidRDefault="00A53755" w:rsidP="00680F37">
      <w:pPr>
        <w:pStyle w:val="BodyText"/>
        <w:numPr>
          <w:ilvl w:val="0"/>
          <w:numId w:val="3"/>
        </w:numPr>
        <w:rPr>
          <w:sz w:val="20"/>
        </w:rPr>
      </w:pPr>
      <w:r>
        <w:rPr>
          <w:sz w:val="20"/>
        </w:rPr>
        <w:t>EPA Regions and s</w:t>
      </w:r>
      <w:r w:rsidRPr="00487819">
        <w:rPr>
          <w:sz w:val="20"/>
        </w:rPr>
        <w:t>tates</w:t>
      </w:r>
      <w:r w:rsidR="00680F37" w:rsidRPr="009F7128">
        <w:rPr>
          <w:sz w:val="20"/>
        </w:rPr>
        <w:t xml:space="preserve"> can also delete data using the Change or Replace transaction by using an asterisk in between a tag like:</w:t>
      </w:r>
      <w:r w:rsidR="00680F37">
        <w:rPr>
          <w:sz w:val="20"/>
        </w:rPr>
        <w:t xml:space="preserve"> </w:t>
      </w:r>
      <w:r w:rsidR="00680F37" w:rsidRPr="00680F37">
        <w:rPr>
          <w:sz w:val="20"/>
        </w:rPr>
        <w:t>&lt;</w:t>
      </w:r>
      <w:proofErr w:type="spellStart"/>
      <w:r w:rsidR="00680F37" w:rsidRPr="00680F37">
        <w:rPr>
          <w:sz w:val="20"/>
        </w:rPr>
        <w:t>TransactionTimestamp</w:t>
      </w:r>
      <w:proofErr w:type="spellEnd"/>
      <w:r w:rsidR="00680F37" w:rsidRPr="00680F37">
        <w:rPr>
          <w:sz w:val="20"/>
        </w:rPr>
        <w:t>&gt;*&lt;/</w:t>
      </w:r>
      <w:proofErr w:type="spellStart"/>
      <w:r w:rsidR="00680F37" w:rsidRPr="00680F37">
        <w:rPr>
          <w:sz w:val="20"/>
        </w:rPr>
        <w:t>TransactionTimestamp</w:t>
      </w:r>
      <w:proofErr w:type="spellEnd"/>
      <w:r w:rsidR="00680F37" w:rsidRPr="00680F37">
        <w:rPr>
          <w:sz w:val="20"/>
        </w:rPr>
        <w:t>&gt;</w:t>
      </w:r>
    </w:p>
    <w:p w14:paraId="0609688F" w14:textId="77777777" w:rsidR="009659F2" w:rsidRPr="009659F2" w:rsidRDefault="009659F2" w:rsidP="009659F2">
      <w:pPr>
        <w:pStyle w:val="BodyText"/>
        <w:numPr>
          <w:ilvl w:val="0"/>
          <w:numId w:val="3"/>
        </w:numPr>
        <w:rPr>
          <w:sz w:val="20"/>
        </w:rPr>
      </w:pPr>
      <w:r w:rsidRPr="009659F2">
        <w:rPr>
          <w:sz w:val="20"/>
        </w:rPr>
        <w:t>In the XML example below, the third version of the report will be deleted from EPA’s records.</w:t>
      </w:r>
    </w:p>
    <w:p w14:paraId="31FCED53" w14:textId="77777777" w:rsidR="009659F2" w:rsidRPr="009659F2" w:rsidRDefault="009659F2" w:rsidP="009659F2">
      <w:pPr>
        <w:pStyle w:val="BodyText"/>
        <w:numPr>
          <w:ilvl w:val="0"/>
          <w:numId w:val="3"/>
        </w:numPr>
        <w:rPr>
          <w:sz w:val="20"/>
        </w:rPr>
      </w:pPr>
      <w:r w:rsidRPr="009659F2">
        <w:rPr>
          <w:sz w:val="20"/>
        </w:rPr>
        <w:t xml:space="preserve">The combination of the following two tags is unique and are used by EPA to an entire form set (including all versions) from its system: </w:t>
      </w:r>
      <w:proofErr w:type="spellStart"/>
      <w:r w:rsidRPr="009659F2">
        <w:rPr>
          <w:sz w:val="20"/>
        </w:rPr>
        <w:t>PermitIdentifier</w:t>
      </w:r>
      <w:proofErr w:type="spellEnd"/>
      <w:r w:rsidRPr="009659F2">
        <w:rPr>
          <w:sz w:val="20"/>
        </w:rPr>
        <w:t xml:space="preserve"> and </w:t>
      </w:r>
      <w:proofErr w:type="spellStart"/>
      <w:r w:rsidRPr="009659F2">
        <w:rPr>
          <w:sz w:val="20"/>
        </w:rPr>
        <w:t>ProgramReportFormSetID</w:t>
      </w:r>
      <w:proofErr w:type="spellEnd"/>
      <w:r w:rsidRPr="009659F2">
        <w:rPr>
          <w:sz w:val="20"/>
        </w:rPr>
        <w:t>.</w:t>
      </w:r>
    </w:p>
    <w:p w14:paraId="07CCA5DC" w14:textId="48905B9A" w:rsidR="00F445A8" w:rsidRPr="0066738E" w:rsidRDefault="009659F2" w:rsidP="009659F2">
      <w:pPr>
        <w:pStyle w:val="BodyText"/>
        <w:numPr>
          <w:ilvl w:val="0"/>
          <w:numId w:val="3"/>
        </w:numPr>
        <w:rPr>
          <w:sz w:val="20"/>
        </w:rPr>
      </w:pPr>
      <w:r w:rsidRPr="009659F2">
        <w:rPr>
          <w:sz w:val="20"/>
        </w:rPr>
        <w:t xml:space="preserve">The combination of the following three </w:t>
      </w:r>
      <w:r>
        <w:rPr>
          <w:sz w:val="20"/>
        </w:rPr>
        <w:t>tags</w:t>
      </w:r>
      <w:r w:rsidRPr="009659F2">
        <w:rPr>
          <w:sz w:val="20"/>
        </w:rPr>
        <w:t xml:space="preserve"> is unique and are used by EPA to delete a particular version of the form from its system: </w:t>
      </w:r>
      <w:proofErr w:type="spellStart"/>
      <w:r w:rsidRPr="009659F2">
        <w:rPr>
          <w:sz w:val="20"/>
        </w:rPr>
        <w:t>PermitIdentifier</w:t>
      </w:r>
      <w:proofErr w:type="spellEnd"/>
      <w:r w:rsidRPr="009659F2">
        <w:rPr>
          <w:sz w:val="20"/>
        </w:rPr>
        <w:t xml:space="preserve">, </w:t>
      </w:r>
      <w:proofErr w:type="spellStart"/>
      <w:r w:rsidRPr="009659F2">
        <w:rPr>
          <w:sz w:val="20"/>
        </w:rPr>
        <w:t>ProgramReportFormSetID</w:t>
      </w:r>
      <w:proofErr w:type="spellEnd"/>
      <w:r w:rsidRPr="009659F2">
        <w:rPr>
          <w:sz w:val="20"/>
        </w:rPr>
        <w:t xml:space="preserve">, and </w:t>
      </w:r>
      <w:proofErr w:type="spellStart"/>
      <w:r w:rsidRPr="009659F2">
        <w:rPr>
          <w:sz w:val="20"/>
        </w:rPr>
        <w:t>ProgramReportFormID</w:t>
      </w:r>
      <w:proofErr w:type="spellEnd"/>
      <w:r w:rsidRPr="009659F2">
        <w:rPr>
          <w:sz w:val="20"/>
        </w:rPr>
        <w:t xml:space="preserve">. The deletion of a form version must be done sequentially as only the most current version of the form, which is defined as the </w:t>
      </w:r>
      <w:proofErr w:type="spellStart"/>
      <w:r w:rsidRPr="009659F2">
        <w:rPr>
          <w:sz w:val="20"/>
        </w:rPr>
        <w:t>ProgramReportFormID</w:t>
      </w:r>
      <w:proofErr w:type="spellEnd"/>
      <w:r w:rsidRPr="009659F2">
        <w:rPr>
          <w:sz w:val="20"/>
        </w:rPr>
        <w:t xml:space="preserve">  with the highest integer value, is available for deletion. For example, if there are three versions of the same report (i.e., all three versions of the report have </w:t>
      </w:r>
      <w:proofErr w:type="spellStart"/>
      <w:r w:rsidRPr="009659F2">
        <w:rPr>
          <w:sz w:val="20"/>
        </w:rPr>
        <w:t>ProgramReportFormSetID</w:t>
      </w:r>
      <w:proofErr w:type="spellEnd"/>
      <w:r w:rsidRPr="009659F2">
        <w:rPr>
          <w:sz w:val="20"/>
        </w:rPr>
        <w:t xml:space="preserve"> = HPQ-M00G-2YWHX), then the third version of the report (</w:t>
      </w:r>
      <w:proofErr w:type="spellStart"/>
      <w:r w:rsidRPr="009659F2">
        <w:rPr>
          <w:sz w:val="20"/>
        </w:rPr>
        <w:t>ProgramReportFormID</w:t>
      </w:r>
      <w:proofErr w:type="spellEnd"/>
      <w:r w:rsidRPr="009659F2">
        <w:rPr>
          <w:sz w:val="20"/>
        </w:rPr>
        <w:t xml:space="preserve"> = 3) must be deleted before the second version of the report (</w:t>
      </w:r>
      <w:proofErr w:type="spellStart"/>
      <w:r w:rsidRPr="009659F2">
        <w:rPr>
          <w:sz w:val="20"/>
        </w:rPr>
        <w:t>ProgramReportFormID</w:t>
      </w:r>
      <w:proofErr w:type="spellEnd"/>
      <w:r w:rsidRPr="009659F2">
        <w:rPr>
          <w:sz w:val="20"/>
        </w:rPr>
        <w:t xml:space="preserve"> = 2) can be deleted. This will ensure that the submission history of these report versions is preserved. Finally, the deletion of the first version of the form (</w:t>
      </w:r>
      <w:proofErr w:type="spellStart"/>
      <w:r w:rsidRPr="009659F2">
        <w:rPr>
          <w:sz w:val="20"/>
        </w:rPr>
        <w:t>ProgramReportFormID</w:t>
      </w:r>
      <w:proofErr w:type="spellEnd"/>
      <w:r w:rsidRPr="009659F2">
        <w:rPr>
          <w:sz w:val="20"/>
        </w:rPr>
        <w:t xml:space="preserve"> = 1) also remove the </w:t>
      </w:r>
      <w:proofErr w:type="spellStart"/>
      <w:r w:rsidRPr="009659F2">
        <w:rPr>
          <w:sz w:val="20"/>
        </w:rPr>
        <w:t>ProgramReportFormSetID</w:t>
      </w:r>
      <w:proofErr w:type="spellEnd"/>
      <w:r w:rsidRPr="009659F2">
        <w:rPr>
          <w:sz w:val="20"/>
        </w:rPr>
        <w:t xml:space="preserve"> for that </w:t>
      </w:r>
      <w:proofErr w:type="spellStart"/>
      <w:r w:rsidRPr="009659F2">
        <w:rPr>
          <w:sz w:val="20"/>
        </w:rPr>
        <w:t>PermitIdentifier</w:t>
      </w:r>
      <w:proofErr w:type="spellEnd"/>
      <w:r w:rsidRPr="009659F2">
        <w:rPr>
          <w:sz w:val="20"/>
        </w:rPr>
        <w:t xml:space="preserve"> from EPA’s records</w:t>
      </w:r>
      <w:bookmarkEnd w:id="215"/>
      <w:r w:rsidR="00F445A8" w:rsidRPr="0066738E">
        <w:rPr>
          <w:sz w:val="20"/>
        </w:rPr>
        <w:t>.</w:t>
      </w:r>
    </w:p>
    <w:p w14:paraId="5103A0F8" w14:textId="77777777" w:rsidR="00F445A8" w:rsidRDefault="00F445A8" w:rsidP="00F445A8">
      <w:pPr>
        <w:autoSpaceDE w:val="0"/>
        <w:autoSpaceDN w:val="0"/>
        <w:adjustRightInd w:val="0"/>
        <w:rPr>
          <w:b/>
          <w:bCs/>
          <w:sz w:val="16"/>
          <w:szCs w:val="20"/>
        </w:rPr>
      </w:pPr>
    </w:p>
    <w:p w14:paraId="191E7CD6" w14:textId="77777777" w:rsidR="003169B7" w:rsidRDefault="003169B7" w:rsidP="00F445A8">
      <w:pPr>
        <w:autoSpaceDE w:val="0"/>
        <w:autoSpaceDN w:val="0"/>
        <w:adjustRightInd w:val="0"/>
        <w:rPr>
          <w:b/>
          <w:bCs/>
          <w:sz w:val="16"/>
          <w:szCs w:val="20"/>
        </w:rPr>
      </w:pPr>
    </w:p>
    <w:p w14:paraId="725FFC8C" w14:textId="77777777" w:rsidR="009659F2" w:rsidRPr="009659F2" w:rsidRDefault="009659F2" w:rsidP="009659F2">
      <w:pPr>
        <w:rPr>
          <w:rFonts w:ascii="Calibri" w:eastAsia="Calibri" w:hAnsi="Calibri" w:cs="Calibri"/>
          <w:b/>
          <w:sz w:val="16"/>
          <w:szCs w:val="16"/>
        </w:rPr>
      </w:pPr>
      <w:bookmarkStart w:id="216" w:name="_Hlk203119370"/>
      <w:r w:rsidRPr="009659F2">
        <w:rPr>
          <w:rFonts w:ascii="Calibri" w:eastAsia="Calibri" w:hAnsi="Calibri" w:cs="Calibri"/>
          <w:b/>
          <w:sz w:val="16"/>
          <w:szCs w:val="16"/>
        </w:rPr>
        <w:t>&lt;?xml version="1.0" encoding="UTF-8"?&gt;</w:t>
      </w:r>
    </w:p>
    <w:p w14:paraId="67687D2B" w14:textId="77777777"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t xml:space="preserve">&lt;Document </w:t>
      </w:r>
      <w:proofErr w:type="spellStart"/>
      <w:r w:rsidRPr="009659F2">
        <w:rPr>
          <w:rFonts w:ascii="Calibri" w:eastAsia="Calibri" w:hAnsi="Calibri" w:cs="Calibri"/>
          <w:b/>
          <w:sz w:val="16"/>
          <w:szCs w:val="16"/>
        </w:rPr>
        <w:t>xmlns</w:t>
      </w:r>
      <w:proofErr w:type="spellEnd"/>
      <w:r w:rsidRPr="009659F2">
        <w:rPr>
          <w:rFonts w:ascii="Calibri" w:eastAsia="Calibri" w:hAnsi="Calibri" w:cs="Calibri"/>
          <w:b/>
          <w:sz w:val="16"/>
          <w:szCs w:val="16"/>
        </w:rPr>
        <w:t xml:space="preserve">="http://www.exchangenetwork.net/schema/icis/5" </w:t>
      </w:r>
      <w:proofErr w:type="spellStart"/>
      <w:r w:rsidRPr="009659F2">
        <w:rPr>
          <w:rFonts w:ascii="Calibri" w:eastAsia="Calibri" w:hAnsi="Calibri" w:cs="Calibri"/>
          <w:b/>
          <w:sz w:val="16"/>
          <w:szCs w:val="16"/>
        </w:rPr>
        <w:t>xmlns:xsi</w:t>
      </w:r>
      <w:proofErr w:type="spellEnd"/>
      <w:r w:rsidRPr="009659F2">
        <w:rPr>
          <w:rFonts w:ascii="Calibri" w:eastAsia="Calibri" w:hAnsi="Calibri" w:cs="Calibri"/>
          <w:b/>
          <w:sz w:val="16"/>
          <w:szCs w:val="16"/>
        </w:rPr>
        <w:t>="http://www.w3.org/2001/XMLSchema-instance"&gt;</w:t>
      </w:r>
    </w:p>
    <w:p w14:paraId="2E96D3A2" w14:textId="77777777"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t>&lt;Header&gt;</w:t>
      </w:r>
    </w:p>
    <w:p w14:paraId="6B41AEBD" w14:textId="77777777"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t>&lt;Id&gt;UUStaffer1&lt;/Id&gt;</w:t>
      </w:r>
    </w:p>
    <w:p w14:paraId="0BFF982A" w14:textId="77777777" w:rsidR="009659F2" w:rsidRPr="009659F2" w:rsidRDefault="009659F2" w:rsidP="009659F2">
      <w:pPr>
        <w:rPr>
          <w:rFonts w:ascii="Calibri" w:eastAsia="Calibri" w:hAnsi="Calibri" w:cs="Calibri"/>
          <w:bCs/>
          <w:color w:val="538135"/>
          <w:sz w:val="16"/>
          <w:szCs w:val="16"/>
        </w:rPr>
      </w:pPr>
      <w:r w:rsidRPr="009659F2">
        <w:rPr>
          <w:rFonts w:ascii="Calibri" w:eastAsia="Calibri" w:hAnsi="Calibri" w:cs="Calibri"/>
          <w:sz w:val="16"/>
          <w:szCs w:val="16"/>
        </w:rPr>
        <w:t xml:space="preserve">     </w:t>
      </w:r>
      <w:r w:rsidRPr="009659F2">
        <w:rPr>
          <w:rFonts w:ascii="Calibri" w:eastAsia="Calibri" w:hAnsi="Calibri" w:cs="Calibri"/>
          <w:bCs/>
          <w:color w:val="00B050"/>
          <w:sz w:val="16"/>
          <w:szCs w:val="16"/>
        </w:rPr>
        <w:t>&lt;Property&gt;</w:t>
      </w:r>
    </w:p>
    <w:p w14:paraId="677D4BDC" w14:textId="77777777" w:rsidR="009659F2" w:rsidRPr="009659F2" w:rsidRDefault="009659F2" w:rsidP="009659F2">
      <w:pPr>
        <w:rPr>
          <w:rFonts w:ascii="Calibri" w:eastAsia="Calibri" w:hAnsi="Calibri" w:cs="Calibri"/>
          <w:bCs/>
          <w:sz w:val="16"/>
          <w:szCs w:val="16"/>
        </w:rPr>
      </w:pPr>
      <w:r w:rsidRPr="009659F2">
        <w:rPr>
          <w:rFonts w:ascii="Calibri" w:eastAsia="Calibri" w:hAnsi="Calibri" w:cs="Calibri"/>
          <w:sz w:val="16"/>
          <w:szCs w:val="16"/>
        </w:rPr>
        <w:t xml:space="preserve">          </w:t>
      </w:r>
      <w:r w:rsidRPr="009659F2">
        <w:rPr>
          <w:rFonts w:ascii="Calibri" w:eastAsia="Calibri" w:hAnsi="Calibri" w:cs="Calibri"/>
          <w:bCs/>
          <w:sz w:val="16"/>
          <w:szCs w:val="16"/>
        </w:rPr>
        <w:t>&lt;name&gt;e-mail&lt;/name&gt;</w:t>
      </w:r>
    </w:p>
    <w:p w14:paraId="4CD43780" w14:textId="77777777" w:rsidR="009659F2" w:rsidRPr="009659F2" w:rsidRDefault="009659F2" w:rsidP="009659F2">
      <w:pPr>
        <w:rPr>
          <w:rFonts w:ascii="Calibri" w:eastAsia="Calibri" w:hAnsi="Calibri" w:cs="Calibri"/>
          <w:bCs/>
          <w:sz w:val="16"/>
          <w:szCs w:val="16"/>
        </w:rPr>
      </w:pPr>
      <w:r w:rsidRPr="009659F2">
        <w:rPr>
          <w:rFonts w:ascii="Calibri" w:eastAsia="Calibri" w:hAnsi="Calibri" w:cs="Calibri"/>
          <w:sz w:val="16"/>
          <w:szCs w:val="16"/>
        </w:rPr>
        <w:t xml:space="preserve">          </w:t>
      </w:r>
      <w:r w:rsidRPr="009659F2">
        <w:rPr>
          <w:rFonts w:ascii="Calibri" w:eastAsia="Calibri" w:hAnsi="Calibri" w:cs="Calibri"/>
          <w:bCs/>
          <w:sz w:val="16"/>
          <w:szCs w:val="16"/>
        </w:rPr>
        <w:t>&lt;value&gt;doe.john@state.us&lt;/value&gt;</w:t>
      </w:r>
    </w:p>
    <w:p w14:paraId="0461F7A7" w14:textId="77777777" w:rsidR="009659F2" w:rsidRPr="009659F2" w:rsidRDefault="009659F2" w:rsidP="009659F2">
      <w:pPr>
        <w:rPr>
          <w:rFonts w:ascii="Calibri" w:eastAsia="Calibri" w:hAnsi="Calibri" w:cs="Calibri"/>
          <w:bCs/>
          <w:sz w:val="16"/>
          <w:szCs w:val="16"/>
        </w:rPr>
      </w:pPr>
      <w:r w:rsidRPr="009659F2">
        <w:rPr>
          <w:rFonts w:ascii="Calibri" w:eastAsia="Calibri" w:hAnsi="Calibri" w:cs="Calibri"/>
          <w:sz w:val="16"/>
          <w:szCs w:val="16"/>
        </w:rPr>
        <w:t xml:space="preserve">     </w:t>
      </w:r>
      <w:r w:rsidRPr="009659F2">
        <w:rPr>
          <w:rFonts w:ascii="Calibri" w:eastAsia="Calibri" w:hAnsi="Calibri" w:cs="Calibri"/>
          <w:bCs/>
          <w:color w:val="00B050"/>
          <w:sz w:val="16"/>
          <w:szCs w:val="16"/>
        </w:rPr>
        <w:t>&lt;/Property&gt;</w:t>
      </w:r>
    </w:p>
    <w:p w14:paraId="3D668674" w14:textId="77777777"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t>&lt;/Header&gt;</w:t>
      </w:r>
    </w:p>
    <w:p w14:paraId="7FD88103" w14:textId="6508D766" w:rsidR="009659F2" w:rsidRDefault="009659F2">
      <w:pPr>
        <w:rPr>
          <w:rFonts w:ascii="Calibri" w:eastAsia="Calibri" w:hAnsi="Calibri" w:cs="Calibri"/>
          <w:b/>
          <w:sz w:val="16"/>
          <w:szCs w:val="16"/>
        </w:rPr>
      </w:pPr>
    </w:p>
    <w:p w14:paraId="50E764AB" w14:textId="1E92C692"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t>&lt;Payload Operation="SWMS4AnnualProgramReportSubmission"&gt;</w:t>
      </w:r>
    </w:p>
    <w:p w14:paraId="580DCC29" w14:textId="77777777" w:rsidR="009659F2" w:rsidRPr="009659F2" w:rsidRDefault="009659F2" w:rsidP="009659F2">
      <w:pPr>
        <w:rPr>
          <w:rFonts w:ascii="Calibri" w:eastAsia="Calibri" w:hAnsi="Calibri" w:cs="Calibri"/>
          <w:b/>
          <w:color w:val="00B050"/>
          <w:sz w:val="16"/>
          <w:szCs w:val="16"/>
        </w:rPr>
      </w:pPr>
      <w:r w:rsidRPr="009659F2">
        <w:rPr>
          <w:rFonts w:ascii="Calibri" w:eastAsia="Calibri" w:hAnsi="Calibri" w:cs="Calibri"/>
          <w:b/>
          <w:color w:val="00B050"/>
          <w:sz w:val="16"/>
          <w:szCs w:val="16"/>
        </w:rPr>
        <w:t>&lt;SWMS4AnnualProgramReportData&gt;</w:t>
      </w:r>
    </w:p>
    <w:p w14:paraId="662A34D9" w14:textId="77777777" w:rsidR="009659F2" w:rsidRDefault="009659F2" w:rsidP="009659F2">
      <w:pPr>
        <w:rPr>
          <w:rFonts w:ascii="Calibri" w:eastAsia="Calibri" w:hAnsi="Calibri" w:cs="Calibri"/>
          <w:b/>
          <w:sz w:val="16"/>
          <w:szCs w:val="16"/>
        </w:rPr>
      </w:pPr>
    </w:p>
    <w:p w14:paraId="245E2B25" w14:textId="2FDA5636"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t>&lt;</w:t>
      </w:r>
      <w:proofErr w:type="spellStart"/>
      <w:r w:rsidRPr="009659F2">
        <w:rPr>
          <w:rFonts w:ascii="Calibri" w:eastAsia="Calibri" w:hAnsi="Calibri" w:cs="Calibri"/>
          <w:b/>
          <w:sz w:val="16"/>
          <w:szCs w:val="16"/>
        </w:rPr>
        <w:t>TransactionHeader</w:t>
      </w:r>
      <w:proofErr w:type="spellEnd"/>
      <w:r w:rsidRPr="009659F2">
        <w:rPr>
          <w:rFonts w:ascii="Calibri" w:eastAsia="Calibri" w:hAnsi="Calibri" w:cs="Calibri"/>
          <w:b/>
          <w:sz w:val="16"/>
          <w:szCs w:val="16"/>
        </w:rPr>
        <w:t>&gt;</w:t>
      </w:r>
    </w:p>
    <w:p w14:paraId="4BA9F3A5" w14:textId="77777777" w:rsidR="009659F2" w:rsidRPr="009659F2" w:rsidRDefault="009659F2" w:rsidP="009659F2">
      <w:pPr>
        <w:rPr>
          <w:rFonts w:ascii="Calibri" w:eastAsia="Calibri" w:hAnsi="Calibri" w:cs="Calibri"/>
          <w:b/>
          <w:sz w:val="16"/>
          <w:szCs w:val="16"/>
        </w:rPr>
      </w:pPr>
      <w:r w:rsidRPr="009659F2">
        <w:rPr>
          <w:rFonts w:ascii="Calibri" w:eastAsia="Calibri" w:hAnsi="Calibri" w:cs="Calibri"/>
          <w:sz w:val="16"/>
          <w:szCs w:val="16"/>
        </w:rPr>
        <w:t xml:space="preserve">     </w:t>
      </w:r>
      <w:r w:rsidRPr="009659F2">
        <w:rPr>
          <w:rFonts w:ascii="Calibri" w:eastAsia="Calibri" w:hAnsi="Calibri" w:cs="Calibri"/>
          <w:b/>
          <w:sz w:val="16"/>
          <w:szCs w:val="16"/>
        </w:rPr>
        <w:t>&lt;</w:t>
      </w:r>
      <w:proofErr w:type="spellStart"/>
      <w:r w:rsidRPr="009659F2">
        <w:rPr>
          <w:rFonts w:ascii="Calibri" w:eastAsia="Calibri" w:hAnsi="Calibri" w:cs="Calibri"/>
          <w:b/>
          <w:sz w:val="16"/>
          <w:szCs w:val="16"/>
        </w:rPr>
        <w:t>TransactionType</w:t>
      </w:r>
      <w:proofErr w:type="spellEnd"/>
      <w:r w:rsidRPr="009659F2">
        <w:rPr>
          <w:rFonts w:ascii="Calibri" w:eastAsia="Calibri" w:hAnsi="Calibri" w:cs="Calibri"/>
          <w:b/>
          <w:sz w:val="16"/>
          <w:szCs w:val="16"/>
        </w:rPr>
        <w:t>&gt;D&lt;/</w:t>
      </w:r>
      <w:proofErr w:type="spellStart"/>
      <w:r w:rsidRPr="009659F2">
        <w:rPr>
          <w:rFonts w:ascii="Calibri" w:eastAsia="Calibri" w:hAnsi="Calibri" w:cs="Calibri"/>
          <w:b/>
          <w:sz w:val="16"/>
          <w:szCs w:val="16"/>
        </w:rPr>
        <w:t>TransactionType</w:t>
      </w:r>
      <w:proofErr w:type="spellEnd"/>
      <w:r w:rsidRPr="009659F2">
        <w:rPr>
          <w:rFonts w:ascii="Calibri" w:eastAsia="Calibri" w:hAnsi="Calibri" w:cs="Calibri"/>
          <w:b/>
          <w:sz w:val="16"/>
          <w:szCs w:val="16"/>
        </w:rPr>
        <w:t>&gt;</w:t>
      </w:r>
    </w:p>
    <w:p w14:paraId="51F4EC8A" w14:textId="77777777" w:rsidR="009659F2" w:rsidRPr="009659F2" w:rsidRDefault="009659F2" w:rsidP="009659F2">
      <w:pPr>
        <w:rPr>
          <w:rFonts w:ascii="Calibri" w:eastAsia="Calibri" w:hAnsi="Calibri" w:cs="Calibri"/>
          <w:sz w:val="16"/>
          <w:szCs w:val="16"/>
        </w:rPr>
      </w:pPr>
      <w:r w:rsidRPr="009659F2">
        <w:rPr>
          <w:rFonts w:ascii="Calibri" w:eastAsia="Calibri" w:hAnsi="Calibri" w:cs="Calibri"/>
          <w:sz w:val="16"/>
          <w:szCs w:val="16"/>
        </w:rPr>
        <w:t xml:space="preserve">     &lt;TransactionTimestamp&gt;2001-12-17T09:30:47.0Z&lt;/TransactionTimestamp&gt;</w:t>
      </w:r>
    </w:p>
    <w:p w14:paraId="3C233DAE" w14:textId="77777777"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t>&lt;/</w:t>
      </w:r>
      <w:proofErr w:type="spellStart"/>
      <w:r w:rsidRPr="009659F2">
        <w:rPr>
          <w:rFonts w:ascii="Calibri" w:eastAsia="Calibri" w:hAnsi="Calibri" w:cs="Calibri"/>
          <w:b/>
          <w:sz w:val="16"/>
          <w:szCs w:val="16"/>
        </w:rPr>
        <w:t>TransactionHeader</w:t>
      </w:r>
      <w:proofErr w:type="spellEnd"/>
      <w:r w:rsidRPr="009659F2">
        <w:rPr>
          <w:rFonts w:ascii="Calibri" w:eastAsia="Calibri" w:hAnsi="Calibri" w:cs="Calibri"/>
          <w:b/>
          <w:sz w:val="16"/>
          <w:szCs w:val="16"/>
        </w:rPr>
        <w:t>&gt;</w:t>
      </w:r>
    </w:p>
    <w:p w14:paraId="6715F8DD" w14:textId="77777777" w:rsidR="009659F2" w:rsidRDefault="009659F2" w:rsidP="009659F2">
      <w:pPr>
        <w:rPr>
          <w:rFonts w:ascii="Calibri" w:eastAsia="Calibri" w:hAnsi="Calibri" w:cs="Calibri"/>
          <w:b/>
          <w:sz w:val="16"/>
          <w:szCs w:val="16"/>
        </w:rPr>
      </w:pPr>
    </w:p>
    <w:p w14:paraId="2F0203FE" w14:textId="4EBB5081"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lastRenderedPageBreak/>
        <w:t>&lt;</w:t>
      </w:r>
      <w:r w:rsidR="0068526C">
        <w:rPr>
          <w:rFonts w:ascii="Calibri" w:eastAsia="Calibri" w:hAnsi="Calibri" w:cs="Calibri"/>
          <w:b/>
          <w:sz w:val="16"/>
          <w:szCs w:val="16"/>
        </w:rPr>
        <w:t>SW</w:t>
      </w:r>
      <w:r w:rsidRPr="009659F2">
        <w:rPr>
          <w:rFonts w:ascii="Calibri" w:eastAsia="Calibri" w:hAnsi="Calibri" w:cs="Calibri"/>
          <w:b/>
          <w:sz w:val="16"/>
          <w:szCs w:val="16"/>
        </w:rPr>
        <w:t>MS4AnnualProgramReport&gt;</w:t>
      </w:r>
    </w:p>
    <w:p w14:paraId="7B60018F" w14:textId="77777777" w:rsidR="009659F2" w:rsidRPr="009659F2" w:rsidRDefault="009659F2" w:rsidP="009659F2">
      <w:pPr>
        <w:rPr>
          <w:rFonts w:ascii="Calibri" w:eastAsia="Calibri" w:hAnsi="Calibri" w:cs="Calibri"/>
          <w:b/>
          <w:sz w:val="16"/>
          <w:szCs w:val="16"/>
        </w:rPr>
      </w:pPr>
      <w:r w:rsidRPr="009659F2">
        <w:rPr>
          <w:rFonts w:ascii="Calibri" w:eastAsia="Calibri" w:hAnsi="Calibri" w:cs="Calibri"/>
          <w:sz w:val="16"/>
          <w:szCs w:val="16"/>
        </w:rPr>
        <w:t xml:space="preserve">     </w:t>
      </w:r>
      <w:r w:rsidRPr="009659F2">
        <w:rPr>
          <w:rFonts w:ascii="Calibri" w:eastAsia="Calibri" w:hAnsi="Calibri" w:cs="Calibri"/>
          <w:b/>
          <w:sz w:val="16"/>
          <w:szCs w:val="16"/>
        </w:rPr>
        <w:t>&lt;</w:t>
      </w:r>
      <w:proofErr w:type="spellStart"/>
      <w:r w:rsidRPr="009659F2">
        <w:rPr>
          <w:rFonts w:ascii="Calibri" w:eastAsia="Calibri" w:hAnsi="Calibri" w:cs="Calibri"/>
          <w:b/>
          <w:sz w:val="16"/>
          <w:szCs w:val="16"/>
        </w:rPr>
        <w:t>PermitIdentifier</w:t>
      </w:r>
      <w:proofErr w:type="spellEnd"/>
      <w:r w:rsidRPr="009659F2">
        <w:rPr>
          <w:rFonts w:ascii="Calibri" w:eastAsia="Calibri" w:hAnsi="Calibri" w:cs="Calibri"/>
          <w:b/>
          <w:sz w:val="16"/>
          <w:szCs w:val="16"/>
        </w:rPr>
        <w:t>&gt;</w:t>
      </w:r>
      <w:r w:rsidRPr="009659F2">
        <w:rPr>
          <w:rFonts w:ascii="Calibri" w:eastAsia="Calibri" w:hAnsi="Calibri" w:cs="Calibri"/>
          <w:bCs/>
          <w:sz w:val="16"/>
          <w:szCs w:val="16"/>
        </w:rPr>
        <w:t>VA1005932</w:t>
      </w:r>
      <w:r w:rsidRPr="009659F2">
        <w:rPr>
          <w:rFonts w:ascii="Calibri" w:eastAsia="Calibri" w:hAnsi="Calibri" w:cs="Calibri"/>
          <w:b/>
          <w:sz w:val="16"/>
          <w:szCs w:val="16"/>
        </w:rPr>
        <w:t>&lt;/</w:t>
      </w:r>
      <w:proofErr w:type="spellStart"/>
      <w:r w:rsidRPr="009659F2">
        <w:rPr>
          <w:rFonts w:ascii="Calibri" w:eastAsia="Calibri" w:hAnsi="Calibri" w:cs="Calibri"/>
          <w:b/>
          <w:sz w:val="16"/>
          <w:szCs w:val="16"/>
        </w:rPr>
        <w:t>PermitIdentifier</w:t>
      </w:r>
      <w:proofErr w:type="spellEnd"/>
      <w:r w:rsidRPr="009659F2">
        <w:rPr>
          <w:rFonts w:ascii="Calibri" w:eastAsia="Calibri" w:hAnsi="Calibri" w:cs="Calibri"/>
          <w:b/>
          <w:sz w:val="16"/>
          <w:szCs w:val="16"/>
        </w:rPr>
        <w:t>&gt;</w:t>
      </w:r>
    </w:p>
    <w:p w14:paraId="2D28C66F" w14:textId="77777777" w:rsidR="009659F2" w:rsidRPr="009659F2" w:rsidRDefault="009659F2" w:rsidP="009659F2">
      <w:pPr>
        <w:rPr>
          <w:rFonts w:ascii="Calibri" w:eastAsia="Calibri" w:hAnsi="Calibri" w:cs="Calibri"/>
          <w:b/>
          <w:sz w:val="16"/>
          <w:szCs w:val="16"/>
        </w:rPr>
      </w:pPr>
      <w:r w:rsidRPr="009659F2">
        <w:rPr>
          <w:rFonts w:ascii="Calibri" w:eastAsia="Calibri" w:hAnsi="Calibri" w:cs="Calibri"/>
          <w:sz w:val="16"/>
          <w:szCs w:val="16"/>
        </w:rPr>
        <w:t xml:space="preserve">     </w:t>
      </w:r>
      <w:r w:rsidRPr="009659F2">
        <w:rPr>
          <w:rFonts w:ascii="Calibri" w:eastAsia="Calibri" w:hAnsi="Calibri" w:cs="Calibri"/>
          <w:b/>
          <w:sz w:val="16"/>
          <w:szCs w:val="16"/>
        </w:rPr>
        <w:t>&lt;</w:t>
      </w:r>
      <w:proofErr w:type="spellStart"/>
      <w:r w:rsidRPr="009659F2">
        <w:rPr>
          <w:rFonts w:ascii="Calibri" w:eastAsia="Calibri" w:hAnsi="Calibri" w:cs="Calibri"/>
          <w:b/>
          <w:sz w:val="16"/>
          <w:szCs w:val="16"/>
        </w:rPr>
        <w:t>ProgramReportFormSetID</w:t>
      </w:r>
      <w:proofErr w:type="spellEnd"/>
      <w:r w:rsidRPr="009659F2">
        <w:rPr>
          <w:rFonts w:ascii="Calibri" w:eastAsia="Calibri" w:hAnsi="Calibri" w:cs="Calibri"/>
          <w:b/>
          <w:sz w:val="16"/>
          <w:szCs w:val="16"/>
        </w:rPr>
        <w:t>&gt;</w:t>
      </w:r>
      <w:r w:rsidRPr="009659F2">
        <w:rPr>
          <w:rFonts w:ascii="Calibri" w:eastAsia="Calibri" w:hAnsi="Calibri" w:cs="Calibri"/>
          <w:bCs/>
          <w:sz w:val="16"/>
          <w:szCs w:val="16"/>
        </w:rPr>
        <w:t>HPQ-M00G-2YWHX</w:t>
      </w:r>
      <w:r w:rsidRPr="009659F2">
        <w:rPr>
          <w:rFonts w:ascii="Calibri" w:eastAsia="Calibri" w:hAnsi="Calibri" w:cs="Calibri"/>
          <w:b/>
          <w:sz w:val="16"/>
          <w:szCs w:val="16"/>
        </w:rPr>
        <w:t>&lt;/</w:t>
      </w:r>
      <w:proofErr w:type="spellStart"/>
      <w:r w:rsidRPr="009659F2">
        <w:rPr>
          <w:rFonts w:ascii="Calibri" w:eastAsia="Calibri" w:hAnsi="Calibri" w:cs="Calibri"/>
          <w:b/>
          <w:sz w:val="16"/>
          <w:szCs w:val="16"/>
        </w:rPr>
        <w:t>ProgramReportFormSetID</w:t>
      </w:r>
      <w:proofErr w:type="spellEnd"/>
      <w:r w:rsidRPr="009659F2">
        <w:rPr>
          <w:rFonts w:ascii="Calibri" w:eastAsia="Calibri" w:hAnsi="Calibri" w:cs="Calibri"/>
          <w:b/>
          <w:sz w:val="16"/>
          <w:szCs w:val="16"/>
        </w:rPr>
        <w:t>&gt;</w:t>
      </w:r>
    </w:p>
    <w:p w14:paraId="105150FE" w14:textId="77777777" w:rsidR="009659F2" w:rsidRPr="009659F2" w:rsidRDefault="009659F2" w:rsidP="009659F2">
      <w:pPr>
        <w:rPr>
          <w:rFonts w:ascii="Calibri" w:eastAsia="Calibri" w:hAnsi="Calibri" w:cs="Calibri"/>
          <w:bCs/>
          <w:sz w:val="16"/>
          <w:szCs w:val="16"/>
        </w:rPr>
      </w:pPr>
      <w:r w:rsidRPr="009659F2">
        <w:rPr>
          <w:rFonts w:ascii="Calibri" w:eastAsia="Calibri" w:hAnsi="Calibri" w:cs="Calibri"/>
          <w:sz w:val="16"/>
          <w:szCs w:val="16"/>
        </w:rPr>
        <w:t xml:space="preserve">     </w:t>
      </w:r>
      <w:r w:rsidRPr="009659F2">
        <w:rPr>
          <w:rFonts w:ascii="Calibri" w:eastAsia="Calibri" w:hAnsi="Calibri" w:cs="Calibri"/>
          <w:bCs/>
          <w:sz w:val="16"/>
          <w:szCs w:val="16"/>
        </w:rPr>
        <w:t>&lt;</w:t>
      </w:r>
      <w:proofErr w:type="spellStart"/>
      <w:r w:rsidRPr="009659F2">
        <w:rPr>
          <w:rFonts w:ascii="Calibri" w:eastAsia="Calibri" w:hAnsi="Calibri" w:cs="Calibri"/>
          <w:bCs/>
          <w:sz w:val="16"/>
          <w:szCs w:val="16"/>
        </w:rPr>
        <w:t>ProgramReportFormID</w:t>
      </w:r>
      <w:proofErr w:type="spellEnd"/>
      <w:r w:rsidRPr="009659F2">
        <w:rPr>
          <w:rFonts w:ascii="Calibri" w:eastAsia="Calibri" w:hAnsi="Calibri" w:cs="Calibri"/>
          <w:bCs/>
          <w:sz w:val="16"/>
          <w:szCs w:val="16"/>
        </w:rPr>
        <w:t>&gt;3&lt;/</w:t>
      </w:r>
      <w:proofErr w:type="spellStart"/>
      <w:r w:rsidRPr="009659F2">
        <w:rPr>
          <w:rFonts w:ascii="Calibri" w:eastAsia="Calibri" w:hAnsi="Calibri" w:cs="Calibri"/>
          <w:bCs/>
          <w:sz w:val="16"/>
          <w:szCs w:val="16"/>
        </w:rPr>
        <w:t>ProgramReportFormID</w:t>
      </w:r>
      <w:proofErr w:type="spellEnd"/>
      <w:r w:rsidRPr="009659F2">
        <w:rPr>
          <w:rFonts w:ascii="Calibri" w:eastAsia="Calibri" w:hAnsi="Calibri" w:cs="Calibri"/>
          <w:bCs/>
          <w:sz w:val="16"/>
          <w:szCs w:val="16"/>
        </w:rPr>
        <w:t>&gt;</w:t>
      </w:r>
    </w:p>
    <w:p w14:paraId="1A9CCA63" w14:textId="0AC24F0E"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t>&lt;/</w:t>
      </w:r>
      <w:r w:rsidR="0068526C">
        <w:rPr>
          <w:rFonts w:ascii="Calibri" w:eastAsia="Calibri" w:hAnsi="Calibri" w:cs="Calibri"/>
          <w:b/>
          <w:sz w:val="16"/>
          <w:szCs w:val="16"/>
        </w:rPr>
        <w:t>SW</w:t>
      </w:r>
      <w:r w:rsidRPr="009659F2">
        <w:rPr>
          <w:rFonts w:ascii="Calibri" w:eastAsia="Calibri" w:hAnsi="Calibri" w:cs="Calibri"/>
          <w:b/>
          <w:sz w:val="16"/>
          <w:szCs w:val="16"/>
        </w:rPr>
        <w:t>MS4AnnualProgramReport&gt;</w:t>
      </w:r>
    </w:p>
    <w:p w14:paraId="003C92A9" w14:textId="77777777" w:rsidR="009659F2" w:rsidRDefault="009659F2" w:rsidP="009659F2">
      <w:pPr>
        <w:rPr>
          <w:rFonts w:ascii="Calibri" w:eastAsia="Calibri" w:hAnsi="Calibri" w:cs="Calibri"/>
          <w:b/>
          <w:color w:val="00B050"/>
          <w:sz w:val="16"/>
          <w:szCs w:val="16"/>
        </w:rPr>
      </w:pPr>
    </w:p>
    <w:p w14:paraId="0C0CEE97" w14:textId="50F91F8F" w:rsidR="009659F2" w:rsidRPr="009659F2" w:rsidRDefault="009659F2" w:rsidP="009659F2">
      <w:pPr>
        <w:rPr>
          <w:rFonts w:ascii="Calibri" w:eastAsia="Calibri" w:hAnsi="Calibri" w:cs="Calibri"/>
          <w:b/>
          <w:color w:val="00B050"/>
          <w:sz w:val="16"/>
          <w:szCs w:val="16"/>
        </w:rPr>
      </w:pPr>
      <w:r w:rsidRPr="009659F2">
        <w:rPr>
          <w:rFonts w:ascii="Calibri" w:eastAsia="Calibri" w:hAnsi="Calibri" w:cs="Calibri"/>
          <w:b/>
          <w:color w:val="00B050"/>
          <w:sz w:val="16"/>
          <w:szCs w:val="16"/>
        </w:rPr>
        <w:t>&lt;/SWMS4AnnualProgramReportData&gt;</w:t>
      </w:r>
    </w:p>
    <w:p w14:paraId="6729DA4A" w14:textId="77777777" w:rsidR="009659F2" w:rsidRPr="009659F2" w:rsidRDefault="009659F2" w:rsidP="009659F2">
      <w:pPr>
        <w:rPr>
          <w:rFonts w:ascii="Calibri" w:eastAsia="Calibri" w:hAnsi="Calibri" w:cs="Calibri"/>
          <w:b/>
          <w:sz w:val="16"/>
          <w:szCs w:val="16"/>
        </w:rPr>
      </w:pPr>
      <w:r w:rsidRPr="009659F2">
        <w:rPr>
          <w:rFonts w:ascii="Calibri" w:eastAsia="Calibri" w:hAnsi="Calibri" w:cs="Calibri"/>
          <w:b/>
          <w:sz w:val="16"/>
          <w:szCs w:val="16"/>
        </w:rPr>
        <w:t>&lt;/Payload&gt;</w:t>
      </w:r>
    </w:p>
    <w:p w14:paraId="6F86A763" w14:textId="4BA83501" w:rsidR="00F445A8" w:rsidRDefault="009659F2" w:rsidP="009659F2">
      <w:pPr>
        <w:autoSpaceDE w:val="0"/>
        <w:autoSpaceDN w:val="0"/>
        <w:adjustRightInd w:val="0"/>
        <w:rPr>
          <w:b/>
          <w:bCs/>
          <w:sz w:val="16"/>
          <w:szCs w:val="20"/>
        </w:rPr>
      </w:pPr>
      <w:r w:rsidRPr="009659F2">
        <w:rPr>
          <w:rFonts w:ascii="Calibri" w:eastAsia="Calibri" w:hAnsi="Calibri" w:cs="Calibri"/>
          <w:b/>
          <w:sz w:val="16"/>
          <w:szCs w:val="16"/>
        </w:rPr>
        <w:t>&lt;/Document&gt;</w:t>
      </w:r>
      <w:bookmarkEnd w:id="216"/>
    </w:p>
    <w:p w14:paraId="173B8F5C" w14:textId="6355B9E5" w:rsidR="00F445A8" w:rsidRDefault="00F445A8">
      <w:pPr>
        <w:rPr>
          <w:b/>
          <w:sz w:val="16"/>
          <w:szCs w:val="20"/>
        </w:rPr>
      </w:pPr>
    </w:p>
    <w:p w14:paraId="62F78147" w14:textId="409CEDAC" w:rsidR="00F445A8" w:rsidRPr="00513D34" w:rsidRDefault="00F445A8" w:rsidP="00F445A8">
      <w:pPr>
        <w:pStyle w:val="Heading1"/>
        <w:tabs>
          <w:tab w:val="num" w:pos="432"/>
        </w:tabs>
        <w:ind w:left="432" w:hanging="432"/>
        <w:jc w:val="center"/>
        <w:rPr>
          <w:sz w:val="24"/>
          <w:szCs w:val="24"/>
        </w:rPr>
      </w:pPr>
      <w:r>
        <w:rPr>
          <w:color w:val="FF0000"/>
        </w:rPr>
        <w:br w:type="page"/>
      </w:r>
      <w:bookmarkStart w:id="217" w:name="_Toc206756174"/>
      <w:r w:rsidR="00170D80">
        <w:rPr>
          <w:sz w:val="24"/>
          <w:szCs w:val="24"/>
        </w:rPr>
        <w:lastRenderedPageBreak/>
        <w:t>M</w:t>
      </w:r>
      <w:r w:rsidRPr="00513D34">
        <w:rPr>
          <w:sz w:val="24"/>
          <w:szCs w:val="24"/>
        </w:rPr>
        <w:t>S</w:t>
      </w:r>
      <w:r w:rsidR="00170D80">
        <w:rPr>
          <w:sz w:val="24"/>
          <w:szCs w:val="24"/>
        </w:rPr>
        <w:t xml:space="preserve">4 PERMIT COMPONENT </w:t>
      </w:r>
      <w:r w:rsidR="00170D80" w:rsidRPr="00513D34">
        <w:rPr>
          <w:sz w:val="24"/>
          <w:szCs w:val="24"/>
        </w:rPr>
        <w:t>XML SUBMISSION EXAMPLE</w:t>
      </w:r>
      <w:r w:rsidR="00170D80">
        <w:rPr>
          <w:sz w:val="24"/>
          <w:szCs w:val="24"/>
        </w:rPr>
        <w:t>S</w:t>
      </w:r>
      <w:bookmarkEnd w:id="217"/>
    </w:p>
    <w:p w14:paraId="4C277E39" w14:textId="77777777" w:rsidR="00F445A8" w:rsidRDefault="00F445A8" w:rsidP="00F445A8">
      <w:pPr>
        <w:rPr>
          <w:color w:val="FF0000"/>
          <w:sz w:val="20"/>
          <w:szCs w:val="20"/>
        </w:rPr>
      </w:pPr>
    </w:p>
    <w:p w14:paraId="22222D19" w14:textId="77777777" w:rsidR="00F445A8" w:rsidRDefault="00F445A8" w:rsidP="00F445A8">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1428CA23" w14:textId="77777777" w:rsidR="00F445A8" w:rsidRDefault="00F445A8" w:rsidP="00F445A8">
      <w:pPr>
        <w:rPr>
          <w:color w:val="000000" w:themeColor="text1"/>
          <w:sz w:val="20"/>
          <w:szCs w:val="20"/>
        </w:rPr>
      </w:pPr>
    </w:p>
    <w:p w14:paraId="7CA1A43D" w14:textId="77777777" w:rsidR="00C20DE9" w:rsidRPr="002E7888" w:rsidRDefault="00C20DE9" w:rsidP="00C20DE9">
      <w:pPr>
        <w:rPr>
          <w:color w:val="000000" w:themeColor="text1"/>
          <w:sz w:val="20"/>
          <w:szCs w:val="20"/>
          <w:u w:val="single"/>
        </w:rPr>
      </w:pPr>
      <w:r w:rsidRPr="002E7888">
        <w:rPr>
          <w:color w:val="000000" w:themeColor="text1"/>
          <w:sz w:val="20"/>
          <w:szCs w:val="20"/>
          <w:u w:val="single"/>
        </w:rPr>
        <w:t>Background</w:t>
      </w:r>
    </w:p>
    <w:p w14:paraId="6026BB95" w14:textId="77777777" w:rsidR="00C20DE9" w:rsidRDefault="00C20DE9" w:rsidP="00C20DE9">
      <w:pPr>
        <w:rPr>
          <w:color w:val="000000" w:themeColor="text1"/>
          <w:sz w:val="20"/>
          <w:szCs w:val="20"/>
        </w:rPr>
      </w:pPr>
    </w:p>
    <w:p w14:paraId="48F73F6F" w14:textId="3F0B34AB" w:rsidR="00C20DE9" w:rsidRPr="001D1562" w:rsidRDefault="00C20DE9" w:rsidP="00C20DE9">
      <w:pPr>
        <w:numPr>
          <w:ilvl w:val="0"/>
          <w:numId w:val="3"/>
        </w:numPr>
        <w:rPr>
          <w:color w:val="000000" w:themeColor="text1"/>
          <w:sz w:val="20"/>
          <w:szCs w:val="20"/>
        </w:rPr>
      </w:pPr>
      <w:r w:rsidRPr="001D1562">
        <w:rPr>
          <w:color w:val="000000" w:themeColor="text1"/>
          <w:sz w:val="20"/>
          <w:szCs w:val="20"/>
        </w:rPr>
        <w:t xml:space="preserve">EPA Regions and states use NPDES </w:t>
      </w:r>
      <w:r>
        <w:rPr>
          <w:color w:val="000000" w:themeColor="text1"/>
          <w:sz w:val="20"/>
          <w:szCs w:val="20"/>
        </w:rPr>
        <w:t xml:space="preserve">individual and </w:t>
      </w:r>
      <w:r w:rsidRPr="001D1562">
        <w:rPr>
          <w:color w:val="000000" w:themeColor="text1"/>
          <w:sz w:val="20"/>
          <w:szCs w:val="20"/>
        </w:rPr>
        <w:t>general permits to control urban stormwater. NPDES general permit</w:t>
      </w:r>
      <w:r>
        <w:rPr>
          <w:color w:val="000000" w:themeColor="text1"/>
          <w:sz w:val="20"/>
          <w:szCs w:val="20"/>
        </w:rPr>
        <w:t>s</w:t>
      </w:r>
      <w:r w:rsidRPr="001D1562">
        <w:rPr>
          <w:color w:val="000000" w:themeColor="text1"/>
          <w:sz w:val="20"/>
          <w:szCs w:val="20"/>
        </w:rPr>
        <w:t xml:space="preserve"> provide one or more permit coverages</w:t>
      </w:r>
      <w:r>
        <w:rPr>
          <w:color w:val="000000" w:themeColor="text1"/>
          <w:sz w:val="20"/>
          <w:szCs w:val="20"/>
        </w:rPr>
        <w:t xml:space="preserve"> (i.e., </w:t>
      </w:r>
      <w:r w:rsidRPr="001D1562">
        <w:rPr>
          <w:color w:val="000000" w:themeColor="text1"/>
          <w:sz w:val="20"/>
          <w:szCs w:val="20"/>
        </w:rPr>
        <w:t>a “one-to-many” relationship</w:t>
      </w:r>
      <w:r>
        <w:rPr>
          <w:color w:val="000000" w:themeColor="text1"/>
          <w:sz w:val="20"/>
          <w:szCs w:val="20"/>
        </w:rPr>
        <w:t>)</w:t>
      </w:r>
      <w:r w:rsidRPr="001D1562">
        <w:rPr>
          <w:color w:val="000000" w:themeColor="text1"/>
          <w:sz w:val="20"/>
          <w:szCs w:val="20"/>
        </w:rPr>
        <w:t>.</w:t>
      </w:r>
      <w:r w:rsidR="004454A6">
        <w:rPr>
          <w:color w:val="000000" w:themeColor="text1"/>
          <w:sz w:val="20"/>
          <w:szCs w:val="20"/>
        </w:rPr>
        <w:t xml:space="preserve"> </w:t>
      </w:r>
      <w:r w:rsidRPr="001D1562">
        <w:rPr>
          <w:color w:val="000000" w:themeColor="text1"/>
          <w:sz w:val="20"/>
          <w:szCs w:val="20"/>
        </w:rPr>
        <w:t xml:space="preserve">The NPDES Electronic Reporting rule (40 CFR 127.23) </w:t>
      </w:r>
      <w:r w:rsidR="00E20040">
        <w:rPr>
          <w:color w:val="000000" w:themeColor="text1"/>
          <w:sz w:val="20"/>
          <w:szCs w:val="20"/>
        </w:rPr>
        <w:t>requires</w:t>
      </w:r>
      <w:r w:rsidRPr="001D1562">
        <w:rPr>
          <w:color w:val="000000" w:themeColor="text1"/>
          <w:sz w:val="20"/>
          <w:szCs w:val="20"/>
        </w:rPr>
        <w:t xml:space="preserve"> NPDES programs (EPA Regions and states) to collect, manage, and share the minimum set of NPDES data with U.S. EPA (see Appendix A, 40 CFR part 127, a.k.a. “Appendix A”).</w:t>
      </w:r>
      <w:r>
        <w:rPr>
          <w:color w:val="000000" w:themeColor="text1"/>
          <w:sz w:val="20"/>
          <w:szCs w:val="20"/>
        </w:rPr>
        <w:t xml:space="preserve"> </w:t>
      </w:r>
      <w:r w:rsidRPr="001D1562">
        <w:rPr>
          <w:color w:val="000000" w:themeColor="text1"/>
          <w:sz w:val="20"/>
          <w:szCs w:val="20"/>
        </w:rPr>
        <w:t>Appendix A includes data elements that relate</w:t>
      </w:r>
      <w:r>
        <w:rPr>
          <w:color w:val="000000" w:themeColor="text1"/>
          <w:sz w:val="20"/>
          <w:szCs w:val="20"/>
        </w:rPr>
        <w:t xml:space="preserve"> to MS4 permits, permit requirements, service areas, and MS4 regulated entities.</w:t>
      </w:r>
    </w:p>
    <w:p w14:paraId="06C759AB" w14:textId="77777777" w:rsidR="00495B29" w:rsidRDefault="00495B29" w:rsidP="00495B29">
      <w:pPr>
        <w:ind w:left="720"/>
        <w:rPr>
          <w:color w:val="000000" w:themeColor="text1"/>
          <w:sz w:val="20"/>
          <w:szCs w:val="20"/>
        </w:rPr>
      </w:pPr>
    </w:p>
    <w:p w14:paraId="50496C46" w14:textId="1FE3F1FE" w:rsidR="00C20DE9" w:rsidRDefault="00C20DE9" w:rsidP="00C20DE9">
      <w:pPr>
        <w:numPr>
          <w:ilvl w:val="0"/>
          <w:numId w:val="3"/>
        </w:numPr>
        <w:rPr>
          <w:color w:val="000000" w:themeColor="text1"/>
          <w:sz w:val="20"/>
          <w:szCs w:val="20"/>
        </w:rPr>
      </w:pPr>
      <w:r w:rsidRPr="001D1562">
        <w:rPr>
          <w:color w:val="000000" w:themeColor="text1"/>
          <w:sz w:val="20"/>
          <w:szCs w:val="20"/>
        </w:rPr>
        <w:t>The “</w:t>
      </w:r>
      <w:proofErr w:type="spellStart"/>
      <w:r w:rsidRPr="001D1562">
        <w:rPr>
          <w:color w:val="000000" w:themeColor="text1"/>
          <w:sz w:val="20"/>
          <w:szCs w:val="20"/>
        </w:rPr>
        <w:t>PermitIdentifier</w:t>
      </w:r>
      <w:proofErr w:type="spellEnd"/>
      <w:r w:rsidRPr="001D1562">
        <w:rPr>
          <w:color w:val="000000" w:themeColor="text1"/>
          <w:sz w:val="20"/>
          <w:szCs w:val="20"/>
        </w:rPr>
        <w:t xml:space="preserve">” tag (a.k.a. “NPDES ID”) is the unique identifier for the NPDES </w:t>
      </w:r>
      <w:r>
        <w:rPr>
          <w:color w:val="000000" w:themeColor="text1"/>
          <w:sz w:val="20"/>
          <w:szCs w:val="20"/>
        </w:rPr>
        <w:t xml:space="preserve">individual permits, </w:t>
      </w:r>
      <w:r w:rsidRPr="001D1562">
        <w:rPr>
          <w:color w:val="000000" w:themeColor="text1"/>
          <w:sz w:val="20"/>
          <w:szCs w:val="20"/>
        </w:rPr>
        <w:t>general permit (parent record) and NPDES general permit coverages (child records</w:t>
      </w:r>
      <w:r>
        <w:rPr>
          <w:color w:val="000000" w:themeColor="text1"/>
          <w:sz w:val="20"/>
          <w:szCs w:val="20"/>
        </w:rPr>
        <w:t xml:space="preserve"> to general permit</w:t>
      </w:r>
      <w:r w:rsidRPr="001D1562">
        <w:rPr>
          <w:color w:val="000000" w:themeColor="text1"/>
          <w:sz w:val="20"/>
          <w:szCs w:val="20"/>
        </w:rPr>
        <w:t>)</w:t>
      </w:r>
      <w:r w:rsidRPr="002E7888">
        <w:rPr>
          <w:color w:val="000000" w:themeColor="text1"/>
          <w:sz w:val="20"/>
          <w:szCs w:val="20"/>
        </w:rPr>
        <w:t>.</w:t>
      </w:r>
    </w:p>
    <w:p w14:paraId="2BCBA94D" w14:textId="0CA931C4" w:rsidR="00C20DE9" w:rsidRPr="001D1562" w:rsidRDefault="00C20DE9" w:rsidP="00C20DE9">
      <w:pPr>
        <w:numPr>
          <w:ilvl w:val="1"/>
          <w:numId w:val="3"/>
        </w:numPr>
        <w:tabs>
          <w:tab w:val="clear" w:pos="1440"/>
        </w:tabs>
        <w:ind w:left="1080"/>
        <w:rPr>
          <w:color w:val="000000" w:themeColor="text1"/>
          <w:sz w:val="20"/>
          <w:szCs w:val="20"/>
        </w:rPr>
      </w:pPr>
      <w:r w:rsidRPr="001D1562">
        <w:rPr>
          <w:color w:val="000000" w:themeColor="text1"/>
          <w:sz w:val="20"/>
          <w:szCs w:val="20"/>
        </w:rPr>
        <w:t>Using the diagram below</w:t>
      </w:r>
      <w:r w:rsidR="004454A6">
        <w:rPr>
          <w:color w:val="000000" w:themeColor="text1"/>
          <w:sz w:val="20"/>
          <w:szCs w:val="20"/>
        </w:rPr>
        <w:t xml:space="preserve"> as an example</w:t>
      </w:r>
      <w:r w:rsidRPr="001D1562">
        <w:rPr>
          <w:color w:val="000000" w:themeColor="text1"/>
          <w:sz w:val="20"/>
          <w:szCs w:val="20"/>
        </w:rPr>
        <w:t>,  the “</w:t>
      </w:r>
      <w:proofErr w:type="spellStart"/>
      <w:r w:rsidRPr="001D1562">
        <w:rPr>
          <w:color w:val="000000" w:themeColor="text1"/>
          <w:sz w:val="20"/>
          <w:szCs w:val="20"/>
        </w:rPr>
        <w:t>PermitIdentifier</w:t>
      </w:r>
      <w:proofErr w:type="spellEnd"/>
      <w:r w:rsidRPr="001D1562">
        <w:rPr>
          <w:color w:val="000000" w:themeColor="text1"/>
          <w:sz w:val="20"/>
          <w:szCs w:val="20"/>
        </w:rPr>
        <w:t>” tag value for the general permit is “TNS000000” and a “</w:t>
      </w:r>
      <w:proofErr w:type="spellStart"/>
      <w:r w:rsidRPr="001D1562">
        <w:rPr>
          <w:color w:val="000000" w:themeColor="text1"/>
          <w:sz w:val="20"/>
          <w:szCs w:val="20"/>
        </w:rPr>
        <w:t>PermitIdentifier</w:t>
      </w:r>
      <w:proofErr w:type="spellEnd"/>
      <w:r w:rsidRPr="001D1562">
        <w:rPr>
          <w:color w:val="000000" w:themeColor="text1"/>
          <w:sz w:val="20"/>
          <w:szCs w:val="20"/>
        </w:rPr>
        <w:t>” tag value for one NPDES general permit coverage is “TNS075566.”</w:t>
      </w:r>
    </w:p>
    <w:p w14:paraId="3F2AA9B8" w14:textId="77777777" w:rsidR="00C20DE9" w:rsidRPr="001D1562" w:rsidRDefault="00C20DE9" w:rsidP="00C20DE9">
      <w:pPr>
        <w:numPr>
          <w:ilvl w:val="1"/>
          <w:numId w:val="3"/>
        </w:numPr>
        <w:tabs>
          <w:tab w:val="clear" w:pos="1440"/>
        </w:tabs>
        <w:ind w:left="1080"/>
        <w:rPr>
          <w:color w:val="000000" w:themeColor="text1"/>
          <w:sz w:val="20"/>
          <w:szCs w:val="20"/>
        </w:rPr>
      </w:pPr>
      <w:r w:rsidRPr="001D1562">
        <w:rPr>
          <w:color w:val="000000" w:themeColor="text1"/>
          <w:sz w:val="20"/>
          <w:szCs w:val="20"/>
        </w:rPr>
        <w:t>EPA Regions and states set the “</w:t>
      </w:r>
      <w:proofErr w:type="spellStart"/>
      <w:r w:rsidRPr="001D1562">
        <w:rPr>
          <w:color w:val="000000" w:themeColor="text1"/>
          <w:sz w:val="20"/>
          <w:szCs w:val="20"/>
        </w:rPr>
        <w:t>PermitTypeCode</w:t>
      </w:r>
      <w:proofErr w:type="spellEnd"/>
      <w:r w:rsidRPr="001D1562">
        <w:rPr>
          <w:color w:val="000000" w:themeColor="text1"/>
          <w:sz w:val="20"/>
          <w:szCs w:val="20"/>
        </w:rPr>
        <w:t xml:space="preserve">” to “NPDES Master General Permit (NGP)” in order to identify the general permit. </w:t>
      </w:r>
    </w:p>
    <w:p w14:paraId="62BDBAE7" w14:textId="77777777" w:rsidR="00C20DE9" w:rsidRPr="001D1562" w:rsidRDefault="00C20DE9" w:rsidP="00C20DE9">
      <w:pPr>
        <w:numPr>
          <w:ilvl w:val="1"/>
          <w:numId w:val="3"/>
        </w:numPr>
        <w:tabs>
          <w:tab w:val="clear" w:pos="1440"/>
        </w:tabs>
        <w:ind w:left="1080"/>
        <w:rPr>
          <w:color w:val="000000" w:themeColor="text1"/>
          <w:sz w:val="20"/>
          <w:szCs w:val="20"/>
        </w:rPr>
      </w:pPr>
      <w:r w:rsidRPr="001D1562">
        <w:rPr>
          <w:color w:val="000000" w:themeColor="text1"/>
          <w:sz w:val="20"/>
          <w:szCs w:val="20"/>
        </w:rPr>
        <w:t>EPA Regions and states set the “</w:t>
      </w:r>
      <w:proofErr w:type="spellStart"/>
      <w:r w:rsidRPr="001D1562">
        <w:rPr>
          <w:color w:val="000000" w:themeColor="text1"/>
          <w:sz w:val="20"/>
          <w:szCs w:val="20"/>
        </w:rPr>
        <w:t>PermitTypeCode</w:t>
      </w:r>
      <w:proofErr w:type="spellEnd"/>
      <w:r w:rsidRPr="001D1562">
        <w:rPr>
          <w:color w:val="000000" w:themeColor="text1"/>
          <w:sz w:val="20"/>
          <w:szCs w:val="20"/>
        </w:rPr>
        <w:t>” to “General Permit Covered Facility (GPC)” in order to identify the NPDES general permit coverage.</w:t>
      </w:r>
    </w:p>
    <w:p w14:paraId="23B81F90" w14:textId="77777777" w:rsidR="00C20DE9" w:rsidRPr="002E7888" w:rsidRDefault="00C20DE9" w:rsidP="00C20DE9">
      <w:pPr>
        <w:numPr>
          <w:ilvl w:val="1"/>
          <w:numId w:val="3"/>
        </w:numPr>
        <w:tabs>
          <w:tab w:val="clear" w:pos="1440"/>
        </w:tabs>
        <w:ind w:left="1080"/>
        <w:rPr>
          <w:color w:val="000000" w:themeColor="text1"/>
          <w:sz w:val="20"/>
          <w:szCs w:val="20"/>
        </w:rPr>
      </w:pPr>
      <w:r w:rsidRPr="001D1562">
        <w:rPr>
          <w:color w:val="000000" w:themeColor="text1"/>
          <w:sz w:val="20"/>
          <w:szCs w:val="20"/>
        </w:rPr>
        <w:t>The assignment of these NPDES IDs must follow these three business rules: (1) a NPDES ID must be unique; (2) a NPDES ID must be exactly nine characters long, composed of letters or numbers; and (3) the first two characters of the NPDES ID correspond to the state where the MS4 regulated entity is located or general permit has coverage.</w:t>
      </w:r>
    </w:p>
    <w:p w14:paraId="674E985B" w14:textId="77777777" w:rsidR="00495B29" w:rsidRDefault="00495B29" w:rsidP="00495B29">
      <w:pPr>
        <w:ind w:left="720"/>
        <w:rPr>
          <w:color w:val="000000" w:themeColor="text1"/>
          <w:sz w:val="20"/>
          <w:szCs w:val="20"/>
        </w:rPr>
      </w:pPr>
    </w:p>
    <w:p w14:paraId="699FA383" w14:textId="4607C14A" w:rsidR="00C20DE9" w:rsidRDefault="00C20DE9" w:rsidP="00C20DE9">
      <w:pPr>
        <w:numPr>
          <w:ilvl w:val="0"/>
          <w:numId w:val="3"/>
        </w:numPr>
        <w:rPr>
          <w:color w:val="000000" w:themeColor="text1"/>
          <w:sz w:val="20"/>
          <w:szCs w:val="20"/>
        </w:rPr>
      </w:pPr>
      <w:r w:rsidRPr="001D1562">
        <w:rPr>
          <w:color w:val="000000" w:themeColor="text1"/>
          <w:sz w:val="20"/>
          <w:szCs w:val="20"/>
        </w:rPr>
        <w:t xml:space="preserve">Each NPDES </w:t>
      </w:r>
      <w:r w:rsidR="00133026">
        <w:rPr>
          <w:color w:val="000000" w:themeColor="text1"/>
          <w:sz w:val="20"/>
          <w:szCs w:val="20"/>
        </w:rPr>
        <w:t xml:space="preserve">individual permit or NPDES </w:t>
      </w:r>
      <w:r w:rsidRPr="001D1562">
        <w:rPr>
          <w:color w:val="000000" w:themeColor="text1"/>
          <w:sz w:val="20"/>
          <w:szCs w:val="20"/>
        </w:rPr>
        <w:t xml:space="preserve">general permit coverage can cover one or more MS4 regulated entities as specified by </w:t>
      </w:r>
      <w:r w:rsidR="00E20040">
        <w:rPr>
          <w:color w:val="000000" w:themeColor="text1"/>
          <w:sz w:val="20"/>
          <w:szCs w:val="20"/>
        </w:rPr>
        <w:t>EPA Regions and states</w:t>
      </w:r>
      <w:r w:rsidR="00FE5CF6">
        <w:rPr>
          <w:sz w:val="20"/>
          <w:szCs w:val="20"/>
        </w:rPr>
        <w:t xml:space="preserve"> (EPA Regions and states). This is a </w:t>
      </w:r>
      <w:r w:rsidRPr="001D1562">
        <w:rPr>
          <w:color w:val="000000" w:themeColor="text1"/>
          <w:sz w:val="20"/>
          <w:szCs w:val="20"/>
        </w:rPr>
        <w:t>“one-to-many” relationship. Each MS4 regulated entity has a</w:t>
      </w:r>
      <w:r w:rsidR="004454A6">
        <w:rPr>
          <w:color w:val="000000" w:themeColor="text1"/>
          <w:sz w:val="20"/>
          <w:szCs w:val="20"/>
        </w:rPr>
        <w:t>n</w:t>
      </w:r>
      <w:r w:rsidRPr="001D1562">
        <w:rPr>
          <w:color w:val="000000" w:themeColor="text1"/>
          <w:sz w:val="20"/>
          <w:szCs w:val="20"/>
        </w:rPr>
        <w:t xml:space="preserve"> identifier</w:t>
      </w:r>
      <w:r w:rsidR="001F53E4">
        <w:rPr>
          <w:color w:val="000000" w:themeColor="text1"/>
          <w:sz w:val="20"/>
          <w:szCs w:val="20"/>
        </w:rPr>
        <w:t xml:space="preserve"> (see </w:t>
      </w:r>
      <w:r w:rsidR="001F53E4" w:rsidRPr="001D1562">
        <w:rPr>
          <w:color w:val="000000" w:themeColor="text1"/>
          <w:sz w:val="20"/>
          <w:szCs w:val="20"/>
        </w:rPr>
        <w:t>“MS4RegulatedEntityIdentifier” tag</w:t>
      </w:r>
      <w:r w:rsidR="001F53E4">
        <w:rPr>
          <w:color w:val="000000" w:themeColor="text1"/>
          <w:sz w:val="20"/>
          <w:szCs w:val="20"/>
        </w:rPr>
        <w:t>)</w:t>
      </w:r>
      <w:r w:rsidRPr="002E7888">
        <w:rPr>
          <w:color w:val="000000" w:themeColor="text1"/>
          <w:sz w:val="20"/>
          <w:szCs w:val="20"/>
        </w:rPr>
        <w:t>.</w:t>
      </w:r>
      <w:r w:rsidR="004454A6" w:rsidRPr="004454A6">
        <w:rPr>
          <w:color w:val="000000" w:themeColor="text1"/>
          <w:sz w:val="20"/>
          <w:szCs w:val="20"/>
        </w:rPr>
        <w:t xml:space="preserve"> </w:t>
      </w:r>
      <w:r w:rsidR="004454A6">
        <w:rPr>
          <w:color w:val="000000" w:themeColor="text1"/>
          <w:sz w:val="20"/>
          <w:szCs w:val="20"/>
        </w:rPr>
        <w:t xml:space="preserve">EPA uses the following natural key to identify each MS4 regulated entity: </w:t>
      </w:r>
      <w:r w:rsidR="00133026" w:rsidRPr="00133026">
        <w:rPr>
          <w:color w:val="000000" w:themeColor="text1"/>
          <w:sz w:val="20"/>
          <w:szCs w:val="20"/>
        </w:rPr>
        <w:t xml:space="preserve">concatenation of </w:t>
      </w:r>
      <w:r w:rsidR="00133026">
        <w:rPr>
          <w:color w:val="000000" w:themeColor="text1"/>
          <w:sz w:val="20"/>
          <w:szCs w:val="20"/>
        </w:rPr>
        <w:t xml:space="preserve"> </w:t>
      </w:r>
      <w:r w:rsidR="004454A6">
        <w:rPr>
          <w:color w:val="000000" w:themeColor="text1"/>
          <w:sz w:val="20"/>
          <w:szCs w:val="20"/>
        </w:rPr>
        <w:t>“</w:t>
      </w:r>
      <w:proofErr w:type="spellStart"/>
      <w:r w:rsidR="004454A6" w:rsidRPr="004454A6">
        <w:rPr>
          <w:color w:val="000000" w:themeColor="text1"/>
          <w:sz w:val="20"/>
          <w:szCs w:val="20"/>
        </w:rPr>
        <w:t>PermitIdentifier</w:t>
      </w:r>
      <w:proofErr w:type="spellEnd"/>
      <w:r w:rsidR="004454A6">
        <w:rPr>
          <w:color w:val="000000" w:themeColor="text1"/>
          <w:sz w:val="20"/>
          <w:szCs w:val="20"/>
        </w:rPr>
        <w:t>” and “</w:t>
      </w:r>
      <w:r w:rsidR="004454A6" w:rsidRPr="004454A6">
        <w:rPr>
          <w:color w:val="000000" w:themeColor="text1"/>
          <w:sz w:val="20"/>
          <w:szCs w:val="20"/>
        </w:rPr>
        <w:t>MS4RegulatedEntityIdentifier</w:t>
      </w:r>
      <w:r w:rsidR="004454A6">
        <w:rPr>
          <w:color w:val="000000" w:themeColor="text1"/>
          <w:sz w:val="20"/>
          <w:szCs w:val="20"/>
        </w:rPr>
        <w:t>”</w:t>
      </w:r>
      <w:r w:rsidR="00133026">
        <w:rPr>
          <w:color w:val="000000" w:themeColor="text1"/>
          <w:sz w:val="20"/>
          <w:szCs w:val="20"/>
        </w:rPr>
        <w:t xml:space="preserve"> tags.</w:t>
      </w:r>
    </w:p>
    <w:p w14:paraId="2C50CE61" w14:textId="2BAB2D21" w:rsidR="00C20DE9" w:rsidRPr="001D1562" w:rsidRDefault="00C20DE9" w:rsidP="00C20DE9">
      <w:pPr>
        <w:numPr>
          <w:ilvl w:val="1"/>
          <w:numId w:val="3"/>
        </w:numPr>
        <w:tabs>
          <w:tab w:val="clear" w:pos="1440"/>
        </w:tabs>
        <w:ind w:left="1080"/>
        <w:rPr>
          <w:color w:val="000000" w:themeColor="text1"/>
          <w:sz w:val="20"/>
          <w:szCs w:val="20"/>
        </w:rPr>
      </w:pPr>
      <w:r w:rsidRPr="001D1562">
        <w:rPr>
          <w:color w:val="000000" w:themeColor="text1"/>
          <w:sz w:val="20"/>
          <w:szCs w:val="20"/>
        </w:rPr>
        <w:t>Using the diagram below</w:t>
      </w:r>
      <w:r w:rsidR="004454A6">
        <w:rPr>
          <w:color w:val="000000" w:themeColor="text1"/>
          <w:sz w:val="20"/>
          <w:szCs w:val="20"/>
        </w:rPr>
        <w:t xml:space="preserve"> as an example</w:t>
      </w:r>
      <w:r w:rsidRPr="001D1562">
        <w:rPr>
          <w:color w:val="000000" w:themeColor="text1"/>
          <w:sz w:val="20"/>
          <w:szCs w:val="20"/>
        </w:rPr>
        <w:t>,  the NPDES general permit coverage (TNS075566) only covers one MS4 regulated entity (EastRidge001) while the NPDES general permit coverage (TNS075567) covers two MS4 regulated entities (TullahomaCoffeeCounty002, TullahomaFranklinCounty003).</w:t>
      </w:r>
    </w:p>
    <w:p w14:paraId="330A2765" w14:textId="5171ACA8" w:rsidR="00C20DE9" w:rsidRPr="001D1562" w:rsidRDefault="00C20DE9" w:rsidP="00C20DE9">
      <w:pPr>
        <w:numPr>
          <w:ilvl w:val="1"/>
          <w:numId w:val="3"/>
        </w:numPr>
        <w:tabs>
          <w:tab w:val="clear" w:pos="1440"/>
        </w:tabs>
        <w:ind w:left="1080"/>
        <w:rPr>
          <w:color w:val="000000" w:themeColor="text1"/>
          <w:sz w:val="20"/>
          <w:szCs w:val="20"/>
        </w:rPr>
      </w:pPr>
      <w:r w:rsidRPr="001D1562">
        <w:rPr>
          <w:color w:val="000000" w:themeColor="text1"/>
          <w:sz w:val="20"/>
          <w:szCs w:val="20"/>
        </w:rPr>
        <w:t xml:space="preserve">The business rules for the “MS4RegulatedEntityIdentifier” tag are: (1) a MS4 Regulated Entity Identifier must be unique; and (2) a MS4 Regulated Entity Identifier must be composed of letters or numbers and not be longer than 40 characters. EPA recommends that </w:t>
      </w:r>
      <w:r w:rsidR="0001152B" w:rsidRPr="0001152B">
        <w:rPr>
          <w:color w:val="000000" w:themeColor="text1"/>
          <w:sz w:val="20"/>
          <w:szCs w:val="20"/>
        </w:rPr>
        <w:t>EPA Region</w:t>
      </w:r>
      <w:r w:rsidR="0001152B">
        <w:rPr>
          <w:color w:val="000000" w:themeColor="text1"/>
          <w:sz w:val="20"/>
          <w:szCs w:val="20"/>
        </w:rPr>
        <w:t>al</w:t>
      </w:r>
      <w:r w:rsidR="0001152B" w:rsidRPr="0001152B">
        <w:rPr>
          <w:color w:val="000000" w:themeColor="text1"/>
          <w:sz w:val="20"/>
          <w:szCs w:val="20"/>
        </w:rPr>
        <w:t xml:space="preserve"> and state</w:t>
      </w:r>
      <w:r w:rsidRPr="001D1562">
        <w:rPr>
          <w:color w:val="000000" w:themeColor="text1"/>
          <w:sz w:val="20"/>
          <w:szCs w:val="20"/>
        </w:rPr>
        <w:t xml:space="preserve"> staff or their data systems assign these identifiers as they need to be unique and not change over time.</w:t>
      </w:r>
    </w:p>
    <w:p w14:paraId="714B3D60" w14:textId="77777777" w:rsidR="00495B29" w:rsidRDefault="00495B29" w:rsidP="00495B29">
      <w:pPr>
        <w:ind w:left="720"/>
        <w:rPr>
          <w:color w:val="000000" w:themeColor="text1"/>
          <w:sz w:val="20"/>
          <w:szCs w:val="20"/>
        </w:rPr>
      </w:pPr>
    </w:p>
    <w:p w14:paraId="5A8E7D53" w14:textId="77777777" w:rsidR="00495B29" w:rsidRDefault="00495B29" w:rsidP="00495B29">
      <w:pPr>
        <w:ind w:left="720"/>
        <w:rPr>
          <w:color w:val="000000" w:themeColor="text1"/>
          <w:sz w:val="20"/>
          <w:szCs w:val="20"/>
        </w:rPr>
      </w:pPr>
    </w:p>
    <w:p w14:paraId="43059015" w14:textId="77777777" w:rsidR="00495B29" w:rsidRDefault="00495B29">
      <w:pPr>
        <w:rPr>
          <w:color w:val="000000" w:themeColor="text1"/>
          <w:sz w:val="20"/>
          <w:szCs w:val="20"/>
        </w:rPr>
      </w:pPr>
      <w:r>
        <w:rPr>
          <w:color w:val="000000" w:themeColor="text1"/>
          <w:sz w:val="20"/>
          <w:szCs w:val="20"/>
        </w:rPr>
        <w:br w:type="page"/>
      </w:r>
    </w:p>
    <w:p w14:paraId="58DD68F1" w14:textId="1B439A26" w:rsidR="00C20DE9" w:rsidRDefault="00C20DE9" w:rsidP="00C20DE9">
      <w:pPr>
        <w:rPr>
          <w:rFonts w:asciiTheme="minorHAnsi" w:eastAsiaTheme="minorHAnsi" w:hAnsiTheme="minorHAnsi" w:cstheme="minorBidi"/>
          <w:color w:val="000000" w:themeColor="text1"/>
          <w:sz w:val="20"/>
          <w:szCs w:val="20"/>
        </w:rPr>
      </w:pPr>
    </w:p>
    <w:p w14:paraId="410FCE9A" w14:textId="77777777" w:rsidR="00C20DE9" w:rsidRDefault="00C20DE9" w:rsidP="00C20DE9">
      <w:pPr>
        <w:pStyle w:val="ListParagraph"/>
        <w:rPr>
          <w:color w:val="000000" w:themeColor="text1"/>
          <w:sz w:val="20"/>
          <w:szCs w:val="20"/>
        </w:rPr>
      </w:pPr>
      <w:r w:rsidRPr="00CF0ECB">
        <w:rPr>
          <w:b/>
          <w:bCs/>
          <w:noProof/>
        </w:rPr>
        <w:drawing>
          <wp:inline distT="0" distB="0" distL="0" distR="0" wp14:anchorId="4F140F0B" wp14:editId="4ECC993F">
            <wp:extent cx="5020501" cy="3455670"/>
            <wp:effectExtent l="19050" t="19050" r="27940" b="11430"/>
            <wp:docPr id="25" name="Picture 25" descr="Parent-child relationshi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ent-child relationship diagram"/>
                    <pic:cNvPicPr/>
                  </pic:nvPicPr>
                  <pic:blipFill>
                    <a:blip r:embed="rId89">
                      <a:extLst>
                        <a:ext uri="{28A0092B-C50C-407E-A947-70E740481C1C}">
                          <a14:useLocalDpi xmlns:a14="http://schemas.microsoft.com/office/drawing/2010/main" val="0"/>
                        </a:ext>
                      </a:extLst>
                    </a:blip>
                    <a:stretch>
                      <a:fillRect/>
                    </a:stretch>
                  </pic:blipFill>
                  <pic:spPr>
                    <a:xfrm>
                      <a:off x="0" y="0"/>
                      <a:ext cx="5031336" cy="3463128"/>
                    </a:xfrm>
                    <a:prstGeom prst="rect">
                      <a:avLst/>
                    </a:prstGeom>
                    <a:ln>
                      <a:solidFill>
                        <a:schemeClr val="tx1"/>
                      </a:solidFill>
                    </a:ln>
                  </pic:spPr>
                </pic:pic>
              </a:graphicData>
            </a:graphic>
          </wp:inline>
        </w:drawing>
      </w:r>
      <w:r w:rsidRPr="003F236C">
        <w:rPr>
          <w:color w:val="000000" w:themeColor="text1"/>
          <w:sz w:val="20"/>
          <w:szCs w:val="20"/>
        </w:rPr>
        <w:t xml:space="preserve"> </w:t>
      </w:r>
    </w:p>
    <w:p w14:paraId="23F435AB" w14:textId="77777777" w:rsidR="00495B29" w:rsidRDefault="00495B29" w:rsidP="00C20DE9">
      <w:pPr>
        <w:rPr>
          <w:color w:val="000000" w:themeColor="text1"/>
          <w:sz w:val="20"/>
          <w:szCs w:val="20"/>
          <w:u w:val="single"/>
        </w:rPr>
      </w:pPr>
    </w:p>
    <w:p w14:paraId="1C89F22F" w14:textId="79DB42C2" w:rsidR="00495B29" w:rsidRDefault="00495B29" w:rsidP="00495B29">
      <w:pPr>
        <w:pStyle w:val="ListParagraph"/>
        <w:numPr>
          <w:ilvl w:val="0"/>
          <w:numId w:val="3"/>
        </w:numPr>
        <w:rPr>
          <w:rFonts w:ascii="Times New Roman" w:hAnsi="Times New Roman" w:cs="Times New Roman"/>
          <w:color w:val="000000" w:themeColor="text1"/>
          <w:sz w:val="20"/>
          <w:szCs w:val="20"/>
        </w:rPr>
      </w:pPr>
      <w:r w:rsidRPr="00495B29">
        <w:rPr>
          <w:rFonts w:ascii="Times New Roman" w:hAnsi="Times New Roman" w:cs="Times New Roman"/>
          <w:color w:val="000000" w:themeColor="text1"/>
          <w:sz w:val="20"/>
          <w:szCs w:val="20"/>
        </w:rPr>
        <w:t>Each MS4 regulated entity can have one or more MS4 service areas. However, each MS4 service area can only have one MS4 regulated entity</w:t>
      </w:r>
      <w:r>
        <w:rPr>
          <w:rFonts w:ascii="Times New Roman" w:hAnsi="Times New Roman" w:cs="Times New Roman"/>
          <w:color w:val="000000" w:themeColor="text1"/>
          <w:sz w:val="20"/>
          <w:szCs w:val="20"/>
        </w:rPr>
        <w:t xml:space="preserve">. </w:t>
      </w:r>
      <w:r w:rsidRPr="00495B29">
        <w:rPr>
          <w:rFonts w:ascii="Times New Roman" w:hAnsi="Times New Roman" w:cs="Times New Roman"/>
          <w:color w:val="000000" w:themeColor="text1"/>
          <w:sz w:val="20"/>
          <w:szCs w:val="20"/>
        </w:rPr>
        <w:t xml:space="preserve">This is noted in the diagram </w:t>
      </w:r>
      <w:r>
        <w:rPr>
          <w:rFonts w:ascii="Times New Roman" w:hAnsi="Times New Roman" w:cs="Times New Roman"/>
          <w:color w:val="000000" w:themeColor="text1"/>
          <w:sz w:val="20"/>
          <w:szCs w:val="20"/>
        </w:rPr>
        <w:t xml:space="preserve">below </w:t>
      </w:r>
      <w:r w:rsidRPr="00495B29">
        <w:rPr>
          <w:rFonts w:ascii="Times New Roman" w:hAnsi="Times New Roman" w:cs="Times New Roman"/>
          <w:color w:val="000000" w:themeColor="text1"/>
          <w:sz w:val="20"/>
          <w:szCs w:val="20"/>
        </w:rPr>
        <w:t>as a “one-to-many” relationship</w:t>
      </w:r>
      <w:r>
        <w:rPr>
          <w:rFonts w:ascii="Times New Roman" w:hAnsi="Times New Roman" w:cs="Times New Roman"/>
          <w:color w:val="000000" w:themeColor="text1"/>
          <w:sz w:val="20"/>
          <w:szCs w:val="20"/>
        </w:rPr>
        <w:t>.</w:t>
      </w:r>
      <w:r w:rsidR="004454A6" w:rsidRPr="004454A6">
        <w:rPr>
          <w:rFonts w:ascii="Times New Roman" w:hAnsi="Times New Roman" w:cs="Times New Roman"/>
          <w:color w:val="000000" w:themeColor="text1"/>
          <w:sz w:val="20"/>
          <w:szCs w:val="20"/>
        </w:rPr>
        <w:t xml:space="preserve"> </w:t>
      </w:r>
      <w:r w:rsidR="00133026" w:rsidRPr="00133026">
        <w:rPr>
          <w:rFonts w:ascii="Times New Roman" w:hAnsi="Times New Roman" w:cs="Times New Roman"/>
          <w:color w:val="000000" w:themeColor="text1"/>
          <w:sz w:val="20"/>
          <w:szCs w:val="20"/>
        </w:rPr>
        <w:t xml:space="preserve">Each MS4 </w:t>
      </w:r>
      <w:r w:rsidR="00133026">
        <w:rPr>
          <w:rFonts w:ascii="Times New Roman" w:hAnsi="Times New Roman" w:cs="Times New Roman"/>
          <w:color w:val="000000" w:themeColor="text1"/>
          <w:sz w:val="20"/>
          <w:szCs w:val="20"/>
        </w:rPr>
        <w:t xml:space="preserve">service area </w:t>
      </w:r>
      <w:r w:rsidR="00133026" w:rsidRPr="00133026">
        <w:rPr>
          <w:rFonts w:ascii="Times New Roman" w:hAnsi="Times New Roman" w:cs="Times New Roman"/>
          <w:color w:val="000000" w:themeColor="text1"/>
          <w:sz w:val="20"/>
          <w:szCs w:val="20"/>
        </w:rPr>
        <w:t>has an identifier (see “</w:t>
      </w:r>
      <w:r w:rsidR="00133026" w:rsidRPr="00495B29">
        <w:rPr>
          <w:rFonts w:ascii="Times New Roman" w:hAnsi="Times New Roman" w:cs="Times New Roman"/>
          <w:color w:val="000000" w:themeColor="text1"/>
          <w:sz w:val="20"/>
          <w:szCs w:val="20"/>
        </w:rPr>
        <w:t>MS4RegulatedEntityAreaNumber</w:t>
      </w:r>
      <w:r w:rsidR="00133026" w:rsidRPr="00133026">
        <w:rPr>
          <w:rFonts w:ascii="Times New Roman" w:hAnsi="Times New Roman" w:cs="Times New Roman"/>
          <w:color w:val="000000" w:themeColor="text1"/>
          <w:sz w:val="20"/>
          <w:szCs w:val="20"/>
        </w:rPr>
        <w:t xml:space="preserve">” tag). EPA uses the following natural key to identify each MS4 </w:t>
      </w:r>
      <w:r w:rsidR="00133026">
        <w:rPr>
          <w:rFonts w:ascii="Times New Roman" w:hAnsi="Times New Roman" w:cs="Times New Roman"/>
          <w:color w:val="000000" w:themeColor="text1"/>
          <w:sz w:val="20"/>
          <w:szCs w:val="20"/>
        </w:rPr>
        <w:t>service area: concatenation of “</w:t>
      </w:r>
      <w:proofErr w:type="spellStart"/>
      <w:r w:rsidR="004454A6" w:rsidRPr="004454A6">
        <w:rPr>
          <w:rFonts w:ascii="Times New Roman" w:hAnsi="Times New Roman" w:cs="Times New Roman"/>
          <w:color w:val="000000" w:themeColor="text1"/>
          <w:sz w:val="20"/>
          <w:szCs w:val="20"/>
        </w:rPr>
        <w:t>PermitIdentifier</w:t>
      </w:r>
      <w:proofErr w:type="spellEnd"/>
      <w:r w:rsidR="004454A6">
        <w:rPr>
          <w:rFonts w:ascii="Times New Roman" w:hAnsi="Times New Roman" w:cs="Times New Roman"/>
          <w:color w:val="000000" w:themeColor="text1"/>
          <w:sz w:val="20"/>
          <w:szCs w:val="20"/>
        </w:rPr>
        <w:t>,” “</w:t>
      </w:r>
      <w:r w:rsidR="004454A6" w:rsidRPr="004454A6">
        <w:rPr>
          <w:rFonts w:ascii="Times New Roman" w:hAnsi="Times New Roman" w:cs="Times New Roman"/>
          <w:color w:val="000000" w:themeColor="text1"/>
          <w:sz w:val="20"/>
          <w:szCs w:val="20"/>
        </w:rPr>
        <w:t>MS4RegulatedEntityIdentifier</w:t>
      </w:r>
      <w:r w:rsidR="004454A6">
        <w:rPr>
          <w:rFonts w:ascii="Times New Roman" w:hAnsi="Times New Roman" w:cs="Times New Roman"/>
          <w:color w:val="000000" w:themeColor="text1"/>
          <w:sz w:val="20"/>
          <w:szCs w:val="20"/>
        </w:rPr>
        <w:t xml:space="preserve">,” and </w:t>
      </w:r>
      <w:r w:rsidR="004454A6" w:rsidRPr="00495B29">
        <w:rPr>
          <w:rFonts w:ascii="Times New Roman" w:hAnsi="Times New Roman" w:cs="Times New Roman"/>
          <w:color w:val="000000" w:themeColor="text1"/>
          <w:sz w:val="20"/>
          <w:szCs w:val="20"/>
        </w:rPr>
        <w:t>“MS4RegulatedEntityAreaNumber” tag</w:t>
      </w:r>
      <w:r w:rsidR="004454A6">
        <w:rPr>
          <w:rFonts w:ascii="Times New Roman" w:hAnsi="Times New Roman" w:cs="Times New Roman"/>
          <w:color w:val="000000" w:themeColor="text1"/>
          <w:sz w:val="20"/>
          <w:szCs w:val="20"/>
        </w:rPr>
        <w:t>s</w:t>
      </w:r>
      <w:r w:rsidR="004454A6" w:rsidRPr="00495B29">
        <w:rPr>
          <w:rFonts w:ascii="Times New Roman" w:hAnsi="Times New Roman" w:cs="Times New Roman"/>
          <w:color w:val="000000" w:themeColor="text1"/>
          <w:sz w:val="20"/>
          <w:szCs w:val="20"/>
        </w:rPr>
        <w:t>.</w:t>
      </w:r>
      <w:r w:rsidR="00DE4E15" w:rsidRPr="00DE4E15">
        <w:t xml:space="preserve"> </w:t>
      </w:r>
      <w:r w:rsidR="00DE4E15" w:rsidRPr="00DE4E15">
        <w:rPr>
          <w:rFonts w:ascii="Times New Roman" w:hAnsi="Times New Roman" w:cs="Times New Roman"/>
          <w:color w:val="000000" w:themeColor="text1"/>
          <w:sz w:val="20"/>
          <w:szCs w:val="20"/>
        </w:rPr>
        <w:t>The full set of MS4 coordinates that describe a MS4 service area must be provided in order to insert, update, or delete one or more MS4 area coordinate pairs.</w:t>
      </w:r>
    </w:p>
    <w:p w14:paraId="39E086E3" w14:textId="6B9D03C3" w:rsidR="00495B29" w:rsidRDefault="001F53E4" w:rsidP="009D69C6">
      <w:pPr>
        <w:numPr>
          <w:ilvl w:val="0"/>
          <w:numId w:val="3"/>
        </w:numPr>
        <w:rPr>
          <w:color w:val="000000" w:themeColor="text1"/>
          <w:sz w:val="20"/>
          <w:szCs w:val="20"/>
        </w:rPr>
      </w:pPr>
      <w:r w:rsidRPr="0006189F">
        <w:rPr>
          <w:color w:val="000000" w:themeColor="text1"/>
          <w:sz w:val="20"/>
          <w:szCs w:val="20"/>
        </w:rPr>
        <w:t>Each MS4 regulated entity can have one or more MS4 requirements (as identified by the “MS4ActivityIdentifier” tag) and each MS4 requirement can apply to one or more MS4 regulated entities</w:t>
      </w:r>
      <w:r w:rsidR="005F4BF7" w:rsidRPr="0006189F">
        <w:rPr>
          <w:color w:val="000000" w:themeColor="text1"/>
          <w:sz w:val="20"/>
          <w:szCs w:val="20"/>
        </w:rPr>
        <w:t xml:space="preserve">. This is noted in the diagram below as a “many-to-many” relationship. </w:t>
      </w:r>
      <w:r w:rsidR="00133026" w:rsidRPr="0006189F">
        <w:rPr>
          <w:color w:val="000000" w:themeColor="text1"/>
          <w:sz w:val="20"/>
          <w:szCs w:val="20"/>
        </w:rPr>
        <w:t>EPA uses the following natural key to identify each MS4 requirement: concatenation of “</w:t>
      </w:r>
      <w:proofErr w:type="spellStart"/>
      <w:r w:rsidR="00133026" w:rsidRPr="0006189F">
        <w:rPr>
          <w:color w:val="000000" w:themeColor="text1"/>
          <w:sz w:val="20"/>
          <w:szCs w:val="20"/>
        </w:rPr>
        <w:t>PermitIdentifier</w:t>
      </w:r>
      <w:proofErr w:type="spellEnd"/>
      <w:r w:rsidR="00133026" w:rsidRPr="0006189F">
        <w:rPr>
          <w:color w:val="000000" w:themeColor="text1"/>
          <w:sz w:val="20"/>
          <w:szCs w:val="20"/>
        </w:rPr>
        <w:t xml:space="preserve">” and “MS4ActivityIdentifier” tags. </w:t>
      </w:r>
      <w:r w:rsidRPr="0006189F">
        <w:rPr>
          <w:color w:val="000000" w:themeColor="text1"/>
          <w:sz w:val="20"/>
          <w:szCs w:val="20"/>
        </w:rPr>
        <w:t xml:space="preserve">The business rules for the “MS4ActivityIdentifier” tag are: (1) a MS4 Activity Identifier must be unique within each NPDES general permit coverage; and (2) a MS4 Activity </w:t>
      </w:r>
      <w:r w:rsidRPr="0006189F">
        <w:rPr>
          <w:color w:val="000000" w:themeColor="text1"/>
          <w:sz w:val="20"/>
          <w:szCs w:val="20"/>
        </w:rPr>
        <w:lastRenderedPageBreak/>
        <w:t>Identifier must be composed of letters or numbers and not be longer than 40 characters</w:t>
      </w:r>
      <w:r w:rsidR="0006189F" w:rsidRPr="0006189F">
        <w:rPr>
          <w:color w:val="000000" w:themeColor="text1"/>
          <w:sz w:val="20"/>
          <w:szCs w:val="20"/>
        </w:rPr>
        <w:t>. This identifier is used to connect the MS4 permit requirement with the permittee's MS4 annual report.</w:t>
      </w:r>
    </w:p>
    <w:p w14:paraId="5F96BE93" w14:textId="77777777" w:rsidR="00DE4E15" w:rsidRPr="0006189F" w:rsidRDefault="00DE4E15" w:rsidP="00DE4E15">
      <w:pPr>
        <w:ind w:left="720"/>
        <w:rPr>
          <w:color w:val="000000" w:themeColor="text1"/>
          <w:sz w:val="20"/>
          <w:szCs w:val="20"/>
        </w:rPr>
      </w:pPr>
    </w:p>
    <w:p w14:paraId="32339A2A" w14:textId="1E0E85F6" w:rsidR="00495B29" w:rsidRDefault="00495B29" w:rsidP="00495B29">
      <w:pPr>
        <w:ind w:left="720"/>
        <w:rPr>
          <w:color w:val="000000" w:themeColor="text1"/>
          <w:sz w:val="20"/>
          <w:szCs w:val="20"/>
          <w:u w:val="single"/>
        </w:rPr>
      </w:pPr>
      <w:r w:rsidRPr="00CF0ECB">
        <w:rPr>
          <w:b/>
          <w:bCs/>
          <w:noProof/>
        </w:rPr>
        <w:drawing>
          <wp:inline distT="0" distB="0" distL="0" distR="0" wp14:anchorId="2E35FE18" wp14:editId="5CB6DDD5">
            <wp:extent cx="5749747" cy="3785354"/>
            <wp:effectExtent l="0" t="0" r="3810" b="5715"/>
            <wp:docPr id="26" name="Picture 26" descr="Parent child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ent child relationship"/>
                    <pic:cNvPicPr/>
                  </pic:nvPicPr>
                  <pic:blipFill>
                    <a:blip r:embed="rId107">
                      <a:extLst>
                        <a:ext uri="{28A0092B-C50C-407E-A947-70E740481C1C}">
                          <a14:useLocalDpi xmlns:a14="http://schemas.microsoft.com/office/drawing/2010/main" val="0"/>
                        </a:ext>
                      </a:extLst>
                    </a:blip>
                    <a:stretch>
                      <a:fillRect/>
                    </a:stretch>
                  </pic:blipFill>
                  <pic:spPr>
                    <a:xfrm>
                      <a:off x="0" y="0"/>
                      <a:ext cx="5752336" cy="3787059"/>
                    </a:xfrm>
                    <a:prstGeom prst="rect">
                      <a:avLst/>
                    </a:prstGeom>
                  </pic:spPr>
                </pic:pic>
              </a:graphicData>
            </a:graphic>
          </wp:inline>
        </w:drawing>
      </w:r>
    </w:p>
    <w:p w14:paraId="3B122E4E" w14:textId="77777777" w:rsidR="00495B29" w:rsidRDefault="00495B29" w:rsidP="00C20DE9">
      <w:pPr>
        <w:rPr>
          <w:color w:val="000000" w:themeColor="text1"/>
          <w:sz w:val="20"/>
          <w:szCs w:val="20"/>
          <w:u w:val="single"/>
        </w:rPr>
      </w:pPr>
    </w:p>
    <w:p w14:paraId="3BC9D23E" w14:textId="7EB57794" w:rsidR="00495B29" w:rsidRPr="00CB64C2" w:rsidRDefault="00495B29" w:rsidP="00EF7709">
      <w:pPr>
        <w:pStyle w:val="ListParagraph"/>
        <w:numPr>
          <w:ilvl w:val="0"/>
          <w:numId w:val="3"/>
        </w:numPr>
        <w:rPr>
          <w:color w:val="000000" w:themeColor="text1"/>
          <w:sz w:val="20"/>
          <w:szCs w:val="20"/>
          <w:u w:val="single"/>
        </w:rPr>
      </w:pPr>
      <w:r w:rsidRPr="00CB64C2">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108" w:history="1">
        <w:r w:rsidRPr="00CB64C2">
          <w:rPr>
            <w:rStyle w:val="Hyperlink"/>
            <w:rFonts w:ascii="Times New Roman" w:eastAsia="Times New Roman" w:hAnsi="Times New Roman" w:cs="Times New Roman"/>
            <w:sz w:val="20"/>
            <w:szCs w:val="20"/>
          </w:rPr>
          <w:t>https://exchangenetwork.net/data-exchange/icis-data-submission/</w:t>
        </w:r>
      </w:hyperlink>
      <w:r w:rsidRPr="00CB64C2">
        <w:rPr>
          <w:rFonts w:ascii="Times New Roman" w:eastAsia="Times New Roman" w:hAnsi="Times New Roman" w:cs="Times New Roman"/>
          <w:color w:val="000000" w:themeColor="text1"/>
          <w:sz w:val="20"/>
          <w:szCs w:val="20"/>
        </w:rPr>
        <w:t xml:space="preserve">). Please contact </w:t>
      </w:r>
      <w:hyperlink r:id="rId109" w:history="1">
        <w:r w:rsidRPr="00CB64C2">
          <w:rPr>
            <w:rStyle w:val="Hyperlink"/>
            <w:rFonts w:ascii="Times New Roman" w:eastAsia="Times New Roman" w:hAnsi="Times New Roman" w:cs="Times New Roman"/>
            <w:sz w:val="20"/>
            <w:szCs w:val="20"/>
          </w:rPr>
          <w:t>NPDESeReporting@epa.gov</w:t>
        </w:r>
      </w:hyperlink>
      <w:r w:rsidRPr="00CB64C2">
        <w:rPr>
          <w:rFonts w:ascii="Times New Roman" w:eastAsia="Times New Roman" w:hAnsi="Times New Roman" w:cs="Times New Roman"/>
          <w:color w:val="000000" w:themeColor="text1"/>
          <w:sz w:val="20"/>
          <w:szCs w:val="20"/>
        </w:rPr>
        <w:t xml:space="preserve"> for the list of current active reference data used in this </w:t>
      </w:r>
      <w:proofErr w:type="spellStart"/>
      <w:r w:rsidRPr="00CB64C2">
        <w:rPr>
          <w:rFonts w:ascii="Times New Roman" w:eastAsia="Times New Roman" w:hAnsi="Times New Roman" w:cs="Times New Roman"/>
          <w:color w:val="000000" w:themeColor="text1"/>
          <w:sz w:val="20"/>
          <w:szCs w:val="20"/>
        </w:rPr>
        <w:t>paylod</w:t>
      </w:r>
      <w:proofErr w:type="spellEnd"/>
      <w:r w:rsidRPr="00CB64C2">
        <w:rPr>
          <w:rFonts w:ascii="Times New Roman" w:eastAsia="Times New Roman" w:hAnsi="Times New Roman" w:cs="Times New Roman"/>
          <w:color w:val="000000" w:themeColor="text1"/>
          <w:sz w:val="20"/>
          <w:szCs w:val="20"/>
        </w:rPr>
        <w:t>.</w:t>
      </w:r>
    </w:p>
    <w:p w14:paraId="34546B70" w14:textId="77777777" w:rsidR="00495B29" w:rsidRDefault="00495B29" w:rsidP="00C20DE9">
      <w:pPr>
        <w:rPr>
          <w:color w:val="000000" w:themeColor="text1"/>
          <w:sz w:val="20"/>
          <w:szCs w:val="20"/>
          <w:u w:val="single"/>
        </w:rPr>
      </w:pPr>
    </w:p>
    <w:p w14:paraId="6E617B3F" w14:textId="77777777" w:rsidR="001F53E4" w:rsidRDefault="001F53E4">
      <w:pPr>
        <w:rPr>
          <w:color w:val="000000" w:themeColor="text1"/>
          <w:sz w:val="20"/>
          <w:szCs w:val="20"/>
          <w:u w:val="single"/>
        </w:rPr>
      </w:pPr>
      <w:r>
        <w:rPr>
          <w:color w:val="000000" w:themeColor="text1"/>
          <w:sz w:val="20"/>
          <w:szCs w:val="20"/>
          <w:u w:val="single"/>
        </w:rPr>
        <w:br w:type="page"/>
      </w:r>
    </w:p>
    <w:p w14:paraId="1675B6C0" w14:textId="162D995E" w:rsidR="00C20DE9" w:rsidRPr="002E7888" w:rsidRDefault="00C20DE9" w:rsidP="00C20DE9">
      <w:pPr>
        <w:rPr>
          <w:color w:val="000000" w:themeColor="text1"/>
          <w:sz w:val="20"/>
          <w:szCs w:val="20"/>
          <w:u w:val="single"/>
        </w:rPr>
      </w:pPr>
      <w:r>
        <w:rPr>
          <w:color w:val="000000" w:themeColor="text1"/>
          <w:sz w:val="20"/>
          <w:szCs w:val="20"/>
          <w:u w:val="single"/>
        </w:rPr>
        <w:lastRenderedPageBreak/>
        <w:t>Data Sharing Guidance</w:t>
      </w:r>
    </w:p>
    <w:p w14:paraId="3CF09E32" w14:textId="77777777" w:rsidR="00C20DE9" w:rsidRPr="002E7888" w:rsidRDefault="00C20DE9" w:rsidP="00C20DE9">
      <w:pPr>
        <w:rPr>
          <w:color w:val="000000" w:themeColor="text1"/>
          <w:sz w:val="20"/>
          <w:szCs w:val="20"/>
        </w:rPr>
      </w:pPr>
    </w:p>
    <w:p w14:paraId="44735321" w14:textId="77777777" w:rsidR="00CA4157" w:rsidRDefault="00CA4157" w:rsidP="00CA4157">
      <w:pPr>
        <w:numPr>
          <w:ilvl w:val="0"/>
          <w:numId w:val="3"/>
        </w:numPr>
        <w:rPr>
          <w:color w:val="000000" w:themeColor="text1"/>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0742411" w14:textId="766977A9" w:rsidR="005F4BF7" w:rsidRPr="002E7888" w:rsidRDefault="005F4BF7" w:rsidP="005F4BF7">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68AA679B" w14:textId="77777777" w:rsidR="005F4BF7" w:rsidRDefault="005F4BF7" w:rsidP="005F4BF7">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107F9C32" w14:textId="77777777" w:rsidR="005F4BF7" w:rsidRDefault="005F4BF7" w:rsidP="005F4BF7">
      <w:pPr>
        <w:ind w:left="720"/>
        <w:rPr>
          <w:color w:val="000000" w:themeColor="text1"/>
          <w:sz w:val="20"/>
          <w:szCs w:val="20"/>
        </w:rPr>
      </w:pPr>
    </w:p>
    <w:p w14:paraId="6652B23D" w14:textId="352992B0" w:rsidR="00FC5623" w:rsidRDefault="00E20040" w:rsidP="005F4BF7">
      <w:pPr>
        <w:numPr>
          <w:ilvl w:val="0"/>
          <w:numId w:val="3"/>
        </w:numPr>
        <w:rPr>
          <w:color w:val="000000" w:themeColor="text1"/>
          <w:sz w:val="20"/>
          <w:szCs w:val="20"/>
        </w:rPr>
      </w:pPr>
      <w:r>
        <w:rPr>
          <w:sz w:val="20"/>
          <w:szCs w:val="20"/>
        </w:rPr>
        <w:t>EPA Regions and states</w:t>
      </w:r>
      <w:r w:rsidR="00811499">
        <w:rPr>
          <w:sz w:val="20"/>
          <w:szCs w:val="20"/>
        </w:rPr>
        <w:t xml:space="preserve"> (EPA Regions and states) </w:t>
      </w:r>
      <w:r w:rsidR="00FC5623" w:rsidRPr="005F4BF7">
        <w:rPr>
          <w:sz w:val="20"/>
          <w:szCs w:val="20"/>
        </w:rPr>
        <w:t>should</w:t>
      </w:r>
      <w:r w:rsidR="00FC5623" w:rsidRPr="00FC5623">
        <w:rPr>
          <w:color w:val="000000" w:themeColor="text1"/>
          <w:sz w:val="20"/>
          <w:szCs w:val="20"/>
        </w:rPr>
        <w:t xml:space="preserve"> </w:t>
      </w:r>
      <w:r w:rsidR="00FC5623">
        <w:rPr>
          <w:color w:val="000000" w:themeColor="text1"/>
          <w:sz w:val="20"/>
          <w:szCs w:val="20"/>
        </w:rPr>
        <w:t xml:space="preserve">share the permit record using the </w:t>
      </w:r>
      <w:proofErr w:type="spellStart"/>
      <w:r w:rsidR="00FC5623">
        <w:rPr>
          <w:color w:val="000000" w:themeColor="text1"/>
          <w:sz w:val="20"/>
          <w:szCs w:val="20"/>
        </w:rPr>
        <w:t>BasicPermitSubmission</w:t>
      </w:r>
      <w:proofErr w:type="spellEnd"/>
      <w:r w:rsidR="00FC5623">
        <w:rPr>
          <w:color w:val="000000" w:themeColor="text1"/>
          <w:sz w:val="20"/>
          <w:szCs w:val="20"/>
        </w:rPr>
        <w:t xml:space="preserve"> (for individual permits) or </w:t>
      </w:r>
      <w:proofErr w:type="spellStart"/>
      <w:r w:rsidR="00FC5623">
        <w:rPr>
          <w:color w:val="000000" w:themeColor="text1"/>
          <w:sz w:val="20"/>
          <w:szCs w:val="20"/>
        </w:rPr>
        <w:t>GeneralPermitSubmission</w:t>
      </w:r>
      <w:proofErr w:type="spellEnd"/>
      <w:r w:rsidR="00FC5623">
        <w:rPr>
          <w:color w:val="000000" w:themeColor="text1"/>
          <w:sz w:val="20"/>
          <w:szCs w:val="20"/>
        </w:rPr>
        <w:t xml:space="preserve"> (for general permit coverages) with </w:t>
      </w:r>
      <w:r w:rsidR="00FC5623" w:rsidRPr="00FC5623">
        <w:rPr>
          <w:color w:val="000000" w:themeColor="text1"/>
          <w:sz w:val="20"/>
          <w:szCs w:val="20"/>
        </w:rPr>
        <w:t>EPA prior to the submission of this MS4 permit component.</w:t>
      </w:r>
    </w:p>
    <w:p w14:paraId="1B35C885" w14:textId="77777777" w:rsidR="00FC5623" w:rsidRPr="00FC5623" w:rsidRDefault="00FC5623" w:rsidP="00FC5623">
      <w:pPr>
        <w:ind w:left="720"/>
        <w:rPr>
          <w:color w:val="000000" w:themeColor="text1"/>
          <w:sz w:val="20"/>
          <w:szCs w:val="20"/>
        </w:rPr>
      </w:pPr>
    </w:p>
    <w:p w14:paraId="31675662" w14:textId="770A6F09" w:rsidR="005F4BF7" w:rsidRDefault="005F4BF7" w:rsidP="005F4BF7">
      <w:pPr>
        <w:numPr>
          <w:ilvl w:val="0"/>
          <w:numId w:val="3"/>
        </w:numPr>
        <w:rPr>
          <w:color w:val="000000" w:themeColor="text1"/>
          <w:sz w:val="20"/>
          <w:szCs w:val="20"/>
        </w:rPr>
      </w:pPr>
      <w:r w:rsidRPr="005F4BF7">
        <w:rPr>
          <w:sz w:val="20"/>
          <w:szCs w:val="20"/>
        </w:rPr>
        <w:t xml:space="preserve">EPA Regions and states should verify and share the most </w:t>
      </w:r>
      <w:r w:rsidRPr="005F4BF7">
        <w:rPr>
          <w:sz w:val="20"/>
          <w:szCs w:val="20"/>
          <w:u w:val="single"/>
        </w:rPr>
        <w:t>current</w:t>
      </w:r>
      <w:r w:rsidRPr="005F4BF7">
        <w:rPr>
          <w:sz w:val="20"/>
          <w:szCs w:val="20"/>
        </w:rPr>
        <w:t xml:space="preserve"> applicable one or more MS4 regulated entities with each permit renewal or more frequently as needed. The list of MS4 regulated entities is used for the MS4 program report.</w:t>
      </w:r>
    </w:p>
    <w:p w14:paraId="49ECA206" w14:textId="77777777" w:rsidR="005F4BF7" w:rsidRDefault="005F4BF7" w:rsidP="005F4BF7">
      <w:pPr>
        <w:ind w:left="720"/>
        <w:rPr>
          <w:color w:val="000000" w:themeColor="text1"/>
          <w:sz w:val="20"/>
          <w:szCs w:val="20"/>
        </w:rPr>
      </w:pPr>
    </w:p>
    <w:p w14:paraId="205F69D8" w14:textId="4485603E" w:rsidR="005F4BF7" w:rsidRDefault="005F4BF7" w:rsidP="005F4BF7">
      <w:pPr>
        <w:numPr>
          <w:ilvl w:val="0"/>
          <w:numId w:val="3"/>
        </w:numPr>
        <w:rPr>
          <w:color w:val="000000" w:themeColor="text1"/>
          <w:sz w:val="20"/>
          <w:szCs w:val="20"/>
        </w:rPr>
      </w:pPr>
      <w:r w:rsidRPr="005F4BF7">
        <w:rPr>
          <w:sz w:val="20"/>
          <w:szCs w:val="20"/>
        </w:rPr>
        <w:t>The “MS4RegulatedEntity</w:t>
      </w:r>
      <w:r w:rsidR="00933EF4">
        <w:rPr>
          <w:sz w:val="20"/>
          <w:szCs w:val="20"/>
        </w:rPr>
        <w:t>Identifier</w:t>
      </w:r>
      <w:r w:rsidRPr="005F4BF7">
        <w:rPr>
          <w:sz w:val="20"/>
          <w:szCs w:val="20"/>
        </w:rPr>
        <w:t xml:space="preserve">” </w:t>
      </w:r>
      <w:r w:rsidR="00933EF4">
        <w:rPr>
          <w:sz w:val="20"/>
          <w:szCs w:val="20"/>
        </w:rPr>
        <w:t>tag</w:t>
      </w:r>
      <w:r w:rsidRPr="005F4BF7">
        <w:rPr>
          <w:sz w:val="20"/>
          <w:szCs w:val="20"/>
        </w:rPr>
        <w:t xml:space="preserve"> is required for New or Replace transactions. EPA recommends </w:t>
      </w:r>
      <w:r w:rsidR="0001152B">
        <w:rPr>
          <w:sz w:val="20"/>
          <w:szCs w:val="20"/>
        </w:rPr>
        <w:t xml:space="preserve">that </w:t>
      </w:r>
      <w:r w:rsidR="0001152B" w:rsidRPr="0001152B">
        <w:rPr>
          <w:sz w:val="20"/>
          <w:szCs w:val="20"/>
        </w:rPr>
        <w:t>EPA Region</w:t>
      </w:r>
      <w:r w:rsidR="0001152B">
        <w:rPr>
          <w:sz w:val="20"/>
          <w:szCs w:val="20"/>
        </w:rPr>
        <w:t>al</w:t>
      </w:r>
      <w:r w:rsidR="0001152B" w:rsidRPr="0001152B">
        <w:rPr>
          <w:sz w:val="20"/>
          <w:szCs w:val="20"/>
        </w:rPr>
        <w:t xml:space="preserve"> and state </w:t>
      </w:r>
      <w:r w:rsidRPr="005F4BF7">
        <w:rPr>
          <w:sz w:val="20"/>
          <w:szCs w:val="20"/>
        </w:rPr>
        <w:t>staff or their data systems assign these identifiers as they need to be unique and not change over time.</w:t>
      </w:r>
    </w:p>
    <w:p w14:paraId="076C4868" w14:textId="77777777" w:rsidR="005F4BF7" w:rsidRPr="005F4BF7" w:rsidRDefault="005F4BF7" w:rsidP="005F4BF7">
      <w:pPr>
        <w:ind w:left="360"/>
        <w:rPr>
          <w:sz w:val="20"/>
          <w:szCs w:val="20"/>
        </w:rPr>
      </w:pPr>
    </w:p>
    <w:p w14:paraId="2893E846" w14:textId="77777777" w:rsidR="005F4BF7" w:rsidRDefault="005F4BF7" w:rsidP="005F4BF7">
      <w:pPr>
        <w:numPr>
          <w:ilvl w:val="0"/>
          <w:numId w:val="3"/>
        </w:numPr>
        <w:rPr>
          <w:color w:val="000000" w:themeColor="text1"/>
          <w:sz w:val="20"/>
          <w:szCs w:val="20"/>
        </w:rPr>
      </w:pPr>
      <w:r w:rsidRPr="005F4BF7">
        <w:rPr>
          <w:sz w:val="20"/>
          <w:szCs w:val="20"/>
        </w:rPr>
        <w:t xml:space="preserve">EPA Regions and states should verify and share the most </w:t>
      </w:r>
      <w:r w:rsidRPr="005F4BF7">
        <w:rPr>
          <w:sz w:val="20"/>
          <w:szCs w:val="20"/>
          <w:u w:val="single"/>
        </w:rPr>
        <w:t>current</w:t>
      </w:r>
      <w:r w:rsidRPr="005F4BF7">
        <w:rPr>
          <w:sz w:val="20"/>
          <w:szCs w:val="20"/>
        </w:rPr>
        <w:t xml:space="preserve"> applicable one or more MS4 requirements for each MS4 regulated entity with each permit renewal or more frequently as needed. Each MS4 requirement is uniquely identified by the “MS4ActivityIdentifier” tag. The business rules for the “MS4ActivityIdentifier” tag are: </w:t>
      </w:r>
      <w:bookmarkStart w:id="218" w:name="_Hlk170760999"/>
      <w:r w:rsidRPr="005F4BF7">
        <w:rPr>
          <w:sz w:val="20"/>
          <w:szCs w:val="20"/>
        </w:rPr>
        <w:t>(1) a MS4 Regulated Entity Identifier must be unique within each NPDES general permit coverage (i.e., Permit Type Code set to “GPC”)</w:t>
      </w:r>
      <w:bookmarkEnd w:id="218"/>
      <w:r w:rsidRPr="005F4BF7">
        <w:rPr>
          <w:sz w:val="20"/>
          <w:szCs w:val="20"/>
        </w:rPr>
        <w:t xml:space="preserve">; and (2) a MS4 Regulated Entity Identifier must be composed of letters or numbers and not be longer than 40 characters. </w:t>
      </w:r>
      <w:bookmarkStart w:id="219" w:name="_Hlk170761221"/>
      <w:r w:rsidRPr="005F4BF7">
        <w:rPr>
          <w:sz w:val="20"/>
          <w:szCs w:val="20"/>
        </w:rPr>
        <w:t>The MS4 program report payload uses the “MS4ActivityIdentifier” values</w:t>
      </w:r>
      <w:bookmarkEnd w:id="219"/>
      <w:r w:rsidRPr="005F4BF7">
        <w:rPr>
          <w:sz w:val="20"/>
          <w:szCs w:val="20"/>
        </w:rPr>
        <w:t>.</w:t>
      </w:r>
    </w:p>
    <w:p w14:paraId="4D428558" w14:textId="77777777" w:rsidR="005F4BF7" w:rsidRPr="005F4BF7" w:rsidRDefault="005F4BF7" w:rsidP="005F4BF7">
      <w:pPr>
        <w:ind w:left="360"/>
        <w:rPr>
          <w:sz w:val="20"/>
          <w:szCs w:val="20"/>
        </w:rPr>
      </w:pPr>
    </w:p>
    <w:p w14:paraId="0CF929ED" w14:textId="77777777" w:rsidR="005F4BF7" w:rsidRDefault="005F4BF7" w:rsidP="005F4BF7">
      <w:pPr>
        <w:numPr>
          <w:ilvl w:val="0"/>
          <w:numId w:val="3"/>
        </w:numPr>
        <w:rPr>
          <w:color w:val="000000" w:themeColor="text1"/>
          <w:sz w:val="20"/>
          <w:szCs w:val="20"/>
        </w:rPr>
      </w:pPr>
      <w:r w:rsidRPr="005F4BF7">
        <w:rPr>
          <w:sz w:val="20"/>
          <w:szCs w:val="20"/>
        </w:rPr>
        <w:t>EPA Regions and states can provide zero, one, or many MS4 requirements for each type of transaction.</w:t>
      </w:r>
    </w:p>
    <w:p w14:paraId="4DCA2E42" w14:textId="77777777" w:rsidR="005F4BF7" w:rsidRPr="005F4BF7" w:rsidRDefault="005F4BF7" w:rsidP="005F4BF7">
      <w:pPr>
        <w:ind w:left="360"/>
        <w:rPr>
          <w:sz w:val="20"/>
          <w:szCs w:val="20"/>
        </w:rPr>
      </w:pPr>
    </w:p>
    <w:p w14:paraId="1246C0F1" w14:textId="26B72FE1" w:rsidR="005F4BF7" w:rsidRDefault="005F4BF7" w:rsidP="0001152B">
      <w:pPr>
        <w:numPr>
          <w:ilvl w:val="0"/>
          <w:numId w:val="3"/>
        </w:numPr>
        <w:tabs>
          <w:tab w:val="left" w:pos="10080"/>
        </w:tabs>
        <w:rPr>
          <w:color w:val="000000" w:themeColor="text1"/>
          <w:sz w:val="20"/>
          <w:szCs w:val="20"/>
        </w:rPr>
      </w:pPr>
      <w:bookmarkStart w:id="220" w:name="_Hlk206755627"/>
      <w:r w:rsidRPr="005F4BF7">
        <w:rPr>
          <w:sz w:val="20"/>
          <w:szCs w:val="20"/>
        </w:rPr>
        <w:t xml:space="preserve">EPA Regions and states should verify and share the most </w:t>
      </w:r>
      <w:r w:rsidRPr="005F4BF7">
        <w:rPr>
          <w:sz w:val="20"/>
          <w:szCs w:val="20"/>
          <w:u w:val="single"/>
        </w:rPr>
        <w:t>current</w:t>
      </w:r>
      <w:r w:rsidRPr="005F4BF7">
        <w:rPr>
          <w:sz w:val="20"/>
          <w:szCs w:val="20"/>
        </w:rPr>
        <w:t xml:space="preserve"> applicable one or more MS4 service areas with each permit renewal or more frequently as needed</w:t>
      </w:r>
      <w:r w:rsidR="00EA59D9">
        <w:rPr>
          <w:sz w:val="20"/>
          <w:szCs w:val="20"/>
        </w:rPr>
        <w:t xml:space="preserve"> by using the </w:t>
      </w:r>
      <w:r w:rsidRPr="005F4BF7">
        <w:rPr>
          <w:sz w:val="20"/>
          <w:szCs w:val="20"/>
        </w:rPr>
        <w:t>“MS4RegulatedEntityArea” XML block</w:t>
      </w:r>
      <w:r w:rsidR="00EA59D9">
        <w:rPr>
          <w:sz w:val="20"/>
          <w:szCs w:val="20"/>
        </w:rPr>
        <w:t xml:space="preserve">. These services areas can be added by using the </w:t>
      </w:r>
      <w:r w:rsidRPr="005F4BF7">
        <w:rPr>
          <w:sz w:val="20"/>
          <w:szCs w:val="20"/>
        </w:rPr>
        <w:t>New</w:t>
      </w:r>
      <w:r w:rsidR="00A420FF">
        <w:rPr>
          <w:sz w:val="20"/>
          <w:szCs w:val="20"/>
        </w:rPr>
        <w:t xml:space="preserve">, </w:t>
      </w:r>
      <w:r w:rsidRPr="005F4BF7">
        <w:rPr>
          <w:sz w:val="20"/>
          <w:szCs w:val="20"/>
        </w:rPr>
        <w:t>Replace</w:t>
      </w:r>
      <w:r w:rsidR="00A420FF">
        <w:rPr>
          <w:sz w:val="20"/>
          <w:szCs w:val="20"/>
        </w:rPr>
        <w:t>, or Change</w:t>
      </w:r>
      <w:r w:rsidRPr="005F4BF7">
        <w:rPr>
          <w:sz w:val="20"/>
          <w:szCs w:val="20"/>
        </w:rPr>
        <w:t xml:space="preserve"> transactions</w:t>
      </w:r>
      <w:r w:rsidR="00EA59D9">
        <w:rPr>
          <w:sz w:val="20"/>
          <w:szCs w:val="20"/>
        </w:rPr>
        <w:t xml:space="preserve">; updated by using the </w:t>
      </w:r>
      <w:r w:rsidR="00EA59D9" w:rsidRPr="005F4BF7">
        <w:rPr>
          <w:sz w:val="20"/>
          <w:szCs w:val="20"/>
        </w:rPr>
        <w:t>Replace</w:t>
      </w:r>
      <w:r w:rsidR="00EA59D9">
        <w:rPr>
          <w:sz w:val="20"/>
          <w:szCs w:val="20"/>
        </w:rPr>
        <w:t xml:space="preserve"> or Change</w:t>
      </w:r>
      <w:r w:rsidR="00EA59D9" w:rsidRPr="005F4BF7">
        <w:rPr>
          <w:sz w:val="20"/>
          <w:szCs w:val="20"/>
        </w:rPr>
        <w:t xml:space="preserve"> transactions</w:t>
      </w:r>
      <w:r w:rsidR="00EA59D9">
        <w:rPr>
          <w:sz w:val="20"/>
          <w:szCs w:val="20"/>
        </w:rPr>
        <w:t>; or deleted by using the Change or Delete transactions</w:t>
      </w:r>
      <w:r w:rsidRPr="005F4BF7">
        <w:rPr>
          <w:sz w:val="20"/>
          <w:szCs w:val="20"/>
        </w:rPr>
        <w:t xml:space="preserve">. </w:t>
      </w:r>
      <w:r w:rsidR="00EA59D9">
        <w:rPr>
          <w:sz w:val="20"/>
          <w:szCs w:val="20"/>
        </w:rPr>
        <w:t xml:space="preserve">Please note that the Delete transaction deletes the entire MS4 permit component. </w:t>
      </w:r>
      <w:r w:rsidRPr="005F4BF7">
        <w:rPr>
          <w:sz w:val="20"/>
          <w:szCs w:val="20"/>
        </w:rPr>
        <w:t xml:space="preserve">EPA recommends </w:t>
      </w:r>
      <w:r w:rsidR="0001152B">
        <w:rPr>
          <w:sz w:val="20"/>
          <w:szCs w:val="20"/>
        </w:rPr>
        <w:t>that EPA Regional and state staff or</w:t>
      </w:r>
      <w:r w:rsidRPr="005F4BF7">
        <w:rPr>
          <w:sz w:val="20"/>
          <w:szCs w:val="20"/>
        </w:rPr>
        <w:t xml:space="preserve"> their data systems assign these identifiers as they need to be unique</w:t>
      </w:r>
      <w:bookmarkEnd w:id="220"/>
      <w:r w:rsidRPr="005F4BF7">
        <w:rPr>
          <w:sz w:val="20"/>
          <w:szCs w:val="20"/>
        </w:rPr>
        <w:t>.</w:t>
      </w:r>
    </w:p>
    <w:p w14:paraId="6521A23B" w14:textId="77777777" w:rsidR="006D7EE1" w:rsidRPr="006D7EE1" w:rsidRDefault="006D7EE1" w:rsidP="006D7EE1">
      <w:pPr>
        <w:ind w:left="720"/>
        <w:rPr>
          <w:color w:val="000000" w:themeColor="text1"/>
          <w:sz w:val="20"/>
          <w:szCs w:val="20"/>
        </w:rPr>
      </w:pPr>
    </w:p>
    <w:p w14:paraId="6B87564F" w14:textId="70284DF0" w:rsidR="005F4BF7" w:rsidRDefault="005F4BF7" w:rsidP="00FC5623">
      <w:pPr>
        <w:numPr>
          <w:ilvl w:val="0"/>
          <w:numId w:val="3"/>
        </w:numPr>
        <w:tabs>
          <w:tab w:val="clear" w:pos="720"/>
        </w:tabs>
        <w:rPr>
          <w:color w:val="000000" w:themeColor="text1"/>
          <w:sz w:val="20"/>
          <w:szCs w:val="20"/>
        </w:rPr>
      </w:pPr>
      <w:r w:rsidRPr="005F4BF7">
        <w:rPr>
          <w:sz w:val="20"/>
          <w:szCs w:val="20"/>
        </w:rPr>
        <w:t>EPA Regions and states should use the MS4 permit component to provide a reasonable estimate of the MS4 service areas. This will require an average of 40 to 100 latitude and longitude coordinate pairs to create a MS4 service area (i.e., geographic polygon). However, EPA Regions and states can use more or less latitude and longitude coordinate pairs as needed.</w:t>
      </w:r>
      <w:r w:rsidR="00DA0606">
        <w:rPr>
          <w:sz w:val="20"/>
          <w:szCs w:val="20"/>
        </w:rPr>
        <w:t xml:space="preserve"> EPA Regions and states can use the “</w:t>
      </w:r>
      <w:r w:rsidR="00DA0606" w:rsidRPr="00DA0606">
        <w:rPr>
          <w:sz w:val="20"/>
          <w:szCs w:val="20"/>
        </w:rPr>
        <w:t>MS4RegulatedEntityAreaText</w:t>
      </w:r>
      <w:r w:rsidR="00DA0606">
        <w:rPr>
          <w:sz w:val="20"/>
          <w:szCs w:val="20"/>
        </w:rPr>
        <w:t xml:space="preserve">” </w:t>
      </w:r>
      <w:r w:rsidR="00DA0606" w:rsidRPr="00DA0606">
        <w:rPr>
          <w:sz w:val="20"/>
          <w:szCs w:val="20"/>
        </w:rPr>
        <w:t>optional tag to provide additional context on the MS4 regulated area.</w:t>
      </w:r>
    </w:p>
    <w:p w14:paraId="420713A1" w14:textId="77777777" w:rsidR="005F4BF7" w:rsidRPr="005F4BF7" w:rsidRDefault="005F4BF7" w:rsidP="005F4BF7">
      <w:pPr>
        <w:ind w:left="360"/>
        <w:rPr>
          <w:sz w:val="20"/>
          <w:szCs w:val="20"/>
        </w:rPr>
      </w:pPr>
    </w:p>
    <w:p w14:paraId="6DAAE817" w14:textId="77777777" w:rsidR="005F4BF7" w:rsidRDefault="005F4BF7" w:rsidP="005F4BF7">
      <w:pPr>
        <w:numPr>
          <w:ilvl w:val="0"/>
          <w:numId w:val="3"/>
        </w:numPr>
        <w:rPr>
          <w:color w:val="000000" w:themeColor="text1"/>
          <w:sz w:val="20"/>
          <w:szCs w:val="20"/>
        </w:rPr>
      </w:pPr>
      <w:r w:rsidRPr="005F4BF7">
        <w:rPr>
          <w:sz w:val="20"/>
          <w:szCs w:val="20"/>
        </w:rPr>
        <w:t xml:space="preserve">The “MS4RegulatedEntityAreaStatusCode” is used to identify the geographic areas where the MS4 regulated entity </w:t>
      </w:r>
      <w:r w:rsidRPr="005F4BF7">
        <w:rPr>
          <w:sz w:val="20"/>
          <w:szCs w:val="20"/>
          <w:u w:val="single"/>
        </w:rPr>
        <w:t>currently</w:t>
      </w:r>
      <w:r w:rsidRPr="005F4BF7">
        <w:rPr>
          <w:sz w:val="20"/>
          <w:szCs w:val="20"/>
        </w:rPr>
        <w:t xml:space="preserve"> does and does not operate a storm sewer system. For example, a county operates a MS4 across a large metropolitan area but not the storm sewer system for an incorporated city </w:t>
      </w:r>
      <w:r w:rsidRPr="005F4BF7">
        <w:rPr>
          <w:sz w:val="20"/>
          <w:szCs w:val="20"/>
        </w:rPr>
        <w:lastRenderedPageBreak/>
        <w:t>that is within and completely surrounded by the county’s MS4 service area outer boundary. In this example two MS4 service areas must be provided (i.e., two “MS4RegulatedEntityArea” XML blocks), both having the same “MS4RegulatedEntityIdentifier” tag, different values for the “MS4RegulatedEntityAreaNumber” tag, and one XML block for the outer boundary of the county MS4 with the “MS4RegulatedEntityAreaStatusCode” tag set to "INC" (i.e., included) and the other XML block with the outer boundary of the incorporated city with the “MS4RegulatedEntityAreaStatusCode” tag set to "EXC" (i.e., excluded).</w:t>
      </w:r>
    </w:p>
    <w:p w14:paraId="5096BA08" w14:textId="77777777" w:rsidR="005F4BF7" w:rsidRPr="005F4BF7" w:rsidRDefault="005F4BF7" w:rsidP="005F4BF7">
      <w:pPr>
        <w:ind w:left="360"/>
        <w:rPr>
          <w:sz w:val="20"/>
          <w:szCs w:val="20"/>
        </w:rPr>
      </w:pPr>
    </w:p>
    <w:p w14:paraId="5359920D" w14:textId="618C3329" w:rsidR="005F4BF7" w:rsidRPr="005F4BF7" w:rsidRDefault="005F4BF7" w:rsidP="005F4BF7">
      <w:pPr>
        <w:numPr>
          <w:ilvl w:val="0"/>
          <w:numId w:val="3"/>
        </w:numPr>
        <w:rPr>
          <w:color w:val="000000" w:themeColor="text1"/>
          <w:sz w:val="20"/>
          <w:szCs w:val="20"/>
        </w:rPr>
      </w:pPr>
      <w:r w:rsidRPr="005F4BF7">
        <w:rPr>
          <w:sz w:val="20"/>
          <w:szCs w:val="20"/>
        </w:rPr>
        <w:t>As noted in the above diagram, some MS4 requirements covering illicit discharge detection and elimination (IDDE) and non-municipal stormwater controls can only link to one MS4 regulated entity. The following four MS4 control measures each have a required set of information that is specific to one MS4 regulated entity (see list below).</w:t>
      </w:r>
    </w:p>
    <w:p w14:paraId="2E44D7C3" w14:textId="77777777" w:rsidR="005F4BF7" w:rsidRPr="005F4BF7" w:rsidRDefault="005F4BF7" w:rsidP="0004049D">
      <w:pPr>
        <w:pStyle w:val="ListParagraph"/>
        <w:numPr>
          <w:ilvl w:val="1"/>
          <w:numId w:val="18"/>
        </w:numPr>
        <w:spacing w:after="0" w:line="240" w:lineRule="auto"/>
        <w:ind w:left="1080"/>
        <w:rPr>
          <w:rFonts w:ascii="Times New Roman" w:hAnsi="Times New Roman" w:cs="Times New Roman"/>
          <w:sz w:val="20"/>
          <w:szCs w:val="20"/>
        </w:rPr>
      </w:pPr>
      <w:r w:rsidRPr="005F4BF7">
        <w:rPr>
          <w:rFonts w:ascii="Times New Roman" w:hAnsi="Times New Roman" w:cs="Times New Roman"/>
          <w:sz w:val="20"/>
          <w:szCs w:val="20"/>
        </w:rPr>
        <w:t>MS4IllicitDetectionRequirements</w:t>
      </w:r>
    </w:p>
    <w:p w14:paraId="221621EB" w14:textId="77777777" w:rsidR="005F4BF7" w:rsidRPr="005F4BF7" w:rsidRDefault="005F4BF7" w:rsidP="0004049D">
      <w:pPr>
        <w:pStyle w:val="ListParagraph"/>
        <w:numPr>
          <w:ilvl w:val="1"/>
          <w:numId w:val="18"/>
        </w:numPr>
        <w:spacing w:after="0" w:line="240" w:lineRule="auto"/>
        <w:ind w:left="1080"/>
        <w:rPr>
          <w:rFonts w:ascii="Times New Roman" w:hAnsi="Times New Roman" w:cs="Times New Roman"/>
          <w:sz w:val="20"/>
          <w:szCs w:val="20"/>
        </w:rPr>
      </w:pPr>
      <w:r w:rsidRPr="005F4BF7">
        <w:rPr>
          <w:rFonts w:ascii="Times New Roman" w:hAnsi="Times New Roman" w:cs="Times New Roman"/>
          <w:sz w:val="20"/>
          <w:szCs w:val="20"/>
        </w:rPr>
        <w:t>MS4ConstructionStormwaterRequirements</w:t>
      </w:r>
    </w:p>
    <w:p w14:paraId="461FF230" w14:textId="77777777" w:rsidR="005F4BF7" w:rsidRPr="005F4BF7" w:rsidRDefault="005F4BF7" w:rsidP="0004049D">
      <w:pPr>
        <w:pStyle w:val="ListParagraph"/>
        <w:numPr>
          <w:ilvl w:val="1"/>
          <w:numId w:val="18"/>
        </w:numPr>
        <w:spacing w:after="0" w:line="240" w:lineRule="auto"/>
        <w:ind w:left="1080"/>
        <w:rPr>
          <w:rFonts w:ascii="Times New Roman" w:hAnsi="Times New Roman" w:cs="Times New Roman"/>
          <w:sz w:val="20"/>
          <w:szCs w:val="20"/>
        </w:rPr>
      </w:pPr>
      <w:r w:rsidRPr="005F4BF7">
        <w:rPr>
          <w:rFonts w:ascii="Times New Roman" w:hAnsi="Times New Roman" w:cs="Times New Roman"/>
          <w:sz w:val="20"/>
          <w:szCs w:val="20"/>
        </w:rPr>
        <w:t>MS4PostConstructionStormwaterRequirements</w:t>
      </w:r>
    </w:p>
    <w:p w14:paraId="047C847A" w14:textId="77777777" w:rsidR="00FC5623" w:rsidRDefault="005F4BF7" w:rsidP="0004049D">
      <w:pPr>
        <w:pStyle w:val="ListParagraph"/>
        <w:numPr>
          <w:ilvl w:val="1"/>
          <w:numId w:val="18"/>
        </w:numPr>
        <w:spacing w:after="0" w:line="240" w:lineRule="auto"/>
        <w:ind w:left="1080"/>
        <w:rPr>
          <w:rFonts w:ascii="Times New Roman" w:hAnsi="Times New Roman" w:cs="Times New Roman"/>
          <w:sz w:val="20"/>
          <w:szCs w:val="20"/>
        </w:rPr>
      </w:pPr>
      <w:r w:rsidRPr="005F4BF7">
        <w:rPr>
          <w:rFonts w:ascii="Times New Roman" w:hAnsi="Times New Roman" w:cs="Times New Roman"/>
          <w:sz w:val="20"/>
          <w:szCs w:val="20"/>
        </w:rPr>
        <w:t>MS4IndustrialStormwaterRequirements</w:t>
      </w:r>
    </w:p>
    <w:p w14:paraId="10ABB994" w14:textId="77777777" w:rsidR="00FC5623" w:rsidRDefault="00FC5623" w:rsidP="00FC5623">
      <w:pPr>
        <w:rPr>
          <w:sz w:val="20"/>
          <w:szCs w:val="20"/>
        </w:rPr>
      </w:pPr>
    </w:p>
    <w:p w14:paraId="4E25013B" w14:textId="5AC7F317" w:rsidR="00FC5623" w:rsidRDefault="005F4BF7" w:rsidP="00FC5623">
      <w:pPr>
        <w:ind w:left="720"/>
        <w:rPr>
          <w:sz w:val="20"/>
          <w:szCs w:val="20"/>
        </w:rPr>
      </w:pPr>
      <w:r w:rsidRPr="00FC5623">
        <w:rPr>
          <w:sz w:val="20"/>
          <w:szCs w:val="20"/>
        </w:rPr>
        <w:t>These four MS4 control measures include an XML block tag that ends with “</w:t>
      </w:r>
      <w:proofErr w:type="spellStart"/>
      <w:r w:rsidRPr="00FC5623">
        <w:rPr>
          <w:sz w:val="20"/>
          <w:szCs w:val="20"/>
        </w:rPr>
        <w:t>RegulatedEntityInformation</w:t>
      </w:r>
      <w:proofErr w:type="spellEnd"/>
      <w:r w:rsidRPr="00FC5623">
        <w:rPr>
          <w:sz w:val="20"/>
          <w:szCs w:val="20"/>
        </w:rPr>
        <w:t>”. For example, the “MS4IllicitDetectionRegulatedEntityInformation” XML block specifies IDDE information that only applies to one MS4 regulated entity. This is a one-to-one relationship (i.e., one XML block per MS4 regulated entity). If there are two or more MS4 regulated entities covered by the NPDES permit, then th</w:t>
      </w:r>
      <w:r w:rsidR="00933EF4">
        <w:rPr>
          <w:sz w:val="20"/>
          <w:szCs w:val="20"/>
        </w:rPr>
        <w:t>is</w:t>
      </w:r>
      <w:r w:rsidRPr="00FC5623">
        <w:rPr>
          <w:sz w:val="20"/>
          <w:szCs w:val="20"/>
        </w:rPr>
        <w:t xml:space="preserve"> “</w:t>
      </w:r>
      <w:proofErr w:type="spellStart"/>
      <w:r w:rsidRPr="00FC5623">
        <w:rPr>
          <w:sz w:val="20"/>
          <w:szCs w:val="20"/>
        </w:rPr>
        <w:t>RegulatedEntityInformation</w:t>
      </w:r>
      <w:proofErr w:type="spellEnd"/>
      <w:r w:rsidRPr="00FC5623">
        <w:rPr>
          <w:sz w:val="20"/>
          <w:szCs w:val="20"/>
        </w:rPr>
        <w:t>” XML block must be repeated two or more times as needed.</w:t>
      </w:r>
      <w:r w:rsidR="00CB64C2" w:rsidRPr="00CB64C2">
        <w:rPr>
          <w:sz w:val="20"/>
          <w:szCs w:val="20"/>
        </w:rPr>
        <w:t xml:space="preserve"> The MS4 Activity Identifier - MS4 Regulatory Entity Identifier </w:t>
      </w:r>
      <w:r w:rsidR="00CB64C2">
        <w:rPr>
          <w:sz w:val="20"/>
          <w:szCs w:val="20"/>
        </w:rPr>
        <w:t xml:space="preserve">linkage </w:t>
      </w:r>
      <w:r w:rsidR="00CB64C2" w:rsidRPr="00CB64C2">
        <w:rPr>
          <w:sz w:val="20"/>
          <w:szCs w:val="20"/>
        </w:rPr>
        <w:t>can only be changed with a Replace transaction or the combination of Delete transaction followed by a New transaction.</w:t>
      </w:r>
    </w:p>
    <w:p w14:paraId="1659E17C" w14:textId="77777777" w:rsidR="00FC5623" w:rsidRDefault="00FC5623" w:rsidP="00FC5623">
      <w:pPr>
        <w:ind w:left="720"/>
        <w:rPr>
          <w:sz w:val="20"/>
          <w:szCs w:val="20"/>
        </w:rPr>
      </w:pPr>
    </w:p>
    <w:p w14:paraId="22A44364" w14:textId="7CAD105E" w:rsidR="00FC5623" w:rsidRDefault="005F4BF7" w:rsidP="00FC5623">
      <w:pPr>
        <w:ind w:left="720"/>
        <w:rPr>
          <w:sz w:val="20"/>
          <w:szCs w:val="20"/>
        </w:rPr>
      </w:pPr>
      <w:r w:rsidRPr="00FC5623">
        <w:rPr>
          <w:sz w:val="20"/>
          <w:szCs w:val="20"/>
        </w:rPr>
        <w:t>Additionally, for the four MS4 control measures listed above, EPA and states can also create a MS4 requirement that applies to one or more MS4 regulated entities (i.e., a one-to-may relationship). These requirements have XML block tags that end with “Procedures.” For example, the “MS4IllicitDetectionProcedures” XML block specifies an IDDE requirement that applies to one or more MS4 regulated entities.</w:t>
      </w:r>
    </w:p>
    <w:p w14:paraId="1B45A119" w14:textId="77777777" w:rsidR="00CB64C2" w:rsidRDefault="00CB64C2" w:rsidP="00FC5623">
      <w:pPr>
        <w:ind w:left="720"/>
        <w:rPr>
          <w:sz w:val="20"/>
          <w:szCs w:val="20"/>
        </w:rPr>
      </w:pPr>
    </w:p>
    <w:p w14:paraId="108E2D26" w14:textId="77777777" w:rsidR="00FC5623" w:rsidRDefault="005F4BF7" w:rsidP="00FC5623">
      <w:pPr>
        <w:numPr>
          <w:ilvl w:val="0"/>
          <w:numId w:val="3"/>
        </w:numPr>
        <w:tabs>
          <w:tab w:val="clear" w:pos="720"/>
        </w:tabs>
        <w:rPr>
          <w:color w:val="000000" w:themeColor="text1"/>
          <w:sz w:val="20"/>
          <w:szCs w:val="20"/>
        </w:rPr>
      </w:pPr>
      <w:r w:rsidRPr="00FC5623">
        <w:rPr>
          <w:sz w:val="20"/>
          <w:szCs w:val="20"/>
        </w:rPr>
        <w:t>The order of the coordinate pairs in the XML corresponds to their use in building the polygon area (i.e., drawing the polygon starts with a straight-line from first coordinate pair to second coordinate pair, then a straight-line from second coordinate pair to third coordinate pair, etc.).</w:t>
      </w:r>
    </w:p>
    <w:p w14:paraId="2649C1EB" w14:textId="77777777" w:rsidR="00DA0606" w:rsidRPr="00DA0606" w:rsidRDefault="00DA0606" w:rsidP="00DA0606">
      <w:pPr>
        <w:ind w:left="720"/>
        <w:rPr>
          <w:color w:val="000000" w:themeColor="text1"/>
          <w:sz w:val="20"/>
          <w:szCs w:val="20"/>
        </w:rPr>
      </w:pPr>
    </w:p>
    <w:p w14:paraId="01F4B95A" w14:textId="48DECC20" w:rsidR="00FC5623" w:rsidRDefault="005F4BF7" w:rsidP="00FC5623">
      <w:pPr>
        <w:numPr>
          <w:ilvl w:val="0"/>
          <w:numId w:val="3"/>
        </w:numPr>
        <w:tabs>
          <w:tab w:val="clear" w:pos="720"/>
        </w:tabs>
        <w:rPr>
          <w:color w:val="000000" w:themeColor="text1"/>
          <w:sz w:val="20"/>
          <w:szCs w:val="20"/>
        </w:rPr>
      </w:pPr>
      <w:r w:rsidRPr="00FC5623">
        <w:rPr>
          <w:sz w:val="20"/>
          <w:szCs w:val="20"/>
        </w:rPr>
        <w:t>EPA Regions and states can use the “MS4RegulatedEntityAreaText” field to provide additional context for the MS4 service area (e.g., “This MS4 area only covers the MS4 owned and operated by the County and does not include storm sewer systems adjacent to roads owned or maintained by the State”). For example, this field can be used to describe any unconnected areas such as road drainage systems that are excluded from the MS4 operator’s sewer system.</w:t>
      </w:r>
    </w:p>
    <w:p w14:paraId="24775FEE" w14:textId="77777777" w:rsidR="00FC5623" w:rsidRPr="00FC5623" w:rsidRDefault="00FC5623" w:rsidP="00FC5623">
      <w:pPr>
        <w:ind w:left="360"/>
        <w:rPr>
          <w:sz w:val="20"/>
          <w:szCs w:val="20"/>
        </w:rPr>
      </w:pPr>
    </w:p>
    <w:p w14:paraId="61E8BC40" w14:textId="77777777" w:rsidR="00FC5623" w:rsidRPr="00FC5623" w:rsidRDefault="005F4BF7" w:rsidP="00FC5623">
      <w:pPr>
        <w:numPr>
          <w:ilvl w:val="0"/>
          <w:numId w:val="3"/>
        </w:numPr>
        <w:tabs>
          <w:tab w:val="clear" w:pos="720"/>
        </w:tabs>
        <w:rPr>
          <w:color w:val="000000" w:themeColor="text1"/>
          <w:sz w:val="20"/>
          <w:szCs w:val="20"/>
        </w:rPr>
      </w:pPr>
      <w:r w:rsidRPr="00FC5623">
        <w:rPr>
          <w:sz w:val="20"/>
          <w:szCs w:val="20"/>
        </w:rPr>
        <w:t>The “</w:t>
      </w:r>
      <w:proofErr w:type="spellStart"/>
      <w:r w:rsidRPr="00FC5623">
        <w:rPr>
          <w:sz w:val="20"/>
          <w:szCs w:val="20"/>
        </w:rPr>
        <w:t>OtherText</w:t>
      </w:r>
      <w:proofErr w:type="spellEnd"/>
      <w:r w:rsidRPr="00FC5623">
        <w:rPr>
          <w:sz w:val="20"/>
          <w:szCs w:val="20"/>
        </w:rPr>
        <w:t>” tags are required when the “OTH” code is used in the matching field</w:t>
      </w:r>
      <w:r w:rsidR="00FC5623">
        <w:rPr>
          <w:sz w:val="20"/>
          <w:szCs w:val="20"/>
        </w:rPr>
        <w:t>.</w:t>
      </w:r>
    </w:p>
    <w:p w14:paraId="388AC362" w14:textId="77777777" w:rsidR="00FC5623" w:rsidRPr="00DA0606" w:rsidRDefault="00FC5623" w:rsidP="00DA0606">
      <w:pPr>
        <w:ind w:left="360"/>
        <w:rPr>
          <w:sz w:val="20"/>
          <w:szCs w:val="20"/>
        </w:rPr>
      </w:pPr>
    </w:p>
    <w:p w14:paraId="12910A64" w14:textId="3AB35853" w:rsidR="00495B29" w:rsidRPr="00FC5623" w:rsidRDefault="005F4BF7" w:rsidP="00FC5623">
      <w:pPr>
        <w:numPr>
          <w:ilvl w:val="0"/>
          <w:numId w:val="3"/>
        </w:numPr>
        <w:tabs>
          <w:tab w:val="clear" w:pos="720"/>
        </w:tabs>
        <w:rPr>
          <w:color w:val="000000" w:themeColor="text1"/>
          <w:sz w:val="20"/>
          <w:szCs w:val="20"/>
        </w:rPr>
      </w:pPr>
      <w:r w:rsidRPr="00FC5623">
        <w:rPr>
          <w:sz w:val="20"/>
          <w:szCs w:val="20"/>
        </w:rPr>
        <w:t>The date of the current MS4 outfall map, “MS4PermitIllicitDetectionOutfallMappingDate”, is provided separately for each MS4 regulated entity. A MS4 outfall map date provided without a MS4 map status flag (see “MS4IllicitDetectionOutfallMappingStatus” tag) means that the MS4 outfall map is complete for the MS4 regulated entity (i.e., all MS4 outfalls are mapped and identifies the receiving waterbody for each MS4 outfall).</w:t>
      </w:r>
    </w:p>
    <w:p w14:paraId="3C11D73C" w14:textId="77777777" w:rsidR="00FC5623" w:rsidRPr="004454A6" w:rsidRDefault="00FC5623" w:rsidP="004454A6">
      <w:pPr>
        <w:ind w:left="360"/>
        <w:rPr>
          <w:color w:val="000000" w:themeColor="text1"/>
          <w:sz w:val="20"/>
          <w:szCs w:val="20"/>
        </w:rPr>
      </w:pPr>
    </w:p>
    <w:p w14:paraId="01E7FE42" w14:textId="0219FED6" w:rsidR="00FC5623" w:rsidRPr="00FC5623" w:rsidRDefault="00FC5623" w:rsidP="00FC5623">
      <w:pPr>
        <w:numPr>
          <w:ilvl w:val="0"/>
          <w:numId w:val="3"/>
        </w:numPr>
        <w:tabs>
          <w:tab w:val="clear" w:pos="720"/>
        </w:tabs>
        <w:rPr>
          <w:color w:val="000000" w:themeColor="text1"/>
          <w:sz w:val="20"/>
          <w:szCs w:val="20"/>
        </w:rPr>
      </w:pPr>
      <w:r w:rsidRPr="00FC5623">
        <w:rPr>
          <w:color w:val="000000" w:themeColor="text1"/>
          <w:sz w:val="20"/>
          <w:szCs w:val="20"/>
        </w:rPr>
        <w:lastRenderedPageBreak/>
        <w:t>All MS4 permits are either Phase I or II</w:t>
      </w:r>
      <w:r>
        <w:rPr>
          <w:color w:val="000000" w:themeColor="text1"/>
          <w:sz w:val="20"/>
          <w:szCs w:val="20"/>
        </w:rPr>
        <w:t xml:space="preserve"> (see “</w:t>
      </w:r>
      <w:r w:rsidRPr="00FC5623">
        <w:rPr>
          <w:color w:val="000000" w:themeColor="text1"/>
          <w:sz w:val="20"/>
          <w:szCs w:val="20"/>
        </w:rPr>
        <w:t>MS4PermitPhaseCode</w:t>
      </w:r>
      <w:r>
        <w:rPr>
          <w:color w:val="000000" w:themeColor="text1"/>
          <w:sz w:val="20"/>
          <w:szCs w:val="20"/>
        </w:rPr>
        <w:t>” tag)</w:t>
      </w:r>
      <w:r w:rsidRPr="00FC5623">
        <w:rPr>
          <w:color w:val="000000" w:themeColor="text1"/>
          <w:sz w:val="20"/>
          <w:szCs w:val="20"/>
        </w:rPr>
        <w:t xml:space="preserve">. </w:t>
      </w:r>
      <w:r w:rsidR="00F55685" w:rsidRPr="00F55685">
        <w:rPr>
          <w:color w:val="000000" w:themeColor="text1"/>
          <w:sz w:val="20"/>
          <w:szCs w:val="20"/>
        </w:rPr>
        <w:t xml:space="preserve">This tag can also be used to identify Phase II permits that are “Comprehensive” or “Two-Step”. </w:t>
      </w:r>
      <w:r w:rsidRPr="00FC5623">
        <w:rPr>
          <w:color w:val="000000" w:themeColor="text1"/>
          <w:sz w:val="20"/>
          <w:szCs w:val="20"/>
        </w:rPr>
        <w:t xml:space="preserve">This is assigned by </w:t>
      </w:r>
      <w:r w:rsidR="00E20040">
        <w:rPr>
          <w:color w:val="000000" w:themeColor="text1"/>
          <w:sz w:val="20"/>
          <w:szCs w:val="20"/>
        </w:rPr>
        <w:t>EPA Regions and states</w:t>
      </w:r>
      <w:r w:rsidRPr="00FC5623">
        <w:rPr>
          <w:color w:val="000000" w:themeColor="text1"/>
          <w:sz w:val="20"/>
          <w:szCs w:val="20"/>
        </w:rPr>
        <w:t>.</w:t>
      </w:r>
      <w:r w:rsidR="0017546E" w:rsidRPr="0017546E">
        <w:rPr>
          <w:sz w:val="20"/>
        </w:rPr>
        <w:t xml:space="preserve"> </w:t>
      </w:r>
      <w:r w:rsidR="0017546E">
        <w:rPr>
          <w:sz w:val="20"/>
        </w:rPr>
        <w:t>The “</w:t>
      </w:r>
      <w:r w:rsidR="0017546E" w:rsidRPr="004454A6">
        <w:rPr>
          <w:sz w:val="20"/>
        </w:rPr>
        <w:t>MS4PermitPhaseText</w:t>
      </w:r>
      <w:r w:rsidR="0017546E">
        <w:rPr>
          <w:sz w:val="20"/>
        </w:rPr>
        <w:t>” tag is optional and provides EPA Regions and states the ability to provide more details on the MS4 permit (e.g., ability to sort MS4 permits by geographic area).</w:t>
      </w:r>
    </w:p>
    <w:p w14:paraId="0CF4E618" w14:textId="2A68509A" w:rsidR="00F445A8" w:rsidRDefault="00F445A8" w:rsidP="00F445A8">
      <w:pPr>
        <w:pStyle w:val="Heading2"/>
      </w:pPr>
      <w:bookmarkStart w:id="221" w:name="_Toc206756175"/>
      <w:r>
        <w:t xml:space="preserve">Submitting a New </w:t>
      </w:r>
      <w:r w:rsidR="00FC5623">
        <w:t xml:space="preserve">MS4 Permit Component </w:t>
      </w:r>
      <w:r>
        <w:t>to U.S. EPA</w:t>
      </w:r>
      <w:bookmarkEnd w:id="221"/>
    </w:p>
    <w:p w14:paraId="2A2BD720" w14:textId="77777777" w:rsidR="00F445A8" w:rsidRDefault="00F445A8" w:rsidP="00F445A8">
      <w:pPr>
        <w:autoSpaceDE w:val="0"/>
        <w:autoSpaceDN w:val="0"/>
        <w:adjustRightInd w:val="0"/>
        <w:rPr>
          <w:color w:val="FF0000"/>
          <w:sz w:val="20"/>
          <w:szCs w:val="20"/>
          <w:u w:val="single"/>
        </w:rPr>
      </w:pPr>
    </w:p>
    <w:p w14:paraId="7C88895E" w14:textId="1D0ADBF4" w:rsidR="00215E9C" w:rsidRDefault="00215E9C" w:rsidP="00F445A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EE8A723" w14:textId="029A8262" w:rsidR="00F445A8" w:rsidRDefault="00F445A8" w:rsidP="00F445A8">
      <w:pPr>
        <w:pStyle w:val="BodyText"/>
        <w:numPr>
          <w:ilvl w:val="0"/>
          <w:numId w:val="3"/>
        </w:numPr>
        <w:rPr>
          <w:sz w:val="20"/>
        </w:rPr>
      </w:pPr>
      <w:r w:rsidRPr="002E7888">
        <w:rPr>
          <w:sz w:val="20"/>
        </w:rPr>
        <w:t xml:space="preserve">This is example XML for a New </w:t>
      </w:r>
      <w:r w:rsidR="00CB64C2">
        <w:rPr>
          <w:sz w:val="20"/>
        </w:rPr>
        <w:t xml:space="preserve">MS4 </w:t>
      </w:r>
      <w:r w:rsidRPr="002E7888">
        <w:rPr>
          <w:sz w:val="20"/>
        </w:rPr>
        <w:t>permit component.</w:t>
      </w:r>
      <w:r>
        <w:rPr>
          <w:sz w:val="20"/>
        </w:rPr>
        <w:t xml:space="preserve"> Note that only the email Property tag is shown in the example below. All Header tags used in other ICIS payloads are also available for this payload.</w:t>
      </w:r>
    </w:p>
    <w:p w14:paraId="6E60D29D" w14:textId="77777777" w:rsidR="00F445A8" w:rsidRDefault="00F445A8" w:rsidP="00F445A8">
      <w:pPr>
        <w:rPr>
          <w:color w:val="FF0000"/>
          <w:sz w:val="16"/>
          <w:szCs w:val="20"/>
        </w:rPr>
      </w:pPr>
    </w:p>
    <w:p w14:paraId="2AA3FF39" w14:textId="77777777" w:rsidR="0017546E" w:rsidRDefault="0017546E" w:rsidP="00F445A8">
      <w:pPr>
        <w:rPr>
          <w:color w:val="FF0000"/>
          <w:sz w:val="16"/>
          <w:szCs w:val="20"/>
        </w:rPr>
      </w:pPr>
    </w:p>
    <w:p w14:paraId="3E31B929"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b/>
          <w:sz w:val="16"/>
          <w:szCs w:val="16"/>
        </w:rPr>
        <w:t>&lt;?xml version="1.0" encoding="UTF-8"?&gt;</w:t>
      </w:r>
    </w:p>
    <w:p w14:paraId="149932EA"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b/>
          <w:sz w:val="16"/>
          <w:szCs w:val="16"/>
        </w:rPr>
        <w:t xml:space="preserve">&lt;Document </w:t>
      </w:r>
      <w:proofErr w:type="spellStart"/>
      <w:r w:rsidRPr="0017546E">
        <w:rPr>
          <w:rFonts w:ascii="Calibri" w:eastAsia="Calibri" w:hAnsi="Calibri" w:cs="Calibri"/>
          <w:b/>
          <w:sz w:val="16"/>
          <w:szCs w:val="16"/>
        </w:rPr>
        <w:t>xmlns</w:t>
      </w:r>
      <w:proofErr w:type="spellEnd"/>
      <w:r w:rsidRPr="0017546E">
        <w:rPr>
          <w:rFonts w:ascii="Calibri" w:eastAsia="Calibri" w:hAnsi="Calibri" w:cs="Calibri"/>
          <w:b/>
          <w:sz w:val="16"/>
          <w:szCs w:val="16"/>
        </w:rPr>
        <w:t xml:space="preserve">="http://www.exchangenetwork.net/schema/icis/5" </w:t>
      </w:r>
      <w:proofErr w:type="spellStart"/>
      <w:r w:rsidRPr="0017546E">
        <w:rPr>
          <w:rFonts w:ascii="Calibri" w:eastAsia="Calibri" w:hAnsi="Calibri" w:cs="Calibri"/>
          <w:b/>
          <w:sz w:val="16"/>
          <w:szCs w:val="16"/>
        </w:rPr>
        <w:t>xmlns:xsi</w:t>
      </w:r>
      <w:proofErr w:type="spellEnd"/>
      <w:r w:rsidRPr="0017546E">
        <w:rPr>
          <w:rFonts w:ascii="Calibri" w:eastAsia="Calibri" w:hAnsi="Calibri" w:cs="Calibri"/>
          <w:b/>
          <w:sz w:val="16"/>
          <w:szCs w:val="16"/>
        </w:rPr>
        <w:t>="http://www.w3.org/2001/XMLSchema-instance"&gt;</w:t>
      </w:r>
    </w:p>
    <w:p w14:paraId="5442E664"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b/>
          <w:sz w:val="16"/>
          <w:szCs w:val="16"/>
        </w:rPr>
        <w:t>&lt;Header&gt;</w:t>
      </w:r>
    </w:p>
    <w:p w14:paraId="0B466E3F" w14:textId="56471805" w:rsidR="0017546E" w:rsidRPr="0017546E" w:rsidRDefault="0017546E" w:rsidP="0017546E">
      <w:pPr>
        <w:rPr>
          <w:rFonts w:ascii="Calibri" w:eastAsia="Calibri" w:hAnsi="Calibri" w:cs="Calibri"/>
          <w:b/>
          <w:sz w:val="16"/>
          <w:szCs w:val="16"/>
        </w:rPr>
      </w:pPr>
      <w:r w:rsidRPr="0017546E">
        <w:rPr>
          <w:rFonts w:ascii="Calibri" w:eastAsia="Calibri" w:hAnsi="Calibri" w:cs="Calibri"/>
          <w:b/>
          <w:sz w:val="16"/>
          <w:szCs w:val="16"/>
        </w:rPr>
        <w:t>&lt;Id&gt;UUStaffer1&lt;/Id&gt;</w:t>
      </w:r>
    </w:p>
    <w:p w14:paraId="280023E1" w14:textId="77777777" w:rsidR="0017546E" w:rsidRPr="0017546E" w:rsidRDefault="0017546E" w:rsidP="0017546E">
      <w:pPr>
        <w:rPr>
          <w:rFonts w:ascii="Calibri" w:eastAsia="Calibri" w:hAnsi="Calibri" w:cs="Calibri"/>
          <w:bCs/>
          <w:color w:val="538135"/>
          <w:sz w:val="16"/>
          <w:szCs w:val="16"/>
        </w:rPr>
      </w:pPr>
      <w:r w:rsidRPr="0017546E">
        <w:rPr>
          <w:rFonts w:ascii="Calibri" w:eastAsia="Calibri" w:hAnsi="Calibri" w:cs="Calibri"/>
          <w:sz w:val="16"/>
          <w:szCs w:val="16"/>
        </w:rPr>
        <w:t xml:space="preserve">     </w:t>
      </w:r>
      <w:r w:rsidRPr="0017546E">
        <w:rPr>
          <w:rFonts w:ascii="Calibri" w:eastAsia="Calibri" w:hAnsi="Calibri" w:cs="Calibri"/>
          <w:bCs/>
          <w:color w:val="00B050"/>
          <w:sz w:val="16"/>
          <w:szCs w:val="16"/>
        </w:rPr>
        <w:t>&lt;Property&gt;</w:t>
      </w:r>
    </w:p>
    <w:p w14:paraId="286D4309" w14:textId="77777777" w:rsidR="0017546E" w:rsidRPr="0017546E" w:rsidRDefault="0017546E" w:rsidP="0017546E">
      <w:pPr>
        <w:rPr>
          <w:rFonts w:ascii="Calibri" w:eastAsia="Calibri" w:hAnsi="Calibri" w:cs="Calibri"/>
          <w:bCs/>
          <w:sz w:val="16"/>
          <w:szCs w:val="16"/>
        </w:rPr>
      </w:pPr>
      <w:r w:rsidRPr="0017546E">
        <w:rPr>
          <w:rFonts w:ascii="Calibri" w:eastAsia="Calibri" w:hAnsi="Calibri" w:cs="Calibri"/>
          <w:sz w:val="16"/>
          <w:szCs w:val="16"/>
        </w:rPr>
        <w:t xml:space="preserve">          </w:t>
      </w:r>
      <w:r w:rsidRPr="0017546E">
        <w:rPr>
          <w:rFonts w:ascii="Calibri" w:eastAsia="Calibri" w:hAnsi="Calibri" w:cs="Calibri"/>
          <w:bCs/>
          <w:sz w:val="16"/>
          <w:szCs w:val="16"/>
        </w:rPr>
        <w:t>&lt;name&gt;e-mail&lt;/name&gt;</w:t>
      </w:r>
    </w:p>
    <w:p w14:paraId="02B17103" w14:textId="77777777" w:rsidR="0017546E" w:rsidRPr="0017546E" w:rsidRDefault="0017546E" w:rsidP="0017546E">
      <w:pPr>
        <w:rPr>
          <w:rFonts w:ascii="Calibri" w:eastAsia="Calibri" w:hAnsi="Calibri" w:cs="Calibri"/>
          <w:bCs/>
          <w:sz w:val="16"/>
          <w:szCs w:val="16"/>
        </w:rPr>
      </w:pPr>
      <w:r w:rsidRPr="0017546E">
        <w:rPr>
          <w:rFonts w:ascii="Calibri" w:eastAsia="Calibri" w:hAnsi="Calibri" w:cs="Calibri"/>
          <w:sz w:val="16"/>
          <w:szCs w:val="16"/>
        </w:rPr>
        <w:t xml:space="preserve">          </w:t>
      </w:r>
      <w:r w:rsidRPr="0017546E">
        <w:rPr>
          <w:rFonts w:ascii="Calibri" w:eastAsia="Calibri" w:hAnsi="Calibri" w:cs="Calibri"/>
          <w:bCs/>
          <w:sz w:val="16"/>
          <w:szCs w:val="16"/>
        </w:rPr>
        <w:t>&lt;value&gt;doe.john@state.us&lt;/value&gt;</w:t>
      </w:r>
    </w:p>
    <w:p w14:paraId="6C49312A" w14:textId="77777777" w:rsidR="0017546E" w:rsidRPr="0017546E" w:rsidRDefault="0017546E" w:rsidP="0017546E">
      <w:pPr>
        <w:rPr>
          <w:rFonts w:ascii="Calibri" w:eastAsia="Calibri" w:hAnsi="Calibri" w:cs="Calibri"/>
          <w:bCs/>
          <w:sz w:val="16"/>
          <w:szCs w:val="16"/>
        </w:rPr>
      </w:pPr>
      <w:r w:rsidRPr="0017546E">
        <w:rPr>
          <w:rFonts w:ascii="Calibri" w:eastAsia="Calibri" w:hAnsi="Calibri" w:cs="Calibri"/>
          <w:sz w:val="16"/>
          <w:szCs w:val="16"/>
        </w:rPr>
        <w:t xml:space="preserve">     </w:t>
      </w:r>
      <w:r w:rsidRPr="0017546E">
        <w:rPr>
          <w:rFonts w:ascii="Calibri" w:eastAsia="Calibri" w:hAnsi="Calibri" w:cs="Calibri"/>
          <w:bCs/>
          <w:color w:val="00B050"/>
          <w:sz w:val="16"/>
          <w:szCs w:val="16"/>
        </w:rPr>
        <w:t>&lt;/Property&gt;</w:t>
      </w:r>
    </w:p>
    <w:p w14:paraId="4EF0177D"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b/>
          <w:sz w:val="16"/>
          <w:szCs w:val="16"/>
        </w:rPr>
        <w:t>&lt;/Header&gt;</w:t>
      </w:r>
    </w:p>
    <w:p w14:paraId="6BC1F14C" w14:textId="77777777" w:rsidR="0017546E" w:rsidRPr="0017546E" w:rsidRDefault="0017546E" w:rsidP="0017546E">
      <w:pPr>
        <w:rPr>
          <w:rFonts w:ascii="Calibri" w:eastAsia="Calibri" w:hAnsi="Calibri" w:cs="Calibri"/>
          <w:b/>
          <w:sz w:val="16"/>
          <w:szCs w:val="16"/>
        </w:rPr>
      </w:pPr>
    </w:p>
    <w:p w14:paraId="0A52D71D"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b/>
          <w:sz w:val="16"/>
          <w:szCs w:val="16"/>
        </w:rPr>
        <w:t>&lt;Payload Operation="SWMS4PermitSubmission"&gt;</w:t>
      </w:r>
    </w:p>
    <w:p w14:paraId="27133998" w14:textId="77777777" w:rsidR="0017546E" w:rsidRPr="0017546E" w:rsidRDefault="0017546E" w:rsidP="0017546E">
      <w:pPr>
        <w:rPr>
          <w:rFonts w:ascii="Calibri" w:eastAsia="Calibri" w:hAnsi="Calibri" w:cs="Calibri"/>
          <w:b/>
          <w:color w:val="00B050"/>
          <w:sz w:val="16"/>
          <w:szCs w:val="16"/>
        </w:rPr>
      </w:pPr>
    </w:p>
    <w:p w14:paraId="27954FB1" w14:textId="77777777" w:rsidR="0017546E" w:rsidRPr="0017546E" w:rsidRDefault="0017546E" w:rsidP="0017546E">
      <w:pPr>
        <w:rPr>
          <w:rFonts w:ascii="Calibri" w:eastAsia="Calibri" w:hAnsi="Calibri" w:cs="Calibri"/>
          <w:b/>
          <w:color w:val="00B050"/>
          <w:sz w:val="16"/>
          <w:szCs w:val="16"/>
        </w:rPr>
      </w:pPr>
      <w:r w:rsidRPr="0017546E">
        <w:rPr>
          <w:rFonts w:ascii="Calibri" w:eastAsia="Calibri" w:hAnsi="Calibri" w:cs="Calibri"/>
          <w:b/>
          <w:color w:val="00B050"/>
          <w:sz w:val="16"/>
          <w:szCs w:val="16"/>
        </w:rPr>
        <w:t>&lt;SWMS4PermitData&gt;</w:t>
      </w:r>
    </w:p>
    <w:p w14:paraId="261EFA1E" w14:textId="77777777" w:rsidR="0017546E" w:rsidRPr="0017546E" w:rsidRDefault="0017546E" w:rsidP="0017546E">
      <w:pPr>
        <w:rPr>
          <w:rFonts w:ascii="Calibri" w:eastAsia="Calibri" w:hAnsi="Calibri" w:cs="Calibri"/>
          <w:b/>
          <w:sz w:val="16"/>
          <w:szCs w:val="16"/>
        </w:rPr>
      </w:pPr>
    </w:p>
    <w:p w14:paraId="0D6E08F3"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b/>
          <w:sz w:val="16"/>
          <w:szCs w:val="16"/>
        </w:rPr>
        <w:t>&lt;</w:t>
      </w:r>
      <w:proofErr w:type="spellStart"/>
      <w:r w:rsidRPr="0017546E">
        <w:rPr>
          <w:rFonts w:ascii="Calibri" w:eastAsia="Calibri" w:hAnsi="Calibri" w:cs="Calibri"/>
          <w:b/>
          <w:sz w:val="16"/>
          <w:szCs w:val="16"/>
        </w:rPr>
        <w:t>TransactionHeader</w:t>
      </w:r>
      <w:proofErr w:type="spellEnd"/>
      <w:r w:rsidRPr="0017546E">
        <w:rPr>
          <w:rFonts w:ascii="Calibri" w:eastAsia="Calibri" w:hAnsi="Calibri" w:cs="Calibri"/>
          <w:b/>
          <w:sz w:val="16"/>
          <w:szCs w:val="16"/>
        </w:rPr>
        <w:t>&gt;</w:t>
      </w:r>
    </w:p>
    <w:p w14:paraId="515A00A8"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sz w:val="16"/>
          <w:szCs w:val="16"/>
        </w:rPr>
        <w:t xml:space="preserve">     </w:t>
      </w:r>
      <w:r w:rsidRPr="0017546E">
        <w:rPr>
          <w:rFonts w:ascii="Calibri" w:eastAsia="Calibri" w:hAnsi="Calibri" w:cs="Calibri"/>
          <w:b/>
          <w:sz w:val="16"/>
          <w:szCs w:val="16"/>
        </w:rPr>
        <w:t>&lt;</w:t>
      </w:r>
      <w:proofErr w:type="spellStart"/>
      <w:r w:rsidRPr="0017546E">
        <w:rPr>
          <w:rFonts w:ascii="Calibri" w:eastAsia="Calibri" w:hAnsi="Calibri" w:cs="Calibri"/>
          <w:b/>
          <w:sz w:val="16"/>
          <w:szCs w:val="16"/>
        </w:rPr>
        <w:t>TransactionType</w:t>
      </w:r>
      <w:proofErr w:type="spellEnd"/>
      <w:r w:rsidRPr="0017546E">
        <w:rPr>
          <w:rFonts w:ascii="Calibri" w:eastAsia="Calibri" w:hAnsi="Calibri" w:cs="Calibri"/>
          <w:b/>
          <w:sz w:val="16"/>
          <w:szCs w:val="16"/>
        </w:rPr>
        <w:t>&gt;</w:t>
      </w:r>
      <w:r w:rsidRPr="0017546E">
        <w:rPr>
          <w:rFonts w:ascii="Calibri" w:eastAsia="Calibri" w:hAnsi="Calibri" w:cs="Calibri"/>
          <w:bCs/>
          <w:sz w:val="16"/>
          <w:szCs w:val="16"/>
        </w:rPr>
        <w:t>N</w:t>
      </w:r>
      <w:r w:rsidRPr="0017546E">
        <w:rPr>
          <w:rFonts w:ascii="Calibri" w:eastAsia="Calibri" w:hAnsi="Calibri" w:cs="Calibri"/>
          <w:b/>
          <w:sz w:val="16"/>
          <w:szCs w:val="16"/>
        </w:rPr>
        <w:t>&lt;/</w:t>
      </w:r>
      <w:proofErr w:type="spellStart"/>
      <w:r w:rsidRPr="0017546E">
        <w:rPr>
          <w:rFonts w:ascii="Calibri" w:eastAsia="Calibri" w:hAnsi="Calibri" w:cs="Calibri"/>
          <w:b/>
          <w:sz w:val="16"/>
          <w:szCs w:val="16"/>
        </w:rPr>
        <w:t>TransactionType</w:t>
      </w:r>
      <w:proofErr w:type="spellEnd"/>
      <w:r w:rsidRPr="0017546E">
        <w:rPr>
          <w:rFonts w:ascii="Calibri" w:eastAsia="Calibri" w:hAnsi="Calibri" w:cs="Calibri"/>
          <w:b/>
          <w:sz w:val="16"/>
          <w:szCs w:val="16"/>
        </w:rPr>
        <w:t>&gt;</w:t>
      </w:r>
    </w:p>
    <w:p w14:paraId="04D81795" w14:textId="77777777" w:rsidR="0017546E" w:rsidRPr="0017546E" w:rsidRDefault="0017546E" w:rsidP="0017546E">
      <w:pPr>
        <w:rPr>
          <w:rFonts w:ascii="Calibri" w:eastAsia="Calibri" w:hAnsi="Calibri" w:cs="Calibri"/>
          <w:sz w:val="16"/>
          <w:szCs w:val="16"/>
        </w:rPr>
      </w:pPr>
      <w:r w:rsidRPr="0017546E">
        <w:rPr>
          <w:rFonts w:ascii="Calibri" w:eastAsia="Calibri" w:hAnsi="Calibri" w:cs="Calibri"/>
          <w:sz w:val="16"/>
          <w:szCs w:val="16"/>
        </w:rPr>
        <w:t xml:space="preserve">     &lt;TransactionTimestamp&gt;2001-12-17T09:30:47.0Z&lt;/TransactionTimestamp&gt;</w:t>
      </w:r>
    </w:p>
    <w:p w14:paraId="710D6DD7"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b/>
          <w:sz w:val="16"/>
          <w:szCs w:val="16"/>
        </w:rPr>
        <w:t>&lt;/</w:t>
      </w:r>
      <w:proofErr w:type="spellStart"/>
      <w:r w:rsidRPr="0017546E">
        <w:rPr>
          <w:rFonts w:ascii="Calibri" w:eastAsia="Calibri" w:hAnsi="Calibri" w:cs="Calibri"/>
          <w:b/>
          <w:sz w:val="16"/>
          <w:szCs w:val="16"/>
        </w:rPr>
        <w:t>TransactionHeader</w:t>
      </w:r>
      <w:proofErr w:type="spellEnd"/>
      <w:r w:rsidRPr="0017546E">
        <w:rPr>
          <w:rFonts w:ascii="Calibri" w:eastAsia="Calibri" w:hAnsi="Calibri" w:cs="Calibri"/>
          <w:b/>
          <w:sz w:val="16"/>
          <w:szCs w:val="16"/>
        </w:rPr>
        <w:t>&gt;</w:t>
      </w:r>
    </w:p>
    <w:p w14:paraId="2B3BD295" w14:textId="77777777" w:rsidR="0017546E" w:rsidRPr="0017546E" w:rsidRDefault="0017546E" w:rsidP="0017546E">
      <w:pPr>
        <w:rPr>
          <w:rFonts w:ascii="Calibri" w:eastAsia="Calibri" w:hAnsi="Calibri" w:cs="Calibri"/>
          <w:b/>
          <w:sz w:val="16"/>
          <w:szCs w:val="16"/>
        </w:rPr>
      </w:pPr>
    </w:p>
    <w:p w14:paraId="310A732C"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b/>
          <w:sz w:val="16"/>
          <w:szCs w:val="16"/>
        </w:rPr>
        <w:t>&lt;SWMS4Permit&gt;</w:t>
      </w:r>
    </w:p>
    <w:p w14:paraId="78F13F0A" w14:textId="77777777" w:rsidR="0017546E" w:rsidRPr="0017546E" w:rsidRDefault="0017546E" w:rsidP="0017546E">
      <w:pPr>
        <w:rPr>
          <w:rFonts w:ascii="Calibri" w:eastAsia="Calibri" w:hAnsi="Calibri" w:cs="Calibri"/>
          <w:sz w:val="16"/>
          <w:szCs w:val="16"/>
        </w:rPr>
      </w:pPr>
    </w:p>
    <w:p w14:paraId="5A0C5D97" w14:textId="77777777" w:rsidR="0017546E" w:rsidRPr="0017546E" w:rsidRDefault="0017546E" w:rsidP="0017546E">
      <w:pPr>
        <w:rPr>
          <w:rFonts w:ascii="Calibri" w:eastAsia="Calibri" w:hAnsi="Calibri" w:cs="Calibri"/>
          <w:b/>
          <w:sz w:val="16"/>
          <w:szCs w:val="16"/>
        </w:rPr>
      </w:pPr>
      <w:r w:rsidRPr="0017546E">
        <w:rPr>
          <w:rFonts w:ascii="Calibri" w:eastAsia="Calibri" w:hAnsi="Calibri" w:cs="Calibri"/>
          <w:sz w:val="16"/>
          <w:szCs w:val="16"/>
        </w:rPr>
        <w:t xml:space="preserve">     </w:t>
      </w:r>
      <w:r w:rsidRPr="0017546E">
        <w:rPr>
          <w:rFonts w:ascii="Calibri" w:eastAsia="Calibri" w:hAnsi="Calibri" w:cs="Calibri"/>
          <w:b/>
          <w:sz w:val="16"/>
          <w:szCs w:val="16"/>
        </w:rPr>
        <w:t>&lt;</w:t>
      </w:r>
      <w:proofErr w:type="spellStart"/>
      <w:r w:rsidRPr="0017546E">
        <w:rPr>
          <w:rFonts w:ascii="Calibri" w:eastAsia="Calibri" w:hAnsi="Calibri" w:cs="Calibri"/>
          <w:b/>
          <w:sz w:val="16"/>
          <w:szCs w:val="16"/>
        </w:rPr>
        <w:t>PermitIdentifier</w:t>
      </w:r>
      <w:proofErr w:type="spellEnd"/>
      <w:r w:rsidRPr="0017546E">
        <w:rPr>
          <w:rFonts w:ascii="Calibri" w:eastAsia="Calibri" w:hAnsi="Calibri" w:cs="Calibri"/>
          <w:b/>
          <w:sz w:val="16"/>
          <w:szCs w:val="16"/>
        </w:rPr>
        <w:t>&gt;</w:t>
      </w:r>
      <w:r w:rsidRPr="0017546E">
        <w:rPr>
          <w:rFonts w:ascii="Calibri" w:eastAsia="Calibri" w:hAnsi="Calibri" w:cs="Calibri"/>
          <w:bCs/>
          <w:sz w:val="16"/>
          <w:szCs w:val="16"/>
        </w:rPr>
        <w:t>VA1005932</w:t>
      </w:r>
      <w:r w:rsidRPr="0017546E">
        <w:rPr>
          <w:rFonts w:ascii="Calibri" w:eastAsia="Calibri" w:hAnsi="Calibri" w:cs="Calibri"/>
          <w:b/>
          <w:sz w:val="16"/>
          <w:szCs w:val="16"/>
        </w:rPr>
        <w:t>&lt;/</w:t>
      </w:r>
      <w:proofErr w:type="spellStart"/>
      <w:r w:rsidRPr="0017546E">
        <w:rPr>
          <w:rFonts w:ascii="Calibri" w:eastAsia="Calibri" w:hAnsi="Calibri" w:cs="Calibri"/>
          <w:b/>
          <w:sz w:val="16"/>
          <w:szCs w:val="16"/>
        </w:rPr>
        <w:t>PermitIdentifier</w:t>
      </w:r>
      <w:proofErr w:type="spellEnd"/>
      <w:r w:rsidRPr="0017546E">
        <w:rPr>
          <w:rFonts w:ascii="Calibri" w:eastAsia="Calibri" w:hAnsi="Calibri" w:cs="Calibri"/>
          <w:b/>
          <w:sz w:val="16"/>
          <w:szCs w:val="16"/>
        </w:rPr>
        <w:t>&gt;</w:t>
      </w:r>
    </w:p>
    <w:p w14:paraId="276F468B" w14:textId="77777777" w:rsidR="0017546E" w:rsidRPr="0017546E" w:rsidRDefault="0017546E" w:rsidP="0017546E">
      <w:pPr>
        <w:rPr>
          <w:rFonts w:ascii="Calibri" w:eastAsia="Calibri" w:hAnsi="Calibri" w:cs="Calibri"/>
          <w:b/>
          <w:bCs/>
          <w:sz w:val="16"/>
          <w:szCs w:val="16"/>
        </w:rPr>
      </w:pPr>
      <w:r w:rsidRPr="0017546E">
        <w:rPr>
          <w:rFonts w:ascii="Calibri" w:eastAsia="Calibri" w:hAnsi="Calibri" w:cs="Calibri"/>
          <w:sz w:val="16"/>
          <w:szCs w:val="16"/>
        </w:rPr>
        <w:t xml:space="preserve">     </w:t>
      </w:r>
      <w:r w:rsidRPr="0017546E">
        <w:rPr>
          <w:rFonts w:ascii="Calibri" w:eastAsia="Calibri" w:hAnsi="Calibri" w:cs="Calibri"/>
          <w:b/>
          <w:bCs/>
          <w:sz w:val="16"/>
          <w:szCs w:val="16"/>
        </w:rPr>
        <w:t>&lt;MS4PermitPhaseCode&gt;</w:t>
      </w:r>
      <w:r w:rsidRPr="0017546E">
        <w:rPr>
          <w:rFonts w:ascii="Calibri" w:eastAsia="Calibri" w:hAnsi="Calibri" w:cs="Calibri"/>
          <w:sz w:val="16"/>
          <w:szCs w:val="16"/>
        </w:rPr>
        <w:t>PH1</w:t>
      </w:r>
      <w:r w:rsidRPr="0017546E">
        <w:rPr>
          <w:rFonts w:ascii="Calibri" w:eastAsia="Calibri" w:hAnsi="Calibri" w:cs="Calibri"/>
          <w:b/>
          <w:bCs/>
          <w:sz w:val="16"/>
          <w:szCs w:val="16"/>
        </w:rPr>
        <w:t>&lt;/</w:t>
      </w:r>
      <w:bookmarkStart w:id="222" w:name="_Hlk170892062"/>
      <w:r w:rsidRPr="0017546E">
        <w:rPr>
          <w:rFonts w:ascii="Calibri" w:eastAsia="Calibri" w:hAnsi="Calibri" w:cs="Calibri"/>
          <w:b/>
          <w:bCs/>
          <w:sz w:val="16"/>
          <w:szCs w:val="16"/>
        </w:rPr>
        <w:t>MS4PermitPhaseCode</w:t>
      </w:r>
      <w:bookmarkEnd w:id="222"/>
      <w:r w:rsidRPr="0017546E">
        <w:rPr>
          <w:rFonts w:ascii="Calibri" w:eastAsia="Calibri" w:hAnsi="Calibri" w:cs="Calibri"/>
          <w:b/>
          <w:bCs/>
          <w:sz w:val="16"/>
          <w:szCs w:val="16"/>
        </w:rPr>
        <w:t>&gt;</w:t>
      </w:r>
    </w:p>
    <w:p w14:paraId="72F2106B" w14:textId="77777777" w:rsidR="0017546E" w:rsidRPr="0017546E" w:rsidRDefault="0017546E" w:rsidP="0017546E">
      <w:pPr>
        <w:rPr>
          <w:rFonts w:ascii="Calibri" w:eastAsia="Calibri" w:hAnsi="Calibri" w:cs="Calibri"/>
          <w:sz w:val="16"/>
          <w:szCs w:val="16"/>
        </w:rPr>
      </w:pPr>
      <w:r w:rsidRPr="0017546E">
        <w:rPr>
          <w:rFonts w:ascii="Calibri" w:eastAsia="Calibri" w:hAnsi="Calibri" w:cs="Calibri"/>
          <w:sz w:val="16"/>
          <w:szCs w:val="16"/>
        </w:rPr>
        <w:t xml:space="preserve">     &lt;</w:t>
      </w:r>
      <w:bookmarkStart w:id="223" w:name="_Hlk170892126"/>
      <w:r w:rsidRPr="0017546E">
        <w:rPr>
          <w:rFonts w:ascii="Calibri" w:eastAsia="Calibri" w:hAnsi="Calibri" w:cs="Calibri"/>
          <w:sz w:val="16"/>
          <w:szCs w:val="16"/>
        </w:rPr>
        <w:t>MS4PermitPhaseText</w:t>
      </w:r>
      <w:bookmarkEnd w:id="223"/>
      <w:r w:rsidRPr="0017546E">
        <w:rPr>
          <w:rFonts w:ascii="Calibri" w:eastAsia="Calibri" w:hAnsi="Calibri" w:cs="Calibri"/>
          <w:sz w:val="16"/>
          <w:szCs w:val="16"/>
        </w:rPr>
        <w:t>&gt;Northern Virginia Region&lt;/MS4PermitPhaseText&gt;</w:t>
      </w:r>
    </w:p>
    <w:p w14:paraId="4B6CD57A" w14:textId="77777777" w:rsidR="0017546E" w:rsidRPr="0017546E" w:rsidRDefault="0017546E" w:rsidP="0017546E">
      <w:pPr>
        <w:rPr>
          <w:rFonts w:ascii="Calibri" w:eastAsia="Calibri" w:hAnsi="Calibri" w:cs="Calibri"/>
          <w:sz w:val="16"/>
          <w:szCs w:val="16"/>
        </w:rPr>
      </w:pPr>
      <w:r w:rsidRPr="0017546E">
        <w:rPr>
          <w:rFonts w:ascii="Calibri" w:eastAsia="Calibri" w:hAnsi="Calibri" w:cs="Calibri"/>
          <w:sz w:val="16"/>
          <w:szCs w:val="16"/>
        </w:rPr>
        <w:t xml:space="preserve">     </w:t>
      </w:r>
    </w:p>
    <w:p w14:paraId="294685DC" w14:textId="77777777" w:rsidR="0017546E" w:rsidRPr="0017546E" w:rsidRDefault="0017546E" w:rsidP="0017546E">
      <w:pPr>
        <w:rPr>
          <w:rFonts w:ascii="Calibri" w:eastAsia="Calibri" w:hAnsi="Calibri" w:cs="Calibri"/>
          <w:b/>
          <w:bCs/>
          <w:sz w:val="16"/>
          <w:szCs w:val="16"/>
        </w:rPr>
      </w:pPr>
      <w:r w:rsidRPr="0017546E">
        <w:rPr>
          <w:rFonts w:ascii="Calibri" w:eastAsia="Calibri" w:hAnsi="Calibri" w:cs="Calibri"/>
          <w:b/>
          <w:bCs/>
          <w:sz w:val="16"/>
          <w:szCs w:val="16"/>
        </w:rPr>
        <w:t xml:space="preserve">     </w:t>
      </w:r>
      <w:r w:rsidRPr="0017546E">
        <w:rPr>
          <w:rFonts w:ascii="Calibri" w:eastAsia="Calibri" w:hAnsi="Calibri" w:cs="Calibri"/>
          <w:b/>
          <w:bCs/>
          <w:color w:val="00B050"/>
          <w:sz w:val="16"/>
          <w:szCs w:val="16"/>
        </w:rPr>
        <w:t>&lt;MS4RegulatedEntity&gt;</w:t>
      </w:r>
    </w:p>
    <w:p w14:paraId="118A08EA" w14:textId="77777777" w:rsidR="0017546E" w:rsidRPr="0017546E" w:rsidRDefault="0017546E" w:rsidP="0017546E">
      <w:pPr>
        <w:rPr>
          <w:rFonts w:ascii="Calibri" w:eastAsia="Calibri" w:hAnsi="Calibri" w:cs="Calibri"/>
          <w:b/>
          <w:bCs/>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&lt;MS4RegulatedEntityIdentifier&gt;</w:t>
      </w:r>
      <w:bookmarkStart w:id="224" w:name="_Hlk160532535"/>
      <w:r w:rsidRPr="0017546E">
        <w:rPr>
          <w:rFonts w:ascii="Calibri" w:eastAsia="Calibri" w:hAnsi="Calibri" w:cs="Calibri"/>
          <w:sz w:val="16"/>
          <w:szCs w:val="16"/>
        </w:rPr>
        <w:t>VAARLINGTONCOUNTY01</w:t>
      </w:r>
      <w:bookmarkEnd w:id="224"/>
      <w:r w:rsidRPr="0017546E">
        <w:rPr>
          <w:rFonts w:ascii="Calibri" w:eastAsia="Calibri" w:hAnsi="Calibri" w:cs="Calibri"/>
          <w:color w:val="0070C0"/>
          <w:sz w:val="16"/>
          <w:szCs w:val="16"/>
        </w:rPr>
        <w:t>&lt;/MS4RegulatedEntityIdentifier&gt;</w:t>
      </w:r>
    </w:p>
    <w:p w14:paraId="7784B120" w14:textId="77777777" w:rsidR="0017546E" w:rsidRPr="0017546E" w:rsidRDefault="0017546E" w:rsidP="0017546E">
      <w:pPr>
        <w:rPr>
          <w:rFonts w:ascii="Calibri" w:eastAsia="Calibri" w:hAnsi="Calibri" w:cs="Calibri"/>
          <w:b/>
          <w:bCs/>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&lt;MS4RegulatedEntityName&gt;</w:t>
      </w:r>
      <w:r w:rsidRPr="0017546E">
        <w:rPr>
          <w:rFonts w:ascii="Calibri" w:eastAsia="Calibri" w:hAnsi="Calibri" w:cs="Calibri"/>
          <w:sz w:val="16"/>
          <w:szCs w:val="16"/>
        </w:rPr>
        <w:t>Arlington County MS4</w:t>
      </w:r>
      <w:r w:rsidRPr="0017546E">
        <w:rPr>
          <w:rFonts w:ascii="Calibri" w:eastAsia="Calibri" w:hAnsi="Calibri" w:cs="Calibri"/>
          <w:color w:val="0070C0"/>
          <w:sz w:val="16"/>
          <w:szCs w:val="16"/>
        </w:rPr>
        <w:t>&lt;/MS4RegulatedEntityName&gt;</w:t>
      </w:r>
      <w:r w:rsidRPr="0017546E">
        <w:rPr>
          <w:rFonts w:ascii="Calibri" w:eastAsia="Calibri" w:hAnsi="Calibri" w:cs="Calibri"/>
          <w:sz w:val="16"/>
          <w:szCs w:val="16"/>
        </w:rPr>
        <w:t xml:space="preserve">                </w:t>
      </w:r>
    </w:p>
    <w:p w14:paraId="388C1AB4"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&lt;MS4RegulatedEntityOwnershipLevel&gt;</w:t>
      </w:r>
    </w:p>
    <w:p w14:paraId="71E92B74"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&lt;MS4RegulatedEntityOwnershipLevelCode&gt;</w:t>
      </w:r>
      <w:r w:rsidRPr="0017546E">
        <w:rPr>
          <w:rFonts w:ascii="Calibri" w:eastAsia="Calibri" w:hAnsi="Calibri" w:cs="Calibri"/>
          <w:sz w:val="16"/>
          <w:szCs w:val="16"/>
        </w:rPr>
        <w:t>LOC</w:t>
      </w:r>
      <w:r w:rsidRPr="0017546E">
        <w:rPr>
          <w:rFonts w:ascii="Calibri" w:eastAsia="Calibri" w:hAnsi="Calibri" w:cs="Calibri"/>
          <w:color w:val="0070C0"/>
          <w:sz w:val="16"/>
          <w:szCs w:val="16"/>
        </w:rPr>
        <w:t>&lt;/MS4RegulatedEntityOwnershipLevelCode&gt;</w:t>
      </w:r>
    </w:p>
    <w:p w14:paraId="1934E699" w14:textId="6F8F2C71"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&lt;/MS4RegulatedEntityOwnershipLevel&gt;</w:t>
      </w:r>
    </w:p>
    <w:p w14:paraId="1D7F2CF6"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lastRenderedPageBreak/>
        <w:t xml:space="preserve">          </w:t>
      </w:r>
      <w:r w:rsidRPr="0017546E">
        <w:rPr>
          <w:rFonts w:ascii="Calibri" w:eastAsia="Calibri" w:hAnsi="Calibri" w:cs="Calibri"/>
          <w:color w:val="0070C0"/>
          <w:sz w:val="16"/>
          <w:szCs w:val="16"/>
        </w:rPr>
        <w:t>&lt;MS4RegulatedEntityCategory&gt;</w:t>
      </w:r>
    </w:p>
    <w:p w14:paraId="32ECA7BE"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&lt;MS4RegulatedEntityCategoryCode&gt;</w:t>
      </w:r>
      <w:r w:rsidRPr="0017546E">
        <w:rPr>
          <w:rFonts w:ascii="Calibri" w:eastAsia="Calibri" w:hAnsi="Calibri" w:cs="Calibri"/>
          <w:sz w:val="16"/>
          <w:szCs w:val="16"/>
        </w:rPr>
        <w:t>CNT</w:t>
      </w:r>
      <w:r w:rsidRPr="0017546E">
        <w:rPr>
          <w:rFonts w:ascii="Calibri" w:eastAsia="Calibri" w:hAnsi="Calibri" w:cs="Calibri"/>
          <w:color w:val="0070C0"/>
          <w:sz w:val="16"/>
          <w:szCs w:val="16"/>
        </w:rPr>
        <w:t>&lt;/MS4RegulatedEntityCategoryCode&gt;</w:t>
      </w:r>
    </w:p>
    <w:p w14:paraId="3BEBFDB7"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&lt;/MS4RegulatedEntityCategory&gt;</w:t>
      </w:r>
    </w:p>
    <w:p w14:paraId="332FC4DB" w14:textId="77777777" w:rsidR="00D95EE2" w:rsidRDefault="0017546E" w:rsidP="0017546E">
      <w:pPr>
        <w:rPr>
          <w:rFonts w:ascii="Calibri" w:eastAsia="Calibri" w:hAnsi="Calibri" w:cs="Calibri"/>
          <w:b/>
          <w:bCs/>
          <w:color w:val="00B050"/>
          <w:sz w:val="16"/>
          <w:szCs w:val="16"/>
        </w:rPr>
      </w:pPr>
      <w:r w:rsidRPr="0017546E">
        <w:rPr>
          <w:rFonts w:ascii="Calibri" w:eastAsia="Calibri" w:hAnsi="Calibri" w:cs="Calibri"/>
          <w:b/>
          <w:bCs/>
          <w:sz w:val="16"/>
          <w:szCs w:val="16"/>
        </w:rPr>
        <w:t xml:space="preserve">     </w:t>
      </w:r>
      <w:r w:rsidRPr="0017546E">
        <w:rPr>
          <w:rFonts w:ascii="Calibri" w:eastAsia="Calibri" w:hAnsi="Calibri" w:cs="Calibri"/>
          <w:b/>
          <w:bCs/>
          <w:color w:val="00B050"/>
          <w:sz w:val="16"/>
          <w:szCs w:val="16"/>
        </w:rPr>
        <w:t>&lt;/MS4RegulatedEntity&gt;</w:t>
      </w:r>
    </w:p>
    <w:p w14:paraId="1C765CBA" w14:textId="77777777" w:rsidR="00D95EE2" w:rsidRDefault="00D95EE2" w:rsidP="0017546E">
      <w:pPr>
        <w:rPr>
          <w:rFonts w:ascii="Calibri" w:eastAsia="Calibri" w:hAnsi="Calibri" w:cs="Calibri"/>
          <w:b/>
          <w:bCs/>
          <w:sz w:val="16"/>
          <w:szCs w:val="16"/>
        </w:rPr>
      </w:pPr>
    </w:p>
    <w:p w14:paraId="72AC3882" w14:textId="4A9FDEDF" w:rsidR="0017546E" w:rsidRPr="0017546E" w:rsidRDefault="00D95EE2" w:rsidP="0017546E">
      <w:pPr>
        <w:rPr>
          <w:rFonts w:ascii="Calibri" w:eastAsia="Calibri" w:hAnsi="Calibri" w:cs="Calibri"/>
          <w:b/>
          <w:bCs/>
          <w:sz w:val="16"/>
          <w:szCs w:val="16"/>
        </w:rPr>
      </w:pPr>
      <w:r w:rsidRPr="0017546E">
        <w:rPr>
          <w:rFonts w:ascii="Calibri" w:eastAsia="Calibri" w:hAnsi="Calibri" w:cs="Calibri"/>
          <w:sz w:val="16"/>
          <w:szCs w:val="16"/>
        </w:rPr>
        <w:t xml:space="preserve">     </w:t>
      </w:r>
      <w:r w:rsidR="0017546E" w:rsidRPr="0017546E">
        <w:rPr>
          <w:rFonts w:ascii="Calibri" w:eastAsia="Calibri" w:hAnsi="Calibri" w:cs="Calibri"/>
          <w:b/>
          <w:bCs/>
          <w:color w:val="00B050"/>
          <w:sz w:val="16"/>
          <w:szCs w:val="16"/>
        </w:rPr>
        <w:t>&lt;MS4RegulatedEntity&gt;</w:t>
      </w:r>
    </w:p>
    <w:p w14:paraId="5400CC89" w14:textId="77777777" w:rsidR="0017546E" w:rsidRPr="0017546E" w:rsidRDefault="0017546E" w:rsidP="0017546E">
      <w:pPr>
        <w:rPr>
          <w:rFonts w:ascii="Calibri" w:eastAsia="Calibri" w:hAnsi="Calibri" w:cs="Calibri"/>
          <w:b/>
          <w:bCs/>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&lt;MS4RegulatedEntityIdentifier&gt;</w:t>
      </w:r>
      <w:r w:rsidRPr="0017546E">
        <w:rPr>
          <w:rFonts w:ascii="Calibri" w:eastAsia="Calibri" w:hAnsi="Calibri" w:cs="Calibri"/>
          <w:sz w:val="16"/>
          <w:szCs w:val="16"/>
        </w:rPr>
        <w:t>VANATIONALAIRPORT02</w:t>
      </w:r>
      <w:r w:rsidRPr="0017546E">
        <w:rPr>
          <w:rFonts w:ascii="Calibri" w:eastAsia="Calibri" w:hAnsi="Calibri" w:cs="Calibri"/>
          <w:color w:val="0070C0"/>
          <w:sz w:val="16"/>
          <w:szCs w:val="16"/>
        </w:rPr>
        <w:t>&lt;/MS4RegulatedEntityIdentifier&gt;</w:t>
      </w:r>
    </w:p>
    <w:p w14:paraId="3DB3809B" w14:textId="77777777" w:rsidR="0017546E" w:rsidRPr="0017546E" w:rsidRDefault="0017546E" w:rsidP="0017546E">
      <w:pPr>
        <w:rPr>
          <w:rFonts w:ascii="Calibri" w:eastAsia="Calibri" w:hAnsi="Calibri" w:cs="Calibri"/>
          <w:b/>
          <w:bCs/>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&lt;MS4RegulatedEntityName&gt;</w:t>
      </w:r>
      <w:r w:rsidRPr="0017546E">
        <w:rPr>
          <w:rFonts w:ascii="Calibri" w:eastAsia="Calibri" w:hAnsi="Calibri" w:cs="Calibri"/>
          <w:sz w:val="16"/>
          <w:szCs w:val="16"/>
        </w:rPr>
        <w:t>Washington National Airport MS4</w:t>
      </w:r>
      <w:r w:rsidRPr="0017546E">
        <w:rPr>
          <w:rFonts w:ascii="Calibri" w:eastAsia="Calibri" w:hAnsi="Calibri" w:cs="Calibri"/>
          <w:color w:val="0070C0"/>
          <w:sz w:val="16"/>
          <w:szCs w:val="16"/>
        </w:rPr>
        <w:t>&lt;/MS4RegulatedEntityName&gt;</w:t>
      </w:r>
    </w:p>
    <w:p w14:paraId="2A59962C"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&lt;MS4RegulatedEntityOwnershipLevel&gt;</w:t>
      </w:r>
    </w:p>
    <w:p w14:paraId="49E2E3FC"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&lt;MS4RegulatedEntityOwnershipLevelCode&gt;</w:t>
      </w:r>
      <w:r w:rsidRPr="0017546E">
        <w:rPr>
          <w:rFonts w:ascii="Calibri" w:eastAsia="Calibri" w:hAnsi="Calibri" w:cs="Calibri"/>
          <w:sz w:val="16"/>
          <w:szCs w:val="16"/>
        </w:rPr>
        <w:t>OTH</w:t>
      </w:r>
      <w:r w:rsidRPr="0017546E">
        <w:rPr>
          <w:rFonts w:ascii="Calibri" w:eastAsia="Calibri" w:hAnsi="Calibri" w:cs="Calibri"/>
          <w:color w:val="0070C0"/>
          <w:sz w:val="16"/>
          <w:szCs w:val="16"/>
        </w:rPr>
        <w:t>&lt;/MS4RegulatedEntityOwnershipLevelCode&gt;</w:t>
      </w:r>
    </w:p>
    <w:p w14:paraId="205117C3" w14:textId="77777777" w:rsidR="0017546E" w:rsidRPr="0017546E" w:rsidRDefault="0017546E" w:rsidP="0017546E">
      <w:pPr>
        <w:rPr>
          <w:rFonts w:ascii="Calibri" w:eastAsia="Calibri" w:hAnsi="Calibri" w:cs="Calibri"/>
          <w:sz w:val="16"/>
          <w:szCs w:val="16"/>
        </w:rPr>
      </w:pPr>
      <w:r w:rsidRPr="0017546E">
        <w:rPr>
          <w:rFonts w:ascii="Calibri" w:eastAsia="Calibri" w:hAnsi="Calibri" w:cs="Calibri"/>
          <w:sz w:val="16"/>
          <w:szCs w:val="16"/>
        </w:rPr>
        <w:t xml:space="preserve">               </w:t>
      </w:r>
      <w:r w:rsidRPr="0017546E">
        <w:rPr>
          <w:rFonts w:ascii="Calibri" w:eastAsia="Calibri" w:hAnsi="Calibri" w:cs="Calibri"/>
          <w:color w:val="7030A0"/>
          <w:sz w:val="16"/>
          <w:szCs w:val="16"/>
        </w:rPr>
        <w:t>&lt;MS4RegulatedEntityOwnershipLevelOtherText&gt;</w:t>
      </w:r>
      <w:r w:rsidRPr="0017546E">
        <w:rPr>
          <w:rFonts w:ascii="Calibri" w:eastAsia="Calibri" w:hAnsi="Calibri" w:cs="Calibri"/>
          <w:sz w:val="16"/>
          <w:szCs w:val="16"/>
        </w:rPr>
        <w:t>Other government level</w:t>
      </w:r>
      <w:r w:rsidRPr="0017546E">
        <w:rPr>
          <w:rFonts w:ascii="Calibri" w:eastAsia="Calibri" w:hAnsi="Calibri" w:cs="Calibri"/>
          <w:color w:val="7030A0"/>
          <w:sz w:val="16"/>
          <w:szCs w:val="16"/>
        </w:rPr>
        <w:t>&lt;/MS4RegulatedEntityOwnershipLevelOtherText&gt;</w:t>
      </w:r>
    </w:p>
    <w:p w14:paraId="620945D1"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&lt;/MS4RegulatedEntityOwnershipLevel&gt;</w:t>
      </w:r>
    </w:p>
    <w:p w14:paraId="18C842B0"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&lt;MS4RegulatedEntityCategory&gt;</w:t>
      </w:r>
    </w:p>
    <w:p w14:paraId="55B312A8"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&lt;MS4RegulatedEntityCategoryCode&gt;</w:t>
      </w:r>
      <w:r w:rsidRPr="0017546E">
        <w:rPr>
          <w:rFonts w:ascii="Calibri" w:eastAsia="Calibri" w:hAnsi="Calibri" w:cs="Calibri"/>
          <w:sz w:val="16"/>
          <w:szCs w:val="16"/>
        </w:rPr>
        <w:t>OTH</w:t>
      </w:r>
      <w:r w:rsidRPr="0017546E">
        <w:rPr>
          <w:rFonts w:ascii="Calibri" w:eastAsia="Calibri" w:hAnsi="Calibri" w:cs="Calibri"/>
          <w:color w:val="0070C0"/>
          <w:sz w:val="16"/>
          <w:szCs w:val="16"/>
        </w:rPr>
        <w:t>&lt;/MS4RegulatedEntityCategoryCode&gt;</w:t>
      </w:r>
    </w:p>
    <w:p w14:paraId="51DFA420" w14:textId="77777777" w:rsidR="0017546E" w:rsidRPr="0017546E" w:rsidRDefault="0017546E" w:rsidP="0017546E">
      <w:pPr>
        <w:rPr>
          <w:rFonts w:ascii="Calibri" w:eastAsia="Calibri" w:hAnsi="Calibri" w:cs="Calibri"/>
          <w:color w:val="000000"/>
          <w:sz w:val="16"/>
          <w:szCs w:val="16"/>
        </w:rPr>
      </w:pPr>
      <w:r w:rsidRPr="0017546E">
        <w:rPr>
          <w:rFonts w:ascii="Calibri" w:eastAsia="Calibri" w:hAnsi="Calibri" w:cs="Calibri"/>
          <w:color w:val="000000"/>
          <w:sz w:val="16"/>
          <w:szCs w:val="16"/>
        </w:rPr>
        <w:t xml:space="preserve">               </w:t>
      </w:r>
      <w:r w:rsidRPr="0017546E">
        <w:rPr>
          <w:rFonts w:ascii="Calibri" w:eastAsia="Calibri" w:hAnsi="Calibri" w:cs="Calibri"/>
          <w:color w:val="7030A0"/>
          <w:sz w:val="16"/>
          <w:szCs w:val="16"/>
        </w:rPr>
        <w:t>&lt;MS4RegulatedEntityCategoryCodeOtherText&gt;</w:t>
      </w:r>
      <w:r w:rsidRPr="0017546E">
        <w:rPr>
          <w:rFonts w:ascii="Calibri" w:eastAsia="Calibri" w:hAnsi="Calibri" w:cs="Calibri"/>
          <w:color w:val="000000"/>
          <w:sz w:val="16"/>
          <w:szCs w:val="16"/>
        </w:rPr>
        <w:t>Other MS4 regulated entity category</w:t>
      </w:r>
      <w:r w:rsidRPr="0017546E">
        <w:rPr>
          <w:rFonts w:ascii="Calibri" w:eastAsia="Calibri" w:hAnsi="Calibri" w:cs="Calibri"/>
          <w:color w:val="7030A0"/>
          <w:sz w:val="16"/>
          <w:szCs w:val="16"/>
        </w:rPr>
        <w:t>&lt;/MS4RegulatedEntityCategoryCodeOtherText&gt;</w:t>
      </w:r>
    </w:p>
    <w:p w14:paraId="0BA84B73"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&lt;/MS4RegulatedEntityCategory&gt;</w:t>
      </w:r>
    </w:p>
    <w:p w14:paraId="05FB8398" w14:textId="626C012E" w:rsidR="0017546E" w:rsidRDefault="0017546E" w:rsidP="00C648FA">
      <w:pPr>
        <w:rPr>
          <w:rFonts w:ascii="Calibri" w:eastAsia="Calibri" w:hAnsi="Calibri" w:cs="Calibri"/>
          <w:b/>
          <w:bCs/>
          <w:color w:val="00B050"/>
          <w:sz w:val="16"/>
          <w:szCs w:val="16"/>
        </w:rPr>
      </w:pPr>
      <w:r w:rsidRPr="0017546E">
        <w:rPr>
          <w:rFonts w:ascii="Calibri" w:eastAsia="Calibri" w:hAnsi="Calibri" w:cs="Calibri"/>
          <w:b/>
          <w:bCs/>
          <w:sz w:val="16"/>
          <w:szCs w:val="16"/>
        </w:rPr>
        <w:t xml:space="preserve">     </w:t>
      </w:r>
      <w:r w:rsidRPr="0017546E">
        <w:rPr>
          <w:rFonts w:ascii="Calibri" w:eastAsia="Calibri" w:hAnsi="Calibri" w:cs="Calibri"/>
          <w:b/>
          <w:bCs/>
          <w:color w:val="00B050"/>
          <w:sz w:val="16"/>
          <w:szCs w:val="16"/>
        </w:rPr>
        <w:t>&lt;/MS4RegulatedEntity&gt;</w:t>
      </w:r>
    </w:p>
    <w:p w14:paraId="24A6A3E5" w14:textId="77777777" w:rsidR="00C648FA" w:rsidRPr="00C648FA" w:rsidRDefault="00C648FA" w:rsidP="00C648FA">
      <w:pPr>
        <w:rPr>
          <w:rFonts w:ascii="Calibri" w:eastAsia="Calibri" w:hAnsi="Calibri" w:cs="Calibri"/>
          <w:b/>
          <w:bCs/>
          <w:color w:val="00B050"/>
          <w:sz w:val="16"/>
          <w:szCs w:val="16"/>
        </w:rPr>
      </w:pPr>
    </w:p>
    <w:p w14:paraId="1CF40269" w14:textId="77777777" w:rsidR="0017546E" w:rsidRPr="00D23716" w:rsidRDefault="0017546E" w:rsidP="0017546E">
      <w:pPr>
        <w:rPr>
          <w:rFonts w:ascii="Calibri" w:eastAsia="Calibri" w:hAnsi="Calibri" w:cs="Calibri"/>
          <w:color w:val="00B050"/>
          <w:sz w:val="16"/>
          <w:szCs w:val="16"/>
        </w:rPr>
      </w:pPr>
      <w:r w:rsidRPr="0017546E">
        <w:rPr>
          <w:rFonts w:ascii="Calibri" w:eastAsia="Calibri" w:hAnsi="Calibri" w:cs="Calibri"/>
          <w:sz w:val="16"/>
          <w:szCs w:val="16"/>
        </w:rPr>
        <w:t xml:space="preserve">     </w:t>
      </w:r>
      <w:r w:rsidRPr="00D23716">
        <w:rPr>
          <w:rFonts w:ascii="Calibri" w:eastAsia="Calibri" w:hAnsi="Calibri" w:cs="Calibri"/>
          <w:color w:val="00B050"/>
          <w:sz w:val="16"/>
          <w:szCs w:val="16"/>
        </w:rPr>
        <w:t>&lt;MS4RegulatedEntityArea&gt;</w:t>
      </w:r>
    </w:p>
    <w:p w14:paraId="580D45B8"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&lt;MS4RegulatedEntityAreaNumber&gt;</w:t>
      </w:r>
      <w:r w:rsidRPr="0017546E">
        <w:rPr>
          <w:rFonts w:ascii="Calibri" w:eastAsia="Calibri" w:hAnsi="Calibri" w:cs="Calibri"/>
          <w:sz w:val="16"/>
          <w:szCs w:val="16"/>
        </w:rPr>
        <w:t>1</w:t>
      </w:r>
      <w:r w:rsidRPr="0017546E">
        <w:rPr>
          <w:rFonts w:ascii="Calibri" w:eastAsia="Calibri" w:hAnsi="Calibri" w:cs="Calibri"/>
          <w:color w:val="0070C0"/>
          <w:sz w:val="16"/>
          <w:szCs w:val="16"/>
        </w:rPr>
        <w:t>&lt;/MS4RegulatedEntityAreaNumber&gt;</w:t>
      </w:r>
    </w:p>
    <w:p w14:paraId="103879F1"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w:t>
      </w:r>
      <w:bookmarkStart w:id="225" w:name="_Hlk170892335"/>
      <w:r w:rsidRPr="0017546E">
        <w:rPr>
          <w:rFonts w:ascii="Calibri" w:eastAsia="Calibri" w:hAnsi="Calibri" w:cs="Calibri"/>
          <w:color w:val="0070C0"/>
          <w:sz w:val="16"/>
          <w:szCs w:val="16"/>
        </w:rPr>
        <w:t>MS4RegulatedEntityIdentifier</w:t>
      </w:r>
      <w:bookmarkEnd w:id="225"/>
      <w:r w:rsidRPr="0017546E">
        <w:rPr>
          <w:rFonts w:ascii="Calibri" w:eastAsia="Calibri" w:hAnsi="Calibri" w:cs="Calibri"/>
          <w:color w:val="0070C0"/>
          <w:sz w:val="16"/>
          <w:szCs w:val="16"/>
        </w:rPr>
        <w:t>&gt;</w:t>
      </w:r>
      <w:r w:rsidRPr="0017546E">
        <w:rPr>
          <w:rFonts w:ascii="Calibri" w:eastAsia="Calibri" w:hAnsi="Calibri" w:cs="Calibri"/>
          <w:sz w:val="16"/>
          <w:szCs w:val="16"/>
        </w:rPr>
        <w:t>VAARLINGTONCOUNTY01</w:t>
      </w:r>
      <w:r w:rsidRPr="0017546E">
        <w:rPr>
          <w:rFonts w:ascii="Calibri" w:eastAsia="Calibri" w:hAnsi="Calibri" w:cs="Calibri"/>
          <w:color w:val="0070C0"/>
          <w:sz w:val="16"/>
          <w:szCs w:val="16"/>
        </w:rPr>
        <w:t>&lt;/MS4RegulatedEntityIdentifier&gt;</w:t>
      </w:r>
    </w:p>
    <w:p w14:paraId="61AABAB6"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&lt;MS4RegulatedEntityAreaStatusCode&gt;</w:t>
      </w:r>
      <w:r w:rsidRPr="0017546E">
        <w:rPr>
          <w:rFonts w:ascii="Calibri" w:eastAsia="Calibri" w:hAnsi="Calibri" w:cs="Calibri"/>
          <w:color w:val="000000"/>
          <w:sz w:val="16"/>
          <w:szCs w:val="16"/>
        </w:rPr>
        <w:t>INC</w:t>
      </w:r>
      <w:r w:rsidRPr="0017546E">
        <w:rPr>
          <w:rFonts w:ascii="Calibri" w:eastAsia="Calibri" w:hAnsi="Calibri" w:cs="Calibri"/>
          <w:color w:val="0070C0"/>
          <w:sz w:val="16"/>
          <w:szCs w:val="16"/>
        </w:rPr>
        <w:t>&lt;/MS4RegulatedEntityAreaStatusCode&gt;</w:t>
      </w:r>
    </w:p>
    <w:p w14:paraId="6DC9BFBE" w14:textId="77777777" w:rsidR="0017546E" w:rsidRPr="0017546E" w:rsidRDefault="0017546E" w:rsidP="0017546E">
      <w:pPr>
        <w:rPr>
          <w:rFonts w:ascii="Calibri" w:eastAsia="Calibri" w:hAnsi="Calibri" w:cs="Calibri"/>
          <w:sz w:val="16"/>
          <w:szCs w:val="16"/>
        </w:rPr>
      </w:pPr>
      <w:r w:rsidRPr="0017546E">
        <w:rPr>
          <w:rFonts w:ascii="Calibri" w:eastAsia="Calibri" w:hAnsi="Calibri" w:cs="Calibri"/>
          <w:sz w:val="16"/>
          <w:szCs w:val="16"/>
        </w:rPr>
        <w:t xml:space="preserve">          &lt;</w:t>
      </w:r>
      <w:bookmarkStart w:id="226" w:name="_Hlk170893318"/>
      <w:r w:rsidRPr="0017546E">
        <w:rPr>
          <w:rFonts w:ascii="Calibri" w:eastAsia="Calibri" w:hAnsi="Calibri" w:cs="Calibri"/>
          <w:sz w:val="16"/>
          <w:szCs w:val="16"/>
        </w:rPr>
        <w:t>MS4RegulatedEntityAreaText</w:t>
      </w:r>
      <w:bookmarkEnd w:id="226"/>
      <w:r w:rsidRPr="0017546E">
        <w:rPr>
          <w:rFonts w:ascii="Calibri" w:eastAsia="Calibri" w:hAnsi="Calibri" w:cs="Calibri"/>
          <w:sz w:val="16"/>
          <w:szCs w:val="16"/>
        </w:rPr>
        <w:t>&gt;This area does not include properties owned by other operators like state roads and state-run properties.&lt;/MS4RegulatedEntityAreaText&gt;</w:t>
      </w:r>
    </w:p>
    <w:p w14:paraId="6FCDBDE1"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2FA4345" w14:textId="5718D46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38.934235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5F38283" w14:textId="5F3A6C4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-77.119826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39E2AA44"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7AAC1E7"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7CDD9487" w14:textId="05068586"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38.893421</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5B980889" w14:textId="441B1172"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-77.172116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728C5598" w14:textId="77777777" w:rsidR="0017546E" w:rsidRDefault="0017546E" w:rsidP="0017546E">
      <w:pPr>
        <w:rPr>
          <w:rFonts w:ascii="Calibri" w:eastAsia="Calibri" w:hAnsi="Calibri" w:cs="Calibri"/>
          <w:b/>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5A7EF80A" w14:textId="53FE7119" w:rsidR="00C648FA" w:rsidRDefault="00C648FA">
      <w:pPr>
        <w:rPr>
          <w:rFonts w:ascii="Calibri" w:eastAsia="Calibri" w:hAnsi="Calibri" w:cs="Calibri"/>
          <w:b/>
          <w:color w:val="00B050"/>
          <w:sz w:val="16"/>
          <w:szCs w:val="16"/>
        </w:rPr>
      </w:pPr>
      <w:r>
        <w:rPr>
          <w:rFonts w:ascii="Calibri" w:eastAsia="Calibri" w:hAnsi="Calibri" w:cs="Calibri"/>
          <w:b/>
          <w:color w:val="00B050"/>
          <w:sz w:val="16"/>
          <w:szCs w:val="16"/>
        </w:rPr>
        <w:br w:type="page"/>
      </w:r>
    </w:p>
    <w:p w14:paraId="6345A146" w14:textId="77777777" w:rsidR="00C648FA" w:rsidRPr="0017546E" w:rsidRDefault="00C648FA" w:rsidP="0017546E">
      <w:pPr>
        <w:rPr>
          <w:rFonts w:ascii="Calibri" w:eastAsia="Calibri" w:hAnsi="Calibri" w:cs="Calibri"/>
          <w:color w:val="00B050"/>
          <w:sz w:val="16"/>
          <w:szCs w:val="16"/>
        </w:rPr>
      </w:pPr>
    </w:p>
    <w:p w14:paraId="0CBCA2A8"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BB8B304" w14:textId="44B462B5"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38.827501</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37B86BD5" w14:textId="67CB55B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-77.087993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390D99E1"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59D51BDC"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5F9ABFEE" w14:textId="1087A82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38.828438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4EC1F4B6" w14:textId="4DBC46EA"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-77.086588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01D5CF80"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2860BC3"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6B7DFC66" w14:textId="1B3B0AB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38.830223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5B48CD9C" w14:textId="53EF8D92"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-77.085439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1304B5E9"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6C37620"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397723C" w14:textId="2B432506"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38.834944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64061BA5" w14:textId="7AFABE56"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-77.08526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595F7D74"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F5CB64A"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62CA04FB" w14:textId="77DD404F"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38.837119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7B2DF1B0" w14:textId="302C471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-77.084675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2C9DEB58"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15A52EE"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12C44A2" w14:textId="08F84BEC"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38.839369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5A51E254" w14:textId="7D0348A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-77.084936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12648470"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53980F3" w14:textId="77777777" w:rsidR="0017546E" w:rsidRPr="0017546E" w:rsidRDefault="0017546E" w:rsidP="0017546E">
      <w:pPr>
        <w:rPr>
          <w:rFonts w:ascii="Calibri" w:eastAsia="Calibri" w:hAnsi="Calibri" w:cs="Calibri"/>
          <w:b/>
          <w:color w:val="00B050"/>
          <w:sz w:val="16"/>
          <w:szCs w:val="16"/>
        </w:rPr>
      </w:pPr>
      <w:r w:rsidRPr="0017546E">
        <w:rPr>
          <w:rFonts w:ascii="Calibri" w:eastAsia="Calibri" w:hAnsi="Calibri" w:cs="Calibri"/>
          <w:b/>
          <w:color w:val="00B050"/>
          <w:sz w:val="16"/>
          <w:szCs w:val="16"/>
        </w:rPr>
        <w:t xml:space="preserve">               &lt;MS4RegulatedEntityAreaCoordinates&gt;</w:t>
      </w:r>
    </w:p>
    <w:p w14:paraId="7A14AFF5" w14:textId="50D3151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38.84311</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06AF475D" w14:textId="47526A4F"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-77.08569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0D5169EB"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7591984"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03498D3" w14:textId="6B470BD3"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38.843584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7CD78F25" w14:textId="0817F414"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-77.074709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749B7CFE"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C1722EC"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6EA37AF1" w14:textId="51C19516"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38.843867</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0B06D22" w14:textId="7A197330"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-77.069085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5B57754F"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53C4E3C"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5923B46" w14:textId="4B55DC6A"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38.843925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45F8C059" w14:textId="591983C3"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-77.066735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72F800F4"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2F497CB0"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1414315" w14:textId="7C3F487D"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38.844888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FB7399F" w14:textId="3C080D03"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-77.063895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232A5D0F"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2B40C930"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lastRenderedPageBreak/>
        <w:t xml:space="preserve">               </w:t>
      </w:r>
      <w:r w:rsidRPr="0017546E">
        <w:rPr>
          <w:rFonts w:ascii="Calibri" w:eastAsia="Calibri" w:hAnsi="Calibri" w:cs="Calibri"/>
          <w:b/>
          <w:color w:val="00B050"/>
          <w:sz w:val="16"/>
          <w:szCs w:val="16"/>
        </w:rPr>
        <w:t>&lt;MS4RegulatedEntityAreaCoordinates&gt;</w:t>
      </w:r>
    </w:p>
    <w:p w14:paraId="6F730DE0" w14:textId="2A756E43"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38.840385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BE8499B" w14:textId="57092B4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-77.053309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095C8346"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D24BE3D"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5A311A3" w14:textId="649DCBE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38.841573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BE86E23" w14:textId="6E8C8A4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-77.048573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3ED5F8FA"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1BD5481"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75FAFDB" w14:textId="180073C1"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38.8587215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3CEA39FA" w14:textId="35EF14CD"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-77.0459166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00BF085C"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BB07169"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7AFBA7A1" w14:textId="6BDA9024"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38.8633664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35AB2AB" w14:textId="42DB4032"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-77.0426979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6985023D"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2EB3E03D"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5AE4439" w14:textId="42213F0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38.864173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497C2429" w14:textId="17C37B12"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-77.038041</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3A84107D"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77794BD8"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35FA5C4" w14:textId="2592F7B3"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38.866549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07671345" w14:textId="559780B2"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-77.03797</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185AE0FC"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7175EFBF"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547B682C" w14:textId="5B847AF4"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38.869376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D584E82" w14:textId="46CE77A4"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-77.039263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5FC881A1"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2A21E45E"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7142ACAF" w14:textId="3CEEB91F"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38.872188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5E79ACE" w14:textId="7BDE5440"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-77.04152</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412A9399"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196D285B"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BB1E163" w14:textId="6966182E"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38.875297</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42203A87" w14:textId="7ED19AD8"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-77.045276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69722349"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5AC083FB"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26941392" w14:textId="259944B0"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38.875297</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9BF8449" w14:textId="76A20DE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-77.046822</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6342997E"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D0760BA"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6F166CE6" w14:textId="1A85050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&gt;38.872469&lt;/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4A5CAFA3" w14:textId="6DE8B16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-77.04626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60CAD242" w14:textId="77777777" w:rsidR="0017546E" w:rsidRDefault="0017546E" w:rsidP="0017546E">
      <w:pPr>
        <w:rPr>
          <w:rFonts w:ascii="Calibri" w:eastAsia="Calibri" w:hAnsi="Calibri" w:cs="Calibri"/>
          <w:b/>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650969F3" w14:textId="77777777" w:rsidR="00C648FA" w:rsidRPr="0017546E" w:rsidRDefault="00C648FA" w:rsidP="0017546E">
      <w:pPr>
        <w:rPr>
          <w:rFonts w:ascii="Calibri" w:eastAsia="Calibri" w:hAnsi="Calibri" w:cs="Calibri"/>
          <w:color w:val="00B050"/>
          <w:sz w:val="16"/>
          <w:szCs w:val="16"/>
        </w:rPr>
      </w:pPr>
    </w:p>
    <w:p w14:paraId="5FF12A35"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lastRenderedPageBreak/>
        <w:t xml:space="preserve">               </w:t>
      </w:r>
      <w:r w:rsidRPr="0017546E">
        <w:rPr>
          <w:rFonts w:ascii="Calibri" w:eastAsia="Calibri" w:hAnsi="Calibri" w:cs="Calibri"/>
          <w:b/>
          <w:color w:val="00B050"/>
          <w:sz w:val="16"/>
          <w:szCs w:val="16"/>
        </w:rPr>
        <w:t>&lt;MS4RegulatedEntityAreaCoordinates&gt;</w:t>
      </w:r>
    </w:p>
    <w:p w14:paraId="41ED133D" w14:textId="10387BE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38.871726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3F07D8C9" w14:textId="04C83C4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-77.05028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2B1477C1"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B42EDB2"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61A5A38C" w14:textId="139022A1"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38.875231</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A80228E" w14:textId="3F0D2365"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-77.051664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10BA5C42"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58720C11"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2A45DBF1" w14:textId="192860BA"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38.87778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55137861" w14:textId="632A6D25"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&gt;-77.05263&lt;/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66FDF42F"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78D8BD6"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C3A65A3" w14:textId="46687CE6"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38.879944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7759F055" w14:textId="0F5F46CF"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-77.055047</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5065F014"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71B80B33"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C929EDC" w14:textId="1152CC8D"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38.880558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5FE53729" w14:textId="7C43CD74"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-77.058834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7782068B"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5241FCDA"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88E28DD" w14:textId="4C03CCC1"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38.889241</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0C26ED2" w14:textId="6D2ACB68"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-77.064417</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0E221B2D"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D793941"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E965D63" w14:textId="4539063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38.894503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9897296" w14:textId="0C4958DC"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-77.065763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18FDB33F"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57D227B1"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44986CC" w14:textId="74E2700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38.899745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03C4FD41" w14:textId="23F7345F"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-77.068027</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3734627B"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6FB2E78A"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D6997B0" w14:textId="79A6F82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38.901074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6ED0CD6" w14:textId="21BDA9AF"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-77.070299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1F1235AD"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18A1EFB6"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1775E5FF" w14:textId="21B9861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38.9011124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105290D" w14:textId="16AF92F2"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-77.0735665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5E04A127"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72A72F4E"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12CEB0E2" w14:textId="1B054813"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38.902019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E649729" w14:textId="31062B7A"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-77.076834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1407B732" w14:textId="77777777" w:rsidR="0017546E" w:rsidRDefault="0017546E" w:rsidP="0017546E">
      <w:pPr>
        <w:rPr>
          <w:rFonts w:ascii="Calibri" w:eastAsia="Calibri" w:hAnsi="Calibri" w:cs="Calibri"/>
          <w:b/>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6A7E9AF4" w14:textId="77777777" w:rsidR="00C648FA" w:rsidRPr="0017546E" w:rsidRDefault="00C648FA" w:rsidP="0017546E">
      <w:pPr>
        <w:rPr>
          <w:rFonts w:ascii="Calibri" w:eastAsia="Calibri" w:hAnsi="Calibri" w:cs="Calibri"/>
          <w:color w:val="00B050"/>
          <w:sz w:val="16"/>
          <w:szCs w:val="16"/>
        </w:rPr>
      </w:pPr>
    </w:p>
    <w:p w14:paraId="070BAE97"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lastRenderedPageBreak/>
        <w:t xml:space="preserve">               </w:t>
      </w:r>
      <w:r w:rsidRPr="0017546E">
        <w:rPr>
          <w:rFonts w:ascii="Calibri" w:eastAsia="Calibri" w:hAnsi="Calibri" w:cs="Calibri"/>
          <w:b/>
          <w:color w:val="00B050"/>
          <w:sz w:val="16"/>
          <w:szCs w:val="16"/>
        </w:rPr>
        <w:t>&lt;MS4RegulatedEntityAreaCoordinates&gt;</w:t>
      </w:r>
    </w:p>
    <w:p w14:paraId="66359DE3" w14:textId="035419C2"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38.902856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31F6EECC" w14:textId="7798DF3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-77.086102</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6933E013"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6281C30"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BCE0466" w14:textId="5F20245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sz w:val="16"/>
          <w:szCs w:val="16"/>
        </w:rPr>
        <w:t>38.9067001</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398BA847" w14:textId="423B96A8"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-77.0950095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3DC382DC"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10800E50"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1BB1C51E" w14:textId="59A1AE5C"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38.912347</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0DE3D044" w14:textId="2A2D4EA4"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-77.102459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77B9754D"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20D5F872"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BA8EF6D" w14:textId="2BE0C6A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38.913178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AF6036A" w14:textId="740601E5"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-77.103375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3AEDB2AE"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BEC8764"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C12DA6C" w14:textId="5E5F6A6D"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38.916055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0A524BF0" w14:textId="371D2AF5"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-77.104105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1237DC7B"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4120732"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42AAB898" w14:textId="093F1F7A"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38.919648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A78783C" w14:textId="7FA3E0A3"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-77.106805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6AA9678B"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7FF61FDA"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2030DEAA" w14:textId="7A83BE0B"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38.928675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0DDAEBF7" w14:textId="60C0D5DC"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-77.116445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229B0BCB"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12032E7"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3B4D9EAF" w14:textId="62189022"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38.931756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BCD8674" w14:textId="0E40FB92"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-77.117356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06ABD2AE"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8BE1C14"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0047EDF5" w14:textId="0B7599F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38.934235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62807671" w14:textId="451DF7AF"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-77.119826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754CADDB"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color w:val="00B050"/>
          <w:sz w:val="16"/>
          <w:szCs w:val="16"/>
        </w:rPr>
        <w:t xml:space="preserve">               </w:t>
      </w:r>
      <w:r w:rsidRPr="0017546E">
        <w:rPr>
          <w:rFonts w:ascii="Calibri" w:eastAsia="Calibri" w:hAnsi="Calibri" w:cs="Calibri"/>
          <w:b/>
          <w:color w:val="00B050"/>
          <w:sz w:val="16"/>
          <w:szCs w:val="16"/>
        </w:rPr>
        <w:t>&lt;/MS4RegulatedEntityAreaCoordinates&gt;</w:t>
      </w:r>
    </w:p>
    <w:p w14:paraId="19B6ACDD" w14:textId="77777777" w:rsidR="0017546E" w:rsidRPr="00D23716" w:rsidRDefault="0017546E" w:rsidP="0017546E">
      <w:pPr>
        <w:rPr>
          <w:rFonts w:ascii="Calibri" w:eastAsia="Calibri" w:hAnsi="Calibri" w:cs="Calibri"/>
          <w:color w:val="00B050"/>
          <w:sz w:val="16"/>
          <w:szCs w:val="16"/>
        </w:rPr>
      </w:pPr>
      <w:r w:rsidRPr="0017546E">
        <w:rPr>
          <w:rFonts w:ascii="Calibri" w:eastAsia="Calibri" w:hAnsi="Calibri" w:cs="Calibri"/>
          <w:sz w:val="16"/>
          <w:szCs w:val="16"/>
        </w:rPr>
        <w:t xml:space="preserve">     </w:t>
      </w:r>
      <w:r w:rsidRPr="00D23716">
        <w:rPr>
          <w:rFonts w:ascii="Calibri" w:eastAsia="Calibri" w:hAnsi="Calibri" w:cs="Calibri"/>
          <w:color w:val="00B050"/>
          <w:sz w:val="16"/>
          <w:szCs w:val="16"/>
        </w:rPr>
        <w:t>&lt;/MS4RegulatedEntityArea&gt;</w:t>
      </w:r>
    </w:p>
    <w:p w14:paraId="101248F8" w14:textId="160B7881" w:rsidR="00C648FA" w:rsidRDefault="00C648FA">
      <w:pPr>
        <w:rPr>
          <w:rFonts w:ascii="Calibri" w:eastAsia="Calibri" w:hAnsi="Calibri" w:cs="Calibri"/>
          <w:b/>
          <w:bCs/>
          <w:color w:val="00B050"/>
          <w:sz w:val="16"/>
          <w:szCs w:val="16"/>
        </w:rPr>
      </w:pPr>
      <w:r>
        <w:rPr>
          <w:rFonts w:ascii="Calibri" w:eastAsia="Calibri" w:hAnsi="Calibri" w:cs="Calibri"/>
          <w:b/>
          <w:bCs/>
          <w:color w:val="00B050"/>
          <w:sz w:val="16"/>
          <w:szCs w:val="16"/>
        </w:rPr>
        <w:br w:type="page"/>
      </w:r>
    </w:p>
    <w:p w14:paraId="511ABBFD" w14:textId="77777777" w:rsidR="0017546E" w:rsidRPr="0017546E" w:rsidRDefault="0017546E" w:rsidP="0017546E">
      <w:pPr>
        <w:rPr>
          <w:rFonts w:ascii="Calibri" w:eastAsia="Calibri" w:hAnsi="Calibri" w:cs="Calibri"/>
          <w:b/>
          <w:bCs/>
          <w:color w:val="00B050"/>
          <w:sz w:val="16"/>
          <w:szCs w:val="16"/>
        </w:rPr>
      </w:pPr>
    </w:p>
    <w:p w14:paraId="28860BCA" w14:textId="77777777" w:rsidR="0017546E" w:rsidRPr="00D23716" w:rsidRDefault="0017546E" w:rsidP="0017546E">
      <w:pPr>
        <w:rPr>
          <w:rFonts w:ascii="Calibri" w:eastAsia="Calibri" w:hAnsi="Calibri" w:cs="Calibri"/>
          <w:color w:val="00B050"/>
          <w:sz w:val="16"/>
          <w:szCs w:val="16"/>
        </w:rPr>
      </w:pPr>
      <w:r w:rsidRPr="0017546E">
        <w:rPr>
          <w:rFonts w:ascii="Calibri" w:eastAsia="Calibri" w:hAnsi="Calibri" w:cs="Calibri"/>
          <w:sz w:val="16"/>
          <w:szCs w:val="16"/>
        </w:rPr>
        <w:t xml:space="preserve">     </w:t>
      </w:r>
      <w:r w:rsidRPr="00D23716">
        <w:rPr>
          <w:rFonts w:ascii="Calibri" w:eastAsia="Calibri" w:hAnsi="Calibri" w:cs="Calibri"/>
          <w:color w:val="00B050"/>
          <w:sz w:val="16"/>
          <w:szCs w:val="16"/>
        </w:rPr>
        <w:t>&lt;MS4RegulatedEntityArea&gt;</w:t>
      </w:r>
    </w:p>
    <w:p w14:paraId="397F18FA" w14:textId="77777777"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&lt;MS4RegulatedEntityAreaNumber&gt;</w:t>
      </w:r>
      <w:r w:rsidRPr="0017546E">
        <w:rPr>
          <w:rFonts w:ascii="Calibri" w:eastAsia="Calibri" w:hAnsi="Calibri" w:cs="Calibri"/>
          <w:color w:val="000000"/>
          <w:sz w:val="16"/>
          <w:szCs w:val="16"/>
        </w:rPr>
        <w:t>2</w:t>
      </w:r>
      <w:r w:rsidRPr="0017546E">
        <w:rPr>
          <w:rFonts w:ascii="Calibri" w:eastAsia="Calibri" w:hAnsi="Calibri" w:cs="Calibri"/>
          <w:color w:val="0070C0"/>
          <w:sz w:val="16"/>
          <w:szCs w:val="16"/>
        </w:rPr>
        <w:t>&lt;/MS4RegulatedEntityAreaNumber&gt;</w:t>
      </w:r>
    </w:p>
    <w:p w14:paraId="5BEE0B6E" w14:textId="77777777" w:rsidR="0017546E" w:rsidRPr="0017546E" w:rsidRDefault="0017546E" w:rsidP="0017546E">
      <w:pPr>
        <w:rPr>
          <w:rFonts w:ascii="Calibri" w:eastAsia="Calibri" w:hAnsi="Calibri" w:cs="Calibri"/>
          <w:color w:val="00B05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&lt;MS4RegulatedEntityIdentifier&gt;</w:t>
      </w:r>
      <w:r w:rsidRPr="0017546E">
        <w:rPr>
          <w:rFonts w:ascii="Calibri" w:eastAsia="Calibri" w:hAnsi="Calibri" w:cs="Calibri"/>
          <w:sz w:val="16"/>
          <w:szCs w:val="16"/>
        </w:rPr>
        <w:t>VANATIONALAIRPORT02</w:t>
      </w:r>
      <w:r w:rsidRPr="0017546E">
        <w:rPr>
          <w:rFonts w:ascii="Calibri" w:eastAsia="Calibri" w:hAnsi="Calibri" w:cs="Calibri"/>
          <w:color w:val="0070C0"/>
          <w:sz w:val="16"/>
          <w:szCs w:val="16"/>
        </w:rPr>
        <w:t>&lt;/MS4RegulatedEntityIdentifier&gt;</w:t>
      </w:r>
    </w:p>
    <w:p w14:paraId="56396848" w14:textId="77777777" w:rsidR="0017546E" w:rsidRPr="0017546E" w:rsidRDefault="0017546E" w:rsidP="0017546E">
      <w:pPr>
        <w:rPr>
          <w:rFonts w:ascii="Calibri" w:eastAsia="Calibri" w:hAnsi="Calibri" w:cs="Calibri"/>
          <w:color w:val="000000"/>
          <w:sz w:val="16"/>
          <w:szCs w:val="16"/>
        </w:rPr>
      </w:pPr>
      <w:r w:rsidRPr="0017546E">
        <w:rPr>
          <w:rFonts w:ascii="Calibri" w:eastAsia="Calibri" w:hAnsi="Calibri" w:cs="Calibri"/>
          <w:sz w:val="16"/>
          <w:szCs w:val="16"/>
        </w:rPr>
        <w:t xml:space="preserve">          </w:t>
      </w:r>
      <w:r w:rsidRPr="0017546E">
        <w:rPr>
          <w:rFonts w:ascii="Calibri" w:eastAsia="Calibri" w:hAnsi="Calibri" w:cs="Calibri"/>
          <w:color w:val="0070C0"/>
          <w:sz w:val="16"/>
          <w:szCs w:val="16"/>
        </w:rPr>
        <w:t>&lt;MS4RegulatedEntityAreaStatusCode&gt;</w:t>
      </w:r>
      <w:r w:rsidRPr="0017546E">
        <w:rPr>
          <w:rFonts w:ascii="Calibri" w:eastAsia="Calibri" w:hAnsi="Calibri" w:cs="Calibri"/>
          <w:color w:val="000000"/>
          <w:sz w:val="16"/>
          <w:szCs w:val="16"/>
        </w:rPr>
        <w:t>INC</w:t>
      </w:r>
      <w:r w:rsidRPr="0017546E">
        <w:rPr>
          <w:rFonts w:ascii="Calibri" w:eastAsia="Calibri" w:hAnsi="Calibri" w:cs="Calibri"/>
          <w:color w:val="0070C0"/>
          <w:sz w:val="16"/>
          <w:szCs w:val="16"/>
        </w:rPr>
        <w:t>&lt;/MS4RegulatedEntityAreaStatusCode&gt;</w:t>
      </w:r>
    </w:p>
    <w:p w14:paraId="73626C84"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21EA0668" w14:textId="74D5F518"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38.841573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A048066" w14:textId="1EC35976"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-77.048573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09BEA0E0"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712E605A"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1B3358A1" w14:textId="05E06036"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38.8396707</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BDBDCC0" w14:textId="01674D2C"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-77.0422259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5CB0776F"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78E2B450"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2C2C5CD8" w14:textId="24C46A89"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38.8400384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3CF2A701" w14:textId="79F65DC4"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-77.0349303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43FDB7B7"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777DC5F6"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2F207072" w14:textId="4A04E2AE"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38.8503665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0A86857B" w14:textId="7EA5B496"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-77.0321408</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65BB7EC5"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64FB4985"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17405A1F" w14:textId="5E9E266E"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38.8600916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1ACE12D5" w14:textId="15431F31"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-77.0357886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6EB5385D"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39403076"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6E8FEF43" w14:textId="3097ED93"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38.8633664</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22DAD9B9" w14:textId="5BC72A02"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-77.0426979</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40DF55C4"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52EA0596"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76E52CF9" w14:textId="0F634771"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38.8587215</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50FB325C" w14:textId="51623BBD"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-77.0459166</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4FC7CE76"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3F4852F1" w14:textId="77777777" w:rsidR="0017546E" w:rsidRPr="0017546E" w:rsidRDefault="0017546E" w:rsidP="0017546E">
      <w:pPr>
        <w:rPr>
          <w:rFonts w:ascii="Calibri" w:eastAsia="Calibri" w:hAnsi="Calibri" w:cs="Calibri"/>
          <w:b/>
          <w:bCs/>
          <w:color w:val="00B050"/>
          <w:sz w:val="16"/>
          <w:szCs w:val="16"/>
        </w:rPr>
      </w:pPr>
      <w:r w:rsidRPr="0017546E">
        <w:rPr>
          <w:rFonts w:ascii="Calibri" w:eastAsia="Calibri" w:hAnsi="Calibri" w:cs="Calibri"/>
          <w:b/>
          <w:bCs/>
          <w:color w:val="00B050"/>
          <w:sz w:val="16"/>
          <w:szCs w:val="16"/>
        </w:rPr>
        <w:t xml:space="preserve">               &lt;MS4RegulatedEntityAreaCoordinates&gt;</w:t>
      </w:r>
    </w:p>
    <w:p w14:paraId="54A2CBBB" w14:textId="11B8EDDE"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38.841573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LatitudeMeasure</w:t>
      </w:r>
      <w:proofErr w:type="spellEnd"/>
      <w:r w:rsidRPr="0017546E">
        <w:rPr>
          <w:rFonts w:ascii="Calibri" w:eastAsia="Calibri" w:hAnsi="Calibri" w:cs="Calibri"/>
          <w:color w:val="0070C0"/>
          <w:sz w:val="16"/>
          <w:szCs w:val="16"/>
        </w:rPr>
        <w:t>&gt;</w:t>
      </w:r>
    </w:p>
    <w:p w14:paraId="046E9928" w14:textId="43D3F011" w:rsidR="0017546E" w:rsidRPr="0017546E" w:rsidRDefault="0017546E" w:rsidP="0017546E">
      <w:pPr>
        <w:rPr>
          <w:rFonts w:ascii="Calibri" w:eastAsia="Calibri" w:hAnsi="Calibri" w:cs="Calibri"/>
          <w:color w:val="0070C0"/>
          <w:sz w:val="16"/>
          <w:szCs w:val="16"/>
        </w:rPr>
      </w:pPr>
      <w:r w:rsidRPr="0017546E">
        <w:rPr>
          <w:rFonts w:ascii="Calibri" w:eastAsia="Calibri" w:hAnsi="Calibri" w:cs="Calibri"/>
          <w:color w:val="0070C0"/>
          <w:sz w:val="16"/>
          <w:szCs w:val="16"/>
        </w:rPr>
        <w:t xml:space="preserve">                    &lt;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r w:rsidRPr="0017546E">
        <w:rPr>
          <w:rFonts w:ascii="Calibri" w:eastAsia="Calibri" w:hAnsi="Calibri" w:cs="Calibri"/>
          <w:color w:val="000000"/>
          <w:sz w:val="16"/>
          <w:szCs w:val="16"/>
        </w:rPr>
        <w:t>-77.048573</w:t>
      </w:r>
      <w:r w:rsidRPr="0017546E">
        <w:rPr>
          <w:rFonts w:ascii="Calibri" w:eastAsia="Calibri" w:hAnsi="Calibri" w:cs="Calibri"/>
          <w:color w:val="0070C0"/>
          <w:sz w:val="16"/>
          <w:szCs w:val="16"/>
        </w:rPr>
        <w:t>&lt;/</w:t>
      </w:r>
      <w:proofErr w:type="spellStart"/>
      <w:r w:rsidR="000558EB">
        <w:rPr>
          <w:rFonts w:ascii="Calibri" w:eastAsia="Calibri" w:hAnsi="Calibri" w:cs="Calibri"/>
          <w:color w:val="0070C0"/>
          <w:sz w:val="16"/>
          <w:szCs w:val="16"/>
        </w:rPr>
        <w:t>LongitudeMeasure</w:t>
      </w:r>
      <w:proofErr w:type="spellEnd"/>
      <w:r w:rsidRPr="0017546E">
        <w:rPr>
          <w:rFonts w:ascii="Calibri" w:eastAsia="Calibri" w:hAnsi="Calibri" w:cs="Calibri"/>
          <w:color w:val="0070C0"/>
          <w:sz w:val="16"/>
          <w:szCs w:val="16"/>
        </w:rPr>
        <w:t>&gt;</w:t>
      </w:r>
    </w:p>
    <w:p w14:paraId="21F64D4E" w14:textId="77777777" w:rsidR="0017546E" w:rsidRPr="0017546E" w:rsidRDefault="0017546E" w:rsidP="0017546E">
      <w:pPr>
        <w:rPr>
          <w:rFonts w:ascii="Calibri" w:eastAsia="Calibri" w:hAnsi="Calibri" w:cs="Calibri"/>
          <w:b/>
          <w:bCs/>
          <w:sz w:val="16"/>
          <w:szCs w:val="16"/>
        </w:rPr>
      </w:pPr>
      <w:r w:rsidRPr="0017546E">
        <w:rPr>
          <w:rFonts w:ascii="Calibri" w:eastAsia="Calibri" w:hAnsi="Calibri" w:cs="Calibri"/>
          <w:b/>
          <w:bCs/>
          <w:color w:val="00B050"/>
          <w:sz w:val="16"/>
          <w:szCs w:val="16"/>
        </w:rPr>
        <w:t xml:space="preserve">               &lt;/MS4RegulatedEntityAreaCoordinates&gt;</w:t>
      </w:r>
    </w:p>
    <w:p w14:paraId="06378644" w14:textId="3A5E452A" w:rsidR="0017546E" w:rsidRPr="00D23716" w:rsidRDefault="0017546E" w:rsidP="0017546E">
      <w:pPr>
        <w:rPr>
          <w:rFonts w:ascii="Calibri" w:eastAsia="Calibri" w:hAnsi="Calibri" w:cs="Calibri"/>
          <w:color w:val="00B050"/>
          <w:sz w:val="16"/>
          <w:szCs w:val="16"/>
        </w:rPr>
      </w:pPr>
      <w:r w:rsidRPr="0017546E">
        <w:rPr>
          <w:rFonts w:ascii="Calibri" w:eastAsia="Calibri" w:hAnsi="Calibri" w:cs="Calibri"/>
          <w:sz w:val="16"/>
          <w:szCs w:val="16"/>
        </w:rPr>
        <w:t xml:space="preserve">     </w:t>
      </w:r>
      <w:r w:rsidRPr="00D23716">
        <w:rPr>
          <w:rFonts w:ascii="Calibri" w:eastAsia="Calibri" w:hAnsi="Calibri" w:cs="Calibri"/>
          <w:color w:val="00B050"/>
          <w:sz w:val="16"/>
          <w:szCs w:val="16"/>
        </w:rPr>
        <w:t>&lt;/MS4RegulatedEntityArea&gt;</w:t>
      </w:r>
    </w:p>
    <w:p w14:paraId="6D8BDA1E" w14:textId="77777777" w:rsidR="0017546E" w:rsidRDefault="0017546E" w:rsidP="0017546E">
      <w:pPr>
        <w:rPr>
          <w:rFonts w:ascii="Calibri" w:eastAsia="Calibri" w:hAnsi="Calibri" w:cs="Calibri"/>
          <w:b/>
          <w:bCs/>
          <w:sz w:val="16"/>
          <w:szCs w:val="16"/>
        </w:rPr>
      </w:pPr>
      <w:r w:rsidRPr="0017546E">
        <w:rPr>
          <w:rFonts w:ascii="Calibri" w:eastAsia="Calibri" w:hAnsi="Calibri" w:cs="Calibri"/>
          <w:b/>
          <w:bCs/>
          <w:sz w:val="16"/>
          <w:szCs w:val="16"/>
        </w:rPr>
        <w:t xml:space="preserve">    </w:t>
      </w:r>
    </w:p>
    <w:p w14:paraId="6D153D18" w14:textId="77777777" w:rsidR="0017546E" w:rsidRDefault="0017546E">
      <w:pPr>
        <w:rPr>
          <w:rFonts w:ascii="Calibri" w:eastAsia="Calibri" w:hAnsi="Calibri" w:cs="Calibri"/>
          <w:b/>
          <w:bCs/>
          <w:sz w:val="16"/>
          <w:szCs w:val="16"/>
        </w:rPr>
      </w:pPr>
      <w:r>
        <w:rPr>
          <w:rFonts w:ascii="Calibri" w:eastAsia="Calibri" w:hAnsi="Calibri" w:cs="Calibri"/>
          <w:b/>
          <w:bCs/>
          <w:sz w:val="16"/>
          <w:szCs w:val="16"/>
        </w:rPr>
        <w:br w:type="page"/>
      </w:r>
    </w:p>
    <w:p w14:paraId="102017DB" w14:textId="77777777" w:rsidR="00C648FA" w:rsidRPr="00C648FA" w:rsidRDefault="00C648FA" w:rsidP="00C648FA">
      <w:pPr>
        <w:rPr>
          <w:rFonts w:asciiTheme="minorHAnsi" w:hAnsiTheme="minorHAnsi" w:cstheme="minorHAnsi"/>
          <w:color w:val="00B050"/>
          <w:sz w:val="16"/>
          <w:szCs w:val="16"/>
        </w:rPr>
      </w:pPr>
      <w:r w:rsidRPr="004566E2">
        <w:rPr>
          <w:rFonts w:cstheme="minorHAnsi"/>
          <w:b/>
          <w:bCs/>
          <w:sz w:val="16"/>
          <w:szCs w:val="16"/>
        </w:rPr>
        <w:lastRenderedPageBreak/>
        <w:t xml:space="preserve">     </w:t>
      </w:r>
      <w:r w:rsidRPr="00C648FA">
        <w:rPr>
          <w:rFonts w:asciiTheme="minorHAnsi" w:hAnsiTheme="minorHAnsi" w:cstheme="minorHAnsi"/>
          <w:color w:val="00B050"/>
          <w:sz w:val="16"/>
          <w:szCs w:val="16"/>
        </w:rPr>
        <w:t>&lt;MS4PublicEducationRequirements&gt;</w:t>
      </w:r>
    </w:p>
    <w:p w14:paraId="3A3FDD43"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sz w:val="16"/>
          <w:szCs w:val="16"/>
        </w:rPr>
        <w:t xml:space="preserve">          </w:t>
      </w:r>
      <w:r w:rsidRPr="00C648FA">
        <w:rPr>
          <w:rFonts w:asciiTheme="minorHAnsi" w:eastAsia="Calibri" w:hAnsiTheme="minorHAnsi" w:cstheme="minorHAnsi"/>
          <w:color w:val="0070C0"/>
          <w:sz w:val="16"/>
          <w:szCs w:val="16"/>
        </w:rPr>
        <w:t>&lt;MS4ActivityIdentifier&gt;</w:t>
      </w:r>
      <w:r w:rsidRPr="00C648FA">
        <w:rPr>
          <w:rFonts w:asciiTheme="minorHAnsi" w:eastAsia="Calibri" w:hAnsiTheme="minorHAnsi" w:cstheme="minorHAnsi"/>
          <w:sz w:val="16"/>
          <w:szCs w:val="16"/>
        </w:rPr>
        <w:t>1.1</w:t>
      </w:r>
      <w:r w:rsidRPr="00C648FA">
        <w:rPr>
          <w:rFonts w:asciiTheme="minorHAnsi" w:eastAsia="Calibri" w:hAnsiTheme="minorHAnsi" w:cstheme="minorHAnsi"/>
          <w:color w:val="0070C0"/>
          <w:sz w:val="16"/>
          <w:szCs w:val="16"/>
        </w:rPr>
        <w:t>&lt;/MS4ActivityIdentifier&gt;</w:t>
      </w:r>
    </w:p>
    <w:p w14:paraId="3F182FBA"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VAARLINGTON01</w:t>
      </w:r>
      <w:r w:rsidRPr="00C648FA">
        <w:rPr>
          <w:rFonts w:asciiTheme="minorHAnsi" w:eastAsia="Calibri" w:hAnsiTheme="minorHAnsi" w:cstheme="minorHAnsi"/>
          <w:color w:val="00B050"/>
          <w:sz w:val="16"/>
          <w:szCs w:val="16"/>
        </w:rPr>
        <w:t>&lt;/MS4RegulatedEntityIdentifier&gt;</w:t>
      </w:r>
    </w:p>
    <w:p w14:paraId="1DEBCAFD" w14:textId="77777777" w:rsidR="00C648FA" w:rsidRPr="000645E2" w:rsidRDefault="00C648FA" w:rsidP="00C648FA">
      <w:pPr>
        <w:rPr>
          <w:rFonts w:asciiTheme="minorHAnsi" w:hAnsiTheme="minorHAnsi" w:cstheme="minorHAnsi"/>
          <w:b/>
          <w:bCs/>
          <w:color w:val="00B050"/>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&lt;MS4PublicEducationDelivery&gt;</w:t>
      </w:r>
    </w:p>
    <w:p w14:paraId="79D70C45"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&lt;MS4PublicEducationDeliveryOption&gt;</w:t>
      </w:r>
      <w:r w:rsidRPr="00C648FA">
        <w:rPr>
          <w:rFonts w:asciiTheme="minorHAnsi" w:hAnsiTheme="minorHAnsi" w:cstheme="minorHAnsi"/>
          <w:sz w:val="16"/>
          <w:szCs w:val="16"/>
        </w:rPr>
        <w:t>OTH</w:t>
      </w:r>
      <w:r w:rsidRPr="00C648FA">
        <w:rPr>
          <w:rFonts w:asciiTheme="minorHAnsi" w:hAnsiTheme="minorHAnsi" w:cstheme="minorHAnsi"/>
          <w:color w:val="0070C0"/>
          <w:sz w:val="16"/>
          <w:szCs w:val="16"/>
        </w:rPr>
        <w:t>&lt;/MS4PublicEducationDeliveryOption&gt;</w:t>
      </w:r>
    </w:p>
    <w:p w14:paraId="49FEB464" w14:textId="4A33870F"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7030A0"/>
          <w:sz w:val="16"/>
          <w:szCs w:val="16"/>
        </w:rPr>
        <w:t xml:space="preserve">               &lt;MS4PublicEducationDeliveryOptionOtherText&gt;</w:t>
      </w:r>
      <w:r w:rsidRPr="00C648FA">
        <w:rPr>
          <w:rFonts w:asciiTheme="minorHAnsi" w:hAnsiTheme="minorHAnsi" w:cstheme="minorHAnsi"/>
          <w:sz w:val="16"/>
          <w:szCs w:val="16"/>
        </w:rPr>
        <w:t>Other education delivery option</w:t>
      </w:r>
      <w:r w:rsidRPr="00C648FA">
        <w:rPr>
          <w:rFonts w:asciiTheme="minorHAnsi" w:hAnsiTheme="minorHAnsi" w:cstheme="minorHAnsi"/>
          <w:color w:val="7030A0"/>
          <w:sz w:val="16"/>
          <w:szCs w:val="16"/>
        </w:rPr>
        <w:t>&lt;</w:t>
      </w:r>
      <w:r w:rsidR="00163B99">
        <w:rPr>
          <w:rFonts w:asciiTheme="minorHAnsi" w:hAnsiTheme="minorHAnsi" w:cstheme="minorHAnsi"/>
          <w:color w:val="7030A0"/>
          <w:sz w:val="16"/>
          <w:szCs w:val="16"/>
        </w:rPr>
        <w:t>/</w:t>
      </w:r>
      <w:r w:rsidRPr="00C648FA">
        <w:rPr>
          <w:rFonts w:asciiTheme="minorHAnsi" w:hAnsiTheme="minorHAnsi" w:cstheme="minorHAnsi"/>
          <w:color w:val="7030A0"/>
          <w:sz w:val="16"/>
          <w:szCs w:val="16"/>
        </w:rPr>
        <w:t>MS4PublicEducationDeliveryOptionOtherText&gt;</w:t>
      </w:r>
    </w:p>
    <w:p w14:paraId="4B5B4DF3"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&lt;/MS4PublicEducationDelivery&gt;</w:t>
      </w:r>
    </w:p>
    <w:p w14:paraId="08CA3328"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&lt;MS4PublicEducationSubject&gt;</w:t>
      </w:r>
    </w:p>
    <w:p w14:paraId="50192AC5"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&lt;MS4PublicEducationSubjectOption&gt;</w:t>
      </w:r>
      <w:r w:rsidRPr="00C648FA">
        <w:rPr>
          <w:rFonts w:asciiTheme="minorHAnsi" w:hAnsiTheme="minorHAnsi" w:cstheme="minorHAnsi"/>
          <w:sz w:val="16"/>
          <w:szCs w:val="16"/>
        </w:rPr>
        <w:t>OTH</w:t>
      </w:r>
      <w:r w:rsidRPr="00C648FA">
        <w:rPr>
          <w:rFonts w:asciiTheme="minorHAnsi" w:hAnsiTheme="minorHAnsi" w:cstheme="minorHAnsi"/>
          <w:color w:val="0070C0"/>
          <w:sz w:val="16"/>
          <w:szCs w:val="16"/>
        </w:rPr>
        <w:t>&lt;/MS4PublicEducationSubjectOption&gt;</w:t>
      </w:r>
    </w:p>
    <w:p w14:paraId="708AABF8" w14:textId="5342F165"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7030A0"/>
          <w:sz w:val="16"/>
          <w:szCs w:val="16"/>
        </w:rPr>
        <w:t xml:space="preserve">               &lt;MS4PublicEducationSubjectOptionOtherText&gt;</w:t>
      </w:r>
      <w:r w:rsidRPr="00C648FA">
        <w:rPr>
          <w:rFonts w:asciiTheme="minorHAnsi" w:hAnsiTheme="minorHAnsi" w:cstheme="minorHAnsi"/>
          <w:sz w:val="16"/>
          <w:szCs w:val="16"/>
        </w:rPr>
        <w:t>Other subject delivery option</w:t>
      </w:r>
      <w:r w:rsidRPr="00C648FA">
        <w:rPr>
          <w:rFonts w:asciiTheme="minorHAnsi" w:hAnsiTheme="minorHAnsi" w:cstheme="minorHAnsi"/>
          <w:color w:val="7030A0"/>
          <w:sz w:val="16"/>
          <w:szCs w:val="16"/>
        </w:rPr>
        <w:t>&lt;</w:t>
      </w:r>
      <w:r w:rsidR="00163B99">
        <w:rPr>
          <w:rFonts w:asciiTheme="minorHAnsi" w:hAnsiTheme="minorHAnsi" w:cstheme="minorHAnsi"/>
          <w:color w:val="7030A0"/>
          <w:sz w:val="16"/>
          <w:szCs w:val="16"/>
        </w:rPr>
        <w:t>/</w:t>
      </w:r>
      <w:r w:rsidRPr="00C648FA">
        <w:rPr>
          <w:rFonts w:asciiTheme="minorHAnsi" w:hAnsiTheme="minorHAnsi" w:cstheme="minorHAnsi"/>
          <w:color w:val="7030A0"/>
          <w:sz w:val="16"/>
          <w:szCs w:val="16"/>
        </w:rPr>
        <w:t>MS4PublicEducationSubjectOptionOtherText&gt;</w:t>
      </w:r>
    </w:p>
    <w:p w14:paraId="12F43239"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&lt;/MS4PublicEducationSubject&gt;</w:t>
      </w:r>
    </w:p>
    <w:p w14:paraId="3D376230"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&lt;MS4PublicEducationAudience&gt;</w:t>
      </w:r>
    </w:p>
    <w:p w14:paraId="10BEAF18"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&lt;MS4PublicEducationAudienceOption&gt;</w:t>
      </w:r>
      <w:r w:rsidRPr="00C648FA">
        <w:rPr>
          <w:rFonts w:asciiTheme="minorHAnsi" w:hAnsiTheme="minorHAnsi" w:cstheme="minorHAnsi"/>
          <w:sz w:val="16"/>
          <w:szCs w:val="16"/>
        </w:rPr>
        <w:t>OTH</w:t>
      </w:r>
      <w:r w:rsidRPr="00C648FA">
        <w:rPr>
          <w:rFonts w:asciiTheme="minorHAnsi" w:hAnsiTheme="minorHAnsi" w:cstheme="minorHAnsi"/>
          <w:color w:val="0070C0"/>
          <w:sz w:val="16"/>
          <w:szCs w:val="16"/>
        </w:rPr>
        <w:t>&lt;/MS4PublicEducationAudienceOption&gt;</w:t>
      </w:r>
    </w:p>
    <w:p w14:paraId="7E4FF585"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7030A0"/>
          <w:sz w:val="16"/>
          <w:szCs w:val="16"/>
        </w:rPr>
        <w:t xml:space="preserve">               &lt;MS4PublicEducationAudienceOptionOtherText&gt;</w:t>
      </w:r>
      <w:r w:rsidRPr="00C648FA">
        <w:rPr>
          <w:rFonts w:asciiTheme="minorHAnsi" w:hAnsiTheme="minorHAnsi" w:cstheme="minorHAnsi"/>
          <w:sz w:val="16"/>
          <w:szCs w:val="16"/>
        </w:rPr>
        <w:t>Other audience delivery option</w:t>
      </w:r>
      <w:r w:rsidRPr="00C648FA">
        <w:rPr>
          <w:rFonts w:asciiTheme="minorHAnsi" w:hAnsiTheme="minorHAnsi" w:cstheme="minorHAnsi"/>
          <w:color w:val="7030A0"/>
          <w:sz w:val="16"/>
          <w:szCs w:val="16"/>
        </w:rPr>
        <w:t>&lt;MS4PublicEducationAudienceOptionOtherText&gt;</w:t>
      </w:r>
    </w:p>
    <w:p w14:paraId="5C8AEC4C"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&lt;/MS4PublicEducationAudience&gt;</w:t>
      </w:r>
    </w:p>
    <w:p w14:paraId="5897F88C"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&lt;MS4PublicEducationRequirementsText&gt;</w:t>
      </w:r>
      <w:r w:rsidRPr="00C648FA">
        <w:rPr>
          <w:rFonts w:asciiTheme="minorHAnsi" w:hAnsiTheme="minorHAnsi" w:cstheme="minorHAnsi"/>
          <w:color w:val="000000" w:themeColor="text1"/>
          <w:sz w:val="16"/>
          <w:szCs w:val="16"/>
        </w:rPr>
        <w:t>Required text field that describes the MS4 public education requirement.</w:t>
      </w:r>
      <w:r w:rsidRPr="00C648FA">
        <w:rPr>
          <w:rFonts w:asciiTheme="minorHAnsi" w:hAnsiTheme="minorHAnsi" w:cstheme="minorHAnsi"/>
          <w:color w:val="0070C0"/>
          <w:sz w:val="16"/>
          <w:szCs w:val="16"/>
        </w:rPr>
        <w:t>&lt;/MS4PublicEducationRequirementsText&gt;</w:t>
      </w:r>
    </w:p>
    <w:p w14:paraId="59270400"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&lt;MS4PublicEducationScheduleText&gt;</w:t>
      </w:r>
      <w:r w:rsidRPr="00C648FA">
        <w:rPr>
          <w:rFonts w:asciiTheme="minorHAnsi" w:hAnsiTheme="minorHAnsi" w:cstheme="minorHAnsi"/>
          <w:color w:val="000000" w:themeColor="text1"/>
          <w:sz w:val="16"/>
          <w:szCs w:val="16"/>
        </w:rPr>
        <w:t>Required text field that describes any schedules related to the MS4 public education requirement.</w:t>
      </w:r>
      <w:r w:rsidRPr="00C648FA">
        <w:rPr>
          <w:rFonts w:asciiTheme="minorHAnsi" w:hAnsiTheme="minorHAnsi" w:cstheme="minorHAnsi"/>
          <w:color w:val="0070C0"/>
          <w:sz w:val="16"/>
          <w:szCs w:val="16"/>
        </w:rPr>
        <w:t>&lt;/MS4PublicEducationScheduleText&gt;</w:t>
      </w:r>
    </w:p>
    <w:p w14:paraId="7A1A2227" w14:textId="3215C3A1" w:rsid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&lt;/MS4PublicEducationRequirements&gt;</w:t>
      </w:r>
    </w:p>
    <w:p w14:paraId="52DCF5C7" w14:textId="77777777" w:rsidR="00C648FA" w:rsidRPr="00C648FA" w:rsidRDefault="00C648FA" w:rsidP="00C648FA">
      <w:pPr>
        <w:rPr>
          <w:rFonts w:asciiTheme="minorHAnsi" w:hAnsiTheme="minorHAnsi" w:cstheme="minorHAnsi"/>
          <w:sz w:val="16"/>
          <w:szCs w:val="16"/>
        </w:rPr>
      </w:pPr>
    </w:p>
    <w:p w14:paraId="579D3597"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&lt;MS4PublicInvolvementRequirements&gt;</w:t>
      </w:r>
    </w:p>
    <w:p w14:paraId="451DD2C6"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2.1</w:t>
      </w:r>
      <w:r w:rsidRPr="00C648FA">
        <w:rPr>
          <w:rFonts w:asciiTheme="minorHAnsi" w:hAnsiTheme="minorHAnsi" w:cstheme="minorHAnsi"/>
          <w:color w:val="0070C0"/>
          <w:sz w:val="16"/>
          <w:szCs w:val="16"/>
        </w:rPr>
        <w:t>&lt;/MS4ActivityIdentifier&gt;</w:t>
      </w:r>
    </w:p>
    <w:p w14:paraId="242BC581"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VAARLINGTON01</w:t>
      </w:r>
      <w:r w:rsidRPr="00C648FA">
        <w:rPr>
          <w:rFonts w:asciiTheme="minorHAnsi" w:eastAsia="Calibri" w:hAnsiTheme="minorHAnsi" w:cstheme="minorHAnsi"/>
          <w:color w:val="00B050"/>
          <w:sz w:val="16"/>
          <w:szCs w:val="16"/>
        </w:rPr>
        <w:t>&lt;/MS4RegulatedEntityIdentifier&gt;</w:t>
      </w:r>
    </w:p>
    <w:p w14:paraId="3E44BBF5"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VANATIONALAIRPORT02</w:t>
      </w:r>
      <w:r w:rsidRPr="00C648FA">
        <w:rPr>
          <w:rFonts w:asciiTheme="minorHAnsi" w:eastAsia="Calibri" w:hAnsiTheme="minorHAnsi" w:cstheme="minorHAnsi"/>
          <w:color w:val="00B050"/>
          <w:sz w:val="16"/>
          <w:szCs w:val="16"/>
        </w:rPr>
        <w:t>&lt;/MS4RegulatedEntityIdentifier&gt;</w:t>
      </w:r>
    </w:p>
    <w:p w14:paraId="6DEB7487"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&lt;MS4PublicInvolvementDelivery&gt;</w:t>
      </w:r>
    </w:p>
    <w:p w14:paraId="7CE246AA"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&lt;MS4PublicInvolvementDeliveryOption&gt;</w:t>
      </w:r>
      <w:r w:rsidRPr="00C648FA">
        <w:rPr>
          <w:rFonts w:asciiTheme="minorHAnsi" w:hAnsiTheme="minorHAnsi" w:cstheme="minorHAnsi"/>
          <w:sz w:val="16"/>
          <w:szCs w:val="16"/>
        </w:rPr>
        <w:t>OTH</w:t>
      </w:r>
      <w:r w:rsidRPr="00C648FA">
        <w:rPr>
          <w:rFonts w:asciiTheme="minorHAnsi" w:hAnsiTheme="minorHAnsi" w:cstheme="minorHAnsi"/>
          <w:color w:val="0070C0"/>
          <w:sz w:val="16"/>
          <w:szCs w:val="16"/>
        </w:rPr>
        <w:t>&lt;/MS4PublicInvolvementDeliveryOption&gt;</w:t>
      </w:r>
    </w:p>
    <w:p w14:paraId="0FBDF00E" w14:textId="62A8D48C"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7030A0"/>
          <w:sz w:val="16"/>
          <w:szCs w:val="16"/>
        </w:rPr>
        <w:t xml:space="preserve">               &lt;MS4PublicInvolvementDeliveryOptionOtherText&gt;</w:t>
      </w:r>
      <w:r w:rsidRPr="00C648FA">
        <w:rPr>
          <w:rFonts w:asciiTheme="minorHAnsi" w:hAnsiTheme="minorHAnsi" w:cstheme="minorHAnsi"/>
          <w:sz w:val="16"/>
          <w:szCs w:val="16"/>
        </w:rPr>
        <w:t>Other Involvement Delivery Option</w:t>
      </w:r>
      <w:r w:rsidRPr="00C648FA">
        <w:rPr>
          <w:rFonts w:asciiTheme="minorHAnsi" w:hAnsiTheme="minorHAnsi" w:cstheme="minorHAnsi"/>
          <w:color w:val="7030A0"/>
          <w:sz w:val="16"/>
          <w:szCs w:val="16"/>
        </w:rPr>
        <w:t>&lt;</w:t>
      </w:r>
      <w:r w:rsidR="00B24D95">
        <w:rPr>
          <w:rFonts w:asciiTheme="minorHAnsi" w:hAnsiTheme="minorHAnsi" w:cstheme="minorHAnsi"/>
          <w:color w:val="7030A0"/>
          <w:sz w:val="16"/>
          <w:szCs w:val="16"/>
        </w:rPr>
        <w:t>/</w:t>
      </w:r>
      <w:r w:rsidRPr="00C648FA">
        <w:rPr>
          <w:rFonts w:asciiTheme="minorHAnsi" w:hAnsiTheme="minorHAnsi" w:cstheme="minorHAnsi"/>
          <w:color w:val="7030A0"/>
          <w:sz w:val="16"/>
          <w:szCs w:val="16"/>
        </w:rPr>
        <w:t>MS4PublicInvolvementDeliveryOptionOtherText&gt;</w:t>
      </w:r>
    </w:p>
    <w:p w14:paraId="04AF0C27"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&lt;/MS4PublicInvolvementDelivery&gt;</w:t>
      </w:r>
    </w:p>
    <w:p w14:paraId="4A71D716"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&lt;MS4PublicInvolvementSubject&gt;</w:t>
      </w:r>
    </w:p>
    <w:p w14:paraId="0C553333"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&lt;MS4PublicInvolvementSubjectOption&gt;</w:t>
      </w:r>
      <w:r w:rsidRPr="00C648FA">
        <w:rPr>
          <w:rFonts w:asciiTheme="minorHAnsi" w:hAnsiTheme="minorHAnsi" w:cstheme="minorHAnsi"/>
          <w:sz w:val="16"/>
          <w:szCs w:val="16"/>
        </w:rPr>
        <w:t>OTH</w:t>
      </w:r>
      <w:r w:rsidRPr="00C648FA">
        <w:rPr>
          <w:rFonts w:asciiTheme="minorHAnsi" w:hAnsiTheme="minorHAnsi" w:cstheme="minorHAnsi"/>
          <w:color w:val="0070C0"/>
          <w:sz w:val="16"/>
          <w:szCs w:val="16"/>
        </w:rPr>
        <w:t>&lt;/MS4PublicInvolvementSubjectOption&gt;</w:t>
      </w:r>
    </w:p>
    <w:p w14:paraId="3B99D497" w14:textId="01EEF57A"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7030A0"/>
          <w:sz w:val="16"/>
          <w:szCs w:val="16"/>
        </w:rPr>
        <w:t xml:space="preserve">               &lt;MS4PublicInvolvementSubjectOptionOtherText&gt;</w:t>
      </w:r>
      <w:r w:rsidRPr="00C648FA">
        <w:rPr>
          <w:rFonts w:asciiTheme="minorHAnsi" w:hAnsiTheme="minorHAnsi" w:cstheme="minorHAnsi"/>
          <w:sz w:val="16"/>
          <w:szCs w:val="16"/>
        </w:rPr>
        <w:t>Other Involvement Subject Option</w:t>
      </w:r>
      <w:r w:rsidRPr="00C648FA">
        <w:rPr>
          <w:rFonts w:asciiTheme="minorHAnsi" w:hAnsiTheme="minorHAnsi" w:cstheme="minorHAnsi"/>
          <w:color w:val="7030A0"/>
          <w:sz w:val="16"/>
          <w:szCs w:val="16"/>
        </w:rPr>
        <w:t>&lt;</w:t>
      </w:r>
      <w:r w:rsidR="00B24D95">
        <w:rPr>
          <w:rFonts w:asciiTheme="minorHAnsi" w:hAnsiTheme="minorHAnsi" w:cstheme="minorHAnsi"/>
          <w:color w:val="7030A0"/>
          <w:sz w:val="16"/>
          <w:szCs w:val="16"/>
        </w:rPr>
        <w:t>/</w:t>
      </w:r>
      <w:r w:rsidRPr="00C648FA">
        <w:rPr>
          <w:rFonts w:asciiTheme="minorHAnsi" w:hAnsiTheme="minorHAnsi" w:cstheme="minorHAnsi"/>
          <w:color w:val="7030A0"/>
          <w:sz w:val="16"/>
          <w:szCs w:val="16"/>
        </w:rPr>
        <w:t>MS4PublicInvolvementSubjectOptionOtherText&gt;</w:t>
      </w:r>
    </w:p>
    <w:p w14:paraId="177D6D04"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&lt;/MS4PublicInvolvementSubject&gt;</w:t>
      </w:r>
    </w:p>
    <w:p w14:paraId="41CBE2DB"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&lt;MS4PublicInvolvementParticipant&gt;</w:t>
      </w:r>
    </w:p>
    <w:p w14:paraId="45CAD26F"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&lt;MS4PublicInvolvementParticipantOption&gt;</w:t>
      </w:r>
      <w:r w:rsidRPr="00C648FA">
        <w:rPr>
          <w:rFonts w:asciiTheme="minorHAnsi" w:hAnsiTheme="minorHAnsi" w:cstheme="minorHAnsi"/>
          <w:sz w:val="16"/>
          <w:szCs w:val="16"/>
        </w:rPr>
        <w:t>OTH</w:t>
      </w:r>
      <w:r w:rsidRPr="00C648FA">
        <w:rPr>
          <w:rFonts w:asciiTheme="minorHAnsi" w:hAnsiTheme="minorHAnsi" w:cstheme="minorHAnsi"/>
          <w:color w:val="0070C0"/>
          <w:sz w:val="16"/>
          <w:szCs w:val="16"/>
        </w:rPr>
        <w:t>&lt;/MS4PublicInvolvementParticipantOption&gt;</w:t>
      </w:r>
    </w:p>
    <w:p w14:paraId="10F7D53A" w14:textId="474BEB0A"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7030A0"/>
          <w:sz w:val="16"/>
          <w:szCs w:val="16"/>
        </w:rPr>
        <w:t xml:space="preserve">               &lt;MS4PublicInvolvementParticipantOptionOtherText&gt;</w:t>
      </w:r>
      <w:r w:rsidRPr="00C648FA">
        <w:rPr>
          <w:rFonts w:asciiTheme="minorHAnsi" w:hAnsiTheme="minorHAnsi" w:cstheme="minorHAnsi"/>
          <w:sz w:val="16"/>
          <w:szCs w:val="16"/>
        </w:rPr>
        <w:t>Other Involvement Audience Option</w:t>
      </w:r>
      <w:r w:rsidRPr="00C648FA">
        <w:rPr>
          <w:rFonts w:asciiTheme="minorHAnsi" w:hAnsiTheme="minorHAnsi" w:cstheme="minorHAnsi"/>
          <w:color w:val="7030A0"/>
          <w:sz w:val="16"/>
          <w:szCs w:val="16"/>
        </w:rPr>
        <w:t>&lt;</w:t>
      </w:r>
      <w:r w:rsidR="00B24D95">
        <w:rPr>
          <w:rFonts w:asciiTheme="minorHAnsi" w:hAnsiTheme="minorHAnsi" w:cstheme="minorHAnsi"/>
          <w:color w:val="7030A0"/>
          <w:sz w:val="16"/>
          <w:szCs w:val="16"/>
        </w:rPr>
        <w:t>/</w:t>
      </w:r>
      <w:r w:rsidRPr="00C648FA">
        <w:rPr>
          <w:rFonts w:asciiTheme="minorHAnsi" w:hAnsiTheme="minorHAnsi" w:cstheme="minorHAnsi"/>
          <w:color w:val="7030A0"/>
          <w:sz w:val="16"/>
          <w:szCs w:val="16"/>
        </w:rPr>
        <w:t>MS4PublicInvolvementParticipantOptionOtherText&gt;</w:t>
      </w:r>
    </w:p>
    <w:p w14:paraId="0EBBD0F0" w14:textId="77777777" w:rsidR="00C648FA" w:rsidRPr="000645E2"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0645E2">
        <w:rPr>
          <w:rFonts w:asciiTheme="minorHAnsi" w:hAnsiTheme="minorHAnsi" w:cstheme="minorHAnsi"/>
          <w:b/>
          <w:bCs/>
          <w:color w:val="00B050"/>
          <w:sz w:val="16"/>
          <w:szCs w:val="16"/>
        </w:rPr>
        <w:t>&lt;/MS4PublicInvolvementParticipant&gt;</w:t>
      </w:r>
    </w:p>
    <w:p w14:paraId="564B49DF"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&lt;MS4PublicInvolvementRequirementsText&gt;</w:t>
      </w:r>
      <w:r w:rsidRPr="00C648FA">
        <w:rPr>
          <w:rFonts w:asciiTheme="minorHAnsi" w:hAnsiTheme="minorHAnsi" w:cstheme="minorHAnsi"/>
          <w:color w:val="000000" w:themeColor="text1"/>
          <w:sz w:val="16"/>
          <w:szCs w:val="16"/>
        </w:rPr>
        <w:t>Required text field that describes the MS4 public involvement requirement.</w:t>
      </w:r>
      <w:r w:rsidRPr="00C648FA">
        <w:rPr>
          <w:rFonts w:asciiTheme="minorHAnsi" w:hAnsiTheme="minorHAnsi" w:cstheme="minorHAnsi"/>
          <w:color w:val="0070C0"/>
          <w:sz w:val="16"/>
          <w:szCs w:val="16"/>
        </w:rPr>
        <w:t>&lt;/MS4PublicInvolvementRequirementsText&gt;</w:t>
      </w:r>
    </w:p>
    <w:p w14:paraId="215DE32E"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&lt;MS4PublicInvolvementScheduleText&gt;</w:t>
      </w:r>
      <w:r w:rsidRPr="00C648FA">
        <w:rPr>
          <w:rFonts w:asciiTheme="minorHAnsi" w:hAnsiTheme="minorHAnsi" w:cstheme="minorHAnsi"/>
          <w:color w:val="000000" w:themeColor="text1"/>
          <w:sz w:val="16"/>
          <w:szCs w:val="16"/>
        </w:rPr>
        <w:t>Required text field that describes any schedules related to the MS4 public involvement requirement.</w:t>
      </w:r>
      <w:r w:rsidRPr="00C648FA">
        <w:rPr>
          <w:rFonts w:asciiTheme="minorHAnsi" w:hAnsiTheme="minorHAnsi" w:cstheme="minorHAnsi"/>
          <w:color w:val="0070C0"/>
          <w:sz w:val="16"/>
          <w:szCs w:val="16"/>
        </w:rPr>
        <w:t>&lt;/MS4PublicInvolvementScheduleText&gt;</w:t>
      </w:r>
    </w:p>
    <w:p w14:paraId="29E11628"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&lt;/MS4PublicInvolvementRequirements&gt;</w:t>
      </w:r>
    </w:p>
    <w:p w14:paraId="3B1BCA15" w14:textId="01CDAF62" w:rsidR="00C648FA" w:rsidRDefault="00C648FA">
      <w:pPr>
        <w:rPr>
          <w:rFonts w:asciiTheme="minorHAnsi" w:hAnsiTheme="minorHAnsi" w:cstheme="minorHAnsi"/>
          <w:sz w:val="16"/>
          <w:szCs w:val="16"/>
        </w:rPr>
      </w:pPr>
      <w:r>
        <w:rPr>
          <w:rFonts w:asciiTheme="minorHAnsi" w:hAnsiTheme="minorHAnsi" w:cstheme="minorHAnsi"/>
          <w:sz w:val="16"/>
          <w:szCs w:val="16"/>
        </w:rPr>
        <w:br w:type="page"/>
      </w:r>
    </w:p>
    <w:p w14:paraId="4ACDFF25" w14:textId="77777777" w:rsidR="00C648FA" w:rsidRPr="00C648FA" w:rsidRDefault="00C648FA" w:rsidP="00C648FA">
      <w:pPr>
        <w:rPr>
          <w:rFonts w:asciiTheme="minorHAnsi" w:hAnsiTheme="minorHAnsi" w:cstheme="minorHAnsi"/>
          <w:sz w:val="16"/>
          <w:szCs w:val="16"/>
        </w:rPr>
      </w:pPr>
    </w:p>
    <w:p w14:paraId="34246165"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B050"/>
          <w:sz w:val="16"/>
          <w:szCs w:val="16"/>
        </w:rPr>
        <w:t>&lt;MS4IllicitDetectionRequirements&gt;</w:t>
      </w:r>
    </w:p>
    <w:p w14:paraId="72B92A64"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&lt;MS4IllicitDetectionRegulatedEntityInformation&gt;</w:t>
      </w:r>
    </w:p>
    <w:p w14:paraId="449C4234"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3.1</w:t>
      </w:r>
      <w:r w:rsidRPr="00C648FA">
        <w:rPr>
          <w:rFonts w:asciiTheme="minorHAnsi" w:hAnsiTheme="minorHAnsi" w:cstheme="minorHAnsi"/>
          <w:color w:val="0070C0"/>
          <w:sz w:val="16"/>
          <w:szCs w:val="16"/>
        </w:rPr>
        <w:t>&lt;/MS4ActivityIdentifier&gt;</w:t>
      </w:r>
    </w:p>
    <w:p w14:paraId="39A492BE"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&lt;MS4RegulatedEntityIdentifier&gt;</w:t>
      </w:r>
      <w:r w:rsidRPr="00C648FA">
        <w:rPr>
          <w:rFonts w:asciiTheme="minorHAnsi" w:hAnsiTheme="minorHAnsi" w:cstheme="minorHAnsi"/>
          <w:sz w:val="16"/>
          <w:szCs w:val="16"/>
        </w:rPr>
        <w:t>VAARLINGTONCOUNTY01</w:t>
      </w:r>
      <w:r w:rsidRPr="00C648FA">
        <w:rPr>
          <w:rFonts w:asciiTheme="minorHAnsi" w:hAnsiTheme="minorHAnsi" w:cstheme="minorHAnsi"/>
          <w:color w:val="0070C0"/>
          <w:sz w:val="16"/>
          <w:szCs w:val="16"/>
        </w:rPr>
        <w:t>&lt;/MS4RegulatedEntityIdentifier&gt;</w:t>
      </w:r>
    </w:p>
    <w:p w14:paraId="799E524B"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7030A0"/>
          <w:sz w:val="16"/>
          <w:szCs w:val="16"/>
        </w:rPr>
        <w:t>&lt;MS4PermitIllicitDetectionOutfallMappingDate&gt;</w:t>
      </w:r>
      <w:r w:rsidRPr="00C648FA">
        <w:rPr>
          <w:rFonts w:asciiTheme="minorHAnsi" w:hAnsiTheme="minorHAnsi" w:cstheme="minorHAnsi"/>
          <w:sz w:val="16"/>
          <w:szCs w:val="16"/>
        </w:rPr>
        <w:t>2021-03-01</w:t>
      </w:r>
      <w:r w:rsidRPr="00C648FA">
        <w:rPr>
          <w:rFonts w:asciiTheme="minorHAnsi" w:hAnsiTheme="minorHAnsi" w:cstheme="minorHAnsi"/>
          <w:color w:val="7030A0"/>
          <w:sz w:val="16"/>
          <w:szCs w:val="16"/>
        </w:rPr>
        <w:t>&lt;/MS4PermitIllicitDetectionOutfallMappingDate&gt;</w:t>
      </w:r>
    </w:p>
    <w:p w14:paraId="49C80E31"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7030A0"/>
          <w:sz w:val="16"/>
          <w:szCs w:val="16"/>
        </w:rPr>
        <w:t>&lt;MS4IllicitDetectionOutfallMappingStatus&gt;</w:t>
      </w:r>
      <w:r w:rsidRPr="00C648FA">
        <w:rPr>
          <w:rFonts w:asciiTheme="minorHAnsi" w:hAnsiTheme="minorHAnsi" w:cstheme="minorHAnsi"/>
          <w:sz w:val="16"/>
          <w:szCs w:val="16"/>
        </w:rPr>
        <w:t>G01</w:t>
      </w:r>
      <w:r w:rsidRPr="00C648FA">
        <w:rPr>
          <w:rFonts w:asciiTheme="minorHAnsi" w:hAnsiTheme="minorHAnsi" w:cstheme="minorHAnsi"/>
          <w:color w:val="7030A0"/>
          <w:sz w:val="16"/>
          <w:szCs w:val="16"/>
        </w:rPr>
        <w:t>&lt;/MS4IllicitDetectionOutfallMappingStatus&gt;</w:t>
      </w:r>
    </w:p>
    <w:p w14:paraId="1AD54CE3"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&lt;MS4PermitIllicitDetectionOutfallTotalNumber&gt;9500&lt;/MS4PermitIllicitDetectionOutfallTotalNumber&gt;</w:t>
      </w:r>
    </w:p>
    <w:p w14:paraId="03F36733"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&lt;MS4PermitIllicitDetectionOutfallMappedNumber&gt;9500&lt;/MS4PermitIllicitDetectionOutfallMappedNumber&gt;</w:t>
      </w:r>
    </w:p>
    <w:p w14:paraId="2BCAD4FD"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&lt;MS4IllicitDetectionProhibitionOrdinanceStatus&gt;</w:t>
      </w:r>
      <w:r w:rsidRPr="00C648FA">
        <w:rPr>
          <w:rFonts w:asciiTheme="minorHAnsi" w:hAnsiTheme="minorHAnsi" w:cstheme="minorHAnsi"/>
          <w:sz w:val="16"/>
          <w:szCs w:val="16"/>
        </w:rPr>
        <w:t>H01</w:t>
      </w:r>
      <w:r w:rsidRPr="00C648FA">
        <w:rPr>
          <w:rFonts w:asciiTheme="minorHAnsi" w:hAnsiTheme="minorHAnsi" w:cstheme="minorHAnsi"/>
          <w:color w:val="0070C0"/>
          <w:sz w:val="16"/>
          <w:szCs w:val="16"/>
        </w:rPr>
        <w:t>&lt;/MS4IllicitDetectionProhibitionOrdinanceStatus&gt;</w:t>
      </w:r>
    </w:p>
    <w:p w14:paraId="1F59B000" w14:textId="2DA0807E" w:rsidR="00C648FA" w:rsidRPr="00C648FA" w:rsidRDefault="00C648FA" w:rsidP="00C648FA">
      <w:pPr>
        <w:ind w:left="720" w:hanging="180"/>
        <w:rPr>
          <w:rFonts w:asciiTheme="minorHAnsi" w:hAnsiTheme="minorHAnsi" w:cstheme="minorHAnsi"/>
          <w:sz w:val="16"/>
          <w:szCs w:val="16"/>
        </w:rPr>
      </w:pPr>
      <w:r w:rsidRPr="00C648FA">
        <w:rPr>
          <w:rFonts w:asciiTheme="minorHAnsi" w:hAnsiTheme="minorHAnsi" w:cstheme="minorHAnsi"/>
          <w:sz w:val="16"/>
          <w:szCs w:val="16"/>
        </w:rPr>
        <w:t>&lt;MS4IllicitDetectionProhibitionOrdinanceStatusText&gt;Optional text about ordinance status.&lt;/MS4IllicitDetectionProhibitionOrdinanceStatusText&gt;</w:t>
      </w:r>
    </w:p>
    <w:p w14:paraId="4EC1AB6B" w14:textId="77777777" w:rsidR="00C648FA" w:rsidRPr="00C648FA" w:rsidRDefault="00C648FA" w:rsidP="00C648FA">
      <w:pPr>
        <w:rPr>
          <w:rFonts w:asciiTheme="minorHAnsi" w:hAnsiTheme="minorHAnsi" w:cstheme="minorHAnsi"/>
          <w:b/>
          <w:bCs/>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&lt;/MS4IllicitDetectionRegulatedEntityInformation&gt;</w:t>
      </w:r>
    </w:p>
    <w:p w14:paraId="76DA0348"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&lt;MS4IllicitDetectionRegulatedEntityInformation&gt;</w:t>
      </w:r>
    </w:p>
    <w:p w14:paraId="24BCD213"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3.2</w:t>
      </w:r>
      <w:r w:rsidRPr="00C648FA">
        <w:rPr>
          <w:rFonts w:asciiTheme="minorHAnsi" w:hAnsiTheme="minorHAnsi" w:cstheme="minorHAnsi"/>
          <w:color w:val="0070C0"/>
          <w:sz w:val="16"/>
          <w:szCs w:val="16"/>
        </w:rPr>
        <w:t>&lt;/MS4ActivityIdentifier&gt;</w:t>
      </w:r>
    </w:p>
    <w:p w14:paraId="7AD3F28C"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&lt;MS4RegulatedEntityIdentifier&gt;</w:t>
      </w:r>
      <w:r w:rsidRPr="00C648FA">
        <w:rPr>
          <w:rFonts w:asciiTheme="minorHAnsi" w:hAnsiTheme="minorHAnsi" w:cstheme="minorHAnsi"/>
          <w:color w:val="000000" w:themeColor="text1"/>
          <w:sz w:val="16"/>
          <w:szCs w:val="16"/>
        </w:rPr>
        <w:t>VANATIONALAIRPORT02</w:t>
      </w:r>
      <w:r w:rsidRPr="00C648FA">
        <w:rPr>
          <w:rFonts w:asciiTheme="minorHAnsi" w:hAnsiTheme="minorHAnsi" w:cstheme="minorHAnsi"/>
          <w:color w:val="0070C0"/>
          <w:sz w:val="16"/>
          <w:szCs w:val="16"/>
        </w:rPr>
        <w:t>&lt;/MS4RegulatedEntityIdentifier&gt;</w:t>
      </w:r>
    </w:p>
    <w:p w14:paraId="300CE849"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7030A0"/>
          <w:sz w:val="16"/>
          <w:szCs w:val="16"/>
        </w:rPr>
        <w:t>&lt;MS4PermitIllicitDetectionOutfallMappingDate&gt;</w:t>
      </w:r>
      <w:r w:rsidRPr="00C648FA">
        <w:rPr>
          <w:rFonts w:asciiTheme="minorHAnsi" w:hAnsiTheme="minorHAnsi" w:cstheme="minorHAnsi"/>
          <w:sz w:val="16"/>
          <w:szCs w:val="16"/>
        </w:rPr>
        <w:t>2022-03-01</w:t>
      </w:r>
      <w:r w:rsidRPr="00C648FA">
        <w:rPr>
          <w:rFonts w:asciiTheme="minorHAnsi" w:hAnsiTheme="minorHAnsi" w:cstheme="minorHAnsi"/>
          <w:color w:val="7030A0"/>
          <w:sz w:val="16"/>
          <w:szCs w:val="16"/>
        </w:rPr>
        <w:t>&lt;/MS4PermitIllicitDetectionOutfallMappingDate&gt;</w:t>
      </w:r>
    </w:p>
    <w:p w14:paraId="7A380312"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7030A0"/>
          <w:sz w:val="16"/>
          <w:szCs w:val="16"/>
        </w:rPr>
        <w:t>&lt;MS4IllicitDetectionOutfallMappingStatus&gt;</w:t>
      </w:r>
      <w:r w:rsidRPr="00C648FA">
        <w:rPr>
          <w:rFonts w:asciiTheme="minorHAnsi" w:hAnsiTheme="minorHAnsi" w:cstheme="minorHAnsi"/>
          <w:sz w:val="16"/>
          <w:szCs w:val="16"/>
        </w:rPr>
        <w:t>G02</w:t>
      </w:r>
      <w:r w:rsidRPr="00C648FA">
        <w:rPr>
          <w:rFonts w:asciiTheme="minorHAnsi" w:hAnsiTheme="minorHAnsi" w:cstheme="minorHAnsi"/>
          <w:color w:val="7030A0"/>
          <w:sz w:val="16"/>
          <w:szCs w:val="16"/>
        </w:rPr>
        <w:t>&lt;/MS4IllicitDetectionOutfallMappingStatus&gt;</w:t>
      </w:r>
    </w:p>
    <w:p w14:paraId="51DABF7A"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&lt;MS4PermitIllicitDetectionOutfallTotalNumber&gt;500&lt;/MS4PermitIllicitDetectionOutfallTotalNumber&gt;</w:t>
      </w:r>
    </w:p>
    <w:p w14:paraId="4FF08190"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&lt;MS4PermitIllicitDetectionOutfallMappedNumber&gt;400&lt;/MS4PermitIllicitDetectionOutfallMappedNumber&gt;</w:t>
      </w:r>
    </w:p>
    <w:p w14:paraId="58A74DC6"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&lt;MS4IllicitDetectionProhibitionOrdinanceStatus&gt;</w:t>
      </w:r>
      <w:r w:rsidRPr="00C648FA">
        <w:rPr>
          <w:rFonts w:asciiTheme="minorHAnsi" w:hAnsiTheme="minorHAnsi" w:cstheme="minorHAnsi"/>
          <w:sz w:val="16"/>
          <w:szCs w:val="16"/>
        </w:rPr>
        <w:t>H01</w:t>
      </w:r>
      <w:r w:rsidRPr="00C648FA">
        <w:rPr>
          <w:rFonts w:asciiTheme="minorHAnsi" w:hAnsiTheme="minorHAnsi" w:cstheme="minorHAnsi"/>
          <w:color w:val="0070C0"/>
          <w:sz w:val="16"/>
          <w:szCs w:val="16"/>
        </w:rPr>
        <w:t>&lt;/MS4IllicitDetectionProhibitionOrdinanceStatus&gt;</w:t>
      </w:r>
    </w:p>
    <w:p w14:paraId="255F8451" w14:textId="4B238B36" w:rsidR="00C648FA" w:rsidRPr="00C648FA" w:rsidRDefault="00C648FA" w:rsidP="00C648FA">
      <w:pPr>
        <w:ind w:left="720" w:hanging="180"/>
        <w:rPr>
          <w:rFonts w:asciiTheme="minorHAnsi" w:hAnsiTheme="minorHAnsi" w:cstheme="minorHAnsi"/>
          <w:sz w:val="16"/>
          <w:szCs w:val="16"/>
        </w:rPr>
      </w:pPr>
      <w:r w:rsidRPr="00C648FA">
        <w:rPr>
          <w:rFonts w:asciiTheme="minorHAnsi" w:hAnsiTheme="minorHAnsi" w:cstheme="minorHAnsi"/>
          <w:sz w:val="16"/>
          <w:szCs w:val="16"/>
        </w:rPr>
        <w:t>&lt;MS4IllicitDetectionProhibitionOrdinanceStatusText&gt;Optional text about ordinance status.&lt;/MS4IllicitDetectionProhibitionOrdinanceStatusText&gt;</w:t>
      </w:r>
    </w:p>
    <w:p w14:paraId="5C63D3AB"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&lt;/MS4IllicitDetectionRegulatedEntityInformation&gt;</w:t>
      </w:r>
    </w:p>
    <w:p w14:paraId="7CBC2275"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00B050"/>
          <w:sz w:val="16"/>
          <w:szCs w:val="16"/>
        </w:rPr>
        <w:t>&lt;MS4IllicitDetectionProcedures&gt;</w:t>
      </w:r>
    </w:p>
    <w:p w14:paraId="5882CC74"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3.3</w:t>
      </w:r>
      <w:r w:rsidRPr="00C648FA">
        <w:rPr>
          <w:rFonts w:asciiTheme="minorHAnsi" w:hAnsiTheme="minorHAnsi" w:cstheme="minorHAnsi"/>
          <w:color w:val="0070C0"/>
          <w:sz w:val="16"/>
          <w:szCs w:val="16"/>
        </w:rPr>
        <w:t>&lt;/MS4ActivityIdentifier&gt;</w:t>
      </w:r>
    </w:p>
    <w:p w14:paraId="2CEA51FD"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VAARLINGTON01</w:t>
      </w:r>
      <w:r w:rsidRPr="00C648FA">
        <w:rPr>
          <w:rFonts w:asciiTheme="minorHAnsi" w:eastAsia="Calibri" w:hAnsiTheme="minorHAnsi" w:cstheme="minorHAnsi"/>
          <w:color w:val="00B050"/>
          <w:sz w:val="16"/>
          <w:szCs w:val="16"/>
        </w:rPr>
        <w:t>&lt;/MS4RegulatedEntityIdentifier&gt;</w:t>
      </w:r>
    </w:p>
    <w:p w14:paraId="34581434"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&lt;MS4IllicitDetectionProcedureType&gt;</w:t>
      </w:r>
      <w:r w:rsidRPr="00C648FA">
        <w:rPr>
          <w:rFonts w:asciiTheme="minorHAnsi" w:hAnsiTheme="minorHAnsi" w:cstheme="minorHAnsi"/>
          <w:sz w:val="16"/>
          <w:szCs w:val="16"/>
        </w:rPr>
        <w:t>J01</w:t>
      </w:r>
      <w:r w:rsidRPr="00C648FA">
        <w:rPr>
          <w:rFonts w:asciiTheme="minorHAnsi" w:hAnsiTheme="minorHAnsi" w:cstheme="minorHAnsi"/>
          <w:color w:val="0070C0"/>
          <w:sz w:val="16"/>
          <w:szCs w:val="16"/>
        </w:rPr>
        <w:t>&lt;/MS4IllicitDetectionProcedureType&gt;</w:t>
      </w:r>
    </w:p>
    <w:p w14:paraId="320BD8B2"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&lt;MS4IllicitDetectionProcedureText&gt;</w:t>
      </w:r>
      <w:r w:rsidRPr="00C648FA">
        <w:rPr>
          <w:rFonts w:asciiTheme="minorHAnsi" w:hAnsiTheme="minorHAnsi" w:cstheme="minorHAnsi"/>
          <w:color w:val="000000" w:themeColor="text1"/>
          <w:sz w:val="16"/>
          <w:szCs w:val="16"/>
        </w:rPr>
        <w:t>Required text field that describes the MS4 illicit discharge detection and elimination requirement.</w:t>
      </w:r>
      <w:r w:rsidRPr="00C648FA">
        <w:rPr>
          <w:rFonts w:asciiTheme="minorHAnsi" w:hAnsiTheme="minorHAnsi" w:cstheme="minorHAnsi"/>
          <w:color w:val="0070C0"/>
          <w:sz w:val="16"/>
          <w:szCs w:val="16"/>
        </w:rPr>
        <w:t>&lt;/MS4IllicitDetectionProcedureText&gt;</w:t>
      </w:r>
    </w:p>
    <w:p w14:paraId="0B84FB49"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&lt;MS4IllicitDetectionProcedureScheduleText&gt;</w:t>
      </w:r>
      <w:r w:rsidRPr="00C648FA">
        <w:rPr>
          <w:rFonts w:asciiTheme="minorHAnsi" w:hAnsiTheme="minorHAnsi" w:cstheme="minorHAnsi"/>
          <w:color w:val="000000" w:themeColor="text1"/>
          <w:sz w:val="16"/>
          <w:szCs w:val="16"/>
        </w:rPr>
        <w:t>Required text field that describes any schedules related to the MS4 illicit discharge detection and elimination requirement.</w:t>
      </w:r>
      <w:r w:rsidRPr="00C648FA">
        <w:rPr>
          <w:rFonts w:asciiTheme="minorHAnsi" w:hAnsiTheme="minorHAnsi" w:cstheme="minorHAnsi"/>
          <w:color w:val="0070C0"/>
          <w:sz w:val="16"/>
          <w:szCs w:val="16"/>
        </w:rPr>
        <w:t>&lt;/MS4IllicitDetectionProcedureScheduleText&gt;</w:t>
      </w:r>
    </w:p>
    <w:p w14:paraId="07A8D21A" w14:textId="71654CCA"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00B050"/>
          <w:sz w:val="16"/>
          <w:szCs w:val="16"/>
        </w:rPr>
        <w:t>&lt;</w:t>
      </w:r>
      <w:r w:rsidR="00304593">
        <w:rPr>
          <w:rFonts w:asciiTheme="minorHAnsi" w:hAnsiTheme="minorHAnsi" w:cstheme="minorHAnsi"/>
          <w:color w:val="00B050"/>
          <w:sz w:val="16"/>
          <w:szCs w:val="16"/>
        </w:rPr>
        <w:t>/</w:t>
      </w:r>
      <w:r w:rsidRPr="00C648FA">
        <w:rPr>
          <w:rFonts w:asciiTheme="minorHAnsi" w:hAnsiTheme="minorHAnsi" w:cstheme="minorHAnsi"/>
          <w:color w:val="00B050"/>
          <w:sz w:val="16"/>
          <w:szCs w:val="16"/>
        </w:rPr>
        <w:t>MS4IllicitDetectionProcedures&gt;</w:t>
      </w:r>
    </w:p>
    <w:p w14:paraId="7290D3DC"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&lt;/MS4IllicitDetectionRequirements&gt;</w:t>
      </w:r>
    </w:p>
    <w:p w14:paraId="391C8367" w14:textId="77777777" w:rsidR="00C648FA" w:rsidRPr="00C648FA" w:rsidRDefault="00C648FA" w:rsidP="00C648FA">
      <w:pPr>
        <w:rPr>
          <w:rFonts w:asciiTheme="minorHAnsi" w:hAnsiTheme="minorHAnsi" w:cstheme="minorHAnsi"/>
          <w:sz w:val="16"/>
          <w:szCs w:val="16"/>
        </w:rPr>
      </w:pPr>
    </w:p>
    <w:p w14:paraId="15E9D03A"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p>
    <w:p w14:paraId="45E5F153"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br w:type="page"/>
      </w:r>
    </w:p>
    <w:p w14:paraId="2167D618"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lastRenderedPageBreak/>
        <w:t xml:space="preserve">     </w:t>
      </w:r>
      <w:r w:rsidRPr="00C648FA">
        <w:rPr>
          <w:rFonts w:asciiTheme="minorHAnsi" w:hAnsiTheme="minorHAnsi" w:cstheme="minorHAnsi"/>
          <w:color w:val="00B050"/>
          <w:sz w:val="16"/>
          <w:szCs w:val="16"/>
        </w:rPr>
        <w:t>&lt;MS4ConstructionStormwaterRequirements&gt;</w:t>
      </w:r>
    </w:p>
    <w:p w14:paraId="278D2180" w14:textId="77777777" w:rsidR="00C648FA" w:rsidRPr="00C648FA" w:rsidRDefault="00C648FA" w:rsidP="00C648FA">
      <w:pPr>
        <w:rPr>
          <w:rFonts w:asciiTheme="minorHAnsi" w:hAnsiTheme="minorHAnsi" w:cstheme="minorHAnsi"/>
          <w:b/>
          <w:bCs/>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&lt;MS4ConstructionStormwaterRegulatedEntityInformation&gt;</w:t>
      </w:r>
    </w:p>
    <w:p w14:paraId="6C4AE99D"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4.1</w:t>
      </w:r>
      <w:r w:rsidRPr="00C648FA">
        <w:rPr>
          <w:rFonts w:asciiTheme="minorHAnsi" w:hAnsiTheme="minorHAnsi" w:cstheme="minorHAnsi"/>
          <w:color w:val="0070C0"/>
          <w:sz w:val="16"/>
          <w:szCs w:val="16"/>
        </w:rPr>
        <w:t>&lt;/MS4ActivityIdentifier&gt;</w:t>
      </w:r>
    </w:p>
    <w:p w14:paraId="10F11C22"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&lt;MS4RegulatedEntityIdentifier&gt;</w:t>
      </w:r>
      <w:r w:rsidRPr="00C648FA">
        <w:rPr>
          <w:rFonts w:asciiTheme="minorHAnsi" w:hAnsiTheme="minorHAnsi" w:cstheme="minorHAnsi"/>
          <w:sz w:val="16"/>
          <w:szCs w:val="16"/>
        </w:rPr>
        <w:t>VAARLINGTONCOUNTY01</w:t>
      </w:r>
      <w:r w:rsidRPr="00C648FA">
        <w:rPr>
          <w:rFonts w:asciiTheme="minorHAnsi" w:hAnsiTheme="minorHAnsi" w:cstheme="minorHAnsi"/>
          <w:color w:val="0070C0"/>
          <w:sz w:val="16"/>
          <w:szCs w:val="16"/>
        </w:rPr>
        <w:t>&lt;/MS4RegulatedEntityIdentifier&gt;</w:t>
      </w:r>
    </w:p>
    <w:p w14:paraId="0CD0EDA4"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&lt;MS4ConstructionStormwaterErosionOrdinanceStatus&gt;</w:t>
      </w:r>
      <w:r w:rsidRPr="00C648FA">
        <w:rPr>
          <w:rFonts w:asciiTheme="minorHAnsi" w:hAnsiTheme="minorHAnsi" w:cstheme="minorHAnsi"/>
          <w:sz w:val="16"/>
          <w:szCs w:val="16"/>
        </w:rPr>
        <w:t>K01</w:t>
      </w:r>
      <w:r w:rsidRPr="00C648FA">
        <w:rPr>
          <w:rFonts w:asciiTheme="minorHAnsi" w:hAnsiTheme="minorHAnsi" w:cstheme="minorHAnsi"/>
          <w:color w:val="0070C0"/>
          <w:sz w:val="16"/>
          <w:szCs w:val="16"/>
        </w:rPr>
        <w:t>&lt;/MS4ConstructionStormwaterErosionOrdinanceStatus&gt;</w:t>
      </w:r>
    </w:p>
    <w:p w14:paraId="46396347"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&lt;MS4ConstructionStormwaterErosionOrdinanceStatusText&gt;Optional Text&lt;/MS4ConstructionStormwaterErosionOrdinanceStatusText&gt;</w:t>
      </w:r>
    </w:p>
    <w:p w14:paraId="22A26533"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&lt;MS4ConstructionStormwaterErosionPlanReviewStatus&gt;</w:t>
      </w:r>
      <w:r w:rsidRPr="00C648FA">
        <w:rPr>
          <w:rFonts w:asciiTheme="minorHAnsi" w:hAnsiTheme="minorHAnsi" w:cstheme="minorHAnsi"/>
          <w:sz w:val="16"/>
          <w:szCs w:val="16"/>
        </w:rPr>
        <w:t>L01</w:t>
      </w:r>
      <w:r w:rsidRPr="00C648FA">
        <w:rPr>
          <w:rFonts w:asciiTheme="minorHAnsi" w:hAnsiTheme="minorHAnsi" w:cstheme="minorHAnsi"/>
          <w:color w:val="0070C0"/>
          <w:sz w:val="16"/>
          <w:szCs w:val="16"/>
        </w:rPr>
        <w:t>&lt;/MS4ConstructionStormwaterErosionPlanReviewStatus&gt;</w:t>
      </w:r>
    </w:p>
    <w:p w14:paraId="4B11172A"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&lt;MS4ConstructionStormwaterErosionPlanReviewStatusText&gt;Optional Text&lt;/MS4ConstructionStormwaterErosionPlanReviewStatusText&gt;</w:t>
      </w:r>
    </w:p>
    <w:p w14:paraId="69B28497"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0000" w:themeColor="text1"/>
          <w:sz w:val="16"/>
          <w:szCs w:val="16"/>
        </w:rPr>
        <w:t xml:space="preserve">  </w:t>
      </w:r>
      <w:r w:rsidRPr="00C648FA">
        <w:rPr>
          <w:rFonts w:asciiTheme="minorHAnsi" w:hAnsiTheme="minorHAnsi" w:cstheme="minorHAnsi"/>
          <w:color w:val="0070C0"/>
          <w:sz w:val="16"/>
          <w:szCs w:val="16"/>
        </w:rPr>
        <w:t xml:space="preserve">             &lt;MS4ConstructionStormwaterSiteInspectionStatus&gt;</w:t>
      </w:r>
      <w:r w:rsidRPr="00C648FA">
        <w:rPr>
          <w:rFonts w:asciiTheme="minorHAnsi" w:hAnsiTheme="minorHAnsi" w:cstheme="minorHAnsi"/>
          <w:sz w:val="16"/>
          <w:szCs w:val="16"/>
        </w:rPr>
        <w:t>M01</w:t>
      </w:r>
      <w:r w:rsidRPr="00C648FA">
        <w:rPr>
          <w:rFonts w:asciiTheme="minorHAnsi" w:hAnsiTheme="minorHAnsi" w:cstheme="minorHAnsi"/>
          <w:color w:val="0070C0"/>
          <w:sz w:val="16"/>
          <w:szCs w:val="16"/>
        </w:rPr>
        <w:t>&lt;/MS4ConstructionStormwaterSiteInspectionStatus&gt;</w:t>
      </w:r>
    </w:p>
    <w:p w14:paraId="00958900"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&lt;MS4ConstructionStormwaterSiteInspectionStatusText&gt;Optional Text&lt;/MS4ConstructionStormwaterSiteInspectionStatusText&gt;</w:t>
      </w:r>
    </w:p>
    <w:p w14:paraId="03B566F2" w14:textId="77777777" w:rsidR="00C648FA" w:rsidRPr="00C648FA" w:rsidRDefault="00C648FA" w:rsidP="00C648FA">
      <w:pPr>
        <w:rPr>
          <w:rFonts w:asciiTheme="minorHAnsi" w:hAnsiTheme="minorHAnsi" w:cstheme="minorHAnsi"/>
          <w:b/>
          <w:bCs/>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&lt;/MS4ConstructionStormwaterRegulatedEntityInformation&gt;</w:t>
      </w:r>
    </w:p>
    <w:p w14:paraId="613B1041" w14:textId="77777777" w:rsidR="00C648FA" w:rsidRPr="00C648FA" w:rsidRDefault="00C648FA" w:rsidP="00C648FA">
      <w:pPr>
        <w:rPr>
          <w:rFonts w:asciiTheme="minorHAnsi" w:hAnsiTheme="minorHAnsi" w:cstheme="minorHAnsi"/>
          <w:b/>
          <w:bCs/>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&lt;MS4ConstructionStormwaterRegulatedEntityInformation&gt;</w:t>
      </w:r>
    </w:p>
    <w:p w14:paraId="31EB77BF"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4.2</w:t>
      </w:r>
      <w:r w:rsidRPr="00C648FA">
        <w:rPr>
          <w:rFonts w:asciiTheme="minorHAnsi" w:hAnsiTheme="minorHAnsi" w:cstheme="minorHAnsi"/>
          <w:color w:val="0070C0"/>
          <w:sz w:val="16"/>
          <w:szCs w:val="16"/>
        </w:rPr>
        <w:t>&lt;/MS4ActivityIdentifier&gt;</w:t>
      </w:r>
    </w:p>
    <w:p w14:paraId="315DA4B8"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&lt;MS4RegulatedEntityIdentifier&gt;</w:t>
      </w:r>
      <w:r w:rsidRPr="00C648FA">
        <w:rPr>
          <w:rFonts w:asciiTheme="minorHAnsi" w:hAnsiTheme="minorHAnsi" w:cstheme="minorHAnsi"/>
          <w:color w:val="000000" w:themeColor="text1"/>
          <w:sz w:val="16"/>
          <w:szCs w:val="16"/>
        </w:rPr>
        <w:t>VANATIONALAIRPORT02</w:t>
      </w:r>
      <w:r w:rsidRPr="00C648FA">
        <w:rPr>
          <w:rFonts w:asciiTheme="minorHAnsi" w:hAnsiTheme="minorHAnsi" w:cstheme="minorHAnsi"/>
          <w:color w:val="0070C0"/>
          <w:sz w:val="16"/>
          <w:szCs w:val="16"/>
        </w:rPr>
        <w:t>&lt;/MS4RegulatedEntityIdentifier&gt;</w:t>
      </w:r>
    </w:p>
    <w:p w14:paraId="7084E183"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&lt;MS4ConstructionStormwaterErosionOrdinanceStatus&gt;</w:t>
      </w:r>
      <w:r w:rsidRPr="00C648FA">
        <w:rPr>
          <w:rFonts w:asciiTheme="minorHAnsi" w:hAnsiTheme="minorHAnsi" w:cstheme="minorHAnsi"/>
          <w:sz w:val="16"/>
          <w:szCs w:val="16"/>
        </w:rPr>
        <w:t>K01</w:t>
      </w:r>
      <w:r w:rsidRPr="00C648FA">
        <w:rPr>
          <w:rFonts w:asciiTheme="minorHAnsi" w:hAnsiTheme="minorHAnsi" w:cstheme="minorHAnsi"/>
          <w:color w:val="0070C0"/>
          <w:sz w:val="16"/>
          <w:szCs w:val="16"/>
        </w:rPr>
        <w:t>&lt;/MS4ConstructionStormwaterErosionOrdinanceStatus&gt;</w:t>
      </w:r>
    </w:p>
    <w:p w14:paraId="34CC410C"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&lt;MS4ConstructionStormwaterErosionOrdinanceStatusText&gt;Optional Text&lt;/MS4ConstructionStormwaterErosionOrdinanceStatusText&gt;</w:t>
      </w:r>
    </w:p>
    <w:p w14:paraId="1AE836EA"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&lt;MS4ConstructionStormwaterErosionPlanReviewStatus&gt;</w:t>
      </w:r>
      <w:r w:rsidRPr="00C648FA">
        <w:rPr>
          <w:rFonts w:asciiTheme="minorHAnsi" w:hAnsiTheme="minorHAnsi" w:cstheme="minorHAnsi"/>
          <w:sz w:val="16"/>
          <w:szCs w:val="16"/>
        </w:rPr>
        <w:t>L01</w:t>
      </w:r>
      <w:r w:rsidRPr="00C648FA">
        <w:rPr>
          <w:rFonts w:asciiTheme="minorHAnsi" w:hAnsiTheme="minorHAnsi" w:cstheme="minorHAnsi"/>
          <w:color w:val="0070C0"/>
          <w:sz w:val="16"/>
          <w:szCs w:val="16"/>
        </w:rPr>
        <w:t>&lt;/MS4ConstructionStormwaterErosionPlanReviewStatus&gt;</w:t>
      </w:r>
    </w:p>
    <w:p w14:paraId="598F6268"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&lt;MS4ConstructionStormwaterErosionPlanReviewStatusText&gt;Optional Text&lt;/MS4ConstructionStormwaterErosionPlanReviewStatusText&gt;</w:t>
      </w:r>
    </w:p>
    <w:p w14:paraId="6CBF20D8"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0000" w:themeColor="text1"/>
          <w:sz w:val="16"/>
          <w:szCs w:val="16"/>
        </w:rPr>
        <w:t xml:space="preserve">  </w:t>
      </w:r>
      <w:r w:rsidRPr="00C648FA">
        <w:rPr>
          <w:rFonts w:asciiTheme="minorHAnsi" w:hAnsiTheme="minorHAnsi" w:cstheme="minorHAnsi"/>
          <w:color w:val="0070C0"/>
          <w:sz w:val="16"/>
          <w:szCs w:val="16"/>
        </w:rPr>
        <w:t xml:space="preserve">             &lt;MS4ConstructionStormwaterSiteInspectionStatus&gt;</w:t>
      </w:r>
      <w:r w:rsidRPr="00C648FA">
        <w:rPr>
          <w:rFonts w:asciiTheme="minorHAnsi" w:hAnsiTheme="minorHAnsi" w:cstheme="minorHAnsi"/>
          <w:sz w:val="16"/>
          <w:szCs w:val="16"/>
        </w:rPr>
        <w:t>M01</w:t>
      </w:r>
      <w:r w:rsidRPr="00C648FA">
        <w:rPr>
          <w:rFonts w:asciiTheme="minorHAnsi" w:hAnsiTheme="minorHAnsi" w:cstheme="minorHAnsi"/>
          <w:color w:val="0070C0"/>
          <w:sz w:val="16"/>
          <w:szCs w:val="16"/>
        </w:rPr>
        <w:t>&lt;/MS4ConstructionStormwaterSiteInspectionStatus&gt;</w:t>
      </w:r>
    </w:p>
    <w:p w14:paraId="7B5C0257"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&lt;MS4ConstructionStormwaterSiteInspectionStatusText&gt;Optional Text&lt;/MS4ConstructionStormwaterSiteInspectionStatusText&gt;</w:t>
      </w:r>
    </w:p>
    <w:p w14:paraId="13D2B7D3"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&lt;/MS4ConstructionStormwaterRegulatedEntityInformation&gt;</w:t>
      </w:r>
    </w:p>
    <w:p w14:paraId="15E2C2A4"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00B050"/>
          <w:sz w:val="16"/>
          <w:szCs w:val="16"/>
        </w:rPr>
        <w:t>&lt;MS4ConstructionStormwaterProcedures&gt;</w:t>
      </w:r>
    </w:p>
    <w:p w14:paraId="3751CEC4"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4.3</w:t>
      </w:r>
      <w:r w:rsidRPr="00C648FA">
        <w:rPr>
          <w:rFonts w:asciiTheme="minorHAnsi" w:hAnsiTheme="minorHAnsi" w:cstheme="minorHAnsi"/>
          <w:color w:val="0070C0"/>
          <w:sz w:val="16"/>
          <w:szCs w:val="16"/>
        </w:rPr>
        <w:t>&lt;/MS4ActivityIdentifier&gt;</w:t>
      </w:r>
    </w:p>
    <w:p w14:paraId="58761017"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VAARLINGTON01</w:t>
      </w:r>
      <w:r w:rsidRPr="00C648FA">
        <w:rPr>
          <w:rFonts w:asciiTheme="minorHAnsi" w:eastAsia="Calibri" w:hAnsiTheme="minorHAnsi" w:cstheme="minorHAnsi"/>
          <w:color w:val="00B050"/>
          <w:sz w:val="16"/>
          <w:szCs w:val="16"/>
        </w:rPr>
        <w:t>&lt;/MS4RegulatedEntityIdentifier&gt;</w:t>
      </w:r>
    </w:p>
    <w:p w14:paraId="445428DC"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&lt;MS4ConstructionStormwaterProcedureType&gt;</w:t>
      </w:r>
      <w:r w:rsidRPr="00C648FA">
        <w:rPr>
          <w:rFonts w:asciiTheme="minorHAnsi" w:hAnsiTheme="minorHAnsi" w:cstheme="minorHAnsi"/>
          <w:sz w:val="16"/>
          <w:szCs w:val="16"/>
        </w:rPr>
        <w:t>N01</w:t>
      </w:r>
      <w:r w:rsidRPr="00C648FA">
        <w:rPr>
          <w:rFonts w:asciiTheme="minorHAnsi" w:hAnsiTheme="minorHAnsi" w:cstheme="minorHAnsi"/>
          <w:color w:val="0070C0"/>
          <w:sz w:val="16"/>
          <w:szCs w:val="16"/>
        </w:rPr>
        <w:t>&lt;/MS4ConstructionStormwaterProcedureType&gt;</w:t>
      </w:r>
    </w:p>
    <w:p w14:paraId="6BB045FA"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&lt;MS4ConstructionStormwaterProcedureText&gt;</w:t>
      </w:r>
      <w:r w:rsidRPr="00C648FA">
        <w:rPr>
          <w:rFonts w:asciiTheme="minorHAnsi" w:hAnsiTheme="minorHAnsi" w:cstheme="minorHAnsi"/>
          <w:color w:val="000000" w:themeColor="text1"/>
          <w:sz w:val="16"/>
          <w:szCs w:val="16"/>
        </w:rPr>
        <w:t>Required text field that describes the MS4 construction stormwater requirement</w:t>
      </w:r>
      <w:r w:rsidRPr="00C648FA">
        <w:rPr>
          <w:rFonts w:asciiTheme="minorHAnsi" w:hAnsiTheme="minorHAnsi" w:cstheme="minorHAnsi"/>
          <w:sz w:val="16"/>
          <w:szCs w:val="16"/>
        </w:rPr>
        <w:t>.</w:t>
      </w:r>
      <w:r w:rsidRPr="00C648FA">
        <w:rPr>
          <w:rFonts w:asciiTheme="minorHAnsi" w:hAnsiTheme="minorHAnsi" w:cstheme="minorHAnsi"/>
          <w:color w:val="0070C0"/>
          <w:sz w:val="16"/>
          <w:szCs w:val="16"/>
        </w:rPr>
        <w:t>&lt;/MS4ConstructionStormwaterProcedureText&gt;</w:t>
      </w:r>
    </w:p>
    <w:p w14:paraId="647981A7"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&lt;MS4ConstructionStormwaterProcedureScheduleText&gt;</w:t>
      </w:r>
      <w:r w:rsidRPr="00C648FA">
        <w:rPr>
          <w:rFonts w:asciiTheme="minorHAnsi" w:hAnsiTheme="minorHAnsi" w:cstheme="minorHAnsi"/>
          <w:color w:val="000000" w:themeColor="text1"/>
          <w:sz w:val="16"/>
          <w:szCs w:val="16"/>
        </w:rPr>
        <w:t>Required text field that describes any schedules related to the MS4 construction stormwater requirement.</w:t>
      </w:r>
      <w:r w:rsidRPr="00C648FA">
        <w:rPr>
          <w:rFonts w:asciiTheme="minorHAnsi" w:hAnsiTheme="minorHAnsi" w:cstheme="minorHAnsi"/>
          <w:color w:val="0070C0"/>
          <w:sz w:val="16"/>
          <w:szCs w:val="16"/>
        </w:rPr>
        <w:t>&lt;/MS4ConstructionStormwaterProcedureScheduleText&gt;</w:t>
      </w:r>
    </w:p>
    <w:p w14:paraId="246FCAFF"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00B050"/>
          <w:sz w:val="16"/>
          <w:szCs w:val="16"/>
        </w:rPr>
        <w:t>&lt;/MS4ConstructionStormwaterProcedures&gt;</w:t>
      </w:r>
    </w:p>
    <w:p w14:paraId="6FCB5E9E"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&lt;/MS4ConstructionStormwaterRequirements&gt;</w:t>
      </w:r>
    </w:p>
    <w:p w14:paraId="67F9C643" w14:textId="5BC1FF4A" w:rsidR="00C648FA" w:rsidRDefault="00C648FA">
      <w:pPr>
        <w:rPr>
          <w:rFonts w:asciiTheme="minorHAnsi" w:hAnsiTheme="minorHAnsi" w:cstheme="minorHAnsi"/>
          <w:color w:val="00B050"/>
          <w:sz w:val="16"/>
          <w:szCs w:val="16"/>
        </w:rPr>
      </w:pPr>
      <w:r>
        <w:rPr>
          <w:rFonts w:asciiTheme="minorHAnsi" w:hAnsiTheme="minorHAnsi" w:cstheme="minorHAnsi"/>
          <w:color w:val="00B050"/>
          <w:sz w:val="16"/>
          <w:szCs w:val="16"/>
        </w:rPr>
        <w:br w:type="page"/>
      </w:r>
    </w:p>
    <w:p w14:paraId="3C6BAA5A" w14:textId="77777777" w:rsidR="00C648FA" w:rsidRPr="00C648FA" w:rsidRDefault="00C648FA" w:rsidP="00C648FA">
      <w:pPr>
        <w:rPr>
          <w:rFonts w:asciiTheme="minorHAnsi" w:hAnsiTheme="minorHAnsi" w:cstheme="minorHAnsi"/>
          <w:color w:val="00B050"/>
          <w:sz w:val="16"/>
          <w:szCs w:val="16"/>
        </w:rPr>
      </w:pPr>
    </w:p>
    <w:p w14:paraId="7437E3B6"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&lt;MS4PostConstructionStormwaterRequirements&gt;</w:t>
      </w:r>
    </w:p>
    <w:p w14:paraId="1F27A21F"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&lt;MS4PostConstructionStormwaterRegulatedEntityInformation&gt;</w:t>
      </w:r>
    </w:p>
    <w:p w14:paraId="4E835368"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5.1</w:t>
      </w:r>
      <w:r w:rsidRPr="00C648FA">
        <w:rPr>
          <w:rFonts w:asciiTheme="minorHAnsi" w:hAnsiTheme="minorHAnsi" w:cstheme="minorHAnsi"/>
          <w:color w:val="0070C0"/>
          <w:sz w:val="16"/>
          <w:szCs w:val="16"/>
        </w:rPr>
        <w:t>&lt;/MS4ActivityIdentifier&gt;</w:t>
      </w:r>
    </w:p>
    <w:p w14:paraId="1F2395F3"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&lt;MS4RegulatedEntityIdentifier&gt;</w:t>
      </w:r>
      <w:r w:rsidRPr="00C648FA">
        <w:rPr>
          <w:rFonts w:asciiTheme="minorHAnsi" w:hAnsiTheme="minorHAnsi" w:cstheme="minorHAnsi"/>
          <w:sz w:val="16"/>
          <w:szCs w:val="16"/>
        </w:rPr>
        <w:t>VAARLINGTONCOUNTY01</w:t>
      </w:r>
      <w:r w:rsidRPr="00C648FA">
        <w:rPr>
          <w:rFonts w:asciiTheme="minorHAnsi" w:hAnsiTheme="minorHAnsi" w:cstheme="minorHAnsi"/>
          <w:color w:val="0070C0"/>
          <w:sz w:val="16"/>
          <w:szCs w:val="16"/>
        </w:rPr>
        <w:t>&lt;/MS4RegulatedEntityIdentifier&gt;</w:t>
      </w:r>
    </w:p>
    <w:p w14:paraId="333C4499"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&lt;MS4PostConstructionStormwaterRunoffOrdinanceStatus&gt;</w:t>
      </w:r>
      <w:r w:rsidRPr="00C648FA">
        <w:rPr>
          <w:rFonts w:asciiTheme="minorHAnsi" w:hAnsiTheme="minorHAnsi" w:cstheme="minorHAnsi"/>
          <w:sz w:val="16"/>
          <w:szCs w:val="16"/>
        </w:rPr>
        <w:t>P01</w:t>
      </w:r>
      <w:r w:rsidRPr="00C648FA">
        <w:rPr>
          <w:rFonts w:asciiTheme="minorHAnsi" w:hAnsiTheme="minorHAnsi" w:cstheme="minorHAnsi"/>
          <w:color w:val="0070C0"/>
          <w:sz w:val="16"/>
          <w:szCs w:val="16"/>
        </w:rPr>
        <w:t>&lt;/MS4PostConstructionStormwaterRunoffOrdinanceStatus&gt;</w:t>
      </w:r>
    </w:p>
    <w:p w14:paraId="2A2079B3"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&lt;MS4PostConstructionStormwaterRunoffOrdinanceStatusText&gt;Optional Text&lt;/MS4PostConstructionStormwaterRunoffOrdinanceStatusText&gt;</w:t>
      </w:r>
    </w:p>
    <w:p w14:paraId="3AE992E2"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&lt;MS4PostConstructionStormwaterRunoffProgramStatus&gt;</w:t>
      </w:r>
      <w:r w:rsidRPr="00C648FA">
        <w:rPr>
          <w:rFonts w:asciiTheme="minorHAnsi" w:hAnsiTheme="minorHAnsi" w:cstheme="minorHAnsi"/>
          <w:sz w:val="16"/>
          <w:szCs w:val="16"/>
        </w:rPr>
        <w:t>Q01</w:t>
      </w:r>
      <w:r w:rsidRPr="00C648FA">
        <w:rPr>
          <w:rFonts w:asciiTheme="minorHAnsi" w:hAnsiTheme="minorHAnsi" w:cstheme="minorHAnsi"/>
          <w:color w:val="0070C0"/>
          <w:sz w:val="16"/>
          <w:szCs w:val="16"/>
        </w:rPr>
        <w:t>&lt;/MS4PostConstructionStormwaterRunoffProgramStatus&gt;</w:t>
      </w:r>
    </w:p>
    <w:p w14:paraId="2DB4AD30"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&lt;MS4PostConstructionStormwaterRunoffProgramStatusText&gt;Optional Text&lt;/MS4PostConstructionStormwaterRunoffProgramStatusText&gt;</w:t>
      </w:r>
    </w:p>
    <w:p w14:paraId="0764D00D"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0000" w:themeColor="text1"/>
          <w:sz w:val="16"/>
          <w:szCs w:val="16"/>
        </w:rPr>
        <w:t xml:space="preserve">  </w:t>
      </w:r>
      <w:r w:rsidRPr="00C648FA">
        <w:rPr>
          <w:rFonts w:asciiTheme="minorHAnsi" w:hAnsiTheme="minorHAnsi" w:cstheme="minorHAnsi"/>
          <w:color w:val="0070C0"/>
          <w:sz w:val="16"/>
          <w:szCs w:val="16"/>
        </w:rPr>
        <w:t xml:space="preserve">             &lt;MS4PostConstructionStormwaterRunoffBMPStatus&gt;</w:t>
      </w:r>
      <w:r w:rsidRPr="00C648FA">
        <w:rPr>
          <w:rFonts w:asciiTheme="minorHAnsi" w:hAnsiTheme="minorHAnsi" w:cstheme="minorHAnsi"/>
          <w:sz w:val="16"/>
          <w:szCs w:val="16"/>
        </w:rPr>
        <w:t>R01</w:t>
      </w:r>
      <w:r w:rsidRPr="00C648FA">
        <w:rPr>
          <w:rFonts w:asciiTheme="minorHAnsi" w:hAnsiTheme="minorHAnsi" w:cstheme="minorHAnsi"/>
          <w:color w:val="0070C0"/>
          <w:sz w:val="16"/>
          <w:szCs w:val="16"/>
        </w:rPr>
        <w:t>&lt;/MS4PostConstructionStormwaterRunoffBMPStatus&gt;</w:t>
      </w:r>
    </w:p>
    <w:p w14:paraId="418E2C62"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&lt;MS4PostConstructionStormwaterRunoffBMPStatusText&gt;Optional Text&lt;/MS4PostConstructionStormwaterRunoffBMPStatusText&gt;</w:t>
      </w:r>
    </w:p>
    <w:p w14:paraId="06498525" w14:textId="77777777" w:rsidR="00C648FA" w:rsidRPr="00C648FA" w:rsidRDefault="00C648FA" w:rsidP="00C648FA">
      <w:pPr>
        <w:rPr>
          <w:rFonts w:asciiTheme="minorHAnsi" w:hAnsiTheme="minorHAnsi" w:cstheme="minorHAnsi"/>
          <w:b/>
          <w:bCs/>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&lt;/MS4PostConstructionStormwaterRegulatedEntityInformation&gt;</w:t>
      </w:r>
    </w:p>
    <w:p w14:paraId="4D85923D"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&lt;MS4PostConstructionStormwaterRegulatedEntityInformation&gt;</w:t>
      </w:r>
    </w:p>
    <w:p w14:paraId="18481809"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5.2</w:t>
      </w:r>
      <w:r w:rsidRPr="00C648FA">
        <w:rPr>
          <w:rFonts w:asciiTheme="minorHAnsi" w:hAnsiTheme="minorHAnsi" w:cstheme="minorHAnsi"/>
          <w:color w:val="0070C0"/>
          <w:sz w:val="16"/>
          <w:szCs w:val="16"/>
        </w:rPr>
        <w:t>&lt;/MS4ActivityIdentifier&gt;</w:t>
      </w:r>
    </w:p>
    <w:p w14:paraId="20CEDE00"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&lt;MS4RegulatedEntityIdentifier&gt;</w:t>
      </w:r>
      <w:r w:rsidRPr="00C648FA">
        <w:rPr>
          <w:rFonts w:asciiTheme="minorHAnsi" w:hAnsiTheme="minorHAnsi" w:cstheme="minorHAnsi"/>
          <w:color w:val="000000" w:themeColor="text1"/>
          <w:sz w:val="16"/>
          <w:szCs w:val="16"/>
        </w:rPr>
        <w:t>VANATIONALAIRPORT02</w:t>
      </w:r>
      <w:r w:rsidRPr="00C648FA">
        <w:rPr>
          <w:rFonts w:asciiTheme="minorHAnsi" w:hAnsiTheme="minorHAnsi" w:cstheme="minorHAnsi"/>
          <w:color w:val="0070C0"/>
          <w:sz w:val="16"/>
          <w:szCs w:val="16"/>
        </w:rPr>
        <w:t>&lt;/MS4RegulatedEntityIdentifier&gt;</w:t>
      </w:r>
    </w:p>
    <w:p w14:paraId="3B27597A"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&lt;MS4PostConstructionStormwaterRunoffOrdinanceStatus&gt;</w:t>
      </w:r>
      <w:r w:rsidRPr="00C648FA">
        <w:rPr>
          <w:rFonts w:asciiTheme="minorHAnsi" w:hAnsiTheme="minorHAnsi" w:cstheme="minorHAnsi"/>
          <w:sz w:val="16"/>
          <w:szCs w:val="16"/>
        </w:rPr>
        <w:t>P01</w:t>
      </w:r>
      <w:r w:rsidRPr="00C648FA">
        <w:rPr>
          <w:rFonts w:asciiTheme="minorHAnsi" w:hAnsiTheme="minorHAnsi" w:cstheme="minorHAnsi"/>
          <w:color w:val="0070C0"/>
          <w:sz w:val="16"/>
          <w:szCs w:val="16"/>
        </w:rPr>
        <w:t>&lt;/MS4PostConstructionStormwaterRunoffOrdinanceStatus&gt;</w:t>
      </w:r>
    </w:p>
    <w:p w14:paraId="6FA06EFD"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&lt;MS4PostConstructionStormwaterRunoffOrdinanceStatusText&gt;Optional Text&lt;/MS4PostConstructionStormwaterRunoffOrdinanceStatusText&gt;</w:t>
      </w:r>
    </w:p>
    <w:p w14:paraId="78CEDFA9"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&lt;MS4PostConstructionStormwaterRunoffProgramStatus&gt;</w:t>
      </w:r>
      <w:r w:rsidRPr="00C648FA">
        <w:rPr>
          <w:rFonts w:asciiTheme="minorHAnsi" w:hAnsiTheme="minorHAnsi" w:cstheme="minorHAnsi"/>
          <w:sz w:val="16"/>
          <w:szCs w:val="16"/>
        </w:rPr>
        <w:t>Q01</w:t>
      </w:r>
      <w:r w:rsidRPr="00C648FA">
        <w:rPr>
          <w:rFonts w:asciiTheme="minorHAnsi" w:hAnsiTheme="minorHAnsi" w:cstheme="minorHAnsi"/>
          <w:color w:val="0070C0"/>
          <w:sz w:val="16"/>
          <w:szCs w:val="16"/>
        </w:rPr>
        <w:t>&lt;/MS4PostConstructionStormwaterRunoffProgramStatus&gt;</w:t>
      </w:r>
    </w:p>
    <w:p w14:paraId="33674B0F"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&lt;MS4PostConstructionStormwaterRunoffProgramStatusText&gt;Optional Text&lt;/MS4PostConstructionStormwaterRunoffProgramStatusText&gt;</w:t>
      </w:r>
    </w:p>
    <w:p w14:paraId="1CB7513F"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0000" w:themeColor="text1"/>
          <w:sz w:val="16"/>
          <w:szCs w:val="16"/>
        </w:rPr>
        <w:t xml:space="preserve">  </w:t>
      </w:r>
      <w:r w:rsidRPr="00C648FA">
        <w:rPr>
          <w:rFonts w:asciiTheme="minorHAnsi" w:hAnsiTheme="minorHAnsi" w:cstheme="minorHAnsi"/>
          <w:color w:val="0070C0"/>
          <w:sz w:val="16"/>
          <w:szCs w:val="16"/>
        </w:rPr>
        <w:t xml:space="preserve">             &lt;MS4PostConstructionStormwaterRunoffBMPStatus&gt;</w:t>
      </w:r>
      <w:r w:rsidRPr="00C648FA">
        <w:rPr>
          <w:rFonts w:asciiTheme="minorHAnsi" w:hAnsiTheme="minorHAnsi" w:cstheme="minorHAnsi"/>
          <w:sz w:val="16"/>
          <w:szCs w:val="16"/>
        </w:rPr>
        <w:t>R01</w:t>
      </w:r>
      <w:r w:rsidRPr="00C648FA">
        <w:rPr>
          <w:rFonts w:asciiTheme="minorHAnsi" w:hAnsiTheme="minorHAnsi" w:cstheme="minorHAnsi"/>
          <w:color w:val="0070C0"/>
          <w:sz w:val="16"/>
          <w:szCs w:val="16"/>
        </w:rPr>
        <w:t>&lt;/MS4PostConstructionStormwaterRunoffBMPStatus&gt;</w:t>
      </w:r>
    </w:p>
    <w:p w14:paraId="3FB4ACB6"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&lt;MS4PostConstructionStormwaterRunoffBMPStatusText&gt;Optional Text&lt;/MS4PostConstructionStormwaterRunoffBMPStatusText&gt;</w:t>
      </w:r>
    </w:p>
    <w:p w14:paraId="6B7B04A1" w14:textId="77777777" w:rsidR="00E74D2D" w:rsidRDefault="00C648FA" w:rsidP="00C648FA">
      <w:pPr>
        <w:rPr>
          <w:rFonts w:asciiTheme="minorHAnsi" w:hAnsiTheme="minorHAnsi" w:cstheme="minorHAnsi"/>
          <w:color w:val="0070C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&lt;/MS4PostConstructionStormwaterRegulatedEntityInformation&gt;</w:t>
      </w:r>
      <w:r w:rsidRPr="00C648FA">
        <w:rPr>
          <w:rFonts w:asciiTheme="minorHAnsi" w:hAnsiTheme="minorHAnsi" w:cstheme="minorHAnsi"/>
          <w:color w:val="0070C0"/>
          <w:sz w:val="16"/>
          <w:szCs w:val="16"/>
        </w:rPr>
        <w:t xml:space="preserve"> </w:t>
      </w:r>
    </w:p>
    <w:p w14:paraId="4EAE784E" w14:textId="19F6B5D0" w:rsidR="00C648FA" w:rsidRPr="00E74D2D" w:rsidRDefault="00E74D2D" w:rsidP="00C648FA">
      <w:pPr>
        <w:rPr>
          <w:rFonts w:asciiTheme="minorHAnsi" w:hAnsiTheme="minorHAnsi" w:cstheme="minorHAnsi"/>
          <w:color w:val="0070C0"/>
          <w:sz w:val="16"/>
          <w:szCs w:val="16"/>
        </w:rPr>
      </w:pPr>
      <w:r w:rsidRPr="00C648FA">
        <w:rPr>
          <w:rFonts w:asciiTheme="minorHAnsi" w:hAnsiTheme="minorHAnsi" w:cstheme="minorHAnsi"/>
          <w:b/>
          <w:bCs/>
          <w:sz w:val="16"/>
          <w:szCs w:val="16"/>
        </w:rPr>
        <w:t xml:space="preserve">          </w:t>
      </w:r>
      <w:r w:rsidR="00C648FA" w:rsidRPr="00C648FA">
        <w:rPr>
          <w:rFonts w:asciiTheme="minorHAnsi" w:hAnsiTheme="minorHAnsi" w:cstheme="minorHAnsi"/>
          <w:color w:val="00B050"/>
          <w:sz w:val="16"/>
          <w:szCs w:val="16"/>
        </w:rPr>
        <w:t>&lt;MS4PostConstructionStormwaterProcedures&gt;</w:t>
      </w:r>
    </w:p>
    <w:p w14:paraId="164A38F5"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5.3</w:t>
      </w:r>
      <w:r w:rsidRPr="00C648FA">
        <w:rPr>
          <w:rFonts w:asciiTheme="minorHAnsi" w:hAnsiTheme="minorHAnsi" w:cstheme="minorHAnsi"/>
          <w:color w:val="0070C0"/>
          <w:sz w:val="16"/>
          <w:szCs w:val="16"/>
        </w:rPr>
        <w:t>&lt;/MS4ActivityIdentifier&gt;</w:t>
      </w:r>
    </w:p>
    <w:p w14:paraId="3877C2B5" w14:textId="77777777" w:rsidR="00C648FA" w:rsidRPr="00C648FA" w:rsidRDefault="00C648FA" w:rsidP="00C648FA">
      <w:pPr>
        <w:rPr>
          <w:rFonts w:asciiTheme="minorHAnsi" w:eastAsia="Calibri" w:hAnsiTheme="minorHAnsi" w:cstheme="minorHAnsi"/>
          <w:color w:val="00B05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VAARLINGTON01</w:t>
      </w:r>
      <w:r w:rsidRPr="00C648FA">
        <w:rPr>
          <w:rFonts w:asciiTheme="minorHAnsi" w:eastAsia="Calibri" w:hAnsiTheme="minorHAnsi" w:cstheme="minorHAnsi"/>
          <w:color w:val="00B050"/>
          <w:sz w:val="16"/>
          <w:szCs w:val="16"/>
        </w:rPr>
        <w:t>&lt;/MS4RegulatedEntityIdentifier&gt;</w:t>
      </w:r>
    </w:p>
    <w:p w14:paraId="657559F7"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VANATIONALAIRPORT02</w:t>
      </w:r>
      <w:r w:rsidRPr="00C648FA">
        <w:rPr>
          <w:rFonts w:asciiTheme="minorHAnsi" w:eastAsia="Calibri" w:hAnsiTheme="minorHAnsi" w:cstheme="minorHAnsi"/>
          <w:color w:val="00B050"/>
          <w:sz w:val="16"/>
          <w:szCs w:val="16"/>
        </w:rPr>
        <w:t>&lt;/MS4RegulatedEntityIdentifier&gt;</w:t>
      </w:r>
    </w:p>
    <w:p w14:paraId="62094C1E"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&lt;MS4PostConstructionStormwaterProcedureType&gt;</w:t>
      </w:r>
      <w:r w:rsidRPr="00C648FA">
        <w:rPr>
          <w:rFonts w:asciiTheme="minorHAnsi" w:hAnsiTheme="minorHAnsi" w:cstheme="minorHAnsi"/>
          <w:sz w:val="16"/>
          <w:szCs w:val="16"/>
        </w:rPr>
        <w:t>S01</w:t>
      </w:r>
      <w:r w:rsidRPr="00C648FA">
        <w:rPr>
          <w:rFonts w:asciiTheme="minorHAnsi" w:hAnsiTheme="minorHAnsi" w:cstheme="minorHAnsi"/>
          <w:color w:val="0070C0"/>
          <w:sz w:val="16"/>
          <w:szCs w:val="16"/>
        </w:rPr>
        <w:t>&lt;/MS4PostConstructionStormwaterProcedureType&gt;</w:t>
      </w:r>
    </w:p>
    <w:p w14:paraId="19BA109D"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&lt;MS4PostConstructionStormwaterProcedureText&gt;</w:t>
      </w:r>
      <w:r w:rsidRPr="00C648FA">
        <w:rPr>
          <w:rFonts w:asciiTheme="minorHAnsi" w:hAnsiTheme="minorHAnsi" w:cstheme="minorHAnsi"/>
          <w:color w:val="000000" w:themeColor="text1"/>
          <w:sz w:val="16"/>
          <w:szCs w:val="16"/>
        </w:rPr>
        <w:t>Required text field that describes the MS4 post-construction stormwater requirement</w:t>
      </w:r>
      <w:r w:rsidRPr="00C648FA">
        <w:rPr>
          <w:rFonts w:asciiTheme="minorHAnsi" w:hAnsiTheme="minorHAnsi" w:cstheme="minorHAnsi"/>
          <w:sz w:val="16"/>
          <w:szCs w:val="16"/>
        </w:rPr>
        <w:t>.</w:t>
      </w:r>
      <w:r w:rsidRPr="00C648FA">
        <w:rPr>
          <w:rFonts w:asciiTheme="minorHAnsi" w:hAnsiTheme="minorHAnsi" w:cstheme="minorHAnsi"/>
          <w:color w:val="0070C0"/>
          <w:sz w:val="16"/>
          <w:szCs w:val="16"/>
        </w:rPr>
        <w:t>&lt;/MS4PostConstructionStormwaterProcedureText&gt;</w:t>
      </w:r>
    </w:p>
    <w:p w14:paraId="121C183A"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&lt;MS4PostConstructionStormwaterProcedureScheduleText&gt;</w:t>
      </w:r>
      <w:r w:rsidRPr="00C648FA">
        <w:rPr>
          <w:rFonts w:asciiTheme="minorHAnsi" w:hAnsiTheme="minorHAnsi" w:cstheme="minorHAnsi"/>
          <w:color w:val="000000" w:themeColor="text1"/>
          <w:sz w:val="16"/>
          <w:szCs w:val="16"/>
        </w:rPr>
        <w:t>Required text field that describes any schedules related to the MS4 post-construction stormwater requirement.</w:t>
      </w:r>
      <w:r w:rsidRPr="00C648FA">
        <w:rPr>
          <w:rFonts w:asciiTheme="minorHAnsi" w:hAnsiTheme="minorHAnsi" w:cstheme="minorHAnsi"/>
          <w:color w:val="0070C0"/>
          <w:sz w:val="16"/>
          <w:szCs w:val="16"/>
        </w:rPr>
        <w:t>&lt;/MS4PostConstructionStormwaterProcedureScheduleText&gt;</w:t>
      </w:r>
    </w:p>
    <w:p w14:paraId="5ADA1D98"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00B050"/>
          <w:sz w:val="16"/>
          <w:szCs w:val="16"/>
        </w:rPr>
        <w:t>&lt;/MS4PostConstructionStormwaterProcedures&gt;</w:t>
      </w:r>
    </w:p>
    <w:p w14:paraId="7CAE36B8"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&lt;/MS4PostConstructionStormwaterRequirements&gt;</w:t>
      </w:r>
    </w:p>
    <w:p w14:paraId="42761D44" w14:textId="77777777" w:rsidR="00C648FA" w:rsidRPr="00C648FA" w:rsidRDefault="00C648FA" w:rsidP="00C648FA">
      <w:pPr>
        <w:rPr>
          <w:rFonts w:asciiTheme="minorHAnsi" w:hAnsiTheme="minorHAnsi" w:cstheme="minorHAnsi"/>
          <w:b/>
          <w:bCs/>
          <w:sz w:val="16"/>
          <w:szCs w:val="16"/>
        </w:rPr>
      </w:pPr>
    </w:p>
    <w:p w14:paraId="484D8D3F"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&lt;MS4PollutionPreventionRequirements&gt;</w:t>
      </w:r>
    </w:p>
    <w:p w14:paraId="62309808"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6.1</w:t>
      </w:r>
      <w:r w:rsidRPr="00C648FA">
        <w:rPr>
          <w:rFonts w:asciiTheme="minorHAnsi" w:hAnsiTheme="minorHAnsi" w:cstheme="minorHAnsi"/>
          <w:color w:val="0070C0"/>
          <w:sz w:val="16"/>
          <w:szCs w:val="16"/>
        </w:rPr>
        <w:t>&lt;/MS4ActivityIdentifier&gt;</w:t>
      </w:r>
    </w:p>
    <w:p w14:paraId="7D454531"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VAARLINGTON01</w:t>
      </w:r>
      <w:r w:rsidRPr="00C648FA">
        <w:rPr>
          <w:rFonts w:asciiTheme="minorHAnsi" w:eastAsia="Calibri" w:hAnsiTheme="minorHAnsi" w:cstheme="minorHAnsi"/>
          <w:color w:val="00B050"/>
          <w:sz w:val="16"/>
          <w:szCs w:val="16"/>
        </w:rPr>
        <w:t>&lt;/MS4RegulatedEntityIdentifier&gt;</w:t>
      </w:r>
    </w:p>
    <w:p w14:paraId="657C6448"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VANATIONALAIRPORT02</w:t>
      </w:r>
      <w:r w:rsidRPr="00C648FA">
        <w:rPr>
          <w:rFonts w:asciiTheme="minorHAnsi" w:eastAsia="Calibri" w:hAnsiTheme="minorHAnsi" w:cstheme="minorHAnsi"/>
          <w:color w:val="00B050"/>
          <w:sz w:val="16"/>
          <w:szCs w:val="16"/>
        </w:rPr>
        <w:t>&lt;/MS4RegulatedEntityIdentifier&gt;</w:t>
      </w:r>
    </w:p>
    <w:p w14:paraId="7020052E"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&lt;MS4PollutionPreventionRequirementsText&gt;</w:t>
      </w:r>
      <w:r w:rsidRPr="00C648FA">
        <w:rPr>
          <w:rFonts w:asciiTheme="minorHAnsi" w:hAnsiTheme="minorHAnsi" w:cstheme="minorHAnsi"/>
          <w:color w:val="000000" w:themeColor="text1"/>
          <w:sz w:val="16"/>
          <w:szCs w:val="16"/>
        </w:rPr>
        <w:t>Required text field that describes the MS4 pollution prevention requirement.</w:t>
      </w:r>
      <w:r w:rsidRPr="00C648FA">
        <w:rPr>
          <w:rFonts w:asciiTheme="minorHAnsi" w:hAnsiTheme="minorHAnsi" w:cstheme="minorHAnsi"/>
          <w:color w:val="0070C0"/>
          <w:sz w:val="16"/>
          <w:szCs w:val="16"/>
        </w:rPr>
        <w:t>&lt;/MS4PollutionPreventionRequirementsText&gt;</w:t>
      </w:r>
    </w:p>
    <w:p w14:paraId="1773AC8D"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&lt;MS4PollutionPreventionScheduleText&gt;</w:t>
      </w:r>
      <w:r w:rsidRPr="00C648FA">
        <w:rPr>
          <w:rFonts w:asciiTheme="minorHAnsi" w:hAnsiTheme="minorHAnsi" w:cstheme="minorHAnsi"/>
          <w:color w:val="000000" w:themeColor="text1"/>
          <w:sz w:val="16"/>
          <w:szCs w:val="16"/>
        </w:rPr>
        <w:t>Required text field that describes any schedules related to the MS4 pollution prevention requirement.</w:t>
      </w:r>
      <w:r w:rsidRPr="00C648FA">
        <w:rPr>
          <w:rFonts w:asciiTheme="minorHAnsi" w:hAnsiTheme="minorHAnsi" w:cstheme="minorHAnsi"/>
          <w:color w:val="0070C0"/>
          <w:sz w:val="16"/>
          <w:szCs w:val="16"/>
        </w:rPr>
        <w:t>&lt;/MS4PollutionPreventionScheduleText&gt;</w:t>
      </w:r>
    </w:p>
    <w:p w14:paraId="4BAF53FF"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&lt;/MS4PollutionPreventionRequirements&gt;</w:t>
      </w:r>
    </w:p>
    <w:p w14:paraId="20362F03" w14:textId="7D09D606" w:rsidR="00C648FA" w:rsidRDefault="00C648FA">
      <w:pPr>
        <w:rPr>
          <w:rFonts w:asciiTheme="minorHAnsi" w:hAnsiTheme="minorHAnsi" w:cstheme="minorHAnsi"/>
          <w:b/>
          <w:bCs/>
          <w:sz w:val="16"/>
          <w:szCs w:val="16"/>
        </w:rPr>
      </w:pPr>
      <w:r>
        <w:rPr>
          <w:rFonts w:asciiTheme="minorHAnsi" w:hAnsiTheme="minorHAnsi" w:cstheme="minorHAnsi"/>
          <w:b/>
          <w:bCs/>
          <w:sz w:val="16"/>
          <w:szCs w:val="16"/>
        </w:rPr>
        <w:br w:type="page"/>
      </w:r>
    </w:p>
    <w:p w14:paraId="7D648F40" w14:textId="77777777" w:rsidR="00C648FA" w:rsidRPr="00C648FA" w:rsidRDefault="00C648FA" w:rsidP="00C648FA">
      <w:pPr>
        <w:rPr>
          <w:rFonts w:asciiTheme="minorHAnsi" w:hAnsiTheme="minorHAnsi" w:cstheme="minorHAnsi"/>
          <w:b/>
          <w:bCs/>
          <w:sz w:val="16"/>
          <w:szCs w:val="16"/>
        </w:rPr>
      </w:pPr>
    </w:p>
    <w:p w14:paraId="59B6439B"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&lt;MS4IndustrialStormwaterRequirements&gt;</w:t>
      </w:r>
    </w:p>
    <w:p w14:paraId="404C7005"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&lt;MS4IndustrialStormwaterRegulatedEntityInformation&gt;</w:t>
      </w:r>
    </w:p>
    <w:p w14:paraId="4F723A12"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7.1</w:t>
      </w:r>
      <w:r w:rsidRPr="00C648FA">
        <w:rPr>
          <w:rFonts w:asciiTheme="minorHAnsi" w:hAnsiTheme="minorHAnsi" w:cstheme="minorHAnsi"/>
          <w:color w:val="0070C0"/>
          <w:sz w:val="16"/>
          <w:szCs w:val="16"/>
        </w:rPr>
        <w:t>&lt;/MS4ActivityIdentifier&gt;</w:t>
      </w:r>
    </w:p>
    <w:p w14:paraId="6C2A9E9A"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&lt;MS4RegulatedEntityIdentifier&gt;</w:t>
      </w:r>
      <w:r w:rsidRPr="00C648FA">
        <w:rPr>
          <w:rFonts w:asciiTheme="minorHAnsi" w:hAnsiTheme="minorHAnsi" w:cstheme="minorHAnsi"/>
          <w:sz w:val="16"/>
          <w:szCs w:val="16"/>
        </w:rPr>
        <w:t>VAARLINGTONCOUNTY01</w:t>
      </w:r>
      <w:r w:rsidRPr="00C648FA">
        <w:rPr>
          <w:rFonts w:asciiTheme="minorHAnsi" w:hAnsiTheme="minorHAnsi" w:cstheme="minorHAnsi"/>
          <w:color w:val="0070C0"/>
          <w:sz w:val="16"/>
          <w:szCs w:val="16"/>
        </w:rPr>
        <w:t>&lt;/MS4RegulatedEntityIdentifier&gt;</w:t>
      </w:r>
    </w:p>
    <w:p w14:paraId="3A136086"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w:t>
      </w:r>
      <w:bookmarkStart w:id="227" w:name="_Hlk160909415"/>
      <w:r w:rsidRPr="00C648FA">
        <w:rPr>
          <w:rFonts w:asciiTheme="minorHAnsi" w:hAnsiTheme="minorHAnsi" w:cstheme="minorHAnsi"/>
          <w:color w:val="0070C0"/>
          <w:sz w:val="16"/>
          <w:szCs w:val="16"/>
        </w:rPr>
        <w:t>MS4IndustrialStormwaterOrdinanceStatus</w:t>
      </w:r>
      <w:bookmarkEnd w:id="227"/>
      <w:r w:rsidRPr="00C648FA">
        <w:rPr>
          <w:rFonts w:asciiTheme="minorHAnsi" w:hAnsiTheme="minorHAnsi" w:cstheme="minorHAnsi"/>
          <w:color w:val="0070C0"/>
          <w:sz w:val="16"/>
          <w:szCs w:val="16"/>
        </w:rPr>
        <w:t>&gt;</w:t>
      </w:r>
      <w:r w:rsidRPr="00C648FA">
        <w:rPr>
          <w:rFonts w:asciiTheme="minorHAnsi" w:hAnsiTheme="minorHAnsi" w:cstheme="minorHAnsi"/>
          <w:sz w:val="16"/>
          <w:szCs w:val="16"/>
        </w:rPr>
        <w:t>T01</w:t>
      </w:r>
      <w:r w:rsidRPr="00C648FA">
        <w:rPr>
          <w:rFonts w:asciiTheme="minorHAnsi" w:hAnsiTheme="minorHAnsi" w:cstheme="minorHAnsi"/>
          <w:color w:val="0070C0"/>
          <w:sz w:val="16"/>
          <w:szCs w:val="16"/>
        </w:rPr>
        <w:t>&lt;/MS4IndustrialStormwaterOrdinanceStatus&gt;</w:t>
      </w:r>
    </w:p>
    <w:p w14:paraId="146AC1C9"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&lt;MS4IndustrialStormwaterOrdinanceStatusText&gt;Optional Text&lt;/MS4IndustrialStormwaterOrdinanceStatusText&gt;</w:t>
      </w:r>
    </w:p>
    <w:p w14:paraId="5E98EBF9"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&lt;MS4IndustrialStormwaterIndustrialInventoryStatus&gt;</w:t>
      </w:r>
      <w:r w:rsidRPr="00C648FA">
        <w:rPr>
          <w:rFonts w:asciiTheme="minorHAnsi" w:hAnsiTheme="minorHAnsi" w:cstheme="minorHAnsi"/>
          <w:sz w:val="16"/>
          <w:szCs w:val="16"/>
        </w:rPr>
        <w:t>U01</w:t>
      </w:r>
      <w:r w:rsidRPr="00C648FA">
        <w:rPr>
          <w:rFonts w:asciiTheme="minorHAnsi" w:hAnsiTheme="minorHAnsi" w:cstheme="minorHAnsi"/>
          <w:color w:val="0070C0"/>
          <w:sz w:val="16"/>
          <w:szCs w:val="16"/>
        </w:rPr>
        <w:t>&lt;/MS4IndustrialStormwaterIndustrialInventoryStatus&gt;</w:t>
      </w:r>
    </w:p>
    <w:p w14:paraId="2BA192E3"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&lt;MS4IndustrialStormwaterIndustrialInventoryStatusText&gt;Optional Text&lt;/MS4IndustrialStormwaterIndustrialInventoryStatusText&gt;</w:t>
      </w:r>
    </w:p>
    <w:p w14:paraId="708CE9BA"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0000" w:themeColor="text1"/>
          <w:sz w:val="16"/>
          <w:szCs w:val="16"/>
        </w:rPr>
        <w:t xml:space="preserve">  </w:t>
      </w:r>
      <w:r w:rsidRPr="00C648FA">
        <w:rPr>
          <w:rFonts w:asciiTheme="minorHAnsi" w:hAnsiTheme="minorHAnsi" w:cstheme="minorHAnsi"/>
          <w:color w:val="0070C0"/>
          <w:sz w:val="16"/>
          <w:szCs w:val="16"/>
        </w:rPr>
        <w:t xml:space="preserve">             &lt;MS4IndustrialStormwaterMonitoringStatus&gt;</w:t>
      </w:r>
      <w:r w:rsidRPr="00C648FA">
        <w:rPr>
          <w:rFonts w:asciiTheme="minorHAnsi" w:hAnsiTheme="minorHAnsi" w:cstheme="minorHAnsi"/>
          <w:sz w:val="16"/>
          <w:szCs w:val="16"/>
        </w:rPr>
        <w:t>V01</w:t>
      </w:r>
      <w:r w:rsidRPr="00C648FA">
        <w:rPr>
          <w:rFonts w:asciiTheme="minorHAnsi" w:hAnsiTheme="minorHAnsi" w:cstheme="minorHAnsi"/>
          <w:color w:val="0070C0"/>
          <w:sz w:val="16"/>
          <w:szCs w:val="16"/>
        </w:rPr>
        <w:t>&lt;/MS4IndustrialStormwaterMonitoringStatus&gt;</w:t>
      </w:r>
    </w:p>
    <w:p w14:paraId="68EF678C"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&lt;MS4IndustrialStormwaterMonitoringStatusText&gt;Optional Text&lt;/MS4IndustrialStormwaterMonitoringStatusText&gt;</w:t>
      </w:r>
    </w:p>
    <w:p w14:paraId="4364641D" w14:textId="77777777" w:rsidR="00C648FA" w:rsidRPr="00C648FA" w:rsidRDefault="00C648FA" w:rsidP="00C648FA">
      <w:pPr>
        <w:rPr>
          <w:rFonts w:asciiTheme="minorHAnsi" w:hAnsiTheme="minorHAnsi" w:cstheme="minorHAnsi"/>
          <w:b/>
          <w:bCs/>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&lt;/MS4IndustrialStormwaterRegulatedEntityInformation&gt;</w:t>
      </w:r>
    </w:p>
    <w:p w14:paraId="7D6188D8"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&lt;MS4IndustrialStormwaterRegulatedEntityInformation&gt;</w:t>
      </w:r>
    </w:p>
    <w:p w14:paraId="21CBBE48"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7.2</w:t>
      </w:r>
      <w:r w:rsidRPr="00C648FA">
        <w:rPr>
          <w:rFonts w:asciiTheme="minorHAnsi" w:hAnsiTheme="minorHAnsi" w:cstheme="minorHAnsi"/>
          <w:color w:val="0070C0"/>
          <w:sz w:val="16"/>
          <w:szCs w:val="16"/>
        </w:rPr>
        <w:t>&lt;/MS4ActivityIdentifier&gt;</w:t>
      </w:r>
    </w:p>
    <w:p w14:paraId="204F94B8"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&lt;MS4RegulatedEntityIdentifier&gt;</w:t>
      </w:r>
      <w:r w:rsidRPr="00C648FA">
        <w:rPr>
          <w:rFonts w:asciiTheme="minorHAnsi" w:hAnsiTheme="minorHAnsi" w:cstheme="minorHAnsi"/>
          <w:color w:val="000000" w:themeColor="text1"/>
          <w:sz w:val="16"/>
          <w:szCs w:val="16"/>
        </w:rPr>
        <w:t>VANATIONALAIRPORT02</w:t>
      </w:r>
      <w:r w:rsidRPr="00C648FA">
        <w:rPr>
          <w:rFonts w:asciiTheme="minorHAnsi" w:hAnsiTheme="minorHAnsi" w:cstheme="minorHAnsi"/>
          <w:color w:val="0070C0"/>
          <w:sz w:val="16"/>
          <w:szCs w:val="16"/>
        </w:rPr>
        <w:t>&lt;/MS4RegulatedEntityIdentifier&gt;</w:t>
      </w:r>
    </w:p>
    <w:p w14:paraId="2809120A"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&lt;MS4IndustrialStormwaterOrdinanceStatus&gt;</w:t>
      </w:r>
      <w:r w:rsidRPr="00C648FA">
        <w:rPr>
          <w:rFonts w:asciiTheme="minorHAnsi" w:hAnsiTheme="minorHAnsi" w:cstheme="minorHAnsi"/>
          <w:sz w:val="16"/>
          <w:szCs w:val="16"/>
        </w:rPr>
        <w:t>T01</w:t>
      </w:r>
      <w:r w:rsidRPr="00C648FA">
        <w:rPr>
          <w:rFonts w:asciiTheme="minorHAnsi" w:hAnsiTheme="minorHAnsi" w:cstheme="minorHAnsi"/>
          <w:color w:val="0070C0"/>
          <w:sz w:val="16"/>
          <w:szCs w:val="16"/>
        </w:rPr>
        <w:t>&lt;/MS4IndustrialStormwaterOrdinanceStatus&gt;</w:t>
      </w:r>
    </w:p>
    <w:p w14:paraId="7F05D023"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&lt;MS4IndustrialStormwaterOrdinanceStatusText&gt;Optional Text&lt;/MS4IndustrialStormwaterOrdinanceStatusText&gt;</w:t>
      </w:r>
    </w:p>
    <w:p w14:paraId="1D0ECBFF"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70C0"/>
          <w:sz w:val="16"/>
          <w:szCs w:val="16"/>
        </w:rPr>
        <w:t xml:space="preserve">               &lt;MS4IndustrialStormwaterIndustrialInventoryStatus&gt;</w:t>
      </w:r>
      <w:r w:rsidRPr="00C648FA">
        <w:rPr>
          <w:rFonts w:asciiTheme="minorHAnsi" w:hAnsiTheme="minorHAnsi" w:cstheme="minorHAnsi"/>
          <w:sz w:val="16"/>
          <w:szCs w:val="16"/>
        </w:rPr>
        <w:t>U01</w:t>
      </w:r>
      <w:r w:rsidRPr="00C648FA">
        <w:rPr>
          <w:rFonts w:asciiTheme="minorHAnsi" w:hAnsiTheme="minorHAnsi" w:cstheme="minorHAnsi"/>
          <w:color w:val="0070C0"/>
          <w:sz w:val="16"/>
          <w:szCs w:val="16"/>
        </w:rPr>
        <w:t>&lt;/MS4IndustrialStormwaterIndustrialInventoryStatus&gt;</w:t>
      </w:r>
    </w:p>
    <w:p w14:paraId="5BB4C416"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&lt;MS4IndustrialStormwaterIndustrialInventoryStatusText&gt;Optional Text&lt;/MS4IndustrialStormwaterIndustrialInventoryStatusText&gt;</w:t>
      </w:r>
    </w:p>
    <w:p w14:paraId="40D360A6"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color w:val="000000" w:themeColor="text1"/>
          <w:sz w:val="16"/>
          <w:szCs w:val="16"/>
        </w:rPr>
        <w:t xml:space="preserve">  </w:t>
      </w:r>
      <w:r w:rsidRPr="00C648FA">
        <w:rPr>
          <w:rFonts w:asciiTheme="minorHAnsi" w:hAnsiTheme="minorHAnsi" w:cstheme="minorHAnsi"/>
          <w:color w:val="0070C0"/>
          <w:sz w:val="16"/>
          <w:szCs w:val="16"/>
        </w:rPr>
        <w:t xml:space="preserve">             &lt;MS4IndustrialStormwaterMonitoringStatus&gt;</w:t>
      </w:r>
      <w:r w:rsidRPr="00C648FA">
        <w:rPr>
          <w:rFonts w:asciiTheme="minorHAnsi" w:hAnsiTheme="minorHAnsi" w:cstheme="minorHAnsi"/>
          <w:sz w:val="16"/>
          <w:szCs w:val="16"/>
        </w:rPr>
        <w:t>V01</w:t>
      </w:r>
      <w:r w:rsidRPr="00C648FA">
        <w:rPr>
          <w:rFonts w:asciiTheme="minorHAnsi" w:hAnsiTheme="minorHAnsi" w:cstheme="minorHAnsi"/>
          <w:color w:val="0070C0"/>
          <w:sz w:val="16"/>
          <w:szCs w:val="16"/>
        </w:rPr>
        <w:t>&lt;/MS4IndustrialStormwaterMonitoringStatus&gt;</w:t>
      </w:r>
    </w:p>
    <w:p w14:paraId="082FA649" w14:textId="77777777" w:rsidR="00C648FA" w:rsidRPr="00C648FA" w:rsidRDefault="00C648FA" w:rsidP="00C648FA">
      <w:pPr>
        <w:ind w:left="720" w:hanging="720"/>
        <w:rPr>
          <w:rFonts w:asciiTheme="minorHAnsi" w:hAnsiTheme="minorHAnsi" w:cstheme="minorHAnsi"/>
          <w:color w:val="000000" w:themeColor="text1"/>
          <w:sz w:val="16"/>
          <w:szCs w:val="16"/>
        </w:rPr>
      </w:pPr>
      <w:r w:rsidRPr="00C648FA">
        <w:rPr>
          <w:rFonts w:asciiTheme="minorHAnsi" w:hAnsiTheme="minorHAnsi" w:cstheme="minorHAnsi"/>
          <w:color w:val="000000" w:themeColor="text1"/>
          <w:sz w:val="16"/>
          <w:szCs w:val="16"/>
        </w:rPr>
        <w:t xml:space="preserve">               &lt;MS4IndustrialStormwaterMonitoringStatusText&gt;Optional Text&lt;/MS4IndustrialStormwaterMonitoringStatusText&gt;</w:t>
      </w:r>
    </w:p>
    <w:p w14:paraId="270AFA2A" w14:textId="77777777" w:rsidR="00C648FA" w:rsidRPr="00C648FA" w:rsidRDefault="00C648FA" w:rsidP="00C648FA">
      <w:pPr>
        <w:rPr>
          <w:rFonts w:asciiTheme="minorHAnsi" w:hAnsiTheme="minorHAnsi" w:cstheme="minorHAnsi"/>
          <w:b/>
          <w:bCs/>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b/>
          <w:bCs/>
          <w:color w:val="00B050"/>
          <w:sz w:val="16"/>
          <w:szCs w:val="16"/>
        </w:rPr>
        <w:t>&lt;/MS4IndustrialStormwaterRegulatedEntityInformation&gt;</w:t>
      </w:r>
    </w:p>
    <w:p w14:paraId="6B2BE736"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00B050"/>
          <w:sz w:val="16"/>
          <w:szCs w:val="16"/>
        </w:rPr>
        <w:t>&lt;MS4IndustrialStormwaterProcedures&gt;</w:t>
      </w:r>
    </w:p>
    <w:p w14:paraId="0E51E72D"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7.3</w:t>
      </w:r>
      <w:r w:rsidRPr="00C648FA">
        <w:rPr>
          <w:rFonts w:asciiTheme="minorHAnsi" w:hAnsiTheme="minorHAnsi" w:cstheme="minorHAnsi"/>
          <w:color w:val="0070C0"/>
          <w:sz w:val="16"/>
          <w:szCs w:val="16"/>
        </w:rPr>
        <w:t>&lt;/MS4ActivityIdentifier&gt;</w:t>
      </w:r>
    </w:p>
    <w:p w14:paraId="771E53D4"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VAARLINGTON01</w:t>
      </w:r>
      <w:r w:rsidRPr="00C648FA">
        <w:rPr>
          <w:rFonts w:asciiTheme="minorHAnsi" w:eastAsia="Calibri" w:hAnsiTheme="minorHAnsi" w:cstheme="minorHAnsi"/>
          <w:color w:val="00B050"/>
          <w:sz w:val="16"/>
          <w:szCs w:val="16"/>
        </w:rPr>
        <w:t>&lt;/MS4RegulatedEntityIdentifier&gt;</w:t>
      </w:r>
    </w:p>
    <w:p w14:paraId="6182EBD7"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&lt;MS4IndustrialStormwaterProcedureType&gt;</w:t>
      </w:r>
      <w:r w:rsidRPr="00C648FA">
        <w:rPr>
          <w:rFonts w:asciiTheme="minorHAnsi" w:hAnsiTheme="minorHAnsi" w:cstheme="minorHAnsi"/>
          <w:sz w:val="16"/>
          <w:szCs w:val="16"/>
        </w:rPr>
        <w:t>W01</w:t>
      </w:r>
      <w:r w:rsidRPr="00C648FA">
        <w:rPr>
          <w:rFonts w:asciiTheme="minorHAnsi" w:hAnsiTheme="minorHAnsi" w:cstheme="minorHAnsi"/>
          <w:color w:val="0070C0"/>
          <w:sz w:val="16"/>
          <w:szCs w:val="16"/>
        </w:rPr>
        <w:t>&lt;/MS4IndustrialStormwaterProcedureType&gt;</w:t>
      </w:r>
    </w:p>
    <w:p w14:paraId="769E92CF"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&lt;MS4IndustrialStormwaterProcedureText&gt;</w:t>
      </w:r>
      <w:r w:rsidRPr="00C648FA">
        <w:rPr>
          <w:rFonts w:asciiTheme="minorHAnsi" w:hAnsiTheme="minorHAnsi" w:cstheme="minorHAnsi"/>
          <w:color w:val="000000" w:themeColor="text1"/>
          <w:sz w:val="16"/>
          <w:szCs w:val="16"/>
        </w:rPr>
        <w:t>Required text field that describes the MS4 industrial stormwater requirement</w:t>
      </w:r>
      <w:r w:rsidRPr="00C648FA">
        <w:rPr>
          <w:rFonts w:asciiTheme="minorHAnsi" w:hAnsiTheme="minorHAnsi" w:cstheme="minorHAnsi"/>
          <w:sz w:val="16"/>
          <w:szCs w:val="16"/>
        </w:rPr>
        <w:t>.</w:t>
      </w:r>
      <w:r w:rsidRPr="00C648FA">
        <w:rPr>
          <w:rFonts w:asciiTheme="minorHAnsi" w:hAnsiTheme="minorHAnsi" w:cstheme="minorHAnsi"/>
          <w:color w:val="0070C0"/>
          <w:sz w:val="16"/>
          <w:szCs w:val="16"/>
        </w:rPr>
        <w:t>&lt;/MS4IndustrialStormwaterProcedureText &gt;</w:t>
      </w:r>
    </w:p>
    <w:p w14:paraId="3C730B22"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color w:val="0070C0"/>
          <w:sz w:val="16"/>
          <w:szCs w:val="16"/>
        </w:rPr>
        <w:t xml:space="preserve">               &lt;MS4IndustrialStormwaterProcedureScheduleText&gt;</w:t>
      </w:r>
      <w:r w:rsidRPr="00C648FA">
        <w:rPr>
          <w:rFonts w:asciiTheme="minorHAnsi" w:hAnsiTheme="minorHAnsi" w:cstheme="minorHAnsi"/>
          <w:color w:val="000000" w:themeColor="text1"/>
          <w:sz w:val="16"/>
          <w:szCs w:val="16"/>
        </w:rPr>
        <w:t>Required text field that describes any schedules related to the MS4 industrial stormwater requirement.</w:t>
      </w:r>
      <w:r w:rsidRPr="00C648FA">
        <w:rPr>
          <w:rFonts w:asciiTheme="minorHAnsi" w:hAnsiTheme="minorHAnsi" w:cstheme="minorHAnsi"/>
          <w:color w:val="0070C0"/>
          <w:sz w:val="16"/>
          <w:szCs w:val="16"/>
        </w:rPr>
        <w:t>&lt;/MS4IndustrialStormwaterProcedureScheduleText&gt;</w:t>
      </w:r>
    </w:p>
    <w:p w14:paraId="247EDB9D"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color w:val="0070C0"/>
          <w:sz w:val="16"/>
          <w:szCs w:val="16"/>
        </w:rPr>
        <w:t xml:space="preserve">          </w:t>
      </w:r>
      <w:r w:rsidRPr="00C648FA">
        <w:rPr>
          <w:rFonts w:asciiTheme="minorHAnsi" w:hAnsiTheme="minorHAnsi" w:cstheme="minorHAnsi"/>
          <w:color w:val="00B050"/>
          <w:sz w:val="16"/>
          <w:szCs w:val="16"/>
        </w:rPr>
        <w:t>&lt;/MS4IndustrialStormwaterProcedures&gt;</w:t>
      </w:r>
    </w:p>
    <w:p w14:paraId="1A9EFF2A" w14:textId="08CC6394"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&lt;/MS4IndustrialStormwaterRequirements&gt;</w:t>
      </w:r>
    </w:p>
    <w:p w14:paraId="60AFA46E" w14:textId="77777777" w:rsidR="00C648FA" w:rsidRPr="00C648FA" w:rsidRDefault="00C648FA" w:rsidP="00C648FA">
      <w:pPr>
        <w:rPr>
          <w:rFonts w:asciiTheme="minorHAnsi" w:hAnsiTheme="minorHAnsi" w:cstheme="minorHAnsi"/>
          <w:sz w:val="16"/>
          <w:szCs w:val="16"/>
        </w:rPr>
      </w:pPr>
    </w:p>
    <w:p w14:paraId="4D43F650"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&lt;MS4OtherApplicableRequirements&gt;</w:t>
      </w:r>
    </w:p>
    <w:p w14:paraId="434D398C" w14:textId="77777777" w:rsidR="00C648FA" w:rsidRPr="00C648FA" w:rsidRDefault="00C648FA" w:rsidP="00C648FA">
      <w:pPr>
        <w:rPr>
          <w:rFonts w:asciiTheme="minorHAnsi" w:hAnsiTheme="minorHAnsi" w:cstheme="minorHAnsi"/>
          <w:color w:val="0070C0"/>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&lt;MS4ActivityIdentifier&gt;</w:t>
      </w:r>
      <w:r w:rsidRPr="00C648FA">
        <w:rPr>
          <w:rFonts w:asciiTheme="minorHAnsi" w:hAnsiTheme="minorHAnsi" w:cstheme="minorHAnsi"/>
          <w:sz w:val="16"/>
          <w:szCs w:val="16"/>
        </w:rPr>
        <w:t>8.1</w:t>
      </w:r>
      <w:r w:rsidRPr="00C648FA">
        <w:rPr>
          <w:rFonts w:asciiTheme="minorHAnsi" w:hAnsiTheme="minorHAnsi" w:cstheme="minorHAnsi"/>
          <w:color w:val="0070C0"/>
          <w:sz w:val="16"/>
          <w:szCs w:val="16"/>
        </w:rPr>
        <w:t>&lt;/MS4ActivityIdentifier&gt;</w:t>
      </w:r>
    </w:p>
    <w:p w14:paraId="04A58B93" w14:textId="77777777" w:rsidR="00C648FA" w:rsidRPr="00C648FA" w:rsidRDefault="00C648FA" w:rsidP="00C648FA">
      <w:pPr>
        <w:rPr>
          <w:rFonts w:asciiTheme="minorHAnsi" w:eastAsia="Calibri" w:hAnsiTheme="minorHAnsi" w:cstheme="minorHAnsi"/>
          <w:color w:val="0070C0"/>
          <w:sz w:val="16"/>
          <w:szCs w:val="16"/>
        </w:rPr>
      </w:pPr>
      <w:r w:rsidRPr="00C648FA">
        <w:rPr>
          <w:rFonts w:asciiTheme="minorHAnsi" w:eastAsia="Calibri" w:hAnsiTheme="minorHAnsi" w:cstheme="minorHAnsi"/>
          <w:color w:val="0070C0"/>
          <w:sz w:val="16"/>
          <w:szCs w:val="16"/>
        </w:rPr>
        <w:t xml:space="preserve">          </w:t>
      </w:r>
      <w:r w:rsidRPr="00C648FA">
        <w:rPr>
          <w:rFonts w:asciiTheme="minorHAnsi" w:eastAsia="Calibri" w:hAnsiTheme="minorHAnsi" w:cstheme="minorHAnsi"/>
          <w:color w:val="00B050"/>
          <w:sz w:val="16"/>
          <w:szCs w:val="16"/>
        </w:rPr>
        <w:t>&lt;MS4RegulatedEntityIdentifier&gt;</w:t>
      </w:r>
      <w:r w:rsidRPr="00C648FA">
        <w:rPr>
          <w:rFonts w:asciiTheme="minorHAnsi" w:eastAsia="Calibri" w:hAnsiTheme="minorHAnsi" w:cstheme="minorHAnsi"/>
          <w:color w:val="000000"/>
          <w:sz w:val="16"/>
          <w:szCs w:val="16"/>
        </w:rPr>
        <w:t>VAARLINGTON01</w:t>
      </w:r>
      <w:r w:rsidRPr="00C648FA">
        <w:rPr>
          <w:rFonts w:asciiTheme="minorHAnsi" w:eastAsia="Calibri" w:hAnsiTheme="minorHAnsi" w:cstheme="minorHAnsi"/>
          <w:color w:val="00B050"/>
          <w:sz w:val="16"/>
          <w:szCs w:val="16"/>
        </w:rPr>
        <w:t>&lt;/MS4RegulatedEntityIdentifier&gt;</w:t>
      </w:r>
    </w:p>
    <w:p w14:paraId="5DE84677" w14:textId="77777777" w:rsidR="00C648FA" w:rsidRPr="00C648FA" w:rsidRDefault="00C648FA" w:rsidP="00C648FA">
      <w:pPr>
        <w:rPr>
          <w:rFonts w:asciiTheme="minorHAnsi" w:hAnsiTheme="minorHAnsi" w:cstheme="minorHAnsi"/>
          <w:color w:val="000000" w:themeColor="text1"/>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&lt;MS4OtherApplicableRequirementsText&gt;</w:t>
      </w:r>
      <w:r w:rsidRPr="00C648FA">
        <w:rPr>
          <w:rFonts w:asciiTheme="minorHAnsi" w:hAnsiTheme="minorHAnsi" w:cstheme="minorHAnsi"/>
          <w:color w:val="000000" w:themeColor="text1"/>
          <w:sz w:val="16"/>
          <w:szCs w:val="16"/>
        </w:rPr>
        <w:t>Required text field that describes the other MS4 requirement.</w:t>
      </w:r>
      <w:r w:rsidRPr="00C648FA">
        <w:rPr>
          <w:rFonts w:asciiTheme="minorHAnsi" w:hAnsiTheme="minorHAnsi" w:cstheme="minorHAnsi"/>
          <w:color w:val="0070C0"/>
          <w:sz w:val="16"/>
          <w:szCs w:val="16"/>
        </w:rPr>
        <w:t>&lt;/MS4OtherApplicableRequirementsText&gt;</w:t>
      </w:r>
    </w:p>
    <w:p w14:paraId="32E428AF" w14:textId="77777777" w:rsidR="00C648FA" w:rsidRPr="00C648FA" w:rsidRDefault="00C648FA" w:rsidP="00C648FA">
      <w:pPr>
        <w:rPr>
          <w:rFonts w:asciiTheme="minorHAnsi" w:hAnsiTheme="minorHAnsi" w:cstheme="minorHAnsi"/>
          <w:sz w:val="16"/>
          <w:szCs w:val="16"/>
        </w:rPr>
      </w:pPr>
      <w:r w:rsidRPr="00C648FA">
        <w:rPr>
          <w:rFonts w:asciiTheme="minorHAnsi" w:hAnsiTheme="minorHAnsi" w:cstheme="minorHAnsi"/>
          <w:sz w:val="16"/>
          <w:szCs w:val="16"/>
        </w:rPr>
        <w:t xml:space="preserve">          </w:t>
      </w:r>
      <w:r w:rsidRPr="00C648FA">
        <w:rPr>
          <w:rFonts w:asciiTheme="minorHAnsi" w:hAnsiTheme="minorHAnsi" w:cstheme="minorHAnsi"/>
          <w:color w:val="0070C0"/>
          <w:sz w:val="16"/>
          <w:szCs w:val="16"/>
        </w:rPr>
        <w:t>&lt;MS4OtherApplicableRequirementsScheduleText&gt;</w:t>
      </w:r>
      <w:r w:rsidRPr="00C648FA">
        <w:rPr>
          <w:rFonts w:asciiTheme="minorHAnsi" w:hAnsiTheme="minorHAnsi" w:cstheme="minorHAnsi"/>
          <w:color w:val="000000" w:themeColor="text1"/>
          <w:sz w:val="16"/>
          <w:szCs w:val="16"/>
        </w:rPr>
        <w:t>Required text field that describes any schedules related to the other MS4 requirement.</w:t>
      </w:r>
      <w:r w:rsidRPr="00C648FA">
        <w:rPr>
          <w:rFonts w:asciiTheme="minorHAnsi" w:hAnsiTheme="minorHAnsi" w:cstheme="minorHAnsi"/>
          <w:color w:val="0070C0"/>
          <w:sz w:val="16"/>
          <w:szCs w:val="16"/>
        </w:rPr>
        <w:t>&lt;/MS4OtherApplicableRequirementsScheduleText&gt;</w:t>
      </w:r>
    </w:p>
    <w:p w14:paraId="75F9992A" w14:textId="77777777" w:rsidR="00C648FA" w:rsidRPr="00C648FA" w:rsidRDefault="00C648FA" w:rsidP="00C648FA">
      <w:pPr>
        <w:rPr>
          <w:rFonts w:asciiTheme="minorHAnsi" w:hAnsiTheme="minorHAnsi" w:cstheme="minorHAnsi"/>
          <w:color w:val="00B050"/>
          <w:sz w:val="16"/>
          <w:szCs w:val="16"/>
        </w:rPr>
      </w:pPr>
      <w:r w:rsidRPr="00C648FA">
        <w:rPr>
          <w:rFonts w:asciiTheme="minorHAnsi" w:hAnsiTheme="minorHAnsi" w:cstheme="minorHAnsi"/>
          <w:b/>
          <w:bCs/>
          <w:sz w:val="16"/>
          <w:szCs w:val="16"/>
        </w:rPr>
        <w:t xml:space="preserve">     </w:t>
      </w:r>
      <w:r w:rsidRPr="00C648FA">
        <w:rPr>
          <w:rFonts w:asciiTheme="minorHAnsi" w:hAnsiTheme="minorHAnsi" w:cstheme="minorHAnsi"/>
          <w:color w:val="00B050"/>
          <w:sz w:val="16"/>
          <w:szCs w:val="16"/>
        </w:rPr>
        <w:t>&lt;/MS4OtherApplicableRequirements&gt;</w:t>
      </w:r>
    </w:p>
    <w:p w14:paraId="0375C710" w14:textId="77777777" w:rsidR="00C648FA" w:rsidRPr="00C648FA" w:rsidRDefault="00C648FA" w:rsidP="00C648FA">
      <w:pPr>
        <w:rPr>
          <w:rFonts w:asciiTheme="minorHAnsi" w:hAnsiTheme="minorHAnsi" w:cstheme="minorHAnsi"/>
          <w:sz w:val="16"/>
          <w:szCs w:val="16"/>
        </w:rPr>
      </w:pPr>
    </w:p>
    <w:p w14:paraId="58626C61" w14:textId="77777777" w:rsidR="00C648FA" w:rsidRPr="00C648FA" w:rsidRDefault="00C648FA" w:rsidP="00C648FA">
      <w:pPr>
        <w:rPr>
          <w:rFonts w:asciiTheme="minorHAnsi" w:hAnsiTheme="minorHAnsi" w:cstheme="minorHAnsi"/>
          <w:b/>
          <w:sz w:val="16"/>
          <w:szCs w:val="16"/>
        </w:rPr>
      </w:pPr>
      <w:r w:rsidRPr="00C648FA">
        <w:rPr>
          <w:rFonts w:asciiTheme="minorHAnsi" w:hAnsiTheme="minorHAnsi" w:cstheme="minorHAnsi"/>
          <w:b/>
          <w:sz w:val="16"/>
          <w:szCs w:val="16"/>
        </w:rPr>
        <w:t>&lt;/SWMS4Permit&gt;</w:t>
      </w:r>
    </w:p>
    <w:p w14:paraId="52E4AE96" w14:textId="77777777" w:rsidR="00C648FA" w:rsidRPr="00C648FA" w:rsidRDefault="00C648FA" w:rsidP="00C648FA">
      <w:pPr>
        <w:rPr>
          <w:rFonts w:asciiTheme="minorHAnsi" w:hAnsiTheme="minorHAnsi" w:cstheme="minorHAnsi"/>
          <w:b/>
          <w:color w:val="00B050"/>
          <w:sz w:val="16"/>
          <w:szCs w:val="16"/>
        </w:rPr>
      </w:pPr>
      <w:r w:rsidRPr="00C648FA">
        <w:rPr>
          <w:rFonts w:asciiTheme="minorHAnsi" w:hAnsiTheme="minorHAnsi" w:cstheme="minorHAnsi"/>
          <w:b/>
          <w:color w:val="00B050"/>
          <w:sz w:val="16"/>
          <w:szCs w:val="16"/>
        </w:rPr>
        <w:t>&lt;/SWMS4PermitData&gt;</w:t>
      </w:r>
    </w:p>
    <w:p w14:paraId="2A0A992B" w14:textId="77777777" w:rsidR="00C648FA" w:rsidRDefault="00C648FA" w:rsidP="00C648FA">
      <w:pPr>
        <w:rPr>
          <w:rFonts w:asciiTheme="minorHAnsi" w:hAnsiTheme="minorHAnsi" w:cstheme="minorHAnsi"/>
          <w:b/>
          <w:sz w:val="16"/>
          <w:szCs w:val="16"/>
        </w:rPr>
      </w:pPr>
      <w:r w:rsidRPr="00C648FA">
        <w:rPr>
          <w:rFonts w:asciiTheme="minorHAnsi" w:hAnsiTheme="minorHAnsi" w:cstheme="minorHAnsi"/>
          <w:b/>
          <w:sz w:val="16"/>
          <w:szCs w:val="16"/>
        </w:rPr>
        <w:t>&lt;/Payload&gt;</w:t>
      </w:r>
    </w:p>
    <w:p w14:paraId="26999363" w14:textId="137D5240" w:rsidR="00D35E91" w:rsidRPr="00C648FA" w:rsidRDefault="00D35E91" w:rsidP="00C648FA">
      <w:pPr>
        <w:rPr>
          <w:rFonts w:asciiTheme="minorHAnsi" w:hAnsiTheme="minorHAnsi" w:cstheme="minorHAnsi"/>
          <w:b/>
          <w:sz w:val="16"/>
          <w:szCs w:val="16"/>
        </w:rPr>
      </w:pPr>
      <w:r w:rsidRPr="00C648FA">
        <w:rPr>
          <w:rFonts w:asciiTheme="minorHAnsi" w:hAnsiTheme="minorHAnsi" w:cstheme="minorHAnsi"/>
          <w:b/>
          <w:sz w:val="16"/>
          <w:szCs w:val="16"/>
        </w:rPr>
        <w:t>&lt;/</w:t>
      </w:r>
      <w:r>
        <w:rPr>
          <w:rFonts w:asciiTheme="minorHAnsi" w:hAnsiTheme="minorHAnsi" w:cstheme="minorHAnsi"/>
          <w:b/>
          <w:sz w:val="16"/>
          <w:szCs w:val="16"/>
        </w:rPr>
        <w:t>Document</w:t>
      </w:r>
      <w:r w:rsidRPr="00C648FA">
        <w:rPr>
          <w:rFonts w:asciiTheme="minorHAnsi" w:hAnsiTheme="minorHAnsi" w:cstheme="minorHAnsi"/>
          <w:b/>
          <w:sz w:val="16"/>
          <w:szCs w:val="16"/>
        </w:rPr>
        <w:t>&gt;</w:t>
      </w:r>
    </w:p>
    <w:p w14:paraId="4692A970" w14:textId="79740BDD" w:rsidR="00F445A8" w:rsidRDefault="00F445A8" w:rsidP="00C648FA">
      <w:pPr>
        <w:pStyle w:val="Heading2"/>
      </w:pPr>
      <w:bookmarkStart w:id="228" w:name="_Toc206756176"/>
      <w:r>
        <w:lastRenderedPageBreak/>
        <w:t xml:space="preserve">Submitting a Replacement </w:t>
      </w:r>
      <w:r w:rsidR="00F35C3E">
        <w:t xml:space="preserve">MS4 Permit </w:t>
      </w:r>
      <w:r>
        <w:t>Component to U.S. EPA</w:t>
      </w:r>
      <w:bookmarkEnd w:id="228"/>
    </w:p>
    <w:p w14:paraId="037B067B" w14:textId="77777777" w:rsidR="00F445A8" w:rsidRDefault="00F445A8" w:rsidP="00F445A8">
      <w:pPr>
        <w:autoSpaceDE w:val="0"/>
        <w:autoSpaceDN w:val="0"/>
        <w:adjustRightInd w:val="0"/>
        <w:rPr>
          <w:color w:val="FF0000"/>
          <w:sz w:val="20"/>
          <w:szCs w:val="20"/>
          <w:u w:val="single"/>
        </w:rPr>
      </w:pPr>
    </w:p>
    <w:p w14:paraId="21B45987" w14:textId="36FBE8D1" w:rsidR="00F445A8" w:rsidRDefault="00F445A8" w:rsidP="00F445A8">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1EDB5667" w14:textId="12E3B9EC" w:rsidR="00F445A8" w:rsidRDefault="00F445A8" w:rsidP="00F445A8">
      <w:pPr>
        <w:pStyle w:val="Heading2"/>
      </w:pPr>
      <w:bookmarkStart w:id="229" w:name="_Toc206756177"/>
      <w:r>
        <w:t xml:space="preserve">Submitting a Change </w:t>
      </w:r>
      <w:r w:rsidR="00F35C3E">
        <w:t xml:space="preserve">MS4 Permit </w:t>
      </w:r>
      <w:r>
        <w:t>Component to U.S. EPA</w:t>
      </w:r>
      <w:bookmarkEnd w:id="229"/>
    </w:p>
    <w:p w14:paraId="5F8E7666" w14:textId="77777777" w:rsidR="00F445A8" w:rsidRDefault="00F445A8" w:rsidP="00F445A8">
      <w:pPr>
        <w:autoSpaceDE w:val="0"/>
        <w:autoSpaceDN w:val="0"/>
        <w:adjustRightInd w:val="0"/>
        <w:rPr>
          <w:color w:val="FF0000"/>
          <w:sz w:val="20"/>
          <w:szCs w:val="20"/>
          <w:u w:val="single"/>
        </w:rPr>
      </w:pPr>
    </w:p>
    <w:p w14:paraId="53C19648" w14:textId="44AF1AA7" w:rsidR="00215E9C" w:rsidRDefault="00215E9C" w:rsidP="00F35C3E">
      <w:pPr>
        <w:pStyle w:val="ListParagraph"/>
        <w:numPr>
          <w:ilvl w:val="0"/>
          <w:numId w:val="3"/>
        </w:numPr>
        <w:spacing w:after="0" w:line="240" w:lineRule="auto"/>
        <w:rPr>
          <w:rFonts w:ascii="Times New Roman" w:hAnsi="Times New Roman" w:cs="Times New Roman"/>
          <w:sz w:val="20"/>
          <w:szCs w:val="20"/>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2C39AA38" w14:textId="1E128667" w:rsidR="00F35C3E" w:rsidRPr="00F35C3E" w:rsidRDefault="005A5A5E" w:rsidP="00F35C3E">
      <w:pPr>
        <w:pStyle w:val="ListParagraph"/>
        <w:numPr>
          <w:ilvl w:val="0"/>
          <w:numId w:val="3"/>
        </w:numPr>
        <w:spacing w:after="0" w:line="240" w:lineRule="auto"/>
        <w:rPr>
          <w:rStyle w:val="cf01"/>
          <w:rFonts w:ascii="Times New Roman" w:hAnsi="Times New Roman" w:cs="Times New Roman"/>
          <w:sz w:val="20"/>
          <w:szCs w:val="20"/>
        </w:rPr>
      </w:pPr>
      <w:r>
        <w:rPr>
          <w:rFonts w:ascii="Times New Roman" w:hAnsi="Times New Roman" w:cs="Times New Roman"/>
          <w:sz w:val="20"/>
          <w:szCs w:val="20"/>
        </w:rPr>
        <w:t xml:space="preserve">EPA Regions and </w:t>
      </w:r>
      <w:r w:rsidR="00A53755">
        <w:rPr>
          <w:rFonts w:ascii="Times New Roman" w:hAnsi="Times New Roman" w:cs="Times New Roman"/>
          <w:sz w:val="20"/>
          <w:szCs w:val="20"/>
        </w:rPr>
        <w:t>s</w:t>
      </w:r>
      <w:r w:rsidR="00F35C3E" w:rsidRPr="00F35C3E">
        <w:rPr>
          <w:rFonts w:ascii="Times New Roman" w:hAnsi="Times New Roman" w:cs="Times New Roman"/>
          <w:sz w:val="20"/>
          <w:szCs w:val="20"/>
        </w:rPr>
        <w:t xml:space="preserve">tates can submit Change transactions (i.e., </w:t>
      </w:r>
      <w:proofErr w:type="spellStart"/>
      <w:r w:rsidR="00F35C3E" w:rsidRPr="00F35C3E">
        <w:rPr>
          <w:rFonts w:ascii="Times New Roman" w:hAnsi="Times New Roman" w:cs="Times New Roman"/>
          <w:sz w:val="20"/>
          <w:szCs w:val="20"/>
        </w:rPr>
        <w:t>TransactionType</w:t>
      </w:r>
      <w:proofErr w:type="spellEnd"/>
      <w:r w:rsidR="00F35C3E" w:rsidRPr="00F35C3E">
        <w:rPr>
          <w:rFonts w:ascii="Times New Roman" w:hAnsi="Times New Roman" w:cs="Times New Roman"/>
          <w:sz w:val="20"/>
          <w:szCs w:val="20"/>
        </w:rPr>
        <w:t xml:space="preserve"> is set to “C”). The business rules for this transaction type are provided below. </w:t>
      </w:r>
      <w:r w:rsidR="00F35C3E" w:rsidRPr="00F35C3E">
        <w:rPr>
          <w:rStyle w:val="cf01"/>
          <w:rFonts w:ascii="Times New Roman" w:hAnsi="Times New Roman" w:cs="Times New Roman"/>
          <w:sz w:val="20"/>
          <w:szCs w:val="20"/>
        </w:rPr>
        <w:t>MS4 regulated entities, MS4 service areas, and MS4 requirements not included in the Change transaction will not be edited.</w:t>
      </w:r>
    </w:p>
    <w:p w14:paraId="3B43F89E" w14:textId="77777777" w:rsidR="00F35C3E" w:rsidRPr="00F35C3E" w:rsidRDefault="00F35C3E" w:rsidP="00F35C3E">
      <w:pPr>
        <w:rPr>
          <w:rStyle w:val="cf01"/>
          <w:rFonts w:ascii="Times New Roman" w:hAnsi="Times New Roman" w:cs="Times New Roman"/>
          <w:sz w:val="20"/>
          <w:szCs w:val="20"/>
        </w:rPr>
      </w:pPr>
    </w:p>
    <w:p w14:paraId="39A589CF" w14:textId="3170EB7A" w:rsidR="00F35C3E" w:rsidRPr="00F35C3E" w:rsidRDefault="00F35C3E" w:rsidP="00F35C3E">
      <w:pPr>
        <w:pStyle w:val="ListParagraph"/>
        <w:numPr>
          <w:ilvl w:val="0"/>
          <w:numId w:val="3"/>
        </w:numPr>
        <w:spacing w:after="0" w:line="240" w:lineRule="auto"/>
        <w:rPr>
          <w:rStyle w:val="cf01"/>
          <w:rFonts w:ascii="Times New Roman" w:hAnsi="Times New Roman" w:cs="Times New Roman"/>
          <w:sz w:val="20"/>
          <w:szCs w:val="20"/>
        </w:rPr>
      </w:pPr>
      <w:r w:rsidRPr="00F35C3E">
        <w:rPr>
          <w:rStyle w:val="cf01"/>
          <w:rFonts w:ascii="Times New Roman" w:hAnsi="Times New Roman" w:cs="Times New Roman"/>
          <w:sz w:val="20"/>
          <w:szCs w:val="20"/>
        </w:rPr>
        <w:t xml:space="preserve">The Change transaction can only be used to add a MS4 regulated entity or make changes to a previously submitted MS4 regulated entity. </w:t>
      </w:r>
      <w:r w:rsidRPr="00F35C3E">
        <w:rPr>
          <w:rFonts w:ascii="Times New Roman" w:hAnsi="Times New Roman" w:cs="Times New Roman"/>
          <w:sz w:val="20"/>
          <w:szCs w:val="20"/>
        </w:rPr>
        <w:t xml:space="preserve">Using the Change transaction to add a MS4 regulated entity requires the inclusion of the same set of </w:t>
      </w:r>
      <w:r w:rsidR="00F231CD" w:rsidRPr="00F35C3E">
        <w:rPr>
          <w:rStyle w:val="cf01"/>
          <w:rFonts w:ascii="Times New Roman" w:hAnsi="Times New Roman" w:cs="Times New Roman"/>
          <w:sz w:val="20"/>
          <w:szCs w:val="20"/>
        </w:rPr>
        <w:t>MS4 regulated entity</w:t>
      </w:r>
      <w:r w:rsidR="00F231CD" w:rsidRPr="00F35C3E">
        <w:rPr>
          <w:rFonts w:ascii="Times New Roman" w:hAnsi="Times New Roman" w:cs="Times New Roman"/>
          <w:sz w:val="20"/>
          <w:szCs w:val="20"/>
        </w:rPr>
        <w:t xml:space="preserve"> </w:t>
      </w:r>
      <w:r w:rsidRPr="00F35C3E">
        <w:rPr>
          <w:rFonts w:ascii="Times New Roman" w:hAnsi="Times New Roman" w:cs="Times New Roman"/>
          <w:sz w:val="20"/>
          <w:szCs w:val="20"/>
        </w:rPr>
        <w:t xml:space="preserve">tags used for a New or Replace transaction. </w:t>
      </w:r>
      <w:r w:rsidRPr="00F35C3E">
        <w:rPr>
          <w:rStyle w:val="cf01"/>
          <w:rFonts w:ascii="Times New Roman" w:hAnsi="Times New Roman" w:cs="Times New Roman"/>
          <w:sz w:val="20"/>
          <w:szCs w:val="20"/>
        </w:rPr>
        <w:t xml:space="preserve">The Change transaction cannot be used to delete a MS4 regulated entity or change a MS4 regulated entity identifier. </w:t>
      </w:r>
      <w:r w:rsidR="002A0C61">
        <w:rPr>
          <w:rStyle w:val="cf01"/>
          <w:rFonts w:ascii="Times New Roman" w:hAnsi="Times New Roman" w:cs="Times New Roman"/>
          <w:sz w:val="20"/>
          <w:szCs w:val="20"/>
        </w:rPr>
        <w:t xml:space="preserve">Deleting a MS4 regulated entity </w:t>
      </w:r>
      <w:r w:rsidRPr="00F35C3E">
        <w:rPr>
          <w:rStyle w:val="cf01"/>
          <w:rFonts w:ascii="Times New Roman" w:hAnsi="Times New Roman" w:cs="Times New Roman"/>
          <w:sz w:val="20"/>
          <w:szCs w:val="20"/>
        </w:rPr>
        <w:t xml:space="preserve">must be done with a Replace transaction or the combination of Delete transaction followed by a New transaction for the entire MS4 permit component. </w:t>
      </w:r>
    </w:p>
    <w:p w14:paraId="1EA49DD2" w14:textId="77777777" w:rsidR="00F35C3E" w:rsidRPr="00F35C3E" w:rsidRDefault="00F35C3E" w:rsidP="00F35C3E">
      <w:pPr>
        <w:pStyle w:val="ListParagraph"/>
        <w:spacing w:after="0" w:line="240" w:lineRule="auto"/>
        <w:ind w:left="360"/>
        <w:rPr>
          <w:rStyle w:val="cf01"/>
          <w:rFonts w:ascii="Times New Roman" w:hAnsi="Times New Roman" w:cs="Times New Roman"/>
          <w:sz w:val="20"/>
          <w:szCs w:val="20"/>
        </w:rPr>
      </w:pPr>
    </w:p>
    <w:p w14:paraId="2A0C3EF8" w14:textId="77777777" w:rsidR="00F35C3E" w:rsidRPr="00F35C3E" w:rsidRDefault="00F35C3E" w:rsidP="00F35C3E">
      <w:pPr>
        <w:pStyle w:val="ListParagraph"/>
        <w:numPr>
          <w:ilvl w:val="0"/>
          <w:numId w:val="3"/>
        </w:numPr>
        <w:spacing w:after="0" w:line="240" w:lineRule="auto"/>
        <w:rPr>
          <w:rFonts w:ascii="Times New Roman" w:hAnsi="Times New Roman" w:cs="Times New Roman"/>
          <w:b/>
          <w:bCs/>
          <w:sz w:val="20"/>
          <w:szCs w:val="20"/>
        </w:rPr>
      </w:pPr>
      <w:r w:rsidRPr="00F35C3E">
        <w:rPr>
          <w:rFonts w:ascii="Times New Roman" w:hAnsi="Times New Roman" w:cs="Times New Roman"/>
          <w:sz w:val="20"/>
          <w:szCs w:val="20"/>
        </w:rPr>
        <w:t>The “MS4 Activity Identifier - MS4 Regulatory Entity Identifier” pairs in the following XML blocks can only be changed with a Replace transaction or the combination of Delete transaction followed by a New transaction</w:t>
      </w:r>
      <w:r w:rsidRPr="00F35C3E">
        <w:rPr>
          <w:rStyle w:val="cf01"/>
          <w:rFonts w:ascii="Times New Roman" w:hAnsi="Times New Roman" w:cs="Times New Roman"/>
          <w:sz w:val="20"/>
          <w:szCs w:val="20"/>
        </w:rPr>
        <w:t xml:space="preserve"> for the entire MS4 permit component</w:t>
      </w:r>
      <w:r w:rsidRPr="00F35C3E">
        <w:rPr>
          <w:rFonts w:ascii="Times New Roman" w:hAnsi="Times New Roman" w:cs="Times New Roman"/>
          <w:sz w:val="20"/>
          <w:szCs w:val="20"/>
        </w:rPr>
        <w:t>.</w:t>
      </w:r>
    </w:p>
    <w:p w14:paraId="32D86D3D" w14:textId="77777777" w:rsidR="00F35C3E" w:rsidRPr="00F35C3E" w:rsidRDefault="00F35C3E" w:rsidP="00F35C3E">
      <w:pPr>
        <w:pStyle w:val="ListParagraph"/>
        <w:numPr>
          <w:ilvl w:val="1"/>
          <w:numId w:val="3"/>
        </w:numPr>
        <w:spacing w:after="0" w:line="240" w:lineRule="auto"/>
        <w:rPr>
          <w:rFonts w:ascii="Times New Roman" w:hAnsi="Times New Roman" w:cs="Times New Roman"/>
          <w:sz w:val="20"/>
          <w:szCs w:val="20"/>
        </w:rPr>
      </w:pPr>
      <w:r w:rsidRPr="00F35C3E">
        <w:rPr>
          <w:rFonts w:ascii="Times New Roman" w:hAnsi="Times New Roman" w:cs="Times New Roman"/>
          <w:sz w:val="20"/>
          <w:szCs w:val="20"/>
        </w:rPr>
        <w:t>MS4IllicitDetectionRegulatedEntityInformation</w:t>
      </w:r>
    </w:p>
    <w:p w14:paraId="33E37907" w14:textId="77777777" w:rsidR="00F35C3E" w:rsidRPr="00F35C3E" w:rsidRDefault="00F35C3E" w:rsidP="00F35C3E">
      <w:pPr>
        <w:pStyle w:val="ListParagraph"/>
        <w:numPr>
          <w:ilvl w:val="1"/>
          <w:numId w:val="3"/>
        </w:numPr>
        <w:spacing w:after="0" w:line="240" w:lineRule="auto"/>
        <w:rPr>
          <w:rFonts w:ascii="Times New Roman" w:hAnsi="Times New Roman" w:cs="Times New Roman"/>
          <w:sz w:val="20"/>
          <w:szCs w:val="20"/>
        </w:rPr>
      </w:pPr>
      <w:r w:rsidRPr="00F35C3E">
        <w:rPr>
          <w:rFonts w:ascii="Times New Roman" w:hAnsi="Times New Roman" w:cs="Times New Roman"/>
          <w:sz w:val="20"/>
          <w:szCs w:val="20"/>
        </w:rPr>
        <w:t>MS4ConstructionStormwaterRegulatedEntityInformation</w:t>
      </w:r>
    </w:p>
    <w:p w14:paraId="38A6E067" w14:textId="77777777" w:rsidR="00F35C3E" w:rsidRPr="00F35C3E" w:rsidRDefault="00F35C3E" w:rsidP="00F35C3E">
      <w:pPr>
        <w:pStyle w:val="ListParagraph"/>
        <w:numPr>
          <w:ilvl w:val="1"/>
          <w:numId w:val="3"/>
        </w:numPr>
        <w:spacing w:after="0" w:line="240" w:lineRule="auto"/>
        <w:rPr>
          <w:rFonts w:ascii="Times New Roman" w:hAnsi="Times New Roman" w:cs="Times New Roman"/>
          <w:sz w:val="20"/>
          <w:szCs w:val="20"/>
        </w:rPr>
      </w:pPr>
      <w:r w:rsidRPr="00F35C3E">
        <w:rPr>
          <w:rFonts w:ascii="Times New Roman" w:hAnsi="Times New Roman" w:cs="Times New Roman"/>
          <w:sz w:val="20"/>
          <w:szCs w:val="20"/>
        </w:rPr>
        <w:t>MS4PostConstructionStormwaterRegulatedEntityInformation</w:t>
      </w:r>
    </w:p>
    <w:p w14:paraId="74FBA79B" w14:textId="77777777" w:rsidR="00F35C3E" w:rsidRPr="00F35C3E" w:rsidRDefault="00F35C3E" w:rsidP="00F35C3E">
      <w:pPr>
        <w:pStyle w:val="ListParagraph"/>
        <w:numPr>
          <w:ilvl w:val="1"/>
          <w:numId w:val="3"/>
        </w:numPr>
        <w:spacing w:after="0" w:line="240" w:lineRule="auto"/>
        <w:rPr>
          <w:rFonts w:ascii="Times New Roman" w:hAnsi="Times New Roman" w:cs="Times New Roman"/>
          <w:sz w:val="20"/>
          <w:szCs w:val="20"/>
        </w:rPr>
      </w:pPr>
      <w:r w:rsidRPr="00F35C3E">
        <w:rPr>
          <w:rFonts w:ascii="Times New Roman" w:hAnsi="Times New Roman" w:cs="Times New Roman"/>
          <w:sz w:val="20"/>
          <w:szCs w:val="20"/>
        </w:rPr>
        <w:t>MS4IndustrialStormwaterRegulatedEntityInformation</w:t>
      </w:r>
    </w:p>
    <w:p w14:paraId="1393121A" w14:textId="371529C9" w:rsidR="00F35C3E" w:rsidRPr="00F35C3E" w:rsidRDefault="00F35C3E" w:rsidP="00F35C3E">
      <w:pPr>
        <w:rPr>
          <w:sz w:val="20"/>
          <w:szCs w:val="20"/>
        </w:rPr>
      </w:pPr>
    </w:p>
    <w:p w14:paraId="0C2A3582" w14:textId="14AD8093" w:rsidR="00F35C3E" w:rsidRPr="00F35C3E" w:rsidRDefault="00F35C3E" w:rsidP="00F35C3E">
      <w:pPr>
        <w:pStyle w:val="ListParagraph"/>
        <w:numPr>
          <w:ilvl w:val="0"/>
          <w:numId w:val="3"/>
        </w:numPr>
        <w:spacing w:after="0" w:line="240" w:lineRule="auto"/>
        <w:rPr>
          <w:rFonts w:ascii="Times New Roman" w:hAnsi="Times New Roman" w:cs="Times New Roman"/>
          <w:b/>
          <w:bCs/>
          <w:sz w:val="20"/>
          <w:szCs w:val="20"/>
        </w:rPr>
      </w:pPr>
      <w:r w:rsidRPr="00F35C3E">
        <w:rPr>
          <w:rFonts w:ascii="Times New Roman" w:hAnsi="Times New Roman" w:cs="Times New Roman"/>
          <w:sz w:val="20"/>
          <w:szCs w:val="20"/>
        </w:rPr>
        <w:t>Use the Change transaction to delete one or more MS4 requirements by using the “MS4ActivityIdentifier” tag and an asterisk (“*”) in all other child tags (even optional tags) in the XML block. See the following example XML blocks for how to delete a MS4 requirement via a Change transaction.</w:t>
      </w:r>
    </w:p>
    <w:p w14:paraId="4A536955" w14:textId="77777777" w:rsidR="00F35C3E" w:rsidRPr="000C31DB" w:rsidRDefault="00F35C3E" w:rsidP="00F35C3E">
      <w:pPr>
        <w:rPr>
          <w:b/>
          <w:bCs/>
          <w:sz w:val="16"/>
          <w:szCs w:val="16"/>
        </w:rPr>
      </w:pPr>
    </w:p>
    <w:p w14:paraId="7CFCC90D" w14:textId="77777777" w:rsidR="00F35C3E" w:rsidRPr="000C31DB" w:rsidRDefault="00F35C3E" w:rsidP="00F35C3E">
      <w:pPr>
        <w:ind w:left="360"/>
        <w:rPr>
          <w:rFonts w:cstheme="minorHAnsi"/>
          <w:sz w:val="16"/>
          <w:szCs w:val="16"/>
        </w:rPr>
      </w:pPr>
      <w:r w:rsidRPr="000C31DB">
        <w:rPr>
          <w:sz w:val="16"/>
          <w:szCs w:val="16"/>
          <w:u w:val="single"/>
        </w:rPr>
        <w:t>Example XML Block #</w:t>
      </w:r>
      <w:r>
        <w:rPr>
          <w:sz w:val="16"/>
          <w:szCs w:val="16"/>
          <w:u w:val="single"/>
        </w:rPr>
        <w:t>1</w:t>
      </w:r>
    </w:p>
    <w:p w14:paraId="08B9FC80" w14:textId="77777777" w:rsidR="00F35C3E" w:rsidRPr="000C31DB" w:rsidRDefault="00F35C3E" w:rsidP="00F35C3E">
      <w:pPr>
        <w:ind w:left="360"/>
        <w:rPr>
          <w:rFonts w:cstheme="minorHAnsi"/>
          <w:sz w:val="16"/>
          <w:szCs w:val="16"/>
        </w:rPr>
      </w:pPr>
      <w:r w:rsidRPr="000C31DB">
        <w:rPr>
          <w:rFonts w:cstheme="minorHAnsi"/>
          <w:sz w:val="16"/>
          <w:szCs w:val="16"/>
        </w:rPr>
        <w:t>&lt;MS4IllicitDetectionRequirements&gt;</w:t>
      </w:r>
    </w:p>
    <w:p w14:paraId="621868E1" w14:textId="77777777" w:rsidR="00F35C3E" w:rsidRPr="000C31DB" w:rsidRDefault="00F35C3E" w:rsidP="00F35C3E">
      <w:pPr>
        <w:ind w:left="360"/>
        <w:rPr>
          <w:rFonts w:cstheme="minorHAnsi"/>
          <w:sz w:val="16"/>
          <w:szCs w:val="16"/>
        </w:rPr>
      </w:pPr>
      <w:r w:rsidRPr="000C31DB">
        <w:rPr>
          <w:rFonts w:cstheme="minorHAnsi"/>
          <w:sz w:val="16"/>
          <w:szCs w:val="16"/>
        </w:rPr>
        <w:t xml:space="preserve">     &lt;MS4IllicitDetectionProcedures&gt;</w:t>
      </w:r>
    </w:p>
    <w:p w14:paraId="5D7C6A49" w14:textId="77777777" w:rsidR="00F35C3E" w:rsidRDefault="00F35C3E" w:rsidP="00F35C3E">
      <w:pPr>
        <w:ind w:left="360"/>
        <w:rPr>
          <w:rFonts w:cstheme="minorHAnsi"/>
          <w:sz w:val="16"/>
          <w:szCs w:val="16"/>
        </w:rPr>
      </w:pPr>
      <w:r w:rsidRPr="000C31DB">
        <w:rPr>
          <w:rFonts w:cstheme="minorHAnsi"/>
          <w:sz w:val="16"/>
          <w:szCs w:val="16"/>
        </w:rPr>
        <w:t xml:space="preserve">          &lt;MS4ActivityIdentifier&gt;3.2&lt;/MS4ActivityIdentifier&gt;</w:t>
      </w:r>
    </w:p>
    <w:p w14:paraId="3EAEDAD2" w14:textId="00FA8A07" w:rsidR="00862087" w:rsidRPr="000C31DB" w:rsidRDefault="00862087" w:rsidP="00862087">
      <w:pPr>
        <w:ind w:left="360"/>
        <w:rPr>
          <w:rFonts w:cstheme="minorHAnsi"/>
          <w:sz w:val="16"/>
          <w:szCs w:val="16"/>
        </w:rPr>
      </w:pPr>
      <w:r w:rsidRPr="000C31DB">
        <w:rPr>
          <w:rFonts w:cstheme="minorHAnsi"/>
          <w:sz w:val="16"/>
          <w:szCs w:val="16"/>
        </w:rPr>
        <w:t xml:space="preserve">          &lt;MS4RegulatedEntityIdentifier&gt;*&lt;/MS4RegulatedEntityIdentifier&gt;</w:t>
      </w:r>
    </w:p>
    <w:p w14:paraId="1D7F97D0" w14:textId="77777777" w:rsidR="00F35C3E" w:rsidRPr="000C31DB" w:rsidRDefault="00F35C3E" w:rsidP="00F35C3E">
      <w:pPr>
        <w:ind w:left="360"/>
        <w:rPr>
          <w:rFonts w:cstheme="minorHAnsi"/>
          <w:sz w:val="16"/>
          <w:szCs w:val="16"/>
        </w:rPr>
      </w:pPr>
      <w:r w:rsidRPr="000C31DB">
        <w:rPr>
          <w:rFonts w:cstheme="minorHAnsi"/>
          <w:sz w:val="16"/>
          <w:szCs w:val="16"/>
        </w:rPr>
        <w:t xml:space="preserve">          &lt;MS4IllicitDetectionProcedureType&gt;*&lt;/MS4IllicitDetectionProcedureType&gt;</w:t>
      </w:r>
    </w:p>
    <w:p w14:paraId="42EFDB4E" w14:textId="77777777" w:rsidR="00F35C3E" w:rsidRPr="000C31DB" w:rsidRDefault="00F35C3E" w:rsidP="00F35C3E">
      <w:pPr>
        <w:ind w:left="360"/>
        <w:rPr>
          <w:rFonts w:cstheme="minorHAnsi"/>
          <w:sz w:val="16"/>
          <w:szCs w:val="16"/>
        </w:rPr>
      </w:pPr>
      <w:r w:rsidRPr="000C31DB">
        <w:rPr>
          <w:rFonts w:cstheme="minorHAnsi"/>
          <w:sz w:val="16"/>
          <w:szCs w:val="16"/>
        </w:rPr>
        <w:t xml:space="preserve">          &lt;MS4IllicitDetectionProcedureText&gt;*&lt;/MS4IllicitDetectionProcedureText&gt;</w:t>
      </w:r>
    </w:p>
    <w:p w14:paraId="06BD29E3" w14:textId="77777777" w:rsidR="00F35C3E" w:rsidRPr="000C31DB" w:rsidRDefault="00F35C3E" w:rsidP="00F35C3E">
      <w:pPr>
        <w:ind w:left="360"/>
        <w:rPr>
          <w:rFonts w:cstheme="minorHAnsi"/>
          <w:sz w:val="16"/>
          <w:szCs w:val="16"/>
        </w:rPr>
      </w:pPr>
      <w:r w:rsidRPr="000C31DB">
        <w:rPr>
          <w:rFonts w:cstheme="minorHAnsi"/>
          <w:sz w:val="16"/>
          <w:szCs w:val="16"/>
        </w:rPr>
        <w:t xml:space="preserve">          &lt;MS4IllicitDetectionProcedureScheduleText&gt;*&lt;/MS4IllicitDetectionProcedureScheduleText&gt;</w:t>
      </w:r>
    </w:p>
    <w:p w14:paraId="21FCA82F" w14:textId="563FD931" w:rsidR="00F35C3E" w:rsidRPr="000C31DB" w:rsidRDefault="00F35C3E" w:rsidP="00F35C3E">
      <w:pPr>
        <w:ind w:left="360"/>
        <w:rPr>
          <w:rFonts w:cstheme="minorHAnsi"/>
          <w:sz w:val="16"/>
          <w:szCs w:val="16"/>
        </w:rPr>
      </w:pPr>
      <w:r w:rsidRPr="000C31DB">
        <w:rPr>
          <w:rFonts w:cstheme="minorHAnsi"/>
          <w:sz w:val="16"/>
          <w:szCs w:val="16"/>
        </w:rPr>
        <w:t xml:space="preserve">     &lt;</w:t>
      </w:r>
      <w:r w:rsidR="00304593">
        <w:rPr>
          <w:rFonts w:cstheme="minorHAnsi"/>
          <w:sz w:val="16"/>
          <w:szCs w:val="16"/>
        </w:rPr>
        <w:t>/</w:t>
      </w:r>
      <w:r w:rsidRPr="000C31DB">
        <w:rPr>
          <w:rFonts w:cstheme="minorHAnsi"/>
          <w:sz w:val="16"/>
          <w:szCs w:val="16"/>
        </w:rPr>
        <w:t>MS4IllicitDetectionProcedures&gt;</w:t>
      </w:r>
    </w:p>
    <w:p w14:paraId="74CCC7D2" w14:textId="77777777" w:rsidR="00F35C3E" w:rsidRPr="000C31DB" w:rsidRDefault="00F35C3E" w:rsidP="00F35C3E">
      <w:pPr>
        <w:ind w:left="360"/>
        <w:rPr>
          <w:rFonts w:cstheme="minorHAnsi"/>
          <w:sz w:val="16"/>
          <w:szCs w:val="16"/>
        </w:rPr>
      </w:pPr>
      <w:r w:rsidRPr="000C31DB">
        <w:rPr>
          <w:rFonts w:cstheme="minorHAnsi"/>
          <w:sz w:val="16"/>
          <w:szCs w:val="16"/>
        </w:rPr>
        <w:t>&lt;/MS4IllicitDetectionRequirements&gt;</w:t>
      </w:r>
    </w:p>
    <w:p w14:paraId="6F1ABEB2" w14:textId="77777777" w:rsidR="00F35C3E" w:rsidRPr="000C31DB" w:rsidRDefault="00F35C3E" w:rsidP="00F35C3E">
      <w:pPr>
        <w:ind w:left="360"/>
        <w:rPr>
          <w:rFonts w:cstheme="minorHAnsi"/>
          <w:sz w:val="16"/>
          <w:szCs w:val="16"/>
        </w:rPr>
      </w:pPr>
    </w:p>
    <w:p w14:paraId="42105885" w14:textId="77777777" w:rsidR="00862087" w:rsidRDefault="00862087">
      <w:pPr>
        <w:rPr>
          <w:sz w:val="16"/>
          <w:szCs w:val="16"/>
          <w:u w:val="single"/>
        </w:rPr>
      </w:pPr>
      <w:r>
        <w:rPr>
          <w:sz w:val="16"/>
          <w:szCs w:val="16"/>
          <w:u w:val="single"/>
        </w:rPr>
        <w:br w:type="page"/>
      </w:r>
    </w:p>
    <w:p w14:paraId="701292CB" w14:textId="49D3166E" w:rsidR="00F35C3E" w:rsidRPr="000C31DB" w:rsidRDefault="00F35C3E" w:rsidP="00F35C3E">
      <w:pPr>
        <w:ind w:left="360"/>
        <w:rPr>
          <w:rFonts w:cstheme="minorHAnsi"/>
          <w:sz w:val="16"/>
          <w:szCs w:val="16"/>
        </w:rPr>
      </w:pPr>
      <w:r w:rsidRPr="000C31DB">
        <w:rPr>
          <w:sz w:val="16"/>
          <w:szCs w:val="16"/>
          <w:u w:val="single"/>
        </w:rPr>
        <w:lastRenderedPageBreak/>
        <w:t>Example XML Block #</w:t>
      </w:r>
      <w:r>
        <w:rPr>
          <w:sz w:val="16"/>
          <w:szCs w:val="16"/>
          <w:u w:val="single"/>
        </w:rPr>
        <w:t>2</w:t>
      </w:r>
    </w:p>
    <w:p w14:paraId="139677C0" w14:textId="77777777" w:rsidR="00F35C3E" w:rsidRPr="000C31DB" w:rsidRDefault="00F35C3E" w:rsidP="00F35C3E">
      <w:pPr>
        <w:ind w:left="360"/>
        <w:rPr>
          <w:rFonts w:cstheme="minorHAnsi"/>
          <w:sz w:val="16"/>
          <w:szCs w:val="16"/>
        </w:rPr>
      </w:pPr>
      <w:r w:rsidRPr="000C31DB">
        <w:rPr>
          <w:rFonts w:cstheme="minorHAnsi"/>
          <w:sz w:val="16"/>
          <w:szCs w:val="16"/>
        </w:rPr>
        <w:t>&lt;MS4PollutionPreventionRequirements&gt;</w:t>
      </w:r>
    </w:p>
    <w:p w14:paraId="0E7CB9EC" w14:textId="77777777" w:rsidR="00F35C3E" w:rsidRDefault="00F35C3E" w:rsidP="00F35C3E">
      <w:pPr>
        <w:ind w:left="360"/>
        <w:rPr>
          <w:rFonts w:cstheme="minorHAnsi"/>
          <w:sz w:val="16"/>
          <w:szCs w:val="16"/>
        </w:rPr>
      </w:pPr>
      <w:r w:rsidRPr="000C31DB">
        <w:rPr>
          <w:rFonts w:cstheme="minorHAnsi"/>
          <w:sz w:val="16"/>
          <w:szCs w:val="16"/>
        </w:rPr>
        <w:t xml:space="preserve">     &lt;MS4ActivityIdentifier&gt;6.1&lt;/MS4ActivityIdentifier&gt;</w:t>
      </w:r>
    </w:p>
    <w:p w14:paraId="5C13379C" w14:textId="7A0321D1" w:rsidR="00862087" w:rsidRPr="000C31DB" w:rsidRDefault="00862087" w:rsidP="00862087">
      <w:pPr>
        <w:ind w:left="360"/>
        <w:rPr>
          <w:rFonts w:cstheme="minorHAnsi"/>
          <w:sz w:val="16"/>
          <w:szCs w:val="16"/>
        </w:rPr>
      </w:pPr>
      <w:r w:rsidRPr="000C31DB">
        <w:rPr>
          <w:rFonts w:cstheme="minorHAnsi"/>
          <w:sz w:val="16"/>
          <w:szCs w:val="16"/>
        </w:rPr>
        <w:t xml:space="preserve">     &lt;MS4RegulatedEntityIdentifier&gt;*&lt;/MS4RegulatedEntityIdentifier&gt;</w:t>
      </w:r>
    </w:p>
    <w:p w14:paraId="2CA6B818" w14:textId="77777777" w:rsidR="00F35C3E" w:rsidRPr="000C31DB" w:rsidRDefault="00F35C3E" w:rsidP="00F35C3E">
      <w:pPr>
        <w:ind w:left="360"/>
        <w:rPr>
          <w:rFonts w:cstheme="minorHAnsi"/>
          <w:sz w:val="16"/>
          <w:szCs w:val="16"/>
        </w:rPr>
      </w:pPr>
      <w:r w:rsidRPr="000C31DB">
        <w:rPr>
          <w:rFonts w:cstheme="minorHAnsi"/>
          <w:sz w:val="16"/>
          <w:szCs w:val="16"/>
        </w:rPr>
        <w:t xml:space="preserve">     &lt;MS4PollutionPreventionRequirementsText&gt;*&lt;/MS4PollutionPreventionRequirementsText&gt;</w:t>
      </w:r>
    </w:p>
    <w:p w14:paraId="12F14398" w14:textId="77777777" w:rsidR="00F35C3E" w:rsidRPr="000C31DB" w:rsidRDefault="00F35C3E" w:rsidP="00F35C3E">
      <w:pPr>
        <w:ind w:left="360"/>
        <w:rPr>
          <w:rFonts w:cstheme="minorHAnsi"/>
          <w:sz w:val="16"/>
          <w:szCs w:val="16"/>
        </w:rPr>
      </w:pPr>
      <w:r w:rsidRPr="000C31DB">
        <w:rPr>
          <w:rFonts w:cstheme="minorHAnsi"/>
          <w:sz w:val="16"/>
          <w:szCs w:val="16"/>
        </w:rPr>
        <w:t xml:space="preserve">     &lt;MS4PollutionPreventionScheduleText&gt;*&lt;/MS4PollutionPreventionScheduleText&gt;</w:t>
      </w:r>
    </w:p>
    <w:p w14:paraId="4CBACDA6" w14:textId="77777777" w:rsidR="00F35C3E" w:rsidRPr="000C31DB" w:rsidRDefault="00F35C3E" w:rsidP="00F35C3E">
      <w:pPr>
        <w:ind w:left="360"/>
        <w:rPr>
          <w:rFonts w:cstheme="minorHAnsi"/>
          <w:sz w:val="16"/>
          <w:szCs w:val="16"/>
        </w:rPr>
      </w:pPr>
      <w:r w:rsidRPr="000C31DB">
        <w:rPr>
          <w:rFonts w:cstheme="minorHAnsi"/>
          <w:sz w:val="16"/>
          <w:szCs w:val="16"/>
        </w:rPr>
        <w:t>&lt;/MS4PollutionPreventionRequirements&gt;</w:t>
      </w:r>
    </w:p>
    <w:p w14:paraId="35703252" w14:textId="77777777" w:rsidR="00F35C3E" w:rsidRPr="00080E3D" w:rsidRDefault="00F35C3E" w:rsidP="00F35C3E">
      <w:pPr>
        <w:pStyle w:val="ListParagraph"/>
        <w:spacing w:after="0" w:line="240" w:lineRule="auto"/>
        <w:ind w:left="360"/>
        <w:rPr>
          <w:rStyle w:val="cf01"/>
          <w:rFonts w:cstheme="minorHAnsi"/>
          <w:b/>
          <w:bCs/>
          <w:sz w:val="22"/>
          <w:szCs w:val="22"/>
        </w:rPr>
      </w:pPr>
    </w:p>
    <w:p w14:paraId="2C47458A" w14:textId="77777777" w:rsidR="00F35C3E" w:rsidRPr="00F35C3E" w:rsidRDefault="00F35C3E" w:rsidP="00F35C3E">
      <w:pPr>
        <w:pStyle w:val="ListParagraph"/>
        <w:numPr>
          <w:ilvl w:val="0"/>
          <w:numId w:val="3"/>
        </w:numPr>
        <w:spacing w:after="0" w:line="240" w:lineRule="auto"/>
        <w:rPr>
          <w:rStyle w:val="cf01"/>
          <w:rFonts w:ascii="Times New Roman" w:hAnsi="Times New Roman" w:cs="Times New Roman"/>
          <w:b/>
          <w:bCs/>
          <w:sz w:val="20"/>
          <w:szCs w:val="20"/>
        </w:rPr>
      </w:pPr>
      <w:r w:rsidRPr="00F35C3E">
        <w:rPr>
          <w:rStyle w:val="cf01"/>
          <w:rFonts w:ascii="Times New Roman" w:hAnsi="Times New Roman" w:cs="Times New Roman"/>
          <w:sz w:val="20"/>
          <w:szCs w:val="20"/>
        </w:rPr>
        <w:t>The full set of MS4 coordinates that describe a MS4 service area must be provided in order to insert, update, or delete one or more MS4 area coordinate pairs.</w:t>
      </w:r>
    </w:p>
    <w:p w14:paraId="45437921" w14:textId="77777777" w:rsidR="00F35C3E" w:rsidRPr="00F35C3E" w:rsidRDefault="00F35C3E" w:rsidP="00F35C3E">
      <w:pPr>
        <w:pStyle w:val="ListParagraph"/>
        <w:spacing w:after="0" w:line="240" w:lineRule="auto"/>
        <w:ind w:left="360"/>
        <w:rPr>
          <w:rFonts w:ascii="Times New Roman" w:hAnsi="Times New Roman" w:cs="Times New Roman"/>
          <w:sz w:val="20"/>
          <w:szCs w:val="20"/>
        </w:rPr>
      </w:pPr>
    </w:p>
    <w:p w14:paraId="488AB118" w14:textId="0C6A4571" w:rsidR="00F35C3E" w:rsidRPr="00F35C3E" w:rsidRDefault="00F35C3E" w:rsidP="00F35C3E">
      <w:pPr>
        <w:pStyle w:val="ListParagraph"/>
        <w:numPr>
          <w:ilvl w:val="0"/>
          <w:numId w:val="3"/>
        </w:numPr>
        <w:spacing w:after="0" w:line="240" w:lineRule="auto"/>
        <w:rPr>
          <w:rFonts w:ascii="Times New Roman" w:hAnsi="Times New Roman" w:cs="Times New Roman"/>
          <w:sz w:val="20"/>
          <w:szCs w:val="20"/>
        </w:rPr>
      </w:pPr>
      <w:r w:rsidRPr="00F35C3E">
        <w:rPr>
          <w:rFonts w:ascii="Times New Roman" w:hAnsi="Times New Roman" w:cs="Times New Roman"/>
          <w:sz w:val="20"/>
          <w:szCs w:val="20"/>
        </w:rPr>
        <w:t xml:space="preserve">Use the Change transaction to delete one or more MS4 service areas using the “MS4RegulatedEntityAreaNumber” tag and an asterisk (“*”) in all required child tags in the XML block. See the following example XML block for how to delete a MS4 service area via a Change transaction. The Change transaction </w:t>
      </w:r>
      <w:r w:rsidR="002A0C61">
        <w:rPr>
          <w:rFonts w:ascii="Times New Roman" w:hAnsi="Times New Roman" w:cs="Times New Roman"/>
          <w:sz w:val="20"/>
          <w:szCs w:val="20"/>
        </w:rPr>
        <w:t xml:space="preserve">should </w:t>
      </w:r>
      <w:r w:rsidRPr="00F35C3E">
        <w:rPr>
          <w:rFonts w:ascii="Times New Roman" w:hAnsi="Times New Roman" w:cs="Times New Roman"/>
          <w:sz w:val="20"/>
          <w:szCs w:val="20"/>
        </w:rPr>
        <w:t xml:space="preserve">not delete all MS4 service areas for a MS4 regulated entity (i.e., </w:t>
      </w:r>
      <w:r w:rsidR="002A0C61">
        <w:rPr>
          <w:rFonts w:ascii="Times New Roman" w:hAnsi="Times New Roman" w:cs="Times New Roman"/>
          <w:sz w:val="20"/>
          <w:szCs w:val="20"/>
        </w:rPr>
        <w:t xml:space="preserve">EPA’s data sharing requirements in Appendix A requires at </w:t>
      </w:r>
      <w:r w:rsidRPr="00F35C3E">
        <w:rPr>
          <w:rFonts w:ascii="Times New Roman" w:hAnsi="Times New Roman" w:cs="Times New Roman"/>
          <w:sz w:val="20"/>
          <w:szCs w:val="20"/>
        </w:rPr>
        <w:t>least one MS4 service area for each MS4 regulated entity).</w:t>
      </w:r>
    </w:p>
    <w:p w14:paraId="7C40B893" w14:textId="77777777" w:rsidR="00F35C3E" w:rsidRDefault="00F35C3E" w:rsidP="00F35C3E">
      <w:pPr>
        <w:rPr>
          <w:b/>
          <w:bCs/>
        </w:rPr>
      </w:pPr>
    </w:p>
    <w:p w14:paraId="478B9A4A" w14:textId="77777777" w:rsidR="00F35C3E" w:rsidRPr="004347DB" w:rsidRDefault="00F35C3E" w:rsidP="00F35C3E">
      <w:pPr>
        <w:ind w:left="360"/>
        <w:rPr>
          <w:sz w:val="16"/>
          <w:szCs w:val="16"/>
        </w:rPr>
      </w:pPr>
      <w:r w:rsidRPr="004347DB">
        <w:rPr>
          <w:sz w:val="16"/>
          <w:szCs w:val="16"/>
        </w:rPr>
        <w:t>&lt;MS4RegulatedEntityArea&gt;</w:t>
      </w:r>
    </w:p>
    <w:p w14:paraId="51AAD529" w14:textId="77777777" w:rsidR="00F35C3E" w:rsidRPr="004347DB" w:rsidRDefault="00F35C3E" w:rsidP="00F35C3E">
      <w:pPr>
        <w:ind w:left="360"/>
        <w:rPr>
          <w:sz w:val="16"/>
          <w:szCs w:val="16"/>
        </w:rPr>
      </w:pPr>
      <w:r w:rsidRPr="004347DB">
        <w:rPr>
          <w:sz w:val="16"/>
          <w:szCs w:val="16"/>
        </w:rPr>
        <w:t xml:space="preserve">          &lt;MS4RegulatedEntityAreaNumber&gt;2&lt;/MS4RegulatedEntityAreaNumber&gt;</w:t>
      </w:r>
    </w:p>
    <w:p w14:paraId="21C05C4A" w14:textId="77777777" w:rsidR="00F35C3E" w:rsidRPr="004347DB" w:rsidRDefault="00F35C3E" w:rsidP="00F35C3E">
      <w:pPr>
        <w:ind w:left="360"/>
        <w:rPr>
          <w:sz w:val="16"/>
          <w:szCs w:val="16"/>
        </w:rPr>
      </w:pPr>
      <w:r w:rsidRPr="004347DB">
        <w:rPr>
          <w:sz w:val="16"/>
          <w:szCs w:val="16"/>
        </w:rPr>
        <w:t xml:space="preserve">          &lt;MS4RegulatedEntityIdentifier&gt;</w:t>
      </w:r>
      <w:r>
        <w:rPr>
          <w:sz w:val="16"/>
          <w:szCs w:val="16"/>
        </w:rPr>
        <w:t>*</w:t>
      </w:r>
      <w:r w:rsidRPr="004347DB">
        <w:rPr>
          <w:sz w:val="16"/>
          <w:szCs w:val="16"/>
        </w:rPr>
        <w:t>&lt;/MS4RegulatedEntityIdentifier&gt;</w:t>
      </w:r>
    </w:p>
    <w:p w14:paraId="6BA146EA" w14:textId="77777777" w:rsidR="00F35C3E" w:rsidRPr="004347DB" w:rsidRDefault="00F35C3E" w:rsidP="00F35C3E">
      <w:pPr>
        <w:ind w:left="360"/>
        <w:rPr>
          <w:sz w:val="16"/>
          <w:szCs w:val="16"/>
        </w:rPr>
      </w:pPr>
      <w:r w:rsidRPr="004347DB">
        <w:rPr>
          <w:sz w:val="16"/>
          <w:szCs w:val="16"/>
        </w:rPr>
        <w:t xml:space="preserve">          &lt;MS4RegulatedEntityAreaStatusCode&gt;</w:t>
      </w:r>
      <w:r>
        <w:rPr>
          <w:sz w:val="16"/>
          <w:szCs w:val="16"/>
        </w:rPr>
        <w:t>*</w:t>
      </w:r>
      <w:r w:rsidRPr="004347DB">
        <w:rPr>
          <w:sz w:val="16"/>
          <w:szCs w:val="16"/>
        </w:rPr>
        <w:t>&lt;/MS4RegulatedEntityAreaStatusCode&gt;</w:t>
      </w:r>
    </w:p>
    <w:p w14:paraId="252A7C84" w14:textId="77777777" w:rsidR="00F35C3E" w:rsidRPr="004347DB" w:rsidRDefault="00F35C3E" w:rsidP="00F35C3E">
      <w:pPr>
        <w:ind w:left="360"/>
        <w:rPr>
          <w:sz w:val="16"/>
          <w:szCs w:val="16"/>
        </w:rPr>
      </w:pPr>
      <w:r w:rsidRPr="004347DB">
        <w:rPr>
          <w:sz w:val="16"/>
          <w:szCs w:val="16"/>
        </w:rPr>
        <w:t>&lt;/MS4RegulatedEntityArea&gt;</w:t>
      </w:r>
    </w:p>
    <w:p w14:paraId="69F79104" w14:textId="77777777" w:rsidR="00F35C3E" w:rsidRDefault="00F35C3E" w:rsidP="00F35C3E">
      <w:pPr>
        <w:rPr>
          <w:b/>
          <w:bCs/>
        </w:rPr>
      </w:pPr>
    </w:p>
    <w:p w14:paraId="4E1D7A31" w14:textId="77777777" w:rsidR="001E2A6B" w:rsidRPr="00F35C3E" w:rsidRDefault="001E2A6B" w:rsidP="001E2A6B">
      <w:pPr>
        <w:pStyle w:val="ListParagraph"/>
        <w:numPr>
          <w:ilvl w:val="0"/>
          <w:numId w:val="3"/>
        </w:numPr>
        <w:spacing w:after="0" w:line="240" w:lineRule="auto"/>
        <w:rPr>
          <w:rStyle w:val="cf01"/>
          <w:rFonts w:ascii="Times New Roman" w:hAnsi="Times New Roman" w:cs="Times New Roman"/>
          <w:sz w:val="20"/>
          <w:szCs w:val="20"/>
        </w:rPr>
      </w:pPr>
      <w:r w:rsidRPr="00F35C3E">
        <w:rPr>
          <w:rStyle w:val="cf01"/>
          <w:rFonts w:ascii="Times New Roman" w:hAnsi="Times New Roman" w:cs="Times New Roman"/>
          <w:sz w:val="20"/>
          <w:szCs w:val="20"/>
        </w:rPr>
        <w:t xml:space="preserve">The full set of MS4 regulated entities (two or more) must be provided in a Change transaction when adding a MS4 regulated entity to a MS4 requirement. </w:t>
      </w:r>
      <w:r>
        <w:rPr>
          <w:rStyle w:val="cf01"/>
          <w:rFonts w:ascii="Times New Roman" w:hAnsi="Times New Roman" w:cs="Times New Roman"/>
          <w:sz w:val="20"/>
          <w:szCs w:val="20"/>
        </w:rPr>
        <w:t xml:space="preserve">For example, the </w:t>
      </w:r>
      <w:r w:rsidRPr="002A0C61">
        <w:rPr>
          <w:rStyle w:val="cf01"/>
          <w:rFonts w:ascii="Times New Roman" w:hAnsi="Times New Roman" w:cs="Times New Roman"/>
          <w:sz w:val="20"/>
          <w:szCs w:val="20"/>
        </w:rPr>
        <w:t xml:space="preserve">XML </w:t>
      </w:r>
      <w:r>
        <w:rPr>
          <w:rStyle w:val="cf01"/>
          <w:rFonts w:ascii="Times New Roman" w:hAnsi="Times New Roman" w:cs="Times New Roman"/>
          <w:sz w:val="20"/>
          <w:szCs w:val="20"/>
        </w:rPr>
        <w:t xml:space="preserve">below </w:t>
      </w:r>
      <w:r w:rsidRPr="002A0C61">
        <w:rPr>
          <w:rStyle w:val="cf01"/>
          <w:rFonts w:ascii="Times New Roman" w:hAnsi="Times New Roman" w:cs="Times New Roman"/>
          <w:sz w:val="20"/>
          <w:szCs w:val="20"/>
        </w:rPr>
        <w:t>adds a second MS4 regulated entity (VANATIONALAIRPORT02) for MS4ActivityIdentifier = 1.1</w:t>
      </w:r>
      <w:r>
        <w:rPr>
          <w:rStyle w:val="cf01"/>
          <w:rFonts w:ascii="Times New Roman" w:hAnsi="Times New Roman" w:cs="Times New Roman"/>
          <w:sz w:val="20"/>
          <w:szCs w:val="20"/>
        </w:rPr>
        <w:t xml:space="preserve"> (as compared to the example XML in the New MS4 Permit Component section above)</w:t>
      </w:r>
      <w:r w:rsidRPr="002A0C61">
        <w:rPr>
          <w:rStyle w:val="cf01"/>
          <w:rFonts w:ascii="Times New Roman" w:hAnsi="Times New Roman" w:cs="Times New Roman"/>
          <w:sz w:val="20"/>
          <w:szCs w:val="20"/>
        </w:rPr>
        <w:t>.</w:t>
      </w:r>
      <w:r>
        <w:rPr>
          <w:rStyle w:val="cf01"/>
          <w:rFonts w:ascii="Times New Roman" w:hAnsi="Times New Roman" w:cs="Times New Roman"/>
          <w:sz w:val="20"/>
          <w:szCs w:val="20"/>
        </w:rPr>
        <w:t xml:space="preserve"> </w:t>
      </w:r>
      <w:r w:rsidRPr="00F35C3E">
        <w:rPr>
          <w:rStyle w:val="cf01"/>
          <w:rFonts w:ascii="Times New Roman" w:hAnsi="Times New Roman" w:cs="Times New Roman"/>
          <w:sz w:val="20"/>
          <w:szCs w:val="20"/>
        </w:rPr>
        <w:t>Otherwise, omitting a MS4 regulated entity will delete the linkage between the MS4 requirement and that MS4 regulated entity</w:t>
      </w:r>
      <w:r>
        <w:rPr>
          <w:rStyle w:val="cf01"/>
          <w:rFonts w:ascii="Times New Roman" w:hAnsi="Times New Roman" w:cs="Times New Roman"/>
          <w:sz w:val="20"/>
          <w:szCs w:val="20"/>
        </w:rPr>
        <w:t xml:space="preserve">. </w:t>
      </w:r>
      <w:r w:rsidRPr="002A0C61">
        <w:rPr>
          <w:rStyle w:val="cf01"/>
          <w:rFonts w:ascii="Times New Roman" w:hAnsi="Times New Roman" w:cs="Times New Roman"/>
          <w:sz w:val="20"/>
          <w:szCs w:val="20"/>
        </w:rPr>
        <w:t>Th</w:t>
      </w:r>
      <w:r>
        <w:rPr>
          <w:rStyle w:val="cf01"/>
          <w:rFonts w:ascii="Times New Roman" w:hAnsi="Times New Roman" w:cs="Times New Roman"/>
          <w:sz w:val="20"/>
          <w:szCs w:val="20"/>
        </w:rPr>
        <w:t xml:space="preserve">e example XML below </w:t>
      </w:r>
      <w:r w:rsidRPr="002A0C61">
        <w:rPr>
          <w:rStyle w:val="cf01"/>
          <w:rFonts w:ascii="Times New Roman" w:hAnsi="Times New Roman" w:cs="Times New Roman"/>
          <w:sz w:val="20"/>
          <w:szCs w:val="20"/>
        </w:rPr>
        <w:t xml:space="preserve">will eliminate </w:t>
      </w:r>
      <w:r>
        <w:rPr>
          <w:rStyle w:val="cf01"/>
          <w:rFonts w:ascii="Times New Roman" w:hAnsi="Times New Roman" w:cs="Times New Roman"/>
          <w:sz w:val="20"/>
          <w:szCs w:val="20"/>
        </w:rPr>
        <w:t xml:space="preserve">the </w:t>
      </w:r>
      <w:r w:rsidRPr="002A0C61">
        <w:rPr>
          <w:rStyle w:val="cf01"/>
          <w:rFonts w:ascii="Times New Roman" w:hAnsi="Times New Roman" w:cs="Times New Roman"/>
          <w:sz w:val="20"/>
          <w:szCs w:val="20"/>
        </w:rPr>
        <w:t xml:space="preserve">MS4 requirement </w:t>
      </w:r>
      <w:r>
        <w:rPr>
          <w:rStyle w:val="cf01"/>
          <w:rFonts w:ascii="Times New Roman" w:hAnsi="Times New Roman" w:cs="Times New Roman"/>
          <w:sz w:val="20"/>
          <w:szCs w:val="20"/>
        </w:rPr>
        <w:t>(</w:t>
      </w:r>
      <w:r w:rsidRPr="002A0C61">
        <w:rPr>
          <w:rStyle w:val="cf01"/>
          <w:rFonts w:ascii="Times New Roman" w:hAnsi="Times New Roman" w:cs="Times New Roman"/>
          <w:sz w:val="20"/>
          <w:szCs w:val="20"/>
        </w:rPr>
        <w:t>MS4ActivityIdentifier = 2.1</w:t>
      </w:r>
      <w:r>
        <w:rPr>
          <w:rStyle w:val="cf01"/>
          <w:rFonts w:ascii="Times New Roman" w:hAnsi="Times New Roman" w:cs="Times New Roman"/>
          <w:sz w:val="20"/>
          <w:szCs w:val="20"/>
        </w:rPr>
        <w:t xml:space="preserve">) </w:t>
      </w:r>
      <w:r w:rsidRPr="002A0C61">
        <w:rPr>
          <w:rStyle w:val="cf01"/>
          <w:rFonts w:ascii="Times New Roman" w:hAnsi="Times New Roman" w:cs="Times New Roman"/>
          <w:sz w:val="20"/>
          <w:szCs w:val="20"/>
        </w:rPr>
        <w:t xml:space="preserve">for </w:t>
      </w:r>
      <w:r>
        <w:rPr>
          <w:rStyle w:val="cf01"/>
          <w:rFonts w:ascii="Times New Roman" w:hAnsi="Times New Roman" w:cs="Times New Roman"/>
          <w:sz w:val="20"/>
          <w:szCs w:val="20"/>
        </w:rPr>
        <w:t xml:space="preserve">the </w:t>
      </w:r>
      <w:r w:rsidRPr="002A0C61">
        <w:rPr>
          <w:rStyle w:val="cf01"/>
          <w:rFonts w:ascii="Times New Roman" w:hAnsi="Times New Roman" w:cs="Times New Roman"/>
          <w:sz w:val="20"/>
          <w:szCs w:val="20"/>
        </w:rPr>
        <w:t xml:space="preserve">second MS4 regulated entity </w:t>
      </w:r>
      <w:r>
        <w:rPr>
          <w:rStyle w:val="cf01"/>
          <w:rFonts w:ascii="Times New Roman" w:hAnsi="Times New Roman" w:cs="Times New Roman"/>
          <w:sz w:val="20"/>
          <w:szCs w:val="20"/>
        </w:rPr>
        <w:t>(</w:t>
      </w:r>
      <w:r w:rsidRPr="002A0C61">
        <w:rPr>
          <w:rStyle w:val="cf01"/>
          <w:rFonts w:ascii="Times New Roman" w:hAnsi="Times New Roman" w:cs="Times New Roman"/>
          <w:sz w:val="20"/>
          <w:szCs w:val="20"/>
        </w:rPr>
        <w:t>VANATIONALAIRPORT02</w:t>
      </w:r>
      <w:r>
        <w:rPr>
          <w:rStyle w:val="cf01"/>
          <w:rFonts w:ascii="Times New Roman" w:hAnsi="Times New Roman" w:cs="Times New Roman"/>
          <w:sz w:val="20"/>
          <w:szCs w:val="20"/>
        </w:rPr>
        <w:t>) (as compared to the example XML in the New MS4 Permit Component section above)</w:t>
      </w:r>
      <w:r w:rsidRPr="002A0C61">
        <w:rPr>
          <w:rStyle w:val="cf01"/>
          <w:rFonts w:ascii="Times New Roman" w:hAnsi="Times New Roman" w:cs="Times New Roman"/>
          <w:sz w:val="20"/>
          <w:szCs w:val="20"/>
        </w:rPr>
        <w:t>.</w:t>
      </w:r>
    </w:p>
    <w:p w14:paraId="7EEFBC73" w14:textId="77777777" w:rsidR="001E2A6B" w:rsidRDefault="001E2A6B" w:rsidP="001E2A6B">
      <w:pPr>
        <w:pStyle w:val="ListParagraph"/>
        <w:spacing w:after="0" w:line="240" w:lineRule="auto"/>
        <w:rPr>
          <w:rFonts w:ascii="Times New Roman" w:hAnsi="Times New Roman" w:cs="Times New Roman"/>
          <w:sz w:val="20"/>
          <w:szCs w:val="20"/>
        </w:rPr>
      </w:pPr>
    </w:p>
    <w:p w14:paraId="18E4F2CB" w14:textId="3B77D33E" w:rsidR="00F35C3E" w:rsidRPr="00F35C3E" w:rsidRDefault="00F35C3E" w:rsidP="00B91942">
      <w:pPr>
        <w:pStyle w:val="ListParagraph"/>
        <w:numPr>
          <w:ilvl w:val="0"/>
          <w:numId w:val="3"/>
        </w:numPr>
        <w:spacing w:after="0" w:line="240" w:lineRule="auto"/>
        <w:rPr>
          <w:rFonts w:ascii="Times New Roman" w:hAnsi="Times New Roman" w:cs="Times New Roman"/>
          <w:sz w:val="20"/>
          <w:szCs w:val="20"/>
        </w:rPr>
      </w:pPr>
      <w:r w:rsidRPr="00F35C3E">
        <w:rPr>
          <w:rFonts w:ascii="Times New Roman" w:hAnsi="Times New Roman" w:cs="Times New Roman"/>
          <w:sz w:val="20"/>
          <w:szCs w:val="20"/>
        </w:rPr>
        <w:t xml:space="preserve">Using the Change transaction to add a MS4 service area requires the inclusion of the same set of </w:t>
      </w:r>
      <w:r w:rsidR="002A0C61" w:rsidRPr="00F35C3E">
        <w:rPr>
          <w:rFonts w:ascii="Times New Roman" w:hAnsi="Times New Roman" w:cs="Times New Roman"/>
          <w:sz w:val="20"/>
          <w:szCs w:val="20"/>
        </w:rPr>
        <w:t xml:space="preserve">MS4 service area </w:t>
      </w:r>
      <w:r w:rsidRPr="00F35C3E">
        <w:rPr>
          <w:rFonts w:ascii="Times New Roman" w:hAnsi="Times New Roman" w:cs="Times New Roman"/>
          <w:sz w:val="20"/>
          <w:szCs w:val="20"/>
        </w:rPr>
        <w:t>tags used for a New or Replace transaction. The “MS4RegulatedEntityIdentifier” in this XML block must match a MS4 regulated entity in the XML Instance Document or another MS4 regulated entity previously linked under this NPDES ID.</w:t>
      </w:r>
    </w:p>
    <w:p w14:paraId="37A2EAB4" w14:textId="05583886" w:rsidR="00F35C3E" w:rsidRPr="00F35C3E" w:rsidRDefault="00F35C3E" w:rsidP="00F35C3E">
      <w:pPr>
        <w:ind w:left="360"/>
        <w:rPr>
          <w:sz w:val="20"/>
          <w:szCs w:val="20"/>
        </w:rPr>
      </w:pPr>
    </w:p>
    <w:p w14:paraId="3F4734F4" w14:textId="24A7111E" w:rsidR="00CB64C2" w:rsidRDefault="00F35C3E" w:rsidP="002A0C61">
      <w:pPr>
        <w:pStyle w:val="BodyText"/>
        <w:numPr>
          <w:ilvl w:val="0"/>
          <w:numId w:val="3"/>
        </w:numPr>
        <w:rPr>
          <w:rStyle w:val="cf01"/>
          <w:rFonts w:ascii="Times New Roman" w:hAnsi="Times New Roman" w:cs="Times New Roman"/>
          <w:sz w:val="20"/>
          <w:szCs w:val="20"/>
        </w:rPr>
      </w:pPr>
      <w:r w:rsidRPr="00F35C3E">
        <w:rPr>
          <w:sz w:val="20"/>
          <w:szCs w:val="20"/>
        </w:rPr>
        <w:t xml:space="preserve">Using the Change transaction to add a MS4 requirement requires the inclusion of the same set of </w:t>
      </w:r>
      <w:r w:rsidR="002A0C61" w:rsidRPr="00F35C3E">
        <w:rPr>
          <w:sz w:val="20"/>
          <w:szCs w:val="20"/>
        </w:rPr>
        <w:t xml:space="preserve">MS4 requirement </w:t>
      </w:r>
      <w:r w:rsidRPr="00F35C3E">
        <w:rPr>
          <w:sz w:val="20"/>
          <w:szCs w:val="20"/>
        </w:rPr>
        <w:t xml:space="preserve">tags used for a New or Replace transaction. </w:t>
      </w:r>
      <w:r w:rsidRPr="00F35C3E">
        <w:rPr>
          <w:rStyle w:val="cf01"/>
          <w:rFonts w:ascii="Times New Roman" w:hAnsi="Times New Roman" w:cs="Times New Roman"/>
          <w:sz w:val="20"/>
          <w:szCs w:val="20"/>
        </w:rPr>
        <w:t>The “MS4RegulatedEntityIdentifier” in the MS4 requirements XML block must match a MS4 regulated entity in the XML Instance Document or another MS4 regulated entity previously linked under this NPDES ID.</w:t>
      </w:r>
    </w:p>
    <w:p w14:paraId="214C11A4" w14:textId="77777777" w:rsidR="005A5A5E" w:rsidRDefault="005A5A5E" w:rsidP="005A5A5E">
      <w:pPr>
        <w:pStyle w:val="ListParagraph"/>
        <w:rPr>
          <w:sz w:val="20"/>
          <w:szCs w:val="20"/>
        </w:rPr>
      </w:pPr>
    </w:p>
    <w:p w14:paraId="535FE7CA" w14:textId="70C80BA0" w:rsidR="005A5A5E" w:rsidRPr="005A5A5E" w:rsidRDefault="005A5A5E" w:rsidP="006D613C">
      <w:pPr>
        <w:pStyle w:val="ListParagraph"/>
        <w:numPr>
          <w:ilvl w:val="0"/>
          <w:numId w:val="3"/>
        </w:numPr>
        <w:rPr>
          <w:sz w:val="20"/>
          <w:szCs w:val="20"/>
        </w:rPr>
      </w:pPr>
      <w:r w:rsidRPr="005A5A5E">
        <w:rPr>
          <w:rFonts w:ascii="Times New Roman" w:eastAsia="Times New Roman" w:hAnsi="Times New Roman" w:cs="Times New Roman"/>
          <w:sz w:val="20"/>
          <w:szCs w:val="20"/>
        </w:rPr>
        <w:t>This is example XML for a Change MS4 permit component. Note that only the email Property tag is shown in the example below. All Header tags used in other ICIS payloads are also available for this payload.</w:t>
      </w:r>
    </w:p>
    <w:p w14:paraId="23F2F1C8"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b/>
          <w:sz w:val="16"/>
          <w:szCs w:val="16"/>
        </w:rPr>
        <w:lastRenderedPageBreak/>
        <w:t>&lt;?xml version="1.0" encoding="UTF-8"?&gt;</w:t>
      </w:r>
    </w:p>
    <w:p w14:paraId="3A3241F9"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b/>
          <w:sz w:val="16"/>
          <w:szCs w:val="16"/>
        </w:rPr>
        <w:t xml:space="preserve">&lt;Document </w:t>
      </w:r>
      <w:proofErr w:type="spellStart"/>
      <w:r w:rsidRPr="005A5A5E">
        <w:rPr>
          <w:rFonts w:asciiTheme="minorHAnsi" w:hAnsiTheme="minorHAnsi" w:cstheme="minorHAnsi"/>
          <w:b/>
          <w:sz w:val="16"/>
          <w:szCs w:val="16"/>
        </w:rPr>
        <w:t>xmlns</w:t>
      </w:r>
      <w:proofErr w:type="spellEnd"/>
      <w:r w:rsidRPr="005A5A5E">
        <w:rPr>
          <w:rFonts w:asciiTheme="minorHAnsi" w:hAnsiTheme="minorHAnsi" w:cstheme="minorHAnsi"/>
          <w:b/>
          <w:sz w:val="16"/>
          <w:szCs w:val="16"/>
        </w:rPr>
        <w:t xml:space="preserve">="http://www.exchangenetwork.net/schema/icis/5" </w:t>
      </w:r>
      <w:proofErr w:type="spellStart"/>
      <w:r w:rsidRPr="005A5A5E">
        <w:rPr>
          <w:rFonts w:asciiTheme="minorHAnsi" w:hAnsiTheme="minorHAnsi" w:cstheme="minorHAnsi"/>
          <w:b/>
          <w:sz w:val="16"/>
          <w:szCs w:val="16"/>
        </w:rPr>
        <w:t>xmlns:xsi</w:t>
      </w:r>
      <w:proofErr w:type="spellEnd"/>
      <w:r w:rsidRPr="005A5A5E">
        <w:rPr>
          <w:rFonts w:asciiTheme="minorHAnsi" w:hAnsiTheme="minorHAnsi" w:cstheme="minorHAnsi"/>
          <w:b/>
          <w:sz w:val="16"/>
          <w:szCs w:val="16"/>
        </w:rPr>
        <w:t>="http://www.w3.org/2001/XMLSchema-instance"&gt;</w:t>
      </w:r>
    </w:p>
    <w:p w14:paraId="3519CFC4"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b/>
          <w:sz w:val="16"/>
          <w:szCs w:val="16"/>
        </w:rPr>
        <w:t>&lt;Header&gt;</w:t>
      </w:r>
    </w:p>
    <w:p w14:paraId="3A4451AB"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b/>
          <w:sz w:val="16"/>
          <w:szCs w:val="16"/>
        </w:rPr>
        <w:t>&lt;Id&gt;UUStaffer1&lt;/Id&gt;</w:t>
      </w:r>
    </w:p>
    <w:p w14:paraId="369F56B6" w14:textId="77777777" w:rsidR="005A5A5E" w:rsidRPr="005A5A5E" w:rsidRDefault="005A5A5E" w:rsidP="005A5A5E">
      <w:pPr>
        <w:rPr>
          <w:rFonts w:asciiTheme="minorHAnsi" w:hAnsiTheme="minorHAnsi" w:cstheme="minorHAnsi"/>
          <w:bCs/>
          <w:color w:val="E36C0A" w:themeColor="accent6" w:themeShade="BF"/>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bCs/>
          <w:color w:val="00B050"/>
          <w:sz w:val="16"/>
          <w:szCs w:val="16"/>
        </w:rPr>
        <w:t>&lt;Property&gt;</w:t>
      </w:r>
    </w:p>
    <w:p w14:paraId="19CE4E13" w14:textId="77777777" w:rsidR="005A5A5E" w:rsidRPr="005A5A5E" w:rsidRDefault="005A5A5E" w:rsidP="005A5A5E">
      <w:pPr>
        <w:rPr>
          <w:rFonts w:asciiTheme="minorHAnsi" w:hAnsiTheme="minorHAnsi" w:cstheme="minorHAnsi"/>
          <w:bCs/>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bCs/>
          <w:sz w:val="16"/>
          <w:szCs w:val="16"/>
        </w:rPr>
        <w:t>&lt;name&gt;e-mail&lt;/name&gt;</w:t>
      </w:r>
    </w:p>
    <w:p w14:paraId="1A95ED18" w14:textId="77777777" w:rsidR="005A5A5E" w:rsidRPr="005A5A5E" w:rsidRDefault="005A5A5E" w:rsidP="005A5A5E">
      <w:pPr>
        <w:rPr>
          <w:rFonts w:asciiTheme="minorHAnsi" w:hAnsiTheme="minorHAnsi" w:cstheme="minorHAnsi"/>
          <w:bCs/>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bCs/>
          <w:sz w:val="16"/>
          <w:szCs w:val="16"/>
        </w:rPr>
        <w:t>&lt;value&gt;doe.john@state.us&lt;/value&gt;</w:t>
      </w:r>
    </w:p>
    <w:p w14:paraId="04B5826C" w14:textId="77777777" w:rsidR="005A5A5E" w:rsidRPr="005A5A5E" w:rsidRDefault="005A5A5E" w:rsidP="005A5A5E">
      <w:pPr>
        <w:rPr>
          <w:rFonts w:asciiTheme="minorHAnsi" w:hAnsiTheme="minorHAnsi" w:cstheme="minorHAnsi"/>
          <w:bCs/>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bCs/>
          <w:color w:val="00B050"/>
          <w:sz w:val="16"/>
          <w:szCs w:val="16"/>
        </w:rPr>
        <w:t>&lt;/Property&gt;</w:t>
      </w:r>
    </w:p>
    <w:p w14:paraId="42590E66"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b/>
          <w:sz w:val="16"/>
          <w:szCs w:val="16"/>
        </w:rPr>
        <w:t>&lt;/Header&gt;</w:t>
      </w:r>
    </w:p>
    <w:p w14:paraId="6D8A3C7D"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b/>
          <w:sz w:val="16"/>
          <w:szCs w:val="16"/>
        </w:rPr>
        <w:t>&lt;Payload Operation="SWMS4PermitSubmission"&gt;</w:t>
      </w:r>
    </w:p>
    <w:p w14:paraId="6B3F74A7" w14:textId="77777777" w:rsidR="005A5A5E" w:rsidRPr="005A5A5E" w:rsidRDefault="005A5A5E" w:rsidP="005A5A5E">
      <w:pPr>
        <w:rPr>
          <w:rFonts w:asciiTheme="minorHAnsi" w:hAnsiTheme="minorHAnsi" w:cstheme="minorHAnsi"/>
          <w:b/>
          <w:color w:val="00B050"/>
          <w:sz w:val="16"/>
          <w:szCs w:val="16"/>
        </w:rPr>
      </w:pPr>
    </w:p>
    <w:p w14:paraId="7C6B2493" w14:textId="468226DF" w:rsidR="005A5A5E" w:rsidRPr="005A5A5E" w:rsidRDefault="005A5A5E" w:rsidP="005A5A5E">
      <w:pPr>
        <w:rPr>
          <w:rFonts w:asciiTheme="minorHAnsi" w:hAnsiTheme="minorHAnsi" w:cstheme="minorHAnsi"/>
          <w:b/>
          <w:color w:val="00B050"/>
          <w:sz w:val="16"/>
          <w:szCs w:val="16"/>
        </w:rPr>
      </w:pPr>
      <w:r w:rsidRPr="005A5A5E">
        <w:rPr>
          <w:rFonts w:asciiTheme="minorHAnsi" w:hAnsiTheme="minorHAnsi" w:cstheme="minorHAnsi"/>
          <w:b/>
          <w:color w:val="00B050"/>
          <w:sz w:val="16"/>
          <w:szCs w:val="16"/>
        </w:rPr>
        <w:t>&lt;SWMS4PermitData&gt;</w:t>
      </w:r>
    </w:p>
    <w:p w14:paraId="3567099F" w14:textId="77777777" w:rsidR="005A5A5E" w:rsidRPr="005A5A5E" w:rsidRDefault="005A5A5E" w:rsidP="005A5A5E">
      <w:pPr>
        <w:rPr>
          <w:rFonts w:asciiTheme="minorHAnsi" w:hAnsiTheme="minorHAnsi" w:cstheme="minorHAnsi"/>
          <w:b/>
          <w:sz w:val="16"/>
          <w:szCs w:val="16"/>
        </w:rPr>
      </w:pPr>
    </w:p>
    <w:p w14:paraId="4CE8FA18"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b/>
          <w:sz w:val="16"/>
          <w:szCs w:val="16"/>
        </w:rPr>
        <w:t>&lt;</w:t>
      </w:r>
      <w:proofErr w:type="spellStart"/>
      <w:r w:rsidRPr="005A5A5E">
        <w:rPr>
          <w:rFonts w:asciiTheme="minorHAnsi" w:hAnsiTheme="minorHAnsi" w:cstheme="minorHAnsi"/>
          <w:b/>
          <w:sz w:val="16"/>
          <w:szCs w:val="16"/>
        </w:rPr>
        <w:t>TransactionHeader</w:t>
      </w:r>
      <w:proofErr w:type="spellEnd"/>
      <w:r w:rsidRPr="005A5A5E">
        <w:rPr>
          <w:rFonts w:asciiTheme="minorHAnsi" w:hAnsiTheme="minorHAnsi" w:cstheme="minorHAnsi"/>
          <w:b/>
          <w:sz w:val="16"/>
          <w:szCs w:val="16"/>
        </w:rPr>
        <w:t>&gt;</w:t>
      </w:r>
    </w:p>
    <w:p w14:paraId="20CF42B0"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b/>
          <w:sz w:val="16"/>
          <w:szCs w:val="16"/>
        </w:rPr>
        <w:t>&lt;</w:t>
      </w:r>
      <w:proofErr w:type="spellStart"/>
      <w:r w:rsidRPr="005A5A5E">
        <w:rPr>
          <w:rFonts w:asciiTheme="minorHAnsi" w:hAnsiTheme="minorHAnsi" w:cstheme="minorHAnsi"/>
          <w:b/>
          <w:sz w:val="16"/>
          <w:szCs w:val="16"/>
        </w:rPr>
        <w:t>TransactionType</w:t>
      </w:r>
      <w:proofErr w:type="spellEnd"/>
      <w:r w:rsidRPr="005A5A5E">
        <w:rPr>
          <w:rFonts w:asciiTheme="minorHAnsi" w:hAnsiTheme="minorHAnsi" w:cstheme="minorHAnsi"/>
          <w:b/>
          <w:sz w:val="16"/>
          <w:szCs w:val="16"/>
        </w:rPr>
        <w:t>&gt;</w:t>
      </w:r>
      <w:r w:rsidRPr="005A5A5E">
        <w:rPr>
          <w:rFonts w:asciiTheme="minorHAnsi" w:hAnsiTheme="minorHAnsi" w:cstheme="minorHAnsi"/>
          <w:bCs/>
          <w:sz w:val="16"/>
          <w:szCs w:val="16"/>
        </w:rPr>
        <w:t>C</w:t>
      </w:r>
      <w:r w:rsidRPr="005A5A5E">
        <w:rPr>
          <w:rFonts w:asciiTheme="minorHAnsi" w:hAnsiTheme="minorHAnsi" w:cstheme="minorHAnsi"/>
          <w:b/>
          <w:sz w:val="16"/>
          <w:szCs w:val="16"/>
        </w:rPr>
        <w:t>&lt;/</w:t>
      </w:r>
      <w:proofErr w:type="spellStart"/>
      <w:r w:rsidRPr="005A5A5E">
        <w:rPr>
          <w:rFonts w:asciiTheme="minorHAnsi" w:hAnsiTheme="minorHAnsi" w:cstheme="minorHAnsi"/>
          <w:b/>
          <w:sz w:val="16"/>
          <w:szCs w:val="16"/>
        </w:rPr>
        <w:t>TransactionType</w:t>
      </w:r>
      <w:proofErr w:type="spellEnd"/>
      <w:r w:rsidRPr="005A5A5E">
        <w:rPr>
          <w:rFonts w:asciiTheme="minorHAnsi" w:hAnsiTheme="minorHAnsi" w:cstheme="minorHAnsi"/>
          <w:b/>
          <w:sz w:val="16"/>
          <w:szCs w:val="16"/>
        </w:rPr>
        <w:t>&gt;</w:t>
      </w:r>
    </w:p>
    <w:p w14:paraId="4A3E16DB"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&lt;TransactionTimestamp&gt;2001-12-17T09:30:47.0Z&lt;/TransactionTimestamp&gt;</w:t>
      </w:r>
    </w:p>
    <w:p w14:paraId="4AFF9CE2"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b/>
          <w:sz w:val="16"/>
          <w:szCs w:val="16"/>
        </w:rPr>
        <w:t>&lt;/</w:t>
      </w:r>
      <w:proofErr w:type="spellStart"/>
      <w:r w:rsidRPr="005A5A5E">
        <w:rPr>
          <w:rFonts w:asciiTheme="minorHAnsi" w:hAnsiTheme="minorHAnsi" w:cstheme="minorHAnsi"/>
          <w:b/>
          <w:sz w:val="16"/>
          <w:szCs w:val="16"/>
        </w:rPr>
        <w:t>TransactionHeader</w:t>
      </w:r>
      <w:proofErr w:type="spellEnd"/>
      <w:r w:rsidRPr="005A5A5E">
        <w:rPr>
          <w:rFonts w:asciiTheme="minorHAnsi" w:hAnsiTheme="minorHAnsi" w:cstheme="minorHAnsi"/>
          <w:b/>
          <w:sz w:val="16"/>
          <w:szCs w:val="16"/>
        </w:rPr>
        <w:t>&gt;</w:t>
      </w:r>
    </w:p>
    <w:p w14:paraId="4B327553" w14:textId="77777777" w:rsidR="005A5A5E" w:rsidRPr="005A5A5E" w:rsidRDefault="005A5A5E" w:rsidP="005A5A5E">
      <w:pPr>
        <w:rPr>
          <w:rFonts w:asciiTheme="minorHAnsi" w:hAnsiTheme="minorHAnsi" w:cstheme="minorHAnsi"/>
          <w:b/>
          <w:sz w:val="16"/>
          <w:szCs w:val="16"/>
        </w:rPr>
      </w:pPr>
    </w:p>
    <w:p w14:paraId="69CBC837"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b/>
          <w:sz w:val="16"/>
          <w:szCs w:val="16"/>
        </w:rPr>
        <w:t>&lt;SWMS4Permit&gt;</w:t>
      </w:r>
    </w:p>
    <w:p w14:paraId="49CCE8BB" w14:textId="77777777" w:rsidR="005A5A5E" w:rsidRPr="005A5A5E" w:rsidRDefault="005A5A5E" w:rsidP="005A5A5E">
      <w:pPr>
        <w:rPr>
          <w:rFonts w:asciiTheme="minorHAnsi" w:hAnsiTheme="minorHAnsi" w:cstheme="minorHAnsi"/>
          <w:b/>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b/>
          <w:sz w:val="16"/>
          <w:szCs w:val="16"/>
        </w:rPr>
        <w:t>&lt;</w:t>
      </w:r>
      <w:proofErr w:type="spellStart"/>
      <w:r w:rsidRPr="005A5A5E">
        <w:rPr>
          <w:rFonts w:asciiTheme="minorHAnsi" w:hAnsiTheme="minorHAnsi" w:cstheme="minorHAnsi"/>
          <w:b/>
          <w:sz w:val="16"/>
          <w:szCs w:val="16"/>
        </w:rPr>
        <w:t>PermitIdentifier</w:t>
      </w:r>
      <w:proofErr w:type="spellEnd"/>
      <w:r w:rsidRPr="005A5A5E">
        <w:rPr>
          <w:rFonts w:asciiTheme="minorHAnsi" w:hAnsiTheme="minorHAnsi" w:cstheme="minorHAnsi"/>
          <w:b/>
          <w:sz w:val="16"/>
          <w:szCs w:val="16"/>
        </w:rPr>
        <w:t>&gt;</w:t>
      </w:r>
      <w:r w:rsidRPr="005A5A5E">
        <w:rPr>
          <w:rFonts w:asciiTheme="minorHAnsi" w:hAnsiTheme="minorHAnsi" w:cstheme="minorHAnsi"/>
          <w:bCs/>
          <w:sz w:val="16"/>
          <w:szCs w:val="16"/>
        </w:rPr>
        <w:t>VA1005932</w:t>
      </w:r>
      <w:r w:rsidRPr="005A5A5E">
        <w:rPr>
          <w:rFonts w:asciiTheme="minorHAnsi" w:hAnsiTheme="minorHAnsi" w:cstheme="minorHAnsi"/>
          <w:b/>
          <w:sz w:val="16"/>
          <w:szCs w:val="16"/>
        </w:rPr>
        <w:t>&lt;/</w:t>
      </w:r>
      <w:proofErr w:type="spellStart"/>
      <w:r w:rsidRPr="005A5A5E">
        <w:rPr>
          <w:rFonts w:asciiTheme="minorHAnsi" w:hAnsiTheme="minorHAnsi" w:cstheme="minorHAnsi"/>
          <w:b/>
          <w:sz w:val="16"/>
          <w:szCs w:val="16"/>
        </w:rPr>
        <w:t>PermitIdentifier</w:t>
      </w:r>
      <w:proofErr w:type="spellEnd"/>
      <w:r w:rsidRPr="005A5A5E">
        <w:rPr>
          <w:rFonts w:asciiTheme="minorHAnsi" w:hAnsiTheme="minorHAnsi" w:cstheme="minorHAnsi"/>
          <w:b/>
          <w:sz w:val="16"/>
          <w:szCs w:val="16"/>
        </w:rPr>
        <w:t>&gt;</w:t>
      </w:r>
    </w:p>
    <w:p w14:paraId="55092659"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&lt;MS4PermitPhaseCode&gt;PH1&lt;/MS4PermitPhaseCode&gt;</w:t>
      </w:r>
    </w:p>
    <w:p w14:paraId="5B110B0F"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&lt;MS4PermitPhaseText&gt;Northern Virginia Region (NVR)&lt;/MS4PermitPhaseText&gt;</w:t>
      </w:r>
    </w:p>
    <w:p w14:paraId="37E2196A"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color w:val="00B050"/>
          <w:sz w:val="16"/>
          <w:szCs w:val="16"/>
        </w:rPr>
        <w:t>&lt;MS4RegulatedEntity&gt;</w:t>
      </w:r>
    </w:p>
    <w:p w14:paraId="77F5BE9D" w14:textId="77777777" w:rsidR="005A5A5E" w:rsidRPr="005A5A5E" w:rsidRDefault="005A5A5E" w:rsidP="005A5A5E">
      <w:pPr>
        <w:rPr>
          <w:rFonts w:asciiTheme="minorHAnsi" w:hAnsiTheme="minorHAnsi" w:cstheme="minorHAnsi"/>
          <w:b/>
          <w:bCs/>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color w:val="0070C0"/>
          <w:sz w:val="16"/>
          <w:szCs w:val="16"/>
        </w:rPr>
        <w:t>&lt;MS4RegulatedEntityIdentifier&gt;</w:t>
      </w:r>
      <w:r w:rsidRPr="005A5A5E">
        <w:rPr>
          <w:rFonts w:asciiTheme="minorHAnsi" w:hAnsiTheme="minorHAnsi" w:cstheme="minorHAnsi"/>
          <w:sz w:val="16"/>
          <w:szCs w:val="16"/>
        </w:rPr>
        <w:t>VANATIONALAIRPORT02</w:t>
      </w:r>
      <w:r w:rsidRPr="005A5A5E">
        <w:rPr>
          <w:rFonts w:asciiTheme="minorHAnsi" w:hAnsiTheme="minorHAnsi" w:cstheme="minorHAnsi"/>
          <w:color w:val="0070C0"/>
          <w:sz w:val="16"/>
          <w:szCs w:val="16"/>
        </w:rPr>
        <w:t>&lt;/MS4RegulatedEntityIdentifier&gt;</w:t>
      </w:r>
    </w:p>
    <w:p w14:paraId="299E7556" w14:textId="77777777" w:rsidR="005A5A5E" w:rsidRPr="005A5A5E" w:rsidRDefault="005A5A5E" w:rsidP="005A5A5E">
      <w:pPr>
        <w:rPr>
          <w:rFonts w:asciiTheme="minorHAnsi" w:hAnsiTheme="minorHAnsi" w:cstheme="minorHAnsi"/>
          <w:b/>
          <w:bCs/>
          <w:sz w:val="16"/>
          <w:szCs w:val="16"/>
        </w:rPr>
      </w:pPr>
      <w:r w:rsidRPr="005A5A5E">
        <w:rPr>
          <w:rFonts w:asciiTheme="minorHAnsi" w:hAnsiTheme="minorHAnsi" w:cstheme="minorHAnsi"/>
          <w:sz w:val="16"/>
          <w:szCs w:val="16"/>
        </w:rPr>
        <w:t xml:space="preserve">          &lt;MS4RegulatedEntityName&gt;Washington National Airport (DCA) MS4&lt;/MS4RegulatedEntityName&gt;</w:t>
      </w:r>
    </w:p>
    <w:p w14:paraId="3F083816"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&lt;MS4RegulatedEntityOwnershipLevel&gt;</w:t>
      </w:r>
    </w:p>
    <w:p w14:paraId="395C87A6"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&lt;MS4RegulatedEntityOwnershipLevelCode&gt;MXO&lt;/MS4RegulatedEntityOwnershipLevelCode&gt;</w:t>
      </w:r>
    </w:p>
    <w:p w14:paraId="2DCCB51C"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&lt;/MS4RegulatedEntityOwnershipLevel&gt;</w:t>
      </w:r>
    </w:p>
    <w:p w14:paraId="214CC9CB"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&lt;MS4RegulatedEntityCategory&gt;</w:t>
      </w:r>
    </w:p>
    <w:p w14:paraId="19E62353"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&lt;MS4RegulatedEntityCategoryCode&gt;OTH&lt;/MS4RegulatedEntityCategoryCode&gt;</w:t>
      </w:r>
    </w:p>
    <w:p w14:paraId="2CE5F1EF" w14:textId="77777777" w:rsidR="005A5A5E" w:rsidRPr="005A5A5E" w:rsidRDefault="005A5A5E" w:rsidP="005A5A5E">
      <w:pPr>
        <w:rPr>
          <w:rFonts w:asciiTheme="minorHAnsi" w:hAnsiTheme="minorHAnsi" w:cstheme="minorHAnsi"/>
          <w:color w:val="000000" w:themeColor="text1"/>
          <w:sz w:val="16"/>
          <w:szCs w:val="16"/>
        </w:rPr>
      </w:pPr>
      <w:r w:rsidRPr="005A5A5E">
        <w:rPr>
          <w:rFonts w:asciiTheme="minorHAnsi" w:hAnsiTheme="minorHAnsi" w:cstheme="minorHAnsi"/>
          <w:color w:val="000000" w:themeColor="text1"/>
          <w:sz w:val="16"/>
          <w:szCs w:val="16"/>
        </w:rPr>
        <w:t xml:space="preserve">               </w:t>
      </w:r>
      <w:r w:rsidRPr="005A5A5E">
        <w:rPr>
          <w:rFonts w:asciiTheme="minorHAnsi" w:hAnsiTheme="minorHAnsi" w:cstheme="minorHAnsi"/>
          <w:color w:val="7030A0"/>
          <w:sz w:val="16"/>
          <w:szCs w:val="16"/>
        </w:rPr>
        <w:t>&lt;MS4RegulatedEntityCategoryCodeOtherText&gt;</w:t>
      </w:r>
      <w:r w:rsidRPr="005A5A5E">
        <w:rPr>
          <w:rFonts w:asciiTheme="minorHAnsi" w:hAnsiTheme="minorHAnsi" w:cstheme="minorHAnsi"/>
          <w:color w:val="000000" w:themeColor="text1"/>
          <w:sz w:val="16"/>
          <w:szCs w:val="16"/>
        </w:rPr>
        <w:t>International Airport</w:t>
      </w:r>
      <w:r w:rsidRPr="005A5A5E">
        <w:rPr>
          <w:rFonts w:asciiTheme="minorHAnsi" w:hAnsiTheme="minorHAnsi" w:cstheme="minorHAnsi"/>
          <w:color w:val="7030A0"/>
          <w:sz w:val="16"/>
          <w:szCs w:val="16"/>
        </w:rPr>
        <w:t>&lt;/MS4RegulatedEntityCategoryCodeOtherText&gt;</w:t>
      </w:r>
    </w:p>
    <w:p w14:paraId="0C7F1BF1"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&lt;/MS4RegulatedEntityCategory&gt;</w:t>
      </w:r>
    </w:p>
    <w:p w14:paraId="035FB649"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color w:val="00B050"/>
          <w:sz w:val="16"/>
          <w:szCs w:val="16"/>
        </w:rPr>
        <w:t>&lt;/MS4RegulatedEntity&gt;</w:t>
      </w:r>
    </w:p>
    <w:p w14:paraId="09E0B7CF" w14:textId="77777777" w:rsidR="005A5A5E" w:rsidRPr="005A5A5E" w:rsidRDefault="005A5A5E" w:rsidP="005A5A5E">
      <w:pPr>
        <w:rPr>
          <w:rFonts w:asciiTheme="minorHAnsi" w:hAnsiTheme="minorHAnsi" w:cstheme="minorHAnsi"/>
          <w:b/>
          <w:bCs/>
          <w:color w:val="00B050"/>
          <w:sz w:val="16"/>
          <w:szCs w:val="16"/>
        </w:rPr>
      </w:pPr>
    </w:p>
    <w:p w14:paraId="295EDFF6"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&lt;MS4RegulatedEntityArea&gt;</w:t>
      </w:r>
    </w:p>
    <w:p w14:paraId="37C2A201" w14:textId="77777777"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color w:val="0070C0"/>
          <w:sz w:val="16"/>
          <w:szCs w:val="16"/>
        </w:rPr>
        <w:t>&lt;</w:t>
      </w:r>
      <w:bookmarkStart w:id="230" w:name="_Hlk163472037"/>
      <w:r w:rsidRPr="005A5A5E">
        <w:rPr>
          <w:rFonts w:asciiTheme="minorHAnsi" w:hAnsiTheme="minorHAnsi" w:cstheme="minorHAnsi"/>
          <w:color w:val="0070C0"/>
          <w:sz w:val="16"/>
          <w:szCs w:val="16"/>
        </w:rPr>
        <w:t>MS4RegulatedEntityAreaNumber</w:t>
      </w:r>
      <w:bookmarkEnd w:id="230"/>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2</w:t>
      </w:r>
      <w:r w:rsidRPr="005A5A5E">
        <w:rPr>
          <w:rFonts w:asciiTheme="minorHAnsi" w:hAnsiTheme="minorHAnsi" w:cstheme="minorHAnsi"/>
          <w:color w:val="0070C0"/>
          <w:sz w:val="16"/>
          <w:szCs w:val="16"/>
        </w:rPr>
        <w:t>&lt;/MS4RegulatedEntityAreaNumber&gt;</w:t>
      </w:r>
    </w:p>
    <w:p w14:paraId="40CDDEB3"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&lt;MS4RegulatedEntityIdentifier&gt;VANATIONALAIRPORT02&lt;/MS4RegulatedEntityIdentifier&gt;</w:t>
      </w:r>
    </w:p>
    <w:p w14:paraId="34E546CE"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&lt;MS4RegulatedEntityAreaStatusCode&gt;INC&lt;/MS4RegulatedEntityAreaStatusCode&gt;</w:t>
      </w:r>
    </w:p>
    <w:p w14:paraId="5ADA1524"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&lt;MS4RegulatedEntityAreaText&gt;This is the stormwater sewer system operated by Washington National Airport (DCA).&lt;/MS4RegulatedEntityAreaText&gt;</w:t>
      </w:r>
    </w:p>
    <w:p w14:paraId="7B69EAC7"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b/>
          <w:bCs/>
          <w:color w:val="00B050"/>
          <w:sz w:val="16"/>
          <w:szCs w:val="16"/>
        </w:rPr>
        <w:t xml:space="preserve">              </w:t>
      </w:r>
      <w:r w:rsidRPr="005A5A5E">
        <w:rPr>
          <w:rFonts w:asciiTheme="minorHAnsi" w:hAnsiTheme="minorHAnsi" w:cstheme="minorHAnsi"/>
          <w:color w:val="00B050"/>
          <w:sz w:val="16"/>
          <w:szCs w:val="16"/>
        </w:rPr>
        <w:t>&lt;MS4RegulatedEntityAreaCoordinates&gt;</w:t>
      </w:r>
    </w:p>
    <w:p w14:paraId="2960D94B" w14:textId="67F55AB2"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38.841574</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p>
    <w:p w14:paraId="037CD59C" w14:textId="5A31421C"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-77.048573</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p>
    <w:p w14:paraId="671B8076" w14:textId="77777777" w:rsid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01577FEF" w14:textId="77777777" w:rsidR="00862087" w:rsidRDefault="00862087" w:rsidP="005A5A5E">
      <w:pPr>
        <w:rPr>
          <w:rFonts w:asciiTheme="minorHAnsi" w:hAnsiTheme="minorHAnsi" w:cstheme="minorHAnsi"/>
          <w:color w:val="00B050"/>
          <w:sz w:val="16"/>
          <w:szCs w:val="16"/>
        </w:rPr>
      </w:pPr>
    </w:p>
    <w:p w14:paraId="19248B5C" w14:textId="77777777" w:rsidR="00862087" w:rsidRPr="005A5A5E" w:rsidRDefault="00862087" w:rsidP="005A5A5E">
      <w:pPr>
        <w:rPr>
          <w:rFonts w:asciiTheme="minorHAnsi" w:hAnsiTheme="minorHAnsi" w:cstheme="minorHAnsi"/>
          <w:color w:val="00B050"/>
          <w:sz w:val="16"/>
          <w:szCs w:val="16"/>
        </w:rPr>
      </w:pPr>
    </w:p>
    <w:p w14:paraId="251C10F3"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lastRenderedPageBreak/>
        <w:t xml:space="preserve">               &lt;MS4RegulatedEntityAreaCoordinates&gt;</w:t>
      </w:r>
    </w:p>
    <w:p w14:paraId="40C30B33" w14:textId="2A496728"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38.8396707</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p>
    <w:p w14:paraId="159183F7" w14:textId="1DA4BB78"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-77.0422259</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p>
    <w:p w14:paraId="0A804571"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75F4C80E"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4AABB047" w14:textId="4125853B"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38.8400384</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p>
    <w:p w14:paraId="379682EA" w14:textId="467F78BD"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-77.0349303</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p>
    <w:p w14:paraId="24290CCC"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55DCB404"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0EF2E95A" w14:textId="57AC62B5"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38.8503665</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p>
    <w:p w14:paraId="17EEEAC1" w14:textId="795931A3"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-77.0321408</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p>
    <w:p w14:paraId="43B0A569"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6AC688EE"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5D7FFFDB" w14:textId="52F3C7C3"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38.8600916</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p>
    <w:p w14:paraId="128755E5" w14:textId="10D73B28"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-77.0357886</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p>
    <w:p w14:paraId="6CF6E3CB"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568DC606"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17F2C7F2" w14:textId="5CECEDAD"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38.8633664</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p>
    <w:p w14:paraId="57ED5ABE" w14:textId="26B351EF"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-77.0426979</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p>
    <w:p w14:paraId="47BEFDF8"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0521EFDC"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01FB7975" w14:textId="31C61D5C"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38.8587215</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p>
    <w:p w14:paraId="276F2944" w14:textId="484301CF"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-77.0459166</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p>
    <w:p w14:paraId="6E8ECC2D"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773BCD36" w14:textId="77777777" w:rsidR="005A5A5E" w:rsidRPr="005A5A5E" w:rsidRDefault="005A5A5E" w:rsidP="005A5A5E">
      <w:pPr>
        <w:rPr>
          <w:rFonts w:asciiTheme="minorHAnsi" w:hAnsiTheme="minorHAnsi" w:cstheme="minorHAnsi"/>
          <w:color w:val="00B050"/>
          <w:sz w:val="16"/>
          <w:szCs w:val="16"/>
        </w:rPr>
      </w:pPr>
      <w:r w:rsidRPr="005A5A5E">
        <w:rPr>
          <w:rFonts w:asciiTheme="minorHAnsi" w:hAnsiTheme="minorHAnsi" w:cstheme="minorHAnsi"/>
          <w:color w:val="00B050"/>
          <w:sz w:val="16"/>
          <w:szCs w:val="16"/>
        </w:rPr>
        <w:t xml:space="preserve">               &lt;MS4RegulatedEntityAreaCoordinates&gt;</w:t>
      </w:r>
    </w:p>
    <w:p w14:paraId="4C3C7BFD" w14:textId="09037CFC"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38.841573</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LatitudeMeasure</w:t>
      </w:r>
      <w:proofErr w:type="spellEnd"/>
      <w:r w:rsidRPr="005A5A5E">
        <w:rPr>
          <w:rFonts w:asciiTheme="minorHAnsi" w:hAnsiTheme="minorHAnsi" w:cstheme="minorHAnsi"/>
          <w:color w:val="0070C0"/>
          <w:sz w:val="16"/>
          <w:szCs w:val="16"/>
        </w:rPr>
        <w:t>&gt;</w:t>
      </w:r>
    </w:p>
    <w:p w14:paraId="476D7DFD" w14:textId="79B066DF" w:rsidR="005A5A5E" w:rsidRPr="005A5A5E" w:rsidRDefault="005A5A5E" w:rsidP="005A5A5E">
      <w:pPr>
        <w:rPr>
          <w:rFonts w:asciiTheme="minorHAnsi" w:hAnsiTheme="minorHAnsi" w:cstheme="minorHAnsi"/>
          <w:color w:val="0070C0"/>
          <w:sz w:val="16"/>
          <w:szCs w:val="16"/>
        </w:rPr>
      </w:pPr>
      <w:r w:rsidRPr="005A5A5E">
        <w:rPr>
          <w:rFonts w:asciiTheme="minorHAnsi" w:hAnsiTheme="minorHAnsi" w:cstheme="minorHAnsi"/>
          <w:color w:val="0070C0"/>
          <w:sz w:val="16"/>
          <w:szCs w:val="16"/>
        </w:rPr>
        <w:t xml:space="preserve">                    &lt;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r w:rsidRPr="005A5A5E">
        <w:rPr>
          <w:rFonts w:asciiTheme="minorHAnsi" w:hAnsiTheme="minorHAnsi" w:cstheme="minorHAnsi"/>
          <w:color w:val="000000" w:themeColor="text1"/>
          <w:sz w:val="16"/>
          <w:szCs w:val="16"/>
        </w:rPr>
        <w:t>-77.048573</w:t>
      </w:r>
      <w:r w:rsidRPr="005A5A5E">
        <w:rPr>
          <w:rFonts w:asciiTheme="minorHAnsi" w:hAnsiTheme="minorHAnsi" w:cstheme="minorHAnsi"/>
          <w:color w:val="0070C0"/>
          <w:sz w:val="16"/>
          <w:szCs w:val="16"/>
        </w:rPr>
        <w:t>&lt;/</w:t>
      </w:r>
      <w:proofErr w:type="spellStart"/>
      <w:r w:rsidR="000558EB">
        <w:rPr>
          <w:rFonts w:asciiTheme="minorHAnsi" w:hAnsiTheme="minorHAnsi" w:cstheme="minorHAnsi"/>
          <w:color w:val="0070C0"/>
          <w:sz w:val="16"/>
          <w:szCs w:val="16"/>
        </w:rPr>
        <w:t>LongitudeMeasure</w:t>
      </w:r>
      <w:proofErr w:type="spellEnd"/>
      <w:r w:rsidRPr="005A5A5E">
        <w:rPr>
          <w:rFonts w:asciiTheme="minorHAnsi" w:hAnsiTheme="minorHAnsi" w:cstheme="minorHAnsi"/>
          <w:color w:val="0070C0"/>
          <w:sz w:val="16"/>
          <w:szCs w:val="16"/>
        </w:rPr>
        <w:t>&gt;</w:t>
      </w:r>
    </w:p>
    <w:p w14:paraId="4E872E06" w14:textId="77777777" w:rsidR="005A5A5E" w:rsidRPr="005A5A5E" w:rsidRDefault="005A5A5E" w:rsidP="005A5A5E">
      <w:pPr>
        <w:rPr>
          <w:rFonts w:asciiTheme="minorHAnsi" w:hAnsiTheme="minorHAnsi" w:cstheme="minorHAnsi"/>
          <w:sz w:val="16"/>
          <w:szCs w:val="16"/>
        </w:rPr>
      </w:pPr>
      <w:r w:rsidRPr="005A5A5E">
        <w:rPr>
          <w:rFonts w:asciiTheme="minorHAnsi" w:hAnsiTheme="minorHAnsi" w:cstheme="minorHAnsi"/>
          <w:color w:val="00B050"/>
          <w:sz w:val="16"/>
          <w:szCs w:val="16"/>
        </w:rPr>
        <w:t xml:space="preserve">               &lt;/MS4RegulatedEntityAreaCoordinates&gt;</w:t>
      </w:r>
    </w:p>
    <w:p w14:paraId="3FED77C4" w14:textId="2759E0A3" w:rsidR="005A5A5E" w:rsidRPr="00862087" w:rsidRDefault="005A5A5E" w:rsidP="005A5A5E">
      <w:pPr>
        <w:rPr>
          <w:rFonts w:asciiTheme="minorHAnsi" w:hAnsiTheme="minorHAnsi" w:cstheme="minorHAnsi"/>
          <w:color w:val="00B050"/>
          <w:sz w:val="16"/>
          <w:szCs w:val="16"/>
        </w:rPr>
      </w:pPr>
      <w:r w:rsidRPr="005A5A5E">
        <w:rPr>
          <w:rFonts w:asciiTheme="minorHAnsi" w:hAnsiTheme="minorHAnsi" w:cstheme="minorHAnsi"/>
          <w:sz w:val="16"/>
          <w:szCs w:val="16"/>
        </w:rPr>
        <w:t xml:space="preserve">     </w:t>
      </w:r>
      <w:r w:rsidRPr="005A5A5E">
        <w:rPr>
          <w:rFonts w:asciiTheme="minorHAnsi" w:hAnsiTheme="minorHAnsi" w:cstheme="minorHAnsi"/>
          <w:color w:val="00B050"/>
          <w:sz w:val="16"/>
          <w:szCs w:val="16"/>
        </w:rPr>
        <w:t>&lt;/MS4RegulatedEntityArea&gt;</w:t>
      </w:r>
    </w:p>
    <w:p w14:paraId="14186ECD" w14:textId="6B8719B0" w:rsidR="00862087" w:rsidRDefault="005A5A5E" w:rsidP="005A5A5E">
      <w:pPr>
        <w:rPr>
          <w:rFonts w:asciiTheme="minorHAnsi" w:hAnsiTheme="minorHAnsi" w:cstheme="minorHAnsi"/>
          <w:sz w:val="16"/>
          <w:szCs w:val="16"/>
        </w:rPr>
      </w:pPr>
      <w:r w:rsidRPr="005A5A5E">
        <w:rPr>
          <w:rFonts w:asciiTheme="minorHAnsi" w:hAnsiTheme="minorHAnsi" w:cstheme="minorHAnsi"/>
          <w:sz w:val="16"/>
          <w:szCs w:val="16"/>
        </w:rPr>
        <w:t xml:space="preserve">  </w:t>
      </w:r>
    </w:p>
    <w:p w14:paraId="38F16ACD" w14:textId="77777777" w:rsidR="00862087" w:rsidRDefault="00862087">
      <w:pPr>
        <w:rPr>
          <w:rFonts w:asciiTheme="minorHAnsi" w:hAnsiTheme="minorHAnsi" w:cstheme="minorHAnsi"/>
          <w:sz w:val="16"/>
          <w:szCs w:val="16"/>
        </w:rPr>
      </w:pPr>
      <w:r>
        <w:rPr>
          <w:rFonts w:asciiTheme="minorHAnsi" w:hAnsiTheme="minorHAnsi" w:cstheme="minorHAnsi"/>
          <w:sz w:val="16"/>
          <w:szCs w:val="16"/>
        </w:rPr>
        <w:br w:type="page"/>
      </w:r>
    </w:p>
    <w:p w14:paraId="092845F6" w14:textId="6747AAA8"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lastRenderedPageBreak/>
        <w:t xml:space="preserve">     &lt;MS4PublicEducationRequirements&gt;</w:t>
      </w:r>
    </w:p>
    <w:p w14:paraId="6910B519"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1.1</w:t>
      </w:r>
      <w:r w:rsidRPr="00862087">
        <w:rPr>
          <w:rFonts w:ascii="Calibri" w:eastAsia="Calibri" w:hAnsi="Calibri" w:cs="Calibri"/>
          <w:color w:val="0070C0"/>
          <w:sz w:val="16"/>
          <w:szCs w:val="16"/>
        </w:rPr>
        <w:t>&lt;/MS4ActivityIdentifier&gt;</w:t>
      </w:r>
    </w:p>
    <w:p w14:paraId="41006BE7"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&lt;MS4RegulatedEntityIdentifier&gt;</w:t>
      </w:r>
      <w:r w:rsidRPr="00862087">
        <w:rPr>
          <w:rFonts w:ascii="Calibri" w:eastAsia="Calibri" w:hAnsi="Calibri" w:cs="Calibri"/>
          <w:color w:val="000000"/>
          <w:sz w:val="16"/>
          <w:szCs w:val="16"/>
        </w:rPr>
        <w:t>VAARLINGTON01</w:t>
      </w:r>
      <w:r w:rsidRPr="00862087">
        <w:rPr>
          <w:rFonts w:ascii="Calibri" w:eastAsia="Calibri" w:hAnsi="Calibri" w:cs="Calibri"/>
          <w:color w:val="00B050"/>
          <w:sz w:val="16"/>
          <w:szCs w:val="16"/>
        </w:rPr>
        <w:t>&lt;/MS4RegulatedEntityIdentifier&gt;</w:t>
      </w:r>
    </w:p>
    <w:p w14:paraId="4838655E"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&lt;MS4RegulatedEntityIdentifier&gt;</w:t>
      </w:r>
      <w:r w:rsidRPr="00862087">
        <w:rPr>
          <w:rFonts w:ascii="Calibri" w:eastAsia="Calibri" w:hAnsi="Calibri" w:cs="Calibri"/>
          <w:color w:val="000000"/>
          <w:sz w:val="16"/>
          <w:szCs w:val="16"/>
        </w:rPr>
        <w:t>VANATIONALAIRPORT02</w:t>
      </w:r>
      <w:r w:rsidRPr="00862087">
        <w:rPr>
          <w:rFonts w:ascii="Calibri" w:eastAsia="Calibri" w:hAnsi="Calibri" w:cs="Calibri"/>
          <w:color w:val="00B050"/>
          <w:sz w:val="16"/>
          <w:szCs w:val="16"/>
        </w:rPr>
        <w:t>&lt;/MS4RegulatedEntityIdentifier&gt;</w:t>
      </w:r>
    </w:p>
    <w:p w14:paraId="3695A8EE"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&lt;MS4PublicEducationDelivery&gt;</w:t>
      </w:r>
    </w:p>
    <w:p w14:paraId="267E8DE0"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&lt;MS4PublicEducationDeliveryOption&gt;OTH&lt;/MS4PublicEducationDeliveryOption&gt;</w:t>
      </w:r>
    </w:p>
    <w:p w14:paraId="601594ED" w14:textId="35D11C59" w:rsidR="00862087" w:rsidRPr="00862087" w:rsidRDefault="00862087" w:rsidP="00862087">
      <w:pPr>
        <w:rPr>
          <w:rFonts w:ascii="Calibri" w:eastAsia="Calibri" w:hAnsi="Calibri" w:cs="Calibri"/>
          <w:sz w:val="16"/>
          <w:szCs w:val="16"/>
        </w:rPr>
      </w:pPr>
      <w:r w:rsidRPr="00862087">
        <w:rPr>
          <w:rFonts w:ascii="Calibri" w:eastAsia="Calibri" w:hAnsi="Calibri" w:cs="Calibri"/>
          <w:color w:val="7030A0"/>
          <w:sz w:val="16"/>
          <w:szCs w:val="16"/>
        </w:rPr>
        <w:t xml:space="preserve">               &lt;MS4PublicEducationDeliveryOptionOtherText&gt;</w:t>
      </w:r>
      <w:r w:rsidRPr="00862087">
        <w:rPr>
          <w:rFonts w:ascii="Calibri" w:eastAsia="Calibri" w:hAnsi="Calibri" w:cs="Calibri"/>
          <w:sz w:val="16"/>
          <w:szCs w:val="16"/>
        </w:rPr>
        <w:t>Other education delivery option</w:t>
      </w:r>
      <w:r w:rsidRPr="00862087">
        <w:rPr>
          <w:rFonts w:ascii="Calibri" w:eastAsia="Calibri" w:hAnsi="Calibri" w:cs="Calibri"/>
          <w:color w:val="7030A0"/>
          <w:sz w:val="16"/>
          <w:szCs w:val="16"/>
        </w:rPr>
        <w:t>&lt;</w:t>
      </w:r>
      <w:r w:rsidR="00163B99">
        <w:rPr>
          <w:rFonts w:ascii="Calibri" w:eastAsia="Calibri" w:hAnsi="Calibri" w:cs="Calibri"/>
          <w:color w:val="7030A0"/>
          <w:sz w:val="16"/>
          <w:szCs w:val="16"/>
        </w:rPr>
        <w:t>/</w:t>
      </w:r>
      <w:r w:rsidRPr="00862087">
        <w:rPr>
          <w:rFonts w:ascii="Calibri" w:eastAsia="Calibri" w:hAnsi="Calibri" w:cs="Calibri"/>
          <w:color w:val="7030A0"/>
          <w:sz w:val="16"/>
          <w:szCs w:val="16"/>
        </w:rPr>
        <w:t>MS4PublicEducationDeliveryOptionOtherText&gt;</w:t>
      </w:r>
    </w:p>
    <w:p w14:paraId="36FF3E09"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&lt;/MS4PublicEducationDelivery&gt;</w:t>
      </w:r>
    </w:p>
    <w:p w14:paraId="78FBB55C"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&lt;MS4PublicEducationSubject&gt;</w:t>
      </w:r>
    </w:p>
    <w:p w14:paraId="6B697F4F"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&lt;MS4PublicEducationSubjectOption&gt;OTH&lt;/MS4PublicEducationSubjectOption&gt;</w:t>
      </w:r>
    </w:p>
    <w:p w14:paraId="4945E153" w14:textId="32394A44" w:rsidR="00862087" w:rsidRPr="00862087" w:rsidRDefault="00862087" w:rsidP="00862087">
      <w:pPr>
        <w:rPr>
          <w:rFonts w:ascii="Calibri" w:eastAsia="Calibri" w:hAnsi="Calibri" w:cs="Calibri"/>
          <w:sz w:val="16"/>
          <w:szCs w:val="16"/>
        </w:rPr>
      </w:pPr>
      <w:r w:rsidRPr="00862087">
        <w:rPr>
          <w:rFonts w:ascii="Calibri" w:eastAsia="Calibri" w:hAnsi="Calibri" w:cs="Calibri"/>
          <w:color w:val="7030A0"/>
          <w:sz w:val="16"/>
          <w:szCs w:val="16"/>
        </w:rPr>
        <w:t xml:space="preserve">               &lt;MS4PublicEducationSubjectOptionOtherText&gt;</w:t>
      </w:r>
      <w:r w:rsidRPr="00862087">
        <w:rPr>
          <w:rFonts w:ascii="Calibri" w:eastAsia="Calibri" w:hAnsi="Calibri" w:cs="Calibri"/>
          <w:sz w:val="16"/>
          <w:szCs w:val="16"/>
        </w:rPr>
        <w:t>Other subject delivery option</w:t>
      </w:r>
      <w:r w:rsidRPr="00862087">
        <w:rPr>
          <w:rFonts w:ascii="Calibri" w:eastAsia="Calibri" w:hAnsi="Calibri" w:cs="Calibri"/>
          <w:color w:val="7030A0"/>
          <w:sz w:val="16"/>
          <w:szCs w:val="16"/>
        </w:rPr>
        <w:t>&lt;</w:t>
      </w:r>
      <w:r w:rsidR="00163B99">
        <w:rPr>
          <w:rFonts w:ascii="Calibri" w:eastAsia="Calibri" w:hAnsi="Calibri" w:cs="Calibri"/>
          <w:color w:val="7030A0"/>
          <w:sz w:val="16"/>
          <w:szCs w:val="16"/>
        </w:rPr>
        <w:t>/</w:t>
      </w:r>
      <w:r w:rsidRPr="00862087">
        <w:rPr>
          <w:rFonts w:ascii="Calibri" w:eastAsia="Calibri" w:hAnsi="Calibri" w:cs="Calibri"/>
          <w:color w:val="7030A0"/>
          <w:sz w:val="16"/>
          <w:szCs w:val="16"/>
        </w:rPr>
        <w:t>MS4PublicEducationSubjectOptionOtherText&gt;</w:t>
      </w:r>
    </w:p>
    <w:p w14:paraId="18E20F16"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&lt;/MS4PublicEducationSubject&gt;</w:t>
      </w:r>
    </w:p>
    <w:p w14:paraId="336981FB"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&lt;MS4PublicEducationAudience&gt;</w:t>
      </w:r>
    </w:p>
    <w:p w14:paraId="71AC3C7E"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&lt;MS4PublicEducationAudienceOption&gt;OTH&lt;/MS4PublicEducationAudienceOption&gt;</w:t>
      </w:r>
    </w:p>
    <w:p w14:paraId="7799A475"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color w:val="7030A0"/>
          <w:sz w:val="16"/>
          <w:szCs w:val="16"/>
        </w:rPr>
        <w:t xml:space="preserve">               &lt;MS4PublicEducationAudienceOptionOtherText&gt;</w:t>
      </w:r>
      <w:r w:rsidRPr="00862087">
        <w:rPr>
          <w:rFonts w:ascii="Calibri" w:eastAsia="Calibri" w:hAnsi="Calibri" w:cs="Calibri"/>
          <w:sz w:val="16"/>
          <w:szCs w:val="16"/>
        </w:rPr>
        <w:t>Other audience delivery option</w:t>
      </w:r>
      <w:r w:rsidRPr="00862087">
        <w:rPr>
          <w:rFonts w:ascii="Calibri" w:eastAsia="Calibri" w:hAnsi="Calibri" w:cs="Calibri"/>
          <w:color w:val="7030A0"/>
          <w:sz w:val="16"/>
          <w:szCs w:val="16"/>
        </w:rPr>
        <w:t>&lt;MS4PublicEducationAudienceOptionOtherText&gt;</w:t>
      </w:r>
    </w:p>
    <w:p w14:paraId="5C4711EA"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&lt;/MS4PublicEducationAudience&gt;</w:t>
      </w:r>
    </w:p>
    <w:p w14:paraId="2D873020"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&lt;MS4PublicEducationRequirementsText&gt;Updated text field that describes the MS4 public education requirement.&lt;/MS4PublicEducationRequirementsText&gt;</w:t>
      </w:r>
    </w:p>
    <w:p w14:paraId="364E079A"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&lt;MS4PublicEducationScheduleText&gt;Updated text field that describes any schedules related to the MS4 public education requirement.&lt;/MS4PublicEducationScheduleText&gt;</w:t>
      </w:r>
    </w:p>
    <w:p w14:paraId="44E2BC89" w14:textId="2AD4B73C" w:rsid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B050"/>
          <w:sz w:val="16"/>
          <w:szCs w:val="16"/>
        </w:rPr>
        <w:t>&lt;/MS4PublicEducationRequirements&gt;</w:t>
      </w:r>
    </w:p>
    <w:p w14:paraId="62A4A556" w14:textId="77777777" w:rsidR="00862087" w:rsidRPr="00862087" w:rsidRDefault="00862087" w:rsidP="00862087">
      <w:pPr>
        <w:rPr>
          <w:rFonts w:ascii="Calibri" w:eastAsia="Calibri" w:hAnsi="Calibri" w:cs="Calibri"/>
          <w:sz w:val="16"/>
          <w:szCs w:val="16"/>
        </w:rPr>
      </w:pPr>
    </w:p>
    <w:p w14:paraId="4967A96A" w14:textId="78E6574A"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&lt;MS4PublicInvolvementRequirements&gt;</w:t>
      </w:r>
    </w:p>
    <w:p w14:paraId="28DB1296"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2.1</w:t>
      </w:r>
      <w:r w:rsidRPr="00862087">
        <w:rPr>
          <w:rFonts w:ascii="Calibri" w:eastAsia="Calibri" w:hAnsi="Calibri" w:cs="Calibri"/>
          <w:color w:val="0070C0"/>
          <w:sz w:val="16"/>
          <w:szCs w:val="16"/>
        </w:rPr>
        <w:t>&lt;/MS4ActivityIdentifier&gt;</w:t>
      </w:r>
    </w:p>
    <w:p w14:paraId="7764DE7A"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&lt;MS4RegulatedEntityIdentifier&gt;</w:t>
      </w:r>
      <w:r w:rsidRPr="00862087">
        <w:rPr>
          <w:rFonts w:ascii="Calibri" w:eastAsia="Calibri" w:hAnsi="Calibri" w:cs="Calibri"/>
          <w:color w:val="000000"/>
          <w:sz w:val="16"/>
          <w:szCs w:val="16"/>
        </w:rPr>
        <w:t>VAARLINGTON01</w:t>
      </w:r>
      <w:r w:rsidRPr="00862087">
        <w:rPr>
          <w:rFonts w:ascii="Calibri" w:eastAsia="Calibri" w:hAnsi="Calibri" w:cs="Calibri"/>
          <w:color w:val="00B050"/>
          <w:sz w:val="16"/>
          <w:szCs w:val="16"/>
        </w:rPr>
        <w:t>&lt;/MS4RegulatedEntityIdentifier&gt;</w:t>
      </w:r>
    </w:p>
    <w:p w14:paraId="73B7F44A"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&lt;MS4PublicInvolvementDelivery&gt;</w:t>
      </w:r>
    </w:p>
    <w:p w14:paraId="7323B264"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&lt;MS4PublicInvolvementDeliveryOption&gt;OTH&lt;/MS4PublicInvolvementDeliveryOption&gt;</w:t>
      </w:r>
    </w:p>
    <w:p w14:paraId="3B7F9BBE" w14:textId="4684AE6F" w:rsidR="00862087" w:rsidRPr="00862087" w:rsidRDefault="00862087" w:rsidP="00862087">
      <w:pPr>
        <w:rPr>
          <w:rFonts w:ascii="Calibri" w:eastAsia="Calibri" w:hAnsi="Calibri" w:cs="Calibri"/>
          <w:sz w:val="16"/>
          <w:szCs w:val="16"/>
        </w:rPr>
      </w:pPr>
      <w:r w:rsidRPr="00862087">
        <w:rPr>
          <w:rFonts w:ascii="Calibri" w:eastAsia="Calibri" w:hAnsi="Calibri" w:cs="Calibri"/>
          <w:color w:val="7030A0"/>
          <w:sz w:val="16"/>
          <w:szCs w:val="16"/>
        </w:rPr>
        <w:t xml:space="preserve">               &lt;MS4PublicInvolvementDeliveryOptionOtherText&gt;</w:t>
      </w:r>
      <w:r w:rsidRPr="00862087">
        <w:rPr>
          <w:rFonts w:ascii="Calibri" w:eastAsia="Calibri" w:hAnsi="Calibri" w:cs="Calibri"/>
          <w:sz w:val="16"/>
          <w:szCs w:val="16"/>
        </w:rPr>
        <w:t>Other Involvement Delivery Option</w:t>
      </w:r>
      <w:r w:rsidRPr="00862087">
        <w:rPr>
          <w:rFonts w:ascii="Calibri" w:eastAsia="Calibri" w:hAnsi="Calibri" w:cs="Calibri"/>
          <w:color w:val="7030A0"/>
          <w:sz w:val="16"/>
          <w:szCs w:val="16"/>
        </w:rPr>
        <w:t>&lt;</w:t>
      </w:r>
      <w:r w:rsidR="00B24D95">
        <w:rPr>
          <w:rFonts w:ascii="Calibri" w:eastAsia="Calibri" w:hAnsi="Calibri" w:cs="Calibri"/>
          <w:color w:val="7030A0"/>
          <w:sz w:val="16"/>
          <w:szCs w:val="16"/>
        </w:rPr>
        <w:t>/</w:t>
      </w:r>
      <w:r w:rsidRPr="00862087">
        <w:rPr>
          <w:rFonts w:ascii="Calibri" w:eastAsia="Calibri" w:hAnsi="Calibri" w:cs="Calibri"/>
          <w:color w:val="7030A0"/>
          <w:sz w:val="16"/>
          <w:szCs w:val="16"/>
        </w:rPr>
        <w:t>MS4PublicInvolvementDeliveryOptionOtherText&gt;</w:t>
      </w:r>
    </w:p>
    <w:p w14:paraId="298693C7"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&lt;/MS4PublicInvolvementDelivery&gt;</w:t>
      </w:r>
    </w:p>
    <w:p w14:paraId="2AE00546"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&lt;MS4PublicInvolvementSubject&gt;</w:t>
      </w:r>
    </w:p>
    <w:p w14:paraId="6F3708F2"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&lt;MS4PublicInvolvementSubjectOption&gt;OTH&lt;/MS4PublicInvolvementSubjectOption&gt;</w:t>
      </w:r>
    </w:p>
    <w:p w14:paraId="2D5F26CC" w14:textId="6B24B3F6" w:rsidR="00862087" w:rsidRPr="00862087" w:rsidRDefault="00862087" w:rsidP="00862087">
      <w:pPr>
        <w:rPr>
          <w:rFonts w:ascii="Calibri" w:eastAsia="Calibri" w:hAnsi="Calibri" w:cs="Calibri"/>
          <w:sz w:val="16"/>
          <w:szCs w:val="16"/>
        </w:rPr>
      </w:pPr>
      <w:r w:rsidRPr="00862087">
        <w:rPr>
          <w:rFonts w:ascii="Calibri" w:eastAsia="Calibri" w:hAnsi="Calibri" w:cs="Calibri"/>
          <w:color w:val="7030A0"/>
          <w:sz w:val="16"/>
          <w:szCs w:val="16"/>
        </w:rPr>
        <w:t xml:space="preserve">               &lt;MS4PublicInvolvementSubjectOptionOtherText&gt;</w:t>
      </w:r>
      <w:r w:rsidRPr="00862087">
        <w:rPr>
          <w:rFonts w:ascii="Calibri" w:eastAsia="Calibri" w:hAnsi="Calibri" w:cs="Calibri"/>
          <w:sz w:val="16"/>
          <w:szCs w:val="16"/>
        </w:rPr>
        <w:t>Other Involvement Subject Option</w:t>
      </w:r>
      <w:r w:rsidRPr="00862087">
        <w:rPr>
          <w:rFonts w:ascii="Calibri" w:eastAsia="Calibri" w:hAnsi="Calibri" w:cs="Calibri"/>
          <w:color w:val="7030A0"/>
          <w:sz w:val="16"/>
          <w:szCs w:val="16"/>
        </w:rPr>
        <w:t>&lt;</w:t>
      </w:r>
      <w:r w:rsidR="00B24D95">
        <w:rPr>
          <w:rFonts w:ascii="Calibri" w:eastAsia="Calibri" w:hAnsi="Calibri" w:cs="Calibri"/>
          <w:color w:val="7030A0"/>
          <w:sz w:val="16"/>
          <w:szCs w:val="16"/>
        </w:rPr>
        <w:t>/</w:t>
      </w:r>
      <w:r w:rsidRPr="00862087">
        <w:rPr>
          <w:rFonts w:ascii="Calibri" w:eastAsia="Calibri" w:hAnsi="Calibri" w:cs="Calibri"/>
          <w:color w:val="7030A0"/>
          <w:sz w:val="16"/>
          <w:szCs w:val="16"/>
        </w:rPr>
        <w:t>MS4PublicInvolvementSubjectOptionOtherText&gt;</w:t>
      </w:r>
    </w:p>
    <w:p w14:paraId="366035C1"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&lt;/MS4PublicInvolvementSubject&gt;</w:t>
      </w:r>
    </w:p>
    <w:p w14:paraId="23FAF832"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&lt;MS4PublicInvolvementParticipant&gt;</w:t>
      </w:r>
    </w:p>
    <w:p w14:paraId="6E1049CA"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&lt;MS4PublicInvolvementParticipantOption&gt;OTH&lt;/MS4PublicInvolvementParticipantOption&gt;</w:t>
      </w:r>
    </w:p>
    <w:p w14:paraId="01EBA9FF" w14:textId="7A18C3D3" w:rsidR="00862087" w:rsidRPr="00862087" w:rsidRDefault="00862087" w:rsidP="00862087">
      <w:pPr>
        <w:rPr>
          <w:rFonts w:ascii="Calibri" w:eastAsia="Calibri" w:hAnsi="Calibri" w:cs="Calibri"/>
          <w:sz w:val="16"/>
          <w:szCs w:val="16"/>
        </w:rPr>
      </w:pPr>
      <w:r w:rsidRPr="00862087">
        <w:rPr>
          <w:rFonts w:ascii="Calibri" w:eastAsia="Calibri" w:hAnsi="Calibri" w:cs="Calibri"/>
          <w:color w:val="7030A0"/>
          <w:sz w:val="16"/>
          <w:szCs w:val="16"/>
        </w:rPr>
        <w:t xml:space="preserve">               &lt;MS4PublicInvolvementParticipantOptionOtherText&gt;</w:t>
      </w:r>
      <w:r w:rsidRPr="00862087">
        <w:rPr>
          <w:rFonts w:ascii="Calibri" w:eastAsia="Calibri" w:hAnsi="Calibri" w:cs="Calibri"/>
          <w:sz w:val="16"/>
          <w:szCs w:val="16"/>
        </w:rPr>
        <w:t>Other Involvement Audience Option</w:t>
      </w:r>
      <w:r w:rsidRPr="00862087">
        <w:rPr>
          <w:rFonts w:ascii="Calibri" w:eastAsia="Calibri" w:hAnsi="Calibri" w:cs="Calibri"/>
          <w:color w:val="7030A0"/>
          <w:sz w:val="16"/>
          <w:szCs w:val="16"/>
        </w:rPr>
        <w:t>&lt;</w:t>
      </w:r>
      <w:r w:rsidR="00B24D95">
        <w:rPr>
          <w:rFonts w:ascii="Calibri" w:eastAsia="Calibri" w:hAnsi="Calibri" w:cs="Calibri"/>
          <w:color w:val="7030A0"/>
          <w:sz w:val="16"/>
          <w:szCs w:val="16"/>
        </w:rPr>
        <w:t>/</w:t>
      </w:r>
      <w:r w:rsidRPr="00862087">
        <w:rPr>
          <w:rFonts w:ascii="Calibri" w:eastAsia="Calibri" w:hAnsi="Calibri" w:cs="Calibri"/>
          <w:color w:val="7030A0"/>
          <w:sz w:val="16"/>
          <w:szCs w:val="16"/>
        </w:rPr>
        <w:t>MS4PublicInvolvementParticipantOptionOtherText&gt;</w:t>
      </w:r>
    </w:p>
    <w:p w14:paraId="48E5466C"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&lt;/MS4PublicInvolvementParticipant&gt;</w:t>
      </w:r>
    </w:p>
    <w:p w14:paraId="1ECB6C37"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&lt;MS4PublicInvolvementRequirementsText&gt;Updated text field that describes the MS4 public involvement requirement.&lt;/MS4PublicInvolvementRequirementsText&gt;</w:t>
      </w:r>
    </w:p>
    <w:p w14:paraId="7D032F53"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&lt;MS4PublicInvolvementScheduleText&gt;Updated text field that describes any schedules related to the MS4 public involvement requirement.&lt;/MS4PublicInvolvementScheduleText&gt;</w:t>
      </w:r>
    </w:p>
    <w:p w14:paraId="7E3B8FF0" w14:textId="77777777"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&lt;/MS4PublicInvolvementRequirements&gt;</w:t>
      </w:r>
    </w:p>
    <w:p w14:paraId="4E0DF614" w14:textId="77777777" w:rsidR="00862087" w:rsidRPr="00862087" w:rsidRDefault="00862087" w:rsidP="00862087">
      <w:pPr>
        <w:rPr>
          <w:rFonts w:ascii="Calibri" w:eastAsia="Calibri" w:hAnsi="Calibri" w:cs="Calibri"/>
          <w:sz w:val="16"/>
          <w:szCs w:val="16"/>
        </w:rPr>
      </w:pPr>
    </w:p>
    <w:p w14:paraId="6520442C" w14:textId="77777777" w:rsidR="00862087" w:rsidRDefault="00862087">
      <w:pPr>
        <w:rPr>
          <w:rFonts w:ascii="Calibri" w:eastAsia="Calibri" w:hAnsi="Calibri" w:cs="Calibri"/>
          <w:sz w:val="16"/>
          <w:szCs w:val="16"/>
        </w:rPr>
      </w:pPr>
      <w:r>
        <w:rPr>
          <w:rFonts w:ascii="Calibri" w:eastAsia="Calibri" w:hAnsi="Calibri" w:cs="Calibri"/>
          <w:sz w:val="16"/>
          <w:szCs w:val="16"/>
        </w:rPr>
        <w:br w:type="page"/>
      </w:r>
    </w:p>
    <w:p w14:paraId="6C54D034" w14:textId="7B22BDAC"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lastRenderedPageBreak/>
        <w:t xml:space="preserve">     &lt;MS4IllicitDetectionRequirements&gt;</w:t>
      </w:r>
    </w:p>
    <w:p w14:paraId="0CC43914"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B050"/>
          <w:sz w:val="16"/>
          <w:szCs w:val="16"/>
        </w:rPr>
        <w:t>&lt;MS4IllicitDetectionRegulatedEntityInformation&gt;</w:t>
      </w:r>
    </w:p>
    <w:p w14:paraId="5ECE742E"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3.1</w:t>
      </w:r>
      <w:r w:rsidRPr="00862087">
        <w:rPr>
          <w:rFonts w:ascii="Calibri" w:eastAsia="Calibri" w:hAnsi="Calibri" w:cs="Calibri"/>
          <w:color w:val="0070C0"/>
          <w:sz w:val="16"/>
          <w:szCs w:val="16"/>
        </w:rPr>
        <w:t>&lt;/MS4ActivityIdentifier&gt;</w:t>
      </w:r>
    </w:p>
    <w:p w14:paraId="314BE03A"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&lt;MS4RegulatedEntityIdentifier&gt;VAARLINGTONCOUNTY01&lt;/MS4RegulatedEntityIdentifier&gt;</w:t>
      </w:r>
    </w:p>
    <w:p w14:paraId="46E5F0E7"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7030A0"/>
          <w:sz w:val="16"/>
          <w:szCs w:val="16"/>
        </w:rPr>
        <w:t>&lt;MS4PermitIllicitDetectionOutfallMappingDate&gt;</w:t>
      </w:r>
      <w:r w:rsidRPr="00862087">
        <w:rPr>
          <w:rFonts w:ascii="Calibri" w:eastAsia="Calibri" w:hAnsi="Calibri" w:cs="Calibri"/>
          <w:sz w:val="16"/>
          <w:szCs w:val="16"/>
        </w:rPr>
        <w:t>2022-03-01</w:t>
      </w:r>
      <w:r w:rsidRPr="00862087">
        <w:rPr>
          <w:rFonts w:ascii="Calibri" w:eastAsia="Calibri" w:hAnsi="Calibri" w:cs="Calibri"/>
          <w:color w:val="7030A0"/>
          <w:sz w:val="16"/>
          <w:szCs w:val="16"/>
        </w:rPr>
        <w:t>&lt;/MS4PermitIllicitDetectionOutfallMappingDate&gt;</w:t>
      </w:r>
    </w:p>
    <w:p w14:paraId="7E57B3F8"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7030A0"/>
          <w:sz w:val="16"/>
          <w:szCs w:val="16"/>
        </w:rPr>
        <w:t>&lt;MS4IllicitDetectionOutfallMappingStatus&gt;</w:t>
      </w:r>
      <w:r w:rsidRPr="00862087">
        <w:rPr>
          <w:rFonts w:ascii="Calibri" w:eastAsia="Calibri" w:hAnsi="Calibri" w:cs="Calibri"/>
          <w:sz w:val="16"/>
          <w:szCs w:val="16"/>
        </w:rPr>
        <w:t>G01</w:t>
      </w:r>
      <w:r w:rsidRPr="00862087">
        <w:rPr>
          <w:rFonts w:ascii="Calibri" w:eastAsia="Calibri" w:hAnsi="Calibri" w:cs="Calibri"/>
          <w:color w:val="7030A0"/>
          <w:sz w:val="16"/>
          <w:szCs w:val="16"/>
        </w:rPr>
        <w:t>&lt;/MS4IllicitDetectionOutfallMappingStatus&gt;</w:t>
      </w:r>
    </w:p>
    <w:p w14:paraId="05A01A12"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&lt;MS4PermitIllicitDetectionOutfallTotalNumber&gt;9600&lt;/MS4PermitIllicitDetectionOutfallTotalNumber&gt;</w:t>
      </w:r>
    </w:p>
    <w:p w14:paraId="6A14EA72"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&lt;MS4PermitIllicitDetectionOutfallMappedNumber&gt;9600&lt;/MS4PermitIllicitDetectionOutfallMappedNumber&gt;</w:t>
      </w:r>
    </w:p>
    <w:p w14:paraId="3F730350"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&lt;MS4IllicitDetectionProhibitionOrdinanceStatus&gt;H01&lt;/MS4IllicitDetectionProhibitionOrdinanceStatus&gt;</w:t>
      </w:r>
    </w:p>
    <w:p w14:paraId="3A52DD1E" w14:textId="016E2E81" w:rsidR="00862087" w:rsidRPr="00862087" w:rsidRDefault="00862087" w:rsidP="00862087">
      <w:pPr>
        <w:ind w:left="720" w:hanging="180"/>
        <w:rPr>
          <w:rFonts w:ascii="Calibri" w:eastAsia="Calibri" w:hAnsi="Calibri" w:cs="Calibri"/>
          <w:sz w:val="16"/>
          <w:szCs w:val="16"/>
        </w:rPr>
      </w:pPr>
      <w:r w:rsidRPr="00862087">
        <w:rPr>
          <w:rFonts w:ascii="Calibri" w:eastAsia="Calibri" w:hAnsi="Calibri" w:cs="Calibri"/>
          <w:sz w:val="16"/>
          <w:szCs w:val="16"/>
        </w:rPr>
        <w:t>&lt;MS4IllicitDetectionProhibitionOrdinanceStatusText&gt;Updated text field that describes the ordinance status.&lt;/MS4IllicitDetectionProhibitionOrdinanceStatusText&gt;</w:t>
      </w:r>
    </w:p>
    <w:p w14:paraId="17F9A590"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B050"/>
          <w:sz w:val="16"/>
          <w:szCs w:val="16"/>
        </w:rPr>
        <w:t>&lt;/MS4IllicitDetectionRegulatedEntityInformation&gt;</w:t>
      </w:r>
    </w:p>
    <w:p w14:paraId="5F513ABC" w14:textId="77777777"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&lt;MS4IllicitDetectionProcedures&gt;</w:t>
      </w:r>
    </w:p>
    <w:p w14:paraId="4A472BB1"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3.3</w:t>
      </w:r>
      <w:r w:rsidRPr="00862087">
        <w:rPr>
          <w:rFonts w:ascii="Calibri" w:eastAsia="Calibri" w:hAnsi="Calibri" w:cs="Calibri"/>
          <w:color w:val="0070C0"/>
          <w:sz w:val="16"/>
          <w:szCs w:val="16"/>
        </w:rPr>
        <w:t>&lt;/MS4ActivityIdentifier&gt;</w:t>
      </w:r>
    </w:p>
    <w:p w14:paraId="276406A2"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&lt;MS4RegulatedEntityIdentifier&gt;</w:t>
      </w:r>
      <w:r w:rsidRPr="00862087">
        <w:rPr>
          <w:rFonts w:ascii="Calibri" w:eastAsia="Calibri" w:hAnsi="Calibri" w:cs="Calibri"/>
          <w:color w:val="000000"/>
          <w:sz w:val="16"/>
          <w:szCs w:val="16"/>
        </w:rPr>
        <w:t>VAARLINGTON01</w:t>
      </w:r>
      <w:r w:rsidRPr="00862087">
        <w:rPr>
          <w:rFonts w:ascii="Calibri" w:eastAsia="Calibri" w:hAnsi="Calibri" w:cs="Calibri"/>
          <w:color w:val="00B050"/>
          <w:sz w:val="16"/>
          <w:szCs w:val="16"/>
        </w:rPr>
        <w:t>&lt;/MS4RegulatedEntityIdentifier&gt;</w:t>
      </w:r>
    </w:p>
    <w:p w14:paraId="435F4CD1"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&lt;MS4IllicitDetectionProcedureType&gt;J01&lt;/MS4IllicitDetectionProcedureType&gt;</w:t>
      </w:r>
    </w:p>
    <w:p w14:paraId="3A12D135"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&lt;MS4IllicitDetectionProcedureText&gt;Updated text field that describes the MS4 illicit discharge detection and elimination requirement.&lt;/MS4IllicitDetectionProcedureText&gt;</w:t>
      </w:r>
    </w:p>
    <w:p w14:paraId="7EF0AB94"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&lt;MS4IllicitDetectionProcedureScheduleText&gt;Updated text field that describes any schedules related to the MS4 illicit discharge detection and elimination requirement.&lt;/MS4IllicitDetectionProcedureScheduleText&gt;</w:t>
      </w:r>
    </w:p>
    <w:p w14:paraId="71F337FC" w14:textId="6A7C17B9"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w:t>
      </w:r>
      <w:r w:rsidR="00304593">
        <w:rPr>
          <w:rFonts w:ascii="Calibri" w:eastAsia="Calibri" w:hAnsi="Calibri" w:cs="Calibri"/>
          <w:color w:val="00B050"/>
          <w:sz w:val="16"/>
          <w:szCs w:val="16"/>
        </w:rPr>
        <w:t>/</w:t>
      </w:r>
      <w:r w:rsidRPr="00862087">
        <w:rPr>
          <w:rFonts w:ascii="Calibri" w:eastAsia="Calibri" w:hAnsi="Calibri" w:cs="Calibri"/>
          <w:color w:val="00B050"/>
          <w:sz w:val="16"/>
          <w:szCs w:val="16"/>
        </w:rPr>
        <w:t>MS4IllicitDetectionProcedures&gt;</w:t>
      </w:r>
    </w:p>
    <w:p w14:paraId="1AB7BC0E" w14:textId="0FCF8BEE"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&lt;/MS4IllicitDetectionRequirements&gt;</w:t>
      </w:r>
    </w:p>
    <w:p w14:paraId="15B62228" w14:textId="77777777" w:rsidR="00862087" w:rsidRPr="00862087" w:rsidRDefault="00862087" w:rsidP="00862087">
      <w:pPr>
        <w:rPr>
          <w:rFonts w:ascii="Calibri" w:eastAsia="Calibri" w:hAnsi="Calibri" w:cs="Calibri"/>
          <w:sz w:val="16"/>
          <w:szCs w:val="16"/>
        </w:rPr>
      </w:pPr>
    </w:p>
    <w:p w14:paraId="07490D6F" w14:textId="0337A873"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&lt;MS4ConstructionStormwaterRequirements&gt;</w:t>
      </w:r>
    </w:p>
    <w:p w14:paraId="189517F2" w14:textId="77777777"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B050"/>
          <w:sz w:val="16"/>
          <w:szCs w:val="16"/>
        </w:rPr>
        <w:t>&lt;MS4ConstructionStormwaterRegulatedEntityInformation&gt;</w:t>
      </w:r>
    </w:p>
    <w:p w14:paraId="2AC4505E"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4.1</w:t>
      </w:r>
      <w:r w:rsidRPr="00862087">
        <w:rPr>
          <w:rFonts w:ascii="Calibri" w:eastAsia="Calibri" w:hAnsi="Calibri" w:cs="Calibri"/>
          <w:color w:val="0070C0"/>
          <w:sz w:val="16"/>
          <w:szCs w:val="16"/>
        </w:rPr>
        <w:t>&lt;/MS4ActivityIdentifier&gt;</w:t>
      </w:r>
    </w:p>
    <w:p w14:paraId="484BFB7E"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&lt;MS4RegulatedEntityIdentifier&gt;VAARLINGTONCOUNTY01&lt;/MS4RegulatedEntityIdentifier&gt;</w:t>
      </w:r>
    </w:p>
    <w:p w14:paraId="25FBE658"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&lt;MS4ConstructionStormwaterErosionOrdinanceStatus&gt;K01&lt;/MS4ConstructionStormwaterErosionOrdinanceStatus&gt;</w:t>
      </w:r>
    </w:p>
    <w:p w14:paraId="4BC08214"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&lt;MS4ConstructionStormwaterErosionOrdinanceStatusText&gt;Optional Text&lt;/MS4ConstructionStormwaterErosionOrdinanceStatusText&gt;</w:t>
      </w:r>
    </w:p>
    <w:p w14:paraId="334B1760"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&lt;MS4ConstructionStormwaterErosionPlanReviewStatus&gt;L01&lt;/MS4ConstructionStormwaterErosionPlanReviewStatus&gt;</w:t>
      </w:r>
    </w:p>
    <w:p w14:paraId="62CC9D1B" w14:textId="77777777" w:rsidR="00862087" w:rsidRPr="00862087" w:rsidRDefault="00862087" w:rsidP="00862087">
      <w:pPr>
        <w:ind w:left="720" w:hanging="720"/>
        <w:rPr>
          <w:rFonts w:ascii="Calibri" w:eastAsia="Calibri" w:hAnsi="Calibri" w:cs="Calibri"/>
          <w:sz w:val="16"/>
          <w:szCs w:val="16"/>
        </w:rPr>
      </w:pPr>
      <w:r w:rsidRPr="00862087">
        <w:rPr>
          <w:rFonts w:ascii="Calibri" w:eastAsia="Calibri" w:hAnsi="Calibri" w:cs="Calibri"/>
          <w:sz w:val="16"/>
          <w:szCs w:val="16"/>
        </w:rPr>
        <w:t xml:space="preserve">               &lt;MS4ConstructionStormwaterErosionPlanReviewStatusText&gt;Updated text&lt;/MS4ConstructionStormwaterErosionPlanReviewStatusText&gt;</w:t>
      </w:r>
    </w:p>
    <w:p w14:paraId="5EB40FD7"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&lt;MS4ConstructionStormwaterSiteInspectionStatus&gt;M01&lt;/MS4ConstructionStormwaterSiteInspectionStatus&gt;</w:t>
      </w:r>
    </w:p>
    <w:p w14:paraId="3CD08EB0" w14:textId="77777777" w:rsidR="00862087" w:rsidRPr="00862087" w:rsidRDefault="00862087" w:rsidP="00862087">
      <w:pPr>
        <w:ind w:left="720" w:hanging="720"/>
        <w:rPr>
          <w:rFonts w:ascii="Calibri" w:eastAsia="Calibri" w:hAnsi="Calibri" w:cs="Calibri"/>
          <w:sz w:val="16"/>
          <w:szCs w:val="16"/>
        </w:rPr>
      </w:pPr>
      <w:r w:rsidRPr="00862087">
        <w:rPr>
          <w:rFonts w:ascii="Calibri" w:eastAsia="Calibri" w:hAnsi="Calibri" w:cs="Calibri"/>
          <w:sz w:val="16"/>
          <w:szCs w:val="16"/>
        </w:rPr>
        <w:t xml:space="preserve">               &lt;MS4ConstructionStormwaterSiteInspectionStatusText&gt;Updated text field&lt;/MS4ConstructionStormwaterSiteInspectionStatusText&gt;</w:t>
      </w:r>
    </w:p>
    <w:p w14:paraId="27FEB8C6"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B050"/>
          <w:sz w:val="16"/>
          <w:szCs w:val="16"/>
        </w:rPr>
        <w:t>&lt;/MS4ConstructionStormwaterRegulatedEntityInformation&gt;</w:t>
      </w:r>
    </w:p>
    <w:p w14:paraId="72035EAA" w14:textId="77777777"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&lt;MS4ConstructionStormwaterProcedures&gt;</w:t>
      </w:r>
    </w:p>
    <w:p w14:paraId="06539EB1"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4.3</w:t>
      </w:r>
      <w:r w:rsidRPr="00862087">
        <w:rPr>
          <w:rFonts w:ascii="Calibri" w:eastAsia="Calibri" w:hAnsi="Calibri" w:cs="Calibri"/>
          <w:color w:val="0070C0"/>
          <w:sz w:val="16"/>
          <w:szCs w:val="16"/>
        </w:rPr>
        <w:t>&lt;/MS4ActivityIdentifier&gt;</w:t>
      </w:r>
    </w:p>
    <w:p w14:paraId="50FB9463"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&lt;MS4RegulatedEntityIdentifier&gt;</w:t>
      </w:r>
      <w:r w:rsidRPr="00862087">
        <w:rPr>
          <w:rFonts w:ascii="Calibri" w:eastAsia="Calibri" w:hAnsi="Calibri" w:cs="Calibri"/>
          <w:color w:val="000000"/>
          <w:sz w:val="16"/>
          <w:szCs w:val="16"/>
        </w:rPr>
        <w:t>VAARLINGTON01</w:t>
      </w:r>
      <w:r w:rsidRPr="00862087">
        <w:rPr>
          <w:rFonts w:ascii="Calibri" w:eastAsia="Calibri" w:hAnsi="Calibri" w:cs="Calibri"/>
          <w:color w:val="00B050"/>
          <w:sz w:val="16"/>
          <w:szCs w:val="16"/>
        </w:rPr>
        <w:t>&lt;/MS4RegulatedEntityIdentifier&gt;</w:t>
      </w:r>
    </w:p>
    <w:p w14:paraId="5E787A9F"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&lt;MS4ConstructionStormwaterProcedureType&gt;N01&lt;/MS4ConstructionStormwaterProcedureType&gt;</w:t>
      </w:r>
    </w:p>
    <w:p w14:paraId="4F050BBD"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&lt;MS4ConstructionStormwaterProcedureText&gt;Updated text field that describes the MS4 construction stormwater requirement.&lt;/MS4ConstructionStormwaterProcedureText&gt;</w:t>
      </w:r>
    </w:p>
    <w:p w14:paraId="0FA033AB"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&lt;MS4ConstructionStormwaterProcedureScheduleText&gt;Updated text field that describes any schedules related to the MS4 construction stormwater requirement.&lt;/MS4ConstructionStormwaterProcedureScheduleText&gt;</w:t>
      </w:r>
    </w:p>
    <w:p w14:paraId="0FEAF114" w14:textId="77777777"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&lt;/MS4ConstructionStormwaterProcedures&gt;</w:t>
      </w:r>
    </w:p>
    <w:p w14:paraId="432F4A75" w14:textId="5A4E1FC1"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&lt;/MS4ConstructionStormwaterRequirements&gt;</w:t>
      </w:r>
    </w:p>
    <w:p w14:paraId="08483B35" w14:textId="77777777" w:rsidR="00862087" w:rsidRPr="00862087" w:rsidRDefault="00862087" w:rsidP="00862087">
      <w:pPr>
        <w:rPr>
          <w:rFonts w:ascii="Calibri" w:eastAsia="Calibri" w:hAnsi="Calibri" w:cs="Calibri"/>
          <w:color w:val="00B050"/>
          <w:sz w:val="16"/>
          <w:szCs w:val="16"/>
        </w:rPr>
      </w:pPr>
    </w:p>
    <w:p w14:paraId="5614056B" w14:textId="77777777" w:rsidR="00862087" w:rsidRPr="00862087" w:rsidRDefault="00862087" w:rsidP="00862087">
      <w:pPr>
        <w:spacing w:after="160" w:line="259" w:lineRule="auto"/>
        <w:rPr>
          <w:rFonts w:ascii="Calibri" w:eastAsia="Calibri" w:hAnsi="Calibri" w:cs="Calibri"/>
          <w:sz w:val="16"/>
          <w:szCs w:val="16"/>
        </w:rPr>
      </w:pPr>
      <w:r w:rsidRPr="00862087">
        <w:rPr>
          <w:rFonts w:ascii="Calibri" w:eastAsia="Calibri" w:hAnsi="Calibri" w:cs="Calibri"/>
          <w:sz w:val="16"/>
          <w:szCs w:val="16"/>
        </w:rPr>
        <w:br w:type="page"/>
      </w:r>
    </w:p>
    <w:p w14:paraId="5920B74E" w14:textId="643EF27E"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lastRenderedPageBreak/>
        <w:t xml:space="preserve">     &lt;MS4PostConstructionStormwaterRequirements&gt;</w:t>
      </w:r>
    </w:p>
    <w:p w14:paraId="57251895"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B050"/>
          <w:sz w:val="16"/>
          <w:szCs w:val="16"/>
        </w:rPr>
        <w:t>&lt;MS4PostConstructionStormwaterRegulatedEntityInformation&gt;</w:t>
      </w:r>
    </w:p>
    <w:p w14:paraId="452CDF86"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5.1</w:t>
      </w:r>
      <w:r w:rsidRPr="00862087">
        <w:rPr>
          <w:rFonts w:ascii="Calibri" w:eastAsia="Calibri" w:hAnsi="Calibri" w:cs="Calibri"/>
          <w:color w:val="0070C0"/>
          <w:sz w:val="16"/>
          <w:szCs w:val="16"/>
        </w:rPr>
        <w:t>&lt;/MS4ActivityIdentifier&gt;</w:t>
      </w:r>
    </w:p>
    <w:p w14:paraId="6587F7E3"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&lt;MS4RegulatedEntityIdentifier&gt;VAARLINGTONCOUNTY01&lt;/MS4RegulatedEntityIdentifier&gt;</w:t>
      </w:r>
    </w:p>
    <w:p w14:paraId="2C3DA1FF"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&lt;MS4PostConstructionStormwaterRunoffOrdinanceStatus&gt;P01&lt;/MS4PostConstructionStormwaterRunoffOrdinanceStatus&gt;</w:t>
      </w:r>
    </w:p>
    <w:p w14:paraId="537C8801"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&lt;MS4PostConstructionStormwaterRunoffOrdinanceStatusText&gt;Updated text field&lt;/MS4PostConstructionStormwaterRunoffOrdinanceStatusText&gt;</w:t>
      </w:r>
    </w:p>
    <w:p w14:paraId="6B7A7C6E"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&lt;MS4PostConstructionStormwaterRunoffProgramStatus&gt;Q01&lt;/MS4PostConstructionStormwaterRunoffProgramStatus&gt;</w:t>
      </w:r>
    </w:p>
    <w:p w14:paraId="550481A5" w14:textId="77777777" w:rsidR="00862087" w:rsidRPr="00862087" w:rsidRDefault="00862087" w:rsidP="00862087">
      <w:pPr>
        <w:ind w:left="720" w:hanging="720"/>
        <w:rPr>
          <w:rFonts w:ascii="Calibri" w:eastAsia="Calibri" w:hAnsi="Calibri" w:cs="Calibri"/>
          <w:sz w:val="16"/>
          <w:szCs w:val="16"/>
        </w:rPr>
      </w:pPr>
      <w:r w:rsidRPr="00862087">
        <w:rPr>
          <w:rFonts w:ascii="Calibri" w:eastAsia="Calibri" w:hAnsi="Calibri" w:cs="Calibri"/>
          <w:sz w:val="16"/>
          <w:szCs w:val="16"/>
        </w:rPr>
        <w:t xml:space="preserve">               &lt;MS4PostConstructionStormwaterRunoffProgramStatusText&gt;Updated text field&lt;/MS4PostConstructionStormwaterRunoffProgramStatusText&gt;</w:t>
      </w:r>
    </w:p>
    <w:p w14:paraId="28EE702F"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&lt;MS4PostConstructionStormwaterRunoffBMPStatus&gt;R01&lt;/MS4PostConstructionStormwaterRunoffBMPStatus&gt;</w:t>
      </w:r>
    </w:p>
    <w:p w14:paraId="5E527B5C" w14:textId="77777777" w:rsidR="00862087" w:rsidRPr="00862087" w:rsidRDefault="00862087" w:rsidP="00862087">
      <w:pPr>
        <w:ind w:left="720" w:hanging="720"/>
        <w:rPr>
          <w:rFonts w:ascii="Calibri" w:eastAsia="Calibri" w:hAnsi="Calibri" w:cs="Calibri"/>
          <w:sz w:val="16"/>
          <w:szCs w:val="16"/>
        </w:rPr>
      </w:pPr>
      <w:r w:rsidRPr="00862087">
        <w:rPr>
          <w:rFonts w:ascii="Calibri" w:eastAsia="Calibri" w:hAnsi="Calibri" w:cs="Calibri"/>
          <w:sz w:val="16"/>
          <w:szCs w:val="16"/>
        </w:rPr>
        <w:t xml:space="preserve">               &lt;MS4PostConstructionStormwaterRunoffBMPStatusText&gt;Updated text field&lt;/MS4PostConstructionStormwaterRunoffBMPStatusText&gt;</w:t>
      </w:r>
    </w:p>
    <w:p w14:paraId="1D5372C8"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B050"/>
          <w:sz w:val="16"/>
          <w:szCs w:val="16"/>
        </w:rPr>
        <w:t xml:space="preserve">&lt;/MS4PostConstructionStormwaterRegulatedEntityInformation&gt;          </w:t>
      </w:r>
    </w:p>
    <w:p w14:paraId="25672DE3" w14:textId="77777777"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&lt;MS4PostConstructionStormwaterProcedures&gt;</w:t>
      </w:r>
    </w:p>
    <w:p w14:paraId="02581F08"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5.3</w:t>
      </w:r>
      <w:r w:rsidRPr="00862087">
        <w:rPr>
          <w:rFonts w:ascii="Calibri" w:eastAsia="Calibri" w:hAnsi="Calibri" w:cs="Calibri"/>
          <w:color w:val="0070C0"/>
          <w:sz w:val="16"/>
          <w:szCs w:val="16"/>
        </w:rPr>
        <w:t>&lt;/MS4ActivityIdentifier&gt;</w:t>
      </w:r>
    </w:p>
    <w:p w14:paraId="09AB26EA"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&lt;MS4RegulatedEntityIdentifier&gt;</w:t>
      </w:r>
      <w:r w:rsidRPr="00862087">
        <w:rPr>
          <w:rFonts w:ascii="Calibri" w:eastAsia="Calibri" w:hAnsi="Calibri" w:cs="Calibri"/>
          <w:color w:val="000000"/>
          <w:sz w:val="16"/>
          <w:szCs w:val="16"/>
        </w:rPr>
        <w:t>VAARLINGTON01</w:t>
      </w:r>
      <w:r w:rsidRPr="00862087">
        <w:rPr>
          <w:rFonts w:ascii="Calibri" w:eastAsia="Calibri" w:hAnsi="Calibri" w:cs="Calibri"/>
          <w:color w:val="00B050"/>
          <w:sz w:val="16"/>
          <w:szCs w:val="16"/>
        </w:rPr>
        <w:t>&lt;/MS4RegulatedEntityIdentifier&gt;</w:t>
      </w:r>
    </w:p>
    <w:p w14:paraId="06008A8C"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&lt;MS4PostConstructionStormwaterProcedureType&gt;S01&lt;/MS4PostConstructionStormwaterProcedureType&gt;</w:t>
      </w:r>
    </w:p>
    <w:p w14:paraId="5DCFD56B"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&lt;MS4PostConstructionStormwaterProcedureText&gt;Updated text field that describes the MS4 post-construction stormwater requirement.&lt;/MS4PostConstructionStormwaterProcedureText&gt;</w:t>
      </w:r>
    </w:p>
    <w:p w14:paraId="093B6024"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&lt;MS4PostConstructionStormwaterProcedureScheduleText&gt;Updated text field that describes any schedules related to the MS4 post-construction stormwater requirement.&lt;/MS4PostConstructionStormwaterProcedureScheduleText&gt;</w:t>
      </w:r>
    </w:p>
    <w:p w14:paraId="45E3F1BC" w14:textId="77777777"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&lt;/MS4PostConstructionStormwaterProcedures&gt;</w:t>
      </w:r>
    </w:p>
    <w:p w14:paraId="093DE652" w14:textId="4C973D62" w:rsidR="00862087" w:rsidRDefault="00862087" w:rsidP="002E0935">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&lt;/MS4PostConstructionStormwaterRequirements&gt;</w:t>
      </w:r>
    </w:p>
    <w:p w14:paraId="59E2F7B6" w14:textId="77777777" w:rsidR="002E0935" w:rsidRPr="00862087" w:rsidRDefault="002E0935" w:rsidP="002E0935">
      <w:pPr>
        <w:rPr>
          <w:rFonts w:ascii="Calibri" w:eastAsia="Calibri" w:hAnsi="Calibri" w:cs="Calibri"/>
          <w:color w:val="00B050"/>
          <w:sz w:val="16"/>
          <w:szCs w:val="16"/>
        </w:rPr>
      </w:pPr>
    </w:p>
    <w:p w14:paraId="26B983EC" w14:textId="56DA8329"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&lt;MS4PollutionPreventionRequirements&gt;</w:t>
      </w:r>
    </w:p>
    <w:p w14:paraId="3606CE0D"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6.1</w:t>
      </w:r>
      <w:r w:rsidRPr="00862087">
        <w:rPr>
          <w:rFonts w:ascii="Calibri" w:eastAsia="Calibri" w:hAnsi="Calibri" w:cs="Calibri"/>
          <w:color w:val="0070C0"/>
          <w:sz w:val="16"/>
          <w:szCs w:val="16"/>
        </w:rPr>
        <w:t>&lt;/MS4ActivityIdentifier&gt;</w:t>
      </w:r>
    </w:p>
    <w:p w14:paraId="3E1B8FFB"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&lt;MS4RegulatedEntityIdentifier&gt;</w:t>
      </w:r>
      <w:r w:rsidRPr="00862087">
        <w:rPr>
          <w:rFonts w:ascii="Calibri" w:eastAsia="Calibri" w:hAnsi="Calibri" w:cs="Calibri"/>
          <w:color w:val="000000"/>
          <w:sz w:val="16"/>
          <w:szCs w:val="16"/>
        </w:rPr>
        <w:t>VAARLINGTON01</w:t>
      </w:r>
      <w:r w:rsidRPr="00862087">
        <w:rPr>
          <w:rFonts w:ascii="Calibri" w:eastAsia="Calibri" w:hAnsi="Calibri" w:cs="Calibri"/>
          <w:color w:val="00B050"/>
          <w:sz w:val="16"/>
          <w:szCs w:val="16"/>
        </w:rPr>
        <w:t>&lt;/MS4RegulatedEntityIdentifier&gt;</w:t>
      </w:r>
    </w:p>
    <w:p w14:paraId="426F600F"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&lt;MS4PollutionPreventionRequirementsText&gt;Updated text field that describes the MS4 pollution prevention requirement.&lt;/MS4PollutionPreventionRequirementsText&gt;</w:t>
      </w:r>
    </w:p>
    <w:p w14:paraId="45C4EB0D"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&lt;MS4PollutionPreventionScheduleText&gt;Updated text field that describes any schedules related to the MS4 pollution prevention requirement.&lt;/MS4PollutionPreventionScheduleText&gt;</w:t>
      </w:r>
    </w:p>
    <w:p w14:paraId="217B52C0" w14:textId="11E71F46" w:rsidR="00862087" w:rsidRDefault="00862087" w:rsidP="002E0935">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&lt;/MS4PollutionPreventionRequirements&gt;</w:t>
      </w:r>
    </w:p>
    <w:p w14:paraId="345005E1" w14:textId="77777777" w:rsidR="002E0935" w:rsidRPr="00862087" w:rsidRDefault="002E0935" w:rsidP="002E0935">
      <w:pPr>
        <w:rPr>
          <w:rFonts w:ascii="Calibri" w:eastAsia="Calibri" w:hAnsi="Calibri" w:cs="Calibri"/>
          <w:color w:val="00B050"/>
          <w:sz w:val="16"/>
          <w:szCs w:val="16"/>
        </w:rPr>
      </w:pPr>
    </w:p>
    <w:p w14:paraId="13226386" w14:textId="43EF4184"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&lt;MS4IndustrialStormwaterRequirements&gt;</w:t>
      </w:r>
    </w:p>
    <w:p w14:paraId="2950C201"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B050"/>
          <w:sz w:val="16"/>
          <w:szCs w:val="16"/>
        </w:rPr>
        <w:t>&lt;MS4IndustrialStormwaterRegulatedEntityInformation&gt;</w:t>
      </w:r>
    </w:p>
    <w:p w14:paraId="1A2F6E4B"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7.1</w:t>
      </w:r>
      <w:r w:rsidRPr="00862087">
        <w:rPr>
          <w:rFonts w:ascii="Calibri" w:eastAsia="Calibri" w:hAnsi="Calibri" w:cs="Calibri"/>
          <w:color w:val="0070C0"/>
          <w:sz w:val="16"/>
          <w:szCs w:val="16"/>
        </w:rPr>
        <w:t>&lt;/MS4ActivityIdentifier&gt;</w:t>
      </w:r>
    </w:p>
    <w:p w14:paraId="28A6E321"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&lt;MS4RegulatedEntityIdentifier&gt;VAARLINGTONCOUNTY01&lt;/MS4RegulatedEntityIdentifier&gt;</w:t>
      </w:r>
    </w:p>
    <w:p w14:paraId="25641F17"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&lt;MS4IndustrialStormwaterOrdinanceStatus&gt;T01&lt;/MS4IndustrialStormwaterOrdinanceStatus&gt;</w:t>
      </w:r>
    </w:p>
    <w:p w14:paraId="0D096E61"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&lt;MS4IndustrialStormwaterOrdinanceStatusText&gt;Updated text field&lt;/MS4IndustrialStormwaterOrdinanceStatusText&gt;</w:t>
      </w:r>
    </w:p>
    <w:p w14:paraId="3DDC3B7B"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&lt;MS4IndustrialStormwaterIndustrialInventoryStatus&gt;U01&lt;/MS4IndustrialStormwaterIndustrialInventoryStatus&gt;</w:t>
      </w:r>
    </w:p>
    <w:p w14:paraId="44E2B905" w14:textId="77777777" w:rsidR="00862087" w:rsidRPr="00862087" w:rsidRDefault="00862087" w:rsidP="00862087">
      <w:pPr>
        <w:ind w:left="720" w:hanging="720"/>
        <w:rPr>
          <w:rFonts w:ascii="Calibri" w:eastAsia="Calibri" w:hAnsi="Calibri" w:cs="Calibri"/>
          <w:sz w:val="16"/>
          <w:szCs w:val="16"/>
        </w:rPr>
      </w:pPr>
      <w:r w:rsidRPr="00862087">
        <w:rPr>
          <w:rFonts w:ascii="Calibri" w:eastAsia="Calibri" w:hAnsi="Calibri" w:cs="Calibri"/>
          <w:sz w:val="16"/>
          <w:szCs w:val="16"/>
        </w:rPr>
        <w:t xml:space="preserve">               &lt;MS4IndustrialStormwaterIndustrialInventoryStatusText&gt;Updated text field&lt;/MS4IndustrialStormwaterIndustrialInventoryStatusText&gt;</w:t>
      </w:r>
    </w:p>
    <w:p w14:paraId="48E0DEC4"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&lt;MS4IndustrialStormwaterMonitoringStatus&gt;V01&lt;/MS4IndustrialStormwaterMonitoringStatus&gt;</w:t>
      </w:r>
    </w:p>
    <w:p w14:paraId="75CED8E5" w14:textId="77777777" w:rsidR="00862087" w:rsidRPr="00862087" w:rsidRDefault="00862087" w:rsidP="00862087">
      <w:pPr>
        <w:ind w:left="720" w:hanging="720"/>
        <w:rPr>
          <w:rFonts w:ascii="Calibri" w:eastAsia="Calibri" w:hAnsi="Calibri" w:cs="Calibri"/>
          <w:sz w:val="16"/>
          <w:szCs w:val="16"/>
        </w:rPr>
      </w:pPr>
      <w:r w:rsidRPr="00862087">
        <w:rPr>
          <w:rFonts w:ascii="Calibri" w:eastAsia="Calibri" w:hAnsi="Calibri" w:cs="Calibri"/>
          <w:sz w:val="16"/>
          <w:szCs w:val="16"/>
        </w:rPr>
        <w:t xml:space="preserve">               &lt;MS4IndustrialStormwaterMonitoringStatusText&gt;Updated text field&lt;/MS4IndustrialStormwaterMonitoringStatusText&gt;</w:t>
      </w:r>
    </w:p>
    <w:p w14:paraId="1B63C546"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B050"/>
          <w:sz w:val="16"/>
          <w:szCs w:val="16"/>
        </w:rPr>
        <w:t>&lt;/MS4IndustrialStormwaterRegulatedEntityInformation&gt;</w:t>
      </w:r>
    </w:p>
    <w:p w14:paraId="5D93E07A" w14:textId="77777777"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&lt;MS4IndustrialStormwaterProcedures&gt;</w:t>
      </w:r>
    </w:p>
    <w:p w14:paraId="0D177E31"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7.3</w:t>
      </w:r>
      <w:r w:rsidRPr="00862087">
        <w:rPr>
          <w:rFonts w:ascii="Calibri" w:eastAsia="Calibri" w:hAnsi="Calibri" w:cs="Calibri"/>
          <w:color w:val="0070C0"/>
          <w:sz w:val="16"/>
          <w:szCs w:val="16"/>
        </w:rPr>
        <w:t>&lt;/MS4ActivityIdentifier&gt;</w:t>
      </w:r>
    </w:p>
    <w:p w14:paraId="5950D76B"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&lt;MS4RegulatedEntityIdentifier&gt;</w:t>
      </w:r>
      <w:r w:rsidRPr="00862087">
        <w:rPr>
          <w:rFonts w:ascii="Calibri" w:eastAsia="Calibri" w:hAnsi="Calibri" w:cs="Calibri"/>
          <w:color w:val="000000"/>
          <w:sz w:val="16"/>
          <w:szCs w:val="16"/>
        </w:rPr>
        <w:t>VAARLINGTON01</w:t>
      </w:r>
      <w:r w:rsidRPr="00862087">
        <w:rPr>
          <w:rFonts w:ascii="Calibri" w:eastAsia="Calibri" w:hAnsi="Calibri" w:cs="Calibri"/>
          <w:color w:val="00B050"/>
          <w:sz w:val="16"/>
          <w:szCs w:val="16"/>
        </w:rPr>
        <w:t>&lt;/MS4RegulatedEntityIdentifier&gt;</w:t>
      </w:r>
    </w:p>
    <w:p w14:paraId="0D6517DD"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&lt;MS4IndustrialStormwaterProcedureType&gt;W01&lt;/MS4IndustrialStormwaterProcedureType&gt;</w:t>
      </w:r>
    </w:p>
    <w:p w14:paraId="7A5133A7"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&lt;MS4IndustrialStormwaterProcedureText&gt;Updated text field that describes the MS4 industrial stormwater requirement.&lt;/MS4IndustrialStormwaterProcedureText &gt;</w:t>
      </w:r>
    </w:p>
    <w:p w14:paraId="18377A9E"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lastRenderedPageBreak/>
        <w:t xml:space="preserve">               &lt;MS4IndustrialStormwaterProcedureScheduleText&gt;Updated text field that describes any schedules related to the MS4 industrial stormwater requirement.&lt;/MS4IndustrialStormwaterProcedureScheduleText&gt;</w:t>
      </w:r>
    </w:p>
    <w:p w14:paraId="2367B712" w14:textId="77777777"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&lt;/MS4IndustrialStormwaterProcedures&gt;</w:t>
      </w:r>
    </w:p>
    <w:p w14:paraId="42766934" w14:textId="77777777" w:rsid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&lt;/MS4IndustrialStormwaterRequirements&gt;</w:t>
      </w:r>
    </w:p>
    <w:p w14:paraId="0024943E" w14:textId="1708AA35"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w:t>
      </w:r>
    </w:p>
    <w:p w14:paraId="1657B125" w14:textId="53AEC156"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&lt;MS4OtherApplicableRequirements&gt;</w:t>
      </w:r>
    </w:p>
    <w:p w14:paraId="3D3388C6"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sz w:val="16"/>
          <w:szCs w:val="16"/>
        </w:rPr>
        <w:t xml:space="preserve">          </w:t>
      </w:r>
      <w:r w:rsidRPr="00862087">
        <w:rPr>
          <w:rFonts w:ascii="Calibri" w:eastAsia="Calibri" w:hAnsi="Calibri" w:cs="Calibri"/>
          <w:color w:val="0070C0"/>
          <w:sz w:val="16"/>
          <w:szCs w:val="16"/>
        </w:rPr>
        <w:t>&lt;MS4ActivityIdentifier&gt;</w:t>
      </w:r>
      <w:r w:rsidRPr="00862087">
        <w:rPr>
          <w:rFonts w:ascii="Calibri" w:eastAsia="Calibri" w:hAnsi="Calibri" w:cs="Calibri"/>
          <w:sz w:val="16"/>
          <w:szCs w:val="16"/>
        </w:rPr>
        <w:t>8.1</w:t>
      </w:r>
      <w:r w:rsidRPr="00862087">
        <w:rPr>
          <w:rFonts w:ascii="Calibri" w:eastAsia="Calibri" w:hAnsi="Calibri" w:cs="Calibri"/>
          <w:color w:val="0070C0"/>
          <w:sz w:val="16"/>
          <w:szCs w:val="16"/>
        </w:rPr>
        <w:t>&lt;/MS4ActivityIdentifier&gt;</w:t>
      </w:r>
    </w:p>
    <w:p w14:paraId="7D12DBD7" w14:textId="77777777" w:rsidR="00862087" w:rsidRPr="00862087" w:rsidRDefault="00862087" w:rsidP="00862087">
      <w:pPr>
        <w:rPr>
          <w:rFonts w:ascii="Calibri" w:eastAsia="Calibri" w:hAnsi="Calibri" w:cs="Calibri"/>
          <w:color w:val="0070C0"/>
          <w:sz w:val="16"/>
          <w:szCs w:val="16"/>
        </w:rPr>
      </w:pPr>
      <w:r w:rsidRPr="00862087">
        <w:rPr>
          <w:rFonts w:ascii="Calibri" w:eastAsia="Calibri" w:hAnsi="Calibri" w:cs="Calibri"/>
          <w:color w:val="0070C0"/>
          <w:sz w:val="16"/>
          <w:szCs w:val="16"/>
        </w:rPr>
        <w:t xml:space="preserve">          </w:t>
      </w:r>
      <w:r w:rsidRPr="00862087">
        <w:rPr>
          <w:rFonts w:ascii="Calibri" w:eastAsia="Calibri" w:hAnsi="Calibri" w:cs="Calibri"/>
          <w:color w:val="00B050"/>
          <w:sz w:val="16"/>
          <w:szCs w:val="16"/>
        </w:rPr>
        <w:t>&lt;MS4RegulatedEntityIdentifier&gt;</w:t>
      </w:r>
      <w:r w:rsidRPr="00862087">
        <w:rPr>
          <w:rFonts w:ascii="Calibri" w:eastAsia="Calibri" w:hAnsi="Calibri" w:cs="Calibri"/>
          <w:color w:val="000000"/>
          <w:sz w:val="16"/>
          <w:szCs w:val="16"/>
        </w:rPr>
        <w:t>VAARLINGTON01</w:t>
      </w:r>
      <w:r w:rsidRPr="00862087">
        <w:rPr>
          <w:rFonts w:ascii="Calibri" w:eastAsia="Calibri" w:hAnsi="Calibri" w:cs="Calibri"/>
          <w:color w:val="00B050"/>
          <w:sz w:val="16"/>
          <w:szCs w:val="16"/>
        </w:rPr>
        <w:t>&lt;/MS4RegulatedEntityIdentifier&gt;</w:t>
      </w:r>
    </w:p>
    <w:p w14:paraId="5788B732"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&lt;MS4OtherApplicableRequirementsText&gt;Updated text field that describes the other MS4 requirement.&lt;/MS4OtherApplicableRequirementsText&gt;</w:t>
      </w:r>
    </w:p>
    <w:p w14:paraId="32E8EF2D" w14:textId="77777777" w:rsidR="00862087" w:rsidRPr="00862087" w:rsidRDefault="00862087" w:rsidP="00862087">
      <w:pPr>
        <w:rPr>
          <w:rFonts w:ascii="Calibri" w:eastAsia="Calibri" w:hAnsi="Calibri" w:cs="Calibri"/>
          <w:sz w:val="16"/>
          <w:szCs w:val="16"/>
        </w:rPr>
      </w:pPr>
      <w:r w:rsidRPr="00862087">
        <w:rPr>
          <w:rFonts w:ascii="Calibri" w:eastAsia="Calibri" w:hAnsi="Calibri" w:cs="Calibri"/>
          <w:sz w:val="16"/>
          <w:szCs w:val="16"/>
        </w:rPr>
        <w:t xml:space="preserve">          &lt;MS4OtherApplicableRequirementsScheduleText&gt;Updated text field that describes any schedules related to the other MS4 requirement.&lt;/MS4OtherApplicableRequirementsScheduleText&gt;</w:t>
      </w:r>
    </w:p>
    <w:p w14:paraId="2D2C6E69" w14:textId="7FB6ABF1" w:rsidR="00862087" w:rsidRPr="00862087" w:rsidRDefault="00862087" w:rsidP="00862087">
      <w:pPr>
        <w:rPr>
          <w:rFonts w:ascii="Calibri" w:eastAsia="Calibri" w:hAnsi="Calibri" w:cs="Calibri"/>
          <w:color w:val="00B050"/>
          <w:sz w:val="16"/>
          <w:szCs w:val="16"/>
        </w:rPr>
      </w:pPr>
      <w:r w:rsidRPr="00862087">
        <w:rPr>
          <w:rFonts w:ascii="Calibri" w:eastAsia="Calibri" w:hAnsi="Calibri" w:cs="Calibri"/>
          <w:color w:val="00B050"/>
          <w:sz w:val="16"/>
          <w:szCs w:val="16"/>
        </w:rPr>
        <w:t xml:space="preserve">     &lt;/MS4OtherApplicableRequirements&gt;</w:t>
      </w:r>
    </w:p>
    <w:p w14:paraId="1C947C8D" w14:textId="77777777" w:rsidR="00862087" w:rsidRPr="00862087" w:rsidRDefault="00862087" w:rsidP="00862087">
      <w:pPr>
        <w:rPr>
          <w:rFonts w:ascii="Calibri" w:eastAsia="Calibri" w:hAnsi="Calibri" w:cs="Calibri"/>
          <w:sz w:val="16"/>
          <w:szCs w:val="16"/>
        </w:rPr>
      </w:pPr>
    </w:p>
    <w:p w14:paraId="077AEEDD" w14:textId="77777777" w:rsidR="00862087" w:rsidRPr="00862087" w:rsidRDefault="00862087" w:rsidP="00862087">
      <w:pPr>
        <w:rPr>
          <w:rFonts w:ascii="Calibri" w:eastAsia="Calibri" w:hAnsi="Calibri" w:cs="Calibri"/>
          <w:b/>
          <w:sz w:val="16"/>
          <w:szCs w:val="16"/>
        </w:rPr>
      </w:pPr>
      <w:r w:rsidRPr="00862087">
        <w:rPr>
          <w:rFonts w:ascii="Calibri" w:eastAsia="Calibri" w:hAnsi="Calibri" w:cs="Calibri"/>
          <w:b/>
          <w:sz w:val="16"/>
          <w:szCs w:val="16"/>
        </w:rPr>
        <w:t>&lt;/SWMS4Permit&gt;</w:t>
      </w:r>
    </w:p>
    <w:p w14:paraId="122A4C42" w14:textId="77777777" w:rsidR="00862087" w:rsidRPr="00862087" w:rsidRDefault="00862087" w:rsidP="00862087">
      <w:pPr>
        <w:rPr>
          <w:rFonts w:ascii="Calibri" w:eastAsia="Calibri" w:hAnsi="Calibri" w:cs="Calibri"/>
          <w:b/>
          <w:color w:val="00B050"/>
          <w:sz w:val="16"/>
          <w:szCs w:val="16"/>
        </w:rPr>
      </w:pPr>
      <w:r w:rsidRPr="00862087">
        <w:rPr>
          <w:rFonts w:ascii="Calibri" w:eastAsia="Calibri" w:hAnsi="Calibri" w:cs="Calibri"/>
          <w:b/>
          <w:color w:val="00B050"/>
          <w:sz w:val="16"/>
          <w:szCs w:val="16"/>
        </w:rPr>
        <w:t>&lt;/SWMS4PermitData&gt;</w:t>
      </w:r>
    </w:p>
    <w:p w14:paraId="7BBC4DC0" w14:textId="77777777" w:rsidR="00862087" w:rsidRPr="00862087" w:rsidRDefault="00862087" w:rsidP="00862087">
      <w:pPr>
        <w:rPr>
          <w:rFonts w:ascii="Calibri" w:eastAsia="Calibri" w:hAnsi="Calibri" w:cs="Calibri"/>
          <w:b/>
          <w:sz w:val="16"/>
          <w:szCs w:val="16"/>
        </w:rPr>
      </w:pPr>
      <w:r w:rsidRPr="00862087">
        <w:rPr>
          <w:rFonts w:ascii="Calibri" w:eastAsia="Calibri" w:hAnsi="Calibri" w:cs="Calibri"/>
          <w:b/>
          <w:sz w:val="16"/>
          <w:szCs w:val="16"/>
        </w:rPr>
        <w:t>&lt;/Payload&gt;</w:t>
      </w:r>
    </w:p>
    <w:p w14:paraId="46D443ED" w14:textId="01FFAD6C" w:rsidR="005A5A5E" w:rsidRPr="005A5A5E" w:rsidRDefault="00862087" w:rsidP="00862087">
      <w:pPr>
        <w:rPr>
          <w:rFonts w:asciiTheme="minorHAnsi" w:hAnsiTheme="minorHAnsi" w:cstheme="minorHAnsi"/>
          <w:b/>
          <w:sz w:val="16"/>
          <w:szCs w:val="16"/>
        </w:rPr>
      </w:pPr>
      <w:r w:rsidRPr="00862087">
        <w:rPr>
          <w:rFonts w:ascii="Calibri" w:eastAsia="Calibri" w:hAnsi="Calibri" w:cs="Calibri"/>
          <w:b/>
          <w:sz w:val="16"/>
          <w:szCs w:val="16"/>
        </w:rPr>
        <w:t>&lt;/Document&gt;</w:t>
      </w:r>
    </w:p>
    <w:p w14:paraId="6B962C3D" w14:textId="77777777" w:rsidR="00B11164" w:rsidRDefault="00B11164">
      <w:pPr>
        <w:rPr>
          <w:rFonts w:ascii="Arial" w:hAnsi="Arial" w:cs="Arial"/>
          <w:b/>
          <w:bCs/>
          <w:i/>
          <w:iCs/>
          <w:sz w:val="20"/>
          <w:szCs w:val="20"/>
        </w:rPr>
      </w:pPr>
      <w:r>
        <w:br w:type="page"/>
      </w:r>
    </w:p>
    <w:p w14:paraId="5227A02F" w14:textId="03DC39FA" w:rsidR="00F445A8" w:rsidRDefault="00F445A8" w:rsidP="00F445A8">
      <w:pPr>
        <w:pStyle w:val="Heading2"/>
      </w:pPr>
      <w:bookmarkStart w:id="231" w:name="_Toc206756178"/>
      <w:r>
        <w:lastRenderedPageBreak/>
        <w:t xml:space="preserve">Submitting a Delete </w:t>
      </w:r>
      <w:r w:rsidR="00B74BEA" w:rsidRPr="00B74BEA">
        <w:t xml:space="preserve">MS4 Permit Component </w:t>
      </w:r>
      <w:r>
        <w:t>to U.S. EPA</w:t>
      </w:r>
      <w:bookmarkEnd w:id="231"/>
    </w:p>
    <w:p w14:paraId="553903CA" w14:textId="77777777" w:rsidR="00F445A8" w:rsidRDefault="00F445A8" w:rsidP="00F445A8">
      <w:pPr>
        <w:autoSpaceDE w:val="0"/>
        <w:autoSpaceDN w:val="0"/>
        <w:adjustRightInd w:val="0"/>
        <w:rPr>
          <w:color w:val="FF0000"/>
          <w:sz w:val="20"/>
          <w:szCs w:val="20"/>
          <w:u w:val="single"/>
        </w:rPr>
      </w:pPr>
    </w:p>
    <w:p w14:paraId="02863DC0" w14:textId="72FBB1BC" w:rsidR="00680F37" w:rsidRDefault="00680F37" w:rsidP="00B11164">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4C1CE3A" w14:textId="655CCDD1" w:rsidR="00621D1A" w:rsidRPr="00B11164" w:rsidRDefault="00A53755" w:rsidP="00B11164">
      <w:pPr>
        <w:pStyle w:val="BodyText"/>
        <w:numPr>
          <w:ilvl w:val="0"/>
          <w:numId w:val="3"/>
        </w:numPr>
        <w:rPr>
          <w:sz w:val="20"/>
        </w:rPr>
      </w:pPr>
      <w:r>
        <w:rPr>
          <w:sz w:val="20"/>
        </w:rPr>
        <w:t>EPA Regions and states can submit</w:t>
      </w:r>
      <w:r w:rsidR="00621D1A" w:rsidRPr="00621D1A">
        <w:rPr>
          <w:sz w:val="20"/>
        </w:rPr>
        <w:t xml:space="preserve"> Delete transactions (i.e., </w:t>
      </w:r>
      <w:proofErr w:type="spellStart"/>
      <w:r w:rsidR="00621D1A" w:rsidRPr="00621D1A">
        <w:rPr>
          <w:sz w:val="20"/>
        </w:rPr>
        <w:t>TransactionType</w:t>
      </w:r>
      <w:proofErr w:type="spellEnd"/>
      <w:r w:rsidR="00621D1A" w:rsidRPr="00621D1A">
        <w:rPr>
          <w:sz w:val="20"/>
        </w:rPr>
        <w:t xml:space="preserve"> is set to “D”). The business rules for this transaction type are provided below. This transaction will delete the entire MS4 permit component for a NPDES permit. This includes all MS4 regulated entities, MS4 service areas, and MS4 requirements.</w:t>
      </w:r>
    </w:p>
    <w:p w14:paraId="366942BE" w14:textId="15D3D081" w:rsidR="00621D1A" w:rsidRPr="00680F37" w:rsidRDefault="00680F37" w:rsidP="00680F37">
      <w:pPr>
        <w:pStyle w:val="BodyText"/>
        <w:numPr>
          <w:ilvl w:val="0"/>
          <w:numId w:val="3"/>
        </w:numPr>
        <w:rPr>
          <w:sz w:val="20"/>
        </w:rPr>
      </w:pPr>
      <w:r w:rsidRPr="009F7128">
        <w:rPr>
          <w:sz w:val="20"/>
        </w:rPr>
        <w:t>States can also delete data using the Change or Replace transaction by using an asterisk in between a tag like:</w:t>
      </w:r>
      <w:r>
        <w:rPr>
          <w:sz w:val="20"/>
        </w:rPr>
        <w:t xml:space="preserve"> </w:t>
      </w:r>
      <w:r w:rsidRPr="00680F37">
        <w:rPr>
          <w:sz w:val="20"/>
        </w:rPr>
        <w:t>&lt;</w:t>
      </w:r>
      <w:proofErr w:type="spellStart"/>
      <w:r w:rsidRPr="00680F37">
        <w:rPr>
          <w:sz w:val="20"/>
        </w:rPr>
        <w:t>TransactionTimestamp</w:t>
      </w:r>
      <w:proofErr w:type="spellEnd"/>
      <w:r w:rsidRPr="00680F37">
        <w:rPr>
          <w:sz w:val="20"/>
        </w:rPr>
        <w:t>&gt;*&lt;/</w:t>
      </w:r>
      <w:proofErr w:type="spellStart"/>
      <w:r w:rsidRPr="00680F37">
        <w:rPr>
          <w:sz w:val="20"/>
        </w:rPr>
        <w:t>TransactionTimestamp</w:t>
      </w:r>
      <w:proofErr w:type="spellEnd"/>
      <w:r w:rsidRPr="00680F37">
        <w:rPr>
          <w:sz w:val="20"/>
        </w:rPr>
        <w:t>&gt;</w:t>
      </w:r>
    </w:p>
    <w:p w14:paraId="52E5EFF0" w14:textId="7C067798" w:rsidR="00621D1A" w:rsidRPr="005A5A5E" w:rsidRDefault="00621D1A" w:rsidP="00621D1A">
      <w:pPr>
        <w:pStyle w:val="ListParagraph"/>
        <w:numPr>
          <w:ilvl w:val="0"/>
          <w:numId w:val="3"/>
        </w:numPr>
        <w:rPr>
          <w:sz w:val="20"/>
          <w:szCs w:val="20"/>
        </w:rPr>
      </w:pPr>
      <w:r w:rsidRPr="005A5A5E">
        <w:rPr>
          <w:rFonts w:ascii="Times New Roman" w:eastAsia="Times New Roman" w:hAnsi="Times New Roman" w:cs="Times New Roman"/>
          <w:sz w:val="20"/>
          <w:szCs w:val="20"/>
        </w:rPr>
        <w:t xml:space="preserve">Note that only the email Property tag is shown in the example </w:t>
      </w:r>
      <w:r>
        <w:rPr>
          <w:rFonts w:ascii="Times New Roman" w:eastAsia="Times New Roman" w:hAnsi="Times New Roman" w:cs="Times New Roman"/>
          <w:sz w:val="20"/>
          <w:szCs w:val="20"/>
        </w:rPr>
        <w:t xml:space="preserve">XML </w:t>
      </w:r>
      <w:r w:rsidRPr="005A5A5E">
        <w:rPr>
          <w:rFonts w:ascii="Times New Roman" w:eastAsia="Times New Roman" w:hAnsi="Times New Roman" w:cs="Times New Roman"/>
          <w:sz w:val="20"/>
          <w:szCs w:val="20"/>
        </w:rPr>
        <w:t>below. All Header tags used in other ICIS payloads are also available for this payload.</w:t>
      </w:r>
    </w:p>
    <w:p w14:paraId="5F867121" w14:textId="77777777" w:rsidR="00F445A8" w:rsidRDefault="00F445A8" w:rsidP="00F445A8">
      <w:pPr>
        <w:autoSpaceDE w:val="0"/>
        <w:autoSpaceDN w:val="0"/>
        <w:adjustRightInd w:val="0"/>
        <w:rPr>
          <w:b/>
          <w:bCs/>
          <w:sz w:val="16"/>
          <w:szCs w:val="20"/>
        </w:rPr>
      </w:pPr>
    </w:p>
    <w:p w14:paraId="72469DEE"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&lt;?xml version="1.0" encoding="UTF-8"?&gt;</w:t>
      </w:r>
    </w:p>
    <w:p w14:paraId="1A259851"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 xml:space="preserve">&lt;Document </w:t>
      </w:r>
      <w:proofErr w:type="spellStart"/>
      <w:r w:rsidRPr="00B11164">
        <w:rPr>
          <w:rFonts w:ascii="Calibri" w:hAnsi="Calibri" w:cs="Calibri"/>
          <w:b/>
          <w:sz w:val="16"/>
          <w:szCs w:val="16"/>
        </w:rPr>
        <w:t>xmlns</w:t>
      </w:r>
      <w:proofErr w:type="spellEnd"/>
      <w:r w:rsidRPr="00B11164">
        <w:rPr>
          <w:rFonts w:ascii="Calibri" w:hAnsi="Calibri" w:cs="Calibri"/>
          <w:b/>
          <w:sz w:val="16"/>
          <w:szCs w:val="16"/>
        </w:rPr>
        <w:t xml:space="preserve">="http://www.exchangenetwork.net/schema/icis/5" </w:t>
      </w:r>
      <w:proofErr w:type="spellStart"/>
      <w:r w:rsidRPr="00B11164">
        <w:rPr>
          <w:rFonts w:ascii="Calibri" w:hAnsi="Calibri" w:cs="Calibri"/>
          <w:b/>
          <w:sz w:val="16"/>
          <w:szCs w:val="16"/>
        </w:rPr>
        <w:t>xmlns:xsi</w:t>
      </w:r>
      <w:proofErr w:type="spellEnd"/>
      <w:r w:rsidRPr="00B11164">
        <w:rPr>
          <w:rFonts w:ascii="Calibri" w:hAnsi="Calibri" w:cs="Calibri"/>
          <w:b/>
          <w:sz w:val="16"/>
          <w:szCs w:val="16"/>
        </w:rPr>
        <w:t>="http://www.w3.org/2001/XMLSchema-instance"&gt;</w:t>
      </w:r>
    </w:p>
    <w:p w14:paraId="2F5121C9"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&lt;Header&gt;</w:t>
      </w:r>
    </w:p>
    <w:p w14:paraId="5689E500"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&lt;Id&gt;UUStaffer1&lt;/Id&gt;</w:t>
      </w:r>
    </w:p>
    <w:p w14:paraId="032307B2" w14:textId="77777777" w:rsidR="00B11164" w:rsidRPr="00B11164" w:rsidRDefault="00B11164" w:rsidP="00B11164">
      <w:pPr>
        <w:rPr>
          <w:rFonts w:ascii="Calibri" w:hAnsi="Calibri" w:cs="Calibri"/>
          <w:bCs/>
          <w:color w:val="E36C0A" w:themeColor="accent6" w:themeShade="BF"/>
          <w:sz w:val="16"/>
          <w:szCs w:val="16"/>
        </w:rPr>
      </w:pPr>
      <w:r w:rsidRPr="00B11164">
        <w:rPr>
          <w:rFonts w:ascii="Calibri" w:hAnsi="Calibri" w:cs="Calibri"/>
          <w:sz w:val="16"/>
          <w:szCs w:val="16"/>
        </w:rPr>
        <w:t xml:space="preserve">     </w:t>
      </w:r>
      <w:r w:rsidRPr="00B11164">
        <w:rPr>
          <w:rFonts w:ascii="Calibri" w:hAnsi="Calibri" w:cs="Calibri"/>
          <w:bCs/>
          <w:color w:val="00B050"/>
          <w:sz w:val="16"/>
          <w:szCs w:val="16"/>
        </w:rPr>
        <w:t>&lt;Property&gt;</w:t>
      </w:r>
    </w:p>
    <w:p w14:paraId="71EAF135" w14:textId="77777777" w:rsidR="00B11164" w:rsidRPr="00B11164" w:rsidRDefault="00B11164" w:rsidP="00B11164">
      <w:pPr>
        <w:rPr>
          <w:rFonts w:ascii="Calibri" w:hAnsi="Calibri" w:cs="Calibri"/>
          <w:bCs/>
          <w:sz w:val="16"/>
          <w:szCs w:val="16"/>
        </w:rPr>
      </w:pPr>
      <w:r w:rsidRPr="00B11164">
        <w:rPr>
          <w:rFonts w:ascii="Calibri" w:hAnsi="Calibri" w:cs="Calibri"/>
          <w:sz w:val="16"/>
          <w:szCs w:val="16"/>
        </w:rPr>
        <w:t xml:space="preserve">          </w:t>
      </w:r>
      <w:r w:rsidRPr="00B11164">
        <w:rPr>
          <w:rFonts w:ascii="Calibri" w:hAnsi="Calibri" w:cs="Calibri"/>
          <w:bCs/>
          <w:sz w:val="16"/>
          <w:szCs w:val="16"/>
        </w:rPr>
        <w:t>&lt;name&gt;e-mail&lt;/name&gt;</w:t>
      </w:r>
    </w:p>
    <w:p w14:paraId="5D346B47" w14:textId="77777777" w:rsidR="00B11164" w:rsidRPr="00B11164" w:rsidRDefault="00B11164" w:rsidP="00B11164">
      <w:pPr>
        <w:rPr>
          <w:rFonts w:ascii="Calibri" w:hAnsi="Calibri" w:cs="Calibri"/>
          <w:bCs/>
          <w:sz w:val="16"/>
          <w:szCs w:val="16"/>
        </w:rPr>
      </w:pPr>
      <w:r w:rsidRPr="00B11164">
        <w:rPr>
          <w:rFonts w:ascii="Calibri" w:hAnsi="Calibri" w:cs="Calibri"/>
          <w:sz w:val="16"/>
          <w:szCs w:val="16"/>
        </w:rPr>
        <w:t xml:space="preserve">          </w:t>
      </w:r>
      <w:r w:rsidRPr="00B11164">
        <w:rPr>
          <w:rFonts w:ascii="Calibri" w:hAnsi="Calibri" w:cs="Calibri"/>
          <w:bCs/>
          <w:sz w:val="16"/>
          <w:szCs w:val="16"/>
        </w:rPr>
        <w:t>&lt;value&gt;doe.john@state.us&lt;/value&gt;</w:t>
      </w:r>
    </w:p>
    <w:p w14:paraId="3F045849" w14:textId="77777777" w:rsidR="00B11164" w:rsidRPr="00B11164" w:rsidRDefault="00B11164" w:rsidP="00B11164">
      <w:pPr>
        <w:rPr>
          <w:rFonts w:ascii="Calibri" w:hAnsi="Calibri" w:cs="Calibri"/>
          <w:bCs/>
          <w:sz w:val="16"/>
          <w:szCs w:val="16"/>
        </w:rPr>
      </w:pPr>
      <w:r w:rsidRPr="00B11164">
        <w:rPr>
          <w:rFonts w:ascii="Calibri" w:hAnsi="Calibri" w:cs="Calibri"/>
          <w:sz w:val="16"/>
          <w:szCs w:val="16"/>
        </w:rPr>
        <w:t xml:space="preserve">     </w:t>
      </w:r>
      <w:r w:rsidRPr="00B11164">
        <w:rPr>
          <w:rFonts w:ascii="Calibri" w:hAnsi="Calibri" w:cs="Calibri"/>
          <w:bCs/>
          <w:color w:val="00B050"/>
          <w:sz w:val="16"/>
          <w:szCs w:val="16"/>
        </w:rPr>
        <w:t>&lt;/Property&gt;</w:t>
      </w:r>
    </w:p>
    <w:p w14:paraId="24BBCC07"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&lt;/Header&gt;</w:t>
      </w:r>
    </w:p>
    <w:p w14:paraId="538EE469" w14:textId="77777777" w:rsidR="00B11164" w:rsidRPr="00B11164" w:rsidRDefault="00B11164" w:rsidP="00B11164">
      <w:pPr>
        <w:rPr>
          <w:rFonts w:ascii="Calibri" w:hAnsi="Calibri" w:cs="Calibri"/>
          <w:b/>
          <w:sz w:val="16"/>
          <w:szCs w:val="16"/>
        </w:rPr>
      </w:pPr>
    </w:p>
    <w:p w14:paraId="2BDD6F01"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&lt;Payload Operation="SWMS4PermitSubmission"&gt;</w:t>
      </w:r>
    </w:p>
    <w:p w14:paraId="68F8518D" w14:textId="77777777" w:rsidR="00B11164" w:rsidRPr="00B11164" w:rsidRDefault="00B11164" w:rsidP="00B11164">
      <w:pPr>
        <w:rPr>
          <w:rFonts w:ascii="Calibri" w:hAnsi="Calibri" w:cs="Calibri"/>
          <w:b/>
          <w:color w:val="00B050"/>
          <w:sz w:val="16"/>
          <w:szCs w:val="16"/>
        </w:rPr>
      </w:pPr>
      <w:r w:rsidRPr="00B11164">
        <w:rPr>
          <w:rFonts w:ascii="Calibri" w:hAnsi="Calibri" w:cs="Calibri"/>
          <w:b/>
          <w:color w:val="00B050"/>
          <w:sz w:val="16"/>
          <w:szCs w:val="16"/>
        </w:rPr>
        <w:t>&lt;SWMS4PermitData&gt;</w:t>
      </w:r>
    </w:p>
    <w:p w14:paraId="195D8669" w14:textId="77777777" w:rsidR="00B11164" w:rsidRPr="00B11164" w:rsidRDefault="00B11164" w:rsidP="00B11164">
      <w:pPr>
        <w:rPr>
          <w:rFonts w:ascii="Calibri" w:hAnsi="Calibri" w:cs="Calibri"/>
          <w:b/>
          <w:sz w:val="16"/>
          <w:szCs w:val="16"/>
        </w:rPr>
      </w:pPr>
    </w:p>
    <w:p w14:paraId="33FA2B1C"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w:t>
      </w:r>
      <w:proofErr w:type="spellStart"/>
      <w:r w:rsidRPr="00B11164">
        <w:rPr>
          <w:rFonts w:ascii="Calibri" w:hAnsi="Calibri" w:cs="Calibri"/>
          <w:b/>
          <w:sz w:val="16"/>
          <w:szCs w:val="16"/>
        </w:rPr>
        <w:t>TransactionHeader</w:t>
      </w:r>
      <w:proofErr w:type="spellEnd"/>
      <w:r w:rsidRPr="00B11164">
        <w:rPr>
          <w:rFonts w:ascii="Calibri" w:hAnsi="Calibri" w:cs="Calibri"/>
          <w:b/>
          <w:sz w:val="16"/>
          <w:szCs w:val="16"/>
        </w:rPr>
        <w:t>&gt;</w:t>
      </w:r>
    </w:p>
    <w:p w14:paraId="1F549728" w14:textId="77777777" w:rsidR="00B11164" w:rsidRPr="00B11164" w:rsidRDefault="00B11164" w:rsidP="00B11164">
      <w:pPr>
        <w:rPr>
          <w:rFonts w:ascii="Calibri" w:hAnsi="Calibri" w:cs="Calibri"/>
          <w:b/>
          <w:sz w:val="16"/>
          <w:szCs w:val="16"/>
        </w:rPr>
      </w:pPr>
      <w:r w:rsidRPr="00B11164">
        <w:rPr>
          <w:rFonts w:ascii="Calibri" w:hAnsi="Calibri" w:cs="Calibri"/>
          <w:sz w:val="16"/>
          <w:szCs w:val="16"/>
        </w:rPr>
        <w:t xml:space="preserve">     </w:t>
      </w:r>
      <w:r w:rsidRPr="00B11164">
        <w:rPr>
          <w:rFonts w:ascii="Calibri" w:hAnsi="Calibri" w:cs="Calibri"/>
          <w:b/>
          <w:sz w:val="16"/>
          <w:szCs w:val="16"/>
        </w:rPr>
        <w:t>&lt;</w:t>
      </w:r>
      <w:proofErr w:type="spellStart"/>
      <w:r w:rsidRPr="00B11164">
        <w:rPr>
          <w:rFonts w:ascii="Calibri" w:hAnsi="Calibri" w:cs="Calibri"/>
          <w:b/>
          <w:sz w:val="16"/>
          <w:szCs w:val="16"/>
        </w:rPr>
        <w:t>TransactionType</w:t>
      </w:r>
      <w:proofErr w:type="spellEnd"/>
      <w:r w:rsidRPr="00B11164">
        <w:rPr>
          <w:rFonts w:ascii="Calibri" w:hAnsi="Calibri" w:cs="Calibri"/>
          <w:b/>
          <w:sz w:val="16"/>
          <w:szCs w:val="16"/>
        </w:rPr>
        <w:t>&gt;</w:t>
      </w:r>
      <w:r w:rsidRPr="00B11164">
        <w:rPr>
          <w:rFonts w:ascii="Calibri" w:hAnsi="Calibri" w:cs="Calibri"/>
          <w:bCs/>
          <w:sz w:val="16"/>
          <w:szCs w:val="16"/>
        </w:rPr>
        <w:t>D</w:t>
      </w:r>
      <w:r w:rsidRPr="00B11164">
        <w:rPr>
          <w:rFonts w:ascii="Calibri" w:hAnsi="Calibri" w:cs="Calibri"/>
          <w:b/>
          <w:sz w:val="16"/>
          <w:szCs w:val="16"/>
        </w:rPr>
        <w:t>&lt;/</w:t>
      </w:r>
      <w:proofErr w:type="spellStart"/>
      <w:r w:rsidRPr="00B11164">
        <w:rPr>
          <w:rFonts w:ascii="Calibri" w:hAnsi="Calibri" w:cs="Calibri"/>
          <w:b/>
          <w:sz w:val="16"/>
          <w:szCs w:val="16"/>
        </w:rPr>
        <w:t>TransactionType</w:t>
      </w:r>
      <w:proofErr w:type="spellEnd"/>
      <w:r w:rsidRPr="00B11164">
        <w:rPr>
          <w:rFonts w:ascii="Calibri" w:hAnsi="Calibri" w:cs="Calibri"/>
          <w:b/>
          <w:sz w:val="16"/>
          <w:szCs w:val="16"/>
        </w:rPr>
        <w:t>&gt;</w:t>
      </w:r>
    </w:p>
    <w:p w14:paraId="0B37A609" w14:textId="77777777" w:rsidR="00B11164" w:rsidRPr="00B11164" w:rsidRDefault="00B11164" w:rsidP="00B11164">
      <w:pPr>
        <w:rPr>
          <w:rFonts w:ascii="Calibri" w:hAnsi="Calibri" w:cs="Calibri"/>
          <w:sz w:val="16"/>
          <w:szCs w:val="16"/>
        </w:rPr>
      </w:pPr>
      <w:r w:rsidRPr="00B11164">
        <w:rPr>
          <w:rFonts w:ascii="Calibri" w:hAnsi="Calibri" w:cs="Calibri"/>
          <w:sz w:val="16"/>
          <w:szCs w:val="16"/>
        </w:rPr>
        <w:t xml:space="preserve">     &lt;TransactionTimestamp&gt;2001-12-17T09:30:47.0Z&lt;/TransactionTimestamp&gt;</w:t>
      </w:r>
    </w:p>
    <w:p w14:paraId="70E96C33"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w:t>
      </w:r>
      <w:proofErr w:type="spellStart"/>
      <w:r w:rsidRPr="00B11164">
        <w:rPr>
          <w:rFonts w:ascii="Calibri" w:hAnsi="Calibri" w:cs="Calibri"/>
          <w:b/>
          <w:sz w:val="16"/>
          <w:szCs w:val="16"/>
        </w:rPr>
        <w:t>TransactionHeader</w:t>
      </w:r>
      <w:proofErr w:type="spellEnd"/>
      <w:r w:rsidRPr="00B11164">
        <w:rPr>
          <w:rFonts w:ascii="Calibri" w:hAnsi="Calibri" w:cs="Calibri"/>
          <w:b/>
          <w:sz w:val="16"/>
          <w:szCs w:val="16"/>
        </w:rPr>
        <w:t>&gt;</w:t>
      </w:r>
    </w:p>
    <w:p w14:paraId="45E8E4ED" w14:textId="77777777" w:rsidR="00B11164" w:rsidRPr="00B11164" w:rsidRDefault="00B11164" w:rsidP="00B11164">
      <w:pPr>
        <w:rPr>
          <w:rFonts w:ascii="Calibri" w:hAnsi="Calibri" w:cs="Calibri"/>
          <w:b/>
          <w:sz w:val="16"/>
          <w:szCs w:val="16"/>
        </w:rPr>
      </w:pPr>
    </w:p>
    <w:p w14:paraId="12A33071"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&lt;SWMS4Permit&gt;</w:t>
      </w:r>
    </w:p>
    <w:p w14:paraId="19861873" w14:textId="77777777" w:rsidR="00B11164" w:rsidRPr="00B11164" w:rsidRDefault="00B11164" w:rsidP="00B11164">
      <w:pPr>
        <w:rPr>
          <w:rFonts w:ascii="Calibri" w:hAnsi="Calibri" w:cs="Calibri"/>
          <w:b/>
          <w:sz w:val="16"/>
          <w:szCs w:val="16"/>
        </w:rPr>
      </w:pPr>
      <w:r w:rsidRPr="00B11164">
        <w:rPr>
          <w:rFonts w:ascii="Calibri" w:hAnsi="Calibri" w:cs="Calibri"/>
          <w:sz w:val="16"/>
          <w:szCs w:val="16"/>
        </w:rPr>
        <w:t xml:space="preserve">     </w:t>
      </w:r>
      <w:r w:rsidRPr="00B11164">
        <w:rPr>
          <w:rFonts w:ascii="Calibri" w:hAnsi="Calibri" w:cs="Calibri"/>
          <w:b/>
          <w:sz w:val="16"/>
          <w:szCs w:val="16"/>
        </w:rPr>
        <w:t>&lt;</w:t>
      </w:r>
      <w:proofErr w:type="spellStart"/>
      <w:r w:rsidRPr="00B11164">
        <w:rPr>
          <w:rFonts w:ascii="Calibri" w:hAnsi="Calibri" w:cs="Calibri"/>
          <w:b/>
          <w:sz w:val="16"/>
          <w:szCs w:val="16"/>
        </w:rPr>
        <w:t>PermitIdentifier</w:t>
      </w:r>
      <w:proofErr w:type="spellEnd"/>
      <w:r w:rsidRPr="00B11164">
        <w:rPr>
          <w:rFonts w:ascii="Calibri" w:hAnsi="Calibri" w:cs="Calibri"/>
          <w:b/>
          <w:sz w:val="16"/>
          <w:szCs w:val="16"/>
        </w:rPr>
        <w:t>&gt;</w:t>
      </w:r>
      <w:r w:rsidRPr="00B11164">
        <w:rPr>
          <w:rFonts w:ascii="Calibri" w:hAnsi="Calibri" w:cs="Calibri"/>
          <w:bCs/>
          <w:sz w:val="16"/>
          <w:szCs w:val="16"/>
        </w:rPr>
        <w:t>VA1005932</w:t>
      </w:r>
      <w:r w:rsidRPr="00B11164">
        <w:rPr>
          <w:rFonts w:ascii="Calibri" w:hAnsi="Calibri" w:cs="Calibri"/>
          <w:b/>
          <w:sz w:val="16"/>
          <w:szCs w:val="16"/>
        </w:rPr>
        <w:t>&lt;/</w:t>
      </w:r>
      <w:proofErr w:type="spellStart"/>
      <w:r w:rsidRPr="00B11164">
        <w:rPr>
          <w:rFonts w:ascii="Calibri" w:hAnsi="Calibri" w:cs="Calibri"/>
          <w:b/>
          <w:sz w:val="16"/>
          <w:szCs w:val="16"/>
        </w:rPr>
        <w:t>PermitIdentifier</w:t>
      </w:r>
      <w:proofErr w:type="spellEnd"/>
      <w:r w:rsidRPr="00B11164">
        <w:rPr>
          <w:rFonts w:ascii="Calibri" w:hAnsi="Calibri" w:cs="Calibri"/>
          <w:b/>
          <w:sz w:val="16"/>
          <w:szCs w:val="16"/>
        </w:rPr>
        <w:t>&gt;</w:t>
      </w:r>
    </w:p>
    <w:p w14:paraId="4864AC7F"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&lt;/SWMS4Permit&gt;</w:t>
      </w:r>
    </w:p>
    <w:p w14:paraId="593A713B" w14:textId="77777777" w:rsidR="00B11164" w:rsidRPr="00B11164" w:rsidRDefault="00B11164" w:rsidP="00B11164">
      <w:pPr>
        <w:rPr>
          <w:rFonts w:ascii="Calibri" w:hAnsi="Calibri" w:cs="Calibri"/>
          <w:b/>
          <w:sz w:val="16"/>
          <w:szCs w:val="16"/>
        </w:rPr>
      </w:pPr>
    </w:p>
    <w:p w14:paraId="3216D042" w14:textId="77777777" w:rsidR="00B11164" w:rsidRPr="00B11164" w:rsidRDefault="00B11164" w:rsidP="00B11164">
      <w:pPr>
        <w:rPr>
          <w:rFonts w:ascii="Calibri" w:hAnsi="Calibri" w:cs="Calibri"/>
          <w:b/>
          <w:color w:val="00B050"/>
          <w:sz w:val="16"/>
          <w:szCs w:val="16"/>
        </w:rPr>
      </w:pPr>
      <w:r w:rsidRPr="00B11164">
        <w:rPr>
          <w:rFonts w:ascii="Calibri" w:hAnsi="Calibri" w:cs="Calibri"/>
          <w:b/>
          <w:color w:val="00B050"/>
          <w:sz w:val="16"/>
          <w:szCs w:val="16"/>
        </w:rPr>
        <w:t>&lt;/SWMS4PermitData&gt;</w:t>
      </w:r>
    </w:p>
    <w:p w14:paraId="30403611" w14:textId="77777777" w:rsidR="00B11164" w:rsidRPr="00B11164" w:rsidRDefault="00B11164" w:rsidP="00B11164">
      <w:pPr>
        <w:rPr>
          <w:rFonts w:ascii="Calibri" w:hAnsi="Calibri" w:cs="Calibri"/>
          <w:b/>
          <w:sz w:val="16"/>
          <w:szCs w:val="16"/>
        </w:rPr>
      </w:pPr>
      <w:r w:rsidRPr="00B11164">
        <w:rPr>
          <w:rFonts w:ascii="Calibri" w:hAnsi="Calibri" w:cs="Calibri"/>
          <w:b/>
          <w:sz w:val="16"/>
          <w:szCs w:val="16"/>
        </w:rPr>
        <w:t>&lt;/Payload&gt;</w:t>
      </w:r>
    </w:p>
    <w:p w14:paraId="6285D08E" w14:textId="22390421" w:rsidR="00F445A8" w:rsidRDefault="00B11164" w:rsidP="00B11164">
      <w:pPr>
        <w:autoSpaceDE w:val="0"/>
        <w:autoSpaceDN w:val="0"/>
        <w:adjustRightInd w:val="0"/>
        <w:rPr>
          <w:b/>
          <w:sz w:val="16"/>
          <w:szCs w:val="20"/>
        </w:rPr>
      </w:pPr>
      <w:r w:rsidRPr="00B11164">
        <w:rPr>
          <w:rFonts w:ascii="Calibri" w:hAnsi="Calibri" w:cs="Calibri"/>
          <w:b/>
          <w:sz w:val="16"/>
          <w:szCs w:val="16"/>
        </w:rPr>
        <w:t>&lt;/Document&gt;</w:t>
      </w:r>
      <w:r w:rsidR="00F445A8">
        <w:rPr>
          <w:b/>
          <w:sz w:val="16"/>
          <w:szCs w:val="20"/>
        </w:rPr>
        <w:br w:type="page"/>
      </w:r>
    </w:p>
    <w:p w14:paraId="61FFFB1B" w14:textId="25815258" w:rsidR="00521B6B" w:rsidRDefault="00BB280E" w:rsidP="00521B6B">
      <w:pPr>
        <w:pStyle w:val="Heading1"/>
        <w:tabs>
          <w:tab w:val="num" w:pos="432"/>
        </w:tabs>
        <w:ind w:left="432" w:hanging="432"/>
        <w:jc w:val="center"/>
        <w:rPr>
          <w:sz w:val="24"/>
        </w:rPr>
      </w:pPr>
      <w:bookmarkStart w:id="232" w:name="_Toc206756179"/>
      <w:bookmarkStart w:id="233" w:name="OLE_LINK18"/>
      <w:bookmarkStart w:id="234" w:name="OLE_LINK19"/>
      <w:r>
        <w:rPr>
          <w:sz w:val="24"/>
        </w:rPr>
        <w:lastRenderedPageBreak/>
        <w:t>NARRATIVE CONDITION</w:t>
      </w:r>
      <w:r w:rsidR="00521B6B">
        <w:rPr>
          <w:sz w:val="24"/>
        </w:rPr>
        <w:t xml:space="preserve"> and PERMIT SCHEDULE XML SUBMISSION EXAMPLES</w:t>
      </w:r>
      <w:bookmarkEnd w:id="232"/>
    </w:p>
    <w:p w14:paraId="34512821" w14:textId="77777777" w:rsidR="00521B6B" w:rsidRDefault="00521B6B" w:rsidP="00521B6B">
      <w:pPr>
        <w:rPr>
          <w:color w:val="FF0000"/>
          <w:sz w:val="16"/>
          <w:szCs w:val="20"/>
        </w:rPr>
      </w:pPr>
    </w:p>
    <w:p w14:paraId="287D545B" w14:textId="77777777" w:rsidR="00521B6B" w:rsidRDefault="00521B6B" w:rsidP="00521B6B">
      <w:pPr>
        <w:pStyle w:val="Heading2"/>
      </w:pPr>
      <w:bookmarkStart w:id="235" w:name="_Toc206756180"/>
      <w:r>
        <w:t>Replacing a Narrative Condition and Permit Schedule in ICIS</w:t>
      </w:r>
      <w:bookmarkEnd w:id="235"/>
    </w:p>
    <w:p w14:paraId="6B19DCC8" w14:textId="77777777" w:rsidR="00521B6B" w:rsidRDefault="00521B6B" w:rsidP="00521B6B">
      <w:pPr>
        <w:autoSpaceDE w:val="0"/>
        <w:autoSpaceDN w:val="0"/>
        <w:adjustRightInd w:val="0"/>
        <w:rPr>
          <w:color w:val="FF0000"/>
          <w:sz w:val="20"/>
          <w:szCs w:val="20"/>
          <w:u w:val="single"/>
        </w:rPr>
      </w:pPr>
    </w:p>
    <w:p w14:paraId="4F816CB1" w14:textId="33339865" w:rsidR="00440390" w:rsidRDefault="00440390" w:rsidP="00521B6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A37C78F" w14:textId="309B43B6"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EE1B908" w14:textId="274B5235" w:rsidR="00521B6B" w:rsidRDefault="00521B6B" w:rsidP="00521B6B">
      <w:pPr>
        <w:pStyle w:val="BodyText"/>
        <w:numPr>
          <w:ilvl w:val="0"/>
          <w:numId w:val="3"/>
        </w:numPr>
        <w:rPr>
          <w:sz w:val="20"/>
        </w:rPr>
      </w:pPr>
      <w:r>
        <w:rPr>
          <w:sz w:val="20"/>
        </w:rPr>
        <w:t xml:space="preserve">The Narrative Condition Schedule Data parent tag should be repeated for each narrative condition record to be replaced or deleted.  </w:t>
      </w:r>
    </w:p>
    <w:p w14:paraId="44843442" w14:textId="77777777" w:rsidR="00230429" w:rsidRDefault="00230429" w:rsidP="00230429">
      <w:pPr>
        <w:pStyle w:val="BodyText"/>
        <w:numPr>
          <w:ilvl w:val="0"/>
          <w:numId w:val="3"/>
        </w:numPr>
        <w:rPr>
          <w:sz w:val="20"/>
        </w:rPr>
      </w:pPr>
      <w:r>
        <w:rPr>
          <w:sz w:val="20"/>
        </w:rPr>
        <w:t xml:space="preserve">The </w:t>
      </w:r>
      <w:proofErr w:type="spellStart"/>
      <w:r>
        <w:rPr>
          <w:sz w:val="20"/>
        </w:rPr>
        <w:t>NarrativeConditionCode</w:t>
      </w:r>
      <w:proofErr w:type="spellEnd"/>
      <w:r>
        <w:rPr>
          <w:sz w:val="20"/>
        </w:rPr>
        <w:t xml:space="preserve"> must be present when a new non-date based narrative condition needs to be added to ICIS.</w:t>
      </w:r>
    </w:p>
    <w:p w14:paraId="1ED5A557" w14:textId="77777777" w:rsidR="00230429" w:rsidRPr="00C10397" w:rsidRDefault="00230429" w:rsidP="00230429">
      <w:pPr>
        <w:numPr>
          <w:ilvl w:val="0"/>
          <w:numId w:val="3"/>
        </w:numPr>
        <w:spacing w:after="120"/>
        <w:rPr>
          <w:sz w:val="20"/>
        </w:rPr>
      </w:pPr>
      <w:r w:rsidRPr="00C10397">
        <w:rPr>
          <w:sz w:val="20"/>
        </w:rPr>
        <w:t xml:space="preserve">The </w:t>
      </w:r>
      <w:proofErr w:type="spellStart"/>
      <w:r>
        <w:rPr>
          <w:sz w:val="20"/>
        </w:rPr>
        <w:t>PermitScheduleEvent</w:t>
      </w:r>
      <w:proofErr w:type="spellEnd"/>
      <w:r w:rsidRPr="00C10397">
        <w:rPr>
          <w:sz w:val="20"/>
        </w:rPr>
        <w:t xml:space="preserve"> block must be repeated for all </w:t>
      </w:r>
      <w:r>
        <w:rPr>
          <w:sz w:val="20"/>
        </w:rPr>
        <w:t>schedule events for a particular narrative condition</w:t>
      </w:r>
      <w:r w:rsidRPr="00C10397">
        <w:rPr>
          <w:sz w:val="20"/>
        </w:rPr>
        <w:t xml:space="preserve"> if one or more needs to be added or removed from the existing list of </w:t>
      </w:r>
      <w:r>
        <w:rPr>
          <w:sz w:val="20"/>
        </w:rPr>
        <w:t>schedule events</w:t>
      </w:r>
      <w:r w:rsidRPr="00C10397">
        <w:rPr>
          <w:sz w:val="20"/>
        </w:rPr>
        <w:t xml:space="preserve">, or </w:t>
      </w:r>
      <w:r>
        <w:rPr>
          <w:sz w:val="20"/>
        </w:rPr>
        <w:t>one of the dates, UDFs or comment</w:t>
      </w:r>
      <w:r w:rsidRPr="00C10397">
        <w:rPr>
          <w:sz w:val="20"/>
        </w:rPr>
        <w:t xml:space="preserve"> of an existing </w:t>
      </w:r>
      <w:r>
        <w:rPr>
          <w:sz w:val="20"/>
        </w:rPr>
        <w:t>schedule event</w:t>
      </w:r>
      <w:r w:rsidRPr="00C10397">
        <w:rPr>
          <w:sz w:val="20"/>
        </w:rPr>
        <w:t xml:space="preserve"> needs to be changed.  </w:t>
      </w:r>
    </w:p>
    <w:p w14:paraId="1D0A6637" w14:textId="04394FE5" w:rsidR="00521B6B" w:rsidRPr="00440390" w:rsidRDefault="00521B6B" w:rsidP="003C62D4">
      <w:pPr>
        <w:pStyle w:val="BodyText"/>
        <w:numPr>
          <w:ilvl w:val="0"/>
          <w:numId w:val="3"/>
        </w:numPr>
        <w:rPr>
          <w:sz w:val="20"/>
        </w:rPr>
      </w:pPr>
      <w:r w:rsidRPr="00440390">
        <w:rPr>
          <w:sz w:val="20"/>
        </w:rPr>
        <w:t xml:space="preserve">If a matching record does not exist in ICIS, a new narrative condition record and any child schedule event records present will be added to ICIS.  Otherwise, narrative condition fields will be blanked out and overwritten with data contained in the XML file and child permit schedule event records will be added, changed or deleted based upon the rules </w:t>
      </w:r>
      <w:r w:rsidR="00230429" w:rsidRPr="00440390">
        <w:rPr>
          <w:sz w:val="20"/>
        </w:rPr>
        <w:t>above</w:t>
      </w:r>
      <w:r w:rsidRPr="00440390">
        <w:rPr>
          <w:sz w:val="20"/>
        </w:rPr>
        <w:t>.</w:t>
      </w:r>
    </w:p>
    <w:p w14:paraId="33000BAC" w14:textId="77777777" w:rsidR="00521B6B" w:rsidRDefault="00521B6B" w:rsidP="00521B6B"/>
    <w:p w14:paraId="23CC8819" w14:textId="77777777" w:rsidR="00521B6B" w:rsidRDefault="00521B6B" w:rsidP="00521B6B">
      <w:pPr>
        <w:rPr>
          <w:b/>
          <w:sz w:val="16"/>
          <w:szCs w:val="20"/>
        </w:rPr>
      </w:pPr>
      <w:r>
        <w:rPr>
          <w:b/>
          <w:sz w:val="16"/>
          <w:szCs w:val="20"/>
        </w:rPr>
        <w:t>&lt;?xml version="1.0" encoding="UTF-8"?&gt;</w:t>
      </w:r>
    </w:p>
    <w:p w14:paraId="788DECE9" w14:textId="31521C22" w:rsidR="00521B6B" w:rsidRDefault="00521B6B" w:rsidP="00521B6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7C6B1EF" w14:textId="77777777" w:rsidR="00521B6B" w:rsidRDefault="00521B6B" w:rsidP="00521B6B">
      <w:pPr>
        <w:autoSpaceDE w:val="0"/>
        <w:autoSpaceDN w:val="0"/>
        <w:adjustRightInd w:val="0"/>
        <w:rPr>
          <w:b/>
          <w:sz w:val="16"/>
          <w:szCs w:val="20"/>
        </w:rPr>
      </w:pPr>
      <w:r>
        <w:rPr>
          <w:b/>
          <w:sz w:val="16"/>
          <w:szCs w:val="20"/>
        </w:rPr>
        <w:tab/>
        <w:t>&lt;Header&gt;</w:t>
      </w:r>
    </w:p>
    <w:p w14:paraId="1CA51171"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039ADA05"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66AAAD9B"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CD31190"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08559DA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578CD49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0C3CFE3"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30B120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5AC06DB7"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DDC07"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2EBB28"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6CEB35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C3DBB6" w14:textId="77777777" w:rsidR="00521B6B" w:rsidRDefault="00521B6B" w:rsidP="00521B6B">
      <w:pPr>
        <w:autoSpaceDE w:val="0"/>
        <w:autoSpaceDN w:val="0"/>
        <w:adjustRightInd w:val="0"/>
        <w:rPr>
          <w:b/>
          <w:sz w:val="16"/>
          <w:szCs w:val="20"/>
        </w:rPr>
      </w:pPr>
      <w:r>
        <w:rPr>
          <w:b/>
          <w:sz w:val="16"/>
          <w:szCs w:val="20"/>
        </w:rPr>
        <w:tab/>
        <w:t>&lt;/Header&gt;</w:t>
      </w:r>
    </w:p>
    <w:p w14:paraId="5ED0C8BB" w14:textId="77777777" w:rsidR="00521B6B" w:rsidRDefault="00521B6B" w:rsidP="00521B6B">
      <w:pPr>
        <w:autoSpaceDE w:val="0"/>
        <w:autoSpaceDN w:val="0"/>
        <w:adjustRightInd w:val="0"/>
        <w:rPr>
          <w:b/>
          <w:sz w:val="16"/>
          <w:szCs w:val="20"/>
        </w:rPr>
      </w:pPr>
      <w:r>
        <w:rPr>
          <w:b/>
          <w:sz w:val="16"/>
          <w:szCs w:val="20"/>
        </w:rPr>
        <w:tab/>
        <w:t>&lt;Payload Operation="</w:t>
      </w:r>
      <w:proofErr w:type="spellStart"/>
      <w:r>
        <w:rPr>
          <w:b/>
          <w:sz w:val="16"/>
          <w:szCs w:val="20"/>
        </w:rPr>
        <w:t>NarrativeConditionScheduleSubmission</w:t>
      </w:r>
      <w:proofErr w:type="spellEnd"/>
      <w:r>
        <w:rPr>
          <w:b/>
          <w:sz w:val="16"/>
          <w:szCs w:val="20"/>
        </w:rPr>
        <w:t>"&gt;</w:t>
      </w:r>
    </w:p>
    <w:p w14:paraId="0AB19244"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5944F67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5B13E0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BA56EDB"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9A990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ECA63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16B14035" w14:textId="77777777" w:rsidR="00521B6B" w:rsidRDefault="00521B6B" w:rsidP="00521B6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8F8FBE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NarrativeConditionNumber</w:t>
      </w:r>
      <w:proofErr w:type="spellEnd"/>
      <w:r>
        <w:rPr>
          <w:b/>
          <w:sz w:val="16"/>
          <w:szCs w:val="20"/>
        </w:rPr>
        <w:t>&gt;07&lt;/</w:t>
      </w:r>
      <w:proofErr w:type="spellStart"/>
      <w:r>
        <w:rPr>
          <w:b/>
          <w:sz w:val="16"/>
          <w:szCs w:val="20"/>
        </w:rPr>
        <w:t>NarrativeConditionNumber</w:t>
      </w:r>
      <w:proofErr w:type="spellEnd"/>
      <w:r>
        <w:rPr>
          <w:b/>
          <w:sz w:val="16"/>
          <w:szCs w:val="20"/>
        </w:rPr>
        <w:t>&gt;</w:t>
      </w:r>
    </w:p>
    <w:p w14:paraId="72E3E3A4" w14:textId="77777777" w:rsidR="00521B6B" w:rsidRPr="00E148C1" w:rsidRDefault="00521B6B" w:rsidP="00521B6B">
      <w:pPr>
        <w:autoSpaceDE w:val="0"/>
        <w:autoSpaceDN w:val="0"/>
        <w:adjustRightInd w:val="0"/>
        <w:rPr>
          <w:sz w:val="16"/>
          <w:szCs w:val="20"/>
        </w:rPr>
      </w:pPr>
      <w:r w:rsidRPr="00E148C1">
        <w:rPr>
          <w:sz w:val="16"/>
          <w:szCs w:val="20"/>
        </w:rPr>
        <w:tab/>
      </w:r>
      <w:r w:rsidRPr="00E148C1">
        <w:rPr>
          <w:sz w:val="16"/>
          <w:szCs w:val="20"/>
        </w:rPr>
        <w:tab/>
      </w:r>
      <w:r w:rsidRPr="00E148C1">
        <w:rPr>
          <w:sz w:val="16"/>
          <w:szCs w:val="20"/>
        </w:rPr>
        <w:tab/>
      </w:r>
      <w:r w:rsidRPr="00E148C1">
        <w:rPr>
          <w:sz w:val="16"/>
          <w:szCs w:val="20"/>
        </w:rPr>
        <w:tab/>
        <w:t>&lt;</w:t>
      </w:r>
      <w:proofErr w:type="spellStart"/>
      <w:r w:rsidRPr="00E148C1">
        <w:rPr>
          <w:sz w:val="16"/>
          <w:szCs w:val="20"/>
        </w:rPr>
        <w:t>NarrativeConditionCode</w:t>
      </w:r>
      <w:proofErr w:type="spellEnd"/>
      <w:r w:rsidRPr="00E148C1">
        <w:rPr>
          <w:sz w:val="16"/>
          <w:szCs w:val="20"/>
        </w:rPr>
        <w:t>&gt;LLR&lt;/</w:t>
      </w:r>
      <w:proofErr w:type="spellStart"/>
      <w:r w:rsidRPr="00E148C1">
        <w:rPr>
          <w:sz w:val="16"/>
          <w:szCs w:val="20"/>
        </w:rPr>
        <w:t>NarrativeConditionCode</w:t>
      </w:r>
      <w:proofErr w:type="spellEnd"/>
      <w:r w:rsidRPr="00E148C1">
        <w:rPr>
          <w:sz w:val="16"/>
          <w:szCs w:val="20"/>
        </w:rPr>
        <w:t>&gt;</w:t>
      </w:r>
    </w:p>
    <w:p w14:paraId="2BA102EA"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&lt;Comments&gt;See permit for more comments&lt;/Comments&gt;</w:t>
      </w:r>
    </w:p>
    <w:p w14:paraId="5AF99A0E"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w:t>
      </w:r>
      <w:proofErr w:type="spellStart"/>
      <w:r w:rsidRPr="00D87DF1">
        <w:rPr>
          <w:color w:val="008000"/>
          <w:sz w:val="16"/>
          <w:szCs w:val="20"/>
        </w:rPr>
        <w:t>PermitScheduleEvent</w:t>
      </w:r>
      <w:proofErr w:type="spellEnd"/>
      <w:r w:rsidRPr="00D87DF1">
        <w:rPr>
          <w:color w:val="008000"/>
          <w:sz w:val="16"/>
          <w:szCs w:val="20"/>
        </w:rPr>
        <w:t>&gt;</w:t>
      </w:r>
    </w:p>
    <w:p w14:paraId="3497FD2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ScheduleEventCode</w:t>
      </w:r>
      <w:proofErr w:type="spellEnd"/>
      <w:r>
        <w:rPr>
          <w:b/>
          <w:sz w:val="16"/>
          <w:szCs w:val="20"/>
        </w:rPr>
        <w:t>&gt;CS016&lt;/</w:t>
      </w:r>
      <w:proofErr w:type="spellStart"/>
      <w:r>
        <w:rPr>
          <w:b/>
          <w:sz w:val="16"/>
          <w:szCs w:val="20"/>
        </w:rPr>
        <w:t>ScheduleEventCode</w:t>
      </w:r>
      <w:proofErr w:type="spellEnd"/>
      <w:r>
        <w:rPr>
          <w:b/>
          <w:sz w:val="16"/>
          <w:szCs w:val="20"/>
        </w:rPr>
        <w:t>&gt;</w:t>
      </w:r>
    </w:p>
    <w:p w14:paraId="45D69FF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ScheduleDate</w:t>
      </w:r>
      <w:proofErr w:type="spellEnd"/>
      <w:r>
        <w:rPr>
          <w:b/>
          <w:sz w:val="16"/>
          <w:szCs w:val="20"/>
        </w:rPr>
        <w:t>&gt;2005-12-31&lt;/</w:t>
      </w:r>
      <w:proofErr w:type="spellStart"/>
      <w:r>
        <w:rPr>
          <w:b/>
          <w:sz w:val="16"/>
          <w:szCs w:val="20"/>
        </w:rPr>
        <w:t>ScheduleDate</w:t>
      </w:r>
      <w:proofErr w:type="spellEnd"/>
      <w:r>
        <w:rPr>
          <w:b/>
          <w:sz w:val="16"/>
          <w:szCs w:val="20"/>
        </w:rPr>
        <w:t>&gt;</w:t>
      </w:r>
    </w:p>
    <w:p w14:paraId="55C4DEA4"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7C9E0DB8"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ScheduleActualDate</w:t>
      </w:r>
      <w:proofErr w:type="spellEnd"/>
      <w:r>
        <w:rPr>
          <w:sz w:val="16"/>
          <w:szCs w:val="20"/>
        </w:rPr>
        <w:t>&gt;2005-12-31&lt;/</w:t>
      </w:r>
      <w:proofErr w:type="spellStart"/>
      <w:r>
        <w:rPr>
          <w:sz w:val="16"/>
          <w:szCs w:val="20"/>
        </w:rPr>
        <w:t>ScheduleActualDate</w:t>
      </w:r>
      <w:proofErr w:type="spellEnd"/>
      <w:r>
        <w:rPr>
          <w:sz w:val="16"/>
          <w:szCs w:val="20"/>
        </w:rPr>
        <w:t>&gt;</w:t>
      </w:r>
    </w:p>
    <w:p w14:paraId="56814B5F"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ScheduleProjectedDate</w:t>
      </w:r>
      <w:proofErr w:type="spellEnd"/>
      <w:r>
        <w:rPr>
          <w:sz w:val="16"/>
          <w:szCs w:val="20"/>
        </w:rPr>
        <w:t>&gt;2005-12-31&lt;/</w:t>
      </w:r>
      <w:proofErr w:type="spellStart"/>
      <w:r>
        <w:rPr>
          <w:sz w:val="16"/>
          <w:szCs w:val="20"/>
        </w:rPr>
        <w:t>ScheduleProjectedDate</w:t>
      </w:r>
      <w:proofErr w:type="spellEnd"/>
      <w:r>
        <w:rPr>
          <w:sz w:val="16"/>
          <w:szCs w:val="20"/>
        </w:rPr>
        <w:t>&gt;</w:t>
      </w:r>
    </w:p>
    <w:p w14:paraId="39355B59"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4EFE2505"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6DF19CB"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ScheduleEventComments</w:t>
      </w:r>
      <w:proofErr w:type="spellEnd"/>
      <w:r>
        <w:rPr>
          <w:sz w:val="16"/>
          <w:szCs w:val="20"/>
        </w:rPr>
        <w:t>&gt;Required for this permit only&lt;/</w:t>
      </w:r>
      <w:proofErr w:type="spellStart"/>
      <w:r>
        <w:rPr>
          <w:sz w:val="16"/>
          <w:szCs w:val="20"/>
        </w:rPr>
        <w:t>ScheduleEventComments</w:t>
      </w:r>
      <w:proofErr w:type="spellEnd"/>
      <w:r>
        <w:rPr>
          <w:sz w:val="16"/>
          <w:szCs w:val="20"/>
        </w:rPr>
        <w:t>&gt;</w:t>
      </w:r>
    </w:p>
    <w:p w14:paraId="37ED4695"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w:t>
      </w:r>
      <w:proofErr w:type="spellStart"/>
      <w:r w:rsidRPr="00D87DF1">
        <w:rPr>
          <w:color w:val="008000"/>
          <w:sz w:val="16"/>
          <w:szCs w:val="20"/>
        </w:rPr>
        <w:t>PermitScheduleEvent</w:t>
      </w:r>
      <w:proofErr w:type="spellEnd"/>
      <w:r w:rsidRPr="00D87DF1">
        <w:rPr>
          <w:color w:val="008000"/>
          <w:sz w:val="16"/>
          <w:szCs w:val="20"/>
        </w:rPr>
        <w:t>&gt;</w:t>
      </w:r>
    </w:p>
    <w:p w14:paraId="24B980B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7B8AF9D6"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1D9F8A65" w14:textId="77777777" w:rsidR="00521B6B" w:rsidRDefault="00521B6B" w:rsidP="00521B6B">
      <w:pPr>
        <w:autoSpaceDE w:val="0"/>
        <w:autoSpaceDN w:val="0"/>
        <w:adjustRightInd w:val="0"/>
        <w:rPr>
          <w:b/>
          <w:sz w:val="16"/>
          <w:szCs w:val="20"/>
        </w:rPr>
      </w:pPr>
      <w:r>
        <w:rPr>
          <w:b/>
          <w:sz w:val="16"/>
          <w:szCs w:val="20"/>
        </w:rPr>
        <w:tab/>
        <w:t>&lt;/Payload&gt;</w:t>
      </w:r>
    </w:p>
    <w:p w14:paraId="0C8CFDB7" w14:textId="77777777" w:rsidR="00521B6B" w:rsidRDefault="00521B6B" w:rsidP="00521B6B">
      <w:pPr>
        <w:autoSpaceDE w:val="0"/>
        <w:autoSpaceDN w:val="0"/>
        <w:adjustRightInd w:val="0"/>
        <w:rPr>
          <w:b/>
          <w:sz w:val="16"/>
          <w:szCs w:val="20"/>
        </w:rPr>
      </w:pPr>
      <w:r>
        <w:rPr>
          <w:b/>
          <w:sz w:val="16"/>
          <w:szCs w:val="20"/>
        </w:rPr>
        <w:t>&lt;/Document&gt;</w:t>
      </w:r>
    </w:p>
    <w:p w14:paraId="17EE11BA" w14:textId="77777777" w:rsidR="00521B6B" w:rsidRDefault="00521B6B" w:rsidP="00521B6B">
      <w:pPr>
        <w:autoSpaceDE w:val="0"/>
        <w:autoSpaceDN w:val="0"/>
        <w:adjustRightInd w:val="0"/>
        <w:rPr>
          <w:color w:val="FF0000"/>
          <w:sz w:val="16"/>
          <w:szCs w:val="20"/>
        </w:rPr>
      </w:pPr>
    </w:p>
    <w:p w14:paraId="232AC18C" w14:textId="77777777" w:rsidR="00521B6B" w:rsidRDefault="00521B6B" w:rsidP="00521B6B">
      <w:pPr>
        <w:autoSpaceDE w:val="0"/>
        <w:autoSpaceDN w:val="0"/>
        <w:adjustRightInd w:val="0"/>
        <w:rPr>
          <w:color w:val="FF0000"/>
          <w:sz w:val="16"/>
          <w:szCs w:val="20"/>
        </w:rPr>
      </w:pPr>
    </w:p>
    <w:p w14:paraId="3A4FDB72" w14:textId="77777777" w:rsidR="00521B6B" w:rsidRDefault="00521B6B" w:rsidP="00521B6B">
      <w:pPr>
        <w:pStyle w:val="Heading2"/>
      </w:pPr>
      <w:bookmarkStart w:id="236" w:name="_Toc206756181"/>
      <w:r>
        <w:t>Deleting a Narrative Condition and its Permit Schedules from ICIS</w:t>
      </w:r>
      <w:bookmarkEnd w:id="236"/>
    </w:p>
    <w:p w14:paraId="24A2781C" w14:textId="77777777" w:rsidR="00521B6B" w:rsidRDefault="00521B6B" w:rsidP="00521B6B">
      <w:pPr>
        <w:autoSpaceDE w:val="0"/>
        <w:autoSpaceDN w:val="0"/>
        <w:adjustRightInd w:val="0"/>
        <w:rPr>
          <w:color w:val="FF0000"/>
          <w:sz w:val="20"/>
          <w:szCs w:val="20"/>
          <w:u w:val="single"/>
        </w:rPr>
      </w:pPr>
    </w:p>
    <w:p w14:paraId="6BE1C825" w14:textId="77777777" w:rsidR="00440390" w:rsidRPr="00440390" w:rsidRDefault="00440390" w:rsidP="00521B6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7E69FE5" w14:textId="05CEDC30"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EF24DA" w14:textId="4C30813F" w:rsidR="00521B6B" w:rsidRPr="00725CCC" w:rsidRDefault="00521B6B" w:rsidP="00521B6B">
      <w:pPr>
        <w:pStyle w:val="BodyText"/>
        <w:numPr>
          <w:ilvl w:val="0"/>
          <w:numId w:val="3"/>
        </w:numPr>
        <w:rPr>
          <w:sz w:val="20"/>
        </w:rPr>
      </w:pPr>
      <w:r w:rsidRPr="00725CCC">
        <w:rPr>
          <w:sz w:val="20"/>
        </w:rPr>
        <w:t xml:space="preserve">The Permit Schedule Data parent tag should be repeated for each schedule record to be replaced or deleted.  </w:t>
      </w:r>
    </w:p>
    <w:p w14:paraId="3D659FEE" w14:textId="77777777" w:rsidR="00521B6B" w:rsidRPr="00725CCC" w:rsidRDefault="00521B6B" w:rsidP="00521B6B">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w:t>
      </w:r>
      <w:r>
        <w:rPr>
          <w:sz w:val="20"/>
          <w:szCs w:val="20"/>
        </w:rPr>
        <w:t xml:space="preserve">narrative condition </w:t>
      </w:r>
      <w:r w:rsidRPr="00725CCC">
        <w:rPr>
          <w:sz w:val="20"/>
          <w:szCs w:val="20"/>
        </w:rPr>
        <w:t>record</w:t>
      </w:r>
      <w:r>
        <w:rPr>
          <w:sz w:val="20"/>
          <w:szCs w:val="20"/>
        </w:rPr>
        <w:t>, any child permit schedule event records,</w:t>
      </w:r>
      <w:r w:rsidRPr="00725CCC">
        <w:rPr>
          <w:sz w:val="20"/>
          <w:szCs w:val="20"/>
        </w:rPr>
        <w:t xml:space="preserve"> and links to any associated violation and enforcement action </w:t>
      </w:r>
      <w:r w:rsidR="0054607A">
        <w:rPr>
          <w:sz w:val="20"/>
          <w:szCs w:val="20"/>
        </w:rPr>
        <w:t>violation linkage</w:t>
      </w:r>
      <w:r w:rsidRPr="00725CCC">
        <w:rPr>
          <w:sz w:val="20"/>
          <w:szCs w:val="20"/>
        </w:rPr>
        <w:t xml:space="preserve"> records.  </w:t>
      </w:r>
    </w:p>
    <w:p w14:paraId="26901382" w14:textId="45064CE0" w:rsidR="00521B6B" w:rsidRPr="00440390" w:rsidRDefault="00521B6B" w:rsidP="0097648B">
      <w:pPr>
        <w:pStyle w:val="BodyText"/>
        <w:numPr>
          <w:ilvl w:val="0"/>
          <w:numId w:val="3"/>
        </w:numPr>
        <w:rPr>
          <w:sz w:val="20"/>
        </w:rPr>
      </w:pPr>
      <w:r w:rsidRPr="00440390">
        <w:rPr>
          <w:sz w:val="20"/>
        </w:rPr>
        <w:t>Tags that are optional for changing or replacing a record may be present in the file but will be ignored by ICIS.</w:t>
      </w:r>
    </w:p>
    <w:p w14:paraId="004923DE" w14:textId="77777777" w:rsidR="004217C1" w:rsidRDefault="004217C1" w:rsidP="004217C1">
      <w:pPr>
        <w:pStyle w:val="Header"/>
        <w:tabs>
          <w:tab w:val="clear" w:pos="4320"/>
          <w:tab w:val="clear" w:pos="8640"/>
        </w:tabs>
      </w:pPr>
    </w:p>
    <w:p w14:paraId="10F1B3A0" w14:textId="77777777" w:rsidR="00521B6B" w:rsidRDefault="00521B6B" w:rsidP="00521B6B">
      <w:pPr>
        <w:rPr>
          <w:b/>
          <w:sz w:val="16"/>
          <w:szCs w:val="20"/>
        </w:rPr>
      </w:pPr>
      <w:r>
        <w:rPr>
          <w:b/>
          <w:sz w:val="16"/>
          <w:szCs w:val="20"/>
        </w:rPr>
        <w:t>&lt;?xml version="1.0" encoding="UTF-8"?&gt;</w:t>
      </w:r>
    </w:p>
    <w:p w14:paraId="2384A88A" w14:textId="52D4DB92" w:rsidR="00521B6B" w:rsidRDefault="00521B6B" w:rsidP="00521B6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3428CCF" w14:textId="77777777" w:rsidR="00521B6B" w:rsidRDefault="00521B6B" w:rsidP="00521B6B">
      <w:pPr>
        <w:autoSpaceDE w:val="0"/>
        <w:autoSpaceDN w:val="0"/>
        <w:adjustRightInd w:val="0"/>
        <w:rPr>
          <w:b/>
          <w:sz w:val="16"/>
          <w:szCs w:val="20"/>
        </w:rPr>
      </w:pPr>
      <w:r>
        <w:rPr>
          <w:b/>
          <w:sz w:val="16"/>
          <w:szCs w:val="20"/>
        </w:rPr>
        <w:tab/>
        <w:t>&lt;Header&gt;</w:t>
      </w:r>
    </w:p>
    <w:p w14:paraId="1B20A29D"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4E0B2A77"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1D68F1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E0090B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56BBC59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7C9741C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1C2B9DE"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661665F" w14:textId="77777777" w:rsidR="00521B6B" w:rsidRPr="00830576" w:rsidRDefault="00521B6B" w:rsidP="00521B6B">
      <w:pPr>
        <w:autoSpaceDE w:val="0"/>
        <w:autoSpaceDN w:val="0"/>
        <w:adjustRightInd w:val="0"/>
        <w:rPr>
          <w:sz w:val="16"/>
          <w:szCs w:val="20"/>
        </w:rPr>
      </w:pPr>
      <w:r w:rsidRPr="00830576">
        <w:rPr>
          <w:sz w:val="16"/>
          <w:szCs w:val="20"/>
        </w:rPr>
        <w:lastRenderedPageBreak/>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51A1137E"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759F78"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737823"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AD4C3B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65E826" w14:textId="77777777" w:rsidR="00521B6B" w:rsidRDefault="00521B6B" w:rsidP="00521B6B">
      <w:pPr>
        <w:autoSpaceDE w:val="0"/>
        <w:autoSpaceDN w:val="0"/>
        <w:adjustRightInd w:val="0"/>
        <w:rPr>
          <w:b/>
          <w:sz w:val="16"/>
          <w:szCs w:val="20"/>
        </w:rPr>
      </w:pPr>
      <w:r>
        <w:rPr>
          <w:b/>
          <w:sz w:val="16"/>
          <w:szCs w:val="20"/>
        </w:rPr>
        <w:tab/>
        <w:t>&lt;/Header&gt;</w:t>
      </w:r>
    </w:p>
    <w:p w14:paraId="3387E660" w14:textId="77777777" w:rsidR="00521B6B" w:rsidRDefault="00521B6B" w:rsidP="00521B6B">
      <w:pPr>
        <w:autoSpaceDE w:val="0"/>
        <w:autoSpaceDN w:val="0"/>
        <w:adjustRightInd w:val="0"/>
        <w:rPr>
          <w:b/>
          <w:sz w:val="16"/>
          <w:szCs w:val="20"/>
        </w:rPr>
      </w:pPr>
      <w:r>
        <w:rPr>
          <w:b/>
          <w:sz w:val="16"/>
          <w:szCs w:val="20"/>
        </w:rPr>
        <w:tab/>
        <w:t>&lt;Payload Operation="</w:t>
      </w:r>
      <w:proofErr w:type="spellStart"/>
      <w:r>
        <w:rPr>
          <w:b/>
          <w:sz w:val="16"/>
          <w:szCs w:val="20"/>
        </w:rPr>
        <w:t>NarrativeConditionScheduleSubmission</w:t>
      </w:r>
      <w:proofErr w:type="spellEnd"/>
      <w:r>
        <w:rPr>
          <w:b/>
          <w:sz w:val="16"/>
          <w:szCs w:val="20"/>
        </w:rPr>
        <w:t>"&gt;</w:t>
      </w:r>
    </w:p>
    <w:p w14:paraId="7F9DD25A"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649BD2F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8F90268"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467492">
        <w:rPr>
          <w:b/>
          <w:sz w:val="16"/>
          <w:szCs w:val="20"/>
        </w:rPr>
        <w:t>X</w:t>
      </w:r>
      <w:r>
        <w:rPr>
          <w:b/>
          <w:sz w:val="16"/>
          <w:szCs w:val="20"/>
        </w:rPr>
        <w:t>&lt;/</w:t>
      </w:r>
      <w:proofErr w:type="spellStart"/>
      <w:r>
        <w:rPr>
          <w:b/>
          <w:sz w:val="16"/>
          <w:szCs w:val="20"/>
        </w:rPr>
        <w:t>TransactionType</w:t>
      </w:r>
      <w:proofErr w:type="spellEnd"/>
      <w:r>
        <w:rPr>
          <w:b/>
          <w:sz w:val="16"/>
          <w:szCs w:val="20"/>
        </w:rPr>
        <w:t>&gt;</w:t>
      </w:r>
    </w:p>
    <w:p w14:paraId="13DE1DDC"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C3EBD"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6FAC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064813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162F2DA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NarrativeConditionNumber</w:t>
      </w:r>
      <w:proofErr w:type="spellEnd"/>
      <w:r>
        <w:rPr>
          <w:b/>
          <w:sz w:val="16"/>
          <w:szCs w:val="20"/>
        </w:rPr>
        <w:t>&gt;07&lt;/</w:t>
      </w:r>
      <w:proofErr w:type="spellStart"/>
      <w:r>
        <w:rPr>
          <w:b/>
          <w:sz w:val="16"/>
          <w:szCs w:val="20"/>
        </w:rPr>
        <w:t>NarrativeConditionNumber</w:t>
      </w:r>
      <w:proofErr w:type="spellEnd"/>
      <w:r>
        <w:rPr>
          <w:b/>
          <w:sz w:val="16"/>
          <w:szCs w:val="20"/>
        </w:rPr>
        <w:t>&gt;</w:t>
      </w:r>
    </w:p>
    <w:p w14:paraId="2AF718C4"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647DDA69"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4B30EBB9" w14:textId="77777777" w:rsidR="00521B6B" w:rsidRDefault="00521B6B" w:rsidP="00521B6B">
      <w:pPr>
        <w:autoSpaceDE w:val="0"/>
        <w:autoSpaceDN w:val="0"/>
        <w:adjustRightInd w:val="0"/>
        <w:rPr>
          <w:b/>
          <w:sz w:val="16"/>
          <w:szCs w:val="20"/>
        </w:rPr>
      </w:pPr>
      <w:r>
        <w:rPr>
          <w:b/>
          <w:sz w:val="16"/>
          <w:szCs w:val="20"/>
        </w:rPr>
        <w:tab/>
        <w:t>&lt;/Payload&gt;</w:t>
      </w:r>
    </w:p>
    <w:p w14:paraId="2ED00288" w14:textId="77777777" w:rsidR="00521B6B" w:rsidRDefault="00521B6B" w:rsidP="00521B6B">
      <w:pPr>
        <w:autoSpaceDE w:val="0"/>
        <w:autoSpaceDN w:val="0"/>
        <w:adjustRightInd w:val="0"/>
        <w:rPr>
          <w:b/>
          <w:sz w:val="16"/>
          <w:szCs w:val="20"/>
        </w:rPr>
      </w:pPr>
      <w:r>
        <w:rPr>
          <w:b/>
          <w:sz w:val="16"/>
          <w:szCs w:val="20"/>
        </w:rPr>
        <w:t>&lt;/Document&gt;</w:t>
      </w:r>
    </w:p>
    <w:p w14:paraId="00EDFE05" w14:textId="77777777" w:rsidR="00D64453" w:rsidRPr="00643EF5" w:rsidRDefault="00D64453" w:rsidP="00D64453">
      <w:pPr>
        <w:rPr>
          <w:b/>
          <w:bCs/>
          <w:i/>
          <w:iCs/>
          <w:sz w:val="20"/>
          <w:szCs w:val="20"/>
        </w:rPr>
      </w:pPr>
      <w:r w:rsidRPr="00643EF5">
        <w:rPr>
          <w:sz w:val="20"/>
          <w:szCs w:val="20"/>
        </w:rPr>
        <w:br w:type="page"/>
      </w:r>
    </w:p>
    <w:p w14:paraId="4536A3F0" w14:textId="057A9D00" w:rsidR="00D64453" w:rsidRPr="00B4664F" w:rsidRDefault="00873CB4" w:rsidP="00B4664F">
      <w:pPr>
        <w:pStyle w:val="Heading1"/>
        <w:tabs>
          <w:tab w:val="clear" w:pos="-288"/>
        </w:tabs>
        <w:ind w:left="360"/>
        <w:jc w:val="center"/>
        <w:rPr>
          <w:sz w:val="24"/>
          <w:szCs w:val="24"/>
        </w:rPr>
      </w:pPr>
      <w:bookmarkStart w:id="237" w:name="_Toc206756182"/>
      <w:r w:rsidRPr="00B4664F">
        <w:rPr>
          <w:caps w:val="0"/>
          <w:sz w:val="24"/>
          <w:szCs w:val="24"/>
        </w:rPr>
        <w:lastRenderedPageBreak/>
        <w:t xml:space="preserve">NPDES VARIANCE XML </w:t>
      </w:r>
      <w:r>
        <w:rPr>
          <w:caps w:val="0"/>
          <w:sz w:val="24"/>
          <w:szCs w:val="24"/>
        </w:rPr>
        <w:t>SUBMISSION</w:t>
      </w:r>
      <w:r w:rsidRPr="00B4664F">
        <w:rPr>
          <w:caps w:val="0"/>
          <w:sz w:val="24"/>
          <w:szCs w:val="24"/>
        </w:rPr>
        <w:t xml:space="preserve"> EXAMPLES</w:t>
      </w:r>
      <w:bookmarkEnd w:id="237"/>
    </w:p>
    <w:p w14:paraId="5C3C08C7" w14:textId="77777777" w:rsidR="00D64453" w:rsidRDefault="00D64453" w:rsidP="00D64453">
      <w:pPr>
        <w:autoSpaceDE w:val="0"/>
        <w:autoSpaceDN w:val="0"/>
        <w:adjustRightInd w:val="0"/>
        <w:rPr>
          <w:color w:val="FF0000"/>
          <w:sz w:val="20"/>
          <w:szCs w:val="20"/>
          <w:u w:val="single"/>
        </w:rPr>
      </w:pPr>
    </w:p>
    <w:p w14:paraId="53CB5801" w14:textId="08DAAFB0" w:rsidR="00B4664F" w:rsidRPr="00B4664F" w:rsidRDefault="00B4664F" w:rsidP="00B4664F">
      <w:pPr>
        <w:rPr>
          <w:rFonts w:eastAsia="Calibri"/>
          <w:kern w:val="2"/>
          <w:sz w:val="20"/>
          <w:szCs w:val="20"/>
          <w:u w:val="single"/>
          <w14:ligatures w14:val="standardContextual"/>
        </w:rPr>
      </w:pPr>
      <w:r w:rsidRPr="0027238D">
        <w:rPr>
          <w:rFonts w:eastAsia="Calibri"/>
          <w:b/>
          <w:bCs/>
          <w:kern w:val="2"/>
          <w:sz w:val="20"/>
          <w:szCs w:val="20"/>
          <w:u w:val="single"/>
          <w14:ligatures w14:val="standardContextual"/>
        </w:rPr>
        <w:t>Background</w:t>
      </w:r>
    </w:p>
    <w:p w14:paraId="3AFBFB33" w14:textId="77777777" w:rsidR="00B4664F" w:rsidRPr="00B4664F" w:rsidRDefault="00B4664F" w:rsidP="00B4664F">
      <w:pPr>
        <w:rPr>
          <w:rFonts w:eastAsia="Calibri"/>
          <w:kern w:val="2"/>
          <w:sz w:val="20"/>
          <w:szCs w:val="20"/>
          <w14:ligatures w14:val="standardContextual"/>
        </w:rPr>
      </w:pPr>
    </w:p>
    <w:p w14:paraId="6FE0AF63" w14:textId="0310D83E" w:rsidR="00B4664F" w:rsidRPr="00B4664F" w:rsidRDefault="00B4664F" w:rsidP="00B4664F">
      <w:pPr>
        <w:shd w:val="clear" w:color="auto" w:fill="FFFFFF"/>
        <w:rPr>
          <w:rFonts w:eastAsia="Calibri"/>
          <w:kern w:val="2"/>
          <w:sz w:val="20"/>
          <w:szCs w:val="20"/>
          <w14:ligatures w14:val="standardContextual"/>
        </w:rPr>
      </w:pPr>
      <w:bookmarkStart w:id="238" w:name="_Hlk175897813"/>
      <w:r w:rsidRPr="00B4664F">
        <w:rPr>
          <w:rFonts w:eastAsia="Calibri"/>
          <w:kern w:val="2"/>
          <w:sz w:val="20"/>
          <w:szCs w:val="20"/>
          <w14:ligatures w14:val="standardContextual"/>
        </w:rPr>
        <w:t xml:space="preserve">NPDES permit applicants make seek a variance from a NPDES limitation or control. These variances are provided in the </w:t>
      </w:r>
      <w:hyperlink r:id="rId110" w:history="1">
        <w:r w:rsidRPr="00B4664F">
          <w:rPr>
            <w:rFonts w:eastAsia="Calibri"/>
            <w:color w:val="0563C1"/>
            <w:kern w:val="2"/>
            <w:sz w:val="20"/>
            <w:szCs w:val="20"/>
            <w:u w:val="single"/>
            <w14:ligatures w14:val="standardContextual"/>
          </w:rPr>
          <w:t>Clean Water Act</w:t>
        </w:r>
      </w:hyperlink>
      <w:r w:rsidRPr="00B4664F">
        <w:rPr>
          <w:rFonts w:eastAsia="Calibri"/>
          <w:kern w:val="2"/>
          <w:sz w:val="20"/>
          <w:szCs w:val="20"/>
          <w14:ligatures w14:val="standardContextual"/>
        </w:rPr>
        <w:t xml:space="preserve"> sections 301 or 316 or under </w:t>
      </w:r>
      <w:hyperlink r:id="rId111" w:history="1">
        <w:r w:rsidRPr="00B4664F">
          <w:rPr>
            <w:rFonts w:eastAsia="Calibri"/>
            <w:color w:val="0563C1"/>
            <w:kern w:val="2"/>
            <w:sz w:val="20"/>
            <w:szCs w:val="20"/>
            <w:u w:val="single"/>
            <w14:ligatures w14:val="standardContextual"/>
          </w:rPr>
          <w:t>40 CFR part 125</w:t>
        </w:r>
      </w:hyperlink>
      <w:r w:rsidRPr="00B4664F">
        <w:rPr>
          <w:rFonts w:eastAsia="Calibri"/>
          <w:kern w:val="2"/>
          <w:sz w:val="20"/>
          <w:szCs w:val="20"/>
          <w14:ligatures w14:val="standardContextual"/>
        </w:rPr>
        <w:t xml:space="preserve">, or in the applicable effluent limitations guidelines (40 CFR, Chapter I, </w:t>
      </w:r>
      <w:hyperlink r:id="rId112" w:history="1">
        <w:r w:rsidRPr="00B4664F">
          <w:rPr>
            <w:rFonts w:eastAsia="Calibri"/>
            <w:color w:val="0563C1"/>
            <w:kern w:val="2"/>
            <w:sz w:val="20"/>
            <w:szCs w:val="20"/>
            <w:u w:val="single"/>
            <w14:ligatures w14:val="standardContextual"/>
          </w:rPr>
          <w:t>Subchapter N</w:t>
        </w:r>
      </w:hyperlink>
      <w:r w:rsidRPr="00B4664F">
        <w:rPr>
          <w:rFonts w:eastAsia="Calibri"/>
          <w:kern w:val="2"/>
          <w:sz w:val="20"/>
          <w:szCs w:val="20"/>
          <w14:ligatures w14:val="standardContextual"/>
        </w:rPr>
        <w:t xml:space="preserve">). These variances allow </w:t>
      </w:r>
      <w:r w:rsidR="00E20040" w:rsidRPr="0027238D">
        <w:rPr>
          <w:rFonts w:eastAsia="Calibri"/>
          <w:kern w:val="2"/>
          <w:sz w:val="20"/>
          <w:szCs w:val="20"/>
          <w14:ligatures w14:val="standardContextual"/>
        </w:rPr>
        <w:t>EPA Regions and states</w:t>
      </w:r>
      <w:r w:rsidRPr="00B4664F">
        <w:rPr>
          <w:rFonts w:eastAsia="Calibri"/>
          <w:kern w:val="2"/>
          <w:sz w:val="20"/>
          <w:szCs w:val="20"/>
          <w14:ligatures w14:val="standardContextual"/>
        </w:rPr>
        <w:t xml:space="preserve"> to establish alternative limitations based on fundamentally different factors or on criteria set forth in CWA sections 301(c), 301(g), 301(h), 301(i), or 316(a). More background on these variance types is located in the </w:t>
      </w:r>
      <w:hyperlink r:id="rId113" w:history="1">
        <w:r w:rsidRPr="00B4664F">
          <w:rPr>
            <w:rFonts w:eastAsia="Calibri"/>
            <w:color w:val="0563C1"/>
            <w:kern w:val="2"/>
            <w:sz w:val="20"/>
            <w:szCs w:val="20"/>
            <w:u w:val="single"/>
            <w14:ligatures w14:val="standardContextual"/>
          </w:rPr>
          <w:t>National Pollutant Discharge Elimination System (NPDES) Permit Writers’ Manual</w:t>
        </w:r>
      </w:hyperlink>
      <w:r w:rsidRPr="00B4664F">
        <w:rPr>
          <w:rFonts w:eastAsia="Calibri"/>
          <w:kern w:val="2"/>
          <w:sz w:val="20"/>
          <w:szCs w:val="20"/>
          <w14:ligatures w14:val="standardContextual"/>
        </w:rPr>
        <w:t xml:space="preserve"> and EPA regulations [see </w:t>
      </w:r>
      <w:hyperlink r:id="rId114" w:anchor="p-122.21(m)" w:tgtFrame="_blank" w:history="1">
        <w:r w:rsidRPr="00B4664F">
          <w:rPr>
            <w:rFonts w:eastAsia="Calibri"/>
            <w:color w:val="0563C1"/>
            <w:kern w:val="2"/>
            <w:sz w:val="20"/>
            <w:szCs w:val="20"/>
            <w:u w:val="single"/>
            <w14:ligatures w14:val="standardContextual"/>
          </w:rPr>
          <w:t>40 CFR 122.21(m)</w:t>
        </w:r>
      </w:hyperlink>
      <w:r w:rsidRPr="00B4664F">
        <w:rPr>
          <w:rFonts w:eastAsia="Calibri"/>
          <w:kern w:val="2"/>
          <w:sz w:val="20"/>
          <w:szCs w:val="20"/>
          <w14:ligatures w14:val="standardContextual"/>
        </w:rPr>
        <w:t xml:space="preserve"> for non-POTWs and </w:t>
      </w:r>
      <w:hyperlink r:id="rId115" w:anchor="p-122.21(n)" w:tgtFrame="_blank" w:history="1">
        <w:r w:rsidRPr="00B4664F">
          <w:rPr>
            <w:rFonts w:eastAsia="Calibri"/>
            <w:color w:val="0563C1"/>
            <w:kern w:val="2"/>
            <w:sz w:val="20"/>
            <w:szCs w:val="20"/>
            <w:u w:val="single"/>
            <w14:ligatures w14:val="standardContextual"/>
          </w:rPr>
          <w:t>40 CFR 122.21(n)</w:t>
        </w:r>
      </w:hyperlink>
      <w:r w:rsidRPr="00B4664F">
        <w:rPr>
          <w:rFonts w:eastAsia="Calibri"/>
          <w:kern w:val="2"/>
          <w:sz w:val="20"/>
          <w:szCs w:val="20"/>
          <w14:ligatures w14:val="standardContextual"/>
        </w:rPr>
        <w:t xml:space="preserve"> for POTWs]. </w:t>
      </w:r>
    </w:p>
    <w:p w14:paraId="19B55D55" w14:textId="77777777" w:rsidR="00B4664F" w:rsidRPr="00B4664F" w:rsidRDefault="00B4664F" w:rsidP="00B4664F">
      <w:pPr>
        <w:rPr>
          <w:rFonts w:eastAsia="Calibri"/>
          <w:kern w:val="2"/>
          <w:sz w:val="20"/>
          <w:szCs w:val="20"/>
          <w14:ligatures w14:val="standardContextual"/>
        </w:rPr>
      </w:pPr>
    </w:p>
    <w:bookmarkEnd w:id="238"/>
    <w:p w14:paraId="5DCA3CCD" w14:textId="77777777" w:rsidR="00B4664F" w:rsidRPr="00B4664F" w:rsidRDefault="00B4664F" w:rsidP="00B4664F">
      <w:pPr>
        <w:rPr>
          <w:rFonts w:eastAsia="Calibri"/>
          <w:b/>
          <w:bCs/>
          <w:kern w:val="2"/>
          <w:sz w:val="20"/>
          <w:szCs w:val="20"/>
          <w:u w:val="single"/>
          <w14:ligatures w14:val="standardContextual"/>
        </w:rPr>
      </w:pPr>
      <w:r w:rsidRPr="00B4664F">
        <w:rPr>
          <w:rFonts w:eastAsia="Calibri"/>
          <w:b/>
          <w:bCs/>
          <w:kern w:val="2"/>
          <w:sz w:val="20"/>
          <w:szCs w:val="20"/>
          <w:u w:val="single"/>
          <w14:ligatures w14:val="standardContextual"/>
        </w:rPr>
        <w:t>NPDES Variance Request Data</w:t>
      </w:r>
    </w:p>
    <w:p w14:paraId="328B63C8" w14:textId="77777777" w:rsidR="00B4664F" w:rsidRPr="00B4664F" w:rsidRDefault="00B4664F" w:rsidP="00B4664F">
      <w:pPr>
        <w:rPr>
          <w:rFonts w:eastAsia="Calibri"/>
          <w:kern w:val="2"/>
          <w:sz w:val="20"/>
          <w:szCs w:val="20"/>
          <w14:ligatures w14:val="standardContextual"/>
        </w:rPr>
      </w:pPr>
    </w:p>
    <w:p w14:paraId="287FCB4C" w14:textId="27A43716" w:rsidR="00B4664F" w:rsidRPr="00B4664F" w:rsidRDefault="00B4664F" w:rsidP="00B4664F">
      <w:pPr>
        <w:rPr>
          <w:rFonts w:eastAsia="Calibri"/>
          <w:kern w:val="2"/>
          <w:sz w:val="20"/>
          <w:szCs w:val="20"/>
          <w14:ligatures w14:val="standardContextual"/>
        </w:rPr>
      </w:pPr>
      <w:r w:rsidRPr="00B4664F">
        <w:rPr>
          <w:rFonts w:eastAsia="Calibri"/>
          <w:kern w:val="2"/>
          <w:sz w:val="20"/>
          <w:szCs w:val="20"/>
          <w14:ligatures w14:val="standardContextual"/>
        </w:rPr>
        <w:t xml:space="preserve">The 2015 NPDES Electronic Reporting rule (“NPDES eRule”) identified data elements related to NPDES variances that </w:t>
      </w:r>
      <w:r w:rsidR="00E20040" w:rsidRPr="0027238D">
        <w:rPr>
          <w:rFonts w:eastAsia="Calibri"/>
          <w:kern w:val="2"/>
          <w:sz w:val="20"/>
          <w:szCs w:val="20"/>
          <w14:ligatures w14:val="standardContextual"/>
        </w:rPr>
        <w:t>EPA Regions and states</w:t>
      </w:r>
      <w:r w:rsidRPr="00B4664F">
        <w:rPr>
          <w:rFonts w:eastAsia="Calibri"/>
          <w:kern w:val="2"/>
          <w:sz w:val="20"/>
          <w:szCs w:val="20"/>
          <w14:ligatures w14:val="standardContextual"/>
        </w:rPr>
        <w:t xml:space="preserve"> must generate and then electronically shared with EPA. These data are most often generated during the NPDES permit application process (for both individual and general permit covered facilities).</w:t>
      </w:r>
    </w:p>
    <w:p w14:paraId="49A6DBB4" w14:textId="77777777" w:rsidR="00B4664F" w:rsidRPr="00B4664F" w:rsidRDefault="00B4664F" w:rsidP="00B4664F">
      <w:pPr>
        <w:rPr>
          <w:rFonts w:eastAsia="Calibri"/>
          <w:kern w:val="2"/>
          <w:sz w:val="20"/>
          <w:szCs w:val="20"/>
          <w14:ligatures w14:val="standardContextual"/>
        </w:rPr>
      </w:pPr>
    </w:p>
    <w:p w14:paraId="214771F7" w14:textId="77777777" w:rsidR="00B4664F" w:rsidRPr="00B4664F" w:rsidRDefault="00B4664F" w:rsidP="00B4664F">
      <w:pPr>
        <w:numPr>
          <w:ilvl w:val="0"/>
          <w:numId w:val="31"/>
        </w:numPr>
        <w:spacing w:after="160" w:line="259" w:lineRule="auto"/>
        <w:contextualSpacing/>
        <w:rPr>
          <w:rFonts w:eastAsia="Calibri"/>
          <w:sz w:val="20"/>
          <w:szCs w:val="20"/>
        </w:rPr>
      </w:pPr>
      <w:r w:rsidRPr="00B4664F">
        <w:rPr>
          <w:rFonts w:eastAsia="Calibri"/>
          <w:sz w:val="20"/>
          <w:szCs w:val="20"/>
        </w:rPr>
        <w:t>Variance Type</w:t>
      </w:r>
    </w:p>
    <w:p w14:paraId="4CEBE7F2" w14:textId="77777777" w:rsidR="00B4664F" w:rsidRPr="00B4664F" w:rsidRDefault="00B4664F" w:rsidP="00B4664F">
      <w:pPr>
        <w:numPr>
          <w:ilvl w:val="0"/>
          <w:numId w:val="31"/>
        </w:numPr>
        <w:spacing w:after="160" w:line="259" w:lineRule="auto"/>
        <w:contextualSpacing/>
        <w:rPr>
          <w:rFonts w:eastAsia="Calibri"/>
          <w:sz w:val="20"/>
          <w:szCs w:val="20"/>
        </w:rPr>
      </w:pPr>
      <w:r w:rsidRPr="00B4664F">
        <w:rPr>
          <w:rFonts w:eastAsia="Calibri"/>
          <w:sz w:val="20"/>
          <w:szCs w:val="20"/>
        </w:rPr>
        <w:t>Variance Submission Date</w:t>
      </w:r>
    </w:p>
    <w:p w14:paraId="112E193E" w14:textId="77777777" w:rsidR="00B4664F" w:rsidRPr="00B4664F" w:rsidRDefault="00B4664F" w:rsidP="00B4664F">
      <w:pPr>
        <w:numPr>
          <w:ilvl w:val="0"/>
          <w:numId w:val="31"/>
        </w:numPr>
        <w:spacing w:after="160" w:line="259" w:lineRule="auto"/>
        <w:contextualSpacing/>
        <w:rPr>
          <w:rFonts w:eastAsia="Calibri"/>
          <w:sz w:val="20"/>
          <w:szCs w:val="20"/>
        </w:rPr>
      </w:pPr>
      <w:r w:rsidRPr="00B4664F">
        <w:rPr>
          <w:rFonts w:eastAsia="Calibri"/>
          <w:sz w:val="20"/>
          <w:szCs w:val="20"/>
        </w:rPr>
        <w:t>Variance Request Version</w:t>
      </w:r>
    </w:p>
    <w:p w14:paraId="308B0956" w14:textId="77777777" w:rsidR="00B4664F" w:rsidRPr="00B4664F" w:rsidRDefault="00B4664F" w:rsidP="00B4664F">
      <w:pPr>
        <w:numPr>
          <w:ilvl w:val="0"/>
          <w:numId w:val="31"/>
        </w:numPr>
        <w:spacing w:after="160" w:line="259" w:lineRule="auto"/>
        <w:contextualSpacing/>
        <w:rPr>
          <w:rFonts w:eastAsia="Calibri"/>
          <w:sz w:val="20"/>
          <w:szCs w:val="20"/>
        </w:rPr>
      </w:pPr>
      <w:r w:rsidRPr="00B4664F">
        <w:rPr>
          <w:rFonts w:eastAsia="Calibri"/>
          <w:sz w:val="20"/>
          <w:szCs w:val="20"/>
        </w:rPr>
        <w:t>Variance Status</w:t>
      </w:r>
    </w:p>
    <w:p w14:paraId="60F1E95A" w14:textId="77777777" w:rsidR="00B4664F" w:rsidRPr="00B4664F" w:rsidRDefault="00B4664F" w:rsidP="00B4664F">
      <w:pPr>
        <w:numPr>
          <w:ilvl w:val="0"/>
          <w:numId w:val="31"/>
        </w:numPr>
        <w:spacing w:after="160" w:line="259" w:lineRule="auto"/>
        <w:contextualSpacing/>
        <w:rPr>
          <w:rFonts w:eastAsia="Calibri"/>
          <w:sz w:val="20"/>
          <w:szCs w:val="20"/>
        </w:rPr>
      </w:pPr>
      <w:r w:rsidRPr="00B4664F">
        <w:rPr>
          <w:rFonts w:eastAsia="Calibri"/>
          <w:sz w:val="20"/>
          <w:szCs w:val="20"/>
        </w:rPr>
        <w:t>Variance Action Date</w:t>
      </w:r>
    </w:p>
    <w:p w14:paraId="3B921BFB" w14:textId="77777777" w:rsidR="00B4664F" w:rsidRPr="00B4664F" w:rsidRDefault="00B4664F" w:rsidP="00B4664F">
      <w:pPr>
        <w:numPr>
          <w:ilvl w:val="0"/>
          <w:numId w:val="31"/>
        </w:numPr>
        <w:spacing w:after="160" w:line="259" w:lineRule="auto"/>
        <w:contextualSpacing/>
        <w:rPr>
          <w:rFonts w:eastAsia="Calibri"/>
          <w:sz w:val="20"/>
          <w:szCs w:val="20"/>
        </w:rPr>
      </w:pPr>
      <w:r w:rsidRPr="00B4664F">
        <w:rPr>
          <w:rFonts w:eastAsia="Calibri"/>
          <w:sz w:val="20"/>
          <w:szCs w:val="20"/>
        </w:rPr>
        <w:t>Public Notice of Section 316(a) Requests</w:t>
      </w:r>
    </w:p>
    <w:p w14:paraId="6F483071" w14:textId="77777777" w:rsidR="00B4664F" w:rsidRPr="00B4664F" w:rsidRDefault="00B4664F" w:rsidP="00B4664F">
      <w:pPr>
        <w:rPr>
          <w:rFonts w:eastAsia="Calibri"/>
          <w:kern w:val="2"/>
          <w:sz w:val="20"/>
          <w:szCs w:val="20"/>
          <w14:ligatures w14:val="standardContextual"/>
        </w:rPr>
      </w:pPr>
    </w:p>
    <w:p w14:paraId="3F774B19" w14:textId="4BC1C1D1" w:rsidR="00B4664F" w:rsidRPr="00B4664F" w:rsidRDefault="00B4664F" w:rsidP="00B4664F">
      <w:pPr>
        <w:rPr>
          <w:rFonts w:eastAsia="Calibri"/>
          <w:kern w:val="2"/>
          <w:sz w:val="20"/>
          <w:szCs w:val="20"/>
          <w14:ligatures w14:val="standardContextual"/>
        </w:rPr>
      </w:pPr>
      <w:r w:rsidRPr="00B4664F">
        <w:rPr>
          <w:rFonts w:eastAsia="Calibri"/>
          <w:kern w:val="2"/>
          <w:sz w:val="20"/>
          <w:szCs w:val="20"/>
          <w14:ligatures w14:val="standardContextual"/>
        </w:rPr>
        <w:t xml:space="preserve">These data are generally updated only at the time of permit issuance, which is generally a five-year period. Under the Clean Water Act, </w:t>
      </w:r>
      <w:r w:rsidR="00E20040" w:rsidRPr="0027238D">
        <w:rPr>
          <w:rFonts w:eastAsia="Calibri"/>
          <w:kern w:val="2"/>
          <w:sz w:val="20"/>
          <w:szCs w:val="20"/>
          <w14:ligatures w14:val="standardContextual"/>
        </w:rPr>
        <w:t>EPA Regions and states</w:t>
      </w:r>
      <w:r w:rsidRPr="00B4664F">
        <w:rPr>
          <w:rFonts w:eastAsia="Calibri"/>
          <w:kern w:val="2"/>
          <w:sz w:val="20"/>
          <w:szCs w:val="20"/>
          <w14:ligatures w14:val="standardContextual"/>
        </w:rPr>
        <w:t xml:space="preserve"> should not issue NPDES permits with terms longer than five years. </w:t>
      </w:r>
      <w:r w:rsidR="00E20040" w:rsidRPr="0027238D">
        <w:rPr>
          <w:rFonts w:eastAsia="Calibri"/>
          <w:kern w:val="2"/>
          <w:sz w:val="20"/>
          <w:szCs w:val="20"/>
          <w14:ligatures w14:val="standardContextual"/>
        </w:rPr>
        <w:t>EPA Regions and states</w:t>
      </w:r>
      <w:r w:rsidRPr="00B4664F">
        <w:rPr>
          <w:rFonts w:eastAsia="Calibri"/>
          <w:kern w:val="2"/>
          <w:sz w:val="20"/>
          <w:szCs w:val="20"/>
          <w14:ligatures w14:val="standardContextual"/>
        </w:rPr>
        <w:t xml:space="preserve"> that generate or collect these data are required to share these data with EPA in a timely, accurate, complete, and consistent format (see </w:t>
      </w:r>
      <w:hyperlink r:id="rId116" w:history="1">
        <w:r w:rsidRPr="00B4664F">
          <w:rPr>
            <w:rFonts w:eastAsia="Calibri"/>
            <w:color w:val="0563C1"/>
            <w:kern w:val="2"/>
            <w:sz w:val="20"/>
            <w:szCs w:val="20"/>
            <w:u w:val="single"/>
            <w14:ligatures w14:val="standardContextual"/>
          </w:rPr>
          <w:t>Subpart C</w:t>
        </w:r>
      </w:hyperlink>
      <w:r w:rsidRPr="00B4664F">
        <w:rPr>
          <w:rFonts w:eastAsia="Calibri"/>
          <w:kern w:val="2"/>
          <w:sz w:val="20"/>
          <w:szCs w:val="20"/>
          <w14:ligatures w14:val="standardContextual"/>
        </w:rPr>
        <w:t xml:space="preserve"> to 40 CFR part 127). </w:t>
      </w:r>
      <w:r w:rsidR="00E20040" w:rsidRPr="0027238D">
        <w:rPr>
          <w:rFonts w:eastAsia="Calibri"/>
          <w:kern w:val="2"/>
          <w:sz w:val="20"/>
          <w:szCs w:val="20"/>
          <w14:ligatures w14:val="standardContextual"/>
        </w:rPr>
        <w:t>EPA Regions and states</w:t>
      </w:r>
      <w:r w:rsidRPr="00B4664F">
        <w:rPr>
          <w:rFonts w:eastAsia="Calibri"/>
          <w:kern w:val="2"/>
          <w:sz w:val="20"/>
          <w:szCs w:val="20"/>
          <w14:ligatures w14:val="standardContextual"/>
        </w:rPr>
        <w:t xml:space="preserve"> will share these data elements with EPA through electronic data transfer using the schema described below. </w:t>
      </w:r>
      <w:r w:rsidR="00E20040" w:rsidRPr="0027238D">
        <w:rPr>
          <w:rFonts w:eastAsia="Calibri"/>
          <w:kern w:val="2"/>
          <w:sz w:val="20"/>
          <w:szCs w:val="20"/>
          <w14:ligatures w14:val="standardContextual"/>
        </w:rPr>
        <w:t>EPA Regions and states</w:t>
      </w:r>
      <w:r w:rsidRPr="00B4664F">
        <w:rPr>
          <w:rFonts w:eastAsia="Calibri"/>
          <w:kern w:val="2"/>
          <w:sz w:val="20"/>
          <w:szCs w:val="20"/>
          <w14:ligatures w14:val="standardContextual"/>
        </w:rPr>
        <w:t xml:space="preserve"> should provide a complete and accurate list of pending and approved NPDES variance requests in accordance with the Phase 2 data sharing deadline.</w:t>
      </w:r>
    </w:p>
    <w:p w14:paraId="5E88D539" w14:textId="77777777" w:rsidR="00B4664F" w:rsidRPr="00B4664F" w:rsidRDefault="00B4664F" w:rsidP="00B4664F">
      <w:pPr>
        <w:rPr>
          <w:rFonts w:eastAsia="Calibri"/>
          <w:kern w:val="2"/>
          <w:sz w:val="20"/>
          <w:szCs w:val="20"/>
          <w14:ligatures w14:val="standardContextual"/>
        </w:rPr>
      </w:pPr>
    </w:p>
    <w:p w14:paraId="4268CF10" w14:textId="77777777" w:rsidR="00B4664F" w:rsidRPr="00B4664F" w:rsidRDefault="00B4664F" w:rsidP="00B4664F">
      <w:pPr>
        <w:spacing w:after="160" w:line="259" w:lineRule="auto"/>
        <w:rPr>
          <w:rFonts w:eastAsia="Calibri"/>
          <w:b/>
          <w:bCs/>
          <w:kern w:val="2"/>
          <w:sz w:val="20"/>
          <w:szCs w:val="20"/>
          <w14:ligatures w14:val="standardContextual"/>
        </w:rPr>
      </w:pPr>
      <w:r w:rsidRPr="00B4664F">
        <w:rPr>
          <w:rFonts w:eastAsia="Calibri"/>
          <w:b/>
          <w:bCs/>
          <w:kern w:val="2"/>
          <w:sz w:val="20"/>
          <w:szCs w:val="20"/>
          <w14:ligatures w14:val="standardContextual"/>
        </w:rPr>
        <w:br w:type="page"/>
      </w:r>
    </w:p>
    <w:p w14:paraId="49DC6D1B" w14:textId="77777777" w:rsidR="00B4664F" w:rsidRPr="00B4664F" w:rsidRDefault="00B4664F" w:rsidP="00B4664F">
      <w:pPr>
        <w:rPr>
          <w:rFonts w:eastAsia="Calibri"/>
          <w:kern w:val="2"/>
          <w:sz w:val="20"/>
          <w:szCs w:val="20"/>
          <w:u w:val="single"/>
          <w14:ligatures w14:val="standardContextual"/>
        </w:rPr>
      </w:pPr>
      <w:r w:rsidRPr="00B4664F">
        <w:rPr>
          <w:rFonts w:eastAsia="Calibri"/>
          <w:b/>
          <w:bCs/>
          <w:kern w:val="2"/>
          <w:sz w:val="20"/>
          <w:szCs w:val="20"/>
          <w:u w:val="single"/>
          <w14:ligatures w14:val="standardContextual"/>
        </w:rPr>
        <w:lastRenderedPageBreak/>
        <w:t>NPDES Variance Data Entry Guidance</w:t>
      </w:r>
    </w:p>
    <w:p w14:paraId="28528BE9" w14:textId="77777777" w:rsidR="00B4664F" w:rsidRPr="00B4664F" w:rsidRDefault="00B4664F" w:rsidP="00B4664F">
      <w:pPr>
        <w:rPr>
          <w:rFonts w:eastAsia="Calibri"/>
          <w:kern w:val="2"/>
          <w:sz w:val="20"/>
          <w:szCs w:val="20"/>
          <w14:ligatures w14:val="standardContextual"/>
        </w:rPr>
      </w:pPr>
    </w:p>
    <w:p w14:paraId="01CE4117" w14:textId="659F37C8"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rPr>
        <w:t xml:space="preserve">Unless otherwise noted, </w:t>
      </w:r>
      <w:r w:rsidR="00E20040" w:rsidRPr="0027238D">
        <w:rPr>
          <w:rFonts w:eastAsia="Calibri"/>
          <w:sz w:val="20"/>
          <w:szCs w:val="20"/>
        </w:rPr>
        <w:t>EPA Regions and states</w:t>
      </w:r>
      <w:r w:rsidRPr="00B4664F">
        <w:rPr>
          <w:rFonts w:eastAsia="Calibri"/>
          <w:sz w:val="20"/>
          <w:szCs w:val="20"/>
        </w:rPr>
        <w:t xml:space="preserve"> must collect the following data for all NPDES variances and share these data with EPA using the “</w:t>
      </w:r>
      <w:proofErr w:type="spellStart"/>
      <w:r w:rsidRPr="00B4664F">
        <w:rPr>
          <w:rFonts w:eastAsia="Calibri"/>
          <w:sz w:val="20"/>
          <w:szCs w:val="20"/>
        </w:rPr>
        <w:t>NPDESVariancePermitSubmission</w:t>
      </w:r>
      <w:proofErr w:type="spellEnd"/>
      <w:r w:rsidRPr="00B4664F">
        <w:rPr>
          <w:rFonts w:eastAsia="Calibri"/>
          <w:sz w:val="20"/>
          <w:szCs w:val="20"/>
        </w:rPr>
        <w:t xml:space="preserve">” payload on the </w:t>
      </w:r>
      <w:hyperlink r:id="rId117" w:history="1">
        <w:r w:rsidRPr="00B4664F">
          <w:rPr>
            <w:rFonts w:eastAsia="Calibri"/>
            <w:color w:val="0563C1"/>
            <w:sz w:val="20"/>
            <w:szCs w:val="20"/>
            <w:u w:val="single"/>
          </w:rPr>
          <w:t>ICIS Data Submission service</w:t>
        </w:r>
      </w:hyperlink>
      <w:r w:rsidRPr="00B4664F">
        <w:rPr>
          <w:rFonts w:eastAsia="Calibri"/>
          <w:sz w:val="20"/>
          <w:szCs w:val="20"/>
        </w:rPr>
        <w:t xml:space="preserve">. </w:t>
      </w:r>
    </w:p>
    <w:p w14:paraId="0550D8BD" w14:textId="77777777"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rPr>
        <w:t>Each variance request is uniquely identified by the combination of “PermitIdentifier-NPDESVarianceTypeCode-NPDESVarianceSubmissionDate”.</w:t>
      </w:r>
    </w:p>
    <w:p w14:paraId="13B7D76D" w14:textId="337E8273" w:rsidR="00B4664F" w:rsidRPr="00B4664F" w:rsidRDefault="00E20040" w:rsidP="00B4664F">
      <w:pPr>
        <w:numPr>
          <w:ilvl w:val="0"/>
          <w:numId w:val="26"/>
        </w:numPr>
        <w:spacing w:after="160" w:line="259" w:lineRule="auto"/>
        <w:ind w:left="360"/>
        <w:contextualSpacing/>
        <w:rPr>
          <w:rFonts w:eastAsia="Calibri"/>
          <w:sz w:val="20"/>
          <w:szCs w:val="20"/>
        </w:rPr>
      </w:pPr>
      <w:r w:rsidRPr="0027238D">
        <w:rPr>
          <w:rFonts w:eastAsia="Calibri"/>
          <w:sz w:val="20"/>
          <w:szCs w:val="20"/>
        </w:rPr>
        <w:t>EPA Regions and states</w:t>
      </w:r>
      <w:r w:rsidR="00B4664F" w:rsidRPr="00B4664F">
        <w:rPr>
          <w:rFonts w:eastAsia="Calibri"/>
          <w:sz w:val="20"/>
          <w:szCs w:val="20"/>
        </w:rPr>
        <w:t xml:space="preserve"> should use this payload for sharing information on NPDES variances and </w:t>
      </w:r>
      <w:r w:rsidR="00B4664F" w:rsidRPr="00B4664F">
        <w:rPr>
          <w:rFonts w:eastAsia="Calibri"/>
          <w:sz w:val="20"/>
          <w:szCs w:val="20"/>
          <w:u w:val="single"/>
        </w:rPr>
        <w:t>not</w:t>
      </w:r>
      <w:r w:rsidR="00B4664F" w:rsidRPr="00B4664F">
        <w:rPr>
          <w:rFonts w:eastAsia="Calibri"/>
          <w:sz w:val="20"/>
          <w:szCs w:val="20"/>
        </w:rPr>
        <w:t xml:space="preserve"> use the “Permit Tracking” feature in ICIS-NPDES (“</w:t>
      </w:r>
      <w:proofErr w:type="spellStart"/>
      <w:r w:rsidR="00B4664F" w:rsidRPr="00B4664F">
        <w:rPr>
          <w:rFonts w:eastAsia="Calibri"/>
          <w:sz w:val="20"/>
          <w:szCs w:val="20"/>
        </w:rPr>
        <w:t>PermitTrackingEventSubmission</w:t>
      </w:r>
      <w:proofErr w:type="spellEnd"/>
      <w:r w:rsidR="00B4664F" w:rsidRPr="00B4664F">
        <w:rPr>
          <w:rFonts w:eastAsia="Calibri"/>
          <w:sz w:val="20"/>
          <w:szCs w:val="20"/>
        </w:rPr>
        <w:t>”).</w:t>
      </w:r>
    </w:p>
    <w:p w14:paraId="612488A9" w14:textId="77777777"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u w:val="single"/>
        </w:rPr>
        <w:t>Permit Identifier</w:t>
      </w:r>
      <w:r w:rsidRPr="00B4664F">
        <w:rPr>
          <w:rFonts w:eastAsia="Calibri"/>
          <w:sz w:val="20"/>
          <w:szCs w:val="20"/>
        </w:rPr>
        <w:t>: This tag (“</w:t>
      </w:r>
      <w:proofErr w:type="spellStart"/>
      <w:r w:rsidRPr="00B4664F">
        <w:rPr>
          <w:rFonts w:eastAsia="Calibri"/>
          <w:sz w:val="20"/>
          <w:szCs w:val="20"/>
        </w:rPr>
        <w:t>PermitIdentifier</w:t>
      </w:r>
      <w:proofErr w:type="spellEnd"/>
      <w:r w:rsidRPr="00B4664F">
        <w:rPr>
          <w:rFonts w:eastAsia="Calibri"/>
          <w:sz w:val="20"/>
          <w:szCs w:val="20"/>
        </w:rPr>
        <w:t>”) is the NPDES ID for the facility with one or more NPDES variance requests.</w:t>
      </w:r>
    </w:p>
    <w:p w14:paraId="5AD55827" w14:textId="77777777"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u w:val="single"/>
        </w:rPr>
        <w:t>Variance Type</w:t>
      </w:r>
      <w:r w:rsidRPr="00B4664F">
        <w:rPr>
          <w:rFonts w:eastAsia="Calibri"/>
          <w:sz w:val="20"/>
          <w:szCs w:val="20"/>
        </w:rPr>
        <w:t>: This tag (“</w:t>
      </w:r>
      <w:proofErr w:type="spellStart"/>
      <w:r w:rsidRPr="00B4664F">
        <w:rPr>
          <w:rFonts w:eastAsia="Calibri"/>
          <w:sz w:val="20"/>
          <w:szCs w:val="20"/>
        </w:rPr>
        <w:t>NPDESVarianceTypeCode</w:t>
      </w:r>
      <w:proofErr w:type="spellEnd"/>
      <w:r w:rsidRPr="00B4664F">
        <w:rPr>
          <w:rFonts w:eastAsia="Calibri"/>
          <w:sz w:val="20"/>
          <w:szCs w:val="20"/>
        </w:rPr>
        <w:t>”) uses a code to describe the type of NPDES variance submitted by the NPDES-regulated entity. Please note that the “WQL” variance is specific to a variance provided through the issuance of NPDES permit as well as the modification of a water quality standard used by the NPDES permit. The following are available codes for this tag:</w:t>
      </w:r>
    </w:p>
    <w:p w14:paraId="45A3C86E" w14:textId="77777777" w:rsidR="00B4664F" w:rsidRPr="00B4664F" w:rsidRDefault="00B4664F" w:rsidP="00B4664F">
      <w:pPr>
        <w:numPr>
          <w:ilvl w:val="0"/>
          <w:numId w:val="33"/>
        </w:numPr>
        <w:spacing w:after="160" w:line="259" w:lineRule="auto"/>
        <w:contextualSpacing/>
        <w:rPr>
          <w:rFonts w:eastAsia="Calibri"/>
          <w:sz w:val="20"/>
          <w:szCs w:val="20"/>
        </w:rPr>
      </w:pPr>
      <w:r w:rsidRPr="00B4664F">
        <w:rPr>
          <w:rFonts w:eastAsia="Calibri"/>
          <w:sz w:val="20"/>
          <w:szCs w:val="20"/>
        </w:rPr>
        <w:t>FDF - Fundamentally Different Factors [CWA Section 301(n)]</w:t>
      </w:r>
    </w:p>
    <w:p w14:paraId="374CEBE5" w14:textId="77777777" w:rsidR="00B4664F" w:rsidRPr="00B4664F" w:rsidRDefault="00B4664F" w:rsidP="00B4664F">
      <w:pPr>
        <w:numPr>
          <w:ilvl w:val="0"/>
          <w:numId w:val="33"/>
        </w:numPr>
        <w:spacing w:after="160" w:line="259" w:lineRule="auto"/>
        <w:contextualSpacing/>
        <w:rPr>
          <w:rFonts w:eastAsia="Calibri"/>
          <w:sz w:val="20"/>
          <w:szCs w:val="20"/>
        </w:rPr>
      </w:pPr>
      <w:r w:rsidRPr="00B4664F">
        <w:rPr>
          <w:rFonts w:eastAsia="Calibri"/>
          <w:sz w:val="20"/>
          <w:szCs w:val="20"/>
        </w:rPr>
        <w:t>NCP - Non-conventional Pollutants [CWA Section 301(c) and (g)]</w:t>
      </w:r>
    </w:p>
    <w:p w14:paraId="1D02720E" w14:textId="77777777" w:rsidR="00B4664F" w:rsidRPr="00B4664F" w:rsidRDefault="00B4664F" w:rsidP="00B4664F">
      <w:pPr>
        <w:numPr>
          <w:ilvl w:val="0"/>
          <w:numId w:val="33"/>
        </w:numPr>
        <w:spacing w:after="160" w:line="259" w:lineRule="auto"/>
        <w:contextualSpacing/>
        <w:rPr>
          <w:rFonts w:eastAsia="Calibri"/>
          <w:sz w:val="20"/>
          <w:szCs w:val="20"/>
        </w:rPr>
      </w:pPr>
      <w:r w:rsidRPr="00B4664F">
        <w:rPr>
          <w:rFonts w:eastAsia="Calibri"/>
          <w:sz w:val="20"/>
          <w:szCs w:val="20"/>
        </w:rPr>
        <w:t>WQL - Water Quality Related Effluent Limitations [CWA Section 302(b)(2)]</w:t>
      </w:r>
    </w:p>
    <w:p w14:paraId="01DE4FF7" w14:textId="77777777" w:rsidR="00B4664F" w:rsidRPr="00B4664F" w:rsidRDefault="00B4664F" w:rsidP="00B4664F">
      <w:pPr>
        <w:numPr>
          <w:ilvl w:val="0"/>
          <w:numId w:val="33"/>
        </w:numPr>
        <w:spacing w:after="160" w:line="259" w:lineRule="auto"/>
        <w:contextualSpacing/>
        <w:rPr>
          <w:rFonts w:eastAsia="Calibri"/>
          <w:sz w:val="20"/>
          <w:szCs w:val="20"/>
        </w:rPr>
      </w:pPr>
      <w:r w:rsidRPr="00B4664F">
        <w:rPr>
          <w:rFonts w:eastAsia="Calibri"/>
          <w:sz w:val="20"/>
          <w:szCs w:val="20"/>
        </w:rPr>
        <w:t>THM - Thermal Discharges [CWA Section 316(a)]</w:t>
      </w:r>
    </w:p>
    <w:p w14:paraId="6843ECDF" w14:textId="031CE571" w:rsidR="00B4664F" w:rsidRPr="00B4664F" w:rsidRDefault="00B4664F" w:rsidP="00B4664F">
      <w:pPr>
        <w:numPr>
          <w:ilvl w:val="0"/>
          <w:numId w:val="33"/>
        </w:numPr>
        <w:spacing w:after="160" w:line="259" w:lineRule="auto"/>
        <w:contextualSpacing/>
        <w:rPr>
          <w:rFonts w:eastAsia="Calibri"/>
          <w:sz w:val="20"/>
          <w:szCs w:val="20"/>
        </w:rPr>
      </w:pPr>
      <w:r w:rsidRPr="00B4664F">
        <w:rPr>
          <w:rFonts w:eastAsia="Calibri"/>
          <w:sz w:val="20"/>
          <w:szCs w:val="20"/>
        </w:rPr>
        <w:t>OCN - Discharges to Marine Waters [CWA Section 301(h)]</w:t>
      </w:r>
    </w:p>
    <w:p w14:paraId="10E31828" w14:textId="2FBA596B"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u w:val="single"/>
        </w:rPr>
        <w:t>Variance Submission Date</w:t>
      </w:r>
      <w:r w:rsidRPr="00B4664F">
        <w:rPr>
          <w:rFonts w:eastAsia="Calibri"/>
          <w:sz w:val="20"/>
          <w:szCs w:val="20"/>
        </w:rPr>
        <w:t>: This tag (“</w:t>
      </w:r>
      <w:proofErr w:type="spellStart"/>
      <w:r w:rsidRPr="00B4664F">
        <w:rPr>
          <w:rFonts w:eastAsia="Calibri"/>
          <w:sz w:val="20"/>
          <w:szCs w:val="20"/>
        </w:rPr>
        <w:t>NPDESVarianceSubmissionDate</w:t>
      </w:r>
      <w:proofErr w:type="spellEnd"/>
      <w:r w:rsidRPr="00B4664F">
        <w:rPr>
          <w:rFonts w:eastAsia="Calibri"/>
          <w:sz w:val="20"/>
          <w:szCs w:val="20"/>
        </w:rPr>
        <w:t xml:space="preserve">”) is the date the NPDES-regulated entity submitted the variance request to </w:t>
      </w:r>
      <w:r w:rsidR="00E20040" w:rsidRPr="0027238D">
        <w:rPr>
          <w:rFonts w:eastAsia="Calibri"/>
          <w:sz w:val="20"/>
          <w:szCs w:val="20"/>
        </w:rPr>
        <w:t>EPA Regions and states</w:t>
      </w:r>
      <w:r w:rsidRPr="00B4664F">
        <w:rPr>
          <w:rFonts w:eastAsia="Calibri"/>
          <w:sz w:val="20"/>
          <w:szCs w:val="20"/>
        </w:rPr>
        <w:t xml:space="preserve">. The date must be provided in YYYY-MM-DD format where YYYY is the year, MM is the month, and DD is the day. </w:t>
      </w:r>
      <w:r w:rsidR="00E20040" w:rsidRPr="0027238D">
        <w:rPr>
          <w:rFonts w:eastAsia="Calibri"/>
          <w:sz w:val="20"/>
          <w:szCs w:val="20"/>
        </w:rPr>
        <w:t>EPA Regions and states</w:t>
      </w:r>
      <w:r w:rsidRPr="00B4664F">
        <w:rPr>
          <w:rFonts w:eastAsia="Calibri"/>
          <w:sz w:val="20"/>
          <w:szCs w:val="20"/>
        </w:rPr>
        <w:t xml:space="preserve"> can provide an estimate of this date if the actual date is not known (e.g., NPDES variance was granted five or more years from the date of data sharing).</w:t>
      </w:r>
    </w:p>
    <w:p w14:paraId="0BE1CE0A" w14:textId="3C5C0AA5"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u w:val="single"/>
        </w:rPr>
        <w:t>Variance Version Type</w:t>
      </w:r>
      <w:r w:rsidRPr="00B4664F">
        <w:rPr>
          <w:rFonts w:eastAsia="Calibri"/>
          <w:sz w:val="20"/>
          <w:szCs w:val="20"/>
        </w:rPr>
        <w:t>: This tag (“</w:t>
      </w:r>
      <w:proofErr w:type="spellStart"/>
      <w:r w:rsidRPr="00B4664F">
        <w:rPr>
          <w:rFonts w:eastAsia="Calibri"/>
          <w:sz w:val="20"/>
          <w:szCs w:val="20"/>
        </w:rPr>
        <w:t>NPDESVarianceVersionType</w:t>
      </w:r>
      <w:proofErr w:type="spellEnd"/>
      <w:r w:rsidRPr="00B4664F">
        <w:rPr>
          <w:rFonts w:eastAsia="Calibri"/>
          <w:sz w:val="20"/>
          <w:szCs w:val="20"/>
        </w:rPr>
        <w:t xml:space="preserve">”) uses a code to describe the version type for each variance request submitted by the NPDES-regulated entity. The available types are shown below. </w:t>
      </w:r>
      <w:r w:rsidR="00E20040" w:rsidRPr="0027238D">
        <w:rPr>
          <w:rFonts w:eastAsia="Calibri"/>
          <w:sz w:val="20"/>
          <w:szCs w:val="20"/>
        </w:rPr>
        <w:t>EPA Regions and states</w:t>
      </w:r>
      <w:r w:rsidRPr="00B4664F">
        <w:rPr>
          <w:rFonts w:eastAsia="Calibri"/>
          <w:sz w:val="20"/>
          <w:szCs w:val="20"/>
        </w:rPr>
        <w:t xml:space="preserve"> can use the “PXY – Proxy variance request” code for variance requests that were submitted prior to the NPDES eRule data sharing requirements (see </w:t>
      </w:r>
      <w:hyperlink r:id="rId118" w:history="1">
        <w:r w:rsidRPr="00B4664F">
          <w:rPr>
            <w:rFonts w:eastAsia="Calibri"/>
            <w:color w:val="0563C1"/>
            <w:sz w:val="20"/>
            <w:szCs w:val="20"/>
            <w:u w:val="single"/>
          </w:rPr>
          <w:t>Subpart C</w:t>
        </w:r>
      </w:hyperlink>
      <w:r w:rsidRPr="00B4664F">
        <w:rPr>
          <w:rFonts w:eastAsia="Calibri"/>
          <w:sz w:val="20"/>
          <w:szCs w:val="20"/>
        </w:rPr>
        <w:t xml:space="preserve"> to 40 CFR part 127) (e.g., the actual variance request cannot be located).</w:t>
      </w:r>
    </w:p>
    <w:p w14:paraId="70A9FEEA" w14:textId="77777777" w:rsidR="00B4664F" w:rsidRPr="00B4664F" w:rsidRDefault="00B4664F" w:rsidP="00B4664F">
      <w:pPr>
        <w:numPr>
          <w:ilvl w:val="1"/>
          <w:numId w:val="26"/>
        </w:numPr>
        <w:spacing w:after="160" w:line="259" w:lineRule="auto"/>
        <w:ind w:left="720"/>
        <w:contextualSpacing/>
        <w:rPr>
          <w:rFonts w:eastAsia="Calibri"/>
          <w:sz w:val="20"/>
          <w:szCs w:val="20"/>
        </w:rPr>
      </w:pPr>
      <w:r w:rsidRPr="00B4664F">
        <w:rPr>
          <w:rFonts w:eastAsia="Calibri"/>
          <w:sz w:val="20"/>
          <w:szCs w:val="20"/>
        </w:rPr>
        <w:t xml:space="preserve">NEW – New variance request </w:t>
      </w:r>
    </w:p>
    <w:p w14:paraId="44A55A6F" w14:textId="77777777" w:rsidR="00B4664F" w:rsidRPr="00B4664F" w:rsidRDefault="00B4664F" w:rsidP="00B4664F">
      <w:pPr>
        <w:numPr>
          <w:ilvl w:val="1"/>
          <w:numId w:val="26"/>
        </w:numPr>
        <w:spacing w:after="160" w:line="259" w:lineRule="auto"/>
        <w:ind w:left="720"/>
        <w:contextualSpacing/>
        <w:rPr>
          <w:rFonts w:eastAsia="Calibri"/>
          <w:sz w:val="20"/>
          <w:szCs w:val="20"/>
        </w:rPr>
      </w:pPr>
      <w:r w:rsidRPr="00B4664F">
        <w:rPr>
          <w:rFonts w:eastAsia="Calibri"/>
          <w:sz w:val="20"/>
          <w:szCs w:val="20"/>
        </w:rPr>
        <w:t>REN – Renewal variance request</w:t>
      </w:r>
    </w:p>
    <w:p w14:paraId="168B1EE1" w14:textId="77777777" w:rsidR="00B4664F" w:rsidRPr="00B4664F" w:rsidRDefault="00B4664F" w:rsidP="00B4664F">
      <w:pPr>
        <w:numPr>
          <w:ilvl w:val="1"/>
          <w:numId w:val="26"/>
        </w:numPr>
        <w:spacing w:after="160" w:line="259" w:lineRule="auto"/>
        <w:ind w:left="720"/>
        <w:contextualSpacing/>
        <w:rPr>
          <w:rFonts w:eastAsia="Calibri"/>
          <w:sz w:val="20"/>
          <w:szCs w:val="20"/>
        </w:rPr>
      </w:pPr>
      <w:r w:rsidRPr="00B4664F">
        <w:rPr>
          <w:rFonts w:eastAsia="Calibri"/>
          <w:sz w:val="20"/>
          <w:szCs w:val="20"/>
        </w:rPr>
        <w:t xml:space="preserve">CON – Continuance </w:t>
      </w:r>
      <w:proofErr w:type="gramStart"/>
      <w:r w:rsidRPr="00B4664F">
        <w:rPr>
          <w:rFonts w:eastAsia="Calibri"/>
          <w:sz w:val="20"/>
          <w:szCs w:val="20"/>
        </w:rPr>
        <w:t>notice</w:t>
      </w:r>
      <w:proofErr w:type="gramEnd"/>
      <w:r w:rsidRPr="00B4664F">
        <w:rPr>
          <w:rFonts w:eastAsia="Calibri"/>
          <w:sz w:val="20"/>
          <w:szCs w:val="20"/>
        </w:rPr>
        <w:t xml:space="preserve"> for a variance that does not expire</w:t>
      </w:r>
    </w:p>
    <w:p w14:paraId="2D6A6C28" w14:textId="3C5852C2" w:rsidR="00B4664F" w:rsidRPr="00B4664F" w:rsidRDefault="00B4664F" w:rsidP="002856D7">
      <w:pPr>
        <w:numPr>
          <w:ilvl w:val="1"/>
          <w:numId w:val="26"/>
        </w:numPr>
        <w:spacing w:after="160" w:line="259" w:lineRule="auto"/>
        <w:ind w:left="720"/>
        <w:contextualSpacing/>
        <w:rPr>
          <w:rFonts w:eastAsia="Calibri"/>
          <w:sz w:val="20"/>
          <w:szCs w:val="20"/>
        </w:rPr>
      </w:pPr>
      <w:r w:rsidRPr="00B4664F">
        <w:rPr>
          <w:rFonts w:eastAsia="Calibri"/>
          <w:sz w:val="20"/>
          <w:szCs w:val="20"/>
        </w:rPr>
        <w:t>PXY – Proxy variance request</w:t>
      </w:r>
    </w:p>
    <w:p w14:paraId="66C40921" w14:textId="77777777"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u w:val="single"/>
        </w:rPr>
        <w:t>Variance Status</w:t>
      </w:r>
      <w:r w:rsidRPr="00B4664F">
        <w:rPr>
          <w:rFonts w:eastAsia="Calibri"/>
          <w:sz w:val="20"/>
          <w:szCs w:val="20"/>
        </w:rPr>
        <w:t>: This tag (“</w:t>
      </w:r>
      <w:proofErr w:type="spellStart"/>
      <w:r w:rsidRPr="00B4664F">
        <w:rPr>
          <w:rFonts w:eastAsia="Calibri"/>
          <w:sz w:val="20"/>
          <w:szCs w:val="20"/>
        </w:rPr>
        <w:t>NPDESVarianceStatusCode</w:t>
      </w:r>
      <w:proofErr w:type="spellEnd"/>
      <w:r w:rsidRPr="00B4664F">
        <w:rPr>
          <w:rFonts w:eastAsia="Calibri"/>
          <w:sz w:val="20"/>
          <w:szCs w:val="20"/>
        </w:rPr>
        <w:t xml:space="preserve">”) uses a code that describes the status for each the variance request submitted by the NPDES-regulated entity. The five available status codes are: </w:t>
      </w:r>
    </w:p>
    <w:p w14:paraId="099F2596" w14:textId="3A49FA0C" w:rsidR="00B4664F" w:rsidRPr="00B4664F" w:rsidRDefault="00B4664F" w:rsidP="00B4664F">
      <w:pPr>
        <w:numPr>
          <w:ilvl w:val="1"/>
          <w:numId w:val="26"/>
        </w:numPr>
        <w:spacing w:after="160" w:line="259" w:lineRule="auto"/>
        <w:ind w:left="720"/>
        <w:contextualSpacing/>
        <w:rPr>
          <w:rFonts w:eastAsia="Calibri"/>
          <w:sz w:val="20"/>
          <w:szCs w:val="20"/>
        </w:rPr>
      </w:pPr>
      <w:r w:rsidRPr="00B4664F">
        <w:rPr>
          <w:rFonts w:eastAsia="Calibri"/>
          <w:sz w:val="20"/>
          <w:szCs w:val="20"/>
        </w:rPr>
        <w:t xml:space="preserve">PEN – Variance request pending before </w:t>
      </w:r>
      <w:bookmarkStart w:id="239" w:name="_Hlk185580760"/>
      <w:r w:rsidR="0001152B" w:rsidRPr="0027238D">
        <w:rPr>
          <w:rFonts w:eastAsia="Calibri"/>
          <w:sz w:val="20"/>
          <w:szCs w:val="20"/>
        </w:rPr>
        <w:t>EPA or state</w:t>
      </w:r>
      <w:bookmarkEnd w:id="239"/>
    </w:p>
    <w:p w14:paraId="3971A2DD" w14:textId="6CBD60BA" w:rsidR="00B4664F" w:rsidRPr="00B4664F" w:rsidRDefault="00B4664F" w:rsidP="00B4664F">
      <w:pPr>
        <w:numPr>
          <w:ilvl w:val="1"/>
          <w:numId w:val="26"/>
        </w:numPr>
        <w:spacing w:after="160" w:line="259" w:lineRule="auto"/>
        <w:ind w:left="720"/>
        <w:contextualSpacing/>
        <w:rPr>
          <w:rFonts w:eastAsia="Calibri"/>
          <w:sz w:val="20"/>
          <w:szCs w:val="20"/>
        </w:rPr>
      </w:pPr>
      <w:r w:rsidRPr="00B4664F">
        <w:rPr>
          <w:rFonts w:eastAsia="Calibri"/>
          <w:sz w:val="20"/>
          <w:szCs w:val="20"/>
        </w:rPr>
        <w:t xml:space="preserve">APP – Variance request approved by </w:t>
      </w:r>
      <w:r w:rsidR="002856D7" w:rsidRPr="0027238D">
        <w:rPr>
          <w:rFonts w:eastAsia="Calibri"/>
          <w:sz w:val="20"/>
          <w:szCs w:val="20"/>
        </w:rPr>
        <w:t>EPA or state</w:t>
      </w:r>
    </w:p>
    <w:p w14:paraId="5781DB0A" w14:textId="5678082D" w:rsidR="00B4664F" w:rsidRPr="00B4664F" w:rsidRDefault="00B4664F" w:rsidP="00B4664F">
      <w:pPr>
        <w:numPr>
          <w:ilvl w:val="1"/>
          <w:numId w:val="26"/>
        </w:numPr>
        <w:spacing w:after="160" w:line="259" w:lineRule="auto"/>
        <w:ind w:left="720"/>
        <w:contextualSpacing/>
        <w:rPr>
          <w:rFonts w:eastAsia="Calibri"/>
          <w:sz w:val="20"/>
          <w:szCs w:val="20"/>
        </w:rPr>
      </w:pPr>
      <w:r w:rsidRPr="00B4664F">
        <w:rPr>
          <w:rFonts w:eastAsia="Calibri"/>
          <w:sz w:val="20"/>
          <w:szCs w:val="20"/>
        </w:rPr>
        <w:t xml:space="preserve">DEN – Variance request denied by </w:t>
      </w:r>
      <w:r w:rsidR="002856D7" w:rsidRPr="0027238D">
        <w:rPr>
          <w:rFonts w:eastAsia="Calibri"/>
          <w:sz w:val="20"/>
          <w:szCs w:val="20"/>
        </w:rPr>
        <w:t>EPA or state</w:t>
      </w:r>
    </w:p>
    <w:p w14:paraId="2BBCF7E9" w14:textId="77777777" w:rsidR="00B4664F" w:rsidRPr="00B4664F" w:rsidRDefault="00B4664F" w:rsidP="00B4664F">
      <w:pPr>
        <w:numPr>
          <w:ilvl w:val="1"/>
          <w:numId w:val="26"/>
        </w:numPr>
        <w:spacing w:after="160" w:line="259" w:lineRule="auto"/>
        <w:ind w:left="720"/>
        <w:contextualSpacing/>
        <w:rPr>
          <w:rFonts w:eastAsia="Calibri"/>
          <w:sz w:val="20"/>
          <w:szCs w:val="20"/>
        </w:rPr>
      </w:pPr>
      <w:r w:rsidRPr="00B4664F">
        <w:rPr>
          <w:rFonts w:eastAsia="Calibri"/>
          <w:sz w:val="20"/>
          <w:szCs w:val="20"/>
        </w:rPr>
        <w:t>WTH – Variance request withdrawn by NPDES-regulated entity</w:t>
      </w:r>
    </w:p>
    <w:p w14:paraId="30B89E5B" w14:textId="552794C1" w:rsidR="00B4664F" w:rsidRPr="00B4664F" w:rsidRDefault="00B4664F" w:rsidP="00B4664F">
      <w:pPr>
        <w:numPr>
          <w:ilvl w:val="1"/>
          <w:numId w:val="26"/>
        </w:numPr>
        <w:spacing w:after="160" w:line="259" w:lineRule="auto"/>
        <w:ind w:left="720"/>
        <w:contextualSpacing/>
        <w:rPr>
          <w:rFonts w:eastAsia="Calibri"/>
          <w:sz w:val="20"/>
          <w:szCs w:val="20"/>
        </w:rPr>
      </w:pPr>
      <w:r w:rsidRPr="00B4664F">
        <w:rPr>
          <w:rFonts w:eastAsia="Calibri"/>
          <w:sz w:val="20"/>
          <w:szCs w:val="20"/>
        </w:rPr>
        <w:t xml:space="preserve">TRM – Variance request terminated by </w:t>
      </w:r>
      <w:r w:rsidR="002856D7" w:rsidRPr="0027238D">
        <w:rPr>
          <w:rFonts w:eastAsia="Calibri"/>
          <w:sz w:val="20"/>
          <w:szCs w:val="20"/>
        </w:rPr>
        <w:t>EPA or state</w:t>
      </w:r>
    </w:p>
    <w:p w14:paraId="5024167F" w14:textId="6DB472C3"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u w:val="single"/>
        </w:rPr>
        <w:lastRenderedPageBreak/>
        <w:t>NPDES Variance Action Date</w:t>
      </w:r>
      <w:r w:rsidRPr="00B4664F">
        <w:rPr>
          <w:rFonts w:eastAsia="Calibri"/>
          <w:sz w:val="20"/>
          <w:szCs w:val="20"/>
        </w:rPr>
        <w:t>: This tag (“</w:t>
      </w:r>
      <w:proofErr w:type="spellStart"/>
      <w:r w:rsidRPr="00B4664F">
        <w:rPr>
          <w:rFonts w:eastAsia="Calibri"/>
          <w:sz w:val="20"/>
          <w:szCs w:val="20"/>
        </w:rPr>
        <w:t>NPDESVarianceActionDate</w:t>
      </w:r>
      <w:proofErr w:type="spellEnd"/>
      <w:r w:rsidRPr="00B4664F">
        <w:rPr>
          <w:rFonts w:eastAsia="Calibri"/>
          <w:sz w:val="20"/>
          <w:szCs w:val="20"/>
        </w:rPr>
        <w:t xml:space="preserve">”) is the date when </w:t>
      </w:r>
      <w:r w:rsidR="00E20040" w:rsidRPr="0027238D">
        <w:rPr>
          <w:rFonts w:eastAsia="Calibri"/>
          <w:sz w:val="20"/>
          <w:szCs w:val="20"/>
        </w:rPr>
        <w:t>EPA Regions and states</w:t>
      </w:r>
      <w:r w:rsidRPr="00B4664F">
        <w:rPr>
          <w:rFonts w:eastAsia="Calibri"/>
          <w:sz w:val="20"/>
          <w:szCs w:val="20"/>
        </w:rPr>
        <w:t xml:space="preserve"> approves (grants, renews), denies, or terminates a variance request as well as the date when the NPDES-regulated entity withdraws the variance request. For variances that do not expire, this is the original action date. The date must be provided in YYYY-MM-DD format where YYYY is the year, MM is the month, and DD is the day. This tag is omitted when the variance request status is pending (i.e., </w:t>
      </w:r>
      <w:proofErr w:type="spellStart"/>
      <w:r w:rsidRPr="00B4664F">
        <w:rPr>
          <w:rFonts w:eastAsia="Calibri"/>
          <w:sz w:val="20"/>
          <w:szCs w:val="20"/>
        </w:rPr>
        <w:t>NPDESVarianceStatusCode</w:t>
      </w:r>
      <w:proofErr w:type="spellEnd"/>
      <w:r w:rsidRPr="00B4664F">
        <w:rPr>
          <w:rFonts w:eastAsia="Calibri"/>
          <w:sz w:val="20"/>
          <w:szCs w:val="20"/>
        </w:rPr>
        <w:t xml:space="preserve"> = PEN). </w:t>
      </w:r>
      <w:r w:rsidR="00E20040" w:rsidRPr="0027238D">
        <w:rPr>
          <w:rFonts w:eastAsia="Calibri"/>
          <w:sz w:val="20"/>
          <w:szCs w:val="20"/>
        </w:rPr>
        <w:t>EPA Regions and states</w:t>
      </w:r>
      <w:r w:rsidRPr="00B4664F">
        <w:rPr>
          <w:rFonts w:eastAsia="Calibri"/>
          <w:sz w:val="20"/>
          <w:szCs w:val="20"/>
        </w:rPr>
        <w:t xml:space="preserve"> can provide an estimate of this date if the actual date is not known (e.g., NPDES variance was granted five or more years from the date of data sharing)</w:t>
      </w:r>
      <w:r w:rsidRPr="0027238D">
        <w:rPr>
          <w:rFonts w:eastAsia="Calibri"/>
          <w:sz w:val="20"/>
          <w:szCs w:val="20"/>
        </w:rPr>
        <w:t>.</w:t>
      </w:r>
    </w:p>
    <w:p w14:paraId="2BB7ABE2" w14:textId="2300F95E"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u w:val="single"/>
        </w:rPr>
        <w:t>Public Notice of Section 316(a) Requests</w:t>
      </w:r>
      <w:r w:rsidRPr="00B4664F">
        <w:rPr>
          <w:rFonts w:eastAsia="Calibri"/>
          <w:sz w:val="20"/>
          <w:szCs w:val="20"/>
        </w:rPr>
        <w:t>: The following tag (“</w:t>
      </w:r>
      <w:proofErr w:type="spellStart"/>
      <w:r w:rsidRPr="00B4664F">
        <w:rPr>
          <w:rFonts w:eastAsia="Calibri"/>
          <w:sz w:val="20"/>
          <w:szCs w:val="20"/>
        </w:rPr>
        <w:t>ThermalVarianceRequestPublicNoticeIndicator</w:t>
      </w:r>
      <w:proofErr w:type="spellEnd"/>
      <w:r w:rsidRPr="00B4664F">
        <w:rPr>
          <w:rFonts w:eastAsia="Calibri"/>
          <w:sz w:val="20"/>
          <w:szCs w:val="20"/>
        </w:rPr>
        <w:t xml:space="preserve">”) is a Y/N field that indicates if </w:t>
      </w:r>
      <w:r w:rsidR="00E20040" w:rsidRPr="0027238D">
        <w:rPr>
          <w:rFonts w:eastAsia="Calibri"/>
          <w:sz w:val="20"/>
          <w:szCs w:val="20"/>
        </w:rPr>
        <w:t>EPA Regions and states</w:t>
      </w:r>
      <w:r w:rsidRPr="00B4664F">
        <w:rPr>
          <w:rFonts w:eastAsia="Calibri"/>
          <w:sz w:val="20"/>
          <w:szCs w:val="20"/>
        </w:rPr>
        <w:t xml:space="preserve"> completed the public notice requirements for thermal variance request prior to issuing the NPDES permit in accordance with EPA regulations (see </w:t>
      </w:r>
      <w:hyperlink r:id="rId119" w:history="1">
        <w:r w:rsidRPr="00B4664F">
          <w:rPr>
            <w:rFonts w:eastAsia="Calibri"/>
            <w:color w:val="0563C1"/>
            <w:sz w:val="20"/>
            <w:szCs w:val="20"/>
            <w:u w:val="single"/>
          </w:rPr>
          <w:t>40 CFR 124.57</w:t>
        </w:r>
      </w:hyperlink>
      <w:r w:rsidRPr="00B4664F">
        <w:rPr>
          <w:rFonts w:eastAsia="Calibri"/>
          <w:sz w:val="20"/>
          <w:szCs w:val="20"/>
        </w:rPr>
        <w:t>). This tag is only required for Thermal Discharges Variances under CWA Section 316(a).</w:t>
      </w:r>
    </w:p>
    <w:p w14:paraId="67D0FADF" w14:textId="55D3B329" w:rsidR="00B4664F" w:rsidRPr="00B4664F" w:rsidRDefault="00B4664F" w:rsidP="00B4664F">
      <w:pPr>
        <w:numPr>
          <w:ilvl w:val="0"/>
          <w:numId w:val="26"/>
        </w:numPr>
        <w:spacing w:after="160" w:line="259" w:lineRule="auto"/>
        <w:ind w:left="360"/>
        <w:contextualSpacing/>
        <w:rPr>
          <w:rFonts w:eastAsia="Calibri"/>
          <w:sz w:val="20"/>
          <w:szCs w:val="20"/>
        </w:rPr>
      </w:pPr>
      <w:r w:rsidRPr="00B4664F">
        <w:rPr>
          <w:rFonts w:eastAsia="Calibri"/>
          <w:sz w:val="20"/>
          <w:szCs w:val="20"/>
          <w:u w:val="single"/>
        </w:rPr>
        <w:t>NPDES Variance Request Comment Text</w:t>
      </w:r>
      <w:r w:rsidRPr="00B4664F">
        <w:rPr>
          <w:rFonts w:eastAsia="Calibri"/>
          <w:sz w:val="20"/>
          <w:szCs w:val="20"/>
        </w:rPr>
        <w:t>: This tag (“</w:t>
      </w:r>
      <w:proofErr w:type="spellStart"/>
      <w:r w:rsidRPr="00B4664F">
        <w:rPr>
          <w:rFonts w:eastAsia="Calibri"/>
          <w:sz w:val="20"/>
          <w:szCs w:val="20"/>
        </w:rPr>
        <w:t>NPDESVarianceCommentText</w:t>
      </w:r>
      <w:proofErr w:type="spellEnd"/>
      <w:r w:rsidRPr="00B4664F">
        <w:rPr>
          <w:rFonts w:eastAsia="Calibri"/>
          <w:sz w:val="20"/>
          <w:szCs w:val="20"/>
        </w:rPr>
        <w:t xml:space="preserve">”) is free text field (2,000 character maximum) that allows </w:t>
      </w:r>
      <w:r w:rsidR="00E20040" w:rsidRPr="0027238D">
        <w:rPr>
          <w:rFonts w:eastAsia="Calibri"/>
          <w:sz w:val="20"/>
          <w:szCs w:val="20"/>
        </w:rPr>
        <w:t>EPA Regions and states</w:t>
      </w:r>
      <w:r w:rsidRPr="00B4664F">
        <w:rPr>
          <w:rFonts w:eastAsia="Calibri"/>
          <w:sz w:val="20"/>
          <w:szCs w:val="20"/>
        </w:rPr>
        <w:t xml:space="preserve"> to record any other information about this variance request. These data are not covered by the NPDES eRule data sharing requirements. </w:t>
      </w:r>
      <w:r w:rsidR="00E20040" w:rsidRPr="0027238D">
        <w:rPr>
          <w:rFonts w:eastAsia="Calibri"/>
          <w:sz w:val="20"/>
          <w:szCs w:val="20"/>
        </w:rPr>
        <w:t>EPA Regions and states</w:t>
      </w:r>
      <w:r w:rsidRPr="00B4664F">
        <w:rPr>
          <w:rFonts w:eastAsia="Calibri"/>
          <w:sz w:val="20"/>
          <w:szCs w:val="20"/>
        </w:rPr>
        <w:t xml:space="preserve"> have the option to share these data with EPA.</w:t>
      </w:r>
    </w:p>
    <w:p w14:paraId="573539B1" w14:textId="77777777" w:rsidR="00B4664F" w:rsidRPr="00B4664F" w:rsidRDefault="00B4664F" w:rsidP="00B4664F">
      <w:pPr>
        <w:rPr>
          <w:rFonts w:eastAsia="Calibri"/>
          <w:b/>
          <w:bCs/>
          <w:kern w:val="2"/>
          <w:sz w:val="20"/>
          <w:szCs w:val="20"/>
          <w14:ligatures w14:val="standardContextual"/>
        </w:rPr>
      </w:pPr>
    </w:p>
    <w:p w14:paraId="2FF31EBB" w14:textId="77777777" w:rsidR="00B4664F" w:rsidRPr="00B4664F" w:rsidRDefault="00B4664F" w:rsidP="00B4664F">
      <w:pPr>
        <w:rPr>
          <w:rFonts w:eastAsia="Calibri"/>
          <w:kern w:val="2"/>
          <w:sz w:val="20"/>
          <w:szCs w:val="20"/>
          <w14:ligatures w14:val="standardContextual"/>
        </w:rPr>
      </w:pPr>
      <w:r w:rsidRPr="00B4664F">
        <w:rPr>
          <w:rFonts w:eastAsia="Calibri"/>
          <w:b/>
          <w:bCs/>
          <w:kern w:val="2"/>
          <w:sz w:val="20"/>
          <w:szCs w:val="20"/>
          <w14:ligatures w14:val="standardContextual"/>
        </w:rPr>
        <w:t>NPDES Variance Data XML Notes</w:t>
      </w:r>
    </w:p>
    <w:p w14:paraId="1CEEC733" w14:textId="77777777" w:rsidR="00B4664F" w:rsidRPr="00B4664F" w:rsidRDefault="00B4664F" w:rsidP="00B4664F">
      <w:pPr>
        <w:rPr>
          <w:rFonts w:eastAsia="Calibri"/>
          <w:kern w:val="2"/>
          <w:sz w:val="20"/>
          <w:szCs w:val="20"/>
          <w14:ligatures w14:val="standardContextual"/>
        </w:rPr>
      </w:pPr>
    </w:p>
    <w:p w14:paraId="7144DF41" w14:textId="21A15EB8" w:rsidR="00B4664F" w:rsidRPr="00B4664F" w:rsidRDefault="00B4664F" w:rsidP="00B4664F">
      <w:pPr>
        <w:numPr>
          <w:ilvl w:val="0"/>
          <w:numId w:val="18"/>
        </w:numPr>
        <w:spacing w:after="160" w:line="259" w:lineRule="auto"/>
        <w:ind w:left="360"/>
        <w:contextualSpacing/>
        <w:rPr>
          <w:rFonts w:eastAsia="Calibri"/>
          <w:sz w:val="20"/>
          <w:szCs w:val="20"/>
        </w:rPr>
      </w:pPr>
      <w:r w:rsidRPr="00B4664F">
        <w:rPr>
          <w:rFonts w:eastAsia="Calibri"/>
          <w:sz w:val="20"/>
          <w:szCs w:val="20"/>
        </w:rPr>
        <w:t>These data will be routed to the OECA Data Store.</w:t>
      </w:r>
    </w:p>
    <w:p w14:paraId="7A35BC51" w14:textId="77777777" w:rsidR="00B4664F" w:rsidRPr="00B4664F" w:rsidRDefault="00B4664F" w:rsidP="00B4664F">
      <w:pPr>
        <w:numPr>
          <w:ilvl w:val="0"/>
          <w:numId w:val="18"/>
        </w:numPr>
        <w:spacing w:after="160" w:line="259" w:lineRule="auto"/>
        <w:ind w:left="360"/>
        <w:contextualSpacing/>
        <w:rPr>
          <w:rFonts w:eastAsia="Calibri"/>
          <w:sz w:val="20"/>
          <w:szCs w:val="20"/>
        </w:rPr>
      </w:pPr>
      <w:r w:rsidRPr="00B4664F">
        <w:rPr>
          <w:rFonts w:eastAsia="Calibri"/>
          <w:sz w:val="20"/>
          <w:szCs w:val="20"/>
        </w:rPr>
        <w:t>Formatting in the following example XML is as follows:</w:t>
      </w:r>
    </w:p>
    <w:p w14:paraId="7A866B6E" w14:textId="77777777" w:rsidR="00B4664F" w:rsidRPr="00B4664F" w:rsidRDefault="00B4664F" w:rsidP="00B4664F">
      <w:pPr>
        <w:numPr>
          <w:ilvl w:val="1"/>
          <w:numId w:val="18"/>
        </w:numPr>
        <w:spacing w:after="160" w:line="259" w:lineRule="auto"/>
        <w:ind w:left="720"/>
        <w:contextualSpacing/>
        <w:rPr>
          <w:rFonts w:eastAsia="Calibri"/>
          <w:sz w:val="20"/>
          <w:szCs w:val="20"/>
        </w:rPr>
      </w:pPr>
      <w:r w:rsidRPr="00B4664F">
        <w:rPr>
          <w:rFonts w:eastAsia="Calibri"/>
          <w:sz w:val="20"/>
          <w:szCs w:val="20"/>
        </w:rPr>
        <w:t xml:space="preserve">Tags in </w:t>
      </w:r>
      <w:r w:rsidRPr="00B4664F">
        <w:rPr>
          <w:rFonts w:eastAsia="Calibri"/>
          <w:b/>
          <w:bCs/>
          <w:sz w:val="20"/>
          <w:szCs w:val="20"/>
        </w:rPr>
        <w:t>bold</w:t>
      </w:r>
      <w:r w:rsidRPr="00B4664F">
        <w:rPr>
          <w:rFonts w:eastAsia="Calibri"/>
          <w:sz w:val="20"/>
          <w:szCs w:val="20"/>
        </w:rPr>
        <w:t xml:space="preserve"> are required to be present in order to pass schema validation,</w:t>
      </w:r>
    </w:p>
    <w:p w14:paraId="11D44C7B" w14:textId="77777777" w:rsidR="00B4664F" w:rsidRPr="00B4664F" w:rsidRDefault="00B4664F" w:rsidP="00B4664F">
      <w:pPr>
        <w:numPr>
          <w:ilvl w:val="1"/>
          <w:numId w:val="18"/>
        </w:numPr>
        <w:spacing w:after="160" w:line="259" w:lineRule="auto"/>
        <w:ind w:left="720"/>
        <w:contextualSpacing/>
        <w:rPr>
          <w:rFonts w:eastAsia="Calibri"/>
          <w:sz w:val="20"/>
          <w:szCs w:val="20"/>
        </w:rPr>
      </w:pPr>
      <w:r w:rsidRPr="00B4664F">
        <w:rPr>
          <w:rFonts w:eastAsia="Calibri"/>
          <w:sz w:val="20"/>
          <w:szCs w:val="20"/>
        </w:rPr>
        <w:t xml:space="preserve">Tags in </w:t>
      </w:r>
      <w:r w:rsidRPr="00B4664F">
        <w:rPr>
          <w:rFonts w:eastAsia="Calibri"/>
          <w:color w:val="0070C0"/>
          <w:sz w:val="20"/>
          <w:szCs w:val="20"/>
        </w:rPr>
        <w:t>blue</w:t>
      </w:r>
      <w:r w:rsidRPr="00B4664F">
        <w:rPr>
          <w:rFonts w:eastAsia="Calibri"/>
          <w:sz w:val="20"/>
          <w:szCs w:val="20"/>
        </w:rPr>
        <w:t xml:space="preserve"> are required when the parent tag is present in the XML Instance Document,</w:t>
      </w:r>
    </w:p>
    <w:p w14:paraId="1886C55B" w14:textId="77777777" w:rsidR="00B4664F" w:rsidRPr="00B4664F" w:rsidRDefault="00B4664F" w:rsidP="00B4664F">
      <w:pPr>
        <w:numPr>
          <w:ilvl w:val="1"/>
          <w:numId w:val="18"/>
        </w:numPr>
        <w:spacing w:after="160" w:line="259" w:lineRule="auto"/>
        <w:ind w:left="720"/>
        <w:contextualSpacing/>
        <w:rPr>
          <w:rFonts w:eastAsia="Calibri"/>
          <w:sz w:val="20"/>
          <w:szCs w:val="20"/>
        </w:rPr>
      </w:pPr>
      <w:r w:rsidRPr="00B4664F">
        <w:rPr>
          <w:rFonts w:eastAsia="Calibri"/>
          <w:sz w:val="20"/>
          <w:szCs w:val="20"/>
        </w:rPr>
        <w:t xml:space="preserve">Tags in </w:t>
      </w:r>
      <w:r w:rsidRPr="00B4664F">
        <w:rPr>
          <w:rFonts w:eastAsia="Calibri"/>
          <w:color w:val="7030A0"/>
          <w:sz w:val="20"/>
          <w:szCs w:val="20"/>
        </w:rPr>
        <w:t>purple</w:t>
      </w:r>
      <w:r w:rsidRPr="00B4664F">
        <w:rPr>
          <w:rFonts w:eastAsia="Calibri"/>
          <w:sz w:val="20"/>
          <w:szCs w:val="20"/>
        </w:rPr>
        <w:t xml:space="preserve"> are conditionally required in accordance with the business rules below,  and</w:t>
      </w:r>
    </w:p>
    <w:p w14:paraId="163CE337" w14:textId="0FDD9D74" w:rsidR="00B4664F" w:rsidRPr="002856D7" w:rsidRDefault="00B4664F" w:rsidP="002856D7">
      <w:pPr>
        <w:numPr>
          <w:ilvl w:val="1"/>
          <w:numId w:val="18"/>
        </w:numPr>
        <w:spacing w:after="160" w:line="259" w:lineRule="auto"/>
        <w:ind w:left="720"/>
        <w:contextualSpacing/>
        <w:rPr>
          <w:rFonts w:eastAsia="Calibri"/>
          <w:sz w:val="20"/>
          <w:szCs w:val="20"/>
        </w:rPr>
      </w:pPr>
      <w:r w:rsidRPr="00B4664F">
        <w:rPr>
          <w:rFonts w:eastAsia="Calibri"/>
          <w:sz w:val="20"/>
          <w:szCs w:val="20"/>
        </w:rPr>
        <w:t xml:space="preserve">Tags in </w:t>
      </w:r>
      <w:r w:rsidRPr="00B4664F">
        <w:rPr>
          <w:rFonts w:eastAsia="Calibri"/>
          <w:color w:val="00B050"/>
          <w:sz w:val="20"/>
          <w:szCs w:val="20"/>
        </w:rPr>
        <w:t>green</w:t>
      </w:r>
      <w:r w:rsidRPr="00B4664F">
        <w:rPr>
          <w:rFonts w:eastAsia="Calibri"/>
          <w:sz w:val="20"/>
          <w:szCs w:val="20"/>
        </w:rPr>
        <w:t xml:space="preserve"> are repeatable.</w:t>
      </w:r>
    </w:p>
    <w:p w14:paraId="080E4ABF" w14:textId="77777777" w:rsidR="00B4664F" w:rsidRPr="002E7888" w:rsidRDefault="00B4664F" w:rsidP="00B4664F">
      <w:pPr>
        <w:autoSpaceDE w:val="0"/>
        <w:autoSpaceDN w:val="0"/>
        <w:adjustRightInd w:val="0"/>
        <w:rPr>
          <w:rFonts w:ascii="Calibri" w:hAnsi="Calibri" w:cs="Calibri"/>
          <w:b/>
          <w:bCs/>
          <w:color w:val="000000"/>
          <w:sz w:val="16"/>
          <w:szCs w:val="16"/>
        </w:rPr>
      </w:pPr>
    </w:p>
    <w:p w14:paraId="275637DD" w14:textId="3EEFB224" w:rsidR="00B4664F" w:rsidRDefault="00B4664F" w:rsidP="00B4664F">
      <w:pPr>
        <w:pStyle w:val="Heading2"/>
      </w:pPr>
      <w:bookmarkStart w:id="240" w:name="_Toc206756183"/>
      <w:r>
        <w:t>Submitting a New NPDES Variance Request to U.S. EPA</w:t>
      </w:r>
      <w:bookmarkEnd w:id="240"/>
    </w:p>
    <w:p w14:paraId="31A9CEC9" w14:textId="77777777" w:rsidR="00B4664F" w:rsidRDefault="00B4664F" w:rsidP="00B4664F">
      <w:pPr>
        <w:autoSpaceDE w:val="0"/>
        <w:autoSpaceDN w:val="0"/>
        <w:adjustRightInd w:val="0"/>
        <w:rPr>
          <w:color w:val="FF0000"/>
          <w:sz w:val="20"/>
          <w:szCs w:val="20"/>
          <w:u w:val="single"/>
        </w:rPr>
      </w:pPr>
    </w:p>
    <w:p w14:paraId="0717FFF7" w14:textId="3EC3526A" w:rsidR="00215E9C" w:rsidRDefault="00215E9C" w:rsidP="00B4664F">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FA1CE4E" w14:textId="44A4F356" w:rsidR="00B4664F" w:rsidRDefault="00E20040" w:rsidP="00B4664F">
      <w:pPr>
        <w:pStyle w:val="BodyText"/>
        <w:numPr>
          <w:ilvl w:val="0"/>
          <w:numId w:val="3"/>
        </w:numPr>
        <w:rPr>
          <w:sz w:val="20"/>
        </w:rPr>
      </w:pPr>
      <w:r>
        <w:rPr>
          <w:sz w:val="20"/>
        </w:rPr>
        <w:t>EPA Regions and states</w:t>
      </w:r>
      <w:r w:rsidR="00B4664F" w:rsidRPr="00B4664F">
        <w:rPr>
          <w:sz w:val="20"/>
        </w:rPr>
        <w:t xml:space="preserve"> can submit New or Replace transactions (i.e., </w:t>
      </w:r>
      <w:proofErr w:type="spellStart"/>
      <w:r w:rsidR="00B4664F" w:rsidRPr="00B4664F">
        <w:rPr>
          <w:sz w:val="20"/>
        </w:rPr>
        <w:t>TransactionType</w:t>
      </w:r>
      <w:proofErr w:type="spellEnd"/>
      <w:r w:rsidR="00B4664F" w:rsidRPr="00B4664F">
        <w:rPr>
          <w:sz w:val="20"/>
        </w:rPr>
        <w:t xml:space="preserve"> is set to “N” or “R”). The business rules for this transaction type are provided below.</w:t>
      </w:r>
      <w:r w:rsidR="00B4664F">
        <w:rPr>
          <w:sz w:val="20"/>
        </w:rPr>
        <w:t>.</w:t>
      </w:r>
    </w:p>
    <w:p w14:paraId="0394F47E" w14:textId="77777777" w:rsidR="00D64453" w:rsidRDefault="00D64453" w:rsidP="00D64453">
      <w:pPr>
        <w:rPr>
          <w:color w:val="FF0000"/>
          <w:sz w:val="16"/>
          <w:szCs w:val="20"/>
        </w:rPr>
      </w:pPr>
    </w:p>
    <w:p w14:paraId="7E843CFB"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&lt;?xml version="1.0" encoding="UTF-8"?&gt;</w:t>
      </w:r>
    </w:p>
    <w:p w14:paraId="322455D5"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&lt;Document </w:t>
      </w:r>
      <w:proofErr w:type="spellStart"/>
      <w:r w:rsidRPr="00B4664F">
        <w:rPr>
          <w:rFonts w:ascii="Calibri" w:eastAsia="Calibri" w:hAnsi="Calibri" w:cs="Calibri"/>
          <w:b/>
          <w:bCs/>
          <w:kern w:val="2"/>
          <w:sz w:val="16"/>
          <w:szCs w:val="16"/>
          <w14:ligatures w14:val="standardContextual"/>
        </w:rPr>
        <w:t>xmlns</w:t>
      </w:r>
      <w:proofErr w:type="spellEnd"/>
      <w:r w:rsidRPr="00B4664F">
        <w:rPr>
          <w:rFonts w:ascii="Calibri" w:eastAsia="Calibri" w:hAnsi="Calibri" w:cs="Calibri"/>
          <w:b/>
          <w:bCs/>
          <w:kern w:val="2"/>
          <w:sz w:val="16"/>
          <w:szCs w:val="16"/>
          <w14:ligatures w14:val="standardContextual"/>
        </w:rPr>
        <w:t xml:space="preserve">="http://www.exchangenetwork.net/schema/icis/5" </w:t>
      </w:r>
      <w:proofErr w:type="spellStart"/>
      <w:r w:rsidRPr="00B4664F">
        <w:rPr>
          <w:rFonts w:ascii="Calibri" w:eastAsia="Calibri" w:hAnsi="Calibri" w:cs="Calibri"/>
          <w:b/>
          <w:bCs/>
          <w:kern w:val="2"/>
          <w:sz w:val="16"/>
          <w:szCs w:val="16"/>
          <w14:ligatures w14:val="standardContextual"/>
        </w:rPr>
        <w:t>xmlns:xsi</w:t>
      </w:r>
      <w:proofErr w:type="spellEnd"/>
      <w:r w:rsidRPr="00B4664F">
        <w:rPr>
          <w:rFonts w:ascii="Calibri" w:eastAsia="Calibri" w:hAnsi="Calibri" w:cs="Calibri"/>
          <w:b/>
          <w:bCs/>
          <w:kern w:val="2"/>
          <w:sz w:val="16"/>
          <w:szCs w:val="16"/>
          <w14:ligatures w14:val="standardContextual"/>
        </w:rPr>
        <w:t>="http://www.w3.org/2001/XMLSchema-instance"&gt;</w:t>
      </w:r>
    </w:p>
    <w:p w14:paraId="36FD8E8B" w14:textId="77777777" w:rsidR="00B4664F" w:rsidRPr="00B4664F" w:rsidRDefault="00B4664F" w:rsidP="00B4664F">
      <w:pPr>
        <w:rPr>
          <w:rFonts w:ascii="Calibri" w:eastAsia="Calibri" w:hAnsi="Calibri" w:cs="Calibri"/>
          <w:b/>
          <w:bCs/>
          <w:kern w:val="2"/>
          <w:sz w:val="16"/>
          <w:szCs w:val="16"/>
          <w14:ligatures w14:val="standardContextual"/>
        </w:rPr>
      </w:pPr>
    </w:p>
    <w:p w14:paraId="38522CE2"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&lt;Header&gt;</w:t>
      </w:r>
    </w:p>
    <w:p w14:paraId="4390B165"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&lt;Id&gt;</w:t>
      </w:r>
      <w:r w:rsidRPr="00B4664F">
        <w:rPr>
          <w:rFonts w:ascii="Calibri" w:eastAsia="Calibri" w:hAnsi="Calibri" w:cs="Calibri"/>
          <w:kern w:val="2"/>
          <w:sz w:val="16"/>
          <w:szCs w:val="16"/>
          <w14:ligatures w14:val="standardContextual"/>
        </w:rPr>
        <w:t>UUStaffer1</w:t>
      </w:r>
      <w:r w:rsidRPr="00B4664F">
        <w:rPr>
          <w:rFonts w:ascii="Calibri" w:eastAsia="Calibri" w:hAnsi="Calibri" w:cs="Calibri"/>
          <w:b/>
          <w:bCs/>
          <w:kern w:val="2"/>
          <w:sz w:val="16"/>
          <w:szCs w:val="16"/>
          <w14:ligatures w14:val="standardContextual"/>
        </w:rPr>
        <w:t>&lt;/Id&gt;</w:t>
      </w:r>
    </w:p>
    <w:p w14:paraId="20F23A9F"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&lt;Property&gt;</w:t>
      </w:r>
    </w:p>
    <w:p w14:paraId="07BFB1D1"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&lt;name&gt;</w:t>
      </w:r>
      <w:r w:rsidRPr="00B4664F">
        <w:rPr>
          <w:rFonts w:ascii="Calibri" w:eastAsia="Calibri" w:hAnsi="Calibri" w:cs="Calibri"/>
          <w:bCs/>
          <w:kern w:val="2"/>
          <w:sz w:val="16"/>
          <w:szCs w:val="16"/>
          <w14:ligatures w14:val="standardContextual"/>
        </w:rPr>
        <w:t>e-mail</w:t>
      </w:r>
      <w:r w:rsidRPr="00B4664F">
        <w:rPr>
          <w:rFonts w:ascii="Calibri" w:eastAsia="Calibri" w:hAnsi="Calibri" w:cs="Calibri"/>
          <w:b/>
          <w:kern w:val="2"/>
          <w:sz w:val="16"/>
          <w:szCs w:val="16"/>
          <w14:ligatures w14:val="standardContextual"/>
        </w:rPr>
        <w:t>&lt;/name&gt;</w:t>
      </w:r>
    </w:p>
    <w:p w14:paraId="60156069"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&lt;value&gt;</w:t>
      </w:r>
      <w:r w:rsidRPr="00B4664F">
        <w:rPr>
          <w:rFonts w:ascii="Calibri" w:eastAsia="Calibri" w:hAnsi="Calibri" w:cs="Calibri"/>
          <w:bCs/>
          <w:kern w:val="2"/>
          <w:sz w:val="16"/>
          <w:szCs w:val="16"/>
          <w14:ligatures w14:val="standardContextual"/>
        </w:rPr>
        <w:t>doe.john@state.us</w:t>
      </w:r>
      <w:r w:rsidRPr="00B4664F">
        <w:rPr>
          <w:rFonts w:ascii="Calibri" w:eastAsia="Calibri" w:hAnsi="Calibri" w:cs="Calibri"/>
          <w:b/>
          <w:kern w:val="2"/>
          <w:sz w:val="16"/>
          <w:szCs w:val="16"/>
          <w14:ligatures w14:val="standardContextual"/>
        </w:rPr>
        <w:t>&lt;/value&gt;</w:t>
      </w:r>
    </w:p>
    <w:p w14:paraId="2F2092E8"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&lt;/Property&gt;</w:t>
      </w:r>
    </w:p>
    <w:p w14:paraId="0FB0A44D"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lastRenderedPageBreak/>
        <w:t>&lt;/Header&gt;</w:t>
      </w:r>
    </w:p>
    <w:p w14:paraId="069BE588" w14:textId="77777777" w:rsidR="00B4664F" w:rsidRPr="00B4664F" w:rsidRDefault="00B4664F" w:rsidP="00B4664F">
      <w:pPr>
        <w:rPr>
          <w:rFonts w:ascii="Calibri" w:eastAsia="Calibri" w:hAnsi="Calibri" w:cs="Calibri"/>
          <w:b/>
          <w:kern w:val="2"/>
          <w:sz w:val="16"/>
          <w:szCs w:val="16"/>
          <w14:ligatures w14:val="standardContextual"/>
        </w:rPr>
      </w:pPr>
    </w:p>
    <w:p w14:paraId="25C157CB"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&lt;Payload Operation="</w:t>
      </w:r>
      <w:proofErr w:type="spellStart"/>
      <w:r w:rsidRPr="00B4664F">
        <w:rPr>
          <w:rFonts w:ascii="Calibri" w:eastAsia="Calibri" w:hAnsi="Calibri" w:cs="Calibri"/>
          <w:b/>
          <w:bCs/>
          <w:kern w:val="2"/>
          <w:sz w:val="16"/>
          <w:szCs w:val="16"/>
          <w14:ligatures w14:val="standardContextual"/>
        </w:rPr>
        <w:t>NPDESVariancePermitSubmission</w:t>
      </w:r>
      <w:proofErr w:type="spellEnd"/>
      <w:r w:rsidRPr="00B4664F">
        <w:rPr>
          <w:rFonts w:ascii="Calibri" w:eastAsia="Calibri" w:hAnsi="Calibri" w:cs="Calibri"/>
          <w:b/>
          <w:bCs/>
          <w:kern w:val="2"/>
          <w:sz w:val="16"/>
          <w:szCs w:val="16"/>
          <w14:ligatures w14:val="standardContextual"/>
        </w:rPr>
        <w:t>"&gt;</w:t>
      </w:r>
    </w:p>
    <w:p w14:paraId="0551C1DE"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p>
    <w:p w14:paraId="2C872130"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r w:rsidRPr="00B4664F">
        <w:rPr>
          <w:rFonts w:ascii="Calibri" w:eastAsia="Calibri" w:hAnsi="Calibri" w:cs="Calibri"/>
          <w:b/>
          <w:bCs/>
          <w:color w:val="008000"/>
          <w:kern w:val="2"/>
          <w:sz w:val="16"/>
          <w:szCs w:val="16"/>
          <w14:ligatures w14:val="standardContextual"/>
        </w:rPr>
        <w:t>&lt;</w:t>
      </w:r>
      <w:proofErr w:type="spellStart"/>
      <w:r w:rsidRPr="00B4664F">
        <w:rPr>
          <w:rFonts w:ascii="Calibri" w:eastAsia="Calibri" w:hAnsi="Calibri" w:cs="Calibri"/>
          <w:b/>
          <w:bCs/>
          <w:color w:val="00B050"/>
          <w:kern w:val="2"/>
          <w:sz w:val="16"/>
          <w:szCs w:val="16"/>
          <w14:ligatures w14:val="standardContextual"/>
        </w:rPr>
        <w:t>NPDESVariancePermitData</w:t>
      </w:r>
      <w:proofErr w:type="spellEnd"/>
      <w:r w:rsidRPr="00B4664F">
        <w:rPr>
          <w:rFonts w:ascii="Calibri" w:eastAsia="Calibri" w:hAnsi="Calibri" w:cs="Calibri"/>
          <w:b/>
          <w:bCs/>
          <w:color w:val="008000"/>
          <w:kern w:val="2"/>
          <w:sz w:val="16"/>
          <w:szCs w:val="16"/>
          <w14:ligatures w14:val="standardContextual"/>
        </w:rPr>
        <w:t>&gt;</w:t>
      </w:r>
    </w:p>
    <w:p w14:paraId="57110979"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p>
    <w:p w14:paraId="43A55B65"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TransactionHeader</w:t>
      </w:r>
      <w:proofErr w:type="spellEnd"/>
      <w:r w:rsidRPr="00B4664F">
        <w:rPr>
          <w:rFonts w:ascii="Calibri" w:eastAsia="Calibri" w:hAnsi="Calibri" w:cs="Calibri"/>
          <w:b/>
          <w:bCs/>
          <w:kern w:val="2"/>
          <w:sz w:val="16"/>
          <w:szCs w:val="16"/>
          <w14:ligatures w14:val="standardContextual"/>
        </w:rPr>
        <w:t>&gt;</w:t>
      </w:r>
    </w:p>
    <w:p w14:paraId="39B015DF"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&lt;</w:t>
      </w:r>
      <w:proofErr w:type="spellStart"/>
      <w:r w:rsidRPr="00B4664F">
        <w:rPr>
          <w:rFonts w:ascii="Calibri" w:eastAsia="Calibri" w:hAnsi="Calibri" w:cs="Calibri"/>
          <w:b/>
          <w:bCs/>
          <w:kern w:val="2"/>
          <w:sz w:val="16"/>
          <w:szCs w:val="16"/>
          <w14:ligatures w14:val="standardContextual"/>
        </w:rPr>
        <w:t>TransactionType</w:t>
      </w:r>
      <w:proofErr w:type="spellEnd"/>
      <w:r w:rsidRPr="00B4664F">
        <w:rPr>
          <w:rFonts w:ascii="Calibri" w:eastAsia="Calibri" w:hAnsi="Calibri" w:cs="Calibri"/>
          <w:b/>
          <w:bCs/>
          <w:kern w:val="2"/>
          <w:sz w:val="16"/>
          <w:szCs w:val="16"/>
          <w14:ligatures w14:val="standardContextual"/>
        </w:rPr>
        <w:t>&gt;</w:t>
      </w:r>
      <w:r w:rsidRPr="00B4664F">
        <w:rPr>
          <w:rFonts w:ascii="Calibri" w:eastAsia="Calibri" w:hAnsi="Calibri" w:cs="Calibri"/>
          <w:kern w:val="2"/>
          <w:sz w:val="16"/>
          <w:szCs w:val="16"/>
          <w14:ligatures w14:val="standardContextual"/>
        </w:rPr>
        <w:t>N</w:t>
      </w: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TransactionType</w:t>
      </w:r>
      <w:proofErr w:type="spellEnd"/>
      <w:r w:rsidRPr="00B4664F">
        <w:rPr>
          <w:rFonts w:ascii="Calibri" w:eastAsia="Calibri" w:hAnsi="Calibri" w:cs="Calibri"/>
          <w:b/>
          <w:bCs/>
          <w:kern w:val="2"/>
          <w:sz w:val="16"/>
          <w:szCs w:val="16"/>
          <w14:ligatures w14:val="standardContextual"/>
        </w:rPr>
        <w:t>&gt;</w:t>
      </w:r>
    </w:p>
    <w:p w14:paraId="3343E03B" w14:textId="77777777" w:rsidR="00B4664F" w:rsidRPr="00B4664F" w:rsidRDefault="00B4664F" w:rsidP="00B4664F">
      <w:pPr>
        <w:autoSpaceDE w:val="0"/>
        <w:autoSpaceDN w:val="0"/>
        <w:adjustRightInd w:val="0"/>
        <w:rPr>
          <w:rFonts w:ascii="Calibri" w:eastAsia="Calibri" w:hAnsi="Calibri" w:cs="Calibri"/>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Cs/>
          <w:kern w:val="2"/>
          <w:sz w:val="16"/>
          <w:szCs w:val="16"/>
          <w14:ligatures w14:val="standardContextual"/>
        </w:rPr>
        <w:t>&lt;TransactionTimestamp&gt;2024-09-17T09:30:47.0Z&lt;/TransactionTimestamp&gt;</w:t>
      </w:r>
    </w:p>
    <w:p w14:paraId="4DFE1791"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TransactionHeader</w:t>
      </w:r>
      <w:proofErr w:type="spellEnd"/>
      <w:r w:rsidRPr="00B4664F">
        <w:rPr>
          <w:rFonts w:ascii="Calibri" w:eastAsia="Calibri" w:hAnsi="Calibri" w:cs="Calibri"/>
          <w:b/>
          <w:bCs/>
          <w:kern w:val="2"/>
          <w:sz w:val="16"/>
          <w:szCs w:val="16"/>
          <w14:ligatures w14:val="standardContextual"/>
        </w:rPr>
        <w:t>&gt;</w:t>
      </w:r>
    </w:p>
    <w:p w14:paraId="27DAF13D"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p>
    <w:p w14:paraId="156589A7"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NPDESVariancePermit</w:t>
      </w:r>
      <w:proofErr w:type="spellEnd"/>
      <w:r w:rsidRPr="00B4664F">
        <w:rPr>
          <w:rFonts w:ascii="Calibri" w:eastAsia="Calibri" w:hAnsi="Calibri" w:cs="Calibri"/>
          <w:b/>
          <w:bCs/>
          <w:kern w:val="2"/>
          <w:sz w:val="16"/>
          <w:szCs w:val="16"/>
          <w14:ligatures w14:val="standardContextual"/>
        </w:rPr>
        <w:t>&gt;</w:t>
      </w:r>
    </w:p>
    <w:p w14:paraId="735E92FF"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PermitIdentifier</w:t>
      </w:r>
      <w:proofErr w:type="spellEnd"/>
      <w:r w:rsidRPr="00B4664F">
        <w:rPr>
          <w:rFonts w:ascii="Calibri" w:eastAsia="Calibri" w:hAnsi="Calibri" w:cs="Calibri"/>
          <w:color w:val="0070C0"/>
          <w:kern w:val="2"/>
          <w:sz w:val="16"/>
          <w:szCs w:val="16"/>
          <w14:ligatures w14:val="standardContextual"/>
        </w:rPr>
        <w:t>&gt;</w:t>
      </w:r>
      <w:r w:rsidRPr="00B4664F">
        <w:rPr>
          <w:rFonts w:ascii="Calibri" w:eastAsia="Calibri" w:hAnsi="Calibri" w:cs="Calibri"/>
          <w:kern w:val="2"/>
          <w:sz w:val="16"/>
          <w:szCs w:val="16"/>
          <w14:ligatures w14:val="standardContextual"/>
        </w:rPr>
        <w:t>VA0052451</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PermitIdentifier</w:t>
      </w:r>
      <w:proofErr w:type="spellEnd"/>
      <w:r w:rsidRPr="00B4664F">
        <w:rPr>
          <w:rFonts w:ascii="Calibri" w:eastAsia="Calibri" w:hAnsi="Calibri" w:cs="Calibri"/>
          <w:color w:val="0070C0"/>
          <w:kern w:val="2"/>
          <w:sz w:val="16"/>
          <w:szCs w:val="16"/>
          <w14:ligatures w14:val="standardContextual"/>
        </w:rPr>
        <w:t>&gt;</w:t>
      </w:r>
    </w:p>
    <w:p w14:paraId="0E3A3DD8"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NPDESVarianceTypeCode</w:t>
      </w:r>
      <w:proofErr w:type="spellEnd"/>
      <w:r w:rsidRPr="00B4664F">
        <w:rPr>
          <w:rFonts w:ascii="Calibri" w:eastAsia="Calibri" w:hAnsi="Calibri" w:cs="Calibri"/>
          <w:color w:val="0070C0"/>
          <w:kern w:val="2"/>
          <w:sz w:val="16"/>
          <w:szCs w:val="16"/>
          <w14:ligatures w14:val="standardContextual"/>
        </w:rPr>
        <w:t>&gt;</w:t>
      </w:r>
      <w:r w:rsidRPr="00B4664F">
        <w:rPr>
          <w:rFonts w:ascii="Calibri" w:eastAsia="Calibri" w:hAnsi="Calibri" w:cs="Calibri"/>
          <w:kern w:val="2"/>
          <w:sz w:val="16"/>
          <w:szCs w:val="16"/>
          <w14:ligatures w14:val="standardContextual"/>
        </w:rPr>
        <w:t>THM</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NPDESVarianceTypeCode</w:t>
      </w:r>
      <w:proofErr w:type="spellEnd"/>
      <w:r w:rsidRPr="00B4664F">
        <w:rPr>
          <w:rFonts w:ascii="Calibri" w:eastAsia="Calibri" w:hAnsi="Calibri" w:cs="Calibri"/>
          <w:color w:val="0070C0"/>
          <w:kern w:val="2"/>
          <w:sz w:val="16"/>
          <w:szCs w:val="16"/>
          <w14:ligatures w14:val="standardContextual"/>
        </w:rPr>
        <w:t>&gt;</w:t>
      </w:r>
    </w:p>
    <w:p w14:paraId="6B634F06" w14:textId="77777777" w:rsidR="00B4664F" w:rsidRPr="00B4664F" w:rsidRDefault="00B4664F" w:rsidP="00B4664F">
      <w:pPr>
        <w:autoSpaceDE w:val="0"/>
        <w:autoSpaceDN w:val="0"/>
        <w:adjustRightInd w:val="0"/>
        <w:rPr>
          <w:rFonts w:ascii="Calibri" w:eastAsia="Calibri" w:hAnsi="Calibri" w:cs="Calibri"/>
          <w:color w:val="0070C0"/>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&lt;NPDESVarianceSubmissionDate&gt;</w:t>
      </w:r>
      <w:r w:rsidRPr="00B4664F">
        <w:rPr>
          <w:rFonts w:ascii="Calibri" w:eastAsia="Calibri" w:hAnsi="Calibri" w:cs="Calibri"/>
          <w:kern w:val="2"/>
          <w:sz w:val="16"/>
          <w:szCs w:val="16"/>
          <w14:ligatures w14:val="standardContextual"/>
        </w:rPr>
        <w:t>2024-01-17</w:t>
      </w:r>
      <w:r w:rsidRPr="00B4664F">
        <w:rPr>
          <w:rFonts w:ascii="Calibri" w:eastAsia="Calibri" w:hAnsi="Calibri" w:cs="Calibri"/>
          <w:color w:val="0070C0"/>
          <w:kern w:val="2"/>
          <w:sz w:val="16"/>
          <w:szCs w:val="16"/>
          <w14:ligatures w14:val="standardContextual"/>
        </w:rPr>
        <w:t>&lt;/NPDESVarianceSubmissionDate&gt;</w:t>
      </w:r>
    </w:p>
    <w:p w14:paraId="5BDB84ED" w14:textId="77777777" w:rsidR="00B4664F" w:rsidRPr="00B4664F" w:rsidRDefault="00B4664F" w:rsidP="00B4664F">
      <w:pPr>
        <w:autoSpaceDE w:val="0"/>
        <w:autoSpaceDN w:val="0"/>
        <w:adjustRightInd w:val="0"/>
        <w:rPr>
          <w:rFonts w:ascii="Calibri" w:eastAsia="Calibri" w:hAnsi="Calibri" w:cs="Calibri"/>
          <w:color w:val="0070C0"/>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NPDESVarianceVersionType</w:t>
      </w:r>
      <w:proofErr w:type="spellEnd"/>
      <w:r w:rsidRPr="00B4664F">
        <w:rPr>
          <w:rFonts w:ascii="Calibri" w:eastAsia="Calibri" w:hAnsi="Calibri" w:cs="Calibri"/>
          <w:color w:val="0070C0"/>
          <w:kern w:val="2"/>
          <w:sz w:val="16"/>
          <w:szCs w:val="16"/>
          <w14:ligatures w14:val="standardContextual"/>
        </w:rPr>
        <w:t>&gt;</w:t>
      </w:r>
      <w:r w:rsidRPr="00B4664F">
        <w:rPr>
          <w:rFonts w:ascii="Calibri" w:eastAsia="Calibri" w:hAnsi="Calibri" w:cs="Calibri"/>
          <w:kern w:val="2"/>
          <w:sz w:val="16"/>
          <w:szCs w:val="16"/>
          <w14:ligatures w14:val="standardContextual"/>
        </w:rPr>
        <w:t>REN</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NPDESVarianceVersionType</w:t>
      </w:r>
      <w:proofErr w:type="spellEnd"/>
      <w:r w:rsidRPr="00B4664F">
        <w:rPr>
          <w:rFonts w:ascii="Calibri" w:eastAsia="Calibri" w:hAnsi="Calibri" w:cs="Calibri"/>
          <w:color w:val="0070C0"/>
          <w:kern w:val="2"/>
          <w:sz w:val="16"/>
          <w:szCs w:val="16"/>
          <w14:ligatures w14:val="standardContextual"/>
        </w:rPr>
        <w:t>&gt;</w:t>
      </w:r>
    </w:p>
    <w:p w14:paraId="0F8759BC" w14:textId="77777777" w:rsidR="00B4664F" w:rsidRPr="00B4664F" w:rsidRDefault="00B4664F" w:rsidP="00B4664F">
      <w:pPr>
        <w:autoSpaceDE w:val="0"/>
        <w:autoSpaceDN w:val="0"/>
        <w:adjustRightInd w:val="0"/>
        <w:rPr>
          <w:rFonts w:ascii="Calibri" w:eastAsia="Calibri" w:hAnsi="Calibri" w:cs="Calibri"/>
          <w:color w:val="0070C0"/>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NPDESVarianceStatusCode</w:t>
      </w:r>
      <w:proofErr w:type="spellEnd"/>
      <w:r w:rsidRPr="00B4664F">
        <w:rPr>
          <w:rFonts w:ascii="Calibri" w:eastAsia="Calibri" w:hAnsi="Calibri" w:cs="Calibri"/>
          <w:color w:val="0070C0"/>
          <w:kern w:val="2"/>
          <w:sz w:val="16"/>
          <w:szCs w:val="16"/>
          <w14:ligatures w14:val="standardContextual"/>
        </w:rPr>
        <w:t>&gt;</w:t>
      </w:r>
      <w:r w:rsidRPr="00B4664F">
        <w:rPr>
          <w:rFonts w:ascii="Calibri" w:eastAsia="Calibri" w:hAnsi="Calibri" w:cs="Calibri"/>
          <w:kern w:val="2"/>
          <w:sz w:val="16"/>
          <w:szCs w:val="16"/>
          <w14:ligatures w14:val="standardContextual"/>
        </w:rPr>
        <w:t>APP</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NPDESVarianceStatusCode</w:t>
      </w:r>
      <w:proofErr w:type="spellEnd"/>
      <w:r w:rsidRPr="00B4664F">
        <w:rPr>
          <w:rFonts w:ascii="Calibri" w:eastAsia="Calibri" w:hAnsi="Calibri" w:cs="Calibri"/>
          <w:color w:val="0070C0"/>
          <w:kern w:val="2"/>
          <w:sz w:val="16"/>
          <w:szCs w:val="16"/>
          <w14:ligatures w14:val="standardContextual"/>
        </w:rPr>
        <w:t>&gt;</w:t>
      </w:r>
    </w:p>
    <w:p w14:paraId="568A2869" w14:textId="77777777" w:rsidR="00B4664F" w:rsidRPr="00B4664F" w:rsidRDefault="00B4664F" w:rsidP="00B4664F">
      <w:pPr>
        <w:autoSpaceDE w:val="0"/>
        <w:autoSpaceDN w:val="0"/>
        <w:adjustRightInd w:val="0"/>
        <w:rPr>
          <w:rFonts w:ascii="Calibri" w:eastAsia="Calibri" w:hAnsi="Calibri" w:cs="Calibri"/>
          <w:color w:val="0070C0"/>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7030A0"/>
          <w:kern w:val="2"/>
          <w:sz w:val="16"/>
          <w:szCs w:val="16"/>
          <w14:ligatures w14:val="standardContextual"/>
        </w:rPr>
        <w:t>&lt;</w:t>
      </w:r>
      <w:proofErr w:type="spellStart"/>
      <w:r w:rsidRPr="00B4664F">
        <w:rPr>
          <w:rFonts w:ascii="Calibri" w:eastAsia="Calibri" w:hAnsi="Calibri" w:cs="Calibri"/>
          <w:color w:val="7030A0"/>
          <w:kern w:val="2"/>
          <w:sz w:val="16"/>
          <w:szCs w:val="16"/>
          <w14:ligatures w14:val="standardContextual"/>
        </w:rPr>
        <w:t>NPDESVarianceActionDate</w:t>
      </w:r>
      <w:proofErr w:type="spellEnd"/>
      <w:r w:rsidRPr="00B4664F">
        <w:rPr>
          <w:rFonts w:ascii="Calibri" w:eastAsia="Calibri" w:hAnsi="Calibri" w:cs="Calibri"/>
          <w:color w:val="7030A0"/>
          <w:kern w:val="2"/>
          <w:sz w:val="16"/>
          <w:szCs w:val="16"/>
          <w14:ligatures w14:val="standardContextual"/>
        </w:rPr>
        <w:t>&gt;</w:t>
      </w:r>
      <w:r w:rsidRPr="00B4664F">
        <w:rPr>
          <w:rFonts w:ascii="Calibri" w:eastAsia="Calibri" w:hAnsi="Calibri" w:cs="Calibri"/>
          <w:kern w:val="2"/>
          <w:sz w:val="16"/>
          <w:szCs w:val="16"/>
          <w14:ligatures w14:val="standardContextual"/>
        </w:rPr>
        <w:t>2024-09-17</w:t>
      </w:r>
      <w:r w:rsidRPr="00B4664F">
        <w:rPr>
          <w:rFonts w:ascii="Calibri" w:eastAsia="Calibri" w:hAnsi="Calibri" w:cs="Calibri"/>
          <w:color w:val="7030A0"/>
          <w:kern w:val="2"/>
          <w:sz w:val="16"/>
          <w:szCs w:val="16"/>
          <w14:ligatures w14:val="standardContextual"/>
        </w:rPr>
        <w:t>&lt;/</w:t>
      </w:r>
      <w:proofErr w:type="spellStart"/>
      <w:r w:rsidRPr="00B4664F">
        <w:rPr>
          <w:rFonts w:ascii="Calibri" w:eastAsia="Calibri" w:hAnsi="Calibri" w:cs="Calibri"/>
          <w:color w:val="7030A0"/>
          <w:kern w:val="2"/>
          <w:sz w:val="16"/>
          <w:szCs w:val="16"/>
          <w14:ligatures w14:val="standardContextual"/>
        </w:rPr>
        <w:t>NPDESVarianceActionDate</w:t>
      </w:r>
      <w:proofErr w:type="spellEnd"/>
      <w:r w:rsidRPr="00B4664F">
        <w:rPr>
          <w:rFonts w:ascii="Calibri" w:eastAsia="Calibri" w:hAnsi="Calibri" w:cs="Calibri"/>
          <w:color w:val="7030A0"/>
          <w:kern w:val="2"/>
          <w:sz w:val="16"/>
          <w:szCs w:val="16"/>
          <w14:ligatures w14:val="standardContextual"/>
        </w:rPr>
        <w:t>&gt;</w:t>
      </w:r>
    </w:p>
    <w:p w14:paraId="0D3D16F2" w14:textId="77777777" w:rsidR="00B4664F" w:rsidRPr="00B4664F" w:rsidRDefault="00B4664F" w:rsidP="00B4664F">
      <w:pPr>
        <w:autoSpaceDE w:val="0"/>
        <w:autoSpaceDN w:val="0"/>
        <w:adjustRightInd w:val="0"/>
        <w:rPr>
          <w:rFonts w:ascii="Calibri" w:eastAsia="Calibri" w:hAnsi="Calibri" w:cs="Calibri"/>
          <w:color w:val="7030A0"/>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7030A0"/>
          <w:kern w:val="2"/>
          <w:sz w:val="16"/>
          <w:szCs w:val="16"/>
          <w14:ligatures w14:val="standardContextual"/>
        </w:rPr>
        <w:t>&lt;ThermalVarianceRequestPublicNoticeIndicator&gt;</w:t>
      </w:r>
      <w:r w:rsidRPr="00B4664F">
        <w:rPr>
          <w:rFonts w:ascii="Calibri" w:eastAsia="Calibri" w:hAnsi="Calibri" w:cs="Calibri"/>
          <w:kern w:val="2"/>
          <w:sz w:val="16"/>
          <w:szCs w:val="16"/>
          <w14:ligatures w14:val="standardContextual"/>
        </w:rPr>
        <w:t>Y</w:t>
      </w:r>
      <w:r w:rsidRPr="00B4664F">
        <w:rPr>
          <w:rFonts w:ascii="Calibri" w:eastAsia="Calibri" w:hAnsi="Calibri" w:cs="Calibri"/>
          <w:color w:val="7030A0"/>
          <w:kern w:val="2"/>
          <w:sz w:val="16"/>
          <w:szCs w:val="16"/>
          <w14:ligatures w14:val="standardContextual"/>
        </w:rPr>
        <w:t>&lt;/ThermalVarianceRequestPublicNoticeIndicator&gt;</w:t>
      </w:r>
    </w:p>
    <w:p w14:paraId="7BA5EA5F" w14:textId="77777777" w:rsidR="00B4664F" w:rsidRPr="00B4664F" w:rsidRDefault="00B4664F" w:rsidP="00B4664F">
      <w:pPr>
        <w:autoSpaceDE w:val="0"/>
        <w:autoSpaceDN w:val="0"/>
        <w:adjustRightInd w:val="0"/>
        <w:rPr>
          <w:rFonts w:ascii="Calibri" w:eastAsia="Calibri" w:hAnsi="Calibri" w:cs="Calibri"/>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Cs/>
          <w:kern w:val="2"/>
          <w:sz w:val="16"/>
          <w:szCs w:val="16"/>
          <w14:ligatures w14:val="standardContextual"/>
        </w:rPr>
        <w:t>&lt;</w:t>
      </w:r>
      <w:proofErr w:type="spellStart"/>
      <w:r w:rsidRPr="00B4664F">
        <w:rPr>
          <w:rFonts w:ascii="Calibri" w:eastAsia="Calibri" w:hAnsi="Calibri" w:cs="Calibri"/>
          <w:bCs/>
          <w:kern w:val="2"/>
          <w:sz w:val="16"/>
          <w:szCs w:val="16"/>
          <w14:ligatures w14:val="standardContextual"/>
        </w:rPr>
        <w:t>NPDESVarianceCommentText</w:t>
      </w:r>
      <w:proofErr w:type="spellEnd"/>
      <w:r w:rsidRPr="00B4664F">
        <w:rPr>
          <w:rFonts w:ascii="Calibri" w:eastAsia="Calibri" w:hAnsi="Calibri" w:cs="Calibri"/>
          <w:bCs/>
          <w:kern w:val="2"/>
          <w:sz w:val="16"/>
          <w:szCs w:val="16"/>
          <w14:ligatures w14:val="standardContextual"/>
        </w:rPr>
        <w:t>&gt;Additional text on the variance request&lt;/</w:t>
      </w:r>
      <w:proofErr w:type="spellStart"/>
      <w:r w:rsidRPr="00B4664F">
        <w:rPr>
          <w:rFonts w:ascii="Calibri" w:eastAsia="Calibri" w:hAnsi="Calibri" w:cs="Calibri"/>
          <w:bCs/>
          <w:kern w:val="2"/>
          <w:sz w:val="16"/>
          <w:szCs w:val="16"/>
          <w14:ligatures w14:val="standardContextual"/>
        </w:rPr>
        <w:t>NPDESVarianceCommentText</w:t>
      </w:r>
      <w:proofErr w:type="spellEnd"/>
      <w:r w:rsidRPr="00B4664F">
        <w:rPr>
          <w:rFonts w:ascii="Calibri" w:eastAsia="Calibri" w:hAnsi="Calibri" w:cs="Calibri"/>
          <w:bCs/>
          <w:kern w:val="2"/>
          <w:sz w:val="16"/>
          <w:szCs w:val="16"/>
          <w14:ligatures w14:val="standardContextual"/>
        </w:rPr>
        <w:t>&gt;</w:t>
      </w:r>
    </w:p>
    <w:p w14:paraId="271D4203"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NPDESVariancePermit</w:t>
      </w:r>
      <w:proofErr w:type="spellEnd"/>
      <w:r w:rsidRPr="00B4664F">
        <w:rPr>
          <w:rFonts w:ascii="Calibri" w:eastAsia="Calibri" w:hAnsi="Calibri" w:cs="Calibri"/>
          <w:b/>
          <w:bCs/>
          <w:kern w:val="2"/>
          <w:sz w:val="16"/>
          <w:szCs w:val="16"/>
          <w14:ligatures w14:val="standardContextual"/>
        </w:rPr>
        <w:t>&gt;</w:t>
      </w:r>
    </w:p>
    <w:p w14:paraId="287A3E8A"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p>
    <w:p w14:paraId="74BDF89D"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r w:rsidRPr="00B4664F">
        <w:rPr>
          <w:rFonts w:ascii="Calibri" w:eastAsia="Calibri" w:hAnsi="Calibri" w:cs="Calibri"/>
          <w:b/>
          <w:bCs/>
          <w:color w:val="008000"/>
          <w:kern w:val="2"/>
          <w:sz w:val="16"/>
          <w:szCs w:val="16"/>
          <w14:ligatures w14:val="standardContextual"/>
        </w:rPr>
        <w:t>&lt;/</w:t>
      </w:r>
      <w:proofErr w:type="spellStart"/>
      <w:r w:rsidRPr="00B4664F">
        <w:rPr>
          <w:rFonts w:ascii="Calibri" w:eastAsia="Calibri" w:hAnsi="Calibri" w:cs="Calibri"/>
          <w:b/>
          <w:bCs/>
          <w:color w:val="00B050"/>
          <w:kern w:val="2"/>
          <w:sz w:val="16"/>
          <w:szCs w:val="16"/>
          <w14:ligatures w14:val="standardContextual"/>
        </w:rPr>
        <w:t>NPDESVariancePermitData</w:t>
      </w:r>
      <w:proofErr w:type="spellEnd"/>
      <w:r w:rsidRPr="00B4664F">
        <w:rPr>
          <w:rFonts w:ascii="Calibri" w:eastAsia="Calibri" w:hAnsi="Calibri" w:cs="Calibri"/>
          <w:b/>
          <w:bCs/>
          <w:color w:val="008000"/>
          <w:kern w:val="2"/>
          <w:sz w:val="16"/>
          <w:szCs w:val="16"/>
          <w14:ligatures w14:val="standardContextual"/>
        </w:rPr>
        <w:t>&gt;</w:t>
      </w:r>
    </w:p>
    <w:p w14:paraId="36F79FFD"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&lt;/Payload&gt;</w:t>
      </w:r>
    </w:p>
    <w:p w14:paraId="54C1779D"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&lt;/Document&gt;</w:t>
      </w:r>
    </w:p>
    <w:p w14:paraId="2F1FD655" w14:textId="0376C585" w:rsidR="00D64453" w:rsidRPr="002E7888" w:rsidRDefault="00D64453" w:rsidP="00D64453">
      <w:pPr>
        <w:autoSpaceDE w:val="0"/>
        <w:autoSpaceDN w:val="0"/>
        <w:adjustRightInd w:val="0"/>
        <w:rPr>
          <w:rFonts w:ascii="Calibri" w:hAnsi="Calibri" w:cs="Calibri"/>
          <w:b/>
          <w:bCs/>
          <w:color w:val="000000"/>
          <w:sz w:val="16"/>
          <w:szCs w:val="16"/>
        </w:rPr>
      </w:pPr>
    </w:p>
    <w:p w14:paraId="736E3B04" w14:textId="3FE29886" w:rsidR="00D64453" w:rsidRDefault="00D64453" w:rsidP="00D64453">
      <w:pPr>
        <w:pStyle w:val="Heading2"/>
      </w:pPr>
      <w:bookmarkStart w:id="241" w:name="_Toc206756184"/>
      <w:r>
        <w:t xml:space="preserve">Submitting a Replacement </w:t>
      </w:r>
      <w:r w:rsidR="00B4664F">
        <w:t>NPDES Variance Request to U.S. EPA</w:t>
      </w:r>
      <w:bookmarkEnd w:id="241"/>
    </w:p>
    <w:p w14:paraId="66DAF4DF" w14:textId="77777777" w:rsidR="00D64453" w:rsidRDefault="00D64453" w:rsidP="00D64453">
      <w:pPr>
        <w:autoSpaceDE w:val="0"/>
        <w:autoSpaceDN w:val="0"/>
        <w:adjustRightInd w:val="0"/>
        <w:rPr>
          <w:color w:val="FF0000"/>
          <w:sz w:val="20"/>
          <w:szCs w:val="20"/>
          <w:u w:val="single"/>
        </w:rPr>
      </w:pPr>
    </w:p>
    <w:p w14:paraId="78F108EB" w14:textId="77777777" w:rsidR="00D64453" w:rsidRDefault="00D64453" w:rsidP="00D64453">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245AFF91" w14:textId="77777777" w:rsidR="002856D7" w:rsidRDefault="002856D7">
      <w:pPr>
        <w:rPr>
          <w:rFonts w:ascii="Arial" w:hAnsi="Arial" w:cs="Arial"/>
          <w:b/>
          <w:bCs/>
          <w:i/>
          <w:iCs/>
          <w:sz w:val="20"/>
          <w:szCs w:val="20"/>
        </w:rPr>
      </w:pPr>
      <w:r>
        <w:br w:type="page"/>
      </w:r>
    </w:p>
    <w:p w14:paraId="51F00D84" w14:textId="43EE3458" w:rsidR="00D64453" w:rsidRDefault="00D64453" w:rsidP="00D64453">
      <w:pPr>
        <w:pStyle w:val="Heading2"/>
      </w:pPr>
      <w:bookmarkStart w:id="242" w:name="_Toc206756185"/>
      <w:r>
        <w:lastRenderedPageBreak/>
        <w:t xml:space="preserve">Submitting a Change </w:t>
      </w:r>
      <w:r w:rsidR="00B4664F">
        <w:t>NPDES Variance Request to U.S. EPA</w:t>
      </w:r>
      <w:bookmarkEnd w:id="242"/>
    </w:p>
    <w:p w14:paraId="01435B65" w14:textId="77777777" w:rsidR="00D64453" w:rsidRDefault="00D64453" w:rsidP="00D64453">
      <w:pPr>
        <w:autoSpaceDE w:val="0"/>
        <w:autoSpaceDN w:val="0"/>
        <w:adjustRightInd w:val="0"/>
        <w:rPr>
          <w:color w:val="FF0000"/>
          <w:sz w:val="20"/>
          <w:szCs w:val="20"/>
          <w:u w:val="single"/>
        </w:rPr>
      </w:pPr>
    </w:p>
    <w:p w14:paraId="1DBDA7C7" w14:textId="0FDA406F" w:rsidR="00680F37" w:rsidRDefault="00680F37" w:rsidP="00B4664F">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D0FDE4F" w14:textId="5B13B2C2" w:rsidR="00B4664F" w:rsidRPr="00B4664F" w:rsidRDefault="00E20040" w:rsidP="00B4664F">
      <w:pPr>
        <w:pStyle w:val="BodyText"/>
        <w:numPr>
          <w:ilvl w:val="0"/>
          <w:numId w:val="3"/>
        </w:numPr>
        <w:rPr>
          <w:sz w:val="20"/>
        </w:rPr>
      </w:pPr>
      <w:r>
        <w:rPr>
          <w:sz w:val="20"/>
        </w:rPr>
        <w:t>EPA Regions and states</w:t>
      </w:r>
      <w:r w:rsidR="00B4664F" w:rsidRPr="00B4664F">
        <w:rPr>
          <w:sz w:val="20"/>
        </w:rPr>
        <w:t xml:space="preserve"> can submit Change transactions (i.e., </w:t>
      </w:r>
      <w:proofErr w:type="spellStart"/>
      <w:r w:rsidR="00B4664F" w:rsidRPr="00B4664F">
        <w:rPr>
          <w:sz w:val="20"/>
        </w:rPr>
        <w:t>TransactionType</w:t>
      </w:r>
      <w:proofErr w:type="spellEnd"/>
      <w:r w:rsidR="00B4664F" w:rsidRPr="00B4664F">
        <w:rPr>
          <w:sz w:val="20"/>
        </w:rPr>
        <w:t xml:space="preserve"> is set to “C”). The business rules for this transaction type are provided above.</w:t>
      </w:r>
    </w:p>
    <w:p w14:paraId="44D05C4F" w14:textId="505CAC63" w:rsidR="00B4664F" w:rsidRPr="00B4664F" w:rsidRDefault="00E20040" w:rsidP="00B4664F">
      <w:pPr>
        <w:pStyle w:val="BodyText"/>
        <w:numPr>
          <w:ilvl w:val="0"/>
          <w:numId w:val="3"/>
        </w:numPr>
        <w:rPr>
          <w:sz w:val="20"/>
        </w:rPr>
      </w:pPr>
      <w:r>
        <w:rPr>
          <w:sz w:val="20"/>
        </w:rPr>
        <w:t>EPA Regions and states</w:t>
      </w:r>
      <w:r w:rsidR="00B4664F" w:rsidRPr="00B4664F">
        <w:rPr>
          <w:sz w:val="20"/>
        </w:rPr>
        <w:t xml:space="preserve"> can use a Change transaction to delete data in ICIS-NPDES for a particular optional tag using an asterisk like:</w:t>
      </w:r>
    </w:p>
    <w:p w14:paraId="6F2026B0" w14:textId="25DD42C7" w:rsidR="00D64453" w:rsidRPr="00B4664F" w:rsidRDefault="00B4664F" w:rsidP="00B4664F">
      <w:pPr>
        <w:pStyle w:val="BodyText"/>
        <w:ind w:left="720"/>
        <w:rPr>
          <w:sz w:val="20"/>
        </w:rPr>
      </w:pPr>
      <w:r w:rsidRPr="00B4664F">
        <w:rPr>
          <w:sz w:val="20"/>
        </w:rPr>
        <w:t>&lt;</w:t>
      </w:r>
      <w:proofErr w:type="spellStart"/>
      <w:r w:rsidRPr="00B4664F">
        <w:rPr>
          <w:sz w:val="20"/>
        </w:rPr>
        <w:t>TransactionTimestamp</w:t>
      </w:r>
      <w:proofErr w:type="spellEnd"/>
      <w:r w:rsidRPr="00B4664F">
        <w:rPr>
          <w:sz w:val="20"/>
        </w:rPr>
        <w:t>&gt;*&lt;/</w:t>
      </w:r>
      <w:proofErr w:type="spellStart"/>
      <w:r w:rsidRPr="00B4664F">
        <w:rPr>
          <w:sz w:val="20"/>
        </w:rPr>
        <w:t>TransactionTimestamp</w:t>
      </w:r>
      <w:proofErr w:type="spellEnd"/>
      <w:r w:rsidRPr="00B4664F">
        <w:rPr>
          <w:sz w:val="20"/>
        </w:rPr>
        <w:t>&gt;</w:t>
      </w:r>
      <w:r w:rsidRPr="0066738E">
        <w:rPr>
          <w:sz w:val="20"/>
        </w:rPr>
        <w:t>.</w:t>
      </w:r>
    </w:p>
    <w:p w14:paraId="13041F53"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&lt;?xml version="1.0" encoding="UTF-8"?&gt;</w:t>
      </w:r>
    </w:p>
    <w:p w14:paraId="2032698D"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&lt;Document </w:t>
      </w:r>
      <w:proofErr w:type="spellStart"/>
      <w:r w:rsidRPr="00B4664F">
        <w:rPr>
          <w:rFonts w:ascii="Calibri" w:eastAsia="Calibri" w:hAnsi="Calibri" w:cs="Calibri"/>
          <w:b/>
          <w:bCs/>
          <w:kern w:val="2"/>
          <w:sz w:val="16"/>
          <w:szCs w:val="16"/>
          <w14:ligatures w14:val="standardContextual"/>
        </w:rPr>
        <w:t>xmlns</w:t>
      </w:r>
      <w:proofErr w:type="spellEnd"/>
      <w:r w:rsidRPr="00B4664F">
        <w:rPr>
          <w:rFonts w:ascii="Calibri" w:eastAsia="Calibri" w:hAnsi="Calibri" w:cs="Calibri"/>
          <w:b/>
          <w:bCs/>
          <w:kern w:val="2"/>
          <w:sz w:val="16"/>
          <w:szCs w:val="16"/>
          <w14:ligatures w14:val="standardContextual"/>
        </w:rPr>
        <w:t xml:space="preserve">="http://www.exchangenetwork.net/schema/icis/5" </w:t>
      </w:r>
      <w:proofErr w:type="spellStart"/>
      <w:r w:rsidRPr="00B4664F">
        <w:rPr>
          <w:rFonts w:ascii="Calibri" w:eastAsia="Calibri" w:hAnsi="Calibri" w:cs="Calibri"/>
          <w:b/>
          <w:bCs/>
          <w:kern w:val="2"/>
          <w:sz w:val="16"/>
          <w:szCs w:val="16"/>
          <w14:ligatures w14:val="standardContextual"/>
        </w:rPr>
        <w:t>xmlns:xsi</w:t>
      </w:r>
      <w:proofErr w:type="spellEnd"/>
      <w:r w:rsidRPr="00B4664F">
        <w:rPr>
          <w:rFonts w:ascii="Calibri" w:eastAsia="Calibri" w:hAnsi="Calibri" w:cs="Calibri"/>
          <w:b/>
          <w:bCs/>
          <w:kern w:val="2"/>
          <w:sz w:val="16"/>
          <w:szCs w:val="16"/>
          <w14:ligatures w14:val="standardContextual"/>
        </w:rPr>
        <w:t>="http://www.w3.org/2001/XMLSchema-instance"&gt;</w:t>
      </w:r>
    </w:p>
    <w:p w14:paraId="49081B1E" w14:textId="77777777" w:rsidR="00B4664F" w:rsidRPr="00B4664F" w:rsidRDefault="00B4664F" w:rsidP="00B4664F">
      <w:pPr>
        <w:rPr>
          <w:rFonts w:ascii="Calibri" w:eastAsia="Calibri" w:hAnsi="Calibri" w:cs="Calibri"/>
          <w:b/>
          <w:bCs/>
          <w:kern w:val="2"/>
          <w:sz w:val="16"/>
          <w:szCs w:val="16"/>
          <w14:ligatures w14:val="standardContextual"/>
        </w:rPr>
      </w:pPr>
    </w:p>
    <w:p w14:paraId="57052005"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&lt;Header&gt;</w:t>
      </w:r>
    </w:p>
    <w:p w14:paraId="7AAA3CA6"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&lt;Id&gt;</w:t>
      </w:r>
      <w:r w:rsidRPr="00B4664F">
        <w:rPr>
          <w:rFonts w:ascii="Calibri" w:eastAsia="Calibri" w:hAnsi="Calibri" w:cs="Calibri"/>
          <w:kern w:val="2"/>
          <w:sz w:val="16"/>
          <w:szCs w:val="16"/>
          <w14:ligatures w14:val="standardContextual"/>
        </w:rPr>
        <w:t>UUStaffer1</w:t>
      </w:r>
      <w:r w:rsidRPr="00B4664F">
        <w:rPr>
          <w:rFonts w:ascii="Calibri" w:eastAsia="Calibri" w:hAnsi="Calibri" w:cs="Calibri"/>
          <w:b/>
          <w:bCs/>
          <w:kern w:val="2"/>
          <w:sz w:val="16"/>
          <w:szCs w:val="16"/>
          <w14:ligatures w14:val="standardContextual"/>
        </w:rPr>
        <w:t>&lt;/Id&gt;</w:t>
      </w:r>
    </w:p>
    <w:p w14:paraId="6FE5AE87"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&lt;Property&gt;</w:t>
      </w:r>
    </w:p>
    <w:p w14:paraId="5965658E"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&lt;name&gt;</w:t>
      </w:r>
      <w:r w:rsidRPr="00B4664F">
        <w:rPr>
          <w:rFonts w:ascii="Calibri" w:eastAsia="Calibri" w:hAnsi="Calibri" w:cs="Calibri"/>
          <w:bCs/>
          <w:kern w:val="2"/>
          <w:sz w:val="16"/>
          <w:szCs w:val="16"/>
          <w14:ligatures w14:val="standardContextual"/>
        </w:rPr>
        <w:t>e-mail</w:t>
      </w:r>
      <w:r w:rsidRPr="00B4664F">
        <w:rPr>
          <w:rFonts w:ascii="Calibri" w:eastAsia="Calibri" w:hAnsi="Calibri" w:cs="Calibri"/>
          <w:b/>
          <w:kern w:val="2"/>
          <w:sz w:val="16"/>
          <w:szCs w:val="16"/>
          <w14:ligatures w14:val="standardContextual"/>
        </w:rPr>
        <w:t>&lt;/name&gt;</w:t>
      </w:r>
    </w:p>
    <w:p w14:paraId="21F5E3CF"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&lt;value&gt;</w:t>
      </w:r>
      <w:r w:rsidRPr="00B4664F">
        <w:rPr>
          <w:rFonts w:ascii="Calibri" w:eastAsia="Calibri" w:hAnsi="Calibri" w:cs="Calibri"/>
          <w:bCs/>
          <w:kern w:val="2"/>
          <w:sz w:val="16"/>
          <w:szCs w:val="16"/>
          <w14:ligatures w14:val="standardContextual"/>
        </w:rPr>
        <w:t>doe.john@state.us</w:t>
      </w:r>
      <w:r w:rsidRPr="00B4664F">
        <w:rPr>
          <w:rFonts w:ascii="Calibri" w:eastAsia="Calibri" w:hAnsi="Calibri" w:cs="Calibri"/>
          <w:b/>
          <w:kern w:val="2"/>
          <w:sz w:val="16"/>
          <w:szCs w:val="16"/>
          <w14:ligatures w14:val="standardContextual"/>
        </w:rPr>
        <w:t>&lt;/value&gt;</w:t>
      </w:r>
    </w:p>
    <w:p w14:paraId="71315343"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&lt;/Property&gt;</w:t>
      </w:r>
    </w:p>
    <w:p w14:paraId="0C543418"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&lt;/Header&gt;</w:t>
      </w:r>
    </w:p>
    <w:p w14:paraId="155F2ED9" w14:textId="77777777" w:rsidR="00B4664F" w:rsidRPr="00B4664F" w:rsidRDefault="00B4664F" w:rsidP="00B4664F">
      <w:pPr>
        <w:rPr>
          <w:rFonts w:ascii="Calibri" w:eastAsia="Calibri" w:hAnsi="Calibri" w:cs="Calibri"/>
          <w:b/>
          <w:kern w:val="2"/>
          <w:sz w:val="16"/>
          <w:szCs w:val="16"/>
          <w14:ligatures w14:val="standardContextual"/>
        </w:rPr>
      </w:pPr>
    </w:p>
    <w:p w14:paraId="7F950229"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&lt;Payload Operation="</w:t>
      </w:r>
      <w:proofErr w:type="spellStart"/>
      <w:r w:rsidRPr="00B4664F">
        <w:rPr>
          <w:rFonts w:ascii="Calibri" w:eastAsia="Calibri" w:hAnsi="Calibri" w:cs="Calibri"/>
          <w:b/>
          <w:bCs/>
          <w:kern w:val="2"/>
          <w:sz w:val="16"/>
          <w:szCs w:val="16"/>
          <w14:ligatures w14:val="standardContextual"/>
        </w:rPr>
        <w:t>NPDESVariancePermitSubmission</w:t>
      </w:r>
      <w:proofErr w:type="spellEnd"/>
      <w:r w:rsidRPr="00B4664F">
        <w:rPr>
          <w:rFonts w:ascii="Calibri" w:eastAsia="Calibri" w:hAnsi="Calibri" w:cs="Calibri"/>
          <w:b/>
          <w:bCs/>
          <w:kern w:val="2"/>
          <w:sz w:val="16"/>
          <w:szCs w:val="16"/>
          <w14:ligatures w14:val="standardContextual"/>
        </w:rPr>
        <w:t>"&gt;</w:t>
      </w:r>
    </w:p>
    <w:p w14:paraId="1280DC1A"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p>
    <w:p w14:paraId="74889900"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r w:rsidRPr="00B4664F">
        <w:rPr>
          <w:rFonts w:ascii="Calibri" w:eastAsia="Calibri" w:hAnsi="Calibri" w:cs="Calibri"/>
          <w:b/>
          <w:bCs/>
          <w:color w:val="008000"/>
          <w:kern w:val="2"/>
          <w:sz w:val="16"/>
          <w:szCs w:val="16"/>
          <w14:ligatures w14:val="standardContextual"/>
        </w:rPr>
        <w:t>&lt;</w:t>
      </w:r>
      <w:proofErr w:type="spellStart"/>
      <w:r w:rsidRPr="00B4664F">
        <w:rPr>
          <w:rFonts w:ascii="Calibri" w:eastAsia="Calibri" w:hAnsi="Calibri" w:cs="Calibri"/>
          <w:b/>
          <w:bCs/>
          <w:color w:val="00B050"/>
          <w:kern w:val="2"/>
          <w:sz w:val="16"/>
          <w:szCs w:val="16"/>
          <w14:ligatures w14:val="standardContextual"/>
        </w:rPr>
        <w:t>NPDESVariancePermitData</w:t>
      </w:r>
      <w:proofErr w:type="spellEnd"/>
      <w:r w:rsidRPr="00B4664F">
        <w:rPr>
          <w:rFonts w:ascii="Calibri" w:eastAsia="Calibri" w:hAnsi="Calibri" w:cs="Calibri"/>
          <w:b/>
          <w:bCs/>
          <w:color w:val="008000"/>
          <w:kern w:val="2"/>
          <w:sz w:val="16"/>
          <w:szCs w:val="16"/>
          <w14:ligatures w14:val="standardContextual"/>
        </w:rPr>
        <w:t>&gt;</w:t>
      </w:r>
    </w:p>
    <w:p w14:paraId="376280BF"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p>
    <w:p w14:paraId="58F20104"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TransactionHeader</w:t>
      </w:r>
      <w:proofErr w:type="spellEnd"/>
      <w:r w:rsidRPr="00B4664F">
        <w:rPr>
          <w:rFonts w:ascii="Calibri" w:eastAsia="Calibri" w:hAnsi="Calibri" w:cs="Calibri"/>
          <w:b/>
          <w:bCs/>
          <w:kern w:val="2"/>
          <w:sz w:val="16"/>
          <w:szCs w:val="16"/>
          <w14:ligatures w14:val="standardContextual"/>
        </w:rPr>
        <w:t>&gt;</w:t>
      </w:r>
    </w:p>
    <w:p w14:paraId="571DEA4B"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&lt;</w:t>
      </w:r>
      <w:proofErr w:type="spellStart"/>
      <w:r w:rsidRPr="00B4664F">
        <w:rPr>
          <w:rFonts w:ascii="Calibri" w:eastAsia="Calibri" w:hAnsi="Calibri" w:cs="Calibri"/>
          <w:b/>
          <w:bCs/>
          <w:kern w:val="2"/>
          <w:sz w:val="16"/>
          <w:szCs w:val="16"/>
          <w14:ligatures w14:val="standardContextual"/>
        </w:rPr>
        <w:t>TransactionType</w:t>
      </w:r>
      <w:proofErr w:type="spellEnd"/>
      <w:r w:rsidRPr="00B4664F">
        <w:rPr>
          <w:rFonts w:ascii="Calibri" w:eastAsia="Calibri" w:hAnsi="Calibri" w:cs="Calibri"/>
          <w:b/>
          <w:bCs/>
          <w:kern w:val="2"/>
          <w:sz w:val="16"/>
          <w:szCs w:val="16"/>
          <w14:ligatures w14:val="standardContextual"/>
        </w:rPr>
        <w:t>&gt;</w:t>
      </w:r>
      <w:r w:rsidRPr="00B4664F">
        <w:rPr>
          <w:rFonts w:ascii="Calibri" w:eastAsia="Calibri" w:hAnsi="Calibri" w:cs="Calibri"/>
          <w:kern w:val="2"/>
          <w:sz w:val="16"/>
          <w:szCs w:val="16"/>
          <w14:ligatures w14:val="standardContextual"/>
        </w:rPr>
        <w:t>C</w:t>
      </w: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TransactionType</w:t>
      </w:r>
      <w:proofErr w:type="spellEnd"/>
      <w:r w:rsidRPr="00B4664F">
        <w:rPr>
          <w:rFonts w:ascii="Calibri" w:eastAsia="Calibri" w:hAnsi="Calibri" w:cs="Calibri"/>
          <w:b/>
          <w:bCs/>
          <w:kern w:val="2"/>
          <w:sz w:val="16"/>
          <w:szCs w:val="16"/>
          <w14:ligatures w14:val="standardContextual"/>
        </w:rPr>
        <w:t>&gt;</w:t>
      </w:r>
    </w:p>
    <w:p w14:paraId="31B2120B" w14:textId="77777777" w:rsidR="00B4664F" w:rsidRPr="00B4664F" w:rsidRDefault="00B4664F" w:rsidP="00B4664F">
      <w:pPr>
        <w:autoSpaceDE w:val="0"/>
        <w:autoSpaceDN w:val="0"/>
        <w:adjustRightInd w:val="0"/>
        <w:rPr>
          <w:rFonts w:ascii="Calibri" w:eastAsia="Calibri" w:hAnsi="Calibri" w:cs="Calibri"/>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Cs/>
          <w:kern w:val="2"/>
          <w:sz w:val="16"/>
          <w:szCs w:val="16"/>
          <w14:ligatures w14:val="standardContextual"/>
        </w:rPr>
        <w:t>&lt;</w:t>
      </w:r>
      <w:bookmarkStart w:id="243" w:name="_Hlk177486730"/>
      <w:r w:rsidRPr="00B4664F">
        <w:rPr>
          <w:rFonts w:ascii="Calibri" w:eastAsia="Calibri" w:hAnsi="Calibri" w:cs="Calibri"/>
          <w:bCs/>
          <w:kern w:val="2"/>
          <w:sz w:val="16"/>
          <w:szCs w:val="16"/>
          <w14:ligatures w14:val="standardContextual"/>
        </w:rPr>
        <w:t>TransactionTimestamp</w:t>
      </w:r>
      <w:bookmarkEnd w:id="243"/>
      <w:r w:rsidRPr="00B4664F">
        <w:rPr>
          <w:rFonts w:ascii="Calibri" w:eastAsia="Calibri" w:hAnsi="Calibri" w:cs="Calibri"/>
          <w:bCs/>
          <w:kern w:val="2"/>
          <w:sz w:val="16"/>
          <w:szCs w:val="16"/>
          <w14:ligatures w14:val="standardContextual"/>
        </w:rPr>
        <w:t>&gt;2024-09-17T09:30:47.0Z&lt;/TransactionTimestamp&gt;</w:t>
      </w:r>
    </w:p>
    <w:p w14:paraId="176AFED3"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TransactionHeader</w:t>
      </w:r>
      <w:proofErr w:type="spellEnd"/>
      <w:r w:rsidRPr="00B4664F">
        <w:rPr>
          <w:rFonts w:ascii="Calibri" w:eastAsia="Calibri" w:hAnsi="Calibri" w:cs="Calibri"/>
          <w:b/>
          <w:bCs/>
          <w:kern w:val="2"/>
          <w:sz w:val="16"/>
          <w:szCs w:val="16"/>
          <w14:ligatures w14:val="standardContextual"/>
        </w:rPr>
        <w:t>&gt;</w:t>
      </w:r>
    </w:p>
    <w:p w14:paraId="7EBE9B6C"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p>
    <w:p w14:paraId="715D75F8"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NPDESVariancePermit</w:t>
      </w:r>
      <w:proofErr w:type="spellEnd"/>
      <w:r w:rsidRPr="00B4664F">
        <w:rPr>
          <w:rFonts w:ascii="Calibri" w:eastAsia="Calibri" w:hAnsi="Calibri" w:cs="Calibri"/>
          <w:b/>
          <w:bCs/>
          <w:kern w:val="2"/>
          <w:sz w:val="16"/>
          <w:szCs w:val="16"/>
          <w14:ligatures w14:val="standardContextual"/>
        </w:rPr>
        <w:t>&gt;</w:t>
      </w:r>
    </w:p>
    <w:p w14:paraId="29838F20"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PermitIdentifier</w:t>
      </w:r>
      <w:proofErr w:type="spellEnd"/>
      <w:r w:rsidRPr="00B4664F">
        <w:rPr>
          <w:rFonts w:ascii="Calibri" w:eastAsia="Calibri" w:hAnsi="Calibri" w:cs="Calibri"/>
          <w:color w:val="0070C0"/>
          <w:kern w:val="2"/>
          <w:sz w:val="16"/>
          <w:szCs w:val="16"/>
          <w14:ligatures w14:val="standardContextual"/>
        </w:rPr>
        <w:t>&gt;</w:t>
      </w:r>
      <w:r w:rsidRPr="00B4664F">
        <w:rPr>
          <w:rFonts w:ascii="Calibri" w:eastAsia="Calibri" w:hAnsi="Calibri" w:cs="Calibri"/>
          <w:kern w:val="2"/>
          <w:sz w:val="16"/>
          <w:szCs w:val="16"/>
          <w14:ligatures w14:val="standardContextual"/>
        </w:rPr>
        <w:t>VA0052451</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PermitIdentifier</w:t>
      </w:r>
      <w:proofErr w:type="spellEnd"/>
      <w:r w:rsidRPr="00B4664F">
        <w:rPr>
          <w:rFonts w:ascii="Calibri" w:eastAsia="Calibri" w:hAnsi="Calibri" w:cs="Calibri"/>
          <w:color w:val="0070C0"/>
          <w:kern w:val="2"/>
          <w:sz w:val="16"/>
          <w:szCs w:val="16"/>
          <w14:ligatures w14:val="standardContextual"/>
        </w:rPr>
        <w:t>&gt;</w:t>
      </w:r>
    </w:p>
    <w:p w14:paraId="371684FC"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NPDESVarianceTypeCode</w:t>
      </w:r>
      <w:proofErr w:type="spellEnd"/>
      <w:r w:rsidRPr="00B4664F">
        <w:rPr>
          <w:rFonts w:ascii="Calibri" w:eastAsia="Calibri" w:hAnsi="Calibri" w:cs="Calibri"/>
          <w:color w:val="0070C0"/>
          <w:kern w:val="2"/>
          <w:sz w:val="16"/>
          <w:szCs w:val="16"/>
          <w14:ligatures w14:val="standardContextual"/>
        </w:rPr>
        <w:t>&gt;</w:t>
      </w:r>
      <w:r w:rsidRPr="00B4664F">
        <w:rPr>
          <w:rFonts w:ascii="Calibri" w:eastAsia="Calibri" w:hAnsi="Calibri" w:cs="Calibri"/>
          <w:kern w:val="2"/>
          <w:sz w:val="16"/>
          <w:szCs w:val="16"/>
          <w14:ligatures w14:val="standardContextual"/>
        </w:rPr>
        <w:t>THM</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NPDESVarianceTypeCode</w:t>
      </w:r>
      <w:proofErr w:type="spellEnd"/>
      <w:r w:rsidRPr="00B4664F">
        <w:rPr>
          <w:rFonts w:ascii="Calibri" w:eastAsia="Calibri" w:hAnsi="Calibri" w:cs="Calibri"/>
          <w:color w:val="0070C0"/>
          <w:kern w:val="2"/>
          <w:sz w:val="16"/>
          <w:szCs w:val="16"/>
          <w14:ligatures w14:val="standardContextual"/>
        </w:rPr>
        <w:t>&gt;</w:t>
      </w:r>
    </w:p>
    <w:p w14:paraId="75F88086"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&lt;NPDESVarianceSubmissionDate&gt;</w:t>
      </w:r>
      <w:r w:rsidRPr="00B4664F">
        <w:rPr>
          <w:rFonts w:ascii="Calibri" w:eastAsia="Calibri" w:hAnsi="Calibri" w:cs="Calibri"/>
          <w:kern w:val="2"/>
          <w:sz w:val="16"/>
          <w:szCs w:val="16"/>
          <w14:ligatures w14:val="standardContextual"/>
        </w:rPr>
        <w:t>2024-01-17</w:t>
      </w:r>
      <w:r w:rsidRPr="00B4664F">
        <w:rPr>
          <w:rFonts w:ascii="Calibri" w:eastAsia="Calibri" w:hAnsi="Calibri" w:cs="Calibri"/>
          <w:color w:val="0070C0"/>
          <w:kern w:val="2"/>
          <w:sz w:val="16"/>
          <w:szCs w:val="16"/>
          <w14:ligatures w14:val="standardContextual"/>
        </w:rPr>
        <w:t>&lt;/NPDESVarianceSubmissionDate&gt;</w:t>
      </w:r>
    </w:p>
    <w:p w14:paraId="596791BC"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&lt;</w:t>
      </w:r>
      <w:proofErr w:type="spellStart"/>
      <w:r w:rsidRPr="00B4664F">
        <w:rPr>
          <w:rFonts w:ascii="Calibri" w:eastAsia="Calibri" w:hAnsi="Calibri" w:cs="Calibri"/>
          <w:kern w:val="2"/>
          <w:sz w:val="16"/>
          <w:szCs w:val="16"/>
          <w14:ligatures w14:val="standardContextual"/>
        </w:rPr>
        <w:t>NPDESVarianceVersionType</w:t>
      </w:r>
      <w:proofErr w:type="spellEnd"/>
      <w:r w:rsidRPr="00B4664F">
        <w:rPr>
          <w:rFonts w:ascii="Calibri" w:eastAsia="Calibri" w:hAnsi="Calibri" w:cs="Calibri"/>
          <w:kern w:val="2"/>
          <w:sz w:val="16"/>
          <w:szCs w:val="16"/>
          <w14:ligatures w14:val="standardContextual"/>
        </w:rPr>
        <w:t>&gt;REN&lt;/</w:t>
      </w:r>
      <w:proofErr w:type="spellStart"/>
      <w:r w:rsidRPr="00B4664F">
        <w:rPr>
          <w:rFonts w:ascii="Calibri" w:eastAsia="Calibri" w:hAnsi="Calibri" w:cs="Calibri"/>
          <w:kern w:val="2"/>
          <w:sz w:val="16"/>
          <w:szCs w:val="16"/>
          <w14:ligatures w14:val="standardContextual"/>
        </w:rPr>
        <w:t>NPDESVarianceVersionType</w:t>
      </w:r>
      <w:proofErr w:type="spellEnd"/>
      <w:r w:rsidRPr="00B4664F">
        <w:rPr>
          <w:rFonts w:ascii="Calibri" w:eastAsia="Calibri" w:hAnsi="Calibri" w:cs="Calibri"/>
          <w:kern w:val="2"/>
          <w:sz w:val="16"/>
          <w:szCs w:val="16"/>
          <w14:ligatures w14:val="standardContextual"/>
        </w:rPr>
        <w:t>&gt;</w:t>
      </w:r>
    </w:p>
    <w:p w14:paraId="754EB947"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&lt;</w:t>
      </w:r>
      <w:proofErr w:type="spellStart"/>
      <w:r w:rsidRPr="00B4664F">
        <w:rPr>
          <w:rFonts w:ascii="Calibri" w:eastAsia="Calibri" w:hAnsi="Calibri" w:cs="Calibri"/>
          <w:kern w:val="2"/>
          <w:sz w:val="16"/>
          <w:szCs w:val="16"/>
          <w14:ligatures w14:val="standardContextual"/>
        </w:rPr>
        <w:t>NPDESVarianceStatusCode</w:t>
      </w:r>
      <w:proofErr w:type="spellEnd"/>
      <w:r w:rsidRPr="00B4664F">
        <w:rPr>
          <w:rFonts w:ascii="Calibri" w:eastAsia="Calibri" w:hAnsi="Calibri" w:cs="Calibri"/>
          <w:kern w:val="2"/>
          <w:sz w:val="16"/>
          <w:szCs w:val="16"/>
          <w14:ligatures w14:val="standardContextual"/>
        </w:rPr>
        <w:t>&gt;APP&lt;</w:t>
      </w:r>
      <w:proofErr w:type="spellStart"/>
      <w:r w:rsidRPr="00B4664F">
        <w:rPr>
          <w:rFonts w:ascii="Calibri" w:eastAsia="Calibri" w:hAnsi="Calibri" w:cs="Calibri"/>
          <w:kern w:val="2"/>
          <w:sz w:val="16"/>
          <w:szCs w:val="16"/>
          <w14:ligatures w14:val="standardContextual"/>
        </w:rPr>
        <w:t>NPDESVarianceStatusCode</w:t>
      </w:r>
      <w:proofErr w:type="spellEnd"/>
      <w:r w:rsidRPr="00B4664F">
        <w:rPr>
          <w:rFonts w:ascii="Calibri" w:eastAsia="Calibri" w:hAnsi="Calibri" w:cs="Calibri"/>
          <w:kern w:val="2"/>
          <w:sz w:val="16"/>
          <w:szCs w:val="16"/>
          <w14:ligatures w14:val="standardContextual"/>
        </w:rPr>
        <w:t>&gt;</w:t>
      </w:r>
    </w:p>
    <w:p w14:paraId="6826CCC8"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&lt;</w:t>
      </w:r>
      <w:proofErr w:type="spellStart"/>
      <w:r w:rsidRPr="00B4664F">
        <w:rPr>
          <w:rFonts w:ascii="Calibri" w:eastAsia="Calibri" w:hAnsi="Calibri" w:cs="Calibri"/>
          <w:kern w:val="2"/>
          <w:sz w:val="16"/>
          <w:szCs w:val="16"/>
          <w14:ligatures w14:val="standardContextual"/>
        </w:rPr>
        <w:t>NPDESVarianceActionDate</w:t>
      </w:r>
      <w:proofErr w:type="spellEnd"/>
      <w:r w:rsidRPr="00B4664F">
        <w:rPr>
          <w:rFonts w:ascii="Calibri" w:eastAsia="Calibri" w:hAnsi="Calibri" w:cs="Calibri"/>
          <w:kern w:val="2"/>
          <w:sz w:val="16"/>
          <w:szCs w:val="16"/>
          <w14:ligatures w14:val="standardContextual"/>
        </w:rPr>
        <w:t>&gt;2024-09-17&lt;/</w:t>
      </w:r>
      <w:proofErr w:type="spellStart"/>
      <w:r w:rsidRPr="00B4664F">
        <w:rPr>
          <w:rFonts w:ascii="Calibri" w:eastAsia="Calibri" w:hAnsi="Calibri" w:cs="Calibri"/>
          <w:kern w:val="2"/>
          <w:sz w:val="16"/>
          <w:szCs w:val="16"/>
          <w14:ligatures w14:val="standardContextual"/>
        </w:rPr>
        <w:t>NPDESVarianceActionDate</w:t>
      </w:r>
      <w:proofErr w:type="spellEnd"/>
      <w:r w:rsidRPr="00B4664F">
        <w:rPr>
          <w:rFonts w:ascii="Calibri" w:eastAsia="Calibri" w:hAnsi="Calibri" w:cs="Calibri"/>
          <w:kern w:val="2"/>
          <w:sz w:val="16"/>
          <w:szCs w:val="16"/>
          <w14:ligatures w14:val="standardContextual"/>
        </w:rPr>
        <w:t>&gt;</w:t>
      </w:r>
    </w:p>
    <w:p w14:paraId="338AF564"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&lt;ThermalVarianceRequestPublicNoticeIndicator&gt;Y&lt;/ThermalVarianceRequestPublicNoticeIndicator&gt;</w:t>
      </w:r>
    </w:p>
    <w:p w14:paraId="74F4C3E8" w14:textId="77777777" w:rsidR="00B4664F" w:rsidRPr="00B4664F" w:rsidRDefault="00B4664F" w:rsidP="00B4664F">
      <w:pPr>
        <w:autoSpaceDE w:val="0"/>
        <w:autoSpaceDN w:val="0"/>
        <w:adjustRightInd w:val="0"/>
        <w:rPr>
          <w:rFonts w:ascii="Calibri" w:eastAsia="Calibri" w:hAnsi="Calibri" w:cs="Calibri"/>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Cs/>
          <w:kern w:val="2"/>
          <w:sz w:val="16"/>
          <w:szCs w:val="16"/>
          <w14:ligatures w14:val="standardContextual"/>
        </w:rPr>
        <w:t>&lt;</w:t>
      </w:r>
      <w:proofErr w:type="spellStart"/>
      <w:r w:rsidRPr="00B4664F">
        <w:rPr>
          <w:rFonts w:ascii="Calibri" w:eastAsia="Calibri" w:hAnsi="Calibri" w:cs="Calibri"/>
          <w:bCs/>
          <w:kern w:val="2"/>
          <w:sz w:val="16"/>
          <w:szCs w:val="16"/>
          <w14:ligatures w14:val="standardContextual"/>
        </w:rPr>
        <w:t>NPDESVarianceCommentText</w:t>
      </w:r>
      <w:proofErr w:type="spellEnd"/>
      <w:r w:rsidRPr="00B4664F">
        <w:rPr>
          <w:rFonts w:ascii="Calibri" w:eastAsia="Calibri" w:hAnsi="Calibri" w:cs="Calibri"/>
          <w:bCs/>
          <w:kern w:val="2"/>
          <w:sz w:val="16"/>
          <w:szCs w:val="16"/>
          <w14:ligatures w14:val="standardContextual"/>
        </w:rPr>
        <w:t>&gt;Additional text on the variance request&lt;/</w:t>
      </w:r>
      <w:proofErr w:type="spellStart"/>
      <w:r w:rsidRPr="00B4664F">
        <w:rPr>
          <w:rFonts w:ascii="Calibri" w:eastAsia="Calibri" w:hAnsi="Calibri" w:cs="Calibri"/>
          <w:bCs/>
          <w:kern w:val="2"/>
          <w:sz w:val="16"/>
          <w:szCs w:val="16"/>
          <w14:ligatures w14:val="standardContextual"/>
        </w:rPr>
        <w:t>NPDESVarianceCommentText</w:t>
      </w:r>
      <w:proofErr w:type="spellEnd"/>
      <w:r w:rsidRPr="00B4664F">
        <w:rPr>
          <w:rFonts w:ascii="Calibri" w:eastAsia="Calibri" w:hAnsi="Calibri" w:cs="Calibri"/>
          <w:bCs/>
          <w:kern w:val="2"/>
          <w:sz w:val="16"/>
          <w:szCs w:val="16"/>
          <w14:ligatures w14:val="standardContextual"/>
        </w:rPr>
        <w:t>&gt;</w:t>
      </w:r>
    </w:p>
    <w:p w14:paraId="6D0C9F87"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NPDESVariancePermit</w:t>
      </w:r>
      <w:proofErr w:type="spellEnd"/>
      <w:r w:rsidRPr="00B4664F">
        <w:rPr>
          <w:rFonts w:ascii="Calibri" w:eastAsia="Calibri" w:hAnsi="Calibri" w:cs="Calibri"/>
          <w:b/>
          <w:bCs/>
          <w:kern w:val="2"/>
          <w:sz w:val="16"/>
          <w:szCs w:val="16"/>
          <w14:ligatures w14:val="standardContextual"/>
        </w:rPr>
        <w:t>&gt;</w:t>
      </w:r>
    </w:p>
    <w:p w14:paraId="1850EED0"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p>
    <w:p w14:paraId="73E66346"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r w:rsidRPr="00B4664F">
        <w:rPr>
          <w:rFonts w:ascii="Calibri" w:eastAsia="Calibri" w:hAnsi="Calibri" w:cs="Calibri"/>
          <w:b/>
          <w:bCs/>
          <w:color w:val="008000"/>
          <w:kern w:val="2"/>
          <w:sz w:val="16"/>
          <w:szCs w:val="16"/>
          <w14:ligatures w14:val="standardContextual"/>
        </w:rPr>
        <w:t>&lt;/</w:t>
      </w:r>
      <w:proofErr w:type="spellStart"/>
      <w:r w:rsidRPr="00B4664F">
        <w:rPr>
          <w:rFonts w:ascii="Calibri" w:eastAsia="Calibri" w:hAnsi="Calibri" w:cs="Calibri"/>
          <w:b/>
          <w:bCs/>
          <w:color w:val="00B050"/>
          <w:kern w:val="2"/>
          <w:sz w:val="16"/>
          <w:szCs w:val="16"/>
          <w14:ligatures w14:val="standardContextual"/>
        </w:rPr>
        <w:t>NPDESVariancePermitData</w:t>
      </w:r>
      <w:proofErr w:type="spellEnd"/>
      <w:r w:rsidRPr="00B4664F">
        <w:rPr>
          <w:rFonts w:ascii="Calibri" w:eastAsia="Calibri" w:hAnsi="Calibri" w:cs="Calibri"/>
          <w:b/>
          <w:bCs/>
          <w:color w:val="008000"/>
          <w:kern w:val="2"/>
          <w:sz w:val="16"/>
          <w:szCs w:val="16"/>
          <w14:ligatures w14:val="standardContextual"/>
        </w:rPr>
        <w:t>&gt;</w:t>
      </w:r>
    </w:p>
    <w:p w14:paraId="687B59BB"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&lt;/Payload&gt;</w:t>
      </w:r>
    </w:p>
    <w:p w14:paraId="258EE743" w14:textId="5F2E4AF3" w:rsidR="00D64453" w:rsidRPr="0066738E" w:rsidRDefault="00B4664F" w:rsidP="00B4664F">
      <w:pPr>
        <w:autoSpaceDE w:val="0"/>
        <w:autoSpaceDN w:val="0"/>
        <w:adjustRightInd w:val="0"/>
        <w:rPr>
          <w:b/>
          <w:bCs/>
          <w:sz w:val="16"/>
          <w:szCs w:val="20"/>
        </w:rPr>
      </w:pPr>
      <w:r w:rsidRPr="00B4664F">
        <w:rPr>
          <w:rFonts w:ascii="Calibri" w:eastAsia="Calibri" w:hAnsi="Calibri" w:cs="Calibri"/>
          <w:b/>
          <w:bCs/>
          <w:kern w:val="2"/>
          <w:sz w:val="16"/>
          <w:szCs w:val="16"/>
          <w14:ligatures w14:val="standardContextual"/>
        </w:rPr>
        <w:t>&lt;/Document&gt;</w:t>
      </w:r>
    </w:p>
    <w:p w14:paraId="764AC0CA" w14:textId="77D4F2C6" w:rsidR="00D64453" w:rsidRDefault="00D64453" w:rsidP="00D64453">
      <w:pPr>
        <w:pStyle w:val="Heading2"/>
      </w:pPr>
      <w:bookmarkStart w:id="244" w:name="_Toc206756186"/>
      <w:r>
        <w:lastRenderedPageBreak/>
        <w:t>Submitting a</w:t>
      </w:r>
      <w:r w:rsidR="00B4664F">
        <w:t xml:space="preserve"> Delete</w:t>
      </w:r>
      <w:r>
        <w:t xml:space="preserve"> </w:t>
      </w:r>
      <w:r w:rsidR="00B4664F">
        <w:t>NPDES Variance Request to U.S. EPA</w:t>
      </w:r>
      <w:bookmarkEnd w:id="244"/>
    </w:p>
    <w:p w14:paraId="2CD30237" w14:textId="77777777" w:rsidR="00D64453" w:rsidRDefault="00D64453" w:rsidP="00D64453">
      <w:pPr>
        <w:autoSpaceDE w:val="0"/>
        <w:autoSpaceDN w:val="0"/>
        <w:adjustRightInd w:val="0"/>
        <w:rPr>
          <w:color w:val="FF0000"/>
          <w:sz w:val="20"/>
          <w:szCs w:val="20"/>
          <w:u w:val="single"/>
        </w:rPr>
      </w:pPr>
    </w:p>
    <w:p w14:paraId="3A6174C9" w14:textId="47CA0901" w:rsidR="00680F37" w:rsidRDefault="00680F37" w:rsidP="00B4664F">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36972DC" w14:textId="3CDE61F9" w:rsidR="00B4664F" w:rsidRPr="00B4664F" w:rsidRDefault="00E20040" w:rsidP="00B4664F">
      <w:pPr>
        <w:pStyle w:val="BodyText"/>
        <w:numPr>
          <w:ilvl w:val="0"/>
          <w:numId w:val="3"/>
        </w:numPr>
        <w:rPr>
          <w:sz w:val="20"/>
        </w:rPr>
      </w:pPr>
      <w:r>
        <w:rPr>
          <w:sz w:val="20"/>
        </w:rPr>
        <w:t>EPA Regions and states</w:t>
      </w:r>
      <w:r w:rsidR="00B4664F" w:rsidRPr="00B4664F">
        <w:rPr>
          <w:sz w:val="20"/>
        </w:rPr>
        <w:t xml:space="preserve"> can submit </w:t>
      </w:r>
      <w:r w:rsidR="00B4664F">
        <w:rPr>
          <w:sz w:val="20"/>
        </w:rPr>
        <w:t>Delete</w:t>
      </w:r>
      <w:r w:rsidR="00B4664F" w:rsidRPr="00B4664F">
        <w:rPr>
          <w:sz w:val="20"/>
        </w:rPr>
        <w:t xml:space="preserve"> transactions (i.e., </w:t>
      </w:r>
      <w:proofErr w:type="spellStart"/>
      <w:r w:rsidR="00B4664F" w:rsidRPr="00B4664F">
        <w:rPr>
          <w:sz w:val="20"/>
        </w:rPr>
        <w:t>TransactionType</w:t>
      </w:r>
      <w:proofErr w:type="spellEnd"/>
      <w:r w:rsidR="00B4664F" w:rsidRPr="00B4664F">
        <w:rPr>
          <w:sz w:val="20"/>
        </w:rPr>
        <w:t xml:space="preserve"> is set to “</w:t>
      </w:r>
      <w:r w:rsidR="00B4664F">
        <w:rPr>
          <w:sz w:val="20"/>
        </w:rPr>
        <w:t>D</w:t>
      </w:r>
      <w:r w:rsidR="00B4664F" w:rsidRPr="00B4664F">
        <w:rPr>
          <w:sz w:val="20"/>
        </w:rPr>
        <w:t xml:space="preserve">”). </w:t>
      </w:r>
    </w:p>
    <w:p w14:paraId="0F6844E8" w14:textId="452ADBB1" w:rsidR="00B4664F" w:rsidRPr="00B4664F" w:rsidRDefault="00E20040" w:rsidP="00B4664F">
      <w:pPr>
        <w:pStyle w:val="BodyText"/>
        <w:numPr>
          <w:ilvl w:val="0"/>
          <w:numId w:val="3"/>
        </w:numPr>
        <w:rPr>
          <w:sz w:val="20"/>
        </w:rPr>
      </w:pPr>
      <w:r>
        <w:rPr>
          <w:sz w:val="20"/>
        </w:rPr>
        <w:t>EPA Regions and states</w:t>
      </w:r>
      <w:r w:rsidR="00B4664F" w:rsidRPr="00B4664F">
        <w:rPr>
          <w:sz w:val="20"/>
        </w:rPr>
        <w:t xml:space="preserve"> can </w:t>
      </w:r>
      <w:r w:rsidR="00B4664F">
        <w:rPr>
          <w:sz w:val="20"/>
        </w:rPr>
        <w:t xml:space="preserve">also </w:t>
      </w:r>
      <w:r w:rsidR="00B4664F" w:rsidRPr="00B4664F">
        <w:rPr>
          <w:sz w:val="20"/>
        </w:rPr>
        <w:t>use a Change transaction to delete data in ICIS-NPDES for a particular optional tag using an asterisk like:</w:t>
      </w:r>
    </w:p>
    <w:p w14:paraId="0932D050" w14:textId="55D5E6A4" w:rsidR="00D64453" w:rsidRPr="0066738E" w:rsidRDefault="00B4664F" w:rsidP="00B4664F">
      <w:pPr>
        <w:pStyle w:val="BodyText"/>
        <w:ind w:left="720"/>
        <w:rPr>
          <w:sz w:val="20"/>
        </w:rPr>
      </w:pPr>
      <w:r w:rsidRPr="00B4664F">
        <w:rPr>
          <w:sz w:val="20"/>
        </w:rPr>
        <w:t>&lt;</w:t>
      </w:r>
      <w:proofErr w:type="spellStart"/>
      <w:r w:rsidRPr="00B4664F">
        <w:rPr>
          <w:sz w:val="20"/>
        </w:rPr>
        <w:t>TransactionTimestamp</w:t>
      </w:r>
      <w:proofErr w:type="spellEnd"/>
      <w:r w:rsidRPr="00B4664F">
        <w:rPr>
          <w:sz w:val="20"/>
        </w:rPr>
        <w:t>&gt;*&lt;/</w:t>
      </w:r>
      <w:proofErr w:type="spellStart"/>
      <w:r w:rsidRPr="00B4664F">
        <w:rPr>
          <w:sz w:val="20"/>
        </w:rPr>
        <w:t>TransactionTimestamp</w:t>
      </w:r>
      <w:proofErr w:type="spellEnd"/>
      <w:r w:rsidRPr="00B4664F">
        <w:rPr>
          <w:sz w:val="20"/>
        </w:rPr>
        <w:t>&gt;</w:t>
      </w:r>
      <w:r w:rsidR="00D64453" w:rsidRPr="0066738E">
        <w:rPr>
          <w:sz w:val="20"/>
        </w:rPr>
        <w:t>.</w:t>
      </w:r>
    </w:p>
    <w:p w14:paraId="7D6E422F" w14:textId="77777777" w:rsidR="00D64453" w:rsidRDefault="00D64453" w:rsidP="00D64453">
      <w:pPr>
        <w:autoSpaceDE w:val="0"/>
        <w:autoSpaceDN w:val="0"/>
        <w:adjustRightInd w:val="0"/>
        <w:rPr>
          <w:b/>
          <w:bCs/>
          <w:sz w:val="16"/>
          <w:szCs w:val="20"/>
        </w:rPr>
      </w:pPr>
    </w:p>
    <w:p w14:paraId="6750DEC0"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&lt;?xml version="1.0" encoding="UTF-8"?&gt;</w:t>
      </w:r>
    </w:p>
    <w:p w14:paraId="247E5613"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&lt;Document </w:t>
      </w:r>
      <w:proofErr w:type="spellStart"/>
      <w:r w:rsidRPr="00B4664F">
        <w:rPr>
          <w:rFonts w:ascii="Calibri" w:eastAsia="Calibri" w:hAnsi="Calibri" w:cs="Calibri"/>
          <w:b/>
          <w:bCs/>
          <w:kern w:val="2"/>
          <w:sz w:val="16"/>
          <w:szCs w:val="16"/>
          <w14:ligatures w14:val="standardContextual"/>
        </w:rPr>
        <w:t>xmlns</w:t>
      </w:r>
      <w:proofErr w:type="spellEnd"/>
      <w:r w:rsidRPr="00B4664F">
        <w:rPr>
          <w:rFonts w:ascii="Calibri" w:eastAsia="Calibri" w:hAnsi="Calibri" w:cs="Calibri"/>
          <w:b/>
          <w:bCs/>
          <w:kern w:val="2"/>
          <w:sz w:val="16"/>
          <w:szCs w:val="16"/>
          <w14:ligatures w14:val="standardContextual"/>
        </w:rPr>
        <w:t xml:space="preserve">="http://www.exchangenetwork.net/schema/icis/5" </w:t>
      </w:r>
      <w:proofErr w:type="spellStart"/>
      <w:r w:rsidRPr="00B4664F">
        <w:rPr>
          <w:rFonts w:ascii="Calibri" w:eastAsia="Calibri" w:hAnsi="Calibri" w:cs="Calibri"/>
          <w:b/>
          <w:bCs/>
          <w:kern w:val="2"/>
          <w:sz w:val="16"/>
          <w:szCs w:val="16"/>
          <w14:ligatures w14:val="standardContextual"/>
        </w:rPr>
        <w:t>xmlns:xsi</w:t>
      </w:r>
      <w:proofErr w:type="spellEnd"/>
      <w:r w:rsidRPr="00B4664F">
        <w:rPr>
          <w:rFonts w:ascii="Calibri" w:eastAsia="Calibri" w:hAnsi="Calibri" w:cs="Calibri"/>
          <w:b/>
          <w:bCs/>
          <w:kern w:val="2"/>
          <w:sz w:val="16"/>
          <w:szCs w:val="16"/>
          <w14:ligatures w14:val="standardContextual"/>
        </w:rPr>
        <w:t>="http://www.w3.org/2001/XMLSchema-instance"&gt;</w:t>
      </w:r>
    </w:p>
    <w:p w14:paraId="1DB8E714" w14:textId="77777777" w:rsidR="00B4664F" w:rsidRPr="00B4664F" w:rsidRDefault="00B4664F" w:rsidP="00B4664F">
      <w:pPr>
        <w:rPr>
          <w:rFonts w:ascii="Calibri" w:eastAsia="Calibri" w:hAnsi="Calibri" w:cs="Calibri"/>
          <w:b/>
          <w:bCs/>
          <w:kern w:val="2"/>
          <w:sz w:val="16"/>
          <w:szCs w:val="16"/>
          <w14:ligatures w14:val="standardContextual"/>
        </w:rPr>
      </w:pPr>
    </w:p>
    <w:p w14:paraId="5985AB61"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&lt;Header&gt;</w:t>
      </w:r>
    </w:p>
    <w:p w14:paraId="780C7C28"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&lt;Id&gt;</w:t>
      </w:r>
      <w:r w:rsidRPr="00B4664F">
        <w:rPr>
          <w:rFonts w:ascii="Calibri" w:eastAsia="Calibri" w:hAnsi="Calibri" w:cs="Calibri"/>
          <w:kern w:val="2"/>
          <w:sz w:val="16"/>
          <w:szCs w:val="16"/>
          <w14:ligatures w14:val="standardContextual"/>
        </w:rPr>
        <w:t>UUStaffer1</w:t>
      </w:r>
      <w:r w:rsidRPr="00B4664F">
        <w:rPr>
          <w:rFonts w:ascii="Calibri" w:eastAsia="Calibri" w:hAnsi="Calibri" w:cs="Calibri"/>
          <w:b/>
          <w:bCs/>
          <w:kern w:val="2"/>
          <w:sz w:val="16"/>
          <w:szCs w:val="16"/>
          <w14:ligatures w14:val="standardContextual"/>
        </w:rPr>
        <w:t>&lt;/Id&gt;</w:t>
      </w:r>
    </w:p>
    <w:p w14:paraId="1203F528"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&lt;Property&gt;</w:t>
      </w:r>
    </w:p>
    <w:p w14:paraId="3CE0C54A"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&lt;name&gt;</w:t>
      </w:r>
      <w:r w:rsidRPr="00B4664F">
        <w:rPr>
          <w:rFonts w:ascii="Calibri" w:eastAsia="Calibri" w:hAnsi="Calibri" w:cs="Calibri"/>
          <w:bCs/>
          <w:kern w:val="2"/>
          <w:sz w:val="16"/>
          <w:szCs w:val="16"/>
          <w14:ligatures w14:val="standardContextual"/>
        </w:rPr>
        <w:t>e-mail</w:t>
      </w:r>
      <w:r w:rsidRPr="00B4664F">
        <w:rPr>
          <w:rFonts w:ascii="Calibri" w:eastAsia="Calibri" w:hAnsi="Calibri" w:cs="Calibri"/>
          <w:b/>
          <w:kern w:val="2"/>
          <w:sz w:val="16"/>
          <w:szCs w:val="16"/>
          <w14:ligatures w14:val="standardContextual"/>
        </w:rPr>
        <w:t>&lt;/name&gt;</w:t>
      </w:r>
    </w:p>
    <w:p w14:paraId="15FD85D9"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&lt;value&gt;</w:t>
      </w:r>
      <w:r w:rsidRPr="00B4664F">
        <w:rPr>
          <w:rFonts w:ascii="Calibri" w:eastAsia="Calibri" w:hAnsi="Calibri" w:cs="Calibri"/>
          <w:bCs/>
          <w:kern w:val="2"/>
          <w:sz w:val="16"/>
          <w:szCs w:val="16"/>
          <w14:ligatures w14:val="standardContextual"/>
        </w:rPr>
        <w:t>doe.john@state.us</w:t>
      </w:r>
      <w:r w:rsidRPr="00B4664F">
        <w:rPr>
          <w:rFonts w:ascii="Calibri" w:eastAsia="Calibri" w:hAnsi="Calibri" w:cs="Calibri"/>
          <w:b/>
          <w:kern w:val="2"/>
          <w:sz w:val="16"/>
          <w:szCs w:val="16"/>
          <w14:ligatures w14:val="standardContextual"/>
        </w:rPr>
        <w:t>&lt;/value&gt;</w:t>
      </w:r>
    </w:p>
    <w:p w14:paraId="3A0480C4" w14:textId="77777777" w:rsidR="00B4664F" w:rsidRPr="00B4664F" w:rsidRDefault="00B4664F" w:rsidP="00B4664F">
      <w:pPr>
        <w:rPr>
          <w:rFonts w:ascii="Calibri" w:eastAsia="Calibri" w:hAnsi="Calibri" w:cs="Calibri"/>
          <w:b/>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
          <w:kern w:val="2"/>
          <w:sz w:val="16"/>
          <w:szCs w:val="16"/>
          <w14:ligatures w14:val="standardContextual"/>
        </w:rPr>
        <w:t>&lt;/Property&gt;</w:t>
      </w:r>
    </w:p>
    <w:p w14:paraId="59CCBC1D" w14:textId="77777777" w:rsidR="00B4664F" w:rsidRPr="00B4664F" w:rsidRDefault="00B4664F" w:rsidP="00B4664F">
      <w:pPr>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&lt;/Header&gt;</w:t>
      </w:r>
    </w:p>
    <w:p w14:paraId="1E59875E" w14:textId="77777777" w:rsidR="00B4664F" w:rsidRPr="00B4664F" w:rsidRDefault="00B4664F" w:rsidP="00B4664F">
      <w:pPr>
        <w:rPr>
          <w:rFonts w:ascii="Calibri" w:eastAsia="Calibri" w:hAnsi="Calibri" w:cs="Calibri"/>
          <w:b/>
          <w:kern w:val="2"/>
          <w:sz w:val="16"/>
          <w:szCs w:val="16"/>
          <w14:ligatures w14:val="standardContextual"/>
        </w:rPr>
      </w:pPr>
    </w:p>
    <w:p w14:paraId="6BAAEB07"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&lt;Payload Operation="</w:t>
      </w:r>
      <w:proofErr w:type="spellStart"/>
      <w:r w:rsidRPr="00B4664F">
        <w:rPr>
          <w:rFonts w:ascii="Calibri" w:eastAsia="Calibri" w:hAnsi="Calibri" w:cs="Calibri"/>
          <w:b/>
          <w:bCs/>
          <w:kern w:val="2"/>
          <w:sz w:val="16"/>
          <w:szCs w:val="16"/>
          <w14:ligatures w14:val="standardContextual"/>
        </w:rPr>
        <w:t>NPDESVariancePermitSubmission</w:t>
      </w:r>
      <w:proofErr w:type="spellEnd"/>
      <w:r w:rsidRPr="00B4664F">
        <w:rPr>
          <w:rFonts w:ascii="Calibri" w:eastAsia="Calibri" w:hAnsi="Calibri" w:cs="Calibri"/>
          <w:b/>
          <w:bCs/>
          <w:kern w:val="2"/>
          <w:sz w:val="16"/>
          <w:szCs w:val="16"/>
          <w14:ligatures w14:val="standardContextual"/>
        </w:rPr>
        <w:t>"&gt;</w:t>
      </w:r>
    </w:p>
    <w:p w14:paraId="17074922"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p>
    <w:p w14:paraId="0D8D4BE3"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r w:rsidRPr="00B4664F">
        <w:rPr>
          <w:rFonts w:ascii="Calibri" w:eastAsia="Calibri" w:hAnsi="Calibri" w:cs="Calibri"/>
          <w:b/>
          <w:bCs/>
          <w:color w:val="008000"/>
          <w:kern w:val="2"/>
          <w:sz w:val="16"/>
          <w:szCs w:val="16"/>
          <w14:ligatures w14:val="standardContextual"/>
        </w:rPr>
        <w:t>&lt;</w:t>
      </w:r>
      <w:proofErr w:type="spellStart"/>
      <w:r w:rsidRPr="00B4664F">
        <w:rPr>
          <w:rFonts w:ascii="Calibri" w:eastAsia="Calibri" w:hAnsi="Calibri" w:cs="Calibri"/>
          <w:b/>
          <w:bCs/>
          <w:color w:val="00B050"/>
          <w:kern w:val="2"/>
          <w:sz w:val="16"/>
          <w:szCs w:val="16"/>
          <w14:ligatures w14:val="standardContextual"/>
        </w:rPr>
        <w:t>NPDESVariancePermitData</w:t>
      </w:r>
      <w:proofErr w:type="spellEnd"/>
      <w:r w:rsidRPr="00B4664F">
        <w:rPr>
          <w:rFonts w:ascii="Calibri" w:eastAsia="Calibri" w:hAnsi="Calibri" w:cs="Calibri"/>
          <w:b/>
          <w:bCs/>
          <w:color w:val="008000"/>
          <w:kern w:val="2"/>
          <w:sz w:val="16"/>
          <w:szCs w:val="16"/>
          <w14:ligatures w14:val="standardContextual"/>
        </w:rPr>
        <w:t>&gt;</w:t>
      </w:r>
    </w:p>
    <w:p w14:paraId="00A4EF3A"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p>
    <w:p w14:paraId="527A3A8B"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TransactionHeader</w:t>
      </w:r>
      <w:proofErr w:type="spellEnd"/>
      <w:r w:rsidRPr="00B4664F">
        <w:rPr>
          <w:rFonts w:ascii="Calibri" w:eastAsia="Calibri" w:hAnsi="Calibri" w:cs="Calibri"/>
          <w:b/>
          <w:bCs/>
          <w:kern w:val="2"/>
          <w:sz w:val="16"/>
          <w:szCs w:val="16"/>
          <w14:ligatures w14:val="standardContextual"/>
        </w:rPr>
        <w:t>&gt;</w:t>
      </w:r>
    </w:p>
    <w:p w14:paraId="3624C25C"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&lt;</w:t>
      </w:r>
      <w:proofErr w:type="spellStart"/>
      <w:r w:rsidRPr="00B4664F">
        <w:rPr>
          <w:rFonts w:ascii="Calibri" w:eastAsia="Calibri" w:hAnsi="Calibri" w:cs="Calibri"/>
          <w:b/>
          <w:bCs/>
          <w:kern w:val="2"/>
          <w:sz w:val="16"/>
          <w:szCs w:val="16"/>
          <w14:ligatures w14:val="standardContextual"/>
        </w:rPr>
        <w:t>TransactionType</w:t>
      </w:r>
      <w:proofErr w:type="spellEnd"/>
      <w:r w:rsidRPr="00B4664F">
        <w:rPr>
          <w:rFonts w:ascii="Calibri" w:eastAsia="Calibri" w:hAnsi="Calibri" w:cs="Calibri"/>
          <w:b/>
          <w:bCs/>
          <w:kern w:val="2"/>
          <w:sz w:val="16"/>
          <w:szCs w:val="16"/>
          <w14:ligatures w14:val="standardContextual"/>
        </w:rPr>
        <w:t>&gt;</w:t>
      </w:r>
      <w:r w:rsidRPr="00B4664F">
        <w:rPr>
          <w:rFonts w:ascii="Calibri" w:eastAsia="Calibri" w:hAnsi="Calibri" w:cs="Calibri"/>
          <w:kern w:val="2"/>
          <w:sz w:val="16"/>
          <w:szCs w:val="16"/>
          <w14:ligatures w14:val="standardContextual"/>
        </w:rPr>
        <w:t>D</w:t>
      </w: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TransactionType</w:t>
      </w:r>
      <w:proofErr w:type="spellEnd"/>
      <w:r w:rsidRPr="00B4664F">
        <w:rPr>
          <w:rFonts w:ascii="Calibri" w:eastAsia="Calibri" w:hAnsi="Calibri" w:cs="Calibri"/>
          <w:b/>
          <w:bCs/>
          <w:kern w:val="2"/>
          <w:sz w:val="16"/>
          <w:szCs w:val="16"/>
          <w14:ligatures w14:val="standardContextual"/>
        </w:rPr>
        <w:t>&gt;</w:t>
      </w:r>
    </w:p>
    <w:p w14:paraId="3B411CE3" w14:textId="77777777" w:rsidR="00B4664F" w:rsidRPr="00B4664F" w:rsidRDefault="00B4664F" w:rsidP="00B4664F">
      <w:pPr>
        <w:autoSpaceDE w:val="0"/>
        <w:autoSpaceDN w:val="0"/>
        <w:adjustRightInd w:val="0"/>
        <w:rPr>
          <w:rFonts w:ascii="Calibri" w:eastAsia="Calibri" w:hAnsi="Calibri" w:cs="Calibri"/>
          <w:bCs/>
          <w:kern w:val="2"/>
          <w:sz w:val="16"/>
          <w:szCs w:val="16"/>
          <w14:ligatures w14:val="standardContextual"/>
        </w:rPr>
      </w:pPr>
      <w:r w:rsidRPr="00B4664F">
        <w:rPr>
          <w:rFonts w:ascii="Calibri" w:eastAsia="Calibri" w:hAnsi="Calibri" w:cs="Calibri"/>
          <w:b/>
          <w:bCs/>
          <w:kern w:val="2"/>
          <w:sz w:val="16"/>
          <w:szCs w:val="16"/>
          <w14:ligatures w14:val="standardContextual"/>
        </w:rPr>
        <w:t xml:space="preserve">     </w:t>
      </w:r>
      <w:r w:rsidRPr="00B4664F">
        <w:rPr>
          <w:rFonts w:ascii="Calibri" w:eastAsia="Calibri" w:hAnsi="Calibri" w:cs="Calibri"/>
          <w:bCs/>
          <w:kern w:val="2"/>
          <w:sz w:val="16"/>
          <w:szCs w:val="16"/>
          <w14:ligatures w14:val="standardContextual"/>
        </w:rPr>
        <w:t>&lt;TransactionTimestamp&gt;2024-09-17T09:30:47.0Z&lt;/TransactionTimestamp&gt;</w:t>
      </w:r>
    </w:p>
    <w:p w14:paraId="4BFE05A8"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TransactionHeader</w:t>
      </w:r>
      <w:proofErr w:type="spellEnd"/>
      <w:r w:rsidRPr="00B4664F">
        <w:rPr>
          <w:rFonts w:ascii="Calibri" w:eastAsia="Calibri" w:hAnsi="Calibri" w:cs="Calibri"/>
          <w:b/>
          <w:bCs/>
          <w:kern w:val="2"/>
          <w:sz w:val="16"/>
          <w:szCs w:val="16"/>
          <w14:ligatures w14:val="standardContextual"/>
        </w:rPr>
        <w:t>&gt;</w:t>
      </w:r>
    </w:p>
    <w:p w14:paraId="6B2BEC06"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p>
    <w:p w14:paraId="0F0A94E6"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NPDESVariancePermit</w:t>
      </w:r>
      <w:proofErr w:type="spellEnd"/>
      <w:r w:rsidRPr="00B4664F">
        <w:rPr>
          <w:rFonts w:ascii="Calibri" w:eastAsia="Calibri" w:hAnsi="Calibri" w:cs="Calibri"/>
          <w:b/>
          <w:bCs/>
          <w:kern w:val="2"/>
          <w:sz w:val="16"/>
          <w:szCs w:val="16"/>
          <w14:ligatures w14:val="standardContextual"/>
        </w:rPr>
        <w:t>&gt;</w:t>
      </w:r>
    </w:p>
    <w:p w14:paraId="23FEF2A1"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PermitIdentifier</w:t>
      </w:r>
      <w:proofErr w:type="spellEnd"/>
      <w:r w:rsidRPr="00B4664F">
        <w:rPr>
          <w:rFonts w:ascii="Calibri" w:eastAsia="Calibri" w:hAnsi="Calibri" w:cs="Calibri"/>
          <w:color w:val="0070C0"/>
          <w:kern w:val="2"/>
          <w:sz w:val="16"/>
          <w:szCs w:val="16"/>
          <w14:ligatures w14:val="standardContextual"/>
        </w:rPr>
        <w:t>&gt;</w:t>
      </w:r>
      <w:r w:rsidRPr="00B4664F">
        <w:rPr>
          <w:rFonts w:ascii="Calibri" w:eastAsia="Calibri" w:hAnsi="Calibri" w:cs="Calibri"/>
          <w:kern w:val="2"/>
          <w:sz w:val="16"/>
          <w:szCs w:val="16"/>
          <w14:ligatures w14:val="standardContextual"/>
        </w:rPr>
        <w:t>VA0052451</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PermitIdentifier</w:t>
      </w:r>
      <w:proofErr w:type="spellEnd"/>
      <w:r w:rsidRPr="00B4664F">
        <w:rPr>
          <w:rFonts w:ascii="Calibri" w:eastAsia="Calibri" w:hAnsi="Calibri" w:cs="Calibri"/>
          <w:color w:val="0070C0"/>
          <w:kern w:val="2"/>
          <w:sz w:val="16"/>
          <w:szCs w:val="16"/>
          <w14:ligatures w14:val="standardContextual"/>
        </w:rPr>
        <w:t>&gt;</w:t>
      </w:r>
    </w:p>
    <w:p w14:paraId="06AED160" w14:textId="77777777" w:rsidR="00B4664F" w:rsidRPr="00B4664F" w:rsidRDefault="00B4664F" w:rsidP="00B4664F">
      <w:pPr>
        <w:autoSpaceDE w:val="0"/>
        <w:autoSpaceDN w:val="0"/>
        <w:adjustRightInd w:val="0"/>
        <w:rPr>
          <w:rFonts w:ascii="Calibri" w:eastAsia="Calibri" w:hAnsi="Calibri" w:cs="Calibri"/>
          <w:color w:val="0070C0"/>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NPDESVarianceTypeCode</w:t>
      </w:r>
      <w:proofErr w:type="spellEnd"/>
      <w:r w:rsidRPr="00B4664F">
        <w:rPr>
          <w:rFonts w:ascii="Calibri" w:eastAsia="Calibri" w:hAnsi="Calibri" w:cs="Calibri"/>
          <w:color w:val="0070C0"/>
          <w:kern w:val="2"/>
          <w:sz w:val="16"/>
          <w:szCs w:val="16"/>
          <w14:ligatures w14:val="standardContextual"/>
        </w:rPr>
        <w:t>&gt;</w:t>
      </w:r>
      <w:r w:rsidRPr="00B4664F">
        <w:rPr>
          <w:rFonts w:ascii="Calibri" w:eastAsia="Calibri" w:hAnsi="Calibri" w:cs="Calibri"/>
          <w:kern w:val="2"/>
          <w:sz w:val="16"/>
          <w:szCs w:val="16"/>
          <w14:ligatures w14:val="standardContextual"/>
        </w:rPr>
        <w:t>THM</w:t>
      </w:r>
      <w:r w:rsidRPr="00B4664F">
        <w:rPr>
          <w:rFonts w:ascii="Calibri" w:eastAsia="Calibri" w:hAnsi="Calibri" w:cs="Calibri"/>
          <w:color w:val="0070C0"/>
          <w:kern w:val="2"/>
          <w:sz w:val="16"/>
          <w:szCs w:val="16"/>
          <w14:ligatures w14:val="standardContextual"/>
        </w:rPr>
        <w:t>&lt;/</w:t>
      </w:r>
      <w:proofErr w:type="spellStart"/>
      <w:r w:rsidRPr="00B4664F">
        <w:rPr>
          <w:rFonts w:ascii="Calibri" w:eastAsia="Calibri" w:hAnsi="Calibri" w:cs="Calibri"/>
          <w:color w:val="0070C0"/>
          <w:kern w:val="2"/>
          <w:sz w:val="16"/>
          <w:szCs w:val="16"/>
          <w14:ligatures w14:val="standardContextual"/>
        </w:rPr>
        <w:t>NPDESVarianceTypeCode</w:t>
      </w:r>
      <w:proofErr w:type="spellEnd"/>
      <w:r w:rsidRPr="00B4664F">
        <w:rPr>
          <w:rFonts w:ascii="Calibri" w:eastAsia="Calibri" w:hAnsi="Calibri" w:cs="Calibri"/>
          <w:color w:val="0070C0"/>
          <w:kern w:val="2"/>
          <w:sz w:val="16"/>
          <w:szCs w:val="16"/>
          <w14:ligatures w14:val="standardContextual"/>
        </w:rPr>
        <w:t>&gt;</w:t>
      </w:r>
    </w:p>
    <w:p w14:paraId="7BA2FCE7" w14:textId="77777777" w:rsidR="00B4664F" w:rsidRPr="00B4664F" w:rsidRDefault="00B4664F" w:rsidP="00B4664F">
      <w:pPr>
        <w:autoSpaceDE w:val="0"/>
        <w:autoSpaceDN w:val="0"/>
        <w:adjustRightInd w:val="0"/>
        <w:rPr>
          <w:rFonts w:ascii="Calibri" w:eastAsia="Calibri" w:hAnsi="Calibri" w:cs="Calibri"/>
          <w:kern w:val="2"/>
          <w:sz w:val="16"/>
          <w:szCs w:val="16"/>
          <w14:ligatures w14:val="standardContextual"/>
        </w:rPr>
      </w:pPr>
      <w:r w:rsidRPr="00B4664F">
        <w:rPr>
          <w:rFonts w:ascii="Calibri" w:eastAsia="Calibri" w:hAnsi="Calibri" w:cs="Calibri"/>
          <w:kern w:val="2"/>
          <w:sz w:val="16"/>
          <w:szCs w:val="16"/>
          <w14:ligatures w14:val="standardContextual"/>
        </w:rPr>
        <w:t xml:space="preserve">     </w:t>
      </w:r>
      <w:r w:rsidRPr="00B4664F">
        <w:rPr>
          <w:rFonts w:ascii="Calibri" w:eastAsia="Calibri" w:hAnsi="Calibri" w:cs="Calibri"/>
          <w:color w:val="0070C0"/>
          <w:kern w:val="2"/>
          <w:sz w:val="16"/>
          <w:szCs w:val="16"/>
          <w14:ligatures w14:val="standardContextual"/>
        </w:rPr>
        <w:t>&lt;NPDESVarianceSubmissionDate&gt;</w:t>
      </w:r>
      <w:r w:rsidRPr="00B4664F">
        <w:rPr>
          <w:rFonts w:ascii="Calibri" w:eastAsia="Calibri" w:hAnsi="Calibri" w:cs="Calibri"/>
          <w:kern w:val="2"/>
          <w:sz w:val="16"/>
          <w:szCs w:val="16"/>
          <w14:ligatures w14:val="standardContextual"/>
        </w:rPr>
        <w:t>2024-01-17</w:t>
      </w:r>
      <w:r w:rsidRPr="00B4664F">
        <w:rPr>
          <w:rFonts w:ascii="Calibri" w:eastAsia="Calibri" w:hAnsi="Calibri" w:cs="Calibri"/>
          <w:color w:val="0070C0"/>
          <w:kern w:val="2"/>
          <w:sz w:val="16"/>
          <w:szCs w:val="16"/>
          <w14:ligatures w14:val="standardContextual"/>
        </w:rPr>
        <w:t>&lt;/NPDESVarianceSubmissionDate&gt;</w:t>
      </w:r>
    </w:p>
    <w:p w14:paraId="36CD307D"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w:t>
      </w:r>
      <w:proofErr w:type="spellStart"/>
      <w:r w:rsidRPr="00B4664F">
        <w:rPr>
          <w:rFonts w:ascii="Calibri" w:eastAsia="Calibri" w:hAnsi="Calibri" w:cs="Calibri"/>
          <w:b/>
          <w:bCs/>
          <w:kern w:val="2"/>
          <w:sz w:val="16"/>
          <w:szCs w:val="16"/>
          <w14:ligatures w14:val="standardContextual"/>
        </w:rPr>
        <w:t>NPDESVariancePermit</w:t>
      </w:r>
      <w:proofErr w:type="spellEnd"/>
      <w:r w:rsidRPr="00B4664F">
        <w:rPr>
          <w:rFonts w:ascii="Calibri" w:eastAsia="Calibri" w:hAnsi="Calibri" w:cs="Calibri"/>
          <w:b/>
          <w:bCs/>
          <w:kern w:val="2"/>
          <w:sz w:val="16"/>
          <w:szCs w:val="16"/>
          <w14:ligatures w14:val="standardContextual"/>
        </w:rPr>
        <w:t>&gt;</w:t>
      </w:r>
    </w:p>
    <w:p w14:paraId="78CA0DF0"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p>
    <w:p w14:paraId="7A85AAEB" w14:textId="77777777" w:rsidR="00B4664F" w:rsidRPr="00B4664F" w:rsidRDefault="00B4664F" w:rsidP="00B4664F">
      <w:pPr>
        <w:autoSpaceDE w:val="0"/>
        <w:autoSpaceDN w:val="0"/>
        <w:adjustRightInd w:val="0"/>
        <w:rPr>
          <w:rFonts w:ascii="Calibri" w:eastAsia="Calibri" w:hAnsi="Calibri" w:cs="Calibri"/>
          <w:b/>
          <w:bCs/>
          <w:color w:val="008000"/>
          <w:kern w:val="2"/>
          <w:sz w:val="16"/>
          <w:szCs w:val="16"/>
          <w14:ligatures w14:val="standardContextual"/>
        </w:rPr>
      </w:pPr>
      <w:r w:rsidRPr="00B4664F">
        <w:rPr>
          <w:rFonts w:ascii="Calibri" w:eastAsia="Calibri" w:hAnsi="Calibri" w:cs="Calibri"/>
          <w:b/>
          <w:bCs/>
          <w:color w:val="008000"/>
          <w:kern w:val="2"/>
          <w:sz w:val="16"/>
          <w:szCs w:val="16"/>
          <w14:ligatures w14:val="standardContextual"/>
        </w:rPr>
        <w:t>&lt;/</w:t>
      </w:r>
      <w:proofErr w:type="spellStart"/>
      <w:r w:rsidRPr="00B4664F">
        <w:rPr>
          <w:rFonts w:ascii="Calibri" w:eastAsia="Calibri" w:hAnsi="Calibri" w:cs="Calibri"/>
          <w:b/>
          <w:bCs/>
          <w:color w:val="00B050"/>
          <w:kern w:val="2"/>
          <w:sz w:val="16"/>
          <w:szCs w:val="16"/>
          <w14:ligatures w14:val="standardContextual"/>
        </w:rPr>
        <w:t>NPDESVariancePermitData</w:t>
      </w:r>
      <w:proofErr w:type="spellEnd"/>
      <w:r w:rsidRPr="00B4664F">
        <w:rPr>
          <w:rFonts w:ascii="Calibri" w:eastAsia="Calibri" w:hAnsi="Calibri" w:cs="Calibri"/>
          <w:b/>
          <w:bCs/>
          <w:color w:val="008000"/>
          <w:kern w:val="2"/>
          <w:sz w:val="16"/>
          <w:szCs w:val="16"/>
          <w14:ligatures w14:val="standardContextual"/>
        </w:rPr>
        <w:t>&gt;</w:t>
      </w:r>
    </w:p>
    <w:p w14:paraId="74FAE796" w14:textId="77777777" w:rsidR="00B4664F" w:rsidRPr="00B4664F" w:rsidRDefault="00B4664F" w:rsidP="00B4664F">
      <w:pPr>
        <w:autoSpaceDE w:val="0"/>
        <w:autoSpaceDN w:val="0"/>
        <w:adjustRightInd w:val="0"/>
        <w:rPr>
          <w:rFonts w:ascii="Calibri" w:eastAsia="Calibri" w:hAnsi="Calibri" w:cs="Calibri"/>
          <w:b/>
          <w:bCs/>
          <w:kern w:val="2"/>
          <w:sz w:val="16"/>
          <w:szCs w:val="16"/>
          <w14:ligatures w14:val="standardContextual"/>
        </w:rPr>
      </w:pPr>
      <w:r w:rsidRPr="00B4664F">
        <w:rPr>
          <w:rFonts w:ascii="Calibri" w:eastAsia="Calibri" w:hAnsi="Calibri" w:cs="Calibri"/>
          <w:b/>
          <w:bCs/>
          <w:kern w:val="2"/>
          <w:sz w:val="16"/>
          <w:szCs w:val="16"/>
          <w14:ligatures w14:val="standardContextual"/>
        </w:rPr>
        <w:t>&lt;/Payload&gt;</w:t>
      </w:r>
    </w:p>
    <w:p w14:paraId="7CFDEB93" w14:textId="58936D30" w:rsidR="00D64453" w:rsidRDefault="00B4664F" w:rsidP="00B4664F">
      <w:pPr>
        <w:autoSpaceDE w:val="0"/>
        <w:autoSpaceDN w:val="0"/>
        <w:adjustRightInd w:val="0"/>
        <w:rPr>
          <w:color w:val="FF0000"/>
          <w:sz w:val="16"/>
          <w:szCs w:val="20"/>
        </w:rPr>
      </w:pPr>
      <w:r w:rsidRPr="00B4664F">
        <w:rPr>
          <w:rFonts w:ascii="Calibri" w:eastAsia="Calibri" w:hAnsi="Calibri" w:cs="Calibri"/>
          <w:b/>
          <w:bCs/>
          <w:kern w:val="2"/>
          <w:sz w:val="16"/>
          <w:szCs w:val="16"/>
          <w14:ligatures w14:val="standardContextual"/>
        </w:rPr>
        <w:t>&lt;/Document&gt;</w:t>
      </w:r>
    </w:p>
    <w:p w14:paraId="563A62C3" w14:textId="77777777" w:rsidR="00521B6B" w:rsidRDefault="00521B6B" w:rsidP="00521B6B">
      <w:pPr>
        <w:autoSpaceDE w:val="0"/>
        <w:autoSpaceDN w:val="0"/>
        <w:adjustRightInd w:val="0"/>
        <w:rPr>
          <w:color w:val="FF0000"/>
          <w:sz w:val="16"/>
          <w:szCs w:val="20"/>
        </w:rPr>
      </w:pPr>
    </w:p>
    <w:p w14:paraId="3443743E" w14:textId="77777777" w:rsidR="00B82D27" w:rsidRDefault="00B82D27" w:rsidP="00B82D27">
      <w:pPr>
        <w:pStyle w:val="Heading1"/>
        <w:tabs>
          <w:tab w:val="num" w:pos="432"/>
        </w:tabs>
        <w:ind w:left="432" w:hanging="432"/>
        <w:jc w:val="center"/>
        <w:rPr>
          <w:sz w:val="24"/>
        </w:rPr>
      </w:pPr>
      <w:r>
        <w:br w:type="page"/>
      </w:r>
      <w:bookmarkStart w:id="245" w:name="_Toc206756187"/>
      <w:bookmarkEnd w:id="233"/>
      <w:bookmarkEnd w:id="234"/>
      <w:r>
        <w:rPr>
          <w:sz w:val="24"/>
        </w:rPr>
        <w:lastRenderedPageBreak/>
        <w:t>PARAMETER LIMIT XML SUBMISSION EXAMPLES</w:t>
      </w:r>
      <w:bookmarkEnd w:id="245"/>
    </w:p>
    <w:p w14:paraId="1ACF4285" w14:textId="77777777" w:rsidR="00B82D27" w:rsidRPr="00B82D27" w:rsidRDefault="00B82D27" w:rsidP="00B82D27"/>
    <w:p w14:paraId="1C37B38C" w14:textId="77777777" w:rsidR="00B82D27" w:rsidRDefault="00B82D27" w:rsidP="00B82D27">
      <w:pPr>
        <w:pStyle w:val="Heading2"/>
      </w:pPr>
      <w:bookmarkStart w:id="246" w:name="_Toc206756188"/>
      <w:r>
        <w:t xml:space="preserve">Replacing all Limits for a Parameter </w:t>
      </w:r>
      <w:r w:rsidR="00C80CBD">
        <w:t>in</w:t>
      </w:r>
      <w:r>
        <w:t xml:space="preserve"> ICIS</w:t>
      </w:r>
      <w:bookmarkEnd w:id="246"/>
    </w:p>
    <w:p w14:paraId="1FEFC36D" w14:textId="77777777" w:rsidR="00446053" w:rsidRDefault="00446053" w:rsidP="00446053"/>
    <w:p w14:paraId="6B2F3728" w14:textId="0D63FD1C" w:rsidR="00440390" w:rsidRDefault="00440390" w:rsidP="00446053">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C28DD9A" w14:textId="1DC0093D" w:rsidR="00446053" w:rsidRDefault="00446053" w:rsidP="0044605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8FF2009" w14:textId="78F6135D" w:rsidR="00446053" w:rsidRDefault="00392D51" w:rsidP="00446053">
      <w:pPr>
        <w:pStyle w:val="BodyText"/>
        <w:numPr>
          <w:ilvl w:val="0"/>
          <w:numId w:val="3"/>
        </w:numPr>
        <w:rPr>
          <w:sz w:val="20"/>
        </w:rPr>
      </w:pPr>
      <w:r>
        <w:rPr>
          <w:sz w:val="20"/>
        </w:rPr>
        <w:t xml:space="preserve">The </w:t>
      </w:r>
      <w:r w:rsidR="00966DF0">
        <w:rPr>
          <w:sz w:val="20"/>
        </w:rPr>
        <w:t xml:space="preserve">Parameter </w:t>
      </w:r>
      <w:r>
        <w:rPr>
          <w:sz w:val="20"/>
        </w:rPr>
        <w:t xml:space="preserve">Limits Data parent tag should be repeated for each parameter limit record to be added, changed, replaced or deleted.  The </w:t>
      </w:r>
      <w:proofErr w:type="spellStart"/>
      <w:r>
        <w:rPr>
          <w:sz w:val="20"/>
        </w:rPr>
        <w:t>NumericCondition</w:t>
      </w:r>
      <w:proofErr w:type="spellEnd"/>
      <w:r>
        <w:rPr>
          <w:sz w:val="20"/>
        </w:rPr>
        <w:t xml:space="preserve"> block may be repeated consecutively only up to 5 times (twice for each quantity, three times for each concentration).   The </w:t>
      </w:r>
      <w:proofErr w:type="spellStart"/>
      <w:r>
        <w:rPr>
          <w:sz w:val="20"/>
        </w:rPr>
        <w:t>MonthLimitApplies</w:t>
      </w:r>
      <w:proofErr w:type="spellEnd"/>
      <w:r>
        <w:rPr>
          <w:sz w:val="20"/>
        </w:rPr>
        <w:t xml:space="preserve"> block may be repeated consecutively only up to12 times (one for each calendar month).</w:t>
      </w:r>
    </w:p>
    <w:p w14:paraId="2E7CBAAF" w14:textId="77777777" w:rsidR="0065294D" w:rsidRPr="00C407E6" w:rsidRDefault="0065294D" w:rsidP="0065294D">
      <w:pPr>
        <w:numPr>
          <w:ilvl w:val="0"/>
          <w:numId w:val="3"/>
        </w:numPr>
        <w:spacing w:after="120"/>
        <w:rPr>
          <w:sz w:val="20"/>
          <w:szCs w:val="20"/>
        </w:rPr>
      </w:pPr>
      <w:r w:rsidRPr="00C407E6">
        <w:rPr>
          <w:sz w:val="20"/>
          <w:szCs w:val="20"/>
        </w:rPr>
        <w:t xml:space="preserve">The </w:t>
      </w:r>
      <w:proofErr w:type="spellStart"/>
      <w:r w:rsidRPr="00C407E6">
        <w:rPr>
          <w:sz w:val="20"/>
          <w:szCs w:val="20"/>
        </w:rPr>
        <w:t>MonthLimitApplies</w:t>
      </w:r>
      <w:proofErr w:type="spellEnd"/>
      <w:r w:rsidRPr="00C407E6">
        <w:rPr>
          <w:sz w:val="20"/>
          <w:szCs w:val="20"/>
        </w:rPr>
        <w:t xml:space="preserve"> tag must be repeated for all months when a code needs to be added to or removed from the existing list of months for the limit.  To </w:t>
      </w:r>
      <w:r>
        <w:rPr>
          <w:sz w:val="20"/>
          <w:szCs w:val="20"/>
        </w:rPr>
        <w:t>change seasonal monitoring in ICIS to year-round monitoring</w:t>
      </w:r>
      <w:r w:rsidRPr="00C407E6">
        <w:rPr>
          <w:sz w:val="20"/>
          <w:szCs w:val="20"/>
        </w:rPr>
        <w:t xml:space="preserve">, only one </w:t>
      </w:r>
      <w:proofErr w:type="spellStart"/>
      <w:r w:rsidRPr="00C407E6">
        <w:rPr>
          <w:sz w:val="20"/>
          <w:szCs w:val="20"/>
        </w:rPr>
        <w:t>MonthLimitApplies</w:t>
      </w:r>
      <w:proofErr w:type="spellEnd"/>
      <w:r w:rsidRPr="00C407E6">
        <w:rPr>
          <w:sz w:val="20"/>
          <w:szCs w:val="20"/>
        </w:rPr>
        <w:t xml:space="preserve"> tag </w:t>
      </w:r>
      <w:r>
        <w:rPr>
          <w:sz w:val="20"/>
          <w:szCs w:val="20"/>
        </w:rPr>
        <w:t>can</w:t>
      </w:r>
      <w:r w:rsidRPr="00C407E6">
        <w:rPr>
          <w:sz w:val="20"/>
          <w:szCs w:val="20"/>
        </w:rPr>
        <w:t xml:space="preserve"> be submitted containing </w:t>
      </w:r>
      <w:r>
        <w:rPr>
          <w:sz w:val="20"/>
          <w:szCs w:val="20"/>
        </w:rPr>
        <w:t>“ALL” or omitted altogether</w:t>
      </w:r>
      <w:r w:rsidRPr="00C407E6">
        <w:rPr>
          <w:sz w:val="20"/>
          <w:szCs w:val="20"/>
        </w:rPr>
        <w:t>.</w:t>
      </w:r>
    </w:p>
    <w:p w14:paraId="02129502" w14:textId="77777777" w:rsidR="0065294D" w:rsidRDefault="0065294D" w:rsidP="0065294D">
      <w:pPr>
        <w:pStyle w:val="BodyText"/>
        <w:numPr>
          <w:ilvl w:val="0"/>
          <w:numId w:val="3"/>
        </w:numPr>
        <w:rPr>
          <w:sz w:val="20"/>
        </w:rPr>
      </w:pPr>
      <w:r>
        <w:rPr>
          <w:sz w:val="20"/>
        </w:rPr>
        <w:t xml:space="preserve">Base permit limits should not have </w:t>
      </w:r>
      <w:proofErr w:type="spellStart"/>
      <w:r>
        <w:rPr>
          <w:sz w:val="20"/>
        </w:rPr>
        <w:t>EnforcementActionIdentifier</w:t>
      </w:r>
      <w:proofErr w:type="spellEnd"/>
      <w:r>
        <w:rPr>
          <w:sz w:val="20"/>
        </w:rPr>
        <w:t xml:space="preserve">, </w:t>
      </w:r>
      <w:proofErr w:type="spellStart"/>
      <w:r>
        <w:rPr>
          <w:sz w:val="20"/>
        </w:rPr>
        <w:t>FinalOrderIdentifier</w:t>
      </w:r>
      <w:proofErr w:type="spellEnd"/>
      <w:r>
        <w:rPr>
          <w:sz w:val="20"/>
        </w:rPr>
        <w:t xml:space="preser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1DEB2181" w14:textId="77777777" w:rsidR="0065294D" w:rsidRDefault="0065294D" w:rsidP="0065294D">
      <w:pPr>
        <w:pStyle w:val="BodyText"/>
        <w:numPr>
          <w:ilvl w:val="0"/>
          <w:numId w:val="3"/>
        </w:numPr>
        <w:rPr>
          <w:sz w:val="20"/>
        </w:rPr>
      </w:pPr>
      <w:r>
        <w:rPr>
          <w:sz w:val="20"/>
        </w:rPr>
        <w:t xml:space="preserve">Enforcement action limits must have the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 but cannot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6071190C" w14:textId="77777777" w:rsidR="0065294D" w:rsidRDefault="0065294D" w:rsidP="0065294D">
      <w:pPr>
        <w:pStyle w:val="BodyText"/>
        <w:numPr>
          <w:ilvl w:val="0"/>
          <w:numId w:val="3"/>
        </w:numPr>
        <w:rPr>
          <w:sz w:val="20"/>
        </w:rPr>
      </w:pPr>
      <w:r>
        <w:rPr>
          <w:sz w:val="20"/>
        </w:rPr>
        <w:t xml:space="preserve">Modified limits must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 but cannot have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p>
    <w:p w14:paraId="211AB023" w14:textId="731D50BD" w:rsidR="00446053" w:rsidRPr="00440390" w:rsidRDefault="00446053" w:rsidP="00F67E7C">
      <w:pPr>
        <w:pStyle w:val="BodyText"/>
        <w:numPr>
          <w:ilvl w:val="0"/>
          <w:numId w:val="3"/>
        </w:numPr>
        <w:rPr>
          <w:sz w:val="20"/>
        </w:rPr>
      </w:pPr>
      <w:r w:rsidRPr="00440390">
        <w:rPr>
          <w:sz w:val="20"/>
        </w:rPr>
        <w:t xml:space="preserve">If a matching </w:t>
      </w:r>
      <w:r w:rsidR="00444B7D" w:rsidRPr="00440390">
        <w:rPr>
          <w:sz w:val="20"/>
        </w:rPr>
        <w:t xml:space="preserve">limit </w:t>
      </w:r>
      <w:r w:rsidRPr="00440390">
        <w:rPr>
          <w:sz w:val="20"/>
        </w:rPr>
        <w:t xml:space="preserve">record does not exist in ICIS, a new </w:t>
      </w:r>
      <w:r w:rsidR="00E549EB" w:rsidRPr="00440390">
        <w:rPr>
          <w:sz w:val="20"/>
        </w:rPr>
        <w:t>parameter</w:t>
      </w:r>
      <w:r w:rsidRPr="00440390">
        <w:rPr>
          <w:sz w:val="20"/>
        </w:rPr>
        <w:t xml:space="preserve"> record with child </w:t>
      </w:r>
      <w:r w:rsidR="00E549EB" w:rsidRPr="00440390">
        <w:rPr>
          <w:sz w:val="20"/>
        </w:rPr>
        <w:t xml:space="preserve">limit </w:t>
      </w:r>
      <w:r w:rsidRPr="00440390">
        <w:rPr>
          <w:sz w:val="20"/>
        </w:rPr>
        <w:t xml:space="preserve">records will be added to ICIS.  Otherwise, </w:t>
      </w:r>
      <w:r w:rsidR="00E549EB" w:rsidRPr="00440390">
        <w:rPr>
          <w:sz w:val="20"/>
        </w:rPr>
        <w:t>parameter</w:t>
      </w:r>
      <w:r w:rsidRPr="00440390">
        <w:rPr>
          <w:sz w:val="20"/>
        </w:rPr>
        <w:t xml:space="preserve"> fields will be blanked out and overwritten with data contained in the XML file and child records will be added, changed or deleted based upon the rules </w:t>
      </w:r>
      <w:r w:rsidR="00230429" w:rsidRPr="00440390">
        <w:rPr>
          <w:sz w:val="20"/>
        </w:rPr>
        <w:t>above</w:t>
      </w:r>
      <w:r w:rsidRPr="00440390">
        <w:rPr>
          <w:sz w:val="20"/>
        </w:rPr>
        <w:t>.</w:t>
      </w:r>
    </w:p>
    <w:p w14:paraId="17E3FBF8" w14:textId="77777777" w:rsidR="004217C1" w:rsidRDefault="004217C1" w:rsidP="004217C1">
      <w:pPr>
        <w:pStyle w:val="Header"/>
        <w:tabs>
          <w:tab w:val="clear" w:pos="4320"/>
          <w:tab w:val="clear" w:pos="8640"/>
        </w:tabs>
      </w:pPr>
    </w:p>
    <w:p w14:paraId="204616FD" w14:textId="77777777" w:rsidR="00B82D27" w:rsidRDefault="00B82D27" w:rsidP="00B82D27">
      <w:pPr>
        <w:rPr>
          <w:b/>
          <w:sz w:val="16"/>
          <w:szCs w:val="20"/>
        </w:rPr>
      </w:pPr>
      <w:r>
        <w:rPr>
          <w:b/>
          <w:sz w:val="16"/>
          <w:szCs w:val="20"/>
        </w:rPr>
        <w:t>&lt;?xml version="1.0" encoding="UTF-8"?&gt;</w:t>
      </w:r>
    </w:p>
    <w:p w14:paraId="3BEC9CBC" w14:textId="1A086FA6" w:rsidR="00B82D27" w:rsidRDefault="00B82D27" w:rsidP="00B82D27">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F45B44E" w14:textId="77777777" w:rsidR="00B82D27" w:rsidRDefault="00B82D27" w:rsidP="00B82D27">
      <w:pPr>
        <w:autoSpaceDE w:val="0"/>
        <w:autoSpaceDN w:val="0"/>
        <w:adjustRightInd w:val="0"/>
        <w:rPr>
          <w:b/>
          <w:sz w:val="16"/>
          <w:szCs w:val="20"/>
        </w:rPr>
      </w:pPr>
      <w:r>
        <w:rPr>
          <w:b/>
          <w:sz w:val="16"/>
          <w:szCs w:val="20"/>
        </w:rPr>
        <w:tab/>
        <w:t>&lt;Header&gt;</w:t>
      </w:r>
    </w:p>
    <w:p w14:paraId="302316A3" w14:textId="77777777" w:rsidR="00B82D27" w:rsidRDefault="00B82D27" w:rsidP="00B82D27">
      <w:pPr>
        <w:autoSpaceDE w:val="0"/>
        <w:autoSpaceDN w:val="0"/>
        <w:adjustRightInd w:val="0"/>
        <w:rPr>
          <w:b/>
          <w:sz w:val="16"/>
          <w:szCs w:val="20"/>
        </w:rPr>
      </w:pPr>
      <w:r>
        <w:rPr>
          <w:b/>
          <w:sz w:val="16"/>
          <w:szCs w:val="20"/>
        </w:rPr>
        <w:tab/>
      </w:r>
      <w:r>
        <w:rPr>
          <w:b/>
          <w:sz w:val="16"/>
          <w:szCs w:val="20"/>
        </w:rPr>
        <w:tab/>
        <w:t>&lt;Id&gt;UUStaffer1&lt;/Id&gt;</w:t>
      </w:r>
    </w:p>
    <w:p w14:paraId="4D284042"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&lt;Author&gt;Jane Doe&lt;/Author&gt;</w:t>
      </w:r>
    </w:p>
    <w:p w14:paraId="1C36040A"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F45A1DD"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D5F77E6"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2287798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424D70F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FF31CBB"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1CA1EE7A"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468F2C" w14:textId="77777777" w:rsidR="00B82D27" w:rsidRPr="00F132C6" w:rsidRDefault="00B82D27" w:rsidP="00B82D27">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2CEF3E16" w14:textId="77777777" w:rsidR="00B82D27"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2DA72F"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73A411" w14:textId="77777777" w:rsidR="00B82D27" w:rsidRDefault="00B82D27" w:rsidP="00B82D27">
      <w:pPr>
        <w:autoSpaceDE w:val="0"/>
        <w:autoSpaceDN w:val="0"/>
        <w:adjustRightInd w:val="0"/>
        <w:rPr>
          <w:b/>
          <w:sz w:val="16"/>
          <w:szCs w:val="20"/>
        </w:rPr>
      </w:pPr>
      <w:r>
        <w:rPr>
          <w:b/>
          <w:sz w:val="16"/>
          <w:szCs w:val="20"/>
        </w:rPr>
        <w:tab/>
        <w:t>&lt;/Header&gt;</w:t>
      </w:r>
    </w:p>
    <w:p w14:paraId="126A12E5" w14:textId="77777777" w:rsidR="00B82D27" w:rsidRDefault="00B82D27" w:rsidP="00B82D27">
      <w:pPr>
        <w:autoSpaceDE w:val="0"/>
        <w:autoSpaceDN w:val="0"/>
        <w:adjustRightInd w:val="0"/>
        <w:rPr>
          <w:b/>
          <w:sz w:val="16"/>
          <w:szCs w:val="20"/>
        </w:rPr>
      </w:pPr>
      <w:r>
        <w:rPr>
          <w:b/>
          <w:sz w:val="16"/>
          <w:szCs w:val="20"/>
        </w:rPr>
        <w:tab/>
        <w:t>&lt;Payload Operation="</w:t>
      </w:r>
      <w:proofErr w:type="spellStart"/>
      <w:r>
        <w:rPr>
          <w:b/>
          <w:sz w:val="16"/>
          <w:szCs w:val="20"/>
        </w:rPr>
        <w:t>ParameterLimitsSubmission</w:t>
      </w:r>
      <w:proofErr w:type="spellEnd"/>
      <w:r>
        <w:rPr>
          <w:b/>
          <w:sz w:val="16"/>
          <w:szCs w:val="20"/>
        </w:rPr>
        <w:t>"&gt;</w:t>
      </w:r>
    </w:p>
    <w:p w14:paraId="0A639244" w14:textId="77777777" w:rsidR="00B82D27" w:rsidRPr="008849B2" w:rsidRDefault="00B82D27" w:rsidP="00B82D27">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Pr>
          <w:b/>
          <w:color w:val="008000"/>
          <w:sz w:val="16"/>
          <w:szCs w:val="20"/>
        </w:rPr>
        <w:t>Parameter</w:t>
      </w:r>
      <w:r w:rsidRPr="008849B2">
        <w:rPr>
          <w:b/>
          <w:color w:val="008000"/>
          <w:sz w:val="16"/>
          <w:szCs w:val="20"/>
        </w:rPr>
        <w:t>Limit</w:t>
      </w:r>
      <w:r w:rsidR="00966DF0">
        <w:rPr>
          <w:b/>
          <w:color w:val="008000"/>
          <w:sz w:val="16"/>
          <w:szCs w:val="20"/>
        </w:rPr>
        <w:t>s</w:t>
      </w:r>
      <w:r w:rsidRPr="008849B2">
        <w:rPr>
          <w:b/>
          <w:color w:val="008000"/>
          <w:sz w:val="16"/>
          <w:szCs w:val="20"/>
        </w:rPr>
        <w:t>Data</w:t>
      </w:r>
      <w:proofErr w:type="spellEnd"/>
      <w:r w:rsidRPr="008849B2">
        <w:rPr>
          <w:b/>
          <w:color w:val="008000"/>
          <w:sz w:val="16"/>
          <w:szCs w:val="20"/>
        </w:rPr>
        <w:t>&gt;</w:t>
      </w:r>
    </w:p>
    <w:p w14:paraId="28EF0196"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1CAAE2"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AD4A6AD" w14:textId="77777777" w:rsidR="00B82D27" w:rsidRPr="00F724DF" w:rsidRDefault="00B82D27" w:rsidP="00B82D2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0AF705"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B328D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ParameterLimit</w:t>
      </w:r>
      <w:r w:rsidR="00966DF0">
        <w:rPr>
          <w:b/>
          <w:sz w:val="16"/>
          <w:szCs w:val="20"/>
        </w:rPr>
        <w:t>s</w:t>
      </w:r>
      <w:proofErr w:type="spellEnd"/>
      <w:r>
        <w:rPr>
          <w:b/>
          <w:sz w:val="16"/>
          <w:szCs w:val="20"/>
        </w:rPr>
        <w:t>&gt;</w:t>
      </w:r>
    </w:p>
    <w:p w14:paraId="0A31EE5D"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389212B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56E5DC4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B3FDCF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6C0DD044"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FBB24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AF3CF2D" w14:textId="77777777" w:rsidR="00B82D27" w:rsidRPr="00B82D27" w:rsidRDefault="00B82D27" w:rsidP="00B82D27">
      <w:pPr>
        <w:autoSpaceDE w:val="0"/>
        <w:autoSpaceDN w:val="0"/>
        <w:adjustRightInd w:val="0"/>
        <w:rPr>
          <w:b/>
          <w:color w:val="008000"/>
          <w:sz w:val="16"/>
          <w:szCs w:val="20"/>
        </w:rPr>
      </w:pPr>
      <w:r>
        <w:rPr>
          <w:b/>
          <w:color w:val="008000"/>
          <w:sz w:val="16"/>
          <w:szCs w:val="20"/>
        </w:rPr>
        <w:tab/>
      </w:r>
      <w:r w:rsidRPr="00B82D27">
        <w:rPr>
          <w:b/>
          <w:color w:val="008000"/>
          <w:sz w:val="16"/>
          <w:szCs w:val="20"/>
        </w:rPr>
        <w:tab/>
      </w:r>
      <w:r w:rsidRPr="00B82D27">
        <w:rPr>
          <w:b/>
          <w:color w:val="008000"/>
          <w:sz w:val="16"/>
          <w:szCs w:val="20"/>
        </w:rPr>
        <w:tab/>
      </w:r>
      <w:r w:rsidRPr="00B82D27">
        <w:rPr>
          <w:b/>
          <w:color w:val="008000"/>
          <w:sz w:val="16"/>
          <w:szCs w:val="20"/>
        </w:rPr>
        <w:tab/>
        <w:t>&lt;Limit&gt;</w:t>
      </w:r>
    </w:p>
    <w:p w14:paraId="165FA25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6DE42897"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64F61726" w14:textId="77777777" w:rsidR="00B82D27" w:rsidRPr="00B55772" w:rsidRDefault="00B82D27" w:rsidP="00B82D27">
      <w:pPr>
        <w:autoSpaceDE w:val="0"/>
        <w:autoSpaceDN w:val="0"/>
        <w:adjustRightInd w:val="0"/>
        <w:rPr>
          <w:sz w:val="16"/>
          <w:szCs w:val="20"/>
        </w:rPr>
      </w:pPr>
      <w:r w:rsidRPr="00B55772">
        <w:rPr>
          <w:sz w:val="16"/>
          <w:szCs w:val="20"/>
        </w:rPr>
        <w:tab/>
      </w:r>
      <w:r w:rsidRPr="00B55772">
        <w:rPr>
          <w:sz w:val="16"/>
          <w:szCs w:val="20"/>
        </w:rPr>
        <w:tab/>
      </w:r>
      <w:r>
        <w:rPr>
          <w:sz w:val="16"/>
          <w:szCs w:val="20"/>
        </w:rPr>
        <w:tab/>
      </w:r>
      <w:r w:rsidRPr="00B55772">
        <w:rPr>
          <w:sz w:val="16"/>
          <w:szCs w:val="20"/>
        </w:rPr>
        <w:tab/>
      </w:r>
      <w:r w:rsidRPr="00B55772">
        <w:rPr>
          <w:sz w:val="16"/>
          <w:szCs w:val="20"/>
        </w:rPr>
        <w:tab/>
        <w:t>&lt;</w:t>
      </w:r>
      <w:proofErr w:type="spellStart"/>
      <w:r w:rsidRPr="00B55772">
        <w:rPr>
          <w:sz w:val="16"/>
          <w:szCs w:val="20"/>
        </w:rPr>
        <w:t>LimitTypeCode</w:t>
      </w:r>
      <w:proofErr w:type="spellEnd"/>
      <w:r w:rsidRPr="00B55772">
        <w:rPr>
          <w:sz w:val="16"/>
          <w:szCs w:val="20"/>
        </w:rPr>
        <w:t>&gt;ENF&lt;/</w:t>
      </w:r>
      <w:proofErr w:type="spellStart"/>
      <w:r w:rsidRPr="00B55772">
        <w:rPr>
          <w:sz w:val="16"/>
          <w:szCs w:val="20"/>
        </w:rPr>
        <w:t>LimitTypeCode</w:t>
      </w:r>
      <w:proofErr w:type="spellEnd"/>
      <w:r w:rsidRPr="00B55772">
        <w:rPr>
          <w:sz w:val="16"/>
          <w:szCs w:val="20"/>
        </w:rPr>
        <w:t>&gt;</w:t>
      </w:r>
    </w:p>
    <w:p w14:paraId="4FE2F507" w14:textId="77777777" w:rsidR="00B82D27" w:rsidRDefault="00B82D27" w:rsidP="00B82D2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MonthLimitApplies</w:t>
      </w:r>
      <w:proofErr w:type="spellEnd"/>
      <w:r>
        <w:rPr>
          <w:color w:val="008000"/>
          <w:sz w:val="16"/>
          <w:szCs w:val="20"/>
        </w:rPr>
        <w:t>&gt;JAN&lt;/</w:t>
      </w:r>
      <w:proofErr w:type="spellStart"/>
      <w:r>
        <w:rPr>
          <w:color w:val="008000"/>
          <w:sz w:val="16"/>
          <w:szCs w:val="20"/>
        </w:rPr>
        <w:t>MonthLimitApplies</w:t>
      </w:r>
      <w:proofErr w:type="spellEnd"/>
      <w:r>
        <w:rPr>
          <w:color w:val="008000"/>
          <w:sz w:val="16"/>
          <w:szCs w:val="20"/>
        </w:rPr>
        <w:t>&gt;</w:t>
      </w:r>
    </w:p>
    <w:p w14:paraId="50DF00C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SampleTypeText</w:t>
      </w:r>
      <w:proofErr w:type="spellEnd"/>
      <w:r>
        <w:rPr>
          <w:sz w:val="16"/>
          <w:szCs w:val="20"/>
        </w:rPr>
        <w:t>&gt;ES&lt;/</w:t>
      </w:r>
      <w:proofErr w:type="spellStart"/>
      <w:r>
        <w:rPr>
          <w:sz w:val="16"/>
          <w:szCs w:val="20"/>
        </w:rPr>
        <w:t>SampleTypeText</w:t>
      </w:r>
      <w:proofErr w:type="spellEnd"/>
      <w:r>
        <w:rPr>
          <w:sz w:val="16"/>
          <w:szCs w:val="20"/>
        </w:rPr>
        <w:t>&gt;</w:t>
      </w:r>
    </w:p>
    <w:p w14:paraId="162DE06F"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FrequencyOfAnalysisCode</w:t>
      </w:r>
      <w:proofErr w:type="spellEnd"/>
      <w:r>
        <w:rPr>
          <w:sz w:val="16"/>
          <w:szCs w:val="20"/>
        </w:rPr>
        <w:t>&gt;REPRT&lt;/</w:t>
      </w:r>
      <w:proofErr w:type="spellStart"/>
      <w:r>
        <w:rPr>
          <w:sz w:val="16"/>
          <w:szCs w:val="20"/>
        </w:rPr>
        <w:t>FrequencyOfAnalysisCode</w:t>
      </w:r>
      <w:proofErr w:type="spellEnd"/>
      <w:r>
        <w:rPr>
          <w:sz w:val="16"/>
          <w:szCs w:val="20"/>
        </w:rPr>
        <w:t>&gt;</w:t>
      </w:r>
    </w:p>
    <w:p w14:paraId="7907CBC0"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EligibleForBurdenReduction</w:t>
      </w:r>
      <w:proofErr w:type="spellEnd"/>
      <w:r>
        <w:rPr>
          <w:sz w:val="16"/>
          <w:szCs w:val="20"/>
        </w:rPr>
        <w:t>&gt;Y&lt;/</w:t>
      </w:r>
      <w:proofErr w:type="spellStart"/>
      <w:r>
        <w:rPr>
          <w:sz w:val="16"/>
          <w:szCs w:val="20"/>
        </w:rPr>
        <w:t>EligibleForBurdenReduction</w:t>
      </w:r>
      <w:proofErr w:type="spellEnd"/>
      <w:r>
        <w:rPr>
          <w:sz w:val="16"/>
          <w:szCs w:val="20"/>
        </w:rPr>
        <w:t>&gt;</w:t>
      </w:r>
    </w:p>
    <w:p w14:paraId="3B208541" w14:textId="77777777" w:rsidR="00B82D27" w:rsidRPr="00D21A95" w:rsidRDefault="00B82D27" w:rsidP="00B82D27">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Pr>
          <w:sz w:val="16"/>
          <w:szCs w:val="20"/>
        </w:rPr>
        <w:tab/>
      </w:r>
      <w:r w:rsidRPr="00D21A95">
        <w:rPr>
          <w:sz w:val="16"/>
          <w:szCs w:val="20"/>
        </w:rPr>
        <w:tab/>
        <w:t>&lt;</w:t>
      </w:r>
      <w:proofErr w:type="spellStart"/>
      <w:r w:rsidRPr="00D21A95">
        <w:rPr>
          <w:sz w:val="16"/>
          <w:szCs w:val="20"/>
        </w:rPr>
        <w:t>LimitStayTypeCode</w:t>
      </w:r>
      <w:proofErr w:type="spellEnd"/>
      <w:r w:rsidRPr="00D21A95">
        <w:rPr>
          <w:sz w:val="16"/>
          <w:szCs w:val="20"/>
        </w:rPr>
        <w:t>&gt;Z&lt;/</w:t>
      </w:r>
      <w:proofErr w:type="spellStart"/>
      <w:r w:rsidRPr="00D21A95">
        <w:rPr>
          <w:sz w:val="16"/>
          <w:szCs w:val="20"/>
        </w:rPr>
        <w:t>LimitStayTypeCode</w:t>
      </w:r>
      <w:proofErr w:type="spellEnd"/>
      <w:r w:rsidRPr="00D21A95">
        <w:rPr>
          <w:sz w:val="16"/>
          <w:szCs w:val="20"/>
        </w:rPr>
        <w:t>&gt;</w:t>
      </w:r>
    </w:p>
    <w:p w14:paraId="69A4D5DE"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StayStartDate</w:t>
      </w:r>
      <w:proofErr w:type="spellEnd"/>
      <w:r>
        <w:rPr>
          <w:sz w:val="16"/>
          <w:szCs w:val="20"/>
        </w:rPr>
        <w:t>&gt;2005-12-31&lt;/</w:t>
      </w:r>
      <w:proofErr w:type="spellStart"/>
      <w:r>
        <w:rPr>
          <w:sz w:val="16"/>
          <w:szCs w:val="20"/>
        </w:rPr>
        <w:t>StayStartDate</w:t>
      </w:r>
      <w:proofErr w:type="spellEnd"/>
      <w:r>
        <w:rPr>
          <w:sz w:val="16"/>
          <w:szCs w:val="20"/>
        </w:rPr>
        <w:t>&gt;</w:t>
      </w:r>
    </w:p>
    <w:p w14:paraId="73AD9BE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StayEndDate</w:t>
      </w:r>
      <w:proofErr w:type="spellEnd"/>
      <w:r>
        <w:rPr>
          <w:sz w:val="16"/>
          <w:szCs w:val="20"/>
        </w:rPr>
        <w:t>&gt;2005-12-31&lt;/</w:t>
      </w:r>
      <w:proofErr w:type="spellStart"/>
      <w:r>
        <w:rPr>
          <w:sz w:val="16"/>
          <w:szCs w:val="20"/>
        </w:rPr>
        <w:t>StayEndDate</w:t>
      </w:r>
      <w:proofErr w:type="spellEnd"/>
      <w:r>
        <w:rPr>
          <w:sz w:val="16"/>
          <w:szCs w:val="20"/>
        </w:rPr>
        <w:t>&gt;</w:t>
      </w:r>
    </w:p>
    <w:p w14:paraId="66421F11"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StayReasonText</w:t>
      </w:r>
      <w:proofErr w:type="spellEnd"/>
      <w:r>
        <w:rPr>
          <w:sz w:val="16"/>
          <w:szCs w:val="20"/>
        </w:rPr>
        <w:t>&gt;Only the parts that are referenced by the permittee will be stayed.&lt;/</w:t>
      </w:r>
      <w:proofErr w:type="spellStart"/>
      <w:r>
        <w:rPr>
          <w:sz w:val="16"/>
          <w:szCs w:val="20"/>
        </w:rPr>
        <w:t>StayReasonText</w:t>
      </w:r>
      <w:proofErr w:type="spellEnd"/>
      <w:r>
        <w:rPr>
          <w:sz w:val="16"/>
          <w:szCs w:val="20"/>
        </w:rPr>
        <w:t>&gt;</w:t>
      </w:r>
    </w:p>
    <w:p w14:paraId="11AEB3A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CalculateViolationsIndicator</w:t>
      </w:r>
      <w:proofErr w:type="spellEnd"/>
      <w:r>
        <w:rPr>
          <w:sz w:val="16"/>
          <w:szCs w:val="20"/>
        </w:rPr>
        <w:t>&gt;Y&lt;/</w:t>
      </w:r>
      <w:proofErr w:type="spellStart"/>
      <w:r>
        <w:rPr>
          <w:sz w:val="16"/>
          <w:szCs w:val="20"/>
        </w:rPr>
        <w:t>CalculateViolationsIndicator</w:t>
      </w:r>
      <w:proofErr w:type="spellEnd"/>
      <w:r>
        <w:rPr>
          <w:sz w:val="16"/>
          <w:szCs w:val="20"/>
        </w:rPr>
        <w:t>&gt;</w:t>
      </w:r>
    </w:p>
    <w:p w14:paraId="762EFDC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&lt;EnforcementActionIdentifier&gt;AK-012345678&lt;/EnforcementActionIdentifier&gt;</w:t>
      </w:r>
    </w:p>
    <w:p w14:paraId="03C9F17E" w14:textId="77777777" w:rsidR="00F11BF1" w:rsidRDefault="00F11BF1" w:rsidP="00F11BF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FinalOrderIdentifier</w:t>
      </w:r>
      <w:proofErr w:type="spellEnd"/>
      <w:r>
        <w:rPr>
          <w:sz w:val="16"/>
          <w:szCs w:val="20"/>
        </w:rPr>
        <w:t>&gt;1&lt;/</w:t>
      </w:r>
      <w:proofErr w:type="spellStart"/>
      <w:r>
        <w:rPr>
          <w:sz w:val="16"/>
          <w:szCs w:val="20"/>
        </w:rPr>
        <w:t>FinalOrderIdentifier</w:t>
      </w:r>
      <w:proofErr w:type="spellEnd"/>
      <w:r>
        <w:rPr>
          <w:sz w:val="16"/>
          <w:szCs w:val="20"/>
        </w:rPr>
        <w:t>&gt;</w:t>
      </w:r>
    </w:p>
    <w:p w14:paraId="7542258B"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BasisOfLimit</w:t>
      </w:r>
      <w:proofErr w:type="spellEnd"/>
      <w:r>
        <w:rPr>
          <w:sz w:val="16"/>
          <w:szCs w:val="20"/>
        </w:rPr>
        <w:t>&gt;A&lt;/</w:t>
      </w:r>
      <w:proofErr w:type="spellStart"/>
      <w:r>
        <w:rPr>
          <w:sz w:val="16"/>
          <w:szCs w:val="20"/>
        </w:rPr>
        <w:t>BasisOfLimit</w:t>
      </w:r>
      <w:proofErr w:type="spellEnd"/>
      <w:r>
        <w:rPr>
          <w:sz w:val="16"/>
          <w:szCs w:val="20"/>
        </w:rPr>
        <w:t>&gt;</w:t>
      </w:r>
    </w:p>
    <w:p w14:paraId="05A73D3C"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LimitModificationTypeCode</w:t>
      </w:r>
      <w:proofErr w:type="spellEnd"/>
      <w:r>
        <w:rPr>
          <w:sz w:val="16"/>
          <w:szCs w:val="20"/>
        </w:rPr>
        <w:t>&gt;MIN&lt;/</w:t>
      </w:r>
      <w:proofErr w:type="spellStart"/>
      <w:r>
        <w:rPr>
          <w:sz w:val="16"/>
          <w:szCs w:val="20"/>
        </w:rPr>
        <w:t>LimitModificationTypeCode</w:t>
      </w:r>
      <w:proofErr w:type="spellEnd"/>
      <w:r>
        <w:rPr>
          <w:sz w:val="16"/>
          <w:szCs w:val="20"/>
        </w:rPr>
        <w:t>&gt;</w:t>
      </w:r>
    </w:p>
    <w:p w14:paraId="7BE4E476"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&lt;LimitModificationEffectiveDate&gt;2005-12-31&lt;/LimitModificationEffectiveDate&gt;</w:t>
      </w:r>
    </w:p>
    <w:p w14:paraId="1AEF2C4E" w14:textId="77777777" w:rsidR="007E5C07" w:rsidRDefault="007E5C07" w:rsidP="007E5C07">
      <w:pPr>
        <w:autoSpaceDE w:val="0"/>
        <w:autoSpaceDN w:val="0"/>
        <w:adjustRightInd w:val="0"/>
        <w:ind w:left="288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171D6F84"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&lt;LimitsUserDefinedField1&gt;C&lt;/LimitsUserDefinedField1&gt;</w:t>
      </w:r>
    </w:p>
    <w:p w14:paraId="5F4BDD1D"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&lt;LimitsUserDefinedField2&gt;Special use&lt;/LimitsUserDefinedField2&gt;</w:t>
      </w:r>
    </w:p>
    <w:p w14:paraId="7C6E8A4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&lt;LimitsUserDefinedField3&gt;Special use&lt;/LimitsUserDefinedField3&gt;</w:t>
      </w:r>
    </w:p>
    <w:p w14:paraId="37BBE9D0"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lang w:val="it-IT"/>
        </w:rPr>
        <w:t>&lt;ConcentrationNumericConditionUnitMeasureCode&gt;01&lt;/ConcentrationNumericConditionUnitMeasureCode&gt;</w:t>
      </w:r>
    </w:p>
    <w:p w14:paraId="3F059B91"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t>&lt;QuantityNumericConditionUnitMeasureCode&gt;01&lt;/QuantityNumericConditionUnitMeasureCode&gt;</w:t>
      </w:r>
    </w:p>
    <w:p w14:paraId="552DDCB2" w14:textId="77777777" w:rsidR="00446053" w:rsidRPr="00E56E72" w:rsidRDefault="00446053" w:rsidP="00446053">
      <w:pPr>
        <w:autoSpaceDE w:val="0"/>
        <w:autoSpaceDN w:val="0"/>
        <w:adjustRightInd w:val="0"/>
        <w:rPr>
          <w:color w:val="008000"/>
          <w:sz w:val="16"/>
          <w:szCs w:val="20"/>
          <w:lang w:val="it-IT"/>
        </w:rPr>
      </w:pP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E56E72">
        <w:rPr>
          <w:color w:val="008000"/>
          <w:sz w:val="16"/>
          <w:szCs w:val="20"/>
          <w:lang w:val="it-IT"/>
        </w:rPr>
        <w:t>&lt;NumericCondition&gt;</w:t>
      </w:r>
    </w:p>
    <w:p w14:paraId="5B787C6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848FF7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7D4ABA"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8A89AE2"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&lt;NumericConditionQualifier&gt;&amp;gt;&lt;/NumericConditionQualifier&gt;</w:t>
      </w:r>
    </w:p>
    <w:p w14:paraId="574ABDB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&lt;NumericConditionOptionalMonitoringIndicator&gt;Y&lt;/NumericConditionOptionalMonitoringIndicator&gt;</w:t>
      </w:r>
    </w:p>
    <w:p w14:paraId="695D3214" w14:textId="77777777" w:rsidR="00446053" w:rsidRPr="00E56E72" w:rsidRDefault="00446053" w:rsidP="00446053">
      <w:pPr>
        <w:autoSpaceDE w:val="0"/>
        <w:autoSpaceDN w:val="0"/>
        <w:adjustRightInd w:val="0"/>
        <w:rPr>
          <w:sz w:val="16"/>
          <w:szCs w:val="20"/>
          <w:lang w:val="it-IT"/>
        </w:rPr>
      </w:pPr>
      <w:r>
        <w:rPr>
          <w:sz w:val="16"/>
          <w:szCs w:val="20"/>
          <w:lang w:val="it-IT"/>
        </w:rPr>
        <w:lastRenderedPageBreak/>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37571B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BC8AD7"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3271CD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5E8B446B"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1FCC998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&lt;NumericConditionStatisticalBaseCode&gt;AF&lt;/NumericConditionStatisticalBaseCode&gt;</w:t>
      </w:r>
    </w:p>
    <w:p w14:paraId="072BD0E1"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6F8F79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84044D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49E8B4F"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715311F0"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&lt;NumericCondition&gt;</w:t>
      </w:r>
    </w:p>
    <w:p w14:paraId="1AE425E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&lt;NumericConditionText&gt;C1&lt;/NumericConditionText&gt;</w:t>
      </w:r>
    </w:p>
    <w:p w14:paraId="3D8E5F7D"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9F2191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7B8BF7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059763E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1BE12715"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&lt;NumericConditionStayValue&gt;473.7&lt;/NumericConditionStayValue&gt;</w:t>
      </w:r>
    </w:p>
    <w:p w14:paraId="27A51C02" w14:textId="77777777" w:rsidR="00446053" w:rsidRPr="00E56E72" w:rsidRDefault="00446053" w:rsidP="00446053">
      <w:pPr>
        <w:autoSpaceDE w:val="0"/>
        <w:autoSpaceDN w:val="0"/>
        <w:adjustRightInd w:val="0"/>
        <w:rPr>
          <w:color w:val="008000"/>
          <w:sz w:val="16"/>
          <w:szCs w:val="20"/>
          <w:lang w:val="it-IT"/>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43048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B4FA832"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49F458C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3DFFE47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&lt;NumericConditionStatisticalBaseCode&gt;AF&lt;/NumericConditionStatisticalBaseCode&gt;</w:t>
      </w:r>
    </w:p>
    <w:p w14:paraId="1CEBF52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&lt;NumericConditionQualifier&gt;&amp;lt;=&lt;/NumericConditionQualifier&gt;</w:t>
      </w:r>
    </w:p>
    <w:p w14:paraId="2328D028"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FC6531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66E7AE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776E29A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5841439C"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&lt;NumericConditionText&gt;C3&lt;/NumericConditionText&gt;</w:t>
      </w:r>
    </w:p>
    <w:p w14:paraId="5ACBA464"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516E7FAC" w14:textId="77777777" w:rsidR="00446053" w:rsidRPr="00E56E72" w:rsidRDefault="00446053" w:rsidP="00446053">
      <w:pPr>
        <w:autoSpaceDE w:val="0"/>
        <w:autoSpaceDN w:val="0"/>
        <w:adjustRightInd w:val="0"/>
        <w:rPr>
          <w:color w:val="0000FF"/>
          <w:sz w:val="16"/>
          <w:szCs w:val="20"/>
          <w:lang w:val="it-IT"/>
        </w:rPr>
      </w:pP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1724C02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77ED5E41"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845D0A2" w14:textId="77777777" w:rsidR="00446053" w:rsidRDefault="00446053" w:rsidP="00446053">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Pr>
          <w:sz w:val="16"/>
          <w:szCs w:val="20"/>
        </w:rPr>
        <w:t>&lt;</w:t>
      </w:r>
      <w:proofErr w:type="spellStart"/>
      <w:r>
        <w:rPr>
          <w:sz w:val="16"/>
          <w:szCs w:val="20"/>
        </w:rPr>
        <w:t>NumericConditionStayValue</w:t>
      </w:r>
      <w:proofErr w:type="spellEnd"/>
      <w:r>
        <w:rPr>
          <w:sz w:val="16"/>
          <w:szCs w:val="20"/>
        </w:rPr>
        <w:t>&gt;473.7&lt;/</w:t>
      </w:r>
      <w:proofErr w:type="spellStart"/>
      <w:r>
        <w:rPr>
          <w:sz w:val="16"/>
          <w:szCs w:val="20"/>
        </w:rPr>
        <w:t>NumericConditionStayValue</w:t>
      </w:r>
      <w:proofErr w:type="spellEnd"/>
      <w:r>
        <w:rPr>
          <w:sz w:val="16"/>
          <w:szCs w:val="20"/>
        </w:rPr>
        <w:t>&gt;</w:t>
      </w:r>
    </w:p>
    <w:p w14:paraId="5961BBC7" w14:textId="77777777" w:rsidR="00446053" w:rsidRDefault="00446053" w:rsidP="0044605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NumericCondition</w:t>
      </w:r>
      <w:proofErr w:type="spellEnd"/>
      <w:r>
        <w:rPr>
          <w:color w:val="008000"/>
          <w:sz w:val="16"/>
          <w:szCs w:val="20"/>
        </w:rPr>
        <w:t>&gt;</w:t>
      </w:r>
    </w:p>
    <w:p w14:paraId="156DB4D6" w14:textId="77777777" w:rsidR="00B82D27" w:rsidRPr="00B82D27" w:rsidRDefault="00B82D27" w:rsidP="00B82D27">
      <w:pPr>
        <w:autoSpaceDE w:val="0"/>
        <w:autoSpaceDN w:val="0"/>
        <w:adjustRightInd w:val="0"/>
        <w:rPr>
          <w:b/>
          <w:color w:val="008000"/>
          <w:sz w:val="16"/>
          <w:szCs w:val="20"/>
          <w:lang w:val="it-IT"/>
        </w:rPr>
      </w:pP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t>&lt;/Limit&gt;</w:t>
      </w:r>
    </w:p>
    <w:p w14:paraId="2CBF2CAB"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r>
      <w:r>
        <w:rPr>
          <w:b/>
          <w:sz w:val="16"/>
          <w:szCs w:val="20"/>
          <w:lang w:val="it-IT"/>
        </w:rPr>
        <w:tab/>
      </w:r>
      <w:r w:rsidRPr="00E56E72">
        <w:rPr>
          <w:b/>
          <w:sz w:val="16"/>
          <w:szCs w:val="20"/>
          <w:lang w:val="it-IT"/>
        </w:rPr>
        <w:tab/>
        <w:t>&lt;/</w:t>
      </w:r>
      <w:r>
        <w:rPr>
          <w:b/>
          <w:sz w:val="16"/>
          <w:szCs w:val="20"/>
          <w:lang w:val="it-IT"/>
        </w:rPr>
        <w:t>Parameter</w:t>
      </w:r>
      <w:r w:rsidRPr="00E56E72">
        <w:rPr>
          <w:b/>
          <w:sz w:val="16"/>
          <w:szCs w:val="20"/>
          <w:lang w:val="it-IT"/>
        </w:rPr>
        <w:t>Limit</w:t>
      </w:r>
      <w:r w:rsidR="00966DF0">
        <w:rPr>
          <w:b/>
          <w:sz w:val="16"/>
          <w:szCs w:val="20"/>
          <w:lang w:val="it-IT"/>
        </w:rPr>
        <w:t>s</w:t>
      </w:r>
      <w:r w:rsidRPr="00E56E72">
        <w:rPr>
          <w:b/>
          <w:sz w:val="16"/>
          <w:szCs w:val="20"/>
          <w:lang w:val="it-IT"/>
        </w:rPr>
        <w:t>&gt;</w:t>
      </w:r>
    </w:p>
    <w:p w14:paraId="3D215511" w14:textId="77777777" w:rsidR="00B82D27" w:rsidRPr="00E56E72" w:rsidRDefault="00B82D27" w:rsidP="00B82D27">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sidR="00B15E7F">
        <w:rPr>
          <w:b/>
          <w:color w:val="008000"/>
          <w:sz w:val="16"/>
          <w:szCs w:val="20"/>
          <w:lang w:val="it-IT"/>
        </w:rPr>
        <w:t>Parameter</w:t>
      </w:r>
      <w:r w:rsidRPr="00E56E72">
        <w:rPr>
          <w:b/>
          <w:color w:val="008000"/>
          <w:sz w:val="16"/>
          <w:szCs w:val="20"/>
          <w:lang w:val="it-IT"/>
        </w:rPr>
        <w:t>Limit</w:t>
      </w:r>
      <w:r w:rsidR="00966DF0">
        <w:rPr>
          <w:b/>
          <w:color w:val="008000"/>
          <w:sz w:val="16"/>
          <w:szCs w:val="20"/>
          <w:lang w:val="it-IT"/>
        </w:rPr>
        <w:t>s</w:t>
      </w:r>
      <w:r w:rsidRPr="00E56E72">
        <w:rPr>
          <w:b/>
          <w:color w:val="008000"/>
          <w:sz w:val="16"/>
          <w:szCs w:val="20"/>
          <w:lang w:val="it-IT"/>
        </w:rPr>
        <w:t>Data&gt;</w:t>
      </w:r>
    </w:p>
    <w:p w14:paraId="42C948D0"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t>&lt;/Payload&gt;</w:t>
      </w:r>
    </w:p>
    <w:p w14:paraId="3EFB3306"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&lt;/Document&gt;</w:t>
      </w:r>
    </w:p>
    <w:p w14:paraId="45E13064" w14:textId="77777777" w:rsidR="00B82D27" w:rsidRDefault="00B82D27" w:rsidP="00B82D27">
      <w:pPr>
        <w:autoSpaceDE w:val="0"/>
        <w:autoSpaceDN w:val="0"/>
        <w:adjustRightInd w:val="0"/>
        <w:rPr>
          <w:color w:val="FF0000"/>
          <w:sz w:val="16"/>
          <w:szCs w:val="20"/>
          <w:lang w:val="it-IT"/>
        </w:rPr>
      </w:pPr>
    </w:p>
    <w:p w14:paraId="6B0A438B" w14:textId="77777777" w:rsidR="005E0CB4" w:rsidRDefault="005E0CB4" w:rsidP="00B82D27">
      <w:pPr>
        <w:autoSpaceDE w:val="0"/>
        <w:autoSpaceDN w:val="0"/>
        <w:adjustRightInd w:val="0"/>
        <w:rPr>
          <w:color w:val="FF0000"/>
          <w:sz w:val="16"/>
          <w:szCs w:val="20"/>
          <w:lang w:val="it-IT"/>
        </w:rPr>
      </w:pPr>
    </w:p>
    <w:p w14:paraId="623AE43B" w14:textId="77777777" w:rsidR="00440390" w:rsidRDefault="00440390">
      <w:pPr>
        <w:rPr>
          <w:rFonts w:ascii="Arial" w:hAnsi="Arial" w:cs="Arial"/>
          <w:b/>
          <w:bCs/>
          <w:i/>
          <w:iCs/>
          <w:sz w:val="20"/>
          <w:szCs w:val="20"/>
        </w:rPr>
      </w:pPr>
      <w:r>
        <w:br w:type="page"/>
      </w:r>
    </w:p>
    <w:p w14:paraId="03CE15D3" w14:textId="50FBAD79" w:rsidR="005E0CB4" w:rsidRDefault="005E0CB4" w:rsidP="005E0CB4">
      <w:pPr>
        <w:pStyle w:val="Heading2"/>
      </w:pPr>
      <w:bookmarkStart w:id="247" w:name="_Toc206756189"/>
      <w:r>
        <w:lastRenderedPageBreak/>
        <w:t>Deleting Parameter Limits from ICIS</w:t>
      </w:r>
      <w:bookmarkEnd w:id="247"/>
    </w:p>
    <w:p w14:paraId="1427E98A" w14:textId="77777777" w:rsidR="005E0CB4" w:rsidRDefault="005E0CB4" w:rsidP="005E0CB4">
      <w:pPr>
        <w:autoSpaceDE w:val="0"/>
        <w:autoSpaceDN w:val="0"/>
        <w:adjustRightInd w:val="0"/>
        <w:rPr>
          <w:color w:val="FF0000"/>
          <w:sz w:val="20"/>
          <w:szCs w:val="20"/>
          <w:u w:val="single"/>
        </w:rPr>
      </w:pPr>
    </w:p>
    <w:p w14:paraId="52146296" w14:textId="7316E929" w:rsidR="00440390" w:rsidRDefault="00440390" w:rsidP="005E0CB4">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A371B36" w14:textId="46AF6722" w:rsidR="005E0CB4" w:rsidRDefault="005E0CB4" w:rsidP="005E0CB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B30D288" w14:textId="090BBC4E" w:rsidR="005E0CB4" w:rsidRPr="00725CCC" w:rsidRDefault="005E0CB4" w:rsidP="005E0CB4">
      <w:pPr>
        <w:pStyle w:val="BodyText"/>
        <w:numPr>
          <w:ilvl w:val="0"/>
          <w:numId w:val="3"/>
        </w:numPr>
        <w:rPr>
          <w:sz w:val="20"/>
        </w:rPr>
      </w:pPr>
      <w:r w:rsidRPr="00725CCC">
        <w:rPr>
          <w:sz w:val="20"/>
        </w:rPr>
        <w:t xml:space="preserve">The </w:t>
      </w:r>
      <w:r w:rsidR="002E4E5A">
        <w:rPr>
          <w:sz w:val="20"/>
        </w:rPr>
        <w:t>Parameter Limits</w:t>
      </w:r>
      <w:r w:rsidRPr="00725CCC">
        <w:rPr>
          <w:sz w:val="20"/>
        </w:rPr>
        <w:t xml:space="preserve"> Data parent tag should be repeated for each </w:t>
      </w:r>
      <w:r w:rsidR="002E4E5A">
        <w:rPr>
          <w:sz w:val="20"/>
        </w:rPr>
        <w:t>parameter limit</w:t>
      </w:r>
      <w:r w:rsidRPr="00725CCC">
        <w:rPr>
          <w:sz w:val="20"/>
        </w:rPr>
        <w:t xml:space="preserve"> record to be </w:t>
      </w:r>
      <w:r w:rsidR="002E4E5A">
        <w:rPr>
          <w:sz w:val="20"/>
        </w:rPr>
        <w:t xml:space="preserve">replaced or </w:t>
      </w:r>
      <w:r w:rsidRPr="00725CCC">
        <w:rPr>
          <w:sz w:val="20"/>
        </w:rPr>
        <w:t xml:space="preserve">deleted.  </w:t>
      </w:r>
    </w:p>
    <w:p w14:paraId="2B0982B3" w14:textId="77777777" w:rsidR="005E0CB4" w:rsidRDefault="005E0CB4" w:rsidP="005E0CB4">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record and any </w:t>
      </w:r>
      <w:r w:rsidR="00241F58">
        <w:rPr>
          <w:sz w:val="20"/>
          <w:szCs w:val="20"/>
        </w:rPr>
        <w:t>DMR</w:t>
      </w:r>
      <w:r w:rsidRPr="00725CCC">
        <w:rPr>
          <w:sz w:val="20"/>
          <w:szCs w:val="20"/>
        </w:rPr>
        <w:t xml:space="preserve"> records.  </w:t>
      </w:r>
    </w:p>
    <w:p w14:paraId="26E7D7F5" w14:textId="77777777" w:rsidR="005E0CB4" w:rsidRPr="00725CCC" w:rsidRDefault="005E0CB4" w:rsidP="005E0CB4">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limits that have </w:t>
      </w:r>
      <w:r w:rsidR="00241F58">
        <w:rPr>
          <w:sz w:val="20"/>
          <w:szCs w:val="20"/>
        </w:rPr>
        <w:t xml:space="preserve">DMR </w:t>
      </w:r>
      <w:r>
        <w:rPr>
          <w:sz w:val="20"/>
          <w:szCs w:val="20"/>
        </w:rPr>
        <w:t>records associated with them use the &lt;</w:t>
      </w:r>
      <w:proofErr w:type="spellStart"/>
      <w:r>
        <w:rPr>
          <w:sz w:val="20"/>
          <w:szCs w:val="20"/>
        </w:rPr>
        <w:t>TransactionType</w:t>
      </w:r>
      <w:proofErr w:type="spellEnd"/>
      <w:r>
        <w:rPr>
          <w:sz w:val="20"/>
          <w:szCs w:val="20"/>
        </w:rPr>
        <w:t>&gt;D&lt;/</w:t>
      </w:r>
      <w:proofErr w:type="spellStart"/>
      <w:r>
        <w:rPr>
          <w:sz w:val="20"/>
          <w:szCs w:val="20"/>
        </w:rPr>
        <w:t>TransactionType</w:t>
      </w:r>
      <w:proofErr w:type="spellEnd"/>
      <w:r>
        <w:rPr>
          <w:sz w:val="20"/>
          <w:szCs w:val="20"/>
        </w:rPr>
        <w:t>&gt; tag instead.</w:t>
      </w:r>
    </w:p>
    <w:p w14:paraId="65B9D595" w14:textId="28EA9B06" w:rsidR="005E0CB4" w:rsidRPr="00440390" w:rsidRDefault="005E0CB4" w:rsidP="00C00BE3">
      <w:pPr>
        <w:pStyle w:val="BodyText"/>
        <w:numPr>
          <w:ilvl w:val="0"/>
          <w:numId w:val="3"/>
        </w:numPr>
        <w:rPr>
          <w:sz w:val="20"/>
        </w:rPr>
      </w:pPr>
      <w:r w:rsidRPr="00440390">
        <w:rPr>
          <w:sz w:val="20"/>
        </w:rPr>
        <w:t>Tags that are optional for replacing a record may be present in the file but will be ignored by ICIS.</w:t>
      </w:r>
    </w:p>
    <w:p w14:paraId="2543B196" w14:textId="77777777" w:rsidR="004217C1" w:rsidRDefault="004217C1" w:rsidP="004217C1">
      <w:pPr>
        <w:pStyle w:val="Header"/>
        <w:tabs>
          <w:tab w:val="clear" w:pos="4320"/>
          <w:tab w:val="clear" w:pos="8640"/>
        </w:tabs>
      </w:pPr>
    </w:p>
    <w:p w14:paraId="31009605" w14:textId="77777777" w:rsidR="005E0CB4" w:rsidRDefault="005E0CB4" w:rsidP="005E0CB4">
      <w:pPr>
        <w:rPr>
          <w:b/>
          <w:sz w:val="16"/>
          <w:szCs w:val="20"/>
        </w:rPr>
      </w:pPr>
      <w:r>
        <w:rPr>
          <w:b/>
          <w:sz w:val="16"/>
          <w:szCs w:val="20"/>
        </w:rPr>
        <w:t>&lt;?xml version="1.0" encoding="UTF-8"?&gt;</w:t>
      </w:r>
    </w:p>
    <w:p w14:paraId="7E87FF13" w14:textId="0B03CC7D" w:rsidR="005E0CB4" w:rsidRDefault="005E0CB4" w:rsidP="005E0CB4">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251841F" w14:textId="77777777" w:rsidR="005E0CB4" w:rsidRDefault="005E0CB4" w:rsidP="005E0CB4">
      <w:pPr>
        <w:autoSpaceDE w:val="0"/>
        <w:autoSpaceDN w:val="0"/>
        <w:adjustRightInd w:val="0"/>
        <w:rPr>
          <w:b/>
          <w:sz w:val="16"/>
          <w:szCs w:val="20"/>
        </w:rPr>
      </w:pPr>
      <w:r>
        <w:rPr>
          <w:b/>
          <w:sz w:val="16"/>
          <w:szCs w:val="20"/>
        </w:rPr>
        <w:tab/>
        <w:t>&lt;Header&gt;</w:t>
      </w:r>
    </w:p>
    <w:p w14:paraId="4C467BCB" w14:textId="77777777" w:rsidR="005E0CB4" w:rsidRDefault="005E0CB4" w:rsidP="005E0CB4">
      <w:pPr>
        <w:autoSpaceDE w:val="0"/>
        <w:autoSpaceDN w:val="0"/>
        <w:adjustRightInd w:val="0"/>
        <w:rPr>
          <w:b/>
          <w:sz w:val="16"/>
          <w:szCs w:val="20"/>
        </w:rPr>
      </w:pPr>
      <w:r>
        <w:rPr>
          <w:b/>
          <w:sz w:val="16"/>
          <w:szCs w:val="20"/>
        </w:rPr>
        <w:tab/>
      </w:r>
      <w:r>
        <w:rPr>
          <w:b/>
          <w:sz w:val="16"/>
          <w:szCs w:val="20"/>
        </w:rPr>
        <w:tab/>
        <w:t>&lt;Id&gt;UUStaffer1&lt;/Id&gt;</w:t>
      </w:r>
    </w:p>
    <w:p w14:paraId="4707EF1E"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&lt;Author&gt;Jane Doe&lt;/Author&gt;</w:t>
      </w:r>
    </w:p>
    <w:p w14:paraId="166D199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27C22A0"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1F4953BB"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5B1DED4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625579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19D698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EE58888"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B376E4" w14:textId="77777777" w:rsidR="005E0CB4" w:rsidRPr="00F132C6"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DE4D19E" w14:textId="77777777" w:rsidR="005E0CB4"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4A9937"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E4AA20" w14:textId="77777777" w:rsidR="005E0CB4" w:rsidRDefault="005E0CB4" w:rsidP="005E0CB4">
      <w:pPr>
        <w:autoSpaceDE w:val="0"/>
        <w:autoSpaceDN w:val="0"/>
        <w:adjustRightInd w:val="0"/>
        <w:rPr>
          <w:b/>
          <w:sz w:val="16"/>
          <w:szCs w:val="20"/>
        </w:rPr>
      </w:pPr>
      <w:r>
        <w:rPr>
          <w:b/>
          <w:sz w:val="16"/>
          <w:szCs w:val="20"/>
        </w:rPr>
        <w:tab/>
        <w:t>&lt;/Header&gt;</w:t>
      </w:r>
    </w:p>
    <w:p w14:paraId="455F4A9E" w14:textId="77777777" w:rsidR="005E0CB4" w:rsidRDefault="005E0CB4" w:rsidP="005E0CB4">
      <w:pPr>
        <w:autoSpaceDE w:val="0"/>
        <w:autoSpaceDN w:val="0"/>
        <w:adjustRightInd w:val="0"/>
        <w:rPr>
          <w:b/>
          <w:sz w:val="16"/>
          <w:szCs w:val="20"/>
        </w:rPr>
      </w:pPr>
      <w:r>
        <w:rPr>
          <w:b/>
          <w:sz w:val="16"/>
          <w:szCs w:val="20"/>
        </w:rPr>
        <w:tab/>
        <w:t>&lt;Payload Operation="</w:t>
      </w:r>
      <w:proofErr w:type="spellStart"/>
      <w:r>
        <w:rPr>
          <w:b/>
          <w:sz w:val="16"/>
          <w:szCs w:val="20"/>
        </w:rPr>
        <w:t>ParameterLimitsSubmission</w:t>
      </w:r>
      <w:proofErr w:type="spellEnd"/>
      <w:r>
        <w:rPr>
          <w:b/>
          <w:sz w:val="16"/>
          <w:szCs w:val="20"/>
        </w:rPr>
        <w:t>"&gt;</w:t>
      </w:r>
    </w:p>
    <w:p w14:paraId="73BE63B1" w14:textId="77777777" w:rsidR="005E0CB4" w:rsidRPr="008849B2" w:rsidRDefault="005E0CB4" w:rsidP="005E0CB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Pr>
          <w:b/>
          <w:color w:val="008000"/>
          <w:sz w:val="16"/>
          <w:szCs w:val="20"/>
        </w:rPr>
        <w:t>Parameter</w:t>
      </w:r>
      <w:r w:rsidRPr="008849B2">
        <w:rPr>
          <w:b/>
          <w:color w:val="008000"/>
          <w:sz w:val="16"/>
          <w:szCs w:val="20"/>
        </w:rPr>
        <w:t>Limit</w:t>
      </w:r>
      <w:r>
        <w:rPr>
          <w:b/>
          <w:color w:val="008000"/>
          <w:sz w:val="16"/>
          <w:szCs w:val="20"/>
        </w:rPr>
        <w:t>s</w:t>
      </w:r>
      <w:r w:rsidRPr="008849B2">
        <w:rPr>
          <w:b/>
          <w:color w:val="008000"/>
          <w:sz w:val="16"/>
          <w:szCs w:val="20"/>
        </w:rPr>
        <w:t>Data</w:t>
      </w:r>
      <w:proofErr w:type="spellEnd"/>
      <w:r w:rsidRPr="008849B2">
        <w:rPr>
          <w:b/>
          <w:color w:val="008000"/>
          <w:sz w:val="16"/>
          <w:szCs w:val="20"/>
        </w:rPr>
        <w:t>&gt;</w:t>
      </w:r>
    </w:p>
    <w:p w14:paraId="6A0364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F2F9ADD"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236E13">
        <w:rPr>
          <w:b/>
          <w:sz w:val="16"/>
          <w:szCs w:val="20"/>
        </w:rPr>
        <w:t>X</w:t>
      </w:r>
      <w:r>
        <w:rPr>
          <w:b/>
          <w:sz w:val="16"/>
          <w:szCs w:val="20"/>
        </w:rPr>
        <w:t>&lt;/</w:t>
      </w:r>
      <w:proofErr w:type="spellStart"/>
      <w:r>
        <w:rPr>
          <w:b/>
          <w:sz w:val="16"/>
          <w:szCs w:val="20"/>
        </w:rPr>
        <w:t>TransactionType</w:t>
      </w:r>
      <w:proofErr w:type="spellEnd"/>
      <w:r>
        <w:rPr>
          <w:b/>
          <w:sz w:val="16"/>
          <w:szCs w:val="20"/>
        </w:rPr>
        <w:t>&gt;</w:t>
      </w:r>
    </w:p>
    <w:p w14:paraId="0054C2CB" w14:textId="77777777" w:rsidR="005E0CB4" w:rsidRPr="00F724DF" w:rsidRDefault="005E0CB4" w:rsidP="005E0CB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EC1833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D2D7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ParameterLimits</w:t>
      </w:r>
      <w:proofErr w:type="spellEnd"/>
      <w:r>
        <w:rPr>
          <w:b/>
          <w:sz w:val="16"/>
          <w:szCs w:val="20"/>
        </w:rPr>
        <w:t>&gt;</w:t>
      </w:r>
    </w:p>
    <w:p w14:paraId="639E622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E288D5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04C349A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52EC651A"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51EF7873"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AECC41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82BB146" w14:textId="77777777" w:rsidR="005E0CB4" w:rsidRPr="00E56E72" w:rsidRDefault="005E0CB4" w:rsidP="005E0CB4">
      <w:pPr>
        <w:autoSpaceDE w:val="0"/>
        <w:autoSpaceDN w:val="0"/>
        <w:adjustRightInd w:val="0"/>
        <w:rPr>
          <w:b/>
          <w:sz w:val="16"/>
          <w:szCs w:val="20"/>
          <w:lang w:val="it-IT"/>
        </w:rPr>
      </w:pPr>
      <w:r w:rsidRPr="00EE64E5">
        <w:rPr>
          <w:b/>
          <w:sz w:val="16"/>
          <w:szCs w:val="20"/>
        </w:rPr>
        <w:tab/>
      </w:r>
      <w:r w:rsidRPr="00EE64E5">
        <w:rPr>
          <w:b/>
          <w:sz w:val="16"/>
          <w:szCs w:val="20"/>
        </w:rPr>
        <w:tab/>
      </w:r>
      <w:r w:rsidRPr="00EE64E5">
        <w:rPr>
          <w:b/>
          <w:sz w:val="16"/>
          <w:szCs w:val="20"/>
        </w:rPr>
        <w:tab/>
      </w:r>
      <w:r w:rsidRPr="00E56E72">
        <w:rPr>
          <w:b/>
          <w:sz w:val="16"/>
          <w:szCs w:val="20"/>
          <w:lang w:val="it-IT"/>
        </w:rPr>
        <w:t>&lt;/</w:t>
      </w:r>
      <w:r>
        <w:rPr>
          <w:b/>
          <w:sz w:val="16"/>
          <w:szCs w:val="20"/>
          <w:lang w:val="it-IT"/>
        </w:rPr>
        <w:t>Parameter</w:t>
      </w:r>
      <w:r w:rsidRPr="00E56E72">
        <w:rPr>
          <w:b/>
          <w:sz w:val="16"/>
          <w:szCs w:val="20"/>
          <w:lang w:val="it-IT"/>
        </w:rPr>
        <w:t>Limit</w:t>
      </w:r>
      <w:r>
        <w:rPr>
          <w:b/>
          <w:sz w:val="16"/>
          <w:szCs w:val="20"/>
          <w:lang w:val="it-IT"/>
        </w:rPr>
        <w:t>s</w:t>
      </w:r>
      <w:r w:rsidRPr="00E56E72">
        <w:rPr>
          <w:b/>
          <w:sz w:val="16"/>
          <w:szCs w:val="20"/>
          <w:lang w:val="it-IT"/>
        </w:rPr>
        <w:t>&gt;</w:t>
      </w:r>
    </w:p>
    <w:p w14:paraId="5F3C9B47" w14:textId="77777777" w:rsidR="005E0CB4" w:rsidRPr="00E56E72" w:rsidRDefault="005E0CB4" w:rsidP="005E0CB4">
      <w:pPr>
        <w:autoSpaceDE w:val="0"/>
        <w:autoSpaceDN w:val="0"/>
        <w:adjustRightInd w:val="0"/>
        <w:rPr>
          <w:b/>
          <w:color w:val="008000"/>
          <w:sz w:val="16"/>
          <w:szCs w:val="20"/>
          <w:lang w:val="it-IT"/>
        </w:rPr>
      </w:pPr>
      <w:r w:rsidRPr="00E56E72">
        <w:rPr>
          <w:b/>
          <w:color w:val="008000"/>
          <w:sz w:val="16"/>
          <w:szCs w:val="20"/>
          <w:lang w:val="it-IT"/>
        </w:rPr>
        <w:lastRenderedPageBreak/>
        <w:tab/>
      </w:r>
      <w:r w:rsidRPr="00E56E72">
        <w:rPr>
          <w:b/>
          <w:color w:val="008000"/>
          <w:sz w:val="16"/>
          <w:szCs w:val="20"/>
          <w:lang w:val="it-IT"/>
        </w:rPr>
        <w:tab/>
        <w:t>&lt;/</w:t>
      </w:r>
      <w:r>
        <w:rPr>
          <w:b/>
          <w:color w:val="008000"/>
          <w:sz w:val="16"/>
          <w:szCs w:val="20"/>
          <w:lang w:val="it-IT"/>
        </w:rPr>
        <w:t>Parameter</w:t>
      </w:r>
      <w:r w:rsidRPr="00E56E72">
        <w:rPr>
          <w:b/>
          <w:color w:val="008000"/>
          <w:sz w:val="16"/>
          <w:szCs w:val="20"/>
          <w:lang w:val="it-IT"/>
        </w:rPr>
        <w:t>Limit</w:t>
      </w:r>
      <w:r>
        <w:rPr>
          <w:b/>
          <w:color w:val="008000"/>
          <w:sz w:val="16"/>
          <w:szCs w:val="20"/>
          <w:lang w:val="it-IT"/>
        </w:rPr>
        <w:t>s</w:t>
      </w:r>
      <w:r w:rsidRPr="00E56E72">
        <w:rPr>
          <w:b/>
          <w:color w:val="008000"/>
          <w:sz w:val="16"/>
          <w:szCs w:val="20"/>
          <w:lang w:val="it-IT"/>
        </w:rPr>
        <w:t>Data&gt;</w:t>
      </w:r>
    </w:p>
    <w:p w14:paraId="331DCC42"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ab/>
        <w:t>&lt;/Payload&gt;</w:t>
      </w:r>
    </w:p>
    <w:p w14:paraId="1931D52C"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&lt;/Document&gt;</w:t>
      </w:r>
    </w:p>
    <w:p w14:paraId="27CBC09E" w14:textId="77777777" w:rsidR="005E0CB4" w:rsidRDefault="005E0CB4" w:rsidP="00B82D27">
      <w:pPr>
        <w:autoSpaceDE w:val="0"/>
        <w:autoSpaceDN w:val="0"/>
        <w:adjustRightInd w:val="0"/>
        <w:rPr>
          <w:color w:val="FF0000"/>
          <w:sz w:val="16"/>
          <w:szCs w:val="20"/>
          <w:lang w:val="it-IT"/>
        </w:rPr>
      </w:pPr>
    </w:p>
    <w:p w14:paraId="4EA939C0" w14:textId="77777777" w:rsidR="001F6875" w:rsidRDefault="001F6875" w:rsidP="001F6875">
      <w:pPr>
        <w:pStyle w:val="Heading1"/>
        <w:tabs>
          <w:tab w:val="num" w:pos="432"/>
        </w:tabs>
        <w:ind w:left="432" w:hanging="432"/>
        <w:jc w:val="center"/>
        <w:rPr>
          <w:sz w:val="24"/>
        </w:rPr>
      </w:pPr>
      <w:r>
        <w:rPr>
          <w:color w:val="FF0000"/>
        </w:rPr>
        <w:br w:type="page"/>
      </w:r>
      <w:bookmarkStart w:id="248" w:name="_Toc206756190"/>
      <w:r>
        <w:rPr>
          <w:sz w:val="24"/>
        </w:rPr>
        <w:lastRenderedPageBreak/>
        <w:t>PERMIT REISSUANCE XML SUBMISSION EXAMPLES</w:t>
      </w:r>
      <w:bookmarkEnd w:id="248"/>
    </w:p>
    <w:p w14:paraId="4D19581C" w14:textId="77777777" w:rsidR="001F6875" w:rsidRDefault="001F6875" w:rsidP="001F6875">
      <w:pPr>
        <w:rPr>
          <w:color w:val="FF0000"/>
          <w:sz w:val="16"/>
          <w:szCs w:val="20"/>
        </w:rPr>
      </w:pPr>
    </w:p>
    <w:p w14:paraId="60561073" w14:textId="77777777" w:rsidR="001F6875" w:rsidRDefault="001F6875" w:rsidP="00357D17">
      <w:pPr>
        <w:pStyle w:val="Heading2"/>
      </w:pPr>
      <w:bookmarkStart w:id="249" w:name="_Toc206756191"/>
      <w:r>
        <w:t>Submitting a Permit Reissuance in ICIS</w:t>
      </w:r>
      <w:bookmarkEnd w:id="249"/>
    </w:p>
    <w:p w14:paraId="60C1E34B" w14:textId="77777777" w:rsidR="001F6875" w:rsidRDefault="001F6875" w:rsidP="001F6875">
      <w:pPr>
        <w:autoSpaceDE w:val="0"/>
        <w:autoSpaceDN w:val="0"/>
        <w:adjustRightInd w:val="0"/>
        <w:rPr>
          <w:color w:val="FF0000"/>
          <w:sz w:val="20"/>
          <w:szCs w:val="20"/>
          <w:u w:val="single"/>
        </w:rPr>
      </w:pPr>
    </w:p>
    <w:p w14:paraId="09399415" w14:textId="77777777" w:rsidR="00185509" w:rsidRDefault="00185509" w:rsidP="00185509">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F2A952" w14:textId="77777777" w:rsidR="00185509" w:rsidRDefault="00185509" w:rsidP="00185509">
      <w:pPr>
        <w:pStyle w:val="BodyText"/>
        <w:numPr>
          <w:ilvl w:val="0"/>
          <w:numId w:val="3"/>
        </w:numPr>
        <w:rPr>
          <w:sz w:val="20"/>
        </w:rPr>
      </w:pPr>
      <w:r>
        <w:rPr>
          <w:sz w:val="20"/>
        </w:rPr>
        <w:t xml:space="preserve">XML files for reissuing existing permits must contain data for the tags shown below in bold typeface. </w:t>
      </w:r>
    </w:p>
    <w:p w14:paraId="7C2987E9" w14:textId="156A9BD0" w:rsidR="00185509" w:rsidRPr="00C463F4" w:rsidRDefault="00185509" w:rsidP="00C463F4">
      <w:pPr>
        <w:pStyle w:val="BodyText"/>
        <w:numPr>
          <w:ilvl w:val="0"/>
          <w:numId w:val="3"/>
        </w:numPr>
        <w:rPr>
          <w:sz w:val="20"/>
        </w:rPr>
      </w:pPr>
      <w:r>
        <w:rPr>
          <w:sz w:val="20"/>
        </w:rPr>
        <w:t xml:space="preserve">The </w:t>
      </w:r>
      <w:r w:rsidR="008B7A2C">
        <w:rPr>
          <w:sz w:val="20"/>
        </w:rPr>
        <w:t>Permit Reissuance</w:t>
      </w:r>
      <w:r>
        <w:rPr>
          <w:sz w:val="20"/>
        </w:rPr>
        <w:t xml:space="preserve"> Data parent tag should be repeated for each permit to be </w:t>
      </w:r>
      <w:r w:rsidR="00507DB2">
        <w:rPr>
          <w:sz w:val="20"/>
        </w:rPr>
        <w:t>reissued</w:t>
      </w:r>
      <w:r>
        <w:rPr>
          <w:sz w:val="20"/>
        </w:rPr>
        <w:t>.</w:t>
      </w:r>
    </w:p>
    <w:p w14:paraId="604FE85C" w14:textId="77777777" w:rsidR="008B7A2C" w:rsidRDefault="008B7A2C" w:rsidP="008B7A2C"/>
    <w:p w14:paraId="7491EEDB" w14:textId="77777777" w:rsidR="00AD035D" w:rsidRDefault="00AD035D" w:rsidP="00AD035D">
      <w:pPr>
        <w:rPr>
          <w:b/>
          <w:sz w:val="16"/>
          <w:szCs w:val="20"/>
        </w:rPr>
      </w:pPr>
      <w:r>
        <w:rPr>
          <w:b/>
          <w:sz w:val="16"/>
          <w:szCs w:val="20"/>
        </w:rPr>
        <w:t>&lt;?xml version="1.0" encoding="UTF-8"?&gt;</w:t>
      </w:r>
    </w:p>
    <w:p w14:paraId="1D8534CE" w14:textId="4ACF323E" w:rsidR="00AD035D" w:rsidRDefault="00AD035D" w:rsidP="00AD035D">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A479662" w14:textId="77777777" w:rsidR="00AD035D" w:rsidRDefault="00AD035D" w:rsidP="00AD035D">
      <w:pPr>
        <w:autoSpaceDE w:val="0"/>
        <w:autoSpaceDN w:val="0"/>
        <w:adjustRightInd w:val="0"/>
        <w:rPr>
          <w:b/>
          <w:sz w:val="16"/>
          <w:szCs w:val="20"/>
        </w:rPr>
      </w:pPr>
      <w:r>
        <w:rPr>
          <w:b/>
          <w:sz w:val="16"/>
          <w:szCs w:val="20"/>
        </w:rPr>
        <w:tab/>
        <w:t>&lt;Header&gt;</w:t>
      </w:r>
    </w:p>
    <w:p w14:paraId="4760F562" w14:textId="77777777" w:rsidR="00AD035D" w:rsidRDefault="00AD035D" w:rsidP="00AD035D">
      <w:pPr>
        <w:autoSpaceDE w:val="0"/>
        <w:autoSpaceDN w:val="0"/>
        <w:adjustRightInd w:val="0"/>
        <w:rPr>
          <w:b/>
          <w:sz w:val="16"/>
          <w:szCs w:val="20"/>
        </w:rPr>
      </w:pPr>
      <w:r>
        <w:rPr>
          <w:b/>
          <w:sz w:val="16"/>
          <w:szCs w:val="20"/>
        </w:rPr>
        <w:tab/>
      </w:r>
      <w:r>
        <w:rPr>
          <w:b/>
          <w:sz w:val="16"/>
          <w:szCs w:val="20"/>
        </w:rPr>
        <w:tab/>
        <w:t>&lt;Id&gt;UUStaffer1&lt;/Id&gt;</w:t>
      </w:r>
    </w:p>
    <w:p w14:paraId="6DB28AE3"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&lt;Author&gt;Jane Doe&lt;/Author&gt;</w:t>
      </w:r>
    </w:p>
    <w:p w14:paraId="758721F2"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C2E27F0"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71BF191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B32B80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3CB1718"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141EE27"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95A2083"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9E3355" w14:textId="77777777" w:rsidR="00AD035D" w:rsidRPr="00F132C6"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D241360" w14:textId="77777777" w:rsidR="00AD035D"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083F5D"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73A56F" w14:textId="77777777" w:rsidR="00AD035D" w:rsidRDefault="00AD035D" w:rsidP="00AD035D">
      <w:pPr>
        <w:autoSpaceDE w:val="0"/>
        <w:autoSpaceDN w:val="0"/>
        <w:adjustRightInd w:val="0"/>
        <w:rPr>
          <w:b/>
          <w:sz w:val="16"/>
          <w:szCs w:val="20"/>
        </w:rPr>
      </w:pPr>
      <w:r>
        <w:rPr>
          <w:b/>
          <w:sz w:val="16"/>
          <w:szCs w:val="20"/>
        </w:rPr>
        <w:tab/>
        <w:t>&lt;/Header&gt;</w:t>
      </w:r>
    </w:p>
    <w:p w14:paraId="069E5437" w14:textId="77777777" w:rsidR="008B7A2C" w:rsidRDefault="008B7A2C" w:rsidP="008B7A2C">
      <w:pPr>
        <w:autoSpaceDE w:val="0"/>
        <w:autoSpaceDN w:val="0"/>
        <w:adjustRightInd w:val="0"/>
        <w:rPr>
          <w:b/>
          <w:sz w:val="16"/>
          <w:szCs w:val="20"/>
        </w:rPr>
      </w:pPr>
      <w:r>
        <w:rPr>
          <w:b/>
          <w:sz w:val="16"/>
          <w:szCs w:val="20"/>
        </w:rPr>
        <w:tab/>
        <w:t>&lt;Payload Operation="</w:t>
      </w:r>
      <w:proofErr w:type="spellStart"/>
      <w:r>
        <w:rPr>
          <w:b/>
          <w:sz w:val="16"/>
          <w:szCs w:val="20"/>
        </w:rPr>
        <w:t>PermitReissuanceSubmission</w:t>
      </w:r>
      <w:proofErr w:type="spellEnd"/>
      <w:r>
        <w:rPr>
          <w:b/>
          <w:sz w:val="16"/>
          <w:szCs w:val="20"/>
        </w:rPr>
        <w:t>"&gt;</w:t>
      </w:r>
    </w:p>
    <w:p w14:paraId="03118100"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PermitReissuanceData</w:t>
      </w:r>
      <w:proofErr w:type="spellEnd"/>
      <w:r w:rsidRPr="008B7A2C">
        <w:rPr>
          <w:b/>
          <w:color w:val="008000"/>
          <w:sz w:val="16"/>
          <w:szCs w:val="20"/>
        </w:rPr>
        <w:t>&gt;</w:t>
      </w:r>
    </w:p>
    <w:p w14:paraId="518E874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E7D9E6"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09F451D" w14:textId="77777777" w:rsidR="008B7A2C" w:rsidRPr="00F724DF" w:rsidRDefault="008B7A2C" w:rsidP="008B7A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92B4D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42DA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PermitReissuance</w:t>
      </w:r>
      <w:proofErr w:type="spellEnd"/>
      <w:r>
        <w:rPr>
          <w:b/>
          <w:sz w:val="16"/>
          <w:szCs w:val="20"/>
        </w:rPr>
        <w:t>&gt;</w:t>
      </w:r>
    </w:p>
    <w:p w14:paraId="68BF56B4"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F6E3772" w14:textId="436F5878"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PermitIssueDate</w:t>
      </w:r>
      <w:proofErr w:type="spellEnd"/>
      <w:r w:rsidR="00C965D3">
        <w:rPr>
          <w:b/>
          <w:sz w:val="16"/>
          <w:szCs w:val="20"/>
        </w:rPr>
        <w:t>&gt;20</w:t>
      </w:r>
      <w:r w:rsidR="001045B1">
        <w:rPr>
          <w:b/>
          <w:sz w:val="16"/>
          <w:szCs w:val="20"/>
        </w:rPr>
        <w:t>25</w:t>
      </w:r>
      <w:r w:rsidR="00C965D3">
        <w:rPr>
          <w:b/>
          <w:sz w:val="16"/>
          <w:szCs w:val="20"/>
        </w:rPr>
        <w:t>-01-01&lt;/</w:t>
      </w:r>
      <w:proofErr w:type="spellStart"/>
      <w:r w:rsidR="00C965D3">
        <w:rPr>
          <w:b/>
          <w:sz w:val="16"/>
          <w:szCs w:val="20"/>
        </w:rPr>
        <w:t>PermitIssueDate</w:t>
      </w:r>
      <w:proofErr w:type="spellEnd"/>
      <w:r w:rsidR="00C965D3">
        <w:rPr>
          <w:b/>
          <w:sz w:val="16"/>
          <w:szCs w:val="20"/>
        </w:rPr>
        <w:t>&gt;</w:t>
      </w:r>
    </w:p>
    <w:p w14:paraId="1251D427" w14:textId="48DF4BE0"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PermitEffectiveDate</w:t>
      </w:r>
      <w:proofErr w:type="spellEnd"/>
      <w:r w:rsidR="00C965D3">
        <w:rPr>
          <w:b/>
          <w:sz w:val="16"/>
          <w:szCs w:val="20"/>
        </w:rPr>
        <w:t>&gt;20</w:t>
      </w:r>
      <w:r w:rsidR="001045B1">
        <w:rPr>
          <w:b/>
          <w:sz w:val="16"/>
          <w:szCs w:val="20"/>
        </w:rPr>
        <w:t>25</w:t>
      </w:r>
      <w:r w:rsidR="00C965D3">
        <w:rPr>
          <w:b/>
          <w:sz w:val="16"/>
          <w:szCs w:val="20"/>
        </w:rPr>
        <w:t>-01-01&lt;/</w:t>
      </w:r>
      <w:proofErr w:type="spellStart"/>
      <w:r w:rsidR="00C965D3">
        <w:rPr>
          <w:b/>
          <w:sz w:val="16"/>
          <w:szCs w:val="20"/>
        </w:rPr>
        <w:t>PermitEffectiveDate</w:t>
      </w:r>
      <w:proofErr w:type="spellEnd"/>
      <w:r w:rsidR="00C965D3">
        <w:rPr>
          <w:b/>
          <w:sz w:val="16"/>
          <w:szCs w:val="20"/>
        </w:rPr>
        <w:t>&gt;</w:t>
      </w:r>
    </w:p>
    <w:p w14:paraId="6844976F" w14:textId="349C35A5"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PermitExpirationDate</w:t>
      </w:r>
      <w:proofErr w:type="spellEnd"/>
      <w:r>
        <w:rPr>
          <w:b/>
          <w:sz w:val="16"/>
          <w:szCs w:val="20"/>
        </w:rPr>
        <w:t>&gt;20</w:t>
      </w:r>
      <w:r w:rsidR="001045B1">
        <w:rPr>
          <w:b/>
          <w:sz w:val="16"/>
          <w:szCs w:val="20"/>
        </w:rPr>
        <w:t>29</w:t>
      </w:r>
      <w:r>
        <w:rPr>
          <w:b/>
          <w:sz w:val="16"/>
          <w:szCs w:val="20"/>
        </w:rPr>
        <w:t>-12-31&lt;/</w:t>
      </w:r>
      <w:proofErr w:type="spellStart"/>
      <w:r>
        <w:rPr>
          <w:b/>
          <w:sz w:val="16"/>
          <w:szCs w:val="20"/>
        </w:rPr>
        <w:t>PermitExpirationDate</w:t>
      </w:r>
      <w:proofErr w:type="spellEnd"/>
      <w:r>
        <w:rPr>
          <w:b/>
          <w:sz w:val="16"/>
          <w:szCs w:val="20"/>
        </w:rPr>
        <w:t>&gt;</w:t>
      </w:r>
    </w:p>
    <w:p w14:paraId="2A72712A"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PermitReissuance</w:t>
      </w:r>
      <w:proofErr w:type="spellEnd"/>
      <w:r>
        <w:rPr>
          <w:b/>
          <w:sz w:val="16"/>
          <w:szCs w:val="20"/>
        </w:rPr>
        <w:t>&gt;</w:t>
      </w:r>
    </w:p>
    <w:p w14:paraId="036C2B0F"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PermitReissuanceData</w:t>
      </w:r>
      <w:proofErr w:type="spellEnd"/>
      <w:r w:rsidRPr="008B7A2C">
        <w:rPr>
          <w:b/>
          <w:color w:val="008000"/>
          <w:sz w:val="16"/>
          <w:szCs w:val="20"/>
        </w:rPr>
        <w:t>&gt;</w:t>
      </w:r>
    </w:p>
    <w:p w14:paraId="67BC86E9" w14:textId="77777777" w:rsidR="008B7A2C" w:rsidRDefault="008B7A2C" w:rsidP="008B7A2C">
      <w:pPr>
        <w:autoSpaceDE w:val="0"/>
        <w:autoSpaceDN w:val="0"/>
        <w:adjustRightInd w:val="0"/>
        <w:rPr>
          <w:b/>
          <w:sz w:val="16"/>
          <w:szCs w:val="20"/>
        </w:rPr>
      </w:pPr>
      <w:r>
        <w:rPr>
          <w:b/>
          <w:sz w:val="16"/>
          <w:szCs w:val="20"/>
        </w:rPr>
        <w:tab/>
        <w:t>&lt;/Payload&gt;</w:t>
      </w:r>
    </w:p>
    <w:p w14:paraId="2F034B08" w14:textId="717217A3" w:rsidR="00185509" w:rsidRPr="00185509" w:rsidRDefault="008B7A2C" w:rsidP="00BF67D6">
      <w:pPr>
        <w:autoSpaceDE w:val="0"/>
        <w:autoSpaceDN w:val="0"/>
        <w:adjustRightInd w:val="0"/>
        <w:rPr>
          <w:color w:val="008000"/>
          <w:sz w:val="20"/>
        </w:rPr>
      </w:pPr>
      <w:r>
        <w:rPr>
          <w:b/>
          <w:sz w:val="16"/>
          <w:szCs w:val="20"/>
        </w:rPr>
        <w:t>&lt;/Document&gt;</w:t>
      </w:r>
    </w:p>
    <w:p w14:paraId="2C622F6D" w14:textId="77777777" w:rsidR="00EB5490" w:rsidRDefault="00694331" w:rsidP="001F6875">
      <w:pPr>
        <w:autoSpaceDE w:val="0"/>
        <w:autoSpaceDN w:val="0"/>
        <w:adjustRightInd w:val="0"/>
        <w:rPr>
          <w:color w:val="FF0000"/>
          <w:sz w:val="16"/>
          <w:szCs w:val="20"/>
        </w:rPr>
      </w:pPr>
      <w:r>
        <w:rPr>
          <w:color w:val="FF0000"/>
          <w:sz w:val="16"/>
          <w:szCs w:val="20"/>
        </w:rPr>
        <w:br w:type="page"/>
      </w:r>
    </w:p>
    <w:p w14:paraId="4DC220F1" w14:textId="77777777" w:rsidR="00694331" w:rsidRDefault="00694331" w:rsidP="00694331">
      <w:pPr>
        <w:pStyle w:val="Heading1"/>
        <w:tabs>
          <w:tab w:val="num" w:pos="432"/>
        </w:tabs>
        <w:ind w:left="432" w:hanging="432"/>
        <w:jc w:val="center"/>
        <w:rPr>
          <w:sz w:val="24"/>
        </w:rPr>
      </w:pPr>
      <w:bookmarkStart w:id="250" w:name="_Toc206756192"/>
      <w:r>
        <w:rPr>
          <w:sz w:val="24"/>
        </w:rPr>
        <w:lastRenderedPageBreak/>
        <w:t>PERMIT T</w:t>
      </w:r>
      <w:r w:rsidR="00815D32">
        <w:rPr>
          <w:sz w:val="24"/>
        </w:rPr>
        <w:t>ERMINATION</w:t>
      </w:r>
      <w:r>
        <w:rPr>
          <w:sz w:val="24"/>
        </w:rPr>
        <w:t xml:space="preserve"> XML SUBMISSION EXAMPLES</w:t>
      </w:r>
      <w:bookmarkEnd w:id="250"/>
    </w:p>
    <w:p w14:paraId="2B76AE2B" w14:textId="77777777" w:rsidR="00694331" w:rsidRDefault="00694331" w:rsidP="00694331">
      <w:pPr>
        <w:rPr>
          <w:color w:val="FF0000"/>
          <w:sz w:val="16"/>
          <w:szCs w:val="20"/>
        </w:rPr>
      </w:pPr>
    </w:p>
    <w:p w14:paraId="030481B0" w14:textId="77777777" w:rsidR="00694331" w:rsidRDefault="00694331" w:rsidP="00694331">
      <w:pPr>
        <w:pStyle w:val="Heading2"/>
      </w:pPr>
      <w:bookmarkStart w:id="251" w:name="_Toc206756193"/>
      <w:r>
        <w:t>Submitting a Permit Termination in ICIS</w:t>
      </w:r>
      <w:bookmarkEnd w:id="251"/>
    </w:p>
    <w:p w14:paraId="5EEFFD26" w14:textId="77777777" w:rsidR="00694331" w:rsidRDefault="00694331" w:rsidP="00694331">
      <w:pPr>
        <w:autoSpaceDE w:val="0"/>
        <w:autoSpaceDN w:val="0"/>
        <w:adjustRightInd w:val="0"/>
        <w:rPr>
          <w:color w:val="FF0000"/>
          <w:sz w:val="20"/>
          <w:szCs w:val="20"/>
          <w:u w:val="single"/>
        </w:rPr>
      </w:pPr>
    </w:p>
    <w:p w14:paraId="37CF8E33" w14:textId="77777777" w:rsidR="00694331" w:rsidRDefault="00694331" w:rsidP="0069433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08EFA84" w14:textId="77777777" w:rsidR="00694331" w:rsidRDefault="00694331" w:rsidP="00694331">
      <w:pPr>
        <w:pStyle w:val="BodyText"/>
        <w:numPr>
          <w:ilvl w:val="0"/>
          <w:numId w:val="3"/>
        </w:numPr>
        <w:rPr>
          <w:sz w:val="20"/>
        </w:rPr>
      </w:pPr>
      <w:r>
        <w:rPr>
          <w:sz w:val="20"/>
        </w:rPr>
        <w:t xml:space="preserve">XML files for terminating existing permits must contain data for the tags shown below in bold typeface. </w:t>
      </w:r>
    </w:p>
    <w:p w14:paraId="08DAAD4F" w14:textId="449B29D8" w:rsidR="00694331" w:rsidRPr="00BF67D6" w:rsidRDefault="00BF67D6" w:rsidP="00453934">
      <w:pPr>
        <w:pStyle w:val="BodyText"/>
        <w:numPr>
          <w:ilvl w:val="0"/>
          <w:numId w:val="3"/>
        </w:numPr>
        <w:rPr>
          <w:sz w:val="20"/>
        </w:rPr>
      </w:pPr>
      <w:r w:rsidRPr="00BF67D6">
        <w:rPr>
          <w:sz w:val="20"/>
        </w:rPr>
        <w:t>T</w:t>
      </w:r>
      <w:r w:rsidR="00694331" w:rsidRPr="00BF67D6">
        <w:rPr>
          <w:sz w:val="20"/>
        </w:rPr>
        <w:t>he Permit Termination Data parent tag should be repeated for each permit to be terminated.</w:t>
      </w:r>
    </w:p>
    <w:p w14:paraId="48377036" w14:textId="77777777" w:rsidR="00694331" w:rsidRDefault="00694331" w:rsidP="00694331"/>
    <w:p w14:paraId="11D8B085" w14:textId="77777777" w:rsidR="00694331" w:rsidRDefault="00694331" w:rsidP="00694331">
      <w:pPr>
        <w:rPr>
          <w:b/>
          <w:sz w:val="16"/>
          <w:szCs w:val="20"/>
        </w:rPr>
      </w:pPr>
      <w:r>
        <w:rPr>
          <w:b/>
          <w:sz w:val="16"/>
          <w:szCs w:val="20"/>
        </w:rPr>
        <w:t>&lt;?xml version="1.0" encoding="UTF-8"?&gt;</w:t>
      </w:r>
    </w:p>
    <w:p w14:paraId="40F89D2E" w14:textId="410A1572" w:rsidR="00694331" w:rsidRDefault="00694331" w:rsidP="00694331">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CB2D6C3" w14:textId="77777777" w:rsidR="00694331" w:rsidRDefault="00694331" w:rsidP="00694331">
      <w:pPr>
        <w:autoSpaceDE w:val="0"/>
        <w:autoSpaceDN w:val="0"/>
        <w:adjustRightInd w:val="0"/>
        <w:rPr>
          <w:b/>
          <w:sz w:val="16"/>
          <w:szCs w:val="20"/>
        </w:rPr>
      </w:pPr>
      <w:r>
        <w:rPr>
          <w:b/>
          <w:sz w:val="16"/>
          <w:szCs w:val="20"/>
        </w:rPr>
        <w:tab/>
        <w:t>&lt;Header&gt;</w:t>
      </w:r>
    </w:p>
    <w:p w14:paraId="13E5C3A5" w14:textId="77777777" w:rsidR="00694331" w:rsidRDefault="00694331" w:rsidP="00694331">
      <w:pPr>
        <w:autoSpaceDE w:val="0"/>
        <w:autoSpaceDN w:val="0"/>
        <w:adjustRightInd w:val="0"/>
        <w:rPr>
          <w:b/>
          <w:sz w:val="16"/>
          <w:szCs w:val="20"/>
        </w:rPr>
      </w:pPr>
      <w:r>
        <w:rPr>
          <w:b/>
          <w:sz w:val="16"/>
          <w:szCs w:val="20"/>
        </w:rPr>
        <w:tab/>
      </w:r>
      <w:r>
        <w:rPr>
          <w:b/>
          <w:sz w:val="16"/>
          <w:szCs w:val="20"/>
        </w:rPr>
        <w:tab/>
        <w:t>&lt;Id&gt;UUStaffer1&lt;/Id&gt;</w:t>
      </w:r>
    </w:p>
    <w:p w14:paraId="708F4B62"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&lt;Author&gt;Jane Doe&lt;/Author&gt;</w:t>
      </w:r>
    </w:p>
    <w:p w14:paraId="444BE284"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E3DBBCB"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115A2C6C"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B66DE43"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4697E91"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294C6E"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3165E3F0"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64F12" w14:textId="77777777" w:rsidR="00694331" w:rsidRPr="00F132C6"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743A10" w14:textId="77777777" w:rsidR="00694331"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E42717"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BC8ECD" w14:textId="77777777" w:rsidR="00694331" w:rsidRDefault="00694331" w:rsidP="00694331">
      <w:pPr>
        <w:autoSpaceDE w:val="0"/>
        <w:autoSpaceDN w:val="0"/>
        <w:adjustRightInd w:val="0"/>
        <w:rPr>
          <w:b/>
          <w:sz w:val="16"/>
          <w:szCs w:val="20"/>
        </w:rPr>
      </w:pPr>
      <w:r>
        <w:rPr>
          <w:b/>
          <w:sz w:val="16"/>
          <w:szCs w:val="20"/>
        </w:rPr>
        <w:tab/>
        <w:t>&lt;/Header&gt;</w:t>
      </w:r>
    </w:p>
    <w:p w14:paraId="0ABF0240" w14:textId="77777777" w:rsidR="00694331" w:rsidRDefault="00694331" w:rsidP="00694331">
      <w:pPr>
        <w:autoSpaceDE w:val="0"/>
        <w:autoSpaceDN w:val="0"/>
        <w:adjustRightInd w:val="0"/>
        <w:rPr>
          <w:b/>
          <w:sz w:val="16"/>
          <w:szCs w:val="20"/>
        </w:rPr>
      </w:pPr>
      <w:r>
        <w:rPr>
          <w:b/>
          <w:sz w:val="16"/>
          <w:szCs w:val="20"/>
        </w:rPr>
        <w:tab/>
        <w:t>&lt;Payload Operation="</w:t>
      </w:r>
      <w:proofErr w:type="spellStart"/>
      <w:r>
        <w:rPr>
          <w:b/>
          <w:sz w:val="16"/>
          <w:szCs w:val="20"/>
        </w:rPr>
        <w:t>PermitTerminationSubmission</w:t>
      </w:r>
      <w:proofErr w:type="spellEnd"/>
      <w:r>
        <w:rPr>
          <w:b/>
          <w:sz w:val="16"/>
          <w:szCs w:val="20"/>
        </w:rPr>
        <w:t>"&gt;</w:t>
      </w:r>
    </w:p>
    <w:p w14:paraId="5CC6186E"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w:t>
      </w:r>
      <w:r>
        <w:rPr>
          <w:b/>
          <w:color w:val="008000"/>
          <w:sz w:val="16"/>
          <w:szCs w:val="20"/>
        </w:rPr>
        <w:t>Termination</w:t>
      </w:r>
      <w:r w:rsidRPr="008B7A2C">
        <w:rPr>
          <w:b/>
          <w:color w:val="008000"/>
          <w:sz w:val="16"/>
          <w:szCs w:val="20"/>
        </w:rPr>
        <w:t>Data</w:t>
      </w:r>
      <w:proofErr w:type="spellEnd"/>
      <w:r w:rsidRPr="008B7A2C">
        <w:rPr>
          <w:b/>
          <w:color w:val="008000"/>
          <w:sz w:val="16"/>
          <w:szCs w:val="20"/>
        </w:rPr>
        <w:t>&gt;</w:t>
      </w:r>
    </w:p>
    <w:p w14:paraId="36A4233B"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1E85E28"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A71088F" w14:textId="77777777" w:rsidR="00694331" w:rsidRPr="00F724DF" w:rsidRDefault="00694331" w:rsidP="0069433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D624299"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A1A997"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PermitTermination</w:t>
      </w:r>
      <w:proofErr w:type="spellEnd"/>
      <w:r>
        <w:rPr>
          <w:b/>
          <w:sz w:val="16"/>
          <w:szCs w:val="20"/>
        </w:rPr>
        <w:t>&gt;</w:t>
      </w:r>
    </w:p>
    <w:p w14:paraId="3DF40708"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55BE9D70"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PermitTerminationDate</w:t>
      </w:r>
      <w:proofErr w:type="spellEnd"/>
      <w:r>
        <w:rPr>
          <w:b/>
          <w:sz w:val="16"/>
          <w:szCs w:val="20"/>
        </w:rPr>
        <w:t>&gt;20</w:t>
      </w:r>
      <w:r w:rsidR="005011C0">
        <w:rPr>
          <w:b/>
          <w:sz w:val="16"/>
          <w:szCs w:val="20"/>
        </w:rPr>
        <w:t>10</w:t>
      </w:r>
      <w:r>
        <w:rPr>
          <w:b/>
          <w:sz w:val="16"/>
          <w:szCs w:val="20"/>
        </w:rPr>
        <w:t>-01-1</w:t>
      </w:r>
      <w:r w:rsidR="005011C0">
        <w:rPr>
          <w:b/>
          <w:sz w:val="16"/>
          <w:szCs w:val="20"/>
        </w:rPr>
        <w:t>5</w:t>
      </w:r>
      <w:r>
        <w:rPr>
          <w:b/>
          <w:sz w:val="16"/>
          <w:szCs w:val="20"/>
        </w:rPr>
        <w:t>&lt;/</w:t>
      </w:r>
      <w:proofErr w:type="spellStart"/>
      <w:r>
        <w:rPr>
          <w:b/>
          <w:sz w:val="16"/>
          <w:szCs w:val="20"/>
        </w:rPr>
        <w:t>PermitTerminationDate</w:t>
      </w:r>
      <w:proofErr w:type="spellEnd"/>
      <w:r>
        <w:rPr>
          <w:b/>
          <w:sz w:val="16"/>
          <w:szCs w:val="20"/>
        </w:rPr>
        <w:t>&gt;</w:t>
      </w:r>
    </w:p>
    <w:p w14:paraId="0CAAC23C"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PermitTermination</w:t>
      </w:r>
      <w:proofErr w:type="spellEnd"/>
      <w:r>
        <w:rPr>
          <w:b/>
          <w:sz w:val="16"/>
          <w:szCs w:val="20"/>
        </w:rPr>
        <w:t>&gt;</w:t>
      </w:r>
    </w:p>
    <w:p w14:paraId="0DEA2488"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w:t>
      </w:r>
      <w:r>
        <w:rPr>
          <w:b/>
          <w:color w:val="008000"/>
          <w:sz w:val="16"/>
          <w:szCs w:val="20"/>
        </w:rPr>
        <w:t>Termination</w:t>
      </w:r>
      <w:r w:rsidRPr="008B7A2C">
        <w:rPr>
          <w:b/>
          <w:color w:val="008000"/>
          <w:sz w:val="16"/>
          <w:szCs w:val="20"/>
        </w:rPr>
        <w:t>Data</w:t>
      </w:r>
      <w:proofErr w:type="spellEnd"/>
      <w:r w:rsidRPr="008B7A2C">
        <w:rPr>
          <w:b/>
          <w:color w:val="008000"/>
          <w:sz w:val="16"/>
          <w:szCs w:val="20"/>
        </w:rPr>
        <w:t>&gt;</w:t>
      </w:r>
    </w:p>
    <w:p w14:paraId="6A8839BD" w14:textId="77777777" w:rsidR="00694331" w:rsidRDefault="00694331" w:rsidP="00694331">
      <w:pPr>
        <w:autoSpaceDE w:val="0"/>
        <w:autoSpaceDN w:val="0"/>
        <w:adjustRightInd w:val="0"/>
        <w:rPr>
          <w:b/>
          <w:sz w:val="16"/>
          <w:szCs w:val="20"/>
        </w:rPr>
      </w:pPr>
      <w:r>
        <w:rPr>
          <w:b/>
          <w:sz w:val="16"/>
          <w:szCs w:val="20"/>
        </w:rPr>
        <w:tab/>
        <w:t>&lt;/Payload&gt;</w:t>
      </w:r>
    </w:p>
    <w:p w14:paraId="071BFAAE" w14:textId="77777777" w:rsidR="00694331" w:rsidRDefault="00694331" w:rsidP="00694331">
      <w:pPr>
        <w:autoSpaceDE w:val="0"/>
        <w:autoSpaceDN w:val="0"/>
        <w:adjustRightInd w:val="0"/>
        <w:rPr>
          <w:b/>
          <w:sz w:val="16"/>
          <w:szCs w:val="20"/>
        </w:rPr>
      </w:pPr>
      <w:r>
        <w:rPr>
          <w:b/>
          <w:sz w:val="16"/>
          <w:szCs w:val="20"/>
        </w:rPr>
        <w:t>&lt;/Document&gt;</w:t>
      </w:r>
    </w:p>
    <w:p w14:paraId="576C91B8" w14:textId="77777777" w:rsidR="00694331" w:rsidRPr="00185509" w:rsidRDefault="00694331" w:rsidP="00694331">
      <w:pPr>
        <w:ind w:left="360"/>
        <w:rPr>
          <w:color w:val="008000"/>
          <w:sz w:val="20"/>
        </w:rPr>
      </w:pPr>
    </w:p>
    <w:p w14:paraId="7B1F15A2" w14:textId="77777777" w:rsidR="00694331" w:rsidRDefault="00694331" w:rsidP="00694331">
      <w:pPr>
        <w:autoSpaceDE w:val="0"/>
        <w:autoSpaceDN w:val="0"/>
        <w:adjustRightInd w:val="0"/>
        <w:rPr>
          <w:color w:val="FF0000"/>
          <w:sz w:val="16"/>
          <w:szCs w:val="20"/>
        </w:rPr>
      </w:pPr>
    </w:p>
    <w:p w14:paraId="728DE73A" w14:textId="77777777" w:rsidR="001F6875" w:rsidRDefault="001F6875" w:rsidP="001F6875">
      <w:pPr>
        <w:pStyle w:val="Heading1"/>
        <w:tabs>
          <w:tab w:val="num" w:pos="432"/>
        </w:tabs>
        <w:ind w:left="432" w:hanging="432"/>
        <w:jc w:val="center"/>
        <w:rPr>
          <w:sz w:val="24"/>
        </w:rPr>
      </w:pPr>
      <w:r>
        <w:rPr>
          <w:color w:val="FF0000"/>
        </w:rPr>
        <w:br w:type="page"/>
      </w:r>
      <w:bookmarkStart w:id="252" w:name="_Toc206756194"/>
      <w:r>
        <w:rPr>
          <w:sz w:val="24"/>
        </w:rPr>
        <w:lastRenderedPageBreak/>
        <w:t>PERMIT TRACKING EVENT XML SUBMISSION EXAMPLES</w:t>
      </w:r>
      <w:bookmarkEnd w:id="252"/>
    </w:p>
    <w:p w14:paraId="48EC942E" w14:textId="77777777" w:rsidR="001F6875" w:rsidRDefault="001F6875" w:rsidP="001F6875">
      <w:pPr>
        <w:rPr>
          <w:color w:val="FF0000"/>
          <w:sz w:val="16"/>
          <w:szCs w:val="20"/>
        </w:rPr>
      </w:pPr>
    </w:p>
    <w:p w14:paraId="36FD8925" w14:textId="77777777" w:rsidR="001F6875" w:rsidRDefault="001F6875" w:rsidP="00357D17">
      <w:pPr>
        <w:pStyle w:val="Heading2"/>
      </w:pPr>
      <w:bookmarkStart w:id="253" w:name="_Toc206756195"/>
      <w:r>
        <w:t>Adding a Permit Tracking Event to ICIS</w:t>
      </w:r>
      <w:bookmarkEnd w:id="253"/>
    </w:p>
    <w:p w14:paraId="37832184" w14:textId="77777777" w:rsidR="001F6875" w:rsidRDefault="001F6875" w:rsidP="001F6875">
      <w:pPr>
        <w:autoSpaceDE w:val="0"/>
        <w:autoSpaceDN w:val="0"/>
        <w:adjustRightInd w:val="0"/>
        <w:rPr>
          <w:color w:val="FF0000"/>
          <w:sz w:val="20"/>
          <w:szCs w:val="20"/>
          <w:u w:val="single"/>
        </w:rPr>
      </w:pPr>
    </w:p>
    <w:p w14:paraId="4CAC3CA1" w14:textId="77777777" w:rsidR="0010129F" w:rsidRPr="0010129F" w:rsidRDefault="0010129F" w:rsidP="0065307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3CA98CF6" w14:textId="33047293"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94D550" w14:textId="7A8C4B82" w:rsidR="001F6875" w:rsidRPr="0010129F" w:rsidRDefault="00653078" w:rsidP="00C87386">
      <w:pPr>
        <w:pStyle w:val="BodyText"/>
        <w:numPr>
          <w:ilvl w:val="0"/>
          <w:numId w:val="3"/>
        </w:numPr>
        <w:rPr>
          <w:sz w:val="20"/>
        </w:rPr>
      </w:pPr>
      <w:r w:rsidRPr="0010129F">
        <w:rPr>
          <w:sz w:val="20"/>
        </w:rPr>
        <w:t xml:space="preserve">The Permit Tracking Event Data parent tag should be repeated for each </w:t>
      </w:r>
      <w:r w:rsidR="00E023B1" w:rsidRPr="0010129F">
        <w:rPr>
          <w:sz w:val="20"/>
        </w:rPr>
        <w:t xml:space="preserve">tracking </w:t>
      </w:r>
      <w:r w:rsidRPr="0010129F">
        <w:rPr>
          <w:sz w:val="20"/>
        </w:rPr>
        <w:t xml:space="preserve">event record to be </w:t>
      </w:r>
      <w:r w:rsidR="00507DB2" w:rsidRPr="0010129F">
        <w:rPr>
          <w:sz w:val="20"/>
        </w:rPr>
        <w:t>added, changed, replaced or deleted</w:t>
      </w:r>
      <w:r w:rsidRPr="0010129F">
        <w:rPr>
          <w:sz w:val="20"/>
        </w:rPr>
        <w:t xml:space="preserve">.  </w:t>
      </w:r>
    </w:p>
    <w:p w14:paraId="4BC82C5D" w14:textId="77777777" w:rsidR="001F6875" w:rsidRDefault="001F6875" w:rsidP="001F6875"/>
    <w:p w14:paraId="595ABE81" w14:textId="77777777" w:rsidR="001F6875" w:rsidRDefault="001F6875" w:rsidP="001F6875">
      <w:pPr>
        <w:rPr>
          <w:b/>
          <w:sz w:val="16"/>
          <w:szCs w:val="20"/>
        </w:rPr>
      </w:pPr>
      <w:r>
        <w:rPr>
          <w:b/>
          <w:sz w:val="16"/>
          <w:szCs w:val="20"/>
        </w:rPr>
        <w:t>&lt;?xml version="1.0" encoding="UTF-8"?&gt;</w:t>
      </w:r>
    </w:p>
    <w:p w14:paraId="094B4916" w14:textId="1257D0B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83F8BE3" w14:textId="77777777" w:rsidR="001F6875" w:rsidRDefault="001F6875" w:rsidP="001F6875">
      <w:pPr>
        <w:autoSpaceDE w:val="0"/>
        <w:autoSpaceDN w:val="0"/>
        <w:adjustRightInd w:val="0"/>
        <w:rPr>
          <w:b/>
          <w:sz w:val="16"/>
          <w:szCs w:val="20"/>
        </w:rPr>
      </w:pPr>
      <w:r>
        <w:rPr>
          <w:b/>
          <w:sz w:val="16"/>
          <w:szCs w:val="20"/>
        </w:rPr>
        <w:tab/>
        <w:t>&lt;Header&gt;</w:t>
      </w:r>
    </w:p>
    <w:p w14:paraId="28E6547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431A4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5453960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5AF063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68D97D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106C74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C16F2A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76731E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CF1565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89F3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55931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1F93E3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D386F1" w14:textId="77777777" w:rsidR="001F6875" w:rsidRDefault="001F6875" w:rsidP="001F6875">
      <w:pPr>
        <w:autoSpaceDE w:val="0"/>
        <w:autoSpaceDN w:val="0"/>
        <w:adjustRightInd w:val="0"/>
        <w:rPr>
          <w:b/>
          <w:sz w:val="16"/>
          <w:szCs w:val="20"/>
        </w:rPr>
      </w:pPr>
      <w:r>
        <w:rPr>
          <w:b/>
          <w:sz w:val="16"/>
          <w:szCs w:val="20"/>
        </w:rPr>
        <w:tab/>
        <w:t>&lt;/Header&gt;</w:t>
      </w:r>
    </w:p>
    <w:p w14:paraId="7AEC744F"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5C36F3B5"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43304E1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3041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6951F08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85A3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CCDA1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67AE6C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993F2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2BD9F80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40D37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6A1BE4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4B18A64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0BB01E6E" w14:textId="77777777" w:rsidR="001F6875" w:rsidRDefault="001F6875" w:rsidP="001F6875">
      <w:pPr>
        <w:autoSpaceDE w:val="0"/>
        <w:autoSpaceDN w:val="0"/>
        <w:adjustRightInd w:val="0"/>
        <w:rPr>
          <w:b/>
          <w:sz w:val="16"/>
          <w:szCs w:val="20"/>
        </w:rPr>
      </w:pPr>
      <w:r>
        <w:rPr>
          <w:b/>
          <w:sz w:val="16"/>
          <w:szCs w:val="20"/>
        </w:rPr>
        <w:tab/>
        <w:t>&lt;/Payload&gt;</w:t>
      </w:r>
    </w:p>
    <w:p w14:paraId="7E8C289D" w14:textId="77777777" w:rsidR="001F6875" w:rsidRDefault="001F6875" w:rsidP="001F6875">
      <w:pPr>
        <w:autoSpaceDE w:val="0"/>
        <w:autoSpaceDN w:val="0"/>
        <w:adjustRightInd w:val="0"/>
        <w:rPr>
          <w:b/>
          <w:sz w:val="16"/>
          <w:szCs w:val="20"/>
        </w:rPr>
      </w:pPr>
      <w:r>
        <w:rPr>
          <w:b/>
          <w:sz w:val="16"/>
          <w:szCs w:val="20"/>
        </w:rPr>
        <w:t>&lt;/Document&gt;</w:t>
      </w:r>
    </w:p>
    <w:p w14:paraId="61FF1A40" w14:textId="77777777" w:rsidR="001F6875" w:rsidRDefault="001F6875" w:rsidP="001F6875">
      <w:pPr>
        <w:autoSpaceDE w:val="0"/>
        <w:autoSpaceDN w:val="0"/>
        <w:adjustRightInd w:val="0"/>
        <w:rPr>
          <w:b/>
          <w:sz w:val="16"/>
          <w:szCs w:val="20"/>
        </w:rPr>
      </w:pPr>
    </w:p>
    <w:p w14:paraId="129EF5F9" w14:textId="77777777" w:rsidR="001F6875" w:rsidRDefault="001F6875" w:rsidP="001F6875">
      <w:pPr>
        <w:autoSpaceDE w:val="0"/>
        <w:autoSpaceDN w:val="0"/>
        <w:adjustRightInd w:val="0"/>
        <w:rPr>
          <w:sz w:val="16"/>
          <w:szCs w:val="20"/>
        </w:rPr>
      </w:pPr>
    </w:p>
    <w:p w14:paraId="774F1A6F" w14:textId="77777777" w:rsidR="001F6875" w:rsidRDefault="001F6875" w:rsidP="00357D17">
      <w:pPr>
        <w:pStyle w:val="Heading2"/>
      </w:pPr>
      <w:bookmarkStart w:id="254" w:name="_Toc206756196"/>
      <w:r>
        <w:t>Changing a Permit Tracking Event in ICIS</w:t>
      </w:r>
      <w:bookmarkEnd w:id="254"/>
    </w:p>
    <w:p w14:paraId="30B61161" w14:textId="77777777" w:rsidR="001F6875" w:rsidRDefault="001F6875" w:rsidP="001F6875">
      <w:pPr>
        <w:autoSpaceDE w:val="0"/>
        <w:autoSpaceDN w:val="0"/>
        <w:adjustRightInd w:val="0"/>
        <w:rPr>
          <w:color w:val="FF0000"/>
          <w:sz w:val="20"/>
          <w:szCs w:val="20"/>
          <w:u w:val="single"/>
        </w:rPr>
      </w:pPr>
    </w:p>
    <w:p w14:paraId="2ED12ADE" w14:textId="296649B6" w:rsidR="00E579FF" w:rsidRDefault="00E579FF"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3C59638" w14:textId="180910AB"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D9BF749" w14:textId="77FF5209" w:rsidR="00E459E0" w:rsidRDefault="00E459E0" w:rsidP="00E459E0">
      <w:pPr>
        <w:pStyle w:val="BodyText"/>
        <w:numPr>
          <w:ilvl w:val="0"/>
          <w:numId w:val="3"/>
        </w:numPr>
        <w:rPr>
          <w:sz w:val="20"/>
        </w:rPr>
      </w:pPr>
      <w:r>
        <w:rPr>
          <w:sz w:val="20"/>
        </w:rPr>
        <w:t xml:space="preserve">The Permit Tracking Event Data parent tag should be repeated for each tracking event record to be </w:t>
      </w:r>
      <w:r w:rsidR="00507DB2">
        <w:rPr>
          <w:sz w:val="20"/>
        </w:rPr>
        <w:t>added, changed, replaced or deleted</w:t>
      </w:r>
      <w:r>
        <w:rPr>
          <w:sz w:val="20"/>
        </w:rPr>
        <w:t xml:space="preserve">.  </w:t>
      </w:r>
    </w:p>
    <w:p w14:paraId="344D01C1" w14:textId="77777777" w:rsidR="00CA4157" w:rsidRDefault="00CA4157">
      <w:pPr>
        <w:rPr>
          <w:b/>
          <w:sz w:val="16"/>
          <w:szCs w:val="20"/>
        </w:rPr>
      </w:pPr>
      <w:r>
        <w:rPr>
          <w:b/>
          <w:sz w:val="16"/>
          <w:szCs w:val="20"/>
        </w:rPr>
        <w:br w:type="page"/>
      </w:r>
    </w:p>
    <w:p w14:paraId="1F90DC6D" w14:textId="53F33535" w:rsidR="001F6875" w:rsidRDefault="001F6875" w:rsidP="001F6875">
      <w:pPr>
        <w:rPr>
          <w:b/>
          <w:sz w:val="16"/>
          <w:szCs w:val="20"/>
        </w:rPr>
      </w:pPr>
      <w:r>
        <w:rPr>
          <w:b/>
          <w:sz w:val="16"/>
          <w:szCs w:val="20"/>
        </w:rPr>
        <w:lastRenderedPageBreak/>
        <w:t>&lt;?xml version="1.0" encoding="UTF-8"?&gt;</w:t>
      </w:r>
    </w:p>
    <w:p w14:paraId="13650D81" w14:textId="09B0898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6C3C16A" w14:textId="77777777" w:rsidR="001F6875" w:rsidRDefault="001F6875" w:rsidP="001F6875">
      <w:pPr>
        <w:autoSpaceDE w:val="0"/>
        <w:autoSpaceDN w:val="0"/>
        <w:adjustRightInd w:val="0"/>
        <w:rPr>
          <w:b/>
          <w:sz w:val="16"/>
          <w:szCs w:val="20"/>
        </w:rPr>
      </w:pPr>
      <w:r>
        <w:rPr>
          <w:b/>
          <w:sz w:val="16"/>
          <w:szCs w:val="20"/>
        </w:rPr>
        <w:tab/>
        <w:t>&lt;Header&gt;</w:t>
      </w:r>
    </w:p>
    <w:p w14:paraId="3EDFD82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73FF1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90D4A8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DEFFF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B1A197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34F59E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6388F7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2E4A9F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95830A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4E858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655B3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D6A332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38A8D8" w14:textId="77777777" w:rsidR="001F6875" w:rsidRDefault="001F6875" w:rsidP="001F6875">
      <w:pPr>
        <w:autoSpaceDE w:val="0"/>
        <w:autoSpaceDN w:val="0"/>
        <w:adjustRightInd w:val="0"/>
        <w:rPr>
          <w:b/>
          <w:sz w:val="16"/>
          <w:szCs w:val="20"/>
        </w:rPr>
      </w:pPr>
      <w:r>
        <w:rPr>
          <w:b/>
          <w:sz w:val="16"/>
          <w:szCs w:val="20"/>
        </w:rPr>
        <w:tab/>
        <w:t>&lt;/Header&gt;</w:t>
      </w:r>
    </w:p>
    <w:p w14:paraId="0EB24C4D"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6925D3C0"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6B396C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4FBBF7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18ED838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DB0A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2B4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4714F9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AA1E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7F67E1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4F4D8F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6D980C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7D1555C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36898C30" w14:textId="77777777" w:rsidR="001F6875" w:rsidRDefault="001F6875" w:rsidP="001F6875">
      <w:pPr>
        <w:autoSpaceDE w:val="0"/>
        <w:autoSpaceDN w:val="0"/>
        <w:adjustRightInd w:val="0"/>
        <w:rPr>
          <w:b/>
          <w:sz w:val="16"/>
          <w:szCs w:val="20"/>
        </w:rPr>
      </w:pPr>
      <w:r>
        <w:rPr>
          <w:b/>
          <w:sz w:val="16"/>
          <w:szCs w:val="20"/>
        </w:rPr>
        <w:tab/>
        <w:t>&lt;/Payload&gt;</w:t>
      </w:r>
    </w:p>
    <w:p w14:paraId="55D3EADF" w14:textId="77777777" w:rsidR="001F6875" w:rsidRDefault="001F6875" w:rsidP="001F6875">
      <w:pPr>
        <w:autoSpaceDE w:val="0"/>
        <w:autoSpaceDN w:val="0"/>
        <w:adjustRightInd w:val="0"/>
        <w:rPr>
          <w:b/>
          <w:sz w:val="16"/>
          <w:szCs w:val="20"/>
        </w:rPr>
      </w:pPr>
      <w:r>
        <w:rPr>
          <w:b/>
          <w:sz w:val="16"/>
          <w:szCs w:val="20"/>
        </w:rPr>
        <w:t>&lt;/Document&gt;</w:t>
      </w:r>
    </w:p>
    <w:p w14:paraId="3DE65A42" w14:textId="77777777" w:rsidR="001F6875" w:rsidRDefault="001F6875" w:rsidP="001F6875">
      <w:pPr>
        <w:autoSpaceDE w:val="0"/>
        <w:autoSpaceDN w:val="0"/>
        <w:adjustRightInd w:val="0"/>
        <w:rPr>
          <w:b/>
          <w:color w:val="FF0000"/>
          <w:sz w:val="16"/>
          <w:szCs w:val="20"/>
        </w:rPr>
      </w:pPr>
    </w:p>
    <w:p w14:paraId="4921695F" w14:textId="77777777" w:rsidR="00C81EFE" w:rsidRDefault="00C81EFE" w:rsidP="001F6875">
      <w:pPr>
        <w:autoSpaceDE w:val="0"/>
        <w:autoSpaceDN w:val="0"/>
        <w:adjustRightInd w:val="0"/>
        <w:rPr>
          <w:b/>
          <w:color w:val="FF0000"/>
          <w:sz w:val="16"/>
          <w:szCs w:val="20"/>
        </w:rPr>
      </w:pPr>
    </w:p>
    <w:p w14:paraId="21D441B9" w14:textId="77777777" w:rsidR="00C81EFE" w:rsidRDefault="00C81EFE" w:rsidP="00C81EFE">
      <w:pPr>
        <w:pStyle w:val="Heading2"/>
      </w:pPr>
      <w:bookmarkStart w:id="255" w:name="_Toc206756197"/>
      <w:r>
        <w:t>Replacing a Permit Tracking Event in ICIS</w:t>
      </w:r>
      <w:bookmarkEnd w:id="255"/>
    </w:p>
    <w:p w14:paraId="66EA125F" w14:textId="77777777" w:rsidR="00C81EFE" w:rsidRDefault="00C81EFE" w:rsidP="00C81EFE">
      <w:pPr>
        <w:autoSpaceDE w:val="0"/>
        <w:autoSpaceDN w:val="0"/>
        <w:adjustRightInd w:val="0"/>
        <w:rPr>
          <w:color w:val="FF0000"/>
          <w:sz w:val="20"/>
          <w:szCs w:val="20"/>
          <w:u w:val="single"/>
        </w:rPr>
      </w:pPr>
    </w:p>
    <w:p w14:paraId="6DCB4290" w14:textId="29C57D48" w:rsidR="00440390" w:rsidRDefault="00440390" w:rsidP="00701E45">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E217B8A" w14:textId="7A05FBC4" w:rsidR="00440390" w:rsidRDefault="00701E45" w:rsidP="00440390">
      <w:pPr>
        <w:pStyle w:val="BodyText"/>
        <w:numPr>
          <w:ilvl w:val="0"/>
          <w:numId w:val="3"/>
        </w:numPr>
        <w:rPr>
          <w:sz w:val="20"/>
        </w:rPr>
      </w:pPr>
      <w:r w:rsidRPr="00440390">
        <w:rPr>
          <w:sz w:val="20"/>
        </w:rPr>
        <w:t>To have an email notification sent to one or more email addresses use one Property parent tag per email address with its &lt;name&gt; child tag containing the phrase “e-mail” and its &lt;value&gt; child tag containing one valid email address.</w:t>
      </w:r>
    </w:p>
    <w:p w14:paraId="556BC12A" w14:textId="74DA266E" w:rsidR="00701E45" w:rsidRDefault="00701E45" w:rsidP="00701E45">
      <w:pPr>
        <w:pStyle w:val="BodyText"/>
        <w:numPr>
          <w:ilvl w:val="0"/>
          <w:numId w:val="3"/>
        </w:numPr>
        <w:rPr>
          <w:sz w:val="20"/>
        </w:rPr>
      </w:pPr>
      <w:r>
        <w:rPr>
          <w:sz w:val="20"/>
        </w:rPr>
        <w:t xml:space="preserve"> The Permit Tracking Event Data parent tag should be repeated for each tracking event record to be added, changed, replaced or deleted.  </w:t>
      </w:r>
    </w:p>
    <w:p w14:paraId="3855A408" w14:textId="5AA869B0" w:rsidR="00701E45" w:rsidRPr="00440390" w:rsidRDefault="00701E45" w:rsidP="00D51280">
      <w:pPr>
        <w:pStyle w:val="BodyText"/>
        <w:numPr>
          <w:ilvl w:val="0"/>
          <w:numId w:val="3"/>
        </w:numPr>
        <w:rPr>
          <w:sz w:val="20"/>
        </w:rPr>
      </w:pPr>
      <w:r w:rsidRPr="00440390">
        <w:rPr>
          <w:sz w:val="20"/>
        </w:rPr>
        <w:t>If a matching record does not exist in ICIS, a new tracking event record will be added to ICIS.  Otherwise, tracking event fields will be blanked out and overwritten with data contained in the XML file.</w:t>
      </w:r>
    </w:p>
    <w:p w14:paraId="48829E46" w14:textId="77777777" w:rsidR="004217C1" w:rsidRDefault="004217C1" w:rsidP="004217C1">
      <w:pPr>
        <w:pStyle w:val="Header"/>
        <w:tabs>
          <w:tab w:val="clear" w:pos="4320"/>
          <w:tab w:val="clear" w:pos="8640"/>
        </w:tabs>
      </w:pPr>
    </w:p>
    <w:p w14:paraId="55FEB553" w14:textId="77777777" w:rsidR="00C81EFE" w:rsidRDefault="00C81EFE" w:rsidP="00C81EFE">
      <w:pPr>
        <w:rPr>
          <w:b/>
          <w:sz w:val="16"/>
          <w:szCs w:val="20"/>
        </w:rPr>
      </w:pPr>
      <w:r>
        <w:rPr>
          <w:b/>
          <w:sz w:val="16"/>
          <w:szCs w:val="20"/>
        </w:rPr>
        <w:t>&lt;?xml version="1.0" encoding="UTF-8"?&gt;</w:t>
      </w:r>
    </w:p>
    <w:p w14:paraId="277F1F73" w14:textId="5912F4CF" w:rsidR="00C81EFE" w:rsidRDefault="00C81EFE" w:rsidP="00C81EFE">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2E640A3" w14:textId="77777777" w:rsidR="00C81EFE" w:rsidRDefault="00C81EFE" w:rsidP="00C81EFE">
      <w:pPr>
        <w:autoSpaceDE w:val="0"/>
        <w:autoSpaceDN w:val="0"/>
        <w:adjustRightInd w:val="0"/>
        <w:rPr>
          <w:b/>
          <w:sz w:val="16"/>
          <w:szCs w:val="20"/>
        </w:rPr>
      </w:pPr>
      <w:r>
        <w:rPr>
          <w:b/>
          <w:sz w:val="16"/>
          <w:szCs w:val="20"/>
        </w:rPr>
        <w:tab/>
        <w:t>&lt;Header&gt;</w:t>
      </w:r>
    </w:p>
    <w:p w14:paraId="664AA074" w14:textId="77777777" w:rsidR="00C81EFE" w:rsidRDefault="00C81EFE" w:rsidP="00C81EFE">
      <w:pPr>
        <w:autoSpaceDE w:val="0"/>
        <w:autoSpaceDN w:val="0"/>
        <w:adjustRightInd w:val="0"/>
        <w:rPr>
          <w:b/>
          <w:sz w:val="16"/>
          <w:szCs w:val="20"/>
        </w:rPr>
      </w:pPr>
      <w:r>
        <w:rPr>
          <w:b/>
          <w:sz w:val="16"/>
          <w:szCs w:val="20"/>
        </w:rPr>
        <w:tab/>
      </w:r>
      <w:r>
        <w:rPr>
          <w:b/>
          <w:sz w:val="16"/>
          <w:szCs w:val="20"/>
        </w:rPr>
        <w:tab/>
        <w:t>&lt;Id&gt;UUStaffer1&lt;/Id&gt;</w:t>
      </w:r>
    </w:p>
    <w:p w14:paraId="57FA69E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&lt;Author&gt;Jane Doe&lt;/Author&gt;</w:t>
      </w:r>
    </w:p>
    <w:p w14:paraId="3CBE25CD"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5BD039C"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1F406538"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0477DE41"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5960CF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87C907C"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0DBFD1B2"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C5BAE" w14:textId="77777777" w:rsidR="00C81EFE" w:rsidRPr="00F132C6"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B5D6AA" w14:textId="77777777" w:rsidR="00C81EFE"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F8F0EE"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3FA4A5" w14:textId="77777777" w:rsidR="00C81EFE" w:rsidRDefault="00C81EFE" w:rsidP="00C81EFE">
      <w:pPr>
        <w:autoSpaceDE w:val="0"/>
        <w:autoSpaceDN w:val="0"/>
        <w:adjustRightInd w:val="0"/>
        <w:rPr>
          <w:b/>
          <w:sz w:val="16"/>
          <w:szCs w:val="20"/>
        </w:rPr>
      </w:pPr>
      <w:r>
        <w:rPr>
          <w:b/>
          <w:sz w:val="16"/>
          <w:szCs w:val="20"/>
        </w:rPr>
        <w:tab/>
        <w:t>&lt;/Header&gt;</w:t>
      </w:r>
    </w:p>
    <w:p w14:paraId="459BFAAC" w14:textId="77777777" w:rsidR="00C81EFE" w:rsidRDefault="00C81EFE" w:rsidP="00C81EFE">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0BEC8330"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0B716EB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B1A872"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F97CCD8" w14:textId="77777777" w:rsidR="00C81EFE" w:rsidRPr="00F724DF" w:rsidRDefault="00C81EFE" w:rsidP="00C81EF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9A537D"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818DC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2929851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8E42710"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23BB6AE1"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7FFF9F3" w14:textId="77777777" w:rsidR="00C81EFE" w:rsidRDefault="00C81EFE" w:rsidP="00C81EF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6224D2A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39B2B979"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18821826" w14:textId="77777777" w:rsidR="00C81EFE" w:rsidRDefault="00C81EFE" w:rsidP="00C81EFE">
      <w:pPr>
        <w:autoSpaceDE w:val="0"/>
        <w:autoSpaceDN w:val="0"/>
        <w:adjustRightInd w:val="0"/>
        <w:rPr>
          <w:b/>
          <w:sz w:val="16"/>
          <w:szCs w:val="20"/>
        </w:rPr>
      </w:pPr>
      <w:r>
        <w:rPr>
          <w:b/>
          <w:sz w:val="16"/>
          <w:szCs w:val="20"/>
        </w:rPr>
        <w:tab/>
        <w:t>&lt;/Payload&gt;</w:t>
      </w:r>
    </w:p>
    <w:p w14:paraId="51E51E54" w14:textId="77777777" w:rsidR="00C81EFE" w:rsidRDefault="00C81EFE" w:rsidP="00C81EFE">
      <w:pPr>
        <w:autoSpaceDE w:val="0"/>
        <w:autoSpaceDN w:val="0"/>
        <w:adjustRightInd w:val="0"/>
        <w:rPr>
          <w:b/>
          <w:sz w:val="16"/>
          <w:szCs w:val="20"/>
        </w:rPr>
      </w:pPr>
      <w:r>
        <w:rPr>
          <w:b/>
          <w:sz w:val="16"/>
          <w:szCs w:val="20"/>
        </w:rPr>
        <w:t>&lt;/Document&gt;</w:t>
      </w:r>
    </w:p>
    <w:p w14:paraId="5DC96304" w14:textId="77777777" w:rsidR="00C81EFE" w:rsidRDefault="00C81EFE" w:rsidP="001F6875">
      <w:pPr>
        <w:autoSpaceDE w:val="0"/>
        <w:autoSpaceDN w:val="0"/>
        <w:adjustRightInd w:val="0"/>
        <w:rPr>
          <w:b/>
          <w:color w:val="FF0000"/>
          <w:sz w:val="16"/>
          <w:szCs w:val="20"/>
        </w:rPr>
      </w:pPr>
    </w:p>
    <w:p w14:paraId="11E87CE1" w14:textId="77777777" w:rsidR="00354756" w:rsidRDefault="00354756" w:rsidP="001F6875">
      <w:pPr>
        <w:autoSpaceDE w:val="0"/>
        <w:autoSpaceDN w:val="0"/>
        <w:adjustRightInd w:val="0"/>
        <w:rPr>
          <w:b/>
          <w:color w:val="FF0000"/>
          <w:sz w:val="16"/>
          <w:szCs w:val="20"/>
        </w:rPr>
      </w:pPr>
    </w:p>
    <w:p w14:paraId="1F0B70D9" w14:textId="77777777" w:rsidR="001F6875" w:rsidRDefault="001F6875" w:rsidP="00357D17">
      <w:pPr>
        <w:pStyle w:val="Heading2"/>
      </w:pPr>
      <w:bookmarkStart w:id="256" w:name="_Toc206756198"/>
      <w:r>
        <w:t>Deleting a Permit Tracking Event from ICIS</w:t>
      </w:r>
      <w:bookmarkEnd w:id="256"/>
    </w:p>
    <w:p w14:paraId="14F4F5A6" w14:textId="77777777" w:rsidR="001F6875" w:rsidRDefault="001F6875" w:rsidP="001F6875">
      <w:pPr>
        <w:autoSpaceDE w:val="0"/>
        <w:autoSpaceDN w:val="0"/>
        <w:adjustRightInd w:val="0"/>
        <w:rPr>
          <w:color w:val="FF0000"/>
          <w:sz w:val="20"/>
          <w:szCs w:val="20"/>
          <w:u w:val="single"/>
        </w:rPr>
      </w:pPr>
    </w:p>
    <w:p w14:paraId="296B5E41" w14:textId="170BB12B" w:rsidR="00440390" w:rsidRDefault="00440390"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480995B" w14:textId="09EB781B"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A7D8F7C" w14:textId="2E211E76" w:rsidR="00BA3B0C" w:rsidRPr="00440390" w:rsidRDefault="007741BC" w:rsidP="00936A85">
      <w:pPr>
        <w:pStyle w:val="BodyText"/>
        <w:numPr>
          <w:ilvl w:val="0"/>
          <w:numId w:val="3"/>
        </w:numPr>
        <w:rPr>
          <w:sz w:val="20"/>
        </w:rPr>
      </w:pPr>
      <w:r w:rsidRPr="00440390">
        <w:rPr>
          <w:sz w:val="20"/>
        </w:rPr>
        <w:t xml:space="preserve"> </w:t>
      </w:r>
      <w:r w:rsidR="00BA3B0C" w:rsidRPr="00440390">
        <w:rPr>
          <w:sz w:val="20"/>
        </w:rPr>
        <w:t xml:space="preserve">The Permit Tracking Event Data parent tag should be repeated for each tracking event record to be </w:t>
      </w:r>
      <w:r w:rsidR="00507DB2" w:rsidRPr="00440390">
        <w:rPr>
          <w:sz w:val="20"/>
        </w:rPr>
        <w:t>added, changed, replaced or deleted</w:t>
      </w:r>
      <w:r w:rsidR="00BA3B0C" w:rsidRPr="00440390">
        <w:rPr>
          <w:sz w:val="20"/>
        </w:rPr>
        <w:t xml:space="preserve">.  </w:t>
      </w:r>
    </w:p>
    <w:p w14:paraId="6DF68374"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w:t>
      </w:r>
      <w:r w:rsidR="00AA192C">
        <w:rPr>
          <w:sz w:val="20"/>
          <w:szCs w:val="20"/>
        </w:rPr>
        <w:t>X</w:t>
      </w:r>
      <w:r w:rsidRPr="00725CCC">
        <w:rPr>
          <w:sz w:val="20"/>
          <w:szCs w:val="20"/>
        </w:rPr>
        <w:t>&lt;/</w:t>
      </w:r>
      <w:proofErr w:type="spellStart"/>
      <w:r w:rsidRPr="00725CCC">
        <w:rPr>
          <w:sz w:val="20"/>
          <w:szCs w:val="20"/>
        </w:rPr>
        <w:t>TransactionType</w:t>
      </w:r>
      <w:proofErr w:type="spellEnd"/>
      <w:r w:rsidRPr="00725CCC">
        <w:rPr>
          <w:sz w:val="20"/>
          <w:szCs w:val="20"/>
        </w:rPr>
        <w:t xml:space="preserve">&gt; will delete the record.  </w:t>
      </w:r>
    </w:p>
    <w:p w14:paraId="1021979E" w14:textId="49A946AC" w:rsidR="003B5BEF" w:rsidRPr="00440390" w:rsidRDefault="0074520D" w:rsidP="00A713A1">
      <w:pPr>
        <w:pStyle w:val="BodyText"/>
        <w:numPr>
          <w:ilvl w:val="0"/>
          <w:numId w:val="3"/>
        </w:numPr>
        <w:rPr>
          <w:sz w:val="20"/>
        </w:rPr>
      </w:pPr>
      <w:r w:rsidRPr="00440390">
        <w:rPr>
          <w:sz w:val="20"/>
        </w:rPr>
        <w:lastRenderedPageBreak/>
        <w:t xml:space="preserve">Tags that are optional for changing or replacing a record </w:t>
      </w:r>
      <w:r w:rsidR="003B5BEF" w:rsidRPr="00440390">
        <w:rPr>
          <w:sz w:val="20"/>
        </w:rPr>
        <w:t>may be present in the file but will be ignored by ICIS.</w:t>
      </w:r>
    </w:p>
    <w:p w14:paraId="73C2471C" w14:textId="77777777" w:rsidR="001F6875" w:rsidRDefault="001F6875" w:rsidP="001F6875"/>
    <w:p w14:paraId="7F2EFEA5" w14:textId="77777777" w:rsidR="001F6875" w:rsidRDefault="001F6875" w:rsidP="001F6875">
      <w:pPr>
        <w:rPr>
          <w:b/>
          <w:sz w:val="16"/>
          <w:szCs w:val="20"/>
        </w:rPr>
      </w:pPr>
      <w:r>
        <w:rPr>
          <w:b/>
          <w:sz w:val="16"/>
          <w:szCs w:val="20"/>
        </w:rPr>
        <w:t>&lt;?xml version="1.0" encoding="UTF-8"?&gt;</w:t>
      </w:r>
    </w:p>
    <w:p w14:paraId="48EBFB59" w14:textId="7A84E11E"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0166578" w14:textId="77777777" w:rsidR="001F6875" w:rsidRDefault="001F6875" w:rsidP="001F6875">
      <w:pPr>
        <w:autoSpaceDE w:val="0"/>
        <w:autoSpaceDN w:val="0"/>
        <w:adjustRightInd w:val="0"/>
        <w:rPr>
          <w:b/>
          <w:sz w:val="16"/>
          <w:szCs w:val="20"/>
        </w:rPr>
      </w:pPr>
      <w:r>
        <w:rPr>
          <w:b/>
          <w:sz w:val="16"/>
          <w:szCs w:val="20"/>
        </w:rPr>
        <w:tab/>
        <w:t>&lt;Header&gt;</w:t>
      </w:r>
    </w:p>
    <w:p w14:paraId="163F61C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97813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0745C8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B29609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1D6C54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6001208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6494D8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531261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990051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204C6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FC75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2FFA4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A03D51" w14:textId="77777777" w:rsidR="001F6875" w:rsidRDefault="001F6875" w:rsidP="001F6875">
      <w:pPr>
        <w:autoSpaceDE w:val="0"/>
        <w:autoSpaceDN w:val="0"/>
        <w:adjustRightInd w:val="0"/>
        <w:rPr>
          <w:b/>
          <w:sz w:val="16"/>
          <w:szCs w:val="20"/>
        </w:rPr>
      </w:pPr>
      <w:r>
        <w:rPr>
          <w:b/>
          <w:sz w:val="16"/>
          <w:szCs w:val="20"/>
        </w:rPr>
        <w:tab/>
        <w:t>&lt;/Header&gt;</w:t>
      </w:r>
    </w:p>
    <w:p w14:paraId="0A5D44FD"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372C5B5A"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3BB9637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2288E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A192C">
        <w:rPr>
          <w:b/>
          <w:sz w:val="16"/>
          <w:szCs w:val="20"/>
        </w:rPr>
        <w:t>X</w:t>
      </w:r>
      <w:r>
        <w:rPr>
          <w:b/>
          <w:sz w:val="16"/>
          <w:szCs w:val="20"/>
        </w:rPr>
        <w:t>&lt;/</w:t>
      </w:r>
      <w:proofErr w:type="spellStart"/>
      <w:r>
        <w:rPr>
          <w:b/>
          <w:sz w:val="16"/>
          <w:szCs w:val="20"/>
        </w:rPr>
        <w:t>TransactionType</w:t>
      </w:r>
      <w:proofErr w:type="spellEnd"/>
      <w:r>
        <w:rPr>
          <w:b/>
          <w:sz w:val="16"/>
          <w:szCs w:val="20"/>
        </w:rPr>
        <w:t>&gt;</w:t>
      </w:r>
    </w:p>
    <w:p w14:paraId="78DED58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7B1799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92C4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2F7E3F7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9553E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7643DE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24C7153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0486E356"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45CC1EBA" w14:textId="77777777" w:rsidR="001F6875" w:rsidRDefault="001F6875" w:rsidP="001F6875">
      <w:pPr>
        <w:autoSpaceDE w:val="0"/>
        <w:autoSpaceDN w:val="0"/>
        <w:adjustRightInd w:val="0"/>
        <w:rPr>
          <w:b/>
          <w:sz w:val="16"/>
          <w:szCs w:val="20"/>
        </w:rPr>
      </w:pPr>
      <w:r>
        <w:rPr>
          <w:b/>
          <w:sz w:val="16"/>
          <w:szCs w:val="20"/>
        </w:rPr>
        <w:tab/>
        <w:t>&lt;/Payload&gt;</w:t>
      </w:r>
    </w:p>
    <w:p w14:paraId="42C3A029" w14:textId="77777777" w:rsidR="001F6875" w:rsidRDefault="001F6875" w:rsidP="001F6875">
      <w:pPr>
        <w:autoSpaceDE w:val="0"/>
        <w:autoSpaceDN w:val="0"/>
        <w:adjustRightInd w:val="0"/>
        <w:rPr>
          <w:b/>
          <w:sz w:val="16"/>
          <w:szCs w:val="20"/>
        </w:rPr>
      </w:pPr>
      <w:r>
        <w:rPr>
          <w:b/>
          <w:sz w:val="16"/>
          <w:szCs w:val="20"/>
        </w:rPr>
        <w:t>&lt;/Document&gt;</w:t>
      </w:r>
    </w:p>
    <w:p w14:paraId="65E40F85" w14:textId="77777777" w:rsidR="001F6875" w:rsidRDefault="001F6875" w:rsidP="001F6875">
      <w:pPr>
        <w:autoSpaceDE w:val="0"/>
        <w:autoSpaceDN w:val="0"/>
        <w:adjustRightInd w:val="0"/>
        <w:rPr>
          <w:b/>
          <w:color w:val="FF0000"/>
          <w:sz w:val="16"/>
          <w:szCs w:val="20"/>
        </w:rPr>
      </w:pPr>
    </w:p>
    <w:p w14:paraId="79345E38" w14:textId="77777777" w:rsidR="001F6875" w:rsidRDefault="001F6875" w:rsidP="001F6875">
      <w:pPr>
        <w:pStyle w:val="Heading1"/>
        <w:tabs>
          <w:tab w:val="num" w:pos="432"/>
        </w:tabs>
        <w:ind w:left="432" w:hanging="432"/>
        <w:jc w:val="center"/>
        <w:rPr>
          <w:sz w:val="24"/>
        </w:rPr>
      </w:pPr>
      <w:r>
        <w:rPr>
          <w:color w:val="FF0000"/>
        </w:rPr>
        <w:br w:type="page"/>
      </w:r>
      <w:bookmarkStart w:id="257" w:name="_Toc206756199"/>
      <w:bookmarkStart w:id="258" w:name="OLE_LINK4"/>
      <w:bookmarkStart w:id="259" w:name="OLE_LINK5"/>
      <w:r>
        <w:rPr>
          <w:sz w:val="24"/>
        </w:rPr>
        <w:lastRenderedPageBreak/>
        <w:t>PERMITTED FEATURE XML SUBMISSION EXAMPLES</w:t>
      </w:r>
      <w:bookmarkEnd w:id="257"/>
    </w:p>
    <w:p w14:paraId="690F82AD" w14:textId="77777777" w:rsidR="001F6875" w:rsidRDefault="001F6875" w:rsidP="001F6875">
      <w:pPr>
        <w:rPr>
          <w:color w:val="FF0000"/>
          <w:sz w:val="16"/>
          <w:szCs w:val="20"/>
        </w:rPr>
      </w:pPr>
    </w:p>
    <w:p w14:paraId="429DBA66" w14:textId="77777777" w:rsidR="00837FBD" w:rsidRDefault="00837FBD" w:rsidP="001F6875">
      <w:pPr>
        <w:rPr>
          <w:color w:val="FF0000"/>
          <w:sz w:val="16"/>
          <w:szCs w:val="20"/>
        </w:rPr>
      </w:pPr>
    </w:p>
    <w:p w14:paraId="2796C720" w14:textId="77777777" w:rsidR="00837FBD" w:rsidRDefault="00837FBD" w:rsidP="001F6875">
      <w:pPr>
        <w:rPr>
          <w:color w:val="FF0000"/>
          <w:sz w:val="16"/>
          <w:szCs w:val="20"/>
        </w:rPr>
      </w:pPr>
    </w:p>
    <w:p w14:paraId="5113EA59" w14:textId="77777777" w:rsidR="00837FBD" w:rsidRPr="00837FBD" w:rsidRDefault="00837FBD" w:rsidP="00837FBD">
      <w:pPr>
        <w:rPr>
          <w:rFonts w:eastAsia="Calibri"/>
          <w:b/>
          <w:bCs/>
          <w:kern w:val="2"/>
          <w:sz w:val="20"/>
          <w:szCs w:val="20"/>
          <w14:ligatures w14:val="standardContextual"/>
        </w:rPr>
      </w:pPr>
      <w:r w:rsidRPr="00837FBD">
        <w:rPr>
          <w:rFonts w:eastAsia="Calibri"/>
          <w:b/>
          <w:bCs/>
          <w:kern w:val="2"/>
          <w:sz w:val="20"/>
          <w:szCs w:val="20"/>
          <w14:ligatures w14:val="standardContextual"/>
        </w:rPr>
        <w:t>CWA Section 316(b) Data Related to Permitted Features</w:t>
      </w:r>
    </w:p>
    <w:p w14:paraId="04124AAD" w14:textId="77777777" w:rsidR="00837FBD" w:rsidRPr="00837FBD" w:rsidRDefault="00837FBD" w:rsidP="00837FBD">
      <w:pPr>
        <w:rPr>
          <w:rFonts w:eastAsia="Calibri"/>
          <w:kern w:val="2"/>
          <w:sz w:val="20"/>
          <w:szCs w:val="20"/>
          <w14:ligatures w14:val="standardContextual"/>
        </w:rPr>
      </w:pPr>
    </w:p>
    <w:p w14:paraId="37E8FE2C" w14:textId="44E43DD0" w:rsidR="00837FBD" w:rsidRPr="00837FBD" w:rsidRDefault="00837FBD" w:rsidP="00837FBD">
      <w:pPr>
        <w:rPr>
          <w:rFonts w:eastAsia="Calibri"/>
          <w:kern w:val="2"/>
          <w:sz w:val="20"/>
          <w:szCs w:val="20"/>
          <w14:ligatures w14:val="standardContextual"/>
        </w:rPr>
      </w:pPr>
      <w:bookmarkStart w:id="260" w:name="_Hlk175901515"/>
      <w:r w:rsidRPr="00837FBD">
        <w:rPr>
          <w:rFonts w:eastAsia="Calibri"/>
          <w:kern w:val="2"/>
          <w:sz w:val="20"/>
          <w:szCs w:val="20"/>
          <w14:ligatures w14:val="standardContextual"/>
        </w:rPr>
        <w:t xml:space="preserve">The 2015 NPDES Electronic Reporting rule (“NPDES eRule”) identified CWA Section 316(b) data elements that </w:t>
      </w:r>
      <w:r w:rsidR="00E20040">
        <w:rPr>
          <w:rFonts w:eastAsia="Calibri"/>
          <w:kern w:val="2"/>
          <w:sz w:val="20"/>
          <w:szCs w:val="20"/>
          <w14:ligatures w14:val="standardContextual"/>
        </w:rPr>
        <w:t>EPA Regions and states</w:t>
      </w:r>
      <w:r w:rsidRPr="00837FBD">
        <w:rPr>
          <w:rFonts w:eastAsia="Calibri"/>
          <w:kern w:val="2"/>
          <w:sz w:val="20"/>
          <w:szCs w:val="20"/>
          <w14:ligatures w14:val="standardContextual"/>
        </w:rPr>
        <w:t xml:space="preserve"> must collect and then electronically shared with EPA. The NPDES permit application data elements related to regulated cooling water intake structures are listed below. These data are also collected on Notices of Intent (NOIs) to discharge for facilities seeking coverage under a NPDES general permit.</w:t>
      </w:r>
      <w:r>
        <w:rPr>
          <w:rFonts w:eastAsia="Calibri"/>
          <w:kern w:val="2"/>
          <w:sz w:val="20"/>
          <w:szCs w:val="20"/>
          <w14:ligatures w14:val="standardContextual"/>
        </w:rPr>
        <w:t xml:space="preserve"> </w:t>
      </w:r>
      <w:r w:rsidRPr="00837FBD">
        <w:rPr>
          <w:rFonts w:eastAsia="Calibri"/>
          <w:kern w:val="2"/>
          <w:sz w:val="20"/>
          <w:szCs w:val="20"/>
          <w14:ligatures w14:val="standardContextual"/>
        </w:rPr>
        <w:t xml:space="preserve">These data are generally updated only at the time of permit issuance, which is generally a five-year period. Under the Clean Water Act, </w:t>
      </w:r>
      <w:r w:rsidR="00E20040">
        <w:rPr>
          <w:rFonts w:eastAsia="Calibri"/>
          <w:kern w:val="2"/>
          <w:sz w:val="20"/>
          <w:szCs w:val="20"/>
          <w14:ligatures w14:val="standardContextual"/>
        </w:rPr>
        <w:t>EPA Regions and states</w:t>
      </w:r>
      <w:r w:rsidRPr="00837FBD">
        <w:rPr>
          <w:rFonts w:eastAsia="Calibri"/>
          <w:kern w:val="2"/>
          <w:sz w:val="20"/>
          <w:szCs w:val="20"/>
          <w14:ligatures w14:val="standardContextual"/>
        </w:rPr>
        <w:t xml:space="preserve"> should not issue NPDES permits with terms longer than five years. </w:t>
      </w:r>
      <w:r w:rsidR="00E20040">
        <w:rPr>
          <w:rFonts w:eastAsia="Calibri"/>
          <w:kern w:val="2"/>
          <w:sz w:val="20"/>
          <w:szCs w:val="20"/>
          <w14:ligatures w14:val="standardContextual"/>
        </w:rPr>
        <w:t>EPA Regions and states</w:t>
      </w:r>
      <w:r w:rsidRPr="00837FBD">
        <w:rPr>
          <w:rFonts w:eastAsia="Calibri"/>
          <w:kern w:val="2"/>
          <w:sz w:val="20"/>
          <w:szCs w:val="20"/>
          <w14:ligatures w14:val="standardContextual"/>
        </w:rPr>
        <w:t xml:space="preserve"> that generate or collect these data are required to share these data with EPA in a timely, accurate, complete, and consistent format (see Subpart C to 40 CFR part 127). </w:t>
      </w:r>
      <w:r w:rsidR="00E20040">
        <w:rPr>
          <w:rFonts w:eastAsia="Calibri"/>
          <w:kern w:val="2"/>
          <w:sz w:val="20"/>
          <w:szCs w:val="20"/>
          <w14:ligatures w14:val="standardContextual"/>
        </w:rPr>
        <w:t>EPA Regions and states</w:t>
      </w:r>
      <w:r w:rsidRPr="00837FBD">
        <w:rPr>
          <w:rFonts w:eastAsia="Calibri"/>
          <w:kern w:val="2"/>
          <w:sz w:val="20"/>
          <w:szCs w:val="20"/>
          <w14:ligatures w14:val="standardContextual"/>
        </w:rPr>
        <w:t xml:space="preserve"> will directly share these data elements through EPA’s national NPDES data system (ICIS-NPDES) web data entry screens or through electronic data transfer.  </w:t>
      </w:r>
    </w:p>
    <w:bookmarkEnd w:id="260"/>
    <w:p w14:paraId="006BA565" w14:textId="77777777" w:rsidR="00837FBD" w:rsidRPr="00837FBD" w:rsidRDefault="00837FBD" w:rsidP="00837FBD">
      <w:pPr>
        <w:rPr>
          <w:rFonts w:eastAsia="Calibri"/>
          <w:kern w:val="2"/>
          <w:sz w:val="20"/>
          <w:szCs w:val="20"/>
          <w14:ligatures w14:val="standardContextual"/>
        </w:rPr>
      </w:pPr>
    </w:p>
    <w:p w14:paraId="3CB4CB24" w14:textId="77777777" w:rsidR="00837FBD" w:rsidRPr="00837FBD" w:rsidRDefault="00837FBD" w:rsidP="00837FBD">
      <w:pPr>
        <w:rPr>
          <w:rFonts w:eastAsia="Calibri"/>
          <w:kern w:val="2"/>
          <w:sz w:val="20"/>
          <w:szCs w:val="20"/>
          <w14:ligatures w14:val="standardContextual"/>
        </w:rPr>
      </w:pPr>
      <w:r w:rsidRPr="00837FBD">
        <w:rPr>
          <w:rFonts w:eastAsia="Calibri"/>
          <w:b/>
          <w:bCs/>
          <w:kern w:val="2"/>
          <w:sz w:val="20"/>
          <w:szCs w:val="20"/>
          <w14:ligatures w14:val="standardContextual"/>
        </w:rPr>
        <w:t>CWA Section 316(b) Data Entry Guidance</w:t>
      </w:r>
    </w:p>
    <w:p w14:paraId="7EE1E770" w14:textId="77777777" w:rsidR="00837FBD" w:rsidRPr="00837FBD" w:rsidRDefault="00837FBD" w:rsidP="00837FBD">
      <w:pPr>
        <w:rPr>
          <w:rFonts w:eastAsia="Calibri"/>
          <w:kern w:val="2"/>
          <w:sz w:val="20"/>
          <w:szCs w:val="20"/>
          <w14:ligatures w14:val="standardContextual"/>
        </w:rPr>
      </w:pPr>
    </w:p>
    <w:p w14:paraId="193F1F1F" w14:textId="25999BAA" w:rsidR="00B53A77" w:rsidRDefault="00B53A77" w:rsidP="00837FBD">
      <w:pPr>
        <w:numPr>
          <w:ilvl w:val="0"/>
          <w:numId w:val="26"/>
        </w:numPr>
        <w:spacing w:after="160" w:line="259" w:lineRule="auto"/>
        <w:ind w:left="360"/>
        <w:contextualSpacing/>
        <w:rPr>
          <w:rFonts w:eastAsia="Calibri"/>
          <w:sz w:val="20"/>
          <w:szCs w:val="20"/>
        </w:rPr>
      </w:pPr>
      <w:r w:rsidRPr="00837FBD">
        <w:rPr>
          <w:rFonts w:eastAsia="Calibri"/>
          <w:sz w:val="20"/>
          <w:szCs w:val="20"/>
        </w:rPr>
        <w:t>These data will be routed to the ICIS-NPDES.</w:t>
      </w:r>
    </w:p>
    <w:p w14:paraId="1E441E7A" w14:textId="6A033CC4"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rPr>
        <w:t xml:space="preserve">Unless otherwise noted, </w:t>
      </w:r>
      <w:r w:rsidR="00E20040">
        <w:rPr>
          <w:rFonts w:eastAsia="Calibri"/>
          <w:sz w:val="20"/>
          <w:szCs w:val="20"/>
        </w:rPr>
        <w:t>EPA Regions and states</w:t>
      </w:r>
      <w:r w:rsidRPr="00837FBD">
        <w:rPr>
          <w:rFonts w:eastAsia="Calibri"/>
          <w:sz w:val="20"/>
          <w:szCs w:val="20"/>
        </w:rPr>
        <w:t xml:space="preserve"> must collect the following data for all regulated cooling water intake structures and share these data with EPA using the “</w:t>
      </w:r>
      <w:proofErr w:type="spellStart"/>
      <w:r w:rsidRPr="00837FBD">
        <w:rPr>
          <w:rFonts w:eastAsia="Calibri"/>
          <w:sz w:val="20"/>
          <w:szCs w:val="20"/>
        </w:rPr>
        <w:t>PermittedFeatureSubmission</w:t>
      </w:r>
      <w:proofErr w:type="spellEnd"/>
      <w:r w:rsidRPr="00837FBD">
        <w:rPr>
          <w:rFonts w:eastAsia="Calibri"/>
          <w:sz w:val="20"/>
          <w:szCs w:val="20"/>
        </w:rPr>
        <w:t xml:space="preserve">” payload on the </w:t>
      </w:r>
      <w:hyperlink r:id="rId120" w:history="1">
        <w:r w:rsidRPr="00837FBD">
          <w:rPr>
            <w:rFonts w:eastAsia="Calibri"/>
            <w:color w:val="0563C1"/>
            <w:sz w:val="20"/>
            <w:szCs w:val="20"/>
            <w:u w:val="single"/>
          </w:rPr>
          <w:t>ICIS Data Submission service</w:t>
        </w:r>
      </w:hyperlink>
      <w:r w:rsidRPr="00837FBD">
        <w:rPr>
          <w:rFonts w:eastAsia="Calibri"/>
          <w:sz w:val="20"/>
          <w:szCs w:val="20"/>
        </w:rPr>
        <w:t>.</w:t>
      </w:r>
    </w:p>
    <w:p w14:paraId="01441EC6" w14:textId="051F2266"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Permit Identifier</w:t>
      </w:r>
      <w:r w:rsidRPr="00837FBD">
        <w:rPr>
          <w:rFonts w:eastAsia="Calibri"/>
          <w:sz w:val="20"/>
          <w:szCs w:val="20"/>
        </w:rPr>
        <w:t>: This tag (“</w:t>
      </w:r>
      <w:proofErr w:type="spellStart"/>
      <w:r w:rsidRPr="00837FBD">
        <w:rPr>
          <w:rFonts w:eastAsia="Calibri"/>
          <w:sz w:val="20"/>
          <w:szCs w:val="20"/>
        </w:rPr>
        <w:t>PermitIdentifier</w:t>
      </w:r>
      <w:proofErr w:type="spellEnd"/>
      <w:r w:rsidRPr="00837FBD">
        <w:rPr>
          <w:rFonts w:eastAsia="Calibri"/>
          <w:sz w:val="20"/>
          <w:szCs w:val="20"/>
        </w:rPr>
        <w:t>”) is the NPDES ID for the facility with one or more regulated cooling water intake structures.</w:t>
      </w:r>
    </w:p>
    <w:p w14:paraId="6CB869E9" w14:textId="77473CC5"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Permitted Feature Identifier</w:t>
      </w:r>
      <w:r w:rsidRPr="00837FBD">
        <w:rPr>
          <w:rFonts w:eastAsia="Calibri"/>
          <w:sz w:val="20"/>
          <w:szCs w:val="20"/>
        </w:rPr>
        <w:t>: This tag (“</w:t>
      </w:r>
      <w:proofErr w:type="spellStart"/>
      <w:r w:rsidRPr="00837FBD">
        <w:rPr>
          <w:rFonts w:eastAsia="Calibri"/>
          <w:sz w:val="20"/>
          <w:szCs w:val="20"/>
        </w:rPr>
        <w:t>PermittedFeatureIdentifier</w:t>
      </w:r>
      <w:proofErr w:type="spellEnd"/>
      <w:r w:rsidRPr="00837FBD">
        <w:rPr>
          <w:rFonts w:eastAsia="Calibri"/>
          <w:sz w:val="20"/>
          <w:szCs w:val="20"/>
        </w:rPr>
        <w:t xml:space="preserve">”) is a text string of three or four characters (e.g., 001A). The identifier is unique for each permitted feature at the facility (i.e., each cooling water intake structure at the facility will have a unique identifier). </w:t>
      </w:r>
    </w:p>
    <w:p w14:paraId="706BC771" w14:textId="3B236251"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Permitted Feature Type Code</w:t>
      </w:r>
      <w:r w:rsidRPr="00837FBD">
        <w:rPr>
          <w:rFonts w:eastAsia="Calibri"/>
          <w:sz w:val="20"/>
          <w:szCs w:val="20"/>
        </w:rPr>
        <w:t>: This tag (“</w:t>
      </w:r>
      <w:proofErr w:type="spellStart"/>
      <w:r w:rsidRPr="00837FBD">
        <w:rPr>
          <w:rFonts w:eastAsia="Calibri"/>
          <w:sz w:val="20"/>
          <w:szCs w:val="20"/>
        </w:rPr>
        <w:t>PermittedFeatureTypeCode</w:t>
      </w:r>
      <w:proofErr w:type="spellEnd"/>
      <w:r w:rsidRPr="00837FBD">
        <w:rPr>
          <w:rFonts w:eastAsia="Calibri"/>
          <w:sz w:val="20"/>
          <w:szCs w:val="20"/>
        </w:rPr>
        <w:t xml:space="preserve">”) uses a code to describe the type of permitted feature. </w:t>
      </w:r>
      <w:r w:rsidR="00E20040">
        <w:rPr>
          <w:rFonts w:eastAsia="Calibri"/>
          <w:sz w:val="20"/>
          <w:szCs w:val="20"/>
        </w:rPr>
        <w:t>EPA Regions and states</w:t>
      </w:r>
      <w:r w:rsidRPr="00837FBD">
        <w:rPr>
          <w:rFonts w:eastAsia="Calibri"/>
          <w:sz w:val="20"/>
          <w:szCs w:val="20"/>
        </w:rPr>
        <w:t xml:space="preserve"> should use the “INS - Intake Structure” code to identify a regulated cooling water intake structure.</w:t>
      </w:r>
    </w:p>
    <w:p w14:paraId="33D879EF" w14:textId="02309198"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Permitted Feature Characteristics</w:t>
      </w:r>
      <w:r w:rsidRPr="00837FBD">
        <w:rPr>
          <w:rFonts w:eastAsia="Calibri"/>
          <w:sz w:val="20"/>
          <w:szCs w:val="20"/>
        </w:rPr>
        <w:t>: This tag (“</w:t>
      </w:r>
      <w:proofErr w:type="spellStart"/>
      <w:r w:rsidRPr="00837FBD">
        <w:rPr>
          <w:rFonts w:eastAsia="Calibri"/>
          <w:sz w:val="20"/>
          <w:szCs w:val="20"/>
        </w:rPr>
        <w:t>PermittedFeatureCharacteristics</w:t>
      </w:r>
      <w:proofErr w:type="spellEnd"/>
      <w:r w:rsidRPr="00837FBD">
        <w:rPr>
          <w:rFonts w:eastAsia="Calibri"/>
          <w:sz w:val="20"/>
          <w:szCs w:val="20"/>
        </w:rPr>
        <w:t xml:space="preserve">”) uses a code to describe the permitted feature in more detail. </w:t>
      </w:r>
      <w:r w:rsidR="00E20040">
        <w:rPr>
          <w:rFonts w:eastAsia="Calibri"/>
          <w:sz w:val="20"/>
          <w:szCs w:val="20"/>
        </w:rPr>
        <w:t>EPA Regions and states</w:t>
      </w:r>
      <w:r w:rsidRPr="00837FBD">
        <w:rPr>
          <w:rFonts w:eastAsia="Calibri"/>
          <w:sz w:val="20"/>
          <w:szCs w:val="20"/>
        </w:rPr>
        <w:t xml:space="preserve"> can use the “CCW - Contact Cooling Water” </w:t>
      </w:r>
      <w:r w:rsidR="00B31414">
        <w:rPr>
          <w:rFonts w:eastAsia="Calibri"/>
          <w:sz w:val="20"/>
          <w:szCs w:val="20"/>
        </w:rPr>
        <w:t>or “</w:t>
      </w:r>
      <w:r w:rsidR="00B31414" w:rsidRPr="00B31414">
        <w:rPr>
          <w:rFonts w:eastAsia="Calibri"/>
          <w:sz w:val="20"/>
          <w:szCs w:val="20"/>
        </w:rPr>
        <w:t>NCW</w:t>
      </w:r>
      <w:r w:rsidR="00B31414">
        <w:rPr>
          <w:rFonts w:eastAsia="Calibri"/>
          <w:sz w:val="20"/>
          <w:szCs w:val="20"/>
        </w:rPr>
        <w:t xml:space="preserve"> - </w:t>
      </w:r>
      <w:r w:rsidR="00B31414" w:rsidRPr="00B31414">
        <w:rPr>
          <w:rFonts w:eastAsia="Calibri"/>
          <w:sz w:val="20"/>
          <w:szCs w:val="20"/>
        </w:rPr>
        <w:t>Noncontact Cooling Water</w:t>
      </w:r>
      <w:r w:rsidR="00B31414">
        <w:rPr>
          <w:rFonts w:eastAsia="Calibri"/>
          <w:sz w:val="20"/>
          <w:szCs w:val="20"/>
        </w:rPr>
        <w:t xml:space="preserve">” </w:t>
      </w:r>
      <w:r w:rsidRPr="00837FBD">
        <w:rPr>
          <w:rFonts w:eastAsia="Calibri"/>
          <w:sz w:val="20"/>
          <w:szCs w:val="20"/>
        </w:rPr>
        <w:t>code</w:t>
      </w:r>
      <w:r w:rsidR="00B31414">
        <w:rPr>
          <w:rFonts w:eastAsia="Calibri"/>
          <w:sz w:val="20"/>
          <w:szCs w:val="20"/>
        </w:rPr>
        <w:t>s</w:t>
      </w:r>
      <w:r w:rsidRPr="00837FBD">
        <w:rPr>
          <w:rFonts w:eastAsia="Calibri"/>
          <w:sz w:val="20"/>
          <w:szCs w:val="20"/>
        </w:rPr>
        <w:t xml:space="preserve"> to describe a regulated cooling water intake structure. These data are not covered by the NPDES eRule data sharing requirements. </w:t>
      </w:r>
      <w:r w:rsidR="00E20040">
        <w:rPr>
          <w:rFonts w:eastAsia="Calibri"/>
          <w:sz w:val="20"/>
          <w:szCs w:val="20"/>
        </w:rPr>
        <w:t>EPA Regions and states</w:t>
      </w:r>
      <w:r w:rsidRPr="00837FBD">
        <w:rPr>
          <w:rFonts w:eastAsia="Calibri"/>
          <w:sz w:val="20"/>
          <w:szCs w:val="20"/>
        </w:rPr>
        <w:t xml:space="preserve"> have the option to share these data with EPA.</w:t>
      </w:r>
    </w:p>
    <w:p w14:paraId="7FF4EA1A" w14:textId="1AA44546"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Permitted Feature Description</w:t>
      </w:r>
      <w:r w:rsidRPr="00837FBD">
        <w:rPr>
          <w:rFonts w:eastAsia="Calibri"/>
          <w:sz w:val="20"/>
          <w:szCs w:val="20"/>
        </w:rPr>
        <w:t>: This tag (“</w:t>
      </w:r>
      <w:proofErr w:type="spellStart"/>
      <w:r w:rsidRPr="00837FBD">
        <w:rPr>
          <w:rFonts w:eastAsia="Calibri"/>
          <w:sz w:val="20"/>
          <w:szCs w:val="20"/>
        </w:rPr>
        <w:t>PermittedFeatureDescription</w:t>
      </w:r>
      <w:proofErr w:type="spellEnd"/>
      <w:r w:rsidRPr="00837FBD">
        <w:rPr>
          <w:rFonts w:eastAsia="Calibri"/>
          <w:sz w:val="20"/>
          <w:szCs w:val="20"/>
        </w:rPr>
        <w:t xml:space="preserve">”) is a text field (100 characters maximum) that allows </w:t>
      </w:r>
      <w:r w:rsidR="00E20040">
        <w:rPr>
          <w:rFonts w:eastAsia="Calibri"/>
          <w:sz w:val="20"/>
          <w:szCs w:val="20"/>
        </w:rPr>
        <w:t>EPA Regions and states</w:t>
      </w:r>
      <w:r w:rsidRPr="00837FBD">
        <w:rPr>
          <w:rFonts w:eastAsia="Calibri"/>
          <w:sz w:val="20"/>
          <w:szCs w:val="20"/>
        </w:rPr>
        <w:t xml:space="preserve"> document more detail for a regulated cooling water intake structure (e.g., “Cooling Water Intake #1”). These data are not covered by the NPDES eRule data sharing requirements. </w:t>
      </w:r>
      <w:r w:rsidR="00E20040">
        <w:rPr>
          <w:rFonts w:eastAsia="Calibri"/>
          <w:sz w:val="20"/>
          <w:szCs w:val="20"/>
        </w:rPr>
        <w:t>EPA Regions and states</w:t>
      </w:r>
      <w:r w:rsidRPr="00837FBD">
        <w:rPr>
          <w:rFonts w:eastAsia="Calibri"/>
          <w:sz w:val="20"/>
          <w:szCs w:val="20"/>
        </w:rPr>
        <w:t xml:space="preserve"> have the option to share these data with EPA.</w:t>
      </w:r>
    </w:p>
    <w:p w14:paraId="50321E9A" w14:textId="22FCD5D8"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rPr>
        <w:t xml:space="preserve">The </w:t>
      </w:r>
      <w:r w:rsidRPr="00837FBD">
        <w:rPr>
          <w:rFonts w:eastAsia="Calibri"/>
          <w:sz w:val="20"/>
          <w:szCs w:val="20"/>
          <w:u w:val="single"/>
        </w:rPr>
        <w:t>Permitted Feature State Waterbody Code</w:t>
      </w:r>
      <w:r w:rsidRPr="00837FBD">
        <w:rPr>
          <w:rFonts w:eastAsia="Calibri"/>
          <w:sz w:val="20"/>
          <w:szCs w:val="20"/>
        </w:rPr>
        <w:t xml:space="preserve"> and </w:t>
      </w:r>
      <w:r w:rsidRPr="00837FBD">
        <w:rPr>
          <w:rFonts w:eastAsia="Calibri"/>
          <w:sz w:val="20"/>
          <w:szCs w:val="20"/>
          <w:u w:val="single"/>
        </w:rPr>
        <w:t>Permitted Feature State Waterbody Name</w:t>
      </w:r>
      <w:r w:rsidRPr="00837FBD">
        <w:rPr>
          <w:rFonts w:eastAsia="Calibri"/>
          <w:sz w:val="20"/>
          <w:szCs w:val="20"/>
        </w:rPr>
        <w:t xml:space="preserve"> are fields that allow </w:t>
      </w:r>
      <w:r w:rsidR="00E20040">
        <w:rPr>
          <w:rFonts w:eastAsia="Calibri"/>
          <w:sz w:val="20"/>
          <w:szCs w:val="20"/>
        </w:rPr>
        <w:t>EPA Regions and states</w:t>
      </w:r>
      <w:r w:rsidRPr="00837FBD">
        <w:rPr>
          <w:rFonts w:eastAsia="Calibri"/>
          <w:sz w:val="20"/>
          <w:szCs w:val="20"/>
        </w:rPr>
        <w:t xml:space="preserve"> document to identify the source waterbody for the regulated cooling water intake structure</w:t>
      </w:r>
      <w:r>
        <w:rPr>
          <w:rFonts w:eastAsia="Calibri"/>
          <w:sz w:val="20"/>
          <w:szCs w:val="20"/>
        </w:rPr>
        <w:t>.</w:t>
      </w:r>
      <w:r w:rsidR="00D62188" w:rsidRPr="00D62188">
        <w:rPr>
          <w:rFonts w:eastAsia="Calibri"/>
          <w:sz w:val="20"/>
          <w:szCs w:val="20"/>
        </w:rPr>
        <w:t xml:space="preserve"> </w:t>
      </w:r>
      <w:r w:rsidR="00D62188" w:rsidRPr="00837FBD">
        <w:rPr>
          <w:rFonts w:eastAsia="Calibri"/>
          <w:sz w:val="20"/>
          <w:szCs w:val="20"/>
        </w:rPr>
        <w:t xml:space="preserve">These data are not covered by the NPDES eRule data sharing requirements. </w:t>
      </w:r>
      <w:r w:rsidR="00D62188">
        <w:rPr>
          <w:rFonts w:eastAsia="Calibri"/>
          <w:sz w:val="20"/>
          <w:szCs w:val="20"/>
        </w:rPr>
        <w:t>EPA Regions and states</w:t>
      </w:r>
      <w:r w:rsidR="00D62188" w:rsidRPr="00837FBD">
        <w:rPr>
          <w:rFonts w:eastAsia="Calibri"/>
          <w:sz w:val="20"/>
          <w:szCs w:val="20"/>
        </w:rPr>
        <w:t xml:space="preserve"> have the option to share these data with EPA.</w:t>
      </w:r>
    </w:p>
    <w:p w14:paraId="288BF92C" w14:textId="517B2E38" w:rsidR="00837FBD" w:rsidRPr="00B53A77" w:rsidRDefault="00837FBD" w:rsidP="00E409FF">
      <w:pPr>
        <w:numPr>
          <w:ilvl w:val="0"/>
          <w:numId w:val="26"/>
        </w:numPr>
        <w:spacing w:after="160" w:line="259" w:lineRule="auto"/>
        <w:ind w:left="360"/>
        <w:contextualSpacing/>
        <w:rPr>
          <w:rFonts w:eastAsia="Calibri"/>
          <w:sz w:val="20"/>
          <w:szCs w:val="20"/>
          <w:u w:val="single"/>
        </w:rPr>
      </w:pPr>
      <w:r w:rsidRPr="00B53A77">
        <w:rPr>
          <w:rFonts w:eastAsia="Calibri"/>
          <w:sz w:val="20"/>
          <w:szCs w:val="20"/>
          <w:u w:val="single"/>
        </w:rPr>
        <w:t>Source Permitted Feature Detail Text</w:t>
      </w:r>
      <w:r w:rsidRPr="00B53A77">
        <w:rPr>
          <w:rFonts w:eastAsia="Calibri"/>
          <w:sz w:val="20"/>
          <w:szCs w:val="20"/>
        </w:rPr>
        <w:t>: This tag (“</w:t>
      </w:r>
      <w:proofErr w:type="spellStart"/>
      <w:r w:rsidRPr="00B53A77">
        <w:rPr>
          <w:rFonts w:eastAsia="Calibri"/>
          <w:sz w:val="20"/>
          <w:szCs w:val="20"/>
        </w:rPr>
        <w:t>SourcePermittedFeatureDetailText</w:t>
      </w:r>
      <w:proofErr w:type="spellEnd"/>
      <w:r w:rsidRPr="00B53A77">
        <w:rPr>
          <w:rFonts w:eastAsia="Calibri"/>
          <w:sz w:val="20"/>
          <w:szCs w:val="20"/>
        </w:rPr>
        <w:t xml:space="preserve">”) is a text field (200 characters maximum) that allows </w:t>
      </w:r>
      <w:r w:rsidR="00E20040" w:rsidRPr="00B53A77">
        <w:rPr>
          <w:rFonts w:eastAsia="Calibri"/>
          <w:sz w:val="20"/>
          <w:szCs w:val="20"/>
        </w:rPr>
        <w:t>EPA Regions and states</w:t>
      </w:r>
      <w:r w:rsidRPr="00B53A77">
        <w:rPr>
          <w:rFonts w:eastAsia="Calibri"/>
          <w:sz w:val="20"/>
          <w:szCs w:val="20"/>
        </w:rPr>
        <w:t xml:space="preserve"> document more detail for a regulated cooling water intake structure (e.g., “This ocean cooling water intake structure is located 200 feet offshore”). These data are not covered by the NPDES eRule data sharing requirements. </w:t>
      </w:r>
      <w:r w:rsidR="00E20040" w:rsidRPr="00B53A77">
        <w:rPr>
          <w:rFonts w:eastAsia="Calibri"/>
          <w:sz w:val="20"/>
          <w:szCs w:val="20"/>
        </w:rPr>
        <w:t>EPA Regions and states</w:t>
      </w:r>
      <w:r w:rsidRPr="00B53A77">
        <w:rPr>
          <w:rFonts w:eastAsia="Calibri"/>
          <w:sz w:val="20"/>
          <w:szCs w:val="20"/>
        </w:rPr>
        <w:t xml:space="preserve"> have the option to share these data with EPA.</w:t>
      </w:r>
      <w:r w:rsidRPr="00B53A77">
        <w:rPr>
          <w:rFonts w:eastAsia="Calibri"/>
          <w:kern w:val="2"/>
          <w:sz w:val="20"/>
          <w:szCs w:val="20"/>
          <w:u w:val="single"/>
          <w14:ligatures w14:val="standardContextual"/>
        </w:rPr>
        <w:br w:type="page"/>
      </w:r>
    </w:p>
    <w:p w14:paraId="45A75661" w14:textId="264D9677"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lastRenderedPageBreak/>
        <w:t>Cooling Water Intake Structure Applicable Subpart</w:t>
      </w:r>
      <w:r w:rsidRPr="00837FBD">
        <w:rPr>
          <w:rFonts w:eastAsia="Calibri"/>
          <w:sz w:val="20"/>
          <w:szCs w:val="20"/>
        </w:rPr>
        <w:t>: This tag (“</w:t>
      </w:r>
      <w:proofErr w:type="spellStart"/>
      <w:r w:rsidRPr="00837FBD">
        <w:rPr>
          <w:rFonts w:eastAsia="Calibri"/>
          <w:sz w:val="20"/>
          <w:szCs w:val="20"/>
        </w:rPr>
        <w:t>CoolingWaterIntakeStructureApplicableSubpart</w:t>
      </w:r>
      <w:proofErr w:type="spellEnd"/>
      <w:r w:rsidRPr="00837FBD">
        <w:rPr>
          <w:rFonts w:eastAsia="Calibri"/>
          <w:sz w:val="20"/>
          <w:szCs w:val="20"/>
        </w:rPr>
        <w:t>”) uses a code to identify the EPA regulation that applies to the facility [e.g., 1 = New Facility under 40 CFR part 125, subpart I, 2 = New Offshore Oil and Gas Facility under 40 CFR part 125, subpart N, 3 = Existing Facility under 40 CFR part 125, subpart J, 4 = BPJ Facility under 40 CFR 125.80(c), 40 CFR 125.90(b), 40 CFR 125.130(c), or 40 CFR 401.14].</w:t>
      </w:r>
    </w:p>
    <w:p w14:paraId="69675001" w14:textId="27154775"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Cooling Water Intake Structure Chosen Compliance Method</w:t>
      </w:r>
      <w:r w:rsidRPr="00837FBD">
        <w:rPr>
          <w:rFonts w:eastAsia="Calibri"/>
          <w:sz w:val="20"/>
          <w:szCs w:val="20"/>
        </w:rPr>
        <w:t>: The following tag (“</w:t>
      </w:r>
      <w:proofErr w:type="spellStart"/>
      <w:r w:rsidRPr="00837FBD">
        <w:rPr>
          <w:rFonts w:eastAsia="Calibri"/>
          <w:sz w:val="20"/>
          <w:szCs w:val="20"/>
        </w:rPr>
        <w:t>CoolingWaterIntakeStructureComplianceMethodCode</w:t>
      </w:r>
      <w:proofErr w:type="spellEnd"/>
      <w:r w:rsidRPr="00837FBD">
        <w:rPr>
          <w:rFonts w:eastAsia="Calibri"/>
          <w:sz w:val="20"/>
          <w:szCs w:val="20"/>
        </w:rPr>
        <w:t xml:space="preserve">”) uses a code to indicate the one or more compliance methods selected for each regulated cooling water intake structure. This tag will also identify if alternative requirements applied to this intake. </w:t>
      </w:r>
      <w:r w:rsidR="00E20040">
        <w:rPr>
          <w:rFonts w:eastAsia="Calibri"/>
          <w:sz w:val="20"/>
          <w:szCs w:val="20"/>
        </w:rPr>
        <w:t>EPA Regions and states</w:t>
      </w:r>
      <w:r w:rsidRPr="00837FBD">
        <w:rPr>
          <w:rFonts w:eastAsia="Calibri"/>
          <w:sz w:val="20"/>
          <w:szCs w:val="20"/>
        </w:rPr>
        <w:t xml:space="preserve"> will provide additional text description in the “</w:t>
      </w:r>
      <w:proofErr w:type="spellStart"/>
      <w:r w:rsidRPr="00837FBD">
        <w:rPr>
          <w:rFonts w:eastAsia="Calibri"/>
          <w:sz w:val="20"/>
          <w:szCs w:val="20"/>
        </w:rPr>
        <w:t>CoolingWaterIntakeStructureComplianceMethodText</w:t>
      </w:r>
      <w:proofErr w:type="spellEnd"/>
      <w:r w:rsidRPr="00837FBD">
        <w:rPr>
          <w:rFonts w:eastAsia="Calibri"/>
          <w:sz w:val="20"/>
          <w:szCs w:val="20"/>
        </w:rPr>
        <w:t>” tag when an alternative compliance method was applied to this intake.</w:t>
      </w:r>
    </w:p>
    <w:p w14:paraId="190BFDC0" w14:textId="50EFD2C4"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Cooling Water Intake Structure Location</w:t>
      </w:r>
      <w:r w:rsidRPr="00837FBD">
        <w:rPr>
          <w:rFonts w:eastAsia="Calibri"/>
          <w:sz w:val="20"/>
          <w:szCs w:val="20"/>
        </w:rPr>
        <w:t>: The following tag (“</w:t>
      </w:r>
      <w:proofErr w:type="spellStart"/>
      <w:r w:rsidRPr="00837FBD">
        <w:rPr>
          <w:rFonts w:eastAsia="Calibri"/>
          <w:sz w:val="20"/>
          <w:szCs w:val="20"/>
        </w:rPr>
        <w:t>CoolingWaterIntakeStructureLocationCode</w:t>
      </w:r>
      <w:proofErr w:type="spellEnd"/>
      <w:r w:rsidRPr="00837FBD">
        <w:rPr>
          <w:rFonts w:eastAsia="Calibri"/>
          <w:sz w:val="20"/>
          <w:szCs w:val="20"/>
        </w:rPr>
        <w:t xml:space="preserve">”) uses a code to identify the location for each regulated cooling water intake structure. This tag will include an “OTH – Other Location Type” code and </w:t>
      </w:r>
      <w:r w:rsidR="00E20040">
        <w:rPr>
          <w:rFonts w:eastAsia="Calibri"/>
          <w:sz w:val="20"/>
          <w:szCs w:val="20"/>
        </w:rPr>
        <w:t>EPA Regions and states</w:t>
      </w:r>
      <w:r w:rsidRPr="00837FBD">
        <w:rPr>
          <w:rFonts w:eastAsia="Calibri"/>
          <w:sz w:val="20"/>
          <w:szCs w:val="20"/>
        </w:rPr>
        <w:t xml:space="preserve"> will provide additional text description in the “</w:t>
      </w:r>
      <w:proofErr w:type="spellStart"/>
      <w:r w:rsidRPr="00837FBD">
        <w:rPr>
          <w:rFonts w:eastAsia="Calibri"/>
          <w:sz w:val="20"/>
          <w:szCs w:val="20"/>
        </w:rPr>
        <w:t>CoolingWaterIntakeStructureLocationText</w:t>
      </w:r>
      <w:proofErr w:type="spellEnd"/>
      <w:r w:rsidRPr="00837FBD">
        <w:rPr>
          <w:rFonts w:eastAsia="Calibri"/>
          <w:sz w:val="20"/>
          <w:szCs w:val="20"/>
        </w:rPr>
        <w:t>” tag</w:t>
      </w:r>
      <w:r>
        <w:rPr>
          <w:rFonts w:eastAsia="Calibri"/>
          <w:sz w:val="20"/>
          <w:szCs w:val="20"/>
        </w:rPr>
        <w:t>.</w:t>
      </w:r>
    </w:p>
    <w:p w14:paraId="68E49604" w14:textId="09B1E652"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Source Water for Cooling Purposes</w:t>
      </w:r>
      <w:r w:rsidRPr="00837FBD">
        <w:rPr>
          <w:rFonts w:eastAsia="Calibri"/>
          <w:sz w:val="20"/>
          <w:szCs w:val="20"/>
        </w:rPr>
        <w:t>: The following tag (“</w:t>
      </w:r>
      <w:proofErr w:type="spellStart"/>
      <w:r w:rsidRPr="00837FBD">
        <w:rPr>
          <w:rFonts w:eastAsia="Calibri"/>
          <w:sz w:val="20"/>
          <w:szCs w:val="20"/>
        </w:rPr>
        <w:t>CoolingWaterIntakeStructureSourceWaterCode</w:t>
      </w:r>
      <w:proofErr w:type="spellEnd"/>
      <w:r w:rsidRPr="00837FBD">
        <w:rPr>
          <w:rFonts w:eastAsia="Calibri"/>
          <w:sz w:val="20"/>
          <w:szCs w:val="20"/>
        </w:rPr>
        <w:t xml:space="preserve">”) uses a code to describes the water source for each regulated cooling water intake structure. This tag will include an “OTH – Other Source Water Type” code and </w:t>
      </w:r>
      <w:r w:rsidR="00E20040">
        <w:rPr>
          <w:rFonts w:eastAsia="Calibri"/>
          <w:sz w:val="20"/>
          <w:szCs w:val="20"/>
        </w:rPr>
        <w:t>EPA Regions and states</w:t>
      </w:r>
      <w:r w:rsidRPr="00837FBD">
        <w:rPr>
          <w:rFonts w:eastAsia="Calibri"/>
          <w:sz w:val="20"/>
          <w:szCs w:val="20"/>
        </w:rPr>
        <w:t xml:space="preserve"> will provide additional text description in the “</w:t>
      </w:r>
      <w:proofErr w:type="spellStart"/>
      <w:r w:rsidRPr="00837FBD">
        <w:rPr>
          <w:rFonts w:eastAsia="Calibri"/>
          <w:sz w:val="20"/>
          <w:szCs w:val="20"/>
        </w:rPr>
        <w:t>CoolingWaterIntakeStructureSourceWaterText</w:t>
      </w:r>
      <w:proofErr w:type="spellEnd"/>
      <w:r w:rsidRPr="00837FBD">
        <w:rPr>
          <w:rFonts w:eastAsia="Calibri"/>
          <w:sz w:val="20"/>
          <w:szCs w:val="20"/>
        </w:rPr>
        <w:t>” tag.</w:t>
      </w:r>
    </w:p>
    <w:p w14:paraId="789A8104" w14:textId="2E3655E8"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Design Intake Flow for Cooling Water Intake Structure</w:t>
      </w:r>
      <w:r w:rsidRPr="00837FBD">
        <w:rPr>
          <w:rFonts w:eastAsia="Calibri"/>
          <w:sz w:val="20"/>
          <w:szCs w:val="20"/>
        </w:rPr>
        <w:t>: This tag (“</w:t>
      </w:r>
      <w:proofErr w:type="spellStart"/>
      <w:r w:rsidRPr="00837FBD">
        <w:rPr>
          <w:rFonts w:eastAsia="Calibri"/>
          <w:sz w:val="20"/>
          <w:szCs w:val="20"/>
        </w:rPr>
        <w:t>CoolingWaterIntakeStructureDesignIntakeFlow</w:t>
      </w:r>
      <w:proofErr w:type="spellEnd"/>
      <w:r w:rsidRPr="00837FBD">
        <w:rPr>
          <w:rFonts w:eastAsia="Calibri"/>
          <w:sz w:val="20"/>
          <w:szCs w:val="20"/>
        </w:rPr>
        <w:t>”) is the value, in units of million gallons per day (MGD), assigned to each regulated cooling water intake structure design that corresponds to the maximum instantaneous rate of flow of water the cooling water intake system is capable of withdrawing from a source waterbody. The facility's design intake flow (DIF) may be adjusted to reflect permanent changes to the maximum flow capability of the cooling water intake system to withdraw cooling water, including pumps permanently removed from service, flow limit devices, and physical limitations of the piping. DIF does not include values associated with emergency and fire suppression capacity or redundant pumps (i.e., back-up pumps). For new facilities this is the design maximum flow capacity of the cooling water intake structure. See </w:t>
      </w:r>
      <w:hyperlink r:id="rId121" w:history="1">
        <w:r w:rsidRPr="00837FBD">
          <w:rPr>
            <w:rFonts w:eastAsia="Calibri"/>
            <w:color w:val="0563C1"/>
            <w:sz w:val="20"/>
            <w:szCs w:val="20"/>
            <w:u w:val="single"/>
          </w:rPr>
          <w:t>40 CFR 125.83</w:t>
        </w:r>
      </w:hyperlink>
      <w:r w:rsidRPr="00837FBD">
        <w:rPr>
          <w:rFonts w:eastAsia="Calibri"/>
          <w:sz w:val="20"/>
          <w:szCs w:val="20"/>
        </w:rPr>
        <w:t> and </w:t>
      </w:r>
      <w:hyperlink r:id="rId122" w:history="1">
        <w:r w:rsidRPr="00837FBD">
          <w:rPr>
            <w:rFonts w:eastAsia="Calibri"/>
            <w:color w:val="0563C1"/>
            <w:sz w:val="20"/>
            <w:szCs w:val="20"/>
            <w:u w:val="single"/>
          </w:rPr>
          <w:t>125.92</w:t>
        </w:r>
      </w:hyperlink>
      <w:r w:rsidRPr="00837FBD">
        <w:rPr>
          <w:rFonts w:eastAsia="Calibri"/>
          <w:sz w:val="20"/>
          <w:szCs w:val="20"/>
        </w:rPr>
        <w:t>.</w:t>
      </w:r>
    </w:p>
    <w:p w14:paraId="734DB450" w14:textId="2E7DE500"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Actual Intake Flow for Cooling Water Intake Structure</w:t>
      </w:r>
      <w:r w:rsidRPr="00837FBD">
        <w:rPr>
          <w:rFonts w:eastAsia="Calibri"/>
          <w:sz w:val="20"/>
          <w:szCs w:val="20"/>
        </w:rPr>
        <w:t>: This tag (“</w:t>
      </w:r>
      <w:proofErr w:type="spellStart"/>
      <w:r w:rsidRPr="00837FBD">
        <w:rPr>
          <w:rFonts w:eastAsia="Calibri"/>
          <w:sz w:val="20"/>
          <w:szCs w:val="20"/>
        </w:rPr>
        <w:t>CoolingWaterIntakeStructureActualIntakeFlow</w:t>
      </w:r>
      <w:proofErr w:type="spellEnd"/>
      <w:r w:rsidRPr="00837FBD">
        <w:rPr>
          <w:rFonts w:eastAsia="Calibri"/>
          <w:sz w:val="20"/>
          <w:szCs w:val="20"/>
        </w:rPr>
        <w:t xml:space="preserve">”) is the value, in units of MGD, is intended to represent on-the-ground intake flow for each regulated cooling water intake structure, as opposed to the DIF, which is based on maximum design flow intake. For existing facility, actual intake flow (AIF) means the average flow rate of water withdrawn on an annual basis by each cooling water intake structure over the past three years. After October 14, 2019, AIF means the average flow rate of water withdrawn on an annual basis by each cooling water intake structure over the previous five years. Actual intake flow is measured at a location within the cooling water intake structure that </w:t>
      </w:r>
      <w:r w:rsidR="00E20040">
        <w:rPr>
          <w:rFonts w:eastAsia="Calibri"/>
          <w:sz w:val="20"/>
          <w:szCs w:val="20"/>
        </w:rPr>
        <w:t>EPA Regions and states</w:t>
      </w:r>
      <w:r w:rsidRPr="00837FBD">
        <w:rPr>
          <w:rFonts w:eastAsia="Calibri"/>
          <w:sz w:val="20"/>
          <w:szCs w:val="20"/>
        </w:rPr>
        <w:t xml:space="preserve"> deems appropriate. The calculation of actual intake flow includes days of zero flow. AIF does not include flows associated with emergency and fire suppression capacity. See 40 CFR 125.92. Specific monitoring protocols and frequency of monitoring will be determined by </w:t>
      </w:r>
      <w:r w:rsidR="00E20040">
        <w:rPr>
          <w:rFonts w:eastAsia="Calibri"/>
          <w:sz w:val="20"/>
          <w:szCs w:val="20"/>
        </w:rPr>
        <w:t>EPA Regions and states</w:t>
      </w:r>
      <w:r w:rsidRPr="00837FBD">
        <w:rPr>
          <w:rFonts w:eastAsia="Calibri"/>
          <w:sz w:val="20"/>
          <w:szCs w:val="20"/>
        </w:rPr>
        <w:t>.</w:t>
      </w:r>
    </w:p>
    <w:p w14:paraId="070B568E" w14:textId="219F1252"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Actual Through-Screen Velocity</w:t>
      </w:r>
      <w:r w:rsidRPr="00837FBD">
        <w:rPr>
          <w:rFonts w:eastAsia="Calibri"/>
          <w:sz w:val="20"/>
          <w:szCs w:val="20"/>
        </w:rPr>
        <w:t>: This tag (“</w:t>
      </w:r>
      <w:proofErr w:type="spellStart"/>
      <w:r w:rsidRPr="00837FBD">
        <w:rPr>
          <w:rFonts w:eastAsia="Calibri"/>
          <w:sz w:val="20"/>
          <w:szCs w:val="20"/>
        </w:rPr>
        <w:t>CoolingWaterActualIntakeStructureVelocity</w:t>
      </w:r>
      <w:proofErr w:type="spellEnd"/>
      <w:r w:rsidRPr="00837FBD">
        <w:rPr>
          <w:rFonts w:eastAsia="Calibri"/>
          <w:sz w:val="20"/>
          <w:szCs w:val="20"/>
        </w:rPr>
        <w:t xml:space="preserve">”) is the actual through-screen velocity (in feet/second) of the water intake through the screen for each regulated cooling water intake structure. This is the measured average intake velocity as water passes through the structural components of a screen measured perpendicular to the screen mesh during normal operations. See 40 CFR 125.94. Specific monitoring protocols and frequency of monitoring will be determined by </w:t>
      </w:r>
      <w:r w:rsidR="00E20040">
        <w:rPr>
          <w:rFonts w:eastAsia="Calibri"/>
          <w:sz w:val="20"/>
          <w:szCs w:val="20"/>
        </w:rPr>
        <w:t>EPA Regions and states</w:t>
      </w:r>
      <w:r w:rsidRPr="00837FBD">
        <w:rPr>
          <w:rFonts w:eastAsia="Calibri"/>
          <w:sz w:val="20"/>
          <w:szCs w:val="20"/>
        </w:rPr>
        <w:t>.</w:t>
      </w:r>
    </w:p>
    <w:p w14:paraId="590431DE" w14:textId="77777777" w:rsidR="00837FBD" w:rsidRPr="00837FBD" w:rsidRDefault="00837FBD" w:rsidP="00837FBD">
      <w:pPr>
        <w:spacing w:after="160" w:line="259" w:lineRule="auto"/>
        <w:ind w:left="720"/>
        <w:contextualSpacing/>
        <w:rPr>
          <w:rFonts w:eastAsia="Calibri"/>
          <w:sz w:val="20"/>
          <w:szCs w:val="20"/>
          <w:u w:val="single"/>
        </w:rPr>
      </w:pPr>
    </w:p>
    <w:p w14:paraId="60CE74EE" w14:textId="721F0792"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Source Water Baseline Biological Characterization Data (Threatened or Endangered Status)</w:t>
      </w:r>
      <w:r w:rsidRPr="00837FBD">
        <w:rPr>
          <w:rFonts w:eastAsia="Calibri"/>
          <w:sz w:val="20"/>
          <w:szCs w:val="20"/>
        </w:rPr>
        <w:t>: This tag (“</w:t>
      </w:r>
      <w:proofErr w:type="spellStart"/>
      <w:r w:rsidRPr="00837FBD">
        <w:rPr>
          <w:rFonts w:eastAsia="Calibri"/>
          <w:sz w:val="20"/>
          <w:szCs w:val="20"/>
        </w:rPr>
        <w:t>SourceWaterBaselineBiologicalCharacterization</w:t>
      </w:r>
      <w:proofErr w:type="spellEnd"/>
      <w:r w:rsidRPr="00837FBD">
        <w:rPr>
          <w:rFonts w:eastAsia="Calibri"/>
          <w:sz w:val="20"/>
          <w:szCs w:val="20"/>
        </w:rPr>
        <w:t xml:space="preserve">”) is a text field that identifies whether there are Federally-listed threatened or endangered species (or relevant taxa) that might be susceptible to impingement and </w:t>
      </w:r>
      <w:r w:rsidRPr="00837FBD">
        <w:rPr>
          <w:rFonts w:eastAsia="Calibri"/>
          <w:sz w:val="20"/>
          <w:szCs w:val="20"/>
        </w:rPr>
        <w:lastRenderedPageBreak/>
        <w:t>entrainment at the facility's one or more regulated cooling water intake structures. This text field also identifies and describes any designated critical habitat is in the vicinity of facility's one or more regulated cooling water intake structures.</w:t>
      </w:r>
    </w:p>
    <w:p w14:paraId="6B68C572" w14:textId="77777777" w:rsidR="00837FBD" w:rsidRPr="00837FBD" w:rsidRDefault="00837FBD" w:rsidP="00837FBD">
      <w:pPr>
        <w:numPr>
          <w:ilvl w:val="0"/>
          <w:numId w:val="26"/>
        </w:numPr>
        <w:spacing w:after="160" w:line="259" w:lineRule="auto"/>
        <w:ind w:left="360"/>
        <w:contextualSpacing/>
        <w:rPr>
          <w:rFonts w:eastAsia="Calibri"/>
          <w:sz w:val="20"/>
          <w:szCs w:val="20"/>
        </w:rPr>
      </w:pPr>
      <w:r w:rsidRPr="00837FBD">
        <w:rPr>
          <w:rFonts w:eastAsia="Calibri"/>
          <w:sz w:val="20"/>
          <w:szCs w:val="20"/>
          <w:u w:val="single"/>
        </w:rPr>
        <w:t>Geographic Data</w:t>
      </w:r>
      <w:r w:rsidRPr="00837FBD">
        <w:rPr>
          <w:rFonts w:eastAsia="Calibri"/>
          <w:sz w:val="20"/>
          <w:szCs w:val="20"/>
        </w:rPr>
        <w:t xml:space="preserve">: There are two optional tags that should use the following codes for regulated cooling water intake structures. </w:t>
      </w:r>
    </w:p>
    <w:p w14:paraId="2D6B9157" w14:textId="77777777" w:rsidR="00837FBD" w:rsidRPr="00837FBD" w:rsidRDefault="00837FBD" w:rsidP="00837FBD">
      <w:pPr>
        <w:numPr>
          <w:ilvl w:val="1"/>
          <w:numId w:val="26"/>
        </w:numPr>
        <w:spacing w:after="160" w:line="259" w:lineRule="auto"/>
        <w:ind w:left="720"/>
        <w:contextualSpacing/>
        <w:rPr>
          <w:rFonts w:eastAsia="Calibri"/>
          <w:sz w:val="20"/>
          <w:szCs w:val="20"/>
        </w:rPr>
      </w:pPr>
      <w:r w:rsidRPr="00837FBD">
        <w:rPr>
          <w:rFonts w:eastAsia="Calibri"/>
          <w:sz w:val="20"/>
          <w:szCs w:val="20"/>
        </w:rPr>
        <w:t>The “</w:t>
      </w:r>
      <w:proofErr w:type="spellStart"/>
      <w:r w:rsidRPr="00837FBD">
        <w:rPr>
          <w:rFonts w:eastAsia="Calibri"/>
          <w:sz w:val="20"/>
          <w:szCs w:val="20"/>
        </w:rPr>
        <w:t>GeometricTypeCode</w:t>
      </w:r>
      <w:proofErr w:type="spellEnd"/>
      <w:r w:rsidRPr="00837FBD">
        <w:rPr>
          <w:rFonts w:eastAsia="Calibri"/>
          <w:sz w:val="20"/>
          <w:szCs w:val="20"/>
        </w:rPr>
        <w:t>” tag when present should be set to “001 – Point”</w:t>
      </w:r>
    </w:p>
    <w:p w14:paraId="64982EF3" w14:textId="00B35481" w:rsidR="00837FBD" w:rsidRPr="00B53A77" w:rsidRDefault="00837FBD" w:rsidP="00B53A77">
      <w:pPr>
        <w:numPr>
          <w:ilvl w:val="1"/>
          <w:numId w:val="26"/>
        </w:numPr>
        <w:spacing w:after="160" w:line="259" w:lineRule="auto"/>
        <w:ind w:left="720"/>
        <w:contextualSpacing/>
        <w:rPr>
          <w:rFonts w:eastAsia="Calibri"/>
          <w:sz w:val="20"/>
          <w:szCs w:val="20"/>
        </w:rPr>
      </w:pPr>
      <w:r w:rsidRPr="00837FBD">
        <w:rPr>
          <w:rFonts w:eastAsia="Calibri"/>
          <w:sz w:val="20"/>
          <w:szCs w:val="20"/>
        </w:rPr>
        <w:t>The “</w:t>
      </w:r>
      <w:proofErr w:type="spellStart"/>
      <w:r w:rsidRPr="00837FBD">
        <w:rPr>
          <w:rFonts w:eastAsia="Calibri"/>
          <w:sz w:val="20"/>
          <w:szCs w:val="20"/>
        </w:rPr>
        <w:t>ReferencePointCode</w:t>
      </w:r>
      <w:proofErr w:type="spellEnd"/>
      <w:r w:rsidRPr="00837FBD">
        <w:rPr>
          <w:rFonts w:eastAsia="Calibri"/>
          <w:sz w:val="20"/>
          <w:szCs w:val="20"/>
        </w:rPr>
        <w:t>” tag when present should be set to “104 - Intake Point”</w:t>
      </w:r>
    </w:p>
    <w:p w14:paraId="3D4E07D4" w14:textId="77777777" w:rsidR="00837FBD" w:rsidRPr="00837FBD" w:rsidRDefault="00837FBD" w:rsidP="00837FBD">
      <w:pPr>
        <w:rPr>
          <w:rFonts w:eastAsia="Calibri"/>
          <w:kern w:val="2"/>
          <w:sz w:val="20"/>
          <w:szCs w:val="20"/>
          <w14:ligatures w14:val="standardContextual"/>
        </w:rPr>
      </w:pPr>
    </w:p>
    <w:p w14:paraId="758F2AE7" w14:textId="77777777" w:rsidR="00837FBD" w:rsidRPr="00837FBD" w:rsidRDefault="00837FBD" w:rsidP="00837FBD">
      <w:pPr>
        <w:spacing w:after="160" w:line="259" w:lineRule="auto"/>
        <w:rPr>
          <w:rFonts w:eastAsia="Calibri"/>
          <w:b/>
          <w:bCs/>
          <w:kern w:val="2"/>
          <w:sz w:val="20"/>
          <w:szCs w:val="20"/>
          <w14:ligatures w14:val="standardContextual"/>
        </w:rPr>
      </w:pPr>
      <w:r w:rsidRPr="00837FBD">
        <w:rPr>
          <w:rFonts w:eastAsia="Calibri"/>
          <w:b/>
          <w:bCs/>
          <w:kern w:val="2"/>
          <w:sz w:val="20"/>
          <w:szCs w:val="20"/>
          <w14:ligatures w14:val="standardContextual"/>
        </w:rPr>
        <w:br w:type="page"/>
      </w:r>
    </w:p>
    <w:p w14:paraId="36691332" w14:textId="77777777" w:rsidR="00837FBD" w:rsidRDefault="00837FBD" w:rsidP="001F6875">
      <w:pPr>
        <w:rPr>
          <w:color w:val="FF0000"/>
          <w:sz w:val="16"/>
          <w:szCs w:val="20"/>
        </w:rPr>
      </w:pPr>
    </w:p>
    <w:p w14:paraId="7AB7C75B" w14:textId="77777777" w:rsidR="00837FBD" w:rsidRDefault="00837FBD" w:rsidP="001F6875">
      <w:pPr>
        <w:rPr>
          <w:color w:val="FF0000"/>
          <w:sz w:val="16"/>
          <w:szCs w:val="20"/>
        </w:rPr>
      </w:pPr>
    </w:p>
    <w:p w14:paraId="13151C43" w14:textId="77777777" w:rsidR="001F6875" w:rsidRDefault="001F6875" w:rsidP="00357D17">
      <w:pPr>
        <w:pStyle w:val="Heading2"/>
      </w:pPr>
      <w:bookmarkStart w:id="261" w:name="_Toc206756200"/>
      <w:r>
        <w:t>Adding a Permitted Feature to ICIS</w:t>
      </w:r>
      <w:bookmarkEnd w:id="261"/>
    </w:p>
    <w:p w14:paraId="2BEA0205" w14:textId="77777777" w:rsidR="001F6875" w:rsidRDefault="001F6875" w:rsidP="001F6875">
      <w:pPr>
        <w:autoSpaceDE w:val="0"/>
        <w:autoSpaceDN w:val="0"/>
        <w:adjustRightInd w:val="0"/>
        <w:rPr>
          <w:color w:val="FF0000"/>
          <w:sz w:val="20"/>
          <w:szCs w:val="20"/>
          <w:u w:val="single"/>
        </w:rPr>
      </w:pPr>
    </w:p>
    <w:p w14:paraId="07646EB7" w14:textId="32F807DF" w:rsidR="0010129F" w:rsidRDefault="0010129F" w:rsidP="0046231F">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4B5C3ED3" w14:textId="7339B1BC" w:rsidR="0046231F" w:rsidRDefault="0046231F" w:rsidP="0046231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98F08B7" w14:textId="666551BA" w:rsidR="0046231F" w:rsidRPr="0010129F" w:rsidRDefault="0046231F" w:rsidP="00397125">
      <w:pPr>
        <w:pStyle w:val="BodyText"/>
        <w:numPr>
          <w:ilvl w:val="0"/>
          <w:numId w:val="3"/>
        </w:numPr>
        <w:rPr>
          <w:sz w:val="20"/>
        </w:rPr>
      </w:pPr>
      <w:r w:rsidRPr="0010129F">
        <w:rPr>
          <w:sz w:val="20"/>
        </w:rPr>
        <w:t xml:space="preserve">The </w:t>
      </w:r>
      <w:r w:rsidR="001822E5" w:rsidRPr="0010129F">
        <w:rPr>
          <w:sz w:val="20"/>
        </w:rPr>
        <w:t>Permitted Feature Data</w:t>
      </w:r>
      <w:r w:rsidRPr="0010129F">
        <w:rPr>
          <w:sz w:val="20"/>
        </w:rPr>
        <w:t xml:space="preserve"> parent tag should be repeated for each permit</w:t>
      </w:r>
      <w:r w:rsidR="002F099B" w:rsidRPr="0010129F">
        <w:rPr>
          <w:sz w:val="20"/>
        </w:rPr>
        <w:t>ted feature</w:t>
      </w:r>
      <w:r w:rsidRPr="0010129F">
        <w:rPr>
          <w:sz w:val="20"/>
        </w:rPr>
        <w:t xml:space="preserve"> record to be added, changed</w:t>
      </w:r>
      <w:r w:rsidR="002F0CA2" w:rsidRPr="0010129F">
        <w:rPr>
          <w:sz w:val="20"/>
        </w:rPr>
        <w:t>,</w:t>
      </w:r>
      <w:r w:rsidRPr="0010129F">
        <w:rPr>
          <w:sz w:val="20"/>
        </w:rPr>
        <w:t xml:space="preserve"> replaced</w:t>
      </w:r>
      <w:r w:rsidR="002F0CA2" w:rsidRPr="0010129F">
        <w:rPr>
          <w:sz w:val="20"/>
        </w:rPr>
        <w:t xml:space="preserve"> or deleted</w:t>
      </w:r>
      <w:r w:rsidRPr="0010129F">
        <w:rPr>
          <w:sz w:val="20"/>
        </w:rPr>
        <w:t>.  The Contact Telephone block may be repeated consecutively only up to 4 times.  The Address Telephone block may be repeated consecutively only up to 3 times.</w:t>
      </w:r>
    </w:p>
    <w:p w14:paraId="3F4E1991" w14:textId="77777777" w:rsidR="001F6875" w:rsidRDefault="001F6875" w:rsidP="001F6875"/>
    <w:p w14:paraId="15A09E11"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&lt;?xml version="1.0" encoding="UTF-8"?&gt;</w:t>
      </w:r>
    </w:p>
    <w:p w14:paraId="4DDCBB61"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&lt;Document </w:t>
      </w:r>
      <w:proofErr w:type="spellStart"/>
      <w:r w:rsidRPr="00837FBD">
        <w:rPr>
          <w:rFonts w:ascii="Calibri" w:eastAsia="Calibri" w:hAnsi="Calibri" w:cs="Calibri"/>
          <w:b/>
          <w:bCs/>
          <w:kern w:val="2"/>
          <w:sz w:val="16"/>
          <w:szCs w:val="16"/>
          <w14:ligatures w14:val="standardContextual"/>
        </w:rPr>
        <w:t>xmlns</w:t>
      </w:r>
      <w:proofErr w:type="spellEnd"/>
      <w:r w:rsidRPr="00837FBD">
        <w:rPr>
          <w:rFonts w:ascii="Calibri" w:eastAsia="Calibri" w:hAnsi="Calibri" w:cs="Calibri"/>
          <w:b/>
          <w:bCs/>
          <w:kern w:val="2"/>
          <w:sz w:val="16"/>
          <w:szCs w:val="16"/>
          <w14:ligatures w14:val="standardContextual"/>
        </w:rPr>
        <w:t xml:space="preserve">="http://www.exchangenetwork.net/schema/icis/5" </w:t>
      </w:r>
      <w:proofErr w:type="spellStart"/>
      <w:r w:rsidRPr="00837FBD">
        <w:rPr>
          <w:rFonts w:ascii="Calibri" w:eastAsia="Calibri" w:hAnsi="Calibri" w:cs="Calibri"/>
          <w:b/>
          <w:bCs/>
          <w:kern w:val="2"/>
          <w:sz w:val="16"/>
          <w:szCs w:val="16"/>
          <w14:ligatures w14:val="standardContextual"/>
        </w:rPr>
        <w:t>xmlns:xsi</w:t>
      </w:r>
      <w:proofErr w:type="spellEnd"/>
      <w:r w:rsidRPr="00837FBD">
        <w:rPr>
          <w:rFonts w:ascii="Calibri" w:eastAsia="Calibri" w:hAnsi="Calibri" w:cs="Calibri"/>
          <w:b/>
          <w:bCs/>
          <w:kern w:val="2"/>
          <w:sz w:val="16"/>
          <w:szCs w:val="16"/>
          <w14:ligatures w14:val="standardContextual"/>
        </w:rPr>
        <w:t>="http://www.w3.org/2001/XMLSchema-instance"&gt;</w:t>
      </w:r>
    </w:p>
    <w:p w14:paraId="280D63D6"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&lt;Header&gt;</w:t>
      </w:r>
    </w:p>
    <w:p w14:paraId="24BBDC4A"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&lt;Id&gt;</w:t>
      </w:r>
      <w:r w:rsidRPr="00837FBD">
        <w:rPr>
          <w:rFonts w:ascii="Calibri" w:eastAsia="Calibri" w:hAnsi="Calibri" w:cs="Calibri"/>
          <w:kern w:val="2"/>
          <w:sz w:val="16"/>
          <w:szCs w:val="16"/>
          <w14:ligatures w14:val="standardContextual"/>
        </w:rPr>
        <w:t>UUStaffer1</w:t>
      </w:r>
      <w:r w:rsidRPr="00837FBD">
        <w:rPr>
          <w:rFonts w:ascii="Calibri" w:eastAsia="Calibri" w:hAnsi="Calibri" w:cs="Calibri"/>
          <w:b/>
          <w:bCs/>
          <w:kern w:val="2"/>
          <w:sz w:val="16"/>
          <w:szCs w:val="16"/>
          <w14:ligatures w14:val="standardContextual"/>
        </w:rPr>
        <w:t>&lt;/Id&gt;</w:t>
      </w:r>
    </w:p>
    <w:p w14:paraId="55FECAAA"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&lt;Property&gt;</w:t>
      </w:r>
    </w:p>
    <w:p w14:paraId="2AB1B60C"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&lt;name&gt;</w:t>
      </w:r>
      <w:r w:rsidRPr="00837FBD">
        <w:rPr>
          <w:rFonts w:ascii="Calibri" w:eastAsia="Calibri" w:hAnsi="Calibri" w:cs="Calibri"/>
          <w:bCs/>
          <w:kern w:val="2"/>
          <w:sz w:val="16"/>
          <w:szCs w:val="16"/>
          <w14:ligatures w14:val="standardContextual"/>
        </w:rPr>
        <w:t>e-mail</w:t>
      </w:r>
      <w:r w:rsidRPr="00837FBD">
        <w:rPr>
          <w:rFonts w:ascii="Calibri" w:eastAsia="Calibri" w:hAnsi="Calibri" w:cs="Calibri"/>
          <w:b/>
          <w:kern w:val="2"/>
          <w:sz w:val="16"/>
          <w:szCs w:val="16"/>
          <w14:ligatures w14:val="standardContextual"/>
        </w:rPr>
        <w:t>&lt;/name&gt;</w:t>
      </w:r>
    </w:p>
    <w:p w14:paraId="7EA1BF79"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&lt;value&gt;</w:t>
      </w:r>
      <w:r w:rsidRPr="00837FBD">
        <w:rPr>
          <w:rFonts w:ascii="Calibri" w:eastAsia="Calibri" w:hAnsi="Calibri" w:cs="Calibri"/>
          <w:bCs/>
          <w:kern w:val="2"/>
          <w:sz w:val="16"/>
          <w:szCs w:val="16"/>
          <w14:ligatures w14:val="standardContextual"/>
        </w:rPr>
        <w:t>doe.john@state.us</w:t>
      </w:r>
      <w:r w:rsidRPr="00837FBD">
        <w:rPr>
          <w:rFonts w:ascii="Calibri" w:eastAsia="Calibri" w:hAnsi="Calibri" w:cs="Calibri"/>
          <w:b/>
          <w:kern w:val="2"/>
          <w:sz w:val="16"/>
          <w:szCs w:val="16"/>
          <w14:ligatures w14:val="standardContextual"/>
        </w:rPr>
        <w:t>&lt;/value&gt;</w:t>
      </w:r>
    </w:p>
    <w:p w14:paraId="1E3B9259"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&lt;/Property&gt;</w:t>
      </w:r>
    </w:p>
    <w:p w14:paraId="6E6A30E1"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&lt;/Header&gt;</w:t>
      </w:r>
    </w:p>
    <w:p w14:paraId="7AE20BB0"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&lt;Payload Operation="</w:t>
      </w:r>
      <w:proofErr w:type="spellStart"/>
      <w:r w:rsidRPr="00837FBD">
        <w:rPr>
          <w:rFonts w:ascii="Calibri" w:eastAsia="Calibri" w:hAnsi="Calibri" w:cs="Calibri"/>
          <w:b/>
          <w:bCs/>
          <w:kern w:val="2"/>
          <w:sz w:val="16"/>
          <w:szCs w:val="16"/>
          <w14:ligatures w14:val="standardContextual"/>
        </w:rPr>
        <w:t>PermittedFeatureSubmission</w:t>
      </w:r>
      <w:proofErr w:type="spellEnd"/>
      <w:r w:rsidRPr="00837FBD">
        <w:rPr>
          <w:rFonts w:ascii="Calibri" w:eastAsia="Calibri" w:hAnsi="Calibri" w:cs="Calibri"/>
          <w:b/>
          <w:bCs/>
          <w:kern w:val="2"/>
          <w:sz w:val="16"/>
          <w:szCs w:val="16"/>
          <w14:ligatures w14:val="standardContextual"/>
        </w:rPr>
        <w:t>"&gt;</w:t>
      </w:r>
    </w:p>
    <w:p w14:paraId="4CE76B21" w14:textId="77777777" w:rsidR="00837FBD" w:rsidRPr="00837FBD" w:rsidRDefault="00837FBD" w:rsidP="00837FBD">
      <w:pPr>
        <w:autoSpaceDE w:val="0"/>
        <w:autoSpaceDN w:val="0"/>
        <w:adjustRightInd w:val="0"/>
        <w:rPr>
          <w:rFonts w:ascii="Calibri" w:eastAsia="Calibri" w:hAnsi="Calibri" w:cs="Calibri"/>
          <w:b/>
          <w:bCs/>
          <w:color w:val="008000"/>
          <w:kern w:val="2"/>
          <w:sz w:val="16"/>
          <w:szCs w:val="16"/>
          <w14:ligatures w14:val="standardContextual"/>
        </w:rPr>
      </w:pPr>
      <w:r w:rsidRPr="00837FBD">
        <w:rPr>
          <w:rFonts w:ascii="Calibri" w:eastAsia="Calibri" w:hAnsi="Calibri" w:cs="Calibri"/>
          <w:b/>
          <w:bCs/>
          <w:color w:val="008000"/>
          <w:kern w:val="2"/>
          <w:sz w:val="16"/>
          <w:szCs w:val="16"/>
          <w14:ligatures w14:val="standardContextual"/>
        </w:rPr>
        <w:t>&lt;</w:t>
      </w:r>
      <w:proofErr w:type="spellStart"/>
      <w:r w:rsidRPr="00837FBD">
        <w:rPr>
          <w:rFonts w:ascii="Calibri" w:eastAsia="Calibri" w:hAnsi="Calibri" w:cs="Calibri"/>
          <w:b/>
          <w:bCs/>
          <w:color w:val="00B050"/>
          <w:kern w:val="2"/>
          <w:sz w:val="16"/>
          <w:szCs w:val="16"/>
          <w14:ligatures w14:val="standardContextual"/>
        </w:rPr>
        <w:t>PermittedFeaturePermitData</w:t>
      </w:r>
      <w:proofErr w:type="spellEnd"/>
      <w:r w:rsidRPr="00837FBD">
        <w:rPr>
          <w:rFonts w:ascii="Calibri" w:eastAsia="Calibri" w:hAnsi="Calibri" w:cs="Calibri"/>
          <w:b/>
          <w:bCs/>
          <w:color w:val="008000"/>
          <w:kern w:val="2"/>
          <w:sz w:val="16"/>
          <w:szCs w:val="16"/>
          <w14:ligatures w14:val="standardContextual"/>
        </w:rPr>
        <w:t>&gt;</w:t>
      </w:r>
    </w:p>
    <w:p w14:paraId="6505A521"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TransactionHeader</w:t>
      </w:r>
      <w:proofErr w:type="spellEnd"/>
      <w:r w:rsidRPr="00837FBD">
        <w:rPr>
          <w:rFonts w:ascii="Calibri" w:eastAsia="Calibri" w:hAnsi="Calibri" w:cs="Calibri"/>
          <w:b/>
          <w:bCs/>
          <w:kern w:val="2"/>
          <w:sz w:val="16"/>
          <w:szCs w:val="16"/>
          <w14:ligatures w14:val="standardContextual"/>
        </w:rPr>
        <w:t>&gt;</w:t>
      </w:r>
    </w:p>
    <w:p w14:paraId="249CE285"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&lt;</w:t>
      </w:r>
      <w:proofErr w:type="spellStart"/>
      <w:r w:rsidRPr="00837FBD">
        <w:rPr>
          <w:rFonts w:ascii="Calibri" w:eastAsia="Calibri" w:hAnsi="Calibri" w:cs="Calibri"/>
          <w:b/>
          <w:bCs/>
          <w:kern w:val="2"/>
          <w:sz w:val="16"/>
          <w:szCs w:val="16"/>
          <w14:ligatures w14:val="standardContextual"/>
        </w:rPr>
        <w:t>TransactionType</w:t>
      </w:r>
      <w:proofErr w:type="spellEnd"/>
      <w:r w:rsidRPr="00837FBD">
        <w:rPr>
          <w:rFonts w:ascii="Calibri" w:eastAsia="Calibri" w:hAnsi="Calibri" w:cs="Calibri"/>
          <w:b/>
          <w:bCs/>
          <w:kern w:val="2"/>
          <w:sz w:val="16"/>
          <w:szCs w:val="16"/>
          <w14:ligatures w14:val="standardContextual"/>
        </w:rPr>
        <w:t>&gt;</w:t>
      </w:r>
      <w:r w:rsidRPr="00837FBD">
        <w:rPr>
          <w:rFonts w:ascii="Calibri" w:eastAsia="Calibri" w:hAnsi="Calibri" w:cs="Calibri"/>
          <w:kern w:val="2"/>
          <w:sz w:val="16"/>
          <w:szCs w:val="16"/>
          <w14:ligatures w14:val="standardContextual"/>
        </w:rPr>
        <w:t>N</w:t>
      </w: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TransactionType</w:t>
      </w:r>
      <w:proofErr w:type="spellEnd"/>
      <w:r w:rsidRPr="00837FBD">
        <w:rPr>
          <w:rFonts w:ascii="Calibri" w:eastAsia="Calibri" w:hAnsi="Calibri" w:cs="Calibri"/>
          <w:b/>
          <w:bCs/>
          <w:kern w:val="2"/>
          <w:sz w:val="16"/>
          <w:szCs w:val="16"/>
          <w14:ligatures w14:val="standardContextual"/>
        </w:rPr>
        <w:t>&gt;</w:t>
      </w:r>
    </w:p>
    <w:p w14:paraId="31AAC1A3" w14:textId="77777777" w:rsidR="00837FBD" w:rsidRPr="00837FBD" w:rsidRDefault="00837FBD" w:rsidP="00837FBD">
      <w:pPr>
        <w:autoSpaceDE w:val="0"/>
        <w:autoSpaceDN w:val="0"/>
        <w:adjustRightInd w:val="0"/>
        <w:rPr>
          <w:rFonts w:ascii="Calibri" w:eastAsia="Calibri" w:hAnsi="Calibri" w:cs="Calibri"/>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Cs/>
          <w:kern w:val="2"/>
          <w:sz w:val="16"/>
          <w:szCs w:val="16"/>
          <w14:ligatures w14:val="standardContextual"/>
        </w:rPr>
        <w:t>&lt;TransactionTimestamp&gt;2001-12-17T09:30:47.0Z&lt;/TransactionTimestamp&gt;</w:t>
      </w:r>
    </w:p>
    <w:p w14:paraId="7ED36254"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TransactionHeader</w:t>
      </w:r>
      <w:proofErr w:type="spellEnd"/>
      <w:r w:rsidRPr="00837FBD">
        <w:rPr>
          <w:rFonts w:ascii="Calibri" w:eastAsia="Calibri" w:hAnsi="Calibri" w:cs="Calibri"/>
          <w:b/>
          <w:bCs/>
          <w:kern w:val="2"/>
          <w:sz w:val="16"/>
          <w:szCs w:val="16"/>
          <w14:ligatures w14:val="standardContextual"/>
        </w:rPr>
        <w:t>&gt;</w:t>
      </w:r>
    </w:p>
    <w:p w14:paraId="0E7021BC"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bookmarkStart w:id="262" w:name="_Hlk159847401"/>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PermittedFeature</w:t>
      </w:r>
      <w:proofErr w:type="spellEnd"/>
      <w:r w:rsidRPr="00837FBD">
        <w:rPr>
          <w:rFonts w:ascii="Calibri" w:eastAsia="Calibri" w:hAnsi="Calibri" w:cs="Calibri"/>
          <w:b/>
          <w:bCs/>
          <w:kern w:val="2"/>
          <w:sz w:val="16"/>
          <w:szCs w:val="16"/>
          <w14:ligatures w14:val="standardContextual"/>
        </w:rPr>
        <w:t>&gt;</w:t>
      </w:r>
    </w:p>
    <w:p w14:paraId="7ECAEE74"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PermitIdentifier</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VA0052451</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PermitIdentifier</w:t>
      </w:r>
      <w:proofErr w:type="spellEnd"/>
      <w:r w:rsidRPr="00837FBD">
        <w:rPr>
          <w:rFonts w:ascii="Calibri" w:eastAsia="Calibri" w:hAnsi="Calibri" w:cs="Calibri"/>
          <w:color w:val="0070C0"/>
          <w:kern w:val="2"/>
          <w:sz w:val="16"/>
          <w:szCs w:val="16"/>
          <w14:ligatures w14:val="standardContextual"/>
        </w:rPr>
        <w:t>&gt;</w:t>
      </w:r>
    </w:p>
    <w:p w14:paraId="4A2ACB15"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PermittedFeatureIdentifier</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750</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PermittedFeatureIdentifier</w:t>
      </w:r>
      <w:proofErr w:type="spellEnd"/>
      <w:r w:rsidRPr="00837FBD">
        <w:rPr>
          <w:rFonts w:ascii="Calibri" w:eastAsia="Calibri" w:hAnsi="Calibri" w:cs="Calibri"/>
          <w:color w:val="0070C0"/>
          <w:kern w:val="2"/>
          <w:sz w:val="16"/>
          <w:szCs w:val="16"/>
          <w14:ligatures w14:val="standardContextual"/>
        </w:rPr>
        <w:t>&gt;</w:t>
      </w:r>
    </w:p>
    <w:p w14:paraId="66BDB0AE"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PermittedFeatureTypeCode</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INF</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PermittedFeatureTypeCode</w:t>
      </w:r>
      <w:proofErr w:type="spellEnd"/>
      <w:r w:rsidRPr="00837FBD">
        <w:rPr>
          <w:rFonts w:ascii="Calibri" w:eastAsia="Calibri" w:hAnsi="Calibri" w:cs="Calibri"/>
          <w:color w:val="0070C0"/>
          <w:kern w:val="2"/>
          <w:sz w:val="16"/>
          <w:szCs w:val="16"/>
          <w14:ligatures w14:val="standardContextual"/>
        </w:rPr>
        <w:t>&gt;</w:t>
      </w:r>
    </w:p>
    <w:p w14:paraId="162FEB10"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B050"/>
          <w:kern w:val="2"/>
          <w:sz w:val="16"/>
          <w:szCs w:val="16"/>
          <w14:ligatures w14:val="standardContextual"/>
        </w:rPr>
        <w:t>&lt;PermittedFeatureCharacteristics&gt;</w:t>
      </w:r>
      <w:r w:rsidRPr="00837FBD">
        <w:rPr>
          <w:rFonts w:ascii="Calibri" w:eastAsia="Calibri" w:hAnsi="Calibri" w:cs="Calibri"/>
          <w:kern w:val="2"/>
          <w:sz w:val="16"/>
          <w:szCs w:val="16"/>
          <w14:ligatures w14:val="standardContextual"/>
        </w:rPr>
        <w:t>CCW</w:t>
      </w:r>
      <w:r w:rsidRPr="00837FBD">
        <w:rPr>
          <w:rFonts w:ascii="Calibri" w:eastAsia="Calibri" w:hAnsi="Calibri" w:cs="Calibri"/>
          <w:color w:val="00B050"/>
          <w:kern w:val="2"/>
          <w:sz w:val="16"/>
          <w:szCs w:val="16"/>
          <w14:ligatures w14:val="standardContextual"/>
        </w:rPr>
        <w:t>&lt;/PermittedFeatureCharacteristics&gt;</w:t>
      </w:r>
    </w:p>
    <w:p w14:paraId="47599536"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PermittedFeatureDescription</w:t>
      </w:r>
      <w:proofErr w:type="spellEnd"/>
      <w:r w:rsidRPr="00837FBD">
        <w:rPr>
          <w:rFonts w:ascii="Calibri" w:eastAsia="Calibri" w:hAnsi="Calibri" w:cs="Calibri"/>
          <w:kern w:val="2"/>
          <w:sz w:val="16"/>
          <w:szCs w:val="16"/>
          <w14:ligatures w14:val="standardContextual"/>
        </w:rPr>
        <w:t>&gt;Cooling water intake #1&lt;/PermittedFeatureDescription&gt;</w:t>
      </w:r>
    </w:p>
    <w:p w14:paraId="52BE0EA2"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B050"/>
          <w:kern w:val="2"/>
          <w:sz w:val="16"/>
          <w:szCs w:val="16"/>
          <w14:ligatures w14:val="standardContextual"/>
        </w:rPr>
        <w:t>&lt;PermittedFeatureTreatmentTypeCode&gt;</w:t>
      </w:r>
      <w:r w:rsidRPr="00837FBD">
        <w:rPr>
          <w:rFonts w:ascii="Calibri" w:eastAsia="Calibri" w:hAnsi="Calibri" w:cs="Calibri"/>
          <w:kern w:val="2"/>
          <w:sz w:val="16"/>
          <w:szCs w:val="16"/>
          <w14:ligatures w14:val="standardContextual"/>
        </w:rPr>
        <w:t>1N</w:t>
      </w:r>
      <w:r w:rsidRPr="00837FBD">
        <w:rPr>
          <w:rFonts w:ascii="Calibri" w:eastAsia="Calibri" w:hAnsi="Calibri" w:cs="Calibri"/>
          <w:color w:val="00B050"/>
          <w:kern w:val="2"/>
          <w:sz w:val="16"/>
          <w:szCs w:val="16"/>
          <w14:ligatures w14:val="standardContextual"/>
        </w:rPr>
        <w:t>&lt;/PermittedFeatureTreatmentTypeCode&gt;</w:t>
      </w:r>
    </w:p>
    <w:p w14:paraId="60444AC5"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&lt;PermittedFeatureDesignFlowNumber&gt;9.5&lt;/PermittedFeatureDesignFlowNumber&gt;</w:t>
      </w:r>
    </w:p>
    <w:p w14:paraId="36F55350"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&lt;PermittedFeatureActualAverageFlowNumber&gt;3.8&lt;/PermittedFeatureActualAverageFlowNumber&gt;</w:t>
      </w:r>
    </w:p>
    <w:bookmarkEnd w:id="262"/>
    <w:p w14:paraId="7C8A058A"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&lt;PermittedFeatureStateWaterBodyCode&gt;02080106&lt;/PermittedFeatureStateWaterBodyCode&gt;</w:t>
      </w:r>
    </w:p>
    <w:p w14:paraId="56038B66"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PermittedFeatureStateWaterBodyName</w:t>
      </w:r>
      <w:proofErr w:type="spellEnd"/>
      <w:r w:rsidRPr="00837FBD">
        <w:rPr>
          <w:rFonts w:ascii="Calibri" w:eastAsia="Calibri" w:hAnsi="Calibri" w:cs="Calibri"/>
          <w:kern w:val="2"/>
          <w:sz w:val="16"/>
          <w:szCs w:val="16"/>
          <w14:ligatures w14:val="standardContextual"/>
        </w:rPr>
        <w:t>&gt;Lake Anna&lt;/</w:t>
      </w:r>
      <w:proofErr w:type="spellStart"/>
      <w:r w:rsidRPr="00837FBD">
        <w:rPr>
          <w:rFonts w:ascii="Calibri" w:eastAsia="Calibri" w:hAnsi="Calibri" w:cs="Calibri"/>
          <w:kern w:val="2"/>
          <w:sz w:val="16"/>
          <w:szCs w:val="16"/>
          <w14:ligatures w14:val="standardContextual"/>
        </w:rPr>
        <w:t>PermittedFeatureStateWaterBodyName</w:t>
      </w:r>
      <w:proofErr w:type="spellEnd"/>
      <w:r w:rsidRPr="00837FBD">
        <w:rPr>
          <w:rFonts w:ascii="Calibri" w:eastAsia="Calibri" w:hAnsi="Calibri" w:cs="Calibri"/>
          <w:kern w:val="2"/>
          <w:sz w:val="16"/>
          <w:szCs w:val="16"/>
          <w14:ligatures w14:val="standardContextual"/>
        </w:rPr>
        <w:t>&gt;</w:t>
      </w:r>
    </w:p>
    <w:p w14:paraId="6107A317"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TierLevelName</w:t>
      </w:r>
      <w:proofErr w:type="spellEnd"/>
      <w:r w:rsidRPr="00837FBD">
        <w:rPr>
          <w:rFonts w:ascii="Calibri" w:eastAsia="Calibri" w:hAnsi="Calibri" w:cs="Calibri"/>
          <w:strike/>
          <w:kern w:val="2"/>
          <w:sz w:val="16"/>
          <w:szCs w:val="16"/>
          <w14:ligatures w14:val="standardContextual"/>
        </w:rPr>
        <w:t>&gt;2.5&lt;/</w:t>
      </w:r>
      <w:proofErr w:type="spellStart"/>
      <w:r w:rsidRPr="00837FBD">
        <w:rPr>
          <w:rFonts w:ascii="Calibri" w:eastAsia="Calibri" w:hAnsi="Calibri" w:cs="Calibri"/>
          <w:strike/>
          <w:kern w:val="2"/>
          <w:sz w:val="16"/>
          <w:szCs w:val="16"/>
          <w14:ligatures w14:val="standardContextual"/>
        </w:rPr>
        <w:t>TierLevelName</w:t>
      </w:r>
      <w:proofErr w:type="spellEnd"/>
      <w:r w:rsidRPr="00837FBD">
        <w:rPr>
          <w:rFonts w:ascii="Calibri" w:eastAsia="Calibri" w:hAnsi="Calibri" w:cs="Calibri"/>
          <w:strike/>
          <w:kern w:val="2"/>
          <w:sz w:val="16"/>
          <w:szCs w:val="16"/>
          <w14:ligatures w14:val="standardContextual"/>
        </w:rPr>
        <w:t>&gt;</w:t>
      </w:r>
    </w:p>
    <w:p w14:paraId="7D089DCA"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ImpairedWaterIndicator</w:t>
      </w:r>
      <w:proofErr w:type="spellEnd"/>
      <w:r w:rsidRPr="00837FBD">
        <w:rPr>
          <w:rFonts w:ascii="Calibri" w:eastAsia="Calibri" w:hAnsi="Calibri" w:cs="Calibri"/>
          <w:strike/>
          <w:kern w:val="2"/>
          <w:sz w:val="16"/>
          <w:szCs w:val="16"/>
          <w14:ligatures w14:val="standardContextual"/>
        </w:rPr>
        <w:t>&gt;Y&lt;/</w:t>
      </w:r>
      <w:proofErr w:type="spellStart"/>
      <w:r w:rsidRPr="00837FBD">
        <w:rPr>
          <w:rFonts w:ascii="Calibri" w:eastAsia="Calibri" w:hAnsi="Calibri" w:cs="Calibri"/>
          <w:strike/>
          <w:kern w:val="2"/>
          <w:sz w:val="16"/>
          <w:szCs w:val="16"/>
          <w14:ligatures w14:val="standardContextual"/>
        </w:rPr>
        <w:t>ImpairedWaterIndicator</w:t>
      </w:r>
      <w:proofErr w:type="spellEnd"/>
      <w:r w:rsidRPr="00837FBD">
        <w:rPr>
          <w:rFonts w:ascii="Calibri" w:eastAsia="Calibri" w:hAnsi="Calibri" w:cs="Calibri"/>
          <w:strike/>
          <w:kern w:val="2"/>
          <w:sz w:val="16"/>
          <w:szCs w:val="16"/>
          <w14:ligatures w14:val="standardContextual"/>
        </w:rPr>
        <w:t>&gt;</w:t>
      </w:r>
    </w:p>
    <w:p w14:paraId="4E9A58ED"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TMDLCompletedIndicator</w:t>
      </w:r>
      <w:proofErr w:type="spellEnd"/>
      <w:r w:rsidRPr="00837FBD">
        <w:rPr>
          <w:rFonts w:ascii="Calibri" w:eastAsia="Calibri" w:hAnsi="Calibri" w:cs="Calibri"/>
          <w:strike/>
          <w:kern w:val="2"/>
          <w:sz w:val="16"/>
          <w:szCs w:val="16"/>
          <w14:ligatures w14:val="standardContextual"/>
        </w:rPr>
        <w:t>&gt;Y&lt;/</w:t>
      </w:r>
      <w:proofErr w:type="spellStart"/>
      <w:r w:rsidRPr="00837FBD">
        <w:rPr>
          <w:rFonts w:ascii="Calibri" w:eastAsia="Calibri" w:hAnsi="Calibri" w:cs="Calibri"/>
          <w:strike/>
          <w:kern w:val="2"/>
          <w:sz w:val="16"/>
          <w:szCs w:val="16"/>
          <w14:ligatures w14:val="standardContextual"/>
        </w:rPr>
        <w:t>TMDLCompletedIndicator</w:t>
      </w:r>
      <w:proofErr w:type="spellEnd"/>
      <w:r w:rsidRPr="00837FBD">
        <w:rPr>
          <w:rFonts w:ascii="Calibri" w:eastAsia="Calibri" w:hAnsi="Calibri" w:cs="Calibri"/>
          <w:strike/>
          <w:kern w:val="2"/>
          <w:sz w:val="16"/>
          <w:szCs w:val="16"/>
          <w14:ligatures w14:val="standardContextual"/>
        </w:rPr>
        <w:t>&gt;</w:t>
      </w:r>
    </w:p>
    <w:p w14:paraId="12525065"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PollutantList</w:t>
      </w:r>
      <w:proofErr w:type="spellEnd"/>
      <w:r w:rsidRPr="00837FBD">
        <w:rPr>
          <w:rFonts w:ascii="Calibri" w:eastAsia="Calibri" w:hAnsi="Calibri" w:cs="Calibri"/>
          <w:strike/>
          <w:kern w:val="2"/>
          <w:sz w:val="16"/>
          <w:szCs w:val="16"/>
          <w14:ligatures w14:val="standardContextual"/>
        </w:rPr>
        <w:t>&gt;</w:t>
      </w:r>
    </w:p>
    <w:p w14:paraId="7AE2F36D"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lastRenderedPageBreak/>
        <w:t xml:space="preserve">          &lt;</w:t>
      </w:r>
      <w:proofErr w:type="spellStart"/>
      <w:r w:rsidRPr="00837FBD">
        <w:rPr>
          <w:rFonts w:ascii="Calibri" w:eastAsia="Calibri" w:hAnsi="Calibri" w:cs="Calibri"/>
          <w:strike/>
          <w:kern w:val="2"/>
          <w:sz w:val="16"/>
          <w:szCs w:val="16"/>
          <w14:ligatures w14:val="standardContextual"/>
        </w:rPr>
        <w:t>ImpairedWaterPollutants</w:t>
      </w:r>
      <w:proofErr w:type="spellEnd"/>
      <w:r w:rsidRPr="00837FBD">
        <w:rPr>
          <w:rFonts w:ascii="Calibri" w:eastAsia="Calibri" w:hAnsi="Calibri" w:cs="Calibri"/>
          <w:strike/>
          <w:kern w:val="2"/>
          <w:sz w:val="16"/>
          <w:szCs w:val="16"/>
          <w14:ligatures w14:val="standardContextual"/>
        </w:rPr>
        <w:t>&gt;</w:t>
      </w:r>
    </w:p>
    <w:p w14:paraId="6FA19A66"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b/>
          <w:bCs/>
          <w:strike/>
          <w:color w:val="00B050"/>
          <w:kern w:val="2"/>
          <w:sz w:val="16"/>
          <w:szCs w:val="16"/>
          <w14:ligatures w14:val="standardContextual"/>
        </w:rPr>
        <w:t>&lt;</w:t>
      </w:r>
      <w:proofErr w:type="spellStart"/>
      <w:r w:rsidRPr="00837FBD">
        <w:rPr>
          <w:rFonts w:ascii="Calibri" w:eastAsia="Calibri" w:hAnsi="Calibri" w:cs="Calibri"/>
          <w:b/>
          <w:bCs/>
          <w:strike/>
          <w:color w:val="00B050"/>
          <w:kern w:val="2"/>
          <w:sz w:val="16"/>
          <w:szCs w:val="16"/>
          <w14:ligatures w14:val="standardContextual"/>
        </w:rPr>
        <w:t>ImpairedWaterPollutantCode</w:t>
      </w:r>
      <w:proofErr w:type="spellEnd"/>
      <w:r w:rsidRPr="00837FBD">
        <w:rPr>
          <w:rFonts w:ascii="Calibri" w:eastAsia="Calibri" w:hAnsi="Calibri" w:cs="Calibri"/>
          <w:b/>
          <w:bCs/>
          <w:strike/>
          <w:color w:val="00B050"/>
          <w:kern w:val="2"/>
          <w:sz w:val="16"/>
          <w:szCs w:val="16"/>
          <w14:ligatures w14:val="standardContextual"/>
        </w:rPr>
        <w:t>&gt;</w:t>
      </w:r>
      <w:r w:rsidRPr="00837FBD">
        <w:rPr>
          <w:rFonts w:ascii="Calibri" w:eastAsia="Calibri" w:hAnsi="Calibri" w:cs="Calibri"/>
          <w:strike/>
          <w:kern w:val="2"/>
          <w:sz w:val="16"/>
          <w:szCs w:val="16"/>
          <w14:ligatures w14:val="standardContextual"/>
        </w:rPr>
        <w:t>123</w:t>
      </w:r>
      <w:r w:rsidRPr="00837FBD">
        <w:rPr>
          <w:rFonts w:ascii="Calibri" w:eastAsia="Calibri" w:hAnsi="Calibri" w:cs="Calibri"/>
          <w:b/>
          <w:bCs/>
          <w:strike/>
          <w:color w:val="00B050"/>
          <w:kern w:val="2"/>
          <w:sz w:val="16"/>
          <w:szCs w:val="16"/>
          <w14:ligatures w14:val="standardContextual"/>
        </w:rPr>
        <w:t>&lt;/</w:t>
      </w:r>
      <w:proofErr w:type="spellStart"/>
      <w:r w:rsidRPr="00837FBD">
        <w:rPr>
          <w:rFonts w:ascii="Calibri" w:eastAsia="Calibri" w:hAnsi="Calibri" w:cs="Calibri"/>
          <w:b/>
          <w:bCs/>
          <w:strike/>
          <w:color w:val="00B050"/>
          <w:kern w:val="2"/>
          <w:sz w:val="16"/>
          <w:szCs w:val="16"/>
          <w14:ligatures w14:val="standardContextual"/>
        </w:rPr>
        <w:t>ImpairedWaterPollutantCode</w:t>
      </w:r>
      <w:proofErr w:type="spellEnd"/>
      <w:r w:rsidRPr="00837FBD">
        <w:rPr>
          <w:rFonts w:ascii="Calibri" w:eastAsia="Calibri" w:hAnsi="Calibri" w:cs="Calibri"/>
          <w:b/>
          <w:bCs/>
          <w:strike/>
          <w:color w:val="00B050"/>
          <w:kern w:val="2"/>
          <w:sz w:val="16"/>
          <w:szCs w:val="16"/>
          <w14:ligatures w14:val="standardContextual"/>
        </w:rPr>
        <w:t>&gt;</w:t>
      </w:r>
    </w:p>
    <w:p w14:paraId="25AD3A5C"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ImpairedWaterPollutants</w:t>
      </w:r>
      <w:proofErr w:type="spellEnd"/>
      <w:r w:rsidRPr="00837FBD">
        <w:rPr>
          <w:rFonts w:ascii="Calibri" w:eastAsia="Calibri" w:hAnsi="Calibri" w:cs="Calibri"/>
          <w:strike/>
          <w:kern w:val="2"/>
          <w:sz w:val="16"/>
          <w:szCs w:val="16"/>
          <w14:ligatures w14:val="standardContextual"/>
        </w:rPr>
        <w:t>&gt;</w:t>
      </w:r>
    </w:p>
    <w:p w14:paraId="01A4A648"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B050"/>
          <w:kern w:val="2"/>
          <w:sz w:val="16"/>
          <w:szCs w:val="16"/>
          <w14:ligatures w14:val="standardContextual"/>
        </w:rPr>
        <w:t>&lt;</w:t>
      </w:r>
      <w:proofErr w:type="spellStart"/>
      <w:r w:rsidRPr="00837FBD">
        <w:rPr>
          <w:rFonts w:ascii="Calibri" w:eastAsia="Calibri" w:hAnsi="Calibri" w:cs="Calibri"/>
          <w:strike/>
          <w:color w:val="00B050"/>
          <w:kern w:val="2"/>
          <w:sz w:val="16"/>
          <w:szCs w:val="16"/>
          <w14:ligatures w14:val="standardContextual"/>
        </w:rPr>
        <w:t>TMDLPollutants</w:t>
      </w:r>
      <w:proofErr w:type="spellEnd"/>
      <w:r w:rsidRPr="00837FBD">
        <w:rPr>
          <w:rFonts w:ascii="Calibri" w:eastAsia="Calibri" w:hAnsi="Calibri" w:cs="Calibri"/>
          <w:strike/>
          <w:color w:val="00B050"/>
          <w:kern w:val="2"/>
          <w:sz w:val="16"/>
          <w:szCs w:val="16"/>
          <w14:ligatures w14:val="standardContextual"/>
        </w:rPr>
        <w:t>&gt;</w:t>
      </w:r>
    </w:p>
    <w:p w14:paraId="248BB6E1"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TMDLIdentifier</w:t>
      </w:r>
      <w:proofErr w:type="spellEnd"/>
      <w:r w:rsidRPr="00837FBD">
        <w:rPr>
          <w:rFonts w:ascii="Calibri" w:eastAsia="Calibri" w:hAnsi="Calibri" w:cs="Calibri"/>
          <w:strike/>
          <w:kern w:val="2"/>
          <w:sz w:val="16"/>
          <w:szCs w:val="16"/>
          <w14:ligatures w14:val="standardContextual"/>
        </w:rPr>
        <w:t>&gt;123456&lt;/</w:t>
      </w:r>
      <w:proofErr w:type="spellStart"/>
      <w:r w:rsidRPr="00837FBD">
        <w:rPr>
          <w:rFonts w:ascii="Calibri" w:eastAsia="Calibri" w:hAnsi="Calibri" w:cs="Calibri"/>
          <w:strike/>
          <w:kern w:val="2"/>
          <w:sz w:val="16"/>
          <w:szCs w:val="16"/>
          <w14:ligatures w14:val="standardContextual"/>
        </w:rPr>
        <w:t>TMDLIdentifier</w:t>
      </w:r>
      <w:proofErr w:type="spellEnd"/>
      <w:r w:rsidRPr="00837FBD">
        <w:rPr>
          <w:rFonts w:ascii="Calibri" w:eastAsia="Calibri" w:hAnsi="Calibri" w:cs="Calibri"/>
          <w:strike/>
          <w:kern w:val="2"/>
          <w:sz w:val="16"/>
          <w:szCs w:val="16"/>
          <w14:ligatures w14:val="standardContextual"/>
        </w:rPr>
        <w:t>&gt;</w:t>
      </w:r>
    </w:p>
    <w:p w14:paraId="1EF39B5A"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TMDLName</w:t>
      </w:r>
      <w:proofErr w:type="spellEnd"/>
      <w:r w:rsidRPr="00837FBD">
        <w:rPr>
          <w:rFonts w:ascii="Calibri" w:eastAsia="Calibri" w:hAnsi="Calibri" w:cs="Calibri"/>
          <w:strike/>
          <w:kern w:val="2"/>
          <w:sz w:val="16"/>
          <w:szCs w:val="16"/>
          <w14:ligatures w14:val="standardContextual"/>
        </w:rPr>
        <w:t>&gt;Blue Lake&lt;/</w:t>
      </w:r>
      <w:proofErr w:type="spellStart"/>
      <w:r w:rsidRPr="00837FBD">
        <w:rPr>
          <w:rFonts w:ascii="Calibri" w:eastAsia="Calibri" w:hAnsi="Calibri" w:cs="Calibri"/>
          <w:strike/>
          <w:kern w:val="2"/>
          <w:sz w:val="16"/>
          <w:szCs w:val="16"/>
          <w14:ligatures w14:val="standardContextual"/>
        </w:rPr>
        <w:t>TMDLName</w:t>
      </w:r>
      <w:proofErr w:type="spellEnd"/>
      <w:r w:rsidRPr="00837FBD">
        <w:rPr>
          <w:rFonts w:ascii="Calibri" w:eastAsia="Calibri" w:hAnsi="Calibri" w:cs="Calibri"/>
          <w:strike/>
          <w:kern w:val="2"/>
          <w:sz w:val="16"/>
          <w:szCs w:val="16"/>
          <w14:ligatures w14:val="standardContextual"/>
        </w:rPr>
        <w:t>&gt;</w:t>
      </w:r>
    </w:p>
    <w:p w14:paraId="029B80DC"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TMDLPollutantCode</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123</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TMDLPollutantCode</w:t>
      </w:r>
      <w:proofErr w:type="spellEnd"/>
      <w:r w:rsidRPr="00837FBD">
        <w:rPr>
          <w:rFonts w:ascii="Calibri" w:eastAsia="Calibri" w:hAnsi="Calibri" w:cs="Calibri"/>
          <w:strike/>
          <w:color w:val="0070C0"/>
          <w:kern w:val="2"/>
          <w:sz w:val="16"/>
          <w:szCs w:val="16"/>
          <w14:ligatures w14:val="standardContextual"/>
        </w:rPr>
        <w:t>&gt;</w:t>
      </w:r>
    </w:p>
    <w:p w14:paraId="22AB39C0"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B050"/>
          <w:kern w:val="2"/>
          <w:sz w:val="16"/>
          <w:szCs w:val="16"/>
          <w14:ligatures w14:val="standardContextual"/>
        </w:rPr>
        <w:t>&lt;/</w:t>
      </w:r>
      <w:proofErr w:type="spellStart"/>
      <w:r w:rsidRPr="00837FBD">
        <w:rPr>
          <w:rFonts w:ascii="Calibri" w:eastAsia="Calibri" w:hAnsi="Calibri" w:cs="Calibri"/>
          <w:strike/>
          <w:color w:val="00B050"/>
          <w:kern w:val="2"/>
          <w:sz w:val="16"/>
          <w:szCs w:val="16"/>
          <w14:ligatures w14:val="standardContextual"/>
        </w:rPr>
        <w:t>TMDLPollutants</w:t>
      </w:r>
      <w:proofErr w:type="spellEnd"/>
      <w:r w:rsidRPr="00837FBD">
        <w:rPr>
          <w:rFonts w:ascii="Calibri" w:eastAsia="Calibri" w:hAnsi="Calibri" w:cs="Calibri"/>
          <w:strike/>
          <w:color w:val="00B050"/>
          <w:kern w:val="2"/>
          <w:sz w:val="16"/>
          <w:szCs w:val="16"/>
          <w14:ligatures w14:val="standardContextual"/>
        </w:rPr>
        <w:t>&gt;</w:t>
      </w:r>
    </w:p>
    <w:p w14:paraId="1DD330F7"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PollutantList</w:t>
      </w:r>
      <w:proofErr w:type="spellEnd"/>
      <w:r w:rsidRPr="00837FBD">
        <w:rPr>
          <w:rFonts w:ascii="Calibri" w:eastAsia="Calibri" w:hAnsi="Calibri" w:cs="Calibri"/>
          <w:strike/>
          <w:kern w:val="2"/>
          <w:sz w:val="16"/>
          <w:szCs w:val="16"/>
          <w14:ligatures w14:val="standardContextual"/>
        </w:rPr>
        <w:t>&gt;</w:t>
      </w:r>
    </w:p>
    <w:p w14:paraId="4A0A3B06"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&lt;PermittedFeatureUserDefinedDataElement1&gt;Optional user defined field 1&lt;/PermittedFeatureUserDefinedDataElement1&gt;</w:t>
      </w:r>
    </w:p>
    <w:p w14:paraId="05873BB9"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bookmarkStart w:id="263" w:name="_Hlk177387801"/>
      <w:r w:rsidRPr="00837FBD">
        <w:rPr>
          <w:rFonts w:ascii="Calibri" w:eastAsia="Calibri" w:hAnsi="Calibri" w:cs="Calibri"/>
          <w:kern w:val="2"/>
          <w:sz w:val="16"/>
          <w:szCs w:val="16"/>
          <w14:ligatures w14:val="standardContextual"/>
        </w:rPr>
        <w:t xml:space="preserve">     </w:t>
      </w:r>
      <w:bookmarkEnd w:id="263"/>
      <w:r w:rsidRPr="00837FBD">
        <w:rPr>
          <w:rFonts w:ascii="Calibri" w:eastAsia="Calibri" w:hAnsi="Calibri" w:cs="Calibri"/>
          <w:kern w:val="2"/>
          <w:sz w:val="16"/>
          <w:szCs w:val="16"/>
          <w14:ligatures w14:val="standardContextual"/>
        </w:rPr>
        <w:t>&lt;PermittedFeatureUserDefinedDataElement2&gt;Optional user defined field 2&lt;/PermittedFeatureUserDefinedDataElement2&gt;</w:t>
      </w:r>
    </w:p>
    <w:p w14:paraId="300ADE9B"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strike/>
          <w:kern w:val="2"/>
          <w:sz w:val="16"/>
          <w:szCs w:val="16"/>
          <w14:ligatures w14:val="standardContextual"/>
        </w:rPr>
        <w:t>&lt;</w:t>
      </w:r>
      <w:proofErr w:type="spellStart"/>
      <w:r w:rsidRPr="00837FBD">
        <w:rPr>
          <w:rFonts w:ascii="Calibri" w:eastAsia="Calibri" w:hAnsi="Calibri" w:cs="Calibri"/>
          <w:strike/>
          <w:kern w:val="2"/>
          <w:sz w:val="16"/>
          <w:szCs w:val="16"/>
          <w14:ligatures w14:val="standardContextual"/>
        </w:rPr>
        <w:t>FieldSize</w:t>
      </w:r>
      <w:proofErr w:type="spellEnd"/>
      <w:r w:rsidRPr="00837FBD">
        <w:rPr>
          <w:rFonts w:ascii="Calibri" w:eastAsia="Calibri" w:hAnsi="Calibri" w:cs="Calibri"/>
          <w:strike/>
          <w:kern w:val="2"/>
          <w:sz w:val="16"/>
          <w:szCs w:val="16"/>
          <w14:ligatures w14:val="standardContextual"/>
        </w:rPr>
        <w:t>&gt;350&lt;/</w:t>
      </w:r>
      <w:proofErr w:type="spellStart"/>
      <w:r w:rsidRPr="00837FBD">
        <w:rPr>
          <w:rFonts w:ascii="Calibri" w:eastAsia="Calibri" w:hAnsi="Calibri" w:cs="Calibri"/>
          <w:strike/>
          <w:kern w:val="2"/>
          <w:sz w:val="16"/>
          <w:szCs w:val="16"/>
          <w14:ligatures w14:val="standardContextual"/>
        </w:rPr>
        <w:t>FieldSize</w:t>
      </w:r>
      <w:proofErr w:type="spellEnd"/>
      <w:r w:rsidRPr="00837FBD">
        <w:rPr>
          <w:rFonts w:ascii="Calibri" w:eastAsia="Calibri" w:hAnsi="Calibri" w:cs="Calibri"/>
          <w:strike/>
          <w:kern w:val="2"/>
          <w:sz w:val="16"/>
          <w:szCs w:val="16"/>
          <w14:ligatures w14:val="standardContextual"/>
        </w:rPr>
        <w:t>&gt;</w:t>
      </w:r>
    </w:p>
    <w:p w14:paraId="2C0AB534"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IsSiteOwnByFacility</w:t>
      </w:r>
      <w:proofErr w:type="spellEnd"/>
      <w:r w:rsidRPr="00837FBD">
        <w:rPr>
          <w:rFonts w:ascii="Calibri" w:eastAsia="Calibri" w:hAnsi="Calibri" w:cs="Calibri"/>
          <w:strike/>
          <w:kern w:val="2"/>
          <w:sz w:val="16"/>
          <w:szCs w:val="16"/>
          <w14:ligatures w14:val="standardContextual"/>
        </w:rPr>
        <w:t>&gt;Y&lt;/</w:t>
      </w:r>
      <w:proofErr w:type="spellStart"/>
      <w:r w:rsidRPr="00837FBD">
        <w:rPr>
          <w:rFonts w:ascii="Calibri" w:eastAsia="Calibri" w:hAnsi="Calibri" w:cs="Calibri"/>
          <w:strike/>
          <w:kern w:val="2"/>
          <w:sz w:val="16"/>
          <w:szCs w:val="16"/>
          <w14:ligatures w14:val="standardContextual"/>
        </w:rPr>
        <w:t>IsSiteOwnByFacility</w:t>
      </w:r>
      <w:proofErr w:type="spellEnd"/>
      <w:r w:rsidRPr="00837FBD">
        <w:rPr>
          <w:rFonts w:ascii="Calibri" w:eastAsia="Calibri" w:hAnsi="Calibri" w:cs="Calibri"/>
          <w:strike/>
          <w:kern w:val="2"/>
          <w:sz w:val="16"/>
          <w:szCs w:val="16"/>
          <w14:ligatures w14:val="standardContextual"/>
        </w:rPr>
        <w:t>&gt;</w:t>
      </w:r>
    </w:p>
    <w:p w14:paraId="31D65E03"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IsSystemLinedWithLeachate</w:t>
      </w:r>
      <w:proofErr w:type="spellEnd"/>
      <w:r w:rsidRPr="00837FBD">
        <w:rPr>
          <w:rFonts w:ascii="Calibri" w:eastAsia="Calibri" w:hAnsi="Calibri" w:cs="Calibri"/>
          <w:strike/>
          <w:kern w:val="2"/>
          <w:sz w:val="16"/>
          <w:szCs w:val="16"/>
          <w14:ligatures w14:val="standardContextual"/>
        </w:rPr>
        <w:t>&gt;Y&lt;/</w:t>
      </w:r>
      <w:proofErr w:type="spellStart"/>
      <w:r w:rsidRPr="00837FBD">
        <w:rPr>
          <w:rFonts w:ascii="Calibri" w:eastAsia="Calibri" w:hAnsi="Calibri" w:cs="Calibri"/>
          <w:strike/>
          <w:kern w:val="2"/>
          <w:sz w:val="16"/>
          <w:szCs w:val="16"/>
          <w14:ligatures w14:val="standardContextual"/>
        </w:rPr>
        <w:t>IsSystemLinedWithLeachate</w:t>
      </w:r>
      <w:proofErr w:type="spellEnd"/>
      <w:r w:rsidRPr="00837FBD">
        <w:rPr>
          <w:rFonts w:ascii="Calibri" w:eastAsia="Calibri" w:hAnsi="Calibri" w:cs="Calibri"/>
          <w:strike/>
          <w:kern w:val="2"/>
          <w:sz w:val="16"/>
          <w:szCs w:val="16"/>
          <w14:ligatures w14:val="standardContextual"/>
        </w:rPr>
        <w:t>&gt;</w:t>
      </w:r>
    </w:p>
    <w:p w14:paraId="07E175EE"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DoesUnitHaveDailyCover</w:t>
      </w:r>
      <w:proofErr w:type="spellEnd"/>
      <w:r w:rsidRPr="00837FBD">
        <w:rPr>
          <w:rFonts w:ascii="Calibri" w:eastAsia="Calibri" w:hAnsi="Calibri" w:cs="Calibri"/>
          <w:strike/>
          <w:kern w:val="2"/>
          <w:sz w:val="16"/>
          <w:szCs w:val="16"/>
          <w14:ligatures w14:val="standardContextual"/>
        </w:rPr>
        <w:t>&gt;Y&lt;/</w:t>
      </w:r>
      <w:proofErr w:type="spellStart"/>
      <w:r w:rsidRPr="00837FBD">
        <w:rPr>
          <w:rFonts w:ascii="Calibri" w:eastAsia="Calibri" w:hAnsi="Calibri" w:cs="Calibri"/>
          <w:strike/>
          <w:kern w:val="2"/>
          <w:sz w:val="16"/>
          <w:szCs w:val="16"/>
          <w14:ligatures w14:val="standardContextual"/>
        </w:rPr>
        <w:t>DoesUnitHaveDailyCover</w:t>
      </w:r>
      <w:proofErr w:type="spellEnd"/>
      <w:r w:rsidRPr="00837FBD">
        <w:rPr>
          <w:rFonts w:ascii="Calibri" w:eastAsia="Calibri" w:hAnsi="Calibri" w:cs="Calibri"/>
          <w:strike/>
          <w:kern w:val="2"/>
          <w:sz w:val="16"/>
          <w:szCs w:val="16"/>
          <w14:ligatures w14:val="standardContextual"/>
        </w:rPr>
        <w:t>&gt;</w:t>
      </w:r>
    </w:p>
    <w:p w14:paraId="6F75E0F5"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PropertyBoundaryDistance</w:t>
      </w:r>
      <w:proofErr w:type="spellEnd"/>
      <w:r w:rsidRPr="00837FBD">
        <w:rPr>
          <w:rFonts w:ascii="Calibri" w:eastAsia="Calibri" w:hAnsi="Calibri" w:cs="Calibri"/>
          <w:strike/>
          <w:kern w:val="2"/>
          <w:sz w:val="16"/>
          <w:szCs w:val="16"/>
          <w14:ligatures w14:val="standardContextual"/>
        </w:rPr>
        <w:t>&gt;489&lt;/</w:t>
      </w:r>
      <w:proofErr w:type="spellStart"/>
      <w:r w:rsidRPr="00837FBD">
        <w:rPr>
          <w:rFonts w:ascii="Calibri" w:eastAsia="Calibri" w:hAnsi="Calibri" w:cs="Calibri"/>
          <w:strike/>
          <w:kern w:val="2"/>
          <w:sz w:val="16"/>
          <w:szCs w:val="16"/>
          <w14:ligatures w14:val="standardContextual"/>
        </w:rPr>
        <w:t>PropertyBoundaryDistance</w:t>
      </w:r>
      <w:proofErr w:type="spellEnd"/>
      <w:r w:rsidRPr="00837FBD">
        <w:rPr>
          <w:rFonts w:ascii="Calibri" w:eastAsia="Calibri" w:hAnsi="Calibri" w:cs="Calibri"/>
          <w:strike/>
          <w:kern w:val="2"/>
          <w:sz w:val="16"/>
          <w:szCs w:val="16"/>
          <w14:ligatures w14:val="standardContextual"/>
        </w:rPr>
        <w:t>&gt;</w:t>
      </w:r>
    </w:p>
    <w:p w14:paraId="18440B5F"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IsRequiredNitrateGroundWater</w:t>
      </w:r>
      <w:proofErr w:type="spellEnd"/>
      <w:r w:rsidRPr="00837FBD">
        <w:rPr>
          <w:rFonts w:ascii="Calibri" w:eastAsia="Calibri" w:hAnsi="Calibri" w:cs="Calibri"/>
          <w:strike/>
          <w:kern w:val="2"/>
          <w:sz w:val="16"/>
          <w:szCs w:val="16"/>
          <w14:ligatures w14:val="standardContextual"/>
        </w:rPr>
        <w:t>&gt;Y&lt;/</w:t>
      </w:r>
      <w:proofErr w:type="spellStart"/>
      <w:r w:rsidRPr="00837FBD">
        <w:rPr>
          <w:rFonts w:ascii="Calibri" w:eastAsia="Calibri" w:hAnsi="Calibri" w:cs="Calibri"/>
          <w:strike/>
          <w:kern w:val="2"/>
          <w:sz w:val="16"/>
          <w:szCs w:val="16"/>
          <w14:ligatures w14:val="standardContextual"/>
        </w:rPr>
        <w:t>IsRequiredNitrateGroundWater</w:t>
      </w:r>
      <w:proofErr w:type="spellEnd"/>
      <w:r w:rsidRPr="00837FBD">
        <w:rPr>
          <w:rFonts w:ascii="Calibri" w:eastAsia="Calibri" w:hAnsi="Calibri" w:cs="Calibri"/>
          <w:strike/>
          <w:kern w:val="2"/>
          <w:sz w:val="16"/>
          <w:szCs w:val="16"/>
          <w14:ligatures w14:val="standardContextual"/>
        </w:rPr>
        <w:t>&gt;</w:t>
      </w:r>
    </w:p>
    <w:p w14:paraId="0574F270"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WellNumber</w:t>
      </w:r>
      <w:proofErr w:type="spellEnd"/>
      <w:r w:rsidRPr="00837FBD">
        <w:rPr>
          <w:rFonts w:ascii="Calibri" w:eastAsia="Calibri" w:hAnsi="Calibri" w:cs="Calibri"/>
          <w:strike/>
          <w:kern w:val="2"/>
          <w:sz w:val="16"/>
          <w:szCs w:val="16"/>
          <w14:ligatures w14:val="standardContextual"/>
        </w:rPr>
        <w:t>&gt;17&lt;/</w:t>
      </w:r>
      <w:proofErr w:type="spellStart"/>
      <w:r w:rsidRPr="00837FBD">
        <w:rPr>
          <w:rFonts w:ascii="Calibri" w:eastAsia="Calibri" w:hAnsi="Calibri" w:cs="Calibri"/>
          <w:strike/>
          <w:kern w:val="2"/>
          <w:sz w:val="16"/>
          <w:szCs w:val="16"/>
          <w14:ligatures w14:val="standardContextual"/>
        </w:rPr>
        <w:t>WellNumber</w:t>
      </w:r>
      <w:proofErr w:type="spellEnd"/>
      <w:r w:rsidRPr="00837FBD">
        <w:rPr>
          <w:rFonts w:ascii="Calibri" w:eastAsia="Calibri" w:hAnsi="Calibri" w:cs="Calibri"/>
          <w:strike/>
          <w:kern w:val="2"/>
          <w:sz w:val="16"/>
          <w:szCs w:val="16"/>
          <w14:ligatures w14:val="standardContextual"/>
        </w:rPr>
        <w:t>&gt;</w:t>
      </w:r>
    </w:p>
    <w:p w14:paraId="72856BA1"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GeographicCoordinates</w:t>
      </w:r>
      <w:proofErr w:type="spellEnd"/>
      <w:r w:rsidRPr="00837FBD">
        <w:rPr>
          <w:rFonts w:ascii="Calibri" w:eastAsia="Calibri" w:hAnsi="Calibri" w:cs="Calibri"/>
          <w:b/>
          <w:bCs/>
          <w:kern w:val="2"/>
          <w:sz w:val="16"/>
          <w:szCs w:val="16"/>
          <w14:ligatures w14:val="standardContextual"/>
        </w:rPr>
        <w:t>&gt;</w:t>
      </w:r>
    </w:p>
    <w:p w14:paraId="037F017E"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LatitudeMeasure</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38.062089</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LatitudeMeasure</w:t>
      </w:r>
      <w:proofErr w:type="spellEnd"/>
      <w:r w:rsidRPr="00837FBD">
        <w:rPr>
          <w:rFonts w:ascii="Calibri" w:eastAsia="Calibri" w:hAnsi="Calibri" w:cs="Calibri"/>
          <w:color w:val="0070C0"/>
          <w:kern w:val="2"/>
          <w:sz w:val="16"/>
          <w:szCs w:val="16"/>
          <w14:ligatures w14:val="standardContextual"/>
        </w:rPr>
        <w:t>&gt;</w:t>
      </w:r>
    </w:p>
    <w:p w14:paraId="3A68F7F2"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LongitudeMeasure</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-77.790706</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LongitudeMeasure</w:t>
      </w:r>
      <w:proofErr w:type="spellEnd"/>
      <w:r w:rsidRPr="00837FBD">
        <w:rPr>
          <w:rFonts w:ascii="Calibri" w:eastAsia="Calibri" w:hAnsi="Calibri" w:cs="Calibri"/>
          <w:color w:val="0070C0"/>
          <w:kern w:val="2"/>
          <w:sz w:val="16"/>
          <w:szCs w:val="16"/>
          <w14:ligatures w14:val="standardContextual"/>
        </w:rPr>
        <w:t>&gt;</w:t>
      </w:r>
    </w:p>
    <w:p w14:paraId="67FCC917"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HorizontalAccuracyMeasure</w:t>
      </w:r>
      <w:proofErr w:type="spellEnd"/>
      <w:r w:rsidRPr="00837FBD">
        <w:rPr>
          <w:rFonts w:ascii="Calibri" w:eastAsia="Calibri" w:hAnsi="Calibri" w:cs="Calibri"/>
          <w:kern w:val="2"/>
          <w:sz w:val="16"/>
          <w:szCs w:val="16"/>
          <w14:ligatures w14:val="standardContextual"/>
        </w:rPr>
        <w:t>&gt;50&lt;/</w:t>
      </w:r>
      <w:proofErr w:type="spellStart"/>
      <w:r w:rsidRPr="00837FBD">
        <w:rPr>
          <w:rFonts w:ascii="Calibri" w:eastAsia="Calibri" w:hAnsi="Calibri" w:cs="Calibri"/>
          <w:kern w:val="2"/>
          <w:sz w:val="16"/>
          <w:szCs w:val="16"/>
          <w14:ligatures w14:val="standardContextual"/>
        </w:rPr>
        <w:t>HorizontalAccuracyMeasure</w:t>
      </w:r>
      <w:proofErr w:type="spellEnd"/>
      <w:r w:rsidRPr="00837FBD">
        <w:rPr>
          <w:rFonts w:ascii="Calibri" w:eastAsia="Calibri" w:hAnsi="Calibri" w:cs="Calibri"/>
          <w:kern w:val="2"/>
          <w:sz w:val="16"/>
          <w:szCs w:val="16"/>
          <w14:ligatures w14:val="standardContextual"/>
        </w:rPr>
        <w:t>&gt;</w:t>
      </w:r>
    </w:p>
    <w:p w14:paraId="67BB70D0"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GeometricTypeCode</w:t>
      </w:r>
      <w:proofErr w:type="spellEnd"/>
      <w:r w:rsidRPr="00837FBD">
        <w:rPr>
          <w:rFonts w:ascii="Calibri" w:eastAsia="Calibri" w:hAnsi="Calibri" w:cs="Calibri"/>
          <w:kern w:val="2"/>
          <w:sz w:val="16"/>
          <w:szCs w:val="16"/>
          <w14:ligatures w14:val="standardContextual"/>
        </w:rPr>
        <w:t>&gt;001&lt;/</w:t>
      </w:r>
      <w:proofErr w:type="spellStart"/>
      <w:r w:rsidRPr="00837FBD">
        <w:rPr>
          <w:rFonts w:ascii="Calibri" w:eastAsia="Calibri" w:hAnsi="Calibri" w:cs="Calibri"/>
          <w:kern w:val="2"/>
          <w:sz w:val="16"/>
          <w:szCs w:val="16"/>
          <w14:ligatures w14:val="standardContextual"/>
        </w:rPr>
        <w:t>GeometricTypeCode</w:t>
      </w:r>
      <w:proofErr w:type="spellEnd"/>
      <w:r w:rsidRPr="00837FBD">
        <w:rPr>
          <w:rFonts w:ascii="Calibri" w:eastAsia="Calibri" w:hAnsi="Calibri" w:cs="Calibri"/>
          <w:kern w:val="2"/>
          <w:sz w:val="16"/>
          <w:szCs w:val="16"/>
          <w14:ligatures w14:val="standardContextual"/>
        </w:rPr>
        <w:t>&gt;</w:t>
      </w:r>
    </w:p>
    <w:p w14:paraId="1CE3C643"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&lt;HorizontalCollectionMethodCode&gt;018&lt;/HorizontalCollectionMethodCode&gt;</w:t>
      </w:r>
    </w:p>
    <w:p w14:paraId="6939C4FD"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HorizontalReferenceDatumCode</w:t>
      </w:r>
      <w:proofErr w:type="spellEnd"/>
      <w:r w:rsidRPr="00837FBD">
        <w:rPr>
          <w:rFonts w:ascii="Calibri" w:eastAsia="Calibri" w:hAnsi="Calibri" w:cs="Calibri"/>
          <w:kern w:val="2"/>
          <w:sz w:val="16"/>
          <w:szCs w:val="16"/>
          <w14:ligatures w14:val="standardContextual"/>
        </w:rPr>
        <w:t>&gt;003&lt;/</w:t>
      </w:r>
      <w:proofErr w:type="spellStart"/>
      <w:r w:rsidRPr="00837FBD">
        <w:rPr>
          <w:rFonts w:ascii="Calibri" w:eastAsia="Calibri" w:hAnsi="Calibri" w:cs="Calibri"/>
          <w:kern w:val="2"/>
          <w:sz w:val="16"/>
          <w:szCs w:val="16"/>
          <w14:ligatures w14:val="standardContextual"/>
        </w:rPr>
        <w:t>HorizontalReferenceDatumCode</w:t>
      </w:r>
      <w:proofErr w:type="spellEnd"/>
      <w:r w:rsidRPr="00837FBD">
        <w:rPr>
          <w:rFonts w:ascii="Calibri" w:eastAsia="Calibri" w:hAnsi="Calibri" w:cs="Calibri"/>
          <w:kern w:val="2"/>
          <w:sz w:val="16"/>
          <w:szCs w:val="16"/>
          <w14:ligatures w14:val="standardContextual"/>
        </w:rPr>
        <w:t>&gt;</w:t>
      </w:r>
    </w:p>
    <w:p w14:paraId="68471724"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ReferencePointCode</w:t>
      </w:r>
      <w:proofErr w:type="spellEnd"/>
      <w:r w:rsidRPr="00837FBD">
        <w:rPr>
          <w:rFonts w:ascii="Calibri" w:eastAsia="Calibri" w:hAnsi="Calibri" w:cs="Calibri"/>
          <w:kern w:val="2"/>
          <w:sz w:val="16"/>
          <w:szCs w:val="16"/>
          <w14:ligatures w14:val="standardContextual"/>
        </w:rPr>
        <w:t>&gt;104&lt;/</w:t>
      </w:r>
      <w:proofErr w:type="spellStart"/>
      <w:r w:rsidRPr="00837FBD">
        <w:rPr>
          <w:rFonts w:ascii="Calibri" w:eastAsia="Calibri" w:hAnsi="Calibri" w:cs="Calibri"/>
          <w:kern w:val="2"/>
          <w:sz w:val="16"/>
          <w:szCs w:val="16"/>
          <w14:ligatures w14:val="standardContextual"/>
        </w:rPr>
        <w:t>ReferencePointCode</w:t>
      </w:r>
      <w:proofErr w:type="spellEnd"/>
      <w:r w:rsidRPr="00837FBD">
        <w:rPr>
          <w:rFonts w:ascii="Calibri" w:eastAsia="Calibri" w:hAnsi="Calibri" w:cs="Calibri"/>
          <w:kern w:val="2"/>
          <w:sz w:val="16"/>
          <w:szCs w:val="16"/>
          <w14:ligatures w14:val="standardContextual"/>
        </w:rPr>
        <w:t>&gt;</w:t>
      </w:r>
    </w:p>
    <w:p w14:paraId="0A4FBC3D"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SourceMapScaleNumber</w:t>
      </w:r>
      <w:proofErr w:type="spellEnd"/>
      <w:r w:rsidRPr="00837FBD">
        <w:rPr>
          <w:rFonts w:ascii="Calibri" w:eastAsia="Calibri" w:hAnsi="Calibri" w:cs="Calibri"/>
          <w:kern w:val="2"/>
          <w:sz w:val="16"/>
          <w:szCs w:val="16"/>
          <w14:ligatures w14:val="standardContextual"/>
        </w:rPr>
        <w:t>&gt;12400&lt;/</w:t>
      </w:r>
      <w:proofErr w:type="spellStart"/>
      <w:r w:rsidRPr="00837FBD">
        <w:rPr>
          <w:rFonts w:ascii="Calibri" w:eastAsia="Calibri" w:hAnsi="Calibri" w:cs="Calibri"/>
          <w:kern w:val="2"/>
          <w:sz w:val="16"/>
          <w:szCs w:val="16"/>
          <w14:ligatures w14:val="standardContextual"/>
        </w:rPr>
        <w:t>SourceMapScaleNumber</w:t>
      </w:r>
      <w:proofErr w:type="spellEnd"/>
      <w:r w:rsidRPr="00837FBD">
        <w:rPr>
          <w:rFonts w:ascii="Calibri" w:eastAsia="Calibri" w:hAnsi="Calibri" w:cs="Calibri"/>
          <w:kern w:val="2"/>
          <w:sz w:val="16"/>
          <w:szCs w:val="16"/>
          <w14:ligatures w14:val="standardContextual"/>
        </w:rPr>
        <w:t>&gt;</w:t>
      </w:r>
    </w:p>
    <w:p w14:paraId="2FF522D0"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GeographicCoordinates</w:t>
      </w:r>
      <w:proofErr w:type="spellEnd"/>
      <w:r w:rsidRPr="00837FBD">
        <w:rPr>
          <w:rFonts w:ascii="Calibri" w:eastAsia="Calibri" w:hAnsi="Calibri" w:cs="Calibri"/>
          <w:b/>
          <w:bCs/>
          <w:kern w:val="2"/>
          <w:sz w:val="16"/>
          <w:szCs w:val="16"/>
          <w14:ligatures w14:val="standardContextual"/>
        </w:rPr>
        <w:t>&gt;</w:t>
      </w:r>
    </w:p>
    <w:p w14:paraId="6A45574F" w14:textId="77777777" w:rsidR="00837FBD" w:rsidRPr="00837FBD" w:rsidRDefault="00837FBD" w:rsidP="00837FBD">
      <w:pPr>
        <w:autoSpaceDE w:val="0"/>
        <w:autoSpaceDN w:val="0"/>
        <w:adjustRightInd w:val="0"/>
        <w:ind w:left="540" w:hanging="54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SourcePermittedFeatureDetailText</w:t>
      </w:r>
      <w:proofErr w:type="spellEnd"/>
      <w:r w:rsidRPr="00837FBD">
        <w:rPr>
          <w:rFonts w:ascii="Calibri" w:eastAsia="Calibri" w:hAnsi="Calibri" w:cs="Calibri"/>
          <w:kern w:val="2"/>
          <w:sz w:val="16"/>
          <w:szCs w:val="16"/>
          <w14:ligatures w14:val="standardContextual"/>
        </w:rPr>
        <w:t>&gt;This cooling water intake structure is located 200 feet offshore&lt;/</w:t>
      </w:r>
      <w:proofErr w:type="spellStart"/>
      <w:r w:rsidRPr="00837FBD">
        <w:rPr>
          <w:rFonts w:ascii="Calibri" w:eastAsia="Calibri" w:hAnsi="Calibri" w:cs="Calibri"/>
          <w:kern w:val="2"/>
          <w:sz w:val="16"/>
          <w:szCs w:val="16"/>
          <w14:ligatures w14:val="standardContextual"/>
        </w:rPr>
        <w:t>SourcePermittedFeatureDetailText</w:t>
      </w:r>
      <w:proofErr w:type="spellEnd"/>
      <w:r w:rsidRPr="00837FBD">
        <w:rPr>
          <w:rFonts w:ascii="Calibri" w:eastAsia="Calibri" w:hAnsi="Calibri" w:cs="Calibri"/>
          <w:kern w:val="2"/>
          <w:sz w:val="16"/>
          <w:szCs w:val="16"/>
          <w14:ligatures w14:val="standardContextual"/>
        </w:rPr>
        <w:t>&gt;</w:t>
      </w:r>
    </w:p>
    <w:p w14:paraId="01335210" w14:textId="77777777" w:rsidR="00837FBD" w:rsidRPr="00837FBD" w:rsidRDefault="00837FBD" w:rsidP="00837FBD">
      <w:pPr>
        <w:autoSpaceDE w:val="0"/>
        <w:autoSpaceDN w:val="0"/>
        <w:adjustRightInd w:val="0"/>
        <w:rPr>
          <w:rFonts w:ascii="Calibri" w:eastAsia="Calibri" w:hAnsi="Calibri" w:cs="Calibri"/>
          <w:b/>
          <w:bCs/>
          <w:kern w:val="2"/>
          <w:sz w:val="16"/>
          <w:szCs w:val="16"/>
          <w:highlight w:val="yellow"/>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bCs/>
          <w:kern w:val="2"/>
          <w:sz w:val="16"/>
          <w:szCs w:val="16"/>
          <w:highlight w:val="yellow"/>
          <w14:ligatures w14:val="standardContextual"/>
        </w:rPr>
        <w:t>&lt;</w:t>
      </w:r>
      <w:proofErr w:type="spellStart"/>
      <w:r w:rsidRPr="00837FBD">
        <w:rPr>
          <w:rFonts w:ascii="Calibri" w:eastAsia="Calibri" w:hAnsi="Calibri" w:cs="Calibri"/>
          <w:b/>
          <w:bCs/>
          <w:kern w:val="2"/>
          <w:sz w:val="16"/>
          <w:szCs w:val="16"/>
          <w:highlight w:val="yellow"/>
          <w14:ligatures w14:val="standardContextual"/>
        </w:rPr>
        <w:t>CoolingWaterIntakeStructureInformation</w:t>
      </w:r>
      <w:proofErr w:type="spellEnd"/>
      <w:r w:rsidRPr="00837FBD">
        <w:rPr>
          <w:rFonts w:ascii="Calibri" w:eastAsia="Calibri" w:hAnsi="Calibri" w:cs="Calibri"/>
          <w:b/>
          <w:bCs/>
          <w:kern w:val="2"/>
          <w:sz w:val="16"/>
          <w:szCs w:val="16"/>
          <w:highlight w:val="yellow"/>
          <w14:ligatures w14:val="standardContextual"/>
        </w:rPr>
        <w:t>&gt;</w:t>
      </w:r>
    </w:p>
    <w:p w14:paraId="28DFD38E"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b/>
          <w:bCs/>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&lt;CoolingWaterIntakeStructureApplicableSubpart&gt;</w:t>
      </w:r>
      <w:r w:rsidRPr="00837FBD">
        <w:rPr>
          <w:rFonts w:ascii="Calibri" w:eastAsia="Calibri" w:hAnsi="Calibri" w:cs="Calibri"/>
          <w:kern w:val="2"/>
          <w:sz w:val="16"/>
          <w:szCs w:val="16"/>
          <w:highlight w:val="yellow"/>
          <w14:ligatures w14:val="standardContextual"/>
        </w:rPr>
        <w:t>3</w:t>
      </w:r>
      <w:r w:rsidRPr="00837FBD">
        <w:rPr>
          <w:rFonts w:ascii="Calibri" w:eastAsia="Calibri" w:hAnsi="Calibri" w:cs="Calibri"/>
          <w:color w:val="0070C0"/>
          <w:kern w:val="2"/>
          <w:sz w:val="16"/>
          <w:szCs w:val="16"/>
          <w:highlight w:val="yellow"/>
          <w14:ligatures w14:val="standardContextual"/>
        </w:rPr>
        <w:t>&lt;/CoolingWaterIntakeStructureApplicableSubpart&gt;</w:t>
      </w:r>
    </w:p>
    <w:p w14:paraId="2DC3BAB7" w14:textId="77777777" w:rsidR="00837FBD" w:rsidRPr="00837FBD" w:rsidRDefault="00837FBD" w:rsidP="00837FBD">
      <w:pPr>
        <w:autoSpaceDE w:val="0"/>
        <w:autoSpaceDN w:val="0"/>
        <w:adjustRightInd w:val="0"/>
        <w:rPr>
          <w:rFonts w:ascii="Calibri" w:eastAsia="Calibri" w:hAnsi="Calibri" w:cs="Calibri"/>
          <w:b/>
          <w:bCs/>
          <w:color w:val="00B050"/>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b/>
          <w:bCs/>
          <w:color w:val="00B050"/>
          <w:kern w:val="2"/>
          <w:sz w:val="16"/>
          <w:szCs w:val="16"/>
          <w:highlight w:val="yellow"/>
          <w14:ligatures w14:val="standardContextual"/>
        </w:rPr>
        <w:t>&lt;</w:t>
      </w:r>
      <w:proofErr w:type="spellStart"/>
      <w:r w:rsidRPr="00837FBD">
        <w:rPr>
          <w:rFonts w:ascii="Calibri" w:eastAsia="Calibri" w:hAnsi="Calibri" w:cs="Calibri"/>
          <w:b/>
          <w:bCs/>
          <w:color w:val="00B050"/>
          <w:kern w:val="2"/>
          <w:sz w:val="16"/>
          <w:szCs w:val="16"/>
          <w:highlight w:val="yellow"/>
          <w14:ligatures w14:val="standardContextual"/>
        </w:rPr>
        <w:t>CoolingWaterIntakeStructureComplianceMethod</w:t>
      </w:r>
      <w:proofErr w:type="spellEnd"/>
      <w:r w:rsidRPr="00837FBD">
        <w:rPr>
          <w:rFonts w:ascii="Calibri" w:eastAsia="Calibri" w:hAnsi="Calibri" w:cs="Calibri"/>
          <w:b/>
          <w:bCs/>
          <w:color w:val="00B050"/>
          <w:kern w:val="2"/>
          <w:sz w:val="16"/>
          <w:szCs w:val="16"/>
          <w:highlight w:val="yellow"/>
          <w14:ligatures w14:val="standardContextual"/>
        </w:rPr>
        <w:t>&gt;</w:t>
      </w:r>
    </w:p>
    <w:p w14:paraId="48DED270"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&lt;CoolingWaterIntakeStructureComplianceMethodCode&gt;</w:t>
      </w:r>
      <w:r w:rsidRPr="00837FBD">
        <w:rPr>
          <w:rFonts w:ascii="Calibri" w:eastAsia="Calibri" w:hAnsi="Calibri" w:cs="Calibri"/>
          <w:kern w:val="2"/>
          <w:sz w:val="16"/>
          <w:szCs w:val="16"/>
          <w:highlight w:val="yellow"/>
          <w14:ligatures w14:val="standardContextual"/>
        </w:rPr>
        <w:t>OTH</w:t>
      </w:r>
      <w:r w:rsidRPr="00837FBD">
        <w:rPr>
          <w:rFonts w:ascii="Calibri" w:eastAsia="Calibri" w:hAnsi="Calibri" w:cs="Calibri"/>
          <w:color w:val="0070C0"/>
          <w:kern w:val="2"/>
          <w:sz w:val="16"/>
          <w:szCs w:val="16"/>
          <w:highlight w:val="yellow"/>
          <w14:ligatures w14:val="standardContextual"/>
        </w:rPr>
        <w:t>&lt;CoolingWaterIntakeStructureComplianceMethodCode&gt;</w:t>
      </w:r>
    </w:p>
    <w:p w14:paraId="273BED9D"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CoolingWaterIntakeStructureComplianceMethodText</w:t>
      </w:r>
      <w:proofErr w:type="spellEnd"/>
      <w:r w:rsidRPr="00837FBD">
        <w:rPr>
          <w:rFonts w:ascii="Calibri" w:eastAsia="Calibri" w:hAnsi="Calibri" w:cs="Calibri"/>
          <w:color w:val="7030A0"/>
          <w:kern w:val="2"/>
          <w:sz w:val="16"/>
          <w:szCs w:val="16"/>
          <w:highlight w:val="yellow"/>
          <w14:ligatures w14:val="standardContextual"/>
        </w:rPr>
        <w:t>&gt;</w:t>
      </w:r>
      <w:r w:rsidRPr="00837FBD">
        <w:rPr>
          <w:rFonts w:ascii="Calibri" w:eastAsia="Calibri" w:hAnsi="Calibri" w:cs="Calibri"/>
          <w:kern w:val="2"/>
          <w:sz w:val="16"/>
          <w:szCs w:val="16"/>
          <w:highlight w:val="yellow"/>
          <w14:ligatures w14:val="standardContextual"/>
        </w:rPr>
        <w:t>alternative method 1</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CoolingWaterIntakeStructureComplianceMethodText</w:t>
      </w:r>
      <w:proofErr w:type="spellEnd"/>
      <w:r w:rsidRPr="00837FBD">
        <w:rPr>
          <w:rFonts w:ascii="Calibri" w:eastAsia="Calibri" w:hAnsi="Calibri" w:cs="Calibri"/>
          <w:color w:val="7030A0"/>
          <w:kern w:val="2"/>
          <w:sz w:val="16"/>
          <w:szCs w:val="16"/>
          <w:highlight w:val="yellow"/>
          <w14:ligatures w14:val="standardContextual"/>
        </w:rPr>
        <w:t>&gt;</w:t>
      </w:r>
    </w:p>
    <w:p w14:paraId="411776CD" w14:textId="77777777" w:rsidR="00837FBD" w:rsidRPr="00837FBD" w:rsidRDefault="00837FBD" w:rsidP="00837FBD">
      <w:pPr>
        <w:autoSpaceDE w:val="0"/>
        <w:autoSpaceDN w:val="0"/>
        <w:adjustRightInd w:val="0"/>
        <w:rPr>
          <w:rFonts w:ascii="Calibri" w:eastAsia="Calibri" w:hAnsi="Calibri" w:cs="Calibri"/>
          <w:b/>
          <w:bCs/>
          <w:color w:val="00B050"/>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b/>
          <w:bCs/>
          <w:color w:val="00B050"/>
          <w:kern w:val="2"/>
          <w:sz w:val="16"/>
          <w:szCs w:val="16"/>
          <w:highlight w:val="yellow"/>
          <w14:ligatures w14:val="standardContextual"/>
        </w:rPr>
        <w:t>&lt;/</w:t>
      </w:r>
      <w:proofErr w:type="spellStart"/>
      <w:r w:rsidRPr="00837FBD">
        <w:rPr>
          <w:rFonts w:ascii="Calibri" w:eastAsia="Calibri" w:hAnsi="Calibri" w:cs="Calibri"/>
          <w:b/>
          <w:bCs/>
          <w:color w:val="00B050"/>
          <w:kern w:val="2"/>
          <w:sz w:val="16"/>
          <w:szCs w:val="16"/>
          <w:highlight w:val="yellow"/>
          <w14:ligatures w14:val="standardContextual"/>
        </w:rPr>
        <w:t>CoolingWaterIntakeStructureComplianceMethod</w:t>
      </w:r>
      <w:proofErr w:type="spellEnd"/>
      <w:r w:rsidRPr="00837FBD">
        <w:rPr>
          <w:rFonts w:ascii="Calibri" w:eastAsia="Calibri" w:hAnsi="Calibri" w:cs="Calibri"/>
          <w:b/>
          <w:bCs/>
          <w:color w:val="00B050"/>
          <w:kern w:val="2"/>
          <w:sz w:val="16"/>
          <w:szCs w:val="16"/>
          <w:highlight w:val="yellow"/>
          <w14:ligatures w14:val="standardContextual"/>
        </w:rPr>
        <w:t>&gt;</w:t>
      </w:r>
    </w:p>
    <w:p w14:paraId="3C357D5A" w14:textId="77777777" w:rsidR="00837FBD" w:rsidRPr="00837FBD" w:rsidRDefault="00837FBD" w:rsidP="00837FBD">
      <w:pPr>
        <w:autoSpaceDE w:val="0"/>
        <w:autoSpaceDN w:val="0"/>
        <w:adjustRightInd w:val="0"/>
        <w:rPr>
          <w:rFonts w:ascii="Calibri" w:eastAsia="Calibri" w:hAnsi="Calibri" w:cs="Calibri"/>
          <w:b/>
          <w:bCs/>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b/>
          <w:bCs/>
          <w:kern w:val="2"/>
          <w:sz w:val="16"/>
          <w:szCs w:val="16"/>
          <w:highlight w:val="yellow"/>
          <w14:ligatures w14:val="standardContextual"/>
        </w:rPr>
        <w:t>&lt;</w:t>
      </w:r>
      <w:proofErr w:type="spellStart"/>
      <w:r w:rsidRPr="00837FBD">
        <w:rPr>
          <w:rFonts w:ascii="Calibri" w:eastAsia="Calibri" w:hAnsi="Calibri" w:cs="Calibri"/>
          <w:b/>
          <w:bCs/>
          <w:kern w:val="2"/>
          <w:sz w:val="16"/>
          <w:szCs w:val="16"/>
          <w:highlight w:val="yellow"/>
          <w14:ligatures w14:val="standardContextual"/>
        </w:rPr>
        <w:t>CoolingWaterIntakeStructureLocation</w:t>
      </w:r>
      <w:proofErr w:type="spellEnd"/>
      <w:r w:rsidRPr="00837FBD">
        <w:rPr>
          <w:rFonts w:ascii="Calibri" w:eastAsia="Calibri" w:hAnsi="Calibri" w:cs="Calibri"/>
          <w:b/>
          <w:bCs/>
          <w:kern w:val="2"/>
          <w:sz w:val="16"/>
          <w:szCs w:val="16"/>
          <w:highlight w:val="yellow"/>
          <w14:ligatures w14:val="standardContextual"/>
        </w:rPr>
        <w:t>&gt;</w:t>
      </w:r>
    </w:p>
    <w:p w14:paraId="6B16A83B"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&lt;CoolingWaterIntakeStructureLocationCode&gt;</w:t>
      </w:r>
      <w:r w:rsidRPr="00837FBD">
        <w:rPr>
          <w:rFonts w:ascii="Calibri" w:eastAsia="Calibri" w:hAnsi="Calibri" w:cs="Calibri"/>
          <w:kern w:val="2"/>
          <w:sz w:val="16"/>
          <w:szCs w:val="16"/>
          <w:highlight w:val="yellow"/>
          <w14:ligatures w14:val="standardContextual"/>
        </w:rPr>
        <w:t>OTH</w:t>
      </w:r>
      <w:r w:rsidRPr="00837FBD">
        <w:rPr>
          <w:rFonts w:ascii="Calibri" w:eastAsia="Calibri" w:hAnsi="Calibri" w:cs="Calibri"/>
          <w:color w:val="0070C0"/>
          <w:kern w:val="2"/>
          <w:sz w:val="16"/>
          <w:szCs w:val="16"/>
          <w:highlight w:val="yellow"/>
          <w14:ligatures w14:val="standardContextual"/>
        </w:rPr>
        <w:t>&lt;/CoolingWaterIntakeStructureLocationCode&gt;</w:t>
      </w:r>
    </w:p>
    <w:p w14:paraId="5F40C4A9"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CoolingWaterIntakeStructureLocationText</w:t>
      </w:r>
      <w:proofErr w:type="spellEnd"/>
      <w:r w:rsidRPr="00837FBD">
        <w:rPr>
          <w:rFonts w:ascii="Calibri" w:eastAsia="Calibri" w:hAnsi="Calibri" w:cs="Calibri"/>
          <w:color w:val="7030A0"/>
          <w:kern w:val="2"/>
          <w:sz w:val="16"/>
          <w:szCs w:val="16"/>
          <w:highlight w:val="yellow"/>
          <w14:ligatures w14:val="standardContextual"/>
        </w:rPr>
        <w:t>&gt;</w:t>
      </w:r>
      <w:r w:rsidRPr="00837FBD">
        <w:rPr>
          <w:rFonts w:ascii="Calibri" w:eastAsia="Calibri" w:hAnsi="Calibri" w:cs="Calibri"/>
          <w:kern w:val="2"/>
          <w:sz w:val="16"/>
          <w:szCs w:val="16"/>
          <w:highlight w:val="yellow"/>
          <w14:ligatures w14:val="standardContextual"/>
        </w:rPr>
        <w:t>other location type</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CoolingWaterIntakeStructureLocationText</w:t>
      </w:r>
      <w:proofErr w:type="spellEnd"/>
      <w:r w:rsidRPr="00837FBD">
        <w:rPr>
          <w:rFonts w:ascii="Calibri" w:eastAsia="Calibri" w:hAnsi="Calibri" w:cs="Calibri"/>
          <w:color w:val="7030A0"/>
          <w:kern w:val="2"/>
          <w:sz w:val="16"/>
          <w:szCs w:val="16"/>
          <w:highlight w:val="yellow"/>
          <w14:ligatures w14:val="standardContextual"/>
        </w:rPr>
        <w:t>&gt;</w:t>
      </w:r>
    </w:p>
    <w:p w14:paraId="52C57085" w14:textId="77777777" w:rsidR="00837FBD" w:rsidRPr="00837FBD" w:rsidRDefault="00837FBD" w:rsidP="00837FBD">
      <w:pPr>
        <w:autoSpaceDE w:val="0"/>
        <w:autoSpaceDN w:val="0"/>
        <w:adjustRightInd w:val="0"/>
        <w:rPr>
          <w:rFonts w:ascii="Calibri" w:eastAsia="Calibri" w:hAnsi="Calibri" w:cs="Calibri"/>
          <w:b/>
          <w:bCs/>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b/>
          <w:bCs/>
          <w:kern w:val="2"/>
          <w:sz w:val="16"/>
          <w:szCs w:val="16"/>
          <w:highlight w:val="yellow"/>
          <w14:ligatures w14:val="standardContextual"/>
        </w:rPr>
        <w:t>&lt;/</w:t>
      </w:r>
      <w:proofErr w:type="spellStart"/>
      <w:r w:rsidRPr="00837FBD">
        <w:rPr>
          <w:rFonts w:ascii="Calibri" w:eastAsia="Calibri" w:hAnsi="Calibri" w:cs="Calibri"/>
          <w:b/>
          <w:bCs/>
          <w:kern w:val="2"/>
          <w:sz w:val="16"/>
          <w:szCs w:val="16"/>
          <w:highlight w:val="yellow"/>
          <w14:ligatures w14:val="standardContextual"/>
        </w:rPr>
        <w:t>CoolingWaterIntakeStructureLocation</w:t>
      </w:r>
      <w:proofErr w:type="spellEnd"/>
      <w:r w:rsidRPr="00837FBD">
        <w:rPr>
          <w:rFonts w:ascii="Calibri" w:eastAsia="Calibri" w:hAnsi="Calibri" w:cs="Calibri"/>
          <w:b/>
          <w:bCs/>
          <w:kern w:val="2"/>
          <w:sz w:val="16"/>
          <w:szCs w:val="16"/>
          <w:highlight w:val="yellow"/>
          <w14:ligatures w14:val="standardContextual"/>
        </w:rPr>
        <w:t>&gt;</w:t>
      </w:r>
    </w:p>
    <w:p w14:paraId="7B7A7215" w14:textId="77777777" w:rsidR="00837FBD" w:rsidRPr="00837FBD" w:rsidRDefault="00837FBD" w:rsidP="00837FBD">
      <w:pPr>
        <w:autoSpaceDE w:val="0"/>
        <w:autoSpaceDN w:val="0"/>
        <w:adjustRightInd w:val="0"/>
        <w:rPr>
          <w:rFonts w:ascii="Calibri" w:eastAsia="Calibri" w:hAnsi="Calibri" w:cs="Calibri"/>
          <w:b/>
          <w:bCs/>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b/>
          <w:bCs/>
          <w:kern w:val="2"/>
          <w:sz w:val="16"/>
          <w:szCs w:val="16"/>
          <w:highlight w:val="yellow"/>
          <w14:ligatures w14:val="standardContextual"/>
        </w:rPr>
        <w:t>&lt;</w:t>
      </w:r>
      <w:proofErr w:type="spellStart"/>
      <w:r w:rsidRPr="00837FBD">
        <w:rPr>
          <w:rFonts w:ascii="Calibri" w:eastAsia="Calibri" w:hAnsi="Calibri" w:cs="Calibri"/>
          <w:b/>
          <w:bCs/>
          <w:kern w:val="2"/>
          <w:sz w:val="16"/>
          <w:szCs w:val="16"/>
          <w:highlight w:val="yellow"/>
          <w14:ligatures w14:val="standardContextual"/>
        </w:rPr>
        <w:t>CoolingWaterIntakeStructureSourceWater</w:t>
      </w:r>
      <w:proofErr w:type="spellEnd"/>
      <w:r w:rsidRPr="00837FBD">
        <w:rPr>
          <w:rFonts w:ascii="Calibri" w:eastAsia="Calibri" w:hAnsi="Calibri" w:cs="Calibri"/>
          <w:b/>
          <w:bCs/>
          <w:kern w:val="2"/>
          <w:sz w:val="16"/>
          <w:szCs w:val="16"/>
          <w:highlight w:val="yellow"/>
          <w14:ligatures w14:val="standardContextual"/>
        </w:rPr>
        <w:t>&gt;</w:t>
      </w:r>
    </w:p>
    <w:p w14:paraId="237792AE"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&lt;CoolingWaterIntakeStructureSourceWaterCode&gt;</w:t>
      </w:r>
      <w:r w:rsidRPr="00837FBD">
        <w:rPr>
          <w:rFonts w:ascii="Calibri" w:eastAsia="Calibri" w:hAnsi="Calibri" w:cs="Calibri"/>
          <w:kern w:val="2"/>
          <w:sz w:val="16"/>
          <w:szCs w:val="16"/>
          <w:highlight w:val="yellow"/>
          <w14:ligatures w14:val="standardContextual"/>
        </w:rPr>
        <w:t>OTH</w:t>
      </w:r>
      <w:r w:rsidRPr="00837FBD">
        <w:rPr>
          <w:rFonts w:ascii="Calibri" w:eastAsia="Calibri" w:hAnsi="Calibri" w:cs="Calibri"/>
          <w:color w:val="0070C0"/>
          <w:kern w:val="2"/>
          <w:sz w:val="16"/>
          <w:szCs w:val="16"/>
          <w:highlight w:val="yellow"/>
          <w14:ligatures w14:val="standardContextual"/>
        </w:rPr>
        <w:t>&lt;/CoolingWaterIntakeStructureSourceWaterCode&gt;</w:t>
      </w:r>
    </w:p>
    <w:p w14:paraId="3D42EB36"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CoolingWaterIntakeStructureSourceWaterText</w:t>
      </w:r>
      <w:proofErr w:type="spellEnd"/>
      <w:r w:rsidRPr="00837FBD">
        <w:rPr>
          <w:rFonts w:ascii="Calibri" w:eastAsia="Calibri" w:hAnsi="Calibri" w:cs="Calibri"/>
          <w:color w:val="7030A0"/>
          <w:kern w:val="2"/>
          <w:sz w:val="16"/>
          <w:szCs w:val="16"/>
          <w:highlight w:val="yellow"/>
          <w14:ligatures w14:val="standardContextual"/>
        </w:rPr>
        <w:t>&gt;</w:t>
      </w:r>
      <w:r w:rsidRPr="00837FBD">
        <w:rPr>
          <w:rFonts w:ascii="Calibri" w:eastAsia="Calibri" w:hAnsi="Calibri" w:cs="Calibri"/>
          <w:kern w:val="2"/>
          <w:sz w:val="16"/>
          <w:szCs w:val="16"/>
          <w:highlight w:val="yellow"/>
          <w14:ligatures w14:val="standardContextual"/>
        </w:rPr>
        <w:t>other source water type</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CoolingWaterIntakeStructureSourceWaterText</w:t>
      </w:r>
      <w:proofErr w:type="spellEnd"/>
      <w:r w:rsidRPr="00837FBD">
        <w:rPr>
          <w:rFonts w:ascii="Calibri" w:eastAsia="Calibri" w:hAnsi="Calibri" w:cs="Calibri"/>
          <w:color w:val="7030A0"/>
          <w:kern w:val="2"/>
          <w:sz w:val="16"/>
          <w:szCs w:val="16"/>
          <w:highlight w:val="yellow"/>
          <w14:ligatures w14:val="standardContextual"/>
        </w:rPr>
        <w:t>&gt;</w:t>
      </w:r>
    </w:p>
    <w:p w14:paraId="4B4653D4" w14:textId="77777777" w:rsidR="00837FBD" w:rsidRPr="00837FBD" w:rsidRDefault="00837FBD" w:rsidP="00837FBD">
      <w:pPr>
        <w:autoSpaceDE w:val="0"/>
        <w:autoSpaceDN w:val="0"/>
        <w:adjustRightInd w:val="0"/>
        <w:rPr>
          <w:rFonts w:ascii="Calibri" w:eastAsia="Calibri" w:hAnsi="Calibri" w:cs="Calibri"/>
          <w:b/>
          <w:bCs/>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b/>
          <w:bCs/>
          <w:kern w:val="2"/>
          <w:sz w:val="16"/>
          <w:szCs w:val="16"/>
          <w:highlight w:val="yellow"/>
          <w14:ligatures w14:val="standardContextual"/>
        </w:rPr>
        <w:t>&lt;/</w:t>
      </w:r>
      <w:proofErr w:type="spellStart"/>
      <w:r w:rsidRPr="00837FBD">
        <w:rPr>
          <w:rFonts w:ascii="Calibri" w:eastAsia="Calibri" w:hAnsi="Calibri" w:cs="Calibri"/>
          <w:b/>
          <w:bCs/>
          <w:kern w:val="2"/>
          <w:sz w:val="16"/>
          <w:szCs w:val="16"/>
          <w:highlight w:val="yellow"/>
          <w14:ligatures w14:val="standardContextual"/>
        </w:rPr>
        <w:t>CoolingWaterIntakeStructureSourceWater</w:t>
      </w:r>
      <w:proofErr w:type="spellEnd"/>
      <w:r w:rsidRPr="00837FBD">
        <w:rPr>
          <w:rFonts w:ascii="Calibri" w:eastAsia="Calibri" w:hAnsi="Calibri" w:cs="Calibri"/>
          <w:b/>
          <w:bCs/>
          <w:kern w:val="2"/>
          <w:sz w:val="16"/>
          <w:szCs w:val="16"/>
          <w:highlight w:val="yellow"/>
          <w14:ligatures w14:val="standardContextual"/>
        </w:rPr>
        <w:t>&gt;</w:t>
      </w:r>
    </w:p>
    <w:p w14:paraId="640AC45B"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b/>
          <w:bCs/>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&lt;CoolingWaterIntakeStructureDesignIntakeFlow&gt;</w:t>
      </w:r>
      <w:r w:rsidRPr="00837FBD">
        <w:rPr>
          <w:rFonts w:ascii="Calibri" w:eastAsia="Calibri" w:hAnsi="Calibri" w:cs="Calibri"/>
          <w:kern w:val="2"/>
          <w:sz w:val="16"/>
          <w:szCs w:val="16"/>
          <w:highlight w:val="yellow"/>
          <w14:ligatures w14:val="standardContextual"/>
        </w:rPr>
        <w:t>20.1</w:t>
      </w:r>
      <w:r w:rsidRPr="00837FBD">
        <w:rPr>
          <w:rFonts w:ascii="Calibri" w:eastAsia="Calibri" w:hAnsi="Calibri" w:cs="Calibri"/>
          <w:color w:val="0070C0"/>
          <w:kern w:val="2"/>
          <w:sz w:val="16"/>
          <w:szCs w:val="16"/>
          <w:highlight w:val="yellow"/>
          <w14:ligatures w14:val="standardContextual"/>
        </w:rPr>
        <w:t>&lt;/CoolingWaterIntakeStructureDesignIntakeFlow&gt;</w:t>
      </w:r>
    </w:p>
    <w:p w14:paraId="0C1BB6D2"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b/>
          <w:bCs/>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&lt;CoolingWaterIntakeStructureActualIntakeFlow&gt;</w:t>
      </w:r>
      <w:r w:rsidRPr="00837FBD">
        <w:rPr>
          <w:rFonts w:ascii="Calibri" w:eastAsia="Calibri" w:hAnsi="Calibri" w:cs="Calibri"/>
          <w:kern w:val="2"/>
          <w:sz w:val="16"/>
          <w:szCs w:val="16"/>
          <w:highlight w:val="yellow"/>
          <w14:ligatures w14:val="standardContextual"/>
        </w:rPr>
        <w:t>14.4</w:t>
      </w:r>
      <w:r w:rsidRPr="00837FBD">
        <w:rPr>
          <w:rFonts w:ascii="Calibri" w:eastAsia="Calibri" w:hAnsi="Calibri" w:cs="Calibri"/>
          <w:color w:val="0070C0"/>
          <w:kern w:val="2"/>
          <w:sz w:val="16"/>
          <w:szCs w:val="16"/>
          <w:highlight w:val="yellow"/>
          <w14:ligatures w14:val="standardContextual"/>
        </w:rPr>
        <w:t>&lt;/CoolingWaterIntakeStructureActualIntakeFlow&gt;</w:t>
      </w:r>
    </w:p>
    <w:p w14:paraId="1E414F03"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b/>
          <w:bCs/>
          <w:kern w:val="2"/>
          <w:sz w:val="16"/>
          <w:szCs w:val="16"/>
          <w:highlight w:val="yellow"/>
          <w14:ligatures w14:val="standardContextual"/>
        </w:rPr>
        <w:lastRenderedPageBreak/>
        <w:t xml:space="preserve">          </w:t>
      </w:r>
      <w:r w:rsidRPr="00837FBD">
        <w:rPr>
          <w:rFonts w:ascii="Calibri" w:eastAsia="Calibri" w:hAnsi="Calibri" w:cs="Calibri"/>
          <w:color w:val="0070C0"/>
          <w:kern w:val="2"/>
          <w:sz w:val="16"/>
          <w:szCs w:val="16"/>
          <w:highlight w:val="yellow"/>
          <w14:ligatures w14:val="standardContextual"/>
        </w:rPr>
        <w:t>&lt;CoolingWaterActualIntakeStructureVelocity&gt;</w:t>
      </w:r>
      <w:r w:rsidRPr="00837FBD">
        <w:rPr>
          <w:rFonts w:ascii="Calibri" w:eastAsia="Calibri" w:hAnsi="Calibri" w:cs="Calibri"/>
          <w:kern w:val="2"/>
          <w:sz w:val="16"/>
          <w:szCs w:val="16"/>
          <w:highlight w:val="yellow"/>
          <w14:ligatures w14:val="standardContextual"/>
        </w:rPr>
        <w:t>0.75</w:t>
      </w:r>
      <w:r w:rsidRPr="00837FBD">
        <w:rPr>
          <w:rFonts w:ascii="Calibri" w:eastAsia="Calibri" w:hAnsi="Calibri" w:cs="Calibri"/>
          <w:color w:val="0070C0"/>
          <w:kern w:val="2"/>
          <w:sz w:val="16"/>
          <w:szCs w:val="16"/>
          <w:highlight w:val="yellow"/>
          <w14:ligatures w14:val="standardContextual"/>
        </w:rPr>
        <w:t>&lt;/CoolingWaterActualIntakeStructureVelocity&gt;</w:t>
      </w:r>
    </w:p>
    <w:p w14:paraId="4A80ECD2" w14:textId="77777777" w:rsidR="00837FBD" w:rsidRPr="00837FBD" w:rsidRDefault="00837FBD" w:rsidP="00837FBD">
      <w:pPr>
        <w:autoSpaceDE w:val="0"/>
        <w:autoSpaceDN w:val="0"/>
        <w:adjustRightInd w:val="0"/>
        <w:ind w:left="720" w:hanging="72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w:t>
      </w:r>
      <w:proofErr w:type="spellStart"/>
      <w:r w:rsidRPr="00837FBD">
        <w:rPr>
          <w:rFonts w:ascii="Calibri" w:eastAsia="Calibri" w:hAnsi="Calibri" w:cs="Calibri"/>
          <w:color w:val="0070C0"/>
          <w:kern w:val="2"/>
          <w:sz w:val="16"/>
          <w:szCs w:val="16"/>
          <w:highlight w:val="yellow"/>
          <w14:ligatures w14:val="standardContextual"/>
        </w:rPr>
        <w:t>SourceWaterBaselineBiologicalCharacterization</w:t>
      </w:r>
      <w:proofErr w:type="spellEnd"/>
      <w:r w:rsidRPr="00837FBD">
        <w:rPr>
          <w:rFonts w:ascii="Calibri" w:eastAsia="Calibri" w:hAnsi="Calibri" w:cs="Calibri"/>
          <w:color w:val="0070C0"/>
          <w:kern w:val="2"/>
          <w:sz w:val="16"/>
          <w:szCs w:val="16"/>
          <w:highlight w:val="yellow"/>
          <w14:ligatures w14:val="standardContextual"/>
        </w:rPr>
        <w:t>&gt;</w:t>
      </w:r>
      <w:r w:rsidRPr="00837FBD">
        <w:rPr>
          <w:rFonts w:ascii="Calibri" w:eastAsia="Calibri" w:hAnsi="Calibri" w:cs="Calibri"/>
          <w:kern w:val="2"/>
          <w:sz w:val="16"/>
          <w:szCs w:val="16"/>
          <w:highlight w:val="yellow"/>
          <w14:ligatures w14:val="standardContextual"/>
        </w:rPr>
        <w:t>List of Federally-listed threatened or endangered species (or relevant taxa) that might be susceptible to impingement and entrainment at this intake. Description of designated critical habitat that is in the vicinity of this intake.</w:t>
      </w:r>
      <w:r w:rsidRPr="00837FBD">
        <w:rPr>
          <w:rFonts w:ascii="Calibri" w:eastAsia="Calibri" w:hAnsi="Calibri" w:cs="Calibri"/>
          <w:color w:val="0070C0"/>
          <w:kern w:val="2"/>
          <w:sz w:val="16"/>
          <w:szCs w:val="16"/>
          <w:highlight w:val="yellow"/>
          <w14:ligatures w14:val="standardContextual"/>
        </w:rPr>
        <w:t>&lt;/</w:t>
      </w:r>
      <w:proofErr w:type="spellStart"/>
      <w:r w:rsidRPr="00837FBD">
        <w:rPr>
          <w:rFonts w:ascii="Calibri" w:eastAsia="Calibri" w:hAnsi="Calibri" w:cs="Calibri"/>
          <w:color w:val="0070C0"/>
          <w:kern w:val="2"/>
          <w:sz w:val="16"/>
          <w:szCs w:val="16"/>
          <w:highlight w:val="yellow"/>
          <w14:ligatures w14:val="standardContextual"/>
        </w:rPr>
        <w:t>SourceWaterBaselineBiologicalCharacterization</w:t>
      </w:r>
      <w:proofErr w:type="spellEnd"/>
      <w:r w:rsidRPr="00837FBD">
        <w:rPr>
          <w:rFonts w:ascii="Calibri" w:eastAsia="Calibri" w:hAnsi="Calibri" w:cs="Calibri"/>
          <w:color w:val="0070C0"/>
          <w:kern w:val="2"/>
          <w:sz w:val="16"/>
          <w:szCs w:val="16"/>
          <w:highlight w:val="yellow"/>
          <w14:ligatures w14:val="standardContextual"/>
        </w:rPr>
        <w:t>&gt;</w:t>
      </w:r>
    </w:p>
    <w:p w14:paraId="4F0A201C"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highlight w:val="yellow"/>
          <w14:ligatures w14:val="standardContextual"/>
        </w:rPr>
        <w:t xml:space="preserve">     &lt;/</w:t>
      </w:r>
      <w:proofErr w:type="spellStart"/>
      <w:r w:rsidRPr="00837FBD">
        <w:rPr>
          <w:rFonts w:ascii="Calibri" w:eastAsia="Calibri" w:hAnsi="Calibri" w:cs="Calibri"/>
          <w:b/>
          <w:bCs/>
          <w:kern w:val="2"/>
          <w:sz w:val="16"/>
          <w:szCs w:val="16"/>
          <w:highlight w:val="yellow"/>
          <w14:ligatures w14:val="standardContextual"/>
        </w:rPr>
        <w:t>CoolingWaterIntakeStructureInformation</w:t>
      </w:r>
      <w:proofErr w:type="spellEnd"/>
      <w:r w:rsidRPr="00837FBD">
        <w:rPr>
          <w:rFonts w:ascii="Calibri" w:eastAsia="Calibri" w:hAnsi="Calibri" w:cs="Calibri"/>
          <w:b/>
          <w:bCs/>
          <w:kern w:val="2"/>
          <w:sz w:val="16"/>
          <w:szCs w:val="16"/>
          <w:highlight w:val="yellow"/>
          <w14:ligatures w14:val="standardContextual"/>
        </w:rPr>
        <w:t>&gt;</w:t>
      </w:r>
    </w:p>
    <w:p w14:paraId="527EBA9F"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SiteOwnerContact</w:t>
      </w:r>
      <w:proofErr w:type="spellEnd"/>
      <w:r w:rsidRPr="00837FBD">
        <w:rPr>
          <w:rFonts w:ascii="Calibri" w:eastAsia="Calibri" w:hAnsi="Calibri" w:cs="Calibri"/>
          <w:strike/>
          <w:kern w:val="2"/>
          <w:sz w:val="16"/>
          <w:szCs w:val="16"/>
          <w14:ligatures w14:val="standardContextual"/>
        </w:rPr>
        <w:t>&gt;</w:t>
      </w:r>
    </w:p>
    <w:p w14:paraId="62CA478B" w14:textId="77777777" w:rsidR="00837FBD" w:rsidRPr="00837FBD" w:rsidRDefault="00837FBD" w:rsidP="00837FBD">
      <w:pPr>
        <w:autoSpaceDE w:val="0"/>
        <w:autoSpaceDN w:val="0"/>
        <w:adjustRightInd w:val="0"/>
        <w:rPr>
          <w:rFonts w:ascii="Calibri" w:eastAsia="Calibri" w:hAnsi="Calibri" w:cs="Calibri"/>
          <w:b/>
          <w:bCs/>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b/>
          <w:bCs/>
          <w:strike/>
          <w:color w:val="00B050"/>
          <w:kern w:val="2"/>
          <w:sz w:val="16"/>
          <w:szCs w:val="16"/>
          <w14:ligatures w14:val="standardContextual"/>
        </w:rPr>
        <w:t>&lt;Contact&gt;</w:t>
      </w:r>
    </w:p>
    <w:p w14:paraId="05277AEA"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AffiliationTypeText</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SOA</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AffiliationTypeText</w:t>
      </w:r>
      <w:proofErr w:type="spellEnd"/>
      <w:r w:rsidRPr="00837FBD">
        <w:rPr>
          <w:rFonts w:ascii="Calibri" w:eastAsia="Calibri" w:hAnsi="Calibri" w:cs="Calibri"/>
          <w:strike/>
          <w:color w:val="0070C0"/>
          <w:kern w:val="2"/>
          <w:sz w:val="16"/>
          <w:szCs w:val="16"/>
          <w14:ligatures w14:val="standardContextual"/>
        </w:rPr>
        <w:t>&gt;</w:t>
      </w:r>
    </w:p>
    <w:p w14:paraId="56A30732"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&lt;FirstName&gt;</w:t>
      </w:r>
      <w:r w:rsidRPr="00837FBD">
        <w:rPr>
          <w:rFonts w:ascii="Calibri" w:eastAsia="Calibri" w:hAnsi="Calibri" w:cs="Calibri"/>
          <w:strike/>
          <w:kern w:val="2"/>
          <w:sz w:val="16"/>
          <w:szCs w:val="16"/>
          <w14:ligatures w14:val="standardContextual"/>
        </w:rPr>
        <w:t>John</w:t>
      </w:r>
      <w:r w:rsidRPr="00837FBD">
        <w:rPr>
          <w:rFonts w:ascii="Calibri" w:eastAsia="Calibri" w:hAnsi="Calibri" w:cs="Calibri"/>
          <w:strike/>
          <w:color w:val="0070C0"/>
          <w:kern w:val="2"/>
          <w:sz w:val="16"/>
          <w:szCs w:val="16"/>
          <w14:ligatures w14:val="standardContextual"/>
        </w:rPr>
        <w:t>&lt;/FirstName&gt;</w:t>
      </w:r>
    </w:p>
    <w:p w14:paraId="4757FF1A"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MiddleName</w:t>
      </w:r>
      <w:proofErr w:type="spellEnd"/>
      <w:r w:rsidRPr="00837FBD">
        <w:rPr>
          <w:rFonts w:ascii="Calibri" w:eastAsia="Calibri" w:hAnsi="Calibri" w:cs="Calibri"/>
          <w:strike/>
          <w:kern w:val="2"/>
          <w:sz w:val="16"/>
          <w:szCs w:val="16"/>
          <w14:ligatures w14:val="standardContextual"/>
        </w:rPr>
        <w:t>&gt;Jane&lt;/</w:t>
      </w:r>
      <w:proofErr w:type="spellStart"/>
      <w:r w:rsidRPr="00837FBD">
        <w:rPr>
          <w:rFonts w:ascii="Calibri" w:eastAsia="Calibri" w:hAnsi="Calibri" w:cs="Calibri"/>
          <w:strike/>
          <w:kern w:val="2"/>
          <w:sz w:val="16"/>
          <w:szCs w:val="16"/>
          <w14:ligatures w14:val="standardContextual"/>
        </w:rPr>
        <w:t>MiddleName</w:t>
      </w:r>
      <w:proofErr w:type="spellEnd"/>
      <w:r w:rsidRPr="00837FBD">
        <w:rPr>
          <w:rFonts w:ascii="Calibri" w:eastAsia="Calibri" w:hAnsi="Calibri" w:cs="Calibri"/>
          <w:strike/>
          <w:kern w:val="2"/>
          <w:sz w:val="16"/>
          <w:szCs w:val="16"/>
          <w14:ligatures w14:val="standardContextual"/>
        </w:rPr>
        <w:t>&gt;</w:t>
      </w:r>
    </w:p>
    <w:p w14:paraId="15E25E8A"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&lt;LastName&gt;</w:t>
      </w:r>
      <w:r w:rsidRPr="00837FBD">
        <w:rPr>
          <w:rFonts w:ascii="Calibri" w:eastAsia="Calibri" w:hAnsi="Calibri" w:cs="Calibri"/>
          <w:strike/>
          <w:kern w:val="2"/>
          <w:sz w:val="16"/>
          <w:szCs w:val="16"/>
          <w14:ligatures w14:val="standardContextual"/>
        </w:rPr>
        <w:t>Doe</w:t>
      </w:r>
      <w:r w:rsidRPr="00837FBD">
        <w:rPr>
          <w:rFonts w:ascii="Calibri" w:eastAsia="Calibri" w:hAnsi="Calibri" w:cs="Calibri"/>
          <w:strike/>
          <w:color w:val="0070C0"/>
          <w:kern w:val="2"/>
          <w:sz w:val="16"/>
          <w:szCs w:val="16"/>
          <w14:ligatures w14:val="standardContextual"/>
        </w:rPr>
        <w:t>&lt;/LastName&gt;</w:t>
      </w:r>
    </w:p>
    <w:p w14:paraId="2851A2A9"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IndividualTitleText</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Chief Executive Officer</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IndividualTitleText</w:t>
      </w:r>
      <w:proofErr w:type="spellEnd"/>
      <w:r w:rsidRPr="00837FBD">
        <w:rPr>
          <w:rFonts w:ascii="Calibri" w:eastAsia="Calibri" w:hAnsi="Calibri" w:cs="Calibri"/>
          <w:strike/>
          <w:color w:val="0070C0"/>
          <w:kern w:val="2"/>
          <w:sz w:val="16"/>
          <w:szCs w:val="16"/>
          <w14:ligatures w14:val="standardContextual"/>
        </w:rPr>
        <w:t>&gt;</w:t>
      </w:r>
    </w:p>
    <w:p w14:paraId="5ED9EEA8"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OrganizationFormalName</w:t>
      </w:r>
      <w:proofErr w:type="spellEnd"/>
      <w:r w:rsidRPr="00837FBD">
        <w:rPr>
          <w:rFonts w:ascii="Calibri" w:eastAsia="Calibri" w:hAnsi="Calibri" w:cs="Calibri"/>
          <w:strike/>
          <w:kern w:val="2"/>
          <w:sz w:val="16"/>
          <w:szCs w:val="16"/>
          <w14:ligatures w14:val="standardContextual"/>
        </w:rPr>
        <w:t>&gt;Acme Products Inc.&lt;/</w:t>
      </w:r>
      <w:proofErr w:type="spellStart"/>
      <w:r w:rsidRPr="00837FBD">
        <w:rPr>
          <w:rFonts w:ascii="Calibri" w:eastAsia="Calibri" w:hAnsi="Calibri" w:cs="Calibri"/>
          <w:strike/>
          <w:kern w:val="2"/>
          <w:sz w:val="16"/>
          <w:szCs w:val="16"/>
          <w14:ligatures w14:val="standardContextual"/>
        </w:rPr>
        <w:t>OrganizationFormalName</w:t>
      </w:r>
      <w:proofErr w:type="spellEnd"/>
      <w:r w:rsidRPr="00837FBD">
        <w:rPr>
          <w:rFonts w:ascii="Calibri" w:eastAsia="Calibri" w:hAnsi="Calibri" w:cs="Calibri"/>
          <w:strike/>
          <w:kern w:val="2"/>
          <w:sz w:val="16"/>
          <w:szCs w:val="16"/>
          <w14:ligatures w14:val="standardContextual"/>
        </w:rPr>
        <w:t>&gt;</w:t>
      </w:r>
    </w:p>
    <w:p w14:paraId="69A584E3"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kern w:val="2"/>
          <w:sz w:val="16"/>
          <w:szCs w:val="16"/>
          <w:lang w:val="it-IT"/>
          <w14:ligatures w14:val="standardContextual"/>
        </w:rPr>
        <w:t>&lt;StateCode&gt;AL&lt;/StateCode&gt;</w:t>
      </w:r>
    </w:p>
    <w:p w14:paraId="0DE7DAD9"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kern w:val="2"/>
          <w:sz w:val="16"/>
          <w:szCs w:val="16"/>
          <w:lang w:val="it-IT"/>
          <w14:ligatures w14:val="standardContextual"/>
        </w:rPr>
        <w:t>&lt;RegionCode&gt;04&lt;/RegionCode&gt;</w:t>
      </w:r>
    </w:p>
    <w:p w14:paraId="12C37D45"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B050"/>
          <w:kern w:val="2"/>
          <w:sz w:val="16"/>
          <w:szCs w:val="16"/>
          <w14:ligatures w14:val="standardContextual"/>
        </w:rPr>
        <w:t>&lt;Telephone&gt;</w:t>
      </w:r>
    </w:p>
    <w:p w14:paraId="70A969A6"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TelephoneNumberTypeCode</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OFF</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TelephoneNumberTypeCode</w:t>
      </w:r>
      <w:proofErr w:type="spellEnd"/>
      <w:r w:rsidRPr="00837FBD">
        <w:rPr>
          <w:rFonts w:ascii="Calibri" w:eastAsia="Calibri" w:hAnsi="Calibri" w:cs="Calibri"/>
          <w:strike/>
          <w:color w:val="0070C0"/>
          <w:kern w:val="2"/>
          <w:sz w:val="16"/>
          <w:szCs w:val="16"/>
          <w14:ligatures w14:val="standardContextual"/>
        </w:rPr>
        <w:t>&gt;</w:t>
      </w:r>
    </w:p>
    <w:p w14:paraId="2E46FE3E"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TelephoneNumber</w:t>
      </w:r>
      <w:proofErr w:type="spellEnd"/>
      <w:r w:rsidRPr="00837FBD">
        <w:rPr>
          <w:rFonts w:ascii="Calibri" w:eastAsia="Calibri" w:hAnsi="Calibri" w:cs="Calibri"/>
          <w:strike/>
          <w:kern w:val="2"/>
          <w:sz w:val="16"/>
          <w:szCs w:val="16"/>
          <w14:ligatures w14:val="standardContextual"/>
        </w:rPr>
        <w:t>&gt;2025641000&lt;/</w:t>
      </w:r>
      <w:proofErr w:type="spellStart"/>
      <w:r w:rsidRPr="00837FBD">
        <w:rPr>
          <w:rFonts w:ascii="Calibri" w:eastAsia="Calibri" w:hAnsi="Calibri" w:cs="Calibri"/>
          <w:strike/>
          <w:kern w:val="2"/>
          <w:sz w:val="16"/>
          <w:szCs w:val="16"/>
          <w14:ligatures w14:val="standardContextual"/>
        </w:rPr>
        <w:t>TelephoneNumber</w:t>
      </w:r>
      <w:proofErr w:type="spellEnd"/>
      <w:r w:rsidRPr="00837FBD">
        <w:rPr>
          <w:rFonts w:ascii="Calibri" w:eastAsia="Calibri" w:hAnsi="Calibri" w:cs="Calibri"/>
          <w:strike/>
          <w:kern w:val="2"/>
          <w:sz w:val="16"/>
          <w:szCs w:val="16"/>
          <w14:ligatures w14:val="standardContextual"/>
        </w:rPr>
        <w:t>&gt;</w:t>
      </w:r>
    </w:p>
    <w:p w14:paraId="74944A97"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TelephoneExtensionNumber</w:t>
      </w:r>
      <w:proofErr w:type="spellEnd"/>
      <w:r w:rsidRPr="00837FBD">
        <w:rPr>
          <w:rFonts w:ascii="Calibri" w:eastAsia="Calibri" w:hAnsi="Calibri" w:cs="Calibri"/>
          <w:strike/>
          <w:kern w:val="2"/>
          <w:sz w:val="16"/>
          <w:szCs w:val="16"/>
          <w14:ligatures w14:val="standardContextual"/>
        </w:rPr>
        <w:t>&gt;123&lt;/</w:t>
      </w:r>
      <w:proofErr w:type="spellStart"/>
      <w:r w:rsidRPr="00837FBD">
        <w:rPr>
          <w:rFonts w:ascii="Calibri" w:eastAsia="Calibri" w:hAnsi="Calibri" w:cs="Calibri"/>
          <w:strike/>
          <w:kern w:val="2"/>
          <w:sz w:val="16"/>
          <w:szCs w:val="16"/>
          <w14:ligatures w14:val="standardContextual"/>
        </w:rPr>
        <w:t>TelephoneExtensionNumber</w:t>
      </w:r>
      <w:proofErr w:type="spellEnd"/>
      <w:r w:rsidRPr="00837FBD">
        <w:rPr>
          <w:rFonts w:ascii="Calibri" w:eastAsia="Calibri" w:hAnsi="Calibri" w:cs="Calibri"/>
          <w:strike/>
          <w:kern w:val="2"/>
          <w:sz w:val="16"/>
          <w:szCs w:val="16"/>
          <w14:ligatures w14:val="standardContextual"/>
        </w:rPr>
        <w:t>&gt;</w:t>
      </w:r>
    </w:p>
    <w:p w14:paraId="77FE7A4A"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B050"/>
          <w:kern w:val="2"/>
          <w:sz w:val="16"/>
          <w:szCs w:val="16"/>
          <w14:ligatures w14:val="standardContextual"/>
        </w:rPr>
        <w:t>&lt;/Telephone&gt;</w:t>
      </w:r>
    </w:p>
    <w:p w14:paraId="78A65766"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&lt;ElectronicAddressText&gt;</w:t>
      </w:r>
      <w:hyperlink r:id="rId123" w:history="1">
        <w:r w:rsidRPr="00837FBD">
          <w:rPr>
            <w:rFonts w:ascii="Calibri" w:eastAsia="Calibri" w:hAnsi="Calibri" w:cs="Calibri"/>
            <w:strike/>
            <w:color w:val="0563C1"/>
            <w:kern w:val="2"/>
            <w:sz w:val="16"/>
            <w:szCs w:val="16"/>
            <w:u w:val="single"/>
            <w14:ligatures w14:val="standardContextual"/>
          </w:rPr>
          <w:t>jdoe@acmeindustries.com&lt;/ElectronicAddressText</w:t>
        </w:r>
      </w:hyperlink>
      <w:r w:rsidRPr="00837FBD">
        <w:rPr>
          <w:rFonts w:ascii="Calibri" w:eastAsia="Calibri" w:hAnsi="Calibri" w:cs="Calibri"/>
          <w:strike/>
          <w:kern w:val="2"/>
          <w:sz w:val="16"/>
          <w:szCs w:val="16"/>
          <w14:ligatures w14:val="standardContextual"/>
        </w:rPr>
        <w:t>&gt;</w:t>
      </w:r>
    </w:p>
    <w:p w14:paraId="2073E143"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&lt;StartDateOfContactAssociation&gt;2005-12-31&lt;/StartDateOfContactAssociation&gt;</w:t>
      </w:r>
    </w:p>
    <w:p w14:paraId="18958EE6"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&lt;EndDateOfContactAssociation&gt;2010-12-31&lt;/EndDateOfContactAssociation&gt;</w:t>
      </w:r>
    </w:p>
    <w:p w14:paraId="3C97D2F0" w14:textId="77777777" w:rsidR="00837FBD" w:rsidRPr="00837FBD" w:rsidRDefault="00837FBD" w:rsidP="00837FBD">
      <w:pPr>
        <w:autoSpaceDE w:val="0"/>
        <w:autoSpaceDN w:val="0"/>
        <w:adjustRightInd w:val="0"/>
        <w:rPr>
          <w:rFonts w:ascii="Calibri" w:eastAsia="Calibri" w:hAnsi="Calibri" w:cs="Calibri"/>
          <w:b/>
          <w:bCs/>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b/>
          <w:bCs/>
          <w:strike/>
          <w:color w:val="00B050"/>
          <w:kern w:val="2"/>
          <w:sz w:val="16"/>
          <w:szCs w:val="16"/>
          <w14:ligatures w14:val="standardContextual"/>
        </w:rPr>
        <w:t>&lt;/Contact&gt;</w:t>
      </w:r>
    </w:p>
    <w:p w14:paraId="278422AC"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SiteOwnerContact</w:t>
      </w:r>
      <w:proofErr w:type="spellEnd"/>
      <w:r w:rsidRPr="00837FBD">
        <w:rPr>
          <w:rFonts w:ascii="Calibri" w:eastAsia="Calibri" w:hAnsi="Calibri" w:cs="Calibri"/>
          <w:strike/>
          <w:kern w:val="2"/>
          <w:sz w:val="16"/>
          <w:szCs w:val="16"/>
          <w14:ligatures w14:val="standardContextual"/>
        </w:rPr>
        <w:t>&gt;</w:t>
      </w:r>
    </w:p>
    <w:p w14:paraId="1332E007"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SiteOwnerAddress</w:t>
      </w:r>
      <w:proofErr w:type="spellEnd"/>
      <w:r w:rsidRPr="00837FBD">
        <w:rPr>
          <w:rFonts w:ascii="Calibri" w:eastAsia="Calibri" w:hAnsi="Calibri" w:cs="Calibri"/>
          <w:strike/>
          <w:kern w:val="2"/>
          <w:sz w:val="16"/>
          <w:szCs w:val="16"/>
          <w14:ligatures w14:val="standardContextual"/>
        </w:rPr>
        <w:t>&gt;</w:t>
      </w:r>
    </w:p>
    <w:p w14:paraId="21C92138" w14:textId="77777777" w:rsidR="00837FBD" w:rsidRPr="00837FBD" w:rsidRDefault="00837FBD" w:rsidP="00837FBD">
      <w:pPr>
        <w:autoSpaceDE w:val="0"/>
        <w:autoSpaceDN w:val="0"/>
        <w:adjustRightInd w:val="0"/>
        <w:rPr>
          <w:rFonts w:ascii="Calibri" w:eastAsia="Calibri" w:hAnsi="Calibri" w:cs="Calibri"/>
          <w:b/>
          <w:bCs/>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b/>
          <w:bCs/>
          <w:strike/>
          <w:color w:val="00B050"/>
          <w:kern w:val="2"/>
          <w:sz w:val="16"/>
          <w:szCs w:val="16"/>
          <w14:ligatures w14:val="standardContextual"/>
        </w:rPr>
        <w:t>&lt;Address&gt;</w:t>
      </w:r>
    </w:p>
    <w:p w14:paraId="3C0C2F6B"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AffiliationTypeText</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SOA</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AffiliationTypeText</w:t>
      </w:r>
      <w:proofErr w:type="spellEnd"/>
      <w:r w:rsidRPr="00837FBD">
        <w:rPr>
          <w:rFonts w:ascii="Calibri" w:eastAsia="Calibri" w:hAnsi="Calibri" w:cs="Calibri"/>
          <w:strike/>
          <w:color w:val="0070C0"/>
          <w:kern w:val="2"/>
          <w:sz w:val="16"/>
          <w:szCs w:val="16"/>
          <w14:ligatures w14:val="standardContextual"/>
        </w:rPr>
        <w:t>&gt;</w:t>
      </w:r>
    </w:p>
    <w:p w14:paraId="3A84000D"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OrganizationFormalName</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Acme Products Inc</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OrganizationFormalName</w:t>
      </w:r>
      <w:proofErr w:type="spellEnd"/>
      <w:r w:rsidRPr="00837FBD">
        <w:rPr>
          <w:rFonts w:ascii="Calibri" w:eastAsia="Calibri" w:hAnsi="Calibri" w:cs="Calibri"/>
          <w:strike/>
          <w:color w:val="0070C0"/>
          <w:kern w:val="2"/>
          <w:sz w:val="16"/>
          <w:szCs w:val="16"/>
          <w14:ligatures w14:val="standardContextual"/>
        </w:rPr>
        <w:t>&gt;</w:t>
      </w:r>
    </w:p>
    <w:p w14:paraId="7502C6F0"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OrganizationDUNSNumber</w:t>
      </w:r>
      <w:proofErr w:type="spellEnd"/>
      <w:r w:rsidRPr="00837FBD">
        <w:rPr>
          <w:rFonts w:ascii="Calibri" w:eastAsia="Calibri" w:hAnsi="Calibri" w:cs="Calibri"/>
          <w:strike/>
          <w:kern w:val="2"/>
          <w:sz w:val="16"/>
          <w:szCs w:val="16"/>
          <w14:ligatures w14:val="standardContextual"/>
        </w:rPr>
        <w:t>&gt;001147495&lt;/</w:t>
      </w:r>
      <w:proofErr w:type="spellStart"/>
      <w:r w:rsidRPr="00837FBD">
        <w:rPr>
          <w:rFonts w:ascii="Calibri" w:eastAsia="Calibri" w:hAnsi="Calibri" w:cs="Calibri"/>
          <w:strike/>
          <w:kern w:val="2"/>
          <w:sz w:val="16"/>
          <w:szCs w:val="16"/>
          <w14:ligatures w14:val="standardContextual"/>
        </w:rPr>
        <w:t>OrganizationDUNSNumber</w:t>
      </w:r>
      <w:proofErr w:type="spellEnd"/>
      <w:r w:rsidRPr="00837FBD">
        <w:rPr>
          <w:rFonts w:ascii="Calibri" w:eastAsia="Calibri" w:hAnsi="Calibri" w:cs="Calibri"/>
          <w:strike/>
          <w:kern w:val="2"/>
          <w:sz w:val="16"/>
          <w:szCs w:val="16"/>
          <w14:ligatures w14:val="standardContextual"/>
        </w:rPr>
        <w:t>&gt;</w:t>
      </w:r>
    </w:p>
    <w:p w14:paraId="0696EBB0"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MailingAddressText</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1200 Pennsylvania Avenue NE</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MailingAddressText</w:t>
      </w:r>
      <w:proofErr w:type="spellEnd"/>
      <w:r w:rsidRPr="00837FBD">
        <w:rPr>
          <w:rFonts w:ascii="Calibri" w:eastAsia="Calibri" w:hAnsi="Calibri" w:cs="Calibri"/>
          <w:strike/>
          <w:color w:val="0070C0"/>
          <w:kern w:val="2"/>
          <w:sz w:val="16"/>
          <w:szCs w:val="16"/>
          <w14:ligatures w14:val="standardContextual"/>
        </w:rPr>
        <w:t>&gt;</w:t>
      </w:r>
    </w:p>
    <w:p w14:paraId="66DC7436"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SupplementalAddressText</w:t>
      </w:r>
      <w:proofErr w:type="spellEnd"/>
      <w:r w:rsidRPr="00837FBD">
        <w:rPr>
          <w:rFonts w:ascii="Calibri" w:eastAsia="Calibri" w:hAnsi="Calibri" w:cs="Calibri"/>
          <w:strike/>
          <w:kern w:val="2"/>
          <w:sz w:val="16"/>
          <w:szCs w:val="16"/>
          <w14:ligatures w14:val="standardContextual"/>
        </w:rPr>
        <w:t>&gt;Mail Code 2222A&lt;/</w:t>
      </w:r>
      <w:proofErr w:type="spellStart"/>
      <w:r w:rsidRPr="00837FBD">
        <w:rPr>
          <w:rFonts w:ascii="Calibri" w:eastAsia="Calibri" w:hAnsi="Calibri" w:cs="Calibri"/>
          <w:strike/>
          <w:kern w:val="2"/>
          <w:sz w:val="16"/>
          <w:szCs w:val="16"/>
          <w14:ligatures w14:val="standardContextual"/>
        </w:rPr>
        <w:t>SupplementalAddressText</w:t>
      </w:r>
      <w:proofErr w:type="spellEnd"/>
      <w:r w:rsidRPr="00837FBD">
        <w:rPr>
          <w:rFonts w:ascii="Calibri" w:eastAsia="Calibri" w:hAnsi="Calibri" w:cs="Calibri"/>
          <w:strike/>
          <w:kern w:val="2"/>
          <w:sz w:val="16"/>
          <w:szCs w:val="16"/>
          <w14:ligatures w14:val="standardContextual"/>
        </w:rPr>
        <w:t>&gt;</w:t>
      </w:r>
    </w:p>
    <w:p w14:paraId="32631B14"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MailingAddressCityName</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Washington</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MailingAddressCityName</w:t>
      </w:r>
      <w:proofErr w:type="spellEnd"/>
      <w:r w:rsidRPr="00837FBD">
        <w:rPr>
          <w:rFonts w:ascii="Calibri" w:eastAsia="Calibri" w:hAnsi="Calibri" w:cs="Calibri"/>
          <w:strike/>
          <w:color w:val="0070C0"/>
          <w:kern w:val="2"/>
          <w:sz w:val="16"/>
          <w:szCs w:val="16"/>
          <w14:ligatures w14:val="standardContextual"/>
        </w:rPr>
        <w:t>&gt;</w:t>
      </w:r>
    </w:p>
    <w:p w14:paraId="1F12917B"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MailingAddressStateCode</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AL</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MailingAddressStateCode</w:t>
      </w:r>
      <w:proofErr w:type="spellEnd"/>
      <w:r w:rsidRPr="00837FBD">
        <w:rPr>
          <w:rFonts w:ascii="Calibri" w:eastAsia="Calibri" w:hAnsi="Calibri" w:cs="Calibri"/>
          <w:strike/>
          <w:color w:val="0070C0"/>
          <w:kern w:val="2"/>
          <w:sz w:val="16"/>
          <w:szCs w:val="16"/>
          <w14:ligatures w14:val="standardContextual"/>
        </w:rPr>
        <w:t>&gt;</w:t>
      </w:r>
    </w:p>
    <w:p w14:paraId="2663CC8A"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MailingAddressZipCode</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20240</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MailingAddressZipCode</w:t>
      </w:r>
      <w:proofErr w:type="spellEnd"/>
      <w:r w:rsidRPr="00837FBD">
        <w:rPr>
          <w:rFonts w:ascii="Calibri" w:eastAsia="Calibri" w:hAnsi="Calibri" w:cs="Calibri"/>
          <w:strike/>
          <w:color w:val="0070C0"/>
          <w:kern w:val="2"/>
          <w:sz w:val="16"/>
          <w:szCs w:val="16"/>
          <w14:ligatures w14:val="standardContextual"/>
        </w:rPr>
        <w:t>&gt;</w:t>
      </w:r>
    </w:p>
    <w:p w14:paraId="5DAA8E17"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CountyName</w:t>
      </w:r>
      <w:proofErr w:type="spellEnd"/>
      <w:r w:rsidRPr="00837FBD">
        <w:rPr>
          <w:rFonts w:ascii="Calibri" w:eastAsia="Calibri" w:hAnsi="Calibri" w:cs="Calibri"/>
          <w:strike/>
          <w:kern w:val="2"/>
          <w:sz w:val="16"/>
          <w:szCs w:val="16"/>
          <w14:ligatures w14:val="standardContextual"/>
        </w:rPr>
        <w:t>&gt;Howell&lt;/</w:t>
      </w:r>
      <w:proofErr w:type="spellStart"/>
      <w:r w:rsidRPr="00837FBD">
        <w:rPr>
          <w:rFonts w:ascii="Calibri" w:eastAsia="Calibri" w:hAnsi="Calibri" w:cs="Calibri"/>
          <w:strike/>
          <w:kern w:val="2"/>
          <w:sz w:val="16"/>
          <w:szCs w:val="16"/>
          <w14:ligatures w14:val="standardContextual"/>
        </w:rPr>
        <w:t>CountyName</w:t>
      </w:r>
      <w:proofErr w:type="spellEnd"/>
      <w:r w:rsidRPr="00837FBD">
        <w:rPr>
          <w:rFonts w:ascii="Calibri" w:eastAsia="Calibri" w:hAnsi="Calibri" w:cs="Calibri"/>
          <w:strike/>
          <w:kern w:val="2"/>
          <w:sz w:val="16"/>
          <w:szCs w:val="16"/>
          <w14:ligatures w14:val="standardContextual"/>
        </w:rPr>
        <w:t>&gt;</w:t>
      </w:r>
    </w:p>
    <w:p w14:paraId="7319FEE4"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MailingAddressCountryCode</w:t>
      </w:r>
      <w:proofErr w:type="spellEnd"/>
      <w:r w:rsidRPr="00837FBD">
        <w:rPr>
          <w:rFonts w:ascii="Calibri" w:eastAsia="Calibri" w:hAnsi="Calibri" w:cs="Calibri"/>
          <w:strike/>
          <w:kern w:val="2"/>
          <w:sz w:val="16"/>
          <w:szCs w:val="16"/>
          <w14:ligatures w14:val="standardContextual"/>
        </w:rPr>
        <w:t>&gt;US&lt;/</w:t>
      </w:r>
      <w:proofErr w:type="spellStart"/>
      <w:r w:rsidRPr="00837FBD">
        <w:rPr>
          <w:rFonts w:ascii="Calibri" w:eastAsia="Calibri" w:hAnsi="Calibri" w:cs="Calibri"/>
          <w:strike/>
          <w:kern w:val="2"/>
          <w:sz w:val="16"/>
          <w:szCs w:val="16"/>
          <w14:ligatures w14:val="standardContextual"/>
        </w:rPr>
        <w:t>MailingAddressCountryCode</w:t>
      </w:r>
      <w:proofErr w:type="spellEnd"/>
      <w:r w:rsidRPr="00837FBD">
        <w:rPr>
          <w:rFonts w:ascii="Calibri" w:eastAsia="Calibri" w:hAnsi="Calibri" w:cs="Calibri"/>
          <w:strike/>
          <w:kern w:val="2"/>
          <w:sz w:val="16"/>
          <w:szCs w:val="16"/>
          <w14:ligatures w14:val="standardContextual"/>
        </w:rPr>
        <w:t>&gt;</w:t>
      </w:r>
    </w:p>
    <w:p w14:paraId="4754584E"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DivisionName</w:t>
      </w:r>
      <w:proofErr w:type="spellEnd"/>
      <w:r w:rsidRPr="00837FBD">
        <w:rPr>
          <w:rFonts w:ascii="Calibri" w:eastAsia="Calibri" w:hAnsi="Calibri" w:cs="Calibri"/>
          <w:strike/>
          <w:kern w:val="2"/>
          <w:sz w:val="16"/>
          <w:szCs w:val="16"/>
          <w14:ligatures w14:val="standardContextual"/>
        </w:rPr>
        <w:t>&gt;Water Division&lt;/</w:t>
      </w:r>
      <w:proofErr w:type="spellStart"/>
      <w:r w:rsidRPr="00837FBD">
        <w:rPr>
          <w:rFonts w:ascii="Calibri" w:eastAsia="Calibri" w:hAnsi="Calibri" w:cs="Calibri"/>
          <w:strike/>
          <w:kern w:val="2"/>
          <w:sz w:val="16"/>
          <w:szCs w:val="16"/>
          <w14:ligatures w14:val="standardContextual"/>
        </w:rPr>
        <w:t>DivisionName</w:t>
      </w:r>
      <w:proofErr w:type="spellEnd"/>
      <w:r w:rsidRPr="00837FBD">
        <w:rPr>
          <w:rFonts w:ascii="Calibri" w:eastAsia="Calibri" w:hAnsi="Calibri" w:cs="Calibri"/>
          <w:strike/>
          <w:kern w:val="2"/>
          <w:sz w:val="16"/>
          <w:szCs w:val="16"/>
          <w14:ligatures w14:val="standardContextual"/>
        </w:rPr>
        <w:t>&gt;</w:t>
      </w:r>
    </w:p>
    <w:p w14:paraId="09CC7C56"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LocationProvince</w:t>
      </w:r>
      <w:proofErr w:type="spellEnd"/>
      <w:r w:rsidRPr="00837FBD">
        <w:rPr>
          <w:rFonts w:ascii="Calibri" w:eastAsia="Calibri" w:hAnsi="Calibri" w:cs="Calibri"/>
          <w:strike/>
          <w:kern w:val="2"/>
          <w:sz w:val="16"/>
          <w:szCs w:val="16"/>
          <w14:ligatures w14:val="standardContextual"/>
        </w:rPr>
        <w:t>&gt;Example province&lt;/</w:t>
      </w:r>
      <w:proofErr w:type="spellStart"/>
      <w:r w:rsidRPr="00837FBD">
        <w:rPr>
          <w:rFonts w:ascii="Calibri" w:eastAsia="Calibri" w:hAnsi="Calibri" w:cs="Calibri"/>
          <w:strike/>
          <w:kern w:val="2"/>
          <w:sz w:val="16"/>
          <w:szCs w:val="16"/>
          <w14:ligatures w14:val="standardContextual"/>
        </w:rPr>
        <w:t>LocationProvince</w:t>
      </w:r>
      <w:proofErr w:type="spellEnd"/>
      <w:r w:rsidRPr="00837FBD">
        <w:rPr>
          <w:rFonts w:ascii="Calibri" w:eastAsia="Calibri" w:hAnsi="Calibri" w:cs="Calibri"/>
          <w:strike/>
          <w:kern w:val="2"/>
          <w:sz w:val="16"/>
          <w:szCs w:val="16"/>
          <w14:ligatures w14:val="standardContextual"/>
        </w:rPr>
        <w:t>&gt;</w:t>
      </w:r>
    </w:p>
    <w:p w14:paraId="04CA941C"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B050"/>
          <w:kern w:val="2"/>
          <w:sz w:val="16"/>
          <w:szCs w:val="16"/>
          <w14:ligatures w14:val="standardContextual"/>
        </w:rPr>
        <w:t>&lt;Telephone&gt;</w:t>
      </w:r>
    </w:p>
    <w:p w14:paraId="6AA0B7BB"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TelephoneNumberTypeCode</w:t>
      </w:r>
      <w:proofErr w:type="spellEnd"/>
      <w:r w:rsidRPr="00837FBD">
        <w:rPr>
          <w:rFonts w:ascii="Calibri" w:eastAsia="Calibri" w:hAnsi="Calibri" w:cs="Calibri"/>
          <w:strike/>
          <w:color w:val="0070C0"/>
          <w:kern w:val="2"/>
          <w:sz w:val="16"/>
          <w:szCs w:val="16"/>
          <w14:ligatures w14:val="standardContextual"/>
        </w:rPr>
        <w:t>&gt;</w:t>
      </w:r>
      <w:r w:rsidRPr="00837FBD">
        <w:rPr>
          <w:rFonts w:ascii="Calibri" w:eastAsia="Calibri" w:hAnsi="Calibri" w:cs="Calibri"/>
          <w:strike/>
          <w:kern w:val="2"/>
          <w:sz w:val="16"/>
          <w:szCs w:val="16"/>
          <w14:ligatures w14:val="standardContextual"/>
        </w:rPr>
        <w:t>OFF</w:t>
      </w:r>
      <w:r w:rsidRPr="00837FBD">
        <w:rPr>
          <w:rFonts w:ascii="Calibri" w:eastAsia="Calibri" w:hAnsi="Calibri" w:cs="Calibri"/>
          <w:strike/>
          <w:color w:val="0070C0"/>
          <w:kern w:val="2"/>
          <w:sz w:val="16"/>
          <w:szCs w:val="16"/>
          <w14:ligatures w14:val="standardContextual"/>
        </w:rPr>
        <w:t>&lt;/</w:t>
      </w:r>
      <w:proofErr w:type="spellStart"/>
      <w:r w:rsidRPr="00837FBD">
        <w:rPr>
          <w:rFonts w:ascii="Calibri" w:eastAsia="Calibri" w:hAnsi="Calibri" w:cs="Calibri"/>
          <w:strike/>
          <w:color w:val="0070C0"/>
          <w:kern w:val="2"/>
          <w:sz w:val="16"/>
          <w:szCs w:val="16"/>
          <w14:ligatures w14:val="standardContextual"/>
        </w:rPr>
        <w:t>TelephoneNumberTypeCode</w:t>
      </w:r>
      <w:proofErr w:type="spellEnd"/>
      <w:r w:rsidRPr="00837FBD">
        <w:rPr>
          <w:rFonts w:ascii="Calibri" w:eastAsia="Calibri" w:hAnsi="Calibri" w:cs="Calibri"/>
          <w:strike/>
          <w:color w:val="0070C0"/>
          <w:kern w:val="2"/>
          <w:sz w:val="16"/>
          <w:szCs w:val="16"/>
          <w14:ligatures w14:val="standardContextual"/>
        </w:rPr>
        <w:t>&gt;</w:t>
      </w:r>
    </w:p>
    <w:p w14:paraId="32B57EAA"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TelephoneNumber</w:t>
      </w:r>
      <w:proofErr w:type="spellEnd"/>
      <w:r w:rsidRPr="00837FBD">
        <w:rPr>
          <w:rFonts w:ascii="Calibri" w:eastAsia="Calibri" w:hAnsi="Calibri" w:cs="Calibri"/>
          <w:strike/>
          <w:kern w:val="2"/>
          <w:sz w:val="16"/>
          <w:szCs w:val="16"/>
          <w14:ligatures w14:val="standardContextual"/>
        </w:rPr>
        <w:t>&gt;2025641000&lt;/</w:t>
      </w:r>
      <w:proofErr w:type="spellStart"/>
      <w:r w:rsidRPr="00837FBD">
        <w:rPr>
          <w:rFonts w:ascii="Calibri" w:eastAsia="Calibri" w:hAnsi="Calibri" w:cs="Calibri"/>
          <w:strike/>
          <w:kern w:val="2"/>
          <w:sz w:val="16"/>
          <w:szCs w:val="16"/>
          <w14:ligatures w14:val="standardContextual"/>
        </w:rPr>
        <w:t>TelephoneNumber</w:t>
      </w:r>
      <w:proofErr w:type="spellEnd"/>
      <w:r w:rsidRPr="00837FBD">
        <w:rPr>
          <w:rFonts w:ascii="Calibri" w:eastAsia="Calibri" w:hAnsi="Calibri" w:cs="Calibri"/>
          <w:strike/>
          <w:kern w:val="2"/>
          <w:sz w:val="16"/>
          <w:szCs w:val="16"/>
          <w14:ligatures w14:val="standardContextual"/>
        </w:rPr>
        <w:t>&gt;</w:t>
      </w:r>
    </w:p>
    <w:p w14:paraId="77C911A7"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TelephoneExtensionNumber</w:t>
      </w:r>
      <w:proofErr w:type="spellEnd"/>
      <w:r w:rsidRPr="00837FBD">
        <w:rPr>
          <w:rFonts w:ascii="Calibri" w:eastAsia="Calibri" w:hAnsi="Calibri" w:cs="Calibri"/>
          <w:strike/>
          <w:kern w:val="2"/>
          <w:sz w:val="16"/>
          <w:szCs w:val="16"/>
          <w14:ligatures w14:val="standardContextual"/>
        </w:rPr>
        <w:t>&gt;123&lt;/</w:t>
      </w:r>
      <w:proofErr w:type="spellStart"/>
      <w:r w:rsidRPr="00837FBD">
        <w:rPr>
          <w:rFonts w:ascii="Calibri" w:eastAsia="Calibri" w:hAnsi="Calibri" w:cs="Calibri"/>
          <w:strike/>
          <w:kern w:val="2"/>
          <w:sz w:val="16"/>
          <w:szCs w:val="16"/>
          <w14:ligatures w14:val="standardContextual"/>
        </w:rPr>
        <w:t>TelephoneExtensionNumber</w:t>
      </w:r>
      <w:proofErr w:type="spellEnd"/>
      <w:r w:rsidRPr="00837FBD">
        <w:rPr>
          <w:rFonts w:ascii="Calibri" w:eastAsia="Calibri" w:hAnsi="Calibri" w:cs="Calibri"/>
          <w:strike/>
          <w:kern w:val="2"/>
          <w:sz w:val="16"/>
          <w:szCs w:val="16"/>
          <w14:ligatures w14:val="standardContextual"/>
        </w:rPr>
        <w:t>&gt;</w:t>
      </w:r>
    </w:p>
    <w:p w14:paraId="77B721F6"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strike/>
          <w:color w:val="00B050"/>
          <w:kern w:val="2"/>
          <w:sz w:val="16"/>
          <w:szCs w:val="16"/>
          <w14:ligatures w14:val="standardContextual"/>
        </w:rPr>
        <w:t>&lt;/Telephone&gt;</w:t>
      </w:r>
    </w:p>
    <w:p w14:paraId="479EC298"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&lt;ElectronicAddressText&gt;jdoe@acmeindustries.com&lt;/ElectronicAddressText&gt;</w:t>
      </w:r>
    </w:p>
    <w:p w14:paraId="309C0E2C"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&lt;StartDateOfAddressAssociation&gt;2005-12-31&lt;/StartDateOfAddressAssociation&gt;</w:t>
      </w:r>
    </w:p>
    <w:p w14:paraId="6DD8765D"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lastRenderedPageBreak/>
        <w:t xml:space="preserve">               &lt;EndDateOfAddressAssociation&gt;2005-12-31&lt;/EndDateOfAddressAssociation&gt;</w:t>
      </w:r>
    </w:p>
    <w:p w14:paraId="2441B976" w14:textId="77777777" w:rsidR="00837FBD" w:rsidRPr="00837FBD" w:rsidRDefault="00837FBD" w:rsidP="00837FBD">
      <w:pPr>
        <w:autoSpaceDE w:val="0"/>
        <w:autoSpaceDN w:val="0"/>
        <w:adjustRightInd w:val="0"/>
        <w:rPr>
          <w:rFonts w:ascii="Calibri" w:eastAsia="Calibri" w:hAnsi="Calibri" w:cs="Calibri"/>
          <w:b/>
          <w:bCs/>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w:t>
      </w:r>
      <w:r w:rsidRPr="00837FBD">
        <w:rPr>
          <w:rFonts w:ascii="Calibri" w:eastAsia="Calibri" w:hAnsi="Calibri" w:cs="Calibri"/>
          <w:b/>
          <w:bCs/>
          <w:strike/>
          <w:color w:val="00B050"/>
          <w:kern w:val="2"/>
          <w:sz w:val="16"/>
          <w:szCs w:val="16"/>
          <w14:ligatures w14:val="standardContextual"/>
        </w:rPr>
        <w:t>&lt;/Address&gt;</w:t>
      </w:r>
    </w:p>
    <w:p w14:paraId="08749819" w14:textId="77777777" w:rsidR="00837FBD" w:rsidRPr="00837FBD" w:rsidRDefault="00837FBD" w:rsidP="00837FBD">
      <w:pPr>
        <w:autoSpaceDE w:val="0"/>
        <w:autoSpaceDN w:val="0"/>
        <w:adjustRightInd w:val="0"/>
        <w:rPr>
          <w:rFonts w:ascii="Calibri" w:eastAsia="Calibri" w:hAnsi="Calibri" w:cs="Calibri"/>
          <w:strike/>
          <w:kern w:val="2"/>
          <w:sz w:val="16"/>
          <w:szCs w:val="16"/>
          <w14:ligatures w14:val="standardContextual"/>
        </w:rPr>
      </w:pPr>
      <w:r w:rsidRPr="00837FBD">
        <w:rPr>
          <w:rFonts w:ascii="Calibri" w:eastAsia="Calibri" w:hAnsi="Calibri" w:cs="Calibri"/>
          <w:strike/>
          <w:kern w:val="2"/>
          <w:sz w:val="16"/>
          <w:szCs w:val="16"/>
          <w14:ligatures w14:val="standardContextual"/>
        </w:rPr>
        <w:t xml:space="preserve">     &lt;/</w:t>
      </w:r>
      <w:proofErr w:type="spellStart"/>
      <w:r w:rsidRPr="00837FBD">
        <w:rPr>
          <w:rFonts w:ascii="Calibri" w:eastAsia="Calibri" w:hAnsi="Calibri" w:cs="Calibri"/>
          <w:strike/>
          <w:kern w:val="2"/>
          <w:sz w:val="16"/>
          <w:szCs w:val="16"/>
          <w14:ligatures w14:val="standardContextual"/>
        </w:rPr>
        <w:t>SiteOwnerAddress</w:t>
      </w:r>
      <w:proofErr w:type="spellEnd"/>
      <w:r w:rsidRPr="00837FBD">
        <w:rPr>
          <w:rFonts w:ascii="Calibri" w:eastAsia="Calibri" w:hAnsi="Calibri" w:cs="Calibri"/>
          <w:strike/>
          <w:kern w:val="2"/>
          <w:sz w:val="16"/>
          <w:szCs w:val="16"/>
          <w14:ligatures w14:val="standardContextual"/>
        </w:rPr>
        <w:t>&gt;</w:t>
      </w:r>
    </w:p>
    <w:p w14:paraId="7BFB9B58"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PermittedFeature</w:t>
      </w:r>
      <w:proofErr w:type="spellEnd"/>
      <w:r w:rsidRPr="00837FBD">
        <w:rPr>
          <w:rFonts w:ascii="Calibri" w:eastAsia="Calibri" w:hAnsi="Calibri" w:cs="Calibri"/>
          <w:b/>
          <w:bCs/>
          <w:kern w:val="2"/>
          <w:sz w:val="16"/>
          <w:szCs w:val="16"/>
          <w14:ligatures w14:val="standardContextual"/>
        </w:rPr>
        <w:t>&gt;</w:t>
      </w:r>
    </w:p>
    <w:p w14:paraId="7E837BDF" w14:textId="77777777" w:rsidR="00837FBD" w:rsidRPr="00837FBD" w:rsidRDefault="00837FBD" w:rsidP="00837FBD">
      <w:pPr>
        <w:autoSpaceDE w:val="0"/>
        <w:autoSpaceDN w:val="0"/>
        <w:adjustRightInd w:val="0"/>
        <w:rPr>
          <w:rFonts w:ascii="Calibri" w:eastAsia="Calibri" w:hAnsi="Calibri" w:cs="Calibri"/>
          <w:b/>
          <w:bCs/>
          <w:color w:val="008000"/>
          <w:kern w:val="2"/>
          <w:sz w:val="16"/>
          <w:szCs w:val="16"/>
          <w14:ligatures w14:val="standardContextual"/>
        </w:rPr>
      </w:pPr>
      <w:r w:rsidRPr="00837FBD">
        <w:rPr>
          <w:rFonts w:ascii="Calibri" w:eastAsia="Calibri" w:hAnsi="Calibri" w:cs="Calibri"/>
          <w:b/>
          <w:bCs/>
          <w:color w:val="008000"/>
          <w:kern w:val="2"/>
          <w:sz w:val="16"/>
          <w:szCs w:val="16"/>
          <w14:ligatures w14:val="standardContextual"/>
        </w:rPr>
        <w:t>&lt;/</w:t>
      </w:r>
      <w:proofErr w:type="spellStart"/>
      <w:r w:rsidRPr="00837FBD">
        <w:rPr>
          <w:rFonts w:ascii="Calibri" w:eastAsia="Calibri" w:hAnsi="Calibri" w:cs="Calibri"/>
          <w:b/>
          <w:bCs/>
          <w:color w:val="00B050"/>
          <w:kern w:val="2"/>
          <w:sz w:val="16"/>
          <w:szCs w:val="16"/>
          <w14:ligatures w14:val="standardContextual"/>
        </w:rPr>
        <w:t>PermittedFeaturePermitData</w:t>
      </w:r>
      <w:proofErr w:type="spellEnd"/>
      <w:r w:rsidRPr="00837FBD">
        <w:rPr>
          <w:rFonts w:ascii="Calibri" w:eastAsia="Calibri" w:hAnsi="Calibri" w:cs="Calibri"/>
          <w:b/>
          <w:bCs/>
          <w:color w:val="008000"/>
          <w:kern w:val="2"/>
          <w:sz w:val="16"/>
          <w:szCs w:val="16"/>
          <w14:ligatures w14:val="standardContextual"/>
        </w:rPr>
        <w:t>&gt;</w:t>
      </w:r>
    </w:p>
    <w:p w14:paraId="1534126D"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&lt;/Payload&gt;</w:t>
      </w:r>
    </w:p>
    <w:p w14:paraId="09B38F2E"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&lt;/Document&gt;</w:t>
      </w:r>
    </w:p>
    <w:p w14:paraId="09E248DE" w14:textId="77777777" w:rsidR="001F6875" w:rsidRDefault="001F6875" w:rsidP="001F6875">
      <w:pPr>
        <w:autoSpaceDE w:val="0"/>
        <w:autoSpaceDN w:val="0"/>
        <w:adjustRightInd w:val="0"/>
        <w:rPr>
          <w:b/>
          <w:sz w:val="16"/>
          <w:szCs w:val="20"/>
        </w:rPr>
      </w:pPr>
    </w:p>
    <w:p w14:paraId="491227B1" w14:textId="77777777" w:rsidR="001F6875" w:rsidRDefault="001F6875" w:rsidP="00357D17">
      <w:pPr>
        <w:pStyle w:val="Heading2"/>
      </w:pPr>
      <w:bookmarkStart w:id="264" w:name="_Toc206756201"/>
      <w:r>
        <w:t>Changing a Permitted Feature in ICIS</w:t>
      </w:r>
      <w:bookmarkEnd w:id="264"/>
    </w:p>
    <w:p w14:paraId="5889903C" w14:textId="77777777" w:rsidR="001F6875" w:rsidRDefault="001F6875" w:rsidP="001F6875">
      <w:pPr>
        <w:autoSpaceDE w:val="0"/>
        <w:autoSpaceDN w:val="0"/>
        <w:adjustRightInd w:val="0"/>
        <w:rPr>
          <w:color w:val="FF0000"/>
          <w:sz w:val="20"/>
          <w:szCs w:val="20"/>
          <w:u w:val="single"/>
        </w:rPr>
      </w:pPr>
    </w:p>
    <w:p w14:paraId="7181D942" w14:textId="1D78B31D" w:rsidR="00E579FF" w:rsidRDefault="00E579FF" w:rsidP="001822E5">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06F2CF5" w14:textId="18FB0880" w:rsidR="001822E5" w:rsidRDefault="001822E5" w:rsidP="001822E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881FAF8" w14:textId="3A7C3354" w:rsidR="001822E5" w:rsidRPr="00725CCC" w:rsidRDefault="001822E5" w:rsidP="001822E5">
      <w:pPr>
        <w:pStyle w:val="BodyText"/>
        <w:numPr>
          <w:ilvl w:val="0"/>
          <w:numId w:val="3"/>
        </w:numPr>
        <w:rPr>
          <w:sz w:val="20"/>
        </w:rPr>
      </w:pPr>
      <w:r w:rsidRPr="00725CCC">
        <w:rPr>
          <w:sz w:val="20"/>
        </w:rPr>
        <w:t>The Permit</w:t>
      </w:r>
      <w:r w:rsidR="002F099B" w:rsidRPr="00725CCC">
        <w:rPr>
          <w:sz w:val="20"/>
        </w:rPr>
        <w:t>ted Feature</w:t>
      </w:r>
      <w:r w:rsidRPr="00725CCC">
        <w:rPr>
          <w:sz w:val="20"/>
        </w:rPr>
        <w:t xml:space="preserve"> Data parent tag should be repeated for each permit</w:t>
      </w:r>
      <w:r w:rsidR="002F099B" w:rsidRPr="00725CCC">
        <w:rPr>
          <w:sz w:val="20"/>
        </w:rPr>
        <w:t>ted feature</w:t>
      </w:r>
      <w:r w:rsidRPr="00725CCC">
        <w:rPr>
          <w:sz w:val="20"/>
        </w:rPr>
        <w:t xml:space="preserve"> record to be added, changed</w:t>
      </w:r>
      <w:r w:rsidR="002F0CA2" w:rsidRPr="00725CCC">
        <w:rPr>
          <w:sz w:val="20"/>
        </w:rPr>
        <w:t>,</w:t>
      </w:r>
      <w:r w:rsidRPr="00725CCC">
        <w:rPr>
          <w:sz w:val="20"/>
        </w:rPr>
        <w:t xml:space="preserve"> replaced</w:t>
      </w:r>
      <w:r w:rsidR="002F0CA2" w:rsidRPr="00725CCC">
        <w:rPr>
          <w:sz w:val="20"/>
        </w:rPr>
        <w:t xml:space="preserve"> or deleted</w:t>
      </w:r>
      <w:r w:rsidRPr="00725CCC">
        <w:rPr>
          <w:sz w:val="20"/>
        </w:rPr>
        <w:t>.  The Contact Telephone block may be repeated consecutively only up to 4 times.  The Address Telephone block may be repeated consecutively only up to 3 times.</w:t>
      </w:r>
    </w:p>
    <w:p w14:paraId="3D85E944" w14:textId="77777777" w:rsidR="00294CC5" w:rsidRPr="00725CCC" w:rsidRDefault="00294CC5" w:rsidP="00294CC5">
      <w:pPr>
        <w:numPr>
          <w:ilvl w:val="0"/>
          <w:numId w:val="3"/>
        </w:numPr>
        <w:spacing w:after="120"/>
        <w:rPr>
          <w:sz w:val="20"/>
        </w:rPr>
      </w:pPr>
      <w:r w:rsidRPr="00725CCC">
        <w:rPr>
          <w:sz w:val="20"/>
        </w:rPr>
        <w:t xml:space="preserve">The </w:t>
      </w:r>
      <w:proofErr w:type="spellStart"/>
      <w:r w:rsidRPr="00725CCC">
        <w:rPr>
          <w:sz w:val="20"/>
        </w:rPr>
        <w:t>PermittedFeatureCharacteristics</w:t>
      </w:r>
      <w:proofErr w:type="spellEnd"/>
      <w:r w:rsidRPr="00725CCC">
        <w:rPr>
          <w:sz w:val="20"/>
        </w:rPr>
        <w:t xml:space="preserve"> tag must be repeated for all characteristics when a code needs to be added to or removed from the existing list of characteristics for the permitted feature.  To remove all Permitted Feature Characteristics for the permitted feature from ICIS, only one </w:t>
      </w:r>
      <w:proofErr w:type="spellStart"/>
      <w:r w:rsidRPr="00725CCC">
        <w:rPr>
          <w:sz w:val="20"/>
        </w:rPr>
        <w:t>PermittedFeatureCharacteristics</w:t>
      </w:r>
      <w:proofErr w:type="spellEnd"/>
      <w:r w:rsidRPr="00725CCC">
        <w:rPr>
          <w:sz w:val="20"/>
        </w:rPr>
        <w:t xml:space="preserve"> tag must be submitted containing an asterisk.</w:t>
      </w:r>
    </w:p>
    <w:p w14:paraId="5552A221" w14:textId="77777777" w:rsidR="00294CC5" w:rsidRPr="00725CCC" w:rsidRDefault="00294CC5" w:rsidP="00294CC5">
      <w:pPr>
        <w:numPr>
          <w:ilvl w:val="0"/>
          <w:numId w:val="3"/>
        </w:numPr>
        <w:spacing w:after="120"/>
        <w:rPr>
          <w:sz w:val="20"/>
        </w:rPr>
      </w:pPr>
      <w:r w:rsidRPr="00725CCC">
        <w:rPr>
          <w:sz w:val="20"/>
        </w:rPr>
        <w:t xml:space="preserve">The </w:t>
      </w:r>
      <w:proofErr w:type="spellStart"/>
      <w:r w:rsidRPr="00725CCC">
        <w:rPr>
          <w:sz w:val="20"/>
        </w:rPr>
        <w:t>PermittedFeatureTreatmentTypeCode</w:t>
      </w:r>
      <w:proofErr w:type="spellEnd"/>
      <w:r w:rsidRPr="00725CCC">
        <w:rPr>
          <w:sz w:val="20"/>
        </w:rPr>
        <w:t xml:space="preserve"> tag must be repeated for all treatment types when a code needs to be added to or removed from the existing list of treatment types for the permitted feature.  To remove all Permitted Feature Treatment Type codes for the permitted feature from ICIS, only one </w:t>
      </w:r>
      <w:proofErr w:type="spellStart"/>
      <w:r w:rsidRPr="00725CCC">
        <w:rPr>
          <w:sz w:val="20"/>
        </w:rPr>
        <w:t>PermittedFeatureTreatmentTypeCode</w:t>
      </w:r>
      <w:proofErr w:type="spellEnd"/>
      <w:r w:rsidRPr="00725CCC">
        <w:rPr>
          <w:sz w:val="20"/>
        </w:rPr>
        <w:t xml:space="preserve"> tag must be submitted containing an asterisk.</w:t>
      </w:r>
    </w:p>
    <w:p w14:paraId="5E22B051" w14:textId="77777777" w:rsidR="00574020" w:rsidRPr="00725CCC" w:rsidRDefault="00574020" w:rsidP="00574020">
      <w:pPr>
        <w:numPr>
          <w:ilvl w:val="0"/>
          <w:numId w:val="3"/>
        </w:numPr>
        <w:spacing w:after="120"/>
        <w:rPr>
          <w:sz w:val="20"/>
        </w:rPr>
      </w:pPr>
      <w:r w:rsidRPr="00725CCC">
        <w:rPr>
          <w:sz w:val="20"/>
        </w:rPr>
        <w:t xml:space="preserve">The </w:t>
      </w:r>
      <w:proofErr w:type="spellStart"/>
      <w:r w:rsidRPr="00725CCC">
        <w:rPr>
          <w:sz w:val="20"/>
        </w:rPr>
        <w:t>SiteOwnerContact</w:t>
      </w:r>
      <w:proofErr w:type="spellEnd"/>
      <w:r w:rsidRPr="00725CCC">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permitted feature, the parent </w:t>
      </w:r>
      <w:proofErr w:type="spellStart"/>
      <w:r w:rsidRPr="00725CCC">
        <w:rPr>
          <w:sz w:val="20"/>
        </w:rPr>
        <w:t>SiteOwnerContact</w:t>
      </w:r>
      <w:proofErr w:type="spellEnd"/>
      <w:r w:rsidRPr="00725CCC">
        <w:rPr>
          <w:sz w:val="20"/>
        </w:rPr>
        <w:t xml:space="preserve"> tag must be submitted with only one child Contact block with its </w:t>
      </w:r>
      <w:proofErr w:type="spellStart"/>
      <w:r w:rsidRPr="00725CCC">
        <w:rPr>
          <w:sz w:val="20"/>
        </w:rPr>
        <w:t>AffiliationTypeText</w:t>
      </w:r>
      <w:proofErr w:type="spellEnd"/>
      <w:r w:rsidRPr="00725CCC">
        <w:rPr>
          <w:sz w:val="20"/>
        </w:rPr>
        <w:t xml:space="preserve">, FirstName, LastName and </w:t>
      </w:r>
      <w:proofErr w:type="spellStart"/>
      <w:r w:rsidRPr="00725CCC">
        <w:rPr>
          <w:sz w:val="20"/>
        </w:rPr>
        <w:t>IndividualTitleText</w:t>
      </w:r>
      <w:proofErr w:type="spellEnd"/>
      <w:r w:rsidRPr="00725CCC">
        <w:rPr>
          <w:sz w:val="20"/>
        </w:rPr>
        <w:t xml:space="preserve"> tags containing an asterisk.  </w:t>
      </w:r>
    </w:p>
    <w:p w14:paraId="73D2F594" w14:textId="40BF31FB" w:rsidR="00574020" w:rsidRPr="00725CCC" w:rsidRDefault="00574020" w:rsidP="00574020">
      <w:pPr>
        <w:numPr>
          <w:ilvl w:val="0"/>
          <w:numId w:val="3"/>
        </w:numPr>
        <w:spacing w:after="120"/>
        <w:rPr>
          <w:sz w:val="20"/>
        </w:rPr>
      </w:pPr>
      <w:r w:rsidRPr="00725CCC">
        <w:rPr>
          <w:sz w:val="20"/>
        </w:rPr>
        <w:t xml:space="preserve">The </w:t>
      </w:r>
      <w:proofErr w:type="spellStart"/>
      <w:r w:rsidRPr="00725CCC">
        <w:rPr>
          <w:sz w:val="20"/>
        </w:rPr>
        <w:t>SiteOwnerAddress</w:t>
      </w:r>
      <w:proofErr w:type="spellEnd"/>
      <w:r w:rsidRPr="00725CCC">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w:t>
      </w:r>
      <w:proofErr w:type="spellStart"/>
      <w:r w:rsidRPr="00725CCC">
        <w:rPr>
          <w:sz w:val="20"/>
        </w:rPr>
        <w:t>SiteOwnerAddress</w:t>
      </w:r>
      <w:proofErr w:type="spellEnd"/>
      <w:r w:rsidRPr="00725CCC">
        <w:rPr>
          <w:sz w:val="20"/>
        </w:rPr>
        <w:t xml:space="preserve"> tag must be submitted with only one child Address block with its </w:t>
      </w:r>
      <w:proofErr w:type="spellStart"/>
      <w:r w:rsidRPr="00725CCC">
        <w:rPr>
          <w:sz w:val="20"/>
        </w:rPr>
        <w:t>AffiliationTypeText</w:t>
      </w:r>
      <w:proofErr w:type="spellEnd"/>
      <w:r w:rsidRPr="00725CCC">
        <w:rPr>
          <w:sz w:val="20"/>
        </w:rPr>
        <w:t xml:space="preserve">, </w:t>
      </w:r>
      <w:proofErr w:type="spellStart"/>
      <w:r w:rsidRPr="00725CCC">
        <w:rPr>
          <w:sz w:val="20"/>
        </w:rPr>
        <w:t>OrganizationFormalName</w:t>
      </w:r>
      <w:proofErr w:type="spellEnd"/>
      <w:r w:rsidRPr="00725CCC">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725CCC">
        <w:rPr>
          <w:sz w:val="20"/>
        </w:rPr>
        <w:t>MailingAddressCityName</w:t>
      </w:r>
      <w:proofErr w:type="spellEnd"/>
      <w:r w:rsidRPr="00725CCC">
        <w:rPr>
          <w:sz w:val="20"/>
        </w:rPr>
        <w:t xml:space="preserve">, </w:t>
      </w:r>
      <w:proofErr w:type="spellStart"/>
      <w:r w:rsidRPr="00725CCC">
        <w:rPr>
          <w:sz w:val="20"/>
        </w:rPr>
        <w:t>MailingAddressStateCode</w:t>
      </w:r>
      <w:proofErr w:type="spellEnd"/>
      <w:r w:rsidRPr="00725CCC">
        <w:rPr>
          <w:sz w:val="20"/>
        </w:rPr>
        <w:t xml:space="preserve"> and </w:t>
      </w:r>
      <w:proofErr w:type="spellStart"/>
      <w:r w:rsidRPr="00725CCC">
        <w:rPr>
          <w:sz w:val="20"/>
        </w:rPr>
        <w:t>MailingAddressZipCode</w:t>
      </w:r>
      <w:proofErr w:type="spellEnd"/>
      <w:r w:rsidRPr="00725CCC">
        <w:rPr>
          <w:sz w:val="20"/>
        </w:rPr>
        <w:t xml:space="preserve"> tags containing an asterisk.  </w:t>
      </w:r>
    </w:p>
    <w:p w14:paraId="578A4025" w14:textId="5A2BBFD9" w:rsidR="00837FBD" w:rsidRPr="00837FBD" w:rsidRDefault="00837FBD" w:rsidP="00837FBD">
      <w:pPr>
        <w:pStyle w:val="ListParagraph"/>
        <w:numPr>
          <w:ilvl w:val="0"/>
          <w:numId w:val="3"/>
        </w:numPr>
        <w:rPr>
          <w:rFonts w:ascii="Times New Roman" w:eastAsia="Times New Roman" w:hAnsi="Times New Roman" w:cs="Times New Roman"/>
          <w:sz w:val="20"/>
          <w:szCs w:val="24"/>
        </w:rPr>
      </w:pPr>
      <w:r w:rsidRPr="00837FBD">
        <w:rPr>
          <w:rFonts w:ascii="Times New Roman" w:eastAsia="Times New Roman" w:hAnsi="Times New Roman" w:cs="Times New Roman"/>
          <w:sz w:val="20"/>
          <w:szCs w:val="24"/>
        </w:rPr>
        <w:t>Please note that you must add all values for multi-select tags (“</w:t>
      </w:r>
      <w:proofErr w:type="spellStart"/>
      <w:r w:rsidRPr="00837FBD">
        <w:rPr>
          <w:rFonts w:ascii="Times New Roman" w:eastAsia="Times New Roman" w:hAnsi="Times New Roman" w:cs="Times New Roman"/>
          <w:sz w:val="20"/>
          <w:szCs w:val="24"/>
        </w:rPr>
        <w:t>CoolingWaterIntakeStructureComplianceMethodCode</w:t>
      </w:r>
      <w:proofErr w:type="spellEnd"/>
      <w:r w:rsidRPr="00837FBD">
        <w:rPr>
          <w:rFonts w:ascii="Times New Roman" w:eastAsia="Times New Roman" w:hAnsi="Times New Roman" w:cs="Times New Roman"/>
          <w:sz w:val="20"/>
          <w:szCs w:val="24"/>
        </w:rPr>
        <w:t>”) in order to preserve previously submitted codes.</w:t>
      </w:r>
    </w:p>
    <w:p w14:paraId="70752146" w14:textId="77777777" w:rsidR="00CA4157" w:rsidRDefault="00CA4157">
      <w:pPr>
        <w:rPr>
          <w:rFonts w:ascii="Calibri" w:eastAsia="Calibri" w:hAnsi="Calibri" w:cs="Calibri"/>
          <w:b/>
          <w:bCs/>
          <w:kern w:val="2"/>
          <w:sz w:val="16"/>
          <w:szCs w:val="16"/>
          <w14:ligatures w14:val="standardContextual"/>
        </w:rPr>
      </w:pPr>
      <w:r>
        <w:rPr>
          <w:rFonts w:ascii="Calibri" w:eastAsia="Calibri" w:hAnsi="Calibri" w:cs="Calibri"/>
          <w:b/>
          <w:bCs/>
          <w:kern w:val="2"/>
          <w:sz w:val="16"/>
          <w:szCs w:val="16"/>
          <w14:ligatures w14:val="standardContextual"/>
        </w:rPr>
        <w:br w:type="page"/>
      </w:r>
    </w:p>
    <w:p w14:paraId="460ADCA8" w14:textId="26C1B623"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lastRenderedPageBreak/>
        <w:t>&lt;?xml version="1.0" encoding="UTF-8"?&gt;</w:t>
      </w:r>
    </w:p>
    <w:p w14:paraId="29BFF74B"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&lt;Document </w:t>
      </w:r>
      <w:proofErr w:type="spellStart"/>
      <w:r w:rsidRPr="00837FBD">
        <w:rPr>
          <w:rFonts w:ascii="Calibri" w:eastAsia="Calibri" w:hAnsi="Calibri" w:cs="Calibri"/>
          <w:b/>
          <w:bCs/>
          <w:kern w:val="2"/>
          <w:sz w:val="16"/>
          <w:szCs w:val="16"/>
          <w14:ligatures w14:val="standardContextual"/>
        </w:rPr>
        <w:t>xmlns</w:t>
      </w:r>
      <w:proofErr w:type="spellEnd"/>
      <w:r w:rsidRPr="00837FBD">
        <w:rPr>
          <w:rFonts w:ascii="Calibri" w:eastAsia="Calibri" w:hAnsi="Calibri" w:cs="Calibri"/>
          <w:b/>
          <w:bCs/>
          <w:kern w:val="2"/>
          <w:sz w:val="16"/>
          <w:szCs w:val="16"/>
          <w14:ligatures w14:val="standardContextual"/>
        </w:rPr>
        <w:t xml:space="preserve">="http://www.exchangenetwork.net/schema/icis/5" </w:t>
      </w:r>
      <w:proofErr w:type="spellStart"/>
      <w:r w:rsidRPr="00837FBD">
        <w:rPr>
          <w:rFonts w:ascii="Calibri" w:eastAsia="Calibri" w:hAnsi="Calibri" w:cs="Calibri"/>
          <w:b/>
          <w:bCs/>
          <w:kern w:val="2"/>
          <w:sz w:val="16"/>
          <w:szCs w:val="16"/>
          <w14:ligatures w14:val="standardContextual"/>
        </w:rPr>
        <w:t>xmlns:xsi</w:t>
      </w:r>
      <w:proofErr w:type="spellEnd"/>
      <w:r w:rsidRPr="00837FBD">
        <w:rPr>
          <w:rFonts w:ascii="Calibri" w:eastAsia="Calibri" w:hAnsi="Calibri" w:cs="Calibri"/>
          <w:b/>
          <w:bCs/>
          <w:kern w:val="2"/>
          <w:sz w:val="16"/>
          <w:szCs w:val="16"/>
          <w14:ligatures w14:val="standardContextual"/>
        </w:rPr>
        <w:t>="http://www.w3.org/2001/XMLSchema-instance"&gt;</w:t>
      </w:r>
    </w:p>
    <w:p w14:paraId="447EBF0E"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&lt;Header&gt;</w:t>
      </w:r>
    </w:p>
    <w:p w14:paraId="4D744883"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&lt;Id&gt;</w:t>
      </w:r>
      <w:r w:rsidRPr="00837FBD">
        <w:rPr>
          <w:rFonts w:ascii="Calibri" w:eastAsia="Calibri" w:hAnsi="Calibri" w:cs="Calibri"/>
          <w:kern w:val="2"/>
          <w:sz w:val="16"/>
          <w:szCs w:val="16"/>
          <w14:ligatures w14:val="standardContextual"/>
        </w:rPr>
        <w:t>UUStaffer1</w:t>
      </w:r>
      <w:r w:rsidRPr="00837FBD">
        <w:rPr>
          <w:rFonts w:ascii="Calibri" w:eastAsia="Calibri" w:hAnsi="Calibri" w:cs="Calibri"/>
          <w:b/>
          <w:bCs/>
          <w:kern w:val="2"/>
          <w:sz w:val="16"/>
          <w:szCs w:val="16"/>
          <w14:ligatures w14:val="standardContextual"/>
        </w:rPr>
        <w:t>&lt;/Id&gt;</w:t>
      </w:r>
    </w:p>
    <w:p w14:paraId="010EADEC"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&lt;Property&gt;</w:t>
      </w:r>
    </w:p>
    <w:p w14:paraId="2B32F287"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&lt;name&gt;</w:t>
      </w:r>
      <w:r w:rsidRPr="00837FBD">
        <w:rPr>
          <w:rFonts w:ascii="Calibri" w:eastAsia="Calibri" w:hAnsi="Calibri" w:cs="Calibri"/>
          <w:bCs/>
          <w:kern w:val="2"/>
          <w:sz w:val="16"/>
          <w:szCs w:val="16"/>
          <w14:ligatures w14:val="standardContextual"/>
        </w:rPr>
        <w:t>e-mail</w:t>
      </w:r>
      <w:r w:rsidRPr="00837FBD">
        <w:rPr>
          <w:rFonts w:ascii="Calibri" w:eastAsia="Calibri" w:hAnsi="Calibri" w:cs="Calibri"/>
          <w:b/>
          <w:kern w:val="2"/>
          <w:sz w:val="16"/>
          <w:szCs w:val="16"/>
          <w14:ligatures w14:val="standardContextual"/>
        </w:rPr>
        <w:t>&lt;/name&gt;</w:t>
      </w:r>
    </w:p>
    <w:p w14:paraId="5C8EFCEF"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&lt;value&gt;</w:t>
      </w:r>
      <w:r w:rsidRPr="00837FBD">
        <w:rPr>
          <w:rFonts w:ascii="Calibri" w:eastAsia="Calibri" w:hAnsi="Calibri" w:cs="Calibri"/>
          <w:bCs/>
          <w:kern w:val="2"/>
          <w:sz w:val="16"/>
          <w:szCs w:val="16"/>
          <w14:ligatures w14:val="standardContextual"/>
        </w:rPr>
        <w:t>doe.john@state.us</w:t>
      </w:r>
      <w:r w:rsidRPr="00837FBD">
        <w:rPr>
          <w:rFonts w:ascii="Calibri" w:eastAsia="Calibri" w:hAnsi="Calibri" w:cs="Calibri"/>
          <w:b/>
          <w:kern w:val="2"/>
          <w:sz w:val="16"/>
          <w:szCs w:val="16"/>
          <w14:ligatures w14:val="standardContextual"/>
        </w:rPr>
        <w:t>&lt;/value&gt;</w:t>
      </w:r>
    </w:p>
    <w:p w14:paraId="748A44A2"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&lt;/Property&gt;</w:t>
      </w:r>
    </w:p>
    <w:p w14:paraId="77780145"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&lt;/Header&gt;</w:t>
      </w:r>
    </w:p>
    <w:p w14:paraId="51D5AF2C"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&lt;Payload Operation="</w:t>
      </w:r>
      <w:proofErr w:type="spellStart"/>
      <w:r w:rsidRPr="00837FBD">
        <w:rPr>
          <w:rFonts w:ascii="Calibri" w:eastAsia="Calibri" w:hAnsi="Calibri" w:cs="Calibri"/>
          <w:b/>
          <w:bCs/>
          <w:kern w:val="2"/>
          <w:sz w:val="16"/>
          <w:szCs w:val="16"/>
          <w14:ligatures w14:val="standardContextual"/>
        </w:rPr>
        <w:t>PermittedFeatureSubmission</w:t>
      </w:r>
      <w:proofErr w:type="spellEnd"/>
      <w:r w:rsidRPr="00837FBD">
        <w:rPr>
          <w:rFonts w:ascii="Calibri" w:eastAsia="Calibri" w:hAnsi="Calibri" w:cs="Calibri"/>
          <w:b/>
          <w:bCs/>
          <w:kern w:val="2"/>
          <w:sz w:val="16"/>
          <w:szCs w:val="16"/>
          <w14:ligatures w14:val="standardContextual"/>
        </w:rPr>
        <w:t>"&gt;</w:t>
      </w:r>
    </w:p>
    <w:p w14:paraId="0DAE159C" w14:textId="77777777" w:rsidR="00837FBD" w:rsidRPr="00837FBD" w:rsidRDefault="00837FBD" w:rsidP="00837FBD">
      <w:pPr>
        <w:autoSpaceDE w:val="0"/>
        <w:autoSpaceDN w:val="0"/>
        <w:adjustRightInd w:val="0"/>
        <w:rPr>
          <w:rFonts w:ascii="Calibri" w:eastAsia="Calibri" w:hAnsi="Calibri" w:cs="Calibri"/>
          <w:b/>
          <w:bCs/>
          <w:color w:val="008000"/>
          <w:kern w:val="2"/>
          <w:sz w:val="16"/>
          <w:szCs w:val="16"/>
          <w14:ligatures w14:val="standardContextual"/>
        </w:rPr>
      </w:pPr>
      <w:r w:rsidRPr="00837FBD">
        <w:rPr>
          <w:rFonts w:ascii="Calibri" w:eastAsia="Calibri" w:hAnsi="Calibri" w:cs="Calibri"/>
          <w:b/>
          <w:bCs/>
          <w:color w:val="008000"/>
          <w:kern w:val="2"/>
          <w:sz w:val="16"/>
          <w:szCs w:val="16"/>
          <w14:ligatures w14:val="standardContextual"/>
        </w:rPr>
        <w:t>&lt;</w:t>
      </w:r>
      <w:proofErr w:type="spellStart"/>
      <w:r w:rsidRPr="00837FBD">
        <w:rPr>
          <w:rFonts w:ascii="Calibri" w:eastAsia="Calibri" w:hAnsi="Calibri" w:cs="Calibri"/>
          <w:b/>
          <w:bCs/>
          <w:color w:val="00B050"/>
          <w:kern w:val="2"/>
          <w:sz w:val="16"/>
          <w:szCs w:val="16"/>
          <w14:ligatures w14:val="standardContextual"/>
        </w:rPr>
        <w:t>PermittedFeaturePermitData</w:t>
      </w:r>
      <w:proofErr w:type="spellEnd"/>
      <w:r w:rsidRPr="00837FBD">
        <w:rPr>
          <w:rFonts w:ascii="Calibri" w:eastAsia="Calibri" w:hAnsi="Calibri" w:cs="Calibri"/>
          <w:b/>
          <w:bCs/>
          <w:color w:val="008000"/>
          <w:kern w:val="2"/>
          <w:sz w:val="16"/>
          <w:szCs w:val="16"/>
          <w14:ligatures w14:val="standardContextual"/>
        </w:rPr>
        <w:t>&gt;</w:t>
      </w:r>
    </w:p>
    <w:p w14:paraId="6A7FC75A"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TransactionHeader</w:t>
      </w:r>
      <w:proofErr w:type="spellEnd"/>
      <w:r w:rsidRPr="00837FBD">
        <w:rPr>
          <w:rFonts w:ascii="Calibri" w:eastAsia="Calibri" w:hAnsi="Calibri" w:cs="Calibri"/>
          <w:b/>
          <w:bCs/>
          <w:kern w:val="2"/>
          <w:sz w:val="16"/>
          <w:szCs w:val="16"/>
          <w14:ligatures w14:val="standardContextual"/>
        </w:rPr>
        <w:t>&gt;</w:t>
      </w:r>
    </w:p>
    <w:p w14:paraId="430FC50D"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&lt;</w:t>
      </w:r>
      <w:proofErr w:type="spellStart"/>
      <w:r w:rsidRPr="00837FBD">
        <w:rPr>
          <w:rFonts w:ascii="Calibri" w:eastAsia="Calibri" w:hAnsi="Calibri" w:cs="Calibri"/>
          <w:b/>
          <w:bCs/>
          <w:kern w:val="2"/>
          <w:sz w:val="16"/>
          <w:szCs w:val="16"/>
          <w14:ligatures w14:val="standardContextual"/>
        </w:rPr>
        <w:t>TransactionType</w:t>
      </w:r>
      <w:proofErr w:type="spellEnd"/>
      <w:r w:rsidRPr="00837FBD">
        <w:rPr>
          <w:rFonts w:ascii="Calibri" w:eastAsia="Calibri" w:hAnsi="Calibri" w:cs="Calibri"/>
          <w:b/>
          <w:bCs/>
          <w:kern w:val="2"/>
          <w:sz w:val="16"/>
          <w:szCs w:val="16"/>
          <w14:ligatures w14:val="standardContextual"/>
        </w:rPr>
        <w:t>&gt;</w:t>
      </w:r>
      <w:r w:rsidRPr="00837FBD">
        <w:rPr>
          <w:rFonts w:ascii="Calibri" w:eastAsia="Calibri" w:hAnsi="Calibri" w:cs="Calibri"/>
          <w:kern w:val="2"/>
          <w:sz w:val="16"/>
          <w:szCs w:val="16"/>
          <w14:ligatures w14:val="standardContextual"/>
        </w:rPr>
        <w:t>C</w:t>
      </w: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TransactionType</w:t>
      </w:r>
      <w:proofErr w:type="spellEnd"/>
      <w:r w:rsidRPr="00837FBD">
        <w:rPr>
          <w:rFonts w:ascii="Calibri" w:eastAsia="Calibri" w:hAnsi="Calibri" w:cs="Calibri"/>
          <w:b/>
          <w:bCs/>
          <w:kern w:val="2"/>
          <w:sz w:val="16"/>
          <w:szCs w:val="16"/>
          <w14:ligatures w14:val="standardContextual"/>
        </w:rPr>
        <w:t>&gt;</w:t>
      </w:r>
    </w:p>
    <w:p w14:paraId="4F075924" w14:textId="77777777" w:rsidR="00837FBD" w:rsidRPr="00837FBD" w:rsidRDefault="00837FBD" w:rsidP="00837FBD">
      <w:pPr>
        <w:autoSpaceDE w:val="0"/>
        <w:autoSpaceDN w:val="0"/>
        <w:adjustRightInd w:val="0"/>
        <w:rPr>
          <w:rFonts w:ascii="Calibri" w:eastAsia="Calibri" w:hAnsi="Calibri" w:cs="Calibri"/>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Cs/>
          <w:kern w:val="2"/>
          <w:sz w:val="16"/>
          <w:szCs w:val="16"/>
          <w14:ligatures w14:val="standardContextual"/>
        </w:rPr>
        <w:t>&lt;TransactionTimestamp&gt;2001-12-17T09:30:47.0Z&lt;/TransactionTimestamp&gt;</w:t>
      </w:r>
    </w:p>
    <w:p w14:paraId="67F3969D"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TransactionHeader</w:t>
      </w:r>
      <w:proofErr w:type="spellEnd"/>
      <w:r w:rsidRPr="00837FBD">
        <w:rPr>
          <w:rFonts w:ascii="Calibri" w:eastAsia="Calibri" w:hAnsi="Calibri" w:cs="Calibri"/>
          <w:b/>
          <w:bCs/>
          <w:kern w:val="2"/>
          <w:sz w:val="16"/>
          <w:szCs w:val="16"/>
          <w14:ligatures w14:val="standardContextual"/>
        </w:rPr>
        <w:t>&gt;</w:t>
      </w:r>
    </w:p>
    <w:p w14:paraId="06E5EB64"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PermittedFeature</w:t>
      </w:r>
      <w:proofErr w:type="spellEnd"/>
      <w:r w:rsidRPr="00837FBD">
        <w:rPr>
          <w:rFonts w:ascii="Calibri" w:eastAsia="Calibri" w:hAnsi="Calibri" w:cs="Calibri"/>
          <w:b/>
          <w:bCs/>
          <w:kern w:val="2"/>
          <w:sz w:val="16"/>
          <w:szCs w:val="16"/>
          <w14:ligatures w14:val="standardContextual"/>
        </w:rPr>
        <w:t>&gt;</w:t>
      </w:r>
    </w:p>
    <w:p w14:paraId="3D841373"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PermitIdentifier</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VA0052451</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PermitIdentifier</w:t>
      </w:r>
      <w:proofErr w:type="spellEnd"/>
      <w:r w:rsidRPr="00837FBD">
        <w:rPr>
          <w:rFonts w:ascii="Calibri" w:eastAsia="Calibri" w:hAnsi="Calibri" w:cs="Calibri"/>
          <w:color w:val="0070C0"/>
          <w:kern w:val="2"/>
          <w:sz w:val="16"/>
          <w:szCs w:val="16"/>
          <w14:ligatures w14:val="standardContextual"/>
        </w:rPr>
        <w:t>&gt;</w:t>
      </w:r>
    </w:p>
    <w:p w14:paraId="0EEAFE7E"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PermittedFeatureIdentifier</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750</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PermittedFeatureIdentifier</w:t>
      </w:r>
      <w:proofErr w:type="spellEnd"/>
      <w:r w:rsidRPr="00837FBD">
        <w:rPr>
          <w:rFonts w:ascii="Calibri" w:eastAsia="Calibri" w:hAnsi="Calibri" w:cs="Calibri"/>
          <w:color w:val="0070C0"/>
          <w:kern w:val="2"/>
          <w:sz w:val="16"/>
          <w:szCs w:val="16"/>
          <w14:ligatures w14:val="standardContextual"/>
        </w:rPr>
        <w:t>&gt;</w:t>
      </w:r>
    </w:p>
    <w:p w14:paraId="6831E7D6"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PermittedFeatureTypeCode</w:t>
      </w:r>
      <w:proofErr w:type="spellEnd"/>
      <w:r w:rsidRPr="00837FBD">
        <w:rPr>
          <w:rFonts w:ascii="Calibri" w:eastAsia="Calibri" w:hAnsi="Calibri" w:cs="Calibri"/>
          <w:kern w:val="2"/>
          <w:sz w:val="16"/>
          <w:szCs w:val="16"/>
          <w14:ligatures w14:val="standardContextual"/>
        </w:rPr>
        <w:t>&gt;INF&lt;/</w:t>
      </w:r>
      <w:proofErr w:type="spellStart"/>
      <w:r w:rsidRPr="00837FBD">
        <w:rPr>
          <w:rFonts w:ascii="Calibri" w:eastAsia="Calibri" w:hAnsi="Calibri" w:cs="Calibri"/>
          <w:kern w:val="2"/>
          <w:sz w:val="16"/>
          <w:szCs w:val="16"/>
          <w14:ligatures w14:val="standardContextual"/>
        </w:rPr>
        <w:t>PermittedFeatureTypeCode</w:t>
      </w:r>
      <w:proofErr w:type="spellEnd"/>
      <w:r w:rsidRPr="00837FBD">
        <w:rPr>
          <w:rFonts w:ascii="Calibri" w:eastAsia="Calibri" w:hAnsi="Calibri" w:cs="Calibri"/>
          <w:kern w:val="2"/>
          <w:sz w:val="16"/>
          <w:szCs w:val="16"/>
          <w14:ligatures w14:val="standardContextual"/>
        </w:rPr>
        <w:t>&gt;</w:t>
      </w:r>
    </w:p>
    <w:p w14:paraId="5D97E232"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B050"/>
          <w:kern w:val="2"/>
          <w:sz w:val="16"/>
          <w:szCs w:val="16"/>
          <w14:ligatures w14:val="standardContextual"/>
        </w:rPr>
        <w:t>&lt;PermittedFeatureCharacteristics&gt;</w:t>
      </w:r>
      <w:r w:rsidRPr="00837FBD">
        <w:rPr>
          <w:rFonts w:ascii="Calibri" w:eastAsia="Calibri" w:hAnsi="Calibri" w:cs="Calibri"/>
          <w:kern w:val="2"/>
          <w:sz w:val="16"/>
          <w:szCs w:val="16"/>
          <w14:ligatures w14:val="standardContextual"/>
        </w:rPr>
        <w:t>CCW</w:t>
      </w:r>
      <w:r w:rsidRPr="00837FBD">
        <w:rPr>
          <w:rFonts w:ascii="Calibri" w:eastAsia="Calibri" w:hAnsi="Calibri" w:cs="Calibri"/>
          <w:color w:val="00B050"/>
          <w:kern w:val="2"/>
          <w:sz w:val="16"/>
          <w:szCs w:val="16"/>
          <w14:ligatures w14:val="standardContextual"/>
        </w:rPr>
        <w:t>&lt;/PermittedFeatureCharacteristics&gt;</w:t>
      </w:r>
    </w:p>
    <w:p w14:paraId="26CD6FC2"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PermittedFeatureDescription</w:t>
      </w:r>
      <w:proofErr w:type="spellEnd"/>
      <w:r w:rsidRPr="00837FBD">
        <w:rPr>
          <w:rFonts w:ascii="Calibri" w:eastAsia="Calibri" w:hAnsi="Calibri" w:cs="Calibri"/>
          <w:kern w:val="2"/>
          <w:sz w:val="16"/>
          <w:szCs w:val="16"/>
          <w14:ligatures w14:val="standardContextual"/>
        </w:rPr>
        <w:t>&gt;Cooling water intake #1&lt;/PermittedFeatureDescription&gt;</w:t>
      </w:r>
    </w:p>
    <w:p w14:paraId="324525EB"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B050"/>
          <w:kern w:val="2"/>
          <w:sz w:val="16"/>
          <w:szCs w:val="16"/>
          <w14:ligatures w14:val="standardContextual"/>
        </w:rPr>
        <w:t>&lt;PermittedFeatureTreatmentTypeCode&gt;</w:t>
      </w:r>
      <w:r w:rsidRPr="00837FBD">
        <w:rPr>
          <w:rFonts w:ascii="Calibri" w:eastAsia="Calibri" w:hAnsi="Calibri" w:cs="Calibri"/>
          <w:kern w:val="2"/>
          <w:sz w:val="16"/>
          <w:szCs w:val="16"/>
          <w14:ligatures w14:val="standardContextual"/>
        </w:rPr>
        <w:t>1N</w:t>
      </w:r>
      <w:r w:rsidRPr="00837FBD">
        <w:rPr>
          <w:rFonts w:ascii="Calibri" w:eastAsia="Calibri" w:hAnsi="Calibri" w:cs="Calibri"/>
          <w:color w:val="00B050"/>
          <w:kern w:val="2"/>
          <w:sz w:val="16"/>
          <w:szCs w:val="16"/>
          <w14:ligatures w14:val="standardContextual"/>
        </w:rPr>
        <w:t>&lt;/PermittedFeatureTreatmentTypeCode&gt;</w:t>
      </w:r>
    </w:p>
    <w:p w14:paraId="21CC63F1"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&lt;PermittedFeatureDesignFlowNumber&gt;9.5&lt;/PermittedFeatureDesignFlowNumber&gt;</w:t>
      </w:r>
    </w:p>
    <w:p w14:paraId="3922D78A"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&lt;PermittedFeatureActualAverageFlowNumber&gt;3.8&lt;/PermittedFeatureActualAverageFlowNumber&gt;</w:t>
      </w:r>
    </w:p>
    <w:p w14:paraId="08B38B73"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&lt;PermittedFeatureStateWaterBodyCode&gt;02080106&lt;/PermittedFeatureStateWaterBodyCode&gt;</w:t>
      </w:r>
    </w:p>
    <w:p w14:paraId="6AF964BC"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PermittedFeatureStateWaterBodyName</w:t>
      </w:r>
      <w:proofErr w:type="spellEnd"/>
      <w:r w:rsidRPr="00837FBD">
        <w:rPr>
          <w:rFonts w:ascii="Calibri" w:eastAsia="Calibri" w:hAnsi="Calibri" w:cs="Calibri"/>
          <w:kern w:val="2"/>
          <w:sz w:val="16"/>
          <w:szCs w:val="16"/>
          <w14:ligatures w14:val="standardContextual"/>
        </w:rPr>
        <w:t>&gt;Lake Anna&lt;/</w:t>
      </w:r>
      <w:proofErr w:type="spellStart"/>
      <w:r w:rsidRPr="00837FBD">
        <w:rPr>
          <w:rFonts w:ascii="Calibri" w:eastAsia="Calibri" w:hAnsi="Calibri" w:cs="Calibri"/>
          <w:kern w:val="2"/>
          <w:sz w:val="16"/>
          <w:szCs w:val="16"/>
          <w14:ligatures w14:val="standardContextual"/>
        </w:rPr>
        <w:t>PermittedFeatureStateWaterBodyName</w:t>
      </w:r>
      <w:proofErr w:type="spellEnd"/>
      <w:r w:rsidRPr="00837FBD">
        <w:rPr>
          <w:rFonts w:ascii="Calibri" w:eastAsia="Calibri" w:hAnsi="Calibri" w:cs="Calibri"/>
          <w:kern w:val="2"/>
          <w:sz w:val="16"/>
          <w:szCs w:val="16"/>
          <w14:ligatures w14:val="standardContextual"/>
        </w:rPr>
        <w:t>&gt;</w:t>
      </w:r>
    </w:p>
    <w:p w14:paraId="7C9A75B5"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&lt;PermittedFeatureUserDefinedDataElement1&gt;Optional user defined field 1&lt;/PermittedFeatureUserDefinedDataElement1&gt;</w:t>
      </w:r>
    </w:p>
    <w:p w14:paraId="4CA292DF"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&lt;PermittedFeatureUserDefinedDataElement2&gt;Optional user defined field 2&lt;/PermittedFeatureUserDefinedDataElement2&gt;</w:t>
      </w:r>
    </w:p>
    <w:p w14:paraId="13E94111"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GeographicCoordinates</w:t>
      </w:r>
      <w:proofErr w:type="spellEnd"/>
      <w:r w:rsidRPr="00837FBD">
        <w:rPr>
          <w:rFonts w:ascii="Calibri" w:eastAsia="Calibri" w:hAnsi="Calibri" w:cs="Calibri"/>
          <w:kern w:val="2"/>
          <w:sz w:val="16"/>
          <w:szCs w:val="16"/>
          <w14:ligatures w14:val="standardContextual"/>
        </w:rPr>
        <w:t>&gt;</w:t>
      </w:r>
    </w:p>
    <w:p w14:paraId="7671EAA9"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LatitudeMeasure</w:t>
      </w:r>
      <w:proofErr w:type="spellEnd"/>
      <w:r w:rsidRPr="00837FBD">
        <w:rPr>
          <w:rFonts w:ascii="Calibri" w:eastAsia="Calibri" w:hAnsi="Calibri" w:cs="Calibri"/>
          <w:kern w:val="2"/>
          <w:sz w:val="16"/>
          <w:szCs w:val="16"/>
          <w14:ligatures w14:val="standardContextual"/>
        </w:rPr>
        <w:t>&gt;38.062089&lt;/</w:t>
      </w:r>
      <w:proofErr w:type="spellStart"/>
      <w:r w:rsidRPr="00837FBD">
        <w:rPr>
          <w:rFonts w:ascii="Calibri" w:eastAsia="Calibri" w:hAnsi="Calibri" w:cs="Calibri"/>
          <w:kern w:val="2"/>
          <w:sz w:val="16"/>
          <w:szCs w:val="16"/>
          <w14:ligatures w14:val="standardContextual"/>
        </w:rPr>
        <w:t>LatitudeMeasure</w:t>
      </w:r>
      <w:proofErr w:type="spellEnd"/>
      <w:r w:rsidRPr="00837FBD">
        <w:rPr>
          <w:rFonts w:ascii="Calibri" w:eastAsia="Calibri" w:hAnsi="Calibri" w:cs="Calibri"/>
          <w:kern w:val="2"/>
          <w:sz w:val="16"/>
          <w:szCs w:val="16"/>
          <w14:ligatures w14:val="standardContextual"/>
        </w:rPr>
        <w:t>&gt;</w:t>
      </w:r>
    </w:p>
    <w:p w14:paraId="0B444C29"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LongitudeMeasure</w:t>
      </w:r>
      <w:proofErr w:type="spellEnd"/>
      <w:r w:rsidRPr="00837FBD">
        <w:rPr>
          <w:rFonts w:ascii="Calibri" w:eastAsia="Calibri" w:hAnsi="Calibri" w:cs="Calibri"/>
          <w:kern w:val="2"/>
          <w:sz w:val="16"/>
          <w:szCs w:val="16"/>
          <w14:ligatures w14:val="standardContextual"/>
        </w:rPr>
        <w:t>&gt;-77.790706&lt;/</w:t>
      </w:r>
      <w:proofErr w:type="spellStart"/>
      <w:r w:rsidRPr="00837FBD">
        <w:rPr>
          <w:rFonts w:ascii="Calibri" w:eastAsia="Calibri" w:hAnsi="Calibri" w:cs="Calibri"/>
          <w:kern w:val="2"/>
          <w:sz w:val="16"/>
          <w:szCs w:val="16"/>
          <w14:ligatures w14:val="standardContextual"/>
        </w:rPr>
        <w:t>LongitudeMeasure</w:t>
      </w:r>
      <w:proofErr w:type="spellEnd"/>
      <w:r w:rsidRPr="00837FBD">
        <w:rPr>
          <w:rFonts w:ascii="Calibri" w:eastAsia="Calibri" w:hAnsi="Calibri" w:cs="Calibri"/>
          <w:kern w:val="2"/>
          <w:sz w:val="16"/>
          <w:szCs w:val="16"/>
          <w14:ligatures w14:val="standardContextual"/>
        </w:rPr>
        <w:t>&gt;</w:t>
      </w:r>
    </w:p>
    <w:p w14:paraId="562A709F"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HorizontalAccuracyMeasure</w:t>
      </w:r>
      <w:proofErr w:type="spellEnd"/>
      <w:r w:rsidRPr="00837FBD">
        <w:rPr>
          <w:rFonts w:ascii="Calibri" w:eastAsia="Calibri" w:hAnsi="Calibri" w:cs="Calibri"/>
          <w:kern w:val="2"/>
          <w:sz w:val="16"/>
          <w:szCs w:val="16"/>
          <w14:ligatures w14:val="standardContextual"/>
        </w:rPr>
        <w:t>&gt;50&lt;/</w:t>
      </w:r>
      <w:proofErr w:type="spellStart"/>
      <w:r w:rsidRPr="00837FBD">
        <w:rPr>
          <w:rFonts w:ascii="Calibri" w:eastAsia="Calibri" w:hAnsi="Calibri" w:cs="Calibri"/>
          <w:kern w:val="2"/>
          <w:sz w:val="16"/>
          <w:szCs w:val="16"/>
          <w14:ligatures w14:val="standardContextual"/>
        </w:rPr>
        <w:t>HorizontalAccuracyMeasure</w:t>
      </w:r>
      <w:proofErr w:type="spellEnd"/>
      <w:r w:rsidRPr="00837FBD">
        <w:rPr>
          <w:rFonts w:ascii="Calibri" w:eastAsia="Calibri" w:hAnsi="Calibri" w:cs="Calibri"/>
          <w:kern w:val="2"/>
          <w:sz w:val="16"/>
          <w:szCs w:val="16"/>
          <w14:ligatures w14:val="standardContextual"/>
        </w:rPr>
        <w:t>&gt;</w:t>
      </w:r>
    </w:p>
    <w:p w14:paraId="352F78A7"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GeometricTypeCode</w:t>
      </w:r>
      <w:proofErr w:type="spellEnd"/>
      <w:r w:rsidRPr="00837FBD">
        <w:rPr>
          <w:rFonts w:ascii="Calibri" w:eastAsia="Calibri" w:hAnsi="Calibri" w:cs="Calibri"/>
          <w:kern w:val="2"/>
          <w:sz w:val="16"/>
          <w:szCs w:val="16"/>
          <w14:ligatures w14:val="standardContextual"/>
        </w:rPr>
        <w:t>&gt;001&lt;/</w:t>
      </w:r>
      <w:proofErr w:type="spellStart"/>
      <w:r w:rsidRPr="00837FBD">
        <w:rPr>
          <w:rFonts w:ascii="Calibri" w:eastAsia="Calibri" w:hAnsi="Calibri" w:cs="Calibri"/>
          <w:kern w:val="2"/>
          <w:sz w:val="16"/>
          <w:szCs w:val="16"/>
          <w14:ligatures w14:val="standardContextual"/>
        </w:rPr>
        <w:t>GeometricTypeCode</w:t>
      </w:r>
      <w:proofErr w:type="spellEnd"/>
      <w:r w:rsidRPr="00837FBD">
        <w:rPr>
          <w:rFonts w:ascii="Calibri" w:eastAsia="Calibri" w:hAnsi="Calibri" w:cs="Calibri"/>
          <w:kern w:val="2"/>
          <w:sz w:val="16"/>
          <w:szCs w:val="16"/>
          <w14:ligatures w14:val="standardContextual"/>
        </w:rPr>
        <w:t>&gt;</w:t>
      </w:r>
    </w:p>
    <w:p w14:paraId="79345FED"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&lt;HorizontalCollectionMethodCode&gt;018&lt;/HorizontalCollectionMethodCode&gt;</w:t>
      </w:r>
    </w:p>
    <w:p w14:paraId="69510F51"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HorizontalReferenceDatumCode</w:t>
      </w:r>
      <w:proofErr w:type="spellEnd"/>
      <w:r w:rsidRPr="00837FBD">
        <w:rPr>
          <w:rFonts w:ascii="Calibri" w:eastAsia="Calibri" w:hAnsi="Calibri" w:cs="Calibri"/>
          <w:kern w:val="2"/>
          <w:sz w:val="16"/>
          <w:szCs w:val="16"/>
          <w14:ligatures w14:val="standardContextual"/>
        </w:rPr>
        <w:t>&gt;003&lt;/</w:t>
      </w:r>
      <w:proofErr w:type="spellStart"/>
      <w:r w:rsidRPr="00837FBD">
        <w:rPr>
          <w:rFonts w:ascii="Calibri" w:eastAsia="Calibri" w:hAnsi="Calibri" w:cs="Calibri"/>
          <w:kern w:val="2"/>
          <w:sz w:val="16"/>
          <w:szCs w:val="16"/>
          <w14:ligatures w14:val="standardContextual"/>
        </w:rPr>
        <w:t>HorizontalReferenceDatumCode</w:t>
      </w:r>
      <w:proofErr w:type="spellEnd"/>
      <w:r w:rsidRPr="00837FBD">
        <w:rPr>
          <w:rFonts w:ascii="Calibri" w:eastAsia="Calibri" w:hAnsi="Calibri" w:cs="Calibri"/>
          <w:kern w:val="2"/>
          <w:sz w:val="16"/>
          <w:szCs w:val="16"/>
          <w14:ligatures w14:val="standardContextual"/>
        </w:rPr>
        <w:t>&gt;</w:t>
      </w:r>
    </w:p>
    <w:p w14:paraId="65C578F4"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ReferencePointCode</w:t>
      </w:r>
      <w:proofErr w:type="spellEnd"/>
      <w:r w:rsidRPr="00837FBD">
        <w:rPr>
          <w:rFonts w:ascii="Calibri" w:eastAsia="Calibri" w:hAnsi="Calibri" w:cs="Calibri"/>
          <w:kern w:val="2"/>
          <w:sz w:val="16"/>
          <w:szCs w:val="16"/>
          <w14:ligatures w14:val="standardContextual"/>
        </w:rPr>
        <w:t>&gt;104&lt;/</w:t>
      </w:r>
      <w:proofErr w:type="spellStart"/>
      <w:r w:rsidRPr="00837FBD">
        <w:rPr>
          <w:rFonts w:ascii="Calibri" w:eastAsia="Calibri" w:hAnsi="Calibri" w:cs="Calibri"/>
          <w:kern w:val="2"/>
          <w:sz w:val="16"/>
          <w:szCs w:val="16"/>
          <w14:ligatures w14:val="standardContextual"/>
        </w:rPr>
        <w:t>ReferencePointCode</w:t>
      </w:r>
      <w:proofErr w:type="spellEnd"/>
      <w:r w:rsidRPr="00837FBD">
        <w:rPr>
          <w:rFonts w:ascii="Calibri" w:eastAsia="Calibri" w:hAnsi="Calibri" w:cs="Calibri"/>
          <w:kern w:val="2"/>
          <w:sz w:val="16"/>
          <w:szCs w:val="16"/>
          <w14:ligatures w14:val="standardContextual"/>
        </w:rPr>
        <w:t>&gt;</w:t>
      </w:r>
    </w:p>
    <w:p w14:paraId="63BE235F"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SourceMapScaleNumber</w:t>
      </w:r>
      <w:proofErr w:type="spellEnd"/>
      <w:r w:rsidRPr="00837FBD">
        <w:rPr>
          <w:rFonts w:ascii="Calibri" w:eastAsia="Calibri" w:hAnsi="Calibri" w:cs="Calibri"/>
          <w:kern w:val="2"/>
          <w:sz w:val="16"/>
          <w:szCs w:val="16"/>
          <w14:ligatures w14:val="standardContextual"/>
        </w:rPr>
        <w:t>&gt;12400&lt;/</w:t>
      </w:r>
      <w:proofErr w:type="spellStart"/>
      <w:r w:rsidRPr="00837FBD">
        <w:rPr>
          <w:rFonts w:ascii="Calibri" w:eastAsia="Calibri" w:hAnsi="Calibri" w:cs="Calibri"/>
          <w:kern w:val="2"/>
          <w:sz w:val="16"/>
          <w:szCs w:val="16"/>
          <w14:ligatures w14:val="standardContextual"/>
        </w:rPr>
        <w:t>SourceMapScaleNumber</w:t>
      </w:r>
      <w:proofErr w:type="spellEnd"/>
      <w:r w:rsidRPr="00837FBD">
        <w:rPr>
          <w:rFonts w:ascii="Calibri" w:eastAsia="Calibri" w:hAnsi="Calibri" w:cs="Calibri"/>
          <w:kern w:val="2"/>
          <w:sz w:val="16"/>
          <w:szCs w:val="16"/>
          <w14:ligatures w14:val="standardContextual"/>
        </w:rPr>
        <w:t>&gt;</w:t>
      </w:r>
    </w:p>
    <w:p w14:paraId="105FE196"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GeographicCoordinates</w:t>
      </w:r>
      <w:proofErr w:type="spellEnd"/>
      <w:r w:rsidRPr="00837FBD">
        <w:rPr>
          <w:rFonts w:ascii="Calibri" w:eastAsia="Calibri" w:hAnsi="Calibri" w:cs="Calibri"/>
          <w:kern w:val="2"/>
          <w:sz w:val="16"/>
          <w:szCs w:val="16"/>
          <w14:ligatures w14:val="standardContextual"/>
        </w:rPr>
        <w:t>&gt;</w:t>
      </w:r>
    </w:p>
    <w:p w14:paraId="495DE473" w14:textId="77777777" w:rsidR="00837FBD" w:rsidRPr="00837FBD" w:rsidRDefault="00837FBD" w:rsidP="00837FBD">
      <w:pPr>
        <w:autoSpaceDE w:val="0"/>
        <w:autoSpaceDN w:val="0"/>
        <w:adjustRightInd w:val="0"/>
        <w:ind w:left="540" w:hanging="54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w:t>
      </w:r>
      <w:proofErr w:type="spellStart"/>
      <w:r w:rsidRPr="00837FBD">
        <w:rPr>
          <w:rFonts w:ascii="Calibri" w:eastAsia="Calibri" w:hAnsi="Calibri" w:cs="Calibri"/>
          <w:kern w:val="2"/>
          <w:sz w:val="16"/>
          <w:szCs w:val="16"/>
          <w14:ligatures w14:val="standardContextual"/>
        </w:rPr>
        <w:t>SourcePermittedFeatureDetailText</w:t>
      </w:r>
      <w:proofErr w:type="spellEnd"/>
      <w:r w:rsidRPr="00837FBD">
        <w:rPr>
          <w:rFonts w:ascii="Calibri" w:eastAsia="Calibri" w:hAnsi="Calibri" w:cs="Calibri"/>
          <w:kern w:val="2"/>
          <w:sz w:val="16"/>
          <w:szCs w:val="16"/>
          <w14:ligatures w14:val="standardContextual"/>
        </w:rPr>
        <w:t>&gt;This cooling water intake structure is located 200 feet offshore&lt;/</w:t>
      </w:r>
      <w:proofErr w:type="spellStart"/>
      <w:r w:rsidRPr="00837FBD">
        <w:rPr>
          <w:rFonts w:ascii="Calibri" w:eastAsia="Calibri" w:hAnsi="Calibri" w:cs="Calibri"/>
          <w:kern w:val="2"/>
          <w:sz w:val="16"/>
          <w:szCs w:val="16"/>
          <w14:ligatures w14:val="standardContextual"/>
        </w:rPr>
        <w:t>SourcePermittedFeatureDetailText</w:t>
      </w:r>
      <w:proofErr w:type="spellEnd"/>
      <w:r w:rsidRPr="00837FBD">
        <w:rPr>
          <w:rFonts w:ascii="Calibri" w:eastAsia="Calibri" w:hAnsi="Calibri" w:cs="Calibri"/>
          <w:kern w:val="2"/>
          <w:sz w:val="16"/>
          <w:szCs w:val="16"/>
          <w14:ligatures w14:val="standardContextual"/>
        </w:rPr>
        <w:t>&gt;</w:t>
      </w:r>
    </w:p>
    <w:p w14:paraId="3211E905"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kern w:val="2"/>
          <w:sz w:val="16"/>
          <w:szCs w:val="16"/>
          <w:highlight w:val="yellow"/>
          <w14:ligatures w14:val="standardContextual"/>
        </w:rPr>
        <w:t>&lt;</w:t>
      </w:r>
      <w:proofErr w:type="spellStart"/>
      <w:r w:rsidRPr="00837FBD">
        <w:rPr>
          <w:rFonts w:ascii="Calibri" w:eastAsia="Calibri" w:hAnsi="Calibri" w:cs="Calibri"/>
          <w:kern w:val="2"/>
          <w:sz w:val="16"/>
          <w:szCs w:val="16"/>
          <w:highlight w:val="yellow"/>
          <w14:ligatures w14:val="standardContextual"/>
        </w:rPr>
        <w:t>CoolingWaterIntakeStructureInformation</w:t>
      </w:r>
      <w:proofErr w:type="spellEnd"/>
      <w:r w:rsidRPr="00837FBD">
        <w:rPr>
          <w:rFonts w:ascii="Calibri" w:eastAsia="Calibri" w:hAnsi="Calibri" w:cs="Calibri"/>
          <w:kern w:val="2"/>
          <w:sz w:val="16"/>
          <w:szCs w:val="16"/>
          <w:highlight w:val="yellow"/>
          <w14:ligatures w14:val="standardContextual"/>
        </w:rPr>
        <w:t>&gt;</w:t>
      </w:r>
    </w:p>
    <w:p w14:paraId="7425251A"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&lt;CoolingWaterIntakeStructureApplicableSubpart&gt;3&lt;/CoolingWaterIntakeStructureApplicableSubpart&gt;</w:t>
      </w:r>
    </w:p>
    <w:p w14:paraId="500D50CD" w14:textId="77777777" w:rsidR="00837FBD" w:rsidRPr="00837FBD" w:rsidRDefault="00837FBD" w:rsidP="00837FBD">
      <w:pPr>
        <w:autoSpaceDE w:val="0"/>
        <w:autoSpaceDN w:val="0"/>
        <w:adjustRightInd w:val="0"/>
        <w:rPr>
          <w:rFonts w:ascii="Calibri" w:eastAsia="Calibri" w:hAnsi="Calibri" w:cs="Calibri"/>
          <w:color w:val="00B050"/>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00B050"/>
          <w:kern w:val="2"/>
          <w:sz w:val="16"/>
          <w:szCs w:val="16"/>
          <w:highlight w:val="yellow"/>
          <w14:ligatures w14:val="standardContextual"/>
        </w:rPr>
        <w:t>&lt;</w:t>
      </w:r>
      <w:proofErr w:type="spellStart"/>
      <w:r w:rsidRPr="00837FBD">
        <w:rPr>
          <w:rFonts w:ascii="Calibri" w:eastAsia="Calibri" w:hAnsi="Calibri" w:cs="Calibri"/>
          <w:color w:val="00B050"/>
          <w:kern w:val="2"/>
          <w:sz w:val="16"/>
          <w:szCs w:val="16"/>
          <w:highlight w:val="yellow"/>
          <w14:ligatures w14:val="standardContextual"/>
        </w:rPr>
        <w:t>CoolingWaterIntakeStructureComplianceMethod</w:t>
      </w:r>
      <w:proofErr w:type="spellEnd"/>
      <w:r w:rsidRPr="00837FBD">
        <w:rPr>
          <w:rFonts w:ascii="Calibri" w:eastAsia="Calibri" w:hAnsi="Calibri" w:cs="Calibri"/>
          <w:color w:val="00B050"/>
          <w:kern w:val="2"/>
          <w:sz w:val="16"/>
          <w:szCs w:val="16"/>
          <w:highlight w:val="yellow"/>
          <w14:ligatures w14:val="standardContextual"/>
        </w:rPr>
        <w:t>&gt;</w:t>
      </w:r>
    </w:p>
    <w:p w14:paraId="29E1BA24"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&lt;CoolingWaterIntakeStructureComplianceMethodCode&gt;</w:t>
      </w:r>
      <w:r w:rsidRPr="00837FBD">
        <w:rPr>
          <w:rFonts w:ascii="Calibri" w:eastAsia="Calibri" w:hAnsi="Calibri" w:cs="Calibri"/>
          <w:kern w:val="2"/>
          <w:sz w:val="16"/>
          <w:szCs w:val="16"/>
          <w:highlight w:val="yellow"/>
          <w14:ligatures w14:val="standardContextual"/>
        </w:rPr>
        <w:t>OTH</w:t>
      </w:r>
      <w:r w:rsidRPr="00837FBD">
        <w:rPr>
          <w:rFonts w:ascii="Calibri" w:eastAsia="Calibri" w:hAnsi="Calibri" w:cs="Calibri"/>
          <w:color w:val="0070C0"/>
          <w:kern w:val="2"/>
          <w:sz w:val="16"/>
          <w:szCs w:val="16"/>
          <w:highlight w:val="yellow"/>
          <w14:ligatures w14:val="standardContextual"/>
        </w:rPr>
        <w:t>&lt;CoolingWaterIntakeStructureComplianceMethodCode&gt;</w:t>
      </w:r>
    </w:p>
    <w:p w14:paraId="53AEBF9C"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CoolingWaterIntakeStructureComplianceMethodText</w:t>
      </w:r>
      <w:proofErr w:type="spellEnd"/>
      <w:r w:rsidRPr="00837FBD">
        <w:rPr>
          <w:rFonts w:ascii="Calibri" w:eastAsia="Calibri" w:hAnsi="Calibri" w:cs="Calibri"/>
          <w:color w:val="7030A0"/>
          <w:kern w:val="2"/>
          <w:sz w:val="16"/>
          <w:szCs w:val="16"/>
          <w:highlight w:val="yellow"/>
          <w14:ligatures w14:val="standardContextual"/>
        </w:rPr>
        <w:t>&gt;</w:t>
      </w:r>
      <w:r w:rsidRPr="00837FBD">
        <w:rPr>
          <w:rFonts w:ascii="Calibri" w:eastAsia="Calibri" w:hAnsi="Calibri" w:cs="Calibri"/>
          <w:kern w:val="2"/>
          <w:sz w:val="16"/>
          <w:szCs w:val="16"/>
          <w:highlight w:val="yellow"/>
          <w14:ligatures w14:val="standardContextual"/>
        </w:rPr>
        <w:t>alternative method 2</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CoolingWaterIntakeStructureComplianceMethodText</w:t>
      </w:r>
      <w:proofErr w:type="spellEnd"/>
      <w:r w:rsidRPr="00837FBD">
        <w:rPr>
          <w:rFonts w:ascii="Calibri" w:eastAsia="Calibri" w:hAnsi="Calibri" w:cs="Calibri"/>
          <w:color w:val="7030A0"/>
          <w:kern w:val="2"/>
          <w:sz w:val="16"/>
          <w:szCs w:val="16"/>
          <w:highlight w:val="yellow"/>
          <w14:ligatures w14:val="standardContextual"/>
        </w:rPr>
        <w:t>&gt;</w:t>
      </w:r>
    </w:p>
    <w:p w14:paraId="71F996EA" w14:textId="77777777" w:rsidR="00837FBD" w:rsidRPr="00837FBD" w:rsidRDefault="00837FBD" w:rsidP="00837FBD">
      <w:pPr>
        <w:autoSpaceDE w:val="0"/>
        <w:autoSpaceDN w:val="0"/>
        <w:adjustRightInd w:val="0"/>
        <w:rPr>
          <w:rFonts w:ascii="Calibri" w:eastAsia="Calibri" w:hAnsi="Calibri" w:cs="Calibri"/>
          <w:color w:val="00B050"/>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00B050"/>
          <w:kern w:val="2"/>
          <w:sz w:val="16"/>
          <w:szCs w:val="16"/>
          <w:highlight w:val="yellow"/>
          <w14:ligatures w14:val="standardContextual"/>
        </w:rPr>
        <w:t>&lt;/</w:t>
      </w:r>
      <w:proofErr w:type="spellStart"/>
      <w:r w:rsidRPr="00837FBD">
        <w:rPr>
          <w:rFonts w:ascii="Calibri" w:eastAsia="Calibri" w:hAnsi="Calibri" w:cs="Calibri"/>
          <w:color w:val="00B050"/>
          <w:kern w:val="2"/>
          <w:sz w:val="16"/>
          <w:szCs w:val="16"/>
          <w:highlight w:val="yellow"/>
          <w14:ligatures w14:val="standardContextual"/>
        </w:rPr>
        <w:t>CoolingWaterIntakeStructureComplianceMethod</w:t>
      </w:r>
      <w:proofErr w:type="spellEnd"/>
      <w:r w:rsidRPr="00837FBD">
        <w:rPr>
          <w:rFonts w:ascii="Calibri" w:eastAsia="Calibri" w:hAnsi="Calibri" w:cs="Calibri"/>
          <w:color w:val="00B050"/>
          <w:kern w:val="2"/>
          <w:sz w:val="16"/>
          <w:szCs w:val="16"/>
          <w:highlight w:val="yellow"/>
          <w14:ligatures w14:val="standardContextual"/>
        </w:rPr>
        <w:t>&gt;</w:t>
      </w:r>
    </w:p>
    <w:p w14:paraId="0F1F87A5"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lastRenderedPageBreak/>
        <w:t xml:space="preserve">          &lt;</w:t>
      </w:r>
      <w:proofErr w:type="spellStart"/>
      <w:r w:rsidRPr="00837FBD">
        <w:rPr>
          <w:rFonts w:ascii="Calibri" w:eastAsia="Calibri" w:hAnsi="Calibri" w:cs="Calibri"/>
          <w:kern w:val="2"/>
          <w:sz w:val="16"/>
          <w:szCs w:val="16"/>
          <w:highlight w:val="yellow"/>
          <w14:ligatures w14:val="standardContextual"/>
        </w:rPr>
        <w:t>CoolingWaterIntakeStructureLocation</w:t>
      </w:r>
      <w:proofErr w:type="spellEnd"/>
      <w:r w:rsidRPr="00837FBD">
        <w:rPr>
          <w:rFonts w:ascii="Calibri" w:eastAsia="Calibri" w:hAnsi="Calibri" w:cs="Calibri"/>
          <w:kern w:val="2"/>
          <w:sz w:val="16"/>
          <w:szCs w:val="16"/>
          <w:highlight w:val="yellow"/>
          <w14:ligatures w14:val="standardContextual"/>
        </w:rPr>
        <w:t>&gt;</w:t>
      </w:r>
    </w:p>
    <w:p w14:paraId="47A38980"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&lt;CoolingWaterIntakeStructureLocationCode&gt;</w:t>
      </w:r>
      <w:r w:rsidRPr="00837FBD">
        <w:rPr>
          <w:rFonts w:ascii="Calibri" w:eastAsia="Calibri" w:hAnsi="Calibri" w:cs="Calibri"/>
          <w:kern w:val="2"/>
          <w:sz w:val="16"/>
          <w:szCs w:val="16"/>
          <w:highlight w:val="yellow"/>
          <w14:ligatures w14:val="standardContextual"/>
        </w:rPr>
        <w:t>OTH</w:t>
      </w:r>
      <w:r w:rsidRPr="00837FBD">
        <w:rPr>
          <w:rFonts w:ascii="Calibri" w:eastAsia="Calibri" w:hAnsi="Calibri" w:cs="Calibri"/>
          <w:color w:val="0070C0"/>
          <w:kern w:val="2"/>
          <w:sz w:val="16"/>
          <w:szCs w:val="16"/>
          <w:highlight w:val="yellow"/>
          <w14:ligatures w14:val="standardContextual"/>
        </w:rPr>
        <w:t>&lt;/CoolingWaterIntakeStructureLocationCode&gt;</w:t>
      </w:r>
    </w:p>
    <w:p w14:paraId="67DED50E"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CoolingWaterIntakeStructureLocationText</w:t>
      </w:r>
      <w:proofErr w:type="spellEnd"/>
      <w:r w:rsidRPr="00837FBD">
        <w:rPr>
          <w:rFonts w:ascii="Calibri" w:eastAsia="Calibri" w:hAnsi="Calibri" w:cs="Calibri"/>
          <w:color w:val="7030A0"/>
          <w:kern w:val="2"/>
          <w:sz w:val="16"/>
          <w:szCs w:val="16"/>
          <w:highlight w:val="yellow"/>
          <w14:ligatures w14:val="standardContextual"/>
        </w:rPr>
        <w:t>&gt;</w:t>
      </w:r>
      <w:r w:rsidRPr="00837FBD">
        <w:rPr>
          <w:rFonts w:ascii="Calibri" w:eastAsia="Calibri" w:hAnsi="Calibri" w:cs="Calibri"/>
          <w:kern w:val="2"/>
          <w:sz w:val="16"/>
          <w:szCs w:val="16"/>
          <w:highlight w:val="yellow"/>
          <w14:ligatures w14:val="standardContextual"/>
        </w:rPr>
        <w:t>other location type</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CoolingWaterIntakeStructureLocationText</w:t>
      </w:r>
      <w:proofErr w:type="spellEnd"/>
      <w:r w:rsidRPr="00837FBD">
        <w:rPr>
          <w:rFonts w:ascii="Calibri" w:eastAsia="Calibri" w:hAnsi="Calibri" w:cs="Calibri"/>
          <w:color w:val="7030A0"/>
          <w:kern w:val="2"/>
          <w:sz w:val="16"/>
          <w:szCs w:val="16"/>
          <w:highlight w:val="yellow"/>
          <w14:ligatures w14:val="standardContextual"/>
        </w:rPr>
        <w:t>&gt;</w:t>
      </w:r>
    </w:p>
    <w:p w14:paraId="6AA066F4"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&lt;/</w:t>
      </w:r>
      <w:proofErr w:type="spellStart"/>
      <w:r w:rsidRPr="00837FBD">
        <w:rPr>
          <w:rFonts w:ascii="Calibri" w:eastAsia="Calibri" w:hAnsi="Calibri" w:cs="Calibri"/>
          <w:kern w:val="2"/>
          <w:sz w:val="16"/>
          <w:szCs w:val="16"/>
          <w:highlight w:val="yellow"/>
          <w14:ligatures w14:val="standardContextual"/>
        </w:rPr>
        <w:t>CoolingWaterIntakeStructureLocation</w:t>
      </w:r>
      <w:proofErr w:type="spellEnd"/>
      <w:r w:rsidRPr="00837FBD">
        <w:rPr>
          <w:rFonts w:ascii="Calibri" w:eastAsia="Calibri" w:hAnsi="Calibri" w:cs="Calibri"/>
          <w:kern w:val="2"/>
          <w:sz w:val="16"/>
          <w:szCs w:val="16"/>
          <w:highlight w:val="yellow"/>
          <w14:ligatures w14:val="standardContextual"/>
        </w:rPr>
        <w:t>&gt;</w:t>
      </w:r>
    </w:p>
    <w:p w14:paraId="269A9BEC"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&lt;</w:t>
      </w:r>
      <w:proofErr w:type="spellStart"/>
      <w:r w:rsidRPr="00837FBD">
        <w:rPr>
          <w:rFonts w:ascii="Calibri" w:eastAsia="Calibri" w:hAnsi="Calibri" w:cs="Calibri"/>
          <w:kern w:val="2"/>
          <w:sz w:val="16"/>
          <w:szCs w:val="16"/>
          <w:highlight w:val="yellow"/>
          <w14:ligatures w14:val="standardContextual"/>
        </w:rPr>
        <w:t>CoolingWaterIntakeStructureSourceWater</w:t>
      </w:r>
      <w:proofErr w:type="spellEnd"/>
      <w:r w:rsidRPr="00837FBD">
        <w:rPr>
          <w:rFonts w:ascii="Calibri" w:eastAsia="Calibri" w:hAnsi="Calibri" w:cs="Calibri"/>
          <w:kern w:val="2"/>
          <w:sz w:val="16"/>
          <w:szCs w:val="16"/>
          <w:highlight w:val="yellow"/>
          <w14:ligatures w14:val="standardContextual"/>
        </w:rPr>
        <w:t>&gt;</w:t>
      </w:r>
    </w:p>
    <w:p w14:paraId="145C7B30"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0070C0"/>
          <w:kern w:val="2"/>
          <w:sz w:val="16"/>
          <w:szCs w:val="16"/>
          <w:highlight w:val="yellow"/>
          <w14:ligatures w14:val="standardContextual"/>
        </w:rPr>
        <w:t>&lt;CoolingWaterIntakeStructureSourceWaterCode&gt;</w:t>
      </w:r>
      <w:r w:rsidRPr="00837FBD">
        <w:rPr>
          <w:rFonts w:ascii="Calibri" w:eastAsia="Calibri" w:hAnsi="Calibri" w:cs="Calibri"/>
          <w:kern w:val="2"/>
          <w:sz w:val="16"/>
          <w:szCs w:val="16"/>
          <w:highlight w:val="yellow"/>
          <w14:ligatures w14:val="standardContextual"/>
        </w:rPr>
        <w:t>OTH</w:t>
      </w:r>
      <w:r w:rsidRPr="00837FBD">
        <w:rPr>
          <w:rFonts w:ascii="Calibri" w:eastAsia="Calibri" w:hAnsi="Calibri" w:cs="Calibri"/>
          <w:color w:val="0070C0"/>
          <w:kern w:val="2"/>
          <w:sz w:val="16"/>
          <w:szCs w:val="16"/>
          <w:highlight w:val="yellow"/>
          <w14:ligatures w14:val="standardContextual"/>
        </w:rPr>
        <w:t>&lt;/CoolingWaterIntakeStructureSourceWaterCode&gt;</w:t>
      </w:r>
    </w:p>
    <w:p w14:paraId="3AEE9ABB"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CoolingWaterIntakeStructureSourceWaterText</w:t>
      </w:r>
      <w:proofErr w:type="spellEnd"/>
      <w:r w:rsidRPr="00837FBD">
        <w:rPr>
          <w:rFonts w:ascii="Calibri" w:eastAsia="Calibri" w:hAnsi="Calibri" w:cs="Calibri"/>
          <w:color w:val="7030A0"/>
          <w:kern w:val="2"/>
          <w:sz w:val="16"/>
          <w:szCs w:val="16"/>
          <w:highlight w:val="yellow"/>
          <w14:ligatures w14:val="standardContextual"/>
        </w:rPr>
        <w:t>&gt;</w:t>
      </w:r>
      <w:r w:rsidRPr="00837FBD">
        <w:rPr>
          <w:rFonts w:ascii="Calibri" w:eastAsia="Calibri" w:hAnsi="Calibri" w:cs="Calibri"/>
          <w:kern w:val="2"/>
          <w:sz w:val="16"/>
          <w:szCs w:val="16"/>
          <w:highlight w:val="yellow"/>
          <w14:ligatures w14:val="standardContextual"/>
        </w:rPr>
        <w:t>other source water type</w:t>
      </w:r>
      <w:r w:rsidRPr="00837FBD">
        <w:rPr>
          <w:rFonts w:ascii="Calibri" w:eastAsia="Calibri" w:hAnsi="Calibri" w:cs="Calibri"/>
          <w:color w:val="7030A0"/>
          <w:kern w:val="2"/>
          <w:sz w:val="16"/>
          <w:szCs w:val="16"/>
          <w:highlight w:val="yellow"/>
          <w14:ligatures w14:val="standardContextual"/>
        </w:rPr>
        <w:t>&lt;</w:t>
      </w:r>
      <w:proofErr w:type="spellStart"/>
      <w:r w:rsidRPr="00837FBD">
        <w:rPr>
          <w:rFonts w:ascii="Calibri" w:eastAsia="Calibri" w:hAnsi="Calibri" w:cs="Calibri"/>
          <w:color w:val="7030A0"/>
          <w:kern w:val="2"/>
          <w:sz w:val="16"/>
          <w:szCs w:val="16"/>
          <w:highlight w:val="yellow"/>
          <w14:ligatures w14:val="standardContextual"/>
        </w:rPr>
        <w:t>CoolingWaterIntakeStructureSourceWaterText</w:t>
      </w:r>
      <w:proofErr w:type="spellEnd"/>
      <w:r w:rsidRPr="00837FBD">
        <w:rPr>
          <w:rFonts w:ascii="Calibri" w:eastAsia="Calibri" w:hAnsi="Calibri" w:cs="Calibri"/>
          <w:color w:val="7030A0"/>
          <w:kern w:val="2"/>
          <w:sz w:val="16"/>
          <w:szCs w:val="16"/>
          <w:highlight w:val="yellow"/>
          <w14:ligatures w14:val="standardContextual"/>
        </w:rPr>
        <w:t>&gt;</w:t>
      </w:r>
    </w:p>
    <w:p w14:paraId="6EB2DDE9"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&lt;/</w:t>
      </w:r>
      <w:proofErr w:type="spellStart"/>
      <w:r w:rsidRPr="00837FBD">
        <w:rPr>
          <w:rFonts w:ascii="Calibri" w:eastAsia="Calibri" w:hAnsi="Calibri" w:cs="Calibri"/>
          <w:kern w:val="2"/>
          <w:sz w:val="16"/>
          <w:szCs w:val="16"/>
          <w:highlight w:val="yellow"/>
          <w14:ligatures w14:val="standardContextual"/>
        </w:rPr>
        <w:t>CoolingWaterIntakeStructureSourceWater</w:t>
      </w:r>
      <w:proofErr w:type="spellEnd"/>
      <w:r w:rsidRPr="00837FBD">
        <w:rPr>
          <w:rFonts w:ascii="Calibri" w:eastAsia="Calibri" w:hAnsi="Calibri" w:cs="Calibri"/>
          <w:kern w:val="2"/>
          <w:sz w:val="16"/>
          <w:szCs w:val="16"/>
          <w:highlight w:val="yellow"/>
          <w14:ligatures w14:val="standardContextual"/>
        </w:rPr>
        <w:t>&gt;</w:t>
      </w:r>
    </w:p>
    <w:p w14:paraId="5EF815A6"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&lt;CoolingWaterIntakeStructureDesignIntakeFlow&gt;22.1&lt;/CoolingWaterIntakeStructureDesignIntakeFlow&gt;</w:t>
      </w:r>
    </w:p>
    <w:p w14:paraId="6E63719F"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&lt;CoolingWaterIntakeStructureActualIntakeFlow&gt;16.4&lt;/CoolingWaterIntakeStructureActualIntakeFlow&gt;</w:t>
      </w:r>
    </w:p>
    <w:p w14:paraId="780AC550" w14:textId="77777777" w:rsidR="00837FBD" w:rsidRPr="00837FBD" w:rsidRDefault="00837FBD" w:rsidP="00837FBD">
      <w:pPr>
        <w:autoSpaceDE w:val="0"/>
        <w:autoSpaceDN w:val="0"/>
        <w:adjustRightInd w:val="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&lt;CoolingWaterActualIntakeStructureVelocity&gt;0.45&lt;/CoolingWaterActualIntakeStructureVelocity&gt;</w:t>
      </w:r>
    </w:p>
    <w:p w14:paraId="50408546" w14:textId="77777777" w:rsidR="00837FBD" w:rsidRPr="00837FBD" w:rsidRDefault="00837FBD" w:rsidP="00837FBD">
      <w:pPr>
        <w:autoSpaceDE w:val="0"/>
        <w:autoSpaceDN w:val="0"/>
        <w:adjustRightInd w:val="0"/>
        <w:ind w:left="720" w:hanging="720"/>
        <w:rPr>
          <w:rFonts w:ascii="Calibri" w:eastAsia="Calibri" w:hAnsi="Calibri" w:cs="Calibri"/>
          <w:kern w:val="2"/>
          <w:sz w:val="16"/>
          <w:szCs w:val="16"/>
          <w:highlight w:val="yellow"/>
          <w14:ligatures w14:val="standardContextual"/>
        </w:rPr>
      </w:pPr>
      <w:r w:rsidRPr="00837FBD">
        <w:rPr>
          <w:rFonts w:ascii="Calibri" w:eastAsia="Calibri" w:hAnsi="Calibri" w:cs="Calibri"/>
          <w:kern w:val="2"/>
          <w:sz w:val="16"/>
          <w:szCs w:val="16"/>
          <w:highlight w:val="yellow"/>
          <w14:ligatures w14:val="standardContextual"/>
        </w:rPr>
        <w:t xml:space="preserve">          &lt;</w:t>
      </w:r>
      <w:proofErr w:type="spellStart"/>
      <w:r w:rsidRPr="00837FBD">
        <w:rPr>
          <w:rFonts w:ascii="Calibri" w:eastAsia="Calibri" w:hAnsi="Calibri" w:cs="Calibri"/>
          <w:kern w:val="2"/>
          <w:sz w:val="16"/>
          <w:szCs w:val="16"/>
          <w:highlight w:val="yellow"/>
          <w14:ligatures w14:val="standardContextual"/>
        </w:rPr>
        <w:t>SourceWaterBaselineBiologicalCharacterization</w:t>
      </w:r>
      <w:proofErr w:type="spellEnd"/>
      <w:r w:rsidRPr="00837FBD">
        <w:rPr>
          <w:rFonts w:ascii="Calibri" w:eastAsia="Calibri" w:hAnsi="Calibri" w:cs="Calibri"/>
          <w:kern w:val="2"/>
          <w:sz w:val="16"/>
          <w:szCs w:val="16"/>
          <w:highlight w:val="yellow"/>
          <w14:ligatures w14:val="standardContextual"/>
        </w:rPr>
        <w:t>&gt;List of Federally-listed threatened or endangered species (or relevant taxa) that might be susceptible to impingement and entrainment at this intake. Description of designated critical habitat that is in the vicinity of this intake.&lt;/</w:t>
      </w:r>
      <w:proofErr w:type="spellStart"/>
      <w:r w:rsidRPr="00837FBD">
        <w:rPr>
          <w:rFonts w:ascii="Calibri" w:eastAsia="Calibri" w:hAnsi="Calibri" w:cs="Calibri"/>
          <w:kern w:val="2"/>
          <w:sz w:val="16"/>
          <w:szCs w:val="16"/>
          <w:highlight w:val="yellow"/>
          <w14:ligatures w14:val="standardContextual"/>
        </w:rPr>
        <w:t>SourceWaterBaselineBiologicalCharacterization</w:t>
      </w:r>
      <w:proofErr w:type="spellEnd"/>
      <w:r w:rsidRPr="00837FBD">
        <w:rPr>
          <w:rFonts w:ascii="Calibri" w:eastAsia="Calibri" w:hAnsi="Calibri" w:cs="Calibri"/>
          <w:kern w:val="2"/>
          <w:sz w:val="16"/>
          <w:szCs w:val="16"/>
          <w:highlight w:val="yellow"/>
          <w14:ligatures w14:val="standardContextual"/>
        </w:rPr>
        <w:t>&gt;</w:t>
      </w:r>
    </w:p>
    <w:p w14:paraId="5645A7F8"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highlight w:val="yellow"/>
          <w14:ligatures w14:val="standardContextual"/>
        </w:rPr>
        <w:t xml:space="preserve">     &lt;/</w:t>
      </w:r>
      <w:proofErr w:type="spellStart"/>
      <w:r w:rsidRPr="00837FBD">
        <w:rPr>
          <w:rFonts w:ascii="Calibri" w:eastAsia="Calibri" w:hAnsi="Calibri" w:cs="Calibri"/>
          <w:kern w:val="2"/>
          <w:sz w:val="16"/>
          <w:szCs w:val="16"/>
          <w:highlight w:val="yellow"/>
          <w14:ligatures w14:val="standardContextual"/>
        </w:rPr>
        <w:t>CoolingWaterIntakeStructureInformation</w:t>
      </w:r>
      <w:proofErr w:type="spellEnd"/>
      <w:r w:rsidRPr="00837FBD">
        <w:rPr>
          <w:rFonts w:ascii="Calibri" w:eastAsia="Calibri" w:hAnsi="Calibri" w:cs="Calibri"/>
          <w:kern w:val="2"/>
          <w:sz w:val="16"/>
          <w:szCs w:val="16"/>
          <w:highlight w:val="yellow"/>
          <w14:ligatures w14:val="standardContextual"/>
        </w:rPr>
        <w:t>&gt;</w:t>
      </w:r>
    </w:p>
    <w:p w14:paraId="4949B141"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w:t>
      </w:r>
      <w:proofErr w:type="spellStart"/>
      <w:r w:rsidRPr="00837FBD">
        <w:rPr>
          <w:rFonts w:ascii="Calibri" w:eastAsia="Calibri" w:hAnsi="Calibri" w:cs="Calibri"/>
          <w:b/>
          <w:bCs/>
          <w:kern w:val="2"/>
          <w:sz w:val="16"/>
          <w:szCs w:val="16"/>
          <w14:ligatures w14:val="standardContextual"/>
        </w:rPr>
        <w:t>PermittedFeature</w:t>
      </w:r>
      <w:proofErr w:type="spellEnd"/>
      <w:r w:rsidRPr="00837FBD">
        <w:rPr>
          <w:rFonts w:ascii="Calibri" w:eastAsia="Calibri" w:hAnsi="Calibri" w:cs="Calibri"/>
          <w:b/>
          <w:bCs/>
          <w:kern w:val="2"/>
          <w:sz w:val="16"/>
          <w:szCs w:val="16"/>
          <w14:ligatures w14:val="standardContextual"/>
        </w:rPr>
        <w:t>&gt;</w:t>
      </w:r>
    </w:p>
    <w:p w14:paraId="2B21F47D" w14:textId="77777777" w:rsidR="00837FBD" w:rsidRPr="00837FBD" w:rsidRDefault="00837FBD" w:rsidP="00837FBD">
      <w:pPr>
        <w:autoSpaceDE w:val="0"/>
        <w:autoSpaceDN w:val="0"/>
        <w:adjustRightInd w:val="0"/>
        <w:rPr>
          <w:rFonts w:ascii="Calibri" w:eastAsia="Calibri" w:hAnsi="Calibri" w:cs="Calibri"/>
          <w:b/>
          <w:bCs/>
          <w:color w:val="008000"/>
          <w:kern w:val="2"/>
          <w:sz w:val="16"/>
          <w:szCs w:val="16"/>
          <w14:ligatures w14:val="standardContextual"/>
        </w:rPr>
      </w:pPr>
      <w:r w:rsidRPr="00837FBD">
        <w:rPr>
          <w:rFonts w:ascii="Calibri" w:eastAsia="Calibri" w:hAnsi="Calibri" w:cs="Calibri"/>
          <w:b/>
          <w:bCs/>
          <w:color w:val="008000"/>
          <w:kern w:val="2"/>
          <w:sz w:val="16"/>
          <w:szCs w:val="16"/>
          <w14:ligatures w14:val="standardContextual"/>
        </w:rPr>
        <w:t>&lt;/</w:t>
      </w:r>
      <w:proofErr w:type="spellStart"/>
      <w:r w:rsidRPr="00837FBD">
        <w:rPr>
          <w:rFonts w:ascii="Calibri" w:eastAsia="Calibri" w:hAnsi="Calibri" w:cs="Calibri"/>
          <w:b/>
          <w:bCs/>
          <w:color w:val="00B050"/>
          <w:kern w:val="2"/>
          <w:sz w:val="16"/>
          <w:szCs w:val="16"/>
          <w14:ligatures w14:val="standardContextual"/>
        </w:rPr>
        <w:t>PermittedFeaturePermitData</w:t>
      </w:r>
      <w:proofErr w:type="spellEnd"/>
      <w:r w:rsidRPr="00837FBD">
        <w:rPr>
          <w:rFonts w:ascii="Calibri" w:eastAsia="Calibri" w:hAnsi="Calibri" w:cs="Calibri"/>
          <w:b/>
          <w:bCs/>
          <w:color w:val="008000"/>
          <w:kern w:val="2"/>
          <w:sz w:val="16"/>
          <w:szCs w:val="16"/>
          <w14:ligatures w14:val="standardContextual"/>
        </w:rPr>
        <w:t>&gt;</w:t>
      </w:r>
    </w:p>
    <w:p w14:paraId="50AD2C23" w14:textId="77777777" w:rsidR="00837FBD" w:rsidRPr="00837FBD" w:rsidRDefault="00837FBD" w:rsidP="00837FBD">
      <w:pPr>
        <w:autoSpaceDE w:val="0"/>
        <w:autoSpaceDN w:val="0"/>
        <w:adjustRightInd w:val="0"/>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&lt;/Payload&gt;</w:t>
      </w:r>
    </w:p>
    <w:p w14:paraId="0727C9CF" w14:textId="1E83148E" w:rsidR="001F6875" w:rsidRDefault="00837FBD" w:rsidP="00837FBD">
      <w:pPr>
        <w:autoSpaceDE w:val="0"/>
        <w:autoSpaceDN w:val="0"/>
        <w:adjustRightInd w:val="0"/>
        <w:rPr>
          <w:color w:val="FF0000"/>
          <w:sz w:val="16"/>
          <w:szCs w:val="20"/>
        </w:rPr>
      </w:pPr>
      <w:r w:rsidRPr="00837FBD">
        <w:rPr>
          <w:rFonts w:ascii="Calibri" w:eastAsia="Calibri" w:hAnsi="Calibri" w:cs="Calibri"/>
          <w:b/>
          <w:bCs/>
          <w:kern w:val="2"/>
          <w:sz w:val="16"/>
          <w:szCs w:val="16"/>
          <w14:ligatures w14:val="standardContextual"/>
        </w:rPr>
        <w:t>&lt;/Document&gt;</w:t>
      </w:r>
    </w:p>
    <w:p w14:paraId="1C75D102" w14:textId="77777777" w:rsidR="00EA03F4" w:rsidRDefault="00EA03F4" w:rsidP="00EA03F4">
      <w:pPr>
        <w:pStyle w:val="Heading2"/>
      </w:pPr>
      <w:bookmarkStart w:id="265" w:name="_Toc206756202"/>
      <w:r>
        <w:t>Replacing a Permitted Feature in ICIS</w:t>
      </w:r>
      <w:bookmarkEnd w:id="265"/>
    </w:p>
    <w:p w14:paraId="6EE00627" w14:textId="77777777" w:rsidR="00EA03F4" w:rsidRDefault="00EA03F4" w:rsidP="00EA03F4">
      <w:pPr>
        <w:autoSpaceDE w:val="0"/>
        <w:autoSpaceDN w:val="0"/>
        <w:adjustRightInd w:val="0"/>
        <w:rPr>
          <w:color w:val="FF0000"/>
          <w:sz w:val="20"/>
          <w:szCs w:val="20"/>
          <w:u w:val="single"/>
        </w:rPr>
      </w:pPr>
    </w:p>
    <w:p w14:paraId="3B6EE3B9" w14:textId="28230541" w:rsidR="00440390" w:rsidRDefault="00440390" w:rsidP="00837FBD">
      <w:pPr>
        <w:pStyle w:val="ListParagraph"/>
        <w:numPr>
          <w:ilvl w:val="0"/>
          <w:numId w:val="3"/>
        </w:numPr>
        <w:rPr>
          <w:rFonts w:ascii="Times New Roman" w:eastAsia="Times New Roman" w:hAnsi="Times New Roman" w:cs="Times New Roman"/>
          <w:sz w:val="20"/>
          <w:szCs w:val="24"/>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53ED8F7D" w14:textId="7E09076D" w:rsidR="00837FBD" w:rsidRPr="00837FBD" w:rsidRDefault="00E20040" w:rsidP="00837FBD">
      <w:pPr>
        <w:pStyle w:val="ListParagraph"/>
        <w:numPr>
          <w:ilvl w:val="0"/>
          <w:numId w:val="3"/>
        </w:numPr>
        <w:rPr>
          <w:rFonts w:ascii="Times New Roman" w:eastAsia="Times New Roman" w:hAnsi="Times New Roman" w:cs="Times New Roman"/>
          <w:sz w:val="20"/>
          <w:szCs w:val="24"/>
        </w:rPr>
      </w:pPr>
      <w:r>
        <w:rPr>
          <w:rFonts w:ascii="Times New Roman" w:eastAsia="Times New Roman" w:hAnsi="Times New Roman" w:cs="Times New Roman"/>
          <w:sz w:val="20"/>
          <w:szCs w:val="24"/>
        </w:rPr>
        <w:t>EPA Regions and states</w:t>
      </w:r>
      <w:r w:rsidR="00837FBD" w:rsidRPr="00837FBD">
        <w:rPr>
          <w:rFonts w:ascii="Times New Roman" w:eastAsia="Times New Roman" w:hAnsi="Times New Roman" w:cs="Times New Roman"/>
          <w:sz w:val="20"/>
          <w:szCs w:val="24"/>
        </w:rPr>
        <w:t xml:space="preserve"> can submit New or Replace transactions (i.e., </w:t>
      </w:r>
      <w:proofErr w:type="spellStart"/>
      <w:r w:rsidR="00837FBD" w:rsidRPr="00837FBD">
        <w:rPr>
          <w:rFonts w:ascii="Times New Roman" w:eastAsia="Times New Roman" w:hAnsi="Times New Roman" w:cs="Times New Roman"/>
          <w:sz w:val="20"/>
          <w:szCs w:val="24"/>
        </w:rPr>
        <w:t>TransactionType</w:t>
      </w:r>
      <w:proofErr w:type="spellEnd"/>
      <w:r w:rsidR="00837FBD" w:rsidRPr="00837FBD">
        <w:rPr>
          <w:rFonts w:ascii="Times New Roman" w:eastAsia="Times New Roman" w:hAnsi="Times New Roman" w:cs="Times New Roman"/>
          <w:sz w:val="20"/>
          <w:szCs w:val="24"/>
        </w:rPr>
        <w:t xml:space="preserve"> is set to “N” or “R”). </w:t>
      </w:r>
      <w:r w:rsidR="00837FBD">
        <w:rPr>
          <w:rFonts w:ascii="Times New Roman" w:eastAsia="Times New Roman" w:hAnsi="Times New Roman" w:cs="Times New Roman"/>
          <w:sz w:val="20"/>
          <w:szCs w:val="24"/>
        </w:rPr>
        <w:t xml:space="preserve">See instructions </w:t>
      </w:r>
      <w:r w:rsidR="00FC1E54">
        <w:rPr>
          <w:rFonts w:ascii="Times New Roman" w:eastAsia="Times New Roman" w:hAnsi="Times New Roman" w:cs="Times New Roman"/>
          <w:sz w:val="20"/>
          <w:szCs w:val="24"/>
        </w:rPr>
        <w:t xml:space="preserve">in </w:t>
      </w:r>
      <w:r w:rsidR="00837FBD">
        <w:rPr>
          <w:rFonts w:ascii="Times New Roman" w:eastAsia="Times New Roman" w:hAnsi="Times New Roman" w:cs="Times New Roman"/>
          <w:sz w:val="20"/>
          <w:szCs w:val="24"/>
        </w:rPr>
        <w:t>“New”</w:t>
      </w:r>
      <w:r w:rsidR="00FC1E54">
        <w:rPr>
          <w:rFonts w:ascii="Times New Roman" w:eastAsia="Times New Roman" w:hAnsi="Times New Roman" w:cs="Times New Roman"/>
          <w:sz w:val="20"/>
          <w:szCs w:val="24"/>
        </w:rPr>
        <w:t xml:space="preserve"> example XML </w:t>
      </w:r>
      <w:r w:rsidR="00837FBD">
        <w:rPr>
          <w:rFonts w:ascii="Times New Roman" w:eastAsia="Times New Roman" w:hAnsi="Times New Roman" w:cs="Times New Roman"/>
          <w:sz w:val="20"/>
          <w:szCs w:val="24"/>
        </w:rPr>
        <w:t xml:space="preserve"> payload.</w:t>
      </w:r>
    </w:p>
    <w:p w14:paraId="085896FD" w14:textId="77777777" w:rsidR="00354756" w:rsidRDefault="00354756" w:rsidP="001F6875">
      <w:pPr>
        <w:autoSpaceDE w:val="0"/>
        <w:autoSpaceDN w:val="0"/>
        <w:adjustRightInd w:val="0"/>
        <w:rPr>
          <w:color w:val="FF0000"/>
          <w:sz w:val="16"/>
          <w:szCs w:val="20"/>
        </w:rPr>
      </w:pPr>
    </w:p>
    <w:p w14:paraId="49A51684" w14:textId="77777777" w:rsidR="001F6875" w:rsidRDefault="001F6875" w:rsidP="00357D17">
      <w:pPr>
        <w:pStyle w:val="Heading2"/>
      </w:pPr>
      <w:bookmarkStart w:id="266" w:name="_Toc206756203"/>
      <w:r>
        <w:t>Deleting a Permitted Feature from ICIS</w:t>
      </w:r>
      <w:bookmarkEnd w:id="266"/>
    </w:p>
    <w:p w14:paraId="5D5D9F0B" w14:textId="77777777" w:rsidR="001F6875" w:rsidRDefault="001F6875" w:rsidP="001F6875">
      <w:pPr>
        <w:autoSpaceDE w:val="0"/>
        <w:autoSpaceDN w:val="0"/>
        <w:adjustRightInd w:val="0"/>
        <w:rPr>
          <w:color w:val="FF0000"/>
          <w:sz w:val="20"/>
          <w:szCs w:val="20"/>
          <w:u w:val="single"/>
        </w:rPr>
      </w:pPr>
    </w:p>
    <w:p w14:paraId="611BD34B" w14:textId="0385C0DD" w:rsidR="00440390" w:rsidRDefault="00440390" w:rsidP="0016711D">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BAB41B5" w14:textId="628D484E" w:rsidR="0016711D" w:rsidRDefault="0016711D" w:rsidP="0016711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9A8E69C" w14:textId="6401D370" w:rsidR="001F6875" w:rsidRDefault="0016711D" w:rsidP="001F6875">
      <w:pPr>
        <w:pStyle w:val="BodyText"/>
        <w:numPr>
          <w:ilvl w:val="0"/>
          <w:numId w:val="3"/>
        </w:numPr>
        <w:rPr>
          <w:sz w:val="20"/>
        </w:rPr>
      </w:pPr>
      <w:r>
        <w:rPr>
          <w:sz w:val="20"/>
        </w:rPr>
        <w:t>The Permitted Feature Data parent tag should be repeated for each permitted feature record to be added, changed, replaced or deleted</w:t>
      </w:r>
      <w:r w:rsidR="002F0CA2">
        <w:rPr>
          <w:sz w:val="20"/>
        </w:rPr>
        <w:t>.</w:t>
      </w:r>
      <w:r w:rsidR="001F6875">
        <w:rPr>
          <w:sz w:val="20"/>
        </w:rPr>
        <w:t xml:space="preserve"> </w:t>
      </w:r>
    </w:p>
    <w:p w14:paraId="4FA3C4C4" w14:textId="77777777" w:rsidR="001F6875" w:rsidRDefault="001F6875" w:rsidP="003D0571">
      <w:pPr>
        <w:numPr>
          <w:ilvl w:val="0"/>
          <w:numId w:val="3"/>
        </w:numPr>
        <w:autoSpaceDE w:val="0"/>
        <w:autoSpaceDN w:val="0"/>
        <w:adjustRightInd w:val="0"/>
        <w:spacing w:after="120"/>
        <w:rPr>
          <w:sz w:val="20"/>
          <w:szCs w:val="20"/>
        </w:rPr>
      </w:pPr>
      <w:r>
        <w:rPr>
          <w:sz w:val="20"/>
          <w:szCs w:val="20"/>
        </w:rPr>
        <w:t>The &lt;</w:t>
      </w:r>
      <w:proofErr w:type="spellStart"/>
      <w:r>
        <w:rPr>
          <w:sz w:val="20"/>
          <w:szCs w:val="20"/>
        </w:rPr>
        <w:t>TransactionType</w:t>
      </w:r>
      <w:proofErr w:type="spellEnd"/>
      <w:r>
        <w:rPr>
          <w:sz w:val="20"/>
          <w:szCs w:val="20"/>
        </w:rPr>
        <w:t>&gt;X&lt;/</w:t>
      </w:r>
      <w:proofErr w:type="spellStart"/>
      <w:r>
        <w:rPr>
          <w:sz w:val="20"/>
          <w:szCs w:val="20"/>
        </w:rPr>
        <w:t>TransactionType</w:t>
      </w:r>
      <w:proofErr w:type="spellEnd"/>
      <w:r>
        <w:rPr>
          <w:sz w:val="20"/>
          <w:szCs w:val="20"/>
        </w:rPr>
        <w:t xml:space="preserve">&gt; will delete the record and links to any associated limit set, limit, measurement, violation and enforcement action </w:t>
      </w:r>
      <w:r w:rsidR="0054607A">
        <w:rPr>
          <w:sz w:val="20"/>
          <w:szCs w:val="20"/>
        </w:rPr>
        <w:t>violation linkage</w:t>
      </w:r>
      <w:r>
        <w:rPr>
          <w:sz w:val="20"/>
          <w:szCs w:val="20"/>
        </w:rPr>
        <w:t xml:space="preserve"> records.  </w:t>
      </w:r>
    </w:p>
    <w:p w14:paraId="58C061BA" w14:textId="68C8CE9F" w:rsidR="001F6875" w:rsidRDefault="001F6875" w:rsidP="001F6875">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permitted features that have limit set, limit, measurement, </w:t>
      </w:r>
      <w:r w:rsidR="00837FBD">
        <w:rPr>
          <w:sz w:val="20"/>
          <w:szCs w:val="20"/>
        </w:rPr>
        <w:t>violation,</w:t>
      </w:r>
      <w:r>
        <w:rPr>
          <w:sz w:val="20"/>
          <w:szCs w:val="20"/>
        </w:rPr>
        <w:t xml:space="preserve"> and enforcement action </w:t>
      </w:r>
      <w:r w:rsidR="0054607A">
        <w:rPr>
          <w:sz w:val="20"/>
          <w:szCs w:val="20"/>
        </w:rPr>
        <w:t>violation linkage</w:t>
      </w:r>
      <w:r>
        <w:rPr>
          <w:sz w:val="20"/>
          <w:szCs w:val="20"/>
        </w:rPr>
        <w:t xml:space="preserve"> records associated with them use the &lt;</w:t>
      </w:r>
      <w:proofErr w:type="spellStart"/>
      <w:r>
        <w:rPr>
          <w:sz w:val="20"/>
          <w:szCs w:val="20"/>
        </w:rPr>
        <w:t>TransactionType</w:t>
      </w:r>
      <w:proofErr w:type="spellEnd"/>
      <w:r>
        <w:rPr>
          <w:sz w:val="20"/>
          <w:szCs w:val="20"/>
        </w:rPr>
        <w:t>&gt;D&lt;/</w:t>
      </w:r>
      <w:proofErr w:type="spellStart"/>
      <w:r>
        <w:rPr>
          <w:sz w:val="20"/>
          <w:szCs w:val="20"/>
        </w:rPr>
        <w:t>TransactionType</w:t>
      </w:r>
      <w:proofErr w:type="spellEnd"/>
      <w:r>
        <w:rPr>
          <w:sz w:val="20"/>
          <w:szCs w:val="20"/>
        </w:rPr>
        <w:t>&gt; tag instead.</w:t>
      </w:r>
    </w:p>
    <w:p w14:paraId="592DA632" w14:textId="5269405F" w:rsidR="003B5BEF" w:rsidRPr="00440390" w:rsidRDefault="0074520D" w:rsidP="003D512F">
      <w:pPr>
        <w:pStyle w:val="BodyText"/>
        <w:numPr>
          <w:ilvl w:val="0"/>
          <w:numId w:val="3"/>
        </w:numPr>
        <w:rPr>
          <w:sz w:val="20"/>
        </w:rPr>
      </w:pPr>
      <w:r w:rsidRPr="00440390">
        <w:rPr>
          <w:sz w:val="20"/>
        </w:rPr>
        <w:t xml:space="preserve">Tags that are optional for changing or replacing a record </w:t>
      </w:r>
      <w:r w:rsidR="003B5BEF" w:rsidRPr="00440390">
        <w:rPr>
          <w:sz w:val="20"/>
        </w:rPr>
        <w:t>may be present in the file but will be ignored by ICIS.</w:t>
      </w:r>
    </w:p>
    <w:p w14:paraId="474DB8F6" w14:textId="77777777" w:rsidR="00354756" w:rsidRDefault="00354756" w:rsidP="00354756">
      <w:pPr>
        <w:pStyle w:val="Header"/>
        <w:tabs>
          <w:tab w:val="clear" w:pos="4320"/>
          <w:tab w:val="clear" w:pos="8640"/>
        </w:tabs>
      </w:pPr>
    </w:p>
    <w:p w14:paraId="492B3CAC"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&lt;?xml version="1.0" encoding="UTF-8"?&gt;</w:t>
      </w:r>
    </w:p>
    <w:p w14:paraId="1AC376E4"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&lt;Document </w:t>
      </w:r>
      <w:proofErr w:type="spellStart"/>
      <w:r w:rsidRPr="00837FBD">
        <w:rPr>
          <w:rFonts w:ascii="Calibri" w:eastAsia="Calibri" w:hAnsi="Calibri" w:cs="Calibri"/>
          <w:b/>
          <w:bCs/>
          <w:kern w:val="2"/>
          <w:sz w:val="16"/>
          <w:szCs w:val="16"/>
          <w14:ligatures w14:val="standardContextual"/>
        </w:rPr>
        <w:t>xmlns</w:t>
      </w:r>
      <w:proofErr w:type="spellEnd"/>
      <w:r w:rsidRPr="00837FBD">
        <w:rPr>
          <w:rFonts w:ascii="Calibri" w:eastAsia="Calibri" w:hAnsi="Calibri" w:cs="Calibri"/>
          <w:b/>
          <w:bCs/>
          <w:kern w:val="2"/>
          <w:sz w:val="16"/>
          <w:szCs w:val="16"/>
          <w14:ligatures w14:val="standardContextual"/>
        </w:rPr>
        <w:t xml:space="preserve">="http://www.exchangenetwork.net/schema/icis/5" </w:t>
      </w:r>
      <w:proofErr w:type="spellStart"/>
      <w:r w:rsidRPr="00837FBD">
        <w:rPr>
          <w:rFonts w:ascii="Calibri" w:eastAsia="Calibri" w:hAnsi="Calibri" w:cs="Calibri"/>
          <w:b/>
          <w:bCs/>
          <w:kern w:val="2"/>
          <w:sz w:val="16"/>
          <w:szCs w:val="16"/>
          <w14:ligatures w14:val="standardContextual"/>
        </w:rPr>
        <w:t>xmlns:xsi</w:t>
      </w:r>
      <w:proofErr w:type="spellEnd"/>
      <w:r w:rsidRPr="00837FBD">
        <w:rPr>
          <w:rFonts w:ascii="Calibri" w:eastAsia="Calibri" w:hAnsi="Calibri" w:cs="Calibri"/>
          <w:b/>
          <w:bCs/>
          <w:kern w:val="2"/>
          <w:sz w:val="16"/>
          <w:szCs w:val="16"/>
          <w14:ligatures w14:val="standardContextual"/>
        </w:rPr>
        <w:t>="http://www.w3.org/2001/XMLSchema-instance"&gt;</w:t>
      </w:r>
    </w:p>
    <w:p w14:paraId="57B4CB97"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&lt;Header&gt;</w:t>
      </w:r>
    </w:p>
    <w:p w14:paraId="4DF333A0"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&lt;Id&gt;</w:t>
      </w:r>
      <w:r w:rsidRPr="00837FBD">
        <w:rPr>
          <w:rFonts w:ascii="Calibri" w:eastAsia="Calibri" w:hAnsi="Calibri" w:cs="Calibri"/>
          <w:kern w:val="2"/>
          <w:sz w:val="16"/>
          <w:szCs w:val="16"/>
          <w14:ligatures w14:val="standardContextual"/>
        </w:rPr>
        <w:t>UUStaffer1</w:t>
      </w:r>
      <w:r w:rsidRPr="00837FBD">
        <w:rPr>
          <w:rFonts w:ascii="Calibri" w:eastAsia="Calibri" w:hAnsi="Calibri" w:cs="Calibri"/>
          <w:b/>
          <w:bCs/>
          <w:kern w:val="2"/>
          <w:sz w:val="16"/>
          <w:szCs w:val="16"/>
          <w14:ligatures w14:val="standardContextual"/>
        </w:rPr>
        <w:t>&lt;/Id&gt;</w:t>
      </w:r>
    </w:p>
    <w:p w14:paraId="06105DD1"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&lt;Property&gt;</w:t>
      </w:r>
    </w:p>
    <w:p w14:paraId="3CEBC27D"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&lt;name&gt;</w:t>
      </w:r>
      <w:r w:rsidRPr="00837FBD">
        <w:rPr>
          <w:rFonts w:ascii="Calibri" w:eastAsia="Calibri" w:hAnsi="Calibri" w:cs="Calibri"/>
          <w:bCs/>
          <w:kern w:val="2"/>
          <w:sz w:val="16"/>
          <w:szCs w:val="16"/>
          <w14:ligatures w14:val="standardContextual"/>
        </w:rPr>
        <w:t>e-mail</w:t>
      </w:r>
      <w:r w:rsidRPr="00837FBD">
        <w:rPr>
          <w:rFonts w:ascii="Calibri" w:eastAsia="Calibri" w:hAnsi="Calibri" w:cs="Calibri"/>
          <w:b/>
          <w:kern w:val="2"/>
          <w:sz w:val="16"/>
          <w:szCs w:val="16"/>
          <w14:ligatures w14:val="standardContextual"/>
        </w:rPr>
        <w:t>&lt;/name&gt;</w:t>
      </w:r>
    </w:p>
    <w:p w14:paraId="3B910BA7"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&lt;value&gt;</w:t>
      </w:r>
      <w:r w:rsidRPr="00837FBD">
        <w:rPr>
          <w:rFonts w:ascii="Calibri" w:eastAsia="Calibri" w:hAnsi="Calibri" w:cs="Calibri"/>
          <w:bCs/>
          <w:kern w:val="2"/>
          <w:sz w:val="16"/>
          <w:szCs w:val="16"/>
          <w14:ligatures w14:val="standardContextual"/>
        </w:rPr>
        <w:t>doe.john@state.us</w:t>
      </w:r>
      <w:r w:rsidRPr="00837FBD">
        <w:rPr>
          <w:rFonts w:ascii="Calibri" w:eastAsia="Calibri" w:hAnsi="Calibri" w:cs="Calibri"/>
          <w:b/>
          <w:kern w:val="2"/>
          <w:sz w:val="16"/>
          <w:szCs w:val="16"/>
          <w14:ligatures w14:val="standardContextual"/>
        </w:rPr>
        <w:t>&lt;/value&gt;</w:t>
      </w:r>
    </w:p>
    <w:p w14:paraId="4678E221"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bCs/>
          <w:kern w:val="2"/>
          <w:sz w:val="16"/>
          <w:szCs w:val="16"/>
          <w14:ligatures w14:val="standardContextual"/>
        </w:rPr>
        <w:t xml:space="preserve">     </w:t>
      </w:r>
      <w:r w:rsidRPr="00837FBD">
        <w:rPr>
          <w:rFonts w:ascii="Calibri" w:eastAsia="Calibri" w:hAnsi="Calibri" w:cs="Calibri"/>
          <w:b/>
          <w:kern w:val="2"/>
          <w:sz w:val="16"/>
          <w:szCs w:val="16"/>
          <w14:ligatures w14:val="standardContextual"/>
        </w:rPr>
        <w:t>&lt;/Property&gt;</w:t>
      </w:r>
    </w:p>
    <w:p w14:paraId="2687EB60" w14:textId="77777777" w:rsidR="00837FBD" w:rsidRP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&lt;/Header&gt;</w:t>
      </w:r>
    </w:p>
    <w:p w14:paraId="475D7E1E"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kern w:val="2"/>
          <w:sz w:val="16"/>
          <w:szCs w:val="16"/>
          <w14:ligatures w14:val="standardContextual"/>
        </w:rPr>
        <w:t>&lt;Payload Operation="</w:t>
      </w:r>
      <w:proofErr w:type="spellStart"/>
      <w:r w:rsidRPr="00837FBD">
        <w:rPr>
          <w:rFonts w:ascii="Calibri" w:eastAsia="Calibri" w:hAnsi="Calibri" w:cs="Calibri"/>
          <w:b/>
          <w:kern w:val="2"/>
          <w:sz w:val="16"/>
          <w:szCs w:val="16"/>
          <w14:ligatures w14:val="standardContextual"/>
        </w:rPr>
        <w:t>PermittedFeatureSubmission</w:t>
      </w:r>
      <w:proofErr w:type="spellEnd"/>
      <w:r w:rsidRPr="00837FBD">
        <w:rPr>
          <w:rFonts w:ascii="Calibri" w:eastAsia="Calibri" w:hAnsi="Calibri" w:cs="Calibri"/>
          <w:b/>
          <w:kern w:val="2"/>
          <w:sz w:val="16"/>
          <w:szCs w:val="16"/>
          <w14:ligatures w14:val="standardContextual"/>
        </w:rPr>
        <w:t>"&gt;</w:t>
      </w:r>
    </w:p>
    <w:p w14:paraId="68BC203C" w14:textId="77777777" w:rsidR="00837FBD" w:rsidRPr="00837FBD" w:rsidRDefault="00837FBD" w:rsidP="00837FBD">
      <w:pPr>
        <w:rPr>
          <w:rFonts w:ascii="Calibri" w:eastAsia="Calibri" w:hAnsi="Calibri" w:cs="Calibri"/>
          <w:b/>
          <w:color w:val="00B050"/>
          <w:kern w:val="2"/>
          <w:sz w:val="16"/>
          <w:szCs w:val="16"/>
          <w14:ligatures w14:val="standardContextual"/>
        </w:rPr>
      </w:pPr>
      <w:r w:rsidRPr="00837FBD">
        <w:rPr>
          <w:rFonts w:ascii="Calibri" w:eastAsia="Calibri" w:hAnsi="Calibri" w:cs="Calibri"/>
          <w:b/>
          <w:color w:val="00B050"/>
          <w:kern w:val="2"/>
          <w:sz w:val="16"/>
          <w:szCs w:val="16"/>
          <w14:ligatures w14:val="standardContextual"/>
        </w:rPr>
        <w:t>&lt;</w:t>
      </w:r>
      <w:proofErr w:type="spellStart"/>
      <w:r w:rsidRPr="00837FBD">
        <w:rPr>
          <w:rFonts w:ascii="Calibri" w:eastAsia="Calibri" w:hAnsi="Calibri" w:cs="Calibri"/>
          <w:b/>
          <w:color w:val="00B050"/>
          <w:kern w:val="2"/>
          <w:sz w:val="16"/>
          <w:szCs w:val="16"/>
          <w14:ligatures w14:val="standardContextual"/>
        </w:rPr>
        <w:t>PermittedFeatureData</w:t>
      </w:r>
      <w:proofErr w:type="spellEnd"/>
      <w:r w:rsidRPr="00837FBD">
        <w:rPr>
          <w:rFonts w:ascii="Calibri" w:eastAsia="Calibri" w:hAnsi="Calibri" w:cs="Calibri"/>
          <w:b/>
          <w:color w:val="00B050"/>
          <w:kern w:val="2"/>
          <w:sz w:val="16"/>
          <w:szCs w:val="16"/>
          <w14:ligatures w14:val="standardContextual"/>
        </w:rPr>
        <w:t>&gt;</w:t>
      </w:r>
    </w:p>
    <w:p w14:paraId="142D87C0"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kern w:val="2"/>
          <w:sz w:val="16"/>
          <w:szCs w:val="16"/>
          <w14:ligatures w14:val="standardContextual"/>
        </w:rPr>
        <w:t>&lt;</w:t>
      </w:r>
      <w:proofErr w:type="spellStart"/>
      <w:r w:rsidRPr="00837FBD">
        <w:rPr>
          <w:rFonts w:ascii="Calibri" w:eastAsia="Calibri" w:hAnsi="Calibri" w:cs="Calibri"/>
          <w:b/>
          <w:kern w:val="2"/>
          <w:sz w:val="16"/>
          <w:szCs w:val="16"/>
          <w14:ligatures w14:val="standardContextual"/>
        </w:rPr>
        <w:t>TransactionHeader</w:t>
      </w:r>
      <w:proofErr w:type="spellEnd"/>
      <w:r w:rsidRPr="00837FBD">
        <w:rPr>
          <w:rFonts w:ascii="Calibri" w:eastAsia="Calibri" w:hAnsi="Calibri" w:cs="Calibri"/>
          <w:b/>
          <w:kern w:val="2"/>
          <w:sz w:val="16"/>
          <w:szCs w:val="16"/>
          <w14:ligatures w14:val="standardContextual"/>
        </w:rPr>
        <w:t>&gt;</w:t>
      </w:r>
    </w:p>
    <w:p w14:paraId="31BD7E15" w14:textId="77777777" w:rsidR="00837FBD" w:rsidRPr="00837FBD" w:rsidRDefault="00837FBD" w:rsidP="00837FBD">
      <w:pPr>
        <w:rPr>
          <w:rFonts w:ascii="Calibri" w:eastAsia="Calibri" w:hAnsi="Calibri" w:cs="Calibri"/>
          <w:bCs/>
          <w:color w:val="0000FF"/>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bCs/>
          <w:color w:val="0000FF"/>
          <w:kern w:val="2"/>
          <w:sz w:val="16"/>
          <w:szCs w:val="16"/>
          <w14:ligatures w14:val="standardContextual"/>
        </w:rPr>
        <w:t xml:space="preserve"> &lt;</w:t>
      </w:r>
      <w:proofErr w:type="spellStart"/>
      <w:r w:rsidRPr="00837FBD">
        <w:rPr>
          <w:rFonts w:ascii="Calibri" w:eastAsia="Calibri" w:hAnsi="Calibri" w:cs="Calibri"/>
          <w:bCs/>
          <w:color w:val="0000FF"/>
          <w:kern w:val="2"/>
          <w:sz w:val="16"/>
          <w:szCs w:val="16"/>
          <w14:ligatures w14:val="standardContextual"/>
        </w:rPr>
        <w:t>TransactionType</w:t>
      </w:r>
      <w:proofErr w:type="spellEnd"/>
      <w:r w:rsidRPr="00837FBD">
        <w:rPr>
          <w:rFonts w:ascii="Calibri" w:eastAsia="Calibri" w:hAnsi="Calibri" w:cs="Calibri"/>
          <w:bCs/>
          <w:color w:val="0000FF"/>
          <w:kern w:val="2"/>
          <w:sz w:val="16"/>
          <w:szCs w:val="16"/>
          <w14:ligatures w14:val="standardContextual"/>
        </w:rPr>
        <w:t>&gt;</w:t>
      </w:r>
      <w:r w:rsidRPr="00837FBD">
        <w:rPr>
          <w:rFonts w:ascii="Calibri" w:eastAsia="Calibri" w:hAnsi="Calibri" w:cs="Calibri"/>
          <w:bCs/>
          <w:kern w:val="2"/>
          <w:sz w:val="16"/>
          <w:szCs w:val="16"/>
          <w14:ligatures w14:val="standardContextual"/>
        </w:rPr>
        <w:t>D</w:t>
      </w:r>
      <w:r w:rsidRPr="00837FBD">
        <w:rPr>
          <w:rFonts w:ascii="Calibri" w:eastAsia="Calibri" w:hAnsi="Calibri" w:cs="Calibri"/>
          <w:bCs/>
          <w:color w:val="0000FF"/>
          <w:kern w:val="2"/>
          <w:sz w:val="16"/>
          <w:szCs w:val="16"/>
          <w14:ligatures w14:val="standardContextual"/>
        </w:rPr>
        <w:t>&lt;/</w:t>
      </w:r>
      <w:proofErr w:type="spellStart"/>
      <w:r w:rsidRPr="00837FBD">
        <w:rPr>
          <w:rFonts w:ascii="Calibri" w:eastAsia="Calibri" w:hAnsi="Calibri" w:cs="Calibri"/>
          <w:bCs/>
          <w:color w:val="0000FF"/>
          <w:kern w:val="2"/>
          <w:sz w:val="16"/>
          <w:szCs w:val="16"/>
          <w14:ligatures w14:val="standardContextual"/>
        </w:rPr>
        <w:t>TransactionType</w:t>
      </w:r>
      <w:proofErr w:type="spellEnd"/>
      <w:r w:rsidRPr="00837FBD">
        <w:rPr>
          <w:rFonts w:ascii="Calibri" w:eastAsia="Calibri" w:hAnsi="Calibri" w:cs="Calibri"/>
          <w:bCs/>
          <w:color w:val="0000FF"/>
          <w:kern w:val="2"/>
          <w:sz w:val="16"/>
          <w:szCs w:val="16"/>
          <w14:ligatures w14:val="standardContextual"/>
        </w:rPr>
        <w:t>&gt;</w:t>
      </w:r>
    </w:p>
    <w:p w14:paraId="4D9AC159" w14:textId="77777777" w:rsidR="00837FBD" w:rsidRPr="00837FBD" w:rsidRDefault="00837FBD" w:rsidP="00837FBD">
      <w:pPr>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&lt;TransactionTimestamp&gt;2001-12-17T09:30:47.0Z&lt;/TransactionTimestamp&gt;</w:t>
      </w:r>
    </w:p>
    <w:p w14:paraId="44F84561" w14:textId="77777777" w:rsidR="00837FBD" w:rsidRPr="00837FBD" w:rsidRDefault="00837FBD" w:rsidP="00837FBD">
      <w:pPr>
        <w:rPr>
          <w:rFonts w:ascii="Calibri" w:eastAsia="Calibri" w:hAnsi="Calibri" w:cs="Calibri"/>
          <w:b/>
          <w:kern w:val="2"/>
          <w:sz w:val="16"/>
          <w:szCs w:val="16"/>
          <w14:ligatures w14:val="standardContextual"/>
        </w:rPr>
      </w:pPr>
      <w:r w:rsidRPr="00837FBD">
        <w:rPr>
          <w:rFonts w:ascii="Calibri" w:eastAsia="Calibri" w:hAnsi="Calibri" w:cs="Calibri"/>
          <w:b/>
          <w:kern w:val="2"/>
          <w:sz w:val="16"/>
          <w:szCs w:val="16"/>
          <w14:ligatures w14:val="standardContextual"/>
        </w:rPr>
        <w:t>&lt;/</w:t>
      </w:r>
      <w:proofErr w:type="spellStart"/>
      <w:r w:rsidRPr="00837FBD">
        <w:rPr>
          <w:rFonts w:ascii="Calibri" w:eastAsia="Calibri" w:hAnsi="Calibri" w:cs="Calibri"/>
          <w:b/>
          <w:kern w:val="2"/>
          <w:sz w:val="16"/>
          <w:szCs w:val="16"/>
          <w14:ligatures w14:val="standardContextual"/>
        </w:rPr>
        <w:t>TransactionHeader</w:t>
      </w:r>
      <w:proofErr w:type="spellEnd"/>
      <w:r w:rsidRPr="00837FBD">
        <w:rPr>
          <w:rFonts w:ascii="Calibri" w:eastAsia="Calibri" w:hAnsi="Calibri" w:cs="Calibri"/>
          <w:b/>
          <w:kern w:val="2"/>
          <w:sz w:val="16"/>
          <w:szCs w:val="16"/>
          <w14:ligatures w14:val="standardContextual"/>
        </w:rPr>
        <w:t>&gt;</w:t>
      </w:r>
    </w:p>
    <w:p w14:paraId="038A701C" w14:textId="77777777" w:rsidR="00837FBD" w:rsidRPr="00837FBD" w:rsidRDefault="00837FBD" w:rsidP="00837FBD">
      <w:pPr>
        <w:rPr>
          <w:rFonts w:ascii="Calibri" w:eastAsia="Calibri" w:hAnsi="Calibri" w:cs="Calibri"/>
          <w:b/>
          <w:color w:val="000000"/>
          <w:kern w:val="2"/>
          <w:sz w:val="16"/>
          <w:szCs w:val="16"/>
          <w14:ligatures w14:val="standardContextual"/>
        </w:rPr>
      </w:pPr>
      <w:r w:rsidRPr="00837FBD">
        <w:rPr>
          <w:rFonts w:ascii="Calibri" w:eastAsia="Calibri" w:hAnsi="Calibri" w:cs="Calibri"/>
          <w:b/>
          <w:color w:val="000000"/>
          <w:kern w:val="2"/>
          <w:sz w:val="16"/>
          <w:szCs w:val="16"/>
          <w14:ligatures w14:val="standardContextual"/>
        </w:rPr>
        <w:t>&lt;</w:t>
      </w:r>
      <w:proofErr w:type="spellStart"/>
      <w:r w:rsidRPr="00837FBD">
        <w:rPr>
          <w:rFonts w:ascii="Calibri" w:eastAsia="Calibri" w:hAnsi="Calibri" w:cs="Calibri"/>
          <w:b/>
          <w:color w:val="000000"/>
          <w:kern w:val="2"/>
          <w:sz w:val="16"/>
          <w:szCs w:val="16"/>
          <w14:ligatures w14:val="standardContextual"/>
        </w:rPr>
        <w:t>PermittedFeature</w:t>
      </w:r>
      <w:proofErr w:type="spellEnd"/>
      <w:r w:rsidRPr="00837FBD">
        <w:rPr>
          <w:rFonts w:ascii="Calibri" w:eastAsia="Calibri" w:hAnsi="Calibri" w:cs="Calibri"/>
          <w:b/>
          <w:color w:val="000000"/>
          <w:kern w:val="2"/>
          <w:sz w:val="16"/>
          <w:szCs w:val="16"/>
          <w14:ligatures w14:val="standardContextual"/>
        </w:rPr>
        <w:t>&gt;</w:t>
      </w:r>
    </w:p>
    <w:p w14:paraId="70FB9BCA"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PermitIdentifier</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VA0052451</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PermitIdentifier</w:t>
      </w:r>
      <w:proofErr w:type="spellEnd"/>
      <w:r w:rsidRPr="00837FBD">
        <w:rPr>
          <w:rFonts w:ascii="Calibri" w:eastAsia="Calibri" w:hAnsi="Calibri" w:cs="Calibri"/>
          <w:color w:val="0070C0"/>
          <w:kern w:val="2"/>
          <w:sz w:val="16"/>
          <w:szCs w:val="16"/>
          <w14:ligatures w14:val="standardContextual"/>
        </w:rPr>
        <w:t>&gt;</w:t>
      </w:r>
    </w:p>
    <w:p w14:paraId="7F94885E"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PermittedFeatureIdentifier</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750</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PermittedFeatureIdentifier</w:t>
      </w:r>
      <w:proofErr w:type="spellEnd"/>
      <w:r w:rsidRPr="00837FBD">
        <w:rPr>
          <w:rFonts w:ascii="Calibri" w:eastAsia="Calibri" w:hAnsi="Calibri" w:cs="Calibri"/>
          <w:color w:val="0070C0"/>
          <w:kern w:val="2"/>
          <w:sz w:val="16"/>
          <w:szCs w:val="16"/>
          <w14:ligatures w14:val="standardContextual"/>
        </w:rPr>
        <w:t>&gt;</w:t>
      </w:r>
    </w:p>
    <w:p w14:paraId="00408540" w14:textId="77777777" w:rsidR="00837FBD" w:rsidRPr="00837FBD" w:rsidRDefault="00837FBD" w:rsidP="00837FBD">
      <w:pPr>
        <w:autoSpaceDE w:val="0"/>
        <w:autoSpaceDN w:val="0"/>
        <w:adjustRightInd w:val="0"/>
        <w:rPr>
          <w:rFonts w:ascii="Calibri" w:eastAsia="Calibri" w:hAnsi="Calibri" w:cs="Calibri"/>
          <w:kern w:val="2"/>
          <w:sz w:val="16"/>
          <w:szCs w:val="16"/>
          <w14:ligatures w14:val="standardContextual"/>
        </w:rPr>
      </w:pPr>
      <w:r w:rsidRPr="00837FBD">
        <w:rPr>
          <w:rFonts w:ascii="Calibri" w:eastAsia="Calibri" w:hAnsi="Calibri" w:cs="Calibri"/>
          <w:kern w:val="2"/>
          <w:sz w:val="16"/>
          <w:szCs w:val="16"/>
          <w14:ligatures w14:val="standardContextual"/>
        </w:rPr>
        <w:t xml:space="preserve">     </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PermittedFeatureTypeCode</w:t>
      </w:r>
      <w:proofErr w:type="spellEnd"/>
      <w:r w:rsidRPr="00837FBD">
        <w:rPr>
          <w:rFonts w:ascii="Calibri" w:eastAsia="Calibri" w:hAnsi="Calibri" w:cs="Calibri"/>
          <w:color w:val="0070C0"/>
          <w:kern w:val="2"/>
          <w:sz w:val="16"/>
          <w:szCs w:val="16"/>
          <w14:ligatures w14:val="standardContextual"/>
        </w:rPr>
        <w:t>&gt;</w:t>
      </w:r>
      <w:r w:rsidRPr="00837FBD">
        <w:rPr>
          <w:rFonts w:ascii="Calibri" w:eastAsia="Calibri" w:hAnsi="Calibri" w:cs="Calibri"/>
          <w:kern w:val="2"/>
          <w:sz w:val="16"/>
          <w:szCs w:val="16"/>
          <w14:ligatures w14:val="standardContextual"/>
        </w:rPr>
        <w:t>INF</w:t>
      </w:r>
      <w:r w:rsidRPr="00837FBD">
        <w:rPr>
          <w:rFonts w:ascii="Calibri" w:eastAsia="Calibri" w:hAnsi="Calibri" w:cs="Calibri"/>
          <w:color w:val="0070C0"/>
          <w:kern w:val="2"/>
          <w:sz w:val="16"/>
          <w:szCs w:val="16"/>
          <w14:ligatures w14:val="standardContextual"/>
        </w:rPr>
        <w:t>&lt;/</w:t>
      </w:r>
      <w:proofErr w:type="spellStart"/>
      <w:r w:rsidRPr="00837FBD">
        <w:rPr>
          <w:rFonts w:ascii="Calibri" w:eastAsia="Calibri" w:hAnsi="Calibri" w:cs="Calibri"/>
          <w:color w:val="0070C0"/>
          <w:kern w:val="2"/>
          <w:sz w:val="16"/>
          <w:szCs w:val="16"/>
          <w14:ligatures w14:val="standardContextual"/>
        </w:rPr>
        <w:t>PermittedFeatureTypeCode</w:t>
      </w:r>
      <w:proofErr w:type="spellEnd"/>
      <w:r w:rsidRPr="00837FBD">
        <w:rPr>
          <w:rFonts w:ascii="Calibri" w:eastAsia="Calibri" w:hAnsi="Calibri" w:cs="Calibri"/>
          <w:color w:val="0070C0"/>
          <w:kern w:val="2"/>
          <w:sz w:val="16"/>
          <w:szCs w:val="16"/>
          <w14:ligatures w14:val="standardContextual"/>
        </w:rPr>
        <w:t>&gt;</w:t>
      </w:r>
    </w:p>
    <w:p w14:paraId="4644888B" w14:textId="77777777" w:rsidR="00837FBD" w:rsidRPr="00837FBD" w:rsidRDefault="00837FBD" w:rsidP="00837FBD">
      <w:pPr>
        <w:rPr>
          <w:rFonts w:ascii="Calibri" w:eastAsia="Calibri" w:hAnsi="Calibri" w:cs="Calibri"/>
          <w:b/>
          <w:color w:val="000000"/>
          <w:kern w:val="2"/>
          <w:sz w:val="16"/>
          <w:szCs w:val="16"/>
          <w14:ligatures w14:val="standardContextual"/>
        </w:rPr>
      </w:pPr>
      <w:r w:rsidRPr="00837FBD">
        <w:rPr>
          <w:rFonts w:ascii="Calibri" w:eastAsia="Calibri" w:hAnsi="Calibri" w:cs="Calibri"/>
          <w:b/>
          <w:color w:val="000000"/>
          <w:kern w:val="2"/>
          <w:sz w:val="16"/>
          <w:szCs w:val="16"/>
          <w14:ligatures w14:val="standardContextual"/>
        </w:rPr>
        <w:t>&lt;/</w:t>
      </w:r>
      <w:proofErr w:type="spellStart"/>
      <w:r w:rsidRPr="00837FBD">
        <w:rPr>
          <w:rFonts w:ascii="Calibri" w:eastAsia="Calibri" w:hAnsi="Calibri" w:cs="Calibri"/>
          <w:b/>
          <w:color w:val="000000"/>
          <w:kern w:val="2"/>
          <w:sz w:val="16"/>
          <w:szCs w:val="16"/>
          <w14:ligatures w14:val="standardContextual"/>
        </w:rPr>
        <w:t>PermittedFeature</w:t>
      </w:r>
      <w:proofErr w:type="spellEnd"/>
      <w:r w:rsidRPr="00837FBD">
        <w:rPr>
          <w:rFonts w:ascii="Calibri" w:eastAsia="Calibri" w:hAnsi="Calibri" w:cs="Calibri"/>
          <w:b/>
          <w:color w:val="000000"/>
          <w:kern w:val="2"/>
          <w:sz w:val="16"/>
          <w:szCs w:val="16"/>
          <w14:ligatures w14:val="standardContextual"/>
        </w:rPr>
        <w:t>&gt;</w:t>
      </w:r>
    </w:p>
    <w:p w14:paraId="4E37215A" w14:textId="77777777" w:rsidR="00837FBD" w:rsidRPr="00837FBD" w:rsidRDefault="00837FBD" w:rsidP="00837FBD">
      <w:pPr>
        <w:rPr>
          <w:rFonts w:ascii="Calibri" w:eastAsia="Calibri" w:hAnsi="Calibri" w:cs="Calibri"/>
          <w:b/>
          <w:color w:val="00B050"/>
          <w:kern w:val="2"/>
          <w:sz w:val="16"/>
          <w:szCs w:val="16"/>
          <w14:ligatures w14:val="standardContextual"/>
        </w:rPr>
      </w:pPr>
      <w:r w:rsidRPr="00837FBD">
        <w:rPr>
          <w:rFonts w:ascii="Calibri" w:eastAsia="Calibri" w:hAnsi="Calibri" w:cs="Calibri"/>
          <w:b/>
          <w:color w:val="00B050"/>
          <w:kern w:val="2"/>
          <w:sz w:val="16"/>
          <w:szCs w:val="16"/>
          <w14:ligatures w14:val="standardContextual"/>
        </w:rPr>
        <w:t>&lt;/</w:t>
      </w:r>
      <w:proofErr w:type="spellStart"/>
      <w:r w:rsidRPr="00837FBD">
        <w:rPr>
          <w:rFonts w:ascii="Calibri" w:eastAsia="Calibri" w:hAnsi="Calibri" w:cs="Calibri"/>
          <w:b/>
          <w:color w:val="00B050"/>
          <w:kern w:val="2"/>
          <w:sz w:val="16"/>
          <w:szCs w:val="16"/>
          <w14:ligatures w14:val="standardContextual"/>
        </w:rPr>
        <w:t>PermittedFeatureData</w:t>
      </w:r>
      <w:proofErr w:type="spellEnd"/>
      <w:r w:rsidRPr="00837FBD">
        <w:rPr>
          <w:rFonts w:ascii="Calibri" w:eastAsia="Calibri" w:hAnsi="Calibri" w:cs="Calibri"/>
          <w:b/>
          <w:color w:val="00B050"/>
          <w:kern w:val="2"/>
          <w:sz w:val="16"/>
          <w:szCs w:val="16"/>
          <w14:ligatures w14:val="standardContextual"/>
        </w:rPr>
        <w:t>&gt;</w:t>
      </w:r>
    </w:p>
    <w:p w14:paraId="34074E4A" w14:textId="77777777" w:rsidR="00837FBD" w:rsidRDefault="00837FBD" w:rsidP="00837FBD">
      <w:pPr>
        <w:rPr>
          <w:rFonts w:ascii="Calibri" w:eastAsia="Calibri" w:hAnsi="Calibri" w:cs="Calibri"/>
          <w:b/>
          <w:bCs/>
          <w:kern w:val="2"/>
          <w:sz w:val="16"/>
          <w:szCs w:val="16"/>
          <w14:ligatures w14:val="standardContextual"/>
        </w:rPr>
      </w:pPr>
      <w:r w:rsidRPr="00837FBD">
        <w:rPr>
          <w:rFonts w:ascii="Calibri" w:eastAsia="Calibri" w:hAnsi="Calibri" w:cs="Calibri"/>
          <w:b/>
          <w:bCs/>
          <w:kern w:val="2"/>
          <w:sz w:val="16"/>
          <w:szCs w:val="16"/>
          <w14:ligatures w14:val="standardContextual"/>
        </w:rPr>
        <w:t>&lt;/Payload&gt;</w:t>
      </w:r>
    </w:p>
    <w:p w14:paraId="3B51AE2C" w14:textId="0AB3C9FA" w:rsidR="00837FBD" w:rsidRPr="00837FBD" w:rsidRDefault="00837FBD" w:rsidP="00837FBD">
      <w:pPr>
        <w:rPr>
          <w:rFonts w:ascii="Calibri" w:eastAsia="Calibri" w:hAnsi="Calibri" w:cs="Calibri"/>
          <w:b/>
          <w:bCs/>
          <w:kern w:val="2"/>
          <w:sz w:val="16"/>
          <w:szCs w:val="16"/>
          <w14:ligatures w14:val="standardContextual"/>
        </w:rPr>
      </w:pPr>
      <w:r>
        <w:rPr>
          <w:rFonts w:ascii="Calibri" w:eastAsia="Calibri" w:hAnsi="Calibri" w:cs="Calibri"/>
          <w:b/>
          <w:bCs/>
          <w:kern w:val="2"/>
          <w:sz w:val="16"/>
          <w:szCs w:val="16"/>
          <w14:ligatures w14:val="standardContextual"/>
        </w:rPr>
        <w:t>&lt;/Document&gt;</w:t>
      </w:r>
      <w:bookmarkEnd w:id="258"/>
      <w:bookmarkEnd w:id="259"/>
    </w:p>
    <w:p w14:paraId="3A61D915" w14:textId="77777777" w:rsidR="00962916" w:rsidRDefault="00962916" w:rsidP="00962916">
      <w:pPr>
        <w:pStyle w:val="Heading1"/>
        <w:tabs>
          <w:tab w:val="num" w:pos="432"/>
        </w:tabs>
        <w:ind w:left="432" w:hanging="432"/>
        <w:jc w:val="center"/>
        <w:rPr>
          <w:sz w:val="24"/>
        </w:rPr>
      </w:pPr>
      <w:r>
        <w:rPr>
          <w:color w:val="FF0000"/>
        </w:rPr>
        <w:br w:type="page"/>
      </w:r>
      <w:bookmarkStart w:id="267" w:name="_Toc206756204"/>
      <w:r>
        <w:rPr>
          <w:sz w:val="24"/>
        </w:rPr>
        <w:lastRenderedPageBreak/>
        <w:t>POTW PERMIT COMPONENT XML SUBMISSION EXAMPLES</w:t>
      </w:r>
      <w:bookmarkEnd w:id="267"/>
    </w:p>
    <w:p w14:paraId="56D1CF99" w14:textId="0879254C" w:rsidR="00962916" w:rsidRPr="00123569" w:rsidRDefault="00123569" w:rsidP="00962916">
      <w:pPr>
        <w:autoSpaceDE w:val="0"/>
        <w:autoSpaceDN w:val="0"/>
        <w:adjustRightInd w:val="0"/>
        <w:rPr>
          <w:bCs/>
          <w:color w:val="FF0000"/>
          <w:sz w:val="20"/>
          <w:szCs w:val="20"/>
        </w:rPr>
      </w:pPr>
      <w:r w:rsidRPr="00123569">
        <w:rPr>
          <w:bCs/>
          <w:color w:val="FF0000"/>
          <w:sz w:val="20"/>
          <w:szCs w:val="20"/>
        </w:rPr>
        <w:t xml:space="preserve">Note: Please </w:t>
      </w:r>
      <w:r>
        <w:rPr>
          <w:bCs/>
          <w:color w:val="FF0000"/>
          <w:sz w:val="20"/>
          <w:szCs w:val="20"/>
        </w:rPr>
        <w:t xml:space="preserve">use </w:t>
      </w:r>
      <w:r w:rsidRPr="00123569">
        <w:rPr>
          <w:bCs/>
          <w:color w:val="FF0000"/>
          <w:sz w:val="20"/>
          <w:szCs w:val="20"/>
        </w:rPr>
        <w:t>Collection System Permit Component payload (“</w:t>
      </w:r>
      <w:proofErr w:type="spellStart"/>
      <w:r w:rsidR="005C65F4">
        <w:rPr>
          <w:bCs/>
          <w:color w:val="FF0000"/>
          <w:sz w:val="20"/>
          <w:szCs w:val="20"/>
        </w:rPr>
        <w:t>CollectionSystemPermitSubmission</w:t>
      </w:r>
      <w:proofErr w:type="spellEnd"/>
      <w:r w:rsidRPr="00123569">
        <w:rPr>
          <w:bCs/>
          <w:color w:val="FF0000"/>
          <w:sz w:val="20"/>
          <w:szCs w:val="20"/>
        </w:rPr>
        <w:t>”)</w:t>
      </w:r>
      <w:r>
        <w:rPr>
          <w:bCs/>
          <w:color w:val="FF0000"/>
          <w:sz w:val="20"/>
          <w:szCs w:val="20"/>
        </w:rPr>
        <w:t xml:space="preserve"> to provide details on the sanitary sewer collection system (e.g., population service)</w:t>
      </w:r>
      <w:r w:rsidRPr="00123569">
        <w:rPr>
          <w:bCs/>
          <w:color w:val="FF0000"/>
          <w:sz w:val="20"/>
          <w:szCs w:val="20"/>
        </w:rPr>
        <w:t xml:space="preserve">. </w:t>
      </w:r>
      <w:r>
        <w:rPr>
          <w:bCs/>
          <w:color w:val="FF0000"/>
          <w:sz w:val="20"/>
          <w:szCs w:val="20"/>
        </w:rPr>
        <w:t>Please continue to use this payload to indicate that facility is a Publicly Owned Treatment Works (POTW)</w:t>
      </w:r>
      <w:r w:rsidRPr="00123569">
        <w:rPr>
          <w:bCs/>
          <w:color w:val="FF0000"/>
          <w:sz w:val="20"/>
          <w:szCs w:val="20"/>
        </w:rPr>
        <w:t xml:space="preserve">. </w:t>
      </w:r>
      <w:r w:rsidR="00016755">
        <w:rPr>
          <w:bCs/>
          <w:color w:val="FF0000"/>
          <w:sz w:val="20"/>
          <w:szCs w:val="20"/>
        </w:rPr>
        <w:t>Please also note that EPA updated ICIS-NPDES business rules in June 2024 so that ICIS Data Submission users can share this permit component without any attribute data (e.g., “</w:t>
      </w:r>
      <w:proofErr w:type="spellStart"/>
      <w:r w:rsidR="00016755" w:rsidRPr="00016755">
        <w:rPr>
          <w:bCs/>
          <w:color w:val="FF0000"/>
          <w:sz w:val="20"/>
          <w:szCs w:val="20"/>
        </w:rPr>
        <w:t>CombinedSSCSSystemLength</w:t>
      </w:r>
      <w:proofErr w:type="spellEnd"/>
      <w:r w:rsidR="00016755">
        <w:rPr>
          <w:bCs/>
          <w:color w:val="FF0000"/>
          <w:sz w:val="20"/>
          <w:szCs w:val="20"/>
        </w:rPr>
        <w:t>”</w:t>
      </w:r>
      <w:r w:rsidR="00D62188">
        <w:rPr>
          <w:bCs/>
          <w:color w:val="FF0000"/>
          <w:sz w:val="20"/>
          <w:szCs w:val="20"/>
        </w:rPr>
        <w:t xml:space="preserve"> can be omitted from the payload</w:t>
      </w:r>
      <w:r w:rsidR="00016755">
        <w:rPr>
          <w:bCs/>
          <w:color w:val="FF0000"/>
          <w:sz w:val="20"/>
          <w:szCs w:val="20"/>
        </w:rPr>
        <w:t>).</w:t>
      </w:r>
    </w:p>
    <w:p w14:paraId="4A15F9AC" w14:textId="77777777" w:rsidR="008019BB" w:rsidRDefault="008019BB" w:rsidP="008019BB">
      <w:pPr>
        <w:pStyle w:val="Heading2"/>
      </w:pPr>
      <w:bookmarkStart w:id="268" w:name="_Toc303069003"/>
      <w:bookmarkStart w:id="269" w:name="_Toc206756205"/>
      <w:r>
        <w:t>Adding a POTW Permit Component to ICIS</w:t>
      </w:r>
      <w:bookmarkEnd w:id="268"/>
      <w:bookmarkEnd w:id="269"/>
    </w:p>
    <w:p w14:paraId="48181433" w14:textId="77777777" w:rsidR="008019BB" w:rsidRDefault="008019BB" w:rsidP="008019BB">
      <w:pPr>
        <w:autoSpaceDE w:val="0"/>
        <w:autoSpaceDN w:val="0"/>
        <w:adjustRightInd w:val="0"/>
        <w:rPr>
          <w:color w:val="FF0000"/>
          <w:sz w:val="20"/>
          <w:szCs w:val="20"/>
          <w:u w:val="single"/>
        </w:rPr>
      </w:pPr>
    </w:p>
    <w:p w14:paraId="52267ACE" w14:textId="446F3959" w:rsidR="00D62188" w:rsidRDefault="00D62188" w:rsidP="008019B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ECBC4C3" w14:textId="6228CBFC"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EBCBB40" w14:textId="3CAD5F2B" w:rsidR="008019BB" w:rsidRDefault="008019BB" w:rsidP="008019BB">
      <w:pPr>
        <w:pStyle w:val="BodyText"/>
        <w:numPr>
          <w:ilvl w:val="0"/>
          <w:numId w:val="3"/>
        </w:numPr>
        <w:rPr>
          <w:sz w:val="20"/>
        </w:rPr>
      </w:pPr>
      <w:r>
        <w:rPr>
          <w:sz w:val="20"/>
        </w:rPr>
        <w:t xml:space="preserve">The POTW Permit Data parent tag should be repeated for each permit component record to be added, changed, replaced or deleted.  The </w:t>
      </w:r>
      <w:proofErr w:type="spellStart"/>
      <w:r>
        <w:rPr>
          <w:sz w:val="20"/>
        </w:rPr>
        <w:t>SatelliteCollectionSystem</w:t>
      </w:r>
      <w:proofErr w:type="spellEnd"/>
      <w:r>
        <w:rPr>
          <w:sz w:val="20"/>
        </w:rPr>
        <w:t xml:space="preserve"> block may be repeated consecutively only up to 4 times.</w:t>
      </w:r>
    </w:p>
    <w:p w14:paraId="2097BEA9" w14:textId="77777777" w:rsidR="008019BB" w:rsidRDefault="008019BB" w:rsidP="008019BB"/>
    <w:p w14:paraId="787A0B12" w14:textId="77777777" w:rsidR="008019BB" w:rsidRDefault="008019BB" w:rsidP="008019BB">
      <w:pPr>
        <w:autoSpaceDE w:val="0"/>
        <w:autoSpaceDN w:val="0"/>
        <w:adjustRightInd w:val="0"/>
        <w:rPr>
          <w:b/>
          <w:sz w:val="16"/>
          <w:szCs w:val="20"/>
        </w:rPr>
      </w:pPr>
      <w:r>
        <w:rPr>
          <w:b/>
          <w:sz w:val="16"/>
          <w:szCs w:val="20"/>
        </w:rPr>
        <w:t>&lt;?xml version="1.0" encoding="UTF-8"?&gt;</w:t>
      </w:r>
    </w:p>
    <w:p w14:paraId="7D079BC9" w14:textId="340569B9" w:rsidR="008019BB" w:rsidRDefault="008019BB" w:rsidP="008019B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7F05DBD" w14:textId="77777777" w:rsidR="008019BB" w:rsidRDefault="008019BB" w:rsidP="008019BB">
      <w:pPr>
        <w:autoSpaceDE w:val="0"/>
        <w:autoSpaceDN w:val="0"/>
        <w:adjustRightInd w:val="0"/>
        <w:rPr>
          <w:b/>
          <w:sz w:val="16"/>
          <w:szCs w:val="20"/>
        </w:rPr>
      </w:pPr>
      <w:r>
        <w:rPr>
          <w:b/>
          <w:sz w:val="16"/>
          <w:szCs w:val="20"/>
        </w:rPr>
        <w:tab/>
        <w:t>&lt;Header&gt;</w:t>
      </w:r>
    </w:p>
    <w:p w14:paraId="4B48EEE8"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8020C8D"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11A86800"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4AA7543"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1A6133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1E0A3CB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9C8F428"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D4B5FA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4FA22BB7"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73EA6B"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8F4C3AB"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0344D2"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57413FE" w14:textId="77777777" w:rsidR="008019BB" w:rsidRDefault="008019BB" w:rsidP="008019BB">
      <w:pPr>
        <w:autoSpaceDE w:val="0"/>
        <w:autoSpaceDN w:val="0"/>
        <w:adjustRightInd w:val="0"/>
        <w:rPr>
          <w:b/>
          <w:sz w:val="16"/>
          <w:szCs w:val="20"/>
        </w:rPr>
      </w:pPr>
      <w:r>
        <w:rPr>
          <w:b/>
          <w:sz w:val="16"/>
          <w:szCs w:val="20"/>
        </w:rPr>
        <w:tab/>
        <w:t>&lt;/Header&gt;</w:t>
      </w:r>
    </w:p>
    <w:p w14:paraId="712FB9BB" w14:textId="77777777" w:rsidR="008019BB" w:rsidRDefault="008019BB" w:rsidP="008019BB">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4EF53F8E"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19417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65F9A6"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8270B06"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CDEEE7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F6E82A0" w14:textId="77777777" w:rsidR="008019BB" w:rsidRDefault="008019BB" w:rsidP="008019BB">
      <w:pPr>
        <w:autoSpaceDE w:val="0"/>
        <w:autoSpaceDN w:val="0"/>
        <w:adjustRightInd w:val="0"/>
        <w:rPr>
          <w:b/>
          <w:sz w:val="16"/>
          <w:szCs w:val="20"/>
        </w:rPr>
      </w:pPr>
      <w:bookmarkStart w:id="270" w:name="_Hlk531254057"/>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2D960D97"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0942F0C" w14:textId="77777777" w:rsidR="008019BB" w:rsidRPr="00016755" w:rsidRDefault="008019BB" w:rsidP="008019BB">
      <w:pPr>
        <w:autoSpaceDE w:val="0"/>
        <w:autoSpaceDN w:val="0"/>
        <w:adjustRightInd w:val="0"/>
        <w:rPr>
          <w:bCs/>
          <w:sz w:val="16"/>
          <w:szCs w:val="20"/>
        </w:rPr>
      </w:pPr>
      <w:r w:rsidRPr="00016755">
        <w:rPr>
          <w:bCs/>
          <w:sz w:val="16"/>
          <w:szCs w:val="20"/>
        </w:rPr>
        <w:tab/>
      </w:r>
      <w:r w:rsidRPr="00016755">
        <w:rPr>
          <w:bCs/>
          <w:sz w:val="16"/>
          <w:szCs w:val="20"/>
        </w:rPr>
        <w:tab/>
      </w:r>
      <w:r w:rsidRPr="00016755">
        <w:rPr>
          <w:bCs/>
          <w:sz w:val="16"/>
          <w:szCs w:val="20"/>
        </w:rPr>
        <w:tab/>
      </w:r>
      <w:r w:rsidRPr="00016755">
        <w:rPr>
          <w:bCs/>
          <w:sz w:val="16"/>
          <w:szCs w:val="20"/>
        </w:rPr>
        <w:tab/>
        <w:t>&lt;</w:t>
      </w:r>
      <w:proofErr w:type="spellStart"/>
      <w:r w:rsidRPr="00016755">
        <w:rPr>
          <w:bCs/>
          <w:sz w:val="16"/>
          <w:szCs w:val="20"/>
        </w:rPr>
        <w:t>SSCSPopulationServedNumber</w:t>
      </w:r>
      <w:proofErr w:type="spellEnd"/>
      <w:r w:rsidRPr="00016755">
        <w:rPr>
          <w:bCs/>
          <w:sz w:val="16"/>
          <w:szCs w:val="20"/>
        </w:rPr>
        <w:t>&gt;4700&lt;/</w:t>
      </w:r>
      <w:proofErr w:type="spellStart"/>
      <w:r w:rsidRPr="00016755">
        <w:rPr>
          <w:bCs/>
          <w:sz w:val="16"/>
          <w:szCs w:val="20"/>
        </w:rPr>
        <w:t>SSCSPopulationServedNumber</w:t>
      </w:r>
      <w:proofErr w:type="spellEnd"/>
      <w:r w:rsidRPr="00016755">
        <w:rPr>
          <w:bCs/>
          <w:sz w:val="16"/>
          <w:szCs w:val="20"/>
        </w:rPr>
        <w:t>&gt;</w:t>
      </w:r>
    </w:p>
    <w:p w14:paraId="7FDDCD5A" w14:textId="77777777" w:rsidR="008019BB" w:rsidRPr="00016755" w:rsidRDefault="008019BB" w:rsidP="008019BB">
      <w:pPr>
        <w:autoSpaceDE w:val="0"/>
        <w:autoSpaceDN w:val="0"/>
        <w:adjustRightInd w:val="0"/>
        <w:rPr>
          <w:bCs/>
          <w:sz w:val="16"/>
          <w:szCs w:val="20"/>
        </w:rPr>
      </w:pPr>
      <w:r w:rsidRPr="00016755">
        <w:rPr>
          <w:bCs/>
          <w:sz w:val="16"/>
          <w:szCs w:val="20"/>
        </w:rPr>
        <w:tab/>
      </w:r>
      <w:r w:rsidRPr="00016755">
        <w:rPr>
          <w:bCs/>
          <w:sz w:val="16"/>
          <w:szCs w:val="20"/>
        </w:rPr>
        <w:tab/>
      </w:r>
      <w:r w:rsidRPr="00016755">
        <w:rPr>
          <w:bCs/>
          <w:sz w:val="16"/>
          <w:szCs w:val="20"/>
        </w:rPr>
        <w:tab/>
      </w:r>
      <w:r w:rsidRPr="00016755">
        <w:rPr>
          <w:bCs/>
          <w:sz w:val="16"/>
          <w:szCs w:val="20"/>
        </w:rPr>
        <w:tab/>
        <w:t>&lt;</w:t>
      </w:r>
      <w:proofErr w:type="spellStart"/>
      <w:r w:rsidRPr="00016755">
        <w:rPr>
          <w:bCs/>
          <w:sz w:val="16"/>
          <w:szCs w:val="20"/>
        </w:rPr>
        <w:t>CombinedSSCSSystemLength</w:t>
      </w:r>
      <w:proofErr w:type="spellEnd"/>
      <w:r w:rsidRPr="00016755">
        <w:rPr>
          <w:bCs/>
          <w:sz w:val="16"/>
          <w:szCs w:val="20"/>
        </w:rPr>
        <w:t>&gt;3870&lt;/</w:t>
      </w:r>
      <w:proofErr w:type="spellStart"/>
      <w:r w:rsidRPr="00016755">
        <w:rPr>
          <w:bCs/>
          <w:sz w:val="16"/>
          <w:szCs w:val="20"/>
        </w:rPr>
        <w:t>CombinedSSCSSystemLength</w:t>
      </w:r>
      <w:proofErr w:type="spellEnd"/>
      <w:r w:rsidRPr="00016755">
        <w:rPr>
          <w:bCs/>
          <w:sz w:val="16"/>
          <w:szCs w:val="20"/>
        </w:rPr>
        <w:t>&gt;</w:t>
      </w:r>
    </w:p>
    <w:p w14:paraId="7B1BE868"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78AFE194" w14:textId="77777777" w:rsidR="008019BB" w:rsidRDefault="008019BB" w:rsidP="008019BB">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0E6DD817"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7079E6F"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6A55C50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bookmarkEnd w:id="270"/>
    <w:p w14:paraId="7774093C"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9933A62" w14:textId="77777777" w:rsidR="008019BB" w:rsidRDefault="008019BB" w:rsidP="008019BB">
      <w:pPr>
        <w:autoSpaceDE w:val="0"/>
        <w:autoSpaceDN w:val="0"/>
        <w:adjustRightInd w:val="0"/>
        <w:rPr>
          <w:b/>
          <w:sz w:val="16"/>
          <w:szCs w:val="20"/>
        </w:rPr>
      </w:pPr>
      <w:r>
        <w:rPr>
          <w:b/>
          <w:sz w:val="16"/>
          <w:szCs w:val="20"/>
        </w:rPr>
        <w:tab/>
        <w:t>&lt;/Payload&gt;</w:t>
      </w:r>
    </w:p>
    <w:p w14:paraId="6033978B" w14:textId="77777777" w:rsidR="008019BB" w:rsidRDefault="008019BB" w:rsidP="008019BB">
      <w:pPr>
        <w:autoSpaceDE w:val="0"/>
        <w:autoSpaceDN w:val="0"/>
        <w:adjustRightInd w:val="0"/>
        <w:rPr>
          <w:b/>
          <w:sz w:val="16"/>
          <w:szCs w:val="20"/>
        </w:rPr>
      </w:pPr>
      <w:r>
        <w:rPr>
          <w:b/>
          <w:sz w:val="16"/>
          <w:szCs w:val="20"/>
        </w:rPr>
        <w:t>&lt;/Document&gt;</w:t>
      </w:r>
    </w:p>
    <w:p w14:paraId="36499673" w14:textId="77777777" w:rsidR="008019BB" w:rsidRDefault="008019BB" w:rsidP="008019BB">
      <w:pPr>
        <w:autoSpaceDE w:val="0"/>
        <w:autoSpaceDN w:val="0"/>
        <w:adjustRightInd w:val="0"/>
        <w:rPr>
          <w:sz w:val="16"/>
          <w:szCs w:val="20"/>
        </w:rPr>
      </w:pPr>
    </w:p>
    <w:p w14:paraId="401D8348" w14:textId="77777777" w:rsidR="008019BB" w:rsidRDefault="008019BB" w:rsidP="008019BB">
      <w:pPr>
        <w:autoSpaceDE w:val="0"/>
        <w:autoSpaceDN w:val="0"/>
        <w:adjustRightInd w:val="0"/>
        <w:rPr>
          <w:sz w:val="16"/>
          <w:szCs w:val="20"/>
        </w:rPr>
      </w:pPr>
    </w:p>
    <w:p w14:paraId="47424243" w14:textId="77777777" w:rsidR="008019BB" w:rsidRDefault="008019BB" w:rsidP="008019BB">
      <w:pPr>
        <w:pStyle w:val="Heading2"/>
      </w:pPr>
      <w:bookmarkStart w:id="271" w:name="_Toc303069004"/>
      <w:bookmarkStart w:id="272" w:name="_Toc206756206"/>
      <w:r>
        <w:t>Changing a POTW Permit Component in ICIS</w:t>
      </w:r>
      <w:bookmarkEnd w:id="271"/>
      <w:bookmarkEnd w:id="272"/>
    </w:p>
    <w:p w14:paraId="53F4EDC3" w14:textId="77777777" w:rsidR="008019BB" w:rsidRDefault="008019BB" w:rsidP="008019BB">
      <w:pPr>
        <w:autoSpaceDE w:val="0"/>
        <w:autoSpaceDN w:val="0"/>
        <w:adjustRightInd w:val="0"/>
        <w:rPr>
          <w:color w:val="FF0000"/>
          <w:sz w:val="20"/>
          <w:szCs w:val="20"/>
          <w:u w:val="single"/>
        </w:rPr>
      </w:pPr>
    </w:p>
    <w:p w14:paraId="59437887" w14:textId="0C73B115" w:rsidR="00D62188" w:rsidRDefault="00D62188" w:rsidP="008019B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652417B" w14:textId="63FC18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CD83405" w14:textId="2034EDA4" w:rsidR="008019BB" w:rsidRDefault="008019BB" w:rsidP="008019BB">
      <w:pPr>
        <w:pStyle w:val="BodyText"/>
        <w:numPr>
          <w:ilvl w:val="0"/>
          <w:numId w:val="3"/>
        </w:numPr>
        <w:rPr>
          <w:sz w:val="20"/>
        </w:rPr>
      </w:pPr>
      <w:r w:rsidRPr="00A07128">
        <w:rPr>
          <w:sz w:val="20"/>
        </w:rPr>
        <w:t xml:space="preserve">The POTW Permit Data parent tag should be repeated for each permit record to be added, changed, replaced or deleted.  The </w:t>
      </w:r>
      <w:proofErr w:type="spellStart"/>
      <w:r w:rsidRPr="00A07128">
        <w:rPr>
          <w:sz w:val="20"/>
        </w:rPr>
        <w:t>SatelliteCollectionSystem</w:t>
      </w:r>
      <w:proofErr w:type="spellEnd"/>
      <w:r w:rsidRPr="00A07128">
        <w:rPr>
          <w:sz w:val="20"/>
        </w:rPr>
        <w:t xml:space="preserve"> block may be repeated consecutively only up to 4 times.</w:t>
      </w:r>
    </w:p>
    <w:p w14:paraId="6D508B11" w14:textId="77777777" w:rsidR="008019BB" w:rsidRPr="00DB4259" w:rsidRDefault="008019BB" w:rsidP="008019BB">
      <w:pPr>
        <w:pStyle w:val="BodyText"/>
        <w:numPr>
          <w:ilvl w:val="0"/>
          <w:numId w:val="3"/>
        </w:numPr>
        <w:rPr>
          <w:sz w:val="20"/>
          <w:szCs w:val="20"/>
        </w:rPr>
      </w:pPr>
      <w:r w:rsidRPr="00DB4259">
        <w:rPr>
          <w:sz w:val="20"/>
          <w:szCs w:val="20"/>
        </w:rPr>
        <w:t xml:space="preserve">The </w:t>
      </w:r>
      <w:proofErr w:type="spellStart"/>
      <w:r w:rsidRPr="00DB4259">
        <w:rPr>
          <w:sz w:val="20"/>
          <w:szCs w:val="20"/>
        </w:rPr>
        <w:t>SSCSPopulationServedNumber</w:t>
      </w:r>
      <w:proofErr w:type="spellEnd"/>
      <w:r w:rsidRPr="00DB4259">
        <w:rPr>
          <w:sz w:val="20"/>
          <w:szCs w:val="20"/>
        </w:rPr>
        <w:t xml:space="preserve"> and the </w:t>
      </w:r>
      <w:proofErr w:type="spellStart"/>
      <w:r w:rsidRPr="00DB4259">
        <w:rPr>
          <w:sz w:val="20"/>
          <w:szCs w:val="20"/>
        </w:rPr>
        <w:t>CombinedSSCSSystemLength</w:t>
      </w:r>
      <w:proofErr w:type="spellEnd"/>
      <w:r w:rsidRPr="00DB4259">
        <w:rPr>
          <w:sz w:val="20"/>
          <w:szCs w:val="20"/>
        </w:rPr>
        <w:t xml:space="preserve"> tags cannot be blanked out with an asterisk</w:t>
      </w:r>
      <w:r>
        <w:rPr>
          <w:sz w:val="20"/>
          <w:szCs w:val="20"/>
        </w:rPr>
        <w:t>.</w:t>
      </w:r>
    </w:p>
    <w:p w14:paraId="45F3F08E" w14:textId="77777777" w:rsidR="008019BB" w:rsidRPr="00A07128" w:rsidRDefault="008019BB" w:rsidP="008019BB">
      <w:pPr>
        <w:pStyle w:val="BodyText"/>
        <w:numPr>
          <w:ilvl w:val="0"/>
          <w:numId w:val="3"/>
        </w:numPr>
        <w:rPr>
          <w:sz w:val="20"/>
        </w:rPr>
      </w:pPr>
      <w:r w:rsidRPr="00A07128">
        <w:rPr>
          <w:sz w:val="20"/>
        </w:rPr>
        <w:t xml:space="preserve">The </w:t>
      </w:r>
      <w:proofErr w:type="spellStart"/>
      <w:r w:rsidRPr="00A07128">
        <w:rPr>
          <w:sz w:val="20"/>
        </w:rPr>
        <w:t>SatelliteCollectionSystem</w:t>
      </w:r>
      <w:proofErr w:type="spellEnd"/>
      <w:r w:rsidRPr="00A07128">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A07128">
        <w:rPr>
          <w:sz w:val="20"/>
        </w:rPr>
        <w:t>SatelliteCollectionSystem</w:t>
      </w:r>
      <w:proofErr w:type="spellEnd"/>
      <w:r w:rsidRPr="00A07128">
        <w:rPr>
          <w:sz w:val="20"/>
        </w:rPr>
        <w:t xml:space="preserve"> block must be submitted with its </w:t>
      </w:r>
      <w:proofErr w:type="spellStart"/>
      <w:r w:rsidRPr="00A07128">
        <w:rPr>
          <w:sz w:val="20"/>
        </w:rPr>
        <w:t>SatelliteCollectionSystemIdentifier</w:t>
      </w:r>
      <w:proofErr w:type="spellEnd"/>
      <w:r w:rsidRPr="00A07128">
        <w:rPr>
          <w:sz w:val="20"/>
        </w:rPr>
        <w:t xml:space="preserve"> tag containing an asterisk.</w:t>
      </w:r>
    </w:p>
    <w:p w14:paraId="26427575" w14:textId="77777777" w:rsidR="00CA4157" w:rsidRDefault="00CA4157">
      <w:pPr>
        <w:rPr>
          <w:b/>
          <w:sz w:val="16"/>
          <w:szCs w:val="20"/>
        </w:rPr>
      </w:pPr>
      <w:r>
        <w:rPr>
          <w:b/>
          <w:sz w:val="16"/>
          <w:szCs w:val="20"/>
        </w:rPr>
        <w:br w:type="page"/>
      </w:r>
    </w:p>
    <w:p w14:paraId="6024C1FD" w14:textId="0FCC28B6" w:rsidR="008019BB" w:rsidRDefault="008019BB" w:rsidP="008019BB">
      <w:pPr>
        <w:autoSpaceDE w:val="0"/>
        <w:autoSpaceDN w:val="0"/>
        <w:adjustRightInd w:val="0"/>
        <w:rPr>
          <w:b/>
          <w:sz w:val="16"/>
          <w:szCs w:val="20"/>
        </w:rPr>
      </w:pPr>
      <w:r>
        <w:rPr>
          <w:b/>
          <w:sz w:val="16"/>
          <w:szCs w:val="20"/>
        </w:rPr>
        <w:lastRenderedPageBreak/>
        <w:t>&lt;?xml version="1.0" encoding="UTF-8"?&gt;</w:t>
      </w:r>
    </w:p>
    <w:p w14:paraId="7D3300AA" w14:textId="2AE4273C" w:rsidR="008019BB" w:rsidRDefault="008019BB" w:rsidP="008019B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8AD8055" w14:textId="77777777" w:rsidR="008019BB" w:rsidRDefault="008019BB" w:rsidP="008019BB">
      <w:pPr>
        <w:autoSpaceDE w:val="0"/>
        <w:autoSpaceDN w:val="0"/>
        <w:adjustRightInd w:val="0"/>
        <w:rPr>
          <w:b/>
          <w:sz w:val="16"/>
          <w:szCs w:val="20"/>
        </w:rPr>
      </w:pPr>
      <w:bookmarkStart w:id="273" w:name="OLE_LINK12"/>
      <w:bookmarkStart w:id="274" w:name="OLE_LINK13"/>
      <w:r>
        <w:rPr>
          <w:b/>
          <w:sz w:val="16"/>
          <w:szCs w:val="20"/>
        </w:rPr>
        <w:tab/>
        <w:t>&lt;Header&gt;</w:t>
      </w:r>
    </w:p>
    <w:p w14:paraId="2320F90C"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2FF15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4EF16EA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E5CE7"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50AEBCC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A8D9E66"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02830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96A54F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F49D633"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AB6041"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F989607"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BC03A1F"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829E37" w14:textId="77777777" w:rsidR="008019BB" w:rsidRDefault="008019BB" w:rsidP="008019BB">
      <w:pPr>
        <w:autoSpaceDE w:val="0"/>
        <w:autoSpaceDN w:val="0"/>
        <w:adjustRightInd w:val="0"/>
        <w:rPr>
          <w:b/>
          <w:sz w:val="16"/>
          <w:szCs w:val="20"/>
        </w:rPr>
      </w:pPr>
      <w:r>
        <w:rPr>
          <w:b/>
          <w:sz w:val="16"/>
          <w:szCs w:val="20"/>
        </w:rPr>
        <w:tab/>
        <w:t>&lt;/Header&gt;</w:t>
      </w:r>
    </w:p>
    <w:p w14:paraId="55FC6DA2" w14:textId="77777777" w:rsidR="008019BB" w:rsidRDefault="008019BB" w:rsidP="008019BB">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5006CEE5"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03C086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1A14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5A0CD71"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F634A1"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44DD065"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840663F"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99F312A"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SSCSPopulationServedNumber</w:t>
      </w:r>
      <w:proofErr w:type="spellEnd"/>
      <w:r>
        <w:rPr>
          <w:sz w:val="16"/>
          <w:szCs w:val="20"/>
        </w:rPr>
        <w:t>&gt;4700&lt;/</w:t>
      </w:r>
      <w:proofErr w:type="spellStart"/>
      <w:r>
        <w:rPr>
          <w:sz w:val="16"/>
          <w:szCs w:val="20"/>
        </w:rPr>
        <w:t>SSCSPopulationServedNumber</w:t>
      </w:r>
      <w:proofErr w:type="spellEnd"/>
      <w:r>
        <w:rPr>
          <w:sz w:val="16"/>
          <w:szCs w:val="20"/>
        </w:rPr>
        <w:t>&gt;</w:t>
      </w:r>
    </w:p>
    <w:p w14:paraId="5B2DED86"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CombinedSSCSSystemLength</w:t>
      </w:r>
      <w:proofErr w:type="spellEnd"/>
      <w:r>
        <w:rPr>
          <w:sz w:val="16"/>
          <w:szCs w:val="20"/>
        </w:rPr>
        <w:t>&gt;3870&lt;/</w:t>
      </w:r>
      <w:proofErr w:type="spellStart"/>
      <w:r>
        <w:rPr>
          <w:sz w:val="16"/>
          <w:szCs w:val="20"/>
        </w:rPr>
        <w:t>CombinedSSCSSystemLength</w:t>
      </w:r>
      <w:proofErr w:type="spellEnd"/>
      <w:r>
        <w:rPr>
          <w:sz w:val="16"/>
          <w:szCs w:val="20"/>
        </w:rPr>
        <w:t>&gt;</w:t>
      </w:r>
    </w:p>
    <w:p w14:paraId="0BFE22A5"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2F83DC2C"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0A261B8"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08BB29A"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2A4F8102"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4714F302"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9BB5FEF" w14:textId="77777777" w:rsidR="008019BB" w:rsidRDefault="008019BB" w:rsidP="008019BB">
      <w:pPr>
        <w:autoSpaceDE w:val="0"/>
        <w:autoSpaceDN w:val="0"/>
        <w:adjustRightInd w:val="0"/>
        <w:rPr>
          <w:b/>
          <w:sz w:val="16"/>
          <w:szCs w:val="20"/>
        </w:rPr>
      </w:pPr>
      <w:r>
        <w:rPr>
          <w:b/>
          <w:sz w:val="16"/>
          <w:szCs w:val="20"/>
        </w:rPr>
        <w:tab/>
        <w:t>&lt;/Payload&gt;</w:t>
      </w:r>
    </w:p>
    <w:p w14:paraId="745BFCE2" w14:textId="77777777" w:rsidR="008019BB" w:rsidRDefault="008019BB" w:rsidP="008019BB">
      <w:pPr>
        <w:autoSpaceDE w:val="0"/>
        <w:autoSpaceDN w:val="0"/>
        <w:adjustRightInd w:val="0"/>
        <w:rPr>
          <w:b/>
          <w:sz w:val="16"/>
          <w:szCs w:val="20"/>
        </w:rPr>
      </w:pPr>
      <w:r>
        <w:rPr>
          <w:b/>
          <w:sz w:val="16"/>
          <w:szCs w:val="20"/>
        </w:rPr>
        <w:t>&lt;/Document&gt;</w:t>
      </w:r>
    </w:p>
    <w:bookmarkEnd w:id="273"/>
    <w:bookmarkEnd w:id="274"/>
    <w:p w14:paraId="080158A0" w14:textId="77777777" w:rsidR="008019BB" w:rsidRDefault="008019BB" w:rsidP="008019BB">
      <w:pPr>
        <w:autoSpaceDE w:val="0"/>
        <w:autoSpaceDN w:val="0"/>
        <w:adjustRightInd w:val="0"/>
        <w:rPr>
          <w:color w:val="FF0000"/>
          <w:sz w:val="16"/>
          <w:szCs w:val="20"/>
        </w:rPr>
      </w:pPr>
    </w:p>
    <w:p w14:paraId="36B1A29B" w14:textId="77777777" w:rsidR="008019BB" w:rsidRDefault="008019BB" w:rsidP="008019BB">
      <w:pPr>
        <w:autoSpaceDE w:val="0"/>
        <w:autoSpaceDN w:val="0"/>
        <w:adjustRightInd w:val="0"/>
        <w:rPr>
          <w:color w:val="FF0000"/>
          <w:sz w:val="16"/>
          <w:szCs w:val="20"/>
        </w:rPr>
      </w:pPr>
    </w:p>
    <w:p w14:paraId="57B7DBCA" w14:textId="77777777" w:rsidR="008019BB" w:rsidRDefault="008019BB" w:rsidP="00962916">
      <w:pPr>
        <w:autoSpaceDE w:val="0"/>
        <w:autoSpaceDN w:val="0"/>
        <w:adjustRightInd w:val="0"/>
        <w:rPr>
          <w:b/>
          <w:sz w:val="16"/>
          <w:szCs w:val="20"/>
        </w:rPr>
      </w:pPr>
    </w:p>
    <w:p w14:paraId="4377B929" w14:textId="77777777" w:rsidR="00587DE3" w:rsidRDefault="00587DE3" w:rsidP="00587DE3">
      <w:pPr>
        <w:pStyle w:val="Heading2"/>
      </w:pPr>
      <w:bookmarkStart w:id="275" w:name="_Toc206756207"/>
      <w:r>
        <w:t>Replacing a POTW Permit Component in ICIS</w:t>
      </w:r>
      <w:bookmarkEnd w:id="275"/>
    </w:p>
    <w:p w14:paraId="63073F7F" w14:textId="77777777" w:rsidR="00587DE3" w:rsidRDefault="00587DE3" w:rsidP="00587DE3">
      <w:pPr>
        <w:autoSpaceDE w:val="0"/>
        <w:autoSpaceDN w:val="0"/>
        <w:adjustRightInd w:val="0"/>
        <w:rPr>
          <w:color w:val="FF0000"/>
          <w:sz w:val="20"/>
          <w:szCs w:val="20"/>
          <w:u w:val="single"/>
        </w:rPr>
      </w:pPr>
    </w:p>
    <w:p w14:paraId="328AA9A7" w14:textId="0C9B31E1" w:rsidR="00D62188" w:rsidRDefault="00D62188" w:rsidP="00692375">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281BD0AB" w14:textId="298D733D" w:rsidR="00692375" w:rsidRDefault="00692375" w:rsidP="0069237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183F25D" w14:textId="0E150538" w:rsidR="00692375" w:rsidRPr="00A07128" w:rsidRDefault="00692375" w:rsidP="00692375">
      <w:pPr>
        <w:pStyle w:val="BodyText"/>
        <w:numPr>
          <w:ilvl w:val="0"/>
          <w:numId w:val="3"/>
        </w:numPr>
        <w:rPr>
          <w:sz w:val="20"/>
        </w:rPr>
      </w:pPr>
      <w:r w:rsidRPr="00A07128">
        <w:rPr>
          <w:sz w:val="20"/>
        </w:rPr>
        <w:lastRenderedPageBreak/>
        <w:t xml:space="preserve">The POTW Permit Data parent tag should be repeated for each permit record to be added, changed, replaced or deleted.  The </w:t>
      </w:r>
      <w:proofErr w:type="spellStart"/>
      <w:r w:rsidRPr="00A07128">
        <w:rPr>
          <w:sz w:val="20"/>
        </w:rPr>
        <w:t>SatelliteCollectionSystem</w:t>
      </w:r>
      <w:proofErr w:type="spellEnd"/>
      <w:r w:rsidRPr="00A07128">
        <w:rPr>
          <w:sz w:val="20"/>
        </w:rPr>
        <w:t xml:space="preserve"> block may be repeated consecutively only up to 4 times.</w:t>
      </w:r>
    </w:p>
    <w:p w14:paraId="5DF5ADDA" w14:textId="77777777" w:rsidR="00692375" w:rsidRPr="00A07128" w:rsidRDefault="00692375" w:rsidP="00692375">
      <w:pPr>
        <w:pStyle w:val="BodyText"/>
        <w:numPr>
          <w:ilvl w:val="0"/>
          <w:numId w:val="3"/>
        </w:numPr>
        <w:rPr>
          <w:sz w:val="20"/>
        </w:rPr>
      </w:pPr>
      <w:r w:rsidRPr="00A07128">
        <w:rPr>
          <w:sz w:val="20"/>
        </w:rPr>
        <w:t xml:space="preserve">The </w:t>
      </w:r>
      <w:proofErr w:type="spellStart"/>
      <w:r w:rsidRPr="00A07128">
        <w:rPr>
          <w:sz w:val="20"/>
        </w:rPr>
        <w:t>SatelliteCollectionSystem</w:t>
      </w:r>
      <w:proofErr w:type="spellEnd"/>
      <w:r w:rsidRPr="00A07128">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A07128">
        <w:rPr>
          <w:sz w:val="20"/>
        </w:rPr>
        <w:t>SatelliteCollectionSystem</w:t>
      </w:r>
      <w:proofErr w:type="spellEnd"/>
      <w:r w:rsidRPr="00A07128">
        <w:rPr>
          <w:sz w:val="20"/>
        </w:rPr>
        <w:t xml:space="preserve"> block must be submitted with its </w:t>
      </w:r>
      <w:proofErr w:type="spellStart"/>
      <w:r w:rsidRPr="00A07128">
        <w:rPr>
          <w:sz w:val="20"/>
        </w:rPr>
        <w:t>SatelliteCollectionSystemIdentifier</w:t>
      </w:r>
      <w:proofErr w:type="spellEnd"/>
      <w:r w:rsidRPr="00A07128">
        <w:rPr>
          <w:sz w:val="20"/>
        </w:rPr>
        <w:t xml:space="preserve"> tag containing an asterisk.</w:t>
      </w:r>
    </w:p>
    <w:p w14:paraId="2F3A9E1D" w14:textId="7DE4A310" w:rsidR="00692375" w:rsidRPr="00D62188" w:rsidRDefault="00692375" w:rsidP="00D62188">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76D08CFB" w14:textId="77777777" w:rsidR="00354756" w:rsidRDefault="00354756" w:rsidP="00354756">
      <w:pPr>
        <w:pStyle w:val="Header"/>
        <w:tabs>
          <w:tab w:val="clear" w:pos="4320"/>
          <w:tab w:val="clear" w:pos="8640"/>
        </w:tabs>
      </w:pPr>
    </w:p>
    <w:p w14:paraId="39BD8035" w14:textId="77777777" w:rsidR="00587DE3" w:rsidRDefault="00587DE3" w:rsidP="00587DE3">
      <w:pPr>
        <w:autoSpaceDE w:val="0"/>
        <w:autoSpaceDN w:val="0"/>
        <w:adjustRightInd w:val="0"/>
        <w:rPr>
          <w:b/>
          <w:sz w:val="16"/>
          <w:szCs w:val="20"/>
        </w:rPr>
      </w:pPr>
      <w:r>
        <w:rPr>
          <w:b/>
          <w:sz w:val="16"/>
          <w:szCs w:val="20"/>
        </w:rPr>
        <w:t>&lt;?xml version="1.0" encoding="UTF-8"?&gt;</w:t>
      </w:r>
    </w:p>
    <w:p w14:paraId="35EC3105" w14:textId="62C188DD" w:rsidR="00587DE3" w:rsidRDefault="00587DE3" w:rsidP="00587DE3">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1215665" w14:textId="77777777" w:rsidR="00587DE3" w:rsidRDefault="00587DE3" w:rsidP="00587DE3">
      <w:pPr>
        <w:autoSpaceDE w:val="0"/>
        <w:autoSpaceDN w:val="0"/>
        <w:adjustRightInd w:val="0"/>
        <w:rPr>
          <w:b/>
          <w:sz w:val="16"/>
          <w:szCs w:val="20"/>
        </w:rPr>
      </w:pPr>
      <w:r>
        <w:rPr>
          <w:b/>
          <w:sz w:val="16"/>
          <w:szCs w:val="20"/>
        </w:rPr>
        <w:tab/>
        <w:t>&lt;Header&gt;</w:t>
      </w:r>
    </w:p>
    <w:p w14:paraId="36FC48C5" w14:textId="77777777" w:rsidR="00587DE3" w:rsidRDefault="00587DE3" w:rsidP="00587DE3">
      <w:pPr>
        <w:autoSpaceDE w:val="0"/>
        <w:autoSpaceDN w:val="0"/>
        <w:adjustRightInd w:val="0"/>
        <w:rPr>
          <w:b/>
          <w:sz w:val="16"/>
          <w:szCs w:val="20"/>
        </w:rPr>
      </w:pPr>
      <w:r>
        <w:rPr>
          <w:b/>
          <w:sz w:val="16"/>
          <w:szCs w:val="20"/>
        </w:rPr>
        <w:tab/>
      </w:r>
      <w:r>
        <w:rPr>
          <w:b/>
          <w:sz w:val="16"/>
          <w:szCs w:val="20"/>
        </w:rPr>
        <w:tab/>
        <w:t>&lt;Id&gt;UUStaffer1&lt;/Id&gt;</w:t>
      </w:r>
    </w:p>
    <w:p w14:paraId="07806C8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&lt;Author&gt;Jane Doe&lt;/Author&gt;</w:t>
      </w:r>
    </w:p>
    <w:p w14:paraId="64CF80E1"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79026C9"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402CA7D7"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C2FAD2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C11DCE0"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45349F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3A48E18B"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016B7D" w14:textId="77777777" w:rsidR="00587DE3" w:rsidRPr="00F132C6"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8553A7" w14:textId="77777777" w:rsidR="00587DE3"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E7252E"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8A24AF" w14:textId="77777777" w:rsidR="00587DE3" w:rsidRDefault="00587DE3" w:rsidP="00587DE3">
      <w:pPr>
        <w:autoSpaceDE w:val="0"/>
        <w:autoSpaceDN w:val="0"/>
        <w:adjustRightInd w:val="0"/>
        <w:rPr>
          <w:b/>
          <w:sz w:val="16"/>
          <w:szCs w:val="20"/>
        </w:rPr>
      </w:pPr>
      <w:r>
        <w:rPr>
          <w:b/>
          <w:sz w:val="16"/>
          <w:szCs w:val="20"/>
        </w:rPr>
        <w:tab/>
        <w:t>&lt;/Header&gt;</w:t>
      </w:r>
    </w:p>
    <w:p w14:paraId="4FAE38A5" w14:textId="77777777" w:rsidR="00587DE3" w:rsidRDefault="00587DE3" w:rsidP="00587DE3">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69C00182"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06C3D4"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93493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96BF14F" w14:textId="77777777" w:rsidR="00587DE3" w:rsidRPr="00F724DF" w:rsidRDefault="00587DE3" w:rsidP="00587DE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D153DFD"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2F7E807"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3B8D3B9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4332083" w14:textId="77777777" w:rsidR="00587DE3" w:rsidRPr="00016755" w:rsidRDefault="00587DE3" w:rsidP="00587DE3">
      <w:pPr>
        <w:autoSpaceDE w:val="0"/>
        <w:autoSpaceDN w:val="0"/>
        <w:adjustRightInd w:val="0"/>
        <w:rPr>
          <w:bCs/>
          <w:sz w:val="16"/>
          <w:szCs w:val="20"/>
        </w:rPr>
      </w:pPr>
      <w:r w:rsidRPr="00016755">
        <w:rPr>
          <w:bCs/>
          <w:sz w:val="16"/>
          <w:szCs w:val="20"/>
        </w:rPr>
        <w:tab/>
      </w:r>
      <w:r w:rsidRPr="00016755">
        <w:rPr>
          <w:bCs/>
          <w:sz w:val="16"/>
          <w:szCs w:val="20"/>
        </w:rPr>
        <w:tab/>
      </w:r>
      <w:r w:rsidRPr="00016755">
        <w:rPr>
          <w:bCs/>
          <w:sz w:val="16"/>
          <w:szCs w:val="20"/>
        </w:rPr>
        <w:tab/>
      </w:r>
      <w:r w:rsidRPr="00016755">
        <w:rPr>
          <w:bCs/>
          <w:sz w:val="16"/>
          <w:szCs w:val="20"/>
        </w:rPr>
        <w:tab/>
        <w:t>&lt;</w:t>
      </w:r>
      <w:proofErr w:type="spellStart"/>
      <w:r w:rsidRPr="00016755">
        <w:rPr>
          <w:bCs/>
          <w:sz w:val="16"/>
          <w:szCs w:val="20"/>
        </w:rPr>
        <w:t>SSCSPopulationServedNumber</w:t>
      </w:r>
      <w:proofErr w:type="spellEnd"/>
      <w:r w:rsidRPr="00016755">
        <w:rPr>
          <w:bCs/>
          <w:sz w:val="16"/>
          <w:szCs w:val="20"/>
        </w:rPr>
        <w:t>&gt;4700&lt;/</w:t>
      </w:r>
      <w:proofErr w:type="spellStart"/>
      <w:r w:rsidRPr="00016755">
        <w:rPr>
          <w:bCs/>
          <w:sz w:val="16"/>
          <w:szCs w:val="20"/>
        </w:rPr>
        <w:t>SSCSPopulationServedNumber</w:t>
      </w:r>
      <w:proofErr w:type="spellEnd"/>
      <w:r w:rsidRPr="00016755">
        <w:rPr>
          <w:bCs/>
          <w:sz w:val="16"/>
          <w:szCs w:val="20"/>
        </w:rPr>
        <w:t>&gt;</w:t>
      </w:r>
    </w:p>
    <w:p w14:paraId="28731E94" w14:textId="77777777" w:rsidR="00587DE3" w:rsidRPr="00016755" w:rsidRDefault="00587DE3" w:rsidP="00587DE3">
      <w:pPr>
        <w:autoSpaceDE w:val="0"/>
        <w:autoSpaceDN w:val="0"/>
        <w:adjustRightInd w:val="0"/>
        <w:rPr>
          <w:bCs/>
          <w:sz w:val="16"/>
          <w:szCs w:val="20"/>
        </w:rPr>
      </w:pPr>
      <w:r w:rsidRPr="00016755">
        <w:rPr>
          <w:bCs/>
          <w:sz w:val="16"/>
          <w:szCs w:val="20"/>
        </w:rPr>
        <w:tab/>
      </w:r>
      <w:r w:rsidRPr="00016755">
        <w:rPr>
          <w:bCs/>
          <w:sz w:val="16"/>
          <w:szCs w:val="20"/>
        </w:rPr>
        <w:tab/>
      </w:r>
      <w:r w:rsidRPr="00016755">
        <w:rPr>
          <w:bCs/>
          <w:sz w:val="16"/>
          <w:szCs w:val="20"/>
        </w:rPr>
        <w:tab/>
      </w:r>
      <w:r w:rsidRPr="00016755">
        <w:rPr>
          <w:bCs/>
          <w:sz w:val="16"/>
          <w:szCs w:val="20"/>
        </w:rPr>
        <w:tab/>
        <w:t>&lt;</w:t>
      </w:r>
      <w:proofErr w:type="spellStart"/>
      <w:r w:rsidRPr="00016755">
        <w:rPr>
          <w:bCs/>
          <w:sz w:val="16"/>
          <w:szCs w:val="20"/>
        </w:rPr>
        <w:t>CombinedSSCSSystemLength</w:t>
      </w:r>
      <w:proofErr w:type="spellEnd"/>
      <w:r w:rsidRPr="00016755">
        <w:rPr>
          <w:bCs/>
          <w:sz w:val="16"/>
          <w:szCs w:val="20"/>
        </w:rPr>
        <w:t>&gt;3870&lt;/</w:t>
      </w:r>
      <w:proofErr w:type="spellStart"/>
      <w:r w:rsidRPr="00016755">
        <w:rPr>
          <w:bCs/>
          <w:sz w:val="16"/>
          <w:szCs w:val="20"/>
        </w:rPr>
        <w:t>CombinedSSCSSystemLength</w:t>
      </w:r>
      <w:proofErr w:type="spellEnd"/>
      <w:r w:rsidRPr="00016755">
        <w:rPr>
          <w:bCs/>
          <w:sz w:val="16"/>
          <w:szCs w:val="20"/>
        </w:rPr>
        <w:t>&gt;</w:t>
      </w:r>
    </w:p>
    <w:p w14:paraId="6368D733"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814ABA6" w14:textId="77777777" w:rsidR="00587DE3" w:rsidRDefault="00587DE3" w:rsidP="00587D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5C09DD43" w14:textId="77777777" w:rsidR="00587DE3" w:rsidRPr="0077794F" w:rsidRDefault="00587DE3" w:rsidP="00587DE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017A4B01"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B9C1BE9"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3EE79C7A"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566AC9AA" w14:textId="77777777" w:rsidR="00587DE3" w:rsidRDefault="00587DE3" w:rsidP="00587DE3">
      <w:pPr>
        <w:autoSpaceDE w:val="0"/>
        <w:autoSpaceDN w:val="0"/>
        <w:adjustRightInd w:val="0"/>
        <w:rPr>
          <w:b/>
          <w:sz w:val="16"/>
          <w:szCs w:val="20"/>
        </w:rPr>
      </w:pPr>
      <w:r>
        <w:rPr>
          <w:b/>
          <w:sz w:val="16"/>
          <w:szCs w:val="20"/>
        </w:rPr>
        <w:tab/>
        <w:t>&lt;/Payload&gt;</w:t>
      </w:r>
    </w:p>
    <w:p w14:paraId="59C75453" w14:textId="77777777" w:rsidR="00587DE3" w:rsidRDefault="00587DE3" w:rsidP="00587DE3">
      <w:pPr>
        <w:autoSpaceDE w:val="0"/>
        <w:autoSpaceDN w:val="0"/>
        <w:adjustRightInd w:val="0"/>
        <w:rPr>
          <w:b/>
          <w:sz w:val="16"/>
          <w:szCs w:val="20"/>
        </w:rPr>
      </w:pPr>
      <w:r>
        <w:rPr>
          <w:b/>
          <w:sz w:val="16"/>
          <w:szCs w:val="20"/>
        </w:rPr>
        <w:t>&lt;/Document&gt;</w:t>
      </w:r>
    </w:p>
    <w:p w14:paraId="4EFADEA0" w14:textId="77777777" w:rsidR="00587DE3" w:rsidRDefault="00587DE3" w:rsidP="00962916">
      <w:pPr>
        <w:autoSpaceDE w:val="0"/>
        <w:autoSpaceDN w:val="0"/>
        <w:adjustRightInd w:val="0"/>
        <w:rPr>
          <w:color w:val="FF0000"/>
          <w:sz w:val="16"/>
          <w:szCs w:val="20"/>
        </w:rPr>
      </w:pPr>
    </w:p>
    <w:p w14:paraId="093B7E3D" w14:textId="77777777" w:rsidR="00354756" w:rsidRDefault="00354756" w:rsidP="00962916">
      <w:pPr>
        <w:autoSpaceDE w:val="0"/>
        <w:autoSpaceDN w:val="0"/>
        <w:adjustRightInd w:val="0"/>
        <w:rPr>
          <w:color w:val="FF0000"/>
          <w:sz w:val="16"/>
          <w:szCs w:val="20"/>
        </w:rPr>
      </w:pPr>
    </w:p>
    <w:p w14:paraId="4A66A308" w14:textId="77777777" w:rsidR="00962916" w:rsidRDefault="00962916" w:rsidP="00962916">
      <w:pPr>
        <w:pStyle w:val="Heading2"/>
      </w:pPr>
      <w:bookmarkStart w:id="276" w:name="_Toc206756208"/>
      <w:r>
        <w:t>Deleting a POTW Permit Component from ICIS</w:t>
      </w:r>
      <w:bookmarkEnd w:id="276"/>
    </w:p>
    <w:p w14:paraId="5E893E93" w14:textId="77777777" w:rsidR="00962916" w:rsidRDefault="00962916" w:rsidP="00962916">
      <w:pPr>
        <w:autoSpaceDE w:val="0"/>
        <w:autoSpaceDN w:val="0"/>
        <w:adjustRightInd w:val="0"/>
        <w:rPr>
          <w:color w:val="FF0000"/>
          <w:sz w:val="20"/>
          <w:szCs w:val="20"/>
          <w:u w:val="single"/>
        </w:rPr>
      </w:pPr>
    </w:p>
    <w:p w14:paraId="7968426C" w14:textId="2FC928EA" w:rsidR="00D62188" w:rsidRDefault="00D62188" w:rsidP="0096291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23270FB" w14:textId="475094C6"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774C828" w14:textId="7718B968" w:rsidR="00962916" w:rsidRPr="00A07128" w:rsidRDefault="00962916" w:rsidP="00962916">
      <w:pPr>
        <w:pStyle w:val="BodyText"/>
        <w:numPr>
          <w:ilvl w:val="0"/>
          <w:numId w:val="3"/>
        </w:numPr>
        <w:rPr>
          <w:sz w:val="20"/>
        </w:rPr>
      </w:pPr>
      <w:r>
        <w:rPr>
          <w:sz w:val="20"/>
        </w:rPr>
        <w:t xml:space="preserve">The POTW Permit Data parent tag should be repeated for each permit component </w:t>
      </w:r>
      <w:r w:rsidRPr="00A07128">
        <w:rPr>
          <w:sz w:val="20"/>
        </w:rPr>
        <w:t xml:space="preserve">record to be added, changed, replaced or deleted.  </w:t>
      </w:r>
    </w:p>
    <w:p w14:paraId="162F7549"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w:t>
      </w:r>
    </w:p>
    <w:p w14:paraId="3B939772" w14:textId="7EFD6756" w:rsidR="00962916" w:rsidRPr="00D62188" w:rsidRDefault="00962916" w:rsidP="00A75F06">
      <w:pPr>
        <w:pStyle w:val="BodyText"/>
        <w:numPr>
          <w:ilvl w:val="0"/>
          <w:numId w:val="3"/>
        </w:numPr>
        <w:rPr>
          <w:sz w:val="20"/>
        </w:rPr>
      </w:pPr>
      <w:r w:rsidRPr="00D62188">
        <w:rPr>
          <w:sz w:val="20"/>
        </w:rPr>
        <w:t>Tags that are optional for changing or replacing a record may be present in the file but will be ignored by ICIS.</w:t>
      </w:r>
    </w:p>
    <w:p w14:paraId="2825D2A6" w14:textId="77777777" w:rsidR="00962916" w:rsidRDefault="00962916" w:rsidP="00962916">
      <w:pPr>
        <w:autoSpaceDE w:val="0"/>
        <w:autoSpaceDN w:val="0"/>
        <w:adjustRightInd w:val="0"/>
        <w:spacing w:after="120"/>
        <w:rPr>
          <w:color w:val="FF0000"/>
          <w:sz w:val="16"/>
          <w:szCs w:val="20"/>
        </w:rPr>
      </w:pPr>
    </w:p>
    <w:p w14:paraId="4E0EE2CD" w14:textId="77777777" w:rsidR="00962916" w:rsidRDefault="00962916" w:rsidP="00962916">
      <w:pPr>
        <w:autoSpaceDE w:val="0"/>
        <w:autoSpaceDN w:val="0"/>
        <w:adjustRightInd w:val="0"/>
        <w:rPr>
          <w:b/>
          <w:sz w:val="16"/>
          <w:szCs w:val="20"/>
        </w:rPr>
      </w:pPr>
      <w:r>
        <w:rPr>
          <w:b/>
          <w:sz w:val="16"/>
          <w:szCs w:val="20"/>
        </w:rPr>
        <w:t>&lt;?xml version="1.0" encoding="UTF-8"?&gt;</w:t>
      </w:r>
    </w:p>
    <w:p w14:paraId="2C1FAAAA" w14:textId="35C7658F" w:rsidR="00962916" w:rsidRDefault="00962916" w:rsidP="0096291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5E30D94" w14:textId="77777777" w:rsidR="00962916" w:rsidRDefault="00962916" w:rsidP="00962916">
      <w:pPr>
        <w:autoSpaceDE w:val="0"/>
        <w:autoSpaceDN w:val="0"/>
        <w:adjustRightInd w:val="0"/>
        <w:rPr>
          <w:b/>
          <w:sz w:val="16"/>
          <w:szCs w:val="20"/>
        </w:rPr>
      </w:pPr>
      <w:r>
        <w:rPr>
          <w:b/>
          <w:sz w:val="16"/>
          <w:szCs w:val="20"/>
        </w:rPr>
        <w:tab/>
        <w:t>&lt;Header&gt;</w:t>
      </w:r>
    </w:p>
    <w:p w14:paraId="028CCE1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6ECB34B3"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&lt;Author&gt;Jane Doe&lt;/Author&gt;</w:t>
      </w:r>
    </w:p>
    <w:p w14:paraId="04B1A9E6"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ECF9221"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6C25D0F4"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1CE2019"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BB21182"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9568B6F"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82FFEA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4A65D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53233B7"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F6ACF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F55CC55" w14:textId="77777777" w:rsidR="00962916" w:rsidRDefault="00962916" w:rsidP="00962916">
      <w:pPr>
        <w:autoSpaceDE w:val="0"/>
        <w:autoSpaceDN w:val="0"/>
        <w:adjustRightInd w:val="0"/>
        <w:rPr>
          <w:b/>
          <w:sz w:val="16"/>
          <w:szCs w:val="20"/>
        </w:rPr>
      </w:pPr>
      <w:r>
        <w:rPr>
          <w:b/>
          <w:sz w:val="16"/>
          <w:szCs w:val="20"/>
        </w:rPr>
        <w:tab/>
        <w:t>&lt;/Header&gt;</w:t>
      </w:r>
    </w:p>
    <w:p w14:paraId="398C9BA4"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623BB659"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27CF510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763FA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1972144"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E40A2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66CC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2C5923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085F06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5D64E477"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29D9EA6" w14:textId="77777777" w:rsidR="00962916" w:rsidRDefault="00962916" w:rsidP="00962916">
      <w:pPr>
        <w:autoSpaceDE w:val="0"/>
        <w:autoSpaceDN w:val="0"/>
        <w:adjustRightInd w:val="0"/>
        <w:rPr>
          <w:b/>
          <w:sz w:val="16"/>
          <w:szCs w:val="20"/>
        </w:rPr>
      </w:pPr>
      <w:r>
        <w:rPr>
          <w:b/>
          <w:sz w:val="16"/>
          <w:szCs w:val="20"/>
        </w:rPr>
        <w:tab/>
        <w:t>&lt;/Payload&gt;</w:t>
      </w:r>
    </w:p>
    <w:p w14:paraId="73DBEB9E" w14:textId="3DE8F64A" w:rsidR="00962916" w:rsidRDefault="00962916" w:rsidP="00962916">
      <w:pPr>
        <w:autoSpaceDE w:val="0"/>
        <w:autoSpaceDN w:val="0"/>
        <w:adjustRightInd w:val="0"/>
        <w:rPr>
          <w:b/>
          <w:sz w:val="16"/>
          <w:szCs w:val="20"/>
        </w:rPr>
      </w:pPr>
      <w:r>
        <w:rPr>
          <w:b/>
          <w:sz w:val="16"/>
          <w:szCs w:val="20"/>
        </w:rPr>
        <w:t>&lt;/Document&gt;</w:t>
      </w:r>
    </w:p>
    <w:p w14:paraId="2D3D3F4A" w14:textId="21B1BB86" w:rsidR="006E718E" w:rsidRDefault="006E718E">
      <w:pPr>
        <w:rPr>
          <w:b/>
          <w:sz w:val="16"/>
          <w:szCs w:val="20"/>
        </w:rPr>
      </w:pPr>
      <w:r>
        <w:rPr>
          <w:b/>
          <w:sz w:val="16"/>
          <w:szCs w:val="20"/>
        </w:rPr>
        <w:br w:type="page"/>
      </w:r>
    </w:p>
    <w:p w14:paraId="7D61DB8B" w14:textId="53A46785" w:rsidR="006E718E" w:rsidRPr="00513D34" w:rsidRDefault="006E718E" w:rsidP="006E718E">
      <w:pPr>
        <w:pStyle w:val="Heading1"/>
        <w:tabs>
          <w:tab w:val="num" w:pos="432"/>
        </w:tabs>
        <w:ind w:left="432" w:hanging="432"/>
        <w:jc w:val="center"/>
        <w:rPr>
          <w:sz w:val="24"/>
          <w:szCs w:val="24"/>
        </w:rPr>
      </w:pPr>
      <w:bookmarkStart w:id="277" w:name="_Toc206756209"/>
      <w:r w:rsidRPr="006E718E">
        <w:rPr>
          <w:sz w:val="24"/>
          <w:szCs w:val="24"/>
        </w:rPr>
        <w:lastRenderedPageBreak/>
        <w:t>POTW TREATMENT TECHNOLOGY</w:t>
      </w:r>
      <w:r w:rsidRPr="00643EF5">
        <w:rPr>
          <w:sz w:val="24"/>
          <w:szCs w:val="24"/>
        </w:rPr>
        <w:t xml:space="preserve"> COMPONENT</w:t>
      </w:r>
      <w:r>
        <w:rPr>
          <w:sz w:val="24"/>
          <w:szCs w:val="24"/>
        </w:rPr>
        <w:t xml:space="preserve"> </w:t>
      </w:r>
      <w:r w:rsidRPr="00513D34">
        <w:rPr>
          <w:sz w:val="24"/>
          <w:szCs w:val="24"/>
        </w:rPr>
        <w:t>XML SUBMISSION EXAMPLES</w:t>
      </w:r>
      <w:bookmarkEnd w:id="277"/>
    </w:p>
    <w:p w14:paraId="2E30687F" w14:textId="77777777" w:rsidR="006E718E" w:rsidRDefault="006E718E" w:rsidP="006E718E">
      <w:pPr>
        <w:rPr>
          <w:color w:val="FF0000"/>
          <w:sz w:val="20"/>
          <w:szCs w:val="20"/>
        </w:rPr>
      </w:pPr>
    </w:p>
    <w:p w14:paraId="12259380" w14:textId="77777777" w:rsidR="006E718E" w:rsidRDefault="006E718E" w:rsidP="006E718E">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4698544A" w14:textId="77777777" w:rsidR="006E718E" w:rsidRDefault="006E718E" w:rsidP="006E718E">
      <w:pPr>
        <w:rPr>
          <w:color w:val="000000" w:themeColor="text1"/>
          <w:sz w:val="20"/>
          <w:szCs w:val="20"/>
        </w:rPr>
      </w:pPr>
    </w:p>
    <w:p w14:paraId="5CE67CF6" w14:textId="77777777" w:rsidR="006E718E" w:rsidRPr="002E7888" w:rsidRDefault="006E718E" w:rsidP="006E718E">
      <w:pPr>
        <w:rPr>
          <w:color w:val="000000" w:themeColor="text1"/>
          <w:sz w:val="20"/>
          <w:szCs w:val="20"/>
          <w:u w:val="single"/>
        </w:rPr>
      </w:pPr>
      <w:r w:rsidRPr="002E7888">
        <w:rPr>
          <w:color w:val="000000" w:themeColor="text1"/>
          <w:sz w:val="20"/>
          <w:szCs w:val="20"/>
          <w:u w:val="single"/>
        </w:rPr>
        <w:t>Background</w:t>
      </w:r>
    </w:p>
    <w:p w14:paraId="1154E0A8" w14:textId="77777777" w:rsidR="006E718E" w:rsidRDefault="006E718E" w:rsidP="006E718E">
      <w:pPr>
        <w:rPr>
          <w:color w:val="000000" w:themeColor="text1"/>
          <w:sz w:val="20"/>
          <w:szCs w:val="20"/>
        </w:rPr>
      </w:pPr>
    </w:p>
    <w:p w14:paraId="6B94DBA8" w14:textId="5577F040" w:rsidR="006E718E" w:rsidRPr="006E718E" w:rsidRDefault="006E718E" w:rsidP="006E718E">
      <w:pPr>
        <w:pStyle w:val="ListParagraph"/>
        <w:numPr>
          <w:ilvl w:val="0"/>
          <w:numId w:val="3"/>
        </w:numPr>
        <w:rPr>
          <w:rFonts w:ascii="Times New Roman" w:eastAsia="Times New Roman" w:hAnsi="Times New Roman" w:cs="Times New Roman"/>
          <w:color w:val="000000" w:themeColor="text1"/>
          <w:sz w:val="20"/>
          <w:szCs w:val="20"/>
        </w:rPr>
      </w:pPr>
      <w:r w:rsidRPr="006E718E">
        <w:rPr>
          <w:rFonts w:ascii="Times New Roman" w:eastAsia="Times New Roman" w:hAnsi="Times New Roman" w:cs="Times New Roman"/>
          <w:color w:val="000000" w:themeColor="text1"/>
          <w:sz w:val="20"/>
          <w:szCs w:val="20"/>
        </w:rPr>
        <w:t xml:space="preserve">The POTW-specific data elements are collected through: (1) individual NPDES permit applications (e.g., NPDES Form 2A) and the individual permit writing process; and (2) Notice of Intent to discharge (NOI) for a POTW seeking coverage under a NPDES general permit. The final rule does not require POTWs to electronically submit individual NPDES permit applications; however, </w:t>
      </w:r>
      <w:r w:rsidR="00E20040">
        <w:rPr>
          <w:rFonts w:ascii="Times New Roman" w:eastAsia="Times New Roman" w:hAnsi="Times New Roman" w:cs="Times New Roman"/>
          <w:color w:val="000000" w:themeColor="text1"/>
          <w:sz w:val="20"/>
          <w:szCs w:val="20"/>
        </w:rPr>
        <w:t>EPA Regions and states</w:t>
      </w:r>
      <w:r w:rsidRPr="006E718E">
        <w:rPr>
          <w:rFonts w:ascii="Times New Roman" w:eastAsia="Times New Roman" w:hAnsi="Times New Roman" w:cs="Times New Roman"/>
          <w:color w:val="000000" w:themeColor="text1"/>
          <w:sz w:val="20"/>
          <w:szCs w:val="20"/>
        </w:rPr>
        <w:t xml:space="preserve"> may elect to require POTWs to electronically submit individual NPDES permit applications.</w:t>
      </w:r>
    </w:p>
    <w:p w14:paraId="48BBBEB5" w14:textId="416AFFDB" w:rsidR="006E718E" w:rsidRPr="006E718E" w:rsidRDefault="006E718E" w:rsidP="006E718E">
      <w:pPr>
        <w:pStyle w:val="ListParagraph"/>
        <w:numPr>
          <w:ilvl w:val="0"/>
          <w:numId w:val="3"/>
        </w:numPr>
        <w:rPr>
          <w:rFonts w:ascii="Times New Roman" w:eastAsia="Times New Roman" w:hAnsi="Times New Roman" w:cs="Times New Roman"/>
          <w:color w:val="000000" w:themeColor="text1"/>
          <w:sz w:val="20"/>
          <w:szCs w:val="20"/>
        </w:rPr>
      </w:pPr>
      <w:r w:rsidRPr="006E718E">
        <w:rPr>
          <w:rFonts w:ascii="Times New Roman" w:eastAsia="Times New Roman" w:hAnsi="Times New Roman" w:cs="Times New Roman"/>
          <w:color w:val="000000" w:themeColor="text1"/>
          <w:sz w:val="20"/>
          <w:szCs w:val="20"/>
        </w:rPr>
        <w:t xml:space="preserve">The NPDES Electronic Reporting rule (40 CFR 127.23) </w:t>
      </w:r>
      <w:r w:rsidR="00E20040">
        <w:rPr>
          <w:rFonts w:ascii="Times New Roman" w:eastAsia="Times New Roman" w:hAnsi="Times New Roman" w:cs="Times New Roman"/>
          <w:color w:val="000000" w:themeColor="text1"/>
          <w:sz w:val="20"/>
          <w:szCs w:val="20"/>
        </w:rPr>
        <w:t>requires</w:t>
      </w:r>
      <w:r w:rsidRPr="006E718E">
        <w:rPr>
          <w:rFonts w:ascii="Times New Roman" w:eastAsia="Times New Roman" w:hAnsi="Times New Roman" w:cs="Times New Roman"/>
          <w:color w:val="000000" w:themeColor="text1"/>
          <w:sz w:val="20"/>
          <w:szCs w:val="20"/>
        </w:rPr>
        <w:t xml:space="preserve"> NPDES programs (EPA Regions and states) to collect, manage, and share the minimum set of NPDES data with U.S. EPA (see Appendix A, 40 CFR part 127, a.k.a. “Appendix A”).</w:t>
      </w:r>
    </w:p>
    <w:p w14:paraId="562C9353" w14:textId="35B05B72" w:rsidR="006E718E" w:rsidRPr="00643EF5" w:rsidRDefault="006E718E" w:rsidP="006E718E">
      <w:pPr>
        <w:pStyle w:val="ListParagraph"/>
        <w:numPr>
          <w:ilvl w:val="0"/>
          <w:numId w:val="3"/>
        </w:numPr>
        <w:rPr>
          <w:rFonts w:ascii="Times New Roman" w:eastAsia="Times New Roman" w:hAnsi="Times New Roman" w:cs="Times New Roman"/>
          <w:color w:val="000000" w:themeColor="text1"/>
          <w:sz w:val="20"/>
          <w:szCs w:val="20"/>
        </w:rPr>
      </w:pPr>
      <w:r w:rsidRPr="006E718E">
        <w:rPr>
          <w:rFonts w:ascii="Times New Roman" w:eastAsia="Times New Roman" w:hAnsi="Times New Roman" w:cs="Times New Roman"/>
          <w:color w:val="000000" w:themeColor="text1"/>
          <w:sz w:val="20"/>
          <w:szCs w:val="20"/>
        </w:rPr>
        <w:t>Appendix A includes data elements that relate to POTW treatment technology information. States or EPA Regions that collect and manage these data on paper will need to convert these data to an electronic format and then electronically share these data with U.S. EPA</w:t>
      </w:r>
      <w:r w:rsidRPr="00643EF5">
        <w:rPr>
          <w:rFonts w:ascii="Times New Roman" w:eastAsia="Times New Roman" w:hAnsi="Times New Roman" w:cs="Times New Roman"/>
          <w:color w:val="000000" w:themeColor="text1"/>
          <w:sz w:val="20"/>
          <w:szCs w:val="20"/>
        </w:rPr>
        <w:t xml:space="preserve">. </w:t>
      </w:r>
    </w:p>
    <w:p w14:paraId="071CAE73" w14:textId="242470E1" w:rsidR="006E718E" w:rsidRPr="003F236C" w:rsidRDefault="006E718E" w:rsidP="006E718E">
      <w:pPr>
        <w:pStyle w:val="ListParagraph"/>
        <w:numPr>
          <w:ilvl w:val="0"/>
          <w:numId w:val="3"/>
        </w:numPr>
        <w:rPr>
          <w:color w:val="000000" w:themeColor="text1"/>
          <w:sz w:val="20"/>
          <w:szCs w:val="20"/>
        </w:rPr>
      </w:pPr>
      <w:r w:rsidRPr="003F236C">
        <w:rPr>
          <w:color w:val="000000" w:themeColor="text1"/>
          <w:sz w:val="20"/>
          <w:szCs w:val="20"/>
        </w:rPr>
        <w:t xml:space="preserve"> </w:t>
      </w: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124"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125"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725D1657" w14:textId="77777777" w:rsidR="006E718E" w:rsidRPr="002E7888" w:rsidRDefault="006E718E" w:rsidP="006E718E">
      <w:pPr>
        <w:rPr>
          <w:color w:val="000000" w:themeColor="text1"/>
          <w:sz w:val="20"/>
          <w:szCs w:val="20"/>
          <w:u w:val="single"/>
        </w:rPr>
      </w:pPr>
      <w:r>
        <w:rPr>
          <w:color w:val="000000" w:themeColor="text1"/>
          <w:sz w:val="20"/>
          <w:szCs w:val="20"/>
          <w:u w:val="single"/>
        </w:rPr>
        <w:t>Data Sharing Guidance</w:t>
      </w:r>
    </w:p>
    <w:p w14:paraId="782EFA05" w14:textId="77777777" w:rsidR="006E718E" w:rsidRPr="002E7888" w:rsidRDefault="006E718E" w:rsidP="006E718E">
      <w:pPr>
        <w:rPr>
          <w:color w:val="000000" w:themeColor="text1"/>
          <w:sz w:val="20"/>
          <w:szCs w:val="20"/>
        </w:rPr>
      </w:pPr>
    </w:p>
    <w:p w14:paraId="532F3EC2" w14:textId="77777777" w:rsidR="00CA4157" w:rsidRDefault="00CA4157" w:rsidP="00CA4157">
      <w:pPr>
        <w:numPr>
          <w:ilvl w:val="0"/>
          <w:numId w:val="3"/>
        </w:numPr>
        <w:rPr>
          <w:color w:val="000000" w:themeColor="text1"/>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D3A79BE" w14:textId="58B1A051" w:rsidR="006E718E" w:rsidRPr="002E7888" w:rsidRDefault="006E718E" w:rsidP="006E718E">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41C88AA" w14:textId="0E5342AB" w:rsidR="006E718E" w:rsidRPr="00CA4157" w:rsidRDefault="006E718E" w:rsidP="00CA4157">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65B3B4C7" w14:textId="2B3151CB" w:rsidR="006E718E" w:rsidRDefault="006E718E" w:rsidP="006E718E">
      <w:pPr>
        <w:rPr>
          <w:color w:val="000000" w:themeColor="text1"/>
          <w:sz w:val="20"/>
          <w:szCs w:val="20"/>
        </w:rPr>
      </w:pPr>
    </w:p>
    <w:p w14:paraId="3A2B1A06" w14:textId="77777777" w:rsidR="006E718E" w:rsidRPr="002E7888" w:rsidRDefault="006E718E" w:rsidP="006E718E">
      <w:pPr>
        <w:numPr>
          <w:ilvl w:val="0"/>
          <w:numId w:val="3"/>
        </w:numPr>
        <w:rPr>
          <w:color w:val="000000" w:themeColor="text1"/>
          <w:sz w:val="20"/>
          <w:szCs w:val="20"/>
        </w:rPr>
      </w:pPr>
      <w:r w:rsidRPr="002E7888">
        <w:rPr>
          <w:color w:val="000000" w:themeColor="text1"/>
          <w:sz w:val="20"/>
          <w:szCs w:val="20"/>
        </w:rPr>
        <w:t>Each XML submission will need to conform to the following definitions and business rules:</w:t>
      </w:r>
    </w:p>
    <w:p w14:paraId="49438209"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PermitIdentifier</w:t>
      </w:r>
      <w:proofErr w:type="spellEnd"/>
      <w:r w:rsidRPr="006E718E">
        <w:rPr>
          <w:sz w:val="20"/>
          <w:szCs w:val="20"/>
        </w:rPr>
        <w:t>: This is the NPDES ID for the POTW.</w:t>
      </w:r>
    </w:p>
    <w:p w14:paraId="3DE07E31"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POTWTreatmentLevelCode</w:t>
      </w:r>
      <w:proofErr w:type="spellEnd"/>
      <w:r w:rsidRPr="006E718E">
        <w:rPr>
          <w:sz w:val="20"/>
          <w:szCs w:val="20"/>
        </w:rPr>
        <w:t>: This is a repeatable field that provides the one or more codes describing the level of wastewater treatment technology at the POTW. This data element only applies to POTWs.</w:t>
      </w:r>
    </w:p>
    <w:p w14:paraId="6855FF5B"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POTWTreatmentLevelOtherText</w:t>
      </w:r>
      <w:proofErr w:type="spellEnd"/>
      <w:r w:rsidRPr="006E718E">
        <w:rPr>
          <w:sz w:val="20"/>
          <w:szCs w:val="20"/>
        </w:rPr>
        <w:t>: This text field is required when the “Other” code is used for the “</w:t>
      </w:r>
      <w:proofErr w:type="spellStart"/>
      <w:r w:rsidRPr="006E718E">
        <w:rPr>
          <w:sz w:val="20"/>
          <w:szCs w:val="20"/>
        </w:rPr>
        <w:t>POTWTreatmentLevelCode</w:t>
      </w:r>
      <w:proofErr w:type="spellEnd"/>
      <w:r w:rsidRPr="006E718E">
        <w:rPr>
          <w:sz w:val="20"/>
          <w:szCs w:val="20"/>
        </w:rPr>
        <w:t>” field. Otherwise, this field is not used in the payload.</w:t>
      </w:r>
    </w:p>
    <w:p w14:paraId="463232EE"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POTWWastewaterDisinfectionTechnologyCode</w:t>
      </w:r>
      <w:proofErr w:type="spellEnd"/>
      <w:r w:rsidRPr="006E718E">
        <w:rPr>
          <w:sz w:val="20"/>
          <w:szCs w:val="20"/>
        </w:rPr>
        <w:t>: This is a repeatable field that provides the one or more codes describing the wastewater disinfection treatment technology at the POTW. This data element only applies to POTWs.</w:t>
      </w:r>
    </w:p>
    <w:p w14:paraId="0ED8AB62"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lastRenderedPageBreak/>
        <w:t>POTWWastewaterDisinfectionTechnologyOtherText</w:t>
      </w:r>
      <w:proofErr w:type="spellEnd"/>
      <w:r w:rsidRPr="006E718E">
        <w:rPr>
          <w:sz w:val="20"/>
          <w:szCs w:val="20"/>
        </w:rPr>
        <w:t>: This text field is required when the “Other” code is used for the “</w:t>
      </w:r>
      <w:proofErr w:type="spellStart"/>
      <w:r w:rsidRPr="006E718E">
        <w:rPr>
          <w:sz w:val="20"/>
          <w:szCs w:val="20"/>
        </w:rPr>
        <w:t>POTWWastewaterDisinfectionTechnologyCode</w:t>
      </w:r>
      <w:proofErr w:type="spellEnd"/>
      <w:r w:rsidRPr="006E718E">
        <w:rPr>
          <w:sz w:val="20"/>
          <w:szCs w:val="20"/>
        </w:rPr>
        <w:t>” field. Otherwise, this field is not used in the payload.</w:t>
      </w:r>
    </w:p>
    <w:p w14:paraId="293376B1"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POTWWastewaterTreatmentTechnologyUnitOperationCode</w:t>
      </w:r>
      <w:proofErr w:type="spellEnd"/>
      <w:r w:rsidRPr="006E718E">
        <w:rPr>
          <w:sz w:val="20"/>
          <w:szCs w:val="20"/>
        </w:rPr>
        <w:t>: This is a repeatable field that provides the one or more codes describing the wastewater technology unit operations at the POTW. This data element only applies to POTWs that have a design flow equal to or greater than 10 million gallons per day.</w:t>
      </w:r>
    </w:p>
    <w:p w14:paraId="06B4BF67" w14:textId="365D1E99" w:rsidR="006E718E" w:rsidRPr="006E718E" w:rsidRDefault="006E718E" w:rsidP="006E718E">
      <w:pPr>
        <w:pStyle w:val="BodyText"/>
        <w:numPr>
          <w:ilvl w:val="1"/>
          <w:numId w:val="3"/>
        </w:numPr>
        <w:tabs>
          <w:tab w:val="clear" w:pos="1440"/>
        </w:tabs>
        <w:spacing w:after="0"/>
        <w:ind w:left="1080"/>
        <w:rPr>
          <w:sz w:val="20"/>
          <w:szCs w:val="20"/>
        </w:rPr>
      </w:pPr>
      <w:proofErr w:type="spellStart"/>
      <w:r w:rsidRPr="006E718E">
        <w:rPr>
          <w:sz w:val="20"/>
          <w:szCs w:val="20"/>
          <w:u w:val="single"/>
        </w:rPr>
        <w:t>POTWWastewaterTreatmentTechnologyUnitOperationOtherText</w:t>
      </w:r>
      <w:proofErr w:type="spellEnd"/>
      <w:r w:rsidRPr="006E718E">
        <w:rPr>
          <w:sz w:val="20"/>
          <w:szCs w:val="20"/>
        </w:rPr>
        <w:t>: This text field is required when the “Other” code is used for the “</w:t>
      </w:r>
      <w:proofErr w:type="spellStart"/>
      <w:r w:rsidRPr="006E718E">
        <w:rPr>
          <w:sz w:val="20"/>
          <w:szCs w:val="20"/>
        </w:rPr>
        <w:t>POTWWastewaterTreatmentTechnologyUnitOperationCode</w:t>
      </w:r>
      <w:proofErr w:type="spellEnd"/>
      <w:r w:rsidRPr="006E718E">
        <w:rPr>
          <w:sz w:val="20"/>
          <w:szCs w:val="20"/>
        </w:rPr>
        <w:t>” field.  Otherwise, this field is not used in the payload.</w:t>
      </w:r>
    </w:p>
    <w:p w14:paraId="5F1F83F2" w14:textId="77777777" w:rsidR="006E718E" w:rsidRPr="00643EF5" w:rsidRDefault="006E718E" w:rsidP="006E718E">
      <w:pPr>
        <w:rPr>
          <w:color w:val="FF0000"/>
          <w:sz w:val="20"/>
          <w:szCs w:val="20"/>
        </w:rPr>
      </w:pPr>
    </w:p>
    <w:p w14:paraId="5715B73A" w14:textId="77777777" w:rsidR="006E718E" w:rsidRPr="00643EF5" w:rsidRDefault="006E718E" w:rsidP="006E718E">
      <w:pPr>
        <w:rPr>
          <w:b/>
          <w:bCs/>
          <w:i/>
          <w:iCs/>
          <w:sz w:val="20"/>
          <w:szCs w:val="20"/>
        </w:rPr>
      </w:pPr>
      <w:r w:rsidRPr="00643EF5">
        <w:rPr>
          <w:sz w:val="20"/>
          <w:szCs w:val="20"/>
        </w:rPr>
        <w:br w:type="page"/>
      </w:r>
    </w:p>
    <w:p w14:paraId="7722FD84" w14:textId="1FDA9540" w:rsidR="006E718E" w:rsidRDefault="006E718E" w:rsidP="006E718E">
      <w:pPr>
        <w:pStyle w:val="Heading2"/>
      </w:pPr>
      <w:bookmarkStart w:id="278" w:name="_Toc206756210"/>
      <w:r>
        <w:lastRenderedPageBreak/>
        <w:t>Submitting a New POTW Treatment Technology Component to U.S. EPA</w:t>
      </w:r>
      <w:bookmarkEnd w:id="278"/>
    </w:p>
    <w:p w14:paraId="14649BCE" w14:textId="77777777" w:rsidR="006E718E" w:rsidRDefault="006E718E" w:rsidP="006E718E">
      <w:pPr>
        <w:autoSpaceDE w:val="0"/>
        <w:autoSpaceDN w:val="0"/>
        <w:adjustRightInd w:val="0"/>
        <w:rPr>
          <w:color w:val="FF0000"/>
          <w:sz w:val="20"/>
          <w:szCs w:val="20"/>
          <w:u w:val="single"/>
        </w:rPr>
      </w:pPr>
    </w:p>
    <w:p w14:paraId="60BF7CDB" w14:textId="2D25D18D" w:rsidR="00215E9C" w:rsidRDefault="00215E9C" w:rsidP="006E718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2B9E235" w14:textId="663D8260" w:rsidR="006E718E" w:rsidRDefault="006E718E" w:rsidP="006E718E">
      <w:pPr>
        <w:pStyle w:val="BodyText"/>
        <w:numPr>
          <w:ilvl w:val="0"/>
          <w:numId w:val="3"/>
        </w:numPr>
        <w:rPr>
          <w:sz w:val="20"/>
        </w:rPr>
      </w:pPr>
      <w:r w:rsidRPr="002E7888">
        <w:rPr>
          <w:sz w:val="20"/>
        </w:rPr>
        <w:t>This is example XML for a New “</w:t>
      </w:r>
      <w:r w:rsidRPr="006E718E">
        <w:rPr>
          <w:sz w:val="20"/>
        </w:rPr>
        <w:t>POTW Treatment Technology</w:t>
      </w:r>
      <w:r w:rsidRPr="002E7888">
        <w:rPr>
          <w:sz w:val="20"/>
        </w:rPr>
        <w:t>” permit component.</w:t>
      </w:r>
      <w:r>
        <w:rPr>
          <w:sz w:val="20"/>
        </w:rPr>
        <w:t xml:space="preserve"> Note that only the email Property tag is shown in the example below. All Header tags used in other ICIS payloads are also available for this payload. </w:t>
      </w:r>
    </w:p>
    <w:p w14:paraId="60280A2E" w14:textId="77777777" w:rsidR="006E718E" w:rsidRDefault="006E718E" w:rsidP="006E718E">
      <w:pPr>
        <w:rPr>
          <w:color w:val="FF0000"/>
          <w:sz w:val="16"/>
          <w:szCs w:val="20"/>
        </w:rPr>
      </w:pPr>
    </w:p>
    <w:p w14:paraId="1999F218"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&lt;?xml version="1.0" encoding="UTF-8"?&gt;</w:t>
      </w:r>
    </w:p>
    <w:p w14:paraId="41E93B71"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 xml:space="preserve">&lt;Document </w:t>
      </w:r>
      <w:proofErr w:type="spellStart"/>
      <w:r w:rsidRPr="006E718E">
        <w:rPr>
          <w:rFonts w:ascii="Calibri" w:hAnsi="Calibri" w:cs="Calibri"/>
          <w:b/>
          <w:bCs/>
          <w:color w:val="000000"/>
          <w:sz w:val="16"/>
          <w:szCs w:val="16"/>
        </w:rPr>
        <w:t>xmlns</w:t>
      </w:r>
      <w:proofErr w:type="spellEnd"/>
      <w:r w:rsidRPr="006E718E">
        <w:rPr>
          <w:rFonts w:ascii="Calibri" w:hAnsi="Calibri" w:cs="Calibri"/>
          <w:b/>
          <w:bCs/>
          <w:color w:val="000000"/>
          <w:sz w:val="16"/>
          <w:szCs w:val="16"/>
        </w:rPr>
        <w:t>=“http://www.exchangenetwork.net/schema/</w:t>
      </w:r>
      <w:proofErr w:type="spellStart"/>
      <w:r w:rsidRPr="006E718E">
        <w:rPr>
          <w:rFonts w:ascii="Calibri" w:hAnsi="Calibri" w:cs="Calibri"/>
          <w:b/>
          <w:bCs/>
          <w:color w:val="000000"/>
          <w:sz w:val="16"/>
          <w:szCs w:val="16"/>
        </w:rPr>
        <w:t>icis</w:t>
      </w:r>
      <w:proofErr w:type="spellEnd"/>
      <w:r w:rsidRPr="006E718E">
        <w:rPr>
          <w:rFonts w:ascii="Calibri" w:hAnsi="Calibri" w:cs="Calibri"/>
          <w:b/>
          <w:bCs/>
          <w:color w:val="000000"/>
          <w:sz w:val="16"/>
          <w:szCs w:val="16"/>
        </w:rPr>
        <w:t xml:space="preserve">/5” </w:t>
      </w:r>
      <w:proofErr w:type="spellStart"/>
      <w:r w:rsidRPr="006E718E">
        <w:rPr>
          <w:rFonts w:ascii="Calibri" w:hAnsi="Calibri" w:cs="Calibri"/>
          <w:b/>
          <w:bCs/>
          <w:color w:val="000000"/>
          <w:sz w:val="16"/>
          <w:szCs w:val="16"/>
        </w:rPr>
        <w:t>xmlns:xsi</w:t>
      </w:r>
      <w:proofErr w:type="spellEnd"/>
      <w:r w:rsidRPr="006E718E">
        <w:rPr>
          <w:rFonts w:ascii="Calibri" w:hAnsi="Calibri" w:cs="Calibri"/>
          <w:b/>
          <w:bCs/>
          <w:color w:val="000000"/>
          <w:sz w:val="16"/>
          <w:szCs w:val="16"/>
        </w:rPr>
        <w:t>=“http://www.w3.org/2001/</w:t>
      </w:r>
      <w:proofErr w:type="spellStart"/>
      <w:r w:rsidRPr="006E718E">
        <w:rPr>
          <w:rFonts w:ascii="Calibri" w:hAnsi="Calibri" w:cs="Calibri"/>
          <w:b/>
          <w:bCs/>
          <w:color w:val="000000"/>
          <w:sz w:val="16"/>
          <w:szCs w:val="16"/>
        </w:rPr>
        <w:t>XMLSchema</w:t>
      </w:r>
      <w:proofErr w:type="spellEnd"/>
      <w:r w:rsidRPr="006E718E">
        <w:rPr>
          <w:rFonts w:ascii="Calibri" w:hAnsi="Calibri" w:cs="Calibri"/>
          <w:b/>
          <w:bCs/>
          <w:color w:val="000000"/>
          <w:sz w:val="16"/>
          <w:szCs w:val="16"/>
        </w:rPr>
        <w:t>-instance”&gt;</w:t>
      </w:r>
    </w:p>
    <w:p w14:paraId="2B9A24C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5381F87A"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3C2648C5"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&lt;Id&gt;UUStaffer1&lt;/Id&gt;</w:t>
      </w:r>
    </w:p>
    <w:p w14:paraId="23C28F5A"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7A0224BE"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&lt;name&gt;e-mail&lt;/name&gt;</w:t>
      </w:r>
    </w:p>
    <w:p w14:paraId="3F487DF1"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&lt;value&gt;doe.john@state.us&lt;/value&gt;</w:t>
      </w:r>
    </w:p>
    <w:p w14:paraId="5B145633"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363BBF97"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2D31CE43"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6AC2A1FA"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 Operation="</w:t>
      </w:r>
      <w:proofErr w:type="spellStart"/>
      <w:r w:rsidRPr="006E718E">
        <w:rPr>
          <w:rFonts w:ascii="Calibri" w:hAnsi="Calibri" w:cs="Calibri"/>
          <w:b/>
          <w:bCs/>
          <w:color w:val="000000"/>
          <w:sz w:val="16"/>
          <w:szCs w:val="16"/>
        </w:rPr>
        <w:t>POTWTreatmentTechnologyPermitSubmission</w:t>
      </w:r>
      <w:proofErr w:type="spellEnd"/>
      <w:r w:rsidRPr="006E718E">
        <w:rPr>
          <w:rFonts w:ascii="Calibri" w:hAnsi="Calibri" w:cs="Calibri"/>
          <w:b/>
          <w:bCs/>
          <w:color w:val="000000"/>
          <w:sz w:val="16"/>
          <w:szCs w:val="16"/>
        </w:rPr>
        <w:t>"&gt;</w:t>
      </w:r>
    </w:p>
    <w:p w14:paraId="47CCD228"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17A7164F"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000F9D02"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p>
    <w:p w14:paraId="72071410"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1499AED1"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&gt;N&lt;/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w:t>
      </w:r>
    </w:p>
    <w:p w14:paraId="66D4328F"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&lt;TransactionTimestamp&gt;2001-12-17T09:30:47.0Z&lt;/TransactionTimestamp&gt;</w:t>
      </w:r>
    </w:p>
    <w:p w14:paraId="75A47F59"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42B66CA6" w14:textId="77777777" w:rsidR="006E718E" w:rsidRPr="006E718E" w:rsidRDefault="006E718E" w:rsidP="006E718E">
      <w:pPr>
        <w:autoSpaceDE w:val="0"/>
        <w:autoSpaceDN w:val="0"/>
        <w:adjustRightInd w:val="0"/>
        <w:rPr>
          <w:rFonts w:ascii="Calibri" w:hAnsi="Calibri" w:cs="Calibri"/>
          <w:color w:val="000000"/>
          <w:sz w:val="16"/>
          <w:szCs w:val="16"/>
        </w:rPr>
      </w:pPr>
    </w:p>
    <w:p w14:paraId="6B72E4C2"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31BED91E"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p>
    <w:p w14:paraId="019C2A72"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&gt;NM0020109&lt;/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w:t>
      </w:r>
    </w:p>
    <w:p w14:paraId="5F150305"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4421CC15"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5F9F0AD5"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36F78F9" w14:textId="51533F18"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1680E25E"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&gt;OTH&lt;/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w:t>
      </w:r>
    </w:p>
    <w:p w14:paraId="6978F801" w14:textId="300F58B4"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level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p>
    <w:p w14:paraId="60CF1F9E" w14:textId="01A84E25"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04FCE7C3"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7553E4E0"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2E8058B1"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&lt;POTWWastewaterDisinfectionTechnologyCode&gt;OTH&lt;/POTWWastewaterDisinfectionTechnologyCode&gt;</w:t>
      </w:r>
    </w:p>
    <w:p w14:paraId="0CD746C3" w14:textId="606E9695"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disinfection treatment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p>
    <w:p w14:paraId="39C24CC1"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6E075E81"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5AB90F49" w14:textId="77777777" w:rsidR="006E718E" w:rsidRDefault="006E718E">
      <w:pPr>
        <w:rPr>
          <w:rFonts w:ascii="Calibri" w:hAnsi="Calibri" w:cs="Calibri"/>
          <w:color w:val="008100"/>
          <w:sz w:val="16"/>
          <w:szCs w:val="16"/>
        </w:rPr>
      </w:pPr>
      <w:r>
        <w:rPr>
          <w:rFonts w:ascii="Calibri" w:hAnsi="Calibri" w:cs="Calibri"/>
          <w:color w:val="008100"/>
          <w:sz w:val="16"/>
          <w:szCs w:val="16"/>
        </w:rPr>
        <w:br w:type="page"/>
      </w:r>
    </w:p>
    <w:p w14:paraId="2BC16543" w14:textId="19F4ADB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lastRenderedPageBreak/>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3556927C" w14:textId="77777777" w:rsidR="006E718E" w:rsidRPr="006E718E" w:rsidRDefault="006E718E" w:rsidP="006E718E">
      <w:pPr>
        <w:autoSpaceDE w:val="0"/>
        <w:autoSpaceDN w:val="0"/>
        <w:adjustRightInd w:val="0"/>
        <w:ind w:left="1260"/>
        <w:rPr>
          <w:rFonts w:ascii="Calibri" w:hAnsi="Calibri" w:cs="Calibri"/>
          <w:color w:val="0070C0"/>
          <w:sz w:val="16"/>
          <w:szCs w:val="16"/>
        </w:rPr>
      </w:pPr>
      <w:r w:rsidRPr="006E718E">
        <w:rPr>
          <w:rFonts w:ascii="Calibri" w:hAnsi="Calibri" w:cs="Calibri"/>
          <w:color w:val="0070C0"/>
          <w:sz w:val="16"/>
          <w:szCs w:val="16"/>
        </w:rPr>
        <w:t>&lt;POTWWastewaterTreatmentTechnologyUnitOperationCode&gt;OTH&lt;/POTWWastewaterTreatmentTechnologyUnitOperationCode&gt;</w:t>
      </w:r>
    </w:p>
    <w:p w14:paraId="553E5C0A" w14:textId="5149C2C1" w:rsidR="006E718E" w:rsidRPr="006E718E" w:rsidRDefault="006E718E" w:rsidP="006E718E">
      <w:pPr>
        <w:autoSpaceDE w:val="0"/>
        <w:autoSpaceDN w:val="0"/>
        <w:adjustRightInd w:val="0"/>
        <w:ind w:left="126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POTWWastewaterTreatmentTechnologyUnitOperationOtherText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unit process not elsewhere identified.</w:t>
      </w:r>
      <w:r w:rsidRPr="006E718E">
        <w:rPr>
          <w:rFonts w:ascii="Calibri" w:hAnsi="Calibri" w:cs="Calibri"/>
          <w:color w:val="7030A0"/>
          <w:sz w:val="16"/>
          <w:szCs w:val="16"/>
        </w:rPr>
        <w:t>&lt;/POTWWastewaterTreatmentTechnologyUnitOperationOtherText&gt;</w:t>
      </w:r>
    </w:p>
    <w:p w14:paraId="545DBFED"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2B98CE33"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202B51F9"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38F46FF6"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1477F42E"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58DF4AF2"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094B15A3"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2089BB06"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&lt;/Payload&gt;</w:t>
      </w:r>
    </w:p>
    <w:p w14:paraId="2C0C59D9" w14:textId="5ED8A07B" w:rsidR="006E718E" w:rsidRPr="002E7888"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&lt;/Document&gt;</w:t>
      </w:r>
    </w:p>
    <w:p w14:paraId="70DFB58B" w14:textId="6A71D13C" w:rsidR="006E718E" w:rsidRDefault="006E718E" w:rsidP="006E718E">
      <w:pPr>
        <w:pStyle w:val="Heading2"/>
      </w:pPr>
      <w:bookmarkStart w:id="279" w:name="_Toc206756211"/>
      <w:r>
        <w:t>Submitting a Replacement POTW Treatment Technology</w:t>
      </w:r>
      <w:r w:rsidRPr="00643EF5">
        <w:t xml:space="preserve"> </w:t>
      </w:r>
      <w:r>
        <w:t>Component to U.S. EPA</w:t>
      </w:r>
      <w:bookmarkEnd w:id="279"/>
    </w:p>
    <w:p w14:paraId="51447BEC" w14:textId="77777777" w:rsidR="006E718E" w:rsidRDefault="006E718E" w:rsidP="006E718E">
      <w:pPr>
        <w:autoSpaceDE w:val="0"/>
        <w:autoSpaceDN w:val="0"/>
        <w:adjustRightInd w:val="0"/>
        <w:rPr>
          <w:color w:val="FF0000"/>
          <w:sz w:val="20"/>
          <w:szCs w:val="20"/>
          <w:u w:val="single"/>
        </w:rPr>
      </w:pPr>
    </w:p>
    <w:p w14:paraId="4B52F243" w14:textId="77777777" w:rsidR="006E718E" w:rsidRDefault="006E718E" w:rsidP="006E718E">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4824D2E6" w14:textId="3EF535D8" w:rsidR="006E718E" w:rsidRDefault="006E718E" w:rsidP="006E718E">
      <w:pPr>
        <w:pStyle w:val="Heading2"/>
      </w:pPr>
      <w:bookmarkStart w:id="280" w:name="_Toc206756212"/>
      <w:r>
        <w:t>Submitting a Change POTW Treatment Technology</w:t>
      </w:r>
      <w:r w:rsidRPr="00643EF5">
        <w:t xml:space="preserve"> </w:t>
      </w:r>
      <w:r>
        <w:t>Component to U.S. EPA</w:t>
      </w:r>
      <w:bookmarkEnd w:id="280"/>
    </w:p>
    <w:p w14:paraId="47BBA43C" w14:textId="77777777" w:rsidR="006E718E" w:rsidRDefault="006E718E" w:rsidP="006E718E">
      <w:pPr>
        <w:autoSpaceDE w:val="0"/>
        <w:autoSpaceDN w:val="0"/>
        <w:adjustRightInd w:val="0"/>
        <w:rPr>
          <w:color w:val="FF0000"/>
          <w:sz w:val="20"/>
          <w:szCs w:val="20"/>
          <w:u w:val="single"/>
        </w:rPr>
      </w:pPr>
    </w:p>
    <w:p w14:paraId="219DBBB3" w14:textId="3B3691D4" w:rsidR="00680F37" w:rsidRDefault="00680F37" w:rsidP="006E718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498741B" w14:textId="42E68C36" w:rsidR="006E718E" w:rsidRPr="0066738E" w:rsidRDefault="006E718E" w:rsidP="006E718E">
      <w:pPr>
        <w:pStyle w:val="BodyText"/>
        <w:numPr>
          <w:ilvl w:val="0"/>
          <w:numId w:val="3"/>
        </w:numPr>
        <w:rPr>
          <w:sz w:val="20"/>
        </w:rPr>
      </w:pPr>
      <w:r w:rsidRPr="0066738E">
        <w:rPr>
          <w:sz w:val="20"/>
        </w:rPr>
        <w:t xml:space="preserve">EPA Regions and states can change </w:t>
      </w:r>
      <w:r w:rsidRPr="006E718E">
        <w:rPr>
          <w:sz w:val="20"/>
        </w:rPr>
        <w:t>POTW Treatment Technology</w:t>
      </w:r>
      <w:r w:rsidRPr="0066738E">
        <w:rPr>
          <w:sz w:val="20"/>
        </w:rPr>
        <w:t xml:space="preserve"> data using the Change (C) transaction. </w:t>
      </w:r>
    </w:p>
    <w:p w14:paraId="67AAEF45" w14:textId="5DB78372" w:rsidR="006E718E" w:rsidRDefault="006E718E" w:rsidP="006E718E">
      <w:pPr>
        <w:pStyle w:val="BodyText"/>
        <w:numPr>
          <w:ilvl w:val="0"/>
          <w:numId w:val="3"/>
        </w:numPr>
        <w:rPr>
          <w:sz w:val="20"/>
        </w:rPr>
      </w:pPr>
      <w:r w:rsidRPr="0066738E">
        <w:rPr>
          <w:sz w:val="20"/>
        </w:rPr>
        <w:t>This is example XML for changing data for a “</w:t>
      </w:r>
      <w:r w:rsidRPr="006E718E">
        <w:rPr>
          <w:sz w:val="20"/>
        </w:rPr>
        <w:t>POTW Treatment Technology</w:t>
      </w:r>
      <w:r w:rsidRPr="0066738E">
        <w:rPr>
          <w:sz w:val="20"/>
        </w:rPr>
        <w:t>” permit component</w:t>
      </w:r>
      <w:r>
        <w:rPr>
          <w:sz w:val="20"/>
        </w:rPr>
        <w:t>.</w:t>
      </w:r>
    </w:p>
    <w:p w14:paraId="23AA2480" w14:textId="77777777" w:rsidR="006E718E" w:rsidRDefault="006E718E" w:rsidP="006E718E">
      <w:pPr>
        <w:autoSpaceDE w:val="0"/>
        <w:autoSpaceDN w:val="0"/>
        <w:adjustRightInd w:val="0"/>
        <w:rPr>
          <w:b/>
          <w:bCs/>
          <w:sz w:val="16"/>
          <w:szCs w:val="20"/>
        </w:rPr>
      </w:pPr>
    </w:p>
    <w:p w14:paraId="4990B963"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&lt;?xml version="1.0" encoding="UTF-8"?&gt;</w:t>
      </w:r>
    </w:p>
    <w:p w14:paraId="5024F3CA"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 xml:space="preserve">&lt;Document </w:t>
      </w:r>
      <w:proofErr w:type="spellStart"/>
      <w:r w:rsidRPr="006E718E">
        <w:rPr>
          <w:rFonts w:ascii="Calibri" w:hAnsi="Calibri" w:cs="Calibri"/>
          <w:b/>
          <w:bCs/>
          <w:color w:val="000000"/>
          <w:sz w:val="16"/>
          <w:szCs w:val="16"/>
        </w:rPr>
        <w:t>xmlns</w:t>
      </w:r>
      <w:proofErr w:type="spellEnd"/>
      <w:r w:rsidRPr="006E718E">
        <w:rPr>
          <w:rFonts w:ascii="Calibri" w:hAnsi="Calibri" w:cs="Calibri"/>
          <w:b/>
          <w:bCs/>
          <w:color w:val="000000"/>
          <w:sz w:val="16"/>
          <w:szCs w:val="16"/>
        </w:rPr>
        <w:t>=“http://www.exchangenetwork.net/schema/</w:t>
      </w:r>
      <w:proofErr w:type="spellStart"/>
      <w:r w:rsidRPr="006E718E">
        <w:rPr>
          <w:rFonts w:ascii="Calibri" w:hAnsi="Calibri" w:cs="Calibri"/>
          <w:b/>
          <w:bCs/>
          <w:color w:val="000000"/>
          <w:sz w:val="16"/>
          <w:szCs w:val="16"/>
        </w:rPr>
        <w:t>icis</w:t>
      </w:r>
      <w:proofErr w:type="spellEnd"/>
      <w:r w:rsidRPr="006E718E">
        <w:rPr>
          <w:rFonts w:ascii="Calibri" w:hAnsi="Calibri" w:cs="Calibri"/>
          <w:b/>
          <w:bCs/>
          <w:color w:val="000000"/>
          <w:sz w:val="16"/>
          <w:szCs w:val="16"/>
        </w:rPr>
        <w:t xml:space="preserve">/5” </w:t>
      </w:r>
      <w:proofErr w:type="spellStart"/>
      <w:r w:rsidRPr="006E718E">
        <w:rPr>
          <w:rFonts w:ascii="Calibri" w:hAnsi="Calibri" w:cs="Calibri"/>
          <w:b/>
          <w:bCs/>
          <w:color w:val="000000"/>
          <w:sz w:val="16"/>
          <w:szCs w:val="16"/>
        </w:rPr>
        <w:t>xmlns:xsi</w:t>
      </w:r>
      <w:proofErr w:type="spellEnd"/>
      <w:r w:rsidRPr="006E718E">
        <w:rPr>
          <w:rFonts w:ascii="Calibri" w:hAnsi="Calibri" w:cs="Calibri"/>
          <w:b/>
          <w:bCs/>
          <w:color w:val="000000"/>
          <w:sz w:val="16"/>
          <w:szCs w:val="16"/>
        </w:rPr>
        <w:t>=“http://www.w3.org/2001/</w:t>
      </w:r>
      <w:proofErr w:type="spellStart"/>
      <w:r w:rsidRPr="006E718E">
        <w:rPr>
          <w:rFonts w:ascii="Calibri" w:hAnsi="Calibri" w:cs="Calibri"/>
          <w:b/>
          <w:bCs/>
          <w:color w:val="000000"/>
          <w:sz w:val="16"/>
          <w:szCs w:val="16"/>
        </w:rPr>
        <w:t>XMLSchema</w:t>
      </w:r>
      <w:proofErr w:type="spellEnd"/>
      <w:r w:rsidRPr="006E718E">
        <w:rPr>
          <w:rFonts w:ascii="Calibri" w:hAnsi="Calibri" w:cs="Calibri"/>
          <w:b/>
          <w:bCs/>
          <w:color w:val="000000"/>
          <w:sz w:val="16"/>
          <w:szCs w:val="16"/>
        </w:rPr>
        <w:t>-instance”&gt;</w:t>
      </w:r>
    </w:p>
    <w:p w14:paraId="34A96AA5"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626D02BF"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0B0F4C2E"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&lt;Id&gt;UUStaffer1&lt;/Id&gt;</w:t>
      </w:r>
    </w:p>
    <w:p w14:paraId="64EA3EAD"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09735502"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&lt;name&gt;e-mail&lt;/name&gt;</w:t>
      </w:r>
    </w:p>
    <w:p w14:paraId="2890DF42"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&lt;value&gt;doe.john@state.us&lt;/value&gt;</w:t>
      </w:r>
    </w:p>
    <w:p w14:paraId="58D19CEC"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7C7E018B"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090E1C5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7D6236B4"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 Operation="</w:t>
      </w:r>
      <w:proofErr w:type="spellStart"/>
      <w:r w:rsidRPr="006E718E">
        <w:rPr>
          <w:rFonts w:ascii="Calibri" w:hAnsi="Calibri" w:cs="Calibri"/>
          <w:b/>
          <w:bCs/>
          <w:color w:val="000000"/>
          <w:sz w:val="16"/>
          <w:szCs w:val="16"/>
        </w:rPr>
        <w:t>POTWTreatmentTechnologyPermitSubmission</w:t>
      </w:r>
      <w:proofErr w:type="spellEnd"/>
      <w:r w:rsidRPr="006E718E">
        <w:rPr>
          <w:rFonts w:ascii="Calibri" w:hAnsi="Calibri" w:cs="Calibri"/>
          <w:b/>
          <w:bCs/>
          <w:color w:val="000000"/>
          <w:sz w:val="16"/>
          <w:szCs w:val="16"/>
        </w:rPr>
        <w:t>"&gt;</w:t>
      </w:r>
    </w:p>
    <w:p w14:paraId="3BD99652"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0567E047" w14:textId="77777777" w:rsidR="006E718E" w:rsidRDefault="006E718E">
      <w:pPr>
        <w:rPr>
          <w:rFonts w:ascii="Calibri" w:hAnsi="Calibri" w:cs="Calibri"/>
          <w:b/>
          <w:bCs/>
          <w:color w:val="008100"/>
          <w:sz w:val="16"/>
          <w:szCs w:val="16"/>
        </w:rPr>
      </w:pPr>
      <w:r>
        <w:rPr>
          <w:rFonts w:ascii="Calibri" w:hAnsi="Calibri" w:cs="Calibri"/>
          <w:b/>
          <w:bCs/>
          <w:color w:val="008100"/>
          <w:sz w:val="16"/>
          <w:szCs w:val="16"/>
        </w:rPr>
        <w:br w:type="page"/>
      </w:r>
    </w:p>
    <w:p w14:paraId="2568963E" w14:textId="3EB373A2" w:rsidR="006E718E" w:rsidRPr="006E718E" w:rsidRDefault="006E718E" w:rsidP="006E718E">
      <w:pPr>
        <w:rPr>
          <w:rFonts w:ascii="Calibri" w:hAnsi="Calibri" w:cs="Calibri"/>
          <w:b/>
          <w:bCs/>
          <w:color w:val="008100"/>
          <w:sz w:val="16"/>
          <w:szCs w:val="16"/>
        </w:rPr>
      </w:pPr>
      <w:r w:rsidRPr="006E718E">
        <w:rPr>
          <w:rFonts w:ascii="Calibri" w:hAnsi="Calibri" w:cs="Calibri"/>
          <w:b/>
          <w:bCs/>
          <w:color w:val="008100"/>
          <w:sz w:val="16"/>
          <w:szCs w:val="16"/>
        </w:rPr>
        <w:lastRenderedPageBreak/>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385882D2"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p>
    <w:p w14:paraId="369F71E7"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1DE18CED"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&gt;C&lt;/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w:t>
      </w:r>
    </w:p>
    <w:p w14:paraId="70E82A0D"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&lt;TransactionTimestamp&gt;2001-12-17T09:30:47.0Z&lt;/TransactionTimestamp&gt;</w:t>
      </w:r>
    </w:p>
    <w:p w14:paraId="15A21948"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06B089A5" w14:textId="77777777" w:rsidR="006E718E" w:rsidRPr="006E718E" w:rsidRDefault="006E718E" w:rsidP="006E718E">
      <w:pPr>
        <w:autoSpaceDE w:val="0"/>
        <w:autoSpaceDN w:val="0"/>
        <w:adjustRightInd w:val="0"/>
        <w:rPr>
          <w:rFonts w:ascii="Calibri" w:hAnsi="Calibri" w:cs="Calibri"/>
          <w:color w:val="000000"/>
          <w:sz w:val="16"/>
          <w:szCs w:val="16"/>
        </w:rPr>
      </w:pPr>
    </w:p>
    <w:p w14:paraId="3D9D320B"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5295A530"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p>
    <w:p w14:paraId="51EF106E"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&gt;NM0020109&lt;/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w:t>
      </w:r>
    </w:p>
    <w:p w14:paraId="5B563EAD"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16AF5036"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5EA4E788"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75323EB" w14:textId="30CA8D6D"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4B95F491"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&gt;OTH&lt;/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w:t>
      </w:r>
    </w:p>
    <w:p w14:paraId="52D444CD" w14:textId="14F455D3"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level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p>
    <w:p w14:paraId="34605C6B" w14:textId="65A059FA"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6FC63695"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2228D76F"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13DD86FB"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&lt;POTWWastewaterDisinfectionTechnologyCode&gt;OTH&lt;/POTWWastewaterDisinfectionTechnologyCode&gt;</w:t>
      </w:r>
    </w:p>
    <w:p w14:paraId="349013DD" w14:textId="75B00F0D"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disinfection treatment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p>
    <w:p w14:paraId="1656E678"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1ED453A0"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5298E648"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4EC74B18" w14:textId="77777777" w:rsidR="006E718E" w:rsidRPr="006E718E" w:rsidRDefault="006E718E" w:rsidP="006E718E">
      <w:pPr>
        <w:autoSpaceDE w:val="0"/>
        <w:autoSpaceDN w:val="0"/>
        <w:adjustRightInd w:val="0"/>
        <w:ind w:left="1260"/>
        <w:rPr>
          <w:rFonts w:ascii="Calibri" w:hAnsi="Calibri" w:cs="Calibri"/>
          <w:color w:val="0070C0"/>
          <w:sz w:val="16"/>
          <w:szCs w:val="16"/>
        </w:rPr>
      </w:pPr>
      <w:r w:rsidRPr="006E718E">
        <w:rPr>
          <w:rFonts w:ascii="Calibri" w:hAnsi="Calibri" w:cs="Calibri"/>
          <w:color w:val="0070C0"/>
          <w:sz w:val="16"/>
          <w:szCs w:val="16"/>
        </w:rPr>
        <w:t>&lt;POTWWastewaterTreatmentTechnologyUnitOperationCode&gt;OTH&lt;/POTWWastewaterTreatmentTechnologyUnitOperationCode&gt;</w:t>
      </w:r>
    </w:p>
    <w:p w14:paraId="4E98C9FC" w14:textId="7F598D78" w:rsidR="006E718E" w:rsidRPr="006E718E" w:rsidRDefault="006E718E" w:rsidP="006E718E">
      <w:pPr>
        <w:autoSpaceDE w:val="0"/>
        <w:autoSpaceDN w:val="0"/>
        <w:adjustRightInd w:val="0"/>
        <w:ind w:left="126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POTWWastewaterTreatmentTechnologyUnitOperationOtherText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unit process not elsewhere identified.</w:t>
      </w:r>
      <w:r w:rsidRPr="006E718E">
        <w:rPr>
          <w:rFonts w:ascii="Calibri" w:hAnsi="Calibri" w:cs="Calibri"/>
          <w:color w:val="7030A0"/>
          <w:sz w:val="16"/>
          <w:szCs w:val="16"/>
        </w:rPr>
        <w:t>&lt;/POTWWastewaterTreatmentTechnologyUnitOperationOtherText&gt;</w:t>
      </w:r>
    </w:p>
    <w:p w14:paraId="5689A276"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792A6181"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69EB8D7E"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0CA00FE4"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38E4DA1"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3545155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3650B48D"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2ED3237D" w14:textId="77777777" w:rsidR="006E718E" w:rsidRDefault="006E718E" w:rsidP="006E718E">
      <w:pPr>
        <w:autoSpaceDE w:val="0"/>
        <w:autoSpaceDN w:val="0"/>
        <w:adjustRightInd w:val="0"/>
        <w:rPr>
          <w:rFonts w:ascii="Calibri" w:hAnsi="Calibri" w:cs="Calibri"/>
          <w:b/>
          <w:bCs/>
          <w:color w:val="000000"/>
          <w:sz w:val="16"/>
          <w:szCs w:val="16"/>
        </w:rPr>
      </w:pPr>
    </w:p>
    <w:p w14:paraId="512B480F" w14:textId="1A970623"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&lt;/Payload&gt;</w:t>
      </w:r>
    </w:p>
    <w:p w14:paraId="1DE86BD9" w14:textId="04784231" w:rsidR="006E718E" w:rsidRPr="0066738E" w:rsidRDefault="006E718E" w:rsidP="006E718E">
      <w:pPr>
        <w:autoSpaceDE w:val="0"/>
        <w:autoSpaceDN w:val="0"/>
        <w:adjustRightInd w:val="0"/>
        <w:rPr>
          <w:b/>
          <w:bCs/>
          <w:sz w:val="16"/>
          <w:szCs w:val="20"/>
        </w:rPr>
      </w:pPr>
      <w:r w:rsidRPr="006E718E">
        <w:rPr>
          <w:rFonts w:ascii="Calibri" w:hAnsi="Calibri" w:cs="Calibri"/>
          <w:b/>
          <w:bCs/>
          <w:color w:val="000000"/>
          <w:sz w:val="16"/>
          <w:szCs w:val="16"/>
        </w:rPr>
        <w:t>&lt;/Document&gt;</w:t>
      </w:r>
    </w:p>
    <w:p w14:paraId="774B30AB" w14:textId="77777777" w:rsidR="006E718E" w:rsidRDefault="006E718E">
      <w:pPr>
        <w:rPr>
          <w:rFonts w:ascii="Arial" w:hAnsi="Arial" w:cs="Arial"/>
          <w:b/>
          <w:bCs/>
          <w:i/>
          <w:iCs/>
          <w:sz w:val="20"/>
          <w:szCs w:val="20"/>
        </w:rPr>
      </w:pPr>
      <w:r>
        <w:br w:type="page"/>
      </w:r>
    </w:p>
    <w:p w14:paraId="787E17E8" w14:textId="7D13AFC6" w:rsidR="006E718E" w:rsidRDefault="006E718E" w:rsidP="006E718E">
      <w:pPr>
        <w:pStyle w:val="Heading2"/>
      </w:pPr>
      <w:bookmarkStart w:id="281" w:name="_Toc206756213"/>
      <w:r>
        <w:lastRenderedPageBreak/>
        <w:t>Submitting a Delete POTW Treatment Technology</w:t>
      </w:r>
      <w:r w:rsidRPr="00643EF5">
        <w:t xml:space="preserve"> </w:t>
      </w:r>
      <w:r>
        <w:t>Component to U.S. EPA</w:t>
      </w:r>
      <w:bookmarkEnd w:id="281"/>
    </w:p>
    <w:p w14:paraId="18680DD7" w14:textId="77777777" w:rsidR="006E718E" w:rsidRDefault="006E718E" w:rsidP="006E718E">
      <w:pPr>
        <w:autoSpaceDE w:val="0"/>
        <w:autoSpaceDN w:val="0"/>
        <w:adjustRightInd w:val="0"/>
        <w:rPr>
          <w:color w:val="FF0000"/>
          <w:sz w:val="20"/>
          <w:szCs w:val="20"/>
          <w:u w:val="single"/>
        </w:rPr>
      </w:pPr>
    </w:p>
    <w:p w14:paraId="30BBF7CE" w14:textId="2CC837DE" w:rsidR="00215E9C" w:rsidRDefault="00215E9C" w:rsidP="006E718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AE7B836" w14:textId="0C9E51FC" w:rsidR="006E718E" w:rsidRPr="0066738E" w:rsidRDefault="006E718E" w:rsidP="006E718E">
      <w:pPr>
        <w:pStyle w:val="BodyText"/>
        <w:numPr>
          <w:ilvl w:val="0"/>
          <w:numId w:val="3"/>
        </w:numPr>
        <w:rPr>
          <w:sz w:val="20"/>
        </w:rPr>
      </w:pPr>
      <w:r w:rsidRPr="0066738E">
        <w:rPr>
          <w:sz w:val="20"/>
        </w:rPr>
        <w:t xml:space="preserve">EPA Regions and states can delete a </w:t>
      </w:r>
      <w:r w:rsidRPr="006E718E">
        <w:rPr>
          <w:sz w:val="20"/>
        </w:rPr>
        <w:t>POTW Treatment Technology</w:t>
      </w:r>
      <w:r w:rsidRPr="0078613E">
        <w:rPr>
          <w:sz w:val="20"/>
        </w:rPr>
        <w:t xml:space="preserve"> </w:t>
      </w:r>
      <w:r>
        <w:rPr>
          <w:sz w:val="20"/>
        </w:rPr>
        <w:t xml:space="preserve">permit component </w:t>
      </w:r>
      <w:r w:rsidRPr="0066738E">
        <w:rPr>
          <w:sz w:val="20"/>
        </w:rPr>
        <w:t xml:space="preserve">using the Delete (D) transaction. </w:t>
      </w:r>
    </w:p>
    <w:p w14:paraId="5692D7EB" w14:textId="0FC1F4A0" w:rsidR="006E718E" w:rsidRDefault="006E718E" w:rsidP="006E718E">
      <w:pPr>
        <w:pStyle w:val="BodyText"/>
        <w:numPr>
          <w:ilvl w:val="0"/>
          <w:numId w:val="3"/>
        </w:numPr>
        <w:rPr>
          <w:sz w:val="20"/>
        </w:rPr>
      </w:pPr>
      <w:r w:rsidRPr="0066738E">
        <w:rPr>
          <w:sz w:val="20"/>
        </w:rPr>
        <w:t>This is example XML for deleting a “</w:t>
      </w:r>
      <w:r w:rsidRPr="006E718E">
        <w:rPr>
          <w:sz w:val="20"/>
        </w:rPr>
        <w:t>POTW Treatment Technology</w:t>
      </w:r>
      <w:r w:rsidRPr="0066738E">
        <w:rPr>
          <w:sz w:val="20"/>
        </w:rPr>
        <w:t>” permit component.</w:t>
      </w:r>
    </w:p>
    <w:p w14:paraId="2F229067" w14:textId="77777777" w:rsidR="00680F37" w:rsidRPr="009F7128" w:rsidRDefault="00680F37" w:rsidP="00680F37">
      <w:pPr>
        <w:pStyle w:val="BodyText"/>
        <w:numPr>
          <w:ilvl w:val="0"/>
          <w:numId w:val="3"/>
        </w:numPr>
        <w:rPr>
          <w:sz w:val="20"/>
        </w:rPr>
      </w:pPr>
      <w:r w:rsidRPr="009F7128">
        <w:rPr>
          <w:sz w:val="20"/>
        </w:rPr>
        <w:t>States can also delete data using the Change or Replace transaction by using an asterisk in between a tag like:</w:t>
      </w:r>
    </w:p>
    <w:p w14:paraId="6AC55389" w14:textId="5C0A8CF8" w:rsidR="00680F37" w:rsidRPr="0066738E" w:rsidRDefault="00680F37" w:rsidP="00680F37">
      <w:pPr>
        <w:pStyle w:val="BodyText"/>
        <w:ind w:left="720"/>
        <w:rPr>
          <w:sz w:val="20"/>
        </w:rPr>
      </w:pPr>
      <w:r w:rsidRPr="009F7128">
        <w:rPr>
          <w:sz w:val="20"/>
        </w:rPr>
        <w:t>&lt;</w:t>
      </w:r>
      <w:proofErr w:type="spellStart"/>
      <w:r w:rsidRPr="009F7128">
        <w:rPr>
          <w:sz w:val="20"/>
        </w:rPr>
        <w:t>TransactionTimestamp</w:t>
      </w:r>
      <w:proofErr w:type="spellEnd"/>
      <w:r w:rsidRPr="009F7128">
        <w:rPr>
          <w:sz w:val="20"/>
        </w:rPr>
        <w:t>&gt;*&lt;/</w:t>
      </w:r>
      <w:proofErr w:type="spellStart"/>
      <w:r w:rsidRPr="009F7128">
        <w:rPr>
          <w:sz w:val="20"/>
        </w:rPr>
        <w:t>TransactionTimestamp</w:t>
      </w:r>
      <w:proofErr w:type="spellEnd"/>
      <w:r w:rsidRPr="009F7128">
        <w:rPr>
          <w:sz w:val="20"/>
        </w:rPr>
        <w:t>&gt;</w:t>
      </w:r>
    </w:p>
    <w:p w14:paraId="5A722637" w14:textId="77777777" w:rsidR="006E718E" w:rsidRDefault="006E718E" w:rsidP="006E718E">
      <w:pPr>
        <w:autoSpaceDE w:val="0"/>
        <w:autoSpaceDN w:val="0"/>
        <w:adjustRightInd w:val="0"/>
        <w:rPr>
          <w:b/>
          <w:bCs/>
          <w:sz w:val="16"/>
          <w:szCs w:val="20"/>
        </w:rPr>
      </w:pPr>
    </w:p>
    <w:p w14:paraId="2F333A46"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&lt;?xml version="1.0" encoding="UTF-8"?&gt;</w:t>
      </w:r>
    </w:p>
    <w:p w14:paraId="5B4F6BBD"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 xml:space="preserve">&lt;Document </w:t>
      </w:r>
      <w:proofErr w:type="spellStart"/>
      <w:r w:rsidRPr="006E718E">
        <w:rPr>
          <w:rFonts w:ascii="Calibri" w:hAnsi="Calibri" w:cs="Calibri"/>
          <w:b/>
          <w:bCs/>
          <w:color w:val="000000"/>
          <w:sz w:val="16"/>
          <w:szCs w:val="16"/>
        </w:rPr>
        <w:t>xmlns</w:t>
      </w:r>
      <w:proofErr w:type="spellEnd"/>
      <w:r w:rsidRPr="006E718E">
        <w:rPr>
          <w:rFonts w:ascii="Calibri" w:hAnsi="Calibri" w:cs="Calibri"/>
          <w:b/>
          <w:bCs/>
          <w:color w:val="000000"/>
          <w:sz w:val="16"/>
          <w:szCs w:val="16"/>
        </w:rPr>
        <w:t>=“http://www.exchangenetwork.net/schema/</w:t>
      </w:r>
      <w:proofErr w:type="spellStart"/>
      <w:r w:rsidRPr="006E718E">
        <w:rPr>
          <w:rFonts w:ascii="Calibri" w:hAnsi="Calibri" w:cs="Calibri"/>
          <w:b/>
          <w:bCs/>
          <w:color w:val="000000"/>
          <w:sz w:val="16"/>
          <w:szCs w:val="16"/>
        </w:rPr>
        <w:t>icis</w:t>
      </w:r>
      <w:proofErr w:type="spellEnd"/>
      <w:r w:rsidRPr="006E718E">
        <w:rPr>
          <w:rFonts w:ascii="Calibri" w:hAnsi="Calibri" w:cs="Calibri"/>
          <w:b/>
          <w:bCs/>
          <w:color w:val="000000"/>
          <w:sz w:val="16"/>
          <w:szCs w:val="16"/>
        </w:rPr>
        <w:t xml:space="preserve">/5” </w:t>
      </w:r>
      <w:proofErr w:type="spellStart"/>
      <w:r w:rsidRPr="006E718E">
        <w:rPr>
          <w:rFonts w:ascii="Calibri" w:hAnsi="Calibri" w:cs="Calibri"/>
          <w:b/>
          <w:bCs/>
          <w:color w:val="000000"/>
          <w:sz w:val="16"/>
          <w:szCs w:val="16"/>
        </w:rPr>
        <w:t>xmlns:xsi</w:t>
      </w:r>
      <w:proofErr w:type="spellEnd"/>
      <w:r w:rsidRPr="006E718E">
        <w:rPr>
          <w:rFonts w:ascii="Calibri" w:hAnsi="Calibri" w:cs="Calibri"/>
          <w:b/>
          <w:bCs/>
          <w:color w:val="000000"/>
          <w:sz w:val="16"/>
          <w:szCs w:val="16"/>
        </w:rPr>
        <w:t>=“http://www.w3.org/2001/</w:t>
      </w:r>
      <w:proofErr w:type="spellStart"/>
      <w:r w:rsidRPr="006E718E">
        <w:rPr>
          <w:rFonts w:ascii="Calibri" w:hAnsi="Calibri" w:cs="Calibri"/>
          <w:b/>
          <w:bCs/>
          <w:color w:val="000000"/>
          <w:sz w:val="16"/>
          <w:szCs w:val="16"/>
        </w:rPr>
        <w:t>XMLSchema</w:t>
      </w:r>
      <w:proofErr w:type="spellEnd"/>
      <w:r w:rsidRPr="006E718E">
        <w:rPr>
          <w:rFonts w:ascii="Calibri" w:hAnsi="Calibri" w:cs="Calibri"/>
          <w:b/>
          <w:bCs/>
          <w:color w:val="000000"/>
          <w:sz w:val="16"/>
          <w:szCs w:val="16"/>
        </w:rPr>
        <w:t>-instance”&gt;</w:t>
      </w:r>
    </w:p>
    <w:p w14:paraId="10E5297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4274CB71"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15AD88A4"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&lt;Id&gt;UUStaffer1&lt;/Id&gt;</w:t>
      </w:r>
    </w:p>
    <w:p w14:paraId="3D5FC635"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1E43B5CC"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&lt;name&gt;e-mail&lt;/name&gt;</w:t>
      </w:r>
    </w:p>
    <w:p w14:paraId="26A22515"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&lt;value&gt;doe.john@state.us&lt;/value&gt;</w:t>
      </w:r>
    </w:p>
    <w:p w14:paraId="35756588"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73C4D025"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60720F0E"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12B8706B"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 Operation="</w:t>
      </w:r>
      <w:proofErr w:type="spellStart"/>
      <w:r w:rsidRPr="006E718E">
        <w:rPr>
          <w:rFonts w:ascii="Calibri" w:hAnsi="Calibri" w:cs="Calibri"/>
          <w:b/>
          <w:bCs/>
          <w:color w:val="000000"/>
          <w:sz w:val="16"/>
          <w:szCs w:val="16"/>
        </w:rPr>
        <w:t>POTWTreatmentTechnologyPermitSubmission</w:t>
      </w:r>
      <w:proofErr w:type="spellEnd"/>
      <w:r w:rsidRPr="006E718E">
        <w:rPr>
          <w:rFonts w:ascii="Calibri" w:hAnsi="Calibri" w:cs="Calibri"/>
          <w:b/>
          <w:bCs/>
          <w:color w:val="000000"/>
          <w:sz w:val="16"/>
          <w:szCs w:val="16"/>
        </w:rPr>
        <w:t>"&gt;</w:t>
      </w:r>
    </w:p>
    <w:p w14:paraId="48BD74AA"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273175A7"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2F7B3D9E"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p>
    <w:p w14:paraId="25F7A7D9"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28EEF451"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&gt;D&lt;/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w:t>
      </w:r>
    </w:p>
    <w:p w14:paraId="721FA203"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&lt;TransactionTimestamp&gt;2001-12-17T09:30:47.0Z&lt;/TransactionTimestamp&gt;</w:t>
      </w:r>
    </w:p>
    <w:p w14:paraId="42973E15"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3F35822C" w14:textId="77777777" w:rsidR="006E718E" w:rsidRPr="006E718E" w:rsidRDefault="006E718E" w:rsidP="006E718E">
      <w:pPr>
        <w:autoSpaceDE w:val="0"/>
        <w:autoSpaceDN w:val="0"/>
        <w:adjustRightInd w:val="0"/>
        <w:rPr>
          <w:rFonts w:ascii="Calibri" w:hAnsi="Calibri" w:cs="Calibri"/>
          <w:color w:val="000000"/>
          <w:sz w:val="16"/>
          <w:szCs w:val="16"/>
        </w:rPr>
      </w:pPr>
    </w:p>
    <w:p w14:paraId="02CFA3F6"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72D1BCE7"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p>
    <w:p w14:paraId="7348CE06"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&gt;NM0020109&lt;/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w:t>
      </w:r>
    </w:p>
    <w:p w14:paraId="4B14A082"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15E7D74"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50FFD05D"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00E95821"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12E6A363"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&lt;/Payload&gt;</w:t>
      </w:r>
    </w:p>
    <w:p w14:paraId="3516C5B0"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&lt;/Document&gt;</w:t>
      </w:r>
    </w:p>
    <w:p w14:paraId="613D91F8" w14:textId="29CCC1CA" w:rsidR="006E718E" w:rsidRPr="0078613E" w:rsidRDefault="006E718E" w:rsidP="006E718E">
      <w:pPr>
        <w:autoSpaceDE w:val="0"/>
        <w:autoSpaceDN w:val="0"/>
        <w:adjustRightInd w:val="0"/>
        <w:rPr>
          <w:rFonts w:ascii="Calibri" w:hAnsi="Calibri" w:cs="Calibri"/>
          <w:b/>
          <w:bCs/>
          <w:color w:val="000000"/>
          <w:sz w:val="16"/>
          <w:szCs w:val="16"/>
        </w:rPr>
      </w:pPr>
    </w:p>
    <w:p w14:paraId="3A73BBA7" w14:textId="6228816E" w:rsidR="006E718E" w:rsidRDefault="006E718E" w:rsidP="006E718E">
      <w:pPr>
        <w:autoSpaceDE w:val="0"/>
        <w:autoSpaceDN w:val="0"/>
        <w:adjustRightInd w:val="0"/>
        <w:rPr>
          <w:b/>
          <w:sz w:val="16"/>
          <w:szCs w:val="20"/>
        </w:rPr>
      </w:pPr>
    </w:p>
    <w:p w14:paraId="56EAF7C6" w14:textId="77777777" w:rsidR="00962916" w:rsidRDefault="001F6875" w:rsidP="00962916">
      <w:pPr>
        <w:pStyle w:val="Heading1"/>
        <w:tabs>
          <w:tab w:val="num" w:pos="432"/>
        </w:tabs>
        <w:ind w:left="432" w:hanging="432"/>
        <w:jc w:val="center"/>
        <w:rPr>
          <w:sz w:val="24"/>
        </w:rPr>
      </w:pPr>
      <w:r>
        <w:rPr>
          <w:color w:val="FF0000"/>
        </w:rPr>
        <w:br w:type="page"/>
      </w:r>
      <w:bookmarkStart w:id="282" w:name="_Toc206756214"/>
      <w:r w:rsidR="00962916">
        <w:rPr>
          <w:sz w:val="24"/>
        </w:rPr>
        <w:lastRenderedPageBreak/>
        <w:t>PRETREATMENT PERFORMANCE SUMMARY XML SUBMISSION EXAMPLES</w:t>
      </w:r>
      <w:bookmarkEnd w:id="282"/>
    </w:p>
    <w:p w14:paraId="0F303C93" w14:textId="77777777" w:rsidR="00962916" w:rsidRDefault="00962916" w:rsidP="00962916">
      <w:pPr>
        <w:rPr>
          <w:color w:val="FF0000"/>
          <w:sz w:val="16"/>
          <w:szCs w:val="20"/>
        </w:rPr>
      </w:pPr>
    </w:p>
    <w:p w14:paraId="2F35601E" w14:textId="3FC06688" w:rsidR="006C5116" w:rsidRPr="00C97509" w:rsidRDefault="006C5116" w:rsidP="006C5116">
      <w:pPr>
        <w:autoSpaceDE w:val="0"/>
        <w:autoSpaceDN w:val="0"/>
        <w:adjustRightInd w:val="0"/>
        <w:rPr>
          <w:color w:val="FF0000"/>
          <w:sz w:val="20"/>
          <w:szCs w:val="20"/>
        </w:rPr>
      </w:pPr>
      <w:r w:rsidRPr="00C97509">
        <w:rPr>
          <w:color w:val="FF0000"/>
          <w:sz w:val="20"/>
          <w:szCs w:val="20"/>
        </w:rPr>
        <w:t>Note: Please note that this payload (“</w:t>
      </w:r>
      <w:proofErr w:type="spellStart"/>
      <w:r w:rsidRPr="006C5116">
        <w:rPr>
          <w:color w:val="FF0000"/>
          <w:sz w:val="20"/>
          <w:szCs w:val="20"/>
        </w:rPr>
        <w:t>PretreatmentPerformanceSummarySubmission</w:t>
      </w:r>
      <w:proofErr w:type="spellEnd"/>
      <w:r w:rsidRPr="00C97509">
        <w:rPr>
          <w:color w:val="FF0000"/>
          <w:sz w:val="20"/>
          <w:szCs w:val="20"/>
        </w:rPr>
        <w:t xml:space="preserve">”) </w:t>
      </w:r>
      <w:r>
        <w:rPr>
          <w:color w:val="FF0000"/>
          <w:sz w:val="20"/>
          <w:szCs w:val="20"/>
        </w:rPr>
        <w:t xml:space="preserve">is deprecated. Please start using the </w:t>
      </w:r>
      <w:r w:rsidRPr="00CF02C5">
        <w:rPr>
          <w:color w:val="FF0000"/>
          <w:sz w:val="20"/>
          <w:szCs w:val="20"/>
        </w:rPr>
        <w:t>Pretreatment</w:t>
      </w:r>
      <w:r>
        <w:rPr>
          <w:color w:val="FF0000"/>
          <w:sz w:val="20"/>
          <w:szCs w:val="20"/>
        </w:rPr>
        <w:t xml:space="preserve"> </w:t>
      </w:r>
      <w:r w:rsidRPr="00CF02C5">
        <w:rPr>
          <w:color w:val="FF0000"/>
          <w:sz w:val="20"/>
          <w:szCs w:val="20"/>
        </w:rPr>
        <w:t>Program</w:t>
      </w:r>
      <w:r>
        <w:rPr>
          <w:color w:val="FF0000"/>
          <w:sz w:val="20"/>
          <w:szCs w:val="20"/>
        </w:rPr>
        <w:t xml:space="preserve"> </w:t>
      </w:r>
      <w:r w:rsidRPr="00CF02C5">
        <w:rPr>
          <w:color w:val="FF0000"/>
          <w:sz w:val="20"/>
          <w:szCs w:val="20"/>
        </w:rPr>
        <w:t>Report</w:t>
      </w:r>
      <w:r>
        <w:rPr>
          <w:color w:val="FF0000"/>
          <w:sz w:val="20"/>
          <w:szCs w:val="20"/>
        </w:rPr>
        <w:t xml:space="preserve"> payload (</w:t>
      </w:r>
      <w:r w:rsidRPr="00C97509">
        <w:rPr>
          <w:color w:val="FF0000"/>
          <w:sz w:val="20"/>
          <w:szCs w:val="20"/>
        </w:rPr>
        <w:t>“</w:t>
      </w:r>
      <w:proofErr w:type="spellStart"/>
      <w:r w:rsidRPr="00CF02C5">
        <w:rPr>
          <w:color w:val="FF0000"/>
          <w:sz w:val="20"/>
          <w:szCs w:val="20"/>
        </w:rPr>
        <w:t>PretreatmentProgramReportSubmission</w:t>
      </w:r>
      <w:proofErr w:type="spellEnd"/>
      <w:r w:rsidRPr="00C97509">
        <w:rPr>
          <w:color w:val="FF0000"/>
          <w:sz w:val="20"/>
          <w:szCs w:val="20"/>
        </w:rPr>
        <w:t>”). Thank you.</w:t>
      </w:r>
      <w:r>
        <w:rPr>
          <w:color w:val="FF0000"/>
          <w:sz w:val="20"/>
          <w:szCs w:val="20"/>
        </w:rPr>
        <w:t xml:space="preserve"> </w:t>
      </w:r>
    </w:p>
    <w:p w14:paraId="6C4B3039" w14:textId="77777777" w:rsidR="006C5116" w:rsidRDefault="006C5116" w:rsidP="00962916">
      <w:pPr>
        <w:rPr>
          <w:color w:val="FF0000"/>
          <w:sz w:val="16"/>
          <w:szCs w:val="20"/>
        </w:rPr>
      </w:pPr>
    </w:p>
    <w:p w14:paraId="48909E7B" w14:textId="71E305BD" w:rsidR="008D7E63" w:rsidRDefault="008D7E63" w:rsidP="008D7E63">
      <w:pPr>
        <w:pStyle w:val="Heading2"/>
      </w:pPr>
      <w:bookmarkStart w:id="283" w:name="_Toc206756215"/>
      <w:r w:rsidRPr="006C5116">
        <w:rPr>
          <w:strike/>
        </w:rPr>
        <w:t>Replacing a Pretreatment Performance Summary in ICIS</w:t>
      </w:r>
      <w:r w:rsidR="006C5116">
        <w:rPr>
          <w:i w:val="0"/>
          <w:iCs w:val="0"/>
        </w:rPr>
        <w:t xml:space="preserve"> </w:t>
      </w:r>
      <w:r w:rsidR="006C5116" w:rsidRPr="006C5116">
        <w:rPr>
          <w:i w:val="0"/>
          <w:iCs w:val="0"/>
          <w:color w:val="FF0000"/>
        </w:rPr>
        <w:t>[DEPRECATED]</w:t>
      </w:r>
      <w:bookmarkEnd w:id="283"/>
    </w:p>
    <w:p w14:paraId="6F1CAEAC" w14:textId="77777777" w:rsidR="008D7E63" w:rsidRDefault="008D7E63" w:rsidP="008D7E63">
      <w:pPr>
        <w:autoSpaceDE w:val="0"/>
        <w:autoSpaceDN w:val="0"/>
        <w:adjustRightInd w:val="0"/>
        <w:rPr>
          <w:color w:val="FF0000"/>
          <w:sz w:val="20"/>
          <w:szCs w:val="20"/>
          <w:u w:val="single"/>
        </w:rPr>
      </w:pPr>
    </w:p>
    <w:p w14:paraId="6E54FBDD" w14:textId="4D4F5129" w:rsidR="00D62188" w:rsidRDefault="00D62188" w:rsidP="00E3364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A65DC18" w14:textId="5A724F31"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FA349E" w14:textId="5C6933D5" w:rsidR="00E3364C" w:rsidRPr="00A07128" w:rsidRDefault="00E3364C" w:rsidP="00E3364C">
      <w:pPr>
        <w:pStyle w:val="BodyText"/>
        <w:numPr>
          <w:ilvl w:val="0"/>
          <w:numId w:val="3"/>
        </w:numPr>
        <w:rPr>
          <w:sz w:val="20"/>
        </w:rPr>
      </w:pPr>
      <w:r w:rsidRPr="00A07128">
        <w:rPr>
          <w:sz w:val="20"/>
        </w:rPr>
        <w:t xml:space="preserve">The Pretreatment Performance Summary Data parent tag should be repeated for each summary record to be added, changed, replaced or deleted.  </w:t>
      </w:r>
    </w:p>
    <w:p w14:paraId="19C1476D" w14:textId="77777777" w:rsidR="00E3364C" w:rsidRPr="00A07128" w:rsidRDefault="00E3364C" w:rsidP="00E3364C">
      <w:pPr>
        <w:numPr>
          <w:ilvl w:val="0"/>
          <w:numId w:val="3"/>
        </w:numPr>
        <w:spacing w:after="120"/>
        <w:rPr>
          <w:sz w:val="20"/>
        </w:rPr>
      </w:pPr>
      <w:r w:rsidRPr="00A07128">
        <w:rPr>
          <w:sz w:val="20"/>
        </w:rPr>
        <w:t xml:space="preserve">The </w:t>
      </w:r>
      <w:proofErr w:type="spellStart"/>
      <w:r w:rsidRPr="00A07128">
        <w:rPr>
          <w:sz w:val="20"/>
        </w:rPr>
        <w:t>LocalLimitsPollutantCode</w:t>
      </w:r>
      <w:proofErr w:type="spellEnd"/>
      <w:r w:rsidRPr="00A07128">
        <w:rPr>
          <w:sz w:val="20"/>
        </w:rPr>
        <w:t xml:space="preserve"> tag must be repeated for all pollutants when a code needs to be added to or removed from the existing list of pollutants for the report.  To remove all Local Limits Pollutant Codes for the report from ICIS, only one </w:t>
      </w:r>
      <w:proofErr w:type="spellStart"/>
      <w:r w:rsidRPr="00A07128">
        <w:rPr>
          <w:sz w:val="20"/>
        </w:rPr>
        <w:t>LocalLimitsPollutantCode</w:t>
      </w:r>
      <w:proofErr w:type="spellEnd"/>
      <w:r w:rsidRPr="00A07128">
        <w:rPr>
          <w:sz w:val="20"/>
        </w:rPr>
        <w:t xml:space="preserve"> tag must be submitted containing an asterisk.</w:t>
      </w:r>
    </w:p>
    <w:p w14:paraId="26DDD2A7" w14:textId="77777777" w:rsidR="00E3364C" w:rsidRPr="00A07128" w:rsidRDefault="00E3364C" w:rsidP="00E3364C">
      <w:pPr>
        <w:numPr>
          <w:ilvl w:val="0"/>
          <w:numId w:val="3"/>
        </w:numPr>
        <w:spacing w:after="120"/>
        <w:rPr>
          <w:sz w:val="20"/>
        </w:rPr>
      </w:pPr>
      <w:r w:rsidRPr="00A07128">
        <w:rPr>
          <w:sz w:val="20"/>
        </w:rPr>
        <w:t xml:space="preserve">The </w:t>
      </w:r>
      <w:proofErr w:type="spellStart"/>
      <w:r w:rsidRPr="00A07128">
        <w:rPr>
          <w:sz w:val="20"/>
        </w:rPr>
        <w:t>RemovalCreditsPollutantCode</w:t>
      </w:r>
      <w:proofErr w:type="spellEnd"/>
      <w:r w:rsidRPr="00A07128">
        <w:rPr>
          <w:sz w:val="20"/>
        </w:rPr>
        <w:t xml:space="preserve"> tag must be repeated for all pollutants when a code needs to be added to or removed from the existing list of pollutants for the report.  To remove all Removal Credits Pollutant Codes for the report from ICIS, only one </w:t>
      </w:r>
      <w:proofErr w:type="spellStart"/>
      <w:r w:rsidRPr="00A07128">
        <w:rPr>
          <w:sz w:val="20"/>
        </w:rPr>
        <w:t>RemovalCreditsPollutantCode</w:t>
      </w:r>
      <w:proofErr w:type="spellEnd"/>
      <w:r w:rsidRPr="00A07128">
        <w:rPr>
          <w:sz w:val="20"/>
        </w:rPr>
        <w:t xml:space="preserve"> tag must be submitted containing an asterisk.</w:t>
      </w:r>
    </w:p>
    <w:p w14:paraId="2BF43253" w14:textId="746D1C58" w:rsidR="00D62188" w:rsidRDefault="00E3364C" w:rsidP="00D62188">
      <w:pPr>
        <w:pStyle w:val="BodyText"/>
        <w:numPr>
          <w:ilvl w:val="0"/>
          <w:numId w:val="3"/>
        </w:numPr>
        <w:rPr>
          <w:sz w:val="20"/>
        </w:rPr>
      </w:pPr>
      <w:r w:rsidRPr="00C10397">
        <w:rPr>
          <w:sz w:val="20"/>
        </w:rPr>
        <w:t xml:space="preserve">If a matching record does not exist in ICIS, a new </w:t>
      </w:r>
      <w:r>
        <w:rPr>
          <w:sz w:val="20"/>
        </w:rPr>
        <w:t>performance summary report</w:t>
      </w:r>
      <w:r w:rsidRPr="00C10397">
        <w:rPr>
          <w:sz w:val="20"/>
        </w:rPr>
        <w:t xml:space="preserve"> record with child records will be added to ICIS.  Otherwise, </w:t>
      </w:r>
      <w:r>
        <w:rPr>
          <w:sz w:val="20"/>
        </w:rPr>
        <w:t>performance summary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18E55A3A" w14:textId="77777777" w:rsidR="00D62188" w:rsidRDefault="00D62188">
      <w:pPr>
        <w:rPr>
          <w:sz w:val="20"/>
        </w:rPr>
      </w:pPr>
      <w:r>
        <w:rPr>
          <w:sz w:val="20"/>
        </w:rPr>
        <w:br w:type="page"/>
      </w:r>
    </w:p>
    <w:p w14:paraId="523B6A8D" w14:textId="77777777" w:rsidR="008D7E63" w:rsidRDefault="008D7E63" w:rsidP="008D7E63">
      <w:pPr>
        <w:rPr>
          <w:b/>
          <w:sz w:val="16"/>
          <w:szCs w:val="20"/>
        </w:rPr>
      </w:pPr>
      <w:r>
        <w:rPr>
          <w:b/>
          <w:sz w:val="16"/>
          <w:szCs w:val="20"/>
        </w:rPr>
        <w:lastRenderedPageBreak/>
        <w:t>&lt;?xml version="1.0" encoding="UTF-8"?&gt;</w:t>
      </w:r>
    </w:p>
    <w:p w14:paraId="4C73793D" w14:textId="557F239E" w:rsidR="008D7E63" w:rsidRDefault="008D7E63" w:rsidP="008D7E63">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4FF0715" w14:textId="77777777" w:rsidR="008D7E63" w:rsidRDefault="008D7E63" w:rsidP="008D7E63">
      <w:pPr>
        <w:autoSpaceDE w:val="0"/>
        <w:autoSpaceDN w:val="0"/>
        <w:adjustRightInd w:val="0"/>
        <w:rPr>
          <w:b/>
          <w:sz w:val="16"/>
          <w:szCs w:val="20"/>
        </w:rPr>
      </w:pPr>
      <w:r>
        <w:rPr>
          <w:b/>
          <w:sz w:val="16"/>
          <w:szCs w:val="20"/>
        </w:rPr>
        <w:tab/>
        <w:t>&lt;Header&gt;</w:t>
      </w:r>
    </w:p>
    <w:p w14:paraId="46BF7603" w14:textId="77777777" w:rsidR="008D7E63" w:rsidRDefault="008D7E63" w:rsidP="008D7E63">
      <w:pPr>
        <w:autoSpaceDE w:val="0"/>
        <w:autoSpaceDN w:val="0"/>
        <w:adjustRightInd w:val="0"/>
        <w:rPr>
          <w:b/>
          <w:sz w:val="16"/>
          <w:szCs w:val="20"/>
        </w:rPr>
      </w:pPr>
      <w:r>
        <w:rPr>
          <w:b/>
          <w:sz w:val="16"/>
          <w:szCs w:val="20"/>
        </w:rPr>
        <w:tab/>
      </w:r>
      <w:r>
        <w:rPr>
          <w:b/>
          <w:sz w:val="16"/>
          <w:szCs w:val="20"/>
        </w:rPr>
        <w:tab/>
        <w:t>&lt;Id&gt;UUStaffer1&lt;/Id&gt;</w:t>
      </w:r>
    </w:p>
    <w:p w14:paraId="3A1F3292"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&lt;Author&gt;Jane Doe&lt;/Author&gt;</w:t>
      </w:r>
    </w:p>
    <w:p w14:paraId="59E3F0F1"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89F2897"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2CE4F6EF"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66E1ECA3"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44023CD"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BAA293E"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39FD0B16"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9F237C" w14:textId="77777777" w:rsidR="008D7E63" w:rsidRPr="00F132C6"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3211360" w14:textId="77777777" w:rsidR="008D7E63"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F14715"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40B81C" w14:textId="77777777" w:rsidR="008D7E63" w:rsidRDefault="008D7E63" w:rsidP="008D7E63">
      <w:pPr>
        <w:autoSpaceDE w:val="0"/>
        <w:autoSpaceDN w:val="0"/>
        <w:adjustRightInd w:val="0"/>
        <w:rPr>
          <w:b/>
          <w:sz w:val="16"/>
          <w:szCs w:val="20"/>
        </w:rPr>
      </w:pPr>
      <w:r>
        <w:rPr>
          <w:b/>
          <w:sz w:val="16"/>
          <w:szCs w:val="20"/>
        </w:rPr>
        <w:tab/>
        <w:t>&lt;/Header&gt;</w:t>
      </w:r>
    </w:p>
    <w:p w14:paraId="5AE3EEF3" w14:textId="77777777" w:rsidR="008D7E63" w:rsidRDefault="008D7E63" w:rsidP="008D7E63">
      <w:pPr>
        <w:autoSpaceDE w:val="0"/>
        <w:autoSpaceDN w:val="0"/>
        <w:adjustRightInd w:val="0"/>
        <w:rPr>
          <w:b/>
          <w:sz w:val="16"/>
          <w:szCs w:val="20"/>
        </w:rPr>
      </w:pPr>
      <w:r>
        <w:rPr>
          <w:b/>
          <w:sz w:val="16"/>
          <w:szCs w:val="20"/>
        </w:rPr>
        <w:tab/>
        <w:t>&lt;Payload Operation="</w:t>
      </w:r>
      <w:proofErr w:type="spellStart"/>
      <w:r>
        <w:rPr>
          <w:b/>
          <w:sz w:val="16"/>
          <w:szCs w:val="20"/>
        </w:rPr>
        <w:t>PretreatmentPerformanceSummarySubmission</w:t>
      </w:r>
      <w:proofErr w:type="spellEnd"/>
      <w:r>
        <w:rPr>
          <w:b/>
          <w:sz w:val="16"/>
          <w:szCs w:val="20"/>
        </w:rPr>
        <w:t>"&gt;</w:t>
      </w:r>
    </w:p>
    <w:p w14:paraId="7552C5F4"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03810E2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9082F2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A05CE3A" w14:textId="77777777" w:rsidR="008D7E63" w:rsidRPr="00F724DF" w:rsidRDefault="008D7E63" w:rsidP="008D7E6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C53F7D"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9219600"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68842D9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1D56DB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63DEF559" w14:textId="77777777" w:rsidR="005F222A" w:rsidRPr="00BD3568" w:rsidRDefault="005F222A" w:rsidP="005F222A">
      <w:pPr>
        <w:autoSpaceDE w:val="0"/>
        <w:autoSpaceDN w:val="0"/>
        <w:adjustRightInd w:val="0"/>
        <w:ind w:left="2160" w:firstLine="720"/>
        <w:rPr>
          <w:b/>
          <w:sz w:val="16"/>
          <w:szCs w:val="20"/>
        </w:rPr>
      </w:pPr>
      <w:r w:rsidRPr="00BD3568">
        <w:rPr>
          <w:b/>
          <w:sz w:val="16"/>
          <w:szCs w:val="20"/>
        </w:rPr>
        <w:t>&lt;PretreatmentPerformanceSummaryStartDate&gt;2005-12-31&lt;/PretreatmentPerformanceSummaryStartDate&gt;</w:t>
      </w:r>
    </w:p>
    <w:p w14:paraId="7B77387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SUOReference</w:t>
      </w:r>
      <w:proofErr w:type="spellEnd"/>
      <w:r w:rsidRPr="00F82A00">
        <w:rPr>
          <w:sz w:val="16"/>
          <w:szCs w:val="20"/>
        </w:rPr>
        <w:t>&gt;62-1-45-A&lt;/</w:t>
      </w:r>
      <w:proofErr w:type="spellStart"/>
      <w:r w:rsidRPr="00F82A00">
        <w:rPr>
          <w:sz w:val="16"/>
          <w:szCs w:val="20"/>
        </w:rPr>
        <w:t>SUOReference</w:t>
      </w:r>
      <w:proofErr w:type="spellEnd"/>
      <w:r w:rsidRPr="00F82A00">
        <w:rPr>
          <w:sz w:val="16"/>
          <w:szCs w:val="20"/>
        </w:rPr>
        <w:t>&gt;</w:t>
      </w:r>
    </w:p>
    <w:p w14:paraId="27BD0A1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SUODate</w:t>
      </w:r>
      <w:proofErr w:type="spellEnd"/>
      <w:r w:rsidRPr="00F82A00">
        <w:rPr>
          <w:sz w:val="16"/>
          <w:szCs w:val="20"/>
        </w:rPr>
        <w:t>&gt;2005-12-31&lt;/</w:t>
      </w:r>
      <w:proofErr w:type="spellStart"/>
      <w:r w:rsidRPr="00F82A00">
        <w:rPr>
          <w:sz w:val="16"/>
          <w:szCs w:val="20"/>
        </w:rPr>
        <w:t>SUODate</w:t>
      </w:r>
      <w:proofErr w:type="spellEnd"/>
      <w:r w:rsidRPr="00F82A00">
        <w:rPr>
          <w:sz w:val="16"/>
          <w:szCs w:val="20"/>
        </w:rPr>
        <w:t>&gt;</w:t>
      </w:r>
    </w:p>
    <w:p w14:paraId="1A39C3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AcceptanceHazardousWaste</w:t>
      </w:r>
      <w:proofErr w:type="spellEnd"/>
      <w:r w:rsidRPr="00F82A00">
        <w:rPr>
          <w:sz w:val="16"/>
          <w:szCs w:val="20"/>
        </w:rPr>
        <w:t>&gt;Y&lt;/</w:t>
      </w:r>
      <w:proofErr w:type="spellStart"/>
      <w:r w:rsidRPr="00F82A00">
        <w:rPr>
          <w:sz w:val="16"/>
          <w:szCs w:val="20"/>
        </w:rPr>
        <w:t>AcceptanceHazardousWaste</w:t>
      </w:r>
      <w:proofErr w:type="spellEnd"/>
      <w:r w:rsidRPr="00F82A00">
        <w:rPr>
          <w:sz w:val="16"/>
          <w:szCs w:val="20"/>
        </w:rPr>
        <w:t>&gt;</w:t>
      </w:r>
    </w:p>
    <w:p w14:paraId="351CD50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r w:rsidR="000D11D5">
        <w:rPr>
          <w:sz w:val="16"/>
          <w:szCs w:val="20"/>
        </w:rPr>
        <w:t>AcceptanceNonHazardousIndustrialWaste</w:t>
      </w:r>
      <w:r w:rsidRPr="00F82A00">
        <w:rPr>
          <w:sz w:val="16"/>
          <w:szCs w:val="20"/>
        </w:rPr>
        <w:t>&gt;Y&lt;/</w:t>
      </w:r>
      <w:r w:rsidR="000D11D5">
        <w:rPr>
          <w:sz w:val="16"/>
          <w:szCs w:val="20"/>
        </w:rPr>
        <w:t>AcceptanceNonHazardousIndustrialWaste</w:t>
      </w:r>
      <w:r w:rsidRPr="00F82A00">
        <w:rPr>
          <w:sz w:val="16"/>
          <w:szCs w:val="20"/>
        </w:rPr>
        <w:t>&gt;</w:t>
      </w:r>
    </w:p>
    <w:p w14:paraId="2E242C4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&lt;AcceptanceHauledDomesticWastes&gt;Y&lt;/AcceptanceHauledDomesticWastes&gt;</w:t>
      </w:r>
    </w:p>
    <w:p w14:paraId="3CC474D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&lt;AnnualPretreatmentBudget</w:t>
      </w:r>
      <w:r w:rsidR="00D03777">
        <w:rPr>
          <w:sz w:val="16"/>
          <w:szCs w:val="20"/>
        </w:rPr>
        <w:t>PPS</w:t>
      </w:r>
      <w:r w:rsidRPr="00F82A00">
        <w:rPr>
          <w:sz w:val="16"/>
          <w:szCs w:val="20"/>
        </w:rPr>
        <w:t>&gt;764200&lt;/AnnualPretreatmentBudget</w:t>
      </w:r>
      <w:r w:rsidR="00D03777">
        <w:rPr>
          <w:sz w:val="16"/>
          <w:szCs w:val="20"/>
        </w:rPr>
        <w:t>PPS</w:t>
      </w:r>
      <w:r w:rsidRPr="00F82A00">
        <w:rPr>
          <w:sz w:val="16"/>
          <w:szCs w:val="20"/>
        </w:rPr>
        <w:t>&gt;</w:t>
      </w:r>
    </w:p>
    <w:p w14:paraId="57C43B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&lt;InadequacySamplingInspectionIndicator&gt;Y&lt;/InadequacySamplingInspectionIndicator&gt;</w:t>
      </w:r>
    </w:p>
    <w:p w14:paraId="1E3A92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AdequacyPretreatmentResources</w:t>
      </w:r>
      <w:proofErr w:type="spellEnd"/>
      <w:r w:rsidRPr="00F82A00">
        <w:rPr>
          <w:sz w:val="16"/>
          <w:szCs w:val="20"/>
        </w:rPr>
        <w:t>&gt;Y&lt;/</w:t>
      </w:r>
      <w:proofErr w:type="spellStart"/>
      <w:r w:rsidRPr="00F82A00">
        <w:rPr>
          <w:sz w:val="16"/>
          <w:szCs w:val="20"/>
        </w:rPr>
        <w:t>AdequacyPretreatmentResources</w:t>
      </w:r>
      <w:proofErr w:type="spellEnd"/>
      <w:r w:rsidRPr="00F82A00">
        <w:rPr>
          <w:sz w:val="16"/>
          <w:szCs w:val="20"/>
        </w:rPr>
        <w:t>&gt;</w:t>
      </w:r>
    </w:p>
    <w:p w14:paraId="4811A3A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&lt;DeficienciesIdentifiedDuringIUFileReview&gt;Y&lt;/DeficienciesIdentifiedDuringIUFileReview&gt;</w:t>
      </w:r>
    </w:p>
    <w:p w14:paraId="67BF9E3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ControlMechanismDeficiencies</w:t>
      </w:r>
      <w:proofErr w:type="spellEnd"/>
      <w:r w:rsidRPr="00F82A00">
        <w:rPr>
          <w:sz w:val="16"/>
          <w:szCs w:val="20"/>
        </w:rPr>
        <w:t>&gt;Y&lt;/</w:t>
      </w:r>
      <w:proofErr w:type="spellStart"/>
      <w:r w:rsidRPr="00F82A00">
        <w:rPr>
          <w:sz w:val="16"/>
          <w:szCs w:val="20"/>
        </w:rPr>
        <w:t>ControlMechanismDeficiencies</w:t>
      </w:r>
      <w:proofErr w:type="spellEnd"/>
      <w:r w:rsidRPr="00F82A00">
        <w:rPr>
          <w:sz w:val="16"/>
          <w:szCs w:val="20"/>
        </w:rPr>
        <w:t>&gt;</w:t>
      </w:r>
    </w:p>
    <w:p w14:paraId="3D24D9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LegalAuthorityDeficiencies</w:t>
      </w:r>
      <w:proofErr w:type="spellEnd"/>
      <w:r w:rsidRPr="00F82A00">
        <w:rPr>
          <w:sz w:val="16"/>
          <w:szCs w:val="20"/>
        </w:rPr>
        <w:t>&gt;Y&lt;/</w:t>
      </w:r>
      <w:proofErr w:type="spellStart"/>
      <w:r w:rsidRPr="00F82A00">
        <w:rPr>
          <w:sz w:val="16"/>
          <w:szCs w:val="20"/>
        </w:rPr>
        <w:t>LegalAuthorityDeficiencies</w:t>
      </w:r>
      <w:proofErr w:type="spellEnd"/>
      <w:r w:rsidRPr="00F82A00">
        <w:rPr>
          <w:sz w:val="16"/>
          <w:szCs w:val="20"/>
        </w:rPr>
        <w:t>&gt;</w:t>
      </w:r>
    </w:p>
    <w:p w14:paraId="49B04EF6"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&lt;DeficienciesInterpretationApplicationPretreatmentStandards&gt;Y&lt;/DeficienciesInterpretationApplicationPretreatmentStandards&gt;</w:t>
      </w:r>
    </w:p>
    <w:p w14:paraId="0BD208D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&lt;DeficienciesDataManagementPublicParticipation&gt;Y&lt;/DeficienciesDataManagementPublicParticipation&gt;</w:t>
      </w:r>
    </w:p>
    <w:p w14:paraId="13AAC36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&lt;ViolationIUScheduleRemedialMeasures&gt;Y&lt;/ViolationIUScheduleRemedialMeasures&gt;</w:t>
      </w:r>
    </w:p>
    <w:p w14:paraId="19180ED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&lt;FormalResponseViolationIUScheduleRemedialMeasures&gt;Y&lt;/FormalResponseViolationIUScheduleRemedialMeasures&gt;</w:t>
      </w:r>
    </w:p>
    <w:p w14:paraId="4AFDB9E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&lt;AnnualFrequencyInfluentToxicantSampling&gt;12&lt;/AnnualFrequencyInfluentToxicantSampling&gt;</w:t>
      </w:r>
    </w:p>
    <w:p w14:paraId="02D09E9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&lt;AnnualFrequencyEffluentToxicantSampling&gt;12&lt;/AnnualFrequencyEffluentToxicantSampling&gt;</w:t>
      </w:r>
    </w:p>
    <w:p w14:paraId="185FF28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&lt;AnnualFrequencySludgeToxicantSampling&gt;12&lt;/AnnualFrequencySludgeToxicantSampling&gt;</w:t>
      </w:r>
    </w:p>
    <w:p w14:paraId="33E6D9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NumberSIUs</w:t>
      </w:r>
      <w:proofErr w:type="spellEnd"/>
      <w:r w:rsidRPr="00F82A00">
        <w:rPr>
          <w:sz w:val="16"/>
          <w:szCs w:val="20"/>
        </w:rPr>
        <w:t>&gt;976&lt;/</w:t>
      </w:r>
      <w:proofErr w:type="spellStart"/>
      <w:r w:rsidRPr="00F82A00">
        <w:rPr>
          <w:sz w:val="16"/>
          <w:szCs w:val="20"/>
        </w:rPr>
        <w:t>NumberSIUs</w:t>
      </w:r>
      <w:proofErr w:type="spellEnd"/>
      <w:r w:rsidRPr="00F82A00">
        <w:rPr>
          <w:sz w:val="16"/>
          <w:szCs w:val="20"/>
        </w:rPr>
        <w:t>&gt;</w:t>
      </w:r>
    </w:p>
    <w:p w14:paraId="3A31873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SIUsWithoutControlMechanism</w:t>
      </w:r>
      <w:proofErr w:type="spellEnd"/>
      <w:r w:rsidRPr="00F82A00">
        <w:rPr>
          <w:sz w:val="16"/>
          <w:szCs w:val="20"/>
        </w:rPr>
        <w:t>&gt;22&lt;/</w:t>
      </w:r>
      <w:proofErr w:type="spellStart"/>
      <w:r w:rsidRPr="00F82A00">
        <w:rPr>
          <w:sz w:val="16"/>
          <w:szCs w:val="20"/>
        </w:rPr>
        <w:t>SIUsWithoutControlMechanism</w:t>
      </w:r>
      <w:proofErr w:type="spellEnd"/>
      <w:r w:rsidRPr="00F82A00">
        <w:rPr>
          <w:sz w:val="16"/>
          <w:szCs w:val="20"/>
        </w:rPr>
        <w:t>&gt;</w:t>
      </w:r>
    </w:p>
    <w:p w14:paraId="191D32C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SIUsNotInspected</w:t>
      </w:r>
      <w:proofErr w:type="spellEnd"/>
      <w:r w:rsidRPr="00F82A00">
        <w:rPr>
          <w:sz w:val="16"/>
          <w:szCs w:val="20"/>
        </w:rPr>
        <w:t>&gt;53&lt;/</w:t>
      </w:r>
      <w:proofErr w:type="spellStart"/>
      <w:r w:rsidRPr="00F82A00">
        <w:rPr>
          <w:sz w:val="16"/>
          <w:szCs w:val="20"/>
        </w:rPr>
        <w:t>SIUsNotInspected</w:t>
      </w:r>
      <w:proofErr w:type="spellEnd"/>
      <w:r w:rsidRPr="00F82A00">
        <w:rPr>
          <w:sz w:val="16"/>
          <w:szCs w:val="20"/>
        </w:rPr>
        <w:t>&gt;</w:t>
      </w:r>
    </w:p>
    <w:p w14:paraId="1031E86B" w14:textId="77777777" w:rsidR="005F222A" w:rsidRPr="00F82A00" w:rsidRDefault="005F222A" w:rsidP="005F222A">
      <w:pPr>
        <w:autoSpaceDE w:val="0"/>
        <w:autoSpaceDN w:val="0"/>
        <w:adjustRightInd w:val="0"/>
        <w:rPr>
          <w:sz w:val="16"/>
          <w:szCs w:val="20"/>
        </w:rPr>
      </w:pPr>
      <w:r w:rsidRPr="00F82A00">
        <w:rPr>
          <w:sz w:val="16"/>
          <w:szCs w:val="20"/>
        </w:rPr>
        <w:lastRenderedPageBreak/>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SIUsNotSampled</w:t>
      </w:r>
      <w:proofErr w:type="spellEnd"/>
      <w:r w:rsidRPr="00F82A00">
        <w:rPr>
          <w:sz w:val="16"/>
          <w:szCs w:val="20"/>
        </w:rPr>
        <w:t>&gt;96&lt;/</w:t>
      </w:r>
      <w:proofErr w:type="spellStart"/>
      <w:r w:rsidRPr="00F82A00">
        <w:rPr>
          <w:sz w:val="16"/>
          <w:szCs w:val="20"/>
        </w:rPr>
        <w:t>SIUsNotSampled</w:t>
      </w:r>
      <w:proofErr w:type="spellEnd"/>
      <w:r w:rsidRPr="00F82A00">
        <w:rPr>
          <w:sz w:val="16"/>
          <w:szCs w:val="20"/>
        </w:rPr>
        <w:t>&gt;</w:t>
      </w:r>
    </w:p>
    <w:p w14:paraId="65AE08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SIUsOnSchedule</w:t>
      </w:r>
      <w:proofErr w:type="spellEnd"/>
      <w:r w:rsidRPr="00F82A00">
        <w:rPr>
          <w:sz w:val="16"/>
          <w:szCs w:val="20"/>
        </w:rPr>
        <w:t>&gt;104&lt;/</w:t>
      </w:r>
      <w:proofErr w:type="spellStart"/>
      <w:r w:rsidRPr="00F82A00">
        <w:rPr>
          <w:sz w:val="16"/>
          <w:szCs w:val="20"/>
        </w:rPr>
        <w:t>SIUsOnSchedule</w:t>
      </w:r>
      <w:proofErr w:type="spellEnd"/>
      <w:r w:rsidRPr="00F82A00">
        <w:rPr>
          <w:sz w:val="16"/>
          <w:szCs w:val="20"/>
        </w:rPr>
        <w:t>&gt;</w:t>
      </w:r>
    </w:p>
    <w:p w14:paraId="6087B4E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&lt;SIUsSNCWithPretreatmentStandards&gt;62&lt;/SIUsSNCWithPretreatmentStandards&gt;</w:t>
      </w:r>
    </w:p>
    <w:p w14:paraId="51336BB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&lt;SIUsSNCWithReportingRequirements&gt;77&lt;/SIUsSNCWithReportingRequirements&gt;</w:t>
      </w:r>
    </w:p>
    <w:p w14:paraId="3CB9147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&lt;SIUsSNCWithPretreatmentSchedule&gt;85&lt;/SIUsSNCWithPretreatmentSchedule&gt;</w:t>
      </w:r>
    </w:p>
    <w:p w14:paraId="2353EFA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SIUsSNCPublishedNewspaper</w:t>
      </w:r>
      <w:proofErr w:type="spellEnd"/>
      <w:r w:rsidRPr="00F82A00">
        <w:rPr>
          <w:sz w:val="16"/>
          <w:szCs w:val="20"/>
        </w:rPr>
        <w:t>&gt;30&lt;/</w:t>
      </w:r>
      <w:proofErr w:type="spellStart"/>
      <w:r w:rsidRPr="00F82A00">
        <w:rPr>
          <w:sz w:val="16"/>
          <w:szCs w:val="20"/>
        </w:rPr>
        <w:t>SIUsSNCPublishedNewspaper</w:t>
      </w:r>
      <w:proofErr w:type="spellEnd"/>
      <w:r w:rsidRPr="00F82A00">
        <w:rPr>
          <w:sz w:val="16"/>
          <w:szCs w:val="20"/>
        </w:rPr>
        <w:t>&gt;</w:t>
      </w:r>
    </w:p>
    <w:p w14:paraId="661DB74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ViolationNoticesIssuedSIUs</w:t>
      </w:r>
      <w:proofErr w:type="spellEnd"/>
      <w:r w:rsidRPr="00F82A00">
        <w:rPr>
          <w:sz w:val="16"/>
          <w:szCs w:val="20"/>
        </w:rPr>
        <w:t>&gt;38&lt;/</w:t>
      </w:r>
      <w:proofErr w:type="spellStart"/>
      <w:r w:rsidRPr="00F82A00">
        <w:rPr>
          <w:sz w:val="16"/>
          <w:szCs w:val="20"/>
        </w:rPr>
        <w:t>ViolationNoticesIssuedSIUs</w:t>
      </w:r>
      <w:proofErr w:type="spellEnd"/>
      <w:r w:rsidRPr="00F82A00">
        <w:rPr>
          <w:sz w:val="16"/>
          <w:szCs w:val="20"/>
        </w:rPr>
        <w:t>&gt;</w:t>
      </w:r>
    </w:p>
    <w:p w14:paraId="1D0C0D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&lt;AdministrativeOrdersIssuedSIUs&gt;55&lt;/AdministrativeOrdersIssuedSIUs&gt;</w:t>
      </w:r>
    </w:p>
    <w:p w14:paraId="726C2679"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CivilSuitsFiledAgainstSIUs</w:t>
      </w:r>
      <w:proofErr w:type="spellEnd"/>
      <w:r w:rsidRPr="00F82A00">
        <w:rPr>
          <w:sz w:val="16"/>
          <w:szCs w:val="20"/>
        </w:rPr>
        <w:t>&gt;379&lt;/</w:t>
      </w:r>
      <w:proofErr w:type="spellStart"/>
      <w:r w:rsidRPr="00F82A00">
        <w:rPr>
          <w:sz w:val="16"/>
          <w:szCs w:val="20"/>
        </w:rPr>
        <w:t>CivilSuitsFiledAgainstSIUs</w:t>
      </w:r>
      <w:proofErr w:type="spellEnd"/>
      <w:r w:rsidRPr="00F82A00">
        <w:rPr>
          <w:sz w:val="16"/>
          <w:szCs w:val="20"/>
        </w:rPr>
        <w:t>&gt;</w:t>
      </w:r>
    </w:p>
    <w:p w14:paraId="3A0CF7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&lt;CriminalSuitsFiledAgainstSIUs&gt;379&lt;/CriminalSuitsFiledAgainstSIUs&gt;</w:t>
      </w:r>
    </w:p>
    <w:p w14:paraId="1E773A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&lt;DollarAmountPenaltiesCollected</w:t>
      </w:r>
      <w:r w:rsidR="00D03777">
        <w:rPr>
          <w:sz w:val="16"/>
          <w:szCs w:val="20"/>
        </w:rPr>
        <w:t>PPS</w:t>
      </w:r>
      <w:r w:rsidRPr="00F82A00">
        <w:rPr>
          <w:sz w:val="16"/>
          <w:szCs w:val="20"/>
        </w:rPr>
        <w:t>&gt;3678&lt;/DollarAmountPenaltiesCollected</w:t>
      </w:r>
      <w:r w:rsidR="00D03777">
        <w:rPr>
          <w:sz w:val="16"/>
          <w:szCs w:val="20"/>
        </w:rPr>
        <w:t>PPS</w:t>
      </w:r>
      <w:r w:rsidRPr="00F82A00">
        <w:rPr>
          <w:sz w:val="16"/>
          <w:szCs w:val="20"/>
        </w:rPr>
        <w:t>&gt;</w:t>
      </w:r>
    </w:p>
    <w:p w14:paraId="5F096D6B"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&lt;IUsWhichPenaltiesHaveBeenCollected</w:t>
      </w:r>
      <w:r w:rsidR="00D03777">
        <w:rPr>
          <w:sz w:val="16"/>
          <w:szCs w:val="20"/>
        </w:rPr>
        <w:t>PPS</w:t>
      </w:r>
      <w:r w:rsidRPr="00F82A00">
        <w:rPr>
          <w:sz w:val="16"/>
          <w:szCs w:val="20"/>
        </w:rPr>
        <w:t>&gt;45&lt;/IUsWhichPenaltiesHaveBeenCollected</w:t>
      </w:r>
      <w:r w:rsidR="00D03777">
        <w:rPr>
          <w:sz w:val="16"/>
          <w:szCs w:val="20"/>
        </w:rPr>
        <w:t>PPS</w:t>
      </w:r>
      <w:r w:rsidRPr="00F82A00">
        <w:rPr>
          <w:sz w:val="16"/>
          <w:szCs w:val="20"/>
        </w:rPr>
        <w:t>&gt;</w:t>
      </w:r>
    </w:p>
    <w:p w14:paraId="07B78B73"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NumberCIUs</w:t>
      </w:r>
      <w:proofErr w:type="spellEnd"/>
      <w:r w:rsidRPr="00F82A00">
        <w:rPr>
          <w:sz w:val="16"/>
          <w:szCs w:val="20"/>
        </w:rPr>
        <w:t>&gt;764&lt;/</w:t>
      </w:r>
      <w:proofErr w:type="spellStart"/>
      <w:r w:rsidRPr="00F82A00">
        <w:rPr>
          <w:sz w:val="16"/>
          <w:szCs w:val="20"/>
        </w:rPr>
        <w:t>NumberCIUs</w:t>
      </w:r>
      <w:proofErr w:type="spellEnd"/>
      <w:r w:rsidRPr="00F82A00">
        <w:rPr>
          <w:sz w:val="16"/>
          <w:szCs w:val="20"/>
        </w:rPr>
        <w:t>&gt;</w:t>
      </w:r>
    </w:p>
    <w:p w14:paraId="276D6BA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CIUsInSNC</w:t>
      </w:r>
      <w:proofErr w:type="spellEnd"/>
      <w:r w:rsidRPr="00F82A00">
        <w:rPr>
          <w:sz w:val="16"/>
          <w:szCs w:val="20"/>
        </w:rPr>
        <w:t>&gt;32&lt;/</w:t>
      </w:r>
      <w:proofErr w:type="spellStart"/>
      <w:r w:rsidRPr="00F82A00">
        <w:rPr>
          <w:sz w:val="16"/>
          <w:szCs w:val="20"/>
        </w:rPr>
        <w:t>CIUsInSNC</w:t>
      </w:r>
      <w:proofErr w:type="spellEnd"/>
      <w:r w:rsidRPr="00F82A00">
        <w:rPr>
          <w:sz w:val="16"/>
          <w:szCs w:val="20"/>
        </w:rPr>
        <w:t>&gt;</w:t>
      </w:r>
    </w:p>
    <w:p w14:paraId="2BC6E9D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&lt;PassThroughInterferenceIndicator&gt;Y&lt;/PassThroughInterferenceIndicator&gt;</w:t>
      </w:r>
    </w:p>
    <w:p w14:paraId="0904A0BD"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119733C7"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70AA06D9"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45D59D74" w14:textId="77777777" w:rsidR="008D7E63" w:rsidRPr="00F132C6" w:rsidRDefault="008D7E63" w:rsidP="008D7E63">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F132C6">
        <w:rPr>
          <w:color w:val="008000"/>
          <w:sz w:val="16"/>
          <w:szCs w:val="20"/>
          <w:lang w:val="it-IT"/>
        </w:rPr>
        <w:t>&lt;LocalLimitsPollutantCode&gt;</w:t>
      </w:r>
      <w:r w:rsidR="005E18DC">
        <w:rPr>
          <w:color w:val="008000"/>
          <w:sz w:val="16"/>
          <w:szCs w:val="20"/>
          <w:lang w:val="it-IT"/>
        </w:rPr>
        <w:t>2817</w:t>
      </w:r>
      <w:r w:rsidRPr="00F132C6">
        <w:rPr>
          <w:color w:val="008000"/>
          <w:sz w:val="16"/>
          <w:szCs w:val="20"/>
          <w:lang w:val="it-IT"/>
        </w:rPr>
        <w:t>&lt;/LocalLimitsPollutantCode&gt;</w:t>
      </w:r>
    </w:p>
    <w:p w14:paraId="2F065743" w14:textId="77777777" w:rsidR="008D7E63" w:rsidRPr="00F132C6" w:rsidRDefault="008D7E63" w:rsidP="008D7E6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&lt;/LocalLimits&gt;</w:t>
      </w:r>
    </w:p>
    <w:p w14:paraId="214E834D" w14:textId="77777777" w:rsidR="008D7E63" w:rsidRDefault="008D7E63" w:rsidP="008D7E6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RemovalCredits</w:t>
      </w:r>
      <w:proofErr w:type="spellEnd"/>
      <w:r>
        <w:rPr>
          <w:sz w:val="16"/>
          <w:szCs w:val="20"/>
        </w:rPr>
        <w:t>&gt;</w:t>
      </w:r>
    </w:p>
    <w:p w14:paraId="5C0FF245"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ACE1DFA"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0060E2A8" w14:textId="77777777" w:rsidR="008D7E63" w:rsidRDefault="008D7E63" w:rsidP="008D7E6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RemovalCreditsPollutantCode</w:t>
      </w:r>
      <w:proofErr w:type="spellEnd"/>
      <w:r>
        <w:rPr>
          <w:color w:val="008000"/>
          <w:sz w:val="16"/>
          <w:szCs w:val="20"/>
        </w:rPr>
        <w:t>&gt;</w:t>
      </w:r>
      <w:r w:rsidR="005E18DC">
        <w:rPr>
          <w:color w:val="008000"/>
          <w:sz w:val="16"/>
          <w:szCs w:val="20"/>
        </w:rPr>
        <w:t>3215</w:t>
      </w:r>
      <w:r>
        <w:rPr>
          <w:color w:val="008000"/>
          <w:sz w:val="16"/>
          <w:szCs w:val="20"/>
        </w:rPr>
        <w:t>&lt;/</w:t>
      </w:r>
      <w:proofErr w:type="spellStart"/>
      <w:r>
        <w:rPr>
          <w:color w:val="008000"/>
          <w:sz w:val="16"/>
          <w:szCs w:val="20"/>
        </w:rPr>
        <w:t>RemovalCreditsPollutantCode</w:t>
      </w:r>
      <w:proofErr w:type="spellEnd"/>
      <w:r>
        <w:rPr>
          <w:color w:val="008000"/>
          <w:sz w:val="16"/>
          <w:szCs w:val="20"/>
        </w:rPr>
        <w:t>&gt;</w:t>
      </w:r>
    </w:p>
    <w:p w14:paraId="1FE3EAA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05ACBA52"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4E749482"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69722C52" w14:textId="77777777" w:rsidR="008D7E63" w:rsidRDefault="008D7E63" w:rsidP="008D7E63">
      <w:pPr>
        <w:autoSpaceDE w:val="0"/>
        <w:autoSpaceDN w:val="0"/>
        <w:adjustRightInd w:val="0"/>
        <w:rPr>
          <w:b/>
          <w:sz w:val="16"/>
          <w:szCs w:val="20"/>
        </w:rPr>
      </w:pPr>
      <w:r>
        <w:rPr>
          <w:b/>
          <w:sz w:val="16"/>
          <w:szCs w:val="20"/>
        </w:rPr>
        <w:tab/>
        <w:t>&lt;/Payload&gt;</w:t>
      </w:r>
    </w:p>
    <w:p w14:paraId="5C1B319C" w14:textId="77777777" w:rsidR="008D7E63" w:rsidRDefault="008D7E63" w:rsidP="008D7E63">
      <w:pPr>
        <w:autoSpaceDE w:val="0"/>
        <w:autoSpaceDN w:val="0"/>
        <w:adjustRightInd w:val="0"/>
        <w:rPr>
          <w:b/>
          <w:sz w:val="16"/>
          <w:szCs w:val="20"/>
        </w:rPr>
      </w:pPr>
      <w:r>
        <w:rPr>
          <w:b/>
          <w:sz w:val="16"/>
          <w:szCs w:val="20"/>
        </w:rPr>
        <w:t>&lt;/Document&gt;</w:t>
      </w:r>
    </w:p>
    <w:p w14:paraId="1A4B1620" w14:textId="77777777" w:rsidR="008D7E63" w:rsidRDefault="008D7E63" w:rsidP="00962916">
      <w:pPr>
        <w:autoSpaceDE w:val="0"/>
        <w:autoSpaceDN w:val="0"/>
        <w:adjustRightInd w:val="0"/>
        <w:rPr>
          <w:color w:val="FF0000"/>
          <w:sz w:val="16"/>
          <w:szCs w:val="20"/>
        </w:rPr>
      </w:pPr>
    </w:p>
    <w:p w14:paraId="4D9C850B" w14:textId="77777777" w:rsidR="00354756" w:rsidRDefault="00354756" w:rsidP="00962916">
      <w:pPr>
        <w:autoSpaceDE w:val="0"/>
        <w:autoSpaceDN w:val="0"/>
        <w:adjustRightInd w:val="0"/>
        <w:rPr>
          <w:color w:val="FF0000"/>
          <w:sz w:val="16"/>
          <w:szCs w:val="20"/>
        </w:rPr>
      </w:pPr>
    </w:p>
    <w:p w14:paraId="08A8D26A" w14:textId="0C0E513C" w:rsidR="00962916" w:rsidRDefault="00962916" w:rsidP="00962916">
      <w:pPr>
        <w:pStyle w:val="Heading2"/>
      </w:pPr>
      <w:bookmarkStart w:id="284" w:name="_Toc206756216"/>
      <w:r w:rsidRPr="006C5116">
        <w:rPr>
          <w:strike/>
        </w:rPr>
        <w:t>Deleting a Pretreatment Performance Summary from ICIS</w:t>
      </w:r>
      <w:r w:rsidR="006C5116">
        <w:rPr>
          <w:i w:val="0"/>
          <w:iCs w:val="0"/>
        </w:rPr>
        <w:t xml:space="preserve"> </w:t>
      </w:r>
      <w:r w:rsidR="006C5116" w:rsidRPr="006C5116">
        <w:rPr>
          <w:i w:val="0"/>
          <w:iCs w:val="0"/>
          <w:color w:val="FF0000"/>
        </w:rPr>
        <w:t>[DEPRECATED]</w:t>
      </w:r>
      <w:bookmarkEnd w:id="284"/>
    </w:p>
    <w:p w14:paraId="4F9CD0B3" w14:textId="77777777" w:rsidR="00962916" w:rsidRDefault="00962916" w:rsidP="00962916">
      <w:pPr>
        <w:autoSpaceDE w:val="0"/>
        <w:autoSpaceDN w:val="0"/>
        <w:adjustRightInd w:val="0"/>
        <w:rPr>
          <w:color w:val="FF0000"/>
          <w:sz w:val="20"/>
          <w:szCs w:val="20"/>
          <w:u w:val="single"/>
        </w:rPr>
      </w:pPr>
    </w:p>
    <w:p w14:paraId="4E20B33A" w14:textId="5788A58A" w:rsidR="00D62188" w:rsidRDefault="00D62188" w:rsidP="0096291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DFF329A" w14:textId="2374AD15"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DDF1063" w14:textId="44B6065F" w:rsidR="00962916" w:rsidRPr="00A07128" w:rsidRDefault="00962916" w:rsidP="00962916">
      <w:pPr>
        <w:pStyle w:val="BodyText"/>
        <w:numPr>
          <w:ilvl w:val="0"/>
          <w:numId w:val="3"/>
        </w:numPr>
        <w:rPr>
          <w:sz w:val="20"/>
        </w:rPr>
      </w:pPr>
      <w:r>
        <w:rPr>
          <w:sz w:val="20"/>
        </w:rPr>
        <w:t xml:space="preserve">The Pretreatment Performance Summary Data parent tag should be repeated for each </w:t>
      </w:r>
      <w:r w:rsidRPr="00A07128">
        <w:rPr>
          <w:sz w:val="20"/>
        </w:rPr>
        <w:t xml:space="preserve">summary record to be added, changed, replaced or deleted.  </w:t>
      </w:r>
    </w:p>
    <w:p w14:paraId="0184885A"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w:t>
      </w:r>
    </w:p>
    <w:p w14:paraId="546F84C4" w14:textId="77777777" w:rsidR="00962916" w:rsidRPr="00A07128" w:rsidRDefault="00962916" w:rsidP="00962916">
      <w:pPr>
        <w:pStyle w:val="BodyText"/>
        <w:numPr>
          <w:ilvl w:val="0"/>
          <w:numId w:val="3"/>
        </w:numPr>
        <w:rPr>
          <w:sz w:val="20"/>
        </w:rPr>
      </w:pPr>
      <w:r w:rsidRPr="00A07128">
        <w:rPr>
          <w:sz w:val="20"/>
        </w:rPr>
        <w:t>Tags that are optional for changing or replacing a record may be present in the file but will be ignored by ICIS.</w:t>
      </w:r>
    </w:p>
    <w:p w14:paraId="0A4A79DF" w14:textId="77777777" w:rsidR="00D62188" w:rsidRDefault="00D62188">
      <w:pPr>
        <w:rPr>
          <w:b/>
          <w:sz w:val="16"/>
          <w:szCs w:val="20"/>
        </w:rPr>
      </w:pPr>
      <w:r>
        <w:rPr>
          <w:b/>
          <w:sz w:val="16"/>
          <w:szCs w:val="20"/>
        </w:rPr>
        <w:br w:type="page"/>
      </w:r>
    </w:p>
    <w:p w14:paraId="6484A352" w14:textId="3CAE6AF8" w:rsidR="00962916" w:rsidRDefault="00962916" w:rsidP="00962916">
      <w:pPr>
        <w:rPr>
          <w:b/>
          <w:sz w:val="16"/>
          <w:szCs w:val="20"/>
        </w:rPr>
      </w:pPr>
      <w:r>
        <w:rPr>
          <w:b/>
          <w:sz w:val="16"/>
          <w:szCs w:val="20"/>
        </w:rPr>
        <w:lastRenderedPageBreak/>
        <w:t>&lt;?xml version="1.0" encoding="UTF-8"?&gt;</w:t>
      </w:r>
    </w:p>
    <w:p w14:paraId="4F7A63FE" w14:textId="7E73174D" w:rsidR="00962916" w:rsidRDefault="00962916" w:rsidP="0096291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55AF3FF" w14:textId="77777777" w:rsidR="00962916" w:rsidRDefault="00962916" w:rsidP="00962916">
      <w:pPr>
        <w:autoSpaceDE w:val="0"/>
        <w:autoSpaceDN w:val="0"/>
        <w:adjustRightInd w:val="0"/>
        <w:rPr>
          <w:b/>
          <w:sz w:val="16"/>
          <w:szCs w:val="20"/>
        </w:rPr>
      </w:pPr>
      <w:r>
        <w:rPr>
          <w:b/>
          <w:sz w:val="16"/>
          <w:szCs w:val="20"/>
        </w:rPr>
        <w:tab/>
        <w:t>&lt;Header&gt;</w:t>
      </w:r>
    </w:p>
    <w:p w14:paraId="2D4F469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554F21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&lt;Author&gt;Jane Doe&lt;/Author&gt;</w:t>
      </w:r>
    </w:p>
    <w:p w14:paraId="36D83C44"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208CC35D"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532F8546"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6118BB00"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CCAD069"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BAA04B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2483BFA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5BC447"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485BF7E"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102D9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B224EA" w14:textId="77777777" w:rsidR="00962916" w:rsidRDefault="00962916" w:rsidP="00962916">
      <w:pPr>
        <w:autoSpaceDE w:val="0"/>
        <w:autoSpaceDN w:val="0"/>
        <w:adjustRightInd w:val="0"/>
        <w:rPr>
          <w:b/>
          <w:sz w:val="16"/>
          <w:szCs w:val="20"/>
        </w:rPr>
      </w:pPr>
      <w:r>
        <w:rPr>
          <w:b/>
          <w:sz w:val="16"/>
          <w:szCs w:val="20"/>
        </w:rPr>
        <w:tab/>
        <w:t>&lt;/Header&gt;</w:t>
      </w:r>
    </w:p>
    <w:p w14:paraId="723F1925"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PretreatmentPerformanceSummarySubmission</w:t>
      </w:r>
      <w:proofErr w:type="spellEnd"/>
      <w:r>
        <w:rPr>
          <w:b/>
          <w:sz w:val="16"/>
          <w:szCs w:val="20"/>
        </w:rPr>
        <w:t>"&gt;</w:t>
      </w:r>
    </w:p>
    <w:p w14:paraId="79B48F1B"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1EE309F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70194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2BC4123"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BB62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127D93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10C53E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A00F8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1253385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1DA60933"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05BBB2F6" w14:textId="77777777" w:rsidR="00962916" w:rsidRDefault="00962916" w:rsidP="00962916">
      <w:pPr>
        <w:autoSpaceDE w:val="0"/>
        <w:autoSpaceDN w:val="0"/>
        <w:adjustRightInd w:val="0"/>
        <w:rPr>
          <w:b/>
          <w:sz w:val="16"/>
          <w:szCs w:val="20"/>
        </w:rPr>
      </w:pPr>
      <w:r>
        <w:rPr>
          <w:b/>
          <w:sz w:val="16"/>
          <w:szCs w:val="20"/>
        </w:rPr>
        <w:tab/>
        <w:t>&lt;/Payload&gt;</w:t>
      </w:r>
    </w:p>
    <w:p w14:paraId="0CCD3B25" w14:textId="77777777" w:rsidR="00962916" w:rsidRDefault="00962916" w:rsidP="00962916">
      <w:pPr>
        <w:autoSpaceDE w:val="0"/>
        <w:autoSpaceDN w:val="0"/>
        <w:adjustRightInd w:val="0"/>
        <w:rPr>
          <w:b/>
          <w:sz w:val="16"/>
          <w:szCs w:val="20"/>
        </w:rPr>
      </w:pPr>
      <w:r>
        <w:rPr>
          <w:b/>
          <w:sz w:val="16"/>
          <w:szCs w:val="20"/>
        </w:rPr>
        <w:t>&lt;/Document&gt;</w:t>
      </w:r>
    </w:p>
    <w:p w14:paraId="3862C1A0" w14:textId="77777777" w:rsidR="001F6875" w:rsidRDefault="001F6875" w:rsidP="00962916">
      <w:pPr>
        <w:pStyle w:val="Heading1"/>
        <w:tabs>
          <w:tab w:val="num" w:pos="432"/>
        </w:tabs>
        <w:ind w:left="432" w:hanging="432"/>
        <w:jc w:val="center"/>
        <w:rPr>
          <w:sz w:val="24"/>
        </w:rPr>
      </w:pPr>
      <w:r>
        <w:br w:type="page"/>
      </w:r>
      <w:bookmarkStart w:id="285" w:name="_Toc206756217"/>
      <w:r>
        <w:rPr>
          <w:sz w:val="24"/>
        </w:rPr>
        <w:lastRenderedPageBreak/>
        <w:t>PRETREATMENT PERMIT COMPONENT XML SUBMISSION EXAMPLES</w:t>
      </w:r>
      <w:bookmarkEnd w:id="285"/>
    </w:p>
    <w:p w14:paraId="3FAAE008" w14:textId="77777777" w:rsidR="001F6875" w:rsidRDefault="001F6875" w:rsidP="001F6875"/>
    <w:p w14:paraId="4F26A782" w14:textId="6B75D53E" w:rsidR="000D0E58" w:rsidRPr="00FC1E54" w:rsidRDefault="00D64453" w:rsidP="000D0E58">
      <w:pPr>
        <w:rPr>
          <w:rFonts w:eastAsia="Calibri"/>
          <w:b/>
          <w:bCs/>
          <w:kern w:val="2"/>
          <w:sz w:val="20"/>
          <w:szCs w:val="20"/>
          <w:u w:val="single"/>
          <w14:ligatures w14:val="standardContextual"/>
        </w:rPr>
      </w:pPr>
      <w:r w:rsidRPr="00FC1E54">
        <w:rPr>
          <w:rFonts w:eastAsia="Calibri"/>
          <w:b/>
          <w:bCs/>
          <w:kern w:val="2"/>
          <w:sz w:val="20"/>
          <w:szCs w:val="20"/>
          <w:u w:val="single"/>
          <w14:ligatures w14:val="standardContextual"/>
        </w:rPr>
        <w:t>Background</w:t>
      </w:r>
    </w:p>
    <w:p w14:paraId="04D2CC12" w14:textId="77777777" w:rsidR="00D64453" w:rsidRPr="00035BC8" w:rsidRDefault="00D64453" w:rsidP="000D0E58">
      <w:pPr>
        <w:rPr>
          <w:rFonts w:eastAsia="Calibri"/>
          <w:kern w:val="2"/>
          <w:sz w:val="20"/>
          <w:szCs w:val="20"/>
          <w14:ligatures w14:val="standardContextual"/>
        </w:rPr>
      </w:pPr>
    </w:p>
    <w:p w14:paraId="2831C0F2" w14:textId="6309337D" w:rsidR="000D0E58" w:rsidRPr="00035BC8" w:rsidRDefault="000D0E58" w:rsidP="000D0E58">
      <w:pPr>
        <w:rPr>
          <w:rFonts w:eastAsia="Calibri"/>
          <w:kern w:val="2"/>
          <w:sz w:val="20"/>
          <w:szCs w:val="20"/>
          <w14:ligatures w14:val="standardContextual"/>
        </w:rPr>
      </w:pPr>
      <w:r w:rsidRPr="000D0E58">
        <w:rPr>
          <w:rFonts w:eastAsia="Calibri"/>
          <w:kern w:val="2"/>
          <w:sz w:val="20"/>
          <w:szCs w:val="20"/>
          <w14:ligatures w14:val="standardContextual"/>
        </w:rPr>
        <w:t xml:space="preserve">EPA regulations require all POTWs to provide pretreatment information on their NPDES permit application (e.g., </w:t>
      </w:r>
      <w:hyperlink r:id="rId126" w:history="1">
        <w:r w:rsidRPr="000D0E58">
          <w:rPr>
            <w:rFonts w:eastAsia="Calibri"/>
            <w:color w:val="0563C1"/>
            <w:kern w:val="2"/>
            <w:sz w:val="20"/>
            <w:szCs w:val="20"/>
            <w:u w:val="single"/>
            <w14:ligatures w14:val="standardContextual"/>
          </w:rPr>
          <w:t>Form 2A</w:t>
        </w:r>
      </w:hyperlink>
      <w:r w:rsidRPr="000D0E58">
        <w:rPr>
          <w:rFonts w:eastAsia="Calibri"/>
          <w:kern w:val="2"/>
          <w:sz w:val="20"/>
          <w:szCs w:val="20"/>
          <w14:ligatures w14:val="standardContextual"/>
        </w:rPr>
        <w:t xml:space="preserve">) and Notice of Intent to discharge (NOI) submissions [see </w:t>
      </w:r>
      <w:hyperlink r:id="rId127" w:anchor="p-122.21(j)" w:history="1">
        <w:r w:rsidRPr="000D0E58">
          <w:rPr>
            <w:rFonts w:eastAsia="Calibri"/>
            <w:color w:val="0563C1"/>
            <w:kern w:val="2"/>
            <w:sz w:val="20"/>
            <w:szCs w:val="20"/>
            <w:u w:val="single"/>
            <w14:ligatures w14:val="standardContextual"/>
          </w:rPr>
          <w:t>40 CFR 122.21(j)</w:t>
        </w:r>
      </w:hyperlink>
      <w:r w:rsidRPr="000D0E58">
        <w:rPr>
          <w:rFonts w:eastAsia="Calibri"/>
          <w:kern w:val="2"/>
          <w:sz w:val="20"/>
          <w:szCs w:val="20"/>
          <w14:ligatures w14:val="standardContextual"/>
        </w:rPr>
        <w:t xml:space="preserve"> and </w:t>
      </w:r>
      <w:hyperlink r:id="rId128" w:history="1">
        <w:r w:rsidRPr="000D0E58">
          <w:rPr>
            <w:rFonts w:eastAsia="Calibri"/>
            <w:color w:val="0563C1"/>
            <w:kern w:val="2"/>
            <w:sz w:val="20"/>
            <w:szCs w:val="20"/>
            <w:u w:val="single"/>
            <w14:ligatures w14:val="standardContextual"/>
          </w:rPr>
          <w:t>40 CFR 122.28</w:t>
        </w:r>
      </w:hyperlink>
      <w:r w:rsidRPr="000D0E58">
        <w:rPr>
          <w:rFonts w:eastAsia="Calibri"/>
          <w:kern w:val="2"/>
          <w:sz w:val="20"/>
          <w:szCs w:val="20"/>
          <w14:ligatures w14:val="standardContextual"/>
        </w:rPr>
        <w:t xml:space="preserve">]. For example, see excerpts from Form 2A below. These permit application data are generally updated only at the time of permit issuance, which is generally a five-year period. This information is particularly useful for EPA and the 37 states </w:t>
      </w:r>
      <w:r w:rsidR="00035BC8">
        <w:rPr>
          <w:rFonts w:eastAsia="Calibri"/>
          <w:kern w:val="2"/>
          <w:sz w:val="20"/>
          <w:szCs w:val="20"/>
          <w14:ligatures w14:val="standardContextual"/>
        </w:rPr>
        <w:t>approved</w:t>
      </w:r>
      <w:r w:rsidRPr="000D0E58">
        <w:rPr>
          <w:rFonts w:eastAsia="Calibri"/>
          <w:kern w:val="2"/>
          <w:sz w:val="20"/>
          <w:szCs w:val="20"/>
          <w14:ligatures w14:val="standardContextual"/>
        </w:rPr>
        <w:t xml:space="preserve"> to provide oversight of local pretreatment programs and industrial users. The NPDES permit application data includes an inventory of SIU/CIUs and related permit and facility data [see </w:t>
      </w:r>
      <w:hyperlink r:id="rId129" w:anchor="p-122.21(j)(6)" w:history="1">
        <w:r w:rsidRPr="000D0E58">
          <w:rPr>
            <w:rFonts w:eastAsia="Calibri"/>
            <w:color w:val="0563C1"/>
            <w:kern w:val="2"/>
            <w:sz w:val="20"/>
            <w:szCs w:val="20"/>
            <w:u w:val="single"/>
            <w14:ligatures w14:val="standardContextual"/>
          </w:rPr>
          <w:t>40 CFR 122.21(j)(6)</w:t>
        </w:r>
      </w:hyperlink>
      <w:r w:rsidRPr="000D0E58">
        <w:rPr>
          <w:rFonts w:eastAsia="Calibri"/>
          <w:kern w:val="2"/>
          <w:sz w:val="20"/>
          <w:szCs w:val="20"/>
          <w14:ligatures w14:val="standardContextual"/>
        </w:rPr>
        <w:t>].</w:t>
      </w:r>
    </w:p>
    <w:p w14:paraId="4F3ED0DF" w14:textId="77777777" w:rsidR="000D0E58" w:rsidRPr="000D0E58" w:rsidRDefault="000D0E58" w:rsidP="000D0E58">
      <w:pPr>
        <w:rPr>
          <w:rFonts w:eastAsia="Calibri"/>
          <w:kern w:val="2"/>
          <w:sz w:val="20"/>
          <w:szCs w:val="20"/>
          <w14:ligatures w14:val="standardContextual"/>
        </w:rPr>
      </w:pPr>
    </w:p>
    <w:p w14:paraId="37DFE2F0" w14:textId="77777777" w:rsidR="000D0E58" w:rsidRPr="000D0E58" w:rsidRDefault="000D0E58" w:rsidP="000D0E58">
      <w:pPr>
        <w:rPr>
          <w:rFonts w:eastAsia="Calibri"/>
          <w:kern w:val="2"/>
          <w:sz w:val="20"/>
          <w:szCs w:val="20"/>
          <w14:ligatures w14:val="standardContextual"/>
        </w:rPr>
      </w:pPr>
    </w:p>
    <w:p w14:paraId="2311E88E" w14:textId="77777777" w:rsidR="000D0E58" w:rsidRPr="000D0E58" w:rsidRDefault="000D0E58" w:rsidP="000D0E58">
      <w:pPr>
        <w:jc w:val="center"/>
        <w:rPr>
          <w:rFonts w:eastAsia="Calibri"/>
          <w:kern w:val="2"/>
          <w:sz w:val="20"/>
          <w:szCs w:val="20"/>
          <w14:ligatures w14:val="standardContextual"/>
        </w:rPr>
      </w:pPr>
      <w:r w:rsidRPr="000D0E58">
        <w:rPr>
          <w:rFonts w:eastAsia="Calibri"/>
          <w:noProof/>
          <w:kern w:val="2"/>
          <w:sz w:val="20"/>
          <w:szCs w:val="20"/>
          <w14:ligatures w14:val="standardContextual"/>
        </w:rPr>
        <w:drawing>
          <wp:inline distT="0" distB="0" distL="0" distR="0" wp14:anchorId="1EDD920F" wp14:editId="3538FC54">
            <wp:extent cx="4386876" cy="673967"/>
            <wp:effectExtent l="0" t="0" r="0" b="0"/>
            <wp:docPr id="87791995" name="Picture 8779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442079" cy="682448"/>
                    </a:xfrm>
                    <a:prstGeom prst="rect">
                      <a:avLst/>
                    </a:prstGeom>
                  </pic:spPr>
                </pic:pic>
              </a:graphicData>
            </a:graphic>
          </wp:inline>
        </w:drawing>
      </w:r>
    </w:p>
    <w:p w14:paraId="0113617D" w14:textId="77777777" w:rsidR="000D0E58" w:rsidRPr="000D0E58" w:rsidRDefault="000D0E58" w:rsidP="000D0E58">
      <w:pPr>
        <w:jc w:val="center"/>
        <w:rPr>
          <w:rFonts w:eastAsia="Calibri"/>
          <w:kern w:val="2"/>
          <w:sz w:val="20"/>
          <w:szCs w:val="20"/>
          <w14:ligatures w14:val="standardContextual"/>
        </w:rPr>
      </w:pPr>
    </w:p>
    <w:p w14:paraId="5F8F99FA" w14:textId="77777777" w:rsidR="000D0E58" w:rsidRPr="000D0E58" w:rsidRDefault="000D0E58" w:rsidP="000D0E58">
      <w:pPr>
        <w:jc w:val="center"/>
        <w:rPr>
          <w:rFonts w:eastAsia="Calibri"/>
          <w:kern w:val="2"/>
          <w:sz w:val="20"/>
          <w:szCs w:val="20"/>
          <w14:ligatures w14:val="standardContextual"/>
        </w:rPr>
      </w:pPr>
      <w:r w:rsidRPr="000D0E58">
        <w:rPr>
          <w:rFonts w:eastAsia="Calibri"/>
          <w:noProof/>
          <w:kern w:val="2"/>
          <w:sz w:val="20"/>
          <w:szCs w:val="20"/>
          <w14:ligatures w14:val="standardContextual"/>
        </w:rPr>
        <w:drawing>
          <wp:inline distT="0" distB="0" distL="0" distR="0" wp14:anchorId="6634E2CD" wp14:editId="15EDCCD5">
            <wp:extent cx="4414925" cy="447624"/>
            <wp:effectExtent l="0" t="0" r="0" b="0"/>
            <wp:docPr id="299716056" name="Picture 29971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560772" cy="462411"/>
                    </a:xfrm>
                    <a:prstGeom prst="rect">
                      <a:avLst/>
                    </a:prstGeom>
                  </pic:spPr>
                </pic:pic>
              </a:graphicData>
            </a:graphic>
          </wp:inline>
        </w:drawing>
      </w:r>
    </w:p>
    <w:p w14:paraId="2312F40C" w14:textId="77777777" w:rsidR="000D0E58" w:rsidRPr="000D0E58" w:rsidRDefault="000D0E58" w:rsidP="000D0E58">
      <w:pPr>
        <w:rPr>
          <w:rFonts w:eastAsia="Calibri"/>
          <w:kern w:val="2"/>
          <w:sz w:val="20"/>
          <w:szCs w:val="20"/>
          <w14:ligatures w14:val="standardContextual"/>
        </w:rPr>
      </w:pPr>
    </w:p>
    <w:p w14:paraId="292948B4" w14:textId="6463F3EA" w:rsidR="000D0E58" w:rsidRPr="000D0E58" w:rsidRDefault="00035BC8" w:rsidP="000D0E58">
      <w:pPr>
        <w:rPr>
          <w:rFonts w:eastAsia="Calibri"/>
          <w:kern w:val="2"/>
          <w:sz w:val="20"/>
          <w:szCs w:val="20"/>
          <w14:ligatures w14:val="standardContextual"/>
        </w:rPr>
      </w:pPr>
      <w:r>
        <w:rPr>
          <w:rFonts w:eastAsia="Calibri"/>
          <w:kern w:val="2"/>
          <w:sz w:val="20"/>
          <w:szCs w:val="20"/>
          <w14:ligatures w14:val="standardContextual"/>
        </w:rPr>
        <w:t xml:space="preserve">EPA Regions and states </w:t>
      </w:r>
      <w:r w:rsidR="000D0E58" w:rsidRPr="000D0E58">
        <w:rPr>
          <w:rFonts w:eastAsia="Calibri"/>
          <w:kern w:val="2"/>
          <w:sz w:val="20"/>
          <w:szCs w:val="20"/>
          <w14:ligatures w14:val="standardContextual"/>
        </w:rPr>
        <w:t xml:space="preserve">should collect the full set of NPDES permit application data, including pretreatment information, as required by EPA regulations. States </w:t>
      </w:r>
      <w:r w:rsidR="000D0E58" w:rsidRPr="000D0E58">
        <w:rPr>
          <w:rFonts w:eastAsia="Calibri"/>
          <w:kern w:val="2"/>
          <w:sz w:val="20"/>
          <w:szCs w:val="20"/>
          <w:u w:val="single"/>
          <w14:ligatures w14:val="standardContextual"/>
        </w:rPr>
        <w:t>not</w:t>
      </w:r>
      <w:r w:rsidR="000D0E58" w:rsidRPr="000D0E58">
        <w:rPr>
          <w:rFonts w:eastAsia="Calibri"/>
          <w:kern w:val="2"/>
          <w:sz w:val="20"/>
          <w:szCs w:val="20"/>
          <w14:ligatures w14:val="standardContextual"/>
        </w:rPr>
        <w:t xml:space="preserve"> </w:t>
      </w:r>
      <w:r>
        <w:rPr>
          <w:rFonts w:eastAsia="Calibri"/>
          <w:kern w:val="2"/>
          <w:sz w:val="20"/>
          <w:szCs w:val="20"/>
          <w14:ligatures w14:val="standardContextual"/>
        </w:rPr>
        <w:t>approved</w:t>
      </w:r>
      <w:r w:rsidR="000D0E58" w:rsidRPr="000D0E58">
        <w:rPr>
          <w:rFonts w:eastAsia="Calibri"/>
          <w:kern w:val="2"/>
          <w:sz w:val="20"/>
          <w:szCs w:val="20"/>
          <w14:ligatures w14:val="standardContextual"/>
        </w:rPr>
        <w:t xml:space="preserve"> to run the Federal pretreatment program should share the full set of pretreatment information from POTW permit applications with their EPA Region in a timely manner (see </w:t>
      </w:r>
      <w:hyperlink r:id="rId132" w:history="1">
        <w:r w:rsidR="000D0E58" w:rsidRPr="000D0E58">
          <w:rPr>
            <w:rFonts w:eastAsia="Calibri"/>
            <w:color w:val="0563C1"/>
            <w:kern w:val="2"/>
            <w:sz w:val="20"/>
            <w:szCs w:val="20"/>
            <w:u w:val="single"/>
            <w14:ligatures w14:val="standardContextual"/>
          </w:rPr>
          <w:t>64 FR 42434</w:t>
        </w:r>
      </w:hyperlink>
      <w:r w:rsidR="000D0E58" w:rsidRPr="000D0E58">
        <w:rPr>
          <w:rFonts w:eastAsia="Calibri"/>
          <w:kern w:val="2"/>
          <w:sz w:val="20"/>
          <w:szCs w:val="20"/>
          <w14:ligatures w14:val="standardContextual"/>
        </w:rPr>
        <w:t>; 4 August 1999. EPA Regions and their states should coordinate on the best method for timely, accurate, complete, and nationally consistent pretreatment data sharing.</w:t>
      </w:r>
    </w:p>
    <w:p w14:paraId="2FD6DAC9" w14:textId="77777777" w:rsidR="000D0E58" w:rsidRPr="000D0E58" w:rsidRDefault="000D0E58" w:rsidP="000D0E58">
      <w:pPr>
        <w:rPr>
          <w:rFonts w:eastAsia="Calibri"/>
          <w:kern w:val="2"/>
          <w:sz w:val="20"/>
          <w:szCs w:val="20"/>
          <w14:ligatures w14:val="standardContextual"/>
        </w:rPr>
      </w:pPr>
    </w:p>
    <w:p w14:paraId="6094301A" w14:textId="77777777" w:rsidR="000D0E58" w:rsidRPr="000D0E58" w:rsidRDefault="000D0E58" w:rsidP="000D0E58">
      <w:pPr>
        <w:rPr>
          <w:rFonts w:eastAsia="Calibri"/>
          <w:kern w:val="2"/>
          <w:sz w:val="20"/>
          <w:szCs w:val="20"/>
          <w:u w:val="single"/>
          <w14:ligatures w14:val="standardContextual"/>
        </w:rPr>
      </w:pPr>
      <w:r w:rsidRPr="000D0E58">
        <w:rPr>
          <w:rFonts w:eastAsia="Calibri"/>
          <w:b/>
          <w:bCs/>
          <w:kern w:val="2"/>
          <w:sz w:val="20"/>
          <w:szCs w:val="20"/>
          <w:u w:val="single"/>
          <w14:ligatures w14:val="standardContextual"/>
        </w:rPr>
        <w:t>Pretreatment Permit Data Entry Guidance</w:t>
      </w:r>
    </w:p>
    <w:p w14:paraId="3006428B" w14:textId="77777777" w:rsidR="000D0E58" w:rsidRPr="000D0E58" w:rsidRDefault="000D0E58" w:rsidP="000D0E58">
      <w:pPr>
        <w:ind w:left="360"/>
        <w:contextualSpacing/>
        <w:rPr>
          <w:rFonts w:eastAsia="Calibri"/>
          <w:sz w:val="20"/>
          <w:szCs w:val="20"/>
        </w:rPr>
      </w:pPr>
    </w:p>
    <w:p w14:paraId="54EBB535" w14:textId="7193A1F8" w:rsidR="00B53A77" w:rsidRDefault="00B53A77" w:rsidP="000D0E58">
      <w:pPr>
        <w:numPr>
          <w:ilvl w:val="0"/>
          <w:numId w:val="32"/>
        </w:numPr>
        <w:spacing w:after="160" w:line="259" w:lineRule="auto"/>
        <w:ind w:left="360"/>
        <w:contextualSpacing/>
        <w:rPr>
          <w:rFonts w:eastAsia="Calibri"/>
          <w:sz w:val="20"/>
          <w:szCs w:val="20"/>
        </w:rPr>
      </w:pPr>
      <w:r w:rsidRPr="00837FBD">
        <w:rPr>
          <w:rFonts w:eastAsia="Calibri"/>
          <w:sz w:val="20"/>
          <w:szCs w:val="20"/>
        </w:rPr>
        <w:t>These data will be routed to the ICIS-NPDES.</w:t>
      </w:r>
    </w:p>
    <w:p w14:paraId="7B3393F4" w14:textId="7ABD8D89" w:rsidR="000D0E58" w:rsidRPr="000D0E58" w:rsidRDefault="000D0E58" w:rsidP="000D0E58">
      <w:pPr>
        <w:numPr>
          <w:ilvl w:val="0"/>
          <w:numId w:val="32"/>
        </w:numPr>
        <w:spacing w:after="160" w:line="259" w:lineRule="auto"/>
        <w:ind w:left="360"/>
        <w:contextualSpacing/>
        <w:rPr>
          <w:rFonts w:eastAsia="Calibri"/>
          <w:sz w:val="20"/>
          <w:szCs w:val="20"/>
        </w:rPr>
      </w:pPr>
      <w:r w:rsidRPr="000D0E58">
        <w:rPr>
          <w:rFonts w:eastAsia="Calibri"/>
          <w:sz w:val="20"/>
          <w:szCs w:val="20"/>
        </w:rPr>
        <w:t>The EPA Regions and 37 states a</w:t>
      </w:r>
      <w:r w:rsidR="00035BC8">
        <w:rPr>
          <w:rFonts w:eastAsia="Calibri"/>
          <w:sz w:val="20"/>
          <w:szCs w:val="20"/>
        </w:rPr>
        <w:t>pproved</w:t>
      </w:r>
      <w:r w:rsidRPr="000D0E58">
        <w:rPr>
          <w:rFonts w:eastAsia="Calibri"/>
          <w:sz w:val="20"/>
          <w:szCs w:val="20"/>
        </w:rPr>
        <w:t xml:space="preserve"> for the Federal pretreatment program should ensure that they are collecting the following two data elements on POTW NPDES permit applications and NOIs [see </w:t>
      </w:r>
      <w:hyperlink r:id="rId133" w:anchor="p-122.21(j)(7)" w:history="1">
        <w:r w:rsidRPr="000D0E58">
          <w:rPr>
            <w:rFonts w:eastAsia="Calibri"/>
            <w:color w:val="0563C1"/>
            <w:sz w:val="20"/>
            <w:szCs w:val="20"/>
            <w:u w:val="single"/>
          </w:rPr>
          <w:t>40 CFR 122.21(j)(7)</w:t>
        </w:r>
      </w:hyperlink>
      <w:r w:rsidRPr="000D0E58">
        <w:rPr>
          <w:rFonts w:eastAsia="Calibri"/>
          <w:sz w:val="20"/>
          <w:szCs w:val="20"/>
        </w:rPr>
        <w:t>] that they manage. These programs should share these data with ICIS-NPDES.</w:t>
      </w:r>
    </w:p>
    <w:p w14:paraId="04BFE018" w14:textId="77777777" w:rsidR="000D0E58" w:rsidRPr="000D0E58" w:rsidRDefault="000D0E58" w:rsidP="000D0E58">
      <w:pPr>
        <w:numPr>
          <w:ilvl w:val="1"/>
          <w:numId w:val="32"/>
        </w:numPr>
        <w:spacing w:after="160" w:line="259" w:lineRule="auto"/>
        <w:ind w:left="720"/>
        <w:contextualSpacing/>
        <w:rPr>
          <w:rFonts w:eastAsia="Calibri"/>
          <w:sz w:val="20"/>
          <w:szCs w:val="20"/>
        </w:rPr>
      </w:pPr>
      <w:proofErr w:type="spellStart"/>
      <w:r w:rsidRPr="000D0E58">
        <w:rPr>
          <w:rFonts w:eastAsia="Calibri"/>
          <w:sz w:val="20"/>
          <w:szCs w:val="20"/>
          <w:u w:val="single"/>
        </w:rPr>
        <w:t>ReceivingRCRAWasteIndicator</w:t>
      </w:r>
      <w:proofErr w:type="spellEnd"/>
      <w:r w:rsidRPr="000D0E58">
        <w:rPr>
          <w:rFonts w:eastAsia="Calibri"/>
          <w:sz w:val="20"/>
          <w:szCs w:val="20"/>
        </w:rPr>
        <w:t>: This “Yes/No” field identifies whether a POTW has received RCRA hazardous waste by truck, rail, or dedicated pipe within the last three calendar years.</w:t>
      </w:r>
    </w:p>
    <w:p w14:paraId="5004B449" w14:textId="77777777" w:rsidR="000D0E58" w:rsidRPr="000D0E58" w:rsidRDefault="000D0E58" w:rsidP="000D0E58">
      <w:pPr>
        <w:numPr>
          <w:ilvl w:val="1"/>
          <w:numId w:val="32"/>
        </w:numPr>
        <w:spacing w:after="160" w:line="259" w:lineRule="auto"/>
        <w:ind w:left="720"/>
        <w:contextualSpacing/>
        <w:rPr>
          <w:rFonts w:eastAsia="Calibri"/>
          <w:sz w:val="20"/>
          <w:szCs w:val="20"/>
        </w:rPr>
      </w:pPr>
      <w:proofErr w:type="spellStart"/>
      <w:r w:rsidRPr="000D0E58">
        <w:rPr>
          <w:rFonts w:eastAsia="Calibri"/>
          <w:sz w:val="20"/>
          <w:szCs w:val="20"/>
          <w:u w:val="single"/>
        </w:rPr>
        <w:t>ReceivingRemediationWasteIndicator</w:t>
      </w:r>
      <w:proofErr w:type="spellEnd"/>
      <w:r w:rsidRPr="000D0E58">
        <w:rPr>
          <w:rFonts w:eastAsia="Calibri"/>
          <w:sz w:val="20"/>
          <w:szCs w:val="20"/>
        </w:rPr>
        <w:t>: This “Yes/No” field identifies whether the POTW has received RCRA or CERLCA waste from off-site remedial activities within the last three calendar years.</w:t>
      </w:r>
    </w:p>
    <w:p w14:paraId="15A35653" w14:textId="35FF28E6" w:rsidR="000D0E58" w:rsidRPr="000D0E58" w:rsidRDefault="000D0E58" w:rsidP="000D0E58">
      <w:pPr>
        <w:numPr>
          <w:ilvl w:val="0"/>
          <w:numId w:val="32"/>
        </w:numPr>
        <w:spacing w:after="160" w:line="259" w:lineRule="auto"/>
        <w:ind w:left="360"/>
        <w:contextualSpacing/>
        <w:rPr>
          <w:rFonts w:eastAsia="Calibri"/>
          <w:sz w:val="20"/>
          <w:szCs w:val="20"/>
        </w:rPr>
      </w:pPr>
      <w:r w:rsidRPr="000D0E58">
        <w:rPr>
          <w:rFonts w:eastAsia="Calibri"/>
          <w:sz w:val="20"/>
          <w:szCs w:val="20"/>
        </w:rPr>
        <w:lastRenderedPageBreak/>
        <w:t xml:space="preserve">The ten states (and U.S. Virgin Islands) that are </w:t>
      </w:r>
      <w:r w:rsidR="00035BC8">
        <w:rPr>
          <w:rFonts w:eastAsia="Calibri"/>
          <w:sz w:val="20"/>
          <w:szCs w:val="20"/>
        </w:rPr>
        <w:t>approved</w:t>
      </w:r>
      <w:r w:rsidRPr="000D0E58">
        <w:rPr>
          <w:rFonts w:eastAsia="Calibri"/>
          <w:sz w:val="20"/>
          <w:szCs w:val="20"/>
        </w:rPr>
        <w:t xml:space="preserve"> for the NPDES permit program (Part 122) but </w:t>
      </w:r>
      <w:r w:rsidRPr="000D0E58">
        <w:rPr>
          <w:rFonts w:eastAsia="Calibri"/>
          <w:sz w:val="20"/>
          <w:szCs w:val="20"/>
          <w:u w:val="single"/>
        </w:rPr>
        <w:t>not</w:t>
      </w:r>
      <w:r w:rsidRPr="000D0E58">
        <w:rPr>
          <w:rFonts w:eastAsia="Calibri"/>
          <w:sz w:val="20"/>
          <w:szCs w:val="20"/>
        </w:rPr>
        <w:t xml:space="preserve"> </w:t>
      </w:r>
      <w:r w:rsidR="00035BC8">
        <w:rPr>
          <w:rFonts w:eastAsia="Calibri"/>
          <w:sz w:val="20"/>
          <w:szCs w:val="20"/>
        </w:rPr>
        <w:t>approved</w:t>
      </w:r>
      <w:r w:rsidRPr="000D0E58">
        <w:rPr>
          <w:rFonts w:eastAsia="Calibri"/>
          <w:sz w:val="20"/>
          <w:szCs w:val="20"/>
        </w:rPr>
        <w:t xml:space="preserve"> for the Federal pretreatment program (Part 403) should also make sure that they are sharing the above two data elements with their EPA Region in a timely manner. EPA Regions and their states should coordinate on the best method for timely, accurate, complete, and nationally consistent data sharing.</w:t>
      </w:r>
    </w:p>
    <w:p w14:paraId="7087DD5E" w14:textId="07AD3619" w:rsidR="000D0E58" w:rsidRPr="000D0E58" w:rsidRDefault="000D0E58" w:rsidP="000D0E58">
      <w:pPr>
        <w:numPr>
          <w:ilvl w:val="0"/>
          <w:numId w:val="18"/>
        </w:numPr>
        <w:spacing w:after="160" w:line="259" w:lineRule="auto"/>
        <w:ind w:left="360"/>
        <w:contextualSpacing/>
        <w:rPr>
          <w:rFonts w:eastAsia="Calibri"/>
          <w:sz w:val="20"/>
          <w:szCs w:val="20"/>
        </w:rPr>
      </w:pPr>
      <w:r w:rsidRPr="000D0E58">
        <w:rPr>
          <w:rFonts w:eastAsia="Calibri"/>
          <w:sz w:val="20"/>
          <w:szCs w:val="20"/>
        </w:rPr>
        <w:t xml:space="preserve">The EPA Regions and 37 states </w:t>
      </w:r>
      <w:r w:rsidR="00035BC8">
        <w:rPr>
          <w:rFonts w:eastAsia="Calibri"/>
          <w:sz w:val="20"/>
          <w:szCs w:val="20"/>
        </w:rPr>
        <w:t>approved</w:t>
      </w:r>
      <w:r w:rsidRPr="000D0E58">
        <w:rPr>
          <w:rFonts w:eastAsia="Calibri"/>
          <w:sz w:val="20"/>
          <w:szCs w:val="20"/>
        </w:rPr>
        <w:t xml:space="preserve"> for the Federal pretreatment program should ensure that they are generating the following pretreatment data as part of their regular program duties. </w:t>
      </w:r>
      <w:r w:rsidR="00035BC8">
        <w:rPr>
          <w:rFonts w:eastAsia="Calibri"/>
          <w:sz w:val="20"/>
          <w:szCs w:val="20"/>
        </w:rPr>
        <w:t>EPA Regions and states</w:t>
      </w:r>
      <w:r w:rsidRPr="000D0E58">
        <w:rPr>
          <w:rFonts w:eastAsia="Calibri"/>
          <w:sz w:val="20"/>
          <w:szCs w:val="20"/>
        </w:rPr>
        <w:t xml:space="preserve"> should share these data on the ICIS Data Submission service or through direct data entry into ICIS-NPDES. </w:t>
      </w:r>
    </w:p>
    <w:p w14:paraId="27445131" w14:textId="77777777" w:rsidR="000D0E58" w:rsidRPr="000D0E58" w:rsidRDefault="000D0E58" w:rsidP="000D0E58">
      <w:pPr>
        <w:numPr>
          <w:ilvl w:val="1"/>
          <w:numId w:val="18"/>
        </w:numPr>
        <w:spacing w:after="160" w:line="259" w:lineRule="auto"/>
        <w:ind w:left="720"/>
        <w:contextualSpacing/>
        <w:rPr>
          <w:rFonts w:eastAsia="Calibri"/>
          <w:sz w:val="20"/>
          <w:szCs w:val="20"/>
        </w:rPr>
      </w:pPr>
      <w:proofErr w:type="spellStart"/>
      <w:r w:rsidRPr="000D0E58">
        <w:rPr>
          <w:rFonts w:eastAsia="Calibri"/>
          <w:sz w:val="20"/>
          <w:szCs w:val="20"/>
          <w:u w:val="single"/>
        </w:rPr>
        <w:t>PretreatmentProgramRequiredIndicatorCode</w:t>
      </w:r>
      <w:proofErr w:type="spellEnd"/>
      <w:r w:rsidRPr="000D0E58">
        <w:rPr>
          <w:rFonts w:eastAsia="Calibri"/>
          <w:sz w:val="20"/>
          <w:szCs w:val="20"/>
        </w:rPr>
        <w:t>: The unique code/description that describes whether the local government is required to develop or implement a Federal pretreatment program (in accordance with 40 CFR part 403). This also identifies cases where a pretreatment program is not needed.</w:t>
      </w:r>
    </w:p>
    <w:p w14:paraId="02EB89F7" w14:textId="77777777" w:rsidR="000D0E58" w:rsidRPr="000D0E58" w:rsidRDefault="000D0E58" w:rsidP="000D0E58">
      <w:pPr>
        <w:numPr>
          <w:ilvl w:val="1"/>
          <w:numId w:val="18"/>
        </w:numPr>
        <w:spacing w:after="160" w:line="259" w:lineRule="auto"/>
        <w:ind w:left="720"/>
        <w:contextualSpacing/>
        <w:rPr>
          <w:rFonts w:eastAsia="Calibri"/>
          <w:sz w:val="20"/>
          <w:szCs w:val="20"/>
        </w:rPr>
      </w:pPr>
      <w:proofErr w:type="spellStart"/>
      <w:r w:rsidRPr="000D0E58">
        <w:rPr>
          <w:rFonts w:eastAsia="Calibri"/>
          <w:sz w:val="20"/>
          <w:szCs w:val="20"/>
          <w:u w:val="single"/>
        </w:rPr>
        <w:t>ControlAuthorityNPDESIdentifier</w:t>
      </w:r>
      <w:proofErr w:type="spellEnd"/>
      <w:r w:rsidRPr="000D0E58">
        <w:rPr>
          <w:rFonts w:eastAsia="Calibri"/>
          <w:sz w:val="20"/>
          <w:szCs w:val="20"/>
        </w:rPr>
        <w:t>: This data element is used to identify POTWs associated with an approved local pretreatment program [i.e., Pretreatment Program Code set to “Approved (Y)”]. This data field is only provided when the POTW NPDES permit record (a.k.a. “NPDES ID”) has the Pretreatment Program Code set to “Covered (C)” or “Required and Developing, Covered (D).”</w:t>
      </w:r>
    </w:p>
    <w:p w14:paraId="21186EF2" w14:textId="77777777" w:rsidR="000D0E58" w:rsidRPr="000D0E58" w:rsidRDefault="000D0E58" w:rsidP="000D0E58">
      <w:pPr>
        <w:numPr>
          <w:ilvl w:val="1"/>
          <w:numId w:val="18"/>
        </w:numPr>
        <w:spacing w:after="160" w:line="259" w:lineRule="auto"/>
        <w:ind w:left="720"/>
        <w:contextualSpacing/>
        <w:rPr>
          <w:rFonts w:eastAsia="Calibri"/>
          <w:sz w:val="20"/>
          <w:szCs w:val="20"/>
        </w:rPr>
      </w:pPr>
      <w:proofErr w:type="spellStart"/>
      <w:r w:rsidRPr="000D0E58">
        <w:rPr>
          <w:rFonts w:eastAsia="Calibri"/>
          <w:sz w:val="20"/>
          <w:szCs w:val="20"/>
          <w:u w:val="single"/>
        </w:rPr>
        <w:t>PretreatmentProgramApprovedDate</w:t>
      </w:r>
      <w:proofErr w:type="spellEnd"/>
      <w:r w:rsidRPr="000D0E58">
        <w:rPr>
          <w:rFonts w:eastAsia="Calibri"/>
          <w:sz w:val="20"/>
          <w:szCs w:val="20"/>
        </w:rPr>
        <w:t xml:space="preserve">: The date the local pretreatment program was first approved. </w:t>
      </w:r>
      <w:bookmarkStart w:id="286" w:name="_Hlk185001057"/>
      <w:r w:rsidRPr="000D0E58">
        <w:rPr>
          <w:rFonts w:eastAsia="Calibri"/>
          <w:sz w:val="20"/>
          <w:szCs w:val="20"/>
        </w:rPr>
        <w:t xml:space="preserve">The EPA or Region can provide an approximate date if the exact date is not obtainable. </w:t>
      </w:r>
      <w:bookmarkEnd w:id="286"/>
      <w:r w:rsidRPr="000D0E58">
        <w:rPr>
          <w:rFonts w:eastAsia="Calibri"/>
          <w:sz w:val="20"/>
          <w:szCs w:val="20"/>
        </w:rPr>
        <w:t>The date must be provided in YYYY-MM-DD format where YYYY is the year, MM is the month, and DD is the day. This data field is only provided when the POTW NPDES permit record (a.k.a. “NPDES ID”) has the Pretreatment Program Code set to “Approved (Y).”</w:t>
      </w:r>
    </w:p>
    <w:p w14:paraId="416505D2" w14:textId="77777777" w:rsidR="000D0E58" w:rsidRPr="000D0E58" w:rsidRDefault="000D0E58" w:rsidP="000D0E58">
      <w:pPr>
        <w:numPr>
          <w:ilvl w:val="1"/>
          <w:numId w:val="18"/>
        </w:numPr>
        <w:spacing w:after="160" w:line="259" w:lineRule="auto"/>
        <w:ind w:left="720"/>
        <w:contextualSpacing/>
        <w:rPr>
          <w:rFonts w:eastAsia="Calibri"/>
          <w:sz w:val="20"/>
          <w:szCs w:val="20"/>
        </w:rPr>
      </w:pPr>
      <w:proofErr w:type="spellStart"/>
      <w:r w:rsidRPr="000D0E58">
        <w:rPr>
          <w:rFonts w:eastAsia="Calibri"/>
          <w:sz w:val="20"/>
          <w:szCs w:val="20"/>
          <w:u w:val="single"/>
        </w:rPr>
        <w:t>PretreatmentProgramModificationType</w:t>
      </w:r>
      <w:proofErr w:type="spellEnd"/>
      <w:r w:rsidRPr="000D0E58">
        <w:rPr>
          <w:rFonts w:eastAsia="Calibri"/>
          <w:sz w:val="20"/>
          <w:szCs w:val="20"/>
        </w:rPr>
        <w:t xml:space="preserve">: This code describing the type of substantial modification to a POTW local pretreatment program during the permit term. There can be more than one substantial modification per permit term. This data field is only provided when the POTW NPDES permit record (a.k.a. “NPDES ID”) has the Pretreatment Program Code set to “Approved (Y).” The combination of “NPDES ID - Modification Type – Date” uniquely describes each substantial modification (i.e., this means you can’t have two substantial modifications of the same type for the same facility on the same day). </w:t>
      </w:r>
    </w:p>
    <w:p w14:paraId="5B9D13D7" w14:textId="77777777" w:rsidR="000D0E58" w:rsidRPr="000D0E58" w:rsidRDefault="000D0E58" w:rsidP="000D0E58">
      <w:pPr>
        <w:numPr>
          <w:ilvl w:val="1"/>
          <w:numId w:val="18"/>
        </w:numPr>
        <w:spacing w:after="160" w:line="259" w:lineRule="auto"/>
        <w:ind w:left="720"/>
        <w:contextualSpacing/>
        <w:rPr>
          <w:rFonts w:eastAsia="Calibri"/>
          <w:sz w:val="20"/>
          <w:szCs w:val="20"/>
        </w:rPr>
      </w:pPr>
      <w:r w:rsidRPr="000D0E58">
        <w:rPr>
          <w:rFonts w:eastAsia="Calibri"/>
          <w:sz w:val="20"/>
          <w:szCs w:val="20"/>
          <w:u w:val="single"/>
        </w:rPr>
        <w:t>PretreatmentProgramModificationDate</w:t>
      </w:r>
      <w:r w:rsidRPr="000D0E58">
        <w:rPr>
          <w:rFonts w:eastAsia="Calibri"/>
          <w:sz w:val="20"/>
          <w:szCs w:val="20"/>
        </w:rPr>
        <w:t>: The date the local pretreatment program was substantially modified after issuance of the permit. There should not be two or more substantial modifications for the same NPDES ID on the same day. The date must be provided in YYYY-MM-DD format where YYYY is the year, MM is the month, and DD is the day. This data field is only provided when the POTW NPDES permit record (a.k.a. “NPDES ID”) has the Pretreatment Program Code set to “Approved (Y).”</w:t>
      </w:r>
    </w:p>
    <w:p w14:paraId="340F150B" w14:textId="77777777" w:rsidR="000D0E58" w:rsidRPr="000D0E58" w:rsidRDefault="000D0E58" w:rsidP="000D0E58">
      <w:pPr>
        <w:numPr>
          <w:ilvl w:val="1"/>
          <w:numId w:val="18"/>
        </w:numPr>
        <w:spacing w:after="160" w:line="259" w:lineRule="auto"/>
        <w:ind w:left="720"/>
        <w:contextualSpacing/>
        <w:rPr>
          <w:rFonts w:eastAsia="Calibri"/>
          <w:sz w:val="20"/>
          <w:szCs w:val="20"/>
        </w:rPr>
      </w:pPr>
      <w:proofErr w:type="spellStart"/>
      <w:r w:rsidRPr="000D0E58">
        <w:rPr>
          <w:rFonts w:eastAsia="Calibri"/>
          <w:sz w:val="20"/>
          <w:szCs w:val="20"/>
          <w:u w:val="single"/>
        </w:rPr>
        <w:t>PretreatmentProgramModificationText</w:t>
      </w:r>
      <w:proofErr w:type="spellEnd"/>
      <w:r w:rsidRPr="000D0E58">
        <w:rPr>
          <w:rFonts w:eastAsia="Calibri"/>
          <w:sz w:val="20"/>
          <w:szCs w:val="20"/>
        </w:rPr>
        <w:t>: Optional text that describes the substantial modification.</w:t>
      </w:r>
      <w:bookmarkStart w:id="287" w:name="_Hlk156994530"/>
      <w:r w:rsidRPr="000D0E58">
        <w:rPr>
          <w:rFonts w:eastAsia="Calibri"/>
          <w:sz w:val="20"/>
          <w:szCs w:val="20"/>
        </w:rPr>
        <w:t xml:space="preserve"> This data field is only provided when the POTW NPDES permit record (a.k.a. “NPDES ID”) has the Pretreatment Program Code set to “Approved (Y).”</w:t>
      </w:r>
    </w:p>
    <w:p w14:paraId="41A71D17" w14:textId="77777777" w:rsidR="000D0E58" w:rsidRPr="000D0E58" w:rsidRDefault="000D0E58" w:rsidP="000D0E58">
      <w:pPr>
        <w:ind w:left="720"/>
        <w:contextualSpacing/>
        <w:rPr>
          <w:rFonts w:eastAsia="Calibri"/>
          <w:sz w:val="20"/>
          <w:szCs w:val="20"/>
        </w:rPr>
      </w:pPr>
    </w:p>
    <w:p w14:paraId="4313C9E1" w14:textId="00EDB643" w:rsidR="000D0E58" w:rsidRPr="000D0E58" w:rsidRDefault="000D0E58" w:rsidP="000D0E58">
      <w:pPr>
        <w:numPr>
          <w:ilvl w:val="0"/>
          <w:numId w:val="18"/>
        </w:numPr>
        <w:spacing w:after="160" w:line="259" w:lineRule="auto"/>
        <w:ind w:left="360"/>
        <w:contextualSpacing/>
        <w:rPr>
          <w:rFonts w:eastAsia="Calibri"/>
          <w:sz w:val="20"/>
          <w:szCs w:val="20"/>
        </w:rPr>
      </w:pPr>
      <w:r w:rsidRPr="000D0E58">
        <w:rPr>
          <w:rFonts w:eastAsia="Calibri"/>
          <w:sz w:val="20"/>
          <w:szCs w:val="20"/>
        </w:rPr>
        <w:t xml:space="preserve">EPA uses the Pretreatment Program Indicator code data to identify required fields for this payload. EPA Regions and 37 states </w:t>
      </w:r>
      <w:r w:rsidR="00035BC8">
        <w:rPr>
          <w:rFonts w:eastAsia="Calibri"/>
          <w:sz w:val="20"/>
          <w:szCs w:val="20"/>
        </w:rPr>
        <w:t>approved</w:t>
      </w:r>
      <w:r w:rsidRPr="000D0E58">
        <w:rPr>
          <w:rFonts w:eastAsia="Calibri"/>
          <w:sz w:val="20"/>
          <w:szCs w:val="20"/>
        </w:rPr>
        <w:t xml:space="preserve"> for the Federal pretreatment program should also ensure that POTWs associated with an approved local pretreatment program [i.e., Pretreatment Program Code set to “Approved (Y)”] should set the “NPDES Data Group” field to include the “G07 – Pretreatment Program Reports” code in the “NPDES Data Group” field (see the “</w:t>
      </w:r>
      <w:proofErr w:type="spellStart"/>
      <w:r w:rsidRPr="000D0E58">
        <w:rPr>
          <w:rFonts w:eastAsia="Calibri"/>
          <w:sz w:val="20"/>
          <w:szCs w:val="20"/>
        </w:rPr>
        <w:t>NPDESDataGroupNumberCode</w:t>
      </w:r>
      <w:proofErr w:type="spellEnd"/>
      <w:r w:rsidRPr="000D0E58">
        <w:rPr>
          <w:rFonts w:eastAsia="Calibri"/>
          <w:sz w:val="20"/>
          <w:szCs w:val="20"/>
        </w:rPr>
        <w:t>” tag on the “</w:t>
      </w:r>
      <w:proofErr w:type="spellStart"/>
      <w:r w:rsidRPr="000D0E58">
        <w:rPr>
          <w:rFonts w:eastAsia="Calibri"/>
          <w:sz w:val="20"/>
          <w:szCs w:val="20"/>
        </w:rPr>
        <w:t>BasicPermitSubmission</w:t>
      </w:r>
      <w:proofErr w:type="spellEnd"/>
      <w:r w:rsidRPr="000D0E58">
        <w:rPr>
          <w:rFonts w:eastAsia="Calibri"/>
          <w:sz w:val="20"/>
          <w:szCs w:val="20"/>
        </w:rPr>
        <w:t xml:space="preserve">” and </w:t>
      </w:r>
      <w:proofErr w:type="spellStart"/>
      <w:r w:rsidRPr="000D0E58">
        <w:rPr>
          <w:rFonts w:eastAsia="Calibri"/>
          <w:sz w:val="20"/>
          <w:szCs w:val="20"/>
        </w:rPr>
        <w:t>GeneralPermitSubmission</w:t>
      </w:r>
      <w:proofErr w:type="spellEnd"/>
      <w:r w:rsidRPr="000D0E58">
        <w:rPr>
          <w:rFonts w:eastAsia="Calibri"/>
          <w:sz w:val="20"/>
          <w:szCs w:val="20"/>
        </w:rPr>
        <w:t xml:space="preserve"> payloads). The ten states (and U.S. Virgin Islands) that are </w:t>
      </w:r>
      <w:r w:rsidR="00035BC8">
        <w:rPr>
          <w:rFonts w:eastAsia="Calibri"/>
          <w:sz w:val="20"/>
          <w:szCs w:val="20"/>
        </w:rPr>
        <w:t>approved</w:t>
      </w:r>
      <w:r w:rsidRPr="000D0E58">
        <w:rPr>
          <w:rFonts w:eastAsia="Calibri"/>
          <w:sz w:val="20"/>
          <w:szCs w:val="20"/>
        </w:rPr>
        <w:t xml:space="preserve"> for the NPDES permit program (Part 122) but </w:t>
      </w:r>
      <w:r w:rsidRPr="000D0E58">
        <w:rPr>
          <w:rFonts w:eastAsia="Calibri"/>
          <w:sz w:val="20"/>
          <w:szCs w:val="20"/>
          <w:u w:val="single"/>
        </w:rPr>
        <w:t>not</w:t>
      </w:r>
      <w:r w:rsidRPr="000D0E58">
        <w:rPr>
          <w:rFonts w:eastAsia="Calibri"/>
          <w:sz w:val="20"/>
          <w:szCs w:val="20"/>
        </w:rPr>
        <w:t xml:space="preserve"> </w:t>
      </w:r>
      <w:r w:rsidR="00035BC8">
        <w:rPr>
          <w:rFonts w:eastAsia="Calibri"/>
          <w:sz w:val="20"/>
          <w:szCs w:val="20"/>
        </w:rPr>
        <w:t>approved</w:t>
      </w:r>
      <w:r w:rsidRPr="000D0E58">
        <w:rPr>
          <w:rFonts w:eastAsia="Calibri"/>
          <w:sz w:val="20"/>
          <w:szCs w:val="20"/>
        </w:rPr>
        <w:t xml:space="preserve"> for the Federal pretreatment program (Part 403) coordinate on the best method for sharing these “G07” data the “NPDES Data Group” field is also used to record current reporting obligations under the NPDES permit program (Part 122) (e.g., Discharge Monitoring Reports).</w:t>
      </w:r>
    </w:p>
    <w:p w14:paraId="239265A5" w14:textId="77777777" w:rsidR="000D0E58" w:rsidRPr="000D0E58" w:rsidRDefault="000D0E58" w:rsidP="000D0E58">
      <w:pPr>
        <w:numPr>
          <w:ilvl w:val="0"/>
          <w:numId w:val="18"/>
        </w:numPr>
        <w:spacing w:after="160" w:line="259" w:lineRule="auto"/>
        <w:ind w:left="360"/>
        <w:contextualSpacing/>
        <w:rPr>
          <w:rFonts w:eastAsia="Calibri"/>
          <w:sz w:val="20"/>
          <w:szCs w:val="20"/>
        </w:rPr>
      </w:pPr>
      <w:r w:rsidRPr="000D0E58">
        <w:rPr>
          <w:rFonts w:eastAsia="Calibri"/>
          <w:sz w:val="20"/>
          <w:szCs w:val="20"/>
        </w:rPr>
        <w:t>The following XML block and tags are deprecated and should no longer be used.</w:t>
      </w:r>
    </w:p>
    <w:p w14:paraId="425226F6" w14:textId="77777777" w:rsidR="000D0E58" w:rsidRPr="000D0E58" w:rsidRDefault="000D0E58" w:rsidP="000D0E58">
      <w:pPr>
        <w:numPr>
          <w:ilvl w:val="1"/>
          <w:numId w:val="18"/>
        </w:numPr>
        <w:spacing w:after="160" w:line="259" w:lineRule="auto"/>
        <w:ind w:left="720"/>
        <w:contextualSpacing/>
        <w:rPr>
          <w:rFonts w:eastAsia="Calibri"/>
          <w:sz w:val="20"/>
          <w:szCs w:val="20"/>
        </w:rPr>
      </w:pPr>
      <w:proofErr w:type="spellStart"/>
      <w:r w:rsidRPr="000D0E58">
        <w:rPr>
          <w:rFonts w:eastAsia="Calibri"/>
          <w:sz w:val="20"/>
          <w:szCs w:val="20"/>
        </w:rPr>
        <w:t>PretreatmentContact</w:t>
      </w:r>
      <w:proofErr w:type="spellEnd"/>
      <w:r w:rsidRPr="000D0E58">
        <w:rPr>
          <w:rFonts w:eastAsia="Calibri"/>
          <w:sz w:val="20"/>
          <w:szCs w:val="20"/>
        </w:rPr>
        <w:t xml:space="preserve"> XML block</w:t>
      </w:r>
    </w:p>
    <w:p w14:paraId="64AD71CC" w14:textId="77777777" w:rsidR="000D0E58" w:rsidRPr="000D0E58" w:rsidRDefault="000D0E58" w:rsidP="000D0E58">
      <w:pPr>
        <w:numPr>
          <w:ilvl w:val="1"/>
          <w:numId w:val="18"/>
        </w:numPr>
        <w:spacing w:after="160" w:line="259" w:lineRule="auto"/>
        <w:ind w:left="720"/>
        <w:contextualSpacing/>
        <w:rPr>
          <w:rFonts w:eastAsia="Calibri"/>
          <w:sz w:val="20"/>
          <w:szCs w:val="20"/>
        </w:rPr>
      </w:pPr>
      <w:proofErr w:type="spellStart"/>
      <w:r w:rsidRPr="000D0E58">
        <w:rPr>
          <w:rFonts w:eastAsia="Calibri"/>
          <w:sz w:val="20"/>
          <w:szCs w:val="20"/>
        </w:rPr>
        <w:lastRenderedPageBreak/>
        <w:t>ControlAuthorityStateAgencyCode</w:t>
      </w:r>
      <w:proofErr w:type="spellEnd"/>
      <w:r w:rsidRPr="000D0E58">
        <w:rPr>
          <w:rFonts w:eastAsia="Calibri"/>
          <w:sz w:val="20"/>
          <w:szCs w:val="20"/>
        </w:rPr>
        <w:t xml:space="preserve"> XML tag</w:t>
      </w:r>
    </w:p>
    <w:p w14:paraId="6CF3956B" w14:textId="77777777" w:rsidR="000D0E58" w:rsidRPr="000D0E58" w:rsidRDefault="000D0E58" w:rsidP="000D0E58">
      <w:pPr>
        <w:numPr>
          <w:ilvl w:val="1"/>
          <w:numId w:val="18"/>
        </w:numPr>
        <w:spacing w:after="160" w:line="259" w:lineRule="auto"/>
        <w:ind w:left="720"/>
        <w:contextualSpacing/>
        <w:rPr>
          <w:rFonts w:eastAsia="Calibri"/>
          <w:sz w:val="20"/>
          <w:szCs w:val="20"/>
        </w:rPr>
      </w:pPr>
      <w:proofErr w:type="spellStart"/>
      <w:r w:rsidRPr="000D0E58">
        <w:rPr>
          <w:rFonts w:eastAsia="Calibri"/>
          <w:sz w:val="20"/>
          <w:szCs w:val="20"/>
        </w:rPr>
        <w:t>ControlAuthorityRegionalAgencyCode</w:t>
      </w:r>
      <w:proofErr w:type="spellEnd"/>
      <w:r w:rsidRPr="000D0E58">
        <w:rPr>
          <w:rFonts w:eastAsia="Calibri"/>
          <w:sz w:val="20"/>
          <w:szCs w:val="20"/>
        </w:rPr>
        <w:t xml:space="preserve"> XML tag</w:t>
      </w:r>
    </w:p>
    <w:p w14:paraId="4E1C1945" w14:textId="77777777" w:rsidR="000D0E58" w:rsidRPr="000D0E58" w:rsidRDefault="000D0E58" w:rsidP="000D0E58">
      <w:pPr>
        <w:numPr>
          <w:ilvl w:val="0"/>
          <w:numId w:val="18"/>
        </w:numPr>
        <w:spacing w:after="160" w:line="259" w:lineRule="auto"/>
        <w:ind w:left="360"/>
        <w:contextualSpacing/>
        <w:rPr>
          <w:rFonts w:eastAsia="Calibri"/>
          <w:b/>
          <w:bCs/>
          <w:sz w:val="20"/>
          <w:szCs w:val="20"/>
        </w:rPr>
      </w:pPr>
      <w:bookmarkStart w:id="288" w:name="_Hlk170289906"/>
      <w:r w:rsidRPr="000D0E58">
        <w:rPr>
          <w:rFonts w:eastAsia="Calibri"/>
          <w:sz w:val="20"/>
          <w:szCs w:val="20"/>
        </w:rPr>
        <w:t>This payload should be provided when the POTW:</w:t>
      </w:r>
    </w:p>
    <w:p w14:paraId="27023D24" w14:textId="77777777" w:rsidR="000D0E58" w:rsidRPr="000D0E58" w:rsidRDefault="000D0E58" w:rsidP="000D0E58">
      <w:pPr>
        <w:numPr>
          <w:ilvl w:val="1"/>
          <w:numId w:val="18"/>
        </w:numPr>
        <w:spacing w:after="160" w:line="259" w:lineRule="auto"/>
        <w:ind w:left="720"/>
        <w:contextualSpacing/>
        <w:rPr>
          <w:rFonts w:eastAsia="Calibri"/>
          <w:b/>
          <w:bCs/>
          <w:sz w:val="20"/>
          <w:szCs w:val="20"/>
        </w:rPr>
      </w:pPr>
      <w:r w:rsidRPr="000D0E58">
        <w:rPr>
          <w:rFonts w:eastAsia="Calibri"/>
          <w:sz w:val="20"/>
          <w:szCs w:val="20"/>
        </w:rPr>
        <w:t xml:space="preserve">has an existing local pretreatment program (Pretreatment Program Indicator = Y), </w:t>
      </w:r>
    </w:p>
    <w:p w14:paraId="1BF05616" w14:textId="77777777" w:rsidR="000D0E58" w:rsidRPr="000D0E58" w:rsidRDefault="000D0E58" w:rsidP="000D0E58">
      <w:pPr>
        <w:numPr>
          <w:ilvl w:val="1"/>
          <w:numId w:val="18"/>
        </w:numPr>
        <w:spacing w:after="160" w:line="259" w:lineRule="auto"/>
        <w:ind w:left="720"/>
        <w:contextualSpacing/>
        <w:rPr>
          <w:rFonts w:eastAsia="Calibri"/>
          <w:b/>
          <w:bCs/>
          <w:sz w:val="20"/>
          <w:szCs w:val="20"/>
        </w:rPr>
      </w:pPr>
      <w:r w:rsidRPr="000D0E58">
        <w:rPr>
          <w:rFonts w:eastAsia="Calibri"/>
          <w:sz w:val="20"/>
          <w:szCs w:val="20"/>
        </w:rPr>
        <w:t xml:space="preserve">has coverage by an existing local pretreatment program (Pretreatment Program Indicator = C), </w:t>
      </w:r>
    </w:p>
    <w:p w14:paraId="6E2352D2" w14:textId="77777777" w:rsidR="000D0E58" w:rsidRPr="000D0E58" w:rsidRDefault="000D0E58" w:rsidP="000D0E58">
      <w:pPr>
        <w:numPr>
          <w:ilvl w:val="1"/>
          <w:numId w:val="18"/>
        </w:numPr>
        <w:spacing w:after="160" w:line="259" w:lineRule="auto"/>
        <w:ind w:left="720"/>
        <w:contextualSpacing/>
        <w:rPr>
          <w:rFonts w:eastAsia="Calibri"/>
          <w:b/>
          <w:bCs/>
          <w:sz w:val="20"/>
          <w:szCs w:val="20"/>
        </w:rPr>
      </w:pPr>
      <w:r w:rsidRPr="000D0E58">
        <w:rPr>
          <w:rFonts w:eastAsia="Calibri"/>
          <w:sz w:val="20"/>
          <w:szCs w:val="20"/>
        </w:rPr>
        <w:t xml:space="preserve">will have a local pretreatment program (Pretreatment Program Indicator = R), </w:t>
      </w:r>
    </w:p>
    <w:p w14:paraId="5C2D3168" w14:textId="77777777" w:rsidR="000D0E58" w:rsidRPr="000D0E58" w:rsidRDefault="000D0E58" w:rsidP="000D0E58">
      <w:pPr>
        <w:numPr>
          <w:ilvl w:val="1"/>
          <w:numId w:val="18"/>
        </w:numPr>
        <w:spacing w:after="160" w:line="259" w:lineRule="auto"/>
        <w:ind w:left="720"/>
        <w:contextualSpacing/>
        <w:rPr>
          <w:rFonts w:eastAsia="Calibri"/>
          <w:b/>
          <w:bCs/>
          <w:sz w:val="20"/>
          <w:szCs w:val="20"/>
        </w:rPr>
      </w:pPr>
      <w:r w:rsidRPr="000D0E58">
        <w:rPr>
          <w:rFonts w:eastAsia="Calibri"/>
          <w:sz w:val="20"/>
          <w:szCs w:val="20"/>
        </w:rPr>
        <w:t>will have coverage by a local pretreatment program (Pretreatment Program Indicator = D),</w:t>
      </w:r>
    </w:p>
    <w:p w14:paraId="4CCD4B02" w14:textId="77777777" w:rsidR="000D0E58" w:rsidRPr="000D0E58" w:rsidRDefault="000D0E58" w:rsidP="000D0E58">
      <w:pPr>
        <w:numPr>
          <w:ilvl w:val="1"/>
          <w:numId w:val="18"/>
        </w:numPr>
        <w:spacing w:after="160" w:line="259" w:lineRule="auto"/>
        <w:ind w:left="720"/>
        <w:contextualSpacing/>
        <w:rPr>
          <w:rFonts w:eastAsia="Calibri"/>
          <w:b/>
          <w:bCs/>
          <w:sz w:val="20"/>
          <w:szCs w:val="20"/>
        </w:rPr>
      </w:pPr>
      <w:r w:rsidRPr="000D0E58">
        <w:rPr>
          <w:rFonts w:eastAsia="Calibri"/>
          <w:sz w:val="20"/>
          <w:szCs w:val="20"/>
        </w:rPr>
        <w:t>was evaluated but ultimately determined by the Approval Authority to not need a local pretreatment program (Pretreatment Program Indicator = N),</w:t>
      </w:r>
    </w:p>
    <w:p w14:paraId="7AC3589A" w14:textId="77777777" w:rsidR="000D0E58" w:rsidRPr="000D0E58" w:rsidRDefault="000D0E58" w:rsidP="000D0E58">
      <w:pPr>
        <w:numPr>
          <w:ilvl w:val="1"/>
          <w:numId w:val="18"/>
        </w:numPr>
        <w:spacing w:after="160" w:line="259" w:lineRule="auto"/>
        <w:ind w:left="720"/>
        <w:contextualSpacing/>
        <w:rPr>
          <w:rFonts w:eastAsia="Calibri"/>
          <w:b/>
          <w:bCs/>
          <w:sz w:val="20"/>
          <w:szCs w:val="20"/>
        </w:rPr>
      </w:pPr>
      <w:r w:rsidRPr="000D0E58">
        <w:rPr>
          <w:rFonts w:eastAsia="Calibri"/>
          <w:sz w:val="20"/>
          <w:szCs w:val="20"/>
        </w:rPr>
        <w:t>receives RCRA or remediation waste (“</w:t>
      </w:r>
      <w:proofErr w:type="spellStart"/>
      <w:r w:rsidRPr="000D0E58">
        <w:rPr>
          <w:rFonts w:eastAsia="Calibri"/>
          <w:sz w:val="20"/>
          <w:szCs w:val="20"/>
        </w:rPr>
        <w:t>ReceivingRCRAWasteIndicator</w:t>
      </w:r>
      <w:proofErr w:type="spellEnd"/>
      <w:r w:rsidRPr="000D0E58">
        <w:rPr>
          <w:rFonts w:eastAsia="Calibri"/>
          <w:sz w:val="20"/>
          <w:szCs w:val="20"/>
        </w:rPr>
        <w:t>” and/or “</w:t>
      </w:r>
      <w:proofErr w:type="spellStart"/>
      <w:r w:rsidRPr="000D0E58">
        <w:rPr>
          <w:rFonts w:eastAsia="Calibri"/>
          <w:sz w:val="20"/>
          <w:szCs w:val="20"/>
        </w:rPr>
        <w:t>ReceivingRemediationWasteIndicator</w:t>
      </w:r>
      <w:proofErr w:type="spellEnd"/>
      <w:r w:rsidRPr="000D0E58">
        <w:rPr>
          <w:rFonts w:eastAsia="Calibri"/>
          <w:sz w:val="20"/>
          <w:szCs w:val="20"/>
        </w:rPr>
        <w:t>” tags are set to “Y”), and</w:t>
      </w:r>
    </w:p>
    <w:p w14:paraId="332AF3B9" w14:textId="77777777" w:rsidR="000D0E58" w:rsidRPr="000D0E58" w:rsidRDefault="000D0E58" w:rsidP="000D0E58">
      <w:pPr>
        <w:numPr>
          <w:ilvl w:val="1"/>
          <w:numId w:val="18"/>
        </w:numPr>
        <w:spacing w:after="160" w:line="259" w:lineRule="auto"/>
        <w:ind w:left="720"/>
        <w:contextualSpacing/>
        <w:rPr>
          <w:rFonts w:eastAsia="Calibri"/>
          <w:b/>
          <w:bCs/>
          <w:sz w:val="20"/>
          <w:szCs w:val="20"/>
        </w:rPr>
      </w:pPr>
      <w:r w:rsidRPr="000D0E58">
        <w:rPr>
          <w:rFonts w:eastAsia="Calibri"/>
          <w:sz w:val="20"/>
          <w:szCs w:val="20"/>
        </w:rPr>
        <w:t>is the “Receiving POTW” for an SIU/CIU (permit record with Permit Type = IIU).</w:t>
      </w:r>
      <w:bookmarkEnd w:id="288"/>
    </w:p>
    <w:bookmarkEnd w:id="287"/>
    <w:p w14:paraId="26BBB59C" w14:textId="77777777" w:rsidR="000D0E58" w:rsidRPr="00035BC8" w:rsidRDefault="000D0E58" w:rsidP="001F6875">
      <w:pPr>
        <w:rPr>
          <w:sz w:val="20"/>
          <w:szCs w:val="20"/>
        </w:rPr>
      </w:pPr>
    </w:p>
    <w:p w14:paraId="196162A2" w14:textId="77777777" w:rsidR="001F6875" w:rsidRDefault="001F6875" w:rsidP="00357D17">
      <w:pPr>
        <w:pStyle w:val="Heading2"/>
      </w:pPr>
      <w:bookmarkStart w:id="289" w:name="_Toc206756218"/>
      <w:r>
        <w:t>Adding a Pretreatment Permit Component to ICIS</w:t>
      </w:r>
      <w:bookmarkEnd w:id="289"/>
    </w:p>
    <w:p w14:paraId="48119E84" w14:textId="77777777" w:rsidR="001F6875" w:rsidRDefault="001F6875" w:rsidP="001F6875">
      <w:pPr>
        <w:autoSpaceDE w:val="0"/>
        <w:autoSpaceDN w:val="0"/>
        <w:adjustRightInd w:val="0"/>
        <w:rPr>
          <w:color w:val="FF0000"/>
          <w:sz w:val="20"/>
          <w:szCs w:val="20"/>
          <w:u w:val="single"/>
        </w:rPr>
      </w:pPr>
    </w:p>
    <w:p w14:paraId="3D9E03EF" w14:textId="7209BD64" w:rsidR="00215E9C" w:rsidRDefault="00215E9C" w:rsidP="0065307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66FB1A99" w14:textId="51E0F183"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C18BBB" w14:textId="3931B5CE" w:rsidR="001F6875" w:rsidRPr="00215E9C" w:rsidRDefault="00653078" w:rsidP="00BA2DF5">
      <w:pPr>
        <w:pStyle w:val="BodyText"/>
        <w:numPr>
          <w:ilvl w:val="0"/>
          <w:numId w:val="3"/>
        </w:numPr>
        <w:rPr>
          <w:sz w:val="20"/>
        </w:rPr>
      </w:pPr>
      <w:r w:rsidRPr="00215E9C">
        <w:rPr>
          <w:sz w:val="20"/>
        </w:rPr>
        <w:t xml:space="preserve">The Pretreatment Permit Data parent tag should be repeated for each permit component record to be </w:t>
      </w:r>
      <w:r w:rsidR="00C60019" w:rsidRPr="00215E9C">
        <w:rPr>
          <w:sz w:val="20"/>
        </w:rPr>
        <w:t>added, changed, replaced or deleted</w:t>
      </w:r>
      <w:r w:rsidRPr="00215E9C">
        <w:rPr>
          <w:sz w:val="20"/>
        </w:rPr>
        <w:t>.  The Contact Telephone block may be repeated consecutively only up to 4 times.  The Address Telephone block may be repeated consecutively only up to 3 times.</w:t>
      </w:r>
    </w:p>
    <w:p w14:paraId="481A51F6" w14:textId="77777777" w:rsidR="001F6875" w:rsidRDefault="001F6875" w:rsidP="001F6875"/>
    <w:p w14:paraId="1CE7CF97" w14:textId="536A8106" w:rsidR="00D64453" w:rsidRDefault="00D64453">
      <w:r>
        <w:br w:type="page"/>
      </w:r>
    </w:p>
    <w:p w14:paraId="5B3CF9E6"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22"/>
          <w:szCs w:val="22"/>
          <w:u w:val="single"/>
          <w14:ligatures w14:val="standardContextual"/>
        </w:rPr>
        <w:lastRenderedPageBreak/>
        <w:t>Pretreatment Program Required Indicator Code Set to “Approved (Y)”</w:t>
      </w:r>
    </w:p>
    <w:p w14:paraId="4D4BC33F" w14:textId="77777777" w:rsidR="00D64453" w:rsidRPr="00D64453" w:rsidRDefault="00D64453" w:rsidP="00D64453">
      <w:pPr>
        <w:rPr>
          <w:rFonts w:ascii="Calibri" w:eastAsia="Calibri" w:hAnsi="Calibri"/>
          <w:b/>
          <w:bCs/>
          <w:kern w:val="2"/>
          <w:sz w:val="22"/>
          <w:szCs w:val="22"/>
          <w14:ligatures w14:val="standardContextual"/>
        </w:rPr>
      </w:pPr>
    </w:p>
    <w:p w14:paraId="6E8E27CB" w14:textId="77777777" w:rsidR="00D64453" w:rsidRPr="00D64453" w:rsidRDefault="00D64453" w:rsidP="00D64453">
      <w:pPr>
        <w:rPr>
          <w:rFonts w:ascii="Calibri" w:eastAsia="Calibri" w:hAnsi="Calibri" w:cs="Calibri"/>
          <w:b/>
          <w:bCs/>
          <w:kern w:val="2"/>
          <w:sz w:val="16"/>
          <w:szCs w:val="16"/>
          <w14:ligatures w14:val="standardContextual"/>
        </w:rPr>
      </w:pPr>
      <w:r w:rsidRPr="00D64453">
        <w:rPr>
          <w:rFonts w:ascii="Calibri" w:eastAsia="Calibri" w:hAnsi="Calibri" w:cs="Calibri"/>
          <w:b/>
          <w:bCs/>
          <w:kern w:val="2"/>
          <w:sz w:val="16"/>
          <w:szCs w:val="16"/>
          <w14:ligatures w14:val="standardContextual"/>
        </w:rPr>
        <w:t>&lt;?xml version="1.0" encoding="UTF-8"?&gt;</w:t>
      </w:r>
    </w:p>
    <w:p w14:paraId="5E9983C4" w14:textId="77777777" w:rsidR="00D64453" w:rsidRPr="00D64453" w:rsidRDefault="00D64453" w:rsidP="00D64453">
      <w:pPr>
        <w:rPr>
          <w:rFonts w:ascii="Calibri" w:eastAsia="Calibri" w:hAnsi="Calibri" w:cs="Calibri"/>
          <w:b/>
          <w:bCs/>
          <w:kern w:val="2"/>
          <w:sz w:val="16"/>
          <w:szCs w:val="16"/>
          <w14:ligatures w14:val="standardContextual"/>
        </w:rPr>
      </w:pPr>
      <w:r w:rsidRPr="00D64453">
        <w:rPr>
          <w:rFonts w:ascii="Calibri" w:eastAsia="Calibri" w:hAnsi="Calibri" w:cs="Calibri"/>
          <w:b/>
          <w:bCs/>
          <w:kern w:val="2"/>
          <w:sz w:val="16"/>
          <w:szCs w:val="16"/>
          <w14:ligatures w14:val="standardContextual"/>
        </w:rPr>
        <w:t xml:space="preserve">&lt;Document </w:t>
      </w:r>
      <w:proofErr w:type="spellStart"/>
      <w:r w:rsidRPr="00D64453">
        <w:rPr>
          <w:rFonts w:ascii="Calibri" w:eastAsia="Calibri" w:hAnsi="Calibri" w:cs="Calibri"/>
          <w:b/>
          <w:bCs/>
          <w:kern w:val="2"/>
          <w:sz w:val="16"/>
          <w:szCs w:val="16"/>
          <w14:ligatures w14:val="standardContextual"/>
        </w:rPr>
        <w:t>xmlns</w:t>
      </w:r>
      <w:proofErr w:type="spellEnd"/>
      <w:r w:rsidRPr="00D64453">
        <w:rPr>
          <w:rFonts w:ascii="Calibri" w:eastAsia="Calibri" w:hAnsi="Calibri" w:cs="Calibri"/>
          <w:b/>
          <w:bCs/>
          <w:kern w:val="2"/>
          <w:sz w:val="16"/>
          <w:szCs w:val="16"/>
          <w14:ligatures w14:val="standardContextual"/>
        </w:rPr>
        <w:t xml:space="preserve">="http://www.exchangenetwork.net/schema/icis/5" </w:t>
      </w:r>
      <w:proofErr w:type="spellStart"/>
      <w:r w:rsidRPr="00D64453">
        <w:rPr>
          <w:rFonts w:ascii="Calibri" w:eastAsia="Calibri" w:hAnsi="Calibri" w:cs="Calibri"/>
          <w:b/>
          <w:bCs/>
          <w:kern w:val="2"/>
          <w:sz w:val="16"/>
          <w:szCs w:val="16"/>
          <w14:ligatures w14:val="standardContextual"/>
        </w:rPr>
        <w:t>xmlns:xsi</w:t>
      </w:r>
      <w:proofErr w:type="spellEnd"/>
      <w:r w:rsidRPr="00D64453">
        <w:rPr>
          <w:rFonts w:ascii="Calibri" w:eastAsia="Calibri" w:hAnsi="Calibri" w:cs="Calibri"/>
          <w:b/>
          <w:bCs/>
          <w:kern w:val="2"/>
          <w:sz w:val="16"/>
          <w:szCs w:val="16"/>
          <w14:ligatures w14:val="standardContextual"/>
        </w:rPr>
        <w:t>="http://www.w3.org/2001/XMLSchema-instance"&gt;</w:t>
      </w:r>
    </w:p>
    <w:p w14:paraId="4260DB22" w14:textId="77777777" w:rsidR="00D64453" w:rsidRPr="00D64453" w:rsidRDefault="00D64453" w:rsidP="00D64453">
      <w:pPr>
        <w:rPr>
          <w:rFonts w:ascii="Calibri" w:eastAsia="Calibri" w:hAnsi="Calibri" w:cs="Calibri"/>
          <w:b/>
          <w:bCs/>
          <w:kern w:val="2"/>
          <w:sz w:val="16"/>
          <w:szCs w:val="16"/>
          <w14:ligatures w14:val="standardContextual"/>
        </w:rPr>
      </w:pPr>
    </w:p>
    <w:p w14:paraId="18C37488" w14:textId="77777777" w:rsidR="00D64453" w:rsidRPr="00D64453" w:rsidRDefault="00D64453" w:rsidP="00D64453">
      <w:pPr>
        <w:rPr>
          <w:rFonts w:ascii="Calibri" w:eastAsia="Calibri" w:hAnsi="Calibri" w:cs="Calibri"/>
          <w:b/>
          <w:bCs/>
          <w:kern w:val="2"/>
          <w:sz w:val="16"/>
          <w:szCs w:val="16"/>
          <w14:ligatures w14:val="standardContextual"/>
        </w:rPr>
      </w:pPr>
      <w:r w:rsidRPr="00D64453">
        <w:rPr>
          <w:rFonts w:ascii="Calibri" w:eastAsia="Calibri" w:hAnsi="Calibri" w:cs="Calibri"/>
          <w:b/>
          <w:bCs/>
          <w:kern w:val="2"/>
          <w:sz w:val="16"/>
          <w:szCs w:val="16"/>
          <w14:ligatures w14:val="standardContextual"/>
        </w:rPr>
        <w:t>&lt;Header&gt;</w:t>
      </w:r>
    </w:p>
    <w:p w14:paraId="1D5A3C55" w14:textId="77777777" w:rsidR="00D64453" w:rsidRPr="00D64453" w:rsidRDefault="00D64453" w:rsidP="00D64453">
      <w:pPr>
        <w:rPr>
          <w:rFonts w:ascii="Calibri" w:eastAsia="Calibri" w:hAnsi="Calibri" w:cs="Calibri"/>
          <w:b/>
          <w:bCs/>
          <w:kern w:val="2"/>
          <w:sz w:val="16"/>
          <w:szCs w:val="16"/>
          <w14:ligatures w14:val="standardContextual"/>
        </w:rPr>
      </w:pPr>
      <w:r w:rsidRPr="00D64453">
        <w:rPr>
          <w:rFonts w:ascii="Calibri" w:eastAsia="Calibri" w:hAnsi="Calibri" w:cs="Calibri"/>
          <w:b/>
          <w:bCs/>
          <w:kern w:val="2"/>
          <w:sz w:val="16"/>
          <w:szCs w:val="16"/>
          <w14:ligatures w14:val="standardContextual"/>
        </w:rPr>
        <w:t xml:space="preserve">     &lt;Id&gt;</w:t>
      </w:r>
      <w:r w:rsidRPr="00D64453">
        <w:rPr>
          <w:rFonts w:ascii="Calibri" w:eastAsia="Calibri" w:hAnsi="Calibri" w:cs="Calibri"/>
          <w:kern w:val="2"/>
          <w:sz w:val="16"/>
          <w:szCs w:val="16"/>
          <w14:ligatures w14:val="standardContextual"/>
        </w:rPr>
        <w:t>UUStaffer1</w:t>
      </w:r>
      <w:r w:rsidRPr="00D64453">
        <w:rPr>
          <w:rFonts w:ascii="Calibri" w:eastAsia="Calibri" w:hAnsi="Calibri" w:cs="Calibri"/>
          <w:b/>
          <w:bCs/>
          <w:kern w:val="2"/>
          <w:sz w:val="16"/>
          <w:szCs w:val="16"/>
          <w14:ligatures w14:val="standardContextual"/>
        </w:rPr>
        <w:t>&lt;/Id&gt;</w:t>
      </w:r>
    </w:p>
    <w:p w14:paraId="29C941D3" w14:textId="77777777" w:rsidR="00D64453" w:rsidRPr="00D64453" w:rsidRDefault="00D64453" w:rsidP="00D64453">
      <w:pPr>
        <w:rPr>
          <w:rFonts w:ascii="Calibri" w:eastAsia="Calibri" w:hAnsi="Calibri" w:cs="Calibri"/>
          <w:b/>
          <w:kern w:val="2"/>
          <w:sz w:val="16"/>
          <w:szCs w:val="16"/>
          <w14:ligatures w14:val="standardContextual"/>
        </w:rPr>
      </w:pPr>
      <w:r w:rsidRPr="00D64453">
        <w:rPr>
          <w:rFonts w:ascii="Calibri" w:eastAsia="Calibri" w:hAnsi="Calibri" w:cs="Calibri"/>
          <w:b/>
          <w:bCs/>
          <w:kern w:val="2"/>
          <w:sz w:val="16"/>
          <w:szCs w:val="16"/>
          <w14:ligatures w14:val="standardContextual"/>
        </w:rPr>
        <w:t xml:space="preserve">     </w:t>
      </w:r>
      <w:r w:rsidRPr="00D64453">
        <w:rPr>
          <w:rFonts w:ascii="Calibri" w:eastAsia="Calibri" w:hAnsi="Calibri" w:cs="Calibri"/>
          <w:b/>
          <w:kern w:val="2"/>
          <w:sz w:val="16"/>
          <w:szCs w:val="16"/>
          <w14:ligatures w14:val="standardContextual"/>
        </w:rPr>
        <w:t>&lt;Property&gt;</w:t>
      </w:r>
    </w:p>
    <w:p w14:paraId="28EF174B" w14:textId="77777777" w:rsidR="00D64453" w:rsidRPr="00D64453" w:rsidRDefault="00D64453" w:rsidP="00D64453">
      <w:pPr>
        <w:rPr>
          <w:rFonts w:ascii="Calibri" w:eastAsia="Calibri" w:hAnsi="Calibri" w:cs="Calibri"/>
          <w:b/>
          <w:kern w:val="2"/>
          <w:sz w:val="16"/>
          <w:szCs w:val="16"/>
          <w14:ligatures w14:val="standardContextual"/>
        </w:rPr>
      </w:pPr>
      <w:r w:rsidRPr="00D64453">
        <w:rPr>
          <w:rFonts w:ascii="Calibri" w:eastAsia="Calibri" w:hAnsi="Calibri" w:cs="Calibri"/>
          <w:b/>
          <w:bCs/>
          <w:kern w:val="2"/>
          <w:sz w:val="16"/>
          <w:szCs w:val="16"/>
          <w14:ligatures w14:val="standardContextual"/>
        </w:rPr>
        <w:t xml:space="preserve">          </w:t>
      </w:r>
      <w:r w:rsidRPr="00D64453">
        <w:rPr>
          <w:rFonts w:ascii="Calibri" w:eastAsia="Calibri" w:hAnsi="Calibri" w:cs="Calibri"/>
          <w:b/>
          <w:kern w:val="2"/>
          <w:sz w:val="16"/>
          <w:szCs w:val="16"/>
          <w14:ligatures w14:val="standardContextual"/>
        </w:rPr>
        <w:t>&lt;name&gt;</w:t>
      </w:r>
      <w:r w:rsidRPr="00D64453">
        <w:rPr>
          <w:rFonts w:ascii="Calibri" w:eastAsia="Calibri" w:hAnsi="Calibri" w:cs="Calibri"/>
          <w:bCs/>
          <w:kern w:val="2"/>
          <w:sz w:val="16"/>
          <w:szCs w:val="16"/>
          <w14:ligatures w14:val="standardContextual"/>
        </w:rPr>
        <w:t>e-mail</w:t>
      </w:r>
      <w:r w:rsidRPr="00D64453">
        <w:rPr>
          <w:rFonts w:ascii="Calibri" w:eastAsia="Calibri" w:hAnsi="Calibri" w:cs="Calibri"/>
          <w:b/>
          <w:kern w:val="2"/>
          <w:sz w:val="16"/>
          <w:szCs w:val="16"/>
          <w14:ligatures w14:val="standardContextual"/>
        </w:rPr>
        <w:t>&lt;/name&gt;</w:t>
      </w:r>
    </w:p>
    <w:p w14:paraId="775D5157" w14:textId="77777777" w:rsidR="00D64453" w:rsidRPr="00D64453" w:rsidRDefault="00D64453" w:rsidP="00D64453">
      <w:pPr>
        <w:rPr>
          <w:rFonts w:ascii="Calibri" w:eastAsia="Calibri" w:hAnsi="Calibri" w:cs="Calibri"/>
          <w:b/>
          <w:kern w:val="2"/>
          <w:sz w:val="16"/>
          <w:szCs w:val="16"/>
          <w14:ligatures w14:val="standardContextual"/>
        </w:rPr>
      </w:pPr>
      <w:r w:rsidRPr="00D64453">
        <w:rPr>
          <w:rFonts w:ascii="Calibri" w:eastAsia="Calibri" w:hAnsi="Calibri" w:cs="Calibri"/>
          <w:b/>
          <w:bCs/>
          <w:kern w:val="2"/>
          <w:sz w:val="16"/>
          <w:szCs w:val="16"/>
          <w14:ligatures w14:val="standardContextual"/>
        </w:rPr>
        <w:t xml:space="preserve">          </w:t>
      </w:r>
      <w:r w:rsidRPr="00D64453">
        <w:rPr>
          <w:rFonts w:ascii="Calibri" w:eastAsia="Calibri" w:hAnsi="Calibri" w:cs="Calibri"/>
          <w:b/>
          <w:kern w:val="2"/>
          <w:sz w:val="16"/>
          <w:szCs w:val="16"/>
          <w14:ligatures w14:val="standardContextual"/>
        </w:rPr>
        <w:t>&lt;value&gt;</w:t>
      </w:r>
      <w:r w:rsidRPr="00D64453">
        <w:rPr>
          <w:rFonts w:ascii="Calibri" w:eastAsia="Calibri" w:hAnsi="Calibri" w:cs="Calibri"/>
          <w:bCs/>
          <w:kern w:val="2"/>
          <w:sz w:val="16"/>
          <w:szCs w:val="16"/>
          <w14:ligatures w14:val="standardContextual"/>
        </w:rPr>
        <w:t>doe.john@state.us</w:t>
      </w:r>
      <w:r w:rsidRPr="00D64453">
        <w:rPr>
          <w:rFonts w:ascii="Calibri" w:eastAsia="Calibri" w:hAnsi="Calibri" w:cs="Calibri"/>
          <w:b/>
          <w:kern w:val="2"/>
          <w:sz w:val="16"/>
          <w:szCs w:val="16"/>
          <w14:ligatures w14:val="standardContextual"/>
        </w:rPr>
        <w:t>&lt;/value&gt;</w:t>
      </w:r>
    </w:p>
    <w:p w14:paraId="5206602E" w14:textId="77777777" w:rsidR="00D64453" w:rsidRPr="00D64453" w:rsidRDefault="00D64453" w:rsidP="00D64453">
      <w:pPr>
        <w:rPr>
          <w:rFonts w:ascii="Calibri" w:eastAsia="Calibri" w:hAnsi="Calibri" w:cs="Calibri"/>
          <w:b/>
          <w:kern w:val="2"/>
          <w:sz w:val="16"/>
          <w:szCs w:val="16"/>
          <w14:ligatures w14:val="standardContextual"/>
        </w:rPr>
      </w:pPr>
      <w:r w:rsidRPr="00D64453">
        <w:rPr>
          <w:rFonts w:ascii="Calibri" w:eastAsia="Calibri" w:hAnsi="Calibri" w:cs="Calibri"/>
          <w:b/>
          <w:bCs/>
          <w:kern w:val="2"/>
          <w:sz w:val="16"/>
          <w:szCs w:val="16"/>
          <w14:ligatures w14:val="standardContextual"/>
        </w:rPr>
        <w:t xml:space="preserve">     </w:t>
      </w:r>
      <w:r w:rsidRPr="00D64453">
        <w:rPr>
          <w:rFonts w:ascii="Calibri" w:eastAsia="Calibri" w:hAnsi="Calibri" w:cs="Calibri"/>
          <w:b/>
          <w:kern w:val="2"/>
          <w:sz w:val="16"/>
          <w:szCs w:val="16"/>
          <w14:ligatures w14:val="standardContextual"/>
        </w:rPr>
        <w:t>&lt;/Property&gt;</w:t>
      </w:r>
    </w:p>
    <w:p w14:paraId="59A49C00" w14:textId="77777777" w:rsidR="00D64453" w:rsidRPr="00D64453" w:rsidRDefault="00D64453" w:rsidP="00D64453">
      <w:pPr>
        <w:rPr>
          <w:rFonts w:ascii="Calibri" w:eastAsia="Calibri" w:hAnsi="Calibri" w:cs="Calibri"/>
          <w:b/>
          <w:bCs/>
          <w:kern w:val="2"/>
          <w:sz w:val="16"/>
          <w:szCs w:val="16"/>
          <w14:ligatures w14:val="standardContextual"/>
        </w:rPr>
      </w:pPr>
      <w:r w:rsidRPr="00D64453">
        <w:rPr>
          <w:rFonts w:ascii="Calibri" w:eastAsia="Calibri" w:hAnsi="Calibri" w:cs="Calibri"/>
          <w:b/>
          <w:bCs/>
          <w:kern w:val="2"/>
          <w:sz w:val="16"/>
          <w:szCs w:val="16"/>
          <w14:ligatures w14:val="standardContextual"/>
        </w:rPr>
        <w:t>&lt;/Header&gt;</w:t>
      </w:r>
    </w:p>
    <w:p w14:paraId="1B019D4B" w14:textId="77777777" w:rsidR="00D64453" w:rsidRPr="00D64453" w:rsidRDefault="00D64453" w:rsidP="00D64453">
      <w:pPr>
        <w:rPr>
          <w:rFonts w:ascii="Calibri" w:eastAsia="Calibri" w:hAnsi="Calibri" w:cs="Calibri"/>
          <w:b/>
          <w:kern w:val="2"/>
          <w:sz w:val="16"/>
          <w:szCs w:val="16"/>
          <w14:ligatures w14:val="standardContextual"/>
        </w:rPr>
      </w:pPr>
    </w:p>
    <w:p w14:paraId="27FC124D" w14:textId="77777777" w:rsidR="00D64453" w:rsidRPr="00D64453" w:rsidRDefault="00D64453" w:rsidP="00D64453">
      <w:pPr>
        <w:rPr>
          <w:rFonts w:ascii="Calibri" w:eastAsia="Calibri" w:hAnsi="Calibri" w:cs="Calibri"/>
          <w:b/>
          <w:kern w:val="2"/>
          <w:sz w:val="16"/>
          <w:szCs w:val="16"/>
          <w14:ligatures w14:val="standardContextual"/>
        </w:rPr>
      </w:pPr>
      <w:r w:rsidRPr="00D64453">
        <w:rPr>
          <w:rFonts w:ascii="Calibri" w:eastAsia="Calibri" w:hAnsi="Calibri" w:cs="Calibri"/>
          <w:b/>
          <w:kern w:val="2"/>
          <w:sz w:val="16"/>
          <w:szCs w:val="16"/>
          <w14:ligatures w14:val="standardContextual"/>
        </w:rPr>
        <w:t>&lt;Payload Operation="</w:t>
      </w:r>
      <w:proofErr w:type="spellStart"/>
      <w:r w:rsidRPr="00D64453">
        <w:rPr>
          <w:rFonts w:ascii="Calibri" w:eastAsia="Calibri" w:hAnsi="Calibri" w:cs="Calibri"/>
          <w:b/>
          <w:kern w:val="2"/>
          <w:sz w:val="16"/>
          <w:szCs w:val="16"/>
          <w14:ligatures w14:val="standardContextual"/>
        </w:rPr>
        <w:t>PretreatmentPermitSubmission</w:t>
      </w:r>
      <w:proofErr w:type="spellEnd"/>
      <w:r w:rsidRPr="00D64453">
        <w:rPr>
          <w:rFonts w:ascii="Calibri" w:eastAsia="Calibri" w:hAnsi="Calibri" w:cs="Calibri"/>
          <w:b/>
          <w:kern w:val="2"/>
          <w:sz w:val="16"/>
          <w:szCs w:val="16"/>
          <w14:ligatures w14:val="standardContextual"/>
        </w:rPr>
        <w:t>"&gt;</w:t>
      </w:r>
    </w:p>
    <w:p w14:paraId="0C56D577" w14:textId="77777777" w:rsidR="00D64453" w:rsidRPr="00D64453" w:rsidRDefault="00D64453" w:rsidP="00D64453">
      <w:pPr>
        <w:rPr>
          <w:rFonts w:ascii="Calibri" w:eastAsia="Calibri" w:hAnsi="Calibri" w:cs="Calibri"/>
          <w:b/>
          <w:color w:val="00B050"/>
          <w:kern w:val="2"/>
          <w:sz w:val="16"/>
          <w:szCs w:val="16"/>
          <w14:ligatures w14:val="standardContextual"/>
        </w:rPr>
      </w:pPr>
      <w:r w:rsidRPr="00D64453">
        <w:rPr>
          <w:rFonts w:ascii="Calibri" w:eastAsia="Calibri" w:hAnsi="Calibri" w:cs="Calibri"/>
          <w:b/>
          <w:color w:val="00B050"/>
          <w:kern w:val="2"/>
          <w:sz w:val="16"/>
          <w:szCs w:val="16"/>
          <w14:ligatures w14:val="standardContextual"/>
        </w:rPr>
        <w:t>&lt;</w:t>
      </w:r>
      <w:proofErr w:type="spellStart"/>
      <w:r w:rsidRPr="00D64453">
        <w:rPr>
          <w:rFonts w:ascii="Calibri" w:eastAsia="Calibri" w:hAnsi="Calibri" w:cs="Calibri"/>
          <w:b/>
          <w:color w:val="00B050"/>
          <w:kern w:val="2"/>
          <w:sz w:val="16"/>
          <w:szCs w:val="16"/>
          <w14:ligatures w14:val="standardContextual"/>
        </w:rPr>
        <w:t>PretreatmentPermitData</w:t>
      </w:r>
      <w:proofErr w:type="spellEnd"/>
      <w:r w:rsidRPr="00D64453">
        <w:rPr>
          <w:rFonts w:ascii="Calibri" w:eastAsia="Calibri" w:hAnsi="Calibri" w:cs="Calibri"/>
          <w:b/>
          <w:color w:val="00B050"/>
          <w:kern w:val="2"/>
          <w:sz w:val="16"/>
          <w:szCs w:val="16"/>
          <w14:ligatures w14:val="standardContextual"/>
        </w:rPr>
        <w:t>&gt;</w:t>
      </w:r>
    </w:p>
    <w:p w14:paraId="7A47E043" w14:textId="77777777" w:rsidR="00D64453" w:rsidRPr="00D64453" w:rsidRDefault="00D64453" w:rsidP="00D64453">
      <w:pPr>
        <w:rPr>
          <w:rFonts w:ascii="Calibri" w:eastAsia="Calibri" w:hAnsi="Calibri" w:cs="Calibri"/>
          <w:b/>
          <w:kern w:val="2"/>
          <w:sz w:val="16"/>
          <w:szCs w:val="16"/>
          <w14:ligatures w14:val="standardContextual"/>
        </w:rPr>
      </w:pPr>
      <w:r w:rsidRPr="00D64453">
        <w:rPr>
          <w:rFonts w:ascii="Calibri" w:eastAsia="Calibri" w:hAnsi="Calibri" w:cs="Calibri"/>
          <w:b/>
          <w:kern w:val="2"/>
          <w:sz w:val="16"/>
          <w:szCs w:val="16"/>
          <w14:ligatures w14:val="standardContextual"/>
        </w:rPr>
        <w:t>&lt;</w:t>
      </w:r>
      <w:proofErr w:type="spellStart"/>
      <w:r w:rsidRPr="00D64453">
        <w:rPr>
          <w:rFonts w:ascii="Calibri" w:eastAsia="Calibri" w:hAnsi="Calibri" w:cs="Calibri"/>
          <w:b/>
          <w:kern w:val="2"/>
          <w:sz w:val="16"/>
          <w:szCs w:val="16"/>
          <w14:ligatures w14:val="standardContextual"/>
        </w:rPr>
        <w:t>TransactionHeader</w:t>
      </w:r>
      <w:proofErr w:type="spellEnd"/>
      <w:r w:rsidRPr="00D64453">
        <w:rPr>
          <w:rFonts w:ascii="Calibri" w:eastAsia="Calibri" w:hAnsi="Calibri" w:cs="Calibri"/>
          <w:b/>
          <w:kern w:val="2"/>
          <w:sz w:val="16"/>
          <w:szCs w:val="16"/>
          <w14:ligatures w14:val="standardContextual"/>
        </w:rPr>
        <w:t>&gt;</w:t>
      </w:r>
    </w:p>
    <w:p w14:paraId="327366B9" w14:textId="77777777" w:rsidR="00D64453" w:rsidRPr="00D64453" w:rsidRDefault="00D64453" w:rsidP="00D64453">
      <w:pPr>
        <w:rPr>
          <w:rFonts w:ascii="Calibri" w:eastAsia="Calibri" w:hAnsi="Calibri" w:cs="Calibri"/>
          <w:bCs/>
          <w:color w:val="0000FF"/>
          <w:kern w:val="2"/>
          <w:sz w:val="16"/>
          <w:szCs w:val="16"/>
          <w14:ligatures w14:val="standardContextual"/>
        </w:rPr>
      </w:pPr>
      <w:r w:rsidRPr="00D64453">
        <w:rPr>
          <w:rFonts w:ascii="Calibri" w:eastAsia="Calibri" w:hAnsi="Calibri" w:cs="Calibri"/>
          <w:kern w:val="2"/>
          <w:sz w:val="16"/>
          <w:szCs w:val="16"/>
          <w14:ligatures w14:val="standardContextual"/>
        </w:rPr>
        <w:t xml:space="preserve">    </w:t>
      </w:r>
      <w:r w:rsidRPr="00D64453">
        <w:rPr>
          <w:rFonts w:ascii="Calibri" w:eastAsia="Calibri" w:hAnsi="Calibri" w:cs="Calibri"/>
          <w:bCs/>
          <w:color w:val="0000FF"/>
          <w:kern w:val="2"/>
          <w:sz w:val="16"/>
          <w:szCs w:val="16"/>
          <w14:ligatures w14:val="standardContextual"/>
        </w:rPr>
        <w:t xml:space="preserve"> &lt;</w:t>
      </w:r>
      <w:proofErr w:type="spellStart"/>
      <w:r w:rsidRPr="00D64453">
        <w:rPr>
          <w:rFonts w:ascii="Calibri" w:eastAsia="Calibri" w:hAnsi="Calibri" w:cs="Calibri"/>
          <w:bCs/>
          <w:color w:val="0000FF"/>
          <w:kern w:val="2"/>
          <w:sz w:val="16"/>
          <w:szCs w:val="16"/>
          <w14:ligatures w14:val="standardContextual"/>
        </w:rPr>
        <w:t>TransactionType</w:t>
      </w:r>
      <w:proofErr w:type="spellEnd"/>
      <w:r w:rsidRPr="00D64453">
        <w:rPr>
          <w:rFonts w:ascii="Calibri" w:eastAsia="Calibri" w:hAnsi="Calibri" w:cs="Calibri"/>
          <w:bCs/>
          <w:color w:val="0000FF"/>
          <w:kern w:val="2"/>
          <w:sz w:val="16"/>
          <w:szCs w:val="16"/>
          <w14:ligatures w14:val="standardContextual"/>
        </w:rPr>
        <w:t>&gt;</w:t>
      </w:r>
      <w:r w:rsidRPr="00D64453">
        <w:rPr>
          <w:rFonts w:ascii="Calibri" w:eastAsia="Calibri" w:hAnsi="Calibri" w:cs="Calibri"/>
          <w:bCs/>
          <w:kern w:val="2"/>
          <w:sz w:val="16"/>
          <w:szCs w:val="16"/>
          <w14:ligatures w14:val="standardContextual"/>
        </w:rPr>
        <w:t>N</w:t>
      </w:r>
      <w:r w:rsidRPr="00D64453">
        <w:rPr>
          <w:rFonts w:ascii="Calibri" w:eastAsia="Calibri" w:hAnsi="Calibri" w:cs="Calibri"/>
          <w:bCs/>
          <w:color w:val="0000FF"/>
          <w:kern w:val="2"/>
          <w:sz w:val="16"/>
          <w:szCs w:val="16"/>
          <w14:ligatures w14:val="standardContextual"/>
        </w:rPr>
        <w:t>&lt;/</w:t>
      </w:r>
      <w:proofErr w:type="spellStart"/>
      <w:r w:rsidRPr="00D64453">
        <w:rPr>
          <w:rFonts w:ascii="Calibri" w:eastAsia="Calibri" w:hAnsi="Calibri" w:cs="Calibri"/>
          <w:bCs/>
          <w:color w:val="0000FF"/>
          <w:kern w:val="2"/>
          <w:sz w:val="16"/>
          <w:szCs w:val="16"/>
          <w14:ligatures w14:val="standardContextual"/>
        </w:rPr>
        <w:t>TransactionType</w:t>
      </w:r>
      <w:proofErr w:type="spellEnd"/>
      <w:r w:rsidRPr="00D64453">
        <w:rPr>
          <w:rFonts w:ascii="Calibri" w:eastAsia="Calibri" w:hAnsi="Calibri" w:cs="Calibri"/>
          <w:bCs/>
          <w:color w:val="0000FF"/>
          <w:kern w:val="2"/>
          <w:sz w:val="16"/>
          <w:szCs w:val="16"/>
          <w14:ligatures w14:val="standardContextual"/>
        </w:rPr>
        <w:t>&gt;</w:t>
      </w:r>
    </w:p>
    <w:p w14:paraId="10388EC4" w14:textId="77777777" w:rsidR="00D64453" w:rsidRPr="00D64453" w:rsidRDefault="00D64453" w:rsidP="00D64453">
      <w:pPr>
        <w:rPr>
          <w:rFonts w:ascii="Calibri" w:eastAsia="Calibri" w:hAnsi="Calibri" w:cs="Calibri"/>
          <w:kern w:val="2"/>
          <w:sz w:val="16"/>
          <w:szCs w:val="16"/>
          <w14:ligatures w14:val="standardContextual"/>
        </w:rPr>
      </w:pPr>
      <w:r w:rsidRPr="00D64453">
        <w:rPr>
          <w:rFonts w:ascii="Calibri" w:eastAsia="Calibri" w:hAnsi="Calibri" w:cs="Calibri"/>
          <w:kern w:val="2"/>
          <w:sz w:val="16"/>
          <w:szCs w:val="16"/>
          <w14:ligatures w14:val="standardContextual"/>
        </w:rPr>
        <w:t xml:space="preserve">     &lt;TransactionTimestamp&gt;2001-12-17T09:30:47.0Z&lt;/TransactionTimestamp&gt;</w:t>
      </w:r>
    </w:p>
    <w:p w14:paraId="64C9BA96" w14:textId="77777777" w:rsidR="00D64453" w:rsidRPr="00D64453" w:rsidRDefault="00D64453" w:rsidP="00D64453">
      <w:pPr>
        <w:rPr>
          <w:rFonts w:ascii="Calibri" w:eastAsia="Calibri" w:hAnsi="Calibri" w:cs="Calibri"/>
          <w:b/>
          <w:kern w:val="2"/>
          <w:sz w:val="16"/>
          <w:szCs w:val="16"/>
          <w14:ligatures w14:val="standardContextual"/>
        </w:rPr>
      </w:pPr>
      <w:r w:rsidRPr="00D64453">
        <w:rPr>
          <w:rFonts w:ascii="Calibri" w:eastAsia="Calibri" w:hAnsi="Calibri" w:cs="Calibri"/>
          <w:b/>
          <w:kern w:val="2"/>
          <w:sz w:val="16"/>
          <w:szCs w:val="16"/>
          <w14:ligatures w14:val="standardContextual"/>
        </w:rPr>
        <w:t>&lt;/</w:t>
      </w:r>
      <w:proofErr w:type="spellStart"/>
      <w:r w:rsidRPr="00D64453">
        <w:rPr>
          <w:rFonts w:ascii="Calibri" w:eastAsia="Calibri" w:hAnsi="Calibri" w:cs="Calibri"/>
          <w:b/>
          <w:kern w:val="2"/>
          <w:sz w:val="16"/>
          <w:szCs w:val="16"/>
          <w14:ligatures w14:val="standardContextual"/>
        </w:rPr>
        <w:t>TransactionHeader</w:t>
      </w:r>
      <w:proofErr w:type="spellEnd"/>
      <w:r w:rsidRPr="00D64453">
        <w:rPr>
          <w:rFonts w:ascii="Calibri" w:eastAsia="Calibri" w:hAnsi="Calibri" w:cs="Calibri"/>
          <w:b/>
          <w:kern w:val="2"/>
          <w:sz w:val="16"/>
          <w:szCs w:val="16"/>
          <w14:ligatures w14:val="standardContextual"/>
        </w:rPr>
        <w:t>&gt;</w:t>
      </w:r>
    </w:p>
    <w:p w14:paraId="2A07EDFA"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0D414F5D"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1D8E5776"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PA0026662</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78BE17F0"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Y</w:t>
      </w:r>
      <w:r w:rsidRPr="00D64453">
        <w:rPr>
          <w:rFonts w:ascii="Calibri" w:eastAsia="Calibri" w:hAnsi="Calibri" w:cs="Calibri"/>
          <w:b/>
          <w:color w:val="000000"/>
          <w:kern w:val="2"/>
          <w:sz w:val="16"/>
          <w:szCs w:val="16"/>
          <w14:ligatures w14:val="standardContextual"/>
        </w:rPr>
        <w:t>&lt;/PretreatmentProgramRequiredIndicatorCode&gt;</w:t>
      </w:r>
    </w:p>
    <w:p w14:paraId="2FA95CBB"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strike/>
          <w:color w:val="000000"/>
          <w:kern w:val="2"/>
          <w:sz w:val="16"/>
          <w:szCs w:val="16"/>
          <w14:ligatures w14:val="standardContextual"/>
        </w:rPr>
        <w:t xml:space="preserve">     </w:t>
      </w:r>
      <w:r w:rsidRPr="00D64453">
        <w:rPr>
          <w:rFonts w:ascii="Calibri" w:eastAsia="Calibri" w:hAnsi="Calibri" w:cs="Calibri"/>
          <w:bCs/>
          <w:strike/>
          <w:color w:val="000000"/>
          <w:kern w:val="2"/>
          <w:sz w:val="16"/>
          <w:szCs w:val="16"/>
          <w14:ligatures w14:val="standardContextual"/>
        </w:rPr>
        <w:t>&lt;ControlAuthorityStateAgencyCode&gt;PA&lt;/ControlAuthorityStateAgencyCode&gt;</w:t>
      </w:r>
    </w:p>
    <w:p w14:paraId="0F57463B"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&lt;ControlAuthorityRegionalAgencyCode&gt;03&lt;/ControlAuthorityRegionalAgencyCode&gt;</w:t>
      </w:r>
    </w:p>
    <w:p w14:paraId="222E062C"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bCs/>
          <w:color w:val="000000"/>
          <w:kern w:val="2"/>
          <w:sz w:val="16"/>
          <w:szCs w:val="16"/>
          <w14:ligatures w14:val="standardContextual"/>
        </w:rPr>
        <w:t xml:space="preserve">     </w:t>
      </w:r>
      <w:r w:rsidRPr="00D64453">
        <w:rPr>
          <w:rFonts w:ascii="Calibri" w:eastAsia="Calibri" w:hAnsi="Calibri" w:cs="Calibri"/>
          <w:b/>
          <w:bCs/>
          <w:color w:val="000000"/>
          <w:kern w:val="2"/>
          <w:sz w:val="16"/>
          <w:szCs w:val="16"/>
          <w14:ligatures w14:val="standardContextual"/>
        </w:rPr>
        <w:t>&lt;PretreatmentProgramApprovedDate&gt;</w:t>
      </w:r>
      <w:r w:rsidRPr="00D64453">
        <w:rPr>
          <w:rFonts w:ascii="Calibri" w:eastAsia="Calibri" w:hAnsi="Calibri" w:cs="Calibri"/>
          <w:color w:val="000000"/>
          <w:kern w:val="2"/>
          <w:sz w:val="16"/>
          <w:szCs w:val="16"/>
          <w14:ligatures w14:val="standardContextual"/>
        </w:rPr>
        <w:t>2022-01-02</w:t>
      </w:r>
      <w:r w:rsidRPr="00D64453">
        <w:rPr>
          <w:rFonts w:ascii="Calibri" w:eastAsia="Calibri" w:hAnsi="Calibri" w:cs="Calibri"/>
          <w:b/>
          <w:bCs/>
          <w:color w:val="000000"/>
          <w:kern w:val="2"/>
          <w:sz w:val="16"/>
          <w:szCs w:val="16"/>
          <w14:ligatures w14:val="standardContextual"/>
        </w:rPr>
        <w:t>&lt;/PretreatmentProgramApprovedDate&gt;</w:t>
      </w:r>
    </w:p>
    <w:p w14:paraId="5AAF9D6D"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w:t>
      </w:r>
      <w:proofErr w:type="spellStart"/>
      <w:r w:rsidRPr="00D64453">
        <w:rPr>
          <w:rFonts w:ascii="Calibri" w:eastAsia="Calibri" w:hAnsi="Calibri" w:cs="Calibri"/>
          <w:bCs/>
          <w:strike/>
          <w:color w:val="000000"/>
          <w:kern w:val="2"/>
          <w:sz w:val="16"/>
          <w:szCs w:val="16"/>
          <w14:ligatures w14:val="standardContextual"/>
        </w:rPr>
        <w:t>PretreatmentContact</w:t>
      </w:r>
      <w:proofErr w:type="spellEnd"/>
      <w:r w:rsidRPr="00D64453">
        <w:rPr>
          <w:rFonts w:ascii="Calibri" w:eastAsia="Calibri" w:hAnsi="Calibri" w:cs="Calibri"/>
          <w:bCs/>
          <w:strike/>
          <w:color w:val="000000"/>
          <w:kern w:val="2"/>
          <w:sz w:val="16"/>
          <w:szCs w:val="16"/>
          <w14:ligatures w14:val="standardContextual"/>
        </w:rPr>
        <w:t>&gt;</w:t>
      </w:r>
    </w:p>
    <w:p w14:paraId="1E373777" w14:textId="77777777" w:rsidR="00D64453" w:rsidRPr="00D64453" w:rsidRDefault="00D64453" w:rsidP="00D64453">
      <w:pPr>
        <w:rPr>
          <w:rFonts w:ascii="Calibri" w:eastAsia="Calibri" w:hAnsi="Calibri" w:cs="Calibri"/>
          <w:b/>
          <w:strike/>
          <w:color w:val="00B050"/>
          <w:kern w:val="2"/>
          <w:sz w:val="16"/>
          <w:szCs w:val="16"/>
          <w14:ligatures w14:val="standardContextual"/>
        </w:rPr>
      </w:pPr>
      <w:r w:rsidRPr="00D64453">
        <w:rPr>
          <w:rFonts w:ascii="Calibri" w:eastAsia="Calibri" w:hAnsi="Calibri" w:cs="Calibri"/>
          <w:b/>
          <w:strike/>
          <w:color w:val="000000"/>
          <w:kern w:val="2"/>
          <w:sz w:val="16"/>
          <w:szCs w:val="16"/>
          <w14:ligatures w14:val="standardContextual"/>
        </w:rPr>
        <w:t xml:space="preserve">          </w:t>
      </w:r>
      <w:r w:rsidRPr="00D64453">
        <w:rPr>
          <w:rFonts w:ascii="Calibri" w:eastAsia="Calibri" w:hAnsi="Calibri" w:cs="Calibri"/>
          <w:b/>
          <w:strike/>
          <w:color w:val="00B050"/>
          <w:kern w:val="2"/>
          <w:sz w:val="16"/>
          <w:szCs w:val="16"/>
          <w14:ligatures w14:val="standardContextual"/>
        </w:rPr>
        <w:t>&lt;Contact&gt;</w:t>
      </w:r>
    </w:p>
    <w:p w14:paraId="4757940A"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w:t>
      </w:r>
      <w:r w:rsidRPr="00D64453">
        <w:rPr>
          <w:rFonts w:ascii="Calibri" w:eastAsia="Calibri" w:hAnsi="Calibri" w:cs="Calibri"/>
          <w:bCs/>
          <w:strike/>
          <w:color w:val="0000FF"/>
          <w:kern w:val="2"/>
          <w:sz w:val="16"/>
          <w:szCs w:val="16"/>
          <w14:ligatures w14:val="standardContextual"/>
        </w:rPr>
        <w:t>&lt;</w:t>
      </w:r>
      <w:proofErr w:type="spellStart"/>
      <w:r w:rsidRPr="00D64453">
        <w:rPr>
          <w:rFonts w:ascii="Calibri" w:eastAsia="Calibri" w:hAnsi="Calibri" w:cs="Calibri"/>
          <w:bCs/>
          <w:strike/>
          <w:color w:val="0000FF"/>
          <w:kern w:val="2"/>
          <w:sz w:val="16"/>
          <w:szCs w:val="16"/>
          <w14:ligatures w14:val="standardContextual"/>
        </w:rPr>
        <w:t>AffiliationTypeText</w:t>
      </w:r>
      <w:proofErr w:type="spellEnd"/>
      <w:r w:rsidRPr="00D64453">
        <w:rPr>
          <w:rFonts w:ascii="Calibri" w:eastAsia="Calibri" w:hAnsi="Calibri" w:cs="Calibri"/>
          <w:bCs/>
          <w:strike/>
          <w:color w:val="0000FF"/>
          <w:kern w:val="2"/>
          <w:sz w:val="16"/>
          <w:szCs w:val="16"/>
          <w14:ligatures w14:val="standardContextual"/>
        </w:rPr>
        <w:t>&gt;</w:t>
      </w:r>
      <w:r w:rsidRPr="00D64453">
        <w:rPr>
          <w:rFonts w:ascii="Calibri" w:eastAsia="Calibri" w:hAnsi="Calibri" w:cs="Calibri"/>
          <w:bCs/>
          <w:strike/>
          <w:color w:val="000000"/>
          <w:kern w:val="2"/>
          <w:sz w:val="16"/>
          <w:szCs w:val="16"/>
          <w14:ligatures w14:val="standardContextual"/>
        </w:rPr>
        <w:t>PRE</w:t>
      </w:r>
      <w:r w:rsidRPr="00D64453">
        <w:rPr>
          <w:rFonts w:ascii="Calibri" w:eastAsia="Calibri" w:hAnsi="Calibri" w:cs="Calibri"/>
          <w:bCs/>
          <w:strike/>
          <w:color w:val="0000FF"/>
          <w:kern w:val="2"/>
          <w:sz w:val="16"/>
          <w:szCs w:val="16"/>
          <w14:ligatures w14:val="standardContextual"/>
        </w:rPr>
        <w:t>&lt;/</w:t>
      </w:r>
      <w:proofErr w:type="spellStart"/>
      <w:r w:rsidRPr="00D64453">
        <w:rPr>
          <w:rFonts w:ascii="Calibri" w:eastAsia="Calibri" w:hAnsi="Calibri" w:cs="Calibri"/>
          <w:bCs/>
          <w:strike/>
          <w:color w:val="0000FF"/>
          <w:kern w:val="2"/>
          <w:sz w:val="16"/>
          <w:szCs w:val="16"/>
          <w14:ligatures w14:val="standardContextual"/>
        </w:rPr>
        <w:t>AffiliationTypeText</w:t>
      </w:r>
      <w:proofErr w:type="spellEnd"/>
      <w:r w:rsidRPr="00D64453">
        <w:rPr>
          <w:rFonts w:ascii="Calibri" w:eastAsia="Calibri" w:hAnsi="Calibri" w:cs="Calibri"/>
          <w:bCs/>
          <w:strike/>
          <w:color w:val="0000FF"/>
          <w:kern w:val="2"/>
          <w:sz w:val="16"/>
          <w:szCs w:val="16"/>
          <w14:ligatures w14:val="standardContextual"/>
        </w:rPr>
        <w:t>&gt;</w:t>
      </w:r>
    </w:p>
    <w:p w14:paraId="05D72C3D"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w:t>
      </w:r>
      <w:r w:rsidRPr="00D64453">
        <w:rPr>
          <w:rFonts w:ascii="Calibri" w:eastAsia="Calibri" w:hAnsi="Calibri" w:cs="Calibri"/>
          <w:bCs/>
          <w:strike/>
          <w:color w:val="0000FF"/>
          <w:kern w:val="2"/>
          <w:sz w:val="16"/>
          <w:szCs w:val="16"/>
          <w14:ligatures w14:val="standardContextual"/>
        </w:rPr>
        <w:t>&lt;FirstName&gt;</w:t>
      </w:r>
      <w:r w:rsidRPr="00D64453">
        <w:rPr>
          <w:rFonts w:ascii="Calibri" w:eastAsia="Calibri" w:hAnsi="Calibri" w:cs="Calibri"/>
          <w:bCs/>
          <w:strike/>
          <w:color w:val="000000"/>
          <w:kern w:val="2"/>
          <w:sz w:val="16"/>
          <w:szCs w:val="16"/>
          <w14:ligatures w14:val="standardContextual"/>
        </w:rPr>
        <w:t>John</w:t>
      </w:r>
      <w:r w:rsidRPr="00D64453">
        <w:rPr>
          <w:rFonts w:ascii="Calibri" w:eastAsia="Calibri" w:hAnsi="Calibri" w:cs="Calibri"/>
          <w:bCs/>
          <w:strike/>
          <w:color w:val="0000FF"/>
          <w:kern w:val="2"/>
          <w:sz w:val="16"/>
          <w:szCs w:val="16"/>
          <w14:ligatures w14:val="standardContextual"/>
        </w:rPr>
        <w:t>&lt;/FirstName&gt;</w:t>
      </w:r>
    </w:p>
    <w:p w14:paraId="2AC8C327"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w:t>
      </w:r>
      <w:proofErr w:type="spellStart"/>
      <w:r w:rsidRPr="00D64453">
        <w:rPr>
          <w:rFonts w:ascii="Calibri" w:eastAsia="Calibri" w:hAnsi="Calibri" w:cs="Calibri"/>
          <w:bCs/>
          <w:strike/>
          <w:color w:val="000000"/>
          <w:kern w:val="2"/>
          <w:sz w:val="16"/>
          <w:szCs w:val="16"/>
          <w14:ligatures w14:val="standardContextual"/>
        </w:rPr>
        <w:t>MiddleName</w:t>
      </w:r>
      <w:proofErr w:type="spellEnd"/>
      <w:r w:rsidRPr="00D64453">
        <w:rPr>
          <w:rFonts w:ascii="Calibri" w:eastAsia="Calibri" w:hAnsi="Calibri" w:cs="Calibri"/>
          <w:bCs/>
          <w:strike/>
          <w:color w:val="000000"/>
          <w:kern w:val="2"/>
          <w:sz w:val="16"/>
          <w:szCs w:val="16"/>
          <w14:ligatures w14:val="standardContextual"/>
        </w:rPr>
        <w:t>&gt;Jane&lt;/</w:t>
      </w:r>
      <w:proofErr w:type="spellStart"/>
      <w:r w:rsidRPr="00D64453">
        <w:rPr>
          <w:rFonts w:ascii="Calibri" w:eastAsia="Calibri" w:hAnsi="Calibri" w:cs="Calibri"/>
          <w:bCs/>
          <w:strike/>
          <w:color w:val="000000"/>
          <w:kern w:val="2"/>
          <w:sz w:val="16"/>
          <w:szCs w:val="16"/>
          <w14:ligatures w14:val="standardContextual"/>
        </w:rPr>
        <w:t>MiddleName</w:t>
      </w:r>
      <w:proofErr w:type="spellEnd"/>
      <w:r w:rsidRPr="00D64453">
        <w:rPr>
          <w:rFonts w:ascii="Calibri" w:eastAsia="Calibri" w:hAnsi="Calibri" w:cs="Calibri"/>
          <w:bCs/>
          <w:strike/>
          <w:color w:val="000000"/>
          <w:kern w:val="2"/>
          <w:sz w:val="16"/>
          <w:szCs w:val="16"/>
          <w14:ligatures w14:val="standardContextual"/>
        </w:rPr>
        <w:t>&gt;</w:t>
      </w:r>
    </w:p>
    <w:p w14:paraId="72F38256"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w:t>
      </w:r>
      <w:r w:rsidRPr="00D64453">
        <w:rPr>
          <w:rFonts w:ascii="Calibri" w:eastAsia="Calibri" w:hAnsi="Calibri" w:cs="Calibri"/>
          <w:bCs/>
          <w:strike/>
          <w:color w:val="0000FF"/>
          <w:kern w:val="2"/>
          <w:sz w:val="16"/>
          <w:szCs w:val="16"/>
          <w14:ligatures w14:val="standardContextual"/>
        </w:rPr>
        <w:t>&lt;LastName&gt;</w:t>
      </w:r>
      <w:r w:rsidRPr="00D64453">
        <w:rPr>
          <w:rFonts w:ascii="Calibri" w:eastAsia="Calibri" w:hAnsi="Calibri" w:cs="Calibri"/>
          <w:bCs/>
          <w:strike/>
          <w:color w:val="000000"/>
          <w:kern w:val="2"/>
          <w:sz w:val="16"/>
          <w:szCs w:val="16"/>
          <w14:ligatures w14:val="standardContextual"/>
        </w:rPr>
        <w:t>Doe</w:t>
      </w:r>
      <w:r w:rsidRPr="00D64453">
        <w:rPr>
          <w:rFonts w:ascii="Calibri" w:eastAsia="Calibri" w:hAnsi="Calibri" w:cs="Calibri"/>
          <w:bCs/>
          <w:strike/>
          <w:color w:val="0000FF"/>
          <w:kern w:val="2"/>
          <w:sz w:val="16"/>
          <w:szCs w:val="16"/>
          <w14:ligatures w14:val="standardContextual"/>
        </w:rPr>
        <w:t>&lt;/LastName&gt;</w:t>
      </w:r>
    </w:p>
    <w:p w14:paraId="02DC0EEA"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w:t>
      </w:r>
      <w:r w:rsidRPr="00D64453">
        <w:rPr>
          <w:rFonts w:ascii="Calibri" w:eastAsia="Calibri" w:hAnsi="Calibri" w:cs="Calibri"/>
          <w:bCs/>
          <w:strike/>
          <w:color w:val="0000FF"/>
          <w:kern w:val="2"/>
          <w:sz w:val="16"/>
          <w:szCs w:val="16"/>
          <w14:ligatures w14:val="standardContextual"/>
        </w:rPr>
        <w:t>&lt;</w:t>
      </w:r>
      <w:proofErr w:type="spellStart"/>
      <w:r w:rsidRPr="00D64453">
        <w:rPr>
          <w:rFonts w:ascii="Calibri" w:eastAsia="Calibri" w:hAnsi="Calibri" w:cs="Calibri"/>
          <w:bCs/>
          <w:strike/>
          <w:color w:val="0000FF"/>
          <w:kern w:val="2"/>
          <w:sz w:val="16"/>
          <w:szCs w:val="16"/>
          <w14:ligatures w14:val="standardContextual"/>
        </w:rPr>
        <w:t>IndividualTitleText</w:t>
      </w:r>
      <w:proofErr w:type="spellEnd"/>
      <w:r w:rsidRPr="00D64453">
        <w:rPr>
          <w:rFonts w:ascii="Calibri" w:eastAsia="Calibri" w:hAnsi="Calibri" w:cs="Calibri"/>
          <w:bCs/>
          <w:strike/>
          <w:color w:val="0000FF"/>
          <w:kern w:val="2"/>
          <w:sz w:val="16"/>
          <w:szCs w:val="16"/>
          <w14:ligatures w14:val="standardContextual"/>
        </w:rPr>
        <w:t>&gt;</w:t>
      </w:r>
      <w:r w:rsidRPr="00D64453">
        <w:rPr>
          <w:rFonts w:ascii="Calibri" w:eastAsia="Calibri" w:hAnsi="Calibri" w:cs="Calibri"/>
          <w:bCs/>
          <w:strike/>
          <w:color w:val="000000"/>
          <w:kern w:val="2"/>
          <w:sz w:val="16"/>
          <w:szCs w:val="16"/>
          <w14:ligatures w14:val="standardContextual"/>
        </w:rPr>
        <w:t>Chief Executive Officer</w:t>
      </w:r>
      <w:r w:rsidRPr="00D64453">
        <w:rPr>
          <w:rFonts w:ascii="Calibri" w:eastAsia="Calibri" w:hAnsi="Calibri" w:cs="Calibri"/>
          <w:bCs/>
          <w:strike/>
          <w:color w:val="0000FF"/>
          <w:kern w:val="2"/>
          <w:sz w:val="16"/>
          <w:szCs w:val="16"/>
          <w14:ligatures w14:val="standardContextual"/>
        </w:rPr>
        <w:t>&lt;/</w:t>
      </w:r>
      <w:proofErr w:type="spellStart"/>
      <w:r w:rsidRPr="00D64453">
        <w:rPr>
          <w:rFonts w:ascii="Calibri" w:eastAsia="Calibri" w:hAnsi="Calibri" w:cs="Calibri"/>
          <w:bCs/>
          <w:strike/>
          <w:color w:val="0000FF"/>
          <w:kern w:val="2"/>
          <w:sz w:val="16"/>
          <w:szCs w:val="16"/>
          <w14:ligatures w14:val="standardContextual"/>
        </w:rPr>
        <w:t>IndividualTitleText</w:t>
      </w:r>
      <w:proofErr w:type="spellEnd"/>
      <w:r w:rsidRPr="00D64453">
        <w:rPr>
          <w:rFonts w:ascii="Calibri" w:eastAsia="Calibri" w:hAnsi="Calibri" w:cs="Calibri"/>
          <w:bCs/>
          <w:strike/>
          <w:color w:val="0000FF"/>
          <w:kern w:val="2"/>
          <w:sz w:val="16"/>
          <w:szCs w:val="16"/>
          <w14:ligatures w14:val="standardContextual"/>
        </w:rPr>
        <w:t>&gt;</w:t>
      </w:r>
    </w:p>
    <w:p w14:paraId="4F34C940"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w:t>
      </w:r>
      <w:proofErr w:type="spellStart"/>
      <w:r w:rsidRPr="00D64453">
        <w:rPr>
          <w:rFonts w:ascii="Calibri" w:eastAsia="Calibri" w:hAnsi="Calibri" w:cs="Calibri"/>
          <w:bCs/>
          <w:strike/>
          <w:color w:val="000000"/>
          <w:kern w:val="2"/>
          <w:sz w:val="16"/>
          <w:szCs w:val="16"/>
          <w14:ligatures w14:val="standardContextual"/>
        </w:rPr>
        <w:t>OrganizationFormalName</w:t>
      </w:r>
      <w:proofErr w:type="spellEnd"/>
      <w:r w:rsidRPr="00D64453">
        <w:rPr>
          <w:rFonts w:ascii="Calibri" w:eastAsia="Calibri" w:hAnsi="Calibri" w:cs="Calibri"/>
          <w:bCs/>
          <w:strike/>
          <w:color w:val="000000"/>
          <w:kern w:val="2"/>
          <w:sz w:val="16"/>
          <w:szCs w:val="16"/>
          <w14:ligatures w14:val="standardContextual"/>
        </w:rPr>
        <w:t>&gt;Acme Products Inc.&lt;/</w:t>
      </w:r>
      <w:proofErr w:type="spellStart"/>
      <w:r w:rsidRPr="00D64453">
        <w:rPr>
          <w:rFonts w:ascii="Calibri" w:eastAsia="Calibri" w:hAnsi="Calibri" w:cs="Calibri"/>
          <w:bCs/>
          <w:strike/>
          <w:color w:val="000000"/>
          <w:kern w:val="2"/>
          <w:sz w:val="16"/>
          <w:szCs w:val="16"/>
          <w14:ligatures w14:val="standardContextual"/>
        </w:rPr>
        <w:t>OrganizationFormalName</w:t>
      </w:r>
      <w:proofErr w:type="spellEnd"/>
      <w:r w:rsidRPr="00D64453">
        <w:rPr>
          <w:rFonts w:ascii="Calibri" w:eastAsia="Calibri" w:hAnsi="Calibri" w:cs="Calibri"/>
          <w:bCs/>
          <w:strike/>
          <w:color w:val="000000"/>
          <w:kern w:val="2"/>
          <w:sz w:val="16"/>
          <w:szCs w:val="16"/>
          <w14:ligatures w14:val="standardContextual"/>
        </w:rPr>
        <w:t>&gt;</w:t>
      </w:r>
    </w:p>
    <w:p w14:paraId="37197678"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w:t>
      </w:r>
      <w:proofErr w:type="spellStart"/>
      <w:r w:rsidRPr="00D64453">
        <w:rPr>
          <w:rFonts w:ascii="Calibri" w:eastAsia="Calibri" w:hAnsi="Calibri" w:cs="Calibri"/>
          <w:bCs/>
          <w:strike/>
          <w:color w:val="000000"/>
          <w:kern w:val="2"/>
          <w:sz w:val="16"/>
          <w:szCs w:val="16"/>
          <w14:ligatures w14:val="standardContextual"/>
        </w:rPr>
        <w:t>StateCode</w:t>
      </w:r>
      <w:proofErr w:type="spellEnd"/>
      <w:r w:rsidRPr="00D64453">
        <w:rPr>
          <w:rFonts w:ascii="Calibri" w:eastAsia="Calibri" w:hAnsi="Calibri" w:cs="Calibri"/>
          <w:bCs/>
          <w:strike/>
          <w:color w:val="000000"/>
          <w:kern w:val="2"/>
          <w:sz w:val="16"/>
          <w:szCs w:val="16"/>
          <w14:ligatures w14:val="standardContextual"/>
        </w:rPr>
        <w:t>&gt;AL&lt;/</w:t>
      </w:r>
      <w:proofErr w:type="spellStart"/>
      <w:r w:rsidRPr="00D64453">
        <w:rPr>
          <w:rFonts w:ascii="Calibri" w:eastAsia="Calibri" w:hAnsi="Calibri" w:cs="Calibri"/>
          <w:bCs/>
          <w:strike/>
          <w:color w:val="000000"/>
          <w:kern w:val="2"/>
          <w:sz w:val="16"/>
          <w:szCs w:val="16"/>
          <w14:ligatures w14:val="standardContextual"/>
        </w:rPr>
        <w:t>StateCode</w:t>
      </w:r>
      <w:proofErr w:type="spellEnd"/>
      <w:r w:rsidRPr="00D64453">
        <w:rPr>
          <w:rFonts w:ascii="Calibri" w:eastAsia="Calibri" w:hAnsi="Calibri" w:cs="Calibri"/>
          <w:bCs/>
          <w:strike/>
          <w:color w:val="000000"/>
          <w:kern w:val="2"/>
          <w:sz w:val="16"/>
          <w:szCs w:val="16"/>
          <w14:ligatures w14:val="standardContextual"/>
        </w:rPr>
        <w:t>&gt;</w:t>
      </w:r>
    </w:p>
    <w:p w14:paraId="66E29862"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w:t>
      </w:r>
      <w:proofErr w:type="spellStart"/>
      <w:r w:rsidRPr="00D64453">
        <w:rPr>
          <w:rFonts w:ascii="Calibri" w:eastAsia="Calibri" w:hAnsi="Calibri" w:cs="Calibri"/>
          <w:bCs/>
          <w:strike/>
          <w:color w:val="000000"/>
          <w:kern w:val="2"/>
          <w:sz w:val="16"/>
          <w:szCs w:val="16"/>
          <w14:ligatures w14:val="standardContextual"/>
        </w:rPr>
        <w:t>RegionCode</w:t>
      </w:r>
      <w:proofErr w:type="spellEnd"/>
      <w:r w:rsidRPr="00D64453">
        <w:rPr>
          <w:rFonts w:ascii="Calibri" w:eastAsia="Calibri" w:hAnsi="Calibri" w:cs="Calibri"/>
          <w:bCs/>
          <w:strike/>
          <w:color w:val="000000"/>
          <w:kern w:val="2"/>
          <w:sz w:val="16"/>
          <w:szCs w:val="16"/>
          <w14:ligatures w14:val="standardContextual"/>
        </w:rPr>
        <w:t>&gt;04&lt;/</w:t>
      </w:r>
      <w:proofErr w:type="spellStart"/>
      <w:r w:rsidRPr="00D64453">
        <w:rPr>
          <w:rFonts w:ascii="Calibri" w:eastAsia="Calibri" w:hAnsi="Calibri" w:cs="Calibri"/>
          <w:bCs/>
          <w:strike/>
          <w:color w:val="000000"/>
          <w:kern w:val="2"/>
          <w:sz w:val="16"/>
          <w:szCs w:val="16"/>
          <w14:ligatures w14:val="standardContextual"/>
        </w:rPr>
        <w:t>RegionCode</w:t>
      </w:r>
      <w:proofErr w:type="spellEnd"/>
      <w:r w:rsidRPr="00D64453">
        <w:rPr>
          <w:rFonts w:ascii="Calibri" w:eastAsia="Calibri" w:hAnsi="Calibri" w:cs="Calibri"/>
          <w:bCs/>
          <w:strike/>
          <w:color w:val="000000"/>
          <w:kern w:val="2"/>
          <w:sz w:val="16"/>
          <w:szCs w:val="16"/>
          <w14:ligatures w14:val="standardContextual"/>
        </w:rPr>
        <w:t>&gt;</w:t>
      </w:r>
    </w:p>
    <w:p w14:paraId="1DFCC9AF" w14:textId="77777777" w:rsidR="00D64453" w:rsidRPr="00D64453" w:rsidRDefault="00D64453" w:rsidP="00D64453">
      <w:pPr>
        <w:rPr>
          <w:rFonts w:ascii="Calibri" w:eastAsia="Calibri" w:hAnsi="Calibri" w:cs="Calibri"/>
          <w:bCs/>
          <w:strike/>
          <w:color w:val="00B05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w:t>
      </w:r>
      <w:r w:rsidRPr="00D64453">
        <w:rPr>
          <w:rFonts w:ascii="Calibri" w:eastAsia="Calibri" w:hAnsi="Calibri" w:cs="Calibri"/>
          <w:bCs/>
          <w:strike/>
          <w:color w:val="00B050"/>
          <w:kern w:val="2"/>
          <w:sz w:val="16"/>
          <w:szCs w:val="16"/>
          <w14:ligatures w14:val="standardContextual"/>
        </w:rPr>
        <w:t>&lt;Telephone&gt;</w:t>
      </w:r>
    </w:p>
    <w:p w14:paraId="05D20F80"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w:t>
      </w:r>
      <w:r w:rsidRPr="00D64453">
        <w:rPr>
          <w:rFonts w:ascii="Calibri" w:eastAsia="Calibri" w:hAnsi="Calibri" w:cs="Calibri"/>
          <w:bCs/>
          <w:strike/>
          <w:color w:val="0000FF"/>
          <w:kern w:val="2"/>
          <w:sz w:val="16"/>
          <w:szCs w:val="16"/>
          <w14:ligatures w14:val="standardContextual"/>
        </w:rPr>
        <w:t>&lt;</w:t>
      </w:r>
      <w:proofErr w:type="spellStart"/>
      <w:r w:rsidRPr="00D64453">
        <w:rPr>
          <w:rFonts w:ascii="Calibri" w:eastAsia="Calibri" w:hAnsi="Calibri" w:cs="Calibri"/>
          <w:bCs/>
          <w:strike/>
          <w:color w:val="0000FF"/>
          <w:kern w:val="2"/>
          <w:sz w:val="16"/>
          <w:szCs w:val="16"/>
          <w14:ligatures w14:val="standardContextual"/>
        </w:rPr>
        <w:t>TelephoneNumberTypeCode</w:t>
      </w:r>
      <w:proofErr w:type="spellEnd"/>
      <w:r w:rsidRPr="00D64453">
        <w:rPr>
          <w:rFonts w:ascii="Calibri" w:eastAsia="Calibri" w:hAnsi="Calibri" w:cs="Calibri"/>
          <w:bCs/>
          <w:strike/>
          <w:color w:val="0000FF"/>
          <w:kern w:val="2"/>
          <w:sz w:val="16"/>
          <w:szCs w:val="16"/>
          <w14:ligatures w14:val="standardContextual"/>
        </w:rPr>
        <w:t>&gt;</w:t>
      </w:r>
      <w:r w:rsidRPr="00D64453">
        <w:rPr>
          <w:rFonts w:ascii="Calibri" w:eastAsia="Calibri" w:hAnsi="Calibri" w:cs="Calibri"/>
          <w:bCs/>
          <w:strike/>
          <w:color w:val="000000"/>
          <w:kern w:val="2"/>
          <w:sz w:val="16"/>
          <w:szCs w:val="16"/>
          <w14:ligatures w14:val="standardContextual"/>
        </w:rPr>
        <w:t>OFF</w:t>
      </w:r>
      <w:r w:rsidRPr="00D64453">
        <w:rPr>
          <w:rFonts w:ascii="Calibri" w:eastAsia="Calibri" w:hAnsi="Calibri" w:cs="Calibri"/>
          <w:bCs/>
          <w:strike/>
          <w:color w:val="0000FF"/>
          <w:kern w:val="2"/>
          <w:sz w:val="16"/>
          <w:szCs w:val="16"/>
          <w14:ligatures w14:val="standardContextual"/>
        </w:rPr>
        <w:t>&lt;/</w:t>
      </w:r>
      <w:proofErr w:type="spellStart"/>
      <w:r w:rsidRPr="00D64453">
        <w:rPr>
          <w:rFonts w:ascii="Calibri" w:eastAsia="Calibri" w:hAnsi="Calibri" w:cs="Calibri"/>
          <w:bCs/>
          <w:strike/>
          <w:color w:val="0000FF"/>
          <w:kern w:val="2"/>
          <w:sz w:val="16"/>
          <w:szCs w:val="16"/>
          <w14:ligatures w14:val="standardContextual"/>
        </w:rPr>
        <w:t>TelephoneNumberTypeCode</w:t>
      </w:r>
      <w:proofErr w:type="spellEnd"/>
      <w:r w:rsidRPr="00D64453">
        <w:rPr>
          <w:rFonts w:ascii="Calibri" w:eastAsia="Calibri" w:hAnsi="Calibri" w:cs="Calibri"/>
          <w:bCs/>
          <w:strike/>
          <w:color w:val="0000FF"/>
          <w:kern w:val="2"/>
          <w:sz w:val="16"/>
          <w:szCs w:val="16"/>
          <w14:ligatures w14:val="standardContextual"/>
        </w:rPr>
        <w:t>&gt;</w:t>
      </w:r>
    </w:p>
    <w:p w14:paraId="66A95B91"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w:t>
      </w:r>
      <w:proofErr w:type="spellStart"/>
      <w:r w:rsidRPr="00D64453">
        <w:rPr>
          <w:rFonts w:ascii="Calibri" w:eastAsia="Calibri" w:hAnsi="Calibri" w:cs="Calibri"/>
          <w:bCs/>
          <w:strike/>
          <w:color w:val="000000"/>
          <w:kern w:val="2"/>
          <w:sz w:val="16"/>
          <w:szCs w:val="16"/>
          <w14:ligatures w14:val="standardContextual"/>
        </w:rPr>
        <w:t>TelephoneNumber</w:t>
      </w:r>
      <w:proofErr w:type="spellEnd"/>
      <w:r w:rsidRPr="00D64453">
        <w:rPr>
          <w:rFonts w:ascii="Calibri" w:eastAsia="Calibri" w:hAnsi="Calibri" w:cs="Calibri"/>
          <w:bCs/>
          <w:strike/>
          <w:color w:val="000000"/>
          <w:kern w:val="2"/>
          <w:sz w:val="16"/>
          <w:szCs w:val="16"/>
          <w14:ligatures w14:val="standardContextual"/>
        </w:rPr>
        <w:t>&gt;2025641000&lt;/</w:t>
      </w:r>
      <w:proofErr w:type="spellStart"/>
      <w:r w:rsidRPr="00D64453">
        <w:rPr>
          <w:rFonts w:ascii="Calibri" w:eastAsia="Calibri" w:hAnsi="Calibri" w:cs="Calibri"/>
          <w:bCs/>
          <w:strike/>
          <w:color w:val="000000"/>
          <w:kern w:val="2"/>
          <w:sz w:val="16"/>
          <w:szCs w:val="16"/>
          <w14:ligatures w14:val="standardContextual"/>
        </w:rPr>
        <w:t>TelephoneNumber</w:t>
      </w:r>
      <w:proofErr w:type="spellEnd"/>
      <w:r w:rsidRPr="00D64453">
        <w:rPr>
          <w:rFonts w:ascii="Calibri" w:eastAsia="Calibri" w:hAnsi="Calibri" w:cs="Calibri"/>
          <w:bCs/>
          <w:strike/>
          <w:color w:val="000000"/>
          <w:kern w:val="2"/>
          <w:sz w:val="16"/>
          <w:szCs w:val="16"/>
          <w14:ligatures w14:val="standardContextual"/>
        </w:rPr>
        <w:t>&gt;</w:t>
      </w:r>
    </w:p>
    <w:p w14:paraId="0A2AC11D"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w:t>
      </w:r>
      <w:proofErr w:type="spellStart"/>
      <w:r w:rsidRPr="00D64453">
        <w:rPr>
          <w:rFonts w:ascii="Calibri" w:eastAsia="Calibri" w:hAnsi="Calibri" w:cs="Calibri"/>
          <w:bCs/>
          <w:strike/>
          <w:color w:val="000000"/>
          <w:kern w:val="2"/>
          <w:sz w:val="16"/>
          <w:szCs w:val="16"/>
          <w14:ligatures w14:val="standardContextual"/>
        </w:rPr>
        <w:t>TelephoneExtensionNumber</w:t>
      </w:r>
      <w:proofErr w:type="spellEnd"/>
      <w:r w:rsidRPr="00D64453">
        <w:rPr>
          <w:rFonts w:ascii="Calibri" w:eastAsia="Calibri" w:hAnsi="Calibri" w:cs="Calibri"/>
          <w:bCs/>
          <w:strike/>
          <w:color w:val="000000"/>
          <w:kern w:val="2"/>
          <w:sz w:val="16"/>
          <w:szCs w:val="16"/>
          <w14:ligatures w14:val="standardContextual"/>
        </w:rPr>
        <w:t>&gt;123&lt;/</w:t>
      </w:r>
      <w:proofErr w:type="spellStart"/>
      <w:r w:rsidRPr="00D64453">
        <w:rPr>
          <w:rFonts w:ascii="Calibri" w:eastAsia="Calibri" w:hAnsi="Calibri" w:cs="Calibri"/>
          <w:bCs/>
          <w:strike/>
          <w:color w:val="000000"/>
          <w:kern w:val="2"/>
          <w:sz w:val="16"/>
          <w:szCs w:val="16"/>
          <w14:ligatures w14:val="standardContextual"/>
        </w:rPr>
        <w:t>TelephoneExtensionNumber</w:t>
      </w:r>
      <w:proofErr w:type="spellEnd"/>
      <w:r w:rsidRPr="00D64453">
        <w:rPr>
          <w:rFonts w:ascii="Calibri" w:eastAsia="Calibri" w:hAnsi="Calibri" w:cs="Calibri"/>
          <w:bCs/>
          <w:strike/>
          <w:color w:val="000000"/>
          <w:kern w:val="2"/>
          <w:sz w:val="16"/>
          <w:szCs w:val="16"/>
          <w14:ligatures w14:val="standardContextual"/>
        </w:rPr>
        <w:t>&gt;</w:t>
      </w:r>
    </w:p>
    <w:p w14:paraId="253F3D8B" w14:textId="77777777" w:rsidR="00D64453" w:rsidRPr="00D64453" w:rsidRDefault="00D64453" w:rsidP="00D64453">
      <w:pPr>
        <w:rPr>
          <w:rFonts w:ascii="Calibri" w:eastAsia="Calibri" w:hAnsi="Calibri" w:cs="Calibri"/>
          <w:bCs/>
          <w:strike/>
          <w:color w:val="00B05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w:t>
      </w:r>
      <w:r w:rsidRPr="00D64453">
        <w:rPr>
          <w:rFonts w:ascii="Calibri" w:eastAsia="Calibri" w:hAnsi="Calibri" w:cs="Calibri"/>
          <w:bCs/>
          <w:strike/>
          <w:color w:val="00B050"/>
          <w:kern w:val="2"/>
          <w:sz w:val="16"/>
          <w:szCs w:val="16"/>
          <w14:ligatures w14:val="standardContextual"/>
        </w:rPr>
        <w:t>&lt;/Telephone&gt;</w:t>
      </w:r>
    </w:p>
    <w:p w14:paraId="0628C655"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&lt;ElectronicAddressText&gt;jdoe@acmeindustries.com&lt;/ElectronicAddressText&gt;</w:t>
      </w:r>
    </w:p>
    <w:p w14:paraId="654D4D45"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&lt;StartDateOfContactAssociation&gt;2005-12-31&lt;/StartDateOfContactAssociation&gt;</w:t>
      </w:r>
    </w:p>
    <w:p w14:paraId="619A3837"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&lt;EndDateOfContactAssociation&gt;2010-12-31&lt;/EndDateOfContactAssociation&gt;</w:t>
      </w:r>
    </w:p>
    <w:p w14:paraId="746B8240" w14:textId="77777777" w:rsidR="00D64453" w:rsidRPr="00D64453" w:rsidRDefault="00D64453" w:rsidP="00D64453">
      <w:pPr>
        <w:rPr>
          <w:rFonts w:ascii="Calibri" w:eastAsia="Calibri" w:hAnsi="Calibri" w:cs="Calibri"/>
          <w:b/>
          <w:strike/>
          <w:color w:val="00B050"/>
          <w:kern w:val="2"/>
          <w:sz w:val="16"/>
          <w:szCs w:val="16"/>
          <w14:ligatures w14:val="standardContextual"/>
        </w:rPr>
      </w:pPr>
      <w:r w:rsidRPr="00D64453">
        <w:rPr>
          <w:rFonts w:ascii="Calibri" w:eastAsia="Calibri" w:hAnsi="Calibri" w:cs="Calibri"/>
          <w:b/>
          <w:strike/>
          <w:color w:val="000000"/>
          <w:kern w:val="2"/>
          <w:sz w:val="16"/>
          <w:szCs w:val="16"/>
          <w14:ligatures w14:val="standardContextual"/>
        </w:rPr>
        <w:lastRenderedPageBreak/>
        <w:t xml:space="preserve">          </w:t>
      </w:r>
      <w:r w:rsidRPr="00D64453">
        <w:rPr>
          <w:rFonts w:ascii="Calibri" w:eastAsia="Calibri" w:hAnsi="Calibri" w:cs="Calibri"/>
          <w:b/>
          <w:strike/>
          <w:color w:val="00B050"/>
          <w:kern w:val="2"/>
          <w:sz w:val="16"/>
          <w:szCs w:val="16"/>
          <w14:ligatures w14:val="standardContextual"/>
        </w:rPr>
        <w:t>&lt;/Contact&gt;</w:t>
      </w:r>
    </w:p>
    <w:p w14:paraId="5B70BD25" w14:textId="77777777" w:rsidR="00D64453" w:rsidRPr="00D64453" w:rsidRDefault="00D64453" w:rsidP="00D64453">
      <w:pPr>
        <w:rPr>
          <w:rFonts w:ascii="Calibri" w:eastAsia="Calibri" w:hAnsi="Calibri" w:cs="Calibri"/>
          <w:bCs/>
          <w:strike/>
          <w:color w:val="000000"/>
          <w:kern w:val="2"/>
          <w:sz w:val="16"/>
          <w:szCs w:val="16"/>
          <w14:ligatures w14:val="standardContextual"/>
        </w:rPr>
      </w:pPr>
      <w:r w:rsidRPr="00D64453">
        <w:rPr>
          <w:rFonts w:ascii="Calibri" w:eastAsia="Calibri" w:hAnsi="Calibri" w:cs="Calibri"/>
          <w:bCs/>
          <w:strike/>
          <w:color w:val="000000"/>
          <w:kern w:val="2"/>
          <w:sz w:val="16"/>
          <w:szCs w:val="16"/>
          <w14:ligatures w14:val="standardContextual"/>
        </w:rPr>
        <w:t xml:space="preserve">     &lt;/</w:t>
      </w:r>
      <w:proofErr w:type="spellStart"/>
      <w:r w:rsidRPr="00D64453">
        <w:rPr>
          <w:rFonts w:ascii="Calibri" w:eastAsia="Calibri" w:hAnsi="Calibri" w:cs="Calibri"/>
          <w:bCs/>
          <w:strike/>
          <w:color w:val="000000"/>
          <w:kern w:val="2"/>
          <w:sz w:val="16"/>
          <w:szCs w:val="16"/>
          <w14:ligatures w14:val="standardContextual"/>
        </w:rPr>
        <w:t>PretreatmentContact</w:t>
      </w:r>
      <w:proofErr w:type="spellEnd"/>
      <w:r w:rsidRPr="00D64453">
        <w:rPr>
          <w:rFonts w:ascii="Calibri" w:eastAsia="Calibri" w:hAnsi="Calibri" w:cs="Calibri"/>
          <w:bCs/>
          <w:strike/>
          <w:color w:val="000000"/>
          <w:kern w:val="2"/>
          <w:sz w:val="16"/>
          <w:szCs w:val="16"/>
          <w14:ligatures w14:val="standardContextual"/>
        </w:rPr>
        <w:t>&gt;</w:t>
      </w:r>
    </w:p>
    <w:p w14:paraId="0F1523DD"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390D8C95" w14:textId="77777777" w:rsidR="00D64453" w:rsidRPr="00D64453" w:rsidRDefault="00D64453" w:rsidP="00D64453">
      <w:pPr>
        <w:rPr>
          <w:rFonts w:ascii="Calibri" w:eastAsia="Calibri" w:hAnsi="Calibri" w:cs="Calibri"/>
          <w:color w:val="00B050"/>
          <w:kern w:val="2"/>
          <w:sz w:val="16"/>
          <w:szCs w:val="16"/>
          <w:highlight w:val="yellow"/>
          <w14:ligatures w14:val="standardContextual"/>
        </w:rPr>
      </w:pPr>
      <w:r w:rsidRPr="00D64453">
        <w:rPr>
          <w:rFonts w:ascii="Calibri" w:eastAsia="Calibri" w:hAnsi="Calibri" w:cs="Calibri"/>
          <w:color w:val="00B050"/>
          <w:kern w:val="2"/>
          <w:sz w:val="16"/>
          <w:szCs w:val="16"/>
          <w:highlight w:val="yellow"/>
          <w14:ligatures w14:val="standardContextual"/>
        </w:rPr>
        <w:t xml:space="preserve">     &lt;</w:t>
      </w:r>
      <w:proofErr w:type="spellStart"/>
      <w:r w:rsidRPr="00D64453">
        <w:rPr>
          <w:rFonts w:ascii="Calibri" w:eastAsia="Calibri" w:hAnsi="Calibri" w:cs="Calibri"/>
          <w:color w:val="00B050"/>
          <w:kern w:val="2"/>
          <w:sz w:val="16"/>
          <w:szCs w:val="16"/>
          <w:highlight w:val="yellow"/>
          <w14:ligatures w14:val="standardContextual"/>
        </w:rPr>
        <w:t>PretreatmentProgramModification</w:t>
      </w:r>
      <w:proofErr w:type="spellEnd"/>
      <w:r w:rsidRPr="00D64453">
        <w:rPr>
          <w:rFonts w:ascii="Calibri" w:eastAsia="Calibri" w:hAnsi="Calibri" w:cs="Calibri"/>
          <w:color w:val="00B050"/>
          <w:kern w:val="2"/>
          <w:sz w:val="16"/>
          <w:szCs w:val="16"/>
          <w:highlight w:val="yellow"/>
          <w14:ligatures w14:val="standardContextual"/>
        </w:rPr>
        <w:t>&gt;</w:t>
      </w:r>
    </w:p>
    <w:p w14:paraId="57D70BEA"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color w:val="0000FF"/>
          <w:kern w:val="2"/>
          <w:sz w:val="16"/>
          <w:szCs w:val="16"/>
          <w:highlight w:val="yellow"/>
          <w14:ligatures w14:val="standardContextual"/>
        </w:rPr>
        <w:t>&lt;PretreatmentProgramModificationType&gt;</w:t>
      </w:r>
      <w:r w:rsidRPr="00D64453">
        <w:rPr>
          <w:rFonts w:ascii="Calibri" w:eastAsia="Calibri" w:hAnsi="Calibri" w:cs="Calibri"/>
          <w:color w:val="000000"/>
          <w:kern w:val="2"/>
          <w:sz w:val="16"/>
          <w:szCs w:val="16"/>
          <w:highlight w:val="yellow"/>
          <w14:ligatures w14:val="standardContextual"/>
        </w:rPr>
        <w:t>M01</w:t>
      </w:r>
      <w:r w:rsidRPr="00D64453">
        <w:rPr>
          <w:rFonts w:ascii="Calibri" w:eastAsia="Calibri" w:hAnsi="Calibri" w:cs="Calibri"/>
          <w:color w:val="0000FF"/>
          <w:kern w:val="2"/>
          <w:sz w:val="16"/>
          <w:szCs w:val="16"/>
          <w:highlight w:val="yellow"/>
          <w14:ligatures w14:val="standardContextual"/>
        </w:rPr>
        <w:t>&lt;/PretreatmentProgramModificationType&gt;</w:t>
      </w:r>
    </w:p>
    <w:p w14:paraId="6FF0FD67"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color w:val="0000FF"/>
          <w:kern w:val="2"/>
          <w:sz w:val="16"/>
          <w:szCs w:val="16"/>
          <w:highlight w:val="yellow"/>
          <w14:ligatures w14:val="standardContextual"/>
        </w:rPr>
        <w:t>&lt;PretreatmentProgramModificationDate&gt;</w:t>
      </w:r>
      <w:r w:rsidRPr="00D64453">
        <w:rPr>
          <w:rFonts w:ascii="Calibri" w:eastAsia="Calibri" w:hAnsi="Calibri" w:cs="Calibri"/>
          <w:color w:val="000000"/>
          <w:kern w:val="2"/>
          <w:sz w:val="16"/>
          <w:szCs w:val="16"/>
          <w:highlight w:val="yellow"/>
          <w14:ligatures w14:val="standardContextual"/>
        </w:rPr>
        <w:t>2024-01-02</w:t>
      </w:r>
      <w:r w:rsidRPr="00D64453">
        <w:rPr>
          <w:rFonts w:ascii="Calibri" w:eastAsia="Calibri" w:hAnsi="Calibri" w:cs="Calibri"/>
          <w:color w:val="0000FF"/>
          <w:kern w:val="2"/>
          <w:sz w:val="16"/>
          <w:szCs w:val="16"/>
          <w:highlight w:val="yellow"/>
          <w14:ligatures w14:val="standardContextual"/>
        </w:rPr>
        <w:t>&lt;/PretreatmentProgramModificationDate&gt;</w:t>
      </w:r>
    </w:p>
    <w:p w14:paraId="0B3639C1"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highlight w:val="yellow"/>
          <w14:ligatures w14:val="standardContextual"/>
        </w:rPr>
        <w:t xml:space="preserve">          &lt;</w:t>
      </w:r>
      <w:proofErr w:type="spellStart"/>
      <w:r w:rsidRPr="00D64453">
        <w:rPr>
          <w:rFonts w:ascii="Calibri" w:eastAsia="Calibri" w:hAnsi="Calibri" w:cs="Calibri"/>
          <w:color w:val="000000"/>
          <w:kern w:val="2"/>
          <w:sz w:val="16"/>
          <w:szCs w:val="16"/>
          <w:highlight w:val="yellow"/>
          <w14:ligatures w14:val="standardContextual"/>
        </w:rPr>
        <w:t>PretreatmentProgramModificationText</w:t>
      </w:r>
      <w:proofErr w:type="spellEnd"/>
      <w:r w:rsidRPr="00D64453">
        <w:rPr>
          <w:rFonts w:ascii="Calibri" w:eastAsia="Calibri" w:hAnsi="Calibri" w:cs="Calibri"/>
          <w:color w:val="000000"/>
          <w:kern w:val="2"/>
          <w:sz w:val="16"/>
          <w:szCs w:val="16"/>
          <w:highlight w:val="yellow"/>
          <w14:ligatures w14:val="standardContextual"/>
        </w:rPr>
        <w:t>&gt;Optional text to describe the substantial modification&lt;/</w:t>
      </w:r>
      <w:proofErr w:type="spellStart"/>
      <w:r w:rsidRPr="00D64453">
        <w:rPr>
          <w:rFonts w:ascii="Calibri" w:eastAsia="Calibri" w:hAnsi="Calibri" w:cs="Calibri"/>
          <w:color w:val="000000"/>
          <w:kern w:val="2"/>
          <w:sz w:val="16"/>
          <w:szCs w:val="16"/>
          <w:highlight w:val="yellow"/>
          <w14:ligatures w14:val="standardContextual"/>
        </w:rPr>
        <w:t>PretreatmentProgramModificationText</w:t>
      </w:r>
      <w:proofErr w:type="spellEnd"/>
      <w:r w:rsidRPr="00D64453">
        <w:rPr>
          <w:rFonts w:ascii="Calibri" w:eastAsia="Calibri" w:hAnsi="Calibri" w:cs="Calibri"/>
          <w:color w:val="000000"/>
          <w:kern w:val="2"/>
          <w:sz w:val="16"/>
          <w:szCs w:val="16"/>
          <w:highlight w:val="yellow"/>
          <w14:ligatures w14:val="standardContextual"/>
        </w:rPr>
        <w:t>&gt;</w:t>
      </w:r>
    </w:p>
    <w:p w14:paraId="3A5252CB" w14:textId="77777777" w:rsidR="00D64453" w:rsidRPr="00D64453" w:rsidRDefault="00D64453" w:rsidP="00D64453">
      <w:pPr>
        <w:rPr>
          <w:rFonts w:ascii="Calibri" w:eastAsia="Calibri" w:hAnsi="Calibri" w:cs="Calibri"/>
          <w:color w:val="00B050"/>
          <w:kern w:val="2"/>
          <w:sz w:val="16"/>
          <w:szCs w:val="16"/>
          <w:highlight w:val="yellow"/>
          <w14:ligatures w14:val="standardContextual"/>
        </w:rPr>
      </w:pPr>
      <w:r w:rsidRPr="00D64453">
        <w:rPr>
          <w:rFonts w:ascii="Calibri" w:eastAsia="Calibri" w:hAnsi="Calibri" w:cs="Calibri"/>
          <w:color w:val="00B050"/>
          <w:kern w:val="2"/>
          <w:sz w:val="16"/>
          <w:szCs w:val="16"/>
          <w:highlight w:val="yellow"/>
          <w14:ligatures w14:val="standardContextual"/>
        </w:rPr>
        <w:t xml:space="preserve">     &lt;/</w:t>
      </w:r>
      <w:proofErr w:type="spellStart"/>
      <w:r w:rsidRPr="00D64453">
        <w:rPr>
          <w:rFonts w:ascii="Calibri" w:eastAsia="Calibri" w:hAnsi="Calibri" w:cs="Calibri"/>
          <w:color w:val="00B050"/>
          <w:kern w:val="2"/>
          <w:sz w:val="16"/>
          <w:szCs w:val="16"/>
          <w:highlight w:val="yellow"/>
          <w14:ligatures w14:val="standardContextual"/>
        </w:rPr>
        <w:t>PretreatmentProgramModification</w:t>
      </w:r>
      <w:proofErr w:type="spellEnd"/>
      <w:r w:rsidRPr="00D64453">
        <w:rPr>
          <w:rFonts w:ascii="Calibri" w:eastAsia="Calibri" w:hAnsi="Calibri" w:cs="Calibri"/>
          <w:color w:val="00B050"/>
          <w:kern w:val="2"/>
          <w:sz w:val="16"/>
          <w:szCs w:val="16"/>
          <w:highlight w:val="yellow"/>
          <w14:ligatures w14:val="standardContextual"/>
        </w:rPr>
        <w:t>&gt;</w:t>
      </w:r>
    </w:p>
    <w:p w14:paraId="033EF9A3"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r w:rsidRPr="00D64453">
        <w:rPr>
          <w:rFonts w:ascii="Calibri" w:eastAsia="Calibri" w:hAnsi="Calibri" w:cs="Calibri"/>
          <w:color w:val="000000"/>
          <w:kern w:val="2"/>
          <w:sz w:val="16"/>
          <w:szCs w:val="16"/>
          <w:highlight w:val="yellow"/>
          <w14:ligatures w14:val="standardContextual"/>
        </w:rPr>
        <w:t>N</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p>
    <w:p w14:paraId="21FB850F"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&lt;ReceivingRemediationWasteIndicator&gt;</w:t>
      </w:r>
      <w:r w:rsidRPr="00D64453">
        <w:rPr>
          <w:rFonts w:ascii="Calibri" w:eastAsia="Calibri" w:hAnsi="Calibri" w:cs="Calibri"/>
          <w:color w:val="000000"/>
          <w:kern w:val="2"/>
          <w:sz w:val="16"/>
          <w:szCs w:val="16"/>
          <w:highlight w:val="yellow"/>
          <w14:ligatures w14:val="standardContextual"/>
        </w:rPr>
        <w:t>N</w:t>
      </w:r>
      <w:r w:rsidRPr="00D64453">
        <w:rPr>
          <w:rFonts w:ascii="Calibri" w:eastAsia="Calibri" w:hAnsi="Calibri" w:cs="Calibri"/>
          <w:b/>
          <w:bCs/>
          <w:color w:val="000000"/>
          <w:kern w:val="2"/>
          <w:sz w:val="16"/>
          <w:szCs w:val="16"/>
          <w:highlight w:val="yellow"/>
          <w14:ligatures w14:val="standardContextual"/>
        </w:rPr>
        <w:t>&lt;/ReceivingRemediationWasteIndicator&gt;</w:t>
      </w:r>
    </w:p>
    <w:p w14:paraId="492C55AF"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44E0051F"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61315B57" w14:textId="77777777" w:rsidR="00D64453" w:rsidRPr="00D64453" w:rsidRDefault="00D64453" w:rsidP="00D64453">
      <w:pPr>
        <w:rPr>
          <w:rFonts w:ascii="Calibri" w:eastAsia="Calibri" w:hAnsi="Calibri" w:cs="Calibri"/>
          <w:b/>
          <w:color w:val="00B050"/>
          <w:kern w:val="2"/>
          <w:sz w:val="16"/>
          <w:szCs w:val="16"/>
          <w14:ligatures w14:val="standardContextual"/>
        </w:rPr>
      </w:pPr>
      <w:r w:rsidRPr="00D64453">
        <w:rPr>
          <w:rFonts w:ascii="Calibri" w:eastAsia="Calibri" w:hAnsi="Calibri" w:cs="Calibri"/>
          <w:b/>
          <w:color w:val="00B050"/>
          <w:kern w:val="2"/>
          <w:sz w:val="16"/>
          <w:szCs w:val="16"/>
          <w14:ligatures w14:val="standardContextual"/>
        </w:rPr>
        <w:t>&lt;/</w:t>
      </w:r>
      <w:proofErr w:type="spellStart"/>
      <w:r w:rsidRPr="00D64453">
        <w:rPr>
          <w:rFonts w:ascii="Calibri" w:eastAsia="Calibri" w:hAnsi="Calibri" w:cs="Calibri"/>
          <w:b/>
          <w:color w:val="00B050"/>
          <w:kern w:val="2"/>
          <w:sz w:val="16"/>
          <w:szCs w:val="16"/>
          <w14:ligatures w14:val="standardContextual"/>
        </w:rPr>
        <w:t>PretreatmentPermitData</w:t>
      </w:r>
      <w:proofErr w:type="spellEnd"/>
      <w:r w:rsidRPr="00D64453">
        <w:rPr>
          <w:rFonts w:ascii="Calibri" w:eastAsia="Calibri" w:hAnsi="Calibri" w:cs="Calibri"/>
          <w:b/>
          <w:color w:val="00B050"/>
          <w:kern w:val="2"/>
          <w:sz w:val="16"/>
          <w:szCs w:val="16"/>
          <w14:ligatures w14:val="standardContextual"/>
        </w:rPr>
        <w:t>&gt;</w:t>
      </w:r>
    </w:p>
    <w:p w14:paraId="3D89F3B8"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&lt;/Payload&gt;</w:t>
      </w:r>
    </w:p>
    <w:p w14:paraId="7057AEE2"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cs="Calibri"/>
          <w:b/>
          <w:color w:val="000000"/>
          <w:kern w:val="2"/>
          <w:sz w:val="16"/>
          <w:szCs w:val="16"/>
          <w14:ligatures w14:val="standardContextual"/>
        </w:rPr>
        <w:t>&lt;/Document&gt;</w:t>
      </w:r>
    </w:p>
    <w:p w14:paraId="6EDD1A85" w14:textId="77777777" w:rsidR="00D64453" w:rsidRPr="00D64453" w:rsidRDefault="00D64453" w:rsidP="00D64453">
      <w:pPr>
        <w:rPr>
          <w:rFonts w:ascii="Calibri" w:eastAsia="Calibri" w:hAnsi="Calibri"/>
          <w:kern w:val="2"/>
          <w:sz w:val="22"/>
          <w:szCs w:val="22"/>
          <w:u w:val="single"/>
          <w14:ligatures w14:val="standardContextual"/>
        </w:rPr>
      </w:pPr>
    </w:p>
    <w:p w14:paraId="334F5B6D"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22"/>
          <w:szCs w:val="22"/>
          <w:u w:val="single"/>
          <w14:ligatures w14:val="standardContextual"/>
        </w:rPr>
        <w:t>Pretreatment Program Required Indicator Code Set to “Required and Developing (R)”</w:t>
      </w:r>
    </w:p>
    <w:p w14:paraId="067328DC" w14:textId="77777777" w:rsidR="00D64453" w:rsidRPr="00D64453" w:rsidRDefault="00D64453" w:rsidP="00D64453">
      <w:pPr>
        <w:rPr>
          <w:rFonts w:ascii="Calibri" w:eastAsia="Calibri" w:hAnsi="Calibri"/>
          <w:kern w:val="2"/>
          <w:sz w:val="22"/>
          <w:szCs w:val="22"/>
          <w:u w:val="single"/>
          <w14:ligatures w14:val="standardContextual"/>
        </w:rPr>
      </w:pPr>
    </w:p>
    <w:p w14:paraId="0AF3459C"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w:t>
      </w:r>
    </w:p>
    <w:p w14:paraId="31C2224D"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7FAAB963"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53970DDD"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PA0026662</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64FBBDB6"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R</w:t>
      </w:r>
      <w:r w:rsidRPr="00D64453">
        <w:rPr>
          <w:rFonts w:ascii="Calibri" w:eastAsia="Calibri" w:hAnsi="Calibri" w:cs="Calibri"/>
          <w:b/>
          <w:color w:val="000000"/>
          <w:kern w:val="2"/>
          <w:sz w:val="16"/>
          <w:szCs w:val="16"/>
          <w14:ligatures w14:val="standardContextual"/>
        </w:rPr>
        <w:t>&lt;/PretreatmentProgramRequiredIndicatorCode&gt;</w:t>
      </w:r>
    </w:p>
    <w:p w14:paraId="28A9D492"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r w:rsidRPr="00D64453">
        <w:rPr>
          <w:rFonts w:ascii="Calibri" w:eastAsia="Calibri" w:hAnsi="Calibri" w:cs="Calibri"/>
          <w:color w:val="000000"/>
          <w:kern w:val="2"/>
          <w:sz w:val="16"/>
          <w:szCs w:val="16"/>
          <w:highlight w:val="yellow"/>
          <w14:ligatures w14:val="standardContextual"/>
        </w:rPr>
        <w:t>N</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p>
    <w:p w14:paraId="164CBCA2"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&lt;ReceivingRemediationWasteIndicator&gt;</w:t>
      </w:r>
      <w:r w:rsidRPr="00D64453">
        <w:rPr>
          <w:rFonts w:ascii="Calibri" w:eastAsia="Calibri" w:hAnsi="Calibri" w:cs="Calibri"/>
          <w:color w:val="000000"/>
          <w:kern w:val="2"/>
          <w:sz w:val="16"/>
          <w:szCs w:val="16"/>
          <w:highlight w:val="yellow"/>
          <w14:ligatures w14:val="standardContextual"/>
        </w:rPr>
        <w:t>N</w:t>
      </w:r>
      <w:r w:rsidRPr="00D64453">
        <w:rPr>
          <w:rFonts w:ascii="Calibri" w:eastAsia="Calibri" w:hAnsi="Calibri" w:cs="Calibri"/>
          <w:b/>
          <w:bCs/>
          <w:color w:val="000000"/>
          <w:kern w:val="2"/>
          <w:sz w:val="16"/>
          <w:szCs w:val="16"/>
          <w:highlight w:val="yellow"/>
          <w14:ligatures w14:val="standardContextual"/>
        </w:rPr>
        <w:t>&lt;/ReceivingRemediationWasteIndicator&gt;</w:t>
      </w:r>
    </w:p>
    <w:p w14:paraId="18ED534B"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63A11FD0"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374E57EA"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kern w:val="2"/>
          <w:sz w:val="22"/>
          <w:szCs w:val="22"/>
          <w:u w:val="single"/>
          <w14:ligatures w14:val="standardContextual"/>
        </w:rPr>
        <w:t>Pretreatment Program Required Indicator Code Set to “Covered (C)”</w:t>
      </w:r>
    </w:p>
    <w:p w14:paraId="538F6E52" w14:textId="77777777" w:rsidR="00D64453" w:rsidRPr="00D64453" w:rsidRDefault="00D64453" w:rsidP="00D64453">
      <w:pPr>
        <w:rPr>
          <w:rFonts w:ascii="Calibri" w:eastAsia="Calibri" w:hAnsi="Calibri"/>
          <w:kern w:val="2"/>
          <w:sz w:val="22"/>
          <w:szCs w:val="22"/>
          <w:u w:val="single"/>
          <w14:ligatures w14:val="standardContextual"/>
        </w:rPr>
      </w:pPr>
    </w:p>
    <w:p w14:paraId="4088101D"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w:t>
      </w:r>
    </w:p>
    <w:p w14:paraId="3EDEF796" w14:textId="77777777" w:rsidR="00D64453" w:rsidRPr="00D64453" w:rsidRDefault="00D64453" w:rsidP="00D64453">
      <w:pPr>
        <w:rPr>
          <w:rFonts w:ascii="Calibri" w:eastAsia="Calibri" w:hAnsi="Calibri"/>
          <w:kern w:val="2"/>
          <w:sz w:val="22"/>
          <w:szCs w:val="22"/>
          <w:u w:val="single"/>
          <w14:ligatures w14:val="standardContextual"/>
        </w:rPr>
      </w:pPr>
    </w:p>
    <w:p w14:paraId="0ACD012C"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75B2B9FE"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PA0026671</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64962A46"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C</w:t>
      </w:r>
      <w:r w:rsidRPr="00D64453">
        <w:rPr>
          <w:rFonts w:ascii="Calibri" w:eastAsia="Calibri" w:hAnsi="Calibri" w:cs="Calibri"/>
          <w:b/>
          <w:color w:val="000000"/>
          <w:kern w:val="2"/>
          <w:sz w:val="16"/>
          <w:szCs w:val="16"/>
          <w14:ligatures w14:val="standardContextual"/>
        </w:rPr>
        <w:t>&lt;/PretreatmentProgramRequiredIndicatorCode&gt;</w:t>
      </w:r>
    </w:p>
    <w:p w14:paraId="6FE0B9EF"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bCs/>
          <w:color w:val="000000"/>
          <w:kern w:val="2"/>
          <w:sz w:val="16"/>
          <w:szCs w:val="16"/>
          <w14:ligatures w14:val="standardContextual"/>
        </w:rPr>
        <w:t>&lt;ControlAuthorityNPDESIdentifier&gt;</w:t>
      </w:r>
      <w:r w:rsidRPr="00D64453">
        <w:rPr>
          <w:rFonts w:ascii="Calibri" w:eastAsia="Calibri" w:hAnsi="Calibri" w:cs="Calibri"/>
          <w:color w:val="000000"/>
          <w:kern w:val="2"/>
          <w:sz w:val="16"/>
          <w:szCs w:val="16"/>
          <w14:ligatures w14:val="standardContextual"/>
        </w:rPr>
        <w:t>PA0026662</w:t>
      </w:r>
      <w:r w:rsidRPr="00D64453">
        <w:rPr>
          <w:rFonts w:ascii="Calibri" w:eastAsia="Calibri" w:hAnsi="Calibri" w:cs="Calibri"/>
          <w:b/>
          <w:bCs/>
          <w:color w:val="000000"/>
          <w:kern w:val="2"/>
          <w:sz w:val="16"/>
          <w:szCs w:val="16"/>
          <w14:ligatures w14:val="standardContextual"/>
        </w:rPr>
        <w:t>&lt;/ControlAuthorityNPDESIdentifier&gt;</w:t>
      </w:r>
    </w:p>
    <w:p w14:paraId="1B4A055B"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r w:rsidRPr="00D64453">
        <w:rPr>
          <w:rFonts w:ascii="Calibri" w:eastAsia="Calibri" w:hAnsi="Calibri" w:cs="Calibri"/>
          <w:color w:val="000000"/>
          <w:kern w:val="2"/>
          <w:sz w:val="16"/>
          <w:szCs w:val="16"/>
          <w:highlight w:val="yellow"/>
          <w14:ligatures w14:val="standardContextual"/>
        </w:rPr>
        <w:t>N</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p>
    <w:p w14:paraId="01BC2D88"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&lt;ReceivingRemediationWasteIndicator&gt;</w:t>
      </w:r>
      <w:r w:rsidRPr="00D64453">
        <w:rPr>
          <w:rFonts w:ascii="Calibri" w:eastAsia="Calibri" w:hAnsi="Calibri" w:cs="Calibri"/>
          <w:color w:val="000000"/>
          <w:kern w:val="2"/>
          <w:sz w:val="16"/>
          <w:szCs w:val="16"/>
          <w:highlight w:val="yellow"/>
          <w14:ligatures w14:val="standardContextual"/>
        </w:rPr>
        <w:t>N</w:t>
      </w:r>
      <w:r w:rsidRPr="00D64453">
        <w:rPr>
          <w:rFonts w:ascii="Calibri" w:eastAsia="Calibri" w:hAnsi="Calibri" w:cs="Calibri"/>
          <w:b/>
          <w:bCs/>
          <w:color w:val="000000"/>
          <w:kern w:val="2"/>
          <w:sz w:val="16"/>
          <w:szCs w:val="16"/>
          <w:highlight w:val="yellow"/>
          <w14:ligatures w14:val="standardContextual"/>
        </w:rPr>
        <w:t>&lt;/ReceivingRemediationWasteIndicator&gt;</w:t>
      </w:r>
    </w:p>
    <w:p w14:paraId="2B2B7A19"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3DF7D3B2"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21FCDC23" w14:textId="77777777" w:rsidR="00D64453" w:rsidRDefault="00D64453">
      <w:pPr>
        <w:rPr>
          <w:rFonts w:ascii="Calibri" w:eastAsia="Calibri" w:hAnsi="Calibri"/>
          <w:kern w:val="2"/>
          <w:sz w:val="22"/>
          <w:szCs w:val="22"/>
          <w:u w:val="single"/>
          <w14:ligatures w14:val="standardContextual"/>
        </w:rPr>
      </w:pPr>
      <w:r>
        <w:rPr>
          <w:rFonts w:ascii="Calibri" w:eastAsia="Calibri" w:hAnsi="Calibri"/>
          <w:kern w:val="2"/>
          <w:sz w:val="22"/>
          <w:szCs w:val="22"/>
          <w:u w:val="single"/>
          <w14:ligatures w14:val="standardContextual"/>
        </w:rPr>
        <w:br w:type="page"/>
      </w:r>
    </w:p>
    <w:p w14:paraId="67813080" w14:textId="28DF84F8"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kern w:val="2"/>
          <w:sz w:val="22"/>
          <w:szCs w:val="22"/>
          <w:u w:val="single"/>
          <w14:ligatures w14:val="standardContextual"/>
        </w:rPr>
        <w:lastRenderedPageBreak/>
        <w:t>Pretreatment Program Required Indicator Code Set to “Required and Developing, Covered (D)”</w:t>
      </w:r>
    </w:p>
    <w:p w14:paraId="622E7A5C" w14:textId="77777777" w:rsidR="00D64453" w:rsidRPr="00D64453" w:rsidRDefault="00D64453" w:rsidP="00D64453">
      <w:pPr>
        <w:rPr>
          <w:rFonts w:ascii="Calibri" w:eastAsia="Calibri" w:hAnsi="Calibri"/>
          <w:kern w:val="2"/>
          <w:sz w:val="16"/>
          <w:szCs w:val="16"/>
          <w14:ligatures w14:val="standardContextual"/>
        </w:rPr>
      </w:pPr>
    </w:p>
    <w:p w14:paraId="2C190FC9"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w:t>
      </w:r>
    </w:p>
    <w:p w14:paraId="587F6F3B"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2BDB02C7"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0C0645B1"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PA0026671</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67AC5005"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D</w:t>
      </w:r>
      <w:r w:rsidRPr="00D64453">
        <w:rPr>
          <w:rFonts w:ascii="Calibri" w:eastAsia="Calibri" w:hAnsi="Calibri" w:cs="Calibri"/>
          <w:b/>
          <w:color w:val="000000"/>
          <w:kern w:val="2"/>
          <w:sz w:val="16"/>
          <w:szCs w:val="16"/>
          <w14:ligatures w14:val="standardContextual"/>
        </w:rPr>
        <w:t>&lt;/PretreatmentProgramRequiredIndicatorCode&gt;</w:t>
      </w:r>
    </w:p>
    <w:p w14:paraId="5886BCE9"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bCs/>
          <w:color w:val="000000"/>
          <w:kern w:val="2"/>
          <w:sz w:val="16"/>
          <w:szCs w:val="16"/>
          <w14:ligatures w14:val="standardContextual"/>
        </w:rPr>
        <w:t>&lt;ControlAuthorityNPDESIdentifier&gt;</w:t>
      </w:r>
      <w:r w:rsidRPr="00D64453">
        <w:rPr>
          <w:rFonts w:ascii="Calibri" w:eastAsia="Calibri" w:hAnsi="Calibri" w:cs="Calibri"/>
          <w:color w:val="000000"/>
          <w:kern w:val="2"/>
          <w:sz w:val="16"/>
          <w:szCs w:val="16"/>
          <w14:ligatures w14:val="standardContextual"/>
        </w:rPr>
        <w:t>PA0026662</w:t>
      </w:r>
      <w:r w:rsidRPr="00D64453">
        <w:rPr>
          <w:rFonts w:ascii="Calibri" w:eastAsia="Calibri" w:hAnsi="Calibri" w:cs="Calibri"/>
          <w:b/>
          <w:bCs/>
          <w:color w:val="000000"/>
          <w:kern w:val="2"/>
          <w:sz w:val="16"/>
          <w:szCs w:val="16"/>
          <w14:ligatures w14:val="standardContextual"/>
        </w:rPr>
        <w:t>&lt;/ControlAuthorityNPDESIdentifier&gt;</w:t>
      </w:r>
    </w:p>
    <w:p w14:paraId="440A2277"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r w:rsidRPr="00D64453">
        <w:rPr>
          <w:rFonts w:ascii="Calibri" w:eastAsia="Calibri" w:hAnsi="Calibri" w:cs="Calibri"/>
          <w:color w:val="000000"/>
          <w:kern w:val="2"/>
          <w:sz w:val="16"/>
          <w:szCs w:val="16"/>
          <w:highlight w:val="yellow"/>
          <w14:ligatures w14:val="standardContextual"/>
        </w:rPr>
        <w:t>N</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p>
    <w:p w14:paraId="53D917AE"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&lt;ReceivingRemediationWasteIndicator&gt;</w:t>
      </w:r>
      <w:r w:rsidRPr="00D64453">
        <w:rPr>
          <w:rFonts w:ascii="Calibri" w:eastAsia="Calibri" w:hAnsi="Calibri" w:cs="Calibri"/>
          <w:color w:val="000000"/>
          <w:kern w:val="2"/>
          <w:sz w:val="16"/>
          <w:szCs w:val="16"/>
          <w:highlight w:val="yellow"/>
          <w14:ligatures w14:val="standardContextual"/>
        </w:rPr>
        <w:t>N</w:t>
      </w:r>
      <w:r w:rsidRPr="00D64453">
        <w:rPr>
          <w:rFonts w:ascii="Calibri" w:eastAsia="Calibri" w:hAnsi="Calibri" w:cs="Calibri"/>
          <w:b/>
          <w:bCs/>
          <w:color w:val="000000"/>
          <w:kern w:val="2"/>
          <w:sz w:val="16"/>
          <w:szCs w:val="16"/>
          <w:highlight w:val="yellow"/>
          <w14:ligatures w14:val="standardContextual"/>
        </w:rPr>
        <w:t>&lt;/ReceivingRemediationWasteIndicator&gt;</w:t>
      </w:r>
    </w:p>
    <w:p w14:paraId="4A6E4FFE"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04FF9EB1"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4EEF0159"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kern w:val="2"/>
          <w:sz w:val="22"/>
          <w:szCs w:val="22"/>
          <w:u w:val="single"/>
          <w14:ligatures w14:val="standardContextual"/>
        </w:rPr>
        <w:t>Pretreatment Program Required Indicator Code Set to “Local Pretreatment Program Not Required (under 40 CFR part 403) (N)”</w:t>
      </w:r>
    </w:p>
    <w:p w14:paraId="4213896D" w14:textId="77777777" w:rsidR="00D64453" w:rsidRPr="00D64453" w:rsidRDefault="00D64453" w:rsidP="00D64453">
      <w:pPr>
        <w:rPr>
          <w:rFonts w:ascii="Calibri" w:eastAsia="Calibri" w:hAnsi="Calibri"/>
          <w:kern w:val="2"/>
          <w:sz w:val="16"/>
          <w:szCs w:val="16"/>
          <w14:ligatures w14:val="standardContextual"/>
        </w:rPr>
      </w:pPr>
    </w:p>
    <w:p w14:paraId="028BE920"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w:t>
      </w:r>
    </w:p>
    <w:p w14:paraId="4C7B31E3" w14:textId="77777777" w:rsidR="00D64453" w:rsidRPr="00D64453" w:rsidRDefault="00D64453" w:rsidP="00D64453">
      <w:pPr>
        <w:rPr>
          <w:rFonts w:ascii="Calibri" w:eastAsia="Calibri" w:hAnsi="Calibri"/>
          <w:kern w:val="2"/>
          <w:sz w:val="22"/>
          <w:szCs w:val="22"/>
          <w:u w:val="single"/>
          <w14:ligatures w14:val="standardContextual"/>
        </w:rPr>
      </w:pPr>
    </w:p>
    <w:p w14:paraId="2D35B353"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002D4A2D"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AL0266722</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64835DB6"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N</w:t>
      </w:r>
      <w:r w:rsidRPr="00D64453">
        <w:rPr>
          <w:rFonts w:ascii="Calibri" w:eastAsia="Calibri" w:hAnsi="Calibri" w:cs="Calibri"/>
          <w:b/>
          <w:color w:val="000000"/>
          <w:kern w:val="2"/>
          <w:sz w:val="16"/>
          <w:szCs w:val="16"/>
          <w14:ligatures w14:val="standardContextual"/>
        </w:rPr>
        <w:t>&lt;/PretreatmentProgramRequiredIndicatorCode&gt;</w:t>
      </w:r>
    </w:p>
    <w:p w14:paraId="1EAF0642"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r w:rsidRPr="00D64453">
        <w:rPr>
          <w:rFonts w:ascii="Calibri" w:eastAsia="Calibri" w:hAnsi="Calibri" w:cs="Calibri"/>
          <w:color w:val="000000"/>
          <w:kern w:val="2"/>
          <w:sz w:val="16"/>
          <w:szCs w:val="16"/>
          <w:highlight w:val="yellow"/>
          <w14:ligatures w14:val="standardContextual"/>
        </w:rPr>
        <w:t>Y</w:t>
      </w:r>
      <w:r w:rsidRPr="00D64453">
        <w:rPr>
          <w:rFonts w:ascii="Calibri" w:eastAsia="Calibri" w:hAnsi="Calibri" w:cs="Calibri"/>
          <w:b/>
          <w:bCs/>
          <w:color w:val="000000"/>
          <w:kern w:val="2"/>
          <w:sz w:val="16"/>
          <w:szCs w:val="16"/>
          <w:highlight w:val="yellow"/>
          <w14:ligatures w14:val="standardContextual"/>
        </w:rPr>
        <w:t>&lt;/</w:t>
      </w:r>
      <w:proofErr w:type="spellStart"/>
      <w:r w:rsidRPr="00D64453">
        <w:rPr>
          <w:rFonts w:ascii="Calibri" w:eastAsia="Calibri" w:hAnsi="Calibri" w:cs="Calibri"/>
          <w:b/>
          <w:bCs/>
          <w:color w:val="000000"/>
          <w:kern w:val="2"/>
          <w:sz w:val="16"/>
          <w:szCs w:val="16"/>
          <w:highlight w:val="yellow"/>
          <w14:ligatures w14:val="standardContextual"/>
        </w:rPr>
        <w:t>ReceivingRCRAWasteIndicator</w:t>
      </w:r>
      <w:proofErr w:type="spellEnd"/>
      <w:r w:rsidRPr="00D64453">
        <w:rPr>
          <w:rFonts w:ascii="Calibri" w:eastAsia="Calibri" w:hAnsi="Calibri" w:cs="Calibri"/>
          <w:b/>
          <w:bCs/>
          <w:color w:val="000000"/>
          <w:kern w:val="2"/>
          <w:sz w:val="16"/>
          <w:szCs w:val="16"/>
          <w:highlight w:val="yellow"/>
          <w14:ligatures w14:val="standardContextual"/>
        </w:rPr>
        <w:t>&gt;</w:t>
      </w:r>
    </w:p>
    <w:p w14:paraId="3B8FCC7F"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b/>
          <w:bCs/>
          <w:color w:val="000000"/>
          <w:kern w:val="2"/>
          <w:sz w:val="16"/>
          <w:szCs w:val="16"/>
          <w:highlight w:val="yellow"/>
          <w14:ligatures w14:val="standardContextual"/>
        </w:rPr>
        <w:t>&lt;ReceivingRemediationWasteIndicator&gt;</w:t>
      </w:r>
      <w:r w:rsidRPr="00D64453">
        <w:rPr>
          <w:rFonts w:ascii="Calibri" w:eastAsia="Calibri" w:hAnsi="Calibri" w:cs="Calibri"/>
          <w:color w:val="000000"/>
          <w:kern w:val="2"/>
          <w:sz w:val="16"/>
          <w:szCs w:val="16"/>
          <w:highlight w:val="yellow"/>
          <w14:ligatures w14:val="standardContextual"/>
        </w:rPr>
        <w:t>N</w:t>
      </w:r>
      <w:r w:rsidRPr="00D64453">
        <w:rPr>
          <w:rFonts w:ascii="Calibri" w:eastAsia="Calibri" w:hAnsi="Calibri" w:cs="Calibri"/>
          <w:b/>
          <w:bCs/>
          <w:color w:val="000000"/>
          <w:kern w:val="2"/>
          <w:sz w:val="16"/>
          <w:szCs w:val="16"/>
          <w:highlight w:val="yellow"/>
          <w14:ligatures w14:val="standardContextual"/>
        </w:rPr>
        <w:t>&lt;/ReceivingRemediationWasteIndicator&gt;</w:t>
      </w:r>
    </w:p>
    <w:p w14:paraId="16A4F8A9"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51E41AAC" w14:textId="77777777" w:rsidR="00D64453" w:rsidRPr="00D64453" w:rsidRDefault="00D64453" w:rsidP="00D64453">
      <w:pPr>
        <w:spacing w:after="160" w:line="259" w:lineRule="auto"/>
        <w:rPr>
          <w:rFonts w:ascii="Calibri" w:eastAsia="Calibri" w:hAnsi="Calibri"/>
          <w:b/>
          <w:bCs/>
          <w:kern w:val="2"/>
          <w:sz w:val="20"/>
          <w:szCs w:val="20"/>
          <w14:ligatures w14:val="standardContextual"/>
        </w:rPr>
      </w:pPr>
    </w:p>
    <w:p w14:paraId="36E029ED" w14:textId="77777777" w:rsidR="00D64453" w:rsidRPr="00D64453" w:rsidRDefault="00D64453" w:rsidP="00D64453">
      <w:pPr>
        <w:spacing w:after="160" w:line="259" w:lineRule="auto"/>
        <w:rPr>
          <w:rFonts w:ascii="Calibri" w:eastAsia="Calibri" w:hAnsi="Calibri"/>
          <w:kern w:val="2"/>
          <w:sz w:val="20"/>
          <w:szCs w:val="20"/>
          <w14:ligatures w14:val="standardContextual"/>
        </w:rPr>
      </w:pPr>
      <w:r w:rsidRPr="00D64453">
        <w:rPr>
          <w:rFonts w:ascii="Calibri" w:eastAsia="Calibri" w:hAnsi="Calibri"/>
          <w:b/>
          <w:bCs/>
          <w:kern w:val="2"/>
          <w:sz w:val="20"/>
          <w:szCs w:val="20"/>
          <w14:ligatures w14:val="standardContextual"/>
        </w:rPr>
        <w:t>Note:</w:t>
      </w:r>
      <w:r w:rsidRPr="00D64453">
        <w:rPr>
          <w:rFonts w:ascii="Calibri" w:eastAsia="Calibri" w:hAnsi="Calibri"/>
          <w:kern w:val="2"/>
          <w:sz w:val="20"/>
          <w:szCs w:val="20"/>
          <w14:ligatures w14:val="standardContextual"/>
        </w:rPr>
        <w:t xml:space="preserve"> EPA Regions and states should use this indicator code when the other indicator codes do not apply to the POTW (i.e., Pretreatment Program Required Indicator Code does not equal Y, R, C, or D) and:</w:t>
      </w:r>
    </w:p>
    <w:p w14:paraId="50B54316" w14:textId="77777777" w:rsidR="00D64453" w:rsidRPr="00D64453" w:rsidRDefault="00D64453" w:rsidP="00D64453">
      <w:pPr>
        <w:numPr>
          <w:ilvl w:val="0"/>
          <w:numId w:val="18"/>
        </w:numPr>
        <w:spacing w:after="160" w:line="259" w:lineRule="auto"/>
        <w:contextualSpacing/>
        <w:rPr>
          <w:rFonts w:ascii="Calibri" w:eastAsia="Calibri" w:hAnsi="Calibri"/>
          <w:sz w:val="20"/>
          <w:szCs w:val="20"/>
        </w:rPr>
      </w:pPr>
      <w:r w:rsidRPr="00D64453">
        <w:rPr>
          <w:rFonts w:ascii="Calibri" w:eastAsia="Calibri" w:hAnsi="Calibri"/>
          <w:sz w:val="20"/>
          <w:szCs w:val="20"/>
        </w:rPr>
        <w:t>The POTW receives RCRA or remediation waste (“</w:t>
      </w:r>
      <w:proofErr w:type="spellStart"/>
      <w:r w:rsidRPr="00D64453">
        <w:rPr>
          <w:rFonts w:ascii="Calibri" w:eastAsia="Calibri" w:hAnsi="Calibri"/>
          <w:sz w:val="20"/>
          <w:szCs w:val="20"/>
        </w:rPr>
        <w:t>ReceivingRCRAWasteIndicator</w:t>
      </w:r>
      <w:proofErr w:type="spellEnd"/>
      <w:r w:rsidRPr="00D64453">
        <w:rPr>
          <w:rFonts w:ascii="Calibri" w:eastAsia="Calibri" w:hAnsi="Calibri"/>
          <w:sz w:val="20"/>
          <w:szCs w:val="20"/>
        </w:rPr>
        <w:t>” or “</w:t>
      </w:r>
      <w:proofErr w:type="spellStart"/>
      <w:r w:rsidRPr="00D64453">
        <w:rPr>
          <w:rFonts w:ascii="Calibri" w:eastAsia="Calibri" w:hAnsi="Calibri"/>
          <w:sz w:val="20"/>
          <w:szCs w:val="20"/>
        </w:rPr>
        <w:t>ReceivingRemediationWasteIndicator</w:t>
      </w:r>
      <w:proofErr w:type="spellEnd"/>
      <w:r w:rsidRPr="00D64453">
        <w:rPr>
          <w:rFonts w:ascii="Calibri" w:eastAsia="Calibri" w:hAnsi="Calibri"/>
          <w:sz w:val="20"/>
          <w:szCs w:val="20"/>
        </w:rPr>
        <w:t>” tags are set to “Y”); or</w:t>
      </w:r>
    </w:p>
    <w:p w14:paraId="54DB829A" w14:textId="77777777" w:rsidR="00D64453" w:rsidRPr="00D64453" w:rsidRDefault="00D64453" w:rsidP="00D64453">
      <w:pPr>
        <w:numPr>
          <w:ilvl w:val="0"/>
          <w:numId w:val="18"/>
        </w:numPr>
        <w:spacing w:after="160" w:line="259" w:lineRule="auto"/>
        <w:contextualSpacing/>
        <w:rPr>
          <w:rFonts w:ascii="Calibri" w:eastAsia="Calibri" w:hAnsi="Calibri"/>
          <w:sz w:val="20"/>
          <w:szCs w:val="20"/>
        </w:rPr>
      </w:pPr>
      <w:r w:rsidRPr="00D64453">
        <w:rPr>
          <w:rFonts w:ascii="Calibri" w:eastAsia="Calibri" w:hAnsi="Calibri"/>
          <w:sz w:val="20"/>
          <w:szCs w:val="20"/>
        </w:rPr>
        <w:t>The POTW was evaluated but ultimately determined by the Approval Authority to not need a local pretreatment program.</w:t>
      </w:r>
    </w:p>
    <w:p w14:paraId="042E1F19" w14:textId="77777777" w:rsidR="00D64453" w:rsidRPr="00D64453" w:rsidRDefault="00D64453" w:rsidP="00D64453">
      <w:pPr>
        <w:spacing w:after="160" w:line="259" w:lineRule="auto"/>
        <w:rPr>
          <w:rFonts w:ascii="Calibri" w:eastAsia="Calibri" w:hAnsi="Calibri"/>
          <w:kern w:val="2"/>
          <w:sz w:val="20"/>
          <w:szCs w:val="20"/>
          <w14:ligatures w14:val="standardContextual"/>
        </w:rPr>
      </w:pPr>
      <w:r w:rsidRPr="00D64453">
        <w:rPr>
          <w:rFonts w:ascii="Calibri" w:eastAsia="Calibri" w:hAnsi="Calibri"/>
          <w:kern w:val="2"/>
          <w:sz w:val="20"/>
          <w:szCs w:val="20"/>
          <w14:ligatures w14:val="standardContextual"/>
        </w:rPr>
        <w:t xml:space="preserve">EPA Regions and states should delete the indicator codes of “State (S)” and “EPA (E)”. EPA plans to inactivate these codes in ICIS-NPDES and will coordinate with Regions and states on the schedule and data entry tasks. </w:t>
      </w:r>
    </w:p>
    <w:p w14:paraId="786BAAB1" w14:textId="77777777" w:rsidR="00D64453" w:rsidRPr="00D64453" w:rsidRDefault="00D64453" w:rsidP="00D64453">
      <w:pPr>
        <w:spacing w:after="160" w:line="259" w:lineRule="auto"/>
        <w:rPr>
          <w:rFonts w:ascii="Calibri" w:eastAsia="Calibri" w:hAnsi="Calibri"/>
          <w:kern w:val="2"/>
          <w:sz w:val="20"/>
          <w:szCs w:val="20"/>
          <w14:ligatures w14:val="standardContextual"/>
        </w:rPr>
      </w:pPr>
      <w:bookmarkStart w:id="290" w:name="_Hlk170370354"/>
      <w:r w:rsidRPr="00D64453">
        <w:rPr>
          <w:rFonts w:ascii="Calibri" w:eastAsia="Calibri" w:hAnsi="Calibri"/>
          <w:kern w:val="2"/>
          <w:sz w:val="20"/>
          <w:szCs w:val="20"/>
          <w:u w:val="single"/>
          <w14:ligatures w14:val="standardContextual"/>
        </w:rPr>
        <w:t>Special Note</w:t>
      </w:r>
      <w:r w:rsidRPr="00D64453">
        <w:rPr>
          <w:rFonts w:ascii="Calibri" w:eastAsia="Calibri" w:hAnsi="Calibri"/>
          <w:kern w:val="2"/>
          <w:sz w:val="20"/>
          <w:szCs w:val="20"/>
          <w14:ligatures w14:val="standardContextual"/>
        </w:rPr>
        <w:t xml:space="preserve">: Section </w:t>
      </w:r>
      <w:bookmarkStart w:id="291" w:name="_Hlk170286423"/>
      <w:r w:rsidRPr="00D64453">
        <w:rPr>
          <w:rFonts w:ascii="Calibri" w:eastAsia="Calibri" w:hAnsi="Calibri"/>
          <w:kern w:val="2"/>
          <w:sz w:val="20"/>
          <w:szCs w:val="20"/>
          <w14:ligatures w14:val="standardContextual"/>
        </w:rPr>
        <w:fldChar w:fldCharType="begin"/>
      </w:r>
      <w:r w:rsidRPr="00D64453">
        <w:rPr>
          <w:rFonts w:ascii="Calibri" w:eastAsia="Calibri" w:hAnsi="Calibri"/>
          <w:kern w:val="2"/>
          <w:sz w:val="20"/>
          <w:szCs w:val="20"/>
          <w14:ligatures w14:val="standardContextual"/>
        </w:rPr>
        <w:instrText>HYPERLINK "https://www.ecfr.gov/current/title-40/part-403/section-403.10" \l "p-403.10(e)"</w:instrText>
      </w:r>
      <w:r w:rsidRPr="00D64453">
        <w:rPr>
          <w:rFonts w:ascii="Calibri" w:eastAsia="Calibri" w:hAnsi="Calibri"/>
          <w:kern w:val="2"/>
          <w:sz w:val="20"/>
          <w:szCs w:val="20"/>
          <w14:ligatures w14:val="standardContextual"/>
        </w:rPr>
      </w:r>
      <w:r w:rsidRPr="00D64453">
        <w:rPr>
          <w:rFonts w:ascii="Calibri" w:eastAsia="Calibri" w:hAnsi="Calibri"/>
          <w:kern w:val="2"/>
          <w:sz w:val="20"/>
          <w:szCs w:val="20"/>
          <w14:ligatures w14:val="standardContextual"/>
        </w:rPr>
        <w:fldChar w:fldCharType="separate"/>
      </w:r>
      <w:r w:rsidRPr="00D64453">
        <w:rPr>
          <w:rFonts w:ascii="Calibri" w:eastAsia="Calibri" w:hAnsi="Calibri"/>
          <w:color w:val="0563C1"/>
          <w:kern w:val="2"/>
          <w:sz w:val="20"/>
          <w:szCs w:val="20"/>
          <w:u w:val="single"/>
          <w14:ligatures w14:val="standardContextual"/>
        </w:rPr>
        <w:t>403.10(e)</w:t>
      </w:r>
      <w:r w:rsidRPr="00D64453">
        <w:rPr>
          <w:rFonts w:ascii="Calibri" w:eastAsia="Calibri" w:hAnsi="Calibri"/>
          <w:kern w:val="2"/>
          <w:sz w:val="20"/>
          <w:szCs w:val="20"/>
          <w14:ligatures w14:val="standardContextual"/>
        </w:rPr>
        <w:fldChar w:fldCharType="end"/>
      </w:r>
      <w:r w:rsidRPr="00D64453">
        <w:rPr>
          <w:rFonts w:ascii="Calibri" w:eastAsia="Calibri" w:hAnsi="Calibri"/>
          <w:kern w:val="2"/>
          <w:sz w:val="20"/>
          <w:szCs w:val="20"/>
          <w14:ligatures w14:val="standardContextual"/>
        </w:rPr>
        <w:t xml:space="preserve"> </w:t>
      </w:r>
      <w:bookmarkEnd w:id="291"/>
      <w:r w:rsidRPr="00D64453">
        <w:rPr>
          <w:rFonts w:ascii="Calibri" w:eastAsia="Calibri" w:hAnsi="Calibri"/>
          <w:kern w:val="2"/>
          <w:sz w:val="20"/>
          <w:szCs w:val="20"/>
          <w14:ligatures w14:val="standardContextual"/>
        </w:rPr>
        <w:t>provides states authority to be Control Authority for all POTWs in their state (i.e., states have elected to not delegate the pretreatment program to local governments). Five have elected to use this provision (Alabama, Connecticut, Mississippi, Nebraska, and Vermont). These five states should only share the pretreatment permit component (i.e., “</w:t>
      </w:r>
      <w:proofErr w:type="spellStart"/>
      <w:r w:rsidRPr="00D64453">
        <w:rPr>
          <w:rFonts w:ascii="Calibri" w:eastAsia="Calibri" w:hAnsi="Calibri"/>
          <w:kern w:val="2"/>
          <w:sz w:val="20"/>
          <w:szCs w:val="20"/>
          <w14:ligatures w14:val="standardContextual"/>
        </w:rPr>
        <w:t>PretreatmentPermitSubmission</w:t>
      </w:r>
      <w:proofErr w:type="spellEnd"/>
      <w:r w:rsidRPr="00D64453">
        <w:rPr>
          <w:rFonts w:ascii="Calibri" w:eastAsia="Calibri" w:hAnsi="Calibri"/>
          <w:kern w:val="2"/>
          <w:sz w:val="20"/>
          <w:szCs w:val="20"/>
          <w14:ligatures w14:val="standardContextual"/>
        </w:rPr>
        <w:t>” payload) when the POTW receives RCRA or remediation waste (“</w:t>
      </w:r>
      <w:proofErr w:type="spellStart"/>
      <w:r w:rsidRPr="00D64453">
        <w:rPr>
          <w:rFonts w:ascii="Calibri" w:eastAsia="Calibri" w:hAnsi="Calibri"/>
          <w:kern w:val="2"/>
          <w:sz w:val="20"/>
          <w:szCs w:val="20"/>
          <w14:ligatures w14:val="standardContextual"/>
        </w:rPr>
        <w:t>ReceivingRCRAWasteIndicator</w:t>
      </w:r>
      <w:proofErr w:type="spellEnd"/>
      <w:r w:rsidRPr="00D64453">
        <w:rPr>
          <w:rFonts w:ascii="Calibri" w:eastAsia="Calibri" w:hAnsi="Calibri"/>
          <w:kern w:val="2"/>
          <w:sz w:val="20"/>
          <w:szCs w:val="20"/>
          <w14:ligatures w14:val="standardContextual"/>
        </w:rPr>
        <w:t>” or “</w:t>
      </w:r>
      <w:proofErr w:type="spellStart"/>
      <w:r w:rsidRPr="00D64453">
        <w:rPr>
          <w:rFonts w:ascii="Calibri" w:eastAsia="Calibri" w:hAnsi="Calibri"/>
          <w:kern w:val="2"/>
          <w:sz w:val="20"/>
          <w:szCs w:val="20"/>
          <w14:ligatures w14:val="standardContextual"/>
        </w:rPr>
        <w:t>ReceivingRemediationWasteIndicator</w:t>
      </w:r>
      <w:proofErr w:type="spellEnd"/>
      <w:r w:rsidRPr="00D64453">
        <w:rPr>
          <w:rFonts w:ascii="Calibri" w:eastAsia="Calibri" w:hAnsi="Calibri"/>
          <w:kern w:val="2"/>
          <w:sz w:val="20"/>
          <w:szCs w:val="20"/>
          <w14:ligatures w14:val="standardContextual"/>
        </w:rPr>
        <w:t xml:space="preserve">” tags are set to “Y”). Otherwise, POTWs in these five states should </w:t>
      </w:r>
      <w:r w:rsidRPr="00D64453">
        <w:rPr>
          <w:rFonts w:ascii="Calibri" w:eastAsia="Calibri" w:hAnsi="Calibri"/>
          <w:kern w:val="2"/>
          <w:sz w:val="20"/>
          <w:szCs w:val="20"/>
          <w:u w:val="single"/>
          <w14:ligatures w14:val="standardContextual"/>
        </w:rPr>
        <w:t>not</w:t>
      </w:r>
      <w:r w:rsidRPr="00D64453">
        <w:rPr>
          <w:rFonts w:ascii="Calibri" w:eastAsia="Calibri" w:hAnsi="Calibri"/>
          <w:kern w:val="2"/>
          <w:sz w:val="20"/>
          <w:szCs w:val="20"/>
          <w14:ligatures w14:val="standardContextual"/>
        </w:rPr>
        <w:t xml:space="preserve"> have a pretreatment permit component associated with their NPDES permit record (a.k.a. “NPDES ID”).</w:t>
      </w:r>
    </w:p>
    <w:bookmarkEnd w:id="290"/>
    <w:p w14:paraId="37E4AFE7" w14:textId="77777777" w:rsidR="00D64453" w:rsidRDefault="00D64453" w:rsidP="001F6875"/>
    <w:p w14:paraId="40CA72A2" w14:textId="77777777" w:rsidR="00354756" w:rsidRDefault="00354756" w:rsidP="001F6875">
      <w:pPr>
        <w:autoSpaceDE w:val="0"/>
        <w:autoSpaceDN w:val="0"/>
        <w:adjustRightInd w:val="0"/>
        <w:rPr>
          <w:sz w:val="16"/>
          <w:szCs w:val="20"/>
        </w:rPr>
      </w:pPr>
    </w:p>
    <w:p w14:paraId="319C85BF" w14:textId="77777777" w:rsidR="001F6875" w:rsidRDefault="001F6875" w:rsidP="00357D17">
      <w:pPr>
        <w:pStyle w:val="Heading2"/>
      </w:pPr>
      <w:bookmarkStart w:id="292" w:name="_Toc206756219"/>
      <w:r>
        <w:lastRenderedPageBreak/>
        <w:t>Changing a Pretreatment Permit Component in ICIS</w:t>
      </w:r>
      <w:bookmarkEnd w:id="292"/>
    </w:p>
    <w:p w14:paraId="5CC3C282" w14:textId="77777777" w:rsidR="001F6875" w:rsidRDefault="001F6875" w:rsidP="001F6875">
      <w:pPr>
        <w:autoSpaceDE w:val="0"/>
        <w:autoSpaceDN w:val="0"/>
        <w:adjustRightInd w:val="0"/>
        <w:rPr>
          <w:color w:val="FF0000"/>
          <w:sz w:val="20"/>
          <w:szCs w:val="20"/>
          <w:u w:val="single"/>
        </w:rPr>
      </w:pPr>
    </w:p>
    <w:p w14:paraId="45652697" w14:textId="54863CDB" w:rsidR="00E579FF" w:rsidRDefault="00E579FF"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D09D210" w14:textId="3A7C1602"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367D957" w14:textId="41399F09" w:rsidR="00E459E0" w:rsidRPr="00A07128" w:rsidRDefault="00E459E0" w:rsidP="00E459E0">
      <w:pPr>
        <w:pStyle w:val="BodyText"/>
        <w:numPr>
          <w:ilvl w:val="0"/>
          <w:numId w:val="3"/>
        </w:numPr>
        <w:rPr>
          <w:sz w:val="20"/>
        </w:rPr>
      </w:pPr>
      <w:r w:rsidRPr="00A07128">
        <w:rPr>
          <w:sz w:val="20"/>
        </w:rPr>
        <w:t xml:space="preserve">The Pretreatment Permit Component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12099801" w14:textId="77777777" w:rsidR="00A16EC0" w:rsidRDefault="00A16EC0" w:rsidP="00A16EC0">
      <w:pPr>
        <w:numPr>
          <w:ilvl w:val="0"/>
          <w:numId w:val="3"/>
        </w:numPr>
        <w:spacing w:after="120"/>
        <w:rPr>
          <w:sz w:val="20"/>
        </w:rPr>
      </w:pPr>
      <w:r w:rsidRPr="00A07128">
        <w:rPr>
          <w:sz w:val="20"/>
        </w:rPr>
        <w:t xml:space="preserve">The </w:t>
      </w:r>
      <w:proofErr w:type="spellStart"/>
      <w:r w:rsidRPr="00A07128">
        <w:rPr>
          <w:sz w:val="20"/>
        </w:rPr>
        <w:t>PretreatmentContact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PretreatmentContact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LastName and </w:t>
      </w:r>
      <w:proofErr w:type="spellStart"/>
      <w:r w:rsidRPr="00A07128">
        <w:rPr>
          <w:sz w:val="20"/>
        </w:rPr>
        <w:t>IndividualTitleText</w:t>
      </w:r>
      <w:proofErr w:type="spellEnd"/>
      <w:r w:rsidRPr="00A07128">
        <w:rPr>
          <w:sz w:val="20"/>
        </w:rPr>
        <w:t xml:space="preserve"> tags containing an asterisk.  </w:t>
      </w:r>
    </w:p>
    <w:p w14:paraId="15191716" w14:textId="77777777" w:rsidR="00995E8E" w:rsidRDefault="00995E8E" w:rsidP="00995E8E">
      <w:pPr>
        <w:pStyle w:val="BodyText"/>
        <w:numPr>
          <w:ilvl w:val="0"/>
          <w:numId w:val="3"/>
        </w:numPr>
        <w:rPr>
          <w:sz w:val="20"/>
        </w:rPr>
      </w:pPr>
      <w:proofErr w:type="spellStart"/>
      <w:r>
        <w:rPr>
          <w:sz w:val="20"/>
        </w:rPr>
        <w:t>PretreatmentProgramRequiredIndicatorCode</w:t>
      </w:r>
      <w:proofErr w:type="spellEnd"/>
      <w:r>
        <w:rPr>
          <w:sz w:val="20"/>
        </w:rPr>
        <w:t xml:space="preserve"> cannot be blanked out with an asterisk.</w:t>
      </w:r>
    </w:p>
    <w:p w14:paraId="5DA99F60" w14:textId="77777777" w:rsidR="00D64453" w:rsidRPr="00D64453" w:rsidRDefault="00D64453" w:rsidP="00D64453">
      <w:pPr>
        <w:numPr>
          <w:ilvl w:val="0"/>
          <w:numId w:val="3"/>
        </w:numPr>
        <w:rPr>
          <w:sz w:val="20"/>
        </w:rPr>
      </w:pPr>
      <w:r w:rsidRPr="00D64453">
        <w:rPr>
          <w:sz w:val="20"/>
        </w:rPr>
        <w:t>Please note that the inclusion of a Pretreatment Program Modification XML block in the XML Instance Document will delete all existing Pretreatment Program Modifications records (for current version of permit) in ICIS-NPDES as they will be replaced by the one or more “</w:t>
      </w:r>
      <w:proofErr w:type="spellStart"/>
      <w:r w:rsidRPr="00D64453">
        <w:rPr>
          <w:sz w:val="20"/>
        </w:rPr>
        <w:t>PretreatmentProgramModification</w:t>
      </w:r>
      <w:proofErr w:type="spellEnd"/>
      <w:r w:rsidRPr="00D64453">
        <w:rPr>
          <w:sz w:val="20"/>
        </w:rPr>
        <w:t>” XML blocks in the XML Instance Document.</w:t>
      </w:r>
    </w:p>
    <w:p w14:paraId="377D081E" w14:textId="63D503CF" w:rsidR="00D64453" w:rsidRPr="00D64453" w:rsidRDefault="00D64453" w:rsidP="00D64453">
      <w:pPr>
        <w:numPr>
          <w:ilvl w:val="0"/>
          <w:numId w:val="3"/>
        </w:numPr>
        <w:rPr>
          <w:sz w:val="20"/>
        </w:rPr>
      </w:pPr>
      <w:r w:rsidRPr="00D64453">
        <w:rPr>
          <w:sz w:val="20"/>
        </w:rPr>
        <w:t>The combination of “NPDES ID - Modification Type – Date” uniquely describes each substantial modification (i.e., this means you can’t have two substantial modifications of the same type for the same facility on the same day).</w:t>
      </w:r>
    </w:p>
    <w:p w14:paraId="1E2448D5" w14:textId="77777777" w:rsidR="001505EC" w:rsidRDefault="001505EC" w:rsidP="001F6875">
      <w:pPr>
        <w:autoSpaceDE w:val="0"/>
        <w:autoSpaceDN w:val="0"/>
        <w:adjustRightInd w:val="0"/>
        <w:rPr>
          <w:color w:val="FF0000"/>
          <w:sz w:val="16"/>
          <w:szCs w:val="20"/>
        </w:rPr>
      </w:pPr>
    </w:p>
    <w:p w14:paraId="1EB7E015" w14:textId="77777777" w:rsidR="00D64453" w:rsidRDefault="00D64453">
      <w:pPr>
        <w:rPr>
          <w:rFonts w:ascii="Calibri" w:eastAsia="Calibri" w:hAnsi="Calibri"/>
          <w:kern w:val="2"/>
          <w:sz w:val="22"/>
          <w:szCs w:val="22"/>
          <w:u w:val="single"/>
          <w14:ligatures w14:val="standardContextual"/>
        </w:rPr>
      </w:pPr>
      <w:r>
        <w:rPr>
          <w:rFonts w:ascii="Calibri" w:eastAsia="Calibri" w:hAnsi="Calibri"/>
          <w:kern w:val="2"/>
          <w:sz w:val="22"/>
          <w:szCs w:val="22"/>
          <w:u w:val="single"/>
          <w14:ligatures w14:val="standardContextual"/>
        </w:rPr>
        <w:br w:type="page"/>
      </w:r>
    </w:p>
    <w:p w14:paraId="592887D7" w14:textId="7D04081B"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22"/>
          <w:szCs w:val="22"/>
          <w:u w:val="single"/>
          <w14:ligatures w14:val="standardContextual"/>
        </w:rPr>
        <w:lastRenderedPageBreak/>
        <w:t>Pretreatment Program Required Indicator Code Set to “Approved (Y)”</w:t>
      </w:r>
    </w:p>
    <w:p w14:paraId="02F03453"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w:t>
      </w:r>
    </w:p>
    <w:p w14:paraId="5414193C" w14:textId="77777777" w:rsidR="00D64453" w:rsidRPr="00D64453" w:rsidRDefault="00D64453" w:rsidP="00D64453">
      <w:pPr>
        <w:rPr>
          <w:rFonts w:ascii="Calibri" w:eastAsia="Calibri" w:hAnsi="Calibri"/>
          <w:kern w:val="2"/>
          <w:sz w:val="22"/>
          <w:szCs w:val="22"/>
          <w:u w:val="single"/>
          <w14:ligatures w14:val="standardContextual"/>
        </w:rPr>
      </w:pPr>
    </w:p>
    <w:p w14:paraId="2218FEC6"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33F2B298"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PA0026662</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00BA41B2"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Y</w:t>
      </w:r>
      <w:r w:rsidRPr="00D64453">
        <w:rPr>
          <w:rFonts w:ascii="Calibri" w:eastAsia="Calibri" w:hAnsi="Calibri" w:cs="Calibri"/>
          <w:b/>
          <w:color w:val="000000"/>
          <w:kern w:val="2"/>
          <w:sz w:val="16"/>
          <w:szCs w:val="16"/>
          <w14:ligatures w14:val="standardContextual"/>
        </w:rPr>
        <w:t>&lt;/PretreatmentProgramRequiredIndicatorCode&gt;</w:t>
      </w:r>
    </w:p>
    <w:p w14:paraId="0477004A"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&lt;PretreatmentProgramApprovedDate&gt;2022-01-02&lt;/PretreatmentProgramApprovedDate&gt;</w:t>
      </w:r>
    </w:p>
    <w:p w14:paraId="6452DA51" w14:textId="77777777" w:rsidR="00D64453" w:rsidRPr="00D64453" w:rsidRDefault="00D64453" w:rsidP="00D64453">
      <w:pPr>
        <w:rPr>
          <w:rFonts w:ascii="Calibri" w:eastAsia="Calibri" w:hAnsi="Calibri" w:cs="Calibri"/>
          <w:color w:val="00B050"/>
          <w:kern w:val="2"/>
          <w:sz w:val="16"/>
          <w:szCs w:val="16"/>
          <w:highlight w:val="yellow"/>
          <w14:ligatures w14:val="standardContextual"/>
        </w:rPr>
      </w:pPr>
      <w:r w:rsidRPr="00D64453">
        <w:rPr>
          <w:rFonts w:ascii="Calibri" w:eastAsia="Calibri" w:hAnsi="Calibri" w:cs="Calibri"/>
          <w:color w:val="00B050"/>
          <w:kern w:val="2"/>
          <w:sz w:val="16"/>
          <w:szCs w:val="16"/>
          <w14:ligatures w14:val="standardContextual"/>
        </w:rPr>
        <w:t xml:space="preserve">     </w:t>
      </w:r>
      <w:r w:rsidRPr="00D64453">
        <w:rPr>
          <w:rFonts w:ascii="Calibri" w:eastAsia="Calibri" w:hAnsi="Calibri" w:cs="Calibri"/>
          <w:color w:val="00B050"/>
          <w:kern w:val="2"/>
          <w:sz w:val="16"/>
          <w:szCs w:val="16"/>
          <w:highlight w:val="yellow"/>
          <w14:ligatures w14:val="standardContextual"/>
        </w:rPr>
        <w:t>&lt;</w:t>
      </w:r>
      <w:proofErr w:type="spellStart"/>
      <w:r w:rsidRPr="00D64453">
        <w:rPr>
          <w:rFonts w:ascii="Calibri" w:eastAsia="Calibri" w:hAnsi="Calibri" w:cs="Calibri"/>
          <w:color w:val="00B050"/>
          <w:kern w:val="2"/>
          <w:sz w:val="16"/>
          <w:szCs w:val="16"/>
          <w:highlight w:val="yellow"/>
          <w14:ligatures w14:val="standardContextual"/>
        </w:rPr>
        <w:t>PretreatmentProgramModification</w:t>
      </w:r>
      <w:proofErr w:type="spellEnd"/>
      <w:r w:rsidRPr="00D64453">
        <w:rPr>
          <w:rFonts w:ascii="Calibri" w:eastAsia="Calibri" w:hAnsi="Calibri" w:cs="Calibri"/>
          <w:color w:val="00B050"/>
          <w:kern w:val="2"/>
          <w:sz w:val="16"/>
          <w:szCs w:val="16"/>
          <w:highlight w:val="yellow"/>
          <w14:ligatures w14:val="standardContextual"/>
        </w:rPr>
        <w:t>&gt;</w:t>
      </w:r>
    </w:p>
    <w:p w14:paraId="598E4D0B"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color w:val="0000FF"/>
          <w:kern w:val="2"/>
          <w:sz w:val="16"/>
          <w:szCs w:val="16"/>
          <w:highlight w:val="yellow"/>
          <w14:ligatures w14:val="standardContextual"/>
        </w:rPr>
        <w:t>&lt;PretreatmentProgramModificationType&gt;</w:t>
      </w:r>
      <w:r w:rsidRPr="00D64453">
        <w:rPr>
          <w:rFonts w:ascii="Calibri" w:eastAsia="Calibri" w:hAnsi="Calibri" w:cs="Calibri"/>
          <w:color w:val="000000"/>
          <w:kern w:val="2"/>
          <w:sz w:val="16"/>
          <w:szCs w:val="16"/>
          <w:highlight w:val="yellow"/>
          <w14:ligatures w14:val="standardContextual"/>
        </w:rPr>
        <w:t>M01</w:t>
      </w:r>
      <w:r w:rsidRPr="00D64453">
        <w:rPr>
          <w:rFonts w:ascii="Calibri" w:eastAsia="Calibri" w:hAnsi="Calibri" w:cs="Calibri"/>
          <w:color w:val="0000FF"/>
          <w:kern w:val="2"/>
          <w:sz w:val="16"/>
          <w:szCs w:val="16"/>
          <w:highlight w:val="yellow"/>
          <w14:ligatures w14:val="standardContextual"/>
        </w:rPr>
        <w:t>&lt;/PretreatmentProgramModificationType&gt;</w:t>
      </w:r>
    </w:p>
    <w:p w14:paraId="432E8400"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highlight w:val="yellow"/>
          <w14:ligatures w14:val="standardContextual"/>
        </w:rPr>
        <w:t xml:space="preserve">          </w:t>
      </w:r>
      <w:r w:rsidRPr="00D64453">
        <w:rPr>
          <w:rFonts w:ascii="Calibri" w:eastAsia="Calibri" w:hAnsi="Calibri" w:cs="Calibri"/>
          <w:color w:val="0000FF"/>
          <w:kern w:val="2"/>
          <w:sz w:val="16"/>
          <w:szCs w:val="16"/>
          <w:highlight w:val="yellow"/>
          <w14:ligatures w14:val="standardContextual"/>
        </w:rPr>
        <w:t>&lt;PretreatmentProgramModificationDate&gt;</w:t>
      </w:r>
      <w:r w:rsidRPr="00D64453">
        <w:rPr>
          <w:rFonts w:ascii="Calibri" w:eastAsia="Calibri" w:hAnsi="Calibri" w:cs="Calibri"/>
          <w:color w:val="000000"/>
          <w:kern w:val="2"/>
          <w:sz w:val="16"/>
          <w:szCs w:val="16"/>
          <w:highlight w:val="yellow"/>
          <w14:ligatures w14:val="standardContextual"/>
        </w:rPr>
        <w:t>2024-01-02</w:t>
      </w:r>
      <w:r w:rsidRPr="00D64453">
        <w:rPr>
          <w:rFonts w:ascii="Calibri" w:eastAsia="Calibri" w:hAnsi="Calibri" w:cs="Calibri"/>
          <w:color w:val="0000FF"/>
          <w:kern w:val="2"/>
          <w:sz w:val="16"/>
          <w:szCs w:val="16"/>
          <w:highlight w:val="yellow"/>
          <w14:ligatures w14:val="standardContextual"/>
        </w:rPr>
        <w:t>&lt;/PretreatmentProgramModificationDate&gt;</w:t>
      </w:r>
    </w:p>
    <w:p w14:paraId="6A8AC824"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highlight w:val="yellow"/>
          <w14:ligatures w14:val="standardContextual"/>
        </w:rPr>
        <w:t xml:space="preserve">          &lt;</w:t>
      </w:r>
      <w:proofErr w:type="spellStart"/>
      <w:r w:rsidRPr="00D64453">
        <w:rPr>
          <w:rFonts w:ascii="Calibri" w:eastAsia="Calibri" w:hAnsi="Calibri" w:cs="Calibri"/>
          <w:color w:val="000000"/>
          <w:kern w:val="2"/>
          <w:sz w:val="16"/>
          <w:szCs w:val="16"/>
          <w:highlight w:val="yellow"/>
          <w14:ligatures w14:val="standardContextual"/>
        </w:rPr>
        <w:t>PretreatmentProgramModificationText</w:t>
      </w:r>
      <w:proofErr w:type="spellEnd"/>
      <w:r w:rsidRPr="00D64453">
        <w:rPr>
          <w:rFonts w:ascii="Calibri" w:eastAsia="Calibri" w:hAnsi="Calibri" w:cs="Calibri"/>
          <w:color w:val="000000"/>
          <w:kern w:val="2"/>
          <w:sz w:val="16"/>
          <w:szCs w:val="16"/>
          <w:highlight w:val="yellow"/>
          <w14:ligatures w14:val="standardContextual"/>
        </w:rPr>
        <w:t>&gt;Optional text to describe the substantial modification&lt;/</w:t>
      </w:r>
      <w:proofErr w:type="spellStart"/>
      <w:r w:rsidRPr="00D64453">
        <w:rPr>
          <w:rFonts w:ascii="Calibri" w:eastAsia="Calibri" w:hAnsi="Calibri" w:cs="Calibri"/>
          <w:color w:val="000000"/>
          <w:kern w:val="2"/>
          <w:sz w:val="16"/>
          <w:szCs w:val="16"/>
          <w:highlight w:val="yellow"/>
          <w14:ligatures w14:val="standardContextual"/>
        </w:rPr>
        <w:t>PretreatmentProgramModificationText</w:t>
      </w:r>
      <w:proofErr w:type="spellEnd"/>
      <w:r w:rsidRPr="00D64453">
        <w:rPr>
          <w:rFonts w:ascii="Calibri" w:eastAsia="Calibri" w:hAnsi="Calibri" w:cs="Calibri"/>
          <w:color w:val="000000"/>
          <w:kern w:val="2"/>
          <w:sz w:val="16"/>
          <w:szCs w:val="16"/>
          <w:highlight w:val="yellow"/>
          <w14:ligatures w14:val="standardContextual"/>
        </w:rPr>
        <w:t>&gt;</w:t>
      </w:r>
    </w:p>
    <w:p w14:paraId="692D0C9B" w14:textId="77777777" w:rsidR="00D64453" w:rsidRPr="00D64453" w:rsidRDefault="00D64453" w:rsidP="00D64453">
      <w:pPr>
        <w:rPr>
          <w:rFonts w:ascii="Calibri" w:eastAsia="Calibri" w:hAnsi="Calibri" w:cs="Calibri"/>
          <w:color w:val="00B050"/>
          <w:kern w:val="2"/>
          <w:sz w:val="16"/>
          <w:szCs w:val="16"/>
          <w:highlight w:val="yellow"/>
          <w14:ligatures w14:val="standardContextual"/>
        </w:rPr>
      </w:pPr>
      <w:r w:rsidRPr="00D64453">
        <w:rPr>
          <w:rFonts w:ascii="Calibri" w:eastAsia="Calibri" w:hAnsi="Calibri" w:cs="Calibri"/>
          <w:color w:val="00B050"/>
          <w:kern w:val="2"/>
          <w:sz w:val="16"/>
          <w:szCs w:val="16"/>
          <w:highlight w:val="yellow"/>
          <w14:ligatures w14:val="standardContextual"/>
        </w:rPr>
        <w:t xml:space="preserve">     &lt;/</w:t>
      </w:r>
      <w:proofErr w:type="spellStart"/>
      <w:r w:rsidRPr="00D64453">
        <w:rPr>
          <w:rFonts w:ascii="Calibri" w:eastAsia="Calibri" w:hAnsi="Calibri" w:cs="Calibri"/>
          <w:color w:val="00B050"/>
          <w:kern w:val="2"/>
          <w:sz w:val="16"/>
          <w:szCs w:val="16"/>
          <w:highlight w:val="yellow"/>
          <w14:ligatures w14:val="standardContextual"/>
        </w:rPr>
        <w:t>PretreatmentProgramModification</w:t>
      </w:r>
      <w:proofErr w:type="spellEnd"/>
      <w:r w:rsidRPr="00D64453">
        <w:rPr>
          <w:rFonts w:ascii="Calibri" w:eastAsia="Calibri" w:hAnsi="Calibri" w:cs="Calibri"/>
          <w:color w:val="00B050"/>
          <w:kern w:val="2"/>
          <w:sz w:val="16"/>
          <w:szCs w:val="16"/>
          <w:highlight w:val="yellow"/>
          <w14:ligatures w14:val="standardContextual"/>
        </w:rPr>
        <w:t>&gt;</w:t>
      </w:r>
    </w:p>
    <w:p w14:paraId="004975FF"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highlight w:val="yellow"/>
          <w14:ligatures w14:val="standardContextual"/>
        </w:rPr>
        <w:t xml:space="preserve">     &lt;</w:t>
      </w:r>
      <w:proofErr w:type="spellStart"/>
      <w:r w:rsidRPr="00D64453">
        <w:rPr>
          <w:rFonts w:ascii="Calibri" w:eastAsia="Calibri" w:hAnsi="Calibri" w:cs="Calibri"/>
          <w:color w:val="000000"/>
          <w:kern w:val="2"/>
          <w:sz w:val="16"/>
          <w:szCs w:val="16"/>
          <w:highlight w:val="yellow"/>
          <w14:ligatures w14:val="standardContextual"/>
        </w:rPr>
        <w:t>ReceivingRCRAWasteIndicator</w:t>
      </w:r>
      <w:proofErr w:type="spellEnd"/>
      <w:r w:rsidRPr="00D64453">
        <w:rPr>
          <w:rFonts w:ascii="Calibri" w:eastAsia="Calibri" w:hAnsi="Calibri" w:cs="Calibri"/>
          <w:color w:val="000000"/>
          <w:kern w:val="2"/>
          <w:sz w:val="16"/>
          <w:szCs w:val="16"/>
          <w:highlight w:val="yellow"/>
          <w14:ligatures w14:val="standardContextual"/>
        </w:rPr>
        <w:t>&gt;N&lt;/</w:t>
      </w:r>
      <w:proofErr w:type="spellStart"/>
      <w:r w:rsidRPr="00D64453">
        <w:rPr>
          <w:rFonts w:ascii="Calibri" w:eastAsia="Calibri" w:hAnsi="Calibri" w:cs="Calibri"/>
          <w:color w:val="000000"/>
          <w:kern w:val="2"/>
          <w:sz w:val="16"/>
          <w:szCs w:val="16"/>
          <w:highlight w:val="yellow"/>
          <w14:ligatures w14:val="standardContextual"/>
        </w:rPr>
        <w:t>ReceivingRCRAWasteIndicator</w:t>
      </w:r>
      <w:proofErr w:type="spellEnd"/>
      <w:r w:rsidRPr="00D64453">
        <w:rPr>
          <w:rFonts w:ascii="Calibri" w:eastAsia="Calibri" w:hAnsi="Calibri" w:cs="Calibri"/>
          <w:color w:val="000000"/>
          <w:kern w:val="2"/>
          <w:sz w:val="16"/>
          <w:szCs w:val="16"/>
          <w:highlight w:val="yellow"/>
          <w14:ligatures w14:val="standardContextual"/>
        </w:rPr>
        <w:t>&gt;</w:t>
      </w:r>
    </w:p>
    <w:p w14:paraId="1D406964"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highlight w:val="yellow"/>
          <w14:ligatures w14:val="standardContextual"/>
        </w:rPr>
        <w:t xml:space="preserve">     &lt;ReceivingRemediationWasteIndicator&gt;N&lt;/ReceivingRemediationWasteIndicator&gt;</w:t>
      </w:r>
    </w:p>
    <w:p w14:paraId="4B17EC2F"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6FCC9A8B" w14:textId="77777777" w:rsidR="00D64453" w:rsidRPr="00D64453" w:rsidRDefault="00D64453" w:rsidP="00D64453">
      <w:pPr>
        <w:rPr>
          <w:rFonts w:ascii="Calibri" w:eastAsia="Calibri" w:hAnsi="Calibri"/>
          <w:kern w:val="2"/>
          <w:sz w:val="22"/>
          <w:szCs w:val="22"/>
          <w:u w:val="single"/>
          <w14:ligatures w14:val="standardContextual"/>
        </w:rPr>
      </w:pPr>
    </w:p>
    <w:p w14:paraId="1751ADAD"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22"/>
          <w:szCs w:val="22"/>
          <w:u w:val="single"/>
          <w14:ligatures w14:val="standardContextual"/>
        </w:rPr>
        <w:t>Pretreatment Program Required Indicator Code Set to “Required and Developing (R)”</w:t>
      </w:r>
    </w:p>
    <w:p w14:paraId="33807DF8" w14:textId="77777777" w:rsidR="00D64453" w:rsidRPr="00D64453" w:rsidRDefault="00D64453" w:rsidP="00D64453">
      <w:pPr>
        <w:rPr>
          <w:rFonts w:ascii="Calibri" w:eastAsia="Calibri" w:hAnsi="Calibri"/>
          <w:kern w:val="2"/>
          <w:sz w:val="22"/>
          <w:szCs w:val="22"/>
          <w:u w:val="single"/>
          <w14:ligatures w14:val="standardContextual"/>
        </w:rPr>
      </w:pPr>
    </w:p>
    <w:p w14:paraId="636D6ECE"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w:t>
      </w:r>
    </w:p>
    <w:p w14:paraId="7840BB43"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665CDECA"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13DBE97D"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PA0026662</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76992EC8"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R</w:t>
      </w:r>
      <w:r w:rsidRPr="00D64453">
        <w:rPr>
          <w:rFonts w:ascii="Calibri" w:eastAsia="Calibri" w:hAnsi="Calibri" w:cs="Calibri"/>
          <w:b/>
          <w:color w:val="000000"/>
          <w:kern w:val="2"/>
          <w:sz w:val="16"/>
          <w:szCs w:val="16"/>
          <w14:ligatures w14:val="standardContextual"/>
        </w:rPr>
        <w:t>&lt;/PretreatmentProgramRequiredIndicatorCode&gt;</w:t>
      </w:r>
    </w:p>
    <w:p w14:paraId="6DA4AEB5"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color w:val="000000"/>
          <w:kern w:val="2"/>
          <w:sz w:val="16"/>
          <w:szCs w:val="16"/>
          <w:highlight w:val="yellow"/>
          <w14:ligatures w14:val="standardContextual"/>
        </w:rPr>
        <w:t>&lt;</w:t>
      </w:r>
      <w:proofErr w:type="spellStart"/>
      <w:r w:rsidRPr="00D64453">
        <w:rPr>
          <w:rFonts w:ascii="Calibri" w:eastAsia="Calibri" w:hAnsi="Calibri" w:cs="Calibri"/>
          <w:color w:val="000000"/>
          <w:kern w:val="2"/>
          <w:sz w:val="16"/>
          <w:szCs w:val="16"/>
          <w:highlight w:val="yellow"/>
          <w14:ligatures w14:val="standardContextual"/>
        </w:rPr>
        <w:t>ReceivingRCRAWasteIndicator</w:t>
      </w:r>
      <w:proofErr w:type="spellEnd"/>
      <w:r w:rsidRPr="00D64453">
        <w:rPr>
          <w:rFonts w:ascii="Calibri" w:eastAsia="Calibri" w:hAnsi="Calibri" w:cs="Calibri"/>
          <w:color w:val="000000"/>
          <w:kern w:val="2"/>
          <w:sz w:val="16"/>
          <w:szCs w:val="16"/>
          <w:highlight w:val="yellow"/>
          <w14:ligatures w14:val="standardContextual"/>
        </w:rPr>
        <w:t>&gt;N&lt;/</w:t>
      </w:r>
      <w:proofErr w:type="spellStart"/>
      <w:r w:rsidRPr="00D64453">
        <w:rPr>
          <w:rFonts w:ascii="Calibri" w:eastAsia="Calibri" w:hAnsi="Calibri" w:cs="Calibri"/>
          <w:color w:val="000000"/>
          <w:kern w:val="2"/>
          <w:sz w:val="16"/>
          <w:szCs w:val="16"/>
          <w:highlight w:val="yellow"/>
          <w14:ligatures w14:val="standardContextual"/>
        </w:rPr>
        <w:t>ReceivingRCRAWasteIndicator</w:t>
      </w:r>
      <w:proofErr w:type="spellEnd"/>
      <w:r w:rsidRPr="00D64453">
        <w:rPr>
          <w:rFonts w:ascii="Calibri" w:eastAsia="Calibri" w:hAnsi="Calibri" w:cs="Calibri"/>
          <w:color w:val="000000"/>
          <w:kern w:val="2"/>
          <w:sz w:val="16"/>
          <w:szCs w:val="16"/>
          <w:highlight w:val="yellow"/>
          <w14:ligatures w14:val="standardContextual"/>
        </w:rPr>
        <w:t>&gt;</w:t>
      </w:r>
    </w:p>
    <w:p w14:paraId="61CF3FED"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highlight w:val="yellow"/>
          <w14:ligatures w14:val="standardContextual"/>
        </w:rPr>
        <w:t xml:space="preserve">     &lt;ReceivingRemediationWasteIndicator&gt;N&lt;/ReceivingRemediationWasteIndicator&gt;</w:t>
      </w:r>
    </w:p>
    <w:p w14:paraId="66D44FC5"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7A052F40"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33F29FAA"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kern w:val="2"/>
          <w:sz w:val="22"/>
          <w:szCs w:val="22"/>
          <w:u w:val="single"/>
          <w14:ligatures w14:val="standardContextual"/>
        </w:rPr>
        <w:t>Pretreatment Program Required Indicator Code Set to “Covered (C)”</w:t>
      </w:r>
    </w:p>
    <w:p w14:paraId="7DE40882" w14:textId="77777777" w:rsidR="00D64453" w:rsidRPr="00D64453" w:rsidRDefault="00D64453" w:rsidP="00D64453">
      <w:pPr>
        <w:rPr>
          <w:rFonts w:ascii="Calibri" w:eastAsia="Calibri" w:hAnsi="Calibri"/>
          <w:kern w:val="2"/>
          <w:sz w:val="22"/>
          <w:szCs w:val="22"/>
          <w:u w:val="single"/>
          <w14:ligatures w14:val="standardContextual"/>
        </w:rPr>
      </w:pPr>
    </w:p>
    <w:p w14:paraId="30275592"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w:t>
      </w:r>
    </w:p>
    <w:p w14:paraId="700A7CB5" w14:textId="77777777" w:rsidR="00D64453" w:rsidRPr="00D64453" w:rsidRDefault="00D64453" w:rsidP="00D64453">
      <w:pPr>
        <w:rPr>
          <w:rFonts w:ascii="Calibri" w:eastAsia="Calibri" w:hAnsi="Calibri"/>
          <w:kern w:val="2"/>
          <w:sz w:val="22"/>
          <w:szCs w:val="22"/>
          <w:u w:val="single"/>
          <w14:ligatures w14:val="standardContextual"/>
        </w:rPr>
      </w:pPr>
    </w:p>
    <w:p w14:paraId="5D5F0E35"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22B0FB2C"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PA0026671</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7AA07A62"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C</w:t>
      </w:r>
      <w:r w:rsidRPr="00D64453">
        <w:rPr>
          <w:rFonts w:ascii="Calibri" w:eastAsia="Calibri" w:hAnsi="Calibri" w:cs="Calibri"/>
          <w:b/>
          <w:color w:val="000000"/>
          <w:kern w:val="2"/>
          <w:sz w:val="16"/>
          <w:szCs w:val="16"/>
          <w14:ligatures w14:val="standardContextual"/>
        </w:rPr>
        <w:t>&lt;/PretreatmentProgramRequiredIndicatorCode&gt;</w:t>
      </w:r>
    </w:p>
    <w:p w14:paraId="7983F2AA"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&lt;ControlAuthorityNPDESIdentifier&gt;PA0026662&lt;/ControlAuthorityNPDESIdentifier&gt;</w:t>
      </w:r>
    </w:p>
    <w:p w14:paraId="560167B5"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color w:val="000000"/>
          <w:kern w:val="2"/>
          <w:sz w:val="16"/>
          <w:szCs w:val="16"/>
          <w:highlight w:val="yellow"/>
          <w14:ligatures w14:val="standardContextual"/>
        </w:rPr>
        <w:t>&lt;</w:t>
      </w:r>
      <w:proofErr w:type="spellStart"/>
      <w:r w:rsidRPr="00D64453">
        <w:rPr>
          <w:rFonts w:ascii="Calibri" w:eastAsia="Calibri" w:hAnsi="Calibri" w:cs="Calibri"/>
          <w:color w:val="000000"/>
          <w:kern w:val="2"/>
          <w:sz w:val="16"/>
          <w:szCs w:val="16"/>
          <w:highlight w:val="yellow"/>
          <w14:ligatures w14:val="standardContextual"/>
        </w:rPr>
        <w:t>ReceivingRCRAWasteIndicator</w:t>
      </w:r>
      <w:proofErr w:type="spellEnd"/>
      <w:r w:rsidRPr="00D64453">
        <w:rPr>
          <w:rFonts w:ascii="Calibri" w:eastAsia="Calibri" w:hAnsi="Calibri" w:cs="Calibri"/>
          <w:color w:val="000000"/>
          <w:kern w:val="2"/>
          <w:sz w:val="16"/>
          <w:szCs w:val="16"/>
          <w:highlight w:val="yellow"/>
          <w14:ligatures w14:val="standardContextual"/>
        </w:rPr>
        <w:t>&gt;N&lt;/</w:t>
      </w:r>
      <w:proofErr w:type="spellStart"/>
      <w:r w:rsidRPr="00D64453">
        <w:rPr>
          <w:rFonts w:ascii="Calibri" w:eastAsia="Calibri" w:hAnsi="Calibri" w:cs="Calibri"/>
          <w:color w:val="000000"/>
          <w:kern w:val="2"/>
          <w:sz w:val="16"/>
          <w:szCs w:val="16"/>
          <w:highlight w:val="yellow"/>
          <w14:ligatures w14:val="standardContextual"/>
        </w:rPr>
        <w:t>ReceivingRCRAWasteIndicator</w:t>
      </w:r>
      <w:proofErr w:type="spellEnd"/>
      <w:r w:rsidRPr="00D64453">
        <w:rPr>
          <w:rFonts w:ascii="Calibri" w:eastAsia="Calibri" w:hAnsi="Calibri" w:cs="Calibri"/>
          <w:color w:val="000000"/>
          <w:kern w:val="2"/>
          <w:sz w:val="16"/>
          <w:szCs w:val="16"/>
          <w:highlight w:val="yellow"/>
          <w14:ligatures w14:val="standardContextual"/>
        </w:rPr>
        <w:t>&gt;</w:t>
      </w:r>
    </w:p>
    <w:p w14:paraId="0EF45FA7"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highlight w:val="yellow"/>
          <w14:ligatures w14:val="standardContextual"/>
        </w:rPr>
        <w:t xml:space="preserve">     &lt;ReceivingRemediationWasteIndicator&gt;N&lt;/ReceivingRemediationWasteIndicator&gt;</w:t>
      </w:r>
    </w:p>
    <w:p w14:paraId="5006356D"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193C7370"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4B7F332F" w14:textId="77777777" w:rsidR="00D64453" w:rsidRDefault="00D64453">
      <w:pPr>
        <w:rPr>
          <w:rFonts w:ascii="Calibri" w:eastAsia="Calibri" w:hAnsi="Calibri"/>
          <w:kern w:val="2"/>
          <w:sz w:val="22"/>
          <w:szCs w:val="22"/>
          <w:u w:val="single"/>
          <w14:ligatures w14:val="standardContextual"/>
        </w:rPr>
      </w:pPr>
      <w:r>
        <w:rPr>
          <w:rFonts w:ascii="Calibri" w:eastAsia="Calibri" w:hAnsi="Calibri"/>
          <w:kern w:val="2"/>
          <w:sz w:val="22"/>
          <w:szCs w:val="22"/>
          <w:u w:val="single"/>
          <w14:ligatures w14:val="standardContextual"/>
        </w:rPr>
        <w:br w:type="page"/>
      </w:r>
    </w:p>
    <w:p w14:paraId="3F254530" w14:textId="0F1C4B3E"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kern w:val="2"/>
          <w:sz w:val="22"/>
          <w:szCs w:val="22"/>
          <w:u w:val="single"/>
          <w14:ligatures w14:val="standardContextual"/>
        </w:rPr>
        <w:lastRenderedPageBreak/>
        <w:t>Pretreatment Program Required Indicator Code Set to “Required and Developing, Covered (D)”</w:t>
      </w:r>
    </w:p>
    <w:p w14:paraId="13DC1071" w14:textId="77777777" w:rsidR="00D64453" w:rsidRPr="00D64453" w:rsidRDefault="00D64453" w:rsidP="00D64453">
      <w:pPr>
        <w:rPr>
          <w:rFonts w:ascii="Calibri" w:eastAsia="Calibri" w:hAnsi="Calibri"/>
          <w:kern w:val="2"/>
          <w:sz w:val="16"/>
          <w:szCs w:val="16"/>
          <w14:ligatures w14:val="standardContextual"/>
        </w:rPr>
      </w:pPr>
    </w:p>
    <w:p w14:paraId="7C6F75E5"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w:t>
      </w:r>
    </w:p>
    <w:p w14:paraId="5B0AD0E5"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48FCC106"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2385E93C"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PA0026671</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63516568"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D</w:t>
      </w:r>
      <w:r w:rsidRPr="00D64453">
        <w:rPr>
          <w:rFonts w:ascii="Calibri" w:eastAsia="Calibri" w:hAnsi="Calibri" w:cs="Calibri"/>
          <w:b/>
          <w:color w:val="000000"/>
          <w:kern w:val="2"/>
          <w:sz w:val="16"/>
          <w:szCs w:val="16"/>
          <w14:ligatures w14:val="standardContextual"/>
        </w:rPr>
        <w:t>&lt;/PretreatmentProgramRequiredIndicatorCode&gt;</w:t>
      </w:r>
    </w:p>
    <w:p w14:paraId="44AC32FA"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&lt;ControlAuthorityNPDESIdentifier&gt;PA0026662&lt;/ControlAuthorityNPDESIdentifier&gt;</w:t>
      </w:r>
    </w:p>
    <w:p w14:paraId="1D2C85C0"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&lt;</w:t>
      </w:r>
      <w:proofErr w:type="spellStart"/>
      <w:r w:rsidRPr="00D64453">
        <w:rPr>
          <w:rFonts w:ascii="Calibri" w:eastAsia="Calibri" w:hAnsi="Calibri" w:cs="Calibri"/>
          <w:color w:val="000000"/>
          <w:kern w:val="2"/>
          <w:sz w:val="16"/>
          <w:szCs w:val="16"/>
          <w14:ligatures w14:val="standardContextual"/>
        </w:rPr>
        <w:t>ReceivingRCRAWasteIndicator</w:t>
      </w:r>
      <w:proofErr w:type="spellEnd"/>
      <w:r w:rsidRPr="00D64453">
        <w:rPr>
          <w:rFonts w:ascii="Calibri" w:eastAsia="Calibri" w:hAnsi="Calibri" w:cs="Calibri"/>
          <w:color w:val="000000"/>
          <w:kern w:val="2"/>
          <w:sz w:val="16"/>
          <w:szCs w:val="16"/>
          <w14:ligatures w14:val="standardContextual"/>
        </w:rPr>
        <w:t>&gt;N&lt;/</w:t>
      </w:r>
      <w:proofErr w:type="spellStart"/>
      <w:r w:rsidRPr="00D64453">
        <w:rPr>
          <w:rFonts w:ascii="Calibri" w:eastAsia="Calibri" w:hAnsi="Calibri" w:cs="Calibri"/>
          <w:color w:val="000000"/>
          <w:kern w:val="2"/>
          <w:sz w:val="16"/>
          <w:szCs w:val="16"/>
          <w14:ligatures w14:val="standardContextual"/>
        </w:rPr>
        <w:t>ReceivingRCRAWasteIndicator</w:t>
      </w:r>
      <w:proofErr w:type="spellEnd"/>
      <w:r w:rsidRPr="00D64453">
        <w:rPr>
          <w:rFonts w:ascii="Calibri" w:eastAsia="Calibri" w:hAnsi="Calibri" w:cs="Calibri"/>
          <w:color w:val="000000"/>
          <w:kern w:val="2"/>
          <w:sz w:val="16"/>
          <w:szCs w:val="16"/>
          <w14:ligatures w14:val="standardContextual"/>
        </w:rPr>
        <w:t>&gt;</w:t>
      </w:r>
    </w:p>
    <w:p w14:paraId="5013E3ED"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&lt;ReceivingRemediationWasteIndicator&gt;N&lt;/ReceivingRemediationWasteIndicator&gt;</w:t>
      </w:r>
    </w:p>
    <w:p w14:paraId="261BD863"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154906EA" w14:textId="77777777" w:rsidR="00D64453" w:rsidRPr="00D64453" w:rsidRDefault="00D64453" w:rsidP="00D64453">
      <w:pPr>
        <w:rPr>
          <w:rFonts w:ascii="Calibri" w:eastAsia="Calibri" w:hAnsi="Calibri"/>
          <w:kern w:val="2"/>
          <w:sz w:val="22"/>
          <w:szCs w:val="22"/>
          <w:u w:val="single"/>
          <w14:ligatures w14:val="standardContextual"/>
        </w:rPr>
      </w:pPr>
    </w:p>
    <w:p w14:paraId="2C9A4D9E"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kern w:val="2"/>
          <w:sz w:val="22"/>
          <w:szCs w:val="22"/>
          <w:u w:val="single"/>
          <w14:ligatures w14:val="standardContextual"/>
        </w:rPr>
        <w:t>Pretreatment Program Required Indicator Code Set to “Local Pretreatment Program Not Required (under 40 CFR part 403) (N)”</w:t>
      </w:r>
    </w:p>
    <w:p w14:paraId="36A0699C" w14:textId="77777777" w:rsidR="00D64453" w:rsidRPr="00D64453" w:rsidRDefault="00D64453" w:rsidP="00D64453">
      <w:pPr>
        <w:rPr>
          <w:rFonts w:ascii="Calibri" w:eastAsia="Calibri" w:hAnsi="Calibri"/>
          <w:kern w:val="2"/>
          <w:sz w:val="16"/>
          <w:szCs w:val="16"/>
          <w14:ligatures w14:val="standardContextual"/>
        </w:rPr>
      </w:pPr>
    </w:p>
    <w:p w14:paraId="43005CE3"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 See above for additional data entry guidance.]</w:t>
      </w:r>
    </w:p>
    <w:p w14:paraId="7FF85AC9" w14:textId="77777777" w:rsidR="00D64453" w:rsidRPr="00D64453" w:rsidRDefault="00D64453" w:rsidP="00D64453">
      <w:pPr>
        <w:rPr>
          <w:rFonts w:ascii="Calibri" w:eastAsia="Calibri" w:hAnsi="Calibri"/>
          <w:kern w:val="2"/>
          <w:sz w:val="22"/>
          <w:szCs w:val="22"/>
          <w:u w:val="single"/>
          <w14:ligatures w14:val="standardContextual"/>
        </w:rPr>
      </w:pPr>
    </w:p>
    <w:p w14:paraId="75BFC78E"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59577A36"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AL0266722</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0BF84B8D"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&lt;PretreatmentProgramRequiredIndicatorCode&gt;</w:t>
      </w:r>
      <w:r w:rsidRPr="00D64453">
        <w:rPr>
          <w:rFonts w:ascii="Calibri" w:eastAsia="Calibri" w:hAnsi="Calibri" w:cs="Calibri"/>
          <w:bCs/>
          <w:color w:val="000000"/>
          <w:kern w:val="2"/>
          <w:sz w:val="16"/>
          <w:szCs w:val="16"/>
          <w14:ligatures w14:val="standardContextual"/>
        </w:rPr>
        <w:t>N</w:t>
      </w:r>
      <w:r w:rsidRPr="00D64453">
        <w:rPr>
          <w:rFonts w:ascii="Calibri" w:eastAsia="Calibri" w:hAnsi="Calibri" w:cs="Calibri"/>
          <w:b/>
          <w:color w:val="000000"/>
          <w:kern w:val="2"/>
          <w:sz w:val="16"/>
          <w:szCs w:val="16"/>
          <w14:ligatures w14:val="standardContextual"/>
        </w:rPr>
        <w:t>&lt;/PretreatmentProgramRequiredIndicatorCode&gt;</w:t>
      </w:r>
    </w:p>
    <w:p w14:paraId="4F772335" w14:textId="77777777" w:rsidR="00D64453" w:rsidRPr="00D64453" w:rsidRDefault="00D64453" w:rsidP="00D64453">
      <w:pPr>
        <w:rPr>
          <w:rFonts w:ascii="Calibri" w:eastAsia="Calibri" w:hAnsi="Calibri" w:cs="Calibri"/>
          <w:color w:val="000000"/>
          <w:kern w:val="2"/>
          <w:sz w:val="16"/>
          <w:szCs w:val="16"/>
          <w:highlight w:val="yellow"/>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color w:val="000000"/>
          <w:kern w:val="2"/>
          <w:sz w:val="16"/>
          <w:szCs w:val="16"/>
          <w:highlight w:val="yellow"/>
          <w14:ligatures w14:val="standardContextual"/>
        </w:rPr>
        <w:t>&lt;</w:t>
      </w:r>
      <w:proofErr w:type="spellStart"/>
      <w:r w:rsidRPr="00D64453">
        <w:rPr>
          <w:rFonts w:ascii="Calibri" w:eastAsia="Calibri" w:hAnsi="Calibri" w:cs="Calibri"/>
          <w:color w:val="000000"/>
          <w:kern w:val="2"/>
          <w:sz w:val="16"/>
          <w:szCs w:val="16"/>
          <w:highlight w:val="yellow"/>
          <w14:ligatures w14:val="standardContextual"/>
        </w:rPr>
        <w:t>ReceivingRCRAWasteIndicator</w:t>
      </w:r>
      <w:proofErr w:type="spellEnd"/>
      <w:r w:rsidRPr="00D64453">
        <w:rPr>
          <w:rFonts w:ascii="Calibri" w:eastAsia="Calibri" w:hAnsi="Calibri" w:cs="Calibri"/>
          <w:color w:val="000000"/>
          <w:kern w:val="2"/>
          <w:sz w:val="16"/>
          <w:szCs w:val="16"/>
          <w:highlight w:val="yellow"/>
          <w14:ligatures w14:val="standardContextual"/>
        </w:rPr>
        <w:t>&gt;Y&lt;/</w:t>
      </w:r>
      <w:proofErr w:type="spellStart"/>
      <w:r w:rsidRPr="00D64453">
        <w:rPr>
          <w:rFonts w:ascii="Calibri" w:eastAsia="Calibri" w:hAnsi="Calibri" w:cs="Calibri"/>
          <w:color w:val="000000"/>
          <w:kern w:val="2"/>
          <w:sz w:val="16"/>
          <w:szCs w:val="16"/>
          <w:highlight w:val="yellow"/>
          <w14:ligatures w14:val="standardContextual"/>
        </w:rPr>
        <w:t>ReceivingRCRAWasteIndicator</w:t>
      </w:r>
      <w:proofErr w:type="spellEnd"/>
      <w:r w:rsidRPr="00D64453">
        <w:rPr>
          <w:rFonts w:ascii="Calibri" w:eastAsia="Calibri" w:hAnsi="Calibri" w:cs="Calibri"/>
          <w:color w:val="000000"/>
          <w:kern w:val="2"/>
          <w:sz w:val="16"/>
          <w:szCs w:val="16"/>
          <w:highlight w:val="yellow"/>
          <w14:ligatures w14:val="standardContextual"/>
        </w:rPr>
        <w:t>&gt;</w:t>
      </w:r>
    </w:p>
    <w:p w14:paraId="288E90EE"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highlight w:val="yellow"/>
          <w14:ligatures w14:val="standardContextual"/>
        </w:rPr>
        <w:t xml:space="preserve">     &lt;ReceivingRemediationWasteIndicator&gt;N&lt;/ReceivingRemediationWasteIndicator&gt;</w:t>
      </w:r>
    </w:p>
    <w:p w14:paraId="005ACACA"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36225012" w14:textId="77777777" w:rsidR="00D64453" w:rsidRPr="00D64453" w:rsidRDefault="00D64453" w:rsidP="00D64453">
      <w:pPr>
        <w:rPr>
          <w:rFonts w:ascii="Calibri" w:eastAsia="Calibri" w:hAnsi="Calibri"/>
          <w:kern w:val="2"/>
          <w:sz w:val="22"/>
          <w:szCs w:val="22"/>
          <w:u w:val="single"/>
          <w14:ligatures w14:val="standardContextual"/>
        </w:rPr>
      </w:pPr>
    </w:p>
    <w:p w14:paraId="5D668E37" w14:textId="77777777" w:rsidR="00D64453" w:rsidRPr="00D64453" w:rsidRDefault="00D64453" w:rsidP="00D64453">
      <w:pPr>
        <w:numPr>
          <w:ilvl w:val="0"/>
          <w:numId w:val="18"/>
        </w:numPr>
        <w:spacing w:after="160" w:line="259" w:lineRule="auto"/>
        <w:ind w:left="360"/>
        <w:contextualSpacing/>
        <w:rPr>
          <w:rFonts w:ascii="Calibri" w:eastAsia="Calibri" w:hAnsi="Calibri"/>
          <w:sz w:val="22"/>
          <w:szCs w:val="22"/>
          <w:u w:val="single"/>
        </w:rPr>
      </w:pPr>
      <w:r w:rsidRPr="00D64453">
        <w:rPr>
          <w:rFonts w:ascii="Calibri" w:eastAsia="Calibri" w:hAnsi="Calibri"/>
          <w:sz w:val="22"/>
          <w:szCs w:val="22"/>
        </w:rPr>
        <w:t>EPA Regions and states can also delete one a substantial modification by submitting the following XML block on a Change transaction.</w:t>
      </w:r>
    </w:p>
    <w:p w14:paraId="426ACDBD" w14:textId="77777777" w:rsidR="00D64453" w:rsidRPr="00D64453" w:rsidRDefault="00D64453" w:rsidP="00D64453">
      <w:pPr>
        <w:rPr>
          <w:rFonts w:ascii="Calibri" w:eastAsia="Calibri" w:hAnsi="Calibri"/>
          <w:kern w:val="2"/>
          <w:sz w:val="22"/>
          <w:szCs w:val="22"/>
          <w:u w:val="single"/>
          <w14:ligatures w14:val="standardContextual"/>
        </w:rPr>
      </w:pPr>
    </w:p>
    <w:p w14:paraId="1663ABDF" w14:textId="77777777" w:rsidR="00D64453" w:rsidRPr="00D64453" w:rsidRDefault="00D64453" w:rsidP="00D64453">
      <w:pPr>
        <w:rPr>
          <w:rFonts w:ascii="Calibri" w:eastAsia="Calibri" w:hAnsi="Calibri" w:cs="Calibri"/>
          <w:color w:val="00B050"/>
          <w:kern w:val="2"/>
          <w:sz w:val="16"/>
          <w:szCs w:val="16"/>
          <w14:ligatures w14:val="standardContextual"/>
        </w:rPr>
      </w:pPr>
      <w:r w:rsidRPr="00D64453">
        <w:rPr>
          <w:rFonts w:ascii="Calibri" w:eastAsia="Calibri" w:hAnsi="Calibri" w:cs="Calibri"/>
          <w:color w:val="00B050"/>
          <w:kern w:val="2"/>
          <w:sz w:val="16"/>
          <w:szCs w:val="16"/>
          <w14:ligatures w14:val="standardContextual"/>
        </w:rPr>
        <w:t xml:space="preserve">     &lt;</w:t>
      </w:r>
      <w:proofErr w:type="spellStart"/>
      <w:r w:rsidRPr="00D64453">
        <w:rPr>
          <w:rFonts w:ascii="Calibri" w:eastAsia="Calibri" w:hAnsi="Calibri" w:cs="Calibri"/>
          <w:color w:val="00B050"/>
          <w:kern w:val="2"/>
          <w:sz w:val="16"/>
          <w:szCs w:val="16"/>
          <w14:ligatures w14:val="standardContextual"/>
        </w:rPr>
        <w:t>PretreatmentProgramModification</w:t>
      </w:r>
      <w:proofErr w:type="spellEnd"/>
      <w:r w:rsidRPr="00D64453">
        <w:rPr>
          <w:rFonts w:ascii="Calibri" w:eastAsia="Calibri" w:hAnsi="Calibri" w:cs="Calibri"/>
          <w:color w:val="00B050"/>
          <w:kern w:val="2"/>
          <w:sz w:val="16"/>
          <w:szCs w:val="16"/>
          <w14:ligatures w14:val="standardContextual"/>
        </w:rPr>
        <w:t>&gt;</w:t>
      </w:r>
    </w:p>
    <w:p w14:paraId="08C5462F"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color w:val="0000FF"/>
          <w:kern w:val="2"/>
          <w:sz w:val="16"/>
          <w:szCs w:val="16"/>
          <w14:ligatures w14:val="standardContextual"/>
        </w:rPr>
        <w:t>&lt;PretreatmentProgramModificationType&gt;</w:t>
      </w:r>
      <w:r w:rsidRPr="00D64453">
        <w:rPr>
          <w:rFonts w:ascii="Calibri" w:eastAsia="Calibri" w:hAnsi="Calibri" w:cs="Calibri"/>
          <w:color w:val="000000"/>
          <w:kern w:val="2"/>
          <w:sz w:val="16"/>
          <w:szCs w:val="16"/>
          <w14:ligatures w14:val="standardContextual"/>
        </w:rPr>
        <w:t>*</w:t>
      </w:r>
      <w:r w:rsidRPr="00D64453">
        <w:rPr>
          <w:rFonts w:ascii="Calibri" w:eastAsia="Calibri" w:hAnsi="Calibri" w:cs="Calibri"/>
          <w:color w:val="0000FF"/>
          <w:kern w:val="2"/>
          <w:sz w:val="16"/>
          <w:szCs w:val="16"/>
          <w14:ligatures w14:val="standardContextual"/>
        </w:rPr>
        <w:t>&lt;/PretreatmentProgramModificationType&gt;</w:t>
      </w:r>
    </w:p>
    <w:p w14:paraId="13222715"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color w:val="0000FF"/>
          <w:kern w:val="2"/>
          <w:sz w:val="16"/>
          <w:szCs w:val="16"/>
          <w14:ligatures w14:val="standardContextual"/>
        </w:rPr>
        <w:t>&lt;PretreatmentProgramModificationDate&gt;</w:t>
      </w:r>
      <w:r w:rsidRPr="00D64453">
        <w:rPr>
          <w:rFonts w:ascii="Calibri" w:eastAsia="Calibri" w:hAnsi="Calibri" w:cs="Calibri"/>
          <w:color w:val="000000"/>
          <w:kern w:val="2"/>
          <w:sz w:val="16"/>
          <w:szCs w:val="16"/>
          <w14:ligatures w14:val="standardContextual"/>
        </w:rPr>
        <w:t>2024-01-02</w:t>
      </w:r>
      <w:r w:rsidRPr="00D64453">
        <w:rPr>
          <w:rFonts w:ascii="Calibri" w:eastAsia="Calibri" w:hAnsi="Calibri" w:cs="Calibri"/>
          <w:color w:val="0000FF"/>
          <w:kern w:val="2"/>
          <w:sz w:val="16"/>
          <w:szCs w:val="16"/>
          <w14:ligatures w14:val="standardContextual"/>
        </w:rPr>
        <w:t>&lt;/PretreatmentProgramModificationDate&gt;</w:t>
      </w:r>
    </w:p>
    <w:p w14:paraId="20421856" w14:textId="77777777" w:rsidR="00D64453" w:rsidRPr="00D64453" w:rsidRDefault="00D64453" w:rsidP="00D64453">
      <w:pPr>
        <w:rPr>
          <w:rFonts w:ascii="Calibri" w:eastAsia="Calibri" w:hAnsi="Calibri" w:cs="Calibri"/>
          <w:color w:val="00B050"/>
          <w:kern w:val="2"/>
          <w:sz w:val="16"/>
          <w:szCs w:val="16"/>
          <w14:ligatures w14:val="standardContextual"/>
        </w:rPr>
      </w:pPr>
      <w:r w:rsidRPr="00D64453">
        <w:rPr>
          <w:rFonts w:ascii="Calibri" w:eastAsia="Calibri" w:hAnsi="Calibri" w:cs="Calibri"/>
          <w:color w:val="00B050"/>
          <w:kern w:val="2"/>
          <w:sz w:val="16"/>
          <w:szCs w:val="16"/>
          <w14:ligatures w14:val="standardContextual"/>
        </w:rPr>
        <w:t xml:space="preserve">     &lt;/</w:t>
      </w:r>
      <w:proofErr w:type="spellStart"/>
      <w:r w:rsidRPr="00D64453">
        <w:rPr>
          <w:rFonts w:ascii="Calibri" w:eastAsia="Calibri" w:hAnsi="Calibri" w:cs="Calibri"/>
          <w:color w:val="00B050"/>
          <w:kern w:val="2"/>
          <w:sz w:val="16"/>
          <w:szCs w:val="16"/>
          <w14:ligatures w14:val="standardContextual"/>
        </w:rPr>
        <w:t>PretreatmentProgramModification</w:t>
      </w:r>
      <w:proofErr w:type="spellEnd"/>
      <w:r w:rsidRPr="00D64453">
        <w:rPr>
          <w:rFonts w:ascii="Calibri" w:eastAsia="Calibri" w:hAnsi="Calibri" w:cs="Calibri"/>
          <w:color w:val="00B050"/>
          <w:kern w:val="2"/>
          <w:sz w:val="16"/>
          <w:szCs w:val="16"/>
          <w14:ligatures w14:val="standardContextual"/>
        </w:rPr>
        <w:t>&gt;</w:t>
      </w:r>
    </w:p>
    <w:p w14:paraId="22AC6E91" w14:textId="77777777" w:rsidR="00D64453" w:rsidRPr="00D64453" w:rsidRDefault="00D64453" w:rsidP="00D64453">
      <w:pPr>
        <w:rPr>
          <w:rFonts w:ascii="Calibri" w:eastAsia="Calibri" w:hAnsi="Calibri"/>
          <w:kern w:val="2"/>
          <w:sz w:val="22"/>
          <w:szCs w:val="22"/>
          <w:u w:val="single"/>
          <w14:ligatures w14:val="standardContextual"/>
        </w:rPr>
      </w:pPr>
    </w:p>
    <w:p w14:paraId="4C1A638D" w14:textId="77777777" w:rsidR="00D64453" w:rsidRPr="00D64453" w:rsidRDefault="00D64453" w:rsidP="00D64453">
      <w:pPr>
        <w:numPr>
          <w:ilvl w:val="0"/>
          <w:numId w:val="18"/>
        </w:numPr>
        <w:spacing w:after="160" w:line="259" w:lineRule="auto"/>
        <w:ind w:left="360"/>
        <w:contextualSpacing/>
        <w:rPr>
          <w:rFonts w:ascii="Calibri" w:eastAsia="Calibri" w:hAnsi="Calibri"/>
          <w:sz w:val="22"/>
          <w:szCs w:val="22"/>
          <w:u w:val="single"/>
        </w:rPr>
      </w:pPr>
      <w:r w:rsidRPr="00D64453">
        <w:rPr>
          <w:rFonts w:ascii="Calibri" w:eastAsia="Calibri" w:hAnsi="Calibri"/>
          <w:sz w:val="22"/>
          <w:szCs w:val="22"/>
        </w:rPr>
        <w:t>EPA Regions and states can also delete the optional substantial modification text by submitting the following XML block on a Change transaction.</w:t>
      </w:r>
    </w:p>
    <w:p w14:paraId="2B69FEE0" w14:textId="77777777" w:rsidR="00D64453" w:rsidRPr="00D64453" w:rsidRDefault="00D64453" w:rsidP="00D64453">
      <w:pPr>
        <w:rPr>
          <w:rFonts w:ascii="Calibri" w:eastAsia="Calibri" w:hAnsi="Calibri"/>
          <w:kern w:val="2"/>
          <w:sz w:val="22"/>
          <w:szCs w:val="22"/>
          <w:u w:val="single"/>
          <w14:ligatures w14:val="standardContextual"/>
        </w:rPr>
      </w:pPr>
    </w:p>
    <w:p w14:paraId="1C63AB5F" w14:textId="77777777" w:rsidR="00D64453" w:rsidRPr="00D64453" w:rsidRDefault="00D64453" w:rsidP="00D64453">
      <w:pPr>
        <w:rPr>
          <w:rFonts w:ascii="Calibri" w:eastAsia="Calibri" w:hAnsi="Calibri" w:cs="Calibri"/>
          <w:color w:val="00B050"/>
          <w:kern w:val="2"/>
          <w:sz w:val="16"/>
          <w:szCs w:val="16"/>
          <w14:ligatures w14:val="standardContextual"/>
        </w:rPr>
      </w:pPr>
      <w:r w:rsidRPr="00D64453">
        <w:rPr>
          <w:rFonts w:ascii="Calibri" w:eastAsia="Calibri" w:hAnsi="Calibri" w:cs="Calibri"/>
          <w:color w:val="00B050"/>
          <w:kern w:val="2"/>
          <w:sz w:val="16"/>
          <w:szCs w:val="16"/>
          <w14:ligatures w14:val="standardContextual"/>
        </w:rPr>
        <w:t xml:space="preserve">     &lt;</w:t>
      </w:r>
      <w:proofErr w:type="spellStart"/>
      <w:r w:rsidRPr="00D64453">
        <w:rPr>
          <w:rFonts w:ascii="Calibri" w:eastAsia="Calibri" w:hAnsi="Calibri" w:cs="Calibri"/>
          <w:color w:val="00B050"/>
          <w:kern w:val="2"/>
          <w:sz w:val="16"/>
          <w:szCs w:val="16"/>
          <w14:ligatures w14:val="standardContextual"/>
        </w:rPr>
        <w:t>PretreatmentProgramModification</w:t>
      </w:r>
      <w:proofErr w:type="spellEnd"/>
      <w:r w:rsidRPr="00D64453">
        <w:rPr>
          <w:rFonts w:ascii="Calibri" w:eastAsia="Calibri" w:hAnsi="Calibri" w:cs="Calibri"/>
          <w:color w:val="00B050"/>
          <w:kern w:val="2"/>
          <w:sz w:val="16"/>
          <w:szCs w:val="16"/>
          <w14:ligatures w14:val="standardContextual"/>
        </w:rPr>
        <w:t>&gt;</w:t>
      </w:r>
    </w:p>
    <w:p w14:paraId="36B226BE"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color w:val="0000FF"/>
          <w:kern w:val="2"/>
          <w:sz w:val="16"/>
          <w:szCs w:val="16"/>
          <w14:ligatures w14:val="standardContextual"/>
        </w:rPr>
        <w:t>&lt;PretreatmentProgramModificationType&gt;</w:t>
      </w:r>
      <w:r w:rsidRPr="00D64453">
        <w:rPr>
          <w:rFonts w:ascii="Calibri" w:eastAsia="Calibri" w:hAnsi="Calibri" w:cs="Calibri"/>
          <w:color w:val="000000"/>
          <w:kern w:val="2"/>
          <w:sz w:val="16"/>
          <w:szCs w:val="16"/>
          <w14:ligatures w14:val="standardContextual"/>
        </w:rPr>
        <w:t>M01</w:t>
      </w:r>
      <w:r w:rsidRPr="00D64453">
        <w:rPr>
          <w:rFonts w:ascii="Calibri" w:eastAsia="Calibri" w:hAnsi="Calibri" w:cs="Calibri"/>
          <w:color w:val="0000FF"/>
          <w:kern w:val="2"/>
          <w:sz w:val="16"/>
          <w:szCs w:val="16"/>
          <w14:ligatures w14:val="standardContextual"/>
        </w:rPr>
        <w:t>&lt;/PretreatmentProgramModificationType&gt;</w:t>
      </w:r>
    </w:p>
    <w:p w14:paraId="6B850895"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color w:val="0000FF"/>
          <w:kern w:val="2"/>
          <w:sz w:val="16"/>
          <w:szCs w:val="16"/>
          <w14:ligatures w14:val="standardContextual"/>
        </w:rPr>
        <w:t>&lt;PretreatmentProgramModificationDate&gt;</w:t>
      </w:r>
      <w:r w:rsidRPr="00D64453">
        <w:rPr>
          <w:rFonts w:ascii="Calibri" w:eastAsia="Calibri" w:hAnsi="Calibri" w:cs="Calibri"/>
          <w:color w:val="000000"/>
          <w:kern w:val="2"/>
          <w:sz w:val="16"/>
          <w:szCs w:val="16"/>
          <w14:ligatures w14:val="standardContextual"/>
        </w:rPr>
        <w:t>2024-01-02</w:t>
      </w:r>
      <w:r w:rsidRPr="00D64453">
        <w:rPr>
          <w:rFonts w:ascii="Calibri" w:eastAsia="Calibri" w:hAnsi="Calibri" w:cs="Calibri"/>
          <w:color w:val="0000FF"/>
          <w:kern w:val="2"/>
          <w:sz w:val="16"/>
          <w:szCs w:val="16"/>
          <w14:ligatures w14:val="standardContextual"/>
        </w:rPr>
        <w:t>&lt;/PretreatmentProgramModificationDate&gt;</w:t>
      </w:r>
    </w:p>
    <w:p w14:paraId="69A739DB" w14:textId="77777777" w:rsidR="00D64453" w:rsidRPr="00D64453" w:rsidRDefault="00D64453" w:rsidP="00D64453">
      <w:pPr>
        <w:rPr>
          <w:rFonts w:ascii="Calibri" w:eastAsia="Calibri" w:hAnsi="Calibri" w:cs="Calibri"/>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&lt;PretreatmentProgramModificationText&gt;*&lt;/PretreatmentProgramModificationText&gt;</w:t>
      </w:r>
    </w:p>
    <w:p w14:paraId="4F637EF8" w14:textId="77777777" w:rsidR="00D64453" w:rsidRPr="00D64453" w:rsidRDefault="00D64453" w:rsidP="00D64453">
      <w:pPr>
        <w:rPr>
          <w:rFonts w:ascii="Calibri" w:eastAsia="Calibri" w:hAnsi="Calibri" w:cs="Calibri"/>
          <w:color w:val="00B050"/>
          <w:kern w:val="2"/>
          <w:sz w:val="16"/>
          <w:szCs w:val="16"/>
          <w14:ligatures w14:val="standardContextual"/>
        </w:rPr>
      </w:pPr>
      <w:r w:rsidRPr="00D64453">
        <w:rPr>
          <w:rFonts w:ascii="Calibri" w:eastAsia="Calibri" w:hAnsi="Calibri" w:cs="Calibri"/>
          <w:color w:val="00B050"/>
          <w:kern w:val="2"/>
          <w:sz w:val="16"/>
          <w:szCs w:val="16"/>
          <w14:ligatures w14:val="standardContextual"/>
        </w:rPr>
        <w:t xml:space="preserve">     &lt;/</w:t>
      </w:r>
      <w:proofErr w:type="spellStart"/>
      <w:r w:rsidRPr="00D64453">
        <w:rPr>
          <w:rFonts w:ascii="Calibri" w:eastAsia="Calibri" w:hAnsi="Calibri" w:cs="Calibri"/>
          <w:color w:val="00B050"/>
          <w:kern w:val="2"/>
          <w:sz w:val="16"/>
          <w:szCs w:val="16"/>
          <w14:ligatures w14:val="standardContextual"/>
        </w:rPr>
        <w:t>PretreatmentProgramModification</w:t>
      </w:r>
      <w:proofErr w:type="spellEnd"/>
      <w:r w:rsidRPr="00D64453">
        <w:rPr>
          <w:rFonts w:ascii="Calibri" w:eastAsia="Calibri" w:hAnsi="Calibri" w:cs="Calibri"/>
          <w:color w:val="00B050"/>
          <w:kern w:val="2"/>
          <w:sz w:val="16"/>
          <w:szCs w:val="16"/>
          <w14:ligatures w14:val="standardContextual"/>
        </w:rPr>
        <w:t>&gt;</w:t>
      </w:r>
    </w:p>
    <w:p w14:paraId="710AD996" w14:textId="77777777" w:rsidR="001505EC" w:rsidRDefault="001505EC" w:rsidP="001505EC">
      <w:pPr>
        <w:pStyle w:val="Heading2"/>
      </w:pPr>
      <w:bookmarkStart w:id="293" w:name="_Toc206756220"/>
      <w:r>
        <w:lastRenderedPageBreak/>
        <w:t>Replacing a Pretreatment Permit Component in ICIS</w:t>
      </w:r>
      <w:bookmarkEnd w:id="293"/>
    </w:p>
    <w:p w14:paraId="484A30E6" w14:textId="77777777" w:rsidR="001505EC" w:rsidRDefault="001505EC" w:rsidP="001505EC">
      <w:pPr>
        <w:autoSpaceDE w:val="0"/>
        <w:autoSpaceDN w:val="0"/>
        <w:adjustRightInd w:val="0"/>
        <w:rPr>
          <w:color w:val="FF0000"/>
          <w:sz w:val="20"/>
          <w:szCs w:val="20"/>
          <w:u w:val="single"/>
        </w:rPr>
      </w:pPr>
    </w:p>
    <w:p w14:paraId="25F83FC0" w14:textId="3FB27FD1" w:rsidR="00440390" w:rsidRDefault="00440390" w:rsidP="00D64453">
      <w:pPr>
        <w:pStyle w:val="ListParagraph"/>
        <w:numPr>
          <w:ilvl w:val="0"/>
          <w:numId w:val="3"/>
        </w:numPr>
        <w:rPr>
          <w:rFonts w:ascii="Times New Roman" w:eastAsia="Times New Roman" w:hAnsi="Times New Roman" w:cs="Times New Roman"/>
          <w:sz w:val="20"/>
          <w:szCs w:val="24"/>
        </w:rPr>
      </w:pPr>
      <w:r w:rsidRPr="00EE2275">
        <w:rPr>
          <w:rFonts w:ascii="Times New Roman" w:eastAsia="Calibri" w:hAnsi="Times New Roman" w:cs="Times New Roman"/>
          <w:sz w:val="20"/>
          <w:szCs w:val="20"/>
        </w:rPr>
        <w:t xml:space="preserve">Formatting in the following example XML is </w:t>
      </w:r>
      <w:r>
        <w:rPr>
          <w:rFonts w:ascii="Times New Roman" w:eastAsia="Calibri" w:hAnsi="Times New Roman" w:cs="Times New Roman"/>
          <w:sz w:val="20"/>
          <w:szCs w:val="20"/>
        </w:rPr>
        <w:t>described in Section 1 of this document.</w:t>
      </w:r>
    </w:p>
    <w:p w14:paraId="6F243426" w14:textId="2AD77034" w:rsidR="00D64453" w:rsidRPr="00D64453" w:rsidRDefault="00D64453" w:rsidP="00D64453">
      <w:pPr>
        <w:pStyle w:val="ListParagraph"/>
        <w:numPr>
          <w:ilvl w:val="0"/>
          <w:numId w:val="3"/>
        </w:numPr>
        <w:rPr>
          <w:rFonts w:ascii="Times New Roman" w:eastAsia="Times New Roman" w:hAnsi="Times New Roman" w:cs="Times New Roman"/>
          <w:sz w:val="20"/>
          <w:szCs w:val="24"/>
        </w:rPr>
      </w:pPr>
      <w:r w:rsidRPr="00D64453">
        <w:rPr>
          <w:rFonts w:ascii="Times New Roman" w:eastAsia="Times New Roman" w:hAnsi="Times New Roman" w:cs="Times New Roman"/>
          <w:sz w:val="20"/>
          <w:szCs w:val="24"/>
        </w:rPr>
        <w:t xml:space="preserve">EPA Regions and states can submit New or Replace transactions (i.e., </w:t>
      </w:r>
      <w:proofErr w:type="spellStart"/>
      <w:r w:rsidRPr="00D64453">
        <w:rPr>
          <w:rFonts w:ascii="Times New Roman" w:eastAsia="Times New Roman" w:hAnsi="Times New Roman" w:cs="Times New Roman"/>
          <w:sz w:val="20"/>
          <w:szCs w:val="24"/>
        </w:rPr>
        <w:t>TransactionType</w:t>
      </w:r>
      <w:proofErr w:type="spellEnd"/>
      <w:r w:rsidRPr="00D64453">
        <w:rPr>
          <w:rFonts w:ascii="Times New Roman" w:eastAsia="Times New Roman" w:hAnsi="Times New Roman" w:cs="Times New Roman"/>
          <w:sz w:val="20"/>
          <w:szCs w:val="24"/>
        </w:rPr>
        <w:t xml:space="preserve"> is set to “N” or “R”). The business rules for this transaction type are provided below.</w:t>
      </w:r>
      <w:r>
        <w:rPr>
          <w:rFonts w:ascii="Times New Roman" w:eastAsia="Times New Roman" w:hAnsi="Times New Roman" w:cs="Times New Roman"/>
          <w:sz w:val="20"/>
          <w:szCs w:val="24"/>
        </w:rPr>
        <w:t xml:space="preserve"> See instructions for New payload.</w:t>
      </w:r>
    </w:p>
    <w:p w14:paraId="5316F04B" w14:textId="77777777" w:rsidR="001F6875" w:rsidRDefault="001F6875" w:rsidP="00357D17">
      <w:pPr>
        <w:pStyle w:val="Heading2"/>
      </w:pPr>
      <w:bookmarkStart w:id="294" w:name="_Toc206756221"/>
      <w:r>
        <w:t>Deleting a Pretreatment Permit Component from ICIS</w:t>
      </w:r>
      <w:bookmarkEnd w:id="294"/>
    </w:p>
    <w:p w14:paraId="320D461D" w14:textId="77777777" w:rsidR="001F6875" w:rsidRDefault="001F6875" w:rsidP="001F6875">
      <w:pPr>
        <w:autoSpaceDE w:val="0"/>
        <w:autoSpaceDN w:val="0"/>
        <w:adjustRightInd w:val="0"/>
        <w:rPr>
          <w:color w:val="FF0000"/>
          <w:sz w:val="20"/>
          <w:szCs w:val="20"/>
          <w:u w:val="single"/>
        </w:rPr>
      </w:pPr>
    </w:p>
    <w:p w14:paraId="14E2427B" w14:textId="471D290C" w:rsidR="00440390" w:rsidRDefault="00440390"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2478A58" w14:textId="3DDE5150"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D9D8697" w14:textId="2219BF26" w:rsidR="00BA3B0C" w:rsidRPr="00A07128" w:rsidRDefault="00BA3B0C" w:rsidP="00BA3B0C">
      <w:pPr>
        <w:pStyle w:val="BodyText"/>
        <w:numPr>
          <w:ilvl w:val="0"/>
          <w:numId w:val="3"/>
        </w:numPr>
        <w:rPr>
          <w:sz w:val="20"/>
        </w:rPr>
      </w:pPr>
      <w:r w:rsidRPr="00A07128">
        <w:rPr>
          <w:sz w:val="20"/>
        </w:rPr>
        <w:t xml:space="preserve">The Pretreatment Permit Data parent tag should be repeated for each permit component record to be </w:t>
      </w:r>
      <w:r w:rsidR="00C60019" w:rsidRPr="00A07128">
        <w:rPr>
          <w:sz w:val="20"/>
        </w:rPr>
        <w:t>added, changed, replaced or deleted</w:t>
      </w:r>
      <w:r w:rsidRPr="00A07128">
        <w:rPr>
          <w:sz w:val="20"/>
        </w:rPr>
        <w:t xml:space="preserve">.  </w:t>
      </w:r>
    </w:p>
    <w:p w14:paraId="0F411777"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any associated contact records.  </w:t>
      </w:r>
    </w:p>
    <w:p w14:paraId="76640870" w14:textId="709A042B" w:rsidR="003B5BEF" w:rsidRPr="00440390" w:rsidRDefault="0074520D" w:rsidP="00E2440B">
      <w:pPr>
        <w:pStyle w:val="BodyText"/>
        <w:numPr>
          <w:ilvl w:val="0"/>
          <w:numId w:val="3"/>
        </w:numPr>
        <w:rPr>
          <w:sz w:val="20"/>
        </w:rPr>
      </w:pPr>
      <w:r w:rsidRPr="00440390">
        <w:rPr>
          <w:sz w:val="20"/>
        </w:rPr>
        <w:t xml:space="preserve">Tags that are optional for changing or replacing a record </w:t>
      </w:r>
      <w:r w:rsidR="003B5BEF" w:rsidRPr="00440390">
        <w:rPr>
          <w:sz w:val="20"/>
        </w:rPr>
        <w:t>may be present in the file but will be ignored by ICIS.</w:t>
      </w:r>
    </w:p>
    <w:p w14:paraId="76A4A725" w14:textId="77777777" w:rsidR="00354756" w:rsidRDefault="00354756" w:rsidP="00354756">
      <w:pPr>
        <w:pStyle w:val="Header"/>
        <w:tabs>
          <w:tab w:val="clear" w:pos="4320"/>
          <w:tab w:val="clear" w:pos="8640"/>
        </w:tabs>
      </w:pPr>
    </w:p>
    <w:p w14:paraId="387C43CA" w14:textId="77777777" w:rsidR="00D64453" w:rsidRPr="00D64453" w:rsidRDefault="00D64453" w:rsidP="00D64453">
      <w:pPr>
        <w:rPr>
          <w:rFonts w:ascii="Calibri" w:eastAsia="Calibri" w:hAnsi="Calibri"/>
          <w:kern w:val="2"/>
          <w:sz w:val="22"/>
          <w:szCs w:val="22"/>
          <w:u w:val="single"/>
          <w14:ligatures w14:val="standardContextual"/>
        </w:rPr>
      </w:pPr>
      <w:r w:rsidRPr="00D64453">
        <w:rPr>
          <w:rFonts w:ascii="Calibri" w:eastAsia="Calibri" w:hAnsi="Calibri"/>
          <w:kern w:val="2"/>
          <w:sz w:val="16"/>
          <w:szCs w:val="16"/>
          <w14:ligatures w14:val="standardContextual"/>
        </w:rPr>
        <w:t>[</w:t>
      </w:r>
      <w:r w:rsidRPr="00D64453">
        <w:rPr>
          <w:rFonts w:ascii="Calibri" w:eastAsia="Calibri" w:hAnsi="Calibri"/>
          <w:b/>
          <w:bCs/>
          <w:kern w:val="2"/>
          <w:sz w:val="16"/>
          <w:szCs w:val="16"/>
          <w14:ligatures w14:val="standardContextual"/>
        </w:rPr>
        <w:t>Note:</w:t>
      </w:r>
      <w:r w:rsidRPr="00D64453">
        <w:rPr>
          <w:rFonts w:ascii="Calibri" w:eastAsia="Calibri" w:hAnsi="Calibri"/>
          <w:kern w:val="2"/>
          <w:sz w:val="16"/>
          <w:szCs w:val="16"/>
          <w14:ligatures w14:val="standardContextual"/>
        </w:rPr>
        <w:t xml:space="preserve"> Only the </w:t>
      </w:r>
      <w:proofErr w:type="spellStart"/>
      <w:r w:rsidRPr="00D64453">
        <w:rPr>
          <w:rFonts w:ascii="Calibri" w:eastAsia="Calibri" w:hAnsi="Calibri"/>
          <w:kern w:val="2"/>
          <w:sz w:val="16"/>
          <w:szCs w:val="16"/>
          <w14:ligatures w14:val="standardContextual"/>
        </w:rPr>
        <w:t>PretreatmentPermit</w:t>
      </w:r>
      <w:proofErr w:type="spellEnd"/>
      <w:r w:rsidRPr="00D64453">
        <w:rPr>
          <w:rFonts w:ascii="Calibri" w:eastAsia="Calibri" w:hAnsi="Calibri"/>
          <w:kern w:val="2"/>
          <w:sz w:val="16"/>
          <w:szCs w:val="16"/>
          <w14:ligatures w14:val="standardContextual"/>
        </w:rPr>
        <w:t xml:space="preserve"> block XML is shown below as all other XML tags are the same as above.]</w:t>
      </w:r>
    </w:p>
    <w:p w14:paraId="1241722E" w14:textId="77777777" w:rsidR="00D64453" w:rsidRPr="00D64453" w:rsidRDefault="00D64453" w:rsidP="00D64453">
      <w:pPr>
        <w:rPr>
          <w:rFonts w:ascii="Calibri" w:eastAsia="Calibri" w:hAnsi="Calibri"/>
          <w:kern w:val="2"/>
          <w:sz w:val="22"/>
          <w:szCs w:val="22"/>
          <w:u w:val="single"/>
          <w14:ligatures w14:val="standardContextual"/>
        </w:rPr>
      </w:pPr>
    </w:p>
    <w:p w14:paraId="73C6015C"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0E2F1E89"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color w:val="000000"/>
          <w:kern w:val="2"/>
          <w:sz w:val="16"/>
          <w:szCs w:val="16"/>
          <w14:ligatures w14:val="standardContextual"/>
        </w:rPr>
        <w:t xml:space="preserve">     </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r w:rsidRPr="00D64453">
        <w:rPr>
          <w:rFonts w:ascii="Calibri" w:eastAsia="Calibri" w:hAnsi="Calibri" w:cs="Calibri"/>
          <w:bCs/>
          <w:color w:val="000000"/>
          <w:kern w:val="2"/>
          <w:sz w:val="16"/>
          <w:szCs w:val="16"/>
          <w14:ligatures w14:val="standardContextual"/>
        </w:rPr>
        <w:t>PA0026662</w:t>
      </w: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PermitIdentifier</w:t>
      </w:r>
      <w:proofErr w:type="spellEnd"/>
      <w:r w:rsidRPr="00D64453">
        <w:rPr>
          <w:rFonts w:ascii="Calibri" w:eastAsia="Calibri" w:hAnsi="Calibri" w:cs="Calibri"/>
          <w:b/>
          <w:color w:val="000000"/>
          <w:kern w:val="2"/>
          <w:sz w:val="16"/>
          <w:szCs w:val="16"/>
          <w14:ligatures w14:val="standardContextual"/>
        </w:rPr>
        <w:t>&gt;</w:t>
      </w:r>
    </w:p>
    <w:p w14:paraId="40B327D7" w14:textId="77777777" w:rsidR="00D64453" w:rsidRPr="00D64453" w:rsidRDefault="00D64453" w:rsidP="00D64453">
      <w:pPr>
        <w:rPr>
          <w:rFonts w:ascii="Calibri" w:eastAsia="Calibri" w:hAnsi="Calibri" w:cs="Calibri"/>
          <w:b/>
          <w:color w:val="000000"/>
          <w:kern w:val="2"/>
          <w:sz w:val="16"/>
          <w:szCs w:val="16"/>
          <w14:ligatures w14:val="standardContextual"/>
        </w:rPr>
      </w:pPr>
      <w:r w:rsidRPr="00D64453">
        <w:rPr>
          <w:rFonts w:ascii="Calibri" w:eastAsia="Calibri" w:hAnsi="Calibri" w:cs="Calibri"/>
          <w:b/>
          <w:color w:val="000000"/>
          <w:kern w:val="2"/>
          <w:sz w:val="16"/>
          <w:szCs w:val="16"/>
          <w14:ligatures w14:val="standardContextual"/>
        </w:rPr>
        <w:t>&lt;/</w:t>
      </w:r>
      <w:proofErr w:type="spellStart"/>
      <w:r w:rsidRPr="00D64453">
        <w:rPr>
          <w:rFonts w:ascii="Calibri" w:eastAsia="Calibri" w:hAnsi="Calibri" w:cs="Calibri"/>
          <w:b/>
          <w:color w:val="000000"/>
          <w:kern w:val="2"/>
          <w:sz w:val="16"/>
          <w:szCs w:val="16"/>
          <w14:ligatures w14:val="standardContextual"/>
        </w:rPr>
        <w:t>PretreatmentPermit</w:t>
      </w:r>
      <w:proofErr w:type="spellEnd"/>
      <w:r w:rsidRPr="00D64453">
        <w:rPr>
          <w:rFonts w:ascii="Calibri" w:eastAsia="Calibri" w:hAnsi="Calibri" w:cs="Calibri"/>
          <w:b/>
          <w:color w:val="000000"/>
          <w:kern w:val="2"/>
          <w:sz w:val="16"/>
          <w:szCs w:val="16"/>
          <w14:ligatures w14:val="standardContextual"/>
        </w:rPr>
        <w:t>&gt;</w:t>
      </w:r>
    </w:p>
    <w:p w14:paraId="340C342E" w14:textId="77777777" w:rsidR="00D64453" w:rsidRPr="00D64453" w:rsidRDefault="00D64453" w:rsidP="00D64453">
      <w:pPr>
        <w:rPr>
          <w:rFonts w:ascii="Calibri" w:eastAsia="Calibri" w:hAnsi="Calibri" w:cs="Calibri"/>
          <w:b/>
          <w:color w:val="000000"/>
          <w:kern w:val="2"/>
          <w:sz w:val="16"/>
          <w:szCs w:val="16"/>
          <w14:ligatures w14:val="standardContextual"/>
        </w:rPr>
      </w:pPr>
    </w:p>
    <w:p w14:paraId="6174F4A0" w14:textId="77777777" w:rsidR="00BA3C04" w:rsidRPr="00643EF5" w:rsidRDefault="00BA3C04" w:rsidP="00BA3C04">
      <w:pPr>
        <w:rPr>
          <w:b/>
          <w:bCs/>
          <w:i/>
          <w:iCs/>
          <w:sz w:val="20"/>
          <w:szCs w:val="20"/>
        </w:rPr>
      </w:pPr>
      <w:r w:rsidRPr="00643EF5">
        <w:rPr>
          <w:sz w:val="20"/>
          <w:szCs w:val="20"/>
        </w:rPr>
        <w:br w:type="page"/>
      </w:r>
    </w:p>
    <w:p w14:paraId="5ED975B7" w14:textId="14962BB6" w:rsidR="00BA3C04" w:rsidRPr="00B4664F" w:rsidRDefault="00E14045" w:rsidP="00BA3C04">
      <w:pPr>
        <w:pStyle w:val="Heading1"/>
        <w:tabs>
          <w:tab w:val="clear" w:pos="-288"/>
        </w:tabs>
        <w:ind w:left="360"/>
        <w:jc w:val="center"/>
        <w:rPr>
          <w:sz w:val="24"/>
          <w:szCs w:val="24"/>
        </w:rPr>
      </w:pPr>
      <w:bookmarkStart w:id="295" w:name="_Toc206756222"/>
      <w:r w:rsidRPr="00BA3C04">
        <w:rPr>
          <w:caps w:val="0"/>
          <w:sz w:val="24"/>
          <w:szCs w:val="24"/>
        </w:rPr>
        <w:lastRenderedPageBreak/>
        <w:t>PRETREATMENT PROGRAM REPORT</w:t>
      </w:r>
      <w:r w:rsidRPr="00B4664F">
        <w:rPr>
          <w:caps w:val="0"/>
          <w:sz w:val="24"/>
          <w:szCs w:val="24"/>
        </w:rPr>
        <w:t xml:space="preserve"> XML SUBMISSION EXAMPLES</w:t>
      </w:r>
      <w:bookmarkEnd w:id="295"/>
    </w:p>
    <w:p w14:paraId="5785D448" w14:textId="77777777" w:rsidR="00BA3C04" w:rsidRDefault="00BA3C04" w:rsidP="00BA3C04">
      <w:pPr>
        <w:rPr>
          <w:rFonts w:ascii="Calibri" w:eastAsia="Calibri" w:hAnsi="Calibri"/>
          <w:kern w:val="2"/>
          <w:sz w:val="22"/>
          <w:szCs w:val="22"/>
          <w14:ligatures w14:val="standardContextual"/>
        </w:rPr>
      </w:pPr>
    </w:p>
    <w:p w14:paraId="442DB016" w14:textId="77777777" w:rsidR="00BA3C04" w:rsidRPr="00E14045" w:rsidRDefault="00BA3C04" w:rsidP="00BA3C04">
      <w:pPr>
        <w:rPr>
          <w:rFonts w:eastAsia="Calibri"/>
          <w:b/>
          <w:bCs/>
          <w:kern w:val="2"/>
          <w:sz w:val="20"/>
          <w:szCs w:val="20"/>
          <w:u w:val="single"/>
          <w14:ligatures w14:val="standardContextual"/>
        </w:rPr>
      </w:pPr>
      <w:r w:rsidRPr="00E14045">
        <w:rPr>
          <w:rFonts w:eastAsia="Calibri"/>
          <w:b/>
          <w:bCs/>
          <w:kern w:val="2"/>
          <w:sz w:val="20"/>
          <w:szCs w:val="20"/>
          <w:u w:val="single"/>
          <w14:ligatures w14:val="standardContextual"/>
        </w:rPr>
        <w:t>Background</w:t>
      </w:r>
    </w:p>
    <w:p w14:paraId="27C92558" w14:textId="77777777" w:rsidR="00BA3C04" w:rsidRPr="00E14045" w:rsidRDefault="00BA3C04" w:rsidP="00BA3C04">
      <w:pPr>
        <w:rPr>
          <w:rFonts w:eastAsia="Calibri"/>
          <w:kern w:val="2"/>
          <w:sz w:val="20"/>
          <w:szCs w:val="20"/>
          <w14:ligatures w14:val="standardContextual"/>
        </w:rPr>
      </w:pPr>
    </w:p>
    <w:p w14:paraId="1FBF9F0D" w14:textId="6D57C025" w:rsidR="00BA3C04" w:rsidRPr="00BA3C04" w:rsidRDefault="00BA3C04" w:rsidP="00BA3C04">
      <w:pPr>
        <w:rPr>
          <w:rFonts w:eastAsia="Calibri"/>
          <w:kern w:val="2"/>
          <w:sz w:val="20"/>
          <w:szCs w:val="20"/>
          <w14:ligatures w14:val="standardContextual"/>
        </w:rPr>
      </w:pPr>
      <w:r w:rsidRPr="00BA3C04">
        <w:rPr>
          <w:rFonts w:eastAsia="Calibri"/>
          <w:kern w:val="2"/>
          <w:sz w:val="20"/>
          <w:szCs w:val="20"/>
          <w14:ligatures w14:val="standardContextual"/>
        </w:rPr>
        <w:t xml:space="preserve">In accordance with </w:t>
      </w:r>
      <w:hyperlink r:id="rId134" w:anchor="p-403.12(i)" w:history="1">
        <w:r w:rsidRPr="00BA3C04">
          <w:rPr>
            <w:rFonts w:eastAsia="Calibri"/>
            <w:color w:val="0563C1"/>
            <w:kern w:val="2"/>
            <w:sz w:val="20"/>
            <w:szCs w:val="20"/>
            <w:u w:val="single"/>
            <w14:ligatures w14:val="standardContextual"/>
          </w:rPr>
          <w:t>40 CFR 403.12(i)</w:t>
        </w:r>
      </w:hyperlink>
      <w:r w:rsidRPr="00BA3C04">
        <w:rPr>
          <w:rFonts w:eastAsia="Calibri"/>
          <w:kern w:val="2"/>
          <w:sz w:val="20"/>
          <w:szCs w:val="20"/>
          <w14:ligatures w14:val="standardContextual"/>
        </w:rPr>
        <w:t xml:space="preserve">, POTWs with an approved local pretreatment program are required to submit annual reports to the Approval Authority documenting program status and activities performed during the previous year. These reports must include the following information (see full list of required data elements in </w:t>
      </w:r>
      <w:hyperlink r:id="rId135" w:history="1">
        <w:r w:rsidRPr="00BA3C04">
          <w:rPr>
            <w:rFonts w:eastAsia="Calibri"/>
            <w:color w:val="0563C1"/>
            <w:kern w:val="2"/>
            <w:sz w:val="20"/>
            <w:szCs w:val="20"/>
            <w:u w:val="single"/>
            <w14:ligatures w14:val="standardContextual"/>
          </w:rPr>
          <w:t>Appendix A</w:t>
        </w:r>
      </w:hyperlink>
      <w:r w:rsidRPr="00BA3C04">
        <w:rPr>
          <w:rFonts w:eastAsia="Calibri"/>
          <w:kern w:val="2"/>
          <w:sz w:val="20"/>
          <w:szCs w:val="20"/>
          <w14:ligatures w14:val="standardContextual"/>
        </w:rPr>
        <w:t xml:space="preserve">, 40 CFR 127). </w:t>
      </w:r>
    </w:p>
    <w:p w14:paraId="1545891F" w14:textId="77777777" w:rsidR="00BA3C04" w:rsidRPr="00BA3C04" w:rsidRDefault="00BA3C04" w:rsidP="0007143E">
      <w:pPr>
        <w:numPr>
          <w:ilvl w:val="0"/>
          <w:numId w:val="36"/>
        </w:numPr>
        <w:spacing w:after="160" w:line="259" w:lineRule="auto"/>
        <w:ind w:left="360"/>
        <w:contextualSpacing/>
        <w:rPr>
          <w:rFonts w:eastAsia="Calibri"/>
          <w:sz w:val="20"/>
          <w:szCs w:val="20"/>
        </w:rPr>
      </w:pPr>
      <w:r w:rsidRPr="00BA3C04">
        <w:rPr>
          <w:rFonts w:eastAsia="Calibri"/>
          <w:sz w:val="20"/>
          <w:szCs w:val="20"/>
        </w:rPr>
        <w:t>The current list of pollutant parameters with local limits and any local limit adoption or evaluation dates for the approved local pretreatment program during the reporting period;</w:t>
      </w:r>
    </w:p>
    <w:p w14:paraId="27AA241C" w14:textId="77777777" w:rsidR="00BA3C04" w:rsidRPr="00BA3C04" w:rsidRDefault="00BA3C04" w:rsidP="0007143E">
      <w:pPr>
        <w:numPr>
          <w:ilvl w:val="0"/>
          <w:numId w:val="36"/>
        </w:numPr>
        <w:spacing w:after="160" w:line="259" w:lineRule="auto"/>
        <w:ind w:left="360"/>
        <w:contextualSpacing/>
        <w:rPr>
          <w:rFonts w:eastAsia="Calibri"/>
          <w:sz w:val="20"/>
          <w:szCs w:val="20"/>
        </w:rPr>
      </w:pPr>
      <w:r w:rsidRPr="00BA3C04">
        <w:rPr>
          <w:rFonts w:eastAsia="Calibri"/>
          <w:sz w:val="20"/>
          <w:szCs w:val="20"/>
        </w:rPr>
        <w:t>A summary of any problems (e.g., upset, bypass, interference, pass-through, violation of NPDES permit limits) with the effluent discharge or biosolids management of any of the POTWs covered by this approved local pretreatment program during the reporting period;</w:t>
      </w:r>
    </w:p>
    <w:p w14:paraId="45380257" w14:textId="77777777" w:rsidR="00BA3C04" w:rsidRPr="00BA3C04" w:rsidRDefault="00BA3C04" w:rsidP="0007143E">
      <w:pPr>
        <w:numPr>
          <w:ilvl w:val="0"/>
          <w:numId w:val="36"/>
        </w:numPr>
        <w:spacing w:after="160" w:line="259" w:lineRule="auto"/>
        <w:ind w:left="360"/>
        <w:contextualSpacing/>
        <w:rPr>
          <w:rFonts w:eastAsia="Calibri"/>
          <w:sz w:val="20"/>
          <w:szCs w:val="20"/>
        </w:rPr>
      </w:pPr>
      <w:r w:rsidRPr="00BA3C04">
        <w:rPr>
          <w:rFonts w:eastAsia="Calibri"/>
          <w:sz w:val="20"/>
          <w:szCs w:val="20"/>
        </w:rPr>
        <w:t>An inventory of the SIU/CIUs covered by the approved local pretreatment program and related wastewater flow rates during the reporting period;</w:t>
      </w:r>
    </w:p>
    <w:p w14:paraId="10BE97FA" w14:textId="77777777" w:rsidR="00BA3C04" w:rsidRPr="00BA3C04" w:rsidRDefault="00BA3C04" w:rsidP="0007143E">
      <w:pPr>
        <w:numPr>
          <w:ilvl w:val="0"/>
          <w:numId w:val="36"/>
        </w:numPr>
        <w:spacing w:after="160" w:line="259" w:lineRule="auto"/>
        <w:ind w:left="360"/>
        <w:contextualSpacing/>
        <w:rPr>
          <w:rFonts w:eastAsia="Calibri"/>
          <w:sz w:val="20"/>
          <w:szCs w:val="20"/>
        </w:rPr>
      </w:pPr>
      <w:r w:rsidRPr="00BA3C04">
        <w:rPr>
          <w:rFonts w:eastAsia="Calibri"/>
          <w:sz w:val="20"/>
          <w:szCs w:val="20"/>
        </w:rPr>
        <w:t>A summary of the compliance status for each SIU/CIU covered by the approved local pretreatment program during the reporting period;</w:t>
      </w:r>
    </w:p>
    <w:p w14:paraId="7AD91986" w14:textId="77777777" w:rsidR="00BA3C04" w:rsidRPr="00BA3C04" w:rsidRDefault="00BA3C04" w:rsidP="0007143E">
      <w:pPr>
        <w:numPr>
          <w:ilvl w:val="0"/>
          <w:numId w:val="36"/>
        </w:numPr>
        <w:spacing w:after="160" w:line="259" w:lineRule="auto"/>
        <w:ind w:left="360"/>
        <w:contextualSpacing/>
        <w:rPr>
          <w:rFonts w:eastAsia="Calibri"/>
          <w:sz w:val="20"/>
          <w:szCs w:val="20"/>
        </w:rPr>
      </w:pPr>
      <w:r w:rsidRPr="00BA3C04">
        <w:rPr>
          <w:rFonts w:eastAsia="Calibri"/>
          <w:sz w:val="20"/>
          <w:szCs w:val="20"/>
        </w:rPr>
        <w:t>A summary of compliance activities (including inspections) conducted by the approved local pretreatment program or SIU/CIU during the reporting period;</w:t>
      </w:r>
    </w:p>
    <w:p w14:paraId="75B5235C" w14:textId="77777777" w:rsidR="00BA3C04" w:rsidRPr="00BA3C04" w:rsidRDefault="00BA3C04" w:rsidP="0007143E">
      <w:pPr>
        <w:numPr>
          <w:ilvl w:val="0"/>
          <w:numId w:val="36"/>
        </w:numPr>
        <w:spacing w:after="160" w:line="259" w:lineRule="auto"/>
        <w:ind w:left="360"/>
        <w:contextualSpacing/>
        <w:rPr>
          <w:rFonts w:eastAsia="Calibri"/>
          <w:sz w:val="20"/>
          <w:szCs w:val="20"/>
        </w:rPr>
      </w:pPr>
      <w:r w:rsidRPr="00BA3C04">
        <w:rPr>
          <w:rFonts w:eastAsia="Calibri"/>
          <w:sz w:val="20"/>
          <w:szCs w:val="20"/>
        </w:rPr>
        <w:t>A summary of enforcement activities (including penalty information) conducted by the approved local pretreatment program during the reporting period;</w:t>
      </w:r>
    </w:p>
    <w:p w14:paraId="411A8006" w14:textId="77777777" w:rsidR="00BA3C04" w:rsidRPr="00BA3C04" w:rsidRDefault="00BA3C04" w:rsidP="0007143E">
      <w:pPr>
        <w:numPr>
          <w:ilvl w:val="0"/>
          <w:numId w:val="36"/>
        </w:numPr>
        <w:spacing w:after="160" w:line="259" w:lineRule="auto"/>
        <w:ind w:left="360"/>
        <w:contextualSpacing/>
        <w:rPr>
          <w:rFonts w:eastAsia="Calibri"/>
          <w:sz w:val="20"/>
          <w:szCs w:val="20"/>
        </w:rPr>
      </w:pPr>
      <w:r w:rsidRPr="00BA3C04">
        <w:rPr>
          <w:rFonts w:eastAsia="Calibri"/>
          <w:sz w:val="20"/>
          <w:szCs w:val="20"/>
        </w:rPr>
        <w:t>Indication for each Non-Significant Categorical Industrial User (NSCIU) on whether the facility has reported its required annual compliance certification to the approved local pretreatment program within the reporting period;</w:t>
      </w:r>
    </w:p>
    <w:p w14:paraId="30AE4CE8" w14:textId="77777777" w:rsidR="00BA3C04" w:rsidRPr="00BA3C04" w:rsidRDefault="00BA3C04" w:rsidP="0007143E">
      <w:pPr>
        <w:numPr>
          <w:ilvl w:val="0"/>
          <w:numId w:val="36"/>
        </w:numPr>
        <w:spacing w:after="160" w:line="259" w:lineRule="auto"/>
        <w:ind w:left="360"/>
        <w:contextualSpacing/>
        <w:rPr>
          <w:rFonts w:eastAsia="Calibri"/>
          <w:sz w:val="20"/>
          <w:szCs w:val="20"/>
        </w:rPr>
      </w:pPr>
      <w:r w:rsidRPr="00BA3C04">
        <w:rPr>
          <w:rFonts w:eastAsia="Calibri"/>
          <w:sz w:val="20"/>
          <w:szCs w:val="20"/>
        </w:rPr>
        <w:t xml:space="preserve">Indication for each for each Middle-Tier Significant Industrial User (MTSIU) on whether the approved local pretreatment program granted reduced reporting requirements in accordance with </w:t>
      </w:r>
      <w:hyperlink r:id="rId136" w:anchor="p-403.12(e)(3)" w:history="1">
        <w:r w:rsidRPr="00BA3C04">
          <w:rPr>
            <w:rFonts w:eastAsia="Calibri"/>
            <w:color w:val="0563C1"/>
            <w:sz w:val="20"/>
            <w:szCs w:val="20"/>
            <w:u w:val="single"/>
          </w:rPr>
          <w:t>40 CFR 403.12(e)(3)</w:t>
        </w:r>
      </w:hyperlink>
      <w:r w:rsidRPr="00BA3C04">
        <w:rPr>
          <w:rFonts w:eastAsia="Calibri"/>
          <w:sz w:val="20"/>
          <w:szCs w:val="20"/>
        </w:rPr>
        <w:t xml:space="preserve"> within the reporting period; and</w:t>
      </w:r>
    </w:p>
    <w:p w14:paraId="29C93B3F" w14:textId="77777777" w:rsidR="00BA3C04" w:rsidRPr="00BA3C04" w:rsidRDefault="00BA3C04" w:rsidP="0007143E">
      <w:pPr>
        <w:numPr>
          <w:ilvl w:val="0"/>
          <w:numId w:val="36"/>
        </w:numPr>
        <w:spacing w:after="160" w:line="259" w:lineRule="auto"/>
        <w:ind w:left="360"/>
        <w:contextualSpacing/>
        <w:rPr>
          <w:rFonts w:eastAsia="Calibri"/>
          <w:sz w:val="20"/>
          <w:szCs w:val="20"/>
        </w:rPr>
      </w:pPr>
      <w:r w:rsidRPr="00BA3C04">
        <w:rPr>
          <w:rFonts w:eastAsia="Calibri"/>
          <w:sz w:val="20"/>
          <w:szCs w:val="20"/>
        </w:rPr>
        <w:t>Indication for each SIU/CIU on whether the Industrial User submitted a notification within the reporting period to the approved local pretreatment program of a substantial change in the volume or character of pollutants in their discharge, including the listing or characteristic hazardous wastes for which the Industrial User previously submitted notice.</w:t>
      </w:r>
    </w:p>
    <w:p w14:paraId="27F2A6FF" w14:textId="77777777" w:rsidR="00BA3C04" w:rsidRPr="00BA3C04" w:rsidRDefault="00BA3C04" w:rsidP="00BA3C04">
      <w:pPr>
        <w:rPr>
          <w:rFonts w:eastAsia="Calibri"/>
          <w:b/>
          <w:bCs/>
          <w:kern w:val="2"/>
          <w:sz w:val="20"/>
          <w:szCs w:val="20"/>
          <w14:ligatures w14:val="standardContextual"/>
        </w:rPr>
      </w:pPr>
    </w:p>
    <w:p w14:paraId="22FD4693" w14:textId="5A734E31" w:rsidR="00BA3C04" w:rsidRPr="00BA3C04" w:rsidRDefault="00BA3C04" w:rsidP="00BA3C04">
      <w:pPr>
        <w:rPr>
          <w:rFonts w:eastAsia="Calibri"/>
          <w:kern w:val="2"/>
          <w:sz w:val="20"/>
          <w:szCs w:val="20"/>
          <w:u w:val="single"/>
          <w14:ligatures w14:val="standardContextual"/>
        </w:rPr>
      </w:pPr>
      <w:r w:rsidRPr="00BA3C04">
        <w:rPr>
          <w:rFonts w:eastAsia="Calibri"/>
          <w:b/>
          <w:bCs/>
          <w:kern w:val="2"/>
          <w:sz w:val="20"/>
          <w:szCs w:val="20"/>
          <w:u w:val="single"/>
          <w14:ligatures w14:val="standardContextual"/>
        </w:rPr>
        <w:t>Pretreatment Program Report Data Entry Guidance</w:t>
      </w:r>
    </w:p>
    <w:p w14:paraId="6989493F" w14:textId="77777777" w:rsidR="00BA3C04" w:rsidRPr="00BA3C04" w:rsidRDefault="00BA3C04" w:rsidP="00BA3C04">
      <w:pPr>
        <w:rPr>
          <w:rFonts w:eastAsia="Calibri"/>
          <w:kern w:val="2"/>
          <w:sz w:val="20"/>
          <w:szCs w:val="20"/>
          <w14:ligatures w14:val="standardContextual"/>
        </w:rPr>
      </w:pPr>
    </w:p>
    <w:p w14:paraId="7165734C" w14:textId="5A225352" w:rsidR="00BA3C04" w:rsidRPr="00BA3C04" w:rsidRDefault="00BA3C04" w:rsidP="0007143E">
      <w:pPr>
        <w:numPr>
          <w:ilvl w:val="0"/>
          <w:numId w:val="37"/>
        </w:numPr>
        <w:spacing w:after="160" w:line="259" w:lineRule="auto"/>
        <w:ind w:left="360"/>
        <w:contextualSpacing/>
        <w:rPr>
          <w:rFonts w:eastAsia="Calibri"/>
          <w:sz w:val="20"/>
          <w:szCs w:val="20"/>
        </w:rPr>
      </w:pPr>
      <w:r w:rsidRPr="00BA3C04">
        <w:rPr>
          <w:rFonts w:eastAsia="Calibri"/>
          <w:sz w:val="20"/>
          <w:szCs w:val="20"/>
        </w:rPr>
        <w:t xml:space="preserve">The EPA Regions and 37 states </w:t>
      </w:r>
      <w:r w:rsidR="00035BC8" w:rsidRPr="00E14045">
        <w:rPr>
          <w:rFonts w:eastAsia="Calibri"/>
          <w:sz w:val="20"/>
          <w:szCs w:val="20"/>
        </w:rPr>
        <w:t>approved</w:t>
      </w:r>
      <w:r w:rsidRPr="00BA3C04">
        <w:rPr>
          <w:rFonts w:eastAsia="Calibri"/>
          <w:sz w:val="20"/>
          <w:szCs w:val="20"/>
        </w:rPr>
        <w:t xml:space="preserve"> for the Federal pretreatment program should ensure that they are electronically collecting these pretreatment program report data. </w:t>
      </w:r>
      <w:r w:rsidR="00035BC8" w:rsidRPr="00E14045">
        <w:rPr>
          <w:rFonts w:eastAsia="Calibri"/>
          <w:sz w:val="20"/>
          <w:szCs w:val="20"/>
        </w:rPr>
        <w:t>States</w:t>
      </w:r>
      <w:r w:rsidRPr="00BA3C04">
        <w:rPr>
          <w:rFonts w:eastAsia="Calibri"/>
          <w:sz w:val="20"/>
          <w:szCs w:val="20"/>
        </w:rPr>
        <w:t xml:space="preserve"> can either use EPA’s “NeT-Pretreatment Program Report” or build their own electronic report tool (a.k.a. “non-NeT” tool). The “</w:t>
      </w:r>
      <w:hyperlink r:id="rId137" w:history="1">
        <w:r w:rsidRPr="00BA3C04">
          <w:rPr>
            <w:rFonts w:eastAsia="Calibri"/>
            <w:color w:val="0563C1"/>
            <w:sz w:val="20"/>
            <w:szCs w:val="20"/>
            <w:u w:val="single"/>
          </w:rPr>
          <w:t>NPDES eRule Phase 2 Implementation Dashboard</w:t>
        </w:r>
      </w:hyperlink>
      <w:r w:rsidRPr="00BA3C04">
        <w:rPr>
          <w:rFonts w:eastAsia="Calibri"/>
          <w:sz w:val="20"/>
          <w:szCs w:val="20"/>
        </w:rPr>
        <w:t xml:space="preserve">” provides an list of each state and their current decision on whether or not to use NeT.  </w:t>
      </w:r>
    </w:p>
    <w:p w14:paraId="4CCCA4CB" w14:textId="4C97172F" w:rsidR="00BA3C04" w:rsidRPr="00BA3C04" w:rsidRDefault="00035BC8" w:rsidP="0007143E">
      <w:pPr>
        <w:numPr>
          <w:ilvl w:val="0"/>
          <w:numId w:val="37"/>
        </w:numPr>
        <w:spacing w:after="160" w:line="259" w:lineRule="auto"/>
        <w:ind w:left="360"/>
        <w:contextualSpacing/>
        <w:rPr>
          <w:rFonts w:eastAsia="Calibri"/>
          <w:sz w:val="20"/>
          <w:szCs w:val="20"/>
        </w:rPr>
      </w:pPr>
      <w:r w:rsidRPr="00E14045">
        <w:rPr>
          <w:rFonts w:eastAsia="Calibri"/>
          <w:sz w:val="20"/>
          <w:szCs w:val="20"/>
        </w:rPr>
        <w:t xml:space="preserve">EPA Regions and states </w:t>
      </w:r>
      <w:r w:rsidR="00BA3C04" w:rsidRPr="00BA3C04">
        <w:rPr>
          <w:rFonts w:eastAsia="Calibri"/>
          <w:sz w:val="20"/>
          <w:szCs w:val="20"/>
        </w:rPr>
        <w:t>must share these pretreatment program data with EPA in accordance with the NPDES eRule data sharing standards (</w:t>
      </w:r>
      <w:hyperlink r:id="rId138" w:history="1">
        <w:r w:rsidR="00BA3C04" w:rsidRPr="00BA3C04">
          <w:rPr>
            <w:rFonts w:eastAsia="Calibri"/>
            <w:color w:val="0563C1"/>
            <w:sz w:val="20"/>
            <w:szCs w:val="20"/>
            <w:u w:val="single"/>
          </w:rPr>
          <w:t>40 CFR 127.23</w:t>
        </w:r>
      </w:hyperlink>
      <w:r w:rsidR="00BA3C04" w:rsidRPr="00BA3C04">
        <w:rPr>
          <w:rFonts w:eastAsia="Calibri"/>
          <w:sz w:val="20"/>
          <w:szCs w:val="20"/>
        </w:rPr>
        <w:t>). This paper provides data entry guidance for sharing these data with EPA on the “</w:t>
      </w:r>
      <w:proofErr w:type="spellStart"/>
      <w:r w:rsidR="00BA3C04" w:rsidRPr="00BA3C04">
        <w:rPr>
          <w:rFonts w:eastAsia="Calibri"/>
          <w:sz w:val="20"/>
          <w:szCs w:val="20"/>
        </w:rPr>
        <w:t>PretreatmentProgramReportSubmission</w:t>
      </w:r>
      <w:proofErr w:type="spellEnd"/>
      <w:r w:rsidR="00BA3C04" w:rsidRPr="00BA3C04">
        <w:rPr>
          <w:rFonts w:eastAsia="Calibri"/>
          <w:sz w:val="20"/>
          <w:szCs w:val="20"/>
        </w:rPr>
        <w:t>” payload.</w:t>
      </w:r>
    </w:p>
    <w:p w14:paraId="275818F2" w14:textId="6A98A669" w:rsidR="00BA3C04" w:rsidRPr="00BA3C04" w:rsidRDefault="00BA3C04" w:rsidP="00BA3C04">
      <w:pPr>
        <w:numPr>
          <w:ilvl w:val="0"/>
          <w:numId w:val="32"/>
        </w:numPr>
        <w:spacing w:after="160" w:line="259" w:lineRule="auto"/>
        <w:ind w:left="360"/>
        <w:contextualSpacing/>
        <w:rPr>
          <w:rFonts w:eastAsia="Calibri"/>
          <w:sz w:val="20"/>
          <w:szCs w:val="20"/>
        </w:rPr>
      </w:pPr>
      <w:r w:rsidRPr="00BA3C04">
        <w:rPr>
          <w:rFonts w:eastAsia="Calibri"/>
          <w:sz w:val="20"/>
          <w:szCs w:val="20"/>
        </w:rPr>
        <w:t>The approved local pretreatment programs that must submit these reports are uniquely identified with a NPDES ID (a.k.a. “</w:t>
      </w:r>
      <w:proofErr w:type="spellStart"/>
      <w:r w:rsidRPr="00BA3C04">
        <w:rPr>
          <w:rFonts w:eastAsia="Calibri"/>
          <w:sz w:val="20"/>
          <w:szCs w:val="20"/>
        </w:rPr>
        <w:t>PermitIdentifier</w:t>
      </w:r>
      <w:proofErr w:type="spellEnd"/>
      <w:r w:rsidRPr="00BA3C04">
        <w:rPr>
          <w:rFonts w:eastAsia="Calibri"/>
          <w:sz w:val="20"/>
          <w:szCs w:val="20"/>
        </w:rPr>
        <w:t>”) along with the Pretreatment Program Required Indicator Code equal to “Approved (A)” in the Pretreatment permit component (see “</w:t>
      </w:r>
      <w:proofErr w:type="spellStart"/>
      <w:r w:rsidRPr="00BA3C04">
        <w:rPr>
          <w:rFonts w:eastAsia="Calibri"/>
          <w:sz w:val="20"/>
          <w:szCs w:val="20"/>
        </w:rPr>
        <w:t>PretreatmentPermitSubmission</w:t>
      </w:r>
      <w:proofErr w:type="spellEnd"/>
      <w:r w:rsidRPr="00BA3C04">
        <w:rPr>
          <w:rFonts w:eastAsia="Calibri"/>
          <w:sz w:val="20"/>
          <w:szCs w:val="20"/>
        </w:rPr>
        <w:t xml:space="preserve">” payload). </w:t>
      </w:r>
    </w:p>
    <w:p w14:paraId="19C81A98" w14:textId="35CF6C32" w:rsidR="00BA3C04" w:rsidRPr="00BA3C04" w:rsidRDefault="00BA3C04" w:rsidP="00BA3C04">
      <w:pPr>
        <w:numPr>
          <w:ilvl w:val="0"/>
          <w:numId w:val="32"/>
        </w:numPr>
        <w:spacing w:after="160" w:line="259" w:lineRule="auto"/>
        <w:ind w:left="360"/>
        <w:contextualSpacing/>
        <w:rPr>
          <w:rFonts w:eastAsia="Calibri"/>
          <w:sz w:val="20"/>
          <w:szCs w:val="20"/>
        </w:rPr>
      </w:pPr>
      <w:r w:rsidRPr="00BA3C04">
        <w:rPr>
          <w:rFonts w:eastAsia="Calibri"/>
          <w:sz w:val="20"/>
          <w:szCs w:val="20"/>
        </w:rPr>
        <w:lastRenderedPageBreak/>
        <w:t xml:space="preserve">EPA Regions and 37 states </w:t>
      </w:r>
      <w:r w:rsidR="00035BC8" w:rsidRPr="00E14045">
        <w:rPr>
          <w:rFonts w:eastAsia="Calibri"/>
          <w:sz w:val="20"/>
          <w:szCs w:val="20"/>
        </w:rPr>
        <w:t>approved</w:t>
      </w:r>
      <w:r w:rsidRPr="00BA3C04">
        <w:rPr>
          <w:rFonts w:eastAsia="Calibri"/>
          <w:sz w:val="20"/>
          <w:szCs w:val="20"/>
        </w:rPr>
        <w:t xml:space="preserve"> for the Federal pretreatment program should also ensure that POTWs associated with an approved local pretreatment program [i.e., Pretreatment Program Code set to “Approved (Y)”] should set the “NPDES Data Group” field to include the “G07 – Pretreatment Program Reports” code in the “NPDES Data Group” field (see the “</w:t>
      </w:r>
      <w:proofErr w:type="spellStart"/>
      <w:r w:rsidRPr="00BA3C04">
        <w:rPr>
          <w:rFonts w:eastAsia="Calibri"/>
          <w:sz w:val="20"/>
          <w:szCs w:val="20"/>
        </w:rPr>
        <w:t>NPDESDataGroupNumberCode</w:t>
      </w:r>
      <w:proofErr w:type="spellEnd"/>
      <w:r w:rsidRPr="00BA3C04">
        <w:rPr>
          <w:rFonts w:eastAsia="Calibri"/>
          <w:sz w:val="20"/>
          <w:szCs w:val="20"/>
        </w:rPr>
        <w:t>” tag on the “</w:t>
      </w:r>
      <w:proofErr w:type="spellStart"/>
      <w:r w:rsidRPr="00BA3C04">
        <w:rPr>
          <w:rFonts w:eastAsia="Calibri"/>
          <w:sz w:val="20"/>
          <w:szCs w:val="20"/>
        </w:rPr>
        <w:t>BasicPermitSubmission</w:t>
      </w:r>
      <w:proofErr w:type="spellEnd"/>
      <w:r w:rsidRPr="00BA3C04">
        <w:rPr>
          <w:rFonts w:eastAsia="Calibri"/>
          <w:sz w:val="20"/>
          <w:szCs w:val="20"/>
        </w:rPr>
        <w:t xml:space="preserve">” and </w:t>
      </w:r>
      <w:proofErr w:type="spellStart"/>
      <w:r w:rsidRPr="00BA3C04">
        <w:rPr>
          <w:rFonts w:eastAsia="Calibri"/>
          <w:sz w:val="20"/>
          <w:szCs w:val="20"/>
        </w:rPr>
        <w:t>GeneralPermitSubmission</w:t>
      </w:r>
      <w:proofErr w:type="spellEnd"/>
      <w:r w:rsidRPr="00BA3C04">
        <w:rPr>
          <w:rFonts w:eastAsia="Calibri"/>
          <w:sz w:val="20"/>
          <w:szCs w:val="20"/>
        </w:rPr>
        <w:t xml:space="preserve"> payloads). The ten states (and U.S. Virgin Islands) that are </w:t>
      </w:r>
      <w:r w:rsidR="00035BC8" w:rsidRPr="00E14045">
        <w:rPr>
          <w:rFonts w:eastAsia="Calibri"/>
          <w:sz w:val="20"/>
          <w:szCs w:val="20"/>
        </w:rPr>
        <w:t>approved</w:t>
      </w:r>
      <w:r w:rsidRPr="00BA3C04">
        <w:rPr>
          <w:rFonts w:eastAsia="Calibri"/>
          <w:sz w:val="20"/>
          <w:szCs w:val="20"/>
        </w:rPr>
        <w:t xml:space="preserve"> for the NPDES permit program (Part 122) but </w:t>
      </w:r>
      <w:r w:rsidRPr="00BA3C04">
        <w:rPr>
          <w:rFonts w:eastAsia="Calibri"/>
          <w:sz w:val="20"/>
          <w:szCs w:val="20"/>
          <w:u w:val="single"/>
        </w:rPr>
        <w:t>not</w:t>
      </w:r>
      <w:r w:rsidRPr="00BA3C04">
        <w:rPr>
          <w:rFonts w:eastAsia="Calibri"/>
          <w:sz w:val="20"/>
          <w:szCs w:val="20"/>
        </w:rPr>
        <w:t xml:space="preserve"> </w:t>
      </w:r>
      <w:r w:rsidR="00035BC8" w:rsidRPr="00E14045">
        <w:rPr>
          <w:rFonts w:eastAsia="Calibri"/>
          <w:sz w:val="20"/>
          <w:szCs w:val="20"/>
        </w:rPr>
        <w:t>approved</w:t>
      </w:r>
      <w:r w:rsidRPr="00BA3C04">
        <w:rPr>
          <w:rFonts w:eastAsia="Calibri"/>
          <w:sz w:val="20"/>
          <w:szCs w:val="20"/>
        </w:rPr>
        <w:t xml:space="preserve"> for the Federal pretreatment program (Part 403) coordinate on the best method for sharing these “G07” data the “NPDES Data Group” field is also used to record current reporting obligations under the NPDES permit program (Part 122) (e.g., Discharge Monitoring Reports). </w:t>
      </w:r>
    </w:p>
    <w:p w14:paraId="1AF3B4A6" w14:textId="3A48BDF9" w:rsidR="00BA3C04" w:rsidRPr="00BA3C04" w:rsidRDefault="00BA3C04" w:rsidP="00BA3C04">
      <w:pPr>
        <w:numPr>
          <w:ilvl w:val="0"/>
          <w:numId w:val="32"/>
        </w:numPr>
        <w:spacing w:after="160" w:line="259" w:lineRule="auto"/>
        <w:ind w:left="360"/>
        <w:contextualSpacing/>
        <w:rPr>
          <w:rFonts w:eastAsia="Calibri"/>
          <w:sz w:val="20"/>
          <w:szCs w:val="20"/>
        </w:rPr>
      </w:pPr>
      <w:r w:rsidRPr="00BA3C04">
        <w:rPr>
          <w:rFonts w:eastAsia="Calibri"/>
          <w:sz w:val="20"/>
          <w:szCs w:val="20"/>
        </w:rPr>
        <w:t xml:space="preserve">Approved local pretreatment programs must be able to submit changes or corrections to their previously submitted pretreatment program reports. EPA Regions and states should share each signed version of a report with EPA as a New or Replace transaction. </w:t>
      </w:r>
      <w:bookmarkStart w:id="296" w:name="_Hlk184996114"/>
      <w:r w:rsidRPr="00BA3C04">
        <w:rPr>
          <w:rFonts w:eastAsia="Calibri"/>
          <w:sz w:val="20"/>
          <w:szCs w:val="20"/>
        </w:rPr>
        <w:t>As noted below, the “</w:t>
      </w:r>
      <w:proofErr w:type="spellStart"/>
      <w:r w:rsidRPr="00BA3C04">
        <w:rPr>
          <w:rFonts w:eastAsia="Calibri"/>
          <w:sz w:val="20"/>
          <w:szCs w:val="20"/>
        </w:rPr>
        <w:t>ProgramReportFormSetID</w:t>
      </w:r>
      <w:proofErr w:type="spellEnd"/>
      <w:r w:rsidRPr="00BA3C04">
        <w:rPr>
          <w:rFonts w:eastAsia="Calibri"/>
          <w:sz w:val="20"/>
          <w:szCs w:val="20"/>
        </w:rPr>
        <w:t>” XML tag is a text string that uniquely identifies each report (e.g., "HPQ-M00G-2YWHS") for each approved local pretreatment program. The “</w:t>
      </w:r>
      <w:proofErr w:type="spellStart"/>
      <w:r w:rsidRPr="00BA3C04">
        <w:rPr>
          <w:rFonts w:eastAsia="Calibri"/>
          <w:sz w:val="20"/>
          <w:szCs w:val="20"/>
        </w:rPr>
        <w:t>ProgramReportFormID</w:t>
      </w:r>
      <w:proofErr w:type="spellEnd"/>
      <w:r w:rsidRPr="00BA3C04">
        <w:rPr>
          <w:rFonts w:eastAsia="Calibri"/>
          <w:sz w:val="20"/>
          <w:szCs w:val="20"/>
        </w:rPr>
        <w:t>” XML tag identities the version number within each set. The “</w:t>
      </w:r>
      <w:proofErr w:type="spellStart"/>
      <w:r w:rsidRPr="00BA3C04">
        <w:rPr>
          <w:rFonts w:eastAsia="Calibri"/>
          <w:sz w:val="20"/>
          <w:szCs w:val="20"/>
        </w:rPr>
        <w:t>ProgramReportStartDate</w:t>
      </w:r>
      <w:proofErr w:type="spellEnd"/>
      <w:r w:rsidRPr="00BA3C04">
        <w:rPr>
          <w:rFonts w:eastAsia="Calibri"/>
          <w:sz w:val="20"/>
          <w:szCs w:val="20"/>
        </w:rPr>
        <w:t>” and “</w:t>
      </w:r>
      <w:proofErr w:type="spellStart"/>
      <w:r w:rsidRPr="00BA3C04">
        <w:rPr>
          <w:rFonts w:eastAsia="Calibri"/>
          <w:sz w:val="20"/>
          <w:szCs w:val="20"/>
        </w:rPr>
        <w:t>ProgramReportEndDate</w:t>
      </w:r>
      <w:proofErr w:type="spellEnd"/>
      <w:r w:rsidRPr="00BA3C04">
        <w:rPr>
          <w:rFonts w:eastAsia="Calibri"/>
          <w:sz w:val="20"/>
          <w:szCs w:val="20"/>
        </w:rPr>
        <w:t xml:space="preserve">” XML tags define the time period for which the report covers. These XML tags </w:t>
      </w:r>
      <w:proofErr w:type="gramStart"/>
      <w:r w:rsidRPr="00BA3C04">
        <w:rPr>
          <w:rFonts w:eastAsia="Calibri"/>
          <w:sz w:val="20"/>
          <w:szCs w:val="20"/>
        </w:rPr>
        <w:t>provides</w:t>
      </w:r>
      <w:proofErr w:type="gramEnd"/>
      <w:r w:rsidRPr="00BA3C04">
        <w:rPr>
          <w:rFonts w:eastAsia="Calibri"/>
          <w:sz w:val="20"/>
          <w:szCs w:val="20"/>
        </w:rPr>
        <w:t xml:space="preserve"> EPA Regions and states with the ability to share these data with EPA across a variety of scenarios. For example, some Approval Authorities require more frequent reporting (e.g., biannual) and some local programs needs to sign and submit a new version of their report to correct a mistake. </w:t>
      </w:r>
      <w:bookmarkEnd w:id="296"/>
    </w:p>
    <w:p w14:paraId="6E60B3FF" w14:textId="1D8B5FDF" w:rsidR="00BA3C04" w:rsidRPr="00BA3C04" w:rsidRDefault="00BA3C04" w:rsidP="00BA3C04">
      <w:pPr>
        <w:numPr>
          <w:ilvl w:val="0"/>
          <w:numId w:val="32"/>
        </w:numPr>
        <w:spacing w:after="160" w:line="259" w:lineRule="auto"/>
        <w:ind w:left="360"/>
        <w:contextualSpacing/>
        <w:rPr>
          <w:rFonts w:eastAsia="Calibri"/>
          <w:sz w:val="20"/>
          <w:szCs w:val="20"/>
        </w:rPr>
      </w:pPr>
      <w:r w:rsidRPr="00BA3C04">
        <w:rPr>
          <w:rFonts w:eastAsia="Calibri"/>
          <w:sz w:val="20"/>
          <w:szCs w:val="20"/>
        </w:rPr>
        <w:t xml:space="preserve">The NPDES eRule requires EPA Regions and states to share the NPDES program data (i.e., Appendix A, 40 CFR part 127) with EPA’s national NPDES data system on industrial users categorized as “Significant Industrial Users (SIU)” or “Categorical Industrial Users (CIU)” (see 22 October 2015; </w:t>
      </w:r>
      <w:hyperlink r:id="rId139" w:history="1">
        <w:r w:rsidRPr="00BA3C04">
          <w:rPr>
            <w:rFonts w:eastAsia="Calibri"/>
            <w:color w:val="0563C1"/>
            <w:sz w:val="20"/>
            <w:szCs w:val="20"/>
            <w:u w:val="single"/>
          </w:rPr>
          <w:t>80 FR 64079</w:t>
        </w:r>
      </w:hyperlink>
      <w:r w:rsidRPr="00BA3C04">
        <w:rPr>
          <w:rFonts w:eastAsia="Calibri"/>
          <w:sz w:val="20"/>
          <w:szCs w:val="20"/>
        </w:rPr>
        <w:t xml:space="preserve">). These facility and permit data for SIU/CIUs are discussed in </w:t>
      </w:r>
      <w:hyperlink r:id="rId140" w:history="1">
        <w:r w:rsidRPr="00BA3C04">
          <w:rPr>
            <w:rFonts w:eastAsia="Calibri"/>
            <w:color w:val="0563C1"/>
            <w:sz w:val="20"/>
            <w:szCs w:val="20"/>
            <w:u w:val="single"/>
          </w:rPr>
          <w:t>Technical Paper No. 7</w:t>
        </w:r>
      </w:hyperlink>
      <w:r w:rsidRPr="00BA3C04">
        <w:rPr>
          <w:rFonts w:eastAsia="Calibri"/>
          <w:sz w:val="20"/>
          <w:szCs w:val="20"/>
        </w:rPr>
        <w:t>.  EPA Regions and states share these SIU/CIU facility and permit data on the “</w:t>
      </w:r>
      <w:proofErr w:type="spellStart"/>
      <w:r w:rsidRPr="00BA3C04">
        <w:rPr>
          <w:rFonts w:eastAsia="Calibri"/>
          <w:sz w:val="20"/>
          <w:szCs w:val="20"/>
        </w:rPr>
        <w:t>BasicPermitSubmission</w:t>
      </w:r>
      <w:proofErr w:type="spellEnd"/>
      <w:r w:rsidRPr="00BA3C04">
        <w:rPr>
          <w:rFonts w:eastAsia="Calibri"/>
          <w:sz w:val="20"/>
          <w:szCs w:val="20"/>
        </w:rPr>
        <w:t>” payload with the “</w:t>
      </w:r>
      <w:proofErr w:type="spellStart"/>
      <w:r w:rsidRPr="00BA3C04">
        <w:rPr>
          <w:rFonts w:eastAsia="Calibri"/>
          <w:sz w:val="20"/>
          <w:szCs w:val="20"/>
        </w:rPr>
        <w:t>PermitTypeCode</w:t>
      </w:r>
      <w:proofErr w:type="spellEnd"/>
      <w:r w:rsidRPr="00BA3C04">
        <w:rPr>
          <w:rFonts w:eastAsia="Calibri"/>
          <w:sz w:val="20"/>
          <w:szCs w:val="20"/>
        </w:rPr>
        <w:t>” tag set to “IIU - Individual IU Permit”. Please note that EPA Regions and states must share SIU/CIU facility and permit data with ICIS-NPDES prior to sharing pretreatment program report payloads. This will create a facility and permit record in EPA’s ICIS-NPDES that will link to the SIU/CIUs included in each pretreatment program report submission (see “</w:t>
      </w:r>
      <w:proofErr w:type="spellStart"/>
      <w:r w:rsidRPr="00BA3C04">
        <w:rPr>
          <w:rFonts w:eastAsia="Calibri"/>
          <w:sz w:val="20"/>
          <w:szCs w:val="20"/>
        </w:rPr>
        <w:t>IndustrialUserInformation</w:t>
      </w:r>
      <w:proofErr w:type="spellEnd"/>
      <w:r w:rsidRPr="00BA3C04">
        <w:rPr>
          <w:rFonts w:eastAsia="Calibri"/>
          <w:sz w:val="20"/>
          <w:szCs w:val="20"/>
        </w:rPr>
        <w:t xml:space="preserve">” block below). </w:t>
      </w:r>
    </w:p>
    <w:p w14:paraId="2F894DC1" w14:textId="46065E2E" w:rsidR="00BA3C04" w:rsidRPr="00BA3C04" w:rsidRDefault="00BA3C04" w:rsidP="00BA3C04">
      <w:pPr>
        <w:numPr>
          <w:ilvl w:val="0"/>
          <w:numId w:val="32"/>
        </w:numPr>
        <w:spacing w:after="160" w:line="259" w:lineRule="auto"/>
        <w:ind w:left="360"/>
        <w:contextualSpacing/>
        <w:rPr>
          <w:rFonts w:eastAsia="Calibri"/>
          <w:sz w:val="20"/>
          <w:szCs w:val="20"/>
        </w:rPr>
      </w:pPr>
      <w:r w:rsidRPr="00BA3C04">
        <w:rPr>
          <w:rFonts w:eastAsia="Calibri"/>
          <w:sz w:val="20"/>
          <w:szCs w:val="20"/>
        </w:rPr>
        <w:t>It is also important to note when EPA Regions and states share data on the SIU/CIU control mechanism, the NPDES ID (“</w:t>
      </w:r>
      <w:proofErr w:type="spellStart"/>
      <w:r w:rsidRPr="00BA3C04">
        <w:rPr>
          <w:rFonts w:eastAsia="Calibri"/>
          <w:sz w:val="20"/>
          <w:szCs w:val="20"/>
        </w:rPr>
        <w:t>PermitIdentifier</w:t>
      </w:r>
      <w:proofErr w:type="spellEnd"/>
      <w:r w:rsidRPr="00BA3C04">
        <w:rPr>
          <w:rFonts w:eastAsia="Calibri"/>
          <w:sz w:val="20"/>
          <w:szCs w:val="20"/>
        </w:rPr>
        <w:t>” XML tag) for each control mechanism must follow three business rules: (1) a NPDES ID must be unique; (2) a NPDES ID must be exactly nine characters long, composed of letters or numbers; and (3) the first two characters of the NPDES ID correspond to the state where the SIU/CIU is located. The Approval Authority may want to coordinate with approved local programs to see if the local program uses a different unique identifier, which can be linked to the ICIS-NPDES permit record for the SIU/CIU using the “</w:t>
      </w:r>
      <w:proofErr w:type="spellStart"/>
      <w:r w:rsidRPr="00BA3C04">
        <w:rPr>
          <w:rFonts w:eastAsia="Calibri"/>
          <w:sz w:val="20"/>
          <w:szCs w:val="20"/>
        </w:rPr>
        <w:t>OtherPermits</w:t>
      </w:r>
      <w:proofErr w:type="spellEnd"/>
      <w:r w:rsidRPr="00BA3C04">
        <w:rPr>
          <w:rFonts w:eastAsia="Calibri"/>
          <w:sz w:val="20"/>
          <w:szCs w:val="20"/>
        </w:rPr>
        <w:t>” XML block or user defined fields on the “</w:t>
      </w:r>
      <w:proofErr w:type="spellStart"/>
      <w:r w:rsidRPr="00BA3C04">
        <w:rPr>
          <w:rFonts w:eastAsia="Calibri"/>
          <w:sz w:val="20"/>
          <w:szCs w:val="20"/>
        </w:rPr>
        <w:t>BasicPermitSubmission</w:t>
      </w:r>
      <w:proofErr w:type="spellEnd"/>
      <w:r w:rsidRPr="00BA3C04">
        <w:rPr>
          <w:rFonts w:eastAsia="Calibri"/>
          <w:sz w:val="20"/>
          <w:szCs w:val="20"/>
        </w:rPr>
        <w:t xml:space="preserve">” payload. </w:t>
      </w:r>
    </w:p>
    <w:p w14:paraId="4178AC4C" w14:textId="77777777" w:rsidR="00BA3C04" w:rsidRPr="00BA3C04" w:rsidRDefault="00BA3C04" w:rsidP="00BA3C04">
      <w:pPr>
        <w:contextualSpacing/>
        <w:rPr>
          <w:rFonts w:eastAsia="Calibri"/>
          <w:sz w:val="20"/>
          <w:szCs w:val="20"/>
        </w:rPr>
      </w:pPr>
    </w:p>
    <w:p w14:paraId="4D76A884" w14:textId="1AF1E5D2" w:rsidR="00BA3C04" w:rsidRPr="00BA3C04" w:rsidRDefault="00BA3C04" w:rsidP="00BA3C04">
      <w:pPr>
        <w:spacing w:after="160" w:line="259" w:lineRule="auto"/>
        <w:ind w:left="630"/>
        <w:contextualSpacing/>
        <w:rPr>
          <w:rFonts w:eastAsia="Calibri"/>
          <w:sz w:val="20"/>
          <w:szCs w:val="20"/>
        </w:rPr>
      </w:pPr>
      <w:proofErr w:type="spellStart"/>
      <w:r w:rsidRPr="00BA3C04">
        <w:rPr>
          <w:rFonts w:eastAsia="Calibri"/>
          <w:sz w:val="20"/>
          <w:szCs w:val="20"/>
          <w:u w:val="single"/>
        </w:rPr>
        <w:t>OtherPermits</w:t>
      </w:r>
      <w:proofErr w:type="spellEnd"/>
      <w:r w:rsidRPr="00BA3C04">
        <w:rPr>
          <w:rFonts w:eastAsia="Calibri"/>
          <w:sz w:val="20"/>
          <w:szCs w:val="20"/>
          <w:u w:val="single"/>
        </w:rPr>
        <w:t xml:space="preserve"> XML Block</w:t>
      </w:r>
      <w:r w:rsidRPr="00BA3C04">
        <w:rPr>
          <w:rFonts w:eastAsia="Calibri"/>
          <w:sz w:val="20"/>
          <w:szCs w:val="20"/>
        </w:rPr>
        <w:tab/>
      </w:r>
      <w:r w:rsidRPr="00BA3C04">
        <w:rPr>
          <w:rFonts w:eastAsia="Calibri"/>
          <w:sz w:val="20"/>
          <w:szCs w:val="20"/>
        </w:rPr>
        <w:tab/>
      </w:r>
      <w:r w:rsidRPr="00BA3C04">
        <w:rPr>
          <w:rFonts w:eastAsia="Calibri"/>
          <w:sz w:val="20"/>
          <w:szCs w:val="20"/>
        </w:rPr>
        <w:tab/>
      </w:r>
      <w:r w:rsidRPr="00BA3C04">
        <w:rPr>
          <w:rFonts w:eastAsia="Calibri"/>
          <w:sz w:val="20"/>
          <w:szCs w:val="20"/>
        </w:rPr>
        <w:tab/>
      </w:r>
      <w:r w:rsidRPr="00E14045">
        <w:rPr>
          <w:rFonts w:eastAsia="Calibri"/>
          <w:sz w:val="20"/>
          <w:szCs w:val="20"/>
        </w:rPr>
        <w:tab/>
      </w:r>
      <w:r w:rsidRPr="00E14045">
        <w:rPr>
          <w:rFonts w:eastAsia="Calibri"/>
          <w:sz w:val="20"/>
          <w:szCs w:val="20"/>
        </w:rPr>
        <w:tab/>
      </w:r>
      <w:r w:rsidRPr="00BA3C04">
        <w:rPr>
          <w:rFonts w:eastAsia="Calibri"/>
          <w:sz w:val="20"/>
          <w:szCs w:val="20"/>
          <w:u w:val="single"/>
        </w:rPr>
        <w:t>User Defined Fields</w:t>
      </w:r>
    </w:p>
    <w:p w14:paraId="5C2B9FAD" w14:textId="77777777" w:rsidR="00BA3C04" w:rsidRPr="00BA3C04" w:rsidRDefault="00BA3C04" w:rsidP="00BA3C04">
      <w:pPr>
        <w:contextualSpacing/>
        <w:rPr>
          <w:rFonts w:eastAsia="Calibri"/>
          <w:sz w:val="20"/>
          <w:szCs w:val="20"/>
        </w:rPr>
      </w:pPr>
      <w:r w:rsidRPr="00BA3C04">
        <w:rPr>
          <w:rFonts w:eastAsia="Calibri"/>
          <w:noProof/>
          <w:sz w:val="20"/>
          <w:szCs w:val="20"/>
        </w:rPr>
        <w:drawing>
          <wp:anchor distT="0" distB="0" distL="114300" distR="114300" simplePos="0" relativeHeight="251657216" behindDoc="0" locked="0" layoutInCell="1" allowOverlap="1" wp14:anchorId="07E1625D" wp14:editId="6C874820">
            <wp:simplePos x="0" y="0"/>
            <wp:positionH relativeFrom="column">
              <wp:posOffset>4044132</wp:posOffset>
            </wp:positionH>
            <wp:positionV relativeFrom="paragraph">
              <wp:posOffset>9315</wp:posOffset>
            </wp:positionV>
            <wp:extent cx="1314450" cy="1037590"/>
            <wp:effectExtent l="0" t="0" r="0" b="0"/>
            <wp:wrapSquare wrapText="bothSides"/>
            <wp:docPr id="83696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64420" name=""/>
                    <pic:cNvPicPr/>
                  </pic:nvPicPr>
                  <pic:blipFill>
                    <a:blip r:embed="rId141">
                      <a:extLst>
                        <a:ext uri="{28A0092B-C50C-407E-A947-70E740481C1C}">
                          <a14:useLocalDpi xmlns:a14="http://schemas.microsoft.com/office/drawing/2010/main" val="0"/>
                        </a:ext>
                      </a:extLst>
                    </a:blip>
                    <a:stretch>
                      <a:fillRect/>
                    </a:stretch>
                  </pic:blipFill>
                  <pic:spPr>
                    <a:xfrm>
                      <a:off x="0" y="0"/>
                      <a:ext cx="1314450" cy="1037590"/>
                    </a:xfrm>
                    <a:prstGeom prst="rect">
                      <a:avLst/>
                    </a:prstGeom>
                  </pic:spPr>
                </pic:pic>
              </a:graphicData>
            </a:graphic>
          </wp:anchor>
        </w:drawing>
      </w:r>
      <w:r w:rsidRPr="00BA3C04">
        <w:rPr>
          <w:rFonts w:eastAsia="Calibri"/>
          <w:noProof/>
          <w:sz w:val="20"/>
          <w:szCs w:val="20"/>
        </w:rPr>
        <w:drawing>
          <wp:anchor distT="0" distB="0" distL="114300" distR="114300" simplePos="0" relativeHeight="251658240" behindDoc="0" locked="0" layoutInCell="1" allowOverlap="1" wp14:anchorId="1CE6D243" wp14:editId="5E1D17B3">
            <wp:simplePos x="0" y="0"/>
            <wp:positionH relativeFrom="column">
              <wp:posOffset>386812</wp:posOffset>
            </wp:positionH>
            <wp:positionV relativeFrom="paragraph">
              <wp:posOffset>2844</wp:posOffset>
            </wp:positionV>
            <wp:extent cx="2715151" cy="876043"/>
            <wp:effectExtent l="0" t="0" r="0" b="635"/>
            <wp:wrapSquare wrapText="bothSides"/>
            <wp:docPr id="268209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09516" name=""/>
                    <pic:cNvPicPr/>
                  </pic:nvPicPr>
                  <pic:blipFill>
                    <a:blip r:embed="rId142">
                      <a:extLst>
                        <a:ext uri="{28A0092B-C50C-407E-A947-70E740481C1C}">
                          <a14:useLocalDpi xmlns:a14="http://schemas.microsoft.com/office/drawing/2010/main" val="0"/>
                        </a:ext>
                      </a:extLst>
                    </a:blip>
                    <a:stretch>
                      <a:fillRect/>
                    </a:stretch>
                  </pic:blipFill>
                  <pic:spPr>
                    <a:xfrm>
                      <a:off x="0" y="0"/>
                      <a:ext cx="2715151" cy="876043"/>
                    </a:xfrm>
                    <a:prstGeom prst="rect">
                      <a:avLst/>
                    </a:prstGeom>
                  </pic:spPr>
                </pic:pic>
              </a:graphicData>
            </a:graphic>
          </wp:anchor>
        </w:drawing>
      </w:r>
      <w:r w:rsidRPr="00BA3C04">
        <w:rPr>
          <w:rFonts w:eastAsia="Calibri"/>
          <w:noProof/>
          <w:sz w:val="20"/>
          <w:szCs w:val="20"/>
        </w:rPr>
        <w:t xml:space="preserve"> </w:t>
      </w:r>
    </w:p>
    <w:p w14:paraId="109993E1" w14:textId="77777777" w:rsidR="00BA3C04" w:rsidRPr="00BA3C04" w:rsidRDefault="00BA3C04" w:rsidP="00BA3C04">
      <w:pPr>
        <w:spacing w:after="160" w:line="259" w:lineRule="auto"/>
        <w:contextualSpacing/>
        <w:rPr>
          <w:rFonts w:eastAsia="Calibri"/>
          <w:sz w:val="20"/>
          <w:szCs w:val="20"/>
        </w:rPr>
      </w:pPr>
    </w:p>
    <w:p w14:paraId="6ECAE505" w14:textId="77777777" w:rsidR="00BA3C04" w:rsidRPr="00BA3C04" w:rsidRDefault="00BA3C04" w:rsidP="00BA3C04">
      <w:pPr>
        <w:contextualSpacing/>
        <w:rPr>
          <w:rFonts w:eastAsia="Calibri"/>
          <w:sz w:val="20"/>
          <w:szCs w:val="20"/>
        </w:rPr>
      </w:pPr>
    </w:p>
    <w:p w14:paraId="78C0D930" w14:textId="77777777" w:rsidR="00BA3C04" w:rsidRPr="00BA3C04" w:rsidRDefault="00BA3C04" w:rsidP="00BA3C04">
      <w:pPr>
        <w:contextualSpacing/>
        <w:rPr>
          <w:rFonts w:eastAsia="Calibri"/>
          <w:sz w:val="20"/>
          <w:szCs w:val="20"/>
        </w:rPr>
      </w:pPr>
    </w:p>
    <w:p w14:paraId="195907B1" w14:textId="77777777" w:rsidR="00BA3C04" w:rsidRPr="00BA3C04" w:rsidRDefault="00BA3C04" w:rsidP="00BA3C04">
      <w:pPr>
        <w:contextualSpacing/>
        <w:rPr>
          <w:rFonts w:eastAsia="Calibri"/>
          <w:sz w:val="20"/>
          <w:szCs w:val="20"/>
        </w:rPr>
      </w:pPr>
    </w:p>
    <w:p w14:paraId="0788D185" w14:textId="77777777" w:rsidR="00BA3C04" w:rsidRPr="00BA3C04" w:rsidRDefault="00BA3C04" w:rsidP="00BA3C04">
      <w:pPr>
        <w:contextualSpacing/>
        <w:rPr>
          <w:rFonts w:eastAsia="Calibri"/>
          <w:sz w:val="20"/>
          <w:szCs w:val="20"/>
        </w:rPr>
      </w:pPr>
    </w:p>
    <w:p w14:paraId="26DA81FB" w14:textId="77777777" w:rsidR="00BA3C04" w:rsidRPr="00BA3C04" w:rsidRDefault="00BA3C04" w:rsidP="00BA3C04">
      <w:pPr>
        <w:contextualSpacing/>
        <w:rPr>
          <w:rFonts w:eastAsia="Calibri"/>
          <w:sz w:val="20"/>
          <w:szCs w:val="20"/>
        </w:rPr>
      </w:pPr>
    </w:p>
    <w:p w14:paraId="27B94989" w14:textId="77777777" w:rsidR="00BA3C04" w:rsidRPr="00BA3C04" w:rsidRDefault="00BA3C04" w:rsidP="00BA3C04">
      <w:pPr>
        <w:contextualSpacing/>
        <w:rPr>
          <w:rFonts w:eastAsia="Calibri"/>
          <w:sz w:val="20"/>
          <w:szCs w:val="20"/>
        </w:rPr>
      </w:pPr>
      <w:r w:rsidRPr="00BA3C04">
        <w:rPr>
          <w:rFonts w:eastAsia="Calibri"/>
          <w:sz w:val="20"/>
          <w:szCs w:val="20"/>
        </w:rPr>
        <w:lastRenderedPageBreak/>
        <w:t>For example, below is the screenshot from ICIS-NPDES web data entry screens showing an identifier (“1234-01”) that is used by the local pretreatment program (City of Dublin Pretreatment Program). This local pretreatment program identifier is linked to the NPDES ID (“</w:t>
      </w:r>
      <w:proofErr w:type="spellStart"/>
      <w:r w:rsidRPr="00BA3C04">
        <w:rPr>
          <w:rFonts w:eastAsia="Calibri"/>
          <w:sz w:val="20"/>
          <w:szCs w:val="20"/>
        </w:rPr>
        <w:t>PermitIdentifier</w:t>
      </w:r>
      <w:proofErr w:type="spellEnd"/>
      <w:r w:rsidRPr="00BA3C04">
        <w:rPr>
          <w:rFonts w:eastAsia="Calibri"/>
          <w:sz w:val="20"/>
          <w:szCs w:val="20"/>
        </w:rPr>
        <w:t>” XML tag) “</w:t>
      </w:r>
      <w:proofErr w:type="spellStart"/>
      <w:r w:rsidRPr="00BA3C04">
        <w:rPr>
          <w:rFonts w:eastAsia="Calibri"/>
          <w:sz w:val="20"/>
          <w:szCs w:val="20"/>
        </w:rPr>
        <w:t>OtherPermits</w:t>
      </w:r>
      <w:proofErr w:type="spellEnd"/>
      <w:r w:rsidRPr="00BA3C04">
        <w:rPr>
          <w:rFonts w:eastAsia="Calibri"/>
          <w:sz w:val="20"/>
          <w:szCs w:val="20"/>
        </w:rPr>
        <w:t>” feature.</w:t>
      </w:r>
    </w:p>
    <w:p w14:paraId="0A46CDF6" w14:textId="77777777" w:rsidR="00BA3C04" w:rsidRPr="00BA3C04" w:rsidRDefault="00BA3C04" w:rsidP="00BA3C04">
      <w:pPr>
        <w:rPr>
          <w:rFonts w:eastAsia="Calibri"/>
          <w:kern w:val="2"/>
          <w:sz w:val="20"/>
          <w:szCs w:val="20"/>
          <w14:ligatures w14:val="standardContextual"/>
        </w:rPr>
      </w:pPr>
    </w:p>
    <w:p w14:paraId="59580AE4" w14:textId="77777777" w:rsidR="00BA3C04" w:rsidRPr="00BA3C04" w:rsidRDefault="00BA3C04" w:rsidP="00E14045">
      <w:pPr>
        <w:ind w:left="630"/>
        <w:contextualSpacing/>
        <w:rPr>
          <w:rFonts w:eastAsia="Calibri"/>
          <w:sz w:val="20"/>
          <w:szCs w:val="20"/>
        </w:rPr>
      </w:pPr>
      <w:r w:rsidRPr="00BA3C04">
        <w:rPr>
          <w:rFonts w:eastAsia="Calibri"/>
          <w:noProof/>
          <w:sz w:val="20"/>
          <w:szCs w:val="20"/>
        </w:rPr>
        <w:drawing>
          <wp:inline distT="0" distB="0" distL="0" distR="0" wp14:anchorId="1D23132F" wp14:editId="65A3ADCA">
            <wp:extent cx="5546426" cy="1189281"/>
            <wp:effectExtent l="0" t="0" r="0" b="0"/>
            <wp:docPr id="70690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09128" name=""/>
                    <pic:cNvPicPr/>
                  </pic:nvPicPr>
                  <pic:blipFill>
                    <a:blip r:embed="rId143"/>
                    <a:stretch>
                      <a:fillRect/>
                    </a:stretch>
                  </pic:blipFill>
                  <pic:spPr>
                    <a:xfrm>
                      <a:off x="0" y="0"/>
                      <a:ext cx="5673035" cy="1216429"/>
                    </a:xfrm>
                    <a:prstGeom prst="rect">
                      <a:avLst/>
                    </a:prstGeom>
                  </pic:spPr>
                </pic:pic>
              </a:graphicData>
            </a:graphic>
          </wp:inline>
        </w:drawing>
      </w:r>
      <w:r w:rsidRPr="00BA3C04">
        <w:rPr>
          <w:rFonts w:eastAsia="Calibri"/>
          <w:sz w:val="20"/>
          <w:szCs w:val="20"/>
        </w:rPr>
        <w:tab/>
      </w:r>
    </w:p>
    <w:p w14:paraId="21A6B355" w14:textId="77777777" w:rsidR="00BA3C04" w:rsidRPr="00BA3C04" w:rsidRDefault="00BA3C04" w:rsidP="00BA3C04">
      <w:pPr>
        <w:rPr>
          <w:rFonts w:eastAsia="Calibri"/>
          <w:b/>
          <w:bCs/>
          <w:kern w:val="2"/>
          <w:sz w:val="20"/>
          <w:szCs w:val="20"/>
          <w14:ligatures w14:val="standardContextual"/>
        </w:rPr>
      </w:pPr>
    </w:p>
    <w:p w14:paraId="133A89F1" w14:textId="4D0A5798" w:rsidR="00BA3C04" w:rsidRPr="00BA3C04" w:rsidRDefault="00BA3C04" w:rsidP="00BA3C04">
      <w:pPr>
        <w:rPr>
          <w:rFonts w:eastAsia="Calibri"/>
          <w:kern w:val="2"/>
          <w:sz w:val="20"/>
          <w:szCs w:val="20"/>
          <w:u w:val="single"/>
          <w14:ligatures w14:val="standardContextual"/>
        </w:rPr>
      </w:pPr>
      <w:r w:rsidRPr="00BA3C04">
        <w:rPr>
          <w:rFonts w:eastAsia="Calibri"/>
          <w:b/>
          <w:bCs/>
          <w:kern w:val="2"/>
          <w:sz w:val="20"/>
          <w:szCs w:val="20"/>
          <w:u w:val="single"/>
          <w14:ligatures w14:val="standardContextual"/>
        </w:rPr>
        <w:t>Pretreatment Program Report XML Notes</w:t>
      </w:r>
    </w:p>
    <w:p w14:paraId="47CA8FA8" w14:textId="77777777" w:rsidR="00BA3C04" w:rsidRPr="00BA3C04" w:rsidRDefault="00BA3C04" w:rsidP="00BA3C04">
      <w:pPr>
        <w:rPr>
          <w:rFonts w:eastAsia="Calibri"/>
          <w:kern w:val="2"/>
          <w:sz w:val="20"/>
          <w:szCs w:val="20"/>
          <w14:ligatures w14:val="standardContextual"/>
        </w:rPr>
      </w:pPr>
    </w:p>
    <w:p w14:paraId="40F60735" w14:textId="6D40FA39"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 xml:space="preserve">Unless otherwise noted, approved local pretreatment program must share all of these data elements with their Approval Authority. </w:t>
      </w:r>
      <w:r w:rsidR="00035BC8" w:rsidRPr="00E14045">
        <w:rPr>
          <w:rFonts w:eastAsia="Calibri"/>
          <w:sz w:val="20"/>
          <w:szCs w:val="20"/>
        </w:rPr>
        <w:t>S</w:t>
      </w:r>
      <w:r w:rsidRPr="00BA3C04">
        <w:rPr>
          <w:rFonts w:eastAsia="Calibri"/>
          <w:sz w:val="20"/>
          <w:szCs w:val="20"/>
        </w:rPr>
        <w:t>tates that first collect these data must share these data with EPA. These data will be routed to the OECA Data Store.</w:t>
      </w:r>
    </w:p>
    <w:p w14:paraId="397F5AAA" w14:textId="77777777" w:rsidR="00BA3C04" w:rsidRPr="00BA3C04" w:rsidRDefault="00BA3C04" w:rsidP="00BA3C04">
      <w:pPr>
        <w:contextualSpacing/>
        <w:rPr>
          <w:rFonts w:eastAsia="Calibri"/>
          <w:sz w:val="20"/>
          <w:szCs w:val="20"/>
        </w:rPr>
      </w:pPr>
    </w:p>
    <w:p w14:paraId="65C60080"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Formatting in the following example XML is as follows:</w:t>
      </w:r>
    </w:p>
    <w:p w14:paraId="780E190C" w14:textId="77777777" w:rsidR="00BA3C04" w:rsidRPr="00BA3C04" w:rsidRDefault="00BA3C04" w:rsidP="00BA3C04">
      <w:pPr>
        <w:numPr>
          <w:ilvl w:val="1"/>
          <w:numId w:val="18"/>
        </w:numPr>
        <w:spacing w:after="160" w:line="259" w:lineRule="auto"/>
        <w:ind w:left="720"/>
        <w:contextualSpacing/>
        <w:rPr>
          <w:rFonts w:eastAsia="Calibri"/>
          <w:sz w:val="20"/>
          <w:szCs w:val="20"/>
        </w:rPr>
      </w:pPr>
      <w:r w:rsidRPr="00BA3C04">
        <w:rPr>
          <w:rFonts w:eastAsia="Calibri"/>
          <w:sz w:val="20"/>
          <w:szCs w:val="20"/>
        </w:rPr>
        <w:t xml:space="preserve">Tags in </w:t>
      </w:r>
      <w:r w:rsidRPr="00BA3C04">
        <w:rPr>
          <w:rFonts w:eastAsia="Calibri"/>
          <w:b/>
          <w:bCs/>
          <w:sz w:val="20"/>
          <w:szCs w:val="20"/>
        </w:rPr>
        <w:t>bold</w:t>
      </w:r>
      <w:r w:rsidRPr="00BA3C04">
        <w:rPr>
          <w:rFonts w:eastAsia="Calibri"/>
          <w:sz w:val="20"/>
          <w:szCs w:val="20"/>
        </w:rPr>
        <w:t xml:space="preserve"> are required to be present in order to pass schema validation,</w:t>
      </w:r>
    </w:p>
    <w:p w14:paraId="4FE3C670" w14:textId="77777777" w:rsidR="00BA3C04" w:rsidRPr="00BA3C04" w:rsidRDefault="00BA3C04" w:rsidP="00BA3C04">
      <w:pPr>
        <w:numPr>
          <w:ilvl w:val="1"/>
          <w:numId w:val="18"/>
        </w:numPr>
        <w:spacing w:after="160" w:line="259" w:lineRule="auto"/>
        <w:ind w:left="720"/>
        <w:contextualSpacing/>
        <w:rPr>
          <w:rFonts w:eastAsia="Calibri"/>
          <w:sz w:val="20"/>
          <w:szCs w:val="20"/>
        </w:rPr>
      </w:pPr>
      <w:r w:rsidRPr="00BA3C04">
        <w:rPr>
          <w:rFonts w:eastAsia="Calibri"/>
          <w:sz w:val="20"/>
          <w:szCs w:val="20"/>
        </w:rPr>
        <w:t xml:space="preserve">Tags in </w:t>
      </w:r>
      <w:r w:rsidRPr="00BA3C04">
        <w:rPr>
          <w:rFonts w:eastAsia="Calibri"/>
          <w:color w:val="0070C0"/>
          <w:sz w:val="20"/>
          <w:szCs w:val="20"/>
        </w:rPr>
        <w:t>blue</w:t>
      </w:r>
      <w:r w:rsidRPr="00BA3C04">
        <w:rPr>
          <w:rFonts w:eastAsia="Calibri"/>
          <w:sz w:val="20"/>
          <w:szCs w:val="20"/>
        </w:rPr>
        <w:t xml:space="preserve"> are required when the parent tag is present in the XML Instance Document,</w:t>
      </w:r>
    </w:p>
    <w:p w14:paraId="704091DF" w14:textId="77777777" w:rsidR="00BA3C04" w:rsidRPr="00BA3C04" w:rsidRDefault="00BA3C04" w:rsidP="00BA3C04">
      <w:pPr>
        <w:numPr>
          <w:ilvl w:val="1"/>
          <w:numId w:val="18"/>
        </w:numPr>
        <w:spacing w:after="160" w:line="259" w:lineRule="auto"/>
        <w:ind w:left="720"/>
        <w:contextualSpacing/>
        <w:rPr>
          <w:rFonts w:eastAsia="Calibri"/>
          <w:sz w:val="20"/>
          <w:szCs w:val="20"/>
        </w:rPr>
      </w:pPr>
      <w:r w:rsidRPr="00BA3C04">
        <w:rPr>
          <w:rFonts w:eastAsia="Calibri"/>
          <w:sz w:val="20"/>
          <w:szCs w:val="20"/>
        </w:rPr>
        <w:t xml:space="preserve">Tags in </w:t>
      </w:r>
      <w:r w:rsidRPr="00BA3C04">
        <w:rPr>
          <w:rFonts w:eastAsia="Calibri"/>
          <w:color w:val="7030A0"/>
          <w:sz w:val="20"/>
          <w:szCs w:val="20"/>
        </w:rPr>
        <w:t>purple</w:t>
      </w:r>
      <w:r w:rsidRPr="00BA3C04">
        <w:rPr>
          <w:rFonts w:eastAsia="Calibri"/>
          <w:sz w:val="20"/>
          <w:szCs w:val="20"/>
        </w:rPr>
        <w:t xml:space="preserve"> are conditionally required in accordance with the business rules below, and</w:t>
      </w:r>
    </w:p>
    <w:p w14:paraId="78291A62" w14:textId="77777777" w:rsidR="00BA3C04" w:rsidRPr="00BA3C04" w:rsidRDefault="00BA3C04" w:rsidP="00BA3C04">
      <w:pPr>
        <w:numPr>
          <w:ilvl w:val="1"/>
          <w:numId w:val="18"/>
        </w:numPr>
        <w:spacing w:after="160" w:line="259" w:lineRule="auto"/>
        <w:ind w:left="720"/>
        <w:contextualSpacing/>
        <w:rPr>
          <w:rFonts w:eastAsia="Calibri"/>
          <w:sz w:val="20"/>
          <w:szCs w:val="20"/>
        </w:rPr>
      </w:pPr>
      <w:r w:rsidRPr="00BA3C04">
        <w:rPr>
          <w:rFonts w:eastAsia="Calibri"/>
          <w:sz w:val="20"/>
          <w:szCs w:val="20"/>
        </w:rPr>
        <w:t xml:space="preserve">Tags in </w:t>
      </w:r>
      <w:r w:rsidRPr="00BA3C04">
        <w:rPr>
          <w:rFonts w:eastAsia="Calibri"/>
          <w:color w:val="00B050"/>
          <w:sz w:val="20"/>
          <w:szCs w:val="20"/>
        </w:rPr>
        <w:t>green</w:t>
      </w:r>
      <w:r w:rsidRPr="00BA3C04">
        <w:rPr>
          <w:rFonts w:eastAsia="Calibri"/>
          <w:sz w:val="20"/>
          <w:szCs w:val="20"/>
        </w:rPr>
        <w:t xml:space="preserve"> are repeatable.</w:t>
      </w:r>
    </w:p>
    <w:p w14:paraId="5BE623E7" w14:textId="77777777" w:rsidR="00BA3C04" w:rsidRPr="00BA3C04" w:rsidRDefault="00BA3C04" w:rsidP="00BA3C04">
      <w:pPr>
        <w:contextualSpacing/>
        <w:rPr>
          <w:rFonts w:eastAsia="Calibri"/>
          <w:sz w:val="20"/>
          <w:szCs w:val="20"/>
        </w:rPr>
      </w:pPr>
    </w:p>
    <w:p w14:paraId="26FC29F7"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Approved local pretreatment program must be able to submit changes or corrections to their previously submitted pretreatment program reports and states should share each signed version of a report with EPA. To accommodate these changes, the XML schema includes two XML tags: “</w:t>
      </w:r>
      <w:proofErr w:type="spellStart"/>
      <w:r w:rsidRPr="00BA3C04">
        <w:rPr>
          <w:rFonts w:eastAsia="Calibri"/>
          <w:sz w:val="20"/>
          <w:szCs w:val="20"/>
        </w:rPr>
        <w:t>ProgramReportFormID</w:t>
      </w:r>
      <w:proofErr w:type="spellEnd"/>
      <w:r w:rsidRPr="00BA3C04">
        <w:rPr>
          <w:rFonts w:eastAsia="Calibri"/>
          <w:sz w:val="20"/>
          <w:szCs w:val="20"/>
        </w:rPr>
        <w:t>” and “</w:t>
      </w:r>
      <w:proofErr w:type="spellStart"/>
      <w:r w:rsidRPr="00BA3C04">
        <w:rPr>
          <w:rFonts w:eastAsia="Calibri"/>
          <w:sz w:val="20"/>
          <w:szCs w:val="20"/>
        </w:rPr>
        <w:t>ProgramReportFormSetID</w:t>
      </w:r>
      <w:proofErr w:type="spellEnd"/>
      <w:r w:rsidRPr="00BA3C04">
        <w:rPr>
          <w:rFonts w:eastAsia="Calibri"/>
          <w:sz w:val="20"/>
          <w:szCs w:val="20"/>
        </w:rPr>
        <w:t xml:space="preserve">.” The </w:t>
      </w:r>
      <w:proofErr w:type="spellStart"/>
      <w:r w:rsidRPr="00BA3C04">
        <w:rPr>
          <w:rFonts w:eastAsia="Calibri"/>
          <w:sz w:val="20"/>
          <w:szCs w:val="20"/>
        </w:rPr>
        <w:t>ProgramReportFormID</w:t>
      </w:r>
      <w:proofErr w:type="spellEnd"/>
      <w:r w:rsidRPr="00BA3C04">
        <w:rPr>
          <w:rFonts w:eastAsia="Calibri"/>
          <w:sz w:val="20"/>
          <w:szCs w:val="20"/>
        </w:rPr>
        <w:t xml:space="preserve"> tag is used to uniquely identify each version of the report [with the largest integer value being the most current (active) version]. The “</w:t>
      </w:r>
      <w:proofErr w:type="spellStart"/>
      <w:r w:rsidRPr="00BA3C04">
        <w:rPr>
          <w:rFonts w:eastAsia="Calibri"/>
          <w:sz w:val="20"/>
          <w:szCs w:val="20"/>
        </w:rPr>
        <w:t>ProgramReportFormSetID</w:t>
      </w:r>
      <w:proofErr w:type="spellEnd"/>
      <w:r w:rsidRPr="00BA3C04">
        <w:rPr>
          <w:rFonts w:eastAsia="Calibri"/>
          <w:sz w:val="20"/>
          <w:szCs w:val="20"/>
        </w:rPr>
        <w:t xml:space="preserve">” XML tag is a text string that uniquely identifies each report (e.g., "HPQ-M00G-2YWHS") for each approved local pretreatment program [uniquely identified with a NPDES ID that has Pretreatment Program Required Indicator Code equal to “Approved (A)”]. For example, </w:t>
      </w:r>
      <w:proofErr w:type="spellStart"/>
      <w:r w:rsidRPr="00BA3C04">
        <w:rPr>
          <w:rFonts w:eastAsia="Calibri"/>
          <w:sz w:val="20"/>
          <w:szCs w:val="20"/>
        </w:rPr>
        <w:t>ProgramReportFormID</w:t>
      </w:r>
      <w:proofErr w:type="spellEnd"/>
      <w:r w:rsidRPr="00BA3C04">
        <w:rPr>
          <w:rFonts w:eastAsia="Calibri"/>
          <w:sz w:val="20"/>
          <w:szCs w:val="20"/>
        </w:rPr>
        <w:t xml:space="preserve"> = 1 and </w:t>
      </w:r>
      <w:proofErr w:type="spellStart"/>
      <w:r w:rsidRPr="00BA3C04">
        <w:rPr>
          <w:rFonts w:eastAsia="Calibri"/>
          <w:sz w:val="20"/>
          <w:szCs w:val="20"/>
        </w:rPr>
        <w:t>ProgramReportFormSetID</w:t>
      </w:r>
      <w:proofErr w:type="spellEnd"/>
      <w:r w:rsidRPr="00BA3C04">
        <w:rPr>
          <w:rFonts w:eastAsia="Calibri"/>
          <w:sz w:val="20"/>
          <w:szCs w:val="20"/>
        </w:rPr>
        <w:t xml:space="preserve"> = HPQ-M00G-2YWHS is the first version of the report (identified by “HPQ-M00G-2YWHS”) submitted by the approved local pretreatment program. The second version of this same report is represented by: </w:t>
      </w:r>
      <w:proofErr w:type="spellStart"/>
      <w:r w:rsidRPr="00BA3C04">
        <w:rPr>
          <w:rFonts w:eastAsia="Calibri"/>
          <w:sz w:val="20"/>
          <w:szCs w:val="20"/>
        </w:rPr>
        <w:t>ProgramReportFormID</w:t>
      </w:r>
      <w:proofErr w:type="spellEnd"/>
      <w:r w:rsidRPr="00BA3C04">
        <w:rPr>
          <w:rFonts w:eastAsia="Calibri"/>
          <w:sz w:val="20"/>
          <w:szCs w:val="20"/>
        </w:rPr>
        <w:t xml:space="preserve"> = 2 and </w:t>
      </w:r>
      <w:proofErr w:type="spellStart"/>
      <w:r w:rsidRPr="00BA3C04">
        <w:rPr>
          <w:rFonts w:eastAsia="Calibri"/>
          <w:sz w:val="20"/>
          <w:szCs w:val="20"/>
        </w:rPr>
        <w:t>ProgramReportFormSetID</w:t>
      </w:r>
      <w:proofErr w:type="spellEnd"/>
      <w:r w:rsidRPr="00BA3C04">
        <w:rPr>
          <w:rFonts w:eastAsia="Calibri"/>
          <w:sz w:val="20"/>
          <w:szCs w:val="20"/>
        </w:rPr>
        <w:t xml:space="preserve"> = HPQ-M00G-2YWHS. The concatenation of “NPDES ID – </w:t>
      </w:r>
      <w:proofErr w:type="spellStart"/>
      <w:r w:rsidRPr="00BA3C04">
        <w:rPr>
          <w:rFonts w:eastAsia="Calibri"/>
          <w:sz w:val="20"/>
          <w:szCs w:val="20"/>
        </w:rPr>
        <w:t>ProgramReportFormSetID</w:t>
      </w:r>
      <w:proofErr w:type="spellEnd"/>
      <w:r w:rsidRPr="00BA3C04">
        <w:rPr>
          <w:rFonts w:eastAsia="Calibri"/>
          <w:sz w:val="20"/>
          <w:szCs w:val="20"/>
        </w:rPr>
        <w:t xml:space="preserve"> – </w:t>
      </w:r>
      <w:proofErr w:type="spellStart"/>
      <w:r w:rsidRPr="00BA3C04">
        <w:rPr>
          <w:rFonts w:eastAsia="Calibri"/>
          <w:sz w:val="20"/>
          <w:szCs w:val="20"/>
        </w:rPr>
        <w:t>ProgramReportFormID</w:t>
      </w:r>
      <w:proofErr w:type="spellEnd"/>
      <w:r w:rsidRPr="00BA3C04">
        <w:rPr>
          <w:rFonts w:eastAsia="Calibri"/>
          <w:sz w:val="20"/>
          <w:szCs w:val="20"/>
        </w:rPr>
        <w:t xml:space="preserve">” is a natural key and uniquely identifies the report and its version for each approved local pretreatment program. This natural key is used in the Delete transaction as noted below. The </w:t>
      </w:r>
      <w:proofErr w:type="spellStart"/>
      <w:r w:rsidRPr="00BA3C04">
        <w:rPr>
          <w:rFonts w:eastAsia="Calibri"/>
          <w:sz w:val="20"/>
          <w:szCs w:val="20"/>
        </w:rPr>
        <w:t>ProgramReportFormID</w:t>
      </w:r>
      <w:proofErr w:type="spellEnd"/>
      <w:r w:rsidRPr="00BA3C04">
        <w:rPr>
          <w:rFonts w:eastAsia="Calibri"/>
          <w:sz w:val="20"/>
          <w:szCs w:val="20"/>
        </w:rPr>
        <w:t xml:space="preserve"> XML tag is an integer in the schema. States should configure their data sharing with EPA such that the smallest integer value in this XML tag represents the first version of a report, the next largest integer for the report being the next version, and so on with the largest integer value in this XML tag representing the most current version of the report.</w:t>
      </w:r>
    </w:p>
    <w:p w14:paraId="32E2A26D" w14:textId="77777777" w:rsidR="00BA3C04" w:rsidRPr="00BA3C04" w:rsidRDefault="00BA3C04" w:rsidP="00BA3C04">
      <w:pPr>
        <w:contextualSpacing/>
        <w:rPr>
          <w:rFonts w:eastAsia="Calibri"/>
          <w:sz w:val="20"/>
          <w:szCs w:val="20"/>
        </w:rPr>
      </w:pPr>
    </w:p>
    <w:p w14:paraId="3B7E0431"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ProgramReportStartDate</w:t>
      </w:r>
      <w:proofErr w:type="spellEnd"/>
      <w:r w:rsidRPr="00BA3C04">
        <w:rPr>
          <w:rFonts w:eastAsia="Calibri"/>
          <w:sz w:val="20"/>
          <w:szCs w:val="20"/>
        </w:rPr>
        <w:t>” and “</w:t>
      </w:r>
      <w:proofErr w:type="spellStart"/>
      <w:r w:rsidRPr="00BA3C04">
        <w:rPr>
          <w:rFonts w:eastAsia="Calibri"/>
          <w:sz w:val="20"/>
          <w:szCs w:val="20"/>
        </w:rPr>
        <w:t>ProgramReportEndDate</w:t>
      </w:r>
      <w:proofErr w:type="spellEnd"/>
      <w:r w:rsidRPr="00BA3C04">
        <w:rPr>
          <w:rFonts w:eastAsia="Calibri"/>
          <w:sz w:val="20"/>
          <w:szCs w:val="20"/>
        </w:rPr>
        <w:t xml:space="preserve">” XML tags define the time period for which the report covers. The report coverages should not overlap for each approved local pretreatment program [uniquely identified with a NPDES ID that has Pretreatment Program Required Indicator Code equal to “Approved (A)”]. This means that the date coverage (defined by the </w:t>
      </w:r>
      <w:proofErr w:type="spellStart"/>
      <w:r w:rsidRPr="00BA3C04">
        <w:rPr>
          <w:rFonts w:eastAsia="Calibri"/>
          <w:sz w:val="20"/>
          <w:szCs w:val="20"/>
        </w:rPr>
        <w:t>ProgramReportStartDate</w:t>
      </w:r>
      <w:proofErr w:type="spellEnd"/>
      <w:r w:rsidRPr="00BA3C04">
        <w:rPr>
          <w:rFonts w:eastAsia="Calibri"/>
          <w:sz w:val="20"/>
          <w:szCs w:val="20"/>
        </w:rPr>
        <w:t xml:space="preserve"> and </w:t>
      </w:r>
      <w:proofErr w:type="spellStart"/>
      <w:r w:rsidRPr="00BA3C04">
        <w:rPr>
          <w:rFonts w:eastAsia="Calibri"/>
          <w:sz w:val="20"/>
          <w:szCs w:val="20"/>
        </w:rPr>
        <w:t>ProgramReportEndDate</w:t>
      </w:r>
      <w:proofErr w:type="spellEnd"/>
      <w:r w:rsidRPr="00BA3C04">
        <w:rPr>
          <w:rFonts w:eastAsia="Calibri"/>
          <w:sz w:val="20"/>
          <w:szCs w:val="20"/>
        </w:rPr>
        <w:t xml:space="preserve">) for one report (defined by </w:t>
      </w:r>
      <w:proofErr w:type="spellStart"/>
      <w:r w:rsidRPr="00BA3C04">
        <w:rPr>
          <w:rFonts w:eastAsia="Calibri"/>
          <w:sz w:val="20"/>
          <w:szCs w:val="20"/>
        </w:rPr>
        <w:t>ProgramReportFormSetID</w:t>
      </w:r>
      <w:proofErr w:type="spellEnd"/>
      <w:r w:rsidRPr="00BA3C04">
        <w:rPr>
          <w:rFonts w:eastAsia="Calibri"/>
          <w:sz w:val="20"/>
          <w:szCs w:val="20"/>
        </w:rPr>
        <w:t>) cannot overlap with the date coverage of another report for the same approved local pretreatment program.</w:t>
      </w:r>
    </w:p>
    <w:p w14:paraId="2C10B177"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ProgramReportReceivedDate</w:t>
      </w:r>
      <w:proofErr w:type="spellEnd"/>
      <w:r w:rsidRPr="00BA3C04">
        <w:rPr>
          <w:rFonts w:eastAsia="Calibri"/>
          <w:sz w:val="20"/>
          <w:szCs w:val="20"/>
        </w:rPr>
        <w:t>” XML tag identifies the date the state received this report from the approved local pretreatment program (i.e., not the date the report is received by EPA).</w:t>
      </w:r>
    </w:p>
    <w:p w14:paraId="7E0E0F2C"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ElectronicSubmissionTypeCode</w:t>
      </w:r>
      <w:proofErr w:type="spellEnd"/>
      <w:r w:rsidRPr="00BA3C04">
        <w:rPr>
          <w:rFonts w:eastAsia="Calibri"/>
          <w:sz w:val="20"/>
          <w:szCs w:val="20"/>
        </w:rPr>
        <w:t>” XML tag identifies how the report was collected. States that build their own electronic reporting tools (i.e., non-NeT tools) should have this code is set to “ES2”.</w:t>
      </w:r>
    </w:p>
    <w:p w14:paraId="659CB9A6"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w:t>
      </w:r>
      <w:proofErr w:type="spellStart"/>
      <w:r w:rsidRPr="00BA3C04">
        <w:rPr>
          <w:rFonts w:eastAsia="Calibri"/>
          <w:sz w:val="20"/>
          <w:szCs w:val="20"/>
        </w:rPr>
        <w:t>ProgramReportNPDESDataGroupNumberCode</w:t>
      </w:r>
      <w:proofErr w:type="spellEnd"/>
      <w:r w:rsidRPr="00BA3C04">
        <w:rPr>
          <w:rFonts w:eastAsia="Calibri"/>
          <w:sz w:val="20"/>
          <w:szCs w:val="20"/>
        </w:rPr>
        <w:t xml:space="preserve">” XML tag identifies the report as a Pretreatment Program Report with the </w:t>
      </w:r>
      <w:proofErr w:type="spellStart"/>
      <w:r w:rsidRPr="00BA3C04">
        <w:rPr>
          <w:rFonts w:eastAsia="Calibri"/>
          <w:sz w:val="20"/>
          <w:szCs w:val="20"/>
        </w:rPr>
        <w:t>ProgramReportNPDESDataGroupNumberCode</w:t>
      </w:r>
      <w:proofErr w:type="spellEnd"/>
      <w:r w:rsidRPr="00BA3C04">
        <w:rPr>
          <w:rFonts w:eastAsia="Calibri"/>
          <w:sz w:val="20"/>
          <w:szCs w:val="20"/>
        </w:rPr>
        <w:t xml:space="preserve"> set to “G07”. </w:t>
      </w:r>
    </w:p>
    <w:p w14:paraId="157DEAAF"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w:t>
      </w:r>
      <w:proofErr w:type="spellStart"/>
      <w:r w:rsidRPr="00BA3C04">
        <w:rPr>
          <w:rFonts w:eastAsia="Calibri"/>
          <w:sz w:val="20"/>
          <w:szCs w:val="20"/>
        </w:rPr>
        <w:t>LocalLimitsAdoptionDate</w:t>
      </w:r>
      <w:proofErr w:type="spellEnd"/>
      <w:r w:rsidRPr="00BA3C04">
        <w:rPr>
          <w:rFonts w:eastAsia="Calibri"/>
          <w:sz w:val="20"/>
          <w:szCs w:val="20"/>
        </w:rPr>
        <w:t xml:space="preserve">” XML tag identifies the most recent date on which the approved local pretreatment program adopted new local limits within the reporting period. POTWs are required to provide a written technical evaluation of the need to revise local limits under </w:t>
      </w:r>
      <w:hyperlink r:id="rId144" w:anchor="p-403.5(c)(1)" w:history="1">
        <w:r w:rsidRPr="00BA3C04">
          <w:rPr>
            <w:rFonts w:eastAsia="Calibri"/>
            <w:color w:val="0563C1"/>
            <w:sz w:val="20"/>
            <w:szCs w:val="20"/>
            <w:u w:val="single"/>
          </w:rPr>
          <w:t>40 CFR 403.5(c)(1)</w:t>
        </w:r>
      </w:hyperlink>
      <w:r w:rsidRPr="00BA3C04">
        <w:rPr>
          <w:rFonts w:eastAsia="Calibri"/>
          <w:sz w:val="20"/>
          <w:szCs w:val="20"/>
        </w:rPr>
        <w:t xml:space="preserve">, following permit issuance or reissuance. See </w:t>
      </w:r>
      <w:hyperlink r:id="rId145" w:anchor="p-122.44(j)(2)(ii)" w:history="1">
        <w:r w:rsidRPr="00BA3C04">
          <w:rPr>
            <w:rFonts w:eastAsia="Calibri"/>
            <w:color w:val="0563C1"/>
            <w:sz w:val="20"/>
            <w:szCs w:val="20"/>
            <w:u w:val="single"/>
          </w:rPr>
          <w:t>40 CFR 122.44(j)(2)(ii)</w:t>
        </w:r>
      </w:hyperlink>
      <w:r w:rsidRPr="00BA3C04">
        <w:rPr>
          <w:rFonts w:eastAsia="Calibri"/>
          <w:sz w:val="20"/>
          <w:szCs w:val="20"/>
        </w:rPr>
        <w:t>. The approved local pretreatment program can leave this data element blank on the Pretreatment Program Report if the approved local pretreatment program did not adopt any new local limits within the reporting period.</w:t>
      </w:r>
    </w:p>
    <w:p w14:paraId="2DBCF7D7"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w:t>
      </w:r>
      <w:proofErr w:type="spellStart"/>
      <w:r w:rsidRPr="00BA3C04">
        <w:rPr>
          <w:rFonts w:eastAsia="Calibri"/>
          <w:sz w:val="20"/>
          <w:szCs w:val="20"/>
        </w:rPr>
        <w:t>LocalLimitsEvaluationDate</w:t>
      </w:r>
      <w:proofErr w:type="spellEnd"/>
      <w:r w:rsidRPr="00BA3C04">
        <w:rPr>
          <w:rFonts w:eastAsia="Calibri"/>
          <w:sz w:val="20"/>
          <w:szCs w:val="20"/>
        </w:rPr>
        <w:t>” XML tag identifies the most recent date on which the approved local pretreatment program completed an evaluation on the potential need for developed or revised local limits within the reporting period. The approved local pretreatment program can leave this data element blank on the Pretreatment Program Report if the approved local pretreatment program did not evaluate any local limits within the reporting period.</w:t>
      </w:r>
    </w:p>
    <w:p w14:paraId="5E878054"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w:t>
      </w:r>
      <w:proofErr w:type="spellStart"/>
      <w:r w:rsidRPr="00BA3C04">
        <w:rPr>
          <w:rFonts w:eastAsia="Calibri"/>
          <w:sz w:val="20"/>
          <w:szCs w:val="20"/>
        </w:rPr>
        <w:t>LocalLimitsParameters</w:t>
      </w:r>
      <w:proofErr w:type="spellEnd"/>
      <w:r w:rsidRPr="00BA3C04">
        <w:rPr>
          <w:rFonts w:eastAsia="Calibri"/>
          <w:sz w:val="20"/>
          <w:szCs w:val="20"/>
        </w:rPr>
        <w:t>” XML block lists the most current list of the pollutant parameters for which the approved local pretreatment program adopted local limits. The Control Authority will only need to enter each pollutant parameter once no matter how many treatment works are managed by the Control Authority (i.e., if an approved local pretreatment program covers multiple POTWs, then this is a combined list of all pollutant parameters across all POTWs). This XML block uses the ICIS-NPDES parameter reference data to ensure consistent reporting and easier analysis with the POTW’s Discharge Monitoring Report (DMR) data.</w:t>
      </w:r>
    </w:p>
    <w:p w14:paraId="7D349535"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w:t>
      </w:r>
      <w:proofErr w:type="spellStart"/>
      <w:r w:rsidRPr="00BA3C04">
        <w:rPr>
          <w:rFonts w:eastAsia="Calibri"/>
          <w:sz w:val="20"/>
          <w:szCs w:val="20"/>
        </w:rPr>
        <w:t>POTWDischargeContaminationIndicator</w:t>
      </w:r>
      <w:proofErr w:type="spellEnd"/>
      <w:r w:rsidRPr="00BA3C04">
        <w:rPr>
          <w:rFonts w:eastAsia="Calibri"/>
          <w:sz w:val="20"/>
          <w:szCs w:val="20"/>
        </w:rPr>
        <w:t xml:space="preserve">” XML tag (Y/N) identifies if there were any problems (e.g., upset, bypass, interference, pass-through, violation of NPDES permit limits) with the effluent discharge of any of the POTWs covered by this approved local pretreatment program within the reporting period. See </w:t>
      </w:r>
      <w:hyperlink r:id="rId146" w:anchor="p-403.3(k)" w:history="1">
        <w:r w:rsidRPr="00BA3C04">
          <w:rPr>
            <w:rFonts w:eastAsia="Calibri"/>
            <w:color w:val="0563C1"/>
            <w:sz w:val="20"/>
            <w:szCs w:val="20"/>
            <w:u w:val="single"/>
          </w:rPr>
          <w:t>40 CFR 403.3(k)</w:t>
        </w:r>
      </w:hyperlink>
      <w:r w:rsidRPr="00BA3C04">
        <w:rPr>
          <w:rFonts w:eastAsia="Calibri"/>
          <w:sz w:val="20"/>
          <w:szCs w:val="20"/>
        </w:rPr>
        <w:t xml:space="preserve"> and </w:t>
      </w:r>
      <w:hyperlink r:id="rId147" w:anchor="p-403.3(p)" w:history="1">
        <w:r w:rsidRPr="00BA3C04">
          <w:rPr>
            <w:rFonts w:eastAsia="Calibri"/>
            <w:color w:val="0563C1"/>
            <w:sz w:val="20"/>
            <w:szCs w:val="20"/>
            <w:u w:val="single"/>
          </w:rPr>
          <w:t>(p)</w:t>
        </w:r>
      </w:hyperlink>
      <w:r w:rsidRPr="00BA3C04">
        <w:rPr>
          <w:rFonts w:eastAsia="Calibri"/>
          <w:sz w:val="20"/>
          <w:szCs w:val="20"/>
        </w:rPr>
        <w:t xml:space="preserve">. </w:t>
      </w:r>
      <w:bookmarkStart w:id="297" w:name="_Hlk184996276"/>
      <w:r w:rsidRPr="00BA3C04">
        <w:rPr>
          <w:rFonts w:eastAsia="Calibri"/>
          <w:sz w:val="20"/>
          <w:szCs w:val="20"/>
        </w:rPr>
        <w:t xml:space="preserve">The approved local pretreatment program would report “Y” for this field when </w:t>
      </w:r>
      <w:bookmarkEnd w:id="297"/>
      <w:r w:rsidRPr="00BA3C04">
        <w:rPr>
          <w:rFonts w:eastAsia="Calibri"/>
          <w:color w:val="000000"/>
          <w:sz w:val="20"/>
          <w:szCs w:val="20"/>
        </w:rPr>
        <w:t xml:space="preserve">an industrial user caused or contributed to any problems </w:t>
      </w:r>
      <w:r w:rsidRPr="00BA3C04">
        <w:rPr>
          <w:rFonts w:eastAsia="Calibri"/>
          <w:sz w:val="20"/>
          <w:szCs w:val="20"/>
        </w:rPr>
        <w:t>with the effluent discharge at any of their POTWs</w:t>
      </w:r>
      <w:r w:rsidRPr="00BA3C04">
        <w:rPr>
          <w:rFonts w:eastAsia="Calibri"/>
          <w:color w:val="000000"/>
          <w:sz w:val="20"/>
          <w:szCs w:val="20"/>
        </w:rPr>
        <w:t xml:space="preserve">. </w:t>
      </w:r>
      <w:r w:rsidRPr="00BA3C04">
        <w:rPr>
          <w:rFonts w:eastAsia="Calibri"/>
          <w:sz w:val="20"/>
          <w:szCs w:val="20"/>
        </w:rPr>
        <w:t>The “</w:t>
      </w:r>
      <w:proofErr w:type="spellStart"/>
      <w:r w:rsidRPr="00BA3C04">
        <w:rPr>
          <w:rFonts w:eastAsia="Calibri"/>
          <w:sz w:val="20"/>
          <w:szCs w:val="20"/>
        </w:rPr>
        <w:t>POTWDischargeContaminationText</w:t>
      </w:r>
      <w:proofErr w:type="spellEnd"/>
      <w:r w:rsidRPr="00BA3C04">
        <w:rPr>
          <w:rFonts w:eastAsia="Calibri"/>
          <w:sz w:val="20"/>
          <w:szCs w:val="20"/>
        </w:rPr>
        <w:t>” XML tag (500 characters max) is required when “</w:t>
      </w:r>
      <w:proofErr w:type="spellStart"/>
      <w:r w:rsidRPr="00BA3C04">
        <w:rPr>
          <w:rFonts w:eastAsia="Calibri"/>
          <w:sz w:val="20"/>
          <w:szCs w:val="20"/>
        </w:rPr>
        <w:t>POTWDischargeContaminationIndicator</w:t>
      </w:r>
      <w:proofErr w:type="spellEnd"/>
      <w:r w:rsidRPr="00BA3C04">
        <w:rPr>
          <w:rFonts w:eastAsia="Calibri"/>
          <w:sz w:val="20"/>
          <w:szCs w:val="20"/>
        </w:rPr>
        <w:t xml:space="preserve">” XML tag is set to “Y”. The approved local pretreatment program should use this text field to identify the one or more POTWs with effluent discharge problems and a description of the frequency, duration, and magnitude of these problems during the reporting period. </w:t>
      </w:r>
    </w:p>
    <w:p w14:paraId="59599DC8"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w:t>
      </w:r>
      <w:proofErr w:type="spellStart"/>
      <w:r w:rsidRPr="00BA3C04">
        <w:rPr>
          <w:rFonts w:eastAsia="Calibri"/>
          <w:sz w:val="20"/>
          <w:szCs w:val="20"/>
        </w:rPr>
        <w:t>POTWBiosolidsContaminationIndicator</w:t>
      </w:r>
      <w:proofErr w:type="spellEnd"/>
      <w:r w:rsidRPr="00BA3C04">
        <w:rPr>
          <w:rFonts w:eastAsia="Calibri"/>
          <w:sz w:val="20"/>
          <w:szCs w:val="20"/>
        </w:rPr>
        <w:t xml:space="preserve">” XML tag (Y/N) identifies if there were any problems (e.g., interference with the use or disposal of biosolids or sewage sludge, violation of NPDES permit requirements or EPA’s regulations at 40 CFR part 503) for any of the POTWs covered by this approved local pretreatment program within the reporting period. See </w:t>
      </w:r>
      <w:hyperlink r:id="rId148" w:anchor="p-403.3(k)" w:history="1">
        <w:r w:rsidRPr="00BA3C04">
          <w:rPr>
            <w:rFonts w:eastAsia="Calibri"/>
            <w:color w:val="0563C1"/>
            <w:sz w:val="20"/>
            <w:szCs w:val="20"/>
            <w:u w:val="single"/>
          </w:rPr>
          <w:t>40 CFR 403.3(k)</w:t>
        </w:r>
      </w:hyperlink>
      <w:r w:rsidRPr="00BA3C04">
        <w:rPr>
          <w:rFonts w:eastAsia="Calibri"/>
          <w:sz w:val="20"/>
          <w:szCs w:val="20"/>
        </w:rPr>
        <w:t xml:space="preserve">. The approved local pretreatment program would report “Y” for this field when </w:t>
      </w:r>
      <w:r w:rsidRPr="00BA3C04">
        <w:rPr>
          <w:rFonts w:eastAsia="Calibri"/>
          <w:color w:val="000000"/>
          <w:sz w:val="20"/>
          <w:szCs w:val="20"/>
        </w:rPr>
        <w:t xml:space="preserve">an industrial user caused or contributed to any problems </w:t>
      </w:r>
      <w:r w:rsidRPr="00BA3C04">
        <w:rPr>
          <w:rFonts w:eastAsia="Calibri"/>
          <w:sz w:val="20"/>
          <w:szCs w:val="20"/>
        </w:rPr>
        <w:t>with the sewage sludge or biosolids management at any of their POTWs</w:t>
      </w:r>
      <w:r w:rsidRPr="00BA3C04">
        <w:rPr>
          <w:rFonts w:eastAsia="Calibri"/>
          <w:color w:val="000000"/>
          <w:sz w:val="20"/>
          <w:szCs w:val="20"/>
        </w:rPr>
        <w:t xml:space="preserve">. This </w:t>
      </w:r>
      <w:r w:rsidRPr="00BA3C04">
        <w:rPr>
          <w:rFonts w:eastAsia="Calibri"/>
          <w:sz w:val="20"/>
          <w:szCs w:val="20"/>
        </w:rPr>
        <w:t xml:space="preserve">includes the scenario where a POTW was prevented from using its preferred method for sewage sludge management as the result of the industrial user discharge (i.e., an industrial </w:t>
      </w:r>
      <w:r w:rsidRPr="00BA3C04">
        <w:rPr>
          <w:rFonts w:eastAsia="Calibri"/>
          <w:sz w:val="20"/>
          <w:szCs w:val="20"/>
        </w:rPr>
        <w:lastRenderedPageBreak/>
        <w:t>user discharge contaminates the POTW sewage sludge and prevents the POTW from managing its biosolids as Class A biosolids). The “</w:t>
      </w:r>
      <w:proofErr w:type="spellStart"/>
      <w:r w:rsidRPr="00BA3C04">
        <w:rPr>
          <w:rFonts w:eastAsia="Calibri"/>
          <w:sz w:val="20"/>
          <w:szCs w:val="20"/>
        </w:rPr>
        <w:t>POTWBiosolidsContaminationText</w:t>
      </w:r>
      <w:proofErr w:type="spellEnd"/>
      <w:r w:rsidRPr="00BA3C04">
        <w:rPr>
          <w:rFonts w:eastAsia="Calibri"/>
          <w:sz w:val="20"/>
          <w:szCs w:val="20"/>
        </w:rPr>
        <w:t>” XML tag (500 characters max) is required when the “</w:t>
      </w:r>
      <w:proofErr w:type="spellStart"/>
      <w:r w:rsidRPr="00BA3C04">
        <w:rPr>
          <w:rFonts w:eastAsia="Calibri"/>
          <w:sz w:val="20"/>
          <w:szCs w:val="20"/>
        </w:rPr>
        <w:t>POTWBiosolidsContaminationIndicator</w:t>
      </w:r>
      <w:proofErr w:type="spellEnd"/>
      <w:r w:rsidRPr="00BA3C04">
        <w:rPr>
          <w:rFonts w:eastAsia="Calibri"/>
          <w:sz w:val="20"/>
          <w:szCs w:val="20"/>
        </w:rPr>
        <w:t xml:space="preserve">” XML tag is set to “Y”. The approved local pretreatment program should use this text field to identify the one or more POTWs with sewage sludge or biosolids management problems and a description of the frequency, duration, and magnitude of these problems during the reporting period. </w:t>
      </w:r>
    </w:p>
    <w:p w14:paraId="4CB713EA"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w:t>
      </w:r>
      <w:proofErr w:type="spellStart"/>
      <w:r w:rsidRPr="00BA3C04">
        <w:rPr>
          <w:rFonts w:eastAsia="Calibri"/>
          <w:sz w:val="20"/>
          <w:szCs w:val="20"/>
        </w:rPr>
        <w:t>IndustrialUserInventory</w:t>
      </w:r>
      <w:proofErr w:type="spellEnd"/>
      <w:r w:rsidRPr="00BA3C04">
        <w:rPr>
          <w:rFonts w:eastAsia="Calibri"/>
          <w:sz w:val="20"/>
          <w:szCs w:val="20"/>
        </w:rPr>
        <w:t xml:space="preserve">” XML block provides an inventory of covered SIU/CIUs by the approved local pretreatment program within the reporting period. </w:t>
      </w:r>
    </w:p>
    <w:p w14:paraId="2A63E004"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IndustrialUserIndicator</w:t>
      </w:r>
      <w:proofErr w:type="spellEnd"/>
      <w:r w:rsidRPr="00BA3C04">
        <w:rPr>
          <w:rFonts w:eastAsia="Calibri"/>
          <w:sz w:val="20"/>
          <w:szCs w:val="20"/>
        </w:rPr>
        <w:t xml:space="preserve">” XML tag is used to indicated if the approved local pretreatment program covers one or more SIU/CIUs within the reporting period. This tag should be set to “N” and is required if there are no covered SIU/CIUs within the reporting period. This tag should be set to “Y” and is </w:t>
      </w:r>
      <w:r w:rsidRPr="00BA3C04">
        <w:rPr>
          <w:rFonts w:eastAsia="Calibri"/>
          <w:sz w:val="20"/>
          <w:szCs w:val="20"/>
          <w:u w:val="single"/>
        </w:rPr>
        <w:t>optional</w:t>
      </w:r>
      <w:r w:rsidRPr="00BA3C04">
        <w:rPr>
          <w:rFonts w:eastAsia="Calibri"/>
          <w:sz w:val="20"/>
          <w:szCs w:val="20"/>
        </w:rPr>
        <w:t xml:space="preserve"> if there are one or more covered SIU/CIUs within the reporting period.</w:t>
      </w:r>
    </w:p>
    <w:p w14:paraId="0D995251"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w:t>
      </w:r>
      <w:proofErr w:type="spellStart"/>
      <w:r w:rsidRPr="00BA3C04">
        <w:rPr>
          <w:rFonts w:eastAsia="Calibri"/>
          <w:sz w:val="20"/>
          <w:szCs w:val="20"/>
        </w:rPr>
        <w:t>IndustrialUserInformation</w:t>
      </w:r>
      <w:proofErr w:type="spellEnd"/>
      <w:r w:rsidRPr="00BA3C04">
        <w:rPr>
          <w:rFonts w:eastAsia="Calibri"/>
          <w:sz w:val="20"/>
          <w:szCs w:val="20"/>
        </w:rPr>
        <w:t>” XML block is required and repeated for each covered SIU/CIU. This XML block is omitted from the payload when the “</w:t>
      </w:r>
      <w:proofErr w:type="spellStart"/>
      <w:r w:rsidRPr="00BA3C04">
        <w:rPr>
          <w:rFonts w:eastAsia="Calibri"/>
          <w:sz w:val="20"/>
          <w:szCs w:val="20"/>
        </w:rPr>
        <w:t>IndustrialUserIndicator</w:t>
      </w:r>
      <w:proofErr w:type="spellEnd"/>
      <w:r w:rsidRPr="00BA3C04">
        <w:rPr>
          <w:rFonts w:eastAsia="Calibri"/>
          <w:sz w:val="20"/>
          <w:szCs w:val="20"/>
        </w:rPr>
        <w:t>” XML tag is set to “N” (i.e., there were no covered SIU/CIUs in the reporting period). As noted above, EPA Regions and states will need to create a NPDES ID (“</w:t>
      </w:r>
      <w:proofErr w:type="spellStart"/>
      <w:r w:rsidRPr="00BA3C04">
        <w:rPr>
          <w:rFonts w:eastAsia="Calibri"/>
          <w:sz w:val="20"/>
          <w:szCs w:val="20"/>
        </w:rPr>
        <w:t>PermitIdentifier</w:t>
      </w:r>
      <w:proofErr w:type="spellEnd"/>
      <w:r w:rsidRPr="00BA3C04">
        <w:rPr>
          <w:rFonts w:eastAsia="Calibri"/>
          <w:sz w:val="20"/>
          <w:szCs w:val="20"/>
        </w:rPr>
        <w:t>” tag) for each covered SIU/CIU using the “</w:t>
      </w:r>
      <w:proofErr w:type="spellStart"/>
      <w:r w:rsidRPr="00BA3C04">
        <w:rPr>
          <w:rFonts w:eastAsia="Calibri"/>
          <w:sz w:val="20"/>
          <w:szCs w:val="20"/>
        </w:rPr>
        <w:t>BasicPermitSubmission</w:t>
      </w:r>
      <w:proofErr w:type="spellEnd"/>
      <w:r w:rsidRPr="00BA3C04">
        <w:rPr>
          <w:rFonts w:eastAsia="Calibri"/>
          <w:sz w:val="20"/>
          <w:szCs w:val="20"/>
        </w:rPr>
        <w:t>” payload. The “</w:t>
      </w:r>
      <w:proofErr w:type="spellStart"/>
      <w:r w:rsidRPr="00BA3C04">
        <w:rPr>
          <w:rFonts w:eastAsia="Calibri"/>
          <w:sz w:val="20"/>
          <w:szCs w:val="20"/>
        </w:rPr>
        <w:t>PermitIdentifier</w:t>
      </w:r>
      <w:proofErr w:type="spellEnd"/>
      <w:r w:rsidRPr="00BA3C04">
        <w:rPr>
          <w:rFonts w:eastAsia="Calibri"/>
          <w:sz w:val="20"/>
          <w:szCs w:val="20"/>
        </w:rPr>
        <w:t xml:space="preserve">” tag links the information on this report with facility and control mechanism data for the covered SIU/CIU. </w:t>
      </w:r>
    </w:p>
    <w:p w14:paraId="30C7A560"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industrial wastewater flow data (in gallons per day) are captured in the following two XML tags,  “</w:t>
      </w:r>
      <w:proofErr w:type="spellStart"/>
      <w:r w:rsidRPr="00BA3C04">
        <w:rPr>
          <w:rFonts w:eastAsia="Calibri"/>
          <w:sz w:val="20"/>
          <w:szCs w:val="20"/>
        </w:rPr>
        <w:t>IUAverageDailyWastewaterFlowRateGPD</w:t>
      </w:r>
      <w:proofErr w:type="spellEnd"/>
      <w:r w:rsidRPr="00BA3C04">
        <w:rPr>
          <w:rFonts w:eastAsia="Calibri"/>
          <w:sz w:val="20"/>
          <w:szCs w:val="20"/>
        </w:rPr>
        <w:t>” and “</w:t>
      </w:r>
      <w:proofErr w:type="spellStart"/>
      <w:r w:rsidRPr="00BA3C04">
        <w:rPr>
          <w:rFonts w:eastAsia="Calibri"/>
          <w:sz w:val="20"/>
          <w:szCs w:val="20"/>
        </w:rPr>
        <w:t>IUAverageDailyProcessWastewaterFlowRateGPD</w:t>
      </w:r>
      <w:proofErr w:type="spellEnd"/>
      <w:r w:rsidRPr="00BA3C04">
        <w:rPr>
          <w:rFonts w:eastAsia="Calibri"/>
          <w:sz w:val="20"/>
          <w:szCs w:val="20"/>
        </w:rPr>
        <w:t>”. This “</w:t>
      </w:r>
      <w:proofErr w:type="spellStart"/>
      <w:r w:rsidRPr="00BA3C04">
        <w:rPr>
          <w:rFonts w:eastAsia="Calibri"/>
          <w:sz w:val="20"/>
          <w:szCs w:val="20"/>
        </w:rPr>
        <w:t>IUAverageDailyWastewaterFlowRateGPD</w:t>
      </w:r>
      <w:proofErr w:type="spellEnd"/>
      <w:r w:rsidRPr="00BA3C04">
        <w:rPr>
          <w:rFonts w:eastAsia="Calibri"/>
          <w:sz w:val="20"/>
          <w:szCs w:val="20"/>
        </w:rPr>
        <w:t>” XML tag is the average daily wastewater flow rate (in gallons per day) in the previous reporting period and is required for all covered SIU/CIUs. A value of “0” should be entered for SIU/CIUs that discharged zero wastewater in the reporting period. The “</w:t>
      </w:r>
      <w:proofErr w:type="spellStart"/>
      <w:r w:rsidRPr="00BA3C04">
        <w:rPr>
          <w:rFonts w:eastAsia="Calibri"/>
          <w:sz w:val="20"/>
          <w:szCs w:val="20"/>
        </w:rPr>
        <w:t>IUAverageDailyProcessWastewaterFlowRateGPD</w:t>
      </w:r>
      <w:proofErr w:type="spellEnd"/>
      <w:r w:rsidRPr="00BA3C04">
        <w:rPr>
          <w:rFonts w:eastAsia="Calibri"/>
          <w:sz w:val="20"/>
          <w:szCs w:val="20"/>
        </w:rPr>
        <w:t xml:space="preserve">” XML tag is the average daily process wastewater flow rate (in gallons per day) in the previous reporting period and is </w:t>
      </w:r>
      <w:r w:rsidRPr="00BA3C04">
        <w:rPr>
          <w:rFonts w:eastAsia="Calibri"/>
          <w:sz w:val="20"/>
          <w:szCs w:val="20"/>
          <w:u w:val="single"/>
        </w:rPr>
        <w:t>optional</w:t>
      </w:r>
      <w:r w:rsidRPr="00BA3C04">
        <w:rPr>
          <w:rFonts w:eastAsia="Calibri"/>
          <w:sz w:val="20"/>
          <w:szCs w:val="20"/>
        </w:rPr>
        <w:t xml:space="preserve"> for all covered SIU/CIUs. These are non-negative integer values with minimum of 0 and max of 999,999,999 gallons per day.</w:t>
      </w:r>
    </w:p>
    <w:p w14:paraId="48A99821" w14:textId="77777777" w:rsidR="00BA3C04" w:rsidRPr="00BA3C04" w:rsidRDefault="00BA3C04" w:rsidP="00BA3C04">
      <w:pPr>
        <w:numPr>
          <w:ilvl w:val="0"/>
          <w:numId w:val="18"/>
        </w:numPr>
        <w:spacing w:after="160" w:line="259" w:lineRule="auto"/>
        <w:ind w:left="360"/>
        <w:contextualSpacing/>
        <w:rPr>
          <w:rFonts w:eastAsia="Calibri"/>
          <w:b/>
          <w:bCs/>
          <w:sz w:val="20"/>
          <w:szCs w:val="20"/>
        </w:rPr>
      </w:pPr>
      <w:r w:rsidRPr="00BA3C04">
        <w:rPr>
          <w:rFonts w:eastAsia="Calibri"/>
          <w:sz w:val="20"/>
          <w:szCs w:val="20"/>
        </w:rPr>
        <w:t>The “</w:t>
      </w:r>
      <w:proofErr w:type="spellStart"/>
      <w:r w:rsidRPr="00BA3C04">
        <w:rPr>
          <w:rFonts w:eastAsia="Calibri"/>
          <w:sz w:val="20"/>
          <w:szCs w:val="20"/>
        </w:rPr>
        <w:t>IUSubjectLocalLimitsIndicator</w:t>
      </w:r>
      <w:proofErr w:type="spellEnd"/>
      <w:r w:rsidRPr="00BA3C04">
        <w:rPr>
          <w:rFonts w:eastAsia="Calibri"/>
          <w:sz w:val="20"/>
          <w:szCs w:val="20"/>
        </w:rPr>
        <w:t>” XML tag identifies if the covered SIU/CIU was subject to local limits within the reporting period (Y or N). For SIUs this data element should be set to “Y” as local limits always apply to SIUs. This field is required for each covered SIU/CIU.</w:t>
      </w:r>
    </w:p>
    <w:p w14:paraId="41591457"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IUSubjectLocalLimitsMoreStringentCatStdIndicator</w:t>
      </w:r>
      <w:proofErr w:type="spellEnd"/>
      <w:r w:rsidRPr="00BA3C04">
        <w:rPr>
          <w:rFonts w:eastAsia="Calibri"/>
          <w:sz w:val="20"/>
          <w:szCs w:val="20"/>
        </w:rPr>
        <w:t>” XML tag identifies if the covered CIU or middle-tier categorical industrial user (MTCIU) is subject to local limits more stringent than the applicable categorical standards (Y or N). This XML tag should not be provided for non-categorical significant industrial users (SIUs). Please note that the “Middle-Tier Categorical Industrial User” is a term used in the schema to describe a Categorical Industrial Users with reduced sampling and inspection frequency [</w:t>
      </w:r>
      <w:hyperlink r:id="rId149" w:anchor="p-403.8(f)(2)(v)" w:history="1">
        <w:r w:rsidRPr="00BA3C04">
          <w:rPr>
            <w:rFonts w:eastAsia="Calibri"/>
            <w:color w:val="0563C1"/>
            <w:sz w:val="20"/>
            <w:szCs w:val="20"/>
            <w:u w:val="single"/>
          </w:rPr>
          <w:t>40 CFR 403.8(f)(2)(v)</w:t>
        </w:r>
      </w:hyperlink>
      <w:r w:rsidRPr="00BA3C04">
        <w:rPr>
          <w:rFonts w:eastAsia="Calibri"/>
          <w:sz w:val="20"/>
          <w:szCs w:val="20"/>
        </w:rPr>
        <w:t xml:space="preserve"> and </w:t>
      </w:r>
      <w:hyperlink r:id="rId150" w:anchor="p-403.12(e)(2)" w:history="1">
        <w:r w:rsidRPr="00BA3C04">
          <w:rPr>
            <w:rFonts w:eastAsia="Calibri"/>
            <w:color w:val="0563C1"/>
            <w:sz w:val="20"/>
            <w:szCs w:val="20"/>
            <w:u w:val="single"/>
          </w:rPr>
          <w:t>40 CFR 403.12(e)(2)</w:t>
        </w:r>
      </w:hyperlink>
      <w:r w:rsidRPr="00BA3C04">
        <w:rPr>
          <w:rFonts w:eastAsia="Calibri"/>
          <w:sz w:val="20"/>
          <w:szCs w:val="20"/>
        </w:rPr>
        <w:t>].</w:t>
      </w:r>
    </w:p>
    <w:p w14:paraId="498A567C"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MTCIUSubjectReducedReportingIndicator</w:t>
      </w:r>
      <w:proofErr w:type="spellEnd"/>
      <w:r w:rsidRPr="00BA3C04">
        <w:rPr>
          <w:rFonts w:eastAsia="Calibri"/>
          <w:sz w:val="20"/>
          <w:szCs w:val="20"/>
        </w:rPr>
        <w:t xml:space="preserve">” XML tag identifies if the covered MTCIU is subject to reduced reporting requirements as approved by the approved local pretreatment program (Y or N) during the reporting period. See </w:t>
      </w:r>
      <w:hyperlink r:id="rId151" w:anchor="p-403.12(e)(3)" w:history="1">
        <w:r w:rsidRPr="00BA3C04">
          <w:rPr>
            <w:rFonts w:eastAsia="Calibri"/>
            <w:color w:val="0563C1"/>
            <w:sz w:val="20"/>
            <w:szCs w:val="20"/>
            <w:u w:val="single"/>
          </w:rPr>
          <w:t>40 CFR 403.12(e)(3)</w:t>
        </w:r>
      </w:hyperlink>
      <w:r w:rsidRPr="00BA3C04">
        <w:rPr>
          <w:rFonts w:eastAsia="Calibri"/>
          <w:sz w:val="20"/>
          <w:szCs w:val="20"/>
        </w:rPr>
        <w:t>. This XML tag is only required when the industrial user is a MTCIU.</w:t>
      </w:r>
    </w:p>
    <w:p w14:paraId="26F869EF"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IUComplianceMonitoring</w:t>
      </w:r>
      <w:proofErr w:type="spellEnd"/>
      <w:r w:rsidRPr="00BA3C04">
        <w:rPr>
          <w:rFonts w:eastAsia="Calibri"/>
          <w:sz w:val="20"/>
          <w:szCs w:val="20"/>
        </w:rPr>
        <w:t>” XML block must be included in the XML instance document for all covered SIU/CIUs. The following XML tags relate to compliance monitoring requirements and activities. Unless otherwise noted, these XML tags are required for each covered SIU/CIU.</w:t>
      </w:r>
    </w:p>
    <w:p w14:paraId="2304C639" w14:textId="77777777" w:rsidR="00BA3C04" w:rsidRPr="00BA3C04" w:rsidRDefault="00BA3C04" w:rsidP="00E14045">
      <w:pPr>
        <w:numPr>
          <w:ilvl w:val="0"/>
          <w:numId w:val="18"/>
        </w:numPr>
        <w:spacing w:after="160" w:line="259" w:lineRule="auto"/>
        <w:ind w:left="360"/>
        <w:contextualSpacing/>
        <w:rPr>
          <w:rFonts w:eastAsia="Calibri"/>
          <w:sz w:val="20"/>
          <w:szCs w:val="20"/>
        </w:rPr>
      </w:pPr>
      <w:proofErr w:type="spellStart"/>
      <w:r w:rsidRPr="00BA3C04">
        <w:rPr>
          <w:rFonts w:eastAsia="Calibri"/>
          <w:sz w:val="20"/>
          <w:szCs w:val="20"/>
        </w:rPr>
        <w:t>NumberIUInspectionsByCA</w:t>
      </w:r>
      <w:proofErr w:type="spellEnd"/>
      <w:r w:rsidRPr="00BA3C04">
        <w:rPr>
          <w:rFonts w:eastAsia="Calibri"/>
          <w:sz w:val="20"/>
          <w:szCs w:val="20"/>
        </w:rPr>
        <w:t>: This XML tag identifies for each covered SIU/CIU the number of inspections conducted by the approved local pretreatment program within the reporting period. Inspections that should be counted include those described in the “Industrial User Inspection and Sampling Manual,” EPA-831-B-17-001, January 2017. These are non-negative integer values with minimum of 0 and max of 1,000.</w:t>
      </w:r>
    </w:p>
    <w:p w14:paraId="09354EBA" w14:textId="77777777" w:rsidR="00BA3C04" w:rsidRPr="00BA3C04" w:rsidRDefault="00BA3C04" w:rsidP="00E14045">
      <w:pPr>
        <w:numPr>
          <w:ilvl w:val="0"/>
          <w:numId w:val="18"/>
        </w:numPr>
        <w:spacing w:after="160" w:line="259" w:lineRule="auto"/>
        <w:ind w:left="360"/>
        <w:contextualSpacing/>
        <w:rPr>
          <w:rFonts w:eastAsia="Calibri"/>
          <w:sz w:val="20"/>
          <w:szCs w:val="20"/>
        </w:rPr>
      </w:pPr>
      <w:proofErr w:type="spellStart"/>
      <w:r w:rsidRPr="00BA3C04">
        <w:rPr>
          <w:rFonts w:eastAsia="Calibri"/>
          <w:sz w:val="20"/>
          <w:szCs w:val="20"/>
        </w:rPr>
        <w:lastRenderedPageBreak/>
        <w:t>NumberIUSamplingEventsByCA</w:t>
      </w:r>
      <w:proofErr w:type="spellEnd"/>
      <w:r w:rsidRPr="00BA3C04">
        <w:rPr>
          <w:rFonts w:eastAsia="Calibri"/>
          <w:sz w:val="20"/>
          <w:szCs w:val="20"/>
        </w:rPr>
        <w:t>: This XML tag identifies for each covered SIU/CIU the number of complete sampling events conducted by the approved local pretreatment program within the reporting period. A complete sampling event means that all permitted parameters have been sampled by the approved local pretreatment program. For example, two events (one event for sampling volatile pollutants and another event for sampling metals) will count as one complete sampling event when the permitted parameters are volatile pollutants and metals. These are non-negative integer values with minimum of 0 and max of 1,000.</w:t>
      </w:r>
    </w:p>
    <w:p w14:paraId="5D19FD20" w14:textId="77777777" w:rsidR="00BA3C04" w:rsidRPr="00BA3C04" w:rsidRDefault="00BA3C04" w:rsidP="00E14045">
      <w:pPr>
        <w:numPr>
          <w:ilvl w:val="0"/>
          <w:numId w:val="18"/>
        </w:numPr>
        <w:spacing w:after="160" w:line="259" w:lineRule="auto"/>
        <w:ind w:left="360"/>
        <w:contextualSpacing/>
        <w:rPr>
          <w:rFonts w:eastAsia="Calibri"/>
          <w:sz w:val="20"/>
          <w:szCs w:val="20"/>
        </w:rPr>
      </w:pPr>
      <w:proofErr w:type="spellStart"/>
      <w:r w:rsidRPr="00BA3C04">
        <w:rPr>
          <w:rFonts w:eastAsia="Calibri"/>
          <w:sz w:val="20"/>
          <w:szCs w:val="20"/>
        </w:rPr>
        <w:t>NumberReqdIUSelfMonEventsMaximum</w:t>
      </w:r>
      <w:proofErr w:type="spellEnd"/>
      <w:r w:rsidRPr="00BA3C04">
        <w:rPr>
          <w:rFonts w:eastAsia="Calibri"/>
          <w:sz w:val="20"/>
          <w:szCs w:val="20"/>
        </w:rPr>
        <w:t xml:space="preserve">: This XML tag identifies for each covered SIU/CIU the maximum number of required self-monitoring sampling events within the reporting period that must be reported to approved local pretreatment program. For example, if an industrial user must sample for metal pollutants and report these data on a monthly schedule to the approved local pretreatment program and separately sample for volatile pollutants and report these data twice per year to the approved local pretreatment program, then this value should be set to “12” when the reporting period covers twelve months. Extending this example, this value should be set to “6” for this value if the reporting period only covers six months. Under </w:t>
      </w:r>
      <w:hyperlink r:id="rId152" w:anchor="p-403.12(e)" w:history="1">
        <w:r w:rsidRPr="00BA3C04">
          <w:rPr>
            <w:rFonts w:eastAsia="Calibri"/>
            <w:color w:val="0563C1"/>
            <w:sz w:val="20"/>
            <w:szCs w:val="20"/>
            <w:u w:val="single"/>
          </w:rPr>
          <w:t>40 CFR 403.12(e)</w:t>
        </w:r>
      </w:hyperlink>
      <w:r w:rsidRPr="00BA3C04">
        <w:rPr>
          <w:rFonts w:eastAsia="Calibri"/>
          <w:sz w:val="20"/>
          <w:szCs w:val="20"/>
        </w:rPr>
        <w:t xml:space="preserve"> and </w:t>
      </w:r>
      <w:hyperlink r:id="rId153" w:anchor="p-403.12(h)" w:history="1">
        <w:r w:rsidRPr="00BA3C04">
          <w:rPr>
            <w:rFonts w:eastAsia="Calibri"/>
            <w:color w:val="0563C1"/>
            <w:sz w:val="20"/>
            <w:szCs w:val="20"/>
            <w:u w:val="single"/>
          </w:rPr>
          <w:t>(h)</w:t>
        </w:r>
      </w:hyperlink>
      <w:r w:rsidRPr="00BA3C04">
        <w:rPr>
          <w:rFonts w:eastAsia="Calibri"/>
          <w:sz w:val="20"/>
          <w:szCs w:val="20"/>
        </w:rPr>
        <w:t>, the industrial user or approved local pretreatment program must perform monitoring and semi-annual reporting. If the approved local pretreatment program conducts all the sampling (i.e., the industrial user is not required to conduct any sampling or reporting), then this value should be reported as “0”. These are non-negative integer values with minimum of 0 and max of 1,000.</w:t>
      </w:r>
    </w:p>
    <w:p w14:paraId="4910A05F" w14:textId="77777777" w:rsidR="00BA3C04" w:rsidRPr="00BA3C04" w:rsidRDefault="00BA3C04" w:rsidP="00E14045">
      <w:pPr>
        <w:numPr>
          <w:ilvl w:val="0"/>
          <w:numId w:val="18"/>
        </w:numPr>
        <w:spacing w:after="160" w:line="259" w:lineRule="auto"/>
        <w:ind w:left="360"/>
        <w:contextualSpacing/>
        <w:rPr>
          <w:rFonts w:eastAsia="Calibri"/>
          <w:sz w:val="20"/>
          <w:szCs w:val="20"/>
        </w:rPr>
      </w:pPr>
      <w:proofErr w:type="spellStart"/>
      <w:r w:rsidRPr="00BA3C04">
        <w:rPr>
          <w:rFonts w:eastAsia="Calibri"/>
          <w:sz w:val="20"/>
          <w:szCs w:val="20"/>
        </w:rPr>
        <w:t>IUComplyReqSelfMonRptingIndicator</w:t>
      </w:r>
      <w:proofErr w:type="spellEnd"/>
      <w:r w:rsidRPr="00BA3C04">
        <w:rPr>
          <w:rFonts w:eastAsia="Calibri"/>
          <w:sz w:val="20"/>
          <w:szCs w:val="20"/>
        </w:rPr>
        <w:t xml:space="preserve">: This XML tag identifies for each covered SIU/CIU if the industrial user completed all the required sampling and reporting to the approved local pretreatment program (Y, N, or X). This value should be set to “X” if the SIU/CIU did not have any required self-monitoring requirements in the reporting period (i.e., </w:t>
      </w:r>
      <w:proofErr w:type="spellStart"/>
      <w:r w:rsidRPr="00BA3C04">
        <w:rPr>
          <w:rFonts w:eastAsia="Calibri"/>
          <w:sz w:val="20"/>
          <w:szCs w:val="20"/>
        </w:rPr>
        <w:t>NumberReqdIUSelfMonEventsMaximum</w:t>
      </w:r>
      <w:proofErr w:type="spellEnd"/>
      <w:r w:rsidRPr="00BA3C04">
        <w:rPr>
          <w:rFonts w:eastAsia="Calibri"/>
          <w:sz w:val="20"/>
          <w:szCs w:val="20"/>
        </w:rPr>
        <w:t xml:space="preserve"> = 0).</w:t>
      </w:r>
    </w:p>
    <w:p w14:paraId="1DE53DFF" w14:textId="77777777" w:rsidR="00BA3C04" w:rsidRPr="00BA3C04" w:rsidRDefault="00BA3C04" w:rsidP="00E14045">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IUComplyReqSelfMonRptingText</w:t>
      </w:r>
      <w:proofErr w:type="spellEnd"/>
      <w:r w:rsidRPr="00BA3C04">
        <w:rPr>
          <w:rFonts w:eastAsia="Calibri"/>
          <w:sz w:val="20"/>
          <w:szCs w:val="20"/>
        </w:rPr>
        <w:t>” XML tag is a text field (500 characters max) that provides additional information when the industrial user did not complete all required sampling and reporting to the approved local pretreatment program (i.e., “</w:t>
      </w:r>
      <w:proofErr w:type="spellStart"/>
      <w:r w:rsidRPr="00BA3C04">
        <w:rPr>
          <w:rFonts w:eastAsia="Calibri"/>
          <w:sz w:val="20"/>
          <w:szCs w:val="20"/>
        </w:rPr>
        <w:t>IUComplyReqSelfMonRptingIndicator</w:t>
      </w:r>
      <w:proofErr w:type="spellEnd"/>
      <w:r w:rsidRPr="00BA3C04">
        <w:rPr>
          <w:rFonts w:eastAsia="Calibri"/>
          <w:sz w:val="20"/>
          <w:szCs w:val="20"/>
        </w:rPr>
        <w:t>” = N). Below are the business rules for this text field:</w:t>
      </w:r>
    </w:p>
    <w:p w14:paraId="7E881F2C" w14:textId="77777777" w:rsidR="00BA3C04" w:rsidRPr="00BA3C04" w:rsidRDefault="00BA3C04" w:rsidP="00E14045">
      <w:pPr>
        <w:numPr>
          <w:ilvl w:val="1"/>
          <w:numId w:val="18"/>
        </w:numPr>
        <w:spacing w:after="160" w:line="259" w:lineRule="auto"/>
        <w:contextualSpacing/>
        <w:rPr>
          <w:rFonts w:eastAsia="Calibri"/>
          <w:sz w:val="20"/>
          <w:szCs w:val="20"/>
        </w:rPr>
      </w:pPr>
      <w:r w:rsidRPr="00BA3C04">
        <w:rPr>
          <w:rFonts w:eastAsia="Calibri"/>
          <w:sz w:val="20"/>
          <w:szCs w:val="20"/>
        </w:rPr>
        <w:t>This text field is required when “</w:t>
      </w:r>
      <w:proofErr w:type="spellStart"/>
      <w:r w:rsidRPr="00BA3C04">
        <w:rPr>
          <w:rFonts w:eastAsia="Calibri"/>
          <w:sz w:val="20"/>
          <w:szCs w:val="20"/>
        </w:rPr>
        <w:t>IUComplyReqSelfMonRptingIndicator</w:t>
      </w:r>
      <w:proofErr w:type="spellEnd"/>
      <w:r w:rsidRPr="00BA3C04">
        <w:rPr>
          <w:rFonts w:eastAsia="Calibri"/>
          <w:sz w:val="20"/>
          <w:szCs w:val="20"/>
        </w:rPr>
        <w:t>” = N;</w:t>
      </w:r>
    </w:p>
    <w:p w14:paraId="4720DC63" w14:textId="77777777" w:rsidR="00BA3C04" w:rsidRPr="00BA3C04" w:rsidRDefault="00BA3C04" w:rsidP="00E14045">
      <w:pPr>
        <w:numPr>
          <w:ilvl w:val="1"/>
          <w:numId w:val="18"/>
        </w:numPr>
        <w:spacing w:after="160" w:line="259" w:lineRule="auto"/>
        <w:contextualSpacing/>
        <w:rPr>
          <w:rFonts w:eastAsia="Calibri"/>
          <w:sz w:val="20"/>
          <w:szCs w:val="20"/>
        </w:rPr>
      </w:pPr>
      <w:r w:rsidRPr="00BA3C04">
        <w:rPr>
          <w:rFonts w:eastAsia="Calibri"/>
          <w:sz w:val="20"/>
          <w:szCs w:val="20"/>
        </w:rPr>
        <w:t>This text field is optional when “</w:t>
      </w:r>
      <w:proofErr w:type="spellStart"/>
      <w:r w:rsidRPr="00BA3C04">
        <w:rPr>
          <w:rFonts w:eastAsia="Calibri"/>
          <w:sz w:val="20"/>
          <w:szCs w:val="20"/>
        </w:rPr>
        <w:t>IUComplyReqSelfMonRptingIndicator</w:t>
      </w:r>
      <w:proofErr w:type="spellEnd"/>
      <w:r w:rsidRPr="00BA3C04">
        <w:rPr>
          <w:rFonts w:eastAsia="Calibri"/>
          <w:sz w:val="20"/>
          <w:szCs w:val="20"/>
        </w:rPr>
        <w:t xml:space="preserve">” = Y; and </w:t>
      </w:r>
    </w:p>
    <w:p w14:paraId="52B3901D" w14:textId="77777777" w:rsidR="00BA3C04" w:rsidRPr="00BA3C04" w:rsidRDefault="00BA3C04" w:rsidP="00E14045">
      <w:pPr>
        <w:numPr>
          <w:ilvl w:val="1"/>
          <w:numId w:val="18"/>
        </w:numPr>
        <w:spacing w:after="160" w:line="259" w:lineRule="auto"/>
        <w:contextualSpacing/>
        <w:rPr>
          <w:rFonts w:eastAsia="Calibri"/>
          <w:sz w:val="20"/>
          <w:szCs w:val="20"/>
        </w:rPr>
      </w:pPr>
      <w:r w:rsidRPr="00BA3C04">
        <w:rPr>
          <w:rFonts w:eastAsia="Calibri"/>
          <w:sz w:val="20"/>
          <w:szCs w:val="20"/>
        </w:rPr>
        <w:t>This text field should be omitted when “</w:t>
      </w:r>
      <w:proofErr w:type="spellStart"/>
      <w:r w:rsidRPr="00BA3C04">
        <w:rPr>
          <w:rFonts w:eastAsia="Calibri"/>
          <w:sz w:val="20"/>
          <w:szCs w:val="20"/>
        </w:rPr>
        <w:t>IUComplyReqSelfMonRptingIndicator</w:t>
      </w:r>
      <w:proofErr w:type="spellEnd"/>
      <w:r w:rsidRPr="00BA3C04">
        <w:rPr>
          <w:rFonts w:eastAsia="Calibri"/>
          <w:sz w:val="20"/>
          <w:szCs w:val="20"/>
        </w:rPr>
        <w:t>” = X.</w:t>
      </w:r>
    </w:p>
    <w:p w14:paraId="4DAC93AF" w14:textId="77777777" w:rsidR="00BA3C04" w:rsidRPr="00BA3C04" w:rsidRDefault="00BA3C04" w:rsidP="00E14045">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NSCIUCertSubmToCAIndicator</w:t>
      </w:r>
      <w:proofErr w:type="spellEnd"/>
      <w:r w:rsidRPr="00BA3C04">
        <w:rPr>
          <w:rFonts w:eastAsia="Calibri"/>
          <w:sz w:val="20"/>
          <w:szCs w:val="20"/>
        </w:rPr>
        <w:t>” XML tag identifies if the covered non-significant categorical industrial user (NSCIU) submitted its required annual compliance certification to the approved local pretreatment program within the reporting period (Y or N). This XML tag is only required when the industrial user is a NSCIU.</w:t>
      </w:r>
    </w:p>
    <w:p w14:paraId="70AA70AB" w14:textId="77777777" w:rsidR="00BA3C04" w:rsidRPr="00BA3C04" w:rsidRDefault="00BA3C04" w:rsidP="00E14045">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ChangedDischSubmIndicator</w:t>
      </w:r>
      <w:proofErr w:type="spellEnd"/>
      <w:r w:rsidRPr="00BA3C04">
        <w:rPr>
          <w:rFonts w:eastAsia="Calibri"/>
          <w:sz w:val="20"/>
          <w:szCs w:val="20"/>
        </w:rPr>
        <w:t>” XML tag identifies if the covered SIU/CIU submitted a notice to the approved local pretreatment program within the reporting period with respect to a substantial change in the volume or character of pollutants in their discharge [</w:t>
      </w:r>
      <w:hyperlink r:id="rId154" w:anchor="p-403.12(j)" w:history="1">
        <w:r w:rsidRPr="00BA3C04">
          <w:rPr>
            <w:rFonts w:eastAsia="Calibri"/>
            <w:color w:val="0563C1"/>
            <w:sz w:val="20"/>
            <w:szCs w:val="20"/>
            <w:u w:val="single"/>
          </w:rPr>
          <w:t>40 CFR 403.12(j)</w:t>
        </w:r>
      </w:hyperlink>
      <w:r w:rsidRPr="00BA3C04">
        <w:rPr>
          <w:rFonts w:eastAsia="Calibri"/>
          <w:sz w:val="20"/>
          <w:szCs w:val="20"/>
        </w:rPr>
        <w:t xml:space="preserve">] (Y or N). This includes the listing of characteristic hazardous wastes for which the Industrial User previously submitted notice under </w:t>
      </w:r>
      <w:hyperlink r:id="rId155" w:anchor="p-403.12(p)" w:history="1">
        <w:r w:rsidRPr="00BA3C04">
          <w:rPr>
            <w:rFonts w:eastAsia="Calibri"/>
            <w:color w:val="0563C1"/>
            <w:sz w:val="20"/>
            <w:szCs w:val="20"/>
            <w:u w:val="single"/>
          </w:rPr>
          <w:t>40 CFR 403.12(p)</w:t>
        </w:r>
      </w:hyperlink>
      <w:r w:rsidRPr="00BA3C04">
        <w:rPr>
          <w:rFonts w:eastAsia="Calibri"/>
          <w:sz w:val="20"/>
          <w:szCs w:val="20"/>
        </w:rPr>
        <w:t xml:space="preserve"> as well as the designation change of an industrial user to a SIU. This is a required field and should not be omitted from the payload.</w:t>
      </w:r>
    </w:p>
    <w:p w14:paraId="0F632651"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IUViolationInformation</w:t>
      </w:r>
      <w:proofErr w:type="spellEnd"/>
      <w:r w:rsidRPr="00BA3C04">
        <w:rPr>
          <w:rFonts w:eastAsia="Calibri"/>
          <w:sz w:val="20"/>
          <w:szCs w:val="20"/>
        </w:rPr>
        <w:t>” XML block must be included in the XML instance document for all covered SIU/CIUs. The following XML tags relate to Significant Noncompliance (SNC) determinations and related actions taken by the approved local pretreatment program. Unless otherwise noted, these XML tags are required for each covered SIU/CIU.</w:t>
      </w:r>
    </w:p>
    <w:p w14:paraId="0E3E6949" w14:textId="77777777" w:rsidR="00BA3C04" w:rsidRPr="00E14045"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SNCPretrStndLimitsIndicator</w:t>
      </w:r>
      <w:proofErr w:type="spellEnd"/>
      <w:r w:rsidRPr="00BA3C04">
        <w:rPr>
          <w:rFonts w:eastAsia="Calibri"/>
          <w:sz w:val="20"/>
          <w:szCs w:val="20"/>
        </w:rPr>
        <w:t xml:space="preserve">” XML tag identifies if the covered SIU/CIU was in Significant Non-Compliance (SNC) with any pretreatment standard or local limits applicable to the industrial user’s discharge within the reporting period (Y or N). See </w:t>
      </w:r>
      <w:hyperlink r:id="rId156" w:anchor="p-403.8(f)(2)(viii)" w:history="1">
        <w:r w:rsidRPr="00BA3C04">
          <w:rPr>
            <w:rFonts w:eastAsia="Calibri"/>
            <w:color w:val="0563C1"/>
            <w:sz w:val="20"/>
            <w:szCs w:val="20"/>
            <w:u w:val="single"/>
          </w:rPr>
          <w:t>40 CFR 403.8(f)(2)(viii)</w:t>
        </w:r>
      </w:hyperlink>
      <w:r w:rsidRPr="00BA3C04">
        <w:rPr>
          <w:rFonts w:eastAsia="Calibri"/>
          <w:sz w:val="20"/>
          <w:szCs w:val="20"/>
        </w:rPr>
        <w:t xml:space="preserve">. </w:t>
      </w:r>
    </w:p>
    <w:p w14:paraId="47558744" w14:textId="5F63AB4F"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lastRenderedPageBreak/>
        <w:t>The “</w:t>
      </w:r>
      <w:proofErr w:type="spellStart"/>
      <w:r w:rsidRPr="00BA3C04">
        <w:rPr>
          <w:rFonts w:eastAsia="Calibri"/>
          <w:sz w:val="20"/>
          <w:szCs w:val="20"/>
        </w:rPr>
        <w:t>SNCPretrStndLimitsParameterCode</w:t>
      </w:r>
      <w:proofErr w:type="spellEnd"/>
      <w:r w:rsidRPr="00BA3C04">
        <w:rPr>
          <w:rFonts w:eastAsia="Calibri"/>
          <w:sz w:val="20"/>
          <w:szCs w:val="20"/>
        </w:rPr>
        <w:t xml:space="preserve">” XML tag identifies the one or more pollutant parameters that are related to the pretreatment standard or local limit SNC. This XML tag should be repeated for each pollutant parameter associated with this SNC. This XML tag should only be provided when </w:t>
      </w:r>
      <w:proofErr w:type="spellStart"/>
      <w:r w:rsidRPr="00BA3C04">
        <w:rPr>
          <w:rFonts w:eastAsia="Calibri"/>
          <w:sz w:val="20"/>
          <w:szCs w:val="20"/>
        </w:rPr>
        <w:t>SNCPretrStndLimitsIndicator</w:t>
      </w:r>
      <w:proofErr w:type="spellEnd"/>
      <w:r w:rsidRPr="00BA3C04">
        <w:rPr>
          <w:rFonts w:eastAsia="Calibri"/>
          <w:sz w:val="20"/>
          <w:szCs w:val="20"/>
        </w:rPr>
        <w:t xml:space="preserve"> is set to “Y”. </w:t>
      </w:r>
      <w:r w:rsidR="0007186F" w:rsidRPr="0007186F">
        <w:rPr>
          <w:rFonts w:eastAsia="Calibri"/>
          <w:sz w:val="20"/>
          <w:szCs w:val="20"/>
        </w:rPr>
        <w:t>The “</w:t>
      </w:r>
      <w:proofErr w:type="spellStart"/>
      <w:r w:rsidR="0007186F" w:rsidRPr="0007186F">
        <w:rPr>
          <w:rFonts w:eastAsia="Calibri"/>
          <w:sz w:val="20"/>
          <w:szCs w:val="20"/>
        </w:rPr>
        <w:t>SNCPretrStndLimitsParameters</w:t>
      </w:r>
      <w:proofErr w:type="spellEnd"/>
      <w:r w:rsidR="0007186F" w:rsidRPr="0007186F">
        <w:rPr>
          <w:rFonts w:eastAsia="Calibri"/>
          <w:sz w:val="20"/>
          <w:szCs w:val="20"/>
        </w:rPr>
        <w:t>” XML block uses the ICIS-NPDES parameter reference data to ensure consistent reporting and easier analysis with the POTW’s Discharge Monitoring Report (DMR) data</w:t>
      </w:r>
      <w:r w:rsidRPr="00BA3C04">
        <w:rPr>
          <w:rFonts w:eastAsia="Calibri"/>
          <w:sz w:val="20"/>
          <w:szCs w:val="20"/>
        </w:rPr>
        <w:t>.</w:t>
      </w:r>
    </w:p>
    <w:p w14:paraId="3733274D"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SNCRptRqmtIndicator</w:t>
      </w:r>
      <w:proofErr w:type="spellEnd"/>
      <w:r w:rsidRPr="00BA3C04">
        <w:rPr>
          <w:rFonts w:eastAsia="Calibri"/>
          <w:sz w:val="20"/>
          <w:szCs w:val="20"/>
        </w:rPr>
        <w:t xml:space="preserve">” XML tag identifies if the covered SIU/CIU was in Significant Non-Compliance (SNC) with any reporting requirements (including baseline monitoring reports, notice of potential problems, periodic self-monitoring reports, notice of change in industrial user discharge, hazardous waste notification, NSCIU annual compliance certification, and BMP certification) within the reporting period (Y or N). EPA notes that the number of days considered overdue for purposes of SNC identification is specific to each local pretreatment program; however, the number of days cannot be greater than 45-days. For example, an approved local pretreatment program may elect to trigger SNC for a SIU/CIU if a required report is submitted 30-days late. See </w:t>
      </w:r>
      <w:hyperlink r:id="rId157" w:anchor="p-403.8(f)(2)(viii)(F)" w:history="1">
        <w:r w:rsidRPr="00BA3C04">
          <w:rPr>
            <w:rFonts w:eastAsia="Calibri"/>
            <w:color w:val="0563C1"/>
            <w:sz w:val="20"/>
            <w:szCs w:val="20"/>
            <w:u w:val="single"/>
          </w:rPr>
          <w:t>40 CFR 403.8(f)(2)(viii)(F)</w:t>
        </w:r>
      </w:hyperlink>
      <w:r w:rsidRPr="00BA3C04">
        <w:rPr>
          <w:rFonts w:eastAsia="Calibri"/>
          <w:sz w:val="20"/>
          <w:szCs w:val="20"/>
        </w:rPr>
        <w:t>.</w:t>
      </w:r>
    </w:p>
    <w:p w14:paraId="40778885"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SNCOthCtrlMechRqmtIndicator</w:t>
      </w:r>
      <w:proofErr w:type="spellEnd"/>
      <w:r w:rsidRPr="00BA3C04">
        <w:rPr>
          <w:rFonts w:eastAsia="Calibri"/>
          <w:sz w:val="20"/>
          <w:szCs w:val="20"/>
        </w:rPr>
        <w:t xml:space="preserve">” XML tag identifies if the covered SIU/CIU was in Significant Non-Compliance (SNC) with any other control mechanism requirements within the reporting period (e.g., best management practices) (Y or N). This data element does not include instances of SNC that relate to the industrial user’s applicable discharge standards or local limits or reporting requirements. See </w:t>
      </w:r>
      <w:hyperlink r:id="rId158" w:anchor="p-403.8(f)(2)(viii)" w:history="1">
        <w:r w:rsidRPr="00BA3C04">
          <w:rPr>
            <w:rFonts w:eastAsia="Calibri"/>
            <w:color w:val="0563C1"/>
            <w:sz w:val="20"/>
            <w:szCs w:val="20"/>
            <w:u w:val="single"/>
          </w:rPr>
          <w:t>40 CFR 403.8(f)(2)(viii)</w:t>
        </w:r>
      </w:hyperlink>
      <w:r w:rsidRPr="00BA3C04">
        <w:rPr>
          <w:rFonts w:eastAsia="Calibri"/>
          <w:sz w:val="20"/>
          <w:szCs w:val="20"/>
        </w:rPr>
        <w:t>.</w:t>
      </w:r>
    </w:p>
    <w:p w14:paraId="44BD1E19"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SNCRelPOTWDischOperIndicator</w:t>
      </w:r>
      <w:proofErr w:type="spellEnd"/>
      <w:r w:rsidRPr="00BA3C04">
        <w:rPr>
          <w:rFonts w:eastAsia="Calibri"/>
          <w:sz w:val="20"/>
          <w:szCs w:val="20"/>
        </w:rPr>
        <w:t xml:space="preserve">” XML tag identifies if the covered SIU/CIU caused or contributed to any problems with the receiving POTW’s effluent discharge (e.g., upset, bypass, interference, pass-through, violation of NPDES permit limits) or negatively affected POTW operations (e.g., threatened worker safety) in the current reporting period (Y or N). See </w:t>
      </w:r>
      <w:hyperlink r:id="rId159" w:anchor="p-403.3(k)" w:history="1">
        <w:r w:rsidRPr="00BA3C04">
          <w:rPr>
            <w:rFonts w:eastAsia="Calibri"/>
            <w:color w:val="0563C1"/>
            <w:sz w:val="20"/>
            <w:szCs w:val="20"/>
            <w:u w:val="single"/>
          </w:rPr>
          <w:t>40 CFR 403.3(k)</w:t>
        </w:r>
      </w:hyperlink>
      <w:r w:rsidRPr="00BA3C04">
        <w:rPr>
          <w:rFonts w:eastAsia="Calibri"/>
          <w:sz w:val="20"/>
          <w:szCs w:val="20"/>
        </w:rPr>
        <w:t xml:space="preserve"> and </w:t>
      </w:r>
      <w:hyperlink r:id="rId160" w:anchor="p-403.3(p)" w:history="1">
        <w:r w:rsidRPr="00BA3C04">
          <w:rPr>
            <w:rFonts w:eastAsia="Calibri"/>
            <w:color w:val="0563C1"/>
            <w:sz w:val="20"/>
            <w:szCs w:val="20"/>
            <w:u w:val="single"/>
          </w:rPr>
          <w:t>(p)</w:t>
        </w:r>
      </w:hyperlink>
      <w:r w:rsidRPr="00BA3C04">
        <w:rPr>
          <w:rFonts w:eastAsia="Calibri"/>
          <w:sz w:val="20"/>
          <w:szCs w:val="20"/>
        </w:rPr>
        <w:t xml:space="preserve">. </w:t>
      </w:r>
    </w:p>
    <w:p w14:paraId="26387F5F"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SNCRelPOTWDischOperText</w:t>
      </w:r>
      <w:proofErr w:type="spellEnd"/>
      <w:r w:rsidRPr="00BA3C04">
        <w:rPr>
          <w:rFonts w:eastAsia="Calibri"/>
          <w:sz w:val="20"/>
          <w:szCs w:val="20"/>
        </w:rPr>
        <w:t>” XML tag (max 4,000 characters) allows the approved local pretreatment program to provide more context when the covered SIU/CIU caused or contributed to problems with the receiving POTW’s effluent discharge. This tag is required when the covered SIU/CIU caused or contributed to problems with the receiving POTW’s effluent discharge (i.e., “</w:t>
      </w:r>
      <w:proofErr w:type="spellStart"/>
      <w:r w:rsidRPr="00BA3C04">
        <w:rPr>
          <w:rFonts w:eastAsia="Calibri"/>
          <w:sz w:val="20"/>
          <w:szCs w:val="20"/>
        </w:rPr>
        <w:t>SNCRelPOTWDischOperIndicator</w:t>
      </w:r>
      <w:proofErr w:type="spellEnd"/>
      <w:r w:rsidRPr="00BA3C04">
        <w:rPr>
          <w:rFonts w:eastAsia="Calibri"/>
          <w:sz w:val="20"/>
          <w:szCs w:val="20"/>
        </w:rPr>
        <w:t>” = Y). The approved local pretreatment program should use this text field to provide a description of the of the frequency, duration, and magnitude of these problems during the reporting period.</w:t>
      </w:r>
    </w:p>
    <w:p w14:paraId="607B34A1"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SNCRelPOTWBioOperSewgSludMgmtIndicator</w:t>
      </w:r>
      <w:proofErr w:type="spellEnd"/>
      <w:r w:rsidRPr="00BA3C04">
        <w:rPr>
          <w:rFonts w:eastAsia="Calibri"/>
          <w:sz w:val="20"/>
          <w:szCs w:val="20"/>
        </w:rPr>
        <w:t xml:space="preserve">” XML tag identifies if the covered SIU/CIU caused or contributed to any problems (e.g., interference with the use or disposal of biosolids or sewage sludge, violation of NPDES permit requirements on sewage sludge or EPA’s regulations at 40 CFR part 503) with the receiving POTW’s biosolids or sewage sludge management in the current reporting period (Y or N). See </w:t>
      </w:r>
      <w:hyperlink r:id="rId161" w:anchor="p-403.3(k)" w:history="1">
        <w:r w:rsidRPr="00BA3C04">
          <w:rPr>
            <w:rFonts w:eastAsia="Calibri"/>
            <w:color w:val="0563C1"/>
            <w:sz w:val="20"/>
            <w:szCs w:val="20"/>
            <w:u w:val="single"/>
          </w:rPr>
          <w:t>40 CFR 403.3(k)</w:t>
        </w:r>
      </w:hyperlink>
      <w:r w:rsidRPr="00BA3C04">
        <w:rPr>
          <w:rFonts w:eastAsia="Calibri"/>
          <w:sz w:val="20"/>
          <w:szCs w:val="20"/>
        </w:rPr>
        <w:t xml:space="preserve">. </w:t>
      </w:r>
      <w:r w:rsidRPr="00BA3C04">
        <w:rPr>
          <w:rFonts w:eastAsia="Calibri"/>
          <w:color w:val="000000"/>
          <w:sz w:val="20"/>
          <w:szCs w:val="20"/>
        </w:rPr>
        <w:t xml:space="preserve">The </w:t>
      </w:r>
      <w:r w:rsidRPr="00BA3C04">
        <w:rPr>
          <w:rFonts w:eastAsia="Calibri"/>
          <w:sz w:val="20"/>
          <w:szCs w:val="20"/>
        </w:rPr>
        <w:t>approved local pretreatment program</w:t>
      </w:r>
      <w:r w:rsidRPr="00BA3C04">
        <w:rPr>
          <w:rFonts w:eastAsia="Calibri"/>
          <w:color w:val="000000"/>
          <w:sz w:val="20"/>
          <w:szCs w:val="20"/>
        </w:rPr>
        <w:t xml:space="preserve"> should use “Y” for the </w:t>
      </w:r>
      <w:r w:rsidRPr="00BA3C04">
        <w:rPr>
          <w:rFonts w:eastAsia="Calibri"/>
          <w:sz w:val="20"/>
          <w:szCs w:val="20"/>
        </w:rPr>
        <w:t>scenario where a POTW covered by the program was prevented from using its preferred method for sewage sludge management as the result of the industrial user discharge (i.e., an industrial user discharge contaminates the POTW sewage sludge and prevents the POTW from managing its biosolids as Class A biosolids).</w:t>
      </w:r>
    </w:p>
    <w:p w14:paraId="719EEB83"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SNCRelPOTWBioOperSewgSludMgmtText</w:t>
      </w:r>
      <w:proofErr w:type="spellEnd"/>
      <w:r w:rsidRPr="00BA3C04">
        <w:rPr>
          <w:rFonts w:eastAsia="Calibri"/>
          <w:sz w:val="20"/>
          <w:szCs w:val="20"/>
        </w:rPr>
        <w:t>” XML tag (max 4,000 characters) allows the approved local pretreatment program to provide more context when the covered SIU/CIU caused or contributed to problems with the receiving POTW’s sewage sludge or biosolids management. This tag is required when the covered SIU/CIU caused or contributed to problems with the receiving POTW’s sewage sludge or biosolids management (i.e., “</w:t>
      </w:r>
      <w:proofErr w:type="spellStart"/>
      <w:r w:rsidRPr="00BA3C04">
        <w:rPr>
          <w:rFonts w:eastAsia="Calibri"/>
          <w:sz w:val="20"/>
          <w:szCs w:val="20"/>
        </w:rPr>
        <w:t>SNCRelPOTWBioOperSewgSludMgmtText</w:t>
      </w:r>
      <w:proofErr w:type="spellEnd"/>
      <w:r w:rsidRPr="00BA3C04">
        <w:rPr>
          <w:rFonts w:eastAsia="Calibri"/>
          <w:sz w:val="20"/>
          <w:szCs w:val="20"/>
        </w:rPr>
        <w:t>” = Y). The approved local pretreatment program should use this text field to provide a description of the of the frequency, duration, and magnitude of these problems during the reporting period.</w:t>
      </w:r>
    </w:p>
    <w:p w14:paraId="78BDF76C"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SNCListingMonthYear</w:t>
      </w:r>
      <w:proofErr w:type="spellEnd"/>
      <w:r w:rsidRPr="00BA3C04">
        <w:rPr>
          <w:rFonts w:eastAsia="Calibri"/>
          <w:sz w:val="20"/>
          <w:szCs w:val="20"/>
        </w:rPr>
        <w:t xml:space="preserve">” XML tag identifies the one or more months for which the industrial user was in SNC within the reporting period. See </w:t>
      </w:r>
      <w:hyperlink r:id="rId162" w:anchor="p-403.8(f)(2)(viii)" w:history="1">
        <w:r w:rsidRPr="00BA3C04">
          <w:rPr>
            <w:rFonts w:eastAsia="Calibri"/>
            <w:color w:val="0563C1"/>
            <w:sz w:val="20"/>
            <w:szCs w:val="20"/>
            <w:u w:val="single"/>
          </w:rPr>
          <w:t>40 CFR 403.8(f)(2)(viii)</w:t>
        </w:r>
      </w:hyperlink>
      <w:r w:rsidRPr="00BA3C04">
        <w:rPr>
          <w:rFonts w:eastAsia="Calibri"/>
          <w:sz w:val="20"/>
          <w:szCs w:val="20"/>
        </w:rPr>
        <w:t>. These data must be provided in YYYY-MM format where YYYY is the year and MM is the month. This tag should be omitted if the covered SIU/CIU was not in SNC.</w:t>
      </w:r>
    </w:p>
    <w:p w14:paraId="2AC9EDBC"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lastRenderedPageBreak/>
        <w:t>The “</w:t>
      </w:r>
      <w:proofErr w:type="spellStart"/>
      <w:r w:rsidRPr="00BA3C04">
        <w:rPr>
          <w:rFonts w:eastAsia="Calibri"/>
          <w:sz w:val="20"/>
          <w:szCs w:val="20"/>
        </w:rPr>
        <w:t>SNCPublishedIndicator</w:t>
      </w:r>
      <w:proofErr w:type="spellEnd"/>
      <w:r w:rsidRPr="00BA3C04">
        <w:rPr>
          <w:rFonts w:eastAsia="Calibri"/>
          <w:sz w:val="20"/>
          <w:szCs w:val="20"/>
        </w:rPr>
        <w:t xml:space="preserve">” XML tag identifies if the approved local pretreatment program published one or more public notices detailing SNC for the industrial user within the reporting period (Y or N). EPA’s General Pretreatment Regulations require Control Authorities to provide meaningful public notice within the jurisdiction(s) served by the POTW of Industrial Users which, at any time during the previous 12 months, were in significant noncompliance with applicable Pretreatment requirements. See </w:t>
      </w:r>
      <w:hyperlink r:id="rId163" w:anchor="p-403.8(f)(2)(viii)" w:history="1">
        <w:r w:rsidRPr="00BA3C04">
          <w:rPr>
            <w:rFonts w:eastAsia="Calibri"/>
            <w:color w:val="0563C1"/>
            <w:sz w:val="20"/>
            <w:szCs w:val="20"/>
            <w:u w:val="single"/>
          </w:rPr>
          <w:t>40 CFR 403.8(f)(2)(viii)</w:t>
        </w:r>
      </w:hyperlink>
      <w:r w:rsidRPr="00BA3C04">
        <w:rPr>
          <w:rFonts w:eastAsia="Calibri"/>
          <w:sz w:val="20"/>
          <w:szCs w:val="20"/>
        </w:rPr>
        <w:t>. The following are the business rules associated with this indicator:</w:t>
      </w:r>
    </w:p>
    <w:p w14:paraId="1FB216BF" w14:textId="77777777" w:rsidR="00BA3C04" w:rsidRPr="00BA3C04" w:rsidRDefault="00BA3C04" w:rsidP="00BA3C04">
      <w:pPr>
        <w:numPr>
          <w:ilvl w:val="1"/>
          <w:numId w:val="18"/>
        </w:numPr>
        <w:spacing w:after="160" w:line="259" w:lineRule="auto"/>
        <w:ind w:left="720"/>
        <w:contextualSpacing/>
        <w:rPr>
          <w:rFonts w:eastAsia="Calibri"/>
          <w:sz w:val="20"/>
          <w:szCs w:val="20"/>
        </w:rPr>
      </w:pPr>
      <w:r w:rsidRPr="00BA3C04">
        <w:rPr>
          <w:rFonts w:eastAsia="Calibri"/>
          <w:color w:val="000000"/>
          <w:sz w:val="20"/>
          <w:szCs w:val="20"/>
        </w:rPr>
        <w:t xml:space="preserve">This XML tag should be set to “Y” when the </w:t>
      </w:r>
      <w:r w:rsidRPr="00BA3C04">
        <w:rPr>
          <w:rFonts w:eastAsia="Calibri"/>
          <w:sz w:val="20"/>
          <w:szCs w:val="20"/>
        </w:rPr>
        <w:t>approved local pretreatment program</w:t>
      </w:r>
      <w:r w:rsidRPr="00BA3C04">
        <w:rPr>
          <w:rFonts w:eastAsia="Calibri"/>
          <w:color w:val="000000"/>
          <w:sz w:val="20"/>
          <w:szCs w:val="20"/>
        </w:rPr>
        <w:t xml:space="preserve"> provided </w:t>
      </w:r>
      <w:r w:rsidRPr="00BA3C04">
        <w:rPr>
          <w:rFonts w:eastAsia="Calibri"/>
          <w:sz w:val="20"/>
          <w:szCs w:val="20"/>
        </w:rPr>
        <w:t>meaningful public notice for the covered SIU/CIU in SNC in the reporting period.</w:t>
      </w:r>
    </w:p>
    <w:p w14:paraId="0E1F61E0" w14:textId="77777777" w:rsidR="00BA3C04" w:rsidRPr="00BA3C04" w:rsidRDefault="00BA3C04" w:rsidP="00BA3C04">
      <w:pPr>
        <w:numPr>
          <w:ilvl w:val="1"/>
          <w:numId w:val="18"/>
        </w:numPr>
        <w:spacing w:after="160" w:line="259" w:lineRule="auto"/>
        <w:ind w:left="720"/>
        <w:contextualSpacing/>
        <w:rPr>
          <w:rFonts w:eastAsia="Calibri"/>
          <w:sz w:val="20"/>
          <w:szCs w:val="20"/>
        </w:rPr>
      </w:pPr>
      <w:r w:rsidRPr="00BA3C04">
        <w:rPr>
          <w:rFonts w:eastAsia="Calibri"/>
          <w:color w:val="000000"/>
          <w:sz w:val="20"/>
          <w:szCs w:val="20"/>
        </w:rPr>
        <w:t xml:space="preserve">This XML tag should be set to “N” when the </w:t>
      </w:r>
      <w:r w:rsidRPr="00BA3C04">
        <w:rPr>
          <w:rFonts w:eastAsia="Calibri"/>
          <w:sz w:val="20"/>
          <w:szCs w:val="20"/>
        </w:rPr>
        <w:t>approved local pretreatment program</w:t>
      </w:r>
      <w:r w:rsidRPr="00BA3C04">
        <w:rPr>
          <w:rFonts w:eastAsia="Calibri"/>
          <w:color w:val="000000"/>
          <w:sz w:val="20"/>
          <w:szCs w:val="20"/>
        </w:rPr>
        <w:t xml:space="preserve"> did </w:t>
      </w:r>
      <w:r w:rsidRPr="00BA3C04">
        <w:rPr>
          <w:rFonts w:eastAsia="Calibri"/>
          <w:color w:val="000000"/>
          <w:sz w:val="20"/>
          <w:szCs w:val="20"/>
          <w:u w:val="single"/>
        </w:rPr>
        <w:t>not</w:t>
      </w:r>
      <w:r w:rsidRPr="00BA3C04">
        <w:rPr>
          <w:rFonts w:eastAsia="Calibri"/>
          <w:color w:val="000000"/>
          <w:sz w:val="20"/>
          <w:szCs w:val="20"/>
        </w:rPr>
        <w:t xml:space="preserve"> provide </w:t>
      </w:r>
      <w:r w:rsidRPr="00BA3C04">
        <w:rPr>
          <w:rFonts w:eastAsia="Calibri"/>
          <w:sz w:val="20"/>
          <w:szCs w:val="20"/>
        </w:rPr>
        <w:t>meaningful public notice for the covered SIU/CIU in SNC in the reporting period.</w:t>
      </w:r>
    </w:p>
    <w:p w14:paraId="64FA8299" w14:textId="77777777" w:rsidR="00BA3C04" w:rsidRPr="00BA3C04" w:rsidRDefault="00BA3C04" w:rsidP="00BA3C04">
      <w:pPr>
        <w:numPr>
          <w:ilvl w:val="1"/>
          <w:numId w:val="18"/>
        </w:numPr>
        <w:spacing w:after="160" w:line="259" w:lineRule="auto"/>
        <w:ind w:left="720"/>
        <w:contextualSpacing/>
        <w:rPr>
          <w:rFonts w:eastAsia="Calibri"/>
          <w:sz w:val="20"/>
          <w:szCs w:val="20"/>
        </w:rPr>
      </w:pPr>
      <w:r w:rsidRPr="00BA3C04">
        <w:rPr>
          <w:rFonts w:eastAsia="Calibri"/>
          <w:color w:val="000000"/>
          <w:sz w:val="20"/>
          <w:szCs w:val="20"/>
        </w:rPr>
        <w:t xml:space="preserve">This XML tag should be omitted when the </w:t>
      </w:r>
      <w:r w:rsidRPr="00BA3C04">
        <w:rPr>
          <w:rFonts w:eastAsia="Calibri"/>
          <w:sz w:val="20"/>
          <w:szCs w:val="20"/>
        </w:rPr>
        <w:t xml:space="preserve">covered SIU/CIU was </w:t>
      </w:r>
      <w:r w:rsidRPr="00BA3C04">
        <w:rPr>
          <w:rFonts w:eastAsia="Calibri"/>
          <w:sz w:val="20"/>
          <w:szCs w:val="20"/>
          <w:u w:val="single"/>
        </w:rPr>
        <w:t>not</w:t>
      </w:r>
      <w:r w:rsidRPr="00BA3C04">
        <w:rPr>
          <w:rFonts w:eastAsia="Calibri"/>
          <w:sz w:val="20"/>
          <w:szCs w:val="20"/>
        </w:rPr>
        <w:t xml:space="preserve"> in SNC in the reporting period.</w:t>
      </w:r>
    </w:p>
    <w:p w14:paraId="02C895F3" w14:textId="77777777" w:rsidR="00BA3C04" w:rsidRPr="00BA3C04" w:rsidRDefault="00BA3C04" w:rsidP="00BA3C04">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IUEnforcementActionInformation</w:t>
      </w:r>
      <w:proofErr w:type="spellEnd"/>
      <w:r w:rsidRPr="00BA3C04">
        <w:rPr>
          <w:rFonts w:eastAsia="Calibri"/>
          <w:sz w:val="20"/>
          <w:szCs w:val="20"/>
        </w:rPr>
        <w:t>” XML block must be included in the XML instance document for all covered SIU/CIUs. The following XML tags relate to enforcement actions taken by the approved local pretreatment program. Unless otherwise noted, these XML tags are required for each covered SIU/CIU. This XML block should be omitted if there are no CIUs or SIUs with enforcement actions in the reporting period.</w:t>
      </w:r>
    </w:p>
    <w:p w14:paraId="642D36F5" w14:textId="77777777" w:rsidR="00BA3C04" w:rsidRPr="00BA3C04" w:rsidRDefault="00BA3C04" w:rsidP="00E14045">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IUEnfActionTypes</w:t>
      </w:r>
      <w:proofErr w:type="spellEnd"/>
      <w:r w:rsidRPr="00BA3C04">
        <w:rPr>
          <w:rFonts w:eastAsia="Calibri"/>
          <w:sz w:val="20"/>
          <w:szCs w:val="20"/>
        </w:rPr>
        <w:t xml:space="preserve">” XML block is repeatable and identifies the type and number of enforcement actions that the approved local pretreatment program applied to the covered SIU/CIU in the reporting period. </w:t>
      </w:r>
      <w:r w:rsidRPr="00BA3C04">
        <w:rPr>
          <w:rFonts w:eastAsia="Calibri"/>
          <w:color w:val="000000"/>
          <w:sz w:val="20"/>
          <w:szCs w:val="20"/>
        </w:rPr>
        <w:t xml:space="preserve">For example, if the </w:t>
      </w:r>
      <w:r w:rsidRPr="00BA3C04">
        <w:rPr>
          <w:rFonts w:eastAsia="Calibri"/>
          <w:sz w:val="20"/>
          <w:szCs w:val="20"/>
        </w:rPr>
        <w:t>approved local pretreatment program</w:t>
      </w:r>
      <w:r w:rsidRPr="00BA3C04">
        <w:rPr>
          <w:rFonts w:eastAsia="Calibri"/>
          <w:color w:val="000000"/>
          <w:sz w:val="20"/>
          <w:szCs w:val="20"/>
        </w:rPr>
        <w:t xml:space="preserve"> issued two administrative orders and one civil suit against the same industrial user in the reporting period, then there will be two of these XML blocks for the industrial user (i.e., one XML block for two administrative orders and another XML block for the one civil suit). The </w:t>
      </w:r>
      <w:r w:rsidRPr="00BA3C04">
        <w:rPr>
          <w:rFonts w:eastAsia="Calibri"/>
          <w:sz w:val="20"/>
          <w:szCs w:val="20"/>
        </w:rPr>
        <w:t>approved local pretreatment program</w:t>
      </w:r>
      <w:r w:rsidRPr="00BA3C04">
        <w:rPr>
          <w:rFonts w:eastAsia="Calibri"/>
          <w:color w:val="000000"/>
          <w:sz w:val="20"/>
          <w:szCs w:val="20"/>
        </w:rPr>
        <w:t xml:space="preserve"> can also optionally use this data element to track informal actions that they issued within the reporting period.</w:t>
      </w:r>
      <w:r w:rsidRPr="00BA3C04">
        <w:rPr>
          <w:rFonts w:eastAsia="Calibri"/>
          <w:sz w:val="20"/>
          <w:szCs w:val="20"/>
        </w:rPr>
        <w:t xml:space="preserve"> This XML block should be omitted if there are no enforcement actions for the covered SIU/CIU in the reporting period.</w:t>
      </w:r>
    </w:p>
    <w:p w14:paraId="35A2513D" w14:textId="77777777" w:rsidR="00BA3C04" w:rsidRPr="00BA3C04" w:rsidRDefault="00BA3C04" w:rsidP="00E14045">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IUEnfActionTypeCode</w:t>
      </w:r>
      <w:proofErr w:type="spellEnd"/>
      <w:r w:rsidRPr="00BA3C04">
        <w:rPr>
          <w:rFonts w:eastAsia="Calibri"/>
          <w:sz w:val="20"/>
          <w:szCs w:val="20"/>
        </w:rPr>
        <w:t xml:space="preserve">” XML tag identifies the </w:t>
      </w:r>
      <w:r w:rsidRPr="00BA3C04">
        <w:rPr>
          <w:rFonts w:eastAsia="Calibri"/>
          <w:color w:val="000000"/>
          <w:sz w:val="20"/>
          <w:szCs w:val="20"/>
        </w:rPr>
        <w:t xml:space="preserve">type of enforcement action(s) (e.g., formal notices of violation or equivalent actions, administrative orders, civil suits, criminal suits) issued by the </w:t>
      </w:r>
      <w:r w:rsidRPr="00BA3C04">
        <w:rPr>
          <w:rFonts w:eastAsia="Calibri"/>
          <w:sz w:val="20"/>
          <w:szCs w:val="20"/>
        </w:rPr>
        <w:t>approved local pretreatment program</w:t>
      </w:r>
      <w:r w:rsidRPr="00BA3C04">
        <w:rPr>
          <w:rFonts w:eastAsia="Calibri"/>
          <w:color w:val="000000"/>
          <w:sz w:val="20"/>
          <w:szCs w:val="20"/>
        </w:rPr>
        <w:t xml:space="preserve"> for the </w:t>
      </w:r>
      <w:r w:rsidRPr="00BA3C04">
        <w:rPr>
          <w:rFonts w:eastAsia="Calibri"/>
          <w:sz w:val="20"/>
          <w:szCs w:val="20"/>
        </w:rPr>
        <w:t>covered SIU/CIU</w:t>
      </w:r>
      <w:r w:rsidRPr="00BA3C04">
        <w:rPr>
          <w:rFonts w:eastAsia="Calibri"/>
          <w:color w:val="000000"/>
          <w:sz w:val="20"/>
          <w:szCs w:val="20"/>
        </w:rPr>
        <w:t xml:space="preserve"> within the reporting period. A formal action is an action that requires actions to achieve compliance, specifies a timetable, contains consequences for noncompliance that are independently enforceable without having to prove the original violation, and subjects the person to adverse legal consequences for noncompliance.</w:t>
      </w:r>
    </w:p>
    <w:p w14:paraId="2F1361C9" w14:textId="77777777" w:rsidR="00BA3C04" w:rsidRPr="00BA3C04" w:rsidRDefault="00BA3C04" w:rsidP="00E14045">
      <w:pPr>
        <w:numPr>
          <w:ilvl w:val="0"/>
          <w:numId w:val="18"/>
        </w:numPr>
        <w:spacing w:after="160" w:line="259" w:lineRule="auto"/>
        <w:ind w:left="360"/>
        <w:contextualSpacing/>
        <w:rPr>
          <w:rFonts w:eastAsia="Calibri"/>
          <w:sz w:val="20"/>
          <w:szCs w:val="20"/>
        </w:rPr>
      </w:pPr>
      <w:r w:rsidRPr="00BA3C04">
        <w:rPr>
          <w:rFonts w:eastAsia="Calibri"/>
          <w:color w:val="000000"/>
          <w:sz w:val="20"/>
          <w:szCs w:val="20"/>
        </w:rPr>
        <w:t>The “</w:t>
      </w:r>
      <w:proofErr w:type="spellStart"/>
      <w:r w:rsidRPr="00BA3C04">
        <w:rPr>
          <w:rFonts w:eastAsia="Calibri"/>
          <w:color w:val="000000"/>
          <w:sz w:val="20"/>
          <w:szCs w:val="20"/>
        </w:rPr>
        <w:t>NumIUEnfActions</w:t>
      </w:r>
      <w:proofErr w:type="spellEnd"/>
      <w:r w:rsidRPr="00BA3C04">
        <w:rPr>
          <w:rFonts w:eastAsia="Calibri"/>
          <w:color w:val="000000"/>
          <w:sz w:val="20"/>
          <w:szCs w:val="20"/>
        </w:rPr>
        <w:t xml:space="preserve">” XML tag identifies to number of enforcement actions (by type) for the covered SIU/CIU within the reporting period. </w:t>
      </w:r>
      <w:r w:rsidRPr="00BA3C04">
        <w:rPr>
          <w:rFonts w:eastAsia="Calibri"/>
          <w:sz w:val="20"/>
          <w:szCs w:val="20"/>
        </w:rPr>
        <w:t>These are non-negative integer values with minimum of 0 and max of 1,000.</w:t>
      </w:r>
    </w:p>
    <w:p w14:paraId="159B2095" w14:textId="77777777" w:rsidR="00BA3C04" w:rsidRPr="00BA3C04" w:rsidRDefault="00BA3C04" w:rsidP="00E14045">
      <w:pPr>
        <w:numPr>
          <w:ilvl w:val="0"/>
          <w:numId w:val="18"/>
        </w:numPr>
        <w:spacing w:after="160" w:line="259" w:lineRule="auto"/>
        <w:ind w:left="360"/>
        <w:contextualSpacing/>
        <w:rPr>
          <w:rFonts w:eastAsia="Calibri"/>
          <w:sz w:val="20"/>
          <w:szCs w:val="20"/>
        </w:rPr>
      </w:pPr>
      <w:r w:rsidRPr="00BA3C04">
        <w:rPr>
          <w:rFonts w:eastAsia="Calibri"/>
          <w:sz w:val="20"/>
          <w:szCs w:val="20"/>
        </w:rPr>
        <w:t>The “</w:t>
      </w:r>
      <w:proofErr w:type="spellStart"/>
      <w:r w:rsidRPr="00BA3C04">
        <w:rPr>
          <w:rFonts w:eastAsia="Calibri"/>
          <w:sz w:val="20"/>
          <w:szCs w:val="20"/>
        </w:rPr>
        <w:t>IUEnfActionTypeOtherText</w:t>
      </w:r>
      <w:proofErr w:type="spellEnd"/>
      <w:r w:rsidRPr="00BA3C04">
        <w:rPr>
          <w:rFonts w:eastAsia="Calibri"/>
          <w:sz w:val="20"/>
          <w:szCs w:val="20"/>
        </w:rPr>
        <w:t xml:space="preserve">” XML tag (max 500 characters) is required when the “Other (OTH)” code is used for the </w:t>
      </w:r>
      <w:proofErr w:type="spellStart"/>
      <w:r w:rsidRPr="00BA3C04">
        <w:rPr>
          <w:rFonts w:eastAsia="Calibri"/>
          <w:sz w:val="20"/>
          <w:szCs w:val="20"/>
        </w:rPr>
        <w:t>IUEnfActionTypeCode</w:t>
      </w:r>
      <w:proofErr w:type="spellEnd"/>
      <w:r w:rsidRPr="00BA3C04">
        <w:rPr>
          <w:rFonts w:eastAsia="Calibri"/>
          <w:sz w:val="20"/>
          <w:szCs w:val="20"/>
        </w:rPr>
        <w:t xml:space="preserve">” XML tag. This free text field provides additional information in cases where no other code </w:t>
      </w:r>
      <w:r w:rsidRPr="00BA3C04">
        <w:rPr>
          <w:rFonts w:eastAsia="Calibri"/>
          <w:color w:val="000000"/>
          <w:sz w:val="20"/>
          <w:szCs w:val="20"/>
        </w:rPr>
        <w:t>matches the enforcement action.</w:t>
      </w:r>
    </w:p>
    <w:p w14:paraId="7B3DAF52" w14:textId="77777777" w:rsidR="00BA3C04" w:rsidRPr="00BA3C04" w:rsidRDefault="00BA3C04" w:rsidP="00E14045">
      <w:pPr>
        <w:numPr>
          <w:ilvl w:val="0"/>
          <w:numId w:val="18"/>
        </w:numPr>
        <w:spacing w:after="160" w:line="259" w:lineRule="auto"/>
        <w:ind w:left="360"/>
        <w:contextualSpacing/>
        <w:rPr>
          <w:rFonts w:eastAsia="Calibri"/>
          <w:sz w:val="20"/>
          <w:szCs w:val="20"/>
        </w:rPr>
      </w:pPr>
      <w:r w:rsidRPr="00BA3C04">
        <w:rPr>
          <w:rFonts w:eastAsia="Calibri"/>
          <w:color w:val="000000"/>
          <w:sz w:val="20"/>
          <w:szCs w:val="20"/>
        </w:rPr>
        <w:t>The “</w:t>
      </w:r>
      <w:proofErr w:type="spellStart"/>
      <w:r w:rsidRPr="00BA3C04">
        <w:rPr>
          <w:rFonts w:eastAsia="Calibri"/>
          <w:color w:val="000000"/>
          <w:sz w:val="20"/>
          <w:szCs w:val="20"/>
        </w:rPr>
        <w:t>SNCPretrEnfCmplSchedStatusIndicator</w:t>
      </w:r>
      <w:proofErr w:type="spellEnd"/>
      <w:r w:rsidRPr="00BA3C04">
        <w:rPr>
          <w:rFonts w:eastAsia="Calibri"/>
          <w:color w:val="000000"/>
          <w:sz w:val="20"/>
          <w:szCs w:val="20"/>
        </w:rPr>
        <w:t xml:space="preserve">” XML tag identifies if the industrial user in SNC is subject to one or more enforceable compliance schedules within the reporting period (Y or N). </w:t>
      </w:r>
      <w:r w:rsidRPr="00BA3C04">
        <w:rPr>
          <w:rFonts w:eastAsia="Calibri"/>
          <w:sz w:val="20"/>
          <w:szCs w:val="20"/>
        </w:rPr>
        <w:t>The following are the business rules associated with this indicator:</w:t>
      </w:r>
    </w:p>
    <w:p w14:paraId="087BC9AA" w14:textId="77777777" w:rsidR="00BA3C04" w:rsidRPr="00BA3C04" w:rsidRDefault="00BA3C04" w:rsidP="00E14045">
      <w:pPr>
        <w:numPr>
          <w:ilvl w:val="1"/>
          <w:numId w:val="18"/>
        </w:numPr>
        <w:spacing w:after="160" w:line="259" w:lineRule="auto"/>
        <w:contextualSpacing/>
        <w:rPr>
          <w:rFonts w:eastAsia="Calibri"/>
          <w:sz w:val="20"/>
          <w:szCs w:val="20"/>
        </w:rPr>
      </w:pPr>
      <w:r w:rsidRPr="00BA3C04">
        <w:rPr>
          <w:rFonts w:eastAsia="Calibri"/>
          <w:color w:val="000000"/>
          <w:sz w:val="20"/>
          <w:szCs w:val="20"/>
        </w:rPr>
        <w:t>This XML tag should be set to “Y” when the industrial user in SNC is subject to one or more enforceable compliance schedules within the reporting period</w:t>
      </w:r>
      <w:r w:rsidRPr="00BA3C04">
        <w:rPr>
          <w:rFonts w:eastAsia="Calibri"/>
          <w:sz w:val="20"/>
          <w:szCs w:val="20"/>
        </w:rPr>
        <w:t>.</w:t>
      </w:r>
    </w:p>
    <w:p w14:paraId="0FF42F64" w14:textId="77777777" w:rsidR="00BA3C04" w:rsidRPr="00BA3C04" w:rsidRDefault="00BA3C04" w:rsidP="00E14045">
      <w:pPr>
        <w:numPr>
          <w:ilvl w:val="1"/>
          <w:numId w:val="18"/>
        </w:numPr>
        <w:spacing w:after="160" w:line="259" w:lineRule="auto"/>
        <w:contextualSpacing/>
        <w:rPr>
          <w:rFonts w:eastAsia="Calibri"/>
          <w:sz w:val="20"/>
          <w:szCs w:val="20"/>
        </w:rPr>
      </w:pPr>
      <w:r w:rsidRPr="00BA3C04">
        <w:rPr>
          <w:rFonts w:eastAsia="Calibri"/>
          <w:color w:val="000000"/>
          <w:sz w:val="20"/>
          <w:szCs w:val="20"/>
        </w:rPr>
        <w:t>This XML tag should be set to “N” when the industrial user in SNC is not subject to one or more enforceable compliance schedules within the reporting period</w:t>
      </w:r>
      <w:r w:rsidRPr="00BA3C04">
        <w:rPr>
          <w:rFonts w:eastAsia="Calibri"/>
          <w:sz w:val="20"/>
          <w:szCs w:val="20"/>
        </w:rPr>
        <w:t>.</w:t>
      </w:r>
    </w:p>
    <w:p w14:paraId="25CABE63" w14:textId="77777777" w:rsidR="00BA3C04" w:rsidRPr="00BA3C04" w:rsidRDefault="00BA3C04" w:rsidP="00E14045">
      <w:pPr>
        <w:numPr>
          <w:ilvl w:val="1"/>
          <w:numId w:val="18"/>
        </w:numPr>
        <w:spacing w:after="160" w:line="259" w:lineRule="auto"/>
        <w:contextualSpacing/>
        <w:rPr>
          <w:rFonts w:eastAsia="Calibri"/>
          <w:sz w:val="20"/>
          <w:szCs w:val="20"/>
        </w:rPr>
      </w:pPr>
      <w:r w:rsidRPr="00BA3C04">
        <w:rPr>
          <w:rFonts w:eastAsia="Calibri"/>
          <w:color w:val="000000"/>
          <w:sz w:val="20"/>
          <w:szCs w:val="20"/>
        </w:rPr>
        <w:t xml:space="preserve">This XML tag should be omitted when the </w:t>
      </w:r>
      <w:r w:rsidRPr="00BA3C04">
        <w:rPr>
          <w:rFonts w:eastAsia="Calibri"/>
          <w:sz w:val="20"/>
          <w:szCs w:val="20"/>
        </w:rPr>
        <w:t xml:space="preserve">covered SIU/CIU was </w:t>
      </w:r>
      <w:r w:rsidRPr="00BA3C04">
        <w:rPr>
          <w:rFonts w:eastAsia="Calibri"/>
          <w:sz w:val="20"/>
          <w:szCs w:val="20"/>
          <w:u w:val="single"/>
        </w:rPr>
        <w:t>not</w:t>
      </w:r>
      <w:r w:rsidRPr="00BA3C04">
        <w:rPr>
          <w:rFonts w:eastAsia="Calibri"/>
          <w:sz w:val="20"/>
          <w:szCs w:val="20"/>
        </w:rPr>
        <w:t xml:space="preserve"> in SNC in the reporting period.</w:t>
      </w:r>
    </w:p>
    <w:p w14:paraId="12B3E461" w14:textId="77777777" w:rsidR="00E14045" w:rsidRDefault="00E14045">
      <w:pPr>
        <w:rPr>
          <w:rFonts w:eastAsia="Calibri"/>
          <w:color w:val="000000"/>
          <w:sz w:val="20"/>
          <w:szCs w:val="20"/>
        </w:rPr>
      </w:pPr>
      <w:r>
        <w:rPr>
          <w:rFonts w:eastAsia="Calibri"/>
          <w:color w:val="000000"/>
          <w:sz w:val="20"/>
          <w:szCs w:val="20"/>
        </w:rPr>
        <w:br w:type="page"/>
      </w:r>
    </w:p>
    <w:p w14:paraId="6DF69223" w14:textId="5615859E" w:rsidR="00BA3C04" w:rsidRPr="00BA3C04" w:rsidRDefault="00BA3C04" w:rsidP="00E14045">
      <w:pPr>
        <w:numPr>
          <w:ilvl w:val="0"/>
          <w:numId w:val="18"/>
        </w:numPr>
        <w:spacing w:after="160" w:line="259" w:lineRule="auto"/>
        <w:ind w:left="360"/>
        <w:contextualSpacing/>
        <w:rPr>
          <w:rFonts w:eastAsia="Calibri"/>
          <w:color w:val="000000"/>
          <w:sz w:val="20"/>
          <w:szCs w:val="20"/>
        </w:rPr>
      </w:pPr>
      <w:r w:rsidRPr="00BA3C04">
        <w:rPr>
          <w:rFonts w:eastAsia="Calibri"/>
          <w:color w:val="000000"/>
          <w:sz w:val="20"/>
          <w:szCs w:val="20"/>
        </w:rPr>
        <w:lastRenderedPageBreak/>
        <w:t>The “</w:t>
      </w:r>
      <w:proofErr w:type="spellStart"/>
      <w:r w:rsidRPr="00BA3C04">
        <w:rPr>
          <w:rFonts w:eastAsia="Calibri"/>
          <w:color w:val="000000"/>
          <w:sz w:val="20"/>
          <w:szCs w:val="20"/>
        </w:rPr>
        <w:t>IUCashCivilPenaltyAmountAssessed</w:t>
      </w:r>
      <w:proofErr w:type="spellEnd"/>
      <w:r w:rsidRPr="00BA3C04">
        <w:rPr>
          <w:rFonts w:eastAsia="Calibri"/>
          <w:color w:val="000000"/>
          <w:sz w:val="20"/>
          <w:szCs w:val="20"/>
        </w:rPr>
        <w:t xml:space="preserve">” XML tag identifies the dollar amount the </w:t>
      </w:r>
      <w:r w:rsidRPr="00BA3C04">
        <w:rPr>
          <w:rFonts w:eastAsia="Calibri"/>
          <w:sz w:val="20"/>
          <w:szCs w:val="20"/>
        </w:rPr>
        <w:t>approved local pretreatment program</w:t>
      </w:r>
      <w:r w:rsidRPr="00BA3C04">
        <w:rPr>
          <w:rFonts w:eastAsia="Calibri"/>
          <w:color w:val="000000"/>
          <w:sz w:val="20"/>
          <w:szCs w:val="20"/>
        </w:rPr>
        <w:t xml:space="preserve"> assessed against the </w:t>
      </w:r>
      <w:r w:rsidRPr="00BA3C04">
        <w:rPr>
          <w:rFonts w:eastAsia="Calibri"/>
          <w:sz w:val="20"/>
          <w:szCs w:val="20"/>
        </w:rPr>
        <w:t xml:space="preserve">covered SIU/CIU </w:t>
      </w:r>
      <w:r w:rsidRPr="00BA3C04">
        <w:rPr>
          <w:rFonts w:eastAsia="Calibri"/>
          <w:color w:val="000000"/>
          <w:sz w:val="20"/>
          <w:szCs w:val="20"/>
        </w:rPr>
        <w:t xml:space="preserve">in the reporting period. For civil judicial enforcement actions, this is the dollar amount of the penalty assessed against the industrial user within the reporting period as specified in the final entered consent decree or court order. For administrative enforcement actions, this is the dollar amount of the penalty assessed in the consent or final order. </w:t>
      </w:r>
      <w:r w:rsidRPr="00BA3C04">
        <w:rPr>
          <w:rFonts w:eastAsia="Calibri"/>
          <w:sz w:val="20"/>
          <w:szCs w:val="20"/>
        </w:rPr>
        <w:t>The following are the business rules i</w:t>
      </w:r>
      <w:r w:rsidRPr="00BA3C04">
        <w:rPr>
          <w:rFonts w:eastAsia="Calibri"/>
          <w:color w:val="000000"/>
          <w:sz w:val="20"/>
          <w:szCs w:val="20"/>
        </w:rPr>
        <w:t xml:space="preserve">f no civil penalties are assessed for the </w:t>
      </w:r>
      <w:r w:rsidRPr="00BA3C04">
        <w:rPr>
          <w:rFonts w:eastAsia="Calibri"/>
          <w:sz w:val="20"/>
          <w:szCs w:val="20"/>
        </w:rPr>
        <w:t xml:space="preserve">covered SIU/CIU </w:t>
      </w:r>
      <w:r w:rsidRPr="00BA3C04">
        <w:rPr>
          <w:rFonts w:eastAsia="Calibri"/>
          <w:color w:val="000000"/>
          <w:sz w:val="20"/>
          <w:szCs w:val="20"/>
        </w:rPr>
        <w:t>within the reporting period</w:t>
      </w:r>
      <w:r w:rsidRPr="00BA3C04">
        <w:rPr>
          <w:rFonts w:eastAsia="Calibri"/>
          <w:sz w:val="20"/>
          <w:szCs w:val="20"/>
        </w:rPr>
        <w:t>:</w:t>
      </w:r>
    </w:p>
    <w:p w14:paraId="27512F12" w14:textId="77777777" w:rsidR="00BA3C04" w:rsidRPr="00BA3C04" w:rsidRDefault="00BA3C04" w:rsidP="00E14045">
      <w:pPr>
        <w:numPr>
          <w:ilvl w:val="1"/>
          <w:numId w:val="18"/>
        </w:numPr>
        <w:spacing w:after="160" w:line="259" w:lineRule="auto"/>
        <w:contextualSpacing/>
        <w:rPr>
          <w:rFonts w:eastAsia="Calibri"/>
          <w:color w:val="000000"/>
          <w:sz w:val="20"/>
          <w:szCs w:val="20"/>
        </w:rPr>
      </w:pPr>
      <w:r w:rsidRPr="00BA3C04">
        <w:rPr>
          <w:rFonts w:eastAsia="Calibri"/>
          <w:color w:val="000000"/>
          <w:sz w:val="20"/>
          <w:szCs w:val="20"/>
        </w:rPr>
        <w:t xml:space="preserve">This XML tag should be set to “0” when the </w:t>
      </w:r>
      <w:r w:rsidRPr="00BA3C04">
        <w:rPr>
          <w:rFonts w:eastAsia="Calibri"/>
          <w:sz w:val="20"/>
          <w:szCs w:val="20"/>
        </w:rPr>
        <w:t xml:space="preserve">covered SIU/CIU is in </w:t>
      </w:r>
      <w:r w:rsidRPr="00BA3C04">
        <w:rPr>
          <w:rFonts w:eastAsia="Calibri"/>
          <w:color w:val="000000"/>
          <w:sz w:val="20"/>
          <w:szCs w:val="20"/>
        </w:rPr>
        <w:t>SNC within the reporting period.</w:t>
      </w:r>
    </w:p>
    <w:p w14:paraId="70877DCF" w14:textId="77777777" w:rsidR="00BA3C04" w:rsidRPr="00BA3C04" w:rsidRDefault="00BA3C04" w:rsidP="00E14045">
      <w:pPr>
        <w:numPr>
          <w:ilvl w:val="1"/>
          <w:numId w:val="18"/>
        </w:numPr>
        <w:spacing w:after="160" w:line="259" w:lineRule="auto"/>
        <w:contextualSpacing/>
        <w:rPr>
          <w:rFonts w:eastAsia="Calibri"/>
          <w:color w:val="000000"/>
          <w:sz w:val="20"/>
          <w:szCs w:val="20"/>
        </w:rPr>
      </w:pPr>
      <w:r w:rsidRPr="00BA3C04">
        <w:rPr>
          <w:rFonts w:eastAsia="Calibri"/>
          <w:color w:val="000000"/>
          <w:sz w:val="20"/>
          <w:szCs w:val="20"/>
        </w:rPr>
        <w:t xml:space="preserve">This XML tag should be omitted when the </w:t>
      </w:r>
      <w:r w:rsidRPr="00BA3C04">
        <w:rPr>
          <w:rFonts w:eastAsia="Calibri"/>
          <w:sz w:val="20"/>
          <w:szCs w:val="20"/>
        </w:rPr>
        <w:t xml:space="preserve">covered SIU/CIU is not in </w:t>
      </w:r>
      <w:r w:rsidRPr="00BA3C04">
        <w:rPr>
          <w:rFonts w:eastAsia="Calibri"/>
          <w:color w:val="000000"/>
          <w:sz w:val="20"/>
          <w:szCs w:val="20"/>
        </w:rPr>
        <w:t>SNC within the reporting period.</w:t>
      </w:r>
    </w:p>
    <w:p w14:paraId="18F257DA" w14:textId="77777777" w:rsidR="00BA3C04" w:rsidRPr="00BA3C04" w:rsidRDefault="00BA3C04" w:rsidP="00E14045">
      <w:pPr>
        <w:numPr>
          <w:ilvl w:val="0"/>
          <w:numId w:val="18"/>
        </w:numPr>
        <w:spacing w:after="160" w:line="259" w:lineRule="auto"/>
        <w:ind w:left="360"/>
        <w:contextualSpacing/>
        <w:rPr>
          <w:rFonts w:eastAsia="Calibri"/>
          <w:color w:val="000000"/>
          <w:sz w:val="20"/>
          <w:szCs w:val="20"/>
        </w:rPr>
      </w:pPr>
      <w:r w:rsidRPr="00BA3C04">
        <w:rPr>
          <w:rFonts w:eastAsia="Calibri"/>
          <w:color w:val="000000"/>
          <w:sz w:val="20"/>
          <w:szCs w:val="20"/>
        </w:rPr>
        <w:t>The “</w:t>
      </w:r>
      <w:proofErr w:type="spellStart"/>
      <w:r w:rsidRPr="00BA3C04">
        <w:rPr>
          <w:rFonts w:eastAsia="Calibri"/>
          <w:color w:val="000000"/>
          <w:sz w:val="20"/>
          <w:szCs w:val="20"/>
        </w:rPr>
        <w:t>IUCashCivilPenaltyAmountCollected</w:t>
      </w:r>
      <w:proofErr w:type="spellEnd"/>
      <w:r w:rsidRPr="00BA3C04">
        <w:rPr>
          <w:rFonts w:eastAsia="Calibri"/>
          <w:color w:val="000000"/>
          <w:sz w:val="20"/>
          <w:szCs w:val="20"/>
        </w:rPr>
        <w:t xml:space="preserve">” XML tag identifies the dollar amount the </w:t>
      </w:r>
      <w:r w:rsidRPr="00BA3C04">
        <w:rPr>
          <w:rFonts w:eastAsia="Calibri"/>
          <w:sz w:val="20"/>
          <w:szCs w:val="20"/>
        </w:rPr>
        <w:t>approved local pretreatment program</w:t>
      </w:r>
      <w:r w:rsidRPr="00BA3C04">
        <w:rPr>
          <w:rFonts w:eastAsia="Calibri"/>
          <w:color w:val="000000"/>
          <w:sz w:val="20"/>
          <w:szCs w:val="20"/>
        </w:rPr>
        <w:t xml:space="preserve"> collected from the industrial user in the reporting period. For civil judicial enforcement actions, the dollar amount of the penalty collected from the industrial user within the reporting period. For administrative enforcement actions, it is the dollar amount collected of the penalty assessed in the consent or final order. </w:t>
      </w:r>
      <w:r w:rsidRPr="00BA3C04">
        <w:rPr>
          <w:rFonts w:eastAsia="Calibri"/>
          <w:sz w:val="20"/>
          <w:szCs w:val="20"/>
        </w:rPr>
        <w:t>The following are the business rules i</w:t>
      </w:r>
      <w:r w:rsidRPr="00BA3C04">
        <w:rPr>
          <w:rFonts w:eastAsia="Calibri"/>
          <w:color w:val="000000"/>
          <w:sz w:val="20"/>
          <w:szCs w:val="20"/>
        </w:rPr>
        <w:t xml:space="preserve">f no civil penalties are collected for the </w:t>
      </w:r>
      <w:r w:rsidRPr="00BA3C04">
        <w:rPr>
          <w:rFonts w:eastAsia="Calibri"/>
          <w:sz w:val="20"/>
          <w:szCs w:val="20"/>
        </w:rPr>
        <w:t>covered SIU/CIU</w:t>
      </w:r>
      <w:r w:rsidRPr="00BA3C04">
        <w:rPr>
          <w:rFonts w:eastAsia="Calibri"/>
          <w:color w:val="000000"/>
          <w:sz w:val="20"/>
          <w:szCs w:val="20"/>
        </w:rPr>
        <w:t xml:space="preserve"> within the reporting period</w:t>
      </w:r>
      <w:r w:rsidRPr="00BA3C04">
        <w:rPr>
          <w:rFonts w:eastAsia="Calibri"/>
          <w:sz w:val="20"/>
          <w:szCs w:val="20"/>
        </w:rPr>
        <w:t>:</w:t>
      </w:r>
    </w:p>
    <w:p w14:paraId="2420FE2B" w14:textId="77777777" w:rsidR="00BA3C04" w:rsidRPr="00BA3C04" w:rsidRDefault="00BA3C04" w:rsidP="00E14045">
      <w:pPr>
        <w:numPr>
          <w:ilvl w:val="1"/>
          <w:numId w:val="18"/>
        </w:numPr>
        <w:spacing w:after="160" w:line="259" w:lineRule="auto"/>
        <w:contextualSpacing/>
        <w:rPr>
          <w:rFonts w:eastAsia="Calibri"/>
          <w:color w:val="000000"/>
          <w:sz w:val="20"/>
          <w:szCs w:val="20"/>
        </w:rPr>
      </w:pPr>
      <w:r w:rsidRPr="00BA3C04">
        <w:rPr>
          <w:rFonts w:eastAsia="Calibri"/>
          <w:color w:val="000000"/>
          <w:sz w:val="20"/>
          <w:szCs w:val="20"/>
        </w:rPr>
        <w:t xml:space="preserve">This XML tag should be set to “0” when the </w:t>
      </w:r>
      <w:r w:rsidRPr="00BA3C04">
        <w:rPr>
          <w:rFonts w:eastAsia="Calibri"/>
          <w:sz w:val="20"/>
          <w:szCs w:val="20"/>
        </w:rPr>
        <w:t xml:space="preserve">covered SIU/CIU is in </w:t>
      </w:r>
      <w:r w:rsidRPr="00BA3C04">
        <w:rPr>
          <w:rFonts w:eastAsia="Calibri"/>
          <w:color w:val="000000"/>
          <w:sz w:val="20"/>
          <w:szCs w:val="20"/>
        </w:rPr>
        <w:t>SNC within the reporting period.</w:t>
      </w:r>
    </w:p>
    <w:p w14:paraId="20C38566" w14:textId="77777777" w:rsidR="00BA3C04" w:rsidRPr="00BA3C04" w:rsidRDefault="00BA3C04" w:rsidP="00E14045">
      <w:pPr>
        <w:numPr>
          <w:ilvl w:val="1"/>
          <w:numId w:val="18"/>
        </w:numPr>
        <w:spacing w:after="160" w:line="259" w:lineRule="auto"/>
        <w:contextualSpacing/>
        <w:rPr>
          <w:rFonts w:eastAsia="Calibri"/>
          <w:color w:val="000000"/>
          <w:sz w:val="20"/>
          <w:szCs w:val="20"/>
        </w:rPr>
      </w:pPr>
      <w:r w:rsidRPr="00BA3C04">
        <w:rPr>
          <w:rFonts w:eastAsia="Calibri"/>
          <w:color w:val="000000"/>
          <w:sz w:val="20"/>
          <w:szCs w:val="20"/>
        </w:rPr>
        <w:t xml:space="preserve">This XML tag should be omitted when the </w:t>
      </w:r>
      <w:r w:rsidRPr="00BA3C04">
        <w:rPr>
          <w:rFonts w:eastAsia="Calibri"/>
          <w:sz w:val="20"/>
          <w:szCs w:val="20"/>
        </w:rPr>
        <w:t xml:space="preserve">covered SIU/CIU is not in </w:t>
      </w:r>
      <w:r w:rsidRPr="00BA3C04">
        <w:rPr>
          <w:rFonts w:eastAsia="Calibri"/>
          <w:color w:val="000000"/>
          <w:sz w:val="20"/>
          <w:szCs w:val="20"/>
        </w:rPr>
        <w:t>SNC within the reporting period.</w:t>
      </w:r>
    </w:p>
    <w:p w14:paraId="5F1F4C56" w14:textId="77777777" w:rsidR="00BA3C04" w:rsidRPr="002E7888" w:rsidRDefault="00BA3C04" w:rsidP="00BA3C04">
      <w:pPr>
        <w:autoSpaceDE w:val="0"/>
        <w:autoSpaceDN w:val="0"/>
        <w:adjustRightInd w:val="0"/>
        <w:rPr>
          <w:rFonts w:ascii="Calibri" w:hAnsi="Calibri" w:cs="Calibri"/>
          <w:b/>
          <w:bCs/>
          <w:color w:val="000000"/>
          <w:sz w:val="16"/>
          <w:szCs w:val="16"/>
        </w:rPr>
      </w:pPr>
    </w:p>
    <w:p w14:paraId="4EC056C2" w14:textId="16EE5A8C" w:rsidR="00BA3C04" w:rsidRDefault="00BA3C04" w:rsidP="00BA3C04">
      <w:pPr>
        <w:pStyle w:val="Heading2"/>
      </w:pPr>
      <w:bookmarkStart w:id="298" w:name="_Toc206756223"/>
      <w:r>
        <w:t xml:space="preserve">Submitting a New </w:t>
      </w:r>
      <w:r w:rsidRPr="00BA3C04">
        <w:t>Pretreatment Program Report</w:t>
      </w:r>
      <w:r>
        <w:t xml:space="preserve"> to U.S. EPA</w:t>
      </w:r>
      <w:bookmarkEnd w:id="298"/>
    </w:p>
    <w:p w14:paraId="43CD304F" w14:textId="77777777" w:rsidR="00BA3C04" w:rsidRDefault="00BA3C04" w:rsidP="00BA3C04">
      <w:pPr>
        <w:autoSpaceDE w:val="0"/>
        <w:autoSpaceDN w:val="0"/>
        <w:adjustRightInd w:val="0"/>
        <w:rPr>
          <w:color w:val="FF0000"/>
          <w:sz w:val="20"/>
          <w:szCs w:val="20"/>
          <w:u w:val="single"/>
        </w:rPr>
      </w:pPr>
    </w:p>
    <w:p w14:paraId="49F035CD" w14:textId="1F4CD75C" w:rsidR="00215E9C" w:rsidRDefault="00215E9C" w:rsidP="00BA3C04">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1C32CC1" w14:textId="1EE4C898" w:rsidR="00BA3C04" w:rsidRDefault="00E20040" w:rsidP="00BA3C04">
      <w:pPr>
        <w:pStyle w:val="BodyText"/>
        <w:numPr>
          <w:ilvl w:val="0"/>
          <w:numId w:val="3"/>
        </w:numPr>
        <w:rPr>
          <w:sz w:val="20"/>
        </w:rPr>
      </w:pPr>
      <w:r>
        <w:rPr>
          <w:sz w:val="20"/>
        </w:rPr>
        <w:t>EPA Regions and states</w:t>
      </w:r>
      <w:r w:rsidR="00BA3C04" w:rsidRPr="00B4664F">
        <w:rPr>
          <w:sz w:val="20"/>
        </w:rPr>
        <w:t xml:space="preserve"> can submit New or Replace transactions (i.e., </w:t>
      </w:r>
      <w:proofErr w:type="spellStart"/>
      <w:r w:rsidR="00BA3C04" w:rsidRPr="00B4664F">
        <w:rPr>
          <w:sz w:val="20"/>
        </w:rPr>
        <w:t>TransactionType</w:t>
      </w:r>
      <w:proofErr w:type="spellEnd"/>
      <w:r w:rsidR="00BA3C04" w:rsidRPr="00B4664F">
        <w:rPr>
          <w:sz w:val="20"/>
        </w:rPr>
        <w:t xml:space="preserve"> is set to “N” or “R”). The business rules for this transaction type are provided below.</w:t>
      </w:r>
      <w:r w:rsidR="00BA3C04">
        <w:rPr>
          <w:sz w:val="20"/>
        </w:rPr>
        <w:t>.</w:t>
      </w:r>
    </w:p>
    <w:p w14:paraId="2798AABA" w14:textId="77777777" w:rsidR="00BA3C04" w:rsidRDefault="00BA3C04" w:rsidP="00BA3C04">
      <w:pPr>
        <w:rPr>
          <w:color w:val="FF0000"/>
          <w:sz w:val="16"/>
          <w:szCs w:val="20"/>
        </w:rPr>
      </w:pPr>
    </w:p>
    <w:p w14:paraId="26D43837" w14:textId="77777777" w:rsidR="00BA3C04" w:rsidRDefault="00BA3C04" w:rsidP="00BA3C04">
      <w:pPr>
        <w:rPr>
          <w:color w:val="FF0000"/>
          <w:sz w:val="16"/>
          <w:szCs w:val="20"/>
        </w:rPr>
      </w:pPr>
    </w:p>
    <w:p w14:paraId="57B05287" w14:textId="77777777" w:rsidR="00BA3C04" w:rsidRPr="00BA3C04" w:rsidRDefault="00BA3C04" w:rsidP="00BA3C04">
      <w:pPr>
        <w:rPr>
          <w:rFonts w:ascii="Calibri" w:eastAsia="Calibri" w:hAnsi="Calibri" w:cs="Calibri"/>
          <w:b/>
          <w:bCs/>
          <w:kern w:val="2"/>
          <w:sz w:val="16"/>
          <w:szCs w:val="16"/>
          <w14:ligatures w14:val="standardContextual"/>
        </w:rPr>
      </w:pPr>
      <w:r w:rsidRPr="00BA3C04">
        <w:rPr>
          <w:rFonts w:ascii="Calibri" w:eastAsia="Calibri" w:hAnsi="Calibri" w:cs="Calibri"/>
          <w:b/>
          <w:bCs/>
          <w:kern w:val="2"/>
          <w:sz w:val="16"/>
          <w:szCs w:val="16"/>
          <w14:ligatures w14:val="standardContextual"/>
        </w:rPr>
        <w:t>&lt;?xml version="1.0" encoding="UTF-8"?&gt;</w:t>
      </w:r>
    </w:p>
    <w:p w14:paraId="225AE734" w14:textId="77777777" w:rsidR="00BA3C04" w:rsidRPr="00BA3C04" w:rsidRDefault="00BA3C04" w:rsidP="00BA3C04">
      <w:pPr>
        <w:rPr>
          <w:rFonts w:ascii="Calibri" w:eastAsia="Calibri" w:hAnsi="Calibri" w:cs="Calibri"/>
          <w:b/>
          <w:bCs/>
          <w:kern w:val="2"/>
          <w:sz w:val="16"/>
          <w:szCs w:val="16"/>
          <w14:ligatures w14:val="standardContextual"/>
        </w:rPr>
      </w:pPr>
      <w:r w:rsidRPr="00BA3C04">
        <w:rPr>
          <w:rFonts w:ascii="Calibri" w:eastAsia="Calibri" w:hAnsi="Calibri" w:cs="Calibri"/>
          <w:b/>
          <w:bCs/>
          <w:kern w:val="2"/>
          <w:sz w:val="16"/>
          <w:szCs w:val="16"/>
          <w14:ligatures w14:val="standardContextual"/>
        </w:rPr>
        <w:t xml:space="preserve">&lt;Document </w:t>
      </w:r>
      <w:proofErr w:type="spellStart"/>
      <w:r w:rsidRPr="00BA3C04">
        <w:rPr>
          <w:rFonts w:ascii="Calibri" w:eastAsia="Calibri" w:hAnsi="Calibri" w:cs="Calibri"/>
          <w:b/>
          <w:bCs/>
          <w:kern w:val="2"/>
          <w:sz w:val="16"/>
          <w:szCs w:val="16"/>
          <w14:ligatures w14:val="standardContextual"/>
        </w:rPr>
        <w:t>xmlns</w:t>
      </w:r>
      <w:proofErr w:type="spellEnd"/>
      <w:r w:rsidRPr="00BA3C04">
        <w:rPr>
          <w:rFonts w:ascii="Calibri" w:eastAsia="Calibri" w:hAnsi="Calibri" w:cs="Calibri"/>
          <w:b/>
          <w:bCs/>
          <w:kern w:val="2"/>
          <w:sz w:val="16"/>
          <w:szCs w:val="16"/>
          <w14:ligatures w14:val="standardContextual"/>
        </w:rPr>
        <w:t xml:space="preserve">="http://www.exchangenetwork.net/schema/icis/5" </w:t>
      </w:r>
      <w:proofErr w:type="spellStart"/>
      <w:r w:rsidRPr="00BA3C04">
        <w:rPr>
          <w:rFonts w:ascii="Calibri" w:eastAsia="Calibri" w:hAnsi="Calibri" w:cs="Calibri"/>
          <w:b/>
          <w:bCs/>
          <w:kern w:val="2"/>
          <w:sz w:val="16"/>
          <w:szCs w:val="16"/>
          <w14:ligatures w14:val="standardContextual"/>
        </w:rPr>
        <w:t>xmlns:xsi</w:t>
      </w:r>
      <w:proofErr w:type="spellEnd"/>
      <w:r w:rsidRPr="00BA3C04">
        <w:rPr>
          <w:rFonts w:ascii="Calibri" w:eastAsia="Calibri" w:hAnsi="Calibri" w:cs="Calibri"/>
          <w:b/>
          <w:bCs/>
          <w:kern w:val="2"/>
          <w:sz w:val="16"/>
          <w:szCs w:val="16"/>
          <w14:ligatures w14:val="standardContextual"/>
        </w:rPr>
        <w:t>="http://www.w3.org/2001/XMLSchema-instance"&gt;</w:t>
      </w:r>
    </w:p>
    <w:p w14:paraId="14647E6D" w14:textId="77777777" w:rsidR="00BA3C04" w:rsidRPr="00BA3C04" w:rsidRDefault="00BA3C04" w:rsidP="00BA3C04">
      <w:pPr>
        <w:rPr>
          <w:rFonts w:ascii="Calibri" w:eastAsia="Calibri" w:hAnsi="Calibri" w:cs="Calibri"/>
          <w:b/>
          <w:bCs/>
          <w:kern w:val="2"/>
          <w:sz w:val="16"/>
          <w:szCs w:val="16"/>
          <w14:ligatures w14:val="standardContextual"/>
        </w:rPr>
      </w:pPr>
    </w:p>
    <w:p w14:paraId="6E52C87A" w14:textId="77777777" w:rsidR="00BA3C04" w:rsidRPr="00BA3C04" w:rsidRDefault="00BA3C04" w:rsidP="00BA3C04">
      <w:pPr>
        <w:rPr>
          <w:rFonts w:ascii="Calibri" w:eastAsia="Calibri" w:hAnsi="Calibri" w:cs="Calibri"/>
          <w:b/>
          <w:bCs/>
          <w:kern w:val="2"/>
          <w:sz w:val="16"/>
          <w:szCs w:val="16"/>
          <w14:ligatures w14:val="standardContextual"/>
        </w:rPr>
      </w:pPr>
      <w:r w:rsidRPr="00BA3C04">
        <w:rPr>
          <w:rFonts w:ascii="Calibri" w:eastAsia="Calibri" w:hAnsi="Calibri" w:cs="Calibri"/>
          <w:b/>
          <w:bCs/>
          <w:kern w:val="2"/>
          <w:sz w:val="16"/>
          <w:szCs w:val="16"/>
          <w14:ligatures w14:val="standardContextual"/>
        </w:rPr>
        <w:t>&lt;Header&gt;</w:t>
      </w:r>
    </w:p>
    <w:p w14:paraId="78E1E8F4" w14:textId="77777777" w:rsidR="00BA3C04" w:rsidRPr="00BA3C04" w:rsidRDefault="00BA3C04" w:rsidP="00BA3C04">
      <w:pPr>
        <w:rPr>
          <w:rFonts w:ascii="Calibri" w:eastAsia="Calibri" w:hAnsi="Calibri" w:cs="Calibri"/>
          <w:b/>
          <w:bCs/>
          <w:kern w:val="2"/>
          <w:sz w:val="16"/>
          <w:szCs w:val="16"/>
          <w14:ligatures w14:val="standardContextual"/>
        </w:rPr>
      </w:pPr>
      <w:r w:rsidRPr="00BA3C04">
        <w:rPr>
          <w:rFonts w:ascii="Calibri" w:eastAsia="Calibri" w:hAnsi="Calibri" w:cs="Calibri"/>
          <w:b/>
          <w:bCs/>
          <w:kern w:val="2"/>
          <w:sz w:val="16"/>
          <w:szCs w:val="16"/>
          <w14:ligatures w14:val="standardContextual"/>
        </w:rPr>
        <w:t xml:space="preserve">     &lt;Id&gt;</w:t>
      </w:r>
      <w:r w:rsidRPr="00BA3C04">
        <w:rPr>
          <w:rFonts w:ascii="Calibri" w:eastAsia="Calibri" w:hAnsi="Calibri" w:cs="Calibri"/>
          <w:kern w:val="2"/>
          <w:sz w:val="16"/>
          <w:szCs w:val="16"/>
          <w14:ligatures w14:val="standardContextual"/>
        </w:rPr>
        <w:t>UUStaffer1</w:t>
      </w:r>
      <w:r w:rsidRPr="00BA3C04">
        <w:rPr>
          <w:rFonts w:ascii="Calibri" w:eastAsia="Calibri" w:hAnsi="Calibri" w:cs="Calibri"/>
          <w:b/>
          <w:bCs/>
          <w:kern w:val="2"/>
          <w:sz w:val="16"/>
          <w:szCs w:val="16"/>
          <w14:ligatures w14:val="standardContextual"/>
        </w:rPr>
        <w:t>&lt;/Id&gt;</w:t>
      </w:r>
    </w:p>
    <w:p w14:paraId="0DB2C391" w14:textId="77777777" w:rsidR="00BA3C04" w:rsidRPr="00BA3C04" w:rsidRDefault="00BA3C04" w:rsidP="00BA3C04">
      <w:pPr>
        <w:rPr>
          <w:rFonts w:ascii="Calibri" w:eastAsia="Calibri" w:hAnsi="Calibri" w:cs="Calibri"/>
          <w:b/>
          <w:kern w:val="2"/>
          <w:sz w:val="16"/>
          <w:szCs w:val="16"/>
          <w14:ligatures w14:val="standardContextual"/>
        </w:rPr>
      </w:pPr>
      <w:r w:rsidRPr="00BA3C04">
        <w:rPr>
          <w:rFonts w:ascii="Calibri" w:eastAsia="Calibri" w:hAnsi="Calibri" w:cs="Calibri"/>
          <w:b/>
          <w:bCs/>
          <w:kern w:val="2"/>
          <w:sz w:val="16"/>
          <w:szCs w:val="16"/>
          <w14:ligatures w14:val="standardContextual"/>
        </w:rPr>
        <w:t xml:space="preserve">     </w:t>
      </w:r>
      <w:r w:rsidRPr="00BA3C04">
        <w:rPr>
          <w:rFonts w:ascii="Calibri" w:eastAsia="Calibri" w:hAnsi="Calibri" w:cs="Calibri"/>
          <w:b/>
          <w:kern w:val="2"/>
          <w:sz w:val="16"/>
          <w:szCs w:val="16"/>
          <w14:ligatures w14:val="standardContextual"/>
        </w:rPr>
        <w:t>&lt;Property&gt;</w:t>
      </w:r>
    </w:p>
    <w:p w14:paraId="1E054CF2" w14:textId="77777777" w:rsidR="00BA3C04" w:rsidRPr="00BA3C04" w:rsidRDefault="00BA3C04" w:rsidP="00BA3C04">
      <w:pPr>
        <w:rPr>
          <w:rFonts w:ascii="Calibri" w:eastAsia="Calibri" w:hAnsi="Calibri" w:cs="Calibri"/>
          <w:b/>
          <w:kern w:val="2"/>
          <w:sz w:val="16"/>
          <w:szCs w:val="16"/>
          <w14:ligatures w14:val="standardContextual"/>
        </w:rPr>
      </w:pPr>
      <w:r w:rsidRPr="00BA3C04">
        <w:rPr>
          <w:rFonts w:ascii="Calibri" w:eastAsia="Calibri" w:hAnsi="Calibri" w:cs="Calibri"/>
          <w:b/>
          <w:bCs/>
          <w:kern w:val="2"/>
          <w:sz w:val="16"/>
          <w:szCs w:val="16"/>
          <w14:ligatures w14:val="standardContextual"/>
        </w:rPr>
        <w:t xml:space="preserve">          </w:t>
      </w:r>
      <w:r w:rsidRPr="00BA3C04">
        <w:rPr>
          <w:rFonts w:ascii="Calibri" w:eastAsia="Calibri" w:hAnsi="Calibri" w:cs="Calibri"/>
          <w:b/>
          <w:kern w:val="2"/>
          <w:sz w:val="16"/>
          <w:szCs w:val="16"/>
          <w14:ligatures w14:val="standardContextual"/>
        </w:rPr>
        <w:t>&lt;name&gt;</w:t>
      </w:r>
      <w:r w:rsidRPr="00BA3C04">
        <w:rPr>
          <w:rFonts w:ascii="Calibri" w:eastAsia="Calibri" w:hAnsi="Calibri" w:cs="Calibri"/>
          <w:bCs/>
          <w:kern w:val="2"/>
          <w:sz w:val="16"/>
          <w:szCs w:val="16"/>
          <w14:ligatures w14:val="standardContextual"/>
        </w:rPr>
        <w:t>e-mail</w:t>
      </w:r>
      <w:r w:rsidRPr="00BA3C04">
        <w:rPr>
          <w:rFonts w:ascii="Calibri" w:eastAsia="Calibri" w:hAnsi="Calibri" w:cs="Calibri"/>
          <w:b/>
          <w:kern w:val="2"/>
          <w:sz w:val="16"/>
          <w:szCs w:val="16"/>
          <w14:ligatures w14:val="standardContextual"/>
        </w:rPr>
        <w:t>&lt;/name&gt;</w:t>
      </w:r>
    </w:p>
    <w:p w14:paraId="4C65AD64" w14:textId="77777777" w:rsidR="00BA3C04" w:rsidRPr="00BA3C04" w:rsidRDefault="00BA3C04" w:rsidP="00BA3C04">
      <w:pPr>
        <w:rPr>
          <w:rFonts w:ascii="Calibri" w:eastAsia="Calibri" w:hAnsi="Calibri" w:cs="Calibri"/>
          <w:b/>
          <w:kern w:val="2"/>
          <w:sz w:val="16"/>
          <w:szCs w:val="16"/>
          <w14:ligatures w14:val="standardContextual"/>
        </w:rPr>
      </w:pPr>
      <w:r w:rsidRPr="00BA3C04">
        <w:rPr>
          <w:rFonts w:ascii="Calibri" w:eastAsia="Calibri" w:hAnsi="Calibri" w:cs="Calibri"/>
          <w:b/>
          <w:bCs/>
          <w:kern w:val="2"/>
          <w:sz w:val="16"/>
          <w:szCs w:val="16"/>
          <w14:ligatures w14:val="standardContextual"/>
        </w:rPr>
        <w:t xml:space="preserve">          </w:t>
      </w:r>
      <w:r w:rsidRPr="00BA3C04">
        <w:rPr>
          <w:rFonts w:ascii="Calibri" w:eastAsia="Calibri" w:hAnsi="Calibri" w:cs="Calibri"/>
          <w:b/>
          <w:kern w:val="2"/>
          <w:sz w:val="16"/>
          <w:szCs w:val="16"/>
          <w14:ligatures w14:val="standardContextual"/>
        </w:rPr>
        <w:t>&lt;value&gt;</w:t>
      </w:r>
      <w:r w:rsidRPr="00BA3C04">
        <w:rPr>
          <w:rFonts w:ascii="Calibri" w:eastAsia="Calibri" w:hAnsi="Calibri" w:cs="Calibri"/>
          <w:bCs/>
          <w:kern w:val="2"/>
          <w:sz w:val="16"/>
          <w:szCs w:val="16"/>
          <w14:ligatures w14:val="standardContextual"/>
        </w:rPr>
        <w:t>doe.john@state.us</w:t>
      </w:r>
      <w:r w:rsidRPr="00BA3C04">
        <w:rPr>
          <w:rFonts w:ascii="Calibri" w:eastAsia="Calibri" w:hAnsi="Calibri" w:cs="Calibri"/>
          <w:b/>
          <w:kern w:val="2"/>
          <w:sz w:val="16"/>
          <w:szCs w:val="16"/>
          <w14:ligatures w14:val="standardContextual"/>
        </w:rPr>
        <w:t>&lt;/value&gt;</w:t>
      </w:r>
    </w:p>
    <w:p w14:paraId="73B9A81F" w14:textId="77777777" w:rsidR="00BA3C04" w:rsidRPr="00BA3C04" w:rsidRDefault="00BA3C04" w:rsidP="00BA3C04">
      <w:pPr>
        <w:rPr>
          <w:rFonts w:ascii="Calibri" w:eastAsia="Calibri" w:hAnsi="Calibri" w:cs="Calibri"/>
          <w:b/>
          <w:kern w:val="2"/>
          <w:sz w:val="16"/>
          <w:szCs w:val="16"/>
          <w14:ligatures w14:val="standardContextual"/>
        </w:rPr>
      </w:pPr>
      <w:r w:rsidRPr="00BA3C04">
        <w:rPr>
          <w:rFonts w:ascii="Calibri" w:eastAsia="Calibri" w:hAnsi="Calibri" w:cs="Calibri"/>
          <w:b/>
          <w:bCs/>
          <w:kern w:val="2"/>
          <w:sz w:val="16"/>
          <w:szCs w:val="16"/>
          <w14:ligatures w14:val="standardContextual"/>
        </w:rPr>
        <w:t xml:space="preserve">     </w:t>
      </w:r>
      <w:r w:rsidRPr="00BA3C04">
        <w:rPr>
          <w:rFonts w:ascii="Calibri" w:eastAsia="Calibri" w:hAnsi="Calibri" w:cs="Calibri"/>
          <w:b/>
          <w:kern w:val="2"/>
          <w:sz w:val="16"/>
          <w:szCs w:val="16"/>
          <w14:ligatures w14:val="standardContextual"/>
        </w:rPr>
        <w:t>&lt;/Property&gt;</w:t>
      </w:r>
    </w:p>
    <w:p w14:paraId="3473A273" w14:textId="77777777" w:rsidR="00BA3C04" w:rsidRPr="00BA3C04" w:rsidRDefault="00BA3C04" w:rsidP="00BA3C04">
      <w:pPr>
        <w:rPr>
          <w:rFonts w:ascii="Calibri" w:eastAsia="Calibri" w:hAnsi="Calibri" w:cs="Calibri"/>
          <w:b/>
          <w:bCs/>
          <w:kern w:val="2"/>
          <w:sz w:val="16"/>
          <w:szCs w:val="16"/>
          <w14:ligatures w14:val="standardContextual"/>
        </w:rPr>
      </w:pPr>
      <w:r w:rsidRPr="00BA3C04">
        <w:rPr>
          <w:rFonts w:ascii="Calibri" w:eastAsia="Calibri" w:hAnsi="Calibri" w:cs="Calibri"/>
          <w:b/>
          <w:bCs/>
          <w:kern w:val="2"/>
          <w:sz w:val="16"/>
          <w:szCs w:val="16"/>
          <w14:ligatures w14:val="standardContextual"/>
        </w:rPr>
        <w:t>&lt;/Header&gt;</w:t>
      </w:r>
    </w:p>
    <w:p w14:paraId="532BF2EA" w14:textId="77777777" w:rsidR="00BA3C04" w:rsidRPr="00BA3C04" w:rsidRDefault="00BA3C04" w:rsidP="00BA3C04">
      <w:pPr>
        <w:rPr>
          <w:rFonts w:ascii="Calibri" w:eastAsia="Calibri" w:hAnsi="Calibri" w:cs="Calibri"/>
          <w:b/>
          <w:kern w:val="2"/>
          <w:sz w:val="16"/>
          <w:szCs w:val="16"/>
          <w14:ligatures w14:val="standardContextual"/>
        </w:rPr>
      </w:pPr>
    </w:p>
    <w:p w14:paraId="5812CC61" w14:textId="77777777" w:rsidR="00BA3C04" w:rsidRPr="00BA3C04" w:rsidRDefault="00BA3C04" w:rsidP="00BA3C04">
      <w:pPr>
        <w:rPr>
          <w:rFonts w:ascii="Calibri" w:eastAsia="Calibri" w:hAnsi="Calibri" w:cs="Calibri"/>
          <w:b/>
          <w:kern w:val="2"/>
          <w:sz w:val="16"/>
          <w:szCs w:val="16"/>
          <w14:ligatures w14:val="standardContextual"/>
        </w:rPr>
      </w:pPr>
      <w:r w:rsidRPr="00BA3C04">
        <w:rPr>
          <w:rFonts w:ascii="Calibri" w:eastAsia="Calibri" w:hAnsi="Calibri" w:cs="Calibri"/>
          <w:b/>
          <w:kern w:val="2"/>
          <w:sz w:val="16"/>
          <w:szCs w:val="16"/>
          <w14:ligatures w14:val="standardContextual"/>
        </w:rPr>
        <w:t>&lt;Payload Operation="</w:t>
      </w:r>
      <w:proofErr w:type="spellStart"/>
      <w:r w:rsidRPr="00BA3C04">
        <w:rPr>
          <w:rFonts w:ascii="Calibri" w:eastAsia="Calibri" w:hAnsi="Calibri" w:cs="Calibri"/>
          <w:b/>
          <w:kern w:val="2"/>
          <w:sz w:val="16"/>
          <w:szCs w:val="16"/>
          <w14:ligatures w14:val="standardContextual"/>
        </w:rPr>
        <w:t>PretreatmentProgramReportSubmission</w:t>
      </w:r>
      <w:proofErr w:type="spellEnd"/>
      <w:r w:rsidRPr="00BA3C04">
        <w:rPr>
          <w:rFonts w:ascii="Calibri" w:eastAsia="Calibri" w:hAnsi="Calibri" w:cs="Calibri"/>
          <w:b/>
          <w:kern w:val="2"/>
          <w:sz w:val="16"/>
          <w:szCs w:val="16"/>
          <w14:ligatures w14:val="standardContextual"/>
        </w:rPr>
        <w:t>"&gt;</w:t>
      </w:r>
    </w:p>
    <w:p w14:paraId="6437891E" w14:textId="77777777" w:rsidR="00BA3C04" w:rsidRPr="00BA3C04" w:rsidRDefault="00BA3C04" w:rsidP="00BA3C04">
      <w:pPr>
        <w:rPr>
          <w:rFonts w:ascii="Calibri" w:eastAsia="Calibri" w:hAnsi="Calibri" w:cs="Calibri"/>
          <w:b/>
          <w:kern w:val="2"/>
          <w:sz w:val="16"/>
          <w:szCs w:val="16"/>
          <w14:ligatures w14:val="standardContextual"/>
        </w:rPr>
      </w:pPr>
    </w:p>
    <w:p w14:paraId="4194229C" w14:textId="77777777" w:rsidR="00BA3C04" w:rsidRPr="00BA3C04" w:rsidRDefault="00BA3C04" w:rsidP="00BA3C04">
      <w:pPr>
        <w:rPr>
          <w:rFonts w:ascii="Calibri" w:eastAsia="Calibri" w:hAnsi="Calibri" w:cs="Calibri"/>
          <w:b/>
          <w:color w:val="00B050"/>
          <w:kern w:val="2"/>
          <w:sz w:val="16"/>
          <w:szCs w:val="16"/>
          <w14:ligatures w14:val="standardContextual"/>
        </w:rPr>
      </w:pPr>
      <w:r w:rsidRPr="00BA3C04">
        <w:rPr>
          <w:rFonts w:ascii="Calibri" w:eastAsia="Calibri" w:hAnsi="Calibri" w:cs="Calibri"/>
          <w:b/>
          <w:color w:val="00B050"/>
          <w:kern w:val="2"/>
          <w:sz w:val="16"/>
          <w:szCs w:val="16"/>
          <w14:ligatures w14:val="standardContextual"/>
        </w:rPr>
        <w:t>&lt;</w:t>
      </w:r>
      <w:proofErr w:type="spellStart"/>
      <w:r w:rsidRPr="00BA3C04">
        <w:rPr>
          <w:rFonts w:ascii="Calibri" w:eastAsia="Calibri" w:hAnsi="Calibri" w:cs="Calibri"/>
          <w:b/>
          <w:color w:val="00B050"/>
          <w:kern w:val="2"/>
          <w:sz w:val="16"/>
          <w:szCs w:val="16"/>
          <w14:ligatures w14:val="standardContextual"/>
        </w:rPr>
        <w:t>PretreatmentProgramReportData</w:t>
      </w:r>
      <w:proofErr w:type="spellEnd"/>
      <w:r w:rsidRPr="00BA3C04">
        <w:rPr>
          <w:rFonts w:ascii="Calibri" w:eastAsia="Calibri" w:hAnsi="Calibri" w:cs="Calibri"/>
          <w:b/>
          <w:color w:val="00B050"/>
          <w:kern w:val="2"/>
          <w:sz w:val="16"/>
          <w:szCs w:val="16"/>
          <w14:ligatures w14:val="standardContextual"/>
        </w:rPr>
        <w:t>&gt;</w:t>
      </w:r>
    </w:p>
    <w:p w14:paraId="6B0084EC" w14:textId="77777777" w:rsidR="00BA3C04" w:rsidRPr="00BA3C04" w:rsidRDefault="00BA3C04" w:rsidP="00BA3C04">
      <w:pPr>
        <w:rPr>
          <w:rFonts w:ascii="Calibri" w:eastAsia="Calibri" w:hAnsi="Calibri" w:cs="Calibri"/>
          <w:b/>
          <w:kern w:val="2"/>
          <w:sz w:val="16"/>
          <w:szCs w:val="16"/>
          <w14:ligatures w14:val="standardContextual"/>
        </w:rPr>
      </w:pPr>
      <w:r w:rsidRPr="00BA3C04">
        <w:rPr>
          <w:rFonts w:ascii="Calibri" w:eastAsia="Calibri" w:hAnsi="Calibri" w:cs="Calibri"/>
          <w:b/>
          <w:kern w:val="2"/>
          <w:sz w:val="16"/>
          <w:szCs w:val="16"/>
          <w14:ligatures w14:val="standardContextual"/>
        </w:rPr>
        <w:t>&lt;</w:t>
      </w:r>
      <w:proofErr w:type="spellStart"/>
      <w:r w:rsidRPr="00BA3C04">
        <w:rPr>
          <w:rFonts w:ascii="Calibri" w:eastAsia="Calibri" w:hAnsi="Calibri" w:cs="Calibri"/>
          <w:b/>
          <w:kern w:val="2"/>
          <w:sz w:val="16"/>
          <w:szCs w:val="16"/>
          <w14:ligatures w14:val="standardContextual"/>
        </w:rPr>
        <w:t>TransactionHeader</w:t>
      </w:r>
      <w:proofErr w:type="spellEnd"/>
      <w:r w:rsidRPr="00BA3C04">
        <w:rPr>
          <w:rFonts w:ascii="Calibri" w:eastAsia="Calibri" w:hAnsi="Calibri" w:cs="Calibri"/>
          <w:b/>
          <w:kern w:val="2"/>
          <w:sz w:val="16"/>
          <w:szCs w:val="16"/>
          <w14:ligatures w14:val="standardContextual"/>
        </w:rPr>
        <w:t>&gt;</w:t>
      </w:r>
    </w:p>
    <w:p w14:paraId="0DF8522A" w14:textId="77777777" w:rsidR="00BA3C04" w:rsidRPr="00BA3C04" w:rsidRDefault="00BA3C04" w:rsidP="00BA3C04">
      <w:pPr>
        <w:rPr>
          <w:rFonts w:ascii="Calibri" w:eastAsia="Calibri" w:hAnsi="Calibri" w:cs="Calibri"/>
          <w:bCs/>
          <w:color w:val="0000FF"/>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Cs/>
          <w:color w:val="0000FF"/>
          <w:kern w:val="2"/>
          <w:sz w:val="16"/>
          <w:szCs w:val="16"/>
          <w14:ligatures w14:val="standardContextual"/>
        </w:rPr>
        <w:t xml:space="preserve"> &lt;</w:t>
      </w:r>
      <w:proofErr w:type="spellStart"/>
      <w:r w:rsidRPr="00BA3C04">
        <w:rPr>
          <w:rFonts w:ascii="Calibri" w:eastAsia="Calibri" w:hAnsi="Calibri" w:cs="Calibri"/>
          <w:bCs/>
          <w:color w:val="0000FF"/>
          <w:kern w:val="2"/>
          <w:sz w:val="16"/>
          <w:szCs w:val="16"/>
          <w14:ligatures w14:val="standardContextual"/>
        </w:rPr>
        <w:t>TransactionType</w:t>
      </w:r>
      <w:proofErr w:type="spellEnd"/>
      <w:r w:rsidRPr="00BA3C04">
        <w:rPr>
          <w:rFonts w:ascii="Calibri" w:eastAsia="Calibri" w:hAnsi="Calibri" w:cs="Calibri"/>
          <w:bCs/>
          <w:color w:val="0000FF"/>
          <w:kern w:val="2"/>
          <w:sz w:val="16"/>
          <w:szCs w:val="16"/>
          <w14:ligatures w14:val="standardContextual"/>
        </w:rPr>
        <w:t>&gt;</w:t>
      </w:r>
      <w:r w:rsidRPr="00BA3C04">
        <w:rPr>
          <w:rFonts w:ascii="Calibri" w:eastAsia="Calibri" w:hAnsi="Calibri" w:cs="Calibri"/>
          <w:bCs/>
          <w:kern w:val="2"/>
          <w:sz w:val="16"/>
          <w:szCs w:val="16"/>
          <w14:ligatures w14:val="standardContextual"/>
        </w:rPr>
        <w:t>N</w:t>
      </w:r>
      <w:r w:rsidRPr="00BA3C04">
        <w:rPr>
          <w:rFonts w:ascii="Calibri" w:eastAsia="Calibri" w:hAnsi="Calibri" w:cs="Calibri"/>
          <w:bCs/>
          <w:color w:val="0000FF"/>
          <w:kern w:val="2"/>
          <w:sz w:val="16"/>
          <w:szCs w:val="16"/>
          <w14:ligatures w14:val="standardContextual"/>
        </w:rPr>
        <w:t>&lt;/</w:t>
      </w:r>
      <w:proofErr w:type="spellStart"/>
      <w:r w:rsidRPr="00BA3C04">
        <w:rPr>
          <w:rFonts w:ascii="Calibri" w:eastAsia="Calibri" w:hAnsi="Calibri" w:cs="Calibri"/>
          <w:bCs/>
          <w:color w:val="0000FF"/>
          <w:kern w:val="2"/>
          <w:sz w:val="16"/>
          <w:szCs w:val="16"/>
          <w14:ligatures w14:val="standardContextual"/>
        </w:rPr>
        <w:t>TransactionType</w:t>
      </w:r>
      <w:proofErr w:type="spellEnd"/>
      <w:r w:rsidRPr="00BA3C04">
        <w:rPr>
          <w:rFonts w:ascii="Calibri" w:eastAsia="Calibri" w:hAnsi="Calibri" w:cs="Calibri"/>
          <w:bCs/>
          <w:color w:val="0000FF"/>
          <w:kern w:val="2"/>
          <w:sz w:val="16"/>
          <w:szCs w:val="16"/>
          <w14:ligatures w14:val="standardContextual"/>
        </w:rPr>
        <w:t>&gt;</w:t>
      </w:r>
    </w:p>
    <w:p w14:paraId="0A74D5A0" w14:textId="77777777" w:rsidR="00BA3C04" w:rsidRPr="00BA3C04" w:rsidRDefault="00BA3C04" w:rsidP="00BA3C04">
      <w:pPr>
        <w:rPr>
          <w:rFonts w:ascii="Calibri" w:eastAsia="Calibri" w:hAnsi="Calibri" w:cs="Calibri"/>
          <w:kern w:val="2"/>
          <w:sz w:val="16"/>
          <w:szCs w:val="16"/>
          <w14:ligatures w14:val="standardContextual"/>
        </w:rPr>
      </w:pPr>
      <w:r w:rsidRPr="00BA3C04">
        <w:rPr>
          <w:rFonts w:ascii="Calibri" w:eastAsia="Calibri" w:hAnsi="Calibri" w:cs="Calibri"/>
          <w:kern w:val="2"/>
          <w:sz w:val="16"/>
          <w:szCs w:val="16"/>
          <w14:ligatures w14:val="standardContextual"/>
        </w:rPr>
        <w:lastRenderedPageBreak/>
        <w:t xml:space="preserve">     &lt;TransactionTimestamp&gt;2001-12-17T09:30:47.0Z&lt;/TransactionTimestamp&gt;</w:t>
      </w:r>
    </w:p>
    <w:p w14:paraId="3F340FBA" w14:textId="77777777" w:rsidR="00BA3C04" w:rsidRPr="00BA3C04" w:rsidRDefault="00BA3C04" w:rsidP="00BA3C04">
      <w:pPr>
        <w:rPr>
          <w:rFonts w:ascii="Calibri" w:eastAsia="Calibri" w:hAnsi="Calibri" w:cs="Calibri"/>
          <w:b/>
          <w:kern w:val="2"/>
          <w:sz w:val="16"/>
          <w:szCs w:val="16"/>
          <w14:ligatures w14:val="standardContextual"/>
        </w:rPr>
      </w:pPr>
      <w:r w:rsidRPr="00BA3C04">
        <w:rPr>
          <w:rFonts w:ascii="Calibri" w:eastAsia="Calibri" w:hAnsi="Calibri" w:cs="Calibri"/>
          <w:b/>
          <w:kern w:val="2"/>
          <w:sz w:val="16"/>
          <w:szCs w:val="16"/>
          <w14:ligatures w14:val="standardContextual"/>
        </w:rPr>
        <w:t>&lt;/</w:t>
      </w:r>
      <w:proofErr w:type="spellStart"/>
      <w:r w:rsidRPr="00BA3C04">
        <w:rPr>
          <w:rFonts w:ascii="Calibri" w:eastAsia="Calibri" w:hAnsi="Calibri" w:cs="Calibri"/>
          <w:b/>
          <w:kern w:val="2"/>
          <w:sz w:val="16"/>
          <w:szCs w:val="16"/>
          <w14:ligatures w14:val="standardContextual"/>
        </w:rPr>
        <w:t>TransactionHeader</w:t>
      </w:r>
      <w:proofErr w:type="spellEnd"/>
      <w:r w:rsidRPr="00BA3C04">
        <w:rPr>
          <w:rFonts w:ascii="Calibri" w:eastAsia="Calibri" w:hAnsi="Calibri" w:cs="Calibri"/>
          <w:b/>
          <w:kern w:val="2"/>
          <w:sz w:val="16"/>
          <w:szCs w:val="16"/>
          <w14:ligatures w14:val="standardContextual"/>
        </w:rPr>
        <w:t>&gt;</w:t>
      </w:r>
    </w:p>
    <w:p w14:paraId="4B4C19AD" w14:textId="77777777" w:rsidR="00BA3C04" w:rsidRPr="00BA3C04" w:rsidRDefault="00BA3C04" w:rsidP="00BA3C04">
      <w:pPr>
        <w:rPr>
          <w:rFonts w:ascii="Calibri" w:eastAsia="Calibri" w:hAnsi="Calibri" w:cs="Calibri"/>
          <w:b/>
          <w:color w:val="000000"/>
          <w:kern w:val="2"/>
          <w:sz w:val="16"/>
          <w:szCs w:val="16"/>
          <w14:ligatures w14:val="standardContextual"/>
        </w:rPr>
      </w:pPr>
      <w:r w:rsidRPr="00BA3C04">
        <w:rPr>
          <w:rFonts w:ascii="Calibri" w:eastAsia="Calibri" w:hAnsi="Calibri" w:cs="Calibri"/>
          <w:b/>
          <w:color w:val="000000"/>
          <w:kern w:val="2"/>
          <w:sz w:val="16"/>
          <w:szCs w:val="16"/>
          <w14:ligatures w14:val="standardContextual"/>
        </w:rPr>
        <w:t>&lt;</w:t>
      </w:r>
      <w:proofErr w:type="spellStart"/>
      <w:r w:rsidRPr="00BA3C04">
        <w:rPr>
          <w:rFonts w:ascii="Calibri" w:eastAsia="Calibri" w:hAnsi="Calibri" w:cs="Calibri"/>
          <w:b/>
          <w:color w:val="000000"/>
          <w:kern w:val="2"/>
          <w:sz w:val="16"/>
          <w:szCs w:val="16"/>
          <w14:ligatures w14:val="standardContextual"/>
        </w:rPr>
        <w:t>PretreatmentProgramReport</w:t>
      </w:r>
      <w:proofErr w:type="spellEnd"/>
      <w:r w:rsidRPr="00BA3C04">
        <w:rPr>
          <w:rFonts w:ascii="Calibri" w:eastAsia="Calibri" w:hAnsi="Calibri" w:cs="Calibri"/>
          <w:b/>
          <w:color w:val="000000"/>
          <w:kern w:val="2"/>
          <w:sz w:val="16"/>
          <w:szCs w:val="16"/>
          <w14:ligatures w14:val="standardContextual"/>
        </w:rPr>
        <w:t>&gt;</w:t>
      </w:r>
    </w:p>
    <w:p w14:paraId="4181EA26" w14:textId="77777777" w:rsidR="00BA3C04" w:rsidRPr="00BA3C04" w:rsidRDefault="00BA3C04" w:rsidP="00BA3C04">
      <w:pPr>
        <w:rPr>
          <w:rFonts w:ascii="Calibri" w:eastAsia="Calibri" w:hAnsi="Calibri" w:cs="Calibri"/>
          <w:b/>
          <w:color w:val="000000"/>
          <w:kern w:val="2"/>
          <w:sz w:val="16"/>
          <w:szCs w:val="16"/>
          <w14:ligatures w14:val="standardContextual"/>
        </w:rPr>
      </w:pPr>
      <w:r w:rsidRPr="00BA3C04">
        <w:rPr>
          <w:rFonts w:ascii="Calibri" w:eastAsia="Calibri" w:hAnsi="Calibri" w:cs="Calibri"/>
          <w:color w:val="000000"/>
          <w:kern w:val="2"/>
          <w:sz w:val="16"/>
          <w:szCs w:val="16"/>
          <w14:ligatures w14:val="standardContextual"/>
        </w:rPr>
        <w:t xml:space="preserve">     </w:t>
      </w:r>
      <w:r w:rsidRPr="00BA3C04">
        <w:rPr>
          <w:rFonts w:ascii="Calibri" w:eastAsia="Calibri" w:hAnsi="Calibri" w:cs="Calibri"/>
          <w:b/>
          <w:color w:val="000000"/>
          <w:kern w:val="2"/>
          <w:sz w:val="16"/>
          <w:szCs w:val="16"/>
          <w14:ligatures w14:val="standardContextual"/>
        </w:rPr>
        <w:t>&lt;</w:t>
      </w:r>
      <w:proofErr w:type="spellStart"/>
      <w:r w:rsidRPr="00BA3C04">
        <w:rPr>
          <w:rFonts w:ascii="Calibri" w:eastAsia="Calibri" w:hAnsi="Calibri" w:cs="Calibri"/>
          <w:b/>
          <w:color w:val="000000"/>
          <w:kern w:val="2"/>
          <w:sz w:val="16"/>
          <w:szCs w:val="16"/>
          <w14:ligatures w14:val="standardContextual"/>
        </w:rPr>
        <w:t>PermitIdentifier</w:t>
      </w:r>
      <w:proofErr w:type="spellEnd"/>
      <w:r w:rsidRPr="00BA3C04">
        <w:rPr>
          <w:rFonts w:ascii="Calibri" w:eastAsia="Calibri" w:hAnsi="Calibri" w:cs="Calibri"/>
          <w:b/>
          <w:color w:val="000000"/>
          <w:kern w:val="2"/>
          <w:sz w:val="16"/>
          <w:szCs w:val="16"/>
          <w14:ligatures w14:val="standardContextual"/>
        </w:rPr>
        <w:t>&gt;</w:t>
      </w:r>
      <w:r w:rsidRPr="00BA3C04">
        <w:rPr>
          <w:rFonts w:ascii="Calibri" w:eastAsia="Calibri" w:hAnsi="Calibri" w:cs="Calibri"/>
          <w:bCs/>
          <w:color w:val="000000"/>
          <w:kern w:val="2"/>
          <w:sz w:val="16"/>
          <w:szCs w:val="16"/>
          <w14:ligatures w14:val="standardContextual"/>
        </w:rPr>
        <w:t>PA0026662</w:t>
      </w:r>
      <w:r w:rsidRPr="00BA3C04">
        <w:rPr>
          <w:rFonts w:ascii="Calibri" w:eastAsia="Calibri" w:hAnsi="Calibri" w:cs="Calibri"/>
          <w:b/>
          <w:color w:val="000000"/>
          <w:kern w:val="2"/>
          <w:sz w:val="16"/>
          <w:szCs w:val="16"/>
          <w14:ligatures w14:val="standardContextual"/>
        </w:rPr>
        <w:t>&lt;/</w:t>
      </w:r>
      <w:proofErr w:type="spellStart"/>
      <w:r w:rsidRPr="00BA3C04">
        <w:rPr>
          <w:rFonts w:ascii="Calibri" w:eastAsia="Calibri" w:hAnsi="Calibri" w:cs="Calibri"/>
          <w:b/>
          <w:color w:val="000000"/>
          <w:kern w:val="2"/>
          <w:sz w:val="16"/>
          <w:szCs w:val="16"/>
          <w14:ligatures w14:val="standardContextual"/>
        </w:rPr>
        <w:t>PermitIdentifier</w:t>
      </w:r>
      <w:proofErr w:type="spellEnd"/>
      <w:r w:rsidRPr="00BA3C04">
        <w:rPr>
          <w:rFonts w:ascii="Calibri" w:eastAsia="Calibri" w:hAnsi="Calibri" w:cs="Calibri"/>
          <w:b/>
          <w:color w:val="000000"/>
          <w:kern w:val="2"/>
          <w:sz w:val="16"/>
          <w:szCs w:val="16"/>
          <w14:ligatures w14:val="standardContextual"/>
        </w:rPr>
        <w:t>&gt;</w:t>
      </w:r>
    </w:p>
    <w:p w14:paraId="300087A7"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bCs/>
          <w:color w:val="000000"/>
          <w:kern w:val="2"/>
          <w:sz w:val="16"/>
          <w:szCs w:val="16"/>
          <w14:ligatures w14:val="standardContextual"/>
        </w:rPr>
        <w:t>&lt;</w:t>
      </w:r>
      <w:proofErr w:type="spellStart"/>
      <w:r w:rsidRPr="00BA3C04">
        <w:rPr>
          <w:rFonts w:ascii="Calibri" w:eastAsia="Calibri" w:hAnsi="Calibri" w:cs="Calibri"/>
          <w:b/>
          <w:bCs/>
          <w:color w:val="000000"/>
          <w:kern w:val="2"/>
          <w:sz w:val="16"/>
          <w:szCs w:val="16"/>
          <w14:ligatures w14:val="standardContextual"/>
        </w:rPr>
        <w:t>ProgramReportFormSetID</w:t>
      </w:r>
      <w:proofErr w:type="spellEnd"/>
      <w:r w:rsidRPr="00BA3C04">
        <w:rPr>
          <w:rFonts w:ascii="Calibri" w:eastAsia="Calibri" w:hAnsi="Calibri" w:cs="Calibri"/>
          <w:b/>
          <w:bCs/>
          <w:color w:val="000000"/>
          <w:kern w:val="2"/>
          <w:sz w:val="16"/>
          <w:szCs w:val="16"/>
          <w14:ligatures w14:val="standardContextual"/>
        </w:rPr>
        <w:t>&gt;</w:t>
      </w:r>
      <w:r w:rsidRPr="00BA3C04">
        <w:rPr>
          <w:rFonts w:ascii="Calibri" w:eastAsia="Calibri" w:hAnsi="Calibri" w:cs="Calibri"/>
          <w:color w:val="000000"/>
          <w:kern w:val="2"/>
          <w:sz w:val="16"/>
          <w:szCs w:val="16"/>
          <w14:ligatures w14:val="standardContextual"/>
        </w:rPr>
        <w:t>HPQ-M00G-2YWHS</w:t>
      </w:r>
      <w:r w:rsidRPr="00BA3C04">
        <w:rPr>
          <w:rFonts w:ascii="Calibri" w:eastAsia="Calibri" w:hAnsi="Calibri" w:cs="Calibri"/>
          <w:b/>
          <w:bCs/>
          <w:color w:val="000000"/>
          <w:kern w:val="2"/>
          <w:sz w:val="16"/>
          <w:szCs w:val="16"/>
          <w14:ligatures w14:val="standardContextual"/>
        </w:rPr>
        <w:t xml:space="preserve">&lt;/ </w:t>
      </w:r>
      <w:proofErr w:type="spellStart"/>
      <w:r w:rsidRPr="00BA3C04">
        <w:rPr>
          <w:rFonts w:ascii="Calibri" w:eastAsia="Calibri" w:hAnsi="Calibri" w:cs="Calibri"/>
          <w:b/>
          <w:bCs/>
          <w:color w:val="000000"/>
          <w:kern w:val="2"/>
          <w:sz w:val="16"/>
          <w:szCs w:val="16"/>
          <w14:ligatures w14:val="standardContextual"/>
        </w:rPr>
        <w:t>ProgramReportFormSetID</w:t>
      </w:r>
      <w:proofErr w:type="spellEnd"/>
      <w:r w:rsidRPr="00BA3C04">
        <w:rPr>
          <w:rFonts w:ascii="Calibri" w:eastAsia="Calibri" w:hAnsi="Calibri" w:cs="Calibri"/>
          <w:b/>
          <w:bCs/>
          <w:color w:val="000000"/>
          <w:kern w:val="2"/>
          <w:sz w:val="16"/>
          <w:szCs w:val="16"/>
          <w14:ligatures w14:val="standardContextual"/>
        </w:rPr>
        <w:t>&gt;</w:t>
      </w:r>
    </w:p>
    <w:p w14:paraId="1F60CEF6"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bCs/>
          <w:color w:val="000000"/>
          <w:kern w:val="2"/>
          <w:sz w:val="16"/>
          <w:szCs w:val="16"/>
          <w14:ligatures w14:val="standardContextual"/>
        </w:rPr>
        <w:t>&lt;</w:t>
      </w:r>
      <w:proofErr w:type="spellStart"/>
      <w:r w:rsidRPr="00BA3C04">
        <w:rPr>
          <w:rFonts w:ascii="Calibri" w:eastAsia="Calibri" w:hAnsi="Calibri" w:cs="Calibri"/>
          <w:b/>
          <w:bCs/>
          <w:color w:val="000000"/>
          <w:kern w:val="2"/>
          <w:sz w:val="16"/>
          <w:szCs w:val="16"/>
          <w14:ligatures w14:val="standardContextual"/>
        </w:rPr>
        <w:t>ProgramReportFormID</w:t>
      </w:r>
      <w:proofErr w:type="spellEnd"/>
      <w:r w:rsidRPr="00BA3C04">
        <w:rPr>
          <w:rFonts w:ascii="Calibri" w:eastAsia="Calibri" w:hAnsi="Calibri" w:cs="Calibri"/>
          <w:b/>
          <w:bCs/>
          <w:color w:val="000000"/>
          <w:kern w:val="2"/>
          <w:sz w:val="16"/>
          <w:szCs w:val="16"/>
          <w14:ligatures w14:val="standardContextual"/>
        </w:rPr>
        <w:t>&gt;</w:t>
      </w:r>
      <w:r w:rsidRPr="00BA3C04">
        <w:rPr>
          <w:rFonts w:ascii="Calibri" w:eastAsia="Calibri" w:hAnsi="Calibri" w:cs="Calibri"/>
          <w:color w:val="000000"/>
          <w:kern w:val="2"/>
          <w:sz w:val="16"/>
          <w:szCs w:val="16"/>
          <w14:ligatures w14:val="standardContextual"/>
        </w:rPr>
        <w:t>2</w:t>
      </w:r>
      <w:r w:rsidRPr="00BA3C04">
        <w:rPr>
          <w:rFonts w:ascii="Calibri" w:eastAsia="Calibri" w:hAnsi="Calibri" w:cs="Calibri"/>
          <w:b/>
          <w:bCs/>
          <w:color w:val="000000"/>
          <w:kern w:val="2"/>
          <w:sz w:val="16"/>
          <w:szCs w:val="16"/>
          <w14:ligatures w14:val="standardContextual"/>
        </w:rPr>
        <w:t xml:space="preserve">&lt;/ </w:t>
      </w:r>
      <w:proofErr w:type="spellStart"/>
      <w:r w:rsidRPr="00BA3C04">
        <w:rPr>
          <w:rFonts w:ascii="Calibri" w:eastAsia="Calibri" w:hAnsi="Calibri" w:cs="Calibri"/>
          <w:b/>
          <w:bCs/>
          <w:color w:val="000000"/>
          <w:kern w:val="2"/>
          <w:sz w:val="16"/>
          <w:szCs w:val="16"/>
          <w14:ligatures w14:val="standardContextual"/>
        </w:rPr>
        <w:t>ProgramReportFormID</w:t>
      </w:r>
      <w:proofErr w:type="spellEnd"/>
      <w:r w:rsidRPr="00BA3C04">
        <w:rPr>
          <w:rFonts w:ascii="Calibri" w:eastAsia="Calibri" w:hAnsi="Calibri" w:cs="Calibri"/>
          <w:b/>
          <w:bCs/>
          <w:color w:val="000000"/>
          <w:kern w:val="2"/>
          <w:sz w:val="16"/>
          <w:szCs w:val="16"/>
          <w14:ligatures w14:val="standardContextual"/>
        </w:rPr>
        <w:t>&gt;</w:t>
      </w:r>
    </w:p>
    <w:p w14:paraId="5FF07D2C"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bCs/>
          <w:color w:val="000000"/>
          <w:kern w:val="2"/>
          <w:sz w:val="16"/>
          <w:szCs w:val="16"/>
          <w14:ligatures w14:val="standardContextual"/>
        </w:rPr>
        <w:t>&lt;ProgramReportReceivedDate&gt;</w:t>
      </w:r>
      <w:r w:rsidRPr="00BA3C04">
        <w:rPr>
          <w:rFonts w:ascii="Calibri" w:eastAsia="Calibri" w:hAnsi="Calibri" w:cs="Calibri"/>
          <w:color w:val="000000"/>
          <w:kern w:val="2"/>
          <w:sz w:val="16"/>
          <w:szCs w:val="16"/>
          <w14:ligatures w14:val="standardContextual"/>
        </w:rPr>
        <w:t>2024-02-29</w:t>
      </w:r>
      <w:r w:rsidRPr="00BA3C04">
        <w:rPr>
          <w:rFonts w:ascii="Calibri" w:eastAsia="Calibri" w:hAnsi="Calibri" w:cs="Calibri"/>
          <w:b/>
          <w:bCs/>
          <w:color w:val="000000"/>
          <w:kern w:val="2"/>
          <w:sz w:val="16"/>
          <w:szCs w:val="16"/>
          <w14:ligatures w14:val="standardContextual"/>
        </w:rPr>
        <w:t>&lt;/ProgramReportReceivedDate&gt;</w:t>
      </w:r>
    </w:p>
    <w:p w14:paraId="27FED79A"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bCs/>
          <w:color w:val="000000"/>
          <w:kern w:val="2"/>
          <w:sz w:val="16"/>
          <w:szCs w:val="16"/>
          <w14:ligatures w14:val="standardContextual"/>
        </w:rPr>
        <w:t>&lt;</w:t>
      </w:r>
      <w:proofErr w:type="spellStart"/>
      <w:r w:rsidRPr="00BA3C04">
        <w:rPr>
          <w:rFonts w:ascii="Calibri" w:eastAsia="Calibri" w:hAnsi="Calibri" w:cs="Calibri"/>
          <w:b/>
          <w:bCs/>
          <w:color w:val="000000"/>
          <w:kern w:val="2"/>
          <w:sz w:val="16"/>
          <w:szCs w:val="16"/>
          <w14:ligatures w14:val="standardContextual"/>
        </w:rPr>
        <w:t>ProgramReportStartDate</w:t>
      </w:r>
      <w:proofErr w:type="spellEnd"/>
      <w:r w:rsidRPr="00BA3C04">
        <w:rPr>
          <w:rFonts w:ascii="Calibri" w:eastAsia="Calibri" w:hAnsi="Calibri" w:cs="Calibri"/>
          <w:b/>
          <w:bCs/>
          <w:color w:val="000000"/>
          <w:kern w:val="2"/>
          <w:sz w:val="16"/>
          <w:szCs w:val="16"/>
          <w14:ligatures w14:val="standardContextual"/>
        </w:rPr>
        <w:t>&gt;</w:t>
      </w:r>
      <w:r w:rsidRPr="00BA3C04">
        <w:rPr>
          <w:rFonts w:ascii="Calibri" w:eastAsia="Calibri" w:hAnsi="Calibri" w:cs="Calibri"/>
          <w:color w:val="000000"/>
          <w:kern w:val="2"/>
          <w:sz w:val="16"/>
          <w:szCs w:val="16"/>
          <w14:ligatures w14:val="standardContextual"/>
        </w:rPr>
        <w:t>2023-01-01</w:t>
      </w:r>
      <w:r w:rsidRPr="00BA3C04">
        <w:rPr>
          <w:rFonts w:ascii="Calibri" w:eastAsia="Calibri" w:hAnsi="Calibri" w:cs="Calibri"/>
          <w:b/>
          <w:bCs/>
          <w:color w:val="000000"/>
          <w:kern w:val="2"/>
          <w:sz w:val="16"/>
          <w:szCs w:val="16"/>
          <w14:ligatures w14:val="standardContextual"/>
        </w:rPr>
        <w:t>&lt;/</w:t>
      </w:r>
      <w:proofErr w:type="spellStart"/>
      <w:r w:rsidRPr="00BA3C04">
        <w:rPr>
          <w:rFonts w:ascii="Calibri" w:eastAsia="Calibri" w:hAnsi="Calibri" w:cs="Calibri"/>
          <w:b/>
          <w:bCs/>
          <w:color w:val="000000"/>
          <w:kern w:val="2"/>
          <w:sz w:val="16"/>
          <w:szCs w:val="16"/>
          <w14:ligatures w14:val="standardContextual"/>
        </w:rPr>
        <w:t>ProgramReportStartDate</w:t>
      </w:r>
      <w:proofErr w:type="spellEnd"/>
      <w:r w:rsidRPr="00BA3C04">
        <w:rPr>
          <w:rFonts w:ascii="Calibri" w:eastAsia="Calibri" w:hAnsi="Calibri" w:cs="Calibri"/>
          <w:b/>
          <w:bCs/>
          <w:color w:val="000000"/>
          <w:kern w:val="2"/>
          <w:sz w:val="16"/>
          <w:szCs w:val="16"/>
          <w14:ligatures w14:val="standardContextual"/>
        </w:rPr>
        <w:t>&gt;</w:t>
      </w:r>
    </w:p>
    <w:p w14:paraId="76A207E2"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bCs/>
          <w:color w:val="000000"/>
          <w:kern w:val="2"/>
          <w:sz w:val="16"/>
          <w:szCs w:val="16"/>
          <w14:ligatures w14:val="standardContextual"/>
        </w:rPr>
        <w:t>&lt;</w:t>
      </w:r>
      <w:proofErr w:type="spellStart"/>
      <w:r w:rsidRPr="00BA3C04">
        <w:rPr>
          <w:rFonts w:ascii="Calibri" w:eastAsia="Calibri" w:hAnsi="Calibri" w:cs="Calibri"/>
          <w:b/>
          <w:bCs/>
          <w:color w:val="000000"/>
          <w:kern w:val="2"/>
          <w:sz w:val="16"/>
          <w:szCs w:val="16"/>
          <w14:ligatures w14:val="standardContextual"/>
        </w:rPr>
        <w:t>ProgramReportEndDate</w:t>
      </w:r>
      <w:proofErr w:type="spellEnd"/>
      <w:r w:rsidRPr="00BA3C04">
        <w:rPr>
          <w:rFonts w:ascii="Calibri" w:eastAsia="Calibri" w:hAnsi="Calibri" w:cs="Calibri"/>
          <w:b/>
          <w:bCs/>
          <w:color w:val="000000"/>
          <w:kern w:val="2"/>
          <w:sz w:val="16"/>
          <w:szCs w:val="16"/>
          <w14:ligatures w14:val="standardContextual"/>
        </w:rPr>
        <w:t>&gt;</w:t>
      </w:r>
      <w:r w:rsidRPr="00BA3C04">
        <w:rPr>
          <w:rFonts w:ascii="Calibri" w:eastAsia="Calibri" w:hAnsi="Calibri" w:cs="Calibri"/>
          <w:color w:val="000000"/>
          <w:kern w:val="2"/>
          <w:sz w:val="16"/>
          <w:szCs w:val="16"/>
          <w14:ligatures w14:val="standardContextual"/>
        </w:rPr>
        <w:t>2023-12-31</w:t>
      </w:r>
      <w:r w:rsidRPr="00BA3C04">
        <w:rPr>
          <w:rFonts w:ascii="Calibri" w:eastAsia="Calibri" w:hAnsi="Calibri" w:cs="Calibri"/>
          <w:b/>
          <w:bCs/>
          <w:color w:val="000000"/>
          <w:kern w:val="2"/>
          <w:sz w:val="16"/>
          <w:szCs w:val="16"/>
          <w14:ligatures w14:val="standardContextual"/>
        </w:rPr>
        <w:t xml:space="preserve">&lt;/ </w:t>
      </w:r>
      <w:proofErr w:type="spellStart"/>
      <w:r w:rsidRPr="00BA3C04">
        <w:rPr>
          <w:rFonts w:ascii="Calibri" w:eastAsia="Calibri" w:hAnsi="Calibri" w:cs="Calibri"/>
          <w:b/>
          <w:bCs/>
          <w:color w:val="000000"/>
          <w:kern w:val="2"/>
          <w:sz w:val="16"/>
          <w:szCs w:val="16"/>
          <w14:ligatures w14:val="standardContextual"/>
        </w:rPr>
        <w:t>ProgramReportEndDate</w:t>
      </w:r>
      <w:proofErr w:type="spellEnd"/>
      <w:r w:rsidRPr="00BA3C04">
        <w:rPr>
          <w:rFonts w:ascii="Calibri" w:eastAsia="Calibri" w:hAnsi="Calibri" w:cs="Calibri"/>
          <w:b/>
          <w:bCs/>
          <w:color w:val="000000"/>
          <w:kern w:val="2"/>
          <w:sz w:val="16"/>
          <w:szCs w:val="16"/>
          <w14:ligatures w14:val="standardContextual"/>
        </w:rPr>
        <w:t>&gt;</w:t>
      </w:r>
    </w:p>
    <w:p w14:paraId="41155A3E"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bCs/>
          <w:color w:val="000000"/>
          <w:kern w:val="2"/>
          <w:sz w:val="16"/>
          <w:szCs w:val="16"/>
          <w14:ligatures w14:val="standardContextual"/>
        </w:rPr>
        <w:t>&lt;</w:t>
      </w:r>
      <w:proofErr w:type="spellStart"/>
      <w:r w:rsidRPr="00BA3C04">
        <w:rPr>
          <w:rFonts w:ascii="Calibri" w:eastAsia="Calibri" w:hAnsi="Calibri" w:cs="Calibri"/>
          <w:b/>
          <w:bCs/>
          <w:color w:val="000000"/>
          <w:kern w:val="2"/>
          <w:sz w:val="16"/>
          <w:szCs w:val="16"/>
          <w14:ligatures w14:val="standardContextual"/>
        </w:rPr>
        <w:t>ElectronicSubmissionTypeCode</w:t>
      </w:r>
      <w:proofErr w:type="spellEnd"/>
      <w:r w:rsidRPr="00BA3C04">
        <w:rPr>
          <w:rFonts w:ascii="Calibri" w:eastAsia="Calibri" w:hAnsi="Calibri" w:cs="Calibri"/>
          <w:b/>
          <w:bCs/>
          <w:color w:val="000000"/>
          <w:kern w:val="2"/>
          <w:sz w:val="16"/>
          <w:szCs w:val="16"/>
          <w14:ligatures w14:val="standardContextual"/>
        </w:rPr>
        <w:t>&gt;</w:t>
      </w:r>
      <w:r w:rsidRPr="00BA3C04">
        <w:rPr>
          <w:rFonts w:ascii="Calibri" w:eastAsia="Calibri" w:hAnsi="Calibri" w:cs="Calibri"/>
          <w:color w:val="000000"/>
          <w:kern w:val="2"/>
          <w:sz w:val="16"/>
          <w:szCs w:val="16"/>
          <w14:ligatures w14:val="standardContextual"/>
        </w:rPr>
        <w:t>ES2</w:t>
      </w:r>
      <w:r w:rsidRPr="00BA3C04">
        <w:rPr>
          <w:rFonts w:ascii="Calibri" w:eastAsia="Calibri" w:hAnsi="Calibri" w:cs="Calibri"/>
          <w:b/>
          <w:bCs/>
          <w:color w:val="000000"/>
          <w:kern w:val="2"/>
          <w:sz w:val="16"/>
          <w:szCs w:val="16"/>
          <w14:ligatures w14:val="standardContextual"/>
        </w:rPr>
        <w:t>&lt;/</w:t>
      </w:r>
      <w:proofErr w:type="spellStart"/>
      <w:r w:rsidRPr="00BA3C04">
        <w:rPr>
          <w:rFonts w:ascii="Calibri" w:eastAsia="Calibri" w:hAnsi="Calibri" w:cs="Calibri"/>
          <w:b/>
          <w:bCs/>
          <w:color w:val="000000"/>
          <w:kern w:val="2"/>
          <w:sz w:val="16"/>
          <w:szCs w:val="16"/>
          <w14:ligatures w14:val="standardContextual"/>
        </w:rPr>
        <w:t>ElectronicSubmissionTypeCode</w:t>
      </w:r>
      <w:proofErr w:type="spellEnd"/>
      <w:r w:rsidRPr="00BA3C04">
        <w:rPr>
          <w:rFonts w:ascii="Calibri" w:eastAsia="Calibri" w:hAnsi="Calibri" w:cs="Calibri"/>
          <w:b/>
          <w:bCs/>
          <w:color w:val="000000"/>
          <w:kern w:val="2"/>
          <w:sz w:val="16"/>
          <w:szCs w:val="16"/>
          <w14:ligatures w14:val="standardContextual"/>
        </w:rPr>
        <w:t>&gt;</w:t>
      </w:r>
    </w:p>
    <w:p w14:paraId="6B33E126"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bCs/>
          <w:color w:val="000000"/>
          <w:kern w:val="2"/>
          <w:sz w:val="16"/>
          <w:szCs w:val="16"/>
          <w14:ligatures w14:val="standardContextual"/>
        </w:rPr>
        <w:t>&lt;ProgramReportNPDESDataGroupNumberCode&gt;</w:t>
      </w:r>
      <w:r w:rsidRPr="00BA3C04">
        <w:rPr>
          <w:rFonts w:ascii="Calibri" w:eastAsia="Calibri" w:hAnsi="Calibri" w:cs="Calibri"/>
          <w:color w:val="000000"/>
          <w:kern w:val="2"/>
          <w:sz w:val="16"/>
          <w:szCs w:val="16"/>
          <w14:ligatures w14:val="standardContextual"/>
        </w:rPr>
        <w:t>G07</w:t>
      </w:r>
      <w:r w:rsidRPr="00BA3C04">
        <w:rPr>
          <w:rFonts w:ascii="Calibri" w:eastAsia="Calibri" w:hAnsi="Calibri" w:cs="Calibri"/>
          <w:b/>
          <w:bCs/>
          <w:color w:val="000000"/>
          <w:kern w:val="2"/>
          <w:sz w:val="16"/>
          <w:szCs w:val="16"/>
          <w14:ligatures w14:val="standardContextual"/>
        </w:rPr>
        <w:t>&lt;/ProgramReportNPDESDataGroupNumberCode&gt;</w:t>
      </w:r>
    </w:p>
    <w:p w14:paraId="40516CD6"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p>
    <w:p w14:paraId="0EC9154D" w14:textId="77777777" w:rsidR="00BA3C04" w:rsidRPr="00BA3C04" w:rsidRDefault="00BA3C04" w:rsidP="00BA3C04">
      <w:pPr>
        <w:autoSpaceDE w:val="0"/>
        <w:autoSpaceDN w:val="0"/>
        <w:adjustRightInd w:val="0"/>
        <w:rPr>
          <w:rFonts w:ascii="Calibri" w:eastAsia="Calibri" w:hAnsi="Calibri" w:cs="Calibri"/>
          <w:b/>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color w:val="000000"/>
          <w:kern w:val="2"/>
          <w:sz w:val="16"/>
          <w:szCs w:val="16"/>
          <w14:ligatures w14:val="standardContextual"/>
        </w:rPr>
        <w:t>&lt;</w:t>
      </w:r>
      <w:proofErr w:type="spellStart"/>
      <w:r w:rsidRPr="00BA3C04">
        <w:rPr>
          <w:rFonts w:ascii="Calibri" w:eastAsia="Calibri" w:hAnsi="Calibri" w:cs="Calibri"/>
          <w:b/>
          <w:color w:val="000000"/>
          <w:kern w:val="2"/>
          <w:sz w:val="16"/>
          <w:szCs w:val="16"/>
          <w14:ligatures w14:val="standardContextual"/>
        </w:rPr>
        <w:t>ControlAuthorityProgramInformation</w:t>
      </w:r>
      <w:proofErr w:type="spellEnd"/>
      <w:r w:rsidRPr="00BA3C04">
        <w:rPr>
          <w:rFonts w:ascii="Calibri" w:eastAsia="Calibri" w:hAnsi="Calibri" w:cs="Calibri"/>
          <w:b/>
          <w:color w:val="000000"/>
          <w:kern w:val="2"/>
          <w:sz w:val="16"/>
          <w:szCs w:val="16"/>
          <w14:ligatures w14:val="standardContextual"/>
        </w:rPr>
        <w:t>&gt;</w:t>
      </w:r>
    </w:p>
    <w:p w14:paraId="5342F05B" w14:textId="77777777" w:rsidR="00BA3C04" w:rsidRPr="00BA3C04" w:rsidRDefault="00BA3C04" w:rsidP="00BA3C04">
      <w:pPr>
        <w:autoSpaceDE w:val="0"/>
        <w:autoSpaceDN w:val="0"/>
        <w:adjustRightInd w:val="0"/>
        <w:rPr>
          <w:rFonts w:ascii="Calibri" w:eastAsia="Calibri" w:hAnsi="Calibri" w:cs="Calibri"/>
          <w:b/>
          <w:color w:val="000000"/>
          <w:kern w:val="2"/>
          <w:sz w:val="16"/>
          <w:szCs w:val="16"/>
          <w14:ligatures w14:val="standardContextual"/>
        </w:rPr>
      </w:pPr>
      <w:r w:rsidRPr="00BA3C04">
        <w:rPr>
          <w:rFonts w:ascii="Calibri" w:eastAsia="Calibri" w:hAnsi="Calibri" w:cs="Calibri"/>
          <w:color w:val="000000"/>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LocalLimitsAdoptionDate</w:t>
      </w:r>
      <w:proofErr w:type="spellEnd"/>
      <w:r w:rsidRPr="00BA3C04">
        <w:rPr>
          <w:rFonts w:ascii="Calibri" w:eastAsia="Calibri" w:hAnsi="Calibri" w:cs="Calibri"/>
          <w:color w:val="7030A0"/>
          <w:kern w:val="2"/>
          <w:sz w:val="16"/>
          <w:szCs w:val="16"/>
          <w14:ligatures w14:val="standardContextual"/>
        </w:rPr>
        <w:t>&gt;</w:t>
      </w:r>
      <w:r w:rsidRPr="00BA3C04">
        <w:rPr>
          <w:rFonts w:ascii="Calibri" w:eastAsia="Calibri" w:hAnsi="Calibri" w:cs="Calibri"/>
          <w:color w:val="000000"/>
          <w:kern w:val="2"/>
          <w:sz w:val="16"/>
          <w:szCs w:val="16"/>
          <w14:ligatures w14:val="standardContextual"/>
        </w:rPr>
        <w:t>2023-09-01</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LocalLimitsAdoptionDate</w:t>
      </w:r>
      <w:proofErr w:type="spellEnd"/>
      <w:r w:rsidRPr="00BA3C04">
        <w:rPr>
          <w:rFonts w:ascii="Calibri" w:eastAsia="Calibri" w:hAnsi="Calibri" w:cs="Calibri"/>
          <w:color w:val="7030A0"/>
          <w:kern w:val="2"/>
          <w:sz w:val="16"/>
          <w:szCs w:val="16"/>
          <w14:ligatures w14:val="standardContextual"/>
        </w:rPr>
        <w:t>&gt;</w:t>
      </w:r>
    </w:p>
    <w:p w14:paraId="4A0BB48A"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000000"/>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&lt;LocalLimitsEvaluationDate&gt;</w:t>
      </w:r>
      <w:r w:rsidRPr="00BA3C04">
        <w:rPr>
          <w:rFonts w:ascii="Calibri" w:eastAsia="Calibri" w:hAnsi="Calibri" w:cs="Calibri"/>
          <w:color w:val="000000"/>
          <w:kern w:val="2"/>
          <w:sz w:val="16"/>
          <w:szCs w:val="16"/>
          <w14:ligatures w14:val="standardContextual"/>
        </w:rPr>
        <w:t>2023-03-01</w:t>
      </w:r>
      <w:r w:rsidRPr="00BA3C04">
        <w:rPr>
          <w:rFonts w:ascii="Calibri" w:eastAsia="Calibri" w:hAnsi="Calibri" w:cs="Calibri"/>
          <w:color w:val="7030A0"/>
          <w:kern w:val="2"/>
          <w:sz w:val="16"/>
          <w:szCs w:val="16"/>
          <w14:ligatures w14:val="standardContextual"/>
        </w:rPr>
        <w:t>&lt;/LocalLimitsEvaluationDate&gt;</w:t>
      </w:r>
    </w:p>
    <w:p w14:paraId="3E19F809" w14:textId="77777777" w:rsidR="00BA3C04" w:rsidRPr="00BA3C04" w:rsidRDefault="00BA3C04" w:rsidP="00BA3C04">
      <w:pPr>
        <w:rPr>
          <w:rFonts w:ascii="Calibri" w:eastAsia="Calibri" w:hAnsi="Calibri" w:cs="Calibri"/>
          <w:color w:val="7030A0"/>
          <w:kern w:val="2"/>
          <w:sz w:val="16"/>
          <w:szCs w:val="16"/>
          <w14:ligatures w14:val="standardContextual"/>
        </w:rPr>
      </w:pPr>
      <w:r w:rsidRPr="00BA3C04">
        <w:rPr>
          <w:rFonts w:ascii="Calibri" w:eastAsia="Calibri" w:hAnsi="Calibri" w:cs="Calibri"/>
          <w:color w:val="7030A0"/>
          <w:kern w:val="2"/>
          <w:sz w:val="16"/>
          <w:szCs w:val="16"/>
          <w14:ligatures w14:val="standardContextual"/>
        </w:rPr>
        <w:t xml:space="preserve">          &lt;</w:t>
      </w:r>
      <w:proofErr w:type="spellStart"/>
      <w:r w:rsidRPr="00BA3C04">
        <w:rPr>
          <w:rFonts w:ascii="Calibri" w:eastAsia="Calibri" w:hAnsi="Calibri" w:cs="Calibri"/>
          <w:color w:val="7030A0"/>
          <w:kern w:val="2"/>
          <w:sz w:val="16"/>
          <w:szCs w:val="16"/>
          <w14:ligatures w14:val="standardContextual"/>
        </w:rPr>
        <w:t>LocalLimitsParameters</w:t>
      </w:r>
      <w:proofErr w:type="spellEnd"/>
      <w:r w:rsidRPr="00BA3C04">
        <w:rPr>
          <w:rFonts w:ascii="Calibri" w:eastAsia="Calibri" w:hAnsi="Calibri" w:cs="Calibri"/>
          <w:color w:val="7030A0"/>
          <w:kern w:val="2"/>
          <w:sz w:val="16"/>
          <w:szCs w:val="16"/>
          <w14:ligatures w14:val="standardContextual"/>
        </w:rPr>
        <w:t>&gt;</w:t>
      </w:r>
    </w:p>
    <w:p w14:paraId="054D4C50" w14:textId="77777777" w:rsidR="00BA3C04" w:rsidRPr="00BA3C04" w:rsidRDefault="00BA3C04" w:rsidP="00BA3C04">
      <w:pPr>
        <w:rPr>
          <w:rFonts w:ascii="Calibri" w:eastAsia="Calibri" w:hAnsi="Calibri" w:cs="Calibri"/>
          <w:color w:val="00B050"/>
          <w:kern w:val="2"/>
          <w:sz w:val="16"/>
          <w:szCs w:val="16"/>
          <w14:ligatures w14:val="standardContextual"/>
        </w:rPr>
      </w:pPr>
      <w:r w:rsidRPr="00BA3C04">
        <w:rPr>
          <w:rFonts w:ascii="Calibri" w:eastAsia="Calibri" w:hAnsi="Calibri" w:cs="Calibri"/>
          <w:color w:val="00B050"/>
          <w:kern w:val="2"/>
          <w:sz w:val="16"/>
          <w:szCs w:val="16"/>
          <w14:ligatures w14:val="standardContextual"/>
        </w:rPr>
        <w:t xml:space="preserve">               &lt;</w:t>
      </w:r>
      <w:proofErr w:type="spellStart"/>
      <w:r w:rsidRPr="00BA3C04">
        <w:rPr>
          <w:rFonts w:ascii="Calibri" w:eastAsia="Calibri" w:hAnsi="Calibri" w:cs="Calibri"/>
          <w:color w:val="00B050"/>
          <w:kern w:val="2"/>
          <w:sz w:val="16"/>
          <w:szCs w:val="16"/>
          <w14:ligatures w14:val="standardContextual"/>
        </w:rPr>
        <w:t>LocalLimitsParameterCode</w:t>
      </w:r>
      <w:proofErr w:type="spellEnd"/>
      <w:r w:rsidRPr="00BA3C04">
        <w:rPr>
          <w:rFonts w:ascii="Calibri" w:eastAsia="Calibri" w:hAnsi="Calibri" w:cs="Calibri"/>
          <w:color w:val="00B050"/>
          <w:kern w:val="2"/>
          <w:sz w:val="16"/>
          <w:szCs w:val="16"/>
          <w14:ligatures w14:val="standardContextual"/>
        </w:rPr>
        <w:t>&gt;</w:t>
      </w:r>
      <w:r w:rsidRPr="00BA3C04">
        <w:rPr>
          <w:rFonts w:ascii="Calibri" w:eastAsia="Calibri" w:hAnsi="Calibri" w:cs="Calibri"/>
          <w:color w:val="000000"/>
          <w:kern w:val="2"/>
          <w:sz w:val="16"/>
          <w:szCs w:val="16"/>
          <w14:ligatures w14:val="standardContextual"/>
        </w:rPr>
        <w:t>01114</w:t>
      </w:r>
      <w:r w:rsidRPr="00BA3C04">
        <w:rPr>
          <w:rFonts w:ascii="Calibri" w:eastAsia="Calibri" w:hAnsi="Calibri" w:cs="Calibri"/>
          <w:color w:val="00B050"/>
          <w:kern w:val="2"/>
          <w:sz w:val="16"/>
          <w:szCs w:val="16"/>
          <w14:ligatures w14:val="standardContextual"/>
        </w:rPr>
        <w:t>&lt;/</w:t>
      </w:r>
      <w:proofErr w:type="spellStart"/>
      <w:r w:rsidRPr="00BA3C04">
        <w:rPr>
          <w:rFonts w:ascii="Calibri" w:eastAsia="Calibri" w:hAnsi="Calibri" w:cs="Calibri"/>
          <w:color w:val="00B050"/>
          <w:kern w:val="2"/>
          <w:sz w:val="16"/>
          <w:szCs w:val="16"/>
          <w14:ligatures w14:val="standardContextual"/>
        </w:rPr>
        <w:t>LocalLimitsParameterCode</w:t>
      </w:r>
      <w:proofErr w:type="spellEnd"/>
      <w:r w:rsidRPr="00BA3C04">
        <w:rPr>
          <w:rFonts w:ascii="Calibri" w:eastAsia="Calibri" w:hAnsi="Calibri" w:cs="Calibri"/>
          <w:color w:val="00B050"/>
          <w:kern w:val="2"/>
          <w:sz w:val="16"/>
          <w:szCs w:val="16"/>
          <w14:ligatures w14:val="standardContextual"/>
        </w:rPr>
        <w:t>&gt;</w:t>
      </w:r>
    </w:p>
    <w:p w14:paraId="017540C7" w14:textId="77777777" w:rsidR="00BA3C04" w:rsidRPr="00BA3C04" w:rsidRDefault="00BA3C04" w:rsidP="00BA3C04">
      <w:pPr>
        <w:rPr>
          <w:rFonts w:ascii="Calibri" w:eastAsia="Calibri" w:hAnsi="Calibri" w:cs="Calibri"/>
          <w:color w:val="00B050"/>
          <w:kern w:val="2"/>
          <w:sz w:val="16"/>
          <w:szCs w:val="16"/>
          <w14:ligatures w14:val="standardContextual"/>
        </w:rPr>
      </w:pPr>
      <w:r w:rsidRPr="00BA3C04">
        <w:rPr>
          <w:rFonts w:ascii="Calibri" w:eastAsia="Calibri" w:hAnsi="Calibri" w:cs="Calibri"/>
          <w:color w:val="00B050"/>
          <w:kern w:val="2"/>
          <w:sz w:val="16"/>
          <w:szCs w:val="16"/>
          <w14:ligatures w14:val="standardContextual"/>
        </w:rPr>
        <w:t xml:space="preserve">               &lt;</w:t>
      </w:r>
      <w:proofErr w:type="spellStart"/>
      <w:r w:rsidRPr="00BA3C04">
        <w:rPr>
          <w:rFonts w:ascii="Calibri" w:eastAsia="Calibri" w:hAnsi="Calibri" w:cs="Calibri"/>
          <w:color w:val="00B050"/>
          <w:kern w:val="2"/>
          <w:sz w:val="16"/>
          <w:szCs w:val="16"/>
          <w14:ligatures w14:val="standardContextual"/>
        </w:rPr>
        <w:t>LocalLimitsParameterCode</w:t>
      </w:r>
      <w:proofErr w:type="spellEnd"/>
      <w:r w:rsidRPr="00BA3C04">
        <w:rPr>
          <w:rFonts w:ascii="Calibri" w:eastAsia="Calibri" w:hAnsi="Calibri" w:cs="Calibri"/>
          <w:color w:val="00B050"/>
          <w:kern w:val="2"/>
          <w:sz w:val="16"/>
          <w:szCs w:val="16"/>
          <w14:ligatures w14:val="standardContextual"/>
        </w:rPr>
        <w:t>&gt;</w:t>
      </w:r>
      <w:r w:rsidRPr="00BA3C04">
        <w:rPr>
          <w:rFonts w:ascii="Calibri" w:eastAsia="Calibri" w:hAnsi="Calibri" w:cs="Calibri"/>
          <w:color w:val="000000"/>
          <w:kern w:val="2"/>
          <w:sz w:val="16"/>
          <w:szCs w:val="16"/>
          <w14:ligatures w14:val="standardContextual"/>
        </w:rPr>
        <w:t>01119</w:t>
      </w:r>
      <w:r w:rsidRPr="00BA3C04">
        <w:rPr>
          <w:rFonts w:ascii="Calibri" w:eastAsia="Calibri" w:hAnsi="Calibri" w:cs="Calibri"/>
          <w:color w:val="00B050"/>
          <w:kern w:val="2"/>
          <w:sz w:val="16"/>
          <w:szCs w:val="16"/>
          <w14:ligatures w14:val="standardContextual"/>
        </w:rPr>
        <w:t>&lt;/</w:t>
      </w:r>
      <w:proofErr w:type="spellStart"/>
      <w:r w:rsidRPr="00BA3C04">
        <w:rPr>
          <w:rFonts w:ascii="Calibri" w:eastAsia="Calibri" w:hAnsi="Calibri" w:cs="Calibri"/>
          <w:color w:val="00B050"/>
          <w:kern w:val="2"/>
          <w:sz w:val="16"/>
          <w:szCs w:val="16"/>
          <w14:ligatures w14:val="standardContextual"/>
        </w:rPr>
        <w:t>LocalLimitsParameterCode</w:t>
      </w:r>
      <w:proofErr w:type="spellEnd"/>
      <w:r w:rsidRPr="00BA3C04">
        <w:rPr>
          <w:rFonts w:ascii="Calibri" w:eastAsia="Calibri" w:hAnsi="Calibri" w:cs="Calibri"/>
          <w:color w:val="00B050"/>
          <w:kern w:val="2"/>
          <w:sz w:val="16"/>
          <w:szCs w:val="16"/>
          <w14:ligatures w14:val="standardContextual"/>
        </w:rPr>
        <w:t>&gt;</w:t>
      </w:r>
    </w:p>
    <w:p w14:paraId="0A42D01D" w14:textId="77777777" w:rsidR="00BA3C04" w:rsidRPr="00BA3C04" w:rsidRDefault="00BA3C04" w:rsidP="00BA3C04">
      <w:pPr>
        <w:rPr>
          <w:rFonts w:ascii="Calibri" w:eastAsia="Calibri" w:hAnsi="Calibri" w:cs="Calibri"/>
          <w:color w:val="7030A0"/>
          <w:kern w:val="2"/>
          <w:sz w:val="16"/>
          <w:szCs w:val="16"/>
          <w14:ligatures w14:val="standardContextual"/>
        </w:rPr>
      </w:pPr>
      <w:r w:rsidRPr="00BA3C04">
        <w:rPr>
          <w:rFonts w:ascii="Calibri" w:eastAsia="Calibri" w:hAnsi="Calibri" w:cs="Calibri"/>
          <w:color w:val="7030A0"/>
          <w:kern w:val="2"/>
          <w:sz w:val="16"/>
          <w:szCs w:val="16"/>
          <w14:ligatures w14:val="standardContextual"/>
        </w:rPr>
        <w:t xml:space="preserve">          &lt;/</w:t>
      </w:r>
      <w:proofErr w:type="spellStart"/>
      <w:r w:rsidRPr="00BA3C04">
        <w:rPr>
          <w:rFonts w:ascii="Calibri" w:eastAsia="Calibri" w:hAnsi="Calibri" w:cs="Calibri"/>
          <w:color w:val="7030A0"/>
          <w:kern w:val="2"/>
          <w:sz w:val="16"/>
          <w:szCs w:val="16"/>
          <w14:ligatures w14:val="standardContextual"/>
        </w:rPr>
        <w:t>LocalLimitsParameters</w:t>
      </w:r>
      <w:proofErr w:type="spellEnd"/>
      <w:r w:rsidRPr="00BA3C04">
        <w:rPr>
          <w:rFonts w:ascii="Calibri" w:eastAsia="Calibri" w:hAnsi="Calibri" w:cs="Calibri"/>
          <w:color w:val="7030A0"/>
          <w:kern w:val="2"/>
          <w:sz w:val="16"/>
          <w:szCs w:val="16"/>
          <w14:ligatures w14:val="standardContextual"/>
        </w:rPr>
        <w:t>&gt;</w:t>
      </w:r>
    </w:p>
    <w:p w14:paraId="40369665" w14:textId="77777777" w:rsidR="00BA3C04" w:rsidRPr="00BA3C04" w:rsidRDefault="00BA3C04" w:rsidP="00BA3C04">
      <w:pPr>
        <w:rPr>
          <w:rFonts w:ascii="Calibri" w:eastAsia="Calibri" w:hAnsi="Calibri" w:cs="Calibri"/>
          <w:b/>
          <w:bCs/>
          <w:color w:val="000000"/>
          <w:kern w:val="2"/>
          <w:sz w:val="16"/>
          <w:szCs w:val="16"/>
          <w14:ligatures w14:val="standardContextual"/>
        </w:rPr>
      </w:pPr>
      <w:r w:rsidRPr="00BA3C04">
        <w:rPr>
          <w:rFonts w:ascii="Calibri" w:eastAsia="Calibri" w:hAnsi="Calibri" w:cs="Calibri"/>
          <w:b/>
          <w:bCs/>
          <w:color w:val="000000"/>
          <w:kern w:val="2"/>
          <w:sz w:val="16"/>
          <w:szCs w:val="16"/>
          <w14:ligatures w14:val="standardContextual"/>
        </w:rPr>
        <w:t xml:space="preserve">          &lt;</w:t>
      </w:r>
      <w:proofErr w:type="spellStart"/>
      <w:r w:rsidRPr="00BA3C04">
        <w:rPr>
          <w:rFonts w:ascii="Calibri" w:eastAsia="Calibri" w:hAnsi="Calibri" w:cs="Calibri"/>
          <w:b/>
          <w:bCs/>
          <w:color w:val="000000"/>
          <w:kern w:val="2"/>
          <w:sz w:val="16"/>
          <w:szCs w:val="16"/>
          <w14:ligatures w14:val="standardContextual"/>
        </w:rPr>
        <w:t>POTWDischargeContamination</w:t>
      </w:r>
      <w:proofErr w:type="spellEnd"/>
      <w:r w:rsidRPr="00BA3C04">
        <w:rPr>
          <w:rFonts w:ascii="Calibri" w:eastAsia="Calibri" w:hAnsi="Calibri" w:cs="Calibri"/>
          <w:b/>
          <w:bCs/>
          <w:color w:val="000000"/>
          <w:kern w:val="2"/>
          <w:sz w:val="16"/>
          <w:szCs w:val="16"/>
          <w14:ligatures w14:val="standardContextual"/>
        </w:rPr>
        <w:t>&gt;</w:t>
      </w:r>
    </w:p>
    <w:p w14:paraId="093465F7"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B050"/>
          <w:kern w:val="2"/>
          <w:sz w:val="16"/>
          <w:szCs w:val="16"/>
          <w14:ligatures w14:val="standardContextual"/>
        </w:rPr>
        <w:t xml:space="preserve">               </w:t>
      </w:r>
      <w:r w:rsidRPr="00BA3C04">
        <w:rPr>
          <w:rFonts w:ascii="Calibri" w:eastAsia="Calibri" w:hAnsi="Calibri" w:cs="Calibri"/>
          <w:color w:val="0000FF"/>
          <w:kern w:val="2"/>
          <w:sz w:val="16"/>
          <w:szCs w:val="16"/>
          <w14:ligatures w14:val="standardContextual"/>
        </w:rPr>
        <w:t>&lt;POTWDischargeContaminationIndicator&gt;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0000FF"/>
          <w:kern w:val="2"/>
          <w:sz w:val="16"/>
          <w:szCs w:val="16"/>
          <w14:ligatures w14:val="standardContextual"/>
        </w:rPr>
        <w:t>&lt;/POTWDischargeContaminationIndicator&gt;</w:t>
      </w:r>
    </w:p>
    <w:p w14:paraId="3A38789E"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00B050"/>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POTWDischargeContaminationText</w:t>
      </w:r>
      <w:proofErr w:type="spellEnd"/>
      <w:r w:rsidRPr="00BA3C04">
        <w:rPr>
          <w:rFonts w:ascii="Calibri" w:eastAsia="Calibri" w:hAnsi="Calibri" w:cs="Calibri"/>
          <w:color w:val="7030A0"/>
          <w:kern w:val="2"/>
          <w:sz w:val="16"/>
          <w:szCs w:val="16"/>
          <w14:ligatures w14:val="standardContextual"/>
        </w:rPr>
        <w:t>&gt;</w:t>
      </w:r>
      <w:r w:rsidRPr="00BA3C04">
        <w:rPr>
          <w:rFonts w:ascii="Calibri" w:eastAsia="Calibri" w:hAnsi="Calibri" w:cs="Calibri"/>
          <w:color w:val="000000"/>
          <w:kern w:val="2"/>
          <w:sz w:val="16"/>
          <w:szCs w:val="16"/>
          <w14:ligatures w14:val="standardContextual"/>
        </w:rPr>
        <w:t>Other text explaining the discharge contamination.</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POTWDischargeContaminationText</w:t>
      </w:r>
      <w:proofErr w:type="spellEnd"/>
      <w:r w:rsidRPr="00BA3C04">
        <w:rPr>
          <w:rFonts w:ascii="Calibri" w:eastAsia="Calibri" w:hAnsi="Calibri" w:cs="Calibri"/>
          <w:color w:val="7030A0"/>
          <w:kern w:val="2"/>
          <w:sz w:val="16"/>
          <w:szCs w:val="16"/>
          <w14:ligatures w14:val="standardContextual"/>
        </w:rPr>
        <w:t>&gt;</w:t>
      </w:r>
    </w:p>
    <w:p w14:paraId="23780E9B" w14:textId="77777777" w:rsidR="00BA3C04" w:rsidRPr="00BA3C04" w:rsidRDefault="00BA3C04" w:rsidP="00BA3C04">
      <w:pPr>
        <w:rPr>
          <w:rFonts w:ascii="Calibri" w:eastAsia="Calibri" w:hAnsi="Calibri" w:cs="Calibri"/>
          <w:b/>
          <w:bCs/>
          <w:color w:val="000000"/>
          <w:kern w:val="2"/>
          <w:sz w:val="16"/>
          <w:szCs w:val="16"/>
          <w14:ligatures w14:val="standardContextual"/>
        </w:rPr>
      </w:pPr>
      <w:r w:rsidRPr="00BA3C04">
        <w:rPr>
          <w:rFonts w:ascii="Calibri" w:eastAsia="Calibri" w:hAnsi="Calibri" w:cs="Calibri"/>
          <w:b/>
          <w:bCs/>
          <w:color w:val="000000"/>
          <w:kern w:val="2"/>
          <w:sz w:val="16"/>
          <w:szCs w:val="16"/>
          <w14:ligatures w14:val="standardContextual"/>
        </w:rPr>
        <w:t xml:space="preserve">          &lt;/</w:t>
      </w:r>
      <w:proofErr w:type="spellStart"/>
      <w:r w:rsidRPr="00BA3C04">
        <w:rPr>
          <w:rFonts w:ascii="Calibri" w:eastAsia="Calibri" w:hAnsi="Calibri" w:cs="Calibri"/>
          <w:b/>
          <w:bCs/>
          <w:color w:val="000000"/>
          <w:kern w:val="2"/>
          <w:sz w:val="16"/>
          <w:szCs w:val="16"/>
          <w14:ligatures w14:val="standardContextual"/>
        </w:rPr>
        <w:t>POTWDischargeContamination</w:t>
      </w:r>
      <w:proofErr w:type="spellEnd"/>
      <w:r w:rsidRPr="00BA3C04">
        <w:rPr>
          <w:rFonts w:ascii="Calibri" w:eastAsia="Calibri" w:hAnsi="Calibri" w:cs="Calibri"/>
          <w:b/>
          <w:bCs/>
          <w:color w:val="000000"/>
          <w:kern w:val="2"/>
          <w:sz w:val="16"/>
          <w:szCs w:val="16"/>
          <w14:ligatures w14:val="standardContextual"/>
        </w:rPr>
        <w:t>&gt;</w:t>
      </w:r>
    </w:p>
    <w:p w14:paraId="4FD5158B" w14:textId="77777777" w:rsidR="00BA3C04" w:rsidRPr="00BA3C04" w:rsidRDefault="00BA3C04" w:rsidP="00BA3C04">
      <w:pPr>
        <w:rPr>
          <w:rFonts w:ascii="Calibri" w:eastAsia="Calibri" w:hAnsi="Calibri" w:cs="Calibri"/>
          <w:b/>
          <w:bCs/>
          <w:color w:val="000000"/>
          <w:kern w:val="2"/>
          <w:sz w:val="16"/>
          <w:szCs w:val="16"/>
          <w14:ligatures w14:val="standardContextual"/>
        </w:rPr>
      </w:pPr>
      <w:r w:rsidRPr="00BA3C04">
        <w:rPr>
          <w:rFonts w:ascii="Calibri" w:eastAsia="Calibri" w:hAnsi="Calibri" w:cs="Calibri"/>
          <w:b/>
          <w:bCs/>
          <w:color w:val="000000"/>
          <w:kern w:val="2"/>
          <w:sz w:val="16"/>
          <w:szCs w:val="16"/>
          <w14:ligatures w14:val="standardContextual"/>
        </w:rPr>
        <w:t xml:space="preserve">          &lt;</w:t>
      </w:r>
      <w:proofErr w:type="spellStart"/>
      <w:r w:rsidRPr="00BA3C04">
        <w:rPr>
          <w:rFonts w:ascii="Calibri" w:eastAsia="Calibri" w:hAnsi="Calibri" w:cs="Calibri"/>
          <w:b/>
          <w:bCs/>
          <w:color w:val="000000"/>
          <w:kern w:val="2"/>
          <w:sz w:val="16"/>
          <w:szCs w:val="16"/>
          <w14:ligatures w14:val="standardContextual"/>
        </w:rPr>
        <w:t>POTWBiosolidsContamination</w:t>
      </w:r>
      <w:proofErr w:type="spellEnd"/>
      <w:r w:rsidRPr="00BA3C04">
        <w:rPr>
          <w:rFonts w:ascii="Calibri" w:eastAsia="Calibri" w:hAnsi="Calibri" w:cs="Calibri"/>
          <w:b/>
          <w:bCs/>
          <w:color w:val="000000"/>
          <w:kern w:val="2"/>
          <w:sz w:val="16"/>
          <w:szCs w:val="16"/>
          <w14:ligatures w14:val="standardContextual"/>
        </w:rPr>
        <w:t>&gt;</w:t>
      </w:r>
    </w:p>
    <w:p w14:paraId="3CA8490B"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&lt;POTWBiosolidsContaminationIndicator&gt;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0000FF"/>
          <w:kern w:val="2"/>
          <w:sz w:val="16"/>
          <w:szCs w:val="16"/>
          <w14:ligatures w14:val="standardContextual"/>
        </w:rPr>
        <w:t>&lt;/POTWBiosolidsContaminationIndicator&gt;</w:t>
      </w:r>
    </w:p>
    <w:p w14:paraId="1F06F2C8"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000000"/>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POTWBiosolidsContaminationText</w:t>
      </w:r>
      <w:proofErr w:type="spellEnd"/>
      <w:r w:rsidRPr="00BA3C04">
        <w:rPr>
          <w:rFonts w:ascii="Calibri" w:eastAsia="Calibri" w:hAnsi="Calibri" w:cs="Calibri"/>
          <w:color w:val="7030A0"/>
          <w:kern w:val="2"/>
          <w:sz w:val="16"/>
          <w:szCs w:val="16"/>
          <w14:ligatures w14:val="standardContextual"/>
        </w:rPr>
        <w:t>&gt;</w:t>
      </w:r>
      <w:r w:rsidRPr="00BA3C04">
        <w:rPr>
          <w:rFonts w:ascii="Calibri" w:eastAsia="Calibri" w:hAnsi="Calibri" w:cs="Calibri"/>
          <w:color w:val="000000"/>
          <w:kern w:val="2"/>
          <w:sz w:val="16"/>
          <w:szCs w:val="16"/>
          <w14:ligatures w14:val="standardContextual"/>
        </w:rPr>
        <w:t xml:space="preserve">Other text explaining the biosolids.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POTWBiosolidsContaminationText</w:t>
      </w:r>
      <w:proofErr w:type="spellEnd"/>
      <w:r w:rsidRPr="00BA3C04">
        <w:rPr>
          <w:rFonts w:ascii="Calibri" w:eastAsia="Calibri" w:hAnsi="Calibri" w:cs="Calibri"/>
          <w:color w:val="7030A0"/>
          <w:kern w:val="2"/>
          <w:sz w:val="16"/>
          <w:szCs w:val="16"/>
          <w14:ligatures w14:val="standardContextual"/>
        </w:rPr>
        <w:t>&gt;</w:t>
      </w:r>
    </w:p>
    <w:p w14:paraId="689C9694" w14:textId="77777777" w:rsidR="00BA3C04" w:rsidRPr="00BA3C04" w:rsidRDefault="00BA3C04" w:rsidP="00BA3C04">
      <w:pPr>
        <w:rPr>
          <w:rFonts w:ascii="Calibri" w:eastAsia="Calibri" w:hAnsi="Calibri" w:cs="Calibri"/>
          <w:b/>
          <w:bCs/>
          <w:color w:val="000000"/>
          <w:kern w:val="2"/>
          <w:sz w:val="16"/>
          <w:szCs w:val="16"/>
          <w14:ligatures w14:val="standardContextual"/>
        </w:rPr>
      </w:pPr>
      <w:r w:rsidRPr="00BA3C04">
        <w:rPr>
          <w:rFonts w:ascii="Calibri" w:eastAsia="Calibri" w:hAnsi="Calibri" w:cs="Calibri"/>
          <w:b/>
          <w:bCs/>
          <w:color w:val="000000"/>
          <w:kern w:val="2"/>
          <w:sz w:val="16"/>
          <w:szCs w:val="16"/>
          <w14:ligatures w14:val="standardContextual"/>
        </w:rPr>
        <w:t xml:space="preserve">          &lt;/</w:t>
      </w:r>
      <w:proofErr w:type="spellStart"/>
      <w:r w:rsidRPr="00BA3C04">
        <w:rPr>
          <w:rFonts w:ascii="Calibri" w:eastAsia="Calibri" w:hAnsi="Calibri" w:cs="Calibri"/>
          <w:b/>
          <w:bCs/>
          <w:color w:val="000000"/>
          <w:kern w:val="2"/>
          <w:sz w:val="16"/>
          <w:szCs w:val="16"/>
          <w14:ligatures w14:val="standardContextual"/>
        </w:rPr>
        <w:t>POTWBiosolidsContamination</w:t>
      </w:r>
      <w:proofErr w:type="spellEnd"/>
      <w:r w:rsidRPr="00BA3C04">
        <w:rPr>
          <w:rFonts w:ascii="Calibri" w:eastAsia="Calibri" w:hAnsi="Calibri" w:cs="Calibri"/>
          <w:b/>
          <w:bCs/>
          <w:color w:val="000000"/>
          <w:kern w:val="2"/>
          <w:sz w:val="16"/>
          <w:szCs w:val="16"/>
          <w14:ligatures w14:val="standardContextual"/>
        </w:rPr>
        <w:t>&gt;</w:t>
      </w:r>
    </w:p>
    <w:p w14:paraId="5A49A73F" w14:textId="77777777" w:rsidR="00BA3C04" w:rsidRPr="00BA3C04" w:rsidRDefault="00BA3C04" w:rsidP="00BA3C04">
      <w:pPr>
        <w:autoSpaceDE w:val="0"/>
        <w:autoSpaceDN w:val="0"/>
        <w:adjustRightInd w:val="0"/>
        <w:rPr>
          <w:rFonts w:ascii="Calibri" w:eastAsia="Calibri" w:hAnsi="Calibri" w:cs="Calibri"/>
          <w:b/>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color w:val="000000"/>
          <w:kern w:val="2"/>
          <w:sz w:val="16"/>
          <w:szCs w:val="16"/>
          <w14:ligatures w14:val="standardContextual"/>
        </w:rPr>
        <w:t>&lt;/</w:t>
      </w:r>
      <w:proofErr w:type="spellStart"/>
      <w:r w:rsidRPr="00BA3C04">
        <w:rPr>
          <w:rFonts w:ascii="Calibri" w:eastAsia="Calibri" w:hAnsi="Calibri" w:cs="Calibri"/>
          <w:b/>
          <w:color w:val="000000"/>
          <w:kern w:val="2"/>
          <w:sz w:val="16"/>
          <w:szCs w:val="16"/>
          <w14:ligatures w14:val="standardContextual"/>
        </w:rPr>
        <w:t>ControlAuthorityProgramInformation</w:t>
      </w:r>
      <w:proofErr w:type="spellEnd"/>
      <w:r w:rsidRPr="00BA3C04">
        <w:rPr>
          <w:rFonts w:ascii="Calibri" w:eastAsia="Calibri" w:hAnsi="Calibri" w:cs="Calibri"/>
          <w:b/>
          <w:color w:val="000000"/>
          <w:kern w:val="2"/>
          <w:sz w:val="16"/>
          <w:szCs w:val="16"/>
          <w14:ligatures w14:val="standardContextual"/>
        </w:rPr>
        <w:t>&gt;</w:t>
      </w:r>
    </w:p>
    <w:p w14:paraId="56A202E9" w14:textId="77777777" w:rsidR="00BA3C04" w:rsidRPr="00BA3C04" w:rsidRDefault="00BA3C04" w:rsidP="00BA3C04">
      <w:pPr>
        <w:autoSpaceDE w:val="0"/>
        <w:autoSpaceDN w:val="0"/>
        <w:adjustRightInd w:val="0"/>
        <w:rPr>
          <w:rFonts w:ascii="Calibri" w:eastAsia="Calibri" w:hAnsi="Calibri" w:cs="Calibri"/>
          <w:b/>
          <w:color w:val="000000"/>
          <w:kern w:val="2"/>
          <w:sz w:val="16"/>
          <w:szCs w:val="16"/>
          <w14:ligatures w14:val="standardContextual"/>
        </w:rPr>
      </w:pPr>
    </w:p>
    <w:p w14:paraId="20569B7C"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color w:val="000000"/>
          <w:kern w:val="2"/>
          <w:sz w:val="16"/>
          <w:szCs w:val="16"/>
          <w14:ligatures w14:val="standardContextual"/>
        </w:rPr>
        <w:t>&lt;</w:t>
      </w:r>
      <w:proofErr w:type="spellStart"/>
      <w:r w:rsidRPr="00BA3C04">
        <w:rPr>
          <w:rFonts w:ascii="Calibri" w:eastAsia="Calibri" w:hAnsi="Calibri" w:cs="Calibri"/>
          <w:b/>
          <w:color w:val="000000"/>
          <w:kern w:val="2"/>
          <w:sz w:val="16"/>
          <w:szCs w:val="16"/>
          <w14:ligatures w14:val="standardContextual"/>
        </w:rPr>
        <w:t>IndustrialUserInventory</w:t>
      </w:r>
      <w:proofErr w:type="spellEnd"/>
      <w:r w:rsidRPr="00BA3C04">
        <w:rPr>
          <w:rFonts w:ascii="Calibri" w:eastAsia="Calibri" w:hAnsi="Calibri" w:cs="Calibri"/>
          <w:b/>
          <w:bCs/>
          <w:color w:val="000000"/>
          <w:kern w:val="2"/>
          <w:sz w:val="16"/>
          <w:szCs w:val="16"/>
          <w14:ligatures w14:val="standardContextual"/>
        </w:rPr>
        <w:t>&gt;</w:t>
      </w:r>
    </w:p>
    <w:p w14:paraId="35979AAC" w14:textId="77777777" w:rsidR="00BA3C04" w:rsidRPr="00BA3C04" w:rsidRDefault="00BA3C04" w:rsidP="00BA3C04">
      <w:pPr>
        <w:autoSpaceDE w:val="0"/>
        <w:autoSpaceDN w:val="0"/>
        <w:adjustRightInd w:val="0"/>
        <w:rPr>
          <w:rFonts w:ascii="Calibri" w:eastAsia="Calibri" w:hAnsi="Calibri" w:cs="Calibri"/>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IndustrialUserIndicator</w:t>
      </w:r>
      <w:proofErr w:type="spellEnd"/>
      <w:r w:rsidRPr="00BA3C04">
        <w:rPr>
          <w:rFonts w:ascii="Calibri" w:eastAsia="Calibri" w:hAnsi="Calibri" w:cs="Calibri"/>
          <w:color w:val="7030A0"/>
          <w:kern w:val="2"/>
          <w:sz w:val="16"/>
          <w:szCs w:val="16"/>
          <w14:ligatures w14:val="standardContextual"/>
        </w:rPr>
        <w:t>&gt;</w:t>
      </w:r>
      <w:r w:rsidRPr="00BA3C04">
        <w:rPr>
          <w:rFonts w:ascii="Calibri" w:eastAsia="Calibri" w:hAnsi="Calibri" w:cs="Calibri"/>
          <w:kern w:val="2"/>
          <w:sz w:val="16"/>
          <w:szCs w:val="16"/>
          <w14:ligatures w14:val="standardContextual"/>
        </w:rPr>
        <w:t>Y</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IndustrialUserIndicator</w:t>
      </w:r>
      <w:proofErr w:type="spellEnd"/>
      <w:r w:rsidRPr="00BA3C04">
        <w:rPr>
          <w:rFonts w:ascii="Calibri" w:eastAsia="Calibri" w:hAnsi="Calibri" w:cs="Calibri"/>
          <w:color w:val="7030A0"/>
          <w:kern w:val="2"/>
          <w:sz w:val="16"/>
          <w:szCs w:val="16"/>
          <w14:ligatures w14:val="standardContextual"/>
        </w:rPr>
        <w:t>&gt;</w:t>
      </w:r>
    </w:p>
    <w:p w14:paraId="14157BEC" w14:textId="77777777" w:rsidR="00BA3C04" w:rsidRPr="00BA3C04" w:rsidRDefault="00BA3C04" w:rsidP="00BA3C04">
      <w:pPr>
        <w:rPr>
          <w:rFonts w:ascii="Calibri" w:eastAsia="Calibri" w:hAnsi="Calibri" w:cs="Calibri"/>
          <w:b/>
          <w:bCs/>
          <w:color w:val="00B050"/>
          <w:kern w:val="2"/>
          <w:sz w:val="16"/>
          <w:szCs w:val="16"/>
          <w14:ligatures w14:val="standardContextual"/>
        </w:rPr>
      </w:pPr>
      <w:r w:rsidRPr="00BA3C04">
        <w:rPr>
          <w:rFonts w:ascii="Calibri" w:eastAsia="Calibri" w:hAnsi="Calibri" w:cs="Calibri"/>
          <w:b/>
          <w:bCs/>
          <w:color w:val="00B050"/>
          <w:kern w:val="2"/>
          <w:sz w:val="16"/>
          <w:szCs w:val="16"/>
          <w14:ligatures w14:val="standardContextual"/>
        </w:rPr>
        <w:t xml:space="preserve">          &lt;</w:t>
      </w:r>
      <w:proofErr w:type="spellStart"/>
      <w:r w:rsidRPr="00BA3C04">
        <w:rPr>
          <w:rFonts w:ascii="Calibri" w:eastAsia="Calibri" w:hAnsi="Calibri" w:cs="Calibri"/>
          <w:b/>
          <w:color w:val="00B050"/>
          <w:kern w:val="2"/>
          <w:sz w:val="16"/>
          <w:szCs w:val="16"/>
          <w14:ligatures w14:val="standardContextual"/>
        </w:rPr>
        <w:t>IndustrialUserInformation</w:t>
      </w:r>
      <w:proofErr w:type="spellEnd"/>
      <w:r w:rsidRPr="00BA3C04">
        <w:rPr>
          <w:rFonts w:ascii="Calibri" w:eastAsia="Calibri" w:hAnsi="Calibri" w:cs="Calibri"/>
          <w:b/>
          <w:color w:val="00B050"/>
          <w:kern w:val="2"/>
          <w:sz w:val="16"/>
          <w:szCs w:val="16"/>
          <w14:ligatures w14:val="standardContextual"/>
        </w:rPr>
        <w:t>&gt;</w:t>
      </w:r>
    </w:p>
    <w:p w14:paraId="173FD27F"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w:t>
      </w:r>
      <w:proofErr w:type="spellStart"/>
      <w:r w:rsidRPr="00BA3C04">
        <w:rPr>
          <w:rFonts w:ascii="Calibri" w:eastAsia="Calibri" w:hAnsi="Calibri" w:cs="Calibri"/>
          <w:color w:val="0000FF"/>
          <w:kern w:val="2"/>
          <w:sz w:val="16"/>
          <w:szCs w:val="16"/>
          <w14:ligatures w14:val="standardContextual"/>
        </w:rPr>
        <w:t>PermitIdentifier</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COPIU0003</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PermitIdentifier</w:t>
      </w:r>
      <w:proofErr w:type="spellEnd"/>
      <w:r w:rsidRPr="00BA3C04">
        <w:rPr>
          <w:rFonts w:ascii="Calibri" w:eastAsia="Calibri" w:hAnsi="Calibri" w:cs="Calibri"/>
          <w:color w:val="0000FF"/>
          <w:kern w:val="2"/>
          <w:sz w:val="16"/>
          <w:szCs w:val="16"/>
          <w14:ligatures w14:val="standardContextual"/>
        </w:rPr>
        <w:t>&gt;</w:t>
      </w:r>
    </w:p>
    <w:p w14:paraId="067B09BD"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&lt;IUAverageDailyWastewaterFlowRateGPD&gt;</w:t>
      </w:r>
      <w:r w:rsidRPr="00BA3C04">
        <w:rPr>
          <w:rFonts w:ascii="Calibri" w:eastAsia="Calibri" w:hAnsi="Calibri" w:cs="Calibri"/>
          <w:color w:val="000000"/>
          <w:kern w:val="2"/>
          <w:sz w:val="16"/>
          <w:szCs w:val="16"/>
          <w14:ligatures w14:val="standardContextual"/>
        </w:rPr>
        <w:t>1200000</w:t>
      </w:r>
      <w:r w:rsidRPr="00BA3C04">
        <w:rPr>
          <w:rFonts w:ascii="Calibri" w:eastAsia="Calibri" w:hAnsi="Calibri" w:cs="Calibri"/>
          <w:color w:val="0000FF"/>
          <w:kern w:val="2"/>
          <w:sz w:val="16"/>
          <w:szCs w:val="16"/>
          <w14:ligatures w14:val="standardContextual"/>
        </w:rPr>
        <w:t>&lt;/IUAverageDailyWastewaterFlowRateGPD&gt;</w:t>
      </w:r>
    </w:p>
    <w:p w14:paraId="39314298" w14:textId="77777777" w:rsidR="00BA3C04" w:rsidRPr="00BA3C04" w:rsidRDefault="00BA3C04" w:rsidP="00BA3C04">
      <w:pPr>
        <w:rPr>
          <w:rFonts w:ascii="Calibri" w:eastAsia="Calibri" w:hAnsi="Calibri" w:cs="Calibri"/>
          <w:kern w:val="2"/>
          <w:sz w:val="16"/>
          <w:szCs w:val="16"/>
          <w14:ligatures w14:val="standardContextual"/>
        </w:rPr>
      </w:pPr>
      <w:r w:rsidRPr="00BA3C04">
        <w:rPr>
          <w:rFonts w:ascii="Calibri" w:eastAsia="Calibri" w:hAnsi="Calibri" w:cs="Calibri"/>
          <w:kern w:val="2"/>
          <w:sz w:val="16"/>
          <w:szCs w:val="16"/>
          <w14:ligatures w14:val="standardContextual"/>
        </w:rPr>
        <w:t xml:space="preserve">               &lt;IUAverageDailyProcessWastewaterFlowRateGPD&gt;1100000&lt;/IUAverageDailyProcessWastewaterFlowRateGPD&gt;</w:t>
      </w:r>
    </w:p>
    <w:p w14:paraId="31D49E22"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w:t>
      </w:r>
      <w:proofErr w:type="spellStart"/>
      <w:r w:rsidRPr="00BA3C04">
        <w:rPr>
          <w:rFonts w:ascii="Calibri" w:eastAsia="Calibri" w:hAnsi="Calibri" w:cs="Calibri"/>
          <w:color w:val="0000FF"/>
          <w:kern w:val="2"/>
          <w:sz w:val="16"/>
          <w:szCs w:val="16"/>
          <w14:ligatures w14:val="standardContextual"/>
        </w:rPr>
        <w:t>IUSubjectLocalLimitsIndicator</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IUSubjectLocalLimitsIndicator</w:t>
      </w:r>
      <w:proofErr w:type="spellEnd"/>
      <w:r w:rsidRPr="00BA3C04">
        <w:rPr>
          <w:rFonts w:ascii="Calibri" w:eastAsia="Calibri" w:hAnsi="Calibri" w:cs="Calibri"/>
          <w:color w:val="0000FF"/>
          <w:kern w:val="2"/>
          <w:sz w:val="16"/>
          <w:szCs w:val="16"/>
          <w14:ligatures w14:val="standardContextual"/>
        </w:rPr>
        <w:t>&gt;</w:t>
      </w:r>
    </w:p>
    <w:p w14:paraId="44C33AD2"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000000"/>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&lt;IUSubjectLocalLimitsMoreStringentCatStdIndicator&gt;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7030A0"/>
          <w:kern w:val="2"/>
          <w:sz w:val="16"/>
          <w:szCs w:val="16"/>
          <w14:ligatures w14:val="standardContextual"/>
        </w:rPr>
        <w:t>&lt;/IUSubjectLocalLimitsMoreStringentCatStdIndicator&gt;</w:t>
      </w:r>
    </w:p>
    <w:p w14:paraId="10B4542C"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000000"/>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&lt;MTCIUSubjectReducedReportingIndicator&gt;</w:t>
      </w:r>
      <w:r w:rsidRPr="00BA3C04">
        <w:rPr>
          <w:rFonts w:ascii="Calibri" w:eastAsia="Calibri" w:hAnsi="Calibri" w:cs="Calibri"/>
          <w:color w:val="000000"/>
          <w:kern w:val="2"/>
          <w:sz w:val="16"/>
          <w:szCs w:val="16"/>
          <w14:ligatures w14:val="standardContextual"/>
        </w:rPr>
        <w:t>N</w:t>
      </w:r>
      <w:r w:rsidRPr="00BA3C04">
        <w:rPr>
          <w:rFonts w:ascii="Calibri" w:eastAsia="Calibri" w:hAnsi="Calibri" w:cs="Calibri"/>
          <w:color w:val="7030A0"/>
          <w:kern w:val="2"/>
          <w:sz w:val="16"/>
          <w:szCs w:val="16"/>
          <w14:ligatures w14:val="standardContextual"/>
        </w:rPr>
        <w:t>&lt;/MTCIUSubjectReducedReportingIndicator&gt;</w:t>
      </w:r>
    </w:p>
    <w:p w14:paraId="710DD334" w14:textId="77777777" w:rsidR="00BA3C04" w:rsidRPr="00BA3C04" w:rsidRDefault="00BA3C04" w:rsidP="00BA3C04">
      <w:pPr>
        <w:rPr>
          <w:rFonts w:ascii="Calibri" w:eastAsia="Calibri" w:hAnsi="Calibri" w:cs="Calibri"/>
          <w:color w:val="000000"/>
          <w:kern w:val="2"/>
          <w:sz w:val="16"/>
          <w:szCs w:val="16"/>
          <w14:ligatures w14:val="standardContextual"/>
        </w:rPr>
      </w:pPr>
    </w:p>
    <w:p w14:paraId="3A6C6D13" w14:textId="77777777" w:rsidR="00BA3C04" w:rsidRPr="00BA3C04" w:rsidRDefault="00BA3C04" w:rsidP="00BA3C04">
      <w:pPr>
        <w:rPr>
          <w:rFonts w:ascii="Calibri" w:eastAsia="Calibri" w:hAnsi="Calibri" w:cs="Calibri"/>
          <w:b/>
          <w:bCs/>
          <w:color w:val="000000"/>
          <w:kern w:val="2"/>
          <w:sz w:val="16"/>
          <w:szCs w:val="16"/>
          <w14:ligatures w14:val="standardContextual"/>
        </w:rPr>
      </w:pPr>
      <w:r w:rsidRPr="00BA3C04">
        <w:rPr>
          <w:rFonts w:ascii="Calibri" w:eastAsia="Calibri" w:hAnsi="Calibri" w:cs="Calibri"/>
          <w:b/>
          <w:bCs/>
          <w:color w:val="000000"/>
          <w:kern w:val="2"/>
          <w:sz w:val="16"/>
          <w:szCs w:val="16"/>
          <w14:ligatures w14:val="standardContextual"/>
        </w:rPr>
        <w:t xml:space="preserve">               &lt;</w:t>
      </w:r>
      <w:bookmarkStart w:id="299" w:name="_Hlk185335769"/>
      <w:proofErr w:type="spellStart"/>
      <w:r w:rsidRPr="00BA3C04">
        <w:rPr>
          <w:rFonts w:ascii="Calibri" w:eastAsia="Calibri" w:hAnsi="Calibri" w:cs="Calibri"/>
          <w:b/>
          <w:bCs/>
          <w:color w:val="000000"/>
          <w:kern w:val="2"/>
          <w:sz w:val="16"/>
          <w:szCs w:val="16"/>
          <w14:ligatures w14:val="standardContextual"/>
        </w:rPr>
        <w:t>IUComplianceMonitoring</w:t>
      </w:r>
      <w:proofErr w:type="spellEnd"/>
      <w:r w:rsidRPr="00BA3C04">
        <w:rPr>
          <w:rFonts w:ascii="Calibri" w:eastAsia="Calibri" w:hAnsi="Calibri" w:cs="Calibri"/>
          <w:b/>
          <w:bCs/>
          <w:color w:val="000000"/>
          <w:kern w:val="2"/>
          <w:sz w:val="16"/>
          <w:szCs w:val="16"/>
          <w14:ligatures w14:val="standardContextual"/>
        </w:rPr>
        <w:t>&gt;</w:t>
      </w:r>
    </w:p>
    <w:p w14:paraId="6CA13D0E"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w:t>
      </w:r>
      <w:proofErr w:type="spellStart"/>
      <w:r w:rsidRPr="00BA3C04">
        <w:rPr>
          <w:rFonts w:ascii="Calibri" w:eastAsia="Calibri" w:hAnsi="Calibri" w:cs="Calibri"/>
          <w:color w:val="0000FF"/>
          <w:kern w:val="2"/>
          <w:sz w:val="16"/>
          <w:szCs w:val="16"/>
          <w14:ligatures w14:val="standardContextual"/>
        </w:rPr>
        <w:t>NumberIUInspectionsByCA</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3</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NumberIUInspectionsByCA</w:t>
      </w:r>
      <w:proofErr w:type="spellEnd"/>
      <w:r w:rsidRPr="00BA3C04">
        <w:rPr>
          <w:rFonts w:ascii="Calibri" w:eastAsia="Calibri" w:hAnsi="Calibri" w:cs="Calibri"/>
          <w:color w:val="0000FF"/>
          <w:kern w:val="2"/>
          <w:sz w:val="16"/>
          <w:szCs w:val="16"/>
          <w14:ligatures w14:val="standardContextual"/>
        </w:rPr>
        <w:t>&gt;</w:t>
      </w:r>
    </w:p>
    <w:p w14:paraId="00B0230C"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w:t>
      </w:r>
      <w:proofErr w:type="spellStart"/>
      <w:r w:rsidRPr="00BA3C04">
        <w:rPr>
          <w:rFonts w:ascii="Calibri" w:eastAsia="Calibri" w:hAnsi="Calibri" w:cs="Calibri"/>
          <w:color w:val="0000FF"/>
          <w:kern w:val="2"/>
          <w:sz w:val="16"/>
          <w:szCs w:val="16"/>
          <w14:ligatures w14:val="standardContextual"/>
        </w:rPr>
        <w:t>NumberIUSamplingEventsByCA</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1</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NumberIUSamplingEventsByCA</w:t>
      </w:r>
      <w:proofErr w:type="spellEnd"/>
      <w:r w:rsidRPr="00BA3C04">
        <w:rPr>
          <w:rFonts w:ascii="Calibri" w:eastAsia="Calibri" w:hAnsi="Calibri" w:cs="Calibri"/>
          <w:color w:val="0000FF"/>
          <w:kern w:val="2"/>
          <w:sz w:val="16"/>
          <w:szCs w:val="16"/>
          <w14:ligatures w14:val="standardContextual"/>
        </w:rPr>
        <w:t>&gt;</w:t>
      </w:r>
    </w:p>
    <w:p w14:paraId="003D38A3"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&lt;NumberReqdIUSelfMonEventsMaximum&gt;</w:t>
      </w:r>
      <w:r w:rsidRPr="00BA3C04">
        <w:rPr>
          <w:rFonts w:ascii="Calibri" w:eastAsia="Calibri" w:hAnsi="Calibri" w:cs="Calibri"/>
          <w:color w:val="000000"/>
          <w:kern w:val="2"/>
          <w:sz w:val="16"/>
          <w:szCs w:val="16"/>
          <w14:ligatures w14:val="standardContextual"/>
        </w:rPr>
        <w:t>12</w:t>
      </w:r>
      <w:r w:rsidRPr="00BA3C04">
        <w:rPr>
          <w:rFonts w:ascii="Calibri" w:eastAsia="Calibri" w:hAnsi="Calibri" w:cs="Calibri"/>
          <w:color w:val="0000FF"/>
          <w:kern w:val="2"/>
          <w:sz w:val="16"/>
          <w:szCs w:val="16"/>
          <w14:ligatures w14:val="standardContextual"/>
        </w:rPr>
        <w:t>&lt;/NumberReqdIUSelfMonEventsMaximum&gt;</w:t>
      </w:r>
    </w:p>
    <w:p w14:paraId="47B27E50"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&lt;IUComplyReqSelfMonRptingIndicator&gt;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0000FF"/>
          <w:kern w:val="2"/>
          <w:sz w:val="16"/>
          <w:szCs w:val="16"/>
          <w14:ligatures w14:val="standardContextual"/>
        </w:rPr>
        <w:t>&lt;/IUComplyReqSelfMonRptingIndicator&gt;</w:t>
      </w:r>
    </w:p>
    <w:p w14:paraId="25A491C6" w14:textId="77777777" w:rsidR="00BA3C04" w:rsidRPr="00BA3C04" w:rsidRDefault="00BA3C04" w:rsidP="00BA3C04">
      <w:pPr>
        <w:rPr>
          <w:rFonts w:ascii="Calibri" w:eastAsia="Calibri" w:hAnsi="Calibri" w:cs="Calibri"/>
          <w:kern w:val="2"/>
          <w:sz w:val="16"/>
          <w:szCs w:val="16"/>
          <w14:ligatures w14:val="standardContextual"/>
        </w:rPr>
      </w:pPr>
      <w:r w:rsidRPr="00BA3C04">
        <w:rPr>
          <w:rFonts w:ascii="Calibri" w:eastAsia="Calibri" w:hAnsi="Calibri" w:cs="Calibri"/>
          <w:color w:val="0000FF"/>
          <w:kern w:val="2"/>
          <w:sz w:val="16"/>
          <w:szCs w:val="16"/>
          <w14:ligatures w14:val="standardContextual"/>
        </w:rPr>
        <w:lastRenderedPageBreak/>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IUComplyReqSelfMonRptingText</w:t>
      </w:r>
      <w:proofErr w:type="spellEnd"/>
      <w:r w:rsidRPr="00BA3C04">
        <w:rPr>
          <w:rFonts w:ascii="Calibri" w:eastAsia="Calibri" w:hAnsi="Calibri" w:cs="Calibri"/>
          <w:color w:val="7030A0"/>
          <w:kern w:val="2"/>
          <w:sz w:val="16"/>
          <w:szCs w:val="16"/>
          <w14:ligatures w14:val="standardContextual"/>
        </w:rPr>
        <w:t>&gt;</w:t>
      </w:r>
      <w:r w:rsidRPr="00BA3C04">
        <w:rPr>
          <w:rFonts w:ascii="Calibri" w:eastAsia="Calibri" w:hAnsi="Calibri" w:cs="Calibri"/>
          <w:kern w:val="2"/>
          <w:sz w:val="16"/>
          <w:szCs w:val="16"/>
          <w14:ligatures w14:val="standardContextual"/>
        </w:rPr>
        <w:t>This text field provides additional information for when the industrial user did not complete all required sampling and reporting to the approved local pretreatment program.</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IUComplyReqSelfMonRptingText</w:t>
      </w:r>
      <w:proofErr w:type="spellEnd"/>
      <w:r w:rsidRPr="00BA3C04">
        <w:rPr>
          <w:rFonts w:ascii="Calibri" w:eastAsia="Calibri" w:hAnsi="Calibri" w:cs="Calibri"/>
          <w:color w:val="7030A0"/>
          <w:kern w:val="2"/>
          <w:sz w:val="16"/>
          <w:szCs w:val="16"/>
          <w14:ligatures w14:val="standardContextual"/>
        </w:rPr>
        <w:t>&gt;</w:t>
      </w:r>
    </w:p>
    <w:p w14:paraId="35792AAD"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000000"/>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NSCIUCertSubmToCAIndicator</w:t>
      </w:r>
      <w:proofErr w:type="spellEnd"/>
      <w:r w:rsidRPr="00BA3C04">
        <w:rPr>
          <w:rFonts w:ascii="Calibri" w:eastAsia="Calibri" w:hAnsi="Calibri" w:cs="Calibri"/>
          <w:color w:val="7030A0"/>
          <w:kern w:val="2"/>
          <w:sz w:val="16"/>
          <w:szCs w:val="16"/>
          <w14:ligatures w14:val="standardContextual"/>
        </w:rPr>
        <w:t>&gt;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NSCIUCertSubmToCAIndicator</w:t>
      </w:r>
      <w:proofErr w:type="spellEnd"/>
      <w:r w:rsidRPr="00BA3C04">
        <w:rPr>
          <w:rFonts w:ascii="Calibri" w:eastAsia="Calibri" w:hAnsi="Calibri" w:cs="Calibri"/>
          <w:color w:val="7030A0"/>
          <w:kern w:val="2"/>
          <w:sz w:val="16"/>
          <w:szCs w:val="16"/>
          <w14:ligatures w14:val="standardContextual"/>
        </w:rPr>
        <w:t>&gt;</w:t>
      </w:r>
    </w:p>
    <w:p w14:paraId="04670F36" w14:textId="77777777" w:rsidR="00BA3C04" w:rsidRPr="00BA3C04" w:rsidRDefault="00BA3C04" w:rsidP="00BA3C04">
      <w:pPr>
        <w:rPr>
          <w:rFonts w:ascii="Calibri" w:eastAsia="Calibri" w:hAnsi="Calibri" w:cs="Calibri"/>
          <w:color w:val="7030A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ChangedDischSubmIndicator</w:t>
      </w:r>
      <w:proofErr w:type="spellEnd"/>
      <w:r w:rsidRPr="00BA3C04">
        <w:rPr>
          <w:rFonts w:ascii="Calibri" w:eastAsia="Calibri" w:hAnsi="Calibri" w:cs="Calibri"/>
          <w:color w:val="7030A0"/>
          <w:kern w:val="2"/>
          <w:sz w:val="16"/>
          <w:szCs w:val="16"/>
          <w14:ligatures w14:val="standardContextual"/>
        </w:rPr>
        <w:t>&gt;</w:t>
      </w:r>
      <w:r w:rsidRPr="00BA3C04">
        <w:rPr>
          <w:rFonts w:ascii="Calibri" w:eastAsia="Calibri" w:hAnsi="Calibri" w:cs="Calibri"/>
          <w:kern w:val="2"/>
          <w:sz w:val="16"/>
          <w:szCs w:val="16"/>
          <w14:ligatures w14:val="standardContextual"/>
        </w:rPr>
        <w:t>N</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ChangedDischSubmIndicator</w:t>
      </w:r>
      <w:proofErr w:type="spellEnd"/>
      <w:r w:rsidRPr="00BA3C04">
        <w:rPr>
          <w:rFonts w:ascii="Calibri" w:eastAsia="Calibri" w:hAnsi="Calibri" w:cs="Calibri"/>
          <w:color w:val="7030A0"/>
          <w:kern w:val="2"/>
          <w:sz w:val="16"/>
          <w:szCs w:val="16"/>
          <w14:ligatures w14:val="standardContextual"/>
        </w:rPr>
        <w:t>&gt;</w:t>
      </w:r>
    </w:p>
    <w:p w14:paraId="00BF2E5D" w14:textId="77777777" w:rsidR="00BA3C04" w:rsidRPr="00BA3C04" w:rsidRDefault="00BA3C04" w:rsidP="00BA3C04">
      <w:pPr>
        <w:rPr>
          <w:rFonts w:ascii="Calibri" w:eastAsia="Calibri" w:hAnsi="Calibri" w:cs="Calibri"/>
          <w:b/>
          <w:bCs/>
          <w:color w:val="000000"/>
          <w:kern w:val="2"/>
          <w:sz w:val="16"/>
          <w:szCs w:val="16"/>
          <w14:ligatures w14:val="standardContextual"/>
        </w:rPr>
      </w:pPr>
      <w:r w:rsidRPr="00BA3C04">
        <w:rPr>
          <w:rFonts w:ascii="Calibri" w:eastAsia="Calibri" w:hAnsi="Calibri" w:cs="Calibri"/>
          <w:b/>
          <w:bCs/>
          <w:color w:val="000000"/>
          <w:kern w:val="2"/>
          <w:sz w:val="16"/>
          <w:szCs w:val="16"/>
          <w14:ligatures w14:val="standardContextual"/>
        </w:rPr>
        <w:t xml:space="preserve">               &lt;/</w:t>
      </w:r>
      <w:proofErr w:type="spellStart"/>
      <w:r w:rsidRPr="00BA3C04">
        <w:rPr>
          <w:rFonts w:ascii="Calibri" w:eastAsia="Calibri" w:hAnsi="Calibri" w:cs="Calibri"/>
          <w:b/>
          <w:bCs/>
          <w:color w:val="000000"/>
          <w:kern w:val="2"/>
          <w:sz w:val="16"/>
          <w:szCs w:val="16"/>
          <w14:ligatures w14:val="standardContextual"/>
        </w:rPr>
        <w:t>IUComplianceMonitoring</w:t>
      </w:r>
      <w:proofErr w:type="spellEnd"/>
      <w:r w:rsidRPr="00BA3C04">
        <w:rPr>
          <w:rFonts w:ascii="Calibri" w:eastAsia="Calibri" w:hAnsi="Calibri" w:cs="Calibri"/>
          <w:b/>
          <w:bCs/>
          <w:color w:val="000000"/>
          <w:kern w:val="2"/>
          <w:sz w:val="16"/>
          <w:szCs w:val="16"/>
          <w14:ligatures w14:val="standardContextual"/>
        </w:rPr>
        <w:t>&gt;</w:t>
      </w:r>
    </w:p>
    <w:bookmarkEnd w:id="299"/>
    <w:p w14:paraId="41624B8D" w14:textId="77777777" w:rsidR="00BA3C04" w:rsidRPr="00BA3C04" w:rsidRDefault="00BA3C04" w:rsidP="00BA3C04">
      <w:pPr>
        <w:rPr>
          <w:rFonts w:ascii="Calibri" w:eastAsia="Calibri" w:hAnsi="Calibri" w:cs="Calibri"/>
          <w:b/>
          <w:bCs/>
          <w:color w:val="000000"/>
          <w:kern w:val="2"/>
          <w:sz w:val="16"/>
          <w:szCs w:val="16"/>
          <w14:ligatures w14:val="standardContextual"/>
        </w:rPr>
      </w:pPr>
    </w:p>
    <w:p w14:paraId="72F928AD" w14:textId="77777777" w:rsidR="00BA3C04" w:rsidRPr="00BA3C04" w:rsidRDefault="00BA3C04" w:rsidP="00BA3C04">
      <w:pPr>
        <w:rPr>
          <w:rFonts w:ascii="Calibri" w:eastAsia="Calibri" w:hAnsi="Calibri" w:cs="Calibri"/>
          <w:b/>
          <w:bCs/>
          <w:color w:val="000000"/>
          <w:kern w:val="2"/>
          <w:sz w:val="16"/>
          <w:szCs w:val="16"/>
          <w14:ligatures w14:val="standardContextual"/>
        </w:rPr>
      </w:pPr>
      <w:r w:rsidRPr="00BA3C04">
        <w:rPr>
          <w:rFonts w:ascii="Calibri" w:eastAsia="Calibri" w:hAnsi="Calibri" w:cs="Calibri"/>
          <w:color w:val="000000"/>
          <w:kern w:val="2"/>
          <w:sz w:val="16"/>
          <w:szCs w:val="16"/>
          <w14:ligatures w14:val="standardContextual"/>
        </w:rPr>
        <w:t xml:space="preserve">               </w:t>
      </w:r>
      <w:r w:rsidRPr="00BA3C04">
        <w:rPr>
          <w:rFonts w:ascii="Calibri" w:eastAsia="Calibri" w:hAnsi="Calibri" w:cs="Calibri"/>
          <w:b/>
          <w:bCs/>
          <w:color w:val="000000"/>
          <w:kern w:val="2"/>
          <w:sz w:val="16"/>
          <w:szCs w:val="16"/>
          <w14:ligatures w14:val="standardContextual"/>
        </w:rPr>
        <w:t>&lt;</w:t>
      </w:r>
      <w:proofErr w:type="spellStart"/>
      <w:r w:rsidRPr="00BA3C04">
        <w:rPr>
          <w:rFonts w:ascii="Calibri" w:eastAsia="Calibri" w:hAnsi="Calibri" w:cs="Calibri"/>
          <w:b/>
          <w:bCs/>
          <w:color w:val="000000"/>
          <w:kern w:val="2"/>
          <w:sz w:val="16"/>
          <w:szCs w:val="16"/>
          <w14:ligatures w14:val="standardContextual"/>
        </w:rPr>
        <w:t>IUViolationInformation</w:t>
      </w:r>
      <w:proofErr w:type="spellEnd"/>
      <w:r w:rsidRPr="00BA3C04">
        <w:rPr>
          <w:rFonts w:ascii="Calibri" w:eastAsia="Calibri" w:hAnsi="Calibri" w:cs="Calibri"/>
          <w:b/>
          <w:bCs/>
          <w:color w:val="000000"/>
          <w:kern w:val="2"/>
          <w:sz w:val="16"/>
          <w:szCs w:val="16"/>
          <w14:ligatures w14:val="standardContextual"/>
        </w:rPr>
        <w:t>&gt;</w:t>
      </w:r>
    </w:p>
    <w:p w14:paraId="5B9A72F3"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w:t>
      </w:r>
      <w:proofErr w:type="spellStart"/>
      <w:r w:rsidRPr="00BA3C04">
        <w:rPr>
          <w:rFonts w:ascii="Calibri" w:eastAsia="Calibri" w:hAnsi="Calibri" w:cs="Calibri"/>
          <w:color w:val="0000FF"/>
          <w:kern w:val="2"/>
          <w:sz w:val="16"/>
          <w:szCs w:val="16"/>
          <w14:ligatures w14:val="standardContextual"/>
        </w:rPr>
        <w:t>SNCPretrStndLimitsIndicator</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SNCPretrStndLimitsIndicator</w:t>
      </w:r>
      <w:proofErr w:type="spellEnd"/>
      <w:r w:rsidRPr="00BA3C04">
        <w:rPr>
          <w:rFonts w:ascii="Calibri" w:eastAsia="Calibri" w:hAnsi="Calibri" w:cs="Calibri"/>
          <w:color w:val="0000FF"/>
          <w:kern w:val="2"/>
          <w:sz w:val="16"/>
          <w:szCs w:val="16"/>
          <w14:ligatures w14:val="standardContextual"/>
        </w:rPr>
        <w:t>&gt;</w:t>
      </w:r>
    </w:p>
    <w:p w14:paraId="4F38C917"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SNCPretrStndLimitsParameters</w:t>
      </w:r>
      <w:proofErr w:type="spellEnd"/>
      <w:r w:rsidRPr="00BA3C04">
        <w:rPr>
          <w:rFonts w:ascii="Calibri" w:eastAsia="Calibri" w:hAnsi="Calibri" w:cs="Calibri"/>
          <w:color w:val="7030A0"/>
          <w:kern w:val="2"/>
          <w:sz w:val="16"/>
          <w:szCs w:val="16"/>
          <w14:ligatures w14:val="standardContextual"/>
        </w:rPr>
        <w:t>&gt;</w:t>
      </w:r>
    </w:p>
    <w:p w14:paraId="50875803" w14:textId="77777777" w:rsidR="00BA3C04" w:rsidRPr="00BA3C04" w:rsidRDefault="00BA3C04" w:rsidP="00BA3C04">
      <w:pPr>
        <w:rPr>
          <w:rFonts w:ascii="Calibri" w:eastAsia="Calibri" w:hAnsi="Calibri" w:cs="Calibri"/>
          <w:color w:val="00B050"/>
          <w:kern w:val="2"/>
          <w:sz w:val="16"/>
          <w:szCs w:val="16"/>
          <w14:ligatures w14:val="standardContextual"/>
        </w:rPr>
      </w:pPr>
      <w:r w:rsidRPr="00BA3C04">
        <w:rPr>
          <w:rFonts w:ascii="Calibri" w:eastAsia="Calibri" w:hAnsi="Calibri" w:cs="Calibri"/>
          <w:color w:val="00B050"/>
          <w:kern w:val="2"/>
          <w:sz w:val="16"/>
          <w:szCs w:val="16"/>
          <w14:ligatures w14:val="standardContextual"/>
        </w:rPr>
        <w:t xml:space="preserve">                         &lt;SNCPretrStndLimitsParameterCode&gt;</w:t>
      </w:r>
      <w:r w:rsidRPr="00BA3C04">
        <w:rPr>
          <w:rFonts w:ascii="Calibri" w:eastAsia="Calibri" w:hAnsi="Calibri" w:cs="Calibri"/>
          <w:color w:val="000000"/>
          <w:kern w:val="2"/>
          <w:sz w:val="16"/>
          <w:szCs w:val="16"/>
          <w14:ligatures w14:val="standardContextual"/>
        </w:rPr>
        <w:t>01114</w:t>
      </w:r>
      <w:r w:rsidRPr="00BA3C04">
        <w:rPr>
          <w:rFonts w:ascii="Calibri" w:eastAsia="Calibri" w:hAnsi="Calibri" w:cs="Calibri"/>
          <w:color w:val="00B050"/>
          <w:kern w:val="2"/>
          <w:sz w:val="16"/>
          <w:szCs w:val="16"/>
          <w14:ligatures w14:val="standardContextual"/>
        </w:rPr>
        <w:t>&lt;/SNCPretrStndLimitsParameterCode&gt;</w:t>
      </w:r>
    </w:p>
    <w:p w14:paraId="73485110" w14:textId="77777777" w:rsidR="00BA3C04" w:rsidRPr="00BA3C04" w:rsidRDefault="00BA3C04" w:rsidP="00BA3C04">
      <w:pPr>
        <w:rPr>
          <w:rFonts w:ascii="Calibri" w:eastAsia="Calibri" w:hAnsi="Calibri" w:cs="Calibri"/>
          <w:color w:val="00B050"/>
          <w:kern w:val="2"/>
          <w:sz w:val="16"/>
          <w:szCs w:val="16"/>
          <w14:ligatures w14:val="standardContextual"/>
        </w:rPr>
      </w:pPr>
      <w:r w:rsidRPr="00BA3C04">
        <w:rPr>
          <w:rFonts w:ascii="Calibri" w:eastAsia="Calibri" w:hAnsi="Calibri" w:cs="Calibri"/>
          <w:color w:val="00B050"/>
          <w:kern w:val="2"/>
          <w:sz w:val="16"/>
          <w:szCs w:val="16"/>
          <w14:ligatures w14:val="standardContextual"/>
        </w:rPr>
        <w:t xml:space="preserve">                         &lt;SNCPretrStndLimitsParameterCode&gt;</w:t>
      </w:r>
      <w:r w:rsidRPr="00BA3C04">
        <w:rPr>
          <w:rFonts w:ascii="Calibri" w:eastAsia="Calibri" w:hAnsi="Calibri" w:cs="Calibri"/>
          <w:color w:val="000000"/>
          <w:kern w:val="2"/>
          <w:sz w:val="16"/>
          <w:szCs w:val="16"/>
          <w14:ligatures w14:val="standardContextual"/>
        </w:rPr>
        <w:t>01119</w:t>
      </w:r>
      <w:r w:rsidRPr="00BA3C04">
        <w:rPr>
          <w:rFonts w:ascii="Calibri" w:eastAsia="Calibri" w:hAnsi="Calibri" w:cs="Calibri"/>
          <w:color w:val="00B050"/>
          <w:kern w:val="2"/>
          <w:sz w:val="16"/>
          <w:szCs w:val="16"/>
          <w14:ligatures w14:val="standardContextual"/>
        </w:rPr>
        <w:t>&lt;/SNCPretrStndLimitsParameterCode&gt;</w:t>
      </w:r>
    </w:p>
    <w:p w14:paraId="385ADB2F" w14:textId="4402EEB8" w:rsidR="00BA3C04" w:rsidRPr="00BA3C04" w:rsidRDefault="00BA3C04" w:rsidP="00BA3C04">
      <w:pPr>
        <w:rPr>
          <w:rFonts w:ascii="Calibri" w:eastAsia="Calibri" w:hAnsi="Calibri" w:cs="Calibri"/>
          <w:color w:val="7030A0"/>
          <w:kern w:val="2"/>
          <w:sz w:val="16"/>
          <w:szCs w:val="16"/>
          <w14:ligatures w14:val="standardContextual"/>
        </w:rPr>
      </w:pPr>
      <w:r w:rsidRPr="00BA3C04">
        <w:rPr>
          <w:rFonts w:ascii="Calibri" w:eastAsia="Calibri" w:hAnsi="Calibri" w:cs="Calibri"/>
          <w:color w:val="7030A0"/>
          <w:kern w:val="2"/>
          <w:sz w:val="16"/>
          <w:szCs w:val="16"/>
          <w14:ligatures w14:val="standardContextual"/>
        </w:rPr>
        <w:t xml:space="preserve">                    &lt;/</w:t>
      </w:r>
      <w:proofErr w:type="spellStart"/>
      <w:r w:rsidR="0007186F" w:rsidRPr="0007186F">
        <w:rPr>
          <w:rFonts w:ascii="Calibri" w:eastAsia="Calibri" w:hAnsi="Calibri" w:cs="Calibri"/>
          <w:color w:val="7030A0"/>
          <w:kern w:val="2"/>
          <w:sz w:val="16"/>
          <w:szCs w:val="16"/>
          <w14:ligatures w14:val="standardContextual"/>
        </w:rPr>
        <w:t>SNCPretrStndLimitsParameters</w:t>
      </w:r>
      <w:proofErr w:type="spellEnd"/>
      <w:r w:rsidRPr="00BA3C04">
        <w:rPr>
          <w:rFonts w:ascii="Calibri" w:eastAsia="Calibri" w:hAnsi="Calibri" w:cs="Calibri"/>
          <w:color w:val="7030A0"/>
          <w:kern w:val="2"/>
          <w:sz w:val="16"/>
          <w:szCs w:val="16"/>
          <w14:ligatures w14:val="standardContextual"/>
        </w:rPr>
        <w:t>&gt;</w:t>
      </w:r>
    </w:p>
    <w:p w14:paraId="10976408"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w:t>
      </w:r>
      <w:proofErr w:type="spellStart"/>
      <w:r w:rsidRPr="00BA3C04">
        <w:rPr>
          <w:rFonts w:ascii="Calibri" w:eastAsia="Calibri" w:hAnsi="Calibri" w:cs="Calibri"/>
          <w:color w:val="0000FF"/>
          <w:kern w:val="2"/>
          <w:sz w:val="16"/>
          <w:szCs w:val="16"/>
          <w14:ligatures w14:val="standardContextual"/>
        </w:rPr>
        <w:t>SNCRptRqmtIndicator</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N</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SNCRptRqmtIndicator</w:t>
      </w:r>
      <w:proofErr w:type="spellEnd"/>
      <w:r w:rsidRPr="00BA3C04">
        <w:rPr>
          <w:rFonts w:ascii="Calibri" w:eastAsia="Calibri" w:hAnsi="Calibri" w:cs="Calibri"/>
          <w:color w:val="0000FF"/>
          <w:kern w:val="2"/>
          <w:sz w:val="16"/>
          <w:szCs w:val="16"/>
          <w14:ligatures w14:val="standardContextual"/>
        </w:rPr>
        <w:t>&gt;</w:t>
      </w:r>
    </w:p>
    <w:p w14:paraId="1AE54519"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w:t>
      </w:r>
      <w:proofErr w:type="spellStart"/>
      <w:r w:rsidRPr="00BA3C04">
        <w:rPr>
          <w:rFonts w:ascii="Calibri" w:eastAsia="Calibri" w:hAnsi="Calibri" w:cs="Calibri"/>
          <w:color w:val="0000FF"/>
          <w:kern w:val="2"/>
          <w:sz w:val="16"/>
          <w:szCs w:val="16"/>
          <w14:ligatures w14:val="standardContextual"/>
        </w:rPr>
        <w:t>SNCOthCtrlMechRqmtIndicator</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N</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SNCOthCtrlMechRqmtIndicator</w:t>
      </w:r>
      <w:proofErr w:type="spellEnd"/>
      <w:r w:rsidRPr="00BA3C04">
        <w:rPr>
          <w:rFonts w:ascii="Calibri" w:eastAsia="Calibri" w:hAnsi="Calibri" w:cs="Calibri"/>
          <w:color w:val="0000FF"/>
          <w:kern w:val="2"/>
          <w:sz w:val="16"/>
          <w:szCs w:val="16"/>
          <w14:ligatures w14:val="standardContextual"/>
        </w:rPr>
        <w:t>&gt;</w:t>
      </w:r>
    </w:p>
    <w:p w14:paraId="6898A0C7"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w:t>
      </w:r>
      <w:proofErr w:type="spellStart"/>
      <w:r w:rsidRPr="00BA3C04">
        <w:rPr>
          <w:rFonts w:ascii="Calibri" w:eastAsia="Calibri" w:hAnsi="Calibri" w:cs="Calibri"/>
          <w:color w:val="0000FF"/>
          <w:kern w:val="2"/>
          <w:sz w:val="16"/>
          <w:szCs w:val="16"/>
          <w14:ligatures w14:val="standardContextual"/>
        </w:rPr>
        <w:t>SNCRelPOTWDischOperIndicator</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SNCRelPOTWDischOperIndicator</w:t>
      </w:r>
      <w:proofErr w:type="spellEnd"/>
      <w:r w:rsidRPr="00BA3C04">
        <w:rPr>
          <w:rFonts w:ascii="Calibri" w:eastAsia="Calibri" w:hAnsi="Calibri" w:cs="Calibri"/>
          <w:color w:val="0000FF"/>
          <w:kern w:val="2"/>
          <w:sz w:val="16"/>
          <w:szCs w:val="16"/>
          <w14:ligatures w14:val="standardContextual"/>
        </w:rPr>
        <w:t>&gt;</w:t>
      </w:r>
    </w:p>
    <w:p w14:paraId="425CE42F" w14:textId="77777777" w:rsidR="00BA3C04" w:rsidRPr="00BA3C04" w:rsidRDefault="00BA3C04" w:rsidP="00BA3C04">
      <w:pPr>
        <w:rPr>
          <w:rFonts w:ascii="Calibri" w:eastAsia="Calibri" w:hAnsi="Calibri" w:cs="Calibri"/>
          <w:kern w:val="2"/>
          <w:sz w:val="16"/>
          <w:szCs w:val="16"/>
          <w14:ligatures w14:val="standardContextual"/>
        </w:rPr>
      </w:pPr>
      <w:r w:rsidRPr="00BA3C04">
        <w:rPr>
          <w:rFonts w:ascii="Calibri" w:eastAsia="Calibri" w:hAnsi="Calibri" w:cs="Calibri"/>
          <w:kern w:val="2"/>
          <w:sz w:val="16"/>
          <w:szCs w:val="16"/>
          <w14:ligatures w14:val="standardContextual"/>
        </w:rPr>
        <w:t xml:space="preserve">                    &lt;</w:t>
      </w:r>
      <w:proofErr w:type="spellStart"/>
      <w:r w:rsidRPr="00BA3C04">
        <w:rPr>
          <w:rFonts w:ascii="Calibri" w:eastAsia="Calibri" w:hAnsi="Calibri" w:cs="Calibri"/>
          <w:kern w:val="2"/>
          <w:sz w:val="16"/>
          <w:szCs w:val="16"/>
          <w14:ligatures w14:val="standardContextual"/>
        </w:rPr>
        <w:t>SNCRelPOTWDischOperText</w:t>
      </w:r>
      <w:proofErr w:type="spellEnd"/>
      <w:r w:rsidRPr="00BA3C04">
        <w:rPr>
          <w:rFonts w:ascii="Calibri" w:eastAsia="Calibri" w:hAnsi="Calibri" w:cs="Calibri"/>
          <w:kern w:val="2"/>
          <w:sz w:val="16"/>
          <w:szCs w:val="16"/>
          <w14:ligatures w14:val="standardContextual"/>
        </w:rPr>
        <w:t>&gt;This field provides more information on the industrial user discharge and its impact on the POTW discharge.&lt;/</w:t>
      </w:r>
      <w:proofErr w:type="spellStart"/>
      <w:r w:rsidRPr="00BA3C04">
        <w:rPr>
          <w:rFonts w:ascii="Calibri" w:eastAsia="Calibri" w:hAnsi="Calibri" w:cs="Calibri"/>
          <w:kern w:val="2"/>
          <w:sz w:val="16"/>
          <w:szCs w:val="16"/>
          <w14:ligatures w14:val="standardContextual"/>
        </w:rPr>
        <w:t>SNCRelPOTWDischOperText</w:t>
      </w:r>
      <w:proofErr w:type="spellEnd"/>
      <w:r w:rsidRPr="00BA3C04">
        <w:rPr>
          <w:rFonts w:ascii="Calibri" w:eastAsia="Calibri" w:hAnsi="Calibri" w:cs="Calibri"/>
          <w:kern w:val="2"/>
          <w:sz w:val="16"/>
          <w:szCs w:val="16"/>
          <w14:ligatures w14:val="standardContextual"/>
        </w:rPr>
        <w:t>&gt;</w:t>
      </w:r>
    </w:p>
    <w:p w14:paraId="00AABC84"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0000FF"/>
          <w:kern w:val="2"/>
          <w:sz w:val="16"/>
          <w:szCs w:val="16"/>
          <w14:ligatures w14:val="standardContextual"/>
        </w:rPr>
        <w:t xml:space="preserve">                    &lt;SNCRelPOTWBioOperSewgSludMgmtIndicator&gt;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0000FF"/>
          <w:kern w:val="2"/>
          <w:sz w:val="16"/>
          <w:szCs w:val="16"/>
          <w14:ligatures w14:val="standardContextual"/>
        </w:rPr>
        <w:t>&lt;/SNCRelPOTWBioOperSewgSludMgmtIndicator&gt;</w:t>
      </w:r>
    </w:p>
    <w:p w14:paraId="310EB479" w14:textId="77777777" w:rsidR="00BA3C04" w:rsidRPr="00BA3C04" w:rsidRDefault="00BA3C04" w:rsidP="00BA3C04">
      <w:pPr>
        <w:rPr>
          <w:rFonts w:ascii="Calibri" w:eastAsia="Calibri" w:hAnsi="Calibri" w:cs="Calibri"/>
          <w:kern w:val="2"/>
          <w:sz w:val="16"/>
          <w:szCs w:val="16"/>
          <w14:ligatures w14:val="standardContextual"/>
        </w:rPr>
      </w:pPr>
      <w:r w:rsidRPr="00BA3C04">
        <w:rPr>
          <w:rFonts w:ascii="Calibri" w:eastAsia="Calibri" w:hAnsi="Calibri" w:cs="Calibri"/>
          <w:kern w:val="2"/>
          <w:sz w:val="16"/>
          <w:szCs w:val="16"/>
          <w14:ligatures w14:val="standardContextual"/>
        </w:rPr>
        <w:t xml:space="preserve">                    &lt;</w:t>
      </w:r>
      <w:proofErr w:type="spellStart"/>
      <w:r w:rsidRPr="00BA3C04">
        <w:rPr>
          <w:rFonts w:ascii="Calibri" w:eastAsia="Calibri" w:hAnsi="Calibri" w:cs="Calibri"/>
          <w:kern w:val="2"/>
          <w:sz w:val="16"/>
          <w:szCs w:val="16"/>
          <w14:ligatures w14:val="standardContextual"/>
        </w:rPr>
        <w:t>SNCRelPOTWBioOperSewgSludMgmtText</w:t>
      </w:r>
      <w:proofErr w:type="spellEnd"/>
      <w:r w:rsidRPr="00BA3C04">
        <w:rPr>
          <w:rFonts w:ascii="Calibri" w:eastAsia="Calibri" w:hAnsi="Calibri" w:cs="Calibri"/>
          <w:kern w:val="2"/>
          <w:sz w:val="16"/>
          <w:szCs w:val="16"/>
          <w14:ligatures w14:val="standardContextual"/>
        </w:rPr>
        <w:t>&gt;This field provides more information on the industrial user discharge and its impact on the POTW sludge management.&lt;/</w:t>
      </w:r>
      <w:proofErr w:type="spellStart"/>
      <w:r w:rsidRPr="00BA3C04">
        <w:rPr>
          <w:rFonts w:ascii="Calibri" w:eastAsia="Calibri" w:hAnsi="Calibri" w:cs="Calibri"/>
          <w:kern w:val="2"/>
          <w:sz w:val="16"/>
          <w:szCs w:val="16"/>
          <w14:ligatures w14:val="standardContextual"/>
        </w:rPr>
        <w:t>SNCRelPOTWBioOperSewgSludMgmtText</w:t>
      </w:r>
      <w:proofErr w:type="spellEnd"/>
      <w:r w:rsidRPr="00BA3C04">
        <w:rPr>
          <w:rFonts w:ascii="Calibri" w:eastAsia="Calibri" w:hAnsi="Calibri" w:cs="Calibri"/>
          <w:kern w:val="2"/>
          <w:sz w:val="16"/>
          <w:szCs w:val="16"/>
          <w14:ligatures w14:val="standardContextual"/>
        </w:rPr>
        <w:t>&gt;</w:t>
      </w:r>
    </w:p>
    <w:p w14:paraId="1C2E595B" w14:textId="77777777" w:rsidR="00BA3C04" w:rsidRPr="00BA3C04" w:rsidRDefault="00BA3C04" w:rsidP="00BA3C04">
      <w:pPr>
        <w:rPr>
          <w:rFonts w:ascii="Calibri" w:eastAsia="Calibri" w:hAnsi="Calibri" w:cs="Calibri"/>
          <w:color w:val="7030A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SNCListingMonths</w:t>
      </w:r>
      <w:proofErr w:type="spellEnd"/>
      <w:r w:rsidRPr="00BA3C04">
        <w:rPr>
          <w:rFonts w:ascii="Calibri" w:eastAsia="Calibri" w:hAnsi="Calibri" w:cs="Calibri"/>
          <w:color w:val="7030A0"/>
          <w:kern w:val="2"/>
          <w:sz w:val="16"/>
          <w:szCs w:val="16"/>
          <w14:ligatures w14:val="standardContextual"/>
        </w:rPr>
        <w:t>&gt;</w:t>
      </w:r>
    </w:p>
    <w:p w14:paraId="3926BD68" w14:textId="77777777" w:rsidR="00BA3C04" w:rsidRPr="00BA3C04" w:rsidRDefault="00BA3C04" w:rsidP="00BA3C04">
      <w:pPr>
        <w:rPr>
          <w:rFonts w:ascii="Calibri" w:eastAsia="Calibri" w:hAnsi="Calibri" w:cs="Calibri"/>
          <w:color w:val="00B05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00B050"/>
          <w:kern w:val="2"/>
          <w:sz w:val="16"/>
          <w:szCs w:val="16"/>
          <w14:ligatures w14:val="standardContextual"/>
        </w:rPr>
        <w:t>&lt;</w:t>
      </w:r>
      <w:proofErr w:type="spellStart"/>
      <w:r w:rsidRPr="00BA3C04">
        <w:rPr>
          <w:rFonts w:ascii="Calibri" w:eastAsia="Calibri" w:hAnsi="Calibri" w:cs="Calibri"/>
          <w:color w:val="00B050"/>
          <w:kern w:val="2"/>
          <w:sz w:val="16"/>
          <w:szCs w:val="16"/>
          <w14:ligatures w14:val="standardContextual"/>
        </w:rPr>
        <w:t>SNCListingMonthYear</w:t>
      </w:r>
      <w:proofErr w:type="spellEnd"/>
      <w:r w:rsidRPr="00BA3C04">
        <w:rPr>
          <w:rFonts w:ascii="Calibri" w:eastAsia="Calibri" w:hAnsi="Calibri" w:cs="Calibri"/>
          <w:color w:val="00B050"/>
          <w:kern w:val="2"/>
          <w:sz w:val="16"/>
          <w:szCs w:val="16"/>
          <w14:ligatures w14:val="standardContextual"/>
        </w:rPr>
        <w:t>&gt;2023-01&lt;/</w:t>
      </w:r>
      <w:proofErr w:type="spellStart"/>
      <w:r w:rsidRPr="00BA3C04">
        <w:rPr>
          <w:rFonts w:ascii="Calibri" w:eastAsia="Calibri" w:hAnsi="Calibri" w:cs="Calibri"/>
          <w:color w:val="00B050"/>
          <w:kern w:val="2"/>
          <w:sz w:val="16"/>
          <w:szCs w:val="16"/>
          <w14:ligatures w14:val="standardContextual"/>
        </w:rPr>
        <w:t>SNCListingMonthYear</w:t>
      </w:r>
      <w:proofErr w:type="spellEnd"/>
      <w:r w:rsidRPr="00BA3C04">
        <w:rPr>
          <w:rFonts w:ascii="Calibri" w:eastAsia="Calibri" w:hAnsi="Calibri" w:cs="Calibri"/>
          <w:color w:val="00B050"/>
          <w:kern w:val="2"/>
          <w:sz w:val="16"/>
          <w:szCs w:val="16"/>
          <w14:ligatures w14:val="standardContextual"/>
        </w:rPr>
        <w:t>&gt;</w:t>
      </w:r>
    </w:p>
    <w:p w14:paraId="1E3D0999" w14:textId="77777777" w:rsidR="00BA3C04" w:rsidRPr="00BA3C04" w:rsidRDefault="00BA3C04" w:rsidP="00BA3C04">
      <w:pPr>
        <w:rPr>
          <w:rFonts w:ascii="Calibri" w:eastAsia="Calibri" w:hAnsi="Calibri" w:cs="Calibri"/>
          <w:color w:val="00B05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00B050"/>
          <w:kern w:val="2"/>
          <w:sz w:val="16"/>
          <w:szCs w:val="16"/>
          <w14:ligatures w14:val="standardContextual"/>
        </w:rPr>
        <w:t>&lt;</w:t>
      </w:r>
      <w:proofErr w:type="spellStart"/>
      <w:r w:rsidRPr="00BA3C04">
        <w:rPr>
          <w:rFonts w:ascii="Calibri" w:eastAsia="Calibri" w:hAnsi="Calibri" w:cs="Calibri"/>
          <w:color w:val="00B050"/>
          <w:kern w:val="2"/>
          <w:sz w:val="16"/>
          <w:szCs w:val="16"/>
          <w14:ligatures w14:val="standardContextual"/>
        </w:rPr>
        <w:t>SNCListingMonthYear</w:t>
      </w:r>
      <w:proofErr w:type="spellEnd"/>
      <w:r w:rsidRPr="00BA3C04">
        <w:rPr>
          <w:rFonts w:ascii="Calibri" w:eastAsia="Calibri" w:hAnsi="Calibri" w:cs="Calibri"/>
          <w:color w:val="00B050"/>
          <w:kern w:val="2"/>
          <w:sz w:val="16"/>
          <w:szCs w:val="16"/>
          <w14:ligatures w14:val="standardContextual"/>
        </w:rPr>
        <w:t>&gt;2023-02&lt;/</w:t>
      </w:r>
      <w:proofErr w:type="spellStart"/>
      <w:r w:rsidRPr="00BA3C04">
        <w:rPr>
          <w:rFonts w:ascii="Calibri" w:eastAsia="Calibri" w:hAnsi="Calibri" w:cs="Calibri"/>
          <w:color w:val="00B050"/>
          <w:kern w:val="2"/>
          <w:sz w:val="16"/>
          <w:szCs w:val="16"/>
          <w14:ligatures w14:val="standardContextual"/>
        </w:rPr>
        <w:t>SNCListingMonthYear</w:t>
      </w:r>
      <w:proofErr w:type="spellEnd"/>
      <w:r w:rsidRPr="00BA3C04">
        <w:rPr>
          <w:rFonts w:ascii="Calibri" w:eastAsia="Calibri" w:hAnsi="Calibri" w:cs="Calibri"/>
          <w:color w:val="00B050"/>
          <w:kern w:val="2"/>
          <w:sz w:val="16"/>
          <w:szCs w:val="16"/>
          <w14:ligatures w14:val="standardContextual"/>
        </w:rPr>
        <w:t>&gt;</w:t>
      </w:r>
    </w:p>
    <w:p w14:paraId="26A60767"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00B050"/>
          <w:kern w:val="2"/>
          <w:sz w:val="16"/>
          <w:szCs w:val="16"/>
          <w14:ligatures w14:val="standardContextual"/>
        </w:rPr>
        <w:t>&lt;</w:t>
      </w:r>
      <w:proofErr w:type="spellStart"/>
      <w:r w:rsidRPr="00BA3C04">
        <w:rPr>
          <w:rFonts w:ascii="Calibri" w:eastAsia="Calibri" w:hAnsi="Calibri" w:cs="Calibri"/>
          <w:color w:val="00B050"/>
          <w:kern w:val="2"/>
          <w:sz w:val="16"/>
          <w:szCs w:val="16"/>
          <w14:ligatures w14:val="standardContextual"/>
        </w:rPr>
        <w:t>SNCListingMonthYear</w:t>
      </w:r>
      <w:proofErr w:type="spellEnd"/>
      <w:r w:rsidRPr="00BA3C04">
        <w:rPr>
          <w:rFonts w:ascii="Calibri" w:eastAsia="Calibri" w:hAnsi="Calibri" w:cs="Calibri"/>
          <w:color w:val="00B050"/>
          <w:kern w:val="2"/>
          <w:sz w:val="16"/>
          <w:szCs w:val="16"/>
          <w14:ligatures w14:val="standardContextual"/>
        </w:rPr>
        <w:t>&gt;2023-03&lt;/</w:t>
      </w:r>
      <w:proofErr w:type="spellStart"/>
      <w:r w:rsidRPr="00BA3C04">
        <w:rPr>
          <w:rFonts w:ascii="Calibri" w:eastAsia="Calibri" w:hAnsi="Calibri" w:cs="Calibri"/>
          <w:color w:val="00B050"/>
          <w:kern w:val="2"/>
          <w:sz w:val="16"/>
          <w:szCs w:val="16"/>
          <w14:ligatures w14:val="standardContextual"/>
        </w:rPr>
        <w:t>SNCListingMonthYear</w:t>
      </w:r>
      <w:proofErr w:type="spellEnd"/>
      <w:r w:rsidRPr="00BA3C04">
        <w:rPr>
          <w:rFonts w:ascii="Calibri" w:eastAsia="Calibri" w:hAnsi="Calibri" w:cs="Calibri"/>
          <w:color w:val="00B050"/>
          <w:kern w:val="2"/>
          <w:sz w:val="16"/>
          <w:szCs w:val="16"/>
          <w14:ligatures w14:val="standardContextual"/>
        </w:rPr>
        <w:t>&gt;</w:t>
      </w:r>
    </w:p>
    <w:p w14:paraId="4A76C592" w14:textId="77777777" w:rsidR="00BA3C04" w:rsidRPr="00BA3C04" w:rsidRDefault="00BA3C04" w:rsidP="00BA3C04">
      <w:pPr>
        <w:rPr>
          <w:rFonts w:ascii="Calibri" w:eastAsia="Calibri" w:hAnsi="Calibri" w:cs="Calibri"/>
          <w:color w:val="7030A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SNCListingMonths</w:t>
      </w:r>
      <w:proofErr w:type="spellEnd"/>
      <w:r w:rsidRPr="00BA3C04">
        <w:rPr>
          <w:rFonts w:ascii="Calibri" w:eastAsia="Calibri" w:hAnsi="Calibri" w:cs="Calibri"/>
          <w:color w:val="7030A0"/>
          <w:kern w:val="2"/>
          <w:sz w:val="16"/>
          <w:szCs w:val="16"/>
          <w14:ligatures w14:val="standardContextual"/>
        </w:rPr>
        <w:t>&gt;</w:t>
      </w:r>
    </w:p>
    <w:p w14:paraId="498652FF"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7030A0"/>
          <w:kern w:val="2"/>
          <w:sz w:val="16"/>
          <w:szCs w:val="16"/>
          <w14:ligatures w14:val="standardContextual"/>
        </w:rPr>
        <w:t xml:space="preserve">                    &lt;</w:t>
      </w:r>
      <w:proofErr w:type="spellStart"/>
      <w:r w:rsidRPr="00BA3C04">
        <w:rPr>
          <w:rFonts w:ascii="Calibri" w:eastAsia="Calibri" w:hAnsi="Calibri" w:cs="Calibri"/>
          <w:color w:val="7030A0"/>
          <w:kern w:val="2"/>
          <w:sz w:val="16"/>
          <w:szCs w:val="16"/>
          <w14:ligatures w14:val="standardContextual"/>
        </w:rPr>
        <w:t>SNCPublishedIndicator</w:t>
      </w:r>
      <w:proofErr w:type="spellEnd"/>
      <w:r w:rsidRPr="00BA3C04">
        <w:rPr>
          <w:rFonts w:ascii="Calibri" w:eastAsia="Calibri" w:hAnsi="Calibri" w:cs="Calibri"/>
          <w:color w:val="7030A0"/>
          <w:kern w:val="2"/>
          <w:sz w:val="16"/>
          <w:szCs w:val="16"/>
          <w14:ligatures w14:val="standardContextual"/>
        </w:rPr>
        <w:t>&gt;</w:t>
      </w:r>
      <w:r w:rsidRPr="00BA3C04">
        <w:rPr>
          <w:rFonts w:ascii="Calibri" w:eastAsia="Calibri" w:hAnsi="Calibri" w:cs="Calibri"/>
          <w:color w:val="000000"/>
          <w:kern w:val="2"/>
          <w:sz w:val="16"/>
          <w:szCs w:val="16"/>
          <w14:ligatures w14:val="standardContextual"/>
        </w:rPr>
        <w:t>Y</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SNCPublishedIndicator</w:t>
      </w:r>
      <w:proofErr w:type="spellEnd"/>
      <w:r w:rsidRPr="00BA3C04">
        <w:rPr>
          <w:rFonts w:ascii="Calibri" w:eastAsia="Calibri" w:hAnsi="Calibri" w:cs="Calibri"/>
          <w:color w:val="7030A0"/>
          <w:kern w:val="2"/>
          <w:sz w:val="16"/>
          <w:szCs w:val="16"/>
          <w14:ligatures w14:val="standardContextual"/>
        </w:rPr>
        <w:t>&gt;</w:t>
      </w:r>
    </w:p>
    <w:p w14:paraId="412ADC20" w14:textId="77777777" w:rsidR="00BA3C04" w:rsidRPr="00BA3C04" w:rsidRDefault="00BA3C04" w:rsidP="00BA3C04">
      <w:pPr>
        <w:rPr>
          <w:rFonts w:ascii="Calibri" w:eastAsia="Calibri" w:hAnsi="Calibri" w:cs="Calibri"/>
          <w:b/>
          <w:bCs/>
          <w:color w:val="000000"/>
          <w:kern w:val="2"/>
          <w:sz w:val="16"/>
          <w:szCs w:val="16"/>
          <w14:ligatures w14:val="standardContextual"/>
        </w:rPr>
      </w:pPr>
      <w:r w:rsidRPr="00BA3C04">
        <w:rPr>
          <w:rFonts w:ascii="Calibri" w:eastAsia="Calibri" w:hAnsi="Calibri" w:cs="Calibri"/>
          <w:color w:val="000000"/>
          <w:kern w:val="2"/>
          <w:sz w:val="16"/>
          <w:szCs w:val="16"/>
          <w14:ligatures w14:val="standardContextual"/>
        </w:rPr>
        <w:t xml:space="preserve">               </w:t>
      </w:r>
      <w:r w:rsidRPr="00BA3C04">
        <w:rPr>
          <w:rFonts w:ascii="Calibri" w:eastAsia="Calibri" w:hAnsi="Calibri" w:cs="Calibri"/>
          <w:b/>
          <w:bCs/>
          <w:color w:val="000000"/>
          <w:kern w:val="2"/>
          <w:sz w:val="16"/>
          <w:szCs w:val="16"/>
          <w14:ligatures w14:val="standardContextual"/>
        </w:rPr>
        <w:t>&lt;/</w:t>
      </w:r>
      <w:proofErr w:type="spellStart"/>
      <w:r w:rsidRPr="00BA3C04">
        <w:rPr>
          <w:rFonts w:ascii="Calibri" w:eastAsia="Calibri" w:hAnsi="Calibri" w:cs="Calibri"/>
          <w:b/>
          <w:bCs/>
          <w:color w:val="000000"/>
          <w:kern w:val="2"/>
          <w:sz w:val="16"/>
          <w:szCs w:val="16"/>
          <w14:ligatures w14:val="standardContextual"/>
        </w:rPr>
        <w:t>IUViolationInformation</w:t>
      </w:r>
      <w:proofErr w:type="spellEnd"/>
      <w:r w:rsidRPr="00BA3C04">
        <w:rPr>
          <w:rFonts w:ascii="Calibri" w:eastAsia="Calibri" w:hAnsi="Calibri" w:cs="Calibri"/>
          <w:b/>
          <w:bCs/>
          <w:color w:val="000000"/>
          <w:kern w:val="2"/>
          <w:sz w:val="16"/>
          <w:szCs w:val="16"/>
          <w14:ligatures w14:val="standardContextual"/>
        </w:rPr>
        <w:t>&gt;</w:t>
      </w:r>
    </w:p>
    <w:p w14:paraId="244B8926" w14:textId="77777777" w:rsidR="00BA3C04" w:rsidRPr="00BA3C04" w:rsidRDefault="00BA3C04" w:rsidP="00BA3C04">
      <w:pPr>
        <w:rPr>
          <w:rFonts w:ascii="Calibri" w:eastAsia="Calibri" w:hAnsi="Calibri" w:cs="Calibri"/>
          <w:color w:val="000000"/>
          <w:kern w:val="2"/>
          <w:sz w:val="16"/>
          <w:szCs w:val="16"/>
          <w14:ligatures w14:val="standardContextual"/>
        </w:rPr>
      </w:pPr>
    </w:p>
    <w:p w14:paraId="00D94243" w14:textId="77777777" w:rsidR="00BA3C04" w:rsidRPr="00BA3C04" w:rsidRDefault="00BA3C04" w:rsidP="00BA3C04">
      <w:pPr>
        <w:rPr>
          <w:rFonts w:ascii="Calibri" w:eastAsia="Calibri" w:hAnsi="Calibri" w:cs="Calibri"/>
          <w:color w:val="7030A0"/>
          <w:kern w:val="2"/>
          <w:sz w:val="16"/>
          <w:szCs w:val="16"/>
          <w14:ligatures w14:val="standardContextual"/>
        </w:rPr>
      </w:pPr>
      <w:r w:rsidRPr="00BA3C04">
        <w:rPr>
          <w:rFonts w:ascii="Calibri" w:eastAsia="Calibri" w:hAnsi="Calibri" w:cs="Calibri"/>
          <w:color w:val="7030A0"/>
          <w:kern w:val="2"/>
          <w:sz w:val="16"/>
          <w:szCs w:val="16"/>
          <w14:ligatures w14:val="standardContextual"/>
        </w:rPr>
        <w:t xml:space="preserve">               &lt;</w:t>
      </w:r>
      <w:proofErr w:type="spellStart"/>
      <w:r w:rsidRPr="00BA3C04">
        <w:rPr>
          <w:rFonts w:ascii="Calibri" w:eastAsia="Calibri" w:hAnsi="Calibri" w:cs="Calibri"/>
          <w:color w:val="7030A0"/>
          <w:kern w:val="2"/>
          <w:sz w:val="16"/>
          <w:szCs w:val="16"/>
          <w14:ligatures w14:val="standardContextual"/>
        </w:rPr>
        <w:t>IUEnforcementActionInformation</w:t>
      </w:r>
      <w:proofErr w:type="spellEnd"/>
      <w:r w:rsidRPr="00BA3C04">
        <w:rPr>
          <w:rFonts w:ascii="Calibri" w:eastAsia="Calibri" w:hAnsi="Calibri" w:cs="Calibri"/>
          <w:color w:val="7030A0"/>
          <w:kern w:val="2"/>
          <w:sz w:val="16"/>
          <w:szCs w:val="16"/>
          <w14:ligatures w14:val="standardContextual"/>
        </w:rPr>
        <w:t>&gt;</w:t>
      </w:r>
    </w:p>
    <w:p w14:paraId="29CFB472" w14:textId="77777777" w:rsidR="00BA3C04" w:rsidRPr="00BA3C04" w:rsidRDefault="00BA3C04" w:rsidP="00BA3C04">
      <w:pPr>
        <w:rPr>
          <w:rFonts w:ascii="Calibri" w:eastAsia="Calibri" w:hAnsi="Calibri" w:cs="Calibri"/>
          <w:kern w:val="2"/>
          <w:sz w:val="16"/>
          <w:szCs w:val="16"/>
          <w14:ligatures w14:val="standardContextual"/>
        </w:rPr>
      </w:pPr>
      <w:r w:rsidRPr="00BA3C04">
        <w:rPr>
          <w:rFonts w:ascii="Calibri" w:eastAsia="Calibri" w:hAnsi="Calibri" w:cs="Calibri"/>
          <w:color w:val="00B050"/>
          <w:kern w:val="2"/>
          <w:sz w:val="16"/>
          <w:szCs w:val="16"/>
          <w14:ligatures w14:val="standardContextual"/>
        </w:rPr>
        <w:t xml:space="preserve">                    &lt;</w:t>
      </w:r>
      <w:proofErr w:type="spellStart"/>
      <w:r w:rsidRPr="00BA3C04">
        <w:rPr>
          <w:rFonts w:ascii="Calibri" w:eastAsia="Calibri" w:hAnsi="Calibri" w:cs="Calibri"/>
          <w:color w:val="00B050"/>
          <w:kern w:val="2"/>
          <w:sz w:val="16"/>
          <w:szCs w:val="16"/>
          <w14:ligatures w14:val="standardContextual"/>
        </w:rPr>
        <w:t>IUEnfActionTypes</w:t>
      </w:r>
      <w:proofErr w:type="spellEnd"/>
      <w:r w:rsidRPr="00BA3C04">
        <w:rPr>
          <w:rFonts w:ascii="Calibri" w:eastAsia="Calibri" w:hAnsi="Calibri" w:cs="Calibri"/>
          <w:color w:val="00B050"/>
          <w:kern w:val="2"/>
          <w:sz w:val="16"/>
          <w:szCs w:val="16"/>
          <w14:ligatures w14:val="standardContextual"/>
        </w:rPr>
        <w:t xml:space="preserve">&gt;    </w:t>
      </w:r>
      <w:r w:rsidRPr="00BA3C04">
        <w:rPr>
          <w:rFonts w:ascii="Calibri" w:eastAsia="Calibri" w:hAnsi="Calibri" w:cs="Calibri"/>
          <w:kern w:val="2"/>
          <w:sz w:val="16"/>
          <w:szCs w:val="16"/>
          <w14:ligatures w14:val="standardContextual"/>
        </w:rPr>
        <w:t xml:space="preserve">                </w:t>
      </w:r>
    </w:p>
    <w:p w14:paraId="204A446C"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IUEnfActionTypeCode</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OTH</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IUEnfActionTypeCode</w:t>
      </w:r>
      <w:proofErr w:type="spellEnd"/>
      <w:r w:rsidRPr="00BA3C04">
        <w:rPr>
          <w:rFonts w:ascii="Calibri" w:eastAsia="Calibri" w:hAnsi="Calibri" w:cs="Calibri"/>
          <w:color w:val="0000FF"/>
          <w:kern w:val="2"/>
          <w:sz w:val="16"/>
          <w:szCs w:val="16"/>
          <w14:ligatures w14:val="standardContextual"/>
        </w:rPr>
        <w:t>&gt;</w:t>
      </w:r>
    </w:p>
    <w:p w14:paraId="5C2F9B64"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IUEnfActionTypeOtherText</w:t>
      </w:r>
      <w:proofErr w:type="spellEnd"/>
      <w:r w:rsidRPr="00BA3C04">
        <w:rPr>
          <w:rFonts w:ascii="Calibri" w:eastAsia="Calibri" w:hAnsi="Calibri" w:cs="Calibri"/>
          <w:color w:val="7030A0"/>
          <w:kern w:val="2"/>
          <w:sz w:val="16"/>
          <w:szCs w:val="16"/>
          <w14:ligatures w14:val="standardContextual"/>
        </w:rPr>
        <w:t>&gt;</w:t>
      </w:r>
      <w:r w:rsidRPr="00BA3C04">
        <w:rPr>
          <w:rFonts w:ascii="Calibri" w:eastAsia="Calibri" w:hAnsi="Calibri" w:cs="Calibri"/>
          <w:color w:val="000000"/>
          <w:kern w:val="2"/>
          <w:sz w:val="16"/>
          <w:szCs w:val="16"/>
          <w14:ligatures w14:val="standardContextual"/>
        </w:rPr>
        <w:t>Other enforcement action text.</w:t>
      </w:r>
      <w:r w:rsidRPr="00BA3C04">
        <w:rPr>
          <w:rFonts w:ascii="Calibri" w:eastAsia="Calibri" w:hAnsi="Calibri" w:cs="Calibri"/>
          <w:color w:val="7030A0"/>
          <w:kern w:val="2"/>
          <w:sz w:val="16"/>
          <w:szCs w:val="16"/>
          <w14:ligatures w14:val="standardContextual"/>
        </w:rPr>
        <w:t>&lt;/</w:t>
      </w:r>
      <w:proofErr w:type="spellStart"/>
      <w:r w:rsidRPr="00BA3C04">
        <w:rPr>
          <w:rFonts w:ascii="Calibri" w:eastAsia="Calibri" w:hAnsi="Calibri" w:cs="Calibri"/>
          <w:color w:val="7030A0"/>
          <w:kern w:val="2"/>
          <w:sz w:val="16"/>
          <w:szCs w:val="16"/>
          <w14:ligatures w14:val="standardContextual"/>
        </w:rPr>
        <w:t>IUEnfActionTypeOtherText</w:t>
      </w:r>
      <w:proofErr w:type="spellEnd"/>
      <w:r w:rsidRPr="00BA3C04">
        <w:rPr>
          <w:rFonts w:ascii="Calibri" w:eastAsia="Calibri" w:hAnsi="Calibri" w:cs="Calibri"/>
          <w:color w:val="7030A0"/>
          <w:kern w:val="2"/>
          <w:sz w:val="16"/>
          <w:szCs w:val="16"/>
          <w14:ligatures w14:val="standardContextual"/>
        </w:rPr>
        <w:t>&gt;</w:t>
      </w:r>
    </w:p>
    <w:p w14:paraId="29693DB5"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NumIUEnfActions</w:t>
      </w:r>
      <w:proofErr w:type="spellEnd"/>
      <w:r w:rsidRPr="00BA3C04">
        <w:rPr>
          <w:rFonts w:ascii="Calibri" w:eastAsia="Calibri" w:hAnsi="Calibri" w:cs="Calibri"/>
          <w:color w:val="0000FF"/>
          <w:kern w:val="2"/>
          <w:sz w:val="16"/>
          <w:szCs w:val="16"/>
          <w14:ligatures w14:val="standardContextual"/>
        </w:rPr>
        <w:t>&gt;</w:t>
      </w:r>
      <w:r w:rsidRPr="00BA3C04">
        <w:rPr>
          <w:rFonts w:ascii="Calibri" w:eastAsia="Calibri" w:hAnsi="Calibri" w:cs="Calibri"/>
          <w:color w:val="000000"/>
          <w:kern w:val="2"/>
          <w:sz w:val="16"/>
          <w:szCs w:val="16"/>
          <w14:ligatures w14:val="standardContextual"/>
        </w:rPr>
        <w:t>1</w:t>
      </w:r>
      <w:r w:rsidRPr="00BA3C04">
        <w:rPr>
          <w:rFonts w:ascii="Calibri" w:eastAsia="Calibri" w:hAnsi="Calibri" w:cs="Calibri"/>
          <w:color w:val="0000FF"/>
          <w:kern w:val="2"/>
          <w:sz w:val="16"/>
          <w:szCs w:val="16"/>
          <w14:ligatures w14:val="standardContextual"/>
        </w:rPr>
        <w:t>&lt;/</w:t>
      </w:r>
      <w:proofErr w:type="spellStart"/>
      <w:r w:rsidRPr="00BA3C04">
        <w:rPr>
          <w:rFonts w:ascii="Calibri" w:eastAsia="Calibri" w:hAnsi="Calibri" w:cs="Calibri"/>
          <w:color w:val="0000FF"/>
          <w:kern w:val="2"/>
          <w:sz w:val="16"/>
          <w:szCs w:val="16"/>
          <w14:ligatures w14:val="standardContextual"/>
        </w:rPr>
        <w:t>NumIUEnfActions</w:t>
      </w:r>
      <w:proofErr w:type="spellEnd"/>
      <w:r w:rsidRPr="00BA3C04">
        <w:rPr>
          <w:rFonts w:ascii="Calibri" w:eastAsia="Calibri" w:hAnsi="Calibri" w:cs="Calibri"/>
          <w:color w:val="0000FF"/>
          <w:kern w:val="2"/>
          <w:sz w:val="16"/>
          <w:szCs w:val="16"/>
          <w14:ligatures w14:val="standardContextual"/>
        </w:rPr>
        <w:t>&gt;</w:t>
      </w:r>
    </w:p>
    <w:p w14:paraId="457119FA" w14:textId="77777777" w:rsidR="00BA3C04" w:rsidRPr="00BA3C04" w:rsidRDefault="00BA3C04" w:rsidP="00BA3C04">
      <w:pPr>
        <w:rPr>
          <w:rFonts w:ascii="Calibri" w:eastAsia="Calibri" w:hAnsi="Calibri" w:cs="Calibri"/>
          <w:color w:val="00B050"/>
          <w:kern w:val="2"/>
          <w:sz w:val="16"/>
          <w:szCs w:val="16"/>
          <w14:ligatures w14:val="standardContextual"/>
        </w:rPr>
      </w:pPr>
      <w:r w:rsidRPr="00BA3C04">
        <w:rPr>
          <w:rFonts w:ascii="Calibri" w:eastAsia="Calibri" w:hAnsi="Calibri" w:cs="Calibri"/>
          <w:color w:val="00B050"/>
          <w:kern w:val="2"/>
          <w:sz w:val="16"/>
          <w:szCs w:val="16"/>
          <w14:ligatures w14:val="standardContextual"/>
        </w:rPr>
        <w:t xml:space="preserve">                    &lt;/</w:t>
      </w:r>
      <w:proofErr w:type="spellStart"/>
      <w:r w:rsidRPr="00BA3C04">
        <w:rPr>
          <w:rFonts w:ascii="Calibri" w:eastAsia="Calibri" w:hAnsi="Calibri" w:cs="Calibri"/>
          <w:color w:val="00B050"/>
          <w:kern w:val="2"/>
          <w:sz w:val="16"/>
          <w:szCs w:val="16"/>
          <w14:ligatures w14:val="standardContextual"/>
        </w:rPr>
        <w:t>IUEnfActionTypes</w:t>
      </w:r>
      <w:proofErr w:type="spellEnd"/>
      <w:r w:rsidRPr="00BA3C04">
        <w:rPr>
          <w:rFonts w:ascii="Calibri" w:eastAsia="Calibri" w:hAnsi="Calibri" w:cs="Calibri"/>
          <w:color w:val="00B050"/>
          <w:kern w:val="2"/>
          <w:sz w:val="16"/>
          <w:szCs w:val="16"/>
          <w14:ligatures w14:val="standardContextual"/>
        </w:rPr>
        <w:t>&gt;</w:t>
      </w:r>
    </w:p>
    <w:p w14:paraId="1EFE61C4" w14:textId="77777777" w:rsidR="00BA3C04" w:rsidRPr="00BA3C04" w:rsidRDefault="00BA3C04" w:rsidP="00BA3C04">
      <w:pPr>
        <w:rPr>
          <w:rFonts w:ascii="Calibri" w:eastAsia="Calibri" w:hAnsi="Calibri" w:cs="Calibri"/>
          <w:color w:val="0000FF"/>
          <w:kern w:val="2"/>
          <w:sz w:val="16"/>
          <w:szCs w:val="16"/>
          <w14:ligatures w14:val="standardContextual"/>
        </w:rPr>
      </w:pPr>
      <w:r w:rsidRPr="00BA3C04">
        <w:rPr>
          <w:rFonts w:ascii="Calibri" w:eastAsia="Calibri" w:hAnsi="Calibri" w:cs="Calibri"/>
          <w:color w:val="7030A0"/>
          <w:kern w:val="2"/>
          <w:sz w:val="16"/>
          <w:szCs w:val="16"/>
          <w14:ligatures w14:val="standardContextual"/>
        </w:rPr>
        <w:t xml:space="preserve">                    &lt;SNCPretrEnfCmplSchedStatusIndicator&gt;</w:t>
      </w:r>
      <w:r w:rsidRPr="00BA3C04">
        <w:rPr>
          <w:rFonts w:ascii="Calibri" w:eastAsia="Calibri" w:hAnsi="Calibri" w:cs="Calibri"/>
          <w:color w:val="000000"/>
          <w:kern w:val="2"/>
          <w:sz w:val="16"/>
          <w:szCs w:val="16"/>
          <w14:ligatures w14:val="standardContextual"/>
        </w:rPr>
        <w:t>N</w:t>
      </w:r>
      <w:r w:rsidRPr="00BA3C04">
        <w:rPr>
          <w:rFonts w:ascii="Calibri" w:eastAsia="Calibri" w:hAnsi="Calibri" w:cs="Calibri"/>
          <w:color w:val="7030A0"/>
          <w:kern w:val="2"/>
          <w:sz w:val="16"/>
          <w:szCs w:val="16"/>
          <w14:ligatures w14:val="standardContextual"/>
        </w:rPr>
        <w:t>&lt;/SNCPretrEnfCmplSchedStatusIndicator&gt;</w:t>
      </w:r>
    </w:p>
    <w:p w14:paraId="1FF95CCB"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color w:val="7030A0"/>
          <w:kern w:val="2"/>
          <w:sz w:val="16"/>
          <w:szCs w:val="16"/>
          <w14:ligatures w14:val="standardContextual"/>
        </w:rPr>
        <w:t xml:space="preserve">                    &lt;IUCashCivilPenaltyAmountAssessed&gt;</w:t>
      </w:r>
      <w:r w:rsidRPr="00BA3C04">
        <w:rPr>
          <w:rFonts w:ascii="Calibri" w:eastAsia="Calibri" w:hAnsi="Calibri" w:cs="Calibri"/>
          <w:color w:val="000000"/>
          <w:kern w:val="2"/>
          <w:sz w:val="16"/>
          <w:szCs w:val="16"/>
          <w14:ligatures w14:val="standardContextual"/>
        </w:rPr>
        <w:t>10000</w:t>
      </w:r>
      <w:r w:rsidRPr="00BA3C04">
        <w:rPr>
          <w:rFonts w:ascii="Calibri" w:eastAsia="Calibri" w:hAnsi="Calibri" w:cs="Calibri"/>
          <w:color w:val="7030A0"/>
          <w:kern w:val="2"/>
          <w:sz w:val="16"/>
          <w:szCs w:val="16"/>
          <w14:ligatures w14:val="standardContextual"/>
        </w:rPr>
        <w:t>&lt;/IUCashCivilPenaltyAmountAssessed&gt;</w:t>
      </w:r>
    </w:p>
    <w:p w14:paraId="3C69A140" w14:textId="77777777" w:rsidR="00BA3C04" w:rsidRPr="00BA3C04" w:rsidRDefault="00BA3C04" w:rsidP="00BA3C04">
      <w:pPr>
        <w:rPr>
          <w:rFonts w:ascii="Calibri" w:eastAsia="Calibri" w:hAnsi="Calibri" w:cs="Calibri"/>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color w:val="7030A0"/>
          <w:kern w:val="2"/>
          <w:sz w:val="16"/>
          <w:szCs w:val="16"/>
          <w14:ligatures w14:val="standardContextual"/>
        </w:rPr>
        <w:t>&lt;IUCashCivilPenaltyAmountCollected&gt;</w:t>
      </w:r>
      <w:r w:rsidRPr="00BA3C04">
        <w:rPr>
          <w:rFonts w:ascii="Calibri" w:eastAsia="Calibri" w:hAnsi="Calibri" w:cs="Calibri"/>
          <w:color w:val="000000"/>
          <w:kern w:val="2"/>
          <w:sz w:val="16"/>
          <w:szCs w:val="16"/>
          <w14:ligatures w14:val="standardContextual"/>
        </w:rPr>
        <w:t>5000</w:t>
      </w:r>
      <w:r w:rsidRPr="00BA3C04">
        <w:rPr>
          <w:rFonts w:ascii="Calibri" w:eastAsia="Calibri" w:hAnsi="Calibri" w:cs="Calibri"/>
          <w:color w:val="7030A0"/>
          <w:kern w:val="2"/>
          <w:sz w:val="16"/>
          <w:szCs w:val="16"/>
          <w14:ligatures w14:val="standardContextual"/>
        </w:rPr>
        <w:t>&lt;IUCashCivilPenaltyAmountCollected&gt;</w:t>
      </w:r>
    </w:p>
    <w:p w14:paraId="3B5BF55C" w14:textId="77777777" w:rsidR="00BA3C04" w:rsidRPr="00BA3C04" w:rsidRDefault="00BA3C04" w:rsidP="00BA3C04">
      <w:pPr>
        <w:rPr>
          <w:rFonts w:ascii="Calibri" w:eastAsia="Calibri" w:hAnsi="Calibri" w:cs="Calibri"/>
          <w:color w:val="7030A0"/>
          <w:kern w:val="2"/>
          <w:sz w:val="16"/>
          <w:szCs w:val="16"/>
          <w14:ligatures w14:val="standardContextual"/>
        </w:rPr>
      </w:pPr>
      <w:r w:rsidRPr="00BA3C04">
        <w:rPr>
          <w:rFonts w:ascii="Calibri" w:eastAsia="Calibri" w:hAnsi="Calibri" w:cs="Calibri"/>
          <w:color w:val="7030A0"/>
          <w:kern w:val="2"/>
          <w:sz w:val="16"/>
          <w:szCs w:val="16"/>
          <w14:ligatures w14:val="standardContextual"/>
        </w:rPr>
        <w:t xml:space="preserve">               &lt;/</w:t>
      </w:r>
      <w:proofErr w:type="spellStart"/>
      <w:r w:rsidRPr="00BA3C04">
        <w:rPr>
          <w:rFonts w:ascii="Calibri" w:eastAsia="Calibri" w:hAnsi="Calibri" w:cs="Calibri"/>
          <w:color w:val="7030A0"/>
          <w:kern w:val="2"/>
          <w:sz w:val="16"/>
          <w:szCs w:val="16"/>
          <w14:ligatures w14:val="standardContextual"/>
        </w:rPr>
        <w:t>IUEnforcementActionInformation</w:t>
      </w:r>
      <w:proofErr w:type="spellEnd"/>
      <w:r w:rsidRPr="00BA3C04">
        <w:rPr>
          <w:rFonts w:ascii="Calibri" w:eastAsia="Calibri" w:hAnsi="Calibri" w:cs="Calibri"/>
          <w:color w:val="7030A0"/>
          <w:kern w:val="2"/>
          <w:sz w:val="16"/>
          <w:szCs w:val="16"/>
          <w14:ligatures w14:val="standardContextual"/>
        </w:rPr>
        <w:t>&gt;</w:t>
      </w:r>
    </w:p>
    <w:p w14:paraId="51E08D7B" w14:textId="77777777" w:rsidR="00BA3C04" w:rsidRPr="00BA3C04" w:rsidRDefault="00BA3C04" w:rsidP="00BA3C04">
      <w:pPr>
        <w:rPr>
          <w:rFonts w:ascii="Calibri" w:eastAsia="Calibri" w:hAnsi="Calibri" w:cs="Calibri"/>
          <w:b/>
          <w:bCs/>
          <w:color w:val="00B050"/>
          <w:kern w:val="2"/>
          <w:sz w:val="16"/>
          <w:szCs w:val="16"/>
          <w14:ligatures w14:val="standardContextual"/>
        </w:rPr>
      </w:pPr>
      <w:r w:rsidRPr="00BA3C04">
        <w:rPr>
          <w:rFonts w:ascii="Calibri" w:eastAsia="Calibri" w:hAnsi="Calibri" w:cs="Calibri"/>
          <w:b/>
          <w:bCs/>
          <w:color w:val="00B050"/>
          <w:kern w:val="2"/>
          <w:sz w:val="16"/>
          <w:szCs w:val="16"/>
          <w14:ligatures w14:val="standardContextual"/>
        </w:rPr>
        <w:t xml:space="preserve">          &lt;/</w:t>
      </w:r>
      <w:proofErr w:type="spellStart"/>
      <w:r w:rsidRPr="00BA3C04">
        <w:rPr>
          <w:rFonts w:ascii="Calibri" w:eastAsia="Calibri" w:hAnsi="Calibri" w:cs="Calibri"/>
          <w:b/>
          <w:color w:val="00B050"/>
          <w:kern w:val="2"/>
          <w:sz w:val="16"/>
          <w:szCs w:val="16"/>
          <w14:ligatures w14:val="standardContextual"/>
        </w:rPr>
        <w:t>IndustrialUserInformation</w:t>
      </w:r>
      <w:proofErr w:type="spellEnd"/>
      <w:r w:rsidRPr="00BA3C04">
        <w:rPr>
          <w:rFonts w:ascii="Calibri" w:eastAsia="Calibri" w:hAnsi="Calibri" w:cs="Calibri"/>
          <w:b/>
          <w:color w:val="00B050"/>
          <w:kern w:val="2"/>
          <w:sz w:val="16"/>
          <w:szCs w:val="16"/>
          <w14:ligatures w14:val="standardContextual"/>
        </w:rPr>
        <w:t>&gt;</w:t>
      </w:r>
    </w:p>
    <w:p w14:paraId="2EA09754" w14:textId="77777777" w:rsidR="00BA3C04" w:rsidRPr="00BA3C04" w:rsidRDefault="00BA3C04" w:rsidP="00BA3C04">
      <w:pPr>
        <w:autoSpaceDE w:val="0"/>
        <w:autoSpaceDN w:val="0"/>
        <w:adjustRightInd w:val="0"/>
        <w:rPr>
          <w:rFonts w:ascii="Calibri" w:eastAsia="Calibri" w:hAnsi="Calibri" w:cs="Calibri"/>
          <w:b/>
          <w:bCs/>
          <w:color w:val="000000"/>
          <w:kern w:val="2"/>
          <w:sz w:val="16"/>
          <w:szCs w:val="16"/>
          <w14:ligatures w14:val="standardContextual"/>
        </w:rPr>
      </w:pPr>
      <w:r w:rsidRPr="00BA3C04">
        <w:rPr>
          <w:rFonts w:ascii="Calibri" w:eastAsia="Calibri" w:hAnsi="Calibri" w:cs="Calibri"/>
          <w:kern w:val="2"/>
          <w:sz w:val="16"/>
          <w:szCs w:val="16"/>
          <w14:ligatures w14:val="standardContextual"/>
        </w:rPr>
        <w:t xml:space="preserve">     </w:t>
      </w:r>
      <w:r w:rsidRPr="00BA3C04">
        <w:rPr>
          <w:rFonts w:ascii="Calibri" w:eastAsia="Calibri" w:hAnsi="Calibri" w:cs="Calibri"/>
          <w:b/>
          <w:color w:val="000000"/>
          <w:kern w:val="2"/>
          <w:sz w:val="16"/>
          <w:szCs w:val="16"/>
          <w14:ligatures w14:val="standardContextual"/>
        </w:rPr>
        <w:t>&lt;/</w:t>
      </w:r>
      <w:proofErr w:type="spellStart"/>
      <w:r w:rsidRPr="00BA3C04">
        <w:rPr>
          <w:rFonts w:ascii="Calibri" w:eastAsia="Calibri" w:hAnsi="Calibri" w:cs="Calibri"/>
          <w:b/>
          <w:color w:val="000000"/>
          <w:kern w:val="2"/>
          <w:sz w:val="16"/>
          <w:szCs w:val="16"/>
          <w14:ligatures w14:val="standardContextual"/>
        </w:rPr>
        <w:t>IndustrialUserInventory</w:t>
      </w:r>
      <w:proofErr w:type="spellEnd"/>
      <w:r w:rsidRPr="00BA3C04">
        <w:rPr>
          <w:rFonts w:ascii="Calibri" w:eastAsia="Calibri" w:hAnsi="Calibri" w:cs="Calibri"/>
          <w:b/>
          <w:bCs/>
          <w:color w:val="000000"/>
          <w:kern w:val="2"/>
          <w:sz w:val="16"/>
          <w:szCs w:val="16"/>
          <w14:ligatures w14:val="standardContextual"/>
        </w:rPr>
        <w:t>&gt;</w:t>
      </w:r>
    </w:p>
    <w:p w14:paraId="61DA3DB7" w14:textId="77777777" w:rsidR="00BA3C04" w:rsidRPr="00BA3C04" w:rsidRDefault="00BA3C04" w:rsidP="00BA3C04">
      <w:pPr>
        <w:rPr>
          <w:rFonts w:ascii="Calibri" w:eastAsia="Calibri" w:hAnsi="Calibri" w:cs="Calibri"/>
          <w:b/>
          <w:color w:val="000000"/>
          <w:kern w:val="2"/>
          <w:sz w:val="16"/>
          <w:szCs w:val="16"/>
          <w14:ligatures w14:val="standardContextual"/>
        </w:rPr>
      </w:pPr>
      <w:r w:rsidRPr="00BA3C04">
        <w:rPr>
          <w:rFonts w:ascii="Calibri" w:eastAsia="Calibri" w:hAnsi="Calibri" w:cs="Calibri"/>
          <w:b/>
          <w:color w:val="000000"/>
          <w:kern w:val="2"/>
          <w:sz w:val="16"/>
          <w:szCs w:val="16"/>
          <w14:ligatures w14:val="standardContextual"/>
        </w:rPr>
        <w:t>&lt;/</w:t>
      </w:r>
      <w:proofErr w:type="spellStart"/>
      <w:r w:rsidRPr="00BA3C04">
        <w:rPr>
          <w:rFonts w:ascii="Calibri" w:eastAsia="Calibri" w:hAnsi="Calibri" w:cs="Calibri"/>
          <w:b/>
          <w:color w:val="000000"/>
          <w:kern w:val="2"/>
          <w:sz w:val="16"/>
          <w:szCs w:val="16"/>
          <w14:ligatures w14:val="standardContextual"/>
        </w:rPr>
        <w:t>PretreatmentProgramReport</w:t>
      </w:r>
      <w:proofErr w:type="spellEnd"/>
      <w:r w:rsidRPr="00BA3C04">
        <w:rPr>
          <w:rFonts w:ascii="Calibri" w:eastAsia="Calibri" w:hAnsi="Calibri" w:cs="Calibri"/>
          <w:b/>
          <w:color w:val="000000"/>
          <w:kern w:val="2"/>
          <w:sz w:val="16"/>
          <w:szCs w:val="16"/>
          <w14:ligatures w14:val="standardContextual"/>
        </w:rPr>
        <w:t>&gt;</w:t>
      </w:r>
    </w:p>
    <w:p w14:paraId="0C7E8B45" w14:textId="77777777" w:rsidR="00BA3C04" w:rsidRPr="00BA3C04" w:rsidRDefault="00BA3C04" w:rsidP="00BA3C04">
      <w:pPr>
        <w:rPr>
          <w:rFonts w:ascii="Calibri" w:eastAsia="Calibri" w:hAnsi="Calibri" w:cs="Calibri"/>
          <w:b/>
          <w:color w:val="00B050"/>
          <w:kern w:val="2"/>
          <w:sz w:val="16"/>
          <w:szCs w:val="16"/>
          <w14:ligatures w14:val="standardContextual"/>
        </w:rPr>
      </w:pPr>
      <w:r w:rsidRPr="00BA3C04">
        <w:rPr>
          <w:rFonts w:ascii="Calibri" w:eastAsia="Calibri" w:hAnsi="Calibri" w:cs="Calibri"/>
          <w:b/>
          <w:color w:val="00B050"/>
          <w:kern w:val="2"/>
          <w:sz w:val="16"/>
          <w:szCs w:val="16"/>
          <w14:ligatures w14:val="standardContextual"/>
        </w:rPr>
        <w:t>&lt;/</w:t>
      </w:r>
      <w:proofErr w:type="spellStart"/>
      <w:r w:rsidRPr="00BA3C04">
        <w:rPr>
          <w:rFonts w:ascii="Calibri" w:eastAsia="Calibri" w:hAnsi="Calibri" w:cs="Calibri"/>
          <w:b/>
          <w:color w:val="00B050"/>
          <w:kern w:val="2"/>
          <w:sz w:val="16"/>
          <w:szCs w:val="16"/>
          <w14:ligatures w14:val="standardContextual"/>
        </w:rPr>
        <w:t>PretreatmentProgramReportData</w:t>
      </w:r>
      <w:proofErr w:type="spellEnd"/>
      <w:r w:rsidRPr="00BA3C04">
        <w:rPr>
          <w:rFonts w:ascii="Calibri" w:eastAsia="Calibri" w:hAnsi="Calibri" w:cs="Calibri"/>
          <w:b/>
          <w:color w:val="00B050"/>
          <w:kern w:val="2"/>
          <w:sz w:val="16"/>
          <w:szCs w:val="16"/>
          <w14:ligatures w14:val="standardContextual"/>
        </w:rPr>
        <w:t>&gt;</w:t>
      </w:r>
    </w:p>
    <w:p w14:paraId="6DB19E38" w14:textId="77777777" w:rsidR="00BA3C04" w:rsidRPr="00BA3C04" w:rsidRDefault="00BA3C04" w:rsidP="00BA3C04">
      <w:pPr>
        <w:rPr>
          <w:rFonts w:ascii="Calibri" w:eastAsia="Calibri" w:hAnsi="Calibri" w:cs="Calibri"/>
          <w:b/>
          <w:color w:val="000000"/>
          <w:kern w:val="2"/>
          <w:sz w:val="16"/>
          <w:szCs w:val="16"/>
          <w14:ligatures w14:val="standardContextual"/>
        </w:rPr>
      </w:pPr>
      <w:r w:rsidRPr="00BA3C04">
        <w:rPr>
          <w:rFonts w:ascii="Calibri" w:eastAsia="Calibri" w:hAnsi="Calibri" w:cs="Calibri"/>
          <w:b/>
          <w:color w:val="000000"/>
          <w:kern w:val="2"/>
          <w:sz w:val="16"/>
          <w:szCs w:val="16"/>
          <w14:ligatures w14:val="standardContextual"/>
        </w:rPr>
        <w:t>&lt;/Payload&gt;</w:t>
      </w:r>
    </w:p>
    <w:p w14:paraId="025D7DD0" w14:textId="520FC779" w:rsidR="00BA3C04" w:rsidRDefault="00BA3C04" w:rsidP="00BA3C04">
      <w:pPr>
        <w:rPr>
          <w:rFonts w:ascii="Calibri" w:eastAsia="Calibri" w:hAnsi="Calibri" w:cs="Calibri"/>
          <w:b/>
          <w:color w:val="000000"/>
          <w:kern w:val="2"/>
          <w:sz w:val="16"/>
          <w:szCs w:val="16"/>
          <w14:ligatures w14:val="standardContextual"/>
        </w:rPr>
      </w:pPr>
      <w:r w:rsidRPr="00BA3C04">
        <w:rPr>
          <w:rFonts w:ascii="Calibri" w:eastAsia="Calibri" w:hAnsi="Calibri" w:cs="Calibri"/>
          <w:b/>
          <w:color w:val="000000"/>
          <w:kern w:val="2"/>
          <w:sz w:val="16"/>
          <w:szCs w:val="16"/>
          <w14:ligatures w14:val="standardContextual"/>
        </w:rPr>
        <w:t>&lt;/Document&gt;</w:t>
      </w:r>
    </w:p>
    <w:p w14:paraId="6F615BDE" w14:textId="77777777" w:rsidR="00BA3C04" w:rsidRPr="002E7888" w:rsidRDefault="00BA3C04" w:rsidP="00BA3C04">
      <w:pPr>
        <w:autoSpaceDE w:val="0"/>
        <w:autoSpaceDN w:val="0"/>
        <w:adjustRightInd w:val="0"/>
        <w:rPr>
          <w:rFonts w:ascii="Calibri" w:hAnsi="Calibri" w:cs="Calibri"/>
          <w:b/>
          <w:bCs/>
          <w:color w:val="000000"/>
          <w:sz w:val="16"/>
          <w:szCs w:val="16"/>
        </w:rPr>
      </w:pPr>
    </w:p>
    <w:p w14:paraId="6DD1256C" w14:textId="77777777" w:rsidR="00B21FF4" w:rsidRDefault="00B21FF4">
      <w:pPr>
        <w:rPr>
          <w:rFonts w:ascii="Arial" w:hAnsi="Arial" w:cs="Arial"/>
          <w:b/>
          <w:bCs/>
          <w:i/>
          <w:iCs/>
          <w:sz w:val="20"/>
          <w:szCs w:val="20"/>
        </w:rPr>
      </w:pPr>
      <w:r>
        <w:lastRenderedPageBreak/>
        <w:br w:type="page"/>
      </w:r>
    </w:p>
    <w:p w14:paraId="050E4E9C" w14:textId="1BDC4F0B" w:rsidR="00BA3C04" w:rsidRDefault="00BA3C04" w:rsidP="00BA3C04">
      <w:pPr>
        <w:pStyle w:val="Heading2"/>
      </w:pPr>
      <w:bookmarkStart w:id="300" w:name="_Toc206756224"/>
      <w:r>
        <w:lastRenderedPageBreak/>
        <w:t xml:space="preserve">Submitting a Replacement </w:t>
      </w:r>
      <w:r w:rsidRPr="00BA3C04">
        <w:t>Pretreatment Program Report</w:t>
      </w:r>
      <w:r>
        <w:t xml:space="preserve"> to U.S. EPA</w:t>
      </w:r>
      <w:bookmarkEnd w:id="300"/>
    </w:p>
    <w:p w14:paraId="10EA6D00" w14:textId="77777777" w:rsidR="00BA3C04" w:rsidRDefault="00BA3C04" w:rsidP="00BA3C04">
      <w:pPr>
        <w:autoSpaceDE w:val="0"/>
        <w:autoSpaceDN w:val="0"/>
        <w:adjustRightInd w:val="0"/>
        <w:rPr>
          <w:color w:val="FF0000"/>
          <w:sz w:val="20"/>
          <w:szCs w:val="20"/>
          <w:u w:val="single"/>
        </w:rPr>
      </w:pPr>
    </w:p>
    <w:p w14:paraId="0C644091" w14:textId="77777777" w:rsidR="00BA3C04" w:rsidRDefault="00BA3C04" w:rsidP="00BA3C04">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7D0DAA8D" w14:textId="7E2F8069" w:rsidR="00BA3C04" w:rsidRDefault="00BA3C04" w:rsidP="00BA3C04">
      <w:pPr>
        <w:pStyle w:val="Heading2"/>
      </w:pPr>
      <w:bookmarkStart w:id="301" w:name="_Toc206756225"/>
      <w:r>
        <w:t xml:space="preserve">Submitting a Change </w:t>
      </w:r>
      <w:r w:rsidRPr="00BA3C04">
        <w:t>Pretreatment Program Report</w:t>
      </w:r>
      <w:r>
        <w:t xml:space="preserve"> to U.S. EPA</w:t>
      </w:r>
      <w:bookmarkEnd w:id="301"/>
    </w:p>
    <w:p w14:paraId="1054E60D" w14:textId="77777777" w:rsidR="00BA3C04" w:rsidRDefault="00BA3C04" w:rsidP="00BA3C04">
      <w:pPr>
        <w:autoSpaceDE w:val="0"/>
        <w:autoSpaceDN w:val="0"/>
        <w:adjustRightInd w:val="0"/>
        <w:rPr>
          <w:color w:val="FF0000"/>
          <w:sz w:val="20"/>
          <w:szCs w:val="20"/>
          <w:u w:val="single"/>
        </w:rPr>
      </w:pPr>
    </w:p>
    <w:p w14:paraId="0C8E66D5" w14:textId="4E0BBBC4" w:rsidR="00680F37" w:rsidRDefault="00680F37" w:rsidP="00BA3C04">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E4EAF10" w14:textId="19656FFC" w:rsidR="00BA3C04" w:rsidRPr="00BA3C04" w:rsidRDefault="00A53755" w:rsidP="00BA3C04">
      <w:pPr>
        <w:pStyle w:val="BodyText"/>
        <w:numPr>
          <w:ilvl w:val="0"/>
          <w:numId w:val="3"/>
        </w:numPr>
        <w:rPr>
          <w:sz w:val="20"/>
        </w:rPr>
      </w:pPr>
      <w:r>
        <w:rPr>
          <w:sz w:val="20"/>
        </w:rPr>
        <w:t>EPA Regions and states can submit</w:t>
      </w:r>
      <w:r w:rsidR="00BA3C04" w:rsidRPr="00BA3C04">
        <w:rPr>
          <w:sz w:val="20"/>
        </w:rPr>
        <w:t xml:space="preserve"> Change transactions (i.e., </w:t>
      </w:r>
      <w:proofErr w:type="spellStart"/>
      <w:r w:rsidR="00BA3C04" w:rsidRPr="00BA3C04">
        <w:rPr>
          <w:sz w:val="20"/>
        </w:rPr>
        <w:t>TransactionType</w:t>
      </w:r>
      <w:proofErr w:type="spellEnd"/>
      <w:r w:rsidR="00BA3C04" w:rsidRPr="00BA3C04">
        <w:rPr>
          <w:sz w:val="20"/>
        </w:rPr>
        <w:t xml:space="preserve"> is set to “C”). The business rules for this transaction type are provided below.</w:t>
      </w:r>
    </w:p>
    <w:p w14:paraId="2B9F060E" w14:textId="77777777" w:rsidR="00BA3C04" w:rsidRPr="00BA3C04" w:rsidRDefault="00BA3C04" w:rsidP="00BA3C04">
      <w:pPr>
        <w:pStyle w:val="BodyText"/>
        <w:numPr>
          <w:ilvl w:val="0"/>
          <w:numId w:val="3"/>
        </w:numPr>
        <w:rPr>
          <w:sz w:val="20"/>
        </w:rPr>
      </w:pPr>
      <w:r w:rsidRPr="00BA3C04">
        <w:rPr>
          <w:sz w:val="20"/>
        </w:rPr>
        <w:t>States should use this transaction when correcting data errors to pretreatment program report data (e.g., “</w:t>
      </w:r>
      <w:proofErr w:type="spellStart"/>
      <w:r w:rsidRPr="00BA3C04">
        <w:rPr>
          <w:sz w:val="20"/>
        </w:rPr>
        <w:t>ProgramReportNPDESDataGroupNumberCode</w:t>
      </w:r>
      <w:proofErr w:type="spellEnd"/>
      <w:r w:rsidRPr="00BA3C04">
        <w:rPr>
          <w:sz w:val="20"/>
        </w:rPr>
        <w:t>” tag not set to “G07”). States should package and send data from new pretreatment program report submissions (e.g., approved local pretreatment program corrects a mistake and submits a new version of the report) as a “New” transaction with the “</w:t>
      </w:r>
      <w:proofErr w:type="spellStart"/>
      <w:r w:rsidRPr="00BA3C04">
        <w:rPr>
          <w:sz w:val="20"/>
        </w:rPr>
        <w:t>ProgramReportFormID</w:t>
      </w:r>
      <w:proofErr w:type="spellEnd"/>
      <w:r w:rsidRPr="00BA3C04">
        <w:rPr>
          <w:sz w:val="20"/>
        </w:rPr>
        <w:t xml:space="preserve">” integer value being higher than the previous version of this report. </w:t>
      </w:r>
    </w:p>
    <w:p w14:paraId="0EB809B3" w14:textId="77777777" w:rsidR="00BA3C04" w:rsidRPr="00BA3C04" w:rsidRDefault="00BA3C04" w:rsidP="00BA3C04">
      <w:pPr>
        <w:pStyle w:val="BodyText"/>
        <w:numPr>
          <w:ilvl w:val="0"/>
          <w:numId w:val="3"/>
        </w:numPr>
        <w:rPr>
          <w:sz w:val="20"/>
        </w:rPr>
      </w:pPr>
      <w:r w:rsidRPr="00BA3C04">
        <w:rPr>
          <w:sz w:val="20"/>
        </w:rPr>
        <w:t>Program report data not included in the Change transaction will not be edited.</w:t>
      </w:r>
    </w:p>
    <w:p w14:paraId="2529991C" w14:textId="7D0EFBB3" w:rsidR="00BA3C04" w:rsidRPr="009F7128" w:rsidRDefault="00BA3C04" w:rsidP="009F7128">
      <w:pPr>
        <w:pStyle w:val="BodyText"/>
        <w:numPr>
          <w:ilvl w:val="0"/>
          <w:numId w:val="3"/>
        </w:numPr>
        <w:rPr>
          <w:sz w:val="20"/>
        </w:rPr>
      </w:pPr>
      <w:r w:rsidRPr="00BA3C04">
        <w:rPr>
          <w:sz w:val="20"/>
        </w:rPr>
        <w:t>The following example XML changes the second version (</w:t>
      </w:r>
      <w:proofErr w:type="spellStart"/>
      <w:r w:rsidRPr="00BA3C04">
        <w:rPr>
          <w:sz w:val="20"/>
        </w:rPr>
        <w:t>ProgramReportFormID</w:t>
      </w:r>
      <w:proofErr w:type="spellEnd"/>
      <w:r w:rsidRPr="00BA3C04">
        <w:rPr>
          <w:sz w:val="20"/>
        </w:rPr>
        <w:t xml:space="preserve"> = 2) of the annual report (uniquely identified by </w:t>
      </w:r>
      <w:proofErr w:type="spellStart"/>
      <w:r w:rsidRPr="00BA3C04">
        <w:rPr>
          <w:sz w:val="20"/>
        </w:rPr>
        <w:t>PermitIdentifier</w:t>
      </w:r>
      <w:proofErr w:type="spellEnd"/>
      <w:r w:rsidRPr="00BA3C04">
        <w:rPr>
          <w:sz w:val="20"/>
        </w:rPr>
        <w:t xml:space="preserve"> = PA0026662 and </w:t>
      </w:r>
      <w:proofErr w:type="spellStart"/>
      <w:r w:rsidRPr="00BA3C04">
        <w:rPr>
          <w:sz w:val="20"/>
        </w:rPr>
        <w:t>ProgramReportFormSetID</w:t>
      </w:r>
      <w:proofErr w:type="spellEnd"/>
      <w:r w:rsidRPr="00BA3C04">
        <w:rPr>
          <w:sz w:val="20"/>
        </w:rPr>
        <w:t xml:space="preserve"> = HPQ-M00G-2YWHS).</w:t>
      </w:r>
    </w:p>
    <w:p w14:paraId="6F5C6FB5"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&lt;?xml version="1.0" encoding="UTF-8"?&gt;</w:t>
      </w:r>
    </w:p>
    <w:p w14:paraId="483658E2"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&lt;Document </w:t>
      </w:r>
      <w:proofErr w:type="spellStart"/>
      <w:r w:rsidRPr="009F7128">
        <w:rPr>
          <w:rFonts w:ascii="Calibri" w:eastAsia="Calibri" w:hAnsi="Calibri" w:cs="Calibri"/>
          <w:b/>
          <w:bCs/>
          <w:kern w:val="2"/>
          <w:sz w:val="16"/>
          <w:szCs w:val="16"/>
          <w14:ligatures w14:val="standardContextual"/>
        </w:rPr>
        <w:t>xmlns</w:t>
      </w:r>
      <w:proofErr w:type="spellEnd"/>
      <w:r w:rsidRPr="009F7128">
        <w:rPr>
          <w:rFonts w:ascii="Calibri" w:eastAsia="Calibri" w:hAnsi="Calibri" w:cs="Calibri"/>
          <w:b/>
          <w:bCs/>
          <w:kern w:val="2"/>
          <w:sz w:val="16"/>
          <w:szCs w:val="16"/>
          <w14:ligatures w14:val="standardContextual"/>
        </w:rPr>
        <w:t xml:space="preserve">="http://www.exchangenetwork.net/schema/icis/5" </w:t>
      </w:r>
      <w:proofErr w:type="spellStart"/>
      <w:r w:rsidRPr="009F7128">
        <w:rPr>
          <w:rFonts w:ascii="Calibri" w:eastAsia="Calibri" w:hAnsi="Calibri" w:cs="Calibri"/>
          <w:b/>
          <w:bCs/>
          <w:kern w:val="2"/>
          <w:sz w:val="16"/>
          <w:szCs w:val="16"/>
          <w14:ligatures w14:val="standardContextual"/>
        </w:rPr>
        <w:t>xmlns:xsi</w:t>
      </w:r>
      <w:proofErr w:type="spellEnd"/>
      <w:r w:rsidRPr="009F7128">
        <w:rPr>
          <w:rFonts w:ascii="Calibri" w:eastAsia="Calibri" w:hAnsi="Calibri" w:cs="Calibri"/>
          <w:b/>
          <w:bCs/>
          <w:kern w:val="2"/>
          <w:sz w:val="16"/>
          <w:szCs w:val="16"/>
          <w14:ligatures w14:val="standardContextual"/>
        </w:rPr>
        <w:t>="http://www.w3.org/2001/XMLSchema-instance"&gt;</w:t>
      </w:r>
    </w:p>
    <w:p w14:paraId="67FC9FC1" w14:textId="77777777" w:rsidR="009F7128" w:rsidRPr="009F7128" w:rsidRDefault="009F7128" w:rsidP="009F7128">
      <w:pPr>
        <w:rPr>
          <w:rFonts w:ascii="Calibri" w:eastAsia="Calibri" w:hAnsi="Calibri" w:cs="Calibri"/>
          <w:b/>
          <w:bCs/>
          <w:kern w:val="2"/>
          <w:sz w:val="16"/>
          <w:szCs w:val="16"/>
          <w14:ligatures w14:val="standardContextual"/>
        </w:rPr>
      </w:pPr>
    </w:p>
    <w:p w14:paraId="61899E28"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&lt;Header&gt;</w:t>
      </w:r>
    </w:p>
    <w:p w14:paraId="778545B6"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&lt;Id&gt;</w:t>
      </w:r>
      <w:r w:rsidRPr="009F7128">
        <w:rPr>
          <w:rFonts w:ascii="Calibri" w:eastAsia="Calibri" w:hAnsi="Calibri" w:cs="Calibri"/>
          <w:kern w:val="2"/>
          <w:sz w:val="16"/>
          <w:szCs w:val="16"/>
          <w14:ligatures w14:val="standardContextual"/>
        </w:rPr>
        <w:t>UUStaffer1</w:t>
      </w:r>
      <w:r w:rsidRPr="009F7128">
        <w:rPr>
          <w:rFonts w:ascii="Calibri" w:eastAsia="Calibri" w:hAnsi="Calibri" w:cs="Calibri"/>
          <w:b/>
          <w:bCs/>
          <w:kern w:val="2"/>
          <w:sz w:val="16"/>
          <w:szCs w:val="16"/>
          <w14:ligatures w14:val="standardContextual"/>
        </w:rPr>
        <w:t>&lt;/Id&gt;</w:t>
      </w:r>
    </w:p>
    <w:p w14:paraId="4ED04782"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&lt;Property&gt;</w:t>
      </w:r>
    </w:p>
    <w:p w14:paraId="275431C0"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&lt;name&gt;</w:t>
      </w:r>
      <w:r w:rsidRPr="009F7128">
        <w:rPr>
          <w:rFonts w:ascii="Calibri" w:eastAsia="Calibri" w:hAnsi="Calibri" w:cs="Calibri"/>
          <w:bCs/>
          <w:kern w:val="2"/>
          <w:sz w:val="16"/>
          <w:szCs w:val="16"/>
          <w14:ligatures w14:val="standardContextual"/>
        </w:rPr>
        <w:t>e-mail</w:t>
      </w:r>
      <w:r w:rsidRPr="009F7128">
        <w:rPr>
          <w:rFonts w:ascii="Calibri" w:eastAsia="Calibri" w:hAnsi="Calibri" w:cs="Calibri"/>
          <w:b/>
          <w:kern w:val="2"/>
          <w:sz w:val="16"/>
          <w:szCs w:val="16"/>
          <w14:ligatures w14:val="standardContextual"/>
        </w:rPr>
        <w:t>&lt;/name&gt;</w:t>
      </w:r>
    </w:p>
    <w:p w14:paraId="64055F53"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&lt;value&gt;</w:t>
      </w:r>
      <w:r w:rsidRPr="009F7128">
        <w:rPr>
          <w:rFonts w:ascii="Calibri" w:eastAsia="Calibri" w:hAnsi="Calibri" w:cs="Calibri"/>
          <w:bCs/>
          <w:kern w:val="2"/>
          <w:sz w:val="16"/>
          <w:szCs w:val="16"/>
          <w14:ligatures w14:val="standardContextual"/>
        </w:rPr>
        <w:t>doe.john@state.us</w:t>
      </w:r>
      <w:r w:rsidRPr="009F7128">
        <w:rPr>
          <w:rFonts w:ascii="Calibri" w:eastAsia="Calibri" w:hAnsi="Calibri" w:cs="Calibri"/>
          <w:b/>
          <w:kern w:val="2"/>
          <w:sz w:val="16"/>
          <w:szCs w:val="16"/>
          <w14:ligatures w14:val="standardContextual"/>
        </w:rPr>
        <w:t>&lt;/value&gt;</w:t>
      </w:r>
    </w:p>
    <w:p w14:paraId="3D26E56B"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&lt;/Property&gt;</w:t>
      </w:r>
    </w:p>
    <w:p w14:paraId="183C13CA"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&lt;/Header&gt;</w:t>
      </w:r>
    </w:p>
    <w:p w14:paraId="53CFDEA9" w14:textId="77777777" w:rsidR="009F7128" w:rsidRPr="009F7128" w:rsidRDefault="009F7128" w:rsidP="009F7128">
      <w:pPr>
        <w:rPr>
          <w:rFonts w:ascii="Calibri" w:eastAsia="Calibri" w:hAnsi="Calibri" w:cs="Calibri"/>
          <w:b/>
          <w:kern w:val="2"/>
          <w:sz w:val="16"/>
          <w:szCs w:val="16"/>
          <w14:ligatures w14:val="standardContextual"/>
        </w:rPr>
      </w:pPr>
    </w:p>
    <w:p w14:paraId="689DCEA9"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kern w:val="2"/>
          <w:sz w:val="16"/>
          <w:szCs w:val="16"/>
          <w14:ligatures w14:val="standardContextual"/>
        </w:rPr>
        <w:t>&lt;Payload Operation="</w:t>
      </w:r>
      <w:proofErr w:type="spellStart"/>
      <w:r w:rsidRPr="009F7128">
        <w:rPr>
          <w:rFonts w:ascii="Calibri" w:eastAsia="Calibri" w:hAnsi="Calibri" w:cs="Calibri"/>
          <w:b/>
          <w:kern w:val="2"/>
          <w:sz w:val="16"/>
          <w:szCs w:val="16"/>
          <w14:ligatures w14:val="standardContextual"/>
        </w:rPr>
        <w:t>PretreatmentProgramReportSubmission</w:t>
      </w:r>
      <w:proofErr w:type="spellEnd"/>
      <w:r w:rsidRPr="009F7128">
        <w:rPr>
          <w:rFonts w:ascii="Calibri" w:eastAsia="Calibri" w:hAnsi="Calibri" w:cs="Calibri"/>
          <w:b/>
          <w:kern w:val="2"/>
          <w:sz w:val="16"/>
          <w:szCs w:val="16"/>
          <w14:ligatures w14:val="standardContextual"/>
        </w:rPr>
        <w:t>"&gt;</w:t>
      </w:r>
    </w:p>
    <w:p w14:paraId="090E1E5C" w14:textId="77777777" w:rsidR="009F7128" w:rsidRPr="009F7128" w:rsidRDefault="009F7128" w:rsidP="009F7128">
      <w:pPr>
        <w:rPr>
          <w:rFonts w:ascii="Calibri" w:eastAsia="Calibri" w:hAnsi="Calibri" w:cs="Calibri"/>
          <w:b/>
          <w:kern w:val="2"/>
          <w:sz w:val="16"/>
          <w:szCs w:val="16"/>
          <w14:ligatures w14:val="standardContextual"/>
        </w:rPr>
      </w:pPr>
    </w:p>
    <w:p w14:paraId="7DAF77A6" w14:textId="77777777" w:rsidR="009F7128" w:rsidRPr="009F7128" w:rsidRDefault="009F7128" w:rsidP="009F7128">
      <w:pPr>
        <w:rPr>
          <w:rFonts w:ascii="Calibri" w:eastAsia="Calibri" w:hAnsi="Calibri" w:cs="Calibri"/>
          <w:b/>
          <w:color w:val="00B050"/>
          <w:kern w:val="2"/>
          <w:sz w:val="16"/>
          <w:szCs w:val="16"/>
          <w14:ligatures w14:val="standardContextual"/>
        </w:rPr>
      </w:pPr>
      <w:r w:rsidRPr="009F7128">
        <w:rPr>
          <w:rFonts w:ascii="Calibri" w:eastAsia="Calibri" w:hAnsi="Calibri" w:cs="Calibri"/>
          <w:b/>
          <w:color w:val="00B050"/>
          <w:kern w:val="2"/>
          <w:sz w:val="16"/>
          <w:szCs w:val="16"/>
          <w14:ligatures w14:val="standardContextual"/>
        </w:rPr>
        <w:t>&lt;</w:t>
      </w:r>
      <w:proofErr w:type="spellStart"/>
      <w:r w:rsidRPr="009F7128">
        <w:rPr>
          <w:rFonts w:ascii="Calibri" w:eastAsia="Calibri" w:hAnsi="Calibri" w:cs="Calibri"/>
          <w:b/>
          <w:color w:val="00B050"/>
          <w:kern w:val="2"/>
          <w:sz w:val="16"/>
          <w:szCs w:val="16"/>
          <w14:ligatures w14:val="standardContextual"/>
        </w:rPr>
        <w:t>PretreatmentProgramReportData</w:t>
      </w:r>
      <w:proofErr w:type="spellEnd"/>
      <w:r w:rsidRPr="009F7128">
        <w:rPr>
          <w:rFonts w:ascii="Calibri" w:eastAsia="Calibri" w:hAnsi="Calibri" w:cs="Calibri"/>
          <w:b/>
          <w:color w:val="00B050"/>
          <w:kern w:val="2"/>
          <w:sz w:val="16"/>
          <w:szCs w:val="16"/>
          <w14:ligatures w14:val="standardContextual"/>
        </w:rPr>
        <w:t>&gt;</w:t>
      </w:r>
    </w:p>
    <w:p w14:paraId="4F8E1F67" w14:textId="77777777" w:rsidR="009F7128" w:rsidRPr="009F7128" w:rsidRDefault="009F7128" w:rsidP="009F7128">
      <w:pPr>
        <w:rPr>
          <w:rFonts w:ascii="Calibri" w:eastAsia="Calibri" w:hAnsi="Calibri" w:cs="Calibri"/>
          <w:b/>
          <w:kern w:val="2"/>
          <w:sz w:val="16"/>
          <w:szCs w:val="16"/>
          <w14:ligatures w14:val="standardContextual"/>
        </w:rPr>
      </w:pPr>
    </w:p>
    <w:p w14:paraId="1A579540"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kern w:val="2"/>
          <w:sz w:val="16"/>
          <w:szCs w:val="16"/>
          <w14:ligatures w14:val="standardContextual"/>
        </w:rPr>
        <w:t>&lt;</w:t>
      </w:r>
      <w:proofErr w:type="spellStart"/>
      <w:r w:rsidRPr="009F7128">
        <w:rPr>
          <w:rFonts w:ascii="Calibri" w:eastAsia="Calibri" w:hAnsi="Calibri" w:cs="Calibri"/>
          <w:b/>
          <w:kern w:val="2"/>
          <w:sz w:val="16"/>
          <w:szCs w:val="16"/>
          <w14:ligatures w14:val="standardContextual"/>
        </w:rPr>
        <w:t>TransactionHeader</w:t>
      </w:r>
      <w:proofErr w:type="spellEnd"/>
      <w:r w:rsidRPr="009F7128">
        <w:rPr>
          <w:rFonts w:ascii="Calibri" w:eastAsia="Calibri" w:hAnsi="Calibri" w:cs="Calibri"/>
          <w:b/>
          <w:kern w:val="2"/>
          <w:sz w:val="16"/>
          <w:szCs w:val="16"/>
          <w14:ligatures w14:val="standardContextual"/>
        </w:rPr>
        <w:t>&gt;</w:t>
      </w:r>
    </w:p>
    <w:p w14:paraId="2D058221" w14:textId="77777777" w:rsidR="009F7128" w:rsidRPr="009F7128" w:rsidRDefault="009F7128" w:rsidP="009F7128">
      <w:pPr>
        <w:rPr>
          <w:rFonts w:ascii="Calibri" w:eastAsia="Calibri" w:hAnsi="Calibri" w:cs="Calibri"/>
          <w:bCs/>
          <w:color w:val="0000FF"/>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bCs/>
          <w:color w:val="0000FF"/>
          <w:kern w:val="2"/>
          <w:sz w:val="16"/>
          <w:szCs w:val="16"/>
          <w14:ligatures w14:val="standardContextual"/>
        </w:rPr>
        <w:t xml:space="preserve"> &lt;</w:t>
      </w:r>
      <w:proofErr w:type="spellStart"/>
      <w:r w:rsidRPr="009F7128">
        <w:rPr>
          <w:rFonts w:ascii="Calibri" w:eastAsia="Calibri" w:hAnsi="Calibri" w:cs="Calibri"/>
          <w:bCs/>
          <w:color w:val="0000FF"/>
          <w:kern w:val="2"/>
          <w:sz w:val="16"/>
          <w:szCs w:val="16"/>
          <w14:ligatures w14:val="standardContextual"/>
        </w:rPr>
        <w:t>TransactionType</w:t>
      </w:r>
      <w:proofErr w:type="spellEnd"/>
      <w:r w:rsidRPr="009F7128">
        <w:rPr>
          <w:rFonts w:ascii="Calibri" w:eastAsia="Calibri" w:hAnsi="Calibri" w:cs="Calibri"/>
          <w:bCs/>
          <w:color w:val="0000FF"/>
          <w:kern w:val="2"/>
          <w:sz w:val="16"/>
          <w:szCs w:val="16"/>
          <w14:ligatures w14:val="standardContextual"/>
        </w:rPr>
        <w:t>&gt;</w:t>
      </w:r>
      <w:r w:rsidRPr="009F7128">
        <w:rPr>
          <w:rFonts w:ascii="Calibri" w:eastAsia="Calibri" w:hAnsi="Calibri" w:cs="Calibri"/>
          <w:bCs/>
          <w:kern w:val="2"/>
          <w:sz w:val="16"/>
          <w:szCs w:val="16"/>
          <w14:ligatures w14:val="standardContextual"/>
        </w:rPr>
        <w:t>C</w:t>
      </w:r>
      <w:r w:rsidRPr="009F7128">
        <w:rPr>
          <w:rFonts w:ascii="Calibri" w:eastAsia="Calibri" w:hAnsi="Calibri" w:cs="Calibri"/>
          <w:bCs/>
          <w:color w:val="0000FF"/>
          <w:kern w:val="2"/>
          <w:sz w:val="16"/>
          <w:szCs w:val="16"/>
          <w14:ligatures w14:val="standardContextual"/>
        </w:rPr>
        <w:t>&lt;/</w:t>
      </w:r>
      <w:proofErr w:type="spellStart"/>
      <w:r w:rsidRPr="009F7128">
        <w:rPr>
          <w:rFonts w:ascii="Calibri" w:eastAsia="Calibri" w:hAnsi="Calibri" w:cs="Calibri"/>
          <w:bCs/>
          <w:color w:val="0000FF"/>
          <w:kern w:val="2"/>
          <w:sz w:val="16"/>
          <w:szCs w:val="16"/>
          <w14:ligatures w14:val="standardContextual"/>
        </w:rPr>
        <w:t>TransactionType</w:t>
      </w:r>
      <w:proofErr w:type="spellEnd"/>
      <w:r w:rsidRPr="009F7128">
        <w:rPr>
          <w:rFonts w:ascii="Calibri" w:eastAsia="Calibri" w:hAnsi="Calibri" w:cs="Calibri"/>
          <w:bCs/>
          <w:color w:val="0000FF"/>
          <w:kern w:val="2"/>
          <w:sz w:val="16"/>
          <w:szCs w:val="16"/>
          <w14:ligatures w14:val="standardContextual"/>
        </w:rPr>
        <w:t>&gt;</w:t>
      </w:r>
    </w:p>
    <w:p w14:paraId="475E0993"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&lt;TransactionTimestamp&gt;2001-12-17T09:30:47.0Z&lt;/TransactionTimestamp&gt;</w:t>
      </w:r>
    </w:p>
    <w:p w14:paraId="7DA22138"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kern w:val="2"/>
          <w:sz w:val="16"/>
          <w:szCs w:val="16"/>
          <w14:ligatures w14:val="standardContextual"/>
        </w:rPr>
        <w:t>&lt;/</w:t>
      </w:r>
      <w:proofErr w:type="spellStart"/>
      <w:r w:rsidRPr="009F7128">
        <w:rPr>
          <w:rFonts w:ascii="Calibri" w:eastAsia="Calibri" w:hAnsi="Calibri" w:cs="Calibri"/>
          <w:b/>
          <w:kern w:val="2"/>
          <w:sz w:val="16"/>
          <w:szCs w:val="16"/>
          <w14:ligatures w14:val="standardContextual"/>
        </w:rPr>
        <w:t>TransactionHeader</w:t>
      </w:r>
      <w:proofErr w:type="spellEnd"/>
      <w:r w:rsidRPr="009F7128">
        <w:rPr>
          <w:rFonts w:ascii="Calibri" w:eastAsia="Calibri" w:hAnsi="Calibri" w:cs="Calibri"/>
          <w:b/>
          <w:kern w:val="2"/>
          <w:sz w:val="16"/>
          <w:szCs w:val="16"/>
          <w14:ligatures w14:val="standardContextual"/>
        </w:rPr>
        <w:t>&gt;</w:t>
      </w:r>
    </w:p>
    <w:p w14:paraId="4FE152DC" w14:textId="77777777" w:rsidR="009F7128" w:rsidRPr="009F7128" w:rsidRDefault="009F7128" w:rsidP="009F7128">
      <w:pPr>
        <w:rPr>
          <w:rFonts w:ascii="Calibri" w:eastAsia="Calibri" w:hAnsi="Calibri" w:cs="Calibri"/>
          <w:b/>
          <w:color w:val="000000"/>
          <w:kern w:val="2"/>
          <w:sz w:val="16"/>
          <w:szCs w:val="16"/>
          <w14:ligatures w14:val="standardContextual"/>
        </w:rPr>
      </w:pPr>
    </w:p>
    <w:p w14:paraId="1234A2F5" w14:textId="77777777" w:rsidR="009F7128" w:rsidRPr="009F7128" w:rsidRDefault="009F7128" w:rsidP="009F7128">
      <w:pPr>
        <w:rPr>
          <w:rFonts w:ascii="Calibri" w:eastAsia="Calibri" w:hAnsi="Calibri" w:cs="Calibri"/>
          <w:b/>
          <w:color w:val="000000"/>
          <w:kern w:val="2"/>
          <w:sz w:val="16"/>
          <w:szCs w:val="16"/>
          <w14:ligatures w14:val="standardContextual"/>
        </w:rPr>
      </w:pPr>
      <w:r w:rsidRPr="009F7128">
        <w:rPr>
          <w:rFonts w:ascii="Calibri" w:eastAsia="Calibri" w:hAnsi="Calibri" w:cs="Calibri"/>
          <w:b/>
          <w:color w:val="000000"/>
          <w:kern w:val="2"/>
          <w:sz w:val="16"/>
          <w:szCs w:val="16"/>
          <w14:ligatures w14:val="standardContextual"/>
        </w:rPr>
        <w:t>&lt;</w:t>
      </w:r>
      <w:proofErr w:type="spellStart"/>
      <w:r w:rsidRPr="009F7128">
        <w:rPr>
          <w:rFonts w:ascii="Calibri" w:eastAsia="Calibri" w:hAnsi="Calibri" w:cs="Calibri"/>
          <w:b/>
          <w:color w:val="000000"/>
          <w:kern w:val="2"/>
          <w:sz w:val="16"/>
          <w:szCs w:val="16"/>
          <w14:ligatures w14:val="standardContextual"/>
        </w:rPr>
        <w:t>PretreatmentProgramReport</w:t>
      </w:r>
      <w:proofErr w:type="spellEnd"/>
      <w:r w:rsidRPr="009F7128">
        <w:rPr>
          <w:rFonts w:ascii="Calibri" w:eastAsia="Calibri" w:hAnsi="Calibri" w:cs="Calibri"/>
          <w:b/>
          <w:color w:val="000000"/>
          <w:kern w:val="2"/>
          <w:sz w:val="16"/>
          <w:szCs w:val="16"/>
          <w14:ligatures w14:val="standardContextual"/>
        </w:rPr>
        <w:t>&gt;</w:t>
      </w:r>
    </w:p>
    <w:p w14:paraId="085C4D1A" w14:textId="77777777" w:rsidR="009F7128" w:rsidRPr="009F7128" w:rsidRDefault="009F7128" w:rsidP="009F7128">
      <w:pPr>
        <w:rPr>
          <w:rFonts w:ascii="Calibri" w:eastAsia="Calibri" w:hAnsi="Calibri" w:cs="Calibri"/>
          <w:b/>
          <w:color w:val="000000"/>
          <w:kern w:val="2"/>
          <w:sz w:val="16"/>
          <w:szCs w:val="16"/>
          <w14:ligatures w14:val="standardContextual"/>
        </w:rPr>
      </w:pPr>
      <w:r w:rsidRPr="009F7128">
        <w:rPr>
          <w:rFonts w:ascii="Calibri" w:eastAsia="Calibri" w:hAnsi="Calibri" w:cs="Calibri"/>
          <w:color w:val="000000"/>
          <w:kern w:val="2"/>
          <w:sz w:val="16"/>
          <w:szCs w:val="16"/>
          <w14:ligatures w14:val="standardContextual"/>
        </w:rPr>
        <w:t xml:space="preserve">     </w:t>
      </w:r>
      <w:r w:rsidRPr="009F7128">
        <w:rPr>
          <w:rFonts w:ascii="Calibri" w:eastAsia="Calibri" w:hAnsi="Calibri" w:cs="Calibri"/>
          <w:b/>
          <w:color w:val="000000"/>
          <w:kern w:val="2"/>
          <w:sz w:val="16"/>
          <w:szCs w:val="16"/>
          <w14:ligatures w14:val="standardContextual"/>
        </w:rPr>
        <w:t>&lt;</w:t>
      </w:r>
      <w:proofErr w:type="spellStart"/>
      <w:r w:rsidRPr="009F7128">
        <w:rPr>
          <w:rFonts w:ascii="Calibri" w:eastAsia="Calibri" w:hAnsi="Calibri" w:cs="Calibri"/>
          <w:b/>
          <w:color w:val="000000"/>
          <w:kern w:val="2"/>
          <w:sz w:val="16"/>
          <w:szCs w:val="16"/>
          <w14:ligatures w14:val="standardContextual"/>
        </w:rPr>
        <w:t>PermitIdentifier</w:t>
      </w:r>
      <w:proofErr w:type="spellEnd"/>
      <w:r w:rsidRPr="009F7128">
        <w:rPr>
          <w:rFonts w:ascii="Calibri" w:eastAsia="Calibri" w:hAnsi="Calibri" w:cs="Calibri"/>
          <w:b/>
          <w:color w:val="000000"/>
          <w:kern w:val="2"/>
          <w:sz w:val="16"/>
          <w:szCs w:val="16"/>
          <w14:ligatures w14:val="standardContextual"/>
        </w:rPr>
        <w:t>&gt;</w:t>
      </w:r>
      <w:r w:rsidRPr="009F7128">
        <w:rPr>
          <w:rFonts w:ascii="Calibri" w:eastAsia="Calibri" w:hAnsi="Calibri" w:cs="Calibri"/>
          <w:bCs/>
          <w:color w:val="000000"/>
          <w:kern w:val="2"/>
          <w:sz w:val="16"/>
          <w:szCs w:val="16"/>
          <w14:ligatures w14:val="standardContextual"/>
        </w:rPr>
        <w:t>PA0026662</w:t>
      </w:r>
      <w:r w:rsidRPr="009F7128">
        <w:rPr>
          <w:rFonts w:ascii="Calibri" w:eastAsia="Calibri" w:hAnsi="Calibri" w:cs="Calibri"/>
          <w:b/>
          <w:color w:val="000000"/>
          <w:kern w:val="2"/>
          <w:sz w:val="16"/>
          <w:szCs w:val="16"/>
          <w14:ligatures w14:val="standardContextual"/>
        </w:rPr>
        <w:t>&lt;/</w:t>
      </w:r>
      <w:proofErr w:type="spellStart"/>
      <w:r w:rsidRPr="009F7128">
        <w:rPr>
          <w:rFonts w:ascii="Calibri" w:eastAsia="Calibri" w:hAnsi="Calibri" w:cs="Calibri"/>
          <w:b/>
          <w:color w:val="000000"/>
          <w:kern w:val="2"/>
          <w:sz w:val="16"/>
          <w:szCs w:val="16"/>
          <w14:ligatures w14:val="standardContextual"/>
        </w:rPr>
        <w:t>PermitIdentifier</w:t>
      </w:r>
      <w:proofErr w:type="spellEnd"/>
      <w:r w:rsidRPr="009F7128">
        <w:rPr>
          <w:rFonts w:ascii="Calibri" w:eastAsia="Calibri" w:hAnsi="Calibri" w:cs="Calibri"/>
          <w:b/>
          <w:color w:val="000000"/>
          <w:kern w:val="2"/>
          <w:sz w:val="16"/>
          <w:szCs w:val="16"/>
          <w14:ligatures w14:val="standardContextual"/>
        </w:rPr>
        <w:t>&gt;</w:t>
      </w:r>
    </w:p>
    <w:p w14:paraId="5806857B" w14:textId="77777777" w:rsidR="009F7128" w:rsidRPr="009F7128" w:rsidRDefault="009F7128" w:rsidP="009F7128">
      <w:pPr>
        <w:autoSpaceDE w:val="0"/>
        <w:autoSpaceDN w:val="0"/>
        <w:adjustRightInd w:val="0"/>
        <w:rPr>
          <w:rFonts w:ascii="Calibri" w:eastAsia="Calibri" w:hAnsi="Calibri" w:cs="Calibri"/>
          <w:b/>
          <w:bCs/>
          <w:color w:val="000000"/>
          <w:kern w:val="2"/>
          <w:sz w:val="16"/>
          <w:szCs w:val="16"/>
          <w14:ligatures w14:val="standardContextual"/>
        </w:rPr>
      </w:pPr>
      <w:r w:rsidRPr="009F7128">
        <w:rPr>
          <w:rFonts w:ascii="Calibri" w:eastAsia="Calibri" w:hAnsi="Calibri" w:cs="Calibri"/>
          <w:kern w:val="2"/>
          <w:sz w:val="16"/>
          <w:szCs w:val="16"/>
          <w14:ligatures w14:val="standardContextual"/>
        </w:rPr>
        <w:lastRenderedPageBreak/>
        <w:t xml:space="preserve">     </w:t>
      </w:r>
      <w:r w:rsidRPr="009F7128">
        <w:rPr>
          <w:rFonts w:ascii="Calibri" w:eastAsia="Calibri" w:hAnsi="Calibri" w:cs="Calibri"/>
          <w:b/>
          <w:bCs/>
          <w:color w:val="000000"/>
          <w:kern w:val="2"/>
          <w:sz w:val="16"/>
          <w:szCs w:val="16"/>
          <w14:ligatures w14:val="standardContextual"/>
        </w:rPr>
        <w:t>&lt;</w:t>
      </w:r>
      <w:proofErr w:type="spellStart"/>
      <w:r w:rsidRPr="009F7128">
        <w:rPr>
          <w:rFonts w:ascii="Calibri" w:eastAsia="Calibri" w:hAnsi="Calibri" w:cs="Calibri"/>
          <w:b/>
          <w:bCs/>
          <w:color w:val="000000"/>
          <w:kern w:val="2"/>
          <w:sz w:val="16"/>
          <w:szCs w:val="16"/>
          <w14:ligatures w14:val="standardContextual"/>
        </w:rPr>
        <w:t>ProgramReportFormSetID</w:t>
      </w:r>
      <w:proofErr w:type="spellEnd"/>
      <w:r w:rsidRPr="009F7128">
        <w:rPr>
          <w:rFonts w:ascii="Calibri" w:eastAsia="Calibri" w:hAnsi="Calibri" w:cs="Calibri"/>
          <w:b/>
          <w:bCs/>
          <w:color w:val="000000"/>
          <w:kern w:val="2"/>
          <w:sz w:val="16"/>
          <w:szCs w:val="16"/>
          <w14:ligatures w14:val="standardContextual"/>
        </w:rPr>
        <w:t>&gt;</w:t>
      </w:r>
      <w:r w:rsidRPr="009F7128">
        <w:rPr>
          <w:rFonts w:ascii="Calibri" w:eastAsia="Calibri" w:hAnsi="Calibri" w:cs="Calibri"/>
          <w:color w:val="000000"/>
          <w:kern w:val="2"/>
          <w:sz w:val="16"/>
          <w:szCs w:val="16"/>
          <w14:ligatures w14:val="standardContextual"/>
        </w:rPr>
        <w:t>HPQ-M00G-2YWHS</w:t>
      </w:r>
      <w:r w:rsidRPr="009F7128">
        <w:rPr>
          <w:rFonts w:ascii="Calibri" w:eastAsia="Calibri" w:hAnsi="Calibri" w:cs="Calibri"/>
          <w:b/>
          <w:bCs/>
          <w:color w:val="000000"/>
          <w:kern w:val="2"/>
          <w:sz w:val="16"/>
          <w:szCs w:val="16"/>
          <w14:ligatures w14:val="standardContextual"/>
        </w:rPr>
        <w:t xml:space="preserve">&lt;/ </w:t>
      </w:r>
      <w:proofErr w:type="spellStart"/>
      <w:r w:rsidRPr="009F7128">
        <w:rPr>
          <w:rFonts w:ascii="Calibri" w:eastAsia="Calibri" w:hAnsi="Calibri" w:cs="Calibri"/>
          <w:b/>
          <w:bCs/>
          <w:color w:val="000000"/>
          <w:kern w:val="2"/>
          <w:sz w:val="16"/>
          <w:szCs w:val="16"/>
          <w14:ligatures w14:val="standardContextual"/>
        </w:rPr>
        <w:t>ProgramReportFormSetID</w:t>
      </w:r>
      <w:proofErr w:type="spellEnd"/>
      <w:r w:rsidRPr="009F7128">
        <w:rPr>
          <w:rFonts w:ascii="Calibri" w:eastAsia="Calibri" w:hAnsi="Calibri" w:cs="Calibri"/>
          <w:b/>
          <w:bCs/>
          <w:color w:val="000000"/>
          <w:kern w:val="2"/>
          <w:sz w:val="16"/>
          <w:szCs w:val="16"/>
          <w14:ligatures w14:val="standardContextual"/>
        </w:rPr>
        <w:t>&gt;</w:t>
      </w:r>
    </w:p>
    <w:p w14:paraId="0D3BB1E1" w14:textId="77777777" w:rsidR="009F7128" w:rsidRPr="009F7128" w:rsidRDefault="009F7128" w:rsidP="009F7128">
      <w:pPr>
        <w:autoSpaceDE w:val="0"/>
        <w:autoSpaceDN w:val="0"/>
        <w:adjustRightInd w:val="0"/>
        <w:rPr>
          <w:rFonts w:ascii="Calibri" w:eastAsia="Calibri" w:hAnsi="Calibri" w:cs="Calibri"/>
          <w:b/>
          <w:bCs/>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b/>
          <w:bCs/>
          <w:color w:val="000000"/>
          <w:kern w:val="2"/>
          <w:sz w:val="16"/>
          <w:szCs w:val="16"/>
          <w14:ligatures w14:val="standardContextual"/>
        </w:rPr>
        <w:t>&lt;</w:t>
      </w:r>
      <w:proofErr w:type="spellStart"/>
      <w:r w:rsidRPr="009F7128">
        <w:rPr>
          <w:rFonts w:ascii="Calibri" w:eastAsia="Calibri" w:hAnsi="Calibri" w:cs="Calibri"/>
          <w:b/>
          <w:bCs/>
          <w:color w:val="000000"/>
          <w:kern w:val="2"/>
          <w:sz w:val="16"/>
          <w:szCs w:val="16"/>
          <w14:ligatures w14:val="standardContextual"/>
        </w:rPr>
        <w:t>ProgramReportFormID</w:t>
      </w:r>
      <w:proofErr w:type="spellEnd"/>
      <w:r w:rsidRPr="009F7128">
        <w:rPr>
          <w:rFonts w:ascii="Calibri" w:eastAsia="Calibri" w:hAnsi="Calibri" w:cs="Calibri"/>
          <w:b/>
          <w:bCs/>
          <w:color w:val="000000"/>
          <w:kern w:val="2"/>
          <w:sz w:val="16"/>
          <w:szCs w:val="16"/>
          <w14:ligatures w14:val="standardContextual"/>
        </w:rPr>
        <w:t>&gt;</w:t>
      </w:r>
      <w:r w:rsidRPr="009F7128">
        <w:rPr>
          <w:rFonts w:ascii="Calibri" w:eastAsia="Calibri" w:hAnsi="Calibri" w:cs="Calibri"/>
          <w:color w:val="000000"/>
          <w:kern w:val="2"/>
          <w:sz w:val="16"/>
          <w:szCs w:val="16"/>
          <w14:ligatures w14:val="standardContextual"/>
        </w:rPr>
        <w:t>2</w:t>
      </w:r>
      <w:r w:rsidRPr="009F7128">
        <w:rPr>
          <w:rFonts w:ascii="Calibri" w:eastAsia="Calibri" w:hAnsi="Calibri" w:cs="Calibri"/>
          <w:b/>
          <w:bCs/>
          <w:color w:val="000000"/>
          <w:kern w:val="2"/>
          <w:sz w:val="16"/>
          <w:szCs w:val="16"/>
          <w14:ligatures w14:val="standardContextual"/>
        </w:rPr>
        <w:t xml:space="preserve">&lt;/ </w:t>
      </w:r>
      <w:proofErr w:type="spellStart"/>
      <w:r w:rsidRPr="009F7128">
        <w:rPr>
          <w:rFonts w:ascii="Calibri" w:eastAsia="Calibri" w:hAnsi="Calibri" w:cs="Calibri"/>
          <w:b/>
          <w:bCs/>
          <w:color w:val="000000"/>
          <w:kern w:val="2"/>
          <w:sz w:val="16"/>
          <w:szCs w:val="16"/>
          <w14:ligatures w14:val="standardContextual"/>
        </w:rPr>
        <w:t>ProgramReportFormID</w:t>
      </w:r>
      <w:proofErr w:type="spellEnd"/>
      <w:r w:rsidRPr="009F7128">
        <w:rPr>
          <w:rFonts w:ascii="Calibri" w:eastAsia="Calibri" w:hAnsi="Calibri" w:cs="Calibri"/>
          <w:b/>
          <w:bCs/>
          <w:color w:val="000000"/>
          <w:kern w:val="2"/>
          <w:sz w:val="16"/>
          <w:szCs w:val="16"/>
          <w14:ligatures w14:val="standardContextual"/>
        </w:rPr>
        <w:t>&gt;</w:t>
      </w:r>
    </w:p>
    <w:p w14:paraId="4623B152"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00"/>
          <w:kern w:val="2"/>
          <w:sz w:val="16"/>
          <w:szCs w:val="16"/>
          <w14:ligatures w14:val="standardContextual"/>
        </w:rPr>
        <w:t>&lt;ProgramReportReceivedDate&gt;2024-02-29&lt;/ProgramReportReceivedDate&gt;</w:t>
      </w:r>
    </w:p>
    <w:p w14:paraId="6256738C"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00"/>
          <w:kern w:val="2"/>
          <w:sz w:val="16"/>
          <w:szCs w:val="16"/>
          <w14:ligatures w14:val="standardContextual"/>
        </w:rPr>
        <w:t>&lt;</w:t>
      </w:r>
      <w:proofErr w:type="spellStart"/>
      <w:r w:rsidRPr="009F7128">
        <w:rPr>
          <w:rFonts w:ascii="Calibri" w:eastAsia="Calibri" w:hAnsi="Calibri" w:cs="Calibri"/>
          <w:color w:val="000000"/>
          <w:kern w:val="2"/>
          <w:sz w:val="16"/>
          <w:szCs w:val="16"/>
          <w14:ligatures w14:val="standardContextual"/>
        </w:rPr>
        <w:t>ProgramReportStartDate</w:t>
      </w:r>
      <w:proofErr w:type="spellEnd"/>
      <w:r w:rsidRPr="009F7128">
        <w:rPr>
          <w:rFonts w:ascii="Calibri" w:eastAsia="Calibri" w:hAnsi="Calibri" w:cs="Calibri"/>
          <w:color w:val="000000"/>
          <w:kern w:val="2"/>
          <w:sz w:val="16"/>
          <w:szCs w:val="16"/>
          <w14:ligatures w14:val="standardContextual"/>
        </w:rPr>
        <w:t>&gt;2023-01-01&lt;/</w:t>
      </w:r>
      <w:proofErr w:type="spellStart"/>
      <w:r w:rsidRPr="009F7128">
        <w:rPr>
          <w:rFonts w:ascii="Calibri" w:eastAsia="Calibri" w:hAnsi="Calibri" w:cs="Calibri"/>
          <w:color w:val="000000"/>
          <w:kern w:val="2"/>
          <w:sz w:val="16"/>
          <w:szCs w:val="16"/>
          <w14:ligatures w14:val="standardContextual"/>
        </w:rPr>
        <w:t>ProgramReportStartDate</w:t>
      </w:r>
      <w:proofErr w:type="spellEnd"/>
      <w:r w:rsidRPr="009F7128">
        <w:rPr>
          <w:rFonts w:ascii="Calibri" w:eastAsia="Calibri" w:hAnsi="Calibri" w:cs="Calibri"/>
          <w:color w:val="000000"/>
          <w:kern w:val="2"/>
          <w:sz w:val="16"/>
          <w:szCs w:val="16"/>
          <w14:ligatures w14:val="standardContextual"/>
        </w:rPr>
        <w:t>&gt;</w:t>
      </w:r>
    </w:p>
    <w:p w14:paraId="299BBD1E"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00"/>
          <w:kern w:val="2"/>
          <w:sz w:val="16"/>
          <w:szCs w:val="16"/>
          <w14:ligatures w14:val="standardContextual"/>
        </w:rPr>
        <w:t>&lt;</w:t>
      </w:r>
      <w:proofErr w:type="spellStart"/>
      <w:r w:rsidRPr="009F7128">
        <w:rPr>
          <w:rFonts w:ascii="Calibri" w:eastAsia="Calibri" w:hAnsi="Calibri" w:cs="Calibri"/>
          <w:color w:val="000000"/>
          <w:kern w:val="2"/>
          <w:sz w:val="16"/>
          <w:szCs w:val="16"/>
          <w14:ligatures w14:val="standardContextual"/>
        </w:rPr>
        <w:t>ProgramReportEndDate</w:t>
      </w:r>
      <w:proofErr w:type="spellEnd"/>
      <w:r w:rsidRPr="009F7128">
        <w:rPr>
          <w:rFonts w:ascii="Calibri" w:eastAsia="Calibri" w:hAnsi="Calibri" w:cs="Calibri"/>
          <w:color w:val="000000"/>
          <w:kern w:val="2"/>
          <w:sz w:val="16"/>
          <w:szCs w:val="16"/>
          <w14:ligatures w14:val="standardContextual"/>
        </w:rPr>
        <w:t xml:space="preserve">&gt;2023-12-31&lt;/ </w:t>
      </w:r>
      <w:proofErr w:type="spellStart"/>
      <w:r w:rsidRPr="009F7128">
        <w:rPr>
          <w:rFonts w:ascii="Calibri" w:eastAsia="Calibri" w:hAnsi="Calibri" w:cs="Calibri"/>
          <w:color w:val="000000"/>
          <w:kern w:val="2"/>
          <w:sz w:val="16"/>
          <w:szCs w:val="16"/>
          <w14:ligatures w14:val="standardContextual"/>
        </w:rPr>
        <w:t>ProgramReportEndDate</w:t>
      </w:r>
      <w:proofErr w:type="spellEnd"/>
      <w:r w:rsidRPr="009F7128">
        <w:rPr>
          <w:rFonts w:ascii="Calibri" w:eastAsia="Calibri" w:hAnsi="Calibri" w:cs="Calibri"/>
          <w:color w:val="000000"/>
          <w:kern w:val="2"/>
          <w:sz w:val="16"/>
          <w:szCs w:val="16"/>
          <w14:ligatures w14:val="standardContextual"/>
        </w:rPr>
        <w:t>&gt;</w:t>
      </w:r>
    </w:p>
    <w:p w14:paraId="56B2FA05"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00"/>
          <w:kern w:val="2"/>
          <w:sz w:val="16"/>
          <w:szCs w:val="16"/>
          <w14:ligatures w14:val="standardContextual"/>
        </w:rPr>
        <w:t>&lt;</w:t>
      </w:r>
      <w:proofErr w:type="spellStart"/>
      <w:r w:rsidRPr="009F7128">
        <w:rPr>
          <w:rFonts w:ascii="Calibri" w:eastAsia="Calibri" w:hAnsi="Calibri" w:cs="Calibri"/>
          <w:color w:val="000000"/>
          <w:kern w:val="2"/>
          <w:sz w:val="16"/>
          <w:szCs w:val="16"/>
          <w14:ligatures w14:val="standardContextual"/>
        </w:rPr>
        <w:t>ElectronicSubmissionTypeCode</w:t>
      </w:r>
      <w:proofErr w:type="spellEnd"/>
      <w:r w:rsidRPr="009F7128">
        <w:rPr>
          <w:rFonts w:ascii="Calibri" w:eastAsia="Calibri" w:hAnsi="Calibri" w:cs="Calibri"/>
          <w:color w:val="000000"/>
          <w:kern w:val="2"/>
          <w:sz w:val="16"/>
          <w:szCs w:val="16"/>
          <w14:ligatures w14:val="standardContextual"/>
        </w:rPr>
        <w:t>&gt;ES2&lt;/</w:t>
      </w:r>
      <w:proofErr w:type="spellStart"/>
      <w:r w:rsidRPr="009F7128">
        <w:rPr>
          <w:rFonts w:ascii="Calibri" w:eastAsia="Calibri" w:hAnsi="Calibri" w:cs="Calibri"/>
          <w:color w:val="000000"/>
          <w:kern w:val="2"/>
          <w:sz w:val="16"/>
          <w:szCs w:val="16"/>
          <w14:ligatures w14:val="standardContextual"/>
        </w:rPr>
        <w:t>ElectronicSubmissionTypeCode</w:t>
      </w:r>
      <w:proofErr w:type="spellEnd"/>
      <w:r w:rsidRPr="009F7128">
        <w:rPr>
          <w:rFonts w:ascii="Calibri" w:eastAsia="Calibri" w:hAnsi="Calibri" w:cs="Calibri"/>
          <w:color w:val="000000"/>
          <w:kern w:val="2"/>
          <w:sz w:val="16"/>
          <w:szCs w:val="16"/>
          <w14:ligatures w14:val="standardContextual"/>
        </w:rPr>
        <w:t>&gt;</w:t>
      </w:r>
    </w:p>
    <w:p w14:paraId="2B2E6EA7"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00"/>
          <w:kern w:val="2"/>
          <w:sz w:val="16"/>
          <w:szCs w:val="16"/>
          <w14:ligatures w14:val="standardContextual"/>
        </w:rPr>
        <w:t>&lt;ProgramReportNPDESDataGroupNumberCode&gt;G07&lt;/ProgramReportNPDESDataGroupNumberCode&gt;</w:t>
      </w:r>
    </w:p>
    <w:p w14:paraId="2F57D888"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p>
    <w:p w14:paraId="581AA768"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00"/>
          <w:kern w:val="2"/>
          <w:sz w:val="16"/>
          <w:szCs w:val="16"/>
          <w14:ligatures w14:val="standardContextual"/>
        </w:rPr>
        <w:t>&lt;</w:t>
      </w:r>
      <w:proofErr w:type="spellStart"/>
      <w:r w:rsidRPr="009F7128">
        <w:rPr>
          <w:rFonts w:ascii="Calibri" w:eastAsia="Calibri" w:hAnsi="Calibri" w:cs="Calibri"/>
          <w:color w:val="000000"/>
          <w:kern w:val="2"/>
          <w:sz w:val="16"/>
          <w:szCs w:val="16"/>
          <w14:ligatures w14:val="standardContextual"/>
        </w:rPr>
        <w:t>ControlAuthorityProgramInformation</w:t>
      </w:r>
      <w:proofErr w:type="spellEnd"/>
      <w:r w:rsidRPr="009F7128">
        <w:rPr>
          <w:rFonts w:ascii="Calibri" w:eastAsia="Calibri" w:hAnsi="Calibri" w:cs="Calibri"/>
          <w:color w:val="000000"/>
          <w:kern w:val="2"/>
          <w:sz w:val="16"/>
          <w:szCs w:val="16"/>
          <w14:ligatures w14:val="standardContextual"/>
        </w:rPr>
        <w:t>&gt;</w:t>
      </w:r>
    </w:p>
    <w:p w14:paraId="11951DFF" w14:textId="77777777" w:rsidR="009F7128" w:rsidRPr="009F7128" w:rsidRDefault="009F7128" w:rsidP="009F7128">
      <w:pPr>
        <w:autoSpaceDE w:val="0"/>
        <w:autoSpaceDN w:val="0"/>
        <w:adjustRightInd w:val="0"/>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LocalLimitsAdoptionDate</w:t>
      </w:r>
      <w:proofErr w:type="spellEnd"/>
      <w:r w:rsidRPr="009F7128">
        <w:rPr>
          <w:rFonts w:ascii="Calibri" w:eastAsia="Calibri" w:hAnsi="Calibri" w:cs="Calibri"/>
          <w:kern w:val="2"/>
          <w:sz w:val="16"/>
          <w:szCs w:val="16"/>
          <w14:ligatures w14:val="standardContextual"/>
        </w:rPr>
        <w:t>&gt;2023-09-01&lt;/</w:t>
      </w:r>
      <w:proofErr w:type="spellStart"/>
      <w:r w:rsidRPr="009F7128">
        <w:rPr>
          <w:rFonts w:ascii="Calibri" w:eastAsia="Calibri" w:hAnsi="Calibri" w:cs="Calibri"/>
          <w:kern w:val="2"/>
          <w:sz w:val="16"/>
          <w:szCs w:val="16"/>
          <w14:ligatures w14:val="standardContextual"/>
        </w:rPr>
        <w:t>LocalLimitsAdoptionDate</w:t>
      </w:r>
      <w:proofErr w:type="spellEnd"/>
      <w:r w:rsidRPr="009F7128">
        <w:rPr>
          <w:rFonts w:ascii="Calibri" w:eastAsia="Calibri" w:hAnsi="Calibri" w:cs="Calibri"/>
          <w:kern w:val="2"/>
          <w:sz w:val="16"/>
          <w:szCs w:val="16"/>
          <w14:ligatures w14:val="standardContextual"/>
        </w:rPr>
        <w:t>&gt;</w:t>
      </w:r>
    </w:p>
    <w:p w14:paraId="20AC719E"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&lt;LocalLimitsEvaluationDate&gt;2023-03-01&lt;/LocalLimitsEvaluationDate&gt;</w:t>
      </w:r>
    </w:p>
    <w:p w14:paraId="128F73CC"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LocalLimitsParameters</w:t>
      </w:r>
      <w:proofErr w:type="spellEnd"/>
      <w:r w:rsidRPr="009F7128">
        <w:rPr>
          <w:rFonts w:ascii="Calibri" w:eastAsia="Calibri" w:hAnsi="Calibri" w:cs="Calibri"/>
          <w:kern w:val="2"/>
          <w:sz w:val="16"/>
          <w:szCs w:val="16"/>
          <w14:ligatures w14:val="standardContextual"/>
        </w:rPr>
        <w:t>&gt;</w:t>
      </w:r>
    </w:p>
    <w:p w14:paraId="245A11D5" w14:textId="77777777" w:rsidR="009F7128" w:rsidRPr="009F7128" w:rsidRDefault="009F7128" w:rsidP="009F7128">
      <w:pPr>
        <w:rPr>
          <w:rFonts w:ascii="Calibri" w:eastAsia="Calibri" w:hAnsi="Calibri" w:cs="Calibri"/>
          <w:color w:val="00B050"/>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&lt;</w:t>
      </w:r>
      <w:proofErr w:type="spellStart"/>
      <w:r w:rsidRPr="009F7128">
        <w:rPr>
          <w:rFonts w:ascii="Calibri" w:eastAsia="Calibri" w:hAnsi="Calibri" w:cs="Calibri"/>
          <w:color w:val="00B050"/>
          <w:kern w:val="2"/>
          <w:sz w:val="16"/>
          <w:szCs w:val="16"/>
          <w14:ligatures w14:val="standardContextual"/>
        </w:rPr>
        <w:t>LocalLimitsParameterCode</w:t>
      </w:r>
      <w:proofErr w:type="spellEnd"/>
      <w:r w:rsidRPr="009F7128">
        <w:rPr>
          <w:rFonts w:ascii="Calibri" w:eastAsia="Calibri" w:hAnsi="Calibri" w:cs="Calibri"/>
          <w:color w:val="00B050"/>
          <w:kern w:val="2"/>
          <w:sz w:val="16"/>
          <w:szCs w:val="16"/>
          <w14:ligatures w14:val="standardContextual"/>
        </w:rPr>
        <w:t>&gt;</w:t>
      </w:r>
      <w:r w:rsidRPr="009F7128">
        <w:rPr>
          <w:rFonts w:ascii="Calibri" w:eastAsia="Calibri" w:hAnsi="Calibri" w:cs="Calibri"/>
          <w:color w:val="000000"/>
          <w:kern w:val="2"/>
          <w:sz w:val="16"/>
          <w:szCs w:val="16"/>
          <w14:ligatures w14:val="standardContextual"/>
        </w:rPr>
        <w:t>01114</w:t>
      </w:r>
      <w:r w:rsidRPr="009F7128">
        <w:rPr>
          <w:rFonts w:ascii="Calibri" w:eastAsia="Calibri" w:hAnsi="Calibri" w:cs="Calibri"/>
          <w:color w:val="00B050"/>
          <w:kern w:val="2"/>
          <w:sz w:val="16"/>
          <w:szCs w:val="16"/>
          <w14:ligatures w14:val="standardContextual"/>
        </w:rPr>
        <w:t>&lt;/</w:t>
      </w:r>
      <w:proofErr w:type="spellStart"/>
      <w:r w:rsidRPr="009F7128">
        <w:rPr>
          <w:rFonts w:ascii="Calibri" w:eastAsia="Calibri" w:hAnsi="Calibri" w:cs="Calibri"/>
          <w:color w:val="00B050"/>
          <w:kern w:val="2"/>
          <w:sz w:val="16"/>
          <w:szCs w:val="16"/>
          <w14:ligatures w14:val="standardContextual"/>
        </w:rPr>
        <w:t>LocalLimitsParameterCode</w:t>
      </w:r>
      <w:proofErr w:type="spellEnd"/>
      <w:r w:rsidRPr="009F7128">
        <w:rPr>
          <w:rFonts w:ascii="Calibri" w:eastAsia="Calibri" w:hAnsi="Calibri" w:cs="Calibri"/>
          <w:color w:val="00B050"/>
          <w:kern w:val="2"/>
          <w:sz w:val="16"/>
          <w:szCs w:val="16"/>
          <w14:ligatures w14:val="standardContextual"/>
        </w:rPr>
        <w:t>&gt;</w:t>
      </w:r>
    </w:p>
    <w:p w14:paraId="2E6ADF1D" w14:textId="77777777" w:rsidR="009F7128" w:rsidRPr="009F7128" w:rsidRDefault="009F7128" w:rsidP="009F7128">
      <w:pPr>
        <w:rPr>
          <w:rFonts w:ascii="Calibri" w:eastAsia="Calibri" w:hAnsi="Calibri" w:cs="Calibri"/>
          <w:color w:val="00B050"/>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&lt;</w:t>
      </w:r>
      <w:proofErr w:type="spellStart"/>
      <w:r w:rsidRPr="009F7128">
        <w:rPr>
          <w:rFonts w:ascii="Calibri" w:eastAsia="Calibri" w:hAnsi="Calibri" w:cs="Calibri"/>
          <w:color w:val="00B050"/>
          <w:kern w:val="2"/>
          <w:sz w:val="16"/>
          <w:szCs w:val="16"/>
          <w14:ligatures w14:val="standardContextual"/>
        </w:rPr>
        <w:t>LocalLimitsParameterCode</w:t>
      </w:r>
      <w:proofErr w:type="spellEnd"/>
      <w:r w:rsidRPr="009F7128">
        <w:rPr>
          <w:rFonts w:ascii="Calibri" w:eastAsia="Calibri" w:hAnsi="Calibri" w:cs="Calibri"/>
          <w:color w:val="00B050"/>
          <w:kern w:val="2"/>
          <w:sz w:val="16"/>
          <w:szCs w:val="16"/>
          <w14:ligatures w14:val="standardContextual"/>
        </w:rPr>
        <w:t>&gt;</w:t>
      </w:r>
      <w:r w:rsidRPr="009F7128">
        <w:rPr>
          <w:rFonts w:ascii="Calibri" w:eastAsia="Calibri" w:hAnsi="Calibri" w:cs="Calibri"/>
          <w:color w:val="000000"/>
          <w:kern w:val="2"/>
          <w:sz w:val="16"/>
          <w:szCs w:val="16"/>
          <w14:ligatures w14:val="standardContextual"/>
        </w:rPr>
        <w:t>01119</w:t>
      </w:r>
      <w:r w:rsidRPr="009F7128">
        <w:rPr>
          <w:rFonts w:ascii="Calibri" w:eastAsia="Calibri" w:hAnsi="Calibri" w:cs="Calibri"/>
          <w:color w:val="00B050"/>
          <w:kern w:val="2"/>
          <w:sz w:val="16"/>
          <w:szCs w:val="16"/>
          <w14:ligatures w14:val="standardContextual"/>
        </w:rPr>
        <w:t>&lt;/</w:t>
      </w:r>
      <w:proofErr w:type="spellStart"/>
      <w:r w:rsidRPr="009F7128">
        <w:rPr>
          <w:rFonts w:ascii="Calibri" w:eastAsia="Calibri" w:hAnsi="Calibri" w:cs="Calibri"/>
          <w:color w:val="00B050"/>
          <w:kern w:val="2"/>
          <w:sz w:val="16"/>
          <w:szCs w:val="16"/>
          <w14:ligatures w14:val="standardContextual"/>
        </w:rPr>
        <w:t>LocalLimitsParameterCode</w:t>
      </w:r>
      <w:proofErr w:type="spellEnd"/>
      <w:r w:rsidRPr="009F7128">
        <w:rPr>
          <w:rFonts w:ascii="Calibri" w:eastAsia="Calibri" w:hAnsi="Calibri" w:cs="Calibri"/>
          <w:color w:val="00B050"/>
          <w:kern w:val="2"/>
          <w:sz w:val="16"/>
          <w:szCs w:val="16"/>
          <w14:ligatures w14:val="standardContextual"/>
        </w:rPr>
        <w:t>&gt;</w:t>
      </w:r>
    </w:p>
    <w:p w14:paraId="54FE20FE"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LocalLimitsParameters</w:t>
      </w:r>
      <w:proofErr w:type="spellEnd"/>
      <w:r w:rsidRPr="009F7128">
        <w:rPr>
          <w:rFonts w:ascii="Calibri" w:eastAsia="Calibri" w:hAnsi="Calibri" w:cs="Calibri"/>
          <w:kern w:val="2"/>
          <w:sz w:val="16"/>
          <w:szCs w:val="16"/>
          <w14:ligatures w14:val="standardContextual"/>
        </w:rPr>
        <w:t>&gt;</w:t>
      </w:r>
    </w:p>
    <w:p w14:paraId="344498B9"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POTWDischargeContamination</w:t>
      </w:r>
      <w:proofErr w:type="spellEnd"/>
      <w:r w:rsidRPr="009F7128">
        <w:rPr>
          <w:rFonts w:ascii="Calibri" w:eastAsia="Calibri" w:hAnsi="Calibri" w:cs="Calibri"/>
          <w:kern w:val="2"/>
          <w:sz w:val="16"/>
          <w:szCs w:val="16"/>
          <w14:ligatures w14:val="standardContextual"/>
        </w:rPr>
        <w:t>&gt;</w:t>
      </w:r>
    </w:p>
    <w:p w14:paraId="46A3D2FD" w14:textId="77777777" w:rsidR="009F7128" w:rsidRPr="009F7128" w:rsidRDefault="009F7128" w:rsidP="009F7128">
      <w:pPr>
        <w:rPr>
          <w:rFonts w:ascii="Calibri" w:eastAsia="Calibri" w:hAnsi="Calibri" w:cs="Calibri"/>
          <w:color w:val="0000FF"/>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w:t>
      </w:r>
      <w:r w:rsidRPr="009F7128">
        <w:rPr>
          <w:rFonts w:ascii="Calibri" w:eastAsia="Calibri" w:hAnsi="Calibri" w:cs="Calibri"/>
          <w:color w:val="0000FF"/>
          <w:kern w:val="2"/>
          <w:sz w:val="16"/>
          <w:szCs w:val="16"/>
          <w14:ligatures w14:val="standardContextual"/>
        </w:rPr>
        <w:t>&lt;POTWDischargeContaminationIndicator&gt;</w:t>
      </w:r>
      <w:r w:rsidRPr="009F7128">
        <w:rPr>
          <w:rFonts w:ascii="Calibri" w:eastAsia="Calibri" w:hAnsi="Calibri" w:cs="Calibri"/>
          <w:color w:val="000000"/>
          <w:kern w:val="2"/>
          <w:sz w:val="16"/>
          <w:szCs w:val="16"/>
          <w14:ligatures w14:val="standardContextual"/>
        </w:rPr>
        <w:t>Y</w:t>
      </w:r>
      <w:r w:rsidRPr="009F7128">
        <w:rPr>
          <w:rFonts w:ascii="Calibri" w:eastAsia="Calibri" w:hAnsi="Calibri" w:cs="Calibri"/>
          <w:color w:val="0000FF"/>
          <w:kern w:val="2"/>
          <w:sz w:val="16"/>
          <w:szCs w:val="16"/>
          <w14:ligatures w14:val="standardContextual"/>
        </w:rPr>
        <w:t>&lt;/POTWDischargeContaminationIndicator&gt;</w:t>
      </w:r>
    </w:p>
    <w:p w14:paraId="15E20F53"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w:t>
      </w:r>
      <w:r w:rsidRPr="009F7128">
        <w:rPr>
          <w:rFonts w:ascii="Calibri" w:eastAsia="Calibri" w:hAnsi="Calibri" w:cs="Calibri"/>
          <w:color w:val="7030A0"/>
          <w:kern w:val="2"/>
          <w:sz w:val="16"/>
          <w:szCs w:val="16"/>
          <w14:ligatures w14:val="standardContextual"/>
        </w:rPr>
        <w:t>&lt;</w:t>
      </w:r>
      <w:proofErr w:type="spellStart"/>
      <w:r w:rsidRPr="009F7128">
        <w:rPr>
          <w:rFonts w:ascii="Calibri" w:eastAsia="Calibri" w:hAnsi="Calibri" w:cs="Calibri"/>
          <w:color w:val="7030A0"/>
          <w:kern w:val="2"/>
          <w:sz w:val="16"/>
          <w:szCs w:val="16"/>
          <w14:ligatures w14:val="standardContextual"/>
        </w:rPr>
        <w:t>POTWDischargeContaminationText</w:t>
      </w:r>
      <w:proofErr w:type="spellEnd"/>
      <w:r w:rsidRPr="009F7128">
        <w:rPr>
          <w:rFonts w:ascii="Calibri" w:eastAsia="Calibri" w:hAnsi="Calibri" w:cs="Calibri"/>
          <w:color w:val="7030A0"/>
          <w:kern w:val="2"/>
          <w:sz w:val="16"/>
          <w:szCs w:val="16"/>
          <w14:ligatures w14:val="standardContextual"/>
        </w:rPr>
        <w:t>&gt;</w:t>
      </w:r>
      <w:r w:rsidRPr="009F7128">
        <w:rPr>
          <w:rFonts w:ascii="Calibri" w:eastAsia="Calibri" w:hAnsi="Calibri" w:cs="Calibri"/>
          <w:color w:val="000000"/>
          <w:kern w:val="2"/>
          <w:sz w:val="16"/>
          <w:szCs w:val="16"/>
          <w14:ligatures w14:val="standardContextual"/>
        </w:rPr>
        <w:t>Other text explaining the discharge contamination.</w:t>
      </w:r>
      <w:r w:rsidRPr="009F7128">
        <w:rPr>
          <w:rFonts w:ascii="Calibri" w:eastAsia="Calibri" w:hAnsi="Calibri" w:cs="Calibri"/>
          <w:color w:val="7030A0"/>
          <w:kern w:val="2"/>
          <w:sz w:val="16"/>
          <w:szCs w:val="16"/>
          <w14:ligatures w14:val="standardContextual"/>
        </w:rPr>
        <w:t>&lt;</w:t>
      </w:r>
      <w:proofErr w:type="spellStart"/>
      <w:r w:rsidRPr="009F7128">
        <w:rPr>
          <w:rFonts w:ascii="Calibri" w:eastAsia="Calibri" w:hAnsi="Calibri" w:cs="Calibri"/>
          <w:color w:val="7030A0"/>
          <w:kern w:val="2"/>
          <w:sz w:val="16"/>
          <w:szCs w:val="16"/>
          <w14:ligatures w14:val="standardContextual"/>
        </w:rPr>
        <w:t>POTWDischargeContaminationText</w:t>
      </w:r>
      <w:proofErr w:type="spellEnd"/>
      <w:r w:rsidRPr="009F7128">
        <w:rPr>
          <w:rFonts w:ascii="Calibri" w:eastAsia="Calibri" w:hAnsi="Calibri" w:cs="Calibri"/>
          <w:color w:val="7030A0"/>
          <w:kern w:val="2"/>
          <w:sz w:val="16"/>
          <w:szCs w:val="16"/>
          <w14:ligatures w14:val="standardContextual"/>
        </w:rPr>
        <w:t>&gt;</w:t>
      </w:r>
    </w:p>
    <w:p w14:paraId="1C72ADB5"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color w:val="000000"/>
          <w:kern w:val="2"/>
          <w:sz w:val="16"/>
          <w:szCs w:val="16"/>
          <w14:ligatures w14:val="standardContextual"/>
        </w:rPr>
        <w:t xml:space="preserve">          &lt;/</w:t>
      </w:r>
      <w:proofErr w:type="spellStart"/>
      <w:r w:rsidRPr="009F7128">
        <w:rPr>
          <w:rFonts w:ascii="Calibri" w:eastAsia="Calibri" w:hAnsi="Calibri" w:cs="Calibri"/>
          <w:color w:val="000000"/>
          <w:kern w:val="2"/>
          <w:sz w:val="16"/>
          <w:szCs w:val="16"/>
          <w14:ligatures w14:val="standardContextual"/>
        </w:rPr>
        <w:t>POTWDischargeContamination</w:t>
      </w:r>
      <w:proofErr w:type="spellEnd"/>
      <w:r w:rsidRPr="009F7128">
        <w:rPr>
          <w:rFonts w:ascii="Calibri" w:eastAsia="Calibri" w:hAnsi="Calibri" w:cs="Calibri"/>
          <w:color w:val="000000"/>
          <w:kern w:val="2"/>
          <w:sz w:val="16"/>
          <w:szCs w:val="16"/>
          <w14:ligatures w14:val="standardContextual"/>
        </w:rPr>
        <w:t>&gt;</w:t>
      </w:r>
    </w:p>
    <w:p w14:paraId="767EC853"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color w:val="000000"/>
          <w:kern w:val="2"/>
          <w:sz w:val="16"/>
          <w:szCs w:val="16"/>
          <w14:ligatures w14:val="standardContextual"/>
        </w:rPr>
        <w:t xml:space="preserve">          &lt;</w:t>
      </w:r>
      <w:proofErr w:type="spellStart"/>
      <w:r w:rsidRPr="009F7128">
        <w:rPr>
          <w:rFonts w:ascii="Calibri" w:eastAsia="Calibri" w:hAnsi="Calibri" w:cs="Calibri"/>
          <w:color w:val="000000"/>
          <w:kern w:val="2"/>
          <w:sz w:val="16"/>
          <w:szCs w:val="16"/>
          <w14:ligatures w14:val="standardContextual"/>
        </w:rPr>
        <w:t>POTWBiosolidsContamination</w:t>
      </w:r>
      <w:proofErr w:type="spellEnd"/>
      <w:r w:rsidRPr="009F7128">
        <w:rPr>
          <w:rFonts w:ascii="Calibri" w:eastAsia="Calibri" w:hAnsi="Calibri" w:cs="Calibri"/>
          <w:color w:val="000000"/>
          <w:kern w:val="2"/>
          <w:sz w:val="16"/>
          <w:szCs w:val="16"/>
          <w14:ligatures w14:val="standardContextual"/>
        </w:rPr>
        <w:t>&gt;</w:t>
      </w:r>
    </w:p>
    <w:p w14:paraId="78D8149B"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color w:val="0000FF"/>
          <w:kern w:val="2"/>
          <w:sz w:val="16"/>
          <w:szCs w:val="16"/>
          <w14:ligatures w14:val="standardContextual"/>
        </w:rPr>
        <w:t xml:space="preserve">               &lt;POTWBiosolidsContaminationIndicator&gt;</w:t>
      </w:r>
      <w:r w:rsidRPr="009F7128">
        <w:rPr>
          <w:rFonts w:ascii="Calibri" w:eastAsia="Calibri" w:hAnsi="Calibri" w:cs="Calibri"/>
          <w:color w:val="000000"/>
          <w:kern w:val="2"/>
          <w:sz w:val="16"/>
          <w:szCs w:val="16"/>
          <w14:ligatures w14:val="standardContextual"/>
        </w:rPr>
        <w:t>Y</w:t>
      </w:r>
      <w:r w:rsidRPr="009F7128">
        <w:rPr>
          <w:rFonts w:ascii="Calibri" w:eastAsia="Calibri" w:hAnsi="Calibri" w:cs="Calibri"/>
          <w:color w:val="0000FF"/>
          <w:kern w:val="2"/>
          <w:sz w:val="16"/>
          <w:szCs w:val="16"/>
          <w14:ligatures w14:val="standardContextual"/>
        </w:rPr>
        <w:t>&lt;/POTWBiosolidsContaminationIndicator&gt;</w:t>
      </w:r>
    </w:p>
    <w:p w14:paraId="149B7346"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color w:val="000000"/>
          <w:kern w:val="2"/>
          <w:sz w:val="16"/>
          <w:szCs w:val="16"/>
          <w14:ligatures w14:val="standardContextual"/>
        </w:rPr>
        <w:t xml:space="preserve">               </w:t>
      </w:r>
      <w:r w:rsidRPr="009F7128">
        <w:rPr>
          <w:rFonts w:ascii="Calibri" w:eastAsia="Calibri" w:hAnsi="Calibri" w:cs="Calibri"/>
          <w:color w:val="7030A0"/>
          <w:kern w:val="2"/>
          <w:sz w:val="16"/>
          <w:szCs w:val="16"/>
          <w14:ligatures w14:val="standardContextual"/>
        </w:rPr>
        <w:t>&lt;</w:t>
      </w:r>
      <w:proofErr w:type="spellStart"/>
      <w:r w:rsidRPr="009F7128">
        <w:rPr>
          <w:rFonts w:ascii="Calibri" w:eastAsia="Calibri" w:hAnsi="Calibri" w:cs="Calibri"/>
          <w:color w:val="7030A0"/>
          <w:kern w:val="2"/>
          <w:sz w:val="16"/>
          <w:szCs w:val="16"/>
          <w14:ligatures w14:val="standardContextual"/>
        </w:rPr>
        <w:t>POTWBiosolidsContaminationText</w:t>
      </w:r>
      <w:proofErr w:type="spellEnd"/>
      <w:r w:rsidRPr="009F7128">
        <w:rPr>
          <w:rFonts w:ascii="Calibri" w:eastAsia="Calibri" w:hAnsi="Calibri" w:cs="Calibri"/>
          <w:color w:val="7030A0"/>
          <w:kern w:val="2"/>
          <w:sz w:val="16"/>
          <w:szCs w:val="16"/>
          <w14:ligatures w14:val="standardContextual"/>
        </w:rPr>
        <w:t>&gt;</w:t>
      </w:r>
      <w:r w:rsidRPr="009F7128">
        <w:rPr>
          <w:rFonts w:ascii="Calibri" w:eastAsia="Calibri" w:hAnsi="Calibri" w:cs="Calibri"/>
          <w:color w:val="000000"/>
          <w:kern w:val="2"/>
          <w:sz w:val="16"/>
          <w:szCs w:val="16"/>
          <w14:ligatures w14:val="standardContextual"/>
        </w:rPr>
        <w:t xml:space="preserve">Other text explaining the biosolids. </w:t>
      </w:r>
      <w:r w:rsidRPr="009F7128">
        <w:rPr>
          <w:rFonts w:ascii="Calibri" w:eastAsia="Calibri" w:hAnsi="Calibri" w:cs="Calibri"/>
          <w:color w:val="7030A0"/>
          <w:kern w:val="2"/>
          <w:sz w:val="16"/>
          <w:szCs w:val="16"/>
          <w14:ligatures w14:val="standardContextual"/>
        </w:rPr>
        <w:t>&lt;/</w:t>
      </w:r>
      <w:proofErr w:type="spellStart"/>
      <w:r w:rsidRPr="009F7128">
        <w:rPr>
          <w:rFonts w:ascii="Calibri" w:eastAsia="Calibri" w:hAnsi="Calibri" w:cs="Calibri"/>
          <w:color w:val="7030A0"/>
          <w:kern w:val="2"/>
          <w:sz w:val="16"/>
          <w:szCs w:val="16"/>
          <w14:ligatures w14:val="standardContextual"/>
        </w:rPr>
        <w:t>POTWBiosolidsContaminationText</w:t>
      </w:r>
      <w:proofErr w:type="spellEnd"/>
      <w:r w:rsidRPr="009F7128">
        <w:rPr>
          <w:rFonts w:ascii="Calibri" w:eastAsia="Calibri" w:hAnsi="Calibri" w:cs="Calibri"/>
          <w:color w:val="7030A0"/>
          <w:kern w:val="2"/>
          <w:sz w:val="16"/>
          <w:szCs w:val="16"/>
          <w14:ligatures w14:val="standardContextual"/>
        </w:rPr>
        <w:t>&gt;</w:t>
      </w:r>
    </w:p>
    <w:p w14:paraId="2AA20CBD"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color w:val="000000"/>
          <w:kern w:val="2"/>
          <w:sz w:val="16"/>
          <w:szCs w:val="16"/>
          <w14:ligatures w14:val="standardContextual"/>
        </w:rPr>
        <w:t xml:space="preserve">          &lt;/</w:t>
      </w:r>
      <w:proofErr w:type="spellStart"/>
      <w:r w:rsidRPr="009F7128">
        <w:rPr>
          <w:rFonts w:ascii="Calibri" w:eastAsia="Calibri" w:hAnsi="Calibri" w:cs="Calibri"/>
          <w:color w:val="000000"/>
          <w:kern w:val="2"/>
          <w:sz w:val="16"/>
          <w:szCs w:val="16"/>
          <w14:ligatures w14:val="standardContextual"/>
        </w:rPr>
        <w:t>POTWBiosolidsContamination</w:t>
      </w:r>
      <w:proofErr w:type="spellEnd"/>
      <w:r w:rsidRPr="009F7128">
        <w:rPr>
          <w:rFonts w:ascii="Calibri" w:eastAsia="Calibri" w:hAnsi="Calibri" w:cs="Calibri"/>
          <w:color w:val="000000"/>
          <w:kern w:val="2"/>
          <w:sz w:val="16"/>
          <w:szCs w:val="16"/>
          <w14:ligatures w14:val="standardContextual"/>
        </w:rPr>
        <w:t>&gt;</w:t>
      </w:r>
    </w:p>
    <w:p w14:paraId="25CF6D01"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00"/>
          <w:kern w:val="2"/>
          <w:sz w:val="16"/>
          <w:szCs w:val="16"/>
          <w14:ligatures w14:val="standardContextual"/>
        </w:rPr>
        <w:t>&lt;/</w:t>
      </w:r>
      <w:proofErr w:type="spellStart"/>
      <w:r w:rsidRPr="009F7128">
        <w:rPr>
          <w:rFonts w:ascii="Calibri" w:eastAsia="Calibri" w:hAnsi="Calibri" w:cs="Calibri"/>
          <w:color w:val="000000"/>
          <w:kern w:val="2"/>
          <w:sz w:val="16"/>
          <w:szCs w:val="16"/>
          <w14:ligatures w14:val="standardContextual"/>
        </w:rPr>
        <w:t>ControlAuthorityProgramInformation</w:t>
      </w:r>
      <w:proofErr w:type="spellEnd"/>
      <w:r w:rsidRPr="009F7128">
        <w:rPr>
          <w:rFonts w:ascii="Calibri" w:eastAsia="Calibri" w:hAnsi="Calibri" w:cs="Calibri"/>
          <w:color w:val="000000"/>
          <w:kern w:val="2"/>
          <w:sz w:val="16"/>
          <w:szCs w:val="16"/>
          <w14:ligatures w14:val="standardContextual"/>
        </w:rPr>
        <w:t>&gt;</w:t>
      </w:r>
    </w:p>
    <w:p w14:paraId="219577A3" w14:textId="77777777" w:rsidR="009F7128" w:rsidRPr="009F7128" w:rsidRDefault="009F7128" w:rsidP="009F7128">
      <w:pPr>
        <w:autoSpaceDE w:val="0"/>
        <w:autoSpaceDN w:val="0"/>
        <w:adjustRightInd w:val="0"/>
        <w:rPr>
          <w:rFonts w:ascii="Calibri" w:eastAsia="Calibri" w:hAnsi="Calibri" w:cs="Calibri"/>
          <w:b/>
          <w:color w:val="000000"/>
          <w:kern w:val="2"/>
          <w:sz w:val="16"/>
          <w:szCs w:val="16"/>
          <w14:ligatures w14:val="standardContextual"/>
        </w:rPr>
      </w:pPr>
    </w:p>
    <w:p w14:paraId="7E1B6B7F"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00"/>
          <w:kern w:val="2"/>
          <w:sz w:val="16"/>
          <w:szCs w:val="16"/>
          <w14:ligatures w14:val="standardContextual"/>
        </w:rPr>
        <w:t>&lt;</w:t>
      </w:r>
      <w:proofErr w:type="spellStart"/>
      <w:r w:rsidRPr="009F7128">
        <w:rPr>
          <w:rFonts w:ascii="Calibri" w:eastAsia="Calibri" w:hAnsi="Calibri" w:cs="Calibri"/>
          <w:color w:val="000000"/>
          <w:kern w:val="2"/>
          <w:sz w:val="16"/>
          <w:szCs w:val="16"/>
          <w14:ligatures w14:val="standardContextual"/>
        </w:rPr>
        <w:t>IndustrialUserInventory</w:t>
      </w:r>
      <w:proofErr w:type="spellEnd"/>
      <w:r w:rsidRPr="009F7128">
        <w:rPr>
          <w:rFonts w:ascii="Calibri" w:eastAsia="Calibri" w:hAnsi="Calibri" w:cs="Calibri"/>
          <w:color w:val="000000"/>
          <w:kern w:val="2"/>
          <w:sz w:val="16"/>
          <w:szCs w:val="16"/>
          <w14:ligatures w14:val="standardContextual"/>
        </w:rPr>
        <w:t>&gt;</w:t>
      </w:r>
    </w:p>
    <w:p w14:paraId="7CF7EBAE" w14:textId="77777777" w:rsidR="009F7128" w:rsidRPr="009F7128" w:rsidRDefault="009F7128" w:rsidP="009F7128">
      <w:pPr>
        <w:rPr>
          <w:rFonts w:ascii="Calibri" w:eastAsia="Calibri" w:hAnsi="Calibri" w:cs="Calibri"/>
          <w:color w:val="00B050"/>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&lt;</w:t>
      </w:r>
      <w:proofErr w:type="spellStart"/>
      <w:r w:rsidRPr="009F7128">
        <w:rPr>
          <w:rFonts w:ascii="Calibri" w:eastAsia="Calibri" w:hAnsi="Calibri" w:cs="Calibri"/>
          <w:color w:val="00B050"/>
          <w:kern w:val="2"/>
          <w:sz w:val="16"/>
          <w:szCs w:val="16"/>
          <w14:ligatures w14:val="standardContextual"/>
        </w:rPr>
        <w:t>IndustrialUserInformation</w:t>
      </w:r>
      <w:proofErr w:type="spellEnd"/>
      <w:r w:rsidRPr="009F7128">
        <w:rPr>
          <w:rFonts w:ascii="Calibri" w:eastAsia="Calibri" w:hAnsi="Calibri" w:cs="Calibri"/>
          <w:color w:val="00B050"/>
          <w:kern w:val="2"/>
          <w:sz w:val="16"/>
          <w:szCs w:val="16"/>
          <w14:ligatures w14:val="standardContextual"/>
        </w:rPr>
        <w:t>&gt;</w:t>
      </w:r>
    </w:p>
    <w:p w14:paraId="4E197EDA"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color w:val="0000FF"/>
          <w:kern w:val="2"/>
          <w:sz w:val="16"/>
          <w:szCs w:val="16"/>
          <w14:ligatures w14:val="standardContextual"/>
        </w:rPr>
        <w:t xml:space="preserve">               &lt;</w:t>
      </w:r>
      <w:proofErr w:type="spellStart"/>
      <w:r w:rsidRPr="009F7128">
        <w:rPr>
          <w:rFonts w:ascii="Calibri" w:eastAsia="Calibri" w:hAnsi="Calibri" w:cs="Calibri"/>
          <w:color w:val="0000FF"/>
          <w:kern w:val="2"/>
          <w:sz w:val="16"/>
          <w:szCs w:val="16"/>
          <w14:ligatures w14:val="standardContextual"/>
        </w:rPr>
        <w:t>PermitIdentifier</w:t>
      </w:r>
      <w:proofErr w:type="spellEnd"/>
      <w:r w:rsidRPr="009F7128">
        <w:rPr>
          <w:rFonts w:ascii="Calibri" w:eastAsia="Calibri" w:hAnsi="Calibri" w:cs="Calibri"/>
          <w:color w:val="0000FF"/>
          <w:kern w:val="2"/>
          <w:sz w:val="16"/>
          <w:szCs w:val="16"/>
          <w14:ligatures w14:val="standardContextual"/>
        </w:rPr>
        <w:t>&gt;</w:t>
      </w:r>
      <w:r w:rsidRPr="009F7128">
        <w:rPr>
          <w:rFonts w:ascii="Calibri" w:eastAsia="Calibri" w:hAnsi="Calibri" w:cs="Calibri"/>
          <w:color w:val="000000"/>
          <w:kern w:val="2"/>
          <w:sz w:val="16"/>
          <w:szCs w:val="16"/>
          <w14:ligatures w14:val="standardContextual"/>
        </w:rPr>
        <w:t>PA1234567</w:t>
      </w:r>
      <w:r w:rsidRPr="009F7128">
        <w:rPr>
          <w:rFonts w:ascii="Calibri" w:eastAsia="Calibri" w:hAnsi="Calibri" w:cs="Calibri"/>
          <w:color w:val="0000FF"/>
          <w:kern w:val="2"/>
          <w:sz w:val="16"/>
          <w:szCs w:val="16"/>
          <w14:ligatures w14:val="standardContextual"/>
        </w:rPr>
        <w:t>&lt;/</w:t>
      </w:r>
      <w:proofErr w:type="spellStart"/>
      <w:r w:rsidRPr="009F7128">
        <w:rPr>
          <w:rFonts w:ascii="Calibri" w:eastAsia="Calibri" w:hAnsi="Calibri" w:cs="Calibri"/>
          <w:color w:val="0000FF"/>
          <w:kern w:val="2"/>
          <w:sz w:val="16"/>
          <w:szCs w:val="16"/>
          <w14:ligatures w14:val="standardContextual"/>
        </w:rPr>
        <w:t>PermitIdentifier</w:t>
      </w:r>
      <w:proofErr w:type="spellEnd"/>
      <w:r w:rsidRPr="009F7128">
        <w:rPr>
          <w:rFonts w:ascii="Calibri" w:eastAsia="Calibri" w:hAnsi="Calibri" w:cs="Calibri"/>
          <w:color w:val="0000FF"/>
          <w:kern w:val="2"/>
          <w:sz w:val="16"/>
          <w:szCs w:val="16"/>
          <w14:ligatures w14:val="standardContextual"/>
        </w:rPr>
        <w:t>&gt;</w:t>
      </w:r>
    </w:p>
    <w:p w14:paraId="432448C9"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&lt;IUAverageDailyWastewaterFlowRateGPD&gt;1200000&lt;/IUAverageDailyWastewaterFlowRateGPD&gt;</w:t>
      </w:r>
    </w:p>
    <w:p w14:paraId="62092DD2"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&lt;IUAverageDailyProcessWastewaterFlowRateGPD&gt;1100000&lt;/IUAverageDailyProcessWastewaterFlowRateGPD&gt;</w:t>
      </w:r>
    </w:p>
    <w:p w14:paraId="152FB339"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IUSubjectLocalLimitsIndicator</w:t>
      </w:r>
      <w:proofErr w:type="spellEnd"/>
      <w:r w:rsidRPr="009F7128">
        <w:rPr>
          <w:rFonts w:ascii="Calibri" w:eastAsia="Calibri" w:hAnsi="Calibri" w:cs="Calibri"/>
          <w:kern w:val="2"/>
          <w:sz w:val="16"/>
          <w:szCs w:val="16"/>
          <w14:ligatures w14:val="standardContextual"/>
        </w:rPr>
        <w:t>&gt;Y&lt;/</w:t>
      </w:r>
      <w:proofErr w:type="spellStart"/>
      <w:r w:rsidRPr="009F7128">
        <w:rPr>
          <w:rFonts w:ascii="Calibri" w:eastAsia="Calibri" w:hAnsi="Calibri" w:cs="Calibri"/>
          <w:kern w:val="2"/>
          <w:sz w:val="16"/>
          <w:szCs w:val="16"/>
          <w14:ligatures w14:val="standardContextual"/>
        </w:rPr>
        <w:t>IUSubjectLocalLimitsIndicator</w:t>
      </w:r>
      <w:proofErr w:type="spellEnd"/>
      <w:r w:rsidRPr="009F7128">
        <w:rPr>
          <w:rFonts w:ascii="Calibri" w:eastAsia="Calibri" w:hAnsi="Calibri" w:cs="Calibri"/>
          <w:kern w:val="2"/>
          <w:sz w:val="16"/>
          <w:szCs w:val="16"/>
          <w14:ligatures w14:val="standardContextual"/>
        </w:rPr>
        <w:t>&gt;</w:t>
      </w:r>
    </w:p>
    <w:p w14:paraId="61FB54B1"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&lt;IUSubjectLocalLimitsMoreStringentCatStdIndicator&gt;Y&lt;/IUSubjectLocalLimitsMoreStringentCatStdIndicator&gt;</w:t>
      </w:r>
    </w:p>
    <w:p w14:paraId="01ECF2FB"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&lt;MTCIUSubjectReducedReportingIndicator&gt;N&lt;/MTCIUSubjectReducedReportingIndicator&gt;</w:t>
      </w:r>
    </w:p>
    <w:p w14:paraId="7A323124" w14:textId="77777777" w:rsidR="009F7128" w:rsidRPr="009F7128" w:rsidRDefault="009F7128" w:rsidP="009F7128">
      <w:pPr>
        <w:rPr>
          <w:rFonts w:ascii="Calibri" w:eastAsia="Calibri" w:hAnsi="Calibri" w:cs="Calibri"/>
          <w:color w:val="000000"/>
          <w:kern w:val="2"/>
          <w:sz w:val="16"/>
          <w:szCs w:val="16"/>
          <w14:ligatures w14:val="standardContextual"/>
        </w:rPr>
      </w:pPr>
    </w:p>
    <w:p w14:paraId="7294277E"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IUComplianceMonitoring</w:t>
      </w:r>
      <w:proofErr w:type="spellEnd"/>
      <w:r w:rsidRPr="009F7128">
        <w:rPr>
          <w:rFonts w:ascii="Calibri" w:eastAsia="Calibri" w:hAnsi="Calibri" w:cs="Calibri"/>
          <w:kern w:val="2"/>
          <w:sz w:val="16"/>
          <w:szCs w:val="16"/>
          <w14:ligatures w14:val="standardContextual"/>
        </w:rPr>
        <w:t>&gt;</w:t>
      </w:r>
    </w:p>
    <w:p w14:paraId="38BBEF74"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NumberIUInspectionsByCA</w:t>
      </w:r>
      <w:proofErr w:type="spellEnd"/>
      <w:r w:rsidRPr="009F7128">
        <w:rPr>
          <w:rFonts w:ascii="Calibri" w:eastAsia="Calibri" w:hAnsi="Calibri" w:cs="Calibri"/>
          <w:kern w:val="2"/>
          <w:sz w:val="16"/>
          <w:szCs w:val="16"/>
          <w14:ligatures w14:val="standardContextual"/>
        </w:rPr>
        <w:t>&gt;3&lt;/</w:t>
      </w:r>
      <w:proofErr w:type="spellStart"/>
      <w:r w:rsidRPr="009F7128">
        <w:rPr>
          <w:rFonts w:ascii="Calibri" w:eastAsia="Calibri" w:hAnsi="Calibri" w:cs="Calibri"/>
          <w:kern w:val="2"/>
          <w:sz w:val="16"/>
          <w:szCs w:val="16"/>
          <w14:ligatures w14:val="standardContextual"/>
        </w:rPr>
        <w:t>NumberIUInspectionsByCA</w:t>
      </w:r>
      <w:proofErr w:type="spellEnd"/>
      <w:r w:rsidRPr="009F7128">
        <w:rPr>
          <w:rFonts w:ascii="Calibri" w:eastAsia="Calibri" w:hAnsi="Calibri" w:cs="Calibri"/>
          <w:kern w:val="2"/>
          <w:sz w:val="16"/>
          <w:szCs w:val="16"/>
          <w14:ligatures w14:val="standardContextual"/>
        </w:rPr>
        <w:t>&gt;</w:t>
      </w:r>
    </w:p>
    <w:p w14:paraId="1CDE1786"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NumberIUSamplingEventsByCA</w:t>
      </w:r>
      <w:proofErr w:type="spellEnd"/>
      <w:r w:rsidRPr="009F7128">
        <w:rPr>
          <w:rFonts w:ascii="Calibri" w:eastAsia="Calibri" w:hAnsi="Calibri" w:cs="Calibri"/>
          <w:kern w:val="2"/>
          <w:sz w:val="16"/>
          <w:szCs w:val="16"/>
          <w14:ligatures w14:val="standardContextual"/>
        </w:rPr>
        <w:t>&gt;1&lt;/</w:t>
      </w:r>
      <w:proofErr w:type="spellStart"/>
      <w:r w:rsidRPr="009F7128">
        <w:rPr>
          <w:rFonts w:ascii="Calibri" w:eastAsia="Calibri" w:hAnsi="Calibri" w:cs="Calibri"/>
          <w:kern w:val="2"/>
          <w:sz w:val="16"/>
          <w:szCs w:val="16"/>
          <w14:ligatures w14:val="standardContextual"/>
        </w:rPr>
        <w:t>NumberIUSamplingEventsByCA</w:t>
      </w:r>
      <w:proofErr w:type="spellEnd"/>
      <w:r w:rsidRPr="009F7128">
        <w:rPr>
          <w:rFonts w:ascii="Calibri" w:eastAsia="Calibri" w:hAnsi="Calibri" w:cs="Calibri"/>
          <w:kern w:val="2"/>
          <w:sz w:val="16"/>
          <w:szCs w:val="16"/>
          <w14:ligatures w14:val="standardContextual"/>
        </w:rPr>
        <w:t>&gt;</w:t>
      </w:r>
    </w:p>
    <w:p w14:paraId="0F39361E"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&lt;NumberReqdIUSelfMonEventsMaximum&gt;12&lt;/NumberReqdIUSelfMonEventsMaximum&gt;</w:t>
      </w:r>
    </w:p>
    <w:p w14:paraId="20DDC67C"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&lt;IUComplyReqSelfMonRptingIndicator&gt;Y&lt;/IUComplyReqSelfMonRptingIndicator&gt;</w:t>
      </w:r>
    </w:p>
    <w:p w14:paraId="7714559D"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IUComplyReqSelfMonRptingText</w:t>
      </w:r>
      <w:proofErr w:type="spellEnd"/>
      <w:r w:rsidRPr="009F7128">
        <w:rPr>
          <w:rFonts w:ascii="Calibri" w:eastAsia="Calibri" w:hAnsi="Calibri" w:cs="Calibri"/>
          <w:kern w:val="2"/>
          <w:sz w:val="16"/>
          <w:szCs w:val="16"/>
          <w14:ligatures w14:val="standardContextual"/>
        </w:rPr>
        <w:t>&gt;This text field provides additional information for when the industrial user did not complete all required sampling and reporting to the approved local pretreatment program.&lt;/</w:t>
      </w:r>
      <w:proofErr w:type="spellStart"/>
      <w:r w:rsidRPr="009F7128">
        <w:rPr>
          <w:rFonts w:ascii="Calibri" w:eastAsia="Calibri" w:hAnsi="Calibri" w:cs="Calibri"/>
          <w:kern w:val="2"/>
          <w:sz w:val="16"/>
          <w:szCs w:val="16"/>
          <w14:ligatures w14:val="standardContextual"/>
        </w:rPr>
        <w:t>IUComplyReqSelfMonRptingText</w:t>
      </w:r>
      <w:proofErr w:type="spellEnd"/>
      <w:r w:rsidRPr="009F7128">
        <w:rPr>
          <w:rFonts w:ascii="Calibri" w:eastAsia="Calibri" w:hAnsi="Calibri" w:cs="Calibri"/>
          <w:kern w:val="2"/>
          <w:sz w:val="16"/>
          <w:szCs w:val="16"/>
          <w14:ligatures w14:val="standardContextual"/>
        </w:rPr>
        <w:t>&gt;</w:t>
      </w:r>
    </w:p>
    <w:p w14:paraId="62256EAE"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NSCIUCertSubmToCAIndicator</w:t>
      </w:r>
      <w:proofErr w:type="spellEnd"/>
      <w:r w:rsidRPr="009F7128">
        <w:rPr>
          <w:rFonts w:ascii="Calibri" w:eastAsia="Calibri" w:hAnsi="Calibri" w:cs="Calibri"/>
          <w:kern w:val="2"/>
          <w:sz w:val="16"/>
          <w:szCs w:val="16"/>
          <w14:ligatures w14:val="standardContextual"/>
        </w:rPr>
        <w:t>&gt;Y&lt;/</w:t>
      </w:r>
      <w:proofErr w:type="spellStart"/>
      <w:r w:rsidRPr="009F7128">
        <w:rPr>
          <w:rFonts w:ascii="Calibri" w:eastAsia="Calibri" w:hAnsi="Calibri" w:cs="Calibri"/>
          <w:kern w:val="2"/>
          <w:sz w:val="16"/>
          <w:szCs w:val="16"/>
          <w14:ligatures w14:val="standardContextual"/>
        </w:rPr>
        <w:t>NSCIUCertSubmToCAIndicator</w:t>
      </w:r>
      <w:proofErr w:type="spellEnd"/>
      <w:r w:rsidRPr="009F7128">
        <w:rPr>
          <w:rFonts w:ascii="Calibri" w:eastAsia="Calibri" w:hAnsi="Calibri" w:cs="Calibri"/>
          <w:kern w:val="2"/>
          <w:sz w:val="16"/>
          <w:szCs w:val="16"/>
          <w14:ligatures w14:val="standardContextual"/>
        </w:rPr>
        <w:t>&gt;</w:t>
      </w:r>
    </w:p>
    <w:p w14:paraId="5113F2C9"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ChangedDischSubmIndicator</w:t>
      </w:r>
      <w:proofErr w:type="spellEnd"/>
      <w:r w:rsidRPr="009F7128">
        <w:rPr>
          <w:rFonts w:ascii="Calibri" w:eastAsia="Calibri" w:hAnsi="Calibri" w:cs="Calibri"/>
          <w:kern w:val="2"/>
          <w:sz w:val="16"/>
          <w:szCs w:val="16"/>
          <w14:ligatures w14:val="standardContextual"/>
        </w:rPr>
        <w:t>&gt;N&lt;/</w:t>
      </w:r>
      <w:proofErr w:type="spellStart"/>
      <w:r w:rsidRPr="009F7128">
        <w:rPr>
          <w:rFonts w:ascii="Calibri" w:eastAsia="Calibri" w:hAnsi="Calibri" w:cs="Calibri"/>
          <w:kern w:val="2"/>
          <w:sz w:val="16"/>
          <w:szCs w:val="16"/>
          <w14:ligatures w14:val="standardContextual"/>
        </w:rPr>
        <w:t>ChangedDischSubmIndicator</w:t>
      </w:r>
      <w:proofErr w:type="spellEnd"/>
      <w:r w:rsidRPr="009F7128">
        <w:rPr>
          <w:rFonts w:ascii="Calibri" w:eastAsia="Calibri" w:hAnsi="Calibri" w:cs="Calibri"/>
          <w:kern w:val="2"/>
          <w:sz w:val="16"/>
          <w:szCs w:val="16"/>
          <w14:ligatures w14:val="standardContextual"/>
        </w:rPr>
        <w:t>&gt;</w:t>
      </w:r>
    </w:p>
    <w:p w14:paraId="0555E03D"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IUComplianceMonitoring</w:t>
      </w:r>
      <w:proofErr w:type="spellEnd"/>
      <w:r w:rsidRPr="009F7128">
        <w:rPr>
          <w:rFonts w:ascii="Calibri" w:eastAsia="Calibri" w:hAnsi="Calibri" w:cs="Calibri"/>
          <w:kern w:val="2"/>
          <w:sz w:val="16"/>
          <w:szCs w:val="16"/>
          <w14:ligatures w14:val="standardContextual"/>
        </w:rPr>
        <w:t>&gt;</w:t>
      </w:r>
    </w:p>
    <w:p w14:paraId="4A88481F" w14:textId="77777777" w:rsidR="009F7128" w:rsidRPr="009F7128" w:rsidRDefault="009F7128" w:rsidP="009F7128">
      <w:pPr>
        <w:rPr>
          <w:rFonts w:ascii="Calibri" w:eastAsia="Calibri" w:hAnsi="Calibri" w:cs="Calibri"/>
          <w:color w:val="000000"/>
          <w:kern w:val="2"/>
          <w:sz w:val="16"/>
          <w:szCs w:val="16"/>
          <w14:ligatures w14:val="standardContextual"/>
        </w:rPr>
      </w:pPr>
    </w:p>
    <w:p w14:paraId="69439D6F"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color w:val="000000"/>
          <w:kern w:val="2"/>
          <w:sz w:val="16"/>
          <w:szCs w:val="16"/>
          <w14:ligatures w14:val="standardContextual"/>
        </w:rPr>
        <w:lastRenderedPageBreak/>
        <w:t xml:space="preserve">               &lt;</w:t>
      </w:r>
      <w:proofErr w:type="spellStart"/>
      <w:r w:rsidRPr="009F7128">
        <w:rPr>
          <w:rFonts w:ascii="Calibri" w:eastAsia="Calibri" w:hAnsi="Calibri" w:cs="Calibri"/>
          <w:color w:val="000000"/>
          <w:kern w:val="2"/>
          <w:sz w:val="16"/>
          <w:szCs w:val="16"/>
          <w14:ligatures w14:val="standardContextual"/>
        </w:rPr>
        <w:t>IUViolationInformation</w:t>
      </w:r>
      <w:proofErr w:type="spellEnd"/>
      <w:r w:rsidRPr="009F7128">
        <w:rPr>
          <w:rFonts w:ascii="Calibri" w:eastAsia="Calibri" w:hAnsi="Calibri" w:cs="Calibri"/>
          <w:color w:val="000000"/>
          <w:kern w:val="2"/>
          <w:sz w:val="16"/>
          <w:szCs w:val="16"/>
          <w14:ligatures w14:val="standardContextual"/>
        </w:rPr>
        <w:t>&gt;</w:t>
      </w:r>
    </w:p>
    <w:p w14:paraId="61FB92CC"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SNCPretrStndLimitsIndicator</w:t>
      </w:r>
      <w:proofErr w:type="spellEnd"/>
      <w:r w:rsidRPr="009F7128">
        <w:rPr>
          <w:rFonts w:ascii="Calibri" w:eastAsia="Calibri" w:hAnsi="Calibri" w:cs="Calibri"/>
          <w:kern w:val="2"/>
          <w:sz w:val="16"/>
          <w:szCs w:val="16"/>
          <w14:ligatures w14:val="standardContextual"/>
        </w:rPr>
        <w:t>&gt;Y&lt;/</w:t>
      </w:r>
      <w:proofErr w:type="spellStart"/>
      <w:r w:rsidRPr="009F7128">
        <w:rPr>
          <w:rFonts w:ascii="Calibri" w:eastAsia="Calibri" w:hAnsi="Calibri" w:cs="Calibri"/>
          <w:kern w:val="2"/>
          <w:sz w:val="16"/>
          <w:szCs w:val="16"/>
          <w14:ligatures w14:val="standardContextual"/>
        </w:rPr>
        <w:t>SNCPretrStndLimitsIndicator</w:t>
      </w:r>
      <w:proofErr w:type="spellEnd"/>
      <w:r w:rsidRPr="009F7128">
        <w:rPr>
          <w:rFonts w:ascii="Calibri" w:eastAsia="Calibri" w:hAnsi="Calibri" w:cs="Calibri"/>
          <w:kern w:val="2"/>
          <w:sz w:val="16"/>
          <w:szCs w:val="16"/>
          <w14:ligatures w14:val="standardContextual"/>
        </w:rPr>
        <w:t>&gt;</w:t>
      </w:r>
    </w:p>
    <w:p w14:paraId="0B3B9665"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SNCPretrStndLimitsParameters</w:t>
      </w:r>
      <w:proofErr w:type="spellEnd"/>
      <w:r w:rsidRPr="009F7128">
        <w:rPr>
          <w:rFonts w:ascii="Calibri" w:eastAsia="Calibri" w:hAnsi="Calibri" w:cs="Calibri"/>
          <w:kern w:val="2"/>
          <w:sz w:val="16"/>
          <w:szCs w:val="16"/>
          <w14:ligatures w14:val="standardContextual"/>
        </w:rPr>
        <w:t>&gt;</w:t>
      </w:r>
    </w:p>
    <w:p w14:paraId="080564F4" w14:textId="77777777" w:rsidR="009F7128" w:rsidRPr="009F7128" w:rsidRDefault="009F7128" w:rsidP="009F7128">
      <w:pPr>
        <w:rPr>
          <w:rFonts w:ascii="Calibri" w:eastAsia="Calibri" w:hAnsi="Calibri" w:cs="Calibri"/>
          <w:color w:val="00B050"/>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&lt;SNCPretrStndLimitsParameterCode&gt;</w:t>
      </w:r>
      <w:r w:rsidRPr="009F7128">
        <w:rPr>
          <w:rFonts w:ascii="Calibri" w:eastAsia="Calibri" w:hAnsi="Calibri" w:cs="Calibri"/>
          <w:color w:val="000000"/>
          <w:kern w:val="2"/>
          <w:sz w:val="16"/>
          <w:szCs w:val="16"/>
          <w14:ligatures w14:val="standardContextual"/>
        </w:rPr>
        <w:t>01114</w:t>
      </w:r>
      <w:r w:rsidRPr="009F7128">
        <w:rPr>
          <w:rFonts w:ascii="Calibri" w:eastAsia="Calibri" w:hAnsi="Calibri" w:cs="Calibri"/>
          <w:color w:val="00B050"/>
          <w:kern w:val="2"/>
          <w:sz w:val="16"/>
          <w:szCs w:val="16"/>
          <w14:ligatures w14:val="standardContextual"/>
        </w:rPr>
        <w:t>&lt;/SNCPretrStndLimitsParameterCode&gt;</w:t>
      </w:r>
    </w:p>
    <w:p w14:paraId="51FEAA53" w14:textId="77777777" w:rsidR="009F7128" w:rsidRPr="009F7128" w:rsidRDefault="009F7128" w:rsidP="009F7128">
      <w:pPr>
        <w:rPr>
          <w:rFonts w:ascii="Calibri" w:eastAsia="Calibri" w:hAnsi="Calibri" w:cs="Calibri"/>
          <w:color w:val="00B050"/>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&lt;SNCPretrStndLimitsParameterCode&gt;</w:t>
      </w:r>
      <w:r w:rsidRPr="009F7128">
        <w:rPr>
          <w:rFonts w:ascii="Calibri" w:eastAsia="Calibri" w:hAnsi="Calibri" w:cs="Calibri"/>
          <w:color w:val="000000"/>
          <w:kern w:val="2"/>
          <w:sz w:val="16"/>
          <w:szCs w:val="16"/>
          <w14:ligatures w14:val="standardContextual"/>
        </w:rPr>
        <w:t>01119</w:t>
      </w:r>
      <w:r w:rsidRPr="009F7128">
        <w:rPr>
          <w:rFonts w:ascii="Calibri" w:eastAsia="Calibri" w:hAnsi="Calibri" w:cs="Calibri"/>
          <w:color w:val="00B050"/>
          <w:kern w:val="2"/>
          <w:sz w:val="16"/>
          <w:szCs w:val="16"/>
          <w14:ligatures w14:val="standardContextual"/>
        </w:rPr>
        <w:t>&lt;/SNCPretrStndLimitsParameterCode&gt;</w:t>
      </w:r>
    </w:p>
    <w:p w14:paraId="31D90925" w14:textId="596081FB"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0007186F" w:rsidRPr="0007186F">
        <w:rPr>
          <w:rFonts w:ascii="Calibri" w:eastAsia="Calibri" w:hAnsi="Calibri" w:cs="Calibri"/>
          <w:kern w:val="2"/>
          <w:sz w:val="16"/>
          <w:szCs w:val="16"/>
          <w14:ligatures w14:val="standardContextual"/>
        </w:rPr>
        <w:t>SNCPretrStndLimitsParameters</w:t>
      </w:r>
      <w:proofErr w:type="spellEnd"/>
      <w:r w:rsidRPr="009F7128">
        <w:rPr>
          <w:rFonts w:ascii="Calibri" w:eastAsia="Calibri" w:hAnsi="Calibri" w:cs="Calibri"/>
          <w:kern w:val="2"/>
          <w:sz w:val="16"/>
          <w:szCs w:val="16"/>
          <w14:ligatures w14:val="standardContextual"/>
        </w:rPr>
        <w:t>&gt;</w:t>
      </w:r>
    </w:p>
    <w:p w14:paraId="6E40A5DB"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SNCRptRqmtIndicator</w:t>
      </w:r>
      <w:proofErr w:type="spellEnd"/>
      <w:r w:rsidRPr="009F7128">
        <w:rPr>
          <w:rFonts w:ascii="Calibri" w:eastAsia="Calibri" w:hAnsi="Calibri" w:cs="Calibri"/>
          <w:kern w:val="2"/>
          <w:sz w:val="16"/>
          <w:szCs w:val="16"/>
          <w14:ligatures w14:val="standardContextual"/>
        </w:rPr>
        <w:t>&gt;N&lt;/</w:t>
      </w:r>
      <w:proofErr w:type="spellStart"/>
      <w:r w:rsidRPr="009F7128">
        <w:rPr>
          <w:rFonts w:ascii="Calibri" w:eastAsia="Calibri" w:hAnsi="Calibri" w:cs="Calibri"/>
          <w:kern w:val="2"/>
          <w:sz w:val="16"/>
          <w:szCs w:val="16"/>
          <w14:ligatures w14:val="standardContextual"/>
        </w:rPr>
        <w:t>SNCRptRqmtIndicator</w:t>
      </w:r>
      <w:proofErr w:type="spellEnd"/>
      <w:r w:rsidRPr="009F7128">
        <w:rPr>
          <w:rFonts w:ascii="Calibri" w:eastAsia="Calibri" w:hAnsi="Calibri" w:cs="Calibri"/>
          <w:kern w:val="2"/>
          <w:sz w:val="16"/>
          <w:szCs w:val="16"/>
          <w14:ligatures w14:val="standardContextual"/>
        </w:rPr>
        <w:t>&gt;</w:t>
      </w:r>
    </w:p>
    <w:p w14:paraId="4127C575"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SNCOthCtrlMechRqmtIndicator</w:t>
      </w:r>
      <w:proofErr w:type="spellEnd"/>
      <w:r w:rsidRPr="009F7128">
        <w:rPr>
          <w:rFonts w:ascii="Calibri" w:eastAsia="Calibri" w:hAnsi="Calibri" w:cs="Calibri"/>
          <w:kern w:val="2"/>
          <w:sz w:val="16"/>
          <w:szCs w:val="16"/>
          <w14:ligatures w14:val="standardContextual"/>
        </w:rPr>
        <w:t>&gt;N&lt;/</w:t>
      </w:r>
      <w:proofErr w:type="spellStart"/>
      <w:r w:rsidRPr="009F7128">
        <w:rPr>
          <w:rFonts w:ascii="Calibri" w:eastAsia="Calibri" w:hAnsi="Calibri" w:cs="Calibri"/>
          <w:kern w:val="2"/>
          <w:sz w:val="16"/>
          <w:szCs w:val="16"/>
          <w14:ligatures w14:val="standardContextual"/>
        </w:rPr>
        <w:t>SNCOthCtrlMechRqmtIndicator</w:t>
      </w:r>
      <w:proofErr w:type="spellEnd"/>
      <w:r w:rsidRPr="009F7128">
        <w:rPr>
          <w:rFonts w:ascii="Calibri" w:eastAsia="Calibri" w:hAnsi="Calibri" w:cs="Calibri"/>
          <w:kern w:val="2"/>
          <w:sz w:val="16"/>
          <w:szCs w:val="16"/>
          <w14:ligatures w14:val="standardContextual"/>
        </w:rPr>
        <w:t>&gt;</w:t>
      </w:r>
    </w:p>
    <w:p w14:paraId="2DCEFFEF"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SNCRelPOTWDischOperIndicator</w:t>
      </w:r>
      <w:proofErr w:type="spellEnd"/>
      <w:r w:rsidRPr="009F7128">
        <w:rPr>
          <w:rFonts w:ascii="Calibri" w:eastAsia="Calibri" w:hAnsi="Calibri" w:cs="Calibri"/>
          <w:kern w:val="2"/>
          <w:sz w:val="16"/>
          <w:szCs w:val="16"/>
          <w14:ligatures w14:val="standardContextual"/>
        </w:rPr>
        <w:t>&gt;Y&lt;/</w:t>
      </w:r>
      <w:proofErr w:type="spellStart"/>
      <w:r w:rsidRPr="009F7128">
        <w:rPr>
          <w:rFonts w:ascii="Calibri" w:eastAsia="Calibri" w:hAnsi="Calibri" w:cs="Calibri"/>
          <w:kern w:val="2"/>
          <w:sz w:val="16"/>
          <w:szCs w:val="16"/>
          <w14:ligatures w14:val="standardContextual"/>
        </w:rPr>
        <w:t>SNCRelPOTWDischOperIndicator</w:t>
      </w:r>
      <w:proofErr w:type="spellEnd"/>
      <w:r w:rsidRPr="009F7128">
        <w:rPr>
          <w:rFonts w:ascii="Calibri" w:eastAsia="Calibri" w:hAnsi="Calibri" w:cs="Calibri"/>
          <w:kern w:val="2"/>
          <w:sz w:val="16"/>
          <w:szCs w:val="16"/>
          <w14:ligatures w14:val="standardContextual"/>
        </w:rPr>
        <w:t>&gt;</w:t>
      </w:r>
    </w:p>
    <w:p w14:paraId="793D32E9"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SNCRelPOTWDischOperText</w:t>
      </w:r>
      <w:proofErr w:type="spellEnd"/>
      <w:r w:rsidRPr="009F7128">
        <w:rPr>
          <w:rFonts w:ascii="Calibri" w:eastAsia="Calibri" w:hAnsi="Calibri" w:cs="Calibri"/>
          <w:kern w:val="2"/>
          <w:sz w:val="16"/>
          <w:szCs w:val="16"/>
          <w14:ligatures w14:val="standardContextual"/>
        </w:rPr>
        <w:t>&gt;This field provides more information on the industrial user discharge and its impact on the POTW discharge.&lt;/</w:t>
      </w:r>
      <w:proofErr w:type="spellStart"/>
      <w:r w:rsidRPr="009F7128">
        <w:rPr>
          <w:rFonts w:ascii="Calibri" w:eastAsia="Calibri" w:hAnsi="Calibri" w:cs="Calibri"/>
          <w:kern w:val="2"/>
          <w:sz w:val="16"/>
          <w:szCs w:val="16"/>
          <w14:ligatures w14:val="standardContextual"/>
        </w:rPr>
        <w:t>SNCRelPOTWDischOperText</w:t>
      </w:r>
      <w:proofErr w:type="spellEnd"/>
      <w:r w:rsidRPr="009F7128">
        <w:rPr>
          <w:rFonts w:ascii="Calibri" w:eastAsia="Calibri" w:hAnsi="Calibri" w:cs="Calibri"/>
          <w:kern w:val="2"/>
          <w:sz w:val="16"/>
          <w:szCs w:val="16"/>
          <w14:ligatures w14:val="standardContextual"/>
        </w:rPr>
        <w:t>&gt;</w:t>
      </w:r>
    </w:p>
    <w:p w14:paraId="3BD71299"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&lt;SNCRelPOTWBioOperSewgSludMgmtIndicator&gt;Y&lt;/SNCRelPOTWBioOperSewgSludMgmtIndicator&gt;</w:t>
      </w:r>
    </w:p>
    <w:p w14:paraId="44F15E75"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SNCRelPOTWBioOperSewgSludMgmtText</w:t>
      </w:r>
      <w:proofErr w:type="spellEnd"/>
      <w:r w:rsidRPr="009F7128">
        <w:rPr>
          <w:rFonts w:ascii="Calibri" w:eastAsia="Calibri" w:hAnsi="Calibri" w:cs="Calibri"/>
          <w:kern w:val="2"/>
          <w:sz w:val="16"/>
          <w:szCs w:val="16"/>
          <w14:ligatures w14:val="standardContextual"/>
        </w:rPr>
        <w:t>&gt;This field provides more information on the industrial user discharge and its impact on the POTW sludge management.&lt;/</w:t>
      </w:r>
      <w:proofErr w:type="spellStart"/>
      <w:r w:rsidRPr="009F7128">
        <w:rPr>
          <w:rFonts w:ascii="Calibri" w:eastAsia="Calibri" w:hAnsi="Calibri" w:cs="Calibri"/>
          <w:kern w:val="2"/>
          <w:sz w:val="16"/>
          <w:szCs w:val="16"/>
          <w14:ligatures w14:val="standardContextual"/>
        </w:rPr>
        <w:t>SNCRelPOTWBioOperSewgSludMgmtText</w:t>
      </w:r>
      <w:proofErr w:type="spellEnd"/>
      <w:r w:rsidRPr="009F7128">
        <w:rPr>
          <w:rFonts w:ascii="Calibri" w:eastAsia="Calibri" w:hAnsi="Calibri" w:cs="Calibri"/>
          <w:kern w:val="2"/>
          <w:sz w:val="16"/>
          <w:szCs w:val="16"/>
          <w14:ligatures w14:val="standardContextual"/>
        </w:rPr>
        <w:t>&gt;</w:t>
      </w:r>
    </w:p>
    <w:p w14:paraId="7AC19766"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SNCListingMonths</w:t>
      </w:r>
      <w:proofErr w:type="spellEnd"/>
      <w:r w:rsidRPr="009F7128">
        <w:rPr>
          <w:rFonts w:ascii="Calibri" w:eastAsia="Calibri" w:hAnsi="Calibri" w:cs="Calibri"/>
          <w:kern w:val="2"/>
          <w:sz w:val="16"/>
          <w:szCs w:val="16"/>
          <w14:ligatures w14:val="standardContextual"/>
        </w:rPr>
        <w:t>&gt;</w:t>
      </w:r>
    </w:p>
    <w:p w14:paraId="6FDA2FA5" w14:textId="77777777" w:rsidR="009F7128" w:rsidRPr="009F7128" w:rsidRDefault="009F7128" w:rsidP="009F7128">
      <w:pPr>
        <w:rPr>
          <w:rFonts w:ascii="Calibri" w:eastAsia="Calibri" w:hAnsi="Calibri" w:cs="Calibri"/>
          <w:color w:val="00B05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B050"/>
          <w:kern w:val="2"/>
          <w:sz w:val="16"/>
          <w:szCs w:val="16"/>
          <w14:ligatures w14:val="standardContextual"/>
        </w:rPr>
        <w:t>&lt;</w:t>
      </w:r>
      <w:proofErr w:type="spellStart"/>
      <w:r w:rsidRPr="009F7128">
        <w:rPr>
          <w:rFonts w:ascii="Calibri" w:eastAsia="Calibri" w:hAnsi="Calibri" w:cs="Calibri"/>
          <w:color w:val="00B050"/>
          <w:kern w:val="2"/>
          <w:sz w:val="16"/>
          <w:szCs w:val="16"/>
          <w14:ligatures w14:val="standardContextual"/>
        </w:rPr>
        <w:t>SNCListingMonthYear</w:t>
      </w:r>
      <w:proofErr w:type="spellEnd"/>
      <w:r w:rsidRPr="009F7128">
        <w:rPr>
          <w:rFonts w:ascii="Calibri" w:eastAsia="Calibri" w:hAnsi="Calibri" w:cs="Calibri"/>
          <w:color w:val="00B050"/>
          <w:kern w:val="2"/>
          <w:sz w:val="16"/>
          <w:szCs w:val="16"/>
          <w14:ligatures w14:val="standardContextual"/>
        </w:rPr>
        <w:t>&gt;2023-01&lt;/</w:t>
      </w:r>
      <w:proofErr w:type="spellStart"/>
      <w:r w:rsidRPr="009F7128">
        <w:rPr>
          <w:rFonts w:ascii="Calibri" w:eastAsia="Calibri" w:hAnsi="Calibri" w:cs="Calibri"/>
          <w:color w:val="00B050"/>
          <w:kern w:val="2"/>
          <w:sz w:val="16"/>
          <w:szCs w:val="16"/>
          <w14:ligatures w14:val="standardContextual"/>
        </w:rPr>
        <w:t>SNCListingMonthYear</w:t>
      </w:r>
      <w:proofErr w:type="spellEnd"/>
      <w:r w:rsidRPr="009F7128">
        <w:rPr>
          <w:rFonts w:ascii="Calibri" w:eastAsia="Calibri" w:hAnsi="Calibri" w:cs="Calibri"/>
          <w:color w:val="00B050"/>
          <w:kern w:val="2"/>
          <w:sz w:val="16"/>
          <w:szCs w:val="16"/>
          <w14:ligatures w14:val="standardContextual"/>
        </w:rPr>
        <w:t>&gt;</w:t>
      </w:r>
    </w:p>
    <w:p w14:paraId="2062B611" w14:textId="77777777" w:rsidR="009F7128" w:rsidRPr="009F7128" w:rsidRDefault="009F7128" w:rsidP="009F7128">
      <w:pPr>
        <w:rPr>
          <w:rFonts w:ascii="Calibri" w:eastAsia="Calibri" w:hAnsi="Calibri" w:cs="Calibri"/>
          <w:color w:val="00B05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B050"/>
          <w:kern w:val="2"/>
          <w:sz w:val="16"/>
          <w:szCs w:val="16"/>
          <w14:ligatures w14:val="standardContextual"/>
        </w:rPr>
        <w:t>&lt;</w:t>
      </w:r>
      <w:proofErr w:type="spellStart"/>
      <w:r w:rsidRPr="009F7128">
        <w:rPr>
          <w:rFonts w:ascii="Calibri" w:eastAsia="Calibri" w:hAnsi="Calibri" w:cs="Calibri"/>
          <w:color w:val="00B050"/>
          <w:kern w:val="2"/>
          <w:sz w:val="16"/>
          <w:szCs w:val="16"/>
          <w14:ligatures w14:val="standardContextual"/>
        </w:rPr>
        <w:t>SNCListingMonthYear</w:t>
      </w:r>
      <w:proofErr w:type="spellEnd"/>
      <w:r w:rsidRPr="009F7128">
        <w:rPr>
          <w:rFonts w:ascii="Calibri" w:eastAsia="Calibri" w:hAnsi="Calibri" w:cs="Calibri"/>
          <w:color w:val="00B050"/>
          <w:kern w:val="2"/>
          <w:sz w:val="16"/>
          <w:szCs w:val="16"/>
          <w14:ligatures w14:val="standardContextual"/>
        </w:rPr>
        <w:t>&gt;2023-02&lt;/</w:t>
      </w:r>
      <w:proofErr w:type="spellStart"/>
      <w:r w:rsidRPr="009F7128">
        <w:rPr>
          <w:rFonts w:ascii="Calibri" w:eastAsia="Calibri" w:hAnsi="Calibri" w:cs="Calibri"/>
          <w:color w:val="00B050"/>
          <w:kern w:val="2"/>
          <w:sz w:val="16"/>
          <w:szCs w:val="16"/>
          <w14:ligatures w14:val="standardContextual"/>
        </w:rPr>
        <w:t>SNCListingMonthYear</w:t>
      </w:r>
      <w:proofErr w:type="spellEnd"/>
      <w:r w:rsidRPr="009F7128">
        <w:rPr>
          <w:rFonts w:ascii="Calibri" w:eastAsia="Calibri" w:hAnsi="Calibri" w:cs="Calibri"/>
          <w:color w:val="00B050"/>
          <w:kern w:val="2"/>
          <w:sz w:val="16"/>
          <w:szCs w:val="16"/>
          <w14:ligatures w14:val="standardContextual"/>
        </w:rPr>
        <w:t>&gt;</w:t>
      </w:r>
    </w:p>
    <w:p w14:paraId="05EF7E06"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B050"/>
          <w:kern w:val="2"/>
          <w:sz w:val="16"/>
          <w:szCs w:val="16"/>
          <w14:ligatures w14:val="standardContextual"/>
        </w:rPr>
        <w:t>&lt;</w:t>
      </w:r>
      <w:proofErr w:type="spellStart"/>
      <w:r w:rsidRPr="009F7128">
        <w:rPr>
          <w:rFonts w:ascii="Calibri" w:eastAsia="Calibri" w:hAnsi="Calibri" w:cs="Calibri"/>
          <w:color w:val="00B050"/>
          <w:kern w:val="2"/>
          <w:sz w:val="16"/>
          <w:szCs w:val="16"/>
          <w14:ligatures w14:val="standardContextual"/>
        </w:rPr>
        <w:t>SNCListingMonthYear</w:t>
      </w:r>
      <w:proofErr w:type="spellEnd"/>
      <w:r w:rsidRPr="009F7128">
        <w:rPr>
          <w:rFonts w:ascii="Calibri" w:eastAsia="Calibri" w:hAnsi="Calibri" w:cs="Calibri"/>
          <w:color w:val="00B050"/>
          <w:kern w:val="2"/>
          <w:sz w:val="16"/>
          <w:szCs w:val="16"/>
          <w14:ligatures w14:val="standardContextual"/>
        </w:rPr>
        <w:t>&gt;2023-03&lt;/</w:t>
      </w:r>
      <w:proofErr w:type="spellStart"/>
      <w:r w:rsidRPr="009F7128">
        <w:rPr>
          <w:rFonts w:ascii="Calibri" w:eastAsia="Calibri" w:hAnsi="Calibri" w:cs="Calibri"/>
          <w:color w:val="00B050"/>
          <w:kern w:val="2"/>
          <w:sz w:val="16"/>
          <w:szCs w:val="16"/>
          <w14:ligatures w14:val="standardContextual"/>
        </w:rPr>
        <w:t>SNCListingMonthYear</w:t>
      </w:r>
      <w:proofErr w:type="spellEnd"/>
      <w:r w:rsidRPr="009F7128">
        <w:rPr>
          <w:rFonts w:ascii="Calibri" w:eastAsia="Calibri" w:hAnsi="Calibri" w:cs="Calibri"/>
          <w:color w:val="00B050"/>
          <w:kern w:val="2"/>
          <w:sz w:val="16"/>
          <w:szCs w:val="16"/>
          <w14:ligatures w14:val="standardContextual"/>
        </w:rPr>
        <w:t>&gt;</w:t>
      </w:r>
    </w:p>
    <w:p w14:paraId="4FC26978"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SNCListingMonths</w:t>
      </w:r>
      <w:proofErr w:type="spellEnd"/>
      <w:r w:rsidRPr="009F7128">
        <w:rPr>
          <w:rFonts w:ascii="Calibri" w:eastAsia="Calibri" w:hAnsi="Calibri" w:cs="Calibri"/>
          <w:kern w:val="2"/>
          <w:sz w:val="16"/>
          <w:szCs w:val="16"/>
          <w14:ligatures w14:val="standardContextual"/>
        </w:rPr>
        <w:t>&gt;</w:t>
      </w:r>
    </w:p>
    <w:p w14:paraId="705510C2"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SNCPublishedIndicator</w:t>
      </w:r>
      <w:proofErr w:type="spellEnd"/>
      <w:r w:rsidRPr="009F7128">
        <w:rPr>
          <w:rFonts w:ascii="Calibri" w:eastAsia="Calibri" w:hAnsi="Calibri" w:cs="Calibri"/>
          <w:kern w:val="2"/>
          <w:sz w:val="16"/>
          <w:szCs w:val="16"/>
          <w14:ligatures w14:val="standardContextual"/>
        </w:rPr>
        <w:t>&gt;Y&lt;/</w:t>
      </w:r>
      <w:proofErr w:type="spellStart"/>
      <w:r w:rsidRPr="009F7128">
        <w:rPr>
          <w:rFonts w:ascii="Calibri" w:eastAsia="Calibri" w:hAnsi="Calibri" w:cs="Calibri"/>
          <w:kern w:val="2"/>
          <w:sz w:val="16"/>
          <w:szCs w:val="16"/>
          <w14:ligatures w14:val="standardContextual"/>
        </w:rPr>
        <w:t>SNCPublishedIndicator</w:t>
      </w:r>
      <w:proofErr w:type="spellEnd"/>
      <w:r w:rsidRPr="009F7128">
        <w:rPr>
          <w:rFonts w:ascii="Calibri" w:eastAsia="Calibri" w:hAnsi="Calibri" w:cs="Calibri"/>
          <w:kern w:val="2"/>
          <w:sz w:val="16"/>
          <w:szCs w:val="16"/>
          <w14:ligatures w14:val="standardContextual"/>
        </w:rPr>
        <w:t>&gt;</w:t>
      </w:r>
    </w:p>
    <w:p w14:paraId="0A70DF76"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IUViolationInformation</w:t>
      </w:r>
      <w:proofErr w:type="spellEnd"/>
      <w:r w:rsidRPr="009F7128">
        <w:rPr>
          <w:rFonts w:ascii="Calibri" w:eastAsia="Calibri" w:hAnsi="Calibri" w:cs="Calibri"/>
          <w:kern w:val="2"/>
          <w:sz w:val="16"/>
          <w:szCs w:val="16"/>
          <w14:ligatures w14:val="standardContextual"/>
        </w:rPr>
        <w:t>&gt;</w:t>
      </w:r>
    </w:p>
    <w:p w14:paraId="27396472" w14:textId="77777777" w:rsidR="009F7128" w:rsidRPr="009F7128" w:rsidRDefault="009F7128" w:rsidP="009F7128">
      <w:pPr>
        <w:rPr>
          <w:rFonts w:ascii="Calibri" w:eastAsia="Calibri" w:hAnsi="Calibri" w:cs="Calibri"/>
          <w:color w:val="000000"/>
          <w:kern w:val="2"/>
          <w:sz w:val="16"/>
          <w:szCs w:val="16"/>
          <w14:ligatures w14:val="standardContextual"/>
        </w:rPr>
      </w:pPr>
    </w:p>
    <w:p w14:paraId="5FCF3431" w14:textId="77777777" w:rsidR="009F7128" w:rsidRPr="009F7128" w:rsidRDefault="009F7128" w:rsidP="009F7128">
      <w:pPr>
        <w:rPr>
          <w:rFonts w:ascii="Calibri" w:eastAsia="Calibri" w:hAnsi="Calibri" w:cs="Calibri"/>
          <w:color w:val="000000"/>
          <w:kern w:val="2"/>
          <w:sz w:val="16"/>
          <w:szCs w:val="16"/>
          <w14:ligatures w14:val="standardContextual"/>
        </w:rPr>
      </w:pPr>
    </w:p>
    <w:p w14:paraId="2B122048"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IUEnforcementActionInformation</w:t>
      </w:r>
      <w:proofErr w:type="spellEnd"/>
      <w:r w:rsidRPr="009F7128">
        <w:rPr>
          <w:rFonts w:ascii="Calibri" w:eastAsia="Calibri" w:hAnsi="Calibri" w:cs="Calibri"/>
          <w:kern w:val="2"/>
          <w:sz w:val="16"/>
          <w:szCs w:val="16"/>
          <w14:ligatures w14:val="standardContextual"/>
        </w:rPr>
        <w:t>&gt;</w:t>
      </w:r>
    </w:p>
    <w:p w14:paraId="716D33E2"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&lt;</w:t>
      </w:r>
      <w:proofErr w:type="spellStart"/>
      <w:r w:rsidRPr="009F7128">
        <w:rPr>
          <w:rFonts w:ascii="Calibri" w:eastAsia="Calibri" w:hAnsi="Calibri" w:cs="Calibri"/>
          <w:color w:val="00B050"/>
          <w:kern w:val="2"/>
          <w:sz w:val="16"/>
          <w:szCs w:val="16"/>
          <w14:ligatures w14:val="standardContextual"/>
        </w:rPr>
        <w:t>IUEnfActionTypes</w:t>
      </w:r>
      <w:proofErr w:type="spellEnd"/>
      <w:r w:rsidRPr="009F7128">
        <w:rPr>
          <w:rFonts w:ascii="Calibri" w:eastAsia="Calibri" w:hAnsi="Calibri" w:cs="Calibri"/>
          <w:color w:val="00B050"/>
          <w:kern w:val="2"/>
          <w:sz w:val="16"/>
          <w:szCs w:val="16"/>
          <w14:ligatures w14:val="standardContextual"/>
        </w:rPr>
        <w:t xml:space="preserve">&gt;    </w:t>
      </w:r>
      <w:r w:rsidRPr="009F7128">
        <w:rPr>
          <w:rFonts w:ascii="Calibri" w:eastAsia="Calibri" w:hAnsi="Calibri" w:cs="Calibri"/>
          <w:kern w:val="2"/>
          <w:sz w:val="16"/>
          <w:szCs w:val="16"/>
          <w14:ligatures w14:val="standardContextual"/>
        </w:rPr>
        <w:t xml:space="preserve">                </w:t>
      </w:r>
    </w:p>
    <w:p w14:paraId="056C5B1E"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FF"/>
          <w:kern w:val="2"/>
          <w:sz w:val="16"/>
          <w:szCs w:val="16"/>
          <w14:ligatures w14:val="standardContextual"/>
        </w:rPr>
        <w:t>&lt;</w:t>
      </w:r>
      <w:proofErr w:type="spellStart"/>
      <w:r w:rsidRPr="009F7128">
        <w:rPr>
          <w:rFonts w:ascii="Calibri" w:eastAsia="Calibri" w:hAnsi="Calibri" w:cs="Calibri"/>
          <w:color w:val="0000FF"/>
          <w:kern w:val="2"/>
          <w:sz w:val="16"/>
          <w:szCs w:val="16"/>
          <w14:ligatures w14:val="standardContextual"/>
        </w:rPr>
        <w:t>IUEnfActionTypeCode</w:t>
      </w:r>
      <w:proofErr w:type="spellEnd"/>
      <w:r w:rsidRPr="009F7128">
        <w:rPr>
          <w:rFonts w:ascii="Calibri" w:eastAsia="Calibri" w:hAnsi="Calibri" w:cs="Calibri"/>
          <w:color w:val="0000FF"/>
          <w:kern w:val="2"/>
          <w:sz w:val="16"/>
          <w:szCs w:val="16"/>
          <w14:ligatures w14:val="standardContextual"/>
        </w:rPr>
        <w:t>&gt;</w:t>
      </w:r>
      <w:r w:rsidRPr="009F7128">
        <w:rPr>
          <w:rFonts w:ascii="Calibri" w:eastAsia="Calibri" w:hAnsi="Calibri" w:cs="Calibri"/>
          <w:color w:val="000000"/>
          <w:kern w:val="2"/>
          <w:sz w:val="16"/>
          <w:szCs w:val="16"/>
          <w14:ligatures w14:val="standardContextual"/>
        </w:rPr>
        <w:t>OTH</w:t>
      </w:r>
      <w:r w:rsidRPr="009F7128">
        <w:rPr>
          <w:rFonts w:ascii="Calibri" w:eastAsia="Calibri" w:hAnsi="Calibri" w:cs="Calibri"/>
          <w:color w:val="0000FF"/>
          <w:kern w:val="2"/>
          <w:sz w:val="16"/>
          <w:szCs w:val="16"/>
          <w14:ligatures w14:val="standardContextual"/>
        </w:rPr>
        <w:t>&lt;/</w:t>
      </w:r>
      <w:proofErr w:type="spellStart"/>
      <w:r w:rsidRPr="009F7128">
        <w:rPr>
          <w:rFonts w:ascii="Calibri" w:eastAsia="Calibri" w:hAnsi="Calibri" w:cs="Calibri"/>
          <w:color w:val="0000FF"/>
          <w:kern w:val="2"/>
          <w:sz w:val="16"/>
          <w:szCs w:val="16"/>
          <w14:ligatures w14:val="standardContextual"/>
        </w:rPr>
        <w:t>IUEnfActionTypeCode</w:t>
      </w:r>
      <w:proofErr w:type="spellEnd"/>
      <w:r w:rsidRPr="009F7128">
        <w:rPr>
          <w:rFonts w:ascii="Calibri" w:eastAsia="Calibri" w:hAnsi="Calibri" w:cs="Calibri"/>
          <w:color w:val="0000FF"/>
          <w:kern w:val="2"/>
          <w:sz w:val="16"/>
          <w:szCs w:val="16"/>
          <w14:ligatures w14:val="standardContextual"/>
        </w:rPr>
        <w:t>&gt;</w:t>
      </w:r>
    </w:p>
    <w:p w14:paraId="28F044AC"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7030A0"/>
          <w:kern w:val="2"/>
          <w:sz w:val="16"/>
          <w:szCs w:val="16"/>
          <w14:ligatures w14:val="standardContextual"/>
        </w:rPr>
        <w:t>&lt;</w:t>
      </w:r>
      <w:proofErr w:type="spellStart"/>
      <w:r w:rsidRPr="009F7128">
        <w:rPr>
          <w:rFonts w:ascii="Calibri" w:eastAsia="Calibri" w:hAnsi="Calibri" w:cs="Calibri"/>
          <w:color w:val="7030A0"/>
          <w:kern w:val="2"/>
          <w:sz w:val="16"/>
          <w:szCs w:val="16"/>
          <w14:ligatures w14:val="standardContextual"/>
        </w:rPr>
        <w:t>IUEnfActionTypeOtherText</w:t>
      </w:r>
      <w:proofErr w:type="spellEnd"/>
      <w:r w:rsidRPr="009F7128">
        <w:rPr>
          <w:rFonts w:ascii="Calibri" w:eastAsia="Calibri" w:hAnsi="Calibri" w:cs="Calibri"/>
          <w:color w:val="7030A0"/>
          <w:kern w:val="2"/>
          <w:sz w:val="16"/>
          <w:szCs w:val="16"/>
          <w14:ligatures w14:val="standardContextual"/>
        </w:rPr>
        <w:t>&gt;</w:t>
      </w:r>
      <w:r w:rsidRPr="009F7128">
        <w:rPr>
          <w:rFonts w:ascii="Calibri" w:eastAsia="Calibri" w:hAnsi="Calibri" w:cs="Calibri"/>
          <w:color w:val="000000"/>
          <w:kern w:val="2"/>
          <w:sz w:val="16"/>
          <w:szCs w:val="16"/>
          <w14:ligatures w14:val="standardContextual"/>
        </w:rPr>
        <w:t>Other enforcement action text.</w:t>
      </w:r>
      <w:r w:rsidRPr="009F7128">
        <w:rPr>
          <w:rFonts w:ascii="Calibri" w:eastAsia="Calibri" w:hAnsi="Calibri" w:cs="Calibri"/>
          <w:color w:val="7030A0"/>
          <w:kern w:val="2"/>
          <w:sz w:val="16"/>
          <w:szCs w:val="16"/>
          <w14:ligatures w14:val="standardContextual"/>
        </w:rPr>
        <w:t>&lt;/</w:t>
      </w:r>
      <w:proofErr w:type="spellStart"/>
      <w:r w:rsidRPr="009F7128">
        <w:rPr>
          <w:rFonts w:ascii="Calibri" w:eastAsia="Calibri" w:hAnsi="Calibri" w:cs="Calibri"/>
          <w:color w:val="7030A0"/>
          <w:kern w:val="2"/>
          <w:sz w:val="16"/>
          <w:szCs w:val="16"/>
          <w14:ligatures w14:val="standardContextual"/>
        </w:rPr>
        <w:t>IUEnfActionTypeOtherText</w:t>
      </w:r>
      <w:proofErr w:type="spellEnd"/>
      <w:r w:rsidRPr="009F7128">
        <w:rPr>
          <w:rFonts w:ascii="Calibri" w:eastAsia="Calibri" w:hAnsi="Calibri" w:cs="Calibri"/>
          <w:color w:val="7030A0"/>
          <w:kern w:val="2"/>
          <w:sz w:val="16"/>
          <w:szCs w:val="16"/>
          <w14:ligatures w14:val="standardContextual"/>
        </w:rPr>
        <w:t>&gt;</w:t>
      </w:r>
    </w:p>
    <w:p w14:paraId="24874BDC" w14:textId="77777777" w:rsidR="009F7128" w:rsidRPr="009F7128" w:rsidRDefault="009F7128" w:rsidP="009F7128">
      <w:pPr>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FF"/>
          <w:kern w:val="2"/>
          <w:sz w:val="16"/>
          <w:szCs w:val="16"/>
          <w14:ligatures w14:val="standardContextual"/>
        </w:rPr>
        <w:t>&lt;</w:t>
      </w:r>
      <w:proofErr w:type="spellStart"/>
      <w:r w:rsidRPr="009F7128">
        <w:rPr>
          <w:rFonts w:ascii="Calibri" w:eastAsia="Calibri" w:hAnsi="Calibri" w:cs="Calibri"/>
          <w:color w:val="0000FF"/>
          <w:kern w:val="2"/>
          <w:sz w:val="16"/>
          <w:szCs w:val="16"/>
          <w14:ligatures w14:val="standardContextual"/>
        </w:rPr>
        <w:t>NumIUEnfActions</w:t>
      </w:r>
      <w:proofErr w:type="spellEnd"/>
      <w:r w:rsidRPr="009F7128">
        <w:rPr>
          <w:rFonts w:ascii="Calibri" w:eastAsia="Calibri" w:hAnsi="Calibri" w:cs="Calibri"/>
          <w:color w:val="0000FF"/>
          <w:kern w:val="2"/>
          <w:sz w:val="16"/>
          <w:szCs w:val="16"/>
          <w14:ligatures w14:val="standardContextual"/>
        </w:rPr>
        <w:t>&gt;</w:t>
      </w:r>
      <w:r w:rsidRPr="009F7128">
        <w:rPr>
          <w:rFonts w:ascii="Calibri" w:eastAsia="Calibri" w:hAnsi="Calibri" w:cs="Calibri"/>
          <w:color w:val="000000"/>
          <w:kern w:val="2"/>
          <w:sz w:val="16"/>
          <w:szCs w:val="16"/>
          <w14:ligatures w14:val="standardContextual"/>
        </w:rPr>
        <w:t>1</w:t>
      </w:r>
      <w:r w:rsidRPr="009F7128">
        <w:rPr>
          <w:rFonts w:ascii="Calibri" w:eastAsia="Calibri" w:hAnsi="Calibri" w:cs="Calibri"/>
          <w:color w:val="0000FF"/>
          <w:kern w:val="2"/>
          <w:sz w:val="16"/>
          <w:szCs w:val="16"/>
          <w14:ligatures w14:val="standardContextual"/>
        </w:rPr>
        <w:t>&lt;/</w:t>
      </w:r>
      <w:proofErr w:type="spellStart"/>
      <w:r w:rsidRPr="009F7128">
        <w:rPr>
          <w:rFonts w:ascii="Calibri" w:eastAsia="Calibri" w:hAnsi="Calibri" w:cs="Calibri"/>
          <w:color w:val="0000FF"/>
          <w:kern w:val="2"/>
          <w:sz w:val="16"/>
          <w:szCs w:val="16"/>
          <w14:ligatures w14:val="standardContextual"/>
        </w:rPr>
        <w:t>NumIUEnfActions</w:t>
      </w:r>
      <w:proofErr w:type="spellEnd"/>
      <w:r w:rsidRPr="009F7128">
        <w:rPr>
          <w:rFonts w:ascii="Calibri" w:eastAsia="Calibri" w:hAnsi="Calibri" w:cs="Calibri"/>
          <w:color w:val="0000FF"/>
          <w:kern w:val="2"/>
          <w:sz w:val="16"/>
          <w:szCs w:val="16"/>
          <w14:ligatures w14:val="standardContextual"/>
        </w:rPr>
        <w:t>&gt;</w:t>
      </w:r>
    </w:p>
    <w:p w14:paraId="7575F46F" w14:textId="77777777" w:rsidR="009F7128" w:rsidRPr="009F7128" w:rsidRDefault="009F7128" w:rsidP="009F7128">
      <w:pPr>
        <w:rPr>
          <w:rFonts w:ascii="Calibri" w:eastAsia="Calibri" w:hAnsi="Calibri" w:cs="Calibri"/>
          <w:color w:val="00B050"/>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&lt;/</w:t>
      </w:r>
      <w:proofErr w:type="spellStart"/>
      <w:r w:rsidRPr="009F7128">
        <w:rPr>
          <w:rFonts w:ascii="Calibri" w:eastAsia="Calibri" w:hAnsi="Calibri" w:cs="Calibri"/>
          <w:color w:val="00B050"/>
          <w:kern w:val="2"/>
          <w:sz w:val="16"/>
          <w:szCs w:val="16"/>
          <w14:ligatures w14:val="standardContextual"/>
        </w:rPr>
        <w:t>IUEnfActionTypes</w:t>
      </w:r>
      <w:proofErr w:type="spellEnd"/>
      <w:r w:rsidRPr="009F7128">
        <w:rPr>
          <w:rFonts w:ascii="Calibri" w:eastAsia="Calibri" w:hAnsi="Calibri" w:cs="Calibri"/>
          <w:color w:val="00B050"/>
          <w:kern w:val="2"/>
          <w:sz w:val="16"/>
          <w:szCs w:val="16"/>
          <w14:ligatures w14:val="standardContextual"/>
        </w:rPr>
        <w:t>&gt;</w:t>
      </w:r>
    </w:p>
    <w:p w14:paraId="492F4B66"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&lt;SNCPretrEnfCmplSchedStatusIndicator&gt;N&lt;/SNCPretrEnfCmplSchedStatusIndicator&gt;</w:t>
      </w:r>
    </w:p>
    <w:p w14:paraId="366C524F"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&lt;IUCashCivilPenaltyAmountAssessed&gt;10000&lt;/IUCashCivilPenaltyAmountAssessed&gt;</w:t>
      </w:r>
    </w:p>
    <w:p w14:paraId="749E7AC3"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&lt;IUCashCivilPenaltyAmountCollected&gt;5000&lt;IUCashCivilPenaltyAmountCollected&gt;</w:t>
      </w:r>
    </w:p>
    <w:p w14:paraId="7ED8716A"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w:t>
      </w:r>
      <w:proofErr w:type="spellStart"/>
      <w:r w:rsidRPr="009F7128">
        <w:rPr>
          <w:rFonts w:ascii="Calibri" w:eastAsia="Calibri" w:hAnsi="Calibri" w:cs="Calibri"/>
          <w:kern w:val="2"/>
          <w:sz w:val="16"/>
          <w:szCs w:val="16"/>
          <w14:ligatures w14:val="standardContextual"/>
        </w:rPr>
        <w:t>IUEnforcementActionInformation</w:t>
      </w:r>
      <w:proofErr w:type="spellEnd"/>
      <w:r w:rsidRPr="009F7128">
        <w:rPr>
          <w:rFonts w:ascii="Calibri" w:eastAsia="Calibri" w:hAnsi="Calibri" w:cs="Calibri"/>
          <w:kern w:val="2"/>
          <w:sz w:val="16"/>
          <w:szCs w:val="16"/>
          <w14:ligatures w14:val="standardContextual"/>
        </w:rPr>
        <w:t>&gt;</w:t>
      </w:r>
    </w:p>
    <w:p w14:paraId="5083E2F9" w14:textId="77777777" w:rsidR="009F7128" w:rsidRPr="009F7128" w:rsidRDefault="009F7128" w:rsidP="009F7128">
      <w:pPr>
        <w:rPr>
          <w:rFonts w:ascii="Calibri" w:eastAsia="Calibri" w:hAnsi="Calibri" w:cs="Calibri"/>
          <w:color w:val="000000"/>
          <w:kern w:val="2"/>
          <w:sz w:val="16"/>
          <w:szCs w:val="16"/>
          <w14:ligatures w14:val="standardContextual"/>
        </w:rPr>
      </w:pPr>
    </w:p>
    <w:p w14:paraId="6EA740D9" w14:textId="77777777" w:rsidR="009F7128" w:rsidRPr="009F7128" w:rsidRDefault="009F7128" w:rsidP="009F7128">
      <w:pPr>
        <w:rPr>
          <w:rFonts w:ascii="Calibri" w:eastAsia="Calibri" w:hAnsi="Calibri" w:cs="Calibri"/>
          <w:color w:val="00B050"/>
          <w:kern w:val="2"/>
          <w:sz w:val="16"/>
          <w:szCs w:val="16"/>
          <w14:ligatures w14:val="standardContextual"/>
        </w:rPr>
      </w:pPr>
      <w:r w:rsidRPr="009F7128">
        <w:rPr>
          <w:rFonts w:ascii="Calibri" w:eastAsia="Calibri" w:hAnsi="Calibri" w:cs="Calibri"/>
          <w:color w:val="00B050"/>
          <w:kern w:val="2"/>
          <w:sz w:val="16"/>
          <w:szCs w:val="16"/>
          <w14:ligatures w14:val="standardContextual"/>
        </w:rPr>
        <w:t xml:space="preserve">          &lt;/</w:t>
      </w:r>
      <w:proofErr w:type="spellStart"/>
      <w:r w:rsidRPr="009F7128">
        <w:rPr>
          <w:rFonts w:ascii="Calibri" w:eastAsia="Calibri" w:hAnsi="Calibri" w:cs="Calibri"/>
          <w:color w:val="00B050"/>
          <w:kern w:val="2"/>
          <w:sz w:val="16"/>
          <w:szCs w:val="16"/>
          <w14:ligatures w14:val="standardContextual"/>
        </w:rPr>
        <w:t>IndustrialUserInformation</w:t>
      </w:r>
      <w:proofErr w:type="spellEnd"/>
      <w:r w:rsidRPr="009F7128">
        <w:rPr>
          <w:rFonts w:ascii="Calibri" w:eastAsia="Calibri" w:hAnsi="Calibri" w:cs="Calibri"/>
          <w:color w:val="00B050"/>
          <w:kern w:val="2"/>
          <w:sz w:val="16"/>
          <w:szCs w:val="16"/>
          <w14:ligatures w14:val="standardContextual"/>
        </w:rPr>
        <w:t>&gt;</w:t>
      </w:r>
    </w:p>
    <w:p w14:paraId="216FAF3B" w14:textId="77777777" w:rsidR="009F7128" w:rsidRPr="009F7128" w:rsidRDefault="009F7128" w:rsidP="009F7128">
      <w:pPr>
        <w:rPr>
          <w:rFonts w:ascii="Calibri" w:eastAsia="Calibri" w:hAnsi="Calibri" w:cs="Calibri"/>
          <w:b/>
          <w:color w:val="000000"/>
          <w:kern w:val="2"/>
          <w:sz w:val="16"/>
          <w:szCs w:val="16"/>
          <w14:ligatures w14:val="standardContextual"/>
        </w:rPr>
      </w:pPr>
    </w:p>
    <w:p w14:paraId="54A24193" w14:textId="77777777" w:rsidR="009F7128" w:rsidRPr="009F7128" w:rsidRDefault="009F7128" w:rsidP="009F7128">
      <w:pPr>
        <w:autoSpaceDE w:val="0"/>
        <w:autoSpaceDN w:val="0"/>
        <w:adjustRightInd w:val="0"/>
        <w:rPr>
          <w:rFonts w:ascii="Calibri" w:eastAsia="Calibri" w:hAnsi="Calibri" w:cs="Calibri"/>
          <w:color w:val="000000"/>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color w:val="000000"/>
          <w:kern w:val="2"/>
          <w:sz w:val="16"/>
          <w:szCs w:val="16"/>
          <w14:ligatures w14:val="standardContextual"/>
        </w:rPr>
        <w:t>&lt;/</w:t>
      </w:r>
      <w:proofErr w:type="spellStart"/>
      <w:r w:rsidRPr="009F7128">
        <w:rPr>
          <w:rFonts w:ascii="Calibri" w:eastAsia="Calibri" w:hAnsi="Calibri" w:cs="Calibri"/>
          <w:color w:val="000000"/>
          <w:kern w:val="2"/>
          <w:sz w:val="16"/>
          <w:szCs w:val="16"/>
          <w14:ligatures w14:val="standardContextual"/>
        </w:rPr>
        <w:t>IndustrialUserInventory</w:t>
      </w:r>
      <w:proofErr w:type="spellEnd"/>
      <w:r w:rsidRPr="009F7128">
        <w:rPr>
          <w:rFonts w:ascii="Calibri" w:eastAsia="Calibri" w:hAnsi="Calibri" w:cs="Calibri"/>
          <w:color w:val="000000"/>
          <w:kern w:val="2"/>
          <w:sz w:val="16"/>
          <w:szCs w:val="16"/>
          <w14:ligatures w14:val="standardContextual"/>
        </w:rPr>
        <w:t>&gt;</w:t>
      </w:r>
    </w:p>
    <w:p w14:paraId="6FBA87C1" w14:textId="77777777" w:rsidR="009F7128" w:rsidRPr="009F7128" w:rsidRDefault="009F7128" w:rsidP="009F7128">
      <w:pPr>
        <w:rPr>
          <w:rFonts w:ascii="Calibri" w:eastAsia="Calibri" w:hAnsi="Calibri" w:cs="Calibri"/>
          <w:b/>
          <w:color w:val="000000"/>
          <w:kern w:val="2"/>
          <w:sz w:val="16"/>
          <w:szCs w:val="16"/>
          <w14:ligatures w14:val="standardContextual"/>
        </w:rPr>
      </w:pPr>
      <w:r w:rsidRPr="009F7128">
        <w:rPr>
          <w:rFonts w:ascii="Calibri" w:eastAsia="Calibri" w:hAnsi="Calibri" w:cs="Calibri"/>
          <w:b/>
          <w:color w:val="000000"/>
          <w:kern w:val="2"/>
          <w:sz w:val="16"/>
          <w:szCs w:val="16"/>
          <w14:ligatures w14:val="standardContextual"/>
        </w:rPr>
        <w:t>&lt;/</w:t>
      </w:r>
      <w:proofErr w:type="spellStart"/>
      <w:r w:rsidRPr="009F7128">
        <w:rPr>
          <w:rFonts w:ascii="Calibri" w:eastAsia="Calibri" w:hAnsi="Calibri" w:cs="Calibri"/>
          <w:b/>
          <w:color w:val="000000"/>
          <w:kern w:val="2"/>
          <w:sz w:val="16"/>
          <w:szCs w:val="16"/>
          <w14:ligatures w14:val="standardContextual"/>
        </w:rPr>
        <w:t>PretreatmentProgramReport</w:t>
      </w:r>
      <w:proofErr w:type="spellEnd"/>
      <w:r w:rsidRPr="009F7128">
        <w:rPr>
          <w:rFonts w:ascii="Calibri" w:eastAsia="Calibri" w:hAnsi="Calibri" w:cs="Calibri"/>
          <w:b/>
          <w:color w:val="000000"/>
          <w:kern w:val="2"/>
          <w:sz w:val="16"/>
          <w:szCs w:val="16"/>
          <w14:ligatures w14:val="standardContextual"/>
        </w:rPr>
        <w:t>&gt;</w:t>
      </w:r>
    </w:p>
    <w:p w14:paraId="61F6F1C5" w14:textId="77777777" w:rsidR="009F7128" w:rsidRPr="009F7128" w:rsidRDefault="009F7128" w:rsidP="009F7128">
      <w:pPr>
        <w:rPr>
          <w:rFonts w:ascii="Calibri" w:eastAsia="Calibri" w:hAnsi="Calibri" w:cs="Calibri"/>
          <w:b/>
          <w:color w:val="00B050"/>
          <w:kern w:val="2"/>
          <w:sz w:val="16"/>
          <w:szCs w:val="16"/>
          <w14:ligatures w14:val="standardContextual"/>
        </w:rPr>
      </w:pPr>
      <w:r w:rsidRPr="009F7128">
        <w:rPr>
          <w:rFonts w:ascii="Calibri" w:eastAsia="Calibri" w:hAnsi="Calibri" w:cs="Calibri"/>
          <w:b/>
          <w:color w:val="00B050"/>
          <w:kern w:val="2"/>
          <w:sz w:val="16"/>
          <w:szCs w:val="16"/>
          <w14:ligatures w14:val="standardContextual"/>
        </w:rPr>
        <w:t>&lt;/</w:t>
      </w:r>
      <w:proofErr w:type="spellStart"/>
      <w:r w:rsidRPr="009F7128">
        <w:rPr>
          <w:rFonts w:ascii="Calibri" w:eastAsia="Calibri" w:hAnsi="Calibri" w:cs="Calibri"/>
          <w:b/>
          <w:color w:val="00B050"/>
          <w:kern w:val="2"/>
          <w:sz w:val="16"/>
          <w:szCs w:val="16"/>
          <w14:ligatures w14:val="standardContextual"/>
        </w:rPr>
        <w:t>PretreatmentProgramReportData</w:t>
      </w:r>
      <w:proofErr w:type="spellEnd"/>
      <w:r w:rsidRPr="009F7128">
        <w:rPr>
          <w:rFonts w:ascii="Calibri" w:eastAsia="Calibri" w:hAnsi="Calibri" w:cs="Calibri"/>
          <w:b/>
          <w:color w:val="00B050"/>
          <w:kern w:val="2"/>
          <w:sz w:val="16"/>
          <w:szCs w:val="16"/>
          <w14:ligatures w14:val="standardContextual"/>
        </w:rPr>
        <w:t>&gt;</w:t>
      </w:r>
    </w:p>
    <w:p w14:paraId="59A5F9BE" w14:textId="77777777" w:rsidR="009F7128" w:rsidRPr="009F7128" w:rsidRDefault="009F7128" w:rsidP="009F7128">
      <w:pPr>
        <w:rPr>
          <w:rFonts w:ascii="Calibri" w:eastAsia="Calibri" w:hAnsi="Calibri" w:cs="Calibri"/>
          <w:b/>
          <w:color w:val="000000"/>
          <w:kern w:val="2"/>
          <w:sz w:val="16"/>
          <w:szCs w:val="16"/>
          <w14:ligatures w14:val="standardContextual"/>
        </w:rPr>
      </w:pPr>
      <w:r w:rsidRPr="009F7128">
        <w:rPr>
          <w:rFonts w:ascii="Calibri" w:eastAsia="Calibri" w:hAnsi="Calibri" w:cs="Calibri"/>
          <w:b/>
          <w:color w:val="000000"/>
          <w:kern w:val="2"/>
          <w:sz w:val="16"/>
          <w:szCs w:val="16"/>
          <w14:ligatures w14:val="standardContextual"/>
        </w:rPr>
        <w:t>&lt;/Payload&gt;</w:t>
      </w:r>
    </w:p>
    <w:p w14:paraId="4CC55335" w14:textId="783D03B1" w:rsidR="00BA3C04" w:rsidRPr="008E726F" w:rsidRDefault="009F7128" w:rsidP="00BA3C04">
      <w:pPr>
        <w:rPr>
          <w:rFonts w:ascii="Calibri" w:eastAsia="Calibri" w:hAnsi="Calibri"/>
          <w:kern w:val="2"/>
          <w:sz w:val="22"/>
          <w:szCs w:val="22"/>
          <w:u w:val="single"/>
          <w14:ligatures w14:val="standardContextual"/>
        </w:rPr>
      </w:pPr>
      <w:r w:rsidRPr="009F7128">
        <w:rPr>
          <w:rFonts w:ascii="Calibri" w:eastAsia="Calibri" w:hAnsi="Calibri" w:cs="Calibri"/>
          <w:b/>
          <w:color w:val="000000"/>
          <w:kern w:val="2"/>
          <w:sz w:val="16"/>
          <w:szCs w:val="16"/>
          <w14:ligatures w14:val="standardContextual"/>
        </w:rPr>
        <w:t>&lt;/Document</w:t>
      </w:r>
      <w:r w:rsidR="00BA3C04" w:rsidRPr="008E726F">
        <w:rPr>
          <w:rFonts w:ascii="Calibri" w:eastAsia="Calibri" w:hAnsi="Calibri" w:cs="Calibri"/>
          <w:b/>
          <w:color w:val="000000"/>
          <w:kern w:val="2"/>
          <w:sz w:val="16"/>
          <w:szCs w:val="16"/>
          <w14:ligatures w14:val="standardContextual"/>
        </w:rPr>
        <w:t>&gt;</w:t>
      </w:r>
    </w:p>
    <w:p w14:paraId="4915E6C7" w14:textId="77777777" w:rsidR="00BA3C04" w:rsidRPr="0066738E" w:rsidRDefault="00BA3C04" w:rsidP="00BA3C04">
      <w:pPr>
        <w:autoSpaceDE w:val="0"/>
        <w:autoSpaceDN w:val="0"/>
        <w:adjustRightInd w:val="0"/>
        <w:rPr>
          <w:b/>
          <w:bCs/>
          <w:sz w:val="16"/>
          <w:szCs w:val="20"/>
        </w:rPr>
      </w:pPr>
    </w:p>
    <w:p w14:paraId="684347EB" w14:textId="15D926E1" w:rsidR="00BA3C04" w:rsidRDefault="00BA3C04" w:rsidP="00BA3C04">
      <w:pPr>
        <w:pStyle w:val="Heading2"/>
      </w:pPr>
      <w:bookmarkStart w:id="302" w:name="_Toc206756226"/>
      <w:r>
        <w:t xml:space="preserve">Submitting a Delete </w:t>
      </w:r>
      <w:r w:rsidR="009F7128" w:rsidRPr="009F7128">
        <w:t>Pretreatment Program Report to U.S. EPA</w:t>
      </w:r>
      <w:bookmarkEnd w:id="302"/>
    </w:p>
    <w:p w14:paraId="782AE439" w14:textId="77777777" w:rsidR="00BA3C04" w:rsidRDefault="00BA3C04" w:rsidP="00BA3C04">
      <w:pPr>
        <w:autoSpaceDE w:val="0"/>
        <w:autoSpaceDN w:val="0"/>
        <w:adjustRightInd w:val="0"/>
        <w:rPr>
          <w:color w:val="FF0000"/>
          <w:sz w:val="20"/>
          <w:szCs w:val="20"/>
          <w:u w:val="single"/>
        </w:rPr>
      </w:pPr>
    </w:p>
    <w:p w14:paraId="13326ED5" w14:textId="10D2AA5D" w:rsidR="00680F37" w:rsidRDefault="00680F37" w:rsidP="009F7128">
      <w:pPr>
        <w:pStyle w:val="BodyText"/>
        <w:numPr>
          <w:ilvl w:val="0"/>
          <w:numId w:val="3"/>
        </w:numPr>
        <w:rPr>
          <w:sz w:val="20"/>
        </w:rPr>
      </w:pPr>
      <w:r w:rsidRPr="00EE2275">
        <w:rPr>
          <w:rFonts w:eastAsia="Calibri"/>
          <w:sz w:val="20"/>
          <w:szCs w:val="20"/>
        </w:rPr>
        <w:lastRenderedPageBreak/>
        <w:t xml:space="preserve">Formatting in the following example XML is </w:t>
      </w:r>
      <w:r>
        <w:rPr>
          <w:rFonts w:eastAsia="Calibri"/>
          <w:sz w:val="20"/>
          <w:szCs w:val="20"/>
        </w:rPr>
        <w:t>described in Section 1 of this document.</w:t>
      </w:r>
    </w:p>
    <w:p w14:paraId="7681F113" w14:textId="4BD3B0CC" w:rsidR="009F7128" w:rsidRPr="009F7128" w:rsidRDefault="009F7128" w:rsidP="009F7128">
      <w:pPr>
        <w:pStyle w:val="BodyText"/>
        <w:numPr>
          <w:ilvl w:val="0"/>
          <w:numId w:val="3"/>
        </w:numPr>
        <w:rPr>
          <w:sz w:val="20"/>
        </w:rPr>
      </w:pPr>
      <w:r w:rsidRPr="009F7128">
        <w:rPr>
          <w:sz w:val="20"/>
        </w:rPr>
        <w:t xml:space="preserve">States can delete an entire report using the Delete (D) transaction. States should use this transaction when the report is invalid and needs to be stricken from EPA’s records. </w:t>
      </w:r>
    </w:p>
    <w:p w14:paraId="720A668D" w14:textId="77777777" w:rsidR="009F7128" w:rsidRPr="009F7128" w:rsidRDefault="009F7128" w:rsidP="009F7128">
      <w:pPr>
        <w:pStyle w:val="BodyText"/>
        <w:numPr>
          <w:ilvl w:val="0"/>
          <w:numId w:val="3"/>
        </w:numPr>
        <w:rPr>
          <w:sz w:val="20"/>
        </w:rPr>
      </w:pPr>
      <w:r w:rsidRPr="009F7128">
        <w:rPr>
          <w:sz w:val="20"/>
        </w:rPr>
        <w:t>States can also delete data using the Change or Replace transaction by using an asterisk in between a tag like:</w:t>
      </w:r>
    </w:p>
    <w:p w14:paraId="582F025D" w14:textId="77777777" w:rsidR="009F7128" w:rsidRPr="009F7128" w:rsidRDefault="009F7128" w:rsidP="009F7128">
      <w:pPr>
        <w:pStyle w:val="BodyText"/>
        <w:ind w:left="720"/>
        <w:rPr>
          <w:sz w:val="20"/>
        </w:rPr>
      </w:pPr>
      <w:r w:rsidRPr="009F7128">
        <w:rPr>
          <w:sz w:val="20"/>
        </w:rPr>
        <w:t>&lt;</w:t>
      </w:r>
      <w:proofErr w:type="spellStart"/>
      <w:r w:rsidRPr="009F7128">
        <w:rPr>
          <w:sz w:val="20"/>
        </w:rPr>
        <w:t>TransactionTimestamp</w:t>
      </w:r>
      <w:proofErr w:type="spellEnd"/>
      <w:r w:rsidRPr="009F7128">
        <w:rPr>
          <w:sz w:val="20"/>
        </w:rPr>
        <w:t>&gt;*&lt;/</w:t>
      </w:r>
      <w:proofErr w:type="spellStart"/>
      <w:r w:rsidRPr="009F7128">
        <w:rPr>
          <w:sz w:val="20"/>
        </w:rPr>
        <w:t>TransactionTimestamp</w:t>
      </w:r>
      <w:proofErr w:type="spellEnd"/>
      <w:r w:rsidRPr="009F7128">
        <w:rPr>
          <w:sz w:val="20"/>
        </w:rPr>
        <w:t>&gt;</w:t>
      </w:r>
    </w:p>
    <w:p w14:paraId="5C1E4E0C" w14:textId="77777777" w:rsidR="009F7128" w:rsidRPr="009F7128" w:rsidRDefault="009F7128" w:rsidP="009F7128">
      <w:pPr>
        <w:pStyle w:val="BodyText"/>
        <w:numPr>
          <w:ilvl w:val="0"/>
          <w:numId w:val="3"/>
        </w:numPr>
        <w:rPr>
          <w:sz w:val="20"/>
        </w:rPr>
      </w:pPr>
      <w:r w:rsidRPr="009F7128">
        <w:rPr>
          <w:sz w:val="20"/>
        </w:rPr>
        <w:t>In the XML example below, the third version of the report will be deleted from EPA’s records.</w:t>
      </w:r>
    </w:p>
    <w:p w14:paraId="11A50904" w14:textId="77777777" w:rsidR="009F7128" w:rsidRPr="009F7128" w:rsidRDefault="009F7128" w:rsidP="009F7128">
      <w:pPr>
        <w:pStyle w:val="BodyText"/>
        <w:numPr>
          <w:ilvl w:val="0"/>
          <w:numId w:val="3"/>
        </w:numPr>
        <w:rPr>
          <w:sz w:val="20"/>
        </w:rPr>
      </w:pPr>
      <w:r w:rsidRPr="009F7128">
        <w:rPr>
          <w:sz w:val="20"/>
        </w:rPr>
        <w:t xml:space="preserve">The combination of the following two XML tags is unique and are used by EPA to an entire form set (including all versions) from its system: </w:t>
      </w:r>
      <w:proofErr w:type="spellStart"/>
      <w:r w:rsidRPr="009F7128">
        <w:rPr>
          <w:sz w:val="20"/>
        </w:rPr>
        <w:t>PermitIdentifier</w:t>
      </w:r>
      <w:proofErr w:type="spellEnd"/>
      <w:r w:rsidRPr="009F7128">
        <w:rPr>
          <w:sz w:val="20"/>
        </w:rPr>
        <w:t xml:space="preserve"> and </w:t>
      </w:r>
      <w:proofErr w:type="spellStart"/>
      <w:r w:rsidRPr="009F7128">
        <w:rPr>
          <w:sz w:val="20"/>
        </w:rPr>
        <w:t>ProgramReportFormSetID</w:t>
      </w:r>
      <w:proofErr w:type="spellEnd"/>
      <w:r w:rsidRPr="009F7128">
        <w:rPr>
          <w:sz w:val="20"/>
        </w:rPr>
        <w:t>.</w:t>
      </w:r>
    </w:p>
    <w:p w14:paraId="2349916B" w14:textId="5D5B2B1D" w:rsidR="00BA3C04" w:rsidRPr="009F7128" w:rsidRDefault="009F7128" w:rsidP="0066261E">
      <w:pPr>
        <w:pStyle w:val="BodyText"/>
        <w:numPr>
          <w:ilvl w:val="0"/>
          <w:numId w:val="3"/>
        </w:numPr>
        <w:rPr>
          <w:sz w:val="20"/>
        </w:rPr>
      </w:pPr>
      <w:r w:rsidRPr="009F7128">
        <w:rPr>
          <w:sz w:val="20"/>
        </w:rPr>
        <w:t xml:space="preserve">The combination of the following three XML tags is unique and are used by EPA to delete a particular version of the form from its system: </w:t>
      </w:r>
      <w:proofErr w:type="spellStart"/>
      <w:r w:rsidRPr="009F7128">
        <w:rPr>
          <w:sz w:val="20"/>
        </w:rPr>
        <w:t>PermitIdentifier</w:t>
      </w:r>
      <w:proofErr w:type="spellEnd"/>
      <w:r w:rsidRPr="009F7128">
        <w:rPr>
          <w:sz w:val="20"/>
        </w:rPr>
        <w:t xml:space="preserve">, </w:t>
      </w:r>
      <w:proofErr w:type="spellStart"/>
      <w:r w:rsidRPr="009F7128">
        <w:rPr>
          <w:sz w:val="20"/>
        </w:rPr>
        <w:t>ProgramReportFormSetID</w:t>
      </w:r>
      <w:proofErr w:type="spellEnd"/>
      <w:r w:rsidRPr="009F7128">
        <w:rPr>
          <w:sz w:val="20"/>
        </w:rPr>
        <w:t xml:space="preserve">, and </w:t>
      </w:r>
      <w:proofErr w:type="spellStart"/>
      <w:r w:rsidRPr="009F7128">
        <w:rPr>
          <w:sz w:val="20"/>
        </w:rPr>
        <w:t>ProgramReportFormID</w:t>
      </w:r>
      <w:proofErr w:type="spellEnd"/>
      <w:r w:rsidRPr="009F7128">
        <w:rPr>
          <w:sz w:val="20"/>
        </w:rPr>
        <w:t xml:space="preserve">. The deletion of a form version must be done sequentially as only the most current version of the form, which is defined as the </w:t>
      </w:r>
      <w:proofErr w:type="spellStart"/>
      <w:r w:rsidRPr="009F7128">
        <w:rPr>
          <w:sz w:val="20"/>
        </w:rPr>
        <w:t>ProgramReportFormID</w:t>
      </w:r>
      <w:proofErr w:type="spellEnd"/>
      <w:r w:rsidRPr="009F7128">
        <w:rPr>
          <w:sz w:val="20"/>
        </w:rPr>
        <w:t xml:space="preserve">  with the highest integer value, is available for deletion. For example, if there are three versions of the same report (i.e., all three versions of the report have </w:t>
      </w:r>
      <w:proofErr w:type="spellStart"/>
      <w:r w:rsidRPr="009F7128">
        <w:rPr>
          <w:sz w:val="20"/>
        </w:rPr>
        <w:t>ProgramReportFormSetID</w:t>
      </w:r>
      <w:proofErr w:type="spellEnd"/>
      <w:r w:rsidRPr="009F7128">
        <w:rPr>
          <w:sz w:val="20"/>
        </w:rPr>
        <w:t xml:space="preserve"> = HPQ-M00G-2YWHX), then the third version of the report (</w:t>
      </w:r>
      <w:proofErr w:type="spellStart"/>
      <w:r w:rsidRPr="009F7128">
        <w:rPr>
          <w:sz w:val="20"/>
        </w:rPr>
        <w:t>ProgramReportFormID</w:t>
      </w:r>
      <w:proofErr w:type="spellEnd"/>
      <w:r w:rsidRPr="009F7128">
        <w:rPr>
          <w:sz w:val="20"/>
        </w:rPr>
        <w:t xml:space="preserve"> = 3) must be deleted before the second version of the report (</w:t>
      </w:r>
      <w:proofErr w:type="spellStart"/>
      <w:r w:rsidRPr="009F7128">
        <w:rPr>
          <w:sz w:val="20"/>
        </w:rPr>
        <w:t>ProgramReportFormID</w:t>
      </w:r>
      <w:proofErr w:type="spellEnd"/>
      <w:r w:rsidRPr="009F7128">
        <w:rPr>
          <w:sz w:val="20"/>
        </w:rPr>
        <w:t xml:space="preserve"> = 2) can be deleted. This will ensure that the submission history of these report versions is preserved. Finally, the deletion of the first version of the form (</w:t>
      </w:r>
      <w:proofErr w:type="spellStart"/>
      <w:r w:rsidRPr="009F7128">
        <w:rPr>
          <w:sz w:val="20"/>
        </w:rPr>
        <w:t>ProgramReportFormID</w:t>
      </w:r>
      <w:proofErr w:type="spellEnd"/>
      <w:r w:rsidRPr="009F7128">
        <w:rPr>
          <w:sz w:val="20"/>
        </w:rPr>
        <w:t xml:space="preserve"> = 1) also remove the </w:t>
      </w:r>
      <w:proofErr w:type="spellStart"/>
      <w:r w:rsidRPr="009F7128">
        <w:rPr>
          <w:sz w:val="20"/>
        </w:rPr>
        <w:t>ProgramReportFormSetID</w:t>
      </w:r>
      <w:proofErr w:type="spellEnd"/>
      <w:r w:rsidRPr="009F7128">
        <w:rPr>
          <w:sz w:val="20"/>
        </w:rPr>
        <w:t xml:space="preserve"> for that </w:t>
      </w:r>
      <w:proofErr w:type="spellStart"/>
      <w:r w:rsidRPr="009F7128">
        <w:rPr>
          <w:sz w:val="20"/>
        </w:rPr>
        <w:t>PermitIdentifier</w:t>
      </w:r>
      <w:proofErr w:type="spellEnd"/>
      <w:r w:rsidRPr="009F7128">
        <w:rPr>
          <w:sz w:val="20"/>
        </w:rPr>
        <w:t xml:space="preserve"> from EPA’s records</w:t>
      </w:r>
      <w:r w:rsidR="00BA3C04" w:rsidRPr="009F7128">
        <w:rPr>
          <w:sz w:val="20"/>
        </w:rPr>
        <w:t>.</w:t>
      </w:r>
    </w:p>
    <w:p w14:paraId="585C7183" w14:textId="77777777" w:rsidR="00BA3C04" w:rsidRDefault="00BA3C04" w:rsidP="00BA3C04">
      <w:pPr>
        <w:autoSpaceDE w:val="0"/>
        <w:autoSpaceDN w:val="0"/>
        <w:adjustRightInd w:val="0"/>
        <w:rPr>
          <w:b/>
          <w:bCs/>
          <w:sz w:val="16"/>
          <w:szCs w:val="20"/>
        </w:rPr>
      </w:pPr>
    </w:p>
    <w:p w14:paraId="77667C0C"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&lt;?xml version="1.0" encoding="UTF-8"?&gt;</w:t>
      </w:r>
    </w:p>
    <w:p w14:paraId="31B1CCE0"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&lt;Document </w:t>
      </w:r>
      <w:proofErr w:type="spellStart"/>
      <w:r w:rsidRPr="009F7128">
        <w:rPr>
          <w:rFonts w:ascii="Calibri" w:eastAsia="Calibri" w:hAnsi="Calibri" w:cs="Calibri"/>
          <w:b/>
          <w:bCs/>
          <w:kern w:val="2"/>
          <w:sz w:val="16"/>
          <w:szCs w:val="16"/>
          <w14:ligatures w14:val="standardContextual"/>
        </w:rPr>
        <w:t>xmlns</w:t>
      </w:r>
      <w:proofErr w:type="spellEnd"/>
      <w:r w:rsidRPr="009F7128">
        <w:rPr>
          <w:rFonts w:ascii="Calibri" w:eastAsia="Calibri" w:hAnsi="Calibri" w:cs="Calibri"/>
          <w:b/>
          <w:bCs/>
          <w:kern w:val="2"/>
          <w:sz w:val="16"/>
          <w:szCs w:val="16"/>
          <w14:ligatures w14:val="standardContextual"/>
        </w:rPr>
        <w:t xml:space="preserve">="http://www.exchangenetwork.net/schema/icis/5" </w:t>
      </w:r>
      <w:proofErr w:type="spellStart"/>
      <w:r w:rsidRPr="009F7128">
        <w:rPr>
          <w:rFonts w:ascii="Calibri" w:eastAsia="Calibri" w:hAnsi="Calibri" w:cs="Calibri"/>
          <w:b/>
          <w:bCs/>
          <w:kern w:val="2"/>
          <w:sz w:val="16"/>
          <w:szCs w:val="16"/>
          <w14:ligatures w14:val="standardContextual"/>
        </w:rPr>
        <w:t>xmlns:xsi</w:t>
      </w:r>
      <w:proofErr w:type="spellEnd"/>
      <w:r w:rsidRPr="009F7128">
        <w:rPr>
          <w:rFonts w:ascii="Calibri" w:eastAsia="Calibri" w:hAnsi="Calibri" w:cs="Calibri"/>
          <w:b/>
          <w:bCs/>
          <w:kern w:val="2"/>
          <w:sz w:val="16"/>
          <w:szCs w:val="16"/>
          <w14:ligatures w14:val="standardContextual"/>
        </w:rPr>
        <w:t>="http://www.w3.org/2001/XMLSchema-instance"&gt;</w:t>
      </w:r>
    </w:p>
    <w:p w14:paraId="0D0D723D" w14:textId="77777777" w:rsidR="009F7128" w:rsidRPr="009F7128" w:rsidRDefault="009F7128" w:rsidP="009F7128">
      <w:pPr>
        <w:rPr>
          <w:rFonts w:ascii="Calibri" w:eastAsia="Calibri" w:hAnsi="Calibri" w:cs="Calibri"/>
          <w:b/>
          <w:bCs/>
          <w:kern w:val="2"/>
          <w:sz w:val="16"/>
          <w:szCs w:val="16"/>
          <w14:ligatures w14:val="standardContextual"/>
        </w:rPr>
      </w:pPr>
    </w:p>
    <w:p w14:paraId="57E43EDD"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&lt;Header&gt;</w:t>
      </w:r>
    </w:p>
    <w:p w14:paraId="6A4C80AB"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&lt;Id&gt;</w:t>
      </w:r>
      <w:r w:rsidRPr="009F7128">
        <w:rPr>
          <w:rFonts w:ascii="Calibri" w:eastAsia="Calibri" w:hAnsi="Calibri" w:cs="Calibri"/>
          <w:kern w:val="2"/>
          <w:sz w:val="16"/>
          <w:szCs w:val="16"/>
          <w14:ligatures w14:val="standardContextual"/>
        </w:rPr>
        <w:t>UUStaffer1</w:t>
      </w:r>
      <w:r w:rsidRPr="009F7128">
        <w:rPr>
          <w:rFonts w:ascii="Calibri" w:eastAsia="Calibri" w:hAnsi="Calibri" w:cs="Calibri"/>
          <w:b/>
          <w:bCs/>
          <w:kern w:val="2"/>
          <w:sz w:val="16"/>
          <w:szCs w:val="16"/>
          <w14:ligatures w14:val="standardContextual"/>
        </w:rPr>
        <w:t>&lt;/Id&gt;</w:t>
      </w:r>
    </w:p>
    <w:p w14:paraId="13F11EE7"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&lt;Property&gt;</w:t>
      </w:r>
    </w:p>
    <w:p w14:paraId="243B4449"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&lt;name&gt;</w:t>
      </w:r>
      <w:r w:rsidRPr="009F7128">
        <w:rPr>
          <w:rFonts w:ascii="Calibri" w:eastAsia="Calibri" w:hAnsi="Calibri" w:cs="Calibri"/>
          <w:bCs/>
          <w:kern w:val="2"/>
          <w:sz w:val="16"/>
          <w:szCs w:val="16"/>
          <w14:ligatures w14:val="standardContextual"/>
        </w:rPr>
        <w:t>e-mail</w:t>
      </w:r>
      <w:r w:rsidRPr="009F7128">
        <w:rPr>
          <w:rFonts w:ascii="Calibri" w:eastAsia="Calibri" w:hAnsi="Calibri" w:cs="Calibri"/>
          <w:b/>
          <w:kern w:val="2"/>
          <w:sz w:val="16"/>
          <w:szCs w:val="16"/>
          <w14:ligatures w14:val="standardContextual"/>
        </w:rPr>
        <w:t>&lt;/name&gt;</w:t>
      </w:r>
    </w:p>
    <w:p w14:paraId="10B7591F"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&lt;value&gt;</w:t>
      </w:r>
      <w:r w:rsidRPr="009F7128">
        <w:rPr>
          <w:rFonts w:ascii="Calibri" w:eastAsia="Calibri" w:hAnsi="Calibri" w:cs="Calibri"/>
          <w:bCs/>
          <w:kern w:val="2"/>
          <w:sz w:val="16"/>
          <w:szCs w:val="16"/>
          <w14:ligatures w14:val="standardContextual"/>
        </w:rPr>
        <w:t>doe.john@state.us</w:t>
      </w:r>
      <w:r w:rsidRPr="009F7128">
        <w:rPr>
          <w:rFonts w:ascii="Calibri" w:eastAsia="Calibri" w:hAnsi="Calibri" w:cs="Calibri"/>
          <w:b/>
          <w:kern w:val="2"/>
          <w:sz w:val="16"/>
          <w:szCs w:val="16"/>
          <w14:ligatures w14:val="standardContextual"/>
        </w:rPr>
        <w:t>&lt;/value&gt;</w:t>
      </w:r>
    </w:p>
    <w:p w14:paraId="64E2C15E"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bCs/>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&lt;/Property&gt;</w:t>
      </w:r>
    </w:p>
    <w:p w14:paraId="6A211B72" w14:textId="77777777" w:rsidR="009F7128" w:rsidRPr="009F7128" w:rsidRDefault="009F7128" w:rsidP="009F7128">
      <w:pPr>
        <w:rPr>
          <w:rFonts w:ascii="Calibri" w:eastAsia="Calibri" w:hAnsi="Calibri" w:cs="Calibri"/>
          <w:b/>
          <w:bCs/>
          <w:kern w:val="2"/>
          <w:sz w:val="16"/>
          <w:szCs w:val="16"/>
          <w14:ligatures w14:val="standardContextual"/>
        </w:rPr>
      </w:pPr>
      <w:r w:rsidRPr="009F7128">
        <w:rPr>
          <w:rFonts w:ascii="Calibri" w:eastAsia="Calibri" w:hAnsi="Calibri" w:cs="Calibri"/>
          <w:b/>
          <w:bCs/>
          <w:kern w:val="2"/>
          <w:sz w:val="16"/>
          <w:szCs w:val="16"/>
          <w14:ligatures w14:val="standardContextual"/>
        </w:rPr>
        <w:t>&lt;/Header&gt;</w:t>
      </w:r>
    </w:p>
    <w:p w14:paraId="1326DEA0" w14:textId="77777777" w:rsidR="009F7128" w:rsidRPr="009F7128" w:rsidRDefault="009F7128" w:rsidP="009F7128">
      <w:pPr>
        <w:rPr>
          <w:rFonts w:ascii="Calibri" w:eastAsia="Calibri" w:hAnsi="Calibri" w:cs="Calibri"/>
          <w:b/>
          <w:kern w:val="2"/>
          <w:sz w:val="16"/>
          <w:szCs w:val="16"/>
          <w14:ligatures w14:val="standardContextual"/>
        </w:rPr>
      </w:pPr>
    </w:p>
    <w:p w14:paraId="55375D6A"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kern w:val="2"/>
          <w:sz w:val="16"/>
          <w:szCs w:val="16"/>
          <w14:ligatures w14:val="standardContextual"/>
        </w:rPr>
        <w:t>&lt;Payload Operation="</w:t>
      </w:r>
      <w:proofErr w:type="spellStart"/>
      <w:r w:rsidRPr="009F7128">
        <w:rPr>
          <w:rFonts w:ascii="Calibri" w:eastAsia="Calibri" w:hAnsi="Calibri" w:cs="Calibri"/>
          <w:b/>
          <w:kern w:val="2"/>
          <w:sz w:val="16"/>
          <w:szCs w:val="16"/>
          <w14:ligatures w14:val="standardContextual"/>
        </w:rPr>
        <w:t>PretreatmentProgramReportSubmission</w:t>
      </w:r>
      <w:proofErr w:type="spellEnd"/>
      <w:r w:rsidRPr="009F7128">
        <w:rPr>
          <w:rFonts w:ascii="Calibri" w:eastAsia="Calibri" w:hAnsi="Calibri" w:cs="Calibri"/>
          <w:b/>
          <w:kern w:val="2"/>
          <w:sz w:val="16"/>
          <w:szCs w:val="16"/>
          <w14:ligatures w14:val="standardContextual"/>
        </w:rPr>
        <w:t>"&gt;</w:t>
      </w:r>
    </w:p>
    <w:p w14:paraId="48079BAD" w14:textId="77777777" w:rsidR="009F7128" w:rsidRPr="009F7128" w:rsidRDefault="009F7128" w:rsidP="009F7128">
      <w:pPr>
        <w:rPr>
          <w:rFonts w:ascii="Calibri" w:eastAsia="Calibri" w:hAnsi="Calibri" w:cs="Calibri"/>
          <w:b/>
          <w:color w:val="00B050"/>
          <w:kern w:val="2"/>
          <w:sz w:val="16"/>
          <w:szCs w:val="16"/>
          <w14:ligatures w14:val="standardContextual"/>
        </w:rPr>
      </w:pPr>
      <w:r w:rsidRPr="009F7128">
        <w:rPr>
          <w:rFonts w:ascii="Calibri" w:eastAsia="Calibri" w:hAnsi="Calibri" w:cs="Calibri"/>
          <w:b/>
          <w:color w:val="00B050"/>
          <w:kern w:val="2"/>
          <w:sz w:val="16"/>
          <w:szCs w:val="16"/>
          <w14:ligatures w14:val="standardContextual"/>
        </w:rPr>
        <w:t>&lt;</w:t>
      </w:r>
      <w:proofErr w:type="spellStart"/>
      <w:r w:rsidRPr="009F7128">
        <w:rPr>
          <w:rFonts w:ascii="Calibri" w:eastAsia="Calibri" w:hAnsi="Calibri" w:cs="Calibri"/>
          <w:b/>
          <w:color w:val="00B050"/>
          <w:kern w:val="2"/>
          <w:sz w:val="16"/>
          <w:szCs w:val="16"/>
          <w14:ligatures w14:val="standardContextual"/>
        </w:rPr>
        <w:t>PretreatmentProgramReportData</w:t>
      </w:r>
      <w:proofErr w:type="spellEnd"/>
      <w:r w:rsidRPr="009F7128">
        <w:rPr>
          <w:rFonts w:ascii="Calibri" w:eastAsia="Calibri" w:hAnsi="Calibri" w:cs="Calibri"/>
          <w:b/>
          <w:color w:val="00B050"/>
          <w:kern w:val="2"/>
          <w:sz w:val="16"/>
          <w:szCs w:val="16"/>
          <w14:ligatures w14:val="standardContextual"/>
        </w:rPr>
        <w:t>&gt;</w:t>
      </w:r>
    </w:p>
    <w:p w14:paraId="66EC1276"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kern w:val="2"/>
          <w:sz w:val="16"/>
          <w:szCs w:val="16"/>
          <w14:ligatures w14:val="standardContextual"/>
        </w:rPr>
        <w:t>&lt;</w:t>
      </w:r>
      <w:proofErr w:type="spellStart"/>
      <w:r w:rsidRPr="009F7128">
        <w:rPr>
          <w:rFonts w:ascii="Calibri" w:eastAsia="Calibri" w:hAnsi="Calibri" w:cs="Calibri"/>
          <w:b/>
          <w:kern w:val="2"/>
          <w:sz w:val="16"/>
          <w:szCs w:val="16"/>
          <w14:ligatures w14:val="standardContextual"/>
        </w:rPr>
        <w:t>TransactionHeader</w:t>
      </w:r>
      <w:proofErr w:type="spellEnd"/>
      <w:r w:rsidRPr="009F7128">
        <w:rPr>
          <w:rFonts w:ascii="Calibri" w:eastAsia="Calibri" w:hAnsi="Calibri" w:cs="Calibri"/>
          <w:b/>
          <w:kern w:val="2"/>
          <w:sz w:val="16"/>
          <w:szCs w:val="16"/>
          <w14:ligatures w14:val="standardContextual"/>
        </w:rPr>
        <w:t>&gt;</w:t>
      </w:r>
    </w:p>
    <w:p w14:paraId="098D382D"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w:t>
      </w:r>
      <w:proofErr w:type="spellStart"/>
      <w:r w:rsidRPr="009F7128">
        <w:rPr>
          <w:rFonts w:ascii="Calibri" w:eastAsia="Calibri" w:hAnsi="Calibri" w:cs="Calibri"/>
          <w:b/>
          <w:kern w:val="2"/>
          <w:sz w:val="16"/>
          <w:szCs w:val="16"/>
          <w14:ligatures w14:val="standardContextual"/>
        </w:rPr>
        <w:t>TransactionType</w:t>
      </w:r>
      <w:proofErr w:type="spellEnd"/>
      <w:r w:rsidRPr="009F7128">
        <w:rPr>
          <w:rFonts w:ascii="Calibri" w:eastAsia="Calibri" w:hAnsi="Calibri" w:cs="Calibri"/>
          <w:b/>
          <w:kern w:val="2"/>
          <w:sz w:val="16"/>
          <w:szCs w:val="16"/>
          <w14:ligatures w14:val="standardContextual"/>
        </w:rPr>
        <w:t>&gt;D&lt;/</w:t>
      </w:r>
      <w:proofErr w:type="spellStart"/>
      <w:r w:rsidRPr="009F7128">
        <w:rPr>
          <w:rFonts w:ascii="Calibri" w:eastAsia="Calibri" w:hAnsi="Calibri" w:cs="Calibri"/>
          <w:b/>
          <w:kern w:val="2"/>
          <w:sz w:val="16"/>
          <w:szCs w:val="16"/>
          <w14:ligatures w14:val="standardContextual"/>
        </w:rPr>
        <w:t>TransactionType</w:t>
      </w:r>
      <w:proofErr w:type="spellEnd"/>
      <w:r w:rsidRPr="009F7128">
        <w:rPr>
          <w:rFonts w:ascii="Calibri" w:eastAsia="Calibri" w:hAnsi="Calibri" w:cs="Calibri"/>
          <w:b/>
          <w:kern w:val="2"/>
          <w:sz w:val="16"/>
          <w:szCs w:val="16"/>
          <w14:ligatures w14:val="standardContextual"/>
        </w:rPr>
        <w:t>&gt;</w:t>
      </w:r>
    </w:p>
    <w:p w14:paraId="09B0BAC4" w14:textId="77777777" w:rsidR="009F7128" w:rsidRPr="009F7128" w:rsidRDefault="009F7128" w:rsidP="009F7128">
      <w:pPr>
        <w:rPr>
          <w:rFonts w:ascii="Calibri" w:eastAsia="Calibri" w:hAnsi="Calibri" w:cs="Calibri"/>
          <w:kern w:val="2"/>
          <w:sz w:val="16"/>
          <w:szCs w:val="16"/>
          <w14:ligatures w14:val="standardContextual"/>
        </w:rPr>
      </w:pPr>
      <w:r w:rsidRPr="009F7128">
        <w:rPr>
          <w:rFonts w:ascii="Calibri" w:eastAsia="Calibri" w:hAnsi="Calibri" w:cs="Calibri"/>
          <w:kern w:val="2"/>
          <w:sz w:val="16"/>
          <w:szCs w:val="16"/>
          <w14:ligatures w14:val="standardContextual"/>
        </w:rPr>
        <w:t xml:space="preserve">     &lt;TransactionTimestamp&gt;2001-12-17T09:30:47.0Z&lt;/TransactionTimestamp&gt;</w:t>
      </w:r>
    </w:p>
    <w:p w14:paraId="5BF9AF51"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kern w:val="2"/>
          <w:sz w:val="16"/>
          <w:szCs w:val="16"/>
          <w14:ligatures w14:val="standardContextual"/>
        </w:rPr>
        <w:t>&lt;/</w:t>
      </w:r>
      <w:proofErr w:type="spellStart"/>
      <w:r w:rsidRPr="009F7128">
        <w:rPr>
          <w:rFonts w:ascii="Calibri" w:eastAsia="Calibri" w:hAnsi="Calibri" w:cs="Calibri"/>
          <w:b/>
          <w:kern w:val="2"/>
          <w:sz w:val="16"/>
          <w:szCs w:val="16"/>
          <w14:ligatures w14:val="standardContextual"/>
        </w:rPr>
        <w:t>TransactionHeader</w:t>
      </w:r>
      <w:proofErr w:type="spellEnd"/>
      <w:r w:rsidRPr="009F7128">
        <w:rPr>
          <w:rFonts w:ascii="Calibri" w:eastAsia="Calibri" w:hAnsi="Calibri" w:cs="Calibri"/>
          <w:b/>
          <w:kern w:val="2"/>
          <w:sz w:val="16"/>
          <w:szCs w:val="16"/>
          <w14:ligatures w14:val="standardContextual"/>
        </w:rPr>
        <w:t>&gt;</w:t>
      </w:r>
    </w:p>
    <w:p w14:paraId="14C7A685" w14:textId="77777777" w:rsidR="009F7128" w:rsidRPr="009F7128" w:rsidRDefault="009F7128" w:rsidP="009F7128">
      <w:pPr>
        <w:rPr>
          <w:rFonts w:ascii="Calibri" w:eastAsia="Calibri" w:hAnsi="Calibri" w:cs="Calibri"/>
          <w:b/>
          <w:kern w:val="2"/>
          <w:sz w:val="16"/>
          <w:szCs w:val="16"/>
          <w14:ligatures w14:val="standardContextual"/>
        </w:rPr>
      </w:pPr>
    </w:p>
    <w:p w14:paraId="4A4C0BF7"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kern w:val="2"/>
          <w:sz w:val="16"/>
          <w:szCs w:val="16"/>
          <w14:ligatures w14:val="standardContextual"/>
        </w:rPr>
        <w:t>&lt;</w:t>
      </w:r>
      <w:proofErr w:type="spellStart"/>
      <w:r w:rsidRPr="009F7128">
        <w:rPr>
          <w:rFonts w:ascii="Calibri" w:eastAsia="Calibri" w:hAnsi="Calibri" w:cs="Calibri"/>
          <w:b/>
          <w:kern w:val="2"/>
          <w:sz w:val="16"/>
          <w:szCs w:val="16"/>
          <w14:ligatures w14:val="standardContextual"/>
        </w:rPr>
        <w:t>PretreatmentProgramReport</w:t>
      </w:r>
      <w:proofErr w:type="spellEnd"/>
      <w:r w:rsidRPr="009F7128">
        <w:rPr>
          <w:rFonts w:ascii="Calibri" w:eastAsia="Calibri" w:hAnsi="Calibri" w:cs="Calibri"/>
          <w:b/>
          <w:kern w:val="2"/>
          <w:sz w:val="16"/>
          <w:szCs w:val="16"/>
          <w14:ligatures w14:val="standardContextual"/>
        </w:rPr>
        <w:t>&gt;</w:t>
      </w:r>
    </w:p>
    <w:p w14:paraId="6273DFCA"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w:t>
      </w:r>
      <w:proofErr w:type="spellStart"/>
      <w:r w:rsidRPr="009F7128">
        <w:rPr>
          <w:rFonts w:ascii="Calibri" w:eastAsia="Calibri" w:hAnsi="Calibri" w:cs="Calibri"/>
          <w:b/>
          <w:kern w:val="2"/>
          <w:sz w:val="16"/>
          <w:szCs w:val="16"/>
          <w14:ligatures w14:val="standardContextual"/>
        </w:rPr>
        <w:t>PermitIdentifier</w:t>
      </w:r>
      <w:proofErr w:type="spellEnd"/>
      <w:r w:rsidRPr="009F7128">
        <w:rPr>
          <w:rFonts w:ascii="Calibri" w:eastAsia="Calibri" w:hAnsi="Calibri" w:cs="Calibri"/>
          <w:b/>
          <w:kern w:val="2"/>
          <w:sz w:val="16"/>
          <w:szCs w:val="16"/>
          <w14:ligatures w14:val="standardContextual"/>
        </w:rPr>
        <w:t>&gt;VA1005932&lt;/</w:t>
      </w:r>
      <w:proofErr w:type="spellStart"/>
      <w:r w:rsidRPr="009F7128">
        <w:rPr>
          <w:rFonts w:ascii="Calibri" w:eastAsia="Calibri" w:hAnsi="Calibri" w:cs="Calibri"/>
          <w:b/>
          <w:kern w:val="2"/>
          <w:sz w:val="16"/>
          <w:szCs w:val="16"/>
          <w14:ligatures w14:val="standardContextual"/>
        </w:rPr>
        <w:t>PermitIdentifier</w:t>
      </w:r>
      <w:proofErr w:type="spellEnd"/>
      <w:r w:rsidRPr="009F7128">
        <w:rPr>
          <w:rFonts w:ascii="Calibri" w:eastAsia="Calibri" w:hAnsi="Calibri" w:cs="Calibri"/>
          <w:b/>
          <w:kern w:val="2"/>
          <w:sz w:val="16"/>
          <w:szCs w:val="16"/>
          <w14:ligatures w14:val="standardContextual"/>
        </w:rPr>
        <w:t>&gt;</w:t>
      </w:r>
    </w:p>
    <w:p w14:paraId="125D3927"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b/>
          <w:kern w:val="2"/>
          <w:sz w:val="16"/>
          <w:szCs w:val="16"/>
          <w14:ligatures w14:val="standardContextual"/>
        </w:rPr>
        <w:t>&lt;</w:t>
      </w:r>
      <w:proofErr w:type="spellStart"/>
      <w:r w:rsidRPr="009F7128">
        <w:rPr>
          <w:rFonts w:ascii="Calibri" w:eastAsia="Calibri" w:hAnsi="Calibri" w:cs="Calibri"/>
          <w:b/>
          <w:kern w:val="2"/>
          <w:sz w:val="16"/>
          <w:szCs w:val="16"/>
          <w14:ligatures w14:val="standardContextual"/>
        </w:rPr>
        <w:t>ProgramReportFormSetID</w:t>
      </w:r>
      <w:proofErr w:type="spellEnd"/>
      <w:r w:rsidRPr="009F7128">
        <w:rPr>
          <w:rFonts w:ascii="Calibri" w:eastAsia="Calibri" w:hAnsi="Calibri" w:cs="Calibri"/>
          <w:b/>
          <w:kern w:val="2"/>
          <w:sz w:val="16"/>
          <w:szCs w:val="16"/>
          <w14:ligatures w14:val="standardContextual"/>
        </w:rPr>
        <w:t>&gt;HPQ-M00G-2YWHX&lt;/</w:t>
      </w:r>
      <w:proofErr w:type="spellStart"/>
      <w:r w:rsidRPr="009F7128">
        <w:rPr>
          <w:rFonts w:ascii="Calibri" w:eastAsia="Calibri" w:hAnsi="Calibri" w:cs="Calibri"/>
          <w:b/>
          <w:kern w:val="2"/>
          <w:sz w:val="16"/>
          <w:szCs w:val="16"/>
          <w14:ligatures w14:val="standardContextual"/>
        </w:rPr>
        <w:t>ProgramReportFormSetID</w:t>
      </w:r>
      <w:proofErr w:type="spellEnd"/>
      <w:r w:rsidRPr="009F7128">
        <w:rPr>
          <w:rFonts w:ascii="Calibri" w:eastAsia="Calibri" w:hAnsi="Calibri" w:cs="Calibri"/>
          <w:b/>
          <w:kern w:val="2"/>
          <w:sz w:val="16"/>
          <w:szCs w:val="16"/>
          <w14:ligatures w14:val="standardContextual"/>
        </w:rPr>
        <w:t>&gt;</w:t>
      </w:r>
    </w:p>
    <w:p w14:paraId="1D664ECF" w14:textId="77777777" w:rsidR="009F7128" w:rsidRPr="009F7128" w:rsidRDefault="009F7128" w:rsidP="009F7128">
      <w:pPr>
        <w:rPr>
          <w:rFonts w:ascii="Calibri" w:eastAsia="Calibri" w:hAnsi="Calibri" w:cs="Calibri"/>
          <w:bCs/>
          <w:kern w:val="2"/>
          <w:sz w:val="16"/>
          <w:szCs w:val="16"/>
          <w14:ligatures w14:val="standardContextual"/>
        </w:rPr>
      </w:pPr>
      <w:r w:rsidRPr="009F7128">
        <w:rPr>
          <w:rFonts w:ascii="Calibri" w:eastAsia="Calibri" w:hAnsi="Calibri" w:cs="Calibri"/>
          <w:kern w:val="2"/>
          <w:sz w:val="16"/>
          <w:szCs w:val="16"/>
          <w14:ligatures w14:val="standardContextual"/>
        </w:rPr>
        <w:t xml:space="preserve">     </w:t>
      </w:r>
      <w:r w:rsidRPr="009F7128">
        <w:rPr>
          <w:rFonts w:ascii="Calibri" w:eastAsia="Calibri" w:hAnsi="Calibri" w:cs="Calibri"/>
          <w:bCs/>
          <w:kern w:val="2"/>
          <w:sz w:val="16"/>
          <w:szCs w:val="16"/>
          <w14:ligatures w14:val="standardContextual"/>
        </w:rPr>
        <w:t>&lt;</w:t>
      </w:r>
      <w:proofErr w:type="spellStart"/>
      <w:r w:rsidRPr="009F7128">
        <w:rPr>
          <w:rFonts w:ascii="Calibri" w:eastAsia="Calibri" w:hAnsi="Calibri" w:cs="Calibri"/>
          <w:bCs/>
          <w:kern w:val="2"/>
          <w:sz w:val="16"/>
          <w:szCs w:val="16"/>
          <w14:ligatures w14:val="standardContextual"/>
        </w:rPr>
        <w:t>ProgramReportFormID</w:t>
      </w:r>
      <w:proofErr w:type="spellEnd"/>
      <w:r w:rsidRPr="009F7128">
        <w:rPr>
          <w:rFonts w:ascii="Calibri" w:eastAsia="Calibri" w:hAnsi="Calibri" w:cs="Calibri"/>
          <w:bCs/>
          <w:kern w:val="2"/>
          <w:sz w:val="16"/>
          <w:szCs w:val="16"/>
          <w14:ligatures w14:val="standardContextual"/>
        </w:rPr>
        <w:t>&gt;3&lt;/</w:t>
      </w:r>
      <w:proofErr w:type="spellStart"/>
      <w:r w:rsidRPr="009F7128">
        <w:rPr>
          <w:rFonts w:ascii="Calibri" w:eastAsia="Calibri" w:hAnsi="Calibri" w:cs="Calibri"/>
          <w:bCs/>
          <w:kern w:val="2"/>
          <w:sz w:val="16"/>
          <w:szCs w:val="16"/>
          <w14:ligatures w14:val="standardContextual"/>
        </w:rPr>
        <w:t>ProgramReportFormID</w:t>
      </w:r>
      <w:proofErr w:type="spellEnd"/>
      <w:r w:rsidRPr="009F7128">
        <w:rPr>
          <w:rFonts w:ascii="Calibri" w:eastAsia="Calibri" w:hAnsi="Calibri" w:cs="Calibri"/>
          <w:bCs/>
          <w:kern w:val="2"/>
          <w:sz w:val="16"/>
          <w:szCs w:val="16"/>
          <w14:ligatures w14:val="standardContextual"/>
        </w:rPr>
        <w:t>&gt;</w:t>
      </w:r>
    </w:p>
    <w:p w14:paraId="78EA132B"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kern w:val="2"/>
          <w:sz w:val="16"/>
          <w:szCs w:val="16"/>
          <w14:ligatures w14:val="standardContextual"/>
        </w:rPr>
        <w:lastRenderedPageBreak/>
        <w:t>&lt;/</w:t>
      </w:r>
      <w:proofErr w:type="spellStart"/>
      <w:r w:rsidRPr="009F7128">
        <w:rPr>
          <w:rFonts w:ascii="Calibri" w:eastAsia="Calibri" w:hAnsi="Calibri" w:cs="Calibri"/>
          <w:b/>
          <w:kern w:val="2"/>
          <w:sz w:val="16"/>
          <w:szCs w:val="16"/>
          <w14:ligatures w14:val="standardContextual"/>
        </w:rPr>
        <w:t>PretreatmentProgramReport</w:t>
      </w:r>
      <w:proofErr w:type="spellEnd"/>
      <w:r w:rsidRPr="009F7128">
        <w:rPr>
          <w:rFonts w:ascii="Calibri" w:eastAsia="Calibri" w:hAnsi="Calibri" w:cs="Calibri"/>
          <w:b/>
          <w:kern w:val="2"/>
          <w:sz w:val="16"/>
          <w:szCs w:val="16"/>
          <w14:ligatures w14:val="standardContextual"/>
        </w:rPr>
        <w:t>&gt;</w:t>
      </w:r>
    </w:p>
    <w:p w14:paraId="46EE4CC3" w14:textId="77777777" w:rsidR="009F7128" w:rsidRPr="009F7128" w:rsidRDefault="009F7128" w:rsidP="009F7128">
      <w:pPr>
        <w:rPr>
          <w:rFonts w:ascii="Calibri" w:eastAsia="Calibri" w:hAnsi="Calibri" w:cs="Calibri"/>
          <w:b/>
          <w:color w:val="00B050"/>
          <w:kern w:val="2"/>
          <w:sz w:val="16"/>
          <w:szCs w:val="16"/>
          <w14:ligatures w14:val="standardContextual"/>
        </w:rPr>
      </w:pPr>
    </w:p>
    <w:p w14:paraId="3F039D4C" w14:textId="77777777" w:rsidR="009F7128" w:rsidRPr="009F7128" w:rsidRDefault="009F7128" w:rsidP="009F7128">
      <w:pPr>
        <w:rPr>
          <w:rFonts w:ascii="Calibri" w:eastAsia="Calibri" w:hAnsi="Calibri" w:cs="Calibri"/>
          <w:b/>
          <w:color w:val="00B050"/>
          <w:kern w:val="2"/>
          <w:sz w:val="16"/>
          <w:szCs w:val="16"/>
          <w14:ligatures w14:val="standardContextual"/>
        </w:rPr>
      </w:pPr>
      <w:r w:rsidRPr="009F7128">
        <w:rPr>
          <w:rFonts w:ascii="Calibri" w:eastAsia="Calibri" w:hAnsi="Calibri" w:cs="Calibri"/>
          <w:b/>
          <w:color w:val="00B050"/>
          <w:kern w:val="2"/>
          <w:sz w:val="16"/>
          <w:szCs w:val="16"/>
          <w14:ligatures w14:val="standardContextual"/>
        </w:rPr>
        <w:t>&lt;/</w:t>
      </w:r>
      <w:proofErr w:type="spellStart"/>
      <w:r w:rsidRPr="009F7128">
        <w:rPr>
          <w:rFonts w:ascii="Calibri" w:eastAsia="Calibri" w:hAnsi="Calibri" w:cs="Calibri"/>
          <w:b/>
          <w:color w:val="00B050"/>
          <w:kern w:val="2"/>
          <w:sz w:val="16"/>
          <w:szCs w:val="16"/>
          <w14:ligatures w14:val="standardContextual"/>
        </w:rPr>
        <w:t>PretreatmentProgramReportData</w:t>
      </w:r>
      <w:proofErr w:type="spellEnd"/>
      <w:r w:rsidRPr="009F7128">
        <w:rPr>
          <w:rFonts w:ascii="Calibri" w:eastAsia="Calibri" w:hAnsi="Calibri" w:cs="Calibri"/>
          <w:b/>
          <w:color w:val="00B050"/>
          <w:kern w:val="2"/>
          <w:sz w:val="16"/>
          <w:szCs w:val="16"/>
          <w14:ligatures w14:val="standardContextual"/>
        </w:rPr>
        <w:t>&gt;</w:t>
      </w:r>
    </w:p>
    <w:p w14:paraId="08B638E4" w14:textId="77777777" w:rsidR="009F7128" w:rsidRPr="009F7128" w:rsidRDefault="009F7128" w:rsidP="009F7128">
      <w:pPr>
        <w:rPr>
          <w:rFonts w:ascii="Calibri" w:eastAsia="Calibri" w:hAnsi="Calibri" w:cs="Calibri"/>
          <w:b/>
          <w:kern w:val="2"/>
          <w:sz w:val="16"/>
          <w:szCs w:val="16"/>
          <w14:ligatures w14:val="standardContextual"/>
        </w:rPr>
      </w:pPr>
      <w:r w:rsidRPr="009F7128">
        <w:rPr>
          <w:rFonts w:ascii="Calibri" w:eastAsia="Calibri" w:hAnsi="Calibri" w:cs="Calibri"/>
          <w:b/>
          <w:kern w:val="2"/>
          <w:sz w:val="16"/>
          <w:szCs w:val="16"/>
          <w14:ligatures w14:val="standardContextual"/>
        </w:rPr>
        <w:t>&lt;/Payload&gt;</w:t>
      </w:r>
    </w:p>
    <w:p w14:paraId="2DAF324D" w14:textId="561BB0C0" w:rsidR="00BA3C04" w:rsidRPr="008E726F" w:rsidRDefault="009F7128" w:rsidP="009F7128">
      <w:pPr>
        <w:rPr>
          <w:rFonts w:ascii="Calibri" w:eastAsia="Calibri" w:hAnsi="Calibri"/>
          <w:kern w:val="2"/>
          <w:sz w:val="22"/>
          <w:szCs w:val="22"/>
          <w:u w:val="single"/>
          <w14:ligatures w14:val="standardContextual"/>
        </w:rPr>
      </w:pPr>
      <w:r w:rsidRPr="009F7128">
        <w:rPr>
          <w:rFonts w:ascii="Calibri" w:eastAsia="Calibri" w:hAnsi="Calibri" w:cs="Calibri"/>
          <w:b/>
          <w:kern w:val="2"/>
          <w:sz w:val="16"/>
          <w:szCs w:val="16"/>
          <w14:ligatures w14:val="standardContextual"/>
        </w:rPr>
        <w:t>&lt;/Document&gt;</w:t>
      </w:r>
    </w:p>
    <w:p w14:paraId="35297204" w14:textId="77777777" w:rsidR="00BA3C04" w:rsidRDefault="00BA3C04" w:rsidP="00BA3C04">
      <w:pPr>
        <w:autoSpaceDE w:val="0"/>
        <w:autoSpaceDN w:val="0"/>
        <w:adjustRightInd w:val="0"/>
        <w:rPr>
          <w:color w:val="FF0000"/>
          <w:sz w:val="16"/>
          <w:szCs w:val="20"/>
        </w:rPr>
      </w:pPr>
    </w:p>
    <w:p w14:paraId="1207D1B8" w14:textId="77777777" w:rsidR="00BA3C04" w:rsidRDefault="00BA3C04" w:rsidP="00BA3C04">
      <w:pPr>
        <w:autoSpaceDE w:val="0"/>
        <w:autoSpaceDN w:val="0"/>
        <w:adjustRightInd w:val="0"/>
        <w:rPr>
          <w:color w:val="FF0000"/>
          <w:sz w:val="16"/>
          <w:szCs w:val="20"/>
        </w:rPr>
      </w:pPr>
    </w:p>
    <w:p w14:paraId="51053BE6" w14:textId="77777777" w:rsidR="00BA3C04" w:rsidRDefault="00BA3C04" w:rsidP="00BA3C04">
      <w:pPr>
        <w:autoSpaceDE w:val="0"/>
        <w:autoSpaceDN w:val="0"/>
        <w:adjustRightInd w:val="0"/>
        <w:rPr>
          <w:b/>
          <w:bCs/>
          <w:sz w:val="16"/>
          <w:szCs w:val="20"/>
        </w:rPr>
      </w:pPr>
    </w:p>
    <w:p w14:paraId="6067F857" w14:textId="0079BEC7" w:rsidR="00D64453" w:rsidRDefault="00BA3C04" w:rsidP="00BA3C04">
      <w:pPr>
        <w:rPr>
          <w:color w:val="FF0000"/>
          <w:sz w:val="16"/>
          <w:szCs w:val="20"/>
        </w:rPr>
      </w:pPr>
      <w:r>
        <w:br w:type="page"/>
      </w:r>
    </w:p>
    <w:p w14:paraId="0FAF0F87" w14:textId="77777777" w:rsidR="001F6875" w:rsidRDefault="001F6875" w:rsidP="001F6875">
      <w:pPr>
        <w:pStyle w:val="Heading1"/>
        <w:tabs>
          <w:tab w:val="num" w:pos="432"/>
        </w:tabs>
        <w:ind w:left="432" w:hanging="432"/>
        <w:jc w:val="center"/>
        <w:rPr>
          <w:sz w:val="24"/>
        </w:rPr>
      </w:pPr>
      <w:bookmarkStart w:id="303" w:name="_Toc206756227"/>
      <w:r>
        <w:rPr>
          <w:sz w:val="24"/>
        </w:rPr>
        <w:lastRenderedPageBreak/>
        <w:t>SCHEDULE EVENT VIOLATION XML SUBMISSION EXAMPLES</w:t>
      </w:r>
      <w:bookmarkEnd w:id="303"/>
    </w:p>
    <w:p w14:paraId="49F3736D" w14:textId="77777777" w:rsidR="001F6875" w:rsidRDefault="001F6875" w:rsidP="001F6875">
      <w:pPr>
        <w:autoSpaceDE w:val="0"/>
        <w:autoSpaceDN w:val="0"/>
        <w:adjustRightInd w:val="0"/>
        <w:rPr>
          <w:color w:val="FF0000"/>
          <w:sz w:val="16"/>
          <w:szCs w:val="20"/>
        </w:rPr>
      </w:pPr>
    </w:p>
    <w:p w14:paraId="1B9FFE15" w14:textId="77777777" w:rsidR="001F6875" w:rsidRDefault="001F6875" w:rsidP="00357D17">
      <w:pPr>
        <w:pStyle w:val="Heading2"/>
      </w:pPr>
      <w:bookmarkStart w:id="304" w:name="_Toc206756228"/>
      <w:r>
        <w:t>Changing a Schedule Event Violation in ICIS</w:t>
      </w:r>
      <w:bookmarkEnd w:id="304"/>
    </w:p>
    <w:p w14:paraId="63E32B2B" w14:textId="77777777" w:rsidR="001F6875" w:rsidRDefault="001F6875" w:rsidP="001F6875">
      <w:pPr>
        <w:autoSpaceDE w:val="0"/>
        <w:autoSpaceDN w:val="0"/>
        <w:adjustRightInd w:val="0"/>
        <w:rPr>
          <w:color w:val="FF0000"/>
          <w:sz w:val="20"/>
          <w:szCs w:val="20"/>
          <w:u w:val="single"/>
        </w:rPr>
      </w:pPr>
    </w:p>
    <w:p w14:paraId="2D419022" w14:textId="4743209F" w:rsidR="00D62188" w:rsidRDefault="00D62188"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CFBEBA9" w14:textId="66322851"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921A8F0" w14:textId="1093F43F" w:rsidR="00E459E0" w:rsidRPr="00A07128" w:rsidRDefault="00E459E0" w:rsidP="00E459E0">
      <w:pPr>
        <w:pStyle w:val="BodyText"/>
        <w:numPr>
          <w:ilvl w:val="0"/>
          <w:numId w:val="3"/>
        </w:numPr>
        <w:rPr>
          <w:sz w:val="20"/>
        </w:rPr>
      </w:pPr>
      <w:r>
        <w:rPr>
          <w:sz w:val="20"/>
        </w:rPr>
        <w:t xml:space="preserve">The Schedule Event Violation Data parent tag should be repeated for each violation </w:t>
      </w:r>
      <w:r w:rsidRPr="00A07128">
        <w:rPr>
          <w:sz w:val="20"/>
        </w:rPr>
        <w:t xml:space="preserve">record to be changed or replaced.  </w:t>
      </w:r>
    </w:p>
    <w:p w14:paraId="0B5ADAC1" w14:textId="77777777" w:rsidR="001F6875" w:rsidRPr="00A07128" w:rsidRDefault="001F6875" w:rsidP="001F6875">
      <w:pPr>
        <w:numPr>
          <w:ilvl w:val="0"/>
          <w:numId w:val="3"/>
        </w:numPr>
        <w:spacing w:after="120"/>
        <w:rPr>
          <w:sz w:val="20"/>
          <w:szCs w:val="20"/>
        </w:rPr>
      </w:pPr>
      <w:r w:rsidRPr="00A07128">
        <w:rPr>
          <w:sz w:val="20"/>
          <w:szCs w:val="20"/>
        </w:rPr>
        <w:t xml:space="preserve">Either the </w:t>
      </w:r>
      <w:proofErr w:type="spellStart"/>
      <w:r w:rsidRPr="00A07128">
        <w:rPr>
          <w:sz w:val="20"/>
          <w:szCs w:val="20"/>
        </w:rPr>
        <w:t>PermitScheduleKeyElements</w:t>
      </w:r>
      <w:proofErr w:type="spellEnd"/>
      <w:r w:rsidRPr="00A07128">
        <w:rPr>
          <w:sz w:val="20"/>
          <w:szCs w:val="20"/>
        </w:rPr>
        <w:t xml:space="preserve"> tag or the </w:t>
      </w:r>
      <w:proofErr w:type="spellStart"/>
      <w:r w:rsidRPr="00A07128">
        <w:rPr>
          <w:sz w:val="20"/>
          <w:szCs w:val="20"/>
        </w:rPr>
        <w:t>ComplianceScheduleEventViolationKeyElements</w:t>
      </w:r>
      <w:proofErr w:type="spellEnd"/>
      <w:r w:rsidRPr="00A07128">
        <w:rPr>
          <w:sz w:val="20"/>
          <w:szCs w:val="20"/>
        </w:rPr>
        <w:t xml:space="preserve"> tag must be present.</w:t>
      </w:r>
    </w:p>
    <w:p w14:paraId="3786D03E" w14:textId="77777777" w:rsidR="001F6875" w:rsidRPr="00A07128" w:rsidRDefault="001F6875" w:rsidP="001F6875">
      <w:pPr>
        <w:numPr>
          <w:ilvl w:val="0"/>
          <w:numId w:val="3"/>
        </w:numPr>
        <w:spacing w:after="120"/>
        <w:rPr>
          <w:sz w:val="20"/>
          <w:szCs w:val="20"/>
        </w:rPr>
      </w:pPr>
      <w:r w:rsidRPr="00A07128">
        <w:rPr>
          <w:sz w:val="20"/>
          <w:szCs w:val="20"/>
        </w:rPr>
        <w:t>Manual violations are not allowed.  Can only add or change a RNC resolution code and/or date for an existing violation that was automatically detected by ICIS.</w:t>
      </w:r>
    </w:p>
    <w:p w14:paraId="49EFA1DB" w14:textId="77777777" w:rsidR="009954CF" w:rsidRDefault="003C5B06" w:rsidP="009954CF">
      <w:pPr>
        <w:pStyle w:val="BodyText"/>
        <w:numPr>
          <w:ilvl w:val="0"/>
          <w:numId w:val="3"/>
        </w:numPr>
        <w:rPr>
          <w:sz w:val="20"/>
        </w:rPr>
      </w:pPr>
      <w:r>
        <w:rPr>
          <w:sz w:val="20"/>
        </w:rPr>
        <w:t>Within the &lt;</w:t>
      </w:r>
      <w:proofErr w:type="spellStart"/>
      <w:r>
        <w:rPr>
          <w:sz w:val="20"/>
        </w:rPr>
        <w:t>ScheduleEventViolation</w:t>
      </w:r>
      <w:proofErr w:type="spellEnd"/>
      <w:r>
        <w:rPr>
          <w:sz w:val="20"/>
        </w:rPr>
        <w:t xml:space="preserve">&gt; parent tag, there can be either a </w:t>
      </w:r>
      <w:r w:rsidR="00C21A54" w:rsidRPr="00C21A54">
        <w:rPr>
          <w:sz w:val="20"/>
        </w:rPr>
        <w:t>&lt;</w:t>
      </w:r>
      <w:proofErr w:type="spellStart"/>
      <w:r w:rsidR="00C21A54" w:rsidRPr="00C21A54">
        <w:rPr>
          <w:sz w:val="20"/>
        </w:rPr>
        <w:t>ComplianceSch</w:t>
      </w:r>
      <w:r w:rsidR="00C21A54">
        <w:rPr>
          <w:sz w:val="20"/>
        </w:rPr>
        <w:t>eduleEventViolationKeyElements</w:t>
      </w:r>
      <w:proofErr w:type="spellEnd"/>
      <w:r w:rsidR="00C21A54">
        <w:rPr>
          <w:sz w:val="20"/>
        </w:rPr>
        <w:t xml:space="preserve">&gt; </w:t>
      </w:r>
      <w:r w:rsidR="00C21A54" w:rsidRPr="00C21A54">
        <w:rPr>
          <w:sz w:val="20"/>
        </w:rPr>
        <w:t>or a &lt;</w:t>
      </w:r>
      <w:proofErr w:type="spellStart"/>
      <w:r w:rsidR="00C21A54" w:rsidRPr="00C21A54">
        <w:rPr>
          <w:sz w:val="20"/>
        </w:rPr>
        <w:t>PermitScheduleEventViolationKeyElements</w:t>
      </w:r>
      <w:proofErr w:type="spellEnd"/>
      <w:r w:rsidR="00C21A54" w:rsidRPr="00C21A54">
        <w:rPr>
          <w:sz w:val="20"/>
        </w:rPr>
        <w:t>&gt; child tag</w:t>
      </w:r>
      <w:r w:rsidR="0056146E">
        <w:rPr>
          <w:sz w:val="20"/>
        </w:rPr>
        <w:t>.</w:t>
      </w:r>
    </w:p>
    <w:p w14:paraId="57A4A7E6" w14:textId="77777777" w:rsidR="001F6875" w:rsidRDefault="001F6875" w:rsidP="001F6875"/>
    <w:p w14:paraId="2647F9A5" w14:textId="77777777" w:rsidR="00CA4157" w:rsidRDefault="00CA4157">
      <w:pPr>
        <w:rPr>
          <w:b/>
          <w:sz w:val="16"/>
          <w:szCs w:val="20"/>
        </w:rPr>
      </w:pPr>
      <w:r>
        <w:rPr>
          <w:b/>
          <w:sz w:val="16"/>
          <w:szCs w:val="20"/>
        </w:rPr>
        <w:br w:type="page"/>
      </w:r>
    </w:p>
    <w:p w14:paraId="62CA0755" w14:textId="27774969" w:rsidR="001F6875" w:rsidRDefault="001F6875" w:rsidP="001F6875">
      <w:pPr>
        <w:autoSpaceDE w:val="0"/>
        <w:autoSpaceDN w:val="0"/>
        <w:adjustRightInd w:val="0"/>
        <w:rPr>
          <w:b/>
          <w:sz w:val="16"/>
          <w:szCs w:val="20"/>
        </w:rPr>
      </w:pPr>
      <w:r>
        <w:rPr>
          <w:b/>
          <w:sz w:val="16"/>
          <w:szCs w:val="20"/>
        </w:rPr>
        <w:lastRenderedPageBreak/>
        <w:t>&lt;?xml version="1.0" encoding="UTF-8"?&gt;</w:t>
      </w:r>
    </w:p>
    <w:p w14:paraId="7B882D7A" w14:textId="15E0CB2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245AD36" w14:textId="77777777" w:rsidR="001F6875" w:rsidRDefault="001F6875" w:rsidP="001F6875">
      <w:pPr>
        <w:autoSpaceDE w:val="0"/>
        <w:autoSpaceDN w:val="0"/>
        <w:adjustRightInd w:val="0"/>
        <w:rPr>
          <w:b/>
          <w:sz w:val="16"/>
          <w:szCs w:val="20"/>
        </w:rPr>
      </w:pPr>
      <w:r>
        <w:rPr>
          <w:b/>
          <w:sz w:val="16"/>
          <w:szCs w:val="20"/>
        </w:rPr>
        <w:tab/>
        <w:t>&lt;Header&gt;</w:t>
      </w:r>
    </w:p>
    <w:p w14:paraId="3612CF4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A5B3E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1F35CB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039A4D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E7682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386095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820E7B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165DE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C2216D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2D366A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55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41C4F6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1E15EE" w14:textId="77777777" w:rsidR="001F6875" w:rsidRDefault="001F6875" w:rsidP="001F6875">
      <w:pPr>
        <w:autoSpaceDE w:val="0"/>
        <w:autoSpaceDN w:val="0"/>
        <w:adjustRightInd w:val="0"/>
        <w:rPr>
          <w:b/>
          <w:sz w:val="16"/>
          <w:szCs w:val="20"/>
        </w:rPr>
      </w:pPr>
      <w:r>
        <w:rPr>
          <w:b/>
          <w:sz w:val="16"/>
          <w:szCs w:val="20"/>
        </w:rPr>
        <w:tab/>
        <w:t>&lt;/Header&gt;</w:t>
      </w:r>
    </w:p>
    <w:p w14:paraId="463C0F3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ScheduleEventViolationSubmission</w:t>
      </w:r>
      <w:proofErr w:type="spellEnd"/>
      <w:r>
        <w:rPr>
          <w:b/>
          <w:sz w:val="16"/>
          <w:szCs w:val="20"/>
        </w:rPr>
        <w:t>"&gt;</w:t>
      </w:r>
    </w:p>
    <w:p w14:paraId="091FD2C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24E6A9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004B2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0F388FB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EDE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E18CF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28D1BB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ComplianceScheduleEventViolationKeyElements</w:t>
      </w:r>
      <w:proofErr w:type="spellEnd"/>
      <w:r>
        <w:rPr>
          <w:b/>
          <w:sz w:val="16"/>
          <w:szCs w:val="20"/>
        </w:rPr>
        <w:t>&gt;</w:t>
      </w:r>
    </w:p>
    <w:p w14:paraId="110F637E"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&lt;EnforcementActionIdentifier&gt;AK-012345678&lt;/EnforcementActionIdentifier&gt;</w:t>
      </w:r>
    </w:p>
    <w:p w14:paraId="1668A308"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FinalOrderIdentifier</w:t>
      </w:r>
      <w:proofErr w:type="spellEnd"/>
      <w:r w:rsidRPr="00CE2EC9">
        <w:rPr>
          <w:color w:val="0000FF"/>
          <w:sz w:val="16"/>
          <w:szCs w:val="20"/>
        </w:rPr>
        <w:t>&gt;1&lt;/</w:t>
      </w:r>
      <w:proofErr w:type="spellStart"/>
      <w:r w:rsidRPr="00CE2EC9">
        <w:rPr>
          <w:color w:val="0000FF"/>
          <w:sz w:val="16"/>
          <w:szCs w:val="20"/>
        </w:rPr>
        <w:t>FinalOrderIdentifier</w:t>
      </w:r>
      <w:proofErr w:type="spellEnd"/>
      <w:r w:rsidRPr="00CE2EC9">
        <w:rPr>
          <w:color w:val="0000FF"/>
          <w:sz w:val="16"/>
          <w:szCs w:val="20"/>
        </w:rPr>
        <w:t>&gt;</w:t>
      </w:r>
    </w:p>
    <w:p w14:paraId="47431D9B"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PermitIdentifier</w:t>
      </w:r>
      <w:proofErr w:type="spellEnd"/>
      <w:r w:rsidRPr="00CE2EC9">
        <w:rPr>
          <w:color w:val="0000FF"/>
          <w:sz w:val="16"/>
          <w:szCs w:val="20"/>
        </w:rPr>
        <w:t>&gt;AL1005932&lt;/</w:t>
      </w:r>
      <w:proofErr w:type="spellStart"/>
      <w:r w:rsidRPr="00CE2EC9">
        <w:rPr>
          <w:color w:val="0000FF"/>
          <w:sz w:val="16"/>
          <w:szCs w:val="20"/>
        </w:rPr>
        <w:t>PermitIdentifier</w:t>
      </w:r>
      <w:proofErr w:type="spellEnd"/>
      <w:r w:rsidRPr="00CE2EC9">
        <w:rPr>
          <w:color w:val="0000FF"/>
          <w:sz w:val="16"/>
          <w:szCs w:val="20"/>
        </w:rPr>
        <w:t>&gt;</w:t>
      </w:r>
    </w:p>
    <w:p w14:paraId="74D3A9E2"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ComplianceScheduleNumber</w:t>
      </w:r>
      <w:proofErr w:type="spellEnd"/>
      <w:r w:rsidRPr="00CE2EC9">
        <w:rPr>
          <w:color w:val="0000FF"/>
          <w:sz w:val="16"/>
          <w:szCs w:val="20"/>
        </w:rPr>
        <w:t>&gt;5&lt;/</w:t>
      </w:r>
      <w:proofErr w:type="spellStart"/>
      <w:r w:rsidRPr="00CE2EC9">
        <w:rPr>
          <w:color w:val="0000FF"/>
          <w:sz w:val="16"/>
          <w:szCs w:val="20"/>
        </w:rPr>
        <w:t>ComplianceScheduleNumber</w:t>
      </w:r>
      <w:proofErr w:type="spellEnd"/>
      <w:r w:rsidRPr="00CE2EC9">
        <w:rPr>
          <w:color w:val="0000FF"/>
          <w:sz w:val="16"/>
          <w:szCs w:val="20"/>
        </w:rPr>
        <w:t>&gt;</w:t>
      </w:r>
    </w:p>
    <w:p w14:paraId="7729367D"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ScheduleEventCode</w:t>
      </w:r>
      <w:proofErr w:type="spellEnd"/>
      <w:r w:rsidRPr="00CE2EC9">
        <w:rPr>
          <w:color w:val="0000FF"/>
          <w:sz w:val="16"/>
          <w:szCs w:val="20"/>
        </w:rPr>
        <w:t>&gt;CS016&lt;/</w:t>
      </w:r>
      <w:proofErr w:type="spellStart"/>
      <w:r w:rsidRPr="00CE2EC9">
        <w:rPr>
          <w:color w:val="0000FF"/>
          <w:sz w:val="16"/>
          <w:szCs w:val="20"/>
        </w:rPr>
        <w:t>ScheduleEventCode</w:t>
      </w:r>
      <w:proofErr w:type="spellEnd"/>
      <w:r w:rsidRPr="00CE2EC9">
        <w:rPr>
          <w:color w:val="0000FF"/>
          <w:sz w:val="16"/>
          <w:szCs w:val="20"/>
        </w:rPr>
        <w:t>&gt;</w:t>
      </w:r>
    </w:p>
    <w:p w14:paraId="031C4F20"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ScheduleDate</w:t>
      </w:r>
      <w:proofErr w:type="spellEnd"/>
      <w:r w:rsidRPr="00CE2EC9">
        <w:rPr>
          <w:color w:val="0000FF"/>
          <w:sz w:val="16"/>
          <w:szCs w:val="20"/>
        </w:rPr>
        <w:t>&gt;2005-12-31&lt;/</w:t>
      </w:r>
      <w:proofErr w:type="spellStart"/>
      <w:r w:rsidRPr="00CE2EC9">
        <w:rPr>
          <w:color w:val="0000FF"/>
          <w:sz w:val="16"/>
          <w:szCs w:val="20"/>
        </w:rPr>
        <w:t>ScheduleDate</w:t>
      </w:r>
      <w:proofErr w:type="spellEnd"/>
      <w:r w:rsidRPr="00CE2EC9">
        <w:rPr>
          <w:color w:val="0000FF"/>
          <w:sz w:val="16"/>
          <w:szCs w:val="20"/>
        </w:rPr>
        <w:t>&gt;</w:t>
      </w:r>
    </w:p>
    <w:p w14:paraId="70143FE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ScheduleViolationCode</w:t>
      </w:r>
      <w:proofErr w:type="spellEnd"/>
      <w:r w:rsidRPr="00CE2EC9">
        <w:rPr>
          <w:color w:val="0000FF"/>
          <w:sz w:val="16"/>
          <w:szCs w:val="20"/>
        </w:rPr>
        <w:t>&gt;C40&lt;/</w:t>
      </w:r>
      <w:proofErr w:type="spellStart"/>
      <w:r w:rsidRPr="00CE2EC9">
        <w:rPr>
          <w:color w:val="0000FF"/>
          <w:sz w:val="16"/>
          <w:szCs w:val="20"/>
        </w:rPr>
        <w:t>ScheduleViolationCode</w:t>
      </w:r>
      <w:proofErr w:type="spellEnd"/>
      <w:r w:rsidRPr="00CE2EC9">
        <w:rPr>
          <w:color w:val="0000FF"/>
          <w:sz w:val="16"/>
          <w:szCs w:val="20"/>
        </w:rPr>
        <w:t>&gt;</w:t>
      </w:r>
    </w:p>
    <w:p w14:paraId="53E3C9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ComplianceScheduleEventViolationKeyElements</w:t>
      </w:r>
      <w:proofErr w:type="spellEnd"/>
      <w:r>
        <w:rPr>
          <w:b/>
          <w:sz w:val="16"/>
          <w:szCs w:val="20"/>
        </w:rPr>
        <w:t>&gt;</w:t>
      </w:r>
    </w:p>
    <w:p w14:paraId="64AF483F"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33738396"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718BDE2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1DD6045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36704702" w14:textId="77777777" w:rsidR="001F6875" w:rsidRDefault="001F6875" w:rsidP="001F6875">
      <w:pPr>
        <w:autoSpaceDE w:val="0"/>
        <w:autoSpaceDN w:val="0"/>
        <w:adjustRightInd w:val="0"/>
        <w:rPr>
          <w:b/>
          <w:sz w:val="16"/>
          <w:szCs w:val="20"/>
        </w:rPr>
      </w:pPr>
      <w:r>
        <w:rPr>
          <w:b/>
          <w:sz w:val="16"/>
          <w:szCs w:val="20"/>
        </w:rPr>
        <w:tab/>
        <w:t>&lt;/Payload&gt;</w:t>
      </w:r>
    </w:p>
    <w:p w14:paraId="0C60D851" w14:textId="77777777" w:rsidR="001F6875" w:rsidRDefault="001F6875" w:rsidP="001F6875">
      <w:pPr>
        <w:autoSpaceDE w:val="0"/>
        <w:autoSpaceDN w:val="0"/>
        <w:adjustRightInd w:val="0"/>
        <w:rPr>
          <w:b/>
          <w:sz w:val="16"/>
          <w:szCs w:val="20"/>
        </w:rPr>
      </w:pPr>
      <w:r>
        <w:rPr>
          <w:b/>
          <w:sz w:val="16"/>
          <w:szCs w:val="20"/>
        </w:rPr>
        <w:t>&lt;/Document&gt;</w:t>
      </w:r>
    </w:p>
    <w:p w14:paraId="7A5764ED" w14:textId="77777777" w:rsidR="001F6875" w:rsidRDefault="001F6875" w:rsidP="001F6875">
      <w:pPr>
        <w:autoSpaceDE w:val="0"/>
        <w:autoSpaceDN w:val="0"/>
        <w:adjustRightInd w:val="0"/>
        <w:rPr>
          <w:b/>
          <w:color w:val="FF0000"/>
          <w:sz w:val="16"/>
          <w:szCs w:val="20"/>
        </w:rPr>
      </w:pPr>
    </w:p>
    <w:p w14:paraId="05C7DF92" w14:textId="77777777" w:rsidR="00354756" w:rsidRDefault="00354756" w:rsidP="001F6875">
      <w:pPr>
        <w:autoSpaceDE w:val="0"/>
        <w:autoSpaceDN w:val="0"/>
        <w:adjustRightInd w:val="0"/>
        <w:rPr>
          <w:b/>
          <w:color w:val="FF0000"/>
          <w:sz w:val="16"/>
          <w:szCs w:val="20"/>
        </w:rPr>
      </w:pPr>
    </w:p>
    <w:p w14:paraId="5FD8A719" w14:textId="77777777" w:rsidR="001F6875" w:rsidRDefault="001F6875" w:rsidP="001F6875">
      <w:pPr>
        <w:autoSpaceDE w:val="0"/>
        <w:autoSpaceDN w:val="0"/>
        <w:adjustRightInd w:val="0"/>
        <w:rPr>
          <w:b/>
          <w:sz w:val="16"/>
          <w:szCs w:val="20"/>
        </w:rPr>
      </w:pPr>
      <w:r>
        <w:rPr>
          <w:b/>
          <w:sz w:val="16"/>
          <w:szCs w:val="20"/>
        </w:rPr>
        <w:t>&lt;?xml version="1.0" encoding="UTF-8"?&gt;</w:t>
      </w:r>
    </w:p>
    <w:p w14:paraId="158F59BA" w14:textId="20D551EF"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377200C6"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2B947B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4D1A3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F386B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B853469"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038970E"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4607D81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5FABD4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F3B55F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525D6E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6C82A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DCE7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BA763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5522BF" w14:textId="77777777" w:rsidR="001F6875" w:rsidRDefault="001F6875" w:rsidP="001F6875">
      <w:pPr>
        <w:autoSpaceDE w:val="0"/>
        <w:autoSpaceDN w:val="0"/>
        <w:adjustRightInd w:val="0"/>
        <w:rPr>
          <w:b/>
          <w:sz w:val="16"/>
          <w:szCs w:val="20"/>
        </w:rPr>
      </w:pPr>
      <w:r>
        <w:rPr>
          <w:b/>
          <w:sz w:val="16"/>
          <w:szCs w:val="20"/>
        </w:rPr>
        <w:tab/>
        <w:t>&lt;/Header&gt;</w:t>
      </w:r>
    </w:p>
    <w:p w14:paraId="1C22D746"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ScheduleEventViolationSubmission</w:t>
      </w:r>
      <w:proofErr w:type="spellEnd"/>
      <w:r>
        <w:rPr>
          <w:b/>
          <w:sz w:val="16"/>
          <w:szCs w:val="20"/>
        </w:rPr>
        <w:t>"&gt;</w:t>
      </w:r>
    </w:p>
    <w:p w14:paraId="7FA962C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203E8D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AC796C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75EF64D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FCA08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A7A1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2AEC98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PermitScheduleEventViolationKeyElements</w:t>
      </w:r>
      <w:proofErr w:type="spellEnd"/>
      <w:r>
        <w:rPr>
          <w:b/>
          <w:sz w:val="16"/>
          <w:szCs w:val="20"/>
        </w:rPr>
        <w:t>&gt;</w:t>
      </w:r>
    </w:p>
    <w:p w14:paraId="519C91A7"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PermitIdentifier</w:t>
      </w:r>
      <w:proofErr w:type="spellEnd"/>
      <w:r w:rsidRPr="00CE2EC9">
        <w:rPr>
          <w:color w:val="0000FF"/>
          <w:sz w:val="16"/>
          <w:szCs w:val="20"/>
        </w:rPr>
        <w:t>&gt;AL1005932&lt;/</w:t>
      </w:r>
      <w:proofErr w:type="spellStart"/>
      <w:r w:rsidRPr="00CE2EC9">
        <w:rPr>
          <w:color w:val="0000FF"/>
          <w:sz w:val="16"/>
          <w:szCs w:val="20"/>
        </w:rPr>
        <w:t>PermitIdentifier</w:t>
      </w:r>
      <w:proofErr w:type="spellEnd"/>
      <w:r w:rsidRPr="00CE2EC9">
        <w:rPr>
          <w:color w:val="0000FF"/>
          <w:sz w:val="16"/>
          <w:szCs w:val="20"/>
        </w:rPr>
        <w:t>&gt;</w:t>
      </w:r>
    </w:p>
    <w:p w14:paraId="7E8C83EA"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NarrativeConditionNumber</w:t>
      </w:r>
      <w:proofErr w:type="spellEnd"/>
      <w:r w:rsidRPr="00CE2EC9">
        <w:rPr>
          <w:color w:val="0000FF"/>
          <w:sz w:val="16"/>
          <w:szCs w:val="20"/>
        </w:rPr>
        <w:t>&gt;07&lt;/</w:t>
      </w:r>
      <w:proofErr w:type="spellStart"/>
      <w:r w:rsidRPr="00CE2EC9">
        <w:rPr>
          <w:color w:val="0000FF"/>
          <w:sz w:val="16"/>
          <w:szCs w:val="20"/>
        </w:rPr>
        <w:t>NarrativeConditionNumber</w:t>
      </w:r>
      <w:proofErr w:type="spellEnd"/>
      <w:r w:rsidRPr="00CE2EC9">
        <w:rPr>
          <w:color w:val="0000FF"/>
          <w:sz w:val="16"/>
          <w:szCs w:val="20"/>
        </w:rPr>
        <w:t>&gt;</w:t>
      </w:r>
    </w:p>
    <w:p w14:paraId="6FAD967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ScheduleEventCode</w:t>
      </w:r>
      <w:proofErr w:type="spellEnd"/>
      <w:r w:rsidRPr="00CE2EC9">
        <w:rPr>
          <w:color w:val="0000FF"/>
          <w:sz w:val="16"/>
          <w:szCs w:val="20"/>
        </w:rPr>
        <w:t>&gt;CS016&lt;/</w:t>
      </w:r>
      <w:proofErr w:type="spellStart"/>
      <w:r w:rsidRPr="00CE2EC9">
        <w:rPr>
          <w:color w:val="0000FF"/>
          <w:sz w:val="16"/>
          <w:szCs w:val="20"/>
        </w:rPr>
        <w:t>ScheduleEventCode</w:t>
      </w:r>
      <w:proofErr w:type="spellEnd"/>
      <w:r w:rsidRPr="00CE2EC9">
        <w:rPr>
          <w:color w:val="0000FF"/>
          <w:sz w:val="16"/>
          <w:szCs w:val="20"/>
        </w:rPr>
        <w:t>&gt;</w:t>
      </w:r>
    </w:p>
    <w:p w14:paraId="7171B016"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ScheduleDate</w:t>
      </w:r>
      <w:proofErr w:type="spellEnd"/>
      <w:r w:rsidRPr="00CE2EC9">
        <w:rPr>
          <w:color w:val="0000FF"/>
          <w:sz w:val="16"/>
          <w:szCs w:val="20"/>
        </w:rPr>
        <w:t>&gt;2005-12-31&lt;/</w:t>
      </w:r>
      <w:proofErr w:type="spellStart"/>
      <w:r w:rsidRPr="00CE2EC9">
        <w:rPr>
          <w:color w:val="0000FF"/>
          <w:sz w:val="16"/>
          <w:szCs w:val="20"/>
        </w:rPr>
        <w:t>ScheduleDate</w:t>
      </w:r>
      <w:proofErr w:type="spellEnd"/>
      <w:r w:rsidRPr="00CE2EC9">
        <w:rPr>
          <w:color w:val="0000FF"/>
          <w:sz w:val="16"/>
          <w:szCs w:val="20"/>
        </w:rPr>
        <w:t>&gt;</w:t>
      </w:r>
    </w:p>
    <w:p w14:paraId="317D3501"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ScheduleViolationCode</w:t>
      </w:r>
      <w:proofErr w:type="spellEnd"/>
      <w:r w:rsidRPr="00CE2EC9">
        <w:rPr>
          <w:color w:val="0000FF"/>
          <w:sz w:val="16"/>
          <w:szCs w:val="20"/>
        </w:rPr>
        <w:t>&gt;C40&lt;/</w:t>
      </w:r>
      <w:proofErr w:type="spellStart"/>
      <w:r w:rsidRPr="00CE2EC9">
        <w:rPr>
          <w:color w:val="0000FF"/>
          <w:sz w:val="16"/>
          <w:szCs w:val="20"/>
        </w:rPr>
        <w:t>ScheduleViolationCode</w:t>
      </w:r>
      <w:proofErr w:type="spellEnd"/>
      <w:r w:rsidRPr="00CE2EC9">
        <w:rPr>
          <w:color w:val="0000FF"/>
          <w:sz w:val="16"/>
          <w:szCs w:val="20"/>
        </w:rPr>
        <w:t>&gt;</w:t>
      </w:r>
    </w:p>
    <w:p w14:paraId="2B6728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PermitScheduleEventViolationKeyElements</w:t>
      </w:r>
      <w:proofErr w:type="spellEnd"/>
      <w:r>
        <w:rPr>
          <w:b/>
          <w:sz w:val="16"/>
          <w:szCs w:val="20"/>
        </w:rPr>
        <w:t>&gt;</w:t>
      </w:r>
    </w:p>
    <w:p w14:paraId="2F82E48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4B84CF0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41061E4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22C527A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008EBD36" w14:textId="77777777" w:rsidR="001F6875" w:rsidRDefault="001F6875" w:rsidP="001F6875">
      <w:pPr>
        <w:autoSpaceDE w:val="0"/>
        <w:autoSpaceDN w:val="0"/>
        <w:adjustRightInd w:val="0"/>
        <w:rPr>
          <w:b/>
          <w:sz w:val="16"/>
          <w:szCs w:val="20"/>
        </w:rPr>
      </w:pPr>
      <w:r>
        <w:rPr>
          <w:b/>
          <w:sz w:val="16"/>
          <w:szCs w:val="20"/>
        </w:rPr>
        <w:tab/>
        <w:t>&lt;/Payload&gt;</w:t>
      </w:r>
    </w:p>
    <w:p w14:paraId="7EFD730A" w14:textId="00E39691" w:rsidR="005E25C2" w:rsidRDefault="001F6875" w:rsidP="001F6875">
      <w:pPr>
        <w:autoSpaceDE w:val="0"/>
        <w:autoSpaceDN w:val="0"/>
        <w:adjustRightInd w:val="0"/>
        <w:rPr>
          <w:b/>
          <w:sz w:val="16"/>
          <w:szCs w:val="20"/>
        </w:rPr>
      </w:pPr>
      <w:r>
        <w:rPr>
          <w:b/>
          <w:sz w:val="16"/>
          <w:szCs w:val="20"/>
        </w:rPr>
        <w:t>&lt;/Document&gt;</w:t>
      </w:r>
    </w:p>
    <w:p w14:paraId="3613DBF8" w14:textId="77777777" w:rsidR="005E25C2" w:rsidRDefault="005E25C2">
      <w:pPr>
        <w:rPr>
          <w:b/>
          <w:sz w:val="16"/>
          <w:szCs w:val="20"/>
        </w:rPr>
      </w:pPr>
      <w:r>
        <w:rPr>
          <w:b/>
          <w:sz w:val="16"/>
          <w:szCs w:val="20"/>
        </w:rPr>
        <w:br w:type="page"/>
      </w:r>
    </w:p>
    <w:p w14:paraId="69817593" w14:textId="5AD9C11F" w:rsidR="005E25C2" w:rsidRPr="00513D34" w:rsidRDefault="00E36A10" w:rsidP="005E25C2">
      <w:pPr>
        <w:pStyle w:val="Heading1"/>
        <w:tabs>
          <w:tab w:val="num" w:pos="432"/>
        </w:tabs>
        <w:ind w:left="432" w:hanging="432"/>
        <w:jc w:val="center"/>
        <w:rPr>
          <w:sz w:val="24"/>
          <w:szCs w:val="24"/>
        </w:rPr>
      </w:pPr>
      <w:bookmarkStart w:id="305" w:name="_Toc206756229"/>
      <w:r>
        <w:rPr>
          <w:sz w:val="24"/>
          <w:szCs w:val="24"/>
        </w:rPr>
        <w:lastRenderedPageBreak/>
        <w:t xml:space="preserve">SEWER OVERFLOW/BYPASS REPORT </w:t>
      </w:r>
      <w:r w:rsidR="005E25C2" w:rsidRPr="00513D34">
        <w:rPr>
          <w:sz w:val="24"/>
          <w:szCs w:val="24"/>
        </w:rPr>
        <w:t>XML SUBMISSION EXAMPLES</w:t>
      </w:r>
      <w:bookmarkEnd w:id="305"/>
    </w:p>
    <w:p w14:paraId="268870C8" w14:textId="77777777" w:rsidR="005E25C2" w:rsidRDefault="005E25C2" w:rsidP="005E25C2">
      <w:pPr>
        <w:rPr>
          <w:color w:val="FF0000"/>
          <w:sz w:val="20"/>
          <w:szCs w:val="20"/>
        </w:rPr>
      </w:pPr>
    </w:p>
    <w:p w14:paraId="5B5B5D1B" w14:textId="77777777" w:rsidR="005E25C2" w:rsidRDefault="005E25C2" w:rsidP="005E25C2">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5B0FB457" w14:textId="77777777" w:rsidR="005E25C2" w:rsidRDefault="005E25C2" w:rsidP="005E25C2">
      <w:pPr>
        <w:rPr>
          <w:color w:val="000000" w:themeColor="text1"/>
          <w:sz w:val="20"/>
          <w:szCs w:val="20"/>
        </w:rPr>
      </w:pPr>
    </w:p>
    <w:p w14:paraId="04865E27" w14:textId="77777777" w:rsidR="005E25C2" w:rsidRPr="002E7888" w:rsidRDefault="005E25C2" w:rsidP="005E25C2">
      <w:pPr>
        <w:rPr>
          <w:color w:val="000000" w:themeColor="text1"/>
          <w:sz w:val="20"/>
          <w:szCs w:val="20"/>
          <w:u w:val="single"/>
        </w:rPr>
      </w:pPr>
      <w:r w:rsidRPr="002E7888">
        <w:rPr>
          <w:color w:val="000000" w:themeColor="text1"/>
          <w:sz w:val="20"/>
          <w:szCs w:val="20"/>
          <w:u w:val="single"/>
        </w:rPr>
        <w:t>Background</w:t>
      </w:r>
    </w:p>
    <w:p w14:paraId="31D6AAE7" w14:textId="77777777" w:rsidR="005E25C2" w:rsidRDefault="005E25C2" w:rsidP="005E25C2">
      <w:pPr>
        <w:rPr>
          <w:color w:val="000000" w:themeColor="text1"/>
          <w:sz w:val="20"/>
          <w:szCs w:val="20"/>
        </w:rPr>
      </w:pPr>
    </w:p>
    <w:p w14:paraId="77635A9B" w14:textId="77777777" w:rsidR="005E25C2" w:rsidRPr="005E25C2" w:rsidRDefault="005E25C2" w:rsidP="005E25C2">
      <w:pPr>
        <w:pStyle w:val="ListParagraph"/>
        <w:numPr>
          <w:ilvl w:val="0"/>
          <w:numId w:val="3"/>
        </w:numPr>
        <w:rPr>
          <w:rFonts w:ascii="Times New Roman" w:eastAsia="Times New Roman" w:hAnsi="Times New Roman" w:cs="Times New Roman"/>
          <w:color w:val="000000" w:themeColor="text1"/>
          <w:sz w:val="20"/>
          <w:szCs w:val="20"/>
        </w:rPr>
      </w:pPr>
      <w:r w:rsidRPr="005E25C2">
        <w:rPr>
          <w:rFonts w:ascii="Times New Roman" w:eastAsia="Times New Roman" w:hAnsi="Times New Roman" w:cs="Times New Roman"/>
          <w:color w:val="000000" w:themeColor="text1"/>
          <w:sz w:val="20"/>
          <w:szCs w:val="20"/>
        </w:rPr>
        <w:t xml:space="preserve">Noncompliance events related to combined sewer overflows, sanitary sewer overflows, or bypass events must be reported electronically by the permittee in accordance with the NPDES Electronic Reporting rule (40 CFR part 127). This noncompliance reporting requirements also apply to all co-permittees (including satellite sewer systems that are co-permittees). </w:t>
      </w:r>
    </w:p>
    <w:p w14:paraId="08526994" w14:textId="5DC7D752" w:rsidR="005E25C2" w:rsidRPr="00643EF5" w:rsidRDefault="005E25C2" w:rsidP="005E25C2">
      <w:pPr>
        <w:pStyle w:val="ListParagraph"/>
        <w:numPr>
          <w:ilvl w:val="0"/>
          <w:numId w:val="3"/>
        </w:numPr>
        <w:rPr>
          <w:rFonts w:ascii="Times New Roman" w:eastAsia="Times New Roman" w:hAnsi="Times New Roman" w:cs="Times New Roman"/>
          <w:color w:val="000000" w:themeColor="text1"/>
          <w:sz w:val="20"/>
          <w:szCs w:val="20"/>
        </w:rPr>
      </w:pPr>
      <w:r w:rsidRPr="005E25C2">
        <w:rPr>
          <w:rFonts w:ascii="Times New Roman" w:eastAsia="Times New Roman" w:hAnsi="Times New Roman" w:cs="Times New Roman"/>
          <w:color w:val="000000" w:themeColor="text1"/>
          <w:sz w:val="20"/>
          <w:szCs w:val="20"/>
        </w:rPr>
        <w:t xml:space="preserve">The NPDES Electronic Reporting rule also </w:t>
      </w:r>
      <w:r w:rsidR="00E20040">
        <w:rPr>
          <w:rFonts w:ascii="Times New Roman" w:eastAsia="Times New Roman" w:hAnsi="Times New Roman" w:cs="Times New Roman"/>
          <w:color w:val="000000" w:themeColor="text1"/>
          <w:sz w:val="20"/>
          <w:szCs w:val="20"/>
        </w:rPr>
        <w:t>requires</w:t>
      </w:r>
      <w:r w:rsidRPr="005E25C2">
        <w:rPr>
          <w:rFonts w:ascii="Times New Roman" w:eastAsia="Times New Roman" w:hAnsi="Times New Roman" w:cs="Times New Roman"/>
          <w:color w:val="000000" w:themeColor="text1"/>
          <w:sz w:val="20"/>
          <w:szCs w:val="20"/>
        </w:rPr>
        <w:t xml:space="preserve"> NPDES programs (EPA Regions and states) to collect, manage, and share the minimum set of NPDES data with U.S. EPA (see Appendix A, 40 CFR part 127, a.k.a. “Appendix A”). Appendix A includes data elements that relate to sewer overflow and bypass events</w:t>
      </w:r>
      <w:r w:rsidRPr="00643EF5">
        <w:rPr>
          <w:rFonts w:ascii="Times New Roman" w:eastAsia="Times New Roman" w:hAnsi="Times New Roman" w:cs="Times New Roman"/>
          <w:color w:val="000000" w:themeColor="text1"/>
          <w:sz w:val="20"/>
          <w:szCs w:val="20"/>
        </w:rPr>
        <w:t xml:space="preserve">. </w:t>
      </w:r>
    </w:p>
    <w:p w14:paraId="5CA90258" w14:textId="4E34C97B" w:rsidR="005E25C2" w:rsidRPr="003F236C" w:rsidRDefault="005E25C2" w:rsidP="005E25C2">
      <w:pPr>
        <w:pStyle w:val="ListParagraph"/>
        <w:numPr>
          <w:ilvl w:val="0"/>
          <w:numId w:val="3"/>
        </w:numPr>
        <w:rPr>
          <w:color w:val="000000" w:themeColor="text1"/>
          <w:sz w:val="20"/>
          <w:szCs w:val="20"/>
        </w:rPr>
      </w:pPr>
      <w:r w:rsidRPr="003F236C">
        <w:rPr>
          <w:color w:val="000000" w:themeColor="text1"/>
          <w:sz w:val="20"/>
          <w:szCs w:val="20"/>
        </w:rPr>
        <w:t xml:space="preserve"> </w:t>
      </w: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164"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165"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5ACBD0EB" w14:textId="77777777" w:rsidR="005E25C2" w:rsidRPr="002E7888" w:rsidRDefault="005E25C2" w:rsidP="005E25C2">
      <w:pPr>
        <w:rPr>
          <w:color w:val="000000" w:themeColor="text1"/>
          <w:sz w:val="20"/>
          <w:szCs w:val="20"/>
          <w:u w:val="single"/>
        </w:rPr>
      </w:pPr>
      <w:r>
        <w:rPr>
          <w:color w:val="000000" w:themeColor="text1"/>
          <w:sz w:val="20"/>
          <w:szCs w:val="20"/>
          <w:u w:val="single"/>
        </w:rPr>
        <w:t>Data Sharing Guidance</w:t>
      </w:r>
    </w:p>
    <w:p w14:paraId="581AB73D" w14:textId="77777777" w:rsidR="005E25C2" w:rsidRPr="002E7888" w:rsidRDefault="005E25C2" w:rsidP="005E25C2">
      <w:pPr>
        <w:rPr>
          <w:color w:val="000000" w:themeColor="text1"/>
          <w:sz w:val="20"/>
          <w:szCs w:val="20"/>
        </w:rPr>
      </w:pPr>
    </w:p>
    <w:p w14:paraId="0C8FD2F2" w14:textId="77777777" w:rsidR="00CA4157" w:rsidRDefault="00CA4157" w:rsidP="00CA4157">
      <w:pPr>
        <w:numPr>
          <w:ilvl w:val="0"/>
          <w:numId w:val="3"/>
        </w:numPr>
        <w:rPr>
          <w:color w:val="000000" w:themeColor="text1"/>
          <w:sz w:val="20"/>
          <w:szCs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3F48045" w14:textId="1E1BB104" w:rsidR="005E25C2" w:rsidRPr="002E7888" w:rsidRDefault="005E25C2" w:rsidP="005E25C2">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89BA0CA" w14:textId="77777777" w:rsidR="00CA4157" w:rsidRDefault="005E25C2" w:rsidP="00CA4157">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7AEEA9F8" w14:textId="0338798C" w:rsidR="004935A3" w:rsidRPr="00CA4157" w:rsidRDefault="004935A3" w:rsidP="00CA4157">
      <w:pPr>
        <w:numPr>
          <w:ilvl w:val="0"/>
          <w:numId w:val="3"/>
        </w:numPr>
        <w:rPr>
          <w:color w:val="000000" w:themeColor="text1"/>
          <w:sz w:val="20"/>
          <w:szCs w:val="20"/>
        </w:rPr>
      </w:pPr>
      <w:r w:rsidRPr="00CA4157">
        <w:rPr>
          <w:color w:val="000000" w:themeColor="text1"/>
          <w:sz w:val="20"/>
          <w:szCs w:val="20"/>
        </w:rPr>
        <w:t>Note that only the email Property tag is shown in the XML examples below. All Header tags used in other ICIS payloads are also available for this payload.</w:t>
      </w:r>
    </w:p>
    <w:p w14:paraId="4D38A56F" w14:textId="77777777" w:rsidR="005E25C2" w:rsidRDefault="005E25C2" w:rsidP="005E25C2">
      <w:pPr>
        <w:rPr>
          <w:color w:val="000000" w:themeColor="text1"/>
          <w:sz w:val="20"/>
          <w:szCs w:val="20"/>
        </w:rPr>
      </w:pPr>
      <w:r>
        <w:rPr>
          <w:color w:val="000000" w:themeColor="text1"/>
          <w:sz w:val="20"/>
          <w:szCs w:val="20"/>
        </w:rPr>
        <w:br w:type="page"/>
      </w:r>
    </w:p>
    <w:p w14:paraId="112F6021" w14:textId="77777777" w:rsidR="005E25C2" w:rsidRPr="002E7888" w:rsidRDefault="005E25C2" w:rsidP="005E25C2">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1169C515"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PermitIdentifier</w:t>
      </w:r>
      <w:proofErr w:type="spellEnd"/>
      <w:r w:rsidRPr="00416E2B">
        <w:rPr>
          <w:sz w:val="20"/>
          <w:szCs w:val="20"/>
        </w:rPr>
        <w:t>: This is the NPDES ID for the operator subject to the sewer overflow and bypass reporting requirements.</w:t>
      </w:r>
    </w:p>
    <w:p w14:paraId="21BA5E7E" w14:textId="27963695"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ProgramReportFormSetID</w:t>
      </w:r>
      <w:proofErr w:type="spellEnd"/>
      <w:r w:rsidRPr="00416E2B">
        <w:rPr>
          <w:sz w:val="20"/>
          <w:szCs w:val="20"/>
        </w:rPr>
        <w:t xml:space="preserve"> and </w:t>
      </w:r>
      <w:proofErr w:type="spellStart"/>
      <w:r w:rsidRPr="00416E2B">
        <w:rPr>
          <w:sz w:val="20"/>
          <w:szCs w:val="20"/>
          <w:u w:val="single"/>
        </w:rPr>
        <w:t>ProgramReportFormID</w:t>
      </w:r>
      <w:proofErr w:type="spellEnd"/>
      <w:r w:rsidRPr="00416E2B">
        <w:rPr>
          <w:sz w:val="20"/>
          <w:szCs w:val="20"/>
        </w:rPr>
        <w:t xml:space="preserve">: </w:t>
      </w:r>
      <w:bookmarkStart w:id="306" w:name="_Hlk146283940"/>
      <w:bookmarkStart w:id="307" w:name="_Hlk149819502"/>
      <w:r w:rsidRPr="00416E2B">
        <w:rPr>
          <w:sz w:val="20"/>
          <w:szCs w:val="20"/>
        </w:rPr>
        <w:t>Facilities must be able to submit changes or corrections to their previously submitted sewer overflow and bypass event reports</w:t>
      </w:r>
      <w:r w:rsidR="00523BFF">
        <w:rPr>
          <w:sz w:val="20"/>
          <w:szCs w:val="20"/>
        </w:rPr>
        <w:t xml:space="preserve"> and states should share each version of a report with U.S. EPA</w:t>
      </w:r>
      <w:r w:rsidRPr="00416E2B">
        <w:rPr>
          <w:sz w:val="20"/>
          <w:szCs w:val="20"/>
        </w:rPr>
        <w:t>. To accommodate these changes, the XML schema includes two fields: “</w:t>
      </w:r>
      <w:proofErr w:type="spellStart"/>
      <w:r w:rsidRPr="00416E2B">
        <w:rPr>
          <w:sz w:val="20"/>
          <w:szCs w:val="20"/>
        </w:rPr>
        <w:t>ProgramReportFormID</w:t>
      </w:r>
      <w:proofErr w:type="spellEnd"/>
      <w:r w:rsidRPr="00416E2B">
        <w:rPr>
          <w:sz w:val="20"/>
          <w:szCs w:val="20"/>
        </w:rPr>
        <w:t>” and “</w:t>
      </w:r>
      <w:proofErr w:type="spellStart"/>
      <w:r w:rsidRPr="00416E2B">
        <w:rPr>
          <w:sz w:val="20"/>
          <w:szCs w:val="20"/>
        </w:rPr>
        <w:t>ProgramReportFormSetID</w:t>
      </w:r>
      <w:proofErr w:type="spellEnd"/>
      <w:r w:rsidRPr="00416E2B">
        <w:rPr>
          <w:sz w:val="20"/>
          <w:szCs w:val="20"/>
        </w:rPr>
        <w:t>.” The “</w:t>
      </w:r>
      <w:proofErr w:type="spellStart"/>
      <w:r w:rsidRPr="00416E2B">
        <w:rPr>
          <w:sz w:val="20"/>
          <w:szCs w:val="20"/>
        </w:rPr>
        <w:t>ProgramReportFormID</w:t>
      </w:r>
      <w:proofErr w:type="spellEnd"/>
      <w:r w:rsidRPr="00416E2B">
        <w:rPr>
          <w:sz w:val="20"/>
          <w:szCs w:val="20"/>
        </w:rPr>
        <w:t>” tag is used to uniquely identify each version of the report [with the largest integer value being the most current (active) version]. The “</w:t>
      </w:r>
      <w:proofErr w:type="spellStart"/>
      <w:r w:rsidRPr="00416E2B">
        <w:rPr>
          <w:sz w:val="20"/>
          <w:szCs w:val="20"/>
        </w:rPr>
        <w:t>ProgramReportFormSetID</w:t>
      </w:r>
      <w:proofErr w:type="spellEnd"/>
      <w:r w:rsidRPr="00416E2B">
        <w:rPr>
          <w:sz w:val="20"/>
          <w:szCs w:val="20"/>
        </w:rPr>
        <w:t xml:space="preserve">” is a text string that uniquely identifies each report (e.g., "HPQ-M00G-2YWHS") for each NPDES ID. For example, </w:t>
      </w:r>
      <w:proofErr w:type="spellStart"/>
      <w:r w:rsidRPr="00416E2B">
        <w:rPr>
          <w:sz w:val="20"/>
          <w:szCs w:val="20"/>
        </w:rPr>
        <w:t>ProgramReportFormID</w:t>
      </w:r>
      <w:proofErr w:type="spellEnd"/>
      <w:r w:rsidRPr="00416E2B">
        <w:rPr>
          <w:sz w:val="20"/>
          <w:szCs w:val="20"/>
        </w:rPr>
        <w:t xml:space="preserve"> = 1 and </w:t>
      </w:r>
      <w:proofErr w:type="spellStart"/>
      <w:r w:rsidRPr="00416E2B">
        <w:rPr>
          <w:sz w:val="20"/>
          <w:szCs w:val="20"/>
        </w:rPr>
        <w:t>ProgramReportFormSetID</w:t>
      </w:r>
      <w:proofErr w:type="spellEnd"/>
      <w:r w:rsidRPr="00416E2B">
        <w:rPr>
          <w:sz w:val="20"/>
          <w:szCs w:val="20"/>
        </w:rPr>
        <w:t xml:space="preserve"> = HPQ-M00G-2YWHS is the first version of </w:t>
      </w:r>
      <w:r w:rsidR="002376CD">
        <w:rPr>
          <w:sz w:val="20"/>
          <w:szCs w:val="20"/>
        </w:rPr>
        <w:t xml:space="preserve">the </w:t>
      </w:r>
      <w:r w:rsidRPr="00416E2B">
        <w:rPr>
          <w:sz w:val="20"/>
          <w:szCs w:val="20"/>
        </w:rPr>
        <w:t>report</w:t>
      </w:r>
      <w:r w:rsidR="002376CD">
        <w:rPr>
          <w:sz w:val="20"/>
          <w:szCs w:val="20"/>
        </w:rPr>
        <w:t xml:space="preserve"> (identified by “</w:t>
      </w:r>
      <w:r w:rsidR="002376CD" w:rsidRPr="00416E2B">
        <w:rPr>
          <w:sz w:val="20"/>
          <w:szCs w:val="20"/>
        </w:rPr>
        <w:t>HPQ-M00G-2YWHS</w:t>
      </w:r>
      <w:r w:rsidR="002376CD">
        <w:rPr>
          <w:sz w:val="20"/>
          <w:szCs w:val="20"/>
        </w:rPr>
        <w:t>”) submitted by the NPDES ID</w:t>
      </w:r>
      <w:r w:rsidRPr="00416E2B">
        <w:rPr>
          <w:sz w:val="20"/>
          <w:szCs w:val="20"/>
        </w:rPr>
        <w:t xml:space="preserve">. The second version of this same report is represented by: </w:t>
      </w:r>
      <w:proofErr w:type="spellStart"/>
      <w:r w:rsidRPr="00416E2B">
        <w:rPr>
          <w:sz w:val="20"/>
          <w:szCs w:val="20"/>
        </w:rPr>
        <w:t>ProgramReportFormID</w:t>
      </w:r>
      <w:proofErr w:type="spellEnd"/>
      <w:r w:rsidRPr="00416E2B">
        <w:rPr>
          <w:sz w:val="20"/>
          <w:szCs w:val="20"/>
        </w:rPr>
        <w:t xml:space="preserve"> = 2 and </w:t>
      </w:r>
      <w:proofErr w:type="spellStart"/>
      <w:r w:rsidRPr="00416E2B">
        <w:rPr>
          <w:sz w:val="20"/>
          <w:szCs w:val="20"/>
        </w:rPr>
        <w:t>ProgramReportFormSetID</w:t>
      </w:r>
      <w:proofErr w:type="spellEnd"/>
      <w:r w:rsidRPr="00416E2B">
        <w:rPr>
          <w:sz w:val="20"/>
          <w:szCs w:val="20"/>
        </w:rPr>
        <w:t xml:space="preserve"> = HPQ-M00G-2YWHS.</w:t>
      </w:r>
      <w:r w:rsidR="002376CD">
        <w:rPr>
          <w:sz w:val="20"/>
          <w:szCs w:val="20"/>
        </w:rPr>
        <w:t xml:space="preserve"> The concatenation of “NPDES ID – </w:t>
      </w:r>
      <w:proofErr w:type="spellStart"/>
      <w:r w:rsidR="002376CD" w:rsidRPr="00416E2B">
        <w:rPr>
          <w:sz w:val="20"/>
          <w:szCs w:val="20"/>
        </w:rPr>
        <w:t>ProgramReportFormSetID</w:t>
      </w:r>
      <w:proofErr w:type="spellEnd"/>
      <w:r w:rsidR="002376CD">
        <w:rPr>
          <w:sz w:val="20"/>
          <w:szCs w:val="20"/>
        </w:rPr>
        <w:t xml:space="preserve"> – </w:t>
      </w:r>
      <w:proofErr w:type="spellStart"/>
      <w:r w:rsidR="002376CD" w:rsidRPr="00416E2B">
        <w:rPr>
          <w:sz w:val="20"/>
          <w:szCs w:val="20"/>
        </w:rPr>
        <w:t>ProgramReportFormID</w:t>
      </w:r>
      <w:proofErr w:type="spellEnd"/>
      <w:r w:rsidR="002376CD">
        <w:rPr>
          <w:sz w:val="20"/>
          <w:szCs w:val="20"/>
        </w:rPr>
        <w:t xml:space="preserve">” is a natural key and </w:t>
      </w:r>
      <w:r w:rsidR="00563FF6">
        <w:rPr>
          <w:sz w:val="20"/>
          <w:szCs w:val="20"/>
        </w:rPr>
        <w:t>uniquely identifies the report or notice and its version</w:t>
      </w:r>
      <w:r w:rsidR="005D038B">
        <w:rPr>
          <w:sz w:val="20"/>
          <w:szCs w:val="20"/>
        </w:rPr>
        <w:t xml:space="preserve"> for a NPDES ID</w:t>
      </w:r>
      <w:r w:rsidR="00563FF6">
        <w:rPr>
          <w:sz w:val="20"/>
          <w:szCs w:val="20"/>
        </w:rPr>
        <w:t>. This natural key is used in the Delete transaction as noted below</w:t>
      </w:r>
      <w:bookmarkEnd w:id="306"/>
      <w:r w:rsidR="00563FF6">
        <w:rPr>
          <w:sz w:val="20"/>
          <w:szCs w:val="20"/>
        </w:rPr>
        <w:t>.</w:t>
      </w:r>
      <w:r w:rsidR="00523BFF">
        <w:rPr>
          <w:sz w:val="20"/>
          <w:szCs w:val="20"/>
        </w:rPr>
        <w:t xml:space="preserve"> The “</w:t>
      </w:r>
      <w:proofErr w:type="spellStart"/>
      <w:r w:rsidR="00523BFF" w:rsidRPr="00416E2B">
        <w:rPr>
          <w:sz w:val="20"/>
          <w:szCs w:val="20"/>
        </w:rPr>
        <w:t>ProgramReportFormID</w:t>
      </w:r>
      <w:proofErr w:type="spellEnd"/>
      <w:r w:rsidR="00523BFF">
        <w:rPr>
          <w:sz w:val="20"/>
          <w:szCs w:val="20"/>
        </w:rPr>
        <w:t xml:space="preserve">” field is an integer in the schema. </w:t>
      </w:r>
      <w:r w:rsidR="00E20040">
        <w:rPr>
          <w:sz w:val="20"/>
          <w:szCs w:val="20"/>
        </w:rPr>
        <w:t>EPA Regions and states</w:t>
      </w:r>
      <w:r w:rsidR="00811499">
        <w:rPr>
          <w:sz w:val="20"/>
          <w:szCs w:val="20"/>
        </w:rPr>
        <w:t xml:space="preserve"> (EPA Regions and states) </w:t>
      </w:r>
      <w:r w:rsidR="00523BFF">
        <w:rPr>
          <w:sz w:val="20"/>
          <w:szCs w:val="20"/>
        </w:rPr>
        <w:t>should configure their data sharing with EPA such that the smallest integer value in this field represents the first version of a report, the next largest integer for the report being the next version, and so on with the largest integer value in this field representing the most current version of the report.</w:t>
      </w:r>
    </w:p>
    <w:bookmarkEnd w:id="307"/>
    <w:p w14:paraId="05C7D388" w14:textId="54A34A3E"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ProgramReportStartDate</w:t>
      </w:r>
      <w:proofErr w:type="spellEnd"/>
      <w:r w:rsidRPr="00416E2B">
        <w:rPr>
          <w:sz w:val="20"/>
          <w:szCs w:val="20"/>
        </w:rPr>
        <w:t xml:space="preserve"> and </w:t>
      </w:r>
      <w:proofErr w:type="spellStart"/>
      <w:r w:rsidRPr="00416E2B">
        <w:rPr>
          <w:sz w:val="20"/>
          <w:szCs w:val="20"/>
          <w:u w:val="single"/>
        </w:rPr>
        <w:t>ProgramReportEndDate</w:t>
      </w:r>
      <w:proofErr w:type="spellEnd"/>
      <w:r w:rsidRPr="00416E2B">
        <w:rPr>
          <w:sz w:val="20"/>
          <w:szCs w:val="20"/>
        </w:rPr>
        <w:t xml:space="preserve">: </w:t>
      </w:r>
      <w:bookmarkStart w:id="308" w:name="_Hlk146283965"/>
      <w:r w:rsidRPr="00416E2B">
        <w:rPr>
          <w:sz w:val="20"/>
          <w:szCs w:val="20"/>
        </w:rPr>
        <w:t>These two dates define the coverage of the report or notice across all Event IDs. The report or notice coverages should not overlap for each NPDES ID</w:t>
      </w:r>
      <w:r w:rsidR="002376CD">
        <w:rPr>
          <w:sz w:val="20"/>
          <w:szCs w:val="20"/>
        </w:rPr>
        <w:t xml:space="preserve">. This means that </w:t>
      </w:r>
      <w:r w:rsidR="005D038B">
        <w:rPr>
          <w:sz w:val="20"/>
          <w:szCs w:val="20"/>
        </w:rPr>
        <w:t>the</w:t>
      </w:r>
      <w:r w:rsidR="00563FF6">
        <w:rPr>
          <w:sz w:val="20"/>
          <w:szCs w:val="20"/>
        </w:rPr>
        <w:t xml:space="preserve"> date coverage (defined by the </w:t>
      </w:r>
      <w:proofErr w:type="spellStart"/>
      <w:r w:rsidR="00563FF6" w:rsidRPr="00563FF6">
        <w:rPr>
          <w:sz w:val="20"/>
          <w:szCs w:val="20"/>
        </w:rPr>
        <w:t>ProgramReportStartDate</w:t>
      </w:r>
      <w:proofErr w:type="spellEnd"/>
      <w:r w:rsidR="00563FF6" w:rsidRPr="00563FF6">
        <w:rPr>
          <w:sz w:val="20"/>
          <w:szCs w:val="20"/>
        </w:rPr>
        <w:t xml:space="preserve"> and </w:t>
      </w:r>
      <w:proofErr w:type="spellStart"/>
      <w:r w:rsidR="00563FF6" w:rsidRPr="00563FF6">
        <w:rPr>
          <w:sz w:val="20"/>
          <w:szCs w:val="20"/>
        </w:rPr>
        <w:t>ProgramReportEndDate</w:t>
      </w:r>
      <w:proofErr w:type="spellEnd"/>
      <w:r w:rsidR="005D038B">
        <w:rPr>
          <w:sz w:val="20"/>
          <w:szCs w:val="20"/>
        </w:rPr>
        <w:t>) for one report or notice (defined by</w:t>
      </w:r>
      <w:r w:rsidR="005D038B" w:rsidRPr="005D038B">
        <w:rPr>
          <w:sz w:val="20"/>
          <w:szCs w:val="20"/>
        </w:rPr>
        <w:t xml:space="preserve"> </w:t>
      </w:r>
      <w:proofErr w:type="spellStart"/>
      <w:r w:rsidR="005D038B" w:rsidRPr="00416E2B">
        <w:rPr>
          <w:sz w:val="20"/>
          <w:szCs w:val="20"/>
        </w:rPr>
        <w:t>ProgramReportFormSetID</w:t>
      </w:r>
      <w:proofErr w:type="spellEnd"/>
      <w:r w:rsidR="005D038B">
        <w:rPr>
          <w:sz w:val="20"/>
          <w:szCs w:val="20"/>
        </w:rPr>
        <w:t>) cannot overlap with the date coverage of another report or notice for the same facility (defined by NPDES ID)</w:t>
      </w:r>
      <w:bookmarkEnd w:id="308"/>
      <w:r w:rsidR="005D038B">
        <w:rPr>
          <w:sz w:val="20"/>
          <w:szCs w:val="20"/>
        </w:rPr>
        <w:t xml:space="preserve">. </w:t>
      </w:r>
    </w:p>
    <w:p w14:paraId="5E0AAE05" w14:textId="002A6D53"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ProgramReportReceivedDate</w:t>
      </w:r>
      <w:proofErr w:type="spellEnd"/>
      <w:r w:rsidRPr="00416E2B">
        <w:rPr>
          <w:sz w:val="20"/>
          <w:szCs w:val="20"/>
        </w:rPr>
        <w:t xml:space="preserve">: This is the date </w:t>
      </w:r>
      <w:r w:rsidR="00E20040">
        <w:rPr>
          <w:sz w:val="20"/>
          <w:szCs w:val="20"/>
        </w:rPr>
        <w:t>EPA Regions and states</w:t>
      </w:r>
      <w:r w:rsidR="00811499">
        <w:rPr>
          <w:sz w:val="20"/>
          <w:szCs w:val="20"/>
        </w:rPr>
        <w:t xml:space="preserve"> (EPA Region or </w:t>
      </w:r>
      <w:r w:rsidR="00811499" w:rsidRPr="00175D41">
        <w:rPr>
          <w:sz w:val="20"/>
          <w:szCs w:val="20"/>
        </w:rPr>
        <w:t>state</w:t>
      </w:r>
      <w:r w:rsidR="00811499">
        <w:rPr>
          <w:sz w:val="20"/>
          <w:szCs w:val="20"/>
        </w:rPr>
        <w:t>)</w:t>
      </w:r>
      <w:r w:rsidRPr="00416E2B">
        <w:rPr>
          <w:sz w:val="20"/>
          <w:szCs w:val="20"/>
        </w:rPr>
        <w:t xml:space="preserve"> received this report or notice from the operator (i.e., not the date the report or notice is received by EPA).</w:t>
      </w:r>
    </w:p>
    <w:p w14:paraId="5AC2D6B3"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ElectronicSubmissionTypeCode</w:t>
      </w:r>
      <w:proofErr w:type="spellEnd"/>
      <w:r w:rsidRPr="00416E2B">
        <w:rPr>
          <w:sz w:val="20"/>
          <w:szCs w:val="20"/>
        </w:rPr>
        <w:t xml:space="preserve">: This code identifies how the report or notice was collected. States that build their own electronic reporting tools (i.e., non-NeT tools) should have this code is set to “ES2”. </w:t>
      </w:r>
    </w:p>
    <w:p w14:paraId="7FB3658B"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ProgramReportNPDESDataGroupNumberCode</w:t>
      </w:r>
      <w:proofErr w:type="spellEnd"/>
      <w:r w:rsidRPr="00416E2B">
        <w:rPr>
          <w:sz w:val="20"/>
          <w:szCs w:val="20"/>
        </w:rPr>
        <w:t>: There are three different types of sewer overflow and bypass event reports that are denoted by the “</w:t>
      </w:r>
      <w:proofErr w:type="spellStart"/>
      <w:r w:rsidRPr="00416E2B">
        <w:rPr>
          <w:sz w:val="20"/>
          <w:szCs w:val="20"/>
        </w:rPr>
        <w:t>ProgramReportNPDESDataGroupNumberCode</w:t>
      </w:r>
      <w:proofErr w:type="spellEnd"/>
      <w:r w:rsidRPr="00416E2B">
        <w:rPr>
          <w:sz w:val="20"/>
          <w:szCs w:val="20"/>
        </w:rPr>
        <w:t>" tag as follows:</w:t>
      </w:r>
    </w:p>
    <w:p w14:paraId="204B8181" w14:textId="77777777" w:rsidR="00416E2B" w:rsidRPr="00416E2B" w:rsidRDefault="00416E2B" w:rsidP="00416E2B">
      <w:pPr>
        <w:pStyle w:val="BodyText"/>
        <w:numPr>
          <w:ilvl w:val="2"/>
          <w:numId w:val="3"/>
        </w:numPr>
        <w:tabs>
          <w:tab w:val="clear" w:pos="2160"/>
        </w:tabs>
        <w:ind w:left="1440"/>
        <w:rPr>
          <w:sz w:val="20"/>
          <w:szCs w:val="20"/>
        </w:rPr>
      </w:pPr>
      <w:r w:rsidRPr="00416E2B">
        <w:rPr>
          <w:sz w:val="20"/>
          <w:szCs w:val="20"/>
        </w:rPr>
        <w:t>Sewer Overflow/Bypass Event Report (G9A) – This report is used to report on sewer overflows or bypasses that occurred in the past. This is the most common report submitted among the three options.</w:t>
      </w:r>
    </w:p>
    <w:p w14:paraId="0BB3FD05" w14:textId="77777777" w:rsidR="00416E2B" w:rsidRPr="00416E2B" w:rsidRDefault="00416E2B" w:rsidP="00416E2B">
      <w:pPr>
        <w:pStyle w:val="BodyText"/>
        <w:numPr>
          <w:ilvl w:val="2"/>
          <w:numId w:val="3"/>
        </w:numPr>
        <w:tabs>
          <w:tab w:val="clear" w:pos="2160"/>
        </w:tabs>
        <w:ind w:left="1440"/>
        <w:rPr>
          <w:sz w:val="20"/>
          <w:szCs w:val="20"/>
        </w:rPr>
      </w:pPr>
      <w:r w:rsidRPr="00416E2B">
        <w:rPr>
          <w:sz w:val="20"/>
          <w:szCs w:val="20"/>
        </w:rPr>
        <w:t>Extreme Event Report (G9B) – This report is used to report on sewer overflows or bypasses that occurred in the past under an extreme event (e.g., hurricane). This report has fewer data requirements that the Sewer Overflow/Bypass Event Report.</w:t>
      </w:r>
    </w:p>
    <w:p w14:paraId="12FE636A" w14:textId="77777777" w:rsidR="00416E2B" w:rsidRPr="00416E2B" w:rsidRDefault="00416E2B" w:rsidP="00416E2B">
      <w:pPr>
        <w:pStyle w:val="BodyText"/>
        <w:numPr>
          <w:ilvl w:val="2"/>
          <w:numId w:val="3"/>
        </w:numPr>
        <w:tabs>
          <w:tab w:val="clear" w:pos="2160"/>
        </w:tabs>
        <w:ind w:left="1440"/>
        <w:rPr>
          <w:sz w:val="20"/>
          <w:szCs w:val="20"/>
        </w:rPr>
      </w:pPr>
      <w:r w:rsidRPr="00416E2B">
        <w:rPr>
          <w:sz w:val="20"/>
          <w:szCs w:val="20"/>
        </w:rPr>
        <w:t xml:space="preserve">Anticipated Bypass Notice (G9C) – This notice is used to report on bypasses that are anticipated to occur in the future. EPA regulations require permittees to submit a notice 10-days before any anticipated bypass events. </w:t>
      </w:r>
    </w:p>
    <w:p w14:paraId="44388EA2"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SewerOverflowBypassEventID</w:t>
      </w:r>
      <w:proofErr w:type="spellEnd"/>
      <w:r w:rsidRPr="00416E2B">
        <w:rPr>
          <w:sz w:val="20"/>
          <w:szCs w:val="20"/>
        </w:rPr>
        <w:t>: Attributes for each sewer overflow or bypass event are group under the “</w:t>
      </w:r>
      <w:proofErr w:type="spellStart"/>
      <w:r w:rsidRPr="00416E2B">
        <w:rPr>
          <w:sz w:val="20"/>
          <w:szCs w:val="20"/>
        </w:rPr>
        <w:t>SewerOverflowBypassEventID</w:t>
      </w:r>
      <w:proofErr w:type="spellEnd"/>
      <w:r w:rsidRPr="00416E2B">
        <w:rPr>
          <w:sz w:val="20"/>
          <w:szCs w:val="20"/>
        </w:rPr>
        <w:t>” for the Sewer Overflow/Bypass Event Report (G9A) and the Anticipated Bypass Notice (G9C). This grouping allows facilities to record information specific to that event (e.g., location, duration, volume). Each group has a unique identifier, “</w:t>
      </w:r>
      <w:proofErr w:type="spellStart"/>
      <w:r w:rsidRPr="00416E2B">
        <w:rPr>
          <w:sz w:val="20"/>
          <w:szCs w:val="20"/>
        </w:rPr>
        <w:t>SewerOverflowBypassEventID</w:t>
      </w:r>
      <w:proofErr w:type="spellEnd"/>
      <w:r w:rsidRPr="00416E2B">
        <w:rPr>
          <w:sz w:val="20"/>
          <w:szCs w:val="20"/>
        </w:rPr>
        <w:t xml:space="preserve">,” which starts at 1 and </w:t>
      </w:r>
      <w:r w:rsidRPr="00416E2B">
        <w:rPr>
          <w:sz w:val="20"/>
          <w:szCs w:val="20"/>
        </w:rPr>
        <w:lastRenderedPageBreak/>
        <w:t xml:space="preserve">increments by +1 for each event on the report. For example, a POTW that uses one report to document sewage releases from two different manholes will group event information under </w:t>
      </w:r>
      <w:proofErr w:type="spellStart"/>
      <w:r w:rsidRPr="00416E2B">
        <w:rPr>
          <w:sz w:val="20"/>
          <w:szCs w:val="20"/>
        </w:rPr>
        <w:t>SewerOverflowBypassEventID</w:t>
      </w:r>
      <w:proofErr w:type="spellEnd"/>
      <w:r w:rsidRPr="00416E2B">
        <w:rPr>
          <w:sz w:val="20"/>
          <w:szCs w:val="20"/>
        </w:rPr>
        <w:t xml:space="preserve"> = 1 and </w:t>
      </w:r>
      <w:proofErr w:type="spellStart"/>
      <w:r w:rsidRPr="00416E2B">
        <w:rPr>
          <w:sz w:val="20"/>
          <w:szCs w:val="20"/>
        </w:rPr>
        <w:t>SewerOverflowBypassEventID</w:t>
      </w:r>
      <w:proofErr w:type="spellEnd"/>
      <w:r w:rsidRPr="00416E2B">
        <w:rPr>
          <w:sz w:val="20"/>
          <w:szCs w:val="20"/>
        </w:rPr>
        <w:t xml:space="preserve"> = 2. This tag should not be repeated and be set to “1” for Extreme Event Reports as the sewer overflows and bypasses are too numerous to count. </w:t>
      </w:r>
    </w:p>
    <w:p w14:paraId="48C4AE60"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SewerOverflowBypassDescriptionText</w:t>
      </w:r>
      <w:proofErr w:type="spellEnd"/>
      <w:r w:rsidRPr="00416E2B">
        <w:rPr>
          <w:sz w:val="20"/>
          <w:szCs w:val="20"/>
        </w:rPr>
        <w:t>: This is an optional text field that provides more detail on the location, structure, or other detail of the sewer overflow or bypass event (e.g., "Manhole ID: 1M103").</w:t>
      </w:r>
    </w:p>
    <w:p w14:paraId="3C626454"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SewerOverflowBypassReportingRequirementCode</w:t>
      </w:r>
      <w:proofErr w:type="spellEnd"/>
      <w:r w:rsidRPr="00416E2B">
        <w:rPr>
          <w:sz w:val="20"/>
          <w:szCs w:val="20"/>
        </w:rPr>
        <w:t>: This identifies the NPDES reporting requirement for each Event ID. Extreme Event Reports must have “1” (5-day reporting for noncompliance that may endanger health or the environment) and “Anticipated Bypass Notices” must have “4” (Anticipated bypass notice) for this tag. This tag should be set to “1” for Extreme Event Reports.</w:t>
      </w:r>
    </w:p>
    <w:p w14:paraId="25AFC0FC" w14:textId="6125858E" w:rsidR="00416E2B" w:rsidRPr="00416E2B" w:rsidRDefault="00416E2B" w:rsidP="00416E2B">
      <w:pPr>
        <w:pStyle w:val="ListParagraph"/>
        <w:numPr>
          <w:ilvl w:val="1"/>
          <w:numId w:val="3"/>
        </w:numPr>
        <w:tabs>
          <w:tab w:val="clear" w:pos="1440"/>
        </w:tabs>
        <w:ind w:left="1080"/>
        <w:rPr>
          <w:rFonts w:ascii="Times New Roman" w:eastAsia="Times New Roman" w:hAnsi="Times New Roman" w:cs="Times New Roman"/>
          <w:sz w:val="20"/>
          <w:szCs w:val="20"/>
        </w:rPr>
      </w:pPr>
      <w:proofErr w:type="spellStart"/>
      <w:r w:rsidRPr="00416E2B">
        <w:rPr>
          <w:rFonts w:ascii="Times New Roman" w:eastAsia="Times New Roman" w:hAnsi="Times New Roman" w:cs="Times New Roman"/>
          <w:sz w:val="20"/>
          <w:szCs w:val="20"/>
          <w:u w:val="single"/>
        </w:rPr>
        <w:t>SewerOverflowBypassTypeCode</w:t>
      </w:r>
      <w:proofErr w:type="spellEnd"/>
      <w:r w:rsidRPr="00416E2B">
        <w:rPr>
          <w:rFonts w:ascii="Times New Roman" w:eastAsia="Times New Roman" w:hAnsi="Times New Roman" w:cs="Times New Roman"/>
          <w:sz w:val="20"/>
          <w:szCs w:val="20"/>
        </w:rPr>
        <w:t xml:space="preserve">: </w:t>
      </w:r>
      <w:bookmarkStart w:id="309" w:name="_Hlk146284010"/>
      <w:r w:rsidRPr="00416E2B">
        <w:rPr>
          <w:rFonts w:ascii="Times New Roman" w:eastAsia="Times New Roman" w:hAnsi="Times New Roman" w:cs="Times New Roman"/>
          <w:sz w:val="20"/>
          <w:szCs w:val="20"/>
        </w:rPr>
        <w:t xml:space="preserve">This identifies the type of sewer overflow or bypass (i.e., SSO, CSO, or Bypass) for each Event ID. </w:t>
      </w:r>
      <w:r w:rsidR="00625967">
        <w:rPr>
          <w:rFonts w:ascii="Times New Roman" w:hAnsi="Times New Roman" w:cs="Times New Roman"/>
          <w:sz w:val="20"/>
          <w:szCs w:val="20"/>
        </w:rPr>
        <w:t>S</w:t>
      </w:r>
      <w:r w:rsidR="00625967" w:rsidRPr="00416E2B">
        <w:rPr>
          <w:rFonts w:ascii="Times New Roman" w:hAnsi="Times New Roman" w:cs="Times New Roman"/>
          <w:sz w:val="20"/>
          <w:szCs w:val="20"/>
        </w:rPr>
        <w:t>ewer overflow</w:t>
      </w:r>
      <w:r w:rsidR="00625967">
        <w:rPr>
          <w:rFonts w:ascii="Times New Roman" w:hAnsi="Times New Roman" w:cs="Times New Roman"/>
          <w:sz w:val="20"/>
          <w:szCs w:val="20"/>
        </w:rPr>
        <w:t>s</w:t>
      </w:r>
      <w:r w:rsidR="00625967" w:rsidRPr="00416E2B">
        <w:rPr>
          <w:rFonts w:ascii="Times New Roman" w:hAnsi="Times New Roman" w:cs="Times New Roman"/>
          <w:sz w:val="20"/>
          <w:szCs w:val="20"/>
        </w:rPr>
        <w:t xml:space="preserve"> from a </w:t>
      </w:r>
      <w:r w:rsidR="00625967">
        <w:rPr>
          <w:sz w:val="20"/>
          <w:szCs w:val="20"/>
        </w:rPr>
        <w:t xml:space="preserve">sanitary sewer </w:t>
      </w:r>
      <w:r w:rsidR="00625967" w:rsidRPr="00416E2B">
        <w:rPr>
          <w:rFonts w:ascii="Times New Roman" w:hAnsi="Times New Roman" w:cs="Times New Roman"/>
          <w:sz w:val="20"/>
          <w:szCs w:val="20"/>
        </w:rPr>
        <w:t xml:space="preserve">collection system </w:t>
      </w:r>
      <w:r w:rsidR="00625967">
        <w:rPr>
          <w:rFonts w:ascii="Times New Roman" w:hAnsi="Times New Roman" w:cs="Times New Roman"/>
          <w:sz w:val="20"/>
          <w:szCs w:val="20"/>
        </w:rPr>
        <w:t xml:space="preserve">are </w:t>
      </w:r>
      <w:r w:rsidR="00555DC6">
        <w:rPr>
          <w:rFonts w:ascii="Times New Roman" w:hAnsi="Times New Roman" w:cs="Times New Roman"/>
          <w:sz w:val="20"/>
          <w:szCs w:val="20"/>
        </w:rPr>
        <w:t xml:space="preserve">classified as </w:t>
      </w:r>
      <w:r w:rsidR="00625967">
        <w:rPr>
          <w:rFonts w:ascii="Times New Roman" w:hAnsi="Times New Roman" w:cs="Times New Roman"/>
          <w:sz w:val="20"/>
          <w:szCs w:val="20"/>
        </w:rPr>
        <w:t>either a</w:t>
      </w:r>
      <w:r w:rsidR="00555DC6">
        <w:rPr>
          <w:rFonts w:ascii="Times New Roman" w:hAnsi="Times New Roman" w:cs="Times New Roman"/>
          <w:sz w:val="20"/>
          <w:szCs w:val="20"/>
        </w:rPr>
        <w:t xml:space="preserve"> Combined Sewer Overflow (CSO) or Sanitary Sewer Overflow </w:t>
      </w:r>
      <w:r w:rsidR="00625967" w:rsidRPr="00416E2B">
        <w:rPr>
          <w:rFonts w:ascii="Times New Roman" w:hAnsi="Times New Roman" w:cs="Times New Roman"/>
          <w:sz w:val="20"/>
          <w:szCs w:val="20"/>
        </w:rPr>
        <w:t>(SSO)</w:t>
      </w:r>
      <w:r w:rsidR="00555DC6">
        <w:rPr>
          <w:rFonts w:ascii="Times New Roman" w:hAnsi="Times New Roman" w:cs="Times New Roman"/>
          <w:sz w:val="20"/>
          <w:szCs w:val="20"/>
        </w:rPr>
        <w:t xml:space="preserve">. Bypass (BYP) occurred at the treatment works treating domestic sewage (i.e., not from the </w:t>
      </w:r>
      <w:r w:rsidR="00555DC6" w:rsidRPr="00555DC6">
        <w:rPr>
          <w:rFonts w:ascii="Times New Roman" w:hAnsi="Times New Roman" w:cs="Times New Roman"/>
          <w:sz w:val="20"/>
          <w:szCs w:val="20"/>
        </w:rPr>
        <w:t>sanitary sewer collection system</w:t>
      </w:r>
      <w:r w:rsidR="00555DC6">
        <w:rPr>
          <w:rFonts w:ascii="Times New Roman" w:hAnsi="Times New Roman" w:cs="Times New Roman"/>
          <w:sz w:val="20"/>
          <w:szCs w:val="20"/>
        </w:rPr>
        <w:t>).</w:t>
      </w:r>
      <w:r w:rsidR="00133CBE" w:rsidRPr="00133CBE">
        <w:rPr>
          <w:rFonts w:ascii="Times New Roman" w:eastAsia="Times New Roman" w:hAnsi="Times New Roman" w:cs="Times New Roman"/>
          <w:sz w:val="20"/>
          <w:szCs w:val="20"/>
        </w:rPr>
        <w:t xml:space="preserve"> </w:t>
      </w:r>
      <w:r w:rsidR="00133CBE" w:rsidRPr="00416E2B">
        <w:rPr>
          <w:rFonts w:ascii="Times New Roman" w:eastAsia="Times New Roman" w:hAnsi="Times New Roman" w:cs="Times New Roman"/>
          <w:sz w:val="20"/>
          <w:szCs w:val="20"/>
        </w:rPr>
        <w:t>Anticipated Bypass Notices must have this code set to Bypass (BYP) for this tag. This tag is multi-select for Extreme Event Reports</w:t>
      </w:r>
      <w:bookmarkEnd w:id="309"/>
      <w:r w:rsidR="00133CBE" w:rsidRPr="00416E2B">
        <w:rPr>
          <w:rFonts w:ascii="Times New Roman" w:eastAsia="Times New Roman" w:hAnsi="Times New Roman" w:cs="Times New Roman"/>
          <w:sz w:val="20"/>
          <w:szCs w:val="20"/>
        </w:rPr>
        <w:t>.</w:t>
      </w:r>
    </w:p>
    <w:p w14:paraId="628B4E8C"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WetWeatherOccuranceIndicator</w:t>
      </w:r>
      <w:proofErr w:type="spellEnd"/>
      <w:r w:rsidRPr="00416E2B">
        <w:rPr>
          <w:sz w:val="20"/>
          <w:szCs w:val="20"/>
        </w:rPr>
        <w:t>: This is a Yes/No field for each “</w:t>
      </w:r>
      <w:proofErr w:type="spellStart"/>
      <w:r w:rsidRPr="00416E2B">
        <w:rPr>
          <w:sz w:val="20"/>
          <w:szCs w:val="20"/>
        </w:rPr>
        <w:t>EventID</w:t>
      </w:r>
      <w:proofErr w:type="spellEnd"/>
      <w:r w:rsidRPr="00416E2B">
        <w:rPr>
          <w:sz w:val="20"/>
          <w:szCs w:val="20"/>
        </w:rPr>
        <w:t>” to indicate if the sewer overflow or bypass was related to wet weather.</w:t>
      </w:r>
    </w:p>
    <w:p w14:paraId="15514A3F" w14:textId="7C6A33E1"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SewerOverflowStructureTypeCode</w:t>
      </w:r>
      <w:proofErr w:type="spellEnd"/>
      <w:r w:rsidRPr="00416E2B">
        <w:rPr>
          <w:sz w:val="20"/>
          <w:szCs w:val="20"/>
        </w:rPr>
        <w:t xml:space="preserve">: Each sewer overflow from a </w:t>
      </w:r>
      <w:r w:rsidR="00625967">
        <w:rPr>
          <w:sz w:val="20"/>
          <w:szCs w:val="20"/>
        </w:rPr>
        <w:t xml:space="preserve">sanitary sewer </w:t>
      </w:r>
      <w:r w:rsidRPr="00416E2B">
        <w:rPr>
          <w:sz w:val="20"/>
          <w:szCs w:val="20"/>
        </w:rPr>
        <w:t xml:space="preserve">collection system (CSO or SSO) will need to identify the structure associated with the event (e.g., manhole). This tag is omitted for bypass events that are reported on the Sewer Overflow/Bypass Event Report (G9A) (i.e., bypasses that </w:t>
      </w:r>
      <w:r w:rsidR="00625967">
        <w:rPr>
          <w:sz w:val="20"/>
          <w:szCs w:val="20"/>
        </w:rPr>
        <w:t xml:space="preserve">took place at the treatment works and </w:t>
      </w:r>
      <w:r w:rsidRPr="00416E2B">
        <w:rPr>
          <w:sz w:val="20"/>
          <w:szCs w:val="20"/>
        </w:rPr>
        <w:t>occurred in the past at the time of submission) and anticipated bypass events that are reported on the Anticipated Bypass Notice (G9C). This tag is omitted from Extreme Event Reports as the sewer overflows and bypasses are too numerous to count.</w:t>
      </w:r>
    </w:p>
    <w:p w14:paraId="6A9A1040"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SewerOverflowStructureTypeCodeOtherText</w:t>
      </w:r>
      <w:proofErr w:type="spellEnd"/>
      <w:r w:rsidRPr="00416E2B">
        <w:rPr>
          <w:sz w:val="20"/>
          <w:szCs w:val="20"/>
        </w:rPr>
        <w:t xml:space="preserve">: This is a conditionally required text field to describe the “Other” structure associated with the sewer spill event. This is required with </w:t>
      </w:r>
      <w:proofErr w:type="spellStart"/>
      <w:r w:rsidRPr="00416E2B">
        <w:rPr>
          <w:sz w:val="20"/>
          <w:szCs w:val="20"/>
        </w:rPr>
        <w:t>SewerOverflowStructureTypeCode</w:t>
      </w:r>
      <w:proofErr w:type="spellEnd"/>
      <w:r w:rsidRPr="00416E2B">
        <w:rPr>
          <w:sz w:val="20"/>
          <w:szCs w:val="20"/>
        </w:rPr>
        <w:t xml:space="preserve"> = OTH (Other).</w:t>
      </w:r>
    </w:p>
    <w:p w14:paraId="336E5E63"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SewerOverflowBypassReceivingWater</w:t>
      </w:r>
      <w:proofErr w:type="spellEnd"/>
      <w:r w:rsidRPr="00416E2B">
        <w:rPr>
          <w:sz w:val="20"/>
          <w:szCs w:val="20"/>
        </w:rPr>
        <w:t>: Sewer overflows that discharge to Waters of the U.S. should provide the name of the receiving waterbody in the “</w:t>
      </w:r>
      <w:proofErr w:type="spellStart"/>
      <w:r w:rsidRPr="00416E2B">
        <w:rPr>
          <w:sz w:val="20"/>
          <w:szCs w:val="20"/>
        </w:rPr>
        <w:t>SewerOverflowBypassReceivingWater</w:t>
      </w:r>
      <w:proofErr w:type="spellEnd"/>
      <w:r w:rsidRPr="00416E2B">
        <w:rPr>
          <w:sz w:val="20"/>
          <w:szCs w:val="20"/>
        </w:rPr>
        <w:t>” tag, which is a text field. EPA’s bypass reporting requirements only covers bypasses that discharges to waters of the United States. This means that the “</w:t>
      </w:r>
      <w:proofErr w:type="spellStart"/>
      <w:r w:rsidRPr="00416E2B">
        <w:rPr>
          <w:sz w:val="20"/>
          <w:szCs w:val="20"/>
        </w:rPr>
        <w:t>SewerOverflowBypassReceivingWater</w:t>
      </w:r>
      <w:proofErr w:type="spellEnd"/>
      <w:r w:rsidRPr="00416E2B">
        <w:rPr>
          <w:sz w:val="20"/>
          <w:szCs w:val="20"/>
        </w:rPr>
        <w:t>” tag is required for bypass events [“</w:t>
      </w:r>
      <w:proofErr w:type="spellStart"/>
      <w:r w:rsidRPr="00416E2B">
        <w:rPr>
          <w:sz w:val="20"/>
          <w:szCs w:val="20"/>
        </w:rPr>
        <w:t>SewerOverflowBypassTypeCode</w:t>
      </w:r>
      <w:proofErr w:type="spellEnd"/>
      <w:r w:rsidRPr="00416E2B">
        <w:rPr>
          <w:sz w:val="20"/>
          <w:szCs w:val="20"/>
        </w:rPr>
        <w:t>” is Bypass (BYP)]. This tag is repeatable for Extreme Event Reports as there may be more than one receiving waterbody for this report.</w:t>
      </w:r>
    </w:p>
    <w:p w14:paraId="2C27CE76" w14:textId="4B77CD0F"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CollectionSystemIdentifier</w:t>
      </w:r>
      <w:proofErr w:type="spellEnd"/>
      <w:r w:rsidRPr="00416E2B">
        <w:rPr>
          <w:sz w:val="20"/>
          <w:szCs w:val="20"/>
        </w:rPr>
        <w:t>: The “</w:t>
      </w:r>
      <w:proofErr w:type="spellStart"/>
      <w:r w:rsidRPr="00416E2B">
        <w:rPr>
          <w:sz w:val="20"/>
          <w:szCs w:val="20"/>
        </w:rPr>
        <w:t>CollectionSystemIdentifier</w:t>
      </w:r>
      <w:proofErr w:type="spellEnd"/>
      <w:r w:rsidRPr="00416E2B">
        <w:rPr>
          <w:sz w:val="20"/>
          <w:szCs w:val="20"/>
        </w:rPr>
        <w:t>” tag applies to treatment works treating domestic sewage and uniquely identifies each sewer collection system or portion of the sewer collection system that is managed by the NPDES-regulated entity. This tag is required for this report when the “</w:t>
      </w:r>
      <w:proofErr w:type="spellStart"/>
      <w:r w:rsidRPr="00416E2B">
        <w:rPr>
          <w:sz w:val="20"/>
          <w:szCs w:val="20"/>
        </w:rPr>
        <w:t>SewerOverflowBypassTypeCode</w:t>
      </w:r>
      <w:proofErr w:type="spellEnd"/>
      <w:r w:rsidRPr="00416E2B">
        <w:rPr>
          <w:sz w:val="20"/>
          <w:szCs w:val="20"/>
        </w:rPr>
        <w:t>” is Sanitary Sewer Overflow (SSO) or Combined Sewer Overflow (CSO) events. This tag does not apply to Bypass (BYP) events. This tag is also omitted from Extreme Event Reports as the sewer overflows and bypasses are too numerous to count. Please note that states will need to share the following attributes for each regulated collection system using the “</w:t>
      </w:r>
      <w:proofErr w:type="spellStart"/>
      <w:r w:rsidR="005C65F4">
        <w:rPr>
          <w:sz w:val="20"/>
          <w:szCs w:val="20"/>
        </w:rPr>
        <w:t>CollectionSystemPermitSubmission</w:t>
      </w:r>
      <w:proofErr w:type="spellEnd"/>
      <w:r w:rsidRPr="00416E2B">
        <w:rPr>
          <w:sz w:val="20"/>
          <w:szCs w:val="20"/>
        </w:rPr>
        <w:t>” payload: Collection System Identifier, Collection System Name, Collection System Operator Type, Population Served, Percentage that is Combined Sewer System to support NPDES eRule implementation.</w:t>
      </w:r>
    </w:p>
    <w:p w14:paraId="0E285E2F"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2F22E7">
        <w:rPr>
          <w:sz w:val="20"/>
          <w:szCs w:val="20"/>
          <w:u w:val="single"/>
        </w:rPr>
        <w:lastRenderedPageBreak/>
        <w:t>SewerOverflowTreatmentCode</w:t>
      </w:r>
      <w:proofErr w:type="spellEnd"/>
      <w:r w:rsidRPr="00416E2B">
        <w:rPr>
          <w:sz w:val="20"/>
          <w:szCs w:val="20"/>
        </w:rPr>
        <w:t>: The “</w:t>
      </w:r>
      <w:proofErr w:type="spellStart"/>
      <w:r w:rsidRPr="00416E2B">
        <w:rPr>
          <w:sz w:val="20"/>
          <w:szCs w:val="20"/>
        </w:rPr>
        <w:t>SewerOverflowTreatmentCode</w:t>
      </w:r>
      <w:proofErr w:type="spellEnd"/>
      <w:r w:rsidRPr="00416E2B">
        <w:rPr>
          <w:sz w:val="20"/>
          <w:szCs w:val="20"/>
        </w:rPr>
        <w:t>” tag is repeatable and optional. It provides one or more codes that describe the treatment provided for the sewer overflow. This tag does not apply to bypass events.</w:t>
      </w:r>
    </w:p>
    <w:p w14:paraId="665E1630" w14:textId="77777777" w:rsidR="002F22E7" w:rsidRDefault="00416E2B" w:rsidP="002F22E7">
      <w:pPr>
        <w:pStyle w:val="BodyText"/>
        <w:numPr>
          <w:ilvl w:val="1"/>
          <w:numId w:val="3"/>
        </w:numPr>
        <w:tabs>
          <w:tab w:val="clear" w:pos="1440"/>
        </w:tabs>
        <w:ind w:left="1080"/>
        <w:rPr>
          <w:sz w:val="20"/>
          <w:szCs w:val="20"/>
        </w:rPr>
      </w:pPr>
      <w:proofErr w:type="spellStart"/>
      <w:r w:rsidRPr="00416E2B">
        <w:rPr>
          <w:sz w:val="20"/>
          <w:szCs w:val="20"/>
          <w:u w:val="single"/>
        </w:rPr>
        <w:t>BypassTreatmentPlantEquipmentCode</w:t>
      </w:r>
      <w:proofErr w:type="spellEnd"/>
      <w:r w:rsidRPr="00416E2B">
        <w:rPr>
          <w:sz w:val="20"/>
          <w:szCs w:val="20"/>
        </w:rPr>
        <w:t>: This identifies the treatment plant equipment bypassed and is required when the “</w:t>
      </w:r>
      <w:proofErr w:type="spellStart"/>
      <w:r w:rsidRPr="00416E2B">
        <w:rPr>
          <w:sz w:val="20"/>
          <w:szCs w:val="20"/>
        </w:rPr>
        <w:t>SewerOverflowBypassTypeCode</w:t>
      </w:r>
      <w:proofErr w:type="spellEnd"/>
      <w:r w:rsidRPr="00416E2B">
        <w:rPr>
          <w:sz w:val="20"/>
          <w:szCs w:val="20"/>
        </w:rPr>
        <w:t>” is Bypass (BYP) (i.e., does not apply to SSO and CSO events). This tag is repeatable as needed. This tag is omitted from Extreme Event Reports as the sewer overflows and bypasses are too numerous to count.</w:t>
      </w:r>
    </w:p>
    <w:p w14:paraId="11954EDD" w14:textId="77777777" w:rsidR="002F22E7" w:rsidRDefault="002F22E7" w:rsidP="002F22E7">
      <w:pPr>
        <w:pStyle w:val="BodyText"/>
        <w:numPr>
          <w:ilvl w:val="1"/>
          <w:numId w:val="3"/>
        </w:numPr>
        <w:tabs>
          <w:tab w:val="clear" w:pos="1440"/>
        </w:tabs>
        <w:ind w:left="1080"/>
        <w:rPr>
          <w:sz w:val="20"/>
          <w:szCs w:val="20"/>
        </w:rPr>
      </w:pPr>
      <w:proofErr w:type="spellStart"/>
      <w:r w:rsidRPr="002F22E7">
        <w:rPr>
          <w:sz w:val="20"/>
          <w:szCs w:val="20"/>
          <w:u w:val="single"/>
        </w:rPr>
        <w:t>AnticipatedBypassText</w:t>
      </w:r>
      <w:proofErr w:type="spellEnd"/>
      <w:r w:rsidRPr="002F22E7">
        <w:rPr>
          <w:sz w:val="20"/>
          <w:szCs w:val="20"/>
        </w:rPr>
        <w:t>: This is an optional text field that allows the POTW to provide more detail on the anticipated bypass. This tag only applies to the Anticipated Bypass Notice (G9C).</w:t>
      </w:r>
    </w:p>
    <w:p w14:paraId="7421C5E2" w14:textId="24839095" w:rsidR="002F22E7" w:rsidRDefault="002F22E7" w:rsidP="002F22E7">
      <w:pPr>
        <w:pStyle w:val="BodyText"/>
        <w:numPr>
          <w:ilvl w:val="1"/>
          <w:numId w:val="3"/>
        </w:numPr>
        <w:tabs>
          <w:tab w:val="clear" w:pos="1440"/>
        </w:tabs>
        <w:ind w:left="1080"/>
        <w:rPr>
          <w:sz w:val="20"/>
          <w:szCs w:val="20"/>
        </w:rPr>
      </w:pPr>
      <w:proofErr w:type="spellStart"/>
      <w:r w:rsidRPr="002F22E7">
        <w:rPr>
          <w:sz w:val="20"/>
          <w:szCs w:val="20"/>
          <w:u w:val="single"/>
        </w:rPr>
        <w:t>AnticipatedBypassExpectLimitViolation</w:t>
      </w:r>
      <w:proofErr w:type="spellEnd"/>
      <w:r w:rsidRPr="002F22E7">
        <w:rPr>
          <w:sz w:val="20"/>
          <w:szCs w:val="20"/>
        </w:rPr>
        <w:t xml:space="preserve">: This in an optional </w:t>
      </w:r>
      <w:r w:rsidR="00E23517" w:rsidRPr="00416E2B">
        <w:rPr>
          <w:sz w:val="20"/>
          <w:szCs w:val="20"/>
        </w:rPr>
        <w:t>Yes/No</w:t>
      </w:r>
      <w:r w:rsidRPr="002F22E7">
        <w:rPr>
          <w:sz w:val="20"/>
          <w:szCs w:val="20"/>
        </w:rPr>
        <w:t xml:space="preserve"> field that indicates if the anticipated bypass is expected to result in an effluent limit violation. This tag only applies to the Anticipated Bypass Notice (G9C).</w:t>
      </w:r>
    </w:p>
    <w:p w14:paraId="415E84A4" w14:textId="70BA9D38" w:rsidR="002F22E7" w:rsidRPr="002F22E7" w:rsidRDefault="002F22E7" w:rsidP="00744FAC">
      <w:pPr>
        <w:pStyle w:val="BodyText"/>
        <w:numPr>
          <w:ilvl w:val="1"/>
          <w:numId w:val="3"/>
        </w:numPr>
        <w:tabs>
          <w:tab w:val="clear" w:pos="1440"/>
        </w:tabs>
        <w:ind w:left="1080"/>
        <w:rPr>
          <w:sz w:val="20"/>
          <w:szCs w:val="20"/>
        </w:rPr>
      </w:pPr>
      <w:proofErr w:type="spellStart"/>
      <w:r w:rsidRPr="002F22E7">
        <w:rPr>
          <w:sz w:val="20"/>
          <w:szCs w:val="20"/>
          <w:u w:val="single"/>
        </w:rPr>
        <w:t>AnticipatedBypassExpectLimitViolationText</w:t>
      </w:r>
      <w:proofErr w:type="spellEnd"/>
      <w:r w:rsidRPr="002F22E7">
        <w:rPr>
          <w:sz w:val="20"/>
          <w:szCs w:val="20"/>
        </w:rPr>
        <w:t>: This is an optional text field that allows the POTW to provide more detail on any expected effluent limit violations. This tag only applies to the Anticipated Bypass Notice (G9C).</w:t>
      </w:r>
    </w:p>
    <w:p w14:paraId="6F90A4C0" w14:textId="61B67874" w:rsidR="00416E2B" w:rsidRPr="00416E2B" w:rsidRDefault="00416E2B" w:rsidP="00416E2B">
      <w:pPr>
        <w:pStyle w:val="BodyText"/>
        <w:numPr>
          <w:ilvl w:val="1"/>
          <w:numId w:val="3"/>
        </w:numPr>
        <w:tabs>
          <w:tab w:val="clear" w:pos="1440"/>
        </w:tabs>
        <w:ind w:left="1080"/>
        <w:rPr>
          <w:b/>
          <w:bCs/>
          <w:sz w:val="20"/>
          <w:szCs w:val="20"/>
        </w:rPr>
      </w:pPr>
      <w:proofErr w:type="spellStart"/>
      <w:r w:rsidRPr="00416E2B">
        <w:rPr>
          <w:sz w:val="20"/>
          <w:szCs w:val="20"/>
          <w:u w:val="single"/>
        </w:rPr>
        <w:t>SewerOverflowLocationDetail</w:t>
      </w:r>
      <w:proofErr w:type="spellEnd"/>
      <w:r w:rsidRPr="00416E2B">
        <w:rPr>
          <w:sz w:val="20"/>
          <w:szCs w:val="20"/>
        </w:rPr>
        <w:t xml:space="preserve">: This block identifies the geographic location for each </w:t>
      </w:r>
      <w:proofErr w:type="spellStart"/>
      <w:r w:rsidRPr="00416E2B">
        <w:rPr>
          <w:sz w:val="20"/>
          <w:szCs w:val="20"/>
        </w:rPr>
        <w:t>EventID</w:t>
      </w:r>
      <w:proofErr w:type="spellEnd"/>
      <w:r w:rsidRPr="00416E2B">
        <w:rPr>
          <w:sz w:val="20"/>
          <w:szCs w:val="20"/>
        </w:rPr>
        <w:t xml:space="preserve">. Sewer overflows that occur at a CSO outfall must have their location identified by the </w:t>
      </w:r>
      <w:proofErr w:type="spellStart"/>
      <w:r w:rsidRPr="00416E2B">
        <w:rPr>
          <w:sz w:val="20"/>
          <w:szCs w:val="20"/>
        </w:rPr>
        <w:t>PermittedFeatureIdentifier</w:t>
      </w:r>
      <w:proofErr w:type="spellEnd"/>
      <w:r w:rsidRPr="00416E2B">
        <w:rPr>
          <w:sz w:val="20"/>
          <w:szCs w:val="20"/>
        </w:rPr>
        <w:t>. Pilot states that have combined sewer systems will need to ensure that the following CSO permitted feature data are accurate in ICIS-NPDES</w:t>
      </w:r>
      <w:r w:rsidR="00E23517">
        <w:rPr>
          <w:sz w:val="20"/>
          <w:szCs w:val="20"/>
        </w:rPr>
        <w:t xml:space="preserve"> using the “</w:t>
      </w:r>
      <w:proofErr w:type="spellStart"/>
      <w:r w:rsidR="00E23517" w:rsidRPr="00E23517">
        <w:rPr>
          <w:sz w:val="20"/>
          <w:szCs w:val="20"/>
        </w:rPr>
        <w:t>PermittedFeatureSubmission</w:t>
      </w:r>
      <w:proofErr w:type="spellEnd"/>
      <w:r w:rsidR="00E23517">
        <w:rPr>
          <w:sz w:val="20"/>
          <w:szCs w:val="20"/>
        </w:rPr>
        <w:t>”</w:t>
      </w:r>
      <w:r w:rsidR="00E23517" w:rsidRPr="00E23517">
        <w:rPr>
          <w:sz w:val="20"/>
          <w:szCs w:val="20"/>
        </w:rPr>
        <w:t xml:space="preserve"> </w:t>
      </w:r>
      <w:r w:rsidR="00E23517">
        <w:rPr>
          <w:sz w:val="20"/>
          <w:szCs w:val="20"/>
        </w:rPr>
        <w:t>payload</w:t>
      </w:r>
      <w:r w:rsidRPr="00416E2B">
        <w:rPr>
          <w:sz w:val="20"/>
          <w:szCs w:val="20"/>
        </w:rPr>
        <w:t>: Permitted Feature ID, Permitted Feature Text, Permitted Feature Characteristic (</w:t>
      </w:r>
      <w:bookmarkStart w:id="310" w:name="_Hlk146274204"/>
      <w:r w:rsidRPr="00416E2B">
        <w:rPr>
          <w:sz w:val="20"/>
          <w:szCs w:val="20"/>
        </w:rPr>
        <w:t>includ</w:t>
      </w:r>
      <w:r w:rsidR="00E23517">
        <w:rPr>
          <w:sz w:val="20"/>
          <w:szCs w:val="20"/>
        </w:rPr>
        <w:t>ing</w:t>
      </w:r>
      <w:r w:rsidRPr="00416E2B">
        <w:rPr>
          <w:sz w:val="20"/>
          <w:szCs w:val="20"/>
        </w:rPr>
        <w:t xml:space="preserve"> one Characteristic code of “</w:t>
      </w:r>
      <w:r w:rsidR="00E23517">
        <w:rPr>
          <w:sz w:val="20"/>
          <w:szCs w:val="20"/>
        </w:rPr>
        <w:t xml:space="preserve">CSO - </w:t>
      </w:r>
      <w:r w:rsidRPr="00416E2B">
        <w:rPr>
          <w:sz w:val="20"/>
          <w:szCs w:val="20"/>
        </w:rPr>
        <w:t>Untreated CSO” or “</w:t>
      </w:r>
      <w:r w:rsidR="00E23517">
        <w:rPr>
          <w:sz w:val="20"/>
          <w:szCs w:val="20"/>
        </w:rPr>
        <w:t xml:space="preserve">TCS - </w:t>
      </w:r>
      <w:r w:rsidRPr="00416E2B">
        <w:rPr>
          <w:sz w:val="20"/>
          <w:szCs w:val="20"/>
        </w:rPr>
        <w:t>Treated CSO</w:t>
      </w:r>
      <w:bookmarkEnd w:id="310"/>
      <w:r w:rsidR="00E23517">
        <w:rPr>
          <w:sz w:val="20"/>
          <w:szCs w:val="20"/>
        </w:rPr>
        <w:t>”</w:t>
      </w:r>
      <w:r w:rsidRPr="00416E2B">
        <w:rPr>
          <w:sz w:val="20"/>
          <w:szCs w:val="20"/>
        </w:rPr>
        <w:t>). Sewer overflows that do not occur at a Permitted Feature should have their location identified by the latitude and longitude in decimal degrees (e.g., 38.893829,</w:t>
      </w:r>
      <w:r w:rsidR="00E23517">
        <w:rPr>
          <w:sz w:val="20"/>
          <w:szCs w:val="20"/>
        </w:rPr>
        <w:t xml:space="preserve"> </w:t>
      </w:r>
      <w:r w:rsidRPr="00416E2B">
        <w:rPr>
          <w:sz w:val="20"/>
          <w:szCs w:val="20"/>
        </w:rPr>
        <w:t>-77.029289) using the WGS84 standard coordinate system. This block does not apply to bypass events (i.e., “</w:t>
      </w:r>
      <w:proofErr w:type="spellStart"/>
      <w:r w:rsidRPr="00416E2B">
        <w:rPr>
          <w:sz w:val="20"/>
          <w:szCs w:val="20"/>
        </w:rPr>
        <w:t>SewerOverflowBypassTypeCode</w:t>
      </w:r>
      <w:proofErr w:type="spellEnd"/>
      <w:r w:rsidRPr="00416E2B">
        <w:rPr>
          <w:sz w:val="20"/>
          <w:szCs w:val="20"/>
        </w:rPr>
        <w:t>” = BYP) as they occur at the WWTP. This block is also omitted from Extreme Event Reports as the sewer overflows and bypasses are too numerous to count.</w:t>
      </w:r>
    </w:p>
    <w:p w14:paraId="1B0D4BB8" w14:textId="711A392F"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SewerOverflowBypassDurationDetail</w:t>
      </w:r>
      <w:proofErr w:type="spellEnd"/>
      <w:r w:rsidRPr="00416E2B">
        <w:rPr>
          <w:sz w:val="20"/>
          <w:szCs w:val="20"/>
        </w:rPr>
        <w:t xml:space="preserve">: This block identifies the sewer overflow or bypass duration for each </w:t>
      </w:r>
      <w:proofErr w:type="spellStart"/>
      <w:r w:rsidRPr="00416E2B">
        <w:rPr>
          <w:sz w:val="20"/>
          <w:szCs w:val="20"/>
        </w:rPr>
        <w:t>EventID</w:t>
      </w:r>
      <w:proofErr w:type="spellEnd"/>
      <w:r w:rsidRPr="00416E2B">
        <w:rPr>
          <w:sz w:val="20"/>
          <w:szCs w:val="20"/>
        </w:rPr>
        <w:t xml:space="preserve">. Sewer overflow and bypass duration can be reported as: (1) the estimate of sewer overflow/bypass discharge (in units of hours); or (2) the start date and time and end date and time. The date and time notation </w:t>
      </w:r>
      <w:proofErr w:type="gramStart"/>
      <w:r w:rsidRPr="00416E2B">
        <w:rPr>
          <w:sz w:val="20"/>
          <w:szCs w:val="20"/>
        </w:rPr>
        <w:t>is</w:t>
      </w:r>
      <w:proofErr w:type="gramEnd"/>
      <w:r w:rsidRPr="00416E2B">
        <w:rPr>
          <w:sz w:val="20"/>
          <w:szCs w:val="20"/>
        </w:rPr>
        <w:t xml:space="preserve"> a concatenation of the date, the literal letter “T”, and time. Date is specified in the following form "YYYY-MM-DD" where: “YYYY” indicates the year, “MM” indicates the month, and “DD” indicates the day. Time is  specified in the following form "</w:t>
      </w:r>
      <w:proofErr w:type="spellStart"/>
      <w:r w:rsidRPr="00416E2B">
        <w:rPr>
          <w:sz w:val="20"/>
          <w:szCs w:val="20"/>
        </w:rPr>
        <w:t>hh:mm:ss</w:t>
      </w:r>
      <w:proofErr w:type="spellEnd"/>
      <w:r w:rsidRPr="00416E2B">
        <w:rPr>
          <w:sz w:val="20"/>
          <w:szCs w:val="20"/>
        </w:rPr>
        <w:t>" where: “</w:t>
      </w:r>
      <w:proofErr w:type="spellStart"/>
      <w:r w:rsidRPr="00416E2B">
        <w:rPr>
          <w:sz w:val="20"/>
          <w:szCs w:val="20"/>
        </w:rPr>
        <w:t>hh</w:t>
      </w:r>
      <w:proofErr w:type="spellEnd"/>
      <w:r w:rsidRPr="00416E2B">
        <w:rPr>
          <w:sz w:val="20"/>
          <w:szCs w:val="20"/>
        </w:rPr>
        <w:t>” indicates the hour (minimum is “00” and maximum is “23”), “mm” indicates the minute (minimum is “00” and maximum is “59”), and “ss” indicates the second</w:t>
      </w:r>
      <w:r w:rsidR="00E23517">
        <w:rPr>
          <w:sz w:val="20"/>
          <w:szCs w:val="20"/>
        </w:rPr>
        <w:t xml:space="preserve"> </w:t>
      </w:r>
      <w:r w:rsidRPr="00416E2B">
        <w:rPr>
          <w:sz w:val="20"/>
          <w:szCs w:val="20"/>
        </w:rPr>
        <w:t>(minimum is “00” and maximum is “59”). The time zone denoted at the end of this string as the literal letter “Z” for Coordinated Universal Time (UTC) (e.g., 2022-05-31T15:45:00Z) or as the offset from the UTC time by adding a positive or negative time behind the time (e.g., 2022-05-31T15:45:00-05:00). This block is also omitted from Extreme Event Reports as the sewer overflows and bypasses are too numerous to count.</w:t>
      </w:r>
    </w:p>
    <w:p w14:paraId="681E8FF5"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SewerOverflowBypassVolumeDetail</w:t>
      </w:r>
      <w:proofErr w:type="spellEnd"/>
      <w:r w:rsidRPr="00416E2B">
        <w:rPr>
          <w:sz w:val="20"/>
          <w:szCs w:val="20"/>
        </w:rPr>
        <w:t xml:space="preserve">: This block identifies the sewer overflow or bypass volume for each </w:t>
      </w:r>
      <w:proofErr w:type="spellStart"/>
      <w:r w:rsidRPr="00416E2B">
        <w:rPr>
          <w:sz w:val="20"/>
          <w:szCs w:val="20"/>
        </w:rPr>
        <w:t>EventID</w:t>
      </w:r>
      <w:proofErr w:type="spellEnd"/>
      <w:r w:rsidRPr="00416E2B">
        <w:rPr>
          <w:sz w:val="20"/>
          <w:szCs w:val="20"/>
        </w:rPr>
        <w:t xml:space="preserve">. Sewer overflow and bypass duration can be reported as: (1) estimated volume of discharge (in gallons); or (2) estimated average rate of discharge (in gallons per hour). This block is also omitted from Extreme Event Reports as the sewer overflows and bypasses are too numerous to count. </w:t>
      </w:r>
      <w:proofErr w:type="spellStart"/>
      <w:r w:rsidRPr="00416E2B">
        <w:rPr>
          <w:sz w:val="20"/>
          <w:szCs w:val="20"/>
        </w:rPr>
        <w:t>SewerOverflowBypassVolumeDetail</w:t>
      </w:r>
      <w:proofErr w:type="spellEnd"/>
    </w:p>
    <w:p w14:paraId="77859A18" w14:textId="1E055324"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SewerOverflowBypassCause</w:t>
      </w:r>
      <w:proofErr w:type="spellEnd"/>
      <w:r w:rsidRPr="00416E2B">
        <w:rPr>
          <w:sz w:val="20"/>
          <w:szCs w:val="20"/>
        </w:rPr>
        <w:t xml:space="preserve">: This block identifies the one or more causes associated with each </w:t>
      </w:r>
      <w:proofErr w:type="spellStart"/>
      <w:r w:rsidRPr="00416E2B">
        <w:rPr>
          <w:sz w:val="20"/>
          <w:szCs w:val="20"/>
        </w:rPr>
        <w:t>EventID</w:t>
      </w:r>
      <w:proofErr w:type="spellEnd"/>
      <w:r w:rsidRPr="00416E2B">
        <w:rPr>
          <w:sz w:val="20"/>
          <w:szCs w:val="20"/>
        </w:rPr>
        <w:t>. The “</w:t>
      </w:r>
      <w:proofErr w:type="spellStart"/>
      <w:r w:rsidRPr="00416E2B">
        <w:rPr>
          <w:sz w:val="20"/>
          <w:szCs w:val="20"/>
        </w:rPr>
        <w:t>SewerOverflowBypassCauseOtherText</w:t>
      </w:r>
      <w:proofErr w:type="spellEnd"/>
      <w:r w:rsidRPr="00416E2B">
        <w:rPr>
          <w:sz w:val="20"/>
          <w:szCs w:val="20"/>
        </w:rPr>
        <w:t xml:space="preserve">” text field tag is only required when the user selects </w:t>
      </w:r>
      <w:bookmarkStart w:id="311" w:name="_Hlk146274329"/>
      <w:r w:rsidRPr="00416E2B">
        <w:rPr>
          <w:sz w:val="20"/>
          <w:szCs w:val="20"/>
        </w:rPr>
        <w:t>“</w:t>
      </w:r>
      <w:r w:rsidR="00E23517">
        <w:rPr>
          <w:sz w:val="20"/>
          <w:szCs w:val="20"/>
        </w:rPr>
        <w:t xml:space="preserve">OCN - </w:t>
      </w:r>
      <w:r w:rsidRPr="00416E2B">
        <w:rPr>
          <w:sz w:val="20"/>
          <w:szCs w:val="20"/>
        </w:rPr>
        <w:t xml:space="preserve">Other Cause in Sewer Collection System - </w:t>
      </w:r>
      <w:r w:rsidRPr="00416E2B">
        <w:rPr>
          <w:sz w:val="20"/>
          <w:szCs w:val="20"/>
        </w:rPr>
        <w:lastRenderedPageBreak/>
        <w:t>Not Elsewhere Specified” or “</w:t>
      </w:r>
      <w:r w:rsidR="00E23517">
        <w:rPr>
          <w:sz w:val="20"/>
          <w:szCs w:val="20"/>
        </w:rPr>
        <w:t xml:space="preserve">OTN - </w:t>
      </w:r>
      <w:r w:rsidRPr="00416E2B">
        <w:rPr>
          <w:sz w:val="20"/>
          <w:szCs w:val="20"/>
        </w:rPr>
        <w:t>Other Cause at Treatment Plant - Not Elsewhere Specified”</w:t>
      </w:r>
      <w:bookmarkEnd w:id="311"/>
      <w:r w:rsidRPr="00416E2B">
        <w:rPr>
          <w:sz w:val="20"/>
          <w:szCs w:val="20"/>
        </w:rPr>
        <w:t xml:space="preserve"> in the “</w:t>
      </w:r>
      <w:proofErr w:type="spellStart"/>
      <w:r w:rsidRPr="00416E2B">
        <w:rPr>
          <w:sz w:val="20"/>
          <w:szCs w:val="20"/>
        </w:rPr>
        <w:t>SewerOverflowBypassCauseCode</w:t>
      </w:r>
      <w:proofErr w:type="spellEnd"/>
      <w:r w:rsidRPr="00416E2B">
        <w:rPr>
          <w:sz w:val="20"/>
          <w:szCs w:val="20"/>
        </w:rPr>
        <w:t xml:space="preserve">” tag. This text field tag should not overlap with the other “Cause” codes (i.e., only use when no other “Cause” code applies to the </w:t>
      </w:r>
      <w:proofErr w:type="spellStart"/>
      <w:r w:rsidRPr="00416E2B">
        <w:rPr>
          <w:sz w:val="20"/>
          <w:szCs w:val="20"/>
        </w:rPr>
        <w:t>EventID</w:t>
      </w:r>
      <w:proofErr w:type="spellEnd"/>
      <w:r w:rsidRPr="00416E2B">
        <w:rPr>
          <w:sz w:val="20"/>
          <w:szCs w:val="20"/>
        </w:rPr>
        <w:t>). Please note the certain “Cause” codes should only be used for bypass events.</w:t>
      </w:r>
    </w:p>
    <w:p w14:paraId="5B7580BB" w14:textId="2894BDD1"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SewerOverflowBypassCorrectiveAction</w:t>
      </w:r>
      <w:proofErr w:type="spellEnd"/>
      <w:r w:rsidRPr="00416E2B">
        <w:rPr>
          <w:sz w:val="20"/>
          <w:szCs w:val="20"/>
        </w:rPr>
        <w:t xml:space="preserve">: This block identifies the one or more corrective actions associated with each </w:t>
      </w:r>
      <w:proofErr w:type="spellStart"/>
      <w:r w:rsidRPr="00416E2B">
        <w:rPr>
          <w:sz w:val="20"/>
          <w:szCs w:val="20"/>
        </w:rPr>
        <w:t>EventID</w:t>
      </w:r>
      <w:proofErr w:type="spellEnd"/>
      <w:r w:rsidRPr="00416E2B">
        <w:rPr>
          <w:sz w:val="20"/>
          <w:szCs w:val="20"/>
        </w:rPr>
        <w:t>. Please note that the Sewer Separation (SEP) code should only be used for CSO events. The “</w:t>
      </w:r>
      <w:proofErr w:type="spellStart"/>
      <w:r w:rsidRPr="00416E2B">
        <w:rPr>
          <w:sz w:val="20"/>
          <w:szCs w:val="20"/>
        </w:rPr>
        <w:t>SewerOverflowBypassCorrectiveActionOtherText</w:t>
      </w:r>
      <w:proofErr w:type="spellEnd"/>
      <w:r w:rsidRPr="00416E2B">
        <w:rPr>
          <w:sz w:val="20"/>
          <w:szCs w:val="20"/>
        </w:rPr>
        <w:t>” text field tag is required when the user selects “</w:t>
      </w:r>
      <w:r w:rsidR="00E23517">
        <w:rPr>
          <w:sz w:val="20"/>
          <w:szCs w:val="20"/>
        </w:rPr>
        <w:t xml:space="preserve">OTH - </w:t>
      </w:r>
      <w:r w:rsidRPr="00416E2B">
        <w:rPr>
          <w:sz w:val="20"/>
          <w:szCs w:val="20"/>
        </w:rPr>
        <w:t>Other” in the “</w:t>
      </w:r>
      <w:proofErr w:type="spellStart"/>
      <w:r w:rsidRPr="00416E2B">
        <w:rPr>
          <w:sz w:val="20"/>
          <w:szCs w:val="20"/>
        </w:rPr>
        <w:t>SewerOverflowBypassCorrectiveActionCode</w:t>
      </w:r>
      <w:proofErr w:type="spellEnd"/>
      <w:r w:rsidRPr="00416E2B">
        <w:rPr>
          <w:sz w:val="20"/>
          <w:szCs w:val="20"/>
        </w:rPr>
        <w:t>” tag. This text field tag should not be used for the other “Corrective Action” codes. This block is omitted from Extreme Event Reports.</w:t>
      </w:r>
    </w:p>
    <w:p w14:paraId="3EBBFB38" w14:textId="05C030F4" w:rsidR="005E25C2" w:rsidRPr="000607F1" w:rsidRDefault="00416E2B" w:rsidP="005E25C2">
      <w:pPr>
        <w:pStyle w:val="BodyText"/>
        <w:numPr>
          <w:ilvl w:val="1"/>
          <w:numId w:val="3"/>
        </w:numPr>
        <w:tabs>
          <w:tab w:val="clear" w:pos="1440"/>
        </w:tabs>
        <w:spacing w:after="0"/>
        <w:ind w:left="1080"/>
        <w:rPr>
          <w:sz w:val="20"/>
          <w:szCs w:val="20"/>
        </w:rPr>
      </w:pPr>
      <w:proofErr w:type="spellStart"/>
      <w:r w:rsidRPr="00416E2B">
        <w:rPr>
          <w:sz w:val="20"/>
          <w:szCs w:val="20"/>
          <w:u w:val="single"/>
        </w:rPr>
        <w:t>SewerOverflowBypassImpact</w:t>
      </w:r>
      <w:proofErr w:type="spellEnd"/>
      <w:r w:rsidRPr="00416E2B">
        <w:rPr>
          <w:sz w:val="20"/>
          <w:szCs w:val="20"/>
        </w:rPr>
        <w:t xml:space="preserve">: This block identifies the one or more environmental or human health impacts associated with each </w:t>
      </w:r>
      <w:proofErr w:type="spellStart"/>
      <w:r w:rsidRPr="00416E2B">
        <w:rPr>
          <w:sz w:val="20"/>
          <w:szCs w:val="20"/>
        </w:rPr>
        <w:t>EventID</w:t>
      </w:r>
      <w:proofErr w:type="spellEnd"/>
      <w:r w:rsidRPr="00416E2B">
        <w:rPr>
          <w:sz w:val="20"/>
          <w:szCs w:val="20"/>
        </w:rPr>
        <w:t>. The “</w:t>
      </w:r>
      <w:proofErr w:type="spellStart"/>
      <w:r w:rsidRPr="00416E2B">
        <w:rPr>
          <w:sz w:val="20"/>
          <w:szCs w:val="20"/>
        </w:rPr>
        <w:t>SewerOverflowBypassImpactOtherText</w:t>
      </w:r>
      <w:proofErr w:type="spellEnd"/>
      <w:r w:rsidRPr="00416E2B">
        <w:rPr>
          <w:sz w:val="20"/>
          <w:szCs w:val="20"/>
        </w:rPr>
        <w:t>” text field tag is required when the user selects “</w:t>
      </w:r>
      <w:r w:rsidR="00E23517">
        <w:rPr>
          <w:sz w:val="20"/>
          <w:szCs w:val="20"/>
        </w:rPr>
        <w:t xml:space="preserve">OTH - </w:t>
      </w:r>
      <w:r w:rsidRPr="00416E2B">
        <w:rPr>
          <w:sz w:val="20"/>
          <w:szCs w:val="20"/>
        </w:rPr>
        <w:t>Other” in the “</w:t>
      </w:r>
      <w:proofErr w:type="spellStart"/>
      <w:r w:rsidRPr="00416E2B">
        <w:rPr>
          <w:sz w:val="20"/>
          <w:szCs w:val="20"/>
        </w:rPr>
        <w:t>SewerOverflowBypassImpactCode</w:t>
      </w:r>
      <w:proofErr w:type="spellEnd"/>
      <w:r w:rsidRPr="00416E2B">
        <w:rPr>
          <w:sz w:val="20"/>
          <w:szCs w:val="20"/>
        </w:rPr>
        <w:t>” tag. This text field tag should not be used for the other “Impact” codes. This block is omitted from Extreme Event Reports</w:t>
      </w:r>
      <w:r w:rsidR="005E25C2" w:rsidRPr="00416E2B">
        <w:rPr>
          <w:sz w:val="20"/>
          <w:szCs w:val="20"/>
        </w:rPr>
        <w:t>.</w:t>
      </w:r>
    </w:p>
    <w:p w14:paraId="6825B2E6" w14:textId="52A9141F" w:rsidR="005E25C2" w:rsidRDefault="005E25C2" w:rsidP="005E25C2">
      <w:pPr>
        <w:pStyle w:val="Heading2"/>
      </w:pPr>
      <w:bookmarkStart w:id="312" w:name="_Toc206756230"/>
      <w:r>
        <w:t>Submitting a New Sewer Overflow</w:t>
      </w:r>
      <w:r w:rsidR="004935A3">
        <w:t>/Bypass</w:t>
      </w:r>
      <w:r>
        <w:t xml:space="preserve"> Report to U.S. EPA</w:t>
      </w:r>
      <w:bookmarkEnd w:id="312"/>
    </w:p>
    <w:p w14:paraId="094D1360" w14:textId="12D0F6E7" w:rsidR="005E25C2" w:rsidRDefault="005E25C2" w:rsidP="005E25C2">
      <w:pPr>
        <w:autoSpaceDE w:val="0"/>
        <w:autoSpaceDN w:val="0"/>
        <w:adjustRightInd w:val="0"/>
        <w:rPr>
          <w:color w:val="FF0000"/>
          <w:sz w:val="20"/>
          <w:szCs w:val="20"/>
          <w:u w:val="single"/>
        </w:rPr>
      </w:pPr>
    </w:p>
    <w:p w14:paraId="5B9B1205" w14:textId="670F326A" w:rsidR="00680F37" w:rsidRDefault="00680F37" w:rsidP="002211EA">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D085CA0" w14:textId="612B77AD" w:rsidR="002211EA" w:rsidRDefault="002211EA" w:rsidP="002211EA">
      <w:pPr>
        <w:pStyle w:val="BodyText"/>
        <w:numPr>
          <w:ilvl w:val="0"/>
          <w:numId w:val="3"/>
        </w:numPr>
        <w:rPr>
          <w:sz w:val="20"/>
        </w:rPr>
      </w:pPr>
      <w:r>
        <w:rPr>
          <w:sz w:val="20"/>
        </w:rPr>
        <w:t xml:space="preserve">As noted above, there </w:t>
      </w:r>
      <w:r w:rsidRPr="002211EA">
        <w:rPr>
          <w:sz w:val="20"/>
        </w:rPr>
        <w:t xml:space="preserve">are three different types of sewer overflow and bypass event reports that are </w:t>
      </w:r>
      <w:r>
        <w:rPr>
          <w:sz w:val="20"/>
        </w:rPr>
        <w:t xml:space="preserve">covered by this payload. These </w:t>
      </w:r>
      <w:r w:rsidR="00542276">
        <w:rPr>
          <w:sz w:val="20"/>
        </w:rPr>
        <w:t xml:space="preserve">reports </w:t>
      </w:r>
      <w:r>
        <w:rPr>
          <w:sz w:val="20"/>
        </w:rPr>
        <w:t xml:space="preserve">are differentiated by the </w:t>
      </w:r>
      <w:r w:rsidRPr="002211EA">
        <w:rPr>
          <w:sz w:val="20"/>
        </w:rPr>
        <w:t>“</w:t>
      </w:r>
      <w:proofErr w:type="spellStart"/>
      <w:r w:rsidRPr="002211EA">
        <w:rPr>
          <w:sz w:val="20"/>
        </w:rPr>
        <w:t>ProgramReportNPDESDataGroupNumberCode</w:t>
      </w:r>
      <w:proofErr w:type="spellEnd"/>
      <w:r w:rsidRPr="002211EA">
        <w:rPr>
          <w:sz w:val="20"/>
        </w:rPr>
        <w:t>" tag as follows</w:t>
      </w:r>
      <w:r>
        <w:rPr>
          <w:sz w:val="20"/>
        </w:rPr>
        <w:t xml:space="preserve">: </w:t>
      </w:r>
    </w:p>
    <w:p w14:paraId="5743529A" w14:textId="77777777" w:rsidR="002211EA" w:rsidRDefault="002211EA" w:rsidP="002211EA">
      <w:pPr>
        <w:pStyle w:val="BodyText"/>
        <w:numPr>
          <w:ilvl w:val="1"/>
          <w:numId w:val="3"/>
        </w:numPr>
        <w:tabs>
          <w:tab w:val="clear" w:pos="1440"/>
        </w:tabs>
        <w:ind w:left="1080"/>
        <w:rPr>
          <w:sz w:val="20"/>
        </w:rPr>
      </w:pPr>
      <w:r w:rsidRPr="002211EA">
        <w:rPr>
          <w:sz w:val="20"/>
          <w:szCs w:val="20"/>
        </w:rPr>
        <w:t>Sewer Overflow/Bypass Event Report (G9A) – This report is used to report on sewer overflows or bypasses that occurred in the past. This is the most common report submitted among the three options.</w:t>
      </w:r>
    </w:p>
    <w:p w14:paraId="172846A3" w14:textId="77777777" w:rsidR="002211EA" w:rsidRDefault="002211EA" w:rsidP="002211EA">
      <w:pPr>
        <w:pStyle w:val="BodyText"/>
        <w:numPr>
          <w:ilvl w:val="1"/>
          <w:numId w:val="3"/>
        </w:numPr>
        <w:tabs>
          <w:tab w:val="clear" w:pos="1440"/>
        </w:tabs>
        <w:ind w:left="1080"/>
        <w:rPr>
          <w:sz w:val="20"/>
        </w:rPr>
      </w:pPr>
      <w:r w:rsidRPr="002211EA">
        <w:rPr>
          <w:sz w:val="20"/>
          <w:szCs w:val="20"/>
        </w:rPr>
        <w:t>Extreme Event Report (G9B) – This report is used to report on sewer overflows or bypasses that occurred in the past under an extreme event (e.g., hurricane). This report has fewer data requirements that the Sewer Overflow/Bypass Event Report.</w:t>
      </w:r>
    </w:p>
    <w:p w14:paraId="4A25F46C" w14:textId="77777777" w:rsidR="004935A3" w:rsidRPr="004935A3" w:rsidRDefault="002211EA" w:rsidP="002211EA">
      <w:pPr>
        <w:pStyle w:val="BodyText"/>
        <w:numPr>
          <w:ilvl w:val="1"/>
          <w:numId w:val="3"/>
        </w:numPr>
        <w:tabs>
          <w:tab w:val="clear" w:pos="1440"/>
        </w:tabs>
        <w:ind w:left="1080"/>
        <w:rPr>
          <w:sz w:val="20"/>
        </w:rPr>
      </w:pPr>
      <w:r w:rsidRPr="002211EA">
        <w:rPr>
          <w:sz w:val="20"/>
          <w:szCs w:val="20"/>
        </w:rPr>
        <w:t>Anticipated Bypass Notice (G9C) – This notice is used to report on bypasses that are anticipated to occur in the future. EPA regulations require permittees to submit a notice 10-days before any anticipated bypass events.</w:t>
      </w:r>
    </w:p>
    <w:p w14:paraId="37B4693D" w14:textId="2A211C93" w:rsidR="002211EA" w:rsidRPr="00542276" w:rsidRDefault="004935A3" w:rsidP="004935A3">
      <w:pPr>
        <w:pStyle w:val="BodyText"/>
        <w:numPr>
          <w:ilvl w:val="0"/>
          <w:numId w:val="3"/>
        </w:numPr>
        <w:rPr>
          <w:sz w:val="20"/>
        </w:rPr>
      </w:pPr>
      <w:r>
        <w:rPr>
          <w:sz w:val="20"/>
          <w:szCs w:val="20"/>
        </w:rPr>
        <w:t xml:space="preserve">The following are examples of XML for each of these three different types of reports and notices. </w:t>
      </w:r>
    </w:p>
    <w:p w14:paraId="1F361152" w14:textId="6853209D" w:rsidR="002211EA" w:rsidRDefault="002211EA" w:rsidP="002211EA">
      <w:pPr>
        <w:pStyle w:val="Heading2"/>
        <w:numPr>
          <w:ilvl w:val="2"/>
          <w:numId w:val="4"/>
        </w:numPr>
      </w:pPr>
      <w:bookmarkStart w:id="313" w:name="_Toc206756231"/>
      <w:r>
        <w:t xml:space="preserve">Submitting a New Sewer Overflow/Bypass Event Report </w:t>
      </w:r>
      <w:r w:rsidR="004935A3">
        <w:t>(G9A)</w:t>
      </w:r>
      <w:bookmarkEnd w:id="313"/>
    </w:p>
    <w:p w14:paraId="45DCDB17" w14:textId="77777777" w:rsidR="002211EA" w:rsidRDefault="002211EA" w:rsidP="005E25C2">
      <w:pPr>
        <w:autoSpaceDE w:val="0"/>
        <w:autoSpaceDN w:val="0"/>
        <w:adjustRightInd w:val="0"/>
        <w:rPr>
          <w:color w:val="FF0000"/>
          <w:sz w:val="20"/>
          <w:szCs w:val="20"/>
          <w:u w:val="single"/>
        </w:rPr>
      </w:pPr>
    </w:p>
    <w:p w14:paraId="02162444" w14:textId="77777777" w:rsidR="00542276" w:rsidRDefault="005E25C2" w:rsidP="00542276">
      <w:pPr>
        <w:pStyle w:val="BodyText"/>
        <w:numPr>
          <w:ilvl w:val="0"/>
          <w:numId w:val="3"/>
        </w:numPr>
        <w:rPr>
          <w:sz w:val="20"/>
        </w:rPr>
      </w:pPr>
      <w:r w:rsidRPr="004935A3">
        <w:rPr>
          <w:sz w:val="20"/>
        </w:rPr>
        <w:t>Th</w:t>
      </w:r>
      <w:r w:rsidR="004935A3" w:rsidRPr="004935A3">
        <w:rPr>
          <w:sz w:val="20"/>
        </w:rPr>
        <w:t xml:space="preserve">e following </w:t>
      </w:r>
      <w:r w:rsidRPr="004935A3">
        <w:rPr>
          <w:sz w:val="20"/>
        </w:rPr>
        <w:t xml:space="preserve">is example XML for a New </w:t>
      </w:r>
      <w:r w:rsidR="004935A3" w:rsidRPr="004935A3">
        <w:rPr>
          <w:sz w:val="20"/>
        </w:rPr>
        <w:t>Sewer Overflow/Bypass Event Report (G9A) with one sewer overflow event</w:t>
      </w:r>
      <w:r w:rsidR="0025394B">
        <w:rPr>
          <w:sz w:val="20"/>
        </w:rPr>
        <w:t xml:space="preserve"> from the sanitary sewer collection system (</w:t>
      </w:r>
      <w:r w:rsidR="00542276">
        <w:rPr>
          <w:sz w:val="20"/>
        </w:rPr>
        <w:t xml:space="preserve">which can be either a </w:t>
      </w:r>
      <w:r w:rsidR="0025394B">
        <w:rPr>
          <w:sz w:val="20"/>
        </w:rPr>
        <w:t xml:space="preserve">SSO or CSO). </w:t>
      </w:r>
      <w:r w:rsidR="004935A3" w:rsidRPr="004935A3">
        <w:rPr>
          <w:sz w:val="20"/>
        </w:rPr>
        <w:t xml:space="preserve">The XML can be modified to cover two sewer overflows events </w:t>
      </w:r>
      <w:r w:rsidR="0025394B">
        <w:rPr>
          <w:sz w:val="20"/>
        </w:rPr>
        <w:t xml:space="preserve">from the sanitary sewer collection system </w:t>
      </w:r>
      <w:r w:rsidR="004935A3" w:rsidRPr="004935A3">
        <w:rPr>
          <w:sz w:val="20"/>
        </w:rPr>
        <w:t>by repeating the “</w:t>
      </w:r>
      <w:proofErr w:type="spellStart"/>
      <w:r w:rsidR="004935A3" w:rsidRPr="004935A3">
        <w:rPr>
          <w:sz w:val="20"/>
        </w:rPr>
        <w:t>SewerOverflowBypassReportEvent</w:t>
      </w:r>
      <w:proofErr w:type="spellEnd"/>
      <w:r w:rsidR="004935A3" w:rsidRPr="004935A3">
        <w:rPr>
          <w:sz w:val="20"/>
        </w:rPr>
        <w:t>” block</w:t>
      </w:r>
      <w:r w:rsidR="0025394B">
        <w:rPr>
          <w:sz w:val="20"/>
        </w:rPr>
        <w:t>.</w:t>
      </w:r>
    </w:p>
    <w:p w14:paraId="4E78B61A" w14:textId="18CFE552" w:rsidR="00542276" w:rsidRPr="00542276" w:rsidRDefault="00542276" w:rsidP="00542276">
      <w:pPr>
        <w:pStyle w:val="BodyText"/>
        <w:numPr>
          <w:ilvl w:val="0"/>
          <w:numId w:val="3"/>
        </w:numPr>
        <w:rPr>
          <w:sz w:val="20"/>
        </w:rPr>
      </w:pPr>
      <w:r w:rsidRPr="00542276">
        <w:rPr>
          <w:sz w:val="20"/>
        </w:rPr>
        <w:t xml:space="preserve">Sewer Overflow/Bypass Event Report (G9A) XML files can </w:t>
      </w:r>
      <w:r>
        <w:rPr>
          <w:sz w:val="20"/>
        </w:rPr>
        <w:t xml:space="preserve">also </w:t>
      </w:r>
      <w:r w:rsidRPr="00542276">
        <w:rPr>
          <w:sz w:val="20"/>
        </w:rPr>
        <w:t xml:space="preserve">contain a mix of sewer overflow and bypass events so long as each sewer overflow and bypass event </w:t>
      </w:r>
      <w:proofErr w:type="gramStart"/>
      <w:r w:rsidRPr="00542276">
        <w:rPr>
          <w:sz w:val="20"/>
        </w:rPr>
        <w:t>has</w:t>
      </w:r>
      <w:proofErr w:type="gramEnd"/>
      <w:r w:rsidRPr="00542276">
        <w:rPr>
          <w:sz w:val="20"/>
        </w:rPr>
        <w:t xml:space="preserve"> its own unique “</w:t>
      </w:r>
      <w:proofErr w:type="spellStart"/>
      <w:r w:rsidRPr="00542276">
        <w:rPr>
          <w:sz w:val="20"/>
        </w:rPr>
        <w:t>SewerOverflowBypassReportEvent</w:t>
      </w:r>
      <w:proofErr w:type="spellEnd"/>
      <w:r w:rsidRPr="00542276">
        <w:rPr>
          <w:sz w:val="20"/>
        </w:rPr>
        <w:t>” block with unique “</w:t>
      </w:r>
      <w:proofErr w:type="spellStart"/>
      <w:r w:rsidRPr="00542276">
        <w:rPr>
          <w:sz w:val="20"/>
        </w:rPr>
        <w:t>SewerOverflowBypassEventID</w:t>
      </w:r>
      <w:proofErr w:type="spellEnd"/>
      <w:r w:rsidRPr="00542276">
        <w:rPr>
          <w:sz w:val="20"/>
        </w:rPr>
        <w:t>.”</w:t>
      </w:r>
    </w:p>
    <w:p w14:paraId="742DA0A2" w14:textId="5FB970DF" w:rsidR="00542276" w:rsidRPr="005D038B" w:rsidRDefault="00542276" w:rsidP="00A52432">
      <w:pPr>
        <w:pStyle w:val="ListParagraph"/>
        <w:numPr>
          <w:ilvl w:val="0"/>
          <w:numId w:val="3"/>
        </w:numPr>
        <w:rPr>
          <w:rFonts w:ascii="Calibri" w:hAnsi="Calibri" w:cs="Calibri"/>
          <w:b/>
          <w:bCs/>
          <w:color w:val="000000"/>
          <w:sz w:val="16"/>
          <w:szCs w:val="16"/>
        </w:rPr>
      </w:pPr>
      <w:bookmarkStart w:id="314" w:name="_Hlk146284084"/>
      <w:r w:rsidRPr="005D038B">
        <w:rPr>
          <w:sz w:val="20"/>
        </w:rPr>
        <w:lastRenderedPageBreak/>
        <w:t>T</w:t>
      </w:r>
      <w:r w:rsidR="0025394B" w:rsidRPr="005D038B">
        <w:rPr>
          <w:sz w:val="20"/>
        </w:rPr>
        <w:t>his example XML also notes that this is the second version of the report (“</w:t>
      </w:r>
      <w:proofErr w:type="spellStart"/>
      <w:r w:rsidR="0025394B" w:rsidRPr="005D038B">
        <w:rPr>
          <w:sz w:val="20"/>
        </w:rPr>
        <w:t>ProgramReportFormID</w:t>
      </w:r>
      <w:proofErr w:type="spellEnd"/>
      <w:r w:rsidR="0025394B" w:rsidRPr="005D038B">
        <w:rPr>
          <w:sz w:val="20"/>
        </w:rPr>
        <w:t>” = 2)</w:t>
      </w:r>
      <w:r w:rsidR="00A05C70" w:rsidRPr="005D038B">
        <w:rPr>
          <w:sz w:val="20"/>
        </w:rPr>
        <w:t xml:space="preserve"> as the first version of this report had “</w:t>
      </w:r>
      <w:proofErr w:type="spellStart"/>
      <w:r w:rsidR="00A05C70" w:rsidRPr="005D038B">
        <w:rPr>
          <w:sz w:val="20"/>
        </w:rPr>
        <w:t>ProgramReportFormID</w:t>
      </w:r>
      <w:proofErr w:type="spellEnd"/>
      <w:r w:rsidR="00A05C70" w:rsidRPr="005D038B">
        <w:rPr>
          <w:sz w:val="20"/>
        </w:rPr>
        <w:t>” = 1</w:t>
      </w:r>
      <w:bookmarkEnd w:id="314"/>
      <w:r w:rsidR="0025394B" w:rsidRPr="005D038B">
        <w:rPr>
          <w:sz w:val="20"/>
        </w:rPr>
        <w:t>.</w:t>
      </w:r>
      <w:r w:rsidRPr="005D038B">
        <w:rPr>
          <w:rFonts w:ascii="Calibri" w:hAnsi="Calibri" w:cs="Calibri"/>
          <w:b/>
          <w:bCs/>
          <w:color w:val="000000"/>
          <w:sz w:val="16"/>
          <w:szCs w:val="16"/>
        </w:rPr>
        <w:br w:type="page"/>
      </w:r>
    </w:p>
    <w:p w14:paraId="12FE2103" w14:textId="007DC650"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lastRenderedPageBreak/>
        <w:t>&lt;?xml version="1.0" encoding="UTF-8"?&gt;</w:t>
      </w:r>
    </w:p>
    <w:p w14:paraId="3A4532DA"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 xml:space="preserve">&lt;Document </w:t>
      </w:r>
      <w:proofErr w:type="spellStart"/>
      <w:r w:rsidRPr="0025394B">
        <w:rPr>
          <w:rFonts w:ascii="Calibri" w:hAnsi="Calibri" w:cs="Calibri"/>
          <w:b/>
          <w:bCs/>
          <w:color w:val="000000"/>
          <w:sz w:val="16"/>
          <w:szCs w:val="16"/>
        </w:rPr>
        <w:t>xmlns</w:t>
      </w:r>
      <w:proofErr w:type="spellEnd"/>
      <w:r w:rsidRPr="0025394B">
        <w:rPr>
          <w:rFonts w:ascii="Calibri" w:hAnsi="Calibri" w:cs="Calibri"/>
          <w:b/>
          <w:bCs/>
          <w:color w:val="000000"/>
          <w:sz w:val="16"/>
          <w:szCs w:val="16"/>
        </w:rPr>
        <w:t>=“http://www.exchangenetwork.net/schema/</w:t>
      </w:r>
      <w:proofErr w:type="spellStart"/>
      <w:r w:rsidRPr="0025394B">
        <w:rPr>
          <w:rFonts w:ascii="Calibri" w:hAnsi="Calibri" w:cs="Calibri"/>
          <w:b/>
          <w:bCs/>
          <w:color w:val="000000"/>
          <w:sz w:val="16"/>
          <w:szCs w:val="16"/>
        </w:rPr>
        <w:t>icis</w:t>
      </w:r>
      <w:proofErr w:type="spellEnd"/>
      <w:r w:rsidRPr="0025394B">
        <w:rPr>
          <w:rFonts w:ascii="Calibri" w:hAnsi="Calibri" w:cs="Calibri"/>
          <w:b/>
          <w:bCs/>
          <w:color w:val="000000"/>
          <w:sz w:val="16"/>
          <w:szCs w:val="16"/>
        </w:rPr>
        <w:t xml:space="preserve">/5” </w:t>
      </w:r>
      <w:proofErr w:type="spellStart"/>
      <w:r w:rsidRPr="0025394B">
        <w:rPr>
          <w:rFonts w:ascii="Calibri" w:hAnsi="Calibri" w:cs="Calibri"/>
          <w:b/>
          <w:bCs/>
          <w:color w:val="000000"/>
          <w:sz w:val="16"/>
          <w:szCs w:val="16"/>
        </w:rPr>
        <w:t>xmlns:xsi</w:t>
      </w:r>
      <w:proofErr w:type="spellEnd"/>
      <w:r w:rsidRPr="0025394B">
        <w:rPr>
          <w:rFonts w:ascii="Calibri" w:hAnsi="Calibri" w:cs="Calibri"/>
          <w:b/>
          <w:bCs/>
          <w:color w:val="000000"/>
          <w:sz w:val="16"/>
          <w:szCs w:val="16"/>
        </w:rPr>
        <w:t>=“http://www.w3.org/2001/</w:t>
      </w:r>
      <w:proofErr w:type="spellStart"/>
      <w:r w:rsidRPr="0025394B">
        <w:rPr>
          <w:rFonts w:ascii="Calibri" w:hAnsi="Calibri" w:cs="Calibri"/>
          <w:b/>
          <w:bCs/>
          <w:color w:val="000000"/>
          <w:sz w:val="16"/>
          <w:szCs w:val="16"/>
        </w:rPr>
        <w:t>XMLSchema</w:t>
      </w:r>
      <w:proofErr w:type="spellEnd"/>
      <w:r w:rsidRPr="0025394B">
        <w:rPr>
          <w:rFonts w:ascii="Calibri" w:hAnsi="Calibri" w:cs="Calibri"/>
          <w:b/>
          <w:bCs/>
          <w:color w:val="000000"/>
          <w:sz w:val="16"/>
          <w:szCs w:val="16"/>
        </w:rPr>
        <w:t>-instance”&gt;</w:t>
      </w:r>
    </w:p>
    <w:p w14:paraId="0BBCA8F8"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&lt;Header&gt;</w:t>
      </w:r>
    </w:p>
    <w:p w14:paraId="5FAAE86A"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&lt;Id&gt;UUStaffer1&lt;/Id&gt;</w:t>
      </w:r>
    </w:p>
    <w:p w14:paraId="3AA31ECC" w14:textId="77777777" w:rsidR="0025394B" w:rsidRPr="0025394B" w:rsidRDefault="0025394B" w:rsidP="0025394B">
      <w:pPr>
        <w:autoSpaceDE w:val="0"/>
        <w:autoSpaceDN w:val="0"/>
        <w:adjustRightInd w:val="0"/>
        <w:ind w:left="360"/>
        <w:rPr>
          <w:rFonts w:ascii="Calibri" w:hAnsi="Calibri" w:cs="Calibri"/>
          <w:color w:val="008100"/>
          <w:sz w:val="16"/>
          <w:szCs w:val="16"/>
        </w:rPr>
      </w:pPr>
      <w:r w:rsidRPr="0025394B">
        <w:rPr>
          <w:rFonts w:ascii="Calibri" w:hAnsi="Calibri" w:cs="Calibri"/>
          <w:color w:val="00B050"/>
          <w:sz w:val="16"/>
          <w:szCs w:val="16"/>
        </w:rPr>
        <w:t>&lt;Property&gt;</w:t>
      </w:r>
    </w:p>
    <w:p w14:paraId="1EE14E5B" w14:textId="77777777" w:rsidR="0025394B" w:rsidRPr="0025394B" w:rsidRDefault="0025394B" w:rsidP="0025394B">
      <w:pPr>
        <w:autoSpaceDE w:val="0"/>
        <w:autoSpaceDN w:val="0"/>
        <w:adjustRightInd w:val="0"/>
        <w:ind w:left="720"/>
        <w:rPr>
          <w:rFonts w:ascii="Calibri" w:hAnsi="Calibri" w:cs="Calibri"/>
          <w:color w:val="0070C0"/>
          <w:sz w:val="16"/>
          <w:szCs w:val="16"/>
        </w:rPr>
      </w:pPr>
      <w:r w:rsidRPr="0025394B">
        <w:rPr>
          <w:rFonts w:ascii="Calibri" w:hAnsi="Calibri" w:cs="Calibri"/>
          <w:color w:val="0070C0"/>
          <w:sz w:val="16"/>
          <w:szCs w:val="16"/>
        </w:rPr>
        <w:t>&lt;name&gt;e-mail&lt;/name&gt;</w:t>
      </w:r>
    </w:p>
    <w:p w14:paraId="4487AF28" w14:textId="77777777" w:rsidR="0025394B" w:rsidRPr="0025394B" w:rsidRDefault="0025394B" w:rsidP="0025394B">
      <w:pPr>
        <w:autoSpaceDE w:val="0"/>
        <w:autoSpaceDN w:val="0"/>
        <w:adjustRightInd w:val="0"/>
        <w:ind w:left="720"/>
        <w:rPr>
          <w:rFonts w:ascii="Calibri" w:hAnsi="Calibri" w:cs="Calibri"/>
          <w:color w:val="0070C0"/>
          <w:sz w:val="16"/>
          <w:szCs w:val="16"/>
        </w:rPr>
      </w:pPr>
      <w:r w:rsidRPr="0025394B">
        <w:rPr>
          <w:rFonts w:ascii="Calibri" w:hAnsi="Calibri" w:cs="Calibri"/>
          <w:color w:val="0070C0"/>
          <w:sz w:val="16"/>
          <w:szCs w:val="16"/>
        </w:rPr>
        <w:t>&lt;value&gt;doe.john@state.us&lt;/value&gt;</w:t>
      </w:r>
    </w:p>
    <w:p w14:paraId="245770EB" w14:textId="77777777" w:rsidR="0025394B" w:rsidRPr="0025394B" w:rsidRDefault="0025394B" w:rsidP="0025394B">
      <w:pPr>
        <w:autoSpaceDE w:val="0"/>
        <w:autoSpaceDN w:val="0"/>
        <w:adjustRightInd w:val="0"/>
        <w:ind w:left="360"/>
        <w:rPr>
          <w:rFonts w:ascii="Calibri" w:hAnsi="Calibri" w:cs="Calibri"/>
          <w:color w:val="008100"/>
          <w:sz w:val="16"/>
          <w:szCs w:val="16"/>
        </w:rPr>
      </w:pPr>
      <w:r w:rsidRPr="0025394B">
        <w:rPr>
          <w:rFonts w:ascii="Calibri" w:hAnsi="Calibri" w:cs="Calibri"/>
          <w:color w:val="00B050"/>
          <w:sz w:val="16"/>
          <w:szCs w:val="16"/>
        </w:rPr>
        <w:t>&lt;/Property&gt;</w:t>
      </w:r>
    </w:p>
    <w:p w14:paraId="4993A39D"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&lt;/Header&gt;</w:t>
      </w:r>
    </w:p>
    <w:p w14:paraId="3FF89960"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&lt;Payload Operation="</w:t>
      </w:r>
      <w:proofErr w:type="spellStart"/>
      <w:r w:rsidRPr="0025394B">
        <w:rPr>
          <w:rFonts w:ascii="Calibri" w:hAnsi="Calibri" w:cs="Calibri"/>
          <w:b/>
          <w:bCs/>
          <w:color w:val="000000"/>
          <w:sz w:val="16"/>
          <w:szCs w:val="16"/>
        </w:rPr>
        <w:t>SewerOverflowBypassEventReportSubmission</w:t>
      </w:r>
      <w:proofErr w:type="spellEnd"/>
      <w:r w:rsidRPr="0025394B">
        <w:rPr>
          <w:rFonts w:ascii="Calibri" w:hAnsi="Calibri" w:cs="Calibri"/>
          <w:b/>
          <w:bCs/>
          <w:color w:val="000000"/>
          <w:sz w:val="16"/>
          <w:szCs w:val="16"/>
        </w:rPr>
        <w:t>"&gt;</w:t>
      </w:r>
    </w:p>
    <w:p w14:paraId="0382E8FF" w14:textId="4E3C8160" w:rsidR="0025394B" w:rsidRDefault="0025394B">
      <w:pPr>
        <w:rPr>
          <w:rFonts w:ascii="Calibri" w:hAnsi="Calibri" w:cs="Calibri"/>
          <w:b/>
          <w:bCs/>
          <w:color w:val="008100"/>
          <w:sz w:val="16"/>
          <w:szCs w:val="16"/>
        </w:rPr>
      </w:pPr>
    </w:p>
    <w:p w14:paraId="3F20BB76" w14:textId="4EF40C26"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8100"/>
          <w:sz w:val="16"/>
          <w:szCs w:val="16"/>
        </w:rPr>
        <w:t>&lt;</w:t>
      </w:r>
      <w:proofErr w:type="spellStart"/>
      <w:r w:rsidRPr="0025394B">
        <w:rPr>
          <w:rFonts w:ascii="Calibri" w:hAnsi="Calibri" w:cs="Calibri"/>
          <w:b/>
          <w:bCs/>
          <w:color w:val="008100"/>
          <w:sz w:val="16"/>
          <w:szCs w:val="16"/>
        </w:rPr>
        <w:t>SewerOverflowBypassEventReportData</w:t>
      </w:r>
      <w:proofErr w:type="spellEnd"/>
      <w:r w:rsidRPr="0025394B">
        <w:rPr>
          <w:rFonts w:ascii="Calibri" w:hAnsi="Calibri" w:cs="Calibri"/>
          <w:b/>
          <w:bCs/>
          <w:color w:val="008100"/>
          <w:sz w:val="16"/>
          <w:szCs w:val="16"/>
        </w:rPr>
        <w:t>&gt;</w:t>
      </w:r>
    </w:p>
    <w:p w14:paraId="65C4718F"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p>
    <w:p w14:paraId="3C457708"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TransactionHeader</w:t>
      </w:r>
      <w:proofErr w:type="spellEnd"/>
      <w:r w:rsidRPr="0025394B">
        <w:rPr>
          <w:rFonts w:ascii="Calibri" w:hAnsi="Calibri" w:cs="Calibri"/>
          <w:b/>
          <w:bCs/>
          <w:color w:val="000000"/>
          <w:sz w:val="16"/>
          <w:szCs w:val="16"/>
        </w:rPr>
        <w:t>&gt;</w:t>
      </w:r>
    </w:p>
    <w:p w14:paraId="4FF43FF4"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TransactionType</w:t>
      </w:r>
      <w:proofErr w:type="spellEnd"/>
      <w:r w:rsidRPr="0025394B">
        <w:rPr>
          <w:rFonts w:ascii="Calibri" w:hAnsi="Calibri" w:cs="Calibri"/>
          <w:b/>
          <w:bCs/>
          <w:color w:val="000000"/>
          <w:sz w:val="16"/>
          <w:szCs w:val="16"/>
        </w:rPr>
        <w:t>&gt;N&lt;/</w:t>
      </w:r>
      <w:proofErr w:type="spellStart"/>
      <w:r w:rsidRPr="0025394B">
        <w:rPr>
          <w:rFonts w:ascii="Calibri" w:hAnsi="Calibri" w:cs="Calibri"/>
          <w:b/>
          <w:bCs/>
          <w:color w:val="000000"/>
          <w:sz w:val="16"/>
          <w:szCs w:val="16"/>
        </w:rPr>
        <w:t>TransactionType</w:t>
      </w:r>
      <w:proofErr w:type="spellEnd"/>
      <w:r w:rsidRPr="0025394B">
        <w:rPr>
          <w:rFonts w:ascii="Calibri" w:hAnsi="Calibri" w:cs="Calibri"/>
          <w:b/>
          <w:bCs/>
          <w:color w:val="000000"/>
          <w:sz w:val="16"/>
          <w:szCs w:val="16"/>
        </w:rPr>
        <w:t>&gt;</w:t>
      </w:r>
    </w:p>
    <w:p w14:paraId="68464982"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color w:val="000000"/>
          <w:sz w:val="16"/>
          <w:szCs w:val="16"/>
        </w:rPr>
        <w:t>&lt;TransactionTimestamp&gt;2001-12-17T09:30:47.0Z&lt;/TransactionTimestamp&gt;</w:t>
      </w:r>
    </w:p>
    <w:p w14:paraId="6B7EE035"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TransactionHeader</w:t>
      </w:r>
      <w:proofErr w:type="spellEnd"/>
      <w:r w:rsidRPr="0025394B">
        <w:rPr>
          <w:rFonts w:ascii="Calibri" w:hAnsi="Calibri" w:cs="Calibri"/>
          <w:b/>
          <w:bCs/>
          <w:color w:val="000000"/>
          <w:sz w:val="16"/>
          <w:szCs w:val="16"/>
        </w:rPr>
        <w:t>&gt;</w:t>
      </w:r>
    </w:p>
    <w:p w14:paraId="7D6C453D"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p>
    <w:p w14:paraId="3DA93C42"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SewerOverflowBypassReport</w:t>
      </w:r>
      <w:proofErr w:type="spellEnd"/>
      <w:r w:rsidRPr="0025394B">
        <w:rPr>
          <w:rFonts w:ascii="Calibri" w:hAnsi="Calibri" w:cs="Calibri"/>
          <w:b/>
          <w:bCs/>
          <w:color w:val="000000"/>
          <w:sz w:val="16"/>
          <w:szCs w:val="16"/>
        </w:rPr>
        <w:t>&gt;</w:t>
      </w:r>
    </w:p>
    <w:p w14:paraId="207976A3"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PermitIdentifier</w:t>
      </w:r>
      <w:proofErr w:type="spellEnd"/>
      <w:r w:rsidRPr="0025394B">
        <w:rPr>
          <w:rFonts w:ascii="Calibri" w:hAnsi="Calibri" w:cs="Calibri"/>
          <w:b/>
          <w:bCs/>
          <w:color w:val="000000"/>
          <w:sz w:val="16"/>
          <w:szCs w:val="16"/>
        </w:rPr>
        <w:t>&gt;AL0010101&lt;/</w:t>
      </w:r>
      <w:proofErr w:type="spellStart"/>
      <w:r w:rsidRPr="0025394B">
        <w:rPr>
          <w:rFonts w:ascii="Calibri" w:hAnsi="Calibri" w:cs="Calibri"/>
          <w:b/>
          <w:bCs/>
          <w:color w:val="000000"/>
          <w:sz w:val="16"/>
          <w:szCs w:val="16"/>
        </w:rPr>
        <w:t>PermitIdentifier</w:t>
      </w:r>
      <w:proofErr w:type="spellEnd"/>
      <w:r w:rsidRPr="0025394B">
        <w:rPr>
          <w:rFonts w:ascii="Calibri" w:hAnsi="Calibri" w:cs="Calibri"/>
          <w:b/>
          <w:bCs/>
          <w:color w:val="000000"/>
          <w:sz w:val="16"/>
          <w:szCs w:val="16"/>
        </w:rPr>
        <w:t>&gt;</w:t>
      </w:r>
    </w:p>
    <w:p w14:paraId="6EC909B4" w14:textId="6C5887A2"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ProgramReportFormSetID</w:t>
      </w:r>
      <w:proofErr w:type="spellEnd"/>
      <w:r w:rsidRPr="0025394B">
        <w:rPr>
          <w:rFonts w:ascii="Calibri" w:hAnsi="Calibri" w:cs="Calibri"/>
          <w:b/>
          <w:bCs/>
          <w:color w:val="000000"/>
          <w:sz w:val="16"/>
          <w:szCs w:val="16"/>
        </w:rPr>
        <w:t>&gt;</w:t>
      </w:r>
      <w:r w:rsidR="00145BED" w:rsidRPr="00145BED">
        <w:rPr>
          <w:rFonts w:ascii="Calibri" w:hAnsi="Calibri" w:cs="Calibri"/>
          <w:b/>
          <w:bCs/>
          <w:color w:val="000000"/>
          <w:sz w:val="16"/>
          <w:szCs w:val="16"/>
        </w:rPr>
        <w:t>HPQ-M00G-2YWHS</w:t>
      </w:r>
      <w:r w:rsidRPr="0025394B">
        <w:rPr>
          <w:rFonts w:ascii="Calibri" w:hAnsi="Calibri" w:cs="Calibri"/>
          <w:b/>
          <w:bCs/>
          <w:color w:val="000000"/>
          <w:sz w:val="16"/>
          <w:szCs w:val="16"/>
        </w:rPr>
        <w:t xml:space="preserve">&lt;/ </w:t>
      </w:r>
      <w:proofErr w:type="spellStart"/>
      <w:r w:rsidRPr="0025394B">
        <w:rPr>
          <w:rFonts w:ascii="Calibri" w:hAnsi="Calibri" w:cs="Calibri"/>
          <w:b/>
          <w:bCs/>
          <w:color w:val="000000"/>
          <w:sz w:val="16"/>
          <w:szCs w:val="16"/>
        </w:rPr>
        <w:t>ProgramReportFormSetID</w:t>
      </w:r>
      <w:proofErr w:type="spellEnd"/>
      <w:r w:rsidRPr="0025394B">
        <w:rPr>
          <w:rFonts w:ascii="Calibri" w:hAnsi="Calibri" w:cs="Calibri"/>
          <w:b/>
          <w:bCs/>
          <w:color w:val="000000"/>
          <w:sz w:val="16"/>
          <w:szCs w:val="16"/>
        </w:rPr>
        <w:t>&gt;</w:t>
      </w:r>
    </w:p>
    <w:p w14:paraId="31862AF7" w14:textId="1B584A5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ProgramReportFormID</w:t>
      </w:r>
      <w:proofErr w:type="spellEnd"/>
      <w:r w:rsidRPr="0025394B">
        <w:rPr>
          <w:rFonts w:ascii="Calibri" w:hAnsi="Calibri" w:cs="Calibri"/>
          <w:b/>
          <w:bCs/>
          <w:color w:val="000000"/>
          <w:sz w:val="16"/>
          <w:szCs w:val="16"/>
        </w:rPr>
        <w:t>&gt;</w:t>
      </w:r>
      <w:r w:rsidR="00145BED">
        <w:rPr>
          <w:rFonts w:ascii="Calibri" w:hAnsi="Calibri" w:cs="Calibri"/>
          <w:b/>
          <w:bCs/>
          <w:color w:val="000000"/>
          <w:sz w:val="16"/>
          <w:szCs w:val="16"/>
        </w:rPr>
        <w:t>2</w:t>
      </w:r>
      <w:r w:rsidRPr="0025394B">
        <w:rPr>
          <w:rFonts w:ascii="Calibri" w:hAnsi="Calibri" w:cs="Calibri"/>
          <w:b/>
          <w:bCs/>
          <w:color w:val="000000"/>
          <w:sz w:val="16"/>
          <w:szCs w:val="16"/>
        </w:rPr>
        <w:t xml:space="preserve">&lt;/ </w:t>
      </w:r>
      <w:proofErr w:type="spellStart"/>
      <w:r w:rsidRPr="0025394B">
        <w:rPr>
          <w:rFonts w:ascii="Calibri" w:hAnsi="Calibri" w:cs="Calibri"/>
          <w:b/>
          <w:bCs/>
          <w:color w:val="000000"/>
          <w:sz w:val="16"/>
          <w:szCs w:val="16"/>
        </w:rPr>
        <w:t>ProgramReportFormID</w:t>
      </w:r>
      <w:proofErr w:type="spellEnd"/>
      <w:r w:rsidRPr="0025394B">
        <w:rPr>
          <w:rFonts w:ascii="Calibri" w:hAnsi="Calibri" w:cs="Calibri"/>
          <w:b/>
          <w:bCs/>
          <w:color w:val="000000"/>
          <w:sz w:val="16"/>
          <w:szCs w:val="16"/>
        </w:rPr>
        <w:t>&gt;</w:t>
      </w:r>
    </w:p>
    <w:p w14:paraId="032B00DA" w14:textId="2528A215"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&lt;ProgramReportReceivedDate&gt;2022-06-30&lt;/ProgramReportReceivedDate&gt;</w:t>
      </w:r>
    </w:p>
    <w:p w14:paraId="23CC6ABD"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ProgramReportStartDate</w:t>
      </w:r>
      <w:proofErr w:type="spellEnd"/>
      <w:r w:rsidRPr="0025394B">
        <w:rPr>
          <w:rFonts w:ascii="Calibri" w:hAnsi="Calibri" w:cs="Calibri"/>
          <w:b/>
          <w:bCs/>
          <w:color w:val="000000"/>
          <w:sz w:val="16"/>
          <w:szCs w:val="16"/>
        </w:rPr>
        <w:t>&gt;2022-06-30&lt;/</w:t>
      </w:r>
      <w:proofErr w:type="spellStart"/>
      <w:r w:rsidRPr="0025394B">
        <w:rPr>
          <w:rFonts w:ascii="Calibri" w:hAnsi="Calibri" w:cs="Calibri"/>
          <w:b/>
          <w:bCs/>
          <w:color w:val="000000"/>
          <w:sz w:val="16"/>
          <w:szCs w:val="16"/>
        </w:rPr>
        <w:t>ProgramReportStartDate</w:t>
      </w:r>
      <w:proofErr w:type="spellEnd"/>
      <w:r w:rsidRPr="0025394B">
        <w:rPr>
          <w:rFonts w:ascii="Calibri" w:hAnsi="Calibri" w:cs="Calibri"/>
          <w:b/>
          <w:bCs/>
          <w:color w:val="000000"/>
          <w:sz w:val="16"/>
          <w:szCs w:val="16"/>
        </w:rPr>
        <w:t>&gt;</w:t>
      </w:r>
    </w:p>
    <w:p w14:paraId="74278956"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ProgramReportEndDate</w:t>
      </w:r>
      <w:proofErr w:type="spellEnd"/>
      <w:r w:rsidRPr="0025394B">
        <w:rPr>
          <w:rFonts w:ascii="Calibri" w:hAnsi="Calibri" w:cs="Calibri"/>
          <w:b/>
          <w:bCs/>
          <w:color w:val="000000"/>
          <w:sz w:val="16"/>
          <w:szCs w:val="16"/>
        </w:rPr>
        <w:t xml:space="preserve">&gt;2022-06-30&lt;/ </w:t>
      </w:r>
      <w:proofErr w:type="spellStart"/>
      <w:r w:rsidRPr="0025394B">
        <w:rPr>
          <w:rFonts w:ascii="Calibri" w:hAnsi="Calibri" w:cs="Calibri"/>
          <w:b/>
          <w:bCs/>
          <w:color w:val="000000"/>
          <w:sz w:val="16"/>
          <w:szCs w:val="16"/>
        </w:rPr>
        <w:t>ProgramReportEndDate</w:t>
      </w:r>
      <w:proofErr w:type="spellEnd"/>
      <w:r w:rsidRPr="0025394B">
        <w:rPr>
          <w:rFonts w:ascii="Calibri" w:hAnsi="Calibri" w:cs="Calibri"/>
          <w:b/>
          <w:bCs/>
          <w:color w:val="000000"/>
          <w:sz w:val="16"/>
          <w:szCs w:val="16"/>
        </w:rPr>
        <w:t>&gt;</w:t>
      </w:r>
    </w:p>
    <w:p w14:paraId="2BCC8D52"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ElectronicSubmissionTypeCode</w:t>
      </w:r>
      <w:proofErr w:type="spellEnd"/>
      <w:r w:rsidRPr="0025394B">
        <w:rPr>
          <w:rFonts w:ascii="Calibri" w:hAnsi="Calibri" w:cs="Calibri"/>
          <w:b/>
          <w:bCs/>
          <w:color w:val="000000"/>
          <w:sz w:val="16"/>
          <w:szCs w:val="16"/>
        </w:rPr>
        <w:t>&gt;ES2&lt;/</w:t>
      </w:r>
      <w:proofErr w:type="spellStart"/>
      <w:r w:rsidRPr="0025394B">
        <w:rPr>
          <w:rFonts w:ascii="Calibri" w:hAnsi="Calibri" w:cs="Calibri"/>
          <w:b/>
          <w:bCs/>
          <w:color w:val="000000"/>
          <w:sz w:val="16"/>
          <w:szCs w:val="16"/>
        </w:rPr>
        <w:t>ElectronicSubmissionTypeCode</w:t>
      </w:r>
      <w:proofErr w:type="spellEnd"/>
      <w:r w:rsidRPr="0025394B">
        <w:rPr>
          <w:rFonts w:ascii="Calibri" w:hAnsi="Calibri" w:cs="Calibri"/>
          <w:b/>
          <w:bCs/>
          <w:color w:val="000000"/>
          <w:sz w:val="16"/>
          <w:szCs w:val="16"/>
        </w:rPr>
        <w:t>&gt;</w:t>
      </w:r>
    </w:p>
    <w:p w14:paraId="61565DFA"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&lt;ProgramReportNPDESDataGroupNumberCode&gt;G9A&lt;/ProgramReportNPDESDataGroupNumberCode&gt;</w:t>
      </w:r>
    </w:p>
    <w:p w14:paraId="49601BD5" w14:textId="77777777" w:rsidR="0025394B" w:rsidRPr="0025394B" w:rsidRDefault="0025394B" w:rsidP="0025394B">
      <w:pPr>
        <w:autoSpaceDE w:val="0"/>
        <w:autoSpaceDN w:val="0"/>
        <w:adjustRightInd w:val="0"/>
        <w:ind w:left="720"/>
        <w:rPr>
          <w:rFonts w:ascii="Calibri" w:hAnsi="Calibri" w:cs="Calibri"/>
          <w:b/>
          <w:bCs/>
          <w:color w:val="538135"/>
          <w:sz w:val="16"/>
          <w:szCs w:val="16"/>
        </w:rPr>
      </w:pPr>
    </w:p>
    <w:p w14:paraId="07189652" w14:textId="77777777" w:rsidR="0025394B" w:rsidRPr="0025394B" w:rsidRDefault="0025394B" w:rsidP="0025394B">
      <w:pPr>
        <w:autoSpaceDE w:val="0"/>
        <w:autoSpaceDN w:val="0"/>
        <w:adjustRightInd w:val="0"/>
        <w:ind w:left="720"/>
        <w:rPr>
          <w:rFonts w:ascii="Calibri" w:hAnsi="Calibri" w:cs="Calibri"/>
          <w:b/>
          <w:bCs/>
          <w:color w:val="538135"/>
          <w:sz w:val="16"/>
          <w:szCs w:val="16"/>
        </w:rPr>
      </w:pPr>
      <w:bookmarkStart w:id="315" w:name="_Hlk149807824"/>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SewerOverflowBypassReportEvent</w:t>
      </w:r>
      <w:proofErr w:type="spellEnd"/>
      <w:r w:rsidRPr="0025394B">
        <w:rPr>
          <w:rFonts w:ascii="Calibri" w:hAnsi="Calibri" w:cs="Calibri"/>
          <w:b/>
          <w:bCs/>
          <w:color w:val="538135"/>
          <w:sz w:val="16"/>
          <w:szCs w:val="16"/>
        </w:rPr>
        <w:t>&gt;</w:t>
      </w:r>
    </w:p>
    <w:p w14:paraId="554B7665"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SewerOverflowBypassEventID</w:t>
      </w:r>
      <w:proofErr w:type="spellEnd"/>
      <w:r w:rsidRPr="0025394B">
        <w:rPr>
          <w:rFonts w:ascii="Calibri" w:hAnsi="Calibri" w:cs="Calibri"/>
          <w:b/>
          <w:bCs/>
          <w:color w:val="000000"/>
          <w:sz w:val="16"/>
          <w:szCs w:val="16"/>
        </w:rPr>
        <w:t>&gt;1&lt;/</w:t>
      </w:r>
      <w:proofErr w:type="spellStart"/>
      <w:r w:rsidRPr="0025394B">
        <w:rPr>
          <w:rFonts w:ascii="Calibri" w:hAnsi="Calibri" w:cs="Calibri"/>
          <w:b/>
          <w:bCs/>
          <w:color w:val="000000"/>
          <w:sz w:val="16"/>
          <w:szCs w:val="16"/>
        </w:rPr>
        <w:t>SewerOverflowBypassEventID</w:t>
      </w:r>
      <w:proofErr w:type="spellEnd"/>
      <w:r w:rsidRPr="0025394B">
        <w:rPr>
          <w:rFonts w:ascii="Calibri" w:hAnsi="Calibri" w:cs="Calibri"/>
          <w:b/>
          <w:bCs/>
          <w:color w:val="000000"/>
          <w:sz w:val="16"/>
          <w:szCs w:val="16"/>
        </w:rPr>
        <w:t>&gt;</w:t>
      </w:r>
    </w:p>
    <w:p w14:paraId="4B09D9C8"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color w:val="000000"/>
          <w:sz w:val="16"/>
          <w:szCs w:val="16"/>
        </w:rPr>
        <w:t>&lt;</w:t>
      </w:r>
      <w:proofErr w:type="spellStart"/>
      <w:r w:rsidRPr="0025394B">
        <w:rPr>
          <w:rFonts w:ascii="Calibri" w:hAnsi="Calibri" w:cs="Calibri"/>
          <w:color w:val="000000"/>
          <w:sz w:val="16"/>
          <w:szCs w:val="16"/>
        </w:rPr>
        <w:t>SewerOverflowBypassDescriptionText</w:t>
      </w:r>
      <w:proofErr w:type="spellEnd"/>
      <w:r w:rsidRPr="0025394B">
        <w:rPr>
          <w:rFonts w:ascii="Calibri" w:hAnsi="Calibri" w:cs="Calibri"/>
          <w:color w:val="000000"/>
          <w:sz w:val="16"/>
          <w:szCs w:val="16"/>
        </w:rPr>
        <w:t>&gt;Manhole ID: 1M104&lt;/</w:t>
      </w:r>
      <w:proofErr w:type="spellStart"/>
      <w:r w:rsidRPr="0025394B">
        <w:rPr>
          <w:rFonts w:ascii="Calibri" w:hAnsi="Calibri" w:cs="Calibri"/>
          <w:color w:val="000000"/>
          <w:sz w:val="16"/>
          <w:szCs w:val="16"/>
        </w:rPr>
        <w:t>SewerOverflowBypassDescriptionText</w:t>
      </w:r>
      <w:proofErr w:type="spellEnd"/>
      <w:r w:rsidRPr="0025394B">
        <w:rPr>
          <w:rFonts w:ascii="Calibri" w:hAnsi="Calibri" w:cs="Calibri"/>
          <w:color w:val="000000"/>
          <w:sz w:val="16"/>
          <w:szCs w:val="16"/>
        </w:rPr>
        <w:t>&gt;</w:t>
      </w:r>
    </w:p>
    <w:p w14:paraId="53F4A65F"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&lt;SewerOverflowBypassReportingRequirementCode&gt;1&lt;/SewerOverflowBypassReportingRequirementCode&gt;</w:t>
      </w:r>
    </w:p>
    <w:p w14:paraId="6B9F66BF"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SewerOverflowBypassTypeCode</w:t>
      </w:r>
      <w:proofErr w:type="spellEnd"/>
      <w:r w:rsidRPr="0025394B">
        <w:rPr>
          <w:rFonts w:ascii="Calibri" w:hAnsi="Calibri" w:cs="Calibri"/>
          <w:b/>
          <w:bCs/>
          <w:color w:val="000000"/>
          <w:sz w:val="16"/>
          <w:szCs w:val="16"/>
        </w:rPr>
        <w:t>&gt;SSO&lt;/&lt;</w:t>
      </w:r>
      <w:proofErr w:type="spellStart"/>
      <w:r w:rsidRPr="0025394B">
        <w:rPr>
          <w:rFonts w:ascii="Calibri" w:hAnsi="Calibri" w:cs="Calibri"/>
          <w:b/>
          <w:bCs/>
          <w:color w:val="000000"/>
          <w:sz w:val="16"/>
          <w:szCs w:val="16"/>
        </w:rPr>
        <w:t>SewerOverflowBypassTypeCode</w:t>
      </w:r>
      <w:proofErr w:type="spellEnd"/>
      <w:r w:rsidRPr="0025394B">
        <w:rPr>
          <w:rFonts w:ascii="Calibri" w:hAnsi="Calibri" w:cs="Calibri"/>
          <w:b/>
          <w:bCs/>
          <w:color w:val="000000"/>
          <w:sz w:val="16"/>
          <w:szCs w:val="16"/>
        </w:rPr>
        <w:t>&gt;</w:t>
      </w:r>
    </w:p>
    <w:p w14:paraId="5D359E3A"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WetWeatherOccuranceIndicator</w:t>
      </w:r>
      <w:proofErr w:type="spellEnd"/>
      <w:r w:rsidRPr="0025394B">
        <w:rPr>
          <w:rFonts w:ascii="Calibri" w:hAnsi="Calibri" w:cs="Calibri"/>
          <w:b/>
          <w:bCs/>
          <w:color w:val="000000"/>
          <w:sz w:val="16"/>
          <w:szCs w:val="16"/>
        </w:rPr>
        <w:t>&gt;Y&lt;/</w:t>
      </w:r>
      <w:proofErr w:type="spellStart"/>
      <w:r w:rsidRPr="0025394B">
        <w:rPr>
          <w:rFonts w:ascii="Calibri" w:hAnsi="Calibri" w:cs="Calibri"/>
          <w:b/>
          <w:bCs/>
          <w:color w:val="000000"/>
          <w:sz w:val="16"/>
          <w:szCs w:val="16"/>
        </w:rPr>
        <w:t>WetWeatherOccuranceIndicator</w:t>
      </w:r>
      <w:proofErr w:type="spellEnd"/>
      <w:r w:rsidRPr="0025394B">
        <w:rPr>
          <w:rFonts w:ascii="Calibri" w:hAnsi="Calibri" w:cs="Calibri"/>
          <w:b/>
          <w:bCs/>
          <w:color w:val="000000"/>
          <w:sz w:val="16"/>
          <w:szCs w:val="16"/>
        </w:rPr>
        <w:t>&gt;</w:t>
      </w:r>
    </w:p>
    <w:p w14:paraId="6D040630" w14:textId="77777777" w:rsidR="0025394B" w:rsidRPr="0025394B" w:rsidRDefault="0025394B" w:rsidP="0025394B">
      <w:pPr>
        <w:autoSpaceDE w:val="0"/>
        <w:autoSpaceDN w:val="0"/>
        <w:adjustRightInd w:val="0"/>
        <w:ind w:left="1080"/>
        <w:rPr>
          <w:rFonts w:ascii="Calibri" w:hAnsi="Calibri" w:cs="Calibri"/>
          <w:b/>
          <w:bCs/>
          <w:sz w:val="16"/>
          <w:szCs w:val="16"/>
        </w:rPr>
      </w:pPr>
      <w:r w:rsidRPr="0025394B">
        <w:rPr>
          <w:rFonts w:ascii="Calibri" w:hAnsi="Calibri" w:cs="Calibri"/>
          <w:b/>
          <w:bCs/>
          <w:sz w:val="16"/>
          <w:szCs w:val="16"/>
        </w:rPr>
        <w:t>&lt;SewerOverflowStructureTypeCode&gt;OTH&lt;/SewerOverflowStructureTypeCode&gt;</w:t>
      </w:r>
    </w:p>
    <w:p w14:paraId="4E6E4796" w14:textId="77777777" w:rsidR="0025394B" w:rsidRPr="0025394B" w:rsidRDefault="0025394B" w:rsidP="0025394B">
      <w:pPr>
        <w:autoSpaceDE w:val="0"/>
        <w:autoSpaceDN w:val="0"/>
        <w:adjustRightInd w:val="0"/>
        <w:ind w:left="108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SewerOverflowStructureTypeCodeOtherText</w:t>
      </w:r>
      <w:proofErr w:type="spellEnd"/>
      <w:r w:rsidRPr="0025394B">
        <w:rPr>
          <w:rFonts w:ascii="Calibri" w:hAnsi="Calibri" w:cs="Calibri"/>
          <w:color w:val="7030A0"/>
          <w:sz w:val="16"/>
          <w:szCs w:val="16"/>
        </w:rPr>
        <w:t>&gt;Other structure of collection system&lt;/</w:t>
      </w:r>
      <w:proofErr w:type="spellStart"/>
      <w:r w:rsidRPr="0025394B">
        <w:rPr>
          <w:rFonts w:ascii="Calibri" w:hAnsi="Calibri" w:cs="Calibri"/>
          <w:color w:val="7030A0"/>
          <w:sz w:val="16"/>
          <w:szCs w:val="16"/>
        </w:rPr>
        <w:t>SewerOverflowStructureTypeCodeOtherText</w:t>
      </w:r>
      <w:proofErr w:type="spellEnd"/>
      <w:r w:rsidRPr="0025394B">
        <w:rPr>
          <w:rFonts w:ascii="Calibri" w:hAnsi="Calibri" w:cs="Calibri"/>
          <w:color w:val="7030A0"/>
          <w:sz w:val="16"/>
          <w:szCs w:val="16"/>
        </w:rPr>
        <w:t>&gt;</w:t>
      </w:r>
    </w:p>
    <w:p w14:paraId="77BD31E9" w14:textId="77777777" w:rsidR="0025394B" w:rsidRPr="0025394B" w:rsidRDefault="0025394B" w:rsidP="0025394B">
      <w:pPr>
        <w:autoSpaceDE w:val="0"/>
        <w:autoSpaceDN w:val="0"/>
        <w:adjustRightInd w:val="0"/>
        <w:ind w:left="108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SewerOverflowBypassReceivingWater</w:t>
      </w:r>
      <w:proofErr w:type="spellEnd"/>
      <w:r w:rsidRPr="0025394B">
        <w:rPr>
          <w:rFonts w:ascii="Calibri" w:hAnsi="Calibri" w:cs="Calibri"/>
          <w:color w:val="7030A0"/>
          <w:sz w:val="16"/>
          <w:szCs w:val="16"/>
        </w:rPr>
        <w:t>&gt;Unnamed Tributary of Dead Creek&lt;/</w:t>
      </w:r>
      <w:proofErr w:type="spellStart"/>
      <w:r w:rsidRPr="0025394B">
        <w:rPr>
          <w:rFonts w:ascii="Calibri" w:hAnsi="Calibri" w:cs="Calibri"/>
          <w:color w:val="7030A0"/>
          <w:sz w:val="16"/>
          <w:szCs w:val="16"/>
        </w:rPr>
        <w:t>SewerOverflowBypassReceivingWater</w:t>
      </w:r>
      <w:proofErr w:type="spellEnd"/>
      <w:r w:rsidRPr="0025394B">
        <w:rPr>
          <w:rFonts w:ascii="Calibri" w:hAnsi="Calibri" w:cs="Calibri"/>
          <w:color w:val="7030A0"/>
          <w:sz w:val="16"/>
          <w:szCs w:val="16"/>
        </w:rPr>
        <w:t>&gt;</w:t>
      </w:r>
    </w:p>
    <w:p w14:paraId="3030B17B" w14:textId="77777777" w:rsidR="0025394B" w:rsidRPr="0025394B" w:rsidRDefault="0025394B" w:rsidP="0025394B">
      <w:pPr>
        <w:autoSpaceDE w:val="0"/>
        <w:autoSpaceDN w:val="0"/>
        <w:adjustRightInd w:val="0"/>
        <w:ind w:left="1080"/>
        <w:rPr>
          <w:rFonts w:ascii="Calibri" w:hAnsi="Calibri" w:cs="Calibri"/>
          <w:b/>
          <w:bCs/>
          <w:sz w:val="16"/>
          <w:szCs w:val="16"/>
        </w:rPr>
      </w:pPr>
      <w:r w:rsidRPr="0025394B">
        <w:rPr>
          <w:rFonts w:ascii="Calibri" w:hAnsi="Calibri" w:cs="Calibri"/>
          <w:b/>
          <w:bCs/>
          <w:sz w:val="16"/>
          <w:szCs w:val="16"/>
        </w:rPr>
        <w:t>&lt;</w:t>
      </w:r>
      <w:proofErr w:type="spellStart"/>
      <w:r w:rsidRPr="0025394B">
        <w:rPr>
          <w:rFonts w:ascii="Calibri" w:hAnsi="Calibri" w:cs="Calibri"/>
          <w:b/>
          <w:bCs/>
          <w:sz w:val="16"/>
          <w:szCs w:val="16"/>
        </w:rPr>
        <w:t>CollectionSystemIdentifier</w:t>
      </w:r>
      <w:proofErr w:type="spellEnd"/>
      <w:r w:rsidRPr="0025394B">
        <w:rPr>
          <w:rFonts w:ascii="Calibri" w:hAnsi="Calibri" w:cs="Calibri"/>
          <w:b/>
          <w:bCs/>
          <w:sz w:val="16"/>
          <w:szCs w:val="16"/>
        </w:rPr>
        <w:t>&gt;001&lt;/</w:t>
      </w:r>
      <w:proofErr w:type="spellStart"/>
      <w:r w:rsidRPr="0025394B">
        <w:rPr>
          <w:rFonts w:ascii="Calibri" w:hAnsi="Calibri" w:cs="Calibri"/>
          <w:b/>
          <w:bCs/>
          <w:sz w:val="16"/>
          <w:szCs w:val="16"/>
        </w:rPr>
        <w:t>CollectionSystemIdentifier</w:t>
      </w:r>
      <w:proofErr w:type="spellEnd"/>
      <w:r w:rsidRPr="0025394B">
        <w:rPr>
          <w:rFonts w:ascii="Calibri" w:hAnsi="Calibri" w:cs="Calibri"/>
          <w:b/>
          <w:bCs/>
          <w:sz w:val="16"/>
          <w:szCs w:val="16"/>
        </w:rPr>
        <w:t>&gt;</w:t>
      </w:r>
    </w:p>
    <w:p w14:paraId="57157CA5" w14:textId="77777777" w:rsidR="0025394B" w:rsidRPr="0025394B" w:rsidRDefault="0025394B" w:rsidP="0025394B">
      <w:pPr>
        <w:autoSpaceDE w:val="0"/>
        <w:autoSpaceDN w:val="0"/>
        <w:adjustRightInd w:val="0"/>
        <w:ind w:left="1080"/>
        <w:rPr>
          <w:rFonts w:ascii="Calibri" w:hAnsi="Calibri" w:cs="Calibri"/>
          <w:sz w:val="16"/>
          <w:szCs w:val="16"/>
        </w:rPr>
      </w:pPr>
      <w:r w:rsidRPr="0025394B">
        <w:rPr>
          <w:rFonts w:ascii="Calibri" w:hAnsi="Calibri" w:cs="Calibri"/>
          <w:color w:val="538135"/>
          <w:sz w:val="16"/>
          <w:szCs w:val="16"/>
        </w:rPr>
        <w:t>&lt;</w:t>
      </w:r>
      <w:proofErr w:type="spellStart"/>
      <w:r w:rsidRPr="0025394B">
        <w:rPr>
          <w:rFonts w:ascii="Calibri" w:hAnsi="Calibri" w:cs="Calibri"/>
          <w:color w:val="538135"/>
          <w:sz w:val="16"/>
          <w:szCs w:val="16"/>
        </w:rPr>
        <w:t>SewerOverflowTreatmentCode</w:t>
      </w:r>
      <w:proofErr w:type="spellEnd"/>
      <w:r w:rsidRPr="0025394B">
        <w:rPr>
          <w:rFonts w:ascii="Calibri" w:hAnsi="Calibri" w:cs="Calibri"/>
          <w:color w:val="538135"/>
          <w:sz w:val="16"/>
          <w:szCs w:val="16"/>
        </w:rPr>
        <w:t>&gt;DIS&lt;/</w:t>
      </w:r>
      <w:proofErr w:type="spellStart"/>
      <w:r w:rsidRPr="0025394B">
        <w:rPr>
          <w:rFonts w:ascii="Calibri" w:hAnsi="Calibri" w:cs="Calibri"/>
          <w:color w:val="538135"/>
          <w:sz w:val="16"/>
          <w:szCs w:val="16"/>
        </w:rPr>
        <w:t>SewerOverflowTreatmentCode</w:t>
      </w:r>
      <w:proofErr w:type="spellEnd"/>
      <w:r w:rsidRPr="0025394B">
        <w:rPr>
          <w:rFonts w:ascii="Calibri" w:hAnsi="Calibri" w:cs="Calibri"/>
          <w:color w:val="538135"/>
          <w:sz w:val="16"/>
          <w:szCs w:val="16"/>
        </w:rPr>
        <w:t>&gt;</w:t>
      </w:r>
    </w:p>
    <w:bookmarkEnd w:id="315"/>
    <w:p w14:paraId="6E5BB249"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45574165" w14:textId="77777777" w:rsidR="00542276" w:rsidRDefault="00542276">
      <w:pPr>
        <w:rPr>
          <w:rFonts w:ascii="Calibri" w:hAnsi="Calibri" w:cs="Calibri"/>
          <w:b/>
          <w:bCs/>
          <w:color w:val="000000"/>
          <w:sz w:val="16"/>
          <w:szCs w:val="16"/>
        </w:rPr>
      </w:pPr>
      <w:r>
        <w:rPr>
          <w:rFonts w:ascii="Calibri" w:hAnsi="Calibri" w:cs="Calibri"/>
          <w:b/>
          <w:bCs/>
          <w:color w:val="000000"/>
          <w:sz w:val="16"/>
          <w:szCs w:val="16"/>
        </w:rPr>
        <w:br w:type="page"/>
      </w:r>
    </w:p>
    <w:p w14:paraId="4ED38D62" w14:textId="0A46487B" w:rsidR="0025394B" w:rsidRPr="0025394B" w:rsidRDefault="0025394B" w:rsidP="0025394B">
      <w:pPr>
        <w:autoSpaceDE w:val="0"/>
        <w:autoSpaceDN w:val="0"/>
        <w:adjustRightInd w:val="0"/>
        <w:ind w:left="1080"/>
        <w:rPr>
          <w:rFonts w:ascii="Calibri" w:hAnsi="Calibri" w:cs="Calibri"/>
          <w:color w:val="7030A0"/>
          <w:sz w:val="16"/>
          <w:szCs w:val="16"/>
        </w:rPr>
      </w:pPr>
      <w:r w:rsidRPr="0025394B">
        <w:rPr>
          <w:rFonts w:ascii="Calibri" w:hAnsi="Calibri" w:cs="Calibri"/>
          <w:b/>
          <w:bCs/>
          <w:color w:val="000000"/>
          <w:sz w:val="16"/>
          <w:szCs w:val="16"/>
        </w:rPr>
        <w:lastRenderedPageBreak/>
        <w:t>&lt;</w:t>
      </w:r>
      <w:proofErr w:type="spellStart"/>
      <w:r w:rsidRPr="0025394B">
        <w:rPr>
          <w:rFonts w:ascii="Calibri" w:hAnsi="Calibri" w:cs="Calibri"/>
          <w:b/>
          <w:bCs/>
          <w:color w:val="000000"/>
          <w:sz w:val="16"/>
          <w:szCs w:val="16"/>
        </w:rPr>
        <w:t>SewerOverflowLocationDetail</w:t>
      </w:r>
      <w:proofErr w:type="spellEnd"/>
      <w:r w:rsidRPr="0025394B">
        <w:rPr>
          <w:rFonts w:ascii="Calibri" w:hAnsi="Calibri" w:cs="Calibri"/>
          <w:b/>
          <w:bCs/>
          <w:color w:val="000000"/>
          <w:sz w:val="16"/>
          <w:szCs w:val="16"/>
        </w:rPr>
        <w:t>&gt;</w:t>
      </w:r>
    </w:p>
    <w:p w14:paraId="24E3D3FA" w14:textId="77777777" w:rsidR="0025394B" w:rsidRPr="0025394B" w:rsidRDefault="0025394B" w:rsidP="0025394B">
      <w:pPr>
        <w:autoSpaceDE w:val="0"/>
        <w:autoSpaceDN w:val="0"/>
        <w:adjustRightInd w:val="0"/>
        <w:ind w:left="1440"/>
        <w:rPr>
          <w:rFonts w:ascii="Calibri" w:hAnsi="Calibri" w:cs="Calibri"/>
          <w:b/>
          <w:bCs/>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PermittedFeatureIdentifier</w:t>
      </w:r>
      <w:proofErr w:type="spellEnd"/>
      <w:r w:rsidRPr="0025394B">
        <w:rPr>
          <w:rFonts w:ascii="Calibri" w:hAnsi="Calibri" w:cs="Calibri"/>
          <w:color w:val="7030A0"/>
          <w:sz w:val="16"/>
          <w:szCs w:val="16"/>
        </w:rPr>
        <w:t>&gt;001&lt;/</w:t>
      </w:r>
      <w:proofErr w:type="spellStart"/>
      <w:r w:rsidRPr="0025394B">
        <w:rPr>
          <w:rFonts w:ascii="Calibri" w:hAnsi="Calibri" w:cs="Calibri"/>
          <w:color w:val="7030A0"/>
          <w:sz w:val="16"/>
          <w:szCs w:val="16"/>
        </w:rPr>
        <w:t>PermittedFeatureIdentifier</w:t>
      </w:r>
      <w:proofErr w:type="spellEnd"/>
      <w:r w:rsidRPr="0025394B">
        <w:rPr>
          <w:rFonts w:ascii="Calibri" w:hAnsi="Calibri" w:cs="Calibri"/>
          <w:color w:val="7030A0"/>
          <w:sz w:val="16"/>
          <w:szCs w:val="16"/>
        </w:rPr>
        <w:t>&gt;</w:t>
      </w:r>
    </w:p>
    <w:p w14:paraId="06E16F04" w14:textId="77777777" w:rsidR="0025394B" w:rsidRPr="0025394B" w:rsidRDefault="0025394B" w:rsidP="005064C2">
      <w:pPr>
        <w:autoSpaceDE w:val="0"/>
        <w:autoSpaceDN w:val="0"/>
        <w:adjustRightInd w:val="0"/>
        <w:ind w:left="720" w:firstLine="720"/>
        <w:rPr>
          <w:rFonts w:ascii="Calibri" w:hAnsi="Calibri" w:cs="Calibri"/>
          <w:b/>
          <w:bCs/>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LatitudeMeasure</w:t>
      </w:r>
      <w:proofErr w:type="spellEnd"/>
      <w:r w:rsidRPr="0025394B">
        <w:rPr>
          <w:rFonts w:ascii="Calibri" w:hAnsi="Calibri" w:cs="Calibri"/>
          <w:color w:val="7030A0"/>
          <w:sz w:val="16"/>
          <w:szCs w:val="16"/>
        </w:rPr>
        <w:t>&gt;42.869884&lt;/</w:t>
      </w:r>
      <w:proofErr w:type="spellStart"/>
      <w:r w:rsidRPr="0025394B">
        <w:rPr>
          <w:rFonts w:ascii="Calibri" w:hAnsi="Calibri" w:cs="Calibri"/>
          <w:color w:val="7030A0"/>
          <w:sz w:val="16"/>
          <w:szCs w:val="16"/>
        </w:rPr>
        <w:t>LatitudeMeasure</w:t>
      </w:r>
      <w:proofErr w:type="spellEnd"/>
      <w:r w:rsidRPr="0025394B">
        <w:rPr>
          <w:rFonts w:ascii="Calibri" w:hAnsi="Calibri" w:cs="Calibri"/>
          <w:color w:val="7030A0"/>
          <w:sz w:val="16"/>
          <w:szCs w:val="16"/>
        </w:rPr>
        <w:t>&gt;</w:t>
      </w:r>
    </w:p>
    <w:p w14:paraId="116C9F42" w14:textId="77777777" w:rsidR="0025394B" w:rsidRPr="0025394B" w:rsidRDefault="0025394B" w:rsidP="005064C2">
      <w:pPr>
        <w:autoSpaceDE w:val="0"/>
        <w:autoSpaceDN w:val="0"/>
        <w:adjustRightInd w:val="0"/>
        <w:ind w:left="720" w:firstLine="720"/>
        <w:rPr>
          <w:rFonts w:ascii="Calibri" w:hAnsi="Calibri" w:cs="Calibri"/>
          <w:b/>
          <w:bCs/>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LongitudeMeasure</w:t>
      </w:r>
      <w:proofErr w:type="spellEnd"/>
      <w:r w:rsidRPr="0025394B">
        <w:rPr>
          <w:rFonts w:ascii="Calibri" w:hAnsi="Calibri" w:cs="Calibri"/>
          <w:color w:val="7030A0"/>
          <w:sz w:val="16"/>
          <w:szCs w:val="16"/>
        </w:rPr>
        <w:t>&gt;-70.831766&lt;/</w:t>
      </w:r>
      <w:proofErr w:type="spellStart"/>
      <w:r w:rsidRPr="0025394B">
        <w:rPr>
          <w:rFonts w:ascii="Calibri" w:hAnsi="Calibri" w:cs="Calibri"/>
          <w:color w:val="7030A0"/>
          <w:sz w:val="16"/>
          <w:szCs w:val="16"/>
        </w:rPr>
        <w:t>LongitudeMeasure</w:t>
      </w:r>
      <w:proofErr w:type="spellEnd"/>
      <w:r w:rsidRPr="0025394B">
        <w:rPr>
          <w:rFonts w:ascii="Calibri" w:hAnsi="Calibri" w:cs="Calibri"/>
          <w:color w:val="7030A0"/>
          <w:sz w:val="16"/>
          <w:szCs w:val="16"/>
        </w:rPr>
        <w:t>&gt;</w:t>
      </w:r>
    </w:p>
    <w:p w14:paraId="4E491BB9"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SewerOverflowLocationDetail</w:t>
      </w:r>
      <w:proofErr w:type="spellEnd"/>
      <w:r w:rsidRPr="0025394B">
        <w:rPr>
          <w:rFonts w:ascii="Calibri" w:hAnsi="Calibri" w:cs="Calibri"/>
          <w:b/>
          <w:bCs/>
          <w:color w:val="000000"/>
          <w:sz w:val="16"/>
          <w:szCs w:val="16"/>
        </w:rPr>
        <w:t>&gt;</w:t>
      </w:r>
    </w:p>
    <w:p w14:paraId="65B9796C"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17740FAF"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SewerOverflowBypassDurationDetail</w:t>
      </w:r>
      <w:proofErr w:type="spellEnd"/>
      <w:r w:rsidRPr="0025394B">
        <w:rPr>
          <w:rFonts w:ascii="Calibri" w:hAnsi="Calibri" w:cs="Calibri"/>
          <w:b/>
          <w:bCs/>
          <w:color w:val="000000"/>
          <w:sz w:val="16"/>
          <w:szCs w:val="16"/>
        </w:rPr>
        <w:t>&gt;</w:t>
      </w:r>
    </w:p>
    <w:p w14:paraId="5A8A722E"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&lt;SewerOverflowBypassDurationHours&gt;</w:t>
      </w:r>
      <w:bookmarkStart w:id="316" w:name="_Hlk115796047"/>
      <w:r w:rsidRPr="0025394B">
        <w:rPr>
          <w:rFonts w:ascii="Calibri" w:hAnsi="Calibri" w:cs="Calibri"/>
          <w:color w:val="7030A0"/>
          <w:sz w:val="16"/>
          <w:szCs w:val="16"/>
        </w:rPr>
        <w:t>10.5</w:t>
      </w:r>
      <w:bookmarkEnd w:id="316"/>
      <w:r w:rsidRPr="0025394B">
        <w:rPr>
          <w:rFonts w:ascii="Calibri" w:hAnsi="Calibri" w:cs="Calibri"/>
          <w:color w:val="7030A0"/>
          <w:sz w:val="16"/>
          <w:szCs w:val="16"/>
        </w:rPr>
        <w:t>&lt;/SewerOverflowBypassDurationHours&gt;</w:t>
      </w:r>
    </w:p>
    <w:p w14:paraId="0C4B451A"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SewerOverflowBypassDurationDateTime</w:t>
      </w:r>
      <w:proofErr w:type="spellEnd"/>
      <w:r w:rsidRPr="0025394B">
        <w:rPr>
          <w:rFonts w:ascii="Calibri" w:hAnsi="Calibri" w:cs="Calibri"/>
          <w:color w:val="7030A0"/>
          <w:sz w:val="16"/>
          <w:szCs w:val="16"/>
        </w:rPr>
        <w:t>&gt;</w:t>
      </w:r>
    </w:p>
    <w:p w14:paraId="3EA6A99F" w14:textId="77777777" w:rsidR="0025394B" w:rsidRPr="0025394B" w:rsidRDefault="0025394B" w:rsidP="0025394B">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&lt;SewerOverflowBypassStartDateTime&gt;2022-05-30T09:30:00Z&lt;/SewerOverflowBypassStartDateTime&gt;</w:t>
      </w:r>
    </w:p>
    <w:p w14:paraId="1AC614ED" w14:textId="21D22BAD" w:rsidR="0025394B" w:rsidRPr="0025394B" w:rsidRDefault="0025394B" w:rsidP="0025394B">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&lt;SewerOverflowBypassEndDateTime&gt;2022-05-3</w:t>
      </w:r>
      <w:r w:rsidR="00BD17B0">
        <w:rPr>
          <w:rFonts w:ascii="Calibri" w:hAnsi="Calibri" w:cs="Calibri"/>
          <w:color w:val="7030A0"/>
          <w:sz w:val="16"/>
          <w:szCs w:val="16"/>
        </w:rPr>
        <w:t>0</w:t>
      </w:r>
      <w:r w:rsidRPr="0025394B">
        <w:rPr>
          <w:rFonts w:ascii="Calibri" w:hAnsi="Calibri" w:cs="Calibri"/>
          <w:color w:val="7030A0"/>
          <w:sz w:val="16"/>
          <w:szCs w:val="16"/>
        </w:rPr>
        <w:t>T</w:t>
      </w:r>
      <w:r w:rsidR="00BD17B0">
        <w:rPr>
          <w:rFonts w:ascii="Calibri" w:hAnsi="Calibri" w:cs="Calibri"/>
          <w:color w:val="7030A0"/>
          <w:sz w:val="16"/>
          <w:szCs w:val="16"/>
        </w:rPr>
        <w:t>20</w:t>
      </w:r>
      <w:r w:rsidRPr="0025394B">
        <w:rPr>
          <w:rFonts w:ascii="Calibri" w:hAnsi="Calibri" w:cs="Calibri"/>
          <w:color w:val="7030A0"/>
          <w:sz w:val="16"/>
          <w:szCs w:val="16"/>
        </w:rPr>
        <w:t>:</w:t>
      </w:r>
      <w:r w:rsidR="00BD17B0">
        <w:rPr>
          <w:rFonts w:ascii="Calibri" w:hAnsi="Calibri" w:cs="Calibri"/>
          <w:color w:val="7030A0"/>
          <w:sz w:val="16"/>
          <w:szCs w:val="16"/>
        </w:rPr>
        <w:t>00</w:t>
      </w:r>
      <w:r w:rsidRPr="0025394B">
        <w:rPr>
          <w:rFonts w:ascii="Calibri" w:hAnsi="Calibri" w:cs="Calibri"/>
          <w:color w:val="7030A0"/>
          <w:sz w:val="16"/>
          <w:szCs w:val="16"/>
        </w:rPr>
        <w:t>:00Z&lt;/SewerOverflowBypassEndDateTime&gt;</w:t>
      </w:r>
    </w:p>
    <w:p w14:paraId="3C1D8B9C"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SewerOverflowBypassDurationDateTime</w:t>
      </w:r>
      <w:proofErr w:type="spellEnd"/>
      <w:r w:rsidRPr="0025394B">
        <w:rPr>
          <w:rFonts w:ascii="Calibri" w:hAnsi="Calibri" w:cs="Calibri"/>
          <w:color w:val="7030A0"/>
          <w:sz w:val="16"/>
          <w:szCs w:val="16"/>
        </w:rPr>
        <w:t>&gt;</w:t>
      </w:r>
    </w:p>
    <w:p w14:paraId="5481AC66"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SewerOverflowBypassDurationDetail</w:t>
      </w:r>
      <w:proofErr w:type="spellEnd"/>
      <w:r w:rsidRPr="0025394B">
        <w:rPr>
          <w:rFonts w:ascii="Calibri" w:hAnsi="Calibri" w:cs="Calibri"/>
          <w:b/>
          <w:bCs/>
          <w:color w:val="000000"/>
          <w:sz w:val="16"/>
          <w:szCs w:val="16"/>
        </w:rPr>
        <w:t>&gt;</w:t>
      </w:r>
    </w:p>
    <w:p w14:paraId="0DBF9EE6"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0B3F88DE"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SewerOverflowBypassVolumeDetail</w:t>
      </w:r>
      <w:proofErr w:type="spellEnd"/>
      <w:r w:rsidRPr="0025394B">
        <w:rPr>
          <w:rFonts w:ascii="Calibri" w:hAnsi="Calibri" w:cs="Calibri"/>
          <w:b/>
          <w:bCs/>
          <w:color w:val="000000"/>
          <w:sz w:val="16"/>
          <w:szCs w:val="16"/>
        </w:rPr>
        <w:t>&gt;</w:t>
      </w:r>
    </w:p>
    <w:p w14:paraId="1F725FAD"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0000"/>
          <w:sz w:val="16"/>
          <w:szCs w:val="16"/>
        </w:rPr>
        <w:t>&lt;DischargeQuantificationMethodCode&gt;BPJ&lt;/DischargeQuantificationMethodCode&gt;</w:t>
      </w:r>
    </w:p>
    <w:p w14:paraId="01CD3E14" w14:textId="74E5B015"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&lt;SewerOverflowBypassDischargeVolumeGallons&gt;</w:t>
      </w:r>
      <w:r w:rsidR="00D433D6" w:rsidRPr="00D433D6">
        <w:rPr>
          <w:rFonts w:ascii="Calibri" w:hAnsi="Calibri" w:cs="Calibri"/>
          <w:color w:val="7030A0"/>
          <w:sz w:val="16"/>
          <w:szCs w:val="16"/>
        </w:rPr>
        <w:t>1632.75</w:t>
      </w:r>
      <w:r w:rsidRPr="0025394B">
        <w:rPr>
          <w:rFonts w:ascii="Calibri" w:hAnsi="Calibri" w:cs="Calibri"/>
          <w:color w:val="7030A0"/>
          <w:sz w:val="16"/>
          <w:szCs w:val="16"/>
        </w:rPr>
        <w:t>&lt;/SewerOverflowBypassDischargeVolumeGallons&gt;</w:t>
      </w:r>
    </w:p>
    <w:p w14:paraId="39D32AA8"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7030A0"/>
          <w:sz w:val="16"/>
          <w:szCs w:val="16"/>
        </w:rPr>
        <w:t>&lt;SewerOverflowBypassDischargeRateGPH&gt;155.5&lt;/SewerOverflowBypassDischargeRateGPH&gt;</w:t>
      </w:r>
    </w:p>
    <w:p w14:paraId="75183B02"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SewerOverflowBypassVolumeDetail</w:t>
      </w:r>
      <w:proofErr w:type="spellEnd"/>
      <w:r w:rsidRPr="0025394B">
        <w:rPr>
          <w:rFonts w:ascii="Calibri" w:hAnsi="Calibri" w:cs="Calibri"/>
          <w:b/>
          <w:bCs/>
          <w:color w:val="000000"/>
          <w:sz w:val="16"/>
          <w:szCs w:val="16"/>
        </w:rPr>
        <w:t>&gt;</w:t>
      </w:r>
      <w:r w:rsidRPr="0025394B">
        <w:rPr>
          <w:rFonts w:ascii="Calibri" w:hAnsi="Calibri" w:cs="Calibri"/>
          <w:b/>
          <w:bCs/>
          <w:color w:val="000000"/>
          <w:sz w:val="16"/>
          <w:szCs w:val="16"/>
        </w:rPr>
        <w:tab/>
      </w:r>
    </w:p>
    <w:p w14:paraId="3D9CB39D"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3FA3597D"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SewerOverflowBypassCause</w:t>
      </w:r>
      <w:proofErr w:type="spellEnd"/>
      <w:r w:rsidRPr="0025394B">
        <w:rPr>
          <w:rFonts w:ascii="Calibri" w:hAnsi="Calibri" w:cs="Calibri"/>
          <w:b/>
          <w:bCs/>
          <w:color w:val="538135"/>
          <w:sz w:val="16"/>
          <w:szCs w:val="16"/>
        </w:rPr>
        <w:t>&gt;</w:t>
      </w:r>
    </w:p>
    <w:p w14:paraId="78ACE6E0"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70C0"/>
          <w:sz w:val="16"/>
          <w:szCs w:val="16"/>
        </w:rPr>
        <w:t>&lt;</w:t>
      </w:r>
      <w:proofErr w:type="spellStart"/>
      <w:r w:rsidRPr="0025394B">
        <w:rPr>
          <w:rFonts w:ascii="Calibri" w:hAnsi="Calibri" w:cs="Calibri"/>
          <w:color w:val="0070C0"/>
          <w:sz w:val="16"/>
          <w:szCs w:val="16"/>
        </w:rPr>
        <w:t>SewerOverflowBypassCauseCode</w:t>
      </w:r>
      <w:proofErr w:type="spellEnd"/>
      <w:r w:rsidRPr="0025394B">
        <w:rPr>
          <w:rFonts w:ascii="Calibri" w:hAnsi="Calibri" w:cs="Calibri"/>
          <w:color w:val="0070C0"/>
          <w:sz w:val="16"/>
          <w:szCs w:val="16"/>
        </w:rPr>
        <w:t>&gt;OCN&lt;/</w:t>
      </w:r>
      <w:proofErr w:type="spellStart"/>
      <w:r w:rsidRPr="0025394B">
        <w:rPr>
          <w:rFonts w:ascii="Calibri" w:hAnsi="Calibri" w:cs="Calibri"/>
          <w:color w:val="0070C0"/>
          <w:sz w:val="16"/>
          <w:szCs w:val="16"/>
        </w:rPr>
        <w:t>SewerOverflowBypassCauseCode</w:t>
      </w:r>
      <w:proofErr w:type="spellEnd"/>
      <w:r w:rsidRPr="0025394B">
        <w:rPr>
          <w:rFonts w:ascii="Calibri" w:hAnsi="Calibri" w:cs="Calibri"/>
          <w:color w:val="0070C0"/>
          <w:sz w:val="16"/>
          <w:szCs w:val="16"/>
        </w:rPr>
        <w:t>&gt;</w:t>
      </w:r>
    </w:p>
    <w:p w14:paraId="1C2210BE"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SewerOverflowBypassCauseOtherText</w:t>
      </w:r>
      <w:proofErr w:type="spellEnd"/>
      <w:r w:rsidRPr="0025394B">
        <w:rPr>
          <w:rFonts w:ascii="Calibri" w:hAnsi="Calibri" w:cs="Calibri"/>
          <w:color w:val="7030A0"/>
          <w:sz w:val="16"/>
          <w:szCs w:val="16"/>
        </w:rPr>
        <w:t>&gt;This sewer spill was caused by operator error during pipe replacement.&lt;/</w:t>
      </w:r>
      <w:proofErr w:type="spellStart"/>
      <w:r w:rsidRPr="0025394B">
        <w:rPr>
          <w:rFonts w:ascii="Calibri" w:hAnsi="Calibri" w:cs="Calibri"/>
          <w:color w:val="7030A0"/>
          <w:sz w:val="16"/>
          <w:szCs w:val="16"/>
        </w:rPr>
        <w:t>SewerOverflowBypassCauseOtherText</w:t>
      </w:r>
      <w:proofErr w:type="spellEnd"/>
      <w:r w:rsidRPr="0025394B">
        <w:rPr>
          <w:rFonts w:ascii="Calibri" w:hAnsi="Calibri" w:cs="Calibri"/>
          <w:color w:val="7030A0"/>
          <w:sz w:val="16"/>
          <w:szCs w:val="16"/>
        </w:rPr>
        <w:t>&gt;</w:t>
      </w:r>
    </w:p>
    <w:p w14:paraId="61E91C1E"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SewerOverflowBypassCause</w:t>
      </w:r>
      <w:proofErr w:type="spellEnd"/>
      <w:r w:rsidRPr="0025394B">
        <w:rPr>
          <w:rFonts w:ascii="Calibri" w:hAnsi="Calibri" w:cs="Calibri"/>
          <w:b/>
          <w:bCs/>
          <w:color w:val="538135"/>
          <w:sz w:val="16"/>
          <w:szCs w:val="16"/>
        </w:rPr>
        <w:t>&gt;</w:t>
      </w:r>
    </w:p>
    <w:p w14:paraId="46E89599"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p>
    <w:p w14:paraId="63BFDB3B"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SewerOverflowBypassCorrectiveAction</w:t>
      </w:r>
      <w:proofErr w:type="spellEnd"/>
      <w:r w:rsidRPr="0025394B">
        <w:rPr>
          <w:rFonts w:ascii="Calibri" w:hAnsi="Calibri" w:cs="Calibri"/>
          <w:b/>
          <w:bCs/>
          <w:color w:val="538135"/>
          <w:sz w:val="16"/>
          <w:szCs w:val="16"/>
        </w:rPr>
        <w:t>&gt;</w:t>
      </w:r>
    </w:p>
    <w:p w14:paraId="524A5FAB"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70C0"/>
          <w:sz w:val="16"/>
          <w:szCs w:val="16"/>
        </w:rPr>
        <w:t>&lt;SewerOverflowBypassCorrectiveActionCode&gt;OTH&lt;/SewerOverflowBypassCorrectiveActionCode&gt;</w:t>
      </w:r>
    </w:p>
    <w:p w14:paraId="0A44F8EB"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SewerOverflowBypassCorrectiveActionOtherText</w:t>
      </w:r>
      <w:proofErr w:type="spellEnd"/>
      <w:r w:rsidRPr="0025394B">
        <w:rPr>
          <w:rFonts w:ascii="Calibri" w:hAnsi="Calibri" w:cs="Calibri"/>
          <w:color w:val="7030A0"/>
          <w:sz w:val="16"/>
          <w:szCs w:val="16"/>
        </w:rPr>
        <w:t>&gt;This sewer spill was contained on-site and piped into sewer system after pipe installation was complete.&lt;/</w:t>
      </w:r>
      <w:proofErr w:type="spellStart"/>
      <w:r w:rsidRPr="0025394B">
        <w:rPr>
          <w:rFonts w:ascii="Calibri" w:hAnsi="Calibri" w:cs="Calibri"/>
          <w:color w:val="7030A0"/>
          <w:sz w:val="16"/>
          <w:szCs w:val="16"/>
        </w:rPr>
        <w:t>SewerOverflowBypassCorrectiveActionOtherText</w:t>
      </w:r>
      <w:proofErr w:type="spellEnd"/>
      <w:r w:rsidRPr="0025394B">
        <w:rPr>
          <w:rFonts w:ascii="Calibri" w:hAnsi="Calibri" w:cs="Calibri"/>
          <w:color w:val="7030A0"/>
          <w:sz w:val="16"/>
          <w:szCs w:val="16"/>
        </w:rPr>
        <w:t>&gt;</w:t>
      </w:r>
    </w:p>
    <w:p w14:paraId="130E0207"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SewerOverflowBypassCorrectiveAction</w:t>
      </w:r>
      <w:proofErr w:type="spellEnd"/>
      <w:r w:rsidRPr="0025394B">
        <w:rPr>
          <w:rFonts w:ascii="Calibri" w:hAnsi="Calibri" w:cs="Calibri"/>
          <w:b/>
          <w:bCs/>
          <w:color w:val="538135"/>
          <w:sz w:val="16"/>
          <w:szCs w:val="16"/>
        </w:rPr>
        <w:t>&gt;</w:t>
      </w:r>
    </w:p>
    <w:p w14:paraId="1B7071EE"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p>
    <w:p w14:paraId="43CF7175"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SewerOverflowBypassImpact</w:t>
      </w:r>
      <w:proofErr w:type="spellEnd"/>
      <w:r w:rsidRPr="0025394B">
        <w:rPr>
          <w:rFonts w:ascii="Calibri" w:hAnsi="Calibri" w:cs="Calibri"/>
          <w:b/>
          <w:bCs/>
          <w:color w:val="538135"/>
          <w:sz w:val="16"/>
          <w:szCs w:val="16"/>
        </w:rPr>
        <w:t>&gt;</w:t>
      </w:r>
    </w:p>
    <w:p w14:paraId="08405F9D"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70C0"/>
          <w:sz w:val="16"/>
          <w:szCs w:val="16"/>
        </w:rPr>
        <w:t>&lt;SewerOverflowBypassImpactCode&gt;OTH&lt;/SewerOverflowBypassImpactCode&gt;</w:t>
      </w:r>
    </w:p>
    <w:p w14:paraId="28A0AFCD"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SewerOverflowBypassImpactOtherText</w:t>
      </w:r>
      <w:proofErr w:type="spellEnd"/>
      <w:r w:rsidRPr="0025394B">
        <w:rPr>
          <w:rFonts w:ascii="Calibri" w:hAnsi="Calibri" w:cs="Calibri"/>
          <w:color w:val="7030A0"/>
          <w:sz w:val="16"/>
          <w:szCs w:val="16"/>
        </w:rPr>
        <w:t>&gt;This sewer spill was contained on-site and piped into sewer system after pipe installation was complete.&lt;/</w:t>
      </w:r>
      <w:proofErr w:type="spellStart"/>
      <w:r w:rsidRPr="0025394B">
        <w:rPr>
          <w:rFonts w:ascii="Calibri" w:hAnsi="Calibri" w:cs="Calibri"/>
          <w:color w:val="7030A0"/>
          <w:sz w:val="16"/>
          <w:szCs w:val="16"/>
        </w:rPr>
        <w:t>SewerOverflowBypassImpactOtherText</w:t>
      </w:r>
      <w:proofErr w:type="spellEnd"/>
      <w:r w:rsidRPr="0025394B">
        <w:rPr>
          <w:rFonts w:ascii="Calibri" w:hAnsi="Calibri" w:cs="Calibri"/>
          <w:color w:val="7030A0"/>
          <w:sz w:val="16"/>
          <w:szCs w:val="16"/>
        </w:rPr>
        <w:t>&gt;</w:t>
      </w:r>
    </w:p>
    <w:p w14:paraId="378513EE"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SewerOverflowBypassImpact</w:t>
      </w:r>
      <w:proofErr w:type="spellEnd"/>
      <w:r w:rsidRPr="0025394B">
        <w:rPr>
          <w:rFonts w:ascii="Calibri" w:hAnsi="Calibri" w:cs="Calibri"/>
          <w:b/>
          <w:bCs/>
          <w:color w:val="538135"/>
          <w:sz w:val="16"/>
          <w:szCs w:val="16"/>
        </w:rPr>
        <w:t>&gt;</w:t>
      </w:r>
    </w:p>
    <w:p w14:paraId="075A5DBE" w14:textId="77777777" w:rsidR="0025394B" w:rsidRPr="0025394B" w:rsidRDefault="0025394B" w:rsidP="0025394B">
      <w:pPr>
        <w:autoSpaceDE w:val="0"/>
        <w:autoSpaceDN w:val="0"/>
        <w:adjustRightInd w:val="0"/>
        <w:rPr>
          <w:rFonts w:ascii="Calibri" w:hAnsi="Calibri" w:cs="Calibri"/>
          <w:b/>
          <w:bCs/>
          <w:color w:val="538135"/>
          <w:sz w:val="16"/>
          <w:szCs w:val="16"/>
        </w:rPr>
      </w:pPr>
      <w:r w:rsidRPr="0025394B">
        <w:rPr>
          <w:rFonts w:ascii="Calibri" w:hAnsi="Calibri" w:cs="Calibri"/>
          <w:b/>
          <w:bCs/>
          <w:color w:val="538135"/>
          <w:sz w:val="16"/>
          <w:szCs w:val="16"/>
        </w:rPr>
        <w:tab/>
      </w:r>
    </w:p>
    <w:p w14:paraId="74B4C71E" w14:textId="036D1188" w:rsidR="0025394B" w:rsidRPr="0025394B" w:rsidRDefault="0025394B" w:rsidP="00542276">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SewerOverflowBypassReportEvent</w:t>
      </w:r>
      <w:proofErr w:type="spellEnd"/>
      <w:r w:rsidRPr="0025394B">
        <w:rPr>
          <w:rFonts w:ascii="Calibri" w:hAnsi="Calibri" w:cs="Calibri"/>
          <w:b/>
          <w:bCs/>
          <w:color w:val="538135"/>
          <w:sz w:val="16"/>
          <w:szCs w:val="16"/>
        </w:rPr>
        <w:t>&gt;</w:t>
      </w:r>
    </w:p>
    <w:p w14:paraId="1AB99DDA" w14:textId="40BE960F"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SewerOverflowBypassReport</w:t>
      </w:r>
      <w:proofErr w:type="spellEnd"/>
      <w:r w:rsidRPr="0025394B">
        <w:rPr>
          <w:rFonts w:ascii="Calibri" w:hAnsi="Calibri" w:cs="Calibri"/>
          <w:b/>
          <w:bCs/>
          <w:color w:val="000000"/>
          <w:sz w:val="16"/>
          <w:szCs w:val="16"/>
        </w:rPr>
        <w:t>&gt;</w:t>
      </w:r>
    </w:p>
    <w:p w14:paraId="5E71A0B3" w14:textId="5DD036DF"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8100"/>
          <w:sz w:val="16"/>
          <w:szCs w:val="16"/>
        </w:rPr>
        <w:t>&lt;/</w:t>
      </w:r>
      <w:proofErr w:type="spellStart"/>
      <w:r w:rsidRPr="0025394B">
        <w:rPr>
          <w:rFonts w:ascii="Calibri" w:hAnsi="Calibri" w:cs="Calibri"/>
          <w:b/>
          <w:bCs/>
          <w:color w:val="008100"/>
          <w:sz w:val="16"/>
          <w:szCs w:val="16"/>
        </w:rPr>
        <w:t>SewerOverflowBypassEventReportData</w:t>
      </w:r>
      <w:proofErr w:type="spellEnd"/>
      <w:r w:rsidRPr="0025394B">
        <w:rPr>
          <w:rFonts w:ascii="Calibri" w:hAnsi="Calibri" w:cs="Calibri"/>
          <w:b/>
          <w:bCs/>
          <w:color w:val="008100"/>
          <w:sz w:val="16"/>
          <w:szCs w:val="16"/>
        </w:rPr>
        <w:t>&gt;</w:t>
      </w:r>
    </w:p>
    <w:p w14:paraId="482ECAD8"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&lt;/Payload&gt;</w:t>
      </w:r>
    </w:p>
    <w:p w14:paraId="3A22B92A" w14:textId="38DB8959" w:rsidR="00542276" w:rsidRDefault="0025394B" w:rsidP="00542276">
      <w:pPr>
        <w:autoSpaceDE w:val="0"/>
        <w:autoSpaceDN w:val="0"/>
        <w:adjustRightInd w:val="0"/>
        <w:rPr>
          <w:sz w:val="20"/>
        </w:rPr>
      </w:pPr>
      <w:r w:rsidRPr="0025394B">
        <w:rPr>
          <w:rFonts w:ascii="Calibri" w:hAnsi="Calibri" w:cs="Calibri"/>
          <w:b/>
          <w:bCs/>
          <w:color w:val="000000"/>
          <w:sz w:val="16"/>
          <w:szCs w:val="16"/>
        </w:rPr>
        <w:t>&lt;/Document&gt;</w:t>
      </w:r>
      <w:r w:rsidR="00542276">
        <w:rPr>
          <w:sz w:val="20"/>
        </w:rPr>
        <w:br w:type="page"/>
      </w:r>
    </w:p>
    <w:p w14:paraId="5A458E54" w14:textId="281D13B1" w:rsidR="00625967" w:rsidRDefault="00625967" w:rsidP="00625967">
      <w:pPr>
        <w:pStyle w:val="BodyText"/>
        <w:numPr>
          <w:ilvl w:val="0"/>
          <w:numId w:val="3"/>
        </w:numPr>
        <w:rPr>
          <w:sz w:val="20"/>
        </w:rPr>
      </w:pPr>
      <w:r w:rsidRPr="004935A3">
        <w:rPr>
          <w:sz w:val="20"/>
        </w:rPr>
        <w:lastRenderedPageBreak/>
        <w:t>The following is example XML for a New Sewer Overflow/Bypass Event Report (G9A) with one</w:t>
      </w:r>
      <w:r>
        <w:rPr>
          <w:sz w:val="20"/>
        </w:rPr>
        <w:t xml:space="preserve"> </w:t>
      </w:r>
      <w:r w:rsidRPr="00625967">
        <w:rPr>
          <w:sz w:val="20"/>
        </w:rPr>
        <w:t>bypass event that previously occurred at the time of submission by the permittee</w:t>
      </w:r>
      <w:r>
        <w:rPr>
          <w:sz w:val="20"/>
        </w:rPr>
        <w:t xml:space="preserve"> (e.g., BYP).  </w:t>
      </w:r>
      <w:r w:rsidRPr="004935A3">
        <w:rPr>
          <w:sz w:val="20"/>
        </w:rPr>
        <w:t xml:space="preserve">The XML can be modified to cover two </w:t>
      </w:r>
      <w:r w:rsidR="00542276">
        <w:rPr>
          <w:sz w:val="20"/>
        </w:rPr>
        <w:t xml:space="preserve">bypass </w:t>
      </w:r>
      <w:r w:rsidRPr="004935A3">
        <w:rPr>
          <w:sz w:val="20"/>
        </w:rPr>
        <w:t xml:space="preserve">events </w:t>
      </w:r>
      <w:r w:rsidR="00542276">
        <w:rPr>
          <w:sz w:val="20"/>
        </w:rPr>
        <w:t xml:space="preserve">at the treatment works </w:t>
      </w:r>
      <w:r w:rsidRPr="004935A3">
        <w:rPr>
          <w:sz w:val="20"/>
        </w:rPr>
        <w:t>by repeating the “</w:t>
      </w:r>
      <w:proofErr w:type="spellStart"/>
      <w:r w:rsidRPr="004935A3">
        <w:rPr>
          <w:sz w:val="20"/>
        </w:rPr>
        <w:t>SewerOverflowBypassReportEvent</w:t>
      </w:r>
      <w:proofErr w:type="spellEnd"/>
      <w:r w:rsidRPr="004935A3">
        <w:rPr>
          <w:sz w:val="20"/>
        </w:rPr>
        <w:t>” block</w:t>
      </w:r>
      <w:r>
        <w:rPr>
          <w:sz w:val="20"/>
        </w:rPr>
        <w:t>.</w:t>
      </w:r>
    </w:p>
    <w:p w14:paraId="6EE91662" w14:textId="652C9DCA" w:rsidR="00FB4B5A" w:rsidRPr="00542276" w:rsidRDefault="00FB4B5A" w:rsidP="00FB4B5A">
      <w:pPr>
        <w:pStyle w:val="BodyText"/>
        <w:numPr>
          <w:ilvl w:val="0"/>
          <w:numId w:val="3"/>
        </w:numPr>
        <w:rPr>
          <w:sz w:val="20"/>
        </w:rPr>
      </w:pPr>
      <w:r>
        <w:rPr>
          <w:sz w:val="20"/>
        </w:rPr>
        <w:t xml:space="preserve">As noted above, </w:t>
      </w:r>
      <w:r w:rsidRPr="00542276">
        <w:rPr>
          <w:sz w:val="20"/>
        </w:rPr>
        <w:t xml:space="preserve">Sewer Overflow/Bypass Event Report (G9A) XML files can </w:t>
      </w:r>
      <w:r>
        <w:rPr>
          <w:sz w:val="20"/>
        </w:rPr>
        <w:t xml:space="preserve">also </w:t>
      </w:r>
      <w:r w:rsidRPr="00542276">
        <w:rPr>
          <w:sz w:val="20"/>
        </w:rPr>
        <w:t xml:space="preserve">contain a mix of sewer overflow and bypass events so long as each sewer overflow and bypass event </w:t>
      </w:r>
      <w:proofErr w:type="gramStart"/>
      <w:r w:rsidRPr="00542276">
        <w:rPr>
          <w:sz w:val="20"/>
        </w:rPr>
        <w:t>has</w:t>
      </w:r>
      <w:proofErr w:type="gramEnd"/>
      <w:r w:rsidRPr="00542276">
        <w:rPr>
          <w:sz w:val="20"/>
        </w:rPr>
        <w:t xml:space="preserve"> its own unique “</w:t>
      </w:r>
      <w:proofErr w:type="spellStart"/>
      <w:r w:rsidRPr="00542276">
        <w:rPr>
          <w:sz w:val="20"/>
        </w:rPr>
        <w:t>SewerOverflowBypassReportEvent</w:t>
      </w:r>
      <w:proofErr w:type="spellEnd"/>
      <w:r w:rsidRPr="00542276">
        <w:rPr>
          <w:sz w:val="20"/>
        </w:rPr>
        <w:t>” block with unique “</w:t>
      </w:r>
      <w:proofErr w:type="spellStart"/>
      <w:r w:rsidRPr="00542276">
        <w:rPr>
          <w:sz w:val="20"/>
        </w:rPr>
        <w:t>SewerOverflowBypassEventID</w:t>
      </w:r>
      <w:proofErr w:type="spellEnd"/>
      <w:r w:rsidRPr="00542276">
        <w:rPr>
          <w:sz w:val="20"/>
        </w:rPr>
        <w:t>.”</w:t>
      </w:r>
    </w:p>
    <w:p w14:paraId="5BA583E1" w14:textId="30E68139" w:rsidR="00542276" w:rsidRPr="00542276" w:rsidRDefault="00542276" w:rsidP="00542276">
      <w:pPr>
        <w:pStyle w:val="ListParagraph"/>
        <w:numPr>
          <w:ilvl w:val="0"/>
          <w:numId w:val="3"/>
        </w:numPr>
        <w:rPr>
          <w:rFonts w:ascii="Times New Roman" w:eastAsia="Times New Roman" w:hAnsi="Times New Roman" w:cs="Times New Roman"/>
          <w:sz w:val="20"/>
          <w:szCs w:val="24"/>
        </w:rPr>
      </w:pPr>
      <w:r w:rsidRPr="00542276">
        <w:rPr>
          <w:rFonts w:ascii="Times New Roman" w:eastAsia="Times New Roman" w:hAnsi="Times New Roman" w:cs="Times New Roman"/>
          <w:sz w:val="20"/>
          <w:szCs w:val="24"/>
        </w:rPr>
        <w:t xml:space="preserve">States should use the “Anticipated Bypass Notice” </w:t>
      </w:r>
      <w:r>
        <w:rPr>
          <w:rFonts w:ascii="Times New Roman" w:eastAsia="Times New Roman" w:hAnsi="Times New Roman" w:cs="Times New Roman"/>
          <w:sz w:val="20"/>
          <w:szCs w:val="24"/>
        </w:rPr>
        <w:t xml:space="preserve">(see below) </w:t>
      </w:r>
      <w:r w:rsidRPr="00542276">
        <w:rPr>
          <w:rFonts w:ascii="Times New Roman" w:eastAsia="Times New Roman" w:hAnsi="Times New Roman" w:cs="Times New Roman"/>
          <w:sz w:val="20"/>
          <w:szCs w:val="24"/>
        </w:rPr>
        <w:t>to share data on bypass events that will occur in the future at the time of submission by the permittee.</w:t>
      </w:r>
    </w:p>
    <w:p w14:paraId="206A29E2" w14:textId="3E008393" w:rsidR="00542276" w:rsidRDefault="00542276" w:rsidP="00542276">
      <w:pPr>
        <w:pStyle w:val="ListParagraph"/>
        <w:numPr>
          <w:ilvl w:val="0"/>
          <w:numId w:val="3"/>
        </w:numPr>
        <w:rPr>
          <w:rFonts w:ascii="Times New Roman" w:eastAsia="Times New Roman" w:hAnsi="Times New Roman" w:cs="Times New Roman"/>
          <w:sz w:val="20"/>
          <w:szCs w:val="24"/>
        </w:rPr>
      </w:pPr>
      <w:bookmarkStart w:id="317" w:name="_Hlk146284154"/>
      <w:r w:rsidRPr="0025394B">
        <w:rPr>
          <w:rFonts w:ascii="Times New Roman" w:eastAsia="Times New Roman" w:hAnsi="Times New Roman" w:cs="Times New Roman"/>
          <w:sz w:val="20"/>
          <w:szCs w:val="24"/>
        </w:rPr>
        <w:t xml:space="preserve">This example XML </w:t>
      </w:r>
      <w:r>
        <w:rPr>
          <w:rFonts w:ascii="Times New Roman" w:eastAsia="Times New Roman" w:hAnsi="Times New Roman" w:cs="Times New Roman"/>
          <w:sz w:val="20"/>
          <w:szCs w:val="24"/>
        </w:rPr>
        <w:t xml:space="preserve">also notes that this is the </w:t>
      </w:r>
      <w:r w:rsidRPr="0025394B">
        <w:rPr>
          <w:rFonts w:ascii="Times New Roman" w:eastAsia="Times New Roman" w:hAnsi="Times New Roman" w:cs="Times New Roman"/>
          <w:sz w:val="20"/>
          <w:szCs w:val="24"/>
        </w:rPr>
        <w:t>second version of the report (“</w:t>
      </w:r>
      <w:proofErr w:type="spellStart"/>
      <w:r w:rsidRPr="0025394B">
        <w:rPr>
          <w:rFonts w:ascii="Times New Roman" w:eastAsia="Times New Roman" w:hAnsi="Times New Roman" w:cs="Times New Roman"/>
          <w:sz w:val="20"/>
          <w:szCs w:val="24"/>
        </w:rPr>
        <w:t>ProgramReportFormID</w:t>
      </w:r>
      <w:proofErr w:type="spellEnd"/>
      <w:r w:rsidRPr="0025394B">
        <w:rPr>
          <w:rFonts w:ascii="Times New Roman" w:eastAsia="Times New Roman" w:hAnsi="Times New Roman" w:cs="Times New Roman"/>
          <w:sz w:val="20"/>
          <w:szCs w:val="24"/>
        </w:rPr>
        <w:t>” = 2)</w:t>
      </w:r>
      <w:r w:rsidR="005D038B">
        <w:rPr>
          <w:rFonts w:ascii="Times New Roman" w:eastAsia="Times New Roman" w:hAnsi="Times New Roman" w:cs="Times New Roman"/>
          <w:sz w:val="20"/>
          <w:szCs w:val="24"/>
        </w:rPr>
        <w:t xml:space="preserve"> </w:t>
      </w:r>
      <w:r w:rsidR="005D038B" w:rsidRPr="005D038B">
        <w:rPr>
          <w:rFonts w:ascii="Times New Roman" w:eastAsia="Times New Roman" w:hAnsi="Times New Roman" w:cs="Times New Roman"/>
          <w:sz w:val="20"/>
          <w:szCs w:val="24"/>
        </w:rPr>
        <w:t>as the first version of this report had “</w:t>
      </w:r>
      <w:proofErr w:type="spellStart"/>
      <w:r w:rsidR="005D038B" w:rsidRPr="005D038B">
        <w:rPr>
          <w:rFonts w:ascii="Times New Roman" w:eastAsia="Times New Roman" w:hAnsi="Times New Roman" w:cs="Times New Roman"/>
          <w:sz w:val="20"/>
          <w:szCs w:val="24"/>
        </w:rPr>
        <w:t>ProgramReportFormID</w:t>
      </w:r>
      <w:proofErr w:type="spellEnd"/>
      <w:r w:rsidR="005D038B" w:rsidRPr="005D038B">
        <w:rPr>
          <w:rFonts w:ascii="Times New Roman" w:eastAsia="Times New Roman" w:hAnsi="Times New Roman" w:cs="Times New Roman"/>
          <w:sz w:val="20"/>
          <w:szCs w:val="24"/>
        </w:rPr>
        <w:t>” = 1</w:t>
      </w:r>
      <w:bookmarkEnd w:id="317"/>
      <w:r w:rsidR="005D038B">
        <w:rPr>
          <w:rFonts w:ascii="Times New Roman" w:eastAsia="Times New Roman" w:hAnsi="Times New Roman" w:cs="Times New Roman"/>
          <w:sz w:val="20"/>
          <w:szCs w:val="24"/>
        </w:rPr>
        <w:t>.</w:t>
      </w:r>
    </w:p>
    <w:p w14:paraId="560ED8F4" w14:textId="106A137E" w:rsidR="00542276" w:rsidRPr="00542276" w:rsidRDefault="00542276" w:rsidP="00542276">
      <w:pPr>
        <w:pStyle w:val="ListParagraph"/>
        <w:numPr>
          <w:ilvl w:val="0"/>
          <w:numId w:val="3"/>
        </w:numPr>
        <w:rPr>
          <w:rFonts w:ascii="Times New Roman" w:eastAsia="Times New Roman" w:hAnsi="Times New Roman" w:cs="Times New Roman"/>
          <w:sz w:val="20"/>
          <w:szCs w:val="24"/>
        </w:rPr>
      </w:pPr>
      <w:r w:rsidRPr="00542276">
        <w:rPr>
          <w:rFonts w:ascii="Times New Roman" w:eastAsia="Times New Roman" w:hAnsi="Times New Roman" w:cs="Times New Roman"/>
          <w:sz w:val="20"/>
          <w:szCs w:val="24"/>
        </w:rPr>
        <w:t>The “</w:t>
      </w:r>
      <w:proofErr w:type="spellStart"/>
      <w:r w:rsidRPr="00542276">
        <w:rPr>
          <w:rFonts w:ascii="Times New Roman" w:eastAsia="Times New Roman" w:hAnsi="Times New Roman" w:cs="Times New Roman"/>
          <w:sz w:val="20"/>
          <w:szCs w:val="24"/>
        </w:rPr>
        <w:t>SewerOverflowBypassReceivingWater</w:t>
      </w:r>
      <w:proofErr w:type="spellEnd"/>
      <w:r w:rsidRPr="00542276">
        <w:rPr>
          <w:rFonts w:ascii="Times New Roman" w:eastAsia="Times New Roman" w:hAnsi="Times New Roman" w:cs="Times New Roman"/>
          <w:sz w:val="20"/>
          <w:szCs w:val="24"/>
        </w:rPr>
        <w:t>” tag is required for bypass events.</w:t>
      </w:r>
    </w:p>
    <w:p w14:paraId="77FDE2FC"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&lt;?xml version="1.0" encoding="UTF-8"?&gt;</w:t>
      </w:r>
    </w:p>
    <w:p w14:paraId="61F9DDE6"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 xml:space="preserve">&lt;Document </w:t>
      </w:r>
      <w:proofErr w:type="spellStart"/>
      <w:r w:rsidRPr="00542276">
        <w:rPr>
          <w:rFonts w:ascii="Calibri" w:hAnsi="Calibri" w:cs="Calibri"/>
          <w:b/>
          <w:bCs/>
          <w:color w:val="000000"/>
          <w:sz w:val="16"/>
          <w:szCs w:val="16"/>
        </w:rPr>
        <w:t>xmlns</w:t>
      </w:r>
      <w:proofErr w:type="spellEnd"/>
      <w:r w:rsidRPr="00542276">
        <w:rPr>
          <w:rFonts w:ascii="Calibri" w:hAnsi="Calibri" w:cs="Calibri"/>
          <w:b/>
          <w:bCs/>
          <w:color w:val="000000"/>
          <w:sz w:val="16"/>
          <w:szCs w:val="16"/>
        </w:rPr>
        <w:t>=“http://www.exchangenetwork.net/schema/</w:t>
      </w:r>
      <w:proofErr w:type="spellStart"/>
      <w:r w:rsidRPr="00542276">
        <w:rPr>
          <w:rFonts w:ascii="Calibri" w:hAnsi="Calibri" w:cs="Calibri"/>
          <w:b/>
          <w:bCs/>
          <w:color w:val="000000"/>
          <w:sz w:val="16"/>
          <w:szCs w:val="16"/>
        </w:rPr>
        <w:t>icis</w:t>
      </w:r>
      <w:proofErr w:type="spellEnd"/>
      <w:r w:rsidRPr="00542276">
        <w:rPr>
          <w:rFonts w:ascii="Calibri" w:hAnsi="Calibri" w:cs="Calibri"/>
          <w:b/>
          <w:bCs/>
          <w:color w:val="000000"/>
          <w:sz w:val="16"/>
          <w:szCs w:val="16"/>
        </w:rPr>
        <w:t xml:space="preserve">/5” </w:t>
      </w:r>
      <w:proofErr w:type="spellStart"/>
      <w:r w:rsidRPr="00542276">
        <w:rPr>
          <w:rFonts w:ascii="Calibri" w:hAnsi="Calibri" w:cs="Calibri"/>
          <w:b/>
          <w:bCs/>
          <w:color w:val="000000"/>
          <w:sz w:val="16"/>
          <w:szCs w:val="16"/>
        </w:rPr>
        <w:t>xmlns:xsi</w:t>
      </w:r>
      <w:proofErr w:type="spellEnd"/>
      <w:r w:rsidRPr="00542276">
        <w:rPr>
          <w:rFonts w:ascii="Calibri" w:hAnsi="Calibri" w:cs="Calibri"/>
          <w:b/>
          <w:bCs/>
          <w:color w:val="000000"/>
          <w:sz w:val="16"/>
          <w:szCs w:val="16"/>
        </w:rPr>
        <w:t>=“http://www.w3.org/2001/</w:t>
      </w:r>
      <w:proofErr w:type="spellStart"/>
      <w:r w:rsidRPr="00542276">
        <w:rPr>
          <w:rFonts w:ascii="Calibri" w:hAnsi="Calibri" w:cs="Calibri"/>
          <w:b/>
          <w:bCs/>
          <w:color w:val="000000"/>
          <w:sz w:val="16"/>
          <w:szCs w:val="16"/>
        </w:rPr>
        <w:t>XMLSchema</w:t>
      </w:r>
      <w:proofErr w:type="spellEnd"/>
      <w:r w:rsidRPr="00542276">
        <w:rPr>
          <w:rFonts w:ascii="Calibri" w:hAnsi="Calibri" w:cs="Calibri"/>
          <w:b/>
          <w:bCs/>
          <w:color w:val="000000"/>
          <w:sz w:val="16"/>
          <w:szCs w:val="16"/>
        </w:rPr>
        <w:t>-instance”&gt;</w:t>
      </w:r>
    </w:p>
    <w:p w14:paraId="49C2A03D" w14:textId="77777777" w:rsidR="00542276" w:rsidRPr="00542276" w:rsidRDefault="00542276" w:rsidP="00542276">
      <w:pPr>
        <w:autoSpaceDE w:val="0"/>
        <w:autoSpaceDN w:val="0"/>
        <w:adjustRightInd w:val="0"/>
        <w:rPr>
          <w:rFonts w:ascii="Calibri" w:hAnsi="Calibri" w:cs="Calibri"/>
          <w:b/>
          <w:bCs/>
          <w:color w:val="000000"/>
          <w:sz w:val="16"/>
          <w:szCs w:val="16"/>
        </w:rPr>
      </w:pPr>
    </w:p>
    <w:p w14:paraId="4A8A1C47"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&lt;Header&gt;</w:t>
      </w:r>
    </w:p>
    <w:p w14:paraId="2F6B9AA6"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&lt;Id&gt;UUStaffer1&lt;/Id&gt;</w:t>
      </w:r>
    </w:p>
    <w:p w14:paraId="4E189763" w14:textId="77777777" w:rsidR="00542276" w:rsidRPr="00542276" w:rsidRDefault="00542276" w:rsidP="00542276">
      <w:pPr>
        <w:autoSpaceDE w:val="0"/>
        <w:autoSpaceDN w:val="0"/>
        <w:adjustRightInd w:val="0"/>
        <w:ind w:left="360"/>
        <w:rPr>
          <w:rFonts w:ascii="Calibri" w:hAnsi="Calibri" w:cs="Calibri"/>
          <w:color w:val="008100"/>
          <w:sz w:val="16"/>
          <w:szCs w:val="16"/>
        </w:rPr>
      </w:pPr>
      <w:r w:rsidRPr="00542276">
        <w:rPr>
          <w:rFonts w:ascii="Calibri" w:hAnsi="Calibri" w:cs="Calibri"/>
          <w:color w:val="00B050"/>
          <w:sz w:val="16"/>
          <w:szCs w:val="16"/>
        </w:rPr>
        <w:t>&lt;Property&gt;</w:t>
      </w:r>
    </w:p>
    <w:p w14:paraId="20749CF0" w14:textId="77777777" w:rsidR="00542276" w:rsidRPr="00542276" w:rsidRDefault="00542276" w:rsidP="00542276">
      <w:pPr>
        <w:autoSpaceDE w:val="0"/>
        <w:autoSpaceDN w:val="0"/>
        <w:adjustRightInd w:val="0"/>
        <w:ind w:left="720"/>
        <w:rPr>
          <w:rFonts w:ascii="Calibri" w:hAnsi="Calibri" w:cs="Calibri"/>
          <w:color w:val="0070C0"/>
          <w:sz w:val="16"/>
          <w:szCs w:val="16"/>
        </w:rPr>
      </w:pPr>
      <w:r w:rsidRPr="00542276">
        <w:rPr>
          <w:rFonts w:ascii="Calibri" w:hAnsi="Calibri" w:cs="Calibri"/>
          <w:color w:val="0070C0"/>
          <w:sz w:val="16"/>
          <w:szCs w:val="16"/>
        </w:rPr>
        <w:t>&lt;name&gt;e-mail&lt;/name&gt;</w:t>
      </w:r>
    </w:p>
    <w:p w14:paraId="34B57336" w14:textId="77777777" w:rsidR="00542276" w:rsidRPr="00542276" w:rsidRDefault="00542276" w:rsidP="00542276">
      <w:pPr>
        <w:autoSpaceDE w:val="0"/>
        <w:autoSpaceDN w:val="0"/>
        <w:adjustRightInd w:val="0"/>
        <w:ind w:left="720"/>
        <w:rPr>
          <w:rFonts w:ascii="Calibri" w:hAnsi="Calibri" w:cs="Calibri"/>
          <w:color w:val="0070C0"/>
          <w:sz w:val="16"/>
          <w:szCs w:val="16"/>
        </w:rPr>
      </w:pPr>
      <w:r w:rsidRPr="00542276">
        <w:rPr>
          <w:rFonts w:ascii="Calibri" w:hAnsi="Calibri" w:cs="Calibri"/>
          <w:color w:val="0070C0"/>
          <w:sz w:val="16"/>
          <w:szCs w:val="16"/>
        </w:rPr>
        <w:t>&lt;value&gt;doe.john@state.us&lt;/value&gt;</w:t>
      </w:r>
    </w:p>
    <w:p w14:paraId="3011B828" w14:textId="77777777" w:rsidR="00542276" w:rsidRPr="00542276" w:rsidRDefault="00542276" w:rsidP="00542276">
      <w:pPr>
        <w:autoSpaceDE w:val="0"/>
        <w:autoSpaceDN w:val="0"/>
        <w:adjustRightInd w:val="0"/>
        <w:ind w:left="360"/>
        <w:rPr>
          <w:rFonts w:ascii="Calibri" w:hAnsi="Calibri" w:cs="Calibri"/>
          <w:color w:val="008100"/>
          <w:sz w:val="16"/>
          <w:szCs w:val="16"/>
        </w:rPr>
      </w:pPr>
      <w:r w:rsidRPr="00542276">
        <w:rPr>
          <w:rFonts w:ascii="Calibri" w:hAnsi="Calibri" w:cs="Calibri"/>
          <w:color w:val="00B050"/>
          <w:sz w:val="16"/>
          <w:szCs w:val="16"/>
        </w:rPr>
        <w:t>&lt;/Property&gt;</w:t>
      </w:r>
    </w:p>
    <w:p w14:paraId="32D2B2B2"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&lt;/Header&gt;</w:t>
      </w:r>
    </w:p>
    <w:p w14:paraId="581E1A2C" w14:textId="77777777" w:rsidR="00542276" w:rsidRPr="00542276" w:rsidRDefault="00542276" w:rsidP="00542276">
      <w:pPr>
        <w:autoSpaceDE w:val="0"/>
        <w:autoSpaceDN w:val="0"/>
        <w:adjustRightInd w:val="0"/>
        <w:rPr>
          <w:rFonts w:ascii="Calibri" w:hAnsi="Calibri" w:cs="Calibri"/>
          <w:b/>
          <w:bCs/>
          <w:color w:val="000000"/>
          <w:sz w:val="16"/>
          <w:szCs w:val="16"/>
        </w:rPr>
      </w:pPr>
    </w:p>
    <w:p w14:paraId="15DEFD14"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&lt;Payload Operation="</w:t>
      </w:r>
      <w:proofErr w:type="spellStart"/>
      <w:r w:rsidRPr="00542276">
        <w:rPr>
          <w:rFonts w:ascii="Calibri" w:hAnsi="Calibri" w:cs="Calibri"/>
          <w:b/>
          <w:bCs/>
          <w:color w:val="000000"/>
          <w:sz w:val="16"/>
          <w:szCs w:val="16"/>
        </w:rPr>
        <w:t>SewerOverflowBypassEventReportSubmission</w:t>
      </w:r>
      <w:proofErr w:type="spellEnd"/>
      <w:r w:rsidRPr="00542276">
        <w:rPr>
          <w:rFonts w:ascii="Calibri" w:hAnsi="Calibri" w:cs="Calibri"/>
          <w:b/>
          <w:bCs/>
          <w:color w:val="000000"/>
          <w:sz w:val="16"/>
          <w:szCs w:val="16"/>
        </w:rPr>
        <w:t>"&gt;</w:t>
      </w:r>
    </w:p>
    <w:p w14:paraId="41CA5905" w14:textId="77777777" w:rsidR="005D038B" w:rsidRDefault="005D038B" w:rsidP="00542276">
      <w:pPr>
        <w:autoSpaceDE w:val="0"/>
        <w:autoSpaceDN w:val="0"/>
        <w:adjustRightInd w:val="0"/>
        <w:rPr>
          <w:rFonts w:ascii="Calibri" w:hAnsi="Calibri" w:cs="Calibri"/>
          <w:b/>
          <w:bCs/>
          <w:color w:val="008100"/>
          <w:sz w:val="16"/>
          <w:szCs w:val="16"/>
        </w:rPr>
      </w:pPr>
    </w:p>
    <w:p w14:paraId="269F9BBE" w14:textId="19969B23"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8100"/>
          <w:sz w:val="16"/>
          <w:szCs w:val="16"/>
        </w:rPr>
        <w:t>&lt;</w:t>
      </w:r>
      <w:proofErr w:type="spellStart"/>
      <w:r w:rsidRPr="00542276">
        <w:rPr>
          <w:rFonts w:ascii="Calibri" w:hAnsi="Calibri" w:cs="Calibri"/>
          <w:b/>
          <w:bCs/>
          <w:color w:val="008100"/>
          <w:sz w:val="16"/>
          <w:szCs w:val="16"/>
        </w:rPr>
        <w:t>SewerOverflowBypassEventReportData</w:t>
      </w:r>
      <w:proofErr w:type="spellEnd"/>
      <w:r w:rsidRPr="00542276">
        <w:rPr>
          <w:rFonts w:ascii="Calibri" w:hAnsi="Calibri" w:cs="Calibri"/>
          <w:b/>
          <w:bCs/>
          <w:color w:val="008100"/>
          <w:sz w:val="16"/>
          <w:szCs w:val="16"/>
        </w:rPr>
        <w:t>&gt;</w:t>
      </w:r>
    </w:p>
    <w:p w14:paraId="542699B2"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p>
    <w:p w14:paraId="67E31B0D"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TransactionHeader</w:t>
      </w:r>
      <w:proofErr w:type="spellEnd"/>
      <w:r w:rsidRPr="00542276">
        <w:rPr>
          <w:rFonts w:ascii="Calibri" w:hAnsi="Calibri" w:cs="Calibri"/>
          <w:b/>
          <w:bCs/>
          <w:color w:val="000000"/>
          <w:sz w:val="16"/>
          <w:szCs w:val="16"/>
        </w:rPr>
        <w:t>&gt;</w:t>
      </w:r>
    </w:p>
    <w:p w14:paraId="0E91B650"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TransactionType</w:t>
      </w:r>
      <w:proofErr w:type="spellEnd"/>
      <w:r w:rsidRPr="00542276">
        <w:rPr>
          <w:rFonts w:ascii="Calibri" w:hAnsi="Calibri" w:cs="Calibri"/>
          <w:b/>
          <w:bCs/>
          <w:color w:val="000000"/>
          <w:sz w:val="16"/>
          <w:szCs w:val="16"/>
        </w:rPr>
        <w:t>&gt;N&lt;/</w:t>
      </w:r>
      <w:proofErr w:type="spellStart"/>
      <w:r w:rsidRPr="00542276">
        <w:rPr>
          <w:rFonts w:ascii="Calibri" w:hAnsi="Calibri" w:cs="Calibri"/>
          <w:b/>
          <w:bCs/>
          <w:color w:val="000000"/>
          <w:sz w:val="16"/>
          <w:szCs w:val="16"/>
        </w:rPr>
        <w:t>TransactionType</w:t>
      </w:r>
      <w:proofErr w:type="spellEnd"/>
      <w:r w:rsidRPr="00542276">
        <w:rPr>
          <w:rFonts w:ascii="Calibri" w:hAnsi="Calibri" w:cs="Calibri"/>
          <w:b/>
          <w:bCs/>
          <w:color w:val="000000"/>
          <w:sz w:val="16"/>
          <w:szCs w:val="16"/>
        </w:rPr>
        <w:t>&gt;</w:t>
      </w:r>
    </w:p>
    <w:p w14:paraId="070BE6D2"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color w:val="000000"/>
          <w:sz w:val="16"/>
          <w:szCs w:val="16"/>
        </w:rPr>
        <w:t>&lt;TransactionTimestamp&gt;2001-12-17T09:30:47.0Z&lt;/TransactionTimestamp&gt;</w:t>
      </w:r>
    </w:p>
    <w:p w14:paraId="6EA2ABE7"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TransactionHeader</w:t>
      </w:r>
      <w:proofErr w:type="spellEnd"/>
      <w:r w:rsidRPr="00542276">
        <w:rPr>
          <w:rFonts w:ascii="Calibri" w:hAnsi="Calibri" w:cs="Calibri"/>
          <w:b/>
          <w:bCs/>
          <w:color w:val="000000"/>
          <w:sz w:val="16"/>
          <w:szCs w:val="16"/>
        </w:rPr>
        <w:t>&gt;</w:t>
      </w:r>
    </w:p>
    <w:p w14:paraId="71A99DCC"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p>
    <w:p w14:paraId="13179612"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SewerOverflowBypassReport</w:t>
      </w:r>
      <w:proofErr w:type="spellEnd"/>
      <w:r w:rsidRPr="00542276">
        <w:rPr>
          <w:rFonts w:ascii="Calibri" w:hAnsi="Calibri" w:cs="Calibri"/>
          <w:b/>
          <w:bCs/>
          <w:color w:val="000000"/>
          <w:sz w:val="16"/>
          <w:szCs w:val="16"/>
        </w:rPr>
        <w:t>&gt;</w:t>
      </w:r>
    </w:p>
    <w:p w14:paraId="0AE4E6DE"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PermitIdentifier</w:t>
      </w:r>
      <w:proofErr w:type="spellEnd"/>
      <w:r w:rsidRPr="00542276">
        <w:rPr>
          <w:rFonts w:ascii="Calibri" w:hAnsi="Calibri" w:cs="Calibri"/>
          <w:b/>
          <w:bCs/>
          <w:color w:val="000000"/>
          <w:sz w:val="16"/>
          <w:szCs w:val="16"/>
        </w:rPr>
        <w:t>&gt;AL0010101&lt;/</w:t>
      </w:r>
      <w:proofErr w:type="spellStart"/>
      <w:r w:rsidRPr="00542276">
        <w:rPr>
          <w:rFonts w:ascii="Calibri" w:hAnsi="Calibri" w:cs="Calibri"/>
          <w:b/>
          <w:bCs/>
          <w:color w:val="000000"/>
          <w:sz w:val="16"/>
          <w:szCs w:val="16"/>
        </w:rPr>
        <w:t>PermitIdentifier</w:t>
      </w:r>
      <w:proofErr w:type="spellEnd"/>
      <w:r w:rsidRPr="00542276">
        <w:rPr>
          <w:rFonts w:ascii="Calibri" w:hAnsi="Calibri" w:cs="Calibri"/>
          <w:b/>
          <w:bCs/>
          <w:color w:val="000000"/>
          <w:sz w:val="16"/>
          <w:szCs w:val="16"/>
        </w:rPr>
        <w:t>&gt;</w:t>
      </w:r>
    </w:p>
    <w:p w14:paraId="0A797A37" w14:textId="22DEB521"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ProgramReportFormSetID</w:t>
      </w:r>
      <w:proofErr w:type="spellEnd"/>
      <w:r w:rsidRPr="00542276">
        <w:rPr>
          <w:rFonts w:ascii="Calibri" w:hAnsi="Calibri" w:cs="Calibri"/>
          <w:b/>
          <w:bCs/>
          <w:color w:val="000000"/>
          <w:sz w:val="16"/>
          <w:szCs w:val="16"/>
        </w:rPr>
        <w:t xml:space="preserve">&gt;HPQ-M00G-2YWHT&lt;/ </w:t>
      </w:r>
      <w:proofErr w:type="spellStart"/>
      <w:r w:rsidRPr="00542276">
        <w:rPr>
          <w:rFonts w:ascii="Calibri" w:hAnsi="Calibri" w:cs="Calibri"/>
          <w:b/>
          <w:bCs/>
          <w:color w:val="000000"/>
          <w:sz w:val="16"/>
          <w:szCs w:val="16"/>
        </w:rPr>
        <w:t>ProgramReportFormSetID</w:t>
      </w:r>
      <w:proofErr w:type="spellEnd"/>
      <w:r w:rsidRPr="00542276">
        <w:rPr>
          <w:rFonts w:ascii="Calibri" w:hAnsi="Calibri" w:cs="Calibri"/>
          <w:b/>
          <w:bCs/>
          <w:color w:val="000000"/>
          <w:sz w:val="16"/>
          <w:szCs w:val="16"/>
        </w:rPr>
        <w:t>&gt;</w:t>
      </w:r>
    </w:p>
    <w:p w14:paraId="71523FDB" w14:textId="6A7C471E"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ProgramReportFormID</w:t>
      </w:r>
      <w:proofErr w:type="spellEnd"/>
      <w:r w:rsidRPr="00542276">
        <w:rPr>
          <w:rFonts w:ascii="Calibri" w:hAnsi="Calibri" w:cs="Calibri"/>
          <w:b/>
          <w:bCs/>
          <w:color w:val="000000"/>
          <w:sz w:val="16"/>
          <w:szCs w:val="16"/>
        </w:rPr>
        <w:t xml:space="preserve">&gt;2&lt;/ </w:t>
      </w:r>
      <w:proofErr w:type="spellStart"/>
      <w:r w:rsidRPr="00542276">
        <w:rPr>
          <w:rFonts w:ascii="Calibri" w:hAnsi="Calibri" w:cs="Calibri"/>
          <w:b/>
          <w:bCs/>
          <w:color w:val="000000"/>
          <w:sz w:val="16"/>
          <w:szCs w:val="16"/>
        </w:rPr>
        <w:t>ProgramReportFormID</w:t>
      </w:r>
      <w:proofErr w:type="spellEnd"/>
      <w:r w:rsidRPr="00542276">
        <w:rPr>
          <w:rFonts w:ascii="Calibri" w:hAnsi="Calibri" w:cs="Calibri"/>
          <w:b/>
          <w:bCs/>
          <w:color w:val="000000"/>
          <w:sz w:val="16"/>
          <w:szCs w:val="16"/>
        </w:rPr>
        <w:t>&gt;</w:t>
      </w:r>
    </w:p>
    <w:p w14:paraId="7B68B761" w14:textId="54D780FD"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&lt;ProgramReportReceivedDate&gt;2022-0</w:t>
      </w:r>
      <w:r w:rsidR="005D038B">
        <w:rPr>
          <w:rFonts w:ascii="Calibri" w:hAnsi="Calibri" w:cs="Calibri"/>
          <w:b/>
          <w:bCs/>
          <w:color w:val="000000"/>
          <w:sz w:val="16"/>
          <w:szCs w:val="16"/>
        </w:rPr>
        <w:t>7</w:t>
      </w:r>
      <w:r w:rsidRPr="00542276">
        <w:rPr>
          <w:rFonts w:ascii="Calibri" w:hAnsi="Calibri" w:cs="Calibri"/>
          <w:b/>
          <w:bCs/>
          <w:color w:val="000000"/>
          <w:sz w:val="16"/>
          <w:szCs w:val="16"/>
        </w:rPr>
        <w:t>-30&lt;/ProgramReportReceivedDate&gt;</w:t>
      </w:r>
    </w:p>
    <w:p w14:paraId="7B500A22" w14:textId="32BA9F6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ProgramReportStartDate</w:t>
      </w:r>
      <w:proofErr w:type="spellEnd"/>
      <w:r w:rsidRPr="00542276">
        <w:rPr>
          <w:rFonts w:ascii="Calibri" w:hAnsi="Calibri" w:cs="Calibri"/>
          <w:b/>
          <w:bCs/>
          <w:color w:val="000000"/>
          <w:sz w:val="16"/>
          <w:szCs w:val="16"/>
        </w:rPr>
        <w:t>&gt;2022-0</w:t>
      </w:r>
      <w:r w:rsidR="005D038B">
        <w:rPr>
          <w:rFonts w:ascii="Calibri" w:hAnsi="Calibri" w:cs="Calibri"/>
          <w:b/>
          <w:bCs/>
          <w:color w:val="000000"/>
          <w:sz w:val="16"/>
          <w:szCs w:val="16"/>
        </w:rPr>
        <w:t>7</w:t>
      </w:r>
      <w:r w:rsidRPr="00542276">
        <w:rPr>
          <w:rFonts w:ascii="Calibri" w:hAnsi="Calibri" w:cs="Calibri"/>
          <w:b/>
          <w:bCs/>
          <w:color w:val="000000"/>
          <w:sz w:val="16"/>
          <w:szCs w:val="16"/>
        </w:rPr>
        <w:t>-30&lt;/</w:t>
      </w:r>
      <w:proofErr w:type="spellStart"/>
      <w:r w:rsidRPr="00542276">
        <w:rPr>
          <w:rFonts w:ascii="Calibri" w:hAnsi="Calibri" w:cs="Calibri"/>
          <w:b/>
          <w:bCs/>
          <w:color w:val="000000"/>
          <w:sz w:val="16"/>
          <w:szCs w:val="16"/>
        </w:rPr>
        <w:t>ProgramReportStartDate</w:t>
      </w:r>
      <w:proofErr w:type="spellEnd"/>
      <w:r w:rsidRPr="00542276">
        <w:rPr>
          <w:rFonts w:ascii="Calibri" w:hAnsi="Calibri" w:cs="Calibri"/>
          <w:b/>
          <w:bCs/>
          <w:color w:val="000000"/>
          <w:sz w:val="16"/>
          <w:szCs w:val="16"/>
        </w:rPr>
        <w:t>&gt;</w:t>
      </w:r>
    </w:p>
    <w:p w14:paraId="48A1AAF8" w14:textId="60939A62"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ProgramReportEndDate</w:t>
      </w:r>
      <w:proofErr w:type="spellEnd"/>
      <w:r w:rsidRPr="00542276">
        <w:rPr>
          <w:rFonts w:ascii="Calibri" w:hAnsi="Calibri" w:cs="Calibri"/>
          <w:b/>
          <w:bCs/>
          <w:color w:val="000000"/>
          <w:sz w:val="16"/>
          <w:szCs w:val="16"/>
        </w:rPr>
        <w:t>&gt;2022-0</w:t>
      </w:r>
      <w:r w:rsidR="005D038B">
        <w:rPr>
          <w:rFonts w:ascii="Calibri" w:hAnsi="Calibri" w:cs="Calibri"/>
          <w:b/>
          <w:bCs/>
          <w:color w:val="000000"/>
          <w:sz w:val="16"/>
          <w:szCs w:val="16"/>
        </w:rPr>
        <w:t>7</w:t>
      </w:r>
      <w:r w:rsidRPr="00542276">
        <w:rPr>
          <w:rFonts w:ascii="Calibri" w:hAnsi="Calibri" w:cs="Calibri"/>
          <w:b/>
          <w:bCs/>
          <w:color w:val="000000"/>
          <w:sz w:val="16"/>
          <w:szCs w:val="16"/>
        </w:rPr>
        <w:t xml:space="preserve">-30&lt;/ </w:t>
      </w:r>
      <w:proofErr w:type="spellStart"/>
      <w:r w:rsidRPr="00542276">
        <w:rPr>
          <w:rFonts w:ascii="Calibri" w:hAnsi="Calibri" w:cs="Calibri"/>
          <w:b/>
          <w:bCs/>
          <w:color w:val="000000"/>
          <w:sz w:val="16"/>
          <w:szCs w:val="16"/>
        </w:rPr>
        <w:t>ProgramReportEndDate</w:t>
      </w:r>
      <w:proofErr w:type="spellEnd"/>
      <w:r w:rsidRPr="00542276">
        <w:rPr>
          <w:rFonts w:ascii="Calibri" w:hAnsi="Calibri" w:cs="Calibri"/>
          <w:b/>
          <w:bCs/>
          <w:color w:val="000000"/>
          <w:sz w:val="16"/>
          <w:szCs w:val="16"/>
        </w:rPr>
        <w:t>&gt;</w:t>
      </w:r>
    </w:p>
    <w:p w14:paraId="7D28C63B"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ElectronicSubmissionTypeCode</w:t>
      </w:r>
      <w:proofErr w:type="spellEnd"/>
      <w:r w:rsidRPr="00542276">
        <w:rPr>
          <w:rFonts w:ascii="Calibri" w:hAnsi="Calibri" w:cs="Calibri"/>
          <w:b/>
          <w:bCs/>
          <w:color w:val="000000"/>
          <w:sz w:val="16"/>
          <w:szCs w:val="16"/>
        </w:rPr>
        <w:t>&gt;ES2&lt;/</w:t>
      </w:r>
      <w:proofErr w:type="spellStart"/>
      <w:r w:rsidRPr="00542276">
        <w:rPr>
          <w:rFonts w:ascii="Calibri" w:hAnsi="Calibri" w:cs="Calibri"/>
          <w:b/>
          <w:bCs/>
          <w:color w:val="000000"/>
          <w:sz w:val="16"/>
          <w:szCs w:val="16"/>
        </w:rPr>
        <w:t>ElectronicSubmissionTypeCode</w:t>
      </w:r>
      <w:proofErr w:type="spellEnd"/>
      <w:r w:rsidRPr="00542276">
        <w:rPr>
          <w:rFonts w:ascii="Calibri" w:hAnsi="Calibri" w:cs="Calibri"/>
          <w:b/>
          <w:bCs/>
          <w:color w:val="000000"/>
          <w:sz w:val="16"/>
          <w:szCs w:val="16"/>
        </w:rPr>
        <w:t>&gt;</w:t>
      </w:r>
    </w:p>
    <w:p w14:paraId="4664103D" w14:textId="41AFEAFB"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&lt;ProgramReportNPDESDataGroupNumberCode&gt;G9A&lt;/ProgramReportNPDESDataGroupNumberCode&gt;</w:t>
      </w:r>
    </w:p>
    <w:p w14:paraId="71F88ED6" w14:textId="77777777" w:rsidR="005D038B" w:rsidRDefault="005D038B">
      <w:pPr>
        <w:rPr>
          <w:rFonts w:ascii="Calibri" w:hAnsi="Calibri" w:cs="Calibri"/>
          <w:b/>
          <w:bCs/>
          <w:color w:val="538135"/>
          <w:sz w:val="16"/>
          <w:szCs w:val="16"/>
        </w:rPr>
      </w:pPr>
      <w:r>
        <w:rPr>
          <w:rFonts w:ascii="Calibri" w:hAnsi="Calibri" w:cs="Calibri"/>
          <w:b/>
          <w:bCs/>
          <w:color w:val="538135"/>
          <w:sz w:val="16"/>
          <w:szCs w:val="16"/>
        </w:rPr>
        <w:br w:type="page"/>
      </w:r>
    </w:p>
    <w:p w14:paraId="07CFD1D3" w14:textId="34CE8607" w:rsidR="00542276" w:rsidRPr="00542276" w:rsidRDefault="00542276" w:rsidP="00542276">
      <w:pPr>
        <w:autoSpaceDE w:val="0"/>
        <w:autoSpaceDN w:val="0"/>
        <w:adjustRightInd w:val="0"/>
        <w:ind w:left="720"/>
        <w:rPr>
          <w:rFonts w:ascii="Calibri" w:hAnsi="Calibri" w:cs="Calibri"/>
          <w:b/>
          <w:bCs/>
          <w:color w:val="538135"/>
          <w:sz w:val="16"/>
          <w:szCs w:val="16"/>
        </w:rPr>
      </w:pPr>
      <w:bookmarkStart w:id="318" w:name="_Hlk149808194"/>
      <w:r w:rsidRPr="00542276">
        <w:rPr>
          <w:rFonts w:ascii="Calibri" w:hAnsi="Calibri" w:cs="Calibri"/>
          <w:b/>
          <w:bCs/>
          <w:color w:val="538135"/>
          <w:sz w:val="16"/>
          <w:szCs w:val="16"/>
        </w:rPr>
        <w:lastRenderedPageBreak/>
        <w:t>&lt;</w:t>
      </w:r>
      <w:proofErr w:type="spellStart"/>
      <w:r w:rsidRPr="00542276">
        <w:rPr>
          <w:rFonts w:ascii="Calibri" w:hAnsi="Calibri" w:cs="Calibri"/>
          <w:b/>
          <w:bCs/>
          <w:color w:val="538135"/>
          <w:sz w:val="16"/>
          <w:szCs w:val="16"/>
        </w:rPr>
        <w:t>SewerOverflowBypassReportEvent</w:t>
      </w:r>
      <w:proofErr w:type="spellEnd"/>
      <w:r w:rsidRPr="00542276">
        <w:rPr>
          <w:rFonts w:ascii="Calibri" w:hAnsi="Calibri" w:cs="Calibri"/>
          <w:b/>
          <w:bCs/>
          <w:color w:val="538135"/>
          <w:sz w:val="16"/>
          <w:szCs w:val="16"/>
        </w:rPr>
        <w:t>&gt;</w:t>
      </w:r>
    </w:p>
    <w:p w14:paraId="4AB14113"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SewerOverflowBypassEventID</w:t>
      </w:r>
      <w:proofErr w:type="spellEnd"/>
      <w:r w:rsidRPr="00542276">
        <w:rPr>
          <w:rFonts w:ascii="Calibri" w:hAnsi="Calibri" w:cs="Calibri"/>
          <w:b/>
          <w:bCs/>
          <w:color w:val="000000"/>
          <w:sz w:val="16"/>
          <w:szCs w:val="16"/>
        </w:rPr>
        <w:t>&gt;1&lt;/</w:t>
      </w:r>
      <w:proofErr w:type="spellStart"/>
      <w:r w:rsidRPr="00542276">
        <w:rPr>
          <w:rFonts w:ascii="Calibri" w:hAnsi="Calibri" w:cs="Calibri"/>
          <w:b/>
          <w:bCs/>
          <w:color w:val="000000"/>
          <w:sz w:val="16"/>
          <w:szCs w:val="16"/>
        </w:rPr>
        <w:t>SewerOverflowBypassEventID</w:t>
      </w:r>
      <w:proofErr w:type="spellEnd"/>
      <w:r w:rsidRPr="00542276">
        <w:rPr>
          <w:rFonts w:ascii="Calibri" w:hAnsi="Calibri" w:cs="Calibri"/>
          <w:b/>
          <w:bCs/>
          <w:color w:val="000000"/>
          <w:sz w:val="16"/>
          <w:szCs w:val="16"/>
        </w:rPr>
        <w:t>&gt;</w:t>
      </w:r>
    </w:p>
    <w:p w14:paraId="0D1A634D"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color w:val="000000"/>
          <w:sz w:val="16"/>
          <w:szCs w:val="16"/>
        </w:rPr>
        <w:t>&lt;</w:t>
      </w:r>
      <w:proofErr w:type="spellStart"/>
      <w:r w:rsidRPr="00542276">
        <w:rPr>
          <w:rFonts w:ascii="Calibri" w:hAnsi="Calibri" w:cs="Calibri"/>
          <w:color w:val="000000"/>
          <w:sz w:val="16"/>
          <w:szCs w:val="16"/>
        </w:rPr>
        <w:t>SewerOverflowBypassDescriptionText</w:t>
      </w:r>
      <w:proofErr w:type="spellEnd"/>
      <w:r w:rsidRPr="00542276">
        <w:rPr>
          <w:rFonts w:ascii="Calibri" w:hAnsi="Calibri" w:cs="Calibri"/>
          <w:color w:val="000000"/>
          <w:sz w:val="16"/>
          <w:szCs w:val="16"/>
        </w:rPr>
        <w:t>&gt;Bypass at WWTP Value: P2378&lt;/</w:t>
      </w:r>
      <w:proofErr w:type="spellStart"/>
      <w:r w:rsidRPr="00542276">
        <w:rPr>
          <w:rFonts w:ascii="Calibri" w:hAnsi="Calibri" w:cs="Calibri"/>
          <w:color w:val="000000"/>
          <w:sz w:val="16"/>
          <w:szCs w:val="16"/>
        </w:rPr>
        <w:t>SewerOverflowBypassDescriptionText</w:t>
      </w:r>
      <w:proofErr w:type="spellEnd"/>
      <w:r w:rsidRPr="00542276">
        <w:rPr>
          <w:rFonts w:ascii="Calibri" w:hAnsi="Calibri" w:cs="Calibri"/>
          <w:color w:val="000000"/>
          <w:sz w:val="16"/>
          <w:szCs w:val="16"/>
        </w:rPr>
        <w:t>&gt;</w:t>
      </w:r>
    </w:p>
    <w:p w14:paraId="48603BF1"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&lt;SewerOverflowBypassReportingRequirementCode&gt;1&lt;/SewerOverflowBypassReportingRequirementCode&gt;</w:t>
      </w:r>
    </w:p>
    <w:p w14:paraId="2EE86485"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SewerOverflowBypassTypeCode</w:t>
      </w:r>
      <w:proofErr w:type="spellEnd"/>
      <w:r w:rsidRPr="00542276">
        <w:rPr>
          <w:rFonts w:ascii="Calibri" w:hAnsi="Calibri" w:cs="Calibri"/>
          <w:b/>
          <w:bCs/>
          <w:color w:val="000000"/>
          <w:sz w:val="16"/>
          <w:szCs w:val="16"/>
        </w:rPr>
        <w:t>&gt;BYP&lt;/&lt;</w:t>
      </w:r>
      <w:proofErr w:type="spellStart"/>
      <w:r w:rsidRPr="00542276">
        <w:rPr>
          <w:rFonts w:ascii="Calibri" w:hAnsi="Calibri" w:cs="Calibri"/>
          <w:b/>
          <w:bCs/>
          <w:color w:val="000000"/>
          <w:sz w:val="16"/>
          <w:szCs w:val="16"/>
        </w:rPr>
        <w:t>SewerOverflowBypassTypeCode</w:t>
      </w:r>
      <w:proofErr w:type="spellEnd"/>
      <w:r w:rsidRPr="00542276">
        <w:rPr>
          <w:rFonts w:ascii="Calibri" w:hAnsi="Calibri" w:cs="Calibri"/>
          <w:b/>
          <w:bCs/>
          <w:color w:val="000000"/>
          <w:sz w:val="16"/>
          <w:szCs w:val="16"/>
        </w:rPr>
        <w:t>&gt;</w:t>
      </w:r>
    </w:p>
    <w:p w14:paraId="2464FF3C"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WetWeatherOccuranceIndicator</w:t>
      </w:r>
      <w:proofErr w:type="spellEnd"/>
      <w:r w:rsidRPr="00542276">
        <w:rPr>
          <w:rFonts w:ascii="Calibri" w:hAnsi="Calibri" w:cs="Calibri"/>
          <w:b/>
          <w:bCs/>
          <w:color w:val="000000"/>
          <w:sz w:val="16"/>
          <w:szCs w:val="16"/>
        </w:rPr>
        <w:t>&gt;Y&lt;/</w:t>
      </w:r>
      <w:proofErr w:type="spellStart"/>
      <w:r w:rsidRPr="00542276">
        <w:rPr>
          <w:rFonts w:ascii="Calibri" w:hAnsi="Calibri" w:cs="Calibri"/>
          <w:b/>
          <w:bCs/>
          <w:color w:val="000000"/>
          <w:sz w:val="16"/>
          <w:szCs w:val="16"/>
        </w:rPr>
        <w:t>WetWeatherOccuranceIndicator</w:t>
      </w:r>
      <w:proofErr w:type="spellEnd"/>
      <w:r w:rsidRPr="00542276">
        <w:rPr>
          <w:rFonts w:ascii="Calibri" w:hAnsi="Calibri" w:cs="Calibri"/>
          <w:b/>
          <w:bCs/>
          <w:color w:val="000000"/>
          <w:sz w:val="16"/>
          <w:szCs w:val="16"/>
        </w:rPr>
        <w:t>&gt;</w:t>
      </w:r>
    </w:p>
    <w:p w14:paraId="51A06E1F"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SewerOverflowBypassReceivingWater</w:t>
      </w:r>
      <w:proofErr w:type="spellEnd"/>
      <w:r w:rsidRPr="00542276">
        <w:rPr>
          <w:rFonts w:ascii="Calibri" w:hAnsi="Calibri" w:cs="Calibri"/>
          <w:b/>
          <w:bCs/>
          <w:color w:val="000000"/>
          <w:sz w:val="16"/>
          <w:szCs w:val="16"/>
        </w:rPr>
        <w:t>&gt;Unnamed Tributary of Dead Creek&lt;/</w:t>
      </w:r>
      <w:proofErr w:type="spellStart"/>
      <w:r w:rsidRPr="00542276">
        <w:rPr>
          <w:rFonts w:ascii="Calibri" w:hAnsi="Calibri" w:cs="Calibri"/>
          <w:b/>
          <w:bCs/>
          <w:color w:val="000000"/>
          <w:sz w:val="16"/>
          <w:szCs w:val="16"/>
        </w:rPr>
        <w:t>SewerOverflowBypassReceivingWater</w:t>
      </w:r>
      <w:proofErr w:type="spellEnd"/>
      <w:r w:rsidRPr="00542276">
        <w:rPr>
          <w:rFonts w:ascii="Calibri" w:hAnsi="Calibri" w:cs="Calibri"/>
          <w:b/>
          <w:bCs/>
          <w:color w:val="000000"/>
          <w:sz w:val="16"/>
          <w:szCs w:val="16"/>
        </w:rPr>
        <w:t>&gt;</w:t>
      </w:r>
    </w:p>
    <w:p w14:paraId="12AD867D"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B050"/>
          <w:sz w:val="16"/>
          <w:szCs w:val="16"/>
        </w:rPr>
        <w:t>&lt;BypassTreatmentPlantEquipmentCode&gt;STE&lt;/BypassTreatmentPlantEquipmentCode&gt;</w:t>
      </w:r>
    </w:p>
    <w:bookmarkEnd w:id="318"/>
    <w:p w14:paraId="260D1A1E"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p>
    <w:p w14:paraId="5FAFA6EC"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SewerOverflowBypassDurationDetail</w:t>
      </w:r>
      <w:proofErr w:type="spellEnd"/>
      <w:r w:rsidRPr="00542276">
        <w:rPr>
          <w:rFonts w:ascii="Calibri" w:hAnsi="Calibri" w:cs="Calibri"/>
          <w:b/>
          <w:bCs/>
          <w:color w:val="000000"/>
          <w:sz w:val="16"/>
          <w:szCs w:val="16"/>
        </w:rPr>
        <w:t>&gt;</w:t>
      </w:r>
    </w:p>
    <w:p w14:paraId="70A38426"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&lt;SewerOverflowBypassDurationHours&gt;10.5&lt;/SewerOverflowBypassDurationHours&gt;</w:t>
      </w:r>
    </w:p>
    <w:p w14:paraId="4C118C88"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SewerOverflowBypassDurationDateTime</w:t>
      </w:r>
      <w:proofErr w:type="spellEnd"/>
      <w:r w:rsidRPr="00542276">
        <w:rPr>
          <w:rFonts w:ascii="Calibri" w:hAnsi="Calibri" w:cs="Calibri"/>
          <w:color w:val="7030A0"/>
          <w:sz w:val="16"/>
          <w:szCs w:val="16"/>
        </w:rPr>
        <w:t>&gt;</w:t>
      </w:r>
    </w:p>
    <w:p w14:paraId="58491871" w14:textId="77777777" w:rsidR="00542276" w:rsidRPr="00542276" w:rsidRDefault="00542276" w:rsidP="00542276">
      <w:pPr>
        <w:autoSpaceDE w:val="0"/>
        <w:autoSpaceDN w:val="0"/>
        <w:adjustRightInd w:val="0"/>
        <w:ind w:left="1800"/>
        <w:rPr>
          <w:rFonts w:ascii="Calibri" w:hAnsi="Calibri" w:cs="Calibri"/>
          <w:color w:val="7030A0"/>
          <w:sz w:val="16"/>
          <w:szCs w:val="16"/>
        </w:rPr>
      </w:pPr>
      <w:r w:rsidRPr="00542276">
        <w:rPr>
          <w:rFonts w:ascii="Calibri" w:hAnsi="Calibri" w:cs="Calibri"/>
          <w:color w:val="7030A0"/>
          <w:sz w:val="16"/>
          <w:szCs w:val="16"/>
        </w:rPr>
        <w:t>&lt;SewerOverflowBypassStartDateTime&gt;2022-05-30T09:30:00Z&lt;/SewerOverflowBypassStartDateTime&gt;</w:t>
      </w:r>
    </w:p>
    <w:p w14:paraId="073B9B7E" w14:textId="42CB1938" w:rsidR="00542276" w:rsidRPr="00542276" w:rsidRDefault="00BD17B0" w:rsidP="00542276">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&lt;SewerOverflowBypassEndDateTime&gt;2022-05-3</w:t>
      </w:r>
      <w:r>
        <w:rPr>
          <w:rFonts w:ascii="Calibri" w:hAnsi="Calibri" w:cs="Calibri"/>
          <w:color w:val="7030A0"/>
          <w:sz w:val="16"/>
          <w:szCs w:val="16"/>
        </w:rPr>
        <w:t>0</w:t>
      </w:r>
      <w:r w:rsidRPr="0025394B">
        <w:rPr>
          <w:rFonts w:ascii="Calibri" w:hAnsi="Calibri" w:cs="Calibri"/>
          <w:color w:val="7030A0"/>
          <w:sz w:val="16"/>
          <w:szCs w:val="16"/>
        </w:rPr>
        <w:t>T</w:t>
      </w:r>
      <w:r>
        <w:rPr>
          <w:rFonts w:ascii="Calibri" w:hAnsi="Calibri" w:cs="Calibri"/>
          <w:color w:val="7030A0"/>
          <w:sz w:val="16"/>
          <w:szCs w:val="16"/>
        </w:rPr>
        <w:t>20</w:t>
      </w:r>
      <w:r w:rsidRPr="0025394B">
        <w:rPr>
          <w:rFonts w:ascii="Calibri" w:hAnsi="Calibri" w:cs="Calibri"/>
          <w:color w:val="7030A0"/>
          <w:sz w:val="16"/>
          <w:szCs w:val="16"/>
        </w:rPr>
        <w:t>:</w:t>
      </w:r>
      <w:r>
        <w:rPr>
          <w:rFonts w:ascii="Calibri" w:hAnsi="Calibri" w:cs="Calibri"/>
          <w:color w:val="7030A0"/>
          <w:sz w:val="16"/>
          <w:szCs w:val="16"/>
        </w:rPr>
        <w:t>00</w:t>
      </w:r>
      <w:r w:rsidRPr="0025394B">
        <w:rPr>
          <w:rFonts w:ascii="Calibri" w:hAnsi="Calibri" w:cs="Calibri"/>
          <w:color w:val="7030A0"/>
          <w:sz w:val="16"/>
          <w:szCs w:val="16"/>
        </w:rPr>
        <w:t>:00Z&lt;/SewerOverflowBypassEndDateTime&gt;</w:t>
      </w:r>
    </w:p>
    <w:p w14:paraId="14C8EE98"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SewerOverflowBypassDurationDateTime</w:t>
      </w:r>
      <w:proofErr w:type="spellEnd"/>
      <w:r w:rsidRPr="00542276">
        <w:rPr>
          <w:rFonts w:ascii="Calibri" w:hAnsi="Calibri" w:cs="Calibri"/>
          <w:color w:val="7030A0"/>
          <w:sz w:val="16"/>
          <w:szCs w:val="16"/>
        </w:rPr>
        <w:t>&gt;</w:t>
      </w:r>
    </w:p>
    <w:p w14:paraId="7B75EB12"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SewerOverflowBypassDurationDetail</w:t>
      </w:r>
      <w:proofErr w:type="spellEnd"/>
      <w:r w:rsidRPr="00542276">
        <w:rPr>
          <w:rFonts w:ascii="Calibri" w:hAnsi="Calibri" w:cs="Calibri"/>
          <w:b/>
          <w:bCs/>
          <w:color w:val="000000"/>
          <w:sz w:val="16"/>
          <w:szCs w:val="16"/>
        </w:rPr>
        <w:t>&gt;</w:t>
      </w:r>
    </w:p>
    <w:p w14:paraId="75C81808"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p>
    <w:p w14:paraId="184EECE9"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SewerOverflowBypassVolumeDetail</w:t>
      </w:r>
      <w:proofErr w:type="spellEnd"/>
      <w:r w:rsidRPr="00542276">
        <w:rPr>
          <w:rFonts w:ascii="Calibri" w:hAnsi="Calibri" w:cs="Calibri"/>
          <w:b/>
          <w:bCs/>
          <w:color w:val="000000"/>
          <w:sz w:val="16"/>
          <w:szCs w:val="16"/>
        </w:rPr>
        <w:t>&gt;</w:t>
      </w:r>
    </w:p>
    <w:p w14:paraId="26E35FD1"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000000"/>
          <w:sz w:val="16"/>
          <w:szCs w:val="16"/>
        </w:rPr>
        <w:t>&lt;DischargeQuantificationMethodCode&gt;BPJ&lt;/DischargeQuantificationMethodCode&gt;</w:t>
      </w:r>
    </w:p>
    <w:p w14:paraId="7BDF9F1A" w14:textId="40368D93"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&lt;SewerOverflowBypassDischargeVolumeGallons&gt;</w:t>
      </w:r>
      <w:r w:rsidR="00D433D6" w:rsidRPr="00D433D6">
        <w:rPr>
          <w:rFonts w:ascii="Calibri" w:hAnsi="Calibri" w:cs="Calibri"/>
          <w:color w:val="7030A0"/>
          <w:sz w:val="16"/>
          <w:szCs w:val="16"/>
        </w:rPr>
        <w:t>1632.75</w:t>
      </w:r>
      <w:r w:rsidRPr="00542276">
        <w:rPr>
          <w:rFonts w:ascii="Calibri" w:hAnsi="Calibri" w:cs="Calibri"/>
          <w:color w:val="7030A0"/>
          <w:sz w:val="16"/>
          <w:szCs w:val="16"/>
        </w:rPr>
        <w:t>&lt;/SewerOverflowBypassDischargeVolumeGallons&gt;</w:t>
      </w:r>
    </w:p>
    <w:p w14:paraId="4CE7A1E7"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7030A0"/>
          <w:sz w:val="16"/>
          <w:szCs w:val="16"/>
        </w:rPr>
        <w:t>&lt;SewerOverflowBypassDischargeRateGPH&gt;155.5&lt;/SewerOverflowBypassDischargeRateGPH&gt;</w:t>
      </w:r>
    </w:p>
    <w:p w14:paraId="6D3B05B0"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SewerOverflowBypassVolumeDetail</w:t>
      </w:r>
      <w:proofErr w:type="spellEnd"/>
      <w:r w:rsidRPr="00542276">
        <w:rPr>
          <w:rFonts w:ascii="Calibri" w:hAnsi="Calibri" w:cs="Calibri"/>
          <w:b/>
          <w:bCs/>
          <w:color w:val="000000"/>
          <w:sz w:val="16"/>
          <w:szCs w:val="16"/>
        </w:rPr>
        <w:t>&gt;</w:t>
      </w:r>
      <w:r w:rsidRPr="00542276">
        <w:rPr>
          <w:rFonts w:ascii="Calibri" w:hAnsi="Calibri" w:cs="Calibri"/>
          <w:b/>
          <w:bCs/>
          <w:color w:val="000000"/>
          <w:sz w:val="16"/>
          <w:szCs w:val="16"/>
        </w:rPr>
        <w:tab/>
      </w:r>
    </w:p>
    <w:p w14:paraId="0C562AED"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p>
    <w:p w14:paraId="60B96E7B"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SewerOverflowBypassCause</w:t>
      </w:r>
      <w:proofErr w:type="spellEnd"/>
      <w:r w:rsidRPr="00542276">
        <w:rPr>
          <w:rFonts w:ascii="Calibri" w:hAnsi="Calibri" w:cs="Calibri"/>
          <w:b/>
          <w:bCs/>
          <w:color w:val="538135"/>
          <w:sz w:val="16"/>
          <w:szCs w:val="16"/>
        </w:rPr>
        <w:t>&gt;</w:t>
      </w:r>
    </w:p>
    <w:p w14:paraId="44D06137"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0070C0"/>
          <w:sz w:val="16"/>
          <w:szCs w:val="16"/>
        </w:rPr>
        <w:t>&lt;</w:t>
      </w:r>
      <w:proofErr w:type="spellStart"/>
      <w:r w:rsidRPr="00542276">
        <w:rPr>
          <w:rFonts w:ascii="Calibri" w:hAnsi="Calibri" w:cs="Calibri"/>
          <w:color w:val="0070C0"/>
          <w:sz w:val="16"/>
          <w:szCs w:val="16"/>
        </w:rPr>
        <w:t>SewerOverflowBypassCauseCode</w:t>
      </w:r>
      <w:proofErr w:type="spellEnd"/>
      <w:r w:rsidRPr="00542276">
        <w:rPr>
          <w:rFonts w:ascii="Calibri" w:hAnsi="Calibri" w:cs="Calibri"/>
          <w:color w:val="0070C0"/>
          <w:sz w:val="16"/>
          <w:szCs w:val="16"/>
        </w:rPr>
        <w:t>&gt;OCN&lt;/</w:t>
      </w:r>
      <w:proofErr w:type="spellStart"/>
      <w:r w:rsidRPr="00542276">
        <w:rPr>
          <w:rFonts w:ascii="Calibri" w:hAnsi="Calibri" w:cs="Calibri"/>
          <w:color w:val="0070C0"/>
          <w:sz w:val="16"/>
          <w:szCs w:val="16"/>
        </w:rPr>
        <w:t>SewerOverflowBypassCauseCode</w:t>
      </w:r>
      <w:proofErr w:type="spellEnd"/>
      <w:r w:rsidRPr="00542276">
        <w:rPr>
          <w:rFonts w:ascii="Calibri" w:hAnsi="Calibri" w:cs="Calibri"/>
          <w:color w:val="0070C0"/>
          <w:sz w:val="16"/>
          <w:szCs w:val="16"/>
        </w:rPr>
        <w:t>&gt;</w:t>
      </w:r>
    </w:p>
    <w:p w14:paraId="092E507A"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SewerOverflowBypassCauseOtherText</w:t>
      </w:r>
      <w:proofErr w:type="spellEnd"/>
      <w:r w:rsidRPr="00542276">
        <w:rPr>
          <w:rFonts w:ascii="Calibri" w:hAnsi="Calibri" w:cs="Calibri"/>
          <w:color w:val="7030A0"/>
          <w:sz w:val="16"/>
          <w:szCs w:val="16"/>
        </w:rPr>
        <w:t>&gt;This sewer spill was caused by operator error during pipe replacement.&lt;/</w:t>
      </w:r>
      <w:proofErr w:type="spellStart"/>
      <w:r w:rsidRPr="00542276">
        <w:rPr>
          <w:rFonts w:ascii="Calibri" w:hAnsi="Calibri" w:cs="Calibri"/>
          <w:color w:val="7030A0"/>
          <w:sz w:val="16"/>
          <w:szCs w:val="16"/>
        </w:rPr>
        <w:t>SewerOverflowBypassCauseOtherText</w:t>
      </w:r>
      <w:proofErr w:type="spellEnd"/>
      <w:r w:rsidRPr="00542276">
        <w:rPr>
          <w:rFonts w:ascii="Calibri" w:hAnsi="Calibri" w:cs="Calibri"/>
          <w:color w:val="7030A0"/>
          <w:sz w:val="16"/>
          <w:szCs w:val="16"/>
        </w:rPr>
        <w:t>&gt;</w:t>
      </w:r>
    </w:p>
    <w:p w14:paraId="50D21576"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SewerOverflowBypassCause</w:t>
      </w:r>
      <w:proofErr w:type="spellEnd"/>
      <w:r w:rsidRPr="00542276">
        <w:rPr>
          <w:rFonts w:ascii="Calibri" w:hAnsi="Calibri" w:cs="Calibri"/>
          <w:b/>
          <w:bCs/>
          <w:color w:val="538135"/>
          <w:sz w:val="16"/>
          <w:szCs w:val="16"/>
        </w:rPr>
        <w:t>&gt;</w:t>
      </w:r>
    </w:p>
    <w:p w14:paraId="268E321A"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p>
    <w:p w14:paraId="3824C7F1"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SewerOverflowBypassCorrectiveAction</w:t>
      </w:r>
      <w:proofErr w:type="spellEnd"/>
      <w:r w:rsidRPr="00542276">
        <w:rPr>
          <w:rFonts w:ascii="Calibri" w:hAnsi="Calibri" w:cs="Calibri"/>
          <w:b/>
          <w:bCs/>
          <w:color w:val="538135"/>
          <w:sz w:val="16"/>
          <w:szCs w:val="16"/>
        </w:rPr>
        <w:t>&gt;</w:t>
      </w:r>
    </w:p>
    <w:p w14:paraId="761740BD"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0070C0"/>
          <w:sz w:val="16"/>
          <w:szCs w:val="16"/>
        </w:rPr>
        <w:t>&lt;SewerOverflowBypassCorrectiveActionCode&gt;OTH&lt;/SewerOverflowBypassCorrectiveActionCode&gt;</w:t>
      </w:r>
    </w:p>
    <w:p w14:paraId="751B8AD8"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SewerOverflowBypassCorrectiveActionOtherText</w:t>
      </w:r>
      <w:proofErr w:type="spellEnd"/>
      <w:r w:rsidRPr="00542276">
        <w:rPr>
          <w:rFonts w:ascii="Calibri" w:hAnsi="Calibri" w:cs="Calibri"/>
          <w:color w:val="7030A0"/>
          <w:sz w:val="16"/>
          <w:szCs w:val="16"/>
        </w:rPr>
        <w:t>&gt;This sewer spill was contained on-site and piped into sewer system after pipe installation was complete.&lt;/</w:t>
      </w:r>
      <w:proofErr w:type="spellStart"/>
      <w:r w:rsidRPr="00542276">
        <w:rPr>
          <w:rFonts w:ascii="Calibri" w:hAnsi="Calibri" w:cs="Calibri"/>
          <w:color w:val="7030A0"/>
          <w:sz w:val="16"/>
          <w:szCs w:val="16"/>
        </w:rPr>
        <w:t>SewerOverflowBypassCorrectiveActionOtherText</w:t>
      </w:r>
      <w:proofErr w:type="spellEnd"/>
      <w:r w:rsidRPr="00542276">
        <w:rPr>
          <w:rFonts w:ascii="Calibri" w:hAnsi="Calibri" w:cs="Calibri"/>
          <w:color w:val="7030A0"/>
          <w:sz w:val="16"/>
          <w:szCs w:val="16"/>
        </w:rPr>
        <w:t>&gt;</w:t>
      </w:r>
    </w:p>
    <w:p w14:paraId="3CAA67CC"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SewerOverflowBypassCorrectiveAction</w:t>
      </w:r>
      <w:proofErr w:type="spellEnd"/>
      <w:r w:rsidRPr="00542276">
        <w:rPr>
          <w:rFonts w:ascii="Calibri" w:hAnsi="Calibri" w:cs="Calibri"/>
          <w:b/>
          <w:bCs/>
          <w:color w:val="538135"/>
          <w:sz w:val="16"/>
          <w:szCs w:val="16"/>
        </w:rPr>
        <w:t>&gt;</w:t>
      </w:r>
    </w:p>
    <w:p w14:paraId="705CC32A"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p>
    <w:p w14:paraId="31B81C18"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SewerOverflowBypassImpact</w:t>
      </w:r>
      <w:proofErr w:type="spellEnd"/>
      <w:r w:rsidRPr="00542276">
        <w:rPr>
          <w:rFonts w:ascii="Calibri" w:hAnsi="Calibri" w:cs="Calibri"/>
          <w:b/>
          <w:bCs/>
          <w:color w:val="538135"/>
          <w:sz w:val="16"/>
          <w:szCs w:val="16"/>
        </w:rPr>
        <w:t>&gt;</w:t>
      </w:r>
    </w:p>
    <w:p w14:paraId="7F1A85AE" w14:textId="77777777" w:rsidR="00542276" w:rsidRPr="00542276" w:rsidRDefault="00542276" w:rsidP="00542276">
      <w:pPr>
        <w:autoSpaceDE w:val="0"/>
        <w:autoSpaceDN w:val="0"/>
        <w:adjustRightInd w:val="0"/>
        <w:ind w:left="1440"/>
        <w:rPr>
          <w:rFonts w:ascii="Calibri" w:hAnsi="Calibri" w:cs="Calibri"/>
          <w:color w:val="0070C0"/>
          <w:sz w:val="16"/>
          <w:szCs w:val="16"/>
        </w:rPr>
      </w:pPr>
      <w:r w:rsidRPr="00542276">
        <w:rPr>
          <w:rFonts w:ascii="Calibri" w:hAnsi="Calibri" w:cs="Calibri"/>
          <w:color w:val="0070C0"/>
          <w:sz w:val="16"/>
          <w:szCs w:val="16"/>
        </w:rPr>
        <w:t>&lt;SewerOverflowBypassImpactCode&gt;OTH&lt;/SewerOverflowBypassImpactCode&gt;</w:t>
      </w:r>
    </w:p>
    <w:p w14:paraId="3787508F"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SewerOverflowBypassImpactOtherText</w:t>
      </w:r>
      <w:proofErr w:type="spellEnd"/>
      <w:r w:rsidRPr="00542276">
        <w:rPr>
          <w:rFonts w:ascii="Calibri" w:hAnsi="Calibri" w:cs="Calibri"/>
          <w:color w:val="7030A0"/>
          <w:sz w:val="16"/>
          <w:szCs w:val="16"/>
        </w:rPr>
        <w:t>&gt;This sewer spill was contained on-site and piped into sewer system after pipe installation was complete.&lt;/</w:t>
      </w:r>
      <w:proofErr w:type="spellStart"/>
      <w:r w:rsidRPr="00542276">
        <w:rPr>
          <w:rFonts w:ascii="Calibri" w:hAnsi="Calibri" w:cs="Calibri"/>
          <w:color w:val="7030A0"/>
          <w:sz w:val="16"/>
          <w:szCs w:val="16"/>
        </w:rPr>
        <w:t>SewerOverflowBypassImpactOtherText</w:t>
      </w:r>
      <w:proofErr w:type="spellEnd"/>
      <w:r w:rsidRPr="00542276">
        <w:rPr>
          <w:rFonts w:ascii="Calibri" w:hAnsi="Calibri" w:cs="Calibri"/>
          <w:color w:val="7030A0"/>
          <w:sz w:val="16"/>
          <w:szCs w:val="16"/>
        </w:rPr>
        <w:t>&gt;</w:t>
      </w:r>
    </w:p>
    <w:p w14:paraId="5D2A4A99"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SewerOverflowBypassImpact</w:t>
      </w:r>
      <w:proofErr w:type="spellEnd"/>
      <w:r w:rsidRPr="00542276">
        <w:rPr>
          <w:rFonts w:ascii="Calibri" w:hAnsi="Calibri" w:cs="Calibri"/>
          <w:b/>
          <w:bCs/>
          <w:color w:val="538135"/>
          <w:sz w:val="16"/>
          <w:szCs w:val="16"/>
        </w:rPr>
        <w:t>&gt;</w:t>
      </w:r>
    </w:p>
    <w:p w14:paraId="3A7CC8D1" w14:textId="77777777" w:rsidR="00542276" w:rsidRPr="00542276" w:rsidRDefault="00542276" w:rsidP="00542276">
      <w:pPr>
        <w:autoSpaceDE w:val="0"/>
        <w:autoSpaceDN w:val="0"/>
        <w:adjustRightInd w:val="0"/>
        <w:rPr>
          <w:rFonts w:ascii="Calibri" w:hAnsi="Calibri" w:cs="Calibri"/>
          <w:b/>
          <w:bCs/>
          <w:color w:val="538135"/>
          <w:sz w:val="16"/>
          <w:szCs w:val="16"/>
        </w:rPr>
      </w:pPr>
      <w:r w:rsidRPr="00542276">
        <w:rPr>
          <w:rFonts w:ascii="Calibri" w:hAnsi="Calibri" w:cs="Calibri"/>
          <w:b/>
          <w:bCs/>
          <w:color w:val="538135"/>
          <w:sz w:val="16"/>
          <w:szCs w:val="16"/>
        </w:rPr>
        <w:tab/>
      </w:r>
    </w:p>
    <w:p w14:paraId="6030CFB8"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SewerOverflowBypassReportEvent</w:t>
      </w:r>
      <w:proofErr w:type="spellEnd"/>
      <w:r w:rsidRPr="00542276">
        <w:rPr>
          <w:rFonts w:ascii="Calibri" w:hAnsi="Calibri" w:cs="Calibri"/>
          <w:b/>
          <w:bCs/>
          <w:color w:val="538135"/>
          <w:sz w:val="16"/>
          <w:szCs w:val="16"/>
        </w:rPr>
        <w:t>&gt;</w:t>
      </w:r>
    </w:p>
    <w:p w14:paraId="6505937A" w14:textId="423D6A09"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SewerOverflowBypassReport</w:t>
      </w:r>
      <w:proofErr w:type="spellEnd"/>
      <w:r w:rsidRPr="00542276">
        <w:rPr>
          <w:rFonts w:ascii="Calibri" w:hAnsi="Calibri" w:cs="Calibri"/>
          <w:b/>
          <w:bCs/>
          <w:color w:val="000000"/>
          <w:sz w:val="16"/>
          <w:szCs w:val="16"/>
        </w:rPr>
        <w:t>&gt;</w:t>
      </w:r>
    </w:p>
    <w:p w14:paraId="21F79FF1"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8100"/>
          <w:sz w:val="16"/>
          <w:szCs w:val="16"/>
        </w:rPr>
        <w:t>&lt;/</w:t>
      </w:r>
      <w:proofErr w:type="spellStart"/>
      <w:r w:rsidRPr="00542276">
        <w:rPr>
          <w:rFonts w:ascii="Calibri" w:hAnsi="Calibri" w:cs="Calibri"/>
          <w:b/>
          <w:bCs/>
          <w:color w:val="008100"/>
          <w:sz w:val="16"/>
          <w:szCs w:val="16"/>
        </w:rPr>
        <w:t>SewerOverflowBypassEventReportData</w:t>
      </w:r>
      <w:proofErr w:type="spellEnd"/>
      <w:r w:rsidRPr="00542276">
        <w:rPr>
          <w:rFonts w:ascii="Calibri" w:hAnsi="Calibri" w:cs="Calibri"/>
          <w:b/>
          <w:bCs/>
          <w:color w:val="008100"/>
          <w:sz w:val="16"/>
          <w:szCs w:val="16"/>
        </w:rPr>
        <w:t>&gt;</w:t>
      </w:r>
    </w:p>
    <w:p w14:paraId="57A741D3"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&lt;/Payload&gt;</w:t>
      </w:r>
    </w:p>
    <w:p w14:paraId="5678EB5A" w14:textId="25A284BE" w:rsidR="00542276" w:rsidRDefault="00542276" w:rsidP="00FB4B5A">
      <w:pPr>
        <w:autoSpaceDE w:val="0"/>
        <w:autoSpaceDN w:val="0"/>
        <w:adjustRightInd w:val="0"/>
        <w:rPr>
          <w:sz w:val="20"/>
        </w:rPr>
      </w:pPr>
      <w:r w:rsidRPr="00542276">
        <w:rPr>
          <w:rFonts w:ascii="Calibri" w:hAnsi="Calibri" w:cs="Calibri"/>
          <w:b/>
          <w:bCs/>
          <w:color w:val="000000"/>
          <w:sz w:val="16"/>
          <w:szCs w:val="16"/>
        </w:rPr>
        <w:t>&lt;/Document&gt;</w:t>
      </w:r>
      <w:bookmarkStart w:id="319" w:name="_Hlk146284866"/>
    </w:p>
    <w:p w14:paraId="040140F8" w14:textId="58170944" w:rsidR="00FB4B5A" w:rsidRDefault="00FB4B5A" w:rsidP="00FB4B5A">
      <w:pPr>
        <w:pStyle w:val="Heading2"/>
        <w:numPr>
          <w:ilvl w:val="2"/>
          <w:numId w:val="4"/>
        </w:numPr>
      </w:pPr>
      <w:bookmarkStart w:id="320" w:name="_Toc206756232"/>
      <w:r>
        <w:lastRenderedPageBreak/>
        <w:t xml:space="preserve">Submitting a New </w:t>
      </w:r>
      <w:r w:rsidRPr="00FB4B5A">
        <w:t>Extreme Event Report (G9B)</w:t>
      </w:r>
      <w:bookmarkEnd w:id="320"/>
    </w:p>
    <w:p w14:paraId="3F262F54" w14:textId="77777777" w:rsidR="00FB4B5A" w:rsidRDefault="00FB4B5A" w:rsidP="00FB4B5A">
      <w:pPr>
        <w:autoSpaceDE w:val="0"/>
        <w:autoSpaceDN w:val="0"/>
        <w:adjustRightInd w:val="0"/>
        <w:rPr>
          <w:color w:val="FF0000"/>
          <w:sz w:val="20"/>
          <w:szCs w:val="20"/>
          <w:u w:val="single"/>
        </w:rPr>
      </w:pPr>
    </w:p>
    <w:p w14:paraId="1AB53472" w14:textId="012CB480" w:rsidR="00FB4B5A" w:rsidRPr="00FB4B5A" w:rsidRDefault="00FB4B5A" w:rsidP="00FB4B5A">
      <w:pPr>
        <w:numPr>
          <w:ilvl w:val="0"/>
          <w:numId w:val="3"/>
        </w:numPr>
        <w:rPr>
          <w:sz w:val="20"/>
        </w:rPr>
      </w:pPr>
      <w:bookmarkStart w:id="321" w:name="_Hlk146284884"/>
      <w:bookmarkEnd w:id="319"/>
      <w:r w:rsidRPr="00FB4B5A">
        <w:rPr>
          <w:sz w:val="20"/>
        </w:rPr>
        <w:t xml:space="preserve">This </w:t>
      </w:r>
      <w:r>
        <w:rPr>
          <w:sz w:val="20"/>
        </w:rPr>
        <w:t xml:space="preserve">following </w:t>
      </w:r>
      <w:r w:rsidRPr="00FB4B5A">
        <w:rPr>
          <w:sz w:val="20"/>
        </w:rPr>
        <w:t>is example XML for an Extreme Event Report (G9B). This report has fewer data collection requirements and is only used when sewer overflows or bypasses were caused by a large-scale emergency involving catastrophic circumstances beyond the control of the facility (e.g., hurricane, earthquakes) such that the number of sewer overflows cannot be tabulated as they are too numerous to count.</w:t>
      </w:r>
    </w:p>
    <w:p w14:paraId="34A9AEFD" w14:textId="77777777" w:rsidR="00FB4B5A" w:rsidRPr="00FB4B5A" w:rsidRDefault="00FB4B5A" w:rsidP="00FB4B5A">
      <w:pPr>
        <w:numPr>
          <w:ilvl w:val="0"/>
          <w:numId w:val="3"/>
        </w:numPr>
        <w:rPr>
          <w:sz w:val="20"/>
        </w:rPr>
      </w:pPr>
      <w:r w:rsidRPr="00FB4B5A">
        <w:rPr>
          <w:sz w:val="20"/>
        </w:rPr>
        <w:t>The Extreme Event Report (G9B) only has one “</w:t>
      </w:r>
      <w:proofErr w:type="spellStart"/>
      <w:r w:rsidRPr="00FB4B5A">
        <w:rPr>
          <w:sz w:val="20"/>
        </w:rPr>
        <w:t>SewerOverflowBypassReportEvent</w:t>
      </w:r>
      <w:proofErr w:type="spellEnd"/>
      <w:r w:rsidRPr="00FB4B5A">
        <w:rPr>
          <w:sz w:val="20"/>
        </w:rPr>
        <w:t>” block as sewer overflows and bypasses cannot be enumerated. The “</w:t>
      </w:r>
      <w:proofErr w:type="spellStart"/>
      <w:r w:rsidRPr="00FB4B5A">
        <w:rPr>
          <w:sz w:val="20"/>
        </w:rPr>
        <w:t>SewerOverflowBypassEventID</w:t>
      </w:r>
      <w:proofErr w:type="spellEnd"/>
      <w:r w:rsidRPr="00FB4B5A">
        <w:rPr>
          <w:sz w:val="20"/>
        </w:rPr>
        <w:t>” tag should be set to “1” as shown below.</w:t>
      </w:r>
    </w:p>
    <w:p w14:paraId="6CAAF4E0" w14:textId="77777777" w:rsidR="00FB4B5A" w:rsidRPr="00FB4B5A" w:rsidRDefault="00FB4B5A" w:rsidP="00FB4B5A">
      <w:pPr>
        <w:numPr>
          <w:ilvl w:val="0"/>
          <w:numId w:val="3"/>
        </w:numPr>
        <w:rPr>
          <w:sz w:val="20"/>
        </w:rPr>
      </w:pPr>
      <w:r w:rsidRPr="00FB4B5A">
        <w:rPr>
          <w:sz w:val="20"/>
        </w:rPr>
        <w:t>The “</w:t>
      </w:r>
      <w:proofErr w:type="spellStart"/>
      <w:r w:rsidRPr="00FB4B5A">
        <w:rPr>
          <w:sz w:val="20"/>
        </w:rPr>
        <w:t>SewerOverflowBypassReportingRequirementCode</w:t>
      </w:r>
      <w:proofErr w:type="spellEnd"/>
      <w:r w:rsidRPr="00FB4B5A">
        <w:rPr>
          <w:sz w:val="20"/>
        </w:rPr>
        <w:t xml:space="preserve">” tag should be set to “1” as shown below. </w:t>
      </w:r>
    </w:p>
    <w:p w14:paraId="758134D3" w14:textId="17BEB90D" w:rsidR="00FB4B5A" w:rsidRPr="00FB4B5A" w:rsidRDefault="00FB4B5A" w:rsidP="00FB4B5A">
      <w:pPr>
        <w:numPr>
          <w:ilvl w:val="0"/>
          <w:numId w:val="3"/>
        </w:numPr>
        <w:rPr>
          <w:sz w:val="20"/>
        </w:rPr>
      </w:pPr>
      <w:r w:rsidRPr="00FB4B5A">
        <w:rPr>
          <w:sz w:val="20"/>
        </w:rPr>
        <w:t>This example XML shows the second version of the report (“</w:t>
      </w:r>
      <w:proofErr w:type="spellStart"/>
      <w:r w:rsidRPr="00FB4B5A">
        <w:rPr>
          <w:sz w:val="20"/>
        </w:rPr>
        <w:t>ProgramReportFormID</w:t>
      </w:r>
      <w:proofErr w:type="spellEnd"/>
      <w:r w:rsidRPr="00FB4B5A">
        <w:rPr>
          <w:sz w:val="20"/>
        </w:rPr>
        <w:t>” = 2)</w:t>
      </w:r>
      <w:r>
        <w:rPr>
          <w:sz w:val="20"/>
        </w:rPr>
        <w:t xml:space="preserve"> </w:t>
      </w:r>
      <w:r w:rsidRPr="005D038B">
        <w:rPr>
          <w:sz w:val="20"/>
        </w:rPr>
        <w:t>as the first version of this report had “</w:t>
      </w:r>
      <w:proofErr w:type="spellStart"/>
      <w:r w:rsidRPr="005D038B">
        <w:rPr>
          <w:sz w:val="20"/>
        </w:rPr>
        <w:t>ProgramReportFormID</w:t>
      </w:r>
      <w:proofErr w:type="spellEnd"/>
      <w:r w:rsidRPr="005D038B">
        <w:rPr>
          <w:sz w:val="20"/>
        </w:rPr>
        <w:t>” = 1</w:t>
      </w:r>
      <w:r>
        <w:rPr>
          <w:sz w:val="20"/>
        </w:rPr>
        <w:t>.</w:t>
      </w:r>
    </w:p>
    <w:p w14:paraId="78D481CD" w14:textId="77777777" w:rsidR="00FB4B5A" w:rsidRPr="00FB4B5A" w:rsidRDefault="00FB4B5A" w:rsidP="00FB4B5A">
      <w:pPr>
        <w:numPr>
          <w:ilvl w:val="0"/>
          <w:numId w:val="3"/>
        </w:numPr>
        <w:rPr>
          <w:sz w:val="20"/>
        </w:rPr>
      </w:pPr>
      <w:r w:rsidRPr="00FB4B5A">
        <w:rPr>
          <w:sz w:val="20"/>
        </w:rPr>
        <w:t>The “</w:t>
      </w:r>
      <w:proofErr w:type="spellStart"/>
      <w:r w:rsidRPr="00FB4B5A">
        <w:rPr>
          <w:sz w:val="20"/>
        </w:rPr>
        <w:t>SewerOverflowBypassReceivingWater</w:t>
      </w:r>
      <w:proofErr w:type="spellEnd"/>
      <w:r w:rsidRPr="00FB4B5A">
        <w:rPr>
          <w:sz w:val="20"/>
        </w:rPr>
        <w:t>” tag is required for bypass events [“</w:t>
      </w:r>
      <w:proofErr w:type="spellStart"/>
      <w:r w:rsidRPr="00FB4B5A">
        <w:rPr>
          <w:sz w:val="20"/>
        </w:rPr>
        <w:t>SewerOverflowBypassTypeCode</w:t>
      </w:r>
      <w:proofErr w:type="spellEnd"/>
      <w:r w:rsidRPr="00FB4B5A">
        <w:rPr>
          <w:sz w:val="20"/>
        </w:rPr>
        <w:t>” is Bypass (BYP)].</w:t>
      </w:r>
    </w:p>
    <w:bookmarkEnd w:id="321"/>
    <w:p w14:paraId="5F27B4EF" w14:textId="11552EBC" w:rsidR="00542276" w:rsidRDefault="00542276" w:rsidP="00542276">
      <w:pPr>
        <w:rPr>
          <w:sz w:val="20"/>
        </w:rPr>
      </w:pPr>
    </w:p>
    <w:p w14:paraId="5DCB608C" w14:textId="77777777" w:rsidR="00FB4B5A" w:rsidRPr="00FB4B5A" w:rsidRDefault="00FB4B5A" w:rsidP="00FB4B5A">
      <w:pPr>
        <w:autoSpaceDE w:val="0"/>
        <w:autoSpaceDN w:val="0"/>
        <w:adjustRightInd w:val="0"/>
        <w:rPr>
          <w:rFonts w:ascii="Calibri" w:hAnsi="Calibri" w:cs="Calibri"/>
          <w:b/>
          <w:bCs/>
          <w:color w:val="000000"/>
          <w:sz w:val="16"/>
          <w:szCs w:val="16"/>
        </w:rPr>
      </w:pPr>
      <w:bookmarkStart w:id="322" w:name="_Hlk115948062"/>
      <w:r w:rsidRPr="00FB4B5A">
        <w:rPr>
          <w:rFonts w:ascii="Calibri" w:hAnsi="Calibri" w:cs="Calibri"/>
          <w:b/>
          <w:bCs/>
          <w:color w:val="000000"/>
          <w:sz w:val="16"/>
          <w:szCs w:val="16"/>
        </w:rPr>
        <w:t>&lt;?xml version="1.0" encoding="UTF-8"?&gt;</w:t>
      </w:r>
    </w:p>
    <w:p w14:paraId="5E43BD8A"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 xml:space="preserve">&lt;Document </w:t>
      </w:r>
      <w:proofErr w:type="spellStart"/>
      <w:r w:rsidRPr="00FB4B5A">
        <w:rPr>
          <w:rFonts w:ascii="Calibri" w:hAnsi="Calibri" w:cs="Calibri"/>
          <w:b/>
          <w:bCs/>
          <w:color w:val="000000"/>
          <w:sz w:val="16"/>
          <w:szCs w:val="16"/>
        </w:rPr>
        <w:t>xmlns</w:t>
      </w:r>
      <w:proofErr w:type="spellEnd"/>
      <w:r w:rsidRPr="00FB4B5A">
        <w:rPr>
          <w:rFonts w:ascii="Calibri" w:hAnsi="Calibri" w:cs="Calibri"/>
          <w:b/>
          <w:bCs/>
          <w:color w:val="000000"/>
          <w:sz w:val="16"/>
          <w:szCs w:val="16"/>
        </w:rPr>
        <w:t>=“http://www.exchangenetwork.net/schema/</w:t>
      </w:r>
      <w:proofErr w:type="spellStart"/>
      <w:r w:rsidRPr="00FB4B5A">
        <w:rPr>
          <w:rFonts w:ascii="Calibri" w:hAnsi="Calibri" w:cs="Calibri"/>
          <w:b/>
          <w:bCs/>
          <w:color w:val="000000"/>
          <w:sz w:val="16"/>
          <w:szCs w:val="16"/>
        </w:rPr>
        <w:t>icis</w:t>
      </w:r>
      <w:proofErr w:type="spellEnd"/>
      <w:r w:rsidRPr="00FB4B5A">
        <w:rPr>
          <w:rFonts w:ascii="Calibri" w:hAnsi="Calibri" w:cs="Calibri"/>
          <w:b/>
          <w:bCs/>
          <w:color w:val="000000"/>
          <w:sz w:val="16"/>
          <w:szCs w:val="16"/>
        </w:rPr>
        <w:t xml:space="preserve">/5” </w:t>
      </w:r>
      <w:proofErr w:type="spellStart"/>
      <w:r w:rsidRPr="00FB4B5A">
        <w:rPr>
          <w:rFonts w:ascii="Calibri" w:hAnsi="Calibri" w:cs="Calibri"/>
          <w:b/>
          <w:bCs/>
          <w:color w:val="000000"/>
          <w:sz w:val="16"/>
          <w:szCs w:val="16"/>
        </w:rPr>
        <w:t>xmlns:xsi</w:t>
      </w:r>
      <w:proofErr w:type="spellEnd"/>
      <w:r w:rsidRPr="00FB4B5A">
        <w:rPr>
          <w:rFonts w:ascii="Calibri" w:hAnsi="Calibri" w:cs="Calibri"/>
          <w:b/>
          <w:bCs/>
          <w:color w:val="000000"/>
          <w:sz w:val="16"/>
          <w:szCs w:val="16"/>
        </w:rPr>
        <w:t>=“http://www.w3.org/2001/</w:t>
      </w:r>
      <w:proofErr w:type="spellStart"/>
      <w:r w:rsidRPr="00FB4B5A">
        <w:rPr>
          <w:rFonts w:ascii="Calibri" w:hAnsi="Calibri" w:cs="Calibri"/>
          <w:b/>
          <w:bCs/>
          <w:color w:val="000000"/>
          <w:sz w:val="16"/>
          <w:szCs w:val="16"/>
        </w:rPr>
        <w:t>XMLSchema</w:t>
      </w:r>
      <w:proofErr w:type="spellEnd"/>
      <w:r w:rsidRPr="00FB4B5A">
        <w:rPr>
          <w:rFonts w:ascii="Calibri" w:hAnsi="Calibri" w:cs="Calibri"/>
          <w:b/>
          <w:bCs/>
          <w:color w:val="000000"/>
          <w:sz w:val="16"/>
          <w:szCs w:val="16"/>
        </w:rPr>
        <w:t>-instance”&gt;</w:t>
      </w:r>
    </w:p>
    <w:p w14:paraId="67CB3970" w14:textId="77777777" w:rsidR="00FB4B5A" w:rsidRPr="00FB4B5A" w:rsidRDefault="00FB4B5A" w:rsidP="00FB4B5A">
      <w:pPr>
        <w:autoSpaceDE w:val="0"/>
        <w:autoSpaceDN w:val="0"/>
        <w:adjustRightInd w:val="0"/>
        <w:rPr>
          <w:rFonts w:ascii="Calibri" w:hAnsi="Calibri" w:cs="Calibri"/>
          <w:b/>
          <w:bCs/>
          <w:color w:val="000000"/>
          <w:sz w:val="16"/>
          <w:szCs w:val="16"/>
        </w:rPr>
      </w:pPr>
    </w:p>
    <w:p w14:paraId="7A676383"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&lt;Header&gt;</w:t>
      </w:r>
    </w:p>
    <w:p w14:paraId="6B619305"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&lt;Id&gt;UUStaffer1&lt;/Id&gt;</w:t>
      </w:r>
    </w:p>
    <w:p w14:paraId="19521F87" w14:textId="77777777" w:rsidR="00FB4B5A" w:rsidRPr="00FB4B5A" w:rsidRDefault="00FB4B5A" w:rsidP="00FB4B5A">
      <w:pPr>
        <w:autoSpaceDE w:val="0"/>
        <w:autoSpaceDN w:val="0"/>
        <w:adjustRightInd w:val="0"/>
        <w:ind w:left="360"/>
        <w:rPr>
          <w:rFonts w:ascii="Calibri" w:hAnsi="Calibri" w:cs="Calibri"/>
          <w:color w:val="008100"/>
          <w:sz w:val="16"/>
          <w:szCs w:val="16"/>
        </w:rPr>
      </w:pPr>
      <w:r w:rsidRPr="00FB4B5A">
        <w:rPr>
          <w:rFonts w:ascii="Calibri" w:hAnsi="Calibri" w:cs="Calibri"/>
          <w:color w:val="00B050"/>
          <w:sz w:val="16"/>
          <w:szCs w:val="16"/>
        </w:rPr>
        <w:t>&lt;Property&gt;</w:t>
      </w:r>
    </w:p>
    <w:p w14:paraId="7E90497E" w14:textId="77777777" w:rsidR="00FB4B5A" w:rsidRPr="00FB4B5A" w:rsidRDefault="00FB4B5A" w:rsidP="00FB4B5A">
      <w:pPr>
        <w:autoSpaceDE w:val="0"/>
        <w:autoSpaceDN w:val="0"/>
        <w:adjustRightInd w:val="0"/>
        <w:ind w:left="720"/>
        <w:rPr>
          <w:rFonts w:ascii="Calibri" w:hAnsi="Calibri" w:cs="Calibri"/>
          <w:color w:val="0070C0"/>
          <w:sz w:val="16"/>
          <w:szCs w:val="16"/>
        </w:rPr>
      </w:pPr>
      <w:r w:rsidRPr="00FB4B5A">
        <w:rPr>
          <w:rFonts w:ascii="Calibri" w:hAnsi="Calibri" w:cs="Calibri"/>
          <w:color w:val="0070C0"/>
          <w:sz w:val="16"/>
          <w:szCs w:val="16"/>
        </w:rPr>
        <w:t>&lt;name&gt;e-mail&lt;/name&gt;</w:t>
      </w:r>
    </w:p>
    <w:p w14:paraId="0060639C" w14:textId="77777777" w:rsidR="00FB4B5A" w:rsidRPr="00FB4B5A" w:rsidRDefault="00FB4B5A" w:rsidP="00FB4B5A">
      <w:pPr>
        <w:autoSpaceDE w:val="0"/>
        <w:autoSpaceDN w:val="0"/>
        <w:adjustRightInd w:val="0"/>
        <w:ind w:left="720"/>
        <w:rPr>
          <w:rFonts w:ascii="Calibri" w:hAnsi="Calibri" w:cs="Calibri"/>
          <w:color w:val="0070C0"/>
          <w:sz w:val="16"/>
          <w:szCs w:val="16"/>
        </w:rPr>
      </w:pPr>
      <w:r w:rsidRPr="00FB4B5A">
        <w:rPr>
          <w:rFonts w:ascii="Calibri" w:hAnsi="Calibri" w:cs="Calibri"/>
          <w:color w:val="0070C0"/>
          <w:sz w:val="16"/>
          <w:szCs w:val="16"/>
        </w:rPr>
        <w:t>&lt;value&gt;doe.john@state.us&lt;/value&gt;</w:t>
      </w:r>
    </w:p>
    <w:p w14:paraId="0CD9FC77" w14:textId="77777777" w:rsidR="00FB4B5A" w:rsidRPr="00FB4B5A" w:rsidRDefault="00FB4B5A" w:rsidP="00FB4B5A">
      <w:pPr>
        <w:autoSpaceDE w:val="0"/>
        <w:autoSpaceDN w:val="0"/>
        <w:adjustRightInd w:val="0"/>
        <w:ind w:left="360"/>
        <w:rPr>
          <w:rFonts w:ascii="Calibri" w:hAnsi="Calibri" w:cs="Calibri"/>
          <w:color w:val="008100"/>
          <w:sz w:val="16"/>
          <w:szCs w:val="16"/>
        </w:rPr>
      </w:pPr>
      <w:r w:rsidRPr="00FB4B5A">
        <w:rPr>
          <w:rFonts w:ascii="Calibri" w:hAnsi="Calibri" w:cs="Calibri"/>
          <w:color w:val="00B050"/>
          <w:sz w:val="16"/>
          <w:szCs w:val="16"/>
        </w:rPr>
        <w:t>&lt;/Property&gt;</w:t>
      </w:r>
    </w:p>
    <w:p w14:paraId="21B71BD4"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&lt;/Header&gt;</w:t>
      </w:r>
    </w:p>
    <w:p w14:paraId="08B35785"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&lt;Payload Operation="</w:t>
      </w:r>
      <w:proofErr w:type="spellStart"/>
      <w:r w:rsidRPr="00FB4B5A">
        <w:rPr>
          <w:rFonts w:ascii="Calibri" w:hAnsi="Calibri" w:cs="Calibri"/>
          <w:b/>
          <w:bCs/>
          <w:color w:val="000000"/>
          <w:sz w:val="16"/>
          <w:szCs w:val="16"/>
        </w:rPr>
        <w:t>SewerOverflowBypassEventReportSubmission</w:t>
      </w:r>
      <w:proofErr w:type="spellEnd"/>
      <w:r w:rsidRPr="00FB4B5A">
        <w:rPr>
          <w:rFonts w:ascii="Calibri" w:hAnsi="Calibri" w:cs="Calibri"/>
          <w:b/>
          <w:bCs/>
          <w:color w:val="000000"/>
          <w:sz w:val="16"/>
          <w:szCs w:val="16"/>
        </w:rPr>
        <w:t>"&gt;</w:t>
      </w:r>
    </w:p>
    <w:p w14:paraId="7D760576" w14:textId="77777777" w:rsidR="00FB4B5A" w:rsidRDefault="00FB4B5A" w:rsidP="00FB4B5A">
      <w:pPr>
        <w:autoSpaceDE w:val="0"/>
        <w:autoSpaceDN w:val="0"/>
        <w:adjustRightInd w:val="0"/>
        <w:rPr>
          <w:rFonts w:ascii="Calibri" w:hAnsi="Calibri" w:cs="Calibri"/>
          <w:b/>
          <w:bCs/>
          <w:color w:val="008100"/>
          <w:sz w:val="16"/>
          <w:szCs w:val="16"/>
        </w:rPr>
      </w:pPr>
    </w:p>
    <w:p w14:paraId="633146CB" w14:textId="2DDC74B5"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8100"/>
          <w:sz w:val="16"/>
          <w:szCs w:val="16"/>
        </w:rPr>
        <w:t>&lt;</w:t>
      </w:r>
      <w:proofErr w:type="spellStart"/>
      <w:r w:rsidRPr="00FB4B5A">
        <w:rPr>
          <w:rFonts w:ascii="Calibri" w:hAnsi="Calibri" w:cs="Calibri"/>
          <w:b/>
          <w:bCs/>
          <w:color w:val="008100"/>
          <w:sz w:val="16"/>
          <w:szCs w:val="16"/>
        </w:rPr>
        <w:t>SewerOverflowBypassEventReportData</w:t>
      </w:r>
      <w:proofErr w:type="spellEnd"/>
      <w:r w:rsidRPr="00FB4B5A">
        <w:rPr>
          <w:rFonts w:ascii="Calibri" w:hAnsi="Calibri" w:cs="Calibri"/>
          <w:b/>
          <w:bCs/>
          <w:color w:val="008100"/>
          <w:sz w:val="16"/>
          <w:szCs w:val="16"/>
        </w:rPr>
        <w:t>&gt;</w:t>
      </w:r>
    </w:p>
    <w:p w14:paraId="7475C826" w14:textId="77777777" w:rsidR="00FB4B5A" w:rsidRPr="00FB4B5A" w:rsidRDefault="00FB4B5A" w:rsidP="00FB4B5A">
      <w:pPr>
        <w:autoSpaceDE w:val="0"/>
        <w:autoSpaceDN w:val="0"/>
        <w:adjustRightInd w:val="0"/>
        <w:rPr>
          <w:rFonts w:ascii="Calibri" w:hAnsi="Calibri" w:cs="Calibri"/>
          <w:b/>
          <w:bCs/>
          <w:color w:val="000000"/>
          <w:sz w:val="16"/>
          <w:szCs w:val="16"/>
        </w:rPr>
      </w:pPr>
    </w:p>
    <w:p w14:paraId="658C5FA0"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TransactionHeader</w:t>
      </w:r>
      <w:proofErr w:type="spellEnd"/>
      <w:r w:rsidRPr="00FB4B5A">
        <w:rPr>
          <w:rFonts w:ascii="Calibri" w:hAnsi="Calibri" w:cs="Calibri"/>
          <w:b/>
          <w:bCs/>
          <w:color w:val="000000"/>
          <w:sz w:val="16"/>
          <w:szCs w:val="16"/>
        </w:rPr>
        <w:t>&gt;</w:t>
      </w:r>
    </w:p>
    <w:p w14:paraId="553D66D9"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TransactionType</w:t>
      </w:r>
      <w:proofErr w:type="spellEnd"/>
      <w:r w:rsidRPr="00FB4B5A">
        <w:rPr>
          <w:rFonts w:ascii="Calibri" w:hAnsi="Calibri" w:cs="Calibri"/>
          <w:b/>
          <w:bCs/>
          <w:color w:val="000000"/>
          <w:sz w:val="16"/>
          <w:szCs w:val="16"/>
        </w:rPr>
        <w:t>&gt;N&lt;/</w:t>
      </w:r>
      <w:proofErr w:type="spellStart"/>
      <w:r w:rsidRPr="00FB4B5A">
        <w:rPr>
          <w:rFonts w:ascii="Calibri" w:hAnsi="Calibri" w:cs="Calibri"/>
          <w:b/>
          <w:bCs/>
          <w:color w:val="000000"/>
          <w:sz w:val="16"/>
          <w:szCs w:val="16"/>
        </w:rPr>
        <w:t>TransactionType</w:t>
      </w:r>
      <w:proofErr w:type="spellEnd"/>
      <w:r w:rsidRPr="00FB4B5A">
        <w:rPr>
          <w:rFonts w:ascii="Calibri" w:hAnsi="Calibri" w:cs="Calibri"/>
          <w:b/>
          <w:bCs/>
          <w:color w:val="000000"/>
          <w:sz w:val="16"/>
          <w:szCs w:val="16"/>
        </w:rPr>
        <w:t>&gt;</w:t>
      </w:r>
    </w:p>
    <w:p w14:paraId="2F9F77FD"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color w:val="000000"/>
          <w:sz w:val="16"/>
          <w:szCs w:val="16"/>
        </w:rPr>
        <w:t>&lt;TransactionTimestamp&gt;2001-12-17T09:30:47.0Z&lt;/TransactionTimestamp&gt;</w:t>
      </w:r>
    </w:p>
    <w:p w14:paraId="13CAE0A2"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TransactionHeader</w:t>
      </w:r>
      <w:proofErr w:type="spellEnd"/>
      <w:r w:rsidRPr="00FB4B5A">
        <w:rPr>
          <w:rFonts w:ascii="Calibri" w:hAnsi="Calibri" w:cs="Calibri"/>
          <w:b/>
          <w:bCs/>
          <w:color w:val="000000"/>
          <w:sz w:val="16"/>
          <w:szCs w:val="16"/>
        </w:rPr>
        <w:t>&gt;</w:t>
      </w:r>
    </w:p>
    <w:p w14:paraId="69185169"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p>
    <w:p w14:paraId="64F80993"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SewerOverflowBypassReport</w:t>
      </w:r>
      <w:proofErr w:type="spellEnd"/>
      <w:r w:rsidRPr="00FB4B5A">
        <w:rPr>
          <w:rFonts w:ascii="Calibri" w:hAnsi="Calibri" w:cs="Calibri"/>
          <w:b/>
          <w:bCs/>
          <w:color w:val="000000"/>
          <w:sz w:val="16"/>
          <w:szCs w:val="16"/>
        </w:rPr>
        <w:t>&gt;</w:t>
      </w:r>
    </w:p>
    <w:p w14:paraId="1A9443D7"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PermitIdentifier</w:t>
      </w:r>
      <w:proofErr w:type="spellEnd"/>
      <w:r w:rsidRPr="00FB4B5A">
        <w:rPr>
          <w:rFonts w:ascii="Calibri" w:hAnsi="Calibri" w:cs="Calibri"/>
          <w:b/>
          <w:bCs/>
          <w:color w:val="000000"/>
          <w:sz w:val="16"/>
          <w:szCs w:val="16"/>
        </w:rPr>
        <w:t>&gt;AL0010101&lt;/</w:t>
      </w:r>
      <w:proofErr w:type="spellStart"/>
      <w:r w:rsidRPr="00FB4B5A">
        <w:rPr>
          <w:rFonts w:ascii="Calibri" w:hAnsi="Calibri" w:cs="Calibri"/>
          <w:b/>
          <w:bCs/>
          <w:color w:val="000000"/>
          <w:sz w:val="16"/>
          <w:szCs w:val="16"/>
        </w:rPr>
        <w:t>PermitIdentifier</w:t>
      </w:r>
      <w:proofErr w:type="spellEnd"/>
      <w:r w:rsidRPr="00FB4B5A">
        <w:rPr>
          <w:rFonts w:ascii="Calibri" w:hAnsi="Calibri" w:cs="Calibri"/>
          <w:b/>
          <w:bCs/>
          <w:color w:val="000000"/>
          <w:sz w:val="16"/>
          <w:szCs w:val="16"/>
        </w:rPr>
        <w:t>&gt;</w:t>
      </w:r>
    </w:p>
    <w:p w14:paraId="44FB571D" w14:textId="3CC1489A"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ProgramReportFormSetID</w:t>
      </w:r>
      <w:proofErr w:type="spellEnd"/>
      <w:r w:rsidRPr="00FB4B5A">
        <w:rPr>
          <w:rFonts w:ascii="Calibri" w:hAnsi="Calibri" w:cs="Calibri"/>
          <w:b/>
          <w:bCs/>
          <w:color w:val="000000"/>
          <w:sz w:val="16"/>
          <w:szCs w:val="16"/>
        </w:rPr>
        <w:t xml:space="preserve">&gt;HPQ-M00G-2YWHU&lt;/ </w:t>
      </w:r>
      <w:proofErr w:type="spellStart"/>
      <w:r w:rsidRPr="00FB4B5A">
        <w:rPr>
          <w:rFonts w:ascii="Calibri" w:hAnsi="Calibri" w:cs="Calibri"/>
          <w:b/>
          <w:bCs/>
          <w:color w:val="000000"/>
          <w:sz w:val="16"/>
          <w:szCs w:val="16"/>
        </w:rPr>
        <w:t>ProgramReportFormSetID</w:t>
      </w:r>
      <w:proofErr w:type="spellEnd"/>
      <w:r w:rsidRPr="00FB4B5A">
        <w:rPr>
          <w:rFonts w:ascii="Calibri" w:hAnsi="Calibri" w:cs="Calibri"/>
          <w:b/>
          <w:bCs/>
          <w:color w:val="000000"/>
          <w:sz w:val="16"/>
          <w:szCs w:val="16"/>
        </w:rPr>
        <w:t>&gt;</w:t>
      </w:r>
    </w:p>
    <w:p w14:paraId="7949BC5D" w14:textId="6B32A779"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ProgramReportFormID</w:t>
      </w:r>
      <w:proofErr w:type="spellEnd"/>
      <w:r w:rsidRPr="00FB4B5A">
        <w:rPr>
          <w:rFonts w:ascii="Calibri" w:hAnsi="Calibri" w:cs="Calibri"/>
          <w:b/>
          <w:bCs/>
          <w:color w:val="000000"/>
          <w:sz w:val="16"/>
          <w:szCs w:val="16"/>
        </w:rPr>
        <w:t xml:space="preserve">&gt;2&lt;/ </w:t>
      </w:r>
      <w:proofErr w:type="spellStart"/>
      <w:r w:rsidRPr="00FB4B5A">
        <w:rPr>
          <w:rFonts w:ascii="Calibri" w:hAnsi="Calibri" w:cs="Calibri"/>
          <w:b/>
          <w:bCs/>
          <w:color w:val="000000"/>
          <w:sz w:val="16"/>
          <w:szCs w:val="16"/>
        </w:rPr>
        <w:t>ProgramReportFormID</w:t>
      </w:r>
      <w:proofErr w:type="spellEnd"/>
      <w:r w:rsidRPr="00FB4B5A">
        <w:rPr>
          <w:rFonts w:ascii="Calibri" w:hAnsi="Calibri" w:cs="Calibri"/>
          <w:b/>
          <w:bCs/>
          <w:color w:val="000000"/>
          <w:sz w:val="16"/>
          <w:szCs w:val="16"/>
        </w:rPr>
        <w:t>&gt;</w:t>
      </w:r>
    </w:p>
    <w:p w14:paraId="1CCC2AE8" w14:textId="5E0B1BB4"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&lt;ProgramReportReceivedDate&gt;2022-06-30&lt;/ProgramReportReceivedDate&gt;</w:t>
      </w:r>
    </w:p>
    <w:p w14:paraId="5F96C824"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ProgramReportStartDate</w:t>
      </w:r>
      <w:proofErr w:type="spellEnd"/>
      <w:r w:rsidRPr="00FB4B5A">
        <w:rPr>
          <w:rFonts w:ascii="Calibri" w:hAnsi="Calibri" w:cs="Calibri"/>
          <w:b/>
          <w:bCs/>
          <w:color w:val="000000"/>
          <w:sz w:val="16"/>
          <w:szCs w:val="16"/>
        </w:rPr>
        <w:t>&gt;2022-06-30&lt;/</w:t>
      </w:r>
      <w:proofErr w:type="spellStart"/>
      <w:r w:rsidRPr="00FB4B5A">
        <w:rPr>
          <w:rFonts w:ascii="Calibri" w:hAnsi="Calibri" w:cs="Calibri"/>
          <w:b/>
          <w:bCs/>
          <w:color w:val="000000"/>
          <w:sz w:val="16"/>
          <w:szCs w:val="16"/>
        </w:rPr>
        <w:t>ProgramReportStartDate</w:t>
      </w:r>
      <w:proofErr w:type="spellEnd"/>
      <w:r w:rsidRPr="00FB4B5A">
        <w:rPr>
          <w:rFonts w:ascii="Calibri" w:hAnsi="Calibri" w:cs="Calibri"/>
          <w:b/>
          <w:bCs/>
          <w:color w:val="000000"/>
          <w:sz w:val="16"/>
          <w:szCs w:val="16"/>
        </w:rPr>
        <w:t>&gt;</w:t>
      </w:r>
    </w:p>
    <w:p w14:paraId="36890052"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ProgramReportEndDate</w:t>
      </w:r>
      <w:proofErr w:type="spellEnd"/>
      <w:r w:rsidRPr="00FB4B5A">
        <w:rPr>
          <w:rFonts w:ascii="Calibri" w:hAnsi="Calibri" w:cs="Calibri"/>
          <w:b/>
          <w:bCs/>
          <w:color w:val="000000"/>
          <w:sz w:val="16"/>
          <w:szCs w:val="16"/>
        </w:rPr>
        <w:t xml:space="preserve">&gt;2022-06-30&lt;/ </w:t>
      </w:r>
      <w:proofErr w:type="spellStart"/>
      <w:r w:rsidRPr="00FB4B5A">
        <w:rPr>
          <w:rFonts w:ascii="Calibri" w:hAnsi="Calibri" w:cs="Calibri"/>
          <w:b/>
          <w:bCs/>
          <w:color w:val="000000"/>
          <w:sz w:val="16"/>
          <w:szCs w:val="16"/>
        </w:rPr>
        <w:t>ProgramReportEndDate</w:t>
      </w:r>
      <w:proofErr w:type="spellEnd"/>
      <w:r w:rsidRPr="00FB4B5A">
        <w:rPr>
          <w:rFonts w:ascii="Calibri" w:hAnsi="Calibri" w:cs="Calibri"/>
          <w:b/>
          <w:bCs/>
          <w:color w:val="000000"/>
          <w:sz w:val="16"/>
          <w:szCs w:val="16"/>
        </w:rPr>
        <w:t>&gt;</w:t>
      </w:r>
    </w:p>
    <w:p w14:paraId="40DE0B34"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ElectronicSubmissionTypeCode</w:t>
      </w:r>
      <w:proofErr w:type="spellEnd"/>
      <w:r w:rsidRPr="00FB4B5A">
        <w:rPr>
          <w:rFonts w:ascii="Calibri" w:hAnsi="Calibri" w:cs="Calibri"/>
          <w:b/>
          <w:bCs/>
          <w:color w:val="000000"/>
          <w:sz w:val="16"/>
          <w:szCs w:val="16"/>
        </w:rPr>
        <w:t>&gt;ES2&lt;/</w:t>
      </w:r>
      <w:proofErr w:type="spellStart"/>
      <w:r w:rsidRPr="00FB4B5A">
        <w:rPr>
          <w:rFonts w:ascii="Calibri" w:hAnsi="Calibri" w:cs="Calibri"/>
          <w:b/>
          <w:bCs/>
          <w:color w:val="000000"/>
          <w:sz w:val="16"/>
          <w:szCs w:val="16"/>
        </w:rPr>
        <w:t>ElectronicSubmissionTypeCode</w:t>
      </w:r>
      <w:proofErr w:type="spellEnd"/>
      <w:r w:rsidRPr="00FB4B5A">
        <w:rPr>
          <w:rFonts w:ascii="Calibri" w:hAnsi="Calibri" w:cs="Calibri"/>
          <w:b/>
          <w:bCs/>
          <w:color w:val="000000"/>
          <w:sz w:val="16"/>
          <w:szCs w:val="16"/>
        </w:rPr>
        <w:t>&gt;</w:t>
      </w:r>
    </w:p>
    <w:p w14:paraId="21609353"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&lt;ProgramReportNPDESDataGroupNumberCode&gt;G9B&lt;/ProgramReportNPDESDataGroupNumberCode&gt;</w:t>
      </w:r>
    </w:p>
    <w:p w14:paraId="11008AEE"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p>
    <w:p w14:paraId="6341D06C" w14:textId="77777777" w:rsidR="00FB4B5A" w:rsidRDefault="00FB4B5A">
      <w:pPr>
        <w:rPr>
          <w:rFonts w:ascii="Calibri" w:hAnsi="Calibri" w:cs="Calibri"/>
          <w:b/>
          <w:bCs/>
          <w:color w:val="000000"/>
          <w:sz w:val="16"/>
          <w:szCs w:val="16"/>
        </w:rPr>
      </w:pPr>
      <w:r>
        <w:rPr>
          <w:rFonts w:ascii="Calibri" w:hAnsi="Calibri" w:cs="Calibri"/>
          <w:b/>
          <w:bCs/>
          <w:color w:val="000000"/>
          <w:sz w:val="16"/>
          <w:szCs w:val="16"/>
        </w:rPr>
        <w:br w:type="page"/>
      </w:r>
    </w:p>
    <w:p w14:paraId="5CDE93A4" w14:textId="33BC8B89"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lastRenderedPageBreak/>
        <w:t>&lt;</w:t>
      </w:r>
      <w:proofErr w:type="spellStart"/>
      <w:r w:rsidRPr="00FB4B5A">
        <w:rPr>
          <w:rFonts w:ascii="Calibri" w:hAnsi="Calibri" w:cs="Calibri"/>
          <w:b/>
          <w:bCs/>
          <w:color w:val="000000"/>
          <w:sz w:val="16"/>
          <w:szCs w:val="16"/>
        </w:rPr>
        <w:t>SewerOverflowBypassReportEvent</w:t>
      </w:r>
      <w:proofErr w:type="spellEnd"/>
      <w:r w:rsidRPr="00FB4B5A">
        <w:rPr>
          <w:rFonts w:ascii="Calibri" w:hAnsi="Calibri" w:cs="Calibri"/>
          <w:b/>
          <w:bCs/>
          <w:color w:val="000000"/>
          <w:sz w:val="16"/>
          <w:szCs w:val="16"/>
        </w:rPr>
        <w:t>&gt;</w:t>
      </w:r>
    </w:p>
    <w:p w14:paraId="61D2E9D8"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000000"/>
          <w:sz w:val="16"/>
          <w:szCs w:val="16"/>
        </w:rPr>
        <w:t>&lt;</w:t>
      </w:r>
      <w:bookmarkStart w:id="323" w:name="_Hlk133923822"/>
      <w:proofErr w:type="spellStart"/>
      <w:r w:rsidRPr="00FB4B5A">
        <w:rPr>
          <w:rFonts w:ascii="Calibri" w:hAnsi="Calibri" w:cs="Calibri"/>
          <w:b/>
          <w:bCs/>
          <w:color w:val="000000"/>
          <w:sz w:val="16"/>
          <w:szCs w:val="16"/>
        </w:rPr>
        <w:t>SewerOverflowBypassEventID</w:t>
      </w:r>
      <w:bookmarkEnd w:id="323"/>
      <w:proofErr w:type="spellEnd"/>
      <w:r w:rsidRPr="00FB4B5A">
        <w:rPr>
          <w:rFonts w:ascii="Calibri" w:hAnsi="Calibri" w:cs="Calibri"/>
          <w:b/>
          <w:bCs/>
          <w:color w:val="000000"/>
          <w:sz w:val="16"/>
          <w:szCs w:val="16"/>
        </w:rPr>
        <w:t>&gt;1&lt;/</w:t>
      </w:r>
      <w:proofErr w:type="spellStart"/>
      <w:r w:rsidRPr="00FB4B5A">
        <w:rPr>
          <w:rFonts w:ascii="Calibri" w:hAnsi="Calibri" w:cs="Calibri"/>
          <w:b/>
          <w:bCs/>
          <w:color w:val="000000"/>
          <w:sz w:val="16"/>
          <w:szCs w:val="16"/>
        </w:rPr>
        <w:t>SewerOverflowBypassEventID</w:t>
      </w:r>
      <w:proofErr w:type="spellEnd"/>
      <w:r w:rsidRPr="00FB4B5A">
        <w:rPr>
          <w:rFonts w:ascii="Calibri" w:hAnsi="Calibri" w:cs="Calibri"/>
          <w:b/>
          <w:bCs/>
          <w:color w:val="000000"/>
          <w:sz w:val="16"/>
          <w:szCs w:val="16"/>
        </w:rPr>
        <w:t>&gt;</w:t>
      </w:r>
    </w:p>
    <w:p w14:paraId="7361F98E"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000000"/>
          <w:sz w:val="16"/>
          <w:szCs w:val="16"/>
        </w:rPr>
        <w:t>&lt;SewerOverflowBypassReportingRequirementCode&gt;1&lt;/SewerOverflowBypassReportingRequirementCode&gt;</w:t>
      </w:r>
    </w:p>
    <w:p w14:paraId="10AFA09E"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538135"/>
          <w:sz w:val="16"/>
          <w:szCs w:val="16"/>
        </w:rPr>
        <w:t>&lt;</w:t>
      </w:r>
      <w:proofErr w:type="spellStart"/>
      <w:r w:rsidRPr="00FB4B5A">
        <w:rPr>
          <w:rFonts w:ascii="Calibri" w:hAnsi="Calibri" w:cs="Calibri"/>
          <w:b/>
          <w:bCs/>
          <w:color w:val="538135"/>
          <w:sz w:val="16"/>
          <w:szCs w:val="16"/>
        </w:rPr>
        <w:t>SewerOverflowBypassTypeCode</w:t>
      </w:r>
      <w:proofErr w:type="spellEnd"/>
      <w:r w:rsidRPr="00FB4B5A">
        <w:rPr>
          <w:rFonts w:ascii="Calibri" w:hAnsi="Calibri" w:cs="Calibri"/>
          <w:b/>
          <w:bCs/>
          <w:color w:val="538135"/>
          <w:sz w:val="16"/>
          <w:szCs w:val="16"/>
        </w:rPr>
        <w:t>&gt;SSO&lt;/&lt;</w:t>
      </w:r>
      <w:proofErr w:type="spellStart"/>
      <w:r w:rsidRPr="00FB4B5A">
        <w:rPr>
          <w:rFonts w:ascii="Calibri" w:hAnsi="Calibri" w:cs="Calibri"/>
          <w:b/>
          <w:bCs/>
          <w:color w:val="538135"/>
          <w:sz w:val="16"/>
          <w:szCs w:val="16"/>
        </w:rPr>
        <w:t>SewerOverflowBypassTypeCode</w:t>
      </w:r>
      <w:proofErr w:type="spellEnd"/>
      <w:r w:rsidRPr="00FB4B5A">
        <w:rPr>
          <w:rFonts w:ascii="Calibri" w:hAnsi="Calibri" w:cs="Calibri"/>
          <w:b/>
          <w:bCs/>
          <w:color w:val="538135"/>
          <w:sz w:val="16"/>
          <w:szCs w:val="16"/>
        </w:rPr>
        <w:t>&gt;</w:t>
      </w:r>
    </w:p>
    <w:p w14:paraId="3CB193C2"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WetWeatherOccuranceIndicator</w:t>
      </w:r>
      <w:proofErr w:type="spellEnd"/>
      <w:r w:rsidRPr="00FB4B5A">
        <w:rPr>
          <w:rFonts w:ascii="Calibri" w:hAnsi="Calibri" w:cs="Calibri"/>
          <w:b/>
          <w:bCs/>
          <w:color w:val="000000"/>
          <w:sz w:val="16"/>
          <w:szCs w:val="16"/>
        </w:rPr>
        <w:t>&gt;Y&lt;/</w:t>
      </w:r>
      <w:proofErr w:type="spellStart"/>
      <w:r w:rsidRPr="00FB4B5A">
        <w:rPr>
          <w:rFonts w:ascii="Calibri" w:hAnsi="Calibri" w:cs="Calibri"/>
          <w:b/>
          <w:bCs/>
          <w:color w:val="000000"/>
          <w:sz w:val="16"/>
          <w:szCs w:val="16"/>
        </w:rPr>
        <w:t>WetWeatherOccuranceIndicator</w:t>
      </w:r>
      <w:proofErr w:type="spellEnd"/>
      <w:r w:rsidRPr="00FB4B5A">
        <w:rPr>
          <w:rFonts w:ascii="Calibri" w:hAnsi="Calibri" w:cs="Calibri"/>
          <w:b/>
          <w:bCs/>
          <w:color w:val="000000"/>
          <w:sz w:val="16"/>
          <w:szCs w:val="16"/>
        </w:rPr>
        <w:t>&gt;</w:t>
      </w:r>
    </w:p>
    <w:p w14:paraId="037E4276" w14:textId="77777777" w:rsidR="00FB4B5A" w:rsidRPr="00FB4B5A" w:rsidRDefault="00FB4B5A" w:rsidP="00FB4B5A">
      <w:pPr>
        <w:autoSpaceDE w:val="0"/>
        <w:autoSpaceDN w:val="0"/>
        <w:adjustRightInd w:val="0"/>
        <w:ind w:left="1080"/>
        <w:rPr>
          <w:rFonts w:ascii="Calibri" w:hAnsi="Calibri" w:cs="Calibri"/>
          <w:color w:val="000000"/>
          <w:sz w:val="16"/>
          <w:szCs w:val="16"/>
        </w:rPr>
      </w:pPr>
      <w:r w:rsidRPr="00FB4B5A">
        <w:rPr>
          <w:rFonts w:ascii="Calibri" w:hAnsi="Calibri" w:cs="Calibri"/>
          <w:color w:val="538135"/>
          <w:sz w:val="16"/>
          <w:szCs w:val="16"/>
        </w:rPr>
        <w:t>&lt;</w:t>
      </w:r>
      <w:proofErr w:type="spellStart"/>
      <w:r w:rsidRPr="00FB4B5A">
        <w:rPr>
          <w:rFonts w:ascii="Calibri" w:hAnsi="Calibri" w:cs="Calibri"/>
          <w:color w:val="538135"/>
          <w:sz w:val="16"/>
          <w:szCs w:val="16"/>
        </w:rPr>
        <w:t>SewerOverflowBypassReceivingWater</w:t>
      </w:r>
      <w:proofErr w:type="spellEnd"/>
      <w:r w:rsidRPr="00FB4B5A">
        <w:rPr>
          <w:rFonts w:ascii="Calibri" w:hAnsi="Calibri" w:cs="Calibri"/>
          <w:color w:val="538135"/>
          <w:sz w:val="16"/>
          <w:szCs w:val="16"/>
        </w:rPr>
        <w:t>&gt;Unnamed Tributary of Dead Creek&lt;/</w:t>
      </w:r>
      <w:proofErr w:type="spellStart"/>
      <w:r w:rsidRPr="00FB4B5A">
        <w:rPr>
          <w:rFonts w:ascii="Calibri" w:hAnsi="Calibri" w:cs="Calibri"/>
          <w:color w:val="538135"/>
          <w:sz w:val="16"/>
          <w:szCs w:val="16"/>
        </w:rPr>
        <w:t>SewerOverflowBypassReceivingWater</w:t>
      </w:r>
      <w:proofErr w:type="spellEnd"/>
      <w:r w:rsidRPr="00FB4B5A">
        <w:rPr>
          <w:rFonts w:ascii="Calibri" w:hAnsi="Calibri" w:cs="Calibri"/>
          <w:color w:val="538135"/>
          <w:sz w:val="16"/>
          <w:szCs w:val="16"/>
        </w:rPr>
        <w:t>&gt;</w:t>
      </w:r>
    </w:p>
    <w:p w14:paraId="1DC85933" w14:textId="77777777" w:rsidR="00FB4B5A" w:rsidRPr="00FB4B5A" w:rsidRDefault="00FB4B5A" w:rsidP="00FB4B5A">
      <w:pPr>
        <w:autoSpaceDE w:val="0"/>
        <w:autoSpaceDN w:val="0"/>
        <w:adjustRightInd w:val="0"/>
        <w:ind w:left="1080"/>
        <w:rPr>
          <w:rFonts w:ascii="Calibri" w:hAnsi="Calibri" w:cs="Calibri"/>
          <w:b/>
          <w:bCs/>
          <w:color w:val="538135"/>
          <w:sz w:val="16"/>
          <w:szCs w:val="16"/>
        </w:rPr>
      </w:pPr>
      <w:r w:rsidRPr="00FB4B5A">
        <w:rPr>
          <w:rFonts w:ascii="Calibri" w:hAnsi="Calibri" w:cs="Calibri"/>
          <w:b/>
          <w:bCs/>
          <w:color w:val="538135"/>
          <w:sz w:val="16"/>
          <w:szCs w:val="16"/>
        </w:rPr>
        <w:t>&lt;</w:t>
      </w:r>
      <w:proofErr w:type="spellStart"/>
      <w:r w:rsidRPr="00FB4B5A">
        <w:rPr>
          <w:rFonts w:ascii="Calibri" w:hAnsi="Calibri" w:cs="Calibri"/>
          <w:b/>
          <w:bCs/>
          <w:color w:val="538135"/>
          <w:sz w:val="16"/>
          <w:szCs w:val="16"/>
        </w:rPr>
        <w:t>SewerOverflowBypassCause</w:t>
      </w:r>
      <w:proofErr w:type="spellEnd"/>
      <w:r w:rsidRPr="00FB4B5A">
        <w:rPr>
          <w:rFonts w:ascii="Calibri" w:hAnsi="Calibri" w:cs="Calibri"/>
          <w:b/>
          <w:bCs/>
          <w:color w:val="538135"/>
          <w:sz w:val="16"/>
          <w:szCs w:val="16"/>
        </w:rPr>
        <w:t>&gt;</w:t>
      </w:r>
    </w:p>
    <w:p w14:paraId="2A12B313" w14:textId="77777777" w:rsidR="00FB4B5A" w:rsidRPr="00FB4B5A" w:rsidRDefault="00FB4B5A" w:rsidP="00FB4B5A">
      <w:pPr>
        <w:autoSpaceDE w:val="0"/>
        <w:autoSpaceDN w:val="0"/>
        <w:adjustRightInd w:val="0"/>
        <w:ind w:left="1440"/>
        <w:rPr>
          <w:rFonts w:ascii="Calibri" w:hAnsi="Calibri" w:cs="Calibri"/>
          <w:color w:val="000000"/>
          <w:sz w:val="16"/>
          <w:szCs w:val="16"/>
        </w:rPr>
      </w:pPr>
      <w:r w:rsidRPr="00FB4B5A">
        <w:rPr>
          <w:rFonts w:ascii="Calibri" w:hAnsi="Calibri" w:cs="Calibri"/>
          <w:color w:val="0070C0"/>
          <w:sz w:val="16"/>
          <w:szCs w:val="16"/>
        </w:rPr>
        <w:t>&lt;</w:t>
      </w:r>
      <w:proofErr w:type="spellStart"/>
      <w:r w:rsidRPr="00FB4B5A">
        <w:rPr>
          <w:rFonts w:ascii="Calibri" w:hAnsi="Calibri" w:cs="Calibri"/>
          <w:color w:val="0070C0"/>
          <w:sz w:val="16"/>
          <w:szCs w:val="16"/>
        </w:rPr>
        <w:t>SewerOverflowBypassCauseCode</w:t>
      </w:r>
      <w:proofErr w:type="spellEnd"/>
      <w:r w:rsidRPr="00FB4B5A">
        <w:rPr>
          <w:rFonts w:ascii="Calibri" w:hAnsi="Calibri" w:cs="Calibri"/>
          <w:color w:val="0070C0"/>
          <w:sz w:val="16"/>
          <w:szCs w:val="16"/>
        </w:rPr>
        <w:t>&gt;OCN&lt;/</w:t>
      </w:r>
      <w:proofErr w:type="spellStart"/>
      <w:r w:rsidRPr="00FB4B5A">
        <w:rPr>
          <w:rFonts w:ascii="Calibri" w:hAnsi="Calibri" w:cs="Calibri"/>
          <w:color w:val="0070C0"/>
          <w:sz w:val="16"/>
          <w:szCs w:val="16"/>
        </w:rPr>
        <w:t>SewerOverflowBypassCauseCode</w:t>
      </w:r>
      <w:proofErr w:type="spellEnd"/>
      <w:r w:rsidRPr="00FB4B5A">
        <w:rPr>
          <w:rFonts w:ascii="Calibri" w:hAnsi="Calibri" w:cs="Calibri"/>
          <w:color w:val="0070C0"/>
          <w:sz w:val="16"/>
          <w:szCs w:val="16"/>
        </w:rPr>
        <w:t>&gt;</w:t>
      </w:r>
    </w:p>
    <w:p w14:paraId="2A6CA690" w14:textId="77777777" w:rsidR="00FB4B5A" w:rsidRPr="00FB4B5A" w:rsidRDefault="00FB4B5A" w:rsidP="00FB4B5A">
      <w:pPr>
        <w:autoSpaceDE w:val="0"/>
        <w:autoSpaceDN w:val="0"/>
        <w:adjustRightInd w:val="0"/>
        <w:ind w:left="1440"/>
        <w:rPr>
          <w:rFonts w:ascii="Calibri" w:hAnsi="Calibri" w:cs="Calibri"/>
          <w:color w:val="7030A0"/>
          <w:sz w:val="16"/>
          <w:szCs w:val="16"/>
        </w:rPr>
      </w:pPr>
      <w:r w:rsidRPr="00FB4B5A">
        <w:rPr>
          <w:rFonts w:ascii="Calibri" w:hAnsi="Calibri" w:cs="Calibri"/>
          <w:color w:val="7030A0"/>
          <w:sz w:val="16"/>
          <w:szCs w:val="16"/>
        </w:rPr>
        <w:t>&lt;</w:t>
      </w:r>
      <w:proofErr w:type="spellStart"/>
      <w:r w:rsidRPr="00FB4B5A">
        <w:rPr>
          <w:rFonts w:ascii="Calibri" w:hAnsi="Calibri" w:cs="Calibri"/>
          <w:color w:val="7030A0"/>
          <w:sz w:val="16"/>
          <w:szCs w:val="16"/>
        </w:rPr>
        <w:t>SewerOverflowBypassCauseOtherText</w:t>
      </w:r>
      <w:proofErr w:type="spellEnd"/>
      <w:r w:rsidRPr="00FB4B5A">
        <w:rPr>
          <w:rFonts w:ascii="Calibri" w:hAnsi="Calibri" w:cs="Calibri"/>
          <w:color w:val="7030A0"/>
          <w:sz w:val="16"/>
          <w:szCs w:val="16"/>
        </w:rPr>
        <w:t>&gt;This sewer spill was caused by operator error during pipe replacement.&lt;/</w:t>
      </w:r>
      <w:proofErr w:type="spellStart"/>
      <w:r w:rsidRPr="00FB4B5A">
        <w:rPr>
          <w:rFonts w:ascii="Calibri" w:hAnsi="Calibri" w:cs="Calibri"/>
          <w:color w:val="7030A0"/>
          <w:sz w:val="16"/>
          <w:szCs w:val="16"/>
        </w:rPr>
        <w:t>SewerOverflowBypassCauseOtherText</w:t>
      </w:r>
      <w:proofErr w:type="spellEnd"/>
      <w:r w:rsidRPr="00FB4B5A">
        <w:rPr>
          <w:rFonts w:ascii="Calibri" w:hAnsi="Calibri" w:cs="Calibri"/>
          <w:color w:val="7030A0"/>
          <w:sz w:val="16"/>
          <w:szCs w:val="16"/>
        </w:rPr>
        <w:t>&gt;</w:t>
      </w:r>
    </w:p>
    <w:p w14:paraId="253EA0CE" w14:textId="77777777" w:rsidR="00FB4B5A" w:rsidRPr="00FB4B5A" w:rsidRDefault="00FB4B5A" w:rsidP="00FB4B5A">
      <w:pPr>
        <w:autoSpaceDE w:val="0"/>
        <w:autoSpaceDN w:val="0"/>
        <w:adjustRightInd w:val="0"/>
        <w:ind w:left="1080"/>
        <w:rPr>
          <w:rFonts w:ascii="Calibri" w:hAnsi="Calibri" w:cs="Calibri"/>
          <w:b/>
          <w:bCs/>
          <w:color w:val="538135"/>
          <w:sz w:val="16"/>
          <w:szCs w:val="16"/>
        </w:rPr>
      </w:pPr>
      <w:r w:rsidRPr="00FB4B5A">
        <w:rPr>
          <w:rFonts w:ascii="Calibri" w:hAnsi="Calibri" w:cs="Calibri"/>
          <w:b/>
          <w:bCs/>
          <w:color w:val="538135"/>
          <w:sz w:val="16"/>
          <w:szCs w:val="16"/>
        </w:rPr>
        <w:t>&lt;/</w:t>
      </w:r>
      <w:proofErr w:type="spellStart"/>
      <w:r w:rsidRPr="00FB4B5A">
        <w:rPr>
          <w:rFonts w:ascii="Calibri" w:hAnsi="Calibri" w:cs="Calibri"/>
          <w:b/>
          <w:bCs/>
          <w:color w:val="538135"/>
          <w:sz w:val="16"/>
          <w:szCs w:val="16"/>
        </w:rPr>
        <w:t>SewerOverflowBypassCause</w:t>
      </w:r>
      <w:proofErr w:type="spellEnd"/>
      <w:r w:rsidRPr="00FB4B5A">
        <w:rPr>
          <w:rFonts w:ascii="Calibri" w:hAnsi="Calibri" w:cs="Calibri"/>
          <w:b/>
          <w:bCs/>
          <w:color w:val="538135"/>
          <w:sz w:val="16"/>
          <w:szCs w:val="16"/>
        </w:rPr>
        <w:t>&gt;</w:t>
      </w:r>
    </w:p>
    <w:p w14:paraId="6EABC50B"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SewerOverflowBypassReportEvent</w:t>
      </w:r>
      <w:proofErr w:type="spellEnd"/>
      <w:r w:rsidRPr="00FB4B5A">
        <w:rPr>
          <w:rFonts w:ascii="Calibri" w:hAnsi="Calibri" w:cs="Calibri"/>
          <w:b/>
          <w:bCs/>
          <w:color w:val="000000"/>
          <w:sz w:val="16"/>
          <w:szCs w:val="16"/>
        </w:rPr>
        <w:t>&gt;</w:t>
      </w:r>
    </w:p>
    <w:p w14:paraId="3BAD40A8" w14:textId="77777777" w:rsidR="00FB4B5A" w:rsidRDefault="00FB4B5A" w:rsidP="00FB4B5A">
      <w:pPr>
        <w:autoSpaceDE w:val="0"/>
        <w:autoSpaceDN w:val="0"/>
        <w:adjustRightInd w:val="0"/>
        <w:ind w:left="360"/>
        <w:rPr>
          <w:rFonts w:ascii="Calibri" w:hAnsi="Calibri" w:cs="Calibri"/>
          <w:b/>
          <w:bCs/>
          <w:color w:val="000000"/>
          <w:sz w:val="16"/>
          <w:szCs w:val="16"/>
        </w:rPr>
      </w:pPr>
    </w:p>
    <w:p w14:paraId="4EB31867" w14:textId="698F5B44"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SewerOverflowBypassReport</w:t>
      </w:r>
      <w:proofErr w:type="spellEnd"/>
      <w:r w:rsidRPr="00FB4B5A">
        <w:rPr>
          <w:rFonts w:ascii="Calibri" w:hAnsi="Calibri" w:cs="Calibri"/>
          <w:b/>
          <w:bCs/>
          <w:color w:val="000000"/>
          <w:sz w:val="16"/>
          <w:szCs w:val="16"/>
        </w:rPr>
        <w:t>&gt;</w:t>
      </w:r>
    </w:p>
    <w:p w14:paraId="1DE224F0" w14:textId="77777777" w:rsidR="00FB4B5A" w:rsidRDefault="00FB4B5A" w:rsidP="00FB4B5A">
      <w:pPr>
        <w:autoSpaceDE w:val="0"/>
        <w:autoSpaceDN w:val="0"/>
        <w:adjustRightInd w:val="0"/>
        <w:rPr>
          <w:rFonts w:ascii="Calibri" w:hAnsi="Calibri" w:cs="Calibri"/>
          <w:b/>
          <w:bCs/>
          <w:color w:val="008100"/>
          <w:sz w:val="16"/>
          <w:szCs w:val="16"/>
        </w:rPr>
      </w:pPr>
    </w:p>
    <w:p w14:paraId="47BC065A" w14:textId="009637AA"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8100"/>
          <w:sz w:val="16"/>
          <w:szCs w:val="16"/>
        </w:rPr>
        <w:t>&lt;/</w:t>
      </w:r>
      <w:proofErr w:type="spellStart"/>
      <w:r w:rsidRPr="00FB4B5A">
        <w:rPr>
          <w:rFonts w:ascii="Calibri" w:hAnsi="Calibri" w:cs="Calibri"/>
          <w:b/>
          <w:bCs/>
          <w:color w:val="008100"/>
          <w:sz w:val="16"/>
          <w:szCs w:val="16"/>
        </w:rPr>
        <w:t>SewerOverflowBypassEventReportData</w:t>
      </w:r>
      <w:proofErr w:type="spellEnd"/>
      <w:r w:rsidRPr="00FB4B5A">
        <w:rPr>
          <w:rFonts w:ascii="Calibri" w:hAnsi="Calibri" w:cs="Calibri"/>
          <w:b/>
          <w:bCs/>
          <w:color w:val="008100"/>
          <w:sz w:val="16"/>
          <w:szCs w:val="16"/>
        </w:rPr>
        <w:t>&gt;</w:t>
      </w:r>
    </w:p>
    <w:p w14:paraId="00C4484D" w14:textId="77777777" w:rsidR="00FB4B5A" w:rsidRDefault="00FB4B5A" w:rsidP="00FB4B5A">
      <w:pPr>
        <w:autoSpaceDE w:val="0"/>
        <w:autoSpaceDN w:val="0"/>
        <w:adjustRightInd w:val="0"/>
        <w:rPr>
          <w:rFonts w:ascii="Calibri" w:hAnsi="Calibri" w:cs="Calibri"/>
          <w:b/>
          <w:bCs/>
          <w:color w:val="000000"/>
          <w:sz w:val="16"/>
          <w:szCs w:val="16"/>
        </w:rPr>
      </w:pPr>
    </w:p>
    <w:p w14:paraId="134C89DB" w14:textId="07AFDD2A"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&lt;/Payload&gt;</w:t>
      </w:r>
    </w:p>
    <w:p w14:paraId="7A516442"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&lt;/Document&gt;</w:t>
      </w:r>
      <w:bookmarkEnd w:id="322"/>
    </w:p>
    <w:p w14:paraId="17815824" w14:textId="05165801" w:rsidR="00FB4B5A" w:rsidRDefault="00FB4B5A" w:rsidP="00542276">
      <w:pPr>
        <w:rPr>
          <w:sz w:val="20"/>
        </w:rPr>
      </w:pPr>
    </w:p>
    <w:p w14:paraId="6075C69D" w14:textId="06CB5491" w:rsidR="00FB4B5A" w:rsidRDefault="00FB4B5A" w:rsidP="00FB4B5A">
      <w:pPr>
        <w:pStyle w:val="Heading2"/>
        <w:numPr>
          <w:ilvl w:val="2"/>
          <w:numId w:val="4"/>
        </w:numPr>
      </w:pPr>
      <w:bookmarkStart w:id="324" w:name="_Toc206756233"/>
      <w:r>
        <w:t xml:space="preserve">Submitting a New </w:t>
      </w:r>
      <w:r w:rsidRPr="00FB4B5A">
        <w:t>Anticipated Bypass Notice (G9C)</w:t>
      </w:r>
      <w:bookmarkEnd w:id="324"/>
    </w:p>
    <w:p w14:paraId="2151697A" w14:textId="77777777" w:rsidR="00FB4B5A" w:rsidRDefault="00FB4B5A" w:rsidP="00FB4B5A">
      <w:pPr>
        <w:autoSpaceDE w:val="0"/>
        <w:autoSpaceDN w:val="0"/>
        <w:adjustRightInd w:val="0"/>
        <w:rPr>
          <w:color w:val="FF0000"/>
          <w:sz w:val="20"/>
          <w:szCs w:val="20"/>
          <w:u w:val="single"/>
        </w:rPr>
      </w:pPr>
    </w:p>
    <w:p w14:paraId="69025BB2" w14:textId="4C80D203" w:rsidR="00096D66" w:rsidRPr="00DE7D6E" w:rsidRDefault="00FB4B5A" w:rsidP="00203141">
      <w:pPr>
        <w:pStyle w:val="ListParagraph"/>
        <w:numPr>
          <w:ilvl w:val="0"/>
          <w:numId w:val="3"/>
        </w:numPr>
        <w:rPr>
          <w:rFonts w:ascii="Times New Roman" w:eastAsia="Times New Roman" w:hAnsi="Times New Roman" w:cs="Times New Roman"/>
          <w:sz w:val="20"/>
          <w:szCs w:val="24"/>
        </w:rPr>
      </w:pPr>
      <w:bookmarkStart w:id="325" w:name="_Hlk146286717"/>
      <w:bookmarkStart w:id="326" w:name="_Hlk146286533"/>
      <w:r w:rsidRPr="00DE7D6E">
        <w:rPr>
          <w:rFonts w:ascii="Times New Roman" w:hAnsi="Times New Roman" w:cs="Times New Roman"/>
          <w:sz w:val="20"/>
        </w:rPr>
        <w:t>This following is example XML for an Anticipated Bypass Notice (G9C)</w:t>
      </w:r>
      <w:r w:rsidR="00096D66" w:rsidRPr="00DE7D6E">
        <w:rPr>
          <w:rFonts w:ascii="Times New Roman" w:hAnsi="Times New Roman" w:cs="Times New Roman"/>
        </w:rPr>
        <w:t xml:space="preserve"> </w:t>
      </w:r>
      <w:r w:rsidR="00096D66" w:rsidRPr="00DE7D6E">
        <w:rPr>
          <w:rFonts w:ascii="Times New Roman" w:eastAsia="Times New Roman" w:hAnsi="Times New Roman" w:cs="Times New Roman"/>
          <w:sz w:val="20"/>
          <w:szCs w:val="24"/>
        </w:rPr>
        <w:t xml:space="preserve">with one bypass event that is anticipated by the permittee to occur in the future. </w:t>
      </w:r>
      <w:bookmarkStart w:id="327" w:name="_Hlk146285600"/>
      <w:r w:rsidR="00DE7D6E" w:rsidRPr="00DE7D6E">
        <w:rPr>
          <w:rFonts w:ascii="Times New Roman" w:eastAsia="Times New Roman" w:hAnsi="Times New Roman" w:cs="Times New Roman"/>
          <w:sz w:val="20"/>
          <w:szCs w:val="24"/>
        </w:rPr>
        <w:t xml:space="preserve">U.S. </w:t>
      </w:r>
      <w:r w:rsidR="00096D66" w:rsidRPr="00DE7D6E">
        <w:rPr>
          <w:rFonts w:ascii="Times New Roman" w:eastAsia="Times New Roman" w:hAnsi="Times New Roman" w:cs="Times New Roman"/>
          <w:sz w:val="20"/>
          <w:szCs w:val="24"/>
        </w:rPr>
        <w:t xml:space="preserve">EPA’s bypass regulations state, “If the permittee knows in advance of the need for a bypass, it shall submit prior notice, if possible, at least ten days before the date of the bypass.” See 40 CFR 122.41(m)(3)(i). However, the permittee does not need to submit this notice when the anticipated bypass is not expected to cause an effluent limitation to be </w:t>
      </w:r>
      <w:proofErr w:type="gramStart"/>
      <w:r w:rsidR="00096D66" w:rsidRPr="00DE7D6E">
        <w:rPr>
          <w:rFonts w:ascii="Times New Roman" w:eastAsia="Times New Roman" w:hAnsi="Times New Roman" w:cs="Times New Roman"/>
          <w:sz w:val="20"/>
          <w:szCs w:val="24"/>
        </w:rPr>
        <w:t>exceeded</w:t>
      </w:r>
      <w:proofErr w:type="gramEnd"/>
      <w:r w:rsidR="00096D66" w:rsidRPr="00DE7D6E">
        <w:rPr>
          <w:rFonts w:ascii="Times New Roman" w:eastAsia="Times New Roman" w:hAnsi="Times New Roman" w:cs="Times New Roman"/>
          <w:sz w:val="20"/>
          <w:szCs w:val="24"/>
        </w:rPr>
        <w:t xml:space="preserve"> and the anticipated bypass is for essential maintenance to assure efficient operation.</w:t>
      </w:r>
      <w:r w:rsidR="006D663A" w:rsidRPr="00DE7D6E">
        <w:rPr>
          <w:rFonts w:ascii="Times New Roman" w:eastAsia="Times New Roman" w:hAnsi="Times New Roman" w:cs="Times New Roman"/>
          <w:sz w:val="20"/>
          <w:szCs w:val="24"/>
        </w:rPr>
        <w:t xml:space="preserve"> See 40 CFR 122.41(m)(2)</w:t>
      </w:r>
      <w:bookmarkEnd w:id="327"/>
      <w:r w:rsidR="006D663A" w:rsidRPr="00DE7D6E">
        <w:rPr>
          <w:rFonts w:ascii="Times New Roman" w:eastAsia="Times New Roman" w:hAnsi="Times New Roman" w:cs="Times New Roman"/>
          <w:sz w:val="20"/>
          <w:szCs w:val="24"/>
        </w:rPr>
        <w:t>.</w:t>
      </w:r>
      <w:r w:rsidR="00DE7D6E" w:rsidRPr="00DE7D6E">
        <w:rPr>
          <w:rFonts w:ascii="Times New Roman" w:eastAsia="Times New Roman" w:hAnsi="Times New Roman" w:cs="Times New Roman"/>
          <w:sz w:val="20"/>
          <w:szCs w:val="24"/>
        </w:rPr>
        <w:t xml:space="preserve"> Finally, </w:t>
      </w:r>
      <w:r w:rsidR="00DE7D6E" w:rsidRPr="00DE7D6E">
        <w:rPr>
          <w:rFonts w:ascii="Times New Roman" w:hAnsi="Times New Roman" w:cs="Times New Roman"/>
          <w:sz w:val="20"/>
        </w:rPr>
        <w:t>U.S. EPA bypass regulations do not require the submission of a Sewer Overflow/Bypass Event Report (G9A) for a bypass that was previous submitted on an Anticipated Bypass Notice (G9C)</w:t>
      </w:r>
      <w:bookmarkEnd w:id="325"/>
      <w:r w:rsidR="00DE7D6E" w:rsidRPr="00DE7D6E">
        <w:rPr>
          <w:rFonts w:ascii="Times New Roman" w:hAnsi="Times New Roman" w:cs="Times New Roman"/>
          <w:sz w:val="20"/>
        </w:rPr>
        <w:t>.</w:t>
      </w:r>
    </w:p>
    <w:bookmarkEnd w:id="326"/>
    <w:p w14:paraId="452373B8" w14:textId="7EC97C1D" w:rsidR="00096D66"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eastAsia="Times New Roman" w:hAnsi="Times New Roman" w:cs="Times New Roman"/>
          <w:sz w:val="20"/>
          <w:szCs w:val="24"/>
        </w:rPr>
        <w:t>The XML can be modified to cover two future bypass events by repeating the “</w:t>
      </w:r>
      <w:proofErr w:type="spellStart"/>
      <w:r w:rsidRPr="00096D66">
        <w:rPr>
          <w:rFonts w:ascii="Times New Roman" w:eastAsia="Times New Roman" w:hAnsi="Times New Roman" w:cs="Times New Roman"/>
          <w:sz w:val="20"/>
          <w:szCs w:val="24"/>
        </w:rPr>
        <w:t>SewerOverflowBypassReportEvent</w:t>
      </w:r>
      <w:proofErr w:type="spellEnd"/>
      <w:r w:rsidRPr="00096D66">
        <w:rPr>
          <w:rFonts w:ascii="Times New Roman" w:eastAsia="Times New Roman" w:hAnsi="Times New Roman" w:cs="Times New Roman"/>
          <w:sz w:val="20"/>
          <w:szCs w:val="24"/>
        </w:rPr>
        <w:t>” block.</w:t>
      </w:r>
    </w:p>
    <w:p w14:paraId="7F157075" w14:textId="77777777" w:rsidR="00096D66" w:rsidRPr="00096D66"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eastAsia="Times New Roman" w:hAnsi="Times New Roman" w:cs="Times New Roman"/>
          <w:sz w:val="20"/>
          <w:szCs w:val="24"/>
        </w:rPr>
        <w:t>States should use the “Sewer Overflow/Bypass Event Report (G9A)” or “Extreme Event Report (G9B)” XML to share data on bypass events that occurred in the past at the time of submission by the permittee.</w:t>
      </w:r>
    </w:p>
    <w:p w14:paraId="2B5CBDF5" w14:textId="23749CA4" w:rsidR="00096D66" w:rsidRPr="00096D66" w:rsidRDefault="00FB4B5A" w:rsidP="00096D66">
      <w:pPr>
        <w:pStyle w:val="ListParagraph"/>
        <w:numPr>
          <w:ilvl w:val="0"/>
          <w:numId w:val="3"/>
        </w:numPr>
        <w:rPr>
          <w:rFonts w:ascii="Times New Roman" w:eastAsia="Times New Roman" w:hAnsi="Times New Roman" w:cs="Times New Roman"/>
          <w:sz w:val="20"/>
          <w:szCs w:val="24"/>
        </w:rPr>
      </w:pPr>
      <w:r w:rsidRPr="00096D66">
        <w:rPr>
          <w:rFonts w:ascii="Times New Roman" w:hAnsi="Times New Roman" w:cs="Times New Roman"/>
          <w:sz w:val="20"/>
        </w:rPr>
        <w:t>The “</w:t>
      </w:r>
      <w:proofErr w:type="spellStart"/>
      <w:r w:rsidRPr="00096D66">
        <w:rPr>
          <w:rFonts w:ascii="Times New Roman" w:hAnsi="Times New Roman" w:cs="Times New Roman"/>
          <w:sz w:val="20"/>
        </w:rPr>
        <w:t>SewerOverflowBypassReportingRequirementCode</w:t>
      </w:r>
      <w:proofErr w:type="spellEnd"/>
      <w:r w:rsidRPr="00096D66">
        <w:rPr>
          <w:rFonts w:ascii="Times New Roman" w:hAnsi="Times New Roman" w:cs="Times New Roman"/>
          <w:sz w:val="20"/>
        </w:rPr>
        <w:t>” tag should be set to “</w:t>
      </w:r>
      <w:r w:rsidR="00096D66">
        <w:rPr>
          <w:rFonts w:ascii="Times New Roman" w:hAnsi="Times New Roman" w:cs="Times New Roman"/>
          <w:sz w:val="20"/>
        </w:rPr>
        <w:t>4</w:t>
      </w:r>
      <w:r w:rsidRPr="00096D66">
        <w:rPr>
          <w:rFonts w:ascii="Times New Roman" w:hAnsi="Times New Roman" w:cs="Times New Roman"/>
          <w:sz w:val="20"/>
        </w:rPr>
        <w:t xml:space="preserve">” as shown below. </w:t>
      </w:r>
    </w:p>
    <w:p w14:paraId="3FF43AC1" w14:textId="4BAA0107" w:rsidR="00096D66" w:rsidRPr="00096D66"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hAnsi="Times New Roman" w:cs="Times New Roman"/>
          <w:sz w:val="20"/>
        </w:rPr>
        <w:t>This example XML shows the first version of the notice (“</w:t>
      </w:r>
      <w:proofErr w:type="spellStart"/>
      <w:r w:rsidRPr="00096D66">
        <w:rPr>
          <w:rFonts w:ascii="Times New Roman" w:hAnsi="Times New Roman" w:cs="Times New Roman"/>
          <w:sz w:val="20"/>
        </w:rPr>
        <w:t>ProgramReportFormID</w:t>
      </w:r>
      <w:proofErr w:type="spellEnd"/>
      <w:r w:rsidRPr="00096D66">
        <w:rPr>
          <w:rFonts w:ascii="Times New Roman" w:hAnsi="Times New Roman" w:cs="Times New Roman"/>
          <w:sz w:val="20"/>
        </w:rPr>
        <w:t>” = 1)</w:t>
      </w:r>
      <w:r w:rsidR="00FB4B5A" w:rsidRPr="00096D66">
        <w:rPr>
          <w:rFonts w:ascii="Times New Roman" w:eastAsia="Times New Roman" w:hAnsi="Times New Roman" w:cs="Times New Roman"/>
          <w:sz w:val="20"/>
          <w:szCs w:val="24"/>
        </w:rPr>
        <w:t>.</w:t>
      </w:r>
    </w:p>
    <w:p w14:paraId="0E59DA81" w14:textId="7BE1D912" w:rsidR="00FB4B5A" w:rsidRPr="006D663A"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hAnsi="Times New Roman" w:cs="Times New Roman"/>
          <w:sz w:val="20"/>
        </w:rPr>
        <w:t>The “</w:t>
      </w:r>
      <w:proofErr w:type="spellStart"/>
      <w:r w:rsidRPr="00096D66">
        <w:rPr>
          <w:rFonts w:ascii="Times New Roman" w:hAnsi="Times New Roman" w:cs="Times New Roman"/>
          <w:sz w:val="20"/>
        </w:rPr>
        <w:t>SewerOverflowBypassReceivingWater</w:t>
      </w:r>
      <w:proofErr w:type="spellEnd"/>
      <w:r w:rsidRPr="00096D66">
        <w:rPr>
          <w:rFonts w:ascii="Times New Roman" w:hAnsi="Times New Roman" w:cs="Times New Roman"/>
          <w:sz w:val="20"/>
        </w:rPr>
        <w:t>” tag is required for bypass events [“</w:t>
      </w:r>
      <w:proofErr w:type="spellStart"/>
      <w:r w:rsidRPr="00096D66">
        <w:rPr>
          <w:rFonts w:ascii="Times New Roman" w:hAnsi="Times New Roman" w:cs="Times New Roman"/>
          <w:sz w:val="20"/>
        </w:rPr>
        <w:t>SewerOverflowBypassTypeCode</w:t>
      </w:r>
      <w:proofErr w:type="spellEnd"/>
      <w:r w:rsidRPr="00096D66">
        <w:rPr>
          <w:rFonts w:ascii="Times New Roman" w:hAnsi="Times New Roman" w:cs="Times New Roman"/>
          <w:sz w:val="20"/>
        </w:rPr>
        <w:t>” is Bypass (BYP)]</w:t>
      </w:r>
      <w:r w:rsidR="00FB4B5A" w:rsidRPr="00096D66">
        <w:rPr>
          <w:rFonts w:ascii="Times New Roman" w:hAnsi="Times New Roman" w:cs="Times New Roman"/>
          <w:sz w:val="20"/>
        </w:rPr>
        <w:t>.</w:t>
      </w:r>
    </w:p>
    <w:p w14:paraId="453AC5AA" w14:textId="22FB5379" w:rsidR="00050C83" w:rsidRDefault="00050C83">
      <w:pPr>
        <w:rPr>
          <w:sz w:val="20"/>
        </w:rPr>
      </w:pPr>
      <w:r>
        <w:rPr>
          <w:sz w:val="20"/>
        </w:rPr>
        <w:br w:type="page"/>
      </w:r>
    </w:p>
    <w:p w14:paraId="3E1989D1"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lastRenderedPageBreak/>
        <w:t>&lt;?xml version="1.0" encoding="UTF-8"?&gt;</w:t>
      </w:r>
    </w:p>
    <w:p w14:paraId="74C8ED2A"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 xml:space="preserve">&lt;Document </w:t>
      </w:r>
      <w:proofErr w:type="spellStart"/>
      <w:r w:rsidRPr="00050C83">
        <w:rPr>
          <w:rFonts w:ascii="Calibri" w:hAnsi="Calibri" w:cs="Calibri"/>
          <w:b/>
          <w:bCs/>
          <w:color w:val="000000"/>
          <w:sz w:val="16"/>
          <w:szCs w:val="16"/>
        </w:rPr>
        <w:t>xmlns</w:t>
      </w:r>
      <w:proofErr w:type="spellEnd"/>
      <w:r w:rsidRPr="00050C83">
        <w:rPr>
          <w:rFonts w:ascii="Calibri" w:hAnsi="Calibri" w:cs="Calibri"/>
          <w:b/>
          <w:bCs/>
          <w:color w:val="000000"/>
          <w:sz w:val="16"/>
          <w:szCs w:val="16"/>
        </w:rPr>
        <w:t>=“http://www.exchangenetwork.net/schema/</w:t>
      </w:r>
      <w:proofErr w:type="spellStart"/>
      <w:r w:rsidRPr="00050C83">
        <w:rPr>
          <w:rFonts w:ascii="Calibri" w:hAnsi="Calibri" w:cs="Calibri"/>
          <w:b/>
          <w:bCs/>
          <w:color w:val="000000"/>
          <w:sz w:val="16"/>
          <w:szCs w:val="16"/>
        </w:rPr>
        <w:t>icis</w:t>
      </w:r>
      <w:proofErr w:type="spellEnd"/>
      <w:r w:rsidRPr="00050C83">
        <w:rPr>
          <w:rFonts w:ascii="Calibri" w:hAnsi="Calibri" w:cs="Calibri"/>
          <w:b/>
          <w:bCs/>
          <w:color w:val="000000"/>
          <w:sz w:val="16"/>
          <w:szCs w:val="16"/>
        </w:rPr>
        <w:t xml:space="preserve">/5” </w:t>
      </w:r>
      <w:proofErr w:type="spellStart"/>
      <w:r w:rsidRPr="00050C83">
        <w:rPr>
          <w:rFonts w:ascii="Calibri" w:hAnsi="Calibri" w:cs="Calibri"/>
          <w:b/>
          <w:bCs/>
          <w:color w:val="000000"/>
          <w:sz w:val="16"/>
          <w:szCs w:val="16"/>
        </w:rPr>
        <w:t>xmlns:xsi</w:t>
      </w:r>
      <w:proofErr w:type="spellEnd"/>
      <w:r w:rsidRPr="00050C83">
        <w:rPr>
          <w:rFonts w:ascii="Calibri" w:hAnsi="Calibri" w:cs="Calibri"/>
          <w:b/>
          <w:bCs/>
          <w:color w:val="000000"/>
          <w:sz w:val="16"/>
          <w:szCs w:val="16"/>
        </w:rPr>
        <w:t>=“http://www.w3.org/2001/</w:t>
      </w:r>
      <w:proofErr w:type="spellStart"/>
      <w:r w:rsidRPr="00050C83">
        <w:rPr>
          <w:rFonts w:ascii="Calibri" w:hAnsi="Calibri" w:cs="Calibri"/>
          <w:b/>
          <w:bCs/>
          <w:color w:val="000000"/>
          <w:sz w:val="16"/>
          <w:szCs w:val="16"/>
        </w:rPr>
        <w:t>XMLSchema</w:t>
      </w:r>
      <w:proofErr w:type="spellEnd"/>
      <w:r w:rsidRPr="00050C83">
        <w:rPr>
          <w:rFonts w:ascii="Calibri" w:hAnsi="Calibri" w:cs="Calibri"/>
          <w:b/>
          <w:bCs/>
          <w:color w:val="000000"/>
          <w:sz w:val="16"/>
          <w:szCs w:val="16"/>
        </w:rPr>
        <w:t>-instance”&gt;</w:t>
      </w:r>
    </w:p>
    <w:p w14:paraId="5B3F6715" w14:textId="77777777" w:rsidR="00050C83" w:rsidRPr="00050C83" w:rsidRDefault="00050C83" w:rsidP="00050C83">
      <w:pPr>
        <w:autoSpaceDE w:val="0"/>
        <w:autoSpaceDN w:val="0"/>
        <w:adjustRightInd w:val="0"/>
        <w:rPr>
          <w:rFonts w:ascii="Calibri" w:hAnsi="Calibri" w:cs="Calibri"/>
          <w:b/>
          <w:bCs/>
          <w:color w:val="000000"/>
          <w:sz w:val="16"/>
          <w:szCs w:val="16"/>
        </w:rPr>
      </w:pPr>
    </w:p>
    <w:p w14:paraId="2A62702A"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&lt;Header&gt;</w:t>
      </w:r>
    </w:p>
    <w:p w14:paraId="1D75C570"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&lt;Id&gt;UUStaffer1&lt;/Id&gt;</w:t>
      </w:r>
    </w:p>
    <w:p w14:paraId="4A242CC8" w14:textId="77777777" w:rsidR="00050C83" w:rsidRPr="00050C83" w:rsidRDefault="00050C83" w:rsidP="00050C83">
      <w:pPr>
        <w:autoSpaceDE w:val="0"/>
        <w:autoSpaceDN w:val="0"/>
        <w:adjustRightInd w:val="0"/>
        <w:ind w:left="360"/>
        <w:rPr>
          <w:rFonts w:ascii="Calibri" w:hAnsi="Calibri" w:cs="Calibri"/>
          <w:color w:val="008100"/>
          <w:sz w:val="16"/>
          <w:szCs w:val="16"/>
        </w:rPr>
      </w:pPr>
      <w:r w:rsidRPr="00050C83">
        <w:rPr>
          <w:rFonts w:ascii="Calibri" w:hAnsi="Calibri" w:cs="Calibri"/>
          <w:color w:val="00B050"/>
          <w:sz w:val="16"/>
          <w:szCs w:val="16"/>
        </w:rPr>
        <w:t>&lt;Property&gt;</w:t>
      </w:r>
    </w:p>
    <w:p w14:paraId="68D6DF5A" w14:textId="77777777" w:rsidR="00050C83" w:rsidRPr="00050C83" w:rsidRDefault="00050C83" w:rsidP="00050C83">
      <w:pPr>
        <w:autoSpaceDE w:val="0"/>
        <w:autoSpaceDN w:val="0"/>
        <w:adjustRightInd w:val="0"/>
        <w:ind w:left="720"/>
        <w:rPr>
          <w:rFonts w:ascii="Calibri" w:hAnsi="Calibri" w:cs="Calibri"/>
          <w:color w:val="0070C0"/>
          <w:sz w:val="16"/>
          <w:szCs w:val="16"/>
        </w:rPr>
      </w:pPr>
      <w:r w:rsidRPr="00050C83">
        <w:rPr>
          <w:rFonts w:ascii="Calibri" w:hAnsi="Calibri" w:cs="Calibri"/>
          <w:color w:val="0070C0"/>
          <w:sz w:val="16"/>
          <w:szCs w:val="16"/>
        </w:rPr>
        <w:t>&lt;name&gt;e-mail&lt;/name&gt;</w:t>
      </w:r>
    </w:p>
    <w:p w14:paraId="164372B7" w14:textId="77777777" w:rsidR="00050C83" w:rsidRPr="00050C83" w:rsidRDefault="00050C83" w:rsidP="00050C83">
      <w:pPr>
        <w:autoSpaceDE w:val="0"/>
        <w:autoSpaceDN w:val="0"/>
        <w:adjustRightInd w:val="0"/>
        <w:ind w:left="720"/>
        <w:rPr>
          <w:rFonts w:ascii="Calibri" w:hAnsi="Calibri" w:cs="Calibri"/>
          <w:color w:val="0070C0"/>
          <w:sz w:val="16"/>
          <w:szCs w:val="16"/>
        </w:rPr>
      </w:pPr>
      <w:r w:rsidRPr="00050C83">
        <w:rPr>
          <w:rFonts w:ascii="Calibri" w:hAnsi="Calibri" w:cs="Calibri"/>
          <w:color w:val="0070C0"/>
          <w:sz w:val="16"/>
          <w:szCs w:val="16"/>
        </w:rPr>
        <w:t>&lt;value&gt;doe.john@state.us&lt;/value&gt;</w:t>
      </w:r>
    </w:p>
    <w:p w14:paraId="349482FD" w14:textId="77777777" w:rsidR="00050C83" w:rsidRPr="00050C83" w:rsidRDefault="00050C83" w:rsidP="00050C83">
      <w:pPr>
        <w:autoSpaceDE w:val="0"/>
        <w:autoSpaceDN w:val="0"/>
        <w:adjustRightInd w:val="0"/>
        <w:ind w:left="360"/>
        <w:rPr>
          <w:rFonts w:ascii="Calibri" w:hAnsi="Calibri" w:cs="Calibri"/>
          <w:color w:val="008100"/>
          <w:sz w:val="16"/>
          <w:szCs w:val="16"/>
        </w:rPr>
      </w:pPr>
      <w:r w:rsidRPr="00050C83">
        <w:rPr>
          <w:rFonts w:ascii="Calibri" w:hAnsi="Calibri" w:cs="Calibri"/>
          <w:color w:val="00B050"/>
          <w:sz w:val="16"/>
          <w:szCs w:val="16"/>
        </w:rPr>
        <w:t>&lt;/Property&gt;</w:t>
      </w:r>
    </w:p>
    <w:p w14:paraId="4071F9B4"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&lt;/Header&gt;</w:t>
      </w:r>
    </w:p>
    <w:p w14:paraId="6F854767" w14:textId="77777777" w:rsidR="00050C83" w:rsidRPr="00050C83" w:rsidRDefault="00050C83" w:rsidP="00050C83">
      <w:pPr>
        <w:autoSpaceDE w:val="0"/>
        <w:autoSpaceDN w:val="0"/>
        <w:adjustRightInd w:val="0"/>
        <w:rPr>
          <w:rFonts w:ascii="Calibri" w:hAnsi="Calibri" w:cs="Calibri"/>
          <w:b/>
          <w:bCs/>
          <w:color w:val="000000"/>
          <w:sz w:val="16"/>
          <w:szCs w:val="16"/>
        </w:rPr>
      </w:pPr>
    </w:p>
    <w:p w14:paraId="67113287"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&lt;Payload Operation="</w:t>
      </w:r>
      <w:proofErr w:type="spellStart"/>
      <w:r w:rsidRPr="00050C83">
        <w:rPr>
          <w:rFonts w:ascii="Calibri" w:hAnsi="Calibri" w:cs="Calibri"/>
          <w:b/>
          <w:bCs/>
          <w:color w:val="000000"/>
          <w:sz w:val="16"/>
          <w:szCs w:val="16"/>
        </w:rPr>
        <w:t>SewerOverflowBypassEventReportSubmission</w:t>
      </w:r>
      <w:proofErr w:type="spellEnd"/>
      <w:r w:rsidRPr="00050C83">
        <w:rPr>
          <w:rFonts w:ascii="Calibri" w:hAnsi="Calibri" w:cs="Calibri"/>
          <w:b/>
          <w:bCs/>
          <w:color w:val="000000"/>
          <w:sz w:val="16"/>
          <w:szCs w:val="16"/>
        </w:rPr>
        <w:t>"&gt;</w:t>
      </w:r>
    </w:p>
    <w:p w14:paraId="19CC457A" w14:textId="77777777" w:rsidR="00050C83" w:rsidRPr="00050C83" w:rsidRDefault="00050C83" w:rsidP="00050C83">
      <w:pPr>
        <w:autoSpaceDE w:val="0"/>
        <w:autoSpaceDN w:val="0"/>
        <w:adjustRightInd w:val="0"/>
        <w:rPr>
          <w:rFonts w:ascii="Calibri" w:hAnsi="Calibri" w:cs="Calibri"/>
          <w:b/>
          <w:bCs/>
          <w:color w:val="008100"/>
          <w:sz w:val="16"/>
          <w:szCs w:val="16"/>
        </w:rPr>
      </w:pPr>
    </w:p>
    <w:p w14:paraId="4C922A64"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8100"/>
          <w:sz w:val="16"/>
          <w:szCs w:val="16"/>
        </w:rPr>
        <w:t>&lt;</w:t>
      </w:r>
      <w:proofErr w:type="spellStart"/>
      <w:r w:rsidRPr="00050C83">
        <w:rPr>
          <w:rFonts w:ascii="Calibri" w:hAnsi="Calibri" w:cs="Calibri"/>
          <w:b/>
          <w:bCs/>
          <w:color w:val="008100"/>
          <w:sz w:val="16"/>
          <w:szCs w:val="16"/>
        </w:rPr>
        <w:t>SewerOverflowBypassEventReportData</w:t>
      </w:r>
      <w:proofErr w:type="spellEnd"/>
      <w:r w:rsidRPr="00050C83">
        <w:rPr>
          <w:rFonts w:ascii="Calibri" w:hAnsi="Calibri" w:cs="Calibri"/>
          <w:b/>
          <w:bCs/>
          <w:color w:val="008100"/>
          <w:sz w:val="16"/>
          <w:szCs w:val="16"/>
        </w:rPr>
        <w:t>&gt;</w:t>
      </w:r>
    </w:p>
    <w:p w14:paraId="1E712CB3"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76CC97DB"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TransactionHeader</w:t>
      </w:r>
      <w:proofErr w:type="spellEnd"/>
      <w:r w:rsidRPr="00050C83">
        <w:rPr>
          <w:rFonts w:ascii="Calibri" w:hAnsi="Calibri" w:cs="Calibri"/>
          <w:b/>
          <w:bCs/>
          <w:color w:val="000000"/>
          <w:sz w:val="16"/>
          <w:szCs w:val="16"/>
        </w:rPr>
        <w:t>&gt;</w:t>
      </w:r>
    </w:p>
    <w:p w14:paraId="21EA9BAE"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TransactionType</w:t>
      </w:r>
      <w:proofErr w:type="spellEnd"/>
      <w:r w:rsidRPr="00050C83">
        <w:rPr>
          <w:rFonts w:ascii="Calibri" w:hAnsi="Calibri" w:cs="Calibri"/>
          <w:b/>
          <w:bCs/>
          <w:color w:val="000000"/>
          <w:sz w:val="16"/>
          <w:szCs w:val="16"/>
        </w:rPr>
        <w:t>&gt;N&lt;/</w:t>
      </w:r>
      <w:proofErr w:type="spellStart"/>
      <w:r w:rsidRPr="00050C83">
        <w:rPr>
          <w:rFonts w:ascii="Calibri" w:hAnsi="Calibri" w:cs="Calibri"/>
          <w:b/>
          <w:bCs/>
          <w:color w:val="000000"/>
          <w:sz w:val="16"/>
          <w:szCs w:val="16"/>
        </w:rPr>
        <w:t>TransactionType</w:t>
      </w:r>
      <w:proofErr w:type="spellEnd"/>
      <w:r w:rsidRPr="00050C83">
        <w:rPr>
          <w:rFonts w:ascii="Calibri" w:hAnsi="Calibri" w:cs="Calibri"/>
          <w:b/>
          <w:bCs/>
          <w:color w:val="000000"/>
          <w:sz w:val="16"/>
          <w:szCs w:val="16"/>
        </w:rPr>
        <w:t>&gt;</w:t>
      </w:r>
    </w:p>
    <w:p w14:paraId="40632413"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color w:val="000000"/>
          <w:sz w:val="16"/>
          <w:szCs w:val="16"/>
        </w:rPr>
        <w:t>&lt;TransactionTimestamp&gt;2001-12-17T09:30:47.0Z&lt;/TransactionTimestamp&gt;</w:t>
      </w:r>
    </w:p>
    <w:p w14:paraId="366BB9C8"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TransactionHeader</w:t>
      </w:r>
      <w:proofErr w:type="spellEnd"/>
      <w:r w:rsidRPr="00050C83">
        <w:rPr>
          <w:rFonts w:ascii="Calibri" w:hAnsi="Calibri" w:cs="Calibri"/>
          <w:b/>
          <w:bCs/>
          <w:color w:val="000000"/>
          <w:sz w:val="16"/>
          <w:szCs w:val="16"/>
        </w:rPr>
        <w:t>&gt;</w:t>
      </w:r>
    </w:p>
    <w:p w14:paraId="5DC2EF11"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p>
    <w:p w14:paraId="1A5A4EF9"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SewerOverflowBypassReport</w:t>
      </w:r>
      <w:proofErr w:type="spellEnd"/>
      <w:r w:rsidRPr="00050C83">
        <w:rPr>
          <w:rFonts w:ascii="Calibri" w:hAnsi="Calibri" w:cs="Calibri"/>
          <w:b/>
          <w:bCs/>
          <w:color w:val="000000"/>
          <w:sz w:val="16"/>
          <w:szCs w:val="16"/>
        </w:rPr>
        <w:t>&gt;</w:t>
      </w:r>
    </w:p>
    <w:p w14:paraId="15945A3C"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PermitIdentifier</w:t>
      </w:r>
      <w:proofErr w:type="spellEnd"/>
      <w:r w:rsidRPr="00050C83">
        <w:rPr>
          <w:rFonts w:ascii="Calibri" w:hAnsi="Calibri" w:cs="Calibri"/>
          <w:b/>
          <w:bCs/>
          <w:color w:val="000000"/>
          <w:sz w:val="16"/>
          <w:szCs w:val="16"/>
        </w:rPr>
        <w:t>&gt;AL0010101&lt;/</w:t>
      </w:r>
      <w:proofErr w:type="spellStart"/>
      <w:r w:rsidRPr="00050C83">
        <w:rPr>
          <w:rFonts w:ascii="Calibri" w:hAnsi="Calibri" w:cs="Calibri"/>
          <w:b/>
          <w:bCs/>
          <w:color w:val="000000"/>
          <w:sz w:val="16"/>
          <w:szCs w:val="16"/>
        </w:rPr>
        <w:t>PermitIdentifier</w:t>
      </w:r>
      <w:proofErr w:type="spellEnd"/>
      <w:r w:rsidRPr="00050C83">
        <w:rPr>
          <w:rFonts w:ascii="Calibri" w:hAnsi="Calibri" w:cs="Calibri"/>
          <w:b/>
          <w:bCs/>
          <w:color w:val="000000"/>
          <w:sz w:val="16"/>
          <w:szCs w:val="16"/>
        </w:rPr>
        <w:t>&gt;</w:t>
      </w:r>
    </w:p>
    <w:p w14:paraId="775676FA" w14:textId="114FBA0E"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ProgramReportFormSetID</w:t>
      </w:r>
      <w:proofErr w:type="spellEnd"/>
      <w:r w:rsidRPr="00050C83">
        <w:rPr>
          <w:rFonts w:ascii="Calibri" w:hAnsi="Calibri" w:cs="Calibri"/>
          <w:b/>
          <w:bCs/>
          <w:color w:val="000000"/>
          <w:sz w:val="16"/>
          <w:szCs w:val="16"/>
        </w:rPr>
        <w:t xml:space="preserve">&gt;HPQ-M00G-2YWHSV&lt;/ </w:t>
      </w:r>
      <w:proofErr w:type="spellStart"/>
      <w:r w:rsidRPr="00050C83">
        <w:rPr>
          <w:rFonts w:ascii="Calibri" w:hAnsi="Calibri" w:cs="Calibri"/>
          <w:b/>
          <w:bCs/>
          <w:color w:val="000000"/>
          <w:sz w:val="16"/>
          <w:szCs w:val="16"/>
        </w:rPr>
        <w:t>ProgramReportFormSetID</w:t>
      </w:r>
      <w:proofErr w:type="spellEnd"/>
      <w:r w:rsidRPr="00050C83">
        <w:rPr>
          <w:rFonts w:ascii="Calibri" w:hAnsi="Calibri" w:cs="Calibri"/>
          <w:b/>
          <w:bCs/>
          <w:color w:val="000000"/>
          <w:sz w:val="16"/>
          <w:szCs w:val="16"/>
        </w:rPr>
        <w:t>&gt;</w:t>
      </w:r>
    </w:p>
    <w:p w14:paraId="4B1F4417" w14:textId="5E676CF2"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ProgramReportFormID</w:t>
      </w:r>
      <w:proofErr w:type="spellEnd"/>
      <w:r w:rsidRPr="00050C83">
        <w:rPr>
          <w:rFonts w:ascii="Calibri" w:hAnsi="Calibri" w:cs="Calibri"/>
          <w:b/>
          <w:bCs/>
          <w:color w:val="000000"/>
          <w:sz w:val="16"/>
          <w:szCs w:val="16"/>
        </w:rPr>
        <w:t xml:space="preserve">&gt;1&lt;/ </w:t>
      </w:r>
      <w:proofErr w:type="spellStart"/>
      <w:r w:rsidRPr="00050C83">
        <w:rPr>
          <w:rFonts w:ascii="Calibri" w:hAnsi="Calibri" w:cs="Calibri"/>
          <w:b/>
          <w:bCs/>
          <w:color w:val="000000"/>
          <w:sz w:val="16"/>
          <w:szCs w:val="16"/>
        </w:rPr>
        <w:t>ProgramReportFormID</w:t>
      </w:r>
      <w:proofErr w:type="spellEnd"/>
      <w:r w:rsidRPr="00050C83">
        <w:rPr>
          <w:rFonts w:ascii="Calibri" w:hAnsi="Calibri" w:cs="Calibri"/>
          <w:b/>
          <w:bCs/>
          <w:color w:val="000000"/>
          <w:sz w:val="16"/>
          <w:szCs w:val="16"/>
        </w:rPr>
        <w:t>&gt;</w:t>
      </w:r>
    </w:p>
    <w:p w14:paraId="0983F628" w14:textId="3AA1708C"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&lt;ProgramReportReceivedDate&gt;2022-06-30&lt;/ProgramReportReceivedDate&gt;</w:t>
      </w:r>
    </w:p>
    <w:p w14:paraId="2687212B" w14:textId="0F405C61"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ProgramReportStartDate</w:t>
      </w:r>
      <w:proofErr w:type="spellEnd"/>
      <w:r w:rsidRPr="00050C83">
        <w:rPr>
          <w:rFonts w:ascii="Calibri" w:hAnsi="Calibri" w:cs="Calibri"/>
          <w:b/>
          <w:bCs/>
          <w:color w:val="000000"/>
          <w:sz w:val="16"/>
          <w:szCs w:val="16"/>
        </w:rPr>
        <w:t>&gt;2022-0</w:t>
      </w:r>
      <w:r>
        <w:rPr>
          <w:rFonts w:ascii="Calibri" w:hAnsi="Calibri" w:cs="Calibri"/>
          <w:b/>
          <w:bCs/>
          <w:color w:val="000000"/>
          <w:sz w:val="16"/>
          <w:szCs w:val="16"/>
        </w:rPr>
        <w:t>8</w:t>
      </w:r>
      <w:r w:rsidRPr="00050C83">
        <w:rPr>
          <w:rFonts w:ascii="Calibri" w:hAnsi="Calibri" w:cs="Calibri"/>
          <w:b/>
          <w:bCs/>
          <w:color w:val="000000"/>
          <w:sz w:val="16"/>
          <w:szCs w:val="16"/>
        </w:rPr>
        <w:t>-30&lt;/</w:t>
      </w:r>
      <w:proofErr w:type="spellStart"/>
      <w:r w:rsidRPr="00050C83">
        <w:rPr>
          <w:rFonts w:ascii="Calibri" w:hAnsi="Calibri" w:cs="Calibri"/>
          <w:b/>
          <w:bCs/>
          <w:color w:val="000000"/>
          <w:sz w:val="16"/>
          <w:szCs w:val="16"/>
        </w:rPr>
        <w:t>ProgramReportStartDate</w:t>
      </w:r>
      <w:proofErr w:type="spellEnd"/>
      <w:r w:rsidRPr="00050C83">
        <w:rPr>
          <w:rFonts w:ascii="Calibri" w:hAnsi="Calibri" w:cs="Calibri"/>
          <w:b/>
          <w:bCs/>
          <w:color w:val="000000"/>
          <w:sz w:val="16"/>
          <w:szCs w:val="16"/>
        </w:rPr>
        <w:t>&gt;</w:t>
      </w:r>
    </w:p>
    <w:p w14:paraId="291030C9" w14:textId="21749A21"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ProgramReportEndDate</w:t>
      </w:r>
      <w:proofErr w:type="spellEnd"/>
      <w:r w:rsidRPr="00050C83">
        <w:rPr>
          <w:rFonts w:ascii="Calibri" w:hAnsi="Calibri" w:cs="Calibri"/>
          <w:b/>
          <w:bCs/>
          <w:color w:val="000000"/>
          <w:sz w:val="16"/>
          <w:szCs w:val="16"/>
        </w:rPr>
        <w:t>&gt;2022-0</w:t>
      </w:r>
      <w:r>
        <w:rPr>
          <w:rFonts w:ascii="Calibri" w:hAnsi="Calibri" w:cs="Calibri"/>
          <w:b/>
          <w:bCs/>
          <w:color w:val="000000"/>
          <w:sz w:val="16"/>
          <w:szCs w:val="16"/>
        </w:rPr>
        <w:t>8</w:t>
      </w:r>
      <w:r w:rsidRPr="00050C83">
        <w:rPr>
          <w:rFonts w:ascii="Calibri" w:hAnsi="Calibri" w:cs="Calibri"/>
          <w:b/>
          <w:bCs/>
          <w:color w:val="000000"/>
          <w:sz w:val="16"/>
          <w:szCs w:val="16"/>
        </w:rPr>
        <w:t xml:space="preserve">-30&lt;/ </w:t>
      </w:r>
      <w:proofErr w:type="spellStart"/>
      <w:r w:rsidRPr="00050C83">
        <w:rPr>
          <w:rFonts w:ascii="Calibri" w:hAnsi="Calibri" w:cs="Calibri"/>
          <w:b/>
          <w:bCs/>
          <w:color w:val="000000"/>
          <w:sz w:val="16"/>
          <w:szCs w:val="16"/>
        </w:rPr>
        <w:t>ProgramReportEndDate</w:t>
      </w:r>
      <w:proofErr w:type="spellEnd"/>
      <w:r w:rsidRPr="00050C83">
        <w:rPr>
          <w:rFonts w:ascii="Calibri" w:hAnsi="Calibri" w:cs="Calibri"/>
          <w:b/>
          <w:bCs/>
          <w:color w:val="000000"/>
          <w:sz w:val="16"/>
          <w:szCs w:val="16"/>
        </w:rPr>
        <w:t>&gt;</w:t>
      </w:r>
    </w:p>
    <w:p w14:paraId="6D2C5167"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ElectronicSubmissionTypeCode</w:t>
      </w:r>
      <w:proofErr w:type="spellEnd"/>
      <w:r w:rsidRPr="00050C83">
        <w:rPr>
          <w:rFonts w:ascii="Calibri" w:hAnsi="Calibri" w:cs="Calibri"/>
          <w:b/>
          <w:bCs/>
          <w:color w:val="000000"/>
          <w:sz w:val="16"/>
          <w:szCs w:val="16"/>
        </w:rPr>
        <w:t>&gt;ES2&lt;/</w:t>
      </w:r>
      <w:proofErr w:type="spellStart"/>
      <w:r w:rsidRPr="00050C83">
        <w:rPr>
          <w:rFonts w:ascii="Calibri" w:hAnsi="Calibri" w:cs="Calibri"/>
          <w:b/>
          <w:bCs/>
          <w:color w:val="000000"/>
          <w:sz w:val="16"/>
          <w:szCs w:val="16"/>
        </w:rPr>
        <w:t>ElectronicSubmissionTypeCode</w:t>
      </w:r>
      <w:proofErr w:type="spellEnd"/>
      <w:r w:rsidRPr="00050C83">
        <w:rPr>
          <w:rFonts w:ascii="Calibri" w:hAnsi="Calibri" w:cs="Calibri"/>
          <w:b/>
          <w:bCs/>
          <w:color w:val="000000"/>
          <w:sz w:val="16"/>
          <w:szCs w:val="16"/>
        </w:rPr>
        <w:t>&gt;</w:t>
      </w:r>
    </w:p>
    <w:p w14:paraId="583BDA12"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&lt;ProgramReportNPDESDataGroupNumberCode&gt;G9C&lt;/ProgramReportNPDESDataGroupNumberCode&gt;</w:t>
      </w:r>
    </w:p>
    <w:p w14:paraId="0B29D5E9"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5EFFF84D" w14:textId="77777777" w:rsidR="00050C83" w:rsidRPr="00050C83" w:rsidRDefault="00050C83" w:rsidP="00050C83">
      <w:pPr>
        <w:autoSpaceDE w:val="0"/>
        <w:autoSpaceDN w:val="0"/>
        <w:adjustRightInd w:val="0"/>
        <w:ind w:left="72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SewerOverflowBypassReportEvent</w:t>
      </w:r>
      <w:proofErr w:type="spellEnd"/>
      <w:r w:rsidRPr="00050C83">
        <w:rPr>
          <w:rFonts w:ascii="Calibri" w:hAnsi="Calibri" w:cs="Calibri"/>
          <w:b/>
          <w:bCs/>
          <w:color w:val="538135"/>
          <w:sz w:val="16"/>
          <w:szCs w:val="16"/>
        </w:rPr>
        <w:t>&gt;</w:t>
      </w:r>
    </w:p>
    <w:p w14:paraId="1CE585B4"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SewerOverflowBypassEventID</w:t>
      </w:r>
      <w:proofErr w:type="spellEnd"/>
      <w:r w:rsidRPr="00050C83">
        <w:rPr>
          <w:rFonts w:ascii="Calibri" w:hAnsi="Calibri" w:cs="Calibri"/>
          <w:b/>
          <w:bCs/>
          <w:color w:val="000000"/>
          <w:sz w:val="16"/>
          <w:szCs w:val="16"/>
        </w:rPr>
        <w:t>&gt;1&lt;/</w:t>
      </w:r>
      <w:proofErr w:type="spellStart"/>
      <w:r w:rsidRPr="00050C83">
        <w:rPr>
          <w:rFonts w:ascii="Calibri" w:hAnsi="Calibri" w:cs="Calibri"/>
          <w:b/>
          <w:bCs/>
          <w:color w:val="000000"/>
          <w:sz w:val="16"/>
          <w:szCs w:val="16"/>
        </w:rPr>
        <w:t>SewerOverflowBypassEventID</w:t>
      </w:r>
      <w:proofErr w:type="spellEnd"/>
      <w:r w:rsidRPr="00050C83">
        <w:rPr>
          <w:rFonts w:ascii="Calibri" w:hAnsi="Calibri" w:cs="Calibri"/>
          <w:b/>
          <w:bCs/>
          <w:color w:val="000000"/>
          <w:sz w:val="16"/>
          <w:szCs w:val="16"/>
        </w:rPr>
        <w:t>&gt;</w:t>
      </w:r>
    </w:p>
    <w:p w14:paraId="2C471B2A"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color w:val="000000"/>
          <w:sz w:val="16"/>
          <w:szCs w:val="16"/>
        </w:rPr>
        <w:t>&lt;</w:t>
      </w:r>
      <w:proofErr w:type="spellStart"/>
      <w:r w:rsidRPr="00050C83">
        <w:rPr>
          <w:rFonts w:ascii="Calibri" w:hAnsi="Calibri" w:cs="Calibri"/>
          <w:color w:val="000000"/>
          <w:sz w:val="16"/>
          <w:szCs w:val="16"/>
        </w:rPr>
        <w:t>SewerOverflowBypassDescriptionText</w:t>
      </w:r>
      <w:proofErr w:type="spellEnd"/>
      <w:r w:rsidRPr="00050C83">
        <w:rPr>
          <w:rFonts w:ascii="Calibri" w:hAnsi="Calibri" w:cs="Calibri"/>
          <w:color w:val="000000"/>
          <w:sz w:val="16"/>
          <w:szCs w:val="16"/>
        </w:rPr>
        <w:t>&gt;Bypass at WWTP Value: P2378&lt;/</w:t>
      </w:r>
      <w:proofErr w:type="spellStart"/>
      <w:r w:rsidRPr="00050C83">
        <w:rPr>
          <w:rFonts w:ascii="Calibri" w:hAnsi="Calibri" w:cs="Calibri"/>
          <w:color w:val="000000"/>
          <w:sz w:val="16"/>
          <w:szCs w:val="16"/>
        </w:rPr>
        <w:t>SewerOverflowBypassDescriptionText</w:t>
      </w:r>
      <w:proofErr w:type="spellEnd"/>
      <w:r w:rsidRPr="00050C83">
        <w:rPr>
          <w:rFonts w:ascii="Calibri" w:hAnsi="Calibri" w:cs="Calibri"/>
          <w:color w:val="000000"/>
          <w:sz w:val="16"/>
          <w:szCs w:val="16"/>
        </w:rPr>
        <w:t>&gt;</w:t>
      </w:r>
    </w:p>
    <w:p w14:paraId="3EE9ECC1"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&lt;SewerOverflowBypassReportingRequirementCode&gt;4&lt;/SewerOverflowBypassReportingRequirementCode&gt;</w:t>
      </w:r>
    </w:p>
    <w:p w14:paraId="2F2C816E"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SewerOverflowBypassTypeCode</w:t>
      </w:r>
      <w:proofErr w:type="spellEnd"/>
      <w:r w:rsidRPr="00050C83">
        <w:rPr>
          <w:rFonts w:ascii="Calibri" w:hAnsi="Calibri" w:cs="Calibri"/>
          <w:b/>
          <w:bCs/>
          <w:color w:val="000000"/>
          <w:sz w:val="16"/>
          <w:szCs w:val="16"/>
        </w:rPr>
        <w:t>&gt;BYP&lt;/&lt;</w:t>
      </w:r>
      <w:proofErr w:type="spellStart"/>
      <w:r w:rsidRPr="00050C83">
        <w:rPr>
          <w:rFonts w:ascii="Calibri" w:hAnsi="Calibri" w:cs="Calibri"/>
          <w:b/>
          <w:bCs/>
          <w:color w:val="000000"/>
          <w:sz w:val="16"/>
          <w:szCs w:val="16"/>
        </w:rPr>
        <w:t>SewerOverflowBypassTypeCode</w:t>
      </w:r>
      <w:proofErr w:type="spellEnd"/>
      <w:r w:rsidRPr="00050C83">
        <w:rPr>
          <w:rFonts w:ascii="Calibri" w:hAnsi="Calibri" w:cs="Calibri"/>
          <w:b/>
          <w:bCs/>
          <w:color w:val="000000"/>
          <w:sz w:val="16"/>
          <w:szCs w:val="16"/>
        </w:rPr>
        <w:t>&gt;</w:t>
      </w:r>
    </w:p>
    <w:p w14:paraId="596E2037"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SewerOverflowBypassReceivingWater</w:t>
      </w:r>
      <w:proofErr w:type="spellEnd"/>
      <w:r w:rsidRPr="00050C83">
        <w:rPr>
          <w:rFonts w:ascii="Calibri" w:hAnsi="Calibri" w:cs="Calibri"/>
          <w:b/>
          <w:bCs/>
          <w:color w:val="000000"/>
          <w:sz w:val="16"/>
          <w:szCs w:val="16"/>
        </w:rPr>
        <w:t>&gt;Unnamed Tributary of Dead Creek&lt;/</w:t>
      </w:r>
      <w:proofErr w:type="spellStart"/>
      <w:r w:rsidRPr="00050C83">
        <w:rPr>
          <w:rFonts w:ascii="Calibri" w:hAnsi="Calibri" w:cs="Calibri"/>
          <w:b/>
          <w:bCs/>
          <w:color w:val="000000"/>
          <w:sz w:val="16"/>
          <w:szCs w:val="16"/>
        </w:rPr>
        <w:t>SewerOverflowBypassReceivingWater</w:t>
      </w:r>
      <w:proofErr w:type="spellEnd"/>
      <w:r w:rsidRPr="00050C83">
        <w:rPr>
          <w:rFonts w:ascii="Calibri" w:hAnsi="Calibri" w:cs="Calibri"/>
          <w:b/>
          <w:bCs/>
          <w:color w:val="000000"/>
          <w:sz w:val="16"/>
          <w:szCs w:val="16"/>
        </w:rPr>
        <w:t>&gt;</w:t>
      </w:r>
    </w:p>
    <w:p w14:paraId="70D6D437"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bookmarkStart w:id="328" w:name="_Hlk115798711"/>
      <w:r w:rsidRPr="00050C83">
        <w:rPr>
          <w:rFonts w:ascii="Calibri" w:hAnsi="Calibri" w:cs="Calibri"/>
          <w:b/>
          <w:bCs/>
          <w:color w:val="00B050"/>
          <w:sz w:val="16"/>
          <w:szCs w:val="16"/>
        </w:rPr>
        <w:t>&lt;BypassTreatmentPlantEquipmentCode&gt;STE&lt;/BypassTreatmentPlantEquipmentCode&gt;</w:t>
      </w:r>
      <w:bookmarkEnd w:id="328"/>
    </w:p>
    <w:p w14:paraId="7C9833F1" w14:textId="77777777" w:rsidR="00050C83" w:rsidRPr="00050C83" w:rsidRDefault="00050C83" w:rsidP="00050C83">
      <w:pPr>
        <w:autoSpaceDE w:val="0"/>
        <w:autoSpaceDN w:val="0"/>
        <w:adjustRightInd w:val="0"/>
        <w:ind w:left="1080"/>
        <w:rPr>
          <w:rFonts w:ascii="Calibri" w:hAnsi="Calibri" w:cs="Calibri"/>
          <w:color w:val="000000"/>
          <w:sz w:val="16"/>
          <w:szCs w:val="16"/>
        </w:rPr>
      </w:pPr>
      <w:r w:rsidRPr="00050C83">
        <w:rPr>
          <w:rFonts w:ascii="Calibri" w:hAnsi="Calibri" w:cs="Calibri"/>
          <w:color w:val="000000"/>
          <w:sz w:val="16"/>
          <w:szCs w:val="16"/>
        </w:rPr>
        <w:t>&lt;</w:t>
      </w:r>
      <w:proofErr w:type="spellStart"/>
      <w:r w:rsidRPr="00050C83">
        <w:rPr>
          <w:rFonts w:ascii="Calibri" w:hAnsi="Calibri" w:cs="Calibri"/>
          <w:color w:val="000000"/>
          <w:sz w:val="16"/>
          <w:szCs w:val="16"/>
        </w:rPr>
        <w:t>AnticipatedBypassText</w:t>
      </w:r>
      <w:proofErr w:type="spellEnd"/>
      <w:r w:rsidRPr="00050C83">
        <w:rPr>
          <w:rFonts w:ascii="Calibri" w:hAnsi="Calibri" w:cs="Calibri"/>
          <w:color w:val="000000"/>
          <w:sz w:val="16"/>
          <w:szCs w:val="16"/>
        </w:rPr>
        <w:t>&gt;This anticipated bypass will allow the plant to replace a faulty pump.&lt;/</w:t>
      </w:r>
      <w:proofErr w:type="spellStart"/>
      <w:r w:rsidRPr="00050C83">
        <w:rPr>
          <w:rFonts w:ascii="Calibri" w:hAnsi="Calibri" w:cs="Calibri"/>
          <w:color w:val="000000"/>
          <w:sz w:val="16"/>
          <w:szCs w:val="16"/>
        </w:rPr>
        <w:t>AnticipatedBypassText</w:t>
      </w:r>
      <w:proofErr w:type="spellEnd"/>
      <w:r w:rsidRPr="00050C83">
        <w:rPr>
          <w:rFonts w:ascii="Calibri" w:hAnsi="Calibri" w:cs="Calibri"/>
          <w:color w:val="000000"/>
          <w:sz w:val="16"/>
          <w:szCs w:val="16"/>
        </w:rPr>
        <w:t>&gt;</w:t>
      </w:r>
    </w:p>
    <w:p w14:paraId="760DAF64" w14:textId="77777777" w:rsidR="00050C83" w:rsidRPr="00050C83" w:rsidRDefault="00050C83" w:rsidP="00050C83">
      <w:pPr>
        <w:autoSpaceDE w:val="0"/>
        <w:autoSpaceDN w:val="0"/>
        <w:adjustRightInd w:val="0"/>
        <w:ind w:left="1080"/>
        <w:rPr>
          <w:rFonts w:ascii="Calibri" w:hAnsi="Calibri" w:cs="Calibri"/>
          <w:color w:val="000000"/>
          <w:sz w:val="16"/>
          <w:szCs w:val="16"/>
        </w:rPr>
      </w:pPr>
      <w:r w:rsidRPr="00050C83">
        <w:rPr>
          <w:rFonts w:ascii="Calibri" w:hAnsi="Calibri" w:cs="Calibri"/>
          <w:color w:val="000000"/>
          <w:sz w:val="16"/>
          <w:szCs w:val="16"/>
        </w:rPr>
        <w:t>&lt;AnticipatedBypassExpectLimitViolation&gt;Y&lt;/AnticipatedBypassExpectLimitViolation&gt;</w:t>
      </w:r>
    </w:p>
    <w:p w14:paraId="060E7F80" w14:textId="77777777" w:rsidR="00050C83" w:rsidRPr="00050C83" w:rsidRDefault="00050C83" w:rsidP="00050C83">
      <w:pPr>
        <w:autoSpaceDE w:val="0"/>
        <w:autoSpaceDN w:val="0"/>
        <w:adjustRightInd w:val="0"/>
        <w:ind w:left="1080"/>
        <w:rPr>
          <w:rFonts w:ascii="Calibri" w:hAnsi="Calibri" w:cs="Calibri"/>
          <w:color w:val="000000"/>
          <w:sz w:val="16"/>
          <w:szCs w:val="16"/>
        </w:rPr>
      </w:pPr>
      <w:r w:rsidRPr="00050C83">
        <w:rPr>
          <w:rFonts w:ascii="Calibri" w:hAnsi="Calibri" w:cs="Calibri"/>
          <w:color w:val="000000"/>
          <w:sz w:val="16"/>
          <w:szCs w:val="16"/>
        </w:rPr>
        <w:t>&lt;</w:t>
      </w:r>
      <w:proofErr w:type="spellStart"/>
      <w:r w:rsidRPr="00050C83">
        <w:rPr>
          <w:rFonts w:ascii="Calibri" w:hAnsi="Calibri" w:cs="Calibri"/>
          <w:color w:val="000000"/>
          <w:sz w:val="16"/>
          <w:szCs w:val="16"/>
        </w:rPr>
        <w:t>AnticipatedBypassExpectLimitViolationText</w:t>
      </w:r>
      <w:proofErr w:type="spellEnd"/>
      <w:r w:rsidRPr="00050C83">
        <w:rPr>
          <w:rFonts w:ascii="Calibri" w:hAnsi="Calibri" w:cs="Calibri"/>
          <w:color w:val="000000"/>
          <w:sz w:val="16"/>
          <w:szCs w:val="16"/>
        </w:rPr>
        <w:t>&gt;This will likely result in a BOD and TSS maximum daily limit violation.&lt;/</w:t>
      </w:r>
      <w:proofErr w:type="spellStart"/>
      <w:r w:rsidRPr="00050C83">
        <w:rPr>
          <w:rFonts w:ascii="Calibri" w:hAnsi="Calibri" w:cs="Calibri"/>
          <w:color w:val="000000"/>
          <w:sz w:val="16"/>
          <w:szCs w:val="16"/>
        </w:rPr>
        <w:t>AnticipatedBypassExpectLimitViolationText</w:t>
      </w:r>
      <w:proofErr w:type="spellEnd"/>
      <w:r w:rsidRPr="00050C83">
        <w:rPr>
          <w:rFonts w:ascii="Calibri" w:hAnsi="Calibri" w:cs="Calibri"/>
          <w:color w:val="000000"/>
          <w:sz w:val="16"/>
          <w:szCs w:val="16"/>
        </w:rPr>
        <w:t>&gt;</w:t>
      </w:r>
    </w:p>
    <w:p w14:paraId="753E01D3"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p>
    <w:p w14:paraId="4F41A208" w14:textId="77777777" w:rsidR="00050C83" w:rsidRDefault="00050C83">
      <w:pPr>
        <w:rPr>
          <w:rFonts w:ascii="Calibri" w:hAnsi="Calibri" w:cs="Calibri"/>
          <w:b/>
          <w:bCs/>
          <w:color w:val="000000"/>
          <w:sz w:val="16"/>
          <w:szCs w:val="16"/>
        </w:rPr>
      </w:pPr>
      <w:r>
        <w:rPr>
          <w:rFonts w:ascii="Calibri" w:hAnsi="Calibri" w:cs="Calibri"/>
          <w:b/>
          <w:bCs/>
          <w:color w:val="000000"/>
          <w:sz w:val="16"/>
          <w:szCs w:val="16"/>
        </w:rPr>
        <w:br w:type="page"/>
      </w:r>
    </w:p>
    <w:p w14:paraId="66D901EC" w14:textId="11499764"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lastRenderedPageBreak/>
        <w:t>&lt;</w:t>
      </w:r>
      <w:proofErr w:type="spellStart"/>
      <w:r w:rsidRPr="00050C83">
        <w:rPr>
          <w:rFonts w:ascii="Calibri" w:hAnsi="Calibri" w:cs="Calibri"/>
          <w:b/>
          <w:bCs/>
          <w:color w:val="000000"/>
          <w:sz w:val="16"/>
          <w:szCs w:val="16"/>
        </w:rPr>
        <w:t>SewerOverflowBypassDurationDetail</w:t>
      </w:r>
      <w:proofErr w:type="spellEnd"/>
      <w:r w:rsidRPr="00050C83">
        <w:rPr>
          <w:rFonts w:ascii="Calibri" w:hAnsi="Calibri" w:cs="Calibri"/>
          <w:b/>
          <w:bCs/>
          <w:color w:val="000000"/>
          <w:sz w:val="16"/>
          <w:szCs w:val="16"/>
        </w:rPr>
        <w:t>&gt;</w:t>
      </w:r>
    </w:p>
    <w:p w14:paraId="2E2BA7C2"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&lt;SewerOverflowBypassDurationHours&gt;10.5&lt;/SewerOverflowBypassDurationHours&gt;</w:t>
      </w:r>
    </w:p>
    <w:p w14:paraId="5BCF7BF7"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SewerOverflowBypassDurationDateTime</w:t>
      </w:r>
      <w:proofErr w:type="spellEnd"/>
      <w:r w:rsidRPr="00050C83">
        <w:rPr>
          <w:rFonts w:ascii="Calibri" w:hAnsi="Calibri" w:cs="Calibri"/>
          <w:color w:val="7030A0"/>
          <w:sz w:val="16"/>
          <w:szCs w:val="16"/>
        </w:rPr>
        <w:t>&gt;</w:t>
      </w:r>
    </w:p>
    <w:p w14:paraId="41D39F4D" w14:textId="77777777" w:rsidR="00050C83" w:rsidRPr="00050C83" w:rsidRDefault="00050C83" w:rsidP="00050C83">
      <w:pPr>
        <w:autoSpaceDE w:val="0"/>
        <w:autoSpaceDN w:val="0"/>
        <w:adjustRightInd w:val="0"/>
        <w:ind w:left="1800"/>
        <w:rPr>
          <w:rFonts w:ascii="Calibri" w:hAnsi="Calibri" w:cs="Calibri"/>
          <w:color w:val="7030A0"/>
          <w:sz w:val="16"/>
          <w:szCs w:val="16"/>
        </w:rPr>
      </w:pPr>
      <w:r w:rsidRPr="00050C83">
        <w:rPr>
          <w:rFonts w:ascii="Calibri" w:hAnsi="Calibri" w:cs="Calibri"/>
          <w:color w:val="7030A0"/>
          <w:sz w:val="16"/>
          <w:szCs w:val="16"/>
        </w:rPr>
        <w:t>&lt;SewerOverflowBypassStartDateTime&gt;2022-05-30T09:30:00Z&lt;/SewerOverflowBypassStartDateTime&gt;</w:t>
      </w:r>
    </w:p>
    <w:p w14:paraId="6E932E60" w14:textId="20899F2A" w:rsidR="00050C83" w:rsidRPr="00050C83" w:rsidRDefault="00BD17B0" w:rsidP="00050C83">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&lt;SewerOverflowBypassEndDateTime&gt;2022-05-3</w:t>
      </w:r>
      <w:r>
        <w:rPr>
          <w:rFonts w:ascii="Calibri" w:hAnsi="Calibri" w:cs="Calibri"/>
          <w:color w:val="7030A0"/>
          <w:sz w:val="16"/>
          <w:szCs w:val="16"/>
        </w:rPr>
        <w:t>0</w:t>
      </w:r>
      <w:r w:rsidRPr="0025394B">
        <w:rPr>
          <w:rFonts w:ascii="Calibri" w:hAnsi="Calibri" w:cs="Calibri"/>
          <w:color w:val="7030A0"/>
          <w:sz w:val="16"/>
          <w:szCs w:val="16"/>
        </w:rPr>
        <w:t>T</w:t>
      </w:r>
      <w:r>
        <w:rPr>
          <w:rFonts w:ascii="Calibri" w:hAnsi="Calibri" w:cs="Calibri"/>
          <w:color w:val="7030A0"/>
          <w:sz w:val="16"/>
          <w:szCs w:val="16"/>
        </w:rPr>
        <w:t>20</w:t>
      </w:r>
      <w:r w:rsidRPr="0025394B">
        <w:rPr>
          <w:rFonts w:ascii="Calibri" w:hAnsi="Calibri" w:cs="Calibri"/>
          <w:color w:val="7030A0"/>
          <w:sz w:val="16"/>
          <w:szCs w:val="16"/>
        </w:rPr>
        <w:t>:</w:t>
      </w:r>
      <w:r>
        <w:rPr>
          <w:rFonts w:ascii="Calibri" w:hAnsi="Calibri" w:cs="Calibri"/>
          <w:color w:val="7030A0"/>
          <w:sz w:val="16"/>
          <w:szCs w:val="16"/>
        </w:rPr>
        <w:t>00</w:t>
      </w:r>
      <w:r w:rsidRPr="0025394B">
        <w:rPr>
          <w:rFonts w:ascii="Calibri" w:hAnsi="Calibri" w:cs="Calibri"/>
          <w:color w:val="7030A0"/>
          <w:sz w:val="16"/>
          <w:szCs w:val="16"/>
        </w:rPr>
        <w:t>:00Z&lt;/SewerOverflowBypassEndDateTime&gt;</w:t>
      </w:r>
    </w:p>
    <w:p w14:paraId="1F671E2D"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SewerOverflowBypassDurationDateTime</w:t>
      </w:r>
      <w:proofErr w:type="spellEnd"/>
      <w:r w:rsidRPr="00050C83">
        <w:rPr>
          <w:rFonts w:ascii="Calibri" w:hAnsi="Calibri" w:cs="Calibri"/>
          <w:color w:val="7030A0"/>
          <w:sz w:val="16"/>
          <w:szCs w:val="16"/>
        </w:rPr>
        <w:t>&gt;</w:t>
      </w:r>
    </w:p>
    <w:p w14:paraId="51FD5D38"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SewerOverflowBypassDurationDetail</w:t>
      </w:r>
      <w:proofErr w:type="spellEnd"/>
      <w:r w:rsidRPr="00050C83">
        <w:rPr>
          <w:rFonts w:ascii="Calibri" w:hAnsi="Calibri" w:cs="Calibri"/>
          <w:b/>
          <w:bCs/>
          <w:color w:val="000000"/>
          <w:sz w:val="16"/>
          <w:szCs w:val="16"/>
        </w:rPr>
        <w:t>&gt;</w:t>
      </w:r>
    </w:p>
    <w:p w14:paraId="7FEE0202"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68D010AB"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SewerOverflowBypassVolumeDetail</w:t>
      </w:r>
      <w:proofErr w:type="spellEnd"/>
      <w:r w:rsidRPr="00050C83">
        <w:rPr>
          <w:rFonts w:ascii="Calibri" w:hAnsi="Calibri" w:cs="Calibri"/>
          <w:b/>
          <w:bCs/>
          <w:color w:val="000000"/>
          <w:sz w:val="16"/>
          <w:szCs w:val="16"/>
        </w:rPr>
        <w:t>&gt;</w:t>
      </w:r>
    </w:p>
    <w:p w14:paraId="111C5966" w14:textId="77777777" w:rsidR="00050C83" w:rsidRPr="00050C83" w:rsidRDefault="00050C83" w:rsidP="00050C83">
      <w:pPr>
        <w:autoSpaceDE w:val="0"/>
        <w:autoSpaceDN w:val="0"/>
        <w:adjustRightInd w:val="0"/>
        <w:ind w:left="1440"/>
        <w:rPr>
          <w:rFonts w:ascii="Calibri" w:hAnsi="Calibri" w:cs="Calibri"/>
          <w:sz w:val="16"/>
          <w:szCs w:val="16"/>
        </w:rPr>
      </w:pPr>
      <w:r w:rsidRPr="00050C83">
        <w:rPr>
          <w:rFonts w:ascii="Calibri" w:hAnsi="Calibri" w:cs="Calibri"/>
          <w:sz w:val="16"/>
          <w:szCs w:val="16"/>
        </w:rPr>
        <w:t>&lt;DischargeQuantificationMethodCode&gt;BPJ&lt;/DischargeQuantificationMethodCode&gt;</w:t>
      </w:r>
    </w:p>
    <w:p w14:paraId="079E5967" w14:textId="6A13DFDA"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&lt;SewerOverflowBypassDischargeVolumeGallons&gt;</w:t>
      </w:r>
      <w:r w:rsidR="00D433D6" w:rsidRPr="00D433D6">
        <w:rPr>
          <w:rFonts w:ascii="Calibri" w:hAnsi="Calibri" w:cs="Calibri"/>
          <w:color w:val="7030A0"/>
          <w:sz w:val="16"/>
          <w:szCs w:val="16"/>
        </w:rPr>
        <w:t>1632.75</w:t>
      </w:r>
      <w:r w:rsidRPr="00050C83">
        <w:rPr>
          <w:rFonts w:ascii="Calibri" w:hAnsi="Calibri" w:cs="Calibri"/>
          <w:color w:val="7030A0"/>
          <w:sz w:val="16"/>
          <w:szCs w:val="16"/>
        </w:rPr>
        <w:t>&lt;/SewerOverflowBypassDischargeVolumeGallons&gt;</w:t>
      </w:r>
    </w:p>
    <w:p w14:paraId="60D8727F"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&lt;SewerOverflowBypassDischargeRateGPH&gt;155.5&lt;/SewerOverflowBypassDischargeRateGPH&gt;</w:t>
      </w:r>
    </w:p>
    <w:p w14:paraId="6AAD672C"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SewerOverflowBypassVolumeDetail</w:t>
      </w:r>
      <w:proofErr w:type="spellEnd"/>
      <w:r w:rsidRPr="00050C83">
        <w:rPr>
          <w:rFonts w:ascii="Calibri" w:hAnsi="Calibri" w:cs="Calibri"/>
          <w:b/>
          <w:bCs/>
          <w:color w:val="000000"/>
          <w:sz w:val="16"/>
          <w:szCs w:val="16"/>
        </w:rPr>
        <w:t>&gt;</w:t>
      </w:r>
      <w:r w:rsidRPr="00050C83">
        <w:rPr>
          <w:rFonts w:ascii="Calibri" w:hAnsi="Calibri" w:cs="Calibri"/>
          <w:b/>
          <w:bCs/>
          <w:color w:val="000000"/>
          <w:sz w:val="16"/>
          <w:szCs w:val="16"/>
        </w:rPr>
        <w:tab/>
      </w:r>
    </w:p>
    <w:p w14:paraId="195BF88D"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785AEC78"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SewerOverflowBypassCause</w:t>
      </w:r>
      <w:proofErr w:type="spellEnd"/>
      <w:r w:rsidRPr="00050C83">
        <w:rPr>
          <w:rFonts w:ascii="Calibri" w:hAnsi="Calibri" w:cs="Calibri"/>
          <w:b/>
          <w:bCs/>
          <w:color w:val="538135"/>
          <w:sz w:val="16"/>
          <w:szCs w:val="16"/>
        </w:rPr>
        <w:t>&gt;</w:t>
      </w:r>
    </w:p>
    <w:p w14:paraId="532EC116" w14:textId="77777777" w:rsidR="00050C83" w:rsidRPr="00050C83" w:rsidRDefault="00050C83" w:rsidP="00050C83">
      <w:pPr>
        <w:autoSpaceDE w:val="0"/>
        <w:autoSpaceDN w:val="0"/>
        <w:adjustRightInd w:val="0"/>
        <w:ind w:left="1440"/>
        <w:rPr>
          <w:rFonts w:ascii="Calibri" w:hAnsi="Calibri" w:cs="Calibri"/>
          <w:color w:val="000000"/>
          <w:sz w:val="16"/>
          <w:szCs w:val="16"/>
        </w:rPr>
      </w:pPr>
      <w:r w:rsidRPr="00050C83">
        <w:rPr>
          <w:rFonts w:ascii="Calibri" w:hAnsi="Calibri" w:cs="Calibri"/>
          <w:color w:val="0070C0"/>
          <w:sz w:val="16"/>
          <w:szCs w:val="16"/>
        </w:rPr>
        <w:t>&lt;</w:t>
      </w:r>
      <w:proofErr w:type="spellStart"/>
      <w:r w:rsidRPr="00050C83">
        <w:rPr>
          <w:rFonts w:ascii="Calibri" w:hAnsi="Calibri" w:cs="Calibri"/>
          <w:color w:val="0070C0"/>
          <w:sz w:val="16"/>
          <w:szCs w:val="16"/>
        </w:rPr>
        <w:t>SewerOverflowBypassCauseCode</w:t>
      </w:r>
      <w:proofErr w:type="spellEnd"/>
      <w:r w:rsidRPr="00050C83">
        <w:rPr>
          <w:rFonts w:ascii="Calibri" w:hAnsi="Calibri" w:cs="Calibri"/>
          <w:color w:val="0070C0"/>
          <w:sz w:val="16"/>
          <w:szCs w:val="16"/>
        </w:rPr>
        <w:t>&gt;OTN&lt;/</w:t>
      </w:r>
      <w:proofErr w:type="spellStart"/>
      <w:r w:rsidRPr="00050C83">
        <w:rPr>
          <w:rFonts w:ascii="Calibri" w:hAnsi="Calibri" w:cs="Calibri"/>
          <w:color w:val="0070C0"/>
          <w:sz w:val="16"/>
          <w:szCs w:val="16"/>
        </w:rPr>
        <w:t>SewerOverflowBypassCauseCode</w:t>
      </w:r>
      <w:proofErr w:type="spellEnd"/>
      <w:r w:rsidRPr="00050C83">
        <w:rPr>
          <w:rFonts w:ascii="Calibri" w:hAnsi="Calibri" w:cs="Calibri"/>
          <w:color w:val="0070C0"/>
          <w:sz w:val="16"/>
          <w:szCs w:val="16"/>
        </w:rPr>
        <w:t>&gt;</w:t>
      </w:r>
    </w:p>
    <w:p w14:paraId="43B24ED2"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SewerOverflowBypassCauseOtherText</w:t>
      </w:r>
      <w:proofErr w:type="spellEnd"/>
      <w:r w:rsidRPr="00050C83">
        <w:rPr>
          <w:rFonts w:ascii="Calibri" w:hAnsi="Calibri" w:cs="Calibri"/>
          <w:color w:val="7030A0"/>
          <w:sz w:val="16"/>
          <w:szCs w:val="16"/>
        </w:rPr>
        <w:t>&gt;This bypass is necessary to replace a faulty pump.&lt;/</w:t>
      </w:r>
      <w:proofErr w:type="spellStart"/>
      <w:r w:rsidRPr="00050C83">
        <w:rPr>
          <w:rFonts w:ascii="Calibri" w:hAnsi="Calibri" w:cs="Calibri"/>
          <w:color w:val="7030A0"/>
          <w:sz w:val="16"/>
          <w:szCs w:val="16"/>
        </w:rPr>
        <w:t>SewerOverflowBypassCauseOtherText</w:t>
      </w:r>
      <w:proofErr w:type="spellEnd"/>
      <w:r w:rsidRPr="00050C83">
        <w:rPr>
          <w:rFonts w:ascii="Calibri" w:hAnsi="Calibri" w:cs="Calibri"/>
          <w:color w:val="7030A0"/>
          <w:sz w:val="16"/>
          <w:szCs w:val="16"/>
        </w:rPr>
        <w:t>&gt;</w:t>
      </w:r>
    </w:p>
    <w:p w14:paraId="2A86A25C"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SewerOverflowBypassCause</w:t>
      </w:r>
      <w:proofErr w:type="spellEnd"/>
      <w:r w:rsidRPr="00050C83">
        <w:rPr>
          <w:rFonts w:ascii="Calibri" w:hAnsi="Calibri" w:cs="Calibri"/>
          <w:b/>
          <w:bCs/>
          <w:color w:val="538135"/>
          <w:sz w:val="16"/>
          <w:szCs w:val="16"/>
        </w:rPr>
        <w:t>&gt;</w:t>
      </w:r>
    </w:p>
    <w:p w14:paraId="0A0F759F"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0E201235"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SewerOverflowBypassCorrectiveAction</w:t>
      </w:r>
      <w:proofErr w:type="spellEnd"/>
      <w:r w:rsidRPr="00050C83">
        <w:rPr>
          <w:rFonts w:ascii="Calibri" w:hAnsi="Calibri" w:cs="Calibri"/>
          <w:b/>
          <w:bCs/>
          <w:color w:val="538135"/>
          <w:sz w:val="16"/>
          <w:szCs w:val="16"/>
        </w:rPr>
        <w:t>&gt;</w:t>
      </w:r>
    </w:p>
    <w:p w14:paraId="7F672CA1" w14:textId="77777777" w:rsidR="00050C83" w:rsidRPr="00050C83" w:rsidRDefault="00050C83" w:rsidP="00050C83">
      <w:pPr>
        <w:autoSpaceDE w:val="0"/>
        <w:autoSpaceDN w:val="0"/>
        <w:adjustRightInd w:val="0"/>
        <w:ind w:left="1440"/>
        <w:rPr>
          <w:rFonts w:ascii="Calibri" w:hAnsi="Calibri" w:cs="Calibri"/>
          <w:color w:val="000000"/>
          <w:sz w:val="16"/>
          <w:szCs w:val="16"/>
        </w:rPr>
      </w:pPr>
      <w:r w:rsidRPr="00050C83">
        <w:rPr>
          <w:rFonts w:ascii="Calibri" w:hAnsi="Calibri" w:cs="Calibri"/>
          <w:color w:val="0070C0"/>
          <w:sz w:val="16"/>
          <w:szCs w:val="16"/>
        </w:rPr>
        <w:t>&lt;SewerOverflowBypassCorrectiveActionCode&gt;OTH&lt;/SewerOverflowBypassCorrectiveActionCode&gt;</w:t>
      </w:r>
    </w:p>
    <w:p w14:paraId="3428113A"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SewerOverflowBypassCorrectiveActionOtherText</w:t>
      </w:r>
      <w:proofErr w:type="spellEnd"/>
      <w:r w:rsidRPr="00050C83">
        <w:rPr>
          <w:rFonts w:ascii="Calibri" w:hAnsi="Calibri" w:cs="Calibri"/>
          <w:color w:val="7030A0"/>
          <w:sz w:val="16"/>
          <w:szCs w:val="16"/>
        </w:rPr>
        <w:t>&gt;Additional downstream monitoring will be conducted to ensure protection of the downstream drinking water plant intake.&lt;/</w:t>
      </w:r>
      <w:proofErr w:type="spellStart"/>
      <w:r w:rsidRPr="00050C83">
        <w:rPr>
          <w:rFonts w:ascii="Calibri" w:hAnsi="Calibri" w:cs="Calibri"/>
          <w:color w:val="7030A0"/>
          <w:sz w:val="16"/>
          <w:szCs w:val="16"/>
        </w:rPr>
        <w:t>SewerOverflowBypassCorrectiveActionOtherText</w:t>
      </w:r>
      <w:proofErr w:type="spellEnd"/>
      <w:r w:rsidRPr="00050C83">
        <w:rPr>
          <w:rFonts w:ascii="Calibri" w:hAnsi="Calibri" w:cs="Calibri"/>
          <w:color w:val="7030A0"/>
          <w:sz w:val="16"/>
          <w:szCs w:val="16"/>
        </w:rPr>
        <w:t>&gt;</w:t>
      </w:r>
    </w:p>
    <w:p w14:paraId="0029B7EA"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SewerOverflowBypassCorrectiveAction</w:t>
      </w:r>
      <w:proofErr w:type="spellEnd"/>
      <w:r w:rsidRPr="00050C83">
        <w:rPr>
          <w:rFonts w:ascii="Calibri" w:hAnsi="Calibri" w:cs="Calibri"/>
          <w:b/>
          <w:bCs/>
          <w:color w:val="538135"/>
          <w:sz w:val="16"/>
          <w:szCs w:val="16"/>
        </w:rPr>
        <w:t>&gt;</w:t>
      </w:r>
    </w:p>
    <w:p w14:paraId="5B813751"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0733F7D2"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SewerOverflowBypassImpact</w:t>
      </w:r>
      <w:proofErr w:type="spellEnd"/>
      <w:r w:rsidRPr="00050C83">
        <w:rPr>
          <w:rFonts w:ascii="Calibri" w:hAnsi="Calibri" w:cs="Calibri"/>
          <w:b/>
          <w:bCs/>
          <w:color w:val="538135"/>
          <w:sz w:val="16"/>
          <w:szCs w:val="16"/>
        </w:rPr>
        <w:t>&gt;</w:t>
      </w:r>
    </w:p>
    <w:p w14:paraId="6FB6E989" w14:textId="77777777" w:rsidR="00050C83" w:rsidRPr="00050C83" w:rsidRDefault="00050C83" w:rsidP="00050C83">
      <w:pPr>
        <w:autoSpaceDE w:val="0"/>
        <w:autoSpaceDN w:val="0"/>
        <w:adjustRightInd w:val="0"/>
        <w:ind w:left="1440"/>
        <w:rPr>
          <w:rFonts w:ascii="Calibri" w:hAnsi="Calibri" w:cs="Calibri"/>
          <w:color w:val="002060"/>
          <w:sz w:val="16"/>
          <w:szCs w:val="16"/>
        </w:rPr>
      </w:pPr>
      <w:r w:rsidRPr="00050C83">
        <w:rPr>
          <w:rFonts w:ascii="Calibri" w:hAnsi="Calibri" w:cs="Calibri"/>
          <w:color w:val="0070C0"/>
          <w:sz w:val="16"/>
          <w:szCs w:val="16"/>
        </w:rPr>
        <w:t>&lt;SewerOverflowBypassImpactCode&gt;OTH&lt;/SewerOverflowBypassImpactCode&gt;</w:t>
      </w:r>
    </w:p>
    <w:p w14:paraId="572A1A17"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SewerOverflowBypassImpactOtherText</w:t>
      </w:r>
      <w:proofErr w:type="spellEnd"/>
      <w:r w:rsidRPr="00050C83">
        <w:rPr>
          <w:rFonts w:ascii="Calibri" w:hAnsi="Calibri" w:cs="Calibri"/>
          <w:color w:val="7030A0"/>
          <w:sz w:val="16"/>
          <w:szCs w:val="16"/>
        </w:rPr>
        <w:t xml:space="preserve">&gt;This sewer spill may lower attendance at the upcoming </w:t>
      </w:r>
      <w:proofErr w:type="spellStart"/>
      <w:r w:rsidRPr="00050C83">
        <w:rPr>
          <w:rFonts w:ascii="Calibri" w:hAnsi="Calibri" w:cs="Calibri"/>
          <w:color w:val="7030A0"/>
          <w:sz w:val="16"/>
          <w:szCs w:val="16"/>
        </w:rPr>
        <w:t>downstrean</w:t>
      </w:r>
      <w:proofErr w:type="spellEnd"/>
      <w:r w:rsidRPr="00050C83">
        <w:rPr>
          <w:rFonts w:ascii="Calibri" w:hAnsi="Calibri" w:cs="Calibri"/>
          <w:color w:val="7030A0"/>
          <w:sz w:val="16"/>
          <w:szCs w:val="16"/>
        </w:rPr>
        <w:t xml:space="preserve"> local fishing competition.&lt;/</w:t>
      </w:r>
      <w:proofErr w:type="spellStart"/>
      <w:r w:rsidRPr="00050C83">
        <w:rPr>
          <w:rFonts w:ascii="Calibri" w:hAnsi="Calibri" w:cs="Calibri"/>
          <w:color w:val="7030A0"/>
          <w:sz w:val="16"/>
          <w:szCs w:val="16"/>
        </w:rPr>
        <w:t>SewerOverflowBypassImpactOtherText</w:t>
      </w:r>
      <w:proofErr w:type="spellEnd"/>
      <w:r w:rsidRPr="00050C83">
        <w:rPr>
          <w:rFonts w:ascii="Calibri" w:hAnsi="Calibri" w:cs="Calibri"/>
          <w:color w:val="7030A0"/>
          <w:sz w:val="16"/>
          <w:szCs w:val="16"/>
        </w:rPr>
        <w:t>&gt;</w:t>
      </w:r>
    </w:p>
    <w:p w14:paraId="0537BECC"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SewerOverflowBypassImpact</w:t>
      </w:r>
      <w:proofErr w:type="spellEnd"/>
      <w:r w:rsidRPr="00050C83">
        <w:rPr>
          <w:rFonts w:ascii="Calibri" w:hAnsi="Calibri" w:cs="Calibri"/>
          <w:b/>
          <w:bCs/>
          <w:color w:val="538135"/>
          <w:sz w:val="16"/>
          <w:szCs w:val="16"/>
        </w:rPr>
        <w:t>&gt;</w:t>
      </w:r>
    </w:p>
    <w:p w14:paraId="469F54CD" w14:textId="77777777" w:rsidR="00050C83" w:rsidRPr="00050C83" w:rsidRDefault="00050C83" w:rsidP="00050C83">
      <w:pPr>
        <w:autoSpaceDE w:val="0"/>
        <w:autoSpaceDN w:val="0"/>
        <w:adjustRightInd w:val="0"/>
        <w:rPr>
          <w:rFonts w:ascii="Calibri" w:hAnsi="Calibri" w:cs="Calibri"/>
          <w:b/>
          <w:bCs/>
          <w:color w:val="538135"/>
          <w:sz w:val="16"/>
          <w:szCs w:val="16"/>
        </w:rPr>
      </w:pPr>
      <w:r w:rsidRPr="00050C83">
        <w:rPr>
          <w:rFonts w:ascii="Calibri" w:hAnsi="Calibri" w:cs="Calibri"/>
          <w:b/>
          <w:bCs/>
          <w:color w:val="538135"/>
          <w:sz w:val="16"/>
          <w:szCs w:val="16"/>
        </w:rPr>
        <w:tab/>
      </w:r>
    </w:p>
    <w:p w14:paraId="69851B41"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SewerOverflowBypassReportEvent</w:t>
      </w:r>
      <w:proofErr w:type="spellEnd"/>
      <w:r w:rsidRPr="00050C83">
        <w:rPr>
          <w:rFonts w:ascii="Calibri" w:hAnsi="Calibri" w:cs="Calibri"/>
          <w:b/>
          <w:bCs/>
          <w:color w:val="538135"/>
          <w:sz w:val="16"/>
          <w:szCs w:val="16"/>
        </w:rPr>
        <w:t>&gt;</w:t>
      </w:r>
    </w:p>
    <w:p w14:paraId="32738433" w14:textId="77777777" w:rsidR="00050C83" w:rsidRPr="00050C83" w:rsidRDefault="00050C83" w:rsidP="00050C83">
      <w:pPr>
        <w:autoSpaceDE w:val="0"/>
        <w:autoSpaceDN w:val="0"/>
        <w:adjustRightInd w:val="0"/>
        <w:rPr>
          <w:rFonts w:ascii="Calibri" w:hAnsi="Calibri" w:cs="Calibri"/>
          <w:b/>
          <w:bCs/>
          <w:color w:val="000000"/>
          <w:sz w:val="16"/>
          <w:szCs w:val="16"/>
        </w:rPr>
      </w:pPr>
    </w:p>
    <w:p w14:paraId="14A36E79"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SewerOverflowBypassReport</w:t>
      </w:r>
      <w:proofErr w:type="spellEnd"/>
      <w:r w:rsidRPr="00050C83">
        <w:rPr>
          <w:rFonts w:ascii="Calibri" w:hAnsi="Calibri" w:cs="Calibri"/>
          <w:b/>
          <w:bCs/>
          <w:color w:val="000000"/>
          <w:sz w:val="16"/>
          <w:szCs w:val="16"/>
        </w:rPr>
        <w:t>&gt;</w:t>
      </w:r>
    </w:p>
    <w:p w14:paraId="5CD1D88B"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p>
    <w:p w14:paraId="796D3C5C"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8100"/>
          <w:sz w:val="16"/>
          <w:szCs w:val="16"/>
        </w:rPr>
        <w:t>&lt;/</w:t>
      </w:r>
      <w:proofErr w:type="spellStart"/>
      <w:r w:rsidRPr="00050C83">
        <w:rPr>
          <w:rFonts w:ascii="Calibri" w:hAnsi="Calibri" w:cs="Calibri"/>
          <w:b/>
          <w:bCs/>
          <w:color w:val="008100"/>
          <w:sz w:val="16"/>
          <w:szCs w:val="16"/>
        </w:rPr>
        <w:t>SewerOverflowBypassEventReportData</w:t>
      </w:r>
      <w:proofErr w:type="spellEnd"/>
      <w:r w:rsidRPr="00050C83">
        <w:rPr>
          <w:rFonts w:ascii="Calibri" w:hAnsi="Calibri" w:cs="Calibri"/>
          <w:b/>
          <w:bCs/>
          <w:color w:val="008100"/>
          <w:sz w:val="16"/>
          <w:szCs w:val="16"/>
        </w:rPr>
        <w:t>&gt;</w:t>
      </w:r>
    </w:p>
    <w:p w14:paraId="12BAD8BA" w14:textId="77777777" w:rsidR="00050C83" w:rsidRDefault="00050C83" w:rsidP="00050C83">
      <w:pPr>
        <w:autoSpaceDE w:val="0"/>
        <w:autoSpaceDN w:val="0"/>
        <w:adjustRightInd w:val="0"/>
        <w:rPr>
          <w:rFonts w:ascii="Calibri" w:hAnsi="Calibri" w:cs="Calibri"/>
          <w:b/>
          <w:bCs/>
          <w:color w:val="000000"/>
          <w:sz w:val="16"/>
          <w:szCs w:val="16"/>
        </w:rPr>
      </w:pPr>
    </w:p>
    <w:p w14:paraId="6EB19CE4" w14:textId="23F1EA6B"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&lt;/Payload&gt;</w:t>
      </w:r>
    </w:p>
    <w:p w14:paraId="1EBE0F2B" w14:textId="2EDCC041" w:rsidR="00FB4B5A" w:rsidRDefault="00050C83" w:rsidP="00050C83">
      <w:pPr>
        <w:rPr>
          <w:sz w:val="20"/>
        </w:rPr>
      </w:pPr>
      <w:r w:rsidRPr="00050C83">
        <w:rPr>
          <w:rFonts w:ascii="Calibri" w:hAnsi="Calibri" w:cs="Calibri"/>
          <w:b/>
          <w:bCs/>
          <w:color w:val="000000"/>
          <w:sz w:val="16"/>
          <w:szCs w:val="16"/>
        </w:rPr>
        <w:t>&lt;/Document&gt;</w:t>
      </w:r>
    </w:p>
    <w:p w14:paraId="625EE097" w14:textId="77777777" w:rsidR="00FB4B5A" w:rsidRDefault="00FB4B5A" w:rsidP="00542276">
      <w:pPr>
        <w:rPr>
          <w:sz w:val="20"/>
        </w:rPr>
      </w:pPr>
    </w:p>
    <w:p w14:paraId="7C5BBAF9" w14:textId="77777777" w:rsidR="00FB4B5A" w:rsidRDefault="00FB4B5A" w:rsidP="00542276">
      <w:pPr>
        <w:rPr>
          <w:sz w:val="20"/>
        </w:rPr>
      </w:pPr>
    </w:p>
    <w:p w14:paraId="3B970014" w14:textId="77777777" w:rsidR="00FB4B5A" w:rsidRDefault="00FB4B5A" w:rsidP="00542276">
      <w:pPr>
        <w:rPr>
          <w:sz w:val="20"/>
        </w:rPr>
      </w:pPr>
    </w:p>
    <w:p w14:paraId="31FF6BB5" w14:textId="77777777" w:rsidR="00542276" w:rsidRPr="00542276" w:rsidRDefault="00542276" w:rsidP="00542276">
      <w:pPr>
        <w:rPr>
          <w:sz w:val="20"/>
        </w:rPr>
      </w:pPr>
    </w:p>
    <w:p w14:paraId="5FD5F40C" w14:textId="77777777" w:rsidR="0025394B" w:rsidRPr="002E7888" w:rsidRDefault="0025394B" w:rsidP="0025394B">
      <w:pPr>
        <w:autoSpaceDE w:val="0"/>
        <w:autoSpaceDN w:val="0"/>
        <w:adjustRightInd w:val="0"/>
        <w:rPr>
          <w:rFonts w:ascii="Calibri" w:hAnsi="Calibri" w:cs="Calibri"/>
          <w:b/>
          <w:bCs/>
          <w:color w:val="000000"/>
          <w:sz w:val="16"/>
          <w:szCs w:val="16"/>
        </w:rPr>
      </w:pPr>
    </w:p>
    <w:p w14:paraId="64625F7B" w14:textId="3D657CDF" w:rsidR="005E25C2" w:rsidRDefault="005E25C2" w:rsidP="005E25C2">
      <w:pPr>
        <w:pStyle w:val="Heading2"/>
      </w:pPr>
      <w:bookmarkStart w:id="329" w:name="_Toc206756234"/>
      <w:r>
        <w:lastRenderedPageBreak/>
        <w:t>Submitting a Replacement Sewer Overflow/Bypass Report to U.S. EPA</w:t>
      </w:r>
      <w:bookmarkEnd w:id="329"/>
    </w:p>
    <w:p w14:paraId="2CF5DB90" w14:textId="77777777" w:rsidR="005E25C2" w:rsidRDefault="005E25C2" w:rsidP="005E25C2">
      <w:pPr>
        <w:autoSpaceDE w:val="0"/>
        <w:autoSpaceDN w:val="0"/>
        <w:adjustRightInd w:val="0"/>
        <w:rPr>
          <w:color w:val="FF0000"/>
          <w:sz w:val="20"/>
          <w:szCs w:val="20"/>
          <w:u w:val="single"/>
        </w:rPr>
      </w:pPr>
    </w:p>
    <w:p w14:paraId="6EF4E0AD" w14:textId="77777777" w:rsidR="005E25C2" w:rsidRDefault="005E25C2" w:rsidP="005E25C2">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435C43FC" w14:textId="61C884AE" w:rsidR="005E25C2" w:rsidRDefault="005E25C2" w:rsidP="005E25C2">
      <w:pPr>
        <w:pStyle w:val="Heading2"/>
      </w:pPr>
      <w:bookmarkStart w:id="330" w:name="_Toc206756235"/>
      <w:r>
        <w:t>Submitting a Change Sewer Overflow/Bypass Report to U.S. EPA</w:t>
      </w:r>
      <w:bookmarkEnd w:id="330"/>
    </w:p>
    <w:p w14:paraId="45A8ED31" w14:textId="77777777" w:rsidR="005E25C2" w:rsidRDefault="005E25C2" w:rsidP="005E25C2">
      <w:pPr>
        <w:autoSpaceDE w:val="0"/>
        <w:autoSpaceDN w:val="0"/>
        <w:adjustRightInd w:val="0"/>
        <w:rPr>
          <w:color w:val="FF0000"/>
          <w:sz w:val="20"/>
          <w:szCs w:val="20"/>
          <w:u w:val="single"/>
        </w:rPr>
      </w:pPr>
    </w:p>
    <w:p w14:paraId="32BE4411" w14:textId="48460C3A" w:rsidR="00680F37" w:rsidRDefault="00680F37" w:rsidP="005E25C2">
      <w:pPr>
        <w:pStyle w:val="BodyText"/>
        <w:numPr>
          <w:ilvl w:val="0"/>
          <w:numId w:val="3"/>
        </w:numPr>
        <w:rPr>
          <w:sz w:val="20"/>
        </w:rPr>
      </w:pPr>
      <w:bookmarkStart w:id="331" w:name="_Hlk146287280"/>
      <w:r w:rsidRPr="00EE2275">
        <w:rPr>
          <w:rFonts w:eastAsia="Calibri"/>
          <w:sz w:val="20"/>
          <w:szCs w:val="20"/>
        </w:rPr>
        <w:t xml:space="preserve">Formatting in the following example XML is </w:t>
      </w:r>
      <w:r>
        <w:rPr>
          <w:rFonts w:eastAsia="Calibri"/>
          <w:sz w:val="20"/>
          <w:szCs w:val="20"/>
        </w:rPr>
        <w:t>described in Section 1 of this document.</w:t>
      </w:r>
    </w:p>
    <w:p w14:paraId="7A27A63E" w14:textId="332F257F" w:rsidR="00050C83" w:rsidRDefault="000D6207" w:rsidP="005E25C2">
      <w:pPr>
        <w:pStyle w:val="BodyText"/>
        <w:numPr>
          <w:ilvl w:val="0"/>
          <w:numId w:val="3"/>
        </w:numPr>
        <w:rPr>
          <w:sz w:val="20"/>
        </w:rPr>
      </w:pPr>
      <w:r>
        <w:rPr>
          <w:sz w:val="20"/>
        </w:rPr>
        <w:t>S</w:t>
      </w:r>
      <w:r w:rsidR="00050C83" w:rsidRPr="00050C83">
        <w:rPr>
          <w:sz w:val="20"/>
        </w:rPr>
        <w:t xml:space="preserve">tates can change some or all data on a report using the Change (C) transaction. Please see </w:t>
      </w:r>
      <w:r w:rsidR="00050C83">
        <w:rPr>
          <w:sz w:val="20"/>
        </w:rPr>
        <w:t>the following rules for changing these data</w:t>
      </w:r>
      <w:bookmarkEnd w:id="331"/>
      <w:r w:rsidR="00050C83" w:rsidRPr="00050C83">
        <w:rPr>
          <w:sz w:val="20"/>
        </w:rPr>
        <w:t>.</w:t>
      </w:r>
    </w:p>
    <w:p w14:paraId="477D2575" w14:textId="37EBC155" w:rsidR="00050C83" w:rsidRDefault="000D6207" w:rsidP="005E25C2">
      <w:pPr>
        <w:pStyle w:val="BodyText"/>
        <w:numPr>
          <w:ilvl w:val="0"/>
          <w:numId w:val="3"/>
        </w:numPr>
        <w:rPr>
          <w:sz w:val="20"/>
        </w:rPr>
      </w:pPr>
      <w:r>
        <w:rPr>
          <w:sz w:val="20"/>
        </w:rPr>
        <w:t>S</w:t>
      </w:r>
      <w:r w:rsidR="00050C83" w:rsidRPr="00050C83">
        <w:rPr>
          <w:sz w:val="20"/>
        </w:rPr>
        <w:t>tates can delete data using the Change transaction in an optional field by using an asterisk in between an optional field tag like: &lt;SewerOverflowBypassDescriptionText&gt;*&lt;/SewerOverflowBypassDescriptionText&gt;</w:t>
      </w:r>
    </w:p>
    <w:p w14:paraId="30F48D80" w14:textId="77777777" w:rsidR="00050C83" w:rsidRPr="00050C83" w:rsidRDefault="00050C83" w:rsidP="00050C83">
      <w:pPr>
        <w:pStyle w:val="ListParagraph"/>
        <w:numPr>
          <w:ilvl w:val="0"/>
          <w:numId w:val="3"/>
        </w:numPr>
        <w:rPr>
          <w:rFonts w:ascii="Times New Roman" w:eastAsia="Times New Roman" w:hAnsi="Times New Roman" w:cs="Times New Roman"/>
          <w:sz w:val="20"/>
          <w:szCs w:val="24"/>
        </w:rPr>
      </w:pPr>
      <w:r w:rsidRPr="00050C83">
        <w:rPr>
          <w:rFonts w:ascii="Times New Roman" w:eastAsia="Times New Roman" w:hAnsi="Times New Roman" w:cs="Times New Roman"/>
          <w:sz w:val="20"/>
          <w:szCs w:val="24"/>
        </w:rPr>
        <w:t>The “</w:t>
      </w:r>
      <w:proofErr w:type="spellStart"/>
      <w:r w:rsidRPr="00050C83">
        <w:rPr>
          <w:rFonts w:ascii="Times New Roman" w:eastAsia="Times New Roman" w:hAnsi="Times New Roman" w:cs="Times New Roman"/>
          <w:sz w:val="20"/>
          <w:szCs w:val="24"/>
        </w:rPr>
        <w:t>SewerOverflowBypassTypeCode</w:t>
      </w:r>
      <w:proofErr w:type="spellEnd"/>
      <w:r w:rsidRPr="00050C83">
        <w:rPr>
          <w:rFonts w:ascii="Times New Roman" w:eastAsia="Times New Roman" w:hAnsi="Times New Roman" w:cs="Times New Roman"/>
          <w:sz w:val="20"/>
          <w:szCs w:val="24"/>
        </w:rPr>
        <w:t xml:space="preserve">” should not be changed with a Change transaction for the Sewer Overflow/Bypass Event Report (G9A) and Anticipated Bypass Notice (G9C) as there are different required fields for sewer spills and bypass events. You should use a New (with same </w:t>
      </w:r>
      <w:proofErr w:type="spellStart"/>
      <w:r w:rsidRPr="00050C83">
        <w:rPr>
          <w:rFonts w:ascii="Times New Roman" w:eastAsia="Times New Roman" w:hAnsi="Times New Roman" w:cs="Times New Roman"/>
          <w:sz w:val="20"/>
          <w:szCs w:val="24"/>
        </w:rPr>
        <w:t>ProgramReportFormSetID</w:t>
      </w:r>
      <w:proofErr w:type="spellEnd"/>
      <w:r w:rsidRPr="00050C83">
        <w:rPr>
          <w:rFonts w:ascii="Times New Roman" w:eastAsia="Times New Roman" w:hAnsi="Times New Roman" w:cs="Times New Roman"/>
          <w:sz w:val="20"/>
          <w:szCs w:val="24"/>
        </w:rPr>
        <w:t xml:space="preserve"> but different </w:t>
      </w:r>
      <w:proofErr w:type="spellStart"/>
      <w:r w:rsidRPr="00050C83">
        <w:rPr>
          <w:rFonts w:ascii="Times New Roman" w:eastAsia="Times New Roman" w:hAnsi="Times New Roman" w:cs="Times New Roman"/>
          <w:sz w:val="20"/>
          <w:szCs w:val="24"/>
        </w:rPr>
        <w:t>ProgramReportFormID</w:t>
      </w:r>
      <w:proofErr w:type="spellEnd"/>
      <w:r w:rsidRPr="00050C83">
        <w:rPr>
          <w:rFonts w:ascii="Times New Roman" w:eastAsia="Times New Roman" w:hAnsi="Times New Roman" w:cs="Times New Roman"/>
          <w:sz w:val="20"/>
          <w:szCs w:val="24"/>
        </w:rPr>
        <w:t xml:space="preserve">) or Replace transaction (same </w:t>
      </w:r>
      <w:proofErr w:type="spellStart"/>
      <w:r w:rsidRPr="00050C83">
        <w:rPr>
          <w:rFonts w:ascii="Times New Roman" w:eastAsia="Times New Roman" w:hAnsi="Times New Roman" w:cs="Times New Roman"/>
          <w:sz w:val="20"/>
          <w:szCs w:val="24"/>
        </w:rPr>
        <w:t>ProgramReportFormSetID</w:t>
      </w:r>
      <w:proofErr w:type="spellEnd"/>
      <w:r w:rsidRPr="00050C83">
        <w:rPr>
          <w:rFonts w:ascii="Times New Roman" w:eastAsia="Times New Roman" w:hAnsi="Times New Roman" w:cs="Times New Roman"/>
          <w:sz w:val="20"/>
          <w:szCs w:val="24"/>
        </w:rPr>
        <w:t xml:space="preserve"> and </w:t>
      </w:r>
      <w:proofErr w:type="spellStart"/>
      <w:r w:rsidRPr="00050C83">
        <w:rPr>
          <w:rFonts w:ascii="Times New Roman" w:eastAsia="Times New Roman" w:hAnsi="Times New Roman" w:cs="Times New Roman"/>
          <w:sz w:val="20"/>
          <w:szCs w:val="24"/>
        </w:rPr>
        <w:t>ProgramReportFormID</w:t>
      </w:r>
      <w:proofErr w:type="spellEnd"/>
      <w:r w:rsidRPr="00050C83">
        <w:rPr>
          <w:rFonts w:ascii="Times New Roman" w:eastAsia="Times New Roman" w:hAnsi="Times New Roman" w:cs="Times New Roman"/>
          <w:sz w:val="20"/>
          <w:szCs w:val="24"/>
        </w:rPr>
        <w:t>) to change the “</w:t>
      </w:r>
      <w:proofErr w:type="spellStart"/>
      <w:r w:rsidRPr="00050C83">
        <w:rPr>
          <w:rFonts w:ascii="Times New Roman" w:eastAsia="Times New Roman" w:hAnsi="Times New Roman" w:cs="Times New Roman"/>
          <w:sz w:val="20"/>
          <w:szCs w:val="24"/>
        </w:rPr>
        <w:t>SewerOverflowBypassTypeCode</w:t>
      </w:r>
      <w:proofErr w:type="spellEnd"/>
      <w:r w:rsidRPr="00050C83">
        <w:rPr>
          <w:rFonts w:ascii="Times New Roman" w:eastAsia="Times New Roman" w:hAnsi="Times New Roman" w:cs="Times New Roman"/>
          <w:sz w:val="20"/>
          <w:szCs w:val="24"/>
        </w:rPr>
        <w:t>” for an Event ID.</w:t>
      </w:r>
      <w:bookmarkStart w:id="332" w:name="_Hlk146287636"/>
    </w:p>
    <w:p w14:paraId="7ACF4D8F" w14:textId="76A6D891" w:rsidR="006B1D13" w:rsidRPr="006B1D13" w:rsidRDefault="006B1D13" w:rsidP="0050774C">
      <w:pPr>
        <w:pStyle w:val="ListParagraph"/>
        <w:numPr>
          <w:ilvl w:val="0"/>
          <w:numId w:val="3"/>
        </w:numPr>
        <w:rPr>
          <w:sz w:val="20"/>
        </w:rPr>
      </w:pPr>
      <w:r w:rsidRPr="006B1D13">
        <w:rPr>
          <w:rFonts w:ascii="Times New Roman" w:eastAsia="Times New Roman" w:hAnsi="Times New Roman" w:cs="Times New Roman"/>
          <w:sz w:val="20"/>
          <w:szCs w:val="24"/>
        </w:rPr>
        <w:t xml:space="preserve">States should share revised report data from permittees as “New” or “Replace” transactions. For example, </w:t>
      </w:r>
      <w:proofErr w:type="spellStart"/>
      <w:r w:rsidRPr="006B1D13">
        <w:rPr>
          <w:rFonts w:ascii="Times New Roman" w:eastAsia="Times New Roman" w:hAnsi="Times New Roman" w:cs="Times New Roman"/>
          <w:sz w:val="20"/>
          <w:szCs w:val="24"/>
        </w:rPr>
        <w:t>ProgramReportFormSetID</w:t>
      </w:r>
      <w:proofErr w:type="spellEnd"/>
      <w:r w:rsidRPr="006B1D13">
        <w:rPr>
          <w:rFonts w:ascii="Times New Roman" w:eastAsia="Times New Roman" w:hAnsi="Times New Roman" w:cs="Times New Roman"/>
          <w:sz w:val="20"/>
          <w:szCs w:val="24"/>
        </w:rPr>
        <w:t xml:space="preserve"> = HPQ-M00G-2YWHX and </w:t>
      </w:r>
      <w:proofErr w:type="spellStart"/>
      <w:r w:rsidRPr="006B1D13">
        <w:rPr>
          <w:rFonts w:ascii="Times New Roman" w:eastAsia="Times New Roman" w:hAnsi="Times New Roman" w:cs="Times New Roman"/>
          <w:sz w:val="20"/>
          <w:szCs w:val="24"/>
        </w:rPr>
        <w:t>ProgramReportFormID</w:t>
      </w:r>
      <w:proofErr w:type="spellEnd"/>
      <w:r w:rsidRPr="006B1D13">
        <w:rPr>
          <w:rFonts w:ascii="Times New Roman" w:eastAsia="Times New Roman" w:hAnsi="Times New Roman" w:cs="Times New Roman"/>
          <w:sz w:val="20"/>
          <w:szCs w:val="24"/>
        </w:rPr>
        <w:t xml:space="preserve"> = 1 is the first sewer overflow and bypass event report submitted by a facility with </w:t>
      </w:r>
      <w:proofErr w:type="spellStart"/>
      <w:r w:rsidRPr="006B1D13">
        <w:rPr>
          <w:rFonts w:ascii="Times New Roman" w:eastAsia="Times New Roman" w:hAnsi="Times New Roman" w:cs="Times New Roman"/>
          <w:sz w:val="20"/>
          <w:szCs w:val="24"/>
        </w:rPr>
        <w:t>ProgramReportFormSetID</w:t>
      </w:r>
      <w:proofErr w:type="spellEnd"/>
      <w:r w:rsidRPr="006B1D13">
        <w:rPr>
          <w:rFonts w:ascii="Times New Roman" w:eastAsia="Times New Roman" w:hAnsi="Times New Roman" w:cs="Times New Roman"/>
          <w:sz w:val="20"/>
          <w:szCs w:val="24"/>
        </w:rPr>
        <w:t xml:space="preserve"> = HPQ-M00G-2YWHX and </w:t>
      </w:r>
      <w:proofErr w:type="spellStart"/>
      <w:r w:rsidRPr="006B1D13">
        <w:rPr>
          <w:rFonts w:ascii="Times New Roman" w:eastAsia="Times New Roman" w:hAnsi="Times New Roman" w:cs="Times New Roman"/>
          <w:sz w:val="20"/>
          <w:szCs w:val="24"/>
        </w:rPr>
        <w:t>ProgramReportFormID</w:t>
      </w:r>
      <w:proofErr w:type="spellEnd"/>
      <w:r w:rsidRPr="006B1D13">
        <w:rPr>
          <w:rFonts w:ascii="Times New Roman" w:eastAsia="Times New Roman" w:hAnsi="Times New Roman" w:cs="Times New Roman"/>
          <w:sz w:val="20"/>
          <w:szCs w:val="24"/>
        </w:rPr>
        <w:t xml:space="preserve"> = 2 being the second </w:t>
      </w:r>
      <w:r>
        <w:rPr>
          <w:rFonts w:ascii="Times New Roman" w:eastAsia="Times New Roman" w:hAnsi="Times New Roman" w:cs="Times New Roman"/>
          <w:sz w:val="20"/>
          <w:szCs w:val="24"/>
        </w:rPr>
        <w:t xml:space="preserve">version </w:t>
      </w:r>
      <w:r w:rsidRPr="006B1D13">
        <w:rPr>
          <w:rFonts w:ascii="Times New Roman" w:eastAsia="Times New Roman" w:hAnsi="Times New Roman" w:cs="Times New Roman"/>
          <w:sz w:val="20"/>
          <w:szCs w:val="24"/>
        </w:rPr>
        <w:t xml:space="preserve">of this same report submitted by the </w:t>
      </w:r>
      <w:r>
        <w:rPr>
          <w:rFonts w:ascii="Times New Roman" w:eastAsia="Times New Roman" w:hAnsi="Times New Roman" w:cs="Times New Roman"/>
          <w:sz w:val="20"/>
          <w:szCs w:val="24"/>
        </w:rPr>
        <w:t xml:space="preserve">same </w:t>
      </w:r>
      <w:r w:rsidRPr="006B1D13">
        <w:rPr>
          <w:rFonts w:ascii="Times New Roman" w:eastAsia="Times New Roman" w:hAnsi="Times New Roman" w:cs="Times New Roman"/>
          <w:sz w:val="20"/>
          <w:szCs w:val="24"/>
        </w:rPr>
        <w:t>facility</w:t>
      </w:r>
      <w:bookmarkEnd w:id="332"/>
      <w:r w:rsidRPr="006B1D13">
        <w:rPr>
          <w:rFonts w:ascii="Times New Roman" w:eastAsia="Times New Roman" w:hAnsi="Times New Roman" w:cs="Times New Roman"/>
          <w:sz w:val="20"/>
          <w:szCs w:val="24"/>
        </w:rPr>
        <w:t>.</w:t>
      </w:r>
    </w:p>
    <w:p w14:paraId="0F13FEB4" w14:textId="15210FE2" w:rsidR="006B1D13" w:rsidRPr="006B1D13" w:rsidRDefault="006B1D13" w:rsidP="006B1D13">
      <w:pPr>
        <w:pStyle w:val="BodyText"/>
        <w:numPr>
          <w:ilvl w:val="0"/>
          <w:numId w:val="3"/>
        </w:numPr>
        <w:rPr>
          <w:sz w:val="20"/>
          <w:szCs w:val="20"/>
        </w:rPr>
      </w:pPr>
      <w:r w:rsidRPr="006B1D13">
        <w:rPr>
          <w:sz w:val="20"/>
          <w:szCs w:val="20"/>
        </w:rPr>
        <w:t xml:space="preserve">EPA recommends that states use the Change transaction to perform data corrections or cleanup as needed to meet their data standards. For example, </w:t>
      </w:r>
      <w:r w:rsidR="00E20040">
        <w:rPr>
          <w:sz w:val="20"/>
          <w:szCs w:val="20"/>
        </w:rPr>
        <w:t>EPA Regions and states</w:t>
      </w:r>
      <w:r w:rsidR="00811499">
        <w:rPr>
          <w:sz w:val="20"/>
          <w:szCs w:val="20"/>
        </w:rPr>
        <w:t xml:space="preserve"> (EPA Regions and states) </w:t>
      </w:r>
      <w:r w:rsidRPr="006B1D13">
        <w:rPr>
          <w:sz w:val="20"/>
          <w:szCs w:val="20"/>
        </w:rPr>
        <w:t xml:space="preserve">can use the Change transaction to replace “Unnamed Trib. of Dead Creek” to “Unnamed Tributary of Dead Creek” for the </w:t>
      </w:r>
      <w:proofErr w:type="spellStart"/>
      <w:r w:rsidRPr="006B1D13">
        <w:rPr>
          <w:sz w:val="20"/>
          <w:szCs w:val="20"/>
        </w:rPr>
        <w:t>SewerOverflowBypassReceivingWater</w:t>
      </w:r>
      <w:proofErr w:type="spellEnd"/>
      <w:r w:rsidRPr="006B1D13">
        <w:rPr>
          <w:sz w:val="20"/>
          <w:szCs w:val="20"/>
        </w:rPr>
        <w:t xml:space="preserve"> tag. In this example the permittee provided “Unnamed Trib. of Dead Creek”; however, the data standard is to not use abbreviations for this field and used a Change transaction to correct this deficiency. Alternatively, </w:t>
      </w:r>
      <w:r w:rsidR="00E20040">
        <w:rPr>
          <w:sz w:val="20"/>
          <w:szCs w:val="20"/>
        </w:rPr>
        <w:t>EPA Regions and states</w:t>
      </w:r>
      <w:r w:rsidR="00811499">
        <w:rPr>
          <w:sz w:val="20"/>
          <w:szCs w:val="20"/>
        </w:rPr>
        <w:t xml:space="preserve"> (EPA Regions and states) </w:t>
      </w:r>
      <w:r w:rsidRPr="006B1D13">
        <w:rPr>
          <w:sz w:val="20"/>
          <w:szCs w:val="20"/>
        </w:rPr>
        <w:t>can require the permittee to submit a new version of the report with “Unnamed Tributary of Dead Creek” and then share this new version with EPA as a “New” or “Replace” transaction</w:t>
      </w:r>
      <w:r w:rsidR="005E25C2" w:rsidRPr="006B1D13">
        <w:rPr>
          <w:sz w:val="20"/>
          <w:szCs w:val="20"/>
        </w:rPr>
        <w:t>.</w:t>
      </w:r>
    </w:p>
    <w:p w14:paraId="684DB47F" w14:textId="77777777" w:rsidR="006B1D13" w:rsidRPr="006B1D13" w:rsidRDefault="006B1D13" w:rsidP="006B1D13">
      <w:pPr>
        <w:pStyle w:val="BodyText"/>
        <w:numPr>
          <w:ilvl w:val="0"/>
          <w:numId w:val="3"/>
        </w:numPr>
        <w:spacing w:after="0"/>
        <w:rPr>
          <w:sz w:val="20"/>
          <w:szCs w:val="20"/>
        </w:rPr>
      </w:pPr>
      <w:r w:rsidRPr="006B1D13">
        <w:rPr>
          <w:sz w:val="20"/>
          <w:szCs w:val="20"/>
        </w:rPr>
        <w:t xml:space="preserve">The following are the tags that </w:t>
      </w:r>
      <w:r w:rsidRPr="006B1D13">
        <w:rPr>
          <w:b/>
          <w:bCs/>
          <w:sz w:val="20"/>
          <w:szCs w:val="20"/>
        </w:rPr>
        <w:t>must</w:t>
      </w:r>
      <w:r w:rsidRPr="006B1D13">
        <w:rPr>
          <w:sz w:val="20"/>
          <w:szCs w:val="20"/>
        </w:rPr>
        <w:t xml:space="preserve"> be included in a Change transaction. </w:t>
      </w:r>
    </w:p>
    <w:p w14:paraId="08126D2B" w14:textId="77777777" w:rsidR="006B1D13" w:rsidRPr="006B1D13" w:rsidRDefault="006B1D13" w:rsidP="006B1D13">
      <w:pPr>
        <w:pStyle w:val="BodyText"/>
        <w:spacing w:after="0"/>
        <w:rPr>
          <w:sz w:val="20"/>
          <w:szCs w:val="20"/>
        </w:rPr>
      </w:pPr>
    </w:p>
    <w:p w14:paraId="45F2B5DB" w14:textId="77777777" w:rsidR="006B1D13" w:rsidRPr="006B1D13" w:rsidRDefault="006B1D13" w:rsidP="006B1D13">
      <w:pPr>
        <w:pStyle w:val="BodyText"/>
        <w:numPr>
          <w:ilvl w:val="1"/>
          <w:numId w:val="3"/>
        </w:numPr>
        <w:tabs>
          <w:tab w:val="clear" w:pos="1440"/>
        </w:tabs>
        <w:spacing w:after="0"/>
        <w:ind w:left="1080"/>
        <w:rPr>
          <w:sz w:val="20"/>
          <w:szCs w:val="20"/>
        </w:rPr>
      </w:pPr>
      <w:r w:rsidRPr="006B1D13">
        <w:rPr>
          <w:sz w:val="20"/>
          <w:szCs w:val="20"/>
        </w:rPr>
        <w:t>Sewer Overflow/Bypass Event Report (G9A) – Sewer Overflow Event</w:t>
      </w:r>
    </w:p>
    <w:p w14:paraId="0B3764FC"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r w:rsidRPr="006B1D13">
        <w:rPr>
          <w:sz w:val="20"/>
          <w:szCs w:val="20"/>
        </w:rPr>
        <w:t xml:space="preserve">, </w:t>
      </w:r>
      <w:proofErr w:type="spellStart"/>
      <w:r w:rsidRPr="006B1D13">
        <w:rPr>
          <w:sz w:val="20"/>
          <w:szCs w:val="20"/>
        </w:rPr>
        <w:t>ProgramReportFormSetID</w:t>
      </w:r>
      <w:proofErr w:type="spellEnd"/>
      <w:r w:rsidRPr="006B1D13">
        <w:rPr>
          <w:sz w:val="20"/>
          <w:szCs w:val="20"/>
        </w:rPr>
        <w:t xml:space="preserve">, </w:t>
      </w:r>
      <w:proofErr w:type="spellStart"/>
      <w:r w:rsidRPr="006B1D13">
        <w:rPr>
          <w:sz w:val="20"/>
          <w:szCs w:val="20"/>
        </w:rPr>
        <w:t>ProgramReportFormID</w:t>
      </w:r>
      <w:proofErr w:type="spellEnd"/>
      <w:r w:rsidRPr="006B1D13">
        <w:rPr>
          <w:sz w:val="20"/>
          <w:szCs w:val="20"/>
        </w:rPr>
        <w:t xml:space="preserve">, </w:t>
      </w:r>
      <w:proofErr w:type="spellStart"/>
      <w:r w:rsidRPr="006B1D13">
        <w:rPr>
          <w:sz w:val="20"/>
          <w:szCs w:val="20"/>
        </w:rPr>
        <w:t>SewerOverflowBypassEventID</w:t>
      </w:r>
      <w:proofErr w:type="spellEnd"/>
    </w:p>
    <w:p w14:paraId="6729C387" w14:textId="77777777" w:rsidR="006B1D13" w:rsidRPr="006B1D13" w:rsidRDefault="006B1D13" w:rsidP="006B1D13">
      <w:pPr>
        <w:pStyle w:val="BodyText"/>
        <w:numPr>
          <w:ilvl w:val="2"/>
          <w:numId w:val="3"/>
        </w:numPr>
        <w:tabs>
          <w:tab w:val="clear" w:pos="2160"/>
        </w:tabs>
        <w:spacing w:after="0"/>
        <w:ind w:left="1440"/>
        <w:rPr>
          <w:b/>
          <w:bCs/>
          <w:color w:val="000000"/>
          <w:sz w:val="20"/>
          <w:szCs w:val="20"/>
        </w:rPr>
      </w:pPr>
      <w:proofErr w:type="spellStart"/>
      <w:r w:rsidRPr="006B1D13">
        <w:rPr>
          <w:sz w:val="20"/>
          <w:szCs w:val="20"/>
        </w:rPr>
        <w:t>CollectionSystemIdentifier</w:t>
      </w:r>
      <w:proofErr w:type="spellEnd"/>
    </w:p>
    <w:p w14:paraId="483F03C9" w14:textId="77777777" w:rsidR="006B1D13" w:rsidRPr="006B1D13" w:rsidRDefault="006B1D13" w:rsidP="006B1D13">
      <w:pPr>
        <w:pStyle w:val="BodyText"/>
        <w:numPr>
          <w:ilvl w:val="1"/>
          <w:numId w:val="3"/>
        </w:numPr>
        <w:tabs>
          <w:tab w:val="clear" w:pos="1440"/>
        </w:tabs>
        <w:spacing w:after="0"/>
        <w:ind w:left="1080"/>
        <w:rPr>
          <w:color w:val="000000"/>
          <w:sz w:val="20"/>
          <w:szCs w:val="20"/>
        </w:rPr>
      </w:pPr>
      <w:r w:rsidRPr="006B1D13">
        <w:rPr>
          <w:color w:val="000000"/>
          <w:sz w:val="20"/>
          <w:szCs w:val="20"/>
        </w:rPr>
        <w:t>Sewer Overflow/Bypass Event Report (G9A) – Bypass Event</w:t>
      </w:r>
    </w:p>
    <w:p w14:paraId="34810585"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r w:rsidRPr="006B1D13">
        <w:rPr>
          <w:sz w:val="20"/>
          <w:szCs w:val="20"/>
        </w:rPr>
        <w:t xml:space="preserve">, </w:t>
      </w:r>
      <w:proofErr w:type="spellStart"/>
      <w:r w:rsidRPr="006B1D13">
        <w:rPr>
          <w:sz w:val="20"/>
          <w:szCs w:val="20"/>
        </w:rPr>
        <w:t>ProgramReportFormSetID</w:t>
      </w:r>
      <w:proofErr w:type="spellEnd"/>
      <w:r w:rsidRPr="006B1D13">
        <w:rPr>
          <w:sz w:val="20"/>
          <w:szCs w:val="20"/>
        </w:rPr>
        <w:t xml:space="preserve">, </w:t>
      </w:r>
      <w:proofErr w:type="spellStart"/>
      <w:r w:rsidRPr="006B1D13">
        <w:rPr>
          <w:sz w:val="20"/>
          <w:szCs w:val="20"/>
        </w:rPr>
        <w:t>ProgramReportFormID</w:t>
      </w:r>
      <w:proofErr w:type="spellEnd"/>
      <w:r w:rsidRPr="006B1D13">
        <w:rPr>
          <w:sz w:val="20"/>
          <w:szCs w:val="20"/>
        </w:rPr>
        <w:t xml:space="preserve">, </w:t>
      </w:r>
      <w:proofErr w:type="spellStart"/>
      <w:r w:rsidRPr="006B1D13">
        <w:rPr>
          <w:sz w:val="20"/>
          <w:szCs w:val="20"/>
        </w:rPr>
        <w:t>SewerOverflowBypassEventID</w:t>
      </w:r>
      <w:proofErr w:type="spellEnd"/>
    </w:p>
    <w:p w14:paraId="54BD8E71" w14:textId="77777777" w:rsidR="006B1D13" w:rsidRPr="006B1D13" w:rsidRDefault="006B1D13" w:rsidP="006B1D13">
      <w:pPr>
        <w:pStyle w:val="BodyText"/>
        <w:numPr>
          <w:ilvl w:val="1"/>
          <w:numId w:val="3"/>
        </w:numPr>
        <w:tabs>
          <w:tab w:val="clear" w:pos="1440"/>
        </w:tabs>
        <w:spacing w:after="0"/>
        <w:ind w:left="1080"/>
        <w:rPr>
          <w:sz w:val="20"/>
          <w:szCs w:val="20"/>
        </w:rPr>
      </w:pPr>
      <w:r w:rsidRPr="006B1D13">
        <w:rPr>
          <w:sz w:val="20"/>
          <w:szCs w:val="20"/>
        </w:rPr>
        <w:t>Extreme Event Report (G9B)</w:t>
      </w:r>
    </w:p>
    <w:p w14:paraId="070E57B3"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p>
    <w:p w14:paraId="4C472EEA"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ProgramReportFormSetID</w:t>
      </w:r>
      <w:proofErr w:type="spellEnd"/>
    </w:p>
    <w:p w14:paraId="61DFAC62"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ProgramReportFormID</w:t>
      </w:r>
      <w:proofErr w:type="spellEnd"/>
    </w:p>
    <w:p w14:paraId="31820871" w14:textId="77777777" w:rsidR="006B1D13" w:rsidRDefault="006B1D13">
      <w:pPr>
        <w:rPr>
          <w:sz w:val="20"/>
          <w:szCs w:val="20"/>
        </w:rPr>
      </w:pPr>
      <w:r>
        <w:rPr>
          <w:sz w:val="20"/>
          <w:szCs w:val="20"/>
        </w:rPr>
        <w:lastRenderedPageBreak/>
        <w:br w:type="page"/>
      </w:r>
    </w:p>
    <w:p w14:paraId="5CE52296" w14:textId="7B16B747" w:rsidR="006B1D13" w:rsidRPr="006B1D13" w:rsidRDefault="006B1D13" w:rsidP="006B1D13">
      <w:pPr>
        <w:pStyle w:val="BodyText"/>
        <w:numPr>
          <w:ilvl w:val="1"/>
          <w:numId w:val="3"/>
        </w:numPr>
        <w:tabs>
          <w:tab w:val="clear" w:pos="1440"/>
        </w:tabs>
        <w:spacing w:after="0"/>
        <w:ind w:left="1080"/>
        <w:rPr>
          <w:sz w:val="20"/>
          <w:szCs w:val="20"/>
        </w:rPr>
      </w:pPr>
      <w:r w:rsidRPr="006B1D13">
        <w:rPr>
          <w:sz w:val="20"/>
          <w:szCs w:val="20"/>
        </w:rPr>
        <w:lastRenderedPageBreak/>
        <w:t>Anticipated Bypass Notice (G9C)</w:t>
      </w:r>
    </w:p>
    <w:p w14:paraId="5D6CBF6A"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p>
    <w:p w14:paraId="2FF82711"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ProgramReportFormSetID</w:t>
      </w:r>
      <w:proofErr w:type="spellEnd"/>
    </w:p>
    <w:p w14:paraId="5DFF7DAF"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ProgramReportFormID</w:t>
      </w:r>
      <w:proofErr w:type="spellEnd"/>
    </w:p>
    <w:p w14:paraId="7FE66775" w14:textId="08EF4130" w:rsidR="005E25C2" w:rsidRPr="006B1D13" w:rsidRDefault="006B1D13" w:rsidP="003D5BAF">
      <w:pPr>
        <w:pStyle w:val="BodyText"/>
        <w:numPr>
          <w:ilvl w:val="2"/>
          <w:numId w:val="3"/>
        </w:numPr>
        <w:tabs>
          <w:tab w:val="clear" w:pos="2160"/>
        </w:tabs>
        <w:autoSpaceDE w:val="0"/>
        <w:autoSpaceDN w:val="0"/>
        <w:adjustRightInd w:val="0"/>
        <w:spacing w:after="0"/>
        <w:ind w:left="1440"/>
        <w:rPr>
          <w:b/>
          <w:bCs/>
          <w:sz w:val="16"/>
          <w:szCs w:val="20"/>
        </w:rPr>
      </w:pPr>
      <w:proofErr w:type="spellStart"/>
      <w:r w:rsidRPr="006B1D13">
        <w:rPr>
          <w:sz w:val="20"/>
          <w:szCs w:val="20"/>
        </w:rPr>
        <w:t>SewerOverflowBypassEventID</w:t>
      </w:r>
      <w:proofErr w:type="spellEnd"/>
    </w:p>
    <w:p w14:paraId="5A13F316" w14:textId="486D1EE5" w:rsidR="005E25C2" w:rsidRDefault="005E25C2" w:rsidP="005E25C2">
      <w:pPr>
        <w:pStyle w:val="Heading2"/>
      </w:pPr>
      <w:bookmarkStart w:id="333" w:name="_Toc206756236"/>
      <w:r>
        <w:t>Submitting a Delete Sewer Overflow/Bypass Report to U.S. EPA</w:t>
      </w:r>
      <w:bookmarkEnd w:id="333"/>
    </w:p>
    <w:p w14:paraId="4A617B24" w14:textId="77777777" w:rsidR="005E25C2" w:rsidRDefault="005E25C2" w:rsidP="005E25C2">
      <w:pPr>
        <w:autoSpaceDE w:val="0"/>
        <w:autoSpaceDN w:val="0"/>
        <w:adjustRightInd w:val="0"/>
        <w:rPr>
          <w:color w:val="FF0000"/>
          <w:sz w:val="20"/>
          <w:szCs w:val="20"/>
          <w:u w:val="single"/>
        </w:rPr>
      </w:pPr>
    </w:p>
    <w:p w14:paraId="7A66D271" w14:textId="55A42612" w:rsidR="00680F37" w:rsidRDefault="00680F37" w:rsidP="000D6207">
      <w:pPr>
        <w:pStyle w:val="BodyText"/>
        <w:numPr>
          <w:ilvl w:val="0"/>
          <w:numId w:val="3"/>
        </w:numPr>
        <w:rPr>
          <w:sz w:val="20"/>
        </w:rPr>
      </w:pPr>
      <w:bookmarkStart w:id="334" w:name="_Hlk149834586"/>
      <w:r w:rsidRPr="00EE2275">
        <w:rPr>
          <w:rFonts w:eastAsia="Calibri"/>
          <w:sz w:val="20"/>
          <w:szCs w:val="20"/>
        </w:rPr>
        <w:t xml:space="preserve">Formatting in the following example XML is </w:t>
      </w:r>
      <w:r>
        <w:rPr>
          <w:rFonts w:eastAsia="Calibri"/>
          <w:sz w:val="20"/>
          <w:szCs w:val="20"/>
        </w:rPr>
        <w:t>described in Section 1 of this document.</w:t>
      </w:r>
    </w:p>
    <w:p w14:paraId="1ECCB111" w14:textId="7CDE621C" w:rsidR="000D6207" w:rsidRPr="000D6207" w:rsidRDefault="000D6207" w:rsidP="000D6207">
      <w:pPr>
        <w:pStyle w:val="BodyText"/>
        <w:numPr>
          <w:ilvl w:val="0"/>
          <w:numId w:val="3"/>
        </w:numPr>
        <w:rPr>
          <w:sz w:val="20"/>
        </w:rPr>
      </w:pPr>
      <w:r w:rsidRPr="000D6207">
        <w:rPr>
          <w:sz w:val="20"/>
        </w:rPr>
        <w:t xml:space="preserve">States can delete an entire report using the Delete (D) transaction. States should use this transaction when the report is invalid and needs to be stricken from EPA’s records. </w:t>
      </w:r>
    </w:p>
    <w:bookmarkEnd w:id="334"/>
    <w:p w14:paraId="2DB18AC8" w14:textId="77777777" w:rsidR="000D6207" w:rsidRPr="000D6207" w:rsidRDefault="000D6207" w:rsidP="000D6207">
      <w:pPr>
        <w:pStyle w:val="BodyText"/>
        <w:numPr>
          <w:ilvl w:val="0"/>
          <w:numId w:val="3"/>
        </w:numPr>
        <w:rPr>
          <w:sz w:val="20"/>
        </w:rPr>
      </w:pPr>
      <w:r w:rsidRPr="000D6207">
        <w:rPr>
          <w:sz w:val="20"/>
        </w:rPr>
        <w:t>States can also delete data using the Change or Replace in an optional field by using an asterisk in between an optional field tag like: &lt;SewerOverflowBypassDescriptionText&gt;*&lt;/SewerOverflowBypassDescriptionText&gt;</w:t>
      </w:r>
    </w:p>
    <w:p w14:paraId="0F25D794" w14:textId="77777777" w:rsidR="000D6207" w:rsidRPr="000D6207" w:rsidRDefault="000D6207" w:rsidP="000D6207">
      <w:pPr>
        <w:pStyle w:val="BodyText"/>
        <w:numPr>
          <w:ilvl w:val="0"/>
          <w:numId w:val="3"/>
        </w:numPr>
        <w:rPr>
          <w:sz w:val="20"/>
        </w:rPr>
      </w:pPr>
      <w:r w:rsidRPr="000D6207">
        <w:rPr>
          <w:sz w:val="20"/>
        </w:rPr>
        <w:t>This example XML is valid for all three types of reports: Sewer Overflow/Bypass Event Report (G9A), Extreme Event Report (G9B), and Anticipated Bypass Notice (G9C). In this example, the XML will delete the third version of the report.</w:t>
      </w:r>
    </w:p>
    <w:p w14:paraId="39CBEFBB" w14:textId="77777777" w:rsidR="000D6207" w:rsidRPr="000D6207" w:rsidRDefault="000D6207" w:rsidP="000D6207">
      <w:pPr>
        <w:pStyle w:val="BodyText"/>
        <w:numPr>
          <w:ilvl w:val="0"/>
          <w:numId w:val="3"/>
        </w:numPr>
        <w:rPr>
          <w:sz w:val="20"/>
        </w:rPr>
      </w:pPr>
      <w:bookmarkStart w:id="335" w:name="_Hlk149834626"/>
      <w:r w:rsidRPr="000D6207">
        <w:rPr>
          <w:sz w:val="20"/>
        </w:rPr>
        <w:t xml:space="preserve">The combination of the following two fields is unique and are used by EPA to an entire form set (including all versions) from its system: </w:t>
      </w:r>
      <w:proofErr w:type="spellStart"/>
      <w:r w:rsidRPr="000D6207">
        <w:rPr>
          <w:sz w:val="20"/>
        </w:rPr>
        <w:t>PermitIdentifier</w:t>
      </w:r>
      <w:proofErr w:type="spellEnd"/>
      <w:r w:rsidRPr="000D6207">
        <w:rPr>
          <w:sz w:val="20"/>
        </w:rPr>
        <w:t xml:space="preserve"> and </w:t>
      </w:r>
      <w:proofErr w:type="spellStart"/>
      <w:r w:rsidRPr="000D6207">
        <w:rPr>
          <w:sz w:val="20"/>
        </w:rPr>
        <w:t>ProgramReportFormSetID</w:t>
      </w:r>
      <w:proofErr w:type="spellEnd"/>
      <w:r w:rsidRPr="000D6207">
        <w:rPr>
          <w:sz w:val="20"/>
        </w:rPr>
        <w:t>.</w:t>
      </w:r>
    </w:p>
    <w:p w14:paraId="4C20423A" w14:textId="5FB89DCB" w:rsidR="005E25C2" w:rsidRPr="0066738E" w:rsidRDefault="000D6207" w:rsidP="000D6207">
      <w:pPr>
        <w:pStyle w:val="BodyText"/>
        <w:numPr>
          <w:ilvl w:val="0"/>
          <w:numId w:val="3"/>
        </w:numPr>
        <w:rPr>
          <w:sz w:val="20"/>
        </w:rPr>
      </w:pPr>
      <w:bookmarkStart w:id="336" w:name="_Hlk149834645"/>
      <w:bookmarkEnd w:id="335"/>
      <w:r w:rsidRPr="000D6207">
        <w:rPr>
          <w:sz w:val="20"/>
        </w:rPr>
        <w:t xml:space="preserve">The combination of the following three fields is unique and are used by EPA to delete a particular version of the form from its system: </w:t>
      </w:r>
      <w:proofErr w:type="spellStart"/>
      <w:r w:rsidRPr="000D6207">
        <w:rPr>
          <w:sz w:val="20"/>
        </w:rPr>
        <w:t>PermitIdentifier</w:t>
      </w:r>
      <w:proofErr w:type="spellEnd"/>
      <w:r w:rsidRPr="000D6207">
        <w:rPr>
          <w:sz w:val="20"/>
        </w:rPr>
        <w:t xml:space="preserve">, </w:t>
      </w:r>
      <w:proofErr w:type="spellStart"/>
      <w:r w:rsidRPr="000D6207">
        <w:rPr>
          <w:sz w:val="20"/>
        </w:rPr>
        <w:t>ProgramReportFormSetID</w:t>
      </w:r>
      <w:proofErr w:type="spellEnd"/>
      <w:r w:rsidRPr="000D6207">
        <w:rPr>
          <w:sz w:val="20"/>
        </w:rPr>
        <w:t xml:space="preserve">, and </w:t>
      </w:r>
      <w:proofErr w:type="spellStart"/>
      <w:r w:rsidRPr="000D6207">
        <w:rPr>
          <w:sz w:val="20"/>
        </w:rPr>
        <w:t>ProgramReportFormID</w:t>
      </w:r>
      <w:proofErr w:type="spellEnd"/>
      <w:r w:rsidRPr="000D6207">
        <w:rPr>
          <w:sz w:val="20"/>
        </w:rPr>
        <w:t xml:space="preserve">. The deletion of a form version must be done sequentially as only the most current version of the form, which is defined as the </w:t>
      </w:r>
      <w:proofErr w:type="spellStart"/>
      <w:r w:rsidRPr="000D6207">
        <w:rPr>
          <w:sz w:val="20"/>
        </w:rPr>
        <w:t>ProgramReportFormID</w:t>
      </w:r>
      <w:proofErr w:type="spellEnd"/>
      <w:r w:rsidRPr="000D6207">
        <w:rPr>
          <w:sz w:val="20"/>
        </w:rPr>
        <w:t xml:space="preserve">  with the highest integer value, is available for deletion. For example, if there are three versions of the same report (i.e., all three versions of the report have </w:t>
      </w:r>
      <w:proofErr w:type="spellStart"/>
      <w:r w:rsidRPr="000D6207">
        <w:rPr>
          <w:sz w:val="20"/>
        </w:rPr>
        <w:t>ProgramReportFormSetID</w:t>
      </w:r>
      <w:proofErr w:type="spellEnd"/>
      <w:r w:rsidRPr="000D6207">
        <w:rPr>
          <w:sz w:val="20"/>
        </w:rPr>
        <w:t xml:space="preserve"> = HPQ-M00G-2YWHX), then the third version of the report (</w:t>
      </w:r>
      <w:proofErr w:type="spellStart"/>
      <w:r w:rsidRPr="000D6207">
        <w:rPr>
          <w:sz w:val="20"/>
        </w:rPr>
        <w:t>ProgramReportFormID</w:t>
      </w:r>
      <w:proofErr w:type="spellEnd"/>
      <w:r w:rsidRPr="000D6207">
        <w:rPr>
          <w:sz w:val="20"/>
        </w:rPr>
        <w:t xml:space="preserve"> = 3) must be deleted before the second version of the report (</w:t>
      </w:r>
      <w:proofErr w:type="spellStart"/>
      <w:r w:rsidRPr="000D6207">
        <w:rPr>
          <w:sz w:val="20"/>
        </w:rPr>
        <w:t>ProgramReportFormID</w:t>
      </w:r>
      <w:proofErr w:type="spellEnd"/>
      <w:r w:rsidRPr="000D6207">
        <w:rPr>
          <w:sz w:val="20"/>
        </w:rPr>
        <w:t xml:space="preserve"> = 2) can be deleted. This will ensure that the submission history of these report versions is preserved. Finally, the deletion of the first version of the form (</w:t>
      </w:r>
      <w:proofErr w:type="spellStart"/>
      <w:r w:rsidRPr="000D6207">
        <w:rPr>
          <w:sz w:val="20"/>
        </w:rPr>
        <w:t>ProgramReportFormID</w:t>
      </w:r>
      <w:proofErr w:type="spellEnd"/>
      <w:r w:rsidRPr="000D6207">
        <w:rPr>
          <w:sz w:val="20"/>
        </w:rPr>
        <w:t xml:space="preserve"> = 1) also remove the </w:t>
      </w:r>
      <w:proofErr w:type="spellStart"/>
      <w:r w:rsidRPr="000D6207">
        <w:rPr>
          <w:sz w:val="20"/>
        </w:rPr>
        <w:t>ProgramReportFormSetID</w:t>
      </w:r>
      <w:proofErr w:type="spellEnd"/>
      <w:r w:rsidRPr="000D6207">
        <w:rPr>
          <w:sz w:val="20"/>
        </w:rPr>
        <w:t xml:space="preserve"> for that </w:t>
      </w:r>
      <w:proofErr w:type="spellStart"/>
      <w:r w:rsidRPr="000D6207">
        <w:rPr>
          <w:sz w:val="20"/>
        </w:rPr>
        <w:t>PermitIdentifier</w:t>
      </w:r>
      <w:proofErr w:type="spellEnd"/>
      <w:r w:rsidRPr="000D6207">
        <w:rPr>
          <w:sz w:val="20"/>
        </w:rPr>
        <w:t xml:space="preserve"> from EPA’s records</w:t>
      </w:r>
      <w:r w:rsidR="005E25C2" w:rsidRPr="0066738E">
        <w:rPr>
          <w:sz w:val="20"/>
        </w:rPr>
        <w:t>.</w:t>
      </w:r>
    </w:p>
    <w:bookmarkEnd w:id="336"/>
    <w:p w14:paraId="0C999A7E" w14:textId="77777777" w:rsidR="005E25C2" w:rsidRDefault="005E25C2" w:rsidP="005E25C2">
      <w:pPr>
        <w:autoSpaceDE w:val="0"/>
        <w:autoSpaceDN w:val="0"/>
        <w:adjustRightInd w:val="0"/>
        <w:rPr>
          <w:b/>
          <w:bCs/>
          <w:sz w:val="16"/>
          <w:szCs w:val="20"/>
        </w:rPr>
      </w:pPr>
    </w:p>
    <w:p w14:paraId="50A07CFC" w14:textId="77777777" w:rsidR="009F7335" w:rsidRDefault="009F7335">
      <w:pPr>
        <w:rPr>
          <w:rFonts w:ascii="Calibri" w:hAnsi="Calibri" w:cs="Calibri"/>
          <w:b/>
          <w:bCs/>
          <w:color w:val="000000"/>
          <w:sz w:val="16"/>
          <w:szCs w:val="16"/>
        </w:rPr>
      </w:pPr>
      <w:r>
        <w:rPr>
          <w:rFonts w:ascii="Calibri" w:hAnsi="Calibri" w:cs="Calibri"/>
          <w:b/>
          <w:bCs/>
          <w:color w:val="000000"/>
          <w:sz w:val="16"/>
          <w:szCs w:val="16"/>
        </w:rPr>
        <w:br w:type="page"/>
      </w:r>
    </w:p>
    <w:p w14:paraId="5B8D8025" w14:textId="70A04C6A"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lastRenderedPageBreak/>
        <w:t>&lt;?xml version="1.0" encoding="UTF-8"?&gt;</w:t>
      </w:r>
    </w:p>
    <w:p w14:paraId="5E7A02F3"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 xml:space="preserve">&lt;Document </w:t>
      </w:r>
      <w:proofErr w:type="spellStart"/>
      <w:r w:rsidRPr="009F7335">
        <w:rPr>
          <w:rFonts w:ascii="Calibri" w:hAnsi="Calibri" w:cs="Calibri"/>
          <w:b/>
          <w:bCs/>
          <w:color w:val="000000"/>
          <w:sz w:val="16"/>
          <w:szCs w:val="16"/>
        </w:rPr>
        <w:t>xmlns</w:t>
      </w:r>
      <w:proofErr w:type="spellEnd"/>
      <w:r w:rsidRPr="009F7335">
        <w:rPr>
          <w:rFonts w:ascii="Calibri" w:hAnsi="Calibri" w:cs="Calibri"/>
          <w:b/>
          <w:bCs/>
          <w:color w:val="000000"/>
          <w:sz w:val="16"/>
          <w:szCs w:val="16"/>
        </w:rPr>
        <w:t>=“http://www.exchangenetwork.net/schema/</w:t>
      </w:r>
      <w:proofErr w:type="spellStart"/>
      <w:r w:rsidRPr="009F7335">
        <w:rPr>
          <w:rFonts w:ascii="Calibri" w:hAnsi="Calibri" w:cs="Calibri"/>
          <w:b/>
          <w:bCs/>
          <w:color w:val="000000"/>
          <w:sz w:val="16"/>
          <w:szCs w:val="16"/>
        </w:rPr>
        <w:t>icis</w:t>
      </w:r>
      <w:proofErr w:type="spellEnd"/>
      <w:r w:rsidRPr="009F7335">
        <w:rPr>
          <w:rFonts w:ascii="Calibri" w:hAnsi="Calibri" w:cs="Calibri"/>
          <w:b/>
          <w:bCs/>
          <w:color w:val="000000"/>
          <w:sz w:val="16"/>
          <w:szCs w:val="16"/>
        </w:rPr>
        <w:t xml:space="preserve">/5” </w:t>
      </w:r>
      <w:proofErr w:type="spellStart"/>
      <w:r w:rsidRPr="009F7335">
        <w:rPr>
          <w:rFonts w:ascii="Calibri" w:hAnsi="Calibri" w:cs="Calibri"/>
          <w:b/>
          <w:bCs/>
          <w:color w:val="000000"/>
          <w:sz w:val="16"/>
          <w:szCs w:val="16"/>
        </w:rPr>
        <w:t>xmlns:xsi</w:t>
      </w:r>
      <w:proofErr w:type="spellEnd"/>
      <w:r w:rsidRPr="009F7335">
        <w:rPr>
          <w:rFonts w:ascii="Calibri" w:hAnsi="Calibri" w:cs="Calibri"/>
          <w:b/>
          <w:bCs/>
          <w:color w:val="000000"/>
          <w:sz w:val="16"/>
          <w:szCs w:val="16"/>
        </w:rPr>
        <w:t>=“http://www.w3.org/2001/</w:t>
      </w:r>
      <w:proofErr w:type="spellStart"/>
      <w:r w:rsidRPr="009F7335">
        <w:rPr>
          <w:rFonts w:ascii="Calibri" w:hAnsi="Calibri" w:cs="Calibri"/>
          <w:b/>
          <w:bCs/>
          <w:color w:val="000000"/>
          <w:sz w:val="16"/>
          <w:szCs w:val="16"/>
        </w:rPr>
        <w:t>XMLSchema</w:t>
      </w:r>
      <w:proofErr w:type="spellEnd"/>
      <w:r w:rsidRPr="009F7335">
        <w:rPr>
          <w:rFonts w:ascii="Calibri" w:hAnsi="Calibri" w:cs="Calibri"/>
          <w:b/>
          <w:bCs/>
          <w:color w:val="000000"/>
          <w:sz w:val="16"/>
          <w:szCs w:val="16"/>
        </w:rPr>
        <w:t>-instance”&gt;</w:t>
      </w:r>
    </w:p>
    <w:p w14:paraId="09D0199E" w14:textId="77777777" w:rsidR="009F7335" w:rsidRPr="009F7335" w:rsidRDefault="009F7335" w:rsidP="009F7335">
      <w:pPr>
        <w:autoSpaceDE w:val="0"/>
        <w:autoSpaceDN w:val="0"/>
        <w:adjustRightInd w:val="0"/>
        <w:rPr>
          <w:rFonts w:ascii="Calibri" w:hAnsi="Calibri" w:cs="Calibri"/>
          <w:b/>
          <w:bCs/>
          <w:color w:val="000000"/>
          <w:sz w:val="16"/>
          <w:szCs w:val="16"/>
        </w:rPr>
      </w:pPr>
    </w:p>
    <w:p w14:paraId="0F73871C"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&lt;Header&gt;</w:t>
      </w:r>
    </w:p>
    <w:p w14:paraId="5E13064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&lt;Id&gt;UUStaffer1&lt;/Id&gt;</w:t>
      </w:r>
    </w:p>
    <w:p w14:paraId="1AE59C9B" w14:textId="77777777" w:rsidR="009F7335" w:rsidRPr="009F7335" w:rsidRDefault="009F7335" w:rsidP="009F7335">
      <w:pPr>
        <w:autoSpaceDE w:val="0"/>
        <w:autoSpaceDN w:val="0"/>
        <w:adjustRightInd w:val="0"/>
        <w:ind w:left="360"/>
        <w:rPr>
          <w:rFonts w:ascii="Calibri" w:hAnsi="Calibri" w:cs="Calibri"/>
          <w:color w:val="008100"/>
          <w:sz w:val="16"/>
          <w:szCs w:val="16"/>
        </w:rPr>
      </w:pPr>
      <w:r w:rsidRPr="009F7335">
        <w:rPr>
          <w:rFonts w:ascii="Calibri" w:hAnsi="Calibri" w:cs="Calibri"/>
          <w:color w:val="00B050"/>
          <w:sz w:val="16"/>
          <w:szCs w:val="16"/>
        </w:rPr>
        <w:t>&lt;Property&gt;</w:t>
      </w:r>
    </w:p>
    <w:p w14:paraId="75B5979C" w14:textId="77777777" w:rsidR="009F7335" w:rsidRPr="009F7335" w:rsidRDefault="009F7335" w:rsidP="009F7335">
      <w:pPr>
        <w:autoSpaceDE w:val="0"/>
        <w:autoSpaceDN w:val="0"/>
        <w:adjustRightInd w:val="0"/>
        <w:ind w:left="720"/>
        <w:rPr>
          <w:rFonts w:ascii="Calibri" w:hAnsi="Calibri" w:cs="Calibri"/>
          <w:color w:val="0070C0"/>
          <w:sz w:val="16"/>
          <w:szCs w:val="16"/>
        </w:rPr>
      </w:pPr>
      <w:r w:rsidRPr="009F7335">
        <w:rPr>
          <w:rFonts w:ascii="Calibri" w:hAnsi="Calibri" w:cs="Calibri"/>
          <w:color w:val="0070C0"/>
          <w:sz w:val="16"/>
          <w:szCs w:val="16"/>
        </w:rPr>
        <w:t>&lt;name&gt;e-mail&lt;/name&gt;</w:t>
      </w:r>
    </w:p>
    <w:p w14:paraId="52862971" w14:textId="77777777" w:rsidR="009F7335" w:rsidRPr="009F7335" w:rsidRDefault="009F7335" w:rsidP="009F7335">
      <w:pPr>
        <w:autoSpaceDE w:val="0"/>
        <w:autoSpaceDN w:val="0"/>
        <w:adjustRightInd w:val="0"/>
        <w:ind w:left="720"/>
        <w:rPr>
          <w:rFonts w:ascii="Calibri" w:hAnsi="Calibri" w:cs="Calibri"/>
          <w:color w:val="0070C0"/>
          <w:sz w:val="16"/>
          <w:szCs w:val="16"/>
        </w:rPr>
      </w:pPr>
      <w:r w:rsidRPr="009F7335">
        <w:rPr>
          <w:rFonts w:ascii="Calibri" w:hAnsi="Calibri" w:cs="Calibri"/>
          <w:color w:val="0070C0"/>
          <w:sz w:val="16"/>
          <w:szCs w:val="16"/>
        </w:rPr>
        <w:t>&lt;value&gt;doe.john@state.us&lt;/value&gt;</w:t>
      </w:r>
    </w:p>
    <w:p w14:paraId="7FF0B1EF" w14:textId="77777777" w:rsidR="009F7335" w:rsidRPr="009F7335" w:rsidRDefault="009F7335" w:rsidP="009F7335">
      <w:pPr>
        <w:autoSpaceDE w:val="0"/>
        <w:autoSpaceDN w:val="0"/>
        <w:adjustRightInd w:val="0"/>
        <w:ind w:left="360"/>
        <w:rPr>
          <w:rFonts w:ascii="Calibri" w:hAnsi="Calibri" w:cs="Calibri"/>
          <w:color w:val="008100"/>
          <w:sz w:val="16"/>
          <w:szCs w:val="16"/>
        </w:rPr>
      </w:pPr>
      <w:r w:rsidRPr="009F7335">
        <w:rPr>
          <w:rFonts w:ascii="Calibri" w:hAnsi="Calibri" w:cs="Calibri"/>
          <w:color w:val="00B050"/>
          <w:sz w:val="16"/>
          <w:szCs w:val="16"/>
        </w:rPr>
        <w:t>&lt;/Property&gt;</w:t>
      </w:r>
    </w:p>
    <w:p w14:paraId="4FE70E84"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&lt;/Header&gt;</w:t>
      </w:r>
    </w:p>
    <w:p w14:paraId="6E24BEFC" w14:textId="77777777" w:rsidR="009F7335" w:rsidRPr="009F7335" w:rsidRDefault="009F7335" w:rsidP="009F7335">
      <w:pPr>
        <w:autoSpaceDE w:val="0"/>
        <w:autoSpaceDN w:val="0"/>
        <w:adjustRightInd w:val="0"/>
        <w:rPr>
          <w:rFonts w:ascii="Calibri" w:hAnsi="Calibri" w:cs="Calibri"/>
          <w:b/>
          <w:bCs/>
          <w:color w:val="000000"/>
          <w:sz w:val="16"/>
          <w:szCs w:val="16"/>
        </w:rPr>
      </w:pPr>
    </w:p>
    <w:p w14:paraId="12BFAC01"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&lt;Payload Operation="</w:t>
      </w:r>
      <w:proofErr w:type="spellStart"/>
      <w:r w:rsidRPr="009F7335">
        <w:rPr>
          <w:rFonts w:ascii="Calibri" w:hAnsi="Calibri" w:cs="Calibri"/>
          <w:b/>
          <w:bCs/>
          <w:color w:val="000000"/>
          <w:sz w:val="16"/>
          <w:szCs w:val="16"/>
        </w:rPr>
        <w:t>SewerOverflowBypassEventReportSubmission</w:t>
      </w:r>
      <w:proofErr w:type="spellEnd"/>
      <w:r w:rsidRPr="009F7335">
        <w:rPr>
          <w:rFonts w:ascii="Calibri" w:hAnsi="Calibri" w:cs="Calibri"/>
          <w:b/>
          <w:bCs/>
          <w:color w:val="000000"/>
          <w:sz w:val="16"/>
          <w:szCs w:val="16"/>
        </w:rPr>
        <w:t>"&gt;</w:t>
      </w:r>
    </w:p>
    <w:p w14:paraId="5E366FEA" w14:textId="77777777" w:rsidR="009F7335" w:rsidRPr="009F7335" w:rsidRDefault="009F7335" w:rsidP="009F7335">
      <w:pPr>
        <w:autoSpaceDE w:val="0"/>
        <w:autoSpaceDN w:val="0"/>
        <w:adjustRightInd w:val="0"/>
        <w:rPr>
          <w:rFonts w:ascii="Calibri" w:hAnsi="Calibri" w:cs="Calibri"/>
          <w:b/>
          <w:bCs/>
          <w:color w:val="008100"/>
          <w:sz w:val="16"/>
          <w:szCs w:val="16"/>
        </w:rPr>
      </w:pPr>
    </w:p>
    <w:p w14:paraId="69703DC5"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8100"/>
          <w:sz w:val="16"/>
          <w:szCs w:val="16"/>
        </w:rPr>
        <w:t>&lt;</w:t>
      </w:r>
      <w:proofErr w:type="spellStart"/>
      <w:r w:rsidRPr="009F7335">
        <w:rPr>
          <w:rFonts w:ascii="Calibri" w:hAnsi="Calibri" w:cs="Calibri"/>
          <w:b/>
          <w:bCs/>
          <w:color w:val="008100"/>
          <w:sz w:val="16"/>
          <w:szCs w:val="16"/>
        </w:rPr>
        <w:t>SewerOverflowBypassEventReportData</w:t>
      </w:r>
      <w:proofErr w:type="spellEnd"/>
      <w:r w:rsidRPr="009F7335">
        <w:rPr>
          <w:rFonts w:ascii="Calibri" w:hAnsi="Calibri" w:cs="Calibri"/>
          <w:b/>
          <w:bCs/>
          <w:color w:val="008100"/>
          <w:sz w:val="16"/>
          <w:szCs w:val="16"/>
        </w:rPr>
        <w:t>&gt;</w:t>
      </w:r>
    </w:p>
    <w:p w14:paraId="11FE9FA3"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p>
    <w:p w14:paraId="703EE75C"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TransactionHeader</w:t>
      </w:r>
      <w:proofErr w:type="spellEnd"/>
      <w:r w:rsidRPr="009F7335">
        <w:rPr>
          <w:rFonts w:ascii="Calibri" w:hAnsi="Calibri" w:cs="Calibri"/>
          <w:b/>
          <w:bCs/>
          <w:color w:val="000000"/>
          <w:sz w:val="16"/>
          <w:szCs w:val="16"/>
        </w:rPr>
        <w:t>&gt;</w:t>
      </w:r>
    </w:p>
    <w:p w14:paraId="383EA8A3"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TransactionType</w:t>
      </w:r>
      <w:proofErr w:type="spellEnd"/>
      <w:r w:rsidRPr="009F7335">
        <w:rPr>
          <w:rFonts w:ascii="Calibri" w:hAnsi="Calibri" w:cs="Calibri"/>
          <w:b/>
          <w:bCs/>
          <w:color w:val="000000"/>
          <w:sz w:val="16"/>
          <w:szCs w:val="16"/>
        </w:rPr>
        <w:t>&gt;D&lt;/</w:t>
      </w:r>
      <w:proofErr w:type="spellStart"/>
      <w:r w:rsidRPr="009F7335">
        <w:rPr>
          <w:rFonts w:ascii="Calibri" w:hAnsi="Calibri" w:cs="Calibri"/>
          <w:b/>
          <w:bCs/>
          <w:color w:val="000000"/>
          <w:sz w:val="16"/>
          <w:szCs w:val="16"/>
        </w:rPr>
        <w:t>TransactionType</w:t>
      </w:r>
      <w:proofErr w:type="spellEnd"/>
      <w:r w:rsidRPr="009F7335">
        <w:rPr>
          <w:rFonts w:ascii="Calibri" w:hAnsi="Calibri" w:cs="Calibri"/>
          <w:b/>
          <w:bCs/>
          <w:color w:val="000000"/>
          <w:sz w:val="16"/>
          <w:szCs w:val="16"/>
        </w:rPr>
        <w:t>&gt;</w:t>
      </w:r>
    </w:p>
    <w:p w14:paraId="56D84490"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color w:val="000000"/>
          <w:sz w:val="16"/>
          <w:szCs w:val="16"/>
        </w:rPr>
        <w:t>&lt;TransactionTimestamp&gt;2001-12-17T09:30:47.0Z&lt;/TransactionTimestamp&gt;</w:t>
      </w:r>
    </w:p>
    <w:p w14:paraId="41CB2FD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TransactionHeader</w:t>
      </w:r>
      <w:proofErr w:type="spellEnd"/>
      <w:r w:rsidRPr="009F7335">
        <w:rPr>
          <w:rFonts w:ascii="Calibri" w:hAnsi="Calibri" w:cs="Calibri"/>
          <w:b/>
          <w:bCs/>
          <w:color w:val="000000"/>
          <w:sz w:val="16"/>
          <w:szCs w:val="16"/>
        </w:rPr>
        <w:t>&gt;</w:t>
      </w:r>
    </w:p>
    <w:p w14:paraId="2AF80C2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p>
    <w:p w14:paraId="08F7DA7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SewerOverflowBypassReport</w:t>
      </w:r>
      <w:proofErr w:type="spellEnd"/>
      <w:r w:rsidRPr="009F7335">
        <w:rPr>
          <w:rFonts w:ascii="Calibri" w:hAnsi="Calibri" w:cs="Calibri"/>
          <w:b/>
          <w:bCs/>
          <w:color w:val="000000"/>
          <w:sz w:val="16"/>
          <w:szCs w:val="16"/>
        </w:rPr>
        <w:t>&gt;</w:t>
      </w:r>
    </w:p>
    <w:p w14:paraId="2785B378"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PermitIdentifier</w:t>
      </w:r>
      <w:proofErr w:type="spellEnd"/>
      <w:r w:rsidRPr="009F7335">
        <w:rPr>
          <w:rFonts w:ascii="Calibri" w:hAnsi="Calibri" w:cs="Calibri"/>
          <w:b/>
          <w:bCs/>
          <w:color w:val="000000"/>
          <w:sz w:val="16"/>
          <w:szCs w:val="16"/>
        </w:rPr>
        <w:t>&gt;AL0010101&lt;/</w:t>
      </w:r>
      <w:proofErr w:type="spellStart"/>
      <w:r w:rsidRPr="009F7335">
        <w:rPr>
          <w:rFonts w:ascii="Calibri" w:hAnsi="Calibri" w:cs="Calibri"/>
          <w:b/>
          <w:bCs/>
          <w:color w:val="000000"/>
          <w:sz w:val="16"/>
          <w:szCs w:val="16"/>
        </w:rPr>
        <w:t>PermitIdentifier</w:t>
      </w:r>
      <w:proofErr w:type="spellEnd"/>
      <w:r w:rsidRPr="009F7335">
        <w:rPr>
          <w:rFonts w:ascii="Calibri" w:hAnsi="Calibri" w:cs="Calibri"/>
          <w:b/>
          <w:bCs/>
          <w:color w:val="000000"/>
          <w:sz w:val="16"/>
          <w:szCs w:val="16"/>
        </w:rPr>
        <w:t>&gt;</w:t>
      </w:r>
    </w:p>
    <w:p w14:paraId="4F42D610" w14:textId="3F4AF8E3"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ProgramReportFormSetID</w:t>
      </w:r>
      <w:proofErr w:type="spellEnd"/>
      <w:r w:rsidRPr="009F7335">
        <w:rPr>
          <w:rFonts w:ascii="Calibri" w:hAnsi="Calibri" w:cs="Calibri"/>
          <w:b/>
          <w:bCs/>
          <w:color w:val="000000"/>
          <w:sz w:val="16"/>
          <w:szCs w:val="16"/>
        </w:rPr>
        <w:t>&gt;HPQ-M00G-2YWHX&lt;/</w:t>
      </w:r>
      <w:proofErr w:type="spellStart"/>
      <w:r w:rsidRPr="009F7335">
        <w:rPr>
          <w:rFonts w:ascii="Calibri" w:hAnsi="Calibri" w:cs="Calibri"/>
          <w:b/>
          <w:bCs/>
          <w:color w:val="000000"/>
          <w:sz w:val="16"/>
          <w:szCs w:val="16"/>
        </w:rPr>
        <w:t>ProgramReportFormSetID</w:t>
      </w:r>
      <w:proofErr w:type="spellEnd"/>
      <w:r w:rsidRPr="009F7335">
        <w:rPr>
          <w:rFonts w:ascii="Calibri" w:hAnsi="Calibri" w:cs="Calibri"/>
          <w:b/>
          <w:bCs/>
          <w:color w:val="000000"/>
          <w:sz w:val="16"/>
          <w:szCs w:val="16"/>
        </w:rPr>
        <w:t>&gt;</w:t>
      </w:r>
    </w:p>
    <w:p w14:paraId="521B0AFD" w14:textId="154B7283" w:rsidR="009F7335" w:rsidRPr="009F7335" w:rsidRDefault="009F7335" w:rsidP="009F7335">
      <w:pPr>
        <w:autoSpaceDE w:val="0"/>
        <w:autoSpaceDN w:val="0"/>
        <w:adjustRightInd w:val="0"/>
        <w:ind w:left="720"/>
        <w:rPr>
          <w:rFonts w:ascii="Calibri" w:hAnsi="Calibri" w:cs="Calibri"/>
          <w:color w:val="000000"/>
          <w:sz w:val="16"/>
          <w:szCs w:val="16"/>
        </w:rPr>
      </w:pPr>
      <w:r w:rsidRPr="009F7335">
        <w:rPr>
          <w:rFonts w:ascii="Calibri" w:hAnsi="Calibri" w:cs="Calibri"/>
          <w:color w:val="000000"/>
          <w:sz w:val="16"/>
          <w:szCs w:val="16"/>
        </w:rPr>
        <w:t>&lt;</w:t>
      </w:r>
      <w:proofErr w:type="spellStart"/>
      <w:r w:rsidRPr="009F7335">
        <w:rPr>
          <w:rFonts w:ascii="Calibri" w:hAnsi="Calibri" w:cs="Calibri"/>
          <w:color w:val="000000"/>
          <w:sz w:val="16"/>
          <w:szCs w:val="16"/>
        </w:rPr>
        <w:t>ProgramReportFormID</w:t>
      </w:r>
      <w:proofErr w:type="spellEnd"/>
      <w:r w:rsidRPr="009F7335">
        <w:rPr>
          <w:rFonts w:ascii="Calibri" w:hAnsi="Calibri" w:cs="Calibri"/>
          <w:color w:val="000000"/>
          <w:sz w:val="16"/>
          <w:szCs w:val="16"/>
        </w:rPr>
        <w:t xml:space="preserve">&gt;3&lt;/ </w:t>
      </w:r>
      <w:proofErr w:type="spellStart"/>
      <w:r w:rsidRPr="009F7335">
        <w:rPr>
          <w:rFonts w:ascii="Calibri" w:hAnsi="Calibri" w:cs="Calibri"/>
          <w:color w:val="000000"/>
          <w:sz w:val="16"/>
          <w:szCs w:val="16"/>
        </w:rPr>
        <w:t>ProgramReportFormID</w:t>
      </w:r>
      <w:proofErr w:type="spellEnd"/>
      <w:r w:rsidRPr="009F7335">
        <w:rPr>
          <w:rFonts w:ascii="Calibri" w:hAnsi="Calibri" w:cs="Calibri"/>
          <w:color w:val="000000"/>
          <w:sz w:val="16"/>
          <w:szCs w:val="16"/>
        </w:rPr>
        <w:t>&gt;</w:t>
      </w:r>
    </w:p>
    <w:p w14:paraId="72816A51"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SewerOverflowBypassReport</w:t>
      </w:r>
      <w:proofErr w:type="spellEnd"/>
      <w:r w:rsidRPr="009F7335">
        <w:rPr>
          <w:rFonts w:ascii="Calibri" w:hAnsi="Calibri" w:cs="Calibri"/>
          <w:b/>
          <w:bCs/>
          <w:color w:val="000000"/>
          <w:sz w:val="16"/>
          <w:szCs w:val="16"/>
        </w:rPr>
        <w:t>&gt;</w:t>
      </w:r>
    </w:p>
    <w:p w14:paraId="69D8A088"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p>
    <w:p w14:paraId="36936C08"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8100"/>
          <w:sz w:val="16"/>
          <w:szCs w:val="16"/>
        </w:rPr>
        <w:t>&lt;/</w:t>
      </w:r>
      <w:proofErr w:type="spellStart"/>
      <w:r w:rsidRPr="009F7335">
        <w:rPr>
          <w:rFonts w:ascii="Calibri" w:hAnsi="Calibri" w:cs="Calibri"/>
          <w:b/>
          <w:bCs/>
          <w:color w:val="008100"/>
          <w:sz w:val="16"/>
          <w:szCs w:val="16"/>
        </w:rPr>
        <w:t>SewerOverflowBypassEventReportData</w:t>
      </w:r>
      <w:proofErr w:type="spellEnd"/>
      <w:r w:rsidRPr="009F7335">
        <w:rPr>
          <w:rFonts w:ascii="Calibri" w:hAnsi="Calibri" w:cs="Calibri"/>
          <w:b/>
          <w:bCs/>
          <w:color w:val="008100"/>
          <w:sz w:val="16"/>
          <w:szCs w:val="16"/>
        </w:rPr>
        <w:t>&gt;</w:t>
      </w:r>
    </w:p>
    <w:p w14:paraId="50A43497" w14:textId="77777777" w:rsidR="009F7335" w:rsidRPr="009F7335" w:rsidRDefault="009F7335" w:rsidP="009F7335">
      <w:pPr>
        <w:autoSpaceDE w:val="0"/>
        <w:autoSpaceDN w:val="0"/>
        <w:adjustRightInd w:val="0"/>
        <w:rPr>
          <w:rFonts w:ascii="Calibri" w:hAnsi="Calibri" w:cs="Calibri"/>
          <w:b/>
          <w:bCs/>
          <w:color w:val="000000"/>
          <w:sz w:val="16"/>
          <w:szCs w:val="16"/>
        </w:rPr>
      </w:pPr>
    </w:p>
    <w:p w14:paraId="46825BD9"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&lt;/Payload&gt;</w:t>
      </w:r>
    </w:p>
    <w:p w14:paraId="120A6941"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&lt;/Document&gt;</w:t>
      </w:r>
    </w:p>
    <w:p w14:paraId="673554F7" w14:textId="77777777" w:rsidR="005E25C2" w:rsidRPr="0078613E" w:rsidRDefault="005E25C2" w:rsidP="005E25C2">
      <w:pPr>
        <w:autoSpaceDE w:val="0"/>
        <w:autoSpaceDN w:val="0"/>
        <w:adjustRightInd w:val="0"/>
        <w:rPr>
          <w:rFonts w:ascii="Calibri" w:hAnsi="Calibri" w:cs="Calibri"/>
          <w:b/>
          <w:bCs/>
          <w:color w:val="000000"/>
          <w:sz w:val="16"/>
          <w:szCs w:val="16"/>
        </w:rPr>
      </w:pPr>
    </w:p>
    <w:p w14:paraId="04096DA4" w14:textId="77777777" w:rsidR="005E25C2" w:rsidRDefault="005E25C2" w:rsidP="005E25C2">
      <w:pPr>
        <w:autoSpaceDE w:val="0"/>
        <w:autoSpaceDN w:val="0"/>
        <w:adjustRightInd w:val="0"/>
        <w:rPr>
          <w:b/>
          <w:sz w:val="16"/>
          <w:szCs w:val="20"/>
        </w:rPr>
      </w:pPr>
    </w:p>
    <w:p w14:paraId="7E7F9E29" w14:textId="77777777" w:rsidR="001F6875" w:rsidRDefault="001F6875" w:rsidP="001F6875">
      <w:pPr>
        <w:autoSpaceDE w:val="0"/>
        <w:autoSpaceDN w:val="0"/>
        <w:adjustRightInd w:val="0"/>
        <w:rPr>
          <w:b/>
          <w:sz w:val="16"/>
          <w:szCs w:val="20"/>
        </w:rPr>
      </w:pPr>
    </w:p>
    <w:p w14:paraId="5C335033" w14:textId="77777777" w:rsidR="001F6875" w:rsidRDefault="001F6875" w:rsidP="001F6875">
      <w:pPr>
        <w:pStyle w:val="Heading1"/>
        <w:tabs>
          <w:tab w:val="num" w:pos="432"/>
        </w:tabs>
        <w:ind w:left="432" w:hanging="432"/>
        <w:jc w:val="center"/>
        <w:rPr>
          <w:sz w:val="24"/>
        </w:rPr>
      </w:pPr>
      <w:r>
        <w:rPr>
          <w:color w:val="FF0000"/>
        </w:rPr>
        <w:br w:type="page"/>
      </w:r>
      <w:bookmarkStart w:id="337" w:name="_Toc206756237"/>
      <w:r>
        <w:rPr>
          <w:sz w:val="24"/>
        </w:rPr>
        <w:lastRenderedPageBreak/>
        <w:t>SINGLE EVENT VIOLATION XML SUBMISSION EXAMPLES</w:t>
      </w:r>
      <w:bookmarkEnd w:id="337"/>
    </w:p>
    <w:p w14:paraId="3798ACCA" w14:textId="77777777" w:rsidR="001F6875" w:rsidRDefault="001F6875" w:rsidP="001F6875">
      <w:pPr>
        <w:rPr>
          <w:color w:val="FF0000"/>
          <w:sz w:val="16"/>
          <w:szCs w:val="20"/>
        </w:rPr>
      </w:pPr>
    </w:p>
    <w:p w14:paraId="77298950" w14:textId="77777777" w:rsidR="001F6875" w:rsidRDefault="001F6875" w:rsidP="00357D17">
      <w:pPr>
        <w:pStyle w:val="Heading2"/>
      </w:pPr>
      <w:bookmarkStart w:id="338" w:name="_Toc206756238"/>
      <w:r>
        <w:t>Adding a Single Event Violation to ICIS</w:t>
      </w:r>
      <w:bookmarkEnd w:id="338"/>
    </w:p>
    <w:p w14:paraId="0F85AA4B" w14:textId="77777777" w:rsidR="001F6875" w:rsidRDefault="001F6875" w:rsidP="001F6875">
      <w:pPr>
        <w:autoSpaceDE w:val="0"/>
        <w:autoSpaceDN w:val="0"/>
        <w:adjustRightInd w:val="0"/>
        <w:rPr>
          <w:color w:val="FF0000"/>
          <w:sz w:val="20"/>
          <w:szCs w:val="20"/>
          <w:u w:val="single"/>
        </w:rPr>
      </w:pPr>
    </w:p>
    <w:p w14:paraId="098CA9C7" w14:textId="7459DE1A" w:rsidR="00D62188" w:rsidRDefault="00D62188" w:rsidP="0065307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5E2A5D6" w14:textId="170DDAB9"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BDFF344" w14:textId="4F50558B" w:rsidR="00653078" w:rsidRDefault="00653078" w:rsidP="00653078">
      <w:pPr>
        <w:pStyle w:val="BodyText"/>
        <w:numPr>
          <w:ilvl w:val="0"/>
          <w:numId w:val="3"/>
        </w:numPr>
        <w:rPr>
          <w:sz w:val="20"/>
        </w:rPr>
      </w:pPr>
      <w:r>
        <w:rPr>
          <w:sz w:val="20"/>
        </w:rPr>
        <w:t xml:space="preserve">The Single Event Violation Data parent tag should be repeated for each violation record to be </w:t>
      </w:r>
      <w:r w:rsidR="00C60019">
        <w:rPr>
          <w:sz w:val="20"/>
        </w:rPr>
        <w:t>added, changed, replaced or deleted</w:t>
      </w:r>
      <w:r>
        <w:rPr>
          <w:sz w:val="20"/>
        </w:rPr>
        <w:t xml:space="preserve">.  </w:t>
      </w:r>
    </w:p>
    <w:p w14:paraId="4D519FC6" w14:textId="77777777" w:rsidR="00D62188" w:rsidRDefault="00D62188" w:rsidP="001F6875">
      <w:pPr>
        <w:rPr>
          <w:b/>
          <w:sz w:val="16"/>
          <w:szCs w:val="20"/>
        </w:rPr>
      </w:pPr>
    </w:p>
    <w:p w14:paraId="234FDD8C" w14:textId="566DCCAB" w:rsidR="001F6875" w:rsidRDefault="001F6875" w:rsidP="001F6875">
      <w:pPr>
        <w:rPr>
          <w:b/>
          <w:sz w:val="16"/>
          <w:szCs w:val="20"/>
        </w:rPr>
      </w:pPr>
      <w:r>
        <w:rPr>
          <w:b/>
          <w:sz w:val="16"/>
          <w:szCs w:val="20"/>
        </w:rPr>
        <w:t>&lt;?xml version="1.0" encoding="UTF-8"?&gt;</w:t>
      </w:r>
    </w:p>
    <w:p w14:paraId="49F30F3D" w14:textId="633521A9"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C9C66AA" w14:textId="77777777" w:rsidR="001F6875" w:rsidRDefault="001F6875" w:rsidP="001F6875">
      <w:pPr>
        <w:autoSpaceDE w:val="0"/>
        <w:autoSpaceDN w:val="0"/>
        <w:adjustRightInd w:val="0"/>
        <w:rPr>
          <w:b/>
          <w:sz w:val="16"/>
          <w:szCs w:val="20"/>
        </w:rPr>
      </w:pPr>
      <w:r>
        <w:rPr>
          <w:b/>
          <w:sz w:val="16"/>
          <w:szCs w:val="20"/>
        </w:rPr>
        <w:tab/>
        <w:t>&lt;Header&gt;</w:t>
      </w:r>
    </w:p>
    <w:p w14:paraId="671B308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92130F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960349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ACF76C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340C80E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5EBA7BE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3313B0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2B1F55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001D481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62A8F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F9E99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822C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F12520" w14:textId="77777777" w:rsidR="001F6875" w:rsidRDefault="001F6875" w:rsidP="001F6875">
      <w:pPr>
        <w:autoSpaceDE w:val="0"/>
        <w:autoSpaceDN w:val="0"/>
        <w:adjustRightInd w:val="0"/>
        <w:rPr>
          <w:b/>
          <w:sz w:val="16"/>
          <w:szCs w:val="20"/>
        </w:rPr>
      </w:pPr>
      <w:r>
        <w:rPr>
          <w:b/>
          <w:sz w:val="16"/>
          <w:szCs w:val="20"/>
        </w:rPr>
        <w:tab/>
        <w:t>&lt;/Header&gt;</w:t>
      </w:r>
    </w:p>
    <w:p w14:paraId="352A308A"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2E94F7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23F6F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55EAA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2BBF4B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B718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F381F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0721CF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71EAE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&gt;A0016&lt;/</w:t>
      </w:r>
      <w:proofErr w:type="spellStart"/>
      <w:r>
        <w:rPr>
          <w:b/>
          <w:sz w:val="16"/>
          <w:szCs w:val="20"/>
        </w:rPr>
        <w:t>SingleEventViolationCode</w:t>
      </w:r>
      <w:proofErr w:type="spellEnd"/>
      <w:r>
        <w:rPr>
          <w:b/>
          <w:sz w:val="16"/>
          <w:szCs w:val="20"/>
        </w:rPr>
        <w:t>&gt;</w:t>
      </w:r>
    </w:p>
    <w:p w14:paraId="2F28EA3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72C301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3E2F04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CBA2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BDB12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1E73C6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5A9BB98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2329D986"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&lt;SingleEventUserDefinedField2&gt;Special use&lt;/SingleEventUserDefinedField2&gt;</w:t>
      </w:r>
    </w:p>
    <w:p w14:paraId="178A9CD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3BB05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776ED1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71704C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SingleEventCommentText</w:t>
      </w:r>
      <w:proofErr w:type="spellEnd"/>
      <w:r>
        <w:rPr>
          <w:sz w:val="16"/>
          <w:szCs w:val="20"/>
        </w:rPr>
        <w:t>&gt;Reported by private citizen&lt;/</w:t>
      </w:r>
      <w:proofErr w:type="spellStart"/>
      <w:r>
        <w:rPr>
          <w:sz w:val="16"/>
          <w:szCs w:val="20"/>
        </w:rPr>
        <w:t>SingleEventCommentText</w:t>
      </w:r>
      <w:proofErr w:type="spellEnd"/>
      <w:r>
        <w:rPr>
          <w:sz w:val="16"/>
          <w:szCs w:val="20"/>
        </w:rPr>
        <w:t>&gt;</w:t>
      </w:r>
    </w:p>
    <w:p w14:paraId="7C3656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4BAFC77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3184C07B" w14:textId="77777777" w:rsidR="001F6875" w:rsidRDefault="001F6875" w:rsidP="001F6875">
      <w:pPr>
        <w:autoSpaceDE w:val="0"/>
        <w:autoSpaceDN w:val="0"/>
        <w:adjustRightInd w:val="0"/>
        <w:rPr>
          <w:b/>
          <w:sz w:val="16"/>
          <w:szCs w:val="20"/>
        </w:rPr>
      </w:pPr>
      <w:r>
        <w:rPr>
          <w:b/>
          <w:sz w:val="16"/>
          <w:szCs w:val="20"/>
        </w:rPr>
        <w:tab/>
        <w:t>&lt;/Payload&gt;</w:t>
      </w:r>
    </w:p>
    <w:p w14:paraId="4CD8FFC1" w14:textId="77777777" w:rsidR="001F6875" w:rsidRDefault="001F6875" w:rsidP="001F6875">
      <w:pPr>
        <w:autoSpaceDE w:val="0"/>
        <w:autoSpaceDN w:val="0"/>
        <w:adjustRightInd w:val="0"/>
        <w:rPr>
          <w:b/>
          <w:sz w:val="16"/>
          <w:szCs w:val="20"/>
        </w:rPr>
      </w:pPr>
      <w:r>
        <w:rPr>
          <w:b/>
          <w:sz w:val="16"/>
          <w:szCs w:val="20"/>
        </w:rPr>
        <w:t>&lt;/Document&gt;</w:t>
      </w:r>
    </w:p>
    <w:p w14:paraId="3BD87D7C" w14:textId="77777777" w:rsidR="001F6875" w:rsidRDefault="001F6875" w:rsidP="001F6875">
      <w:pPr>
        <w:autoSpaceDE w:val="0"/>
        <w:autoSpaceDN w:val="0"/>
        <w:adjustRightInd w:val="0"/>
        <w:rPr>
          <w:b/>
          <w:sz w:val="16"/>
          <w:szCs w:val="20"/>
        </w:rPr>
      </w:pPr>
    </w:p>
    <w:p w14:paraId="7B52C6E0" w14:textId="77777777" w:rsidR="001F6875" w:rsidRDefault="001F6875" w:rsidP="001F6875">
      <w:pPr>
        <w:autoSpaceDE w:val="0"/>
        <w:autoSpaceDN w:val="0"/>
        <w:adjustRightInd w:val="0"/>
        <w:rPr>
          <w:b/>
          <w:sz w:val="16"/>
          <w:szCs w:val="20"/>
        </w:rPr>
      </w:pPr>
    </w:p>
    <w:p w14:paraId="31A46E7F" w14:textId="77777777" w:rsidR="001F6875" w:rsidRDefault="001F6875" w:rsidP="00357D17">
      <w:pPr>
        <w:pStyle w:val="Heading2"/>
      </w:pPr>
      <w:bookmarkStart w:id="339" w:name="_Toc206756239"/>
      <w:r>
        <w:t>Changing a Single Event Violation in ICIS</w:t>
      </w:r>
      <w:bookmarkEnd w:id="339"/>
    </w:p>
    <w:p w14:paraId="0C2FC001" w14:textId="77777777" w:rsidR="001F6875" w:rsidRDefault="001F6875" w:rsidP="001F6875">
      <w:pPr>
        <w:autoSpaceDE w:val="0"/>
        <w:autoSpaceDN w:val="0"/>
        <w:adjustRightInd w:val="0"/>
        <w:rPr>
          <w:color w:val="FF0000"/>
          <w:sz w:val="20"/>
          <w:szCs w:val="20"/>
          <w:u w:val="single"/>
        </w:rPr>
      </w:pPr>
    </w:p>
    <w:p w14:paraId="652C18B2" w14:textId="67BC63F7" w:rsidR="00D62188" w:rsidRDefault="00D62188"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EE58CE1" w14:textId="4F6B5F19"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E5ADD64" w14:textId="660F446E" w:rsidR="00E459E0" w:rsidRDefault="00E459E0" w:rsidP="00E459E0">
      <w:pPr>
        <w:pStyle w:val="BodyText"/>
        <w:numPr>
          <w:ilvl w:val="0"/>
          <w:numId w:val="3"/>
        </w:numPr>
        <w:rPr>
          <w:sz w:val="20"/>
        </w:rPr>
      </w:pPr>
      <w:r>
        <w:rPr>
          <w:sz w:val="20"/>
        </w:rPr>
        <w:t xml:space="preserve">The Single Event Violation Data parent tag should be repeated for each violation record to be </w:t>
      </w:r>
      <w:r w:rsidR="00C60019">
        <w:rPr>
          <w:sz w:val="20"/>
        </w:rPr>
        <w:t>added, changed, replaced or deleted</w:t>
      </w:r>
      <w:r>
        <w:rPr>
          <w:sz w:val="20"/>
        </w:rPr>
        <w:t xml:space="preserve">.  </w:t>
      </w:r>
    </w:p>
    <w:p w14:paraId="3AB41D21" w14:textId="77777777" w:rsidR="001F6875" w:rsidRDefault="001F6875" w:rsidP="001F6875"/>
    <w:p w14:paraId="35042E5B" w14:textId="77777777" w:rsidR="00CA4157" w:rsidRDefault="00CA4157">
      <w:pPr>
        <w:rPr>
          <w:b/>
          <w:sz w:val="16"/>
          <w:szCs w:val="20"/>
        </w:rPr>
      </w:pPr>
      <w:r>
        <w:rPr>
          <w:b/>
          <w:sz w:val="16"/>
          <w:szCs w:val="20"/>
        </w:rPr>
        <w:br w:type="page"/>
      </w:r>
    </w:p>
    <w:p w14:paraId="2ACE4206" w14:textId="2E5604D5" w:rsidR="001F6875" w:rsidRDefault="001F6875" w:rsidP="001F6875">
      <w:pPr>
        <w:rPr>
          <w:b/>
          <w:sz w:val="16"/>
          <w:szCs w:val="20"/>
        </w:rPr>
      </w:pPr>
      <w:r>
        <w:rPr>
          <w:b/>
          <w:sz w:val="16"/>
          <w:szCs w:val="20"/>
        </w:rPr>
        <w:lastRenderedPageBreak/>
        <w:t>&lt;?xml version="1.0" encoding="UTF-8"?&gt;</w:t>
      </w:r>
    </w:p>
    <w:p w14:paraId="45C79B26" w14:textId="60CA050D"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597D8C6" w14:textId="77777777" w:rsidR="001F6875" w:rsidRDefault="001F6875" w:rsidP="001F6875">
      <w:pPr>
        <w:autoSpaceDE w:val="0"/>
        <w:autoSpaceDN w:val="0"/>
        <w:adjustRightInd w:val="0"/>
        <w:rPr>
          <w:b/>
          <w:sz w:val="16"/>
          <w:szCs w:val="20"/>
        </w:rPr>
      </w:pPr>
      <w:r>
        <w:rPr>
          <w:b/>
          <w:sz w:val="16"/>
          <w:szCs w:val="20"/>
        </w:rPr>
        <w:tab/>
        <w:t>&lt;Header&gt;</w:t>
      </w:r>
    </w:p>
    <w:p w14:paraId="7D63E0D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BB5B22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48093C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3B12A4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EAEE2F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64618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A22751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6F1E49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8DC5A4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7FA68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23D830"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9992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566B4" w14:textId="77777777" w:rsidR="001F6875" w:rsidRDefault="001F6875" w:rsidP="001F6875">
      <w:pPr>
        <w:autoSpaceDE w:val="0"/>
        <w:autoSpaceDN w:val="0"/>
        <w:adjustRightInd w:val="0"/>
        <w:rPr>
          <w:b/>
          <w:sz w:val="16"/>
          <w:szCs w:val="20"/>
        </w:rPr>
      </w:pPr>
      <w:r>
        <w:rPr>
          <w:b/>
          <w:sz w:val="16"/>
          <w:szCs w:val="20"/>
        </w:rPr>
        <w:tab/>
        <w:t>&lt;/Header&gt;</w:t>
      </w:r>
    </w:p>
    <w:p w14:paraId="77A1D2B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161CBF3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67DFB46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C18F26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3418B74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3C1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38F59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4D57D12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D000DC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&gt;A0015&lt;/</w:t>
      </w:r>
      <w:proofErr w:type="spellStart"/>
      <w:r>
        <w:rPr>
          <w:b/>
          <w:sz w:val="16"/>
          <w:szCs w:val="20"/>
        </w:rPr>
        <w:t>SingleEventViolationCode</w:t>
      </w:r>
      <w:proofErr w:type="spellEnd"/>
      <w:r>
        <w:rPr>
          <w:b/>
          <w:sz w:val="16"/>
          <w:szCs w:val="20"/>
        </w:rPr>
        <w:t>&gt;</w:t>
      </w:r>
    </w:p>
    <w:p w14:paraId="461C62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6CA1F2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BDA58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289E9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1FD573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AC09C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2A4C7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538D86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77748A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4CF78F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50514D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A07AE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SingleEventCommentText</w:t>
      </w:r>
      <w:proofErr w:type="spellEnd"/>
      <w:r>
        <w:rPr>
          <w:sz w:val="16"/>
          <w:szCs w:val="20"/>
        </w:rPr>
        <w:t>&gt;Reported by private citizen&lt;/</w:t>
      </w:r>
      <w:proofErr w:type="spellStart"/>
      <w:r>
        <w:rPr>
          <w:sz w:val="16"/>
          <w:szCs w:val="20"/>
        </w:rPr>
        <w:t>SingleEventCommentText</w:t>
      </w:r>
      <w:proofErr w:type="spellEnd"/>
      <w:r>
        <w:rPr>
          <w:sz w:val="16"/>
          <w:szCs w:val="20"/>
        </w:rPr>
        <w:t>&gt;</w:t>
      </w:r>
    </w:p>
    <w:p w14:paraId="73B74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59D41F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39D2320F" w14:textId="77777777" w:rsidR="001F6875" w:rsidRDefault="001F6875" w:rsidP="001F6875">
      <w:pPr>
        <w:autoSpaceDE w:val="0"/>
        <w:autoSpaceDN w:val="0"/>
        <w:adjustRightInd w:val="0"/>
        <w:rPr>
          <w:b/>
          <w:sz w:val="16"/>
          <w:szCs w:val="20"/>
        </w:rPr>
      </w:pPr>
      <w:r>
        <w:rPr>
          <w:b/>
          <w:sz w:val="16"/>
          <w:szCs w:val="20"/>
        </w:rPr>
        <w:tab/>
        <w:t>&lt;/Payload&gt;</w:t>
      </w:r>
    </w:p>
    <w:p w14:paraId="4FD73D38" w14:textId="77777777" w:rsidR="001F6875" w:rsidRDefault="001F6875" w:rsidP="001F6875">
      <w:pPr>
        <w:autoSpaceDE w:val="0"/>
        <w:autoSpaceDN w:val="0"/>
        <w:adjustRightInd w:val="0"/>
        <w:rPr>
          <w:b/>
          <w:sz w:val="16"/>
          <w:szCs w:val="20"/>
        </w:rPr>
      </w:pPr>
      <w:r>
        <w:rPr>
          <w:b/>
          <w:sz w:val="16"/>
          <w:szCs w:val="20"/>
        </w:rPr>
        <w:t>&lt;/Document&gt;</w:t>
      </w:r>
    </w:p>
    <w:p w14:paraId="0F546A09" w14:textId="77777777" w:rsidR="001F6875" w:rsidRDefault="001F6875" w:rsidP="001F6875">
      <w:pPr>
        <w:autoSpaceDE w:val="0"/>
        <w:autoSpaceDN w:val="0"/>
        <w:adjustRightInd w:val="0"/>
        <w:rPr>
          <w:color w:val="FF0000"/>
          <w:sz w:val="16"/>
          <w:szCs w:val="20"/>
        </w:rPr>
      </w:pPr>
    </w:p>
    <w:p w14:paraId="347482D5" w14:textId="77777777" w:rsidR="001F6875" w:rsidRDefault="001F6875" w:rsidP="001F6875">
      <w:pPr>
        <w:autoSpaceDE w:val="0"/>
        <w:autoSpaceDN w:val="0"/>
        <w:adjustRightInd w:val="0"/>
        <w:rPr>
          <w:color w:val="FF0000"/>
          <w:sz w:val="16"/>
          <w:szCs w:val="20"/>
        </w:rPr>
      </w:pPr>
    </w:p>
    <w:p w14:paraId="658573E7" w14:textId="77777777" w:rsidR="009E244F" w:rsidRDefault="009E244F">
      <w:pPr>
        <w:rPr>
          <w:rFonts w:ascii="Arial" w:hAnsi="Arial" w:cs="Arial"/>
          <w:b/>
          <w:bCs/>
          <w:i/>
          <w:iCs/>
          <w:sz w:val="20"/>
          <w:szCs w:val="20"/>
        </w:rPr>
      </w:pPr>
      <w:r>
        <w:br w:type="page"/>
      </w:r>
    </w:p>
    <w:p w14:paraId="74CBFB9E" w14:textId="01599A6A" w:rsidR="006D5ECD" w:rsidRDefault="006D5ECD" w:rsidP="006D5ECD">
      <w:pPr>
        <w:pStyle w:val="Heading2"/>
      </w:pPr>
      <w:bookmarkStart w:id="340" w:name="_Toc206756240"/>
      <w:r>
        <w:lastRenderedPageBreak/>
        <w:t>Replacing a Single Event Violation in ICIS</w:t>
      </w:r>
      <w:bookmarkEnd w:id="340"/>
    </w:p>
    <w:p w14:paraId="5080DF39" w14:textId="77777777" w:rsidR="006D5ECD" w:rsidRDefault="006D5ECD" w:rsidP="006D5ECD">
      <w:pPr>
        <w:autoSpaceDE w:val="0"/>
        <w:autoSpaceDN w:val="0"/>
        <w:adjustRightInd w:val="0"/>
        <w:rPr>
          <w:color w:val="FF0000"/>
          <w:sz w:val="20"/>
          <w:szCs w:val="20"/>
          <w:u w:val="single"/>
        </w:rPr>
      </w:pPr>
    </w:p>
    <w:p w14:paraId="735CA6BC" w14:textId="44757ACD" w:rsidR="00D62188" w:rsidRDefault="00D62188" w:rsidP="00A85907">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B006D3D" w14:textId="72C10EAB" w:rsidR="00A85907" w:rsidRDefault="00A85907" w:rsidP="00A8590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11EEFF8" w14:textId="23007E08" w:rsidR="00A85907" w:rsidRDefault="00A85907" w:rsidP="00A85907">
      <w:pPr>
        <w:pStyle w:val="BodyText"/>
        <w:numPr>
          <w:ilvl w:val="0"/>
          <w:numId w:val="3"/>
        </w:numPr>
        <w:rPr>
          <w:sz w:val="20"/>
        </w:rPr>
      </w:pPr>
      <w:r>
        <w:rPr>
          <w:sz w:val="20"/>
        </w:rPr>
        <w:t xml:space="preserve">The Single Event Violation Data parent tag should be repeated for each violation record to be added, changed, replaced or deleted.  </w:t>
      </w:r>
    </w:p>
    <w:p w14:paraId="7AE8DEB9" w14:textId="77777777" w:rsidR="00A85907" w:rsidRDefault="00A85907" w:rsidP="00A85907">
      <w:pPr>
        <w:pStyle w:val="BodyText"/>
        <w:numPr>
          <w:ilvl w:val="0"/>
          <w:numId w:val="3"/>
        </w:numPr>
        <w:rPr>
          <w:sz w:val="20"/>
        </w:rPr>
      </w:pPr>
      <w:r w:rsidRPr="00C10397">
        <w:rPr>
          <w:sz w:val="20"/>
        </w:rPr>
        <w:t xml:space="preserve">If a matching record does not exist in ICIS, a new </w:t>
      </w:r>
      <w:r>
        <w:rPr>
          <w:sz w:val="20"/>
        </w:rPr>
        <w:t>single event violation</w:t>
      </w:r>
      <w:r w:rsidRPr="00C10397">
        <w:rPr>
          <w:sz w:val="20"/>
        </w:rPr>
        <w:t xml:space="preserve"> record will be added to ICIS.  Otherwise, </w:t>
      </w:r>
      <w:r>
        <w:rPr>
          <w:sz w:val="20"/>
        </w:rPr>
        <w:t>single event</w:t>
      </w:r>
      <w:r w:rsidRPr="00C10397">
        <w:rPr>
          <w:sz w:val="20"/>
        </w:rPr>
        <w:t xml:space="preserve"> </w:t>
      </w:r>
      <w:r>
        <w:rPr>
          <w:sz w:val="20"/>
        </w:rPr>
        <w:t xml:space="preserve">violation </w:t>
      </w:r>
      <w:r w:rsidRPr="00C10397">
        <w:rPr>
          <w:sz w:val="20"/>
        </w:rPr>
        <w:t>fields will be blanked out</w:t>
      </w:r>
      <w:r>
        <w:rPr>
          <w:sz w:val="20"/>
        </w:rPr>
        <w:t xml:space="preserve"> and overwritten with data contained in the XML file.</w:t>
      </w:r>
    </w:p>
    <w:p w14:paraId="56A77B19" w14:textId="77777777" w:rsidR="00354756" w:rsidRDefault="00354756" w:rsidP="00354756">
      <w:pPr>
        <w:pStyle w:val="Header"/>
        <w:tabs>
          <w:tab w:val="clear" w:pos="4320"/>
          <w:tab w:val="clear" w:pos="8640"/>
        </w:tabs>
      </w:pPr>
    </w:p>
    <w:p w14:paraId="722A42F9" w14:textId="77777777" w:rsidR="006D5ECD" w:rsidRDefault="006D5ECD" w:rsidP="006D5ECD">
      <w:pPr>
        <w:rPr>
          <w:b/>
          <w:sz w:val="16"/>
          <w:szCs w:val="20"/>
        </w:rPr>
      </w:pPr>
      <w:r>
        <w:rPr>
          <w:b/>
          <w:sz w:val="16"/>
          <w:szCs w:val="20"/>
        </w:rPr>
        <w:t>&lt;?xml version="1.0" encoding="UTF-8"?&gt;</w:t>
      </w:r>
    </w:p>
    <w:p w14:paraId="5A5842F1" w14:textId="04FC023E" w:rsidR="006D5ECD" w:rsidRDefault="006D5ECD" w:rsidP="006D5ECD">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70CF464" w14:textId="77777777" w:rsidR="006D5ECD" w:rsidRDefault="006D5ECD" w:rsidP="006D5ECD">
      <w:pPr>
        <w:autoSpaceDE w:val="0"/>
        <w:autoSpaceDN w:val="0"/>
        <w:adjustRightInd w:val="0"/>
        <w:rPr>
          <w:b/>
          <w:sz w:val="16"/>
          <w:szCs w:val="20"/>
        </w:rPr>
      </w:pPr>
      <w:r>
        <w:rPr>
          <w:b/>
          <w:sz w:val="16"/>
          <w:szCs w:val="20"/>
        </w:rPr>
        <w:tab/>
        <w:t>&lt;Header&gt;</w:t>
      </w:r>
    </w:p>
    <w:p w14:paraId="170855D4" w14:textId="77777777" w:rsidR="006D5ECD" w:rsidRDefault="006D5ECD" w:rsidP="006D5ECD">
      <w:pPr>
        <w:autoSpaceDE w:val="0"/>
        <w:autoSpaceDN w:val="0"/>
        <w:adjustRightInd w:val="0"/>
        <w:rPr>
          <w:b/>
          <w:sz w:val="16"/>
          <w:szCs w:val="20"/>
        </w:rPr>
      </w:pPr>
      <w:r>
        <w:rPr>
          <w:b/>
          <w:sz w:val="16"/>
          <w:szCs w:val="20"/>
        </w:rPr>
        <w:tab/>
      </w:r>
      <w:r>
        <w:rPr>
          <w:b/>
          <w:sz w:val="16"/>
          <w:szCs w:val="20"/>
        </w:rPr>
        <w:tab/>
        <w:t>&lt;Id&gt;UUStaffer1&lt;/Id&gt;</w:t>
      </w:r>
    </w:p>
    <w:p w14:paraId="35D17404"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&lt;Author&gt;Jane Doe&lt;/Author&gt;</w:t>
      </w:r>
    </w:p>
    <w:p w14:paraId="3F5C9AAA"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EA64419"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2B8F52D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3469E131"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F0DB8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F22DC3B"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17678586"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7A2118" w14:textId="77777777" w:rsidR="006D5ECD" w:rsidRPr="00F132C6"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54977E" w14:textId="77777777" w:rsidR="006D5ECD"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4ADB2"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C82EE1" w14:textId="77777777" w:rsidR="006D5ECD" w:rsidRDefault="006D5ECD" w:rsidP="006D5ECD">
      <w:pPr>
        <w:autoSpaceDE w:val="0"/>
        <w:autoSpaceDN w:val="0"/>
        <w:adjustRightInd w:val="0"/>
        <w:rPr>
          <w:b/>
          <w:sz w:val="16"/>
          <w:szCs w:val="20"/>
        </w:rPr>
      </w:pPr>
      <w:r>
        <w:rPr>
          <w:b/>
          <w:sz w:val="16"/>
          <w:szCs w:val="20"/>
        </w:rPr>
        <w:tab/>
        <w:t>&lt;/Header&gt;</w:t>
      </w:r>
    </w:p>
    <w:p w14:paraId="24BB1D78" w14:textId="77777777" w:rsidR="006D5ECD" w:rsidRDefault="006D5ECD" w:rsidP="006D5ECD">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3966531F"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258F8D87"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F352F8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66D7D27" w14:textId="77777777" w:rsidR="006D5ECD" w:rsidRPr="00F724DF" w:rsidRDefault="006D5ECD" w:rsidP="006D5EC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167079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89B6EE5"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5DFA19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EBB2E1F"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&gt;A0016&lt;/</w:t>
      </w:r>
      <w:proofErr w:type="spellStart"/>
      <w:r>
        <w:rPr>
          <w:b/>
          <w:sz w:val="16"/>
          <w:szCs w:val="20"/>
        </w:rPr>
        <w:t>SingleEventViolationCode</w:t>
      </w:r>
      <w:proofErr w:type="spellEnd"/>
      <w:r>
        <w:rPr>
          <w:b/>
          <w:sz w:val="16"/>
          <w:szCs w:val="20"/>
        </w:rPr>
        <w:t>&gt;</w:t>
      </w:r>
    </w:p>
    <w:p w14:paraId="4DE544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5EE1E36F"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ADF0FA3"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7A67B2C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742A94D"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365D88C"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05314A2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4EF6851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625CDC22" w14:textId="77777777" w:rsidR="006D5ECD" w:rsidRDefault="006D5ECD" w:rsidP="006D5ECD">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&lt;SingleEventUserDefinedField3&gt;Special use&lt;/SingleEventUserDefinedField3&gt;</w:t>
      </w:r>
    </w:p>
    <w:p w14:paraId="1F75EC34"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09F3574B"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76887E6"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SingleEventCommentText</w:t>
      </w:r>
      <w:proofErr w:type="spellEnd"/>
      <w:r>
        <w:rPr>
          <w:sz w:val="16"/>
          <w:szCs w:val="20"/>
        </w:rPr>
        <w:t>&gt;Reported by private citizen&lt;/</w:t>
      </w:r>
      <w:proofErr w:type="spellStart"/>
      <w:r>
        <w:rPr>
          <w:sz w:val="16"/>
          <w:szCs w:val="20"/>
        </w:rPr>
        <w:t>SingleEventCommentText</w:t>
      </w:r>
      <w:proofErr w:type="spellEnd"/>
      <w:r>
        <w:rPr>
          <w:sz w:val="16"/>
          <w:szCs w:val="20"/>
        </w:rPr>
        <w:t>&gt;</w:t>
      </w:r>
    </w:p>
    <w:p w14:paraId="60327079"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0A11BDB5"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65A783DF" w14:textId="77777777" w:rsidR="006D5ECD" w:rsidRDefault="006D5ECD" w:rsidP="006D5ECD">
      <w:pPr>
        <w:autoSpaceDE w:val="0"/>
        <w:autoSpaceDN w:val="0"/>
        <w:adjustRightInd w:val="0"/>
        <w:rPr>
          <w:b/>
          <w:sz w:val="16"/>
          <w:szCs w:val="20"/>
        </w:rPr>
      </w:pPr>
      <w:r>
        <w:rPr>
          <w:b/>
          <w:sz w:val="16"/>
          <w:szCs w:val="20"/>
        </w:rPr>
        <w:tab/>
        <w:t>&lt;/Payload&gt;</w:t>
      </w:r>
    </w:p>
    <w:p w14:paraId="667AE7EA" w14:textId="77777777" w:rsidR="006D5ECD" w:rsidRDefault="006D5ECD" w:rsidP="006D5ECD">
      <w:pPr>
        <w:autoSpaceDE w:val="0"/>
        <w:autoSpaceDN w:val="0"/>
        <w:adjustRightInd w:val="0"/>
        <w:rPr>
          <w:b/>
          <w:sz w:val="16"/>
          <w:szCs w:val="20"/>
        </w:rPr>
      </w:pPr>
      <w:r>
        <w:rPr>
          <w:b/>
          <w:sz w:val="16"/>
          <w:szCs w:val="20"/>
        </w:rPr>
        <w:t>&lt;/Document&gt;</w:t>
      </w:r>
    </w:p>
    <w:p w14:paraId="141FD70C" w14:textId="77777777" w:rsidR="006D5ECD" w:rsidRDefault="006D5ECD" w:rsidP="001F6875">
      <w:pPr>
        <w:autoSpaceDE w:val="0"/>
        <w:autoSpaceDN w:val="0"/>
        <w:adjustRightInd w:val="0"/>
        <w:rPr>
          <w:color w:val="FF0000"/>
          <w:sz w:val="16"/>
          <w:szCs w:val="20"/>
        </w:rPr>
      </w:pPr>
    </w:p>
    <w:p w14:paraId="2489B570" w14:textId="77777777" w:rsidR="00354756" w:rsidRDefault="00354756" w:rsidP="001F6875">
      <w:pPr>
        <w:autoSpaceDE w:val="0"/>
        <w:autoSpaceDN w:val="0"/>
        <w:adjustRightInd w:val="0"/>
        <w:rPr>
          <w:color w:val="FF0000"/>
          <w:sz w:val="16"/>
          <w:szCs w:val="20"/>
        </w:rPr>
      </w:pPr>
    </w:p>
    <w:p w14:paraId="52024781" w14:textId="77777777" w:rsidR="001F6875" w:rsidRDefault="001F6875" w:rsidP="00357D17">
      <w:pPr>
        <w:pStyle w:val="Heading2"/>
      </w:pPr>
      <w:bookmarkStart w:id="341" w:name="_Toc206756241"/>
      <w:r>
        <w:t>Deleting a Single Event Violation from ICIS</w:t>
      </w:r>
      <w:bookmarkEnd w:id="341"/>
    </w:p>
    <w:p w14:paraId="3C7DF415" w14:textId="77777777" w:rsidR="001F6875" w:rsidRDefault="001F6875" w:rsidP="001F6875">
      <w:pPr>
        <w:autoSpaceDE w:val="0"/>
        <w:autoSpaceDN w:val="0"/>
        <w:adjustRightInd w:val="0"/>
        <w:rPr>
          <w:color w:val="FF0000"/>
          <w:sz w:val="20"/>
          <w:szCs w:val="20"/>
          <w:u w:val="single"/>
        </w:rPr>
      </w:pPr>
    </w:p>
    <w:p w14:paraId="35D7AB46" w14:textId="2DD26556" w:rsidR="00D62188" w:rsidRDefault="00D62188"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709A9C3" w14:textId="384B2503"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7BEB6AA" w14:textId="729014E8" w:rsidR="00BA3B0C" w:rsidRPr="00A07128" w:rsidRDefault="00BA3B0C" w:rsidP="00BA3B0C">
      <w:pPr>
        <w:pStyle w:val="BodyText"/>
        <w:numPr>
          <w:ilvl w:val="0"/>
          <w:numId w:val="3"/>
        </w:numPr>
        <w:rPr>
          <w:sz w:val="20"/>
        </w:rPr>
      </w:pPr>
      <w:r>
        <w:rPr>
          <w:sz w:val="20"/>
        </w:rPr>
        <w:t xml:space="preserve">The Single Event Violation Data parent tag should be repeated for each violation </w:t>
      </w:r>
      <w:r w:rsidRPr="00A07128">
        <w:rPr>
          <w:sz w:val="20"/>
        </w:rPr>
        <w:t xml:space="preserve">record to be </w:t>
      </w:r>
      <w:r w:rsidR="00C60019" w:rsidRPr="00A07128">
        <w:rPr>
          <w:sz w:val="20"/>
        </w:rPr>
        <w:t>added, changed, replaced or deleted</w:t>
      </w:r>
      <w:r w:rsidRPr="00A07128">
        <w:rPr>
          <w:sz w:val="20"/>
        </w:rPr>
        <w:t xml:space="preserve">.  </w:t>
      </w:r>
    </w:p>
    <w:p w14:paraId="0A725F3E"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the record and links to any associated enforcement action </w:t>
      </w:r>
      <w:r w:rsidR="0054607A">
        <w:rPr>
          <w:sz w:val="20"/>
          <w:szCs w:val="20"/>
        </w:rPr>
        <w:t>violation linkage</w:t>
      </w:r>
      <w:r w:rsidRPr="00A07128">
        <w:rPr>
          <w:sz w:val="20"/>
          <w:szCs w:val="20"/>
        </w:rPr>
        <w:t xml:space="preserve"> or inspection records.  </w:t>
      </w:r>
    </w:p>
    <w:p w14:paraId="60BC8BF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3297E35" w14:textId="77777777" w:rsidR="00354756" w:rsidRDefault="00354756" w:rsidP="00354756">
      <w:pPr>
        <w:pStyle w:val="Header"/>
        <w:tabs>
          <w:tab w:val="clear" w:pos="4320"/>
          <w:tab w:val="clear" w:pos="8640"/>
        </w:tabs>
      </w:pPr>
    </w:p>
    <w:p w14:paraId="59DB7392" w14:textId="2A0D3592" w:rsidR="001F6875" w:rsidRPr="00F132C6" w:rsidRDefault="001F6875" w:rsidP="001F6875">
      <w:pPr>
        <w:autoSpaceDE w:val="0"/>
        <w:autoSpaceDN w:val="0"/>
        <w:adjustRightInd w:val="0"/>
        <w:rPr>
          <w:b/>
          <w:sz w:val="16"/>
          <w:szCs w:val="20"/>
          <w:lang w:val="it-IT"/>
        </w:rPr>
      </w:pPr>
      <w:r w:rsidRPr="00F132C6">
        <w:rPr>
          <w:b/>
          <w:sz w:val="16"/>
          <w:szCs w:val="20"/>
          <w:lang w:val="it-IT"/>
        </w:rPr>
        <w:t>&lt;Document xmlns=“</w:t>
      </w:r>
      <w:r w:rsidR="00E56E72" w:rsidRPr="00F132C6">
        <w:rPr>
          <w:b/>
          <w:sz w:val="16"/>
          <w:szCs w:val="20"/>
          <w:lang w:val="it-IT"/>
        </w:rPr>
        <w:t>http://</w:t>
      </w:r>
      <w:r w:rsidR="00C676B4">
        <w:rPr>
          <w:b/>
          <w:sz w:val="16"/>
          <w:szCs w:val="20"/>
          <w:lang w:val="it-IT"/>
        </w:rPr>
        <w:t>www.exchangenetwork.net/schema/icis/5</w:t>
      </w:r>
      <w:r w:rsidRPr="00F132C6">
        <w:rPr>
          <w:b/>
          <w:sz w:val="16"/>
          <w:szCs w:val="20"/>
          <w:lang w:val="it-IT"/>
        </w:rPr>
        <w:t>” xmlns:xsi=“http://www.w3.org/2001/XMLSchema-instance”&gt;</w:t>
      </w:r>
    </w:p>
    <w:p w14:paraId="52ED8A58" w14:textId="77777777" w:rsidR="001F6875" w:rsidRDefault="001F6875" w:rsidP="001F6875">
      <w:pPr>
        <w:autoSpaceDE w:val="0"/>
        <w:autoSpaceDN w:val="0"/>
        <w:adjustRightInd w:val="0"/>
        <w:rPr>
          <w:b/>
          <w:sz w:val="16"/>
          <w:szCs w:val="20"/>
        </w:rPr>
      </w:pPr>
      <w:r w:rsidRPr="00F132C6">
        <w:rPr>
          <w:b/>
          <w:sz w:val="16"/>
          <w:szCs w:val="20"/>
          <w:lang w:val="it-IT"/>
        </w:rPr>
        <w:tab/>
      </w:r>
      <w:r>
        <w:rPr>
          <w:b/>
          <w:sz w:val="16"/>
          <w:szCs w:val="20"/>
        </w:rPr>
        <w:t>&lt;Header&gt;</w:t>
      </w:r>
    </w:p>
    <w:p w14:paraId="7DE137C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26612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F6AF40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521AE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83CCA8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5F31F91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1B2D46E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3063FE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11CE19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B7C6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74D2C5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AA00F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F48A0F" w14:textId="77777777" w:rsidR="001F6875" w:rsidRDefault="001F6875" w:rsidP="001F6875">
      <w:pPr>
        <w:autoSpaceDE w:val="0"/>
        <w:autoSpaceDN w:val="0"/>
        <w:adjustRightInd w:val="0"/>
        <w:rPr>
          <w:b/>
          <w:sz w:val="16"/>
          <w:szCs w:val="20"/>
        </w:rPr>
      </w:pPr>
      <w:r>
        <w:rPr>
          <w:b/>
          <w:sz w:val="16"/>
          <w:szCs w:val="20"/>
        </w:rPr>
        <w:tab/>
        <w:t>&lt;/Header&gt;</w:t>
      </w:r>
    </w:p>
    <w:p w14:paraId="4A61120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08FC7ED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5999D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2294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2A0EFC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31C2F10"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B465D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6578AF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1FEE3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&gt;A0015&lt;/</w:t>
      </w:r>
      <w:proofErr w:type="spellStart"/>
      <w:r>
        <w:rPr>
          <w:b/>
          <w:sz w:val="16"/>
          <w:szCs w:val="20"/>
        </w:rPr>
        <w:t>SingleEventViolationCode</w:t>
      </w:r>
      <w:proofErr w:type="spellEnd"/>
      <w:r>
        <w:rPr>
          <w:b/>
          <w:sz w:val="16"/>
          <w:szCs w:val="20"/>
        </w:rPr>
        <w:t>&gt;</w:t>
      </w:r>
    </w:p>
    <w:p w14:paraId="0A651DD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64374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37CA7D3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6E3320A4" w14:textId="77777777" w:rsidR="001F6875" w:rsidRDefault="001F6875" w:rsidP="001F6875">
      <w:pPr>
        <w:autoSpaceDE w:val="0"/>
        <w:autoSpaceDN w:val="0"/>
        <w:adjustRightInd w:val="0"/>
        <w:rPr>
          <w:b/>
          <w:sz w:val="16"/>
          <w:szCs w:val="20"/>
        </w:rPr>
      </w:pPr>
      <w:r>
        <w:rPr>
          <w:b/>
          <w:sz w:val="16"/>
          <w:szCs w:val="20"/>
        </w:rPr>
        <w:tab/>
        <w:t>&lt;/Payload&gt;</w:t>
      </w:r>
    </w:p>
    <w:p w14:paraId="3A78161C" w14:textId="77777777" w:rsidR="001F6875" w:rsidRDefault="001F6875" w:rsidP="001F6875">
      <w:pPr>
        <w:autoSpaceDE w:val="0"/>
        <w:autoSpaceDN w:val="0"/>
        <w:adjustRightInd w:val="0"/>
        <w:rPr>
          <w:b/>
          <w:sz w:val="16"/>
          <w:szCs w:val="20"/>
        </w:rPr>
      </w:pPr>
      <w:r>
        <w:rPr>
          <w:b/>
          <w:sz w:val="16"/>
          <w:szCs w:val="20"/>
        </w:rPr>
        <w:t>&lt;/Document&gt;</w:t>
      </w:r>
    </w:p>
    <w:p w14:paraId="2BF5049E" w14:textId="77777777" w:rsidR="001F6875" w:rsidRDefault="001F6875" w:rsidP="001F6875">
      <w:pPr>
        <w:pStyle w:val="Heading1"/>
        <w:tabs>
          <w:tab w:val="num" w:pos="432"/>
        </w:tabs>
        <w:ind w:left="432" w:hanging="432"/>
        <w:jc w:val="center"/>
        <w:rPr>
          <w:sz w:val="24"/>
        </w:rPr>
      </w:pPr>
      <w:r>
        <w:rPr>
          <w:color w:val="FF0000"/>
        </w:rPr>
        <w:br w:type="page"/>
      </w:r>
      <w:bookmarkStart w:id="342" w:name="_Toc206756242"/>
      <w:r>
        <w:rPr>
          <w:sz w:val="24"/>
        </w:rPr>
        <w:lastRenderedPageBreak/>
        <w:t>SSO ANNUAL REPORT XML SUBMISSION EXAMPLES</w:t>
      </w:r>
      <w:bookmarkEnd w:id="342"/>
    </w:p>
    <w:p w14:paraId="2BB5330F" w14:textId="77777777" w:rsidR="000F2A62" w:rsidRDefault="000F2A62" w:rsidP="001F6875">
      <w:pPr>
        <w:autoSpaceDE w:val="0"/>
        <w:autoSpaceDN w:val="0"/>
        <w:adjustRightInd w:val="0"/>
        <w:rPr>
          <w:color w:val="FF0000"/>
          <w:sz w:val="20"/>
          <w:szCs w:val="20"/>
        </w:rPr>
      </w:pPr>
    </w:p>
    <w:p w14:paraId="71BEF012" w14:textId="3576DAD0" w:rsidR="001F6875" w:rsidRPr="00C97509" w:rsidRDefault="00C97509" w:rsidP="001F6875">
      <w:pPr>
        <w:autoSpaceDE w:val="0"/>
        <w:autoSpaceDN w:val="0"/>
        <w:adjustRightInd w:val="0"/>
        <w:rPr>
          <w:color w:val="FF0000"/>
          <w:sz w:val="20"/>
          <w:szCs w:val="20"/>
        </w:rPr>
      </w:pPr>
      <w:r w:rsidRPr="00C97509">
        <w:rPr>
          <w:color w:val="FF0000"/>
          <w:sz w:val="20"/>
          <w:szCs w:val="20"/>
        </w:rPr>
        <w:t>Note: Please note that this payload (“</w:t>
      </w:r>
      <w:proofErr w:type="spellStart"/>
      <w:r w:rsidRPr="00C97509">
        <w:rPr>
          <w:color w:val="FF0000"/>
          <w:sz w:val="20"/>
          <w:szCs w:val="20"/>
        </w:rPr>
        <w:t>SSOAnnualReportSubmission</w:t>
      </w:r>
      <w:proofErr w:type="spellEnd"/>
      <w:r w:rsidRPr="00C97509">
        <w:rPr>
          <w:color w:val="FF0000"/>
          <w:sz w:val="20"/>
          <w:szCs w:val="20"/>
        </w:rPr>
        <w:t>”) has been replaced by the Sewer Overflow/Bypass Event Report payload (“</w:t>
      </w:r>
      <w:proofErr w:type="spellStart"/>
      <w:r w:rsidRPr="00C97509">
        <w:rPr>
          <w:color w:val="FF0000"/>
          <w:sz w:val="20"/>
          <w:szCs w:val="20"/>
        </w:rPr>
        <w:t>SewerOverflowBypassEventReportSubmission</w:t>
      </w:r>
      <w:proofErr w:type="spellEnd"/>
      <w:r w:rsidRPr="00C97509">
        <w:rPr>
          <w:color w:val="FF0000"/>
          <w:sz w:val="20"/>
          <w:szCs w:val="20"/>
        </w:rPr>
        <w:t>”). Please discontinue using this payload and start using the Sewer Overflow/Bypass Event Report payload. Thank you.</w:t>
      </w:r>
      <w:r w:rsidR="00A95B38">
        <w:rPr>
          <w:color w:val="FF0000"/>
          <w:sz w:val="20"/>
          <w:szCs w:val="20"/>
        </w:rPr>
        <w:t xml:space="preserve"> </w:t>
      </w:r>
    </w:p>
    <w:p w14:paraId="450CD81A" w14:textId="210901E4" w:rsidR="004D3688" w:rsidRDefault="004D3688" w:rsidP="004D3688">
      <w:pPr>
        <w:pStyle w:val="Heading2"/>
      </w:pPr>
      <w:bookmarkStart w:id="343" w:name="_Toc206756243"/>
      <w:r w:rsidRPr="00C97509">
        <w:rPr>
          <w:strike/>
        </w:rPr>
        <w:t>Replacing an SSO Annual Report in ICIS</w:t>
      </w:r>
      <w:r w:rsidR="00C97509">
        <w:t xml:space="preserve"> </w:t>
      </w:r>
      <w:r w:rsidR="00C97509" w:rsidRPr="003F53D9">
        <w:rPr>
          <w:i w:val="0"/>
          <w:iCs w:val="0"/>
          <w:color w:val="FF0000"/>
        </w:rPr>
        <w:t>[DEPRECATED]</w:t>
      </w:r>
      <w:bookmarkEnd w:id="343"/>
    </w:p>
    <w:p w14:paraId="18CB3723" w14:textId="77777777" w:rsidR="004D3688" w:rsidRDefault="004D3688" w:rsidP="004D3688"/>
    <w:p w14:paraId="2EE860C1" w14:textId="23D48762" w:rsidR="00D62188" w:rsidRDefault="00D62188" w:rsidP="007D6F5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470EFD73" w14:textId="643DB8D3"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9E939C7" w14:textId="56A23D89" w:rsidR="007D6F5B" w:rsidRDefault="007D6F5B" w:rsidP="007D6F5B">
      <w:pPr>
        <w:pStyle w:val="BodyText"/>
        <w:numPr>
          <w:ilvl w:val="0"/>
          <w:numId w:val="3"/>
        </w:numPr>
        <w:rPr>
          <w:sz w:val="20"/>
        </w:rPr>
      </w:pPr>
      <w:r>
        <w:rPr>
          <w:sz w:val="20"/>
        </w:rPr>
        <w:t xml:space="preserve">The SSO Annual Report Data parent tag should be repeated for each report record to be added, changed, replaced or deleted.  </w:t>
      </w:r>
    </w:p>
    <w:p w14:paraId="5B2555BD" w14:textId="7F155E05" w:rsidR="007D6F5B" w:rsidRPr="00D62188" w:rsidRDefault="007D6F5B" w:rsidP="00D62188">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4257125F" w14:textId="77777777" w:rsidR="00354756" w:rsidRDefault="00354756" w:rsidP="00354756">
      <w:pPr>
        <w:pStyle w:val="Header"/>
        <w:tabs>
          <w:tab w:val="clear" w:pos="4320"/>
          <w:tab w:val="clear" w:pos="8640"/>
        </w:tabs>
      </w:pPr>
    </w:p>
    <w:p w14:paraId="216890C5" w14:textId="77777777" w:rsidR="004D3688" w:rsidRDefault="004D3688" w:rsidP="004D3688">
      <w:pPr>
        <w:rPr>
          <w:b/>
          <w:sz w:val="16"/>
          <w:szCs w:val="20"/>
        </w:rPr>
      </w:pPr>
      <w:r>
        <w:rPr>
          <w:b/>
          <w:sz w:val="16"/>
          <w:szCs w:val="20"/>
        </w:rPr>
        <w:t>&lt;?xml version="1.0" encoding="UTF-8"?&gt;</w:t>
      </w:r>
    </w:p>
    <w:p w14:paraId="43868944" w14:textId="6D2A00F1" w:rsidR="004D3688" w:rsidRPr="005D5275" w:rsidRDefault="004D3688" w:rsidP="004D3688">
      <w:pPr>
        <w:autoSpaceDE w:val="0"/>
        <w:autoSpaceDN w:val="0"/>
        <w:adjustRightInd w:val="0"/>
        <w:rPr>
          <w:b/>
          <w:sz w:val="16"/>
          <w:szCs w:val="20"/>
        </w:rPr>
      </w:pPr>
      <w:r w:rsidRPr="005D5275">
        <w:rPr>
          <w:b/>
          <w:sz w:val="16"/>
          <w:szCs w:val="20"/>
        </w:rPr>
        <w:t xml:space="preserve">&lt;Document </w:t>
      </w:r>
      <w:proofErr w:type="spellStart"/>
      <w:r w:rsidRPr="005D5275">
        <w:rPr>
          <w:b/>
          <w:sz w:val="16"/>
          <w:szCs w:val="20"/>
        </w:rPr>
        <w:t>xmlns</w:t>
      </w:r>
      <w:proofErr w:type="spellEnd"/>
      <w:r w:rsidRPr="005D5275">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5D5275">
        <w:rPr>
          <w:b/>
          <w:sz w:val="16"/>
          <w:szCs w:val="20"/>
        </w:rPr>
        <w:t xml:space="preserve">” </w:t>
      </w:r>
      <w:proofErr w:type="spellStart"/>
      <w:r w:rsidRPr="005D5275">
        <w:rPr>
          <w:b/>
          <w:sz w:val="16"/>
          <w:szCs w:val="20"/>
        </w:rPr>
        <w:t>xmlns:xsi</w:t>
      </w:r>
      <w:proofErr w:type="spellEnd"/>
      <w:r w:rsidRPr="005D5275">
        <w:rPr>
          <w:b/>
          <w:sz w:val="16"/>
          <w:szCs w:val="20"/>
        </w:rPr>
        <w:t>=“http://www.w3.org/2001/</w:t>
      </w:r>
      <w:proofErr w:type="spellStart"/>
      <w:r w:rsidRPr="005D5275">
        <w:rPr>
          <w:b/>
          <w:sz w:val="16"/>
          <w:szCs w:val="20"/>
        </w:rPr>
        <w:t>XMLSchema</w:t>
      </w:r>
      <w:proofErr w:type="spellEnd"/>
      <w:r w:rsidRPr="005D5275">
        <w:rPr>
          <w:b/>
          <w:sz w:val="16"/>
          <w:szCs w:val="20"/>
        </w:rPr>
        <w:t>-instance”&gt;</w:t>
      </w:r>
    </w:p>
    <w:p w14:paraId="1B4CDC48" w14:textId="77777777" w:rsidR="004D3688" w:rsidRDefault="004D3688" w:rsidP="004D3688">
      <w:pPr>
        <w:autoSpaceDE w:val="0"/>
        <w:autoSpaceDN w:val="0"/>
        <w:adjustRightInd w:val="0"/>
        <w:rPr>
          <w:b/>
          <w:sz w:val="16"/>
          <w:szCs w:val="20"/>
        </w:rPr>
      </w:pPr>
      <w:r w:rsidRPr="005D5275">
        <w:rPr>
          <w:b/>
          <w:sz w:val="16"/>
          <w:szCs w:val="20"/>
        </w:rPr>
        <w:tab/>
      </w:r>
      <w:r>
        <w:rPr>
          <w:b/>
          <w:sz w:val="16"/>
          <w:szCs w:val="20"/>
        </w:rPr>
        <w:t>&lt;Header&gt;</w:t>
      </w:r>
    </w:p>
    <w:p w14:paraId="6EAB832E" w14:textId="77777777" w:rsidR="004D3688" w:rsidRDefault="004D3688" w:rsidP="004D3688">
      <w:pPr>
        <w:autoSpaceDE w:val="0"/>
        <w:autoSpaceDN w:val="0"/>
        <w:adjustRightInd w:val="0"/>
        <w:rPr>
          <w:b/>
          <w:sz w:val="16"/>
          <w:szCs w:val="20"/>
        </w:rPr>
      </w:pPr>
      <w:r>
        <w:rPr>
          <w:b/>
          <w:sz w:val="16"/>
          <w:szCs w:val="20"/>
        </w:rPr>
        <w:tab/>
      </w:r>
      <w:r>
        <w:rPr>
          <w:b/>
          <w:sz w:val="16"/>
          <w:szCs w:val="20"/>
        </w:rPr>
        <w:tab/>
        <w:t>&lt;Id&gt;UUStaffer1&lt;/Id&gt;</w:t>
      </w:r>
    </w:p>
    <w:p w14:paraId="44D4716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&lt;Author&gt;Jane Doe&lt;/Author&gt;</w:t>
      </w:r>
    </w:p>
    <w:p w14:paraId="251023DD"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73C90C6"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&lt;Title&gt;SSO Annual Report Submission&lt;/Title&gt;</w:t>
      </w:r>
    </w:p>
    <w:p w14:paraId="698B04A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153F275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2D5A4FA"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926D945"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726A0CB9"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76FB2F" w14:textId="77777777" w:rsidR="004D3688" w:rsidRPr="00F132C6"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48F1C29" w14:textId="77777777" w:rsidR="004D3688"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7FB74"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B67192" w14:textId="77777777" w:rsidR="004D3688" w:rsidRDefault="004D3688" w:rsidP="004D3688">
      <w:pPr>
        <w:autoSpaceDE w:val="0"/>
        <w:autoSpaceDN w:val="0"/>
        <w:adjustRightInd w:val="0"/>
        <w:rPr>
          <w:b/>
          <w:sz w:val="16"/>
          <w:szCs w:val="20"/>
        </w:rPr>
      </w:pPr>
      <w:r>
        <w:rPr>
          <w:b/>
          <w:sz w:val="16"/>
          <w:szCs w:val="20"/>
        </w:rPr>
        <w:tab/>
        <w:t>&lt;/Header&gt;</w:t>
      </w:r>
    </w:p>
    <w:p w14:paraId="512FE579" w14:textId="77777777" w:rsidR="004D3688" w:rsidRDefault="004D3688" w:rsidP="004D3688">
      <w:pPr>
        <w:autoSpaceDE w:val="0"/>
        <w:autoSpaceDN w:val="0"/>
        <w:adjustRightInd w:val="0"/>
        <w:rPr>
          <w:b/>
          <w:sz w:val="16"/>
          <w:szCs w:val="20"/>
        </w:rPr>
      </w:pPr>
      <w:r>
        <w:rPr>
          <w:b/>
          <w:sz w:val="16"/>
          <w:szCs w:val="20"/>
        </w:rPr>
        <w:tab/>
        <w:t>&lt;Payload Operation="</w:t>
      </w:r>
      <w:bookmarkStart w:id="344" w:name="_Hlk146197998"/>
      <w:proofErr w:type="spellStart"/>
      <w:r>
        <w:rPr>
          <w:b/>
          <w:sz w:val="16"/>
          <w:szCs w:val="20"/>
        </w:rPr>
        <w:t>SSOAnnualReportSubmission</w:t>
      </w:r>
      <w:bookmarkEnd w:id="344"/>
      <w:proofErr w:type="spellEnd"/>
      <w:r>
        <w:rPr>
          <w:b/>
          <w:sz w:val="16"/>
          <w:szCs w:val="20"/>
        </w:rPr>
        <w:t>"&gt;</w:t>
      </w:r>
    </w:p>
    <w:p w14:paraId="3583417A"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0773BC1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E037EDE"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726F38C" w14:textId="77777777" w:rsidR="004D3688" w:rsidRPr="00F724DF" w:rsidRDefault="004D3688" w:rsidP="004D368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5A2716"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99A600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026352CD"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76C3CEB"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4E69D0EC" w14:textId="77777777" w:rsidR="004D3688" w:rsidRDefault="004D3688" w:rsidP="004D3688">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SSOAnnualReportYear</w:t>
      </w:r>
      <w:proofErr w:type="spellEnd"/>
      <w:r>
        <w:rPr>
          <w:b/>
          <w:sz w:val="16"/>
          <w:szCs w:val="20"/>
        </w:rPr>
        <w:t>&gt;2005&lt;/</w:t>
      </w:r>
      <w:proofErr w:type="spellStart"/>
      <w:r>
        <w:rPr>
          <w:b/>
          <w:sz w:val="16"/>
          <w:szCs w:val="20"/>
        </w:rPr>
        <w:t>SSOAnnualReportYear</w:t>
      </w:r>
      <w:proofErr w:type="spellEnd"/>
      <w:r>
        <w:rPr>
          <w:b/>
          <w:sz w:val="16"/>
          <w:szCs w:val="20"/>
        </w:rPr>
        <w:t>&gt;</w:t>
      </w:r>
    </w:p>
    <w:p w14:paraId="4C80DE80"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w:t>
      </w:r>
      <w:proofErr w:type="spellStart"/>
      <w:r w:rsidRPr="000254A5">
        <w:rPr>
          <w:sz w:val="16"/>
          <w:szCs w:val="20"/>
        </w:rPr>
        <w:t>NumberSSOEventsPerYear</w:t>
      </w:r>
      <w:proofErr w:type="spellEnd"/>
      <w:r w:rsidRPr="000254A5">
        <w:rPr>
          <w:sz w:val="16"/>
          <w:szCs w:val="20"/>
        </w:rPr>
        <w:t>&gt;3395&lt;/</w:t>
      </w:r>
      <w:proofErr w:type="spellStart"/>
      <w:r w:rsidRPr="000254A5">
        <w:rPr>
          <w:sz w:val="16"/>
          <w:szCs w:val="20"/>
        </w:rPr>
        <w:t>NumberSSOEventsPerYear</w:t>
      </w:r>
      <w:proofErr w:type="spellEnd"/>
      <w:r w:rsidRPr="000254A5">
        <w:rPr>
          <w:sz w:val="16"/>
          <w:szCs w:val="20"/>
        </w:rPr>
        <w:t>&gt;</w:t>
      </w:r>
    </w:p>
    <w:p w14:paraId="06E4BC81"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w:t>
      </w:r>
      <w:proofErr w:type="spellStart"/>
      <w:r w:rsidRPr="000254A5">
        <w:rPr>
          <w:sz w:val="16"/>
          <w:szCs w:val="20"/>
        </w:rPr>
        <w:t>VolumeSSOEventsPerYear</w:t>
      </w:r>
      <w:proofErr w:type="spellEnd"/>
      <w:r w:rsidRPr="000254A5">
        <w:rPr>
          <w:sz w:val="16"/>
          <w:szCs w:val="20"/>
        </w:rPr>
        <w:t>&gt;4678&lt;/</w:t>
      </w:r>
      <w:proofErr w:type="spellStart"/>
      <w:r w:rsidRPr="000254A5">
        <w:rPr>
          <w:sz w:val="16"/>
          <w:szCs w:val="20"/>
        </w:rPr>
        <w:t>VolumeSSOEventsPerYear</w:t>
      </w:r>
      <w:proofErr w:type="spellEnd"/>
      <w:r w:rsidRPr="000254A5">
        <w:rPr>
          <w:sz w:val="16"/>
          <w:szCs w:val="20"/>
        </w:rPr>
        <w:t>&gt;</w:t>
      </w:r>
    </w:p>
    <w:p w14:paraId="102058D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43FCD785"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55E4D19F" w14:textId="77777777" w:rsidR="004D3688" w:rsidRDefault="004D3688" w:rsidP="004D3688">
      <w:pPr>
        <w:autoSpaceDE w:val="0"/>
        <w:autoSpaceDN w:val="0"/>
        <w:adjustRightInd w:val="0"/>
        <w:rPr>
          <w:b/>
          <w:sz w:val="16"/>
          <w:szCs w:val="20"/>
        </w:rPr>
      </w:pPr>
      <w:r>
        <w:rPr>
          <w:b/>
          <w:sz w:val="16"/>
          <w:szCs w:val="20"/>
        </w:rPr>
        <w:tab/>
        <w:t>&lt;/Payload&gt;</w:t>
      </w:r>
    </w:p>
    <w:p w14:paraId="464AA577" w14:textId="77777777" w:rsidR="004D3688" w:rsidRDefault="004D3688" w:rsidP="004D3688">
      <w:pPr>
        <w:autoSpaceDE w:val="0"/>
        <w:autoSpaceDN w:val="0"/>
        <w:adjustRightInd w:val="0"/>
        <w:rPr>
          <w:b/>
          <w:sz w:val="16"/>
          <w:szCs w:val="20"/>
        </w:rPr>
      </w:pPr>
      <w:r>
        <w:rPr>
          <w:b/>
          <w:sz w:val="16"/>
          <w:szCs w:val="20"/>
        </w:rPr>
        <w:t>&lt;/Document&gt;</w:t>
      </w:r>
    </w:p>
    <w:p w14:paraId="38BAA4DE" w14:textId="77777777" w:rsidR="004D3688" w:rsidRDefault="004D3688" w:rsidP="001F6875">
      <w:pPr>
        <w:autoSpaceDE w:val="0"/>
        <w:autoSpaceDN w:val="0"/>
        <w:adjustRightInd w:val="0"/>
        <w:rPr>
          <w:color w:val="FF0000"/>
          <w:sz w:val="16"/>
          <w:szCs w:val="20"/>
        </w:rPr>
      </w:pPr>
    </w:p>
    <w:p w14:paraId="6B539BEF" w14:textId="77777777" w:rsidR="00354756" w:rsidRDefault="00354756" w:rsidP="001F6875">
      <w:pPr>
        <w:autoSpaceDE w:val="0"/>
        <w:autoSpaceDN w:val="0"/>
        <w:adjustRightInd w:val="0"/>
        <w:rPr>
          <w:color w:val="FF0000"/>
          <w:sz w:val="16"/>
          <w:szCs w:val="20"/>
        </w:rPr>
      </w:pPr>
    </w:p>
    <w:p w14:paraId="0191FE03" w14:textId="48F56210" w:rsidR="001F6875" w:rsidRDefault="001F6875" w:rsidP="00357D17">
      <w:pPr>
        <w:pStyle w:val="Heading2"/>
      </w:pPr>
      <w:bookmarkStart w:id="345" w:name="_Toc206756244"/>
      <w:r w:rsidRPr="00C97509">
        <w:rPr>
          <w:strike/>
        </w:rPr>
        <w:t>Deleting an SSO Annual Report from ICIS</w:t>
      </w:r>
      <w:r w:rsidR="00C97509">
        <w:t xml:space="preserve"> </w:t>
      </w:r>
      <w:r w:rsidR="00C97509" w:rsidRPr="003F53D9">
        <w:rPr>
          <w:i w:val="0"/>
          <w:iCs w:val="0"/>
          <w:color w:val="FF0000"/>
        </w:rPr>
        <w:t>[DEPRECATED]</w:t>
      </w:r>
      <w:bookmarkEnd w:id="345"/>
    </w:p>
    <w:p w14:paraId="58CA7901" w14:textId="77777777" w:rsidR="001F6875" w:rsidRDefault="001F6875" w:rsidP="001F6875">
      <w:pPr>
        <w:autoSpaceDE w:val="0"/>
        <w:autoSpaceDN w:val="0"/>
        <w:adjustRightInd w:val="0"/>
        <w:rPr>
          <w:color w:val="FF0000"/>
          <w:sz w:val="20"/>
          <w:szCs w:val="20"/>
          <w:u w:val="single"/>
        </w:rPr>
      </w:pPr>
    </w:p>
    <w:p w14:paraId="2B87EAAB" w14:textId="18427046" w:rsidR="00D62188" w:rsidRDefault="00D62188"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A90F2E1" w14:textId="71C4F214"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EF644BC" w14:textId="6D5E4C78" w:rsidR="00BA3B0C" w:rsidRPr="00A07128" w:rsidRDefault="00BA3B0C" w:rsidP="00BA3B0C">
      <w:pPr>
        <w:pStyle w:val="BodyText"/>
        <w:numPr>
          <w:ilvl w:val="0"/>
          <w:numId w:val="3"/>
        </w:numPr>
        <w:rPr>
          <w:sz w:val="20"/>
        </w:rPr>
      </w:pPr>
      <w:r w:rsidRPr="00A07128">
        <w:rPr>
          <w:sz w:val="20"/>
        </w:rPr>
        <w:t xml:space="preserve">The SSO Annual Report Data parent tag should be repeated for each report record to be </w:t>
      </w:r>
      <w:r w:rsidR="00C60019" w:rsidRPr="00A07128">
        <w:rPr>
          <w:sz w:val="20"/>
        </w:rPr>
        <w:t>added, changed, replaced or deleted</w:t>
      </w:r>
      <w:r w:rsidRPr="00A07128">
        <w:rPr>
          <w:sz w:val="20"/>
        </w:rPr>
        <w:t xml:space="preserve">.  </w:t>
      </w:r>
    </w:p>
    <w:p w14:paraId="08B7C381"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inspection records associated with this record. </w:t>
      </w:r>
    </w:p>
    <w:p w14:paraId="0CD3F239"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04A08367" w14:textId="77777777" w:rsidR="00354756" w:rsidRDefault="00354756" w:rsidP="00354756">
      <w:pPr>
        <w:pStyle w:val="Header"/>
        <w:tabs>
          <w:tab w:val="clear" w:pos="4320"/>
          <w:tab w:val="clear" w:pos="8640"/>
        </w:tabs>
      </w:pPr>
    </w:p>
    <w:p w14:paraId="1CDDA6B7" w14:textId="77777777" w:rsidR="001F6875" w:rsidRDefault="001F6875" w:rsidP="001F6875">
      <w:pPr>
        <w:rPr>
          <w:b/>
          <w:sz w:val="16"/>
          <w:szCs w:val="20"/>
        </w:rPr>
      </w:pPr>
      <w:r>
        <w:rPr>
          <w:b/>
          <w:sz w:val="16"/>
          <w:szCs w:val="20"/>
        </w:rPr>
        <w:t>&lt;?xml version="1.0" encoding="UTF-8"?&gt;</w:t>
      </w:r>
    </w:p>
    <w:p w14:paraId="7E5178F8" w14:textId="7EBC41A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69AAEAB" w14:textId="77777777" w:rsidR="001F6875" w:rsidRDefault="001F6875" w:rsidP="001F6875">
      <w:pPr>
        <w:autoSpaceDE w:val="0"/>
        <w:autoSpaceDN w:val="0"/>
        <w:adjustRightInd w:val="0"/>
        <w:rPr>
          <w:b/>
          <w:sz w:val="16"/>
          <w:szCs w:val="20"/>
        </w:rPr>
      </w:pPr>
      <w:r>
        <w:rPr>
          <w:b/>
          <w:sz w:val="16"/>
          <w:szCs w:val="20"/>
        </w:rPr>
        <w:tab/>
        <w:t>&lt;Header&gt;</w:t>
      </w:r>
    </w:p>
    <w:p w14:paraId="472B913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D6FB70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1CEBBD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30968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Annual Report Submission&lt;/Title&gt;</w:t>
      </w:r>
    </w:p>
    <w:p w14:paraId="3AF4E3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FBCA5D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334120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FA4BB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4DC10F4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274D7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78CD94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78FA8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30B7B5" w14:textId="77777777" w:rsidR="001F6875" w:rsidRDefault="001F6875" w:rsidP="001F6875">
      <w:pPr>
        <w:autoSpaceDE w:val="0"/>
        <w:autoSpaceDN w:val="0"/>
        <w:adjustRightInd w:val="0"/>
        <w:rPr>
          <w:b/>
          <w:sz w:val="16"/>
          <w:szCs w:val="20"/>
        </w:rPr>
      </w:pPr>
      <w:r>
        <w:rPr>
          <w:b/>
          <w:sz w:val="16"/>
          <w:szCs w:val="20"/>
        </w:rPr>
        <w:tab/>
        <w:t>&lt;/Header&gt;</w:t>
      </w:r>
    </w:p>
    <w:p w14:paraId="4D047557"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SSOAnnualReportSubmission</w:t>
      </w:r>
      <w:proofErr w:type="spellEnd"/>
      <w:r>
        <w:rPr>
          <w:b/>
          <w:sz w:val="16"/>
          <w:szCs w:val="20"/>
        </w:rPr>
        <w:t>"&gt;</w:t>
      </w:r>
    </w:p>
    <w:p w14:paraId="3F167B9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5C9073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C9D64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D29107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6A22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1C56CA2"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1DE567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4B15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21A37F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1864DF3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70D5227D" w14:textId="77777777" w:rsidR="001F6875" w:rsidRDefault="001F6875" w:rsidP="001F6875">
      <w:pPr>
        <w:autoSpaceDE w:val="0"/>
        <w:autoSpaceDN w:val="0"/>
        <w:adjustRightInd w:val="0"/>
        <w:rPr>
          <w:b/>
          <w:sz w:val="16"/>
          <w:szCs w:val="20"/>
        </w:rPr>
      </w:pPr>
      <w:r>
        <w:rPr>
          <w:b/>
          <w:sz w:val="16"/>
          <w:szCs w:val="20"/>
        </w:rPr>
        <w:tab/>
        <w:t>&lt;/Payload&gt;</w:t>
      </w:r>
    </w:p>
    <w:p w14:paraId="3B9914DD" w14:textId="77777777" w:rsidR="001F6875" w:rsidRDefault="001F6875" w:rsidP="001F6875">
      <w:pPr>
        <w:autoSpaceDE w:val="0"/>
        <w:autoSpaceDN w:val="0"/>
        <w:adjustRightInd w:val="0"/>
        <w:rPr>
          <w:b/>
          <w:sz w:val="16"/>
          <w:szCs w:val="20"/>
        </w:rPr>
      </w:pPr>
      <w:r>
        <w:rPr>
          <w:b/>
          <w:sz w:val="16"/>
          <w:szCs w:val="20"/>
        </w:rPr>
        <w:t>&lt;/Document&gt;</w:t>
      </w:r>
    </w:p>
    <w:p w14:paraId="7AC23B12" w14:textId="77777777" w:rsidR="001F6875" w:rsidRDefault="001F6875" w:rsidP="001F6875">
      <w:pPr>
        <w:autoSpaceDE w:val="0"/>
        <w:autoSpaceDN w:val="0"/>
        <w:adjustRightInd w:val="0"/>
        <w:rPr>
          <w:color w:val="FF0000"/>
          <w:sz w:val="16"/>
          <w:szCs w:val="20"/>
        </w:rPr>
      </w:pPr>
    </w:p>
    <w:p w14:paraId="08612B1C" w14:textId="77777777" w:rsidR="001F6875" w:rsidRDefault="001F6875" w:rsidP="001F6875">
      <w:pPr>
        <w:pStyle w:val="Heading1"/>
        <w:tabs>
          <w:tab w:val="num" w:pos="432"/>
        </w:tabs>
        <w:ind w:left="432" w:hanging="432"/>
        <w:jc w:val="center"/>
        <w:rPr>
          <w:sz w:val="24"/>
        </w:rPr>
      </w:pPr>
      <w:r>
        <w:rPr>
          <w:color w:val="FF0000"/>
        </w:rPr>
        <w:br w:type="page"/>
      </w:r>
      <w:bookmarkStart w:id="346" w:name="_Toc206756245"/>
      <w:r>
        <w:rPr>
          <w:sz w:val="24"/>
        </w:rPr>
        <w:lastRenderedPageBreak/>
        <w:t>SSO EVENT REPORT XML SUBMISSION EXAMPLES</w:t>
      </w:r>
      <w:bookmarkEnd w:id="346"/>
    </w:p>
    <w:p w14:paraId="4DE91A16" w14:textId="77777777" w:rsidR="000F2A62" w:rsidRDefault="000F2A62" w:rsidP="001F6875">
      <w:pPr>
        <w:rPr>
          <w:color w:val="FF0000"/>
          <w:sz w:val="20"/>
          <w:szCs w:val="20"/>
        </w:rPr>
      </w:pPr>
    </w:p>
    <w:p w14:paraId="12BF9788" w14:textId="61748397" w:rsidR="001F6875" w:rsidRPr="00C97509" w:rsidRDefault="00C97509" w:rsidP="001F6875">
      <w:pPr>
        <w:rPr>
          <w:color w:val="FF0000"/>
          <w:sz w:val="20"/>
          <w:szCs w:val="20"/>
        </w:rPr>
      </w:pPr>
      <w:r w:rsidRPr="00C97509">
        <w:rPr>
          <w:color w:val="FF0000"/>
          <w:sz w:val="20"/>
          <w:szCs w:val="20"/>
        </w:rPr>
        <w:t>Note: Please note that this payload (“</w:t>
      </w:r>
      <w:proofErr w:type="spellStart"/>
      <w:r w:rsidRPr="00C97509">
        <w:rPr>
          <w:color w:val="FF0000"/>
          <w:sz w:val="20"/>
          <w:szCs w:val="20"/>
        </w:rPr>
        <w:t>SSOEventReportSubmission</w:t>
      </w:r>
      <w:proofErr w:type="spellEnd"/>
      <w:r w:rsidRPr="00C97509">
        <w:rPr>
          <w:color w:val="FF0000"/>
          <w:sz w:val="20"/>
          <w:szCs w:val="20"/>
        </w:rPr>
        <w:t>”) has been replaced by the Sewer Overflow/Bypass Event Report payload (“</w:t>
      </w:r>
      <w:proofErr w:type="spellStart"/>
      <w:r w:rsidRPr="00C97509">
        <w:rPr>
          <w:color w:val="FF0000"/>
          <w:sz w:val="20"/>
          <w:szCs w:val="20"/>
        </w:rPr>
        <w:t>SewerOverflowBypassEventReportSubmission</w:t>
      </w:r>
      <w:proofErr w:type="spellEnd"/>
      <w:r w:rsidRPr="00C97509">
        <w:rPr>
          <w:color w:val="FF0000"/>
          <w:sz w:val="20"/>
          <w:szCs w:val="20"/>
        </w:rPr>
        <w:t>”). Please discontinue using this payload and start using the Sewer Overflow/Bypass Event Report payload. Thank you.</w:t>
      </w:r>
    </w:p>
    <w:p w14:paraId="5B250563" w14:textId="4307ED99" w:rsidR="0081314E" w:rsidRDefault="0081314E" w:rsidP="0081314E">
      <w:pPr>
        <w:pStyle w:val="Heading2"/>
      </w:pPr>
      <w:bookmarkStart w:id="347" w:name="_Toc206756246"/>
      <w:r w:rsidRPr="00C97509">
        <w:rPr>
          <w:strike/>
        </w:rPr>
        <w:t>Replacing a</w:t>
      </w:r>
      <w:r w:rsidR="005D5275" w:rsidRPr="00C97509">
        <w:rPr>
          <w:strike/>
        </w:rPr>
        <w:t>n</w:t>
      </w:r>
      <w:r w:rsidRPr="00C97509">
        <w:rPr>
          <w:strike/>
        </w:rPr>
        <w:t xml:space="preserve"> SSO Event Report in ICIS</w:t>
      </w:r>
      <w:r w:rsidR="00C97509">
        <w:t xml:space="preserve"> </w:t>
      </w:r>
      <w:r w:rsidR="00C97509" w:rsidRPr="003F53D9">
        <w:rPr>
          <w:i w:val="0"/>
          <w:iCs w:val="0"/>
          <w:color w:val="FF0000"/>
        </w:rPr>
        <w:t>[DEPRECATED]</w:t>
      </w:r>
      <w:bookmarkEnd w:id="347"/>
    </w:p>
    <w:p w14:paraId="364C7DA8" w14:textId="77777777" w:rsidR="0081314E" w:rsidRDefault="0081314E" w:rsidP="0081314E"/>
    <w:p w14:paraId="39AF5207" w14:textId="77777777" w:rsidR="00D62188" w:rsidRPr="00D62188" w:rsidRDefault="00D62188" w:rsidP="007D6F5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2F7D75F1" w14:textId="6A0AC18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094176" w14:textId="11F8CAF6" w:rsidR="007D6F5B" w:rsidRPr="00A07128" w:rsidRDefault="007D6F5B" w:rsidP="007D6F5B">
      <w:pPr>
        <w:pStyle w:val="BodyText"/>
        <w:numPr>
          <w:ilvl w:val="0"/>
          <w:numId w:val="3"/>
        </w:numPr>
        <w:rPr>
          <w:sz w:val="20"/>
        </w:rPr>
      </w:pPr>
      <w:r w:rsidRPr="00A07128">
        <w:rPr>
          <w:sz w:val="20"/>
        </w:rPr>
        <w:t xml:space="preserve">The SSO Event Report Data parent tag should be repeated for each report record to be added, changed, replaced or deleted.  </w:t>
      </w:r>
    </w:p>
    <w:p w14:paraId="6021299A" w14:textId="77777777" w:rsidR="007D6F5B" w:rsidRPr="00A07128" w:rsidRDefault="007D6F5B" w:rsidP="007D6F5B">
      <w:pPr>
        <w:numPr>
          <w:ilvl w:val="0"/>
          <w:numId w:val="3"/>
        </w:numPr>
        <w:spacing w:after="120"/>
        <w:rPr>
          <w:sz w:val="20"/>
          <w:szCs w:val="20"/>
        </w:rPr>
      </w:pPr>
      <w:r w:rsidRPr="00A07128">
        <w:rPr>
          <w:sz w:val="20"/>
          <w:szCs w:val="20"/>
        </w:rPr>
        <w:t xml:space="preserve">Either the </w:t>
      </w:r>
      <w:proofErr w:type="spellStart"/>
      <w:r w:rsidRPr="00A07128">
        <w:rPr>
          <w:sz w:val="20"/>
          <w:szCs w:val="20"/>
        </w:rPr>
        <w:t>SSOOverflowLocationStreet</w:t>
      </w:r>
      <w:proofErr w:type="spellEnd"/>
      <w:r w:rsidRPr="00A07128">
        <w:rPr>
          <w:sz w:val="20"/>
          <w:szCs w:val="20"/>
        </w:rPr>
        <w:t xml:space="preserve"> or the </w:t>
      </w:r>
      <w:proofErr w:type="spellStart"/>
      <w:r w:rsidRPr="00A07128">
        <w:rPr>
          <w:sz w:val="20"/>
          <w:szCs w:val="20"/>
        </w:rPr>
        <w:t>LatitudeMeasure</w:t>
      </w:r>
      <w:proofErr w:type="spellEnd"/>
      <w:r w:rsidRPr="00A07128">
        <w:rPr>
          <w:sz w:val="20"/>
          <w:szCs w:val="20"/>
        </w:rPr>
        <w:t xml:space="preserve"> with the </w:t>
      </w:r>
      <w:proofErr w:type="spellStart"/>
      <w:r w:rsidRPr="00A07128">
        <w:rPr>
          <w:sz w:val="20"/>
          <w:szCs w:val="20"/>
        </w:rPr>
        <w:t>LongitudeMeasure</w:t>
      </w:r>
      <w:proofErr w:type="spellEnd"/>
      <w:r w:rsidRPr="00A07128">
        <w:rPr>
          <w:sz w:val="20"/>
          <w:szCs w:val="20"/>
        </w:rPr>
        <w:t xml:space="preserve"> tags may be present.</w:t>
      </w:r>
    </w:p>
    <w:p w14:paraId="7345DBB3" w14:textId="77777777" w:rsidR="00A325DF" w:rsidRPr="00A07128" w:rsidRDefault="00A325DF" w:rsidP="00A325DF">
      <w:pPr>
        <w:numPr>
          <w:ilvl w:val="0"/>
          <w:numId w:val="3"/>
        </w:numPr>
        <w:spacing w:after="120"/>
        <w:rPr>
          <w:sz w:val="20"/>
        </w:rPr>
      </w:pPr>
      <w:r w:rsidRPr="00A07128">
        <w:rPr>
          <w:sz w:val="20"/>
        </w:rPr>
        <w:t xml:space="preserve">The </w:t>
      </w:r>
      <w:proofErr w:type="spellStart"/>
      <w:r w:rsidRPr="00A07128">
        <w:rPr>
          <w:sz w:val="20"/>
        </w:rPr>
        <w:t>ImpactSSOEvent</w:t>
      </w:r>
      <w:proofErr w:type="spellEnd"/>
      <w:r w:rsidRPr="00A07128">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A07128">
        <w:rPr>
          <w:sz w:val="20"/>
        </w:rPr>
        <w:t>ImpactSSOEvent</w:t>
      </w:r>
      <w:proofErr w:type="spellEnd"/>
      <w:r w:rsidRPr="00A07128">
        <w:rPr>
          <w:sz w:val="20"/>
        </w:rPr>
        <w:t xml:space="preserve"> tag must be submitted containing an asterisk.</w:t>
      </w:r>
    </w:p>
    <w:p w14:paraId="5A0A4B4D" w14:textId="77777777" w:rsidR="00A325DF" w:rsidRPr="00A07128" w:rsidRDefault="00A325DF" w:rsidP="00A325DF">
      <w:pPr>
        <w:numPr>
          <w:ilvl w:val="0"/>
          <w:numId w:val="3"/>
        </w:numPr>
        <w:spacing w:after="120"/>
        <w:rPr>
          <w:sz w:val="20"/>
        </w:rPr>
      </w:pPr>
      <w:r w:rsidRPr="00A07128">
        <w:rPr>
          <w:sz w:val="20"/>
        </w:rPr>
        <w:t xml:space="preserve">The </w:t>
      </w:r>
      <w:proofErr w:type="spellStart"/>
      <w:r>
        <w:rPr>
          <w:sz w:val="20"/>
        </w:rPr>
        <w:t>SystemComponent</w:t>
      </w:r>
      <w:proofErr w:type="spellEnd"/>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proofErr w:type="spellStart"/>
      <w:r>
        <w:rPr>
          <w:sz w:val="20"/>
        </w:rPr>
        <w:t>SystemComponent</w:t>
      </w:r>
      <w:proofErr w:type="spellEnd"/>
      <w:r w:rsidRPr="00A07128">
        <w:rPr>
          <w:sz w:val="20"/>
        </w:rPr>
        <w:t xml:space="preserve"> tag must be submitted containing an asterisk.</w:t>
      </w:r>
    </w:p>
    <w:p w14:paraId="57F7AAC1" w14:textId="77777777" w:rsidR="00A325DF" w:rsidRPr="00A07128" w:rsidRDefault="00A325DF" w:rsidP="00A325DF">
      <w:pPr>
        <w:numPr>
          <w:ilvl w:val="0"/>
          <w:numId w:val="3"/>
        </w:numPr>
        <w:spacing w:after="120"/>
        <w:rPr>
          <w:sz w:val="20"/>
        </w:rPr>
      </w:pPr>
      <w:r w:rsidRPr="00A07128">
        <w:rPr>
          <w:sz w:val="20"/>
        </w:rPr>
        <w:t xml:space="preserve">The </w:t>
      </w:r>
      <w:proofErr w:type="spellStart"/>
      <w:r>
        <w:rPr>
          <w:sz w:val="20"/>
        </w:rPr>
        <w:t>StepsReducePreventMitigate</w:t>
      </w:r>
      <w:proofErr w:type="spellEnd"/>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proofErr w:type="spellStart"/>
      <w:r>
        <w:rPr>
          <w:sz w:val="20"/>
        </w:rPr>
        <w:t>StepsReducePreventMitigate</w:t>
      </w:r>
      <w:proofErr w:type="spellEnd"/>
      <w:r w:rsidRPr="00A07128">
        <w:rPr>
          <w:sz w:val="20"/>
        </w:rPr>
        <w:t xml:space="preserve"> tag must be submitted containing an asterisk.</w:t>
      </w:r>
    </w:p>
    <w:p w14:paraId="535E8986"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149B17C7" w14:textId="77777777" w:rsidR="007D6F5B" w:rsidRDefault="007D6F5B" w:rsidP="0081314E"/>
    <w:p w14:paraId="1CEBE365" w14:textId="77777777" w:rsidR="00590521" w:rsidRDefault="00590521" w:rsidP="00590521">
      <w:pPr>
        <w:rPr>
          <w:b/>
          <w:sz w:val="16"/>
          <w:szCs w:val="20"/>
        </w:rPr>
      </w:pPr>
      <w:r>
        <w:rPr>
          <w:b/>
          <w:sz w:val="16"/>
          <w:szCs w:val="20"/>
        </w:rPr>
        <w:t>&lt;?xml version="1.0" encoding="UTF-8"?&gt;</w:t>
      </w:r>
    </w:p>
    <w:p w14:paraId="207F52B7" w14:textId="46F46A51" w:rsidR="00590521" w:rsidRDefault="00590521" w:rsidP="00590521">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F94F2B9" w14:textId="77777777" w:rsidR="00590521" w:rsidRDefault="00590521" w:rsidP="00590521">
      <w:pPr>
        <w:autoSpaceDE w:val="0"/>
        <w:autoSpaceDN w:val="0"/>
        <w:adjustRightInd w:val="0"/>
        <w:rPr>
          <w:b/>
          <w:sz w:val="16"/>
          <w:szCs w:val="20"/>
        </w:rPr>
      </w:pPr>
      <w:r>
        <w:rPr>
          <w:b/>
          <w:sz w:val="16"/>
          <w:szCs w:val="20"/>
        </w:rPr>
        <w:tab/>
        <w:t>&lt;Header&gt;</w:t>
      </w:r>
    </w:p>
    <w:p w14:paraId="20307E8C" w14:textId="77777777" w:rsidR="00590521" w:rsidRDefault="00590521" w:rsidP="00590521">
      <w:pPr>
        <w:autoSpaceDE w:val="0"/>
        <w:autoSpaceDN w:val="0"/>
        <w:adjustRightInd w:val="0"/>
        <w:rPr>
          <w:b/>
          <w:sz w:val="16"/>
          <w:szCs w:val="20"/>
        </w:rPr>
      </w:pPr>
      <w:r>
        <w:rPr>
          <w:b/>
          <w:sz w:val="16"/>
          <w:szCs w:val="20"/>
        </w:rPr>
        <w:tab/>
      </w:r>
      <w:r>
        <w:rPr>
          <w:b/>
          <w:sz w:val="16"/>
          <w:szCs w:val="20"/>
        </w:rPr>
        <w:tab/>
        <w:t>&lt;Id&gt;UUStaffer1&lt;/Id&gt;</w:t>
      </w:r>
    </w:p>
    <w:p w14:paraId="7F738471"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&lt;Author&gt;Jane Doe&lt;/Author&gt;</w:t>
      </w:r>
    </w:p>
    <w:p w14:paraId="0DACDD1D"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BAB50F7"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364DECBF"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6802D22"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E5051B5"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A5B7D39"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32DFBFD6"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CF3D33" w14:textId="77777777" w:rsidR="00590521" w:rsidRPr="00F132C6" w:rsidRDefault="00590521" w:rsidP="00590521">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456B99CE" w14:textId="77777777" w:rsidR="00590521"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84A3A"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47D79" w14:textId="77777777" w:rsidR="00590521" w:rsidRDefault="00590521" w:rsidP="00590521">
      <w:pPr>
        <w:autoSpaceDE w:val="0"/>
        <w:autoSpaceDN w:val="0"/>
        <w:adjustRightInd w:val="0"/>
        <w:rPr>
          <w:b/>
          <w:sz w:val="16"/>
          <w:szCs w:val="20"/>
        </w:rPr>
      </w:pPr>
      <w:r>
        <w:rPr>
          <w:b/>
          <w:sz w:val="16"/>
          <w:szCs w:val="20"/>
        </w:rPr>
        <w:tab/>
        <w:t>&lt;/Header&gt;</w:t>
      </w:r>
    </w:p>
    <w:p w14:paraId="518E3BBC" w14:textId="77777777" w:rsidR="00590521" w:rsidRDefault="00590521" w:rsidP="00590521">
      <w:pPr>
        <w:autoSpaceDE w:val="0"/>
        <w:autoSpaceDN w:val="0"/>
        <w:adjustRightInd w:val="0"/>
        <w:rPr>
          <w:b/>
          <w:sz w:val="16"/>
          <w:szCs w:val="20"/>
        </w:rPr>
      </w:pPr>
      <w:r>
        <w:rPr>
          <w:b/>
          <w:sz w:val="16"/>
          <w:szCs w:val="20"/>
        </w:rPr>
        <w:tab/>
        <w:t>&lt;Payload Operation="</w:t>
      </w:r>
      <w:bookmarkStart w:id="348" w:name="_Hlk146198032"/>
      <w:proofErr w:type="spellStart"/>
      <w:r>
        <w:rPr>
          <w:b/>
          <w:sz w:val="16"/>
          <w:szCs w:val="20"/>
        </w:rPr>
        <w:t>SSOEventReportSubmission</w:t>
      </w:r>
      <w:bookmarkEnd w:id="348"/>
      <w:proofErr w:type="spellEnd"/>
      <w:r>
        <w:rPr>
          <w:b/>
          <w:sz w:val="16"/>
          <w:szCs w:val="20"/>
        </w:rPr>
        <w:t>"&gt;</w:t>
      </w:r>
    </w:p>
    <w:p w14:paraId="58967EA7"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2085A0F7"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7CE478"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BE425E">
        <w:rPr>
          <w:b/>
          <w:sz w:val="16"/>
          <w:szCs w:val="20"/>
        </w:rPr>
        <w:t>R</w:t>
      </w:r>
      <w:r>
        <w:rPr>
          <w:b/>
          <w:sz w:val="16"/>
          <w:szCs w:val="20"/>
        </w:rPr>
        <w:t>&lt;/</w:t>
      </w:r>
      <w:proofErr w:type="spellStart"/>
      <w:r>
        <w:rPr>
          <w:b/>
          <w:sz w:val="16"/>
          <w:szCs w:val="20"/>
        </w:rPr>
        <w:t>TransactionType</w:t>
      </w:r>
      <w:proofErr w:type="spellEnd"/>
      <w:r>
        <w:rPr>
          <w:b/>
          <w:sz w:val="16"/>
          <w:szCs w:val="20"/>
        </w:rPr>
        <w:t>&gt;</w:t>
      </w:r>
    </w:p>
    <w:p w14:paraId="6F55A708" w14:textId="77777777" w:rsidR="00590521" w:rsidRPr="00F724DF" w:rsidRDefault="00590521" w:rsidP="0059052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3F5DD22"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A314BAD"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6030FC05"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5241334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SSOEventDate</w:t>
      </w:r>
      <w:proofErr w:type="spellEnd"/>
      <w:r>
        <w:rPr>
          <w:b/>
          <w:sz w:val="16"/>
          <w:szCs w:val="20"/>
        </w:rPr>
        <w:t>&gt;2005-12-31&lt;/</w:t>
      </w:r>
      <w:proofErr w:type="spellStart"/>
      <w:r>
        <w:rPr>
          <w:b/>
          <w:sz w:val="16"/>
          <w:szCs w:val="20"/>
        </w:rPr>
        <w:t>SSOEventDate</w:t>
      </w:r>
      <w:proofErr w:type="spellEnd"/>
      <w:r>
        <w:rPr>
          <w:b/>
          <w:sz w:val="16"/>
          <w:szCs w:val="20"/>
        </w:rPr>
        <w:t>&gt;</w:t>
      </w:r>
    </w:p>
    <w:p w14:paraId="2A59982B"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SSOEventID</w:t>
      </w:r>
      <w:proofErr w:type="spellEnd"/>
      <w:r>
        <w:rPr>
          <w:b/>
          <w:sz w:val="16"/>
          <w:szCs w:val="20"/>
        </w:rPr>
        <w:t>&gt;</w:t>
      </w:r>
      <w:r w:rsidR="005D5BB9">
        <w:rPr>
          <w:b/>
          <w:sz w:val="16"/>
          <w:szCs w:val="20"/>
        </w:rPr>
        <w:t>1</w:t>
      </w:r>
      <w:r>
        <w:rPr>
          <w:b/>
          <w:sz w:val="16"/>
          <w:szCs w:val="20"/>
        </w:rPr>
        <w:t>&lt;/</w:t>
      </w:r>
      <w:proofErr w:type="spellStart"/>
      <w:r>
        <w:rPr>
          <w:b/>
          <w:sz w:val="16"/>
          <w:szCs w:val="20"/>
        </w:rPr>
        <w:t>SSOEventID</w:t>
      </w:r>
      <w:proofErr w:type="spellEnd"/>
      <w:r>
        <w:rPr>
          <w:b/>
          <w:sz w:val="16"/>
          <w:szCs w:val="20"/>
        </w:rPr>
        <w:t>&gt;</w:t>
      </w:r>
    </w:p>
    <w:p w14:paraId="4A2F6DE1" w14:textId="77777777" w:rsidR="00590521" w:rsidRDefault="00590521" w:rsidP="0059052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CauseSSOOverflowEvent</w:t>
      </w:r>
      <w:proofErr w:type="spellEnd"/>
      <w:r>
        <w:rPr>
          <w:sz w:val="16"/>
          <w:szCs w:val="20"/>
        </w:rPr>
        <w:t>&gt;Tropical storm Henry&lt;/</w:t>
      </w:r>
      <w:proofErr w:type="spellStart"/>
      <w:r>
        <w:rPr>
          <w:sz w:val="16"/>
          <w:szCs w:val="20"/>
        </w:rPr>
        <w:t>CauseSSOOverflowEvent</w:t>
      </w:r>
      <w:proofErr w:type="spellEnd"/>
      <w:r>
        <w:rPr>
          <w:sz w:val="16"/>
          <w:szCs w:val="20"/>
        </w:rPr>
        <w:t>&gt;</w:t>
      </w:r>
    </w:p>
    <w:p w14:paraId="18973CCA"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LatitudeMeasure</w:t>
      </w:r>
      <w:proofErr w:type="spellEnd"/>
      <w:r>
        <w:rPr>
          <w:b/>
          <w:sz w:val="16"/>
          <w:szCs w:val="20"/>
        </w:rPr>
        <w:t>&gt;33.4833334&lt;/</w:t>
      </w:r>
      <w:proofErr w:type="spellStart"/>
      <w:r>
        <w:rPr>
          <w:b/>
          <w:sz w:val="16"/>
          <w:szCs w:val="20"/>
        </w:rPr>
        <w:t>LatitudeMeasure</w:t>
      </w:r>
      <w:proofErr w:type="spellEnd"/>
      <w:r>
        <w:rPr>
          <w:b/>
          <w:sz w:val="16"/>
          <w:szCs w:val="20"/>
        </w:rPr>
        <w:t>&gt;</w:t>
      </w:r>
    </w:p>
    <w:p w14:paraId="7D03C202"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LongitudeMeasure</w:t>
      </w:r>
      <w:proofErr w:type="spellEnd"/>
      <w:r>
        <w:rPr>
          <w:b/>
          <w:sz w:val="16"/>
          <w:szCs w:val="20"/>
        </w:rPr>
        <w:t>&gt;-112.066667&lt;/</w:t>
      </w:r>
      <w:proofErr w:type="spellStart"/>
      <w:r>
        <w:rPr>
          <w:b/>
          <w:sz w:val="16"/>
          <w:szCs w:val="20"/>
        </w:rPr>
        <w:t>LongitudeMeasure</w:t>
      </w:r>
      <w:proofErr w:type="spellEnd"/>
      <w:r>
        <w:rPr>
          <w:b/>
          <w:sz w:val="16"/>
          <w:szCs w:val="20"/>
        </w:rPr>
        <w:t>&gt;</w:t>
      </w:r>
    </w:p>
    <w:p w14:paraId="1436C283"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DurationSSOOverflowEvent</w:t>
      </w:r>
      <w:proofErr w:type="spellEnd"/>
      <w:r w:rsidRPr="00A63876">
        <w:rPr>
          <w:sz w:val="16"/>
          <w:szCs w:val="20"/>
        </w:rPr>
        <w:t>&gt;5.15&lt;/</w:t>
      </w:r>
      <w:proofErr w:type="spellStart"/>
      <w:r w:rsidRPr="00A63876">
        <w:rPr>
          <w:sz w:val="16"/>
          <w:szCs w:val="20"/>
        </w:rPr>
        <w:t>DurationSSOOverflowEvent</w:t>
      </w:r>
      <w:proofErr w:type="spellEnd"/>
      <w:r w:rsidRPr="00A63876">
        <w:rPr>
          <w:sz w:val="16"/>
          <w:szCs w:val="20"/>
        </w:rPr>
        <w:t>&gt;</w:t>
      </w:r>
    </w:p>
    <w:p w14:paraId="13D0D1C4"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SSOVolume</w:t>
      </w:r>
      <w:proofErr w:type="spellEnd"/>
      <w:r w:rsidRPr="00A63876">
        <w:rPr>
          <w:sz w:val="16"/>
          <w:szCs w:val="20"/>
        </w:rPr>
        <w:t>&gt;123456789&lt;/</w:t>
      </w:r>
      <w:proofErr w:type="spellStart"/>
      <w:r w:rsidRPr="00A63876">
        <w:rPr>
          <w:sz w:val="16"/>
          <w:szCs w:val="20"/>
        </w:rPr>
        <w:t>SSOVolume</w:t>
      </w:r>
      <w:proofErr w:type="spellEnd"/>
      <w:r w:rsidRPr="00A63876">
        <w:rPr>
          <w:sz w:val="16"/>
          <w:szCs w:val="20"/>
        </w:rPr>
        <w:t>&gt;</w:t>
      </w:r>
    </w:p>
    <w:p w14:paraId="4D0C0C31"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NameReceivingWater</w:t>
      </w:r>
      <w:proofErr w:type="spellEnd"/>
      <w:r w:rsidRPr="00A63876">
        <w:rPr>
          <w:sz w:val="16"/>
          <w:szCs w:val="20"/>
        </w:rPr>
        <w:t>&gt;Colorado River&lt;/</w:t>
      </w:r>
      <w:proofErr w:type="spellStart"/>
      <w:r w:rsidRPr="00A63876">
        <w:rPr>
          <w:sz w:val="16"/>
          <w:szCs w:val="20"/>
        </w:rPr>
        <w:t>NameReceivingWater</w:t>
      </w:r>
      <w:proofErr w:type="spellEnd"/>
      <w:r w:rsidRPr="00A63876">
        <w:rPr>
          <w:sz w:val="16"/>
          <w:szCs w:val="20"/>
        </w:rPr>
        <w:t>&gt;</w:t>
      </w:r>
    </w:p>
    <w:p w14:paraId="623C9249" w14:textId="77777777" w:rsidR="00590521" w:rsidRPr="006C2955" w:rsidRDefault="00590521" w:rsidP="00590521">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w:t>
      </w:r>
      <w:proofErr w:type="spellStart"/>
      <w:r w:rsidRPr="006C2955">
        <w:rPr>
          <w:color w:val="008000"/>
          <w:sz w:val="16"/>
          <w:szCs w:val="20"/>
        </w:rPr>
        <w:t>ImpactSSOEvent</w:t>
      </w:r>
      <w:proofErr w:type="spellEnd"/>
      <w:r w:rsidRPr="006C2955">
        <w:rPr>
          <w:color w:val="008000"/>
          <w:sz w:val="16"/>
          <w:szCs w:val="20"/>
        </w:rPr>
        <w:t>&gt;R&lt;/</w:t>
      </w:r>
      <w:proofErr w:type="spellStart"/>
      <w:r w:rsidRPr="006C2955">
        <w:rPr>
          <w:color w:val="008000"/>
          <w:sz w:val="16"/>
          <w:szCs w:val="20"/>
        </w:rPr>
        <w:t>ImpactSSOEvent</w:t>
      </w:r>
      <w:proofErr w:type="spellEnd"/>
      <w:r w:rsidRPr="006C2955">
        <w:rPr>
          <w:color w:val="008000"/>
          <w:sz w:val="16"/>
          <w:szCs w:val="20"/>
        </w:rPr>
        <w:t>&gt;</w:t>
      </w:r>
    </w:p>
    <w:p w14:paraId="48C4D63B"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425B7BDC"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4AAB8C60" w14:textId="77777777" w:rsidR="00590521" w:rsidRDefault="00590521" w:rsidP="00590521">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3235167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39ABBA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0C0CA6D7"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5C694917" w14:textId="77777777" w:rsidR="00590521" w:rsidRDefault="00590521" w:rsidP="00590521">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4E25E0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1E10633B" w14:textId="77777777" w:rsidR="00590521"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DescriptionStepsTaken</w:t>
      </w:r>
      <w:proofErr w:type="spellEnd"/>
      <w:r w:rsidRPr="00A63876">
        <w:rPr>
          <w:sz w:val="16"/>
          <w:szCs w:val="20"/>
        </w:rPr>
        <w:t>&gt;Disconnecting roof drains from household laterals.&lt;/</w:t>
      </w:r>
      <w:proofErr w:type="spellStart"/>
      <w:r w:rsidRPr="00A63876">
        <w:rPr>
          <w:sz w:val="16"/>
          <w:szCs w:val="20"/>
        </w:rPr>
        <w:t>DescriptionStepsTaken</w:t>
      </w:r>
      <w:proofErr w:type="spellEnd"/>
      <w:r w:rsidRPr="00A63876">
        <w:rPr>
          <w:sz w:val="16"/>
          <w:szCs w:val="20"/>
        </w:rPr>
        <w:t>&gt;</w:t>
      </w:r>
    </w:p>
    <w:p w14:paraId="75BB9D7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399569BA"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3405C9BB" w14:textId="77777777" w:rsidR="00590521" w:rsidRDefault="00590521" w:rsidP="00590521">
      <w:pPr>
        <w:autoSpaceDE w:val="0"/>
        <w:autoSpaceDN w:val="0"/>
        <w:adjustRightInd w:val="0"/>
        <w:rPr>
          <w:b/>
          <w:sz w:val="16"/>
          <w:szCs w:val="20"/>
        </w:rPr>
      </w:pPr>
      <w:r>
        <w:rPr>
          <w:b/>
          <w:sz w:val="16"/>
          <w:szCs w:val="20"/>
        </w:rPr>
        <w:tab/>
        <w:t>&lt;/Payload&gt;</w:t>
      </w:r>
    </w:p>
    <w:p w14:paraId="5D18D782" w14:textId="77777777" w:rsidR="00590521" w:rsidRDefault="00590521" w:rsidP="00590521">
      <w:pPr>
        <w:autoSpaceDE w:val="0"/>
        <w:autoSpaceDN w:val="0"/>
        <w:adjustRightInd w:val="0"/>
        <w:rPr>
          <w:b/>
          <w:sz w:val="16"/>
          <w:szCs w:val="20"/>
        </w:rPr>
      </w:pPr>
      <w:r>
        <w:rPr>
          <w:b/>
          <w:sz w:val="16"/>
          <w:szCs w:val="20"/>
        </w:rPr>
        <w:t>&lt;/Document&gt;</w:t>
      </w:r>
    </w:p>
    <w:p w14:paraId="1D10887F" w14:textId="77777777" w:rsidR="00590521" w:rsidRDefault="00590521" w:rsidP="00590521">
      <w:pPr>
        <w:autoSpaceDE w:val="0"/>
        <w:autoSpaceDN w:val="0"/>
        <w:adjustRightInd w:val="0"/>
        <w:rPr>
          <w:b/>
          <w:sz w:val="16"/>
          <w:szCs w:val="20"/>
        </w:rPr>
      </w:pPr>
    </w:p>
    <w:p w14:paraId="1E5123B1" w14:textId="77777777" w:rsidR="00590521" w:rsidRDefault="00590521" w:rsidP="0081314E">
      <w:pPr>
        <w:rPr>
          <w:b/>
          <w:sz w:val="16"/>
          <w:szCs w:val="20"/>
        </w:rPr>
      </w:pPr>
    </w:p>
    <w:p w14:paraId="29D2EF94" w14:textId="77777777" w:rsidR="00BB54F2" w:rsidRDefault="00BB54F2" w:rsidP="00BB54F2">
      <w:pPr>
        <w:rPr>
          <w:b/>
          <w:sz w:val="16"/>
          <w:szCs w:val="20"/>
        </w:rPr>
      </w:pPr>
      <w:r>
        <w:rPr>
          <w:b/>
          <w:sz w:val="16"/>
          <w:szCs w:val="20"/>
        </w:rPr>
        <w:t>&lt;?xml version="1.0" encoding="UTF-8"?&gt;</w:t>
      </w:r>
    </w:p>
    <w:p w14:paraId="1C3DD609" w14:textId="67244266" w:rsidR="00BB54F2" w:rsidRDefault="00BB54F2" w:rsidP="00BB54F2">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B48E5DF" w14:textId="77777777" w:rsidR="00BB54F2" w:rsidRDefault="00BB54F2" w:rsidP="00BB54F2">
      <w:pPr>
        <w:autoSpaceDE w:val="0"/>
        <w:autoSpaceDN w:val="0"/>
        <w:adjustRightInd w:val="0"/>
        <w:rPr>
          <w:b/>
          <w:sz w:val="16"/>
          <w:szCs w:val="20"/>
        </w:rPr>
      </w:pPr>
      <w:r>
        <w:rPr>
          <w:b/>
          <w:sz w:val="16"/>
          <w:szCs w:val="20"/>
        </w:rPr>
        <w:tab/>
        <w:t>&lt;Header&gt;</w:t>
      </w:r>
    </w:p>
    <w:p w14:paraId="06A7643F" w14:textId="77777777" w:rsidR="00BB54F2" w:rsidRDefault="00BB54F2" w:rsidP="00BB54F2">
      <w:pPr>
        <w:autoSpaceDE w:val="0"/>
        <w:autoSpaceDN w:val="0"/>
        <w:adjustRightInd w:val="0"/>
        <w:rPr>
          <w:b/>
          <w:sz w:val="16"/>
          <w:szCs w:val="20"/>
        </w:rPr>
      </w:pPr>
      <w:r>
        <w:rPr>
          <w:b/>
          <w:sz w:val="16"/>
          <w:szCs w:val="20"/>
        </w:rPr>
        <w:tab/>
      </w:r>
      <w:r>
        <w:rPr>
          <w:b/>
          <w:sz w:val="16"/>
          <w:szCs w:val="20"/>
        </w:rPr>
        <w:tab/>
        <w:t>&lt;Id&gt;UUStaffer1&lt;/Id&gt;</w:t>
      </w:r>
    </w:p>
    <w:p w14:paraId="5EBD7C42"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&lt;Author&gt;Jane Doe&lt;/Author&gt;</w:t>
      </w:r>
    </w:p>
    <w:p w14:paraId="2654D2BC"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53936"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721087F5"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7F3CBCC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8244650"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2AA414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589829CC"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6088567E" w14:textId="77777777" w:rsidR="00BB54F2" w:rsidRPr="00F132C6"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6B1961" w14:textId="77777777" w:rsidR="00BB54F2"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996DF"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DDD3CA" w14:textId="77777777" w:rsidR="00BB54F2" w:rsidRDefault="00BB54F2" w:rsidP="00BB54F2">
      <w:pPr>
        <w:autoSpaceDE w:val="0"/>
        <w:autoSpaceDN w:val="0"/>
        <w:adjustRightInd w:val="0"/>
        <w:rPr>
          <w:b/>
          <w:sz w:val="16"/>
          <w:szCs w:val="20"/>
        </w:rPr>
      </w:pPr>
      <w:r>
        <w:rPr>
          <w:b/>
          <w:sz w:val="16"/>
          <w:szCs w:val="20"/>
        </w:rPr>
        <w:tab/>
        <w:t>&lt;/Header&gt;</w:t>
      </w:r>
    </w:p>
    <w:p w14:paraId="071299A5" w14:textId="77777777" w:rsidR="00BB54F2" w:rsidRDefault="00BB54F2" w:rsidP="00BB54F2">
      <w:pPr>
        <w:autoSpaceDE w:val="0"/>
        <w:autoSpaceDN w:val="0"/>
        <w:adjustRightInd w:val="0"/>
        <w:rPr>
          <w:b/>
          <w:sz w:val="16"/>
          <w:szCs w:val="20"/>
        </w:rPr>
      </w:pPr>
      <w:r>
        <w:rPr>
          <w:b/>
          <w:sz w:val="16"/>
          <w:szCs w:val="20"/>
        </w:rPr>
        <w:tab/>
        <w:t>&lt;Payload Operation="</w:t>
      </w:r>
      <w:proofErr w:type="spellStart"/>
      <w:r>
        <w:rPr>
          <w:b/>
          <w:sz w:val="16"/>
          <w:szCs w:val="20"/>
        </w:rPr>
        <w:t>SSOEventReportSubmission</w:t>
      </w:r>
      <w:proofErr w:type="spellEnd"/>
      <w:r>
        <w:rPr>
          <w:b/>
          <w:sz w:val="16"/>
          <w:szCs w:val="20"/>
        </w:rPr>
        <w:t>"&gt;</w:t>
      </w:r>
    </w:p>
    <w:p w14:paraId="6F9CF753"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73C927AE"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7043A39"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83A417F" w14:textId="77777777" w:rsidR="00BB54F2" w:rsidRPr="00F724DF" w:rsidRDefault="00BB54F2" w:rsidP="00BB54F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EF8617"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8F82234"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12451CDB"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070A99F"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SSOEventDate</w:t>
      </w:r>
      <w:proofErr w:type="spellEnd"/>
      <w:r>
        <w:rPr>
          <w:b/>
          <w:sz w:val="16"/>
          <w:szCs w:val="20"/>
        </w:rPr>
        <w:t>&gt;2005-12-31&lt;/</w:t>
      </w:r>
      <w:proofErr w:type="spellStart"/>
      <w:r>
        <w:rPr>
          <w:b/>
          <w:sz w:val="16"/>
          <w:szCs w:val="20"/>
        </w:rPr>
        <w:t>SSOEventDate</w:t>
      </w:r>
      <w:proofErr w:type="spellEnd"/>
      <w:r>
        <w:rPr>
          <w:b/>
          <w:sz w:val="16"/>
          <w:szCs w:val="20"/>
        </w:rPr>
        <w:t>&gt;</w:t>
      </w:r>
    </w:p>
    <w:p w14:paraId="7D27E4BE"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SSOEventID</w:t>
      </w:r>
      <w:proofErr w:type="spellEnd"/>
      <w:r>
        <w:rPr>
          <w:b/>
          <w:sz w:val="16"/>
          <w:szCs w:val="20"/>
        </w:rPr>
        <w:t>&gt;</w:t>
      </w:r>
      <w:r w:rsidR="005D5BB9">
        <w:rPr>
          <w:b/>
          <w:sz w:val="16"/>
          <w:szCs w:val="20"/>
        </w:rPr>
        <w:t>1</w:t>
      </w:r>
      <w:r>
        <w:rPr>
          <w:b/>
          <w:sz w:val="16"/>
          <w:szCs w:val="20"/>
        </w:rPr>
        <w:t>&lt;/</w:t>
      </w:r>
      <w:proofErr w:type="spellStart"/>
      <w:r>
        <w:rPr>
          <w:b/>
          <w:sz w:val="16"/>
          <w:szCs w:val="20"/>
        </w:rPr>
        <w:t>SSOEventID</w:t>
      </w:r>
      <w:proofErr w:type="spellEnd"/>
      <w:r>
        <w:rPr>
          <w:b/>
          <w:sz w:val="16"/>
          <w:szCs w:val="20"/>
        </w:rPr>
        <w:t>&gt;</w:t>
      </w:r>
    </w:p>
    <w:p w14:paraId="7E7F3EC3" w14:textId="77777777" w:rsidR="00BB54F2" w:rsidRDefault="00BB54F2" w:rsidP="00BB54F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CauseSSOOverflowEvent</w:t>
      </w:r>
      <w:proofErr w:type="spellEnd"/>
      <w:r>
        <w:rPr>
          <w:sz w:val="16"/>
          <w:szCs w:val="20"/>
        </w:rPr>
        <w:t>&gt;Tropical storm Henry&lt;/</w:t>
      </w:r>
      <w:proofErr w:type="spellStart"/>
      <w:r>
        <w:rPr>
          <w:sz w:val="16"/>
          <w:szCs w:val="20"/>
        </w:rPr>
        <w:t>CauseSSOOverflowEvent</w:t>
      </w:r>
      <w:proofErr w:type="spellEnd"/>
      <w:r>
        <w:rPr>
          <w:sz w:val="16"/>
          <w:szCs w:val="20"/>
        </w:rPr>
        <w:t>&gt;</w:t>
      </w:r>
    </w:p>
    <w:p w14:paraId="7297C03D" w14:textId="77777777" w:rsidR="00BB54F2" w:rsidRPr="008B4DE3" w:rsidRDefault="00BB54F2" w:rsidP="00BB54F2">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proofErr w:type="spellStart"/>
      <w:r>
        <w:rPr>
          <w:b/>
          <w:bCs/>
          <w:sz w:val="16"/>
          <w:szCs w:val="20"/>
        </w:rPr>
        <w:t>S</w:t>
      </w:r>
      <w:r w:rsidRPr="008B4DE3">
        <w:rPr>
          <w:b/>
          <w:bCs/>
          <w:sz w:val="16"/>
          <w:szCs w:val="20"/>
        </w:rPr>
        <w:t>SOOverflowLocationStreet</w:t>
      </w:r>
      <w:proofErr w:type="spellEnd"/>
      <w:r w:rsidRPr="008B4DE3">
        <w:rPr>
          <w:b/>
          <w:bCs/>
          <w:sz w:val="16"/>
          <w:szCs w:val="20"/>
        </w:rPr>
        <w:t>&gt;Hollywood and Vine&lt;/</w:t>
      </w:r>
      <w:proofErr w:type="spellStart"/>
      <w:r>
        <w:rPr>
          <w:b/>
          <w:bCs/>
          <w:sz w:val="16"/>
          <w:szCs w:val="20"/>
        </w:rPr>
        <w:t>S</w:t>
      </w:r>
      <w:r w:rsidRPr="008B4DE3">
        <w:rPr>
          <w:b/>
          <w:bCs/>
          <w:sz w:val="16"/>
          <w:szCs w:val="20"/>
        </w:rPr>
        <w:t>SOOverflowLocationStreet</w:t>
      </w:r>
      <w:proofErr w:type="spellEnd"/>
      <w:r w:rsidRPr="008B4DE3">
        <w:rPr>
          <w:b/>
          <w:bCs/>
          <w:sz w:val="16"/>
          <w:szCs w:val="20"/>
        </w:rPr>
        <w:t>&gt;</w:t>
      </w:r>
    </w:p>
    <w:p w14:paraId="42B6D8AC"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DurationSSOOverflowEvent</w:t>
      </w:r>
      <w:proofErr w:type="spellEnd"/>
      <w:r w:rsidRPr="00A63876">
        <w:rPr>
          <w:sz w:val="16"/>
          <w:szCs w:val="20"/>
        </w:rPr>
        <w:t>&gt;5.15&lt;/</w:t>
      </w:r>
      <w:proofErr w:type="spellStart"/>
      <w:r w:rsidRPr="00A63876">
        <w:rPr>
          <w:sz w:val="16"/>
          <w:szCs w:val="20"/>
        </w:rPr>
        <w:t>DurationSSOOverflowEvent</w:t>
      </w:r>
      <w:proofErr w:type="spellEnd"/>
      <w:r w:rsidRPr="00A63876">
        <w:rPr>
          <w:sz w:val="16"/>
          <w:szCs w:val="20"/>
        </w:rPr>
        <w:t>&gt;</w:t>
      </w:r>
    </w:p>
    <w:p w14:paraId="7BA329B4"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SSOVolume</w:t>
      </w:r>
      <w:proofErr w:type="spellEnd"/>
      <w:r w:rsidRPr="00A63876">
        <w:rPr>
          <w:sz w:val="16"/>
          <w:szCs w:val="20"/>
        </w:rPr>
        <w:t>&gt;123456789&lt;/</w:t>
      </w:r>
      <w:proofErr w:type="spellStart"/>
      <w:r w:rsidRPr="00A63876">
        <w:rPr>
          <w:sz w:val="16"/>
          <w:szCs w:val="20"/>
        </w:rPr>
        <w:t>SSOVolume</w:t>
      </w:r>
      <w:proofErr w:type="spellEnd"/>
      <w:r w:rsidRPr="00A63876">
        <w:rPr>
          <w:sz w:val="16"/>
          <w:szCs w:val="20"/>
        </w:rPr>
        <w:t>&gt;</w:t>
      </w:r>
    </w:p>
    <w:p w14:paraId="3D83DBD2"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NameReceivingWater</w:t>
      </w:r>
      <w:proofErr w:type="spellEnd"/>
      <w:r w:rsidRPr="00A63876">
        <w:rPr>
          <w:sz w:val="16"/>
          <w:szCs w:val="20"/>
        </w:rPr>
        <w:t>&gt;Colorado River&lt;/</w:t>
      </w:r>
      <w:proofErr w:type="spellStart"/>
      <w:r w:rsidRPr="00A63876">
        <w:rPr>
          <w:sz w:val="16"/>
          <w:szCs w:val="20"/>
        </w:rPr>
        <w:t>NameReceivingWater</w:t>
      </w:r>
      <w:proofErr w:type="spellEnd"/>
      <w:r w:rsidRPr="00A63876">
        <w:rPr>
          <w:sz w:val="16"/>
          <w:szCs w:val="20"/>
        </w:rPr>
        <w:t>&gt;</w:t>
      </w:r>
    </w:p>
    <w:p w14:paraId="0694E3D4" w14:textId="77777777" w:rsidR="00BB54F2" w:rsidRPr="006C2955" w:rsidRDefault="00BB54F2" w:rsidP="00BB54F2">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w:t>
      </w:r>
      <w:proofErr w:type="spellStart"/>
      <w:r w:rsidRPr="006C2955">
        <w:rPr>
          <w:color w:val="008000"/>
          <w:sz w:val="16"/>
          <w:szCs w:val="20"/>
        </w:rPr>
        <w:t>ImpactSSOEvent</w:t>
      </w:r>
      <w:proofErr w:type="spellEnd"/>
      <w:r w:rsidRPr="006C2955">
        <w:rPr>
          <w:color w:val="008000"/>
          <w:sz w:val="16"/>
          <w:szCs w:val="20"/>
        </w:rPr>
        <w:t>&gt;R&lt;/</w:t>
      </w:r>
      <w:proofErr w:type="spellStart"/>
      <w:r w:rsidRPr="006C2955">
        <w:rPr>
          <w:color w:val="008000"/>
          <w:sz w:val="16"/>
          <w:szCs w:val="20"/>
        </w:rPr>
        <w:t>ImpactSSOEvent</w:t>
      </w:r>
      <w:proofErr w:type="spellEnd"/>
      <w:r w:rsidRPr="006C2955">
        <w:rPr>
          <w:color w:val="008000"/>
          <w:sz w:val="16"/>
          <w:szCs w:val="20"/>
        </w:rPr>
        <w:t>&gt;</w:t>
      </w:r>
    </w:p>
    <w:p w14:paraId="18F4FC02"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097490DA"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57E5B08B" w14:textId="77777777" w:rsidR="00BB54F2" w:rsidRDefault="00BB54F2" w:rsidP="00BB54F2">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21B2AAED"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5E540530"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5857DA07"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StepsReducePreventMitigate</w:t>
      </w:r>
      <w:proofErr w:type="spellEnd"/>
      <w:r>
        <w:rPr>
          <w:color w:val="0000FF"/>
          <w:sz w:val="16"/>
          <w:szCs w:val="16"/>
        </w:rPr>
        <w:t>&gt;</w:t>
      </w:r>
    </w:p>
    <w:p w14:paraId="3D542558" w14:textId="77777777" w:rsidR="00BB54F2" w:rsidRDefault="00BB54F2" w:rsidP="00BB54F2">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602982E6"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338F9AE8" w14:textId="77777777" w:rsidR="00BB54F2"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DescriptionStepsTaken</w:t>
      </w:r>
      <w:proofErr w:type="spellEnd"/>
      <w:r w:rsidRPr="00A63876">
        <w:rPr>
          <w:sz w:val="16"/>
          <w:szCs w:val="20"/>
        </w:rPr>
        <w:t>&gt;Disconnecting roof drains from household laterals.&lt;/</w:t>
      </w:r>
      <w:proofErr w:type="spellStart"/>
      <w:r w:rsidRPr="00A63876">
        <w:rPr>
          <w:sz w:val="16"/>
          <w:szCs w:val="20"/>
        </w:rPr>
        <w:t>DescriptionStepsTaken</w:t>
      </w:r>
      <w:proofErr w:type="spellEnd"/>
      <w:r w:rsidRPr="00A63876">
        <w:rPr>
          <w:sz w:val="16"/>
          <w:szCs w:val="20"/>
        </w:rPr>
        <w:t>&gt;</w:t>
      </w:r>
    </w:p>
    <w:p w14:paraId="27367898"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6FBD2F8A"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47D5B68C" w14:textId="77777777" w:rsidR="00BB54F2" w:rsidRDefault="00BB54F2" w:rsidP="00BB54F2">
      <w:pPr>
        <w:autoSpaceDE w:val="0"/>
        <w:autoSpaceDN w:val="0"/>
        <w:adjustRightInd w:val="0"/>
        <w:rPr>
          <w:b/>
          <w:sz w:val="16"/>
          <w:szCs w:val="20"/>
        </w:rPr>
      </w:pPr>
      <w:r>
        <w:rPr>
          <w:b/>
          <w:sz w:val="16"/>
          <w:szCs w:val="20"/>
        </w:rPr>
        <w:tab/>
        <w:t>&lt;/Payload&gt;</w:t>
      </w:r>
    </w:p>
    <w:p w14:paraId="6CC8E49C" w14:textId="77777777" w:rsidR="00BB54F2" w:rsidRDefault="00BB54F2" w:rsidP="00BB54F2">
      <w:pPr>
        <w:autoSpaceDE w:val="0"/>
        <w:autoSpaceDN w:val="0"/>
        <w:adjustRightInd w:val="0"/>
        <w:rPr>
          <w:b/>
          <w:sz w:val="16"/>
          <w:szCs w:val="20"/>
        </w:rPr>
      </w:pPr>
      <w:r>
        <w:rPr>
          <w:b/>
          <w:sz w:val="16"/>
          <w:szCs w:val="20"/>
        </w:rPr>
        <w:t>&lt;/Document&gt;</w:t>
      </w:r>
    </w:p>
    <w:p w14:paraId="71F72702" w14:textId="77777777" w:rsidR="00BB54F2" w:rsidRDefault="00BB54F2" w:rsidP="00BB54F2">
      <w:pPr>
        <w:autoSpaceDE w:val="0"/>
        <w:autoSpaceDN w:val="0"/>
        <w:adjustRightInd w:val="0"/>
        <w:rPr>
          <w:b/>
          <w:sz w:val="16"/>
          <w:szCs w:val="20"/>
        </w:rPr>
      </w:pPr>
    </w:p>
    <w:p w14:paraId="31A07F20" w14:textId="77777777" w:rsidR="00BB54F2" w:rsidRDefault="00BB54F2" w:rsidP="0081314E">
      <w:pPr>
        <w:rPr>
          <w:b/>
          <w:sz w:val="16"/>
          <w:szCs w:val="20"/>
        </w:rPr>
      </w:pPr>
    </w:p>
    <w:p w14:paraId="7539AACA" w14:textId="77777777" w:rsidR="00590521" w:rsidRDefault="00590521" w:rsidP="0081314E">
      <w:pPr>
        <w:rPr>
          <w:b/>
          <w:sz w:val="16"/>
          <w:szCs w:val="20"/>
        </w:rPr>
      </w:pPr>
    </w:p>
    <w:p w14:paraId="405A021E" w14:textId="77777777" w:rsidR="0081314E" w:rsidRDefault="0081314E" w:rsidP="001F6875">
      <w:pPr>
        <w:autoSpaceDE w:val="0"/>
        <w:autoSpaceDN w:val="0"/>
        <w:adjustRightInd w:val="0"/>
        <w:rPr>
          <w:b/>
          <w:sz w:val="16"/>
          <w:szCs w:val="20"/>
        </w:rPr>
      </w:pPr>
    </w:p>
    <w:p w14:paraId="581000C1" w14:textId="77777777" w:rsidR="00590521" w:rsidRDefault="00590521" w:rsidP="001F6875">
      <w:pPr>
        <w:autoSpaceDE w:val="0"/>
        <w:autoSpaceDN w:val="0"/>
        <w:adjustRightInd w:val="0"/>
        <w:rPr>
          <w:b/>
          <w:sz w:val="16"/>
          <w:szCs w:val="20"/>
        </w:rPr>
      </w:pPr>
    </w:p>
    <w:p w14:paraId="78F9CD5E" w14:textId="77777777" w:rsidR="003D258B" w:rsidRDefault="003D258B" w:rsidP="001F6875">
      <w:pPr>
        <w:autoSpaceDE w:val="0"/>
        <w:autoSpaceDN w:val="0"/>
        <w:adjustRightInd w:val="0"/>
        <w:rPr>
          <w:b/>
          <w:sz w:val="16"/>
          <w:szCs w:val="20"/>
        </w:rPr>
      </w:pPr>
    </w:p>
    <w:p w14:paraId="22488683" w14:textId="16035376" w:rsidR="001F6875" w:rsidRDefault="001F6875" w:rsidP="00357D17">
      <w:pPr>
        <w:pStyle w:val="Heading2"/>
      </w:pPr>
      <w:bookmarkStart w:id="349" w:name="_Toc206756247"/>
      <w:r w:rsidRPr="00C97509">
        <w:rPr>
          <w:strike/>
        </w:rPr>
        <w:t>Deleting a</w:t>
      </w:r>
      <w:r w:rsidR="005D5275" w:rsidRPr="00C97509">
        <w:rPr>
          <w:strike/>
        </w:rPr>
        <w:t>n</w:t>
      </w:r>
      <w:r w:rsidRPr="00C97509">
        <w:rPr>
          <w:strike/>
        </w:rPr>
        <w:t xml:space="preserve"> SSO Event Report from ICIS</w:t>
      </w:r>
      <w:r w:rsidR="00C97509">
        <w:t xml:space="preserve"> </w:t>
      </w:r>
      <w:r w:rsidR="00C97509" w:rsidRPr="003F53D9">
        <w:rPr>
          <w:i w:val="0"/>
          <w:iCs w:val="0"/>
          <w:color w:val="FF0000"/>
        </w:rPr>
        <w:t>[DEPRECATED]</w:t>
      </w:r>
      <w:bookmarkEnd w:id="349"/>
    </w:p>
    <w:p w14:paraId="535D10B4" w14:textId="77777777" w:rsidR="001F6875" w:rsidRDefault="001F6875" w:rsidP="001F6875">
      <w:pPr>
        <w:autoSpaceDE w:val="0"/>
        <w:autoSpaceDN w:val="0"/>
        <w:adjustRightInd w:val="0"/>
        <w:rPr>
          <w:color w:val="FF0000"/>
          <w:sz w:val="20"/>
          <w:szCs w:val="20"/>
          <w:u w:val="single"/>
        </w:rPr>
      </w:pPr>
    </w:p>
    <w:p w14:paraId="34569D5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38EDDBB" w14:textId="77777777" w:rsidR="00D62188" w:rsidRPr="00D62188" w:rsidRDefault="00D62188" w:rsidP="007741BC">
      <w:pPr>
        <w:pStyle w:val="BodyText"/>
        <w:numPr>
          <w:ilvl w:val="0"/>
          <w:numId w:val="3"/>
        </w:numPr>
        <w:rPr>
          <w:sz w:val="20"/>
        </w:rPr>
      </w:pPr>
      <w:r w:rsidRPr="00EE2275">
        <w:rPr>
          <w:rFonts w:eastAsia="Calibri"/>
          <w:sz w:val="20"/>
          <w:szCs w:val="20"/>
        </w:rPr>
        <w:lastRenderedPageBreak/>
        <w:t xml:space="preserve">Formatting in the following example XML is </w:t>
      </w:r>
      <w:r>
        <w:rPr>
          <w:rFonts w:eastAsia="Calibri"/>
          <w:sz w:val="20"/>
          <w:szCs w:val="20"/>
        </w:rPr>
        <w:t>described in Section 1 of this document.</w:t>
      </w:r>
    </w:p>
    <w:p w14:paraId="37FF9875" w14:textId="2C4B9169" w:rsidR="00BA3B0C" w:rsidRPr="00A07128" w:rsidRDefault="00BA3B0C" w:rsidP="00BA3B0C">
      <w:pPr>
        <w:pStyle w:val="BodyText"/>
        <w:numPr>
          <w:ilvl w:val="0"/>
          <w:numId w:val="3"/>
        </w:numPr>
        <w:rPr>
          <w:sz w:val="20"/>
        </w:rPr>
      </w:pPr>
      <w:r w:rsidRPr="00A07128">
        <w:rPr>
          <w:sz w:val="20"/>
        </w:rPr>
        <w:t xml:space="preserve">The SSO Event Report Data parent tag should be repeated for each report record to be </w:t>
      </w:r>
      <w:r w:rsidR="00C60019" w:rsidRPr="00A07128">
        <w:rPr>
          <w:sz w:val="20"/>
        </w:rPr>
        <w:t>added, changed, replaced or deleted</w:t>
      </w:r>
      <w:r w:rsidRPr="00A07128">
        <w:rPr>
          <w:sz w:val="20"/>
        </w:rPr>
        <w:t xml:space="preserve">.  </w:t>
      </w:r>
    </w:p>
    <w:p w14:paraId="638894CC"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inspection records associated with this record. </w:t>
      </w:r>
    </w:p>
    <w:p w14:paraId="09C13D37"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2575773D" w14:textId="77777777" w:rsidR="001F6875" w:rsidRDefault="001F6875" w:rsidP="001F6875"/>
    <w:p w14:paraId="266C2166" w14:textId="77777777" w:rsidR="001F6875" w:rsidRDefault="001F6875" w:rsidP="001F6875">
      <w:pPr>
        <w:rPr>
          <w:b/>
          <w:sz w:val="16"/>
          <w:szCs w:val="20"/>
        </w:rPr>
      </w:pPr>
      <w:r>
        <w:rPr>
          <w:b/>
          <w:sz w:val="16"/>
          <w:szCs w:val="20"/>
        </w:rPr>
        <w:t>&lt;?xml version="1.0" encoding="UTF-8"?&gt;</w:t>
      </w:r>
    </w:p>
    <w:p w14:paraId="1D4A0F69" w14:textId="229F0C98"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D3E0251" w14:textId="77777777" w:rsidR="001F6875" w:rsidRDefault="001F6875" w:rsidP="001F6875">
      <w:pPr>
        <w:autoSpaceDE w:val="0"/>
        <w:autoSpaceDN w:val="0"/>
        <w:adjustRightInd w:val="0"/>
        <w:rPr>
          <w:b/>
          <w:sz w:val="16"/>
          <w:szCs w:val="20"/>
        </w:rPr>
      </w:pPr>
      <w:r>
        <w:rPr>
          <w:b/>
          <w:sz w:val="16"/>
          <w:szCs w:val="20"/>
        </w:rPr>
        <w:tab/>
        <w:t>&lt;Header&gt;</w:t>
      </w:r>
    </w:p>
    <w:p w14:paraId="0EEBA8B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B4D6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1194667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52C289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0A1E2AA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4256536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4CA8C5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977552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220A87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0478E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9FFD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DE5C0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7D189D" w14:textId="77777777" w:rsidR="001F6875" w:rsidRDefault="001F6875" w:rsidP="001F6875">
      <w:pPr>
        <w:autoSpaceDE w:val="0"/>
        <w:autoSpaceDN w:val="0"/>
        <w:adjustRightInd w:val="0"/>
        <w:rPr>
          <w:b/>
          <w:sz w:val="16"/>
          <w:szCs w:val="20"/>
        </w:rPr>
      </w:pPr>
      <w:r>
        <w:rPr>
          <w:b/>
          <w:sz w:val="16"/>
          <w:szCs w:val="20"/>
        </w:rPr>
        <w:tab/>
        <w:t>&lt;/Header&gt;</w:t>
      </w:r>
    </w:p>
    <w:p w14:paraId="5E260EF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SSOEventReportSubmission</w:t>
      </w:r>
      <w:proofErr w:type="spellEnd"/>
      <w:r>
        <w:rPr>
          <w:b/>
          <w:sz w:val="16"/>
          <w:szCs w:val="20"/>
        </w:rPr>
        <w:t>"&gt;</w:t>
      </w:r>
    </w:p>
    <w:p w14:paraId="7519AC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74ECDB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A15D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28490C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B446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9011B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7A95558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DFE06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SSOEventDate</w:t>
      </w:r>
      <w:proofErr w:type="spellEnd"/>
      <w:r>
        <w:rPr>
          <w:b/>
          <w:sz w:val="16"/>
          <w:szCs w:val="20"/>
        </w:rPr>
        <w:t>&gt;2005-12-31&lt;/</w:t>
      </w:r>
      <w:proofErr w:type="spellStart"/>
      <w:r>
        <w:rPr>
          <w:b/>
          <w:sz w:val="16"/>
          <w:szCs w:val="20"/>
        </w:rPr>
        <w:t>SSOEventDate</w:t>
      </w:r>
      <w:proofErr w:type="spellEnd"/>
      <w:r>
        <w:rPr>
          <w:b/>
          <w:sz w:val="16"/>
          <w:szCs w:val="20"/>
        </w:rPr>
        <w:t>&gt;</w:t>
      </w:r>
    </w:p>
    <w:p w14:paraId="25430E6F"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SSOEventID</w:t>
      </w:r>
      <w:proofErr w:type="spellEnd"/>
      <w:r>
        <w:rPr>
          <w:b/>
          <w:sz w:val="16"/>
          <w:szCs w:val="20"/>
        </w:rPr>
        <w:t>&gt;</w:t>
      </w:r>
      <w:r w:rsidR="005D5BB9">
        <w:rPr>
          <w:b/>
          <w:sz w:val="16"/>
          <w:szCs w:val="20"/>
        </w:rPr>
        <w:t>1</w:t>
      </w:r>
      <w:r>
        <w:rPr>
          <w:b/>
          <w:sz w:val="16"/>
          <w:szCs w:val="20"/>
        </w:rPr>
        <w:t>&lt;/</w:t>
      </w:r>
      <w:proofErr w:type="spellStart"/>
      <w:r>
        <w:rPr>
          <w:b/>
          <w:sz w:val="16"/>
          <w:szCs w:val="20"/>
        </w:rPr>
        <w:t>SSOEventID</w:t>
      </w:r>
      <w:proofErr w:type="spellEnd"/>
      <w:r>
        <w:rPr>
          <w:b/>
          <w:sz w:val="16"/>
          <w:szCs w:val="20"/>
        </w:rPr>
        <w:t>&gt;</w:t>
      </w:r>
    </w:p>
    <w:p w14:paraId="188D86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087B1A7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75B2DC5B" w14:textId="77777777" w:rsidR="001F6875" w:rsidRDefault="001F6875" w:rsidP="001F6875">
      <w:pPr>
        <w:autoSpaceDE w:val="0"/>
        <w:autoSpaceDN w:val="0"/>
        <w:adjustRightInd w:val="0"/>
        <w:rPr>
          <w:b/>
          <w:sz w:val="16"/>
          <w:szCs w:val="20"/>
        </w:rPr>
      </w:pPr>
      <w:r>
        <w:rPr>
          <w:b/>
          <w:sz w:val="16"/>
          <w:szCs w:val="20"/>
        </w:rPr>
        <w:tab/>
        <w:t>&lt;/Payload&gt;</w:t>
      </w:r>
    </w:p>
    <w:p w14:paraId="69BC97CD" w14:textId="77777777" w:rsidR="001F6875" w:rsidRDefault="001F6875" w:rsidP="001F6875">
      <w:pPr>
        <w:autoSpaceDE w:val="0"/>
        <w:autoSpaceDN w:val="0"/>
        <w:adjustRightInd w:val="0"/>
        <w:rPr>
          <w:b/>
          <w:sz w:val="16"/>
          <w:szCs w:val="20"/>
        </w:rPr>
      </w:pPr>
      <w:r>
        <w:rPr>
          <w:b/>
          <w:sz w:val="16"/>
          <w:szCs w:val="20"/>
        </w:rPr>
        <w:t>&lt;/Document&gt;</w:t>
      </w:r>
    </w:p>
    <w:p w14:paraId="03188059" w14:textId="77777777" w:rsidR="001F6875" w:rsidRDefault="001F6875" w:rsidP="001F6875">
      <w:pPr>
        <w:pStyle w:val="Heading1"/>
        <w:tabs>
          <w:tab w:val="num" w:pos="432"/>
        </w:tabs>
        <w:ind w:left="432" w:hanging="432"/>
        <w:jc w:val="center"/>
        <w:rPr>
          <w:sz w:val="24"/>
        </w:rPr>
      </w:pPr>
      <w:r>
        <w:br w:type="page"/>
      </w:r>
      <w:bookmarkStart w:id="350" w:name="_Toc206756248"/>
      <w:r>
        <w:rPr>
          <w:sz w:val="24"/>
        </w:rPr>
        <w:lastRenderedPageBreak/>
        <w:t>SSO MONTHLY EVENT REPORT XML SUBMISSION EXAMPLES</w:t>
      </w:r>
      <w:bookmarkEnd w:id="350"/>
    </w:p>
    <w:p w14:paraId="5E0086E2" w14:textId="77777777" w:rsidR="001F6875" w:rsidRDefault="001F6875" w:rsidP="001F6875">
      <w:pPr>
        <w:autoSpaceDE w:val="0"/>
        <w:autoSpaceDN w:val="0"/>
        <w:adjustRightInd w:val="0"/>
        <w:rPr>
          <w:color w:val="FF0000"/>
          <w:sz w:val="16"/>
          <w:szCs w:val="20"/>
        </w:rPr>
      </w:pPr>
    </w:p>
    <w:p w14:paraId="4FCB1E9C" w14:textId="09780020" w:rsidR="00C97509" w:rsidRPr="00C97509" w:rsidRDefault="00C97509" w:rsidP="00C97509">
      <w:pPr>
        <w:rPr>
          <w:color w:val="FF0000"/>
          <w:sz w:val="20"/>
          <w:szCs w:val="20"/>
        </w:rPr>
      </w:pPr>
      <w:r w:rsidRPr="00C97509">
        <w:rPr>
          <w:color w:val="FF0000"/>
          <w:sz w:val="20"/>
          <w:szCs w:val="20"/>
        </w:rPr>
        <w:t>Note: Please note that this payload (“</w:t>
      </w:r>
      <w:proofErr w:type="spellStart"/>
      <w:r w:rsidRPr="00C97509">
        <w:rPr>
          <w:color w:val="FF0000"/>
          <w:sz w:val="20"/>
          <w:szCs w:val="20"/>
        </w:rPr>
        <w:t>SSOMonthlyEventReportSubmission</w:t>
      </w:r>
      <w:proofErr w:type="spellEnd"/>
      <w:r w:rsidRPr="00C97509">
        <w:rPr>
          <w:color w:val="FF0000"/>
          <w:sz w:val="20"/>
          <w:szCs w:val="20"/>
        </w:rPr>
        <w:t>”) has been replaced by the Sewer Overflow/Bypass Event Report payload (“</w:t>
      </w:r>
      <w:proofErr w:type="spellStart"/>
      <w:r w:rsidRPr="00C97509">
        <w:rPr>
          <w:color w:val="FF0000"/>
          <w:sz w:val="20"/>
          <w:szCs w:val="20"/>
        </w:rPr>
        <w:t>SewerOverflowBypassEventReportSubmission</w:t>
      </w:r>
      <w:proofErr w:type="spellEnd"/>
      <w:r w:rsidRPr="00C97509">
        <w:rPr>
          <w:color w:val="FF0000"/>
          <w:sz w:val="20"/>
          <w:szCs w:val="20"/>
        </w:rPr>
        <w:t>”). Please discontinue using this payload and start using the Sewer Overflow/Bypass Event Report payload. Thank you.</w:t>
      </w:r>
    </w:p>
    <w:p w14:paraId="19B588AC" w14:textId="208492CD" w:rsidR="0081314E" w:rsidRDefault="0081314E" w:rsidP="0081314E">
      <w:pPr>
        <w:pStyle w:val="Heading2"/>
      </w:pPr>
      <w:bookmarkStart w:id="351" w:name="_Toc206756249"/>
      <w:r w:rsidRPr="00C97509">
        <w:rPr>
          <w:strike/>
        </w:rPr>
        <w:t>Replacing an SSO Monthly Event Report in ICIS</w:t>
      </w:r>
      <w:r w:rsidR="00C97509">
        <w:t xml:space="preserve"> </w:t>
      </w:r>
      <w:r w:rsidR="00C97509" w:rsidRPr="003F53D9">
        <w:rPr>
          <w:i w:val="0"/>
          <w:iCs w:val="0"/>
          <w:color w:val="FF0000"/>
        </w:rPr>
        <w:t>[DEPRECATED]</w:t>
      </w:r>
      <w:bookmarkEnd w:id="351"/>
    </w:p>
    <w:p w14:paraId="6448E508" w14:textId="77777777" w:rsidR="0081314E" w:rsidRDefault="0081314E" w:rsidP="0081314E"/>
    <w:p w14:paraId="5E172ECD" w14:textId="77777777" w:rsidR="00D62188" w:rsidRPr="00D62188" w:rsidRDefault="00D62188" w:rsidP="00BD5F3B">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B8746BC" w14:textId="3D61701F" w:rsidR="00BD5F3B" w:rsidRDefault="00BD5F3B" w:rsidP="00BD5F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E5D64C8" w14:textId="7B7C9C72" w:rsidR="00BD5F3B" w:rsidRDefault="00BD5F3B" w:rsidP="00BD5F3B">
      <w:pPr>
        <w:pStyle w:val="BodyText"/>
        <w:numPr>
          <w:ilvl w:val="0"/>
          <w:numId w:val="3"/>
        </w:numPr>
        <w:rPr>
          <w:sz w:val="20"/>
        </w:rPr>
      </w:pPr>
      <w:r>
        <w:rPr>
          <w:sz w:val="20"/>
        </w:rPr>
        <w:t xml:space="preserve">The SSO Monthly Event Report Data parent tag should be repeated for each report record to be added, changed, replaced or deleted.  </w:t>
      </w:r>
    </w:p>
    <w:p w14:paraId="3FF0297E" w14:textId="77777777" w:rsidR="00BD5F3B" w:rsidRDefault="00BD5F3B" w:rsidP="00BD5F3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will be added to ICIS.  Otherwise, </w:t>
      </w:r>
      <w:r>
        <w:rPr>
          <w:sz w:val="20"/>
        </w:rPr>
        <w:t>event report</w:t>
      </w:r>
      <w:r w:rsidRPr="00C10397">
        <w:rPr>
          <w:sz w:val="20"/>
        </w:rPr>
        <w:t xml:space="preserve"> fields will be blanked out</w:t>
      </w:r>
      <w:r>
        <w:rPr>
          <w:sz w:val="20"/>
        </w:rPr>
        <w:t xml:space="preserve"> and overwritten with data contained in the XML file.</w:t>
      </w:r>
    </w:p>
    <w:p w14:paraId="668ABC44" w14:textId="77777777" w:rsidR="00BD5F3B" w:rsidRDefault="00BD5F3B" w:rsidP="0081314E"/>
    <w:p w14:paraId="73655C02" w14:textId="77777777" w:rsidR="0081314E" w:rsidRDefault="0081314E" w:rsidP="0081314E">
      <w:pPr>
        <w:autoSpaceDE w:val="0"/>
        <w:autoSpaceDN w:val="0"/>
        <w:adjustRightInd w:val="0"/>
        <w:rPr>
          <w:b/>
          <w:sz w:val="16"/>
          <w:szCs w:val="20"/>
        </w:rPr>
      </w:pPr>
      <w:r>
        <w:rPr>
          <w:b/>
          <w:sz w:val="16"/>
          <w:szCs w:val="20"/>
        </w:rPr>
        <w:t>&lt;?xml version="1.0" encoding="UTF-8"?&gt;</w:t>
      </w:r>
    </w:p>
    <w:p w14:paraId="1287BABB" w14:textId="4CE599AD" w:rsidR="0081314E" w:rsidRDefault="0081314E" w:rsidP="0081314E">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C13511A" w14:textId="77777777" w:rsidR="0081314E" w:rsidRDefault="0081314E" w:rsidP="0081314E">
      <w:pPr>
        <w:autoSpaceDE w:val="0"/>
        <w:autoSpaceDN w:val="0"/>
        <w:adjustRightInd w:val="0"/>
        <w:rPr>
          <w:b/>
          <w:sz w:val="16"/>
          <w:szCs w:val="20"/>
        </w:rPr>
      </w:pPr>
      <w:r>
        <w:rPr>
          <w:b/>
          <w:sz w:val="16"/>
          <w:szCs w:val="20"/>
        </w:rPr>
        <w:tab/>
        <w:t>&lt;Header&gt;</w:t>
      </w:r>
    </w:p>
    <w:p w14:paraId="0C1B42FE" w14:textId="77777777" w:rsidR="0081314E" w:rsidRDefault="0081314E" w:rsidP="0081314E">
      <w:pPr>
        <w:autoSpaceDE w:val="0"/>
        <w:autoSpaceDN w:val="0"/>
        <w:adjustRightInd w:val="0"/>
        <w:rPr>
          <w:b/>
          <w:sz w:val="16"/>
          <w:szCs w:val="20"/>
        </w:rPr>
      </w:pPr>
      <w:r>
        <w:rPr>
          <w:b/>
          <w:sz w:val="16"/>
          <w:szCs w:val="20"/>
        </w:rPr>
        <w:tab/>
      </w:r>
      <w:r>
        <w:rPr>
          <w:b/>
          <w:sz w:val="16"/>
          <w:szCs w:val="20"/>
        </w:rPr>
        <w:tab/>
        <w:t>&lt;Id&gt;UUStaffer1&lt;/Id&gt;</w:t>
      </w:r>
    </w:p>
    <w:p w14:paraId="0CE5B72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&lt;Author&gt;Jane Doe&lt;/Author&gt;</w:t>
      </w:r>
    </w:p>
    <w:p w14:paraId="63B04BC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7D58E23E"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5EC5E81"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7F26FF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ABE9FF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E0C8267"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20F38CED"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721BF7" w14:textId="77777777" w:rsidR="0081314E" w:rsidRPr="00F132C6"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A7B197" w14:textId="77777777" w:rsidR="0081314E"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54C60C"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3E8C2F" w14:textId="77777777" w:rsidR="0081314E" w:rsidRDefault="0081314E" w:rsidP="0081314E">
      <w:pPr>
        <w:autoSpaceDE w:val="0"/>
        <w:autoSpaceDN w:val="0"/>
        <w:adjustRightInd w:val="0"/>
        <w:rPr>
          <w:b/>
          <w:sz w:val="16"/>
          <w:szCs w:val="20"/>
        </w:rPr>
      </w:pPr>
      <w:r>
        <w:rPr>
          <w:b/>
          <w:sz w:val="16"/>
          <w:szCs w:val="20"/>
        </w:rPr>
        <w:tab/>
        <w:t>&lt;/Header&gt;</w:t>
      </w:r>
    </w:p>
    <w:p w14:paraId="2794A80A" w14:textId="77777777" w:rsidR="0081314E" w:rsidRDefault="0081314E" w:rsidP="0081314E">
      <w:pPr>
        <w:autoSpaceDE w:val="0"/>
        <w:autoSpaceDN w:val="0"/>
        <w:adjustRightInd w:val="0"/>
        <w:rPr>
          <w:b/>
          <w:sz w:val="16"/>
          <w:szCs w:val="20"/>
        </w:rPr>
      </w:pPr>
      <w:r>
        <w:rPr>
          <w:b/>
          <w:sz w:val="16"/>
          <w:szCs w:val="20"/>
        </w:rPr>
        <w:tab/>
        <w:t>&lt;Payload Operation="</w:t>
      </w:r>
      <w:bookmarkStart w:id="352" w:name="_Hlk146198051"/>
      <w:proofErr w:type="spellStart"/>
      <w:r>
        <w:rPr>
          <w:b/>
          <w:sz w:val="16"/>
          <w:szCs w:val="20"/>
        </w:rPr>
        <w:t>SSOMonthlyEventReportSubmission</w:t>
      </w:r>
      <w:bookmarkEnd w:id="352"/>
      <w:proofErr w:type="spellEnd"/>
      <w:r>
        <w:rPr>
          <w:b/>
          <w:sz w:val="16"/>
          <w:szCs w:val="20"/>
        </w:rPr>
        <w:t>"&gt;</w:t>
      </w:r>
    </w:p>
    <w:p w14:paraId="0CFF4D9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395172E7"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4B1CCDB"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40CA53B" w14:textId="77777777" w:rsidR="0081314E" w:rsidRPr="00F724DF" w:rsidRDefault="0081314E" w:rsidP="0081314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2BA0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8C0CBD0"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1757F42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43D82B6"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66CC4918" w14:textId="77777777" w:rsidR="0081314E" w:rsidRPr="00553A6C" w:rsidRDefault="0081314E" w:rsidP="0081314E">
      <w:pPr>
        <w:autoSpaceDE w:val="0"/>
        <w:autoSpaceDN w:val="0"/>
        <w:adjustRightInd w:val="0"/>
        <w:rPr>
          <w:b/>
          <w:sz w:val="16"/>
          <w:szCs w:val="20"/>
        </w:rPr>
      </w:pPr>
      <w:r w:rsidRPr="007C4FC0">
        <w:rPr>
          <w:sz w:val="16"/>
          <w:szCs w:val="20"/>
        </w:rPr>
        <w:lastRenderedPageBreak/>
        <w:tab/>
      </w:r>
      <w:r w:rsidRPr="007C4FC0">
        <w:rPr>
          <w:sz w:val="16"/>
          <w:szCs w:val="20"/>
        </w:rPr>
        <w:tab/>
      </w:r>
      <w:r w:rsidRPr="007C4FC0">
        <w:rPr>
          <w:sz w:val="16"/>
          <w:szCs w:val="20"/>
        </w:rPr>
        <w:tab/>
      </w:r>
      <w:r w:rsidRPr="007C4FC0">
        <w:rPr>
          <w:sz w:val="16"/>
          <w:szCs w:val="20"/>
        </w:rPr>
        <w:tab/>
      </w:r>
      <w:r w:rsidRPr="00553A6C">
        <w:rPr>
          <w:b/>
          <w:sz w:val="16"/>
          <w:szCs w:val="20"/>
        </w:rPr>
        <w:t>&lt;</w:t>
      </w:r>
      <w:proofErr w:type="spellStart"/>
      <w:r w:rsidRPr="00553A6C">
        <w:rPr>
          <w:b/>
          <w:sz w:val="16"/>
          <w:szCs w:val="20"/>
        </w:rPr>
        <w:t>SSOMonthlyEventMonth</w:t>
      </w:r>
      <w:proofErr w:type="spellEnd"/>
      <w:r w:rsidRPr="00553A6C">
        <w:rPr>
          <w:b/>
          <w:sz w:val="16"/>
          <w:szCs w:val="20"/>
        </w:rPr>
        <w:t>&gt;04&lt;/</w:t>
      </w:r>
      <w:proofErr w:type="spellStart"/>
      <w:r w:rsidRPr="00553A6C">
        <w:rPr>
          <w:b/>
          <w:sz w:val="16"/>
          <w:szCs w:val="20"/>
        </w:rPr>
        <w:t>SSOMonthlyEventMonth</w:t>
      </w:r>
      <w:proofErr w:type="spellEnd"/>
      <w:r w:rsidRPr="00553A6C">
        <w:rPr>
          <w:b/>
          <w:sz w:val="16"/>
          <w:szCs w:val="20"/>
        </w:rPr>
        <w:t>&gt;</w:t>
      </w:r>
    </w:p>
    <w:p w14:paraId="461D1AC6" w14:textId="77777777" w:rsidR="0081314E" w:rsidRPr="00C21A54"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C21A54">
        <w:rPr>
          <w:b/>
          <w:sz w:val="16"/>
          <w:szCs w:val="20"/>
        </w:rPr>
        <w:t>&lt;</w:t>
      </w:r>
      <w:proofErr w:type="spellStart"/>
      <w:r w:rsidRPr="00C21A54">
        <w:rPr>
          <w:b/>
          <w:sz w:val="16"/>
          <w:szCs w:val="20"/>
        </w:rPr>
        <w:t>SSOMonthlyEventYear</w:t>
      </w:r>
      <w:proofErr w:type="spellEnd"/>
      <w:r w:rsidRPr="00C21A54">
        <w:rPr>
          <w:b/>
          <w:sz w:val="16"/>
          <w:szCs w:val="20"/>
        </w:rPr>
        <w:t>&gt;2007&lt;/</w:t>
      </w:r>
      <w:proofErr w:type="spellStart"/>
      <w:r w:rsidRPr="00C21A54">
        <w:rPr>
          <w:b/>
          <w:sz w:val="16"/>
          <w:szCs w:val="20"/>
        </w:rPr>
        <w:t>SSOMonthlyEventYear</w:t>
      </w:r>
      <w:proofErr w:type="spellEnd"/>
      <w:r w:rsidRPr="00C21A54">
        <w:rPr>
          <w:b/>
          <w:sz w:val="16"/>
          <w:szCs w:val="20"/>
        </w:rPr>
        <w:t>&gt;</w:t>
      </w:r>
    </w:p>
    <w:p w14:paraId="6598FDD6"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&lt;NumberSSOEventsReachUSWatersPerMonth&gt;46&lt;/NumberSSOEventsReachUSWatersPerMonth&gt;</w:t>
      </w:r>
    </w:p>
    <w:p w14:paraId="394EE7C3"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&lt;VolumeSSOEventsReachUSWatersPerMonth&gt;4689&lt;/VolumeSSOEventsReachUSWatersPerMonth&gt;</w:t>
      </w:r>
    </w:p>
    <w:p w14:paraId="231E08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52405AD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09EAFE6C" w14:textId="77777777" w:rsidR="0081314E" w:rsidRDefault="0081314E" w:rsidP="0081314E">
      <w:pPr>
        <w:autoSpaceDE w:val="0"/>
        <w:autoSpaceDN w:val="0"/>
        <w:adjustRightInd w:val="0"/>
        <w:rPr>
          <w:b/>
          <w:sz w:val="16"/>
          <w:szCs w:val="20"/>
        </w:rPr>
      </w:pPr>
      <w:r>
        <w:rPr>
          <w:b/>
          <w:sz w:val="16"/>
          <w:szCs w:val="20"/>
        </w:rPr>
        <w:tab/>
        <w:t>&lt;/Payload&gt;</w:t>
      </w:r>
    </w:p>
    <w:p w14:paraId="172F2DCF" w14:textId="77777777" w:rsidR="0081314E" w:rsidRDefault="0081314E" w:rsidP="0081314E">
      <w:pPr>
        <w:autoSpaceDE w:val="0"/>
        <w:autoSpaceDN w:val="0"/>
        <w:adjustRightInd w:val="0"/>
        <w:rPr>
          <w:b/>
          <w:sz w:val="16"/>
          <w:szCs w:val="20"/>
        </w:rPr>
      </w:pPr>
      <w:r>
        <w:rPr>
          <w:b/>
          <w:sz w:val="16"/>
          <w:szCs w:val="20"/>
        </w:rPr>
        <w:t>&lt;/Document&gt;</w:t>
      </w:r>
    </w:p>
    <w:p w14:paraId="07FD1700" w14:textId="77777777" w:rsidR="0081314E" w:rsidRDefault="0081314E" w:rsidP="001F6875"/>
    <w:p w14:paraId="13680257" w14:textId="77777777" w:rsidR="003D258B" w:rsidRDefault="003D258B" w:rsidP="001F6875"/>
    <w:p w14:paraId="182E84F2" w14:textId="42383742" w:rsidR="001F6875" w:rsidRDefault="001F6875" w:rsidP="00357D17">
      <w:pPr>
        <w:pStyle w:val="Heading2"/>
      </w:pPr>
      <w:bookmarkStart w:id="353" w:name="_Toc206756250"/>
      <w:r w:rsidRPr="00C97509">
        <w:rPr>
          <w:strike/>
        </w:rPr>
        <w:t>Deleting</w:t>
      </w:r>
      <w:r w:rsidR="002246A9" w:rsidRPr="00C97509">
        <w:rPr>
          <w:strike/>
        </w:rPr>
        <w:t xml:space="preserve"> an</w:t>
      </w:r>
      <w:r w:rsidRPr="00C97509">
        <w:rPr>
          <w:strike/>
        </w:rPr>
        <w:t xml:space="preserve"> SSO Monthly Event Report from ICIS</w:t>
      </w:r>
      <w:r w:rsidR="00C97509">
        <w:t xml:space="preserve"> </w:t>
      </w:r>
      <w:r w:rsidR="00C97509" w:rsidRPr="003F53D9">
        <w:rPr>
          <w:i w:val="0"/>
          <w:iCs w:val="0"/>
          <w:color w:val="FF0000"/>
        </w:rPr>
        <w:t>[DEPRECATED]</w:t>
      </w:r>
      <w:bookmarkEnd w:id="353"/>
    </w:p>
    <w:p w14:paraId="4BAEFA60" w14:textId="77777777" w:rsidR="001F6875" w:rsidRDefault="001F6875" w:rsidP="001F6875">
      <w:pPr>
        <w:autoSpaceDE w:val="0"/>
        <w:autoSpaceDN w:val="0"/>
        <w:adjustRightInd w:val="0"/>
        <w:rPr>
          <w:color w:val="FF0000"/>
          <w:sz w:val="20"/>
          <w:szCs w:val="20"/>
          <w:u w:val="single"/>
        </w:rPr>
      </w:pPr>
    </w:p>
    <w:p w14:paraId="10ECD26A" w14:textId="6850EA06" w:rsidR="00D62188" w:rsidRDefault="00D62188" w:rsidP="007741B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2C81323" w14:textId="5810A091"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0595DF" w14:textId="766A032B" w:rsidR="00BA3B0C" w:rsidRPr="00A07128" w:rsidRDefault="00BA3B0C" w:rsidP="00BA3B0C">
      <w:pPr>
        <w:pStyle w:val="BodyText"/>
        <w:numPr>
          <w:ilvl w:val="0"/>
          <w:numId w:val="3"/>
        </w:numPr>
        <w:rPr>
          <w:sz w:val="20"/>
        </w:rPr>
      </w:pPr>
      <w:r w:rsidRPr="00A07128">
        <w:rPr>
          <w:sz w:val="20"/>
        </w:rPr>
        <w:t xml:space="preserve">The SSO Monthly Event Report Data parent tag should be repeated for each report record to be </w:t>
      </w:r>
      <w:r w:rsidR="00C60019" w:rsidRPr="00A07128">
        <w:rPr>
          <w:sz w:val="20"/>
        </w:rPr>
        <w:t>added, changed, replaced or deleted</w:t>
      </w:r>
      <w:r w:rsidRPr="00A07128">
        <w:rPr>
          <w:sz w:val="20"/>
        </w:rPr>
        <w:t xml:space="preserve">.  </w:t>
      </w:r>
    </w:p>
    <w:p w14:paraId="5253640D"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inspection records associated with this record. </w:t>
      </w:r>
    </w:p>
    <w:p w14:paraId="643230F8"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5D90FAD1" w14:textId="77777777" w:rsidR="003D258B" w:rsidRDefault="003D258B" w:rsidP="003D258B">
      <w:pPr>
        <w:pStyle w:val="Header"/>
        <w:tabs>
          <w:tab w:val="clear" w:pos="4320"/>
          <w:tab w:val="clear" w:pos="8640"/>
        </w:tabs>
      </w:pPr>
    </w:p>
    <w:p w14:paraId="1DF31226" w14:textId="77777777" w:rsidR="001F6875" w:rsidRDefault="001F6875" w:rsidP="001F6875">
      <w:pPr>
        <w:autoSpaceDE w:val="0"/>
        <w:autoSpaceDN w:val="0"/>
        <w:adjustRightInd w:val="0"/>
        <w:rPr>
          <w:b/>
          <w:sz w:val="16"/>
          <w:szCs w:val="20"/>
        </w:rPr>
      </w:pPr>
      <w:r>
        <w:rPr>
          <w:b/>
          <w:sz w:val="16"/>
          <w:szCs w:val="20"/>
        </w:rPr>
        <w:t>&lt;?xml version="1.0" encoding="UTF-8"?&gt;</w:t>
      </w:r>
    </w:p>
    <w:p w14:paraId="110BF6B4" w14:textId="4400736B"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3040207" w14:textId="77777777" w:rsidR="001F6875" w:rsidRDefault="001F6875" w:rsidP="001F6875">
      <w:pPr>
        <w:autoSpaceDE w:val="0"/>
        <w:autoSpaceDN w:val="0"/>
        <w:adjustRightInd w:val="0"/>
        <w:rPr>
          <w:b/>
          <w:sz w:val="16"/>
          <w:szCs w:val="20"/>
        </w:rPr>
      </w:pPr>
      <w:r>
        <w:rPr>
          <w:b/>
          <w:sz w:val="16"/>
          <w:szCs w:val="20"/>
        </w:rPr>
        <w:tab/>
        <w:t>&lt;Header&gt;</w:t>
      </w:r>
    </w:p>
    <w:p w14:paraId="1BCE879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342C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58BEA0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39D3A6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1D6359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21D1E5B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C65D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B1CFDE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24532F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C1732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F6C03F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DE243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4454B4" w14:textId="77777777" w:rsidR="001F6875" w:rsidRDefault="001F6875" w:rsidP="001F6875">
      <w:pPr>
        <w:autoSpaceDE w:val="0"/>
        <w:autoSpaceDN w:val="0"/>
        <w:adjustRightInd w:val="0"/>
        <w:rPr>
          <w:b/>
          <w:sz w:val="16"/>
          <w:szCs w:val="20"/>
        </w:rPr>
      </w:pPr>
      <w:r>
        <w:rPr>
          <w:b/>
          <w:sz w:val="16"/>
          <w:szCs w:val="20"/>
        </w:rPr>
        <w:tab/>
        <w:t>&lt;/Header&gt;</w:t>
      </w:r>
    </w:p>
    <w:p w14:paraId="047230B8"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SSOMonthlyEventReportSubmission</w:t>
      </w:r>
      <w:proofErr w:type="spellEnd"/>
      <w:r>
        <w:rPr>
          <w:b/>
          <w:sz w:val="16"/>
          <w:szCs w:val="20"/>
        </w:rPr>
        <w:t>"&gt;</w:t>
      </w:r>
    </w:p>
    <w:p w14:paraId="2BC3C69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10A5FD6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AF6FF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0B5D735"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0DB4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7DAAD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5B4363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342D0A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754BB1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73E14C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25501243" w14:textId="77777777" w:rsidR="001F6875" w:rsidRDefault="001F6875" w:rsidP="001F6875">
      <w:pPr>
        <w:autoSpaceDE w:val="0"/>
        <w:autoSpaceDN w:val="0"/>
        <w:adjustRightInd w:val="0"/>
        <w:rPr>
          <w:b/>
          <w:sz w:val="16"/>
          <w:szCs w:val="20"/>
        </w:rPr>
      </w:pPr>
      <w:r>
        <w:rPr>
          <w:b/>
          <w:sz w:val="16"/>
          <w:szCs w:val="20"/>
        </w:rPr>
        <w:tab/>
        <w:t>&lt;/Payload&gt;</w:t>
      </w:r>
    </w:p>
    <w:p w14:paraId="0BD94DD0" w14:textId="77777777" w:rsidR="001F6875" w:rsidRDefault="001F6875" w:rsidP="001F6875">
      <w:pPr>
        <w:autoSpaceDE w:val="0"/>
        <w:autoSpaceDN w:val="0"/>
        <w:adjustRightInd w:val="0"/>
        <w:rPr>
          <w:b/>
          <w:sz w:val="16"/>
          <w:szCs w:val="20"/>
        </w:rPr>
      </w:pPr>
      <w:r>
        <w:rPr>
          <w:b/>
          <w:sz w:val="16"/>
          <w:szCs w:val="20"/>
        </w:rPr>
        <w:t>&lt;/Document&gt;</w:t>
      </w:r>
    </w:p>
    <w:p w14:paraId="2A8AE441" w14:textId="77777777" w:rsidR="001F6875" w:rsidRDefault="001F6875" w:rsidP="001F6875">
      <w:pPr>
        <w:autoSpaceDE w:val="0"/>
        <w:autoSpaceDN w:val="0"/>
        <w:adjustRightInd w:val="0"/>
        <w:rPr>
          <w:color w:val="FF0000"/>
          <w:sz w:val="16"/>
          <w:szCs w:val="20"/>
        </w:rPr>
      </w:pPr>
    </w:p>
    <w:p w14:paraId="2D63543A" w14:textId="77777777" w:rsidR="001F6875" w:rsidRDefault="001F6875" w:rsidP="001F6875">
      <w:pPr>
        <w:pStyle w:val="Heading1"/>
        <w:tabs>
          <w:tab w:val="num" w:pos="432"/>
        </w:tabs>
        <w:ind w:left="432" w:hanging="432"/>
        <w:jc w:val="center"/>
        <w:rPr>
          <w:sz w:val="24"/>
        </w:rPr>
      </w:pPr>
      <w:r>
        <w:rPr>
          <w:color w:val="FF0000"/>
        </w:rPr>
        <w:br w:type="page"/>
      </w:r>
      <w:r w:rsidR="00962916">
        <w:rPr>
          <w:sz w:val="24"/>
        </w:rPr>
        <w:lastRenderedPageBreak/>
        <w:t xml:space="preserve"> </w:t>
      </w:r>
      <w:bookmarkStart w:id="354" w:name="_Toc206756251"/>
      <w:r>
        <w:rPr>
          <w:sz w:val="24"/>
        </w:rPr>
        <w:t>STORM WATER CONSTRUCTION PERMIT COMPONENT XML SUBMISSION EXAMPLES</w:t>
      </w:r>
      <w:bookmarkEnd w:id="354"/>
    </w:p>
    <w:p w14:paraId="5B328BEF" w14:textId="77777777" w:rsidR="00E5105A" w:rsidRDefault="00E5105A" w:rsidP="00E5105A">
      <w:pPr>
        <w:rPr>
          <w:rFonts w:eastAsia="Calibri"/>
          <w:b/>
          <w:bCs/>
          <w:kern w:val="2"/>
          <w:sz w:val="20"/>
          <w:szCs w:val="20"/>
          <w:u w:val="single"/>
          <w14:ligatures w14:val="standardContextual"/>
        </w:rPr>
      </w:pPr>
    </w:p>
    <w:p w14:paraId="60831A9D" w14:textId="405A1709" w:rsidR="00E5105A" w:rsidRDefault="00E5105A" w:rsidP="00E5105A">
      <w:pPr>
        <w:rPr>
          <w:b/>
          <w:bCs/>
          <w:sz w:val="18"/>
          <w:szCs w:val="18"/>
        </w:rPr>
      </w:pPr>
      <w:r>
        <w:rPr>
          <w:rFonts w:eastAsia="Calibri"/>
          <w:b/>
          <w:bCs/>
          <w:kern w:val="2"/>
          <w:sz w:val="20"/>
          <w:szCs w:val="20"/>
          <w:u w:val="single"/>
          <w14:ligatures w14:val="standardContextual"/>
        </w:rPr>
        <w:t xml:space="preserve">Construction Stormwater Permit Component </w:t>
      </w:r>
      <w:r w:rsidRPr="00F466C7">
        <w:rPr>
          <w:rFonts w:eastAsia="Calibri"/>
          <w:b/>
          <w:bCs/>
          <w:kern w:val="2"/>
          <w:sz w:val="20"/>
          <w:szCs w:val="20"/>
          <w:u w:val="single"/>
          <w14:ligatures w14:val="standardContextual"/>
        </w:rPr>
        <w:t>Data Entry Guidance</w:t>
      </w:r>
    </w:p>
    <w:p w14:paraId="20A0DFEA" w14:textId="77777777" w:rsidR="00E5105A" w:rsidRPr="002B2B15" w:rsidRDefault="00E5105A" w:rsidP="00E5105A">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B2B15">
        <w:rPr>
          <w:rFonts w:ascii="Times New Roman" w:eastAsia="Calibri" w:hAnsi="Times New Roman" w:cs="Times New Roman"/>
          <w:sz w:val="20"/>
          <w:szCs w:val="20"/>
        </w:rPr>
        <w:t>Formatting in the following example XML is described in Section 1 of this document.</w:t>
      </w:r>
    </w:p>
    <w:p w14:paraId="79F3BBE5" w14:textId="77777777" w:rsidR="00E5105A" w:rsidRPr="002B2B15" w:rsidRDefault="00E5105A" w:rsidP="00E5105A">
      <w:pPr>
        <w:pStyle w:val="BodyText"/>
        <w:numPr>
          <w:ilvl w:val="0"/>
          <w:numId w:val="14"/>
        </w:numPr>
        <w:rPr>
          <w:sz w:val="20"/>
        </w:rPr>
      </w:pPr>
      <w:r w:rsidRPr="002B2B15">
        <w:rPr>
          <w:sz w:val="20"/>
        </w:rPr>
        <w:t>To have an email notification sent to one or more email addresses use one Property parent tag per email address with its &lt;name&gt; child tag containing the phrase “e-mail” and its &lt;value&gt; child tag containing one valid email address.</w:t>
      </w:r>
    </w:p>
    <w:p w14:paraId="7829E2EE" w14:textId="2EBEE151" w:rsidR="00E5105A" w:rsidRPr="002B2B15" w:rsidRDefault="00E5105A" w:rsidP="00E5105A">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B2B15">
        <w:rPr>
          <w:rFonts w:ascii="Times New Roman" w:hAnsi="Times New Roman" w:cs="Times New Roman"/>
          <w:sz w:val="20"/>
        </w:rPr>
        <w:t>The SW Construction Permit Data parent tag should be repeated for each permit component record to be added, changed, replaced or deleted.  The Contact Telephone block may be repeated consecutively only up to 4 times.  The Address Telephone block may be repeated consecutively only up to 3 times. Please note that these XML blocks are marked as deprecated.</w:t>
      </w:r>
    </w:p>
    <w:p w14:paraId="2644A4EE" w14:textId="26425A78" w:rsidR="00E5105A" w:rsidRPr="002B2B15" w:rsidRDefault="00E5105A" w:rsidP="00E5105A">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B2B15">
        <w:rPr>
          <w:rFonts w:ascii="Times New Roman" w:hAnsi="Times New Roman" w:cs="Times New Roman"/>
          <w:color w:val="000000"/>
          <w:sz w:val="20"/>
          <w:szCs w:val="20"/>
        </w:rPr>
        <w:t>The NPDES stormwater program requires permit coverage for stormwater discharges from certain construction activities. Most construction site operators submit a Notice of Intent (NOI) to obtain coverage under an NPDES general permit; however, some construction activities are large or significant enough to require the operator to submit an individual NPDES permit application. The following provides NPDES eRule data sharing requirements.</w:t>
      </w:r>
    </w:p>
    <w:p w14:paraId="0EAB75EA" w14:textId="37DB9C85" w:rsidR="00E5105A" w:rsidRDefault="00E5105A" w:rsidP="00E5105A">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t>Estimated Construction Project Start Date</w:t>
      </w:r>
      <w:r w:rsidRPr="00E5105A">
        <w:rPr>
          <w:rFonts w:ascii="Times New Roman" w:hAnsi="Times New Roman" w:cs="Times New Roman"/>
          <w:color w:val="000000"/>
          <w:sz w:val="20"/>
          <w:szCs w:val="20"/>
        </w:rPr>
        <w:t xml:space="preserve">: The estimated start date </w:t>
      </w:r>
      <w:r w:rsidR="002B2B15">
        <w:rPr>
          <w:rFonts w:ascii="Times New Roman" w:hAnsi="Times New Roman" w:cs="Times New Roman"/>
          <w:color w:val="000000"/>
          <w:sz w:val="20"/>
          <w:szCs w:val="20"/>
        </w:rPr>
        <w:t>(“</w:t>
      </w:r>
      <w:proofErr w:type="spellStart"/>
      <w:r w:rsidR="002B2B15" w:rsidRPr="002B2B15">
        <w:rPr>
          <w:rFonts w:ascii="Times New Roman" w:hAnsi="Times New Roman" w:cs="Times New Roman"/>
          <w:color w:val="000000"/>
          <w:sz w:val="20"/>
          <w:szCs w:val="20"/>
        </w:rPr>
        <w:t>EstimatedStartDate</w:t>
      </w:r>
      <w:proofErr w:type="spellEnd"/>
      <w:r w:rsidR="002B2B15">
        <w:rPr>
          <w:rFonts w:ascii="Times New Roman" w:hAnsi="Times New Roman" w:cs="Times New Roman"/>
          <w:color w:val="000000"/>
          <w:sz w:val="20"/>
          <w:szCs w:val="20"/>
        </w:rPr>
        <w:t xml:space="preserve">”) </w:t>
      </w:r>
      <w:r w:rsidRPr="00E5105A">
        <w:rPr>
          <w:rFonts w:ascii="Times New Roman" w:hAnsi="Times New Roman" w:cs="Times New Roman"/>
          <w:color w:val="000000"/>
          <w:sz w:val="20"/>
          <w:szCs w:val="20"/>
        </w:rPr>
        <w:t>for the construction project covered by the NPDES permit. The date must be provided in YYYY–MM–DD format where YYYY is the year, MM is the month, and DD is the day.</w:t>
      </w:r>
      <w:r>
        <w:rPr>
          <w:rFonts w:ascii="Times New Roman" w:hAnsi="Times New Roman" w:cs="Times New Roman"/>
          <w:color w:val="000000"/>
          <w:sz w:val="20"/>
          <w:szCs w:val="20"/>
        </w:rPr>
        <w:t xml:space="preserve"> EPA Regions and states must share these data for all </w:t>
      </w:r>
      <w:r w:rsidR="00F227A4">
        <w:rPr>
          <w:rFonts w:ascii="Times New Roman" w:hAnsi="Times New Roman" w:cs="Times New Roman"/>
          <w:color w:val="000000"/>
          <w:sz w:val="20"/>
          <w:szCs w:val="20"/>
        </w:rPr>
        <w:t xml:space="preserve">construction stormwater </w:t>
      </w:r>
      <w:r>
        <w:rPr>
          <w:rFonts w:ascii="Times New Roman" w:hAnsi="Times New Roman" w:cs="Times New Roman"/>
          <w:color w:val="000000"/>
          <w:sz w:val="20"/>
          <w:szCs w:val="20"/>
        </w:rPr>
        <w:t>permit</w:t>
      </w:r>
      <w:r w:rsidR="002B2B15">
        <w:rPr>
          <w:rFonts w:ascii="Times New Roman" w:hAnsi="Times New Roman" w:cs="Times New Roman"/>
          <w:color w:val="000000"/>
          <w:sz w:val="20"/>
          <w:szCs w:val="20"/>
        </w:rPr>
        <w:t>tee</w:t>
      </w:r>
      <w:r>
        <w:rPr>
          <w:rFonts w:ascii="Times New Roman" w:hAnsi="Times New Roman" w:cs="Times New Roman"/>
          <w:color w:val="000000"/>
          <w:sz w:val="20"/>
          <w:szCs w:val="20"/>
        </w:rPr>
        <w:t xml:space="preserve">s </w:t>
      </w:r>
      <w:r w:rsidR="002B2B15">
        <w:rPr>
          <w:rFonts w:ascii="Times New Roman" w:hAnsi="Times New Roman" w:cs="Times New Roman"/>
          <w:color w:val="000000"/>
          <w:sz w:val="20"/>
          <w:szCs w:val="20"/>
        </w:rPr>
        <w:t xml:space="preserve">covered by an </w:t>
      </w:r>
      <w:r>
        <w:rPr>
          <w:rFonts w:ascii="Times New Roman" w:hAnsi="Times New Roman" w:cs="Times New Roman"/>
          <w:color w:val="000000"/>
          <w:sz w:val="20"/>
          <w:szCs w:val="20"/>
        </w:rPr>
        <w:t xml:space="preserve">individual </w:t>
      </w:r>
      <w:r w:rsidR="002B2B15">
        <w:rPr>
          <w:rFonts w:ascii="Times New Roman" w:hAnsi="Times New Roman" w:cs="Times New Roman"/>
          <w:color w:val="000000"/>
          <w:sz w:val="20"/>
          <w:szCs w:val="20"/>
        </w:rPr>
        <w:t xml:space="preserve">or </w:t>
      </w:r>
      <w:r>
        <w:rPr>
          <w:rFonts w:ascii="Times New Roman" w:hAnsi="Times New Roman" w:cs="Times New Roman"/>
          <w:color w:val="000000"/>
          <w:sz w:val="20"/>
          <w:szCs w:val="20"/>
        </w:rPr>
        <w:t xml:space="preserve">general </w:t>
      </w:r>
      <w:r w:rsidR="00F227A4">
        <w:rPr>
          <w:rFonts w:ascii="Times New Roman" w:hAnsi="Times New Roman" w:cs="Times New Roman"/>
          <w:color w:val="000000"/>
          <w:sz w:val="20"/>
          <w:szCs w:val="20"/>
        </w:rPr>
        <w:t xml:space="preserve">NPDES </w:t>
      </w:r>
      <w:r>
        <w:rPr>
          <w:rFonts w:ascii="Times New Roman" w:hAnsi="Times New Roman" w:cs="Times New Roman"/>
          <w:color w:val="000000"/>
          <w:sz w:val="20"/>
          <w:szCs w:val="20"/>
        </w:rPr>
        <w:t xml:space="preserve">permit. </w:t>
      </w:r>
    </w:p>
    <w:p w14:paraId="640E3F69" w14:textId="422C009A" w:rsidR="00CA35C1" w:rsidRPr="00CA35C1" w:rsidRDefault="00CA35C1" w:rsidP="00CA35C1">
      <w:pPr>
        <w:pStyle w:val="ListParagraph"/>
        <w:numPr>
          <w:ilvl w:val="1"/>
          <w:numId w:val="14"/>
        </w:numPr>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t>Estimated Construction Project End Date</w:t>
      </w:r>
      <w:r w:rsidRPr="00CA35C1">
        <w:rPr>
          <w:rFonts w:ascii="Times New Roman" w:hAnsi="Times New Roman" w:cs="Times New Roman"/>
          <w:color w:val="000000"/>
          <w:sz w:val="20"/>
          <w:szCs w:val="20"/>
        </w:rPr>
        <w:t xml:space="preserve">: The estimated end date </w:t>
      </w:r>
      <w:r w:rsidR="002B2B15">
        <w:rPr>
          <w:rFonts w:ascii="Times New Roman" w:hAnsi="Times New Roman" w:cs="Times New Roman"/>
          <w:color w:val="000000"/>
          <w:sz w:val="20"/>
          <w:szCs w:val="20"/>
        </w:rPr>
        <w:t>(“</w:t>
      </w:r>
      <w:proofErr w:type="spellStart"/>
      <w:r w:rsidR="002B2B15" w:rsidRPr="002B2B15">
        <w:rPr>
          <w:rFonts w:ascii="Times New Roman" w:hAnsi="Times New Roman" w:cs="Times New Roman"/>
          <w:color w:val="000000"/>
          <w:sz w:val="20"/>
          <w:szCs w:val="20"/>
        </w:rPr>
        <w:t>EstimatedCompleteDate</w:t>
      </w:r>
      <w:proofErr w:type="spellEnd"/>
      <w:r w:rsidR="002B2B15">
        <w:rPr>
          <w:rFonts w:ascii="Times New Roman" w:hAnsi="Times New Roman" w:cs="Times New Roman"/>
          <w:color w:val="000000"/>
          <w:sz w:val="20"/>
          <w:szCs w:val="20"/>
        </w:rPr>
        <w:t xml:space="preserve">”) </w:t>
      </w:r>
      <w:r w:rsidRPr="00CA35C1">
        <w:rPr>
          <w:rFonts w:ascii="Times New Roman" w:hAnsi="Times New Roman" w:cs="Times New Roman"/>
          <w:color w:val="000000"/>
          <w:sz w:val="20"/>
          <w:szCs w:val="20"/>
        </w:rPr>
        <w:t>for the construction project covered by the NPDES permit. The date must be provided in YYYY–MM–DD format where YYYY is the year, MM is the month, and DD is the day.</w:t>
      </w:r>
      <w:r>
        <w:rPr>
          <w:rFonts w:ascii="Times New Roman" w:hAnsi="Times New Roman" w:cs="Times New Roman"/>
          <w:color w:val="000000"/>
          <w:sz w:val="20"/>
          <w:szCs w:val="20"/>
        </w:rPr>
        <w:t xml:space="preserve"> </w:t>
      </w:r>
      <w:r w:rsidR="00F227A4">
        <w:rPr>
          <w:rFonts w:ascii="Times New Roman" w:hAnsi="Times New Roman" w:cs="Times New Roman"/>
          <w:color w:val="000000"/>
          <w:sz w:val="20"/>
          <w:szCs w:val="20"/>
        </w:rPr>
        <w:t>EPA Regions and states must share these data for all construction stormwater permittees covered by an individual or general NPDES permit</w:t>
      </w:r>
      <w:r>
        <w:rPr>
          <w:rFonts w:ascii="Times New Roman" w:hAnsi="Times New Roman" w:cs="Times New Roman"/>
          <w:color w:val="000000"/>
          <w:sz w:val="20"/>
          <w:szCs w:val="20"/>
        </w:rPr>
        <w:t>.</w:t>
      </w:r>
    </w:p>
    <w:p w14:paraId="2651BB7C" w14:textId="3D8782F8" w:rsidR="00CA35C1" w:rsidRDefault="00CA35C1" w:rsidP="00E5105A">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t>Total Activity Area (Construction)</w:t>
      </w:r>
      <w:r w:rsidRPr="00CA35C1">
        <w:rPr>
          <w:rFonts w:ascii="Times New Roman" w:hAnsi="Times New Roman" w:cs="Times New Roman"/>
          <w:color w:val="000000"/>
          <w:sz w:val="20"/>
          <w:szCs w:val="20"/>
        </w:rPr>
        <w:t xml:space="preserve">: This is the estimate of the total area </w:t>
      </w:r>
      <w:r w:rsidR="002B2B15">
        <w:rPr>
          <w:rFonts w:ascii="Times New Roman" w:hAnsi="Times New Roman" w:cs="Times New Roman"/>
          <w:color w:val="000000"/>
          <w:sz w:val="20"/>
          <w:szCs w:val="20"/>
        </w:rPr>
        <w:t>(“</w:t>
      </w:r>
      <w:proofErr w:type="spellStart"/>
      <w:r w:rsidR="002B2B15" w:rsidRPr="002B2B15">
        <w:rPr>
          <w:rFonts w:ascii="Times New Roman" w:hAnsi="Times New Roman" w:cs="Times New Roman"/>
          <w:color w:val="000000"/>
          <w:sz w:val="20"/>
          <w:szCs w:val="20"/>
        </w:rPr>
        <w:t>EstimatedAreaDisturbedAcresNumber</w:t>
      </w:r>
      <w:proofErr w:type="spellEnd"/>
      <w:r w:rsidR="002B2B15">
        <w:rPr>
          <w:rFonts w:ascii="Times New Roman" w:hAnsi="Times New Roman" w:cs="Times New Roman"/>
          <w:color w:val="000000"/>
          <w:sz w:val="20"/>
          <w:szCs w:val="20"/>
        </w:rPr>
        <w:t xml:space="preserve">”) </w:t>
      </w:r>
      <w:r w:rsidRPr="00CA35C1">
        <w:rPr>
          <w:rFonts w:ascii="Times New Roman" w:hAnsi="Times New Roman" w:cs="Times New Roman"/>
          <w:color w:val="000000"/>
          <w:sz w:val="20"/>
          <w:szCs w:val="20"/>
        </w:rPr>
        <w:t>of the construction activities at the time of permit application or filing of notice of intent to be covered under a general permit (in acres). Areas of construction activity include areas of clearing, grading, and/or excavation and areas of construction support activity (e.g., concrete or asphalt batch plants, equipment staging yards, material storage areas, excavated materials disposal areas, borrow areas). Values under 5 acres will be reported to the nearest tenth of an acre or nearest quarter acre. Authorized NPDES programs will have the discretion to choose whether permittees should report to the nearest tenth of an acre or nearest quarter acre for values under 5 acres</w:t>
      </w:r>
      <w:r>
        <w:rPr>
          <w:rFonts w:ascii="Times New Roman" w:hAnsi="Times New Roman" w:cs="Times New Roman"/>
          <w:color w:val="000000"/>
          <w:sz w:val="20"/>
          <w:szCs w:val="20"/>
        </w:rPr>
        <w:t>.</w:t>
      </w:r>
      <w:r w:rsidRPr="00CA35C1">
        <w:rPr>
          <w:rFonts w:ascii="Times New Roman" w:hAnsi="Times New Roman" w:cs="Times New Roman"/>
          <w:color w:val="000000"/>
          <w:sz w:val="20"/>
          <w:szCs w:val="20"/>
        </w:rPr>
        <w:t xml:space="preserve"> </w:t>
      </w:r>
      <w:r w:rsidR="00F227A4">
        <w:rPr>
          <w:rFonts w:ascii="Times New Roman" w:hAnsi="Times New Roman" w:cs="Times New Roman"/>
          <w:color w:val="000000"/>
          <w:sz w:val="20"/>
          <w:szCs w:val="20"/>
        </w:rPr>
        <w:t>EPA Regions and states must share these data for all construction stormwater permittees covered by an individual or general NPDES permit</w:t>
      </w:r>
      <w:r>
        <w:rPr>
          <w:rFonts w:ascii="Times New Roman" w:hAnsi="Times New Roman" w:cs="Times New Roman"/>
          <w:color w:val="000000"/>
          <w:sz w:val="20"/>
          <w:szCs w:val="20"/>
        </w:rPr>
        <w:t>.</w:t>
      </w:r>
    </w:p>
    <w:p w14:paraId="7D012B61" w14:textId="6B4BAB1C" w:rsidR="00CA35C1" w:rsidRDefault="00CA35C1" w:rsidP="00E5105A">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t>Low Erosivity Waiver Approval Date</w:t>
      </w:r>
      <w:r w:rsidRPr="00CA35C1">
        <w:rPr>
          <w:rFonts w:ascii="Times New Roman" w:hAnsi="Times New Roman" w:cs="Times New Roman"/>
          <w:color w:val="000000"/>
          <w:sz w:val="20"/>
          <w:szCs w:val="20"/>
        </w:rPr>
        <w:t xml:space="preserve">: The NPDES Stormwater Phase II Rule allows NPDES permitting authorities to accept low erosivity waivers and other waivers from stormwater controls (LEWs) for small construction sites. The waiver process exempts small construction sites (disturbing under five acres) from NPDES permitting requirements when the rainfall erosivity factor is less than five during the period of construction activity as well as other criteria [see Exhibit 1 to 40 CFR 122.26(b)(15)]. This is the date </w:t>
      </w:r>
      <w:r w:rsidR="002B2B15">
        <w:rPr>
          <w:rFonts w:ascii="Times New Roman" w:hAnsi="Times New Roman" w:cs="Times New Roman"/>
          <w:color w:val="000000"/>
          <w:sz w:val="20"/>
          <w:szCs w:val="20"/>
        </w:rPr>
        <w:t>(“</w:t>
      </w:r>
      <w:proofErr w:type="spellStart"/>
      <w:r w:rsidR="002B2B15" w:rsidRPr="002B2B15">
        <w:rPr>
          <w:rFonts w:ascii="Times New Roman" w:hAnsi="Times New Roman" w:cs="Times New Roman"/>
          <w:color w:val="000000"/>
          <w:sz w:val="20"/>
          <w:szCs w:val="20"/>
        </w:rPr>
        <w:t>LEWAuthorizationDate</w:t>
      </w:r>
      <w:proofErr w:type="spellEnd"/>
      <w:r w:rsidR="002B2B15">
        <w:rPr>
          <w:rFonts w:ascii="Times New Roman" w:hAnsi="Times New Roman" w:cs="Times New Roman"/>
          <w:color w:val="000000"/>
          <w:sz w:val="20"/>
          <w:szCs w:val="20"/>
        </w:rPr>
        <w:t xml:space="preserve">”) </w:t>
      </w:r>
      <w:r w:rsidRPr="00CA35C1">
        <w:rPr>
          <w:rFonts w:ascii="Times New Roman" w:hAnsi="Times New Roman" w:cs="Times New Roman"/>
          <w:color w:val="000000"/>
          <w:sz w:val="20"/>
          <w:szCs w:val="20"/>
        </w:rPr>
        <w:t xml:space="preserve">when the NPDES permitting authority granted such waiver, based on information from the entity requesting the waiver; this date is provided by the permitting authority. The date must be provided in YYYY–MM–DD format, where YYYY is the year, MM is the month, and DD is the day. </w:t>
      </w:r>
      <w:r>
        <w:rPr>
          <w:rFonts w:ascii="Times New Roman" w:hAnsi="Times New Roman" w:cs="Times New Roman"/>
          <w:color w:val="000000"/>
          <w:sz w:val="20"/>
          <w:szCs w:val="20"/>
        </w:rPr>
        <w:t xml:space="preserve">EPA Regions and states must share these data for all construction stormwater operators that qualify for a LEW. </w:t>
      </w:r>
    </w:p>
    <w:p w14:paraId="3B4DA784" w14:textId="476BF52D" w:rsidR="00CA35C1" w:rsidRDefault="00CA35C1" w:rsidP="00E5105A">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lastRenderedPageBreak/>
        <w:t>Total Area of the Site</w:t>
      </w:r>
      <w:r w:rsidRPr="00CA35C1">
        <w:rPr>
          <w:rFonts w:ascii="Times New Roman" w:hAnsi="Times New Roman" w:cs="Times New Roman"/>
          <w:color w:val="000000"/>
          <w:sz w:val="20"/>
          <w:szCs w:val="20"/>
        </w:rPr>
        <w:t xml:space="preserve">: This is an estimate of the total area of the construction site </w:t>
      </w:r>
      <w:r w:rsidR="002B2B15">
        <w:rPr>
          <w:rFonts w:ascii="Times New Roman" w:hAnsi="Times New Roman" w:cs="Times New Roman"/>
          <w:color w:val="000000"/>
          <w:sz w:val="20"/>
          <w:szCs w:val="20"/>
        </w:rPr>
        <w:t>(“</w:t>
      </w:r>
      <w:proofErr w:type="spellStart"/>
      <w:r w:rsidR="002B2B15" w:rsidRPr="002B2B15">
        <w:rPr>
          <w:rFonts w:ascii="Times New Roman" w:hAnsi="Times New Roman" w:cs="Times New Roman"/>
          <w:color w:val="000000"/>
          <w:sz w:val="20"/>
          <w:szCs w:val="20"/>
        </w:rPr>
        <w:t>ConstructionSiteTotalArea</w:t>
      </w:r>
      <w:proofErr w:type="spellEnd"/>
      <w:r w:rsidR="002B2B15">
        <w:rPr>
          <w:rFonts w:ascii="Times New Roman" w:hAnsi="Times New Roman" w:cs="Times New Roman"/>
          <w:color w:val="000000"/>
          <w:sz w:val="20"/>
          <w:szCs w:val="20"/>
        </w:rPr>
        <w:t xml:space="preserve">”) </w:t>
      </w:r>
      <w:r w:rsidRPr="00CA35C1">
        <w:rPr>
          <w:rFonts w:ascii="Times New Roman" w:hAnsi="Times New Roman" w:cs="Times New Roman"/>
          <w:color w:val="000000"/>
          <w:sz w:val="20"/>
          <w:szCs w:val="20"/>
        </w:rPr>
        <w:t>at the time of permit application (in acres). Values under 5 acres will be reported to the nearest tenth of an acre or nearest quarter acre. Authorized NPDES programs will have the discretion to choose whether permittees should report to the nearest tenth of an acre or nearest quarter acre for values under 5 acres</w:t>
      </w:r>
      <w:r>
        <w:rPr>
          <w:rFonts w:ascii="Times New Roman" w:hAnsi="Times New Roman" w:cs="Times New Roman"/>
          <w:color w:val="000000"/>
          <w:sz w:val="20"/>
          <w:szCs w:val="20"/>
        </w:rPr>
        <w:t>.</w:t>
      </w:r>
      <w:r w:rsidRPr="00CA35C1">
        <w:rPr>
          <w:rFonts w:ascii="Times New Roman" w:hAnsi="Times New Roman" w:cs="Times New Roman"/>
          <w:color w:val="000000"/>
          <w:sz w:val="20"/>
          <w:szCs w:val="20"/>
        </w:rPr>
        <w:t xml:space="preserve"> </w:t>
      </w:r>
      <w:r w:rsidR="00F227A4">
        <w:rPr>
          <w:rFonts w:ascii="Times New Roman" w:hAnsi="Times New Roman" w:cs="Times New Roman"/>
          <w:color w:val="000000"/>
          <w:sz w:val="20"/>
          <w:szCs w:val="20"/>
        </w:rPr>
        <w:t>EPA Regions and states must share these data for all construction stormwater permittees covered by an individual NPDES permit</w:t>
      </w:r>
      <w:r>
        <w:rPr>
          <w:rFonts w:ascii="Times New Roman" w:hAnsi="Times New Roman" w:cs="Times New Roman"/>
          <w:color w:val="000000"/>
          <w:sz w:val="20"/>
          <w:szCs w:val="20"/>
        </w:rPr>
        <w:t>.</w:t>
      </w:r>
    </w:p>
    <w:p w14:paraId="34D7E12C" w14:textId="2765D791" w:rsidR="00CA35C1" w:rsidRDefault="00CA35C1" w:rsidP="00E5105A">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t>Post-Construction Total Impervious Area</w:t>
      </w:r>
      <w:r w:rsidRPr="00CA35C1">
        <w:rPr>
          <w:rFonts w:ascii="Times New Roman" w:hAnsi="Times New Roman" w:cs="Times New Roman"/>
          <w:color w:val="000000"/>
          <w:sz w:val="20"/>
          <w:szCs w:val="20"/>
        </w:rPr>
        <w:t xml:space="preserve">: This is the estimate of total impervious area of the site </w:t>
      </w:r>
      <w:r w:rsidR="002B2B15">
        <w:rPr>
          <w:rFonts w:ascii="Times New Roman" w:hAnsi="Times New Roman" w:cs="Times New Roman"/>
          <w:color w:val="000000"/>
          <w:sz w:val="20"/>
          <w:szCs w:val="20"/>
        </w:rPr>
        <w:t>(“</w:t>
      </w:r>
      <w:proofErr w:type="spellStart"/>
      <w:r w:rsidR="002B2B15" w:rsidRPr="002B2B15">
        <w:rPr>
          <w:rFonts w:ascii="Times New Roman" w:hAnsi="Times New Roman" w:cs="Times New Roman"/>
          <w:color w:val="000000"/>
          <w:sz w:val="20"/>
          <w:szCs w:val="20"/>
        </w:rPr>
        <w:t>PostConstructionTotalImperviousArea</w:t>
      </w:r>
      <w:proofErr w:type="spellEnd"/>
      <w:r w:rsidR="002B2B15">
        <w:rPr>
          <w:rFonts w:ascii="Times New Roman" w:hAnsi="Times New Roman" w:cs="Times New Roman"/>
          <w:color w:val="000000"/>
          <w:sz w:val="20"/>
          <w:szCs w:val="20"/>
        </w:rPr>
        <w:t xml:space="preserve">”) </w:t>
      </w:r>
      <w:r w:rsidRPr="00CA35C1">
        <w:rPr>
          <w:rFonts w:ascii="Times New Roman" w:hAnsi="Times New Roman" w:cs="Times New Roman"/>
          <w:color w:val="000000"/>
          <w:sz w:val="20"/>
          <w:szCs w:val="20"/>
        </w:rPr>
        <w:t>after the construction addressed in the permit application is completed (in acres). This estimate is made at the time of the permit application. Values under 5 acres will be reported to the nearest tenth of an acre or nearest quarter acre. Authorized NPDES programs will have the discretion to choose whether permittees should report to the nearest tenth of an acre or nearest quarter acre for values under 5 acres</w:t>
      </w:r>
      <w:r>
        <w:rPr>
          <w:rFonts w:ascii="Times New Roman" w:hAnsi="Times New Roman" w:cs="Times New Roman"/>
          <w:color w:val="000000"/>
          <w:sz w:val="20"/>
          <w:szCs w:val="20"/>
        </w:rPr>
        <w:t xml:space="preserve">. </w:t>
      </w:r>
      <w:r w:rsidR="00F227A4">
        <w:rPr>
          <w:rFonts w:ascii="Times New Roman" w:hAnsi="Times New Roman" w:cs="Times New Roman"/>
          <w:color w:val="000000"/>
          <w:sz w:val="20"/>
          <w:szCs w:val="20"/>
        </w:rPr>
        <w:t>EPA Regions and states must share these data for all construction stormwater permittees covered by an individual NPDES permit</w:t>
      </w:r>
      <w:r>
        <w:rPr>
          <w:rFonts w:ascii="Times New Roman" w:hAnsi="Times New Roman" w:cs="Times New Roman"/>
          <w:color w:val="000000"/>
          <w:sz w:val="20"/>
          <w:szCs w:val="20"/>
        </w:rPr>
        <w:t>.</w:t>
      </w:r>
    </w:p>
    <w:p w14:paraId="66EC0571" w14:textId="1F2E3A14" w:rsidR="00CA35C1" w:rsidRDefault="00CA35C1" w:rsidP="00E5105A">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t>Soil and Fill Material Description</w:t>
      </w:r>
      <w:r w:rsidRPr="00CA35C1">
        <w:rPr>
          <w:rFonts w:ascii="Times New Roman" w:hAnsi="Times New Roman" w:cs="Times New Roman"/>
          <w:color w:val="000000"/>
          <w:sz w:val="20"/>
          <w:szCs w:val="20"/>
        </w:rPr>
        <w:t xml:space="preserve">: This is a text field </w:t>
      </w:r>
      <w:r w:rsidR="002B2B15">
        <w:rPr>
          <w:rFonts w:ascii="Times New Roman" w:hAnsi="Times New Roman" w:cs="Times New Roman"/>
          <w:color w:val="000000"/>
          <w:sz w:val="20"/>
          <w:szCs w:val="20"/>
        </w:rPr>
        <w:t>(“</w:t>
      </w:r>
      <w:proofErr w:type="spellStart"/>
      <w:r w:rsidR="002B2B15" w:rsidRPr="002B2B15">
        <w:rPr>
          <w:rFonts w:ascii="Times New Roman" w:hAnsi="Times New Roman" w:cs="Times New Roman"/>
          <w:color w:val="000000"/>
          <w:sz w:val="20"/>
          <w:szCs w:val="20"/>
        </w:rPr>
        <w:t>SoilFillMaterialDescriptionText</w:t>
      </w:r>
      <w:proofErr w:type="spellEnd"/>
      <w:r w:rsidR="002B2B15">
        <w:rPr>
          <w:rFonts w:ascii="Times New Roman" w:hAnsi="Times New Roman" w:cs="Times New Roman"/>
          <w:color w:val="000000"/>
          <w:sz w:val="20"/>
          <w:szCs w:val="20"/>
        </w:rPr>
        <w:t xml:space="preserve">”) </w:t>
      </w:r>
      <w:r w:rsidRPr="00CA35C1">
        <w:rPr>
          <w:rFonts w:ascii="Times New Roman" w:hAnsi="Times New Roman" w:cs="Times New Roman"/>
          <w:color w:val="000000"/>
          <w:sz w:val="20"/>
          <w:szCs w:val="20"/>
        </w:rPr>
        <w:t xml:space="preserve">describes the nature of fill material and existing data describing soils or the quality of the discharge. </w:t>
      </w:r>
      <w:r w:rsidR="00F227A4">
        <w:rPr>
          <w:rFonts w:ascii="Times New Roman" w:hAnsi="Times New Roman" w:cs="Times New Roman"/>
          <w:color w:val="000000"/>
          <w:sz w:val="20"/>
          <w:szCs w:val="20"/>
        </w:rPr>
        <w:t>EPA Regions and states must share these data for all construction stormwater permittees covered by an individual NPDES permit</w:t>
      </w:r>
      <w:r>
        <w:rPr>
          <w:rFonts w:ascii="Times New Roman" w:hAnsi="Times New Roman" w:cs="Times New Roman"/>
          <w:color w:val="000000"/>
          <w:sz w:val="20"/>
          <w:szCs w:val="20"/>
        </w:rPr>
        <w:t>.</w:t>
      </w:r>
    </w:p>
    <w:p w14:paraId="508BE597" w14:textId="27523418" w:rsidR="00CA35C1" w:rsidRDefault="00CA35C1" w:rsidP="00293D3A">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t>Runoff Coefficient of the Site (Post-Construction)</w:t>
      </w:r>
      <w:r w:rsidRPr="00CA35C1">
        <w:rPr>
          <w:rFonts w:ascii="Times New Roman" w:hAnsi="Times New Roman" w:cs="Times New Roman"/>
          <w:color w:val="000000"/>
          <w:sz w:val="20"/>
          <w:szCs w:val="20"/>
        </w:rPr>
        <w:t xml:space="preserve">: This is an estimate of the overall runoff coefficient </w:t>
      </w:r>
      <w:r w:rsidR="002B2B15">
        <w:rPr>
          <w:rFonts w:ascii="Times New Roman" w:hAnsi="Times New Roman" w:cs="Times New Roman"/>
          <w:color w:val="000000"/>
          <w:sz w:val="20"/>
          <w:szCs w:val="20"/>
        </w:rPr>
        <w:t>(“</w:t>
      </w:r>
      <w:proofErr w:type="spellStart"/>
      <w:r w:rsidR="002B2B15" w:rsidRPr="002B2B15">
        <w:rPr>
          <w:rFonts w:ascii="Times New Roman" w:hAnsi="Times New Roman" w:cs="Times New Roman"/>
          <w:color w:val="000000"/>
          <w:sz w:val="20"/>
          <w:szCs w:val="20"/>
        </w:rPr>
        <w:t>RunoffCoefficientPostConstruction</w:t>
      </w:r>
      <w:proofErr w:type="spellEnd"/>
      <w:r w:rsidR="002B2B15">
        <w:rPr>
          <w:rFonts w:ascii="Times New Roman" w:hAnsi="Times New Roman" w:cs="Times New Roman"/>
          <w:color w:val="000000"/>
          <w:sz w:val="20"/>
          <w:szCs w:val="20"/>
        </w:rPr>
        <w:t xml:space="preserve">”) </w:t>
      </w:r>
      <w:r w:rsidRPr="00CA35C1">
        <w:rPr>
          <w:rFonts w:ascii="Times New Roman" w:hAnsi="Times New Roman" w:cs="Times New Roman"/>
          <w:color w:val="000000"/>
          <w:sz w:val="20"/>
          <w:szCs w:val="20"/>
        </w:rPr>
        <w:t xml:space="preserve">of the site after the construction addressed in the permit application is completed. This is a number that ranges from 0.00 to 1.00. </w:t>
      </w:r>
      <w:r w:rsidR="00F227A4">
        <w:rPr>
          <w:rFonts w:ascii="Times New Roman" w:hAnsi="Times New Roman" w:cs="Times New Roman"/>
          <w:color w:val="000000"/>
          <w:sz w:val="20"/>
          <w:szCs w:val="20"/>
        </w:rPr>
        <w:t>EPA Regions and states must share these data for all construction stormwater permittees covered by an individual NPDES permit</w:t>
      </w:r>
      <w:r w:rsidRPr="00CA35C1">
        <w:rPr>
          <w:rFonts w:ascii="Times New Roman" w:hAnsi="Times New Roman" w:cs="Times New Roman"/>
          <w:color w:val="000000"/>
          <w:sz w:val="20"/>
          <w:szCs w:val="20"/>
        </w:rPr>
        <w:t>.</w:t>
      </w:r>
    </w:p>
    <w:p w14:paraId="59C182C1" w14:textId="383F33F0" w:rsidR="00CA35C1" w:rsidRPr="00CA35C1" w:rsidRDefault="00CA35C1" w:rsidP="00293D3A">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t>Proposed Stormwater Best Management Practices for Construction Activities</w:t>
      </w:r>
      <w:r w:rsidRPr="00CA35C1">
        <w:rPr>
          <w:rFonts w:ascii="Times New Roman" w:hAnsi="Times New Roman" w:cs="Times New Roman"/>
          <w:color w:val="000000"/>
          <w:sz w:val="20"/>
          <w:szCs w:val="20"/>
        </w:rPr>
        <w:t xml:space="preserve">: This is the one or more unique codes </w:t>
      </w:r>
      <w:r w:rsidR="002B2B15">
        <w:rPr>
          <w:rFonts w:ascii="Times New Roman" w:hAnsi="Times New Roman" w:cs="Times New Roman"/>
          <w:color w:val="000000"/>
          <w:sz w:val="20"/>
          <w:szCs w:val="20"/>
        </w:rPr>
        <w:t>(“</w:t>
      </w:r>
      <w:proofErr w:type="spellStart"/>
      <w:r w:rsidR="002B2B15" w:rsidRPr="002B2B15">
        <w:rPr>
          <w:rFonts w:ascii="Times New Roman" w:hAnsi="Times New Roman" w:cs="Times New Roman"/>
          <w:color w:val="000000"/>
          <w:sz w:val="20"/>
          <w:szCs w:val="20"/>
        </w:rPr>
        <w:t>ProposedConstructionStormwaterBMPCode</w:t>
      </w:r>
      <w:proofErr w:type="spellEnd"/>
      <w:r w:rsidR="002B2B15">
        <w:rPr>
          <w:rFonts w:ascii="Times New Roman" w:hAnsi="Times New Roman" w:cs="Times New Roman"/>
          <w:color w:val="000000"/>
          <w:sz w:val="20"/>
          <w:szCs w:val="20"/>
        </w:rPr>
        <w:t xml:space="preserve">”) </w:t>
      </w:r>
      <w:r w:rsidRPr="00CA35C1">
        <w:rPr>
          <w:rFonts w:ascii="Times New Roman" w:hAnsi="Times New Roman" w:cs="Times New Roman"/>
          <w:color w:val="000000"/>
          <w:sz w:val="20"/>
          <w:szCs w:val="20"/>
        </w:rPr>
        <w:t xml:space="preserve">that list the most important proposed measures, including best management practices, to control pollutants in stormwater discharges from construction activities. This data element includes temporary structural measures (e.g., check dams, construction road stabilization, silt fences), vegetative measures (e.g., mulching, seeding, sodding, straw/hay bale dikes), and permanent structures (e.g., land grading, riprap slope protection, streambank protection). </w:t>
      </w:r>
      <w:bookmarkStart w:id="355" w:name="_Hlk203133367"/>
      <w:bookmarkStart w:id="356" w:name="_Hlk203133116"/>
      <w:r w:rsidR="002B2B15">
        <w:rPr>
          <w:rFonts w:ascii="Times New Roman" w:hAnsi="Times New Roman" w:cs="Times New Roman"/>
          <w:color w:val="000000"/>
          <w:sz w:val="20"/>
          <w:szCs w:val="20"/>
        </w:rPr>
        <w:t>The “</w:t>
      </w:r>
      <w:proofErr w:type="spellStart"/>
      <w:r w:rsidR="002B2B15" w:rsidRPr="002B2B15">
        <w:rPr>
          <w:rFonts w:ascii="Times New Roman" w:hAnsi="Times New Roman" w:cs="Times New Roman"/>
          <w:color w:val="000000"/>
          <w:sz w:val="20"/>
          <w:szCs w:val="20"/>
        </w:rPr>
        <w:t>ProposedConstructionStormwaterBMPOtherText</w:t>
      </w:r>
      <w:proofErr w:type="spellEnd"/>
      <w:r w:rsidR="002B2B15">
        <w:rPr>
          <w:rFonts w:ascii="Times New Roman" w:hAnsi="Times New Roman" w:cs="Times New Roman"/>
          <w:color w:val="000000"/>
          <w:sz w:val="20"/>
          <w:szCs w:val="20"/>
        </w:rPr>
        <w:t>” must be provided if the “</w:t>
      </w:r>
      <w:proofErr w:type="spellStart"/>
      <w:r w:rsidR="002B2B15" w:rsidRPr="002B2B15">
        <w:rPr>
          <w:rFonts w:ascii="Times New Roman" w:hAnsi="Times New Roman" w:cs="Times New Roman"/>
          <w:color w:val="000000"/>
          <w:sz w:val="20"/>
          <w:szCs w:val="20"/>
        </w:rPr>
        <w:t>ProposedConstructionStormwaterBMPCode</w:t>
      </w:r>
      <w:proofErr w:type="spellEnd"/>
      <w:r w:rsidR="002B2B15">
        <w:rPr>
          <w:rFonts w:ascii="Times New Roman" w:hAnsi="Times New Roman" w:cs="Times New Roman"/>
          <w:color w:val="000000"/>
          <w:sz w:val="20"/>
          <w:szCs w:val="20"/>
        </w:rPr>
        <w:t xml:space="preserve">” uses </w:t>
      </w:r>
      <w:proofErr w:type="gramStart"/>
      <w:r w:rsidR="002B2B15">
        <w:rPr>
          <w:rFonts w:ascii="Times New Roman" w:hAnsi="Times New Roman" w:cs="Times New Roman"/>
          <w:color w:val="000000"/>
          <w:sz w:val="20"/>
          <w:szCs w:val="20"/>
        </w:rPr>
        <w:t>an “other”</w:t>
      </w:r>
      <w:proofErr w:type="gramEnd"/>
      <w:r w:rsidR="002B2B15">
        <w:rPr>
          <w:rFonts w:ascii="Times New Roman" w:hAnsi="Times New Roman" w:cs="Times New Roman"/>
          <w:color w:val="000000"/>
          <w:sz w:val="20"/>
          <w:szCs w:val="20"/>
        </w:rPr>
        <w:t xml:space="preserve"> code</w:t>
      </w:r>
      <w:r w:rsidR="000E08B9">
        <w:rPr>
          <w:rFonts w:ascii="Times New Roman" w:hAnsi="Times New Roman" w:cs="Times New Roman"/>
          <w:color w:val="000000"/>
          <w:sz w:val="20"/>
          <w:szCs w:val="20"/>
        </w:rPr>
        <w:t xml:space="preserve"> (e.g., </w:t>
      </w:r>
      <w:r w:rsidR="000E08B9" w:rsidRPr="000E08B9">
        <w:rPr>
          <w:rFonts w:ascii="Times New Roman" w:hAnsi="Times New Roman" w:cs="Times New Roman"/>
          <w:color w:val="000000"/>
          <w:sz w:val="20"/>
          <w:szCs w:val="20"/>
        </w:rPr>
        <w:t>V99</w:t>
      </w:r>
      <w:r w:rsidR="000E08B9">
        <w:rPr>
          <w:rFonts w:ascii="Times New Roman" w:hAnsi="Times New Roman" w:cs="Times New Roman"/>
          <w:color w:val="000000"/>
          <w:sz w:val="20"/>
          <w:szCs w:val="20"/>
        </w:rPr>
        <w:t xml:space="preserve"> - </w:t>
      </w:r>
      <w:r w:rsidR="000E08B9" w:rsidRPr="000E08B9">
        <w:rPr>
          <w:rFonts w:ascii="Times New Roman" w:hAnsi="Times New Roman" w:cs="Times New Roman"/>
          <w:color w:val="000000"/>
          <w:sz w:val="20"/>
          <w:szCs w:val="20"/>
        </w:rPr>
        <w:t>Other Vegetative Measure</w:t>
      </w:r>
      <w:r w:rsidR="000E08B9">
        <w:rPr>
          <w:rFonts w:ascii="Times New Roman" w:hAnsi="Times New Roman" w:cs="Times New Roman"/>
          <w:color w:val="000000"/>
          <w:sz w:val="20"/>
          <w:szCs w:val="20"/>
        </w:rPr>
        <w:t>)</w:t>
      </w:r>
      <w:bookmarkEnd w:id="355"/>
      <w:r w:rsidR="000E08B9">
        <w:rPr>
          <w:rFonts w:ascii="Times New Roman" w:hAnsi="Times New Roman" w:cs="Times New Roman"/>
          <w:color w:val="000000"/>
          <w:sz w:val="20"/>
          <w:szCs w:val="20"/>
        </w:rPr>
        <w:t xml:space="preserve">. </w:t>
      </w:r>
      <w:bookmarkEnd w:id="356"/>
      <w:r w:rsidR="00F227A4">
        <w:rPr>
          <w:rFonts w:ascii="Times New Roman" w:hAnsi="Times New Roman" w:cs="Times New Roman"/>
          <w:color w:val="000000"/>
          <w:sz w:val="20"/>
          <w:szCs w:val="20"/>
        </w:rPr>
        <w:t>EPA Regions and states must share these data for all construction stormwater permittees covered by an individual NPDES permit</w:t>
      </w:r>
    </w:p>
    <w:p w14:paraId="10E3C2A6" w14:textId="15A22B78" w:rsidR="00CA35C1" w:rsidRDefault="00CA35C1" w:rsidP="00E5105A">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u w:val="single"/>
        </w:rPr>
        <w:t>Post-Construction Stormwater Best Management Practices for Construction Activities</w:t>
      </w:r>
      <w:r w:rsidRPr="00CA35C1">
        <w:rPr>
          <w:rFonts w:ascii="Times New Roman" w:hAnsi="Times New Roman" w:cs="Times New Roman"/>
          <w:color w:val="000000"/>
          <w:sz w:val="20"/>
          <w:szCs w:val="20"/>
        </w:rPr>
        <w:t xml:space="preserve">: This is the one or more unique codes that list the most important proposed long-term measures and permanent structures to control pollutants in stormwater discharges, which will occur after the completion of construction operations. The codes for this data element include long-term control measures (e.g., cleaning and removal of debris after major storm events, harvesting vegetation when a 50 percent reduction in the original open water surface area occurs, sediment cleanout, repairing embankments, side slopes, and control structures) and permanent structures (e.g., land grading, riprap slope protection, streambank protection, ponds, wetlands, infiltration basins, sand filters, filter strips). </w:t>
      </w:r>
      <w:bookmarkStart w:id="357" w:name="_Hlk203133401"/>
      <w:r w:rsidR="000E08B9">
        <w:rPr>
          <w:rFonts w:ascii="Times New Roman" w:hAnsi="Times New Roman" w:cs="Times New Roman"/>
          <w:color w:val="000000"/>
          <w:sz w:val="20"/>
          <w:szCs w:val="20"/>
        </w:rPr>
        <w:t>The “</w:t>
      </w:r>
      <w:proofErr w:type="spellStart"/>
      <w:r w:rsidR="000E08B9" w:rsidRPr="002B2B15">
        <w:rPr>
          <w:rFonts w:ascii="Times New Roman" w:hAnsi="Times New Roman" w:cs="Times New Roman"/>
          <w:color w:val="000000"/>
          <w:sz w:val="20"/>
          <w:szCs w:val="20"/>
        </w:rPr>
        <w:t>Proposed</w:t>
      </w:r>
      <w:r w:rsidR="000E08B9">
        <w:rPr>
          <w:rFonts w:ascii="Times New Roman" w:hAnsi="Times New Roman" w:cs="Times New Roman"/>
          <w:color w:val="000000"/>
          <w:sz w:val="20"/>
          <w:szCs w:val="20"/>
        </w:rPr>
        <w:t>Post</w:t>
      </w:r>
      <w:r w:rsidR="000E08B9" w:rsidRPr="002B2B15">
        <w:rPr>
          <w:rFonts w:ascii="Times New Roman" w:hAnsi="Times New Roman" w:cs="Times New Roman"/>
          <w:color w:val="000000"/>
          <w:sz w:val="20"/>
          <w:szCs w:val="20"/>
        </w:rPr>
        <w:t>ConstructionStormwaterBMPOtherText</w:t>
      </w:r>
      <w:proofErr w:type="spellEnd"/>
      <w:r w:rsidR="000E08B9">
        <w:rPr>
          <w:rFonts w:ascii="Times New Roman" w:hAnsi="Times New Roman" w:cs="Times New Roman"/>
          <w:color w:val="000000"/>
          <w:sz w:val="20"/>
          <w:szCs w:val="20"/>
        </w:rPr>
        <w:t>” must be provided if the “</w:t>
      </w:r>
      <w:proofErr w:type="spellStart"/>
      <w:r w:rsidR="000E08B9" w:rsidRPr="002B2B15">
        <w:rPr>
          <w:rFonts w:ascii="Times New Roman" w:hAnsi="Times New Roman" w:cs="Times New Roman"/>
          <w:color w:val="000000"/>
          <w:sz w:val="20"/>
          <w:szCs w:val="20"/>
        </w:rPr>
        <w:t>Proposed</w:t>
      </w:r>
      <w:r w:rsidR="000E08B9">
        <w:rPr>
          <w:rFonts w:ascii="Times New Roman" w:hAnsi="Times New Roman" w:cs="Times New Roman"/>
          <w:color w:val="000000"/>
          <w:sz w:val="20"/>
          <w:szCs w:val="20"/>
        </w:rPr>
        <w:t>Post</w:t>
      </w:r>
      <w:r w:rsidR="000E08B9" w:rsidRPr="002B2B15">
        <w:rPr>
          <w:rFonts w:ascii="Times New Roman" w:hAnsi="Times New Roman" w:cs="Times New Roman"/>
          <w:color w:val="000000"/>
          <w:sz w:val="20"/>
          <w:szCs w:val="20"/>
        </w:rPr>
        <w:t>ConstructionStormwaterBMPCode</w:t>
      </w:r>
      <w:proofErr w:type="spellEnd"/>
      <w:r w:rsidR="000E08B9">
        <w:rPr>
          <w:rFonts w:ascii="Times New Roman" w:hAnsi="Times New Roman" w:cs="Times New Roman"/>
          <w:color w:val="000000"/>
          <w:sz w:val="20"/>
          <w:szCs w:val="20"/>
        </w:rPr>
        <w:t xml:space="preserve">” uses </w:t>
      </w:r>
      <w:proofErr w:type="gramStart"/>
      <w:r w:rsidR="000E08B9">
        <w:rPr>
          <w:rFonts w:ascii="Times New Roman" w:hAnsi="Times New Roman" w:cs="Times New Roman"/>
          <w:color w:val="000000"/>
          <w:sz w:val="20"/>
          <w:szCs w:val="20"/>
        </w:rPr>
        <w:t>an “other”</w:t>
      </w:r>
      <w:proofErr w:type="gramEnd"/>
      <w:r w:rsidR="000E08B9">
        <w:rPr>
          <w:rFonts w:ascii="Times New Roman" w:hAnsi="Times New Roman" w:cs="Times New Roman"/>
          <w:color w:val="000000"/>
          <w:sz w:val="20"/>
          <w:szCs w:val="20"/>
        </w:rPr>
        <w:t xml:space="preserve"> code (e.g., X</w:t>
      </w:r>
      <w:r w:rsidR="000E08B9" w:rsidRPr="000E08B9">
        <w:rPr>
          <w:rFonts w:ascii="Times New Roman" w:hAnsi="Times New Roman" w:cs="Times New Roman"/>
          <w:color w:val="000000"/>
          <w:sz w:val="20"/>
          <w:szCs w:val="20"/>
        </w:rPr>
        <w:t>99</w:t>
      </w:r>
      <w:r w:rsidR="000E08B9">
        <w:rPr>
          <w:rFonts w:ascii="Times New Roman" w:hAnsi="Times New Roman" w:cs="Times New Roman"/>
          <w:color w:val="000000"/>
          <w:sz w:val="20"/>
          <w:szCs w:val="20"/>
        </w:rPr>
        <w:t xml:space="preserve"> - </w:t>
      </w:r>
      <w:r w:rsidR="000E08B9" w:rsidRPr="000E08B9">
        <w:rPr>
          <w:rFonts w:ascii="Times New Roman" w:hAnsi="Times New Roman" w:cs="Times New Roman"/>
          <w:color w:val="000000"/>
          <w:sz w:val="20"/>
          <w:szCs w:val="20"/>
        </w:rPr>
        <w:t>Other Permanent Structure</w:t>
      </w:r>
      <w:r w:rsidR="000E08B9">
        <w:rPr>
          <w:rFonts w:ascii="Times New Roman" w:hAnsi="Times New Roman" w:cs="Times New Roman"/>
          <w:color w:val="000000"/>
          <w:sz w:val="20"/>
          <w:szCs w:val="20"/>
        </w:rPr>
        <w:t>)</w:t>
      </w:r>
      <w:bookmarkEnd w:id="357"/>
      <w:r w:rsidR="000E08B9">
        <w:rPr>
          <w:rFonts w:ascii="Times New Roman" w:hAnsi="Times New Roman" w:cs="Times New Roman"/>
          <w:color w:val="000000"/>
          <w:sz w:val="20"/>
          <w:szCs w:val="20"/>
        </w:rPr>
        <w:t>.</w:t>
      </w:r>
      <w:r w:rsidR="00F227A4" w:rsidRPr="00F227A4">
        <w:rPr>
          <w:rFonts w:ascii="Times New Roman" w:hAnsi="Times New Roman" w:cs="Times New Roman"/>
          <w:color w:val="000000"/>
          <w:sz w:val="20"/>
          <w:szCs w:val="20"/>
        </w:rPr>
        <w:t xml:space="preserve"> </w:t>
      </w:r>
      <w:r w:rsidR="00F227A4">
        <w:rPr>
          <w:rFonts w:ascii="Times New Roman" w:hAnsi="Times New Roman" w:cs="Times New Roman"/>
          <w:color w:val="000000"/>
          <w:sz w:val="20"/>
          <w:szCs w:val="20"/>
        </w:rPr>
        <w:t>EPA Regions and states must share these data for all construction stormwater permittees covered by an individual NPDES permit</w:t>
      </w:r>
    </w:p>
    <w:p w14:paraId="77F3E768" w14:textId="1AED410E" w:rsidR="00EF2B80" w:rsidRDefault="00B76B70" w:rsidP="00861C2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bookmarkStart w:id="358" w:name="_Hlk203130782"/>
      <w:r w:rsidRPr="00B76B70">
        <w:rPr>
          <w:rFonts w:ascii="Times New Roman" w:hAnsi="Times New Roman" w:cs="Times New Roman"/>
          <w:color w:val="000000"/>
          <w:sz w:val="20"/>
          <w:szCs w:val="20"/>
        </w:rPr>
        <w:t>The “</w:t>
      </w:r>
      <w:proofErr w:type="spellStart"/>
      <w:r w:rsidRPr="00B76B70">
        <w:rPr>
          <w:rFonts w:ascii="Times New Roman" w:hAnsi="Times New Roman" w:cs="Times New Roman"/>
          <w:color w:val="000000"/>
          <w:sz w:val="20"/>
          <w:szCs w:val="20"/>
        </w:rPr>
        <w:t>NOIReceivedDate</w:t>
      </w:r>
      <w:proofErr w:type="spellEnd"/>
      <w:r w:rsidRPr="00B76B70">
        <w:rPr>
          <w:rFonts w:ascii="Times New Roman" w:hAnsi="Times New Roman" w:cs="Times New Roman"/>
          <w:color w:val="000000"/>
          <w:sz w:val="20"/>
          <w:szCs w:val="20"/>
        </w:rPr>
        <w:t>” and “</w:t>
      </w:r>
      <w:proofErr w:type="spellStart"/>
      <w:r w:rsidRPr="00B76B70">
        <w:rPr>
          <w:rFonts w:ascii="Times New Roman" w:hAnsi="Times New Roman" w:cs="Times New Roman"/>
          <w:color w:val="000000"/>
          <w:sz w:val="20"/>
          <w:szCs w:val="20"/>
        </w:rPr>
        <w:t>CompleteNOIReceivedDate</w:t>
      </w:r>
      <w:proofErr w:type="spellEnd"/>
      <w:r w:rsidRPr="00B76B70">
        <w:rPr>
          <w:rFonts w:ascii="Times New Roman" w:hAnsi="Times New Roman" w:cs="Times New Roman"/>
          <w:color w:val="000000"/>
          <w:sz w:val="20"/>
          <w:szCs w:val="20"/>
        </w:rPr>
        <w:t>” XML tags are deprecated as they duplicate the “</w:t>
      </w:r>
      <w:proofErr w:type="spellStart"/>
      <w:r w:rsidR="00EF2B80" w:rsidRPr="00B76B70">
        <w:rPr>
          <w:rFonts w:ascii="Times New Roman" w:hAnsi="Times New Roman" w:cs="Times New Roman"/>
          <w:color w:val="000000"/>
          <w:sz w:val="20"/>
          <w:szCs w:val="20"/>
        </w:rPr>
        <w:t>ApplicationReceivedDate</w:t>
      </w:r>
      <w:proofErr w:type="spellEnd"/>
      <w:r w:rsidRPr="00B76B70">
        <w:rPr>
          <w:rFonts w:ascii="Times New Roman" w:hAnsi="Times New Roman" w:cs="Times New Roman"/>
          <w:color w:val="000000"/>
          <w:sz w:val="20"/>
          <w:szCs w:val="20"/>
        </w:rPr>
        <w:t>” and “</w:t>
      </w:r>
      <w:proofErr w:type="spellStart"/>
      <w:r w:rsidR="00EF2B80" w:rsidRPr="00B76B70">
        <w:rPr>
          <w:rFonts w:ascii="Times New Roman" w:hAnsi="Times New Roman" w:cs="Times New Roman"/>
          <w:color w:val="000000"/>
          <w:sz w:val="20"/>
          <w:szCs w:val="20"/>
        </w:rPr>
        <w:t>PermitApplicationCompletionDate</w:t>
      </w:r>
      <w:proofErr w:type="spellEnd"/>
      <w:r>
        <w:rPr>
          <w:rFonts w:ascii="Times New Roman" w:hAnsi="Times New Roman" w:cs="Times New Roman"/>
          <w:color w:val="000000"/>
          <w:sz w:val="20"/>
          <w:szCs w:val="20"/>
        </w:rPr>
        <w:t>” XML tags, which are found on the General Permit Covered facility payload</w:t>
      </w:r>
      <w:bookmarkEnd w:id="358"/>
      <w:r>
        <w:rPr>
          <w:rFonts w:ascii="Times New Roman" w:hAnsi="Times New Roman" w:cs="Times New Roman"/>
          <w:color w:val="000000"/>
          <w:sz w:val="20"/>
          <w:szCs w:val="20"/>
        </w:rPr>
        <w:t xml:space="preserve"> (Section 28). </w:t>
      </w:r>
    </w:p>
    <w:p w14:paraId="51C6D213" w14:textId="07D1D3FA" w:rsidR="00B76B70" w:rsidRPr="00B76B70" w:rsidRDefault="00B76B70" w:rsidP="00861C2B">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Pr>
          <w:rFonts w:ascii="Times New Roman" w:hAnsi="Times New Roman" w:cs="Times New Roman"/>
          <w:color w:val="000000"/>
          <w:sz w:val="20"/>
          <w:szCs w:val="20"/>
        </w:rPr>
        <w:t>The “</w:t>
      </w:r>
      <w:proofErr w:type="spellStart"/>
      <w:r w:rsidRPr="00B76B70">
        <w:rPr>
          <w:rFonts w:ascii="Times New Roman" w:hAnsi="Times New Roman" w:cs="Times New Roman"/>
          <w:color w:val="000000"/>
          <w:sz w:val="20"/>
          <w:szCs w:val="20"/>
        </w:rPr>
        <w:t>NOTTerminationDate</w:t>
      </w:r>
      <w:proofErr w:type="spellEnd"/>
      <w:r>
        <w:rPr>
          <w:rFonts w:ascii="Times New Roman" w:hAnsi="Times New Roman" w:cs="Times New Roman"/>
          <w:color w:val="000000"/>
          <w:sz w:val="20"/>
          <w:szCs w:val="20"/>
        </w:rPr>
        <w:t>” XML tag is deprecated as it duplicates the “</w:t>
      </w:r>
      <w:proofErr w:type="spellStart"/>
      <w:r w:rsidRPr="00B76B70">
        <w:rPr>
          <w:rFonts w:ascii="Times New Roman" w:hAnsi="Times New Roman" w:cs="Times New Roman"/>
          <w:color w:val="000000"/>
          <w:sz w:val="20"/>
          <w:szCs w:val="20"/>
        </w:rPr>
        <w:t>PermitTerminationDate</w:t>
      </w:r>
      <w:proofErr w:type="spellEnd"/>
      <w:r>
        <w:rPr>
          <w:rFonts w:ascii="Times New Roman" w:hAnsi="Times New Roman" w:cs="Times New Roman"/>
          <w:color w:val="000000"/>
          <w:sz w:val="20"/>
          <w:szCs w:val="20"/>
        </w:rPr>
        <w:t>” XML tag on the Permit Termination payload (Section 41).</w:t>
      </w:r>
    </w:p>
    <w:p w14:paraId="6C5052BD" w14:textId="3822E5A3" w:rsidR="00E5105A" w:rsidRPr="0008016D" w:rsidRDefault="00CA35C1" w:rsidP="00E5105A">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CA35C1">
        <w:rPr>
          <w:rFonts w:ascii="Times New Roman" w:hAnsi="Times New Roman" w:cs="Times New Roman"/>
          <w:color w:val="000000"/>
          <w:sz w:val="20"/>
          <w:szCs w:val="20"/>
        </w:rPr>
        <w:lastRenderedPageBreak/>
        <w:t xml:space="preserve">EPA Regions and states </w:t>
      </w:r>
      <w:r>
        <w:rPr>
          <w:rFonts w:ascii="Times New Roman" w:hAnsi="Times New Roman" w:cs="Times New Roman"/>
          <w:color w:val="000000"/>
          <w:sz w:val="20"/>
          <w:szCs w:val="20"/>
        </w:rPr>
        <w:t xml:space="preserve">have the option to share all other XML tags not listed above. </w:t>
      </w:r>
    </w:p>
    <w:p w14:paraId="458054D9" w14:textId="77777777" w:rsidR="001F6875" w:rsidRDefault="001F6875" w:rsidP="00357D17">
      <w:pPr>
        <w:pStyle w:val="Heading2"/>
      </w:pPr>
      <w:bookmarkStart w:id="359" w:name="_Toc206756252"/>
      <w:r>
        <w:t>Adding a Storm Water Construction Permit Component to ICIS</w:t>
      </w:r>
      <w:bookmarkEnd w:id="359"/>
    </w:p>
    <w:p w14:paraId="4AC1B62B" w14:textId="77777777" w:rsidR="0008016D" w:rsidRDefault="0008016D" w:rsidP="001F6875">
      <w:pPr>
        <w:autoSpaceDE w:val="0"/>
        <w:autoSpaceDN w:val="0"/>
        <w:adjustRightInd w:val="0"/>
        <w:rPr>
          <w:b/>
          <w:sz w:val="16"/>
          <w:szCs w:val="20"/>
        </w:rPr>
      </w:pPr>
    </w:p>
    <w:p w14:paraId="47270630" w14:textId="1DA7D5CC" w:rsidR="001F6875" w:rsidRDefault="001F6875" w:rsidP="001F6875">
      <w:pPr>
        <w:autoSpaceDE w:val="0"/>
        <w:autoSpaceDN w:val="0"/>
        <w:adjustRightInd w:val="0"/>
        <w:rPr>
          <w:b/>
          <w:sz w:val="16"/>
          <w:szCs w:val="20"/>
        </w:rPr>
      </w:pPr>
      <w:r>
        <w:rPr>
          <w:b/>
          <w:sz w:val="16"/>
          <w:szCs w:val="20"/>
        </w:rPr>
        <w:t>&lt;?xml version="1.0" encoding="UTF-8"?&gt;</w:t>
      </w:r>
    </w:p>
    <w:p w14:paraId="3F252F3D" w14:textId="44A17AB8"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091FBCC" w14:textId="77777777" w:rsidR="001F6875" w:rsidRDefault="001F6875" w:rsidP="001F6875">
      <w:pPr>
        <w:autoSpaceDE w:val="0"/>
        <w:autoSpaceDN w:val="0"/>
        <w:adjustRightInd w:val="0"/>
        <w:rPr>
          <w:b/>
          <w:sz w:val="16"/>
          <w:szCs w:val="20"/>
        </w:rPr>
      </w:pPr>
      <w:r>
        <w:rPr>
          <w:b/>
          <w:sz w:val="16"/>
          <w:szCs w:val="20"/>
        </w:rPr>
        <w:tab/>
        <w:t>&lt;Header&gt;</w:t>
      </w:r>
    </w:p>
    <w:p w14:paraId="4B75834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639D6D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3F2E73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89D1A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E089B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2B3CAF6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222B97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93123E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0D3A43E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CEF7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8B27D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84D9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A8F2A7" w14:textId="77777777" w:rsidR="001F6875" w:rsidRDefault="001F6875" w:rsidP="001F6875">
      <w:pPr>
        <w:autoSpaceDE w:val="0"/>
        <w:autoSpaceDN w:val="0"/>
        <w:adjustRightInd w:val="0"/>
        <w:rPr>
          <w:b/>
          <w:sz w:val="16"/>
          <w:szCs w:val="20"/>
        </w:rPr>
      </w:pPr>
      <w:r>
        <w:rPr>
          <w:b/>
          <w:sz w:val="16"/>
          <w:szCs w:val="20"/>
        </w:rPr>
        <w:tab/>
        <w:t>&lt;/Header&gt;</w:t>
      </w:r>
    </w:p>
    <w:p w14:paraId="4971A1D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2759D520"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3C51F7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9B6E4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8E168B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7BEC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F2092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1FA21B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9091B8A"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w:t>
      </w:r>
      <w:proofErr w:type="spellStart"/>
      <w:r w:rsidRPr="00574F48">
        <w:rPr>
          <w:sz w:val="16"/>
          <w:szCs w:val="20"/>
        </w:rPr>
        <w:t>StateWaterBodyName</w:t>
      </w:r>
      <w:proofErr w:type="spellEnd"/>
      <w:r w:rsidRPr="00574F48">
        <w:rPr>
          <w:sz w:val="16"/>
          <w:szCs w:val="20"/>
        </w:rPr>
        <w:t>&gt;</w:t>
      </w:r>
      <w:smartTag w:uri="urn:schemas-microsoft-com:office:smarttags" w:element="place">
        <w:r w:rsidRPr="00574F48">
          <w:rPr>
            <w:sz w:val="16"/>
            <w:szCs w:val="20"/>
          </w:rPr>
          <w:t>Colorado River</w:t>
        </w:r>
      </w:smartTag>
      <w:r w:rsidRPr="00574F48">
        <w:rPr>
          <w:sz w:val="16"/>
          <w:szCs w:val="20"/>
        </w:rPr>
        <w:t>&lt;/</w:t>
      </w:r>
      <w:proofErr w:type="spellStart"/>
      <w:r w:rsidRPr="00574F48">
        <w:rPr>
          <w:sz w:val="16"/>
          <w:szCs w:val="20"/>
        </w:rPr>
        <w:t>StateWaterBodyName</w:t>
      </w:r>
      <w:proofErr w:type="spellEnd"/>
      <w:r w:rsidRPr="00574F48">
        <w:rPr>
          <w:sz w:val="16"/>
          <w:szCs w:val="20"/>
        </w:rPr>
        <w:t>&gt;</w:t>
      </w:r>
    </w:p>
    <w:p w14:paraId="5D725300"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05E706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0B03BF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29C9DB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3FFEE86D"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31277B7C"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4490BBE"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6154609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7D0BA37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428B78D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098F43A" w14:textId="7BA83502"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52B90E60"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206959E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04AAFB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2E884F10" w14:textId="77777777" w:rsidR="001F6875" w:rsidRPr="00EF2B80" w:rsidRDefault="001F6875" w:rsidP="001F6875">
      <w:pPr>
        <w:autoSpaceDE w:val="0"/>
        <w:autoSpaceDN w:val="0"/>
        <w:adjustRightInd w:val="0"/>
        <w:rPr>
          <w:strike/>
          <w:sz w:val="16"/>
          <w:szCs w:val="20"/>
        </w:rPr>
      </w:pPr>
      <w:r w:rsidRPr="00EF2B80">
        <w:rPr>
          <w:strike/>
          <w:sz w:val="16"/>
          <w:szCs w:val="20"/>
        </w:rPr>
        <w:tab/>
      </w:r>
      <w:r w:rsidRPr="00EF2B80">
        <w:rPr>
          <w:strike/>
          <w:sz w:val="16"/>
          <w:szCs w:val="20"/>
        </w:rPr>
        <w:tab/>
      </w:r>
      <w:r w:rsidRPr="00EF2B80">
        <w:rPr>
          <w:strike/>
          <w:sz w:val="16"/>
          <w:szCs w:val="20"/>
        </w:rPr>
        <w:tab/>
      </w:r>
      <w:r w:rsidRPr="00EF2B80">
        <w:rPr>
          <w:strike/>
          <w:sz w:val="16"/>
          <w:szCs w:val="20"/>
        </w:rPr>
        <w:tab/>
      </w:r>
      <w:r w:rsidRPr="00EF2B80">
        <w:rPr>
          <w:strike/>
          <w:sz w:val="16"/>
          <w:szCs w:val="20"/>
        </w:rPr>
        <w:tab/>
        <w:t>&lt;</w:t>
      </w:r>
      <w:proofErr w:type="spellStart"/>
      <w:r w:rsidRPr="00EF2B80">
        <w:rPr>
          <w:strike/>
          <w:sz w:val="16"/>
          <w:szCs w:val="20"/>
        </w:rPr>
        <w:t>NOIReceivedDate</w:t>
      </w:r>
      <w:proofErr w:type="spellEnd"/>
      <w:r w:rsidRPr="00EF2B80">
        <w:rPr>
          <w:strike/>
          <w:sz w:val="16"/>
          <w:szCs w:val="20"/>
        </w:rPr>
        <w:t>&gt;2006-01-03&lt;/</w:t>
      </w:r>
      <w:proofErr w:type="spellStart"/>
      <w:r w:rsidRPr="00EF2B80">
        <w:rPr>
          <w:strike/>
          <w:sz w:val="16"/>
          <w:szCs w:val="20"/>
        </w:rPr>
        <w:t>NOIReceivedDate</w:t>
      </w:r>
      <w:proofErr w:type="spellEnd"/>
      <w:r w:rsidRPr="00EF2B80">
        <w:rPr>
          <w:strike/>
          <w:sz w:val="16"/>
          <w:szCs w:val="20"/>
        </w:rPr>
        <w:t>&gt;</w:t>
      </w:r>
    </w:p>
    <w:p w14:paraId="3E4DE4A4" w14:textId="77777777" w:rsidR="001F6875" w:rsidRPr="00EF2B80" w:rsidRDefault="001F6875" w:rsidP="001F6875">
      <w:pPr>
        <w:autoSpaceDE w:val="0"/>
        <w:autoSpaceDN w:val="0"/>
        <w:adjustRightInd w:val="0"/>
        <w:rPr>
          <w:strike/>
          <w:sz w:val="16"/>
          <w:szCs w:val="20"/>
        </w:rPr>
      </w:pPr>
      <w:r w:rsidRPr="00EF2B80">
        <w:rPr>
          <w:strike/>
          <w:sz w:val="16"/>
          <w:szCs w:val="20"/>
        </w:rPr>
        <w:tab/>
      </w:r>
      <w:r w:rsidRPr="00EF2B80">
        <w:rPr>
          <w:strike/>
          <w:sz w:val="16"/>
          <w:szCs w:val="20"/>
        </w:rPr>
        <w:tab/>
      </w:r>
      <w:r w:rsidRPr="00EF2B80">
        <w:rPr>
          <w:strike/>
          <w:sz w:val="16"/>
          <w:szCs w:val="20"/>
        </w:rPr>
        <w:tab/>
      </w:r>
      <w:r w:rsidRPr="00EF2B80">
        <w:rPr>
          <w:strike/>
          <w:sz w:val="16"/>
          <w:szCs w:val="20"/>
        </w:rPr>
        <w:tab/>
      </w:r>
      <w:r w:rsidRPr="00EF2B80">
        <w:rPr>
          <w:strike/>
          <w:sz w:val="16"/>
          <w:szCs w:val="20"/>
        </w:rPr>
        <w:tab/>
        <w:t>&lt;</w:t>
      </w:r>
      <w:proofErr w:type="spellStart"/>
      <w:r w:rsidRPr="00EF2B80">
        <w:rPr>
          <w:strike/>
          <w:sz w:val="16"/>
          <w:szCs w:val="20"/>
        </w:rPr>
        <w:t>CompleteNOIReceivedDate</w:t>
      </w:r>
      <w:proofErr w:type="spellEnd"/>
      <w:r w:rsidRPr="00EF2B80">
        <w:rPr>
          <w:strike/>
          <w:sz w:val="16"/>
          <w:szCs w:val="20"/>
        </w:rPr>
        <w:t>&gt;2005-12-31&lt;/</w:t>
      </w:r>
      <w:proofErr w:type="spellStart"/>
      <w:r w:rsidRPr="00EF2B80">
        <w:rPr>
          <w:strike/>
          <w:sz w:val="16"/>
          <w:szCs w:val="20"/>
        </w:rPr>
        <w:t>CompleteNOIReceivedDate</w:t>
      </w:r>
      <w:proofErr w:type="spellEnd"/>
      <w:r w:rsidRPr="00EF2B80">
        <w:rPr>
          <w:strike/>
          <w:sz w:val="16"/>
          <w:szCs w:val="20"/>
        </w:rPr>
        <w:t>&gt;</w:t>
      </w:r>
    </w:p>
    <w:p w14:paraId="4D493A86" w14:textId="77777777" w:rsidR="001F6875" w:rsidRDefault="001F6875" w:rsidP="001F6875">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0D570372"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5E2BDAF1" w14:textId="77777777" w:rsidR="001F6875" w:rsidRPr="00B76B70" w:rsidRDefault="001F6875" w:rsidP="001F6875">
      <w:pPr>
        <w:autoSpaceDE w:val="0"/>
        <w:autoSpaceDN w:val="0"/>
        <w:adjustRightInd w:val="0"/>
        <w:rPr>
          <w:strike/>
          <w:sz w:val="16"/>
          <w:szCs w:val="20"/>
        </w:rPr>
      </w:pP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t>&lt;</w:t>
      </w:r>
      <w:proofErr w:type="spellStart"/>
      <w:r w:rsidRPr="00B76B70">
        <w:rPr>
          <w:strike/>
          <w:sz w:val="16"/>
          <w:szCs w:val="20"/>
        </w:rPr>
        <w:t>NOTTerminationDate</w:t>
      </w:r>
      <w:proofErr w:type="spellEnd"/>
      <w:r w:rsidRPr="00B76B70">
        <w:rPr>
          <w:strike/>
          <w:sz w:val="16"/>
          <w:szCs w:val="20"/>
        </w:rPr>
        <w:t>&gt;2005-12-31&lt;/</w:t>
      </w:r>
      <w:proofErr w:type="spellStart"/>
      <w:r w:rsidRPr="00B76B70">
        <w:rPr>
          <w:strike/>
          <w:sz w:val="16"/>
          <w:szCs w:val="20"/>
        </w:rPr>
        <w:t>NOTTerminationDate</w:t>
      </w:r>
      <w:proofErr w:type="spellEnd"/>
      <w:r w:rsidRPr="00B76B70">
        <w:rPr>
          <w:strike/>
          <w:sz w:val="16"/>
          <w:szCs w:val="20"/>
        </w:rPr>
        <w:t>&gt;</w:t>
      </w:r>
    </w:p>
    <w:p w14:paraId="537B4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3B875E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53320D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10C63FD1" w14:textId="77777777" w:rsidR="00F51088" w:rsidRDefault="001F6875"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51552AE7" w14:textId="0D4D1A39"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EF718A">
        <w:rPr>
          <w:bCs/>
          <w:sz w:val="16"/>
          <w:szCs w:val="20"/>
          <w:highlight w:val="yellow"/>
        </w:rPr>
        <w:t>&lt;</w:t>
      </w:r>
      <w:proofErr w:type="spellStart"/>
      <w:r w:rsidRPr="00EF718A">
        <w:rPr>
          <w:bCs/>
          <w:sz w:val="16"/>
          <w:szCs w:val="20"/>
          <w:highlight w:val="yellow"/>
        </w:rPr>
        <w:t>GPCFLowErosivityWaiver</w:t>
      </w:r>
      <w:proofErr w:type="spellEnd"/>
      <w:r w:rsidRPr="00EF718A">
        <w:rPr>
          <w:bCs/>
          <w:sz w:val="16"/>
          <w:szCs w:val="20"/>
          <w:highlight w:val="yellow"/>
        </w:rPr>
        <w:t>&gt;</w:t>
      </w:r>
    </w:p>
    <w:p w14:paraId="4B5BC6DE" w14:textId="520CBC24"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EF718A">
        <w:rPr>
          <w:color w:val="0000FF"/>
          <w:sz w:val="16"/>
          <w:szCs w:val="20"/>
          <w:highlight w:val="yellow"/>
        </w:rPr>
        <w:t>&lt;</w:t>
      </w:r>
      <w:proofErr w:type="spellStart"/>
      <w:r w:rsidRPr="00EF718A">
        <w:rPr>
          <w:color w:val="0000FF"/>
          <w:sz w:val="16"/>
          <w:szCs w:val="20"/>
          <w:highlight w:val="yellow"/>
        </w:rPr>
        <w:t>LEWAuthorizationDate</w:t>
      </w:r>
      <w:proofErr w:type="spellEnd"/>
      <w:r w:rsidRPr="00EF718A">
        <w:rPr>
          <w:color w:val="0000FF"/>
          <w:sz w:val="16"/>
          <w:szCs w:val="20"/>
          <w:highlight w:val="yellow"/>
        </w:rPr>
        <w:t>&gt;2005-12-31&lt;/</w:t>
      </w:r>
      <w:proofErr w:type="spellStart"/>
      <w:r w:rsidRPr="00EF718A">
        <w:rPr>
          <w:color w:val="0000FF"/>
          <w:sz w:val="16"/>
          <w:szCs w:val="20"/>
          <w:highlight w:val="yellow"/>
        </w:rPr>
        <w:t>LEWAuthorizationDate</w:t>
      </w:r>
      <w:proofErr w:type="spellEnd"/>
      <w:r w:rsidRPr="00EF718A">
        <w:rPr>
          <w:color w:val="0000FF"/>
          <w:sz w:val="16"/>
          <w:szCs w:val="20"/>
          <w:highlight w:val="yellow"/>
        </w:rPr>
        <w:t>&gt;</w:t>
      </w:r>
    </w:p>
    <w:p w14:paraId="1AE92285" w14:textId="0023CE55" w:rsidR="00F51088" w:rsidRPr="00F51088" w:rsidRDefault="00F51088" w:rsidP="00F51088">
      <w:pPr>
        <w:autoSpaceDE w:val="0"/>
        <w:autoSpaceDN w:val="0"/>
        <w:adjustRightInd w:val="0"/>
        <w:rPr>
          <w:bCs/>
          <w:sz w:val="16"/>
          <w:szCs w:val="20"/>
        </w:rPr>
      </w:pPr>
      <w:r>
        <w:rPr>
          <w:sz w:val="16"/>
          <w:szCs w:val="20"/>
        </w:rPr>
        <w:tab/>
      </w:r>
      <w:r>
        <w:rPr>
          <w:sz w:val="16"/>
          <w:szCs w:val="20"/>
        </w:rPr>
        <w:tab/>
      </w:r>
      <w:r>
        <w:rPr>
          <w:sz w:val="16"/>
          <w:szCs w:val="20"/>
        </w:rPr>
        <w:tab/>
      </w:r>
      <w:r>
        <w:rPr>
          <w:sz w:val="16"/>
          <w:szCs w:val="20"/>
        </w:rPr>
        <w:tab/>
      </w:r>
      <w:r w:rsidRPr="00EF718A">
        <w:rPr>
          <w:bCs/>
          <w:sz w:val="16"/>
          <w:szCs w:val="20"/>
          <w:highlight w:val="yellow"/>
        </w:rPr>
        <w:t>&lt;/</w:t>
      </w:r>
      <w:proofErr w:type="spellStart"/>
      <w:r w:rsidRPr="00EF718A">
        <w:rPr>
          <w:bCs/>
          <w:sz w:val="16"/>
          <w:szCs w:val="20"/>
          <w:highlight w:val="yellow"/>
        </w:rPr>
        <w:t>GPCFLowErosivityWaiver</w:t>
      </w:r>
      <w:proofErr w:type="spellEnd"/>
      <w:r w:rsidRPr="00EF718A">
        <w:rPr>
          <w:bCs/>
          <w:sz w:val="16"/>
          <w:szCs w:val="20"/>
          <w:highlight w:val="yellow"/>
        </w:rPr>
        <w:t>&gt;</w:t>
      </w:r>
    </w:p>
    <w:p w14:paraId="65926334" w14:textId="307B9AD0" w:rsidR="005400ED" w:rsidRPr="005400ED" w:rsidRDefault="00F51088" w:rsidP="005400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5400ED" w:rsidRPr="005400ED">
        <w:rPr>
          <w:sz w:val="16"/>
          <w:szCs w:val="20"/>
        </w:rPr>
        <w:t>&lt;</w:t>
      </w:r>
      <w:proofErr w:type="spellStart"/>
      <w:r w:rsidR="005400ED" w:rsidRPr="005400ED">
        <w:rPr>
          <w:sz w:val="16"/>
          <w:szCs w:val="20"/>
        </w:rPr>
        <w:t>ConstructionSiteList</w:t>
      </w:r>
      <w:proofErr w:type="spellEnd"/>
      <w:r w:rsidR="005400ED" w:rsidRPr="005400ED">
        <w:rPr>
          <w:sz w:val="16"/>
          <w:szCs w:val="20"/>
        </w:rPr>
        <w:t>&gt;</w:t>
      </w:r>
    </w:p>
    <w:p w14:paraId="3BF4A3BF" w14:textId="3687FEF5"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w:t>
      </w:r>
      <w:r w:rsidR="006816C4">
        <w:rPr>
          <w:color w:val="00B050"/>
          <w:sz w:val="16"/>
          <w:szCs w:val="20"/>
        </w:rPr>
        <w:t>COM</w:t>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w:t>
      </w:r>
    </w:p>
    <w:p w14:paraId="333AB8C5"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ConstructionSiteOtherText</w:t>
      </w:r>
      <w:proofErr w:type="spellEnd"/>
      <w:r w:rsidRPr="005400ED">
        <w:rPr>
          <w:sz w:val="16"/>
          <w:szCs w:val="20"/>
        </w:rPr>
        <w:t>&gt;Other text...&lt;/</w:t>
      </w:r>
      <w:proofErr w:type="spellStart"/>
      <w:r w:rsidRPr="005400ED">
        <w:rPr>
          <w:sz w:val="16"/>
          <w:szCs w:val="20"/>
        </w:rPr>
        <w:t>ConstructionSiteOtherText</w:t>
      </w:r>
      <w:proofErr w:type="spellEnd"/>
      <w:r w:rsidRPr="005400ED">
        <w:rPr>
          <w:sz w:val="16"/>
          <w:szCs w:val="20"/>
        </w:rPr>
        <w:t>&gt;</w:t>
      </w:r>
    </w:p>
    <w:p w14:paraId="6ECF23FF" w14:textId="7777777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2B006B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ProjectTypeCode</w:t>
      </w:r>
      <w:proofErr w:type="spellEnd"/>
      <w:r>
        <w:rPr>
          <w:sz w:val="16"/>
          <w:szCs w:val="20"/>
        </w:rPr>
        <w:t>&gt;OTH&lt;/</w:t>
      </w:r>
      <w:proofErr w:type="spellStart"/>
      <w:r>
        <w:rPr>
          <w:sz w:val="16"/>
          <w:szCs w:val="20"/>
        </w:rPr>
        <w:t>ProjectTypeCode</w:t>
      </w:r>
      <w:proofErr w:type="spellEnd"/>
      <w:r>
        <w:rPr>
          <w:sz w:val="16"/>
          <w:szCs w:val="20"/>
        </w:rPr>
        <w:t>&gt;</w:t>
      </w:r>
    </w:p>
    <w:p w14:paraId="4A1F9B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399652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56DBB4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459B4F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58BAC278" w14:textId="010CBBE9" w:rsidR="00C52992" w:rsidRPr="00C52992" w:rsidRDefault="00C52992" w:rsidP="00C52992">
      <w:pPr>
        <w:autoSpaceDE w:val="0"/>
        <w:autoSpaceDN w:val="0"/>
        <w:adjustRightInd w:val="0"/>
        <w:ind w:left="2160"/>
        <w:rPr>
          <w:sz w:val="16"/>
          <w:szCs w:val="20"/>
        </w:rPr>
      </w:pPr>
      <w:r>
        <w:rPr>
          <w:sz w:val="16"/>
          <w:szCs w:val="20"/>
        </w:rPr>
        <w:tab/>
        <w:t>&lt;</w:t>
      </w:r>
      <w:proofErr w:type="spellStart"/>
      <w:r>
        <w:rPr>
          <w:sz w:val="16"/>
          <w:szCs w:val="20"/>
        </w:rPr>
        <w:t>StructureDemolishedIndicator</w:t>
      </w:r>
      <w:proofErr w:type="spellEnd"/>
      <w:r>
        <w:rPr>
          <w:sz w:val="16"/>
          <w:szCs w:val="20"/>
        </w:rPr>
        <w:t>&gt;Y</w:t>
      </w:r>
      <w:r w:rsidRPr="00C52992">
        <w:rPr>
          <w:sz w:val="16"/>
          <w:szCs w:val="20"/>
        </w:rPr>
        <w:t>&lt;/</w:t>
      </w:r>
      <w:proofErr w:type="spellStart"/>
      <w:r w:rsidRPr="00C52992">
        <w:rPr>
          <w:sz w:val="16"/>
          <w:szCs w:val="20"/>
        </w:rPr>
        <w:t>StructureDemolishedIndicator</w:t>
      </w:r>
      <w:proofErr w:type="spellEnd"/>
      <w:r w:rsidRPr="00C52992">
        <w:rPr>
          <w:sz w:val="16"/>
          <w:szCs w:val="20"/>
        </w:rPr>
        <w:t>&gt;</w:t>
      </w:r>
    </w:p>
    <w:p w14:paraId="0FC3676A"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5662FD9C"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EA83B0A"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06EDC1A8"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5A37CFF8" w14:textId="6A2B0765" w:rsidR="00C52992" w:rsidRDefault="00C52992" w:rsidP="00C52992">
      <w:pPr>
        <w:autoSpaceDE w:val="0"/>
        <w:autoSpaceDN w:val="0"/>
        <w:adjustRightInd w:val="0"/>
        <w:ind w:left="2160"/>
        <w:rPr>
          <w:sz w:val="16"/>
          <w:szCs w:val="20"/>
        </w:rPr>
      </w:pPr>
      <w:r w:rsidRPr="00C52992">
        <w:rPr>
          <w:sz w:val="16"/>
          <w:szCs w:val="20"/>
        </w:rPr>
        <w:tab/>
        <w:t>&lt;PreviousStormwaterDischargesIndicator&gt;Y&lt;/PreviousStormwaterDischargesIndicator&gt;</w:t>
      </w:r>
    </w:p>
    <w:p w14:paraId="3063B55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OtherPermitIdentifier</w:t>
      </w:r>
      <w:proofErr w:type="spellEnd"/>
      <w:r w:rsidRPr="00C5049F">
        <w:rPr>
          <w:sz w:val="16"/>
          <w:szCs w:val="20"/>
        </w:rPr>
        <w:t>&gt;UU0001378&lt;/</w:t>
      </w:r>
      <w:proofErr w:type="spellStart"/>
      <w:r w:rsidRPr="00C5049F">
        <w:rPr>
          <w:sz w:val="16"/>
          <w:szCs w:val="20"/>
        </w:rPr>
        <w:t>OtherPermitIdentifier</w:t>
      </w:r>
      <w:proofErr w:type="spellEnd"/>
      <w:r w:rsidRPr="00C5049F">
        <w:rPr>
          <w:sz w:val="16"/>
          <w:szCs w:val="20"/>
        </w:rPr>
        <w:t>&gt;</w:t>
      </w:r>
    </w:p>
    <w:p w14:paraId="7C300418"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CGPIndicator</w:t>
      </w:r>
      <w:proofErr w:type="spellEnd"/>
      <w:r w:rsidRPr="00C5049F">
        <w:rPr>
          <w:sz w:val="16"/>
          <w:szCs w:val="20"/>
        </w:rPr>
        <w:t>&gt;N&lt;/</w:t>
      </w:r>
      <w:proofErr w:type="spellStart"/>
      <w:r w:rsidRPr="00C5049F">
        <w:rPr>
          <w:sz w:val="16"/>
          <w:szCs w:val="20"/>
        </w:rPr>
        <w:t>CGPIndicator</w:t>
      </w:r>
      <w:proofErr w:type="spellEnd"/>
      <w:r w:rsidRPr="00C5049F">
        <w:rPr>
          <w:sz w:val="16"/>
          <w:szCs w:val="20"/>
        </w:rPr>
        <w:t>&gt;</w:t>
      </w:r>
    </w:p>
    <w:p w14:paraId="591A0FD8"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57DEA68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WaterProximityIndicator</w:t>
      </w:r>
      <w:proofErr w:type="spellEnd"/>
      <w:r w:rsidRPr="00C5049F">
        <w:rPr>
          <w:sz w:val="16"/>
          <w:szCs w:val="20"/>
        </w:rPr>
        <w:t>&gt;N&lt;/</w:t>
      </w:r>
      <w:proofErr w:type="spellStart"/>
      <w:r w:rsidRPr="00C5049F">
        <w:rPr>
          <w:sz w:val="16"/>
          <w:szCs w:val="20"/>
        </w:rPr>
        <w:t>WaterProximityIndicator</w:t>
      </w:r>
      <w:proofErr w:type="spellEnd"/>
      <w:r w:rsidRPr="00C5049F">
        <w:rPr>
          <w:sz w:val="16"/>
          <w:szCs w:val="20"/>
        </w:rPr>
        <w:t>&gt;</w:t>
      </w:r>
    </w:p>
    <w:p w14:paraId="13A6CFA7"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AntidegradationIndicator</w:t>
      </w:r>
      <w:proofErr w:type="spellEnd"/>
      <w:r w:rsidRPr="00C5049F">
        <w:rPr>
          <w:sz w:val="16"/>
          <w:szCs w:val="20"/>
        </w:rPr>
        <w:t>&gt;Y&lt;/</w:t>
      </w:r>
      <w:proofErr w:type="spellStart"/>
      <w:r w:rsidRPr="00C5049F">
        <w:rPr>
          <w:sz w:val="16"/>
          <w:szCs w:val="20"/>
        </w:rPr>
        <w:t>AntidegradationIndicator</w:t>
      </w:r>
      <w:proofErr w:type="spellEnd"/>
      <w:r w:rsidRPr="00C5049F">
        <w:rPr>
          <w:sz w:val="16"/>
          <w:szCs w:val="20"/>
        </w:rPr>
        <w:t>&gt;</w:t>
      </w:r>
    </w:p>
    <w:p w14:paraId="0178E7E7"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TreatmentChemicalsIndicator</w:t>
      </w:r>
      <w:proofErr w:type="spellEnd"/>
      <w:r w:rsidRPr="00C5049F">
        <w:rPr>
          <w:sz w:val="16"/>
          <w:szCs w:val="20"/>
        </w:rPr>
        <w:t>&gt;Y&lt;/</w:t>
      </w:r>
      <w:proofErr w:type="spellStart"/>
      <w:r w:rsidRPr="00C5049F">
        <w:rPr>
          <w:sz w:val="16"/>
          <w:szCs w:val="20"/>
        </w:rPr>
        <w:t>TreatmentChemicalsIndicator</w:t>
      </w:r>
      <w:proofErr w:type="spellEnd"/>
      <w:r w:rsidRPr="00C5049F">
        <w:rPr>
          <w:sz w:val="16"/>
          <w:szCs w:val="20"/>
        </w:rPr>
        <w:t>&gt;</w:t>
      </w:r>
    </w:p>
    <w:p w14:paraId="16653F2B"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CationicChemicalsIndicator</w:t>
      </w:r>
      <w:proofErr w:type="spellEnd"/>
      <w:r w:rsidRPr="00C5049F">
        <w:rPr>
          <w:sz w:val="16"/>
          <w:szCs w:val="20"/>
        </w:rPr>
        <w:t>&gt;Y&lt;/</w:t>
      </w:r>
      <w:proofErr w:type="spellStart"/>
      <w:r w:rsidRPr="00C5049F">
        <w:rPr>
          <w:sz w:val="16"/>
          <w:szCs w:val="20"/>
        </w:rPr>
        <w:t>CationicChemicalsIndicator</w:t>
      </w:r>
      <w:proofErr w:type="spellEnd"/>
      <w:r w:rsidRPr="00C5049F">
        <w:rPr>
          <w:sz w:val="16"/>
          <w:szCs w:val="20"/>
        </w:rPr>
        <w:t>&gt;</w:t>
      </w:r>
    </w:p>
    <w:p w14:paraId="45351B9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16FE2A2"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5C56252F"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w:t>
      </w:r>
      <w:proofErr w:type="spellStart"/>
      <w:r w:rsidRPr="00C5049F">
        <w:rPr>
          <w:b/>
          <w:color w:val="00B050"/>
          <w:sz w:val="16"/>
          <w:szCs w:val="20"/>
        </w:rPr>
        <w:t>TreatmentChemicalName</w:t>
      </w:r>
      <w:proofErr w:type="spellEnd"/>
      <w:r w:rsidRPr="00C5049F">
        <w:rPr>
          <w:b/>
          <w:color w:val="00B050"/>
          <w:sz w:val="16"/>
          <w:szCs w:val="20"/>
        </w:rPr>
        <w:t>&gt;ARSENIC COMPOUNDS&lt;/</w:t>
      </w:r>
      <w:proofErr w:type="spellStart"/>
      <w:r w:rsidRPr="00C5049F">
        <w:rPr>
          <w:b/>
          <w:color w:val="00B050"/>
          <w:sz w:val="16"/>
          <w:szCs w:val="20"/>
        </w:rPr>
        <w:t>TreatmentChemicalName</w:t>
      </w:r>
      <w:proofErr w:type="spellEnd"/>
      <w:r w:rsidRPr="00C5049F">
        <w:rPr>
          <w:b/>
          <w:color w:val="00B050"/>
          <w:sz w:val="16"/>
          <w:szCs w:val="20"/>
        </w:rPr>
        <w:t>&gt;</w:t>
      </w:r>
    </w:p>
    <w:p w14:paraId="6FDD6F16"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26026991" w14:textId="77777777" w:rsidR="004657A8" w:rsidRDefault="00C5049F" w:rsidP="004657A8">
      <w:pPr>
        <w:autoSpaceDE w:val="0"/>
        <w:autoSpaceDN w:val="0"/>
        <w:adjustRightInd w:val="0"/>
        <w:ind w:left="2160"/>
        <w:rPr>
          <w:sz w:val="16"/>
          <w:szCs w:val="20"/>
        </w:rPr>
      </w:pPr>
      <w:r w:rsidRPr="00C5049F">
        <w:rPr>
          <w:sz w:val="16"/>
          <w:szCs w:val="20"/>
        </w:rPr>
        <w:tab/>
        <w:t>&lt;</w:t>
      </w:r>
      <w:proofErr w:type="spellStart"/>
      <w:r w:rsidRPr="00C5049F">
        <w:rPr>
          <w:sz w:val="16"/>
          <w:szCs w:val="20"/>
        </w:rPr>
        <w:t>SWPPPPreparedIndicator</w:t>
      </w:r>
      <w:proofErr w:type="spellEnd"/>
      <w:r w:rsidRPr="00C5049F">
        <w:rPr>
          <w:sz w:val="16"/>
          <w:szCs w:val="20"/>
        </w:rPr>
        <w:t>&gt;Y&lt;/</w:t>
      </w:r>
      <w:proofErr w:type="spellStart"/>
      <w:r w:rsidRPr="00C5049F">
        <w:rPr>
          <w:sz w:val="16"/>
          <w:szCs w:val="20"/>
        </w:rPr>
        <w:t>SWPPPPreparedIndicator</w:t>
      </w:r>
      <w:proofErr w:type="spellEnd"/>
      <w:r w:rsidRPr="00C5049F">
        <w:rPr>
          <w:sz w:val="16"/>
          <w:szCs w:val="20"/>
        </w:rPr>
        <w:t>&gt;</w:t>
      </w:r>
    </w:p>
    <w:p w14:paraId="1665E8FC" w14:textId="77777777" w:rsidR="004657A8" w:rsidRPr="00EF718A" w:rsidRDefault="004657A8" w:rsidP="004657A8">
      <w:pPr>
        <w:autoSpaceDE w:val="0"/>
        <w:autoSpaceDN w:val="0"/>
        <w:adjustRightInd w:val="0"/>
        <w:ind w:left="2160"/>
        <w:rPr>
          <w:sz w:val="16"/>
          <w:szCs w:val="20"/>
          <w:highlight w:val="yellow"/>
        </w:rPr>
      </w:pPr>
      <w:r w:rsidRPr="00C5049F">
        <w:rPr>
          <w:sz w:val="16"/>
          <w:szCs w:val="20"/>
        </w:rPr>
        <w:tab/>
      </w:r>
      <w:r w:rsidRPr="00EF718A">
        <w:rPr>
          <w:bCs/>
          <w:sz w:val="16"/>
          <w:szCs w:val="20"/>
          <w:highlight w:val="yellow"/>
        </w:rPr>
        <w:t>&lt;</w:t>
      </w:r>
      <w:proofErr w:type="spellStart"/>
      <w:r w:rsidRPr="00EF718A">
        <w:rPr>
          <w:bCs/>
          <w:sz w:val="16"/>
          <w:szCs w:val="20"/>
          <w:highlight w:val="yellow"/>
        </w:rPr>
        <w:t>ConstructionSiteTotalArea</w:t>
      </w:r>
      <w:proofErr w:type="spellEnd"/>
      <w:r w:rsidRPr="00EF718A">
        <w:rPr>
          <w:bCs/>
          <w:sz w:val="16"/>
          <w:szCs w:val="20"/>
          <w:highlight w:val="yellow"/>
        </w:rPr>
        <w:t>&gt;10000&lt;/</w:t>
      </w:r>
      <w:proofErr w:type="spellStart"/>
      <w:r w:rsidRPr="00EF718A">
        <w:rPr>
          <w:bCs/>
          <w:sz w:val="16"/>
          <w:szCs w:val="20"/>
          <w:highlight w:val="yellow"/>
        </w:rPr>
        <w:t>ConstructionSiteTotalArea</w:t>
      </w:r>
      <w:proofErr w:type="spellEnd"/>
      <w:r w:rsidRPr="00EF718A">
        <w:rPr>
          <w:bCs/>
          <w:sz w:val="16"/>
          <w:szCs w:val="20"/>
          <w:highlight w:val="yellow"/>
        </w:rPr>
        <w:t>&gt;</w:t>
      </w:r>
    </w:p>
    <w:p w14:paraId="64575E98"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bCs/>
          <w:sz w:val="16"/>
          <w:szCs w:val="20"/>
          <w:highlight w:val="yellow"/>
        </w:rPr>
        <w:t>&lt;PostConstructionTotalImperviousArea&gt;4000&lt;/PostConstructionTotalImperviousArea&gt;</w:t>
      </w:r>
    </w:p>
    <w:p w14:paraId="02A5A7EC"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bCs/>
          <w:sz w:val="16"/>
          <w:szCs w:val="20"/>
          <w:highlight w:val="yellow"/>
        </w:rPr>
        <w:t>&lt;</w:t>
      </w:r>
      <w:proofErr w:type="spellStart"/>
      <w:r w:rsidRPr="00EF718A">
        <w:rPr>
          <w:bCs/>
          <w:sz w:val="16"/>
          <w:szCs w:val="20"/>
          <w:highlight w:val="yellow"/>
        </w:rPr>
        <w:t>SoilFillMaterialDescriptionText</w:t>
      </w:r>
      <w:proofErr w:type="spellEnd"/>
      <w:r w:rsidRPr="00EF718A">
        <w:rPr>
          <w:bCs/>
          <w:sz w:val="16"/>
          <w:szCs w:val="20"/>
          <w:highlight w:val="yellow"/>
        </w:rPr>
        <w:t>&gt;This is a text field describes the nature of fill material and existing data describing soils or the quality of the discharge.&lt;/</w:t>
      </w:r>
      <w:proofErr w:type="spellStart"/>
      <w:r w:rsidRPr="00EF718A">
        <w:rPr>
          <w:bCs/>
          <w:sz w:val="16"/>
          <w:szCs w:val="20"/>
          <w:highlight w:val="yellow"/>
        </w:rPr>
        <w:t>SoilFillMaterialDescriptionText</w:t>
      </w:r>
      <w:proofErr w:type="spellEnd"/>
      <w:r w:rsidRPr="00EF718A">
        <w:rPr>
          <w:bCs/>
          <w:sz w:val="16"/>
          <w:szCs w:val="20"/>
          <w:highlight w:val="yellow"/>
        </w:rPr>
        <w:t>&gt;</w:t>
      </w:r>
    </w:p>
    <w:p w14:paraId="452A0AF1"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bCs/>
          <w:sz w:val="16"/>
          <w:szCs w:val="20"/>
          <w:highlight w:val="yellow"/>
        </w:rPr>
        <w:t>&lt;RunoffCoefficientPostConstruction&gt;0.25&lt;/RunoffCoefficientPostConstruction&gt;</w:t>
      </w:r>
    </w:p>
    <w:p w14:paraId="46A29C74"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ProposedConstructionStormwaterBMPs</w:t>
      </w:r>
      <w:proofErr w:type="spellEnd"/>
      <w:r w:rsidRPr="00EF718A">
        <w:rPr>
          <w:color w:val="008100"/>
          <w:sz w:val="16"/>
          <w:szCs w:val="20"/>
          <w:highlight w:val="yellow"/>
        </w:rPr>
        <w:t>&gt;</w:t>
      </w:r>
    </w:p>
    <w:p w14:paraId="0F6276BB"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EF718A">
        <w:rPr>
          <w:color w:val="0000FF"/>
          <w:sz w:val="16"/>
          <w:szCs w:val="20"/>
          <w:highlight w:val="yellow"/>
        </w:rPr>
        <w:t>&lt;ProposedConstructionStormwaterBMPCode&gt;V99&lt;/ProposedConstructionStormwaterBMPCode&gt;</w:t>
      </w:r>
    </w:p>
    <w:p w14:paraId="6DB786B7"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2B2B15">
        <w:rPr>
          <w:color w:val="7030A0"/>
          <w:sz w:val="16"/>
          <w:szCs w:val="20"/>
          <w:highlight w:val="yellow"/>
        </w:rPr>
        <w:t>&lt;</w:t>
      </w:r>
      <w:proofErr w:type="spellStart"/>
      <w:r w:rsidRPr="002B2B15">
        <w:rPr>
          <w:color w:val="7030A0"/>
          <w:sz w:val="16"/>
          <w:szCs w:val="20"/>
          <w:highlight w:val="yellow"/>
        </w:rPr>
        <w:t>ProposedConstructionStormwaterBMPOtherText</w:t>
      </w:r>
      <w:proofErr w:type="spellEnd"/>
      <w:r w:rsidRPr="002B2B15">
        <w:rPr>
          <w:color w:val="7030A0"/>
          <w:sz w:val="16"/>
          <w:szCs w:val="20"/>
          <w:highlight w:val="yellow"/>
        </w:rPr>
        <w:t>&gt;</w:t>
      </w:r>
      <w:r w:rsidRPr="00EF718A">
        <w:rPr>
          <w:sz w:val="16"/>
          <w:szCs w:val="20"/>
          <w:highlight w:val="yellow"/>
        </w:rPr>
        <w:t>Text value for other proposed construction stormwater control measures.</w:t>
      </w:r>
      <w:r w:rsidRPr="002B2B15">
        <w:rPr>
          <w:color w:val="7030A0"/>
          <w:sz w:val="16"/>
          <w:szCs w:val="20"/>
          <w:highlight w:val="yellow"/>
        </w:rPr>
        <w:t>&lt;/</w:t>
      </w:r>
      <w:proofErr w:type="spellStart"/>
      <w:r w:rsidRPr="002B2B15">
        <w:rPr>
          <w:color w:val="7030A0"/>
          <w:sz w:val="16"/>
          <w:szCs w:val="20"/>
          <w:highlight w:val="yellow"/>
        </w:rPr>
        <w:t>ProposedConstructionStormwaterBMPOtherText</w:t>
      </w:r>
      <w:proofErr w:type="spellEnd"/>
      <w:r w:rsidRPr="002B2B15">
        <w:rPr>
          <w:color w:val="7030A0"/>
          <w:sz w:val="16"/>
          <w:szCs w:val="20"/>
          <w:highlight w:val="yellow"/>
        </w:rPr>
        <w:t>&gt;</w:t>
      </w:r>
    </w:p>
    <w:p w14:paraId="2D093AFD"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ProposedConstructionStormwaterBMPs</w:t>
      </w:r>
      <w:proofErr w:type="spellEnd"/>
      <w:r w:rsidRPr="00EF718A">
        <w:rPr>
          <w:color w:val="008100"/>
          <w:sz w:val="16"/>
          <w:szCs w:val="20"/>
          <w:highlight w:val="yellow"/>
        </w:rPr>
        <w:t>&gt;</w:t>
      </w:r>
    </w:p>
    <w:p w14:paraId="00E219C3"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ProposedPostConstructionStormwaterBMPs</w:t>
      </w:r>
      <w:proofErr w:type="spellEnd"/>
      <w:r w:rsidRPr="00EF718A">
        <w:rPr>
          <w:color w:val="008100"/>
          <w:sz w:val="16"/>
          <w:szCs w:val="20"/>
          <w:highlight w:val="yellow"/>
        </w:rPr>
        <w:t>&gt;</w:t>
      </w:r>
    </w:p>
    <w:p w14:paraId="481B230D"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lastRenderedPageBreak/>
        <w:tab/>
      </w:r>
      <w:r w:rsidRPr="00EF718A">
        <w:rPr>
          <w:sz w:val="16"/>
          <w:szCs w:val="20"/>
          <w:highlight w:val="yellow"/>
        </w:rPr>
        <w:tab/>
      </w:r>
      <w:r w:rsidRPr="00EF718A">
        <w:rPr>
          <w:color w:val="0000FF"/>
          <w:sz w:val="16"/>
          <w:szCs w:val="20"/>
          <w:highlight w:val="yellow"/>
        </w:rPr>
        <w:t>&lt;ProposedPostConstructionStormwaterBMPCode&gt;X99&lt;/ProposedPostConstructionStormwaterBMPCode&gt;</w:t>
      </w:r>
    </w:p>
    <w:p w14:paraId="34CB28A0"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2B2B15">
        <w:rPr>
          <w:color w:val="7030A0"/>
          <w:sz w:val="16"/>
          <w:szCs w:val="20"/>
          <w:highlight w:val="yellow"/>
        </w:rPr>
        <w:t>&lt;</w:t>
      </w:r>
      <w:proofErr w:type="spellStart"/>
      <w:r w:rsidRPr="002B2B15">
        <w:rPr>
          <w:color w:val="7030A0"/>
          <w:sz w:val="16"/>
          <w:szCs w:val="20"/>
          <w:highlight w:val="yellow"/>
        </w:rPr>
        <w:t>ProposedPostConstructionStormwaterBMPOtherText</w:t>
      </w:r>
      <w:proofErr w:type="spellEnd"/>
      <w:r w:rsidRPr="002B2B15">
        <w:rPr>
          <w:color w:val="7030A0"/>
          <w:sz w:val="16"/>
          <w:szCs w:val="20"/>
          <w:highlight w:val="yellow"/>
        </w:rPr>
        <w:t>&gt;</w:t>
      </w:r>
      <w:r w:rsidRPr="00EF718A">
        <w:rPr>
          <w:sz w:val="16"/>
          <w:szCs w:val="20"/>
          <w:highlight w:val="yellow"/>
        </w:rPr>
        <w:t>Text value for other proposed post construction stormwater control measures</w:t>
      </w:r>
      <w:r w:rsidRPr="002B2B15">
        <w:rPr>
          <w:color w:val="7030A0"/>
          <w:sz w:val="16"/>
          <w:szCs w:val="20"/>
          <w:highlight w:val="yellow"/>
        </w:rPr>
        <w:t>.&lt;/</w:t>
      </w:r>
      <w:proofErr w:type="spellStart"/>
      <w:r w:rsidRPr="002B2B15">
        <w:rPr>
          <w:color w:val="7030A0"/>
          <w:sz w:val="16"/>
          <w:szCs w:val="20"/>
          <w:highlight w:val="yellow"/>
        </w:rPr>
        <w:t>ProposedPostConstructionStormwaterBMPOtherText</w:t>
      </w:r>
      <w:proofErr w:type="spellEnd"/>
      <w:r w:rsidRPr="002B2B15">
        <w:rPr>
          <w:color w:val="7030A0"/>
          <w:sz w:val="16"/>
          <w:szCs w:val="20"/>
          <w:highlight w:val="yellow"/>
        </w:rPr>
        <w:t>&gt;</w:t>
      </w:r>
    </w:p>
    <w:p w14:paraId="43066DB0" w14:textId="70E2543E" w:rsidR="004657A8" w:rsidRPr="004657A8" w:rsidRDefault="004657A8" w:rsidP="004657A8">
      <w:pPr>
        <w:autoSpaceDE w:val="0"/>
        <w:autoSpaceDN w:val="0"/>
        <w:adjustRightInd w:val="0"/>
        <w:ind w:left="2160"/>
        <w:rPr>
          <w:sz w:val="16"/>
          <w:szCs w:val="20"/>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ProposedPostConstructionStormwaterBMPs</w:t>
      </w:r>
      <w:proofErr w:type="spellEnd"/>
      <w:r w:rsidRPr="00EF718A">
        <w:rPr>
          <w:color w:val="008100"/>
          <w:sz w:val="16"/>
          <w:szCs w:val="20"/>
          <w:highlight w:val="yellow"/>
        </w:rPr>
        <w:t>&gt;</w:t>
      </w:r>
    </w:p>
    <w:p w14:paraId="724A98F2" w14:textId="49F561F2" w:rsidR="001F6875" w:rsidRPr="004657A8" w:rsidRDefault="001F6875" w:rsidP="001F6875">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004657A8" w:rsidRPr="00C5049F">
        <w:rPr>
          <w:sz w:val="16"/>
          <w:szCs w:val="20"/>
        </w:rPr>
        <w:tab/>
      </w:r>
      <w:r w:rsidRPr="004657A8">
        <w:rPr>
          <w:strike/>
          <w:sz w:val="16"/>
          <w:szCs w:val="20"/>
        </w:rPr>
        <w:t>&lt;</w:t>
      </w:r>
      <w:proofErr w:type="spellStart"/>
      <w:r w:rsidRPr="004657A8">
        <w:rPr>
          <w:strike/>
          <w:sz w:val="16"/>
          <w:szCs w:val="20"/>
        </w:rPr>
        <w:t>StormWaterContact</w:t>
      </w:r>
      <w:proofErr w:type="spellEnd"/>
      <w:r w:rsidRPr="004657A8">
        <w:rPr>
          <w:strike/>
          <w:sz w:val="16"/>
          <w:szCs w:val="20"/>
        </w:rPr>
        <w:t>&gt;</w:t>
      </w:r>
    </w:p>
    <w:p w14:paraId="32DA645E" w14:textId="77777777" w:rsidR="001F6875" w:rsidRPr="004657A8" w:rsidRDefault="001F6875" w:rsidP="001F6875">
      <w:pPr>
        <w:autoSpaceDE w:val="0"/>
        <w:autoSpaceDN w:val="0"/>
        <w:adjustRightInd w:val="0"/>
        <w:rPr>
          <w:b/>
          <w:bCs/>
          <w:strike/>
          <w:color w:val="008000"/>
          <w:sz w:val="16"/>
          <w:szCs w:val="20"/>
        </w:rPr>
      </w:pP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t>&lt;Contact&gt;</w:t>
      </w:r>
    </w:p>
    <w:p w14:paraId="7F4925B7" w14:textId="77777777" w:rsidR="001F6875" w:rsidRPr="004657A8" w:rsidRDefault="001F6875" w:rsidP="001F6875">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AffiliationTypeText</w:t>
      </w:r>
      <w:proofErr w:type="spellEnd"/>
      <w:r w:rsidRPr="004657A8">
        <w:rPr>
          <w:bCs/>
          <w:strike/>
          <w:color w:val="0000FF"/>
          <w:sz w:val="16"/>
          <w:szCs w:val="20"/>
        </w:rPr>
        <w:t>&gt;SW4&lt;/</w:t>
      </w:r>
      <w:proofErr w:type="spellStart"/>
      <w:r w:rsidRPr="004657A8">
        <w:rPr>
          <w:bCs/>
          <w:strike/>
          <w:color w:val="0000FF"/>
          <w:sz w:val="16"/>
          <w:szCs w:val="20"/>
        </w:rPr>
        <w:t>AffiliationTypeText</w:t>
      </w:r>
      <w:proofErr w:type="spellEnd"/>
      <w:r w:rsidRPr="004657A8">
        <w:rPr>
          <w:bCs/>
          <w:strike/>
          <w:color w:val="0000FF"/>
          <w:sz w:val="16"/>
          <w:szCs w:val="20"/>
        </w:rPr>
        <w:t>&gt;</w:t>
      </w:r>
    </w:p>
    <w:p w14:paraId="3438C6D5" w14:textId="77777777" w:rsidR="001F6875" w:rsidRPr="004657A8" w:rsidRDefault="001F6875" w:rsidP="001F6875">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&lt;FirstName&gt;John&lt;/FirstName&gt;</w:t>
      </w:r>
    </w:p>
    <w:p w14:paraId="01309BD8"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MiddleName</w:t>
      </w:r>
      <w:proofErr w:type="spellEnd"/>
      <w:r w:rsidRPr="004657A8">
        <w:rPr>
          <w:strike/>
          <w:sz w:val="16"/>
          <w:szCs w:val="20"/>
        </w:rPr>
        <w:t>&gt;Jane&lt;/</w:t>
      </w:r>
      <w:proofErr w:type="spellStart"/>
      <w:r w:rsidRPr="004657A8">
        <w:rPr>
          <w:strike/>
          <w:sz w:val="16"/>
          <w:szCs w:val="20"/>
        </w:rPr>
        <w:t>MiddleName</w:t>
      </w:r>
      <w:proofErr w:type="spellEnd"/>
      <w:r w:rsidRPr="004657A8">
        <w:rPr>
          <w:strike/>
          <w:sz w:val="16"/>
          <w:szCs w:val="20"/>
        </w:rPr>
        <w:t>&gt;</w:t>
      </w:r>
    </w:p>
    <w:p w14:paraId="40D7655E" w14:textId="77777777" w:rsidR="001F6875" w:rsidRPr="004657A8" w:rsidRDefault="001F6875" w:rsidP="001F6875">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&lt;LastName&gt;Doe&lt;/LastName&gt;</w:t>
      </w:r>
    </w:p>
    <w:p w14:paraId="22588DF5" w14:textId="77777777" w:rsidR="001F6875" w:rsidRPr="004657A8" w:rsidRDefault="001F6875" w:rsidP="001F6875">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IndividualTitleText</w:t>
      </w:r>
      <w:proofErr w:type="spellEnd"/>
      <w:r w:rsidRPr="004657A8">
        <w:rPr>
          <w:bCs/>
          <w:strike/>
          <w:color w:val="0000FF"/>
          <w:sz w:val="16"/>
          <w:szCs w:val="20"/>
        </w:rPr>
        <w:t>&gt;Chief Executive Officer&lt;/</w:t>
      </w:r>
      <w:proofErr w:type="spellStart"/>
      <w:r w:rsidRPr="004657A8">
        <w:rPr>
          <w:bCs/>
          <w:strike/>
          <w:color w:val="0000FF"/>
          <w:sz w:val="16"/>
          <w:szCs w:val="20"/>
        </w:rPr>
        <w:t>IndividualTitleText</w:t>
      </w:r>
      <w:proofErr w:type="spellEnd"/>
      <w:r w:rsidRPr="004657A8">
        <w:rPr>
          <w:bCs/>
          <w:strike/>
          <w:color w:val="0000FF"/>
          <w:sz w:val="16"/>
          <w:szCs w:val="20"/>
        </w:rPr>
        <w:t>&gt;</w:t>
      </w:r>
    </w:p>
    <w:p w14:paraId="3A4AC7E5"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OrganizationFormalName</w:t>
      </w:r>
      <w:proofErr w:type="spellEnd"/>
      <w:r w:rsidRPr="004657A8">
        <w:rPr>
          <w:strike/>
          <w:sz w:val="16"/>
          <w:szCs w:val="20"/>
        </w:rPr>
        <w:t>&gt;Acme Products Inc.&lt;/</w:t>
      </w:r>
      <w:proofErr w:type="spellStart"/>
      <w:r w:rsidRPr="004657A8">
        <w:rPr>
          <w:strike/>
          <w:sz w:val="16"/>
          <w:szCs w:val="20"/>
        </w:rPr>
        <w:t>OrganizationFormalName</w:t>
      </w:r>
      <w:proofErr w:type="spellEnd"/>
      <w:r w:rsidRPr="004657A8">
        <w:rPr>
          <w:strike/>
          <w:sz w:val="16"/>
          <w:szCs w:val="20"/>
        </w:rPr>
        <w:t>&gt;</w:t>
      </w:r>
    </w:p>
    <w:p w14:paraId="61E37880" w14:textId="77777777" w:rsidR="001F6875" w:rsidRPr="004657A8" w:rsidRDefault="001F6875" w:rsidP="001F6875">
      <w:pPr>
        <w:autoSpaceDE w:val="0"/>
        <w:autoSpaceDN w:val="0"/>
        <w:adjustRightInd w:val="0"/>
        <w:rPr>
          <w:strike/>
          <w:sz w:val="16"/>
          <w:szCs w:val="20"/>
          <w:lang w:val="it-IT"/>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lang w:val="it-IT"/>
        </w:rPr>
        <w:t>&lt;StateCode&gt;AL&lt;/StateCode&gt;</w:t>
      </w:r>
    </w:p>
    <w:p w14:paraId="6E92BE4F" w14:textId="77777777" w:rsidR="001F6875" w:rsidRPr="004657A8" w:rsidRDefault="001F6875" w:rsidP="001F6875">
      <w:pPr>
        <w:autoSpaceDE w:val="0"/>
        <w:autoSpaceDN w:val="0"/>
        <w:adjustRightInd w:val="0"/>
        <w:rPr>
          <w:strike/>
          <w:sz w:val="16"/>
          <w:szCs w:val="20"/>
          <w:lang w:val="it-IT"/>
        </w:rPr>
      </w:pP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t>&lt;RegionCode&gt;04&lt;/RegionCode&gt;</w:t>
      </w:r>
    </w:p>
    <w:p w14:paraId="0E9BC78D" w14:textId="77777777" w:rsidR="001F6875" w:rsidRPr="004657A8" w:rsidRDefault="001F6875" w:rsidP="001F6875">
      <w:pPr>
        <w:autoSpaceDE w:val="0"/>
        <w:autoSpaceDN w:val="0"/>
        <w:adjustRightInd w:val="0"/>
        <w:ind w:firstLine="720"/>
        <w:rPr>
          <w:strike/>
          <w:color w:val="008000"/>
          <w:sz w:val="16"/>
          <w:szCs w:val="20"/>
        </w:rPr>
      </w:pP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rPr>
        <w:t>&lt;Telephone&gt;</w:t>
      </w:r>
    </w:p>
    <w:p w14:paraId="0943209A"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w:t>
      </w:r>
      <w:r w:rsidR="00A36DFD" w:rsidRPr="004657A8">
        <w:rPr>
          <w:strike/>
          <w:color w:val="0000FF"/>
          <w:sz w:val="16"/>
          <w:szCs w:val="20"/>
        </w:rPr>
        <w:t>OFF</w:t>
      </w:r>
      <w:r w:rsidRPr="004657A8">
        <w:rPr>
          <w:strike/>
          <w:color w:val="0000FF"/>
          <w:sz w:val="16"/>
          <w:szCs w:val="20"/>
        </w:rPr>
        <w:t>&lt;/</w:t>
      </w:r>
      <w:proofErr w:type="spellStart"/>
      <w:r w:rsidRPr="004657A8">
        <w:rPr>
          <w:strike/>
          <w:color w:val="0000FF"/>
          <w:sz w:val="16"/>
          <w:szCs w:val="20"/>
        </w:rPr>
        <w:t>TelephoneNumberTypeCode</w:t>
      </w:r>
      <w:proofErr w:type="spellEnd"/>
      <w:r w:rsidRPr="004657A8">
        <w:rPr>
          <w:strike/>
          <w:color w:val="0000FF"/>
          <w:sz w:val="16"/>
          <w:szCs w:val="20"/>
        </w:rPr>
        <w:t>&gt;</w:t>
      </w:r>
    </w:p>
    <w:p w14:paraId="6F466625"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7AC98E1A"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215D749B" w14:textId="77777777" w:rsidR="001F6875" w:rsidRPr="004657A8" w:rsidRDefault="001F6875" w:rsidP="001F6875">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194F2D36"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0D862E5D"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&lt;StartDateOfContactAssociation&gt;2005-12-31&lt;/StartDateOfContactAssociation&gt;</w:t>
      </w:r>
    </w:p>
    <w:p w14:paraId="6FAD4CAC"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&lt;EndDateOfContactAssociation&gt;2010-12-31&lt;/EndDateOfContactAssociation&gt;</w:t>
      </w:r>
    </w:p>
    <w:p w14:paraId="666346BD" w14:textId="77777777" w:rsidR="001F6875" w:rsidRPr="004657A8" w:rsidRDefault="001F6875" w:rsidP="001F6875">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&lt;/Contact&gt;</w:t>
      </w:r>
    </w:p>
    <w:p w14:paraId="099D9C00" w14:textId="77777777" w:rsidR="00DD5773" w:rsidRPr="004657A8" w:rsidRDefault="00DD5773" w:rsidP="00DD5773">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StormWaterContact</w:t>
      </w:r>
      <w:proofErr w:type="spellEnd"/>
      <w:r w:rsidRPr="004657A8">
        <w:rPr>
          <w:strike/>
          <w:sz w:val="16"/>
          <w:szCs w:val="20"/>
        </w:rPr>
        <w:t>&gt;</w:t>
      </w:r>
    </w:p>
    <w:p w14:paraId="7E766F95" w14:textId="77777777" w:rsidR="00DD5773" w:rsidRPr="004657A8" w:rsidRDefault="00DD5773" w:rsidP="00DD5773">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20A3A130" w14:textId="77777777" w:rsidR="001F6875" w:rsidRPr="004657A8" w:rsidRDefault="001F6875" w:rsidP="001F6875">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406B843B"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AffiliationTypeText</w:t>
      </w:r>
      <w:proofErr w:type="spellEnd"/>
      <w:r w:rsidRPr="004657A8">
        <w:rPr>
          <w:strike/>
          <w:color w:val="0000FF"/>
          <w:sz w:val="16"/>
          <w:szCs w:val="20"/>
        </w:rPr>
        <w:t>&gt;MAD&lt;/</w:t>
      </w:r>
      <w:proofErr w:type="spellStart"/>
      <w:r w:rsidRPr="004657A8">
        <w:rPr>
          <w:strike/>
          <w:color w:val="0000FF"/>
          <w:sz w:val="16"/>
          <w:szCs w:val="20"/>
        </w:rPr>
        <w:t>AffiliationTypeText</w:t>
      </w:r>
      <w:proofErr w:type="spellEnd"/>
      <w:r w:rsidRPr="004657A8">
        <w:rPr>
          <w:strike/>
          <w:color w:val="0000FF"/>
          <w:sz w:val="16"/>
          <w:szCs w:val="20"/>
        </w:rPr>
        <w:t>&gt;</w:t>
      </w:r>
    </w:p>
    <w:p w14:paraId="77BCA472"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OrganizationFormalName</w:t>
      </w:r>
      <w:proofErr w:type="spellEnd"/>
      <w:r w:rsidRPr="004657A8">
        <w:rPr>
          <w:strike/>
          <w:color w:val="0000FF"/>
          <w:sz w:val="16"/>
          <w:szCs w:val="20"/>
        </w:rPr>
        <w:t>&gt;Acme Products Inc.&lt;/</w:t>
      </w:r>
      <w:proofErr w:type="spellStart"/>
      <w:r w:rsidRPr="004657A8">
        <w:rPr>
          <w:strike/>
          <w:color w:val="0000FF"/>
          <w:sz w:val="16"/>
          <w:szCs w:val="20"/>
        </w:rPr>
        <w:t>OrganizationFormalName</w:t>
      </w:r>
      <w:proofErr w:type="spellEnd"/>
      <w:r w:rsidRPr="004657A8">
        <w:rPr>
          <w:strike/>
          <w:color w:val="0000FF"/>
          <w:sz w:val="16"/>
          <w:szCs w:val="20"/>
        </w:rPr>
        <w:t>&gt;</w:t>
      </w:r>
    </w:p>
    <w:p w14:paraId="1AFDA187"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OrganizationDUNSNumber</w:t>
      </w:r>
      <w:proofErr w:type="spellEnd"/>
      <w:r w:rsidRPr="004657A8">
        <w:rPr>
          <w:strike/>
          <w:sz w:val="16"/>
          <w:szCs w:val="20"/>
        </w:rPr>
        <w:t>&gt;001147495&lt;/</w:t>
      </w:r>
      <w:proofErr w:type="spellStart"/>
      <w:r w:rsidRPr="004657A8">
        <w:rPr>
          <w:strike/>
          <w:sz w:val="16"/>
          <w:szCs w:val="20"/>
        </w:rPr>
        <w:t>OrganizationDUNSNumber</w:t>
      </w:r>
      <w:proofErr w:type="spellEnd"/>
      <w:r w:rsidRPr="004657A8">
        <w:rPr>
          <w:strike/>
          <w:sz w:val="16"/>
          <w:szCs w:val="20"/>
        </w:rPr>
        <w:t>&gt;</w:t>
      </w:r>
    </w:p>
    <w:p w14:paraId="0F2A721E"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MailingAddressText</w:t>
      </w:r>
      <w:proofErr w:type="spellEnd"/>
      <w:r w:rsidRPr="004657A8">
        <w:rPr>
          <w:strike/>
          <w:color w:val="0000FF"/>
          <w:sz w:val="16"/>
          <w:szCs w:val="20"/>
        </w:rPr>
        <w:t>&gt;1200 Pennsylvania Avenue NE&lt;/</w:t>
      </w:r>
      <w:proofErr w:type="spellStart"/>
      <w:r w:rsidRPr="004657A8">
        <w:rPr>
          <w:strike/>
          <w:color w:val="0000FF"/>
          <w:sz w:val="16"/>
          <w:szCs w:val="20"/>
        </w:rPr>
        <w:t>MailingAddressText</w:t>
      </w:r>
      <w:proofErr w:type="spellEnd"/>
      <w:r w:rsidRPr="004657A8">
        <w:rPr>
          <w:strike/>
          <w:color w:val="0000FF"/>
          <w:sz w:val="16"/>
          <w:szCs w:val="20"/>
        </w:rPr>
        <w:t>&gt;</w:t>
      </w:r>
    </w:p>
    <w:p w14:paraId="6A68939B"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SupplementalAddressText</w:t>
      </w:r>
      <w:proofErr w:type="spellEnd"/>
      <w:r w:rsidRPr="004657A8">
        <w:rPr>
          <w:strike/>
          <w:sz w:val="16"/>
          <w:szCs w:val="20"/>
        </w:rPr>
        <w:t>&gt;Mail Code 2222A&lt;/</w:t>
      </w:r>
      <w:proofErr w:type="spellStart"/>
      <w:r w:rsidRPr="004657A8">
        <w:rPr>
          <w:strike/>
          <w:sz w:val="16"/>
          <w:szCs w:val="20"/>
        </w:rPr>
        <w:t>SupplementalAddressText</w:t>
      </w:r>
      <w:proofErr w:type="spellEnd"/>
      <w:r w:rsidRPr="004657A8">
        <w:rPr>
          <w:strike/>
          <w:sz w:val="16"/>
          <w:szCs w:val="20"/>
        </w:rPr>
        <w:t>&gt;</w:t>
      </w:r>
    </w:p>
    <w:p w14:paraId="48F38FAE"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MailingAddressCityName</w:t>
      </w:r>
      <w:proofErr w:type="spellEnd"/>
      <w:r w:rsidRPr="004657A8">
        <w:rPr>
          <w:strike/>
          <w:color w:val="0000FF"/>
          <w:sz w:val="16"/>
          <w:szCs w:val="20"/>
        </w:rPr>
        <w:t>&gt;Washington&lt;/</w:t>
      </w:r>
      <w:proofErr w:type="spellStart"/>
      <w:r w:rsidRPr="004657A8">
        <w:rPr>
          <w:strike/>
          <w:color w:val="0000FF"/>
          <w:sz w:val="16"/>
          <w:szCs w:val="20"/>
        </w:rPr>
        <w:t>MailingAddressCityName</w:t>
      </w:r>
      <w:proofErr w:type="spellEnd"/>
      <w:r w:rsidRPr="004657A8">
        <w:rPr>
          <w:strike/>
          <w:color w:val="0000FF"/>
          <w:sz w:val="16"/>
          <w:szCs w:val="20"/>
        </w:rPr>
        <w:t>&gt;</w:t>
      </w:r>
    </w:p>
    <w:p w14:paraId="42DBCF0B"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MailingAddressStateCode</w:t>
      </w:r>
      <w:proofErr w:type="spellEnd"/>
      <w:r w:rsidRPr="004657A8">
        <w:rPr>
          <w:strike/>
          <w:color w:val="0000FF"/>
          <w:sz w:val="16"/>
          <w:szCs w:val="20"/>
        </w:rPr>
        <w:t>&gt;AL&lt;/</w:t>
      </w:r>
      <w:proofErr w:type="spellStart"/>
      <w:r w:rsidRPr="004657A8">
        <w:rPr>
          <w:strike/>
          <w:color w:val="0000FF"/>
          <w:sz w:val="16"/>
          <w:szCs w:val="20"/>
        </w:rPr>
        <w:t>MailingAddressStateCode</w:t>
      </w:r>
      <w:proofErr w:type="spellEnd"/>
      <w:r w:rsidRPr="004657A8">
        <w:rPr>
          <w:strike/>
          <w:color w:val="0000FF"/>
          <w:sz w:val="16"/>
          <w:szCs w:val="20"/>
        </w:rPr>
        <w:t>&gt;</w:t>
      </w:r>
    </w:p>
    <w:p w14:paraId="05A2A1C1"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MailingAddressZipCode</w:t>
      </w:r>
      <w:proofErr w:type="spellEnd"/>
      <w:r w:rsidRPr="004657A8">
        <w:rPr>
          <w:strike/>
          <w:color w:val="0000FF"/>
          <w:sz w:val="16"/>
          <w:szCs w:val="20"/>
        </w:rPr>
        <w:t>&gt;20240&lt;/</w:t>
      </w:r>
      <w:proofErr w:type="spellStart"/>
      <w:r w:rsidRPr="004657A8">
        <w:rPr>
          <w:strike/>
          <w:color w:val="0000FF"/>
          <w:sz w:val="16"/>
          <w:szCs w:val="20"/>
        </w:rPr>
        <w:t>MailingAddressZipCode</w:t>
      </w:r>
      <w:proofErr w:type="spellEnd"/>
      <w:r w:rsidRPr="004657A8">
        <w:rPr>
          <w:strike/>
          <w:color w:val="0000FF"/>
          <w:sz w:val="16"/>
          <w:szCs w:val="20"/>
        </w:rPr>
        <w:t>&gt;</w:t>
      </w:r>
    </w:p>
    <w:p w14:paraId="4B242AE6"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CountyName</w:t>
      </w:r>
      <w:proofErr w:type="spellEnd"/>
      <w:r w:rsidRPr="004657A8">
        <w:rPr>
          <w:strike/>
          <w:sz w:val="16"/>
          <w:szCs w:val="20"/>
        </w:rPr>
        <w:t>&gt;Howell&lt;/</w:t>
      </w:r>
      <w:proofErr w:type="spellStart"/>
      <w:r w:rsidRPr="004657A8">
        <w:rPr>
          <w:strike/>
          <w:sz w:val="16"/>
          <w:szCs w:val="20"/>
        </w:rPr>
        <w:t>CountyName</w:t>
      </w:r>
      <w:proofErr w:type="spellEnd"/>
      <w:r w:rsidRPr="004657A8">
        <w:rPr>
          <w:strike/>
          <w:sz w:val="16"/>
          <w:szCs w:val="20"/>
        </w:rPr>
        <w:t>&gt;</w:t>
      </w:r>
    </w:p>
    <w:p w14:paraId="458EA5D3"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MailingAddressCountryCode</w:t>
      </w:r>
      <w:proofErr w:type="spellEnd"/>
      <w:r w:rsidRPr="004657A8">
        <w:rPr>
          <w:strike/>
          <w:sz w:val="16"/>
          <w:szCs w:val="20"/>
        </w:rPr>
        <w:t>&gt;US&lt;/</w:t>
      </w:r>
      <w:proofErr w:type="spellStart"/>
      <w:r w:rsidRPr="004657A8">
        <w:rPr>
          <w:strike/>
          <w:sz w:val="16"/>
          <w:szCs w:val="20"/>
        </w:rPr>
        <w:t>MailingAddressCountryCode</w:t>
      </w:r>
      <w:proofErr w:type="spellEnd"/>
      <w:r w:rsidRPr="004657A8">
        <w:rPr>
          <w:strike/>
          <w:sz w:val="16"/>
          <w:szCs w:val="20"/>
        </w:rPr>
        <w:t>&gt;</w:t>
      </w:r>
    </w:p>
    <w:p w14:paraId="0C7C7B8D"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DivisionName</w:t>
      </w:r>
      <w:proofErr w:type="spellEnd"/>
      <w:r w:rsidRPr="004657A8">
        <w:rPr>
          <w:strike/>
          <w:sz w:val="16"/>
          <w:szCs w:val="20"/>
        </w:rPr>
        <w:t>&gt;Water Division&lt;/</w:t>
      </w:r>
      <w:proofErr w:type="spellStart"/>
      <w:r w:rsidRPr="004657A8">
        <w:rPr>
          <w:strike/>
          <w:sz w:val="16"/>
          <w:szCs w:val="20"/>
        </w:rPr>
        <w:t>DivisionName</w:t>
      </w:r>
      <w:proofErr w:type="spellEnd"/>
      <w:r w:rsidRPr="004657A8">
        <w:rPr>
          <w:strike/>
          <w:sz w:val="16"/>
          <w:szCs w:val="20"/>
        </w:rPr>
        <w:t>&gt;</w:t>
      </w:r>
    </w:p>
    <w:p w14:paraId="1E9C9948" w14:textId="77777777" w:rsidR="00F026C3" w:rsidRPr="004657A8" w:rsidRDefault="00F026C3"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16"/>
        </w:rPr>
        <w:t>&lt;</w:t>
      </w:r>
      <w:proofErr w:type="spellStart"/>
      <w:r w:rsidRPr="004657A8">
        <w:rPr>
          <w:strike/>
          <w:sz w:val="16"/>
          <w:szCs w:val="16"/>
        </w:rPr>
        <w:t>LocationProvince</w:t>
      </w:r>
      <w:proofErr w:type="spellEnd"/>
      <w:r w:rsidRPr="004657A8">
        <w:rPr>
          <w:strike/>
          <w:sz w:val="16"/>
          <w:szCs w:val="16"/>
        </w:rPr>
        <w:t>&gt;Example province&lt;/</w:t>
      </w:r>
      <w:proofErr w:type="spellStart"/>
      <w:r w:rsidRPr="004657A8">
        <w:rPr>
          <w:strike/>
          <w:sz w:val="16"/>
          <w:szCs w:val="16"/>
        </w:rPr>
        <w:t>LocationProvince</w:t>
      </w:r>
      <w:proofErr w:type="spellEnd"/>
      <w:r w:rsidRPr="004657A8">
        <w:rPr>
          <w:strike/>
          <w:sz w:val="16"/>
          <w:szCs w:val="16"/>
        </w:rPr>
        <w:t>&gt;</w:t>
      </w:r>
    </w:p>
    <w:p w14:paraId="78B11673" w14:textId="77777777" w:rsidR="001F6875" w:rsidRPr="004657A8" w:rsidRDefault="001F6875" w:rsidP="001F6875">
      <w:pPr>
        <w:autoSpaceDE w:val="0"/>
        <w:autoSpaceDN w:val="0"/>
        <w:adjustRightInd w:val="0"/>
        <w:ind w:firstLine="72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3CB73BEE" w14:textId="77777777" w:rsidR="001F6875" w:rsidRPr="004657A8" w:rsidRDefault="001F6875" w:rsidP="001F6875">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w:t>
      </w:r>
      <w:r w:rsidR="00A36DFD" w:rsidRPr="004657A8">
        <w:rPr>
          <w:strike/>
          <w:color w:val="0000FF"/>
          <w:sz w:val="16"/>
          <w:szCs w:val="20"/>
        </w:rPr>
        <w:t>OFF</w:t>
      </w:r>
      <w:r w:rsidRPr="004657A8">
        <w:rPr>
          <w:strike/>
          <w:color w:val="0000FF"/>
          <w:sz w:val="16"/>
          <w:szCs w:val="20"/>
        </w:rPr>
        <w:t>&lt;/</w:t>
      </w:r>
      <w:proofErr w:type="spellStart"/>
      <w:r w:rsidRPr="004657A8">
        <w:rPr>
          <w:strike/>
          <w:color w:val="0000FF"/>
          <w:sz w:val="16"/>
          <w:szCs w:val="20"/>
        </w:rPr>
        <w:t>TelephoneNumberTypeCode</w:t>
      </w:r>
      <w:proofErr w:type="spellEnd"/>
      <w:r w:rsidRPr="004657A8">
        <w:rPr>
          <w:strike/>
          <w:color w:val="0000FF"/>
          <w:sz w:val="16"/>
          <w:szCs w:val="20"/>
        </w:rPr>
        <w:t>&gt;</w:t>
      </w:r>
    </w:p>
    <w:p w14:paraId="5C82E091"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23EE02FA"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7CF504A9" w14:textId="77777777" w:rsidR="001F6875" w:rsidRPr="004657A8" w:rsidRDefault="001F6875" w:rsidP="001F6875">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5EC0D169"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262E9977"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&lt;StartDateOfAddressAssociation&gt;2005-12-31&lt;/StartDateOfAddressAssociation&gt;</w:t>
      </w:r>
    </w:p>
    <w:p w14:paraId="64C2286B" w14:textId="77777777" w:rsidR="001F6875" w:rsidRPr="004657A8" w:rsidRDefault="001F6875" w:rsidP="001F6875">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&lt;EndDateOfAddressAssociation&gt;2005-12-31&lt;/EndDateOfAddressAssociation&gt;</w:t>
      </w:r>
    </w:p>
    <w:p w14:paraId="079587F0" w14:textId="77777777" w:rsidR="001F6875" w:rsidRPr="004657A8" w:rsidRDefault="001F6875" w:rsidP="001F6875">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0E8CA75B" w14:textId="77777777" w:rsidR="001F6875" w:rsidRPr="00DD5773" w:rsidRDefault="001F6875" w:rsidP="001F6875">
      <w:pPr>
        <w:autoSpaceDE w:val="0"/>
        <w:autoSpaceDN w:val="0"/>
        <w:adjustRightInd w:val="0"/>
        <w:rPr>
          <w:sz w:val="16"/>
          <w:szCs w:val="20"/>
        </w:rPr>
      </w:pPr>
      <w:r w:rsidRPr="004657A8">
        <w:rPr>
          <w:strike/>
          <w:sz w:val="16"/>
          <w:szCs w:val="20"/>
        </w:rPr>
        <w:lastRenderedPageBreak/>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w:t>
      </w:r>
      <w:r w:rsidR="00DD5773" w:rsidRPr="004657A8">
        <w:rPr>
          <w:strike/>
          <w:sz w:val="16"/>
          <w:szCs w:val="20"/>
        </w:rPr>
        <w:t>Address</w:t>
      </w:r>
      <w:proofErr w:type="spellEnd"/>
      <w:r w:rsidRPr="004657A8">
        <w:rPr>
          <w:strike/>
          <w:sz w:val="16"/>
          <w:szCs w:val="20"/>
        </w:rPr>
        <w:t>&gt;</w:t>
      </w:r>
    </w:p>
    <w:p w14:paraId="44FD05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39BAB03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4A07C131" w14:textId="77777777" w:rsidR="001F6875" w:rsidRDefault="001F6875" w:rsidP="001F6875">
      <w:pPr>
        <w:autoSpaceDE w:val="0"/>
        <w:autoSpaceDN w:val="0"/>
        <w:adjustRightInd w:val="0"/>
        <w:rPr>
          <w:b/>
          <w:sz w:val="16"/>
          <w:szCs w:val="20"/>
        </w:rPr>
      </w:pPr>
      <w:r>
        <w:rPr>
          <w:b/>
          <w:sz w:val="16"/>
          <w:szCs w:val="20"/>
        </w:rPr>
        <w:tab/>
        <w:t>&lt;/Payload&gt;</w:t>
      </w:r>
    </w:p>
    <w:p w14:paraId="268B5503" w14:textId="77777777" w:rsidR="001F6875" w:rsidRDefault="001F6875" w:rsidP="001F6875">
      <w:pPr>
        <w:autoSpaceDE w:val="0"/>
        <w:autoSpaceDN w:val="0"/>
        <w:adjustRightInd w:val="0"/>
        <w:rPr>
          <w:b/>
          <w:sz w:val="16"/>
          <w:szCs w:val="20"/>
        </w:rPr>
      </w:pPr>
      <w:r>
        <w:rPr>
          <w:b/>
          <w:sz w:val="16"/>
          <w:szCs w:val="20"/>
        </w:rPr>
        <w:t>&lt;/Document&gt;</w:t>
      </w:r>
    </w:p>
    <w:p w14:paraId="4A491042" w14:textId="77777777" w:rsidR="001F6875" w:rsidRDefault="001F6875" w:rsidP="001F6875">
      <w:pPr>
        <w:autoSpaceDE w:val="0"/>
        <w:autoSpaceDN w:val="0"/>
        <w:adjustRightInd w:val="0"/>
        <w:rPr>
          <w:b/>
          <w:sz w:val="16"/>
          <w:szCs w:val="20"/>
        </w:rPr>
      </w:pPr>
    </w:p>
    <w:p w14:paraId="70018858" w14:textId="77777777" w:rsidR="003D258B" w:rsidRDefault="003D258B" w:rsidP="001F6875">
      <w:pPr>
        <w:autoSpaceDE w:val="0"/>
        <w:autoSpaceDN w:val="0"/>
        <w:adjustRightInd w:val="0"/>
        <w:rPr>
          <w:b/>
          <w:sz w:val="16"/>
          <w:szCs w:val="20"/>
        </w:rPr>
      </w:pPr>
    </w:p>
    <w:p w14:paraId="05D8860B" w14:textId="77777777" w:rsidR="001F6875" w:rsidRDefault="001F6875" w:rsidP="00357D17">
      <w:pPr>
        <w:pStyle w:val="Heading2"/>
      </w:pPr>
      <w:bookmarkStart w:id="360" w:name="_Toc206756253"/>
      <w:r>
        <w:t>Changing a Storm Water Construction Permit Component in ICIS</w:t>
      </w:r>
      <w:bookmarkEnd w:id="360"/>
    </w:p>
    <w:p w14:paraId="5E9B0107" w14:textId="77777777" w:rsidR="001F6875" w:rsidRDefault="001F6875" w:rsidP="001F6875">
      <w:pPr>
        <w:autoSpaceDE w:val="0"/>
        <w:autoSpaceDN w:val="0"/>
        <w:adjustRightInd w:val="0"/>
        <w:rPr>
          <w:color w:val="FF0000"/>
          <w:sz w:val="20"/>
          <w:szCs w:val="20"/>
          <w:u w:val="single"/>
        </w:rPr>
      </w:pPr>
    </w:p>
    <w:p w14:paraId="020E43F4" w14:textId="77777777" w:rsidR="0008016D" w:rsidRDefault="0008016D" w:rsidP="0008016D">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p>
    <w:p w14:paraId="641F3184" w14:textId="785190C6" w:rsidR="00CA17EF" w:rsidRPr="00A07128" w:rsidRDefault="0008016D" w:rsidP="0008016D">
      <w:pPr>
        <w:numPr>
          <w:ilvl w:val="0"/>
          <w:numId w:val="3"/>
        </w:numPr>
        <w:spacing w:after="120"/>
        <w:rPr>
          <w:sz w:val="20"/>
        </w:rPr>
      </w:pPr>
      <w:r w:rsidRPr="002020A8">
        <w:rPr>
          <w:color w:val="000000"/>
          <w:sz w:val="20"/>
          <w:szCs w:val="20"/>
        </w:rPr>
        <w:t>If a matching record does not exist in ICIS,</w:t>
      </w:r>
      <w:r>
        <w:rPr>
          <w:color w:val="000000"/>
          <w:sz w:val="20"/>
          <w:szCs w:val="20"/>
        </w:rPr>
        <w:t xml:space="preserve"> the payload will be rejected by ICIS</w:t>
      </w:r>
      <w:r w:rsidR="00CA17EF" w:rsidRPr="00A07128">
        <w:rPr>
          <w:sz w:val="20"/>
        </w:rPr>
        <w:t xml:space="preserve">.  </w:t>
      </w:r>
    </w:p>
    <w:p w14:paraId="35D3D809" w14:textId="0D23318B" w:rsidR="00CA4157" w:rsidRDefault="00CA4157">
      <w:pPr>
        <w:rPr>
          <w:b/>
          <w:sz w:val="16"/>
          <w:szCs w:val="20"/>
        </w:rPr>
      </w:pPr>
    </w:p>
    <w:p w14:paraId="16191448" w14:textId="11103527" w:rsidR="001F6875" w:rsidRDefault="001F6875" w:rsidP="001F6875">
      <w:pPr>
        <w:autoSpaceDE w:val="0"/>
        <w:autoSpaceDN w:val="0"/>
        <w:adjustRightInd w:val="0"/>
        <w:rPr>
          <w:b/>
          <w:sz w:val="16"/>
          <w:szCs w:val="20"/>
        </w:rPr>
      </w:pPr>
      <w:r>
        <w:rPr>
          <w:b/>
          <w:sz w:val="16"/>
          <w:szCs w:val="20"/>
        </w:rPr>
        <w:t>&lt;?xml version="1.0" encoding="UTF-8"?&gt;</w:t>
      </w:r>
    </w:p>
    <w:p w14:paraId="5B2BBFC2" w14:textId="1A45BF67"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86858C2" w14:textId="77777777" w:rsidR="001F6875" w:rsidRDefault="001F6875" w:rsidP="001F6875">
      <w:pPr>
        <w:autoSpaceDE w:val="0"/>
        <w:autoSpaceDN w:val="0"/>
        <w:adjustRightInd w:val="0"/>
        <w:rPr>
          <w:b/>
          <w:sz w:val="16"/>
          <w:szCs w:val="20"/>
        </w:rPr>
      </w:pPr>
      <w:r>
        <w:rPr>
          <w:b/>
          <w:sz w:val="16"/>
          <w:szCs w:val="20"/>
        </w:rPr>
        <w:tab/>
        <w:t>&lt;Header&gt;</w:t>
      </w:r>
    </w:p>
    <w:p w14:paraId="1621D7C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60B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98089B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330A75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4C8FCD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43C02A9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E2FCA5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A7318E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3C8ECB2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1384D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C3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9D5FA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0E78185" w14:textId="77777777" w:rsidR="001F6875" w:rsidRDefault="001F6875" w:rsidP="001F6875">
      <w:pPr>
        <w:autoSpaceDE w:val="0"/>
        <w:autoSpaceDN w:val="0"/>
        <w:adjustRightInd w:val="0"/>
        <w:rPr>
          <w:b/>
          <w:sz w:val="16"/>
          <w:szCs w:val="20"/>
        </w:rPr>
      </w:pPr>
      <w:r>
        <w:rPr>
          <w:b/>
          <w:sz w:val="16"/>
          <w:szCs w:val="20"/>
        </w:rPr>
        <w:tab/>
        <w:t>&lt;/Header&gt;</w:t>
      </w:r>
    </w:p>
    <w:p w14:paraId="7C60AFC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24437F0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4C6C98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2A8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3CE29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11C9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70FA9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094AF3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B65FAB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w:t>
      </w:r>
      <w:proofErr w:type="spellStart"/>
      <w:r w:rsidRPr="00574F48">
        <w:rPr>
          <w:sz w:val="16"/>
          <w:szCs w:val="20"/>
        </w:rPr>
        <w:t>StateWaterBodyName</w:t>
      </w:r>
      <w:proofErr w:type="spellEnd"/>
      <w:r w:rsidRPr="00574F48">
        <w:rPr>
          <w:sz w:val="16"/>
          <w:szCs w:val="20"/>
        </w:rPr>
        <w:t>&gt;</w:t>
      </w:r>
      <w:smartTag w:uri="urn:schemas-microsoft-com:office:smarttags" w:element="place">
        <w:r w:rsidRPr="00574F48">
          <w:rPr>
            <w:sz w:val="16"/>
            <w:szCs w:val="20"/>
          </w:rPr>
          <w:t>Colorado River</w:t>
        </w:r>
      </w:smartTag>
      <w:r w:rsidRPr="00574F48">
        <w:rPr>
          <w:sz w:val="16"/>
          <w:szCs w:val="20"/>
        </w:rPr>
        <w:t>&lt;/</w:t>
      </w:r>
      <w:proofErr w:type="spellStart"/>
      <w:r w:rsidRPr="00574F48">
        <w:rPr>
          <w:sz w:val="16"/>
          <w:szCs w:val="20"/>
        </w:rPr>
        <w:t>StateWaterBodyName</w:t>
      </w:r>
      <w:proofErr w:type="spellEnd"/>
      <w:r w:rsidRPr="00574F48">
        <w:rPr>
          <w:sz w:val="16"/>
          <w:szCs w:val="20"/>
        </w:rPr>
        <w:t>&gt;</w:t>
      </w:r>
    </w:p>
    <w:p w14:paraId="325026F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47F3CA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6EA00C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0D1B04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097105E"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E5BBDD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D14A19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lastRenderedPageBreak/>
        <w:tab/>
        <w:t>&lt;HistoricPreservationData&gt;</w:t>
      </w:r>
    </w:p>
    <w:p w14:paraId="4B88A33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53E9F14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50DB415C"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6674236"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408DC25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19651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55D78D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4962718C" w14:textId="77777777" w:rsidR="001F6875" w:rsidRPr="00B76B70" w:rsidRDefault="001F6875" w:rsidP="001F6875">
      <w:pPr>
        <w:autoSpaceDE w:val="0"/>
        <w:autoSpaceDN w:val="0"/>
        <w:adjustRightInd w:val="0"/>
        <w:rPr>
          <w:strike/>
          <w:sz w:val="16"/>
          <w:szCs w:val="20"/>
        </w:rPr>
      </w:pP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t>&lt;</w:t>
      </w:r>
      <w:proofErr w:type="spellStart"/>
      <w:r w:rsidRPr="00B76B70">
        <w:rPr>
          <w:strike/>
          <w:sz w:val="16"/>
          <w:szCs w:val="20"/>
        </w:rPr>
        <w:t>NOIReceivedDate</w:t>
      </w:r>
      <w:proofErr w:type="spellEnd"/>
      <w:r w:rsidRPr="00B76B70">
        <w:rPr>
          <w:strike/>
          <w:sz w:val="16"/>
          <w:szCs w:val="20"/>
        </w:rPr>
        <w:t>&gt;2006-01-03&lt;/</w:t>
      </w:r>
      <w:proofErr w:type="spellStart"/>
      <w:r w:rsidRPr="00B76B70">
        <w:rPr>
          <w:strike/>
          <w:sz w:val="16"/>
          <w:szCs w:val="20"/>
        </w:rPr>
        <w:t>NOIReceivedDate</w:t>
      </w:r>
      <w:proofErr w:type="spellEnd"/>
      <w:r w:rsidRPr="00B76B70">
        <w:rPr>
          <w:strike/>
          <w:sz w:val="16"/>
          <w:szCs w:val="20"/>
        </w:rPr>
        <w:t>&gt;</w:t>
      </w:r>
    </w:p>
    <w:p w14:paraId="60AAE9F0" w14:textId="77777777" w:rsidR="001F6875" w:rsidRPr="00B76B70" w:rsidRDefault="001F6875" w:rsidP="001F6875">
      <w:pPr>
        <w:autoSpaceDE w:val="0"/>
        <w:autoSpaceDN w:val="0"/>
        <w:adjustRightInd w:val="0"/>
        <w:rPr>
          <w:strike/>
          <w:sz w:val="16"/>
          <w:szCs w:val="20"/>
        </w:rPr>
      </w:pP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t>&lt;</w:t>
      </w:r>
      <w:proofErr w:type="spellStart"/>
      <w:r w:rsidRPr="00B76B70">
        <w:rPr>
          <w:strike/>
          <w:sz w:val="16"/>
          <w:szCs w:val="20"/>
        </w:rPr>
        <w:t>CompleteNOIReceivedDate</w:t>
      </w:r>
      <w:proofErr w:type="spellEnd"/>
      <w:r w:rsidRPr="00B76B70">
        <w:rPr>
          <w:strike/>
          <w:sz w:val="16"/>
          <w:szCs w:val="20"/>
        </w:rPr>
        <w:t>&gt;2005-12-31&lt;/</w:t>
      </w:r>
      <w:proofErr w:type="spellStart"/>
      <w:r w:rsidRPr="00B76B70">
        <w:rPr>
          <w:strike/>
          <w:sz w:val="16"/>
          <w:szCs w:val="20"/>
        </w:rPr>
        <w:t>CompleteNOIReceivedDate</w:t>
      </w:r>
      <w:proofErr w:type="spellEnd"/>
      <w:r w:rsidRPr="00B76B70">
        <w:rPr>
          <w:strike/>
          <w:sz w:val="16"/>
          <w:szCs w:val="20"/>
        </w:rPr>
        <w:t>&gt;</w:t>
      </w:r>
    </w:p>
    <w:p w14:paraId="17DD937A" w14:textId="77777777" w:rsidR="001F6875" w:rsidRDefault="001F6875" w:rsidP="001F6875">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2A6F696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0F2AF267" w14:textId="77777777" w:rsidR="001F6875" w:rsidRPr="00B76B70" w:rsidRDefault="001F6875" w:rsidP="001F6875">
      <w:pPr>
        <w:autoSpaceDE w:val="0"/>
        <w:autoSpaceDN w:val="0"/>
        <w:adjustRightInd w:val="0"/>
        <w:rPr>
          <w:strike/>
          <w:sz w:val="16"/>
          <w:szCs w:val="20"/>
        </w:rPr>
      </w:pP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t>&lt;</w:t>
      </w:r>
      <w:proofErr w:type="spellStart"/>
      <w:r w:rsidRPr="00B76B70">
        <w:rPr>
          <w:strike/>
          <w:sz w:val="16"/>
          <w:szCs w:val="20"/>
        </w:rPr>
        <w:t>NOTTerminationDate</w:t>
      </w:r>
      <w:proofErr w:type="spellEnd"/>
      <w:r w:rsidRPr="00B76B70">
        <w:rPr>
          <w:strike/>
          <w:sz w:val="16"/>
          <w:szCs w:val="20"/>
        </w:rPr>
        <w:t>&gt;2005-12-31&lt;/</w:t>
      </w:r>
      <w:proofErr w:type="spellStart"/>
      <w:r w:rsidRPr="00B76B70">
        <w:rPr>
          <w:strike/>
          <w:sz w:val="16"/>
          <w:szCs w:val="20"/>
        </w:rPr>
        <w:t>NOTTerminationDate</w:t>
      </w:r>
      <w:proofErr w:type="spellEnd"/>
      <w:r w:rsidRPr="00B76B70">
        <w:rPr>
          <w:strike/>
          <w:sz w:val="16"/>
          <w:szCs w:val="20"/>
        </w:rPr>
        <w:t>&gt;</w:t>
      </w:r>
    </w:p>
    <w:p w14:paraId="7DA221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4FE91B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3CCE13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48D73B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28A3C0AD" w14:textId="77777777"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EF718A">
        <w:rPr>
          <w:bCs/>
          <w:sz w:val="16"/>
          <w:szCs w:val="20"/>
          <w:highlight w:val="yellow"/>
        </w:rPr>
        <w:t>&lt;</w:t>
      </w:r>
      <w:proofErr w:type="spellStart"/>
      <w:r w:rsidRPr="00EF718A">
        <w:rPr>
          <w:bCs/>
          <w:sz w:val="16"/>
          <w:szCs w:val="20"/>
          <w:highlight w:val="yellow"/>
        </w:rPr>
        <w:t>GPCFLowErosivityWaiver</w:t>
      </w:r>
      <w:proofErr w:type="spellEnd"/>
      <w:r w:rsidRPr="00EF718A">
        <w:rPr>
          <w:bCs/>
          <w:sz w:val="16"/>
          <w:szCs w:val="20"/>
          <w:highlight w:val="yellow"/>
        </w:rPr>
        <w:t>&gt;</w:t>
      </w:r>
    </w:p>
    <w:p w14:paraId="2D236B90" w14:textId="77777777"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EF718A">
        <w:rPr>
          <w:color w:val="0000FF"/>
          <w:sz w:val="16"/>
          <w:szCs w:val="20"/>
          <w:highlight w:val="yellow"/>
        </w:rPr>
        <w:t>&lt;</w:t>
      </w:r>
      <w:proofErr w:type="spellStart"/>
      <w:r w:rsidRPr="00EF718A">
        <w:rPr>
          <w:color w:val="0000FF"/>
          <w:sz w:val="16"/>
          <w:szCs w:val="20"/>
          <w:highlight w:val="yellow"/>
        </w:rPr>
        <w:t>LEWAuthorizationDate</w:t>
      </w:r>
      <w:proofErr w:type="spellEnd"/>
      <w:r w:rsidRPr="00EF718A">
        <w:rPr>
          <w:color w:val="0000FF"/>
          <w:sz w:val="16"/>
          <w:szCs w:val="20"/>
          <w:highlight w:val="yellow"/>
        </w:rPr>
        <w:t>&gt;2005-12-31&lt;/</w:t>
      </w:r>
      <w:proofErr w:type="spellStart"/>
      <w:r w:rsidRPr="00EF718A">
        <w:rPr>
          <w:color w:val="0000FF"/>
          <w:sz w:val="16"/>
          <w:szCs w:val="20"/>
          <w:highlight w:val="yellow"/>
        </w:rPr>
        <w:t>LEWAuthorizationDate</w:t>
      </w:r>
      <w:proofErr w:type="spellEnd"/>
      <w:r w:rsidRPr="00EF718A">
        <w:rPr>
          <w:color w:val="0000FF"/>
          <w:sz w:val="16"/>
          <w:szCs w:val="20"/>
          <w:highlight w:val="yellow"/>
        </w:rPr>
        <w:t>&gt;</w:t>
      </w:r>
    </w:p>
    <w:p w14:paraId="42E24E6D" w14:textId="77777777" w:rsidR="00F51088" w:rsidRPr="00F51088" w:rsidRDefault="00F51088" w:rsidP="00F51088">
      <w:pPr>
        <w:autoSpaceDE w:val="0"/>
        <w:autoSpaceDN w:val="0"/>
        <w:adjustRightInd w:val="0"/>
        <w:rPr>
          <w:bCs/>
          <w:sz w:val="16"/>
          <w:szCs w:val="20"/>
        </w:rPr>
      </w:pPr>
      <w:r>
        <w:rPr>
          <w:sz w:val="16"/>
          <w:szCs w:val="20"/>
        </w:rPr>
        <w:tab/>
      </w:r>
      <w:r>
        <w:rPr>
          <w:sz w:val="16"/>
          <w:szCs w:val="20"/>
        </w:rPr>
        <w:tab/>
      </w:r>
      <w:r>
        <w:rPr>
          <w:sz w:val="16"/>
          <w:szCs w:val="20"/>
        </w:rPr>
        <w:tab/>
      </w:r>
      <w:r>
        <w:rPr>
          <w:sz w:val="16"/>
          <w:szCs w:val="20"/>
        </w:rPr>
        <w:tab/>
      </w:r>
      <w:r w:rsidRPr="00EF718A">
        <w:rPr>
          <w:bCs/>
          <w:sz w:val="16"/>
          <w:szCs w:val="20"/>
          <w:highlight w:val="yellow"/>
        </w:rPr>
        <w:t>&lt;/</w:t>
      </w:r>
      <w:proofErr w:type="spellStart"/>
      <w:r w:rsidRPr="00EF718A">
        <w:rPr>
          <w:bCs/>
          <w:sz w:val="16"/>
          <w:szCs w:val="20"/>
          <w:highlight w:val="yellow"/>
        </w:rPr>
        <w:t>GPCFLowErosivityWaiver</w:t>
      </w:r>
      <w:proofErr w:type="spellEnd"/>
      <w:r w:rsidRPr="00EF718A">
        <w:rPr>
          <w:bCs/>
          <w:sz w:val="16"/>
          <w:szCs w:val="20"/>
          <w:highlight w:val="yellow"/>
        </w:rPr>
        <w:t>&gt;</w:t>
      </w:r>
    </w:p>
    <w:p w14:paraId="2AA3BC25" w14:textId="141588F6"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6675A1FE" w14:textId="77F14113"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w:t>
      </w:r>
      <w:r w:rsidR="006816C4">
        <w:rPr>
          <w:color w:val="00B050"/>
          <w:sz w:val="16"/>
          <w:szCs w:val="20"/>
        </w:rPr>
        <w:t>COM</w:t>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w:t>
      </w:r>
    </w:p>
    <w:p w14:paraId="49D48336"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ConstructionSiteOtherText</w:t>
      </w:r>
      <w:proofErr w:type="spellEnd"/>
      <w:r w:rsidRPr="005400ED">
        <w:rPr>
          <w:sz w:val="16"/>
          <w:szCs w:val="20"/>
        </w:rPr>
        <w:t>&gt;Other text...&lt;/</w:t>
      </w:r>
      <w:proofErr w:type="spellStart"/>
      <w:r w:rsidRPr="005400ED">
        <w:rPr>
          <w:sz w:val="16"/>
          <w:szCs w:val="20"/>
        </w:rPr>
        <w:t>ConstructionSiteOtherText</w:t>
      </w:r>
      <w:proofErr w:type="spellEnd"/>
      <w:r w:rsidRPr="005400ED">
        <w:rPr>
          <w:sz w:val="16"/>
          <w:szCs w:val="20"/>
        </w:rPr>
        <w:t>&gt;</w:t>
      </w:r>
    </w:p>
    <w:p w14:paraId="78BA84B5" w14:textId="7777777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04177B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ProjectTypeCode</w:t>
      </w:r>
      <w:proofErr w:type="spellEnd"/>
      <w:r>
        <w:rPr>
          <w:sz w:val="16"/>
          <w:szCs w:val="20"/>
        </w:rPr>
        <w:t>&gt;OTH&lt;/</w:t>
      </w:r>
      <w:proofErr w:type="spellStart"/>
      <w:r>
        <w:rPr>
          <w:sz w:val="16"/>
          <w:szCs w:val="20"/>
        </w:rPr>
        <w:t>ProjectTypeCode</w:t>
      </w:r>
      <w:proofErr w:type="spellEnd"/>
      <w:r>
        <w:rPr>
          <w:sz w:val="16"/>
          <w:szCs w:val="20"/>
        </w:rPr>
        <w:t>&gt;</w:t>
      </w:r>
    </w:p>
    <w:p w14:paraId="13F3AD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064F04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207CFC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5E10D0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1D033D9A" w14:textId="77777777" w:rsidR="00C52992" w:rsidRPr="00C52992" w:rsidRDefault="00C52992" w:rsidP="00C52992">
      <w:pPr>
        <w:autoSpaceDE w:val="0"/>
        <w:autoSpaceDN w:val="0"/>
        <w:adjustRightInd w:val="0"/>
        <w:ind w:left="2160"/>
        <w:rPr>
          <w:sz w:val="16"/>
          <w:szCs w:val="20"/>
        </w:rPr>
      </w:pPr>
      <w:r>
        <w:rPr>
          <w:sz w:val="16"/>
          <w:szCs w:val="20"/>
        </w:rPr>
        <w:tab/>
        <w:t>&lt;</w:t>
      </w:r>
      <w:proofErr w:type="spellStart"/>
      <w:r>
        <w:rPr>
          <w:sz w:val="16"/>
          <w:szCs w:val="20"/>
        </w:rPr>
        <w:t>StructureDemolishedIndicator</w:t>
      </w:r>
      <w:proofErr w:type="spellEnd"/>
      <w:r>
        <w:rPr>
          <w:sz w:val="16"/>
          <w:szCs w:val="20"/>
        </w:rPr>
        <w:t>&gt;Y</w:t>
      </w:r>
      <w:r w:rsidRPr="00C52992">
        <w:rPr>
          <w:sz w:val="16"/>
          <w:szCs w:val="20"/>
        </w:rPr>
        <w:t>&lt;/</w:t>
      </w:r>
      <w:proofErr w:type="spellStart"/>
      <w:r w:rsidRPr="00C52992">
        <w:rPr>
          <w:sz w:val="16"/>
          <w:szCs w:val="20"/>
        </w:rPr>
        <w:t>StructureDemolishedIndicator</w:t>
      </w:r>
      <w:proofErr w:type="spellEnd"/>
      <w:r w:rsidRPr="00C52992">
        <w:rPr>
          <w:sz w:val="16"/>
          <w:szCs w:val="20"/>
        </w:rPr>
        <w:t>&gt;</w:t>
      </w:r>
    </w:p>
    <w:p w14:paraId="205EF9B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769EA0DE"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3E8E581D"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75D726ED"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220F12C5"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OtherPermitIdentifier</w:t>
      </w:r>
      <w:proofErr w:type="spellEnd"/>
      <w:r w:rsidRPr="00C5049F">
        <w:rPr>
          <w:sz w:val="16"/>
          <w:szCs w:val="20"/>
        </w:rPr>
        <w:t>&gt;UU0001378&lt;/</w:t>
      </w:r>
      <w:proofErr w:type="spellStart"/>
      <w:r w:rsidRPr="00C5049F">
        <w:rPr>
          <w:sz w:val="16"/>
          <w:szCs w:val="20"/>
        </w:rPr>
        <w:t>OtherPermitIdentifier</w:t>
      </w:r>
      <w:proofErr w:type="spellEnd"/>
      <w:r w:rsidRPr="00C5049F">
        <w:rPr>
          <w:sz w:val="16"/>
          <w:szCs w:val="20"/>
        </w:rPr>
        <w:t>&gt;</w:t>
      </w:r>
    </w:p>
    <w:p w14:paraId="374FDAA5"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CGPIndicator</w:t>
      </w:r>
      <w:proofErr w:type="spellEnd"/>
      <w:r w:rsidRPr="00C5049F">
        <w:rPr>
          <w:sz w:val="16"/>
          <w:szCs w:val="20"/>
        </w:rPr>
        <w:t>&gt;N&lt;/</w:t>
      </w:r>
      <w:proofErr w:type="spellStart"/>
      <w:r w:rsidRPr="00C5049F">
        <w:rPr>
          <w:sz w:val="16"/>
          <w:szCs w:val="20"/>
        </w:rPr>
        <w:t>CGPIndicator</w:t>
      </w:r>
      <w:proofErr w:type="spellEnd"/>
      <w:r w:rsidRPr="00C5049F">
        <w:rPr>
          <w:sz w:val="16"/>
          <w:szCs w:val="20"/>
        </w:rPr>
        <w:t>&gt;</w:t>
      </w:r>
    </w:p>
    <w:p w14:paraId="0D83C5EF"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134D1B1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WaterProximityIndicator</w:t>
      </w:r>
      <w:proofErr w:type="spellEnd"/>
      <w:r w:rsidRPr="00C5049F">
        <w:rPr>
          <w:sz w:val="16"/>
          <w:szCs w:val="20"/>
        </w:rPr>
        <w:t>&gt;N&lt;/</w:t>
      </w:r>
      <w:proofErr w:type="spellStart"/>
      <w:r w:rsidRPr="00C5049F">
        <w:rPr>
          <w:sz w:val="16"/>
          <w:szCs w:val="20"/>
        </w:rPr>
        <w:t>WaterProximityIndicator</w:t>
      </w:r>
      <w:proofErr w:type="spellEnd"/>
      <w:r w:rsidRPr="00C5049F">
        <w:rPr>
          <w:sz w:val="16"/>
          <w:szCs w:val="20"/>
        </w:rPr>
        <w:t>&gt;</w:t>
      </w:r>
    </w:p>
    <w:p w14:paraId="101452B1"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AntidegradationIndicator</w:t>
      </w:r>
      <w:proofErr w:type="spellEnd"/>
      <w:r w:rsidRPr="00C5049F">
        <w:rPr>
          <w:sz w:val="16"/>
          <w:szCs w:val="20"/>
        </w:rPr>
        <w:t>&gt;Y&lt;/</w:t>
      </w:r>
      <w:proofErr w:type="spellStart"/>
      <w:r w:rsidRPr="00C5049F">
        <w:rPr>
          <w:sz w:val="16"/>
          <w:szCs w:val="20"/>
        </w:rPr>
        <w:t>AntidegradationIndicator</w:t>
      </w:r>
      <w:proofErr w:type="spellEnd"/>
      <w:r w:rsidRPr="00C5049F">
        <w:rPr>
          <w:sz w:val="16"/>
          <w:szCs w:val="20"/>
        </w:rPr>
        <w:t>&gt;</w:t>
      </w:r>
    </w:p>
    <w:p w14:paraId="76B4F8E9"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TreatmentChemicalsIndicator</w:t>
      </w:r>
      <w:proofErr w:type="spellEnd"/>
      <w:r w:rsidRPr="00C5049F">
        <w:rPr>
          <w:sz w:val="16"/>
          <w:szCs w:val="20"/>
        </w:rPr>
        <w:t>&gt;Y&lt;/</w:t>
      </w:r>
      <w:proofErr w:type="spellStart"/>
      <w:r w:rsidRPr="00C5049F">
        <w:rPr>
          <w:sz w:val="16"/>
          <w:szCs w:val="20"/>
        </w:rPr>
        <w:t>TreatmentChemicalsIndicator</w:t>
      </w:r>
      <w:proofErr w:type="spellEnd"/>
      <w:r w:rsidRPr="00C5049F">
        <w:rPr>
          <w:sz w:val="16"/>
          <w:szCs w:val="20"/>
        </w:rPr>
        <w:t>&gt;</w:t>
      </w:r>
    </w:p>
    <w:p w14:paraId="17BDEDB8"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CationicChemicalsIndicator</w:t>
      </w:r>
      <w:proofErr w:type="spellEnd"/>
      <w:r w:rsidRPr="00C5049F">
        <w:rPr>
          <w:sz w:val="16"/>
          <w:szCs w:val="20"/>
        </w:rPr>
        <w:t>&gt;Y&lt;/</w:t>
      </w:r>
      <w:proofErr w:type="spellStart"/>
      <w:r w:rsidRPr="00C5049F">
        <w:rPr>
          <w:sz w:val="16"/>
          <w:szCs w:val="20"/>
        </w:rPr>
        <w:t>CationicChemicalsIndicator</w:t>
      </w:r>
      <w:proofErr w:type="spellEnd"/>
      <w:r w:rsidRPr="00C5049F">
        <w:rPr>
          <w:sz w:val="16"/>
          <w:szCs w:val="20"/>
        </w:rPr>
        <w:t>&gt;</w:t>
      </w:r>
    </w:p>
    <w:p w14:paraId="6C55750C"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57838F5"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102DE28D"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w:t>
      </w:r>
      <w:proofErr w:type="spellStart"/>
      <w:r w:rsidRPr="00C5049F">
        <w:rPr>
          <w:b/>
          <w:color w:val="00B050"/>
          <w:sz w:val="16"/>
          <w:szCs w:val="20"/>
        </w:rPr>
        <w:t>TreatmentChemicalName</w:t>
      </w:r>
      <w:proofErr w:type="spellEnd"/>
      <w:r w:rsidRPr="00C5049F">
        <w:rPr>
          <w:b/>
          <w:color w:val="00B050"/>
          <w:sz w:val="16"/>
          <w:szCs w:val="20"/>
        </w:rPr>
        <w:t>&gt;ARSENIC COMPOUNDS&lt;/</w:t>
      </w:r>
      <w:proofErr w:type="spellStart"/>
      <w:r w:rsidRPr="00C5049F">
        <w:rPr>
          <w:b/>
          <w:color w:val="00B050"/>
          <w:sz w:val="16"/>
          <w:szCs w:val="20"/>
        </w:rPr>
        <w:t>TreatmentChemicalName</w:t>
      </w:r>
      <w:proofErr w:type="spellEnd"/>
      <w:r w:rsidRPr="00C5049F">
        <w:rPr>
          <w:b/>
          <w:color w:val="00B050"/>
          <w:sz w:val="16"/>
          <w:szCs w:val="20"/>
        </w:rPr>
        <w:t>&gt;</w:t>
      </w:r>
    </w:p>
    <w:p w14:paraId="4B590301"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3D091FA0" w14:textId="79F936C9" w:rsidR="00C5049F" w:rsidRPr="00C52992" w:rsidRDefault="00C5049F" w:rsidP="00C52992">
      <w:pPr>
        <w:autoSpaceDE w:val="0"/>
        <w:autoSpaceDN w:val="0"/>
        <w:adjustRightInd w:val="0"/>
        <w:ind w:left="2160"/>
        <w:rPr>
          <w:sz w:val="16"/>
          <w:szCs w:val="20"/>
        </w:rPr>
      </w:pPr>
      <w:r w:rsidRPr="00C5049F">
        <w:rPr>
          <w:sz w:val="16"/>
          <w:szCs w:val="20"/>
        </w:rPr>
        <w:tab/>
        <w:t>&lt;</w:t>
      </w:r>
      <w:proofErr w:type="spellStart"/>
      <w:r w:rsidRPr="00C5049F">
        <w:rPr>
          <w:sz w:val="16"/>
          <w:szCs w:val="20"/>
        </w:rPr>
        <w:t>SWPPPPreparedIndicator</w:t>
      </w:r>
      <w:proofErr w:type="spellEnd"/>
      <w:r w:rsidRPr="00C5049F">
        <w:rPr>
          <w:sz w:val="16"/>
          <w:szCs w:val="20"/>
        </w:rPr>
        <w:t>&gt;Y&lt;/</w:t>
      </w:r>
      <w:proofErr w:type="spellStart"/>
      <w:r w:rsidRPr="00C5049F">
        <w:rPr>
          <w:sz w:val="16"/>
          <w:szCs w:val="20"/>
        </w:rPr>
        <w:t>SWPPPPreparedIndicator</w:t>
      </w:r>
      <w:proofErr w:type="spellEnd"/>
      <w:r w:rsidRPr="00C5049F">
        <w:rPr>
          <w:sz w:val="16"/>
          <w:szCs w:val="20"/>
        </w:rPr>
        <w:t>&gt;</w:t>
      </w:r>
    </w:p>
    <w:p w14:paraId="4BDB6487" w14:textId="4F9EB7D7" w:rsidR="004657A8" w:rsidRPr="00EF718A" w:rsidRDefault="00921BB5" w:rsidP="004657A8">
      <w:pPr>
        <w:autoSpaceDE w:val="0"/>
        <w:autoSpaceDN w:val="0"/>
        <w:adjustRightInd w:val="0"/>
        <w:ind w:left="2160"/>
        <w:rPr>
          <w:sz w:val="16"/>
          <w:szCs w:val="20"/>
          <w:highlight w:val="yellow"/>
        </w:rPr>
      </w:pPr>
      <w:r w:rsidRPr="00DD5773">
        <w:rPr>
          <w:sz w:val="16"/>
          <w:szCs w:val="20"/>
        </w:rPr>
        <w:tab/>
      </w:r>
      <w:r w:rsidR="004657A8" w:rsidRPr="00EF718A">
        <w:rPr>
          <w:bCs/>
          <w:sz w:val="16"/>
          <w:szCs w:val="20"/>
          <w:highlight w:val="yellow"/>
        </w:rPr>
        <w:t>&lt;</w:t>
      </w:r>
      <w:proofErr w:type="spellStart"/>
      <w:r w:rsidR="004657A8" w:rsidRPr="00EF718A">
        <w:rPr>
          <w:bCs/>
          <w:sz w:val="16"/>
          <w:szCs w:val="20"/>
          <w:highlight w:val="yellow"/>
        </w:rPr>
        <w:t>ConstructionSiteTotalArea</w:t>
      </w:r>
      <w:proofErr w:type="spellEnd"/>
      <w:r w:rsidR="004657A8" w:rsidRPr="00EF718A">
        <w:rPr>
          <w:bCs/>
          <w:sz w:val="16"/>
          <w:szCs w:val="20"/>
          <w:highlight w:val="yellow"/>
        </w:rPr>
        <w:t>&gt;10000&lt;/</w:t>
      </w:r>
      <w:proofErr w:type="spellStart"/>
      <w:r w:rsidR="004657A8" w:rsidRPr="00EF718A">
        <w:rPr>
          <w:bCs/>
          <w:sz w:val="16"/>
          <w:szCs w:val="20"/>
          <w:highlight w:val="yellow"/>
        </w:rPr>
        <w:t>ConstructionSiteTotalArea</w:t>
      </w:r>
      <w:proofErr w:type="spellEnd"/>
      <w:r w:rsidR="004657A8" w:rsidRPr="00EF718A">
        <w:rPr>
          <w:bCs/>
          <w:sz w:val="16"/>
          <w:szCs w:val="20"/>
          <w:highlight w:val="yellow"/>
        </w:rPr>
        <w:t>&gt;</w:t>
      </w:r>
    </w:p>
    <w:p w14:paraId="3AAC7EB0"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lastRenderedPageBreak/>
        <w:tab/>
      </w:r>
      <w:r w:rsidRPr="00EF718A">
        <w:rPr>
          <w:bCs/>
          <w:sz w:val="16"/>
          <w:szCs w:val="20"/>
          <w:highlight w:val="yellow"/>
        </w:rPr>
        <w:t>&lt;PostConstructionTotalImperviousArea&gt;4000&lt;/PostConstructionTotalImperviousArea&gt;</w:t>
      </w:r>
    </w:p>
    <w:p w14:paraId="0684F225"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bCs/>
          <w:sz w:val="16"/>
          <w:szCs w:val="20"/>
          <w:highlight w:val="yellow"/>
        </w:rPr>
        <w:t>&lt;</w:t>
      </w:r>
      <w:proofErr w:type="spellStart"/>
      <w:r w:rsidRPr="00EF718A">
        <w:rPr>
          <w:bCs/>
          <w:sz w:val="16"/>
          <w:szCs w:val="20"/>
          <w:highlight w:val="yellow"/>
        </w:rPr>
        <w:t>SoilFillMaterialDescriptionText</w:t>
      </w:r>
      <w:proofErr w:type="spellEnd"/>
      <w:r w:rsidRPr="00EF718A">
        <w:rPr>
          <w:bCs/>
          <w:sz w:val="16"/>
          <w:szCs w:val="20"/>
          <w:highlight w:val="yellow"/>
        </w:rPr>
        <w:t>&gt;This is a text field describes the nature of fill material and existing data describing soils or the quality of the discharge.&lt;/</w:t>
      </w:r>
      <w:proofErr w:type="spellStart"/>
      <w:r w:rsidRPr="00EF718A">
        <w:rPr>
          <w:bCs/>
          <w:sz w:val="16"/>
          <w:szCs w:val="20"/>
          <w:highlight w:val="yellow"/>
        </w:rPr>
        <w:t>SoilFillMaterialDescriptionText</w:t>
      </w:r>
      <w:proofErr w:type="spellEnd"/>
      <w:r w:rsidRPr="00EF718A">
        <w:rPr>
          <w:bCs/>
          <w:sz w:val="16"/>
          <w:szCs w:val="20"/>
          <w:highlight w:val="yellow"/>
        </w:rPr>
        <w:t>&gt;</w:t>
      </w:r>
    </w:p>
    <w:p w14:paraId="354A1E81"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bCs/>
          <w:sz w:val="16"/>
          <w:szCs w:val="20"/>
          <w:highlight w:val="yellow"/>
        </w:rPr>
        <w:t>&lt;RunoffCoefficientPostConstruction&gt;0.25&lt;/RunoffCoefficientPostConstruction&gt;</w:t>
      </w:r>
    </w:p>
    <w:p w14:paraId="77810304"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ProposedConstructionStormwaterBMPs</w:t>
      </w:r>
      <w:proofErr w:type="spellEnd"/>
      <w:r w:rsidRPr="00EF718A">
        <w:rPr>
          <w:color w:val="008100"/>
          <w:sz w:val="16"/>
          <w:szCs w:val="20"/>
          <w:highlight w:val="yellow"/>
        </w:rPr>
        <w:t>&gt;</w:t>
      </w:r>
    </w:p>
    <w:p w14:paraId="2B5DAD96"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EF718A">
        <w:rPr>
          <w:color w:val="0000FF"/>
          <w:sz w:val="16"/>
          <w:szCs w:val="20"/>
          <w:highlight w:val="yellow"/>
        </w:rPr>
        <w:t>&lt;ProposedConstructionStormwaterBMPCode&gt;V99&lt;/ProposedConstructionStormwaterBMPCode&gt;</w:t>
      </w:r>
    </w:p>
    <w:p w14:paraId="43D91428"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0E08B9">
        <w:rPr>
          <w:color w:val="7030A0"/>
          <w:sz w:val="16"/>
          <w:szCs w:val="20"/>
          <w:highlight w:val="yellow"/>
        </w:rPr>
        <w:t>&lt;</w:t>
      </w:r>
      <w:proofErr w:type="spellStart"/>
      <w:r w:rsidRPr="000E08B9">
        <w:rPr>
          <w:color w:val="7030A0"/>
          <w:sz w:val="16"/>
          <w:szCs w:val="20"/>
          <w:highlight w:val="yellow"/>
        </w:rPr>
        <w:t>ProposedConstructionStormwaterBMPOtherText</w:t>
      </w:r>
      <w:proofErr w:type="spellEnd"/>
      <w:r w:rsidRPr="000E08B9">
        <w:rPr>
          <w:color w:val="7030A0"/>
          <w:sz w:val="16"/>
          <w:szCs w:val="20"/>
          <w:highlight w:val="yellow"/>
        </w:rPr>
        <w:t>&gt;</w:t>
      </w:r>
      <w:r w:rsidRPr="00EF718A">
        <w:rPr>
          <w:sz w:val="16"/>
          <w:szCs w:val="20"/>
          <w:highlight w:val="yellow"/>
        </w:rPr>
        <w:t>Text value for other proposed construction stormwater control measures</w:t>
      </w:r>
      <w:r w:rsidRPr="000E08B9">
        <w:rPr>
          <w:color w:val="7030A0"/>
          <w:sz w:val="16"/>
          <w:szCs w:val="20"/>
          <w:highlight w:val="yellow"/>
        </w:rPr>
        <w:t>.&lt;/</w:t>
      </w:r>
      <w:proofErr w:type="spellStart"/>
      <w:r w:rsidRPr="000E08B9">
        <w:rPr>
          <w:color w:val="7030A0"/>
          <w:sz w:val="16"/>
          <w:szCs w:val="20"/>
          <w:highlight w:val="yellow"/>
        </w:rPr>
        <w:t>ProposedConstructionStormwaterBMPOtherText</w:t>
      </w:r>
      <w:proofErr w:type="spellEnd"/>
      <w:r w:rsidRPr="000E08B9">
        <w:rPr>
          <w:color w:val="7030A0"/>
          <w:sz w:val="16"/>
          <w:szCs w:val="20"/>
          <w:highlight w:val="yellow"/>
        </w:rPr>
        <w:t>&gt;</w:t>
      </w:r>
    </w:p>
    <w:p w14:paraId="79E71300"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ProposedConstructionStormwaterBMPs</w:t>
      </w:r>
      <w:proofErr w:type="spellEnd"/>
      <w:r w:rsidRPr="00EF718A">
        <w:rPr>
          <w:color w:val="008100"/>
          <w:sz w:val="16"/>
          <w:szCs w:val="20"/>
          <w:highlight w:val="yellow"/>
        </w:rPr>
        <w:t>&gt;</w:t>
      </w:r>
    </w:p>
    <w:p w14:paraId="30D0EA5A"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ProposedPostConstructionStormwaterBMPs</w:t>
      </w:r>
      <w:proofErr w:type="spellEnd"/>
      <w:r w:rsidRPr="00EF718A">
        <w:rPr>
          <w:color w:val="008100"/>
          <w:sz w:val="16"/>
          <w:szCs w:val="20"/>
          <w:highlight w:val="yellow"/>
        </w:rPr>
        <w:t>&gt;</w:t>
      </w:r>
    </w:p>
    <w:p w14:paraId="59BB4234"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EF718A">
        <w:rPr>
          <w:color w:val="0000FF"/>
          <w:sz w:val="16"/>
          <w:szCs w:val="20"/>
          <w:highlight w:val="yellow"/>
        </w:rPr>
        <w:t>&lt;ProposedPostConstructionStormwaterBMPCode&gt;X99&lt;/ProposedPostConstructionStormwaterBMPCode&gt;</w:t>
      </w:r>
    </w:p>
    <w:p w14:paraId="7FE7B7FA"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0E08B9">
        <w:rPr>
          <w:color w:val="7030A0"/>
          <w:sz w:val="16"/>
          <w:szCs w:val="20"/>
          <w:highlight w:val="yellow"/>
        </w:rPr>
        <w:t>&lt;</w:t>
      </w:r>
      <w:proofErr w:type="spellStart"/>
      <w:r w:rsidRPr="000E08B9">
        <w:rPr>
          <w:color w:val="7030A0"/>
          <w:sz w:val="16"/>
          <w:szCs w:val="20"/>
          <w:highlight w:val="yellow"/>
        </w:rPr>
        <w:t>ProposedPostConstructionStormwaterBMPOtherText</w:t>
      </w:r>
      <w:proofErr w:type="spellEnd"/>
      <w:r w:rsidRPr="000E08B9">
        <w:rPr>
          <w:color w:val="7030A0"/>
          <w:sz w:val="16"/>
          <w:szCs w:val="20"/>
          <w:highlight w:val="yellow"/>
        </w:rPr>
        <w:t>&gt;</w:t>
      </w:r>
      <w:r w:rsidRPr="00EF718A">
        <w:rPr>
          <w:sz w:val="16"/>
          <w:szCs w:val="20"/>
          <w:highlight w:val="yellow"/>
        </w:rPr>
        <w:t>Text value for other proposed post construction stormwater control measures.</w:t>
      </w:r>
      <w:r w:rsidRPr="000E08B9">
        <w:rPr>
          <w:color w:val="7030A0"/>
          <w:sz w:val="16"/>
          <w:szCs w:val="20"/>
          <w:highlight w:val="yellow"/>
        </w:rPr>
        <w:t>&lt;/</w:t>
      </w:r>
      <w:proofErr w:type="spellStart"/>
      <w:r w:rsidRPr="000E08B9">
        <w:rPr>
          <w:color w:val="7030A0"/>
          <w:sz w:val="16"/>
          <w:szCs w:val="20"/>
          <w:highlight w:val="yellow"/>
        </w:rPr>
        <w:t>ProposedPostConstructionStormwaterBMPOtherText</w:t>
      </w:r>
      <w:proofErr w:type="spellEnd"/>
      <w:r w:rsidRPr="000E08B9">
        <w:rPr>
          <w:color w:val="7030A0"/>
          <w:sz w:val="16"/>
          <w:szCs w:val="20"/>
          <w:highlight w:val="yellow"/>
        </w:rPr>
        <w:t>&gt;</w:t>
      </w:r>
    </w:p>
    <w:p w14:paraId="7789F205" w14:textId="77777777" w:rsidR="004657A8" w:rsidRPr="004657A8" w:rsidRDefault="004657A8" w:rsidP="004657A8">
      <w:pPr>
        <w:autoSpaceDE w:val="0"/>
        <w:autoSpaceDN w:val="0"/>
        <w:adjustRightInd w:val="0"/>
        <w:ind w:left="2160"/>
        <w:rPr>
          <w:sz w:val="16"/>
          <w:szCs w:val="20"/>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ProposedPostConstructionStormwaterBMPs</w:t>
      </w:r>
      <w:proofErr w:type="spellEnd"/>
      <w:r w:rsidRPr="00EF718A">
        <w:rPr>
          <w:color w:val="008100"/>
          <w:sz w:val="16"/>
          <w:szCs w:val="20"/>
          <w:highlight w:val="yellow"/>
        </w:rPr>
        <w:t>&gt;</w:t>
      </w:r>
    </w:p>
    <w:p w14:paraId="0216A1EE" w14:textId="77777777" w:rsidR="004657A8" w:rsidRPr="004657A8" w:rsidRDefault="004657A8" w:rsidP="004657A8">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C5049F">
        <w:rPr>
          <w:sz w:val="16"/>
          <w:szCs w:val="20"/>
        </w:rPr>
        <w:tab/>
      </w:r>
      <w:r w:rsidRPr="004657A8">
        <w:rPr>
          <w:strike/>
          <w:sz w:val="16"/>
          <w:szCs w:val="20"/>
        </w:rPr>
        <w:t>&lt;</w:t>
      </w:r>
      <w:proofErr w:type="spellStart"/>
      <w:r w:rsidRPr="004657A8">
        <w:rPr>
          <w:strike/>
          <w:sz w:val="16"/>
          <w:szCs w:val="20"/>
        </w:rPr>
        <w:t>StormWaterContact</w:t>
      </w:r>
      <w:proofErr w:type="spellEnd"/>
      <w:r w:rsidRPr="004657A8">
        <w:rPr>
          <w:strike/>
          <w:sz w:val="16"/>
          <w:szCs w:val="20"/>
        </w:rPr>
        <w:t>&gt;</w:t>
      </w:r>
    </w:p>
    <w:p w14:paraId="394EE188" w14:textId="77777777" w:rsidR="004657A8" w:rsidRPr="004657A8" w:rsidRDefault="004657A8" w:rsidP="004657A8">
      <w:pPr>
        <w:autoSpaceDE w:val="0"/>
        <w:autoSpaceDN w:val="0"/>
        <w:adjustRightInd w:val="0"/>
        <w:rPr>
          <w:b/>
          <w:bCs/>
          <w:strike/>
          <w:color w:val="008000"/>
          <w:sz w:val="16"/>
          <w:szCs w:val="20"/>
        </w:rPr>
      </w:pP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t>&lt;Contact&gt;</w:t>
      </w:r>
    </w:p>
    <w:p w14:paraId="222EEF7C"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AffiliationTypeText</w:t>
      </w:r>
      <w:proofErr w:type="spellEnd"/>
      <w:r w:rsidRPr="004657A8">
        <w:rPr>
          <w:bCs/>
          <w:strike/>
          <w:color w:val="0000FF"/>
          <w:sz w:val="16"/>
          <w:szCs w:val="20"/>
        </w:rPr>
        <w:t>&gt;SW4&lt;/</w:t>
      </w:r>
      <w:proofErr w:type="spellStart"/>
      <w:r w:rsidRPr="004657A8">
        <w:rPr>
          <w:bCs/>
          <w:strike/>
          <w:color w:val="0000FF"/>
          <w:sz w:val="16"/>
          <w:szCs w:val="20"/>
        </w:rPr>
        <w:t>AffiliationTypeText</w:t>
      </w:r>
      <w:proofErr w:type="spellEnd"/>
      <w:r w:rsidRPr="004657A8">
        <w:rPr>
          <w:bCs/>
          <w:strike/>
          <w:color w:val="0000FF"/>
          <w:sz w:val="16"/>
          <w:szCs w:val="20"/>
        </w:rPr>
        <w:t>&gt;</w:t>
      </w:r>
    </w:p>
    <w:p w14:paraId="7DA620B0"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&lt;FirstName&gt;John&lt;/FirstName&gt;</w:t>
      </w:r>
    </w:p>
    <w:p w14:paraId="69410C6D"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MiddleName</w:t>
      </w:r>
      <w:proofErr w:type="spellEnd"/>
      <w:r w:rsidRPr="004657A8">
        <w:rPr>
          <w:strike/>
          <w:sz w:val="16"/>
          <w:szCs w:val="20"/>
        </w:rPr>
        <w:t>&gt;Jane&lt;/</w:t>
      </w:r>
      <w:proofErr w:type="spellStart"/>
      <w:r w:rsidRPr="004657A8">
        <w:rPr>
          <w:strike/>
          <w:sz w:val="16"/>
          <w:szCs w:val="20"/>
        </w:rPr>
        <w:t>MiddleName</w:t>
      </w:r>
      <w:proofErr w:type="spellEnd"/>
      <w:r w:rsidRPr="004657A8">
        <w:rPr>
          <w:strike/>
          <w:sz w:val="16"/>
          <w:szCs w:val="20"/>
        </w:rPr>
        <w:t>&gt;</w:t>
      </w:r>
    </w:p>
    <w:p w14:paraId="7F86A19D"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&lt;LastName&gt;Doe&lt;/LastName&gt;</w:t>
      </w:r>
    </w:p>
    <w:p w14:paraId="6AF2F314"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IndividualTitleText</w:t>
      </w:r>
      <w:proofErr w:type="spellEnd"/>
      <w:r w:rsidRPr="004657A8">
        <w:rPr>
          <w:bCs/>
          <w:strike/>
          <w:color w:val="0000FF"/>
          <w:sz w:val="16"/>
          <w:szCs w:val="20"/>
        </w:rPr>
        <w:t>&gt;Chief Executive Officer&lt;/</w:t>
      </w:r>
      <w:proofErr w:type="spellStart"/>
      <w:r w:rsidRPr="004657A8">
        <w:rPr>
          <w:bCs/>
          <w:strike/>
          <w:color w:val="0000FF"/>
          <w:sz w:val="16"/>
          <w:szCs w:val="20"/>
        </w:rPr>
        <w:t>IndividualTitleText</w:t>
      </w:r>
      <w:proofErr w:type="spellEnd"/>
      <w:r w:rsidRPr="004657A8">
        <w:rPr>
          <w:bCs/>
          <w:strike/>
          <w:color w:val="0000FF"/>
          <w:sz w:val="16"/>
          <w:szCs w:val="20"/>
        </w:rPr>
        <w:t>&gt;</w:t>
      </w:r>
    </w:p>
    <w:p w14:paraId="0564279A"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OrganizationFormalName</w:t>
      </w:r>
      <w:proofErr w:type="spellEnd"/>
      <w:r w:rsidRPr="004657A8">
        <w:rPr>
          <w:strike/>
          <w:sz w:val="16"/>
          <w:szCs w:val="20"/>
        </w:rPr>
        <w:t>&gt;Acme Products Inc.&lt;/</w:t>
      </w:r>
      <w:proofErr w:type="spellStart"/>
      <w:r w:rsidRPr="004657A8">
        <w:rPr>
          <w:strike/>
          <w:sz w:val="16"/>
          <w:szCs w:val="20"/>
        </w:rPr>
        <w:t>OrganizationFormalName</w:t>
      </w:r>
      <w:proofErr w:type="spellEnd"/>
      <w:r w:rsidRPr="004657A8">
        <w:rPr>
          <w:strike/>
          <w:sz w:val="16"/>
          <w:szCs w:val="20"/>
        </w:rPr>
        <w:t>&gt;</w:t>
      </w:r>
    </w:p>
    <w:p w14:paraId="6E4FF09F" w14:textId="77777777" w:rsidR="004657A8" w:rsidRPr="004657A8" w:rsidRDefault="004657A8" w:rsidP="004657A8">
      <w:pPr>
        <w:autoSpaceDE w:val="0"/>
        <w:autoSpaceDN w:val="0"/>
        <w:adjustRightInd w:val="0"/>
        <w:rPr>
          <w:strike/>
          <w:sz w:val="16"/>
          <w:szCs w:val="20"/>
          <w:lang w:val="it-IT"/>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lang w:val="it-IT"/>
        </w:rPr>
        <w:t>&lt;StateCode&gt;AL&lt;/StateCode&gt;</w:t>
      </w:r>
    </w:p>
    <w:p w14:paraId="0BCEEE03" w14:textId="77777777" w:rsidR="004657A8" w:rsidRPr="004657A8" w:rsidRDefault="004657A8" w:rsidP="004657A8">
      <w:pPr>
        <w:autoSpaceDE w:val="0"/>
        <w:autoSpaceDN w:val="0"/>
        <w:adjustRightInd w:val="0"/>
        <w:rPr>
          <w:strike/>
          <w:sz w:val="16"/>
          <w:szCs w:val="20"/>
          <w:lang w:val="it-IT"/>
        </w:rPr>
      </w:pP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t>&lt;RegionCode&gt;04&lt;/RegionCode&gt;</w:t>
      </w:r>
    </w:p>
    <w:p w14:paraId="1C8DB272" w14:textId="77777777" w:rsidR="004657A8" w:rsidRPr="004657A8" w:rsidRDefault="004657A8" w:rsidP="004657A8">
      <w:pPr>
        <w:autoSpaceDE w:val="0"/>
        <w:autoSpaceDN w:val="0"/>
        <w:adjustRightInd w:val="0"/>
        <w:ind w:firstLine="720"/>
        <w:rPr>
          <w:strike/>
          <w:color w:val="008000"/>
          <w:sz w:val="16"/>
          <w:szCs w:val="20"/>
        </w:rPr>
      </w:pP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rPr>
        <w:t>&lt;Telephone&gt;</w:t>
      </w:r>
    </w:p>
    <w:p w14:paraId="03039297"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&gt;OFF&lt;/</w:t>
      </w:r>
      <w:proofErr w:type="spellStart"/>
      <w:r w:rsidRPr="004657A8">
        <w:rPr>
          <w:strike/>
          <w:color w:val="0000FF"/>
          <w:sz w:val="16"/>
          <w:szCs w:val="20"/>
        </w:rPr>
        <w:t>TelephoneNumberTypeCode</w:t>
      </w:r>
      <w:proofErr w:type="spellEnd"/>
      <w:r w:rsidRPr="004657A8">
        <w:rPr>
          <w:strike/>
          <w:color w:val="0000FF"/>
          <w:sz w:val="16"/>
          <w:szCs w:val="20"/>
        </w:rPr>
        <w:t>&gt;</w:t>
      </w:r>
    </w:p>
    <w:p w14:paraId="3B1B4FCC"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21D10DA5"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6C0536D3" w14:textId="77777777" w:rsidR="004657A8" w:rsidRPr="004657A8" w:rsidRDefault="004657A8" w:rsidP="004657A8">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1F152C39"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0A4E4C05"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&lt;StartDateOfContactAssociation&gt;2005-12-31&lt;/StartDateOfContactAssociation&gt;</w:t>
      </w:r>
    </w:p>
    <w:p w14:paraId="78C70FF7"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&lt;EndDateOfContactAssociation&gt;2010-12-31&lt;/EndDateOfContactAssociation&gt;</w:t>
      </w:r>
    </w:p>
    <w:p w14:paraId="07BC60C2"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&lt;/Contact&gt;</w:t>
      </w:r>
    </w:p>
    <w:p w14:paraId="60D8A6DA"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StormWaterContact</w:t>
      </w:r>
      <w:proofErr w:type="spellEnd"/>
      <w:r w:rsidRPr="004657A8">
        <w:rPr>
          <w:strike/>
          <w:sz w:val="16"/>
          <w:szCs w:val="20"/>
        </w:rPr>
        <w:t>&gt;</w:t>
      </w:r>
    </w:p>
    <w:p w14:paraId="7285D1C2"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12CCF425"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5BBEDBDF"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AffiliationTypeText</w:t>
      </w:r>
      <w:proofErr w:type="spellEnd"/>
      <w:r w:rsidRPr="004657A8">
        <w:rPr>
          <w:strike/>
          <w:color w:val="0000FF"/>
          <w:sz w:val="16"/>
          <w:szCs w:val="20"/>
        </w:rPr>
        <w:t>&gt;MAD&lt;/</w:t>
      </w:r>
      <w:proofErr w:type="spellStart"/>
      <w:r w:rsidRPr="004657A8">
        <w:rPr>
          <w:strike/>
          <w:color w:val="0000FF"/>
          <w:sz w:val="16"/>
          <w:szCs w:val="20"/>
        </w:rPr>
        <w:t>AffiliationTypeText</w:t>
      </w:r>
      <w:proofErr w:type="spellEnd"/>
      <w:r w:rsidRPr="004657A8">
        <w:rPr>
          <w:strike/>
          <w:color w:val="0000FF"/>
          <w:sz w:val="16"/>
          <w:szCs w:val="20"/>
        </w:rPr>
        <w:t>&gt;</w:t>
      </w:r>
    </w:p>
    <w:p w14:paraId="4405EF33"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OrganizationFormalName</w:t>
      </w:r>
      <w:proofErr w:type="spellEnd"/>
      <w:r w:rsidRPr="004657A8">
        <w:rPr>
          <w:strike/>
          <w:color w:val="0000FF"/>
          <w:sz w:val="16"/>
          <w:szCs w:val="20"/>
        </w:rPr>
        <w:t>&gt;Acme Products Inc.&lt;/</w:t>
      </w:r>
      <w:proofErr w:type="spellStart"/>
      <w:r w:rsidRPr="004657A8">
        <w:rPr>
          <w:strike/>
          <w:color w:val="0000FF"/>
          <w:sz w:val="16"/>
          <w:szCs w:val="20"/>
        </w:rPr>
        <w:t>OrganizationFormalName</w:t>
      </w:r>
      <w:proofErr w:type="spellEnd"/>
      <w:r w:rsidRPr="004657A8">
        <w:rPr>
          <w:strike/>
          <w:color w:val="0000FF"/>
          <w:sz w:val="16"/>
          <w:szCs w:val="20"/>
        </w:rPr>
        <w:t>&gt;</w:t>
      </w:r>
    </w:p>
    <w:p w14:paraId="32B654AA"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OrganizationDUNSNumber</w:t>
      </w:r>
      <w:proofErr w:type="spellEnd"/>
      <w:r w:rsidRPr="004657A8">
        <w:rPr>
          <w:strike/>
          <w:sz w:val="16"/>
          <w:szCs w:val="20"/>
        </w:rPr>
        <w:t>&gt;001147495&lt;/</w:t>
      </w:r>
      <w:proofErr w:type="spellStart"/>
      <w:r w:rsidRPr="004657A8">
        <w:rPr>
          <w:strike/>
          <w:sz w:val="16"/>
          <w:szCs w:val="20"/>
        </w:rPr>
        <w:t>OrganizationDUNSNumber</w:t>
      </w:r>
      <w:proofErr w:type="spellEnd"/>
      <w:r w:rsidRPr="004657A8">
        <w:rPr>
          <w:strike/>
          <w:sz w:val="16"/>
          <w:szCs w:val="20"/>
        </w:rPr>
        <w:t>&gt;</w:t>
      </w:r>
    </w:p>
    <w:p w14:paraId="17DACF22"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MailingAddressText</w:t>
      </w:r>
      <w:proofErr w:type="spellEnd"/>
      <w:r w:rsidRPr="004657A8">
        <w:rPr>
          <w:strike/>
          <w:color w:val="0000FF"/>
          <w:sz w:val="16"/>
          <w:szCs w:val="20"/>
        </w:rPr>
        <w:t>&gt;1200 Pennsylvania Avenue NE&lt;/</w:t>
      </w:r>
      <w:proofErr w:type="spellStart"/>
      <w:r w:rsidRPr="004657A8">
        <w:rPr>
          <w:strike/>
          <w:color w:val="0000FF"/>
          <w:sz w:val="16"/>
          <w:szCs w:val="20"/>
        </w:rPr>
        <w:t>MailingAddressText</w:t>
      </w:r>
      <w:proofErr w:type="spellEnd"/>
      <w:r w:rsidRPr="004657A8">
        <w:rPr>
          <w:strike/>
          <w:color w:val="0000FF"/>
          <w:sz w:val="16"/>
          <w:szCs w:val="20"/>
        </w:rPr>
        <w:t>&gt;</w:t>
      </w:r>
    </w:p>
    <w:p w14:paraId="404908DE"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SupplementalAddressText</w:t>
      </w:r>
      <w:proofErr w:type="spellEnd"/>
      <w:r w:rsidRPr="004657A8">
        <w:rPr>
          <w:strike/>
          <w:sz w:val="16"/>
          <w:szCs w:val="20"/>
        </w:rPr>
        <w:t>&gt;Mail Code 2222A&lt;/</w:t>
      </w:r>
      <w:proofErr w:type="spellStart"/>
      <w:r w:rsidRPr="004657A8">
        <w:rPr>
          <w:strike/>
          <w:sz w:val="16"/>
          <w:szCs w:val="20"/>
        </w:rPr>
        <w:t>SupplementalAddressText</w:t>
      </w:r>
      <w:proofErr w:type="spellEnd"/>
      <w:r w:rsidRPr="004657A8">
        <w:rPr>
          <w:strike/>
          <w:sz w:val="16"/>
          <w:szCs w:val="20"/>
        </w:rPr>
        <w:t>&gt;</w:t>
      </w:r>
    </w:p>
    <w:p w14:paraId="4CE60B5B"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MailingAddressCityName</w:t>
      </w:r>
      <w:proofErr w:type="spellEnd"/>
      <w:r w:rsidRPr="004657A8">
        <w:rPr>
          <w:strike/>
          <w:color w:val="0000FF"/>
          <w:sz w:val="16"/>
          <w:szCs w:val="20"/>
        </w:rPr>
        <w:t>&gt;Washington&lt;/</w:t>
      </w:r>
      <w:proofErr w:type="spellStart"/>
      <w:r w:rsidRPr="004657A8">
        <w:rPr>
          <w:strike/>
          <w:color w:val="0000FF"/>
          <w:sz w:val="16"/>
          <w:szCs w:val="20"/>
        </w:rPr>
        <w:t>MailingAddressCityName</w:t>
      </w:r>
      <w:proofErr w:type="spellEnd"/>
      <w:r w:rsidRPr="004657A8">
        <w:rPr>
          <w:strike/>
          <w:color w:val="0000FF"/>
          <w:sz w:val="16"/>
          <w:szCs w:val="20"/>
        </w:rPr>
        <w:t>&gt;</w:t>
      </w:r>
    </w:p>
    <w:p w14:paraId="304E92AD"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MailingAddressStateCode</w:t>
      </w:r>
      <w:proofErr w:type="spellEnd"/>
      <w:r w:rsidRPr="004657A8">
        <w:rPr>
          <w:strike/>
          <w:color w:val="0000FF"/>
          <w:sz w:val="16"/>
          <w:szCs w:val="20"/>
        </w:rPr>
        <w:t>&gt;AL&lt;/</w:t>
      </w:r>
      <w:proofErr w:type="spellStart"/>
      <w:r w:rsidRPr="004657A8">
        <w:rPr>
          <w:strike/>
          <w:color w:val="0000FF"/>
          <w:sz w:val="16"/>
          <w:szCs w:val="20"/>
        </w:rPr>
        <w:t>MailingAddressStateCode</w:t>
      </w:r>
      <w:proofErr w:type="spellEnd"/>
      <w:r w:rsidRPr="004657A8">
        <w:rPr>
          <w:strike/>
          <w:color w:val="0000FF"/>
          <w:sz w:val="16"/>
          <w:szCs w:val="20"/>
        </w:rPr>
        <w:t>&gt;</w:t>
      </w:r>
    </w:p>
    <w:p w14:paraId="515DD0E9"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MailingAddressZipCode</w:t>
      </w:r>
      <w:proofErr w:type="spellEnd"/>
      <w:r w:rsidRPr="004657A8">
        <w:rPr>
          <w:strike/>
          <w:color w:val="0000FF"/>
          <w:sz w:val="16"/>
          <w:szCs w:val="20"/>
        </w:rPr>
        <w:t>&gt;20240&lt;/</w:t>
      </w:r>
      <w:proofErr w:type="spellStart"/>
      <w:r w:rsidRPr="004657A8">
        <w:rPr>
          <w:strike/>
          <w:color w:val="0000FF"/>
          <w:sz w:val="16"/>
          <w:szCs w:val="20"/>
        </w:rPr>
        <w:t>MailingAddressZipCode</w:t>
      </w:r>
      <w:proofErr w:type="spellEnd"/>
      <w:r w:rsidRPr="004657A8">
        <w:rPr>
          <w:strike/>
          <w:color w:val="0000FF"/>
          <w:sz w:val="16"/>
          <w:szCs w:val="20"/>
        </w:rPr>
        <w:t>&gt;</w:t>
      </w:r>
    </w:p>
    <w:p w14:paraId="17246139"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CountyName</w:t>
      </w:r>
      <w:proofErr w:type="spellEnd"/>
      <w:r w:rsidRPr="004657A8">
        <w:rPr>
          <w:strike/>
          <w:sz w:val="16"/>
          <w:szCs w:val="20"/>
        </w:rPr>
        <w:t>&gt;Howell&lt;/</w:t>
      </w:r>
      <w:proofErr w:type="spellStart"/>
      <w:r w:rsidRPr="004657A8">
        <w:rPr>
          <w:strike/>
          <w:sz w:val="16"/>
          <w:szCs w:val="20"/>
        </w:rPr>
        <w:t>CountyName</w:t>
      </w:r>
      <w:proofErr w:type="spellEnd"/>
      <w:r w:rsidRPr="004657A8">
        <w:rPr>
          <w:strike/>
          <w:sz w:val="16"/>
          <w:szCs w:val="20"/>
        </w:rPr>
        <w:t>&gt;</w:t>
      </w:r>
    </w:p>
    <w:p w14:paraId="69B294BB"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MailingAddressCountryCode</w:t>
      </w:r>
      <w:proofErr w:type="spellEnd"/>
      <w:r w:rsidRPr="004657A8">
        <w:rPr>
          <w:strike/>
          <w:sz w:val="16"/>
          <w:szCs w:val="20"/>
        </w:rPr>
        <w:t>&gt;US&lt;/</w:t>
      </w:r>
      <w:proofErr w:type="spellStart"/>
      <w:r w:rsidRPr="004657A8">
        <w:rPr>
          <w:strike/>
          <w:sz w:val="16"/>
          <w:szCs w:val="20"/>
        </w:rPr>
        <w:t>MailingAddressCountryCode</w:t>
      </w:r>
      <w:proofErr w:type="spellEnd"/>
      <w:r w:rsidRPr="004657A8">
        <w:rPr>
          <w:strike/>
          <w:sz w:val="16"/>
          <w:szCs w:val="20"/>
        </w:rPr>
        <w:t>&gt;</w:t>
      </w:r>
    </w:p>
    <w:p w14:paraId="0300BFA6"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DivisionName</w:t>
      </w:r>
      <w:proofErr w:type="spellEnd"/>
      <w:r w:rsidRPr="004657A8">
        <w:rPr>
          <w:strike/>
          <w:sz w:val="16"/>
          <w:szCs w:val="20"/>
        </w:rPr>
        <w:t>&gt;Water Division&lt;/</w:t>
      </w:r>
      <w:proofErr w:type="spellStart"/>
      <w:r w:rsidRPr="004657A8">
        <w:rPr>
          <w:strike/>
          <w:sz w:val="16"/>
          <w:szCs w:val="20"/>
        </w:rPr>
        <w:t>DivisionName</w:t>
      </w:r>
      <w:proofErr w:type="spellEnd"/>
      <w:r w:rsidRPr="004657A8">
        <w:rPr>
          <w:strike/>
          <w:sz w:val="16"/>
          <w:szCs w:val="20"/>
        </w:rPr>
        <w:t>&gt;</w:t>
      </w:r>
    </w:p>
    <w:p w14:paraId="4EC5047E" w14:textId="77777777" w:rsidR="004657A8" w:rsidRPr="004657A8" w:rsidRDefault="004657A8" w:rsidP="004657A8">
      <w:pPr>
        <w:autoSpaceDE w:val="0"/>
        <w:autoSpaceDN w:val="0"/>
        <w:adjustRightInd w:val="0"/>
        <w:rPr>
          <w:strike/>
          <w:sz w:val="16"/>
          <w:szCs w:val="20"/>
        </w:rPr>
      </w:pPr>
      <w:r w:rsidRPr="004657A8">
        <w:rPr>
          <w:strike/>
          <w:sz w:val="16"/>
          <w:szCs w:val="20"/>
        </w:rPr>
        <w:lastRenderedPageBreak/>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16"/>
        </w:rPr>
        <w:t>&lt;</w:t>
      </w:r>
      <w:proofErr w:type="spellStart"/>
      <w:r w:rsidRPr="004657A8">
        <w:rPr>
          <w:strike/>
          <w:sz w:val="16"/>
          <w:szCs w:val="16"/>
        </w:rPr>
        <w:t>LocationProvince</w:t>
      </w:r>
      <w:proofErr w:type="spellEnd"/>
      <w:r w:rsidRPr="004657A8">
        <w:rPr>
          <w:strike/>
          <w:sz w:val="16"/>
          <w:szCs w:val="16"/>
        </w:rPr>
        <w:t>&gt;Example province&lt;/</w:t>
      </w:r>
      <w:proofErr w:type="spellStart"/>
      <w:r w:rsidRPr="004657A8">
        <w:rPr>
          <w:strike/>
          <w:sz w:val="16"/>
          <w:szCs w:val="16"/>
        </w:rPr>
        <w:t>LocationProvince</w:t>
      </w:r>
      <w:proofErr w:type="spellEnd"/>
      <w:r w:rsidRPr="004657A8">
        <w:rPr>
          <w:strike/>
          <w:sz w:val="16"/>
          <w:szCs w:val="16"/>
        </w:rPr>
        <w:t>&gt;</w:t>
      </w:r>
    </w:p>
    <w:p w14:paraId="774A30A9" w14:textId="77777777" w:rsidR="004657A8" w:rsidRPr="004657A8" w:rsidRDefault="004657A8" w:rsidP="004657A8">
      <w:pPr>
        <w:autoSpaceDE w:val="0"/>
        <w:autoSpaceDN w:val="0"/>
        <w:adjustRightInd w:val="0"/>
        <w:ind w:firstLine="72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7439C0E6"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&gt;OFF&lt;/</w:t>
      </w:r>
      <w:proofErr w:type="spellStart"/>
      <w:r w:rsidRPr="004657A8">
        <w:rPr>
          <w:strike/>
          <w:color w:val="0000FF"/>
          <w:sz w:val="16"/>
          <w:szCs w:val="20"/>
        </w:rPr>
        <w:t>TelephoneNumberTypeCode</w:t>
      </w:r>
      <w:proofErr w:type="spellEnd"/>
      <w:r w:rsidRPr="004657A8">
        <w:rPr>
          <w:strike/>
          <w:color w:val="0000FF"/>
          <w:sz w:val="16"/>
          <w:szCs w:val="20"/>
        </w:rPr>
        <w:t>&gt;</w:t>
      </w:r>
    </w:p>
    <w:p w14:paraId="66AA1AFC"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26DA10E3"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16C6980E" w14:textId="77777777" w:rsidR="004657A8" w:rsidRPr="004657A8" w:rsidRDefault="004657A8" w:rsidP="004657A8">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5BC3FE6B"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09042498"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&lt;StartDateOfAddressAssociation&gt;2005-12-31&lt;/StartDateOfAddressAssociation&gt;</w:t>
      </w:r>
    </w:p>
    <w:p w14:paraId="7EFC86E6"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&lt;EndDateOfAddressAssociation&gt;2005-12-31&lt;/EndDateOfAddressAssociation&gt;</w:t>
      </w:r>
    </w:p>
    <w:p w14:paraId="38D021C9"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23ACFC28" w14:textId="77777777" w:rsidR="004657A8" w:rsidRPr="00DD5773" w:rsidRDefault="004657A8" w:rsidP="004657A8">
      <w:pPr>
        <w:autoSpaceDE w:val="0"/>
        <w:autoSpaceDN w:val="0"/>
        <w:adjustRightInd w:val="0"/>
        <w:rPr>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582742DF" w14:textId="0120191C" w:rsidR="001F6875" w:rsidRDefault="004657A8" w:rsidP="004657A8">
      <w:pPr>
        <w:autoSpaceDE w:val="0"/>
        <w:autoSpaceDN w:val="0"/>
        <w:adjustRightInd w:val="0"/>
        <w:rPr>
          <w:b/>
          <w:sz w:val="16"/>
          <w:szCs w:val="20"/>
        </w:rPr>
      </w:pPr>
      <w:r>
        <w:rPr>
          <w:b/>
          <w:sz w:val="16"/>
          <w:szCs w:val="20"/>
        </w:rPr>
        <w:tab/>
      </w:r>
      <w:r>
        <w:rPr>
          <w:b/>
          <w:sz w:val="16"/>
          <w:szCs w:val="20"/>
        </w:rPr>
        <w:tab/>
      </w:r>
      <w:r>
        <w:rPr>
          <w:b/>
          <w:sz w:val="16"/>
          <w:szCs w:val="20"/>
        </w:rPr>
        <w:tab/>
      </w:r>
      <w:r w:rsidR="001F6875">
        <w:rPr>
          <w:b/>
          <w:sz w:val="16"/>
          <w:szCs w:val="20"/>
        </w:rPr>
        <w:t>&lt;/</w:t>
      </w:r>
      <w:proofErr w:type="spellStart"/>
      <w:r w:rsidR="001F6875">
        <w:rPr>
          <w:b/>
          <w:sz w:val="16"/>
          <w:szCs w:val="20"/>
        </w:rPr>
        <w:t>SWConstructionPermit</w:t>
      </w:r>
      <w:proofErr w:type="spellEnd"/>
      <w:r w:rsidR="001F6875">
        <w:rPr>
          <w:b/>
          <w:sz w:val="16"/>
          <w:szCs w:val="20"/>
        </w:rPr>
        <w:t>&gt;</w:t>
      </w:r>
    </w:p>
    <w:p w14:paraId="753D501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4C36251F" w14:textId="77777777" w:rsidR="001F6875" w:rsidRDefault="001F6875" w:rsidP="001F6875">
      <w:pPr>
        <w:autoSpaceDE w:val="0"/>
        <w:autoSpaceDN w:val="0"/>
        <w:adjustRightInd w:val="0"/>
        <w:rPr>
          <w:b/>
          <w:sz w:val="16"/>
          <w:szCs w:val="20"/>
        </w:rPr>
      </w:pPr>
      <w:r>
        <w:rPr>
          <w:b/>
          <w:sz w:val="16"/>
          <w:szCs w:val="20"/>
        </w:rPr>
        <w:tab/>
        <w:t>&lt;/Payload&gt;</w:t>
      </w:r>
    </w:p>
    <w:p w14:paraId="543AFAE4" w14:textId="77777777" w:rsidR="001F6875" w:rsidRDefault="001F6875" w:rsidP="001F6875">
      <w:pPr>
        <w:autoSpaceDE w:val="0"/>
        <w:autoSpaceDN w:val="0"/>
        <w:adjustRightInd w:val="0"/>
        <w:rPr>
          <w:b/>
          <w:sz w:val="16"/>
          <w:szCs w:val="20"/>
        </w:rPr>
      </w:pPr>
      <w:r>
        <w:rPr>
          <w:b/>
          <w:sz w:val="16"/>
          <w:szCs w:val="20"/>
        </w:rPr>
        <w:t>&lt;/Document&gt;</w:t>
      </w:r>
    </w:p>
    <w:p w14:paraId="75B7D47E" w14:textId="77777777" w:rsidR="001F6875" w:rsidRDefault="001F6875" w:rsidP="001F6875">
      <w:pPr>
        <w:autoSpaceDE w:val="0"/>
        <w:autoSpaceDN w:val="0"/>
        <w:adjustRightInd w:val="0"/>
        <w:rPr>
          <w:color w:val="FF0000"/>
          <w:sz w:val="16"/>
          <w:szCs w:val="20"/>
        </w:rPr>
      </w:pPr>
    </w:p>
    <w:p w14:paraId="285FD38C" w14:textId="77777777" w:rsidR="001F6875" w:rsidRDefault="001F6875" w:rsidP="001F6875">
      <w:pPr>
        <w:autoSpaceDE w:val="0"/>
        <w:autoSpaceDN w:val="0"/>
        <w:adjustRightInd w:val="0"/>
        <w:rPr>
          <w:color w:val="FF0000"/>
          <w:sz w:val="16"/>
          <w:szCs w:val="20"/>
        </w:rPr>
      </w:pPr>
    </w:p>
    <w:p w14:paraId="7F435961" w14:textId="77777777" w:rsidR="002246A9" w:rsidRDefault="002246A9" w:rsidP="002246A9">
      <w:pPr>
        <w:pStyle w:val="Heading2"/>
      </w:pPr>
      <w:bookmarkStart w:id="361" w:name="_Toc206756254"/>
      <w:r>
        <w:t>Replacing a Storm Water Construction Permit Component in ICIS</w:t>
      </w:r>
      <w:bookmarkEnd w:id="361"/>
    </w:p>
    <w:p w14:paraId="55C8CEEE" w14:textId="77777777" w:rsidR="002246A9" w:rsidRDefault="002246A9" w:rsidP="002246A9"/>
    <w:p w14:paraId="2F0C48D5" w14:textId="77777777" w:rsidR="0008016D" w:rsidRPr="00E40809" w:rsidRDefault="0008016D" w:rsidP="0008016D">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r w:rsidRPr="00E40809">
        <w:rPr>
          <w:color w:val="000000"/>
          <w:sz w:val="20"/>
          <w:szCs w:val="20"/>
        </w:rPr>
        <w:t>.</w:t>
      </w:r>
    </w:p>
    <w:p w14:paraId="59D3A912" w14:textId="0552DDC9" w:rsidR="0090093D" w:rsidRPr="009E244F" w:rsidRDefault="0008016D" w:rsidP="0008016D">
      <w:pPr>
        <w:pStyle w:val="BodyText"/>
        <w:numPr>
          <w:ilvl w:val="0"/>
          <w:numId w:val="3"/>
        </w:numPr>
        <w:rPr>
          <w:sz w:val="20"/>
        </w:rPr>
      </w:pPr>
      <w:r w:rsidRPr="002020A8">
        <w:rPr>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r w:rsidR="0090093D" w:rsidRPr="009E244F">
        <w:rPr>
          <w:sz w:val="20"/>
        </w:rPr>
        <w:t>.</w:t>
      </w:r>
    </w:p>
    <w:p w14:paraId="2809F13B" w14:textId="77777777" w:rsidR="003D258B" w:rsidRDefault="003D258B" w:rsidP="003D258B">
      <w:pPr>
        <w:pStyle w:val="Header"/>
        <w:tabs>
          <w:tab w:val="clear" w:pos="4320"/>
          <w:tab w:val="clear" w:pos="8640"/>
        </w:tabs>
      </w:pPr>
    </w:p>
    <w:p w14:paraId="2078282C" w14:textId="77777777" w:rsidR="002246A9" w:rsidRDefault="002246A9" w:rsidP="002246A9">
      <w:pPr>
        <w:autoSpaceDE w:val="0"/>
        <w:autoSpaceDN w:val="0"/>
        <w:adjustRightInd w:val="0"/>
        <w:rPr>
          <w:b/>
          <w:sz w:val="16"/>
          <w:szCs w:val="20"/>
        </w:rPr>
      </w:pPr>
      <w:r>
        <w:rPr>
          <w:b/>
          <w:sz w:val="16"/>
          <w:szCs w:val="20"/>
        </w:rPr>
        <w:t>&lt;?xml version="1.0" encoding="UTF-8"?&gt;</w:t>
      </w:r>
    </w:p>
    <w:p w14:paraId="3CA9DB41" w14:textId="422B0001" w:rsidR="002246A9" w:rsidRDefault="002246A9" w:rsidP="002246A9">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B4D1A16" w14:textId="77777777" w:rsidR="002246A9" w:rsidRDefault="002246A9" w:rsidP="002246A9">
      <w:pPr>
        <w:autoSpaceDE w:val="0"/>
        <w:autoSpaceDN w:val="0"/>
        <w:adjustRightInd w:val="0"/>
        <w:rPr>
          <w:b/>
          <w:sz w:val="16"/>
          <w:szCs w:val="20"/>
        </w:rPr>
      </w:pPr>
      <w:r>
        <w:rPr>
          <w:b/>
          <w:sz w:val="16"/>
          <w:szCs w:val="20"/>
        </w:rPr>
        <w:tab/>
        <w:t>&lt;Header&gt;</w:t>
      </w:r>
    </w:p>
    <w:p w14:paraId="37EEB727" w14:textId="77777777" w:rsidR="002246A9" w:rsidRDefault="002246A9" w:rsidP="002246A9">
      <w:pPr>
        <w:autoSpaceDE w:val="0"/>
        <w:autoSpaceDN w:val="0"/>
        <w:adjustRightInd w:val="0"/>
        <w:rPr>
          <w:b/>
          <w:sz w:val="16"/>
          <w:szCs w:val="20"/>
        </w:rPr>
      </w:pPr>
      <w:r>
        <w:rPr>
          <w:b/>
          <w:sz w:val="16"/>
          <w:szCs w:val="20"/>
        </w:rPr>
        <w:tab/>
      </w:r>
      <w:r>
        <w:rPr>
          <w:b/>
          <w:sz w:val="16"/>
          <w:szCs w:val="20"/>
        </w:rPr>
        <w:tab/>
        <w:t>&lt;Id&gt;UUStaffer1&lt;/Id&gt;</w:t>
      </w:r>
    </w:p>
    <w:p w14:paraId="5BF521FE"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&lt;Author&gt;Jane Doe&lt;/Author&gt;</w:t>
      </w:r>
    </w:p>
    <w:p w14:paraId="6625EA68"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79E8F8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8F49ED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B7E3016"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307AC9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875B6B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46F030E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8FCE68" w14:textId="77777777" w:rsidR="002246A9" w:rsidRPr="00F132C6"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EE14C5" w14:textId="77777777" w:rsidR="002246A9"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9F8AC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9AE900" w14:textId="77777777" w:rsidR="002246A9" w:rsidRDefault="002246A9" w:rsidP="002246A9">
      <w:pPr>
        <w:autoSpaceDE w:val="0"/>
        <w:autoSpaceDN w:val="0"/>
        <w:adjustRightInd w:val="0"/>
        <w:rPr>
          <w:b/>
          <w:sz w:val="16"/>
          <w:szCs w:val="20"/>
        </w:rPr>
      </w:pPr>
      <w:r>
        <w:rPr>
          <w:b/>
          <w:sz w:val="16"/>
          <w:szCs w:val="20"/>
        </w:rPr>
        <w:tab/>
        <w:t>&lt;/Header&gt;</w:t>
      </w:r>
    </w:p>
    <w:p w14:paraId="6AE98B93" w14:textId="77777777" w:rsidR="002246A9" w:rsidRDefault="002246A9" w:rsidP="002246A9">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1C9C79DF"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39FC100B"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6003A09" w14:textId="77777777" w:rsidR="002246A9" w:rsidRDefault="002246A9" w:rsidP="002246A9">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1BF1C0D" w14:textId="77777777" w:rsidR="002246A9" w:rsidRPr="00F724DF" w:rsidRDefault="002246A9" w:rsidP="002246A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A3DBB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830CFC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239FC608"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37CF859"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w:t>
      </w:r>
      <w:proofErr w:type="spellStart"/>
      <w:r w:rsidRPr="00574F48">
        <w:rPr>
          <w:sz w:val="16"/>
          <w:szCs w:val="20"/>
        </w:rPr>
        <w:t>StateWaterBodyName</w:t>
      </w:r>
      <w:proofErr w:type="spellEnd"/>
      <w:r w:rsidRPr="00574F48">
        <w:rPr>
          <w:sz w:val="16"/>
          <w:szCs w:val="20"/>
        </w:rPr>
        <w:t>&gt;</w:t>
      </w:r>
      <w:smartTag w:uri="urn:schemas-microsoft-com:office:smarttags" w:element="place">
        <w:r w:rsidRPr="00574F48">
          <w:rPr>
            <w:sz w:val="16"/>
            <w:szCs w:val="20"/>
          </w:rPr>
          <w:t>Colorado River</w:t>
        </w:r>
      </w:smartTag>
      <w:r w:rsidRPr="00574F48">
        <w:rPr>
          <w:sz w:val="16"/>
          <w:szCs w:val="20"/>
        </w:rPr>
        <w:t>&lt;/</w:t>
      </w:r>
      <w:proofErr w:type="spellStart"/>
      <w:r w:rsidRPr="00574F48">
        <w:rPr>
          <w:sz w:val="16"/>
          <w:szCs w:val="20"/>
        </w:rPr>
        <w:t>StateWaterBodyName</w:t>
      </w:r>
      <w:proofErr w:type="spellEnd"/>
      <w:r w:rsidRPr="00574F48">
        <w:rPr>
          <w:sz w:val="16"/>
          <w:szCs w:val="20"/>
        </w:rPr>
        <w:t>&gt;</w:t>
      </w:r>
    </w:p>
    <w:p w14:paraId="2C504733"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1EC83357"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016652D9"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4D84F1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003DFED4"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65BB6B" w14:textId="77777777" w:rsidR="002246A9"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0B7B39A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115EFA2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03B099F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2910729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770942CD"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0AD3DEC1" w14:textId="77777777" w:rsidR="002246A9" w:rsidRDefault="002246A9" w:rsidP="002246A9">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7D153CA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32C572E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5BD67284" w14:textId="77777777" w:rsidR="002246A9" w:rsidRPr="00B76B70" w:rsidRDefault="002246A9" w:rsidP="002246A9">
      <w:pPr>
        <w:autoSpaceDE w:val="0"/>
        <w:autoSpaceDN w:val="0"/>
        <w:adjustRightInd w:val="0"/>
        <w:rPr>
          <w:strike/>
          <w:sz w:val="16"/>
          <w:szCs w:val="20"/>
        </w:rPr>
      </w:pP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t>&lt;</w:t>
      </w:r>
      <w:proofErr w:type="spellStart"/>
      <w:r w:rsidRPr="00B76B70">
        <w:rPr>
          <w:strike/>
          <w:sz w:val="16"/>
          <w:szCs w:val="20"/>
        </w:rPr>
        <w:t>NOIReceivedDate</w:t>
      </w:r>
      <w:proofErr w:type="spellEnd"/>
      <w:r w:rsidRPr="00B76B70">
        <w:rPr>
          <w:strike/>
          <w:sz w:val="16"/>
          <w:szCs w:val="20"/>
        </w:rPr>
        <w:t>&gt;2006-01-03&lt;/</w:t>
      </w:r>
      <w:proofErr w:type="spellStart"/>
      <w:r w:rsidRPr="00B76B70">
        <w:rPr>
          <w:strike/>
          <w:sz w:val="16"/>
          <w:szCs w:val="20"/>
        </w:rPr>
        <w:t>NOIReceivedDate</w:t>
      </w:r>
      <w:proofErr w:type="spellEnd"/>
      <w:r w:rsidRPr="00B76B70">
        <w:rPr>
          <w:strike/>
          <w:sz w:val="16"/>
          <w:szCs w:val="20"/>
        </w:rPr>
        <w:t>&gt;</w:t>
      </w:r>
    </w:p>
    <w:p w14:paraId="4CF4274A" w14:textId="77777777" w:rsidR="002246A9" w:rsidRPr="00B76B70" w:rsidRDefault="002246A9" w:rsidP="002246A9">
      <w:pPr>
        <w:autoSpaceDE w:val="0"/>
        <w:autoSpaceDN w:val="0"/>
        <w:adjustRightInd w:val="0"/>
        <w:rPr>
          <w:strike/>
          <w:sz w:val="16"/>
          <w:szCs w:val="20"/>
        </w:rPr>
      </w:pP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t>&lt;</w:t>
      </w:r>
      <w:proofErr w:type="spellStart"/>
      <w:r w:rsidRPr="00B76B70">
        <w:rPr>
          <w:strike/>
          <w:sz w:val="16"/>
          <w:szCs w:val="20"/>
        </w:rPr>
        <w:t>CompleteNOIReceivedDate</w:t>
      </w:r>
      <w:proofErr w:type="spellEnd"/>
      <w:r w:rsidRPr="00B76B70">
        <w:rPr>
          <w:strike/>
          <w:sz w:val="16"/>
          <w:szCs w:val="20"/>
        </w:rPr>
        <w:t>&gt;2005-12-31&lt;/</w:t>
      </w:r>
      <w:proofErr w:type="spellStart"/>
      <w:r w:rsidRPr="00B76B70">
        <w:rPr>
          <w:strike/>
          <w:sz w:val="16"/>
          <w:szCs w:val="20"/>
        </w:rPr>
        <w:t>CompleteNOIReceivedDate</w:t>
      </w:r>
      <w:proofErr w:type="spellEnd"/>
      <w:r w:rsidRPr="00B76B70">
        <w:rPr>
          <w:strike/>
          <w:sz w:val="16"/>
          <w:szCs w:val="20"/>
        </w:rPr>
        <w:t>&gt;</w:t>
      </w:r>
    </w:p>
    <w:p w14:paraId="4D942CF4" w14:textId="77777777" w:rsidR="002246A9" w:rsidRDefault="002246A9" w:rsidP="002246A9">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488D7C2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76E008FA" w14:textId="77777777" w:rsidR="002246A9" w:rsidRPr="00B76B70" w:rsidRDefault="002246A9" w:rsidP="002246A9">
      <w:pPr>
        <w:autoSpaceDE w:val="0"/>
        <w:autoSpaceDN w:val="0"/>
        <w:adjustRightInd w:val="0"/>
        <w:rPr>
          <w:strike/>
          <w:sz w:val="16"/>
          <w:szCs w:val="20"/>
        </w:rPr>
      </w:pP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r>
      <w:r w:rsidRPr="00B76B70">
        <w:rPr>
          <w:strike/>
          <w:sz w:val="16"/>
          <w:szCs w:val="20"/>
        </w:rPr>
        <w:tab/>
        <w:t>&lt;</w:t>
      </w:r>
      <w:proofErr w:type="spellStart"/>
      <w:r w:rsidRPr="00B76B70">
        <w:rPr>
          <w:strike/>
          <w:sz w:val="16"/>
          <w:szCs w:val="20"/>
        </w:rPr>
        <w:t>NOTTerminationDate</w:t>
      </w:r>
      <w:proofErr w:type="spellEnd"/>
      <w:r w:rsidRPr="00B76B70">
        <w:rPr>
          <w:strike/>
          <w:sz w:val="16"/>
          <w:szCs w:val="20"/>
        </w:rPr>
        <w:t>&gt;2005-12-31&lt;/</w:t>
      </w:r>
      <w:proofErr w:type="spellStart"/>
      <w:r w:rsidRPr="00B76B70">
        <w:rPr>
          <w:strike/>
          <w:sz w:val="16"/>
          <w:szCs w:val="20"/>
        </w:rPr>
        <w:t>NOTTerminationDate</w:t>
      </w:r>
      <w:proofErr w:type="spellEnd"/>
      <w:r w:rsidRPr="00B76B70">
        <w:rPr>
          <w:strike/>
          <w:sz w:val="16"/>
          <w:szCs w:val="20"/>
        </w:rPr>
        <w:t>&gt;</w:t>
      </w:r>
    </w:p>
    <w:p w14:paraId="0BC55C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2D87DEC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5079577F"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5A1E849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6ED8A415" w14:textId="77777777"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EF718A">
        <w:rPr>
          <w:bCs/>
          <w:sz w:val="16"/>
          <w:szCs w:val="20"/>
          <w:highlight w:val="yellow"/>
        </w:rPr>
        <w:t>&lt;</w:t>
      </w:r>
      <w:proofErr w:type="spellStart"/>
      <w:r w:rsidRPr="00EF718A">
        <w:rPr>
          <w:bCs/>
          <w:sz w:val="16"/>
          <w:szCs w:val="20"/>
          <w:highlight w:val="yellow"/>
        </w:rPr>
        <w:t>GPCFLowErosivityWaiver</w:t>
      </w:r>
      <w:proofErr w:type="spellEnd"/>
      <w:r w:rsidRPr="00EF718A">
        <w:rPr>
          <w:bCs/>
          <w:sz w:val="16"/>
          <w:szCs w:val="20"/>
          <w:highlight w:val="yellow"/>
        </w:rPr>
        <w:t>&gt;</w:t>
      </w:r>
    </w:p>
    <w:p w14:paraId="081BB50A" w14:textId="77777777" w:rsidR="00F51088" w:rsidRPr="00F51088" w:rsidRDefault="00F51088" w:rsidP="00F5108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EF718A">
        <w:rPr>
          <w:color w:val="0000FF"/>
          <w:sz w:val="16"/>
          <w:szCs w:val="20"/>
          <w:highlight w:val="yellow"/>
        </w:rPr>
        <w:t>&lt;</w:t>
      </w:r>
      <w:proofErr w:type="spellStart"/>
      <w:r w:rsidRPr="00EF718A">
        <w:rPr>
          <w:color w:val="0000FF"/>
          <w:sz w:val="16"/>
          <w:szCs w:val="20"/>
          <w:highlight w:val="yellow"/>
        </w:rPr>
        <w:t>LEWAuthorizationDate</w:t>
      </w:r>
      <w:proofErr w:type="spellEnd"/>
      <w:r w:rsidRPr="00EF718A">
        <w:rPr>
          <w:color w:val="0000FF"/>
          <w:sz w:val="16"/>
          <w:szCs w:val="20"/>
          <w:highlight w:val="yellow"/>
        </w:rPr>
        <w:t>&gt;2005-12-31&lt;/</w:t>
      </w:r>
      <w:proofErr w:type="spellStart"/>
      <w:r w:rsidRPr="00EF718A">
        <w:rPr>
          <w:color w:val="0000FF"/>
          <w:sz w:val="16"/>
          <w:szCs w:val="20"/>
          <w:highlight w:val="yellow"/>
        </w:rPr>
        <w:t>LEWAuthorizationDate</w:t>
      </w:r>
      <w:proofErr w:type="spellEnd"/>
      <w:r w:rsidRPr="00EF718A">
        <w:rPr>
          <w:color w:val="0000FF"/>
          <w:sz w:val="16"/>
          <w:szCs w:val="20"/>
          <w:highlight w:val="yellow"/>
        </w:rPr>
        <w:t>&gt;</w:t>
      </w:r>
    </w:p>
    <w:p w14:paraId="29FCFA67" w14:textId="77777777" w:rsidR="00F51088" w:rsidRPr="00F51088" w:rsidRDefault="00F51088" w:rsidP="00F51088">
      <w:pPr>
        <w:autoSpaceDE w:val="0"/>
        <w:autoSpaceDN w:val="0"/>
        <w:adjustRightInd w:val="0"/>
        <w:rPr>
          <w:bCs/>
          <w:sz w:val="16"/>
          <w:szCs w:val="20"/>
        </w:rPr>
      </w:pPr>
      <w:r>
        <w:rPr>
          <w:sz w:val="16"/>
          <w:szCs w:val="20"/>
        </w:rPr>
        <w:tab/>
      </w:r>
      <w:r>
        <w:rPr>
          <w:sz w:val="16"/>
          <w:szCs w:val="20"/>
        </w:rPr>
        <w:tab/>
      </w:r>
      <w:r>
        <w:rPr>
          <w:sz w:val="16"/>
          <w:szCs w:val="20"/>
        </w:rPr>
        <w:tab/>
      </w:r>
      <w:r>
        <w:rPr>
          <w:sz w:val="16"/>
          <w:szCs w:val="20"/>
        </w:rPr>
        <w:tab/>
      </w:r>
      <w:r w:rsidRPr="00EF718A">
        <w:rPr>
          <w:bCs/>
          <w:sz w:val="16"/>
          <w:szCs w:val="20"/>
          <w:highlight w:val="yellow"/>
        </w:rPr>
        <w:t>&lt;/</w:t>
      </w:r>
      <w:proofErr w:type="spellStart"/>
      <w:r w:rsidRPr="00EF718A">
        <w:rPr>
          <w:bCs/>
          <w:sz w:val="16"/>
          <w:szCs w:val="20"/>
          <w:highlight w:val="yellow"/>
        </w:rPr>
        <w:t>GPCFLowErosivityWaiver</w:t>
      </w:r>
      <w:proofErr w:type="spellEnd"/>
      <w:r w:rsidRPr="00EF718A">
        <w:rPr>
          <w:bCs/>
          <w:sz w:val="16"/>
          <w:szCs w:val="20"/>
          <w:highlight w:val="yellow"/>
        </w:rPr>
        <w:t>&gt;</w:t>
      </w:r>
    </w:p>
    <w:p w14:paraId="5C905CAC" w14:textId="5EF2312E"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29400D60" w14:textId="01BE41E1"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w:t>
      </w:r>
      <w:r w:rsidR="006816C4">
        <w:rPr>
          <w:color w:val="00B050"/>
          <w:sz w:val="16"/>
          <w:szCs w:val="20"/>
        </w:rPr>
        <w:t>COM</w:t>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w:t>
      </w:r>
    </w:p>
    <w:p w14:paraId="194DDC04" w14:textId="5E8C913F"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ConstructionSiteOtherText</w:t>
      </w:r>
      <w:proofErr w:type="spellEnd"/>
      <w:r w:rsidRPr="005400ED">
        <w:rPr>
          <w:sz w:val="16"/>
          <w:szCs w:val="20"/>
        </w:rPr>
        <w:t>&gt;Other text...&lt;/</w:t>
      </w:r>
      <w:proofErr w:type="spellStart"/>
      <w:r w:rsidRPr="005400ED">
        <w:rPr>
          <w:sz w:val="16"/>
          <w:szCs w:val="20"/>
        </w:rPr>
        <w:t>ConstructionSiteOtherText</w:t>
      </w:r>
      <w:proofErr w:type="spellEnd"/>
      <w:r w:rsidRPr="005400ED">
        <w:rPr>
          <w:sz w:val="16"/>
          <w:szCs w:val="20"/>
        </w:rPr>
        <w:t>&gt;</w:t>
      </w:r>
    </w:p>
    <w:p w14:paraId="212A017F" w14:textId="779C3EB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5FD2874D"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ProjectTypeCode</w:t>
      </w:r>
      <w:proofErr w:type="spellEnd"/>
      <w:r>
        <w:rPr>
          <w:sz w:val="16"/>
          <w:szCs w:val="20"/>
        </w:rPr>
        <w:t>&gt;OTH&lt;/</w:t>
      </w:r>
      <w:proofErr w:type="spellStart"/>
      <w:r>
        <w:rPr>
          <w:sz w:val="16"/>
          <w:szCs w:val="20"/>
        </w:rPr>
        <w:t>ProjectTypeCode</w:t>
      </w:r>
      <w:proofErr w:type="spellEnd"/>
      <w:r>
        <w:rPr>
          <w:sz w:val="16"/>
          <w:szCs w:val="20"/>
        </w:rPr>
        <w:t>&gt;</w:t>
      </w:r>
    </w:p>
    <w:p w14:paraId="2A9D700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74DEF12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27D6BC7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407E8F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6306AB47" w14:textId="77777777" w:rsidR="00C52992" w:rsidRPr="00C52992" w:rsidRDefault="00C52992" w:rsidP="00C52992">
      <w:pPr>
        <w:autoSpaceDE w:val="0"/>
        <w:autoSpaceDN w:val="0"/>
        <w:adjustRightInd w:val="0"/>
        <w:ind w:left="2160"/>
        <w:rPr>
          <w:sz w:val="16"/>
          <w:szCs w:val="20"/>
        </w:rPr>
      </w:pPr>
      <w:r>
        <w:rPr>
          <w:sz w:val="16"/>
          <w:szCs w:val="20"/>
        </w:rPr>
        <w:tab/>
        <w:t>&lt;</w:t>
      </w:r>
      <w:proofErr w:type="spellStart"/>
      <w:r>
        <w:rPr>
          <w:sz w:val="16"/>
          <w:szCs w:val="20"/>
        </w:rPr>
        <w:t>StructureDemolishedIndicator</w:t>
      </w:r>
      <w:proofErr w:type="spellEnd"/>
      <w:r>
        <w:rPr>
          <w:sz w:val="16"/>
          <w:szCs w:val="20"/>
        </w:rPr>
        <w:t>&gt;Y</w:t>
      </w:r>
      <w:r w:rsidRPr="00C52992">
        <w:rPr>
          <w:sz w:val="16"/>
          <w:szCs w:val="20"/>
        </w:rPr>
        <w:t>&lt;/</w:t>
      </w:r>
      <w:proofErr w:type="spellStart"/>
      <w:r w:rsidRPr="00C52992">
        <w:rPr>
          <w:sz w:val="16"/>
          <w:szCs w:val="20"/>
        </w:rPr>
        <w:t>StructureDemolishedIndicator</w:t>
      </w:r>
      <w:proofErr w:type="spellEnd"/>
      <w:r w:rsidRPr="00C52992">
        <w:rPr>
          <w:sz w:val="16"/>
          <w:szCs w:val="20"/>
        </w:rPr>
        <w:t>&gt;</w:t>
      </w:r>
    </w:p>
    <w:p w14:paraId="11E5A62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3223D41A"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38CAA2F"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6669A483"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681D30E8"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OtherPermitIdentifier</w:t>
      </w:r>
      <w:proofErr w:type="spellEnd"/>
      <w:r w:rsidRPr="00C5049F">
        <w:rPr>
          <w:sz w:val="16"/>
          <w:szCs w:val="20"/>
        </w:rPr>
        <w:t>&gt;UU0001378&lt;/</w:t>
      </w:r>
      <w:proofErr w:type="spellStart"/>
      <w:r w:rsidRPr="00C5049F">
        <w:rPr>
          <w:sz w:val="16"/>
          <w:szCs w:val="20"/>
        </w:rPr>
        <w:t>OtherPermitIdentifier</w:t>
      </w:r>
      <w:proofErr w:type="spellEnd"/>
      <w:r w:rsidRPr="00C5049F">
        <w:rPr>
          <w:sz w:val="16"/>
          <w:szCs w:val="20"/>
        </w:rPr>
        <w:t>&gt;</w:t>
      </w:r>
    </w:p>
    <w:p w14:paraId="42EA183C" w14:textId="77777777" w:rsidR="00C5049F" w:rsidRPr="00C5049F" w:rsidRDefault="00C5049F" w:rsidP="00C5049F">
      <w:pPr>
        <w:autoSpaceDE w:val="0"/>
        <w:autoSpaceDN w:val="0"/>
        <w:adjustRightInd w:val="0"/>
        <w:ind w:left="2160"/>
        <w:rPr>
          <w:sz w:val="16"/>
          <w:szCs w:val="20"/>
        </w:rPr>
      </w:pPr>
      <w:r w:rsidRPr="00C5049F">
        <w:rPr>
          <w:sz w:val="16"/>
          <w:szCs w:val="20"/>
        </w:rPr>
        <w:lastRenderedPageBreak/>
        <w:tab/>
        <w:t>&lt;</w:t>
      </w:r>
      <w:proofErr w:type="spellStart"/>
      <w:r w:rsidRPr="00C5049F">
        <w:rPr>
          <w:sz w:val="16"/>
          <w:szCs w:val="20"/>
        </w:rPr>
        <w:t>CGPIndicator</w:t>
      </w:r>
      <w:proofErr w:type="spellEnd"/>
      <w:r w:rsidRPr="00C5049F">
        <w:rPr>
          <w:sz w:val="16"/>
          <w:szCs w:val="20"/>
        </w:rPr>
        <w:t>&gt;N&lt;/</w:t>
      </w:r>
      <w:proofErr w:type="spellStart"/>
      <w:r w:rsidRPr="00C5049F">
        <w:rPr>
          <w:sz w:val="16"/>
          <w:szCs w:val="20"/>
        </w:rPr>
        <w:t>CGPIndicator</w:t>
      </w:r>
      <w:proofErr w:type="spellEnd"/>
      <w:r w:rsidRPr="00C5049F">
        <w:rPr>
          <w:sz w:val="16"/>
          <w:szCs w:val="20"/>
        </w:rPr>
        <w:t>&gt;</w:t>
      </w:r>
    </w:p>
    <w:p w14:paraId="29B09B7A"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77495D7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WaterProximityIndicator</w:t>
      </w:r>
      <w:proofErr w:type="spellEnd"/>
      <w:r w:rsidRPr="00C5049F">
        <w:rPr>
          <w:sz w:val="16"/>
          <w:szCs w:val="20"/>
        </w:rPr>
        <w:t>&gt;N&lt;/</w:t>
      </w:r>
      <w:proofErr w:type="spellStart"/>
      <w:r w:rsidRPr="00C5049F">
        <w:rPr>
          <w:sz w:val="16"/>
          <w:szCs w:val="20"/>
        </w:rPr>
        <w:t>WaterProximityIndicator</w:t>
      </w:r>
      <w:proofErr w:type="spellEnd"/>
      <w:r w:rsidRPr="00C5049F">
        <w:rPr>
          <w:sz w:val="16"/>
          <w:szCs w:val="20"/>
        </w:rPr>
        <w:t>&gt;</w:t>
      </w:r>
    </w:p>
    <w:p w14:paraId="54930594"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AntidegradationIndicator</w:t>
      </w:r>
      <w:proofErr w:type="spellEnd"/>
      <w:r w:rsidRPr="00C5049F">
        <w:rPr>
          <w:sz w:val="16"/>
          <w:szCs w:val="20"/>
        </w:rPr>
        <w:t>&gt;Y&lt;/</w:t>
      </w:r>
      <w:proofErr w:type="spellStart"/>
      <w:r w:rsidRPr="00C5049F">
        <w:rPr>
          <w:sz w:val="16"/>
          <w:szCs w:val="20"/>
        </w:rPr>
        <w:t>AntidegradationIndicator</w:t>
      </w:r>
      <w:proofErr w:type="spellEnd"/>
      <w:r w:rsidRPr="00C5049F">
        <w:rPr>
          <w:sz w:val="16"/>
          <w:szCs w:val="20"/>
        </w:rPr>
        <w:t>&gt;</w:t>
      </w:r>
    </w:p>
    <w:p w14:paraId="2749E1E6"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TreatmentChemicalsIndicator</w:t>
      </w:r>
      <w:proofErr w:type="spellEnd"/>
      <w:r w:rsidRPr="00C5049F">
        <w:rPr>
          <w:sz w:val="16"/>
          <w:szCs w:val="20"/>
        </w:rPr>
        <w:t>&gt;Y&lt;/</w:t>
      </w:r>
      <w:proofErr w:type="spellStart"/>
      <w:r w:rsidRPr="00C5049F">
        <w:rPr>
          <w:sz w:val="16"/>
          <w:szCs w:val="20"/>
        </w:rPr>
        <w:t>TreatmentChemicalsIndicator</w:t>
      </w:r>
      <w:proofErr w:type="spellEnd"/>
      <w:r w:rsidRPr="00C5049F">
        <w:rPr>
          <w:sz w:val="16"/>
          <w:szCs w:val="20"/>
        </w:rPr>
        <w:t>&gt;</w:t>
      </w:r>
    </w:p>
    <w:p w14:paraId="586BF3F1"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CationicChemicalsIndicator</w:t>
      </w:r>
      <w:proofErr w:type="spellEnd"/>
      <w:r w:rsidRPr="00C5049F">
        <w:rPr>
          <w:sz w:val="16"/>
          <w:szCs w:val="20"/>
        </w:rPr>
        <w:t>&gt;Y&lt;/</w:t>
      </w:r>
      <w:proofErr w:type="spellStart"/>
      <w:r w:rsidRPr="00C5049F">
        <w:rPr>
          <w:sz w:val="16"/>
          <w:szCs w:val="20"/>
        </w:rPr>
        <w:t>CationicChemicalsIndicator</w:t>
      </w:r>
      <w:proofErr w:type="spellEnd"/>
      <w:r w:rsidRPr="00C5049F">
        <w:rPr>
          <w:sz w:val="16"/>
          <w:szCs w:val="20"/>
        </w:rPr>
        <w:t>&gt;</w:t>
      </w:r>
    </w:p>
    <w:p w14:paraId="407A580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308F67C6"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088CD400"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w:t>
      </w:r>
      <w:proofErr w:type="spellStart"/>
      <w:r w:rsidRPr="00C5049F">
        <w:rPr>
          <w:b/>
          <w:color w:val="00B050"/>
          <w:sz w:val="16"/>
          <w:szCs w:val="20"/>
        </w:rPr>
        <w:t>TreatmentChemicalName</w:t>
      </w:r>
      <w:proofErr w:type="spellEnd"/>
      <w:r w:rsidRPr="00C5049F">
        <w:rPr>
          <w:b/>
          <w:color w:val="00B050"/>
          <w:sz w:val="16"/>
          <w:szCs w:val="20"/>
        </w:rPr>
        <w:t>&gt;ARSENIC COMPOUNDS&lt;/</w:t>
      </w:r>
      <w:proofErr w:type="spellStart"/>
      <w:r w:rsidRPr="00C5049F">
        <w:rPr>
          <w:b/>
          <w:color w:val="00B050"/>
          <w:sz w:val="16"/>
          <w:szCs w:val="20"/>
        </w:rPr>
        <w:t>TreatmentChemicalName</w:t>
      </w:r>
      <w:proofErr w:type="spellEnd"/>
      <w:r w:rsidRPr="00C5049F">
        <w:rPr>
          <w:b/>
          <w:color w:val="00B050"/>
          <w:sz w:val="16"/>
          <w:szCs w:val="20"/>
        </w:rPr>
        <w:t>&gt;</w:t>
      </w:r>
    </w:p>
    <w:p w14:paraId="1DADB8E7"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2C9B3289" w14:textId="77777777" w:rsid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SWPPPPreparedIndicator</w:t>
      </w:r>
      <w:proofErr w:type="spellEnd"/>
      <w:r w:rsidRPr="00C5049F">
        <w:rPr>
          <w:sz w:val="16"/>
          <w:szCs w:val="20"/>
        </w:rPr>
        <w:t>&gt;Y&lt;/</w:t>
      </w:r>
      <w:proofErr w:type="spellStart"/>
      <w:r w:rsidRPr="00C5049F">
        <w:rPr>
          <w:sz w:val="16"/>
          <w:szCs w:val="20"/>
        </w:rPr>
        <w:t>SWPPPPreparedIndicator</w:t>
      </w:r>
      <w:proofErr w:type="spellEnd"/>
      <w:r w:rsidRPr="00C5049F">
        <w:rPr>
          <w:sz w:val="16"/>
          <w:szCs w:val="20"/>
        </w:rPr>
        <w:t>&gt;</w:t>
      </w:r>
    </w:p>
    <w:p w14:paraId="767B0C74" w14:textId="48C02D5F" w:rsidR="004657A8" w:rsidRPr="00EF718A" w:rsidRDefault="002246A9" w:rsidP="004657A8">
      <w:pPr>
        <w:autoSpaceDE w:val="0"/>
        <w:autoSpaceDN w:val="0"/>
        <w:adjustRightInd w:val="0"/>
        <w:ind w:left="2160"/>
        <w:rPr>
          <w:sz w:val="16"/>
          <w:szCs w:val="20"/>
          <w:highlight w:val="yellow"/>
        </w:rPr>
      </w:pPr>
      <w:r w:rsidRPr="00DD5773">
        <w:rPr>
          <w:sz w:val="16"/>
          <w:szCs w:val="20"/>
        </w:rPr>
        <w:tab/>
      </w:r>
      <w:r w:rsidR="004657A8" w:rsidRPr="00EF718A">
        <w:rPr>
          <w:bCs/>
          <w:sz w:val="16"/>
          <w:szCs w:val="20"/>
          <w:highlight w:val="yellow"/>
        </w:rPr>
        <w:t>&lt;</w:t>
      </w:r>
      <w:proofErr w:type="spellStart"/>
      <w:r w:rsidR="004657A8" w:rsidRPr="00EF718A">
        <w:rPr>
          <w:bCs/>
          <w:sz w:val="16"/>
          <w:szCs w:val="20"/>
          <w:highlight w:val="yellow"/>
        </w:rPr>
        <w:t>ConstructionSiteTotalArea</w:t>
      </w:r>
      <w:proofErr w:type="spellEnd"/>
      <w:r w:rsidR="004657A8" w:rsidRPr="00EF718A">
        <w:rPr>
          <w:bCs/>
          <w:sz w:val="16"/>
          <w:szCs w:val="20"/>
          <w:highlight w:val="yellow"/>
        </w:rPr>
        <w:t>&gt;10000&lt;/</w:t>
      </w:r>
      <w:proofErr w:type="spellStart"/>
      <w:r w:rsidR="004657A8" w:rsidRPr="00EF718A">
        <w:rPr>
          <w:bCs/>
          <w:sz w:val="16"/>
          <w:szCs w:val="20"/>
          <w:highlight w:val="yellow"/>
        </w:rPr>
        <w:t>ConstructionSiteTotalArea</w:t>
      </w:r>
      <w:proofErr w:type="spellEnd"/>
      <w:r w:rsidR="004657A8" w:rsidRPr="00EF718A">
        <w:rPr>
          <w:bCs/>
          <w:sz w:val="16"/>
          <w:szCs w:val="20"/>
          <w:highlight w:val="yellow"/>
        </w:rPr>
        <w:t>&gt;</w:t>
      </w:r>
    </w:p>
    <w:p w14:paraId="6999A577"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bCs/>
          <w:sz w:val="16"/>
          <w:szCs w:val="20"/>
          <w:highlight w:val="yellow"/>
        </w:rPr>
        <w:t>&lt;PostConstructionTotalImperviousArea&gt;4000&lt;/PostConstructionTotalImperviousArea&gt;</w:t>
      </w:r>
    </w:p>
    <w:p w14:paraId="466DB2A7"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bCs/>
          <w:sz w:val="16"/>
          <w:szCs w:val="20"/>
          <w:highlight w:val="yellow"/>
        </w:rPr>
        <w:t>&lt;</w:t>
      </w:r>
      <w:proofErr w:type="spellStart"/>
      <w:r w:rsidRPr="00EF718A">
        <w:rPr>
          <w:bCs/>
          <w:sz w:val="16"/>
          <w:szCs w:val="20"/>
          <w:highlight w:val="yellow"/>
        </w:rPr>
        <w:t>SoilFillMaterialDescriptionText</w:t>
      </w:r>
      <w:proofErr w:type="spellEnd"/>
      <w:r w:rsidRPr="00EF718A">
        <w:rPr>
          <w:bCs/>
          <w:sz w:val="16"/>
          <w:szCs w:val="20"/>
          <w:highlight w:val="yellow"/>
        </w:rPr>
        <w:t>&gt;This is a text field describes the nature of fill material and existing data describing soils or the quality of the discharge.&lt;/</w:t>
      </w:r>
      <w:proofErr w:type="spellStart"/>
      <w:r w:rsidRPr="00EF718A">
        <w:rPr>
          <w:bCs/>
          <w:sz w:val="16"/>
          <w:szCs w:val="20"/>
          <w:highlight w:val="yellow"/>
        </w:rPr>
        <w:t>SoilFillMaterialDescriptionText</w:t>
      </w:r>
      <w:proofErr w:type="spellEnd"/>
      <w:r w:rsidRPr="00EF718A">
        <w:rPr>
          <w:bCs/>
          <w:sz w:val="16"/>
          <w:szCs w:val="20"/>
          <w:highlight w:val="yellow"/>
        </w:rPr>
        <w:t>&gt;</w:t>
      </w:r>
    </w:p>
    <w:p w14:paraId="796B8423"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bCs/>
          <w:sz w:val="16"/>
          <w:szCs w:val="20"/>
          <w:highlight w:val="yellow"/>
        </w:rPr>
        <w:t>&lt;RunoffCoefficientPostConstruction&gt;0.25&lt;/RunoffCoefficientPostConstruction&gt;</w:t>
      </w:r>
    </w:p>
    <w:p w14:paraId="2CB919E5"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ProposedConstructionStormwaterBMPs</w:t>
      </w:r>
      <w:proofErr w:type="spellEnd"/>
      <w:r w:rsidRPr="00EF718A">
        <w:rPr>
          <w:color w:val="008100"/>
          <w:sz w:val="16"/>
          <w:szCs w:val="20"/>
          <w:highlight w:val="yellow"/>
        </w:rPr>
        <w:t>&gt;</w:t>
      </w:r>
    </w:p>
    <w:p w14:paraId="54231E50"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EF718A">
        <w:rPr>
          <w:color w:val="0000FF"/>
          <w:sz w:val="16"/>
          <w:szCs w:val="20"/>
          <w:highlight w:val="yellow"/>
        </w:rPr>
        <w:t>&lt;ProposedConstructionStormwaterBMPCode&gt;V99&lt;/ProposedConstructionStormwaterBMPCode&gt;</w:t>
      </w:r>
    </w:p>
    <w:p w14:paraId="624EBEC6"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0E08B9">
        <w:rPr>
          <w:color w:val="7030A0"/>
          <w:sz w:val="16"/>
          <w:szCs w:val="20"/>
          <w:highlight w:val="yellow"/>
        </w:rPr>
        <w:t>&lt;</w:t>
      </w:r>
      <w:proofErr w:type="spellStart"/>
      <w:r w:rsidRPr="000E08B9">
        <w:rPr>
          <w:color w:val="7030A0"/>
          <w:sz w:val="16"/>
          <w:szCs w:val="20"/>
          <w:highlight w:val="yellow"/>
        </w:rPr>
        <w:t>ProposedConstructionStormwaterBMPOtherText</w:t>
      </w:r>
      <w:proofErr w:type="spellEnd"/>
      <w:r w:rsidRPr="000E08B9">
        <w:rPr>
          <w:color w:val="7030A0"/>
          <w:sz w:val="16"/>
          <w:szCs w:val="20"/>
          <w:highlight w:val="yellow"/>
        </w:rPr>
        <w:t>&gt;</w:t>
      </w:r>
      <w:r w:rsidRPr="00EF718A">
        <w:rPr>
          <w:sz w:val="16"/>
          <w:szCs w:val="20"/>
          <w:highlight w:val="yellow"/>
        </w:rPr>
        <w:t>Text value for other proposed construction stormwater control measures.</w:t>
      </w:r>
      <w:r w:rsidRPr="000E08B9">
        <w:rPr>
          <w:color w:val="7030A0"/>
          <w:sz w:val="16"/>
          <w:szCs w:val="20"/>
          <w:highlight w:val="yellow"/>
        </w:rPr>
        <w:t>&lt;/</w:t>
      </w:r>
      <w:proofErr w:type="spellStart"/>
      <w:r w:rsidRPr="000E08B9">
        <w:rPr>
          <w:color w:val="7030A0"/>
          <w:sz w:val="16"/>
          <w:szCs w:val="20"/>
          <w:highlight w:val="yellow"/>
        </w:rPr>
        <w:t>ProposedConstructionStormwaterBMPOtherText</w:t>
      </w:r>
      <w:proofErr w:type="spellEnd"/>
      <w:r w:rsidRPr="000E08B9">
        <w:rPr>
          <w:color w:val="7030A0"/>
          <w:sz w:val="16"/>
          <w:szCs w:val="20"/>
          <w:highlight w:val="yellow"/>
        </w:rPr>
        <w:t>&gt;</w:t>
      </w:r>
    </w:p>
    <w:p w14:paraId="01F9985C"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ProposedConstructionStormwaterBMPs</w:t>
      </w:r>
      <w:proofErr w:type="spellEnd"/>
      <w:r w:rsidRPr="00EF718A">
        <w:rPr>
          <w:color w:val="008100"/>
          <w:sz w:val="16"/>
          <w:szCs w:val="20"/>
          <w:highlight w:val="yellow"/>
        </w:rPr>
        <w:t>&gt;</w:t>
      </w:r>
    </w:p>
    <w:p w14:paraId="5F56C083"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ProposedPostConstructionStormwaterBMPs</w:t>
      </w:r>
      <w:proofErr w:type="spellEnd"/>
      <w:r w:rsidRPr="00EF718A">
        <w:rPr>
          <w:color w:val="008100"/>
          <w:sz w:val="16"/>
          <w:szCs w:val="20"/>
          <w:highlight w:val="yellow"/>
        </w:rPr>
        <w:t>&gt;</w:t>
      </w:r>
    </w:p>
    <w:p w14:paraId="1E243930"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EF718A">
        <w:rPr>
          <w:color w:val="0000FF"/>
          <w:sz w:val="16"/>
          <w:szCs w:val="20"/>
          <w:highlight w:val="yellow"/>
        </w:rPr>
        <w:t>&lt;ProposedPostConstructionStormwaterBMPCode&gt;X99&lt;/ProposedPostConstructionStormwaterBMPCode&gt;</w:t>
      </w:r>
    </w:p>
    <w:p w14:paraId="6EB29783" w14:textId="77777777" w:rsidR="004657A8" w:rsidRPr="00EF718A" w:rsidRDefault="004657A8" w:rsidP="004657A8">
      <w:pPr>
        <w:autoSpaceDE w:val="0"/>
        <w:autoSpaceDN w:val="0"/>
        <w:adjustRightInd w:val="0"/>
        <w:ind w:left="2160"/>
        <w:rPr>
          <w:sz w:val="16"/>
          <w:szCs w:val="20"/>
          <w:highlight w:val="yellow"/>
        </w:rPr>
      </w:pPr>
      <w:r w:rsidRPr="00EF718A">
        <w:rPr>
          <w:sz w:val="16"/>
          <w:szCs w:val="20"/>
          <w:highlight w:val="yellow"/>
        </w:rPr>
        <w:tab/>
      </w:r>
      <w:r w:rsidRPr="00EF718A">
        <w:rPr>
          <w:sz w:val="16"/>
          <w:szCs w:val="20"/>
          <w:highlight w:val="yellow"/>
        </w:rPr>
        <w:tab/>
      </w:r>
      <w:r w:rsidRPr="000E08B9">
        <w:rPr>
          <w:color w:val="7030A0"/>
          <w:sz w:val="16"/>
          <w:szCs w:val="20"/>
          <w:highlight w:val="yellow"/>
        </w:rPr>
        <w:t>&lt;</w:t>
      </w:r>
      <w:proofErr w:type="spellStart"/>
      <w:r w:rsidRPr="000E08B9">
        <w:rPr>
          <w:color w:val="7030A0"/>
          <w:sz w:val="16"/>
          <w:szCs w:val="20"/>
          <w:highlight w:val="yellow"/>
        </w:rPr>
        <w:t>ProposedPostConstructionStormwaterBMPOtherText</w:t>
      </w:r>
      <w:proofErr w:type="spellEnd"/>
      <w:r w:rsidRPr="000E08B9">
        <w:rPr>
          <w:color w:val="7030A0"/>
          <w:sz w:val="16"/>
          <w:szCs w:val="20"/>
          <w:highlight w:val="yellow"/>
        </w:rPr>
        <w:t>&gt;</w:t>
      </w:r>
      <w:r w:rsidRPr="00EF718A">
        <w:rPr>
          <w:sz w:val="16"/>
          <w:szCs w:val="20"/>
          <w:highlight w:val="yellow"/>
        </w:rPr>
        <w:t>Text value for other proposed post construction stormwater control measures.</w:t>
      </w:r>
      <w:r w:rsidRPr="000E08B9">
        <w:rPr>
          <w:color w:val="7030A0"/>
          <w:sz w:val="16"/>
          <w:szCs w:val="20"/>
          <w:highlight w:val="yellow"/>
        </w:rPr>
        <w:t>&lt;/</w:t>
      </w:r>
      <w:proofErr w:type="spellStart"/>
      <w:r w:rsidRPr="000E08B9">
        <w:rPr>
          <w:color w:val="7030A0"/>
          <w:sz w:val="16"/>
          <w:szCs w:val="20"/>
          <w:highlight w:val="yellow"/>
        </w:rPr>
        <w:t>ProposedPostConstructionStormwaterBMPOtherText</w:t>
      </w:r>
      <w:proofErr w:type="spellEnd"/>
      <w:r w:rsidRPr="000E08B9">
        <w:rPr>
          <w:color w:val="7030A0"/>
          <w:sz w:val="16"/>
          <w:szCs w:val="20"/>
          <w:highlight w:val="yellow"/>
        </w:rPr>
        <w:t>&gt;</w:t>
      </w:r>
    </w:p>
    <w:p w14:paraId="546B7BD1" w14:textId="77777777" w:rsidR="004657A8" w:rsidRPr="004657A8" w:rsidRDefault="004657A8" w:rsidP="004657A8">
      <w:pPr>
        <w:autoSpaceDE w:val="0"/>
        <w:autoSpaceDN w:val="0"/>
        <w:adjustRightInd w:val="0"/>
        <w:ind w:left="2160"/>
        <w:rPr>
          <w:sz w:val="16"/>
          <w:szCs w:val="20"/>
        </w:rPr>
      </w:pPr>
      <w:r w:rsidRPr="00EF718A">
        <w:rPr>
          <w:sz w:val="16"/>
          <w:szCs w:val="20"/>
          <w:highlight w:val="yellow"/>
        </w:rPr>
        <w:tab/>
      </w:r>
      <w:r w:rsidRPr="00EF718A">
        <w:rPr>
          <w:color w:val="008100"/>
          <w:sz w:val="16"/>
          <w:szCs w:val="20"/>
          <w:highlight w:val="yellow"/>
        </w:rPr>
        <w:t>&lt;/</w:t>
      </w:r>
      <w:proofErr w:type="spellStart"/>
      <w:r w:rsidRPr="00EF718A">
        <w:rPr>
          <w:color w:val="008100"/>
          <w:sz w:val="16"/>
          <w:szCs w:val="20"/>
          <w:highlight w:val="yellow"/>
        </w:rPr>
        <w:t>ProposedPostConstructionStormwaterBMPs</w:t>
      </w:r>
      <w:proofErr w:type="spellEnd"/>
      <w:r w:rsidRPr="00EF718A">
        <w:rPr>
          <w:color w:val="008100"/>
          <w:sz w:val="16"/>
          <w:szCs w:val="20"/>
          <w:highlight w:val="yellow"/>
        </w:rPr>
        <w:t>&gt;</w:t>
      </w:r>
    </w:p>
    <w:p w14:paraId="3A79EB40" w14:textId="77777777" w:rsidR="004657A8" w:rsidRPr="004657A8" w:rsidRDefault="004657A8" w:rsidP="004657A8">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C5049F">
        <w:rPr>
          <w:sz w:val="16"/>
          <w:szCs w:val="20"/>
        </w:rPr>
        <w:tab/>
      </w:r>
      <w:r w:rsidRPr="004657A8">
        <w:rPr>
          <w:strike/>
          <w:sz w:val="16"/>
          <w:szCs w:val="20"/>
        </w:rPr>
        <w:t>&lt;</w:t>
      </w:r>
      <w:proofErr w:type="spellStart"/>
      <w:r w:rsidRPr="004657A8">
        <w:rPr>
          <w:strike/>
          <w:sz w:val="16"/>
          <w:szCs w:val="20"/>
        </w:rPr>
        <w:t>StormWaterContact</w:t>
      </w:r>
      <w:proofErr w:type="spellEnd"/>
      <w:r w:rsidRPr="004657A8">
        <w:rPr>
          <w:strike/>
          <w:sz w:val="16"/>
          <w:szCs w:val="20"/>
        </w:rPr>
        <w:t>&gt;</w:t>
      </w:r>
    </w:p>
    <w:p w14:paraId="7242C66C" w14:textId="77777777" w:rsidR="004657A8" w:rsidRPr="004657A8" w:rsidRDefault="004657A8" w:rsidP="004657A8">
      <w:pPr>
        <w:autoSpaceDE w:val="0"/>
        <w:autoSpaceDN w:val="0"/>
        <w:adjustRightInd w:val="0"/>
        <w:rPr>
          <w:b/>
          <w:bCs/>
          <w:strike/>
          <w:color w:val="008000"/>
          <w:sz w:val="16"/>
          <w:szCs w:val="20"/>
        </w:rPr>
      </w:pP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r>
      <w:r w:rsidRPr="004657A8">
        <w:rPr>
          <w:b/>
          <w:bCs/>
          <w:strike/>
          <w:color w:val="008000"/>
          <w:sz w:val="16"/>
          <w:szCs w:val="20"/>
        </w:rPr>
        <w:tab/>
        <w:t>&lt;Contact&gt;</w:t>
      </w:r>
    </w:p>
    <w:p w14:paraId="06C304B7"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AffiliationTypeText</w:t>
      </w:r>
      <w:proofErr w:type="spellEnd"/>
      <w:r w:rsidRPr="004657A8">
        <w:rPr>
          <w:bCs/>
          <w:strike/>
          <w:color w:val="0000FF"/>
          <w:sz w:val="16"/>
          <w:szCs w:val="20"/>
        </w:rPr>
        <w:t>&gt;SW4&lt;/</w:t>
      </w:r>
      <w:proofErr w:type="spellStart"/>
      <w:r w:rsidRPr="004657A8">
        <w:rPr>
          <w:bCs/>
          <w:strike/>
          <w:color w:val="0000FF"/>
          <w:sz w:val="16"/>
          <w:szCs w:val="20"/>
        </w:rPr>
        <w:t>AffiliationTypeText</w:t>
      </w:r>
      <w:proofErr w:type="spellEnd"/>
      <w:r w:rsidRPr="004657A8">
        <w:rPr>
          <w:bCs/>
          <w:strike/>
          <w:color w:val="0000FF"/>
          <w:sz w:val="16"/>
          <w:szCs w:val="20"/>
        </w:rPr>
        <w:t>&gt;</w:t>
      </w:r>
    </w:p>
    <w:p w14:paraId="02988E1E"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&lt;FirstName&gt;John&lt;/FirstName&gt;</w:t>
      </w:r>
    </w:p>
    <w:p w14:paraId="3190B9C4"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MiddleName</w:t>
      </w:r>
      <w:proofErr w:type="spellEnd"/>
      <w:r w:rsidRPr="004657A8">
        <w:rPr>
          <w:strike/>
          <w:sz w:val="16"/>
          <w:szCs w:val="20"/>
        </w:rPr>
        <w:t>&gt;Jane&lt;/</w:t>
      </w:r>
      <w:proofErr w:type="spellStart"/>
      <w:r w:rsidRPr="004657A8">
        <w:rPr>
          <w:strike/>
          <w:sz w:val="16"/>
          <w:szCs w:val="20"/>
        </w:rPr>
        <w:t>MiddleName</w:t>
      </w:r>
      <w:proofErr w:type="spellEnd"/>
      <w:r w:rsidRPr="004657A8">
        <w:rPr>
          <w:strike/>
          <w:sz w:val="16"/>
          <w:szCs w:val="20"/>
        </w:rPr>
        <w:t>&gt;</w:t>
      </w:r>
    </w:p>
    <w:p w14:paraId="183355C5"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&lt;LastName&gt;Doe&lt;/LastName&gt;</w:t>
      </w:r>
    </w:p>
    <w:p w14:paraId="046E2E94" w14:textId="77777777" w:rsidR="004657A8" w:rsidRPr="004657A8" w:rsidRDefault="004657A8" w:rsidP="004657A8">
      <w:pPr>
        <w:autoSpaceDE w:val="0"/>
        <w:autoSpaceDN w:val="0"/>
        <w:adjustRightInd w:val="0"/>
        <w:rPr>
          <w:bCs/>
          <w:strike/>
          <w:color w:val="0000FF"/>
          <w:sz w:val="16"/>
          <w:szCs w:val="20"/>
        </w:rPr>
      </w:pP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r>
      <w:r w:rsidRPr="004657A8">
        <w:rPr>
          <w:bCs/>
          <w:strike/>
          <w:color w:val="0000FF"/>
          <w:sz w:val="16"/>
          <w:szCs w:val="20"/>
        </w:rPr>
        <w:tab/>
        <w:t>&lt;</w:t>
      </w:r>
      <w:proofErr w:type="spellStart"/>
      <w:r w:rsidRPr="004657A8">
        <w:rPr>
          <w:bCs/>
          <w:strike/>
          <w:color w:val="0000FF"/>
          <w:sz w:val="16"/>
          <w:szCs w:val="20"/>
        </w:rPr>
        <w:t>IndividualTitleText</w:t>
      </w:r>
      <w:proofErr w:type="spellEnd"/>
      <w:r w:rsidRPr="004657A8">
        <w:rPr>
          <w:bCs/>
          <w:strike/>
          <w:color w:val="0000FF"/>
          <w:sz w:val="16"/>
          <w:szCs w:val="20"/>
        </w:rPr>
        <w:t>&gt;Chief Executive Officer&lt;/</w:t>
      </w:r>
      <w:proofErr w:type="spellStart"/>
      <w:r w:rsidRPr="004657A8">
        <w:rPr>
          <w:bCs/>
          <w:strike/>
          <w:color w:val="0000FF"/>
          <w:sz w:val="16"/>
          <w:szCs w:val="20"/>
        </w:rPr>
        <w:t>IndividualTitleText</w:t>
      </w:r>
      <w:proofErr w:type="spellEnd"/>
      <w:r w:rsidRPr="004657A8">
        <w:rPr>
          <w:bCs/>
          <w:strike/>
          <w:color w:val="0000FF"/>
          <w:sz w:val="16"/>
          <w:szCs w:val="20"/>
        </w:rPr>
        <w:t>&gt;</w:t>
      </w:r>
    </w:p>
    <w:p w14:paraId="11FD863C"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OrganizationFormalName</w:t>
      </w:r>
      <w:proofErr w:type="spellEnd"/>
      <w:r w:rsidRPr="004657A8">
        <w:rPr>
          <w:strike/>
          <w:sz w:val="16"/>
          <w:szCs w:val="20"/>
        </w:rPr>
        <w:t>&gt;Acme Products Inc.&lt;/</w:t>
      </w:r>
      <w:proofErr w:type="spellStart"/>
      <w:r w:rsidRPr="004657A8">
        <w:rPr>
          <w:strike/>
          <w:sz w:val="16"/>
          <w:szCs w:val="20"/>
        </w:rPr>
        <w:t>OrganizationFormalName</w:t>
      </w:r>
      <w:proofErr w:type="spellEnd"/>
      <w:r w:rsidRPr="004657A8">
        <w:rPr>
          <w:strike/>
          <w:sz w:val="16"/>
          <w:szCs w:val="20"/>
        </w:rPr>
        <w:t>&gt;</w:t>
      </w:r>
    </w:p>
    <w:p w14:paraId="4613748D" w14:textId="77777777" w:rsidR="004657A8" w:rsidRPr="004657A8" w:rsidRDefault="004657A8" w:rsidP="004657A8">
      <w:pPr>
        <w:autoSpaceDE w:val="0"/>
        <w:autoSpaceDN w:val="0"/>
        <w:adjustRightInd w:val="0"/>
        <w:rPr>
          <w:strike/>
          <w:sz w:val="16"/>
          <w:szCs w:val="20"/>
          <w:lang w:val="it-IT"/>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lang w:val="it-IT"/>
        </w:rPr>
        <w:t>&lt;StateCode&gt;AL&lt;/StateCode&gt;</w:t>
      </w:r>
    </w:p>
    <w:p w14:paraId="736B2D5F" w14:textId="77777777" w:rsidR="004657A8" w:rsidRPr="004657A8" w:rsidRDefault="004657A8" w:rsidP="004657A8">
      <w:pPr>
        <w:autoSpaceDE w:val="0"/>
        <w:autoSpaceDN w:val="0"/>
        <w:adjustRightInd w:val="0"/>
        <w:rPr>
          <w:strike/>
          <w:sz w:val="16"/>
          <w:szCs w:val="20"/>
          <w:lang w:val="it-IT"/>
        </w:rPr>
      </w:pP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r>
      <w:r w:rsidRPr="004657A8">
        <w:rPr>
          <w:strike/>
          <w:sz w:val="16"/>
          <w:szCs w:val="20"/>
          <w:lang w:val="it-IT"/>
        </w:rPr>
        <w:tab/>
        <w:t>&lt;RegionCode&gt;04&lt;/RegionCode&gt;</w:t>
      </w:r>
    </w:p>
    <w:p w14:paraId="71B881C8" w14:textId="77777777" w:rsidR="004657A8" w:rsidRPr="004657A8" w:rsidRDefault="004657A8" w:rsidP="004657A8">
      <w:pPr>
        <w:autoSpaceDE w:val="0"/>
        <w:autoSpaceDN w:val="0"/>
        <w:adjustRightInd w:val="0"/>
        <w:ind w:firstLine="720"/>
        <w:rPr>
          <w:strike/>
          <w:color w:val="008000"/>
          <w:sz w:val="16"/>
          <w:szCs w:val="20"/>
        </w:rPr>
      </w:pP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lang w:val="it-IT"/>
        </w:rPr>
        <w:tab/>
      </w:r>
      <w:r w:rsidRPr="004657A8">
        <w:rPr>
          <w:strike/>
          <w:color w:val="008000"/>
          <w:sz w:val="16"/>
          <w:szCs w:val="20"/>
        </w:rPr>
        <w:t>&lt;Telephone&gt;</w:t>
      </w:r>
    </w:p>
    <w:p w14:paraId="4E57C1A1"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&gt;OFF&lt;/</w:t>
      </w:r>
      <w:proofErr w:type="spellStart"/>
      <w:r w:rsidRPr="004657A8">
        <w:rPr>
          <w:strike/>
          <w:color w:val="0000FF"/>
          <w:sz w:val="16"/>
          <w:szCs w:val="20"/>
        </w:rPr>
        <w:t>TelephoneNumberTypeCode</w:t>
      </w:r>
      <w:proofErr w:type="spellEnd"/>
      <w:r w:rsidRPr="004657A8">
        <w:rPr>
          <w:strike/>
          <w:color w:val="0000FF"/>
          <w:sz w:val="16"/>
          <w:szCs w:val="20"/>
        </w:rPr>
        <w:t>&gt;</w:t>
      </w:r>
    </w:p>
    <w:p w14:paraId="17AC0D97"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3E921400"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05161C0B" w14:textId="77777777" w:rsidR="004657A8" w:rsidRPr="004657A8" w:rsidRDefault="004657A8" w:rsidP="004657A8">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3C3E95E2"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4808C84E"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&lt;StartDateOfContactAssociation&gt;2005-12-31&lt;/StartDateOfContactAssociation&gt;</w:t>
      </w:r>
    </w:p>
    <w:p w14:paraId="13F943F0"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&lt;EndDateOfContactAssociation&gt;2010-12-31&lt;/EndDateOfContactAssociation&gt;</w:t>
      </w:r>
    </w:p>
    <w:p w14:paraId="5CAFFB5E"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&lt;/Contact&gt;</w:t>
      </w:r>
    </w:p>
    <w:p w14:paraId="664B334A"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StormWaterContact</w:t>
      </w:r>
      <w:proofErr w:type="spellEnd"/>
      <w:r w:rsidRPr="004657A8">
        <w:rPr>
          <w:strike/>
          <w:sz w:val="16"/>
          <w:szCs w:val="20"/>
        </w:rPr>
        <w:t>&gt;</w:t>
      </w:r>
    </w:p>
    <w:p w14:paraId="6DFB9E88"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68FDC2E3"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lastRenderedPageBreak/>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6A2A657D"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AffiliationTypeText</w:t>
      </w:r>
      <w:proofErr w:type="spellEnd"/>
      <w:r w:rsidRPr="004657A8">
        <w:rPr>
          <w:strike/>
          <w:color w:val="0000FF"/>
          <w:sz w:val="16"/>
          <w:szCs w:val="20"/>
        </w:rPr>
        <w:t>&gt;MAD&lt;/</w:t>
      </w:r>
      <w:proofErr w:type="spellStart"/>
      <w:r w:rsidRPr="004657A8">
        <w:rPr>
          <w:strike/>
          <w:color w:val="0000FF"/>
          <w:sz w:val="16"/>
          <w:szCs w:val="20"/>
        </w:rPr>
        <w:t>AffiliationTypeText</w:t>
      </w:r>
      <w:proofErr w:type="spellEnd"/>
      <w:r w:rsidRPr="004657A8">
        <w:rPr>
          <w:strike/>
          <w:color w:val="0000FF"/>
          <w:sz w:val="16"/>
          <w:szCs w:val="20"/>
        </w:rPr>
        <w:t>&gt;</w:t>
      </w:r>
    </w:p>
    <w:p w14:paraId="7784633E"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OrganizationFormalName</w:t>
      </w:r>
      <w:proofErr w:type="spellEnd"/>
      <w:r w:rsidRPr="004657A8">
        <w:rPr>
          <w:strike/>
          <w:color w:val="0000FF"/>
          <w:sz w:val="16"/>
          <w:szCs w:val="20"/>
        </w:rPr>
        <w:t>&gt;Acme Products Inc.&lt;/</w:t>
      </w:r>
      <w:proofErr w:type="spellStart"/>
      <w:r w:rsidRPr="004657A8">
        <w:rPr>
          <w:strike/>
          <w:color w:val="0000FF"/>
          <w:sz w:val="16"/>
          <w:szCs w:val="20"/>
        </w:rPr>
        <w:t>OrganizationFormalName</w:t>
      </w:r>
      <w:proofErr w:type="spellEnd"/>
      <w:r w:rsidRPr="004657A8">
        <w:rPr>
          <w:strike/>
          <w:color w:val="0000FF"/>
          <w:sz w:val="16"/>
          <w:szCs w:val="20"/>
        </w:rPr>
        <w:t>&gt;</w:t>
      </w:r>
    </w:p>
    <w:p w14:paraId="2CE044E0"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OrganizationDUNSNumber</w:t>
      </w:r>
      <w:proofErr w:type="spellEnd"/>
      <w:r w:rsidRPr="004657A8">
        <w:rPr>
          <w:strike/>
          <w:sz w:val="16"/>
          <w:szCs w:val="20"/>
        </w:rPr>
        <w:t>&gt;001147495&lt;/</w:t>
      </w:r>
      <w:proofErr w:type="spellStart"/>
      <w:r w:rsidRPr="004657A8">
        <w:rPr>
          <w:strike/>
          <w:sz w:val="16"/>
          <w:szCs w:val="20"/>
        </w:rPr>
        <w:t>OrganizationDUNSNumber</w:t>
      </w:r>
      <w:proofErr w:type="spellEnd"/>
      <w:r w:rsidRPr="004657A8">
        <w:rPr>
          <w:strike/>
          <w:sz w:val="16"/>
          <w:szCs w:val="20"/>
        </w:rPr>
        <w:t>&gt;</w:t>
      </w:r>
    </w:p>
    <w:p w14:paraId="32BF08E3"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MailingAddressText</w:t>
      </w:r>
      <w:proofErr w:type="spellEnd"/>
      <w:r w:rsidRPr="004657A8">
        <w:rPr>
          <w:strike/>
          <w:color w:val="0000FF"/>
          <w:sz w:val="16"/>
          <w:szCs w:val="20"/>
        </w:rPr>
        <w:t>&gt;1200 Pennsylvania Avenue NE&lt;/</w:t>
      </w:r>
      <w:proofErr w:type="spellStart"/>
      <w:r w:rsidRPr="004657A8">
        <w:rPr>
          <w:strike/>
          <w:color w:val="0000FF"/>
          <w:sz w:val="16"/>
          <w:szCs w:val="20"/>
        </w:rPr>
        <w:t>MailingAddressText</w:t>
      </w:r>
      <w:proofErr w:type="spellEnd"/>
      <w:r w:rsidRPr="004657A8">
        <w:rPr>
          <w:strike/>
          <w:color w:val="0000FF"/>
          <w:sz w:val="16"/>
          <w:szCs w:val="20"/>
        </w:rPr>
        <w:t>&gt;</w:t>
      </w:r>
    </w:p>
    <w:p w14:paraId="65C4B930"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SupplementalAddressText</w:t>
      </w:r>
      <w:proofErr w:type="spellEnd"/>
      <w:r w:rsidRPr="004657A8">
        <w:rPr>
          <w:strike/>
          <w:sz w:val="16"/>
          <w:szCs w:val="20"/>
        </w:rPr>
        <w:t>&gt;Mail Code 2222A&lt;/</w:t>
      </w:r>
      <w:proofErr w:type="spellStart"/>
      <w:r w:rsidRPr="004657A8">
        <w:rPr>
          <w:strike/>
          <w:sz w:val="16"/>
          <w:szCs w:val="20"/>
        </w:rPr>
        <w:t>SupplementalAddressText</w:t>
      </w:r>
      <w:proofErr w:type="spellEnd"/>
      <w:r w:rsidRPr="004657A8">
        <w:rPr>
          <w:strike/>
          <w:sz w:val="16"/>
          <w:szCs w:val="20"/>
        </w:rPr>
        <w:t>&gt;</w:t>
      </w:r>
    </w:p>
    <w:p w14:paraId="470166A4"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MailingAddressCityName</w:t>
      </w:r>
      <w:proofErr w:type="spellEnd"/>
      <w:r w:rsidRPr="004657A8">
        <w:rPr>
          <w:strike/>
          <w:color w:val="0000FF"/>
          <w:sz w:val="16"/>
          <w:szCs w:val="20"/>
        </w:rPr>
        <w:t>&gt;Washington&lt;/</w:t>
      </w:r>
      <w:proofErr w:type="spellStart"/>
      <w:r w:rsidRPr="004657A8">
        <w:rPr>
          <w:strike/>
          <w:color w:val="0000FF"/>
          <w:sz w:val="16"/>
          <w:szCs w:val="20"/>
        </w:rPr>
        <w:t>MailingAddressCityName</w:t>
      </w:r>
      <w:proofErr w:type="spellEnd"/>
      <w:r w:rsidRPr="004657A8">
        <w:rPr>
          <w:strike/>
          <w:color w:val="0000FF"/>
          <w:sz w:val="16"/>
          <w:szCs w:val="20"/>
        </w:rPr>
        <w:t>&gt;</w:t>
      </w:r>
    </w:p>
    <w:p w14:paraId="1BCB7341"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MailingAddressStateCode</w:t>
      </w:r>
      <w:proofErr w:type="spellEnd"/>
      <w:r w:rsidRPr="004657A8">
        <w:rPr>
          <w:strike/>
          <w:color w:val="0000FF"/>
          <w:sz w:val="16"/>
          <w:szCs w:val="20"/>
        </w:rPr>
        <w:t>&gt;AL&lt;/</w:t>
      </w:r>
      <w:proofErr w:type="spellStart"/>
      <w:r w:rsidRPr="004657A8">
        <w:rPr>
          <w:strike/>
          <w:color w:val="0000FF"/>
          <w:sz w:val="16"/>
          <w:szCs w:val="20"/>
        </w:rPr>
        <w:t>MailingAddressStateCode</w:t>
      </w:r>
      <w:proofErr w:type="spellEnd"/>
      <w:r w:rsidRPr="004657A8">
        <w:rPr>
          <w:strike/>
          <w:color w:val="0000FF"/>
          <w:sz w:val="16"/>
          <w:szCs w:val="20"/>
        </w:rPr>
        <w:t>&gt;</w:t>
      </w:r>
    </w:p>
    <w:p w14:paraId="671137A3"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MailingAddressZipCode</w:t>
      </w:r>
      <w:proofErr w:type="spellEnd"/>
      <w:r w:rsidRPr="004657A8">
        <w:rPr>
          <w:strike/>
          <w:color w:val="0000FF"/>
          <w:sz w:val="16"/>
          <w:szCs w:val="20"/>
        </w:rPr>
        <w:t>&gt;20240&lt;/</w:t>
      </w:r>
      <w:proofErr w:type="spellStart"/>
      <w:r w:rsidRPr="004657A8">
        <w:rPr>
          <w:strike/>
          <w:color w:val="0000FF"/>
          <w:sz w:val="16"/>
          <w:szCs w:val="20"/>
        </w:rPr>
        <w:t>MailingAddressZipCode</w:t>
      </w:r>
      <w:proofErr w:type="spellEnd"/>
      <w:r w:rsidRPr="004657A8">
        <w:rPr>
          <w:strike/>
          <w:color w:val="0000FF"/>
          <w:sz w:val="16"/>
          <w:szCs w:val="20"/>
        </w:rPr>
        <w:t>&gt;</w:t>
      </w:r>
    </w:p>
    <w:p w14:paraId="1A905CCE"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CountyName</w:t>
      </w:r>
      <w:proofErr w:type="spellEnd"/>
      <w:r w:rsidRPr="004657A8">
        <w:rPr>
          <w:strike/>
          <w:sz w:val="16"/>
          <w:szCs w:val="20"/>
        </w:rPr>
        <w:t>&gt;Howell&lt;/</w:t>
      </w:r>
      <w:proofErr w:type="spellStart"/>
      <w:r w:rsidRPr="004657A8">
        <w:rPr>
          <w:strike/>
          <w:sz w:val="16"/>
          <w:szCs w:val="20"/>
        </w:rPr>
        <w:t>CountyName</w:t>
      </w:r>
      <w:proofErr w:type="spellEnd"/>
      <w:r w:rsidRPr="004657A8">
        <w:rPr>
          <w:strike/>
          <w:sz w:val="16"/>
          <w:szCs w:val="20"/>
        </w:rPr>
        <w:t>&gt;</w:t>
      </w:r>
    </w:p>
    <w:p w14:paraId="2F451697"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MailingAddressCountryCode</w:t>
      </w:r>
      <w:proofErr w:type="spellEnd"/>
      <w:r w:rsidRPr="004657A8">
        <w:rPr>
          <w:strike/>
          <w:sz w:val="16"/>
          <w:szCs w:val="20"/>
        </w:rPr>
        <w:t>&gt;US&lt;/</w:t>
      </w:r>
      <w:proofErr w:type="spellStart"/>
      <w:r w:rsidRPr="004657A8">
        <w:rPr>
          <w:strike/>
          <w:sz w:val="16"/>
          <w:szCs w:val="20"/>
        </w:rPr>
        <w:t>MailingAddressCountryCode</w:t>
      </w:r>
      <w:proofErr w:type="spellEnd"/>
      <w:r w:rsidRPr="004657A8">
        <w:rPr>
          <w:strike/>
          <w:sz w:val="16"/>
          <w:szCs w:val="20"/>
        </w:rPr>
        <w:t>&gt;</w:t>
      </w:r>
    </w:p>
    <w:p w14:paraId="08806AD6"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DivisionName</w:t>
      </w:r>
      <w:proofErr w:type="spellEnd"/>
      <w:r w:rsidRPr="004657A8">
        <w:rPr>
          <w:strike/>
          <w:sz w:val="16"/>
          <w:szCs w:val="20"/>
        </w:rPr>
        <w:t>&gt;Water Division&lt;/</w:t>
      </w:r>
      <w:proofErr w:type="spellStart"/>
      <w:r w:rsidRPr="004657A8">
        <w:rPr>
          <w:strike/>
          <w:sz w:val="16"/>
          <w:szCs w:val="20"/>
        </w:rPr>
        <w:t>DivisionName</w:t>
      </w:r>
      <w:proofErr w:type="spellEnd"/>
      <w:r w:rsidRPr="004657A8">
        <w:rPr>
          <w:strike/>
          <w:sz w:val="16"/>
          <w:szCs w:val="20"/>
        </w:rPr>
        <w:t>&gt;</w:t>
      </w:r>
    </w:p>
    <w:p w14:paraId="418F4E43"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16"/>
        </w:rPr>
        <w:t>&lt;</w:t>
      </w:r>
      <w:proofErr w:type="spellStart"/>
      <w:r w:rsidRPr="004657A8">
        <w:rPr>
          <w:strike/>
          <w:sz w:val="16"/>
          <w:szCs w:val="16"/>
        </w:rPr>
        <w:t>LocationProvince</w:t>
      </w:r>
      <w:proofErr w:type="spellEnd"/>
      <w:r w:rsidRPr="004657A8">
        <w:rPr>
          <w:strike/>
          <w:sz w:val="16"/>
          <w:szCs w:val="16"/>
        </w:rPr>
        <w:t>&gt;Example province&lt;/</w:t>
      </w:r>
      <w:proofErr w:type="spellStart"/>
      <w:r w:rsidRPr="004657A8">
        <w:rPr>
          <w:strike/>
          <w:sz w:val="16"/>
          <w:szCs w:val="16"/>
        </w:rPr>
        <w:t>LocationProvince</w:t>
      </w:r>
      <w:proofErr w:type="spellEnd"/>
      <w:r w:rsidRPr="004657A8">
        <w:rPr>
          <w:strike/>
          <w:sz w:val="16"/>
          <w:szCs w:val="16"/>
        </w:rPr>
        <w:t>&gt;</w:t>
      </w:r>
    </w:p>
    <w:p w14:paraId="31BA34DC" w14:textId="77777777" w:rsidR="004657A8" w:rsidRPr="004657A8" w:rsidRDefault="004657A8" w:rsidP="004657A8">
      <w:pPr>
        <w:autoSpaceDE w:val="0"/>
        <w:autoSpaceDN w:val="0"/>
        <w:adjustRightInd w:val="0"/>
        <w:ind w:firstLine="72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4F8AB190" w14:textId="77777777" w:rsidR="004657A8" w:rsidRPr="004657A8" w:rsidRDefault="004657A8" w:rsidP="004657A8">
      <w:pPr>
        <w:autoSpaceDE w:val="0"/>
        <w:autoSpaceDN w:val="0"/>
        <w:adjustRightInd w:val="0"/>
        <w:rPr>
          <w:strike/>
          <w:color w:val="0000FF"/>
          <w:sz w:val="16"/>
          <w:szCs w:val="20"/>
        </w:rPr>
      </w:pP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r>
      <w:r w:rsidRPr="004657A8">
        <w:rPr>
          <w:strike/>
          <w:color w:val="0000FF"/>
          <w:sz w:val="16"/>
          <w:szCs w:val="20"/>
        </w:rPr>
        <w:tab/>
        <w:t>&lt;</w:t>
      </w:r>
      <w:proofErr w:type="spellStart"/>
      <w:r w:rsidRPr="004657A8">
        <w:rPr>
          <w:strike/>
          <w:color w:val="0000FF"/>
          <w:sz w:val="16"/>
          <w:szCs w:val="20"/>
        </w:rPr>
        <w:t>TelephoneNumberTypeCode</w:t>
      </w:r>
      <w:proofErr w:type="spellEnd"/>
      <w:r w:rsidRPr="004657A8">
        <w:rPr>
          <w:strike/>
          <w:color w:val="0000FF"/>
          <w:sz w:val="16"/>
          <w:szCs w:val="20"/>
        </w:rPr>
        <w:t>&gt;OFF&lt;/</w:t>
      </w:r>
      <w:proofErr w:type="spellStart"/>
      <w:r w:rsidRPr="004657A8">
        <w:rPr>
          <w:strike/>
          <w:color w:val="0000FF"/>
          <w:sz w:val="16"/>
          <w:szCs w:val="20"/>
        </w:rPr>
        <w:t>TelephoneNumberTypeCode</w:t>
      </w:r>
      <w:proofErr w:type="spellEnd"/>
      <w:r w:rsidRPr="004657A8">
        <w:rPr>
          <w:strike/>
          <w:color w:val="0000FF"/>
          <w:sz w:val="16"/>
          <w:szCs w:val="20"/>
        </w:rPr>
        <w:t>&gt;</w:t>
      </w:r>
    </w:p>
    <w:p w14:paraId="16CAD2C2"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TelephoneNumber</w:t>
      </w:r>
      <w:proofErr w:type="spellEnd"/>
      <w:r w:rsidRPr="004657A8">
        <w:rPr>
          <w:strike/>
          <w:sz w:val="16"/>
          <w:szCs w:val="20"/>
        </w:rPr>
        <w:t>&gt;2025641000&lt;/</w:t>
      </w:r>
      <w:proofErr w:type="spellStart"/>
      <w:r w:rsidRPr="004657A8">
        <w:rPr>
          <w:strike/>
          <w:sz w:val="16"/>
          <w:szCs w:val="20"/>
        </w:rPr>
        <w:t>TelephoneNumber</w:t>
      </w:r>
      <w:proofErr w:type="spellEnd"/>
      <w:r w:rsidRPr="004657A8">
        <w:rPr>
          <w:strike/>
          <w:sz w:val="16"/>
          <w:szCs w:val="20"/>
        </w:rPr>
        <w:t>&gt;</w:t>
      </w:r>
    </w:p>
    <w:p w14:paraId="7E041019"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TelephoneExtensionNumber</w:t>
      </w:r>
      <w:proofErr w:type="spellEnd"/>
      <w:r w:rsidRPr="004657A8">
        <w:rPr>
          <w:strike/>
          <w:sz w:val="16"/>
          <w:szCs w:val="20"/>
        </w:rPr>
        <w:t>&gt;123&lt;/</w:t>
      </w:r>
      <w:proofErr w:type="spellStart"/>
      <w:r w:rsidRPr="004657A8">
        <w:rPr>
          <w:strike/>
          <w:sz w:val="16"/>
          <w:szCs w:val="20"/>
        </w:rPr>
        <w:t>TelephoneExtensionNumber</w:t>
      </w:r>
      <w:proofErr w:type="spellEnd"/>
      <w:r w:rsidRPr="004657A8">
        <w:rPr>
          <w:strike/>
          <w:sz w:val="16"/>
          <w:szCs w:val="20"/>
        </w:rPr>
        <w:t>&gt;</w:t>
      </w:r>
    </w:p>
    <w:p w14:paraId="7CEA950D" w14:textId="77777777" w:rsidR="004657A8" w:rsidRPr="004657A8" w:rsidRDefault="004657A8" w:rsidP="004657A8">
      <w:pPr>
        <w:autoSpaceDE w:val="0"/>
        <w:autoSpaceDN w:val="0"/>
        <w:adjustRightInd w:val="0"/>
        <w:rPr>
          <w:strike/>
          <w:color w:val="008000"/>
          <w:sz w:val="16"/>
          <w:szCs w:val="20"/>
        </w:rPr>
      </w:pP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r>
      <w:r w:rsidRPr="004657A8">
        <w:rPr>
          <w:strike/>
          <w:color w:val="008000"/>
          <w:sz w:val="16"/>
          <w:szCs w:val="20"/>
        </w:rPr>
        <w:tab/>
        <w:t>&lt;/Telephone&gt;</w:t>
      </w:r>
    </w:p>
    <w:p w14:paraId="4E650B3C"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&lt;ElectronicAddressText&gt;jdoe@acmeindustries.com&lt;/ElectronicAddressText&gt;</w:t>
      </w:r>
    </w:p>
    <w:p w14:paraId="156CCBD9"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&lt;StartDateOfAddressAssociation&gt;2005-12-31&lt;/StartDateOfAddressAssociation&gt;</w:t>
      </w:r>
    </w:p>
    <w:p w14:paraId="09D50F83" w14:textId="77777777" w:rsidR="004657A8" w:rsidRPr="004657A8" w:rsidRDefault="004657A8" w:rsidP="004657A8">
      <w:pPr>
        <w:autoSpaceDE w:val="0"/>
        <w:autoSpaceDN w:val="0"/>
        <w:adjustRightInd w:val="0"/>
        <w:rPr>
          <w:strike/>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&lt;EndDateOfAddressAssociation&gt;2005-12-31&lt;/EndDateOfAddressAssociation&gt;</w:t>
      </w:r>
    </w:p>
    <w:p w14:paraId="4DC0D999" w14:textId="77777777" w:rsidR="004657A8" w:rsidRPr="004657A8" w:rsidRDefault="004657A8" w:rsidP="004657A8">
      <w:pPr>
        <w:autoSpaceDE w:val="0"/>
        <w:autoSpaceDN w:val="0"/>
        <w:adjustRightInd w:val="0"/>
        <w:rPr>
          <w:b/>
          <w:strike/>
          <w:color w:val="008000"/>
          <w:sz w:val="16"/>
          <w:szCs w:val="20"/>
        </w:rPr>
      </w:pP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r>
      <w:r w:rsidRPr="004657A8">
        <w:rPr>
          <w:b/>
          <w:strike/>
          <w:color w:val="008000"/>
          <w:sz w:val="16"/>
          <w:szCs w:val="20"/>
        </w:rPr>
        <w:tab/>
        <w:t>&lt;/Address&gt;</w:t>
      </w:r>
    </w:p>
    <w:p w14:paraId="7A68A795" w14:textId="77777777" w:rsidR="004657A8" w:rsidRPr="00DD5773" w:rsidRDefault="004657A8" w:rsidP="004657A8">
      <w:pPr>
        <w:autoSpaceDE w:val="0"/>
        <w:autoSpaceDN w:val="0"/>
        <w:adjustRightInd w:val="0"/>
        <w:rPr>
          <w:sz w:val="16"/>
          <w:szCs w:val="20"/>
        </w:rPr>
      </w:pPr>
      <w:r w:rsidRPr="004657A8">
        <w:rPr>
          <w:strike/>
          <w:sz w:val="16"/>
          <w:szCs w:val="20"/>
        </w:rPr>
        <w:tab/>
      </w:r>
      <w:r w:rsidRPr="004657A8">
        <w:rPr>
          <w:strike/>
          <w:sz w:val="16"/>
          <w:szCs w:val="20"/>
        </w:rPr>
        <w:tab/>
      </w:r>
      <w:r w:rsidRPr="004657A8">
        <w:rPr>
          <w:strike/>
          <w:sz w:val="16"/>
          <w:szCs w:val="20"/>
        </w:rPr>
        <w:tab/>
      </w:r>
      <w:r w:rsidRPr="004657A8">
        <w:rPr>
          <w:strike/>
          <w:sz w:val="16"/>
          <w:szCs w:val="20"/>
        </w:rPr>
        <w:tab/>
        <w:t>&lt;/</w:t>
      </w:r>
      <w:proofErr w:type="spellStart"/>
      <w:r w:rsidRPr="004657A8">
        <w:rPr>
          <w:strike/>
          <w:sz w:val="16"/>
          <w:szCs w:val="20"/>
        </w:rPr>
        <w:t>StormWaterAddress</w:t>
      </w:r>
      <w:proofErr w:type="spellEnd"/>
      <w:r w:rsidRPr="004657A8">
        <w:rPr>
          <w:strike/>
          <w:sz w:val="16"/>
          <w:szCs w:val="20"/>
        </w:rPr>
        <w:t>&gt;</w:t>
      </w:r>
    </w:p>
    <w:p w14:paraId="4D1FA54D" w14:textId="4FB4852B" w:rsidR="002246A9" w:rsidRDefault="004657A8" w:rsidP="004657A8">
      <w:pPr>
        <w:autoSpaceDE w:val="0"/>
        <w:autoSpaceDN w:val="0"/>
        <w:adjustRightInd w:val="0"/>
        <w:rPr>
          <w:b/>
          <w:sz w:val="16"/>
          <w:szCs w:val="20"/>
        </w:rPr>
      </w:pPr>
      <w:r>
        <w:rPr>
          <w:b/>
          <w:sz w:val="16"/>
          <w:szCs w:val="20"/>
        </w:rPr>
        <w:tab/>
      </w:r>
      <w:r>
        <w:rPr>
          <w:b/>
          <w:sz w:val="16"/>
          <w:szCs w:val="20"/>
        </w:rPr>
        <w:tab/>
      </w:r>
      <w:r>
        <w:rPr>
          <w:b/>
          <w:sz w:val="16"/>
          <w:szCs w:val="20"/>
        </w:rPr>
        <w:tab/>
      </w:r>
      <w:r w:rsidR="002246A9">
        <w:rPr>
          <w:b/>
          <w:sz w:val="16"/>
          <w:szCs w:val="20"/>
        </w:rPr>
        <w:t>&lt;/</w:t>
      </w:r>
      <w:proofErr w:type="spellStart"/>
      <w:r w:rsidR="002246A9">
        <w:rPr>
          <w:b/>
          <w:sz w:val="16"/>
          <w:szCs w:val="20"/>
        </w:rPr>
        <w:t>SWConstructionPermit</w:t>
      </w:r>
      <w:proofErr w:type="spellEnd"/>
      <w:r w:rsidR="002246A9">
        <w:rPr>
          <w:b/>
          <w:sz w:val="16"/>
          <w:szCs w:val="20"/>
        </w:rPr>
        <w:t>&gt;</w:t>
      </w:r>
    </w:p>
    <w:p w14:paraId="52154E71"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166F2C3B" w14:textId="77777777" w:rsidR="002246A9" w:rsidRDefault="002246A9" w:rsidP="002246A9">
      <w:pPr>
        <w:autoSpaceDE w:val="0"/>
        <w:autoSpaceDN w:val="0"/>
        <w:adjustRightInd w:val="0"/>
        <w:rPr>
          <w:b/>
          <w:sz w:val="16"/>
          <w:szCs w:val="20"/>
        </w:rPr>
      </w:pPr>
      <w:r>
        <w:rPr>
          <w:b/>
          <w:sz w:val="16"/>
          <w:szCs w:val="20"/>
        </w:rPr>
        <w:tab/>
        <w:t>&lt;/Payload&gt;</w:t>
      </w:r>
    </w:p>
    <w:p w14:paraId="42008B7B" w14:textId="77777777" w:rsidR="002246A9" w:rsidRDefault="002246A9" w:rsidP="002246A9">
      <w:pPr>
        <w:autoSpaceDE w:val="0"/>
        <w:autoSpaceDN w:val="0"/>
        <w:adjustRightInd w:val="0"/>
        <w:rPr>
          <w:b/>
          <w:sz w:val="16"/>
          <w:szCs w:val="20"/>
        </w:rPr>
      </w:pPr>
      <w:r>
        <w:rPr>
          <w:b/>
          <w:sz w:val="16"/>
          <w:szCs w:val="20"/>
        </w:rPr>
        <w:t>&lt;/Document&gt;</w:t>
      </w:r>
    </w:p>
    <w:p w14:paraId="29F3C26E" w14:textId="77777777" w:rsidR="002246A9" w:rsidRDefault="002246A9" w:rsidP="001F6875">
      <w:pPr>
        <w:autoSpaceDE w:val="0"/>
        <w:autoSpaceDN w:val="0"/>
        <w:adjustRightInd w:val="0"/>
        <w:rPr>
          <w:color w:val="FF0000"/>
          <w:sz w:val="16"/>
          <w:szCs w:val="20"/>
        </w:rPr>
      </w:pPr>
    </w:p>
    <w:p w14:paraId="0776BA26" w14:textId="77777777" w:rsidR="003D258B" w:rsidRDefault="003D258B" w:rsidP="001F6875">
      <w:pPr>
        <w:autoSpaceDE w:val="0"/>
        <w:autoSpaceDN w:val="0"/>
        <w:adjustRightInd w:val="0"/>
        <w:rPr>
          <w:color w:val="FF0000"/>
          <w:sz w:val="16"/>
          <w:szCs w:val="20"/>
        </w:rPr>
      </w:pPr>
    </w:p>
    <w:p w14:paraId="70D00284" w14:textId="77777777" w:rsidR="001F6875" w:rsidRDefault="001F6875" w:rsidP="00357D17">
      <w:pPr>
        <w:pStyle w:val="Heading2"/>
      </w:pPr>
      <w:bookmarkStart w:id="362" w:name="_Toc206756255"/>
      <w:r>
        <w:t>Deleting a Storm Water Construction Permit Component from ICIS</w:t>
      </w:r>
      <w:bookmarkEnd w:id="362"/>
    </w:p>
    <w:p w14:paraId="76FD836D" w14:textId="77777777" w:rsidR="001F6875" w:rsidRDefault="001F6875" w:rsidP="001F6875">
      <w:pPr>
        <w:autoSpaceDE w:val="0"/>
        <w:autoSpaceDN w:val="0"/>
        <w:adjustRightInd w:val="0"/>
        <w:rPr>
          <w:color w:val="FF0000"/>
          <w:sz w:val="20"/>
          <w:szCs w:val="20"/>
          <w:u w:val="single"/>
        </w:rPr>
      </w:pPr>
    </w:p>
    <w:p w14:paraId="4471969E" w14:textId="77777777" w:rsidR="0008016D" w:rsidRDefault="0008016D" w:rsidP="0008016D">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r>
        <w:rPr>
          <w:rFonts w:ascii="Times New Roman" w:eastAsia="Calibri" w:hAnsi="Times New Roman" w:cs="Times New Roman"/>
          <w:sz w:val="20"/>
          <w:szCs w:val="20"/>
        </w:rPr>
        <w:t>.</w:t>
      </w:r>
    </w:p>
    <w:p w14:paraId="12A6833E" w14:textId="54AC05D6" w:rsidR="003B5BEF" w:rsidRPr="009E244F" w:rsidRDefault="0008016D" w:rsidP="0008016D">
      <w:pPr>
        <w:pStyle w:val="BodyText"/>
        <w:numPr>
          <w:ilvl w:val="0"/>
          <w:numId w:val="3"/>
        </w:numPr>
        <w:rPr>
          <w:sz w:val="20"/>
        </w:rPr>
      </w:pPr>
      <w:r w:rsidRPr="00215E9C">
        <w:rPr>
          <w:color w:val="000000"/>
          <w:sz w:val="20"/>
          <w:szCs w:val="20"/>
        </w:rPr>
        <w:t>The &lt;</w:t>
      </w:r>
      <w:proofErr w:type="spellStart"/>
      <w:r w:rsidRPr="00215E9C">
        <w:rPr>
          <w:color w:val="000000"/>
          <w:sz w:val="20"/>
          <w:szCs w:val="20"/>
        </w:rPr>
        <w:t>TransactionType</w:t>
      </w:r>
      <w:proofErr w:type="spellEnd"/>
      <w:r w:rsidRPr="00215E9C">
        <w:rPr>
          <w:color w:val="000000"/>
          <w:sz w:val="20"/>
          <w:szCs w:val="20"/>
        </w:rPr>
        <w:t>&gt;D&lt;/</w:t>
      </w:r>
      <w:proofErr w:type="spellStart"/>
      <w:r w:rsidRPr="00215E9C">
        <w:rPr>
          <w:color w:val="000000"/>
          <w:sz w:val="20"/>
          <w:szCs w:val="20"/>
        </w:rPr>
        <w:t>TransactionType</w:t>
      </w:r>
      <w:proofErr w:type="spellEnd"/>
      <w:r w:rsidRPr="00215E9C">
        <w:rPr>
          <w:color w:val="000000"/>
          <w:sz w:val="20"/>
          <w:szCs w:val="20"/>
        </w:rPr>
        <w:t>&gt; will delete the record if there are no activities associated with it.</w:t>
      </w:r>
      <w:r>
        <w:rPr>
          <w:color w:val="000000"/>
          <w:sz w:val="20"/>
          <w:szCs w:val="20"/>
        </w:rPr>
        <w:t xml:space="preserve"> </w:t>
      </w:r>
      <w:r w:rsidRPr="002020A8">
        <w:rPr>
          <w:color w:val="000000"/>
          <w:sz w:val="20"/>
          <w:szCs w:val="20"/>
        </w:rPr>
        <w:t>If a matching record does not exist in ICIS</w:t>
      </w:r>
      <w:r>
        <w:rPr>
          <w:color w:val="000000"/>
          <w:sz w:val="20"/>
          <w:szCs w:val="20"/>
        </w:rPr>
        <w:t>, the payload will be rejected</w:t>
      </w:r>
      <w:r w:rsidR="003B5BEF" w:rsidRPr="009E244F">
        <w:rPr>
          <w:sz w:val="20"/>
        </w:rPr>
        <w:t>.</w:t>
      </w:r>
    </w:p>
    <w:p w14:paraId="2EC3BBF8" w14:textId="77777777" w:rsidR="009E244F" w:rsidRDefault="009E244F">
      <w:pPr>
        <w:rPr>
          <w:b/>
          <w:sz w:val="16"/>
          <w:szCs w:val="20"/>
        </w:rPr>
      </w:pPr>
      <w:r>
        <w:rPr>
          <w:b/>
          <w:sz w:val="16"/>
          <w:szCs w:val="20"/>
        </w:rPr>
        <w:br w:type="page"/>
      </w:r>
    </w:p>
    <w:p w14:paraId="04B0C401" w14:textId="17EE5F1E" w:rsidR="001F6875" w:rsidRDefault="001F6875" w:rsidP="001F6875">
      <w:pPr>
        <w:autoSpaceDE w:val="0"/>
        <w:autoSpaceDN w:val="0"/>
        <w:adjustRightInd w:val="0"/>
        <w:rPr>
          <w:b/>
          <w:sz w:val="16"/>
          <w:szCs w:val="20"/>
        </w:rPr>
      </w:pPr>
      <w:r>
        <w:rPr>
          <w:b/>
          <w:sz w:val="16"/>
          <w:szCs w:val="20"/>
        </w:rPr>
        <w:lastRenderedPageBreak/>
        <w:t>&lt;?xml version="1.0" encoding="UTF-8"?&gt;</w:t>
      </w:r>
    </w:p>
    <w:p w14:paraId="0C5C1C87" w14:textId="0E011A02"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4BF296E" w14:textId="77777777" w:rsidR="001F6875" w:rsidRDefault="001F6875" w:rsidP="001F6875">
      <w:pPr>
        <w:autoSpaceDE w:val="0"/>
        <w:autoSpaceDN w:val="0"/>
        <w:adjustRightInd w:val="0"/>
        <w:rPr>
          <w:b/>
          <w:sz w:val="16"/>
          <w:szCs w:val="20"/>
        </w:rPr>
      </w:pPr>
      <w:r>
        <w:rPr>
          <w:b/>
          <w:sz w:val="16"/>
          <w:szCs w:val="20"/>
        </w:rPr>
        <w:tab/>
        <w:t>&lt;Header&gt;</w:t>
      </w:r>
    </w:p>
    <w:p w14:paraId="74A538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6BE08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292008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62BE2B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6CA53C0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19FC4A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7EB5BF2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D7397E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76977D9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BAE42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D05AC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C385D1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58F7ED" w14:textId="77777777" w:rsidR="001F6875" w:rsidRDefault="001F6875" w:rsidP="001F6875">
      <w:pPr>
        <w:autoSpaceDE w:val="0"/>
        <w:autoSpaceDN w:val="0"/>
        <w:adjustRightInd w:val="0"/>
        <w:rPr>
          <w:b/>
          <w:sz w:val="16"/>
          <w:szCs w:val="20"/>
        </w:rPr>
      </w:pPr>
      <w:r>
        <w:rPr>
          <w:b/>
          <w:sz w:val="16"/>
          <w:szCs w:val="20"/>
        </w:rPr>
        <w:tab/>
        <w:t>&lt;/Header&gt;</w:t>
      </w:r>
    </w:p>
    <w:p w14:paraId="152C298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5A40C44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01B6BB2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A36751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637272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E724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70D2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253F4D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88456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57FF6D9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7D1D16A5" w14:textId="77777777" w:rsidR="001F6875" w:rsidRDefault="001F6875" w:rsidP="001F6875">
      <w:pPr>
        <w:autoSpaceDE w:val="0"/>
        <w:autoSpaceDN w:val="0"/>
        <w:adjustRightInd w:val="0"/>
        <w:rPr>
          <w:b/>
          <w:sz w:val="16"/>
          <w:szCs w:val="20"/>
        </w:rPr>
      </w:pPr>
      <w:r>
        <w:rPr>
          <w:b/>
          <w:sz w:val="16"/>
          <w:szCs w:val="20"/>
        </w:rPr>
        <w:tab/>
        <w:t>&lt;/Payload&gt;</w:t>
      </w:r>
    </w:p>
    <w:p w14:paraId="5FFAA662" w14:textId="77777777" w:rsidR="001F6875" w:rsidRDefault="001F6875" w:rsidP="001F6875">
      <w:pPr>
        <w:autoSpaceDE w:val="0"/>
        <w:autoSpaceDN w:val="0"/>
        <w:adjustRightInd w:val="0"/>
        <w:rPr>
          <w:b/>
          <w:sz w:val="16"/>
          <w:szCs w:val="20"/>
        </w:rPr>
      </w:pPr>
      <w:r>
        <w:rPr>
          <w:b/>
          <w:sz w:val="16"/>
          <w:szCs w:val="20"/>
        </w:rPr>
        <w:t>&lt;/Document&gt;</w:t>
      </w:r>
    </w:p>
    <w:p w14:paraId="2DCDF3EA" w14:textId="77777777" w:rsidR="001F6875" w:rsidRDefault="001F6875" w:rsidP="001F6875">
      <w:pPr>
        <w:pStyle w:val="Heading1"/>
        <w:tabs>
          <w:tab w:val="num" w:pos="432"/>
        </w:tabs>
        <w:ind w:left="432" w:hanging="432"/>
        <w:jc w:val="center"/>
        <w:rPr>
          <w:sz w:val="24"/>
        </w:rPr>
      </w:pPr>
      <w:r>
        <w:rPr>
          <w:color w:val="FF0000"/>
        </w:rPr>
        <w:br w:type="page"/>
      </w:r>
      <w:bookmarkStart w:id="363" w:name="_Toc206756256"/>
      <w:r>
        <w:rPr>
          <w:sz w:val="24"/>
        </w:rPr>
        <w:lastRenderedPageBreak/>
        <w:t>STORM WATER EVENT REPORT XML SUBMISSION EXAMPLES</w:t>
      </w:r>
      <w:bookmarkEnd w:id="363"/>
    </w:p>
    <w:p w14:paraId="00802F64" w14:textId="77777777" w:rsidR="000F2A62" w:rsidRDefault="000F2A62" w:rsidP="003D258B">
      <w:pPr>
        <w:rPr>
          <w:color w:val="FF0000"/>
          <w:sz w:val="20"/>
          <w:szCs w:val="20"/>
        </w:rPr>
      </w:pPr>
    </w:p>
    <w:p w14:paraId="51132A94" w14:textId="029A9CDB" w:rsidR="003D258B" w:rsidRPr="007D4E81" w:rsidRDefault="007D4E81" w:rsidP="003D258B">
      <w:pPr>
        <w:rPr>
          <w:color w:val="FF0000"/>
          <w:sz w:val="20"/>
          <w:szCs w:val="20"/>
        </w:rPr>
      </w:pPr>
      <w:r w:rsidRPr="00C97509">
        <w:rPr>
          <w:color w:val="FF0000"/>
          <w:sz w:val="20"/>
          <w:szCs w:val="20"/>
        </w:rPr>
        <w:t>Note: Please note that this payload (“</w:t>
      </w:r>
      <w:proofErr w:type="spellStart"/>
      <w:r w:rsidRPr="007D4E81">
        <w:rPr>
          <w:color w:val="FF0000"/>
          <w:sz w:val="20"/>
          <w:szCs w:val="20"/>
        </w:rPr>
        <w:t>SWEventReportSubmission</w:t>
      </w:r>
      <w:proofErr w:type="spellEnd"/>
      <w:r w:rsidRPr="00C97509">
        <w:rPr>
          <w:color w:val="FF0000"/>
          <w:sz w:val="20"/>
          <w:szCs w:val="20"/>
        </w:rPr>
        <w:t xml:space="preserve">”) </w:t>
      </w:r>
      <w:r>
        <w:rPr>
          <w:color w:val="FF0000"/>
          <w:sz w:val="20"/>
          <w:szCs w:val="20"/>
        </w:rPr>
        <w:t xml:space="preserve">is deprecated. </w:t>
      </w:r>
      <w:r w:rsidRPr="00C97509">
        <w:rPr>
          <w:color w:val="FF0000"/>
          <w:sz w:val="20"/>
          <w:szCs w:val="20"/>
        </w:rPr>
        <w:t>Please discontinue using this payload. Thank you.</w:t>
      </w:r>
    </w:p>
    <w:p w14:paraId="6755500C" w14:textId="6B7FDD05" w:rsidR="001D4CC8" w:rsidRDefault="001D4CC8" w:rsidP="001D4CC8">
      <w:pPr>
        <w:pStyle w:val="Heading2"/>
      </w:pPr>
      <w:bookmarkStart w:id="364" w:name="_Toc206756257"/>
      <w:r w:rsidRPr="008C7445">
        <w:rPr>
          <w:strike/>
        </w:rPr>
        <w:t>Replacing a Storm Water Event Report in ICIS</w:t>
      </w:r>
      <w:r w:rsidR="008C7445" w:rsidRPr="008C7445">
        <w:rPr>
          <w:i w:val="0"/>
          <w:iCs w:val="0"/>
          <w:color w:val="FF0000"/>
        </w:rPr>
        <w:t xml:space="preserve"> </w:t>
      </w:r>
      <w:r w:rsidR="008C7445" w:rsidRPr="003F53D9">
        <w:rPr>
          <w:i w:val="0"/>
          <w:iCs w:val="0"/>
          <w:color w:val="FF0000"/>
        </w:rPr>
        <w:t>[DEPRECATED]</w:t>
      </w:r>
      <w:bookmarkEnd w:id="364"/>
    </w:p>
    <w:p w14:paraId="4EECC5DC" w14:textId="77777777" w:rsidR="001D4CC8" w:rsidRDefault="001D4CC8" w:rsidP="001D4CC8">
      <w:pPr>
        <w:autoSpaceDE w:val="0"/>
        <w:autoSpaceDN w:val="0"/>
        <w:adjustRightInd w:val="0"/>
        <w:rPr>
          <w:color w:val="FF0000"/>
          <w:sz w:val="20"/>
          <w:szCs w:val="20"/>
          <w:u w:val="single"/>
        </w:rPr>
      </w:pPr>
    </w:p>
    <w:p w14:paraId="460E5852" w14:textId="77777777" w:rsidR="009E244F" w:rsidRPr="009E244F" w:rsidRDefault="009E244F" w:rsidP="00C05FDA">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C6F592B" w14:textId="253A3BA1" w:rsidR="00C05FDA" w:rsidRDefault="00C05FDA" w:rsidP="00C05FD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6018973" w14:textId="1E05B7F5" w:rsidR="00C05FDA" w:rsidRPr="00A07128" w:rsidRDefault="00C05FDA" w:rsidP="00C05FDA">
      <w:pPr>
        <w:pStyle w:val="BodyText"/>
        <w:numPr>
          <w:ilvl w:val="0"/>
          <w:numId w:val="3"/>
        </w:numPr>
        <w:rPr>
          <w:sz w:val="20"/>
        </w:rPr>
      </w:pPr>
      <w:r w:rsidRPr="00A07128">
        <w:rPr>
          <w:sz w:val="20"/>
        </w:rPr>
        <w:t>The SW Event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0402C3EB" w14:textId="77777777" w:rsidR="00C05FDA" w:rsidRPr="00A07128" w:rsidRDefault="00C05FDA" w:rsidP="00C05FDA">
      <w:pPr>
        <w:numPr>
          <w:ilvl w:val="0"/>
          <w:numId w:val="3"/>
        </w:numPr>
        <w:spacing w:after="120"/>
        <w:rPr>
          <w:sz w:val="20"/>
        </w:rPr>
      </w:pPr>
      <w:r w:rsidRPr="00A07128">
        <w:rPr>
          <w:sz w:val="20"/>
        </w:rPr>
        <w:t xml:space="preserve">The </w:t>
      </w:r>
      <w:proofErr w:type="spellStart"/>
      <w:r w:rsidRPr="00A07128">
        <w:rPr>
          <w:sz w:val="20"/>
        </w:rPr>
        <w:t>StormWaterContact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StormWaterContact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LastName and </w:t>
      </w:r>
      <w:proofErr w:type="spellStart"/>
      <w:r w:rsidRPr="00A07128">
        <w:rPr>
          <w:sz w:val="20"/>
        </w:rPr>
        <w:t>IndividualTitleText</w:t>
      </w:r>
      <w:proofErr w:type="spellEnd"/>
      <w:r w:rsidRPr="00A07128">
        <w:rPr>
          <w:sz w:val="20"/>
        </w:rPr>
        <w:t xml:space="preserve"> tags containing an asterisk.  </w:t>
      </w:r>
    </w:p>
    <w:p w14:paraId="7922B841" w14:textId="77017CD5" w:rsidR="00C05FDA" w:rsidRPr="00A07128" w:rsidRDefault="00C05FDA" w:rsidP="00C05FDA">
      <w:pPr>
        <w:numPr>
          <w:ilvl w:val="0"/>
          <w:numId w:val="3"/>
        </w:numPr>
        <w:spacing w:after="120"/>
        <w:rPr>
          <w:sz w:val="20"/>
        </w:rPr>
      </w:pPr>
      <w:r w:rsidRPr="00A07128">
        <w:rPr>
          <w:sz w:val="20"/>
        </w:rPr>
        <w:t xml:space="preserve">The </w:t>
      </w:r>
      <w:proofErr w:type="spellStart"/>
      <w:r w:rsidRPr="00A07128">
        <w:rPr>
          <w:sz w:val="20"/>
        </w:rPr>
        <w:t>StormWaterAddress</w:t>
      </w:r>
      <w:proofErr w:type="spellEnd"/>
      <w:r w:rsidRPr="00A07128">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A07128">
        <w:rPr>
          <w:sz w:val="20"/>
        </w:rPr>
        <w:t>StormWaterAddress</w:t>
      </w:r>
      <w:proofErr w:type="spellEnd"/>
      <w:r w:rsidRPr="00A07128">
        <w:rPr>
          <w:sz w:val="20"/>
        </w:rPr>
        <w:t xml:space="preserve"> tag must be submitted with only one child Address block with its </w:t>
      </w:r>
      <w:proofErr w:type="spellStart"/>
      <w:r w:rsidRPr="00A07128">
        <w:rPr>
          <w:sz w:val="20"/>
        </w:rPr>
        <w:t>AffiliationTypeText</w:t>
      </w:r>
      <w:proofErr w:type="spellEnd"/>
      <w:r w:rsidRPr="00A07128">
        <w:rPr>
          <w:sz w:val="20"/>
        </w:rPr>
        <w:t xml:space="preserve">, </w:t>
      </w:r>
      <w:proofErr w:type="spellStart"/>
      <w:r w:rsidRPr="00A07128">
        <w:rPr>
          <w:sz w:val="20"/>
        </w:rPr>
        <w:t>OrganizationFormalName</w:t>
      </w:r>
      <w:proofErr w:type="spellEnd"/>
      <w:r w:rsidRPr="00A07128">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A07128">
        <w:rPr>
          <w:sz w:val="20"/>
        </w:rPr>
        <w:t>MailingAddressCityName</w:t>
      </w:r>
      <w:proofErr w:type="spellEnd"/>
      <w:r w:rsidRPr="00A07128">
        <w:rPr>
          <w:sz w:val="20"/>
        </w:rPr>
        <w:t xml:space="preserve">, </w:t>
      </w:r>
      <w:proofErr w:type="spellStart"/>
      <w:r w:rsidRPr="00A07128">
        <w:rPr>
          <w:sz w:val="20"/>
        </w:rPr>
        <w:t>MailingAddressStateCode</w:t>
      </w:r>
      <w:proofErr w:type="spellEnd"/>
      <w:r w:rsidRPr="00A07128">
        <w:rPr>
          <w:sz w:val="20"/>
        </w:rPr>
        <w:t xml:space="preserve"> and </w:t>
      </w:r>
      <w:proofErr w:type="spellStart"/>
      <w:r w:rsidRPr="00A07128">
        <w:rPr>
          <w:sz w:val="20"/>
        </w:rPr>
        <w:t>MailingAddressZipCode</w:t>
      </w:r>
      <w:proofErr w:type="spellEnd"/>
      <w:r w:rsidRPr="00A07128">
        <w:rPr>
          <w:sz w:val="20"/>
        </w:rPr>
        <w:t xml:space="preserve"> tags containing an asterisk.  </w:t>
      </w:r>
    </w:p>
    <w:p w14:paraId="270532A1" w14:textId="47B8D647" w:rsidR="00C05FDA" w:rsidRPr="009E244F" w:rsidRDefault="00C05FDA" w:rsidP="000B79A1">
      <w:pPr>
        <w:pStyle w:val="BodyText"/>
        <w:numPr>
          <w:ilvl w:val="0"/>
          <w:numId w:val="3"/>
        </w:numPr>
        <w:rPr>
          <w:sz w:val="20"/>
        </w:rPr>
      </w:pPr>
      <w:r w:rsidRPr="009E244F">
        <w:rPr>
          <w:sz w:val="20"/>
        </w:rPr>
        <w:t>If a matching record does not exist in ICIS, a new event report record with child records will be added to ICIS.  Otherwise, event report fields will be blanked out and overwritten with data contained in the XML file and child records will be added, changed or deleted based upon the rules above.</w:t>
      </w:r>
    </w:p>
    <w:p w14:paraId="0D740469" w14:textId="77777777" w:rsidR="003D258B" w:rsidRDefault="003D258B" w:rsidP="003D258B">
      <w:pPr>
        <w:pStyle w:val="Header"/>
        <w:tabs>
          <w:tab w:val="clear" w:pos="4320"/>
          <w:tab w:val="clear" w:pos="8640"/>
        </w:tabs>
      </w:pPr>
    </w:p>
    <w:p w14:paraId="36D9F348" w14:textId="77777777" w:rsidR="001D4CC8" w:rsidRDefault="001D4CC8" w:rsidP="001D4CC8">
      <w:pPr>
        <w:autoSpaceDE w:val="0"/>
        <w:autoSpaceDN w:val="0"/>
        <w:adjustRightInd w:val="0"/>
        <w:rPr>
          <w:b/>
          <w:sz w:val="16"/>
          <w:szCs w:val="20"/>
        </w:rPr>
      </w:pPr>
      <w:r>
        <w:rPr>
          <w:b/>
          <w:sz w:val="16"/>
          <w:szCs w:val="20"/>
        </w:rPr>
        <w:t>&lt;?xml version="1.0" encoding="UTF-8"?&gt;</w:t>
      </w:r>
    </w:p>
    <w:p w14:paraId="6256E167" w14:textId="103399B5" w:rsidR="001D4CC8" w:rsidRDefault="001D4CC8" w:rsidP="001D4CC8">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A121ADD" w14:textId="77777777" w:rsidR="001D4CC8" w:rsidRDefault="001D4CC8" w:rsidP="001D4CC8">
      <w:pPr>
        <w:autoSpaceDE w:val="0"/>
        <w:autoSpaceDN w:val="0"/>
        <w:adjustRightInd w:val="0"/>
        <w:ind w:firstLine="720"/>
        <w:rPr>
          <w:b/>
          <w:sz w:val="16"/>
          <w:szCs w:val="20"/>
        </w:rPr>
      </w:pPr>
      <w:r>
        <w:rPr>
          <w:b/>
          <w:sz w:val="16"/>
          <w:szCs w:val="20"/>
        </w:rPr>
        <w:t>&lt;Header&gt;</w:t>
      </w:r>
    </w:p>
    <w:p w14:paraId="639D6015" w14:textId="77777777" w:rsidR="001D4CC8" w:rsidRDefault="001D4CC8" w:rsidP="001D4CC8">
      <w:pPr>
        <w:autoSpaceDE w:val="0"/>
        <w:autoSpaceDN w:val="0"/>
        <w:adjustRightInd w:val="0"/>
        <w:rPr>
          <w:b/>
          <w:sz w:val="16"/>
          <w:szCs w:val="20"/>
        </w:rPr>
      </w:pPr>
      <w:r>
        <w:rPr>
          <w:b/>
          <w:sz w:val="16"/>
          <w:szCs w:val="20"/>
        </w:rPr>
        <w:tab/>
      </w:r>
      <w:r>
        <w:rPr>
          <w:b/>
          <w:sz w:val="16"/>
          <w:szCs w:val="20"/>
        </w:rPr>
        <w:tab/>
        <w:t>&lt;Id&gt;UUStaffer1&lt;/Id&gt;</w:t>
      </w:r>
    </w:p>
    <w:p w14:paraId="277BF0A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&lt;Author&gt;Jane Doe&lt;/Author&gt;</w:t>
      </w:r>
    </w:p>
    <w:p w14:paraId="58CB12A6"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197530F"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255A176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C3FAF2C"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22FDC2E"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11E7A7D"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094DB7DD"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934CB9" w14:textId="77777777" w:rsidR="001D4CC8" w:rsidRPr="00F132C6"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EF2FD16" w14:textId="77777777" w:rsidR="001D4CC8"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E41F42"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00EC1" w14:textId="77777777" w:rsidR="001D4CC8" w:rsidRDefault="001D4CC8" w:rsidP="001D4CC8">
      <w:pPr>
        <w:autoSpaceDE w:val="0"/>
        <w:autoSpaceDN w:val="0"/>
        <w:adjustRightInd w:val="0"/>
        <w:rPr>
          <w:b/>
          <w:sz w:val="16"/>
          <w:szCs w:val="20"/>
        </w:rPr>
      </w:pPr>
      <w:r>
        <w:rPr>
          <w:b/>
          <w:sz w:val="16"/>
          <w:szCs w:val="20"/>
        </w:rPr>
        <w:lastRenderedPageBreak/>
        <w:tab/>
        <w:t>&lt;/Header&gt;</w:t>
      </w:r>
    </w:p>
    <w:p w14:paraId="2D92CB8B" w14:textId="77777777" w:rsidR="001D4CC8" w:rsidRDefault="001D4CC8" w:rsidP="001D4CC8">
      <w:pPr>
        <w:autoSpaceDE w:val="0"/>
        <w:autoSpaceDN w:val="0"/>
        <w:adjustRightInd w:val="0"/>
        <w:rPr>
          <w:b/>
          <w:sz w:val="16"/>
          <w:szCs w:val="20"/>
        </w:rPr>
      </w:pPr>
      <w:r>
        <w:rPr>
          <w:b/>
          <w:sz w:val="16"/>
          <w:szCs w:val="20"/>
        </w:rPr>
        <w:tab/>
        <w:t>&lt;Payload Operation="</w:t>
      </w:r>
      <w:proofErr w:type="spellStart"/>
      <w:r>
        <w:rPr>
          <w:b/>
          <w:sz w:val="16"/>
          <w:szCs w:val="20"/>
        </w:rPr>
        <w:t>SWEventReportSubmission</w:t>
      </w:r>
      <w:proofErr w:type="spellEnd"/>
      <w:r>
        <w:rPr>
          <w:b/>
          <w:sz w:val="16"/>
          <w:szCs w:val="20"/>
        </w:rPr>
        <w:t>"&gt;</w:t>
      </w:r>
    </w:p>
    <w:p w14:paraId="73976DA2"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1355CD66"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B58B1C"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8A68ED6" w14:textId="77777777" w:rsidR="001D4CC8" w:rsidRPr="00F724DF" w:rsidRDefault="001D4CC8" w:rsidP="001D4C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8C25D2A"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7D01A7"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4DB54500"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E24E8F7" w14:textId="77777777" w:rsidR="001D4CC8" w:rsidRDefault="001D4CC8" w:rsidP="001D4CC8">
      <w:pPr>
        <w:autoSpaceDE w:val="0"/>
        <w:autoSpaceDN w:val="0"/>
        <w:adjustRightInd w:val="0"/>
        <w:rPr>
          <w:b/>
          <w:sz w:val="16"/>
          <w:szCs w:val="20"/>
        </w:rPr>
      </w:pPr>
      <w:r w:rsidRPr="00D51A45">
        <w:rPr>
          <w:b/>
          <w:sz w:val="16"/>
          <w:szCs w:val="20"/>
        </w:rPr>
        <w:tab/>
      </w:r>
      <w:r w:rsidRPr="00D51A45">
        <w:rPr>
          <w:b/>
          <w:sz w:val="16"/>
          <w:szCs w:val="20"/>
        </w:rPr>
        <w:tab/>
      </w:r>
      <w:r w:rsidRPr="00D51A45">
        <w:rPr>
          <w:b/>
          <w:sz w:val="16"/>
          <w:szCs w:val="20"/>
        </w:rPr>
        <w:tab/>
      </w:r>
      <w:r w:rsidRPr="00D51A45">
        <w:rPr>
          <w:b/>
          <w:sz w:val="16"/>
          <w:szCs w:val="20"/>
        </w:rPr>
        <w:tab/>
        <w:t>&lt;</w:t>
      </w:r>
      <w:proofErr w:type="spellStart"/>
      <w:r w:rsidRPr="00D51A45">
        <w:rPr>
          <w:b/>
          <w:sz w:val="16"/>
          <w:szCs w:val="20"/>
        </w:rPr>
        <w:t>DateStormEventSampled</w:t>
      </w:r>
      <w:proofErr w:type="spellEnd"/>
      <w:r w:rsidRPr="00D51A45">
        <w:rPr>
          <w:b/>
          <w:sz w:val="16"/>
          <w:szCs w:val="20"/>
        </w:rPr>
        <w:t>&gt;2005-12-31&lt;/</w:t>
      </w:r>
      <w:proofErr w:type="spellStart"/>
      <w:r w:rsidRPr="00D51A45">
        <w:rPr>
          <w:b/>
          <w:sz w:val="16"/>
          <w:szCs w:val="20"/>
        </w:rPr>
        <w:t>DateStormEventSampled</w:t>
      </w:r>
      <w:proofErr w:type="spellEnd"/>
      <w:r w:rsidRPr="00D51A45">
        <w:rPr>
          <w:b/>
          <w:sz w:val="16"/>
          <w:szCs w:val="20"/>
        </w:rPr>
        <w:t>&gt;</w:t>
      </w:r>
    </w:p>
    <w:p w14:paraId="290A2F03"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StormWaterEventID</w:t>
      </w:r>
      <w:proofErr w:type="spellEnd"/>
      <w:r>
        <w:rPr>
          <w:b/>
          <w:sz w:val="16"/>
          <w:szCs w:val="20"/>
        </w:rPr>
        <w:t>&gt;</w:t>
      </w:r>
      <w:r w:rsidR="005D5BB9">
        <w:rPr>
          <w:b/>
          <w:sz w:val="16"/>
          <w:szCs w:val="20"/>
        </w:rPr>
        <w:t>1</w:t>
      </w:r>
      <w:r>
        <w:rPr>
          <w:b/>
          <w:sz w:val="16"/>
          <w:szCs w:val="20"/>
        </w:rPr>
        <w:t>&lt;/</w:t>
      </w:r>
      <w:proofErr w:type="spellStart"/>
      <w:r>
        <w:rPr>
          <w:b/>
          <w:sz w:val="16"/>
          <w:szCs w:val="20"/>
        </w:rPr>
        <w:t>StormWaterEventID</w:t>
      </w:r>
      <w:proofErr w:type="spellEnd"/>
      <w:r>
        <w:rPr>
          <w:b/>
          <w:sz w:val="16"/>
          <w:szCs w:val="20"/>
        </w:rPr>
        <w:t>&gt;</w:t>
      </w:r>
    </w:p>
    <w:p w14:paraId="06BA536B" w14:textId="77777777" w:rsidR="00C21A54" w:rsidRPr="00D51A45" w:rsidRDefault="00C21A54" w:rsidP="00C21A54">
      <w:pPr>
        <w:autoSpaceDE w:val="0"/>
        <w:autoSpaceDN w:val="0"/>
        <w:adjustRightInd w:val="0"/>
        <w:ind w:left="2160" w:firstLine="720"/>
        <w:rPr>
          <w:b/>
          <w:sz w:val="16"/>
          <w:szCs w:val="20"/>
        </w:rPr>
      </w:pPr>
      <w:r w:rsidRPr="00C21A54">
        <w:rPr>
          <w:b/>
          <w:sz w:val="16"/>
          <w:szCs w:val="20"/>
        </w:rPr>
        <w:t>&lt;</w:t>
      </w:r>
      <w:proofErr w:type="spellStart"/>
      <w:r w:rsidRPr="00C21A54">
        <w:rPr>
          <w:b/>
          <w:sz w:val="16"/>
          <w:szCs w:val="20"/>
        </w:rPr>
        <w:t>PermittedFeatureIdentifier</w:t>
      </w:r>
      <w:proofErr w:type="spellEnd"/>
      <w:r w:rsidRPr="00C21A54">
        <w:rPr>
          <w:b/>
          <w:sz w:val="16"/>
          <w:szCs w:val="20"/>
        </w:rPr>
        <w:t>&gt;001&lt;/</w:t>
      </w:r>
      <w:proofErr w:type="spellStart"/>
      <w:r w:rsidRPr="00C21A54">
        <w:rPr>
          <w:b/>
          <w:sz w:val="16"/>
          <w:szCs w:val="20"/>
        </w:rPr>
        <w:t>PermittedFeatureIdentifier</w:t>
      </w:r>
      <w:proofErr w:type="spellEnd"/>
      <w:r w:rsidRPr="00C21A54">
        <w:rPr>
          <w:b/>
          <w:sz w:val="16"/>
          <w:szCs w:val="20"/>
        </w:rPr>
        <w:t>&gt;</w:t>
      </w:r>
    </w:p>
    <w:p w14:paraId="351EF4BB"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&lt;RainfallStormEventSampledNumber&gt;1.5&lt;/RainfallStormEventSampledNumber&gt;</w:t>
      </w:r>
    </w:p>
    <w:p w14:paraId="7F9F80F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DurationStormEventSampled</w:t>
      </w:r>
      <w:proofErr w:type="spellEnd"/>
      <w:r>
        <w:rPr>
          <w:sz w:val="16"/>
          <w:szCs w:val="20"/>
        </w:rPr>
        <w:t>&gt;05:20&lt;/</w:t>
      </w:r>
      <w:proofErr w:type="spellStart"/>
      <w:r>
        <w:rPr>
          <w:sz w:val="16"/>
          <w:szCs w:val="20"/>
        </w:rPr>
        <w:t>DurationStormEventSampled</w:t>
      </w:r>
      <w:proofErr w:type="spellEnd"/>
      <w:r>
        <w:rPr>
          <w:sz w:val="16"/>
          <w:szCs w:val="20"/>
        </w:rPr>
        <w:t>&gt;</w:t>
      </w:r>
    </w:p>
    <w:p w14:paraId="2524B96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VolumeDischargeSample</w:t>
      </w:r>
      <w:proofErr w:type="spellEnd"/>
      <w:r>
        <w:rPr>
          <w:sz w:val="16"/>
          <w:szCs w:val="20"/>
        </w:rPr>
        <w:t>&gt;885&lt;/</w:t>
      </w:r>
      <w:proofErr w:type="spellStart"/>
      <w:r>
        <w:rPr>
          <w:sz w:val="16"/>
          <w:szCs w:val="20"/>
        </w:rPr>
        <w:t>VolumeDischargeSample</w:t>
      </w:r>
      <w:proofErr w:type="spellEnd"/>
      <w:r>
        <w:rPr>
          <w:sz w:val="16"/>
          <w:szCs w:val="20"/>
        </w:rPr>
        <w:t>&gt;</w:t>
      </w:r>
    </w:p>
    <w:p w14:paraId="0CE8E37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DurationSinceLastStormEvent</w:t>
      </w:r>
      <w:proofErr w:type="spellEnd"/>
      <w:r>
        <w:rPr>
          <w:sz w:val="16"/>
          <w:szCs w:val="20"/>
        </w:rPr>
        <w:t>&gt;5&lt;/</w:t>
      </w:r>
      <w:proofErr w:type="spellStart"/>
      <w:r>
        <w:rPr>
          <w:sz w:val="16"/>
          <w:szCs w:val="20"/>
        </w:rPr>
        <w:t>DurationSinceLastStormEvent</w:t>
      </w:r>
      <w:proofErr w:type="spellEnd"/>
      <w:r>
        <w:rPr>
          <w:sz w:val="16"/>
          <w:szCs w:val="20"/>
        </w:rPr>
        <w:t>&gt;</w:t>
      </w:r>
    </w:p>
    <w:p w14:paraId="5D6AC6D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&lt;SamplingBasisIndicator&gt;W&lt;/SamplingBasisIndicator&gt;</w:t>
      </w:r>
    </w:p>
    <w:p w14:paraId="645AD69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PrecipitationForm</w:t>
      </w:r>
      <w:proofErr w:type="spellEnd"/>
      <w:r>
        <w:rPr>
          <w:sz w:val="16"/>
          <w:szCs w:val="20"/>
        </w:rPr>
        <w:t>&gt;R&lt;/</w:t>
      </w:r>
      <w:proofErr w:type="spellStart"/>
      <w:r>
        <w:rPr>
          <w:sz w:val="16"/>
          <w:szCs w:val="20"/>
        </w:rPr>
        <w:t>PrecipitationForm</w:t>
      </w:r>
      <w:proofErr w:type="spellEnd"/>
      <w:r>
        <w:rPr>
          <w:sz w:val="16"/>
          <w:szCs w:val="20"/>
        </w:rPr>
        <w:t>&gt;</w:t>
      </w:r>
    </w:p>
    <w:p w14:paraId="0BE6FFFA"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&lt;SampleTakenWithinTimeframeIndicator&gt;Y&lt;/SampleTakenWithinTimeframeIndicator&gt;</w:t>
      </w:r>
    </w:p>
    <w:p w14:paraId="37F6D83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TimeExceedanceRationaleCode</w:t>
      </w:r>
      <w:proofErr w:type="spellEnd"/>
      <w:r>
        <w:rPr>
          <w:sz w:val="16"/>
          <w:szCs w:val="20"/>
        </w:rPr>
        <w:t>&gt;A&lt;/</w:t>
      </w:r>
      <w:proofErr w:type="spellStart"/>
      <w:r>
        <w:rPr>
          <w:sz w:val="16"/>
          <w:szCs w:val="20"/>
        </w:rPr>
        <w:t>TimeExceedanceRationaleCode</w:t>
      </w:r>
      <w:proofErr w:type="spellEnd"/>
      <w:r>
        <w:rPr>
          <w:sz w:val="16"/>
          <w:szCs w:val="20"/>
        </w:rPr>
        <w:t>&gt;</w:t>
      </w:r>
    </w:p>
    <w:p w14:paraId="13D25B6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EssentiallyIdenticalOutfallNotification</w:t>
      </w:r>
      <w:proofErr w:type="spellEnd"/>
      <w:r>
        <w:rPr>
          <w:sz w:val="16"/>
          <w:szCs w:val="20"/>
        </w:rPr>
        <w:t>&gt;Shared characteristics and activity&lt;/</w:t>
      </w:r>
      <w:proofErr w:type="spellStart"/>
      <w:r>
        <w:rPr>
          <w:sz w:val="16"/>
          <w:szCs w:val="20"/>
        </w:rPr>
        <w:t>EssentiallyIdenticalOutfallNotification</w:t>
      </w:r>
      <w:proofErr w:type="spellEnd"/>
      <w:r>
        <w:rPr>
          <w:sz w:val="16"/>
          <w:szCs w:val="20"/>
        </w:rPr>
        <w:t>&gt;</w:t>
      </w:r>
    </w:p>
    <w:p w14:paraId="08093D96"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&lt;MonitoringExemptionRationaleIndicator&gt;A&lt;/MonitoringExemptionRationaleIndicator&gt;</w:t>
      </w:r>
    </w:p>
    <w:p w14:paraId="658C5BB0"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&lt;PollutantMonitoringBasisCode&gt;E&lt;/PollutantMonitoringBasisCode&gt;</w:t>
      </w:r>
    </w:p>
    <w:p w14:paraId="54A6519E" w14:textId="77777777" w:rsidR="001D4CC8" w:rsidRPr="00DD5773" w:rsidRDefault="001D4CC8" w:rsidP="001D4CC8">
      <w:pPr>
        <w:autoSpaceDE w:val="0"/>
        <w:autoSpaceDN w:val="0"/>
        <w:adjustRightInd w:val="0"/>
        <w:rPr>
          <w:sz w:val="16"/>
          <w:szCs w:val="20"/>
        </w:rPr>
      </w:pPr>
      <w:r w:rsidRPr="0059502E">
        <w:rPr>
          <w:sz w:val="16"/>
          <w:szCs w:val="20"/>
          <w:lang w:val="it-IT"/>
        </w:rPr>
        <w:tab/>
      </w:r>
      <w:r w:rsidRPr="0059502E">
        <w:rPr>
          <w:sz w:val="16"/>
          <w:szCs w:val="20"/>
          <w:lang w:val="it-IT"/>
        </w:rPr>
        <w:tab/>
      </w:r>
      <w:r w:rsidRPr="0059502E">
        <w:rPr>
          <w:sz w:val="16"/>
          <w:szCs w:val="20"/>
          <w:lang w:val="it-IT"/>
        </w:rPr>
        <w:tab/>
      </w:r>
      <w:r w:rsidRPr="0059502E">
        <w:rPr>
          <w:sz w:val="16"/>
          <w:szCs w:val="20"/>
          <w:lang w:val="it-IT"/>
        </w:rPr>
        <w:tab/>
      </w:r>
      <w:r w:rsidRPr="00DD5773">
        <w:rPr>
          <w:sz w:val="16"/>
          <w:szCs w:val="20"/>
        </w:rPr>
        <w:t>&lt;</w:t>
      </w:r>
      <w:proofErr w:type="spellStart"/>
      <w:r w:rsidRPr="00DD5773">
        <w:rPr>
          <w:sz w:val="16"/>
          <w:szCs w:val="20"/>
        </w:rPr>
        <w:t>StormWaterContact</w:t>
      </w:r>
      <w:proofErr w:type="spellEnd"/>
      <w:r w:rsidRPr="00DD5773">
        <w:rPr>
          <w:sz w:val="16"/>
          <w:szCs w:val="20"/>
        </w:rPr>
        <w:t>&gt;</w:t>
      </w:r>
    </w:p>
    <w:p w14:paraId="0B95FCB5" w14:textId="77777777" w:rsidR="001D4CC8" w:rsidRPr="00DD5773" w:rsidRDefault="001D4CC8" w:rsidP="001D4CC8">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40C6B39"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3B7A176A"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5E10FB4"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36245032"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A2565E8"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7C343A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19075DB9"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A34604"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74C1F00D" w14:textId="77777777" w:rsidR="001D4CC8" w:rsidRDefault="001D4CC8" w:rsidP="001D4CC8">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231271"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F874C4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486D1E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32E8F83"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44683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75EAE5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6542250"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4B552EC"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B3AE4F4"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D6E2779"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35ED4E0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BD86E16"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596FB9">
        <w:rPr>
          <w:color w:val="0000FF"/>
          <w:sz w:val="16"/>
          <w:szCs w:val="20"/>
        </w:rPr>
        <w:t>SWR</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69043D9F" w14:textId="77777777" w:rsidR="001D4CC8" w:rsidRPr="0077172D" w:rsidRDefault="001D4CC8" w:rsidP="001D4CC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62BCF1DF" w14:textId="77777777" w:rsidR="001D4CC8" w:rsidRDefault="001D4CC8" w:rsidP="001D4CC8">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0597F48C" w14:textId="77777777" w:rsidR="001D4CC8" w:rsidRPr="00C36AD2" w:rsidRDefault="001D4CC8" w:rsidP="001D4CC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318D4DF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14F5C66B"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33C9B2BD"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5BDADB85"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7624558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6AF12E0C"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418069B0"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76634AFE" w14:textId="77777777" w:rsidR="00F026C3" w:rsidRDefault="00F026C3"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5A40EC1B" w14:textId="77777777" w:rsidR="001D4CC8" w:rsidRDefault="001D4CC8" w:rsidP="001D4CC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7AEAF23"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538197B2"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DA57A8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05A7857"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9C77FA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5788ED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0CCD4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2B402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94A1170"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98B984D"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7B5EBF06"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7CD34F86" w14:textId="77777777" w:rsidR="001D4CC8" w:rsidRDefault="001D4CC8" w:rsidP="001D4CC8">
      <w:pPr>
        <w:autoSpaceDE w:val="0"/>
        <w:autoSpaceDN w:val="0"/>
        <w:adjustRightInd w:val="0"/>
        <w:rPr>
          <w:b/>
          <w:sz w:val="16"/>
          <w:szCs w:val="20"/>
        </w:rPr>
      </w:pPr>
      <w:r>
        <w:rPr>
          <w:b/>
          <w:sz w:val="16"/>
          <w:szCs w:val="20"/>
        </w:rPr>
        <w:tab/>
        <w:t>&lt;/Payload&gt;</w:t>
      </w:r>
    </w:p>
    <w:p w14:paraId="519EBBBE" w14:textId="77777777" w:rsidR="001D4CC8" w:rsidRDefault="001D4CC8" w:rsidP="001D4CC8">
      <w:pPr>
        <w:autoSpaceDE w:val="0"/>
        <w:autoSpaceDN w:val="0"/>
        <w:adjustRightInd w:val="0"/>
        <w:rPr>
          <w:b/>
          <w:sz w:val="16"/>
          <w:szCs w:val="20"/>
        </w:rPr>
      </w:pPr>
      <w:r>
        <w:rPr>
          <w:b/>
          <w:sz w:val="16"/>
          <w:szCs w:val="20"/>
        </w:rPr>
        <w:t>&lt;/Document&gt;</w:t>
      </w:r>
    </w:p>
    <w:p w14:paraId="51954FCC" w14:textId="77777777" w:rsidR="001D4CC8" w:rsidRDefault="001D4CC8" w:rsidP="001F6875">
      <w:pPr>
        <w:autoSpaceDE w:val="0"/>
        <w:autoSpaceDN w:val="0"/>
        <w:adjustRightInd w:val="0"/>
        <w:rPr>
          <w:color w:val="FF0000"/>
          <w:sz w:val="16"/>
          <w:szCs w:val="20"/>
        </w:rPr>
      </w:pPr>
    </w:p>
    <w:p w14:paraId="682334E6" w14:textId="77777777" w:rsidR="009A1025" w:rsidRDefault="009A1025" w:rsidP="001F6875">
      <w:pPr>
        <w:autoSpaceDE w:val="0"/>
        <w:autoSpaceDN w:val="0"/>
        <w:adjustRightInd w:val="0"/>
        <w:rPr>
          <w:color w:val="FF0000"/>
          <w:sz w:val="16"/>
          <w:szCs w:val="20"/>
        </w:rPr>
      </w:pPr>
    </w:p>
    <w:p w14:paraId="29B15C0F" w14:textId="3CBE3E51" w:rsidR="001F6875" w:rsidRDefault="001F6875" w:rsidP="00357D17">
      <w:pPr>
        <w:pStyle w:val="Heading2"/>
      </w:pPr>
      <w:bookmarkStart w:id="365" w:name="_Toc206756258"/>
      <w:r w:rsidRPr="008C7445">
        <w:rPr>
          <w:strike/>
        </w:rPr>
        <w:t>Deleting a Storm Water Event Report from ICIS</w:t>
      </w:r>
      <w:r w:rsidR="008C7445">
        <w:t xml:space="preserve"> </w:t>
      </w:r>
      <w:r w:rsidR="008C7445" w:rsidRPr="003F53D9">
        <w:rPr>
          <w:i w:val="0"/>
          <w:iCs w:val="0"/>
          <w:color w:val="FF0000"/>
        </w:rPr>
        <w:t>[DEPRECATED]</w:t>
      </w:r>
      <w:bookmarkEnd w:id="365"/>
    </w:p>
    <w:p w14:paraId="142572A2" w14:textId="77777777" w:rsidR="001F6875" w:rsidRDefault="001F6875" w:rsidP="001F6875">
      <w:pPr>
        <w:autoSpaceDE w:val="0"/>
        <w:autoSpaceDN w:val="0"/>
        <w:adjustRightInd w:val="0"/>
        <w:rPr>
          <w:color w:val="FF0000"/>
          <w:sz w:val="20"/>
          <w:szCs w:val="20"/>
          <w:u w:val="single"/>
        </w:rPr>
      </w:pPr>
    </w:p>
    <w:p w14:paraId="61AF6C9F" w14:textId="21E70254" w:rsidR="009E244F" w:rsidRDefault="009E244F" w:rsidP="005E517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BAB79C1" w14:textId="19014B38"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D27EAF" w14:textId="1D2CC5AA" w:rsidR="00BA3B0C" w:rsidRPr="00A07128" w:rsidRDefault="00BA3B0C" w:rsidP="00BA3B0C">
      <w:pPr>
        <w:pStyle w:val="BodyText"/>
        <w:numPr>
          <w:ilvl w:val="0"/>
          <w:numId w:val="3"/>
        </w:numPr>
        <w:rPr>
          <w:sz w:val="20"/>
        </w:rPr>
      </w:pPr>
      <w:r>
        <w:rPr>
          <w:sz w:val="20"/>
        </w:rPr>
        <w:t xml:space="preserve">The SW Event Report Data parent tag should be repeated for each report record to be </w:t>
      </w:r>
      <w:r w:rsidR="00C60019" w:rsidRPr="00A07128">
        <w:rPr>
          <w:sz w:val="20"/>
        </w:rPr>
        <w:t>added, changed, replaced or deleted</w:t>
      </w:r>
      <w:r w:rsidRPr="00A07128">
        <w:rPr>
          <w:sz w:val="20"/>
        </w:rPr>
        <w:t xml:space="preserve">.  </w:t>
      </w:r>
    </w:p>
    <w:p w14:paraId="0E52B00E"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discharge monitoring report, permitted feature and contact records associated with this record. </w:t>
      </w:r>
    </w:p>
    <w:p w14:paraId="65775ABE" w14:textId="42EBE579" w:rsidR="003B5BEF" w:rsidRPr="009E244F" w:rsidRDefault="0074520D" w:rsidP="00BC241C">
      <w:pPr>
        <w:pStyle w:val="BodyText"/>
        <w:numPr>
          <w:ilvl w:val="0"/>
          <w:numId w:val="3"/>
        </w:numPr>
        <w:rPr>
          <w:sz w:val="20"/>
        </w:rPr>
      </w:pPr>
      <w:r w:rsidRPr="009E244F">
        <w:rPr>
          <w:sz w:val="20"/>
        </w:rPr>
        <w:t xml:space="preserve">Tags that are optional for changing or replacing a record </w:t>
      </w:r>
      <w:r w:rsidR="003B5BEF" w:rsidRPr="009E244F">
        <w:rPr>
          <w:sz w:val="20"/>
        </w:rPr>
        <w:t>may be present in the file but will be ignored by ICIS.</w:t>
      </w:r>
    </w:p>
    <w:p w14:paraId="2EE1108D" w14:textId="77777777" w:rsidR="009A1025" w:rsidRDefault="009A1025" w:rsidP="009A1025">
      <w:pPr>
        <w:pStyle w:val="Header"/>
        <w:tabs>
          <w:tab w:val="clear" w:pos="4320"/>
          <w:tab w:val="clear" w:pos="8640"/>
        </w:tabs>
      </w:pPr>
    </w:p>
    <w:p w14:paraId="0B44CFC9" w14:textId="77777777" w:rsidR="001F6875" w:rsidRDefault="001F6875" w:rsidP="001F6875">
      <w:pPr>
        <w:autoSpaceDE w:val="0"/>
        <w:autoSpaceDN w:val="0"/>
        <w:adjustRightInd w:val="0"/>
        <w:rPr>
          <w:b/>
          <w:sz w:val="16"/>
          <w:szCs w:val="20"/>
        </w:rPr>
      </w:pPr>
      <w:r>
        <w:rPr>
          <w:b/>
          <w:sz w:val="16"/>
          <w:szCs w:val="20"/>
        </w:rPr>
        <w:t>&lt;?xml version="1.0" encoding="UTF-8"?&gt;</w:t>
      </w:r>
    </w:p>
    <w:p w14:paraId="69E40E56" w14:textId="58B0B89B"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6D06DB8C" w14:textId="77777777" w:rsidR="001F6875" w:rsidRDefault="001F6875" w:rsidP="001F6875">
      <w:pPr>
        <w:autoSpaceDE w:val="0"/>
        <w:autoSpaceDN w:val="0"/>
        <w:adjustRightInd w:val="0"/>
        <w:ind w:firstLine="720"/>
        <w:rPr>
          <w:b/>
          <w:sz w:val="16"/>
          <w:szCs w:val="20"/>
        </w:rPr>
      </w:pPr>
      <w:r>
        <w:rPr>
          <w:b/>
          <w:sz w:val="16"/>
          <w:szCs w:val="20"/>
        </w:rPr>
        <w:t>&lt;Header&gt;</w:t>
      </w:r>
    </w:p>
    <w:p w14:paraId="3B216FB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CC68716"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373909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23990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1566A4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1DB15E1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7490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AD26BF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2583CC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4BFC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3385B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D80F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6A5D00" w14:textId="77777777" w:rsidR="001F6875" w:rsidRDefault="001F6875" w:rsidP="001F6875">
      <w:pPr>
        <w:autoSpaceDE w:val="0"/>
        <w:autoSpaceDN w:val="0"/>
        <w:adjustRightInd w:val="0"/>
        <w:rPr>
          <w:b/>
          <w:sz w:val="16"/>
          <w:szCs w:val="20"/>
        </w:rPr>
      </w:pPr>
      <w:r>
        <w:rPr>
          <w:b/>
          <w:sz w:val="16"/>
          <w:szCs w:val="20"/>
        </w:rPr>
        <w:tab/>
        <w:t>&lt;/Header&gt;</w:t>
      </w:r>
    </w:p>
    <w:p w14:paraId="797EA2D6"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SWEventReportSubmission</w:t>
      </w:r>
      <w:proofErr w:type="spellEnd"/>
      <w:r>
        <w:rPr>
          <w:b/>
          <w:sz w:val="16"/>
          <w:szCs w:val="20"/>
        </w:rPr>
        <w:t>"&gt;</w:t>
      </w:r>
    </w:p>
    <w:p w14:paraId="0A39E3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69E422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19218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F28950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E93A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8772D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3F26D1B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F4966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DateStormEventSampled</w:t>
      </w:r>
      <w:proofErr w:type="spellEnd"/>
      <w:r>
        <w:rPr>
          <w:b/>
          <w:sz w:val="16"/>
          <w:szCs w:val="20"/>
        </w:rPr>
        <w:t>&gt;2005-12-31&lt;/</w:t>
      </w:r>
      <w:proofErr w:type="spellStart"/>
      <w:r>
        <w:rPr>
          <w:b/>
          <w:sz w:val="16"/>
          <w:szCs w:val="20"/>
        </w:rPr>
        <w:t>DateStormEventSampled</w:t>
      </w:r>
      <w:proofErr w:type="spellEnd"/>
      <w:r>
        <w:rPr>
          <w:b/>
          <w:sz w:val="16"/>
          <w:szCs w:val="20"/>
        </w:rPr>
        <w:t>&gt;</w:t>
      </w:r>
    </w:p>
    <w:p w14:paraId="4DE0B0DF"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StormWaterEventID</w:t>
      </w:r>
      <w:proofErr w:type="spellEnd"/>
      <w:r>
        <w:rPr>
          <w:b/>
          <w:sz w:val="16"/>
          <w:szCs w:val="20"/>
        </w:rPr>
        <w:t>&gt;</w:t>
      </w:r>
      <w:r w:rsidR="005D5BB9">
        <w:rPr>
          <w:b/>
          <w:sz w:val="16"/>
          <w:szCs w:val="20"/>
        </w:rPr>
        <w:t>1</w:t>
      </w:r>
      <w:r>
        <w:rPr>
          <w:b/>
          <w:sz w:val="16"/>
          <w:szCs w:val="20"/>
        </w:rPr>
        <w:t>&lt;/</w:t>
      </w:r>
      <w:proofErr w:type="spellStart"/>
      <w:r>
        <w:rPr>
          <w:b/>
          <w:sz w:val="16"/>
          <w:szCs w:val="20"/>
        </w:rPr>
        <w:t>StormWaterEventID</w:t>
      </w:r>
      <w:proofErr w:type="spellEnd"/>
      <w:r>
        <w:rPr>
          <w:b/>
          <w:sz w:val="16"/>
          <w:szCs w:val="20"/>
        </w:rPr>
        <w:t>&gt;</w:t>
      </w:r>
    </w:p>
    <w:p w14:paraId="3FEE38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30FB3A8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310142AE" w14:textId="77777777" w:rsidR="001F6875" w:rsidRDefault="001F6875" w:rsidP="001F6875">
      <w:pPr>
        <w:autoSpaceDE w:val="0"/>
        <w:autoSpaceDN w:val="0"/>
        <w:adjustRightInd w:val="0"/>
        <w:rPr>
          <w:b/>
          <w:sz w:val="16"/>
          <w:szCs w:val="20"/>
        </w:rPr>
      </w:pPr>
      <w:r>
        <w:rPr>
          <w:b/>
          <w:sz w:val="16"/>
          <w:szCs w:val="20"/>
        </w:rPr>
        <w:tab/>
        <w:t>&lt;/Payload&gt;</w:t>
      </w:r>
    </w:p>
    <w:p w14:paraId="1867EDCC" w14:textId="77777777" w:rsidR="001F6875" w:rsidRDefault="001F6875" w:rsidP="001F6875">
      <w:pPr>
        <w:autoSpaceDE w:val="0"/>
        <w:autoSpaceDN w:val="0"/>
        <w:adjustRightInd w:val="0"/>
        <w:rPr>
          <w:b/>
          <w:sz w:val="16"/>
          <w:szCs w:val="20"/>
        </w:rPr>
      </w:pPr>
      <w:r>
        <w:rPr>
          <w:b/>
          <w:sz w:val="16"/>
          <w:szCs w:val="20"/>
        </w:rPr>
        <w:t>&lt;/Document&gt;</w:t>
      </w:r>
    </w:p>
    <w:p w14:paraId="661A63C1" w14:textId="4B486849" w:rsidR="004E5FC8" w:rsidRDefault="004E5FC8" w:rsidP="004E5FC8">
      <w:pPr>
        <w:pStyle w:val="Heading1"/>
        <w:tabs>
          <w:tab w:val="num" w:pos="432"/>
        </w:tabs>
        <w:ind w:left="432" w:hanging="432"/>
        <w:jc w:val="center"/>
        <w:rPr>
          <w:sz w:val="24"/>
        </w:rPr>
      </w:pPr>
      <w:r>
        <w:rPr>
          <w:color w:val="FF0000"/>
        </w:rPr>
        <w:br w:type="page"/>
      </w:r>
      <w:bookmarkStart w:id="366" w:name="_Toc206756259"/>
      <w:r>
        <w:rPr>
          <w:sz w:val="24"/>
        </w:rPr>
        <w:lastRenderedPageBreak/>
        <w:t>STORM</w:t>
      </w:r>
      <w:r w:rsidR="00EA03BA">
        <w:rPr>
          <w:sz w:val="24"/>
        </w:rPr>
        <w:t xml:space="preserve"> </w:t>
      </w:r>
      <w:r>
        <w:rPr>
          <w:sz w:val="24"/>
        </w:rPr>
        <w:t>WATER INDUSTRIAL ANNUAL REPORT XML SUBMISSION EXAMPLES</w:t>
      </w:r>
      <w:bookmarkEnd w:id="366"/>
    </w:p>
    <w:p w14:paraId="1D71C93E" w14:textId="77777777" w:rsidR="004E5FC8" w:rsidRDefault="004E5FC8" w:rsidP="004E5FC8">
      <w:pPr>
        <w:autoSpaceDE w:val="0"/>
        <w:autoSpaceDN w:val="0"/>
        <w:adjustRightInd w:val="0"/>
        <w:rPr>
          <w:color w:val="FF0000"/>
          <w:sz w:val="16"/>
          <w:szCs w:val="20"/>
        </w:rPr>
      </w:pPr>
    </w:p>
    <w:p w14:paraId="3142191B" w14:textId="77777777" w:rsidR="004E5FC8" w:rsidRDefault="005C3D74" w:rsidP="004E5FC8">
      <w:pPr>
        <w:pStyle w:val="Heading2"/>
      </w:pPr>
      <w:bookmarkStart w:id="367" w:name="_Toc206756260"/>
      <w:r>
        <w:t>Replacing a Storm</w:t>
      </w:r>
      <w:r w:rsidR="00F20886">
        <w:t xml:space="preserve"> W</w:t>
      </w:r>
      <w:r>
        <w:t xml:space="preserve">ater Industrial </w:t>
      </w:r>
      <w:r w:rsidR="004E5FC8">
        <w:t>Annual Report in ICIS</w:t>
      </w:r>
      <w:bookmarkEnd w:id="367"/>
    </w:p>
    <w:p w14:paraId="4FC9E285" w14:textId="77777777" w:rsidR="004E5FC8" w:rsidRDefault="004E5FC8" w:rsidP="004E5FC8"/>
    <w:p w14:paraId="1DD0D5F4" w14:textId="6FACC4E2" w:rsidR="009E244F" w:rsidRDefault="009E244F" w:rsidP="004E5FC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F03ED9F" w14:textId="6ECF327D" w:rsidR="004E5FC8" w:rsidRDefault="004E5FC8" w:rsidP="004E5FC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19EC0D1" w14:textId="09D0E814" w:rsidR="004E5FC8" w:rsidRDefault="004E5FC8" w:rsidP="004E5FC8">
      <w:pPr>
        <w:pStyle w:val="BodyText"/>
        <w:numPr>
          <w:ilvl w:val="0"/>
          <w:numId w:val="3"/>
        </w:numPr>
        <w:rPr>
          <w:sz w:val="20"/>
        </w:rPr>
      </w:pPr>
      <w:r>
        <w:rPr>
          <w:sz w:val="20"/>
        </w:rPr>
        <w:t xml:space="preserve">The </w:t>
      </w:r>
      <w:r w:rsidR="006761D8">
        <w:rPr>
          <w:sz w:val="20"/>
        </w:rPr>
        <w:t>Storm Water Industrial</w:t>
      </w:r>
      <w:r>
        <w:rPr>
          <w:sz w:val="20"/>
        </w:rPr>
        <w:t xml:space="preserve"> Annual Report Data parent tag should be repeated for each report record to be added, changed, replaced or deleted.  </w:t>
      </w:r>
    </w:p>
    <w:p w14:paraId="206A7763" w14:textId="2954DE2D" w:rsidR="004E5FC8" w:rsidRPr="009E244F" w:rsidRDefault="004E5FC8" w:rsidP="00353A8F">
      <w:pPr>
        <w:pStyle w:val="BodyText"/>
        <w:numPr>
          <w:ilvl w:val="0"/>
          <w:numId w:val="3"/>
        </w:numPr>
        <w:rPr>
          <w:sz w:val="20"/>
        </w:rPr>
      </w:pPr>
      <w:r w:rsidRPr="009E244F">
        <w:rPr>
          <w:sz w:val="20"/>
        </w:rPr>
        <w:t>If a matching record does not exist in ICIS, a new annual report record will be added to ICIS.  Otherwise, annual report fields will be blanked out and overwritten with data contained in the XML.</w:t>
      </w:r>
    </w:p>
    <w:p w14:paraId="2F72E2DD" w14:textId="77777777" w:rsidR="004E5FC8" w:rsidRDefault="004E5FC8" w:rsidP="004E5FC8">
      <w:pPr>
        <w:pStyle w:val="Header"/>
        <w:tabs>
          <w:tab w:val="clear" w:pos="4320"/>
          <w:tab w:val="clear" w:pos="8640"/>
        </w:tabs>
      </w:pPr>
    </w:p>
    <w:p w14:paraId="65760037" w14:textId="77777777" w:rsidR="004E5FC8" w:rsidRDefault="004E5FC8" w:rsidP="004E5FC8">
      <w:pPr>
        <w:rPr>
          <w:b/>
          <w:sz w:val="16"/>
          <w:szCs w:val="20"/>
        </w:rPr>
      </w:pPr>
      <w:r>
        <w:rPr>
          <w:b/>
          <w:sz w:val="16"/>
          <w:szCs w:val="20"/>
        </w:rPr>
        <w:t>&lt;?xml version="1.0" encoding="UTF-8"?&gt;</w:t>
      </w:r>
    </w:p>
    <w:p w14:paraId="7AF32634" w14:textId="360030FE" w:rsidR="004E5FC8" w:rsidRPr="005D5275" w:rsidRDefault="004E5FC8" w:rsidP="004E5FC8">
      <w:pPr>
        <w:autoSpaceDE w:val="0"/>
        <w:autoSpaceDN w:val="0"/>
        <w:adjustRightInd w:val="0"/>
        <w:rPr>
          <w:b/>
          <w:sz w:val="16"/>
          <w:szCs w:val="20"/>
        </w:rPr>
      </w:pPr>
      <w:r w:rsidRPr="005D5275">
        <w:rPr>
          <w:b/>
          <w:sz w:val="16"/>
          <w:szCs w:val="20"/>
        </w:rPr>
        <w:t xml:space="preserve">&lt;Document </w:t>
      </w:r>
      <w:proofErr w:type="spellStart"/>
      <w:r w:rsidRPr="005D5275">
        <w:rPr>
          <w:b/>
          <w:sz w:val="16"/>
          <w:szCs w:val="20"/>
        </w:rPr>
        <w:t>xmlns</w:t>
      </w:r>
      <w:proofErr w:type="spellEnd"/>
      <w:r w:rsidRPr="005D5275">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5D5275">
        <w:rPr>
          <w:b/>
          <w:sz w:val="16"/>
          <w:szCs w:val="20"/>
        </w:rPr>
        <w:t xml:space="preserve">” </w:t>
      </w:r>
      <w:proofErr w:type="spellStart"/>
      <w:r w:rsidRPr="005D5275">
        <w:rPr>
          <w:b/>
          <w:sz w:val="16"/>
          <w:szCs w:val="20"/>
        </w:rPr>
        <w:t>xmlns:xsi</w:t>
      </w:r>
      <w:proofErr w:type="spellEnd"/>
      <w:r w:rsidRPr="005D5275">
        <w:rPr>
          <w:b/>
          <w:sz w:val="16"/>
          <w:szCs w:val="20"/>
        </w:rPr>
        <w:t>=“http://www.w3.org/2001/</w:t>
      </w:r>
      <w:proofErr w:type="spellStart"/>
      <w:r w:rsidRPr="005D5275">
        <w:rPr>
          <w:b/>
          <w:sz w:val="16"/>
          <w:szCs w:val="20"/>
        </w:rPr>
        <w:t>XMLSchema</w:t>
      </w:r>
      <w:proofErr w:type="spellEnd"/>
      <w:r w:rsidRPr="005D5275">
        <w:rPr>
          <w:b/>
          <w:sz w:val="16"/>
          <w:szCs w:val="20"/>
        </w:rPr>
        <w:t>-instance”&gt;</w:t>
      </w:r>
    </w:p>
    <w:p w14:paraId="5D0D8C21" w14:textId="77777777" w:rsidR="004E5FC8" w:rsidRDefault="004E5FC8" w:rsidP="004E5FC8">
      <w:pPr>
        <w:autoSpaceDE w:val="0"/>
        <w:autoSpaceDN w:val="0"/>
        <w:adjustRightInd w:val="0"/>
        <w:rPr>
          <w:b/>
          <w:sz w:val="16"/>
          <w:szCs w:val="20"/>
        </w:rPr>
      </w:pPr>
      <w:r w:rsidRPr="005D5275">
        <w:rPr>
          <w:b/>
          <w:sz w:val="16"/>
          <w:szCs w:val="20"/>
        </w:rPr>
        <w:tab/>
      </w:r>
      <w:r>
        <w:rPr>
          <w:b/>
          <w:sz w:val="16"/>
          <w:szCs w:val="20"/>
        </w:rPr>
        <w:t>&lt;Header&gt;</w:t>
      </w:r>
    </w:p>
    <w:p w14:paraId="6BC5B5E9" w14:textId="77777777" w:rsidR="004E5FC8" w:rsidRDefault="004E5FC8" w:rsidP="004E5FC8">
      <w:pPr>
        <w:autoSpaceDE w:val="0"/>
        <w:autoSpaceDN w:val="0"/>
        <w:adjustRightInd w:val="0"/>
        <w:rPr>
          <w:b/>
          <w:sz w:val="16"/>
          <w:szCs w:val="20"/>
        </w:rPr>
      </w:pPr>
      <w:r>
        <w:rPr>
          <w:b/>
          <w:sz w:val="16"/>
          <w:szCs w:val="20"/>
        </w:rPr>
        <w:tab/>
      </w:r>
      <w:r>
        <w:rPr>
          <w:b/>
          <w:sz w:val="16"/>
          <w:szCs w:val="20"/>
        </w:rPr>
        <w:tab/>
        <w:t>&lt;Id&gt;UUStaffer1&lt;/Id&gt;</w:t>
      </w:r>
    </w:p>
    <w:p w14:paraId="1AE0A960"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&lt;Author&gt;Jane Doe&lt;/Author&gt;</w:t>
      </w:r>
    </w:p>
    <w:p w14:paraId="37CE99EC"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0BF3C89B"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&lt;Title&gt;</w:t>
      </w:r>
      <w:r w:rsidR="00102D34">
        <w:rPr>
          <w:sz w:val="16"/>
          <w:szCs w:val="20"/>
        </w:rPr>
        <w:t>Storm Water Industrial</w:t>
      </w:r>
      <w:r w:rsidRPr="001A730A">
        <w:rPr>
          <w:sz w:val="16"/>
          <w:szCs w:val="20"/>
        </w:rPr>
        <w:t xml:space="preserve"> Annual Report Submission&lt;/Title&gt;</w:t>
      </w:r>
    </w:p>
    <w:p w14:paraId="22639BEE"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6261C716"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1F77B9"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E40E127"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5A0A730D"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ECAA6A" w14:textId="77777777" w:rsidR="004E5FC8" w:rsidRPr="00F132C6"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52858A" w14:textId="77777777" w:rsidR="004E5FC8"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D9E198"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B02B42" w14:textId="77777777" w:rsidR="004E5FC8" w:rsidRDefault="004E5FC8" w:rsidP="004E5FC8">
      <w:pPr>
        <w:autoSpaceDE w:val="0"/>
        <w:autoSpaceDN w:val="0"/>
        <w:adjustRightInd w:val="0"/>
        <w:rPr>
          <w:b/>
          <w:sz w:val="16"/>
          <w:szCs w:val="20"/>
        </w:rPr>
      </w:pPr>
      <w:r>
        <w:rPr>
          <w:b/>
          <w:sz w:val="16"/>
          <w:szCs w:val="20"/>
        </w:rPr>
        <w:tab/>
        <w:t>&lt;/Header&gt;</w:t>
      </w:r>
    </w:p>
    <w:p w14:paraId="1D784ECE" w14:textId="77777777" w:rsidR="004E5FC8" w:rsidRPr="00662DC2" w:rsidRDefault="004E5FC8" w:rsidP="004E5FC8">
      <w:pPr>
        <w:autoSpaceDE w:val="0"/>
        <w:autoSpaceDN w:val="0"/>
        <w:adjustRightInd w:val="0"/>
        <w:rPr>
          <w:b/>
          <w:sz w:val="16"/>
          <w:szCs w:val="20"/>
        </w:rPr>
      </w:pPr>
      <w:r w:rsidRPr="00F20886">
        <w:rPr>
          <w:b/>
          <w:sz w:val="16"/>
          <w:szCs w:val="20"/>
        </w:rPr>
        <w:tab/>
      </w:r>
      <w:r w:rsidRPr="00662DC2">
        <w:rPr>
          <w:b/>
          <w:sz w:val="16"/>
          <w:szCs w:val="20"/>
        </w:rPr>
        <w:t>&lt;Payload Operation="</w:t>
      </w:r>
      <w:proofErr w:type="spellStart"/>
      <w:r w:rsidR="00F20886" w:rsidRPr="00662DC2">
        <w:rPr>
          <w:b/>
          <w:color w:val="000000"/>
          <w:sz w:val="16"/>
          <w:szCs w:val="16"/>
        </w:rPr>
        <w:t>SWIndustrialAnnualReport</w:t>
      </w:r>
      <w:r w:rsidRPr="00662DC2">
        <w:rPr>
          <w:b/>
          <w:sz w:val="16"/>
          <w:szCs w:val="20"/>
        </w:rPr>
        <w:t>Submission</w:t>
      </w:r>
      <w:proofErr w:type="spellEnd"/>
      <w:r w:rsidRPr="00662DC2">
        <w:rPr>
          <w:b/>
          <w:sz w:val="16"/>
          <w:szCs w:val="20"/>
        </w:rPr>
        <w:t>"&gt;</w:t>
      </w:r>
    </w:p>
    <w:p w14:paraId="2B7407C8" w14:textId="77777777" w:rsidR="004E5FC8" w:rsidRPr="00662DC2" w:rsidRDefault="00F20886"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Pr="00662DC2">
        <w:rPr>
          <w:b/>
          <w:color w:val="008000"/>
          <w:sz w:val="16"/>
          <w:szCs w:val="20"/>
        </w:rPr>
        <w:t>SWIndustrial</w:t>
      </w:r>
      <w:r w:rsidR="004E5FC8" w:rsidRPr="00662DC2">
        <w:rPr>
          <w:b/>
          <w:color w:val="008000"/>
          <w:sz w:val="16"/>
          <w:szCs w:val="20"/>
        </w:rPr>
        <w:t>AnnualReportData</w:t>
      </w:r>
      <w:proofErr w:type="spellEnd"/>
      <w:r w:rsidR="004E5FC8" w:rsidRPr="00662DC2">
        <w:rPr>
          <w:b/>
          <w:color w:val="008000"/>
          <w:sz w:val="16"/>
          <w:szCs w:val="20"/>
        </w:rPr>
        <w:t>&gt;</w:t>
      </w:r>
    </w:p>
    <w:p w14:paraId="1D5B606B"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558EBDC4"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TransactionType</w:t>
      </w:r>
      <w:proofErr w:type="spellEnd"/>
      <w:r w:rsidRPr="00662DC2">
        <w:rPr>
          <w:b/>
          <w:sz w:val="16"/>
          <w:szCs w:val="20"/>
        </w:rPr>
        <w:t>&gt;R&lt;/</w:t>
      </w:r>
      <w:proofErr w:type="spellStart"/>
      <w:r w:rsidRPr="00662DC2">
        <w:rPr>
          <w:b/>
          <w:sz w:val="16"/>
          <w:szCs w:val="20"/>
        </w:rPr>
        <w:t>TransactionType</w:t>
      </w:r>
      <w:proofErr w:type="spellEnd"/>
      <w:r w:rsidRPr="00662DC2">
        <w:rPr>
          <w:b/>
          <w:sz w:val="16"/>
          <w:szCs w:val="20"/>
        </w:rPr>
        <w:t>&gt;</w:t>
      </w:r>
    </w:p>
    <w:p w14:paraId="6012DA53" w14:textId="77777777" w:rsidR="004E5FC8" w:rsidRPr="00662DC2" w:rsidRDefault="004E5FC8" w:rsidP="004E5FC8">
      <w:pPr>
        <w:autoSpaceDE w:val="0"/>
        <w:autoSpaceDN w:val="0"/>
        <w:adjustRightInd w:val="0"/>
        <w:rPr>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4E4E7EF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346A8BC6"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005C3D74" w:rsidRPr="00662DC2">
        <w:rPr>
          <w:b/>
          <w:color w:val="000000"/>
          <w:sz w:val="16"/>
          <w:szCs w:val="16"/>
        </w:rPr>
        <w:t>SWIndustrialAnnualReport</w:t>
      </w:r>
      <w:proofErr w:type="spellEnd"/>
      <w:r w:rsidRPr="00662DC2">
        <w:rPr>
          <w:b/>
          <w:sz w:val="16"/>
          <w:szCs w:val="20"/>
        </w:rPr>
        <w:t>&gt;</w:t>
      </w:r>
    </w:p>
    <w:p w14:paraId="7680F8E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PermitIdentifier</w:t>
      </w:r>
      <w:proofErr w:type="spellEnd"/>
      <w:r w:rsidRPr="00662DC2">
        <w:rPr>
          <w:b/>
          <w:sz w:val="16"/>
          <w:szCs w:val="20"/>
        </w:rPr>
        <w:t>&gt;AL1005932&lt;/</w:t>
      </w:r>
      <w:proofErr w:type="spellStart"/>
      <w:r w:rsidRPr="00662DC2">
        <w:rPr>
          <w:b/>
          <w:sz w:val="16"/>
          <w:szCs w:val="20"/>
        </w:rPr>
        <w:t>PermitIdentifier</w:t>
      </w:r>
      <w:proofErr w:type="spellEnd"/>
      <w:r w:rsidRPr="00662DC2">
        <w:rPr>
          <w:b/>
          <w:sz w:val="16"/>
          <w:szCs w:val="20"/>
        </w:rPr>
        <w:t>&gt;</w:t>
      </w:r>
    </w:p>
    <w:p w14:paraId="4CDA9FAC" w14:textId="316C76DA" w:rsidR="004E5FC8" w:rsidRPr="00662DC2" w:rsidRDefault="005C3D7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&lt;IndustrialStormWater</w:t>
      </w:r>
      <w:r w:rsidR="004E5FC8" w:rsidRPr="00662DC2">
        <w:rPr>
          <w:b/>
          <w:sz w:val="16"/>
          <w:szCs w:val="20"/>
        </w:rPr>
        <w:t>AnnualReportReceivedDate&gt;2005-12-31&lt;/</w:t>
      </w:r>
      <w:r w:rsidR="00A52B69" w:rsidRPr="00662DC2">
        <w:rPr>
          <w:b/>
          <w:sz w:val="16"/>
          <w:szCs w:val="20"/>
        </w:rPr>
        <w:t>IndustrialStormWaterAnnualReportReceivedDate</w:t>
      </w:r>
      <w:r w:rsidR="004E5FC8" w:rsidRPr="00662DC2">
        <w:rPr>
          <w:b/>
          <w:sz w:val="16"/>
          <w:szCs w:val="20"/>
        </w:rPr>
        <w:t>&gt;</w:t>
      </w:r>
    </w:p>
    <w:p w14:paraId="7A2C61D2"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proofErr w:type="spellStart"/>
      <w:r w:rsidR="005C3D74" w:rsidRPr="00662DC2">
        <w:rPr>
          <w:color w:val="000000"/>
          <w:sz w:val="16"/>
          <w:szCs w:val="16"/>
        </w:rPr>
        <w:t>FacilityInspectionSummaryText</w:t>
      </w:r>
      <w:proofErr w:type="spellEnd"/>
      <w:r w:rsidR="005C3D74" w:rsidRPr="00662DC2">
        <w:rPr>
          <w:sz w:val="16"/>
          <w:szCs w:val="20"/>
        </w:rPr>
        <w:t>&gt;</w:t>
      </w:r>
      <w:r w:rsidR="00E47F5E" w:rsidRPr="00662DC2">
        <w:rPr>
          <w:sz w:val="16"/>
          <w:szCs w:val="20"/>
        </w:rPr>
        <w:t>Not applicable</w:t>
      </w:r>
      <w:r w:rsidRPr="00662DC2">
        <w:rPr>
          <w:sz w:val="16"/>
          <w:szCs w:val="20"/>
        </w:rPr>
        <w:t>&lt;/</w:t>
      </w:r>
      <w:proofErr w:type="spellStart"/>
      <w:r w:rsidR="005C3D74" w:rsidRPr="00662DC2">
        <w:rPr>
          <w:color w:val="000000"/>
          <w:sz w:val="16"/>
          <w:szCs w:val="16"/>
        </w:rPr>
        <w:t>FacilityInspectionSummaryText</w:t>
      </w:r>
      <w:proofErr w:type="spellEnd"/>
      <w:r w:rsidRPr="00662DC2">
        <w:rPr>
          <w:sz w:val="16"/>
          <w:szCs w:val="20"/>
        </w:rPr>
        <w:t>&gt;</w:t>
      </w:r>
    </w:p>
    <w:p w14:paraId="13B1BB6A"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proofErr w:type="spellStart"/>
      <w:r w:rsidR="005C3D74" w:rsidRPr="00662DC2">
        <w:rPr>
          <w:color w:val="000000"/>
          <w:sz w:val="16"/>
          <w:szCs w:val="16"/>
        </w:rPr>
        <w:t>VisualAssessmentSummaryText</w:t>
      </w:r>
      <w:proofErr w:type="spellEnd"/>
      <w:r w:rsidRPr="00662DC2">
        <w:rPr>
          <w:sz w:val="16"/>
          <w:szCs w:val="20"/>
        </w:rPr>
        <w:t>&gt;</w:t>
      </w:r>
      <w:r w:rsidR="00E47F5E" w:rsidRPr="00662DC2">
        <w:rPr>
          <w:sz w:val="16"/>
          <w:szCs w:val="20"/>
        </w:rPr>
        <w:t>Nothing noted</w:t>
      </w:r>
      <w:r w:rsidRPr="00662DC2">
        <w:rPr>
          <w:sz w:val="16"/>
          <w:szCs w:val="20"/>
        </w:rPr>
        <w:t>&lt;/</w:t>
      </w:r>
      <w:proofErr w:type="spellStart"/>
      <w:r w:rsidR="005C3D74" w:rsidRPr="00662DC2">
        <w:rPr>
          <w:color w:val="000000"/>
          <w:sz w:val="16"/>
          <w:szCs w:val="16"/>
        </w:rPr>
        <w:t>VisualAssessmentSummaryText</w:t>
      </w:r>
      <w:proofErr w:type="spellEnd"/>
      <w:r w:rsidRPr="00662DC2">
        <w:rPr>
          <w:sz w:val="16"/>
          <w:szCs w:val="20"/>
        </w:rPr>
        <w:t>&gt;</w:t>
      </w:r>
    </w:p>
    <w:p w14:paraId="246F8A61" w14:textId="77777777" w:rsidR="004E5FC8"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proofErr w:type="spellStart"/>
      <w:r w:rsidR="005C3D74" w:rsidRPr="00662DC2">
        <w:rPr>
          <w:color w:val="000000"/>
          <w:sz w:val="16"/>
          <w:szCs w:val="16"/>
        </w:rPr>
        <w:t>NoFurtherReductionSummaryText</w:t>
      </w:r>
      <w:proofErr w:type="spellEnd"/>
      <w:r w:rsidRPr="00662DC2">
        <w:rPr>
          <w:sz w:val="16"/>
          <w:szCs w:val="20"/>
        </w:rPr>
        <w:t>&gt;</w:t>
      </w:r>
      <w:r w:rsidR="00E47F5E" w:rsidRPr="00662DC2">
        <w:rPr>
          <w:sz w:val="16"/>
          <w:szCs w:val="20"/>
        </w:rPr>
        <w:t>No actions warranted</w:t>
      </w:r>
      <w:r w:rsidRPr="00662DC2">
        <w:rPr>
          <w:sz w:val="16"/>
          <w:szCs w:val="20"/>
        </w:rPr>
        <w:t>&lt;/</w:t>
      </w:r>
      <w:proofErr w:type="spellStart"/>
      <w:r w:rsidR="005C3D74" w:rsidRPr="00662DC2">
        <w:rPr>
          <w:color w:val="000000"/>
          <w:sz w:val="16"/>
          <w:szCs w:val="16"/>
        </w:rPr>
        <w:t>NoFurtherReductionSummaryText</w:t>
      </w:r>
      <w:proofErr w:type="spellEnd"/>
      <w:r w:rsidRPr="00662DC2">
        <w:rPr>
          <w:sz w:val="16"/>
          <w:szCs w:val="20"/>
        </w:rPr>
        <w:t>&gt;</w:t>
      </w:r>
    </w:p>
    <w:p w14:paraId="74BB2C73" w14:textId="0C1F2783" w:rsidR="004F177B" w:rsidRPr="00662DC2" w:rsidRDefault="004F177B" w:rsidP="004E5F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CorrectiveActionSummaryText</w:t>
      </w:r>
      <w:proofErr w:type="spellEnd"/>
      <w:r>
        <w:rPr>
          <w:sz w:val="16"/>
          <w:szCs w:val="20"/>
        </w:rPr>
        <w:t>&gt;No actions warranted&lt;/</w:t>
      </w:r>
      <w:proofErr w:type="spellStart"/>
      <w:r>
        <w:rPr>
          <w:sz w:val="16"/>
          <w:szCs w:val="20"/>
        </w:rPr>
        <w:t>CorrectiveActionSummaryText</w:t>
      </w:r>
      <w:proofErr w:type="spellEnd"/>
      <w:r>
        <w:rPr>
          <w:sz w:val="16"/>
          <w:szCs w:val="20"/>
        </w:rPr>
        <w:t>&gt;</w:t>
      </w:r>
    </w:p>
    <w:p w14:paraId="661C7FE8" w14:textId="77777777" w:rsidR="004E5FC8" w:rsidRPr="00662DC2" w:rsidRDefault="004E5FC8" w:rsidP="004E5FC8">
      <w:pPr>
        <w:autoSpaceDE w:val="0"/>
        <w:autoSpaceDN w:val="0"/>
        <w:adjustRightInd w:val="0"/>
        <w:rPr>
          <w:b/>
          <w:sz w:val="16"/>
          <w:szCs w:val="20"/>
        </w:rPr>
      </w:pPr>
      <w:r w:rsidRPr="00662DC2">
        <w:rPr>
          <w:b/>
          <w:sz w:val="16"/>
          <w:szCs w:val="20"/>
        </w:rPr>
        <w:lastRenderedPageBreak/>
        <w:tab/>
      </w:r>
      <w:r w:rsidRPr="00662DC2">
        <w:rPr>
          <w:b/>
          <w:sz w:val="16"/>
          <w:szCs w:val="20"/>
        </w:rPr>
        <w:tab/>
      </w:r>
      <w:r w:rsidRPr="00662DC2">
        <w:rPr>
          <w:b/>
          <w:sz w:val="16"/>
          <w:szCs w:val="20"/>
        </w:rPr>
        <w:tab/>
        <w:t>&lt;</w:t>
      </w:r>
      <w:r w:rsidR="005C3D74" w:rsidRPr="00662DC2">
        <w:rPr>
          <w:b/>
          <w:sz w:val="16"/>
          <w:szCs w:val="20"/>
        </w:rPr>
        <w:t>/</w:t>
      </w:r>
      <w:proofErr w:type="spellStart"/>
      <w:r w:rsidR="005C3D74" w:rsidRPr="00662DC2">
        <w:rPr>
          <w:b/>
          <w:color w:val="000000"/>
          <w:sz w:val="16"/>
          <w:szCs w:val="16"/>
        </w:rPr>
        <w:t>SWIndustrialAnnualReport</w:t>
      </w:r>
      <w:proofErr w:type="spellEnd"/>
      <w:r w:rsidRPr="00662DC2">
        <w:rPr>
          <w:b/>
          <w:sz w:val="16"/>
          <w:szCs w:val="20"/>
        </w:rPr>
        <w:t>&gt;</w:t>
      </w:r>
    </w:p>
    <w:p w14:paraId="6E63CAD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00F20886" w:rsidRPr="00662DC2">
        <w:rPr>
          <w:b/>
          <w:color w:val="008000"/>
          <w:sz w:val="16"/>
          <w:szCs w:val="20"/>
        </w:rPr>
        <w:t>SWIndustrialAnnualReportData</w:t>
      </w:r>
      <w:proofErr w:type="spellEnd"/>
      <w:r w:rsidRPr="00662DC2">
        <w:rPr>
          <w:b/>
          <w:color w:val="008000"/>
          <w:sz w:val="16"/>
          <w:szCs w:val="20"/>
        </w:rPr>
        <w:t>&gt;</w:t>
      </w:r>
    </w:p>
    <w:p w14:paraId="056A4320"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589DD700" w14:textId="77777777" w:rsidR="004E5FC8" w:rsidRPr="00662DC2" w:rsidRDefault="004E5FC8" w:rsidP="004E5FC8">
      <w:pPr>
        <w:autoSpaceDE w:val="0"/>
        <w:autoSpaceDN w:val="0"/>
        <w:adjustRightInd w:val="0"/>
        <w:rPr>
          <w:b/>
          <w:sz w:val="16"/>
          <w:szCs w:val="20"/>
        </w:rPr>
      </w:pPr>
      <w:r w:rsidRPr="00662DC2">
        <w:rPr>
          <w:b/>
          <w:sz w:val="16"/>
          <w:szCs w:val="20"/>
        </w:rPr>
        <w:t>&lt;/Document&gt;</w:t>
      </w:r>
    </w:p>
    <w:p w14:paraId="3A4DF391" w14:textId="77777777" w:rsidR="004E5FC8" w:rsidRPr="00662DC2" w:rsidRDefault="004E5FC8" w:rsidP="004E5FC8">
      <w:pPr>
        <w:autoSpaceDE w:val="0"/>
        <w:autoSpaceDN w:val="0"/>
        <w:adjustRightInd w:val="0"/>
        <w:rPr>
          <w:color w:val="FF0000"/>
          <w:sz w:val="16"/>
          <w:szCs w:val="20"/>
        </w:rPr>
      </w:pPr>
    </w:p>
    <w:p w14:paraId="5B85CFF9" w14:textId="77777777" w:rsidR="004E5FC8" w:rsidRPr="00662DC2" w:rsidRDefault="004E5FC8" w:rsidP="004E5FC8">
      <w:pPr>
        <w:autoSpaceDE w:val="0"/>
        <w:autoSpaceDN w:val="0"/>
        <w:adjustRightInd w:val="0"/>
        <w:rPr>
          <w:color w:val="FF0000"/>
          <w:sz w:val="16"/>
          <w:szCs w:val="20"/>
        </w:rPr>
      </w:pPr>
    </w:p>
    <w:p w14:paraId="37887C8B" w14:textId="77777777" w:rsidR="004E5FC8" w:rsidRPr="00662DC2" w:rsidRDefault="006761D8" w:rsidP="004E5FC8">
      <w:pPr>
        <w:pStyle w:val="Heading2"/>
      </w:pPr>
      <w:bookmarkStart w:id="368" w:name="_Toc206756261"/>
      <w:r w:rsidRPr="00662DC2">
        <w:t>Deleting a</w:t>
      </w:r>
      <w:r w:rsidR="004E5FC8" w:rsidRPr="00662DC2">
        <w:t xml:space="preserve"> </w:t>
      </w:r>
      <w:r w:rsidRPr="00662DC2">
        <w:t xml:space="preserve">Storm Water Industrial </w:t>
      </w:r>
      <w:r w:rsidR="004E5FC8" w:rsidRPr="00662DC2">
        <w:t>Annual Report from ICIS</w:t>
      </w:r>
      <w:bookmarkEnd w:id="368"/>
    </w:p>
    <w:p w14:paraId="0A1EA85B" w14:textId="77777777" w:rsidR="004E5FC8" w:rsidRPr="00662DC2" w:rsidRDefault="004E5FC8" w:rsidP="004E5FC8">
      <w:pPr>
        <w:autoSpaceDE w:val="0"/>
        <w:autoSpaceDN w:val="0"/>
        <w:adjustRightInd w:val="0"/>
        <w:rPr>
          <w:color w:val="FF0000"/>
          <w:sz w:val="20"/>
          <w:szCs w:val="20"/>
          <w:u w:val="single"/>
        </w:rPr>
      </w:pPr>
    </w:p>
    <w:p w14:paraId="14482BC6" w14:textId="2FC3F5DD" w:rsidR="009E244F" w:rsidRDefault="009E244F" w:rsidP="004E5FC8">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552D65F4" w14:textId="37DC2A1B" w:rsidR="004E5FC8" w:rsidRPr="00662DC2" w:rsidRDefault="004E5FC8" w:rsidP="004E5FC8">
      <w:pPr>
        <w:pStyle w:val="BodyText"/>
        <w:numPr>
          <w:ilvl w:val="0"/>
          <w:numId w:val="3"/>
        </w:numPr>
        <w:rPr>
          <w:sz w:val="20"/>
        </w:rPr>
      </w:pPr>
      <w:r w:rsidRPr="00662DC2">
        <w:rPr>
          <w:sz w:val="20"/>
        </w:rPr>
        <w:t>To have an email notification sent to one or more email addresses use one Property parent tag per email address with its &lt;name&gt; child tag containing the phrase “e-mail” and its &lt;value&gt; child tag containing one valid email address.</w:t>
      </w:r>
    </w:p>
    <w:p w14:paraId="693AE513" w14:textId="5C8328DA" w:rsidR="004E5FC8" w:rsidRPr="009E244F" w:rsidRDefault="004E5FC8" w:rsidP="00CF7D88">
      <w:pPr>
        <w:pStyle w:val="BodyText"/>
        <w:numPr>
          <w:ilvl w:val="0"/>
          <w:numId w:val="3"/>
        </w:numPr>
        <w:rPr>
          <w:sz w:val="20"/>
        </w:rPr>
      </w:pPr>
      <w:r w:rsidRPr="009E244F">
        <w:rPr>
          <w:sz w:val="20"/>
        </w:rPr>
        <w:t xml:space="preserve">The </w:t>
      </w:r>
      <w:r w:rsidR="006761D8" w:rsidRPr="009E244F">
        <w:rPr>
          <w:sz w:val="20"/>
        </w:rPr>
        <w:t xml:space="preserve">Storm Water Industrial </w:t>
      </w:r>
      <w:r w:rsidRPr="009E244F">
        <w:rPr>
          <w:sz w:val="20"/>
        </w:rPr>
        <w:t xml:space="preserve">Annual Report Data parent tag should be repeated for each report record to be added, changed, replaced or deleted.  </w:t>
      </w:r>
    </w:p>
    <w:p w14:paraId="1372F594" w14:textId="77777777" w:rsidR="004E5FC8" w:rsidRPr="00662DC2" w:rsidRDefault="004E5FC8" w:rsidP="004E5FC8">
      <w:pPr>
        <w:numPr>
          <w:ilvl w:val="0"/>
          <w:numId w:val="3"/>
        </w:numPr>
        <w:autoSpaceDE w:val="0"/>
        <w:autoSpaceDN w:val="0"/>
        <w:adjustRightInd w:val="0"/>
        <w:spacing w:after="120"/>
        <w:rPr>
          <w:sz w:val="20"/>
          <w:szCs w:val="20"/>
        </w:rPr>
      </w:pPr>
      <w:r w:rsidRPr="00662DC2">
        <w:rPr>
          <w:sz w:val="20"/>
          <w:szCs w:val="20"/>
        </w:rPr>
        <w:t>The &lt;</w:t>
      </w:r>
      <w:proofErr w:type="spellStart"/>
      <w:r w:rsidRPr="00662DC2">
        <w:rPr>
          <w:sz w:val="20"/>
          <w:szCs w:val="20"/>
        </w:rPr>
        <w:t>TransactionType</w:t>
      </w:r>
      <w:proofErr w:type="spellEnd"/>
      <w:r w:rsidRPr="00662DC2">
        <w:rPr>
          <w:sz w:val="20"/>
          <w:szCs w:val="20"/>
        </w:rPr>
        <w:t>&gt;X&lt;/</w:t>
      </w:r>
      <w:proofErr w:type="spellStart"/>
      <w:r w:rsidRPr="00662DC2">
        <w:rPr>
          <w:sz w:val="20"/>
          <w:szCs w:val="20"/>
        </w:rPr>
        <w:t>TransactionType</w:t>
      </w:r>
      <w:proofErr w:type="spellEnd"/>
      <w:r w:rsidRPr="00662DC2">
        <w:rPr>
          <w:sz w:val="20"/>
          <w:szCs w:val="20"/>
        </w:rPr>
        <w:t xml:space="preserve">&gt; will delete this record and links to any inspection records associated with this record. </w:t>
      </w:r>
    </w:p>
    <w:p w14:paraId="27E4AE92" w14:textId="0A9C7211" w:rsidR="004E5FC8" w:rsidRPr="009E244F" w:rsidRDefault="004E5FC8" w:rsidP="00D648D5">
      <w:pPr>
        <w:pStyle w:val="BodyText"/>
        <w:numPr>
          <w:ilvl w:val="0"/>
          <w:numId w:val="3"/>
        </w:numPr>
        <w:rPr>
          <w:sz w:val="20"/>
        </w:rPr>
      </w:pPr>
      <w:r w:rsidRPr="009E244F">
        <w:rPr>
          <w:sz w:val="20"/>
        </w:rPr>
        <w:t>Tags that are optional for changing or replacing a record may be present in the file but will be ignored by ICIS.</w:t>
      </w:r>
    </w:p>
    <w:p w14:paraId="0B09E8A4" w14:textId="77777777" w:rsidR="004E5FC8" w:rsidRPr="00662DC2" w:rsidRDefault="004E5FC8" w:rsidP="004E5FC8">
      <w:pPr>
        <w:pStyle w:val="Header"/>
        <w:tabs>
          <w:tab w:val="clear" w:pos="4320"/>
          <w:tab w:val="clear" w:pos="8640"/>
        </w:tabs>
      </w:pPr>
    </w:p>
    <w:p w14:paraId="162E87A4" w14:textId="77777777" w:rsidR="004E5FC8" w:rsidRPr="00662DC2" w:rsidRDefault="004E5FC8" w:rsidP="004E5FC8">
      <w:pPr>
        <w:rPr>
          <w:b/>
          <w:sz w:val="16"/>
          <w:szCs w:val="20"/>
        </w:rPr>
      </w:pPr>
      <w:r w:rsidRPr="00662DC2">
        <w:rPr>
          <w:b/>
          <w:sz w:val="16"/>
          <w:szCs w:val="20"/>
        </w:rPr>
        <w:t>&lt;?xml version="1.0" encoding="UTF-8"?&gt;</w:t>
      </w:r>
    </w:p>
    <w:p w14:paraId="12164A90" w14:textId="64A29F0D" w:rsidR="004E5FC8" w:rsidRPr="00662DC2" w:rsidRDefault="004E5FC8" w:rsidP="004E5FC8">
      <w:pPr>
        <w:autoSpaceDE w:val="0"/>
        <w:autoSpaceDN w:val="0"/>
        <w:adjustRightInd w:val="0"/>
        <w:rPr>
          <w:b/>
          <w:sz w:val="16"/>
          <w:szCs w:val="20"/>
        </w:rPr>
      </w:pPr>
      <w:r w:rsidRPr="00662DC2">
        <w:rPr>
          <w:b/>
          <w:sz w:val="16"/>
          <w:szCs w:val="20"/>
        </w:rPr>
        <w:t xml:space="preserve">&lt;Document </w:t>
      </w:r>
      <w:proofErr w:type="spellStart"/>
      <w:r w:rsidRPr="00662DC2">
        <w:rPr>
          <w:b/>
          <w:sz w:val="16"/>
          <w:szCs w:val="20"/>
        </w:rPr>
        <w:t>xmlns</w:t>
      </w:r>
      <w:proofErr w:type="spellEnd"/>
      <w:r w:rsidRPr="00662DC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662DC2">
        <w:rPr>
          <w:b/>
          <w:sz w:val="16"/>
          <w:szCs w:val="20"/>
        </w:rPr>
        <w:t xml:space="preserve">” </w:t>
      </w:r>
      <w:proofErr w:type="spellStart"/>
      <w:r w:rsidRPr="00662DC2">
        <w:rPr>
          <w:b/>
          <w:sz w:val="16"/>
          <w:szCs w:val="20"/>
        </w:rPr>
        <w:t>xmlns:xsi</w:t>
      </w:r>
      <w:proofErr w:type="spellEnd"/>
      <w:r w:rsidRPr="00662DC2">
        <w:rPr>
          <w:b/>
          <w:sz w:val="16"/>
          <w:szCs w:val="20"/>
        </w:rPr>
        <w:t>=“http://www.w3.org/2001/</w:t>
      </w:r>
      <w:proofErr w:type="spellStart"/>
      <w:r w:rsidRPr="00662DC2">
        <w:rPr>
          <w:b/>
          <w:sz w:val="16"/>
          <w:szCs w:val="20"/>
        </w:rPr>
        <w:t>XMLSchema</w:t>
      </w:r>
      <w:proofErr w:type="spellEnd"/>
      <w:r w:rsidRPr="00662DC2">
        <w:rPr>
          <w:b/>
          <w:sz w:val="16"/>
          <w:szCs w:val="20"/>
        </w:rPr>
        <w:t>-instance”&gt;</w:t>
      </w:r>
    </w:p>
    <w:p w14:paraId="7C3741B0"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6EDFF2C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t>&lt;Id&gt;UUStaffer1&lt;/Id&gt;</w:t>
      </w:r>
    </w:p>
    <w:p w14:paraId="207271A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&lt;Author&gt;Jane Doe&lt;/Author&gt;</w:t>
      </w:r>
    </w:p>
    <w:p w14:paraId="617FAD2C"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&lt;Organization&gt;UU Department of Environmental Protection&lt;/Organization&gt;</w:t>
      </w:r>
    </w:p>
    <w:p w14:paraId="7A235B14"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&lt;Title&gt;</w:t>
      </w:r>
      <w:r w:rsidR="00102D34" w:rsidRPr="00662DC2">
        <w:rPr>
          <w:sz w:val="16"/>
          <w:szCs w:val="20"/>
        </w:rPr>
        <w:t xml:space="preserve">Storm Water Industrial </w:t>
      </w:r>
      <w:r w:rsidRPr="00662DC2">
        <w:rPr>
          <w:sz w:val="16"/>
          <w:szCs w:val="20"/>
        </w:rPr>
        <w:t>Annual Report Submission&lt;/Title&gt;</w:t>
      </w:r>
    </w:p>
    <w:p w14:paraId="396A1643"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w:t>
      </w:r>
      <w:proofErr w:type="spellStart"/>
      <w:r w:rsidRPr="00662DC2">
        <w:rPr>
          <w:sz w:val="16"/>
          <w:szCs w:val="20"/>
        </w:rPr>
        <w:t>CreationTime</w:t>
      </w:r>
      <w:proofErr w:type="spellEnd"/>
      <w:r w:rsidRPr="00662DC2">
        <w:rPr>
          <w:sz w:val="16"/>
          <w:szCs w:val="20"/>
        </w:rPr>
        <w:t>&gt;2001-12-17T09:30:47.0Z&lt;/</w:t>
      </w:r>
      <w:proofErr w:type="spellStart"/>
      <w:r w:rsidRPr="00662DC2">
        <w:rPr>
          <w:sz w:val="16"/>
          <w:szCs w:val="20"/>
        </w:rPr>
        <w:t>CreationTime</w:t>
      </w:r>
      <w:proofErr w:type="spellEnd"/>
      <w:r w:rsidRPr="00662DC2">
        <w:rPr>
          <w:sz w:val="16"/>
          <w:szCs w:val="20"/>
        </w:rPr>
        <w:t>&gt;</w:t>
      </w:r>
    </w:p>
    <w:p w14:paraId="35E4D5E4"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&lt;Comment&gt;</w:t>
      </w:r>
      <w:r w:rsidR="00102D34" w:rsidRPr="00662DC2">
        <w:rPr>
          <w:sz w:val="16"/>
          <w:szCs w:val="20"/>
        </w:rPr>
        <w:t>Deletion of</w:t>
      </w:r>
      <w:r w:rsidRPr="00662DC2">
        <w:rPr>
          <w:sz w:val="16"/>
          <w:szCs w:val="20"/>
        </w:rPr>
        <w:t xml:space="preserve"> transaction</w:t>
      </w:r>
      <w:r w:rsidR="00102D34" w:rsidRPr="00662DC2">
        <w:rPr>
          <w:sz w:val="16"/>
          <w:szCs w:val="20"/>
        </w:rPr>
        <w:t>s</w:t>
      </w:r>
      <w:r w:rsidRPr="00662DC2">
        <w:rPr>
          <w:sz w:val="16"/>
          <w:szCs w:val="20"/>
        </w:rPr>
        <w:t xml:space="preserve"> from May submission&lt;/Comment&gt;</w:t>
      </w:r>
    </w:p>
    <w:p w14:paraId="26EE6598"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w:t>
      </w:r>
      <w:proofErr w:type="spellStart"/>
      <w:r w:rsidRPr="00662DC2">
        <w:rPr>
          <w:sz w:val="16"/>
          <w:szCs w:val="20"/>
        </w:rPr>
        <w:t>DataService</w:t>
      </w:r>
      <w:proofErr w:type="spellEnd"/>
      <w:r w:rsidRPr="00662DC2">
        <w:rPr>
          <w:sz w:val="16"/>
          <w:szCs w:val="20"/>
        </w:rPr>
        <w:t>&gt;ICIS-NPDES&lt;/</w:t>
      </w:r>
      <w:proofErr w:type="spellStart"/>
      <w:r w:rsidRPr="00662DC2">
        <w:rPr>
          <w:sz w:val="16"/>
          <w:szCs w:val="20"/>
        </w:rPr>
        <w:t>DataService</w:t>
      </w:r>
      <w:proofErr w:type="spellEnd"/>
      <w:r w:rsidRPr="00662DC2">
        <w:rPr>
          <w:sz w:val="16"/>
          <w:szCs w:val="20"/>
        </w:rPr>
        <w:t>&gt;</w:t>
      </w:r>
    </w:p>
    <w:p w14:paraId="22BC42E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w:t>
      </w:r>
      <w:proofErr w:type="spellStart"/>
      <w:r w:rsidRPr="00662DC2">
        <w:rPr>
          <w:sz w:val="16"/>
          <w:szCs w:val="20"/>
        </w:rPr>
        <w:t>ContactInfo</w:t>
      </w:r>
      <w:proofErr w:type="spellEnd"/>
      <w:r w:rsidRPr="00662DC2">
        <w:rPr>
          <w:sz w:val="16"/>
          <w:szCs w:val="20"/>
        </w:rPr>
        <w:t xml:space="preserve">&gt;123 </w:t>
      </w:r>
      <w:smartTag w:uri="urn:schemas-microsoft-com:office:smarttags" w:element="address">
        <w:smartTag w:uri="urn:schemas-microsoft-com:office:smarttags" w:element="Street">
          <w:r w:rsidRPr="00662DC2">
            <w:rPr>
              <w:sz w:val="16"/>
              <w:szCs w:val="20"/>
            </w:rPr>
            <w:t>Main Street</w:t>
          </w:r>
        </w:smartTag>
        <w:r w:rsidRPr="00662DC2">
          <w:rPr>
            <w:sz w:val="16"/>
            <w:szCs w:val="20"/>
          </w:rPr>
          <w:t xml:space="preserve">, </w:t>
        </w:r>
        <w:smartTag w:uri="urn:schemas-microsoft-com:office:smarttags" w:element="City">
          <w:r w:rsidRPr="00662DC2">
            <w:rPr>
              <w:sz w:val="16"/>
              <w:szCs w:val="20"/>
            </w:rPr>
            <w:t>Anytown UU</w:t>
          </w:r>
        </w:smartTag>
        <w:r w:rsidRPr="00662DC2">
          <w:rPr>
            <w:sz w:val="16"/>
            <w:szCs w:val="20"/>
          </w:rPr>
          <w:t xml:space="preserve">, </w:t>
        </w:r>
        <w:smartTag w:uri="urn:schemas-microsoft-com:office:smarttags" w:element="PostalCode">
          <w:r w:rsidRPr="00662DC2">
            <w:rPr>
              <w:sz w:val="16"/>
              <w:szCs w:val="20"/>
            </w:rPr>
            <w:t>00555</w:t>
          </w:r>
        </w:smartTag>
      </w:smartTag>
      <w:r w:rsidRPr="00662DC2">
        <w:rPr>
          <w:sz w:val="16"/>
          <w:szCs w:val="20"/>
        </w:rPr>
        <w:t>, (888) 555-1212, jane.doe@uudeq.state.us&lt;/</w:t>
      </w:r>
      <w:proofErr w:type="spellStart"/>
      <w:r w:rsidRPr="00662DC2">
        <w:rPr>
          <w:sz w:val="16"/>
          <w:szCs w:val="20"/>
        </w:rPr>
        <w:t>ContactInfo</w:t>
      </w:r>
      <w:proofErr w:type="spellEnd"/>
      <w:r w:rsidRPr="00662DC2">
        <w:rPr>
          <w:sz w:val="16"/>
          <w:szCs w:val="20"/>
        </w:rPr>
        <w:t>&gt;</w:t>
      </w:r>
    </w:p>
    <w:p w14:paraId="2B60353F"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24E77FBD"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&lt;name&gt;e-mail&lt;/name&gt;</w:t>
      </w:r>
    </w:p>
    <w:p w14:paraId="601C44EF"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&lt;value&gt;doe.john@state.us&lt;/value&gt;</w:t>
      </w:r>
    </w:p>
    <w:p w14:paraId="378D6568"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467825CA"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0A4E9C84" w14:textId="77777777" w:rsidR="004E5FC8" w:rsidRPr="00662DC2" w:rsidRDefault="004E5FC8" w:rsidP="004E5FC8">
      <w:pPr>
        <w:autoSpaceDE w:val="0"/>
        <w:autoSpaceDN w:val="0"/>
        <w:adjustRightInd w:val="0"/>
        <w:rPr>
          <w:b/>
          <w:sz w:val="16"/>
          <w:szCs w:val="20"/>
        </w:rPr>
      </w:pPr>
      <w:r w:rsidRPr="00662DC2">
        <w:rPr>
          <w:b/>
          <w:sz w:val="16"/>
          <w:szCs w:val="20"/>
        </w:rPr>
        <w:tab/>
        <w:t>&lt;Pa</w:t>
      </w:r>
      <w:r w:rsidR="006761D8" w:rsidRPr="00662DC2">
        <w:rPr>
          <w:b/>
          <w:sz w:val="16"/>
          <w:szCs w:val="20"/>
        </w:rPr>
        <w:t>yload Operation=</w:t>
      </w:r>
      <w:r w:rsidR="006761D8" w:rsidRPr="00662DC2">
        <w:rPr>
          <w:b/>
          <w:color w:val="000000"/>
          <w:sz w:val="16"/>
          <w:szCs w:val="16"/>
        </w:rPr>
        <w:t>"</w:t>
      </w:r>
      <w:proofErr w:type="spellStart"/>
      <w:r w:rsidR="006761D8" w:rsidRPr="00662DC2">
        <w:rPr>
          <w:b/>
          <w:color w:val="000000"/>
          <w:sz w:val="16"/>
          <w:szCs w:val="16"/>
        </w:rPr>
        <w:t>SWIndustrialAnnualReport</w:t>
      </w:r>
      <w:r w:rsidRPr="00662DC2">
        <w:rPr>
          <w:b/>
          <w:sz w:val="16"/>
          <w:szCs w:val="20"/>
        </w:rPr>
        <w:t>Submission</w:t>
      </w:r>
      <w:proofErr w:type="spellEnd"/>
      <w:r w:rsidRPr="00662DC2">
        <w:rPr>
          <w:b/>
          <w:sz w:val="16"/>
          <w:szCs w:val="20"/>
        </w:rPr>
        <w:t>"&gt;</w:t>
      </w:r>
    </w:p>
    <w:p w14:paraId="04D7172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00102D34" w:rsidRPr="00662DC2">
        <w:rPr>
          <w:b/>
          <w:color w:val="008000"/>
          <w:sz w:val="16"/>
          <w:szCs w:val="20"/>
        </w:rPr>
        <w:t>SWIndustrialAnnualReportData</w:t>
      </w:r>
      <w:proofErr w:type="spellEnd"/>
      <w:r w:rsidRPr="00662DC2">
        <w:rPr>
          <w:b/>
          <w:color w:val="008000"/>
          <w:sz w:val="16"/>
          <w:szCs w:val="20"/>
        </w:rPr>
        <w:t>&gt;</w:t>
      </w:r>
    </w:p>
    <w:p w14:paraId="4AA0B4B2"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1240F5F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TransactionType</w:t>
      </w:r>
      <w:proofErr w:type="spellEnd"/>
      <w:r w:rsidRPr="00662DC2">
        <w:rPr>
          <w:b/>
          <w:sz w:val="16"/>
          <w:szCs w:val="20"/>
        </w:rPr>
        <w:t>&gt;X&lt;/</w:t>
      </w:r>
      <w:proofErr w:type="spellStart"/>
      <w:r w:rsidRPr="00662DC2">
        <w:rPr>
          <w:b/>
          <w:sz w:val="16"/>
          <w:szCs w:val="20"/>
        </w:rPr>
        <w:t>TransactionType</w:t>
      </w:r>
      <w:proofErr w:type="spellEnd"/>
      <w:r w:rsidRPr="00662DC2">
        <w:rPr>
          <w:b/>
          <w:sz w:val="16"/>
          <w:szCs w:val="20"/>
        </w:rPr>
        <w:t>&gt;</w:t>
      </w:r>
    </w:p>
    <w:p w14:paraId="6128F4BF" w14:textId="77777777" w:rsidR="004E5FC8" w:rsidRPr="00662DC2" w:rsidRDefault="004E5FC8" w:rsidP="004E5FC8">
      <w:pPr>
        <w:autoSpaceDE w:val="0"/>
        <w:autoSpaceDN w:val="0"/>
        <w:adjustRightInd w:val="0"/>
        <w:rPr>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7B42326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35958725"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00102D34" w:rsidRPr="00662DC2">
        <w:rPr>
          <w:b/>
          <w:sz w:val="16"/>
          <w:szCs w:val="20"/>
        </w:rPr>
        <w:t>SWIndustrial</w:t>
      </w:r>
      <w:r w:rsidRPr="00662DC2">
        <w:rPr>
          <w:b/>
          <w:sz w:val="16"/>
          <w:szCs w:val="20"/>
        </w:rPr>
        <w:t>AnnualReport</w:t>
      </w:r>
      <w:proofErr w:type="spellEnd"/>
      <w:r w:rsidRPr="00662DC2">
        <w:rPr>
          <w:b/>
          <w:sz w:val="16"/>
          <w:szCs w:val="20"/>
        </w:rPr>
        <w:t>&gt;</w:t>
      </w:r>
    </w:p>
    <w:p w14:paraId="446E608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PermitIdentifier</w:t>
      </w:r>
      <w:proofErr w:type="spellEnd"/>
      <w:r w:rsidRPr="00662DC2">
        <w:rPr>
          <w:b/>
          <w:sz w:val="16"/>
          <w:szCs w:val="20"/>
        </w:rPr>
        <w:t>&gt;AZ1005932&lt;/</w:t>
      </w:r>
      <w:proofErr w:type="spellStart"/>
      <w:r w:rsidRPr="00662DC2">
        <w:rPr>
          <w:b/>
          <w:sz w:val="16"/>
          <w:szCs w:val="20"/>
        </w:rPr>
        <w:t>PermitIdentifier</w:t>
      </w:r>
      <w:proofErr w:type="spellEnd"/>
      <w:r w:rsidRPr="00662DC2">
        <w:rPr>
          <w:b/>
          <w:sz w:val="16"/>
          <w:szCs w:val="20"/>
        </w:rPr>
        <w:t>&gt;</w:t>
      </w:r>
    </w:p>
    <w:p w14:paraId="597AA6FC" w14:textId="616DAC91" w:rsidR="004E5FC8" w:rsidRPr="00662DC2" w:rsidRDefault="00102D3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&lt;StormwaterIndustrial</w:t>
      </w:r>
      <w:r w:rsidR="004E5FC8" w:rsidRPr="00662DC2">
        <w:rPr>
          <w:b/>
          <w:sz w:val="16"/>
          <w:szCs w:val="20"/>
        </w:rPr>
        <w:t>AnnualReportReceivedDate&gt;2005-12-31&lt;/</w:t>
      </w:r>
      <w:r w:rsidR="00A52B69" w:rsidRPr="00662DC2">
        <w:rPr>
          <w:b/>
          <w:sz w:val="16"/>
          <w:szCs w:val="20"/>
        </w:rPr>
        <w:t>StormwaterIndustrialAnnualReportReceivedDate</w:t>
      </w:r>
      <w:r w:rsidR="004E5FC8" w:rsidRPr="00662DC2">
        <w:rPr>
          <w:b/>
          <w:sz w:val="16"/>
          <w:szCs w:val="20"/>
        </w:rPr>
        <w:t>&gt;</w:t>
      </w:r>
    </w:p>
    <w:p w14:paraId="5165005D" w14:textId="77777777" w:rsidR="004E5FC8" w:rsidRPr="00662DC2" w:rsidRDefault="004E5FC8" w:rsidP="004E5FC8">
      <w:pPr>
        <w:autoSpaceDE w:val="0"/>
        <w:autoSpaceDN w:val="0"/>
        <w:adjustRightInd w:val="0"/>
        <w:rPr>
          <w:b/>
          <w:sz w:val="16"/>
          <w:szCs w:val="20"/>
        </w:rPr>
      </w:pPr>
      <w:r w:rsidRPr="00662DC2">
        <w:rPr>
          <w:b/>
          <w:sz w:val="16"/>
          <w:szCs w:val="20"/>
        </w:rPr>
        <w:lastRenderedPageBreak/>
        <w:tab/>
      </w:r>
      <w:r w:rsidRPr="00662DC2">
        <w:rPr>
          <w:b/>
          <w:sz w:val="16"/>
          <w:szCs w:val="20"/>
        </w:rPr>
        <w:tab/>
      </w:r>
      <w:r w:rsidRPr="00662DC2">
        <w:rPr>
          <w:b/>
          <w:sz w:val="16"/>
          <w:szCs w:val="20"/>
        </w:rPr>
        <w:tab/>
        <w:t>&lt;/</w:t>
      </w:r>
      <w:proofErr w:type="spellStart"/>
      <w:r w:rsidR="00102D34" w:rsidRPr="00662DC2">
        <w:rPr>
          <w:b/>
          <w:sz w:val="16"/>
          <w:szCs w:val="20"/>
        </w:rPr>
        <w:t>SWIndustrial</w:t>
      </w:r>
      <w:r w:rsidRPr="00662DC2">
        <w:rPr>
          <w:b/>
          <w:sz w:val="16"/>
          <w:szCs w:val="20"/>
        </w:rPr>
        <w:t>AnnualReport</w:t>
      </w:r>
      <w:proofErr w:type="spellEnd"/>
      <w:r w:rsidRPr="00662DC2">
        <w:rPr>
          <w:b/>
          <w:sz w:val="16"/>
          <w:szCs w:val="20"/>
        </w:rPr>
        <w:t>&gt;</w:t>
      </w:r>
    </w:p>
    <w:p w14:paraId="2ACBE26D"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00102D34" w:rsidRPr="00662DC2">
        <w:rPr>
          <w:b/>
          <w:color w:val="008000"/>
          <w:sz w:val="16"/>
          <w:szCs w:val="20"/>
        </w:rPr>
        <w:t>SWIndustrialAnnualReportData</w:t>
      </w:r>
      <w:proofErr w:type="spellEnd"/>
      <w:r w:rsidRPr="00662DC2">
        <w:rPr>
          <w:b/>
          <w:color w:val="008000"/>
          <w:sz w:val="16"/>
          <w:szCs w:val="20"/>
        </w:rPr>
        <w:t>&gt;</w:t>
      </w:r>
    </w:p>
    <w:p w14:paraId="6ABA45FD"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071BE550" w14:textId="77777777" w:rsidR="004E5FC8" w:rsidRDefault="004E5FC8" w:rsidP="004E5FC8">
      <w:pPr>
        <w:autoSpaceDE w:val="0"/>
        <w:autoSpaceDN w:val="0"/>
        <w:adjustRightInd w:val="0"/>
        <w:rPr>
          <w:b/>
          <w:sz w:val="16"/>
          <w:szCs w:val="20"/>
        </w:rPr>
      </w:pPr>
      <w:r w:rsidRPr="00662DC2">
        <w:rPr>
          <w:b/>
          <w:sz w:val="16"/>
          <w:szCs w:val="20"/>
        </w:rPr>
        <w:t>&lt;/Document&gt;</w:t>
      </w:r>
    </w:p>
    <w:p w14:paraId="5438DED7" w14:textId="77777777" w:rsidR="004E5FC8" w:rsidRDefault="004E5FC8" w:rsidP="004E5FC8">
      <w:pPr>
        <w:autoSpaceDE w:val="0"/>
        <w:autoSpaceDN w:val="0"/>
        <w:adjustRightInd w:val="0"/>
        <w:rPr>
          <w:color w:val="FF0000"/>
          <w:sz w:val="16"/>
          <w:szCs w:val="20"/>
        </w:rPr>
      </w:pPr>
    </w:p>
    <w:p w14:paraId="24C9C176" w14:textId="77777777" w:rsidR="001F6875" w:rsidRDefault="001F6875" w:rsidP="001F6875">
      <w:pPr>
        <w:pStyle w:val="Heading1"/>
        <w:tabs>
          <w:tab w:val="num" w:pos="432"/>
        </w:tabs>
        <w:ind w:left="432" w:hanging="432"/>
        <w:jc w:val="center"/>
        <w:rPr>
          <w:sz w:val="24"/>
        </w:rPr>
      </w:pPr>
      <w:r>
        <w:rPr>
          <w:color w:val="FF0000"/>
        </w:rPr>
        <w:br w:type="page"/>
      </w:r>
      <w:bookmarkStart w:id="369" w:name="_Toc206756262"/>
      <w:r>
        <w:rPr>
          <w:sz w:val="24"/>
        </w:rPr>
        <w:lastRenderedPageBreak/>
        <w:t>STORM WATER INDUSTRIAL PERMIT COMPONENT XML SUBMISSION EXAMPLES</w:t>
      </w:r>
      <w:bookmarkEnd w:id="369"/>
    </w:p>
    <w:p w14:paraId="4B7AEEE1" w14:textId="77777777" w:rsidR="00E21EF0" w:rsidRDefault="00E21EF0" w:rsidP="00942E27">
      <w:pPr>
        <w:jc w:val="center"/>
        <w:rPr>
          <w:b/>
          <w:bCs/>
          <w:color w:val="FF0000"/>
          <w:sz w:val="16"/>
          <w:szCs w:val="20"/>
        </w:rPr>
      </w:pPr>
    </w:p>
    <w:p w14:paraId="462B13DE" w14:textId="5126BA47" w:rsidR="00E21EF0" w:rsidRDefault="00E21EF0" w:rsidP="00E21EF0">
      <w:pPr>
        <w:rPr>
          <w:b/>
          <w:bCs/>
          <w:sz w:val="18"/>
          <w:szCs w:val="18"/>
        </w:rPr>
      </w:pPr>
      <w:r>
        <w:rPr>
          <w:rFonts w:eastAsia="Calibri"/>
          <w:b/>
          <w:bCs/>
          <w:kern w:val="2"/>
          <w:sz w:val="20"/>
          <w:szCs w:val="20"/>
          <w:u w:val="single"/>
          <w14:ligatures w14:val="standardContextual"/>
        </w:rPr>
        <w:t xml:space="preserve">Industrial Stormwater Permit Component </w:t>
      </w:r>
      <w:r w:rsidRPr="00F466C7">
        <w:rPr>
          <w:rFonts w:eastAsia="Calibri"/>
          <w:b/>
          <w:bCs/>
          <w:kern w:val="2"/>
          <w:sz w:val="20"/>
          <w:szCs w:val="20"/>
          <w:u w:val="single"/>
          <w14:ligatures w14:val="standardContextual"/>
        </w:rPr>
        <w:t>Data Entry Guidance</w:t>
      </w:r>
    </w:p>
    <w:p w14:paraId="7DA5F539" w14:textId="77777777" w:rsidR="00E21EF0" w:rsidRPr="002B2B15" w:rsidRDefault="00E21EF0" w:rsidP="00E21EF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B2B15">
        <w:rPr>
          <w:rFonts w:ascii="Times New Roman" w:eastAsia="Calibri" w:hAnsi="Times New Roman" w:cs="Times New Roman"/>
          <w:sz w:val="20"/>
          <w:szCs w:val="20"/>
        </w:rPr>
        <w:t>Formatting in the following example XML is described in Section 1 of this document.</w:t>
      </w:r>
    </w:p>
    <w:p w14:paraId="62BD9A25" w14:textId="77777777" w:rsidR="00E21EF0" w:rsidRPr="003619A8" w:rsidRDefault="00E21EF0" w:rsidP="00E21EF0">
      <w:pPr>
        <w:pStyle w:val="BodyText"/>
        <w:numPr>
          <w:ilvl w:val="0"/>
          <w:numId w:val="14"/>
        </w:numPr>
        <w:rPr>
          <w:sz w:val="20"/>
        </w:rPr>
      </w:pPr>
      <w:r w:rsidRPr="003619A8">
        <w:rPr>
          <w:sz w:val="20"/>
        </w:rPr>
        <w:t>To have an email notification sent to one or more email addresses use one Property parent tag per email address with its &lt;name&gt; child tag containing the phrase “e-mail” and its &lt;value&gt; child tag containing one valid email address.</w:t>
      </w:r>
    </w:p>
    <w:p w14:paraId="0609539A" w14:textId="0298CC6C" w:rsidR="00E21EF0" w:rsidRPr="003619A8" w:rsidRDefault="00E21EF0" w:rsidP="00E21EF0">
      <w:pPr>
        <w:pStyle w:val="BodyText"/>
        <w:numPr>
          <w:ilvl w:val="0"/>
          <w:numId w:val="14"/>
        </w:numPr>
        <w:rPr>
          <w:sz w:val="20"/>
        </w:rPr>
      </w:pPr>
      <w:r w:rsidRPr="003619A8">
        <w:rPr>
          <w:sz w:val="20"/>
        </w:rPr>
        <w:t>The SW Industrial Permit Data parent tag should be repeated for each permit component record to be added, changed, replaced or deleted.  The Contact Telephone block may be repeated consecutively only up to 4 times.  The Address Telephone block may be repeated consecutively only up to 3 times. Please note that these XML blocks are marked as deprecated.</w:t>
      </w:r>
    </w:p>
    <w:p w14:paraId="4750684A" w14:textId="4D58FA70" w:rsidR="003619A8" w:rsidRDefault="00E21EF0" w:rsidP="003619A8">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619A8">
        <w:rPr>
          <w:rFonts w:ascii="Times New Roman" w:hAnsi="Times New Roman" w:cs="Times New Roman"/>
          <w:sz w:val="20"/>
        </w:rPr>
        <w:t>The NPDES stormwater program requires permit coverage for stormwater discharges from certain industrial activities. Most industrial stormwater operators submit a Notice of Intent (NOI) to obtain coverage under an NPDES general permit; however, some industrial stormwater operations are large or significant enough to require the operator to submit an individual NPDES permit application.</w:t>
      </w:r>
      <w:r w:rsidR="003619A8" w:rsidRPr="003619A8">
        <w:rPr>
          <w:rFonts w:ascii="Times New Roman" w:hAnsi="Times New Roman" w:cs="Times New Roman"/>
          <w:color w:val="000000"/>
          <w:sz w:val="20"/>
          <w:szCs w:val="20"/>
        </w:rPr>
        <w:t xml:space="preserve"> The following provides NPDES eRule data sharing requirements.</w:t>
      </w:r>
    </w:p>
    <w:p w14:paraId="3E7C9E8B" w14:textId="51880BB8" w:rsidR="001710E7" w:rsidRPr="001710E7" w:rsidRDefault="001710E7" w:rsidP="001710E7">
      <w:pPr>
        <w:pStyle w:val="ListParagraph"/>
        <w:numPr>
          <w:ilvl w:val="1"/>
          <w:numId w:val="14"/>
        </w:numPr>
        <w:rPr>
          <w:rFonts w:ascii="Times New Roman" w:hAnsi="Times New Roman" w:cs="Times New Roman"/>
          <w:color w:val="000000"/>
          <w:sz w:val="20"/>
          <w:szCs w:val="20"/>
        </w:rPr>
      </w:pPr>
      <w:r w:rsidRPr="001710E7">
        <w:rPr>
          <w:rFonts w:ascii="Times New Roman" w:hAnsi="Times New Roman" w:cs="Times New Roman"/>
          <w:color w:val="000000"/>
          <w:sz w:val="20"/>
          <w:szCs w:val="20"/>
          <w:u w:val="single"/>
        </w:rPr>
        <w:t>No Exposure Authorization Date</w:t>
      </w:r>
      <w:r w:rsidRPr="001710E7">
        <w:rPr>
          <w:rFonts w:ascii="Times New Roman" w:hAnsi="Times New Roman" w:cs="Times New Roman"/>
          <w:color w:val="000000"/>
          <w:sz w:val="20"/>
          <w:szCs w:val="20"/>
        </w:rPr>
        <w:t xml:space="preserve">: This is the date </w:t>
      </w:r>
      <w:r>
        <w:rPr>
          <w:rFonts w:ascii="Times New Roman" w:hAnsi="Times New Roman" w:cs="Times New Roman"/>
          <w:color w:val="000000"/>
          <w:sz w:val="20"/>
          <w:szCs w:val="20"/>
        </w:rPr>
        <w:t>(“</w:t>
      </w:r>
      <w:proofErr w:type="spellStart"/>
      <w:r w:rsidRPr="001710E7">
        <w:rPr>
          <w:rFonts w:ascii="Times New Roman" w:hAnsi="Times New Roman" w:cs="Times New Roman"/>
          <w:color w:val="000000"/>
          <w:sz w:val="20"/>
          <w:szCs w:val="20"/>
        </w:rPr>
        <w:t>NoExposureAuthorizationDate</w:t>
      </w:r>
      <w:proofErr w:type="spellEnd"/>
      <w:r>
        <w:rPr>
          <w:rFonts w:ascii="Times New Roman" w:hAnsi="Times New Roman" w:cs="Times New Roman"/>
          <w:color w:val="000000"/>
          <w:sz w:val="20"/>
          <w:szCs w:val="20"/>
        </w:rPr>
        <w:t xml:space="preserve">”) </w:t>
      </w:r>
      <w:r w:rsidRPr="001710E7">
        <w:rPr>
          <w:rFonts w:ascii="Times New Roman" w:hAnsi="Times New Roman" w:cs="Times New Roman"/>
          <w:color w:val="000000"/>
          <w:sz w:val="20"/>
          <w:szCs w:val="20"/>
        </w:rPr>
        <w:t xml:space="preserve">on which the No Exposure Certification (NOE) was authorized by the NPDES permitting authority. Submission of a No Exposure Certification means that the facility does not require NPDES permit authorization for its stormwater discharges due to the existence of a condition of “no exposure.” A condition of no exposure exists at an industrial facility when all industrial materials and activities are protected by a storm-resistant shelter to prevent exposure to rain, snow, snowmelt, and/or runoff and the operator complies with all requirements at 40 CFR 122.26(g)(1) through (4). This date is provided by the permitting authority. The date must be provided in YYYY–MM–DD format where YYYY is the year, MM is the month, and DD is the day. </w:t>
      </w:r>
      <w:r>
        <w:rPr>
          <w:rFonts w:ascii="Times New Roman" w:hAnsi="Times New Roman" w:cs="Times New Roman"/>
          <w:color w:val="000000"/>
          <w:sz w:val="20"/>
          <w:szCs w:val="20"/>
        </w:rPr>
        <w:t>EPA Regions and states must share these data for all industrial stormwater operators that qualify for a NOE.</w:t>
      </w:r>
    </w:p>
    <w:p w14:paraId="23074623" w14:textId="296A29E7" w:rsidR="001710E7" w:rsidRDefault="001710E7" w:rsidP="001710E7">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1710E7">
        <w:rPr>
          <w:rFonts w:ascii="Times New Roman" w:hAnsi="Times New Roman" w:cs="Times New Roman"/>
          <w:color w:val="000000"/>
          <w:sz w:val="20"/>
          <w:szCs w:val="20"/>
          <w:u w:val="single"/>
        </w:rPr>
        <w:t>Total Surface Area Drained (Industrial)</w:t>
      </w:r>
      <w:r w:rsidRPr="001710E7">
        <w:rPr>
          <w:rFonts w:ascii="Times New Roman" w:hAnsi="Times New Roman" w:cs="Times New Roman"/>
          <w:color w:val="000000"/>
          <w:sz w:val="20"/>
          <w:szCs w:val="20"/>
        </w:rPr>
        <w:t xml:space="preserve">: This is an estimate of the total surface area drained at the facility </w:t>
      </w:r>
      <w:r>
        <w:rPr>
          <w:rFonts w:ascii="Times New Roman" w:hAnsi="Times New Roman" w:cs="Times New Roman"/>
          <w:color w:val="000000"/>
          <w:sz w:val="20"/>
          <w:szCs w:val="20"/>
        </w:rPr>
        <w:t>(“</w:t>
      </w:r>
      <w:proofErr w:type="spellStart"/>
      <w:r w:rsidRPr="001710E7">
        <w:rPr>
          <w:rFonts w:ascii="Times New Roman" w:hAnsi="Times New Roman" w:cs="Times New Roman"/>
          <w:color w:val="000000"/>
          <w:sz w:val="20"/>
          <w:szCs w:val="20"/>
        </w:rPr>
        <w:t>IndustrialActivitySize</w:t>
      </w:r>
      <w:proofErr w:type="spellEnd"/>
      <w:r>
        <w:rPr>
          <w:rFonts w:ascii="Times New Roman" w:hAnsi="Times New Roman" w:cs="Times New Roman"/>
          <w:color w:val="000000"/>
          <w:sz w:val="20"/>
          <w:szCs w:val="20"/>
        </w:rPr>
        <w:t xml:space="preserve">”) </w:t>
      </w:r>
      <w:r w:rsidRPr="001710E7">
        <w:rPr>
          <w:rFonts w:ascii="Times New Roman" w:hAnsi="Times New Roman" w:cs="Times New Roman"/>
          <w:color w:val="000000"/>
          <w:sz w:val="20"/>
          <w:szCs w:val="20"/>
        </w:rPr>
        <w:t>at the time of permit application (in acres). Values under 5 acres will be reported to the nearest tenth of an acre or nearest quarter acre. Authorized NPDES programs will have the discretion to choose whether permittees should report to the nearest tenth of an acre or nearest quarter acre for values under 5 acres</w:t>
      </w:r>
      <w:r>
        <w:rPr>
          <w:rFonts w:ascii="Times New Roman" w:hAnsi="Times New Roman" w:cs="Times New Roman"/>
          <w:color w:val="000000"/>
          <w:sz w:val="20"/>
          <w:szCs w:val="20"/>
        </w:rPr>
        <w:t>.</w:t>
      </w:r>
      <w:r w:rsidRPr="001710E7">
        <w:rPr>
          <w:rFonts w:ascii="Times New Roman" w:hAnsi="Times New Roman" w:cs="Times New Roman"/>
          <w:color w:val="000000"/>
          <w:sz w:val="20"/>
          <w:szCs w:val="20"/>
        </w:rPr>
        <w:t xml:space="preserve"> </w:t>
      </w:r>
      <w:r w:rsidR="00014161">
        <w:rPr>
          <w:rFonts w:ascii="Times New Roman" w:hAnsi="Times New Roman" w:cs="Times New Roman"/>
          <w:color w:val="000000"/>
          <w:sz w:val="20"/>
          <w:szCs w:val="20"/>
        </w:rPr>
        <w:t>EPA Regions and states must share these data for all industrial stormwater permittees covered by an individual NPDES permit</w:t>
      </w:r>
      <w:r>
        <w:rPr>
          <w:rFonts w:ascii="Times New Roman" w:hAnsi="Times New Roman" w:cs="Times New Roman"/>
          <w:color w:val="000000"/>
          <w:sz w:val="20"/>
          <w:szCs w:val="20"/>
        </w:rPr>
        <w:t>.</w:t>
      </w:r>
    </w:p>
    <w:p w14:paraId="6965F3F9" w14:textId="03A33EF5" w:rsidR="001710E7" w:rsidRDefault="001710E7" w:rsidP="001710E7">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1710E7">
        <w:rPr>
          <w:rFonts w:ascii="Times New Roman" w:hAnsi="Times New Roman" w:cs="Times New Roman"/>
          <w:color w:val="000000"/>
          <w:sz w:val="20"/>
          <w:szCs w:val="20"/>
          <w:u w:val="single"/>
        </w:rPr>
        <w:t>Total Impervious Surface Area (Industrial)</w:t>
      </w:r>
      <w:r w:rsidRPr="001710E7">
        <w:rPr>
          <w:rFonts w:ascii="Times New Roman" w:hAnsi="Times New Roman" w:cs="Times New Roman"/>
          <w:color w:val="000000"/>
          <w:sz w:val="20"/>
          <w:szCs w:val="20"/>
        </w:rPr>
        <w:t xml:space="preserve">: This is the estimate of the total impervious area at the facility </w:t>
      </w:r>
      <w:r w:rsidR="00F227A4">
        <w:rPr>
          <w:rFonts w:ascii="Times New Roman" w:hAnsi="Times New Roman" w:cs="Times New Roman"/>
          <w:color w:val="000000"/>
          <w:sz w:val="20"/>
          <w:szCs w:val="20"/>
        </w:rPr>
        <w:t>(“</w:t>
      </w:r>
      <w:proofErr w:type="spellStart"/>
      <w:r w:rsidR="00F227A4" w:rsidRPr="00F227A4">
        <w:rPr>
          <w:rFonts w:ascii="Times New Roman" w:hAnsi="Times New Roman" w:cs="Times New Roman"/>
          <w:color w:val="000000"/>
          <w:sz w:val="20"/>
          <w:szCs w:val="20"/>
        </w:rPr>
        <w:t>IndustrialTotalImperviousSurfaceArea</w:t>
      </w:r>
      <w:proofErr w:type="spellEnd"/>
      <w:r w:rsidR="00F227A4">
        <w:rPr>
          <w:rFonts w:ascii="Times New Roman" w:hAnsi="Times New Roman" w:cs="Times New Roman"/>
          <w:color w:val="000000"/>
          <w:sz w:val="20"/>
          <w:szCs w:val="20"/>
        </w:rPr>
        <w:t xml:space="preserve">”) </w:t>
      </w:r>
      <w:r w:rsidRPr="001710E7">
        <w:rPr>
          <w:rFonts w:ascii="Times New Roman" w:hAnsi="Times New Roman" w:cs="Times New Roman"/>
          <w:color w:val="000000"/>
          <w:sz w:val="20"/>
          <w:szCs w:val="20"/>
        </w:rPr>
        <w:t>at the time of permit application (in acres). Values under 5 acres will be reported to the nearest tenth of an acre or nearest quarter acre. Authorized NPDES programs will have the discretion to choose whether permittees should report to the nearest tenth of an acre or nearest quarter acre for values under 5 acres</w:t>
      </w:r>
      <w:r w:rsidR="00014161">
        <w:rPr>
          <w:rFonts w:ascii="Times New Roman" w:hAnsi="Times New Roman" w:cs="Times New Roman"/>
          <w:color w:val="000000"/>
          <w:sz w:val="20"/>
          <w:szCs w:val="20"/>
        </w:rPr>
        <w:t>. EPA Regions and states must share these data for all industrial stormwater permittees covered by an individual NPDES permit.</w:t>
      </w:r>
    </w:p>
    <w:p w14:paraId="380A6C48" w14:textId="66154169" w:rsidR="001710E7" w:rsidRPr="003619A8" w:rsidRDefault="001710E7" w:rsidP="001710E7">
      <w:pPr>
        <w:pStyle w:val="ListParagraph"/>
        <w:numPr>
          <w:ilvl w:val="1"/>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014161">
        <w:rPr>
          <w:rFonts w:ascii="Times New Roman" w:hAnsi="Times New Roman" w:cs="Times New Roman"/>
          <w:color w:val="000000"/>
          <w:sz w:val="20"/>
          <w:szCs w:val="20"/>
          <w:u w:val="single"/>
        </w:rPr>
        <w:t>Proposed Stormwater Best Management Practices (Industrial)</w:t>
      </w:r>
      <w:r w:rsidRPr="001710E7">
        <w:rPr>
          <w:rFonts w:ascii="Times New Roman" w:hAnsi="Times New Roman" w:cs="Times New Roman"/>
          <w:color w:val="000000"/>
          <w:sz w:val="20"/>
          <w:szCs w:val="20"/>
        </w:rPr>
        <w:t xml:space="preserve">: This is the one or more codes </w:t>
      </w:r>
      <w:r w:rsidR="00014161">
        <w:rPr>
          <w:rFonts w:ascii="Times New Roman" w:hAnsi="Times New Roman" w:cs="Times New Roman"/>
          <w:color w:val="000000"/>
          <w:sz w:val="20"/>
          <w:szCs w:val="20"/>
        </w:rPr>
        <w:t>(“</w:t>
      </w:r>
      <w:proofErr w:type="spellStart"/>
      <w:r w:rsidR="00014161" w:rsidRPr="00014161">
        <w:rPr>
          <w:rFonts w:ascii="Times New Roman" w:hAnsi="Times New Roman" w:cs="Times New Roman"/>
          <w:color w:val="000000"/>
          <w:sz w:val="20"/>
          <w:szCs w:val="20"/>
        </w:rPr>
        <w:t>ProposedIndustrialStormwaterBMPCode</w:t>
      </w:r>
      <w:proofErr w:type="spellEnd"/>
      <w:r w:rsidR="00014161">
        <w:rPr>
          <w:rFonts w:ascii="Times New Roman" w:hAnsi="Times New Roman" w:cs="Times New Roman"/>
          <w:color w:val="000000"/>
          <w:sz w:val="20"/>
          <w:szCs w:val="20"/>
        </w:rPr>
        <w:t xml:space="preserve">”) </w:t>
      </w:r>
      <w:r w:rsidRPr="001710E7">
        <w:rPr>
          <w:rFonts w:ascii="Times New Roman" w:hAnsi="Times New Roman" w:cs="Times New Roman"/>
          <w:color w:val="000000"/>
          <w:sz w:val="20"/>
          <w:szCs w:val="20"/>
        </w:rPr>
        <w:t xml:space="preserve">that identify the structural and non-structural control measures (including treatment) to control pollutants in stormwater discharges from industrial activities. This data element includes long-term measures (e.g., good housekeeping of waste-handling and waste-storage areas, collecting debris and yard material, proper management of vehicle wash and equipment maintenance areas) and permanent structures (e.g., covers, pads, </w:t>
      </w:r>
      <w:r w:rsidRPr="001710E7">
        <w:rPr>
          <w:rFonts w:ascii="Times New Roman" w:hAnsi="Times New Roman" w:cs="Times New Roman"/>
          <w:color w:val="000000"/>
          <w:sz w:val="20"/>
          <w:szCs w:val="20"/>
        </w:rPr>
        <w:lastRenderedPageBreak/>
        <w:t>diversion berms or channels, vegetative buffer strips, erosion prevention and sediment control such as land grading, riprap slope protection, streambank protection) to control pollutants in stormwater discharges. The “</w:t>
      </w:r>
      <w:proofErr w:type="spellStart"/>
      <w:r w:rsidRPr="001710E7">
        <w:rPr>
          <w:rFonts w:ascii="Times New Roman" w:hAnsi="Times New Roman" w:cs="Times New Roman"/>
          <w:color w:val="000000"/>
          <w:sz w:val="20"/>
          <w:szCs w:val="20"/>
        </w:rPr>
        <w:t>ProposedIndustrialStormwaterBMPOtherText</w:t>
      </w:r>
      <w:proofErr w:type="spellEnd"/>
      <w:r w:rsidRPr="001710E7">
        <w:rPr>
          <w:rFonts w:ascii="Times New Roman" w:hAnsi="Times New Roman" w:cs="Times New Roman"/>
          <w:color w:val="000000"/>
          <w:sz w:val="20"/>
          <w:szCs w:val="20"/>
        </w:rPr>
        <w:t>” must be provided if the “</w:t>
      </w:r>
      <w:proofErr w:type="spellStart"/>
      <w:r w:rsidRPr="001710E7">
        <w:rPr>
          <w:rFonts w:ascii="Times New Roman" w:hAnsi="Times New Roman" w:cs="Times New Roman"/>
          <w:color w:val="000000"/>
          <w:sz w:val="20"/>
          <w:szCs w:val="20"/>
        </w:rPr>
        <w:t>ProposedIndustrialStormwaterBMPCode</w:t>
      </w:r>
      <w:proofErr w:type="spellEnd"/>
      <w:r w:rsidRPr="001710E7">
        <w:rPr>
          <w:rFonts w:ascii="Times New Roman" w:hAnsi="Times New Roman" w:cs="Times New Roman"/>
          <w:color w:val="000000"/>
          <w:sz w:val="20"/>
          <w:szCs w:val="20"/>
        </w:rPr>
        <w:t xml:space="preserve">” uses </w:t>
      </w:r>
      <w:proofErr w:type="gramStart"/>
      <w:r w:rsidRPr="001710E7">
        <w:rPr>
          <w:rFonts w:ascii="Times New Roman" w:hAnsi="Times New Roman" w:cs="Times New Roman"/>
          <w:color w:val="000000"/>
          <w:sz w:val="20"/>
          <w:szCs w:val="20"/>
        </w:rPr>
        <w:t>an “other”</w:t>
      </w:r>
      <w:proofErr w:type="gramEnd"/>
      <w:r w:rsidRPr="001710E7">
        <w:rPr>
          <w:rFonts w:ascii="Times New Roman" w:hAnsi="Times New Roman" w:cs="Times New Roman"/>
          <w:color w:val="000000"/>
          <w:sz w:val="20"/>
          <w:szCs w:val="20"/>
        </w:rPr>
        <w:t xml:space="preserve"> code (e.g., M99 - Other Long-Term Control Measure). </w:t>
      </w:r>
      <w:r w:rsidR="00014161">
        <w:rPr>
          <w:rFonts w:ascii="Times New Roman" w:hAnsi="Times New Roman" w:cs="Times New Roman"/>
          <w:color w:val="000000"/>
          <w:sz w:val="20"/>
          <w:szCs w:val="20"/>
        </w:rPr>
        <w:t>EPA Regions and states must share these data for all industrial stormwater permittees covered by an individual NPDES permit.</w:t>
      </w:r>
    </w:p>
    <w:p w14:paraId="24587C3C" w14:textId="77777777" w:rsidR="003619A8" w:rsidRDefault="003619A8" w:rsidP="003619A8">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bookmarkStart w:id="370" w:name="_Hlk203132918"/>
      <w:r>
        <w:rPr>
          <w:sz w:val="20"/>
        </w:rPr>
        <w:t xml:space="preserve"> </w:t>
      </w:r>
      <w:r w:rsidRPr="00B76B70">
        <w:rPr>
          <w:rFonts w:ascii="Times New Roman" w:hAnsi="Times New Roman" w:cs="Times New Roman"/>
          <w:color w:val="000000"/>
          <w:sz w:val="20"/>
          <w:szCs w:val="20"/>
        </w:rPr>
        <w:t>The “</w:t>
      </w:r>
      <w:proofErr w:type="spellStart"/>
      <w:r w:rsidRPr="00B76B70">
        <w:rPr>
          <w:rFonts w:ascii="Times New Roman" w:hAnsi="Times New Roman" w:cs="Times New Roman"/>
          <w:color w:val="000000"/>
          <w:sz w:val="20"/>
          <w:szCs w:val="20"/>
        </w:rPr>
        <w:t>NOIReceivedDate</w:t>
      </w:r>
      <w:proofErr w:type="spellEnd"/>
      <w:r w:rsidRPr="00B76B70">
        <w:rPr>
          <w:rFonts w:ascii="Times New Roman" w:hAnsi="Times New Roman" w:cs="Times New Roman"/>
          <w:color w:val="000000"/>
          <w:sz w:val="20"/>
          <w:szCs w:val="20"/>
        </w:rPr>
        <w:t>” and “</w:t>
      </w:r>
      <w:proofErr w:type="spellStart"/>
      <w:r w:rsidRPr="00B76B70">
        <w:rPr>
          <w:rFonts w:ascii="Times New Roman" w:hAnsi="Times New Roman" w:cs="Times New Roman"/>
          <w:color w:val="000000"/>
          <w:sz w:val="20"/>
          <w:szCs w:val="20"/>
        </w:rPr>
        <w:t>CompleteNOIReceivedDate</w:t>
      </w:r>
      <w:proofErr w:type="spellEnd"/>
      <w:r w:rsidRPr="00B76B70">
        <w:rPr>
          <w:rFonts w:ascii="Times New Roman" w:hAnsi="Times New Roman" w:cs="Times New Roman"/>
          <w:color w:val="000000"/>
          <w:sz w:val="20"/>
          <w:szCs w:val="20"/>
        </w:rPr>
        <w:t>” XML tags are deprecated as they duplicate the “</w:t>
      </w:r>
      <w:proofErr w:type="spellStart"/>
      <w:r w:rsidRPr="00B76B70">
        <w:rPr>
          <w:rFonts w:ascii="Times New Roman" w:hAnsi="Times New Roman" w:cs="Times New Roman"/>
          <w:color w:val="000000"/>
          <w:sz w:val="20"/>
          <w:szCs w:val="20"/>
        </w:rPr>
        <w:t>ApplicationReceivedDate</w:t>
      </w:r>
      <w:proofErr w:type="spellEnd"/>
      <w:r w:rsidRPr="00B76B70">
        <w:rPr>
          <w:rFonts w:ascii="Times New Roman" w:hAnsi="Times New Roman" w:cs="Times New Roman"/>
          <w:color w:val="000000"/>
          <w:sz w:val="20"/>
          <w:szCs w:val="20"/>
        </w:rPr>
        <w:t>” and “</w:t>
      </w:r>
      <w:proofErr w:type="spellStart"/>
      <w:r w:rsidRPr="00B76B70">
        <w:rPr>
          <w:rFonts w:ascii="Times New Roman" w:hAnsi="Times New Roman" w:cs="Times New Roman"/>
          <w:color w:val="000000"/>
          <w:sz w:val="20"/>
          <w:szCs w:val="20"/>
        </w:rPr>
        <w:t>PermitApplicationCompletionDate</w:t>
      </w:r>
      <w:proofErr w:type="spellEnd"/>
      <w:r>
        <w:rPr>
          <w:rFonts w:ascii="Times New Roman" w:hAnsi="Times New Roman" w:cs="Times New Roman"/>
          <w:color w:val="000000"/>
          <w:sz w:val="20"/>
          <w:szCs w:val="20"/>
        </w:rPr>
        <w:t xml:space="preserve">” XML tags, which are found on the General Permit Covered facility payload (Section 28). </w:t>
      </w:r>
    </w:p>
    <w:p w14:paraId="79C50E51" w14:textId="4E08DA38" w:rsidR="00E21EF0" w:rsidRPr="003619A8" w:rsidRDefault="003619A8" w:rsidP="004E1155">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sz w:val="20"/>
        </w:rPr>
      </w:pPr>
      <w:r w:rsidRPr="003619A8">
        <w:rPr>
          <w:rFonts w:ascii="Times New Roman" w:hAnsi="Times New Roman" w:cs="Times New Roman"/>
          <w:color w:val="000000"/>
          <w:sz w:val="20"/>
          <w:szCs w:val="20"/>
        </w:rPr>
        <w:t>The “</w:t>
      </w:r>
      <w:proofErr w:type="spellStart"/>
      <w:r w:rsidRPr="003619A8">
        <w:rPr>
          <w:rFonts w:ascii="Times New Roman" w:hAnsi="Times New Roman" w:cs="Times New Roman"/>
          <w:color w:val="000000"/>
          <w:sz w:val="20"/>
          <w:szCs w:val="20"/>
        </w:rPr>
        <w:t>NOTTerminationDate</w:t>
      </w:r>
      <w:proofErr w:type="spellEnd"/>
      <w:r w:rsidRPr="003619A8">
        <w:rPr>
          <w:rFonts w:ascii="Times New Roman" w:hAnsi="Times New Roman" w:cs="Times New Roman"/>
          <w:color w:val="000000"/>
          <w:sz w:val="20"/>
          <w:szCs w:val="20"/>
        </w:rPr>
        <w:t>” XML tag is deprecated as it duplicates the “</w:t>
      </w:r>
      <w:proofErr w:type="spellStart"/>
      <w:r w:rsidRPr="003619A8">
        <w:rPr>
          <w:rFonts w:ascii="Times New Roman" w:hAnsi="Times New Roman" w:cs="Times New Roman"/>
          <w:color w:val="000000"/>
          <w:sz w:val="20"/>
          <w:szCs w:val="20"/>
        </w:rPr>
        <w:t>PermitTerminationDate</w:t>
      </w:r>
      <w:proofErr w:type="spellEnd"/>
      <w:r w:rsidRPr="003619A8">
        <w:rPr>
          <w:rFonts w:ascii="Times New Roman" w:hAnsi="Times New Roman" w:cs="Times New Roman"/>
          <w:color w:val="000000"/>
          <w:sz w:val="20"/>
          <w:szCs w:val="20"/>
        </w:rPr>
        <w:t>” XML tag on the Permit Termination payload (Section 41).</w:t>
      </w:r>
      <w:bookmarkEnd w:id="370"/>
    </w:p>
    <w:p w14:paraId="51802BFF" w14:textId="77777777" w:rsidR="001F6875" w:rsidRDefault="001F6875" w:rsidP="00357D17">
      <w:pPr>
        <w:pStyle w:val="Heading2"/>
      </w:pPr>
      <w:bookmarkStart w:id="371" w:name="_Toc206756263"/>
      <w:r>
        <w:t>Adding a Storm Water Industrial Permit Component to ICIS</w:t>
      </w:r>
      <w:bookmarkEnd w:id="371"/>
    </w:p>
    <w:p w14:paraId="11F956A0" w14:textId="77777777" w:rsidR="009A1025" w:rsidRDefault="009A1025" w:rsidP="009A1025">
      <w:pPr>
        <w:pStyle w:val="Header"/>
        <w:tabs>
          <w:tab w:val="clear" w:pos="4320"/>
          <w:tab w:val="clear" w:pos="8640"/>
        </w:tabs>
      </w:pPr>
    </w:p>
    <w:p w14:paraId="257CE409" w14:textId="77777777" w:rsidR="001F6875" w:rsidRDefault="001F6875" w:rsidP="001F6875">
      <w:pPr>
        <w:autoSpaceDE w:val="0"/>
        <w:autoSpaceDN w:val="0"/>
        <w:adjustRightInd w:val="0"/>
        <w:rPr>
          <w:b/>
          <w:sz w:val="16"/>
          <w:szCs w:val="20"/>
        </w:rPr>
      </w:pPr>
      <w:r>
        <w:rPr>
          <w:b/>
          <w:sz w:val="16"/>
          <w:szCs w:val="20"/>
        </w:rPr>
        <w:t>&lt;?xml version="1.0" encoding="UTF-8"?&gt;</w:t>
      </w:r>
    </w:p>
    <w:p w14:paraId="4344F1AE" w14:textId="57E1C1B4"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6F873D5" w14:textId="77777777" w:rsidR="001F6875" w:rsidRDefault="001F6875" w:rsidP="001F6875">
      <w:pPr>
        <w:autoSpaceDE w:val="0"/>
        <w:autoSpaceDN w:val="0"/>
        <w:adjustRightInd w:val="0"/>
        <w:rPr>
          <w:b/>
          <w:sz w:val="16"/>
          <w:szCs w:val="20"/>
        </w:rPr>
      </w:pPr>
      <w:r>
        <w:rPr>
          <w:b/>
          <w:sz w:val="16"/>
          <w:szCs w:val="20"/>
        </w:rPr>
        <w:tab/>
        <w:t>&lt;Header&gt;</w:t>
      </w:r>
    </w:p>
    <w:p w14:paraId="4480812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0E6A5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B5AC505"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64455A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53B4CD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A4836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F6722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2B0FD6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AF5599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79D5A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06810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917C3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B93B" w14:textId="77777777" w:rsidR="001F6875" w:rsidRDefault="001F6875" w:rsidP="001F6875">
      <w:pPr>
        <w:autoSpaceDE w:val="0"/>
        <w:autoSpaceDN w:val="0"/>
        <w:adjustRightInd w:val="0"/>
        <w:rPr>
          <w:b/>
          <w:sz w:val="16"/>
          <w:szCs w:val="20"/>
        </w:rPr>
      </w:pPr>
      <w:r>
        <w:rPr>
          <w:b/>
          <w:sz w:val="16"/>
          <w:szCs w:val="20"/>
        </w:rPr>
        <w:tab/>
        <w:t>&lt;/Header&gt;</w:t>
      </w:r>
    </w:p>
    <w:p w14:paraId="3E69BF16" w14:textId="77777777" w:rsidR="001F6875" w:rsidRPr="008A7B74" w:rsidRDefault="001F6875" w:rsidP="001F6875">
      <w:pPr>
        <w:autoSpaceDE w:val="0"/>
        <w:autoSpaceDN w:val="0"/>
        <w:adjustRightInd w:val="0"/>
        <w:rPr>
          <w:b/>
          <w:sz w:val="16"/>
          <w:szCs w:val="20"/>
        </w:rPr>
      </w:pPr>
      <w:r w:rsidRPr="008A7B74">
        <w:rPr>
          <w:b/>
          <w:sz w:val="16"/>
          <w:szCs w:val="20"/>
        </w:rPr>
        <w:tab/>
        <w:t>&lt;Payload Operation="</w:t>
      </w:r>
      <w:proofErr w:type="spellStart"/>
      <w:r w:rsidRPr="008A7B74">
        <w:rPr>
          <w:b/>
          <w:sz w:val="16"/>
          <w:szCs w:val="20"/>
        </w:rPr>
        <w:t>SWIndustrialPermitSubmission</w:t>
      </w:r>
      <w:proofErr w:type="spellEnd"/>
      <w:r w:rsidRPr="008A7B74">
        <w:rPr>
          <w:b/>
          <w:sz w:val="16"/>
          <w:szCs w:val="20"/>
        </w:rPr>
        <w:t>"&gt;</w:t>
      </w:r>
    </w:p>
    <w:p w14:paraId="79D480BC" w14:textId="77777777" w:rsidR="001F6875" w:rsidRPr="008A7B74" w:rsidRDefault="001F6875" w:rsidP="001F6875">
      <w:pPr>
        <w:autoSpaceDE w:val="0"/>
        <w:autoSpaceDN w:val="0"/>
        <w:adjustRightInd w:val="0"/>
        <w:rPr>
          <w:b/>
          <w:sz w:val="16"/>
          <w:szCs w:val="20"/>
        </w:rPr>
      </w:pPr>
      <w:r w:rsidRPr="008A7B74">
        <w:rPr>
          <w:b/>
          <w:sz w:val="16"/>
          <w:szCs w:val="20"/>
        </w:rPr>
        <w:tab/>
      </w:r>
      <w:r w:rsidRPr="008A7B74">
        <w:rPr>
          <w:b/>
          <w:sz w:val="16"/>
          <w:szCs w:val="20"/>
        </w:rPr>
        <w:tab/>
        <w:t>&lt;</w:t>
      </w:r>
      <w:proofErr w:type="spellStart"/>
      <w:r w:rsidRPr="008A7B74">
        <w:rPr>
          <w:b/>
          <w:sz w:val="16"/>
          <w:szCs w:val="20"/>
        </w:rPr>
        <w:t>SWIndustrialPermitData</w:t>
      </w:r>
      <w:proofErr w:type="spellEnd"/>
      <w:r w:rsidRPr="008A7B74">
        <w:rPr>
          <w:b/>
          <w:sz w:val="16"/>
          <w:szCs w:val="20"/>
        </w:rPr>
        <w:t>&gt;</w:t>
      </w:r>
    </w:p>
    <w:p w14:paraId="685BB3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EF91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219D399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B7AF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D574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33EB13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C48B3FF"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6C2E18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3F6FB3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B39D8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352563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767356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41C8F1A4"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45BF911" w14:textId="09AF5AF5" w:rsidR="008A7B74" w:rsidRDefault="008A7B74" w:rsidP="008A7B7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IndustrialActivitySize</w:t>
      </w:r>
      <w:proofErr w:type="spellEnd"/>
      <w:r>
        <w:rPr>
          <w:sz w:val="16"/>
          <w:szCs w:val="20"/>
        </w:rPr>
        <w:t>&gt;500</w:t>
      </w:r>
      <w:r w:rsidR="004B36BE">
        <w:rPr>
          <w:sz w:val="16"/>
          <w:szCs w:val="20"/>
        </w:rPr>
        <w:t>.33</w:t>
      </w:r>
      <w:r>
        <w:rPr>
          <w:sz w:val="16"/>
          <w:szCs w:val="20"/>
        </w:rPr>
        <w:t>&lt;/</w:t>
      </w:r>
      <w:proofErr w:type="spellStart"/>
      <w:r>
        <w:rPr>
          <w:sz w:val="16"/>
          <w:szCs w:val="20"/>
        </w:rPr>
        <w:t>IndustrialActivitySize</w:t>
      </w:r>
      <w:proofErr w:type="spellEnd"/>
      <w:r>
        <w:rPr>
          <w:sz w:val="16"/>
          <w:szCs w:val="20"/>
        </w:rPr>
        <w:t>&gt;</w:t>
      </w:r>
    </w:p>
    <w:p w14:paraId="2E50BACE" w14:textId="4E8D1017" w:rsidR="00FE0235" w:rsidRDefault="00FE0235" w:rsidP="00FE023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WebAddressURL</w:t>
      </w:r>
      <w:proofErr w:type="spellEnd"/>
      <w:r>
        <w:rPr>
          <w:sz w:val="16"/>
          <w:szCs w:val="20"/>
        </w:rPr>
        <w:t>&gt;products@acme.com&lt;/</w:t>
      </w:r>
      <w:proofErr w:type="spellStart"/>
      <w:r>
        <w:rPr>
          <w:sz w:val="16"/>
          <w:szCs w:val="20"/>
        </w:rPr>
        <w:t>WebAddressURL</w:t>
      </w:r>
      <w:proofErr w:type="spellEnd"/>
      <w:r>
        <w:rPr>
          <w:sz w:val="16"/>
          <w:szCs w:val="20"/>
        </w:rPr>
        <w:t>&gt;</w:t>
      </w:r>
    </w:p>
    <w:p w14:paraId="6A1B3551" w14:textId="7B7B9196"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ActivitiesExposedSWText</w:t>
      </w:r>
      <w:proofErr w:type="spellEnd"/>
      <w:r>
        <w:rPr>
          <w:sz w:val="16"/>
          <w:szCs w:val="20"/>
        </w:rPr>
        <w:t>&gt;None&lt;/</w:t>
      </w:r>
      <w:proofErr w:type="spellStart"/>
      <w:r>
        <w:rPr>
          <w:sz w:val="16"/>
          <w:szCs w:val="20"/>
        </w:rPr>
        <w:t>ActivitiesExposedSWText</w:t>
      </w:r>
      <w:proofErr w:type="spellEnd"/>
      <w:r>
        <w:rPr>
          <w:sz w:val="16"/>
          <w:szCs w:val="20"/>
        </w:rPr>
        <w:t>&gt;</w:t>
      </w:r>
    </w:p>
    <w:p w14:paraId="30D96561" w14:textId="274ACBDC"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AssociatedPollutantsText</w:t>
      </w:r>
      <w:proofErr w:type="spellEnd"/>
      <w:r>
        <w:rPr>
          <w:sz w:val="16"/>
          <w:szCs w:val="20"/>
        </w:rPr>
        <w:t>&gt;Too many to list&lt;/</w:t>
      </w:r>
      <w:proofErr w:type="spellStart"/>
      <w:r>
        <w:rPr>
          <w:sz w:val="16"/>
          <w:szCs w:val="20"/>
        </w:rPr>
        <w:t>AssociatedPollutantsText</w:t>
      </w:r>
      <w:proofErr w:type="spellEnd"/>
      <w:r>
        <w:rPr>
          <w:sz w:val="16"/>
          <w:szCs w:val="20"/>
        </w:rPr>
        <w:t>&gt;</w:t>
      </w:r>
    </w:p>
    <w:p w14:paraId="1F1304DF" w14:textId="0244DFCF"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ControlMeasuresText</w:t>
      </w:r>
      <w:proofErr w:type="spellEnd"/>
      <w:r>
        <w:rPr>
          <w:sz w:val="16"/>
          <w:szCs w:val="20"/>
        </w:rPr>
        <w:t>&gt;N/A&lt;/</w:t>
      </w:r>
      <w:proofErr w:type="spellStart"/>
      <w:r>
        <w:rPr>
          <w:sz w:val="16"/>
          <w:szCs w:val="20"/>
        </w:rPr>
        <w:t>ControlMeasuresText</w:t>
      </w:r>
      <w:proofErr w:type="spellEnd"/>
      <w:r>
        <w:rPr>
          <w:sz w:val="16"/>
          <w:szCs w:val="20"/>
        </w:rPr>
        <w:t>&gt;</w:t>
      </w:r>
    </w:p>
    <w:p w14:paraId="37AE8F31" w14:textId="79EFDED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ScheduleControlMeasuresText</w:t>
      </w:r>
      <w:proofErr w:type="spellEnd"/>
      <w:r>
        <w:rPr>
          <w:sz w:val="16"/>
          <w:szCs w:val="20"/>
        </w:rPr>
        <w:t>&gt;Unscheduled measures&lt;/</w:t>
      </w:r>
      <w:proofErr w:type="spellStart"/>
      <w:r>
        <w:rPr>
          <w:sz w:val="16"/>
          <w:szCs w:val="20"/>
        </w:rPr>
        <w:t>ScheduleControlMeasuresText</w:t>
      </w:r>
      <w:proofErr w:type="spellEnd"/>
      <w:r>
        <w:rPr>
          <w:sz w:val="16"/>
          <w:szCs w:val="20"/>
        </w:rPr>
        <w:t>&gt;</w:t>
      </w:r>
    </w:p>
    <w:p w14:paraId="60DA6E09" w14:textId="64F3DADD"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EF718A">
        <w:rPr>
          <w:sz w:val="16"/>
          <w:szCs w:val="20"/>
          <w:highlight w:val="yellow"/>
        </w:rPr>
        <w:t>&lt;IndustrialTotalImperviousSurfaceArea&gt;100.25&lt;/IndustrialTotalImperviousSurfaceArea&gt;</w:t>
      </w:r>
    </w:p>
    <w:p w14:paraId="3EB81CC6" w14:textId="5ABC7B56" w:rsidR="00FE0235" w:rsidRDefault="00D12012"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FE0235">
        <w:rPr>
          <w:sz w:val="16"/>
          <w:szCs w:val="20"/>
        </w:rPr>
        <w:t>&lt;</w:t>
      </w:r>
      <w:proofErr w:type="spellStart"/>
      <w:r w:rsidR="00FE0235">
        <w:rPr>
          <w:sz w:val="16"/>
          <w:szCs w:val="20"/>
        </w:rPr>
        <w:t>TierTwoIndicator</w:t>
      </w:r>
      <w:proofErr w:type="spellEnd"/>
      <w:r w:rsidR="00FE0235">
        <w:rPr>
          <w:sz w:val="16"/>
          <w:szCs w:val="20"/>
        </w:rPr>
        <w:t>&gt;Y&lt;/</w:t>
      </w:r>
      <w:proofErr w:type="spellStart"/>
      <w:r w:rsidR="00FE0235">
        <w:rPr>
          <w:sz w:val="16"/>
          <w:szCs w:val="20"/>
        </w:rPr>
        <w:t>TierTwoIndicator</w:t>
      </w:r>
      <w:proofErr w:type="spellEnd"/>
      <w:r w:rsidR="00FE0235">
        <w:rPr>
          <w:sz w:val="16"/>
          <w:szCs w:val="20"/>
        </w:rPr>
        <w:t>&gt;</w:t>
      </w:r>
    </w:p>
    <w:p w14:paraId="3834A6D4" w14:textId="56F0F71E"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TierThreeIndicator</w:t>
      </w:r>
      <w:proofErr w:type="spellEnd"/>
      <w:r>
        <w:rPr>
          <w:sz w:val="16"/>
          <w:szCs w:val="20"/>
        </w:rPr>
        <w:t>&gt;N&lt;/</w:t>
      </w:r>
      <w:proofErr w:type="spellStart"/>
      <w:r>
        <w:rPr>
          <w:sz w:val="16"/>
          <w:szCs w:val="20"/>
        </w:rPr>
        <w:t>TierThreeIndicator</w:t>
      </w:r>
      <w:proofErr w:type="spellEnd"/>
      <w:r>
        <w:rPr>
          <w:sz w:val="16"/>
          <w:szCs w:val="20"/>
        </w:rPr>
        <w:t>&gt;</w:t>
      </w:r>
    </w:p>
    <w:p w14:paraId="54EAF552" w14:textId="77777777" w:rsidR="001F6875" w:rsidRPr="00547F3A" w:rsidRDefault="001F6875" w:rsidP="001F6875">
      <w:pPr>
        <w:autoSpaceDE w:val="0"/>
        <w:autoSpaceDN w:val="0"/>
        <w:adjustRightInd w:val="0"/>
        <w:rPr>
          <w:sz w:val="16"/>
          <w:szCs w:val="16"/>
        </w:rPr>
      </w:pPr>
      <w:r w:rsidRPr="00F132C6">
        <w:rPr>
          <w:sz w:val="16"/>
          <w:szCs w:val="20"/>
          <w:lang w:val="it-IT"/>
        </w:rPr>
        <w:tab/>
      </w:r>
      <w:r w:rsidRPr="00547F3A">
        <w:rPr>
          <w:sz w:val="16"/>
          <w:szCs w:val="16"/>
          <w:lang w:val="it-IT"/>
        </w:rPr>
        <w:tab/>
      </w:r>
      <w:r w:rsidRPr="00547F3A">
        <w:rPr>
          <w:sz w:val="16"/>
          <w:szCs w:val="16"/>
          <w:lang w:val="it-IT"/>
        </w:rPr>
        <w:tab/>
      </w:r>
      <w:r w:rsidRPr="00547F3A">
        <w:rPr>
          <w:sz w:val="16"/>
          <w:szCs w:val="16"/>
          <w:lang w:val="it-IT"/>
        </w:rPr>
        <w:tab/>
      </w:r>
      <w:r w:rsidRPr="00547F3A">
        <w:rPr>
          <w:sz w:val="16"/>
          <w:szCs w:val="16"/>
        </w:rPr>
        <w:t>&lt;</w:t>
      </w:r>
      <w:proofErr w:type="spellStart"/>
      <w:r w:rsidRPr="00547F3A">
        <w:rPr>
          <w:sz w:val="16"/>
          <w:szCs w:val="16"/>
        </w:rPr>
        <w:t>GPCFNoticeOfIntent</w:t>
      </w:r>
      <w:proofErr w:type="spellEnd"/>
      <w:r w:rsidRPr="00547F3A">
        <w:rPr>
          <w:sz w:val="16"/>
          <w:szCs w:val="16"/>
        </w:rPr>
        <w:t>&gt;</w:t>
      </w:r>
    </w:p>
    <w:p w14:paraId="54D23556"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w:t>
      </w:r>
      <w:proofErr w:type="spellStart"/>
      <w:r w:rsidRPr="00547F3A">
        <w:rPr>
          <w:sz w:val="16"/>
          <w:szCs w:val="16"/>
        </w:rPr>
        <w:t>NOISignatureDate</w:t>
      </w:r>
      <w:proofErr w:type="spellEnd"/>
      <w:r w:rsidRPr="00547F3A">
        <w:rPr>
          <w:sz w:val="16"/>
          <w:szCs w:val="16"/>
        </w:rPr>
        <w:t>&gt;2005-12-31&lt;/</w:t>
      </w:r>
      <w:proofErr w:type="spellStart"/>
      <w:r w:rsidRPr="00547F3A">
        <w:rPr>
          <w:sz w:val="16"/>
          <w:szCs w:val="16"/>
        </w:rPr>
        <w:t>NOISignatureDate</w:t>
      </w:r>
      <w:proofErr w:type="spellEnd"/>
      <w:r w:rsidRPr="00547F3A">
        <w:rPr>
          <w:sz w:val="16"/>
          <w:szCs w:val="16"/>
        </w:rPr>
        <w:t>&gt;</w:t>
      </w:r>
    </w:p>
    <w:p w14:paraId="1F550953"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w:t>
      </w:r>
      <w:proofErr w:type="spellStart"/>
      <w:r w:rsidRPr="00547F3A">
        <w:rPr>
          <w:sz w:val="16"/>
          <w:szCs w:val="16"/>
        </w:rPr>
        <w:t>NOIPostmarkDate</w:t>
      </w:r>
      <w:proofErr w:type="spellEnd"/>
      <w:r w:rsidRPr="00547F3A">
        <w:rPr>
          <w:sz w:val="16"/>
          <w:szCs w:val="16"/>
        </w:rPr>
        <w:t>&gt;2005-12-31&lt;/</w:t>
      </w:r>
      <w:proofErr w:type="spellStart"/>
      <w:r w:rsidRPr="00547F3A">
        <w:rPr>
          <w:sz w:val="16"/>
          <w:szCs w:val="16"/>
        </w:rPr>
        <w:t>NOIPostmarkDate</w:t>
      </w:r>
      <w:proofErr w:type="spellEnd"/>
      <w:r w:rsidRPr="00547F3A">
        <w:rPr>
          <w:sz w:val="16"/>
          <w:szCs w:val="16"/>
        </w:rPr>
        <w:t>&gt;</w:t>
      </w:r>
    </w:p>
    <w:p w14:paraId="1C5369E8" w14:textId="77777777" w:rsidR="001F6875" w:rsidRPr="00E21EF0" w:rsidRDefault="001F6875" w:rsidP="001F6875">
      <w:pPr>
        <w:autoSpaceDE w:val="0"/>
        <w:autoSpaceDN w:val="0"/>
        <w:adjustRightInd w:val="0"/>
        <w:rPr>
          <w:strike/>
          <w:sz w:val="16"/>
          <w:szCs w:val="16"/>
        </w:rPr>
      </w:pPr>
      <w:r w:rsidRPr="00E21EF0">
        <w:rPr>
          <w:strike/>
          <w:sz w:val="16"/>
          <w:szCs w:val="16"/>
        </w:rPr>
        <w:tab/>
      </w:r>
      <w:r w:rsidRPr="00E21EF0">
        <w:rPr>
          <w:strike/>
          <w:sz w:val="16"/>
          <w:szCs w:val="16"/>
        </w:rPr>
        <w:tab/>
      </w:r>
      <w:r w:rsidRPr="00E21EF0">
        <w:rPr>
          <w:strike/>
          <w:sz w:val="16"/>
          <w:szCs w:val="16"/>
        </w:rPr>
        <w:tab/>
      </w:r>
      <w:r w:rsidRPr="00E21EF0">
        <w:rPr>
          <w:strike/>
          <w:sz w:val="16"/>
          <w:szCs w:val="16"/>
        </w:rPr>
        <w:tab/>
      </w:r>
      <w:r w:rsidRPr="00E21EF0">
        <w:rPr>
          <w:strike/>
          <w:sz w:val="16"/>
          <w:szCs w:val="16"/>
        </w:rPr>
        <w:tab/>
        <w:t>&lt;</w:t>
      </w:r>
      <w:proofErr w:type="spellStart"/>
      <w:r w:rsidRPr="00E21EF0">
        <w:rPr>
          <w:strike/>
          <w:sz w:val="16"/>
          <w:szCs w:val="16"/>
        </w:rPr>
        <w:t>NOIReceivedDate</w:t>
      </w:r>
      <w:proofErr w:type="spellEnd"/>
      <w:r w:rsidRPr="00E21EF0">
        <w:rPr>
          <w:strike/>
          <w:sz w:val="16"/>
          <w:szCs w:val="16"/>
        </w:rPr>
        <w:t>&gt;2006-01-03&lt;/</w:t>
      </w:r>
      <w:proofErr w:type="spellStart"/>
      <w:r w:rsidRPr="00E21EF0">
        <w:rPr>
          <w:strike/>
          <w:sz w:val="16"/>
          <w:szCs w:val="16"/>
        </w:rPr>
        <w:t>NOIReceivedDate</w:t>
      </w:r>
      <w:proofErr w:type="spellEnd"/>
      <w:r w:rsidRPr="00E21EF0">
        <w:rPr>
          <w:strike/>
          <w:sz w:val="16"/>
          <w:szCs w:val="16"/>
        </w:rPr>
        <w:t>&gt;</w:t>
      </w:r>
    </w:p>
    <w:p w14:paraId="471297F6" w14:textId="77777777" w:rsidR="001F6875" w:rsidRPr="00E21EF0" w:rsidRDefault="001F6875" w:rsidP="001F6875">
      <w:pPr>
        <w:autoSpaceDE w:val="0"/>
        <w:autoSpaceDN w:val="0"/>
        <w:adjustRightInd w:val="0"/>
        <w:rPr>
          <w:strike/>
          <w:sz w:val="16"/>
          <w:szCs w:val="16"/>
        </w:rPr>
      </w:pPr>
      <w:r w:rsidRPr="00E21EF0">
        <w:rPr>
          <w:strike/>
          <w:sz w:val="16"/>
          <w:szCs w:val="16"/>
        </w:rPr>
        <w:tab/>
      </w:r>
      <w:r w:rsidRPr="00E21EF0">
        <w:rPr>
          <w:strike/>
          <w:sz w:val="16"/>
          <w:szCs w:val="16"/>
        </w:rPr>
        <w:tab/>
      </w:r>
      <w:r w:rsidRPr="00E21EF0">
        <w:rPr>
          <w:strike/>
          <w:sz w:val="16"/>
          <w:szCs w:val="16"/>
        </w:rPr>
        <w:tab/>
      </w:r>
      <w:r w:rsidRPr="00E21EF0">
        <w:rPr>
          <w:strike/>
          <w:sz w:val="16"/>
          <w:szCs w:val="16"/>
        </w:rPr>
        <w:tab/>
      </w:r>
      <w:r w:rsidRPr="00E21EF0">
        <w:rPr>
          <w:strike/>
          <w:sz w:val="16"/>
          <w:szCs w:val="16"/>
        </w:rPr>
        <w:tab/>
        <w:t>&lt;</w:t>
      </w:r>
      <w:proofErr w:type="spellStart"/>
      <w:r w:rsidRPr="00E21EF0">
        <w:rPr>
          <w:strike/>
          <w:sz w:val="16"/>
          <w:szCs w:val="16"/>
        </w:rPr>
        <w:t>CompleteNOIReceivedDate</w:t>
      </w:r>
      <w:proofErr w:type="spellEnd"/>
      <w:r w:rsidRPr="00E21EF0">
        <w:rPr>
          <w:strike/>
          <w:sz w:val="16"/>
          <w:szCs w:val="16"/>
        </w:rPr>
        <w:t>&gt;2005-12-31&lt;/</w:t>
      </w:r>
      <w:proofErr w:type="spellStart"/>
      <w:r w:rsidRPr="00E21EF0">
        <w:rPr>
          <w:strike/>
          <w:sz w:val="16"/>
          <w:szCs w:val="16"/>
        </w:rPr>
        <w:t>CompleteNOIReceivedDate</w:t>
      </w:r>
      <w:proofErr w:type="spellEnd"/>
      <w:r w:rsidRPr="00E21EF0">
        <w:rPr>
          <w:strike/>
          <w:sz w:val="16"/>
          <w:szCs w:val="16"/>
        </w:rPr>
        <w:t>&gt;</w:t>
      </w:r>
    </w:p>
    <w:p w14:paraId="22CB7D69" w14:textId="44FE7392" w:rsidR="008A7B74" w:rsidRPr="00572A3B" w:rsidRDefault="008A7B74" w:rsidP="008A7B74">
      <w:pPr>
        <w:autoSpaceDE w:val="0"/>
        <w:autoSpaceDN w:val="0"/>
        <w:adjustRightInd w:val="0"/>
        <w:ind w:left="2880" w:firstLine="720"/>
        <w:rPr>
          <w:sz w:val="16"/>
          <w:szCs w:val="16"/>
        </w:rPr>
      </w:pPr>
      <w:r w:rsidRPr="00572A3B">
        <w:rPr>
          <w:sz w:val="16"/>
          <w:szCs w:val="16"/>
        </w:rPr>
        <w:t>&lt;</w:t>
      </w:r>
      <w:proofErr w:type="spellStart"/>
      <w:r w:rsidRPr="00572A3B">
        <w:rPr>
          <w:sz w:val="16"/>
          <w:szCs w:val="16"/>
        </w:rPr>
        <w:t>Subsecto</w:t>
      </w:r>
      <w:r w:rsidR="00547F3A" w:rsidRPr="00572A3B">
        <w:rPr>
          <w:sz w:val="16"/>
          <w:szCs w:val="16"/>
        </w:rPr>
        <w:t>rCodePlusDescription</w:t>
      </w:r>
      <w:proofErr w:type="spellEnd"/>
      <w:r w:rsidR="00547F3A" w:rsidRPr="00572A3B">
        <w:rPr>
          <w:sz w:val="16"/>
          <w:szCs w:val="16"/>
        </w:rPr>
        <w:t>&gt;</w:t>
      </w:r>
      <w:r w:rsidR="00547F3A" w:rsidRPr="00572A3B">
        <w:rPr>
          <w:sz w:val="16"/>
          <w:szCs w:val="16"/>
          <w:highlight w:val="white"/>
        </w:rPr>
        <w:t>D1:ASPH</w:t>
      </w:r>
      <w:r w:rsidR="0061550E" w:rsidRPr="00572A3B">
        <w:rPr>
          <w:sz w:val="16"/>
          <w:szCs w:val="16"/>
          <w:highlight w:val="white"/>
        </w:rPr>
        <w:t>ALT PAVING AND ROOFING MATERIALS</w:t>
      </w:r>
      <w:r w:rsidRPr="00572A3B">
        <w:rPr>
          <w:sz w:val="16"/>
          <w:szCs w:val="16"/>
        </w:rPr>
        <w:t>&lt;/</w:t>
      </w:r>
      <w:proofErr w:type="spellStart"/>
      <w:r w:rsidRPr="00572A3B">
        <w:rPr>
          <w:sz w:val="16"/>
          <w:szCs w:val="16"/>
        </w:rPr>
        <w:t>SubsectorCodePlusDescription</w:t>
      </w:r>
      <w:proofErr w:type="spellEnd"/>
      <w:r w:rsidRPr="00572A3B">
        <w:rPr>
          <w:sz w:val="16"/>
          <w:szCs w:val="16"/>
        </w:rPr>
        <w:t>&gt;</w:t>
      </w:r>
    </w:p>
    <w:p w14:paraId="236DB103" w14:textId="047E5EB2" w:rsidR="008A7B74" w:rsidRPr="00572A3B" w:rsidRDefault="008A7B74" w:rsidP="008A7B74">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&lt;FederalCERCLADischargeIndicator&gt;N&lt;/</w:t>
      </w:r>
      <w:r w:rsidR="00ED2DDE" w:rsidRPr="00ED2DDE">
        <w:rPr>
          <w:sz w:val="16"/>
          <w:szCs w:val="16"/>
        </w:rPr>
        <w:t>FederalCERCLADischargeIndicator</w:t>
      </w:r>
      <w:r w:rsidRPr="00572A3B">
        <w:rPr>
          <w:sz w:val="16"/>
          <w:szCs w:val="16"/>
        </w:rPr>
        <w:t>&gt;</w:t>
      </w:r>
    </w:p>
    <w:p w14:paraId="2F5C986D" w14:textId="77777777" w:rsidR="001F6875" w:rsidRPr="00547F3A" w:rsidRDefault="001F6875" w:rsidP="001F6875">
      <w:pPr>
        <w:autoSpaceDE w:val="0"/>
        <w:autoSpaceDN w:val="0"/>
        <w:adjustRightInd w:val="0"/>
        <w:ind w:left="2160" w:firstLine="720"/>
        <w:rPr>
          <w:sz w:val="16"/>
          <w:szCs w:val="16"/>
        </w:rPr>
      </w:pPr>
      <w:r w:rsidRPr="00547F3A">
        <w:rPr>
          <w:sz w:val="16"/>
          <w:szCs w:val="16"/>
        </w:rPr>
        <w:t>&lt;/</w:t>
      </w:r>
      <w:proofErr w:type="spellStart"/>
      <w:r w:rsidRPr="00547F3A">
        <w:rPr>
          <w:sz w:val="16"/>
          <w:szCs w:val="16"/>
        </w:rPr>
        <w:t>GPCFNoticeOfIntent</w:t>
      </w:r>
      <w:proofErr w:type="spellEnd"/>
      <w:r w:rsidRPr="00547F3A">
        <w:rPr>
          <w:sz w:val="16"/>
          <w:szCs w:val="16"/>
        </w:rPr>
        <w:t>&gt;</w:t>
      </w:r>
    </w:p>
    <w:p w14:paraId="0E506232" w14:textId="77777777" w:rsidR="001F6875" w:rsidRPr="00E21EF0" w:rsidRDefault="001F6875" w:rsidP="001F6875">
      <w:pPr>
        <w:autoSpaceDE w:val="0"/>
        <w:autoSpaceDN w:val="0"/>
        <w:adjustRightInd w:val="0"/>
        <w:rPr>
          <w:strike/>
          <w:sz w:val="16"/>
          <w:szCs w:val="20"/>
        </w:rPr>
      </w:pP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t>&lt;</w:t>
      </w:r>
      <w:proofErr w:type="spellStart"/>
      <w:r w:rsidRPr="00E21EF0">
        <w:rPr>
          <w:strike/>
          <w:sz w:val="16"/>
          <w:szCs w:val="20"/>
        </w:rPr>
        <w:t>GPCFNoticeOfTermination</w:t>
      </w:r>
      <w:proofErr w:type="spellEnd"/>
      <w:r w:rsidRPr="00E21EF0">
        <w:rPr>
          <w:strike/>
          <w:sz w:val="16"/>
          <w:szCs w:val="20"/>
        </w:rPr>
        <w:t>&gt;</w:t>
      </w:r>
    </w:p>
    <w:p w14:paraId="3CD3CE6A" w14:textId="77777777" w:rsidR="001F6875" w:rsidRPr="00E21EF0" w:rsidRDefault="001F6875" w:rsidP="001F6875">
      <w:pPr>
        <w:autoSpaceDE w:val="0"/>
        <w:autoSpaceDN w:val="0"/>
        <w:adjustRightInd w:val="0"/>
        <w:rPr>
          <w:strike/>
          <w:sz w:val="16"/>
          <w:szCs w:val="20"/>
        </w:rPr>
      </w:pP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t>&lt;</w:t>
      </w:r>
      <w:proofErr w:type="spellStart"/>
      <w:r w:rsidRPr="00E21EF0">
        <w:rPr>
          <w:strike/>
          <w:sz w:val="16"/>
          <w:szCs w:val="20"/>
        </w:rPr>
        <w:t>NOTTerminationDate</w:t>
      </w:r>
      <w:proofErr w:type="spellEnd"/>
      <w:r w:rsidRPr="00E21EF0">
        <w:rPr>
          <w:strike/>
          <w:sz w:val="16"/>
          <w:szCs w:val="20"/>
        </w:rPr>
        <w:t>&gt;2005-12-31&lt;/</w:t>
      </w:r>
      <w:proofErr w:type="spellStart"/>
      <w:r w:rsidRPr="00E21EF0">
        <w:rPr>
          <w:strike/>
          <w:sz w:val="16"/>
          <w:szCs w:val="20"/>
        </w:rPr>
        <w:t>NOTTerminationDate</w:t>
      </w:r>
      <w:proofErr w:type="spellEnd"/>
      <w:r w:rsidRPr="00E21EF0">
        <w:rPr>
          <w:strike/>
          <w:sz w:val="16"/>
          <w:szCs w:val="20"/>
        </w:rPr>
        <w:t>&gt;</w:t>
      </w:r>
    </w:p>
    <w:p w14:paraId="24A27F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0900D29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7F9BED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1BEBAC3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3B3B97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782AF0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26B7C0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NoExposurePostmarkDate</w:t>
      </w:r>
      <w:proofErr w:type="spellEnd"/>
      <w:r>
        <w:rPr>
          <w:sz w:val="16"/>
          <w:szCs w:val="20"/>
        </w:rPr>
        <w:t>&gt;2005-12-31&lt;/</w:t>
      </w:r>
      <w:proofErr w:type="spellStart"/>
      <w:r>
        <w:rPr>
          <w:sz w:val="16"/>
          <w:szCs w:val="20"/>
        </w:rPr>
        <w:t>NoExposurePostmarkDate</w:t>
      </w:r>
      <w:proofErr w:type="spellEnd"/>
      <w:r>
        <w:rPr>
          <w:sz w:val="16"/>
          <w:szCs w:val="20"/>
        </w:rPr>
        <w:t>&gt;</w:t>
      </w:r>
    </w:p>
    <w:p w14:paraId="10816D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NoExposureEvaluationDate</w:t>
      </w:r>
      <w:proofErr w:type="spellEnd"/>
      <w:r>
        <w:rPr>
          <w:sz w:val="16"/>
          <w:szCs w:val="20"/>
        </w:rPr>
        <w:t>&gt;2005-12-31&lt;/</w:t>
      </w:r>
      <w:proofErr w:type="spellStart"/>
      <w:r>
        <w:rPr>
          <w:sz w:val="16"/>
          <w:szCs w:val="20"/>
        </w:rPr>
        <w:t>NoExposureEvaluationDate</w:t>
      </w:r>
      <w:proofErr w:type="spellEnd"/>
      <w:r>
        <w:rPr>
          <w:sz w:val="16"/>
          <w:szCs w:val="20"/>
        </w:rPr>
        <w:t>&gt;</w:t>
      </w:r>
    </w:p>
    <w:p w14:paraId="504591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17E0C4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24D47E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PavedRoofSize</w:t>
      </w:r>
      <w:proofErr w:type="spellEnd"/>
      <w:r>
        <w:rPr>
          <w:sz w:val="16"/>
          <w:szCs w:val="20"/>
        </w:rPr>
        <w:t>&gt;2500&lt;/</w:t>
      </w:r>
      <w:proofErr w:type="spellStart"/>
      <w:r>
        <w:rPr>
          <w:sz w:val="16"/>
          <w:szCs w:val="20"/>
        </w:rPr>
        <w:t>PavedRoofSize</w:t>
      </w:r>
      <w:proofErr w:type="spellEnd"/>
      <w:r>
        <w:rPr>
          <w:sz w:val="16"/>
          <w:szCs w:val="20"/>
        </w:rPr>
        <w:t>&gt;</w:t>
      </w:r>
    </w:p>
    <w:p w14:paraId="5E08A2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5211CF73" w14:textId="77777777" w:rsidR="00D12012" w:rsidRDefault="00921BB5" w:rsidP="00D1201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00D12012" w:rsidRPr="00EF718A">
        <w:rPr>
          <w:color w:val="008100"/>
          <w:sz w:val="16"/>
          <w:szCs w:val="20"/>
          <w:highlight w:val="yellow"/>
        </w:rPr>
        <w:t>&lt;</w:t>
      </w:r>
      <w:proofErr w:type="spellStart"/>
      <w:r w:rsidR="00D12012" w:rsidRPr="00EF718A">
        <w:rPr>
          <w:color w:val="008100"/>
          <w:sz w:val="16"/>
          <w:szCs w:val="20"/>
          <w:highlight w:val="yellow"/>
        </w:rPr>
        <w:t>ProposedIndustrialStormwaterBMPs</w:t>
      </w:r>
      <w:proofErr w:type="spellEnd"/>
      <w:r w:rsidR="00D12012" w:rsidRPr="00EF718A">
        <w:rPr>
          <w:color w:val="008100"/>
          <w:sz w:val="16"/>
          <w:szCs w:val="20"/>
          <w:highlight w:val="yellow"/>
        </w:rPr>
        <w:t>&gt;</w:t>
      </w:r>
    </w:p>
    <w:p w14:paraId="394F87F3" w14:textId="39CA481B"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EF718A">
        <w:rPr>
          <w:color w:val="0000FF"/>
          <w:sz w:val="16"/>
          <w:szCs w:val="20"/>
          <w:highlight w:val="yellow"/>
        </w:rPr>
        <w:t>&lt;ProposedIndustrialStormwaterBMPCode&gt;M99&lt;/ProposedIndustrialStormwaterBMPCode&gt;</w:t>
      </w:r>
    </w:p>
    <w:p w14:paraId="3B1F4B72" w14:textId="0EBF110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3619A8">
        <w:rPr>
          <w:color w:val="7030A0"/>
          <w:sz w:val="16"/>
          <w:szCs w:val="20"/>
          <w:highlight w:val="yellow"/>
        </w:rPr>
        <w:t>&lt;</w:t>
      </w:r>
      <w:proofErr w:type="spellStart"/>
      <w:r w:rsidRPr="003619A8">
        <w:rPr>
          <w:color w:val="7030A0"/>
          <w:sz w:val="16"/>
          <w:szCs w:val="20"/>
          <w:highlight w:val="yellow"/>
        </w:rPr>
        <w:t>ProposedIndustrialStormwaterBMPOtherText</w:t>
      </w:r>
      <w:proofErr w:type="spellEnd"/>
      <w:r w:rsidRPr="003619A8">
        <w:rPr>
          <w:color w:val="7030A0"/>
          <w:sz w:val="16"/>
          <w:szCs w:val="20"/>
          <w:highlight w:val="yellow"/>
        </w:rPr>
        <w:t>&gt;</w:t>
      </w:r>
      <w:r w:rsidRPr="00EF718A">
        <w:rPr>
          <w:sz w:val="16"/>
          <w:szCs w:val="20"/>
          <w:highlight w:val="yellow"/>
        </w:rPr>
        <w:t>Text value for other control measures.</w:t>
      </w:r>
      <w:r w:rsidRPr="003619A8">
        <w:rPr>
          <w:color w:val="7030A0"/>
          <w:sz w:val="16"/>
          <w:szCs w:val="20"/>
          <w:highlight w:val="yellow"/>
        </w:rPr>
        <w:t>&lt;/</w:t>
      </w:r>
      <w:proofErr w:type="spellStart"/>
      <w:r w:rsidRPr="003619A8">
        <w:rPr>
          <w:color w:val="7030A0"/>
          <w:sz w:val="16"/>
          <w:szCs w:val="20"/>
          <w:highlight w:val="yellow"/>
        </w:rPr>
        <w:t>ProposedIndustrialStormwaterBMPOtherText</w:t>
      </w:r>
      <w:proofErr w:type="spellEnd"/>
      <w:r w:rsidRPr="003619A8">
        <w:rPr>
          <w:color w:val="7030A0"/>
          <w:sz w:val="16"/>
          <w:szCs w:val="20"/>
          <w:highlight w:val="yellow"/>
        </w:rPr>
        <w:t>&gt;</w:t>
      </w:r>
    </w:p>
    <w:p w14:paraId="3A9E29E8" w14:textId="7A0797FB" w:rsidR="00D12012" w:rsidRDefault="00D12012" w:rsidP="00D1201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EF718A">
        <w:rPr>
          <w:color w:val="008100"/>
          <w:sz w:val="16"/>
          <w:szCs w:val="20"/>
          <w:highlight w:val="yellow"/>
        </w:rPr>
        <w:t>&lt;/</w:t>
      </w:r>
      <w:proofErr w:type="spellStart"/>
      <w:r w:rsidRPr="00EF718A">
        <w:rPr>
          <w:color w:val="008100"/>
          <w:sz w:val="16"/>
          <w:szCs w:val="20"/>
          <w:highlight w:val="yellow"/>
        </w:rPr>
        <w:t>ProposedIndustrialStormwaterBMPs</w:t>
      </w:r>
      <w:proofErr w:type="spellEnd"/>
      <w:r w:rsidRPr="00EF718A">
        <w:rPr>
          <w:color w:val="008100"/>
          <w:sz w:val="16"/>
          <w:szCs w:val="20"/>
          <w:highlight w:val="yellow"/>
        </w:rPr>
        <w:t>&gt;</w:t>
      </w:r>
    </w:p>
    <w:p w14:paraId="0C3EC132" w14:textId="4796756C" w:rsidR="00921BB5" w:rsidRPr="00D12012" w:rsidRDefault="00D12012" w:rsidP="00921BB5">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00921BB5" w:rsidRPr="00D12012">
        <w:rPr>
          <w:strike/>
          <w:sz w:val="16"/>
          <w:szCs w:val="20"/>
        </w:rPr>
        <w:t>&lt;</w:t>
      </w:r>
      <w:proofErr w:type="spellStart"/>
      <w:r w:rsidR="00921BB5" w:rsidRPr="00D12012">
        <w:rPr>
          <w:strike/>
          <w:sz w:val="16"/>
          <w:szCs w:val="20"/>
        </w:rPr>
        <w:t>StormWaterContact</w:t>
      </w:r>
      <w:proofErr w:type="spellEnd"/>
      <w:r w:rsidR="00921BB5" w:rsidRPr="00D12012">
        <w:rPr>
          <w:strike/>
          <w:sz w:val="16"/>
          <w:szCs w:val="20"/>
        </w:rPr>
        <w:t>&gt;</w:t>
      </w:r>
    </w:p>
    <w:p w14:paraId="5E864C2A" w14:textId="77777777" w:rsidR="00921BB5" w:rsidRPr="00D12012" w:rsidRDefault="00921BB5" w:rsidP="00921BB5">
      <w:pPr>
        <w:autoSpaceDE w:val="0"/>
        <w:autoSpaceDN w:val="0"/>
        <w:adjustRightInd w:val="0"/>
        <w:rPr>
          <w:b/>
          <w:bCs/>
          <w:strike/>
          <w:color w:val="008000"/>
          <w:sz w:val="16"/>
          <w:szCs w:val="20"/>
        </w:rPr>
      </w:pP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t>&lt;Contact&gt;</w:t>
      </w:r>
    </w:p>
    <w:p w14:paraId="6124DF84" w14:textId="77777777" w:rsidR="00921BB5" w:rsidRPr="00D12012" w:rsidRDefault="00921BB5" w:rsidP="00921BB5">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AffiliationTypeText</w:t>
      </w:r>
      <w:proofErr w:type="spellEnd"/>
      <w:r w:rsidRPr="00D12012">
        <w:rPr>
          <w:bCs/>
          <w:strike/>
          <w:color w:val="0000FF"/>
          <w:sz w:val="16"/>
          <w:szCs w:val="20"/>
        </w:rPr>
        <w:t>&gt;SW4&lt;/</w:t>
      </w:r>
      <w:proofErr w:type="spellStart"/>
      <w:r w:rsidRPr="00D12012">
        <w:rPr>
          <w:bCs/>
          <w:strike/>
          <w:color w:val="0000FF"/>
          <w:sz w:val="16"/>
          <w:szCs w:val="20"/>
        </w:rPr>
        <w:t>AffiliationTypeText</w:t>
      </w:r>
      <w:proofErr w:type="spellEnd"/>
      <w:r w:rsidRPr="00D12012">
        <w:rPr>
          <w:bCs/>
          <w:strike/>
          <w:color w:val="0000FF"/>
          <w:sz w:val="16"/>
          <w:szCs w:val="20"/>
        </w:rPr>
        <w:t>&gt;</w:t>
      </w:r>
    </w:p>
    <w:p w14:paraId="5E9FB93F" w14:textId="77777777" w:rsidR="00921BB5" w:rsidRPr="00D12012" w:rsidRDefault="00921BB5" w:rsidP="00921BB5">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&lt;FirstName&gt;John&lt;/FirstName&gt;</w:t>
      </w:r>
    </w:p>
    <w:p w14:paraId="30928E1D"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MiddleName</w:t>
      </w:r>
      <w:proofErr w:type="spellEnd"/>
      <w:r w:rsidRPr="00D12012">
        <w:rPr>
          <w:strike/>
          <w:sz w:val="16"/>
          <w:szCs w:val="20"/>
        </w:rPr>
        <w:t>&gt;Jane&lt;/</w:t>
      </w:r>
      <w:proofErr w:type="spellStart"/>
      <w:r w:rsidRPr="00D12012">
        <w:rPr>
          <w:strike/>
          <w:sz w:val="16"/>
          <w:szCs w:val="20"/>
        </w:rPr>
        <w:t>MiddleName</w:t>
      </w:r>
      <w:proofErr w:type="spellEnd"/>
      <w:r w:rsidRPr="00D12012">
        <w:rPr>
          <w:strike/>
          <w:sz w:val="16"/>
          <w:szCs w:val="20"/>
        </w:rPr>
        <w:t>&gt;</w:t>
      </w:r>
    </w:p>
    <w:p w14:paraId="0162BB6A" w14:textId="77777777" w:rsidR="00921BB5" w:rsidRPr="00D12012" w:rsidRDefault="00921BB5" w:rsidP="00921BB5">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&lt;LastName&gt;Doe&lt;/LastName&gt;</w:t>
      </w:r>
    </w:p>
    <w:p w14:paraId="43BC92EC" w14:textId="77777777" w:rsidR="00921BB5" w:rsidRPr="00D12012" w:rsidRDefault="00921BB5" w:rsidP="00921BB5">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IndividualTitleText</w:t>
      </w:r>
      <w:proofErr w:type="spellEnd"/>
      <w:r w:rsidRPr="00D12012">
        <w:rPr>
          <w:bCs/>
          <w:strike/>
          <w:color w:val="0000FF"/>
          <w:sz w:val="16"/>
          <w:szCs w:val="20"/>
        </w:rPr>
        <w:t>&gt;Chief Executive Officer&lt;/</w:t>
      </w:r>
      <w:proofErr w:type="spellStart"/>
      <w:r w:rsidRPr="00D12012">
        <w:rPr>
          <w:bCs/>
          <w:strike/>
          <w:color w:val="0000FF"/>
          <w:sz w:val="16"/>
          <w:szCs w:val="20"/>
        </w:rPr>
        <w:t>IndividualTitleText</w:t>
      </w:r>
      <w:proofErr w:type="spellEnd"/>
      <w:r w:rsidRPr="00D12012">
        <w:rPr>
          <w:bCs/>
          <w:strike/>
          <w:color w:val="0000FF"/>
          <w:sz w:val="16"/>
          <w:szCs w:val="20"/>
        </w:rPr>
        <w:t>&gt;</w:t>
      </w:r>
    </w:p>
    <w:p w14:paraId="345D312B"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OrganizationFormalName</w:t>
      </w:r>
      <w:proofErr w:type="spellEnd"/>
      <w:r w:rsidRPr="00D12012">
        <w:rPr>
          <w:strike/>
          <w:sz w:val="16"/>
          <w:szCs w:val="20"/>
        </w:rPr>
        <w:t>&gt;Acme Products Inc.&lt;/</w:t>
      </w:r>
      <w:proofErr w:type="spellStart"/>
      <w:r w:rsidRPr="00D12012">
        <w:rPr>
          <w:strike/>
          <w:sz w:val="16"/>
          <w:szCs w:val="20"/>
        </w:rPr>
        <w:t>OrganizationFormalName</w:t>
      </w:r>
      <w:proofErr w:type="spellEnd"/>
      <w:r w:rsidRPr="00D12012">
        <w:rPr>
          <w:strike/>
          <w:sz w:val="16"/>
          <w:szCs w:val="20"/>
        </w:rPr>
        <w:t>&gt;</w:t>
      </w:r>
    </w:p>
    <w:p w14:paraId="7633FDDC" w14:textId="77777777" w:rsidR="00921BB5" w:rsidRPr="00D12012" w:rsidRDefault="00921BB5" w:rsidP="00921BB5">
      <w:pPr>
        <w:autoSpaceDE w:val="0"/>
        <w:autoSpaceDN w:val="0"/>
        <w:adjustRightInd w:val="0"/>
        <w:rPr>
          <w:strike/>
          <w:sz w:val="16"/>
          <w:szCs w:val="20"/>
          <w:lang w:val="it-IT"/>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lang w:val="it-IT"/>
        </w:rPr>
        <w:t>&lt;StateCode&gt;AL&lt;/StateCode&gt;</w:t>
      </w:r>
    </w:p>
    <w:p w14:paraId="439EC673" w14:textId="77777777" w:rsidR="00921BB5" w:rsidRPr="00D12012" w:rsidRDefault="00921BB5" w:rsidP="00921BB5">
      <w:pPr>
        <w:autoSpaceDE w:val="0"/>
        <w:autoSpaceDN w:val="0"/>
        <w:adjustRightInd w:val="0"/>
        <w:rPr>
          <w:strike/>
          <w:sz w:val="16"/>
          <w:szCs w:val="20"/>
          <w:lang w:val="it-IT"/>
        </w:rPr>
      </w:pP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t>&lt;RegionCode&gt;04&lt;/RegionCode&gt;</w:t>
      </w:r>
    </w:p>
    <w:p w14:paraId="3D30086A" w14:textId="77777777" w:rsidR="00921BB5" w:rsidRPr="00D12012" w:rsidRDefault="00921BB5" w:rsidP="00921BB5">
      <w:pPr>
        <w:autoSpaceDE w:val="0"/>
        <w:autoSpaceDN w:val="0"/>
        <w:adjustRightInd w:val="0"/>
        <w:ind w:firstLine="720"/>
        <w:rPr>
          <w:strike/>
          <w:color w:val="008000"/>
          <w:sz w:val="16"/>
          <w:szCs w:val="20"/>
        </w:rPr>
      </w:pP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rPr>
        <w:t>&lt;Telephone&gt;</w:t>
      </w:r>
    </w:p>
    <w:p w14:paraId="76BF8DCA"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w:t>
      </w:r>
      <w:r w:rsidR="00A36DFD" w:rsidRPr="00D12012">
        <w:rPr>
          <w:strike/>
          <w:color w:val="0000FF"/>
          <w:sz w:val="16"/>
          <w:szCs w:val="20"/>
        </w:rPr>
        <w:t>OFF</w:t>
      </w:r>
      <w:r w:rsidRPr="00D12012">
        <w:rPr>
          <w:strike/>
          <w:color w:val="0000FF"/>
          <w:sz w:val="16"/>
          <w:szCs w:val="20"/>
        </w:rPr>
        <w:t>&lt;/</w:t>
      </w:r>
      <w:proofErr w:type="spellStart"/>
      <w:r w:rsidRPr="00D12012">
        <w:rPr>
          <w:strike/>
          <w:color w:val="0000FF"/>
          <w:sz w:val="16"/>
          <w:szCs w:val="20"/>
        </w:rPr>
        <w:t>TelephoneNumberTypeCode</w:t>
      </w:r>
      <w:proofErr w:type="spellEnd"/>
      <w:r w:rsidRPr="00D12012">
        <w:rPr>
          <w:strike/>
          <w:color w:val="0000FF"/>
          <w:sz w:val="16"/>
          <w:szCs w:val="20"/>
        </w:rPr>
        <w:t>&gt;</w:t>
      </w:r>
    </w:p>
    <w:p w14:paraId="2DAF82EF"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413ECABD" w14:textId="77777777" w:rsidR="00921BB5" w:rsidRPr="00D12012" w:rsidRDefault="00921BB5" w:rsidP="00921BB5">
      <w:pPr>
        <w:autoSpaceDE w:val="0"/>
        <w:autoSpaceDN w:val="0"/>
        <w:adjustRightInd w:val="0"/>
        <w:rPr>
          <w:strike/>
          <w:sz w:val="16"/>
          <w:szCs w:val="20"/>
        </w:rPr>
      </w:pPr>
      <w:r w:rsidRPr="00D12012">
        <w:rPr>
          <w:strike/>
          <w:sz w:val="16"/>
          <w:szCs w:val="20"/>
        </w:rPr>
        <w:lastRenderedPageBreak/>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20F48C2E" w14:textId="77777777" w:rsidR="00921BB5" w:rsidRPr="00D12012" w:rsidRDefault="00921BB5" w:rsidP="00921BB5">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60B27A2E"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3A061CC4"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&lt;StartDateOfContactAssociation&gt;2005-12-31&lt;/StartDateOfContactAssociation&gt;</w:t>
      </w:r>
    </w:p>
    <w:p w14:paraId="178A4DD1"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&lt;EndDateOfContactAssociation&gt;2010-12-31&lt;/EndDateOfContactAssociation&gt;</w:t>
      </w:r>
    </w:p>
    <w:p w14:paraId="2FD810C3" w14:textId="77777777" w:rsidR="00921BB5" w:rsidRPr="00D12012" w:rsidRDefault="00921BB5" w:rsidP="00921BB5">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&lt;/Contact&gt;</w:t>
      </w:r>
    </w:p>
    <w:p w14:paraId="0F07C769"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StormWaterContact</w:t>
      </w:r>
      <w:proofErr w:type="spellEnd"/>
      <w:r w:rsidRPr="00D12012">
        <w:rPr>
          <w:strike/>
          <w:sz w:val="16"/>
          <w:szCs w:val="20"/>
        </w:rPr>
        <w:t>&gt;</w:t>
      </w:r>
    </w:p>
    <w:p w14:paraId="3879ADF5"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2F136D4A" w14:textId="77777777" w:rsidR="00921BB5" w:rsidRPr="00D12012" w:rsidRDefault="00921BB5" w:rsidP="00921BB5">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17548F32"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AffiliationTypeText</w:t>
      </w:r>
      <w:proofErr w:type="spellEnd"/>
      <w:r w:rsidRPr="00D12012">
        <w:rPr>
          <w:strike/>
          <w:color w:val="0000FF"/>
          <w:sz w:val="16"/>
          <w:szCs w:val="20"/>
        </w:rPr>
        <w:t>&gt;MAD&lt;/</w:t>
      </w:r>
      <w:proofErr w:type="spellStart"/>
      <w:r w:rsidRPr="00D12012">
        <w:rPr>
          <w:strike/>
          <w:color w:val="0000FF"/>
          <w:sz w:val="16"/>
          <w:szCs w:val="20"/>
        </w:rPr>
        <w:t>AffiliationTypeText</w:t>
      </w:r>
      <w:proofErr w:type="spellEnd"/>
      <w:r w:rsidRPr="00D12012">
        <w:rPr>
          <w:strike/>
          <w:color w:val="0000FF"/>
          <w:sz w:val="16"/>
          <w:szCs w:val="20"/>
        </w:rPr>
        <w:t>&gt;</w:t>
      </w:r>
    </w:p>
    <w:p w14:paraId="22062671"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OrganizationFormalName</w:t>
      </w:r>
      <w:proofErr w:type="spellEnd"/>
      <w:r w:rsidRPr="00D12012">
        <w:rPr>
          <w:strike/>
          <w:color w:val="0000FF"/>
          <w:sz w:val="16"/>
          <w:szCs w:val="20"/>
        </w:rPr>
        <w:t>&gt;Acme Products Inc.&lt;/</w:t>
      </w:r>
      <w:proofErr w:type="spellStart"/>
      <w:r w:rsidRPr="00D12012">
        <w:rPr>
          <w:strike/>
          <w:color w:val="0000FF"/>
          <w:sz w:val="16"/>
          <w:szCs w:val="20"/>
        </w:rPr>
        <w:t>OrganizationFormalName</w:t>
      </w:r>
      <w:proofErr w:type="spellEnd"/>
      <w:r w:rsidRPr="00D12012">
        <w:rPr>
          <w:strike/>
          <w:color w:val="0000FF"/>
          <w:sz w:val="16"/>
          <w:szCs w:val="20"/>
        </w:rPr>
        <w:t>&gt;</w:t>
      </w:r>
    </w:p>
    <w:p w14:paraId="60FD7625"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OrganizationDUNSNumber</w:t>
      </w:r>
      <w:proofErr w:type="spellEnd"/>
      <w:r w:rsidRPr="00D12012">
        <w:rPr>
          <w:strike/>
          <w:sz w:val="16"/>
          <w:szCs w:val="20"/>
        </w:rPr>
        <w:t>&gt;001147495&lt;/</w:t>
      </w:r>
      <w:proofErr w:type="spellStart"/>
      <w:r w:rsidRPr="00D12012">
        <w:rPr>
          <w:strike/>
          <w:sz w:val="16"/>
          <w:szCs w:val="20"/>
        </w:rPr>
        <w:t>OrganizationDUNSNumber</w:t>
      </w:r>
      <w:proofErr w:type="spellEnd"/>
      <w:r w:rsidRPr="00D12012">
        <w:rPr>
          <w:strike/>
          <w:sz w:val="16"/>
          <w:szCs w:val="20"/>
        </w:rPr>
        <w:t>&gt;</w:t>
      </w:r>
    </w:p>
    <w:p w14:paraId="76AA5303"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MailingAddressText</w:t>
      </w:r>
      <w:proofErr w:type="spellEnd"/>
      <w:r w:rsidRPr="00D12012">
        <w:rPr>
          <w:strike/>
          <w:color w:val="0000FF"/>
          <w:sz w:val="16"/>
          <w:szCs w:val="20"/>
        </w:rPr>
        <w:t>&gt;1200 Pennsylvania Avenue NE&lt;/</w:t>
      </w:r>
      <w:proofErr w:type="spellStart"/>
      <w:r w:rsidRPr="00D12012">
        <w:rPr>
          <w:strike/>
          <w:color w:val="0000FF"/>
          <w:sz w:val="16"/>
          <w:szCs w:val="20"/>
        </w:rPr>
        <w:t>MailingAddressText</w:t>
      </w:r>
      <w:proofErr w:type="spellEnd"/>
      <w:r w:rsidRPr="00D12012">
        <w:rPr>
          <w:strike/>
          <w:color w:val="0000FF"/>
          <w:sz w:val="16"/>
          <w:szCs w:val="20"/>
        </w:rPr>
        <w:t>&gt;</w:t>
      </w:r>
    </w:p>
    <w:p w14:paraId="7F3F97AB"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SupplementalAddressText</w:t>
      </w:r>
      <w:proofErr w:type="spellEnd"/>
      <w:r w:rsidRPr="00D12012">
        <w:rPr>
          <w:strike/>
          <w:sz w:val="16"/>
          <w:szCs w:val="20"/>
        </w:rPr>
        <w:t>&gt;Mail Code 2222A&lt;/</w:t>
      </w:r>
      <w:proofErr w:type="spellStart"/>
      <w:r w:rsidRPr="00D12012">
        <w:rPr>
          <w:strike/>
          <w:sz w:val="16"/>
          <w:szCs w:val="20"/>
        </w:rPr>
        <w:t>SupplementalAddressText</w:t>
      </w:r>
      <w:proofErr w:type="spellEnd"/>
      <w:r w:rsidRPr="00D12012">
        <w:rPr>
          <w:strike/>
          <w:sz w:val="16"/>
          <w:szCs w:val="20"/>
        </w:rPr>
        <w:t>&gt;</w:t>
      </w:r>
    </w:p>
    <w:p w14:paraId="45AA6572"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MailingAddressCityName</w:t>
      </w:r>
      <w:proofErr w:type="spellEnd"/>
      <w:r w:rsidRPr="00D12012">
        <w:rPr>
          <w:strike/>
          <w:color w:val="0000FF"/>
          <w:sz w:val="16"/>
          <w:szCs w:val="20"/>
        </w:rPr>
        <w:t>&gt;Washington&lt;/</w:t>
      </w:r>
      <w:proofErr w:type="spellStart"/>
      <w:r w:rsidRPr="00D12012">
        <w:rPr>
          <w:strike/>
          <w:color w:val="0000FF"/>
          <w:sz w:val="16"/>
          <w:szCs w:val="20"/>
        </w:rPr>
        <w:t>MailingAddressCityName</w:t>
      </w:r>
      <w:proofErr w:type="spellEnd"/>
      <w:r w:rsidRPr="00D12012">
        <w:rPr>
          <w:strike/>
          <w:color w:val="0000FF"/>
          <w:sz w:val="16"/>
          <w:szCs w:val="20"/>
        </w:rPr>
        <w:t>&gt;</w:t>
      </w:r>
    </w:p>
    <w:p w14:paraId="350296AA"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MailingAddressStateCode</w:t>
      </w:r>
      <w:proofErr w:type="spellEnd"/>
      <w:r w:rsidRPr="00D12012">
        <w:rPr>
          <w:strike/>
          <w:color w:val="0000FF"/>
          <w:sz w:val="16"/>
          <w:szCs w:val="20"/>
        </w:rPr>
        <w:t>&gt;AL&lt;/</w:t>
      </w:r>
      <w:proofErr w:type="spellStart"/>
      <w:r w:rsidRPr="00D12012">
        <w:rPr>
          <w:strike/>
          <w:color w:val="0000FF"/>
          <w:sz w:val="16"/>
          <w:szCs w:val="20"/>
        </w:rPr>
        <w:t>MailingAddressStateCode</w:t>
      </w:r>
      <w:proofErr w:type="spellEnd"/>
      <w:r w:rsidRPr="00D12012">
        <w:rPr>
          <w:strike/>
          <w:color w:val="0000FF"/>
          <w:sz w:val="16"/>
          <w:szCs w:val="20"/>
        </w:rPr>
        <w:t>&gt;</w:t>
      </w:r>
    </w:p>
    <w:p w14:paraId="3F5ABFD7"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MailingAddressZipCode</w:t>
      </w:r>
      <w:proofErr w:type="spellEnd"/>
      <w:r w:rsidRPr="00D12012">
        <w:rPr>
          <w:strike/>
          <w:color w:val="0000FF"/>
          <w:sz w:val="16"/>
          <w:szCs w:val="20"/>
        </w:rPr>
        <w:t>&gt;20240&lt;/</w:t>
      </w:r>
      <w:proofErr w:type="spellStart"/>
      <w:r w:rsidRPr="00D12012">
        <w:rPr>
          <w:strike/>
          <w:color w:val="0000FF"/>
          <w:sz w:val="16"/>
          <w:szCs w:val="20"/>
        </w:rPr>
        <w:t>MailingAddressZipCode</w:t>
      </w:r>
      <w:proofErr w:type="spellEnd"/>
      <w:r w:rsidRPr="00D12012">
        <w:rPr>
          <w:strike/>
          <w:color w:val="0000FF"/>
          <w:sz w:val="16"/>
          <w:szCs w:val="20"/>
        </w:rPr>
        <w:t>&gt;</w:t>
      </w:r>
    </w:p>
    <w:p w14:paraId="177E6AE8"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CountyName</w:t>
      </w:r>
      <w:proofErr w:type="spellEnd"/>
      <w:r w:rsidRPr="00D12012">
        <w:rPr>
          <w:strike/>
          <w:sz w:val="16"/>
          <w:szCs w:val="20"/>
        </w:rPr>
        <w:t>&gt;Howell&lt;/</w:t>
      </w:r>
      <w:proofErr w:type="spellStart"/>
      <w:r w:rsidRPr="00D12012">
        <w:rPr>
          <w:strike/>
          <w:sz w:val="16"/>
          <w:szCs w:val="20"/>
        </w:rPr>
        <w:t>CountyName</w:t>
      </w:r>
      <w:proofErr w:type="spellEnd"/>
      <w:r w:rsidRPr="00D12012">
        <w:rPr>
          <w:strike/>
          <w:sz w:val="16"/>
          <w:szCs w:val="20"/>
        </w:rPr>
        <w:t>&gt;</w:t>
      </w:r>
    </w:p>
    <w:p w14:paraId="67D80AEA"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MailingAddressCountryCode</w:t>
      </w:r>
      <w:proofErr w:type="spellEnd"/>
      <w:r w:rsidRPr="00D12012">
        <w:rPr>
          <w:strike/>
          <w:sz w:val="16"/>
          <w:szCs w:val="20"/>
        </w:rPr>
        <w:t>&gt;US&lt;/</w:t>
      </w:r>
      <w:proofErr w:type="spellStart"/>
      <w:r w:rsidRPr="00D12012">
        <w:rPr>
          <w:strike/>
          <w:sz w:val="16"/>
          <w:szCs w:val="20"/>
        </w:rPr>
        <w:t>MailingAddressCountryCode</w:t>
      </w:r>
      <w:proofErr w:type="spellEnd"/>
      <w:r w:rsidRPr="00D12012">
        <w:rPr>
          <w:strike/>
          <w:sz w:val="16"/>
          <w:szCs w:val="20"/>
        </w:rPr>
        <w:t>&gt;</w:t>
      </w:r>
    </w:p>
    <w:p w14:paraId="66279B88"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DivisionName</w:t>
      </w:r>
      <w:proofErr w:type="spellEnd"/>
      <w:r w:rsidRPr="00D12012">
        <w:rPr>
          <w:strike/>
          <w:sz w:val="16"/>
          <w:szCs w:val="20"/>
        </w:rPr>
        <w:t>&gt;Water Division&lt;/</w:t>
      </w:r>
      <w:proofErr w:type="spellStart"/>
      <w:r w:rsidRPr="00D12012">
        <w:rPr>
          <w:strike/>
          <w:sz w:val="16"/>
          <w:szCs w:val="20"/>
        </w:rPr>
        <w:t>DivisionName</w:t>
      </w:r>
      <w:proofErr w:type="spellEnd"/>
      <w:r w:rsidRPr="00D12012">
        <w:rPr>
          <w:strike/>
          <w:sz w:val="16"/>
          <w:szCs w:val="20"/>
        </w:rPr>
        <w:t>&gt;</w:t>
      </w:r>
    </w:p>
    <w:p w14:paraId="18869929" w14:textId="77777777" w:rsidR="00F026C3" w:rsidRPr="00D12012" w:rsidRDefault="00F026C3"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16"/>
        </w:rPr>
        <w:t>&lt;</w:t>
      </w:r>
      <w:proofErr w:type="spellStart"/>
      <w:r w:rsidRPr="00D12012">
        <w:rPr>
          <w:strike/>
          <w:sz w:val="16"/>
          <w:szCs w:val="16"/>
        </w:rPr>
        <w:t>LocationProvince</w:t>
      </w:r>
      <w:proofErr w:type="spellEnd"/>
      <w:r w:rsidRPr="00D12012">
        <w:rPr>
          <w:strike/>
          <w:sz w:val="16"/>
          <w:szCs w:val="16"/>
        </w:rPr>
        <w:t>&gt;Example province&lt;/</w:t>
      </w:r>
      <w:proofErr w:type="spellStart"/>
      <w:r w:rsidRPr="00D12012">
        <w:rPr>
          <w:strike/>
          <w:sz w:val="16"/>
          <w:szCs w:val="16"/>
        </w:rPr>
        <w:t>LocationProvince</w:t>
      </w:r>
      <w:proofErr w:type="spellEnd"/>
      <w:r w:rsidRPr="00D12012">
        <w:rPr>
          <w:strike/>
          <w:sz w:val="16"/>
          <w:szCs w:val="16"/>
        </w:rPr>
        <w:t>&gt;</w:t>
      </w:r>
    </w:p>
    <w:p w14:paraId="7EAE6AD2" w14:textId="77777777" w:rsidR="00921BB5" w:rsidRPr="00D12012" w:rsidRDefault="00921BB5" w:rsidP="00921BB5">
      <w:pPr>
        <w:autoSpaceDE w:val="0"/>
        <w:autoSpaceDN w:val="0"/>
        <w:adjustRightInd w:val="0"/>
        <w:ind w:firstLine="72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0444EB96" w14:textId="77777777" w:rsidR="00921BB5" w:rsidRPr="00D12012" w:rsidRDefault="00921BB5" w:rsidP="00921BB5">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w:t>
      </w:r>
      <w:r w:rsidR="00A36DFD" w:rsidRPr="00D12012">
        <w:rPr>
          <w:strike/>
          <w:color w:val="0000FF"/>
          <w:sz w:val="16"/>
          <w:szCs w:val="20"/>
        </w:rPr>
        <w:t>OFF</w:t>
      </w:r>
      <w:r w:rsidRPr="00D12012">
        <w:rPr>
          <w:strike/>
          <w:color w:val="0000FF"/>
          <w:sz w:val="16"/>
          <w:szCs w:val="20"/>
        </w:rPr>
        <w:t>&lt;/</w:t>
      </w:r>
      <w:proofErr w:type="spellStart"/>
      <w:r w:rsidRPr="00D12012">
        <w:rPr>
          <w:strike/>
          <w:color w:val="0000FF"/>
          <w:sz w:val="16"/>
          <w:szCs w:val="20"/>
        </w:rPr>
        <w:t>TelephoneNumberTypeCode</w:t>
      </w:r>
      <w:proofErr w:type="spellEnd"/>
      <w:r w:rsidRPr="00D12012">
        <w:rPr>
          <w:strike/>
          <w:color w:val="0000FF"/>
          <w:sz w:val="16"/>
          <w:szCs w:val="20"/>
        </w:rPr>
        <w:t>&gt;</w:t>
      </w:r>
    </w:p>
    <w:p w14:paraId="630E7F2E"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3E31EF90"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1CC037B7" w14:textId="77777777" w:rsidR="00921BB5" w:rsidRPr="00D12012" w:rsidRDefault="00921BB5" w:rsidP="00921BB5">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15261723"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71526145"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&lt;StartDateOfAddressAssociation&gt;2005-12-31&lt;/StartDateOfAddressAssociation&gt;</w:t>
      </w:r>
    </w:p>
    <w:p w14:paraId="006A7FD1"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&lt;EndDateOfAddressAssociation&gt;2005-12-31&lt;/EndDateOfAddressAssociation&gt;</w:t>
      </w:r>
    </w:p>
    <w:p w14:paraId="10B63033" w14:textId="77777777" w:rsidR="00921BB5" w:rsidRPr="00D12012" w:rsidRDefault="00921BB5" w:rsidP="00921BB5">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3863BBA4" w14:textId="77777777" w:rsidR="00921BB5" w:rsidRPr="00D12012" w:rsidRDefault="00921BB5" w:rsidP="00921BB5">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652260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72EB4EE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483E2851" w14:textId="77777777" w:rsidR="001F6875" w:rsidRDefault="001F6875" w:rsidP="001F6875">
      <w:pPr>
        <w:autoSpaceDE w:val="0"/>
        <w:autoSpaceDN w:val="0"/>
        <w:adjustRightInd w:val="0"/>
        <w:rPr>
          <w:b/>
          <w:sz w:val="16"/>
          <w:szCs w:val="20"/>
        </w:rPr>
      </w:pPr>
      <w:r>
        <w:rPr>
          <w:b/>
          <w:sz w:val="16"/>
          <w:szCs w:val="20"/>
        </w:rPr>
        <w:tab/>
        <w:t>&lt;/Payload&gt;</w:t>
      </w:r>
    </w:p>
    <w:p w14:paraId="139D7AC7" w14:textId="77777777" w:rsidR="001F6875" w:rsidRDefault="001F6875" w:rsidP="001F6875">
      <w:pPr>
        <w:autoSpaceDE w:val="0"/>
        <w:autoSpaceDN w:val="0"/>
        <w:adjustRightInd w:val="0"/>
        <w:rPr>
          <w:b/>
          <w:sz w:val="16"/>
          <w:szCs w:val="20"/>
        </w:rPr>
      </w:pPr>
      <w:r>
        <w:rPr>
          <w:b/>
          <w:sz w:val="16"/>
          <w:szCs w:val="20"/>
        </w:rPr>
        <w:t>&lt;/Document&gt;</w:t>
      </w:r>
    </w:p>
    <w:p w14:paraId="1B7BE57C" w14:textId="77777777" w:rsidR="001F6875" w:rsidRDefault="001F6875" w:rsidP="001F6875">
      <w:pPr>
        <w:autoSpaceDE w:val="0"/>
        <w:autoSpaceDN w:val="0"/>
        <w:adjustRightInd w:val="0"/>
        <w:rPr>
          <w:b/>
          <w:sz w:val="16"/>
          <w:szCs w:val="20"/>
        </w:rPr>
      </w:pPr>
    </w:p>
    <w:p w14:paraId="7B1F7A91" w14:textId="77777777" w:rsidR="001F6875" w:rsidRDefault="001F6875" w:rsidP="001F6875">
      <w:pPr>
        <w:autoSpaceDE w:val="0"/>
        <w:autoSpaceDN w:val="0"/>
        <w:adjustRightInd w:val="0"/>
        <w:rPr>
          <w:b/>
          <w:sz w:val="16"/>
          <w:szCs w:val="20"/>
        </w:rPr>
      </w:pPr>
    </w:p>
    <w:p w14:paraId="01AE198C" w14:textId="77777777" w:rsidR="001F6875" w:rsidRDefault="001F6875" w:rsidP="00357D17">
      <w:pPr>
        <w:pStyle w:val="Heading2"/>
      </w:pPr>
      <w:bookmarkStart w:id="372" w:name="_Toc206756264"/>
      <w:r>
        <w:t>Changing a Storm Water Industrial Permit Component in ICIS</w:t>
      </w:r>
      <w:bookmarkEnd w:id="372"/>
    </w:p>
    <w:p w14:paraId="0F16AF8F" w14:textId="77777777" w:rsidR="001F6875" w:rsidRDefault="001F6875" w:rsidP="001F6875">
      <w:pPr>
        <w:autoSpaceDE w:val="0"/>
        <w:autoSpaceDN w:val="0"/>
        <w:adjustRightInd w:val="0"/>
        <w:rPr>
          <w:color w:val="FF0000"/>
          <w:sz w:val="20"/>
          <w:szCs w:val="20"/>
          <w:u w:val="single"/>
        </w:rPr>
      </w:pPr>
    </w:p>
    <w:p w14:paraId="09863FCD" w14:textId="77777777" w:rsidR="007579CC" w:rsidRDefault="007579CC" w:rsidP="007579CC">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p>
    <w:p w14:paraId="788DA609" w14:textId="7E4A504B" w:rsidR="00CA17EF" w:rsidRPr="0068731E" w:rsidRDefault="007579CC" w:rsidP="007579CC">
      <w:pPr>
        <w:numPr>
          <w:ilvl w:val="0"/>
          <w:numId w:val="3"/>
        </w:numPr>
        <w:spacing w:after="120"/>
        <w:rPr>
          <w:sz w:val="20"/>
        </w:rPr>
      </w:pPr>
      <w:r w:rsidRPr="002020A8">
        <w:rPr>
          <w:color w:val="000000"/>
          <w:sz w:val="20"/>
          <w:szCs w:val="20"/>
        </w:rPr>
        <w:t>If a matching record does not exist in ICIS,</w:t>
      </w:r>
      <w:r>
        <w:rPr>
          <w:color w:val="000000"/>
          <w:sz w:val="20"/>
          <w:szCs w:val="20"/>
        </w:rPr>
        <w:t xml:space="preserve"> the payload will be rejected by ICIS</w:t>
      </w:r>
      <w:r w:rsidR="00CA17EF" w:rsidRPr="0068731E">
        <w:rPr>
          <w:sz w:val="20"/>
        </w:rPr>
        <w:t xml:space="preserve">.  </w:t>
      </w:r>
    </w:p>
    <w:p w14:paraId="146F2177" w14:textId="77777777" w:rsidR="00CA4157" w:rsidRDefault="00CA4157">
      <w:pPr>
        <w:rPr>
          <w:b/>
          <w:sz w:val="16"/>
          <w:szCs w:val="20"/>
        </w:rPr>
      </w:pPr>
      <w:r>
        <w:rPr>
          <w:b/>
          <w:sz w:val="16"/>
          <w:szCs w:val="20"/>
        </w:rPr>
        <w:br w:type="page"/>
      </w:r>
    </w:p>
    <w:p w14:paraId="20831EA0" w14:textId="71458E40" w:rsidR="001F6875" w:rsidRDefault="001F6875" w:rsidP="001F6875">
      <w:pPr>
        <w:autoSpaceDE w:val="0"/>
        <w:autoSpaceDN w:val="0"/>
        <w:adjustRightInd w:val="0"/>
        <w:rPr>
          <w:b/>
          <w:sz w:val="16"/>
          <w:szCs w:val="20"/>
        </w:rPr>
      </w:pPr>
      <w:r>
        <w:rPr>
          <w:b/>
          <w:sz w:val="16"/>
          <w:szCs w:val="20"/>
        </w:rPr>
        <w:lastRenderedPageBreak/>
        <w:t>&lt;?xml version="1.0" encoding="UTF-8"?&gt;</w:t>
      </w:r>
    </w:p>
    <w:p w14:paraId="613AB551" w14:textId="105CEDEA"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44AD26C" w14:textId="77777777" w:rsidR="001F6875" w:rsidRDefault="001F6875" w:rsidP="001F6875">
      <w:pPr>
        <w:autoSpaceDE w:val="0"/>
        <w:autoSpaceDN w:val="0"/>
        <w:adjustRightInd w:val="0"/>
        <w:rPr>
          <w:b/>
          <w:sz w:val="16"/>
          <w:szCs w:val="20"/>
        </w:rPr>
      </w:pPr>
      <w:r>
        <w:rPr>
          <w:b/>
          <w:sz w:val="16"/>
          <w:szCs w:val="20"/>
        </w:rPr>
        <w:tab/>
        <w:t>&lt;Header&gt;</w:t>
      </w:r>
    </w:p>
    <w:p w14:paraId="6577459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B568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98459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5694E7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03F457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4FD8C6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A41794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CD744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797777C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A676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9CD1A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924A0C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39D933" w14:textId="77777777" w:rsidR="001F6875" w:rsidRDefault="001F6875" w:rsidP="001F6875">
      <w:pPr>
        <w:autoSpaceDE w:val="0"/>
        <w:autoSpaceDN w:val="0"/>
        <w:adjustRightInd w:val="0"/>
        <w:rPr>
          <w:b/>
          <w:sz w:val="16"/>
          <w:szCs w:val="20"/>
        </w:rPr>
      </w:pPr>
      <w:r>
        <w:rPr>
          <w:b/>
          <w:sz w:val="16"/>
          <w:szCs w:val="20"/>
        </w:rPr>
        <w:tab/>
        <w:t>&lt;/Header&gt;</w:t>
      </w:r>
    </w:p>
    <w:p w14:paraId="1F4E559E"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SWIndustrialPermitSubmission</w:t>
      </w:r>
      <w:proofErr w:type="spellEnd"/>
      <w:r>
        <w:rPr>
          <w:b/>
          <w:sz w:val="16"/>
          <w:szCs w:val="20"/>
        </w:rPr>
        <w:t>"&gt;</w:t>
      </w:r>
    </w:p>
    <w:p w14:paraId="1B374AF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3342D06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41B2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46A6D8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1F80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27A11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1FED49D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6D35707A"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3628E6D7"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A2C9C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7C8DDDC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698140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E8AE34B"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13E7A6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26BD8A1A" w14:textId="27411750"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w:t>
      </w:r>
      <w:proofErr w:type="spellStart"/>
      <w:r w:rsidRPr="002F126D">
        <w:rPr>
          <w:sz w:val="16"/>
          <w:szCs w:val="20"/>
        </w:rPr>
        <w:t>IndustrialActivitySize</w:t>
      </w:r>
      <w:proofErr w:type="spellEnd"/>
      <w:r w:rsidRPr="002F126D">
        <w:rPr>
          <w:sz w:val="16"/>
          <w:szCs w:val="20"/>
        </w:rPr>
        <w:t>&gt;500</w:t>
      </w:r>
      <w:r w:rsidR="004B36BE">
        <w:rPr>
          <w:sz w:val="16"/>
          <w:szCs w:val="20"/>
        </w:rPr>
        <w:t>.33</w:t>
      </w:r>
      <w:r w:rsidRPr="002F126D">
        <w:rPr>
          <w:sz w:val="16"/>
          <w:szCs w:val="20"/>
        </w:rPr>
        <w:t>&lt;/</w:t>
      </w:r>
      <w:proofErr w:type="spellStart"/>
      <w:r w:rsidRPr="002F126D">
        <w:rPr>
          <w:sz w:val="16"/>
          <w:szCs w:val="20"/>
        </w:rPr>
        <w:t>IndustrialActivitySize</w:t>
      </w:r>
      <w:proofErr w:type="spellEnd"/>
      <w:r w:rsidRPr="002F126D">
        <w:rPr>
          <w:sz w:val="16"/>
          <w:szCs w:val="20"/>
        </w:rPr>
        <w:t>&gt;</w:t>
      </w:r>
    </w:p>
    <w:p w14:paraId="554DCCD6"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WebAddressURL</w:t>
      </w:r>
      <w:proofErr w:type="spellEnd"/>
      <w:r>
        <w:rPr>
          <w:sz w:val="16"/>
          <w:szCs w:val="20"/>
        </w:rPr>
        <w:t>&gt;products@acme.com&lt;/</w:t>
      </w:r>
      <w:proofErr w:type="spellStart"/>
      <w:r>
        <w:rPr>
          <w:sz w:val="16"/>
          <w:szCs w:val="20"/>
        </w:rPr>
        <w:t>WebAddressURL</w:t>
      </w:r>
      <w:proofErr w:type="spellEnd"/>
      <w:r>
        <w:rPr>
          <w:sz w:val="16"/>
          <w:szCs w:val="20"/>
        </w:rPr>
        <w:t>&gt;</w:t>
      </w:r>
    </w:p>
    <w:p w14:paraId="24B803E9"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ActivitiesExposedSWText</w:t>
      </w:r>
      <w:proofErr w:type="spellEnd"/>
      <w:r>
        <w:rPr>
          <w:sz w:val="16"/>
          <w:szCs w:val="20"/>
        </w:rPr>
        <w:t>&gt;None&lt;/</w:t>
      </w:r>
      <w:proofErr w:type="spellStart"/>
      <w:r>
        <w:rPr>
          <w:sz w:val="16"/>
          <w:szCs w:val="20"/>
        </w:rPr>
        <w:t>ActivitiesExposedSWText</w:t>
      </w:r>
      <w:proofErr w:type="spellEnd"/>
      <w:r>
        <w:rPr>
          <w:sz w:val="16"/>
          <w:szCs w:val="20"/>
        </w:rPr>
        <w:t>&gt;</w:t>
      </w:r>
    </w:p>
    <w:p w14:paraId="427AD72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AssociatedPollutantsText</w:t>
      </w:r>
      <w:proofErr w:type="spellEnd"/>
      <w:r>
        <w:rPr>
          <w:sz w:val="16"/>
          <w:szCs w:val="20"/>
        </w:rPr>
        <w:t>&gt;Too many to list&lt;/</w:t>
      </w:r>
      <w:proofErr w:type="spellStart"/>
      <w:r>
        <w:rPr>
          <w:sz w:val="16"/>
          <w:szCs w:val="20"/>
        </w:rPr>
        <w:t>AssociatedPollutantsText</w:t>
      </w:r>
      <w:proofErr w:type="spellEnd"/>
      <w:r>
        <w:rPr>
          <w:sz w:val="16"/>
          <w:szCs w:val="20"/>
        </w:rPr>
        <w:t>&gt;</w:t>
      </w:r>
    </w:p>
    <w:p w14:paraId="7D9C3D3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ControlMeasuresText</w:t>
      </w:r>
      <w:proofErr w:type="spellEnd"/>
      <w:r>
        <w:rPr>
          <w:sz w:val="16"/>
          <w:szCs w:val="20"/>
        </w:rPr>
        <w:t>&gt;N/A&lt;/</w:t>
      </w:r>
      <w:proofErr w:type="spellStart"/>
      <w:r>
        <w:rPr>
          <w:sz w:val="16"/>
          <w:szCs w:val="20"/>
        </w:rPr>
        <w:t>ControlMeasuresText</w:t>
      </w:r>
      <w:proofErr w:type="spellEnd"/>
      <w:r>
        <w:rPr>
          <w:sz w:val="16"/>
          <w:szCs w:val="20"/>
        </w:rPr>
        <w:t>&gt;</w:t>
      </w:r>
    </w:p>
    <w:p w14:paraId="6DE56F9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ScheduleControlMeasuresText</w:t>
      </w:r>
      <w:proofErr w:type="spellEnd"/>
      <w:r>
        <w:rPr>
          <w:sz w:val="16"/>
          <w:szCs w:val="20"/>
        </w:rPr>
        <w:t>&gt;Unscheduled measures&lt;/</w:t>
      </w:r>
      <w:proofErr w:type="spellStart"/>
      <w:r>
        <w:rPr>
          <w:sz w:val="16"/>
          <w:szCs w:val="20"/>
        </w:rPr>
        <w:t>ScheduleControlMeasuresText</w:t>
      </w:r>
      <w:proofErr w:type="spellEnd"/>
      <w:r>
        <w:rPr>
          <w:sz w:val="16"/>
          <w:szCs w:val="20"/>
        </w:rPr>
        <w:t>&gt;</w:t>
      </w:r>
    </w:p>
    <w:p w14:paraId="09ACE7CA" w14:textId="7777777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EF718A">
        <w:rPr>
          <w:sz w:val="16"/>
          <w:szCs w:val="20"/>
          <w:highlight w:val="yellow"/>
        </w:rPr>
        <w:t>&lt;IndustrialTotalImperviousSurfaceArea&gt;100.25&lt;/IndustrialTotalImperviousSurfaceArea&gt;</w:t>
      </w:r>
    </w:p>
    <w:p w14:paraId="4944E26F" w14:textId="77777777" w:rsid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TierTwoIndicator</w:t>
      </w:r>
      <w:proofErr w:type="spellEnd"/>
      <w:r>
        <w:rPr>
          <w:sz w:val="16"/>
          <w:szCs w:val="20"/>
        </w:rPr>
        <w:t>&gt;Y&lt;/</w:t>
      </w:r>
      <w:proofErr w:type="spellStart"/>
      <w:r>
        <w:rPr>
          <w:sz w:val="16"/>
          <w:szCs w:val="20"/>
        </w:rPr>
        <w:t>TierTwoIndicator</w:t>
      </w:r>
      <w:proofErr w:type="spellEnd"/>
      <w:r>
        <w:rPr>
          <w:sz w:val="16"/>
          <w:szCs w:val="20"/>
        </w:rPr>
        <w:t>&gt;</w:t>
      </w:r>
    </w:p>
    <w:p w14:paraId="2202777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TierThreeIndicator</w:t>
      </w:r>
      <w:proofErr w:type="spellEnd"/>
      <w:r>
        <w:rPr>
          <w:sz w:val="16"/>
          <w:szCs w:val="20"/>
        </w:rPr>
        <w:t>&gt;N&lt;/</w:t>
      </w:r>
      <w:proofErr w:type="spellStart"/>
      <w:r>
        <w:rPr>
          <w:sz w:val="16"/>
          <w:szCs w:val="20"/>
        </w:rPr>
        <w:t>TierThreeIndicator</w:t>
      </w:r>
      <w:proofErr w:type="spellEnd"/>
      <w:r>
        <w:rPr>
          <w:sz w:val="16"/>
          <w:szCs w:val="20"/>
        </w:rPr>
        <w:t>&gt;</w:t>
      </w:r>
    </w:p>
    <w:p w14:paraId="64E9B5A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74EB90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0C22CC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2E13E6B0" w14:textId="77777777" w:rsidR="001F6875" w:rsidRPr="00E21EF0" w:rsidRDefault="001F6875" w:rsidP="001F6875">
      <w:pPr>
        <w:autoSpaceDE w:val="0"/>
        <w:autoSpaceDN w:val="0"/>
        <w:adjustRightInd w:val="0"/>
        <w:rPr>
          <w:strike/>
          <w:sz w:val="16"/>
          <w:szCs w:val="20"/>
        </w:rPr>
      </w:pP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t>&lt;</w:t>
      </w:r>
      <w:proofErr w:type="spellStart"/>
      <w:r w:rsidRPr="00E21EF0">
        <w:rPr>
          <w:strike/>
          <w:sz w:val="16"/>
          <w:szCs w:val="20"/>
        </w:rPr>
        <w:t>NOIReceivedDate</w:t>
      </w:r>
      <w:proofErr w:type="spellEnd"/>
      <w:r w:rsidRPr="00E21EF0">
        <w:rPr>
          <w:strike/>
          <w:sz w:val="16"/>
          <w:szCs w:val="20"/>
        </w:rPr>
        <w:t>&gt;2006-01-03&lt;/</w:t>
      </w:r>
      <w:proofErr w:type="spellStart"/>
      <w:r w:rsidRPr="00E21EF0">
        <w:rPr>
          <w:strike/>
          <w:sz w:val="16"/>
          <w:szCs w:val="20"/>
        </w:rPr>
        <w:t>NOIReceivedDate</w:t>
      </w:r>
      <w:proofErr w:type="spellEnd"/>
      <w:r w:rsidRPr="00E21EF0">
        <w:rPr>
          <w:strike/>
          <w:sz w:val="16"/>
          <w:szCs w:val="20"/>
        </w:rPr>
        <w:t>&gt;</w:t>
      </w:r>
    </w:p>
    <w:p w14:paraId="4C85CAD9" w14:textId="77777777" w:rsidR="001F6875" w:rsidRPr="00E21EF0" w:rsidRDefault="001F6875" w:rsidP="001F6875">
      <w:pPr>
        <w:autoSpaceDE w:val="0"/>
        <w:autoSpaceDN w:val="0"/>
        <w:adjustRightInd w:val="0"/>
        <w:rPr>
          <w:strike/>
          <w:sz w:val="16"/>
          <w:szCs w:val="20"/>
        </w:rPr>
      </w:pP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t>&lt;</w:t>
      </w:r>
      <w:proofErr w:type="spellStart"/>
      <w:r w:rsidRPr="00E21EF0">
        <w:rPr>
          <w:strike/>
          <w:sz w:val="16"/>
          <w:szCs w:val="20"/>
        </w:rPr>
        <w:t>CompleteNOIReceivedDate</w:t>
      </w:r>
      <w:proofErr w:type="spellEnd"/>
      <w:r w:rsidRPr="00E21EF0">
        <w:rPr>
          <w:strike/>
          <w:sz w:val="16"/>
          <w:szCs w:val="20"/>
        </w:rPr>
        <w:t>&gt;2005-12-31&lt;/</w:t>
      </w:r>
      <w:proofErr w:type="spellStart"/>
      <w:r w:rsidRPr="00E21EF0">
        <w:rPr>
          <w:strike/>
          <w:sz w:val="16"/>
          <w:szCs w:val="20"/>
        </w:rPr>
        <w:t>CompleteNOIReceivedDate</w:t>
      </w:r>
      <w:proofErr w:type="spellEnd"/>
      <w:r w:rsidRPr="00E21EF0">
        <w:rPr>
          <w:strike/>
          <w:sz w:val="16"/>
          <w:szCs w:val="20"/>
        </w:rPr>
        <w:t>&gt;</w:t>
      </w:r>
    </w:p>
    <w:p w14:paraId="2814BC2E" w14:textId="7461CC06" w:rsidR="002F126D" w:rsidRPr="00572A3B" w:rsidRDefault="00547F3A" w:rsidP="002F126D">
      <w:pPr>
        <w:autoSpaceDE w:val="0"/>
        <w:autoSpaceDN w:val="0"/>
        <w:adjustRightInd w:val="0"/>
        <w:ind w:left="2880" w:firstLine="720"/>
        <w:rPr>
          <w:sz w:val="16"/>
          <w:szCs w:val="20"/>
        </w:rPr>
      </w:pPr>
      <w:r w:rsidRPr="00572A3B">
        <w:rPr>
          <w:sz w:val="16"/>
          <w:szCs w:val="16"/>
        </w:rPr>
        <w:t>&lt;</w:t>
      </w:r>
      <w:proofErr w:type="spellStart"/>
      <w:r w:rsidRPr="00572A3B">
        <w:rPr>
          <w:sz w:val="16"/>
          <w:szCs w:val="16"/>
        </w:rPr>
        <w:t>SubsectorCodePlusDescription</w:t>
      </w:r>
      <w:proofErr w:type="spellEnd"/>
      <w:r w:rsidRPr="00572A3B">
        <w:rPr>
          <w:sz w:val="16"/>
          <w:szCs w:val="16"/>
        </w:rPr>
        <w:t>&gt;</w:t>
      </w:r>
      <w:r w:rsidRPr="00572A3B">
        <w:rPr>
          <w:sz w:val="16"/>
          <w:szCs w:val="16"/>
          <w:highlight w:val="white"/>
        </w:rPr>
        <w:t>D1:ASPHALT PAVING AND ROOFING MATERIALS</w:t>
      </w:r>
      <w:r w:rsidRPr="00572A3B">
        <w:rPr>
          <w:sz w:val="16"/>
          <w:szCs w:val="16"/>
        </w:rPr>
        <w:t>&lt;/</w:t>
      </w:r>
      <w:proofErr w:type="spellStart"/>
      <w:r w:rsidRPr="00572A3B">
        <w:rPr>
          <w:sz w:val="16"/>
          <w:szCs w:val="16"/>
        </w:rPr>
        <w:t>SubsectorCodePlusDescription</w:t>
      </w:r>
      <w:proofErr w:type="spellEnd"/>
      <w:r w:rsidRPr="00572A3B">
        <w:rPr>
          <w:sz w:val="16"/>
          <w:szCs w:val="16"/>
        </w:rPr>
        <w:t>&gt;</w:t>
      </w:r>
    </w:p>
    <w:p w14:paraId="3E83EF20" w14:textId="64B08326" w:rsidR="002F126D" w:rsidRPr="00572A3B" w:rsidRDefault="002F126D" w:rsidP="002F126D">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&lt;FederalCERCLADischargeIndicator&gt;N&lt;/</w:t>
      </w:r>
      <w:r w:rsidR="00ED2DDE" w:rsidRPr="00ED2DDE">
        <w:rPr>
          <w:sz w:val="16"/>
          <w:szCs w:val="20"/>
        </w:rPr>
        <w:t>FederalCERCLADischargeIndicator</w:t>
      </w:r>
      <w:r w:rsidRPr="00572A3B">
        <w:rPr>
          <w:sz w:val="16"/>
          <w:szCs w:val="20"/>
        </w:rPr>
        <w:t>&gt;</w:t>
      </w:r>
    </w:p>
    <w:p w14:paraId="43C3C9AA" w14:textId="77777777" w:rsidR="001F6875" w:rsidRDefault="001F6875" w:rsidP="001F6875">
      <w:pPr>
        <w:autoSpaceDE w:val="0"/>
        <w:autoSpaceDN w:val="0"/>
        <w:adjustRightInd w:val="0"/>
        <w:ind w:left="2160" w:firstLine="720"/>
        <w:rPr>
          <w:sz w:val="16"/>
          <w:szCs w:val="20"/>
        </w:rPr>
      </w:pPr>
      <w:r>
        <w:rPr>
          <w:sz w:val="16"/>
          <w:szCs w:val="20"/>
        </w:rPr>
        <w:lastRenderedPageBreak/>
        <w:t>&lt;/</w:t>
      </w:r>
      <w:proofErr w:type="spellStart"/>
      <w:r>
        <w:rPr>
          <w:sz w:val="16"/>
          <w:szCs w:val="20"/>
        </w:rPr>
        <w:t>GPCFNoticeOfIntent</w:t>
      </w:r>
      <w:proofErr w:type="spellEnd"/>
      <w:r>
        <w:rPr>
          <w:sz w:val="16"/>
          <w:szCs w:val="20"/>
        </w:rPr>
        <w:t>&gt;</w:t>
      </w:r>
    </w:p>
    <w:p w14:paraId="491C48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5D1B72CD" w14:textId="77777777" w:rsidR="001F6875" w:rsidRPr="00E21EF0" w:rsidRDefault="001F6875" w:rsidP="001F6875">
      <w:pPr>
        <w:autoSpaceDE w:val="0"/>
        <w:autoSpaceDN w:val="0"/>
        <w:adjustRightInd w:val="0"/>
        <w:rPr>
          <w:strike/>
          <w:sz w:val="16"/>
          <w:szCs w:val="20"/>
        </w:rPr>
      </w:pP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t>&lt;</w:t>
      </w:r>
      <w:proofErr w:type="spellStart"/>
      <w:r w:rsidRPr="00E21EF0">
        <w:rPr>
          <w:strike/>
          <w:sz w:val="16"/>
          <w:szCs w:val="20"/>
        </w:rPr>
        <w:t>NOTTerminationDate</w:t>
      </w:r>
      <w:proofErr w:type="spellEnd"/>
      <w:r w:rsidRPr="00E21EF0">
        <w:rPr>
          <w:strike/>
          <w:sz w:val="16"/>
          <w:szCs w:val="20"/>
        </w:rPr>
        <w:t>&gt;2005-12-31&lt;/</w:t>
      </w:r>
      <w:proofErr w:type="spellStart"/>
      <w:r w:rsidRPr="00E21EF0">
        <w:rPr>
          <w:strike/>
          <w:sz w:val="16"/>
          <w:szCs w:val="20"/>
        </w:rPr>
        <w:t>NOTTerminationDate</w:t>
      </w:r>
      <w:proofErr w:type="spellEnd"/>
      <w:r w:rsidRPr="00E21EF0">
        <w:rPr>
          <w:strike/>
          <w:sz w:val="16"/>
          <w:szCs w:val="20"/>
        </w:rPr>
        <w:t>&gt;</w:t>
      </w:r>
    </w:p>
    <w:p w14:paraId="010FF74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5C8EC36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6BEB01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3192B7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6484EAA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5A2AD1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37AE248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NoExposurePostmarkDate</w:t>
      </w:r>
      <w:proofErr w:type="spellEnd"/>
      <w:r>
        <w:rPr>
          <w:sz w:val="16"/>
          <w:szCs w:val="20"/>
        </w:rPr>
        <w:t>&gt;2005-12-31&lt;/</w:t>
      </w:r>
      <w:proofErr w:type="spellStart"/>
      <w:r>
        <w:rPr>
          <w:sz w:val="16"/>
          <w:szCs w:val="20"/>
        </w:rPr>
        <w:t>NoExposurePostmarkDate</w:t>
      </w:r>
      <w:proofErr w:type="spellEnd"/>
      <w:r>
        <w:rPr>
          <w:sz w:val="16"/>
          <w:szCs w:val="20"/>
        </w:rPr>
        <w:t>&gt;</w:t>
      </w:r>
    </w:p>
    <w:p w14:paraId="2EBBA5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NoExposureEvaluationDate</w:t>
      </w:r>
      <w:proofErr w:type="spellEnd"/>
      <w:r>
        <w:rPr>
          <w:sz w:val="16"/>
          <w:szCs w:val="20"/>
        </w:rPr>
        <w:t>&gt;2005-12-31&lt;/</w:t>
      </w:r>
      <w:proofErr w:type="spellStart"/>
      <w:r>
        <w:rPr>
          <w:sz w:val="16"/>
          <w:szCs w:val="20"/>
        </w:rPr>
        <w:t>NoExposureEvaluationDate</w:t>
      </w:r>
      <w:proofErr w:type="spellEnd"/>
      <w:r>
        <w:rPr>
          <w:sz w:val="16"/>
          <w:szCs w:val="20"/>
        </w:rPr>
        <w:t>&gt;</w:t>
      </w:r>
    </w:p>
    <w:p w14:paraId="6FDB79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51D8E15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084945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PavedRoofSize</w:t>
      </w:r>
      <w:proofErr w:type="spellEnd"/>
      <w:r>
        <w:rPr>
          <w:sz w:val="16"/>
          <w:szCs w:val="20"/>
        </w:rPr>
        <w:t>&gt;2500&lt;/</w:t>
      </w:r>
      <w:proofErr w:type="spellStart"/>
      <w:r>
        <w:rPr>
          <w:sz w:val="16"/>
          <w:szCs w:val="20"/>
        </w:rPr>
        <w:t>PavedRoofSize</w:t>
      </w:r>
      <w:proofErr w:type="spellEnd"/>
      <w:r>
        <w:rPr>
          <w:sz w:val="16"/>
          <w:szCs w:val="20"/>
        </w:rPr>
        <w:t>&gt;</w:t>
      </w:r>
    </w:p>
    <w:p w14:paraId="751E5974" w14:textId="7FA7A780" w:rsidR="00D12012" w:rsidRDefault="001F6875"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D12012">
        <w:rPr>
          <w:sz w:val="16"/>
          <w:szCs w:val="20"/>
        </w:rPr>
        <w:t>&lt;/</w:t>
      </w:r>
      <w:proofErr w:type="spellStart"/>
      <w:r w:rsidR="00D12012">
        <w:rPr>
          <w:sz w:val="16"/>
          <w:szCs w:val="20"/>
        </w:rPr>
        <w:t>GPCFNoExposure</w:t>
      </w:r>
      <w:proofErr w:type="spellEnd"/>
      <w:r w:rsidR="00D12012">
        <w:rPr>
          <w:sz w:val="16"/>
          <w:szCs w:val="20"/>
        </w:rPr>
        <w:t>&gt;</w:t>
      </w:r>
    </w:p>
    <w:p w14:paraId="4887E9DB" w14:textId="77777777" w:rsidR="00EF718A" w:rsidRDefault="00EF718A" w:rsidP="00EF718A">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EF718A">
        <w:rPr>
          <w:color w:val="008100"/>
          <w:sz w:val="16"/>
          <w:szCs w:val="20"/>
          <w:highlight w:val="yellow"/>
        </w:rPr>
        <w:t>&lt;</w:t>
      </w:r>
      <w:proofErr w:type="spellStart"/>
      <w:r w:rsidRPr="00EF718A">
        <w:rPr>
          <w:color w:val="008100"/>
          <w:sz w:val="16"/>
          <w:szCs w:val="20"/>
          <w:highlight w:val="yellow"/>
        </w:rPr>
        <w:t>ProposedIndustrialStormwaterBMPs</w:t>
      </w:r>
      <w:proofErr w:type="spellEnd"/>
      <w:r w:rsidRPr="00EF718A">
        <w:rPr>
          <w:color w:val="008100"/>
          <w:sz w:val="16"/>
          <w:szCs w:val="20"/>
          <w:highlight w:val="yellow"/>
        </w:rPr>
        <w:t>&gt;</w:t>
      </w:r>
    </w:p>
    <w:p w14:paraId="212347A2" w14:textId="77777777" w:rsidR="00EF718A" w:rsidRPr="00D12012" w:rsidRDefault="00EF718A" w:rsidP="00EF718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EF718A">
        <w:rPr>
          <w:color w:val="0000FF"/>
          <w:sz w:val="16"/>
          <w:szCs w:val="20"/>
          <w:highlight w:val="yellow"/>
        </w:rPr>
        <w:t>&lt;ProposedIndustrialStormwaterBMPCode&gt;M99&lt;/ProposedIndustrialStormwaterBMPCode&gt;</w:t>
      </w:r>
    </w:p>
    <w:p w14:paraId="617FD9DB" w14:textId="77777777" w:rsidR="00EF718A" w:rsidRPr="00D12012" w:rsidRDefault="00EF718A" w:rsidP="00EF718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3619A8">
        <w:rPr>
          <w:color w:val="7030A0"/>
          <w:sz w:val="16"/>
          <w:szCs w:val="20"/>
          <w:highlight w:val="yellow"/>
        </w:rPr>
        <w:t>&lt;</w:t>
      </w:r>
      <w:proofErr w:type="spellStart"/>
      <w:r w:rsidRPr="003619A8">
        <w:rPr>
          <w:color w:val="7030A0"/>
          <w:sz w:val="16"/>
          <w:szCs w:val="20"/>
          <w:highlight w:val="yellow"/>
        </w:rPr>
        <w:t>ProposedIndustrialStormwaterBMPOtherText</w:t>
      </w:r>
      <w:proofErr w:type="spellEnd"/>
      <w:r w:rsidRPr="003619A8">
        <w:rPr>
          <w:color w:val="7030A0"/>
          <w:sz w:val="16"/>
          <w:szCs w:val="20"/>
          <w:highlight w:val="yellow"/>
        </w:rPr>
        <w:t>&gt;</w:t>
      </w:r>
      <w:r w:rsidRPr="00EF718A">
        <w:rPr>
          <w:sz w:val="16"/>
          <w:szCs w:val="20"/>
          <w:highlight w:val="yellow"/>
        </w:rPr>
        <w:t>Text value for other control measures.</w:t>
      </w:r>
      <w:r w:rsidRPr="003619A8">
        <w:rPr>
          <w:color w:val="7030A0"/>
          <w:sz w:val="16"/>
          <w:szCs w:val="20"/>
          <w:highlight w:val="yellow"/>
        </w:rPr>
        <w:t>&lt;/</w:t>
      </w:r>
      <w:proofErr w:type="spellStart"/>
      <w:r w:rsidRPr="003619A8">
        <w:rPr>
          <w:color w:val="7030A0"/>
          <w:sz w:val="16"/>
          <w:szCs w:val="20"/>
          <w:highlight w:val="yellow"/>
        </w:rPr>
        <w:t>ProposedIndustrialStormwaterBMPOtherText</w:t>
      </w:r>
      <w:proofErr w:type="spellEnd"/>
      <w:r w:rsidRPr="003619A8">
        <w:rPr>
          <w:color w:val="7030A0"/>
          <w:sz w:val="16"/>
          <w:szCs w:val="20"/>
          <w:highlight w:val="yellow"/>
        </w:rPr>
        <w:t>&gt;</w:t>
      </w:r>
    </w:p>
    <w:p w14:paraId="00D595C2" w14:textId="77777777" w:rsidR="00EF718A" w:rsidRDefault="00EF718A" w:rsidP="00EF718A">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EF718A">
        <w:rPr>
          <w:color w:val="008100"/>
          <w:sz w:val="16"/>
          <w:szCs w:val="20"/>
          <w:highlight w:val="yellow"/>
        </w:rPr>
        <w:t>&lt;/</w:t>
      </w:r>
      <w:proofErr w:type="spellStart"/>
      <w:r w:rsidRPr="00EF718A">
        <w:rPr>
          <w:color w:val="008100"/>
          <w:sz w:val="16"/>
          <w:szCs w:val="20"/>
          <w:highlight w:val="yellow"/>
        </w:rPr>
        <w:t>ProposedIndustrialStormwaterBMPs</w:t>
      </w:r>
      <w:proofErr w:type="spellEnd"/>
      <w:r w:rsidRPr="00EF718A">
        <w:rPr>
          <w:color w:val="008100"/>
          <w:sz w:val="16"/>
          <w:szCs w:val="20"/>
          <w:highlight w:val="yellow"/>
        </w:rPr>
        <w:t>&gt;</w:t>
      </w:r>
    </w:p>
    <w:p w14:paraId="003346D6" w14:textId="77777777" w:rsidR="00D12012" w:rsidRPr="00D12012" w:rsidRDefault="00D12012" w:rsidP="00D12012">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D12012">
        <w:rPr>
          <w:strike/>
          <w:sz w:val="16"/>
          <w:szCs w:val="20"/>
        </w:rPr>
        <w:t>&lt;</w:t>
      </w:r>
      <w:proofErr w:type="spellStart"/>
      <w:r w:rsidRPr="00D12012">
        <w:rPr>
          <w:strike/>
          <w:sz w:val="16"/>
          <w:szCs w:val="20"/>
        </w:rPr>
        <w:t>StormWaterContact</w:t>
      </w:r>
      <w:proofErr w:type="spellEnd"/>
      <w:r w:rsidRPr="00D12012">
        <w:rPr>
          <w:strike/>
          <w:sz w:val="16"/>
          <w:szCs w:val="20"/>
        </w:rPr>
        <w:t>&gt;</w:t>
      </w:r>
    </w:p>
    <w:p w14:paraId="4A312F79" w14:textId="77777777" w:rsidR="00D12012" w:rsidRPr="00D12012" w:rsidRDefault="00D12012" w:rsidP="00D12012">
      <w:pPr>
        <w:autoSpaceDE w:val="0"/>
        <w:autoSpaceDN w:val="0"/>
        <w:adjustRightInd w:val="0"/>
        <w:rPr>
          <w:b/>
          <w:bCs/>
          <w:strike/>
          <w:color w:val="008000"/>
          <w:sz w:val="16"/>
          <w:szCs w:val="20"/>
        </w:rPr>
      </w:pP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t>&lt;Contact&gt;</w:t>
      </w:r>
    </w:p>
    <w:p w14:paraId="5BF7037B"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AffiliationTypeText</w:t>
      </w:r>
      <w:proofErr w:type="spellEnd"/>
      <w:r w:rsidRPr="00D12012">
        <w:rPr>
          <w:bCs/>
          <w:strike/>
          <w:color w:val="0000FF"/>
          <w:sz w:val="16"/>
          <w:szCs w:val="20"/>
        </w:rPr>
        <w:t>&gt;SW4&lt;/</w:t>
      </w:r>
      <w:proofErr w:type="spellStart"/>
      <w:r w:rsidRPr="00D12012">
        <w:rPr>
          <w:bCs/>
          <w:strike/>
          <w:color w:val="0000FF"/>
          <w:sz w:val="16"/>
          <w:szCs w:val="20"/>
        </w:rPr>
        <w:t>AffiliationTypeText</w:t>
      </w:r>
      <w:proofErr w:type="spellEnd"/>
      <w:r w:rsidRPr="00D12012">
        <w:rPr>
          <w:bCs/>
          <w:strike/>
          <w:color w:val="0000FF"/>
          <w:sz w:val="16"/>
          <w:szCs w:val="20"/>
        </w:rPr>
        <w:t>&gt;</w:t>
      </w:r>
    </w:p>
    <w:p w14:paraId="2E4D7BB2"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&lt;FirstName&gt;John&lt;/FirstName&gt;</w:t>
      </w:r>
    </w:p>
    <w:p w14:paraId="6D8F38B9"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MiddleName</w:t>
      </w:r>
      <w:proofErr w:type="spellEnd"/>
      <w:r w:rsidRPr="00D12012">
        <w:rPr>
          <w:strike/>
          <w:sz w:val="16"/>
          <w:szCs w:val="20"/>
        </w:rPr>
        <w:t>&gt;Jane&lt;/</w:t>
      </w:r>
      <w:proofErr w:type="spellStart"/>
      <w:r w:rsidRPr="00D12012">
        <w:rPr>
          <w:strike/>
          <w:sz w:val="16"/>
          <w:szCs w:val="20"/>
        </w:rPr>
        <w:t>MiddleName</w:t>
      </w:r>
      <w:proofErr w:type="spellEnd"/>
      <w:r w:rsidRPr="00D12012">
        <w:rPr>
          <w:strike/>
          <w:sz w:val="16"/>
          <w:szCs w:val="20"/>
        </w:rPr>
        <w:t>&gt;</w:t>
      </w:r>
    </w:p>
    <w:p w14:paraId="2A8001FA"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&lt;LastName&gt;Doe&lt;/LastName&gt;</w:t>
      </w:r>
    </w:p>
    <w:p w14:paraId="0BD89589"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IndividualTitleText</w:t>
      </w:r>
      <w:proofErr w:type="spellEnd"/>
      <w:r w:rsidRPr="00D12012">
        <w:rPr>
          <w:bCs/>
          <w:strike/>
          <w:color w:val="0000FF"/>
          <w:sz w:val="16"/>
          <w:szCs w:val="20"/>
        </w:rPr>
        <w:t>&gt;Chief Executive Officer&lt;/</w:t>
      </w:r>
      <w:proofErr w:type="spellStart"/>
      <w:r w:rsidRPr="00D12012">
        <w:rPr>
          <w:bCs/>
          <w:strike/>
          <w:color w:val="0000FF"/>
          <w:sz w:val="16"/>
          <w:szCs w:val="20"/>
        </w:rPr>
        <w:t>IndividualTitleText</w:t>
      </w:r>
      <w:proofErr w:type="spellEnd"/>
      <w:r w:rsidRPr="00D12012">
        <w:rPr>
          <w:bCs/>
          <w:strike/>
          <w:color w:val="0000FF"/>
          <w:sz w:val="16"/>
          <w:szCs w:val="20"/>
        </w:rPr>
        <w:t>&gt;</w:t>
      </w:r>
    </w:p>
    <w:p w14:paraId="0EED67B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OrganizationFormalName</w:t>
      </w:r>
      <w:proofErr w:type="spellEnd"/>
      <w:r w:rsidRPr="00D12012">
        <w:rPr>
          <w:strike/>
          <w:sz w:val="16"/>
          <w:szCs w:val="20"/>
        </w:rPr>
        <w:t>&gt;Acme Products Inc.&lt;/</w:t>
      </w:r>
      <w:proofErr w:type="spellStart"/>
      <w:r w:rsidRPr="00D12012">
        <w:rPr>
          <w:strike/>
          <w:sz w:val="16"/>
          <w:szCs w:val="20"/>
        </w:rPr>
        <w:t>OrganizationFormalName</w:t>
      </w:r>
      <w:proofErr w:type="spellEnd"/>
      <w:r w:rsidRPr="00D12012">
        <w:rPr>
          <w:strike/>
          <w:sz w:val="16"/>
          <w:szCs w:val="20"/>
        </w:rPr>
        <w:t>&gt;</w:t>
      </w:r>
    </w:p>
    <w:p w14:paraId="44B07AC6" w14:textId="77777777" w:rsidR="00D12012" w:rsidRPr="00D12012" w:rsidRDefault="00D12012" w:rsidP="00D12012">
      <w:pPr>
        <w:autoSpaceDE w:val="0"/>
        <w:autoSpaceDN w:val="0"/>
        <w:adjustRightInd w:val="0"/>
        <w:rPr>
          <w:strike/>
          <w:sz w:val="16"/>
          <w:szCs w:val="20"/>
          <w:lang w:val="it-IT"/>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lang w:val="it-IT"/>
        </w:rPr>
        <w:t>&lt;StateCode&gt;AL&lt;/StateCode&gt;</w:t>
      </w:r>
    </w:p>
    <w:p w14:paraId="4162C69C" w14:textId="77777777" w:rsidR="00D12012" w:rsidRPr="00D12012" w:rsidRDefault="00D12012" w:rsidP="00D12012">
      <w:pPr>
        <w:autoSpaceDE w:val="0"/>
        <w:autoSpaceDN w:val="0"/>
        <w:adjustRightInd w:val="0"/>
        <w:rPr>
          <w:strike/>
          <w:sz w:val="16"/>
          <w:szCs w:val="20"/>
          <w:lang w:val="it-IT"/>
        </w:rPr>
      </w:pP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t>&lt;RegionCode&gt;04&lt;/RegionCode&gt;</w:t>
      </w:r>
    </w:p>
    <w:p w14:paraId="056A2FDC" w14:textId="77777777" w:rsidR="00D12012" w:rsidRPr="00D12012" w:rsidRDefault="00D12012" w:rsidP="00D12012">
      <w:pPr>
        <w:autoSpaceDE w:val="0"/>
        <w:autoSpaceDN w:val="0"/>
        <w:adjustRightInd w:val="0"/>
        <w:ind w:firstLine="720"/>
        <w:rPr>
          <w:strike/>
          <w:color w:val="008000"/>
          <w:sz w:val="16"/>
          <w:szCs w:val="20"/>
        </w:rPr>
      </w:pP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rPr>
        <w:t>&lt;Telephone&gt;</w:t>
      </w:r>
    </w:p>
    <w:p w14:paraId="55BAAE96"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&gt;OFF&lt;/</w:t>
      </w:r>
      <w:proofErr w:type="spellStart"/>
      <w:r w:rsidRPr="00D12012">
        <w:rPr>
          <w:strike/>
          <w:color w:val="0000FF"/>
          <w:sz w:val="16"/>
          <w:szCs w:val="20"/>
        </w:rPr>
        <w:t>TelephoneNumberTypeCode</w:t>
      </w:r>
      <w:proofErr w:type="spellEnd"/>
      <w:r w:rsidRPr="00D12012">
        <w:rPr>
          <w:strike/>
          <w:color w:val="0000FF"/>
          <w:sz w:val="16"/>
          <w:szCs w:val="20"/>
        </w:rPr>
        <w:t>&gt;</w:t>
      </w:r>
    </w:p>
    <w:p w14:paraId="75C89C03"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2C161208"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65BE88F5" w14:textId="77777777" w:rsidR="00D12012" w:rsidRPr="00D12012" w:rsidRDefault="00D12012" w:rsidP="00D12012">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599906DA"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5EA8CFF5"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&lt;StartDateOfContactAssociation&gt;2005-12-31&lt;/StartDateOfContactAssociation&gt;</w:t>
      </w:r>
    </w:p>
    <w:p w14:paraId="0D3EC00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&lt;EndDateOfContactAssociation&gt;2010-12-31&lt;/EndDateOfContactAssociation&gt;</w:t>
      </w:r>
    </w:p>
    <w:p w14:paraId="3B596DBD"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&lt;/Contact&gt;</w:t>
      </w:r>
    </w:p>
    <w:p w14:paraId="70D3B10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StormWaterContact</w:t>
      </w:r>
      <w:proofErr w:type="spellEnd"/>
      <w:r w:rsidRPr="00D12012">
        <w:rPr>
          <w:strike/>
          <w:sz w:val="16"/>
          <w:szCs w:val="20"/>
        </w:rPr>
        <w:t>&gt;</w:t>
      </w:r>
    </w:p>
    <w:p w14:paraId="043BD47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0653324D"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40BD6F9E"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AffiliationTypeText</w:t>
      </w:r>
      <w:proofErr w:type="spellEnd"/>
      <w:r w:rsidRPr="00D12012">
        <w:rPr>
          <w:strike/>
          <w:color w:val="0000FF"/>
          <w:sz w:val="16"/>
          <w:szCs w:val="20"/>
        </w:rPr>
        <w:t>&gt;MAD&lt;/</w:t>
      </w:r>
      <w:proofErr w:type="spellStart"/>
      <w:r w:rsidRPr="00D12012">
        <w:rPr>
          <w:strike/>
          <w:color w:val="0000FF"/>
          <w:sz w:val="16"/>
          <w:szCs w:val="20"/>
        </w:rPr>
        <w:t>AffiliationTypeText</w:t>
      </w:r>
      <w:proofErr w:type="spellEnd"/>
      <w:r w:rsidRPr="00D12012">
        <w:rPr>
          <w:strike/>
          <w:color w:val="0000FF"/>
          <w:sz w:val="16"/>
          <w:szCs w:val="20"/>
        </w:rPr>
        <w:t>&gt;</w:t>
      </w:r>
    </w:p>
    <w:p w14:paraId="3E6FCA5A"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OrganizationFormalName</w:t>
      </w:r>
      <w:proofErr w:type="spellEnd"/>
      <w:r w:rsidRPr="00D12012">
        <w:rPr>
          <w:strike/>
          <w:color w:val="0000FF"/>
          <w:sz w:val="16"/>
          <w:szCs w:val="20"/>
        </w:rPr>
        <w:t>&gt;Acme Products Inc.&lt;/</w:t>
      </w:r>
      <w:proofErr w:type="spellStart"/>
      <w:r w:rsidRPr="00D12012">
        <w:rPr>
          <w:strike/>
          <w:color w:val="0000FF"/>
          <w:sz w:val="16"/>
          <w:szCs w:val="20"/>
        </w:rPr>
        <w:t>OrganizationFormalName</w:t>
      </w:r>
      <w:proofErr w:type="spellEnd"/>
      <w:r w:rsidRPr="00D12012">
        <w:rPr>
          <w:strike/>
          <w:color w:val="0000FF"/>
          <w:sz w:val="16"/>
          <w:szCs w:val="20"/>
        </w:rPr>
        <w:t>&gt;</w:t>
      </w:r>
    </w:p>
    <w:p w14:paraId="61B2C33F"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OrganizationDUNSNumber</w:t>
      </w:r>
      <w:proofErr w:type="spellEnd"/>
      <w:r w:rsidRPr="00D12012">
        <w:rPr>
          <w:strike/>
          <w:sz w:val="16"/>
          <w:szCs w:val="20"/>
        </w:rPr>
        <w:t>&gt;001147495&lt;/</w:t>
      </w:r>
      <w:proofErr w:type="spellStart"/>
      <w:r w:rsidRPr="00D12012">
        <w:rPr>
          <w:strike/>
          <w:sz w:val="16"/>
          <w:szCs w:val="20"/>
        </w:rPr>
        <w:t>OrganizationDUNSNumber</w:t>
      </w:r>
      <w:proofErr w:type="spellEnd"/>
      <w:r w:rsidRPr="00D12012">
        <w:rPr>
          <w:strike/>
          <w:sz w:val="16"/>
          <w:szCs w:val="20"/>
        </w:rPr>
        <w:t>&gt;</w:t>
      </w:r>
    </w:p>
    <w:p w14:paraId="21F93EF3"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MailingAddressText</w:t>
      </w:r>
      <w:proofErr w:type="spellEnd"/>
      <w:r w:rsidRPr="00D12012">
        <w:rPr>
          <w:strike/>
          <w:color w:val="0000FF"/>
          <w:sz w:val="16"/>
          <w:szCs w:val="20"/>
        </w:rPr>
        <w:t>&gt;1200 Pennsylvania Avenue NE&lt;/</w:t>
      </w:r>
      <w:proofErr w:type="spellStart"/>
      <w:r w:rsidRPr="00D12012">
        <w:rPr>
          <w:strike/>
          <w:color w:val="0000FF"/>
          <w:sz w:val="16"/>
          <w:szCs w:val="20"/>
        </w:rPr>
        <w:t>MailingAddressText</w:t>
      </w:r>
      <w:proofErr w:type="spellEnd"/>
      <w:r w:rsidRPr="00D12012">
        <w:rPr>
          <w:strike/>
          <w:color w:val="0000FF"/>
          <w:sz w:val="16"/>
          <w:szCs w:val="20"/>
        </w:rPr>
        <w:t>&gt;</w:t>
      </w:r>
    </w:p>
    <w:p w14:paraId="71F0BBCD"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SupplementalAddressText</w:t>
      </w:r>
      <w:proofErr w:type="spellEnd"/>
      <w:r w:rsidRPr="00D12012">
        <w:rPr>
          <w:strike/>
          <w:sz w:val="16"/>
          <w:szCs w:val="20"/>
        </w:rPr>
        <w:t>&gt;Mail Code 2222A&lt;/</w:t>
      </w:r>
      <w:proofErr w:type="spellStart"/>
      <w:r w:rsidRPr="00D12012">
        <w:rPr>
          <w:strike/>
          <w:sz w:val="16"/>
          <w:szCs w:val="20"/>
        </w:rPr>
        <w:t>SupplementalAddressText</w:t>
      </w:r>
      <w:proofErr w:type="spellEnd"/>
      <w:r w:rsidRPr="00D12012">
        <w:rPr>
          <w:strike/>
          <w:sz w:val="16"/>
          <w:szCs w:val="20"/>
        </w:rPr>
        <w:t>&gt;</w:t>
      </w:r>
    </w:p>
    <w:p w14:paraId="3B61AB46"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MailingAddressCityName</w:t>
      </w:r>
      <w:proofErr w:type="spellEnd"/>
      <w:r w:rsidRPr="00D12012">
        <w:rPr>
          <w:strike/>
          <w:color w:val="0000FF"/>
          <w:sz w:val="16"/>
          <w:szCs w:val="20"/>
        </w:rPr>
        <w:t>&gt;Washington&lt;/</w:t>
      </w:r>
      <w:proofErr w:type="spellStart"/>
      <w:r w:rsidRPr="00D12012">
        <w:rPr>
          <w:strike/>
          <w:color w:val="0000FF"/>
          <w:sz w:val="16"/>
          <w:szCs w:val="20"/>
        </w:rPr>
        <w:t>MailingAddressCityName</w:t>
      </w:r>
      <w:proofErr w:type="spellEnd"/>
      <w:r w:rsidRPr="00D12012">
        <w:rPr>
          <w:strike/>
          <w:color w:val="0000FF"/>
          <w:sz w:val="16"/>
          <w:szCs w:val="20"/>
        </w:rPr>
        <w:t>&gt;</w:t>
      </w:r>
    </w:p>
    <w:p w14:paraId="2CF46363"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lastRenderedPageBreak/>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MailingAddressStateCode</w:t>
      </w:r>
      <w:proofErr w:type="spellEnd"/>
      <w:r w:rsidRPr="00D12012">
        <w:rPr>
          <w:strike/>
          <w:color w:val="0000FF"/>
          <w:sz w:val="16"/>
          <w:szCs w:val="20"/>
        </w:rPr>
        <w:t>&gt;AL&lt;/</w:t>
      </w:r>
      <w:proofErr w:type="spellStart"/>
      <w:r w:rsidRPr="00D12012">
        <w:rPr>
          <w:strike/>
          <w:color w:val="0000FF"/>
          <w:sz w:val="16"/>
          <w:szCs w:val="20"/>
        </w:rPr>
        <w:t>MailingAddressStateCode</w:t>
      </w:r>
      <w:proofErr w:type="spellEnd"/>
      <w:r w:rsidRPr="00D12012">
        <w:rPr>
          <w:strike/>
          <w:color w:val="0000FF"/>
          <w:sz w:val="16"/>
          <w:szCs w:val="20"/>
        </w:rPr>
        <w:t>&gt;</w:t>
      </w:r>
    </w:p>
    <w:p w14:paraId="3695A754"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MailingAddressZipCode</w:t>
      </w:r>
      <w:proofErr w:type="spellEnd"/>
      <w:r w:rsidRPr="00D12012">
        <w:rPr>
          <w:strike/>
          <w:color w:val="0000FF"/>
          <w:sz w:val="16"/>
          <w:szCs w:val="20"/>
        </w:rPr>
        <w:t>&gt;20240&lt;/</w:t>
      </w:r>
      <w:proofErr w:type="spellStart"/>
      <w:r w:rsidRPr="00D12012">
        <w:rPr>
          <w:strike/>
          <w:color w:val="0000FF"/>
          <w:sz w:val="16"/>
          <w:szCs w:val="20"/>
        </w:rPr>
        <w:t>MailingAddressZipCode</w:t>
      </w:r>
      <w:proofErr w:type="spellEnd"/>
      <w:r w:rsidRPr="00D12012">
        <w:rPr>
          <w:strike/>
          <w:color w:val="0000FF"/>
          <w:sz w:val="16"/>
          <w:szCs w:val="20"/>
        </w:rPr>
        <w:t>&gt;</w:t>
      </w:r>
    </w:p>
    <w:p w14:paraId="26411D9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CountyName</w:t>
      </w:r>
      <w:proofErr w:type="spellEnd"/>
      <w:r w:rsidRPr="00D12012">
        <w:rPr>
          <w:strike/>
          <w:sz w:val="16"/>
          <w:szCs w:val="20"/>
        </w:rPr>
        <w:t>&gt;Howell&lt;/</w:t>
      </w:r>
      <w:proofErr w:type="spellStart"/>
      <w:r w:rsidRPr="00D12012">
        <w:rPr>
          <w:strike/>
          <w:sz w:val="16"/>
          <w:szCs w:val="20"/>
        </w:rPr>
        <w:t>CountyName</w:t>
      </w:r>
      <w:proofErr w:type="spellEnd"/>
      <w:r w:rsidRPr="00D12012">
        <w:rPr>
          <w:strike/>
          <w:sz w:val="16"/>
          <w:szCs w:val="20"/>
        </w:rPr>
        <w:t>&gt;</w:t>
      </w:r>
    </w:p>
    <w:p w14:paraId="2B197FDA"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MailingAddressCountryCode</w:t>
      </w:r>
      <w:proofErr w:type="spellEnd"/>
      <w:r w:rsidRPr="00D12012">
        <w:rPr>
          <w:strike/>
          <w:sz w:val="16"/>
          <w:szCs w:val="20"/>
        </w:rPr>
        <w:t>&gt;US&lt;/</w:t>
      </w:r>
      <w:proofErr w:type="spellStart"/>
      <w:r w:rsidRPr="00D12012">
        <w:rPr>
          <w:strike/>
          <w:sz w:val="16"/>
          <w:szCs w:val="20"/>
        </w:rPr>
        <w:t>MailingAddressCountryCode</w:t>
      </w:r>
      <w:proofErr w:type="spellEnd"/>
      <w:r w:rsidRPr="00D12012">
        <w:rPr>
          <w:strike/>
          <w:sz w:val="16"/>
          <w:szCs w:val="20"/>
        </w:rPr>
        <w:t>&gt;</w:t>
      </w:r>
    </w:p>
    <w:p w14:paraId="0C4A9F0C"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DivisionName</w:t>
      </w:r>
      <w:proofErr w:type="spellEnd"/>
      <w:r w:rsidRPr="00D12012">
        <w:rPr>
          <w:strike/>
          <w:sz w:val="16"/>
          <w:szCs w:val="20"/>
        </w:rPr>
        <w:t>&gt;Water Division&lt;/</w:t>
      </w:r>
      <w:proofErr w:type="spellStart"/>
      <w:r w:rsidRPr="00D12012">
        <w:rPr>
          <w:strike/>
          <w:sz w:val="16"/>
          <w:szCs w:val="20"/>
        </w:rPr>
        <w:t>DivisionName</w:t>
      </w:r>
      <w:proofErr w:type="spellEnd"/>
      <w:r w:rsidRPr="00D12012">
        <w:rPr>
          <w:strike/>
          <w:sz w:val="16"/>
          <w:szCs w:val="20"/>
        </w:rPr>
        <w:t>&gt;</w:t>
      </w:r>
    </w:p>
    <w:p w14:paraId="25C4427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16"/>
        </w:rPr>
        <w:t>&lt;</w:t>
      </w:r>
      <w:proofErr w:type="spellStart"/>
      <w:r w:rsidRPr="00D12012">
        <w:rPr>
          <w:strike/>
          <w:sz w:val="16"/>
          <w:szCs w:val="16"/>
        </w:rPr>
        <w:t>LocationProvince</w:t>
      </w:r>
      <w:proofErr w:type="spellEnd"/>
      <w:r w:rsidRPr="00D12012">
        <w:rPr>
          <w:strike/>
          <w:sz w:val="16"/>
          <w:szCs w:val="16"/>
        </w:rPr>
        <w:t>&gt;Example province&lt;/</w:t>
      </w:r>
      <w:proofErr w:type="spellStart"/>
      <w:r w:rsidRPr="00D12012">
        <w:rPr>
          <w:strike/>
          <w:sz w:val="16"/>
          <w:szCs w:val="16"/>
        </w:rPr>
        <w:t>LocationProvince</w:t>
      </w:r>
      <w:proofErr w:type="spellEnd"/>
      <w:r w:rsidRPr="00D12012">
        <w:rPr>
          <w:strike/>
          <w:sz w:val="16"/>
          <w:szCs w:val="16"/>
        </w:rPr>
        <w:t>&gt;</w:t>
      </w:r>
    </w:p>
    <w:p w14:paraId="75367E0F" w14:textId="77777777" w:rsidR="00D12012" w:rsidRPr="00D12012" w:rsidRDefault="00D12012" w:rsidP="00D12012">
      <w:pPr>
        <w:autoSpaceDE w:val="0"/>
        <w:autoSpaceDN w:val="0"/>
        <w:adjustRightInd w:val="0"/>
        <w:ind w:firstLine="72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468EF372"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&gt;OFF&lt;/</w:t>
      </w:r>
      <w:proofErr w:type="spellStart"/>
      <w:r w:rsidRPr="00D12012">
        <w:rPr>
          <w:strike/>
          <w:color w:val="0000FF"/>
          <w:sz w:val="16"/>
          <w:szCs w:val="20"/>
        </w:rPr>
        <w:t>TelephoneNumberTypeCode</w:t>
      </w:r>
      <w:proofErr w:type="spellEnd"/>
      <w:r w:rsidRPr="00D12012">
        <w:rPr>
          <w:strike/>
          <w:color w:val="0000FF"/>
          <w:sz w:val="16"/>
          <w:szCs w:val="20"/>
        </w:rPr>
        <w:t>&gt;</w:t>
      </w:r>
    </w:p>
    <w:p w14:paraId="751E28C3"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210EC491"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4E97AEBD" w14:textId="77777777" w:rsidR="00D12012" w:rsidRPr="00D12012" w:rsidRDefault="00D12012" w:rsidP="00D12012">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2C176E1D"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19E82621"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&lt;StartDateOfAddressAssociation&gt;2005-12-31&lt;/StartDateOfAddressAssociation&gt;</w:t>
      </w:r>
    </w:p>
    <w:p w14:paraId="7A0B806C"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&lt;EndDateOfAddressAssociation&gt;2005-12-31&lt;/EndDateOfAddressAssociation&gt;</w:t>
      </w:r>
    </w:p>
    <w:p w14:paraId="264AB788"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1B6F9F78"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0939E637" w14:textId="1A7A6894" w:rsidR="001F6875" w:rsidRDefault="001F6875" w:rsidP="00D1201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0D4189F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2655EB12" w14:textId="77777777" w:rsidR="001F6875" w:rsidRDefault="001F6875" w:rsidP="001F6875">
      <w:pPr>
        <w:autoSpaceDE w:val="0"/>
        <w:autoSpaceDN w:val="0"/>
        <w:adjustRightInd w:val="0"/>
        <w:rPr>
          <w:b/>
          <w:sz w:val="16"/>
          <w:szCs w:val="20"/>
        </w:rPr>
      </w:pPr>
      <w:r>
        <w:rPr>
          <w:b/>
          <w:sz w:val="16"/>
          <w:szCs w:val="20"/>
        </w:rPr>
        <w:tab/>
        <w:t>&lt;/Payload&gt;</w:t>
      </w:r>
    </w:p>
    <w:p w14:paraId="4927E96E" w14:textId="77777777" w:rsidR="001F6875" w:rsidRDefault="001F6875" w:rsidP="001F6875">
      <w:pPr>
        <w:autoSpaceDE w:val="0"/>
        <w:autoSpaceDN w:val="0"/>
        <w:adjustRightInd w:val="0"/>
        <w:rPr>
          <w:b/>
          <w:sz w:val="16"/>
          <w:szCs w:val="20"/>
        </w:rPr>
      </w:pPr>
      <w:r>
        <w:rPr>
          <w:b/>
          <w:sz w:val="16"/>
          <w:szCs w:val="20"/>
        </w:rPr>
        <w:t>&lt;/Document&gt;</w:t>
      </w:r>
    </w:p>
    <w:p w14:paraId="1B32FD46" w14:textId="77777777" w:rsidR="001F6875" w:rsidRDefault="001F6875" w:rsidP="001F6875">
      <w:pPr>
        <w:autoSpaceDE w:val="0"/>
        <w:autoSpaceDN w:val="0"/>
        <w:adjustRightInd w:val="0"/>
        <w:rPr>
          <w:color w:val="FF0000"/>
          <w:sz w:val="16"/>
          <w:szCs w:val="20"/>
        </w:rPr>
      </w:pPr>
    </w:p>
    <w:p w14:paraId="0E2B37E1" w14:textId="77777777" w:rsidR="001F6875" w:rsidRDefault="001F6875" w:rsidP="001F6875">
      <w:pPr>
        <w:autoSpaceDE w:val="0"/>
        <w:autoSpaceDN w:val="0"/>
        <w:adjustRightInd w:val="0"/>
        <w:rPr>
          <w:color w:val="FF0000"/>
          <w:sz w:val="16"/>
          <w:szCs w:val="20"/>
        </w:rPr>
      </w:pPr>
    </w:p>
    <w:p w14:paraId="2B0B7739" w14:textId="77777777" w:rsidR="00E87D83" w:rsidRDefault="00E87D83" w:rsidP="00E87D83">
      <w:pPr>
        <w:pStyle w:val="Heading2"/>
      </w:pPr>
      <w:bookmarkStart w:id="373" w:name="_Toc206756265"/>
      <w:r>
        <w:t>Replacing a Storm Water Industrial Permit Component in ICIS</w:t>
      </w:r>
      <w:bookmarkEnd w:id="373"/>
    </w:p>
    <w:p w14:paraId="71E9A04B" w14:textId="77777777" w:rsidR="00E87D83" w:rsidRDefault="00E87D83" w:rsidP="00E87D83">
      <w:pPr>
        <w:autoSpaceDE w:val="0"/>
        <w:autoSpaceDN w:val="0"/>
        <w:adjustRightInd w:val="0"/>
        <w:rPr>
          <w:color w:val="FF0000"/>
          <w:sz w:val="20"/>
          <w:szCs w:val="20"/>
          <w:u w:val="single"/>
        </w:rPr>
      </w:pPr>
    </w:p>
    <w:p w14:paraId="049DA6D1" w14:textId="77777777" w:rsidR="007579CC" w:rsidRPr="00E40809" w:rsidRDefault="007579CC" w:rsidP="007579CC">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r w:rsidRPr="00E40809">
        <w:rPr>
          <w:color w:val="000000"/>
          <w:sz w:val="20"/>
          <w:szCs w:val="20"/>
        </w:rPr>
        <w:t>.</w:t>
      </w:r>
    </w:p>
    <w:p w14:paraId="2F0BF931" w14:textId="2F1542C5" w:rsidR="00A42ADF" w:rsidRPr="009E244F" w:rsidRDefault="007579CC" w:rsidP="007579CC">
      <w:pPr>
        <w:pStyle w:val="BodyText"/>
        <w:numPr>
          <w:ilvl w:val="0"/>
          <w:numId w:val="3"/>
        </w:numPr>
        <w:rPr>
          <w:sz w:val="20"/>
        </w:rPr>
      </w:pPr>
      <w:r w:rsidRPr="002020A8">
        <w:rPr>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r w:rsidR="00A42ADF" w:rsidRPr="009E244F">
        <w:rPr>
          <w:sz w:val="20"/>
        </w:rPr>
        <w:t>.</w:t>
      </w:r>
    </w:p>
    <w:p w14:paraId="79639DA5" w14:textId="77777777" w:rsidR="009A1025" w:rsidRDefault="009A1025" w:rsidP="009A1025">
      <w:pPr>
        <w:pStyle w:val="Header"/>
        <w:tabs>
          <w:tab w:val="clear" w:pos="4320"/>
          <w:tab w:val="clear" w:pos="8640"/>
        </w:tabs>
      </w:pPr>
    </w:p>
    <w:p w14:paraId="7DA3C2C4" w14:textId="77777777" w:rsidR="00E87D83" w:rsidRDefault="00E87D83" w:rsidP="00E87D83">
      <w:pPr>
        <w:autoSpaceDE w:val="0"/>
        <w:autoSpaceDN w:val="0"/>
        <w:adjustRightInd w:val="0"/>
        <w:rPr>
          <w:b/>
          <w:sz w:val="16"/>
          <w:szCs w:val="20"/>
        </w:rPr>
      </w:pPr>
      <w:r>
        <w:rPr>
          <w:b/>
          <w:sz w:val="16"/>
          <w:szCs w:val="20"/>
        </w:rPr>
        <w:t>&lt;?xml version="1.0" encoding="UTF-8"?&gt;</w:t>
      </w:r>
    </w:p>
    <w:p w14:paraId="0E73D4EA" w14:textId="5A21A87A" w:rsidR="00E87D83" w:rsidRDefault="00E87D83" w:rsidP="00E87D83">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CBBC44B" w14:textId="77777777" w:rsidR="00E87D83" w:rsidRDefault="00E87D83" w:rsidP="00E87D83">
      <w:pPr>
        <w:autoSpaceDE w:val="0"/>
        <w:autoSpaceDN w:val="0"/>
        <w:adjustRightInd w:val="0"/>
        <w:rPr>
          <w:b/>
          <w:sz w:val="16"/>
          <w:szCs w:val="20"/>
        </w:rPr>
      </w:pPr>
      <w:r>
        <w:rPr>
          <w:b/>
          <w:sz w:val="16"/>
          <w:szCs w:val="20"/>
        </w:rPr>
        <w:tab/>
        <w:t>&lt;Header&gt;</w:t>
      </w:r>
    </w:p>
    <w:p w14:paraId="1A6615F7" w14:textId="77777777" w:rsidR="00E87D83" w:rsidRDefault="00E87D83" w:rsidP="00E87D83">
      <w:pPr>
        <w:autoSpaceDE w:val="0"/>
        <w:autoSpaceDN w:val="0"/>
        <w:adjustRightInd w:val="0"/>
        <w:rPr>
          <w:b/>
          <w:sz w:val="16"/>
          <w:szCs w:val="20"/>
        </w:rPr>
      </w:pPr>
      <w:r>
        <w:rPr>
          <w:b/>
          <w:sz w:val="16"/>
          <w:szCs w:val="20"/>
        </w:rPr>
        <w:tab/>
      </w:r>
      <w:r>
        <w:rPr>
          <w:b/>
          <w:sz w:val="16"/>
          <w:szCs w:val="20"/>
        </w:rPr>
        <w:tab/>
        <w:t>&lt;Id&gt;UUStaffer1&lt;/Id&gt;</w:t>
      </w:r>
    </w:p>
    <w:p w14:paraId="5965585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&lt;Author&gt;Jane Doe&lt;/Author&gt;</w:t>
      </w:r>
    </w:p>
    <w:p w14:paraId="1FFB7AA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D9DC34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7858FD0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8F053B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C80FF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419159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115E887E"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A7118D" w14:textId="77777777" w:rsidR="00E87D83" w:rsidRPr="00F132C6"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594EE1" w14:textId="77777777" w:rsidR="00E87D83"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33BC92"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2D5F4AC" w14:textId="77777777" w:rsidR="00E87D83" w:rsidRDefault="00E87D83" w:rsidP="00E87D83">
      <w:pPr>
        <w:autoSpaceDE w:val="0"/>
        <w:autoSpaceDN w:val="0"/>
        <w:adjustRightInd w:val="0"/>
        <w:rPr>
          <w:b/>
          <w:sz w:val="16"/>
          <w:szCs w:val="20"/>
        </w:rPr>
      </w:pPr>
      <w:r>
        <w:rPr>
          <w:b/>
          <w:sz w:val="16"/>
          <w:szCs w:val="20"/>
        </w:rPr>
        <w:tab/>
        <w:t>&lt;/Header&gt;</w:t>
      </w:r>
    </w:p>
    <w:p w14:paraId="251836D7" w14:textId="77777777" w:rsidR="00E87D83" w:rsidRDefault="00E87D83" w:rsidP="00E87D83">
      <w:pPr>
        <w:autoSpaceDE w:val="0"/>
        <w:autoSpaceDN w:val="0"/>
        <w:adjustRightInd w:val="0"/>
        <w:rPr>
          <w:b/>
          <w:sz w:val="16"/>
          <w:szCs w:val="20"/>
        </w:rPr>
      </w:pPr>
      <w:r>
        <w:rPr>
          <w:b/>
          <w:sz w:val="16"/>
          <w:szCs w:val="20"/>
        </w:rPr>
        <w:tab/>
        <w:t>&lt;Payload Operation="</w:t>
      </w:r>
      <w:proofErr w:type="spellStart"/>
      <w:r>
        <w:rPr>
          <w:b/>
          <w:sz w:val="16"/>
          <w:szCs w:val="20"/>
        </w:rPr>
        <w:t>SWIndustrialPermitSubmission</w:t>
      </w:r>
      <w:proofErr w:type="spellEnd"/>
      <w:r>
        <w:rPr>
          <w:b/>
          <w:sz w:val="16"/>
          <w:szCs w:val="20"/>
        </w:rPr>
        <w:t>"&gt;</w:t>
      </w:r>
    </w:p>
    <w:p w14:paraId="2CFC8D1B"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6FBE04B8"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7C804B9"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7F6A0D09" w14:textId="77777777" w:rsidR="00E87D83" w:rsidRPr="00F724DF" w:rsidRDefault="00E87D83" w:rsidP="00E87D8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831EB0"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B3D08B4"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0F838ECD"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50A04CC"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2C66D409"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7FE1338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7D82050C"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0008A34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66BE53A"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445E27F" w14:textId="77777777" w:rsidR="00E87D83"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708AB90" w14:textId="07281548"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w:t>
      </w:r>
      <w:proofErr w:type="spellStart"/>
      <w:r w:rsidRPr="002F126D">
        <w:rPr>
          <w:sz w:val="16"/>
          <w:szCs w:val="20"/>
        </w:rPr>
        <w:t>IndustrialActivitySize</w:t>
      </w:r>
      <w:proofErr w:type="spellEnd"/>
      <w:r w:rsidRPr="002F126D">
        <w:rPr>
          <w:sz w:val="16"/>
          <w:szCs w:val="20"/>
        </w:rPr>
        <w:t>&gt;500</w:t>
      </w:r>
      <w:r w:rsidR="004B36BE">
        <w:rPr>
          <w:sz w:val="16"/>
          <w:szCs w:val="20"/>
        </w:rPr>
        <w:t>.33</w:t>
      </w:r>
      <w:r w:rsidRPr="002F126D">
        <w:rPr>
          <w:sz w:val="16"/>
          <w:szCs w:val="20"/>
        </w:rPr>
        <w:t>&lt;/</w:t>
      </w:r>
      <w:proofErr w:type="spellStart"/>
      <w:r w:rsidRPr="002F126D">
        <w:rPr>
          <w:sz w:val="16"/>
          <w:szCs w:val="20"/>
        </w:rPr>
        <w:t>IndustrialActivitySize</w:t>
      </w:r>
      <w:proofErr w:type="spellEnd"/>
      <w:r w:rsidRPr="002F126D">
        <w:rPr>
          <w:sz w:val="16"/>
          <w:szCs w:val="20"/>
        </w:rPr>
        <w:t>&gt;</w:t>
      </w:r>
    </w:p>
    <w:p w14:paraId="6272687D"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WebAddressURL</w:t>
      </w:r>
      <w:proofErr w:type="spellEnd"/>
      <w:r>
        <w:rPr>
          <w:sz w:val="16"/>
          <w:szCs w:val="20"/>
        </w:rPr>
        <w:t>&gt;products@acme.com&lt;/</w:t>
      </w:r>
      <w:proofErr w:type="spellStart"/>
      <w:r>
        <w:rPr>
          <w:sz w:val="16"/>
          <w:szCs w:val="20"/>
        </w:rPr>
        <w:t>WebAddressURL</w:t>
      </w:r>
      <w:proofErr w:type="spellEnd"/>
      <w:r>
        <w:rPr>
          <w:sz w:val="16"/>
          <w:szCs w:val="20"/>
        </w:rPr>
        <w:t>&gt;</w:t>
      </w:r>
    </w:p>
    <w:p w14:paraId="5A1F6C9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ActivitiesExposedSWText</w:t>
      </w:r>
      <w:proofErr w:type="spellEnd"/>
      <w:r>
        <w:rPr>
          <w:sz w:val="16"/>
          <w:szCs w:val="20"/>
        </w:rPr>
        <w:t>&gt;None&lt;/</w:t>
      </w:r>
      <w:proofErr w:type="spellStart"/>
      <w:r>
        <w:rPr>
          <w:sz w:val="16"/>
          <w:szCs w:val="20"/>
        </w:rPr>
        <w:t>ActivitiesExposedSWText</w:t>
      </w:r>
      <w:proofErr w:type="spellEnd"/>
      <w:r>
        <w:rPr>
          <w:sz w:val="16"/>
          <w:szCs w:val="20"/>
        </w:rPr>
        <w:t>&gt;</w:t>
      </w:r>
    </w:p>
    <w:p w14:paraId="0296776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AssociatedPollutantsText</w:t>
      </w:r>
      <w:proofErr w:type="spellEnd"/>
      <w:r>
        <w:rPr>
          <w:sz w:val="16"/>
          <w:szCs w:val="20"/>
        </w:rPr>
        <w:t>&gt;Too many to list&lt;/</w:t>
      </w:r>
      <w:proofErr w:type="spellStart"/>
      <w:r>
        <w:rPr>
          <w:sz w:val="16"/>
          <w:szCs w:val="20"/>
        </w:rPr>
        <w:t>AssociatedPollutantsText</w:t>
      </w:r>
      <w:proofErr w:type="spellEnd"/>
      <w:r>
        <w:rPr>
          <w:sz w:val="16"/>
          <w:szCs w:val="20"/>
        </w:rPr>
        <w:t>&gt;</w:t>
      </w:r>
    </w:p>
    <w:p w14:paraId="616FCFB5"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ControlMeasuresText</w:t>
      </w:r>
      <w:proofErr w:type="spellEnd"/>
      <w:r>
        <w:rPr>
          <w:sz w:val="16"/>
          <w:szCs w:val="20"/>
        </w:rPr>
        <w:t>&gt;N/A&lt;/</w:t>
      </w:r>
      <w:proofErr w:type="spellStart"/>
      <w:r>
        <w:rPr>
          <w:sz w:val="16"/>
          <w:szCs w:val="20"/>
        </w:rPr>
        <w:t>ControlMeasuresText</w:t>
      </w:r>
      <w:proofErr w:type="spellEnd"/>
      <w:r>
        <w:rPr>
          <w:sz w:val="16"/>
          <w:szCs w:val="20"/>
        </w:rPr>
        <w:t>&gt;</w:t>
      </w:r>
    </w:p>
    <w:p w14:paraId="1980476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ScheduleControlMeasuresText</w:t>
      </w:r>
      <w:proofErr w:type="spellEnd"/>
      <w:r>
        <w:rPr>
          <w:sz w:val="16"/>
          <w:szCs w:val="20"/>
        </w:rPr>
        <w:t>&gt;Unscheduled measures&lt;/</w:t>
      </w:r>
      <w:proofErr w:type="spellStart"/>
      <w:r>
        <w:rPr>
          <w:sz w:val="16"/>
          <w:szCs w:val="20"/>
        </w:rPr>
        <w:t>ScheduleControlMeasuresText</w:t>
      </w:r>
      <w:proofErr w:type="spellEnd"/>
      <w:r>
        <w:rPr>
          <w:sz w:val="16"/>
          <w:szCs w:val="20"/>
        </w:rPr>
        <w:t>&gt;</w:t>
      </w:r>
    </w:p>
    <w:p w14:paraId="76339B31" w14:textId="77777777" w:rsidR="00D12012" w:rsidRP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EF718A">
        <w:rPr>
          <w:sz w:val="16"/>
          <w:szCs w:val="20"/>
          <w:highlight w:val="yellow"/>
        </w:rPr>
        <w:t>&lt;IndustrialTotalImperviousSurfaceArea&gt;100.25&lt;/IndustrialTotalImperviousSurfaceArea&gt;</w:t>
      </w:r>
    </w:p>
    <w:p w14:paraId="34D59D0A" w14:textId="77777777" w:rsidR="00D12012" w:rsidRDefault="00D12012" w:rsidP="00D1201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TierTwoIndicator</w:t>
      </w:r>
      <w:proofErr w:type="spellEnd"/>
      <w:r>
        <w:rPr>
          <w:sz w:val="16"/>
          <w:szCs w:val="20"/>
        </w:rPr>
        <w:t>&gt;Y&lt;/</w:t>
      </w:r>
      <w:proofErr w:type="spellStart"/>
      <w:r>
        <w:rPr>
          <w:sz w:val="16"/>
          <w:szCs w:val="20"/>
        </w:rPr>
        <w:t>TierTwoIndicator</w:t>
      </w:r>
      <w:proofErr w:type="spellEnd"/>
      <w:r>
        <w:rPr>
          <w:sz w:val="16"/>
          <w:szCs w:val="20"/>
        </w:rPr>
        <w:t>&gt;</w:t>
      </w:r>
    </w:p>
    <w:p w14:paraId="73B6555E"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TierThreeIndicator</w:t>
      </w:r>
      <w:proofErr w:type="spellEnd"/>
      <w:r>
        <w:rPr>
          <w:sz w:val="16"/>
          <w:szCs w:val="20"/>
        </w:rPr>
        <w:t>&gt;N&lt;/</w:t>
      </w:r>
      <w:proofErr w:type="spellStart"/>
      <w:r>
        <w:rPr>
          <w:sz w:val="16"/>
          <w:szCs w:val="20"/>
        </w:rPr>
        <w:t>TierThreeIndicator</w:t>
      </w:r>
      <w:proofErr w:type="spellEnd"/>
      <w:r>
        <w:rPr>
          <w:sz w:val="16"/>
          <w:szCs w:val="20"/>
        </w:rPr>
        <w:t>&gt;</w:t>
      </w:r>
    </w:p>
    <w:p w14:paraId="180F165A" w14:textId="77777777" w:rsidR="00E87D83" w:rsidRDefault="00E87D83" w:rsidP="00E87D8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15D949F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4BF78FA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734FBEDB" w14:textId="77777777" w:rsidR="00E87D83" w:rsidRPr="00E21EF0" w:rsidRDefault="00E87D83" w:rsidP="00E87D83">
      <w:pPr>
        <w:autoSpaceDE w:val="0"/>
        <w:autoSpaceDN w:val="0"/>
        <w:adjustRightInd w:val="0"/>
        <w:rPr>
          <w:strike/>
          <w:sz w:val="16"/>
          <w:szCs w:val="20"/>
        </w:rPr>
      </w:pP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t>&lt;</w:t>
      </w:r>
      <w:proofErr w:type="spellStart"/>
      <w:r w:rsidRPr="00E21EF0">
        <w:rPr>
          <w:strike/>
          <w:sz w:val="16"/>
          <w:szCs w:val="20"/>
        </w:rPr>
        <w:t>NOIReceivedDate</w:t>
      </w:r>
      <w:proofErr w:type="spellEnd"/>
      <w:r w:rsidRPr="00E21EF0">
        <w:rPr>
          <w:strike/>
          <w:sz w:val="16"/>
          <w:szCs w:val="20"/>
        </w:rPr>
        <w:t>&gt;2006-01-03&lt;/</w:t>
      </w:r>
      <w:proofErr w:type="spellStart"/>
      <w:r w:rsidRPr="00E21EF0">
        <w:rPr>
          <w:strike/>
          <w:sz w:val="16"/>
          <w:szCs w:val="20"/>
        </w:rPr>
        <w:t>NOIReceivedDate</w:t>
      </w:r>
      <w:proofErr w:type="spellEnd"/>
      <w:r w:rsidRPr="00E21EF0">
        <w:rPr>
          <w:strike/>
          <w:sz w:val="16"/>
          <w:szCs w:val="20"/>
        </w:rPr>
        <w:t>&gt;</w:t>
      </w:r>
    </w:p>
    <w:p w14:paraId="5559BDAF" w14:textId="77777777" w:rsidR="00E87D83" w:rsidRPr="00E21EF0" w:rsidRDefault="00E87D83" w:rsidP="00E87D83">
      <w:pPr>
        <w:autoSpaceDE w:val="0"/>
        <w:autoSpaceDN w:val="0"/>
        <w:adjustRightInd w:val="0"/>
        <w:rPr>
          <w:strike/>
          <w:sz w:val="16"/>
          <w:szCs w:val="20"/>
        </w:rPr>
      </w:pP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t>&lt;</w:t>
      </w:r>
      <w:proofErr w:type="spellStart"/>
      <w:r w:rsidRPr="00E21EF0">
        <w:rPr>
          <w:strike/>
          <w:sz w:val="16"/>
          <w:szCs w:val="20"/>
        </w:rPr>
        <w:t>CompleteNOIReceivedDate</w:t>
      </w:r>
      <w:proofErr w:type="spellEnd"/>
      <w:r w:rsidRPr="00E21EF0">
        <w:rPr>
          <w:strike/>
          <w:sz w:val="16"/>
          <w:szCs w:val="20"/>
        </w:rPr>
        <w:t>&gt;2005-12-31&lt;/</w:t>
      </w:r>
      <w:proofErr w:type="spellStart"/>
      <w:r w:rsidRPr="00E21EF0">
        <w:rPr>
          <w:strike/>
          <w:sz w:val="16"/>
          <w:szCs w:val="20"/>
        </w:rPr>
        <w:t>CompleteNOIReceivedDate</w:t>
      </w:r>
      <w:proofErr w:type="spellEnd"/>
      <w:r w:rsidRPr="00E21EF0">
        <w:rPr>
          <w:strike/>
          <w:sz w:val="16"/>
          <w:szCs w:val="20"/>
        </w:rPr>
        <w:t>&gt;</w:t>
      </w:r>
    </w:p>
    <w:p w14:paraId="4E1BEE24" w14:textId="5268451E" w:rsidR="002F126D" w:rsidRPr="00572A3B" w:rsidRDefault="00547F3A" w:rsidP="00547F3A">
      <w:pPr>
        <w:autoSpaceDE w:val="0"/>
        <w:autoSpaceDN w:val="0"/>
        <w:adjustRightInd w:val="0"/>
        <w:ind w:left="2880" w:firstLine="720"/>
        <w:rPr>
          <w:sz w:val="16"/>
          <w:szCs w:val="20"/>
        </w:rPr>
      </w:pPr>
      <w:r w:rsidRPr="00572A3B">
        <w:rPr>
          <w:sz w:val="16"/>
          <w:szCs w:val="16"/>
        </w:rPr>
        <w:t>&lt;</w:t>
      </w:r>
      <w:proofErr w:type="spellStart"/>
      <w:r w:rsidRPr="00572A3B">
        <w:rPr>
          <w:sz w:val="16"/>
          <w:szCs w:val="16"/>
        </w:rPr>
        <w:t>SubsectorCodePlusDescription</w:t>
      </w:r>
      <w:proofErr w:type="spellEnd"/>
      <w:r w:rsidRPr="00572A3B">
        <w:rPr>
          <w:sz w:val="16"/>
          <w:szCs w:val="16"/>
        </w:rPr>
        <w:t>&gt;</w:t>
      </w:r>
      <w:r w:rsidRPr="00572A3B">
        <w:rPr>
          <w:sz w:val="16"/>
          <w:szCs w:val="16"/>
          <w:highlight w:val="white"/>
        </w:rPr>
        <w:t>D1:ASPHALT PAVING AND ROOFING MATERIALS</w:t>
      </w:r>
      <w:r w:rsidRPr="00572A3B">
        <w:rPr>
          <w:sz w:val="16"/>
          <w:szCs w:val="16"/>
        </w:rPr>
        <w:t>&lt;/</w:t>
      </w:r>
      <w:proofErr w:type="spellStart"/>
      <w:r w:rsidRPr="00572A3B">
        <w:rPr>
          <w:sz w:val="16"/>
          <w:szCs w:val="16"/>
        </w:rPr>
        <w:t>SubsectorCodePlusDescription</w:t>
      </w:r>
      <w:proofErr w:type="spellEnd"/>
      <w:r w:rsidRPr="00572A3B">
        <w:rPr>
          <w:sz w:val="16"/>
          <w:szCs w:val="16"/>
        </w:rPr>
        <w:t>&gt;</w:t>
      </w:r>
      <w:r w:rsidRPr="00572A3B">
        <w:rPr>
          <w:sz w:val="16"/>
          <w:szCs w:val="20"/>
        </w:rPr>
        <w:tab/>
      </w:r>
      <w:r w:rsidRPr="00572A3B">
        <w:rPr>
          <w:sz w:val="16"/>
          <w:szCs w:val="20"/>
        </w:rPr>
        <w:tab/>
      </w:r>
      <w:r w:rsidRPr="00572A3B">
        <w:rPr>
          <w:sz w:val="16"/>
          <w:szCs w:val="20"/>
        </w:rPr>
        <w:tab/>
      </w:r>
      <w:r w:rsidR="002F126D" w:rsidRPr="00572A3B">
        <w:rPr>
          <w:sz w:val="16"/>
          <w:szCs w:val="20"/>
        </w:rPr>
        <w:t>&lt;FederalCERCLADischargeIndicator&gt;N&lt;/</w:t>
      </w:r>
      <w:r w:rsidR="00ED2DDE" w:rsidRPr="00ED2DDE">
        <w:rPr>
          <w:sz w:val="16"/>
          <w:szCs w:val="20"/>
        </w:rPr>
        <w:t>FederalCERCLADischargeIndicator</w:t>
      </w:r>
      <w:r w:rsidR="002F126D" w:rsidRPr="00572A3B">
        <w:rPr>
          <w:sz w:val="16"/>
          <w:szCs w:val="20"/>
        </w:rPr>
        <w:t>&gt;</w:t>
      </w:r>
    </w:p>
    <w:p w14:paraId="6ECED297" w14:textId="77777777" w:rsidR="00E87D83" w:rsidRPr="00572A3B" w:rsidRDefault="00E87D83" w:rsidP="00E87D83">
      <w:pPr>
        <w:autoSpaceDE w:val="0"/>
        <w:autoSpaceDN w:val="0"/>
        <w:adjustRightInd w:val="0"/>
        <w:ind w:left="2160" w:firstLine="720"/>
        <w:rPr>
          <w:sz w:val="16"/>
          <w:szCs w:val="20"/>
        </w:rPr>
      </w:pPr>
      <w:r w:rsidRPr="00572A3B">
        <w:rPr>
          <w:sz w:val="16"/>
          <w:szCs w:val="20"/>
        </w:rPr>
        <w:t>&lt;/</w:t>
      </w:r>
      <w:proofErr w:type="spellStart"/>
      <w:r w:rsidRPr="00572A3B">
        <w:rPr>
          <w:sz w:val="16"/>
          <w:szCs w:val="20"/>
        </w:rPr>
        <w:t>GPCFNoticeOfIntent</w:t>
      </w:r>
      <w:proofErr w:type="spellEnd"/>
      <w:r w:rsidRPr="00572A3B">
        <w:rPr>
          <w:sz w:val="16"/>
          <w:szCs w:val="20"/>
        </w:rPr>
        <w:t>&gt;</w:t>
      </w:r>
    </w:p>
    <w:p w14:paraId="0F71D9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1DC12DE4" w14:textId="77777777" w:rsidR="00E87D83" w:rsidRPr="00E21EF0" w:rsidRDefault="00E87D83" w:rsidP="00E87D83">
      <w:pPr>
        <w:autoSpaceDE w:val="0"/>
        <w:autoSpaceDN w:val="0"/>
        <w:adjustRightInd w:val="0"/>
        <w:rPr>
          <w:strike/>
          <w:sz w:val="16"/>
          <w:szCs w:val="20"/>
        </w:rPr>
      </w:pP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r>
      <w:r w:rsidRPr="00E21EF0">
        <w:rPr>
          <w:strike/>
          <w:sz w:val="16"/>
          <w:szCs w:val="20"/>
        </w:rPr>
        <w:tab/>
        <w:t>&lt;</w:t>
      </w:r>
      <w:proofErr w:type="spellStart"/>
      <w:r w:rsidRPr="00E21EF0">
        <w:rPr>
          <w:strike/>
          <w:sz w:val="16"/>
          <w:szCs w:val="20"/>
        </w:rPr>
        <w:t>NOTTerminationDate</w:t>
      </w:r>
      <w:proofErr w:type="spellEnd"/>
      <w:r w:rsidRPr="00E21EF0">
        <w:rPr>
          <w:strike/>
          <w:sz w:val="16"/>
          <w:szCs w:val="20"/>
        </w:rPr>
        <w:t>&gt;2005-12-31&lt;/</w:t>
      </w:r>
      <w:proofErr w:type="spellStart"/>
      <w:r w:rsidRPr="00E21EF0">
        <w:rPr>
          <w:strike/>
          <w:sz w:val="16"/>
          <w:szCs w:val="20"/>
        </w:rPr>
        <w:t>NOTTerminationDate</w:t>
      </w:r>
      <w:proofErr w:type="spellEnd"/>
      <w:r w:rsidRPr="00E21EF0">
        <w:rPr>
          <w:strike/>
          <w:sz w:val="16"/>
          <w:szCs w:val="20"/>
        </w:rPr>
        <w:t>&gt;</w:t>
      </w:r>
    </w:p>
    <w:p w14:paraId="170A356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7DB0A03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7C0037D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2F6B6B0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46F6CF3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0578C7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8774E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NoExposurePostmarkDate</w:t>
      </w:r>
      <w:proofErr w:type="spellEnd"/>
      <w:r>
        <w:rPr>
          <w:sz w:val="16"/>
          <w:szCs w:val="20"/>
        </w:rPr>
        <w:t>&gt;2005-12-31&lt;/</w:t>
      </w:r>
      <w:proofErr w:type="spellStart"/>
      <w:r>
        <w:rPr>
          <w:sz w:val="16"/>
          <w:szCs w:val="20"/>
        </w:rPr>
        <w:t>NoExposurePostmarkDate</w:t>
      </w:r>
      <w:proofErr w:type="spellEnd"/>
      <w:r>
        <w:rPr>
          <w:sz w:val="16"/>
          <w:szCs w:val="20"/>
        </w:rPr>
        <w:t>&gt;</w:t>
      </w:r>
    </w:p>
    <w:p w14:paraId="389C35E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NoExposureEvaluationDate</w:t>
      </w:r>
      <w:proofErr w:type="spellEnd"/>
      <w:r>
        <w:rPr>
          <w:sz w:val="16"/>
          <w:szCs w:val="20"/>
        </w:rPr>
        <w:t>&gt;2005-12-31&lt;/</w:t>
      </w:r>
      <w:proofErr w:type="spellStart"/>
      <w:r>
        <w:rPr>
          <w:sz w:val="16"/>
          <w:szCs w:val="20"/>
        </w:rPr>
        <w:t>NoExposureEvaluationDate</w:t>
      </w:r>
      <w:proofErr w:type="spellEnd"/>
      <w:r>
        <w:rPr>
          <w:sz w:val="16"/>
          <w:szCs w:val="20"/>
        </w:rPr>
        <w:t>&gt;</w:t>
      </w:r>
    </w:p>
    <w:p w14:paraId="5BCDC2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7FBAF0C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41B412D4"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PavedRoofSize</w:t>
      </w:r>
      <w:proofErr w:type="spellEnd"/>
      <w:r>
        <w:rPr>
          <w:sz w:val="16"/>
          <w:szCs w:val="20"/>
        </w:rPr>
        <w:t>&gt;2500&lt;/</w:t>
      </w:r>
      <w:proofErr w:type="spellStart"/>
      <w:r>
        <w:rPr>
          <w:sz w:val="16"/>
          <w:szCs w:val="20"/>
        </w:rPr>
        <w:t>PavedRoofSize</w:t>
      </w:r>
      <w:proofErr w:type="spellEnd"/>
      <w:r>
        <w:rPr>
          <w:sz w:val="16"/>
          <w:szCs w:val="20"/>
        </w:rPr>
        <w:t>&gt;</w:t>
      </w:r>
    </w:p>
    <w:p w14:paraId="3D17D000" w14:textId="2A931A5D" w:rsidR="00D12012" w:rsidRDefault="00D12012" w:rsidP="00D12012">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789EDC27" w14:textId="77777777" w:rsidR="00EF718A" w:rsidRDefault="00EF718A" w:rsidP="00EF718A">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EF718A">
        <w:rPr>
          <w:color w:val="008100"/>
          <w:sz w:val="16"/>
          <w:szCs w:val="20"/>
          <w:highlight w:val="yellow"/>
        </w:rPr>
        <w:t>&lt;</w:t>
      </w:r>
      <w:proofErr w:type="spellStart"/>
      <w:r w:rsidRPr="00EF718A">
        <w:rPr>
          <w:color w:val="008100"/>
          <w:sz w:val="16"/>
          <w:szCs w:val="20"/>
          <w:highlight w:val="yellow"/>
        </w:rPr>
        <w:t>ProposedIndustrialStormwaterBMPs</w:t>
      </w:r>
      <w:proofErr w:type="spellEnd"/>
      <w:r w:rsidRPr="00EF718A">
        <w:rPr>
          <w:color w:val="008100"/>
          <w:sz w:val="16"/>
          <w:szCs w:val="20"/>
          <w:highlight w:val="yellow"/>
        </w:rPr>
        <w:t>&gt;</w:t>
      </w:r>
    </w:p>
    <w:p w14:paraId="0170B949" w14:textId="77777777" w:rsidR="00EF718A" w:rsidRPr="00D12012" w:rsidRDefault="00EF718A" w:rsidP="00EF718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EF718A">
        <w:rPr>
          <w:color w:val="0000FF"/>
          <w:sz w:val="16"/>
          <w:szCs w:val="20"/>
          <w:highlight w:val="yellow"/>
        </w:rPr>
        <w:t>&lt;ProposedIndustrialStormwaterBMPCode&gt;M99&lt;/ProposedIndustrialStormwaterBMPCode&gt;</w:t>
      </w:r>
    </w:p>
    <w:p w14:paraId="5C80D566" w14:textId="77777777" w:rsidR="00EF718A" w:rsidRPr="00D12012" w:rsidRDefault="00EF718A" w:rsidP="00EF718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3619A8">
        <w:rPr>
          <w:color w:val="7030A0"/>
          <w:sz w:val="16"/>
          <w:szCs w:val="20"/>
          <w:highlight w:val="yellow"/>
        </w:rPr>
        <w:t>&lt;</w:t>
      </w:r>
      <w:proofErr w:type="spellStart"/>
      <w:r w:rsidRPr="003619A8">
        <w:rPr>
          <w:color w:val="7030A0"/>
          <w:sz w:val="16"/>
          <w:szCs w:val="20"/>
          <w:highlight w:val="yellow"/>
        </w:rPr>
        <w:t>ProposedIndustrialStormwaterBMPOtherText</w:t>
      </w:r>
      <w:proofErr w:type="spellEnd"/>
      <w:r w:rsidRPr="003619A8">
        <w:rPr>
          <w:color w:val="7030A0"/>
          <w:sz w:val="16"/>
          <w:szCs w:val="20"/>
          <w:highlight w:val="yellow"/>
        </w:rPr>
        <w:t>&gt;</w:t>
      </w:r>
      <w:r w:rsidRPr="00EF718A">
        <w:rPr>
          <w:sz w:val="16"/>
          <w:szCs w:val="20"/>
          <w:highlight w:val="yellow"/>
        </w:rPr>
        <w:t>Text value for other control measures</w:t>
      </w:r>
      <w:r w:rsidRPr="003619A8">
        <w:rPr>
          <w:color w:val="7030A0"/>
          <w:sz w:val="16"/>
          <w:szCs w:val="20"/>
          <w:highlight w:val="yellow"/>
        </w:rPr>
        <w:t>.&lt;/</w:t>
      </w:r>
      <w:proofErr w:type="spellStart"/>
      <w:r w:rsidRPr="003619A8">
        <w:rPr>
          <w:color w:val="7030A0"/>
          <w:sz w:val="16"/>
          <w:szCs w:val="20"/>
          <w:highlight w:val="yellow"/>
        </w:rPr>
        <w:t>ProposedIndustrialStormwaterBMPOtherText</w:t>
      </w:r>
      <w:proofErr w:type="spellEnd"/>
      <w:r w:rsidRPr="003619A8">
        <w:rPr>
          <w:color w:val="7030A0"/>
          <w:sz w:val="16"/>
          <w:szCs w:val="20"/>
          <w:highlight w:val="yellow"/>
        </w:rPr>
        <w:t>&gt;</w:t>
      </w:r>
    </w:p>
    <w:p w14:paraId="55878684" w14:textId="77777777" w:rsidR="00EF718A" w:rsidRDefault="00EF718A" w:rsidP="00EF718A">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EF718A">
        <w:rPr>
          <w:color w:val="008100"/>
          <w:sz w:val="16"/>
          <w:szCs w:val="20"/>
          <w:highlight w:val="yellow"/>
        </w:rPr>
        <w:t>&lt;/</w:t>
      </w:r>
      <w:proofErr w:type="spellStart"/>
      <w:r w:rsidRPr="00EF718A">
        <w:rPr>
          <w:color w:val="008100"/>
          <w:sz w:val="16"/>
          <w:szCs w:val="20"/>
          <w:highlight w:val="yellow"/>
        </w:rPr>
        <w:t>ProposedIndustrialStormwaterBMPs</w:t>
      </w:r>
      <w:proofErr w:type="spellEnd"/>
      <w:r w:rsidRPr="00EF718A">
        <w:rPr>
          <w:color w:val="008100"/>
          <w:sz w:val="16"/>
          <w:szCs w:val="20"/>
          <w:highlight w:val="yellow"/>
        </w:rPr>
        <w:t>&gt;</w:t>
      </w:r>
    </w:p>
    <w:p w14:paraId="2FD294B7" w14:textId="77777777" w:rsidR="00D12012" w:rsidRPr="00D12012" w:rsidRDefault="00D12012" w:rsidP="00D12012">
      <w:pPr>
        <w:autoSpaceDE w:val="0"/>
        <w:autoSpaceDN w:val="0"/>
        <w:adjustRightInd w:val="0"/>
        <w:rPr>
          <w:strike/>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r>
      <w:r w:rsidRPr="00D12012">
        <w:rPr>
          <w:strike/>
          <w:sz w:val="16"/>
          <w:szCs w:val="20"/>
        </w:rPr>
        <w:t>&lt;</w:t>
      </w:r>
      <w:proofErr w:type="spellStart"/>
      <w:r w:rsidRPr="00D12012">
        <w:rPr>
          <w:strike/>
          <w:sz w:val="16"/>
          <w:szCs w:val="20"/>
        </w:rPr>
        <w:t>StormWaterContact</w:t>
      </w:r>
      <w:proofErr w:type="spellEnd"/>
      <w:r w:rsidRPr="00D12012">
        <w:rPr>
          <w:strike/>
          <w:sz w:val="16"/>
          <w:szCs w:val="20"/>
        </w:rPr>
        <w:t>&gt;</w:t>
      </w:r>
    </w:p>
    <w:p w14:paraId="3CA00440" w14:textId="77777777" w:rsidR="00D12012" w:rsidRPr="00D12012" w:rsidRDefault="00D12012" w:rsidP="00D12012">
      <w:pPr>
        <w:autoSpaceDE w:val="0"/>
        <w:autoSpaceDN w:val="0"/>
        <w:adjustRightInd w:val="0"/>
        <w:rPr>
          <w:b/>
          <w:bCs/>
          <w:strike/>
          <w:color w:val="008000"/>
          <w:sz w:val="16"/>
          <w:szCs w:val="20"/>
        </w:rPr>
      </w:pP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r>
      <w:r w:rsidRPr="00D12012">
        <w:rPr>
          <w:b/>
          <w:bCs/>
          <w:strike/>
          <w:color w:val="008000"/>
          <w:sz w:val="16"/>
          <w:szCs w:val="20"/>
        </w:rPr>
        <w:tab/>
        <w:t>&lt;Contact&gt;</w:t>
      </w:r>
    </w:p>
    <w:p w14:paraId="61CFE7EF"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AffiliationTypeText</w:t>
      </w:r>
      <w:proofErr w:type="spellEnd"/>
      <w:r w:rsidRPr="00D12012">
        <w:rPr>
          <w:bCs/>
          <w:strike/>
          <w:color w:val="0000FF"/>
          <w:sz w:val="16"/>
          <w:szCs w:val="20"/>
        </w:rPr>
        <w:t>&gt;SW4&lt;/</w:t>
      </w:r>
      <w:proofErr w:type="spellStart"/>
      <w:r w:rsidRPr="00D12012">
        <w:rPr>
          <w:bCs/>
          <w:strike/>
          <w:color w:val="0000FF"/>
          <w:sz w:val="16"/>
          <w:szCs w:val="20"/>
        </w:rPr>
        <w:t>AffiliationTypeText</w:t>
      </w:r>
      <w:proofErr w:type="spellEnd"/>
      <w:r w:rsidRPr="00D12012">
        <w:rPr>
          <w:bCs/>
          <w:strike/>
          <w:color w:val="0000FF"/>
          <w:sz w:val="16"/>
          <w:szCs w:val="20"/>
        </w:rPr>
        <w:t>&gt;</w:t>
      </w:r>
    </w:p>
    <w:p w14:paraId="0001B01E"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&lt;FirstName&gt;John&lt;/FirstName&gt;</w:t>
      </w:r>
    </w:p>
    <w:p w14:paraId="5BCE1EC7"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MiddleName</w:t>
      </w:r>
      <w:proofErr w:type="spellEnd"/>
      <w:r w:rsidRPr="00D12012">
        <w:rPr>
          <w:strike/>
          <w:sz w:val="16"/>
          <w:szCs w:val="20"/>
        </w:rPr>
        <w:t>&gt;Jane&lt;/</w:t>
      </w:r>
      <w:proofErr w:type="spellStart"/>
      <w:r w:rsidRPr="00D12012">
        <w:rPr>
          <w:strike/>
          <w:sz w:val="16"/>
          <w:szCs w:val="20"/>
        </w:rPr>
        <w:t>MiddleName</w:t>
      </w:r>
      <w:proofErr w:type="spellEnd"/>
      <w:r w:rsidRPr="00D12012">
        <w:rPr>
          <w:strike/>
          <w:sz w:val="16"/>
          <w:szCs w:val="20"/>
        </w:rPr>
        <w:t>&gt;</w:t>
      </w:r>
    </w:p>
    <w:p w14:paraId="0D7F94C2"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&lt;LastName&gt;Doe&lt;/LastName&gt;</w:t>
      </w:r>
    </w:p>
    <w:p w14:paraId="727A9D5B" w14:textId="77777777" w:rsidR="00D12012" w:rsidRPr="00D12012" w:rsidRDefault="00D12012" w:rsidP="00D12012">
      <w:pPr>
        <w:autoSpaceDE w:val="0"/>
        <w:autoSpaceDN w:val="0"/>
        <w:adjustRightInd w:val="0"/>
        <w:rPr>
          <w:bCs/>
          <w:strike/>
          <w:color w:val="0000FF"/>
          <w:sz w:val="16"/>
          <w:szCs w:val="20"/>
        </w:rPr>
      </w:pP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r>
      <w:r w:rsidRPr="00D12012">
        <w:rPr>
          <w:bCs/>
          <w:strike/>
          <w:color w:val="0000FF"/>
          <w:sz w:val="16"/>
          <w:szCs w:val="20"/>
        </w:rPr>
        <w:tab/>
        <w:t>&lt;</w:t>
      </w:r>
      <w:proofErr w:type="spellStart"/>
      <w:r w:rsidRPr="00D12012">
        <w:rPr>
          <w:bCs/>
          <w:strike/>
          <w:color w:val="0000FF"/>
          <w:sz w:val="16"/>
          <w:szCs w:val="20"/>
        </w:rPr>
        <w:t>IndividualTitleText</w:t>
      </w:r>
      <w:proofErr w:type="spellEnd"/>
      <w:r w:rsidRPr="00D12012">
        <w:rPr>
          <w:bCs/>
          <w:strike/>
          <w:color w:val="0000FF"/>
          <w:sz w:val="16"/>
          <w:szCs w:val="20"/>
        </w:rPr>
        <w:t>&gt;Chief Executive Officer&lt;/</w:t>
      </w:r>
      <w:proofErr w:type="spellStart"/>
      <w:r w:rsidRPr="00D12012">
        <w:rPr>
          <w:bCs/>
          <w:strike/>
          <w:color w:val="0000FF"/>
          <w:sz w:val="16"/>
          <w:szCs w:val="20"/>
        </w:rPr>
        <w:t>IndividualTitleText</w:t>
      </w:r>
      <w:proofErr w:type="spellEnd"/>
      <w:r w:rsidRPr="00D12012">
        <w:rPr>
          <w:bCs/>
          <w:strike/>
          <w:color w:val="0000FF"/>
          <w:sz w:val="16"/>
          <w:szCs w:val="20"/>
        </w:rPr>
        <w:t>&gt;</w:t>
      </w:r>
    </w:p>
    <w:p w14:paraId="64F3A5D1"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OrganizationFormalName</w:t>
      </w:r>
      <w:proofErr w:type="spellEnd"/>
      <w:r w:rsidRPr="00D12012">
        <w:rPr>
          <w:strike/>
          <w:sz w:val="16"/>
          <w:szCs w:val="20"/>
        </w:rPr>
        <w:t>&gt;Acme Products Inc.&lt;/</w:t>
      </w:r>
      <w:proofErr w:type="spellStart"/>
      <w:r w:rsidRPr="00D12012">
        <w:rPr>
          <w:strike/>
          <w:sz w:val="16"/>
          <w:szCs w:val="20"/>
        </w:rPr>
        <w:t>OrganizationFormalName</w:t>
      </w:r>
      <w:proofErr w:type="spellEnd"/>
      <w:r w:rsidRPr="00D12012">
        <w:rPr>
          <w:strike/>
          <w:sz w:val="16"/>
          <w:szCs w:val="20"/>
        </w:rPr>
        <w:t>&gt;</w:t>
      </w:r>
    </w:p>
    <w:p w14:paraId="722D2335" w14:textId="77777777" w:rsidR="00D12012" w:rsidRPr="00D12012" w:rsidRDefault="00D12012" w:rsidP="00D12012">
      <w:pPr>
        <w:autoSpaceDE w:val="0"/>
        <w:autoSpaceDN w:val="0"/>
        <w:adjustRightInd w:val="0"/>
        <w:rPr>
          <w:strike/>
          <w:sz w:val="16"/>
          <w:szCs w:val="20"/>
          <w:lang w:val="it-IT"/>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lang w:val="it-IT"/>
        </w:rPr>
        <w:t>&lt;StateCode&gt;AL&lt;/StateCode&gt;</w:t>
      </w:r>
    </w:p>
    <w:p w14:paraId="48AC91C1" w14:textId="77777777" w:rsidR="00D12012" w:rsidRPr="00D12012" w:rsidRDefault="00D12012" w:rsidP="00D12012">
      <w:pPr>
        <w:autoSpaceDE w:val="0"/>
        <w:autoSpaceDN w:val="0"/>
        <w:adjustRightInd w:val="0"/>
        <w:rPr>
          <w:strike/>
          <w:sz w:val="16"/>
          <w:szCs w:val="20"/>
          <w:lang w:val="it-IT"/>
        </w:rPr>
      </w:pP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r>
      <w:r w:rsidRPr="00D12012">
        <w:rPr>
          <w:strike/>
          <w:sz w:val="16"/>
          <w:szCs w:val="20"/>
          <w:lang w:val="it-IT"/>
        </w:rPr>
        <w:tab/>
        <w:t>&lt;RegionCode&gt;04&lt;/RegionCode&gt;</w:t>
      </w:r>
    </w:p>
    <w:p w14:paraId="1F60695D" w14:textId="77777777" w:rsidR="00D12012" w:rsidRPr="00D12012" w:rsidRDefault="00D12012" w:rsidP="00D12012">
      <w:pPr>
        <w:autoSpaceDE w:val="0"/>
        <w:autoSpaceDN w:val="0"/>
        <w:adjustRightInd w:val="0"/>
        <w:ind w:firstLine="720"/>
        <w:rPr>
          <w:strike/>
          <w:color w:val="008000"/>
          <w:sz w:val="16"/>
          <w:szCs w:val="20"/>
        </w:rPr>
      </w:pP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lang w:val="it-IT"/>
        </w:rPr>
        <w:tab/>
      </w:r>
      <w:r w:rsidRPr="00D12012">
        <w:rPr>
          <w:strike/>
          <w:color w:val="008000"/>
          <w:sz w:val="16"/>
          <w:szCs w:val="20"/>
        </w:rPr>
        <w:t>&lt;Telephone&gt;</w:t>
      </w:r>
    </w:p>
    <w:p w14:paraId="50B6DCDE"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&gt;OFF&lt;/</w:t>
      </w:r>
      <w:proofErr w:type="spellStart"/>
      <w:r w:rsidRPr="00D12012">
        <w:rPr>
          <w:strike/>
          <w:color w:val="0000FF"/>
          <w:sz w:val="16"/>
          <w:szCs w:val="20"/>
        </w:rPr>
        <w:t>TelephoneNumberTypeCode</w:t>
      </w:r>
      <w:proofErr w:type="spellEnd"/>
      <w:r w:rsidRPr="00D12012">
        <w:rPr>
          <w:strike/>
          <w:color w:val="0000FF"/>
          <w:sz w:val="16"/>
          <w:szCs w:val="20"/>
        </w:rPr>
        <w:t>&gt;</w:t>
      </w:r>
    </w:p>
    <w:p w14:paraId="12440073"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55D20069"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7466A4AB" w14:textId="77777777" w:rsidR="00D12012" w:rsidRPr="00D12012" w:rsidRDefault="00D12012" w:rsidP="00D12012">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20C81CE0"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38086E74"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&lt;StartDateOfContactAssociation&gt;2005-12-31&lt;/StartDateOfContactAssociation&gt;</w:t>
      </w:r>
    </w:p>
    <w:p w14:paraId="36823102"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&lt;EndDateOfContactAssociation&gt;2010-12-31&lt;/EndDateOfContactAssociation&gt;</w:t>
      </w:r>
    </w:p>
    <w:p w14:paraId="3B9EDD8A"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&lt;/Contact&gt;</w:t>
      </w:r>
    </w:p>
    <w:p w14:paraId="58A5B95E"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StormWaterContact</w:t>
      </w:r>
      <w:proofErr w:type="spellEnd"/>
      <w:r w:rsidRPr="00D12012">
        <w:rPr>
          <w:strike/>
          <w:sz w:val="16"/>
          <w:szCs w:val="20"/>
        </w:rPr>
        <w:t>&gt;</w:t>
      </w:r>
    </w:p>
    <w:p w14:paraId="68C53ADD"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717029D1"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77012897"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AffiliationTypeText</w:t>
      </w:r>
      <w:proofErr w:type="spellEnd"/>
      <w:r w:rsidRPr="00D12012">
        <w:rPr>
          <w:strike/>
          <w:color w:val="0000FF"/>
          <w:sz w:val="16"/>
          <w:szCs w:val="20"/>
        </w:rPr>
        <w:t>&gt;MAD&lt;/</w:t>
      </w:r>
      <w:proofErr w:type="spellStart"/>
      <w:r w:rsidRPr="00D12012">
        <w:rPr>
          <w:strike/>
          <w:color w:val="0000FF"/>
          <w:sz w:val="16"/>
          <w:szCs w:val="20"/>
        </w:rPr>
        <w:t>AffiliationTypeText</w:t>
      </w:r>
      <w:proofErr w:type="spellEnd"/>
      <w:r w:rsidRPr="00D12012">
        <w:rPr>
          <w:strike/>
          <w:color w:val="0000FF"/>
          <w:sz w:val="16"/>
          <w:szCs w:val="20"/>
        </w:rPr>
        <w:t>&gt;</w:t>
      </w:r>
    </w:p>
    <w:p w14:paraId="027F17D4"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OrganizationFormalName</w:t>
      </w:r>
      <w:proofErr w:type="spellEnd"/>
      <w:r w:rsidRPr="00D12012">
        <w:rPr>
          <w:strike/>
          <w:color w:val="0000FF"/>
          <w:sz w:val="16"/>
          <w:szCs w:val="20"/>
        </w:rPr>
        <w:t>&gt;Acme Products Inc.&lt;/</w:t>
      </w:r>
      <w:proofErr w:type="spellStart"/>
      <w:r w:rsidRPr="00D12012">
        <w:rPr>
          <w:strike/>
          <w:color w:val="0000FF"/>
          <w:sz w:val="16"/>
          <w:szCs w:val="20"/>
        </w:rPr>
        <w:t>OrganizationFormalName</w:t>
      </w:r>
      <w:proofErr w:type="spellEnd"/>
      <w:r w:rsidRPr="00D12012">
        <w:rPr>
          <w:strike/>
          <w:color w:val="0000FF"/>
          <w:sz w:val="16"/>
          <w:szCs w:val="20"/>
        </w:rPr>
        <w:t>&gt;</w:t>
      </w:r>
    </w:p>
    <w:p w14:paraId="60C1D3F0"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OrganizationDUNSNumber</w:t>
      </w:r>
      <w:proofErr w:type="spellEnd"/>
      <w:r w:rsidRPr="00D12012">
        <w:rPr>
          <w:strike/>
          <w:sz w:val="16"/>
          <w:szCs w:val="20"/>
        </w:rPr>
        <w:t>&gt;001147495&lt;/</w:t>
      </w:r>
      <w:proofErr w:type="spellStart"/>
      <w:r w:rsidRPr="00D12012">
        <w:rPr>
          <w:strike/>
          <w:sz w:val="16"/>
          <w:szCs w:val="20"/>
        </w:rPr>
        <w:t>OrganizationDUNSNumber</w:t>
      </w:r>
      <w:proofErr w:type="spellEnd"/>
      <w:r w:rsidRPr="00D12012">
        <w:rPr>
          <w:strike/>
          <w:sz w:val="16"/>
          <w:szCs w:val="20"/>
        </w:rPr>
        <w:t>&gt;</w:t>
      </w:r>
    </w:p>
    <w:p w14:paraId="06EC99AD"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MailingAddressText</w:t>
      </w:r>
      <w:proofErr w:type="spellEnd"/>
      <w:r w:rsidRPr="00D12012">
        <w:rPr>
          <w:strike/>
          <w:color w:val="0000FF"/>
          <w:sz w:val="16"/>
          <w:szCs w:val="20"/>
        </w:rPr>
        <w:t>&gt;1200 Pennsylvania Avenue NE&lt;/</w:t>
      </w:r>
      <w:proofErr w:type="spellStart"/>
      <w:r w:rsidRPr="00D12012">
        <w:rPr>
          <w:strike/>
          <w:color w:val="0000FF"/>
          <w:sz w:val="16"/>
          <w:szCs w:val="20"/>
        </w:rPr>
        <w:t>MailingAddressText</w:t>
      </w:r>
      <w:proofErr w:type="spellEnd"/>
      <w:r w:rsidRPr="00D12012">
        <w:rPr>
          <w:strike/>
          <w:color w:val="0000FF"/>
          <w:sz w:val="16"/>
          <w:szCs w:val="20"/>
        </w:rPr>
        <w:t>&gt;</w:t>
      </w:r>
    </w:p>
    <w:p w14:paraId="3DD03327"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SupplementalAddressText</w:t>
      </w:r>
      <w:proofErr w:type="spellEnd"/>
      <w:r w:rsidRPr="00D12012">
        <w:rPr>
          <w:strike/>
          <w:sz w:val="16"/>
          <w:szCs w:val="20"/>
        </w:rPr>
        <w:t>&gt;Mail Code 2222A&lt;/</w:t>
      </w:r>
      <w:proofErr w:type="spellStart"/>
      <w:r w:rsidRPr="00D12012">
        <w:rPr>
          <w:strike/>
          <w:sz w:val="16"/>
          <w:szCs w:val="20"/>
        </w:rPr>
        <w:t>SupplementalAddressText</w:t>
      </w:r>
      <w:proofErr w:type="spellEnd"/>
      <w:r w:rsidRPr="00D12012">
        <w:rPr>
          <w:strike/>
          <w:sz w:val="16"/>
          <w:szCs w:val="20"/>
        </w:rPr>
        <w:t>&gt;</w:t>
      </w:r>
    </w:p>
    <w:p w14:paraId="77472692"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MailingAddressCityName</w:t>
      </w:r>
      <w:proofErr w:type="spellEnd"/>
      <w:r w:rsidRPr="00D12012">
        <w:rPr>
          <w:strike/>
          <w:color w:val="0000FF"/>
          <w:sz w:val="16"/>
          <w:szCs w:val="20"/>
        </w:rPr>
        <w:t>&gt;Washington&lt;/</w:t>
      </w:r>
      <w:proofErr w:type="spellStart"/>
      <w:r w:rsidRPr="00D12012">
        <w:rPr>
          <w:strike/>
          <w:color w:val="0000FF"/>
          <w:sz w:val="16"/>
          <w:szCs w:val="20"/>
        </w:rPr>
        <w:t>MailingAddressCityName</w:t>
      </w:r>
      <w:proofErr w:type="spellEnd"/>
      <w:r w:rsidRPr="00D12012">
        <w:rPr>
          <w:strike/>
          <w:color w:val="0000FF"/>
          <w:sz w:val="16"/>
          <w:szCs w:val="20"/>
        </w:rPr>
        <w:t>&gt;</w:t>
      </w:r>
    </w:p>
    <w:p w14:paraId="7F9FB336"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MailingAddressStateCode</w:t>
      </w:r>
      <w:proofErr w:type="spellEnd"/>
      <w:r w:rsidRPr="00D12012">
        <w:rPr>
          <w:strike/>
          <w:color w:val="0000FF"/>
          <w:sz w:val="16"/>
          <w:szCs w:val="20"/>
        </w:rPr>
        <w:t>&gt;AL&lt;/</w:t>
      </w:r>
      <w:proofErr w:type="spellStart"/>
      <w:r w:rsidRPr="00D12012">
        <w:rPr>
          <w:strike/>
          <w:color w:val="0000FF"/>
          <w:sz w:val="16"/>
          <w:szCs w:val="20"/>
        </w:rPr>
        <w:t>MailingAddressStateCode</w:t>
      </w:r>
      <w:proofErr w:type="spellEnd"/>
      <w:r w:rsidRPr="00D12012">
        <w:rPr>
          <w:strike/>
          <w:color w:val="0000FF"/>
          <w:sz w:val="16"/>
          <w:szCs w:val="20"/>
        </w:rPr>
        <w:t>&gt;</w:t>
      </w:r>
    </w:p>
    <w:p w14:paraId="2CAB0858"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MailingAddressZipCode</w:t>
      </w:r>
      <w:proofErr w:type="spellEnd"/>
      <w:r w:rsidRPr="00D12012">
        <w:rPr>
          <w:strike/>
          <w:color w:val="0000FF"/>
          <w:sz w:val="16"/>
          <w:szCs w:val="20"/>
        </w:rPr>
        <w:t>&gt;20240&lt;/</w:t>
      </w:r>
      <w:proofErr w:type="spellStart"/>
      <w:r w:rsidRPr="00D12012">
        <w:rPr>
          <w:strike/>
          <w:color w:val="0000FF"/>
          <w:sz w:val="16"/>
          <w:szCs w:val="20"/>
        </w:rPr>
        <w:t>MailingAddressZipCode</w:t>
      </w:r>
      <w:proofErr w:type="spellEnd"/>
      <w:r w:rsidRPr="00D12012">
        <w:rPr>
          <w:strike/>
          <w:color w:val="0000FF"/>
          <w:sz w:val="16"/>
          <w:szCs w:val="20"/>
        </w:rPr>
        <w:t>&gt;</w:t>
      </w:r>
    </w:p>
    <w:p w14:paraId="386BD6D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CountyName</w:t>
      </w:r>
      <w:proofErr w:type="spellEnd"/>
      <w:r w:rsidRPr="00D12012">
        <w:rPr>
          <w:strike/>
          <w:sz w:val="16"/>
          <w:szCs w:val="20"/>
        </w:rPr>
        <w:t>&gt;Howell&lt;/</w:t>
      </w:r>
      <w:proofErr w:type="spellStart"/>
      <w:r w:rsidRPr="00D12012">
        <w:rPr>
          <w:strike/>
          <w:sz w:val="16"/>
          <w:szCs w:val="20"/>
        </w:rPr>
        <w:t>CountyName</w:t>
      </w:r>
      <w:proofErr w:type="spellEnd"/>
      <w:r w:rsidRPr="00D12012">
        <w:rPr>
          <w:strike/>
          <w:sz w:val="16"/>
          <w:szCs w:val="20"/>
        </w:rPr>
        <w:t>&gt;</w:t>
      </w:r>
    </w:p>
    <w:p w14:paraId="1C1D926E"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MailingAddressCountryCode</w:t>
      </w:r>
      <w:proofErr w:type="spellEnd"/>
      <w:r w:rsidRPr="00D12012">
        <w:rPr>
          <w:strike/>
          <w:sz w:val="16"/>
          <w:szCs w:val="20"/>
        </w:rPr>
        <w:t>&gt;US&lt;/</w:t>
      </w:r>
      <w:proofErr w:type="spellStart"/>
      <w:r w:rsidRPr="00D12012">
        <w:rPr>
          <w:strike/>
          <w:sz w:val="16"/>
          <w:szCs w:val="20"/>
        </w:rPr>
        <w:t>MailingAddressCountryCode</w:t>
      </w:r>
      <w:proofErr w:type="spellEnd"/>
      <w:r w:rsidRPr="00D12012">
        <w:rPr>
          <w:strike/>
          <w:sz w:val="16"/>
          <w:szCs w:val="20"/>
        </w:rPr>
        <w:t>&gt;</w:t>
      </w:r>
    </w:p>
    <w:p w14:paraId="358752C3"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DivisionName</w:t>
      </w:r>
      <w:proofErr w:type="spellEnd"/>
      <w:r w:rsidRPr="00D12012">
        <w:rPr>
          <w:strike/>
          <w:sz w:val="16"/>
          <w:szCs w:val="20"/>
        </w:rPr>
        <w:t>&gt;Water Division&lt;/</w:t>
      </w:r>
      <w:proofErr w:type="spellStart"/>
      <w:r w:rsidRPr="00D12012">
        <w:rPr>
          <w:strike/>
          <w:sz w:val="16"/>
          <w:szCs w:val="20"/>
        </w:rPr>
        <w:t>DivisionName</w:t>
      </w:r>
      <w:proofErr w:type="spellEnd"/>
      <w:r w:rsidRPr="00D12012">
        <w:rPr>
          <w:strike/>
          <w:sz w:val="16"/>
          <w:szCs w:val="20"/>
        </w:rPr>
        <w:t>&gt;</w:t>
      </w:r>
    </w:p>
    <w:p w14:paraId="237EE3A6"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16"/>
        </w:rPr>
        <w:t>&lt;</w:t>
      </w:r>
      <w:proofErr w:type="spellStart"/>
      <w:r w:rsidRPr="00D12012">
        <w:rPr>
          <w:strike/>
          <w:sz w:val="16"/>
          <w:szCs w:val="16"/>
        </w:rPr>
        <w:t>LocationProvince</w:t>
      </w:r>
      <w:proofErr w:type="spellEnd"/>
      <w:r w:rsidRPr="00D12012">
        <w:rPr>
          <w:strike/>
          <w:sz w:val="16"/>
          <w:szCs w:val="16"/>
        </w:rPr>
        <w:t>&gt;Example province&lt;/</w:t>
      </w:r>
      <w:proofErr w:type="spellStart"/>
      <w:r w:rsidRPr="00D12012">
        <w:rPr>
          <w:strike/>
          <w:sz w:val="16"/>
          <w:szCs w:val="16"/>
        </w:rPr>
        <w:t>LocationProvince</w:t>
      </w:r>
      <w:proofErr w:type="spellEnd"/>
      <w:r w:rsidRPr="00D12012">
        <w:rPr>
          <w:strike/>
          <w:sz w:val="16"/>
          <w:szCs w:val="16"/>
        </w:rPr>
        <w:t>&gt;</w:t>
      </w:r>
    </w:p>
    <w:p w14:paraId="55F024DB" w14:textId="77777777" w:rsidR="00D12012" w:rsidRPr="00D12012" w:rsidRDefault="00D12012" w:rsidP="00D12012">
      <w:pPr>
        <w:autoSpaceDE w:val="0"/>
        <w:autoSpaceDN w:val="0"/>
        <w:adjustRightInd w:val="0"/>
        <w:ind w:firstLine="72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78C2BF52" w14:textId="77777777" w:rsidR="00D12012" w:rsidRPr="00D12012" w:rsidRDefault="00D12012" w:rsidP="00D12012">
      <w:pPr>
        <w:autoSpaceDE w:val="0"/>
        <w:autoSpaceDN w:val="0"/>
        <w:adjustRightInd w:val="0"/>
        <w:rPr>
          <w:strike/>
          <w:color w:val="0000FF"/>
          <w:sz w:val="16"/>
          <w:szCs w:val="20"/>
        </w:rPr>
      </w:pP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r>
      <w:r w:rsidRPr="00D12012">
        <w:rPr>
          <w:strike/>
          <w:color w:val="0000FF"/>
          <w:sz w:val="16"/>
          <w:szCs w:val="20"/>
        </w:rPr>
        <w:tab/>
        <w:t>&lt;</w:t>
      </w:r>
      <w:proofErr w:type="spellStart"/>
      <w:r w:rsidRPr="00D12012">
        <w:rPr>
          <w:strike/>
          <w:color w:val="0000FF"/>
          <w:sz w:val="16"/>
          <w:szCs w:val="20"/>
        </w:rPr>
        <w:t>TelephoneNumberTypeCode</w:t>
      </w:r>
      <w:proofErr w:type="spellEnd"/>
      <w:r w:rsidRPr="00D12012">
        <w:rPr>
          <w:strike/>
          <w:color w:val="0000FF"/>
          <w:sz w:val="16"/>
          <w:szCs w:val="20"/>
        </w:rPr>
        <w:t>&gt;OFF&lt;/</w:t>
      </w:r>
      <w:proofErr w:type="spellStart"/>
      <w:r w:rsidRPr="00D12012">
        <w:rPr>
          <w:strike/>
          <w:color w:val="0000FF"/>
          <w:sz w:val="16"/>
          <w:szCs w:val="20"/>
        </w:rPr>
        <w:t>TelephoneNumberTypeCode</w:t>
      </w:r>
      <w:proofErr w:type="spellEnd"/>
      <w:r w:rsidRPr="00D12012">
        <w:rPr>
          <w:strike/>
          <w:color w:val="0000FF"/>
          <w:sz w:val="16"/>
          <w:szCs w:val="20"/>
        </w:rPr>
        <w:t>&gt;</w:t>
      </w:r>
    </w:p>
    <w:p w14:paraId="62329DD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TelephoneNumber</w:t>
      </w:r>
      <w:proofErr w:type="spellEnd"/>
      <w:r w:rsidRPr="00D12012">
        <w:rPr>
          <w:strike/>
          <w:sz w:val="16"/>
          <w:szCs w:val="20"/>
        </w:rPr>
        <w:t>&gt;2025641000&lt;/</w:t>
      </w:r>
      <w:proofErr w:type="spellStart"/>
      <w:r w:rsidRPr="00D12012">
        <w:rPr>
          <w:strike/>
          <w:sz w:val="16"/>
          <w:szCs w:val="20"/>
        </w:rPr>
        <w:t>TelephoneNumber</w:t>
      </w:r>
      <w:proofErr w:type="spellEnd"/>
      <w:r w:rsidRPr="00D12012">
        <w:rPr>
          <w:strike/>
          <w:sz w:val="16"/>
          <w:szCs w:val="20"/>
        </w:rPr>
        <w:t>&gt;</w:t>
      </w:r>
    </w:p>
    <w:p w14:paraId="4ADEB825"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TelephoneExtensionNumber</w:t>
      </w:r>
      <w:proofErr w:type="spellEnd"/>
      <w:r w:rsidRPr="00D12012">
        <w:rPr>
          <w:strike/>
          <w:sz w:val="16"/>
          <w:szCs w:val="20"/>
        </w:rPr>
        <w:t>&gt;123&lt;/</w:t>
      </w:r>
      <w:proofErr w:type="spellStart"/>
      <w:r w:rsidRPr="00D12012">
        <w:rPr>
          <w:strike/>
          <w:sz w:val="16"/>
          <w:szCs w:val="20"/>
        </w:rPr>
        <w:t>TelephoneExtensionNumber</w:t>
      </w:r>
      <w:proofErr w:type="spellEnd"/>
      <w:r w:rsidRPr="00D12012">
        <w:rPr>
          <w:strike/>
          <w:sz w:val="16"/>
          <w:szCs w:val="20"/>
        </w:rPr>
        <w:t>&gt;</w:t>
      </w:r>
    </w:p>
    <w:p w14:paraId="5D4B3842" w14:textId="77777777" w:rsidR="00D12012" w:rsidRPr="00D12012" w:rsidRDefault="00D12012" w:rsidP="00D12012">
      <w:pPr>
        <w:autoSpaceDE w:val="0"/>
        <w:autoSpaceDN w:val="0"/>
        <w:adjustRightInd w:val="0"/>
        <w:rPr>
          <w:strike/>
          <w:color w:val="008000"/>
          <w:sz w:val="16"/>
          <w:szCs w:val="20"/>
        </w:rPr>
      </w:pP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r>
      <w:r w:rsidRPr="00D12012">
        <w:rPr>
          <w:strike/>
          <w:color w:val="008000"/>
          <w:sz w:val="16"/>
          <w:szCs w:val="20"/>
        </w:rPr>
        <w:tab/>
        <w:t>&lt;/Telephone&gt;</w:t>
      </w:r>
    </w:p>
    <w:p w14:paraId="29BA2D7F"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&lt;ElectronicAddressText&gt;jdoe@acmeindustries.com&lt;/ElectronicAddressText&gt;</w:t>
      </w:r>
    </w:p>
    <w:p w14:paraId="66701BB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&lt;StartDateOfAddressAssociation&gt;2005-12-31&lt;/StartDateOfAddressAssociation&gt;</w:t>
      </w:r>
    </w:p>
    <w:p w14:paraId="75E4B06B"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&lt;EndDateOfAddressAssociation&gt;2005-12-31&lt;/EndDateOfAddressAssociation&gt;</w:t>
      </w:r>
    </w:p>
    <w:p w14:paraId="6150F0C1" w14:textId="77777777" w:rsidR="00D12012" w:rsidRPr="00D12012" w:rsidRDefault="00D12012" w:rsidP="00D12012">
      <w:pPr>
        <w:autoSpaceDE w:val="0"/>
        <w:autoSpaceDN w:val="0"/>
        <w:adjustRightInd w:val="0"/>
        <w:rPr>
          <w:b/>
          <w:strike/>
          <w:color w:val="008000"/>
          <w:sz w:val="16"/>
          <w:szCs w:val="20"/>
        </w:rPr>
      </w:pPr>
      <w:r w:rsidRPr="00D12012">
        <w:rPr>
          <w:b/>
          <w:strike/>
          <w:color w:val="008000"/>
          <w:sz w:val="16"/>
          <w:szCs w:val="20"/>
        </w:rPr>
        <w:lastRenderedPageBreak/>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r>
      <w:r w:rsidRPr="00D12012">
        <w:rPr>
          <w:b/>
          <w:strike/>
          <w:color w:val="008000"/>
          <w:sz w:val="16"/>
          <w:szCs w:val="20"/>
        </w:rPr>
        <w:tab/>
        <w:t>&lt;/Address&gt;</w:t>
      </w:r>
    </w:p>
    <w:p w14:paraId="79310DED" w14:textId="77777777" w:rsidR="00D12012" w:rsidRPr="00D12012" w:rsidRDefault="00D12012" w:rsidP="00D12012">
      <w:pPr>
        <w:autoSpaceDE w:val="0"/>
        <w:autoSpaceDN w:val="0"/>
        <w:adjustRightInd w:val="0"/>
        <w:rPr>
          <w:strike/>
          <w:sz w:val="16"/>
          <w:szCs w:val="20"/>
        </w:rPr>
      </w:pPr>
      <w:r w:rsidRPr="00D12012">
        <w:rPr>
          <w:strike/>
          <w:sz w:val="16"/>
          <w:szCs w:val="20"/>
        </w:rPr>
        <w:tab/>
      </w:r>
      <w:r w:rsidRPr="00D12012">
        <w:rPr>
          <w:strike/>
          <w:sz w:val="16"/>
          <w:szCs w:val="20"/>
        </w:rPr>
        <w:tab/>
      </w:r>
      <w:r w:rsidRPr="00D12012">
        <w:rPr>
          <w:strike/>
          <w:sz w:val="16"/>
          <w:szCs w:val="20"/>
        </w:rPr>
        <w:tab/>
      </w:r>
      <w:r w:rsidRPr="00D12012">
        <w:rPr>
          <w:strike/>
          <w:sz w:val="16"/>
          <w:szCs w:val="20"/>
        </w:rPr>
        <w:tab/>
        <w:t>&lt;/</w:t>
      </w:r>
      <w:proofErr w:type="spellStart"/>
      <w:r w:rsidRPr="00D12012">
        <w:rPr>
          <w:strike/>
          <w:sz w:val="16"/>
          <w:szCs w:val="20"/>
        </w:rPr>
        <w:t>StormWaterAddress</w:t>
      </w:r>
      <w:proofErr w:type="spellEnd"/>
      <w:r w:rsidRPr="00D12012">
        <w:rPr>
          <w:strike/>
          <w:sz w:val="16"/>
          <w:szCs w:val="20"/>
        </w:rPr>
        <w:t>&gt;</w:t>
      </w:r>
    </w:p>
    <w:p w14:paraId="69F039ED" w14:textId="77777777" w:rsidR="00D12012" w:rsidRDefault="00D12012" w:rsidP="00D1201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6648D262" w14:textId="3FEB2A9D" w:rsidR="00E87D83" w:rsidRPr="0044356B" w:rsidRDefault="00E87D83" w:rsidP="00D1201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12BBD504" w14:textId="77777777" w:rsidR="00E87D83" w:rsidRDefault="00E87D83" w:rsidP="00E87D83">
      <w:pPr>
        <w:autoSpaceDE w:val="0"/>
        <w:autoSpaceDN w:val="0"/>
        <w:adjustRightInd w:val="0"/>
        <w:rPr>
          <w:b/>
          <w:sz w:val="16"/>
          <w:szCs w:val="20"/>
        </w:rPr>
      </w:pPr>
      <w:r>
        <w:rPr>
          <w:b/>
          <w:sz w:val="16"/>
          <w:szCs w:val="20"/>
        </w:rPr>
        <w:tab/>
        <w:t>&lt;/Payload&gt;</w:t>
      </w:r>
    </w:p>
    <w:p w14:paraId="4AE7C502" w14:textId="77777777" w:rsidR="00E87D83" w:rsidRDefault="00E87D83" w:rsidP="00E87D83">
      <w:pPr>
        <w:autoSpaceDE w:val="0"/>
        <w:autoSpaceDN w:val="0"/>
        <w:adjustRightInd w:val="0"/>
        <w:rPr>
          <w:b/>
          <w:sz w:val="16"/>
          <w:szCs w:val="20"/>
        </w:rPr>
      </w:pPr>
      <w:r>
        <w:rPr>
          <w:b/>
          <w:sz w:val="16"/>
          <w:szCs w:val="20"/>
        </w:rPr>
        <w:t>&lt;/Document&gt;</w:t>
      </w:r>
    </w:p>
    <w:p w14:paraId="387DAD4D" w14:textId="77777777" w:rsidR="00E87D83" w:rsidRDefault="00E87D83" w:rsidP="001F6875">
      <w:pPr>
        <w:autoSpaceDE w:val="0"/>
        <w:autoSpaceDN w:val="0"/>
        <w:adjustRightInd w:val="0"/>
        <w:rPr>
          <w:color w:val="FF0000"/>
          <w:sz w:val="16"/>
          <w:szCs w:val="20"/>
        </w:rPr>
      </w:pPr>
    </w:p>
    <w:p w14:paraId="486E3911" w14:textId="77777777" w:rsidR="009A1025" w:rsidRDefault="009A1025" w:rsidP="001F6875">
      <w:pPr>
        <w:autoSpaceDE w:val="0"/>
        <w:autoSpaceDN w:val="0"/>
        <w:adjustRightInd w:val="0"/>
        <w:rPr>
          <w:color w:val="FF0000"/>
          <w:sz w:val="16"/>
          <w:szCs w:val="20"/>
        </w:rPr>
      </w:pPr>
    </w:p>
    <w:p w14:paraId="47900FB3" w14:textId="77777777" w:rsidR="001F6875" w:rsidRDefault="001F6875" w:rsidP="00357D17">
      <w:pPr>
        <w:pStyle w:val="Heading2"/>
      </w:pPr>
      <w:bookmarkStart w:id="374" w:name="_Toc206756266"/>
      <w:r>
        <w:t>Deleting a Storm Water Industrial Permit Component from ICIS</w:t>
      </w:r>
      <w:bookmarkEnd w:id="374"/>
    </w:p>
    <w:p w14:paraId="7CB72DA6" w14:textId="77777777" w:rsidR="001F6875" w:rsidRDefault="001F6875" w:rsidP="001F6875">
      <w:pPr>
        <w:autoSpaceDE w:val="0"/>
        <w:autoSpaceDN w:val="0"/>
        <w:adjustRightInd w:val="0"/>
        <w:rPr>
          <w:color w:val="FF0000"/>
          <w:sz w:val="20"/>
          <w:szCs w:val="20"/>
          <w:u w:val="single"/>
        </w:rPr>
      </w:pPr>
    </w:p>
    <w:p w14:paraId="5DCF3E43" w14:textId="77777777" w:rsidR="007579CC" w:rsidRDefault="007579CC" w:rsidP="007579CC">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40809">
        <w:rPr>
          <w:rFonts w:ascii="Times New Roman" w:hAnsi="Times New Roman" w:cs="Times New Roman"/>
          <w:color w:val="000000"/>
          <w:sz w:val="20"/>
          <w:szCs w:val="20"/>
        </w:rPr>
        <w:t>See “Data Entry Guidance” for important notes on how to configure these transactions</w:t>
      </w:r>
      <w:r>
        <w:rPr>
          <w:rFonts w:ascii="Times New Roman" w:eastAsia="Calibri" w:hAnsi="Times New Roman" w:cs="Times New Roman"/>
          <w:sz w:val="20"/>
          <w:szCs w:val="20"/>
        </w:rPr>
        <w:t>.</w:t>
      </w:r>
    </w:p>
    <w:p w14:paraId="5D990565" w14:textId="7294732B" w:rsidR="003B5BEF" w:rsidRPr="009E244F" w:rsidRDefault="007579CC" w:rsidP="007579CC">
      <w:pPr>
        <w:pStyle w:val="BodyText"/>
        <w:numPr>
          <w:ilvl w:val="0"/>
          <w:numId w:val="3"/>
        </w:numPr>
        <w:rPr>
          <w:sz w:val="20"/>
        </w:rPr>
      </w:pPr>
      <w:r w:rsidRPr="00215E9C">
        <w:rPr>
          <w:color w:val="000000"/>
          <w:sz w:val="20"/>
          <w:szCs w:val="20"/>
        </w:rPr>
        <w:t>The &lt;</w:t>
      </w:r>
      <w:proofErr w:type="spellStart"/>
      <w:r w:rsidRPr="00215E9C">
        <w:rPr>
          <w:color w:val="000000"/>
          <w:sz w:val="20"/>
          <w:szCs w:val="20"/>
        </w:rPr>
        <w:t>TransactionType</w:t>
      </w:r>
      <w:proofErr w:type="spellEnd"/>
      <w:r w:rsidRPr="00215E9C">
        <w:rPr>
          <w:color w:val="000000"/>
          <w:sz w:val="20"/>
          <w:szCs w:val="20"/>
        </w:rPr>
        <w:t>&gt;D&lt;/</w:t>
      </w:r>
      <w:proofErr w:type="spellStart"/>
      <w:r w:rsidRPr="00215E9C">
        <w:rPr>
          <w:color w:val="000000"/>
          <w:sz w:val="20"/>
          <w:szCs w:val="20"/>
        </w:rPr>
        <w:t>TransactionType</w:t>
      </w:r>
      <w:proofErr w:type="spellEnd"/>
      <w:r w:rsidRPr="00215E9C">
        <w:rPr>
          <w:color w:val="000000"/>
          <w:sz w:val="20"/>
          <w:szCs w:val="20"/>
        </w:rPr>
        <w:t>&gt; will delete the record if there are no activities associated with it.</w:t>
      </w:r>
      <w:r>
        <w:rPr>
          <w:color w:val="000000"/>
          <w:sz w:val="20"/>
          <w:szCs w:val="20"/>
        </w:rPr>
        <w:t xml:space="preserve"> </w:t>
      </w:r>
      <w:r w:rsidRPr="002020A8">
        <w:rPr>
          <w:color w:val="000000"/>
          <w:sz w:val="20"/>
          <w:szCs w:val="20"/>
        </w:rPr>
        <w:t>If a matching record does not exist in ICIS</w:t>
      </w:r>
      <w:r>
        <w:rPr>
          <w:color w:val="000000"/>
          <w:sz w:val="20"/>
          <w:szCs w:val="20"/>
        </w:rPr>
        <w:t>, the payload will be rejected</w:t>
      </w:r>
      <w:r w:rsidR="003B5BEF" w:rsidRPr="009E244F">
        <w:rPr>
          <w:sz w:val="20"/>
        </w:rPr>
        <w:t>.</w:t>
      </w:r>
    </w:p>
    <w:p w14:paraId="5270DB9E" w14:textId="77777777" w:rsidR="009A1025" w:rsidRDefault="009A1025" w:rsidP="009A1025">
      <w:pPr>
        <w:pStyle w:val="Header"/>
        <w:tabs>
          <w:tab w:val="clear" w:pos="4320"/>
          <w:tab w:val="clear" w:pos="8640"/>
        </w:tabs>
      </w:pPr>
    </w:p>
    <w:p w14:paraId="4EA613C4" w14:textId="77777777" w:rsidR="001F6875" w:rsidRDefault="001F6875" w:rsidP="001F6875">
      <w:pPr>
        <w:autoSpaceDE w:val="0"/>
        <w:autoSpaceDN w:val="0"/>
        <w:adjustRightInd w:val="0"/>
        <w:rPr>
          <w:b/>
          <w:sz w:val="16"/>
          <w:szCs w:val="20"/>
        </w:rPr>
      </w:pPr>
      <w:r>
        <w:rPr>
          <w:b/>
          <w:sz w:val="16"/>
          <w:szCs w:val="20"/>
        </w:rPr>
        <w:t>&lt;?xml version="1.0" encoding="UTF-8"?&gt;</w:t>
      </w:r>
    </w:p>
    <w:p w14:paraId="54511819" w14:textId="09BAFA61"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6166560" w14:textId="77777777" w:rsidR="001F6875" w:rsidRDefault="001F6875" w:rsidP="001F6875">
      <w:pPr>
        <w:autoSpaceDE w:val="0"/>
        <w:autoSpaceDN w:val="0"/>
        <w:adjustRightInd w:val="0"/>
        <w:rPr>
          <w:b/>
          <w:sz w:val="16"/>
          <w:szCs w:val="20"/>
        </w:rPr>
      </w:pPr>
      <w:r>
        <w:rPr>
          <w:b/>
          <w:sz w:val="16"/>
          <w:szCs w:val="20"/>
        </w:rPr>
        <w:tab/>
        <w:t>&lt;Header&gt;</w:t>
      </w:r>
    </w:p>
    <w:p w14:paraId="643BFC1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C433E5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ABAB79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820FF2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44EA68D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FC403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DC15CF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E18AF2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405085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1DFE3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AF8E6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F6E54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C5AE4D" w14:textId="77777777" w:rsidR="001F6875" w:rsidRDefault="001F6875" w:rsidP="001F6875">
      <w:pPr>
        <w:autoSpaceDE w:val="0"/>
        <w:autoSpaceDN w:val="0"/>
        <w:adjustRightInd w:val="0"/>
        <w:rPr>
          <w:b/>
          <w:sz w:val="16"/>
          <w:szCs w:val="20"/>
        </w:rPr>
      </w:pPr>
      <w:r>
        <w:rPr>
          <w:b/>
          <w:sz w:val="16"/>
          <w:szCs w:val="20"/>
        </w:rPr>
        <w:tab/>
        <w:t>&lt;/Header&gt;</w:t>
      </w:r>
    </w:p>
    <w:p w14:paraId="4ABCA8F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SWIndustrialPermitSubmission</w:t>
      </w:r>
      <w:proofErr w:type="spellEnd"/>
      <w:r>
        <w:rPr>
          <w:b/>
          <w:sz w:val="16"/>
          <w:szCs w:val="20"/>
        </w:rPr>
        <w:t>"&gt;</w:t>
      </w:r>
    </w:p>
    <w:p w14:paraId="42AA381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17376F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4AE059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31A820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AFBE5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CA6AC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213E6D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30C538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3AEE070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588FE052" w14:textId="77777777" w:rsidR="001F6875" w:rsidRDefault="001F6875" w:rsidP="001F6875">
      <w:pPr>
        <w:autoSpaceDE w:val="0"/>
        <w:autoSpaceDN w:val="0"/>
        <w:adjustRightInd w:val="0"/>
        <w:rPr>
          <w:b/>
          <w:sz w:val="16"/>
          <w:szCs w:val="20"/>
        </w:rPr>
      </w:pPr>
      <w:r>
        <w:rPr>
          <w:b/>
          <w:sz w:val="16"/>
          <w:szCs w:val="20"/>
        </w:rPr>
        <w:tab/>
        <w:t>&lt;/Payload&gt;</w:t>
      </w:r>
    </w:p>
    <w:p w14:paraId="229D88A7" w14:textId="77777777" w:rsidR="001F6875" w:rsidRDefault="001F6875" w:rsidP="001F6875">
      <w:pPr>
        <w:autoSpaceDE w:val="0"/>
        <w:autoSpaceDN w:val="0"/>
        <w:adjustRightInd w:val="0"/>
        <w:rPr>
          <w:b/>
          <w:sz w:val="16"/>
          <w:szCs w:val="20"/>
        </w:rPr>
      </w:pPr>
      <w:r>
        <w:rPr>
          <w:b/>
          <w:sz w:val="16"/>
          <w:szCs w:val="20"/>
        </w:rPr>
        <w:t>&lt;/Document&gt;</w:t>
      </w:r>
    </w:p>
    <w:p w14:paraId="10902080" w14:textId="77777777" w:rsidR="001F6875" w:rsidRDefault="001F6875" w:rsidP="001F6875">
      <w:pPr>
        <w:autoSpaceDE w:val="0"/>
        <w:autoSpaceDN w:val="0"/>
        <w:adjustRightInd w:val="0"/>
        <w:rPr>
          <w:color w:val="FF0000"/>
          <w:sz w:val="16"/>
          <w:szCs w:val="20"/>
        </w:rPr>
      </w:pPr>
    </w:p>
    <w:p w14:paraId="043B79F6" w14:textId="77777777" w:rsidR="001F6875" w:rsidRDefault="001F6875" w:rsidP="001F6875">
      <w:pPr>
        <w:autoSpaceDE w:val="0"/>
        <w:autoSpaceDN w:val="0"/>
        <w:adjustRightInd w:val="0"/>
        <w:rPr>
          <w:color w:val="FF0000"/>
          <w:sz w:val="16"/>
          <w:szCs w:val="20"/>
        </w:rPr>
      </w:pPr>
    </w:p>
    <w:p w14:paraId="78C29354" w14:textId="77777777" w:rsidR="001F6875" w:rsidRDefault="001F6875" w:rsidP="001F6875">
      <w:pPr>
        <w:pStyle w:val="Heading1"/>
        <w:tabs>
          <w:tab w:val="num" w:pos="432"/>
        </w:tabs>
        <w:ind w:left="432" w:hanging="432"/>
        <w:jc w:val="center"/>
        <w:rPr>
          <w:sz w:val="24"/>
        </w:rPr>
      </w:pPr>
      <w:r>
        <w:rPr>
          <w:color w:val="FF0000"/>
        </w:rPr>
        <w:br w:type="page"/>
      </w:r>
      <w:bookmarkStart w:id="375" w:name="_Toc206756267"/>
      <w:r>
        <w:rPr>
          <w:sz w:val="24"/>
        </w:rPr>
        <w:lastRenderedPageBreak/>
        <w:t>STORM WATER MS4 LARGE PERMIT COMPONENT XML SUBMISSION EXAMPLES</w:t>
      </w:r>
      <w:bookmarkEnd w:id="375"/>
    </w:p>
    <w:p w14:paraId="0A97FA51" w14:textId="77777777" w:rsidR="00A95B38" w:rsidRDefault="00A95B38" w:rsidP="001F6875"/>
    <w:p w14:paraId="5B9AE9DC" w14:textId="22B14D96" w:rsidR="001F6875" w:rsidRPr="00A95B38" w:rsidRDefault="00A95B38" w:rsidP="001F6875">
      <w:pPr>
        <w:rPr>
          <w:color w:val="FF0000"/>
          <w:sz w:val="20"/>
          <w:szCs w:val="20"/>
        </w:rPr>
      </w:pPr>
      <w:r w:rsidRPr="00A95B38">
        <w:rPr>
          <w:color w:val="FF0000"/>
          <w:sz w:val="20"/>
          <w:szCs w:val="20"/>
        </w:rPr>
        <w:t xml:space="preserve">Note: Please note that this payload (“SWMS4LargePermitSubmission”) has been replaced by the MS4 Permit Component </w:t>
      </w:r>
      <w:r w:rsidR="000F2A62">
        <w:rPr>
          <w:color w:val="FF0000"/>
          <w:sz w:val="20"/>
          <w:szCs w:val="20"/>
        </w:rPr>
        <w:t xml:space="preserve">payload </w:t>
      </w:r>
      <w:r w:rsidRPr="00A95B38">
        <w:rPr>
          <w:color w:val="FF0000"/>
          <w:sz w:val="20"/>
          <w:szCs w:val="20"/>
        </w:rPr>
        <w:t>(“SWMS4PermitSubmission”). Please discontinue using this payload and start using the MS4 Permit Component payload. Thank you.</w:t>
      </w:r>
    </w:p>
    <w:p w14:paraId="610A8FEF" w14:textId="0948B720" w:rsidR="001F6875" w:rsidRDefault="001F6875" w:rsidP="00357D17">
      <w:pPr>
        <w:pStyle w:val="Heading2"/>
      </w:pPr>
      <w:bookmarkStart w:id="376" w:name="_Toc206756268"/>
      <w:r w:rsidRPr="00A95B38">
        <w:rPr>
          <w:strike/>
        </w:rPr>
        <w:t>Adding a Storm Water MS4 Large Permit Component to ICIS</w:t>
      </w:r>
      <w:r w:rsidR="00A95B38">
        <w:rPr>
          <w:i w:val="0"/>
          <w:iCs w:val="0"/>
        </w:rPr>
        <w:t xml:space="preserve"> </w:t>
      </w:r>
      <w:r w:rsidR="00A95B38" w:rsidRPr="00A95B38">
        <w:rPr>
          <w:i w:val="0"/>
          <w:iCs w:val="0"/>
          <w:color w:val="FF0000"/>
        </w:rPr>
        <w:t>[DEPRECATED]</w:t>
      </w:r>
      <w:bookmarkEnd w:id="376"/>
    </w:p>
    <w:p w14:paraId="6D40BD0E" w14:textId="77777777" w:rsidR="001F6875" w:rsidRDefault="001F6875" w:rsidP="001F6875">
      <w:pPr>
        <w:autoSpaceDE w:val="0"/>
        <w:autoSpaceDN w:val="0"/>
        <w:adjustRightInd w:val="0"/>
        <w:rPr>
          <w:color w:val="FF0000"/>
          <w:sz w:val="20"/>
          <w:szCs w:val="20"/>
          <w:u w:val="single"/>
        </w:rPr>
      </w:pPr>
    </w:p>
    <w:p w14:paraId="41E10EC7" w14:textId="7200B28B" w:rsidR="00215E9C" w:rsidRDefault="00215E9C" w:rsidP="00B13B2A">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67A1BE3D" w14:textId="566CF68D" w:rsidR="00215E9C" w:rsidRDefault="00B13B2A" w:rsidP="00215E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F2DC09" w14:textId="5E96496C" w:rsidR="001F6875" w:rsidRPr="00215E9C" w:rsidRDefault="00B13B2A" w:rsidP="008C7707">
      <w:pPr>
        <w:pStyle w:val="BodyText"/>
        <w:numPr>
          <w:ilvl w:val="0"/>
          <w:numId w:val="3"/>
        </w:numPr>
        <w:rPr>
          <w:sz w:val="20"/>
        </w:rPr>
      </w:pPr>
      <w:r w:rsidRPr="00215E9C">
        <w:rPr>
          <w:sz w:val="20"/>
        </w:rPr>
        <w:t xml:space="preserve">The SW MS4 Large Permit Data parent tag should be repeated for each permit component record to be </w:t>
      </w:r>
      <w:r w:rsidR="00C60019" w:rsidRPr="00215E9C">
        <w:rPr>
          <w:sz w:val="20"/>
        </w:rPr>
        <w:t>added, changed, replaced or deleted</w:t>
      </w:r>
      <w:r w:rsidRPr="00215E9C">
        <w:rPr>
          <w:sz w:val="20"/>
        </w:rPr>
        <w:t>.  The Contact Telephone block may be repeated consecutively only up to 4 times.  The Address Telephone block may be repeated consecutively only up to 3 times.</w:t>
      </w:r>
    </w:p>
    <w:p w14:paraId="69F039C8" w14:textId="77777777" w:rsidR="009A1025" w:rsidRDefault="009A1025" w:rsidP="009A1025">
      <w:pPr>
        <w:pStyle w:val="Header"/>
        <w:tabs>
          <w:tab w:val="clear" w:pos="4320"/>
          <w:tab w:val="clear" w:pos="8640"/>
        </w:tabs>
      </w:pPr>
    </w:p>
    <w:p w14:paraId="3FE598E1" w14:textId="77777777" w:rsidR="001F6875" w:rsidRDefault="001F6875" w:rsidP="001F6875">
      <w:pPr>
        <w:autoSpaceDE w:val="0"/>
        <w:autoSpaceDN w:val="0"/>
        <w:adjustRightInd w:val="0"/>
        <w:rPr>
          <w:b/>
          <w:sz w:val="16"/>
          <w:szCs w:val="20"/>
        </w:rPr>
      </w:pPr>
      <w:r>
        <w:rPr>
          <w:b/>
          <w:sz w:val="16"/>
          <w:szCs w:val="20"/>
        </w:rPr>
        <w:t>&lt;?xml version="1.0" encoding="UTF-8"?&gt;</w:t>
      </w:r>
    </w:p>
    <w:p w14:paraId="6626C6CE" w14:textId="3629B39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8A5A938" w14:textId="77777777" w:rsidR="001F6875" w:rsidRDefault="001F6875" w:rsidP="001F6875">
      <w:pPr>
        <w:autoSpaceDE w:val="0"/>
        <w:autoSpaceDN w:val="0"/>
        <w:adjustRightInd w:val="0"/>
        <w:rPr>
          <w:b/>
          <w:sz w:val="16"/>
          <w:szCs w:val="20"/>
        </w:rPr>
      </w:pPr>
      <w:r>
        <w:rPr>
          <w:b/>
          <w:sz w:val="16"/>
          <w:szCs w:val="20"/>
        </w:rPr>
        <w:tab/>
        <w:t>&lt;Header&gt;</w:t>
      </w:r>
    </w:p>
    <w:p w14:paraId="0659C82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5F33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085A4BE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B1D977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094931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80F646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18B33F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456145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557974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54B10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173E2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EB7CFB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82A6B" w14:textId="77777777" w:rsidR="001F6875" w:rsidRDefault="001F6875" w:rsidP="001F6875">
      <w:pPr>
        <w:autoSpaceDE w:val="0"/>
        <w:autoSpaceDN w:val="0"/>
        <w:adjustRightInd w:val="0"/>
        <w:rPr>
          <w:b/>
          <w:sz w:val="16"/>
          <w:szCs w:val="20"/>
        </w:rPr>
      </w:pPr>
      <w:r>
        <w:rPr>
          <w:b/>
          <w:sz w:val="16"/>
          <w:szCs w:val="20"/>
        </w:rPr>
        <w:tab/>
        <w:t>&lt;/Header&gt;</w:t>
      </w:r>
    </w:p>
    <w:p w14:paraId="0A7038C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E3F893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367F78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338836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A15486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867B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47EA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0F521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721A9A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217546C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2B28159C"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BD1BD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7866F5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0EDFD3F"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192C88"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CE44A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12CC66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1DC47AC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5A69C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33C059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752A2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6D16F9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255D0FD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7E3458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39448F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163E66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72FB38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AA7889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782FE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6182C8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714112D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87D32A0"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60C00A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358239B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FEE32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02270B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44B4FA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683ADF4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5958AEE"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4FF8CE6"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ACD357D"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D89BF6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38806E5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216DC7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214DD02"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56F616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CF897C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E4056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1AF7B1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412BA5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4D8354ED"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425DE037"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266F68D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B159ED4"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277AF0A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26DFA26"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40225D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0163D522" w14:textId="77777777" w:rsidR="00921BB5" w:rsidRDefault="00921BB5" w:rsidP="00921BB5">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6DF43CDC"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DCFB70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34ACD37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6539733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6805EFE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46D1527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6755D8D3"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C13E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445864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A3D0C1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3058DF8"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2445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57BC06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790ED9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DF84A5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949EA0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3A45F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3DFFC6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22E38EA2" w14:textId="77777777" w:rsidR="001F6875" w:rsidRDefault="001F6875" w:rsidP="001F6875">
      <w:pPr>
        <w:autoSpaceDE w:val="0"/>
        <w:autoSpaceDN w:val="0"/>
        <w:adjustRightInd w:val="0"/>
        <w:rPr>
          <w:b/>
          <w:sz w:val="16"/>
          <w:szCs w:val="20"/>
        </w:rPr>
      </w:pPr>
      <w:r>
        <w:rPr>
          <w:b/>
          <w:sz w:val="16"/>
          <w:szCs w:val="20"/>
        </w:rPr>
        <w:tab/>
        <w:t>&lt;/Payload&gt;</w:t>
      </w:r>
    </w:p>
    <w:p w14:paraId="0EE396B3" w14:textId="77777777" w:rsidR="001F6875" w:rsidRDefault="001F6875" w:rsidP="001F6875">
      <w:pPr>
        <w:autoSpaceDE w:val="0"/>
        <w:autoSpaceDN w:val="0"/>
        <w:adjustRightInd w:val="0"/>
        <w:rPr>
          <w:b/>
          <w:sz w:val="16"/>
          <w:szCs w:val="20"/>
        </w:rPr>
      </w:pPr>
      <w:r>
        <w:rPr>
          <w:b/>
          <w:sz w:val="16"/>
          <w:szCs w:val="20"/>
        </w:rPr>
        <w:t>&lt;/Document&gt;</w:t>
      </w:r>
    </w:p>
    <w:p w14:paraId="4C190D32" w14:textId="77777777" w:rsidR="001F6875" w:rsidRDefault="001F6875" w:rsidP="001F6875">
      <w:pPr>
        <w:autoSpaceDE w:val="0"/>
        <w:autoSpaceDN w:val="0"/>
        <w:adjustRightInd w:val="0"/>
        <w:rPr>
          <w:b/>
          <w:sz w:val="16"/>
          <w:szCs w:val="20"/>
        </w:rPr>
      </w:pPr>
    </w:p>
    <w:p w14:paraId="781C0B88" w14:textId="77777777" w:rsidR="009A1025" w:rsidRDefault="009A1025" w:rsidP="001F6875">
      <w:pPr>
        <w:autoSpaceDE w:val="0"/>
        <w:autoSpaceDN w:val="0"/>
        <w:adjustRightInd w:val="0"/>
        <w:rPr>
          <w:b/>
          <w:sz w:val="16"/>
          <w:szCs w:val="20"/>
        </w:rPr>
      </w:pPr>
    </w:p>
    <w:p w14:paraId="66F34E79" w14:textId="4001472D" w:rsidR="001F6875" w:rsidRDefault="001F6875" w:rsidP="00357D17">
      <w:pPr>
        <w:pStyle w:val="Heading2"/>
      </w:pPr>
      <w:bookmarkStart w:id="377" w:name="_Toc206756269"/>
      <w:r w:rsidRPr="00A95B38">
        <w:rPr>
          <w:strike/>
        </w:rPr>
        <w:t>Changing a Storm Water MS4 Large Permit Component in ICIS</w:t>
      </w:r>
      <w:r w:rsidR="00A95B38">
        <w:rPr>
          <w:i w:val="0"/>
          <w:iCs w:val="0"/>
        </w:rPr>
        <w:t xml:space="preserve"> </w:t>
      </w:r>
      <w:r w:rsidR="00A95B38" w:rsidRPr="00A95B38">
        <w:rPr>
          <w:i w:val="0"/>
          <w:iCs w:val="0"/>
          <w:color w:val="FF0000"/>
        </w:rPr>
        <w:t>[DEPRECATED]</w:t>
      </w:r>
      <w:bookmarkEnd w:id="377"/>
    </w:p>
    <w:p w14:paraId="1F1671B8" w14:textId="77777777" w:rsidR="001F6875" w:rsidRDefault="001F6875" w:rsidP="001F6875">
      <w:pPr>
        <w:autoSpaceDE w:val="0"/>
        <w:autoSpaceDN w:val="0"/>
        <w:adjustRightInd w:val="0"/>
        <w:rPr>
          <w:color w:val="FF0000"/>
          <w:sz w:val="20"/>
          <w:szCs w:val="20"/>
          <w:u w:val="single"/>
        </w:rPr>
      </w:pPr>
    </w:p>
    <w:p w14:paraId="03E79DF8" w14:textId="67A3EDFC" w:rsidR="00E579FF" w:rsidRDefault="00E579FF" w:rsidP="005E517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B1559B0" w14:textId="06E114CD"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EAD501" w14:textId="209904C6" w:rsidR="00E459E0" w:rsidRPr="0068731E" w:rsidRDefault="00E459E0" w:rsidP="00E459E0">
      <w:pPr>
        <w:pStyle w:val="BodyText"/>
        <w:numPr>
          <w:ilvl w:val="0"/>
          <w:numId w:val="3"/>
        </w:numPr>
        <w:rPr>
          <w:sz w:val="20"/>
        </w:rPr>
      </w:pPr>
      <w:r w:rsidRPr="0068731E">
        <w:rPr>
          <w:sz w:val="20"/>
        </w:rPr>
        <w:t xml:space="preserve">The SW MS4 Large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36FA86F8" w14:textId="77777777"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LastName and </w:t>
      </w:r>
      <w:proofErr w:type="spellStart"/>
      <w:r w:rsidRPr="0068731E">
        <w:rPr>
          <w:sz w:val="20"/>
        </w:rPr>
        <w:t>IndividualTitleText</w:t>
      </w:r>
      <w:proofErr w:type="spellEnd"/>
      <w:r w:rsidRPr="0068731E">
        <w:rPr>
          <w:sz w:val="20"/>
        </w:rPr>
        <w:t xml:space="preserve"> tags containing an asterisk.  </w:t>
      </w:r>
    </w:p>
    <w:p w14:paraId="44189862" w14:textId="2DD56B2B"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00A447A7" w14:textId="77777777" w:rsidR="00CA4157" w:rsidRDefault="00CA4157">
      <w:pPr>
        <w:rPr>
          <w:b/>
          <w:sz w:val="16"/>
          <w:szCs w:val="20"/>
        </w:rPr>
      </w:pPr>
      <w:r>
        <w:rPr>
          <w:b/>
          <w:sz w:val="16"/>
          <w:szCs w:val="20"/>
        </w:rPr>
        <w:br w:type="page"/>
      </w:r>
    </w:p>
    <w:p w14:paraId="7135DAFD" w14:textId="355E6061" w:rsidR="001F6875" w:rsidRDefault="001F6875" w:rsidP="001F6875">
      <w:pPr>
        <w:autoSpaceDE w:val="0"/>
        <w:autoSpaceDN w:val="0"/>
        <w:adjustRightInd w:val="0"/>
        <w:rPr>
          <w:b/>
          <w:sz w:val="16"/>
          <w:szCs w:val="20"/>
        </w:rPr>
      </w:pPr>
      <w:r>
        <w:rPr>
          <w:b/>
          <w:sz w:val="16"/>
          <w:szCs w:val="20"/>
        </w:rPr>
        <w:lastRenderedPageBreak/>
        <w:t>&lt;?xml version="1.0" encoding="UTF-8"?&gt;</w:t>
      </w:r>
    </w:p>
    <w:p w14:paraId="3A1F1452" w14:textId="6F547045"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55B63BB" w14:textId="77777777" w:rsidR="001F6875" w:rsidRDefault="001F6875" w:rsidP="001F6875">
      <w:pPr>
        <w:autoSpaceDE w:val="0"/>
        <w:autoSpaceDN w:val="0"/>
        <w:adjustRightInd w:val="0"/>
        <w:rPr>
          <w:b/>
          <w:sz w:val="16"/>
          <w:szCs w:val="20"/>
        </w:rPr>
      </w:pPr>
      <w:r>
        <w:rPr>
          <w:b/>
          <w:sz w:val="16"/>
          <w:szCs w:val="20"/>
        </w:rPr>
        <w:tab/>
        <w:t>&lt;Header&gt;</w:t>
      </w:r>
    </w:p>
    <w:p w14:paraId="2E0DE3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5EC44F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41EBF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A99F0F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1EBD89E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860EEE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9BB3C9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F111B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5E4CFD9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AA88A8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ED82C1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2186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315276" w14:textId="77777777" w:rsidR="001F6875" w:rsidRDefault="001F6875" w:rsidP="001F6875">
      <w:pPr>
        <w:autoSpaceDE w:val="0"/>
        <w:autoSpaceDN w:val="0"/>
        <w:adjustRightInd w:val="0"/>
        <w:rPr>
          <w:b/>
          <w:sz w:val="16"/>
          <w:szCs w:val="20"/>
        </w:rPr>
      </w:pPr>
      <w:r>
        <w:rPr>
          <w:b/>
          <w:sz w:val="16"/>
          <w:szCs w:val="20"/>
        </w:rPr>
        <w:tab/>
        <w:t>&lt;/Header&gt;</w:t>
      </w:r>
    </w:p>
    <w:p w14:paraId="323545A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40BE91EE"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9F125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25BD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39F145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FAF8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22991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3FAE48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C282F62"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4CAE7E1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D28411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6C5648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4536AFB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DFEC595"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1EECC6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238A9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1B89A00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9CCCABE"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08A96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FB1A8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DA78A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2F6A48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B7ECC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A6CCC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FC42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6A95F0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154AD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3540E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7AAA76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89EB3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7B64D69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689BA0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lastRenderedPageBreak/>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CB2373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6BFC49C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8A78EF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F23952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31EF98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065869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8C1B3B8"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0A185797"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2E4E2BE"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1DB774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B7BB9F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49AAE3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D19A71B"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2C82B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9F5A0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4DBD8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F6D7921"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5CCB59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795F2A1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2DE6BB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9D7A16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2057B64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5FF95F3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7CC5D5FB"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4CAEEFB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6E2E870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0A002CE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3C78DD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998FE2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5D5A9C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782514F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41A1A27E"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70E38B1F"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45D0BD0"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09B05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632B3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20AAAF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4ECCD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15CDB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F80DAF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5C08A6"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48B8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05291E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157741F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1B29B117" w14:textId="77777777" w:rsidR="001F6875" w:rsidRDefault="001F6875" w:rsidP="001F6875">
      <w:pPr>
        <w:autoSpaceDE w:val="0"/>
        <w:autoSpaceDN w:val="0"/>
        <w:adjustRightInd w:val="0"/>
        <w:rPr>
          <w:b/>
          <w:sz w:val="16"/>
          <w:szCs w:val="20"/>
        </w:rPr>
      </w:pPr>
      <w:r>
        <w:rPr>
          <w:b/>
          <w:sz w:val="16"/>
          <w:szCs w:val="20"/>
        </w:rPr>
        <w:tab/>
        <w:t>&lt;/Payload&gt;</w:t>
      </w:r>
    </w:p>
    <w:p w14:paraId="297B8078" w14:textId="77777777" w:rsidR="001F6875" w:rsidRDefault="001F6875" w:rsidP="001F6875">
      <w:pPr>
        <w:autoSpaceDE w:val="0"/>
        <w:autoSpaceDN w:val="0"/>
        <w:adjustRightInd w:val="0"/>
        <w:rPr>
          <w:b/>
          <w:sz w:val="16"/>
          <w:szCs w:val="20"/>
        </w:rPr>
      </w:pPr>
      <w:r>
        <w:rPr>
          <w:b/>
          <w:sz w:val="16"/>
          <w:szCs w:val="20"/>
        </w:rPr>
        <w:t>&lt;/Document&gt;</w:t>
      </w:r>
    </w:p>
    <w:p w14:paraId="01FC4F84" w14:textId="77777777" w:rsidR="001F6875" w:rsidRDefault="001F6875" w:rsidP="001F6875">
      <w:pPr>
        <w:autoSpaceDE w:val="0"/>
        <w:autoSpaceDN w:val="0"/>
        <w:adjustRightInd w:val="0"/>
        <w:rPr>
          <w:color w:val="FF0000"/>
          <w:sz w:val="16"/>
          <w:szCs w:val="20"/>
        </w:rPr>
      </w:pPr>
    </w:p>
    <w:p w14:paraId="47833F36" w14:textId="77777777" w:rsidR="001F6875" w:rsidRDefault="001F6875" w:rsidP="001F6875">
      <w:pPr>
        <w:autoSpaceDE w:val="0"/>
        <w:autoSpaceDN w:val="0"/>
        <w:adjustRightInd w:val="0"/>
        <w:rPr>
          <w:color w:val="FF0000"/>
          <w:sz w:val="16"/>
          <w:szCs w:val="20"/>
        </w:rPr>
      </w:pPr>
    </w:p>
    <w:p w14:paraId="111CE6AB" w14:textId="06A9690B" w:rsidR="00A85341" w:rsidRDefault="00A85341" w:rsidP="00A85341">
      <w:pPr>
        <w:pStyle w:val="Heading2"/>
      </w:pPr>
      <w:bookmarkStart w:id="378" w:name="_Toc206756270"/>
      <w:r w:rsidRPr="00A95B38">
        <w:rPr>
          <w:strike/>
        </w:rPr>
        <w:t>Replacing a Storm Water MS4 Large Permit Component in ICIS</w:t>
      </w:r>
      <w:r w:rsidR="00A95B38">
        <w:rPr>
          <w:i w:val="0"/>
          <w:iCs w:val="0"/>
        </w:rPr>
        <w:t xml:space="preserve"> </w:t>
      </w:r>
      <w:r w:rsidR="00A95B38" w:rsidRPr="00A95B38">
        <w:rPr>
          <w:i w:val="0"/>
          <w:iCs w:val="0"/>
          <w:color w:val="FF0000"/>
        </w:rPr>
        <w:t>[DEPRECATED]</w:t>
      </w:r>
      <w:bookmarkEnd w:id="378"/>
    </w:p>
    <w:p w14:paraId="1CC9F5C1" w14:textId="77777777" w:rsidR="00A85341" w:rsidRDefault="00A85341" w:rsidP="00A85341">
      <w:pPr>
        <w:autoSpaceDE w:val="0"/>
        <w:autoSpaceDN w:val="0"/>
        <w:adjustRightInd w:val="0"/>
        <w:rPr>
          <w:color w:val="FF0000"/>
          <w:sz w:val="20"/>
          <w:szCs w:val="20"/>
          <w:u w:val="single"/>
        </w:rPr>
      </w:pPr>
    </w:p>
    <w:p w14:paraId="084F03AF" w14:textId="5A4D101D" w:rsidR="009E244F" w:rsidRDefault="009E244F" w:rsidP="009F70D3">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AE5B978" w14:textId="5D575B84" w:rsidR="009E244F" w:rsidRPr="0068731E" w:rsidRDefault="009F70D3" w:rsidP="009E244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60797C" w14:textId="28AE7F70" w:rsidR="009F70D3" w:rsidRPr="0068731E" w:rsidRDefault="009F70D3" w:rsidP="009F70D3">
      <w:pPr>
        <w:pStyle w:val="BodyText"/>
        <w:numPr>
          <w:ilvl w:val="0"/>
          <w:numId w:val="3"/>
        </w:numPr>
        <w:rPr>
          <w:sz w:val="20"/>
        </w:rPr>
      </w:pPr>
      <w:r w:rsidRPr="0068731E">
        <w:rPr>
          <w:sz w:val="20"/>
        </w:rPr>
        <w:t xml:space="preserve"> The SW MS4 Large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782149BC" w14:textId="77777777" w:rsidR="009F70D3" w:rsidRPr="0068731E" w:rsidRDefault="009F70D3" w:rsidP="009F70D3">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LastName and </w:t>
      </w:r>
      <w:proofErr w:type="spellStart"/>
      <w:r w:rsidRPr="0068731E">
        <w:rPr>
          <w:sz w:val="20"/>
        </w:rPr>
        <w:t>IndividualTitleText</w:t>
      </w:r>
      <w:proofErr w:type="spellEnd"/>
      <w:r w:rsidRPr="0068731E">
        <w:rPr>
          <w:sz w:val="20"/>
        </w:rPr>
        <w:t xml:space="preserve"> tags containing an asterisk.  </w:t>
      </w:r>
    </w:p>
    <w:p w14:paraId="30169A46" w14:textId="6F7D1F12" w:rsidR="009F70D3" w:rsidRPr="0068731E" w:rsidRDefault="009F70D3" w:rsidP="009F70D3">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3DA7FE22" w14:textId="1F12B5A9" w:rsidR="009F70D3" w:rsidRPr="009E244F" w:rsidRDefault="009F70D3" w:rsidP="00A63A66">
      <w:pPr>
        <w:pStyle w:val="BodyText"/>
        <w:numPr>
          <w:ilvl w:val="0"/>
          <w:numId w:val="3"/>
        </w:numPr>
        <w:rPr>
          <w:sz w:val="20"/>
        </w:rPr>
      </w:pPr>
      <w:r w:rsidRPr="009E244F">
        <w:rPr>
          <w:sz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70CD3C02" w14:textId="77777777" w:rsidR="009A1025" w:rsidRDefault="009A1025" w:rsidP="009A1025">
      <w:pPr>
        <w:pStyle w:val="Header"/>
        <w:tabs>
          <w:tab w:val="clear" w:pos="4320"/>
          <w:tab w:val="clear" w:pos="8640"/>
        </w:tabs>
      </w:pPr>
    </w:p>
    <w:p w14:paraId="0C841AE1" w14:textId="77777777" w:rsidR="00A85341" w:rsidRDefault="00A85341" w:rsidP="00A85341">
      <w:pPr>
        <w:autoSpaceDE w:val="0"/>
        <w:autoSpaceDN w:val="0"/>
        <w:adjustRightInd w:val="0"/>
        <w:rPr>
          <w:b/>
          <w:sz w:val="16"/>
          <w:szCs w:val="20"/>
        </w:rPr>
      </w:pPr>
      <w:r>
        <w:rPr>
          <w:b/>
          <w:sz w:val="16"/>
          <w:szCs w:val="20"/>
        </w:rPr>
        <w:t>&lt;?xml version="1.0" encoding="UTF-8"?&gt;</w:t>
      </w:r>
    </w:p>
    <w:p w14:paraId="4307F0D8" w14:textId="3697D4EC" w:rsidR="00A85341" w:rsidRDefault="00A85341" w:rsidP="00A85341">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2AF76C5" w14:textId="77777777" w:rsidR="00A85341" w:rsidRDefault="00A85341" w:rsidP="00A85341">
      <w:pPr>
        <w:autoSpaceDE w:val="0"/>
        <w:autoSpaceDN w:val="0"/>
        <w:adjustRightInd w:val="0"/>
        <w:rPr>
          <w:b/>
          <w:sz w:val="16"/>
          <w:szCs w:val="20"/>
        </w:rPr>
      </w:pPr>
      <w:r>
        <w:rPr>
          <w:b/>
          <w:sz w:val="16"/>
          <w:szCs w:val="20"/>
        </w:rPr>
        <w:tab/>
        <w:t>&lt;Header&gt;</w:t>
      </w:r>
    </w:p>
    <w:p w14:paraId="406C3769" w14:textId="77777777" w:rsidR="00A85341" w:rsidRDefault="00A85341" w:rsidP="00A85341">
      <w:pPr>
        <w:autoSpaceDE w:val="0"/>
        <w:autoSpaceDN w:val="0"/>
        <w:adjustRightInd w:val="0"/>
        <w:rPr>
          <w:b/>
          <w:sz w:val="16"/>
          <w:szCs w:val="20"/>
        </w:rPr>
      </w:pPr>
      <w:r>
        <w:rPr>
          <w:b/>
          <w:sz w:val="16"/>
          <w:szCs w:val="20"/>
        </w:rPr>
        <w:tab/>
      </w:r>
      <w:r>
        <w:rPr>
          <w:b/>
          <w:sz w:val="16"/>
          <w:szCs w:val="20"/>
        </w:rPr>
        <w:tab/>
        <w:t>&lt;Id&gt;UUStaffer1&lt;/Id&gt;</w:t>
      </w:r>
    </w:p>
    <w:p w14:paraId="12969ACD"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&lt;Author&gt;Jane Doe&lt;/Author&gt;</w:t>
      </w:r>
    </w:p>
    <w:p w14:paraId="36BD7447"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D229E6A"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5423FB15"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36445C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D57B0C"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0DE451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1A0D5302"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362A81" w14:textId="77777777" w:rsidR="00A85341" w:rsidRPr="00F132C6"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0941E0" w14:textId="77777777" w:rsidR="00A85341"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F30EBE5"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D6688A" w14:textId="77777777" w:rsidR="00A85341" w:rsidRDefault="00A85341" w:rsidP="00A85341">
      <w:pPr>
        <w:autoSpaceDE w:val="0"/>
        <w:autoSpaceDN w:val="0"/>
        <w:adjustRightInd w:val="0"/>
        <w:rPr>
          <w:b/>
          <w:sz w:val="16"/>
          <w:szCs w:val="20"/>
        </w:rPr>
      </w:pPr>
      <w:r>
        <w:rPr>
          <w:b/>
          <w:sz w:val="16"/>
          <w:szCs w:val="20"/>
        </w:rPr>
        <w:tab/>
        <w:t>&lt;/Header&gt;</w:t>
      </w:r>
    </w:p>
    <w:p w14:paraId="66754062" w14:textId="77777777" w:rsidR="00A85341" w:rsidRDefault="00A85341" w:rsidP="00A85341">
      <w:pPr>
        <w:autoSpaceDE w:val="0"/>
        <w:autoSpaceDN w:val="0"/>
        <w:adjustRightInd w:val="0"/>
        <w:rPr>
          <w:b/>
          <w:sz w:val="16"/>
          <w:szCs w:val="20"/>
        </w:rPr>
      </w:pPr>
      <w:r>
        <w:rPr>
          <w:b/>
          <w:sz w:val="16"/>
          <w:szCs w:val="20"/>
        </w:rPr>
        <w:tab/>
        <w:t>&lt;Payload Operation="SWMS4LargePermitSubmission"&gt;</w:t>
      </w:r>
    </w:p>
    <w:p w14:paraId="3B33F007"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&lt;SWMS4LargePermitData&gt;</w:t>
      </w:r>
    </w:p>
    <w:p w14:paraId="528C231E"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52C2949"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A38CB3B" w14:textId="77777777" w:rsidR="00A85341" w:rsidRPr="00F724DF" w:rsidRDefault="00A85341" w:rsidP="00A8534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FD97DFD"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5C3076F"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560113D3"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2627214"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15BF1660"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ECA21B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0B7B525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1513126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B4B1E3"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0A19101C"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7E8BAFF3"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4FE9FCCE"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E944AAB" w14:textId="77777777" w:rsidR="00A85341" w:rsidRDefault="00A85341" w:rsidP="00A85341">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A01682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30648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329CB4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35682854"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77DFE791"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63C3A9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45213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3BD4BF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6BCB0F1D"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680FCA9D"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40DCC54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088D8E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4CF62B40"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1AE6108B" w14:textId="77777777" w:rsidR="00A85341" w:rsidRPr="00DD5773" w:rsidRDefault="00A85341" w:rsidP="00A85341">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715534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827A546"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FC654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4C5BEB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314FBD"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4BCCCB6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AA4A5D6"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97AADAD"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265A2C3" w14:textId="77777777" w:rsidR="00A85341" w:rsidRDefault="00A85341" w:rsidP="00A8534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021CF4F"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C1AD39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C33B25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64DFB83"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8B6C21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4166D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13289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07E9B6"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lastRenderedPageBreak/>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29DDD4E"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5D3FF2A5"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94C80B3"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F24E4A"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8B218B8" w14:textId="77777777" w:rsidR="00A85341" w:rsidRPr="0077172D" w:rsidRDefault="00A85341" w:rsidP="00A85341">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036B084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C29B043" w14:textId="77777777" w:rsidR="00A85341" w:rsidRPr="00C36AD2" w:rsidRDefault="00A85341" w:rsidP="00A8534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265BC8B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2A2FEE2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0BD0D1B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50A617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A4A52C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70572EE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5BAF491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E946DF1" w14:textId="77777777" w:rsidR="00F026C3" w:rsidRDefault="00F026C3"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4F4AAE49" w14:textId="77777777" w:rsidR="00A85341" w:rsidRDefault="00A85341" w:rsidP="00A8534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0D0A8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325A8982"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65A026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61A78B7"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095DBC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1D05D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47694F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3DFC4F"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9053318"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7861C19"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4EF0D900"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08C1C0C0" w14:textId="77777777" w:rsidR="00A85341" w:rsidRDefault="00A85341" w:rsidP="00A85341">
      <w:pPr>
        <w:autoSpaceDE w:val="0"/>
        <w:autoSpaceDN w:val="0"/>
        <w:adjustRightInd w:val="0"/>
        <w:rPr>
          <w:b/>
          <w:sz w:val="16"/>
          <w:szCs w:val="20"/>
        </w:rPr>
      </w:pPr>
      <w:r>
        <w:rPr>
          <w:b/>
          <w:sz w:val="16"/>
          <w:szCs w:val="20"/>
        </w:rPr>
        <w:tab/>
        <w:t>&lt;/Payload&gt;</w:t>
      </w:r>
    </w:p>
    <w:p w14:paraId="0C0C40DF" w14:textId="77777777" w:rsidR="00A85341" w:rsidRDefault="00A85341" w:rsidP="00A85341">
      <w:pPr>
        <w:autoSpaceDE w:val="0"/>
        <w:autoSpaceDN w:val="0"/>
        <w:adjustRightInd w:val="0"/>
        <w:rPr>
          <w:b/>
          <w:sz w:val="16"/>
          <w:szCs w:val="20"/>
        </w:rPr>
      </w:pPr>
      <w:r>
        <w:rPr>
          <w:b/>
          <w:sz w:val="16"/>
          <w:szCs w:val="20"/>
        </w:rPr>
        <w:t>&lt;/Document&gt;</w:t>
      </w:r>
    </w:p>
    <w:p w14:paraId="4D216A8D" w14:textId="77777777" w:rsidR="00A85341" w:rsidRDefault="00A85341" w:rsidP="001F6875">
      <w:pPr>
        <w:autoSpaceDE w:val="0"/>
        <w:autoSpaceDN w:val="0"/>
        <w:adjustRightInd w:val="0"/>
        <w:rPr>
          <w:color w:val="FF0000"/>
          <w:sz w:val="16"/>
          <w:szCs w:val="20"/>
        </w:rPr>
      </w:pPr>
    </w:p>
    <w:p w14:paraId="16017E43" w14:textId="77777777" w:rsidR="009A1025" w:rsidRDefault="009A1025" w:rsidP="001F6875">
      <w:pPr>
        <w:autoSpaceDE w:val="0"/>
        <w:autoSpaceDN w:val="0"/>
        <w:adjustRightInd w:val="0"/>
        <w:rPr>
          <w:color w:val="FF0000"/>
          <w:sz w:val="16"/>
          <w:szCs w:val="20"/>
        </w:rPr>
      </w:pPr>
    </w:p>
    <w:p w14:paraId="52559E6A" w14:textId="33FA064E" w:rsidR="001F6875" w:rsidRDefault="001F6875" w:rsidP="00357D17">
      <w:pPr>
        <w:pStyle w:val="Heading2"/>
      </w:pPr>
      <w:bookmarkStart w:id="379" w:name="_Toc206756271"/>
      <w:r w:rsidRPr="00A95B38">
        <w:rPr>
          <w:strike/>
        </w:rPr>
        <w:t>Deleting a Storm Water MS4 Large Permit Component from ICIS</w:t>
      </w:r>
      <w:r w:rsidR="00A95B38">
        <w:rPr>
          <w:i w:val="0"/>
          <w:iCs w:val="0"/>
        </w:rPr>
        <w:t xml:space="preserve"> </w:t>
      </w:r>
      <w:r w:rsidR="00A95B38" w:rsidRPr="00A95B38">
        <w:rPr>
          <w:i w:val="0"/>
          <w:iCs w:val="0"/>
          <w:color w:val="FF0000"/>
        </w:rPr>
        <w:t>[DEPRECATED]</w:t>
      </w:r>
      <w:bookmarkEnd w:id="379"/>
    </w:p>
    <w:p w14:paraId="39AB2CB0" w14:textId="77777777" w:rsidR="001F6875" w:rsidRDefault="001F6875" w:rsidP="001F6875">
      <w:pPr>
        <w:autoSpaceDE w:val="0"/>
        <w:autoSpaceDN w:val="0"/>
        <w:adjustRightInd w:val="0"/>
        <w:rPr>
          <w:color w:val="FF0000"/>
          <w:sz w:val="20"/>
          <w:szCs w:val="20"/>
          <w:u w:val="single"/>
        </w:rPr>
      </w:pPr>
    </w:p>
    <w:p w14:paraId="61E231C1" w14:textId="3D9B9A5F" w:rsidR="009E244F" w:rsidRDefault="009E244F" w:rsidP="005E517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6DE3027" w14:textId="2BCFE71E"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4E89887" w14:textId="7F1C66CE" w:rsidR="00BA3B0C" w:rsidRPr="0068731E" w:rsidRDefault="00BA3B0C" w:rsidP="00BA3B0C">
      <w:pPr>
        <w:pStyle w:val="BodyText"/>
        <w:numPr>
          <w:ilvl w:val="0"/>
          <w:numId w:val="3"/>
        </w:numPr>
        <w:rPr>
          <w:sz w:val="20"/>
        </w:rPr>
      </w:pPr>
      <w:r w:rsidRPr="0068731E">
        <w:rPr>
          <w:sz w:val="20"/>
        </w:rPr>
        <w:t xml:space="preserve">The SW MS4 Large Permit parent tag should be repeated for each permit </w:t>
      </w:r>
      <w:r w:rsidR="00FA7995" w:rsidRPr="0068731E">
        <w:rPr>
          <w:sz w:val="20"/>
        </w:rPr>
        <w:t xml:space="preserve">component </w:t>
      </w:r>
      <w:r w:rsidRPr="0068731E">
        <w:rPr>
          <w:sz w:val="20"/>
        </w:rPr>
        <w:t xml:space="preserve">record to be </w:t>
      </w:r>
      <w:r w:rsidR="00C60019" w:rsidRPr="0068731E">
        <w:rPr>
          <w:sz w:val="20"/>
        </w:rPr>
        <w:t>added, changed, replaced or deleted</w:t>
      </w:r>
      <w:r w:rsidRPr="0068731E">
        <w:rPr>
          <w:sz w:val="20"/>
        </w:rPr>
        <w:t xml:space="preserve">.  </w:t>
      </w:r>
    </w:p>
    <w:p w14:paraId="7A305845"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this record and any associated contact records.  </w:t>
      </w:r>
    </w:p>
    <w:p w14:paraId="60CAAA93" w14:textId="6CEA00D9" w:rsidR="003B5BEF" w:rsidRPr="009E244F" w:rsidRDefault="0074520D" w:rsidP="00931E22">
      <w:pPr>
        <w:pStyle w:val="BodyText"/>
        <w:numPr>
          <w:ilvl w:val="0"/>
          <w:numId w:val="3"/>
        </w:numPr>
        <w:rPr>
          <w:sz w:val="20"/>
        </w:rPr>
      </w:pPr>
      <w:r w:rsidRPr="009E244F">
        <w:rPr>
          <w:sz w:val="20"/>
        </w:rPr>
        <w:t xml:space="preserve">Tags that are optional for changing or replacing a record </w:t>
      </w:r>
      <w:r w:rsidR="003B5BEF" w:rsidRPr="009E244F">
        <w:rPr>
          <w:sz w:val="20"/>
        </w:rPr>
        <w:t>may be present in the file but will be ignored by ICIS.</w:t>
      </w:r>
    </w:p>
    <w:p w14:paraId="59FEB513" w14:textId="77777777" w:rsidR="009A1025" w:rsidRDefault="009A1025" w:rsidP="009A1025">
      <w:pPr>
        <w:pStyle w:val="Header"/>
        <w:tabs>
          <w:tab w:val="clear" w:pos="4320"/>
          <w:tab w:val="clear" w:pos="8640"/>
        </w:tabs>
      </w:pPr>
    </w:p>
    <w:p w14:paraId="1B75746B" w14:textId="77777777" w:rsidR="001F6875" w:rsidRDefault="001F6875" w:rsidP="001F6875">
      <w:pPr>
        <w:autoSpaceDE w:val="0"/>
        <w:autoSpaceDN w:val="0"/>
        <w:adjustRightInd w:val="0"/>
        <w:rPr>
          <w:b/>
          <w:sz w:val="16"/>
          <w:szCs w:val="20"/>
        </w:rPr>
      </w:pPr>
      <w:r>
        <w:rPr>
          <w:b/>
          <w:sz w:val="16"/>
          <w:szCs w:val="20"/>
        </w:rPr>
        <w:t>&lt;?xml version="1.0" encoding="UTF-8"?&gt;</w:t>
      </w:r>
    </w:p>
    <w:p w14:paraId="03FFF089" w14:textId="42A47DEE"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CBB6C13" w14:textId="77777777" w:rsidR="001F6875" w:rsidRDefault="001F6875" w:rsidP="001F6875">
      <w:pPr>
        <w:autoSpaceDE w:val="0"/>
        <w:autoSpaceDN w:val="0"/>
        <w:adjustRightInd w:val="0"/>
        <w:rPr>
          <w:b/>
          <w:sz w:val="16"/>
          <w:szCs w:val="20"/>
        </w:rPr>
      </w:pPr>
      <w:r>
        <w:rPr>
          <w:b/>
          <w:sz w:val="16"/>
          <w:szCs w:val="20"/>
        </w:rPr>
        <w:tab/>
        <w:t>&lt;Header&gt;</w:t>
      </w:r>
    </w:p>
    <w:p w14:paraId="0D2DC02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F30D12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7ED3FE0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25C677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Large Permit Submission Submission&lt;/Title&gt;</w:t>
      </w:r>
    </w:p>
    <w:p w14:paraId="49D7627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66E8B2D6"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21AC8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EE3DF3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56F7926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86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84FCF4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CED56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DD42EE" w14:textId="77777777" w:rsidR="001F6875" w:rsidRDefault="001F6875" w:rsidP="001F6875">
      <w:pPr>
        <w:autoSpaceDE w:val="0"/>
        <w:autoSpaceDN w:val="0"/>
        <w:adjustRightInd w:val="0"/>
        <w:rPr>
          <w:b/>
          <w:sz w:val="16"/>
          <w:szCs w:val="20"/>
        </w:rPr>
      </w:pPr>
      <w:r>
        <w:rPr>
          <w:b/>
          <w:sz w:val="16"/>
          <w:szCs w:val="20"/>
        </w:rPr>
        <w:tab/>
        <w:t>&lt;/Header&gt;</w:t>
      </w:r>
    </w:p>
    <w:p w14:paraId="305D89FD"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F838D7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44D717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A4BA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C9CA41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5133B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63906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4A86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C560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7B5AF2D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B231B1D" w14:textId="77777777" w:rsidR="001F6875" w:rsidRDefault="001F6875" w:rsidP="001F6875">
      <w:pPr>
        <w:autoSpaceDE w:val="0"/>
        <w:autoSpaceDN w:val="0"/>
        <w:adjustRightInd w:val="0"/>
        <w:rPr>
          <w:b/>
          <w:sz w:val="16"/>
          <w:szCs w:val="20"/>
        </w:rPr>
      </w:pPr>
      <w:r>
        <w:rPr>
          <w:b/>
          <w:sz w:val="16"/>
          <w:szCs w:val="20"/>
        </w:rPr>
        <w:tab/>
        <w:t>&lt;/Payload&gt;</w:t>
      </w:r>
    </w:p>
    <w:p w14:paraId="3CD40EDD" w14:textId="77777777" w:rsidR="001F6875" w:rsidRDefault="001F6875" w:rsidP="001F6875">
      <w:pPr>
        <w:autoSpaceDE w:val="0"/>
        <w:autoSpaceDN w:val="0"/>
        <w:adjustRightInd w:val="0"/>
        <w:rPr>
          <w:b/>
          <w:sz w:val="16"/>
          <w:szCs w:val="20"/>
        </w:rPr>
      </w:pPr>
      <w:r>
        <w:rPr>
          <w:b/>
          <w:sz w:val="16"/>
          <w:szCs w:val="20"/>
        </w:rPr>
        <w:t>&lt;/Document&gt;</w:t>
      </w:r>
    </w:p>
    <w:p w14:paraId="2E4AFA58" w14:textId="77777777" w:rsidR="001F6875" w:rsidRDefault="001F6875" w:rsidP="001F6875">
      <w:pPr>
        <w:pStyle w:val="Heading1"/>
        <w:tabs>
          <w:tab w:val="num" w:pos="432"/>
        </w:tabs>
        <w:ind w:left="432" w:hanging="432"/>
        <w:jc w:val="center"/>
        <w:rPr>
          <w:sz w:val="24"/>
        </w:rPr>
      </w:pPr>
      <w:r>
        <w:rPr>
          <w:color w:val="FF0000"/>
        </w:rPr>
        <w:br w:type="page"/>
      </w:r>
      <w:bookmarkStart w:id="380" w:name="_Toc206756272"/>
      <w:r>
        <w:rPr>
          <w:sz w:val="24"/>
        </w:rPr>
        <w:lastRenderedPageBreak/>
        <w:t>STORM WATER MS4 PROGRAM REPORT XML SUBMISSION EXAMPLES</w:t>
      </w:r>
      <w:bookmarkEnd w:id="380"/>
    </w:p>
    <w:p w14:paraId="0D72D571" w14:textId="77777777" w:rsidR="001F6875" w:rsidRDefault="001F6875" w:rsidP="001F6875">
      <w:pPr>
        <w:autoSpaceDE w:val="0"/>
        <w:autoSpaceDN w:val="0"/>
        <w:adjustRightInd w:val="0"/>
        <w:rPr>
          <w:color w:val="FF0000"/>
          <w:sz w:val="16"/>
          <w:szCs w:val="20"/>
        </w:rPr>
      </w:pPr>
    </w:p>
    <w:p w14:paraId="2859A6ED" w14:textId="134FA19D" w:rsidR="007C169D" w:rsidRPr="007C169D" w:rsidRDefault="007C169D" w:rsidP="007C169D">
      <w:pPr>
        <w:rPr>
          <w:color w:val="FF0000"/>
          <w:sz w:val="20"/>
          <w:szCs w:val="20"/>
        </w:rPr>
      </w:pPr>
      <w:r w:rsidRPr="007C169D">
        <w:rPr>
          <w:color w:val="FF0000"/>
          <w:sz w:val="20"/>
          <w:szCs w:val="20"/>
        </w:rPr>
        <w:t xml:space="preserve">Note: Please note that this payload (“SWMS4ProgramReportSubmission”) has been replaced by the MS4 Annual Program Report </w:t>
      </w:r>
      <w:r>
        <w:rPr>
          <w:color w:val="FF0000"/>
          <w:sz w:val="20"/>
          <w:szCs w:val="20"/>
        </w:rPr>
        <w:t xml:space="preserve">payload </w:t>
      </w:r>
      <w:r w:rsidRPr="007C169D">
        <w:rPr>
          <w:color w:val="FF0000"/>
          <w:sz w:val="20"/>
          <w:szCs w:val="20"/>
        </w:rPr>
        <w:t>(“SWMS4AnnualProgramReportSubmission”). Please discontinue using this payload and start using the MS4 Annual Program Report</w:t>
      </w:r>
      <w:r>
        <w:rPr>
          <w:color w:val="FF0000"/>
          <w:sz w:val="20"/>
          <w:szCs w:val="20"/>
        </w:rPr>
        <w:t xml:space="preserve"> payload</w:t>
      </w:r>
      <w:r w:rsidRPr="007C169D">
        <w:rPr>
          <w:color w:val="FF0000"/>
          <w:sz w:val="20"/>
          <w:szCs w:val="20"/>
        </w:rPr>
        <w:t>. Thank you.</w:t>
      </w:r>
    </w:p>
    <w:p w14:paraId="097310DE" w14:textId="2D609C4C" w:rsidR="002942A6" w:rsidRDefault="002942A6" w:rsidP="002942A6">
      <w:pPr>
        <w:pStyle w:val="Heading2"/>
      </w:pPr>
      <w:bookmarkStart w:id="381" w:name="_Toc206756273"/>
      <w:r w:rsidRPr="007C169D">
        <w:rPr>
          <w:strike/>
        </w:rPr>
        <w:t>Replacing a Storm Water MS4 Program Report in ICIS</w:t>
      </w:r>
      <w:r w:rsidR="007C169D">
        <w:rPr>
          <w:i w:val="0"/>
          <w:iCs w:val="0"/>
        </w:rPr>
        <w:t xml:space="preserve"> </w:t>
      </w:r>
      <w:r w:rsidR="007C169D" w:rsidRPr="007C169D">
        <w:rPr>
          <w:i w:val="0"/>
          <w:iCs w:val="0"/>
          <w:color w:val="FF0000"/>
        </w:rPr>
        <w:t>[DEPRECATED]</w:t>
      </w:r>
      <w:bookmarkEnd w:id="381"/>
    </w:p>
    <w:p w14:paraId="1E5ACCB2" w14:textId="77777777" w:rsidR="002942A6" w:rsidRDefault="002942A6" w:rsidP="002942A6">
      <w:pPr>
        <w:autoSpaceDE w:val="0"/>
        <w:autoSpaceDN w:val="0"/>
        <w:adjustRightInd w:val="0"/>
        <w:rPr>
          <w:color w:val="FF0000"/>
          <w:sz w:val="20"/>
          <w:szCs w:val="20"/>
          <w:u w:val="single"/>
        </w:rPr>
      </w:pPr>
    </w:p>
    <w:p w14:paraId="7FE794D8" w14:textId="72461ACD" w:rsidR="009E244F" w:rsidRDefault="009E244F" w:rsidP="00E20221">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1C6B9D69" w14:textId="5C7165AB" w:rsidR="009E244F" w:rsidRPr="0068731E" w:rsidRDefault="00E20221" w:rsidP="009E244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7CABED" w14:textId="05563707" w:rsidR="00E20221" w:rsidRPr="0068731E" w:rsidRDefault="00E20221" w:rsidP="00E20221">
      <w:pPr>
        <w:pStyle w:val="BodyText"/>
        <w:numPr>
          <w:ilvl w:val="0"/>
          <w:numId w:val="3"/>
        </w:numPr>
        <w:rPr>
          <w:sz w:val="20"/>
        </w:rPr>
      </w:pPr>
      <w:r w:rsidRPr="0068731E">
        <w:rPr>
          <w:sz w:val="20"/>
        </w:rPr>
        <w:t>The SW MS4 Program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31DC5CCB" w14:textId="77777777" w:rsidR="00E20221" w:rsidRPr="0068731E" w:rsidRDefault="00E20221" w:rsidP="00E20221">
      <w:pPr>
        <w:numPr>
          <w:ilvl w:val="0"/>
          <w:numId w:val="3"/>
        </w:numPr>
        <w:spacing w:after="120"/>
        <w:rPr>
          <w:sz w:val="20"/>
        </w:rPr>
      </w:pPr>
      <w:r w:rsidRPr="0068731E">
        <w:rPr>
          <w:sz w:val="20"/>
        </w:rPr>
        <w:t xml:space="preserve">The </w:t>
      </w:r>
      <w:proofErr w:type="spellStart"/>
      <w:r w:rsidR="005C346E">
        <w:rPr>
          <w:sz w:val="20"/>
        </w:rPr>
        <w:t>ProjectedSourcesFunding</w:t>
      </w:r>
      <w:proofErr w:type="spellEnd"/>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005C346E">
        <w:rPr>
          <w:sz w:val="20"/>
        </w:rPr>
        <w:t>ProjectedSourcesFunding</w:t>
      </w:r>
      <w:proofErr w:type="spellEnd"/>
      <w:r w:rsidRPr="0068731E">
        <w:rPr>
          <w:sz w:val="20"/>
        </w:rPr>
        <w:t xml:space="preserve"> tag must be submitted containing an asterisk.</w:t>
      </w:r>
    </w:p>
    <w:p w14:paraId="6DE0AC56" w14:textId="77777777" w:rsidR="00E20221" w:rsidRPr="0068731E" w:rsidRDefault="00E20221" w:rsidP="00E20221">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LastName and </w:t>
      </w:r>
      <w:proofErr w:type="spellStart"/>
      <w:r w:rsidRPr="0068731E">
        <w:rPr>
          <w:sz w:val="20"/>
        </w:rPr>
        <w:t>IndividualTitleText</w:t>
      </w:r>
      <w:proofErr w:type="spellEnd"/>
      <w:r w:rsidRPr="0068731E">
        <w:rPr>
          <w:sz w:val="20"/>
        </w:rPr>
        <w:t xml:space="preserve"> tags containing an asterisk.  </w:t>
      </w:r>
    </w:p>
    <w:p w14:paraId="5F406237" w14:textId="2E1DD633" w:rsidR="00E20221" w:rsidRPr="0068731E" w:rsidRDefault="00E20221" w:rsidP="00E20221">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79FDC053" w14:textId="4EB42D4F" w:rsidR="00E20221" w:rsidRPr="009E244F" w:rsidRDefault="00E20221" w:rsidP="00BE3921">
      <w:pPr>
        <w:pStyle w:val="BodyText"/>
        <w:numPr>
          <w:ilvl w:val="0"/>
          <w:numId w:val="3"/>
        </w:numPr>
        <w:rPr>
          <w:sz w:val="20"/>
        </w:rPr>
      </w:pPr>
      <w:r w:rsidRPr="009E244F">
        <w:rPr>
          <w:sz w:val="20"/>
        </w:rPr>
        <w:t>If a matching record does not exist in ICIS, a new program report record with child records will be added to ICIS.  Otherwise, program report fields will be blanked out and overwritten with data contained in the XML file and child records will be added, changed or deleted based upon the rules above.</w:t>
      </w:r>
    </w:p>
    <w:p w14:paraId="16C8396C" w14:textId="77777777" w:rsidR="009A1025" w:rsidRDefault="009A1025" w:rsidP="009A1025">
      <w:pPr>
        <w:pStyle w:val="Header"/>
        <w:tabs>
          <w:tab w:val="clear" w:pos="4320"/>
          <w:tab w:val="clear" w:pos="8640"/>
        </w:tabs>
      </w:pPr>
    </w:p>
    <w:p w14:paraId="5F520860" w14:textId="77777777" w:rsidR="007C169D" w:rsidRDefault="007C169D">
      <w:pPr>
        <w:rPr>
          <w:b/>
          <w:sz w:val="16"/>
          <w:szCs w:val="20"/>
        </w:rPr>
      </w:pPr>
      <w:r>
        <w:rPr>
          <w:b/>
          <w:sz w:val="16"/>
          <w:szCs w:val="20"/>
        </w:rPr>
        <w:br w:type="page"/>
      </w:r>
    </w:p>
    <w:p w14:paraId="1A4FB516" w14:textId="6E58CA33" w:rsidR="002942A6" w:rsidRDefault="002942A6" w:rsidP="002942A6">
      <w:pPr>
        <w:autoSpaceDE w:val="0"/>
        <w:autoSpaceDN w:val="0"/>
        <w:adjustRightInd w:val="0"/>
        <w:rPr>
          <w:b/>
          <w:sz w:val="16"/>
          <w:szCs w:val="20"/>
        </w:rPr>
      </w:pPr>
      <w:r>
        <w:rPr>
          <w:b/>
          <w:sz w:val="16"/>
          <w:szCs w:val="20"/>
        </w:rPr>
        <w:lastRenderedPageBreak/>
        <w:t>&lt;?xml version="1.0" encoding="UTF-8"?&gt;</w:t>
      </w:r>
    </w:p>
    <w:p w14:paraId="7EE2C017" w14:textId="36942B13" w:rsidR="002942A6" w:rsidRDefault="002942A6" w:rsidP="002942A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BF02DE9" w14:textId="77777777" w:rsidR="002942A6" w:rsidRDefault="002942A6" w:rsidP="002942A6">
      <w:pPr>
        <w:autoSpaceDE w:val="0"/>
        <w:autoSpaceDN w:val="0"/>
        <w:adjustRightInd w:val="0"/>
        <w:rPr>
          <w:b/>
          <w:sz w:val="16"/>
          <w:szCs w:val="20"/>
        </w:rPr>
      </w:pPr>
      <w:r>
        <w:rPr>
          <w:b/>
          <w:sz w:val="16"/>
          <w:szCs w:val="20"/>
        </w:rPr>
        <w:tab/>
        <w:t>&lt;Header&gt;</w:t>
      </w:r>
    </w:p>
    <w:p w14:paraId="281E31B7" w14:textId="77777777" w:rsidR="002942A6" w:rsidRDefault="002942A6" w:rsidP="002942A6">
      <w:pPr>
        <w:autoSpaceDE w:val="0"/>
        <w:autoSpaceDN w:val="0"/>
        <w:adjustRightInd w:val="0"/>
        <w:rPr>
          <w:b/>
          <w:sz w:val="16"/>
          <w:szCs w:val="20"/>
        </w:rPr>
      </w:pPr>
      <w:r>
        <w:rPr>
          <w:b/>
          <w:sz w:val="16"/>
          <w:szCs w:val="20"/>
        </w:rPr>
        <w:tab/>
      </w:r>
      <w:r>
        <w:rPr>
          <w:b/>
          <w:sz w:val="16"/>
          <w:szCs w:val="20"/>
        </w:rPr>
        <w:tab/>
        <w:t>&lt;Id&gt;UUStaffer1&lt;/Id&gt;</w:t>
      </w:r>
    </w:p>
    <w:p w14:paraId="29660CCD"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&lt;Author&gt;Jane Doe&lt;/Author&gt;</w:t>
      </w:r>
    </w:p>
    <w:p w14:paraId="4B05EDB6"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D7D45C5"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09EA6A9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0106E18B"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0075310"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40A3DD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07F25853"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329E6" w14:textId="77777777" w:rsidR="002942A6" w:rsidRPr="00F132C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5887" w14:textId="77777777" w:rsidR="002942A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9DFE791"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C38C2E" w14:textId="77777777" w:rsidR="002942A6" w:rsidRDefault="002942A6" w:rsidP="002942A6">
      <w:pPr>
        <w:autoSpaceDE w:val="0"/>
        <w:autoSpaceDN w:val="0"/>
        <w:adjustRightInd w:val="0"/>
        <w:rPr>
          <w:b/>
          <w:sz w:val="16"/>
          <w:szCs w:val="20"/>
        </w:rPr>
      </w:pPr>
      <w:r>
        <w:rPr>
          <w:b/>
          <w:sz w:val="16"/>
          <w:szCs w:val="20"/>
        </w:rPr>
        <w:tab/>
        <w:t>&lt;/Header&gt;</w:t>
      </w:r>
    </w:p>
    <w:p w14:paraId="71E5924E" w14:textId="77777777" w:rsidR="002942A6" w:rsidRDefault="002942A6" w:rsidP="002942A6">
      <w:pPr>
        <w:autoSpaceDE w:val="0"/>
        <w:autoSpaceDN w:val="0"/>
        <w:adjustRightInd w:val="0"/>
        <w:rPr>
          <w:b/>
          <w:sz w:val="16"/>
          <w:szCs w:val="20"/>
        </w:rPr>
      </w:pPr>
      <w:r>
        <w:rPr>
          <w:b/>
          <w:sz w:val="16"/>
          <w:szCs w:val="20"/>
        </w:rPr>
        <w:tab/>
        <w:t>&lt;Payload Operation="SWMS4ProgramReportSubmission"&gt;</w:t>
      </w:r>
    </w:p>
    <w:p w14:paraId="0F2AB320"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74267E9B"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3D3F20E"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74F9AC5E" w14:textId="77777777" w:rsidR="002942A6" w:rsidRPr="00F724DF" w:rsidRDefault="002942A6" w:rsidP="002942A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56959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9B4F2F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DD9709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9C0B40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40C68D3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C2349D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10D3DFE6"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2B412F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7EC937FD"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sidR="005C346E">
        <w:rPr>
          <w:color w:val="008000"/>
          <w:sz w:val="16"/>
          <w:szCs w:val="20"/>
        </w:rPr>
        <w:t>ProjectedSourcesFunding</w:t>
      </w:r>
      <w:r>
        <w:rPr>
          <w:color w:val="008000"/>
          <w:sz w:val="16"/>
          <w:szCs w:val="20"/>
        </w:rPr>
        <w:t>Code</w:t>
      </w:r>
      <w:proofErr w:type="spellEnd"/>
      <w:r>
        <w:rPr>
          <w:color w:val="008000"/>
          <w:sz w:val="16"/>
          <w:szCs w:val="20"/>
        </w:rPr>
        <w:t>&gt;SWU&lt;/</w:t>
      </w:r>
      <w:proofErr w:type="spellStart"/>
      <w:r w:rsidR="005C346E">
        <w:rPr>
          <w:color w:val="008000"/>
          <w:sz w:val="16"/>
          <w:szCs w:val="20"/>
        </w:rPr>
        <w:t>ProjectedSourcesFunding</w:t>
      </w:r>
      <w:r>
        <w:rPr>
          <w:color w:val="008000"/>
          <w:sz w:val="16"/>
          <w:szCs w:val="20"/>
        </w:rPr>
        <w:t>Code</w:t>
      </w:r>
      <w:proofErr w:type="spellEnd"/>
      <w:r>
        <w:rPr>
          <w:color w:val="008000"/>
          <w:sz w:val="16"/>
          <w:szCs w:val="20"/>
        </w:rPr>
        <w:t xml:space="preserve">&gt;  </w:t>
      </w:r>
    </w:p>
    <w:p w14:paraId="0875DEF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CF7A5E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33A3CE7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E35166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45AA5A5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357C5E5" w14:textId="77777777" w:rsidR="002942A6" w:rsidRPr="00DD5773" w:rsidRDefault="002942A6" w:rsidP="002942A6">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94FAE51"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0DF483F"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0E3652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EACD2A7"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171A14B5"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5E9914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1B588C3" w14:textId="77777777" w:rsidR="002942A6" w:rsidRPr="00F132C6" w:rsidRDefault="002942A6" w:rsidP="002942A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C4C7523" w14:textId="77777777" w:rsidR="002942A6" w:rsidRPr="00F132C6" w:rsidRDefault="002942A6" w:rsidP="002942A6">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C368074" w14:textId="77777777" w:rsidR="002942A6" w:rsidRDefault="002942A6" w:rsidP="002942A6">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1EAB9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4DE61FE"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2623773" w14:textId="77777777" w:rsidR="002942A6" w:rsidRDefault="002942A6" w:rsidP="002942A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CF5F916"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1B7AD"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6D05D4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2969F04"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75F47D4"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D534EBB"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4000370C"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634C9C67"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D18FB7B"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7E5F05">
        <w:rPr>
          <w:color w:val="0000FF"/>
          <w:sz w:val="16"/>
          <w:szCs w:val="20"/>
        </w:rPr>
        <w:t>SW4</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12744BEB" w14:textId="77777777" w:rsidR="002942A6" w:rsidRPr="0077172D" w:rsidRDefault="002942A6" w:rsidP="002942A6">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2912C9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666996B7" w14:textId="77777777" w:rsidR="002942A6" w:rsidRPr="00C36AD2" w:rsidRDefault="002942A6" w:rsidP="002942A6">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7BC7EB34"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3F972C57"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258CE8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29C39A4F"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0039E0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35D2E191"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76243BC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7166C21" w14:textId="77777777" w:rsidR="00F026C3" w:rsidRDefault="00F026C3"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623F0D38" w14:textId="77777777" w:rsidR="002942A6" w:rsidRDefault="002942A6" w:rsidP="002942A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7EB1861"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112FE75"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0B89157"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3AC9158"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E50C10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B08E34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F0429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BA2139"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89940E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A5AC1EA"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06CE2778"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2DCCEB01" w14:textId="77777777" w:rsidR="002942A6" w:rsidRDefault="002942A6" w:rsidP="002942A6">
      <w:pPr>
        <w:autoSpaceDE w:val="0"/>
        <w:autoSpaceDN w:val="0"/>
        <w:adjustRightInd w:val="0"/>
        <w:rPr>
          <w:b/>
          <w:sz w:val="16"/>
          <w:szCs w:val="20"/>
        </w:rPr>
      </w:pPr>
      <w:r>
        <w:rPr>
          <w:b/>
          <w:sz w:val="16"/>
          <w:szCs w:val="20"/>
        </w:rPr>
        <w:tab/>
        <w:t>&lt;/Payload&gt;</w:t>
      </w:r>
    </w:p>
    <w:p w14:paraId="296058FC" w14:textId="77777777" w:rsidR="002942A6" w:rsidRDefault="002942A6" w:rsidP="002942A6">
      <w:pPr>
        <w:autoSpaceDE w:val="0"/>
        <w:autoSpaceDN w:val="0"/>
        <w:adjustRightInd w:val="0"/>
        <w:rPr>
          <w:b/>
          <w:sz w:val="16"/>
          <w:szCs w:val="20"/>
        </w:rPr>
      </w:pPr>
      <w:r>
        <w:rPr>
          <w:b/>
          <w:sz w:val="16"/>
          <w:szCs w:val="20"/>
        </w:rPr>
        <w:t>&lt;/Document&gt;</w:t>
      </w:r>
    </w:p>
    <w:p w14:paraId="70428A4B" w14:textId="77777777" w:rsidR="002942A6" w:rsidRDefault="002942A6" w:rsidP="001F6875">
      <w:pPr>
        <w:autoSpaceDE w:val="0"/>
        <w:autoSpaceDN w:val="0"/>
        <w:adjustRightInd w:val="0"/>
        <w:rPr>
          <w:color w:val="FF0000"/>
          <w:sz w:val="16"/>
          <w:szCs w:val="20"/>
        </w:rPr>
      </w:pPr>
    </w:p>
    <w:p w14:paraId="43C05BC7" w14:textId="77777777" w:rsidR="009A1025" w:rsidRDefault="009A1025" w:rsidP="001F6875">
      <w:pPr>
        <w:autoSpaceDE w:val="0"/>
        <w:autoSpaceDN w:val="0"/>
        <w:adjustRightInd w:val="0"/>
        <w:rPr>
          <w:color w:val="FF0000"/>
          <w:sz w:val="16"/>
          <w:szCs w:val="20"/>
        </w:rPr>
      </w:pPr>
    </w:p>
    <w:p w14:paraId="458DB6F0" w14:textId="44FFDCB0" w:rsidR="001F6875" w:rsidRDefault="001F6875" w:rsidP="00357D17">
      <w:pPr>
        <w:pStyle w:val="Heading2"/>
      </w:pPr>
      <w:bookmarkStart w:id="382" w:name="_Toc206756274"/>
      <w:r w:rsidRPr="007C169D">
        <w:rPr>
          <w:strike/>
        </w:rPr>
        <w:t>Deleting a Storm Water MS4 Program Report from ICIS</w:t>
      </w:r>
      <w:r w:rsidR="007C169D">
        <w:rPr>
          <w:i w:val="0"/>
          <w:iCs w:val="0"/>
        </w:rPr>
        <w:t xml:space="preserve"> </w:t>
      </w:r>
      <w:r w:rsidR="007C169D" w:rsidRPr="007C169D">
        <w:rPr>
          <w:i w:val="0"/>
          <w:iCs w:val="0"/>
          <w:color w:val="FF0000"/>
        </w:rPr>
        <w:t>[DEPRECATED]</w:t>
      </w:r>
      <w:bookmarkEnd w:id="382"/>
    </w:p>
    <w:p w14:paraId="68AFE043" w14:textId="77777777" w:rsidR="001F6875" w:rsidRDefault="001F6875" w:rsidP="001F6875">
      <w:pPr>
        <w:autoSpaceDE w:val="0"/>
        <w:autoSpaceDN w:val="0"/>
        <w:adjustRightInd w:val="0"/>
        <w:rPr>
          <w:color w:val="FF0000"/>
          <w:sz w:val="20"/>
          <w:szCs w:val="20"/>
          <w:u w:val="single"/>
        </w:rPr>
      </w:pPr>
    </w:p>
    <w:p w14:paraId="01C43AFB" w14:textId="60175C10" w:rsidR="009E244F" w:rsidRDefault="009E244F" w:rsidP="005E517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3E3B6AB1" w14:textId="755895B6" w:rsidR="009E244F" w:rsidRPr="0068731E" w:rsidRDefault="005E517E" w:rsidP="009E244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2D5E5EC" w14:textId="0CAB3EF5" w:rsidR="00FA7995" w:rsidRPr="0068731E" w:rsidRDefault="00FA7995" w:rsidP="00FA7995">
      <w:pPr>
        <w:pStyle w:val="BodyText"/>
        <w:numPr>
          <w:ilvl w:val="0"/>
          <w:numId w:val="3"/>
        </w:numPr>
        <w:rPr>
          <w:sz w:val="20"/>
        </w:rPr>
      </w:pPr>
      <w:r w:rsidRPr="0068731E">
        <w:rPr>
          <w:sz w:val="20"/>
        </w:rPr>
        <w:t xml:space="preserve"> The SW MS4 Program Report Data parent tag should be repeated for each program report record to be </w:t>
      </w:r>
      <w:r w:rsidR="00C60019" w:rsidRPr="0068731E">
        <w:rPr>
          <w:sz w:val="20"/>
        </w:rPr>
        <w:t>added, changed, replaced or deleted</w:t>
      </w:r>
      <w:r w:rsidRPr="0068731E">
        <w:rPr>
          <w:sz w:val="20"/>
        </w:rPr>
        <w:t xml:space="preserve">.  </w:t>
      </w:r>
    </w:p>
    <w:p w14:paraId="62E23180"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lastRenderedPageBreak/>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this record and any associated contact records.  </w:t>
      </w:r>
    </w:p>
    <w:p w14:paraId="4DC577EE" w14:textId="0D4DF70B" w:rsidR="001F6875" w:rsidRPr="009E244F" w:rsidRDefault="0074520D" w:rsidP="009E244F">
      <w:pPr>
        <w:pStyle w:val="BodyText"/>
        <w:numPr>
          <w:ilvl w:val="0"/>
          <w:numId w:val="3"/>
        </w:numPr>
      </w:pPr>
      <w:r w:rsidRPr="0068731E">
        <w:rPr>
          <w:sz w:val="20"/>
        </w:rPr>
        <w:t xml:space="preserve">Tags that are optional for changing or replacing a record </w:t>
      </w:r>
      <w:r w:rsidR="003B5BEF" w:rsidRPr="0068731E">
        <w:rPr>
          <w:sz w:val="20"/>
        </w:rPr>
        <w:t>may be present in the file but will be ignored by ICIS.</w:t>
      </w:r>
    </w:p>
    <w:p w14:paraId="5ADDFA79" w14:textId="77777777" w:rsidR="009E244F" w:rsidRDefault="009E244F" w:rsidP="009E244F">
      <w:pPr>
        <w:pStyle w:val="BodyText"/>
        <w:ind w:left="720"/>
      </w:pPr>
    </w:p>
    <w:p w14:paraId="2B96CF1D" w14:textId="77777777" w:rsidR="001F6875" w:rsidRDefault="001F6875" w:rsidP="001F6875">
      <w:pPr>
        <w:autoSpaceDE w:val="0"/>
        <w:autoSpaceDN w:val="0"/>
        <w:adjustRightInd w:val="0"/>
        <w:rPr>
          <w:b/>
          <w:sz w:val="16"/>
          <w:szCs w:val="20"/>
        </w:rPr>
      </w:pPr>
      <w:r>
        <w:rPr>
          <w:b/>
          <w:sz w:val="16"/>
          <w:szCs w:val="20"/>
        </w:rPr>
        <w:t>&lt;?xml version="1.0" encoding="UTF-8"?&gt;</w:t>
      </w:r>
    </w:p>
    <w:p w14:paraId="5394435B" w14:textId="1797351D"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9E8E042" w14:textId="77777777" w:rsidR="001F6875" w:rsidRDefault="001F6875" w:rsidP="001F6875">
      <w:pPr>
        <w:autoSpaceDE w:val="0"/>
        <w:autoSpaceDN w:val="0"/>
        <w:adjustRightInd w:val="0"/>
        <w:rPr>
          <w:b/>
          <w:sz w:val="16"/>
          <w:szCs w:val="20"/>
        </w:rPr>
      </w:pPr>
      <w:r>
        <w:rPr>
          <w:b/>
          <w:sz w:val="16"/>
          <w:szCs w:val="20"/>
        </w:rPr>
        <w:tab/>
        <w:t>&lt;Header&gt;</w:t>
      </w:r>
    </w:p>
    <w:p w14:paraId="75F03A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C0FFA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2C09A0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85EF11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3D54E2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7C859AC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2C8F17DD"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89337D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12D2736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A0E0C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DCD16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5AD18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2447C3" w14:textId="77777777" w:rsidR="001F6875" w:rsidRDefault="001F6875" w:rsidP="001F6875">
      <w:pPr>
        <w:autoSpaceDE w:val="0"/>
        <w:autoSpaceDN w:val="0"/>
        <w:adjustRightInd w:val="0"/>
        <w:rPr>
          <w:b/>
          <w:sz w:val="16"/>
          <w:szCs w:val="20"/>
        </w:rPr>
      </w:pPr>
      <w:r>
        <w:rPr>
          <w:b/>
          <w:sz w:val="16"/>
          <w:szCs w:val="20"/>
        </w:rPr>
        <w:tab/>
        <w:t>&lt;/Header&gt;</w:t>
      </w:r>
    </w:p>
    <w:p w14:paraId="63E1CE18" w14:textId="77777777" w:rsidR="001F6875" w:rsidRDefault="001F6875" w:rsidP="001F6875">
      <w:pPr>
        <w:autoSpaceDE w:val="0"/>
        <w:autoSpaceDN w:val="0"/>
        <w:adjustRightInd w:val="0"/>
        <w:rPr>
          <w:b/>
          <w:sz w:val="16"/>
          <w:szCs w:val="20"/>
        </w:rPr>
      </w:pPr>
      <w:r>
        <w:rPr>
          <w:b/>
          <w:sz w:val="16"/>
          <w:szCs w:val="20"/>
        </w:rPr>
        <w:tab/>
        <w:t>&lt;Payload Operation="SWMS4ProgramReportSubmission"&gt;</w:t>
      </w:r>
    </w:p>
    <w:p w14:paraId="68AC48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347107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F2F55D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5FC4F0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6F9A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38BCD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6569F8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D7199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7A0B97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9B152D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12C395D1" w14:textId="77777777" w:rsidR="001F6875" w:rsidRDefault="001F6875" w:rsidP="001F6875">
      <w:pPr>
        <w:autoSpaceDE w:val="0"/>
        <w:autoSpaceDN w:val="0"/>
        <w:adjustRightInd w:val="0"/>
        <w:rPr>
          <w:b/>
          <w:sz w:val="16"/>
          <w:szCs w:val="20"/>
        </w:rPr>
      </w:pPr>
      <w:r>
        <w:rPr>
          <w:b/>
          <w:sz w:val="16"/>
          <w:szCs w:val="20"/>
        </w:rPr>
        <w:tab/>
        <w:t>&lt;/Payload&gt;</w:t>
      </w:r>
    </w:p>
    <w:p w14:paraId="74571DA2" w14:textId="77777777" w:rsidR="001F6875" w:rsidRDefault="001F6875" w:rsidP="001F6875">
      <w:pPr>
        <w:autoSpaceDE w:val="0"/>
        <w:autoSpaceDN w:val="0"/>
        <w:adjustRightInd w:val="0"/>
        <w:rPr>
          <w:b/>
          <w:sz w:val="16"/>
          <w:szCs w:val="20"/>
        </w:rPr>
      </w:pPr>
      <w:r>
        <w:rPr>
          <w:b/>
          <w:sz w:val="16"/>
          <w:szCs w:val="20"/>
        </w:rPr>
        <w:t>&lt;/Document&gt;</w:t>
      </w:r>
    </w:p>
    <w:p w14:paraId="4D18BE38" w14:textId="77777777" w:rsidR="001F6875" w:rsidRDefault="001F6875" w:rsidP="001F6875">
      <w:pPr>
        <w:pStyle w:val="Heading1"/>
        <w:tabs>
          <w:tab w:val="num" w:pos="432"/>
        </w:tabs>
        <w:ind w:left="432" w:hanging="432"/>
        <w:jc w:val="center"/>
        <w:rPr>
          <w:sz w:val="24"/>
        </w:rPr>
      </w:pPr>
      <w:r>
        <w:rPr>
          <w:bCs w:val="0"/>
        </w:rPr>
        <w:br w:type="page"/>
      </w:r>
      <w:bookmarkStart w:id="383" w:name="_Toc206756275"/>
      <w:r>
        <w:rPr>
          <w:sz w:val="24"/>
        </w:rPr>
        <w:lastRenderedPageBreak/>
        <w:t>STORM WATER MS4 SMALL PERMIT COMPONENT XML SUBMISSION EXAMPLES</w:t>
      </w:r>
      <w:bookmarkEnd w:id="383"/>
    </w:p>
    <w:p w14:paraId="3FCA4EDB" w14:textId="77777777" w:rsidR="00A95B38" w:rsidRDefault="00A95B38" w:rsidP="00A95B38">
      <w:pPr>
        <w:rPr>
          <w:color w:val="FF0000"/>
          <w:sz w:val="20"/>
          <w:szCs w:val="20"/>
        </w:rPr>
      </w:pPr>
    </w:p>
    <w:p w14:paraId="5E406143" w14:textId="25BE85C8" w:rsidR="00A95B38" w:rsidRPr="00A95B38" w:rsidRDefault="00A95B38" w:rsidP="00A95B38">
      <w:pPr>
        <w:rPr>
          <w:color w:val="FF0000"/>
          <w:sz w:val="20"/>
          <w:szCs w:val="20"/>
        </w:rPr>
      </w:pPr>
      <w:r w:rsidRPr="00A95B38">
        <w:rPr>
          <w:color w:val="FF0000"/>
          <w:sz w:val="20"/>
          <w:szCs w:val="20"/>
        </w:rPr>
        <w:t xml:space="preserve">Note: Please note that this payload (“SWMS4SmallPermitSubmission”) has been replaced by the MS4 Permit Component </w:t>
      </w:r>
      <w:r w:rsidR="000F2A62">
        <w:rPr>
          <w:color w:val="FF0000"/>
          <w:sz w:val="20"/>
          <w:szCs w:val="20"/>
        </w:rPr>
        <w:t>payload</w:t>
      </w:r>
      <w:r w:rsidR="000F2A62" w:rsidRPr="00A95B38">
        <w:rPr>
          <w:color w:val="FF0000"/>
          <w:sz w:val="20"/>
          <w:szCs w:val="20"/>
        </w:rPr>
        <w:t xml:space="preserve"> </w:t>
      </w:r>
      <w:r w:rsidRPr="00A95B38">
        <w:rPr>
          <w:color w:val="FF0000"/>
          <w:sz w:val="20"/>
          <w:szCs w:val="20"/>
        </w:rPr>
        <w:t>(“SWMS4PermitSubmission”). Please discontinue using this payload and start using the MS4 Permit Component payload. Thank you.</w:t>
      </w:r>
    </w:p>
    <w:p w14:paraId="2AE8ABC3" w14:textId="568C61BF" w:rsidR="001F6875" w:rsidRDefault="001F6875" w:rsidP="00357D17">
      <w:pPr>
        <w:pStyle w:val="Heading2"/>
      </w:pPr>
      <w:bookmarkStart w:id="384" w:name="_Toc206756276"/>
      <w:r w:rsidRPr="007C169D">
        <w:rPr>
          <w:strike/>
        </w:rPr>
        <w:t>Adding a Storm Water MS4 Small Permit Component to ICIS</w:t>
      </w:r>
      <w:r w:rsidR="007C169D">
        <w:rPr>
          <w:i w:val="0"/>
          <w:iCs w:val="0"/>
        </w:rPr>
        <w:t xml:space="preserve"> </w:t>
      </w:r>
      <w:r w:rsidR="007C169D" w:rsidRPr="007C169D">
        <w:rPr>
          <w:i w:val="0"/>
          <w:iCs w:val="0"/>
          <w:color w:val="FF0000"/>
        </w:rPr>
        <w:t>[DEPRECATED]</w:t>
      </w:r>
      <w:bookmarkEnd w:id="384"/>
    </w:p>
    <w:p w14:paraId="3B121582" w14:textId="77777777" w:rsidR="001F6875" w:rsidRDefault="001F6875" w:rsidP="001F6875">
      <w:pPr>
        <w:autoSpaceDE w:val="0"/>
        <w:autoSpaceDN w:val="0"/>
        <w:adjustRightInd w:val="0"/>
        <w:rPr>
          <w:color w:val="FF0000"/>
          <w:sz w:val="20"/>
          <w:szCs w:val="20"/>
          <w:u w:val="single"/>
        </w:rPr>
      </w:pPr>
    </w:p>
    <w:p w14:paraId="728E63CE" w14:textId="5B97C986" w:rsidR="00215E9C" w:rsidRDefault="00215E9C" w:rsidP="00B13B2A">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3FCFE282" w14:textId="4B9AC38D" w:rsidR="00215E9C" w:rsidRDefault="00B13B2A" w:rsidP="00215E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03617C" w14:textId="4D792F94" w:rsidR="001F6875" w:rsidRPr="00215E9C" w:rsidRDefault="00B13B2A" w:rsidP="00AE4823">
      <w:pPr>
        <w:pStyle w:val="BodyText"/>
        <w:numPr>
          <w:ilvl w:val="0"/>
          <w:numId w:val="3"/>
        </w:numPr>
        <w:rPr>
          <w:sz w:val="20"/>
        </w:rPr>
      </w:pPr>
      <w:r w:rsidRPr="00215E9C">
        <w:rPr>
          <w:sz w:val="20"/>
        </w:rPr>
        <w:t xml:space="preserve">The SW MS4 Small Permit Data parent tag should be repeated for each permit component record to be </w:t>
      </w:r>
      <w:r w:rsidR="00C60019" w:rsidRPr="00215E9C">
        <w:rPr>
          <w:sz w:val="20"/>
        </w:rPr>
        <w:t>added, changed, replaced or deleted</w:t>
      </w:r>
      <w:r w:rsidRPr="00215E9C">
        <w:rPr>
          <w:sz w:val="20"/>
        </w:rPr>
        <w:t>.  The Contact Telephone block may be repeated consecutively only up to 4 times.  The Address Telephone block may be repeated consecutively only up to 3 times.</w:t>
      </w:r>
    </w:p>
    <w:p w14:paraId="00BF9F14" w14:textId="77777777" w:rsidR="001F6875" w:rsidRDefault="001F6875" w:rsidP="001F6875"/>
    <w:p w14:paraId="52466B40" w14:textId="77777777" w:rsidR="001F6875" w:rsidRDefault="001F6875" w:rsidP="001F6875">
      <w:pPr>
        <w:autoSpaceDE w:val="0"/>
        <w:autoSpaceDN w:val="0"/>
        <w:adjustRightInd w:val="0"/>
        <w:rPr>
          <w:b/>
          <w:sz w:val="16"/>
          <w:szCs w:val="20"/>
        </w:rPr>
      </w:pPr>
      <w:r>
        <w:rPr>
          <w:b/>
          <w:sz w:val="16"/>
          <w:szCs w:val="20"/>
        </w:rPr>
        <w:t>&lt;?xml version="1.0" encoding="UTF-8"?&gt;</w:t>
      </w:r>
    </w:p>
    <w:p w14:paraId="728D5DCD" w14:textId="29FA481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45467D3" w14:textId="77777777" w:rsidR="001F6875" w:rsidRDefault="001F6875" w:rsidP="001F6875">
      <w:pPr>
        <w:autoSpaceDE w:val="0"/>
        <w:autoSpaceDN w:val="0"/>
        <w:adjustRightInd w:val="0"/>
        <w:rPr>
          <w:b/>
          <w:sz w:val="16"/>
          <w:szCs w:val="20"/>
        </w:rPr>
      </w:pPr>
      <w:r>
        <w:rPr>
          <w:b/>
          <w:sz w:val="16"/>
          <w:szCs w:val="20"/>
        </w:rPr>
        <w:tab/>
        <w:t>&lt;Header&gt;</w:t>
      </w:r>
    </w:p>
    <w:p w14:paraId="251FE8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41F22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496EA9C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5752A0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6ADA922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5E26D2A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26CA9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DB2B38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7B9F6D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38F81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93029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4D7527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828EFE" w14:textId="77777777" w:rsidR="001F6875" w:rsidRDefault="001F6875" w:rsidP="001F6875">
      <w:pPr>
        <w:autoSpaceDE w:val="0"/>
        <w:autoSpaceDN w:val="0"/>
        <w:adjustRightInd w:val="0"/>
        <w:rPr>
          <w:b/>
          <w:sz w:val="16"/>
          <w:szCs w:val="20"/>
        </w:rPr>
      </w:pPr>
      <w:r>
        <w:rPr>
          <w:b/>
          <w:sz w:val="16"/>
          <w:szCs w:val="20"/>
        </w:rPr>
        <w:tab/>
        <w:t>&lt;/Header&gt;</w:t>
      </w:r>
    </w:p>
    <w:p w14:paraId="22B48D3A"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039AB39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60E7EF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CDC37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674FCAF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2998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CB76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697ED8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23DE54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5B91E20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069935C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EB20511"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4E791F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C82E17"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759CE2CC"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EB5A007"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8C8E005"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D46F17E"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5AB21C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413C8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99535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7C3D05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C0DF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4F0C18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1E23BF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5C7419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6CF03C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573E1A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048944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103BE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27B894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F27BAC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QualifyingLocalProgramDescriptionText</w:t>
      </w:r>
      <w:proofErr w:type="spellEnd"/>
      <w:r>
        <w:rPr>
          <w:sz w:val="16"/>
          <w:szCs w:val="20"/>
        </w:rPr>
        <w: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w:t>
      </w:r>
      <w:proofErr w:type="spellStart"/>
      <w:r>
        <w:rPr>
          <w:sz w:val="16"/>
          <w:szCs w:val="20"/>
        </w:rPr>
        <w:t>QualifyingLocalProgramDescriptionText</w:t>
      </w:r>
      <w:proofErr w:type="spellEnd"/>
      <w:r>
        <w:rPr>
          <w:sz w:val="16"/>
          <w:szCs w:val="20"/>
        </w:rPr>
        <w:t>&gt;</w:t>
      </w:r>
    </w:p>
    <w:p w14:paraId="6235C1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435ACC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SharedResponsibilitiesDescriptionText</w:t>
      </w:r>
      <w:proofErr w:type="spellEnd"/>
      <w:r>
        <w:rPr>
          <w:sz w:val="16"/>
          <w:szCs w:val="20"/>
        </w:rPr>
        <w:t>&gt;The Township of Montpelier and the District of Hanover have an MOA to share stormwater responsibilities.&lt;/</w:t>
      </w:r>
      <w:proofErr w:type="spellStart"/>
      <w:r>
        <w:rPr>
          <w:sz w:val="16"/>
          <w:szCs w:val="20"/>
        </w:rPr>
        <w:t>SharedResponsibilitiesDescriptionText</w:t>
      </w:r>
      <w:proofErr w:type="spellEnd"/>
      <w:r>
        <w:rPr>
          <w:sz w:val="16"/>
          <w:szCs w:val="20"/>
        </w:rPr>
        <w:t>&gt;</w:t>
      </w:r>
    </w:p>
    <w:p w14:paraId="0D6D7B3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3C1D30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46DF01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7443BF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66118C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A3503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6EC745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ProjectIsoerodentValue</w:t>
      </w:r>
      <w:proofErr w:type="spellEnd"/>
      <w:r>
        <w:rPr>
          <w:sz w:val="16"/>
          <w:szCs w:val="20"/>
        </w:rPr>
        <w:t>&gt;350&lt;/</w:t>
      </w:r>
      <w:proofErr w:type="spellStart"/>
      <w:r>
        <w:rPr>
          <w:sz w:val="16"/>
          <w:szCs w:val="20"/>
        </w:rPr>
        <w:t>ProjectIsoerodentValue</w:t>
      </w:r>
      <w:proofErr w:type="spellEnd"/>
      <w:r>
        <w:rPr>
          <w:sz w:val="16"/>
          <w:szCs w:val="20"/>
        </w:rPr>
        <w:t>&gt;</w:t>
      </w:r>
    </w:p>
    <w:p w14:paraId="6DBAE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371D12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714D58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3F5B324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28A3D3BD"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FFEB14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8E30246"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7DB14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AA8307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570291"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20A52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1102A929"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E20550D"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96B8E51"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E3F94E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0840A68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3417ADC" w14:textId="77777777" w:rsidR="00921BB5" w:rsidRDefault="00921BB5" w:rsidP="00921BB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2132063"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2CE675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35EFAF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DCF0D2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38842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233D1F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90A06B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0B026C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0CC255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02C04E6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268D4F5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162988B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526F73C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18B89CB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7D5FE32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29A397D"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19C6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782919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5BBAEF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2D74FCCA"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7C129A8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0BE783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616D41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4D31E7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243B5B5"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9EC6B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3AD60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431285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CE6CB4F"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D1266D8"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260061C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7B506E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6D6E1C6" w14:textId="77777777" w:rsidR="001F6875" w:rsidRDefault="001F6875" w:rsidP="001F6875">
      <w:pPr>
        <w:autoSpaceDE w:val="0"/>
        <w:autoSpaceDN w:val="0"/>
        <w:adjustRightInd w:val="0"/>
        <w:rPr>
          <w:b/>
          <w:sz w:val="16"/>
          <w:szCs w:val="20"/>
        </w:rPr>
      </w:pPr>
      <w:r>
        <w:rPr>
          <w:b/>
          <w:sz w:val="16"/>
          <w:szCs w:val="20"/>
        </w:rPr>
        <w:tab/>
        <w:t>&lt;/Payload&gt;</w:t>
      </w:r>
    </w:p>
    <w:p w14:paraId="2CA04D8F" w14:textId="77777777" w:rsidR="001F6875" w:rsidRDefault="001F6875" w:rsidP="001F6875">
      <w:pPr>
        <w:autoSpaceDE w:val="0"/>
        <w:autoSpaceDN w:val="0"/>
        <w:adjustRightInd w:val="0"/>
        <w:rPr>
          <w:b/>
          <w:sz w:val="16"/>
          <w:szCs w:val="20"/>
        </w:rPr>
      </w:pPr>
      <w:r>
        <w:rPr>
          <w:b/>
          <w:sz w:val="16"/>
          <w:szCs w:val="20"/>
        </w:rPr>
        <w:t>&lt;/Document&gt;</w:t>
      </w:r>
    </w:p>
    <w:p w14:paraId="1CCC3EB1" w14:textId="77777777" w:rsidR="001F6875" w:rsidRDefault="001F6875" w:rsidP="001F6875">
      <w:pPr>
        <w:autoSpaceDE w:val="0"/>
        <w:autoSpaceDN w:val="0"/>
        <w:adjustRightInd w:val="0"/>
        <w:rPr>
          <w:sz w:val="16"/>
          <w:szCs w:val="20"/>
        </w:rPr>
      </w:pPr>
    </w:p>
    <w:p w14:paraId="628DDAAD" w14:textId="77777777" w:rsidR="001F6875" w:rsidRDefault="001F6875" w:rsidP="001F6875">
      <w:pPr>
        <w:autoSpaceDE w:val="0"/>
        <w:autoSpaceDN w:val="0"/>
        <w:adjustRightInd w:val="0"/>
        <w:rPr>
          <w:sz w:val="16"/>
          <w:szCs w:val="20"/>
        </w:rPr>
      </w:pPr>
    </w:p>
    <w:p w14:paraId="770AF889" w14:textId="307A4B53" w:rsidR="001F6875" w:rsidRDefault="001F6875" w:rsidP="00357D17">
      <w:pPr>
        <w:pStyle w:val="Heading2"/>
      </w:pPr>
      <w:bookmarkStart w:id="385" w:name="_Toc206756277"/>
      <w:r w:rsidRPr="007C169D">
        <w:rPr>
          <w:strike/>
        </w:rPr>
        <w:t>Changing a Storm Water MS4 Small Permit Component in ICIS</w:t>
      </w:r>
      <w:r w:rsidR="007C169D">
        <w:rPr>
          <w:i w:val="0"/>
          <w:iCs w:val="0"/>
        </w:rPr>
        <w:t xml:space="preserve"> </w:t>
      </w:r>
      <w:r w:rsidR="007C169D" w:rsidRPr="007C169D">
        <w:rPr>
          <w:i w:val="0"/>
          <w:iCs w:val="0"/>
          <w:color w:val="FF0000"/>
        </w:rPr>
        <w:t>[DEPRECATED]</w:t>
      </w:r>
      <w:bookmarkEnd w:id="385"/>
    </w:p>
    <w:p w14:paraId="7AED89DD" w14:textId="77777777" w:rsidR="001F6875" w:rsidRDefault="001F6875" w:rsidP="001F6875">
      <w:pPr>
        <w:autoSpaceDE w:val="0"/>
        <w:autoSpaceDN w:val="0"/>
        <w:adjustRightInd w:val="0"/>
        <w:rPr>
          <w:color w:val="FF0000"/>
          <w:sz w:val="20"/>
          <w:szCs w:val="20"/>
          <w:u w:val="single"/>
        </w:rPr>
      </w:pPr>
    </w:p>
    <w:p w14:paraId="4FD2AD08" w14:textId="6044DE53" w:rsidR="00E579FF" w:rsidRDefault="00E579FF" w:rsidP="005E517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5CEEB49" w14:textId="2958D43B"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8CE112" w14:textId="71ED17AF" w:rsidR="00E459E0" w:rsidRPr="0068731E" w:rsidRDefault="00E459E0" w:rsidP="00E459E0">
      <w:pPr>
        <w:pStyle w:val="BodyText"/>
        <w:numPr>
          <w:ilvl w:val="0"/>
          <w:numId w:val="3"/>
        </w:numPr>
        <w:rPr>
          <w:sz w:val="20"/>
        </w:rPr>
      </w:pPr>
      <w:r w:rsidRPr="0068731E">
        <w:rPr>
          <w:sz w:val="20"/>
        </w:rPr>
        <w:lastRenderedPageBreak/>
        <w:t xml:space="preserve">The SW MS4 Small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55A33525" w14:textId="77777777"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LastName and </w:t>
      </w:r>
      <w:proofErr w:type="spellStart"/>
      <w:r w:rsidRPr="0068731E">
        <w:rPr>
          <w:sz w:val="20"/>
        </w:rPr>
        <w:t>IndividualTitleText</w:t>
      </w:r>
      <w:proofErr w:type="spellEnd"/>
      <w:r w:rsidRPr="0068731E">
        <w:rPr>
          <w:sz w:val="20"/>
        </w:rPr>
        <w:t xml:space="preserve"> tags containing an asterisk.  </w:t>
      </w:r>
    </w:p>
    <w:p w14:paraId="713AC2D3" w14:textId="2CA211E1"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3F26925B" w14:textId="77777777" w:rsidR="00CA4157" w:rsidRDefault="00CA4157">
      <w:pPr>
        <w:rPr>
          <w:b/>
          <w:sz w:val="16"/>
          <w:szCs w:val="20"/>
        </w:rPr>
      </w:pPr>
      <w:r>
        <w:rPr>
          <w:b/>
          <w:sz w:val="16"/>
          <w:szCs w:val="20"/>
        </w:rPr>
        <w:br w:type="page"/>
      </w:r>
    </w:p>
    <w:p w14:paraId="22C6D8D4" w14:textId="2EF9C5D0" w:rsidR="001F6875" w:rsidRDefault="001F6875" w:rsidP="001F6875">
      <w:pPr>
        <w:autoSpaceDE w:val="0"/>
        <w:autoSpaceDN w:val="0"/>
        <w:adjustRightInd w:val="0"/>
        <w:rPr>
          <w:b/>
          <w:sz w:val="16"/>
          <w:szCs w:val="20"/>
        </w:rPr>
      </w:pPr>
      <w:r>
        <w:rPr>
          <w:b/>
          <w:sz w:val="16"/>
          <w:szCs w:val="20"/>
        </w:rPr>
        <w:lastRenderedPageBreak/>
        <w:t>&lt;?xml version="1.0" encoding="UTF-8"?&gt;</w:t>
      </w:r>
    </w:p>
    <w:p w14:paraId="4179131C" w14:textId="6A4A046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CDEE7B2" w14:textId="77777777" w:rsidR="001F6875" w:rsidRDefault="001F6875" w:rsidP="001F6875">
      <w:pPr>
        <w:autoSpaceDE w:val="0"/>
        <w:autoSpaceDN w:val="0"/>
        <w:adjustRightInd w:val="0"/>
        <w:rPr>
          <w:b/>
          <w:sz w:val="16"/>
          <w:szCs w:val="20"/>
        </w:rPr>
      </w:pPr>
      <w:r>
        <w:rPr>
          <w:b/>
          <w:sz w:val="16"/>
          <w:szCs w:val="20"/>
        </w:rPr>
        <w:tab/>
        <w:t>&lt;Header&gt;</w:t>
      </w:r>
    </w:p>
    <w:p w14:paraId="6E6B7F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FF1BB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51D804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6725A0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297E7FB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74F57C9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BAB90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E581BB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152C898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A5140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FE206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2E74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372A5C" w14:textId="77777777" w:rsidR="001F6875" w:rsidRDefault="001F6875" w:rsidP="001F6875">
      <w:pPr>
        <w:autoSpaceDE w:val="0"/>
        <w:autoSpaceDN w:val="0"/>
        <w:adjustRightInd w:val="0"/>
        <w:rPr>
          <w:b/>
          <w:sz w:val="16"/>
          <w:szCs w:val="20"/>
        </w:rPr>
      </w:pPr>
      <w:r>
        <w:rPr>
          <w:b/>
          <w:sz w:val="16"/>
          <w:szCs w:val="20"/>
        </w:rPr>
        <w:tab/>
        <w:t>&lt;/Header&gt;</w:t>
      </w:r>
    </w:p>
    <w:p w14:paraId="5760F48C"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D9272A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64467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936F7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4CB90EA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274B9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2EADB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06E6DF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620FAA43"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0E03C1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4123D92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174F15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5007D2C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72DD4F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44EE15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126AA0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354D07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7CD3DF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7D002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020D2D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E899F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10B557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7DBC7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57F97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EDFF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477E7E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5AC623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E5FD1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3CE734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0CCE99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6CE8BB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375B2FCB"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QualifyingLocalProgramDescriptionText</w:t>
      </w:r>
      <w:proofErr w:type="spellEnd"/>
      <w:r>
        <w:rPr>
          <w:sz w:val="16"/>
          <w:szCs w:val="20"/>
        </w:rPr>
        <w: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w:t>
      </w:r>
      <w:proofErr w:type="spellStart"/>
      <w:r>
        <w:rPr>
          <w:sz w:val="16"/>
          <w:szCs w:val="20"/>
        </w:rPr>
        <w:t>QualifyingLocalProgramDescriptionText</w:t>
      </w:r>
      <w:proofErr w:type="spellEnd"/>
      <w:r>
        <w:rPr>
          <w:sz w:val="16"/>
          <w:szCs w:val="20"/>
        </w:rPr>
        <w:t>&gt;</w:t>
      </w:r>
    </w:p>
    <w:p w14:paraId="40454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3BBB2E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SharedResponsibilitiesDescriptionText</w:t>
      </w:r>
      <w:proofErr w:type="spellEnd"/>
      <w:r>
        <w:rPr>
          <w:sz w:val="16"/>
          <w:szCs w:val="20"/>
        </w:rPr>
        <w:t xml:space="preserve">&gt;The Township of Mesa and </w:t>
      </w:r>
      <w:smartTag w:uri="urn:schemas-microsoft-com:office:smarttags" w:element="place">
        <w:smartTag w:uri="urn:schemas-microsoft-com:office:smarttags" w:element="City">
          <w:r>
            <w:rPr>
              <w:sz w:val="16"/>
              <w:szCs w:val="20"/>
            </w:rPr>
            <w:t>Tempe</w:t>
          </w:r>
        </w:smartTag>
      </w:smartTag>
      <w:r>
        <w:rPr>
          <w:sz w:val="16"/>
          <w:szCs w:val="20"/>
        </w:rPr>
        <w:t xml:space="preserve"> have an MOA to share stormwater responsibilities.&lt;/</w:t>
      </w:r>
      <w:proofErr w:type="spellStart"/>
      <w:r>
        <w:rPr>
          <w:sz w:val="16"/>
          <w:szCs w:val="20"/>
        </w:rPr>
        <w:t>SharedResponsibilitiesDescriptionText</w:t>
      </w:r>
      <w:proofErr w:type="spellEnd"/>
      <w:r>
        <w:rPr>
          <w:sz w:val="16"/>
          <w:szCs w:val="20"/>
        </w:rPr>
        <w:t>&gt;</w:t>
      </w:r>
    </w:p>
    <w:p w14:paraId="16ED00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1D3104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C83B8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6457EC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1C13DC8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10086C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4C3F68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ProjectIsoerodentValue</w:t>
      </w:r>
      <w:proofErr w:type="spellEnd"/>
      <w:r>
        <w:rPr>
          <w:sz w:val="16"/>
          <w:szCs w:val="20"/>
        </w:rPr>
        <w:t>&gt;350&lt;/</w:t>
      </w:r>
      <w:proofErr w:type="spellStart"/>
      <w:r>
        <w:rPr>
          <w:sz w:val="16"/>
          <w:szCs w:val="20"/>
        </w:rPr>
        <w:t>ProjectIsoerodentValue</w:t>
      </w:r>
      <w:proofErr w:type="spellEnd"/>
      <w:r>
        <w:rPr>
          <w:sz w:val="16"/>
          <w:szCs w:val="20"/>
        </w:rPr>
        <w:t>&gt;</w:t>
      </w:r>
    </w:p>
    <w:p w14:paraId="379F42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73D7AA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3AF55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6873C83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CD3D21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52EE75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36CBBA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68F75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EE5015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2707C48"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05CB9A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04B6AA0"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8465B0F"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E202D9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38287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1902F3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37013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1DA6B450"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F6027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E6627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F5B4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BC0469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A61A69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F3FBE9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B80D192"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F4B8F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22689700"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2175A87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9CD231E"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0DC904B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73C70A5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35E4A35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1F5B24A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0699478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158BB8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041E6B6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1E0B2DF4" w14:textId="77777777" w:rsidR="00F026C3" w:rsidRDefault="00F026C3" w:rsidP="00921BB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DEEB3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975526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4E6644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5A2AA9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C788EF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12A29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DF3EE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1CB23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1EDEB5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F69DF5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6BA8EC2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A79A50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7BD1BB8" w14:textId="77777777" w:rsidR="001F6875" w:rsidRDefault="001F6875" w:rsidP="001F6875">
      <w:pPr>
        <w:autoSpaceDE w:val="0"/>
        <w:autoSpaceDN w:val="0"/>
        <w:adjustRightInd w:val="0"/>
        <w:rPr>
          <w:b/>
          <w:sz w:val="16"/>
          <w:szCs w:val="20"/>
        </w:rPr>
      </w:pPr>
      <w:r>
        <w:rPr>
          <w:b/>
          <w:sz w:val="16"/>
          <w:szCs w:val="20"/>
        </w:rPr>
        <w:tab/>
        <w:t>&lt;/Payload&gt;</w:t>
      </w:r>
    </w:p>
    <w:p w14:paraId="6CDD2653" w14:textId="77777777" w:rsidR="001F6875" w:rsidRDefault="001F6875" w:rsidP="001F6875">
      <w:pPr>
        <w:autoSpaceDE w:val="0"/>
        <w:autoSpaceDN w:val="0"/>
        <w:adjustRightInd w:val="0"/>
        <w:rPr>
          <w:b/>
          <w:sz w:val="16"/>
          <w:szCs w:val="20"/>
        </w:rPr>
      </w:pPr>
      <w:r>
        <w:rPr>
          <w:b/>
          <w:sz w:val="16"/>
          <w:szCs w:val="20"/>
        </w:rPr>
        <w:t>&lt;/Document&gt;</w:t>
      </w:r>
    </w:p>
    <w:p w14:paraId="7B143F1A" w14:textId="77777777" w:rsidR="001F6875" w:rsidRDefault="001F6875" w:rsidP="001F6875"/>
    <w:p w14:paraId="52C5B983" w14:textId="77777777" w:rsidR="009A1025" w:rsidRDefault="009A1025" w:rsidP="001F6875"/>
    <w:p w14:paraId="066AB42E" w14:textId="005D63D1" w:rsidR="00725D02" w:rsidRDefault="00725D02" w:rsidP="00725D02">
      <w:pPr>
        <w:pStyle w:val="Heading2"/>
      </w:pPr>
      <w:bookmarkStart w:id="386" w:name="_Toc206756278"/>
      <w:r w:rsidRPr="007C169D">
        <w:rPr>
          <w:strike/>
        </w:rPr>
        <w:t>Replacing a Storm Water MS4 Small Permit Component in ICIS</w:t>
      </w:r>
      <w:r w:rsidR="007C169D">
        <w:rPr>
          <w:i w:val="0"/>
          <w:iCs w:val="0"/>
        </w:rPr>
        <w:t xml:space="preserve"> </w:t>
      </w:r>
      <w:r w:rsidR="007C169D" w:rsidRPr="007C169D">
        <w:rPr>
          <w:i w:val="0"/>
          <w:iCs w:val="0"/>
          <w:color w:val="FF0000"/>
        </w:rPr>
        <w:t>[DEPRECATED]</w:t>
      </w:r>
      <w:bookmarkEnd w:id="386"/>
    </w:p>
    <w:p w14:paraId="468EF72B" w14:textId="77777777" w:rsidR="00725D02" w:rsidRDefault="00725D02" w:rsidP="00725D02">
      <w:pPr>
        <w:autoSpaceDE w:val="0"/>
        <w:autoSpaceDN w:val="0"/>
        <w:adjustRightInd w:val="0"/>
        <w:rPr>
          <w:color w:val="FF0000"/>
          <w:sz w:val="20"/>
          <w:szCs w:val="20"/>
          <w:u w:val="single"/>
        </w:rPr>
      </w:pPr>
    </w:p>
    <w:p w14:paraId="26DCAAAA" w14:textId="77777777" w:rsidR="009E244F" w:rsidRPr="009E244F" w:rsidRDefault="009E244F" w:rsidP="00FB624C">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75ACF7C5" w14:textId="508F5C81" w:rsidR="00FB624C" w:rsidRDefault="00FB624C" w:rsidP="00FB62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357FE7E" w14:textId="4D12F988" w:rsidR="00FB624C" w:rsidRPr="0068731E" w:rsidRDefault="00FB624C" w:rsidP="00FB624C">
      <w:pPr>
        <w:pStyle w:val="BodyText"/>
        <w:numPr>
          <w:ilvl w:val="0"/>
          <w:numId w:val="3"/>
        </w:numPr>
        <w:rPr>
          <w:sz w:val="20"/>
        </w:rPr>
      </w:pPr>
      <w:r w:rsidRPr="0068731E">
        <w:rPr>
          <w:sz w:val="20"/>
        </w:rPr>
        <w:t>The SW MS4 Small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1CAFEFD" w14:textId="77777777" w:rsidR="00FB624C" w:rsidRPr="0068731E" w:rsidRDefault="00FB624C" w:rsidP="00FB624C">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LastName and </w:t>
      </w:r>
      <w:proofErr w:type="spellStart"/>
      <w:r w:rsidRPr="0068731E">
        <w:rPr>
          <w:sz w:val="20"/>
        </w:rPr>
        <w:t>IndividualTitleText</w:t>
      </w:r>
      <w:proofErr w:type="spellEnd"/>
      <w:r w:rsidRPr="0068731E">
        <w:rPr>
          <w:sz w:val="20"/>
        </w:rPr>
        <w:t xml:space="preserve"> tags containing an asterisk.  </w:t>
      </w:r>
    </w:p>
    <w:p w14:paraId="73A51A3B" w14:textId="5B7FD2DF" w:rsidR="00FB624C" w:rsidRPr="0068731E" w:rsidRDefault="00FB624C" w:rsidP="00FB624C">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66DF18B3" w14:textId="24657D43" w:rsidR="00FB624C" w:rsidRPr="009E244F" w:rsidRDefault="00FB624C" w:rsidP="00D65542">
      <w:pPr>
        <w:pStyle w:val="BodyText"/>
        <w:numPr>
          <w:ilvl w:val="0"/>
          <w:numId w:val="3"/>
        </w:numPr>
        <w:rPr>
          <w:sz w:val="20"/>
        </w:rPr>
      </w:pPr>
      <w:r w:rsidRPr="009E244F">
        <w:rPr>
          <w:sz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17C36D69" w14:textId="77777777" w:rsidR="009A1025" w:rsidRDefault="009A1025" w:rsidP="009A1025">
      <w:pPr>
        <w:pStyle w:val="Header"/>
        <w:tabs>
          <w:tab w:val="clear" w:pos="4320"/>
          <w:tab w:val="clear" w:pos="8640"/>
        </w:tabs>
      </w:pPr>
    </w:p>
    <w:p w14:paraId="17FEBFE2" w14:textId="77777777" w:rsidR="009E244F" w:rsidRDefault="009E244F">
      <w:pPr>
        <w:rPr>
          <w:b/>
          <w:sz w:val="16"/>
          <w:szCs w:val="20"/>
        </w:rPr>
      </w:pPr>
      <w:r>
        <w:rPr>
          <w:b/>
          <w:sz w:val="16"/>
          <w:szCs w:val="20"/>
        </w:rPr>
        <w:br w:type="page"/>
      </w:r>
    </w:p>
    <w:p w14:paraId="3F491B94" w14:textId="64833114" w:rsidR="00725D02" w:rsidRDefault="00725D02" w:rsidP="00725D02">
      <w:pPr>
        <w:autoSpaceDE w:val="0"/>
        <w:autoSpaceDN w:val="0"/>
        <w:adjustRightInd w:val="0"/>
        <w:rPr>
          <w:b/>
          <w:sz w:val="16"/>
          <w:szCs w:val="20"/>
        </w:rPr>
      </w:pPr>
      <w:r>
        <w:rPr>
          <w:b/>
          <w:sz w:val="16"/>
          <w:szCs w:val="20"/>
        </w:rPr>
        <w:lastRenderedPageBreak/>
        <w:t>&lt;?xml version="1.0" encoding="UTF-8"?&gt;</w:t>
      </w:r>
    </w:p>
    <w:p w14:paraId="72B3CCB6" w14:textId="6FDFA344" w:rsidR="00725D02" w:rsidRDefault="00725D02" w:rsidP="00725D02">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6C15B0C" w14:textId="77777777" w:rsidR="00725D02" w:rsidRDefault="00725D02" w:rsidP="00725D02">
      <w:pPr>
        <w:autoSpaceDE w:val="0"/>
        <w:autoSpaceDN w:val="0"/>
        <w:adjustRightInd w:val="0"/>
        <w:rPr>
          <w:b/>
          <w:sz w:val="16"/>
          <w:szCs w:val="20"/>
        </w:rPr>
      </w:pPr>
      <w:r>
        <w:rPr>
          <w:b/>
          <w:sz w:val="16"/>
          <w:szCs w:val="20"/>
        </w:rPr>
        <w:tab/>
        <w:t>&lt;Header&gt;</w:t>
      </w:r>
    </w:p>
    <w:p w14:paraId="72CEE227" w14:textId="77777777" w:rsidR="00725D02" w:rsidRDefault="00725D02" w:rsidP="00725D02">
      <w:pPr>
        <w:autoSpaceDE w:val="0"/>
        <w:autoSpaceDN w:val="0"/>
        <w:adjustRightInd w:val="0"/>
        <w:rPr>
          <w:b/>
          <w:sz w:val="16"/>
          <w:szCs w:val="20"/>
        </w:rPr>
      </w:pPr>
      <w:r>
        <w:rPr>
          <w:b/>
          <w:sz w:val="16"/>
          <w:szCs w:val="20"/>
        </w:rPr>
        <w:tab/>
      </w:r>
      <w:r>
        <w:rPr>
          <w:b/>
          <w:sz w:val="16"/>
          <w:szCs w:val="20"/>
        </w:rPr>
        <w:tab/>
        <w:t>&lt;Id&gt;UUStaffer1&lt;/Id&gt;</w:t>
      </w:r>
    </w:p>
    <w:p w14:paraId="05C6E9AF"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&lt;Author&gt;Jane Doe&lt;/Author&gt;</w:t>
      </w:r>
    </w:p>
    <w:p w14:paraId="3AFF8743"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77F4E10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086941D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490F20B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6467810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1CE7E66"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19D4157B"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48BE10" w14:textId="77777777" w:rsidR="00725D02" w:rsidRPr="00F132C6" w:rsidRDefault="00725D02" w:rsidP="00725D0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9B0565D" w14:textId="77777777" w:rsidR="00725D02" w:rsidRDefault="00725D02" w:rsidP="00725D0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EDECA7"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9C855A" w14:textId="77777777" w:rsidR="00725D02" w:rsidRDefault="00725D02" w:rsidP="00725D02">
      <w:pPr>
        <w:autoSpaceDE w:val="0"/>
        <w:autoSpaceDN w:val="0"/>
        <w:adjustRightInd w:val="0"/>
        <w:rPr>
          <w:b/>
          <w:sz w:val="16"/>
          <w:szCs w:val="20"/>
        </w:rPr>
      </w:pPr>
      <w:r>
        <w:rPr>
          <w:b/>
          <w:sz w:val="16"/>
          <w:szCs w:val="20"/>
        </w:rPr>
        <w:tab/>
        <w:t>&lt;/Header&gt;</w:t>
      </w:r>
    </w:p>
    <w:p w14:paraId="05B4C0DD" w14:textId="77777777" w:rsidR="00725D02" w:rsidRDefault="00725D02" w:rsidP="00725D02">
      <w:pPr>
        <w:autoSpaceDE w:val="0"/>
        <w:autoSpaceDN w:val="0"/>
        <w:adjustRightInd w:val="0"/>
        <w:rPr>
          <w:b/>
          <w:sz w:val="16"/>
          <w:szCs w:val="20"/>
        </w:rPr>
      </w:pPr>
      <w:r>
        <w:rPr>
          <w:b/>
          <w:sz w:val="16"/>
          <w:szCs w:val="20"/>
        </w:rPr>
        <w:tab/>
        <w:t>&lt;Payload Operation="SWMS4SmallPermitSubmission"&gt;</w:t>
      </w:r>
    </w:p>
    <w:p w14:paraId="025798CF"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58DEB5A"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08AD7B4"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981F679" w14:textId="77777777" w:rsidR="00725D02" w:rsidRPr="00F724DF" w:rsidRDefault="00725D02" w:rsidP="00725D0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9D950E2"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00A82C"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5140710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03E147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58A3955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16A4CD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4B593AC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39311D4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C3D8BC8"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02840B6"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34763C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54CBA514"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2388DDAA" w14:textId="77777777" w:rsidR="00725D02" w:rsidRDefault="00725D02" w:rsidP="00725D02">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54AC7D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78602088"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1ACD0B0D"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place">
        <w:smartTag w:uri="urn:schemas-microsoft-com:office:smarttags" w:element="City">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472DBF2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109FA7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36DA07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54EB3C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1752C803"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5DCFC6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070C4FA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7E592EF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3E6C478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5B01A32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8DCA1BF" w14:textId="77777777" w:rsidR="00725D02" w:rsidRDefault="00725D02" w:rsidP="00725D02">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QualifyingLocalProgramDescriptionText</w:t>
      </w:r>
      <w:proofErr w:type="spellEnd"/>
      <w:r>
        <w:rPr>
          <w:sz w:val="16"/>
          <w:szCs w:val="20"/>
        </w:rPr>
        <w: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w:t>
      </w:r>
      <w:proofErr w:type="spellStart"/>
      <w:r>
        <w:rPr>
          <w:sz w:val="16"/>
          <w:szCs w:val="20"/>
        </w:rPr>
        <w:t>QualifyingLocalProgramDescriptionText</w:t>
      </w:r>
      <w:proofErr w:type="spellEnd"/>
      <w:r>
        <w:rPr>
          <w:sz w:val="16"/>
          <w:szCs w:val="20"/>
        </w:rPr>
        <w:t>&gt;</w:t>
      </w:r>
    </w:p>
    <w:p w14:paraId="73361E6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7E389B6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SharedResponsibilitiesDescriptionText</w:t>
      </w:r>
      <w:proofErr w:type="spellEnd"/>
      <w:r>
        <w:rPr>
          <w:sz w:val="16"/>
          <w:szCs w:val="20"/>
        </w:rPr>
        <w:t>&gt;The Township of Montpelier and the District of Hanover have an MOA to share stormwater responsibilities.&lt;/</w:t>
      </w:r>
      <w:proofErr w:type="spellStart"/>
      <w:r>
        <w:rPr>
          <w:sz w:val="16"/>
          <w:szCs w:val="20"/>
        </w:rPr>
        <w:t>SharedResponsibilitiesDescriptionText</w:t>
      </w:r>
      <w:proofErr w:type="spellEnd"/>
      <w:r>
        <w:rPr>
          <w:sz w:val="16"/>
          <w:szCs w:val="20"/>
        </w:rPr>
        <w:t>&gt;</w:t>
      </w:r>
    </w:p>
    <w:p w14:paraId="5CAF67F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503407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7064B7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478AA0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2C4985B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1B9B920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3A3CDFA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ProjectIsoerodentValue</w:t>
      </w:r>
      <w:proofErr w:type="spellEnd"/>
      <w:r>
        <w:rPr>
          <w:sz w:val="16"/>
          <w:szCs w:val="20"/>
        </w:rPr>
        <w:t>&gt;350&lt;/</w:t>
      </w:r>
      <w:proofErr w:type="spellStart"/>
      <w:r>
        <w:rPr>
          <w:sz w:val="16"/>
          <w:szCs w:val="20"/>
        </w:rPr>
        <w:t>ProjectIsoerodentValue</w:t>
      </w:r>
      <w:proofErr w:type="spellEnd"/>
      <w:r>
        <w:rPr>
          <w:sz w:val="16"/>
          <w:szCs w:val="20"/>
        </w:rPr>
        <w:t>&gt;</w:t>
      </w:r>
    </w:p>
    <w:p w14:paraId="4C5C880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14DB01C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0E11B7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46E6B590"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1BD0244A" w14:textId="77777777" w:rsidR="00725D02" w:rsidRPr="00DD5773" w:rsidRDefault="00725D02" w:rsidP="00725D02">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B0CEF9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A506359"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90031F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7789820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14E5AAC"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65F97CB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2F3302B4"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2FB750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3C56BE1" w14:textId="77777777" w:rsidR="00725D02" w:rsidRDefault="00725D02" w:rsidP="00725D02">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7C86484"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DC4E44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5759CA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C089DD9"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19C511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4E0CA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EB56DD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4354ED"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F1DEC0D"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79F5948C"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D50B94A"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CE14497"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69114698" w14:textId="77777777" w:rsidR="00725D02" w:rsidRPr="0077172D" w:rsidRDefault="00725D02" w:rsidP="00725D02">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56CE2B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E5D537F" w14:textId="77777777" w:rsidR="00725D02" w:rsidRPr="00C36AD2" w:rsidRDefault="00725D02" w:rsidP="00725D02">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D58F98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796A0B21"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7439F5A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E932EC9"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1F76CAB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2B4C4F9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299502C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54997B37" w14:textId="77777777" w:rsidR="00F026C3" w:rsidRDefault="00F026C3" w:rsidP="00725D02">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F18D9C7" w14:textId="77777777" w:rsidR="00725D02" w:rsidRDefault="00725D02" w:rsidP="00725D02">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67773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756581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67E71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BC1F692"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B1D3C9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BAB63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1D806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BD2F0B8"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6697067"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0609E3A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4704FE5"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23B5DB2F" w14:textId="77777777" w:rsidR="00725D02" w:rsidRDefault="00725D02" w:rsidP="00725D02">
      <w:pPr>
        <w:autoSpaceDE w:val="0"/>
        <w:autoSpaceDN w:val="0"/>
        <w:adjustRightInd w:val="0"/>
        <w:rPr>
          <w:b/>
          <w:sz w:val="16"/>
          <w:szCs w:val="20"/>
        </w:rPr>
      </w:pPr>
      <w:r>
        <w:rPr>
          <w:b/>
          <w:sz w:val="16"/>
          <w:szCs w:val="20"/>
        </w:rPr>
        <w:tab/>
        <w:t>&lt;/Payload&gt;</w:t>
      </w:r>
    </w:p>
    <w:p w14:paraId="12A66F7F" w14:textId="77777777" w:rsidR="00725D02" w:rsidRDefault="00725D02" w:rsidP="00725D02">
      <w:pPr>
        <w:autoSpaceDE w:val="0"/>
        <w:autoSpaceDN w:val="0"/>
        <w:adjustRightInd w:val="0"/>
        <w:rPr>
          <w:b/>
          <w:sz w:val="16"/>
          <w:szCs w:val="20"/>
        </w:rPr>
      </w:pPr>
      <w:r>
        <w:rPr>
          <w:b/>
          <w:sz w:val="16"/>
          <w:szCs w:val="20"/>
        </w:rPr>
        <w:t>&lt;/Document&gt;</w:t>
      </w:r>
    </w:p>
    <w:p w14:paraId="16101150" w14:textId="77777777" w:rsidR="00725D02" w:rsidRDefault="00725D02" w:rsidP="001F6875"/>
    <w:p w14:paraId="0174EA0E" w14:textId="77777777" w:rsidR="009A1025" w:rsidRDefault="009A1025" w:rsidP="001F6875"/>
    <w:p w14:paraId="7D43D334" w14:textId="1839B003" w:rsidR="001F6875" w:rsidRDefault="001F6875" w:rsidP="00357D17">
      <w:pPr>
        <w:pStyle w:val="Heading2"/>
      </w:pPr>
      <w:bookmarkStart w:id="387" w:name="_Toc206756279"/>
      <w:r w:rsidRPr="007C169D">
        <w:rPr>
          <w:strike/>
        </w:rPr>
        <w:t>Deleting a Storm Water MS4 Small Permit Component from ICIS</w:t>
      </w:r>
      <w:r w:rsidR="007C169D">
        <w:rPr>
          <w:i w:val="0"/>
          <w:iCs w:val="0"/>
        </w:rPr>
        <w:t xml:space="preserve"> </w:t>
      </w:r>
      <w:r w:rsidR="007C169D" w:rsidRPr="007C169D">
        <w:rPr>
          <w:i w:val="0"/>
          <w:iCs w:val="0"/>
          <w:color w:val="FF0000"/>
        </w:rPr>
        <w:t>[DEPRECATED]</w:t>
      </w:r>
      <w:bookmarkEnd w:id="387"/>
    </w:p>
    <w:p w14:paraId="2E0A73F8" w14:textId="77777777" w:rsidR="001F6875" w:rsidRDefault="001F6875" w:rsidP="001F6875">
      <w:pPr>
        <w:autoSpaceDE w:val="0"/>
        <w:autoSpaceDN w:val="0"/>
        <w:adjustRightInd w:val="0"/>
        <w:rPr>
          <w:color w:val="FF0000"/>
          <w:sz w:val="20"/>
          <w:szCs w:val="20"/>
          <w:u w:val="single"/>
        </w:rPr>
      </w:pPr>
    </w:p>
    <w:p w14:paraId="512A3176" w14:textId="5AB857E1" w:rsidR="009E244F" w:rsidRDefault="009E244F" w:rsidP="005E517E">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20FBCB2" w14:textId="30CD974F" w:rsidR="009E244F" w:rsidRPr="0068731E" w:rsidRDefault="005E517E" w:rsidP="009E244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BDF4CB5" w14:textId="369A5027" w:rsidR="00FA7995" w:rsidRPr="0068731E" w:rsidRDefault="00FA7995" w:rsidP="00FA7995">
      <w:pPr>
        <w:pStyle w:val="BodyText"/>
        <w:numPr>
          <w:ilvl w:val="0"/>
          <w:numId w:val="3"/>
        </w:numPr>
        <w:rPr>
          <w:sz w:val="20"/>
        </w:rPr>
      </w:pPr>
      <w:r w:rsidRPr="0068731E">
        <w:rPr>
          <w:sz w:val="20"/>
        </w:rPr>
        <w:t xml:space="preserve"> The SW MS4 Small Permit Data parent tag should be repeated for each permit component record to be </w:t>
      </w:r>
      <w:r w:rsidR="00C60019" w:rsidRPr="0068731E">
        <w:rPr>
          <w:sz w:val="20"/>
        </w:rPr>
        <w:t>added, changed, replaced or deleted</w:t>
      </w:r>
      <w:r w:rsidRPr="0068731E">
        <w:rPr>
          <w:sz w:val="20"/>
        </w:rPr>
        <w:t xml:space="preserve">.  </w:t>
      </w:r>
    </w:p>
    <w:p w14:paraId="208EB00B"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this record and any associated contact records.  </w:t>
      </w:r>
    </w:p>
    <w:p w14:paraId="56577F25" w14:textId="747A71EA" w:rsidR="003B5BEF" w:rsidRPr="009E244F" w:rsidRDefault="0074520D" w:rsidP="008931E6">
      <w:pPr>
        <w:pStyle w:val="BodyText"/>
        <w:numPr>
          <w:ilvl w:val="0"/>
          <w:numId w:val="3"/>
        </w:numPr>
        <w:rPr>
          <w:sz w:val="20"/>
        </w:rPr>
      </w:pPr>
      <w:r w:rsidRPr="009E244F">
        <w:rPr>
          <w:sz w:val="20"/>
        </w:rPr>
        <w:t xml:space="preserve">Tags that are optional for changing or replacing a record </w:t>
      </w:r>
      <w:r w:rsidR="003B5BEF" w:rsidRPr="009E244F">
        <w:rPr>
          <w:sz w:val="20"/>
        </w:rPr>
        <w:t>may be present in the file but will be ignored by ICIS.</w:t>
      </w:r>
    </w:p>
    <w:p w14:paraId="75B5910B" w14:textId="77777777" w:rsidR="009A1025" w:rsidRDefault="009A1025" w:rsidP="009A1025">
      <w:pPr>
        <w:pStyle w:val="Header"/>
        <w:tabs>
          <w:tab w:val="clear" w:pos="4320"/>
          <w:tab w:val="clear" w:pos="8640"/>
        </w:tabs>
      </w:pPr>
    </w:p>
    <w:p w14:paraId="518A54B2" w14:textId="77777777" w:rsidR="001F6875" w:rsidRDefault="001F6875" w:rsidP="001F6875">
      <w:pPr>
        <w:autoSpaceDE w:val="0"/>
        <w:autoSpaceDN w:val="0"/>
        <w:adjustRightInd w:val="0"/>
        <w:rPr>
          <w:b/>
          <w:sz w:val="16"/>
          <w:szCs w:val="20"/>
        </w:rPr>
      </w:pPr>
      <w:r>
        <w:rPr>
          <w:b/>
          <w:sz w:val="16"/>
          <w:szCs w:val="20"/>
        </w:rPr>
        <w:t>&lt;?xml version="1.0" encoding="UTF-8"?&gt;</w:t>
      </w:r>
    </w:p>
    <w:p w14:paraId="42E01AB0" w14:textId="72E65E3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A6CAC9A" w14:textId="77777777" w:rsidR="001F6875" w:rsidRDefault="001F6875" w:rsidP="001F6875">
      <w:pPr>
        <w:autoSpaceDE w:val="0"/>
        <w:autoSpaceDN w:val="0"/>
        <w:adjustRightInd w:val="0"/>
        <w:rPr>
          <w:b/>
          <w:sz w:val="16"/>
          <w:szCs w:val="20"/>
        </w:rPr>
      </w:pPr>
      <w:r>
        <w:rPr>
          <w:b/>
          <w:sz w:val="16"/>
          <w:szCs w:val="20"/>
        </w:rPr>
        <w:tab/>
        <w:t>&lt;Header&gt;</w:t>
      </w:r>
    </w:p>
    <w:p w14:paraId="2626618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78E3E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1DCC80B8"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4972DE3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56C40034"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3848C06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5A091BE2"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A7F945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7B6B261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A0778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163A9B" w14:textId="77777777" w:rsidR="008152F9" w:rsidRDefault="008152F9" w:rsidP="008152F9">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32D307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A65E" w14:textId="77777777" w:rsidR="001F6875" w:rsidRDefault="001F6875" w:rsidP="001F6875">
      <w:pPr>
        <w:autoSpaceDE w:val="0"/>
        <w:autoSpaceDN w:val="0"/>
        <w:adjustRightInd w:val="0"/>
        <w:rPr>
          <w:b/>
          <w:sz w:val="16"/>
          <w:szCs w:val="20"/>
        </w:rPr>
      </w:pPr>
      <w:r>
        <w:rPr>
          <w:b/>
          <w:sz w:val="16"/>
          <w:szCs w:val="20"/>
        </w:rPr>
        <w:tab/>
        <w:t>&lt;/Header&gt;</w:t>
      </w:r>
    </w:p>
    <w:p w14:paraId="26A2616E"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E80876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63D7A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4D49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707A2C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FCC2F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D0A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9D6D6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52008E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A7051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41FC5CCF" w14:textId="77777777" w:rsidR="001F6875" w:rsidRDefault="001F6875" w:rsidP="001F6875">
      <w:pPr>
        <w:autoSpaceDE w:val="0"/>
        <w:autoSpaceDN w:val="0"/>
        <w:adjustRightInd w:val="0"/>
        <w:rPr>
          <w:b/>
          <w:sz w:val="16"/>
          <w:szCs w:val="20"/>
        </w:rPr>
      </w:pPr>
      <w:r>
        <w:rPr>
          <w:b/>
          <w:sz w:val="16"/>
          <w:szCs w:val="20"/>
        </w:rPr>
        <w:tab/>
        <w:t>&lt;/Payload&gt;</w:t>
      </w:r>
    </w:p>
    <w:p w14:paraId="09813E01" w14:textId="77777777" w:rsidR="001F6875" w:rsidRDefault="001F6875" w:rsidP="001F6875">
      <w:pPr>
        <w:autoSpaceDE w:val="0"/>
        <w:autoSpaceDN w:val="0"/>
        <w:adjustRightInd w:val="0"/>
        <w:rPr>
          <w:b/>
          <w:sz w:val="16"/>
          <w:szCs w:val="20"/>
        </w:rPr>
      </w:pPr>
      <w:r>
        <w:rPr>
          <w:b/>
          <w:sz w:val="16"/>
          <w:szCs w:val="20"/>
        </w:rPr>
        <w:t>&lt;/Document&gt;</w:t>
      </w:r>
    </w:p>
    <w:p w14:paraId="3E3466CF" w14:textId="77777777" w:rsidR="001F6875" w:rsidRDefault="001F6875" w:rsidP="001F6875">
      <w:pPr>
        <w:autoSpaceDE w:val="0"/>
        <w:autoSpaceDN w:val="0"/>
        <w:adjustRightInd w:val="0"/>
        <w:rPr>
          <w:color w:val="FF0000"/>
          <w:sz w:val="16"/>
          <w:szCs w:val="20"/>
        </w:rPr>
      </w:pPr>
    </w:p>
    <w:p w14:paraId="7B58E0BF" w14:textId="77777777" w:rsidR="001F6875" w:rsidRDefault="001F6875" w:rsidP="001F6875">
      <w:pPr>
        <w:autoSpaceDE w:val="0"/>
        <w:autoSpaceDN w:val="0"/>
        <w:adjustRightInd w:val="0"/>
        <w:rPr>
          <w:sz w:val="16"/>
          <w:szCs w:val="20"/>
        </w:rPr>
      </w:pPr>
      <w:r>
        <w:rPr>
          <w:color w:val="FF0000"/>
        </w:rPr>
        <w:br w:type="page"/>
      </w:r>
      <w:r w:rsidR="008F5F1B">
        <w:rPr>
          <w:sz w:val="16"/>
          <w:szCs w:val="20"/>
        </w:rPr>
        <w:lastRenderedPageBreak/>
        <w:t xml:space="preserve"> </w:t>
      </w:r>
    </w:p>
    <w:p w14:paraId="1BB2FF84" w14:textId="77777777" w:rsidR="001F6875" w:rsidRDefault="001F6875" w:rsidP="001F6875">
      <w:pPr>
        <w:pStyle w:val="Heading1"/>
        <w:tabs>
          <w:tab w:val="num" w:pos="432"/>
        </w:tabs>
        <w:ind w:left="432" w:hanging="432"/>
        <w:jc w:val="center"/>
        <w:rPr>
          <w:sz w:val="24"/>
        </w:rPr>
      </w:pPr>
      <w:bookmarkStart w:id="388" w:name="_Toc206756280"/>
      <w:r>
        <w:rPr>
          <w:sz w:val="24"/>
        </w:rPr>
        <w:t>UNPERMITTED FACILITY XML SUBMISSION EXAMPLES</w:t>
      </w:r>
      <w:bookmarkEnd w:id="388"/>
    </w:p>
    <w:p w14:paraId="3D0135CF" w14:textId="77777777" w:rsidR="001F6875" w:rsidRDefault="001F6875" w:rsidP="001F6875">
      <w:pPr>
        <w:autoSpaceDE w:val="0"/>
        <w:autoSpaceDN w:val="0"/>
        <w:adjustRightInd w:val="0"/>
        <w:rPr>
          <w:sz w:val="20"/>
          <w:szCs w:val="20"/>
        </w:rPr>
      </w:pPr>
    </w:p>
    <w:p w14:paraId="727A0B48" w14:textId="77777777" w:rsidR="001F6875" w:rsidRDefault="001F6875" w:rsidP="00357D17">
      <w:pPr>
        <w:pStyle w:val="Heading2"/>
      </w:pPr>
      <w:bookmarkStart w:id="389" w:name="_Toc206756281"/>
      <w:r>
        <w:t>Adding an Unpermitted Facility to ICIS</w:t>
      </w:r>
      <w:bookmarkEnd w:id="389"/>
    </w:p>
    <w:p w14:paraId="4F0FB521" w14:textId="77777777" w:rsidR="001F6875" w:rsidRDefault="001F6875" w:rsidP="001F6875">
      <w:pPr>
        <w:autoSpaceDE w:val="0"/>
        <w:autoSpaceDN w:val="0"/>
        <w:adjustRightInd w:val="0"/>
        <w:rPr>
          <w:color w:val="FF0000"/>
          <w:sz w:val="20"/>
          <w:szCs w:val="20"/>
          <w:u w:val="single"/>
        </w:rPr>
      </w:pPr>
    </w:p>
    <w:p w14:paraId="072DB912" w14:textId="0021976C" w:rsidR="00215E9C" w:rsidRDefault="00215E9C" w:rsidP="00EB0957">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r>
        <w:rPr>
          <w:color w:val="000000"/>
          <w:sz w:val="20"/>
          <w:szCs w:val="20"/>
        </w:rPr>
        <w:t>.</w:t>
      </w:r>
    </w:p>
    <w:p w14:paraId="4A45C380" w14:textId="1AFE301A" w:rsidR="00215E9C" w:rsidRDefault="00EB0957" w:rsidP="00215E9C">
      <w:pPr>
        <w:pStyle w:val="BodyText"/>
        <w:numPr>
          <w:ilvl w:val="0"/>
          <w:numId w:val="3"/>
        </w:numPr>
        <w:rPr>
          <w:sz w:val="20"/>
        </w:rPr>
      </w:pPr>
      <w:r w:rsidRPr="00215E9C">
        <w:rPr>
          <w:sz w:val="20"/>
        </w:rPr>
        <w:t>To have an email notification sent to one or more email addresses use one Property parent tag per email address with its &lt;name&gt; child tag containing the phrase “e-mail” and its &lt;value&gt; child tag containing one valid email address.</w:t>
      </w:r>
    </w:p>
    <w:p w14:paraId="0A2735F6" w14:textId="248816C9" w:rsidR="00EB0957" w:rsidRDefault="00EB0957" w:rsidP="00EB0957">
      <w:pPr>
        <w:pStyle w:val="BodyText"/>
        <w:numPr>
          <w:ilvl w:val="0"/>
          <w:numId w:val="3"/>
        </w:numPr>
        <w:rPr>
          <w:sz w:val="20"/>
        </w:rPr>
      </w:pPr>
      <w:r>
        <w:rPr>
          <w:sz w:val="20"/>
        </w:rPr>
        <w:t>The Unpermitted Facility Data parent tag should be repeated for each permit record to be added, changed</w:t>
      </w:r>
      <w:r w:rsidR="0006007C">
        <w:rPr>
          <w:sz w:val="20"/>
        </w:rPr>
        <w:t>,</w:t>
      </w:r>
      <w:r>
        <w:rPr>
          <w:sz w:val="20"/>
        </w:rPr>
        <w:t xml:space="preserve"> replaced</w:t>
      </w:r>
      <w:r w:rsidR="0006007C">
        <w:rPr>
          <w:sz w:val="20"/>
        </w:rPr>
        <w:t xml:space="preserve"> or deleted</w:t>
      </w:r>
      <w:r>
        <w:rPr>
          <w:sz w:val="20"/>
        </w:rPr>
        <w:t>.  The Contact Telephone block may be repeated consecutively only up to 4 times.  The Address Telephone block may be repeated consecutively only up to 3 times.</w:t>
      </w:r>
    </w:p>
    <w:p w14:paraId="79A0B3D6" w14:textId="77777777" w:rsidR="002A1566" w:rsidRDefault="002A1566" w:rsidP="002A1566">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4C7848A6" w14:textId="5E627763" w:rsidR="00EB0957" w:rsidRPr="00215E9C" w:rsidRDefault="00CC1992" w:rsidP="001621FF">
      <w:pPr>
        <w:pStyle w:val="ListParagraph"/>
        <w:numPr>
          <w:ilvl w:val="0"/>
          <w:numId w:val="3"/>
        </w:numPr>
        <w:autoSpaceDE w:val="0"/>
        <w:autoSpaceDN w:val="0"/>
        <w:adjustRightInd w:val="0"/>
        <w:spacing w:before="120" w:after="120" w:line="240" w:lineRule="auto"/>
        <w:contextualSpacing w:val="0"/>
        <w:rPr>
          <w:sz w:val="20"/>
        </w:rPr>
      </w:pPr>
      <w:r w:rsidRPr="00215E9C">
        <w:rPr>
          <w:rFonts w:ascii="Times New Roman" w:hAnsi="Times New Roman" w:cs="Times New Roman"/>
          <w:color w:val="000000"/>
          <w:sz w:val="20"/>
          <w:szCs w:val="20"/>
        </w:rPr>
        <w:t>The “</w:t>
      </w:r>
      <w:proofErr w:type="spellStart"/>
      <w:r w:rsidRPr="00215E9C">
        <w:rPr>
          <w:rFonts w:ascii="Times New Roman" w:hAnsi="Times New Roman" w:cs="Times New Roman"/>
          <w:color w:val="000000"/>
          <w:sz w:val="20"/>
          <w:szCs w:val="20"/>
        </w:rPr>
        <w:t>TribalLandCode</w:t>
      </w:r>
      <w:proofErr w:type="spellEnd"/>
      <w:r w:rsidRPr="00215E9C">
        <w:rPr>
          <w:rFonts w:ascii="Times New Roman" w:hAnsi="Times New Roman" w:cs="Times New Roman"/>
          <w:color w:val="000000"/>
          <w:sz w:val="20"/>
          <w:szCs w:val="20"/>
        </w:rPr>
        <w:t>” tag uses a nine-digit “EPA Internal Identifier (see “New Basic Permit” submission example XML).</w:t>
      </w:r>
    </w:p>
    <w:p w14:paraId="0439C933" w14:textId="77777777" w:rsidR="009E41E4" w:rsidRDefault="009E41E4" w:rsidP="009E41E4">
      <w:pPr>
        <w:spacing w:after="120"/>
        <w:ind w:left="720"/>
        <w:rPr>
          <w:sz w:val="20"/>
        </w:rPr>
      </w:pPr>
    </w:p>
    <w:p w14:paraId="3D87F733" w14:textId="77777777" w:rsidR="001F6875" w:rsidRDefault="001F6875" w:rsidP="001F6875">
      <w:pPr>
        <w:pStyle w:val="Header"/>
        <w:tabs>
          <w:tab w:val="clear" w:pos="4320"/>
          <w:tab w:val="clear" w:pos="8640"/>
        </w:tabs>
      </w:pPr>
    </w:p>
    <w:p w14:paraId="242332C6"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755FA833" w14:textId="207CF756" w:rsidR="001F6875" w:rsidRDefault="001F6875" w:rsidP="001F6875">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w:t>
      </w:r>
      <w:r w:rsidR="00E56E72">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71C4974C"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1DED38A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30A3CDEA"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171F630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2A26AE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29119A75"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235F449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18D7E0C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2CD7E0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70DCD6B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26E70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AC83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5F044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33D0AA" w14:textId="77777777" w:rsidR="001F6875" w:rsidRDefault="001F6875" w:rsidP="001F6875">
      <w:pPr>
        <w:autoSpaceDE w:val="0"/>
        <w:autoSpaceDN w:val="0"/>
        <w:adjustRightInd w:val="0"/>
        <w:rPr>
          <w:b/>
          <w:bCs/>
          <w:sz w:val="16"/>
          <w:szCs w:val="20"/>
        </w:rPr>
      </w:pPr>
      <w:r>
        <w:rPr>
          <w:b/>
          <w:bCs/>
          <w:sz w:val="16"/>
          <w:szCs w:val="20"/>
        </w:rPr>
        <w:tab/>
        <w:t>&lt;/Header&gt;</w:t>
      </w:r>
    </w:p>
    <w:p w14:paraId="1DD8DE6E"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23D9DF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7853AA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CC29799" w14:textId="77777777" w:rsidR="001F6875" w:rsidRDefault="001F6875" w:rsidP="001F6875">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&gt;N&lt;/</w:t>
      </w:r>
      <w:proofErr w:type="spellStart"/>
      <w:r>
        <w:rPr>
          <w:b/>
          <w:bCs/>
          <w:sz w:val="16"/>
          <w:szCs w:val="20"/>
        </w:rPr>
        <w:t>TransactionType</w:t>
      </w:r>
      <w:proofErr w:type="spellEnd"/>
      <w:r>
        <w:rPr>
          <w:b/>
          <w:bCs/>
          <w:sz w:val="16"/>
          <w:szCs w:val="20"/>
        </w:rPr>
        <w:t>&gt;</w:t>
      </w:r>
    </w:p>
    <w:p w14:paraId="103EA13A"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DBBDCF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B1931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5089C477" w14:textId="77777777" w:rsidR="00EB0957" w:rsidRPr="00665C14" w:rsidRDefault="00EB0957" w:rsidP="00EB0957">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w:t>
      </w:r>
      <w:proofErr w:type="spellStart"/>
      <w:r w:rsidRPr="00665C14">
        <w:rPr>
          <w:b/>
          <w:bCs/>
          <w:sz w:val="16"/>
          <w:szCs w:val="20"/>
        </w:rPr>
        <w:t>PermitIdentifier</w:t>
      </w:r>
      <w:proofErr w:type="spellEnd"/>
      <w:r w:rsidRPr="00665C14">
        <w:rPr>
          <w:b/>
          <w:bCs/>
          <w:sz w:val="16"/>
          <w:szCs w:val="20"/>
        </w:rPr>
        <w:t>&gt;AL0010101&lt;/</w:t>
      </w:r>
      <w:proofErr w:type="spellStart"/>
      <w:r w:rsidRPr="00665C14">
        <w:rPr>
          <w:b/>
          <w:bCs/>
          <w:sz w:val="16"/>
          <w:szCs w:val="20"/>
        </w:rPr>
        <w:t>PermitIdentifier</w:t>
      </w:r>
      <w:proofErr w:type="spellEnd"/>
      <w:r w:rsidRPr="00665C14">
        <w:rPr>
          <w:b/>
          <w:bCs/>
          <w:sz w:val="16"/>
          <w:szCs w:val="20"/>
        </w:rPr>
        <w:t>&gt;</w:t>
      </w:r>
    </w:p>
    <w:p w14:paraId="5042E6F7"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FacilitySiteName</w:t>
      </w:r>
      <w:proofErr w:type="spellEnd"/>
      <w:r w:rsidRPr="00665C14">
        <w:rPr>
          <w:b/>
          <w:sz w:val="16"/>
          <w:szCs w:val="20"/>
        </w:rPr>
        <w:t>&gt;Acme Industries Inc.&lt;/</w:t>
      </w:r>
      <w:proofErr w:type="spellStart"/>
      <w:r w:rsidRPr="00665C14">
        <w:rPr>
          <w:b/>
          <w:sz w:val="16"/>
          <w:szCs w:val="20"/>
        </w:rPr>
        <w:t>FacilitySiteName</w:t>
      </w:r>
      <w:proofErr w:type="spellEnd"/>
      <w:r w:rsidRPr="00665C14">
        <w:rPr>
          <w:b/>
          <w:sz w:val="16"/>
          <w:szCs w:val="20"/>
        </w:rPr>
        <w:t>&gt;</w:t>
      </w:r>
    </w:p>
    <w:p w14:paraId="31A3747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LocationAddressText</w:t>
      </w:r>
      <w:proofErr w:type="spellEnd"/>
      <w:r w:rsidRPr="00665C14">
        <w:rPr>
          <w:b/>
          <w:sz w:val="16"/>
          <w:szCs w:val="20"/>
        </w:rPr>
        <w:t>&gt;Corner of 1st and Main&lt;/</w:t>
      </w:r>
      <w:proofErr w:type="spellStart"/>
      <w:r w:rsidRPr="00665C14">
        <w:rPr>
          <w:b/>
          <w:sz w:val="16"/>
          <w:szCs w:val="20"/>
        </w:rPr>
        <w:t>LocationAddressText</w:t>
      </w:r>
      <w:proofErr w:type="spellEnd"/>
      <w:r w:rsidRPr="00665C14">
        <w:rPr>
          <w:b/>
          <w:sz w:val="16"/>
          <w:szCs w:val="20"/>
        </w:rPr>
        <w:t>&gt;</w:t>
      </w:r>
    </w:p>
    <w:p w14:paraId="66B8A25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SupplementalLocationText</w:t>
      </w:r>
      <w:proofErr w:type="spellEnd"/>
      <w:r w:rsidRPr="00EB0957">
        <w:rPr>
          <w:sz w:val="16"/>
          <w:szCs w:val="20"/>
        </w:rPr>
        <w:t>&gt;White building across from hardware store&lt;/</w:t>
      </w:r>
      <w:proofErr w:type="spellStart"/>
      <w:r w:rsidRPr="00EB0957">
        <w:rPr>
          <w:sz w:val="16"/>
          <w:szCs w:val="20"/>
        </w:rPr>
        <w:t>SupplementalLocationText</w:t>
      </w:r>
      <w:proofErr w:type="spellEnd"/>
      <w:r w:rsidRPr="00EB0957">
        <w:rPr>
          <w:sz w:val="16"/>
          <w:szCs w:val="20"/>
        </w:rPr>
        <w:t>&gt;</w:t>
      </w:r>
    </w:p>
    <w:p w14:paraId="5438057F"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LocalityName</w:t>
      </w:r>
      <w:proofErr w:type="spellEnd"/>
      <w:r w:rsidRPr="00665C14">
        <w:rPr>
          <w:b/>
          <w:sz w:val="16"/>
          <w:szCs w:val="20"/>
        </w:rPr>
        <w:t>&gt;Bayside Township&lt;/</w:t>
      </w:r>
      <w:proofErr w:type="spellStart"/>
      <w:r w:rsidRPr="00665C14">
        <w:rPr>
          <w:b/>
          <w:sz w:val="16"/>
          <w:szCs w:val="20"/>
        </w:rPr>
        <w:t>LocalityName</w:t>
      </w:r>
      <w:proofErr w:type="spellEnd"/>
      <w:r w:rsidRPr="00665C14">
        <w:rPr>
          <w:b/>
          <w:sz w:val="16"/>
          <w:szCs w:val="20"/>
        </w:rPr>
        <w:t>&gt;</w:t>
      </w:r>
    </w:p>
    <w:p w14:paraId="1B8448BF" w14:textId="17F3DB5D" w:rsidR="009E41E4" w:rsidRPr="00665C14" w:rsidRDefault="009E41E4" w:rsidP="009E41E4">
      <w:pPr>
        <w:autoSpaceDE w:val="0"/>
        <w:autoSpaceDN w:val="0"/>
        <w:adjustRightInd w:val="0"/>
        <w:ind w:left="2160" w:firstLine="720"/>
        <w:rPr>
          <w:sz w:val="16"/>
          <w:szCs w:val="20"/>
        </w:rPr>
      </w:pPr>
      <w:r w:rsidRPr="00665C14">
        <w:rPr>
          <w:sz w:val="16"/>
          <w:szCs w:val="20"/>
        </w:rPr>
        <w:t>&lt;</w:t>
      </w:r>
      <w:proofErr w:type="spellStart"/>
      <w:r w:rsidRPr="00665C14">
        <w:rPr>
          <w:sz w:val="16"/>
          <w:szCs w:val="20"/>
        </w:rPr>
        <w:t>LocationAddressCountyCode</w:t>
      </w:r>
      <w:proofErr w:type="spellEnd"/>
      <w:r w:rsidRPr="00665C14">
        <w:rPr>
          <w:sz w:val="16"/>
          <w:szCs w:val="20"/>
        </w:rPr>
        <w:t>&gt;AL049&lt;/</w:t>
      </w:r>
      <w:proofErr w:type="spellStart"/>
      <w:r w:rsidRPr="00665C14">
        <w:rPr>
          <w:sz w:val="16"/>
          <w:szCs w:val="20"/>
        </w:rPr>
        <w:t>LocationAddressCountyCode</w:t>
      </w:r>
      <w:proofErr w:type="spellEnd"/>
      <w:r w:rsidRPr="00665C14">
        <w:rPr>
          <w:sz w:val="16"/>
          <w:szCs w:val="20"/>
        </w:rPr>
        <w:t>&gt;</w:t>
      </w:r>
    </w:p>
    <w:p w14:paraId="0437AD96"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LocationStateCode</w:t>
      </w:r>
      <w:proofErr w:type="spellEnd"/>
      <w:r w:rsidRPr="00665C14">
        <w:rPr>
          <w:b/>
          <w:sz w:val="16"/>
          <w:szCs w:val="20"/>
        </w:rPr>
        <w:t>&gt;AL&lt;/</w:t>
      </w:r>
      <w:proofErr w:type="spellStart"/>
      <w:r w:rsidRPr="00665C14">
        <w:rPr>
          <w:b/>
          <w:sz w:val="16"/>
          <w:szCs w:val="20"/>
        </w:rPr>
        <w:t>LocationStateCode</w:t>
      </w:r>
      <w:proofErr w:type="spellEnd"/>
      <w:r w:rsidRPr="00665C14">
        <w:rPr>
          <w:b/>
          <w:sz w:val="16"/>
          <w:szCs w:val="20"/>
        </w:rPr>
        <w:t>&gt;</w:t>
      </w:r>
    </w:p>
    <w:p w14:paraId="670AFBC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LocationZipCode</w:t>
      </w:r>
      <w:proofErr w:type="spellEnd"/>
      <w:r w:rsidRPr="00665C14">
        <w:rPr>
          <w:b/>
          <w:sz w:val="16"/>
          <w:szCs w:val="20"/>
        </w:rPr>
        <w:t>&gt;20092&lt;/</w:t>
      </w:r>
      <w:proofErr w:type="spellStart"/>
      <w:r w:rsidRPr="00665C14">
        <w:rPr>
          <w:b/>
          <w:sz w:val="16"/>
          <w:szCs w:val="20"/>
        </w:rPr>
        <w:t>LocationZipCode</w:t>
      </w:r>
      <w:proofErr w:type="spellEnd"/>
      <w:r w:rsidRPr="00665C14">
        <w:rPr>
          <w:b/>
          <w:sz w:val="16"/>
          <w:szCs w:val="20"/>
        </w:rPr>
        <w:t>&gt;</w:t>
      </w:r>
    </w:p>
    <w:p w14:paraId="2B6ADD0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w:t>
      </w:r>
      <w:proofErr w:type="spellStart"/>
      <w:r w:rsidR="00E62E63">
        <w:rPr>
          <w:sz w:val="16"/>
          <w:szCs w:val="20"/>
        </w:rPr>
        <w:t>LocationCountryCode</w:t>
      </w:r>
      <w:proofErr w:type="spellEnd"/>
      <w:r w:rsidR="00E62E63">
        <w:rPr>
          <w:sz w:val="16"/>
          <w:szCs w:val="20"/>
        </w:rPr>
        <w:t>&gt;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w:t>
      </w:r>
      <w:proofErr w:type="spellStart"/>
      <w:r w:rsidR="00E62E63">
        <w:rPr>
          <w:sz w:val="16"/>
          <w:szCs w:val="20"/>
        </w:rPr>
        <w:t>LocationCountryCode</w:t>
      </w:r>
      <w:proofErr w:type="spellEnd"/>
      <w:r w:rsidR="00E62E63">
        <w:rPr>
          <w:sz w:val="16"/>
          <w:szCs w:val="20"/>
        </w:rPr>
        <w:t>&gt;</w:t>
      </w:r>
    </w:p>
    <w:p w14:paraId="3DAE7BE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69D3703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StateFacilityIdentifier</w:t>
      </w:r>
      <w:proofErr w:type="spellEnd"/>
      <w:r w:rsidRPr="00EB0957">
        <w:rPr>
          <w:sz w:val="16"/>
          <w:szCs w:val="20"/>
        </w:rPr>
        <w:t>&gt;AI4800168105&lt;/</w:t>
      </w:r>
      <w:proofErr w:type="spellStart"/>
      <w:r w:rsidRPr="00EB0957">
        <w:rPr>
          <w:sz w:val="16"/>
          <w:szCs w:val="20"/>
        </w:rPr>
        <w:t>StateFacilityIdentifier</w:t>
      </w:r>
      <w:proofErr w:type="spellEnd"/>
      <w:r w:rsidRPr="00EB0957">
        <w:rPr>
          <w:sz w:val="16"/>
          <w:szCs w:val="20"/>
        </w:rPr>
        <w:t>&gt;</w:t>
      </w:r>
    </w:p>
    <w:p w14:paraId="6F856D2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StateRegionCode</w:t>
      </w:r>
      <w:proofErr w:type="spellEnd"/>
      <w:r w:rsidRPr="00EB0957">
        <w:rPr>
          <w:sz w:val="16"/>
          <w:szCs w:val="20"/>
        </w:rPr>
        <w:t>&gt;AZR11&lt;/</w:t>
      </w:r>
      <w:proofErr w:type="spellStart"/>
      <w:r w:rsidRPr="00EB0957">
        <w:rPr>
          <w:sz w:val="16"/>
          <w:szCs w:val="20"/>
        </w:rPr>
        <w:t>StateRegionCode</w:t>
      </w:r>
      <w:proofErr w:type="spellEnd"/>
      <w:r w:rsidRPr="00EB0957">
        <w:rPr>
          <w:sz w:val="16"/>
          <w:szCs w:val="20"/>
        </w:rPr>
        <w:t>&gt;</w:t>
      </w:r>
    </w:p>
    <w:p w14:paraId="6CBA978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4D545F86"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w:t>
      </w:r>
      <w:proofErr w:type="spellStart"/>
      <w:r w:rsidR="0003508F">
        <w:rPr>
          <w:color w:val="008000"/>
          <w:sz w:val="16"/>
          <w:szCs w:val="20"/>
        </w:rPr>
        <w:t>FacilityClassification</w:t>
      </w:r>
      <w:proofErr w:type="spellEnd"/>
      <w:r w:rsidR="0003508F">
        <w:rPr>
          <w:color w:val="008000"/>
          <w:sz w:val="16"/>
          <w:szCs w:val="20"/>
        </w:rPr>
        <w:t>&gt;OTP&lt;/</w:t>
      </w:r>
      <w:proofErr w:type="spellStart"/>
      <w:r w:rsidR="0003508F">
        <w:rPr>
          <w:color w:val="008000"/>
          <w:sz w:val="16"/>
          <w:szCs w:val="20"/>
        </w:rPr>
        <w:t>FacilityClassification</w:t>
      </w:r>
      <w:proofErr w:type="spellEnd"/>
      <w:r w:rsidR="0003508F">
        <w:rPr>
          <w:color w:val="008000"/>
          <w:sz w:val="16"/>
          <w:szCs w:val="20"/>
        </w:rPr>
        <w:t>&gt;</w:t>
      </w:r>
    </w:p>
    <w:p w14:paraId="38E1822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PolicyCode</w:t>
      </w:r>
      <w:proofErr w:type="spellEnd"/>
      <w:r w:rsidRPr="00EB0957">
        <w:rPr>
          <w:color w:val="008000"/>
          <w:sz w:val="16"/>
          <w:szCs w:val="20"/>
        </w:rPr>
        <w:t>&gt;UNK&lt;/</w:t>
      </w:r>
      <w:proofErr w:type="spellStart"/>
      <w:r w:rsidRPr="00EB0957">
        <w:rPr>
          <w:color w:val="008000"/>
          <w:sz w:val="16"/>
          <w:szCs w:val="20"/>
        </w:rPr>
        <w:t>PolicyCode</w:t>
      </w:r>
      <w:proofErr w:type="spellEnd"/>
      <w:r w:rsidRPr="00EB0957">
        <w:rPr>
          <w:color w:val="008000"/>
          <w:sz w:val="16"/>
          <w:szCs w:val="20"/>
        </w:rPr>
        <w:t>&gt;</w:t>
      </w:r>
    </w:p>
    <w:p w14:paraId="3E4AF04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OriginatingProgramsCode</w:t>
      </w:r>
      <w:proofErr w:type="spellEnd"/>
      <w:r w:rsidRPr="00EB0957">
        <w:rPr>
          <w:color w:val="008000"/>
          <w:sz w:val="16"/>
          <w:szCs w:val="20"/>
        </w:rPr>
        <w:t>&gt;CWAS&lt;/</w:t>
      </w:r>
      <w:proofErr w:type="spellStart"/>
      <w:r w:rsidRPr="00EB0957">
        <w:rPr>
          <w:color w:val="008000"/>
          <w:sz w:val="16"/>
          <w:szCs w:val="20"/>
        </w:rPr>
        <w:t>OriginatingProgramsCode</w:t>
      </w:r>
      <w:proofErr w:type="spellEnd"/>
      <w:r w:rsidRPr="00EB0957">
        <w:rPr>
          <w:color w:val="008000"/>
          <w:sz w:val="16"/>
          <w:szCs w:val="20"/>
        </w:rPr>
        <w:t>&gt;</w:t>
      </w:r>
    </w:p>
    <w:p w14:paraId="5BF0B30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FacilityTypeOfOwnershipCode</w:t>
      </w:r>
      <w:proofErr w:type="spellEnd"/>
      <w:r w:rsidRPr="00EB0957">
        <w:rPr>
          <w:sz w:val="16"/>
          <w:szCs w:val="20"/>
        </w:rPr>
        <w:t>&gt;POF&lt;/</w:t>
      </w:r>
      <w:proofErr w:type="spellStart"/>
      <w:r w:rsidRPr="00EB0957">
        <w:rPr>
          <w:sz w:val="16"/>
          <w:szCs w:val="20"/>
        </w:rPr>
        <w:t>FacilityTypeOfOwnershipCode</w:t>
      </w:r>
      <w:proofErr w:type="spellEnd"/>
      <w:r w:rsidRPr="00EB0957">
        <w:rPr>
          <w:sz w:val="16"/>
          <w:szCs w:val="20"/>
        </w:rPr>
        <w:t>&gt;</w:t>
      </w:r>
    </w:p>
    <w:p w14:paraId="3C10E836"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FA9433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FederalAgencyCode</w:t>
      </w:r>
      <w:proofErr w:type="spellEnd"/>
      <w:r w:rsidRPr="00EB0957">
        <w:rPr>
          <w:sz w:val="16"/>
          <w:szCs w:val="20"/>
        </w:rPr>
        <w:t>&gt;19&lt;/</w:t>
      </w:r>
      <w:proofErr w:type="spellStart"/>
      <w:r w:rsidRPr="00EB0957">
        <w:rPr>
          <w:sz w:val="16"/>
          <w:szCs w:val="20"/>
        </w:rPr>
        <w:t>FederalAgencyCode</w:t>
      </w:r>
      <w:proofErr w:type="spellEnd"/>
      <w:r w:rsidRPr="00EB0957">
        <w:rPr>
          <w:sz w:val="16"/>
          <w:szCs w:val="20"/>
        </w:rPr>
        <w:t>&gt;</w:t>
      </w:r>
    </w:p>
    <w:p w14:paraId="4B83BE5D" w14:textId="4B33BFC0" w:rsidR="00EB0957" w:rsidRPr="00EB0957" w:rsidRDefault="006450F0" w:rsidP="00EB0957">
      <w:pPr>
        <w:autoSpaceDE w:val="0"/>
        <w:autoSpaceDN w:val="0"/>
        <w:adjustRightInd w:val="0"/>
        <w:rPr>
          <w:sz w:val="16"/>
          <w:szCs w:val="20"/>
        </w:rPr>
      </w:pPr>
      <w:r>
        <w:rPr>
          <w:sz w:val="16"/>
          <w:szCs w:val="20"/>
        </w:rPr>
        <w:tab/>
      </w:r>
      <w:r w:rsidR="00EB0957" w:rsidRPr="00EB0957">
        <w:rPr>
          <w:sz w:val="16"/>
          <w:szCs w:val="20"/>
        </w:rPr>
        <w:tab/>
      </w:r>
      <w:r w:rsidR="00EB0957" w:rsidRPr="00EB0957">
        <w:rPr>
          <w:sz w:val="16"/>
          <w:szCs w:val="20"/>
        </w:rPr>
        <w:tab/>
      </w:r>
      <w:r w:rsidR="00EB0957" w:rsidRPr="00EB0957">
        <w:rPr>
          <w:sz w:val="16"/>
          <w:szCs w:val="20"/>
        </w:rPr>
        <w:tab/>
        <w:t>&lt;</w:t>
      </w:r>
      <w:proofErr w:type="spellStart"/>
      <w:r w:rsidR="00EB0957" w:rsidRPr="00EB0957">
        <w:rPr>
          <w:sz w:val="16"/>
          <w:szCs w:val="20"/>
        </w:rPr>
        <w:t>TribalLandCode</w:t>
      </w:r>
      <w:proofErr w:type="spellEnd"/>
      <w:r w:rsidR="00EB0957" w:rsidRPr="00EB0957">
        <w:rPr>
          <w:sz w:val="16"/>
          <w:szCs w:val="20"/>
        </w:rPr>
        <w:t>&gt;</w:t>
      </w:r>
      <w:r w:rsidR="00CC1992">
        <w:rPr>
          <w:sz w:val="16"/>
          <w:szCs w:val="20"/>
        </w:rPr>
        <w:t>100000004</w:t>
      </w:r>
      <w:r w:rsidR="00EB0957" w:rsidRPr="00EB0957">
        <w:rPr>
          <w:sz w:val="16"/>
          <w:szCs w:val="20"/>
        </w:rPr>
        <w:t>&lt;/</w:t>
      </w:r>
      <w:proofErr w:type="spellStart"/>
      <w:r w:rsidR="00EB0957" w:rsidRPr="00EB0957">
        <w:rPr>
          <w:sz w:val="16"/>
          <w:szCs w:val="20"/>
        </w:rPr>
        <w:t>TribalLandCode</w:t>
      </w:r>
      <w:proofErr w:type="spellEnd"/>
      <w:r w:rsidR="00EB0957" w:rsidRPr="00EB0957">
        <w:rPr>
          <w:sz w:val="16"/>
          <w:szCs w:val="20"/>
        </w:rPr>
        <w:t>&gt;</w:t>
      </w:r>
    </w:p>
    <w:p w14:paraId="182AD08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ConstructionProjectName</w:t>
      </w:r>
      <w:proofErr w:type="spellEnd"/>
      <w:r w:rsidRPr="00EB0957">
        <w:rPr>
          <w:sz w:val="16"/>
          <w:szCs w:val="20"/>
        </w:rPr>
        <w:t>&gt;Addition of new wing&lt;/</w:t>
      </w:r>
      <w:proofErr w:type="spellStart"/>
      <w:r w:rsidRPr="00EB0957">
        <w:rPr>
          <w:sz w:val="16"/>
          <w:szCs w:val="20"/>
        </w:rPr>
        <w:t>ConstructionProjectName</w:t>
      </w:r>
      <w:proofErr w:type="spellEnd"/>
      <w:r w:rsidRPr="00EB0957">
        <w:rPr>
          <w:sz w:val="16"/>
          <w:szCs w:val="20"/>
        </w:rPr>
        <w:t>&gt;</w:t>
      </w:r>
    </w:p>
    <w:p w14:paraId="3D8E7D3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1E67A83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09AC0C29"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SICCodeDetails</w:t>
      </w:r>
      <w:proofErr w:type="spellEnd"/>
      <w:r w:rsidRPr="00EB0957">
        <w:rPr>
          <w:color w:val="008000"/>
          <w:sz w:val="16"/>
          <w:szCs w:val="20"/>
        </w:rPr>
        <w:t>&gt;</w:t>
      </w:r>
    </w:p>
    <w:p w14:paraId="285B48C1"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5102CF02"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73CC50B9" w14:textId="77777777" w:rsidR="00EB0957" w:rsidRPr="00EB0957" w:rsidRDefault="00EB0957" w:rsidP="00EB0957">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w:t>
      </w:r>
      <w:proofErr w:type="spellStart"/>
      <w:r w:rsidRPr="00EB0957">
        <w:rPr>
          <w:color w:val="008000"/>
          <w:sz w:val="16"/>
          <w:szCs w:val="20"/>
        </w:rPr>
        <w:t>SICCodeDetails</w:t>
      </w:r>
      <w:proofErr w:type="spellEnd"/>
      <w:r w:rsidRPr="00EB0957">
        <w:rPr>
          <w:color w:val="008000"/>
          <w:sz w:val="16"/>
          <w:szCs w:val="20"/>
        </w:rPr>
        <w:t>&gt;</w:t>
      </w:r>
    </w:p>
    <w:p w14:paraId="0041B09D"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3211D9F"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587A4B8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NAICSPrimaryIndicatorCode</w:t>
      </w:r>
      <w:proofErr w:type="spellEnd"/>
      <w:r w:rsidRPr="00EB0957">
        <w:rPr>
          <w:color w:val="0000FF"/>
          <w:sz w:val="16"/>
          <w:szCs w:val="20"/>
        </w:rPr>
        <w:t>&gt;Y&lt;/</w:t>
      </w:r>
      <w:proofErr w:type="spellStart"/>
      <w:r w:rsidRPr="00EB0957">
        <w:rPr>
          <w:color w:val="0000FF"/>
          <w:sz w:val="16"/>
          <w:szCs w:val="20"/>
        </w:rPr>
        <w:t>NAICSPrimaryIndicatorCode</w:t>
      </w:r>
      <w:proofErr w:type="spellEnd"/>
      <w:r w:rsidRPr="00EB0957">
        <w:rPr>
          <w:color w:val="0000FF"/>
          <w:sz w:val="16"/>
          <w:szCs w:val="20"/>
        </w:rPr>
        <w:t>&gt;</w:t>
      </w:r>
    </w:p>
    <w:p w14:paraId="66AF8DEB"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7E46C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SectionTownshipRange</w:t>
      </w:r>
      <w:proofErr w:type="spellEnd"/>
      <w:r w:rsidRPr="00EB0957">
        <w:rPr>
          <w:sz w:val="16"/>
          <w:szCs w:val="20"/>
        </w:rPr>
        <w:t>&gt;S4T7NR1E&lt;/</w:t>
      </w:r>
      <w:proofErr w:type="spellStart"/>
      <w:r w:rsidRPr="00EB0957">
        <w:rPr>
          <w:sz w:val="16"/>
          <w:szCs w:val="20"/>
        </w:rPr>
        <w:t>SectionTownshipRange</w:t>
      </w:r>
      <w:proofErr w:type="spellEnd"/>
      <w:r w:rsidRPr="00EB0957">
        <w:rPr>
          <w:sz w:val="16"/>
          <w:szCs w:val="20"/>
        </w:rPr>
        <w:t>&gt;</w:t>
      </w:r>
    </w:p>
    <w:p w14:paraId="112170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FacilityComments</w:t>
      </w:r>
      <w:proofErr w:type="spellEnd"/>
      <w:r w:rsidRPr="00EB0957">
        <w:rPr>
          <w:sz w:val="16"/>
          <w:szCs w:val="20"/>
        </w:rPr>
        <w:t>&gt;Facility produces power for upper delta only.&lt;/</w:t>
      </w:r>
      <w:proofErr w:type="spellStart"/>
      <w:r w:rsidRPr="00EB0957">
        <w:rPr>
          <w:sz w:val="16"/>
          <w:szCs w:val="20"/>
        </w:rPr>
        <w:t>FacilityComments</w:t>
      </w:r>
      <w:proofErr w:type="spellEnd"/>
      <w:r w:rsidRPr="00EB0957">
        <w:rPr>
          <w:sz w:val="16"/>
          <w:szCs w:val="20"/>
        </w:rPr>
        <w:t>&gt;</w:t>
      </w:r>
    </w:p>
    <w:p w14:paraId="4AD9B76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1D5CEB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10B7804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6AC2117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32240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2AF2E29A"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FacilityContact</w:t>
      </w:r>
      <w:proofErr w:type="spellEnd"/>
      <w:r w:rsidRPr="00A51FB5">
        <w:rPr>
          <w:sz w:val="16"/>
          <w:szCs w:val="20"/>
        </w:rPr>
        <w:t>&gt;</w:t>
      </w:r>
    </w:p>
    <w:p w14:paraId="42EBFA26" w14:textId="77777777" w:rsidR="00EB0957" w:rsidRPr="00A51FB5" w:rsidRDefault="00EB0957" w:rsidP="00EB0957">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71E8533A"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AffiliationTypeText</w:t>
      </w:r>
      <w:proofErr w:type="spellEnd"/>
      <w:r w:rsidRPr="00EB0957">
        <w:rPr>
          <w:bCs/>
          <w:color w:val="0000FF"/>
          <w:sz w:val="16"/>
          <w:szCs w:val="20"/>
        </w:rPr>
        <w:t>&gt;PCT&lt;/</w:t>
      </w:r>
      <w:proofErr w:type="spellStart"/>
      <w:r w:rsidRPr="00EB0957">
        <w:rPr>
          <w:bCs/>
          <w:color w:val="0000FF"/>
          <w:sz w:val="16"/>
          <w:szCs w:val="20"/>
        </w:rPr>
        <w:t>AffiliationTypeText</w:t>
      </w:r>
      <w:proofErr w:type="spellEnd"/>
      <w:r w:rsidRPr="00EB0957">
        <w:rPr>
          <w:bCs/>
          <w:color w:val="0000FF"/>
          <w:sz w:val="16"/>
          <w:szCs w:val="20"/>
        </w:rPr>
        <w:t>&gt;</w:t>
      </w:r>
    </w:p>
    <w:p w14:paraId="78CDC6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094865B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MiddleName</w:t>
      </w:r>
      <w:proofErr w:type="spellEnd"/>
      <w:r w:rsidRPr="00EB0957">
        <w:rPr>
          <w:sz w:val="16"/>
          <w:szCs w:val="20"/>
        </w:rPr>
        <w:t>&gt;Jane&lt;/</w:t>
      </w:r>
      <w:proofErr w:type="spellStart"/>
      <w:r w:rsidRPr="00EB0957">
        <w:rPr>
          <w:sz w:val="16"/>
          <w:szCs w:val="20"/>
        </w:rPr>
        <w:t>MiddleName</w:t>
      </w:r>
      <w:proofErr w:type="spellEnd"/>
      <w:r w:rsidRPr="00EB0957">
        <w:rPr>
          <w:sz w:val="16"/>
          <w:szCs w:val="20"/>
        </w:rPr>
        <w:t>&gt;</w:t>
      </w:r>
    </w:p>
    <w:p w14:paraId="39724B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lastRenderedPageBreak/>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0CA7EE0"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IndividualTitleText</w:t>
      </w:r>
      <w:proofErr w:type="spellEnd"/>
      <w:r w:rsidRPr="00EB0957">
        <w:rPr>
          <w:bCs/>
          <w:color w:val="0000FF"/>
          <w:sz w:val="16"/>
          <w:szCs w:val="20"/>
        </w:rPr>
        <w:t>&gt;Chief Executive Officer&lt;/</w:t>
      </w:r>
      <w:proofErr w:type="spellStart"/>
      <w:r w:rsidRPr="00EB0957">
        <w:rPr>
          <w:bCs/>
          <w:color w:val="0000FF"/>
          <w:sz w:val="16"/>
          <w:szCs w:val="20"/>
        </w:rPr>
        <w:t>IndividualTitleText</w:t>
      </w:r>
      <w:proofErr w:type="spellEnd"/>
      <w:r w:rsidRPr="00EB0957">
        <w:rPr>
          <w:bCs/>
          <w:color w:val="0000FF"/>
          <w:sz w:val="16"/>
          <w:szCs w:val="20"/>
        </w:rPr>
        <w:t>&gt;</w:t>
      </w:r>
    </w:p>
    <w:p w14:paraId="237238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OrganizationFormalName</w:t>
      </w:r>
      <w:proofErr w:type="spellEnd"/>
      <w:r w:rsidRPr="00EB0957">
        <w:rPr>
          <w:sz w:val="16"/>
          <w:szCs w:val="20"/>
        </w:rPr>
        <w:t>&gt;Acme Products Inc.&lt;/</w:t>
      </w:r>
      <w:proofErr w:type="spellStart"/>
      <w:r w:rsidRPr="00EB0957">
        <w:rPr>
          <w:sz w:val="16"/>
          <w:szCs w:val="20"/>
        </w:rPr>
        <w:t>OrganizationFormalName</w:t>
      </w:r>
      <w:proofErr w:type="spellEnd"/>
      <w:r w:rsidRPr="00EB0957">
        <w:rPr>
          <w:sz w:val="16"/>
          <w:szCs w:val="20"/>
        </w:rPr>
        <w:t>&gt;</w:t>
      </w:r>
    </w:p>
    <w:p w14:paraId="6FFC0F89" w14:textId="77777777" w:rsidR="00EB0957" w:rsidRPr="00EB0957" w:rsidRDefault="00EB0957" w:rsidP="00EB0957">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33ECDCC7" w14:textId="77777777" w:rsidR="00EB0957" w:rsidRPr="00EB0957" w:rsidRDefault="00EB0957" w:rsidP="00EB0957">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20DE8840"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141DBD7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53F968B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22345948"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4D51D63A"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57945C5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1A662D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1729F28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3F48D4AB" w14:textId="77777777" w:rsidR="00EB0957"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6813787D"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proofErr w:type="spellStart"/>
      <w:r w:rsidRPr="00A51FB5">
        <w:rPr>
          <w:sz w:val="16"/>
          <w:szCs w:val="20"/>
        </w:rPr>
        <w:t>FacilityContact</w:t>
      </w:r>
      <w:proofErr w:type="spellEnd"/>
      <w:r w:rsidRPr="00A51FB5">
        <w:rPr>
          <w:sz w:val="16"/>
          <w:szCs w:val="20"/>
        </w:rPr>
        <w:t>&gt;</w:t>
      </w:r>
    </w:p>
    <w:p w14:paraId="4E02417B"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4796DF01"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01F6029B"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AffiliationTypeText</w:t>
      </w:r>
      <w:proofErr w:type="spellEnd"/>
      <w:r w:rsidRPr="00EB0957">
        <w:rPr>
          <w:color w:val="0000FF"/>
          <w:sz w:val="16"/>
          <w:szCs w:val="20"/>
        </w:rPr>
        <w:t>&gt;MAD&lt;/</w:t>
      </w:r>
      <w:proofErr w:type="spellStart"/>
      <w:r w:rsidRPr="00EB0957">
        <w:rPr>
          <w:color w:val="0000FF"/>
          <w:sz w:val="16"/>
          <w:szCs w:val="20"/>
        </w:rPr>
        <w:t>AffiliationTypeText</w:t>
      </w:r>
      <w:proofErr w:type="spellEnd"/>
      <w:r w:rsidRPr="00EB0957">
        <w:rPr>
          <w:color w:val="0000FF"/>
          <w:sz w:val="16"/>
          <w:szCs w:val="20"/>
        </w:rPr>
        <w:t>&gt;</w:t>
      </w:r>
    </w:p>
    <w:p w14:paraId="55CEB499"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OrganizationFormalName</w:t>
      </w:r>
      <w:proofErr w:type="spellEnd"/>
      <w:r w:rsidRPr="00EB0957">
        <w:rPr>
          <w:color w:val="0000FF"/>
          <w:sz w:val="16"/>
          <w:szCs w:val="20"/>
        </w:rPr>
        <w:t>&gt;Acme Products Inc.&lt;/</w:t>
      </w:r>
      <w:proofErr w:type="spellStart"/>
      <w:r w:rsidRPr="00EB0957">
        <w:rPr>
          <w:color w:val="0000FF"/>
          <w:sz w:val="16"/>
          <w:szCs w:val="20"/>
        </w:rPr>
        <w:t>OrganizationFormalName</w:t>
      </w:r>
      <w:proofErr w:type="spellEnd"/>
      <w:r w:rsidRPr="00EB0957">
        <w:rPr>
          <w:color w:val="0000FF"/>
          <w:sz w:val="16"/>
          <w:szCs w:val="20"/>
        </w:rPr>
        <w:t>&gt;</w:t>
      </w:r>
    </w:p>
    <w:p w14:paraId="75F3259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0BF58100" w14:textId="77777777" w:rsidR="00EB0957" w:rsidRPr="00C36AD2" w:rsidRDefault="00EB0957" w:rsidP="00EB0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646295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SupplementalAddressText</w:t>
      </w:r>
      <w:proofErr w:type="spellEnd"/>
      <w:r w:rsidRPr="00EB0957">
        <w:rPr>
          <w:sz w:val="16"/>
          <w:szCs w:val="20"/>
        </w:rPr>
        <w:t>&gt;Mail Code 2222A&lt;/</w:t>
      </w:r>
      <w:proofErr w:type="spellStart"/>
      <w:r w:rsidRPr="00EB0957">
        <w:rPr>
          <w:sz w:val="16"/>
          <w:szCs w:val="20"/>
        </w:rPr>
        <w:t>SupplementalAddressText</w:t>
      </w:r>
      <w:proofErr w:type="spellEnd"/>
      <w:r w:rsidRPr="00EB0957">
        <w:rPr>
          <w:sz w:val="16"/>
          <w:szCs w:val="20"/>
        </w:rPr>
        <w:t>&gt;</w:t>
      </w:r>
    </w:p>
    <w:p w14:paraId="3510E133"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MailingAddressCityName</w:t>
      </w:r>
      <w:proofErr w:type="spellEnd"/>
      <w:r w:rsidRPr="00EB0957">
        <w:rPr>
          <w:color w:val="0000FF"/>
          <w:sz w:val="16"/>
          <w:szCs w:val="20"/>
        </w:rPr>
        <w:t>&gt;Washington&lt;/</w:t>
      </w:r>
      <w:proofErr w:type="spellStart"/>
      <w:r w:rsidRPr="00EB0957">
        <w:rPr>
          <w:color w:val="0000FF"/>
          <w:sz w:val="16"/>
          <w:szCs w:val="20"/>
        </w:rPr>
        <w:t>MailingAddressCityName</w:t>
      </w:r>
      <w:proofErr w:type="spellEnd"/>
      <w:r w:rsidRPr="00EB0957">
        <w:rPr>
          <w:color w:val="0000FF"/>
          <w:sz w:val="16"/>
          <w:szCs w:val="20"/>
        </w:rPr>
        <w:t>&gt;</w:t>
      </w:r>
    </w:p>
    <w:p w14:paraId="639C2F3A"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MailingAddressStateCode</w:t>
      </w:r>
      <w:proofErr w:type="spellEnd"/>
      <w:r w:rsidRPr="00EB0957">
        <w:rPr>
          <w:color w:val="0000FF"/>
          <w:sz w:val="16"/>
          <w:szCs w:val="20"/>
        </w:rPr>
        <w:t>&gt;AL&lt;/</w:t>
      </w:r>
      <w:proofErr w:type="spellStart"/>
      <w:r w:rsidRPr="00EB0957">
        <w:rPr>
          <w:color w:val="0000FF"/>
          <w:sz w:val="16"/>
          <w:szCs w:val="20"/>
        </w:rPr>
        <w:t>MailingAddressStateCode</w:t>
      </w:r>
      <w:proofErr w:type="spellEnd"/>
      <w:r w:rsidRPr="00EB0957">
        <w:rPr>
          <w:color w:val="0000FF"/>
          <w:sz w:val="16"/>
          <w:szCs w:val="20"/>
        </w:rPr>
        <w:t>&gt;</w:t>
      </w:r>
    </w:p>
    <w:p w14:paraId="79CCABC5"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MailingAddressZipCode</w:t>
      </w:r>
      <w:proofErr w:type="spellEnd"/>
      <w:r w:rsidRPr="00EB0957">
        <w:rPr>
          <w:color w:val="0000FF"/>
          <w:sz w:val="16"/>
          <w:szCs w:val="20"/>
        </w:rPr>
        <w:t>&gt;20240&lt;/</w:t>
      </w:r>
      <w:proofErr w:type="spellStart"/>
      <w:r w:rsidRPr="00EB0957">
        <w:rPr>
          <w:color w:val="0000FF"/>
          <w:sz w:val="16"/>
          <w:szCs w:val="20"/>
        </w:rPr>
        <w:t>MailingAddressZipCode</w:t>
      </w:r>
      <w:proofErr w:type="spellEnd"/>
      <w:r w:rsidRPr="00EB0957">
        <w:rPr>
          <w:color w:val="0000FF"/>
          <w:sz w:val="16"/>
          <w:szCs w:val="20"/>
        </w:rPr>
        <w:t>&gt;</w:t>
      </w:r>
    </w:p>
    <w:p w14:paraId="3BE68D64"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CountyName</w:t>
      </w:r>
      <w:proofErr w:type="spellEnd"/>
      <w:r w:rsidRPr="00EB0957">
        <w:rPr>
          <w:sz w:val="16"/>
          <w:szCs w:val="20"/>
        </w:rPr>
        <w:t>&gt;Howell&lt;/</w:t>
      </w:r>
      <w:proofErr w:type="spellStart"/>
      <w:r w:rsidRPr="00EB0957">
        <w:rPr>
          <w:sz w:val="16"/>
          <w:szCs w:val="20"/>
        </w:rPr>
        <w:t>CountyName</w:t>
      </w:r>
      <w:proofErr w:type="spellEnd"/>
      <w:r w:rsidRPr="00EB0957">
        <w:rPr>
          <w:sz w:val="16"/>
          <w:szCs w:val="20"/>
        </w:rPr>
        <w:t>&gt;</w:t>
      </w:r>
    </w:p>
    <w:p w14:paraId="16CB13A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MailingAddressCountryCode</w:t>
      </w:r>
      <w:proofErr w:type="spellEnd"/>
      <w:r w:rsidRPr="00EB0957">
        <w:rPr>
          <w:sz w:val="16"/>
          <w:szCs w:val="20"/>
        </w:rPr>
        <w:t>&gt;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w:t>
      </w:r>
      <w:proofErr w:type="spellStart"/>
      <w:r w:rsidRPr="00EB0957">
        <w:rPr>
          <w:sz w:val="16"/>
          <w:szCs w:val="20"/>
        </w:rPr>
        <w:t>MailingAddressCountryCode</w:t>
      </w:r>
      <w:proofErr w:type="spellEnd"/>
      <w:r w:rsidRPr="00EB0957">
        <w:rPr>
          <w:sz w:val="16"/>
          <w:szCs w:val="20"/>
        </w:rPr>
        <w:t>&gt;</w:t>
      </w:r>
    </w:p>
    <w:p w14:paraId="07BE2E8A" w14:textId="77777777" w:rsid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DivisionName</w:t>
      </w:r>
      <w:proofErr w:type="spellEnd"/>
      <w:r w:rsidRPr="00EB0957">
        <w:rPr>
          <w:sz w:val="16"/>
          <w:szCs w:val="20"/>
        </w:rPr>
        <w:t>&gt;Water Division&lt;/</w:t>
      </w:r>
      <w:proofErr w:type="spellStart"/>
      <w:r w:rsidRPr="00EB0957">
        <w:rPr>
          <w:sz w:val="16"/>
          <w:szCs w:val="20"/>
        </w:rPr>
        <w:t>DivisionName</w:t>
      </w:r>
      <w:proofErr w:type="spellEnd"/>
      <w:r w:rsidRPr="00EB0957">
        <w:rPr>
          <w:sz w:val="16"/>
          <w:szCs w:val="20"/>
        </w:rPr>
        <w:t>&gt;</w:t>
      </w:r>
    </w:p>
    <w:p w14:paraId="260C0614" w14:textId="77777777" w:rsidR="00F026C3" w:rsidRPr="00EB0957" w:rsidRDefault="00F026C3" w:rsidP="00EB0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3651EB9B"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7FC877F1"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48AE423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602E7C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7278F80F"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5D1461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87BD1A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7127BF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1CE8844F"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1F2882F9"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sidR="000A2C82">
        <w:rPr>
          <w:sz w:val="16"/>
          <w:szCs w:val="20"/>
        </w:rPr>
        <w:t>Address</w:t>
      </w:r>
      <w:proofErr w:type="spellEnd"/>
      <w:r w:rsidRPr="00A51FB5">
        <w:rPr>
          <w:sz w:val="16"/>
          <w:szCs w:val="20"/>
        </w:rPr>
        <w:t>&gt;</w:t>
      </w:r>
    </w:p>
    <w:p w14:paraId="70354DB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47F45035"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LatitudeMeasure</w:t>
      </w:r>
      <w:proofErr w:type="spellEnd"/>
      <w:r w:rsidRPr="00D83070">
        <w:rPr>
          <w:color w:val="0000FF"/>
          <w:sz w:val="16"/>
          <w:szCs w:val="20"/>
        </w:rPr>
        <w:t>&gt;33.4833334&lt;/</w:t>
      </w:r>
      <w:proofErr w:type="spellStart"/>
      <w:r w:rsidRPr="00D83070">
        <w:rPr>
          <w:color w:val="0000FF"/>
          <w:sz w:val="16"/>
          <w:szCs w:val="20"/>
        </w:rPr>
        <w:t>LatitudeMeasure</w:t>
      </w:r>
      <w:proofErr w:type="spellEnd"/>
      <w:r w:rsidRPr="00D83070">
        <w:rPr>
          <w:color w:val="0000FF"/>
          <w:sz w:val="16"/>
          <w:szCs w:val="20"/>
        </w:rPr>
        <w:t>&gt;</w:t>
      </w:r>
    </w:p>
    <w:p w14:paraId="02B5E789"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LongitudeMeasure</w:t>
      </w:r>
      <w:proofErr w:type="spellEnd"/>
      <w:r w:rsidRPr="00D83070">
        <w:rPr>
          <w:color w:val="0000FF"/>
          <w:sz w:val="16"/>
          <w:szCs w:val="20"/>
        </w:rPr>
        <w:t>&gt;</w:t>
      </w:r>
      <w:r w:rsidR="002B215E" w:rsidRPr="00D83070">
        <w:rPr>
          <w:color w:val="0000FF"/>
          <w:sz w:val="16"/>
          <w:szCs w:val="20"/>
        </w:rPr>
        <w:t>-112.066667</w:t>
      </w:r>
      <w:r w:rsidRPr="00D83070">
        <w:rPr>
          <w:color w:val="0000FF"/>
          <w:sz w:val="16"/>
          <w:szCs w:val="20"/>
        </w:rPr>
        <w:t>&lt;/</w:t>
      </w:r>
      <w:proofErr w:type="spellStart"/>
      <w:r w:rsidRPr="00D83070">
        <w:rPr>
          <w:color w:val="0000FF"/>
          <w:sz w:val="16"/>
          <w:szCs w:val="20"/>
        </w:rPr>
        <w:t>LongitudeMeasure</w:t>
      </w:r>
      <w:proofErr w:type="spellEnd"/>
      <w:r w:rsidRPr="00D83070">
        <w:rPr>
          <w:color w:val="0000FF"/>
          <w:sz w:val="16"/>
          <w:szCs w:val="20"/>
        </w:rPr>
        <w:t>&gt;</w:t>
      </w:r>
    </w:p>
    <w:p w14:paraId="178023E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HorizontalAccuracyMeasure</w:t>
      </w:r>
      <w:proofErr w:type="spellEnd"/>
      <w:r w:rsidRPr="00EB0957">
        <w:rPr>
          <w:sz w:val="16"/>
          <w:szCs w:val="20"/>
        </w:rPr>
        <w:t>&gt;5379&lt;/</w:t>
      </w:r>
      <w:proofErr w:type="spellStart"/>
      <w:r w:rsidRPr="00EB0957">
        <w:rPr>
          <w:sz w:val="16"/>
          <w:szCs w:val="20"/>
        </w:rPr>
        <w:t>HorizontalAccuracyMeasure</w:t>
      </w:r>
      <w:proofErr w:type="spellEnd"/>
      <w:r w:rsidRPr="00EB0957">
        <w:rPr>
          <w:sz w:val="16"/>
          <w:szCs w:val="20"/>
        </w:rPr>
        <w:t>&gt;</w:t>
      </w:r>
    </w:p>
    <w:p w14:paraId="29EEF4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GeometricTypeCode</w:t>
      </w:r>
      <w:proofErr w:type="spellEnd"/>
      <w:r w:rsidRPr="00EB0957">
        <w:rPr>
          <w:sz w:val="16"/>
          <w:szCs w:val="20"/>
        </w:rPr>
        <w:t>&gt;003&lt;/</w:t>
      </w:r>
      <w:proofErr w:type="spellStart"/>
      <w:r w:rsidRPr="00EB0957">
        <w:rPr>
          <w:sz w:val="16"/>
          <w:szCs w:val="20"/>
        </w:rPr>
        <w:t>GeometricTypeCode</w:t>
      </w:r>
      <w:proofErr w:type="spellEnd"/>
      <w:r w:rsidRPr="00EB0957">
        <w:rPr>
          <w:sz w:val="16"/>
          <w:szCs w:val="20"/>
        </w:rPr>
        <w:t>&gt;</w:t>
      </w:r>
    </w:p>
    <w:p w14:paraId="4F295BB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0B0F4D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HorizontalReferenceDatumCode</w:t>
      </w:r>
      <w:proofErr w:type="spellEnd"/>
      <w:r w:rsidRPr="00EB0957">
        <w:rPr>
          <w:sz w:val="16"/>
          <w:szCs w:val="20"/>
        </w:rPr>
        <w:t>&gt;002&lt;/</w:t>
      </w:r>
      <w:proofErr w:type="spellStart"/>
      <w:r w:rsidRPr="00EB0957">
        <w:rPr>
          <w:sz w:val="16"/>
          <w:szCs w:val="20"/>
        </w:rPr>
        <w:t>HorizontalReferenceDatumCode</w:t>
      </w:r>
      <w:proofErr w:type="spellEnd"/>
      <w:r w:rsidRPr="00EB0957">
        <w:rPr>
          <w:sz w:val="16"/>
          <w:szCs w:val="20"/>
        </w:rPr>
        <w:t>&gt;</w:t>
      </w:r>
    </w:p>
    <w:p w14:paraId="1FADC92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ReferencePointCode</w:t>
      </w:r>
      <w:proofErr w:type="spellEnd"/>
      <w:r w:rsidRPr="00EB0957">
        <w:rPr>
          <w:sz w:val="16"/>
          <w:szCs w:val="20"/>
        </w:rPr>
        <w:t>&gt;104&lt;/</w:t>
      </w:r>
      <w:proofErr w:type="spellStart"/>
      <w:r w:rsidRPr="00EB0957">
        <w:rPr>
          <w:sz w:val="16"/>
          <w:szCs w:val="20"/>
        </w:rPr>
        <w:t>ReferencePointCode</w:t>
      </w:r>
      <w:proofErr w:type="spellEnd"/>
      <w:r w:rsidRPr="00EB0957">
        <w:rPr>
          <w:sz w:val="16"/>
          <w:szCs w:val="20"/>
        </w:rPr>
        <w:t>&gt;</w:t>
      </w:r>
    </w:p>
    <w:p w14:paraId="6909B57A" w14:textId="77777777" w:rsidR="00EB0957" w:rsidRPr="00EB0957" w:rsidRDefault="00EB0957" w:rsidP="00EB0957">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SourceMapScaleNumber</w:t>
      </w:r>
      <w:proofErr w:type="spellEnd"/>
      <w:r w:rsidRPr="00EB0957">
        <w:rPr>
          <w:sz w:val="16"/>
          <w:szCs w:val="20"/>
        </w:rPr>
        <w:t>&gt;12400&lt;/</w:t>
      </w:r>
      <w:proofErr w:type="spellStart"/>
      <w:r w:rsidRPr="00EB0957">
        <w:rPr>
          <w:sz w:val="16"/>
          <w:szCs w:val="20"/>
        </w:rPr>
        <w:t>SourceMapScaleNumber</w:t>
      </w:r>
      <w:proofErr w:type="spellEnd"/>
      <w:r w:rsidRPr="00EB0957">
        <w:rPr>
          <w:sz w:val="16"/>
          <w:szCs w:val="20"/>
        </w:rPr>
        <w:t>&gt;</w:t>
      </w:r>
    </w:p>
    <w:p w14:paraId="34840165"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473649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&gt;Special use&lt;/</w:t>
      </w:r>
      <w:proofErr w:type="spellStart"/>
      <w:r>
        <w:rPr>
          <w:sz w:val="16"/>
          <w:szCs w:val="20"/>
        </w:rPr>
        <w:t>PermitCommentsText</w:t>
      </w:r>
      <w:proofErr w:type="spellEnd"/>
      <w:r>
        <w:rPr>
          <w:sz w:val="16"/>
          <w:szCs w:val="20"/>
        </w:rPr>
        <w:t>&gt;</w:t>
      </w:r>
    </w:p>
    <w:p w14:paraId="08AB83E3" w14:textId="77777777" w:rsidR="001F6875" w:rsidRPr="00166509" w:rsidRDefault="001F6875" w:rsidP="001F6875">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w:t>
      </w:r>
      <w:proofErr w:type="spellStart"/>
      <w:r w:rsidRPr="00166509">
        <w:rPr>
          <w:b/>
          <w:bCs/>
          <w:sz w:val="16"/>
          <w:szCs w:val="20"/>
        </w:rPr>
        <w:t>UnpermittedFacility</w:t>
      </w:r>
      <w:proofErr w:type="spellEnd"/>
      <w:r w:rsidRPr="00166509">
        <w:rPr>
          <w:b/>
          <w:bCs/>
          <w:sz w:val="16"/>
          <w:szCs w:val="20"/>
        </w:rPr>
        <w:t>&gt;</w:t>
      </w:r>
    </w:p>
    <w:p w14:paraId="36EF522A" w14:textId="77777777" w:rsidR="001F6875" w:rsidRPr="00166509" w:rsidRDefault="001F6875" w:rsidP="001F6875">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w:t>
      </w:r>
      <w:proofErr w:type="spellStart"/>
      <w:r w:rsidRPr="00166509">
        <w:rPr>
          <w:b/>
          <w:bCs/>
          <w:color w:val="339966"/>
          <w:sz w:val="16"/>
          <w:szCs w:val="20"/>
        </w:rPr>
        <w:t>UnpermittedFacilityData</w:t>
      </w:r>
      <w:proofErr w:type="spellEnd"/>
      <w:r w:rsidRPr="00166509">
        <w:rPr>
          <w:b/>
          <w:bCs/>
          <w:color w:val="339966"/>
          <w:sz w:val="16"/>
          <w:szCs w:val="20"/>
        </w:rPr>
        <w:t>&gt;</w:t>
      </w:r>
    </w:p>
    <w:p w14:paraId="162FDFAA" w14:textId="77777777" w:rsidR="001F6875" w:rsidRDefault="001F6875" w:rsidP="001F6875">
      <w:pPr>
        <w:autoSpaceDE w:val="0"/>
        <w:autoSpaceDN w:val="0"/>
        <w:adjustRightInd w:val="0"/>
        <w:rPr>
          <w:b/>
          <w:bCs/>
          <w:sz w:val="16"/>
          <w:szCs w:val="20"/>
        </w:rPr>
      </w:pPr>
      <w:r>
        <w:rPr>
          <w:b/>
          <w:bCs/>
          <w:sz w:val="16"/>
          <w:szCs w:val="20"/>
        </w:rPr>
        <w:tab/>
        <w:t>&lt;/Payload&gt;</w:t>
      </w:r>
    </w:p>
    <w:p w14:paraId="45A43E65" w14:textId="77777777" w:rsidR="001F6875" w:rsidRDefault="001F6875" w:rsidP="001F6875">
      <w:pPr>
        <w:autoSpaceDE w:val="0"/>
        <w:autoSpaceDN w:val="0"/>
        <w:adjustRightInd w:val="0"/>
        <w:rPr>
          <w:b/>
          <w:bCs/>
          <w:sz w:val="16"/>
          <w:szCs w:val="20"/>
        </w:rPr>
      </w:pPr>
      <w:r>
        <w:rPr>
          <w:b/>
          <w:bCs/>
          <w:sz w:val="16"/>
          <w:szCs w:val="20"/>
        </w:rPr>
        <w:t>&lt;/Document&gt;</w:t>
      </w:r>
    </w:p>
    <w:p w14:paraId="48FA8707" w14:textId="77777777" w:rsidR="001F6875" w:rsidRDefault="001F6875" w:rsidP="001F6875">
      <w:pPr>
        <w:autoSpaceDE w:val="0"/>
        <w:autoSpaceDN w:val="0"/>
        <w:adjustRightInd w:val="0"/>
        <w:rPr>
          <w:b/>
          <w:bCs/>
          <w:sz w:val="20"/>
          <w:szCs w:val="20"/>
        </w:rPr>
      </w:pPr>
    </w:p>
    <w:p w14:paraId="4E1AE551" w14:textId="77777777" w:rsidR="009A1025" w:rsidRDefault="009A1025" w:rsidP="001F6875">
      <w:pPr>
        <w:autoSpaceDE w:val="0"/>
        <w:autoSpaceDN w:val="0"/>
        <w:adjustRightInd w:val="0"/>
        <w:rPr>
          <w:b/>
          <w:bCs/>
          <w:sz w:val="20"/>
          <w:szCs w:val="20"/>
        </w:rPr>
      </w:pPr>
    </w:p>
    <w:p w14:paraId="78DC4317" w14:textId="77777777" w:rsidR="001F6875" w:rsidRDefault="001F6875" w:rsidP="00357D17">
      <w:pPr>
        <w:pStyle w:val="Heading2"/>
      </w:pPr>
      <w:bookmarkStart w:id="390" w:name="_Toc206756282"/>
      <w:r>
        <w:t>Changing an Unpermitted Facility in ICIS</w:t>
      </w:r>
      <w:bookmarkEnd w:id="390"/>
    </w:p>
    <w:p w14:paraId="3506D46C" w14:textId="77777777" w:rsidR="001F6875" w:rsidRDefault="001F6875" w:rsidP="001F6875">
      <w:pPr>
        <w:autoSpaceDE w:val="0"/>
        <w:autoSpaceDN w:val="0"/>
        <w:adjustRightInd w:val="0"/>
        <w:rPr>
          <w:color w:val="FF0000"/>
          <w:sz w:val="20"/>
          <w:szCs w:val="20"/>
          <w:u w:val="single"/>
        </w:rPr>
      </w:pPr>
    </w:p>
    <w:p w14:paraId="08866792" w14:textId="77777777" w:rsidR="00E579FF" w:rsidRPr="00E579FF" w:rsidRDefault="00E579FF" w:rsidP="003B495F">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621011DE" w14:textId="6FA0D7DF" w:rsidR="003B495F" w:rsidRDefault="003B495F" w:rsidP="003B495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0C777D3" w14:textId="050263AE" w:rsidR="003B495F" w:rsidRPr="0068731E" w:rsidRDefault="003B495F" w:rsidP="003B495F">
      <w:pPr>
        <w:pStyle w:val="BodyText"/>
        <w:numPr>
          <w:ilvl w:val="0"/>
          <w:numId w:val="3"/>
        </w:numPr>
        <w:rPr>
          <w:sz w:val="20"/>
        </w:rPr>
      </w:pPr>
      <w:r w:rsidRPr="0068731E">
        <w:rPr>
          <w:sz w:val="20"/>
        </w:rPr>
        <w:t>The Unpermitted Facility Data parent tag should be repeated for each permit record to be added, changed</w:t>
      </w:r>
      <w:r w:rsidR="0006007C" w:rsidRPr="0068731E">
        <w:rPr>
          <w:sz w:val="20"/>
        </w:rPr>
        <w:t>,</w:t>
      </w:r>
      <w:r w:rsidRPr="0068731E">
        <w:rPr>
          <w:sz w:val="20"/>
        </w:rPr>
        <w:t xml:space="preserve"> replaced</w:t>
      </w:r>
      <w:r w:rsidR="0006007C"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3F4CBD9B"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SICCodeDetails</w:t>
      </w:r>
      <w:proofErr w:type="spellEnd"/>
      <w:r w:rsidRPr="0068731E">
        <w:rPr>
          <w:sz w:val="20"/>
        </w:rPr>
        <w:t xml:space="preserve"> parent block must be repeated for all SIC codes if an SIC code needs to be added to or removed from the existing list of SIC codes, or the </w:t>
      </w:r>
      <w:proofErr w:type="spellStart"/>
      <w:r w:rsidRPr="0068731E">
        <w:rPr>
          <w:sz w:val="20"/>
        </w:rPr>
        <w:t>SICPrimaryIndicator</w:t>
      </w:r>
      <w:proofErr w:type="spellEnd"/>
      <w:r w:rsidRPr="0068731E">
        <w:rPr>
          <w:sz w:val="20"/>
        </w:rPr>
        <w:t xml:space="preserve"> of an existing SIC code needs to be changed.  To remove all SIC codes for this permit from ICIS, only one </w:t>
      </w:r>
      <w:proofErr w:type="spellStart"/>
      <w:r w:rsidRPr="0068731E">
        <w:rPr>
          <w:sz w:val="20"/>
        </w:rPr>
        <w:t>SICCodeDetails</w:t>
      </w:r>
      <w:proofErr w:type="spellEnd"/>
      <w:r w:rsidRPr="0068731E">
        <w:rPr>
          <w:sz w:val="20"/>
        </w:rPr>
        <w:t xml:space="preserve"> block must be submitted with its </w:t>
      </w:r>
      <w:proofErr w:type="spellStart"/>
      <w:r w:rsidRPr="0068731E">
        <w:rPr>
          <w:sz w:val="20"/>
        </w:rPr>
        <w:t>SICCode</w:t>
      </w:r>
      <w:proofErr w:type="spellEnd"/>
      <w:r w:rsidRPr="0068731E">
        <w:rPr>
          <w:sz w:val="20"/>
        </w:rPr>
        <w:t xml:space="preserve"> and </w:t>
      </w:r>
      <w:proofErr w:type="spellStart"/>
      <w:r w:rsidRPr="0068731E">
        <w:rPr>
          <w:sz w:val="20"/>
        </w:rPr>
        <w:t>SICPrimaryIndicator</w:t>
      </w:r>
      <w:proofErr w:type="spellEnd"/>
      <w:r w:rsidRPr="0068731E">
        <w:rPr>
          <w:sz w:val="20"/>
        </w:rPr>
        <w:t xml:space="preserve"> tags containing an asterisk.</w:t>
      </w:r>
    </w:p>
    <w:p w14:paraId="7E12C8FC"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NAICSCodeDetails</w:t>
      </w:r>
      <w:proofErr w:type="spellEnd"/>
      <w:r w:rsidRPr="0068731E">
        <w:rPr>
          <w:sz w:val="20"/>
        </w:rPr>
        <w:t xml:space="preserve"> parent block must be repeated for all NAICS codes if a NAICS code needs to be added to or removed from the existing list of NAICS codes, or the </w:t>
      </w:r>
      <w:proofErr w:type="spellStart"/>
      <w:r w:rsidRPr="0068731E">
        <w:rPr>
          <w:sz w:val="20"/>
        </w:rPr>
        <w:t>NAICSPrimaryIndicator</w:t>
      </w:r>
      <w:proofErr w:type="spellEnd"/>
      <w:r w:rsidRPr="0068731E">
        <w:rPr>
          <w:sz w:val="20"/>
        </w:rPr>
        <w:t xml:space="preserve"> of an existing NAICS code needs to be changed.  To remove all NAICS codes for this permit from ICIS, only one </w:t>
      </w:r>
      <w:proofErr w:type="spellStart"/>
      <w:r w:rsidRPr="0068731E">
        <w:rPr>
          <w:sz w:val="20"/>
        </w:rPr>
        <w:t>NAICSCodeDetails</w:t>
      </w:r>
      <w:proofErr w:type="spellEnd"/>
      <w:r w:rsidRPr="0068731E">
        <w:rPr>
          <w:sz w:val="20"/>
        </w:rPr>
        <w:t xml:space="preserve"> block must be submitted with its </w:t>
      </w:r>
      <w:proofErr w:type="spellStart"/>
      <w:r w:rsidRPr="0068731E">
        <w:rPr>
          <w:sz w:val="20"/>
        </w:rPr>
        <w:t>NAICSCode</w:t>
      </w:r>
      <w:proofErr w:type="spellEnd"/>
      <w:r w:rsidRPr="0068731E">
        <w:rPr>
          <w:sz w:val="20"/>
        </w:rPr>
        <w:t xml:space="preserve"> and </w:t>
      </w:r>
      <w:proofErr w:type="spellStart"/>
      <w:r w:rsidRPr="0068731E">
        <w:rPr>
          <w:sz w:val="20"/>
        </w:rPr>
        <w:t>NAICSPrimaryIndicator</w:t>
      </w:r>
      <w:proofErr w:type="spellEnd"/>
      <w:r w:rsidRPr="0068731E">
        <w:rPr>
          <w:sz w:val="20"/>
        </w:rPr>
        <w:t xml:space="preserve"> tags containing an asterisk.</w:t>
      </w:r>
    </w:p>
    <w:p w14:paraId="31B5580B" w14:textId="77777777" w:rsidR="00277B5A" w:rsidRPr="0068731E" w:rsidRDefault="00277B5A" w:rsidP="00277B5A">
      <w:pPr>
        <w:numPr>
          <w:ilvl w:val="0"/>
          <w:numId w:val="3"/>
        </w:numPr>
        <w:spacing w:after="120"/>
        <w:rPr>
          <w:sz w:val="20"/>
        </w:rPr>
      </w:pPr>
      <w:r w:rsidRPr="0068731E">
        <w:rPr>
          <w:sz w:val="20"/>
        </w:rPr>
        <w:t xml:space="preserve">The </w:t>
      </w:r>
      <w:proofErr w:type="spellStart"/>
      <w:r w:rsidRPr="0068731E">
        <w:rPr>
          <w:sz w:val="20"/>
        </w:rPr>
        <w:t>FacilityClassification</w:t>
      </w:r>
      <w:proofErr w:type="spellEnd"/>
      <w:r w:rsidRPr="0068731E">
        <w:rPr>
          <w:sz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68731E">
        <w:rPr>
          <w:sz w:val="20"/>
        </w:rPr>
        <w:t>FacilityClassification</w:t>
      </w:r>
      <w:proofErr w:type="spellEnd"/>
      <w:r w:rsidRPr="0068731E">
        <w:rPr>
          <w:sz w:val="20"/>
        </w:rPr>
        <w:t xml:space="preserve"> tag must be submitted containing an asterisk.</w:t>
      </w:r>
    </w:p>
    <w:p w14:paraId="14FF7870" w14:textId="77777777" w:rsidR="00277B5A" w:rsidRPr="0068731E" w:rsidRDefault="00277B5A" w:rsidP="00277B5A">
      <w:pPr>
        <w:numPr>
          <w:ilvl w:val="0"/>
          <w:numId w:val="3"/>
        </w:numPr>
        <w:spacing w:after="120"/>
        <w:rPr>
          <w:sz w:val="20"/>
        </w:rPr>
      </w:pPr>
      <w:r w:rsidRPr="0068731E">
        <w:rPr>
          <w:sz w:val="20"/>
        </w:rPr>
        <w:t xml:space="preserve">The </w:t>
      </w:r>
      <w:proofErr w:type="spellStart"/>
      <w:r w:rsidRPr="0068731E">
        <w:rPr>
          <w:sz w:val="20"/>
        </w:rPr>
        <w:t>PolicyCode</w:t>
      </w:r>
      <w:proofErr w:type="spellEnd"/>
      <w:r w:rsidRPr="0068731E">
        <w:rPr>
          <w:sz w:val="20"/>
        </w:rPr>
        <w:t xml:space="preserve"> tag must be repeated for all policies when a code needs to be added to or removed from the existing list of policies for the permit.  To remove all Policy codes for the permit from ICIS, only one </w:t>
      </w:r>
      <w:proofErr w:type="spellStart"/>
      <w:r w:rsidRPr="0068731E">
        <w:rPr>
          <w:sz w:val="20"/>
        </w:rPr>
        <w:t>PolicyCode</w:t>
      </w:r>
      <w:proofErr w:type="spellEnd"/>
      <w:r w:rsidRPr="0068731E">
        <w:rPr>
          <w:sz w:val="20"/>
        </w:rPr>
        <w:t xml:space="preserve"> tag must be submitted containing an asterisk.</w:t>
      </w:r>
    </w:p>
    <w:p w14:paraId="27BC1D62" w14:textId="77777777" w:rsidR="00277B5A" w:rsidRDefault="00277B5A" w:rsidP="00277B5A">
      <w:pPr>
        <w:numPr>
          <w:ilvl w:val="0"/>
          <w:numId w:val="3"/>
        </w:numPr>
        <w:spacing w:after="120"/>
        <w:rPr>
          <w:sz w:val="20"/>
        </w:rPr>
      </w:pPr>
      <w:r w:rsidRPr="0068731E">
        <w:rPr>
          <w:sz w:val="20"/>
        </w:rPr>
        <w:t xml:space="preserve">The </w:t>
      </w:r>
      <w:proofErr w:type="spellStart"/>
      <w:r w:rsidRPr="0068731E">
        <w:rPr>
          <w:sz w:val="20"/>
        </w:rPr>
        <w:t>OriginatingProgramsCode</w:t>
      </w:r>
      <w:proofErr w:type="spellEnd"/>
      <w:r w:rsidRPr="0068731E">
        <w:rPr>
          <w:sz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68731E">
        <w:rPr>
          <w:sz w:val="20"/>
        </w:rPr>
        <w:t>OriginatingProgramsCode</w:t>
      </w:r>
      <w:proofErr w:type="spellEnd"/>
      <w:r w:rsidRPr="0068731E">
        <w:rPr>
          <w:sz w:val="20"/>
        </w:rPr>
        <w:t xml:space="preserve"> tag must be submitted containing an asterisk.</w:t>
      </w:r>
    </w:p>
    <w:p w14:paraId="53E00CE5" w14:textId="77777777" w:rsidR="002A1566" w:rsidRPr="002A1566" w:rsidRDefault="002A1566" w:rsidP="002A1566">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76BFF105" w14:textId="77777777" w:rsidR="00692143" w:rsidRPr="0068731E" w:rsidRDefault="00692143" w:rsidP="00692143">
      <w:pPr>
        <w:numPr>
          <w:ilvl w:val="0"/>
          <w:numId w:val="3"/>
        </w:numPr>
        <w:spacing w:after="120"/>
        <w:rPr>
          <w:sz w:val="20"/>
        </w:rPr>
      </w:pPr>
      <w:r w:rsidRPr="0068731E">
        <w:rPr>
          <w:sz w:val="20"/>
        </w:rPr>
        <w:lastRenderedPageBreak/>
        <w:t xml:space="preserve">The </w:t>
      </w:r>
      <w:proofErr w:type="spellStart"/>
      <w:r w:rsidRPr="0068731E">
        <w:rPr>
          <w:sz w:val="20"/>
        </w:rPr>
        <w:t>FacilityContact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68731E">
        <w:rPr>
          <w:sz w:val="20"/>
        </w:rPr>
        <w:t>FacilityContact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LastName and </w:t>
      </w:r>
      <w:proofErr w:type="spellStart"/>
      <w:r w:rsidRPr="0068731E">
        <w:rPr>
          <w:sz w:val="20"/>
        </w:rPr>
        <w:t>IndividualTitleText</w:t>
      </w:r>
      <w:proofErr w:type="spellEnd"/>
      <w:r w:rsidRPr="0068731E">
        <w:rPr>
          <w:sz w:val="20"/>
        </w:rPr>
        <w:t xml:space="preserve"> tags containing an asterisk.  </w:t>
      </w:r>
    </w:p>
    <w:p w14:paraId="3C8E4467" w14:textId="28B8BF47" w:rsidR="00692143" w:rsidRDefault="00692143" w:rsidP="00692143">
      <w:pPr>
        <w:numPr>
          <w:ilvl w:val="0"/>
          <w:numId w:val="3"/>
        </w:numPr>
        <w:spacing w:after="120"/>
        <w:rPr>
          <w:sz w:val="20"/>
        </w:rPr>
      </w:pPr>
      <w:r w:rsidRPr="0068731E">
        <w:rPr>
          <w:sz w:val="20"/>
        </w:rPr>
        <w:t xml:space="preserve">The </w:t>
      </w:r>
      <w:proofErr w:type="spellStart"/>
      <w:r w:rsidRPr="0068731E">
        <w:rPr>
          <w:sz w:val="20"/>
        </w:rPr>
        <w:t>FacilityAddress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68731E">
        <w:rPr>
          <w:sz w:val="20"/>
        </w:rPr>
        <w:t>FacilityAddress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w:t>
      </w:r>
    </w:p>
    <w:p w14:paraId="4CC58A1C" w14:textId="515044F0" w:rsidR="00CC1992" w:rsidRPr="0068731E" w:rsidRDefault="00CC1992" w:rsidP="00692143">
      <w:pPr>
        <w:numPr>
          <w:ilvl w:val="0"/>
          <w:numId w:val="3"/>
        </w:numPr>
        <w:spacing w:after="120"/>
        <w:rPr>
          <w:sz w:val="20"/>
        </w:rPr>
      </w:pPr>
      <w:r w:rsidRPr="005B7842">
        <w:rPr>
          <w:color w:val="000000"/>
          <w:sz w:val="20"/>
          <w:szCs w:val="20"/>
        </w:rPr>
        <w:t>The “</w:t>
      </w:r>
      <w:proofErr w:type="spellStart"/>
      <w:r w:rsidRPr="005B7842">
        <w:rPr>
          <w:color w:val="000000"/>
          <w:sz w:val="20"/>
          <w:szCs w:val="20"/>
        </w:rPr>
        <w:t>TribalLandCode</w:t>
      </w:r>
      <w:proofErr w:type="spellEnd"/>
      <w:r w:rsidRPr="005B7842">
        <w:rPr>
          <w:color w:val="000000"/>
          <w:sz w:val="20"/>
          <w:szCs w:val="20"/>
        </w:rPr>
        <w:t>” tag use</w:t>
      </w:r>
      <w:r>
        <w:rPr>
          <w:color w:val="000000"/>
          <w:sz w:val="20"/>
          <w:szCs w:val="20"/>
        </w:rPr>
        <w:t>s</w:t>
      </w:r>
      <w:r w:rsidRPr="005B7842">
        <w:rPr>
          <w:color w:val="000000"/>
          <w:sz w:val="20"/>
          <w:szCs w:val="20"/>
        </w:rPr>
        <w:t xml:space="preserve"> </w:t>
      </w:r>
      <w:r>
        <w:rPr>
          <w:color w:val="000000"/>
          <w:sz w:val="20"/>
          <w:szCs w:val="20"/>
        </w:rPr>
        <w:t>a</w:t>
      </w:r>
      <w:r w:rsidRPr="005B7842">
        <w:rPr>
          <w:color w:val="000000"/>
          <w:sz w:val="20"/>
          <w:szCs w:val="20"/>
        </w:rPr>
        <w:t xml:space="preserve"> nine-digit “EPA Internal Identifier</w:t>
      </w:r>
      <w:r>
        <w:rPr>
          <w:color w:val="000000"/>
          <w:sz w:val="20"/>
          <w:szCs w:val="20"/>
        </w:rPr>
        <w:t xml:space="preserve"> (see “New Basic Permit” submission example XML).</w:t>
      </w:r>
    </w:p>
    <w:p w14:paraId="71D874D7" w14:textId="77777777" w:rsidR="00CA4157" w:rsidRDefault="00CA4157">
      <w:pPr>
        <w:rPr>
          <w:b/>
          <w:bCs/>
          <w:sz w:val="16"/>
          <w:highlight w:val="white"/>
        </w:rPr>
      </w:pPr>
      <w:r>
        <w:rPr>
          <w:b/>
          <w:bCs/>
          <w:sz w:val="16"/>
          <w:highlight w:val="white"/>
        </w:rPr>
        <w:br w:type="page"/>
      </w:r>
    </w:p>
    <w:p w14:paraId="725D736B" w14:textId="214BBE83" w:rsidR="001F6875" w:rsidRDefault="001F6875" w:rsidP="001F6875">
      <w:pPr>
        <w:autoSpaceDE w:val="0"/>
        <w:autoSpaceDN w:val="0"/>
        <w:adjustRightInd w:val="0"/>
        <w:rPr>
          <w:b/>
          <w:bCs/>
          <w:sz w:val="16"/>
          <w:highlight w:val="white"/>
        </w:rPr>
      </w:pPr>
      <w:r>
        <w:rPr>
          <w:b/>
          <w:bCs/>
          <w:sz w:val="16"/>
          <w:highlight w:val="white"/>
        </w:rPr>
        <w:lastRenderedPageBreak/>
        <w:t>&lt;?xml version="1.0" encoding="UTF-8"?&gt;</w:t>
      </w:r>
    </w:p>
    <w:p w14:paraId="0621C058" w14:textId="51ABBDEA" w:rsidR="001F6875" w:rsidRDefault="001F6875" w:rsidP="001F6875">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w:t>
      </w:r>
      <w:r w:rsidR="00E56E72">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57DC95CE"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446BF5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BAC34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23E277E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421F7FC3"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4D752C5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2331D60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49ED7428"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358E0EA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25D4FA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9FC3C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A26D2E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76D7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2E2220" w14:textId="77777777" w:rsidR="001F6875" w:rsidRDefault="001F6875" w:rsidP="001F6875">
      <w:pPr>
        <w:autoSpaceDE w:val="0"/>
        <w:autoSpaceDN w:val="0"/>
        <w:adjustRightInd w:val="0"/>
        <w:rPr>
          <w:b/>
          <w:bCs/>
          <w:sz w:val="16"/>
          <w:szCs w:val="20"/>
        </w:rPr>
      </w:pPr>
      <w:r>
        <w:rPr>
          <w:b/>
          <w:bCs/>
          <w:sz w:val="16"/>
          <w:szCs w:val="20"/>
        </w:rPr>
        <w:tab/>
        <w:t>&lt;/Header&gt;</w:t>
      </w:r>
    </w:p>
    <w:p w14:paraId="64E0035C"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00EDC3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3C657E9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1CB77B7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&gt;C&lt;/</w:t>
      </w:r>
      <w:proofErr w:type="spellStart"/>
      <w:r>
        <w:rPr>
          <w:b/>
          <w:bCs/>
          <w:sz w:val="16"/>
          <w:szCs w:val="20"/>
        </w:rPr>
        <w:t>TransactionType</w:t>
      </w:r>
      <w:proofErr w:type="spellEnd"/>
      <w:r>
        <w:rPr>
          <w:b/>
          <w:bCs/>
          <w:sz w:val="16"/>
          <w:szCs w:val="20"/>
        </w:rPr>
        <w:t>&gt;</w:t>
      </w:r>
    </w:p>
    <w:p w14:paraId="46088A80"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50B63D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A62FC2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4270EA31" w14:textId="77777777" w:rsidR="00166509" w:rsidRPr="00EB0957" w:rsidRDefault="00166509" w:rsidP="00166509">
      <w:pPr>
        <w:autoSpaceDE w:val="0"/>
        <w:autoSpaceDN w:val="0"/>
        <w:adjustRightInd w:val="0"/>
        <w:rPr>
          <w:b/>
          <w:bCs/>
          <w:sz w:val="16"/>
          <w:szCs w:val="20"/>
        </w:rPr>
      </w:pPr>
      <w:r w:rsidRPr="00EB0957">
        <w:rPr>
          <w:b/>
          <w:bCs/>
          <w:sz w:val="16"/>
          <w:szCs w:val="20"/>
        </w:rPr>
        <w:tab/>
      </w:r>
      <w:r w:rsidRPr="00EB0957">
        <w:rPr>
          <w:b/>
          <w:bCs/>
          <w:sz w:val="16"/>
          <w:szCs w:val="20"/>
        </w:rPr>
        <w:tab/>
      </w:r>
      <w:r w:rsidRPr="00EB0957">
        <w:rPr>
          <w:b/>
          <w:bCs/>
          <w:sz w:val="16"/>
          <w:szCs w:val="20"/>
        </w:rPr>
        <w:tab/>
      </w:r>
      <w:r w:rsidRPr="00EB0957">
        <w:rPr>
          <w:b/>
          <w:bCs/>
          <w:sz w:val="16"/>
          <w:szCs w:val="20"/>
        </w:rPr>
        <w:tab/>
        <w:t>&lt;</w:t>
      </w:r>
      <w:proofErr w:type="spellStart"/>
      <w:r w:rsidRPr="00EB0957">
        <w:rPr>
          <w:b/>
          <w:bCs/>
          <w:sz w:val="16"/>
          <w:szCs w:val="20"/>
        </w:rPr>
        <w:t>PermitIdentifier</w:t>
      </w:r>
      <w:proofErr w:type="spellEnd"/>
      <w:r w:rsidRPr="00EB0957">
        <w:rPr>
          <w:b/>
          <w:bCs/>
          <w:sz w:val="16"/>
          <w:szCs w:val="20"/>
        </w:rPr>
        <w:t>&gt;AL0010101&lt;/</w:t>
      </w:r>
      <w:proofErr w:type="spellStart"/>
      <w:r w:rsidRPr="00EB0957">
        <w:rPr>
          <w:b/>
          <w:bCs/>
          <w:sz w:val="16"/>
          <w:szCs w:val="20"/>
        </w:rPr>
        <w:t>PermitIdentifier</w:t>
      </w:r>
      <w:proofErr w:type="spellEnd"/>
      <w:r w:rsidRPr="00EB0957">
        <w:rPr>
          <w:b/>
          <w:bCs/>
          <w:sz w:val="16"/>
          <w:szCs w:val="20"/>
        </w:rPr>
        <w:t>&gt;</w:t>
      </w:r>
    </w:p>
    <w:p w14:paraId="00D53B49"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FacilitySiteName</w:t>
      </w:r>
      <w:proofErr w:type="spellEnd"/>
      <w:r w:rsidRPr="00A51FB5">
        <w:rPr>
          <w:sz w:val="16"/>
          <w:szCs w:val="20"/>
        </w:rPr>
        <w:t>&gt;Acme Industries Inc.&lt;/</w:t>
      </w:r>
      <w:proofErr w:type="spellStart"/>
      <w:r w:rsidRPr="00A51FB5">
        <w:rPr>
          <w:sz w:val="16"/>
          <w:szCs w:val="20"/>
        </w:rPr>
        <w:t>FacilitySiteName</w:t>
      </w:r>
      <w:proofErr w:type="spellEnd"/>
      <w:r w:rsidRPr="00A51FB5">
        <w:rPr>
          <w:sz w:val="16"/>
          <w:szCs w:val="20"/>
        </w:rPr>
        <w:t>&gt;</w:t>
      </w:r>
    </w:p>
    <w:p w14:paraId="0F501F10"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LocationAddressText</w:t>
      </w:r>
      <w:proofErr w:type="spellEnd"/>
      <w:r w:rsidRPr="00A51FB5">
        <w:rPr>
          <w:sz w:val="16"/>
          <w:szCs w:val="20"/>
        </w:rPr>
        <w:t xml:space="preserve">&gt;Corner of 1st and </w:t>
      </w:r>
      <w:smartTag w:uri="urn:schemas-microsoft-com:office:smarttags" w:element="place">
        <w:r w:rsidRPr="00A51FB5">
          <w:rPr>
            <w:sz w:val="16"/>
            <w:szCs w:val="20"/>
          </w:rPr>
          <w:t>Main</w:t>
        </w:r>
      </w:smartTag>
      <w:r w:rsidRPr="00A51FB5">
        <w:rPr>
          <w:sz w:val="16"/>
          <w:szCs w:val="20"/>
        </w:rPr>
        <w:t>&lt;/</w:t>
      </w:r>
      <w:proofErr w:type="spellStart"/>
      <w:r w:rsidRPr="00A51FB5">
        <w:rPr>
          <w:sz w:val="16"/>
          <w:szCs w:val="20"/>
        </w:rPr>
        <w:t>LocationAddressText</w:t>
      </w:r>
      <w:proofErr w:type="spellEnd"/>
      <w:r w:rsidRPr="00A51FB5">
        <w:rPr>
          <w:sz w:val="16"/>
          <w:szCs w:val="20"/>
        </w:rPr>
        <w:t>&gt;</w:t>
      </w:r>
    </w:p>
    <w:p w14:paraId="0FC45D7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SupplementalLocationText</w:t>
      </w:r>
      <w:proofErr w:type="spellEnd"/>
      <w:r w:rsidRPr="00A51FB5">
        <w:rPr>
          <w:sz w:val="16"/>
          <w:szCs w:val="20"/>
        </w:rPr>
        <w:t>&gt;White building across from hardware store&lt;/</w:t>
      </w:r>
      <w:proofErr w:type="spellStart"/>
      <w:r w:rsidRPr="00A51FB5">
        <w:rPr>
          <w:sz w:val="16"/>
          <w:szCs w:val="20"/>
        </w:rPr>
        <w:t>SupplementalLocationText</w:t>
      </w:r>
      <w:proofErr w:type="spellEnd"/>
      <w:r w:rsidRPr="00A51FB5">
        <w:rPr>
          <w:sz w:val="16"/>
          <w:szCs w:val="20"/>
        </w:rPr>
        <w:t>&gt;</w:t>
      </w:r>
    </w:p>
    <w:p w14:paraId="7B435DFC" w14:textId="77777777" w:rsidR="00166509"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LocalityName</w:t>
      </w:r>
      <w:proofErr w:type="spellEnd"/>
      <w:r w:rsidRPr="00A51FB5">
        <w:rPr>
          <w:sz w:val="16"/>
          <w:szCs w:val="20"/>
        </w:rPr>
        <w:t>&gt;Bayside Township&lt;/</w:t>
      </w:r>
      <w:proofErr w:type="spellStart"/>
      <w:r w:rsidRPr="00A51FB5">
        <w:rPr>
          <w:sz w:val="16"/>
          <w:szCs w:val="20"/>
        </w:rPr>
        <w:t>LocalityName</w:t>
      </w:r>
      <w:proofErr w:type="spellEnd"/>
      <w:r w:rsidRPr="00A51FB5">
        <w:rPr>
          <w:sz w:val="16"/>
          <w:szCs w:val="20"/>
        </w:rPr>
        <w:t>&gt;</w:t>
      </w:r>
    </w:p>
    <w:p w14:paraId="09F64DC9" w14:textId="717D1426" w:rsidR="000B5275" w:rsidRPr="00A51FB5" w:rsidRDefault="000B5275" w:rsidP="000B5275">
      <w:pPr>
        <w:autoSpaceDE w:val="0"/>
        <w:autoSpaceDN w:val="0"/>
        <w:adjustRightInd w:val="0"/>
        <w:ind w:left="2160" w:firstLine="720"/>
        <w:rPr>
          <w:sz w:val="16"/>
          <w:szCs w:val="20"/>
        </w:rPr>
      </w:pPr>
      <w:r w:rsidRPr="000B5275">
        <w:rPr>
          <w:sz w:val="16"/>
          <w:szCs w:val="20"/>
        </w:rPr>
        <w:t>&lt;</w:t>
      </w:r>
      <w:proofErr w:type="spellStart"/>
      <w:r w:rsidRPr="000B5275">
        <w:rPr>
          <w:sz w:val="16"/>
          <w:szCs w:val="20"/>
        </w:rPr>
        <w:t>LocationAddressCountyCode</w:t>
      </w:r>
      <w:proofErr w:type="spellEnd"/>
      <w:r w:rsidRPr="000B5275">
        <w:rPr>
          <w:sz w:val="16"/>
          <w:szCs w:val="20"/>
        </w:rPr>
        <w:t>&gt;AL049&lt;/</w:t>
      </w:r>
      <w:proofErr w:type="spellStart"/>
      <w:r w:rsidRPr="000B5275">
        <w:rPr>
          <w:sz w:val="16"/>
          <w:szCs w:val="20"/>
        </w:rPr>
        <w:t>LocationAddressCountyCode</w:t>
      </w:r>
      <w:proofErr w:type="spellEnd"/>
      <w:r w:rsidRPr="000B5275">
        <w:rPr>
          <w:sz w:val="16"/>
          <w:szCs w:val="20"/>
        </w:rPr>
        <w:t>&gt;</w:t>
      </w:r>
    </w:p>
    <w:p w14:paraId="62797F5F"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LocationStateCode</w:t>
      </w:r>
      <w:proofErr w:type="spellEnd"/>
      <w:r w:rsidRPr="00A51FB5">
        <w:rPr>
          <w:sz w:val="16"/>
          <w:szCs w:val="20"/>
        </w:rPr>
        <w:t>&gt;AL&lt;/</w:t>
      </w:r>
      <w:proofErr w:type="spellStart"/>
      <w:r w:rsidRPr="00A51FB5">
        <w:rPr>
          <w:sz w:val="16"/>
          <w:szCs w:val="20"/>
        </w:rPr>
        <w:t>LocationStateCode</w:t>
      </w:r>
      <w:proofErr w:type="spellEnd"/>
      <w:r w:rsidRPr="00A51FB5">
        <w:rPr>
          <w:sz w:val="16"/>
          <w:szCs w:val="20"/>
        </w:rPr>
        <w:t>&gt;</w:t>
      </w:r>
    </w:p>
    <w:p w14:paraId="6A185A9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LocationZipCode</w:t>
      </w:r>
      <w:proofErr w:type="spellEnd"/>
      <w:r w:rsidRPr="00A51FB5">
        <w:rPr>
          <w:sz w:val="16"/>
          <w:szCs w:val="20"/>
        </w:rPr>
        <w:t>&gt;20092&lt;/</w:t>
      </w:r>
      <w:proofErr w:type="spellStart"/>
      <w:r w:rsidRPr="00A51FB5">
        <w:rPr>
          <w:sz w:val="16"/>
          <w:szCs w:val="20"/>
        </w:rPr>
        <w:t>LocationZipCode</w:t>
      </w:r>
      <w:proofErr w:type="spellEnd"/>
      <w:r w:rsidRPr="00A51FB5">
        <w:rPr>
          <w:sz w:val="16"/>
          <w:szCs w:val="20"/>
        </w:rPr>
        <w:t>&gt;</w:t>
      </w:r>
    </w:p>
    <w:p w14:paraId="435949F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w:t>
      </w:r>
      <w:proofErr w:type="spellStart"/>
      <w:r w:rsidR="00E62E63">
        <w:rPr>
          <w:sz w:val="16"/>
          <w:szCs w:val="20"/>
        </w:rPr>
        <w:t>LocationCountryCode</w:t>
      </w:r>
      <w:proofErr w:type="spellEnd"/>
      <w:r w:rsidR="00E62E63">
        <w:rPr>
          <w:sz w:val="16"/>
          <w:szCs w:val="20"/>
        </w:rPr>
        <w:t>&gt;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w:t>
      </w:r>
      <w:proofErr w:type="spellStart"/>
      <w:r w:rsidR="00E62E63">
        <w:rPr>
          <w:sz w:val="16"/>
          <w:szCs w:val="20"/>
        </w:rPr>
        <w:t>LocationCountryCode</w:t>
      </w:r>
      <w:proofErr w:type="spellEnd"/>
      <w:r w:rsidR="00E62E63">
        <w:rPr>
          <w:sz w:val="16"/>
          <w:szCs w:val="20"/>
        </w:rPr>
        <w:t>&gt;</w:t>
      </w:r>
    </w:p>
    <w:p w14:paraId="5376ADF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0AFDC464"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StateFacilityIdentifier</w:t>
      </w:r>
      <w:proofErr w:type="spellEnd"/>
      <w:r w:rsidRPr="00EB0957">
        <w:rPr>
          <w:sz w:val="16"/>
          <w:szCs w:val="20"/>
        </w:rPr>
        <w:t>&gt;AI4800168105&lt;/</w:t>
      </w:r>
      <w:proofErr w:type="spellStart"/>
      <w:r w:rsidRPr="00EB0957">
        <w:rPr>
          <w:sz w:val="16"/>
          <w:szCs w:val="20"/>
        </w:rPr>
        <w:t>StateFacilityIdentifier</w:t>
      </w:r>
      <w:proofErr w:type="spellEnd"/>
      <w:r w:rsidRPr="00EB0957">
        <w:rPr>
          <w:sz w:val="16"/>
          <w:szCs w:val="20"/>
        </w:rPr>
        <w:t>&gt;</w:t>
      </w:r>
    </w:p>
    <w:p w14:paraId="4463DF0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StateRegionCode</w:t>
      </w:r>
      <w:proofErr w:type="spellEnd"/>
      <w:r w:rsidRPr="00EB0957">
        <w:rPr>
          <w:sz w:val="16"/>
          <w:szCs w:val="20"/>
        </w:rPr>
        <w:t>&gt;AZR11&lt;/</w:t>
      </w:r>
      <w:proofErr w:type="spellStart"/>
      <w:r w:rsidRPr="00EB0957">
        <w:rPr>
          <w:sz w:val="16"/>
          <w:szCs w:val="20"/>
        </w:rPr>
        <w:t>StateRegionCode</w:t>
      </w:r>
      <w:proofErr w:type="spellEnd"/>
      <w:r w:rsidRPr="00EB0957">
        <w:rPr>
          <w:sz w:val="16"/>
          <w:szCs w:val="20"/>
        </w:rPr>
        <w:t>&gt;</w:t>
      </w:r>
    </w:p>
    <w:p w14:paraId="466F2FC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3289069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w:t>
      </w:r>
      <w:proofErr w:type="spellStart"/>
      <w:r w:rsidR="0003508F">
        <w:rPr>
          <w:color w:val="008000"/>
          <w:sz w:val="16"/>
          <w:szCs w:val="20"/>
        </w:rPr>
        <w:t>FacilityClassification</w:t>
      </w:r>
      <w:proofErr w:type="spellEnd"/>
      <w:r w:rsidR="0003508F">
        <w:rPr>
          <w:color w:val="008000"/>
          <w:sz w:val="16"/>
          <w:szCs w:val="20"/>
        </w:rPr>
        <w:t>&gt;OTP&lt;/</w:t>
      </w:r>
      <w:proofErr w:type="spellStart"/>
      <w:r w:rsidR="0003508F">
        <w:rPr>
          <w:color w:val="008000"/>
          <w:sz w:val="16"/>
          <w:szCs w:val="20"/>
        </w:rPr>
        <w:t>FacilityClassification</w:t>
      </w:r>
      <w:proofErr w:type="spellEnd"/>
      <w:r w:rsidR="0003508F">
        <w:rPr>
          <w:color w:val="008000"/>
          <w:sz w:val="16"/>
          <w:szCs w:val="20"/>
        </w:rPr>
        <w:t>&gt;</w:t>
      </w:r>
    </w:p>
    <w:p w14:paraId="4DCF91A5"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PolicyCode</w:t>
      </w:r>
      <w:proofErr w:type="spellEnd"/>
      <w:r w:rsidRPr="00EB0957">
        <w:rPr>
          <w:color w:val="008000"/>
          <w:sz w:val="16"/>
          <w:szCs w:val="20"/>
        </w:rPr>
        <w:t>&gt;UNK&lt;/</w:t>
      </w:r>
      <w:proofErr w:type="spellStart"/>
      <w:r w:rsidRPr="00EB0957">
        <w:rPr>
          <w:color w:val="008000"/>
          <w:sz w:val="16"/>
          <w:szCs w:val="20"/>
        </w:rPr>
        <w:t>PolicyCode</w:t>
      </w:r>
      <w:proofErr w:type="spellEnd"/>
      <w:r w:rsidRPr="00EB0957">
        <w:rPr>
          <w:color w:val="008000"/>
          <w:sz w:val="16"/>
          <w:szCs w:val="20"/>
        </w:rPr>
        <w:t>&gt;</w:t>
      </w:r>
    </w:p>
    <w:p w14:paraId="2F135443"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OriginatingProgramsCode</w:t>
      </w:r>
      <w:proofErr w:type="spellEnd"/>
      <w:r w:rsidRPr="00EB0957">
        <w:rPr>
          <w:color w:val="008000"/>
          <w:sz w:val="16"/>
          <w:szCs w:val="20"/>
        </w:rPr>
        <w:t>&gt;CWAS&lt;/</w:t>
      </w:r>
      <w:proofErr w:type="spellStart"/>
      <w:r w:rsidRPr="00EB0957">
        <w:rPr>
          <w:color w:val="008000"/>
          <w:sz w:val="16"/>
          <w:szCs w:val="20"/>
        </w:rPr>
        <w:t>OriginatingProgramsCode</w:t>
      </w:r>
      <w:proofErr w:type="spellEnd"/>
      <w:r w:rsidRPr="00EB0957">
        <w:rPr>
          <w:color w:val="008000"/>
          <w:sz w:val="16"/>
          <w:szCs w:val="20"/>
        </w:rPr>
        <w:t>&gt;</w:t>
      </w:r>
    </w:p>
    <w:p w14:paraId="139468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FacilityTypeOfOwnershipCode</w:t>
      </w:r>
      <w:proofErr w:type="spellEnd"/>
      <w:r w:rsidRPr="00EB0957">
        <w:rPr>
          <w:sz w:val="16"/>
          <w:szCs w:val="20"/>
        </w:rPr>
        <w:t>&gt;POF&lt;/</w:t>
      </w:r>
      <w:proofErr w:type="spellStart"/>
      <w:r w:rsidRPr="00EB0957">
        <w:rPr>
          <w:sz w:val="16"/>
          <w:szCs w:val="20"/>
        </w:rPr>
        <w:t>FacilityTypeOfOwnershipCode</w:t>
      </w:r>
      <w:proofErr w:type="spellEnd"/>
      <w:r w:rsidRPr="00EB0957">
        <w:rPr>
          <w:sz w:val="16"/>
          <w:szCs w:val="20"/>
        </w:rPr>
        <w:t>&gt;</w:t>
      </w:r>
    </w:p>
    <w:p w14:paraId="3F819D7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A83343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FederalAgencyCode</w:t>
      </w:r>
      <w:proofErr w:type="spellEnd"/>
      <w:r w:rsidRPr="00EB0957">
        <w:rPr>
          <w:sz w:val="16"/>
          <w:szCs w:val="20"/>
        </w:rPr>
        <w:t>&gt;19&lt;/</w:t>
      </w:r>
      <w:proofErr w:type="spellStart"/>
      <w:r w:rsidRPr="00EB0957">
        <w:rPr>
          <w:sz w:val="16"/>
          <w:szCs w:val="20"/>
        </w:rPr>
        <w:t>FederalAgencyCode</w:t>
      </w:r>
      <w:proofErr w:type="spellEnd"/>
      <w:r w:rsidRPr="00EB0957">
        <w:rPr>
          <w:sz w:val="16"/>
          <w:szCs w:val="20"/>
        </w:rPr>
        <w:t>&gt;</w:t>
      </w:r>
    </w:p>
    <w:p w14:paraId="467765EB" w14:textId="684F233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TribalLandCode</w:t>
      </w:r>
      <w:proofErr w:type="spellEnd"/>
      <w:r w:rsidRPr="00EB0957">
        <w:rPr>
          <w:sz w:val="16"/>
          <w:szCs w:val="20"/>
        </w:rPr>
        <w:t>&gt;</w:t>
      </w:r>
      <w:r w:rsidR="00CC1992">
        <w:rPr>
          <w:sz w:val="16"/>
          <w:szCs w:val="20"/>
        </w:rPr>
        <w:t>100000004</w:t>
      </w:r>
      <w:r w:rsidRPr="00EB0957">
        <w:rPr>
          <w:sz w:val="16"/>
          <w:szCs w:val="20"/>
        </w:rPr>
        <w:t>&lt;/</w:t>
      </w:r>
      <w:proofErr w:type="spellStart"/>
      <w:r w:rsidRPr="00EB0957">
        <w:rPr>
          <w:sz w:val="16"/>
          <w:szCs w:val="20"/>
        </w:rPr>
        <w:t>TribalLandCode</w:t>
      </w:r>
      <w:proofErr w:type="spellEnd"/>
      <w:r w:rsidRPr="00EB0957">
        <w:rPr>
          <w:sz w:val="16"/>
          <w:szCs w:val="20"/>
        </w:rPr>
        <w:t>&gt;</w:t>
      </w:r>
    </w:p>
    <w:p w14:paraId="6D8DC1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ConstructionProjectName</w:t>
      </w:r>
      <w:proofErr w:type="spellEnd"/>
      <w:r w:rsidRPr="00EB0957">
        <w:rPr>
          <w:sz w:val="16"/>
          <w:szCs w:val="20"/>
        </w:rPr>
        <w:t>&gt;Addition of new wing&lt;/</w:t>
      </w:r>
      <w:proofErr w:type="spellStart"/>
      <w:r w:rsidRPr="00EB0957">
        <w:rPr>
          <w:sz w:val="16"/>
          <w:szCs w:val="20"/>
        </w:rPr>
        <w:t>ConstructionProjectName</w:t>
      </w:r>
      <w:proofErr w:type="spellEnd"/>
      <w:r w:rsidRPr="00EB0957">
        <w:rPr>
          <w:sz w:val="16"/>
          <w:szCs w:val="20"/>
        </w:rPr>
        <w:t>&gt;</w:t>
      </w:r>
    </w:p>
    <w:p w14:paraId="725203E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4F6DD5E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43B38596"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SICCodeDetails</w:t>
      </w:r>
      <w:proofErr w:type="spellEnd"/>
      <w:r w:rsidRPr="00EB0957">
        <w:rPr>
          <w:color w:val="008000"/>
          <w:sz w:val="16"/>
          <w:szCs w:val="20"/>
        </w:rPr>
        <w:t>&gt;</w:t>
      </w:r>
    </w:p>
    <w:p w14:paraId="5918ABB3"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rPr>
        <w:lastRenderedPageBreak/>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227FD48F"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1D0A4652" w14:textId="77777777" w:rsidR="00166509" w:rsidRPr="00EB0957" w:rsidRDefault="00166509" w:rsidP="00166509">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w:t>
      </w:r>
      <w:proofErr w:type="spellStart"/>
      <w:r w:rsidRPr="00EB0957">
        <w:rPr>
          <w:color w:val="008000"/>
          <w:sz w:val="16"/>
          <w:szCs w:val="20"/>
        </w:rPr>
        <w:t>SICCodeDetails</w:t>
      </w:r>
      <w:proofErr w:type="spellEnd"/>
      <w:r w:rsidRPr="00EB0957">
        <w:rPr>
          <w:color w:val="008000"/>
          <w:sz w:val="16"/>
          <w:szCs w:val="20"/>
        </w:rPr>
        <w:t>&gt;</w:t>
      </w:r>
    </w:p>
    <w:p w14:paraId="2E387F7F"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487FFE75"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7151A7BE"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NAICSPrimaryIndicatorCode</w:t>
      </w:r>
      <w:proofErr w:type="spellEnd"/>
      <w:r w:rsidRPr="00EB0957">
        <w:rPr>
          <w:color w:val="0000FF"/>
          <w:sz w:val="16"/>
          <w:szCs w:val="20"/>
        </w:rPr>
        <w:t>&gt;Y&lt;/</w:t>
      </w:r>
      <w:proofErr w:type="spellStart"/>
      <w:r w:rsidRPr="00EB0957">
        <w:rPr>
          <w:color w:val="0000FF"/>
          <w:sz w:val="16"/>
          <w:szCs w:val="20"/>
        </w:rPr>
        <w:t>NAICSPrimaryIndicatorCode</w:t>
      </w:r>
      <w:proofErr w:type="spellEnd"/>
      <w:r w:rsidRPr="00EB0957">
        <w:rPr>
          <w:color w:val="0000FF"/>
          <w:sz w:val="16"/>
          <w:szCs w:val="20"/>
        </w:rPr>
        <w:t>&gt;</w:t>
      </w:r>
    </w:p>
    <w:p w14:paraId="649D0AAC"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7AF62FD"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SectionTownshipRange</w:t>
      </w:r>
      <w:proofErr w:type="spellEnd"/>
      <w:r w:rsidRPr="00EB0957">
        <w:rPr>
          <w:sz w:val="16"/>
          <w:szCs w:val="20"/>
        </w:rPr>
        <w:t>&gt;S4T7NR1E&lt;/</w:t>
      </w:r>
      <w:proofErr w:type="spellStart"/>
      <w:r w:rsidRPr="00EB0957">
        <w:rPr>
          <w:sz w:val="16"/>
          <w:szCs w:val="20"/>
        </w:rPr>
        <w:t>SectionTownshipRange</w:t>
      </w:r>
      <w:proofErr w:type="spellEnd"/>
      <w:r w:rsidRPr="00EB0957">
        <w:rPr>
          <w:sz w:val="16"/>
          <w:szCs w:val="20"/>
        </w:rPr>
        <w:t>&gt;</w:t>
      </w:r>
    </w:p>
    <w:p w14:paraId="1E75837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FacilityComments</w:t>
      </w:r>
      <w:proofErr w:type="spellEnd"/>
      <w:r w:rsidRPr="00EB0957">
        <w:rPr>
          <w:sz w:val="16"/>
          <w:szCs w:val="20"/>
        </w:rPr>
        <w:t>&gt;Facility produces power for upper delta only.&lt;/</w:t>
      </w:r>
      <w:proofErr w:type="spellStart"/>
      <w:r w:rsidRPr="00EB0957">
        <w:rPr>
          <w:sz w:val="16"/>
          <w:szCs w:val="20"/>
        </w:rPr>
        <w:t>FacilityComments</w:t>
      </w:r>
      <w:proofErr w:type="spellEnd"/>
      <w:r w:rsidRPr="00EB0957">
        <w:rPr>
          <w:sz w:val="16"/>
          <w:szCs w:val="20"/>
        </w:rPr>
        <w:t>&gt;</w:t>
      </w:r>
    </w:p>
    <w:p w14:paraId="1D403F8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44D1B75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3C747A2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B7DE37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078BE47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1CC74381"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FacilityContact</w:t>
      </w:r>
      <w:proofErr w:type="spellEnd"/>
      <w:r w:rsidRPr="00A51FB5">
        <w:rPr>
          <w:sz w:val="16"/>
          <w:szCs w:val="20"/>
        </w:rPr>
        <w:t>&gt;</w:t>
      </w:r>
    </w:p>
    <w:p w14:paraId="237562CA" w14:textId="77777777" w:rsidR="00166509" w:rsidRPr="00A51FB5" w:rsidRDefault="00166509" w:rsidP="00166509">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695B9853"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AffiliationTypeText</w:t>
      </w:r>
      <w:proofErr w:type="spellEnd"/>
      <w:r w:rsidRPr="00EB0957">
        <w:rPr>
          <w:bCs/>
          <w:color w:val="0000FF"/>
          <w:sz w:val="16"/>
          <w:szCs w:val="20"/>
        </w:rPr>
        <w:t>&gt;PCT&lt;/</w:t>
      </w:r>
      <w:proofErr w:type="spellStart"/>
      <w:r w:rsidRPr="00EB0957">
        <w:rPr>
          <w:bCs/>
          <w:color w:val="0000FF"/>
          <w:sz w:val="16"/>
          <w:szCs w:val="20"/>
        </w:rPr>
        <w:t>AffiliationTypeText</w:t>
      </w:r>
      <w:proofErr w:type="spellEnd"/>
      <w:r w:rsidRPr="00EB0957">
        <w:rPr>
          <w:bCs/>
          <w:color w:val="0000FF"/>
          <w:sz w:val="16"/>
          <w:szCs w:val="20"/>
        </w:rPr>
        <w:t>&gt;</w:t>
      </w:r>
    </w:p>
    <w:p w14:paraId="79EFAA26"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7A5F79A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MiddleName</w:t>
      </w:r>
      <w:proofErr w:type="spellEnd"/>
      <w:r w:rsidRPr="00EB0957">
        <w:rPr>
          <w:sz w:val="16"/>
          <w:szCs w:val="20"/>
        </w:rPr>
        <w:t>&gt;Jane&lt;/</w:t>
      </w:r>
      <w:proofErr w:type="spellStart"/>
      <w:r w:rsidRPr="00EB0957">
        <w:rPr>
          <w:sz w:val="16"/>
          <w:szCs w:val="20"/>
        </w:rPr>
        <w:t>MiddleName</w:t>
      </w:r>
      <w:proofErr w:type="spellEnd"/>
      <w:r w:rsidRPr="00EB0957">
        <w:rPr>
          <w:sz w:val="16"/>
          <w:szCs w:val="20"/>
        </w:rPr>
        <w:t>&gt;</w:t>
      </w:r>
    </w:p>
    <w:p w14:paraId="3BC9D8D9"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4990E20F"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IndividualTitleText</w:t>
      </w:r>
      <w:proofErr w:type="spellEnd"/>
      <w:r w:rsidRPr="00EB0957">
        <w:rPr>
          <w:bCs/>
          <w:color w:val="0000FF"/>
          <w:sz w:val="16"/>
          <w:szCs w:val="20"/>
        </w:rPr>
        <w:t>&gt;Chief Executive Officer&lt;/</w:t>
      </w:r>
      <w:proofErr w:type="spellStart"/>
      <w:r w:rsidRPr="00EB0957">
        <w:rPr>
          <w:bCs/>
          <w:color w:val="0000FF"/>
          <w:sz w:val="16"/>
          <w:szCs w:val="20"/>
        </w:rPr>
        <w:t>IndividualTitleText</w:t>
      </w:r>
      <w:proofErr w:type="spellEnd"/>
      <w:r w:rsidRPr="00EB0957">
        <w:rPr>
          <w:bCs/>
          <w:color w:val="0000FF"/>
          <w:sz w:val="16"/>
          <w:szCs w:val="20"/>
        </w:rPr>
        <w:t>&gt;</w:t>
      </w:r>
    </w:p>
    <w:p w14:paraId="563D427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OrganizationFormalName</w:t>
      </w:r>
      <w:proofErr w:type="spellEnd"/>
      <w:r w:rsidRPr="00EB0957">
        <w:rPr>
          <w:sz w:val="16"/>
          <w:szCs w:val="20"/>
        </w:rPr>
        <w:t>&gt;Acme Products Inc.&lt;/</w:t>
      </w:r>
      <w:proofErr w:type="spellStart"/>
      <w:r w:rsidRPr="00EB0957">
        <w:rPr>
          <w:sz w:val="16"/>
          <w:szCs w:val="20"/>
        </w:rPr>
        <w:t>OrganizationFormalName</w:t>
      </w:r>
      <w:proofErr w:type="spellEnd"/>
      <w:r w:rsidRPr="00EB0957">
        <w:rPr>
          <w:sz w:val="16"/>
          <w:szCs w:val="20"/>
        </w:rPr>
        <w:t>&gt;</w:t>
      </w:r>
    </w:p>
    <w:p w14:paraId="072CF54E" w14:textId="77777777" w:rsidR="00166509" w:rsidRPr="00EB0957" w:rsidRDefault="00166509" w:rsidP="00166509">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62CB6BC7" w14:textId="77777777" w:rsidR="00166509" w:rsidRPr="00EB0957" w:rsidRDefault="00166509" w:rsidP="00166509">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30F2A535"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67B8BC04"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3511D68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085F89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543757D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A32AEE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356D745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4314266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77135673" w14:textId="77777777" w:rsidR="00166509"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3BE869B9"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proofErr w:type="spellStart"/>
      <w:r w:rsidRPr="00A51FB5">
        <w:rPr>
          <w:sz w:val="16"/>
          <w:szCs w:val="20"/>
        </w:rPr>
        <w:t>FacilityContact</w:t>
      </w:r>
      <w:proofErr w:type="spellEnd"/>
      <w:r w:rsidRPr="00A51FB5">
        <w:rPr>
          <w:sz w:val="16"/>
          <w:szCs w:val="20"/>
        </w:rPr>
        <w:t>&gt;</w:t>
      </w:r>
    </w:p>
    <w:p w14:paraId="5E2CA011"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71059F6A"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7FC18D48"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AffiliationTypeText</w:t>
      </w:r>
      <w:proofErr w:type="spellEnd"/>
      <w:r w:rsidRPr="00EB0957">
        <w:rPr>
          <w:color w:val="0000FF"/>
          <w:sz w:val="16"/>
          <w:szCs w:val="20"/>
        </w:rPr>
        <w:t>&gt;MAD&lt;/</w:t>
      </w:r>
      <w:proofErr w:type="spellStart"/>
      <w:r w:rsidRPr="00EB0957">
        <w:rPr>
          <w:color w:val="0000FF"/>
          <w:sz w:val="16"/>
          <w:szCs w:val="20"/>
        </w:rPr>
        <w:t>AffiliationTypeText</w:t>
      </w:r>
      <w:proofErr w:type="spellEnd"/>
      <w:r w:rsidRPr="00EB0957">
        <w:rPr>
          <w:color w:val="0000FF"/>
          <w:sz w:val="16"/>
          <w:szCs w:val="20"/>
        </w:rPr>
        <w:t>&gt;</w:t>
      </w:r>
    </w:p>
    <w:p w14:paraId="3F55F30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OrganizationFormalName</w:t>
      </w:r>
      <w:proofErr w:type="spellEnd"/>
      <w:r w:rsidRPr="00EB0957">
        <w:rPr>
          <w:color w:val="0000FF"/>
          <w:sz w:val="16"/>
          <w:szCs w:val="20"/>
        </w:rPr>
        <w:t>&gt;Acme Products Inc.&lt;/</w:t>
      </w:r>
      <w:proofErr w:type="spellStart"/>
      <w:r w:rsidRPr="00EB0957">
        <w:rPr>
          <w:color w:val="0000FF"/>
          <w:sz w:val="16"/>
          <w:szCs w:val="20"/>
        </w:rPr>
        <w:t>OrganizationFormalName</w:t>
      </w:r>
      <w:proofErr w:type="spellEnd"/>
      <w:r w:rsidRPr="00EB0957">
        <w:rPr>
          <w:color w:val="0000FF"/>
          <w:sz w:val="16"/>
          <w:szCs w:val="20"/>
        </w:rPr>
        <w:t>&gt;</w:t>
      </w:r>
    </w:p>
    <w:p w14:paraId="5F590E5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7688CFD0" w14:textId="77777777" w:rsidR="00166509" w:rsidRPr="00C36AD2" w:rsidRDefault="00166509" w:rsidP="0016650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79994A1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SupplementalAddressText</w:t>
      </w:r>
      <w:proofErr w:type="spellEnd"/>
      <w:r w:rsidRPr="00EB0957">
        <w:rPr>
          <w:sz w:val="16"/>
          <w:szCs w:val="20"/>
        </w:rPr>
        <w:t>&gt;Mail Code 2222A&lt;/</w:t>
      </w:r>
      <w:proofErr w:type="spellStart"/>
      <w:r w:rsidRPr="00EB0957">
        <w:rPr>
          <w:sz w:val="16"/>
          <w:szCs w:val="20"/>
        </w:rPr>
        <w:t>SupplementalAddressText</w:t>
      </w:r>
      <w:proofErr w:type="spellEnd"/>
      <w:r w:rsidRPr="00EB0957">
        <w:rPr>
          <w:sz w:val="16"/>
          <w:szCs w:val="20"/>
        </w:rPr>
        <w:t>&gt;</w:t>
      </w:r>
    </w:p>
    <w:p w14:paraId="08BBFAA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MailingAddressCityName</w:t>
      </w:r>
      <w:proofErr w:type="spellEnd"/>
      <w:r w:rsidRPr="00EB0957">
        <w:rPr>
          <w:color w:val="0000FF"/>
          <w:sz w:val="16"/>
          <w:szCs w:val="20"/>
        </w:rPr>
        <w:t>&gt;Washington&lt;/</w:t>
      </w:r>
      <w:proofErr w:type="spellStart"/>
      <w:r w:rsidRPr="00EB0957">
        <w:rPr>
          <w:color w:val="0000FF"/>
          <w:sz w:val="16"/>
          <w:szCs w:val="20"/>
        </w:rPr>
        <w:t>MailingAddressCityName</w:t>
      </w:r>
      <w:proofErr w:type="spellEnd"/>
      <w:r w:rsidRPr="00EB0957">
        <w:rPr>
          <w:color w:val="0000FF"/>
          <w:sz w:val="16"/>
          <w:szCs w:val="20"/>
        </w:rPr>
        <w:t>&gt;</w:t>
      </w:r>
    </w:p>
    <w:p w14:paraId="2E8B5EE3"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MailingAddressStateCode</w:t>
      </w:r>
      <w:proofErr w:type="spellEnd"/>
      <w:r w:rsidRPr="00EB0957">
        <w:rPr>
          <w:color w:val="0000FF"/>
          <w:sz w:val="16"/>
          <w:szCs w:val="20"/>
        </w:rPr>
        <w:t>&gt;AL&lt;/</w:t>
      </w:r>
      <w:proofErr w:type="spellStart"/>
      <w:r w:rsidRPr="00EB0957">
        <w:rPr>
          <w:color w:val="0000FF"/>
          <w:sz w:val="16"/>
          <w:szCs w:val="20"/>
        </w:rPr>
        <w:t>MailingAddressStateCode</w:t>
      </w:r>
      <w:proofErr w:type="spellEnd"/>
      <w:r w:rsidRPr="00EB0957">
        <w:rPr>
          <w:color w:val="0000FF"/>
          <w:sz w:val="16"/>
          <w:szCs w:val="20"/>
        </w:rPr>
        <w:t>&gt;</w:t>
      </w:r>
    </w:p>
    <w:p w14:paraId="33C4073A"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MailingAddressZipCode</w:t>
      </w:r>
      <w:proofErr w:type="spellEnd"/>
      <w:r w:rsidRPr="00EB0957">
        <w:rPr>
          <w:color w:val="0000FF"/>
          <w:sz w:val="16"/>
          <w:szCs w:val="20"/>
        </w:rPr>
        <w:t>&gt;20240&lt;/</w:t>
      </w:r>
      <w:proofErr w:type="spellStart"/>
      <w:r w:rsidRPr="00EB0957">
        <w:rPr>
          <w:color w:val="0000FF"/>
          <w:sz w:val="16"/>
          <w:szCs w:val="20"/>
        </w:rPr>
        <w:t>MailingAddressZipCode</w:t>
      </w:r>
      <w:proofErr w:type="spellEnd"/>
      <w:r w:rsidRPr="00EB0957">
        <w:rPr>
          <w:color w:val="0000FF"/>
          <w:sz w:val="16"/>
          <w:szCs w:val="20"/>
        </w:rPr>
        <w:t>&gt;</w:t>
      </w:r>
    </w:p>
    <w:p w14:paraId="025610F8"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CountyName</w:t>
      </w:r>
      <w:proofErr w:type="spellEnd"/>
      <w:r w:rsidRPr="00EB0957">
        <w:rPr>
          <w:sz w:val="16"/>
          <w:szCs w:val="20"/>
        </w:rPr>
        <w:t>&gt;Howell&lt;/</w:t>
      </w:r>
      <w:proofErr w:type="spellStart"/>
      <w:r w:rsidRPr="00EB0957">
        <w:rPr>
          <w:sz w:val="16"/>
          <w:szCs w:val="20"/>
        </w:rPr>
        <w:t>CountyName</w:t>
      </w:r>
      <w:proofErr w:type="spellEnd"/>
      <w:r w:rsidRPr="00EB0957">
        <w:rPr>
          <w:sz w:val="16"/>
          <w:szCs w:val="20"/>
        </w:rPr>
        <w:t>&gt;</w:t>
      </w:r>
    </w:p>
    <w:p w14:paraId="3AD5A5D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MailingAddressCountryCode</w:t>
      </w:r>
      <w:proofErr w:type="spellEnd"/>
      <w:r w:rsidRPr="00EB0957">
        <w:rPr>
          <w:sz w:val="16"/>
          <w:szCs w:val="20"/>
        </w:rPr>
        <w:t>&gt;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w:t>
      </w:r>
      <w:proofErr w:type="spellStart"/>
      <w:r w:rsidRPr="00EB0957">
        <w:rPr>
          <w:sz w:val="16"/>
          <w:szCs w:val="20"/>
        </w:rPr>
        <w:t>MailingAddressCountryCode</w:t>
      </w:r>
      <w:proofErr w:type="spellEnd"/>
      <w:r w:rsidRPr="00EB0957">
        <w:rPr>
          <w:sz w:val="16"/>
          <w:szCs w:val="20"/>
        </w:rPr>
        <w:t>&gt;</w:t>
      </w:r>
    </w:p>
    <w:p w14:paraId="3148790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DivisionName</w:t>
      </w:r>
      <w:proofErr w:type="spellEnd"/>
      <w:r w:rsidRPr="00EB0957">
        <w:rPr>
          <w:sz w:val="16"/>
          <w:szCs w:val="20"/>
        </w:rPr>
        <w:t>&gt;Water Division&lt;/</w:t>
      </w:r>
      <w:proofErr w:type="spellStart"/>
      <w:r w:rsidRPr="00EB0957">
        <w:rPr>
          <w:sz w:val="16"/>
          <w:szCs w:val="20"/>
        </w:rPr>
        <w:t>DivisionName</w:t>
      </w:r>
      <w:proofErr w:type="spellEnd"/>
      <w:r w:rsidRPr="00EB0957">
        <w:rPr>
          <w:sz w:val="16"/>
          <w:szCs w:val="20"/>
        </w:rPr>
        <w:t>&gt;</w:t>
      </w:r>
    </w:p>
    <w:p w14:paraId="44581AC5" w14:textId="77777777" w:rsidR="00F026C3" w:rsidRPr="00EB0957" w:rsidRDefault="00F026C3" w:rsidP="00166509">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0307E2DE"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0971652"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1F40200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7A1AA8E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6BCD99E0"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499513F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72CED9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11A3661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48F543F"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499FC5F5"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sidR="000A2C82">
        <w:rPr>
          <w:sz w:val="16"/>
          <w:szCs w:val="20"/>
        </w:rPr>
        <w:t>Address</w:t>
      </w:r>
      <w:proofErr w:type="spellEnd"/>
      <w:r w:rsidRPr="00A51FB5">
        <w:rPr>
          <w:sz w:val="16"/>
          <w:szCs w:val="20"/>
        </w:rPr>
        <w:t>&gt;</w:t>
      </w:r>
    </w:p>
    <w:p w14:paraId="117A366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1884C9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LatitudeMeasure</w:t>
      </w:r>
      <w:proofErr w:type="spellEnd"/>
      <w:r w:rsidRPr="00EB0957">
        <w:rPr>
          <w:sz w:val="16"/>
          <w:szCs w:val="20"/>
        </w:rPr>
        <w:t>&gt;33.4833334&lt;/</w:t>
      </w:r>
      <w:proofErr w:type="spellStart"/>
      <w:r w:rsidRPr="00EB0957">
        <w:rPr>
          <w:sz w:val="16"/>
          <w:szCs w:val="20"/>
        </w:rPr>
        <w:t>LatitudeMeasure</w:t>
      </w:r>
      <w:proofErr w:type="spellEnd"/>
      <w:r w:rsidRPr="00EB0957">
        <w:rPr>
          <w:sz w:val="16"/>
          <w:szCs w:val="20"/>
        </w:rPr>
        <w:t>&gt;</w:t>
      </w:r>
    </w:p>
    <w:p w14:paraId="393AED83"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LongitudeMeasure</w:t>
      </w:r>
      <w:proofErr w:type="spellEnd"/>
      <w:r w:rsidRPr="00EB0957">
        <w:rPr>
          <w:sz w:val="16"/>
          <w:szCs w:val="20"/>
        </w:rPr>
        <w:t>&gt;</w:t>
      </w:r>
      <w:r w:rsidR="002B215E">
        <w:rPr>
          <w:sz w:val="16"/>
          <w:szCs w:val="20"/>
        </w:rPr>
        <w:t>-112.066667</w:t>
      </w:r>
      <w:r w:rsidRPr="00EB0957">
        <w:rPr>
          <w:sz w:val="16"/>
          <w:szCs w:val="20"/>
        </w:rPr>
        <w:t>&lt;/</w:t>
      </w:r>
      <w:proofErr w:type="spellStart"/>
      <w:r w:rsidRPr="00EB0957">
        <w:rPr>
          <w:sz w:val="16"/>
          <w:szCs w:val="20"/>
        </w:rPr>
        <w:t>LongitudeMeasure</w:t>
      </w:r>
      <w:proofErr w:type="spellEnd"/>
      <w:r w:rsidRPr="00EB0957">
        <w:rPr>
          <w:sz w:val="16"/>
          <w:szCs w:val="20"/>
        </w:rPr>
        <w:t>&gt;</w:t>
      </w:r>
    </w:p>
    <w:p w14:paraId="24B67C6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HorizontalAccuracyMeasure</w:t>
      </w:r>
      <w:proofErr w:type="spellEnd"/>
      <w:r w:rsidRPr="00EB0957">
        <w:rPr>
          <w:sz w:val="16"/>
          <w:szCs w:val="20"/>
        </w:rPr>
        <w:t>&gt;5379&lt;/</w:t>
      </w:r>
      <w:proofErr w:type="spellStart"/>
      <w:r w:rsidRPr="00EB0957">
        <w:rPr>
          <w:sz w:val="16"/>
          <w:szCs w:val="20"/>
        </w:rPr>
        <w:t>HorizontalAccuracyMeasure</w:t>
      </w:r>
      <w:proofErr w:type="spellEnd"/>
      <w:r w:rsidRPr="00EB0957">
        <w:rPr>
          <w:sz w:val="16"/>
          <w:szCs w:val="20"/>
        </w:rPr>
        <w:t>&gt;</w:t>
      </w:r>
    </w:p>
    <w:p w14:paraId="07CE5B2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GeometricTypeCode</w:t>
      </w:r>
      <w:proofErr w:type="spellEnd"/>
      <w:r w:rsidRPr="00EB0957">
        <w:rPr>
          <w:sz w:val="16"/>
          <w:szCs w:val="20"/>
        </w:rPr>
        <w:t>&gt;003&lt;/</w:t>
      </w:r>
      <w:proofErr w:type="spellStart"/>
      <w:r w:rsidRPr="00EB0957">
        <w:rPr>
          <w:sz w:val="16"/>
          <w:szCs w:val="20"/>
        </w:rPr>
        <w:t>GeometricTypeCode</w:t>
      </w:r>
      <w:proofErr w:type="spellEnd"/>
      <w:r w:rsidRPr="00EB0957">
        <w:rPr>
          <w:sz w:val="16"/>
          <w:szCs w:val="20"/>
        </w:rPr>
        <w:t>&gt;</w:t>
      </w:r>
    </w:p>
    <w:p w14:paraId="128B8657"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DAD80A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HorizontalReferenceDatumCode</w:t>
      </w:r>
      <w:proofErr w:type="spellEnd"/>
      <w:r w:rsidRPr="00EB0957">
        <w:rPr>
          <w:sz w:val="16"/>
          <w:szCs w:val="20"/>
        </w:rPr>
        <w:t>&gt;002&lt;/</w:t>
      </w:r>
      <w:proofErr w:type="spellStart"/>
      <w:r w:rsidRPr="00EB0957">
        <w:rPr>
          <w:sz w:val="16"/>
          <w:szCs w:val="20"/>
        </w:rPr>
        <w:t>HorizontalReferenceDatumCode</w:t>
      </w:r>
      <w:proofErr w:type="spellEnd"/>
      <w:r w:rsidRPr="00EB0957">
        <w:rPr>
          <w:sz w:val="16"/>
          <w:szCs w:val="20"/>
        </w:rPr>
        <w:t>&gt;</w:t>
      </w:r>
    </w:p>
    <w:p w14:paraId="542DB10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ReferencePointCode</w:t>
      </w:r>
      <w:proofErr w:type="spellEnd"/>
      <w:r w:rsidRPr="00EB0957">
        <w:rPr>
          <w:sz w:val="16"/>
          <w:szCs w:val="20"/>
        </w:rPr>
        <w:t>&gt;104&lt;/</w:t>
      </w:r>
      <w:proofErr w:type="spellStart"/>
      <w:r w:rsidRPr="00EB0957">
        <w:rPr>
          <w:sz w:val="16"/>
          <w:szCs w:val="20"/>
        </w:rPr>
        <w:t>ReferencePointCode</w:t>
      </w:r>
      <w:proofErr w:type="spellEnd"/>
      <w:r w:rsidRPr="00EB0957">
        <w:rPr>
          <w:sz w:val="16"/>
          <w:szCs w:val="20"/>
        </w:rPr>
        <w:t>&gt;</w:t>
      </w:r>
    </w:p>
    <w:p w14:paraId="77EE41D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SourceMapScaleNumber</w:t>
      </w:r>
      <w:proofErr w:type="spellEnd"/>
      <w:r w:rsidRPr="00EB0957">
        <w:rPr>
          <w:sz w:val="16"/>
          <w:szCs w:val="20"/>
        </w:rPr>
        <w:t>&gt;12400&lt;/</w:t>
      </w:r>
      <w:proofErr w:type="spellStart"/>
      <w:r w:rsidRPr="00EB0957">
        <w:rPr>
          <w:sz w:val="16"/>
          <w:szCs w:val="20"/>
        </w:rPr>
        <w:t>SourceMapScaleNumber</w:t>
      </w:r>
      <w:proofErr w:type="spellEnd"/>
      <w:r w:rsidRPr="00EB0957">
        <w:rPr>
          <w:sz w:val="16"/>
          <w:szCs w:val="20"/>
        </w:rPr>
        <w:t>&gt;</w:t>
      </w:r>
    </w:p>
    <w:p w14:paraId="0A61F56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430B537A" w14:textId="248E389A" w:rsidR="00535FC0" w:rsidRPr="00EB0957" w:rsidRDefault="00535FC0" w:rsidP="00535FC0">
      <w:pPr>
        <w:autoSpaceDE w:val="0"/>
        <w:autoSpaceDN w:val="0"/>
        <w:adjustRightInd w:val="0"/>
        <w:ind w:left="2160" w:firstLine="720"/>
        <w:rPr>
          <w:sz w:val="16"/>
          <w:szCs w:val="20"/>
        </w:rPr>
      </w:pPr>
      <w:r w:rsidRPr="005B244F">
        <w:rPr>
          <w:bCs/>
          <w:color w:val="008100"/>
          <w:sz w:val="16"/>
          <w:szCs w:val="16"/>
        </w:rPr>
        <w:t>&lt;</w:t>
      </w:r>
      <w:proofErr w:type="spellStart"/>
      <w:r w:rsidRPr="005B244F">
        <w:rPr>
          <w:bCs/>
          <w:color w:val="008100"/>
          <w:sz w:val="16"/>
          <w:szCs w:val="16"/>
        </w:rPr>
        <w:t>PermitComponentTypeCode</w:t>
      </w:r>
      <w:proofErr w:type="spellEnd"/>
      <w:r w:rsidRPr="005B244F">
        <w:rPr>
          <w:bCs/>
          <w:color w:val="008100"/>
          <w:sz w:val="16"/>
          <w:szCs w:val="16"/>
        </w:rPr>
        <w:t xml:space="preserve">&gt;CAF&lt;/ </w:t>
      </w:r>
      <w:proofErr w:type="spellStart"/>
      <w:r w:rsidRPr="005B244F">
        <w:rPr>
          <w:bCs/>
          <w:color w:val="008100"/>
          <w:sz w:val="16"/>
          <w:szCs w:val="16"/>
        </w:rPr>
        <w:t>PermitComponentTypeCode</w:t>
      </w:r>
      <w:proofErr w:type="spellEnd"/>
      <w:r w:rsidRPr="005B244F">
        <w:rPr>
          <w:bCs/>
          <w:color w:val="008100"/>
          <w:sz w:val="16"/>
          <w:szCs w:val="16"/>
        </w:rPr>
        <w:t>&gt;</w:t>
      </w:r>
    </w:p>
    <w:p w14:paraId="4B530F94" w14:textId="7F1E3825" w:rsidR="005B244F" w:rsidRDefault="00166509"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&gt;Special use&lt;/</w:t>
      </w:r>
      <w:proofErr w:type="spellStart"/>
      <w:r>
        <w:rPr>
          <w:sz w:val="16"/>
          <w:szCs w:val="20"/>
        </w:rPr>
        <w:t>PermitCommentsText</w:t>
      </w:r>
      <w:proofErr w:type="spellEnd"/>
      <w:r>
        <w:rPr>
          <w:sz w:val="16"/>
          <w:szCs w:val="20"/>
        </w:rPr>
        <w:t>&gt;</w:t>
      </w:r>
    </w:p>
    <w:p w14:paraId="71DCC880" w14:textId="77777777" w:rsidR="00166509" w:rsidRPr="00166509" w:rsidRDefault="00166509" w:rsidP="00166509">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w:t>
      </w:r>
      <w:proofErr w:type="spellStart"/>
      <w:r w:rsidRPr="00166509">
        <w:rPr>
          <w:b/>
          <w:bCs/>
          <w:sz w:val="16"/>
          <w:szCs w:val="20"/>
        </w:rPr>
        <w:t>UnpermittedFacility</w:t>
      </w:r>
      <w:proofErr w:type="spellEnd"/>
      <w:r w:rsidRPr="00166509">
        <w:rPr>
          <w:b/>
          <w:bCs/>
          <w:sz w:val="16"/>
          <w:szCs w:val="20"/>
        </w:rPr>
        <w:t>&gt;</w:t>
      </w:r>
    </w:p>
    <w:p w14:paraId="3E04B9E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565DBACC" w14:textId="77777777" w:rsidR="001F6875" w:rsidRDefault="001F6875" w:rsidP="001F6875">
      <w:pPr>
        <w:autoSpaceDE w:val="0"/>
        <w:autoSpaceDN w:val="0"/>
        <w:adjustRightInd w:val="0"/>
        <w:rPr>
          <w:b/>
          <w:bCs/>
          <w:sz w:val="16"/>
          <w:szCs w:val="20"/>
        </w:rPr>
      </w:pPr>
      <w:r>
        <w:rPr>
          <w:b/>
          <w:bCs/>
          <w:sz w:val="16"/>
          <w:szCs w:val="20"/>
        </w:rPr>
        <w:tab/>
        <w:t>&lt;/Payload&gt;</w:t>
      </w:r>
    </w:p>
    <w:p w14:paraId="64D40E0E" w14:textId="77777777" w:rsidR="001F6875" w:rsidRDefault="001F6875" w:rsidP="001F6875">
      <w:pPr>
        <w:autoSpaceDE w:val="0"/>
        <w:autoSpaceDN w:val="0"/>
        <w:adjustRightInd w:val="0"/>
        <w:rPr>
          <w:b/>
          <w:bCs/>
          <w:sz w:val="16"/>
          <w:szCs w:val="20"/>
        </w:rPr>
      </w:pPr>
      <w:r>
        <w:rPr>
          <w:b/>
          <w:bCs/>
          <w:sz w:val="16"/>
          <w:szCs w:val="20"/>
        </w:rPr>
        <w:t>&lt;/Document&gt;</w:t>
      </w:r>
    </w:p>
    <w:p w14:paraId="362C2925" w14:textId="77777777" w:rsidR="001F6875" w:rsidRDefault="001F6875" w:rsidP="001F6875">
      <w:pPr>
        <w:autoSpaceDE w:val="0"/>
        <w:autoSpaceDN w:val="0"/>
        <w:adjustRightInd w:val="0"/>
        <w:rPr>
          <w:sz w:val="20"/>
          <w:szCs w:val="20"/>
        </w:rPr>
      </w:pPr>
    </w:p>
    <w:p w14:paraId="57334629" w14:textId="77777777" w:rsidR="001F6875" w:rsidRDefault="001F6875" w:rsidP="001F6875">
      <w:pPr>
        <w:autoSpaceDE w:val="0"/>
        <w:autoSpaceDN w:val="0"/>
        <w:adjustRightInd w:val="0"/>
        <w:rPr>
          <w:b/>
          <w:bCs/>
          <w:sz w:val="20"/>
          <w:szCs w:val="20"/>
        </w:rPr>
      </w:pPr>
    </w:p>
    <w:p w14:paraId="651764F0" w14:textId="77777777" w:rsidR="00505DD7" w:rsidRDefault="00505DD7" w:rsidP="00505DD7">
      <w:pPr>
        <w:pStyle w:val="Heading2"/>
      </w:pPr>
      <w:bookmarkStart w:id="391" w:name="_Toc206756283"/>
      <w:r>
        <w:t>Replacing an Unpermitted Facility in ICIS</w:t>
      </w:r>
      <w:bookmarkEnd w:id="391"/>
    </w:p>
    <w:p w14:paraId="4D88476B" w14:textId="77777777" w:rsidR="00505DD7" w:rsidRDefault="00505DD7" w:rsidP="00505DD7">
      <w:pPr>
        <w:autoSpaceDE w:val="0"/>
        <w:autoSpaceDN w:val="0"/>
        <w:adjustRightInd w:val="0"/>
        <w:rPr>
          <w:color w:val="FF0000"/>
          <w:sz w:val="20"/>
          <w:szCs w:val="20"/>
          <w:u w:val="single"/>
        </w:rPr>
      </w:pPr>
    </w:p>
    <w:p w14:paraId="571175A4" w14:textId="77777777" w:rsidR="009E244F" w:rsidRPr="009E244F" w:rsidRDefault="009E244F" w:rsidP="00505DD7">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028B3DC" w14:textId="2329274A" w:rsidR="009E244F" w:rsidRPr="0068731E" w:rsidRDefault="00505DD7" w:rsidP="009E244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DB3DDC" w14:textId="559B361F" w:rsidR="0092381F" w:rsidRPr="0068731E" w:rsidRDefault="0092381F" w:rsidP="0092381F">
      <w:pPr>
        <w:pStyle w:val="BodyText"/>
        <w:numPr>
          <w:ilvl w:val="0"/>
          <w:numId w:val="3"/>
        </w:numPr>
        <w:rPr>
          <w:sz w:val="20"/>
        </w:rPr>
      </w:pPr>
      <w:r w:rsidRPr="0068731E">
        <w:rPr>
          <w:sz w:val="20"/>
        </w:rPr>
        <w:t xml:space="preserve"> The Unpermitted Facility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0FE10794"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SICCodeDetails</w:t>
      </w:r>
      <w:proofErr w:type="spellEnd"/>
      <w:r w:rsidRPr="0068731E">
        <w:rPr>
          <w:sz w:val="20"/>
        </w:rPr>
        <w:t xml:space="preserve"> parent block must be repeated for all SIC codes if an SIC code needs to be added to or removed from the existing list of SIC codes, or the </w:t>
      </w:r>
      <w:proofErr w:type="spellStart"/>
      <w:r w:rsidRPr="0068731E">
        <w:rPr>
          <w:sz w:val="20"/>
        </w:rPr>
        <w:t>SICPrimaryIndicator</w:t>
      </w:r>
      <w:proofErr w:type="spellEnd"/>
      <w:r w:rsidRPr="0068731E">
        <w:rPr>
          <w:sz w:val="20"/>
        </w:rPr>
        <w:t xml:space="preserve"> of an existing SIC code needs to be changed.  To remove all SIC codes for this permit from ICIS, only one </w:t>
      </w:r>
      <w:proofErr w:type="spellStart"/>
      <w:r w:rsidRPr="0068731E">
        <w:rPr>
          <w:sz w:val="20"/>
        </w:rPr>
        <w:t>SICCodeDetails</w:t>
      </w:r>
      <w:proofErr w:type="spellEnd"/>
      <w:r w:rsidRPr="0068731E">
        <w:rPr>
          <w:sz w:val="20"/>
        </w:rPr>
        <w:t xml:space="preserve"> block must be submitted with its </w:t>
      </w:r>
      <w:proofErr w:type="spellStart"/>
      <w:r w:rsidRPr="0068731E">
        <w:rPr>
          <w:sz w:val="20"/>
        </w:rPr>
        <w:t>SICCode</w:t>
      </w:r>
      <w:proofErr w:type="spellEnd"/>
      <w:r w:rsidRPr="0068731E">
        <w:rPr>
          <w:sz w:val="20"/>
        </w:rPr>
        <w:t xml:space="preserve"> and </w:t>
      </w:r>
      <w:proofErr w:type="spellStart"/>
      <w:r w:rsidRPr="0068731E">
        <w:rPr>
          <w:sz w:val="20"/>
        </w:rPr>
        <w:t>SICPrimaryIndicator</w:t>
      </w:r>
      <w:proofErr w:type="spellEnd"/>
      <w:r w:rsidRPr="0068731E">
        <w:rPr>
          <w:sz w:val="20"/>
        </w:rPr>
        <w:t xml:space="preserve"> tags containing an asterisk.</w:t>
      </w:r>
    </w:p>
    <w:p w14:paraId="46EC6666" w14:textId="77777777" w:rsidR="00EA76B5" w:rsidRPr="0068731E" w:rsidRDefault="00EA76B5" w:rsidP="00EA76B5">
      <w:pPr>
        <w:numPr>
          <w:ilvl w:val="0"/>
          <w:numId w:val="3"/>
        </w:numPr>
        <w:spacing w:after="120"/>
        <w:rPr>
          <w:sz w:val="20"/>
        </w:rPr>
      </w:pPr>
      <w:r w:rsidRPr="0068731E">
        <w:rPr>
          <w:sz w:val="20"/>
        </w:rPr>
        <w:lastRenderedPageBreak/>
        <w:t xml:space="preserve">The </w:t>
      </w:r>
      <w:proofErr w:type="spellStart"/>
      <w:r w:rsidRPr="0068731E">
        <w:rPr>
          <w:sz w:val="20"/>
        </w:rPr>
        <w:t>NAICSCodeDetails</w:t>
      </w:r>
      <w:proofErr w:type="spellEnd"/>
      <w:r w:rsidRPr="0068731E">
        <w:rPr>
          <w:sz w:val="20"/>
        </w:rPr>
        <w:t xml:space="preserve"> parent block must be repeated for all NAICS codes if a NAICS code needs to be added to or removed from the existing list of NAICS codes, or the </w:t>
      </w:r>
      <w:proofErr w:type="spellStart"/>
      <w:r w:rsidRPr="0068731E">
        <w:rPr>
          <w:sz w:val="20"/>
        </w:rPr>
        <w:t>NAICSPrimaryIndicator</w:t>
      </w:r>
      <w:proofErr w:type="spellEnd"/>
      <w:r w:rsidRPr="0068731E">
        <w:rPr>
          <w:sz w:val="20"/>
        </w:rPr>
        <w:t xml:space="preserve"> of an existing NAICS code needs to be changed.  To remove all NAICS codes for this permit from ICIS, only one </w:t>
      </w:r>
      <w:proofErr w:type="spellStart"/>
      <w:r w:rsidRPr="0068731E">
        <w:rPr>
          <w:sz w:val="20"/>
        </w:rPr>
        <w:t>NAICSCodeDetails</w:t>
      </w:r>
      <w:proofErr w:type="spellEnd"/>
      <w:r w:rsidRPr="0068731E">
        <w:rPr>
          <w:sz w:val="20"/>
        </w:rPr>
        <w:t xml:space="preserve"> block must be submitted with its </w:t>
      </w:r>
      <w:proofErr w:type="spellStart"/>
      <w:r w:rsidRPr="0068731E">
        <w:rPr>
          <w:sz w:val="20"/>
        </w:rPr>
        <w:t>NAICSCode</w:t>
      </w:r>
      <w:proofErr w:type="spellEnd"/>
      <w:r w:rsidRPr="0068731E">
        <w:rPr>
          <w:sz w:val="20"/>
        </w:rPr>
        <w:t xml:space="preserve"> and </w:t>
      </w:r>
      <w:proofErr w:type="spellStart"/>
      <w:r w:rsidRPr="0068731E">
        <w:rPr>
          <w:sz w:val="20"/>
        </w:rPr>
        <w:t>NAICSPrimaryIndicator</w:t>
      </w:r>
      <w:proofErr w:type="spellEnd"/>
      <w:r w:rsidRPr="0068731E">
        <w:rPr>
          <w:sz w:val="20"/>
        </w:rPr>
        <w:t xml:space="preserve"> tags containing an asterisk.</w:t>
      </w:r>
    </w:p>
    <w:p w14:paraId="76212248" w14:textId="77777777" w:rsidR="00277B5A" w:rsidRPr="0068731E" w:rsidRDefault="00277B5A" w:rsidP="00277B5A">
      <w:pPr>
        <w:numPr>
          <w:ilvl w:val="0"/>
          <w:numId w:val="3"/>
        </w:numPr>
        <w:spacing w:after="120"/>
        <w:rPr>
          <w:sz w:val="20"/>
        </w:rPr>
      </w:pPr>
      <w:r w:rsidRPr="0068731E">
        <w:rPr>
          <w:sz w:val="20"/>
        </w:rPr>
        <w:t xml:space="preserve">The </w:t>
      </w:r>
      <w:proofErr w:type="spellStart"/>
      <w:r w:rsidRPr="0068731E">
        <w:rPr>
          <w:sz w:val="20"/>
        </w:rPr>
        <w:t>FacilityClassification</w:t>
      </w:r>
      <w:proofErr w:type="spellEnd"/>
      <w:r w:rsidRPr="0068731E">
        <w:rPr>
          <w:sz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68731E">
        <w:rPr>
          <w:sz w:val="20"/>
        </w:rPr>
        <w:t>FacilityClassification</w:t>
      </w:r>
      <w:proofErr w:type="spellEnd"/>
      <w:r w:rsidRPr="0068731E">
        <w:rPr>
          <w:sz w:val="20"/>
        </w:rPr>
        <w:t xml:space="preserve"> tag must be submitted containing an asterisk.</w:t>
      </w:r>
    </w:p>
    <w:p w14:paraId="702D0C14" w14:textId="77777777" w:rsidR="00277B5A" w:rsidRPr="0068731E" w:rsidRDefault="00277B5A" w:rsidP="00277B5A">
      <w:pPr>
        <w:numPr>
          <w:ilvl w:val="0"/>
          <w:numId w:val="3"/>
        </w:numPr>
        <w:spacing w:after="120"/>
        <w:rPr>
          <w:sz w:val="20"/>
        </w:rPr>
      </w:pPr>
      <w:r w:rsidRPr="0068731E">
        <w:rPr>
          <w:sz w:val="20"/>
        </w:rPr>
        <w:t xml:space="preserve">The </w:t>
      </w:r>
      <w:proofErr w:type="spellStart"/>
      <w:r w:rsidRPr="0068731E">
        <w:rPr>
          <w:sz w:val="20"/>
        </w:rPr>
        <w:t>PolicyCode</w:t>
      </w:r>
      <w:proofErr w:type="spellEnd"/>
      <w:r w:rsidRPr="0068731E">
        <w:rPr>
          <w:sz w:val="20"/>
        </w:rPr>
        <w:t xml:space="preserve"> tag must be repeated for all policies when a code needs to be added to or removed from the existing list of policies for the permit.  To remove all Policy codes for the permit from ICIS, only one </w:t>
      </w:r>
      <w:proofErr w:type="spellStart"/>
      <w:r w:rsidRPr="0068731E">
        <w:rPr>
          <w:sz w:val="20"/>
        </w:rPr>
        <w:t>PolicyCode</w:t>
      </w:r>
      <w:proofErr w:type="spellEnd"/>
      <w:r w:rsidRPr="0068731E">
        <w:rPr>
          <w:sz w:val="20"/>
        </w:rPr>
        <w:t xml:space="preserve"> tag must be submitted containing an asterisk.</w:t>
      </w:r>
    </w:p>
    <w:p w14:paraId="0B355913" w14:textId="77777777" w:rsidR="00277B5A" w:rsidRDefault="00277B5A" w:rsidP="00277B5A">
      <w:pPr>
        <w:numPr>
          <w:ilvl w:val="0"/>
          <w:numId w:val="3"/>
        </w:numPr>
        <w:spacing w:after="120"/>
        <w:rPr>
          <w:sz w:val="20"/>
        </w:rPr>
      </w:pPr>
      <w:r w:rsidRPr="0068731E">
        <w:rPr>
          <w:sz w:val="20"/>
        </w:rPr>
        <w:t xml:space="preserve">The </w:t>
      </w:r>
      <w:proofErr w:type="spellStart"/>
      <w:r w:rsidRPr="0068731E">
        <w:rPr>
          <w:sz w:val="20"/>
        </w:rPr>
        <w:t>OriginatingProgramsCode</w:t>
      </w:r>
      <w:proofErr w:type="spellEnd"/>
      <w:r w:rsidRPr="0068731E">
        <w:rPr>
          <w:sz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68731E">
        <w:rPr>
          <w:sz w:val="20"/>
        </w:rPr>
        <w:t>OriginatingProgramsCode</w:t>
      </w:r>
      <w:proofErr w:type="spellEnd"/>
      <w:r w:rsidRPr="0068731E">
        <w:rPr>
          <w:sz w:val="20"/>
        </w:rPr>
        <w:t xml:space="preserve"> tag must be submitted containing an asterisk.</w:t>
      </w:r>
    </w:p>
    <w:p w14:paraId="217DC7FA" w14:textId="77777777" w:rsidR="002A1566" w:rsidRDefault="002A1566" w:rsidP="002A1566">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second option (use of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w:t>
      </w:r>
      <w:r>
        <w:rPr>
          <w:rFonts w:ascii="Times New Roman" w:hAnsi="Times New Roman" w:cs="Times New Roman"/>
          <w:color w:val="000000"/>
          <w:sz w:val="20"/>
          <w:szCs w:val="20"/>
        </w:rPr>
        <w:t>).</w:t>
      </w:r>
    </w:p>
    <w:p w14:paraId="18A6E07B" w14:textId="77777777"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68731E">
        <w:rPr>
          <w:sz w:val="20"/>
        </w:rPr>
        <w:t>FacilityContact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LastName and </w:t>
      </w:r>
      <w:proofErr w:type="spellStart"/>
      <w:r w:rsidRPr="0068731E">
        <w:rPr>
          <w:sz w:val="20"/>
        </w:rPr>
        <w:t>IndividualTitleText</w:t>
      </w:r>
      <w:proofErr w:type="spellEnd"/>
      <w:r w:rsidRPr="0068731E">
        <w:rPr>
          <w:sz w:val="20"/>
        </w:rPr>
        <w:t xml:space="preserve"> tags containing an asterisk.  </w:t>
      </w:r>
    </w:p>
    <w:p w14:paraId="54FE9976" w14:textId="3FCCEC96"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68731E">
        <w:rPr>
          <w:sz w:val="20"/>
        </w:rPr>
        <w:t>FacilityAddress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46522859" w14:textId="77777777" w:rsidR="00710F7E" w:rsidRDefault="00710F7E" w:rsidP="00710F7E">
      <w:pPr>
        <w:pStyle w:val="BodyText"/>
        <w:numPr>
          <w:ilvl w:val="0"/>
          <w:numId w:val="3"/>
        </w:numPr>
        <w:rPr>
          <w:sz w:val="20"/>
        </w:rPr>
      </w:pPr>
      <w:r w:rsidRPr="0068731E">
        <w:rPr>
          <w:sz w:val="20"/>
        </w:rPr>
        <w:t xml:space="preserve">If a matching record does not exist in ICIS, a new </w:t>
      </w:r>
      <w:r w:rsidR="000B536E">
        <w:rPr>
          <w:sz w:val="20"/>
        </w:rPr>
        <w:t>unpermitted facility</w:t>
      </w:r>
      <w:r w:rsidRPr="0068731E">
        <w:rPr>
          <w:sz w:val="20"/>
        </w:rPr>
        <w:t xml:space="preserve"> record with child records will be added to ICIS.  Otherwise, </w:t>
      </w:r>
      <w:r w:rsidR="000B536E">
        <w:rPr>
          <w:sz w:val="20"/>
        </w:rPr>
        <w:t>unpermitted facility</w:t>
      </w:r>
      <w:r w:rsidRPr="0068731E">
        <w:rPr>
          <w:sz w:val="20"/>
        </w:rPr>
        <w:t xml:space="preserve"> fields will be blanked out</w:t>
      </w:r>
      <w:r>
        <w:rPr>
          <w:sz w:val="20"/>
        </w:rPr>
        <w:t xml:space="preserve"> and overwritten with data contained in the XML file and child records will be added, changed or deleted based upon the rules </w:t>
      </w:r>
      <w:r w:rsidR="000B536E">
        <w:rPr>
          <w:sz w:val="20"/>
        </w:rPr>
        <w:t>above</w:t>
      </w:r>
      <w:r>
        <w:rPr>
          <w:sz w:val="20"/>
        </w:rPr>
        <w:t>.</w:t>
      </w:r>
    </w:p>
    <w:p w14:paraId="0A563D77" w14:textId="54AE18F6" w:rsidR="00710F7E" w:rsidRPr="009E244F" w:rsidRDefault="00CC1992" w:rsidP="00D75958">
      <w:pPr>
        <w:pStyle w:val="BodyText"/>
        <w:numPr>
          <w:ilvl w:val="0"/>
          <w:numId w:val="3"/>
        </w:numPr>
        <w:rPr>
          <w:sz w:val="20"/>
        </w:rPr>
      </w:pPr>
      <w:r w:rsidRPr="009E244F">
        <w:rPr>
          <w:color w:val="000000"/>
          <w:sz w:val="20"/>
          <w:szCs w:val="20"/>
        </w:rPr>
        <w:t>The “</w:t>
      </w:r>
      <w:proofErr w:type="spellStart"/>
      <w:r w:rsidRPr="009E244F">
        <w:rPr>
          <w:color w:val="000000"/>
          <w:sz w:val="20"/>
          <w:szCs w:val="20"/>
        </w:rPr>
        <w:t>TribalLandCode</w:t>
      </w:r>
      <w:proofErr w:type="spellEnd"/>
      <w:r w:rsidRPr="009E244F">
        <w:rPr>
          <w:color w:val="000000"/>
          <w:sz w:val="20"/>
          <w:szCs w:val="20"/>
        </w:rPr>
        <w:t>” tag uses a nine-digit “EPA Internal Identifier (see “New Basic Permit” submission example XML).</w:t>
      </w:r>
    </w:p>
    <w:p w14:paraId="14333AAB" w14:textId="77777777" w:rsidR="000B5275" w:rsidRDefault="000B5275" w:rsidP="000B5275">
      <w:pPr>
        <w:ind w:left="720"/>
        <w:rPr>
          <w:sz w:val="20"/>
        </w:rPr>
      </w:pPr>
    </w:p>
    <w:p w14:paraId="7D2D7019" w14:textId="77777777" w:rsidR="000B5275" w:rsidRDefault="000B5275" w:rsidP="000B5275">
      <w:pPr>
        <w:ind w:left="720"/>
        <w:rPr>
          <w:sz w:val="20"/>
        </w:rPr>
      </w:pPr>
    </w:p>
    <w:p w14:paraId="2980B4EE" w14:textId="77777777" w:rsidR="009A1025" w:rsidRDefault="009A1025" w:rsidP="009A1025">
      <w:pPr>
        <w:pStyle w:val="Header"/>
        <w:tabs>
          <w:tab w:val="clear" w:pos="4320"/>
          <w:tab w:val="clear" w:pos="8640"/>
        </w:tabs>
      </w:pPr>
    </w:p>
    <w:p w14:paraId="49A9D8DD" w14:textId="77777777" w:rsidR="00505DD7" w:rsidRDefault="00505DD7" w:rsidP="00505DD7">
      <w:pPr>
        <w:autoSpaceDE w:val="0"/>
        <w:autoSpaceDN w:val="0"/>
        <w:adjustRightInd w:val="0"/>
        <w:rPr>
          <w:b/>
          <w:bCs/>
          <w:sz w:val="16"/>
          <w:highlight w:val="white"/>
        </w:rPr>
      </w:pPr>
      <w:r>
        <w:rPr>
          <w:b/>
          <w:bCs/>
          <w:sz w:val="16"/>
          <w:highlight w:val="white"/>
        </w:rPr>
        <w:t>&lt;?xml version="1.0" encoding="UTF-8"?&gt;</w:t>
      </w:r>
    </w:p>
    <w:p w14:paraId="13F17E4A" w14:textId="066F74F9" w:rsidR="00505DD7" w:rsidRDefault="00505DD7" w:rsidP="00505DD7">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328694DB" w14:textId="77777777" w:rsidR="006450F0" w:rsidRDefault="00505DD7" w:rsidP="006450F0">
      <w:pPr>
        <w:autoSpaceDE w:val="0"/>
        <w:autoSpaceDN w:val="0"/>
        <w:adjustRightInd w:val="0"/>
        <w:rPr>
          <w:b/>
          <w:bCs/>
          <w:sz w:val="16"/>
          <w:highlight w:val="white"/>
        </w:rPr>
      </w:pPr>
      <w:r>
        <w:rPr>
          <w:b/>
          <w:bCs/>
          <w:sz w:val="16"/>
          <w:highlight w:val="white"/>
        </w:rPr>
        <w:tab/>
      </w:r>
      <w:r w:rsidR="006450F0">
        <w:rPr>
          <w:b/>
          <w:bCs/>
          <w:sz w:val="16"/>
          <w:highlight w:val="white"/>
        </w:rPr>
        <w:tab/>
        <w:t>&lt;Header&gt;</w:t>
      </w:r>
    </w:p>
    <w:p w14:paraId="70096355"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t>&lt;Id&gt;UUStaffer1&lt;/Id&gt;</w:t>
      </w:r>
    </w:p>
    <w:p w14:paraId="3334A28D" w14:textId="77777777" w:rsidR="006450F0" w:rsidRPr="00485A16" w:rsidRDefault="006450F0" w:rsidP="006450F0">
      <w:pPr>
        <w:autoSpaceDE w:val="0"/>
        <w:autoSpaceDN w:val="0"/>
        <w:adjustRightInd w:val="0"/>
        <w:rPr>
          <w:bCs/>
          <w:sz w:val="16"/>
          <w:szCs w:val="20"/>
        </w:rPr>
      </w:pPr>
      <w:r w:rsidRPr="00485A16">
        <w:rPr>
          <w:bCs/>
          <w:sz w:val="16"/>
          <w:szCs w:val="20"/>
        </w:rPr>
        <w:lastRenderedPageBreak/>
        <w:tab/>
      </w:r>
      <w:r w:rsidRPr="00485A16">
        <w:rPr>
          <w:bCs/>
          <w:sz w:val="16"/>
          <w:szCs w:val="20"/>
        </w:rPr>
        <w:tab/>
        <w:t>&lt;Author&gt;Jane Doe&lt;/Author&gt;</w:t>
      </w:r>
    </w:p>
    <w:p w14:paraId="054CB9A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6B7A87D1"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56B9427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1C373AC7"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0DD6A795"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7EE7B6F2"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1A626E7B"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35353B" w14:textId="77777777" w:rsidR="006450F0" w:rsidRPr="00F132C6"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D47FC64" w14:textId="77777777" w:rsidR="006450F0"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DAA47A5"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8B4B13" w14:textId="77777777" w:rsidR="006450F0" w:rsidRDefault="006450F0" w:rsidP="006450F0">
      <w:pPr>
        <w:autoSpaceDE w:val="0"/>
        <w:autoSpaceDN w:val="0"/>
        <w:adjustRightInd w:val="0"/>
        <w:rPr>
          <w:b/>
          <w:bCs/>
          <w:sz w:val="16"/>
          <w:szCs w:val="20"/>
        </w:rPr>
      </w:pPr>
      <w:r>
        <w:rPr>
          <w:b/>
          <w:bCs/>
          <w:sz w:val="16"/>
          <w:szCs w:val="20"/>
        </w:rPr>
        <w:tab/>
        <w:t>&lt;/Header&gt;</w:t>
      </w:r>
    </w:p>
    <w:p w14:paraId="02CBF258" w14:textId="77777777" w:rsidR="006450F0" w:rsidRDefault="006450F0" w:rsidP="006450F0">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651CD6A9" w14:textId="77777777" w:rsidR="006450F0" w:rsidRPr="005F260B" w:rsidRDefault="006450F0" w:rsidP="006450F0">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1E63F02F"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B01FCEF" w14:textId="22CCA18E"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w:t>
      </w:r>
      <w:r w:rsidR="00665C14">
        <w:rPr>
          <w:b/>
          <w:bCs/>
          <w:sz w:val="16"/>
          <w:szCs w:val="20"/>
        </w:rPr>
        <w:t>R</w:t>
      </w:r>
      <w:r>
        <w:rPr>
          <w:b/>
          <w:bCs/>
          <w:sz w:val="16"/>
          <w:szCs w:val="20"/>
        </w:rPr>
        <w:t>&lt;/</w:t>
      </w:r>
      <w:proofErr w:type="spellStart"/>
      <w:r>
        <w:rPr>
          <w:b/>
          <w:bCs/>
          <w:sz w:val="16"/>
          <w:szCs w:val="20"/>
        </w:rPr>
        <w:t>TransactionType</w:t>
      </w:r>
      <w:proofErr w:type="spellEnd"/>
      <w:r>
        <w:rPr>
          <w:b/>
          <w:bCs/>
          <w:sz w:val="16"/>
          <w:szCs w:val="20"/>
        </w:rPr>
        <w:t>&gt;</w:t>
      </w:r>
    </w:p>
    <w:p w14:paraId="16515011" w14:textId="77777777" w:rsidR="006450F0" w:rsidRPr="00F724DF" w:rsidRDefault="006450F0" w:rsidP="006450F0">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8795DBD"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5A97B3B" w14:textId="77777777" w:rsidR="00665C14" w:rsidRDefault="00665C14" w:rsidP="00665C1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01E96E23" w14:textId="77777777" w:rsidR="00665C14" w:rsidRPr="00665C14" w:rsidRDefault="00665C14" w:rsidP="00665C14">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w:t>
      </w:r>
      <w:proofErr w:type="spellStart"/>
      <w:r w:rsidRPr="00665C14">
        <w:rPr>
          <w:b/>
          <w:bCs/>
          <w:sz w:val="16"/>
          <w:szCs w:val="20"/>
        </w:rPr>
        <w:t>PermitIdentifier</w:t>
      </w:r>
      <w:proofErr w:type="spellEnd"/>
      <w:r w:rsidRPr="00665C14">
        <w:rPr>
          <w:b/>
          <w:bCs/>
          <w:sz w:val="16"/>
          <w:szCs w:val="20"/>
        </w:rPr>
        <w:t>&gt;AL0010101&lt;/</w:t>
      </w:r>
      <w:proofErr w:type="spellStart"/>
      <w:r w:rsidRPr="00665C14">
        <w:rPr>
          <w:b/>
          <w:bCs/>
          <w:sz w:val="16"/>
          <w:szCs w:val="20"/>
        </w:rPr>
        <w:t>PermitIdentifier</w:t>
      </w:r>
      <w:proofErr w:type="spellEnd"/>
      <w:r w:rsidRPr="00665C14">
        <w:rPr>
          <w:b/>
          <w:bCs/>
          <w:sz w:val="16"/>
          <w:szCs w:val="20"/>
        </w:rPr>
        <w:t>&gt;</w:t>
      </w:r>
    </w:p>
    <w:p w14:paraId="7332F72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FacilitySiteName</w:t>
      </w:r>
      <w:proofErr w:type="spellEnd"/>
      <w:r w:rsidRPr="00665C14">
        <w:rPr>
          <w:b/>
          <w:sz w:val="16"/>
          <w:szCs w:val="20"/>
        </w:rPr>
        <w:t>&gt;Acme Industries Inc.&lt;/</w:t>
      </w:r>
      <w:proofErr w:type="spellStart"/>
      <w:r w:rsidRPr="00665C14">
        <w:rPr>
          <w:b/>
          <w:sz w:val="16"/>
          <w:szCs w:val="20"/>
        </w:rPr>
        <w:t>FacilitySiteName</w:t>
      </w:r>
      <w:proofErr w:type="spellEnd"/>
      <w:r w:rsidRPr="00665C14">
        <w:rPr>
          <w:b/>
          <w:sz w:val="16"/>
          <w:szCs w:val="20"/>
        </w:rPr>
        <w:t>&gt;</w:t>
      </w:r>
    </w:p>
    <w:p w14:paraId="0541579D"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LocationAddressText</w:t>
      </w:r>
      <w:proofErr w:type="spellEnd"/>
      <w:r w:rsidRPr="00665C14">
        <w:rPr>
          <w:b/>
          <w:sz w:val="16"/>
          <w:szCs w:val="20"/>
        </w:rPr>
        <w:t>&gt;Corner of 1st and Main&lt;/</w:t>
      </w:r>
      <w:proofErr w:type="spellStart"/>
      <w:r w:rsidRPr="00665C14">
        <w:rPr>
          <w:b/>
          <w:sz w:val="16"/>
          <w:szCs w:val="20"/>
        </w:rPr>
        <w:t>LocationAddressText</w:t>
      </w:r>
      <w:proofErr w:type="spellEnd"/>
      <w:r w:rsidRPr="00665C14">
        <w:rPr>
          <w:b/>
          <w:sz w:val="16"/>
          <w:szCs w:val="20"/>
        </w:rPr>
        <w:t>&gt;</w:t>
      </w:r>
    </w:p>
    <w:p w14:paraId="36CAD98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SupplementalLocationText</w:t>
      </w:r>
      <w:proofErr w:type="spellEnd"/>
      <w:r w:rsidRPr="00EB0957">
        <w:rPr>
          <w:sz w:val="16"/>
          <w:szCs w:val="20"/>
        </w:rPr>
        <w:t>&gt;White building across from hardware store&lt;/</w:t>
      </w:r>
      <w:proofErr w:type="spellStart"/>
      <w:r w:rsidRPr="00EB0957">
        <w:rPr>
          <w:sz w:val="16"/>
          <w:szCs w:val="20"/>
        </w:rPr>
        <w:t>SupplementalLocationText</w:t>
      </w:r>
      <w:proofErr w:type="spellEnd"/>
      <w:r w:rsidRPr="00EB0957">
        <w:rPr>
          <w:sz w:val="16"/>
          <w:szCs w:val="20"/>
        </w:rPr>
        <w:t>&gt;</w:t>
      </w:r>
    </w:p>
    <w:p w14:paraId="394F3DD3" w14:textId="7B376B37" w:rsidR="00665C14" w:rsidRPr="00437AEF" w:rsidRDefault="00665C14" w:rsidP="00665C14">
      <w:pPr>
        <w:autoSpaceDE w:val="0"/>
        <w:autoSpaceDN w:val="0"/>
        <w:adjustRightInd w:val="0"/>
        <w:ind w:left="2160" w:firstLine="720"/>
        <w:rPr>
          <w:b/>
          <w:sz w:val="16"/>
          <w:szCs w:val="20"/>
        </w:rPr>
      </w:pPr>
      <w:r w:rsidRPr="00437AEF">
        <w:rPr>
          <w:b/>
          <w:sz w:val="16"/>
          <w:szCs w:val="20"/>
        </w:rPr>
        <w:t>&lt;</w:t>
      </w:r>
      <w:proofErr w:type="spellStart"/>
      <w:r w:rsidRPr="00437AEF">
        <w:rPr>
          <w:b/>
          <w:sz w:val="16"/>
          <w:szCs w:val="20"/>
        </w:rPr>
        <w:t>LocationAddressC</w:t>
      </w:r>
      <w:r w:rsidR="00437AEF">
        <w:rPr>
          <w:b/>
          <w:sz w:val="16"/>
          <w:szCs w:val="20"/>
        </w:rPr>
        <w:t>i</w:t>
      </w:r>
      <w:r w:rsidRPr="00437AEF">
        <w:rPr>
          <w:b/>
          <w:sz w:val="16"/>
          <w:szCs w:val="20"/>
        </w:rPr>
        <w:t>tyCode</w:t>
      </w:r>
      <w:proofErr w:type="spellEnd"/>
      <w:r w:rsidRPr="00437AEF">
        <w:rPr>
          <w:b/>
          <w:sz w:val="16"/>
          <w:szCs w:val="20"/>
        </w:rPr>
        <w:t>&gt;</w:t>
      </w:r>
      <w:r w:rsidR="00437AEF">
        <w:rPr>
          <w:b/>
          <w:sz w:val="16"/>
          <w:szCs w:val="20"/>
        </w:rPr>
        <w:t>146759</w:t>
      </w:r>
      <w:r w:rsidRPr="00437AEF">
        <w:rPr>
          <w:b/>
          <w:sz w:val="16"/>
          <w:szCs w:val="20"/>
        </w:rPr>
        <w:t>&lt;/</w:t>
      </w:r>
      <w:proofErr w:type="spellStart"/>
      <w:r w:rsidRPr="00437AEF">
        <w:rPr>
          <w:b/>
          <w:sz w:val="16"/>
          <w:szCs w:val="20"/>
        </w:rPr>
        <w:t>LocationAddressC</w:t>
      </w:r>
      <w:r w:rsidR="00437AEF">
        <w:rPr>
          <w:b/>
          <w:sz w:val="16"/>
          <w:szCs w:val="20"/>
        </w:rPr>
        <w:t>i</w:t>
      </w:r>
      <w:r w:rsidRPr="00437AEF">
        <w:rPr>
          <w:b/>
          <w:sz w:val="16"/>
          <w:szCs w:val="20"/>
        </w:rPr>
        <w:t>tyCode</w:t>
      </w:r>
      <w:proofErr w:type="spellEnd"/>
      <w:r w:rsidRPr="00437AEF">
        <w:rPr>
          <w:b/>
          <w:sz w:val="16"/>
          <w:szCs w:val="20"/>
        </w:rPr>
        <w:t>&gt;</w:t>
      </w:r>
    </w:p>
    <w:p w14:paraId="3003AA1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LocationStateCode</w:t>
      </w:r>
      <w:proofErr w:type="spellEnd"/>
      <w:r w:rsidRPr="00665C14">
        <w:rPr>
          <w:b/>
          <w:sz w:val="16"/>
          <w:szCs w:val="20"/>
        </w:rPr>
        <w:t>&gt;AL&lt;/</w:t>
      </w:r>
      <w:proofErr w:type="spellStart"/>
      <w:r w:rsidRPr="00665C14">
        <w:rPr>
          <w:b/>
          <w:sz w:val="16"/>
          <w:szCs w:val="20"/>
        </w:rPr>
        <w:t>LocationStateCode</w:t>
      </w:r>
      <w:proofErr w:type="spellEnd"/>
      <w:r w:rsidRPr="00665C14">
        <w:rPr>
          <w:b/>
          <w:sz w:val="16"/>
          <w:szCs w:val="20"/>
        </w:rPr>
        <w:t>&gt;</w:t>
      </w:r>
    </w:p>
    <w:p w14:paraId="17A1C193"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LocationZipCode</w:t>
      </w:r>
      <w:proofErr w:type="spellEnd"/>
      <w:r w:rsidRPr="00665C14">
        <w:rPr>
          <w:b/>
          <w:sz w:val="16"/>
          <w:szCs w:val="20"/>
        </w:rPr>
        <w:t>&gt;20092&lt;/</w:t>
      </w:r>
      <w:proofErr w:type="spellStart"/>
      <w:r w:rsidRPr="00665C14">
        <w:rPr>
          <w:b/>
          <w:sz w:val="16"/>
          <w:szCs w:val="20"/>
        </w:rPr>
        <w:t>LocationZipCode</w:t>
      </w:r>
      <w:proofErr w:type="spellEnd"/>
      <w:r w:rsidRPr="00665C14">
        <w:rPr>
          <w:b/>
          <w:sz w:val="16"/>
          <w:szCs w:val="20"/>
        </w:rPr>
        <w:t>&gt;</w:t>
      </w:r>
    </w:p>
    <w:p w14:paraId="338BF03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Pr>
          <w:sz w:val="16"/>
          <w:szCs w:val="20"/>
        </w:rPr>
        <w:t>&lt;</w:t>
      </w:r>
      <w:proofErr w:type="spellStart"/>
      <w:r>
        <w:rPr>
          <w:sz w:val="16"/>
          <w:szCs w:val="20"/>
        </w:rPr>
        <w:t>LocationCountryCode</w:t>
      </w:r>
      <w:proofErr w:type="spellEnd"/>
      <w:r>
        <w:rPr>
          <w:sz w:val="16"/>
          <w:szCs w:val="20"/>
        </w:rPr>
        <w:t>&gt;</w:t>
      </w:r>
      <w:smartTag w:uri="urn:schemas-microsoft-com:office:smarttags" w:element="place">
        <w:smartTag w:uri="urn:schemas-microsoft-com:office:smarttags" w:element="country-region">
          <w:r>
            <w:rPr>
              <w:sz w:val="16"/>
              <w:szCs w:val="20"/>
            </w:rPr>
            <w:t>US</w:t>
          </w:r>
        </w:smartTag>
      </w:smartTag>
      <w:r>
        <w:rPr>
          <w:sz w:val="16"/>
          <w:szCs w:val="20"/>
        </w:rPr>
        <w:t>&lt;/</w:t>
      </w:r>
      <w:proofErr w:type="spellStart"/>
      <w:r>
        <w:rPr>
          <w:sz w:val="16"/>
          <w:szCs w:val="20"/>
        </w:rPr>
        <w:t>LocationCountryCode</w:t>
      </w:r>
      <w:proofErr w:type="spellEnd"/>
      <w:r>
        <w:rPr>
          <w:sz w:val="16"/>
          <w:szCs w:val="20"/>
        </w:rPr>
        <w:t>&gt;</w:t>
      </w:r>
    </w:p>
    <w:p w14:paraId="1A8BDA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0245980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StateFacilityIdentifier</w:t>
      </w:r>
      <w:proofErr w:type="spellEnd"/>
      <w:r w:rsidRPr="00EB0957">
        <w:rPr>
          <w:sz w:val="16"/>
          <w:szCs w:val="20"/>
        </w:rPr>
        <w:t>&gt;AI4800168105&lt;/</w:t>
      </w:r>
      <w:proofErr w:type="spellStart"/>
      <w:r w:rsidRPr="00EB0957">
        <w:rPr>
          <w:sz w:val="16"/>
          <w:szCs w:val="20"/>
        </w:rPr>
        <w:t>StateFacilityIdentifier</w:t>
      </w:r>
      <w:proofErr w:type="spellEnd"/>
      <w:r w:rsidRPr="00EB0957">
        <w:rPr>
          <w:sz w:val="16"/>
          <w:szCs w:val="20"/>
        </w:rPr>
        <w:t>&gt;</w:t>
      </w:r>
    </w:p>
    <w:p w14:paraId="42E50CE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StateRegionCode</w:t>
      </w:r>
      <w:proofErr w:type="spellEnd"/>
      <w:r w:rsidRPr="00EB0957">
        <w:rPr>
          <w:sz w:val="16"/>
          <w:szCs w:val="20"/>
        </w:rPr>
        <w:t>&gt;AZR11&lt;/</w:t>
      </w:r>
      <w:proofErr w:type="spellStart"/>
      <w:r w:rsidRPr="00EB0957">
        <w:rPr>
          <w:sz w:val="16"/>
          <w:szCs w:val="20"/>
        </w:rPr>
        <w:t>StateRegionCode</w:t>
      </w:r>
      <w:proofErr w:type="spellEnd"/>
      <w:r w:rsidRPr="00EB0957">
        <w:rPr>
          <w:sz w:val="16"/>
          <w:szCs w:val="20"/>
        </w:rPr>
        <w:t>&gt;</w:t>
      </w:r>
    </w:p>
    <w:p w14:paraId="682C7F50"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0E1D13E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Pr>
          <w:color w:val="008000"/>
          <w:sz w:val="16"/>
          <w:szCs w:val="20"/>
        </w:rPr>
        <w:t>&lt;</w:t>
      </w:r>
      <w:proofErr w:type="spellStart"/>
      <w:r>
        <w:rPr>
          <w:color w:val="008000"/>
          <w:sz w:val="16"/>
          <w:szCs w:val="20"/>
        </w:rPr>
        <w:t>FacilityClassification</w:t>
      </w:r>
      <w:proofErr w:type="spellEnd"/>
      <w:r>
        <w:rPr>
          <w:color w:val="008000"/>
          <w:sz w:val="16"/>
          <w:szCs w:val="20"/>
        </w:rPr>
        <w:t>&gt;OTP&lt;/</w:t>
      </w:r>
      <w:proofErr w:type="spellStart"/>
      <w:r>
        <w:rPr>
          <w:color w:val="008000"/>
          <w:sz w:val="16"/>
          <w:szCs w:val="20"/>
        </w:rPr>
        <w:t>FacilityClassification</w:t>
      </w:r>
      <w:proofErr w:type="spellEnd"/>
      <w:r>
        <w:rPr>
          <w:color w:val="008000"/>
          <w:sz w:val="16"/>
          <w:szCs w:val="20"/>
        </w:rPr>
        <w:t>&gt;</w:t>
      </w:r>
    </w:p>
    <w:p w14:paraId="0C9157B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PolicyCode</w:t>
      </w:r>
      <w:proofErr w:type="spellEnd"/>
      <w:r w:rsidRPr="00EB0957">
        <w:rPr>
          <w:color w:val="008000"/>
          <w:sz w:val="16"/>
          <w:szCs w:val="20"/>
        </w:rPr>
        <w:t>&gt;UNK&lt;/</w:t>
      </w:r>
      <w:proofErr w:type="spellStart"/>
      <w:r w:rsidRPr="00EB0957">
        <w:rPr>
          <w:color w:val="008000"/>
          <w:sz w:val="16"/>
          <w:szCs w:val="20"/>
        </w:rPr>
        <w:t>PolicyCode</w:t>
      </w:r>
      <w:proofErr w:type="spellEnd"/>
      <w:r w:rsidRPr="00EB0957">
        <w:rPr>
          <w:color w:val="008000"/>
          <w:sz w:val="16"/>
          <w:szCs w:val="20"/>
        </w:rPr>
        <w:t>&gt;</w:t>
      </w:r>
    </w:p>
    <w:p w14:paraId="3EDED64E"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OriginatingProgramsCode</w:t>
      </w:r>
      <w:proofErr w:type="spellEnd"/>
      <w:r w:rsidRPr="00EB0957">
        <w:rPr>
          <w:color w:val="008000"/>
          <w:sz w:val="16"/>
          <w:szCs w:val="20"/>
        </w:rPr>
        <w:t>&gt;CWAS&lt;/</w:t>
      </w:r>
      <w:proofErr w:type="spellStart"/>
      <w:r w:rsidRPr="00EB0957">
        <w:rPr>
          <w:color w:val="008000"/>
          <w:sz w:val="16"/>
          <w:szCs w:val="20"/>
        </w:rPr>
        <w:t>OriginatingProgramsCode</w:t>
      </w:r>
      <w:proofErr w:type="spellEnd"/>
      <w:r w:rsidRPr="00EB0957">
        <w:rPr>
          <w:color w:val="008000"/>
          <w:sz w:val="16"/>
          <w:szCs w:val="20"/>
        </w:rPr>
        <w:t>&gt;</w:t>
      </w:r>
    </w:p>
    <w:p w14:paraId="05D04B7A"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FacilityTypeOfOwnershipCode</w:t>
      </w:r>
      <w:proofErr w:type="spellEnd"/>
      <w:r w:rsidRPr="00EB0957">
        <w:rPr>
          <w:sz w:val="16"/>
          <w:szCs w:val="20"/>
        </w:rPr>
        <w:t>&gt;POF&lt;/</w:t>
      </w:r>
      <w:proofErr w:type="spellStart"/>
      <w:r w:rsidRPr="00EB0957">
        <w:rPr>
          <w:sz w:val="16"/>
          <w:szCs w:val="20"/>
        </w:rPr>
        <w:t>FacilityTypeOfOwnershipCode</w:t>
      </w:r>
      <w:proofErr w:type="spellEnd"/>
      <w:r w:rsidRPr="00EB0957">
        <w:rPr>
          <w:sz w:val="16"/>
          <w:szCs w:val="20"/>
        </w:rPr>
        <w:t>&gt;</w:t>
      </w:r>
    </w:p>
    <w:p w14:paraId="22EC325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5A53A4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FederalAgencyCode</w:t>
      </w:r>
      <w:proofErr w:type="spellEnd"/>
      <w:r w:rsidRPr="00EB0957">
        <w:rPr>
          <w:sz w:val="16"/>
          <w:szCs w:val="20"/>
        </w:rPr>
        <w:t>&gt;19&lt;/</w:t>
      </w:r>
      <w:proofErr w:type="spellStart"/>
      <w:r w:rsidRPr="00EB0957">
        <w:rPr>
          <w:sz w:val="16"/>
          <w:szCs w:val="20"/>
        </w:rPr>
        <w:t>FederalAgencyCode</w:t>
      </w:r>
      <w:proofErr w:type="spellEnd"/>
      <w:r w:rsidRPr="00EB0957">
        <w:rPr>
          <w:sz w:val="16"/>
          <w:szCs w:val="20"/>
        </w:rPr>
        <w:t>&gt;</w:t>
      </w:r>
    </w:p>
    <w:p w14:paraId="55D69566" w14:textId="04AECF27" w:rsidR="00665C14" w:rsidRPr="00EB0957" w:rsidRDefault="00665C14" w:rsidP="00665C14">
      <w:pPr>
        <w:autoSpaceDE w:val="0"/>
        <w:autoSpaceDN w:val="0"/>
        <w:adjustRightInd w:val="0"/>
        <w:rPr>
          <w:sz w:val="16"/>
          <w:szCs w:val="20"/>
        </w:rPr>
      </w:pPr>
      <w:r>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TribalLandCode</w:t>
      </w:r>
      <w:proofErr w:type="spellEnd"/>
      <w:r w:rsidRPr="00EB0957">
        <w:rPr>
          <w:sz w:val="16"/>
          <w:szCs w:val="20"/>
        </w:rPr>
        <w:t>&gt;</w:t>
      </w:r>
      <w:r w:rsidR="00CC1992">
        <w:rPr>
          <w:sz w:val="16"/>
          <w:szCs w:val="20"/>
        </w:rPr>
        <w:t>100000004</w:t>
      </w:r>
      <w:r w:rsidRPr="00EB0957">
        <w:rPr>
          <w:sz w:val="16"/>
          <w:szCs w:val="20"/>
        </w:rPr>
        <w:t>&lt;/</w:t>
      </w:r>
      <w:proofErr w:type="spellStart"/>
      <w:r w:rsidRPr="00EB0957">
        <w:rPr>
          <w:sz w:val="16"/>
          <w:szCs w:val="20"/>
        </w:rPr>
        <w:t>TribalLandCode</w:t>
      </w:r>
      <w:proofErr w:type="spellEnd"/>
      <w:r w:rsidRPr="00EB0957">
        <w:rPr>
          <w:sz w:val="16"/>
          <w:szCs w:val="20"/>
        </w:rPr>
        <w:t>&gt;</w:t>
      </w:r>
    </w:p>
    <w:p w14:paraId="242E5AA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ConstructionProjectName</w:t>
      </w:r>
      <w:proofErr w:type="spellEnd"/>
      <w:r w:rsidRPr="00EB0957">
        <w:rPr>
          <w:sz w:val="16"/>
          <w:szCs w:val="20"/>
        </w:rPr>
        <w:t>&gt;Addition of new wing&lt;/</w:t>
      </w:r>
      <w:proofErr w:type="spellStart"/>
      <w:r w:rsidRPr="00EB0957">
        <w:rPr>
          <w:sz w:val="16"/>
          <w:szCs w:val="20"/>
        </w:rPr>
        <w:t>ConstructionProjectName</w:t>
      </w:r>
      <w:proofErr w:type="spellEnd"/>
      <w:r w:rsidRPr="00EB0957">
        <w:rPr>
          <w:sz w:val="16"/>
          <w:szCs w:val="20"/>
        </w:rPr>
        <w:t>&gt;</w:t>
      </w:r>
    </w:p>
    <w:p w14:paraId="2159528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7AC0AB6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Pr>
          <w:sz w:val="16"/>
          <w:szCs w:val="20"/>
        </w:rPr>
        <w:t>-112.066667</w:t>
      </w:r>
      <w:r w:rsidRPr="00EB0957">
        <w:rPr>
          <w:sz w:val="16"/>
          <w:szCs w:val="20"/>
        </w:rPr>
        <w:t>&lt;/ConstructionProjectLongitudeMeasure&gt;</w:t>
      </w:r>
    </w:p>
    <w:p w14:paraId="4C7DB4B7"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SICCodeDetails</w:t>
      </w:r>
      <w:proofErr w:type="spellEnd"/>
      <w:r w:rsidRPr="00EB0957">
        <w:rPr>
          <w:color w:val="008000"/>
          <w:sz w:val="16"/>
          <w:szCs w:val="20"/>
        </w:rPr>
        <w:t>&gt;</w:t>
      </w:r>
    </w:p>
    <w:p w14:paraId="0D8A9FD5"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1A226F92"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361EE891" w14:textId="77777777" w:rsidR="00665C14" w:rsidRPr="00EB0957" w:rsidRDefault="00665C14" w:rsidP="00665C14">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w:t>
      </w:r>
      <w:proofErr w:type="spellStart"/>
      <w:r w:rsidRPr="00EB0957">
        <w:rPr>
          <w:color w:val="008000"/>
          <w:sz w:val="16"/>
          <w:szCs w:val="20"/>
        </w:rPr>
        <w:t>SICCodeDetails</w:t>
      </w:r>
      <w:proofErr w:type="spellEnd"/>
      <w:r w:rsidRPr="00EB0957">
        <w:rPr>
          <w:color w:val="008000"/>
          <w:sz w:val="16"/>
          <w:szCs w:val="20"/>
        </w:rPr>
        <w:t>&gt;</w:t>
      </w:r>
    </w:p>
    <w:p w14:paraId="5ACCC2D0"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C5A91FB"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Pr>
          <w:color w:val="0000FF"/>
          <w:sz w:val="16"/>
          <w:szCs w:val="20"/>
        </w:rPr>
        <w:t>&lt;</w:t>
      </w:r>
      <w:proofErr w:type="spellStart"/>
      <w:r>
        <w:rPr>
          <w:color w:val="0000FF"/>
          <w:sz w:val="16"/>
          <w:szCs w:val="20"/>
        </w:rPr>
        <w:t>NAICSCode</w:t>
      </w:r>
      <w:proofErr w:type="spellEnd"/>
      <w:r>
        <w:rPr>
          <w:color w:val="0000FF"/>
          <w:sz w:val="16"/>
          <w:szCs w:val="20"/>
        </w:rPr>
        <w:t>&gt;322121&lt;/</w:t>
      </w:r>
      <w:proofErr w:type="spellStart"/>
      <w:r>
        <w:rPr>
          <w:color w:val="0000FF"/>
          <w:sz w:val="16"/>
          <w:szCs w:val="20"/>
        </w:rPr>
        <w:t>NAICSCode</w:t>
      </w:r>
      <w:proofErr w:type="spellEnd"/>
      <w:r>
        <w:rPr>
          <w:color w:val="0000FF"/>
          <w:sz w:val="16"/>
          <w:szCs w:val="20"/>
        </w:rPr>
        <w:t>&gt;</w:t>
      </w:r>
    </w:p>
    <w:p w14:paraId="399F4405"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lastRenderedPageBreak/>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NAICSPrimaryIndicatorCode</w:t>
      </w:r>
      <w:proofErr w:type="spellEnd"/>
      <w:r w:rsidRPr="00EB0957">
        <w:rPr>
          <w:color w:val="0000FF"/>
          <w:sz w:val="16"/>
          <w:szCs w:val="20"/>
        </w:rPr>
        <w:t>&gt;Y&lt;/</w:t>
      </w:r>
      <w:proofErr w:type="spellStart"/>
      <w:r w:rsidRPr="00EB0957">
        <w:rPr>
          <w:color w:val="0000FF"/>
          <w:sz w:val="16"/>
          <w:szCs w:val="20"/>
        </w:rPr>
        <w:t>NAICSPrimaryIndicatorCode</w:t>
      </w:r>
      <w:proofErr w:type="spellEnd"/>
      <w:r w:rsidRPr="00EB0957">
        <w:rPr>
          <w:color w:val="0000FF"/>
          <w:sz w:val="16"/>
          <w:szCs w:val="20"/>
        </w:rPr>
        <w:t>&gt;</w:t>
      </w:r>
    </w:p>
    <w:p w14:paraId="2E0134C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F52A2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SectionTownshipRange</w:t>
      </w:r>
      <w:proofErr w:type="spellEnd"/>
      <w:r w:rsidRPr="00EB0957">
        <w:rPr>
          <w:sz w:val="16"/>
          <w:szCs w:val="20"/>
        </w:rPr>
        <w:t>&gt;S4T7NR1E&lt;/</w:t>
      </w:r>
      <w:proofErr w:type="spellStart"/>
      <w:r w:rsidRPr="00EB0957">
        <w:rPr>
          <w:sz w:val="16"/>
          <w:szCs w:val="20"/>
        </w:rPr>
        <w:t>SectionTownshipRange</w:t>
      </w:r>
      <w:proofErr w:type="spellEnd"/>
      <w:r w:rsidRPr="00EB0957">
        <w:rPr>
          <w:sz w:val="16"/>
          <w:szCs w:val="20"/>
        </w:rPr>
        <w:t>&gt;</w:t>
      </w:r>
    </w:p>
    <w:p w14:paraId="20363A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FacilityComments</w:t>
      </w:r>
      <w:proofErr w:type="spellEnd"/>
      <w:r w:rsidRPr="00EB0957">
        <w:rPr>
          <w:sz w:val="16"/>
          <w:szCs w:val="20"/>
        </w:rPr>
        <w:t>&gt;Facility produces power for upper delta only.&lt;/</w:t>
      </w:r>
      <w:proofErr w:type="spellStart"/>
      <w:r w:rsidRPr="00EB0957">
        <w:rPr>
          <w:sz w:val="16"/>
          <w:szCs w:val="20"/>
        </w:rPr>
        <w:t>FacilityComments</w:t>
      </w:r>
      <w:proofErr w:type="spellEnd"/>
      <w:r w:rsidRPr="00EB0957">
        <w:rPr>
          <w:sz w:val="16"/>
          <w:szCs w:val="20"/>
        </w:rPr>
        <w:t>&gt;</w:t>
      </w:r>
    </w:p>
    <w:p w14:paraId="5B5EFC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660EDE3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636FDE7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5B73A9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714EF9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7DB6991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FacilityContact</w:t>
      </w:r>
      <w:proofErr w:type="spellEnd"/>
      <w:r w:rsidRPr="00A51FB5">
        <w:rPr>
          <w:sz w:val="16"/>
          <w:szCs w:val="20"/>
        </w:rPr>
        <w:t>&gt;</w:t>
      </w:r>
    </w:p>
    <w:p w14:paraId="611C9206" w14:textId="77777777" w:rsidR="00665C14" w:rsidRPr="00A51FB5" w:rsidRDefault="00665C14" w:rsidP="00665C14">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201ADBB4"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AffiliationTypeText</w:t>
      </w:r>
      <w:proofErr w:type="spellEnd"/>
      <w:r w:rsidRPr="00EB0957">
        <w:rPr>
          <w:bCs/>
          <w:color w:val="0000FF"/>
          <w:sz w:val="16"/>
          <w:szCs w:val="20"/>
        </w:rPr>
        <w:t>&gt;PCT&lt;/</w:t>
      </w:r>
      <w:proofErr w:type="spellStart"/>
      <w:r w:rsidRPr="00EB0957">
        <w:rPr>
          <w:bCs/>
          <w:color w:val="0000FF"/>
          <w:sz w:val="16"/>
          <w:szCs w:val="20"/>
        </w:rPr>
        <w:t>AffiliationTypeText</w:t>
      </w:r>
      <w:proofErr w:type="spellEnd"/>
      <w:r w:rsidRPr="00EB0957">
        <w:rPr>
          <w:bCs/>
          <w:color w:val="0000FF"/>
          <w:sz w:val="16"/>
          <w:szCs w:val="20"/>
        </w:rPr>
        <w:t>&gt;</w:t>
      </w:r>
    </w:p>
    <w:p w14:paraId="416B54F8"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4DA779F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MiddleName</w:t>
      </w:r>
      <w:proofErr w:type="spellEnd"/>
      <w:r w:rsidRPr="00EB0957">
        <w:rPr>
          <w:sz w:val="16"/>
          <w:szCs w:val="20"/>
        </w:rPr>
        <w:t>&gt;Jane&lt;/</w:t>
      </w:r>
      <w:proofErr w:type="spellStart"/>
      <w:r w:rsidRPr="00EB0957">
        <w:rPr>
          <w:sz w:val="16"/>
          <w:szCs w:val="20"/>
        </w:rPr>
        <w:t>MiddleName</w:t>
      </w:r>
      <w:proofErr w:type="spellEnd"/>
      <w:r w:rsidRPr="00EB0957">
        <w:rPr>
          <w:sz w:val="16"/>
          <w:szCs w:val="20"/>
        </w:rPr>
        <w:t>&gt;</w:t>
      </w:r>
    </w:p>
    <w:p w14:paraId="2D00058D"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4E1CADC"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IndividualTitleText</w:t>
      </w:r>
      <w:proofErr w:type="spellEnd"/>
      <w:r w:rsidRPr="00EB0957">
        <w:rPr>
          <w:bCs/>
          <w:color w:val="0000FF"/>
          <w:sz w:val="16"/>
          <w:szCs w:val="20"/>
        </w:rPr>
        <w:t>&gt;Chief Executive Officer&lt;/</w:t>
      </w:r>
      <w:proofErr w:type="spellStart"/>
      <w:r w:rsidRPr="00EB0957">
        <w:rPr>
          <w:bCs/>
          <w:color w:val="0000FF"/>
          <w:sz w:val="16"/>
          <w:szCs w:val="20"/>
        </w:rPr>
        <w:t>IndividualTitleText</w:t>
      </w:r>
      <w:proofErr w:type="spellEnd"/>
      <w:r w:rsidRPr="00EB0957">
        <w:rPr>
          <w:bCs/>
          <w:color w:val="0000FF"/>
          <w:sz w:val="16"/>
          <w:szCs w:val="20"/>
        </w:rPr>
        <w:t>&gt;</w:t>
      </w:r>
    </w:p>
    <w:p w14:paraId="1530558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OrganizationFormalName</w:t>
      </w:r>
      <w:proofErr w:type="spellEnd"/>
      <w:r w:rsidRPr="00EB0957">
        <w:rPr>
          <w:sz w:val="16"/>
          <w:szCs w:val="20"/>
        </w:rPr>
        <w:t>&gt;Acme Products Inc.&lt;/</w:t>
      </w:r>
      <w:proofErr w:type="spellStart"/>
      <w:r w:rsidRPr="00EB0957">
        <w:rPr>
          <w:sz w:val="16"/>
          <w:szCs w:val="20"/>
        </w:rPr>
        <w:t>OrganizationFormalName</w:t>
      </w:r>
      <w:proofErr w:type="spellEnd"/>
      <w:r w:rsidRPr="00EB0957">
        <w:rPr>
          <w:sz w:val="16"/>
          <w:szCs w:val="20"/>
        </w:rPr>
        <w:t>&gt;</w:t>
      </w:r>
    </w:p>
    <w:p w14:paraId="7A4EF755" w14:textId="77777777" w:rsidR="00665C14" w:rsidRPr="00EB0957" w:rsidRDefault="00665C14" w:rsidP="00665C14">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42737469" w14:textId="77777777" w:rsidR="00665C14" w:rsidRPr="00EB0957" w:rsidRDefault="00665C14" w:rsidP="00665C14">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6245B5C9"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275BD17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087F75DC"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1CD9322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53666CC4"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B67908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F20E93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5C9F5F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691B173A" w14:textId="77777777" w:rsidR="00665C14"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4F570A19"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proofErr w:type="spellStart"/>
      <w:r w:rsidRPr="00A51FB5">
        <w:rPr>
          <w:sz w:val="16"/>
          <w:szCs w:val="20"/>
        </w:rPr>
        <w:t>FacilityContact</w:t>
      </w:r>
      <w:proofErr w:type="spellEnd"/>
      <w:r w:rsidRPr="00A51FB5">
        <w:rPr>
          <w:sz w:val="16"/>
          <w:szCs w:val="20"/>
        </w:rPr>
        <w:t>&gt;</w:t>
      </w:r>
    </w:p>
    <w:p w14:paraId="592B4EDA"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6D7CDF01"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6A84131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AffiliationTypeText</w:t>
      </w:r>
      <w:proofErr w:type="spellEnd"/>
      <w:r w:rsidRPr="00EB0957">
        <w:rPr>
          <w:color w:val="0000FF"/>
          <w:sz w:val="16"/>
          <w:szCs w:val="20"/>
        </w:rPr>
        <w:t>&gt;MAD&lt;/</w:t>
      </w:r>
      <w:proofErr w:type="spellStart"/>
      <w:r w:rsidRPr="00EB0957">
        <w:rPr>
          <w:color w:val="0000FF"/>
          <w:sz w:val="16"/>
          <w:szCs w:val="20"/>
        </w:rPr>
        <w:t>AffiliationTypeText</w:t>
      </w:r>
      <w:proofErr w:type="spellEnd"/>
      <w:r w:rsidRPr="00EB0957">
        <w:rPr>
          <w:color w:val="0000FF"/>
          <w:sz w:val="16"/>
          <w:szCs w:val="20"/>
        </w:rPr>
        <w:t>&gt;</w:t>
      </w:r>
    </w:p>
    <w:p w14:paraId="67DD1838"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OrganizationFormalName</w:t>
      </w:r>
      <w:proofErr w:type="spellEnd"/>
      <w:r w:rsidRPr="00EB0957">
        <w:rPr>
          <w:color w:val="0000FF"/>
          <w:sz w:val="16"/>
          <w:szCs w:val="20"/>
        </w:rPr>
        <w:t>&gt;Acme Products Inc.&lt;/</w:t>
      </w:r>
      <w:proofErr w:type="spellStart"/>
      <w:r w:rsidRPr="00EB0957">
        <w:rPr>
          <w:color w:val="0000FF"/>
          <w:sz w:val="16"/>
          <w:szCs w:val="20"/>
        </w:rPr>
        <w:t>OrganizationFormalName</w:t>
      </w:r>
      <w:proofErr w:type="spellEnd"/>
      <w:r w:rsidRPr="00EB0957">
        <w:rPr>
          <w:color w:val="0000FF"/>
          <w:sz w:val="16"/>
          <w:szCs w:val="20"/>
        </w:rPr>
        <w:t>&gt;</w:t>
      </w:r>
    </w:p>
    <w:p w14:paraId="27F705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4A96C07E" w14:textId="77777777" w:rsidR="00665C14" w:rsidRPr="00C36AD2" w:rsidRDefault="00665C14" w:rsidP="00665C14">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463829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SupplementalAddressText</w:t>
      </w:r>
      <w:proofErr w:type="spellEnd"/>
      <w:r w:rsidRPr="00EB0957">
        <w:rPr>
          <w:sz w:val="16"/>
          <w:szCs w:val="20"/>
        </w:rPr>
        <w:t>&gt;Mail Code 2222A&lt;/</w:t>
      </w:r>
      <w:proofErr w:type="spellStart"/>
      <w:r w:rsidRPr="00EB0957">
        <w:rPr>
          <w:sz w:val="16"/>
          <w:szCs w:val="20"/>
        </w:rPr>
        <w:t>SupplementalAddressText</w:t>
      </w:r>
      <w:proofErr w:type="spellEnd"/>
      <w:r w:rsidRPr="00EB0957">
        <w:rPr>
          <w:sz w:val="16"/>
          <w:szCs w:val="20"/>
        </w:rPr>
        <w:t>&gt;</w:t>
      </w:r>
    </w:p>
    <w:p w14:paraId="48955BAE"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MailingAddressCityName</w:t>
      </w:r>
      <w:proofErr w:type="spellEnd"/>
      <w:r w:rsidRPr="00EB0957">
        <w:rPr>
          <w:color w:val="0000FF"/>
          <w:sz w:val="16"/>
          <w:szCs w:val="20"/>
        </w:rPr>
        <w:t>&gt;Washington&lt;/</w:t>
      </w:r>
      <w:proofErr w:type="spellStart"/>
      <w:r w:rsidRPr="00EB0957">
        <w:rPr>
          <w:color w:val="0000FF"/>
          <w:sz w:val="16"/>
          <w:szCs w:val="20"/>
        </w:rPr>
        <w:t>MailingAddressCityName</w:t>
      </w:r>
      <w:proofErr w:type="spellEnd"/>
      <w:r w:rsidRPr="00EB0957">
        <w:rPr>
          <w:color w:val="0000FF"/>
          <w:sz w:val="16"/>
          <w:szCs w:val="20"/>
        </w:rPr>
        <w:t>&gt;</w:t>
      </w:r>
    </w:p>
    <w:p w14:paraId="24EAFBFA"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MailingAddressStateCode</w:t>
      </w:r>
      <w:proofErr w:type="spellEnd"/>
      <w:r w:rsidRPr="00EB0957">
        <w:rPr>
          <w:color w:val="0000FF"/>
          <w:sz w:val="16"/>
          <w:szCs w:val="20"/>
        </w:rPr>
        <w:t>&gt;AL&lt;/</w:t>
      </w:r>
      <w:proofErr w:type="spellStart"/>
      <w:r w:rsidRPr="00EB0957">
        <w:rPr>
          <w:color w:val="0000FF"/>
          <w:sz w:val="16"/>
          <w:szCs w:val="20"/>
        </w:rPr>
        <w:t>MailingAddressStateCode</w:t>
      </w:r>
      <w:proofErr w:type="spellEnd"/>
      <w:r w:rsidRPr="00EB0957">
        <w:rPr>
          <w:color w:val="0000FF"/>
          <w:sz w:val="16"/>
          <w:szCs w:val="20"/>
        </w:rPr>
        <w:t>&gt;</w:t>
      </w:r>
    </w:p>
    <w:p w14:paraId="65D1708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MailingAddressZipCode</w:t>
      </w:r>
      <w:proofErr w:type="spellEnd"/>
      <w:r w:rsidRPr="00EB0957">
        <w:rPr>
          <w:color w:val="0000FF"/>
          <w:sz w:val="16"/>
          <w:szCs w:val="20"/>
        </w:rPr>
        <w:t>&gt;20240&lt;/</w:t>
      </w:r>
      <w:proofErr w:type="spellStart"/>
      <w:r w:rsidRPr="00EB0957">
        <w:rPr>
          <w:color w:val="0000FF"/>
          <w:sz w:val="16"/>
          <w:szCs w:val="20"/>
        </w:rPr>
        <w:t>MailingAddressZipCode</w:t>
      </w:r>
      <w:proofErr w:type="spellEnd"/>
      <w:r w:rsidRPr="00EB0957">
        <w:rPr>
          <w:color w:val="0000FF"/>
          <w:sz w:val="16"/>
          <w:szCs w:val="20"/>
        </w:rPr>
        <w:t>&gt;</w:t>
      </w:r>
    </w:p>
    <w:p w14:paraId="2ED6A23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CountyName</w:t>
      </w:r>
      <w:proofErr w:type="spellEnd"/>
      <w:r w:rsidRPr="00EB0957">
        <w:rPr>
          <w:sz w:val="16"/>
          <w:szCs w:val="20"/>
        </w:rPr>
        <w:t>&gt;Howell&lt;/</w:t>
      </w:r>
      <w:proofErr w:type="spellStart"/>
      <w:r w:rsidRPr="00EB0957">
        <w:rPr>
          <w:sz w:val="16"/>
          <w:szCs w:val="20"/>
        </w:rPr>
        <w:t>CountyName</w:t>
      </w:r>
      <w:proofErr w:type="spellEnd"/>
      <w:r w:rsidRPr="00EB0957">
        <w:rPr>
          <w:sz w:val="16"/>
          <w:szCs w:val="20"/>
        </w:rPr>
        <w:t>&gt;</w:t>
      </w:r>
    </w:p>
    <w:p w14:paraId="7B18FFA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MailingAddressCountryCode</w:t>
      </w:r>
      <w:proofErr w:type="spellEnd"/>
      <w:r w:rsidRPr="00EB0957">
        <w:rPr>
          <w:sz w:val="16"/>
          <w:szCs w:val="20"/>
        </w:rPr>
        <w:t>&gt;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w:t>
      </w:r>
      <w:proofErr w:type="spellStart"/>
      <w:r w:rsidRPr="00EB0957">
        <w:rPr>
          <w:sz w:val="16"/>
          <w:szCs w:val="20"/>
        </w:rPr>
        <w:t>MailingAddressCountryCode</w:t>
      </w:r>
      <w:proofErr w:type="spellEnd"/>
      <w:r w:rsidRPr="00EB0957">
        <w:rPr>
          <w:sz w:val="16"/>
          <w:szCs w:val="20"/>
        </w:rPr>
        <w:t>&gt;</w:t>
      </w:r>
    </w:p>
    <w:p w14:paraId="091478F2"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DivisionName</w:t>
      </w:r>
      <w:proofErr w:type="spellEnd"/>
      <w:r w:rsidRPr="00EB0957">
        <w:rPr>
          <w:sz w:val="16"/>
          <w:szCs w:val="20"/>
        </w:rPr>
        <w:t>&gt;Water Division&lt;/</w:t>
      </w:r>
      <w:proofErr w:type="spellStart"/>
      <w:r w:rsidRPr="00EB0957">
        <w:rPr>
          <w:sz w:val="16"/>
          <w:szCs w:val="20"/>
        </w:rPr>
        <w:t>DivisionName</w:t>
      </w:r>
      <w:proofErr w:type="spellEnd"/>
      <w:r w:rsidRPr="00EB0957">
        <w:rPr>
          <w:sz w:val="16"/>
          <w:szCs w:val="20"/>
        </w:rPr>
        <w:t>&gt;</w:t>
      </w:r>
    </w:p>
    <w:p w14:paraId="71709648" w14:textId="77777777" w:rsidR="00665C14" w:rsidRPr="00EB0957" w:rsidRDefault="00665C14" w:rsidP="00665C1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0742351B"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1FC047C"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0C44BAF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43C4D51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712ED061"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lastRenderedPageBreak/>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BFD05F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24DA776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6C2447E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6E6F7FA"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25C41F4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6FF1422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1584D8EC"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LatitudeMeasure</w:t>
      </w:r>
      <w:proofErr w:type="spellEnd"/>
      <w:r w:rsidRPr="00D83070">
        <w:rPr>
          <w:color w:val="0000FF"/>
          <w:sz w:val="16"/>
          <w:szCs w:val="20"/>
        </w:rPr>
        <w:t>&gt;33.4833334&lt;/</w:t>
      </w:r>
      <w:proofErr w:type="spellStart"/>
      <w:r w:rsidRPr="00D83070">
        <w:rPr>
          <w:color w:val="0000FF"/>
          <w:sz w:val="16"/>
          <w:szCs w:val="20"/>
        </w:rPr>
        <w:t>LatitudeMeasure</w:t>
      </w:r>
      <w:proofErr w:type="spellEnd"/>
      <w:r w:rsidRPr="00D83070">
        <w:rPr>
          <w:color w:val="0000FF"/>
          <w:sz w:val="16"/>
          <w:szCs w:val="20"/>
        </w:rPr>
        <w:t>&gt;</w:t>
      </w:r>
    </w:p>
    <w:p w14:paraId="2482931A"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LongitudeMeasure</w:t>
      </w:r>
      <w:proofErr w:type="spellEnd"/>
      <w:r w:rsidRPr="00D83070">
        <w:rPr>
          <w:color w:val="0000FF"/>
          <w:sz w:val="16"/>
          <w:szCs w:val="20"/>
        </w:rPr>
        <w:t>&gt;-112.066667&lt;/</w:t>
      </w:r>
      <w:proofErr w:type="spellStart"/>
      <w:r w:rsidRPr="00D83070">
        <w:rPr>
          <w:color w:val="0000FF"/>
          <w:sz w:val="16"/>
          <w:szCs w:val="20"/>
        </w:rPr>
        <w:t>LongitudeMeasure</w:t>
      </w:r>
      <w:proofErr w:type="spellEnd"/>
      <w:r w:rsidRPr="00D83070">
        <w:rPr>
          <w:color w:val="0000FF"/>
          <w:sz w:val="16"/>
          <w:szCs w:val="20"/>
        </w:rPr>
        <w:t>&gt;</w:t>
      </w:r>
    </w:p>
    <w:p w14:paraId="40521D38"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HorizontalAccuracyMeasure</w:t>
      </w:r>
      <w:proofErr w:type="spellEnd"/>
      <w:r w:rsidRPr="00EB0957">
        <w:rPr>
          <w:sz w:val="16"/>
          <w:szCs w:val="20"/>
        </w:rPr>
        <w:t>&gt;5379&lt;/</w:t>
      </w:r>
      <w:proofErr w:type="spellStart"/>
      <w:r w:rsidRPr="00EB0957">
        <w:rPr>
          <w:sz w:val="16"/>
          <w:szCs w:val="20"/>
        </w:rPr>
        <w:t>HorizontalAccuracyMeasure</w:t>
      </w:r>
      <w:proofErr w:type="spellEnd"/>
      <w:r w:rsidRPr="00EB0957">
        <w:rPr>
          <w:sz w:val="16"/>
          <w:szCs w:val="20"/>
        </w:rPr>
        <w:t>&gt;</w:t>
      </w:r>
    </w:p>
    <w:p w14:paraId="2937BFD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GeometricTypeCode</w:t>
      </w:r>
      <w:proofErr w:type="spellEnd"/>
      <w:r w:rsidRPr="00EB0957">
        <w:rPr>
          <w:sz w:val="16"/>
          <w:szCs w:val="20"/>
        </w:rPr>
        <w:t>&gt;003&lt;/</w:t>
      </w:r>
      <w:proofErr w:type="spellStart"/>
      <w:r w:rsidRPr="00EB0957">
        <w:rPr>
          <w:sz w:val="16"/>
          <w:szCs w:val="20"/>
        </w:rPr>
        <w:t>GeometricTypeCode</w:t>
      </w:r>
      <w:proofErr w:type="spellEnd"/>
      <w:r w:rsidRPr="00EB0957">
        <w:rPr>
          <w:sz w:val="16"/>
          <w:szCs w:val="20"/>
        </w:rPr>
        <w:t>&gt;</w:t>
      </w:r>
    </w:p>
    <w:p w14:paraId="5AC7746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30CA1A7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HorizontalReferenceDatumCode</w:t>
      </w:r>
      <w:proofErr w:type="spellEnd"/>
      <w:r w:rsidRPr="00EB0957">
        <w:rPr>
          <w:sz w:val="16"/>
          <w:szCs w:val="20"/>
        </w:rPr>
        <w:t>&gt;002&lt;/</w:t>
      </w:r>
      <w:proofErr w:type="spellStart"/>
      <w:r w:rsidRPr="00EB0957">
        <w:rPr>
          <w:sz w:val="16"/>
          <w:szCs w:val="20"/>
        </w:rPr>
        <w:t>HorizontalReferenceDatumCode</w:t>
      </w:r>
      <w:proofErr w:type="spellEnd"/>
      <w:r w:rsidRPr="00EB0957">
        <w:rPr>
          <w:sz w:val="16"/>
          <w:szCs w:val="20"/>
        </w:rPr>
        <w:t>&gt;</w:t>
      </w:r>
    </w:p>
    <w:p w14:paraId="546723A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ReferencePointCode</w:t>
      </w:r>
      <w:proofErr w:type="spellEnd"/>
      <w:r w:rsidRPr="00EB0957">
        <w:rPr>
          <w:sz w:val="16"/>
          <w:szCs w:val="20"/>
        </w:rPr>
        <w:t>&gt;104&lt;/</w:t>
      </w:r>
      <w:proofErr w:type="spellStart"/>
      <w:r w:rsidRPr="00EB0957">
        <w:rPr>
          <w:sz w:val="16"/>
          <w:szCs w:val="20"/>
        </w:rPr>
        <w:t>ReferencePointCode</w:t>
      </w:r>
      <w:proofErr w:type="spellEnd"/>
      <w:r w:rsidRPr="00EB0957">
        <w:rPr>
          <w:sz w:val="16"/>
          <w:szCs w:val="20"/>
        </w:rPr>
        <w:t>&gt;</w:t>
      </w:r>
    </w:p>
    <w:p w14:paraId="13CF62E9"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SourceMapScaleNumber</w:t>
      </w:r>
      <w:proofErr w:type="spellEnd"/>
      <w:r w:rsidRPr="00EB0957">
        <w:rPr>
          <w:sz w:val="16"/>
          <w:szCs w:val="20"/>
        </w:rPr>
        <w:t>&gt;12400&lt;/</w:t>
      </w:r>
      <w:proofErr w:type="spellStart"/>
      <w:r w:rsidRPr="00EB0957">
        <w:rPr>
          <w:sz w:val="16"/>
          <w:szCs w:val="20"/>
        </w:rPr>
        <w:t>SourceMapScaleNumber</w:t>
      </w:r>
      <w:proofErr w:type="spellEnd"/>
      <w:r w:rsidRPr="00EB0957">
        <w:rPr>
          <w:sz w:val="16"/>
          <w:szCs w:val="20"/>
        </w:rPr>
        <w:t>&gt;</w:t>
      </w:r>
    </w:p>
    <w:p w14:paraId="161242B0"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556609A3" w14:textId="468C9B1D" w:rsidR="00535FC0" w:rsidRPr="00EB0957" w:rsidRDefault="00535FC0" w:rsidP="00535FC0">
      <w:pPr>
        <w:autoSpaceDE w:val="0"/>
        <w:autoSpaceDN w:val="0"/>
        <w:adjustRightInd w:val="0"/>
        <w:ind w:left="2880"/>
        <w:rPr>
          <w:sz w:val="16"/>
          <w:szCs w:val="20"/>
        </w:rPr>
      </w:pPr>
      <w:r w:rsidRPr="005B244F">
        <w:rPr>
          <w:bCs/>
          <w:color w:val="008100"/>
          <w:sz w:val="16"/>
          <w:szCs w:val="16"/>
        </w:rPr>
        <w:t>&lt;</w:t>
      </w:r>
      <w:proofErr w:type="spellStart"/>
      <w:r w:rsidRPr="005B244F">
        <w:rPr>
          <w:bCs/>
          <w:color w:val="008100"/>
          <w:sz w:val="16"/>
          <w:szCs w:val="16"/>
        </w:rPr>
        <w:t>PermitComponentTypeCode</w:t>
      </w:r>
      <w:proofErr w:type="spellEnd"/>
      <w:r w:rsidRPr="005B244F">
        <w:rPr>
          <w:bCs/>
          <w:color w:val="008100"/>
          <w:sz w:val="16"/>
          <w:szCs w:val="16"/>
        </w:rPr>
        <w:t xml:space="preserve">&gt;CAF&lt;/ </w:t>
      </w:r>
      <w:proofErr w:type="spellStart"/>
      <w:r w:rsidRPr="005B244F">
        <w:rPr>
          <w:bCs/>
          <w:color w:val="008100"/>
          <w:sz w:val="16"/>
          <w:szCs w:val="16"/>
        </w:rPr>
        <w:t>PermitComponentTypeCode</w:t>
      </w:r>
      <w:proofErr w:type="spellEnd"/>
      <w:r w:rsidRPr="005B244F">
        <w:rPr>
          <w:bCs/>
          <w:color w:val="008100"/>
          <w:sz w:val="16"/>
          <w:szCs w:val="16"/>
        </w:rPr>
        <w:t>&gt;</w:t>
      </w:r>
    </w:p>
    <w:p w14:paraId="6D61B9C9" w14:textId="1B278CC4" w:rsidR="005B244F" w:rsidRDefault="00665C14"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&gt;Special use&lt;/</w:t>
      </w:r>
      <w:proofErr w:type="spellStart"/>
      <w:r>
        <w:rPr>
          <w:sz w:val="16"/>
          <w:szCs w:val="20"/>
        </w:rPr>
        <w:t>PermitCommentsText</w:t>
      </w:r>
      <w:proofErr w:type="spellEnd"/>
      <w:r>
        <w:rPr>
          <w:sz w:val="16"/>
          <w:szCs w:val="20"/>
        </w:rPr>
        <w:t>&gt;</w:t>
      </w:r>
    </w:p>
    <w:p w14:paraId="547AD2CC" w14:textId="77777777" w:rsidR="00665C14" w:rsidRPr="00166509" w:rsidRDefault="00665C14" w:rsidP="00665C14">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w:t>
      </w:r>
      <w:proofErr w:type="spellStart"/>
      <w:r w:rsidRPr="00166509">
        <w:rPr>
          <w:b/>
          <w:bCs/>
          <w:sz w:val="16"/>
          <w:szCs w:val="20"/>
        </w:rPr>
        <w:t>UnpermittedFacility</w:t>
      </w:r>
      <w:proofErr w:type="spellEnd"/>
      <w:r w:rsidRPr="00166509">
        <w:rPr>
          <w:b/>
          <w:bCs/>
          <w:sz w:val="16"/>
          <w:szCs w:val="20"/>
        </w:rPr>
        <w:t>&gt;</w:t>
      </w:r>
    </w:p>
    <w:p w14:paraId="06F5B8CD" w14:textId="77777777" w:rsidR="00665C14" w:rsidRPr="00166509" w:rsidRDefault="00665C14" w:rsidP="00665C14">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w:t>
      </w:r>
      <w:proofErr w:type="spellStart"/>
      <w:r w:rsidRPr="00166509">
        <w:rPr>
          <w:b/>
          <w:bCs/>
          <w:color w:val="339966"/>
          <w:sz w:val="16"/>
          <w:szCs w:val="20"/>
        </w:rPr>
        <w:t>UnpermittedFacilityData</w:t>
      </w:r>
      <w:proofErr w:type="spellEnd"/>
      <w:r w:rsidRPr="00166509">
        <w:rPr>
          <w:b/>
          <w:bCs/>
          <w:color w:val="339966"/>
          <w:sz w:val="16"/>
          <w:szCs w:val="20"/>
        </w:rPr>
        <w:t>&gt;</w:t>
      </w:r>
    </w:p>
    <w:p w14:paraId="1BBF380A" w14:textId="77777777" w:rsidR="00665C14" w:rsidRDefault="00665C14" w:rsidP="00665C14">
      <w:pPr>
        <w:autoSpaceDE w:val="0"/>
        <w:autoSpaceDN w:val="0"/>
        <w:adjustRightInd w:val="0"/>
        <w:rPr>
          <w:b/>
          <w:bCs/>
          <w:sz w:val="16"/>
          <w:szCs w:val="20"/>
        </w:rPr>
      </w:pPr>
      <w:r>
        <w:rPr>
          <w:b/>
          <w:bCs/>
          <w:sz w:val="16"/>
          <w:szCs w:val="20"/>
        </w:rPr>
        <w:tab/>
        <w:t>&lt;/Payload&gt;</w:t>
      </w:r>
    </w:p>
    <w:p w14:paraId="11D58784" w14:textId="77777777" w:rsidR="00665C14" w:rsidRDefault="00665C14" w:rsidP="00665C14">
      <w:pPr>
        <w:autoSpaceDE w:val="0"/>
        <w:autoSpaceDN w:val="0"/>
        <w:adjustRightInd w:val="0"/>
        <w:rPr>
          <w:b/>
          <w:bCs/>
          <w:sz w:val="16"/>
          <w:szCs w:val="20"/>
        </w:rPr>
      </w:pPr>
      <w:r>
        <w:rPr>
          <w:b/>
          <w:bCs/>
          <w:sz w:val="16"/>
          <w:szCs w:val="20"/>
        </w:rPr>
        <w:t>&lt;/Document&gt;</w:t>
      </w:r>
    </w:p>
    <w:p w14:paraId="0DA68A17" w14:textId="77777777" w:rsidR="00505DD7" w:rsidRDefault="00505DD7" w:rsidP="006450F0">
      <w:pPr>
        <w:autoSpaceDE w:val="0"/>
        <w:autoSpaceDN w:val="0"/>
        <w:adjustRightInd w:val="0"/>
        <w:rPr>
          <w:b/>
          <w:bCs/>
          <w:sz w:val="20"/>
          <w:szCs w:val="20"/>
        </w:rPr>
      </w:pPr>
    </w:p>
    <w:p w14:paraId="490C41E9" w14:textId="77777777" w:rsidR="009A1025" w:rsidRDefault="009A1025" w:rsidP="001F6875">
      <w:pPr>
        <w:autoSpaceDE w:val="0"/>
        <w:autoSpaceDN w:val="0"/>
        <w:adjustRightInd w:val="0"/>
        <w:rPr>
          <w:b/>
          <w:bCs/>
          <w:sz w:val="20"/>
          <w:szCs w:val="20"/>
        </w:rPr>
      </w:pPr>
    </w:p>
    <w:p w14:paraId="76497244" w14:textId="77777777" w:rsidR="001F6875" w:rsidRDefault="001F6875" w:rsidP="00357D17">
      <w:pPr>
        <w:pStyle w:val="Heading2"/>
      </w:pPr>
      <w:bookmarkStart w:id="392" w:name="_Toc206756284"/>
      <w:r>
        <w:t>Deleting an Unpermitted Facility from ICIS</w:t>
      </w:r>
      <w:bookmarkEnd w:id="392"/>
    </w:p>
    <w:p w14:paraId="7AB186BF" w14:textId="77777777" w:rsidR="001F6875" w:rsidRDefault="001F6875" w:rsidP="001F6875">
      <w:pPr>
        <w:autoSpaceDE w:val="0"/>
        <w:autoSpaceDN w:val="0"/>
        <w:adjustRightInd w:val="0"/>
        <w:rPr>
          <w:color w:val="FF0000"/>
          <w:sz w:val="20"/>
          <w:szCs w:val="20"/>
          <w:u w:val="single"/>
        </w:rPr>
      </w:pPr>
    </w:p>
    <w:p w14:paraId="4897A2DC" w14:textId="7C4FA16B" w:rsidR="009E244F" w:rsidRDefault="009E244F" w:rsidP="007F4EA6">
      <w:pPr>
        <w:pStyle w:val="BodyText"/>
        <w:numPr>
          <w:ilvl w:val="0"/>
          <w:numId w:val="3"/>
        </w:numPr>
        <w:rPr>
          <w:sz w:val="20"/>
        </w:rPr>
      </w:pPr>
      <w:r w:rsidRPr="00EE2275">
        <w:rPr>
          <w:rFonts w:eastAsia="Calibri"/>
          <w:sz w:val="20"/>
          <w:szCs w:val="20"/>
        </w:rPr>
        <w:t xml:space="preserve">Formatting in the following example XML is </w:t>
      </w:r>
      <w:r>
        <w:rPr>
          <w:rFonts w:eastAsia="Calibri"/>
          <w:sz w:val="20"/>
          <w:szCs w:val="20"/>
        </w:rPr>
        <w:t>described in Section 1 of this document.</w:t>
      </w:r>
    </w:p>
    <w:p w14:paraId="078B4AE5" w14:textId="7FC698A6" w:rsidR="009E244F" w:rsidRDefault="007F4EA6" w:rsidP="009E244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83DA24" w14:textId="3071CD48" w:rsidR="007F4EA6" w:rsidRDefault="007F4EA6" w:rsidP="007F4EA6">
      <w:pPr>
        <w:pStyle w:val="BodyText"/>
        <w:numPr>
          <w:ilvl w:val="0"/>
          <w:numId w:val="3"/>
        </w:numPr>
        <w:rPr>
          <w:sz w:val="20"/>
        </w:rPr>
      </w:pPr>
      <w:r>
        <w:rPr>
          <w:sz w:val="20"/>
        </w:rPr>
        <w:t xml:space="preserve">The Unpermitted Facility Data parent tag should be repeated for each permit record to be added, changed, replaced or deleted. </w:t>
      </w:r>
    </w:p>
    <w:p w14:paraId="10546EF9" w14:textId="77777777" w:rsidR="007F4EA6" w:rsidRDefault="007F4EA6" w:rsidP="007F4EA6">
      <w:pPr>
        <w:tabs>
          <w:tab w:val="left" w:pos="720"/>
        </w:tabs>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The &lt;</w:t>
      </w:r>
      <w:proofErr w:type="spellStart"/>
      <w:r>
        <w:rPr>
          <w:sz w:val="20"/>
          <w:szCs w:val="20"/>
        </w:rPr>
        <w:t>TransactionType</w:t>
      </w:r>
      <w:proofErr w:type="spellEnd"/>
      <w:r>
        <w:rPr>
          <w:sz w:val="20"/>
          <w:szCs w:val="20"/>
        </w:rPr>
        <w:t>&gt;X&lt;/</w:t>
      </w:r>
      <w:proofErr w:type="spellStart"/>
      <w:r>
        <w:rPr>
          <w:sz w:val="20"/>
          <w:szCs w:val="20"/>
        </w:rPr>
        <w:t>TransactionType</w:t>
      </w:r>
      <w:proofErr w:type="spellEnd"/>
      <w:r>
        <w:rPr>
          <w:sz w:val="20"/>
          <w:szCs w:val="20"/>
        </w:rPr>
        <w:t xml:space="preserve">&gt; will delete the record and </w:t>
      </w:r>
      <w:r w:rsidR="003D0571">
        <w:rPr>
          <w:sz w:val="20"/>
          <w:szCs w:val="20"/>
        </w:rPr>
        <w:t xml:space="preserve">the link to its facility interest record.  If there are </w:t>
      </w:r>
      <w:r>
        <w:rPr>
          <w:sz w:val="20"/>
          <w:szCs w:val="20"/>
        </w:rPr>
        <w:t>any associated records</w:t>
      </w:r>
      <w:r w:rsidR="003D0571">
        <w:rPr>
          <w:sz w:val="20"/>
          <w:szCs w:val="20"/>
        </w:rPr>
        <w:t xml:space="preserve"> such as inspections, enforcement actions, single event violations, etc</w:t>
      </w:r>
      <w:r>
        <w:rPr>
          <w:sz w:val="20"/>
          <w:szCs w:val="20"/>
        </w:rPr>
        <w:t>.</w:t>
      </w:r>
      <w:r w:rsidR="003D0571">
        <w:rPr>
          <w:sz w:val="20"/>
          <w:szCs w:val="20"/>
        </w:rPr>
        <w:t xml:space="preserve"> the unpermitted facility cannot be deleted.</w:t>
      </w:r>
      <w:r>
        <w:rPr>
          <w:sz w:val="20"/>
          <w:szCs w:val="20"/>
        </w:rPr>
        <w:t xml:space="preserve">  </w:t>
      </w:r>
    </w:p>
    <w:p w14:paraId="5FFBE2EB" w14:textId="27432103" w:rsidR="003B5BEF" w:rsidRPr="009E244F" w:rsidRDefault="0074520D" w:rsidP="00D6260B">
      <w:pPr>
        <w:pStyle w:val="BodyText"/>
        <w:numPr>
          <w:ilvl w:val="0"/>
          <w:numId w:val="3"/>
        </w:numPr>
        <w:rPr>
          <w:sz w:val="20"/>
        </w:rPr>
      </w:pPr>
      <w:r w:rsidRPr="009E244F">
        <w:rPr>
          <w:sz w:val="20"/>
        </w:rPr>
        <w:t xml:space="preserve">Tags that are optional for changing or replacing a record </w:t>
      </w:r>
      <w:r w:rsidR="003B5BEF" w:rsidRPr="009E244F">
        <w:rPr>
          <w:sz w:val="20"/>
        </w:rPr>
        <w:t>may be present in the file but will be ignored by ICIS.</w:t>
      </w:r>
    </w:p>
    <w:p w14:paraId="5D3D2BF5" w14:textId="77777777" w:rsidR="009A1025" w:rsidRDefault="009A1025" w:rsidP="009A1025">
      <w:pPr>
        <w:pStyle w:val="Header"/>
        <w:tabs>
          <w:tab w:val="clear" w:pos="4320"/>
          <w:tab w:val="clear" w:pos="8640"/>
        </w:tabs>
      </w:pPr>
    </w:p>
    <w:p w14:paraId="0ECC4700"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4DCC7B2E" w14:textId="4A5E5439" w:rsidR="001F6875" w:rsidRDefault="001F6875" w:rsidP="001F6875">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w:t>
      </w:r>
      <w:r w:rsidR="00E56E72">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389E65AF"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2FAFB9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036B3B11"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43C5A210" w14:textId="77777777" w:rsidR="001F6875" w:rsidRPr="00485A16" w:rsidRDefault="001F6875" w:rsidP="001F6875">
      <w:pPr>
        <w:autoSpaceDE w:val="0"/>
        <w:autoSpaceDN w:val="0"/>
        <w:adjustRightInd w:val="0"/>
        <w:rPr>
          <w:bCs/>
          <w:sz w:val="16"/>
          <w:szCs w:val="20"/>
        </w:rPr>
      </w:pPr>
      <w:r w:rsidRPr="00485A16">
        <w:rPr>
          <w:bCs/>
          <w:sz w:val="16"/>
          <w:szCs w:val="20"/>
        </w:rPr>
        <w:lastRenderedPageBreak/>
        <w:tab/>
      </w:r>
      <w:r w:rsidRPr="00485A16">
        <w:rPr>
          <w:bCs/>
          <w:sz w:val="16"/>
          <w:szCs w:val="20"/>
        </w:rPr>
        <w:tab/>
        <w:t>&lt;Organization&gt;UU Department of Environmental Protection&lt;/Organization&gt;</w:t>
      </w:r>
    </w:p>
    <w:p w14:paraId="0FE72412"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315F7B5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370C7AC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74CFC00B"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61076154"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732DACC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494EC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5F895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24F4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C48BD3" w14:textId="77777777" w:rsidR="001F6875" w:rsidRDefault="001F6875" w:rsidP="001F6875">
      <w:pPr>
        <w:autoSpaceDE w:val="0"/>
        <w:autoSpaceDN w:val="0"/>
        <w:adjustRightInd w:val="0"/>
        <w:rPr>
          <w:b/>
          <w:bCs/>
          <w:sz w:val="16"/>
          <w:szCs w:val="20"/>
        </w:rPr>
      </w:pPr>
      <w:r>
        <w:rPr>
          <w:b/>
          <w:bCs/>
          <w:sz w:val="16"/>
          <w:szCs w:val="20"/>
        </w:rPr>
        <w:tab/>
        <w:t>&lt;/Header&gt;</w:t>
      </w:r>
    </w:p>
    <w:p w14:paraId="3C34CF68"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510593A2"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5DFD994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64EEE49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3BC3F827"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813C9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5A2E00E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31E5FAE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&gt;AL0010101&lt;/</w:t>
      </w:r>
      <w:proofErr w:type="spellStart"/>
      <w:r>
        <w:rPr>
          <w:b/>
          <w:bCs/>
          <w:sz w:val="16"/>
          <w:szCs w:val="20"/>
        </w:rPr>
        <w:t>PermitIdentifier</w:t>
      </w:r>
      <w:proofErr w:type="spellEnd"/>
      <w:r>
        <w:rPr>
          <w:b/>
          <w:bCs/>
          <w:sz w:val="16"/>
          <w:szCs w:val="20"/>
        </w:rPr>
        <w:t>&gt;</w:t>
      </w:r>
    </w:p>
    <w:p w14:paraId="5ED67CD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657FAADA"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6DCA653A" w14:textId="77777777" w:rsidR="001F6875" w:rsidRDefault="001F6875" w:rsidP="001F6875">
      <w:pPr>
        <w:autoSpaceDE w:val="0"/>
        <w:autoSpaceDN w:val="0"/>
        <w:adjustRightInd w:val="0"/>
        <w:rPr>
          <w:b/>
          <w:bCs/>
          <w:sz w:val="16"/>
          <w:szCs w:val="20"/>
        </w:rPr>
      </w:pPr>
      <w:r>
        <w:rPr>
          <w:b/>
          <w:bCs/>
          <w:sz w:val="16"/>
          <w:szCs w:val="20"/>
        </w:rPr>
        <w:tab/>
        <w:t>&lt;/Payload&gt;</w:t>
      </w:r>
    </w:p>
    <w:p w14:paraId="089A61D4" w14:textId="77777777" w:rsidR="001F6875" w:rsidRDefault="001F6875" w:rsidP="001F6875">
      <w:pPr>
        <w:autoSpaceDE w:val="0"/>
        <w:autoSpaceDN w:val="0"/>
        <w:adjustRightInd w:val="0"/>
        <w:rPr>
          <w:b/>
          <w:bCs/>
          <w:sz w:val="16"/>
          <w:szCs w:val="20"/>
        </w:rPr>
      </w:pPr>
      <w:r>
        <w:rPr>
          <w:b/>
          <w:bCs/>
          <w:sz w:val="16"/>
          <w:szCs w:val="20"/>
        </w:rPr>
        <w:t>&lt;/Document&gt;</w:t>
      </w:r>
    </w:p>
    <w:p w14:paraId="25A7A9F4" w14:textId="77777777" w:rsidR="00EB4999" w:rsidRDefault="00EB4999" w:rsidP="00EB4999">
      <w:pPr>
        <w:pStyle w:val="Heading1"/>
        <w:tabs>
          <w:tab w:val="num" w:pos="432"/>
        </w:tabs>
        <w:ind w:left="432" w:hanging="432"/>
        <w:jc w:val="center"/>
        <w:rPr>
          <w:sz w:val="24"/>
        </w:rPr>
      </w:pPr>
      <w:r>
        <w:br w:type="page"/>
      </w:r>
      <w:r>
        <w:rPr>
          <w:sz w:val="24"/>
        </w:rPr>
        <w:lastRenderedPageBreak/>
        <w:t xml:space="preserve"> </w:t>
      </w:r>
      <w:bookmarkStart w:id="393" w:name="_Toc206756285"/>
      <w:r>
        <w:rPr>
          <w:sz w:val="24"/>
        </w:rPr>
        <w:t xml:space="preserve">XML SUBMISSION EXAMPLE – </w:t>
      </w:r>
      <w:r w:rsidR="0060759E">
        <w:rPr>
          <w:sz w:val="24"/>
        </w:rPr>
        <w:t>Multiple Record Blocks</w:t>
      </w:r>
      <w:bookmarkEnd w:id="393"/>
    </w:p>
    <w:p w14:paraId="2C2FC85D" w14:textId="77777777" w:rsidR="00EB4999" w:rsidRDefault="00EB4999" w:rsidP="00EB4999"/>
    <w:p w14:paraId="40265FA4" w14:textId="77777777" w:rsidR="00EB4999" w:rsidRDefault="003D3FDA" w:rsidP="00B06FBD">
      <w:pPr>
        <w:pStyle w:val="Body"/>
      </w:pPr>
      <w:r>
        <w:t xml:space="preserve">Rather than submit one transaction per XML file as shown in Examples 2 through 45 above, transactions should be combined into one XML file using multiple record blocks.  </w:t>
      </w:r>
      <w:r w:rsidR="00B06FBD">
        <w:t>One record</w:t>
      </w:r>
      <w:r w:rsidR="00EB4999">
        <w:t xml:space="preserve"> block represents one parent data family record to be added, changed, replaced, deleted or mass deleted by ICIS-NPDES Batch, such as a specific permit, inspection, enforcement action or DMR. The tag name is identical to the name used as the Operation attribute except the “Submission” suffix is replaced with a “Data” suffix. </w:t>
      </w:r>
    </w:p>
    <w:p w14:paraId="1B2FF7D6" w14:textId="77777777" w:rsidR="00EB4999" w:rsidRDefault="00EB4999" w:rsidP="00B06FBD">
      <w:pPr>
        <w:pStyle w:val="Body"/>
      </w:pPr>
      <w:r>
        <w:t>Each record block contains a “transaction type block” followed by a “data block”.  The transaction block tells the ICIS-NPDES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1A439DBE" w14:textId="77777777" w:rsidR="00B06FBD" w:rsidRPr="00B06FBD" w:rsidRDefault="00EB4999" w:rsidP="00B06FBD">
      <w:pPr>
        <w:pStyle w:val="Body"/>
        <w:jc w:val="left"/>
      </w:pPr>
      <w:r w:rsidRPr="00B06FBD">
        <w:t xml:space="preserve">One or more parent data family record blocks must be present in an XML instance document in order for the data to be processed.  Multiple record blocks </w:t>
      </w:r>
      <w:r w:rsidR="00D071A2">
        <w:t>must</w:t>
      </w:r>
      <w:r w:rsidRPr="00B06FBD">
        <w:t xml:space="preserve"> be repeated consecutively within the same Payload block.</w:t>
      </w:r>
      <w:r w:rsidR="00B06FBD" w:rsidRPr="00B06FBD">
        <w:t xml:space="preserve">  </w:t>
      </w:r>
      <w:r w:rsidR="00B06FBD" w:rsidRPr="00B06FBD">
        <w:rPr>
          <w:i/>
        </w:rPr>
        <w:t>Each record block must contain data for an entire parent data family record, such as a particular permit, inspection, enforcement action or DMR</w:t>
      </w:r>
      <w:r w:rsidR="00B06FBD" w:rsidRPr="00B06FBD">
        <w:t>.</w:t>
      </w:r>
    </w:p>
    <w:p w14:paraId="2F074310" w14:textId="77777777" w:rsidR="00B06FBD" w:rsidRDefault="00B06FBD" w:rsidP="00B06FBD">
      <w:pPr>
        <w:pStyle w:val="Body"/>
        <w:jc w:val="left"/>
      </w:pPr>
      <w:r>
        <w:t xml:space="preserve">The example below illustrates an XML instance document with repeating </w:t>
      </w:r>
      <w:proofErr w:type="spellStart"/>
      <w:r>
        <w:t>DischargeMonitoringReportData</w:t>
      </w:r>
      <w:proofErr w:type="spellEnd"/>
      <w:r>
        <w:t xml:space="preserve"> record blocks, each containing only one transaction block and one </w:t>
      </w:r>
      <w:proofErr w:type="spellStart"/>
      <w:r>
        <w:t>DischargeMonitoringReport</w:t>
      </w:r>
      <w:proofErr w:type="spellEnd"/>
      <w:r>
        <w:t xml:space="preserve"> data block.  </w:t>
      </w:r>
      <w:r w:rsidR="00D6514D">
        <w:t xml:space="preserve">The </w:t>
      </w:r>
      <w:r w:rsidR="00D071A2">
        <w:t xml:space="preserve">first DMR </w:t>
      </w:r>
      <w:r w:rsidR="00D6514D">
        <w:t xml:space="preserve">is </w:t>
      </w:r>
      <w:r w:rsidR="00D071A2">
        <w:t xml:space="preserve">having changes to reported values, the second DMR </w:t>
      </w:r>
      <w:r w:rsidR="00D6514D">
        <w:t xml:space="preserve">is </w:t>
      </w:r>
      <w:r w:rsidR="00D071A2">
        <w:t xml:space="preserve">having reported values replaced, the </w:t>
      </w:r>
      <w:r w:rsidR="00650E9E">
        <w:t>third</w:t>
      </w:r>
      <w:r w:rsidR="00D071A2">
        <w:t xml:space="preserve"> DMR</w:t>
      </w:r>
      <w:r w:rsidR="00D6514D">
        <w:t xml:space="preserve"> </w:t>
      </w:r>
      <w:r w:rsidR="00650E9E">
        <w:t xml:space="preserve">is </w:t>
      </w:r>
      <w:r w:rsidR="00D6514D">
        <w:t>being</w:t>
      </w:r>
      <w:r w:rsidR="00650E9E">
        <w:t xml:space="preserve"> mass deleted out of ICIS-NPDES and the fourth DMR is having values replaced with a form level No Discharge Indicator.</w:t>
      </w:r>
    </w:p>
    <w:p w14:paraId="44A489C4" w14:textId="77777777" w:rsidR="00B06FBD" w:rsidRDefault="00B06FBD" w:rsidP="00B06FBD">
      <w:pPr>
        <w:pStyle w:val="Body"/>
        <w:jc w:val="left"/>
      </w:pPr>
      <w:r>
        <w:t>Note that an entire DMR is contained within one record block</w:t>
      </w:r>
      <w:r w:rsidR="00D071A2">
        <w:t xml:space="preserve"> and all record blocks are repeating</w:t>
      </w:r>
      <w:r>
        <w:t xml:space="preserve"> </w:t>
      </w:r>
      <w:r w:rsidR="00D071A2">
        <w:t>under</w:t>
      </w:r>
      <w:r>
        <w:t xml:space="preserve"> one </w:t>
      </w:r>
      <w:proofErr w:type="spellStart"/>
      <w:r>
        <w:t>DischargeMonitoringReport</w:t>
      </w:r>
      <w:proofErr w:type="spellEnd"/>
      <w:r>
        <w:t xml:space="preserve"> payload.  If one DMR is split into separate payload or record blocks by parameter</w:t>
      </w:r>
      <w:r w:rsidR="00D071A2">
        <w:t xml:space="preserve"> or value</w:t>
      </w:r>
      <w:r>
        <w:t xml:space="preserve">, the multi-threading nature of ICIS Batch processing will cause unpredictable results when saving the parameters for the DMR. </w:t>
      </w:r>
      <w:r w:rsidR="00650E9E">
        <w:t>Also</w:t>
      </w:r>
      <w:r w:rsidR="005E65F3">
        <w:t>,</w:t>
      </w:r>
      <w:r w:rsidR="00AF44D2">
        <w:t xml:space="preserve"> note that</w:t>
      </w:r>
      <w:r w:rsidR="00650E9E">
        <w:t xml:space="preserve"> </w:t>
      </w:r>
      <w:r w:rsidR="00AF44D2">
        <w:t xml:space="preserve">the order of the New, Change, Replace, Delete and Mass Delete transactions under each Payload’s </w:t>
      </w:r>
      <w:proofErr w:type="spellStart"/>
      <w:r w:rsidR="00AF44D2">
        <w:t>PermitTrackingEventData</w:t>
      </w:r>
      <w:proofErr w:type="spellEnd"/>
      <w:r w:rsidR="00AF44D2">
        <w:t xml:space="preserve"> or </w:t>
      </w:r>
      <w:proofErr w:type="spellStart"/>
      <w:r w:rsidR="00AF44D2">
        <w:t>PermittedFeatureDat</w:t>
      </w:r>
      <w:r w:rsidR="005A4013">
        <w:t>a</w:t>
      </w:r>
      <w:proofErr w:type="spellEnd"/>
      <w:r w:rsidR="00AF44D2">
        <w:t xml:space="preserve"> tag are not important – ICIS-NPDES batch will place them in the correct order when processing them</w:t>
      </w:r>
      <w:r w:rsidR="00650E9E">
        <w:t>.</w:t>
      </w:r>
    </w:p>
    <w:p w14:paraId="7745EC95" w14:textId="77777777" w:rsidR="00D6514D" w:rsidRPr="009421A9" w:rsidRDefault="00D6514D" w:rsidP="009421A9">
      <w:pPr>
        <w:pStyle w:val="Body"/>
        <w:spacing w:after="120"/>
        <w:jc w:val="left"/>
        <w:rPr>
          <w:sz w:val="16"/>
          <w:szCs w:val="16"/>
        </w:rPr>
      </w:pPr>
    </w:p>
    <w:p w14:paraId="5091FBC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&lt;?xml version="1.0" encoding="UTF-8"?&gt;</w:t>
      </w:r>
    </w:p>
    <w:p w14:paraId="0B75C211" w14:textId="50663077" w:rsidR="00B06FBD" w:rsidRPr="00B06FBD" w:rsidRDefault="00B06FBD" w:rsidP="00B06FBD">
      <w:pPr>
        <w:autoSpaceDE w:val="0"/>
        <w:autoSpaceDN w:val="0"/>
        <w:adjustRightInd w:val="0"/>
        <w:ind w:left="360"/>
        <w:rPr>
          <w:b/>
          <w:bCs/>
          <w:color w:val="000000"/>
          <w:sz w:val="16"/>
          <w:szCs w:val="16"/>
        </w:rPr>
      </w:pPr>
      <w:r w:rsidRPr="00B06FBD">
        <w:rPr>
          <w:b/>
          <w:bCs/>
          <w:color w:val="000000"/>
          <w:sz w:val="16"/>
          <w:szCs w:val="16"/>
        </w:rPr>
        <w:t xml:space="preserve">&lt;Document </w:t>
      </w:r>
      <w:proofErr w:type="spellStart"/>
      <w:r w:rsidRPr="00B06FBD">
        <w:rPr>
          <w:b/>
          <w:bCs/>
          <w:color w:val="000000"/>
          <w:sz w:val="16"/>
          <w:szCs w:val="16"/>
        </w:rPr>
        <w:t>xmlns</w:t>
      </w:r>
      <w:proofErr w:type="spellEnd"/>
      <w:r w:rsidRPr="00B06FBD">
        <w:rPr>
          <w:b/>
          <w:bCs/>
          <w:color w:val="000000"/>
          <w:sz w:val="16"/>
          <w:szCs w:val="16"/>
        </w:rPr>
        <w:t>=“http://</w:t>
      </w:r>
      <w:r w:rsidR="00C676B4">
        <w:rPr>
          <w:b/>
          <w:bCs/>
          <w:color w:val="000000"/>
          <w:sz w:val="16"/>
          <w:szCs w:val="16"/>
        </w:rPr>
        <w:t>www.exchangenetwork.net/schema/</w:t>
      </w:r>
      <w:proofErr w:type="spellStart"/>
      <w:r w:rsidR="00C676B4">
        <w:rPr>
          <w:b/>
          <w:bCs/>
          <w:color w:val="000000"/>
          <w:sz w:val="16"/>
          <w:szCs w:val="16"/>
        </w:rPr>
        <w:t>icis</w:t>
      </w:r>
      <w:proofErr w:type="spellEnd"/>
      <w:r w:rsidR="00C676B4">
        <w:rPr>
          <w:b/>
          <w:bCs/>
          <w:color w:val="000000"/>
          <w:sz w:val="16"/>
          <w:szCs w:val="16"/>
        </w:rPr>
        <w:t>/5</w:t>
      </w:r>
      <w:r w:rsidRPr="00B06FBD">
        <w:rPr>
          <w:b/>
          <w:bCs/>
          <w:color w:val="000000"/>
          <w:sz w:val="16"/>
          <w:szCs w:val="16"/>
        </w:rPr>
        <w:t xml:space="preserve">” </w:t>
      </w:r>
      <w:proofErr w:type="spellStart"/>
      <w:r w:rsidRPr="00B06FBD">
        <w:rPr>
          <w:b/>
          <w:bCs/>
          <w:color w:val="000000"/>
          <w:sz w:val="16"/>
          <w:szCs w:val="16"/>
        </w:rPr>
        <w:t>xmlns:xsi</w:t>
      </w:r>
      <w:proofErr w:type="spellEnd"/>
      <w:r w:rsidRPr="00B06FBD">
        <w:rPr>
          <w:b/>
          <w:bCs/>
          <w:color w:val="000000"/>
          <w:sz w:val="16"/>
          <w:szCs w:val="16"/>
        </w:rPr>
        <w:t>=“http://www.w3.org/2001/</w:t>
      </w:r>
      <w:proofErr w:type="spellStart"/>
      <w:r w:rsidRPr="00B06FBD">
        <w:rPr>
          <w:b/>
          <w:bCs/>
          <w:color w:val="000000"/>
          <w:sz w:val="16"/>
          <w:szCs w:val="16"/>
        </w:rPr>
        <w:t>XMLSchema</w:t>
      </w:r>
      <w:proofErr w:type="spellEnd"/>
      <w:r w:rsidRPr="00B06FBD">
        <w:rPr>
          <w:b/>
          <w:bCs/>
          <w:color w:val="000000"/>
          <w:sz w:val="16"/>
          <w:szCs w:val="16"/>
        </w:rPr>
        <w:t>-instance”&gt;</w:t>
      </w:r>
    </w:p>
    <w:p w14:paraId="3FA2AA71" w14:textId="77777777" w:rsidR="00B06FBD" w:rsidRDefault="00B06FBD" w:rsidP="00B06FBD">
      <w:pPr>
        <w:autoSpaceDE w:val="0"/>
        <w:autoSpaceDN w:val="0"/>
        <w:adjustRightInd w:val="0"/>
        <w:ind w:left="360"/>
        <w:rPr>
          <w:b/>
          <w:bCs/>
          <w:color w:val="000000"/>
          <w:sz w:val="16"/>
          <w:szCs w:val="16"/>
        </w:rPr>
      </w:pPr>
      <w:r w:rsidRPr="00B06FBD">
        <w:rPr>
          <w:b/>
          <w:bCs/>
          <w:color w:val="000000"/>
          <w:sz w:val="16"/>
          <w:szCs w:val="16"/>
        </w:rPr>
        <w:tab/>
      </w:r>
      <w:r>
        <w:rPr>
          <w:b/>
          <w:bCs/>
          <w:color w:val="000000"/>
          <w:sz w:val="16"/>
          <w:szCs w:val="16"/>
        </w:rPr>
        <w:t>&lt;Header&gt;</w:t>
      </w:r>
    </w:p>
    <w:p w14:paraId="5E71879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t>&lt;Id&gt;UUStaffer1&lt;/Id&gt;</w:t>
      </w:r>
    </w:p>
    <w:p w14:paraId="446BA43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7086BAB3"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7BB54921"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&lt;name&gt;e-mail&lt;/name&gt;</w:t>
      </w:r>
    </w:p>
    <w:p w14:paraId="74C36A9A"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&lt;value&gt;doe.john@state.us&lt;/value&gt;</w:t>
      </w:r>
    </w:p>
    <w:p w14:paraId="07DD7A47"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56A8B1A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lastRenderedPageBreak/>
        <w:tab/>
        <w:t>&lt;/Header&gt;</w:t>
      </w:r>
    </w:p>
    <w:p w14:paraId="20B47F4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t>&lt;Payload Operation="</w:t>
      </w:r>
      <w:proofErr w:type="spellStart"/>
      <w:r>
        <w:rPr>
          <w:b/>
          <w:bCs/>
          <w:color w:val="000000"/>
          <w:sz w:val="16"/>
          <w:szCs w:val="16"/>
        </w:rPr>
        <w:t>DischargeMonitoringReportSubmission</w:t>
      </w:r>
      <w:proofErr w:type="spellEnd"/>
      <w:r>
        <w:rPr>
          <w:b/>
          <w:bCs/>
          <w:color w:val="000000"/>
          <w:sz w:val="16"/>
          <w:szCs w:val="16"/>
        </w:rPr>
        <w:t>"&gt;</w:t>
      </w:r>
    </w:p>
    <w:p w14:paraId="4782B8CE"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7CF888A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659F7C5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&gt;C&lt;/</w:t>
      </w:r>
      <w:proofErr w:type="spellStart"/>
      <w:r>
        <w:rPr>
          <w:b/>
          <w:bCs/>
          <w:color w:val="000000"/>
          <w:sz w:val="16"/>
          <w:szCs w:val="16"/>
        </w:rPr>
        <w:t>TransactionType</w:t>
      </w:r>
      <w:proofErr w:type="spellEnd"/>
      <w:r>
        <w:rPr>
          <w:b/>
          <w:bCs/>
          <w:color w:val="000000"/>
          <w:sz w:val="16"/>
          <w:szCs w:val="16"/>
        </w:rPr>
        <w:t>&gt;</w:t>
      </w:r>
    </w:p>
    <w:p w14:paraId="32729B7B"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1C3912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76A46C5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1CDD4A7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&gt;AK1005932&lt;/</w:t>
      </w:r>
      <w:proofErr w:type="spellStart"/>
      <w:r>
        <w:rPr>
          <w:b/>
          <w:bCs/>
          <w:color w:val="000000"/>
          <w:sz w:val="16"/>
          <w:szCs w:val="16"/>
        </w:rPr>
        <w:t>PermitIdentifier</w:t>
      </w:r>
      <w:proofErr w:type="spellEnd"/>
      <w:r>
        <w:rPr>
          <w:b/>
          <w:bCs/>
          <w:color w:val="000000"/>
          <w:sz w:val="16"/>
          <w:szCs w:val="16"/>
        </w:rPr>
        <w:t>&gt;</w:t>
      </w:r>
    </w:p>
    <w:p w14:paraId="707E1F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319BB47F" w14:textId="77777777" w:rsidR="00B06FBD" w:rsidRPr="00175A8F" w:rsidRDefault="00B06FBD" w:rsidP="00B06FBD">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&lt;LimitSetDesignator&gt;A&lt;/LimitSetDesignator&gt;</w:t>
      </w:r>
    </w:p>
    <w:p w14:paraId="3D68271B"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5FB10EC6" w14:textId="77777777" w:rsidR="00B06FBD" w:rsidRPr="0013352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3352F">
        <w:rPr>
          <w:color w:val="000000"/>
          <w:sz w:val="16"/>
          <w:szCs w:val="16"/>
          <w:lang w:val="it-IT"/>
        </w:rPr>
        <w:t>&lt;SignatureDate&gt;2005-12-31&lt;/SignatureDate&gt;</w:t>
      </w:r>
    </w:p>
    <w:p w14:paraId="2690A536" w14:textId="77777777" w:rsidR="00B06FBD" w:rsidRDefault="00B06FBD" w:rsidP="00B06FBD">
      <w:pPr>
        <w:autoSpaceDE w:val="0"/>
        <w:autoSpaceDN w:val="0"/>
        <w:adjustRightInd w:val="0"/>
        <w:ind w:left="360"/>
        <w:rPr>
          <w:color w:val="000000"/>
          <w:sz w:val="16"/>
          <w:szCs w:val="16"/>
        </w:rPr>
      </w:pP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Pr>
          <w:color w:val="000000"/>
          <w:sz w:val="16"/>
          <w:szCs w:val="16"/>
        </w:rPr>
        <w:t>&lt;PrincipalExecutiveOfficerFirstName&gt;John&lt;/PrincipalExecutiveOfficerFirstName&gt;</w:t>
      </w:r>
    </w:p>
    <w:p w14:paraId="161ED5F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380269C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PrincipalExecutiveOfficerTitle</w:t>
      </w:r>
      <w:proofErr w:type="spellEnd"/>
      <w:r>
        <w:rPr>
          <w:color w:val="000000"/>
          <w:sz w:val="16"/>
          <w:szCs w:val="16"/>
        </w:rPr>
        <w:t>&gt;Chief Executive Officer&lt;/</w:t>
      </w:r>
      <w:proofErr w:type="spellStart"/>
      <w:r>
        <w:rPr>
          <w:color w:val="000000"/>
          <w:sz w:val="16"/>
          <w:szCs w:val="16"/>
        </w:rPr>
        <w:t>PrincipalExecutiveOfficerTitle</w:t>
      </w:r>
      <w:proofErr w:type="spellEnd"/>
      <w:r>
        <w:rPr>
          <w:color w:val="000000"/>
          <w:sz w:val="16"/>
          <w:szCs w:val="16"/>
        </w:rPr>
        <w:t>&gt;</w:t>
      </w:r>
    </w:p>
    <w:p w14:paraId="4FA0A7F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6159BE0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SignatoryFirstName</w:t>
      </w:r>
      <w:proofErr w:type="spellEnd"/>
      <w:r>
        <w:rPr>
          <w:color w:val="000000"/>
          <w:sz w:val="16"/>
          <w:szCs w:val="16"/>
        </w:rPr>
        <w:t>&gt;Jane&lt;/</w:t>
      </w:r>
      <w:proofErr w:type="spellStart"/>
      <w:r>
        <w:rPr>
          <w:color w:val="000000"/>
          <w:sz w:val="16"/>
          <w:szCs w:val="16"/>
        </w:rPr>
        <w:t>SignatoryFirstName</w:t>
      </w:r>
      <w:proofErr w:type="spellEnd"/>
      <w:r>
        <w:rPr>
          <w:color w:val="000000"/>
          <w:sz w:val="16"/>
          <w:szCs w:val="16"/>
        </w:rPr>
        <w:t>&gt;</w:t>
      </w:r>
    </w:p>
    <w:p w14:paraId="4ADBC498"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SignatoryLastName</w:t>
      </w:r>
      <w:proofErr w:type="spellEnd"/>
      <w:r>
        <w:rPr>
          <w:color w:val="000000"/>
          <w:sz w:val="16"/>
          <w:szCs w:val="16"/>
        </w:rPr>
        <w:t>&gt;Doe&lt;/</w:t>
      </w:r>
      <w:proofErr w:type="spellStart"/>
      <w:r>
        <w:rPr>
          <w:color w:val="000000"/>
          <w:sz w:val="16"/>
          <w:szCs w:val="16"/>
        </w:rPr>
        <w:t>SignatoryLastName</w:t>
      </w:r>
      <w:proofErr w:type="spellEnd"/>
      <w:r>
        <w:rPr>
          <w:color w:val="000000"/>
          <w:sz w:val="16"/>
          <w:szCs w:val="16"/>
        </w:rPr>
        <w:t>&gt;</w:t>
      </w:r>
    </w:p>
    <w:p w14:paraId="6C11E1F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SignatoryTelephone</w:t>
      </w:r>
      <w:proofErr w:type="spellEnd"/>
      <w:r>
        <w:rPr>
          <w:color w:val="000000"/>
          <w:sz w:val="16"/>
          <w:szCs w:val="16"/>
        </w:rPr>
        <w:t>&gt;8006052578&lt;/</w:t>
      </w:r>
      <w:proofErr w:type="spellStart"/>
      <w:r>
        <w:rPr>
          <w:color w:val="000000"/>
          <w:sz w:val="16"/>
          <w:szCs w:val="16"/>
        </w:rPr>
        <w:t>SignatoryTelephone</w:t>
      </w:r>
      <w:proofErr w:type="spellEnd"/>
      <w:r>
        <w:rPr>
          <w:color w:val="000000"/>
          <w:sz w:val="16"/>
          <w:szCs w:val="16"/>
        </w:rPr>
        <w:t>&gt;</w:t>
      </w:r>
    </w:p>
    <w:p w14:paraId="0515DBE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ReportCommentText</w:t>
      </w:r>
      <w:proofErr w:type="spellEnd"/>
      <w:r>
        <w:rPr>
          <w:color w:val="000000"/>
          <w:sz w:val="16"/>
          <w:szCs w:val="16"/>
        </w:rPr>
        <w:t>&gt;Second time report was late.&lt;/</w:t>
      </w:r>
      <w:proofErr w:type="spellStart"/>
      <w:r>
        <w:rPr>
          <w:color w:val="000000"/>
          <w:sz w:val="16"/>
          <w:szCs w:val="16"/>
        </w:rPr>
        <w:t>ReportCommentText</w:t>
      </w:r>
      <w:proofErr w:type="spellEnd"/>
      <w:r>
        <w:rPr>
          <w:color w:val="000000"/>
          <w:sz w:val="16"/>
          <w:szCs w:val="16"/>
        </w:rPr>
        <w:t>&gt;</w:t>
      </w:r>
    </w:p>
    <w:p w14:paraId="32A10DF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67A2BF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&gt;01042&lt;/</w:t>
      </w:r>
      <w:proofErr w:type="spellStart"/>
      <w:r>
        <w:rPr>
          <w:b/>
          <w:bCs/>
          <w:color w:val="000000"/>
          <w:sz w:val="16"/>
          <w:szCs w:val="16"/>
        </w:rPr>
        <w:t>ParameterCode</w:t>
      </w:r>
      <w:proofErr w:type="spellEnd"/>
      <w:r>
        <w:rPr>
          <w:b/>
          <w:bCs/>
          <w:color w:val="000000"/>
          <w:sz w:val="16"/>
          <w:szCs w:val="16"/>
        </w:rPr>
        <w:t>&gt;</w:t>
      </w:r>
    </w:p>
    <w:p w14:paraId="6999D03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4CD4CC3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1AAAD00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ReportSampleTypeText</w:t>
      </w:r>
      <w:proofErr w:type="spellEnd"/>
      <w:r>
        <w:rPr>
          <w:color w:val="000000"/>
          <w:sz w:val="16"/>
          <w:szCs w:val="16"/>
        </w:rPr>
        <w:t>&gt;ES&lt;/</w:t>
      </w:r>
      <w:proofErr w:type="spellStart"/>
      <w:r>
        <w:rPr>
          <w:color w:val="000000"/>
          <w:sz w:val="16"/>
          <w:szCs w:val="16"/>
        </w:rPr>
        <w:t>ReportSampleTypeText</w:t>
      </w:r>
      <w:proofErr w:type="spellEnd"/>
      <w:r>
        <w:rPr>
          <w:color w:val="000000"/>
          <w:sz w:val="16"/>
          <w:szCs w:val="16"/>
        </w:rPr>
        <w:t>&gt;</w:t>
      </w:r>
    </w:p>
    <w:p w14:paraId="25FAFD3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ReportingFrequencyCode</w:t>
      </w:r>
      <w:proofErr w:type="spellEnd"/>
      <w:r>
        <w:rPr>
          <w:color w:val="000000"/>
          <w:sz w:val="16"/>
          <w:szCs w:val="16"/>
        </w:rPr>
        <w:t>&gt;01/07&lt;/</w:t>
      </w:r>
      <w:proofErr w:type="spellStart"/>
      <w:r>
        <w:rPr>
          <w:color w:val="000000"/>
          <w:sz w:val="16"/>
          <w:szCs w:val="16"/>
        </w:rPr>
        <w:t>ReportingFrequencyCode</w:t>
      </w:r>
      <w:proofErr w:type="spellEnd"/>
      <w:r>
        <w:rPr>
          <w:color w:val="000000"/>
          <w:sz w:val="16"/>
          <w:szCs w:val="16"/>
        </w:rPr>
        <w:t>&gt;</w:t>
      </w:r>
    </w:p>
    <w:p w14:paraId="28D1506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ReportNumberOfExcursions</w:t>
      </w:r>
      <w:proofErr w:type="spellEnd"/>
      <w:r>
        <w:rPr>
          <w:color w:val="000000"/>
          <w:sz w:val="16"/>
          <w:szCs w:val="16"/>
        </w:rPr>
        <w:t>&gt;3&lt;/</w:t>
      </w:r>
      <w:proofErr w:type="spellStart"/>
      <w:r>
        <w:rPr>
          <w:color w:val="000000"/>
          <w:sz w:val="16"/>
          <w:szCs w:val="16"/>
        </w:rPr>
        <w:t>ReportNumberOfExcursions</w:t>
      </w:r>
      <w:proofErr w:type="spellEnd"/>
      <w:r>
        <w:rPr>
          <w:color w:val="000000"/>
          <w:sz w:val="16"/>
          <w:szCs w:val="16"/>
        </w:rPr>
        <w:t>&gt;</w:t>
      </w:r>
    </w:p>
    <w:p w14:paraId="0106009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5E5283A4"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1E91070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NumericReport</w:t>
      </w:r>
      <w:proofErr w:type="spellEnd"/>
      <w:r>
        <w:rPr>
          <w:color w:val="008000"/>
          <w:sz w:val="16"/>
          <w:szCs w:val="16"/>
        </w:rPr>
        <w:t>&gt;</w:t>
      </w:r>
    </w:p>
    <w:p w14:paraId="3CC7F57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NumericReportCode</w:t>
      </w:r>
      <w:proofErr w:type="spellEnd"/>
      <w:r>
        <w:rPr>
          <w:b/>
          <w:bCs/>
          <w:color w:val="000000"/>
          <w:sz w:val="16"/>
          <w:szCs w:val="16"/>
        </w:rPr>
        <w:t>&gt;Q1&lt;/</w:t>
      </w:r>
      <w:proofErr w:type="spellStart"/>
      <w:r>
        <w:rPr>
          <w:b/>
          <w:bCs/>
          <w:color w:val="000000"/>
          <w:sz w:val="16"/>
          <w:szCs w:val="16"/>
        </w:rPr>
        <w:t>NumericReportCode</w:t>
      </w:r>
      <w:proofErr w:type="spellEnd"/>
      <w:r>
        <w:rPr>
          <w:b/>
          <w:bCs/>
          <w:color w:val="000000"/>
          <w:sz w:val="16"/>
          <w:szCs w:val="16"/>
        </w:rPr>
        <w:t>&gt;</w:t>
      </w:r>
    </w:p>
    <w:p w14:paraId="5E214A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3E2B2A0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NumericConditionQuantity</w:t>
      </w:r>
      <w:proofErr w:type="spellEnd"/>
      <w:r>
        <w:rPr>
          <w:color w:val="000000"/>
          <w:sz w:val="16"/>
          <w:szCs w:val="16"/>
        </w:rPr>
        <w:t>&gt;300.5&lt;/</w:t>
      </w:r>
      <w:proofErr w:type="spellStart"/>
      <w:r>
        <w:rPr>
          <w:color w:val="000000"/>
          <w:sz w:val="16"/>
          <w:szCs w:val="16"/>
        </w:rPr>
        <w:t>NumericConditionQuantity</w:t>
      </w:r>
      <w:proofErr w:type="spellEnd"/>
      <w:r>
        <w:rPr>
          <w:color w:val="000000"/>
          <w:sz w:val="16"/>
          <w:szCs w:val="16"/>
        </w:rPr>
        <w:t>&gt;</w:t>
      </w:r>
    </w:p>
    <w:p w14:paraId="18F957F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&lt;NumericConditionAdjustedQuantity&gt;25.001&lt;/NumericConditionAdjustedQuantity&gt;</w:t>
      </w:r>
    </w:p>
    <w:p w14:paraId="30B17D3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NumericConditionQualifier</w:t>
      </w:r>
      <w:proofErr w:type="spellEnd"/>
      <w:r>
        <w:rPr>
          <w:color w:val="000000"/>
          <w:sz w:val="16"/>
          <w:szCs w:val="16"/>
        </w:rPr>
        <w:t>&gt;&amp;</w:t>
      </w:r>
      <w:proofErr w:type="spellStart"/>
      <w:r>
        <w:rPr>
          <w:color w:val="000000"/>
          <w:sz w:val="16"/>
          <w:szCs w:val="16"/>
        </w:rPr>
        <w:t>gt</w:t>
      </w:r>
      <w:proofErr w:type="spellEnd"/>
      <w:r>
        <w:rPr>
          <w:color w:val="000000"/>
          <w:sz w:val="16"/>
          <w:szCs w:val="16"/>
        </w:rPr>
        <w:t>;&lt;/</w:t>
      </w:r>
      <w:proofErr w:type="spellStart"/>
      <w:r>
        <w:rPr>
          <w:color w:val="000000"/>
          <w:sz w:val="16"/>
          <w:szCs w:val="16"/>
        </w:rPr>
        <w:t>NumericConditionQualifier</w:t>
      </w:r>
      <w:proofErr w:type="spellEnd"/>
      <w:r>
        <w:rPr>
          <w:color w:val="000000"/>
          <w:sz w:val="16"/>
          <w:szCs w:val="16"/>
        </w:rPr>
        <w:t>&gt;</w:t>
      </w:r>
    </w:p>
    <w:p w14:paraId="241EA8C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NumericReport</w:t>
      </w:r>
      <w:proofErr w:type="spellEnd"/>
      <w:r>
        <w:rPr>
          <w:color w:val="008000"/>
          <w:sz w:val="16"/>
          <w:szCs w:val="16"/>
        </w:rPr>
        <w:t>&gt;</w:t>
      </w:r>
    </w:p>
    <w:p w14:paraId="473E0B2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323D97E1"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7FF850A0"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&gt;50050&lt;/</w:t>
      </w:r>
      <w:proofErr w:type="spellStart"/>
      <w:r>
        <w:rPr>
          <w:b/>
          <w:bCs/>
          <w:color w:val="000000"/>
          <w:sz w:val="16"/>
          <w:szCs w:val="16"/>
        </w:rPr>
        <w:t>ParameterCode</w:t>
      </w:r>
      <w:proofErr w:type="spellEnd"/>
      <w:r>
        <w:rPr>
          <w:b/>
          <w:bCs/>
          <w:color w:val="000000"/>
          <w:sz w:val="16"/>
          <w:szCs w:val="16"/>
        </w:rPr>
        <w:t>&gt;</w:t>
      </w:r>
    </w:p>
    <w:p w14:paraId="743A0BA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71DEC7E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0AA8FECF"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43FCBB"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1B4347E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7F297A8C"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754F37B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7B18F57D"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lastRenderedPageBreak/>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078EBB6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w:t>
      </w:r>
      <w:proofErr w:type="spellStart"/>
      <w:r>
        <w:rPr>
          <w:color w:val="008000"/>
          <w:sz w:val="16"/>
          <w:szCs w:val="16"/>
        </w:rPr>
        <w:t>NumericReport</w:t>
      </w:r>
      <w:proofErr w:type="spellEnd"/>
      <w:r>
        <w:rPr>
          <w:color w:val="008000"/>
          <w:sz w:val="16"/>
          <w:szCs w:val="16"/>
        </w:rPr>
        <w:t>&gt;</w:t>
      </w:r>
    </w:p>
    <w:p w14:paraId="09B8A6D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0BE5CEC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0A39F951"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6D1E502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3EF6873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12AE441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&gt;R&lt;/</w:t>
      </w:r>
      <w:proofErr w:type="spellStart"/>
      <w:r>
        <w:rPr>
          <w:b/>
          <w:bCs/>
          <w:color w:val="000000"/>
          <w:sz w:val="16"/>
          <w:szCs w:val="16"/>
        </w:rPr>
        <w:t>TransactionType</w:t>
      </w:r>
      <w:proofErr w:type="spellEnd"/>
      <w:r>
        <w:rPr>
          <w:b/>
          <w:bCs/>
          <w:color w:val="000000"/>
          <w:sz w:val="16"/>
          <w:szCs w:val="16"/>
        </w:rPr>
        <w:t>&gt;</w:t>
      </w:r>
    </w:p>
    <w:p w14:paraId="4276EA8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710953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023913B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62B6C1F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&gt;AK1005932&lt;/</w:t>
      </w:r>
      <w:proofErr w:type="spellStart"/>
      <w:r>
        <w:rPr>
          <w:b/>
          <w:bCs/>
          <w:color w:val="000000"/>
          <w:sz w:val="16"/>
          <w:szCs w:val="16"/>
        </w:rPr>
        <w:t>PermitIdentifier</w:t>
      </w:r>
      <w:proofErr w:type="spellEnd"/>
      <w:r>
        <w:rPr>
          <w:b/>
          <w:bCs/>
          <w:color w:val="000000"/>
          <w:sz w:val="16"/>
          <w:szCs w:val="16"/>
        </w:rPr>
        <w:t>&gt;</w:t>
      </w:r>
    </w:p>
    <w:p w14:paraId="183C73E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62366A5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LimitSetDesignator</w:t>
      </w:r>
      <w:proofErr w:type="spellEnd"/>
      <w:r>
        <w:rPr>
          <w:b/>
          <w:bCs/>
          <w:color w:val="000000"/>
          <w:sz w:val="16"/>
          <w:szCs w:val="16"/>
        </w:rPr>
        <w:t>&gt;B&lt;/</w:t>
      </w:r>
      <w:proofErr w:type="spellStart"/>
      <w:r>
        <w:rPr>
          <w:b/>
          <w:bCs/>
          <w:color w:val="000000"/>
          <w:sz w:val="16"/>
          <w:szCs w:val="16"/>
        </w:rPr>
        <w:t>LimitSetDesignator</w:t>
      </w:r>
      <w:proofErr w:type="spellEnd"/>
      <w:r>
        <w:rPr>
          <w:b/>
          <w:bCs/>
          <w:color w:val="000000"/>
          <w:sz w:val="16"/>
          <w:szCs w:val="16"/>
        </w:rPr>
        <w:t>&gt;</w:t>
      </w:r>
    </w:p>
    <w:p w14:paraId="5C9A38C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MonitoringPeriodEndDate</w:t>
      </w:r>
      <w:proofErr w:type="spellEnd"/>
      <w:r>
        <w:rPr>
          <w:b/>
          <w:bCs/>
          <w:color w:val="000000"/>
          <w:sz w:val="16"/>
          <w:szCs w:val="16"/>
        </w:rPr>
        <w:t>&gt;2005-12-31&lt;/</w:t>
      </w:r>
      <w:proofErr w:type="spellStart"/>
      <w:r>
        <w:rPr>
          <w:b/>
          <w:bCs/>
          <w:color w:val="000000"/>
          <w:sz w:val="16"/>
          <w:szCs w:val="16"/>
        </w:rPr>
        <w:t>MonitoringPeriodEndDate</w:t>
      </w:r>
      <w:proofErr w:type="spellEnd"/>
      <w:r>
        <w:rPr>
          <w:b/>
          <w:bCs/>
          <w:color w:val="000000"/>
          <w:sz w:val="16"/>
          <w:szCs w:val="16"/>
        </w:rPr>
        <w:t>&gt;</w:t>
      </w:r>
    </w:p>
    <w:p w14:paraId="2381652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SignatureDate</w:t>
      </w:r>
      <w:proofErr w:type="spellEnd"/>
      <w:r>
        <w:rPr>
          <w:color w:val="000000"/>
          <w:sz w:val="16"/>
          <w:szCs w:val="16"/>
        </w:rPr>
        <w:t>&gt;2005-12-31&lt;/</w:t>
      </w:r>
      <w:proofErr w:type="spellStart"/>
      <w:r>
        <w:rPr>
          <w:color w:val="000000"/>
          <w:sz w:val="16"/>
          <w:szCs w:val="16"/>
        </w:rPr>
        <w:t>SignatureDate</w:t>
      </w:r>
      <w:proofErr w:type="spellEnd"/>
      <w:r>
        <w:rPr>
          <w:color w:val="000000"/>
          <w:sz w:val="16"/>
          <w:szCs w:val="16"/>
        </w:rPr>
        <w:t>&gt;</w:t>
      </w:r>
    </w:p>
    <w:p w14:paraId="3612D6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&lt;PrincipalExecutiveOfficerFirstName&gt;John&lt;/PrincipalExecutiveOfficerFirstName&gt;</w:t>
      </w:r>
    </w:p>
    <w:p w14:paraId="0BBD8DF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01FC96D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PrincipalExecutiveOfficerTitle</w:t>
      </w:r>
      <w:proofErr w:type="spellEnd"/>
      <w:r>
        <w:rPr>
          <w:color w:val="000000"/>
          <w:sz w:val="16"/>
          <w:szCs w:val="16"/>
        </w:rPr>
        <w:t>&gt;Chief Executive Officer&lt;/</w:t>
      </w:r>
      <w:proofErr w:type="spellStart"/>
      <w:r>
        <w:rPr>
          <w:color w:val="000000"/>
          <w:sz w:val="16"/>
          <w:szCs w:val="16"/>
        </w:rPr>
        <w:t>PrincipalExecutiveOfficerTitle</w:t>
      </w:r>
      <w:proofErr w:type="spellEnd"/>
      <w:r>
        <w:rPr>
          <w:color w:val="000000"/>
          <w:sz w:val="16"/>
          <w:szCs w:val="16"/>
        </w:rPr>
        <w:t>&gt;</w:t>
      </w:r>
    </w:p>
    <w:p w14:paraId="5233D34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293E3453"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SignatoryFirstName</w:t>
      </w:r>
      <w:proofErr w:type="spellEnd"/>
      <w:r>
        <w:rPr>
          <w:color w:val="000000"/>
          <w:sz w:val="16"/>
          <w:szCs w:val="16"/>
        </w:rPr>
        <w:t>&gt;Jane&lt;/</w:t>
      </w:r>
      <w:proofErr w:type="spellStart"/>
      <w:r>
        <w:rPr>
          <w:color w:val="000000"/>
          <w:sz w:val="16"/>
          <w:szCs w:val="16"/>
        </w:rPr>
        <w:t>SignatoryFirstName</w:t>
      </w:r>
      <w:proofErr w:type="spellEnd"/>
      <w:r>
        <w:rPr>
          <w:color w:val="000000"/>
          <w:sz w:val="16"/>
          <w:szCs w:val="16"/>
        </w:rPr>
        <w:t>&gt;</w:t>
      </w:r>
    </w:p>
    <w:p w14:paraId="526A2E97"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SignatoryLastName</w:t>
      </w:r>
      <w:proofErr w:type="spellEnd"/>
      <w:r>
        <w:rPr>
          <w:color w:val="000000"/>
          <w:sz w:val="16"/>
          <w:szCs w:val="16"/>
        </w:rPr>
        <w:t>&gt;Doe&lt;/</w:t>
      </w:r>
      <w:proofErr w:type="spellStart"/>
      <w:r>
        <w:rPr>
          <w:color w:val="000000"/>
          <w:sz w:val="16"/>
          <w:szCs w:val="16"/>
        </w:rPr>
        <w:t>SignatoryLastName</w:t>
      </w:r>
      <w:proofErr w:type="spellEnd"/>
      <w:r>
        <w:rPr>
          <w:color w:val="000000"/>
          <w:sz w:val="16"/>
          <w:szCs w:val="16"/>
        </w:rPr>
        <w:t>&gt;</w:t>
      </w:r>
    </w:p>
    <w:p w14:paraId="4E8A39E9"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SignatoryTelephone</w:t>
      </w:r>
      <w:proofErr w:type="spellEnd"/>
      <w:r>
        <w:rPr>
          <w:color w:val="000000"/>
          <w:sz w:val="16"/>
          <w:szCs w:val="16"/>
        </w:rPr>
        <w:t>&gt;8006052578&lt;/</w:t>
      </w:r>
      <w:proofErr w:type="spellStart"/>
      <w:r>
        <w:rPr>
          <w:color w:val="000000"/>
          <w:sz w:val="16"/>
          <w:szCs w:val="16"/>
        </w:rPr>
        <w:t>SignatoryTelephone</w:t>
      </w:r>
      <w:proofErr w:type="spellEnd"/>
      <w:r>
        <w:rPr>
          <w:color w:val="000000"/>
          <w:sz w:val="16"/>
          <w:szCs w:val="16"/>
        </w:rPr>
        <w:t>&gt;</w:t>
      </w:r>
    </w:p>
    <w:p w14:paraId="27DC7E6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ReportCommentText</w:t>
      </w:r>
      <w:proofErr w:type="spellEnd"/>
      <w:r>
        <w:rPr>
          <w:color w:val="000000"/>
          <w:sz w:val="16"/>
          <w:szCs w:val="16"/>
        </w:rPr>
        <w:t>&gt;Second time report was late.&lt;/</w:t>
      </w:r>
      <w:proofErr w:type="spellStart"/>
      <w:r>
        <w:rPr>
          <w:color w:val="000000"/>
          <w:sz w:val="16"/>
          <w:szCs w:val="16"/>
        </w:rPr>
        <w:t>ReportCommentText</w:t>
      </w:r>
      <w:proofErr w:type="spellEnd"/>
      <w:r>
        <w:rPr>
          <w:color w:val="000000"/>
          <w:sz w:val="16"/>
          <w:szCs w:val="16"/>
        </w:rPr>
        <w:t>&gt;</w:t>
      </w:r>
    </w:p>
    <w:p w14:paraId="50EB132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654BC80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&gt;01042&lt;/</w:t>
      </w:r>
      <w:proofErr w:type="spellStart"/>
      <w:r>
        <w:rPr>
          <w:b/>
          <w:bCs/>
          <w:color w:val="000000"/>
          <w:sz w:val="16"/>
          <w:szCs w:val="16"/>
        </w:rPr>
        <w:t>ParameterCode</w:t>
      </w:r>
      <w:proofErr w:type="spellEnd"/>
      <w:r>
        <w:rPr>
          <w:b/>
          <w:bCs/>
          <w:color w:val="000000"/>
          <w:sz w:val="16"/>
          <w:szCs w:val="16"/>
        </w:rPr>
        <w:t>&gt;</w:t>
      </w:r>
    </w:p>
    <w:p w14:paraId="2745286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32BE74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6654BCA0"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ReportSampleTypeText</w:t>
      </w:r>
      <w:proofErr w:type="spellEnd"/>
      <w:r>
        <w:rPr>
          <w:color w:val="000000"/>
          <w:sz w:val="16"/>
          <w:szCs w:val="16"/>
        </w:rPr>
        <w:t>&gt;ES&lt;/</w:t>
      </w:r>
      <w:proofErr w:type="spellStart"/>
      <w:r>
        <w:rPr>
          <w:color w:val="000000"/>
          <w:sz w:val="16"/>
          <w:szCs w:val="16"/>
        </w:rPr>
        <w:t>ReportSampleTypeText</w:t>
      </w:r>
      <w:proofErr w:type="spellEnd"/>
      <w:r>
        <w:rPr>
          <w:color w:val="000000"/>
          <w:sz w:val="16"/>
          <w:szCs w:val="16"/>
        </w:rPr>
        <w:t>&gt;</w:t>
      </w:r>
    </w:p>
    <w:p w14:paraId="5BD52F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ReportingFrequencyCode</w:t>
      </w:r>
      <w:proofErr w:type="spellEnd"/>
      <w:r>
        <w:rPr>
          <w:color w:val="000000"/>
          <w:sz w:val="16"/>
          <w:szCs w:val="16"/>
        </w:rPr>
        <w:t>&gt;01/07&lt;/</w:t>
      </w:r>
      <w:proofErr w:type="spellStart"/>
      <w:r>
        <w:rPr>
          <w:color w:val="000000"/>
          <w:sz w:val="16"/>
          <w:szCs w:val="16"/>
        </w:rPr>
        <w:t>ReportingFrequencyCode</w:t>
      </w:r>
      <w:proofErr w:type="spellEnd"/>
      <w:r>
        <w:rPr>
          <w:color w:val="000000"/>
          <w:sz w:val="16"/>
          <w:szCs w:val="16"/>
        </w:rPr>
        <w:t>&gt;</w:t>
      </w:r>
    </w:p>
    <w:p w14:paraId="1C8DFD8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ReportNumberOfExcursions</w:t>
      </w:r>
      <w:proofErr w:type="spellEnd"/>
      <w:r>
        <w:rPr>
          <w:color w:val="000000"/>
          <w:sz w:val="16"/>
          <w:szCs w:val="16"/>
        </w:rPr>
        <w:t>&gt;3&lt;/</w:t>
      </w:r>
      <w:proofErr w:type="spellStart"/>
      <w:r>
        <w:rPr>
          <w:color w:val="000000"/>
          <w:sz w:val="16"/>
          <w:szCs w:val="16"/>
        </w:rPr>
        <w:t>ReportNumberOfExcursions</w:t>
      </w:r>
      <w:proofErr w:type="spellEnd"/>
      <w:r>
        <w:rPr>
          <w:color w:val="000000"/>
          <w:sz w:val="16"/>
          <w:szCs w:val="16"/>
        </w:rPr>
        <w:t>&gt;</w:t>
      </w:r>
    </w:p>
    <w:p w14:paraId="0E430A1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3CE5FD9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5E3EC51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NumericReport</w:t>
      </w:r>
      <w:proofErr w:type="spellEnd"/>
      <w:r>
        <w:rPr>
          <w:color w:val="008000"/>
          <w:sz w:val="16"/>
          <w:szCs w:val="16"/>
        </w:rPr>
        <w:t>&gt;</w:t>
      </w:r>
    </w:p>
    <w:p w14:paraId="291C4D3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NumericReportCode</w:t>
      </w:r>
      <w:proofErr w:type="spellEnd"/>
      <w:r>
        <w:rPr>
          <w:b/>
          <w:bCs/>
          <w:color w:val="000000"/>
          <w:sz w:val="16"/>
          <w:szCs w:val="16"/>
        </w:rPr>
        <w:t>&gt;Q1&lt;/</w:t>
      </w:r>
      <w:proofErr w:type="spellStart"/>
      <w:r>
        <w:rPr>
          <w:b/>
          <w:bCs/>
          <w:color w:val="000000"/>
          <w:sz w:val="16"/>
          <w:szCs w:val="16"/>
        </w:rPr>
        <w:t>NumericReportCode</w:t>
      </w:r>
      <w:proofErr w:type="spellEnd"/>
      <w:r>
        <w:rPr>
          <w:b/>
          <w:bCs/>
          <w:color w:val="000000"/>
          <w:sz w:val="16"/>
          <w:szCs w:val="16"/>
        </w:rPr>
        <w:t>&gt;</w:t>
      </w:r>
    </w:p>
    <w:p w14:paraId="3DCAF77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2E8585AD"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NumericConditionQuantity</w:t>
      </w:r>
      <w:proofErr w:type="spellEnd"/>
      <w:r>
        <w:rPr>
          <w:color w:val="000000"/>
          <w:sz w:val="16"/>
          <w:szCs w:val="16"/>
        </w:rPr>
        <w:t>&gt;300.5&lt;/</w:t>
      </w:r>
      <w:proofErr w:type="spellStart"/>
      <w:r>
        <w:rPr>
          <w:color w:val="000000"/>
          <w:sz w:val="16"/>
          <w:szCs w:val="16"/>
        </w:rPr>
        <w:t>NumericConditionQuantity</w:t>
      </w:r>
      <w:proofErr w:type="spellEnd"/>
      <w:r>
        <w:rPr>
          <w:color w:val="000000"/>
          <w:sz w:val="16"/>
          <w:szCs w:val="16"/>
        </w:rPr>
        <w:t>&gt;</w:t>
      </w:r>
    </w:p>
    <w:p w14:paraId="5365FCB6" w14:textId="77777777" w:rsidR="00B06FBD" w:rsidRP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B06FBD">
        <w:rPr>
          <w:color w:val="000000"/>
          <w:sz w:val="16"/>
          <w:szCs w:val="16"/>
        </w:rPr>
        <w:t>&lt;NumericConditionAdjustedQuantity&gt;25.001&lt;/NumericConditionAdjustedQuantity&gt;</w:t>
      </w:r>
    </w:p>
    <w:p w14:paraId="0A9CBB2C" w14:textId="77777777" w:rsidR="00B06FBD" w:rsidRPr="00B06FBD" w:rsidRDefault="00B06FBD" w:rsidP="00B06FBD">
      <w:pPr>
        <w:autoSpaceDE w:val="0"/>
        <w:autoSpaceDN w:val="0"/>
        <w:adjustRightInd w:val="0"/>
        <w:ind w:left="360"/>
        <w:rPr>
          <w:color w:val="000000"/>
          <w:sz w:val="16"/>
          <w:szCs w:val="16"/>
        </w:rPr>
      </w:pP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t>&lt;</w:t>
      </w:r>
      <w:proofErr w:type="spellStart"/>
      <w:r w:rsidRPr="00B06FBD">
        <w:rPr>
          <w:color w:val="000000"/>
          <w:sz w:val="16"/>
          <w:szCs w:val="16"/>
        </w:rPr>
        <w:t>NumericConditionQualifier</w:t>
      </w:r>
      <w:proofErr w:type="spellEnd"/>
      <w:r w:rsidRPr="00B06FBD">
        <w:rPr>
          <w:color w:val="000000"/>
          <w:sz w:val="16"/>
          <w:szCs w:val="16"/>
        </w:rPr>
        <w:t>&gt;&amp;</w:t>
      </w:r>
      <w:proofErr w:type="spellStart"/>
      <w:r w:rsidRPr="00B06FBD">
        <w:rPr>
          <w:color w:val="000000"/>
          <w:sz w:val="16"/>
          <w:szCs w:val="16"/>
        </w:rPr>
        <w:t>gt</w:t>
      </w:r>
      <w:proofErr w:type="spellEnd"/>
      <w:r w:rsidRPr="00B06FBD">
        <w:rPr>
          <w:color w:val="000000"/>
          <w:sz w:val="16"/>
          <w:szCs w:val="16"/>
        </w:rPr>
        <w:t>;&lt;/</w:t>
      </w:r>
      <w:proofErr w:type="spellStart"/>
      <w:r w:rsidRPr="00B06FBD">
        <w:rPr>
          <w:color w:val="000000"/>
          <w:sz w:val="16"/>
          <w:szCs w:val="16"/>
        </w:rPr>
        <w:t>NumericConditionQualifier</w:t>
      </w:r>
      <w:proofErr w:type="spellEnd"/>
      <w:r w:rsidRPr="00B06FBD">
        <w:rPr>
          <w:color w:val="000000"/>
          <w:sz w:val="16"/>
          <w:szCs w:val="16"/>
        </w:rPr>
        <w:t>&gt;</w:t>
      </w:r>
    </w:p>
    <w:p w14:paraId="39C52D6C" w14:textId="77777777" w:rsidR="00B06FBD" w:rsidRDefault="00B06FBD" w:rsidP="00B06FBD">
      <w:pPr>
        <w:autoSpaceDE w:val="0"/>
        <w:autoSpaceDN w:val="0"/>
        <w:adjustRightInd w:val="0"/>
        <w:ind w:left="360"/>
        <w:rPr>
          <w:color w:val="008000"/>
          <w:sz w:val="16"/>
          <w:szCs w:val="16"/>
        </w:rPr>
      </w:pP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Pr>
          <w:color w:val="008000"/>
          <w:sz w:val="16"/>
          <w:szCs w:val="16"/>
        </w:rPr>
        <w:t>&lt;/</w:t>
      </w:r>
      <w:proofErr w:type="spellStart"/>
      <w:r>
        <w:rPr>
          <w:color w:val="008000"/>
          <w:sz w:val="16"/>
          <w:szCs w:val="16"/>
        </w:rPr>
        <w:t>NumericReport</w:t>
      </w:r>
      <w:proofErr w:type="spellEnd"/>
      <w:r>
        <w:rPr>
          <w:color w:val="008000"/>
          <w:sz w:val="16"/>
          <w:szCs w:val="16"/>
        </w:rPr>
        <w:t>&gt;</w:t>
      </w:r>
    </w:p>
    <w:p w14:paraId="5C6C690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4606988C"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06170CA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&gt;50050&lt;/</w:t>
      </w:r>
      <w:proofErr w:type="spellStart"/>
      <w:r>
        <w:rPr>
          <w:b/>
          <w:bCs/>
          <w:color w:val="000000"/>
          <w:sz w:val="16"/>
          <w:szCs w:val="16"/>
        </w:rPr>
        <w:t>ParameterCode</w:t>
      </w:r>
      <w:proofErr w:type="spellEnd"/>
      <w:r>
        <w:rPr>
          <w:b/>
          <w:bCs/>
          <w:color w:val="000000"/>
          <w:sz w:val="16"/>
          <w:szCs w:val="16"/>
        </w:rPr>
        <w:t>&gt;</w:t>
      </w:r>
    </w:p>
    <w:p w14:paraId="3D4C20D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C94428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4EC902E5"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80DA78"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3A49E7D0"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lastRenderedPageBreak/>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404EF59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302FC82B"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341EE33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1FFF039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w:t>
      </w:r>
      <w:proofErr w:type="spellStart"/>
      <w:r>
        <w:rPr>
          <w:color w:val="008000"/>
          <w:sz w:val="16"/>
          <w:szCs w:val="16"/>
        </w:rPr>
        <w:t>NumericReport</w:t>
      </w:r>
      <w:proofErr w:type="spellEnd"/>
      <w:r>
        <w:rPr>
          <w:color w:val="008000"/>
          <w:sz w:val="16"/>
          <w:szCs w:val="16"/>
        </w:rPr>
        <w:t>&gt;</w:t>
      </w:r>
    </w:p>
    <w:p w14:paraId="153A104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6F8E30E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3CF6FCF6"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6A534AB2" w14:textId="77777777" w:rsidR="00650E9E" w:rsidRDefault="00650E9E" w:rsidP="00650E9E">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18658CF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0ADECF8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&gt;X&lt;/</w:t>
      </w:r>
      <w:proofErr w:type="spellStart"/>
      <w:r>
        <w:rPr>
          <w:b/>
          <w:bCs/>
          <w:color w:val="000000"/>
          <w:sz w:val="16"/>
          <w:szCs w:val="16"/>
        </w:rPr>
        <w:t>TransactionType</w:t>
      </w:r>
      <w:proofErr w:type="spellEnd"/>
      <w:r>
        <w:rPr>
          <w:b/>
          <w:bCs/>
          <w:color w:val="000000"/>
          <w:sz w:val="16"/>
          <w:szCs w:val="16"/>
        </w:rPr>
        <w:t>&gt;</w:t>
      </w:r>
    </w:p>
    <w:p w14:paraId="20CD47EA" w14:textId="77777777" w:rsidR="00650E9E" w:rsidRPr="00F724DF" w:rsidRDefault="00650E9E" w:rsidP="00650E9E">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E4CA0DD"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5CC43BB7"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6F33B804"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&gt;AK0001202&lt;/</w:t>
      </w:r>
      <w:proofErr w:type="spellStart"/>
      <w:r>
        <w:rPr>
          <w:b/>
          <w:bCs/>
          <w:color w:val="000000"/>
          <w:sz w:val="16"/>
          <w:szCs w:val="16"/>
        </w:rPr>
        <w:t>PermitIdentifier</w:t>
      </w:r>
      <w:proofErr w:type="spellEnd"/>
      <w:r>
        <w:rPr>
          <w:b/>
          <w:bCs/>
          <w:color w:val="000000"/>
          <w:sz w:val="16"/>
          <w:szCs w:val="16"/>
        </w:rPr>
        <w:t>&gt;</w:t>
      </w:r>
    </w:p>
    <w:p w14:paraId="2E2757CE"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36605879" w14:textId="77777777" w:rsidR="00650E9E" w:rsidRPr="00175A8F" w:rsidRDefault="00650E9E" w:rsidP="00650E9E">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w:t>
      </w:r>
      <w:r>
        <w:rPr>
          <w:b/>
          <w:bCs/>
          <w:color w:val="000000"/>
          <w:sz w:val="16"/>
          <w:szCs w:val="16"/>
          <w:lang w:val="it-IT"/>
        </w:rPr>
        <w:t>A</w:t>
      </w:r>
      <w:r w:rsidRPr="00175A8F">
        <w:rPr>
          <w:b/>
          <w:bCs/>
          <w:color w:val="000000"/>
          <w:sz w:val="16"/>
          <w:szCs w:val="16"/>
          <w:lang w:val="it-IT"/>
        </w:rPr>
        <w:t>&lt;/LimitSetDesignator&gt;</w:t>
      </w:r>
    </w:p>
    <w:p w14:paraId="292EDD3F"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05EA71B6"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&lt;/DischargeMonitoringReport&gt;</w:t>
      </w:r>
    </w:p>
    <w:p w14:paraId="0E1912F6" w14:textId="77777777" w:rsidR="00650E9E" w:rsidRPr="00EE64E5" w:rsidRDefault="00650E9E" w:rsidP="00650E9E">
      <w:pPr>
        <w:autoSpaceDE w:val="0"/>
        <w:autoSpaceDN w:val="0"/>
        <w:adjustRightInd w:val="0"/>
        <w:ind w:left="360"/>
        <w:rPr>
          <w:b/>
          <w:bCs/>
          <w:color w:val="008000"/>
          <w:sz w:val="16"/>
          <w:szCs w:val="16"/>
        </w:rPr>
      </w:pPr>
      <w:r w:rsidRPr="00175A8F">
        <w:rPr>
          <w:b/>
          <w:bCs/>
          <w:color w:val="008000"/>
          <w:sz w:val="16"/>
          <w:szCs w:val="16"/>
          <w:lang w:val="it-IT"/>
        </w:rPr>
        <w:tab/>
      </w:r>
      <w:r w:rsidRPr="00175A8F">
        <w:rPr>
          <w:b/>
          <w:bCs/>
          <w:color w:val="008000"/>
          <w:sz w:val="16"/>
          <w:szCs w:val="16"/>
          <w:lang w:val="it-IT"/>
        </w:rPr>
        <w:tab/>
      </w:r>
      <w:r w:rsidRPr="00EE64E5">
        <w:rPr>
          <w:b/>
          <w:bCs/>
          <w:color w:val="008000"/>
          <w:sz w:val="16"/>
          <w:szCs w:val="16"/>
        </w:rPr>
        <w:t>&lt;/</w:t>
      </w:r>
      <w:proofErr w:type="spellStart"/>
      <w:r w:rsidRPr="00EE64E5">
        <w:rPr>
          <w:b/>
          <w:bCs/>
          <w:color w:val="008000"/>
          <w:sz w:val="16"/>
          <w:szCs w:val="16"/>
        </w:rPr>
        <w:t>DischargeMonitoringReportData</w:t>
      </w:r>
      <w:proofErr w:type="spellEnd"/>
      <w:r w:rsidRPr="00EE64E5">
        <w:rPr>
          <w:b/>
          <w:bCs/>
          <w:color w:val="008000"/>
          <w:sz w:val="16"/>
          <w:szCs w:val="16"/>
        </w:rPr>
        <w:t>&gt;</w:t>
      </w:r>
    </w:p>
    <w:p w14:paraId="72F9118D"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582332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5948CE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w:t>
      </w:r>
      <w:r w:rsidR="00D6514D">
        <w:rPr>
          <w:b/>
          <w:bCs/>
          <w:color w:val="000000"/>
          <w:sz w:val="16"/>
          <w:szCs w:val="16"/>
        </w:rPr>
        <w:t>R</w:t>
      </w:r>
      <w:r>
        <w:rPr>
          <w:b/>
          <w:bCs/>
          <w:color w:val="000000"/>
          <w:sz w:val="16"/>
          <w:szCs w:val="16"/>
        </w:rPr>
        <w:t>&lt;/</w:t>
      </w:r>
      <w:proofErr w:type="spellStart"/>
      <w:r>
        <w:rPr>
          <w:b/>
          <w:bCs/>
          <w:color w:val="000000"/>
          <w:sz w:val="16"/>
          <w:szCs w:val="16"/>
        </w:rPr>
        <w:t>TransactionType</w:t>
      </w:r>
      <w:proofErr w:type="spellEnd"/>
      <w:r>
        <w:rPr>
          <w:b/>
          <w:bCs/>
          <w:color w:val="000000"/>
          <w:sz w:val="16"/>
          <w:szCs w:val="16"/>
        </w:rPr>
        <w:t>&gt;</w:t>
      </w:r>
    </w:p>
    <w:p w14:paraId="591A686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524A31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4990A6F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4D62C2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&gt;AK1098463&lt;/</w:t>
      </w:r>
      <w:proofErr w:type="spellStart"/>
      <w:r>
        <w:rPr>
          <w:b/>
          <w:bCs/>
          <w:color w:val="000000"/>
          <w:sz w:val="16"/>
          <w:szCs w:val="16"/>
        </w:rPr>
        <w:t>PermitIdentifier</w:t>
      </w:r>
      <w:proofErr w:type="spellEnd"/>
      <w:r>
        <w:rPr>
          <w:b/>
          <w:bCs/>
          <w:color w:val="000000"/>
          <w:sz w:val="16"/>
          <w:szCs w:val="16"/>
        </w:rPr>
        <w:t>&gt;</w:t>
      </w:r>
    </w:p>
    <w:p w14:paraId="60DCCC7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119D17A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LimitSetDesignator</w:t>
      </w:r>
      <w:proofErr w:type="spellEnd"/>
      <w:r>
        <w:rPr>
          <w:b/>
          <w:bCs/>
          <w:color w:val="000000"/>
          <w:sz w:val="16"/>
          <w:szCs w:val="16"/>
        </w:rPr>
        <w:t>&gt;A&lt;/</w:t>
      </w:r>
      <w:proofErr w:type="spellStart"/>
      <w:r>
        <w:rPr>
          <w:b/>
          <w:bCs/>
          <w:color w:val="000000"/>
          <w:sz w:val="16"/>
          <w:szCs w:val="16"/>
        </w:rPr>
        <w:t>LimitSetDesignator</w:t>
      </w:r>
      <w:proofErr w:type="spellEnd"/>
      <w:r>
        <w:rPr>
          <w:b/>
          <w:bCs/>
          <w:color w:val="000000"/>
          <w:sz w:val="16"/>
          <w:szCs w:val="16"/>
        </w:rPr>
        <w:t>&gt;</w:t>
      </w:r>
    </w:p>
    <w:p w14:paraId="52A0FF0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MonitoringPeriodEndDate</w:t>
      </w:r>
      <w:proofErr w:type="spellEnd"/>
      <w:r>
        <w:rPr>
          <w:b/>
          <w:bCs/>
          <w:color w:val="000000"/>
          <w:sz w:val="16"/>
          <w:szCs w:val="16"/>
        </w:rPr>
        <w:t>&gt;2005-12-31&lt;/</w:t>
      </w:r>
      <w:proofErr w:type="spellStart"/>
      <w:r>
        <w:rPr>
          <w:b/>
          <w:bCs/>
          <w:color w:val="000000"/>
          <w:sz w:val="16"/>
          <w:szCs w:val="16"/>
        </w:rPr>
        <w:t>MonitoringPeriodEndDate</w:t>
      </w:r>
      <w:proofErr w:type="spellEnd"/>
      <w:r>
        <w:rPr>
          <w:b/>
          <w:bCs/>
          <w:color w:val="000000"/>
          <w:sz w:val="16"/>
          <w:szCs w:val="16"/>
        </w:rPr>
        <w:t>&gt;</w:t>
      </w:r>
    </w:p>
    <w:p w14:paraId="056504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DMRNoDischargeIndicator</w:t>
      </w:r>
      <w:proofErr w:type="spellEnd"/>
      <w:r>
        <w:rPr>
          <w:b/>
          <w:bCs/>
          <w:color w:val="000000"/>
          <w:sz w:val="16"/>
          <w:szCs w:val="16"/>
        </w:rPr>
        <w:t>&gt;K&lt;/</w:t>
      </w:r>
      <w:proofErr w:type="spellStart"/>
      <w:r>
        <w:rPr>
          <w:b/>
          <w:bCs/>
          <w:color w:val="000000"/>
          <w:sz w:val="16"/>
          <w:szCs w:val="16"/>
        </w:rPr>
        <w:t>DMRNoDischargeIndicator</w:t>
      </w:r>
      <w:proofErr w:type="spellEnd"/>
      <w:r>
        <w:rPr>
          <w:b/>
          <w:bCs/>
          <w:color w:val="000000"/>
          <w:sz w:val="16"/>
          <w:szCs w:val="16"/>
        </w:rPr>
        <w:t>&gt;</w:t>
      </w:r>
    </w:p>
    <w:p w14:paraId="0F61722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&lt;DMRNoDischargeReceivedDate&gt;2005-12-31&lt;/DMRNoDischargeReceivedDate&gt;</w:t>
      </w:r>
    </w:p>
    <w:p w14:paraId="286621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7120470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7E529ADB" w14:textId="77777777" w:rsidR="00B06FBD" w:rsidRDefault="00B06FBD" w:rsidP="00B06FBD">
      <w:pPr>
        <w:autoSpaceDE w:val="0"/>
        <w:autoSpaceDN w:val="0"/>
        <w:adjustRightInd w:val="0"/>
        <w:ind w:left="360"/>
        <w:rPr>
          <w:b/>
          <w:bCs/>
          <w:color w:val="000000"/>
          <w:sz w:val="16"/>
          <w:szCs w:val="16"/>
        </w:rPr>
      </w:pPr>
      <w:r w:rsidRPr="00EE64E5">
        <w:rPr>
          <w:b/>
          <w:bCs/>
          <w:color w:val="000000"/>
          <w:sz w:val="16"/>
          <w:szCs w:val="16"/>
        </w:rPr>
        <w:tab/>
      </w:r>
      <w:r>
        <w:rPr>
          <w:b/>
          <w:bCs/>
          <w:color w:val="000000"/>
          <w:sz w:val="16"/>
          <w:szCs w:val="16"/>
        </w:rPr>
        <w:t>&lt;/Payload&gt;</w:t>
      </w:r>
    </w:p>
    <w:p w14:paraId="420BBB5E"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&lt;/Document&gt;</w:t>
      </w:r>
    </w:p>
    <w:p w14:paraId="571FF012" w14:textId="77777777" w:rsidR="00B06FBD" w:rsidRDefault="00EB4999" w:rsidP="00B06FBD">
      <w:pPr>
        <w:pStyle w:val="Body"/>
        <w:jc w:val="left"/>
        <w:rPr>
          <w:sz w:val="24"/>
        </w:rPr>
      </w:pPr>
      <w:r>
        <w:br w:type="page"/>
      </w:r>
    </w:p>
    <w:p w14:paraId="7F49C418" w14:textId="77777777" w:rsidR="00EB4999" w:rsidRDefault="00EB4999" w:rsidP="00EB4999">
      <w:pPr>
        <w:pStyle w:val="Heading1"/>
        <w:tabs>
          <w:tab w:val="num" w:pos="432"/>
        </w:tabs>
        <w:ind w:left="432" w:hanging="432"/>
        <w:jc w:val="center"/>
        <w:rPr>
          <w:sz w:val="24"/>
        </w:rPr>
      </w:pPr>
      <w:bookmarkStart w:id="394" w:name="_Toc206756286"/>
      <w:r>
        <w:rPr>
          <w:sz w:val="24"/>
        </w:rPr>
        <w:lastRenderedPageBreak/>
        <w:t xml:space="preserve">XML SUBMISSION EXAMPLE – </w:t>
      </w:r>
      <w:r w:rsidR="00F93180">
        <w:rPr>
          <w:sz w:val="24"/>
        </w:rPr>
        <w:t>M</w:t>
      </w:r>
      <w:r w:rsidR="0060759E">
        <w:rPr>
          <w:sz w:val="24"/>
        </w:rPr>
        <w:t>ultiple</w:t>
      </w:r>
      <w:r w:rsidR="00F93180">
        <w:rPr>
          <w:sz w:val="24"/>
        </w:rPr>
        <w:t xml:space="preserve"> P</w:t>
      </w:r>
      <w:r w:rsidR="0060759E">
        <w:rPr>
          <w:sz w:val="24"/>
        </w:rPr>
        <w:t>ayloads</w:t>
      </w:r>
      <w:bookmarkEnd w:id="394"/>
    </w:p>
    <w:p w14:paraId="4BF4B997" w14:textId="77777777" w:rsidR="003D3FDA" w:rsidRDefault="003D3FDA" w:rsidP="003D3FDA">
      <w:pPr>
        <w:pStyle w:val="Body"/>
      </w:pPr>
    </w:p>
    <w:p w14:paraId="0680ACDA" w14:textId="77777777" w:rsidR="003D3FDA" w:rsidRDefault="003D3FDA" w:rsidP="003D3FDA">
      <w:pPr>
        <w:pStyle w:val="Body"/>
      </w:pPr>
      <w:r>
        <w:t xml:space="preserve">Full Batch states can either submit one data family per XML file or multiple data families within one XML file.  </w:t>
      </w:r>
      <w:r w:rsidR="00AA5230">
        <w:t>The instructions for combining multiple data families into one XML file are described in this section.</w:t>
      </w:r>
    </w:p>
    <w:p w14:paraId="1173D641" w14:textId="77777777" w:rsidR="00E11775" w:rsidRDefault="00E11775" w:rsidP="00E11775">
      <w:pPr>
        <w:pStyle w:val="Body"/>
      </w:pPr>
      <w:r>
        <w:t xml:space="preserve">Below the Header block is the “payload block”. The payload tag starting this block acts as the parent tag for the start of submission for one or more of the 44 submission types by using an Operation attribute to identify which submission type follows. The Operation attribute format is: Operation= “xxx”, where xxx is the name of one of the submission types recognized by the ICIS-NPDES schema. </w:t>
      </w:r>
    </w:p>
    <w:p w14:paraId="23EF31CA" w14:textId="77777777" w:rsidR="00E11775" w:rsidRDefault="00E11775" w:rsidP="00E11775">
      <w:pPr>
        <w:pStyle w:val="Body"/>
      </w:pPr>
      <w:r>
        <w:t xml:space="preserve">At least one payload block must be present in an XML instance document in order for it to be processed.  Multiple payload blocks can exist as long as there is only one for each submission type.    Below is an example of a valid XML instance document with the correct placement and use of multiple payload blocks for submitting permit tracking events and </w:t>
      </w:r>
      <w:r w:rsidR="00074503">
        <w:t>POTW</w:t>
      </w:r>
      <w:r w:rsidR="005A4013">
        <w:t xml:space="preserve"> permit components</w:t>
      </w:r>
      <w:r>
        <w:t xml:space="preserve">.   </w:t>
      </w:r>
    </w:p>
    <w:p w14:paraId="2A55D260" w14:textId="77777777" w:rsidR="00650E9E" w:rsidRDefault="00E11775" w:rsidP="00E11775">
      <w:pPr>
        <w:pStyle w:val="Body"/>
      </w:pPr>
      <w:r>
        <w:t>In this example, all permit tracking events are located within one Payload tag with an Operation attribute of “</w:t>
      </w:r>
      <w:proofErr w:type="spellStart"/>
      <w:r>
        <w:t>PermitTrackingEventSubmission</w:t>
      </w:r>
      <w:proofErr w:type="spellEnd"/>
      <w:r>
        <w:t xml:space="preserve">”.  The first tracking event is being </w:t>
      </w:r>
      <w:r w:rsidR="00650E9E">
        <w:t>changed</w:t>
      </w:r>
      <w:r>
        <w:t xml:space="preserve">, the second tracking event is being </w:t>
      </w:r>
      <w:r w:rsidR="00650E9E">
        <w:t>added</w:t>
      </w:r>
      <w:r>
        <w:t xml:space="preserve">, the third tracking event is being </w:t>
      </w:r>
      <w:proofErr w:type="gramStart"/>
      <w:r>
        <w:t>deleted</w:t>
      </w:r>
      <w:proofErr w:type="gramEnd"/>
      <w:r>
        <w:t xml:space="preserve"> and the fourth tracking event is being added.  </w:t>
      </w:r>
      <w:r w:rsidR="00650E9E">
        <w:t xml:space="preserve">All </w:t>
      </w:r>
      <w:r w:rsidR="005A4013">
        <w:t>POTW permit components</w:t>
      </w:r>
      <w:r w:rsidR="00650E9E">
        <w:t xml:space="preserve"> are located within one Payload tag with on Operation attribute of “</w:t>
      </w:r>
      <w:proofErr w:type="spellStart"/>
      <w:r w:rsidR="005A4013">
        <w:t>POTWPermit</w:t>
      </w:r>
      <w:r w:rsidR="00650E9E">
        <w:t>Submission</w:t>
      </w:r>
      <w:proofErr w:type="spellEnd"/>
      <w:r w:rsidR="00650E9E">
        <w:t xml:space="preserve">”.  </w:t>
      </w:r>
      <w:r w:rsidR="00074503">
        <w:t xml:space="preserve">The first and last POTW permit components are being deleted out of ICIS-NPDES, the second one is being </w:t>
      </w:r>
      <w:proofErr w:type="gramStart"/>
      <w:r w:rsidR="00074503">
        <w:t>added</w:t>
      </w:r>
      <w:proofErr w:type="gramEnd"/>
      <w:r w:rsidR="00074503">
        <w:t xml:space="preserve"> and the third one is being changed.</w:t>
      </w:r>
    </w:p>
    <w:p w14:paraId="397464FF" w14:textId="77777777" w:rsidR="00E11775" w:rsidRDefault="00E11775" w:rsidP="00E11775">
      <w:pPr>
        <w:pStyle w:val="Body"/>
      </w:pPr>
      <w:r>
        <w:t xml:space="preserve">Note that the order of the </w:t>
      </w:r>
      <w:r w:rsidR="00650E9E">
        <w:t xml:space="preserve">New, Change, Replace, Delete and Mass Delete </w:t>
      </w:r>
      <w:r>
        <w:t xml:space="preserve">transactions </w:t>
      </w:r>
      <w:r w:rsidR="00650E9E">
        <w:t>under each Payload</w:t>
      </w:r>
      <w:r w:rsidR="00AF44D2">
        <w:t xml:space="preserve">’s </w:t>
      </w:r>
      <w:proofErr w:type="spellStart"/>
      <w:r w:rsidR="00AF44D2">
        <w:t>PermitTrackingEventData</w:t>
      </w:r>
      <w:proofErr w:type="spellEnd"/>
      <w:r w:rsidR="00AF44D2">
        <w:t xml:space="preserve"> or P</w:t>
      </w:r>
      <w:r w:rsidR="005A4013">
        <w:t>OTWPermit</w:t>
      </w:r>
      <w:r w:rsidR="00AF44D2">
        <w:t>Dat</w:t>
      </w:r>
      <w:r w:rsidR="005A4013">
        <w:t>a</w:t>
      </w:r>
      <w:r w:rsidR="00650E9E">
        <w:t xml:space="preserve"> tag</w:t>
      </w:r>
      <w:r>
        <w:t xml:space="preserve"> are not important – ICIS-NPDES batch will place them in the correct order when processing them.</w:t>
      </w:r>
    </w:p>
    <w:p w14:paraId="41536659" w14:textId="77777777" w:rsidR="00E11775" w:rsidRDefault="00E11775" w:rsidP="00E11775">
      <w:pPr>
        <w:autoSpaceDE w:val="0"/>
        <w:autoSpaceDN w:val="0"/>
        <w:adjustRightInd w:val="0"/>
        <w:rPr>
          <w:b/>
          <w:bCs/>
          <w:sz w:val="16"/>
          <w:highlight w:val="white"/>
        </w:rPr>
      </w:pPr>
    </w:p>
    <w:p w14:paraId="378A4AC3" w14:textId="77777777" w:rsidR="00E11775" w:rsidRDefault="00E11775" w:rsidP="00E11775">
      <w:pPr>
        <w:autoSpaceDE w:val="0"/>
        <w:autoSpaceDN w:val="0"/>
        <w:adjustRightInd w:val="0"/>
        <w:rPr>
          <w:b/>
          <w:bCs/>
          <w:sz w:val="16"/>
          <w:highlight w:val="white"/>
        </w:rPr>
      </w:pPr>
      <w:r>
        <w:rPr>
          <w:b/>
          <w:bCs/>
          <w:sz w:val="16"/>
          <w:highlight w:val="white"/>
        </w:rPr>
        <w:t>&lt;?xml version="1.0" encoding="UTF-8"?&gt;</w:t>
      </w:r>
    </w:p>
    <w:p w14:paraId="4F62D9EE" w14:textId="65F47A89" w:rsidR="00E11775" w:rsidRPr="00C05823" w:rsidRDefault="00E11775" w:rsidP="00E11775">
      <w:pPr>
        <w:autoSpaceDE w:val="0"/>
        <w:autoSpaceDN w:val="0"/>
        <w:adjustRightInd w:val="0"/>
        <w:rPr>
          <w:b/>
          <w:bCs/>
          <w:sz w:val="16"/>
          <w:highlight w:val="white"/>
        </w:rPr>
      </w:pPr>
      <w:r w:rsidRPr="00C05823">
        <w:rPr>
          <w:b/>
          <w:bCs/>
          <w:sz w:val="16"/>
          <w:highlight w:val="white"/>
        </w:rPr>
        <w:t xml:space="preserve">&lt;Document </w:t>
      </w:r>
      <w:proofErr w:type="spellStart"/>
      <w:r w:rsidRPr="00C05823">
        <w:rPr>
          <w:b/>
          <w:bCs/>
          <w:sz w:val="16"/>
          <w:highlight w:val="white"/>
        </w:rPr>
        <w:t>xmlns</w:t>
      </w:r>
      <w:proofErr w:type="spellEnd"/>
      <w:r w:rsidRPr="00C05823">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C05823">
        <w:rPr>
          <w:b/>
          <w:bCs/>
          <w:sz w:val="16"/>
          <w:highlight w:val="white"/>
        </w:rPr>
        <w:t xml:space="preserve">” </w:t>
      </w:r>
      <w:proofErr w:type="spellStart"/>
      <w:r w:rsidRPr="00C05823">
        <w:rPr>
          <w:b/>
          <w:bCs/>
          <w:sz w:val="16"/>
          <w:highlight w:val="white"/>
        </w:rPr>
        <w:t>xmlns:xsi</w:t>
      </w:r>
      <w:proofErr w:type="spellEnd"/>
      <w:r w:rsidRPr="00C05823">
        <w:rPr>
          <w:b/>
          <w:bCs/>
          <w:sz w:val="16"/>
          <w:highlight w:val="white"/>
        </w:rPr>
        <w:t>=“http://www.w3.org/2001/</w:t>
      </w:r>
      <w:proofErr w:type="spellStart"/>
      <w:r w:rsidRPr="00C05823">
        <w:rPr>
          <w:b/>
          <w:bCs/>
          <w:sz w:val="16"/>
          <w:highlight w:val="white"/>
        </w:rPr>
        <w:t>XMLSchema</w:t>
      </w:r>
      <w:proofErr w:type="spellEnd"/>
      <w:r w:rsidRPr="00C05823">
        <w:rPr>
          <w:b/>
          <w:bCs/>
          <w:sz w:val="16"/>
          <w:highlight w:val="white"/>
        </w:rPr>
        <w:t>-instance”&gt;</w:t>
      </w:r>
    </w:p>
    <w:p w14:paraId="1E4F570E" w14:textId="77777777" w:rsidR="00E11775" w:rsidRDefault="00E11775" w:rsidP="00E11775">
      <w:pPr>
        <w:autoSpaceDE w:val="0"/>
        <w:autoSpaceDN w:val="0"/>
        <w:adjustRightInd w:val="0"/>
        <w:rPr>
          <w:b/>
          <w:bCs/>
          <w:sz w:val="16"/>
          <w:highlight w:val="white"/>
        </w:rPr>
      </w:pPr>
      <w:r w:rsidRPr="00C05823">
        <w:rPr>
          <w:b/>
          <w:bCs/>
          <w:sz w:val="16"/>
          <w:highlight w:val="white"/>
        </w:rPr>
        <w:tab/>
      </w:r>
      <w:r>
        <w:rPr>
          <w:b/>
          <w:bCs/>
          <w:sz w:val="16"/>
          <w:highlight w:val="white"/>
        </w:rPr>
        <w:t>&lt;Header&gt;</w:t>
      </w:r>
    </w:p>
    <w:p w14:paraId="64CB7486" w14:textId="77777777" w:rsidR="00E11775" w:rsidRDefault="00E11775" w:rsidP="00E11775">
      <w:pPr>
        <w:autoSpaceDE w:val="0"/>
        <w:autoSpaceDN w:val="0"/>
        <w:adjustRightInd w:val="0"/>
        <w:rPr>
          <w:b/>
          <w:bCs/>
          <w:sz w:val="16"/>
          <w:szCs w:val="20"/>
        </w:rPr>
      </w:pPr>
      <w:r>
        <w:rPr>
          <w:b/>
          <w:bCs/>
          <w:sz w:val="16"/>
          <w:szCs w:val="20"/>
        </w:rPr>
        <w:tab/>
      </w:r>
      <w:r>
        <w:rPr>
          <w:b/>
          <w:bCs/>
          <w:sz w:val="16"/>
          <w:szCs w:val="20"/>
        </w:rPr>
        <w:tab/>
        <w:t>&lt;Id&gt;UUStaffer1&lt;/Id&gt;</w:t>
      </w:r>
    </w:p>
    <w:p w14:paraId="6C421A9C"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&lt;Author&gt;Jane Doe&lt;/Author&gt;</w:t>
      </w:r>
    </w:p>
    <w:p w14:paraId="3F03BC0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&lt;Organization&gt;UU Department of Environmental Protection&lt;/Organization&gt;</w:t>
      </w:r>
    </w:p>
    <w:p w14:paraId="0D50F4A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&lt;Title&gt;Basic Permit Submission&lt;/Title&gt;</w:t>
      </w:r>
    </w:p>
    <w:p w14:paraId="75C615D6"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w:t>
      </w:r>
      <w:proofErr w:type="spellStart"/>
      <w:r w:rsidRPr="004526F8">
        <w:rPr>
          <w:bCs/>
          <w:sz w:val="16"/>
          <w:szCs w:val="20"/>
        </w:rPr>
        <w:t>CreationTime</w:t>
      </w:r>
      <w:proofErr w:type="spellEnd"/>
      <w:r w:rsidRPr="004526F8">
        <w:rPr>
          <w:bCs/>
          <w:sz w:val="16"/>
          <w:szCs w:val="20"/>
        </w:rPr>
        <w:t>&gt;2001-12-17T09:30:47.0Z&lt;/</w:t>
      </w:r>
      <w:proofErr w:type="spellStart"/>
      <w:r w:rsidRPr="004526F8">
        <w:rPr>
          <w:bCs/>
          <w:sz w:val="16"/>
          <w:szCs w:val="20"/>
        </w:rPr>
        <w:t>CreationTime</w:t>
      </w:r>
      <w:proofErr w:type="spellEnd"/>
      <w:r w:rsidRPr="004526F8">
        <w:rPr>
          <w:bCs/>
          <w:sz w:val="16"/>
          <w:szCs w:val="20"/>
        </w:rPr>
        <w:t>&gt;</w:t>
      </w:r>
    </w:p>
    <w:p w14:paraId="4B409FEA"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&lt;Comment&gt;2nd resubmittal of rejected transactions from May submission&lt;/Comment&gt;</w:t>
      </w:r>
    </w:p>
    <w:p w14:paraId="0943A083"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w:t>
      </w:r>
      <w:proofErr w:type="spellStart"/>
      <w:r w:rsidRPr="004526F8">
        <w:rPr>
          <w:bCs/>
          <w:sz w:val="16"/>
          <w:szCs w:val="20"/>
        </w:rPr>
        <w:t>DataService</w:t>
      </w:r>
      <w:proofErr w:type="spellEnd"/>
      <w:r w:rsidRPr="004526F8">
        <w:rPr>
          <w:bCs/>
          <w:sz w:val="16"/>
          <w:szCs w:val="20"/>
        </w:rPr>
        <w:t>&gt;ICIS</w:t>
      </w:r>
      <w:r>
        <w:rPr>
          <w:bCs/>
          <w:sz w:val="16"/>
          <w:szCs w:val="20"/>
        </w:rPr>
        <w:t>-NPDES</w:t>
      </w:r>
      <w:r w:rsidRPr="004526F8">
        <w:rPr>
          <w:bCs/>
          <w:sz w:val="16"/>
          <w:szCs w:val="20"/>
        </w:rPr>
        <w:t>&lt;/</w:t>
      </w:r>
      <w:proofErr w:type="spellStart"/>
      <w:r w:rsidRPr="004526F8">
        <w:rPr>
          <w:bCs/>
          <w:sz w:val="16"/>
          <w:szCs w:val="20"/>
        </w:rPr>
        <w:t>DataService</w:t>
      </w:r>
      <w:proofErr w:type="spellEnd"/>
      <w:r w:rsidRPr="004526F8">
        <w:rPr>
          <w:bCs/>
          <w:sz w:val="16"/>
          <w:szCs w:val="20"/>
        </w:rPr>
        <w:t>&gt;</w:t>
      </w:r>
    </w:p>
    <w:p w14:paraId="02718687"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w:t>
      </w:r>
      <w:proofErr w:type="spellStart"/>
      <w:r w:rsidRPr="004526F8">
        <w:rPr>
          <w:bCs/>
          <w:sz w:val="16"/>
          <w:szCs w:val="20"/>
        </w:rPr>
        <w:t>ContactInfo</w:t>
      </w:r>
      <w:proofErr w:type="spellEnd"/>
      <w:r w:rsidRPr="004526F8">
        <w:rPr>
          <w:bCs/>
          <w:sz w:val="16"/>
          <w:szCs w:val="20"/>
        </w:rPr>
        <w:t xml:space="preserve">&gt;123 </w:t>
      </w:r>
      <w:smartTag w:uri="urn:schemas-microsoft-com:office:smarttags" w:element="address">
        <w:smartTag w:uri="urn:schemas-microsoft-com:office:smarttags" w:element="Street">
          <w:r w:rsidRPr="004526F8">
            <w:rPr>
              <w:bCs/>
              <w:sz w:val="16"/>
              <w:szCs w:val="20"/>
            </w:rPr>
            <w:t>Main Street</w:t>
          </w:r>
        </w:smartTag>
        <w:r w:rsidRPr="004526F8">
          <w:rPr>
            <w:bCs/>
            <w:sz w:val="16"/>
            <w:szCs w:val="20"/>
          </w:rPr>
          <w:t xml:space="preserve">, </w:t>
        </w:r>
        <w:smartTag w:uri="urn:schemas-microsoft-com:office:smarttags" w:element="City">
          <w:r w:rsidRPr="004526F8">
            <w:rPr>
              <w:bCs/>
              <w:sz w:val="16"/>
              <w:szCs w:val="20"/>
            </w:rPr>
            <w:t>Anytown UU</w:t>
          </w:r>
        </w:smartTag>
        <w:r w:rsidRPr="004526F8">
          <w:rPr>
            <w:bCs/>
            <w:sz w:val="16"/>
            <w:szCs w:val="20"/>
          </w:rPr>
          <w:t xml:space="preserve">, </w:t>
        </w:r>
        <w:smartTag w:uri="urn:schemas-microsoft-com:office:smarttags" w:element="PostalCode">
          <w:r w:rsidRPr="004526F8">
            <w:rPr>
              <w:bCs/>
              <w:sz w:val="16"/>
              <w:szCs w:val="20"/>
            </w:rPr>
            <w:t>00555</w:t>
          </w:r>
        </w:smartTag>
      </w:smartTag>
      <w:r w:rsidRPr="004526F8">
        <w:rPr>
          <w:bCs/>
          <w:sz w:val="16"/>
          <w:szCs w:val="20"/>
        </w:rPr>
        <w:t>, (888) 555-1212, jane.doe@uudeq.state.us&lt;/</w:t>
      </w:r>
      <w:proofErr w:type="spellStart"/>
      <w:r w:rsidRPr="004526F8">
        <w:rPr>
          <w:bCs/>
          <w:sz w:val="16"/>
          <w:szCs w:val="20"/>
        </w:rPr>
        <w:t>ContactInfo</w:t>
      </w:r>
      <w:proofErr w:type="spellEnd"/>
      <w:r w:rsidRPr="004526F8">
        <w:rPr>
          <w:bCs/>
          <w:sz w:val="16"/>
          <w:szCs w:val="20"/>
        </w:rPr>
        <w:t>&gt;</w:t>
      </w:r>
    </w:p>
    <w:p w14:paraId="5842A0B7"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0F1C64C0"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&lt;name&gt;e-mail&lt;/name&gt;</w:t>
      </w:r>
    </w:p>
    <w:p w14:paraId="4F51E32E"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&lt;value&gt;doe.john@epa.gov&lt;/value&gt;</w:t>
      </w:r>
    </w:p>
    <w:p w14:paraId="138535DA"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786FB360" w14:textId="77777777" w:rsidR="00E11775" w:rsidRDefault="00E11775" w:rsidP="00E11775">
      <w:pPr>
        <w:autoSpaceDE w:val="0"/>
        <w:autoSpaceDN w:val="0"/>
        <w:adjustRightInd w:val="0"/>
        <w:rPr>
          <w:b/>
          <w:bCs/>
          <w:sz w:val="16"/>
          <w:szCs w:val="20"/>
        </w:rPr>
      </w:pPr>
      <w:r>
        <w:rPr>
          <w:b/>
          <w:bCs/>
          <w:sz w:val="16"/>
          <w:szCs w:val="20"/>
        </w:rPr>
        <w:tab/>
        <w:t>&lt;/Header&gt;</w:t>
      </w:r>
    </w:p>
    <w:p w14:paraId="70415924" w14:textId="77777777" w:rsidR="00E11775" w:rsidRDefault="00E11775" w:rsidP="00E11775">
      <w:pPr>
        <w:autoSpaceDE w:val="0"/>
        <w:autoSpaceDN w:val="0"/>
        <w:adjustRightInd w:val="0"/>
        <w:rPr>
          <w:b/>
          <w:sz w:val="16"/>
          <w:szCs w:val="20"/>
        </w:rPr>
      </w:pPr>
      <w:r>
        <w:rPr>
          <w:b/>
          <w:sz w:val="16"/>
          <w:szCs w:val="20"/>
        </w:rPr>
        <w:lastRenderedPageBreak/>
        <w:tab/>
        <w:t>&lt;Payload Operation="</w:t>
      </w:r>
      <w:proofErr w:type="spellStart"/>
      <w:r>
        <w:rPr>
          <w:b/>
          <w:sz w:val="16"/>
          <w:szCs w:val="20"/>
        </w:rPr>
        <w:t>PermitTrackingEventSubmission</w:t>
      </w:r>
      <w:proofErr w:type="spellEnd"/>
      <w:r>
        <w:rPr>
          <w:b/>
          <w:sz w:val="16"/>
          <w:szCs w:val="20"/>
        </w:rPr>
        <w:t>"&gt;</w:t>
      </w:r>
    </w:p>
    <w:p w14:paraId="1605B03E"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7346FF3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BA69E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B7E8DB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0FF03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801B90"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7CAE677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100</w:t>
      </w:r>
      <w:r w:rsidR="00650E9E">
        <w:rPr>
          <w:b/>
          <w:sz w:val="16"/>
          <w:szCs w:val="20"/>
        </w:rPr>
        <w:t>0022</w:t>
      </w:r>
      <w:r>
        <w:rPr>
          <w:b/>
          <w:sz w:val="16"/>
          <w:szCs w:val="20"/>
        </w:rPr>
        <w:t>&lt;/</w:t>
      </w:r>
      <w:proofErr w:type="spellStart"/>
      <w:r>
        <w:rPr>
          <w:b/>
          <w:sz w:val="16"/>
          <w:szCs w:val="20"/>
        </w:rPr>
        <w:t>PermitIdentifier</w:t>
      </w:r>
      <w:proofErr w:type="spellEnd"/>
      <w:r>
        <w:rPr>
          <w:b/>
          <w:sz w:val="16"/>
          <w:szCs w:val="20"/>
        </w:rPr>
        <w:t>&gt;</w:t>
      </w:r>
    </w:p>
    <w:p w14:paraId="49C4E9C5"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22490FC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7EFC7CB" w14:textId="77777777" w:rsidR="00E11775" w:rsidRDefault="00E11775" w:rsidP="00E117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74D0A9E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04133075" w14:textId="77777777" w:rsidR="00E11775"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6F369FB0"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1D99231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6E30E08"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F9E0DFE"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8B8EE3"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F5442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0543592B"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0009132&lt;/</w:t>
      </w:r>
      <w:proofErr w:type="spellStart"/>
      <w:r>
        <w:rPr>
          <w:b/>
          <w:sz w:val="16"/>
          <w:szCs w:val="20"/>
        </w:rPr>
        <w:t>PermitIdentifier</w:t>
      </w:r>
      <w:proofErr w:type="spellEnd"/>
      <w:r>
        <w:rPr>
          <w:b/>
          <w:sz w:val="16"/>
          <w:szCs w:val="20"/>
        </w:rPr>
        <w:t>&gt;</w:t>
      </w:r>
    </w:p>
    <w:p w14:paraId="03C07C6C"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0A71FEC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&gt;2004-12-31&lt;/</w:t>
      </w:r>
      <w:proofErr w:type="spellStart"/>
      <w:r>
        <w:rPr>
          <w:b/>
          <w:sz w:val="16"/>
          <w:szCs w:val="20"/>
        </w:rPr>
        <w:t>PermitTrackingEventDate</w:t>
      </w:r>
      <w:proofErr w:type="spellEnd"/>
      <w:r>
        <w:rPr>
          <w:b/>
          <w:sz w:val="16"/>
          <w:szCs w:val="20"/>
        </w:rPr>
        <w:t>&gt;</w:t>
      </w:r>
    </w:p>
    <w:p w14:paraId="5246B2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&gt;First time the Application has been returned to the applicant&lt;/</w:t>
      </w:r>
      <w:proofErr w:type="spellStart"/>
      <w:r>
        <w:rPr>
          <w:sz w:val="16"/>
          <w:szCs w:val="20"/>
        </w:rPr>
        <w:t>PermitTrackingCommentsText</w:t>
      </w:r>
      <w:proofErr w:type="spellEnd"/>
      <w:r>
        <w:rPr>
          <w:sz w:val="16"/>
          <w:szCs w:val="20"/>
        </w:rPr>
        <w:t>&gt;</w:t>
      </w:r>
    </w:p>
    <w:p w14:paraId="7D2BDC5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16B2208D" w14:textId="77777777" w:rsidR="00650E9E"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4A977466"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2F59493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F5AACD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4A61A4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4B3C5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857671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5C1ADD1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1005932&lt;/</w:t>
      </w:r>
      <w:proofErr w:type="spellStart"/>
      <w:r>
        <w:rPr>
          <w:b/>
          <w:sz w:val="16"/>
          <w:szCs w:val="20"/>
        </w:rPr>
        <w:t>PermitIdentifier</w:t>
      </w:r>
      <w:proofErr w:type="spellEnd"/>
      <w:r>
        <w:rPr>
          <w:b/>
          <w:sz w:val="16"/>
          <w:szCs w:val="20"/>
        </w:rPr>
        <w:t>&gt;</w:t>
      </w:r>
    </w:p>
    <w:p w14:paraId="0DA14967"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7F8999C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w:t>
      </w:r>
      <w:r w:rsidR="00650E9E">
        <w:rPr>
          <w:b/>
          <w:sz w:val="16"/>
          <w:szCs w:val="20"/>
        </w:rPr>
        <w:t>10</w:t>
      </w:r>
      <w:r>
        <w:rPr>
          <w:b/>
          <w:sz w:val="16"/>
          <w:szCs w:val="20"/>
        </w:rPr>
        <w:t>-12-31&lt;/</w:t>
      </w:r>
      <w:proofErr w:type="spellStart"/>
      <w:r>
        <w:rPr>
          <w:b/>
          <w:sz w:val="16"/>
          <w:szCs w:val="20"/>
        </w:rPr>
        <w:t>PermitTrackingEventDate</w:t>
      </w:r>
      <w:proofErr w:type="spellEnd"/>
      <w:r>
        <w:rPr>
          <w:b/>
          <w:sz w:val="16"/>
          <w:szCs w:val="20"/>
        </w:rPr>
        <w:t>&gt;</w:t>
      </w:r>
    </w:p>
    <w:p w14:paraId="5CDE662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5B02AD61"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10C244B2"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07D22E1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3E0E0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58AC0F4F"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D42676"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D451C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105177F7"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1001105&lt;/</w:t>
      </w:r>
      <w:proofErr w:type="spellStart"/>
      <w:r>
        <w:rPr>
          <w:b/>
          <w:sz w:val="16"/>
          <w:szCs w:val="20"/>
        </w:rPr>
        <w:t>PermitIdentifier</w:t>
      </w:r>
      <w:proofErr w:type="spellEnd"/>
      <w:r>
        <w:rPr>
          <w:b/>
          <w:sz w:val="16"/>
          <w:szCs w:val="20"/>
        </w:rPr>
        <w:t>&gt;</w:t>
      </w:r>
    </w:p>
    <w:p w14:paraId="2073F535"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1B92A7C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43A65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0 times&lt;/</w:t>
      </w:r>
      <w:proofErr w:type="spellStart"/>
      <w:r>
        <w:rPr>
          <w:sz w:val="16"/>
          <w:szCs w:val="20"/>
        </w:rPr>
        <w:t>PermitTrackingCommentsText</w:t>
      </w:r>
      <w:proofErr w:type="spellEnd"/>
      <w:r>
        <w:rPr>
          <w:sz w:val="16"/>
          <w:szCs w:val="20"/>
        </w:rPr>
        <w:t>&gt;</w:t>
      </w:r>
    </w:p>
    <w:p w14:paraId="2F45E6B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27B205BB" w14:textId="77777777" w:rsidR="00650E9E" w:rsidRDefault="00650E9E" w:rsidP="00650E9E">
      <w:pPr>
        <w:autoSpaceDE w:val="0"/>
        <w:autoSpaceDN w:val="0"/>
        <w:adjustRightInd w:val="0"/>
        <w:rPr>
          <w:b/>
          <w:color w:val="008000"/>
          <w:sz w:val="16"/>
          <w:szCs w:val="20"/>
        </w:rPr>
      </w:pPr>
      <w:r w:rsidRPr="003F0999">
        <w:rPr>
          <w:b/>
          <w:color w:val="008000"/>
          <w:sz w:val="16"/>
          <w:szCs w:val="20"/>
        </w:rPr>
        <w:lastRenderedPageBreak/>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73929053" w14:textId="77777777" w:rsidR="00E11775" w:rsidRDefault="00E11775" w:rsidP="00E11775">
      <w:pPr>
        <w:autoSpaceDE w:val="0"/>
        <w:autoSpaceDN w:val="0"/>
        <w:adjustRightInd w:val="0"/>
        <w:rPr>
          <w:b/>
          <w:sz w:val="16"/>
          <w:szCs w:val="20"/>
        </w:rPr>
      </w:pPr>
      <w:r>
        <w:rPr>
          <w:b/>
          <w:sz w:val="16"/>
          <w:szCs w:val="20"/>
        </w:rPr>
        <w:tab/>
        <w:t>&lt;/Payload&gt;</w:t>
      </w:r>
    </w:p>
    <w:p w14:paraId="58B7C599" w14:textId="77777777" w:rsidR="00074503" w:rsidRDefault="00074503" w:rsidP="00074503">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1D246BC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946978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4306D76"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10E42A07"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2D001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688ED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173D12A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&gt;AL0000010&lt;/</w:t>
      </w:r>
      <w:proofErr w:type="spellStart"/>
      <w:r>
        <w:rPr>
          <w:b/>
          <w:sz w:val="16"/>
          <w:szCs w:val="20"/>
        </w:rPr>
        <w:t>PermitIdentifier</w:t>
      </w:r>
      <w:proofErr w:type="spellEnd"/>
      <w:r>
        <w:rPr>
          <w:b/>
          <w:sz w:val="16"/>
          <w:szCs w:val="20"/>
        </w:rPr>
        <w:t>&gt;</w:t>
      </w:r>
    </w:p>
    <w:p w14:paraId="1D01086E"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4BAD183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4A85B41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59C6B9"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2952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55AEAD3"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EF84C2"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EC4D3BA"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FFB6AD4"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&gt;AL0004560&lt;/</w:t>
      </w:r>
      <w:proofErr w:type="spellStart"/>
      <w:r>
        <w:rPr>
          <w:b/>
          <w:sz w:val="16"/>
          <w:szCs w:val="20"/>
        </w:rPr>
        <w:t>PermitIdentifier</w:t>
      </w:r>
      <w:proofErr w:type="spellEnd"/>
      <w:r>
        <w:rPr>
          <w:b/>
          <w:sz w:val="16"/>
          <w:szCs w:val="20"/>
        </w:rPr>
        <w:t>&gt;</w:t>
      </w:r>
    </w:p>
    <w:p w14:paraId="3B3DFBFE"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SSCSPopulationServedNumber</w:t>
      </w:r>
      <w:proofErr w:type="spellEnd"/>
      <w:r>
        <w:rPr>
          <w:sz w:val="16"/>
          <w:szCs w:val="20"/>
        </w:rPr>
        <w:t>&gt;4700&lt;/</w:t>
      </w:r>
      <w:proofErr w:type="spellStart"/>
      <w:r>
        <w:rPr>
          <w:sz w:val="16"/>
          <w:szCs w:val="20"/>
        </w:rPr>
        <w:t>SSCSPopulationServedNumber</w:t>
      </w:r>
      <w:proofErr w:type="spellEnd"/>
      <w:r>
        <w:rPr>
          <w:sz w:val="16"/>
          <w:szCs w:val="20"/>
        </w:rPr>
        <w:t>&gt;</w:t>
      </w:r>
    </w:p>
    <w:p w14:paraId="53F902DC"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CombinedSSCSSystemLength</w:t>
      </w:r>
      <w:proofErr w:type="spellEnd"/>
      <w:r>
        <w:rPr>
          <w:sz w:val="16"/>
          <w:szCs w:val="20"/>
        </w:rPr>
        <w:t>&gt;3870&lt;/</w:t>
      </w:r>
      <w:proofErr w:type="spellStart"/>
      <w:r>
        <w:rPr>
          <w:sz w:val="16"/>
          <w:szCs w:val="20"/>
        </w:rPr>
        <w:t>CombinedSSCSSystemLength</w:t>
      </w:r>
      <w:proofErr w:type="spellEnd"/>
      <w:r>
        <w:rPr>
          <w:sz w:val="16"/>
          <w:szCs w:val="20"/>
        </w:rPr>
        <w:t>&gt;</w:t>
      </w:r>
    </w:p>
    <w:p w14:paraId="12EF859F"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09E5D41F"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&lt;SatelliteCollectionSystemIdentifier&gt;57676</w:t>
      </w:r>
      <w:r w:rsidRPr="00C5232B">
        <w:rPr>
          <w:color w:val="0000FF"/>
          <w:sz w:val="16"/>
          <w:szCs w:val="20"/>
        </w:rPr>
        <w:t>0593</w:t>
      </w:r>
      <w:r>
        <w:rPr>
          <w:color w:val="0000FF"/>
          <w:sz w:val="16"/>
          <w:szCs w:val="20"/>
        </w:rPr>
        <w:t>&lt;/SatelliteCollectionSystemIdentifier&gt;</w:t>
      </w:r>
    </w:p>
    <w:p w14:paraId="510754F2"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Pr>
              <w:color w:val="0000FF"/>
              <w:sz w:val="16"/>
              <w:szCs w:val="20"/>
            </w:rPr>
            <w:t>Birmingham</w:t>
          </w:r>
        </w:smartTag>
        <w:r>
          <w:rPr>
            <w:color w:val="0000FF"/>
            <w:sz w:val="16"/>
            <w:szCs w:val="20"/>
          </w:rPr>
          <w:t xml:space="preserve"> </w:t>
        </w:r>
        <w:smartTag w:uri="urn:schemas-microsoft-com:office:smarttags" w:element="PlaceType">
          <w:r>
            <w:rPr>
              <w:color w:val="0000FF"/>
              <w:sz w:val="16"/>
              <w:szCs w:val="20"/>
            </w:rPr>
            <w:t>City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1529DC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797BE1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208C1E3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A6F91A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65326DB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AA796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A4ADBE8"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E3345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B5AC38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540B92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&gt;AL1001455&lt;/</w:t>
      </w:r>
      <w:proofErr w:type="spellStart"/>
      <w:r>
        <w:rPr>
          <w:b/>
          <w:sz w:val="16"/>
          <w:szCs w:val="20"/>
        </w:rPr>
        <w:t>PermitIdentifier</w:t>
      </w:r>
      <w:proofErr w:type="spellEnd"/>
      <w:r>
        <w:rPr>
          <w:b/>
          <w:sz w:val="16"/>
          <w:szCs w:val="20"/>
        </w:rPr>
        <w:t>&gt;</w:t>
      </w:r>
    </w:p>
    <w:p w14:paraId="5B0868AB"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SSCSPopulationServedNumber</w:t>
      </w:r>
      <w:proofErr w:type="spellEnd"/>
      <w:r>
        <w:rPr>
          <w:sz w:val="16"/>
          <w:szCs w:val="20"/>
        </w:rPr>
        <w:t>&gt;4700&lt;/</w:t>
      </w:r>
      <w:proofErr w:type="spellStart"/>
      <w:r>
        <w:rPr>
          <w:sz w:val="16"/>
          <w:szCs w:val="20"/>
        </w:rPr>
        <w:t>SSCSPopulationServedNumber</w:t>
      </w:r>
      <w:proofErr w:type="spellEnd"/>
      <w:r>
        <w:rPr>
          <w:sz w:val="16"/>
          <w:szCs w:val="20"/>
        </w:rPr>
        <w:t>&gt;</w:t>
      </w:r>
    </w:p>
    <w:p w14:paraId="6CA4616D"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CombinedSSCSSystemLength</w:t>
      </w:r>
      <w:proofErr w:type="spellEnd"/>
      <w:r>
        <w:rPr>
          <w:sz w:val="16"/>
          <w:szCs w:val="20"/>
        </w:rPr>
        <w:t>&gt;3870&lt;/</w:t>
      </w:r>
      <w:proofErr w:type="spellStart"/>
      <w:r>
        <w:rPr>
          <w:sz w:val="16"/>
          <w:szCs w:val="20"/>
        </w:rPr>
        <w:t>CombinedSSCSSystemLength</w:t>
      </w:r>
      <w:proofErr w:type="spellEnd"/>
      <w:r>
        <w:rPr>
          <w:sz w:val="16"/>
          <w:szCs w:val="20"/>
        </w:rPr>
        <w:t>&gt;</w:t>
      </w:r>
    </w:p>
    <w:p w14:paraId="793A95B8"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578EAF40"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17E60A63"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Type">
          <w:r>
            <w:rPr>
              <w:color w:val="0000FF"/>
              <w:sz w:val="16"/>
              <w:szCs w:val="20"/>
            </w:rPr>
            <w:t>Pike</w:t>
          </w:r>
        </w:smartTag>
        <w:r>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6F292D2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19B67CC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8DC9929"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1EC7158"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6C5005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EAA7BA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D573134"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0768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84CD400" w14:textId="77777777" w:rsidR="00074503" w:rsidRDefault="00074503" w:rsidP="00074503">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66DAE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8D4442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4246487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D567943" w14:textId="77777777" w:rsidR="00074503" w:rsidRDefault="00074503" w:rsidP="00074503">
      <w:pPr>
        <w:autoSpaceDE w:val="0"/>
        <w:autoSpaceDN w:val="0"/>
        <w:adjustRightInd w:val="0"/>
        <w:rPr>
          <w:b/>
          <w:sz w:val="16"/>
          <w:szCs w:val="20"/>
        </w:rPr>
      </w:pPr>
      <w:r>
        <w:rPr>
          <w:b/>
          <w:sz w:val="16"/>
          <w:szCs w:val="20"/>
        </w:rPr>
        <w:tab/>
        <w:t>&lt;/Payload&gt;</w:t>
      </w:r>
    </w:p>
    <w:p w14:paraId="1976C121" w14:textId="77777777" w:rsidR="00E11775" w:rsidRDefault="00E11775" w:rsidP="00E11775">
      <w:pPr>
        <w:autoSpaceDE w:val="0"/>
        <w:autoSpaceDN w:val="0"/>
        <w:adjustRightInd w:val="0"/>
        <w:rPr>
          <w:b/>
          <w:bCs/>
          <w:sz w:val="16"/>
          <w:szCs w:val="20"/>
        </w:rPr>
      </w:pPr>
      <w:r>
        <w:rPr>
          <w:b/>
          <w:bCs/>
          <w:sz w:val="16"/>
          <w:szCs w:val="20"/>
        </w:rPr>
        <w:t>&lt;/Document&gt;</w:t>
      </w:r>
    </w:p>
    <w:p w14:paraId="7BDBD4E5" w14:textId="77777777" w:rsidR="00E11775" w:rsidRDefault="00E11775" w:rsidP="00E11775">
      <w:pPr>
        <w:pStyle w:val="Body"/>
      </w:pPr>
    </w:p>
    <w:p w14:paraId="3B834117" w14:textId="635B1E86" w:rsidR="00E42FDE" w:rsidRDefault="00E42FDE" w:rsidP="00E42FDE">
      <w:pPr>
        <w:pStyle w:val="Heading1"/>
        <w:tabs>
          <w:tab w:val="num" w:pos="432"/>
        </w:tabs>
        <w:ind w:left="432" w:hanging="432"/>
        <w:jc w:val="center"/>
        <w:rPr>
          <w:sz w:val="24"/>
        </w:rPr>
      </w:pPr>
      <w:r>
        <w:br w:type="page"/>
      </w:r>
      <w:bookmarkStart w:id="395" w:name="_Toc206756287"/>
      <w:r>
        <w:rPr>
          <w:sz w:val="24"/>
        </w:rPr>
        <w:lastRenderedPageBreak/>
        <w:t xml:space="preserve">SUBMISSION </w:t>
      </w:r>
      <w:r w:rsidR="006C627C">
        <w:rPr>
          <w:sz w:val="24"/>
        </w:rPr>
        <w:t>R</w:t>
      </w:r>
      <w:r w:rsidR="0060759E">
        <w:rPr>
          <w:sz w:val="24"/>
        </w:rPr>
        <w:t>e</w:t>
      </w:r>
      <w:r w:rsidR="006C627C">
        <w:rPr>
          <w:sz w:val="24"/>
        </w:rPr>
        <w:t>sults</w:t>
      </w:r>
      <w:r w:rsidR="006810B4">
        <w:rPr>
          <w:sz w:val="24"/>
        </w:rPr>
        <w:t xml:space="preserve"> xmlS</w:t>
      </w:r>
      <w:bookmarkEnd w:id="395"/>
    </w:p>
    <w:p w14:paraId="3564D869" w14:textId="77777777" w:rsidR="00E42FDE" w:rsidRDefault="00E42FDE" w:rsidP="00E42FDE">
      <w:pPr>
        <w:pStyle w:val="Body"/>
      </w:pPr>
    </w:p>
    <w:p w14:paraId="78CF11CD" w14:textId="77777777" w:rsidR="00E42FDE" w:rsidRDefault="00E42FDE" w:rsidP="00E42FDE">
      <w:pPr>
        <w:pStyle w:val="Body"/>
      </w:pPr>
      <w:r>
        <w:t>Full</w:t>
      </w:r>
      <w:r w:rsidR="006C627C">
        <w:t xml:space="preserve"> Batch states can receive a zipped file from CDX containing one XML file having a list of all records that were successfully processed by ICIS, one XML file having a list of all records that could not be processed by ICIS due to errors, and one XML file having a summary of transaction counts and success rates for a given submission</w:t>
      </w:r>
      <w:r>
        <w:t xml:space="preserve">.  </w:t>
      </w:r>
      <w:r w:rsidR="00192B8D">
        <w:t xml:space="preserve">These results are similar to the reports generated by PCS as the Batch Audit Reports and the Batch reports generated by the Business Objects tool used by ICIS-NPDES Hybrid DMR Batch users.  </w:t>
      </w:r>
      <w:r>
        <w:t xml:space="preserve">The </w:t>
      </w:r>
      <w:r w:rsidR="006C627C">
        <w:t xml:space="preserve">contents of these XML files are </w:t>
      </w:r>
      <w:r>
        <w:t>described in this section.</w:t>
      </w:r>
      <w:r w:rsidR="00997BC1">
        <w:t xml:space="preserve">  In addition, Full Batch states may receive a separate XML file from CDX containing errors that kept all records within a submission file from being processed, such as an invalid ICIS ID in the header of the submission file.</w:t>
      </w:r>
    </w:p>
    <w:p w14:paraId="3AEAE7A0" w14:textId="77777777" w:rsidR="006C627C" w:rsidRDefault="00192B8D" w:rsidP="00E42FDE">
      <w:pPr>
        <w:pStyle w:val="Body"/>
      </w:pPr>
      <w:r>
        <w:t xml:space="preserve">In order for ICIS to generate these XML </w:t>
      </w:r>
      <w:r w:rsidR="00997BC1">
        <w:t xml:space="preserve">response </w:t>
      </w:r>
      <w:r>
        <w:t>files</w:t>
      </w:r>
      <w:r w:rsidR="00997BC1">
        <w:t xml:space="preserve"> and pass to CDX</w:t>
      </w:r>
      <w:r>
        <w:t>, a</w:t>
      </w:r>
      <w:r w:rsidR="006C627C">
        <w:t xml:space="preserve">t the bottom of </w:t>
      </w:r>
      <w:r w:rsidR="00E42FDE">
        <w:t xml:space="preserve">the Header block is </w:t>
      </w:r>
      <w:r w:rsidR="006C627C">
        <w:t xml:space="preserve">an area where an optional Property parent tag may be inserted with the following name/value pair that indicates the submitter is requesting </w:t>
      </w:r>
      <w:r>
        <w:t xml:space="preserve">ICIS-NPDES batch code to generate </w:t>
      </w:r>
      <w:r w:rsidR="006C627C">
        <w:t xml:space="preserve">the processing results electronically:  </w:t>
      </w:r>
    </w:p>
    <w:p w14:paraId="60C4AC3B" w14:textId="77777777" w:rsidR="006C627C" w:rsidRPr="00A01C8C" w:rsidRDefault="006C627C" w:rsidP="006C627C">
      <w:pPr>
        <w:ind w:left="2160"/>
        <w:rPr>
          <w:b/>
          <w:sz w:val="18"/>
          <w:szCs w:val="18"/>
        </w:rPr>
      </w:pPr>
      <w:r w:rsidRPr="00A01C8C">
        <w:rPr>
          <w:b/>
          <w:sz w:val="18"/>
          <w:szCs w:val="18"/>
        </w:rPr>
        <w:t>&lt;Property&gt;</w:t>
      </w:r>
    </w:p>
    <w:p w14:paraId="74103BBB" w14:textId="77777777" w:rsidR="006C627C" w:rsidRPr="00A01C8C" w:rsidRDefault="006C627C" w:rsidP="006C627C">
      <w:pPr>
        <w:ind w:left="2160"/>
        <w:rPr>
          <w:b/>
          <w:sz w:val="18"/>
          <w:szCs w:val="18"/>
        </w:rPr>
      </w:pPr>
      <w:r w:rsidRPr="00A01C8C">
        <w:rPr>
          <w:b/>
          <w:sz w:val="18"/>
          <w:szCs w:val="18"/>
        </w:rPr>
        <w:tab/>
        <w:t>&lt;name&gt;Source&lt;/name&gt;</w:t>
      </w:r>
    </w:p>
    <w:p w14:paraId="2DD06F25" w14:textId="77777777" w:rsidR="006C627C" w:rsidRPr="00A01C8C" w:rsidRDefault="006C627C" w:rsidP="006C627C">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30449BCF" w14:textId="77777777" w:rsidR="006C627C" w:rsidRDefault="006C627C" w:rsidP="006C627C">
      <w:pPr>
        <w:ind w:left="2160"/>
        <w:rPr>
          <w:b/>
          <w:sz w:val="18"/>
          <w:szCs w:val="18"/>
        </w:rPr>
      </w:pPr>
      <w:r>
        <w:rPr>
          <w:b/>
          <w:sz w:val="18"/>
          <w:szCs w:val="18"/>
        </w:rPr>
        <w:t>&lt;/Property&gt;</w:t>
      </w:r>
    </w:p>
    <w:p w14:paraId="531A24F9" w14:textId="77777777" w:rsidR="006C627C" w:rsidRPr="00A01C8C" w:rsidRDefault="006C627C" w:rsidP="006C627C">
      <w:pPr>
        <w:ind w:left="2160"/>
        <w:rPr>
          <w:b/>
          <w:sz w:val="18"/>
          <w:szCs w:val="18"/>
        </w:rPr>
      </w:pPr>
    </w:p>
    <w:p w14:paraId="2D0936F4" w14:textId="77777777" w:rsidR="006C627C" w:rsidRDefault="006C627C" w:rsidP="00E42FDE">
      <w:pPr>
        <w:pStyle w:val="Body"/>
      </w:pPr>
      <w:r>
        <w:t xml:space="preserve">XML submission files may also contain a Property parent tag for one or more email </w:t>
      </w:r>
      <w:proofErr w:type="spellStart"/>
      <w:r>
        <w:t>addressees</w:t>
      </w:r>
      <w:proofErr w:type="spellEnd"/>
      <w:r>
        <w:t xml:space="preserve"> to be notified when ICIS finishes processing a submission.  The order of these Property tags is not important.  The following examples are valid:</w:t>
      </w:r>
    </w:p>
    <w:p w14:paraId="558E07F4" w14:textId="77777777" w:rsidR="006C627C" w:rsidRPr="00A01C8C" w:rsidRDefault="006C627C" w:rsidP="006C627C">
      <w:pPr>
        <w:ind w:left="2160"/>
        <w:rPr>
          <w:b/>
          <w:sz w:val="18"/>
          <w:szCs w:val="18"/>
        </w:rPr>
      </w:pPr>
      <w:r w:rsidRPr="00A01C8C">
        <w:rPr>
          <w:b/>
          <w:sz w:val="18"/>
          <w:szCs w:val="18"/>
        </w:rPr>
        <w:t>&lt;Property&gt;</w:t>
      </w:r>
    </w:p>
    <w:p w14:paraId="44D40943" w14:textId="77777777" w:rsidR="006C627C" w:rsidRPr="00A01C8C" w:rsidRDefault="006C627C" w:rsidP="006C627C">
      <w:pPr>
        <w:ind w:left="2160"/>
        <w:rPr>
          <w:b/>
          <w:sz w:val="18"/>
          <w:szCs w:val="18"/>
        </w:rPr>
      </w:pPr>
      <w:r w:rsidRPr="00A01C8C">
        <w:rPr>
          <w:b/>
          <w:sz w:val="18"/>
          <w:szCs w:val="18"/>
        </w:rPr>
        <w:tab/>
        <w:t>&lt;name&gt;Source&lt;/name&gt;</w:t>
      </w:r>
    </w:p>
    <w:p w14:paraId="15741F37" w14:textId="77777777" w:rsidR="006C627C" w:rsidRPr="00A01C8C" w:rsidRDefault="006C627C" w:rsidP="006C627C">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22DE4C96" w14:textId="77777777" w:rsidR="006C627C" w:rsidRDefault="006C627C" w:rsidP="006C627C">
      <w:pPr>
        <w:ind w:left="2160"/>
        <w:rPr>
          <w:b/>
          <w:sz w:val="18"/>
          <w:szCs w:val="18"/>
        </w:rPr>
      </w:pPr>
      <w:r>
        <w:rPr>
          <w:b/>
          <w:sz w:val="18"/>
          <w:szCs w:val="18"/>
        </w:rPr>
        <w:t>&lt;/Property&gt;</w:t>
      </w:r>
    </w:p>
    <w:p w14:paraId="452CD488" w14:textId="77777777" w:rsidR="006C627C" w:rsidRPr="00A01C8C" w:rsidRDefault="006C627C" w:rsidP="006C627C">
      <w:pPr>
        <w:ind w:left="2160"/>
        <w:rPr>
          <w:b/>
          <w:sz w:val="18"/>
          <w:szCs w:val="18"/>
        </w:rPr>
      </w:pPr>
      <w:r w:rsidRPr="00A01C8C">
        <w:rPr>
          <w:b/>
          <w:sz w:val="18"/>
          <w:szCs w:val="18"/>
        </w:rPr>
        <w:t>&lt;Property&gt;</w:t>
      </w:r>
    </w:p>
    <w:p w14:paraId="63E24E87"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7BEB8B2C"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16471A09" w14:textId="77777777" w:rsidR="006C627C" w:rsidRDefault="006C627C" w:rsidP="006C627C">
      <w:pPr>
        <w:ind w:left="2160"/>
        <w:rPr>
          <w:b/>
          <w:sz w:val="18"/>
          <w:szCs w:val="18"/>
        </w:rPr>
      </w:pPr>
      <w:r>
        <w:rPr>
          <w:b/>
          <w:sz w:val="18"/>
          <w:szCs w:val="18"/>
        </w:rPr>
        <w:t>&lt;/Property&gt;</w:t>
      </w:r>
    </w:p>
    <w:p w14:paraId="40BE9945" w14:textId="77777777" w:rsidR="006C627C" w:rsidRDefault="006C627C" w:rsidP="00E42FDE">
      <w:pPr>
        <w:pStyle w:val="Body"/>
      </w:pPr>
    </w:p>
    <w:p w14:paraId="6B0AC946" w14:textId="77777777" w:rsidR="006C627C" w:rsidRDefault="006C627C" w:rsidP="00E42FDE">
      <w:pPr>
        <w:pStyle w:val="Body"/>
      </w:pPr>
      <w:r>
        <w:t>OR</w:t>
      </w:r>
    </w:p>
    <w:p w14:paraId="17D88123" w14:textId="77777777" w:rsidR="006C627C" w:rsidRPr="00A01C8C" w:rsidRDefault="006C627C" w:rsidP="006C627C">
      <w:pPr>
        <w:ind w:left="2160"/>
        <w:rPr>
          <w:b/>
          <w:sz w:val="18"/>
          <w:szCs w:val="18"/>
        </w:rPr>
      </w:pPr>
      <w:r w:rsidRPr="00A01C8C">
        <w:rPr>
          <w:b/>
          <w:sz w:val="18"/>
          <w:szCs w:val="18"/>
        </w:rPr>
        <w:t>&lt;Property&gt;</w:t>
      </w:r>
    </w:p>
    <w:p w14:paraId="67DED52F"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6AA55220"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634C7E99" w14:textId="77777777" w:rsidR="006C627C" w:rsidRDefault="006C627C" w:rsidP="006C627C">
      <w:pPr>
        <w:ind w:left="2160"/>
        <w:rPr>
          <w:b/>
          <w:sz w:val="18"/>
          <w:szCs w:val="18"/>
        </w:rPr>
      </w:pPr>
      <w:r>
        <w:rPr>
          <w:b/>
          <w:sz w:val="18"/>
          <w:szCs w:val="18"/>
        </w:rPr>
        <w:lastRenderedPageBreak/>
        <w:t>&lt;/Property&gt;</w:t>
      </w:r>
    </w:p>
    <w:p w14:paraId="08A19FC8" w14:textId="77777777" w:rsidR="006C627C" w:rsidRPr="00A01C8C" w:rsidRDefault="006C627C" w:rsidP="006C627C">
      <w:pPr>
        <w:ind w:left="2160"/>
        <w:rPr>
          <w:b/>
          <w:sz w:val="18"/>
          <w:szCs w:val="18"/>
        </w:rPr>
      </w:pPr>
      <w:r w:rsidRPr="00A01C8C">
        <w:rPr>
          <w:b/>
          <w:sz w:val="18"/>
          <w:szCs w:val="18"/>
        </w:rPr>
        <w:t>&lt;Property&gt;</w:t>
      </w:r>
    </w:p>
    <w:p w14:paraId="3B7B7A39" w14:textId="77777777" w:rsidR="006C627C" w:rsidRPr="00A01C8C" w:rsidRDefault="006C627C" w:rsidP="006C627C">
      <w:pPr>
        <w:ind w:left="2160"/>
        <w:rPr>
          <w:b/>
          <w:sz w:val="18"/>
          <w:szCs w:val="18"/>
        </w:rPr>
      </w:pPr>
      <w:r w:rsidRPr="00A01C8C">
        <w:rPr>
          <w:b/>
          <w:sz w:val="18"/>
          <w:szCs w:val="18"/>
        </w:rPr>
        <w:tab/>
        <w:t>&lt;name&gt;Source&lt;/name&gt;</w:t>
      </w:r>
    </w:p>
    <w:p w14:paraId="0B0CA9E3" w14:textId="77777777" w:rsidR="006C627C" w:rsidRPr="00A01C8C" w:rsidRDefault="006C627C" w:rsidP="006C627C">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7FDE2062" w14:textId="77777777" w:rsidR="006C627C" w:rsidRDefault="006C627C" w:rsidP="006C627C">
      <w:pPr>
        <w:ind w:left="2160"/>
        <w:rPr>
          <w:b/>
          <w:sz w:val="18"/>
          <w:szCs w:val="18"/>
        </w:rPr>
      </w:pPr>
      <w:r>
        <w:rPr>
          <w:b/>
          <w:sz w:val="18"/>
          <w:szCs w:val="18"/>
        </w:rPr>
        <w:t>&lt;/Property&gt;</w:t>
      </w:r>
    </w:p>
    <w:p w14:paraId="078D5547" w14:textId="77777777" w:rsidR="006C627C" w:rsidRDefault="00192B8D" w:rsidP="00E42FDE">
      <w:pPr>
        <w:pStyle w:val="Body"/>
      </w:pPr>
      <w:r>
        <w:t>OR</w:t>
      </w:r>
    </w:p>
    <w:p w14:paraId="540D3A11" w14:textId="77777777" w:rsidR="00192B8D" w:rsidRPr="00A01C8C" w:rsidRDefault="00192B8D" w:rsidP="00192B8D">
      <w:pPr>
        <w:ind w:left="2160"/>
        <w:rPr>
          <w:b/>
          <w:sz w:val="18"/>
          <w:szCs w:val="18"/>
        </w:rPr>
      </w:pPr>
      <w:r w:rsidRPr="00A01C8C">
        <w:rPr>
          <w:b/>
          <w:sz w:val="18"/>
          <w:szCs w:val="18"/>
        </w:rPr>
        <w:t>&lt;Property&gt;</w:t>
      </w:r>
    </w:p>
    <w:p w14:paraId="1A797DA3"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1D5996D" w14:textId="77777777" w:rsidR="00192B8D" w:rsidRPr="00A01C8C" w:rsidRDefault="00192B8D" w:rsidP="00192B8D">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3A6BC1D1" w14:textId="77777777" w:rsidR="00192B8D" w:rsidRDefault="00192B8D" w:rsidP="00192B8D">
      <w:pPr>
        <w:ind w:left="2160"/>
        <w:rPr>
          <w:b/>
          <w:sz w:val="18"/>
          <w:szCs w:val="18"/>
        </w:rPr>
      </w:pPr>
      <w:r>
        <w:rPr>
          <w:b/>
          <w:sz w:val="18"/>
          <w:szCs w:val="18"/>
        </w:rPr>
        <w:t>&lt;/Property&gt;</w:t>
      </w:r>
    </w:p>
    <w:p w14:paraId="52F732E3" w14:textId="77777777" w:rsidR="00192B8D" w:rsidRPr="00A01C8C" w:rsidRDefault="00192B8D" w:rsidP="00192B8D">
      <w:pPr>
        <w:ind w:left="2160"/>
        <w:rPr>
          <w:b/>
          <w:sz w:val="18"/>
          <w:szCs w:val="18"/>
        </w:rPr>
      </w:pPr>
      <w:r w:rsidRPr="00A01C8C">
        <w:rPr>
          <w:b/>
          <w:sz w:val="18"/>
          <w:szCs w:val="18"/>
        </w:rPr>
        <w:t>&lt;Property&gt;</w:t>
      </w:r>
    </w:p>
    <w:p w14:paraId="7067FEA3" w14:textId="77777777" w:rsidR="00192B8D" w:rsidRPr="00A01C8C" w:rsidRDefault="00192B8D" w:rsidP="00192B8D">
      <w:pPr>
        <w:ind w:left="2160"/>
        <w:rPr>
          <w:b/>
          <w:sz w:val="18"/>
          <w:szCs w:val="18"/>
        </w:rPr>
      </w:pPr>
      <w:r w:rsidRPr="00A01C8C">
        <w:rPr>
          <w:b/>
          <w:sz w:val="18"/>
          <w:szCs w:val="18"/>
        </w:rPr>
        <w:tab/>
        <w:t>&lt;name&gt;Source&lt;/name&gt;</w:t>
      </w:r>
    </w:p>
    <w:p w14:paraId="60A09AB0" w14:textId="77777777" w:rsidR="00192B8D" w:rsidRPr="00A01C8C" w:rsidRDefault="00192B8D" w:rsidP="00192B8D">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0C5B4C4D" w14:textId="77777777" w:rsidR="00192B8D" w:rsidRDefault="00192B8D" w:rsidP="00192B8D">
      <w:pPr>
        <w:ind w:left="2160"/>
        <w:rPr>
          <w:b/>
          <w:sz w:val="18"/>
          <w:szCs w:val="18"/>
        </w:rPr>
      </w:pPr>
      <w:r>
        <w:rPr>
          <w:b/>
          <w:sz w:val="18"/>
          <w:szCs w:val="18"/>
        </w:rPr>
        <w:t>&lt;/Property&gt;</w:t>
      </w:r>
    </w:p>
    <w:p w14:paraId="258ACAD7" w14:textId="77777777" w:rsidR="00192B8D" w:rsidRPr="00A01C8C" w:rsidRDefault="00192B8D" w:rsidP="00192B8D">
      <w:pPr>
        <w:ind w:left="2160"/>
        <w:rPr>
          <w:b/>
          <w:sz w:val="18"/>
          <w:szCs w:val="18"/>
        </w:rPr>
      </w:pPr>
      <w:r w:rsidRPr="00A01C8C">
        <w:rPr>
          <w:b/>
          <w:sz w:val="18"/>
          <w:szCs w:val="18"/>
        </w:rPr>
        <w:t>&lt;Property&gt;</w:t>
      </w:r>
    </w:p>
    <w:p w14:paraId="58945BAB"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E8D867D" w14:textId="77777777" w:rsidR="00192B8D" w:rsidRPr="00A01C8C" w:rsidRDefault="00192B8D" w:rsidP="00192B8D">
      <w:pPr>
        <w:ind w:left="2160"/>
        <w:rPr>
          <w:b/>
          <w:sz w:val="18"/>
          <w:szCs w:val="18"/>
        </w:rPr>
      </w:pPr>
      <w:r w:rsidRPr="00A01C8C">
        <w:rPr>
          <w:b/>
          <w:sz w:val="18"/>
          <w:szCs w:val="18"/>
        </w:rPr>
        <w:tab/>
        <w:t>&lt;value&gt;</w:t>
      </w:r>
      <w:r>
        <w:rPr>
          <w:b/>
          <w:sz w:val="18"/>
          <w:szCs w:val="18"/>
        </w:rPr>
        <w:t>deere.jane@state.us</w:t>
      </w:r>
      <w:r w:rsidRPr="00A01C8C">
        <w:rPr>
          <w:b/>
          <w:sz w:val="18"/>
          <w:szCs w:val="18"/>
        </w:rPr>
        <w:t>&lt;/value&gt;</w:t>
      </w:r>
    </w:p>
    <w:p w14:paraId="266D3B4F" w14:textId="77777777" w:rsidR="00192B8D" w:rsidRDefault="00192B8D" w:rsidP="00192B8D">
      <w:pPr>
        <w:ind w:left="2160"/>
        <w:rPr>
          <w:b/>
          <w:sz w:val="18"/>
          <w:szCs w:val="18"/>
        </w:rPr>
      </w:pPr>
      <w:r>
        <w:rPr>
          <w:b/>
          <w:sz w:val="18"/>
          <w:szCs w:val="18"/>
        </w:rPr>
        <w:t>&lt;/Property&gt;</w:t>
      </w:r>
    </w:p>
    <w:p w14:paraId="47890DA1" w14:textId="77777777" w:rsidR="00192B8D" w:rsidRDefault="00192B8D" w:rsidP="00E42FDE">
      <w:pPr>
        <w:pStyle w:val="Body"/>
      </w:pPr>
    </w:p>
    <w:p w14:paraId="6FDCC1B6" w14:textId="77777777" w:rsidR="00192B8D" w:rsidRDefault="00192B8D" w:rsidP="00E42FDE">
      <w:pPr>
        <w:pStyle w:val="Body"/>
      </w:pPr>
      <w:r>
        <w:t>However, the following example is not valid because only one name tag with “Source” is allowed in the header block:</w:t>
      </w:r>
    </w:p>
    <w:p w14:paraId="0300565C" w14:textId="77777777" w:rsidR="00192B8D" w:rsidRPr="00A01C8C" w:rsidRDefault="00192B8D" w:rsidP="00192B8D">
      <w:pPr>
        <w:ind w:left="2160"/>
        <w:rPr>
          <w:b/>
          <w:sz w:val="18"/>
          <w:szCs w:val="18"/>
        </w:rPr>
      </w:pPr>
      <w:r w:rsidRPr="00A01C8C">
        <w:rPr>
          <w:b/>
          <w:sz w:val="18"/>
          <w:szCs w:val="18"/>
        </w:rPr>
        <w:t>&lt;Property&gt;</w:t>
      </w:r>
    </w:p>
    <w:p w14:paraId="3EFDC8FC" w14:textId="77777777" w:rsidR="00192B8D" w:rsidRPr="00A01C8C" w:rsidRDefault="00192B8D" w:rsidP="00192B8D">
      <w:pPr>
        <w:ind w:left="2160"/>
        <w:rPr>
          <w:b/>
          <w:sz w:val="18"/>
          <w:szCs w:val="18"/>
        </w:rPr>
      </w:pPr>
      <w:r w:rsidRPr="00A01C8C">
        <w:rPr>
          <w:b/>
          <w:sz w:val="18"/>
          <w:szCs w:val="18"/>
        </w:rPr>
        <w:tab/>
        <w:t>&lt;name&gt;Source&lt;/name&gt;</w:t>
      </w:r>
    </w:p>
    <w:p w14:paraId="291442EB" w14:textId="77777777" w:rsidR="00192B8D" w:rsidRPr="00A01C8C" w:rsidRDefault="00192B8D" w:rsidP="00192B8D">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0957F3E9" w14:textId="77777777" w:rsidR="00192B8D" w:rsidRDefault="00192B8D" w:rsidP="00192B8D">
      <w:pPr>
        <w:ind w:left="2160"/>
        <w:rPr>
          <w:b/>
          <w:sz w:val="18"/>
          <w:szCs w:val="18"/>
        </w:rPr>
      </w:pPr>
      <w:r>
        <w:rPr>
          <w:b/>
          <w:sz w:val="18"/>
          <w:szCs w:val="18"/>
        </w:rPr>
        <w:t>&lt;/Property&gt;</w:t>
      </w:r>
    </w:p>
    <w:p w14:paraId="0E34F083" w14:textId="77777777" w:rsidR="00192B8D" w:rsidRPr="00A01C8C" w:rsidRDefault="00192B8D" w:rsidP="00192B8D">
      <w:pPr>
        <w:ind w:left="2160"/>
        <w:rPr>
          <w:b/>
          <w:sz w:val="18"/>
          <w:szCs w:val="18"/>
        </w:rPr>
      </w:pPr>
      <w:r w:rsidRPr="00A01C8C">
        <w:rPr>
          <w:b/>
          <w:sz w:val="18"/>
          <w:szCs w:val="18"/>
        </w:rPr>
        <w:t>&lt;Property&gt;</w:t>
      </w:r>
    </w:p>
    <w:p w14:paraId="1FFB9447" w14:textId="77777777" w:rsidR="00192B8D" w:rsidRPr="00A01C8C" w:rsidRDefault="00192B8D" w:rsidP="00192B8D">
      <w:pPr>
        <w:ind w:left="2160"/>
        <w:rPr>
          <w:b/>
          <w:sz w:val="18"/>
          <w:szCs w:val="18"/>
        </w:rPr>
      </w:pPr>
      <w:r w:rsidRPr="00A01C8C">
        <w:rPr>
          <w:b/>
          <w:sz w:val="18"/>
          <w:szCs w:val="18"/>
        </w:rPr>
        <w:tab/>
        <w:t>&lt;name&gt;Source&lt;/name&gt;</w:t>
      </w:r>
    </w:p>
    <w:p w14:paraId="11743499" w14:textId="77777777" w:rsidR="00192B8D" w:rsidRPr="00A01C8C" w:rsidRDefault="00192B8D" w:rsidP="00192B8D">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32128C07" w14:textId="77777777" w:rsidR="00192B8D" w:rsidRDefault="00192B8D" w:rsidP="00192B8D">
      <w:pPr>
        <w:ind w:left="2160"/>
        <w:rPr>
          <w:b/>
          <w:sz w:val="18"/>
          <w:szCs w:val="18"/>
        </w:rPr>
      </w:pPr>
      <w:r>
        <w:rPr>
          <w:b/>
          <w:sz w:val="18"/>
          <w:szCs w:val="18"/>
        </w:rPr>
        <w:t>&lt;/Property&gt;</w:t>
      </w:r>
    </w:p>
    <w:p w14:paraId="0C92B619" w14:textId="77777777" w:rsidR="00192B8D" w:rsidRDefault="00192B8D" w:rsidP="00E42FDE">
      <w:pPr>
        <w:pStyle w:val="Body"/>
      </w:pPr>
    </w:p>
    <w:p w14:paraId="7360907B" w14:textId="77777777" w:rsidR="00E42FDE" w:rsidRDefault="00192B8D" w:rsidP="00E42FDE">
      <w:pPr>
        <w:pStyle w:val="Body"/>
      </w:pPr>
      <w:r>
        <w:t>Examples of the results XML files are shown below</w:t>
      </w:r>
      <w:r w:rsidR="00E42FDE">
        <w:t>.</w:t>
      </w:r>
      <w:r>
        <w:t xml:space="preserve">  Note that tags in bold typeface are mandatory, tags in green may be repeated consecutively, and tags in blue are mandatory only if their parent tag is present.  Please refer to the ICIS-NPDES XML Schema User Guide or ICIS-NPDES XML Data Exchange Template for </w:t>
      </w:r>
      <w:r w:rsidR="0060759E">
        <w:t xml:space="preserve">more </w:t>
      </w:r>
      <w:r>
        <w:t xml:space="preserve">information on </w:t>
      </w:r>
      <w:r w:rsidR="0060759E">
        <w:t>the contents of these tags and their characteristics.</w:t>
      </w:r>
    </w:p>
    <w:p w14:paraId="5A93AFC0" w14:textId="77777777" w:rsidR="00E42FDE" w:rsidRDefault="00E42FDE" w:rsidP="00E42FDE">
      <w:pPr>
        <w:autoSpaceDE w:val="0"/>
        <w:autoSpaceDN w:val="0"/>
        <w:adjustRightInd w:val="0"/>
        <w:rPr>
          <w:b/>
          <w:bCs/>
          <w:sz w:val="16"/>
          <w:highlight w:val="white"/>
        </w:rPr>
      </w:pPr>
    </w:p>
    <w:p w14:paraId="6ECA3655" w14:textId="77777777" w:rsidR="00A74578" w:rsidRDefault="00A74578" w:rsidP="00A74578">
      <w:pPr>
        <w:pStyle w:val="Heading2"/>
      </w:pPr>
      <w:bookmarkStart w:id="396" w:name="_Toc206756288"/>
      <w:r>
        <w:lastRenderedPageBreak/>
        <w:t>Summary Transaction XML Response File</w:t>
      </w:r>
      <w:bookmarkEnd w:id="396"/>
    </w:p>
    <w:p w14:paraId="5E93560F" w14:textId="77777777" w:rsidR="00A74578" w:rsidRDefault="00A74578" w:rsidP="00E42FDE">
      <w:pPr>
        <w:autoSpaceDE w:val="0"/>
        <w:autoSpaceDN w:val="0"/>
        <w:adjustRightInd w:val="0"/>
        <w:rPr>
          <w:b/>
          <w:bCs/>
          <w:sz w:val="16"/>
          <w:highlight w:val="white"/>
        </w:rPr>
      </w:pPr>
    </w:p>
    <w:p w14:paraId="55596EF7" w14:textId="77777777" w:rsidR="00192B8D" w:rsidRDefault="00192B8D" w:rsidP="00192B8D"/>
    <w:p w14:paraId="6302DAB0" w14:textId="77777777" w:rsidR="00192B8D" w:rsidRPr="007E0DB8" w:rsidRDefault="00192B8D" w:rsidP="00192B8D">
      <w:pPr>
        <w:autoSpaceDE w:val="0"/>
        <w:autoSpaceDN w:val="0"/>
        <w:adjustRightInd w:val="0"/>
        <w:rPr>
          <w:b/>
          <w:sz w:val="16"/>
          <w:szCs w:val="16"/>
        </w:rPr>
      </w:pPr>
      <w:r w:rsidRPr="007E0DB8">
        <w:rPr>
          <w:b/>
          <w:sz w:val="16"/>
          <w:szCs w:val="16"/>
        </w:rPr>
        <w:t>&lt;?xml version="1.0" encoding="UTF-8"?&gt;</w:t>
      </w:r>
    </w:p>
    <w:p w14:paraId="7F8C6D6C" w14:textId="7E569AD2"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494EC01F" w14:textId="77777777" w:rsidR="00192B8D" w:rsidRPr="007E0DB8" w:rsidRDefault="00192B8D" w:rsidP="00192B8D">
      <w:pPr>
        <w:autoSpaceDE w:val="0"/>
        <w:autoSpaceDN w:val="0"/>
        <w:adjustRightInd w:val="0"/>
        <w:rPr>
          <w:b/>
          <w:sz w:val="16"/>
          <w:szCs w:val="16"/>
        </w:rPr>
      </w:pPr>
      <w:r w:rsidRPr="006E38B5">
        <w:rPr>
          <w:b/>
          <w:sz w:val="16"/>
          <w:szCs w:val="16"/>
        </w:rPr>
        <w:tab/>
      </w:r>
      <w:r w:rsidRPr="007E0DB8">
        <w:rPr>
          <w:b/>
          <w:sz w:val="16"/>
          <w:szCs w:val="16"/>
        </w:rPr>
        <w:t>&lt;TransactionIdentifier&gt;asdf-1234-sefa-1234&lt;/TransactionIdentifier&gt;</w:t>
      </w:r>
    </w:p>
    <w:p w14:paraId="6D2D30B6" w14:textId="77777777" w:rsidR="00192B8D" w:rsidRPr="007E0DB8" w:rsidRDefault="00192B8D" w:rsidP="00192B8D">
      <w:pPr>
        <w:autoSpaceDE w:val="0"/>
        <w:autoSpaceDN w:val="0"/>
        <w:adjustRightInd w:val="0"/>
        <w:rPr>
          <w:b/>
          <w:sz w:val="16"/>
          <w:szCs w:val="16"/>
        </w:rPr>
      </w:pPr>
      <w:r w:rsidRPr="007E0DB8">
        <w:rPr>
          <w:b/>
          <w:sz w:val="16"/>
          <w:szCs w:val="16"/>
        </w:rPr>
        <w:tab/>
        <w:t>&lt;</w:t>
      </w:r>
      <w:proofErr w:type="spellStart"/>
      <w:r w:rsidRPr="007E0DB8">
        <w:rPr>
          <w:b/>
          <w:sz w:val="16"/>
          <w:szCs w:val="16"/>
        </w:rPr>
        <w:t>SubmissionDate</w:t>
      </w:r>
      <w:proofErr w:type="spellEnd"/>
      <w:r w:rsidRPr="007E0DB8">
        <w:rPr>
          <w:b/>
          <w:sz w:val="16"/>
          <w:szCs w:val="16"/>
        </w:rPr>
        <w:t>&gt;2010-08-13&lt;/</w:t>
      </w:r>
      <w:proofErr w:type="spellStart"/>
      <w:r w:rsidRPr="007E0DB8">
        <w:rPr>
          <w:b/>
          <w:sz w:val="16"/>
          <w:szCs w:val="16"/>
        </w:rPr>
        <w:t>SubmissionDate</w:t>
      </w:r>
      <w:proofErr w:type="spellEnd"/>
      <w:r w:rsidRPr="007E0DB8">
        <w:rPr>
          <w:b/>
          <w:sz w:val="16"/>
          <w:szCs w:val="16"/>
        </w:rPr>
        <w:t>&gt;</w:t>
      </w:r>
    </w:p>
    <w:p w14:paraId="79B2B2F2" w14:textId="77777777" w:rsidR="00192B8D" w:rsidRDefault="00192B8D" w:rsidP="00192B8D">
      <w:pPr>
        <w:autoSpaceDE w:val="0"/>
        <w:autoSpaceDN w:val="0"/>
        <w:adjustRightInd w:val="0"/>
        <w:rPr>
          <w:b/>
          <w:sz w:val="16"/>
          <w:szCs w:val="16"/>
        </w:rPr>
      </w:pPr>
      <w:r w:rsidRPr="007E0DB8">
        <w:rPr>
          <w:b/>
          <w:sz w:val="16"/>
          <w:szCs w:val="16"/>
        </w:rPr>
        <w:tab/>
        <w:t>&lt;</w:t>
      </w:r>
      <w:proofErr w:type="spellStart"/>
      <w:r w:rsidRPr="007E0DB8">
        <w:rPr>
          <w:b/>
          <w:sz w:val="16"/>
          <w:szCs w:val="16"/>
        </w:rPr>
        <w:t>ProcessedDate</w:t>
      </w:r>
      <w:proofErr w:type="spellEnd"/>
      <w:r w:rsidRPr="007E0DB8">
        <w:rPr>
          <w:b/>
          <w:sz w:val="16"/>
          <w:szCs w:val="16"/>
        </w:rPr>
        <w:t>&gt;2010-08-13&lt;/</w:t>
      </w:r>
      <w:proofErr w:type="spellStart"/>
      <w:r w:rsidRPr="007E0DB8">
        <w:rPr>
          <w:b/>
          <w:sz w:val="16"/>
          <w:szCs w:val="16"/>
        </w:rPr>
        <w:t>ProcessedDate</w:t>
      </w:r>
      <w:proofErr w:type="spellEnd"/>
      <w:r w:rsidRPr="007E0DB8">
        <w:rPr>
          <w:b/>
          <w:sz w:val="16"/>
          <w:szCs w:val="16"/>
        </w:rPr>
        <w:t>&gt;</w:t>
      </w:r>
    </w:p>
    <w:p w14:paraId="5787DF6E"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proofErr w:type="spellStart"/>
      <w:r w:rsidRPr="00DF377B">
        <w:rPr>
          <w:color w:val="008000"/>
          <w:sz w:val="16"/>
          <w:szCs w:val="16"/>
        </w:rPr>
        <w:t>SubmittingParty</w:t>
      </w:r>
      <w:proofErr w:type="spellEnd"/>
      <w:r w:rsidRPr="00DF377B">
        <w:rPr>
          <w:color w:val="008000"/>
          <w:sz w:val="16"/>
          <w:szCs w:val="16"/>
        </w:rPr>
        <w:t>&gt;</w:t>
      </w:r>
    </w:p>
    <w:p w14:paraId="12935FFF" w14:textId="77777777" w:rsidR="00192B8D" w:rsidRPr="007E0DB8" w:rsidRDefault="00192B8D" w:rsidP="00192B8D">
      <w:pPr>
        <w:autoSpaceDE w:val="0"/>
        <w:autoSpaceDN w:val="0"/>
        <w:adjustRightInd w:val="0"/>
        <w:rPr>
          <w:color w:val="0000FF"/>
          <w:sz w:val="16"/>
          <w:szCs w:val="16"/>
        </w:rPr>
      </w:pPr>
      <w:r w:rsidRPr="007E0DB8">
        <w:rPr>
          <w:color w:val="0000FF"/>
          <w:sz w:val="16"/>
          <w:szCs w:val="16"/>
        </w:rPr>
        <w:tab/>
      </w:r>
      <w:r w:rsidRPr="007E0DB8">
        <w:rPr>
          <w:color w:val="0000FF"/>
          <w:sz w:val="16"/>
          <w:szCs w:val="16"/>
        </w:rPr>
        <w:tab/>
        <w:t>&lt;</w:t>
      </w:r>
      <w:proofErr w:type="spellStart"/>
      <w:r w:rsidRPr="007E0DB8">
        <w:rPr>
          <w:color w:val="0000FF"/>
          <w:sz w:val="16"/>
          <w:szCs w:val="16"/>
        </w:rPr>
        <w:t>UserID</w:t>
      </w:r>
      <w:proofErr w:type="spellEnd"/>
      <w:r w:rsidRPr="007E0DB8">
        <w:rPr>
          <w:color w:val="0000FF"/>
          <w:sz w:val="16"/>
          <w:szCs w:val="16"/>
        </w:rPr>
        <w:t>&gt;ABC&lt;/</w:t>
      </w:r>
      <w:proofErr w:type="spellStart"/>
      <w:r w:rsidRPr="007E0DB8">
        <w:rPr>
          <w:color w:val="0000FF"/>
          <w:sz w:val="16"/>
          <w:szCs w:val="16"/>
        </w:rPr>
        <w:t>UserID</w:t>
      </w:r>
      <w:proofErr w:type="spellEnd"/>
      <w:r w:rsidRPr="007E0DB8">
        <w:rPr>
          <w:color w:val="0000FF"/>
          <w:sz w:val="16"/>
          <w:szCs w:val="16"/>
        </w:rPr>
        <w:t>&gt;</w:t>
      </w:r>
    </w:p>
    <w:p w14:paraId="3AD675B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506F545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SubmissionTypeName</w:t>
      </w:r>
      <w:proofErr w:type="spellEnd"/>
      <w:r w:rsidRPr="000366E0">
        <w:rPr>
          <w:color w:val="0000FF"/>
          <w:sz w:val="16"/>
          <w:szCs w:val="16"/>
        </w:rPr>
        <w:t>&gt;Basic Permit&lt;/</w:t>
      </w:r>
      <w:proofErr w:type="spellStart"/>
      <w:r w:rsidRPr="000366E0">
        <w:rPr>
          <w:color w:val="0000FF"/>
          <w:sz w:val="16"/>
          <w:szCs w:val="16"/>
        </w:rPr>
        <w:t>SubmissionTypeName</w:t>
      </w:r>
      <w:proofErr w:type="spellEnd"/>
      <w:r w:rsidRPr="000366E0">
        <w:rPr>
          <w:color w:val="0000FF"/>
          <w:sz w:val="16"/>
          <w:szCs w:val="16"/>
        </w:rPr>
        <w:t>&gt;</w:t>
      </w:r>
    </w:p>
    <w:p w14:paraId="5A033311"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SubmissionSummary</w:t>
      </w:r>
      <w:proofErr w:type="spellEnd"/>
      <w:r w:rsidRPr="000366E0">
        <w:rPr>
          <w:color w:val="0000FF"/>
          <w:sz w:val="16"/>
          <w:szCs w:val="16"/>
        </w:rPr>
        <w:t>&gt;</w:t>
      </w:r>
    </w:p>
    <w:p w14:paraId="47CB0C7C"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53AACDCF"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SubmissionTransactionTypeCode</w:t>
      </w:r>
      <w:proofErr w:type="spellEnd"/>
      <w:r w:rsidRPr="000366E0">
        <w:rPr>
          <w:color w:val="0000FF"/>
          <w:sz w:val="16"/>
          <w:szCs w:val="16"/>
        </w:rPr>
        <w:t>&gt;N&lt;/</w:t>
      </w:r>
      <w:proofErr w:type="spellStart"/>
      <w:r w:rsidRPr="000366E0">
        <w:rPr>
          <w:color w:val="0000FF"/>
          <w:sz w:val="16"/>
          <w:szCs w:val="16"/>
        </w:rPr>
        <w:t>SubmissionTransactionTypeCode</w:t>
      </w:r>
      <w:proofErr w:type="spellEnd"/>
      <w:r w:rsidRPr="000366E0">
        <w:rPr>
          <w:color w:val="0000FF"/>
          <w:sz w:val="16"/>
          <w:szCs w:val="16"/>
        </w:rPr>
        <w:t>&gt;</w:t>
      </w:r>
    </w:p>
    <w:p w14:paraId="5AA6531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TotalAcceptedTransactions</w:t>
      </w:r>
      <w:proofErr w:type="spellEnd"/>
      <w:r w:rsidRPr="000366E0">
        <w:rPr>
          <w:color w:val="0000FF"/>
          <w:sz w:val="16"/>
          <w:szCs w:val="16"/>
        </w:rPr>
        <w:t>&gt;1&lt;/</w:t>
      </w:r>
      <w:proofErr w:type="spellStart"/>
      <w:r w:rsidRPr="000366E0">
        <w:rPr>
          <w:color w:val="0000FF"/>
          <w:sz w:val="16"/>
          <w:szCs w:val="16"/>
        </w:rPr>
        <w:t>TotalAcceptedTransactions</w:t>
      </w:r>
      <w:proofErr w:type="spellEnd"/>
      <w:r w:rsidRPr="000366E0">
        <w:rPr>
          <w:color w:val="0000FF"/>
          <w:sz w:val="16"/>
          <w:szCs w:val="16"/>
        </w:rPr>
        <w:t>&gt;</w:t>
      </w:r>
    </w:p>
    <w:p w14:paraId="39CE91D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TotalRejectedTransactions</w:t>
      </w:r>
      <w:proofErr w:type="spellEnd"/>
      <w:r w:rsidRPr="000366E0">
        <w:rPr>
          <w:color w:val="0000FF"/>
          <w:sz w:val="16"/>
          <w:szCs w:val="16"/>
        </w:rPr>
        <w:t>&gt;1&lt;/</w:t>
      </w:r>
      <w:proofErr w:type="spellStart"/>
      <w:r w:rsidRPr="000366E0">
        <w:rPr>
          <w:color w:val="0000FF"/>
          <w:sz w:val="16"/>
          <w:szCs w:val="16"/>
        </w:rPr>
        <w:t>TotalRejectedTransactions</w:t>
      </w:r>
      <w:proofErr w:type="spellEnd"/>
      <w:r w:rsidRPr="000366E0">
        <w:rPr>
          <w:color w:val="0000FF"/>
          <w:sz w:val="16"/>
          <w:szCs w:val="16"/>
        </w:rPr>
        <w:t>&gt;</w:t>
      </w:r>
    </w:p>
    <w:p w14:paraId="44BDC1F1"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3EC6166A"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5056AE82" w14:textId="77777777" w:rsidR="00192B8D" w:rsidRPr="000366E0" w:rsidRDefault="00192B8D" w:rsidP="00192B8D">
      <w:pPr>
        <w:autoSpaceDE w:val="0"/>
        <w:autoSpaceDN w:val="0"/>
        <w:adjustRightInd w:val="0"/>
        <w:rPr>
          <w:sz w:val="16"/>
          <w:szCs w:val="16"/>
        </w:rPr>
      </w:pPr>
      <w:r w:rsidRPr="000366E0">
        <w:rPr>
          <w:sz w:val="16"/>
          <w:szCs w:val="16"/>
        </w:rPr>
        <w:tab/>
      </w:r>
      <w:r w:rsidRPr="000366E0">
        <w:rPr>
          <w:sz w:val="16"/>
          <w:szCs w:val="16"/>
        </w:rPr>
        <w:tab/>
      </w:r>
      <w:r w:rsidRPr="000366E0">
        <w:rPr>
          <w:sz w:val="16"/>
          <w:szCs w:val="16"/>
        </w:rPr>
        <w:tab/>
      </w:r>
      <w:r w:rsidRPr="000366E0">
        <w:rPr>
          <w:sz w:val="16"/>
          <w:szCs w:val="16"/>
        </w:rPr>
        <w:tab/>
      </w:r>
      <w:r w:rsidRPr="000366E0">
        <w:rPr>
          <w:sz w:val="16"/>
          <w:szCs w:val="16"/>
        </w:rPr>
        <w:tab/>
        <w:t>…</w:t>
      </w:r>
    </w:p>
    <w:p w14:paraId="28718E70"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27723708"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TotalTransactions</w:t>
      </w:r>
      <w:proofErr w:type="spellEnd"/>
      <w:r w:rsidRPr="000366E0">
        <w:rPr>
          <w:color w:val="0000FF"/>
          <w:sz w:val="16"/>
          <w:szCs w:val="16"/>
        </w:rPr>
        <w:t>&gt;6&lt;/</w:t>
      </w:r>
      <w:proofErr w:type="spellStart"/>
      <w:r w:rsidRPr="000366E0">
        <w:rPr>
          <w:color w:val="0000FF"/>
          <w:sz w:val="16"/>
          <w:szCs w:val="16"/>
        </w:rPr>
        <w:t>TotalTransactions</w:t>
      </w:r>
      <w:proofErr w:type="spellEnd"/>
      <w:r w:rsidRPr="000366E0">
        <w:rPr>
          <w:color w:val="0000FF"/>
          <w:sz w:val="16"/>
          <w:szCs w:val="16"/>
        </w:rPr>
        <w:t>&gt;</w:t>
      </w:r>
    </w:p>
    <w:p w14:paraId="63B5E74D" w14:textId="77777777" w:rsidR="00192B8D"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PercentTransactionsAccepted</w:t>
      </w:r>
      <w:proofErr w:type="spellEnd"/>
      <w:r w:rsidRPr="000366E0">
        <w:rPr>
          <w:color w:val="0000FF"/>
          <w:sz w:val="16"/>
          <w:szCs w:val="16"/>
        </w:rPr>
        <w:t>&gt;50.00&lt;/</w:t>
      </w:r>
      <w:proofErr w:type="spellStart"/>
      <w:r w:rsidRPr="000366E0">
        <w:rPr>
          <w:color w:val="0000FF"/>
          <w:sz w:val="16"/>
          <w:szCs w:val="16"/>
        </w:rPr>
        <w:t>PercentTransactionsAccepted</w:t>
      </w:r>
      <w:proofErr w:type="spellEnd"/>
      <w:r w:rsidRPr="000366E0">
        <w:rPr>
          <w:color w:val="0000FF"/>
          <w:sz w:val="16"/>
          <w:szCs w:val="16"/>
        </w:rPr>
        <w:t>&gt;</w:t>
      </w:r>
    </w:p>
    <w:p w14:paraId="5477540E" w14:textId="77777777" w:rsidR="00192B8D" w:rsidRPr="004C4268" w:rsidRDefault="00192B8D" w:rsidP="00192B8D">
      <w:pPr>
        <w:autoSpaceDE w:val="0"/>
        <w:autoSpaceDN w:val="0"/>
        <w:adjustRightInd w:val="0"/>
        <w:rPr>
          <w:color w:val="0000FF"/>
          <w:sz w:val="16"/>
          <w:szCs w:val="16"/>
        </w:rPr>
      </w:pPr>
      <w:r w:rsidRPr="004C4268">
        <w:rPr>
          <w:color w:val="0000FF"/>
          <w:sz w:val="16"/>
          <w:szCs w:val="16"/>
        </w:rPr>
        <w:tab/>
      </w:r>
      <w:r w:rsidRPr="004C4268">
        <w:rPr>
          <w:color w:val="0000FF"/>
          <w:sz w:val="16"/>
          <w:szCs w:val="16"/>
        </w:rPr>
        <w:tab/>
      </w:r>
      <w:r w:rsidRPr="004C4268">
        <w:rPr>
          <w:color w:val="0000FF"/>
          <w:sz w:val="16"/>
          <w:szCs w:val="16"/>
        </w:rPr>
        <w:tab/>
      </w:r>
      <w:r w:rsidRPr="004C4268">
        <w:rPr>
          <w:color w:val="0000FF"/>
          <w:sz w:val="16"/>
          <w:szCs w:val="16"/>
        </w:rPr>
        <w:tab/>
        <w:t>&lt;</w:t>
      </w:r>
      <w:proofErr w:type="spellStart"/>
      <w:r w:rsidRPr="004C4268">
        <w:rPr>
          <w:color w:val="0000FF"/>
          <w:sz w:val="16"/>
          <w:szCs w:val="16"/>
        </w:rPr>
        <w:t>TotalSubmissions</w:t>
      </w:r>
      <w:proofErr w:type="spellEnd"/>
      <w:r w:rsidRPr="004C4268">
        <w:rPr>
          <w:color w:val="0000FF"/>
          <w:sz w:val="16"/>
          <w:szCs w:val="16"/>
        </w:rPr>
        <w:t>&gt;6&lt;/</w:t>
      </w:r>
      <w:proofErr w:type="spellStart"/>
      <w:r w:rsidRPr="004C4268">
        <w:rPr>
          <w:color w:val="0000FF"/>
          <w:sz w:val="16"/>
          <w:szCs w:val="16"/>
        </w:rPr>
        <w:t>TotalSubmissions</w:t>
      </w:r>
      <w:proofErr w:type="spellEnd"/>
      <w:r w:rsidRPr="004C4268">
        <w:rPr>
          <w:color w:val="0000FF"/>
          <w:sz w:val="16"/>
          <w:szCs w:val="16"/>
        </w:rPr>
        <w:t>&gt;</w:t>
      </w:r>
    </w:p>
    <w:p w14:paraId="00E08A30"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r>
        <w:rPr>
          <w:color w:val="0000FF"/>
          <w:sz w:val="16"/>
          <w:szCs w:val="16"/>
        </w:rPr>
        <w:t>/</w:t>
      </w:r>
      <w:proofErr w:type="spellStart"/>
      <w:r w:rsidRPr="000366E0">
        <w:rPr>
          <w:color w:val="0000FF"/>
          <w:sz w:val="16"/>
          <w:szCs w:val="16"/>
        </w:rPr>
        <w:t>SubmissionSummary</w:t>
      </w:r>
      <w:proofErr w:type="spellEnd"/>
      <w:r w:rsidRPr="000366E0">
        <w:rPr>
          <w:color w:val="0000FF"/>
          <w:sz w:val="16"/>
          <w:szCs w:val="16"/>
        </w:rPr>
        <w:t>&gt;</w:t>
      </w:r>
    </w:p>
    <w:p w14:paraId="4121F288"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4E6233D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286C45CE" w14:textId="77777777" w:rsidR="00192B8D" w:rsidRPr="000366E0" w:rsidRDefault="00192B8D" w:rsidP="00192B8D">
      <w:pPr>
        <w:autoSpaceDE w:val="0"/>
        <w:autoSpaceDN w:val="0"/>
        <w:adjustRightInd w:val="0"/>
        <w:rPr>
          <w:b/>
          <w:sz w:val="16"/>
          <w:szCs w:val="16"/>
        </w:rPr>
      </w:pPr>
      <w:r w:rsidRPr="000366E0">
        <w:rPr>
          <w:b/>
          <w:sz w:val="16"/>
          <w:szCs w:val="16"/>
        </w:rPr>
        <w:tab/>
      </w:r>
      <w:r w:rsidRPr="000366E0">
        <w:rPr>
          <w:b/>
          <w:sz w:val="16"/>
          <w:szCs w:val="16"/>
        </w:rPr>
        <w:tab/>
      </w:r>
      <w:r w:rsidRPr="000366E0">
        <w:rPr>
          <w:b/>
          <w:sz w:val="16"/>
          <w:szCs w:val="16"/>
        </w:rPr>
        <w:tab/>
      </w:r>
      <w:r w:rsidRPr="000366E0">
        <w:rPr>
          <w:b/>
          <w:sz w:val="16"/>
          <w:szCs w:val="16"/>
        </w:rPr>
        <w:tab/>
        <w:t>…</w:t>
      </w:r>
    </w:p>
    <w:p w14:paraId="5CBEC33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1D548EA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proofErr w:type="spellStart"/>
      <w:r>
        <w:rPr>
          <w:color w:val="0000FF"/>
          <w:sz w:val="16"/>
          <w:szCs w:val="16"/>
        </w:rPr>
        <w:t>Batch</w:t>
      </w:r>
      <w:r w:rsidRPr="000366E0">
        <w:rPr>
          <w:color w:val="0000FF"/>
          <w:sz w:val="16"/>
          <w:szCs w:val="16"/>
        </w:rPr>
        <w:t>Total</w:t>
      </w:r>
      <w:r>
        <w:rPr>
          <w:color w:val="0000FF"/>
          <w:sz w:val="16"/>
          <w:szCs w:val="16"/>
        </w:rPr>
        <w:t>Transaction</w:t>
      </w:r>
      <w:r w:rsidRPr="000366E0">
        <w:rPr>
          <w:color w:val="0000FF"/>
          <w:sz w:val="16"/>
          <w:szCs w:val="16"/>
        </w:rPr>
        <w:t>s</w:t>
      </w:r>
      <w:proofErr w:type="spellEnd"/>
      <w:r w:rsidRPr="000366E0">
        <w:rPr>
          <w:color w:val="0000FF"/>
          <w:sz w:val="16"/>
          <w:szCs w:val="16"/>
        </w:rPr>
        <w:t>&gt;12&lt;/</w:t>
      </w:r>
      <w:proofErr w:type="spellStart"/>
      <w:r>
        <w:rPr>
          <w:color w:val="0000FF"/>
          <w:sz w:val="16"/>
          <w:szCs w:val="16"/>
        </w:rPr>
        <w:t>Batch</w:t>
      </w:r>
      <w:r w:rsidRPr="000366E0">
        <w:rPr>
          <w:color w:val="0000FF"/>
          <w:sz w:val="16"/>
          <w:szCs w:val="16"/>
        </w:rPr>
        <w:t>Total</w:t>
      </w:r>
      <w:r>
        <w:rPr>
          <w:color w:val="0000FF"/>
          <w:sz w:val="16"/>
          <w:szCs w:val="16"/>
        </w:rPr>
        <w:t>Transactions</w:t>
      </w:r>
      <w:proofErr w:type="spellEnd"/>
      <w:r w:rsidRPr="000366E0">
        <w:rPr>
          <w:color w:val="0000FF"/>
          <w:sz w:val="16"/>
          <w:szCs w:val="16"/>
        </w:rPr>
        <w:t>&gt;</w:t>
      </w:r>
    </w:p>
    <w:p w14:paraId="4FF10C1C"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proofErr w:type="spellStart"/>
      <w:r>
        <w:rPr>
          <w:color w:val="0000FF"/>
          <w:sz w:val="16"/>
          <w:szCs w:val="16"/>
        </w:rPr>
        <w:t>Batch</w:t>
      </w:r>
      <w:r w:rsidRPr="000366E0">
        <w:rPr>
          <w:color w:val="0000FF"/>
          <w:sz w:val="16"/>
          <w:szCs w:val="16"/>
        </w:rPr>
        <w:t>TotalSubmissions</w:t>
      </w:r>
      <w:proofErr w:type="spellEnd"/>
      <w:r w:rsidRPr="000366E0">
        <w:rPr>
          <w:color w:val="0000FF"/>
          <w:sz w:val="16"/>
          <w:szCs w:val="16"/>
        </w:rPr>
        <w:t>&gt;12&lt;/</w:t>
      </w:r>
      <w:proofErr w:type="spellStart"/>
      <w:r>
        <w:rPr>
          <w:color w:val="0000FF"/>
          <w:sz w:val="16"/>
          <w:szCs w:val="16"/>
        </w:rPr>
        <w:t>Batch</w:t>
      </w:r>
      <w:r w:rsidRPr="000366E0">
        <w:rPr>
          <w:color w:val="0000FF"/>
          <w:sz w:val="16"/>
          <w:szCs w:val="16"/>
        </w:rPr>
        <w:t>TotalSubmissions</w:t>
      </w:r>
      <w:proofErr w:type="spellEnd"/>
      <w:r w:rsidRPr="000366E0">
        <w:rPr>
          <w:color w:val="0000FF"/>
          <w:sz w:val="16"/>
          <w:szCs w:val="16"/>
        </w:rPr>
        <w:t>&gt;</w:t>
      </w:r>
    </w:p>
    <w:p w14:paraId="6D6A628A"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TotalPercentTransactionsAccepted&gt;50.00&lt;/</w:t>
      </w:r>
      <w:r>
        <w:rPr>
          <w:color w:val="0000FF"/>
          <w:sz w:val="16"/>
          <w:szCs w:val="16"/>
        </w:rPr>
        <w:t>Batch</w:t>
      </w:r>
      <w:r w:rsidRPr="000366E0">
        <w:rPr>
          <w:color w:val="0000FF"/>
          <w:sz w:val="16"/>
          <w:szCs w:val="16"/>
        </w:rPr>
        <w:t>TotalPercentTransactionsAccepted&gt;</w:t>
      </w:r>
    </w:p>
    <w:p w14:paraId="25533634"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proofErr w:type="spellStart"/>
      <w:r w:rsidRPr="00DF377B">
        <w:rPr>
          <w:color w:val="008000"/>
          <w:sz w:val="16"/>
          <w:szCs w:val="16"/>
        </w:rPr>
        <w:t>SubmittingParty</w:t>
      </w:r>
      <w:proofErr w:type="spellEnd"/>
      <w:r w:rsidRPr="00DF377B">
        <w:rPr>
          <w:color w:val="008000"/>
          <w:sz w:val="16"/>
          <w:szCs w:val="16"/>
        </w:rPr>
        <w:t>&gt;</w:t>
      </w:r>
    </w:p>
    <w:p w14:paraId="04533C4A"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proofErr w:type="spellStart"/>
      <w:r w:rsidRPr="00DF377B">
        <w:rPr>
          <w:color w:val="008000"/>
          <w:sz w:val="16"/>
          <w:szCs w:val="16"/>
        </w:rPr>
        <w:t>SubmittingParty</w:t>
      </w:r>
      <w:proofErr w:type="spellEnd"/>
      <w:r w:rsidRPr="00DF377B">
        <w:rPr>
          <w:color w:val="008000"/>
          <w:sz w:val="16"/>
          <w:szCs w:val="16"/>
        </w:rPr>
        <w:t>&gt;</w:t>
      </w:r>
    </w:p>
    <w:p w14:paraId="083C9CBB" w14:textId="77777777" w:rsidR="00192B8D" w:rsidRDefault="00192B8D" w:rsidP="00192B8D">
      <w:pPr>
        <w:autoSpaceDE w:val="0"/>
        <w:autoSpaceDN w:val="0"/>
        <w:adjustRightInd w:val="0"/>
        <w:rPr>
          <w:sz w:val="16"/>
          <w:szCs w:val="16"/>
        </w:rPr>
      </w:pPr>
      <w:r>
        <w:rPr>
          <w:sz w:val="16"/>
          <w:szCs w:val="16"/>
        </w:rPr>
        <w:tab/>
      </w:r>
      <w:r>
        <w:rPr>
          <w:sz w:val="16"/>
          <w:szCs w:val="16"/>
        </w:rPr>
        <w:tab/>
        <w:t>…</w:t>
      </w:r>
    </w:p>
    <w:p w14:paraId="18556E1B"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proofErr w:type="spellStart"/>
      <w:r w:rsidRPr="00DF377B">
        <w:rPr>
          <w:color w:val="008000"/>
          <w:sz w:val="16"/>
          <w:szCs w:val="16"/>
        </w:rPr>
        <w:t>SubmittingParty</w:t>
      </w:r>
      <w:proofErr w:type="spellEnd"/>
      <w:r w:rsidRPr="00DF377B">
        <w:rPr>
          <w:color w:val="008000"/>
          <w:sz w:val="16"/>
          <w:szCs w:val="16"/>
        </w:rPr>
        <w:t>&gt;</w:t>
      </w:r>
    </w:p>
    <w:p w14:paraId="206DAFD1" w14:textId="77777777" w:rsidR="00192B8D" w:rsidRPr="007E0DB8" w:rsidRDefault="00192B8D" w:rsidP="00192B8D">
      <w:pPr>
        <w:autoSpaceDE w:val="0"/>
        <w:autoSpaceDN w:val="0"/>
        <w:adjustRightInd w:val="0"/>
        <w:rPr>
          <w:b/>
          <w:sz w:val="16"/>
          <w:szCs w:val="16"/>
        </w:rPr>
      </w:pPr>
      <w:r w:rsidRPr="007E0DB8">
        <w:rPr>
          <w:b/>
          <w:sz w:val="16"/>
          <w:szCs w:val="16"/>
        </w:rPr>
        <w:t>&lt;/</w:t>
      </w:r>
      <w:proofErr w:type="spellStart"/>
      <w:r w:rsidRPr="007E0DB8">
        <w:rPr>
          <w:b/>
          <w:sz w:val="16"/>
          <w:szCs w:val="16"/>
        </w:rPr>
        <w:t>SubmissionResponse</w:t>
      </w:r>
      <w:proofErr w:type="spellEnd"/>
      <w:r w:rsidRPr="007E0DB8">
        <w:rPr>
          <w:b/>
          <w:sz w:val="16"/>
          <w:szCs w:val="16"/>
        </w:rPr>
        <w:t>&gt;</w:t>
      </w:r>
    </w:p>
    <w:p w14:paraId="2AFEACA2" w14:textId="77777777" w:rsidR="00192B8D" w:rsidRDefault="00192B8D" w:rsidP="00192B8D"/>
    <w:p w14:paraId="0731962D" w14:textId="77777777" w:rsidR="00A74578" w:rsidRDefault="00A74578" w:rsidP="00192B8D"/>
    <w:p w14:paraId="145AEF3A" w14:textId="77777777" w:rsidR="00A74578" w:rsidRDefault="00A74578" w:rsidP="00A74578">
      <w:pPr>
        <w:pStyle w:val="Heading2"/>
      </w:pPr>
      <w:bookmarkStart w:id="397" w:name="_Toc206756289"/>
      <w:r>
        <w:t>Accepted Transactions XML Response File – One or More Records in the Submission Were Processed Successfully</w:t>
      </w:r>
      <w:bookmarkEnd w:id="397"/>
    </w:p>
    <w:p w14:paraId="7F98445B" w14:textId="77777777" w:rsidR="00192B8D" w:rsidRDefault="00192B8D" w:rsidP="00192B8D">
      <w:pPr>
        <w:jc w:val="center"/>
        <w:rPr>
          <w:b/>
          <w:u w:val="single"/>
        </w:rPr>
      </w:pPr>
    </w:p>
    <w:p w14:paraId="0F83516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3BD7412D" w14:textId="19B74D52"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4BEC23E1" w14:textId="77777777" w:rsidR="00192B8D" w:rsidRPr="00DF377B" w:rsidRDefault="00192B8D" w:rsidP="00192B8D">
      <w:pPr>
        <w:autoSpaceDE w:val="0"/>
        <w:autoSpaceDN w:val="0"/>
        <w:adjustRightInd w:val="0"/>
        <w:rPr>
          <w:b/>
          <w:sz w:val="16"/>
          <w:szCs w:val="16"/>
        </w:rPr>
      </w:pPr>
      <w:r w:rsidRPr="00DF377B">
        <w:rPr>
          <w:b/>
          <w:sz w:val="16"/>
          <w:szCs w:val="16"/>
        </w:rPr>
        <w:lastRenderedPageBreak/>
        <w:tab/>
        <w:t>&lt;TransactionIdentifier&gt;asdf-1234-sefa-1234&lt;/TransactionIdentifier&gt;</w:t>
      </w:r>
    </w:p>
    <w:p w14:paraId="3D2941FC"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SubmissionDate</w:t>
      </w:r>
      <w:proofErr w:type="spellEnd"/>
      <w:r w:rsidRPr="00DF377B">
        <w:rPr>
          <w:b/>
          <w:sz w:val="16"/>
          <w:szCs w:val="16"/>
        </w:rPr>
        <w:t>&gt;2010-08-13&lt;/</w:t>
      </w:r>
      <w:proofErr w:type="spellStart"/>
      <w:r w:rsidRPr="00DF377B">
        <w:rPr>
          <w:b/>
          <w:sz w:val="16"/>
          <w:szCs w:val="16"/>
        </w:rPr>
        <w:t>SubmissionDate</w:t>
      </w:r>
      <w:proofErr w:type="spellEnd"/>
      <w:r w:rsidRPr="00DF377B">
        <w:rPr>
          <w:b/>
          <w:sz w:val="16"/>
          <w:szCs w:val="16"/>
        </w:rPr>
        <w:t>&gt;</w:t>
      </w:r>
    </w:p>
    <w:p w14:paraId="72D532D1"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ProcessedDate</w:t>
      </w:r>
      <w:proofErr w:type="spellEnd"/>
      <w:r w:rsidRPr="00DF377B">
        <w:rPr>
          <w:b/>
          <w:sz w:val="16"/>
          <w:szCs w:val="16"/>
        </w:rPr>
        <w:t>&gt;2010-08-13&lt;/</w:t>
      </w:r>
      <w:proofErr w:type="spellStart"/>
      <w:r w:rsidRPr="00DF377B">
        <w:rPr>
          <w:b/>
          <w:sz w:val="16"/>
          <w:szCs w:val="16"/>
        </w:rPr>
        <w:t>ProcessedDate</w:t>
      </w:r>
      <w:proofErr w:type="spellEnd"/>
      <w:r w:rsidRPr="00DF377B">
        <w:rPr>
          <w:b/>
          <w:sz w:val="16"/>
          <w:szCs w:val="16"/>
        </w:rPr>
        <w:t>&gt;</w:t>
      </w:r>
    </w:p>
    <w:p w14:paraId="780B66B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686FB4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t>&lt;</w:t>
      </w:r>
      <w:proofErr w:type="spellStart"/>
      <w:r w:rsidRPr="00FC0194">
        <w:rPr>
          <w:color w:val="0000FF"/>
          <w:sz w:val="16"/>
          <w:szCs w:val="16"/>
        </w:rPr>
        <w:t>UserID</w:t>
      </w:r>
      <w:proofErr w:type="spellEnd"/>
      <w:r w:rsidRPr="00FC0194">
        <w:rPr>
          <w:color w:val="0000FF"/>
          <w:sz w:val="16"/>
          <w:szCs w:val="16"/>
        </w:rPr>
        <w:t>&gt;ABC&lt;/</w:t>
      </w:r>
      <w:proofErr w:type="spellStart"/>
      <w:r w:rsidRPr="00FC0194">
        <w:rPr>
          <w:color w:val="0000FF"/>
          <w:sz w:val="16"/>
          <w:szCs w:val="16"/>
        </w:rPr>
        <w:t>UserID</w:t>
      </w:r>
      <w:proofErr w:type="spellEnd"/>
      <w:r w:rsidRPr="00FC0194">
        <w:rPr>
          <w:color w:val="0000FF"/>
          <w:sz w:val="16"/>
          <w:szCs w:val="16"/>
        </w:rPr>
        <w:t>&gt;</w:t>
      </w:r>
    </w:p>
    <w:p w14:paraId="2074F3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19B200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&gt;Discharge Monitoring Report&lt;/</w:t>
      </w:r>
      <w:proofErr w:type="spellStart"/>
      <w:r w:rsidRPr="00FC0194">
        <w:rPr>
          <w:color w:val="0000FF"/>
          <w:sz w:val="16"/>
          <w:szCs w:val="16"/>
        </w:rPr>
        <w:t>SubmissionTypeName</w:t>
      </w:r>
      <w:proofErr w:type="spellEnd"/>
      <w:r w:rsidRPr="00FC0194">
        <w:rPr>
          <w:color w:val="0000FF"/>
          <w:sz w:val="16"/>
          <w:szCs w:val="16"/>
        </w:rPr>
        <w:t>&gt;</w:t>
      </w:r>
    </w:p>
    <w:p w14:paraId="77280B3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SubmissionsAccepted</w:t>
      </w:r>
      <w:proofErr w:type="spellEnd"/>
      <w:r w:rsidRPr="00FC0194">
        <w:rPr>
          <w:color w:val="0000FF"/>
          <w:sz w:val="16"/>
          <w:szCs w:val="16"/>
        </w:rPr>
        <w:t>&gt;</w:t>
      </w:r>
    </w:p>
    <w:p w14:paraId="564283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0CA65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SubmissionAcceptedKey</w:t>
      </w:r>
      <w:proofErr w:type="spellEnd"/>
      <w:r w:rsidRPr="00FC0194">
        <w:rPr>
          <w:color w:val="0000FF"/>
          <w:sz w:val="16"/>
          <w:szCs w:val="16"/>
        </w:rPr>
        <w:t>&gt;</w:t>
      </w:r>
    </w:p>
    <w:p w14:paraId="7FAD1DE7"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DischargeMonitoringReportIdentifier</w:t>
      </w:r>
      <w:proofErr w:type="spellEnd"/>
      <w:r w:rsidRPr="00FC0194">
        <w:rPr>
          <w:color w:val="0000FF"/>
          <w:sz w:val="16"/>
          <w:szCs w:val="16"/>
        </w:rPr>
        <w:t>&gt;</w:t>
      </w:r>
    </w:p>
    <w:p w14:paraId="2F6133D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PermitIdentifier</w:t>
      </w:r>
      <w:proofErr w:type="spellEnd"/>
      <w:r w:rsidRPr="00FC0194">
        <w:rPr>
          <w:color w:val="0000FF"/>
          <w:sz w:val="16"/>
          <w:szCs w:val="16"/>
        </w:rPr>
        <w:t>&gt;AA0123456&lt;/</w:t>
      </w:r>
      <w:proofErr w:type="spellStart"/>
      <w:r w:rsidRPr="00FC0194">
        <w:rPr>
          <w:color w:val="0000FF"/>
          <w:sz w:val="16"/>
          <w:szCs w:val="16"/>
        </w:rPr>
        <w:t>PermitIdentifier</w:t>
      </w:r>
      <w:proofErr w:type="spellEnd"/>
      <w:r w:rsidRPr="00FC0194">
        <w:rPr>
          <w:color w:val="0000FF"/>
          <w:sz w:val="16"/>
          <w:szCs w:val="16"/>
        </w:rPr>
        <w:t>&gt;</w:t>
      </w:r>
    </w:p>
    <w:p w14:paraId="3F0F4C06"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PermittedFeatureIdentifier</w:t>
      </w:r>
      <w:proofErr w:type="spellEnd"/>
      <w:r w:rsidRPr="00FC0194">
        <w:rPr>
          <w:color w:val="0000FF"/>
          <w:sz w:val="16"/>
          <w:szCs w:val="16"/>
        </w:rPr>
        <w:t>&gt;001&lt;/</w:t>
      </w:r>
      <w:proofErr w:type="spellStart"/>
      <w:r w:rsidRPr="00FC0194">
        <w:rPr>
          <w:color w:val="0000FF"/>
          <w:sz w:val="16"/>
          <w:szCs w:val="16"/>
        </w:rPr>
        <w:t>PermittedFeatureIdentifier</w:t>
      </w:r>
      <w:proofErr w:type="spellEnd"/>
      <w:r w:rsidRPr="00FC0194">
        <w:rPr>
          <w:color w:val="0000FF"/>
          <w:sz w:val="16"/>
          <w:szCs w:val="16"/>
        </w:rPr>
        <w:t>&gt;</w:t>
      </w:r>
    </w:p>
    <w:p w14:paraId="48E4587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LimitSetDesignator</w:t>
      </w:r>
      <w:proofErr w:type="spellEnd"/>
      <w:r w:rsidRPr="00FC0194">
        <w:rPr>
          <w:color w:val="0000FF"/>
          <w:sz w:val="16"/>
          <w:szCs w:val="16"/>
        </w:rPr>
        <w:t>&gt;A&lt;/</w:t>
      </w:r>
      <w:proofErr w:type="spellStart"/>
      <w:r w:rsidRPr="00FC0194">
        <w:rPr>
          <w:color w:val="0000FF"/>
          <w:sz w:val="16"/>
          <w:szCs w:val="16"/>
        </w:rPr>
        <w:t>LimitSetDesignator</w:t>
      </w:r>
      <w:proofErr w:type="spellEnd"/>
      <w:r w:rsidRPr="00FC0194">
        <w:rPr>
          <w:color w:val="0000FF"/>
          <w:sz w:val="16"/>
          <w:szCs w:val="16"/>
        </w:rPr>
        <w:t>&gt;</w:t>
      </w:r>
    </w:p>
    <w:p w14:paraId="7B23E39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MonitoringPeriodEndDate</w:t>
      </w:r>
      <w:proofErr w:type="spellEnd"/>
      <w:r w:rsidRPr="00FC0194">
        <w:rPr>
          <w:color w:val="0000FF"/>
          <w:sz w:val="16"/>
          <w:szCs w:val="16"/>
        </w:rPr>
        <w:t>&gt;2010-07-31&lt;/</w:t>
      </w:r>
      <w:proofErr w:type="spellStart"/>
      <w:r w:rsidRPr="00FC0194">
        <w:rPr>
          <w:color w:val="0000FF"/>
          <w:sz w:val="16"/>
          <w:szCs w:val="16"/>
        </w:rPr>
        <w:t>MonitoringPeriodEndDate</w:t>
      </w:r>
      <w:proofErr w:type="spellEnd"/>
      <w:r w:rsidRPr="00FC0194">
        <w:rPr>
          <w:color w:val="0000FF"/>
          <w:sz w:val="16"/>
          <w:szCs w:val="16"/>
        </w:rPr>
        <w:t>&gt;</w:t>
      </w:r>
    </w:p>
    <w:p w14:paraId="2ADE0C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t>&lt;/</w:t>
      </w:r>
      <w:proofErr w:type="spellStart"/>
      <w:r w:rsidRPr="00FC0194">
        <w:rPr>
          <w:color w:val="0000FF"/>
          <w:sz w:val="16"/>
          <w:szCs w:val="16"/>
        </w:rPr>
        <w:t>DischargeMonitoringReportIdentifier</w:t>
      </w:r>
      <w:proofErr w:type="spellEnd"/>
      <w:r w:rsidRPr="00FC0194">
        <w:rPr>
          <w:color w:val="0000FF"/>
          <w:sz w:val="16"/>
          <w:szCs w:val="16"/>
        </w:rPr>
        <w:t>&gt;</w:t>
      </w:r>
    </w:p>
    <w:p w14:paraId="23A3365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SubmissionTransactionTypeCode</w:t>
      </w:r>
      <w:proofErr w:type="spellEnd"/>
      <w:r w:rsidRPr="00FC0194">
        <w:rPr>
          <w:color w:val="0000FF"/>
          <w:sz w:val="16"/>
          <w:szCs w:val="16"/>
        </w:rPr>
        <w:t>&gt;R&lt;/</w:t>
      </w:r>
      <w:proofErr w:type="spellStart"/>
      <w:r w:rsidRPr="00FC0194">
        <w:rPr>
          <w:color w:val="0000FF"/>
          <w:sz w:val="16"/>
          <w:szCs w:val="16"/>
        </w:rPr>
        <w:t>SubmissionTransactionTypeCode</w:t>
      </w:r>
      <w:proofErr w:type="spellEnd"/>
      <w:r w:rsidRPr="00FC0194">
        <w:rPr>
          <w:color w:val="0000FF"/>
          <w:sz w:val="16"/>
          <w:szCs w:val="16"/>
        </w:rPr>
        <w:t>&gt;</w:t>
      </w:r>
    </w:p>
    <w:p w14:paraId="4767A72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SubmissionAcceptedKey</w:t>
      </w:r>
      <w:proofErr w:type="spellEnd"/>
      <w:r w:rsidRPr="00FC0194">
        <w:rPr>
          <w:color w:val="0000FF"/>
          <w:sz w:val="16"/>
          <w:szCs w:val="16"/>
        </w:rPr>
        <w:t>&gt;</w:t>
      </w:r>
    </w:p>
    <w:p w14:paraId="6E855CCF"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w:t>
      </w:r>
      <w:proofErr w:type="spellStart"/>
      <w:r w:rsidRPr="00FC0194">
        <w:rPr>
          <w:color w:val="008000"/>
          <w:sz w:val="16"/>
          <w:szCs w:val="16"/>
        </w:rPr>
        <w:t>AcceptedReport</w:t>
      </w:r>
      <w:proofErr w:type="spellEnd"/>
      <w:r w:rsidRPr="00FC0194">
        <w:rPr>
          <w:color w:val="008000"/>
          <w:sz w:val="16"/>
          <w:szCs w:val="16"/>
        </w:rPr>
        <w:t>&gt;</w:t>
      </w:r>
    </w:p>
    <w:p w14:paraId="0D466DE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InformationCode</w:t>
      </w:r>
      <w:proofErr w:type="spellEnd"/>
      <w:r w:rsidRPr="00FC0194">
        <w:rPr>
          <w:color w:val="0000FF"/>
          <w:sz w:val="16"/>
          <w:szCs w:val="16"/>
        </w:rPr>
        <w:t>&gt;DMR300&lt;/</w:t>
      </w:r>
      <w:proofErr w:type="spellStart"/>
      <w:r w:rsidRPr="00FC0194">
        <w:rPr>
          <w:color w:val="0000FF"/>
          <w:sz w:val="16"/>
          <w:szCs w:val="16"/>
        </w:rPr>
        <w:t>InformationCode</w:t>
      </w:r>
      <w:proofErr w:type="spellEnd"/>
      <w:r w:rsidRPr="00FC0194">
        <w:rPr>
          <w:color w:val="0000FF"/>
          <w:sz w:val="16"/>
          <w:szCs w:val="16"/>
        </w:rPr>
        <w:t>&gt;</w:t>
      </w:r>
    </w:p>
    <w:p w14:paraId="61F2342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InformationTypeCode</w:t>
      </w:r>
      <w:proofErr w:type="spellEnd"/>
      <w:r w:rsidRPr="00FC0194">
        <w:rPr>
          <w:color w:val="0000FF"/>
          <w:sz w:val="16"/>
          <w:szCs w:val="16"/>
        </w:rPr>
        <w:t>&gt;Warning&lt;/</w:t>
      </w:r>
      <w:proofErr w:type="spellStart"/>
      <w:r w:rsidRPr="00FC0194">
        <w:rPr>
          <w:color w:val="0000FF"/>
          <w:sz w:val="16"/>
          <w:szCs w:val="16"/>
        </w:rPr>
        <w:t>InformationTypeCode</w:t>
      </w:r>
      <w:proofErr w:type="spellEnd"/>
      <w:r w:rsidRPr="00FC0194">
        <w:rPr>
          <w:color w:val="0000FF"/>
          <w:sz w:val="16"/>
          <w:szCs w:val="16"/>
        </w:rPr>
        <w:t>&gt;</w:t>
      </w:r>
    </w:p>
    <w:p w14:paraId="23C830E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InformationDescription</w:t>
      </w:r>
      <w:proofErr w:type="spellEnd"/>
      <w:r w:rsidRPr="00FC0194">
        <w:rPr>
          <w:color w:val="0000FF"/>
          <w:sz w:val="16"/>
          <w:szCs w:val="16"/>
        </w:rPr>
        <w:t>&gt;Warning: The following Numeric Condition Quantity(</w:t>
      </w:r>
      <w:proofErr w:type="spellStart"/>
      <w:r w:rsidRPr="00FC0194">
        <w:rPr>
          <w:color w:val="0000FF"/>
          <w:sz w:val="16"/>
          <w:szCs w:val="16"/>
        </w:rPr>
        <w:t>ies</w:t>
      </w:r>
      <w:proofErr w:type="spellEnd"/>
      <w:r w:rsidRPr="00FC0194">
        <w:rPr>
          <w:color w:val="0000FF"/>
          <w:sz w:val="16"/>
          <w:szCs w:val="16"/>
        </w:rPr>
        <w:t xml:space="preserve">) has a Percent </w:t>
      </w:r>
      <w:proofErr w:type="spellStart"/>
      <w:r w:rsidRPr="00FC0194">
        <w:rPr>
          <w:color w:val="0000FF"/>
          <w:sz w:val="16"/>
          <w:szCs w:val="16"/>
        </w:rPr>
        <w:t>Exceedence</w:t>
      </w:r>
      <w:proofErr w:type="spellEnd"/>
      <w:r w:rsidRPr="00FC0194">
        <w:rPr>
          <w:color w:val="0000FF"/>
          <w:sz w:val="16"/>
          <w:szCs w:val="16"/>
        </w:rPr>
        <w:t xml:space="preserve"> greater than 500%: </w:t>
      </w:r>
      <w:proofErr w:type="spellStart"/>
      <w:r w:rsidRPr="00FC0194">
        <w:rPr>
          <w:color w:val="0000FF"/>
          <w:sz w:val="16"/>
          <w:szCs w:val="16"/>
        </w:rPr>
        <w:t>column.this</w:t>
      </w:r>
      <w:proofErr w:type="spellEnd"/>
      <w:r w:rsidRPr="00FC0194">
        <w:rPr>
          <w:color w:val="0000FF"/>
          <w:sz w:val="16"/>
          <w:szCs w:val="16"/>
        </w:rPr>
        <w:t xml:space="preserve"> error message, value and column will be listed for each column that has this error.</w:t>
      </w:r>
    </w:p>
    <w:p w14:paraId="5208311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&lt;/</w:t>
      </w:r>
      <w:proofErr w:type="spellStart"/>
      <w:r w:rsidRPr="00FC0194">
        <w:rPr>
          <w:color w:val="0000FF"/>
          <w:sz w:val="16"/>
          <w:szCs w:val="16"/>
        </w:rPr>
        <w:t>InformationDescription</w:t>
      </w:r>
      <w:proofErr w:type="spellEnd"/>
      <w:r w:rsidRPr="00FC0194">
        <w:rPr>
          <w:color w:val="0000FF"/>
          <w:sz w:val="16"/>
          <w:szCs w:val="16"/>
        </w:rPr>
        <w:t>&gt;</w:t>
      </w:r>
    </w:p>
    <w:p w14:paraId="1F4FCA7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w:t>
      </w:r>
      <w:proofErr w:type="spellStart"/>
      <w:r w:rsidRPr="00FC0194">
        <w:rPr>
          <w:color w:val="008000"/>
          <w:sz w:val="16"/>
          <w:szCs w:val="16"/>
        </w:rPr>
        <w:t>AcceptedReport</w:t>
      </w:r>
      <w:proofErr w:type="spellEnd"/>
      <w:r w:rsidRPr="00FC0194">
        <w:rPr>
          <w:color w:val="008000"/>
          <w:sz w:val="16"/>
          <w:szCs w:val="16"/>
        </w:rPr>
        <w:t>&gt;</w:t>
      </w:r>
    </w:p>
    <w:p w14:paraId="53164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98B840C" w14:textId="77777777" w:rsidR="00FC0194" w:rsidRPr="00324932" w:rsidRDefault="00FC0194" w:rsidP="00FC0194">
      <w:pPr>
        <w:autoSpaceDE w:val="0"/>
        <w:autoSpaceDN w:val="0"/>
        <w:adjustRightInd w:val="0"/>
        <w:rPr>
          <w:bCs/>
          <w:color w:val="0000FF"/>
          <w:sz w:val="16"/>
          <w:szCs w:val="16"/>
        </w:rPr>
      </w:pPr>
      <w:r w:rsidRPr="00324932">
        <w:rPr>
          <w:bCs/>
          <w:color w:val="0000FF"/>
          <w:sz w:val="16"/>
          <w:szCs w:val="16"/>
        </w:rPr>
        <w:tab/>
      </w:r>
      <w:r w:rsidRPr="00324932">
        <w:rPr>
          <w:bCs/>
          <w:color w:val="0000FF"/>
          <w:sz w:val="16"/>
          <w:szCs w:val="16"/>
        </w:rPr>
        <w:tab/>
      </w:r>
      <w:r w:rsidRPr="00324932">
        <w:rPr>
          <w:bCs/>
          <w:color w:val="0000FF"/>
          <w:sz w:val="16"/>
          <w:szCs w:val="16"/>
        </w:rPr>
        <w:tab/>
        <w:t>&lt;/</w:t>
      </w:r>
      <w:proofErr w:type="spellStart"/>
      <w:r w:rsidRPr="00324932">
        <w:rPr>
          <w:bCs/>
          <w:color w:val="0000FF"/>
          <w:sz w:val="16"/>
          <w:szCs w:val="16"/>
        </w:rPr>
        <w:t>SubmissionsAccepted</w:t>
      </w:r>
      <w:proofErr w:type="spellEnd"/>
      <w:r w:rsidRPr="00324932">
        <w:rPr>
          <w:bCs/>
          <w:color w:val="0000FF"/>
          <w:sz w:val="16"/>
          <w:szCs w:val="16"/>
        </w:rPr>
        <w:t>&gt;</w:t>
      </w:r>
    </w:p>
    <w:p w14:paraId="1855847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3C7CDB5"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432B51A0"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6FE73BCB" w14:textId="77777777" w:rsid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UserID</w:t>
      </w:r>
      <w:proofErr w:type="spellEnd"/>
      <w:r w:rsidRPr="00FC0194">
        <w:rPr>
          <w:bCs/>
          <w:color w:val="0000FF"/>
          <w:sz w:val="16"/>
          <w:szCs w:val="16"/>
        </w:rPr>
        <w:t>&gt;ABC&lt;/</w:t>
      </w:r>
      <w:proofErr w:type="spellStart"/>
      <w:r w:rsidRPr="00FC0194">
        <w:rPr>
          <w:bCs/>
          <w:color w:val="0000FF"/>
          <w:sz w:val="16"/>
          <w:szCs w:val="16"/>
        </w:rPr>
        <w:t>UserID</w:t>
      </w:r>
      <w:proofErr w:type="spellEnd"/>
      <w:r w:rsidRPr="00FC0194">
        <w:rPr>
          <w:bCs/>
          <w:color w:val="0000FF"/>
          <w:sz w:val="16"/>
          <w:szCs w:val="16"/>
        </w:rPr>
        <w:t>&gt;</w:t>
      </w:r>
    </w:p>
    <w:p w14:paraId="14EDBE54"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FAB5F6C" w14:textId="77777777" w:rsidR="00BA6125" w:rsidRPr="00FC0194" w:rsidRDefault="00BA6125" w:rsidP="00BA612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Biosolids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C78BA4D"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E9016C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8C6C568"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C8FFD05" w14:textId="77777777" w:rsidR="00BA6125" w:rsidRPr="00BA6125" w:rsidRDefault="00BA6125" w:rsidP="00BA6125">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6AEAABA4"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PermitIdentifier</w:t>
      </w:r>
      <w:proofErr w:type="spellEnd"/>
      <w:r w:rsidRPr="00BA6125">
        <w:rPr>
          <w:sz w:val="16"/>
          <w:szCs w:val="16"/>
        </w:rPr>
        <w:t>&gt;</w:t>
      </w:r>
      <w:r w:rsidRPr="00FC0194">
        <w:rPr>
          <w:bCs/>
          <w:sz w:val="16"/>
          <w:szCs w:val="16"/>
        </w:rPr>
        <w:t>AZ1005932</w:t>
      </w:r>
      <w:r w:rsidRPr="00BA6125">
        <w:rPr>
          <w:sz w:val="16"/>
          <w:szCs w:val="16"/>
        </w:rPr>
        <w:t>&lt;/</w:t>
      </w:r>
      <w:proofErr w:type="spellStart"/>
      <w:r w:rsidRPr="00BA6125">
        <w:rPr>
          <w:sz w:val="16"/>
          <w:szCs w:val="16"/>
        </w:rPr>
        <w:t>PermitIdentifier</w:t>
      </w:r>
      <w:proofErr w:type="spellEnd"/>
      <w:r w:rsidRPr="00BA6125">
        <w:rPr>
          <w:sz w:val="16"/>
          <w:szCs w:val="16"/>
        </w:rPr>
        <w:t>&gt;</w:t>
      </w:r>
    </w:p>
    <w:p w14:paraId="47C7921D"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ReportCoverageEndDate</w:t>
      </w:r>
      <w:proofErr w:type="spellEnd"/>
      <w:r w:rsidRPr="00BA6125">
        <w:rPr>
          <w:sz w:val="16"/>
          <w:szCs w:val="16"/>
        </w:rPr>
        <w:t>&gt;</w:t>
      </w:r>
      <w:r w:rsidR="004E6375">
        <w:rPr>
          <w:sz w:val="16"/>
          <w:szCs w:val="16"/>
        </w:rPr>
        <w:t>2005-12-31</w:t>
      </w:r>
      <w:r w:rsidRPr="00BA6125">
        <w:rPr>
          <w:sz w:val="16"/>
          <w:szCs w:val="16"/>
        </w:rPr>
        <w:t>&lt;/</w:t>
      </w:r>
      <w:proofErr w:type="spellStart"/>
      <w:r w:rsidRPr="00BA6125">
        <w:rPr>
          <w:sz w:val="16"/>
          <w:szCs w:val="16"/>
        </w:rPr>
        <w:t>ReportCoverageEndDate</w:t>
      </w:r>
      <w:proofErr w:type="spellEnd"/>
      <w:r w:rsidRPr="00BA6125">
        <w:rPr>
          <w:sz w:val="16"/>
          <w:szCs w:val="16"/>
        </w:rPr>
        <w:t>&gt;</w:t>
      </w:r>
    </w:p>
    <w:p w14:paraId="4E3D2CCA" w14:textId="77777777" w:rsidR="00BA6125" w:rsidRDefault="00BA6125" w:rsidP="00BA6125">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1BEC1B73"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BE5CAFE"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9A93F4D"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CEE3C51"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A8CFD5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DDFCDA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DE1010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CAFO Annual</w:t>
      </w:r>
      <w:r>
        <w:rPr>
          <w:color w:val="0000FF"/>
          <w:sz w:val="16"/>
          <w:szCs w:val="16"/>
        </w:rPr>
        <w:t xml:space="preserve">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F0DAC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2060CD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D265F9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2E8131"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671F245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30C315BF"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472613EF"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1AD77F9C"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847379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F2CBDB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276630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2C2E09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92DAAF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8037CA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Compliance Monitoring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8D0E2E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09C975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267016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4AEB979"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4AB3F440"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4D31BA1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07BBDE8B"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4D552F18" w14:textId="77777777" w:rsidR="0021142B" w:rsidRPr="0021142B" w:rsidRDefault="0021142B" w:rsidP="0021142B">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SingleEventViolationCode</w:t>
      </w:r>
      <w:proofErr w:type="spellEnd"/>
      <w:r>
        <w:rPr>
          <w:sz w:val="16"/>
          <w:szCs w:val="16"/>
        </w:rPr>
        <w:t>&gt;E</w:t>
      </w:r>
      <w:r w:rsidRPr="0021142B">
        <w:rPr>
          <w:sz w:val="16"/>
          <w:szCs w:val="16"/>
        </w:rPr>
        <w:t>&lt;/</w:t>
      </w:r>
      <w:proofErr w:type="spellStart"/>
      <w:r w:rsidRPr="0021142B">
        <w:rPr>
          <w:sz w:val="16"/>
          <w:szCs w:val="16"/>
        </w:rPr>
        <w:t>SingleEventViolationCode</w:t>
      </w:r>
      <w:proofErr w:type="spellEnd"/>
      <w:r w:rsidRPr="0021142B">
        <w:rPr>
          <w:sz w:val="16"/>
          <w:szCs w:val="16"/>
        </w:rPr>
        <w:t>&gt;</w:t>
      </w:r>
    </w:p>
    <w:p w14:paraId="57FC993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w:t>
      </w:r>
      <w:proofErr w:type="spellStart"/>
      <w:r w:rsidRPr="0021142B">
        <w:rPr>
          <w:sz w:val="16"/>
          <w:szCs w:val="16"/>
        </w:rPr>
        <w:t>SingleEventViolationDate</w:t>
      </w:r>
      <w:proofErr w:type="spellEnd"/>
      <w:r w:rsidRPr="0021142B">
        <w:rPr>
          <w:sz w:val="16"/>
          <w:szCs w:val="16"/>
        </w:rPr>
        <w:t>&gt;2005-12-31&lt;/</w:t>
      </w:r>
      <w:proofErr w:type="spellStart"/>
      <w:r w:rsidRPr="0021142B">
        <w:rPr>
          <w:sz w:val="16"/>
          <w:szCs w:val="16"/>
        </w:rPr>
        <w:t>SingleEventViolationDate</w:t>
      </w:r>
      <w:proofErr w:type="spellEnd"/>
      <w:r w:rsidRPr="0021142B">
        <w:rPr>
          <w:sz w:val="16"/>
          <w:szCs w:val="16"/>
        </w:rPr>
        <w:t>&gt;</w:t>
      </w:r>
    </w:p>
    <w:p w14:paraId="108DAEB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26755C82"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7F6AA48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9364C1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31317F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E8ACB8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DAFA6E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6A1EA98"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CB18F9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Compliance Schedule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2DDE9C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65D1B1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CE4AE2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BFABB02"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2CE4FA38"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00270D68">
        <w:rPr>
          <w:sz w:val="16"/>
          <w:szCs w:val="16"/>
        </w:rPr>
        <w:t>&lt;EnforcementActionIdentifier&gt;AL-012345678</w:t>
      </w:r>
      <w:r w:rsidRPr="0021142B">
        <w:rPr>
          <w:sz w:val="16"/>
          <w:szCs w:val="16"/>
        </w:rPr>
        <w:t>&lt;/EnforcementActionIdentifier&gt;</w:t>
      </w:r>
    </w:p>
    <w:p w14:paraId="675FFC8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FinalOrderIdentifier</w:t>
      </w:r>
      <w:proofErr w:type="spellEnd"/>
      <w:r w:rsidRPr="0021142B">
        <w:rPr>
          <w:sz w:val="16"/>
          <w:szCs w:val="16"/>
        </w:rPr>
        <w:t>&gt;1&lt;/</w:t>
      </w:r>
      <w:proofErr w:type="spellStart"/>
      <w:r w:rsidRPr="0021142B">
        <w:rPr>
          <w:sz w:val="16"/>
          <w:szCs w:val="16"/>
        </w:rPr>
        <w:t>FinalOrderIdentifier</w:t>
      </w:r>
      <w:proofErr w:type="spellEnd"/>
      <w:r w:rsidRPr="0021142B">
        <w:rPr>
          <w:sz w:val="16"/>
          <w:szCs w:val="16"/>
        </w:rPr>
        <w:t>&gt;</w:t>
      </w:r>
    </w:p>
    <w:p w14:paraId="68688EA1"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0E34956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ComplianceScheduleNumber</w:t>
      </w:r>
      <w:proofErr w:type="spellEnd"/>
      <w:r w:rsidRPr="0021142B">
        <w:rPr>
          <w:sz w:val="16"/>
          <w:szCs w:val="16"/>
        </w:rPr>
        <w:t>&gt;1&lt;/</w:t>
      </w:r>
      <w:proofErr w:type="spellStart"/>
      <w:r w:rsidRPr="0021142B">
        <w:rPr>
          <w:sz w:val="16"/>
          <w:szCs w:val="16"/>
        </w:rPr>
        <w:t>ComplianceScheduleNumber</w:t>
      </w:r>
      <w:proofErr w:type="spellEnd"/>
      <w:r w:rsidRPr="0021142B">
        <w:rPr>
          <w:sz w:val="16"/>
          <w:szCs w:val="16"/>
        </w:rPr>
        <w:t>&gt;</w:t>
      </w:r>
    </w:p>
    <w:p w14:paraId="12552F65"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6908036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376FB0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689245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645087C"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1634AD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93A48F5"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C0DC3B6"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Compliance Schedule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719D56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51C209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31C053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5011B8D"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168A9A69"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ScheduleEventCode</w:t>
      </w:r>
      <w:proofErr w:type="spellEnd"/>
      <w:r w:rsidRPr="0021142B">
        <w:rPr>
          <w:sz w:val="16"/>
          <w:szCs w:val="16"/>
        </w:rPr>
        <w:t>&gt;x&lt;/</w:t>
      </w:r>
      <w:proofErr w:type="spellStart"/>
      <w:r w:rsidRPr="0021142B">
        <w:rPr>
          <w:sz w:val="16"/>
          <w:szCs w:val="16"/>
        </w:rPr>
        <w:t>ScheduleEventCode</w:t>
      </w:r>
      <w:proofErr w:type="spellEnd"/>
      <w:r w:rsidRPr="0021142B">
        <w:rPr>
          <w:sz w:val="16"/>
          <w:szCs w:val="16"/>
        </w:rPr>
        <w:t>&gt;</w:t>
      </w:r>
    </w:p>
    <w:p w14:paraId="5E526BBC"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ScheduleDate</w:t>
      </w:r>
      <w:proofErr w:type="spellEnd"/>
      <w:r w:rsidRPr="0021142B">
        <w:rPr>
          <w:sz w:val="16"/>
          <w:szCs w:val="16"/>
        </w:rPr>
        <w:t>&gt;2005-12-31&lt;/</w:t>
      </w:r>
      <w:proofErr w:type="spellStart"/>
      <w:r w:rsidRPr="0021142B">
        <w:rPr>
          <w:sz w:val="16"/>
          <w:szCs w:val="16"/>
        </w:rPr>
        <w:t>ScheduleDate</w:t>
      </w:r>
      <w:proofErr w:type="spellEnd"/>
      <w:r w:rsidRPr="0021142B">
        <w:rPr>
          <w:sz w:val="16"/>
          <w:szCs w:val="16"/>
        </w:rPr>
        <w:t>&gt;</w:t>
      </w:r>
    </w:p>
    <w:p w14:paraId="1AFBF0FA"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4E586CF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158A715"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10E8D5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650619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4BC15A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E96711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C7C802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F4C3B7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A9331E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BED6E2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EA80A89"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3FA91C56"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55B0DEB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CSOEventDate</w:t>
      </w:r>
      <w:proofErr w:type="spellEnd"/>
      <w:r w:rsidRPr="0021142B">
        <w:rPr>
          <w:sz w:val="16"/>
          <w:szCs w:val="16"/>
        </w:rPr>
        <w:t>&gt;2005-12-31&lt;/</w:t>
      </w:r>
      <w:proofErr w:type="spellStart"/>
      <w:r w:rsidRPr="0021142B">
        <w:rPr>
          <w:sz w:val="16"/>
          <w:szCs w:val="16"/>
        </w:rPr>
        <w:t>CSOEventDate</w:t>
      </w:r>
      <w:proofErr w:type="spellEnd"/>
      <w:r w:rsidRPr="0021142B">
        <w:rPr>
          <w:sz w:val="16"/>
          <w:szCs w:val="16"/>
        </w:rPr>
        <w:t>&gt;</w:t>
      </w:r>
    </w:p>
    <w:p w14:paraId="7D5DEE25"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1785FA7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9E5F51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5F8D2C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5BB823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580962F" w14:textId="77777777" w:rsidR="00BA6125" w:rsidRPr="00FC0194" w:rsidRDefault="004E6375" w:rsidP="00FC0194">
      <w:pPr>
        <w:autoSpaceDE w:val="0"/>
        <w:autoSpaceDN w:val="0"/>
        <w:adjustRightInd w:val="0"/>
        <w:rPr>
          <w:bCs/>
          <w:color w:val="0000FF"/>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10E671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096757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&gt;DMR Parameter&lt;/</w:t>
      </w:r>
      <w:proofErr w:type="spellStart"/>
      <w:r w:rsidRPr="00FC0194">
        <w:rPr>
          <w:color w:val="0000FF"/>
          <w:sz w:val="16"/>
          <w:szCs w:val="16"/>
        </w:rPr>
        <w:t>SubmissionTypeName</w:t>
      </w:r>
      <w:proofErr w:type="spellEnd"/>
      <w:r w:rsidRPr="00FC0194">
        <w:rPr>
          <w:color w:val="0000FF"/>
          <w:sz w:val="16"/>
          <w:szCs w:val="16"/>
        </w:rPr>
        <w:t>&gt;</w:t>
      </w:r>
    </w:p>
    <w:p w14:paraId="372422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05145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8DB26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A54A2C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DMRParameterIdentifier</w:t>
      </w:r>
      <w:proofErr w:type="spellEnd"/>
      <w:r w:rsidRPr="00FC0194">
        <w:rPr>
          <w:sz w:val="16"/>
          <w:szCs w:val="16"/>
        </w:rPr>
        <w:t>&gt;</w:t>
      </w:r>
    </w:p>
    <w:p w14:paraId="3BF696D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7E06C1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64319995" w14:textId="77777777" w:rsidR="00FC0194" w:rsidRPr="00FC0194" w:rsidRDefault="00FC0194" w:rsidP="00FC0194">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DDDCC68"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20F7A57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5793D7D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DCB43F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59FC43A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DMRParameterIdentifier</w:t>
      </w:r>
      <w:proofErr w:type="spellEnd"/>
      <w:r w:rsidRPr="00FC0194">
        <w:rPr>
          <w:sz w:val="16"/>
          <w:szCs w:val="16"/>
        </w:rPr>
        <w:t>&gt;</w:t>
      </w:r>
    </w:p>
    <w:p w14:paraId="3DBC82C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3F325E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202D0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0F4BCE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8006B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32F795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F4E6F2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&gt;Compliance Monitoring&lt;/</w:t>
      </w:r>
      <w:proofErr w:type="spellStart"/>
      <w:r w:rsidRPr="00FC0194">
        <w:rPr>
          <w:color w:val="0000FF"/>
          <w:sz w:val="16"/>
          <w:szCs w:val="16"/>
        </w:rPr>
        <w:t>SubmissionTypeName</w:t>
      </w:r>
      <w:proofErr w:type="spellEnd"/>
      <w:r w:rsidRPr="00FC0194">
        <w:rPr>
          <w:color w:val="0000FF"/>
          <w:sz w:val="16"/>
          <w:szCs w:val="16"/>
        </w:rPr>
        <w:t>&gt;</w:t>
      </w:r>
    </w:p>
    <w:p w14:paraId="3F0BB4C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F23800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FF258F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F4AE055" w14:textId="05440643"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00186A1F">
        <w:rPr>
          <w:sz w:val="16"/>
          <w:szCs w:val="16"/>
        </w:rPr>
        <w:t>StateNPDES</w:t>
      </w:r>
      <w:r w:rsidRPr="00FC0194">
        <w:rPr>
          <w:sz w:val="16"/>
          <w:szCs w:val="16"/>
        </w:rPr>
        <w:t>ComplianceMonitoringIdentifier</w:t>
      </w:r>
      <w:proofErr w:type="spellEnd"/>
      <w:r w:rsidRPr="00FC0194">
        <w:rPr>
          <w:sz w:val="16"/>
          <w:szCs w:val="16"/>
        </w:rPr>
        <w:t>&gt;</w:t>
      </w:r>
    </w:p>
    <w:p w14:paraId="74AE25CC"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1D09E22C" w14:textId="1DB0DEC8"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00186A1F">
        <w:rPr>
          <w:sz w:val="16"/>
          <w:szCs w:val="16"/>
        </w:rPr>
        <w:t>StateNPDES</w:t>
      </w:r>
      <w:r w:rsidRPr="00FC0194">
        <w:rPr>
          <w:sz w:val="16"/>
          <w:szCs w:val="16"/>
        </w:rPr>
        <w:t>ComplianceMonitoringIdentifier</w:t>
      </w:r>
      <w:proofErr w:type="spellEnd"/>
      <w:r w:rsidRPr="00FC0194">
        <w:rPr>
          <w:sz w:val="16"/>
          <w:szCs w:val="16"/>
        </w:rPr>
        <w:t>&gt;</w:t>
      </w:r>
    </w:p>
    <w:p w14:paraId="1F367C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&gt;N&lt;/</w:t>
      </w:r>
      <w:proofErr w:type="spellStart"/>
      <w:r w:rsidRPr="00FC0194">
        <w:rPr>
          <w:bCs/>
          <w:color w:val="0000FF"/>
          <w:sz w:val="16"/>
          <w:szCs w:val="16"/>
        </w:rPr>
        <w:t>SubmissionTransactionTypeCode</w:t>
      </w:r>
      <w:proofErr w:type="spellEnd"/>
      <w:r w:rsidRPr="00FC0194">
        <w:rPr>
          <w:bCs/>
          <w:color w:val="0000FF"/>
          <w:sz w:val="16"/>
          <w:szCs w:val="16"/>
        </w:rPr>
        <w:t>&gt;</w:t>
      </w:r>
    </w:p>
    <w:p w14:paraId="084EC9F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1A6E7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AFB44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4910CF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BAA849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AE8008"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EC5DE3">
        <w:rPr>
          <w:color w:val="0000FF"/>
          <w:sz w:val="16"/>
          <w:szCs w:val="16"/>
        </w:rPr>
        <w:t>DMR Program Report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C729C8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3ECD1C6"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F3858C5"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FB24E1D" w14:textId="77777777" w:rsidR="00EC5DE3" w:rsidRPr="00EC5DE3" w:rsidRDefault="00EC5DE3" w:rsidP="00EC5DE3">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366B927E"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57DFAB16" w14:textId="77777777" w:rsidR="00EC5DE3" w:rsidRPr="00EC5DE3" w:rsidRDefault="00EC5DE3" w:rsidP="00EC5DE3">
      <w:pPr>
        <w:autoSpaceDE w:val="0"/>
        <w:autoSpaceDN w:val="0"/>
        <w:adjustRightInd w:val="0"/>
        <w:ind w:left="3600"/>
        <w:rPr>
          <w:sz w:val="16"/>
          <w:szCs w:val="16"/>
        </w:rPr>
      </w:pPr>
      <w:r w:rsidRPr="00EC5DE3">
        <w:rPr>
          <w:sz w:val="16"/>
          <w:szCs w:val="16"/>
        </w:rPr>
        <w:tab/>
      </w:r>
      <w:r>
        <w:rPr>
          <w:sz w:val="16"/>
          <w:szCs w:val="16"/>
        </w:rPr>
        <w:tab/>
        <w:t>&lt;</w:t>
      </w:r>
      <w:proofErr w:type="spellStart"/>
      <w:r>
        <w:rPr>
          <w:sz w:val="16"/>
          <w:szCs w:val="16"/>
        </w:rPr>
        <w:t>PermittedFeatureIdentifier</w:t>
      </w:r>
      <w:proofErr w:type="spellEnd"/>
      <w:r>
        <w:rPr>
          <w:sz w:val="16"/>
          <w:szCs w:val="16"/>
        </w:rPr>
        <w:t>&gt;001</w:t>
      </w:r>
      <w:r w:rsidRPr="00EC5DE3">
        <w:rPr>
          <w:sz w:val="16"/>
          <w:szCs w:val="16"/>
        </w:rPr>
        <w:t>&lt;/</w:t>
      </w:r>
      <w:proofErr w:type="spellStart"/>
      <w:r w:rsidRPr="00EC5DE3">
        <w:rPr>
          <w:sz w:val="16"/>
          <w:szCs w:val="16"/>
        </w:rPr>
        <w:t>PermittedFeatureIdentifier</w:t>
      </w:r>
      <w:proofErr w:type="spellEnd"/>
      <w:r w:rsidRPr="00EC5DE3">
        <w:rPr>
          <w:sz w:val="16"/>
          <w:szCs w:val="16"/>
        </w:rPr>
        <w:t>&gt;</w:t>
      </w:r>
    </w:p>
    <w:p w14:paraId="3AB3577D"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LimitSetDesignator</w:t>
      </w:r>
      <w:proofErr w:type="spellEnd"/>
      <w:r w:rsidRPr="00EC5DE3">
        <w:rPr>
          <w:sz w:val="16"/>
          <w:szCs w:val="16"/>
        </w:rPr>
        <w:t>&gt;A&lt;/</w:t>
      </w:r>
      <w:proofErr w:type="spellStart"/>
      <w:r w:rsidRPr="00EC5DE3">
        <w:rPr>
          <w:sz w:val="16"/>
          <w:szCs w:val="16"/>
        </w:rPr>
        <w:t>LimitSetDesignator</w:t>
      </w:r>
      <w:proofErr w:type="spellEnd"/>
      <w:r w:rsidRPr="00EC5DE3">
        <w:rPr>
          <w:sz w:val="16"/>
          <w:szCs w:val="16"/>
        </w:rPr>
        <w:t>&gt;</w:t>
      </w:r>
    </w:p>
    <w:p w14:paraId="0D3030D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MonitoringPeriodEndDate</w:t>
      </w:r>
      <w:proofErr w:type="spellEnd"/>
      <w:r w:rsidRPr="00EC5DE3">
        <w:rPr>
          <w:sz w:val="16"/>
          <w:szCs w:val="16"/>
        </w:rPr>
        <w:t>&gt;2005-12-31&lt;/</w:t>
      </w:r>
      <w:proofErr w:type="spellStart"/>
      <w:r w:rsidRPr="00EC5DE3">
        <w:rPr>
          <w:sz w:val="16"/>
          <w:szCs w:val="16"/>
        </w:rPr>
        <w:t>MonitoringPeriodEndDate</w:t>
      </w:r>
      <w:proofErr w:type="spellEnd"/>
      <w:r w:rsidRPr="00EC5DE3">
        <w:rPr>
          <w:sz w:val="16"/>
          <w:szCs w:val="16"/>
        </w:rPr>
        <w:t>&gt;</w:t>
      </w:r>
    </w:p>
    <w:p w14:paraId="0CCED7E4"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763CFE3F"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1CF2AE7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ReportCoverageEndDate</w:t>
      </w:r>
      <w:proofErr w:type="spellEnd"/>
      <w:r w:rsidRPr="00EC5DE3">
        <w:rPr>
          <w:sz w:val="16"/>
          <w:szCs w:val="16"/>
        </w:rPr>
        <w:t>&gt;2005-12-31&lt;/</w:t>
      </w:r>
      <w:proofErr w:type="spellStart"/>
      <w:r w:rsidRPr="00EC5DE3">
        <w:rPr>
          <w:sz w:val="16"/>
          <w:szCs w:val="16"/>
        </w:rPr>
        <w:t>ReportCoverageEndDate</w:t>
      </w:r>
      <w:proofErr w:type="spellEnd"/>
      <w:r w:rsidRPr="00EC5DE3">
        <w:rPr>
          <w:sz w:val="16"/>
          <w:szCs w:val="16"/>
        </w:rPr>
        <w:t>&gt;</w:t>
      </w:r>
    </w:p>
    <w:p w14:paraId="251C2DE7"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4519B782" w14:textId="77777777" w:rsidR="00EC5DE3" w:rsidRDefault="00EC5DE3" w:rsidP="00EC5DE3">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06A1BFBC" w14:textId="77777777" w:rsidR="00995010" w:rsidRPr="00FC0194" w:rsidRDefault="00995010" w:rsidP="00EC5D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6454A0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B364B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CEA47B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2CE9D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B6F17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FD7883D"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EC5DE3">
        <w:rPr>
          <w:color w:val="0000FF"/>
          <w:sz w:val="16"/>
          <w:szCs w:val="16"/>
        </w:rPr>
        <w:t>DMR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A923CA4"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72D27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A404F3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02C49AD" w14:textId="77777777" w:rsidR="00995010" w:rsidRPr="00BA6125" w:rsidRDefault="00995010" w:rsidP="00995010">
      <w:pPr>
        <w:autoSpaceDE w:val="0"/>
        <w:autoSpaceDN w:val="0"/>
        <w:adjustRightInd w:val="0"/>
        <w:ind w:left="3600"/>
        <w:rPr>
          <w:sz w:val="16"/>
          <w:szCs w:val="16"/>
        </w:rPr>
      </w:pPr>
      <w:r w:rsidRPr="00BA6125">
        <w:rPr>
          <w:sz w:val="16"/>
          <w:szCs w:val="16"/>
        </w:rPr>
        <w:tab/>
        <w:t>&lt;</w:t>
      </w:r>
      <w:proofErr w:type="spellStart"/>
      <w:r w:rsidRPr="00995010">
        <w:rPr>
          <w:sz w:val="16"/>
          <w:szCs w:val="16"/>
        </w:rPr>
        <w:t>DMRViolationIdentifier</w:t>
      </w:r>
      <w:proofErr w:type="spellEnd"/>
      <w:r w:rsidRPr="00BA6125">
        <w:rPr>
          <w:sz w:val="16"/>
          <w:szCs w:val="16"/>
        </w:rPr>
        <w:t>&gt;</w:t>
      </w:r>
    </w:p>
    <w:p w14:paraId="3E133103"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014C1EA8"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6040B75F" w14:textId="77777777" w:rsidR="00995010" w:rsidRPr="00FC0194" w:rsidRDefault="00995010" w:rsidP="00995010">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DC79506" w14:textId="77777777" w:rsidR="00995010" w:rsidRPr="00FC0194" w:rsidRDefault="00995010" w:rsidP="00995010">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5CACE07E"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6F2D2F64"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33800591" w14:textId="77777777" w:rsidR="00995010"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5162576D" w14:textId="77777777" w:rsidR="00995010" w:rsidRPr="00995010"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w:t>
      </w:r>
      <w:proofErr w:type="spellStart"/>
      <w:r w:rsidRPr="00995010">
        <w:rPr>
          <w:bCs/>
          <w:sz w:val="16"/>
          <w:szCs w:val="16"/>
        </w:rPr>
        <w:t>NumericReportCode</w:t>
      </w:r>
      <w:proofErr w:type="spellEnd"/>
      <w:r w:rsidRPr="00995010">
        <w:rPr>
          <w:bCs/>
          <w:sz w:val="16"/>
          <w:szCs w:val="16"/>
        </w:rPr>
        <w:t>&gt;Q1&lt;/</w:t>
      </w:r>
      <w:proofErr w:type="spellStart"/>
      <w:r w:rsidRPr="00995010">
        <w:rPr>
          <w:bCs/>
          <w:sz w:val="16"/>
          <w:szCs w:val="16"/>
        </w:rPr>
        <w:t>NumericReportCode</w:t>
      </w:r>
      <w:proofErr w:type="spellEnd"/>
      <w:r w:rsidRPr="00995010">
        <w:rPr>
          <w:bCs/>
          <w:sz w:val="16"/>
          <w:szCs w:val="16"/>
        </w:rPr>
        <w:t>&gt;</w:t>
      </w:r>
    </w:p>
    <w:p w14:paraId="44C0E2F0" w14:textId="77777777" w:rsidR="00995010" w:rsidRPr="00FC0194"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w:t>
      </w:r>
      <w:proofErr w:type="spellStart"/>
      <w:r>
        <w:rPr>
          <w:bCs/>
          <w:sz w:val="16"/>
          <w:szCs w:val="16"/>
        </w:rPr>
        <w:t>NumericReportViolationCode</w:t>
      </w:r>
      <w:proofErr w:type="spellEnd"/>
      <w:r>
        <w:rPr>
          <w:bCs/>
          <w:sz w:val="16"/>
          <w:szCs w:val="16"/>
        </w:rPr>
        <w:t>&gt;E</w:t>
      </w:r>
      <w:r w:rsidRPr="00995010">
        <w:rPr>
          <w:bCs/>
          <w:sz w:val="16"/>
          <w:szCs w:val="16"/>
        </w:rPr>
        <w:t>&lt;/</w:t>
      </w:r>
      <w:proofErr w:type="spellStart"/>
      <w:r w:rsidRPr="00995010">
        <w:rPr>
          <w:bCs/>
          <w:sz w:val="16"/>
          <w:szCs w:val="16"/>
        </w:rPr>
        <w:t>NumericReportViolationCode</w:t>
      </w:r>
      <w:proofErr w:type="spellEnd"/>
      <w:r w:rsidRPr="00995010">
        <w:rPr>
          <w:bCs/>
          <w:sz w:val="16"/>
          <w:szCs w:val="16"/>
        </w:rPr>
        <w:t>&gt;</w:t>
      </w:r>
    </w:p>
    <w:p w14:paraId="36CEF212" w14:textId="77777777" w:rsidR="00995010" w:rsidRDefault="00995010" w:rsidP="00995010">
      <w:pPr>
        <w:autoSpaceDE w:val="0"/>
        <w:autoSpaceDN w:val="0"/>
        <w:adjustRightInd w:val="0"/>
        <w:ind w:left="3600"/>
        <w:rPr>
          <w:sz w:val="16"/>
          <w:szCs w:val="16"/>
        </w:rPr>
      </w:pPr>
      <w:r w:rsidRPr="00BA6125">
        <w:rPr>
          <w:sz w:val="16"/>
          <w:szCs w:val="16"/>
        </w:rPr>
        <w:lastRenderedPageBreak/>
        <w:tab/>
        <w:t>&lt;/</w:t>
      </w:r>
      <w:proofErr w:type="spellStart"/>
      <w:r w:rsidRPr="00995010">
        <w:rPr>
          <w:sz w:val="16"/>
          <w:szCs w:val="16"/>
        </w:rPr>
        <w:t>DMRViolationIdentifier</w:t>
      </w:r>
      <w:proofErr w:type="spellEnd"/>
      <w:r w:rsidRPr="00BA6125">
        <w:rPr>
          <w:sz w:val="16"/>
          <w:szCs w:val="16"/>
        </w:rPr>
        <w:t>&gt;</w:t>
      </w:r>
    </w:p>
    <w:p w14:paraId="3C29710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CE32218"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09FBDCC"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B41151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AD33FB1"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53F3A7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5B21CC0" w14:textId="77777777" w:rsidR="00947B89" w:rsidRPr="00FC0194" w:rsidRDefault="00947B89" w:rsidP="00947B89">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&gt;Effluent Trade Partner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D05DCD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4F553C8"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29C0449"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65D3C30" w14:textId="77777777" w:rsidR="00947B89" w:rsidRPr="00947B89" w:rsidRDefault="00947B89" w:rsidP="00947B89">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61DAC4D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20BE704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44E63D84" w14:textId="77777777" w:rsidR="00947B89" w:rsidRPr="00FC0194" w:rsidRDefault="00947B89" w:rsidP="00947B89">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4FD2D61B"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666CABE3"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720B1ABF" w14:textId="77777777" w:rsidR="00947B89"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2F0E182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LimitStartDate</w:t>
      </w:r>
      <w:proofErr w:type="spellEnd"/>
      <w:r w:rsidRPr="00947B89">
        <w:rPr>
          <w:sz w:val="16"/>
          <w:szCs w:val="16"/>
        </w:rPr>
        <w:t>&gt;2005-12-31&lt;/</w:t>
      </w:r>
      <w:proofErr w:type="spellStart"/>
      <w:r w:rsidRPr="00947B89">
        <w:rPr>
          <w:sz w:val="16"/>
          <w:szCs w:val="16"/>
        </w:rPr>
        <w:t>LimitStartDate</w:t>
      </w:r>
      <w:proofErr w:type="spellEnd"/>
      <w:r w:rsidRPr="00947B89">
        <w:rPr>
          <w:sz w:val="16"/>
          <w:szCs w:val="16"/>
        </w:rPr>
        <w:t>&gt;</w:t>
      </w:r>
    </w:p>
    <w:p w14:paraId="4AC29439"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LimitEndDate</w:t>
      </w:r>
      <w:proofErr w:type="spellEnd"/>
      <w:r w:rsidRPr="00947B89">
        <w:rPr>
          <w:sz w:val="16"/>
          <w:szCs w:val="16"/>
        </w:rPr>
        <w:t>&gt;2005-12-31&lt;/</w:t>
      </w:r>
      <w:proofErr w:type="spellStart"/>
      <w:r w:rsidRPr="00947B89">
        <w:rPr>
          <w:sz w:val="16"/>
          <w:szCs w:val="16"/>
        </w:rPr>
        <w:t>LimitEndDate</w:t>
      </w:r>
      <w:proofErr w:type="spellEnd"/>
      <w:r w:rsidRPr="00947B89">
        <w:rPr>
          <w:sz w:val="16"/>
          <w:szCs w:val="16"/>
        </w:rPr>
        <w:t>&gt;</w:t>
      </w:r>
    </w:p>
    <w:p w14:paraId="25BD1DA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63288748" w14:textId="77777777" w:rsidR="00947B89" w:rsidRPr="00947B89" w:rsidRDefault="00947B89" w:rsidP="00947B89">
      <w:pPr>
        <w:autoSpaceDE w:val="0"/>
        <w:autoSpaceDN w:val="0"/>
        <w:adjustRightInd w:val="0"/>
        <w:ind w:left="3600"/>
        <w:rPr>
          <w:sz w:val="16"/>
          <w:szCs w:val="16"/>
        </w:rPr>
      </w:pPr>
      <w:r>
        <w:rPr>
          <w:sz w:val="16"/>
          <w:szCs w:val="16"/>
        </w:rPr>
        <w:tab/>
      </w:r>
      <w:r>
        <w:rPr>
          <w:sz w:val="16"/>
          <w:szCs w:val="16"/>
        </w:rPr>
        <w:tab/>
      </w:r>
      <w:r w:rsidRPr="00947B89">
        <w:rPr>
          <w:sz w:val="16"/>
          <w:szCs w:val="16"/>
        </w:rPr>
        <w:t>&lt;</w:t>
      </w:r>
      <w:proofErr w:type="spellStart"/>
      <w:r w:rsidRPr="00947B89">
        <w:rPr>
          <w:sz w:val="16"/>
          <w:szCs w:val="16"/>
        </w:rPr>
        <w:t>TradeID</w:t>
      </w:r>
      <w:proofErr w:type="spellEnd"/>
      <w:r w:rsidRPr="00947B89">
        <w:rPr>
          <w:sz w:val="16"/>
          <w:szCs w:val="16"/>
        </w:rPr>
        <w:t>&gt;</w:t>
      </w:r>
      <w:r w:rsidRPr="00947B89">
        <w:rPr>
          <w:sz w:val="16"/>
          <w:szCs w:val="20"/>
        </w:rPr>
        <w:t>448457</w:t>
      </w:r>
      <w:r w:rsidRPr="00947B89">
        <w:rPr>
          <w:sz w:val="16"/>
          <w:szCs w:val="16"/>
        </w:rPr>
        <w:t>&lt;/</w:t>
      </w:r>
      <w:proofErr w:type="spellStart"/>
      <w:r w:rsidRPr="00947B89">
        <w:rPr>
          <w:sz w:val="16"/>
          <w:szCs w:val="16"/>
        </w:rPr>
        <w:t>TradeID</w:t>
      </w:r>
      <w:proofErr w:type="spellEnd"/>
      <w:r w:rsidRPr="00947B89">
        <w:rPr>
          <w:sz w:val="16"/>
          <w:szCs w:val="16"/>
        </w:rPr>
        <w:t>&gt;</w:t>
      </w:r>
    </w:p>
    <w:p w14:paraId="24DAC4A7" w14:textId="77777777" w:rsidR="00947B89" w:rsidRDefault="00947B89" w:rsidP="00947B89">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77B6F8E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178C07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07D695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63EA74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CA396D2"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ADDDC4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C57FEB5"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Mileston</w:t>
      </w:r>
      <w:r w:rsidR="00B37D8D">
        <w:rPr>
          <w:color w:val="0000FF"/>
          <w:sz w:val="16"/>
          <w:szCs w:val="16"/>
        </w:rPr>
        <w:t>e</w:t>
      </w:r>
      <w:r>
        <w:rPr>
          <w:color w:val="0000FF"/>
          <w:sz w:val="16"/>
          <w:szCs w:val="16"/>
        </w:rPr>
        <w:t xml:space="preserve">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6D35612"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499D52C"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C93AA4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7F8A04A" w14:textId="77777777" w:rsidR="002B4BE3" w:rsidRPr="002B4BE3" w:rsidRDefault="002B4BE3" w:rsidP="002B4BE3">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482A14B1"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proofErr w:type="spellStart"/>
      <w:r w:rsidRPr="002B4BE3">
        <w:rPr>
          <w:sz w:val="16"/>
          <w:szCs w:val="16"/>
        </w:rPr>
        <w:t>EnforcementActionIdentifier</w:t>
      </w:r>
      <w:proofErr w:type="spellEnd"/>
      <w:r w:rsidRPr="002B4BE3">
        <w:rPr>
          <w:sz w:val="16"/>
          <w:szCs w:val="16"/>
        </w:rPr>
        <w:t>&gt;</w:t>
      </w:r>
      <w:r w:rsidRPr="002B4BE3">
        <w:rPr>
          <w:sz w:val="16"/>
          <w:szCs w:val="20"/>
        </w:rPr>
        <w:t xml:space="preserve"> AL-012345678</w:t>
      </w:r>
      <w:r w:rsidRPr="002B4BE3">
        <w:rPr>
          <w:sz w:val="16"/>
          <w:szCs w:val="16"/>
        </w:rPr>
        <w:t>&lt;/</w:t>
      </w:r>
      <w:proofErr w:type="spellStart"/>
      <w:r w:rsidRPr="002B4BE3">
        <w:rPr>
          <w:sz w:val="16"/>
          <w:szCs w:val="16"/>
        </w:rPr>
        <w:t>EnforcementActionIdentifier</w:t>
      </w:r>
      <w:proofErr w:type="spellEnd"/>
      <w:r w:rsidRPr="002B4BE3">
        <w:rPr>
          <w:sz w:val="16"/>
          <w:szCs w:val="16"/>
        </w:rPr>
        <w:t>&gt;</w:t>
      </w:r>
    </w:p>
    <w:p w14:paraId="1168B407"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MilestoneTypeCode</w:t>
      </w:r>
      <w:proofErr w:type="spellEnd"/>
      <w:r>
        <w:rPr>
          <w:sz w:val="16"/>
          <w:szCs w:val="16"/>
        </w:rPr>
        <w:t>&gt;RSAGJ</w:t>
      </w:r>
      <w:r w:rsidRPr="002B4BE3">
        <w:rPr>
          <w:sz w:val="16"/>
          <w:szCs w:val="16"/>
        </w:rPr>
        <w:t>&lt;/</w:t>
      </w:r>
      <w:proofErr w:type="spellStart"/>
      <w:r w:rsidRPr="002B4BE3">
        <w:rPr>
          <w:sz w:val="16"/>
          <w:szCs w:val="16"/>
        </w:rPr>
        <w:t>MilestoneTypeCode</w:t>
      </w:r>
      <w:proofErr w:type="spellEnd"/>
      <w:r w:rsidRPr="002B4BE3">
        <w:rPr>
          <w:sz w:val="16"/>
          <w:szCs w:val="16"/>
        </w:rPr>
        <w:t>&gt;</w:t>
      </w:r>
    </w:p>
    <w:p w14:paraId="78CF2F54" w14:textId="77777777" w:rsidR="002B4BE3" w:rsidRDefault="002B4BE3" w:rsidP="002B4BE3">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3F57B1F6"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252FB5E"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82062F"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B342C63"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B97C0B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7C8CB94"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36AEDB"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5DEC2FB"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DEACC3B"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3A9E45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7AA2044" w14:textId="77777777" w:rsidR="002B4BE3" w:rsidRPr="002B4BE3" w:rsidRDefault="002B4BE3" w:rsidP="002B4BE3">
      <w:pPr>
        <w:autoSpaceDE w:val="0"/>
        <w:autoSpaceDN w:val="0"/>
        <w:adjustRightInd w:val="0"/>
        <w:ind w:left="3600"/>
        <w:rPr>
          <w:sz w:val="16"/>
          <w:szCs w:val="16"/>
        </w:rPr>
      </w:pPr>
      <w:r w:rsidRPr="002B4BE3">
        <w:rPr>
          <w:sz w:val="16"/>
          <w:szCs w:val="16"/>
        </w:rPr>
        <w:lastRenderedPageBreak/>
        <w:tab/>
        <w:t>&lt;</w:t>
      </w:r>
      <w:proofErr w:type="spellStart"/>
      <w:r w:rsidRPr="002B4BE3">
        <w:rPr>
          <w:sz w:val="16"/>
          <w:szCs w:val="16"/>
        </w:rPr>
        <w:t>EnforcementActionViolationLinkageIdentifier</w:t>
      </w:r>
      <w:proofErr w:type="spellEnd"/>
      <w:r w:rsidRPr="002B4BE3">
        <w:rPr>
          <w:sz w:val="16"/>
          <w:szCs w:val="16"/>
        </w:rPr>
        <w:t>&gt;</w:t>
      </w:r>
    </w:p>
    <w:p w14:paraId="04A4CD2A"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00270D68">
        <w:rPr>
          <w:sz w:val="16"/>
          <w:szCs w:val="16"/>
        </w:rPr>
        <w:t>&lt;EnforcementActionIdentifier&gt;AL-012345678</w:t>
      </w:r>
      <w:r w:rsidRPr="002B4BE3">
        <w:rPr>
          <w:sz w:val="16"/>
          <w:szCs w:val="16"/>
        </w:rPr>
        <w:t>&lt;/EnforcementActionIdentifier&gt;</w:t>
      </w:r>
    </w:p>
    <w:p w14:paraId="415F6C6B"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04CF2C80"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PermitIdentifier</w:t>
      </w:r>
      <w:proofErr w:type="spellEnd"/>
      <w:r w:rsidRPr="002B4BE3">
        <w:rPr>
          <w:sz w:val="16"/>
          <w:szCs w:val="16"/>
        </w:rPr>
        <w:t>&gt;AZ1005932&lt;/</w:t>
      </w:r>
      <w:proofErr w:type="spellStart"/>
      <w:r w:rsidRPr="002B4BE3">
        <w:rPr>
          <w:sz w:val="16"/>
          <w:szCs w:val="16"/>
        </w:rPr>
        <w:t>PermitIdentifier</w:t>
      </w:r>
      <w:proofErr w:type="spellEnd"/>
      <w:r w:rsidRPr="002B4BE3">
        <w:rPr>
          <w:sz w:val="16"/>
          <w:szCs w:val="16"/>
        </w:rPr>
        <w:t>&gt;</w:t>
      </w:r>
    </w:p>
    <w:p w14:paraId="1AEAE5FF"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408623A8"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7512AA76"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ScheduleDate</w:t>
      </w:r>
      <w:proofErr w:type="spellEnd"/>
      <w:r w:rsidRPr="002B4BE3">
        <w:rPr>
          <w:sz w:val="16"/>
          <w:szCs w:val="16"/>
        </w:rPr>
        <w:t>&gt;2005-12-31&lt;/</w:t>
      </w:r>
      <w:proofErr w:type="spellStart"/>
      <w:r w:rsidRPr="002B4BE3">
        <w:rPr>
          <w:sz w:val="16"/>
          <w:szCs w:val="16"/>
        </w:rPr>
        <w:t>ScheduleDate</w:t>
      </w:r>
      <w:proofErr w:type="spellEnd"/>
      <w:r w:rsidRPr="002B4BE3">
        <w:rPr>
          <w:sz w:val="16"/>
          <w:szCs w:val="16"/>
        </w:rPr>
        <w:t>&gt;</w:t>
      </w:r>
    </w:p>
    <w:p w14:paraId="6822672D"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0ADD225C" w14:textId="77777777" w:rsidR="002B4BE3" w:rsidRDefault="002B4BE3" w:rsidP="002B4BE3">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EnforcementActionViolationLinkageIdentifier</w:t>
      </w:r>
      <w:proofErr w:type="spellEnd"/>
      <w:r w:rsidRPr="002B4BE3">
        <w:rPr>
          <w:sz w:val="16"/>
          <w:szCs w:val="16"/>
        </w:rPr>
        <w:t>&gt;</w:t>
      </w:r>
    </w:p>
    <w:p w14:paraId="607BE44F"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BF29015"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38E1FE3"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E6A3264"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B1BE199" w14:textId="77777777" w:rsidR="00995010" w:rsidRPr="00FC0194" w:rsidRDefault="002B4BE3"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AA780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1CCAA3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&gt;Federal Compliance Monitoring&lt;/</w:t>
      </w:r>
      <w:proofErr w:type="spellStart"/>
      <w:r w:rsidRPr="00FC0194">
        <w:rPr>
          <w:color w:val="0000FF"/>
          <w:sz w:val="16"/>
          <w:szCs w:val="16"/>
        </w:rPr>
        <w:t>SubmissionTypeName</w:t>
      </w:r>
      <w:proofErr w:type="spellEnd"/>
      <w:r w:rsidRPr="00FC0194">
        <w:rPr>
          <w:color w:val="0000FF"/>
          <w:sz w:val="16"/>
          <w:szCs w:val="16"/>
        </w:rPr>
        <w:t>&gt;</w:t>
      </w:r>
    </w:p>
    <w:p w14:paraId="43AC01B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8CA804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BA70EF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2F6BD6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FederalComplianceMonitoringIdentifier</w:t>
      </w:r>
      <w:proofErr w:type="spellEnd"/>
      <w:r w:rsidRPr="00FC0194">
        <w:rPr>
          <w:sz w:val="16"/>
          <w:szCs w:val="16"/>
        </w:rPr>
        <w:t>&gt;</w:t>
      </w:r>
    </w:p>
    <w:p w14:paraId="656E5A2E" w14:textId="26194F09"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703CF53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FederalComplianceMonitoringIdentifier</w:t>
      </w:r>
      <w:proofErr w:type="spellEnd"/>
      <w:r w:rsidRPr="00FC0194">
        <w:rPr>
          <w:sz w:val="16"/>
          <w:szCs w:val="16"/>
        </w:rPr>
        <w:t>&gt;</w:t>
      </w:r>
    </w:p>
    <w:p w14:paraId="6D98669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AA4BBC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CC54E3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85643E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0790B41"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EB197E0"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E1C4F5C" w14:textId="77777777" w:rsidR="00000A1D" w:rsidRPr="00FC0194" w:rsidRDefault="00000A1D" w:rsidP="00000A1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&gt;Final Order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F1D2DDF"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D75BFB8"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948CB7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8B3457D" w14:textId="77777777" w:rsidR="00000A1D" w:rsidRPr="00000A1D" w:rsidRDefault="00000A1D" w:rsidP="00000A1D">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507DA666"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00270D68">
        <w:rPr>
          <w:sz w:val="16"/>
          <w:szCs w:val="16"/>
        </w:rPr>
        <w:t>&lt;EnforcementActionIdentifier&gt;AL-012345678</w:t>
      </w:r>
      <w:r w:rsidRPr="00000A1D">
        <w:rPr>
          <w:sz w:val="16"/>
          <w:szCs w:val="16"/>
        </w:rPr>
        <w:t>&lt;/EnforcementActionIdentifier&gt;</w:t>
      </w:r>
    </w:p>
    <w:p w14:paraId="7F6576A9"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FinalOrderIdentifier</w:t>
      </w:r>
      <w:proofErr w:type="spellEnd"/>
      <w:r w:rsidRPr="00000A1D">
        <w:rPr>
          <w:sz w:val="16"/>
          <w:szCs w:val="16"/>
        </w:rPr>
        <w:t>&gt;1&lt;/</w:t>
      </w:r>
      <w:proofErr w:type="spellStart"/>
      <w:r w:rsidRPr="00000A1D">
        <w:rPr>
          <w:sz w:val="16"/>
          <w:szCs w:val="16"/>
        </w:rPr>
        <w:t>FinalOrderIdentifier</w:t>
      </w:r>
      <w:proofErr w:type="spellEnd"/>
      <w:r w:rsidRPr="00000A1D">
        <w:rPr>
          <w:sz w:val="16"/>
          <w:szCs w:val="16"/>
        </w:rPr>
        <w:t>&gt;</w:t>
      </w:r>
    </w:p>
    <w:p w14:paraId="728628E7"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1FDC1B5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PermitIdentifier</w:t>
      </w:r>
      <w:proofErr w:type="spellEnd"/>
      <w:r w:rsidRPr="00000A1D">
        <w:rPr>
          <w:sz w:val="16"/>
          <w:szCs w:val="16"/>
        </w:rPr>
        <w:t>&gt;AZ1005932&lt;/</w:t>
      </w:r>
      <w:proofErr w:type="spellStart"/>
      <w:r w:rsidRPr="00000A1D">
        <w:rPr>
          <w:sz w:val="16"/>
          <w:szCs w:val="16"/>
        </w:rPr>
        <w:t>PermitIdentifier</w:t>
      </w:r>
      <w:proofErr w:type="spellEnd"/>
      <w:r w:rsidRPr="00000A1D">
        <w:rPr>
          <w:sz w:val="16"/>
          <w:szCs w:val="16"/>
        </w:rPr>
        <w:t>&gt;</w:t>
      </w:r>
    </w:p>
    <w:p w14:paraId="5A1157A1"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665BADD4"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66287EE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ScheduleDate</w:t>
      </w:r>
      <w:proofErr w:type="spellEnd"/>
      <w:r w:rsidRPr="00000A1D">
        <w:rPr>
          <w:sz w:val="16"/>
          <w:szCs w:val="16"/>
        </w:rPr>
        <w:t>&gt;2005-12-31&lt;/</w:t>
      </w:r>
      <w:proofErr w:type="spellStart"/>
      <w:r w:rsidRPr="00000A1D">
        <w:rPr>
          <w:sz w:val="16"/>
          <w:szCs w:val="16"/>
        </w:rPr>
        <w:t>ScheduleDate</w:t>
      </w:r>
      <w:proofErr w:type="spellEnd"/>
      <w:r w:rsidRPr="00000A1D">
        <w:rPr>
          <w:sz w:val="16"/>
          <w:szCs w:val="16"/>
        </w:rPr>
        <w:t>&gt;</w:t>
      </w:r>
    </w:p>
    <w:p w14:paraId="3A991213"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1D57388C" w14:textId="77777777" w:rsidR="00000A1D" w:rsidRDefault="00000A1D" w:rsidP="00000A1D">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36211DF0"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F865A2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03E4FF5"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18E3B28"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8801624"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4DE4E26"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F6902C4"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A9BCF8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6753BF8"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A8A6F55"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BDE12B4" w14:textId="77777777" w:rsidR="00A66C08" w:rsidRP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718062C6"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655A2889" w14:textId="77777777" w:rsid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4ED1EB1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63554C1"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7016A2C"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C52EF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4C29E71" w14:textId="77777777" w:rsidR="00000A1D"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94504A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CF7B7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&gt;Historical Permit Schedule&lt;/</w:t>
      </w:r>
      <w:proofErr w:type="spellStart"/>
      <w:r w:rsidRPr="00FC0194">
        <w:rPr>
          <w:color w:val="0000FF"/>
          <w:sz w:val="16"/>
          <w:szCs w:val="16"/>
        </w:rPr>
        <w:t>SubmissionTypeName</w:t>
      </w:r>
      <w:proofErr w:type="spellEnd"/>
      <w:r w:rsidRPr="00FC0194">
        <w:rPr>
          <w:color w:val="0000FF"/>
          <w:sz w:val="16"/>
          <w:szCs w:val="16"/>
        </w:rPr>
        <w:t>&gt;</w:t>
      </w:r>
    </w:p>
    <w:p w14:paraId="2DBF678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2F493B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BD2D6B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28466DB"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HistoricalPermitScheduleEventIdentifier</w:t>
      </w:r>
      <w:proofErr w:type="spellEnd"/>
      <w:r w:rsidRPr="00FC0194">
        <w:rPr>
          <w:sz w:val="16"/>
          <w:szCs w:val="16"/>
        </w:rPr>
        <w:t>&gt;</w:t>
      </w:r>
    </w:p>
    <w:p w14:paraId="2C6A856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0D8C697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PermitEffectiveDate</w:t>
      </w:r>
      <w:proofErr w:type="spellEnd"/>
      <w:r w:rsidRPr="00FC0194">
        <w:rPr>
          <w:bCs/>
          <w:sz w:val="16"/>
          <w:szCs w:val="16"/>
        </w:rPr>
        <w:t>&gt;2005-01-15&lt;/</w:t>
      </w:r>
      <w:proofErr w:type="spellStart"/>
      <w:r w:rsidRPr="00FC0194">
        <w:rPr>
          <w:bCs/>
          <w:sz w:val="16"/>
          <w:szCs w:val="16"/>
        </w:rPr>
        <w:t>PermitEffectiveDate</w:t>
      </w:r>
      <w:proofErr w:type="spellEnd"/>
      <w:r w:rsidRPr="00FC0194">
        <w:rPr>
          <w:bCs/>
          <w:sz w:val="16"/>
          <w:szCs w:val="16"/>
        </w:rPr>
        <w:t>&gt;</w:t>
      </w:r>
    </w:p>
    <w:p w14:paraId="5EB772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3EBD962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0A36D75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ScheduleDate</w:t>
      </w:r>
      <w:proofErr w:type="spellEnd"/>
      <w:r w:rsidRPr="00FC0194">
        <w:rPr>
          <w:bCs/>
          <w:sz w:val="16"/>
          <w:szCs w:val="16"/>
        </w:rPr>
        <w:t>&gt;2005-12-31&lt;/</w:t>
      </w:r>
      <w:proofErr w:type="spellStart"/>
      <w:r w:rsidRPr="00FC0194">
        <w:rPr>
          <w:bCs/>
          <w:sz w:val="16"/>
          <w:szCs w:val="16"/>
        </w:rPr>
        <w:t>ScheduleDate</w:t>
      </w:r>
      <w:proofErr w:type="spellEnd"/>
      <w:r w:rsidRPr="00FC0194">
        <w:rPr>
          <w:bCs/>
          <w:sz w:val="16"/>
          <w:szCs w:val="16"/>
        </w:rPr>
        <w:t>&gt;</w:t>
      </w:r>
    </w:p>
    <w:p w14:paraId="74EF4D9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HistoricalPermitScheduleEventIdentifier</w:t>
      </w:r>
      <w:proofErr w:type="spellEnd"/>
      <w:r w:rsidRPr="00FC0194">
        <w:rPr>
          <w:sz w:val="16"/>
          <w:szCs w:val="16"/>
        </w:rPr>
        <w:t>&gt;</w:t>
      </w:r>
    </w:p>
    <w:p w14:paraId="1B815E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D0B509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61EA50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0AE4CB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9C211BF"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52FC39A"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46F9E0D"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Informal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90F078E"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0A19A37"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2A622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A8DE41A" w14:textId="77777777" w:rsidR="00A66C08" w:rsidRP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70748054"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406C00EA" w14:textId="77777777" w:rsid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0A6BE82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8B5DD28"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3F2423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FE2128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EEE0F93"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DD85344" w14:textId="77777777" w:rsidR="00A66C08" w:rsidRPr="00FC0194" w:rsidRDefault="00A66C08" w:rsidP="00FC0194">
      <w:pPr>
        <w:autoSpaceDE w:val="0"/>
        <w:autoSpaceDN w:val="0"/>
        <w:adjustRightInd w:val="0"/>
        <w:rPr>
          <w:bCs/>
          <w:color w:val="008000"/>
          <w:sz w:val="16"/>
          <w:szCs w:val="16"/>
        </w:rPr>
      </w:pPr>
    </w:p>
    <w:p w14:paraId="7EFF41D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18F16F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&gt;Limit Segment&lt;/</w:t>
      </w:r>
      <w:proofErr w:type="spellStart"/>
      <w:r w:rsidRPr="00FC0194">
        <w:rPr>
          <w:color w:val="0000FF"/>
          <w:sz w:val="16"/>
          <w:szCs w:val="16"/>
        </w:rPr>
        <w:t>SubmissionTypeName</w:t>
      </w:r>
      <w:proofErr w:type="spellEnd"/>
      <w:r w:rsidRPr="00FC0194">
        <w:rPr>
          <w:color w:val="0000FF"/>
          <w:sz w:val="16"/>
          <w:szCs w:val="16"/>
        </w:rPr>
        <w:t>&gt;</w:t>
      </w:r>
    </w:p>
    <w:p w14:paraId="09713E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86B17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F72149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68DE04A"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LimitSegmentIdentifier</w:t>
      </w:r>
      <w:proofErr w:type="spellEnd"/>
      <w:r w:rsidRPr="00FC0194">
        <w:rPr>
          <w:sz w:val="16"/>
          <w:szCs w:val="16"/>
        </w:rPr>
        <w:t>&gt;</w:t>
      </w:r>
    </w:p>
    <w:p w14:paraId="3BE2707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902641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6BC7C4A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LimitSetDesignator</w:t>
      </w:r>
      <w:proofErr w:type="spellEnd"/>
      <w:r w:rsidRPr="00FC0194">
        <w:rPr>
          <w:bCs/>
          <w:sz w:val="16"/>
          <w:szCs w:val="16"/>
        </w:rPr>
        <w:t>&gt;A&lt;/</w:t>
      </w:r>
      <w:proofErr w:type="spellStart"/>
      <w:r w:rsidRPr="00FC0194">
        <w:rPr>
          <w:bCs/>
          <w:sz w:val="16"/>
          <w:szCs w:val="16"/>
        </w:rPr>
        <w:t>LimitSetDesignator</w:t>
      </w:r>
      <w:proofErr w:type="spellEnd"/>
      <w:r w:rsidRPr="00FC0194">
        <w:rPr>
          <w:bCs/>
          <w:sz w:val="16"/>
          <w:szCs w:val="16"/>
        </w:rPr>
        <w:t>&gt;</w:t>
      </w:r>
    </w:p>
    <w:p w14:paraId="69CF973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&gt;50050&lt;/</w:t>
      </w:r>
      <w:proofErr w:type="spellStart"/>
      <w:r w:rsidRPr="00FC0194">
        <w:rPr>
          <w:bCs/>
          <w:sz w:val="16"/>
          <w:szCs w:val="16"/>
        </w:rPr>
        <w:t>ParameterCode</w:t>
      </w:r>
      <w:proofErr w:type="spellEnd"/>
      <w:r w:rsidRPr="00FC0194">
        <w:rPr>
          <w:bCs/>
          <w:sz w:val="16"/>
          <w:szCs w:val="16"/>
        </w:rPr>
        <w:t>&gt;</w:t>
      </w:r>
    </w:p>
    <w:p w14:paraId="5BE9693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2475E7A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5A43C90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LimitStartDate</w:t>
      </w:r>
      <w:proofErr w:type="spellEnd"/>
      <w:r w:rsidRPr="00FC0194">
        <w:rPr>
          <w:bCs/>
          <w:sz w:val="16"/>
          <w:szCs w:val="16"/>
        </w:rPr>
        <w:t>&gt;2005-12-31&lt;/</w:t>
      </w:r>
      <w:proofErr w:type="spellStart"/>
      <w:r w:rsidRPr="00FC0194">
        <w:rPr>
          <w:bCs/>
          <w:sz w:val="16"/>
          <w:szCs w:val="16"/>
        </w:rPr>
        <w:t>LimitStartDate</w:t>
      </w:r>
      <w:proofErr w:type="spellEnd"/>
      <w:r w:rsidRPr="00FC0194">
        <w:rPr>
          <w:bCs/>
          <w:sz w:val="16"/>
          <w:szCs w:val="16"/>
        </w:rPr>
        <w:t>&gt;</w:t>
      </w:r>
    </w:p>
    <w:p w14:paraId="75830A1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LimitEndDate</w:t>
      </w:r>
      <w:proofErr w:type="spellEnd"/>
      <w:r w:rsidRPr="00FC0194">
        <w:rPr>
          <w:bCs/>
          <w:sz w:val="16"/>
          <w:szCs w:val="16"/>
        </w:rPr>
        <w:t>&gt;2005-12-31&lt;/</w:t>
      </w:r>
      <w:proofErr w:type="spellStart"/>
      <w:r w:rsidRPr="00FC0194">
        <w:rPr>
          <w:bCs/>
          <w:sz w:val="16"/>
          <w:szCs w:val="16"/>
        </w:rPr>
        <w:t>LimitEndDate</w:t>
      </w:r>
      <w:proofErr w:type="spellEnd"/>
      <w:r w:rsidRPr="00FC0194">
        <w:rPr>
          <w:bCs/>
          <w:sz w:val="16"/>
          <w:szCs w:val="16"/>
        </w:rPr>
        <w:t>&gt;</w:t>
      </w:r>
    </w:p>
    <w:p w14:paraId="3F2645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LimitSegmentIdentifier</w:t>
      </w:r>
      <w:proofErr w:type="spellEnd"/>
      <w:r w:rsidRPr="00FC0194">
        <w:rPr>
          <w:sz w:val="16"/>
          <w:szCs w:val="16"/>
        </w:rPr>
        <w:t>&gt;</w:t>
      </w:r>
    </w:p>
    <w:p w14:paraId="3A37E9A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E0C32A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50093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21543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4C26B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1ABD1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7941A2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&gt;Limit Set&lt;/</w:t>
      </w:r>
      <w:proofErr w:type="spellStart"/>
      <w:r w:rsidRPr="00FC0194">
        <w:rPr>
          <w:color w:val="0000FF"/>
          <w:sz w:val="16"/>
          <w:szCs w:val="16"/>
        </w:rPr>
        <w:t>SubmissionTypeName</w:t>
      </w:r>
      <w:proofErr w:type="spellEnd"/>
      <w:r w:rsidRPr="00FC0194">
        <w:rPr>
          <w:color w:val="0000FF"/>
          <w:sz w:val="16"/>
          <w:szCs w:val="16"/>
        </w:rPr>
        <w:t>&gt;</w:t>
      </w:r>
    </w:p>
    <w:p w14:paraId="77BB733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D3FD38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4A3538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8C899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LimitSetIdentifier</w:t>
      </w:r>
      <w:proofErr w:type="spellEnd"/>
      <w:r w:rsidRPr="00FC0194">
        <w:rPr>
          <w:sz w:val="16"/>
          <w:szCs w:val="16"/>
        </w:rPr>
        <w:t>&gt;</w:t>
      </w:r>
    </w:p>
    <w:p w14:paraId="52A5FDE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4509FB4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2AFAB34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LimitSetDesignator</w:t>
      </w:r>
      <w:proofErr w:type="spellEnd"/>
      <w:r w:rsidRPr="00FC0194">
        <w:rPr>
          <w:bCs/>
          <w:sz w:val="16"/>
          <w:szCs w:val="16"/>
        </w:rPr>
        <w:t>&gt;A&lt;/</w:t>
      </w:r>
      <w:proofErr w:type="spellStart"/>
      <w:r w:rsidRPr="00FC0194">
        <w:rPr>
          <w:bCs/>
          <w:sz w:val="16"/>
          <w:szCs w:val="16"/>
        </w:rPr>
        <w:t>LimitSetDesignator</w:t>
      </w:r>
      <w:proofErr w:type="spellEnd"/>
      <w:r w:rsidRPr="00FC0194">
        <w:rPr>
          <w:bCs/>
          <w:sz w:val="16"/>
          <w:szCs w:val="16"/>
        </w:rPr>
        <w:t>&gt;</w:t>
      </w:r>
    </w:p>
    <w:p w14:paraId="6EBBAF3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LimitSetIdentifier</w:t>
      </w:r>
      <w:proofErr w:type="spellEnd"/>
      <w:r w:rsidRPr="00FC0194">
        <w:rPr>
          <w:sz w:val="16"/>
          <w:szCs w:val="16"/>
        </w:rPr>
        <w:t>&gt;</w:t>
      </w:r>
    </w:p>
    <w:p w14:paraId="313E7C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548419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009E1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60A9DD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05601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E91A09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3C9ADE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A66C08">
        <w:rPr>
          <w:color w:val="0000FF"/>
          <w:sz w:val="16"/>
          <w:szCs w:val="16"/>
        </w:rPr>
        <w:t>Local Limits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B2209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3C336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2FBBA3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E241245" w14:textId="77777777" w:rsidR="00A66C08" w:rsidRP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38DDBAAE"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w:t>
      </w:r>
      <w:proofErr w:type="spellStart"/>
      <w:r w:rsidRPr="00A66C08">
        <w:rPr>
          <w:sz w:val="16"/>
          <w:szCs w:val="16"/>
        </w:rPr>
        <w:t>PermitIdentifier</w:t>
      </w:r>
      <w:proofErr w:type="spellEnd"/>
      <w:r w:rsidRPr="00A66C08">
        <w:rPr>
          <w:sz w:val="16"/>
          <w:szCs w:val="16"/>
        </w:rPr>
        <w:t>&gt;AZ1005932&lt;/</w:t>
      </w:r>
      <w:proofErr w:type="spellStart"/>
      <w:r w:rsidRPr="00A66C08">
        <w:rPr>
          <w:sz w:val="16"/>
          <w:szCs w:val="16"/>
        </w:rPr>
        <w:t>PermitIdentifier</w:t>
      </w:r>
      <w:proofErr w:type="spellEnd"/>
      <w:r w:rsidRPr="00A66C08">
        <w:rPr>
          <w:sz w:val="16"/>
          <w:szCs w:val="16"/>
        </w:rPr>
        <w:t>&gt;</w:t>
      </w:r>
    </w:p>
    <w:p w14:paraId="2D4F8858"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5F2E575B" w14:textId="77777777" w:rsid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0FDA318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0AAB7F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06195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AA0887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B9F13D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0C81EAE"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84DC64F"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&gt;Narrative Condition Schedule&lt;/</w:t>
      </w:r>
      <w:proofErr w:type="spellStart"/>
      <w:r w:rsidRPr="00FC0194">
        <w:rPr>
          <w:color w:val="0000FF"/>
          <w:sz w:val="16"/>
          <w:szCs w:val="16"/>
        </w:rPr>
        <w:t>SubmissionTypeName</w:t>
      </w:r>
      <w:proofErr w:type="spellEnd"/>
      <w:r w:rsidRPr="00FC0194">
        <w:rPr>
          <w:color w:val="0000FF"/>
          <w:sz w:val="16"/>
          <w:szCs w:val="16"/>
        </w:rPr>
        <w:t>&gt;</w:t>
      </w:r>
    </w:p>
    <w:p w14:paraId="0ABDC162"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CB089AB"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B9E406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118D295"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NarrativeConditionScheduleIdentifier</w:t>
      </w:r>
      <w:proofErr w:type="spellEnd"/>
      <w:r w:rsidRPr="00FC0194">
        <w:rPr>
          <w:sz w:val="16"/>
          <w:szCs w:val="16"/>
        </w:rPr>
        <w:t>&gt;</w:t>
      </w:r>
    </w:p>
    <w:p w14:paraId="405375F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5CE09A4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2F8AAB8C"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NarrativeConditionScheduleIdentifier</w:t>
      </w:r>
      <w:proofErr w:type="spellEnd"/>
      <w:r w:rsidRPr="00FC0194">
        <w:rPr>
          <w:sz w:val="16"/>
          <w:szCs w:val="16"/>
        </w:rPr>
        <w:t>&gt;</w:t>
      </w:r>
    </w:p>
    <w:p w14:paraId="75E3DDF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1C75134"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683172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E1AFB4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C274FD4" w14:textId="77777777" w:rsidR="00A66C08"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B2E3A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9497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&gt;Parameter Limit&lt;/</w:t>
      </w:r>
      <w:proofErr w:type="spellStart"/>
      <w:r w:rsidRPr="00FC0194">
        <w:rPr>
          <w:color w:val="0000FF"/>
          <w:sz w:val="16"/>
          <w:szCs w:val="16"/>
        </w:rPr>
        <w:t>SubmissionTypeName</w:t>
      </w:r>
      <w:proofErr w:type="spellEnd"/>
      <w:r w:rsidRPr="00FC0194">
        <w:rPr>
          <w:color w:val="0000FF"/>
          <w:sz w:val="16"/>
          <w:szCs w:val="16"/>
        </w:rPr>
        <w:t>&gt;</w:t>
      </w:r>
    </w:p>
    <w:p w14:paraId="5A95847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5079E8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05863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9DEA4A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ParameterLimitIdentifier</w:t>
      </w:r>
      <w:proofErr w:type="spellEnd"/>
      <w:r w:rsidRPr="00FC0194">
        <w:rPr>
          <w:sz w:val="16"/>
          <w:szCs w:val="16"/>
        </w:rPr>
        <w:t>&gt;</w:t>
      </w:r>
    </w:p>
    <w:p w14:paraId="4D605E9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05196B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3B351A8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LimitSetDesignator</w:t>
      </w:r>
      <w:proofErr w:type="spellEnd"/>
      <w:r w:rsidRPr="00FC0194">
        <w:rPr>
          <w:bCs/>
          <w:sz w:val="16"/>
          <w:szCs w:val="16"/>
        </w:rPr>
        <w:t>&gt;A&lt;/</w:t>
      </w:r>
      <w:proofErr w:type="spellStart"/>
      <w:r w:rsidRPr="00FC0194">
        <w:rPr>
          <w:bCs/>
          <w:sz w:val="16"/>
          <w:szCs w:val="16"/>
        </w:rPr>
        <w:t>LimitSetDesignator</w:t>
      </w:r>
      <w:proofErr w:type="spellEnd"/>
      <w:r w:rsidRPr="00FC0194">
        <w:rPr>
          <w:bCs/>
          <w:sz w:val="16"/>
          <w:szCs w:val="16"/>
        </w:rPr>
        <w:t>&gt;</w:t>
      </w:r>
    </w:p>
    <w:p w14:paraId="7F48369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&gt;50050&lt;/</w:t>
      </w:r>
      <w:proofErr w:type="spellStart"/>
      <w:r w:rsidRPr="00FC0194">
        <w:rPr>
          <w:bCs/>
          <w:sz w:val="16"/>
          <w:szCs w:val="16"/>
        </w:rPr>
        <w:t>ParameterCode</w:t>
      </w:r>
      <w:proofErr w:type="spellEnd"/>
      <w:r w:rsidRPr="00FC0194">
        <w:rPr>
          <w:bCs/>
          <w:sz w:val="16"/>
          <w:szCs w:val="16"/>
        </w:rPr>
        <w:t>&gt;</w:t>
      </w:r>
    </w:p>
    <w:p w14:paraId="10630E8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4330480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2E46F96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ParameterLimitIdentifier</w:t>
      </w:r>
      <w:proofErr w:type="spellEnd"/>
      <w:r w:rsidRPr="00FC0194">
        <w:rPr>
          <w:sz w:val="16"/>
          <w:szCs w:val="16"/>
        </w:rPr>
        <w:t>&gt;</w:t>
      </w:r>
    </w:p>
    <w:p w14:paraId="73D9956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D44FC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A85D5E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B6B3F9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C73E47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5117E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B35A8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 Tracking Event&lt;/</w:t>
      </w:r>
      <w:proofErr w:type="spellStart"/>
      <w:r w:rsidRPr="00FC0194">
        <w:rPr>
          <w:color w:val="0000FF"/>
          <w:sz w:val="16"/>
          <w:szCs w:val="16"/>
        </w:rPr>
        <w:t>SubmissionTypeName</w:t>
      </w:r>
      <w:proofErr w:type="spellEnd"/>
      <w:r w:rsidRPr="00FC0194">
        <w:rPr>
          <w:color w:val="0000FF"/>
          <w:sz w:val="16"/>
          <w:szCs w:val="16"/>
        </w:rPr>
        <w:t>&gt;</w:t>
      </w:r>
    </w:p>
    <w:p w14:paraId="649EBC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8BFE3D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494977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384247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PermitTrackingEventIdentifier</w:t>
      </w:r>
      <w:proofErr w:type="spellEnd"/>
      <w:r w:rsidRPr="00FC0194">
        <w:rPr>
          <w:sz w:val="16"/>
          <w:szCs w:val="16"/>
        </w:rPr>
        <w:t>&gt;</w:t>
      </w:r>
    </w:p>
    <w:p w14:paraId="3F78FBA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1F5BBFA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PermitTrackingEventCode</w:t>
      </w:r>
      <w:proofErr w:type="spellEnd"/>
      <w:r w:rsidRPr="00FC0194">
        <w:rPr>
          <w:bCs/>
          <w:sz w:val="16"/>
          <w:szCs w:val="16"/>
        </w:rPr>
        <w:t>&gt;ANC&lt;/</w:t>
      </w:r>
      <w:proofErr w:type="spellStart"/>
      <w:r w:rsidRPr="00FC0194">
        <w:rPr>
          <w:bCs/>
          <w:sz w:val="16"/>
          <w:szCs w:val="16"/>
        </w:rPr>
        <w:t>PermitTrackingEventCode</w:t>
      </w:r>
      <w:proofErr w:type="spellEnd"/>
      <w:r w:rsidRPr="00FC0194">
        <w:rPr>
          <w:bCs/>
          <w:sz w:val="16"/>
          <w:szCs w:val="16"/>
        </w:rPr>
        <w:t>&gt;</w:t>
      </w:r>
    </w:p>
    <w:p w14:paraId="1DD4AFD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PermitTrackingEventDate</w:t>
      </w:r>
      <w:proofErr w:type="spellEnd"/>
      <w:r w:rsidRPr="00FC0194">
        <w:rPr>
          <w:bCs/>
          <w:sz w:val="16"/>
          <w:szCs w:val="16"/>
        </w:rPr>
        <w:t>&gt;2005-12-31&lt;/</w:t>
      </w:r>
      <w:proofErr w:type="spellStart"/>
      <w:r w:rsidRPr="00FC0194">
        <w:rPr>
          <w:bCs/>
          <w:sz w:val="16"/>
          <w:szCs w:val="16"/>
        </w:rPr>
        <w:t>PermitTrackingEventDate</w:t>
      </w:r>
      <w:proofErr w:type="spellEnd"/>
      <w:r w:rsidRPr="00FC0194">
        <w:rPr>
          <w:bCs/>
          <w:sz w:val="16"/>
          <w:szCs w:val="16"/>
        </w:rPr>
        <w:t>&gt;</w:t>
      </w:r>
    </w:p>
    <w:p w14:paraId="036B28E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PermitTrackingEventIdentifier</w:t>
      </w:r>
      <w:proofErr w:type="spellEnd"/>
      <w:r w:rsidRPr="00FC0194">
        <w:rPr>
          <w:sz w:val="16"/>
          <w:szCs w:val="16"/>
        </w:rPr>
        <w:t>&gt;</w:t>
      </w:r>
    </w:p>
    <w:p w14:paraId="410CA5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&gt;C&lt;/</w:t>
      </w:r>
      <w:proofErr w:type="spellStart"/>
      <w:r w:rsidRPr="00FC0194">
        <w:rPr>
          <w:bCs/>
          <w:color w:val="0000FF"/>
          <w:sz w:val="16"/>
          <w:szCs w:val="16"/>
        </w:rPr>
        <w:t>SubmissionTransactionTypeCode</w:t>
      </w:r>
      <w:proofErr w:type="spellEnd"/>
      <w:r w:rsidRPr="00FC0194">
        <w:rPr>
          <w:bCs/>
          <w:color w:val="0000FF"/>
          <w:sz w:val="16"/>
          <w:szCs w:val="16"/>
        </w:rPr>
        <w:t>&gt;</w:t>
      </w:r>
    </w:p>
    <w:p w14:paraId="1D4322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3893966"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26BD7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E269F4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AB993E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C6AE8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&gt;Permitted Feature&lt;/</w:t>
      </w:r>
      <w:proofErr w:type="spellStart"/>
      <w:r w:rsidRPr="00FC0194">
        <w:rPr>
          <w:color w:val="0000FF"/>
          <w:sz w:val="16"/>
          <w:szCs w:val="16"/>
        </w:rPr>
        <w:t>SubmissionTypeName</w:t>
      </w:r>
      <w:proofErr w:type="spellEnd"/>
      <w:r w:rsidRPr="00FC0194">
        <w:rPr>
          <w:color w:val="0000FF"/>
          <w:sz w:val="16"/>
          <w:szCs w:val="16"/>
        </w:rPr>
        <w:t>&gt;</w:t>
      </w:r>
    </w:p>
    <w:p w14:paraId="4C79325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08CF3D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A728C5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77DCEC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PermittedFeatureRecordIdentifier</w:t>
      </w:r>
      <w:proofErr w:type="spellEnd"/>
      <w:r w:rsidRPr="00FC0194">
        <w:rPr>
          <w:sz w:val="16"/>
          <w:szCs w:val="16"/>
        </w:rPr>
        <w:t>&gt;</w:t>
      </w:r>
    </w:p>
    <w:p w14:paraId="7072697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0456E9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32AFBD9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PermittedFeatureRecordIdentifier</w:t>
      </w:r>
      <w:proofErr w:type="spellEnd"/>
      <w:r w:rsidRPr="00FC0194">
        <w:rPr>
          <w:sz w:val="16"/>
          <w:szCs w:val="16"/>
        </w:rPr>
        <w:t>&gt;</w:t>
      </w:r>
    </w:p>
    <w:p w14:paraId="1B0A238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F00BBD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A32245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0A9926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46216A4"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20B654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A390427"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Pretreatment Performance Summary</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860F7D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B11530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2AC2E1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270A7FB" w14:textId="77777777" w:rsidR="001D08EC" w:rsidRP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46E9259E"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79550BA4"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4EAC8C56" w14:textId="77777777" w:rsid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4C909F86"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344C12D"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FB3D1F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08A927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F211594" w14:textId="77777777" w:rsidR="001D08EC" w:rsidRDefault="001D08EC"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345936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F349894"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Schedule Event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FCE4E8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8A6F54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81B3CD2"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7F8E9FB" w14:textId="77777777" w:rsidR="001D08EC" w:rsidRP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433503AC"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63DAADE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574D8D1E"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NarrativeConditionNumber</w:t>
      </w:r>
      <w:proofErr w:type="spellEnd"/>
      <w:r>
        <w:rPr>
          <w:sz w:val="16"/>
          <w:szCs w:val="16"/>
        </w:rPr>
        <w:t>&gt;07</w:t>
      </w:r>
      <w:r w:rsidRPr="001D08EC">
        <w:rPr>
          <w:sz w:val="16"/>
          <w:szCs w:val="16"/>
        </w:rPr>
        <w:t>&lt;/</w:t>
      </w:r>
      <w:proofErr w:type="spellStart"/>
      <w:r w:rsidRPr="001D08EC">
        <w:rPr>
          <w:sz w:val="16"/>
          <w:szCs w:val="16"/>
        </w:rPr>
        <w:t>NarrativeConditionNumber</w:t>
      </w:r>
      <w:proofErr w:type="spellEnd"/>
      <w:r w:rsidRPr="001D08EC">
        <w:rPr>
          <w:sz w:val="16"/>
          <w:szCs w:val="16"/>
        </w:rPr>
        <w:t>&gt;</w:t>
      </w:r>
    </w:p>
    <w:p w14:paraId="552BA5D1"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ScheduleEventCode</w:t>
      </w:r>
      <w:proofErr w:type="spellEnd"/>
      <w:r>
        <w:rPr>
          <w:sz w:val="16"/>
          <w:szCs w:val="16"/>
        </w:rPr>
        <w:t>&gt;CS016</w:t>
      </w:r>
      <w:r w:rsidRPr="001D08EC">
        <w:rPr>
          <w:sz w:val="16"/>
          <w:szCs w:val="16"/>
        </w:rPr>
        <w:t>&lt;/</w:t>
      </w:r>
      <w:proofErr w:type="spellStart"/>
      <w:r w:rsidRPr="001D08EC">
        <w:rPr>
          <w:sz w:val="16"/>
          <w:szCs w:val="16"/>
        </w:rPr>
        <w:t>ScheduleEventCode</w:t>
      </w:r>
      <w:proofErr w:type="spellEnd"/>
      <w:r w:rsidRPr="001D08EC">
        <w:rPr>
          <w:sz w:val="16"/>
          <w:szCs w:val="16"/>
        </w:rPr>
        <w:t>&gt;</w:t>
      </w:r>
    </w:p>
    <w:p w14:paraId="06852EAD"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ScheduleDate</w:t>
      </w:r>
      <w:proofErr w:type="spellEnd"/>
      <w:r w:rsidRPr="001D08EC">
        <w:rPr>
          <w:sz w:val="16"/>
          <w:szCs w:val="16"/>
        </w:rPr>
        <w:t>&gt;2005-12-31&lt;/</w:t>
      </w:r>
      <w:proofErr w:type="spellStart"/>
      <w:r w:rsidRPr="001D08EC">
        <w:rPr>
          <w:sz w:val="16"/>
          <w:szCs w:val="16"/>
        </w:rPr>
        <w:t>ScheduleDate</w:t>
      </w:r>
      <w:proofErr w:type="spellEnd"/>
      <w:r w:rsidRPr="001D08EC">
        <w:rPr>
          <w:sz w:val="16"/>
          <w:szCs w:val="16"/>
        </w:rPr>
        <w:t>&gt;</w:t>
      </w:r>
    </w:p>
    <w:p w14:paraId="3E5C5DF7"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ScheduleViolationCode</w:t>
      </w:r>
      <w:proofErr w:type="spellEnd"/>
      <w:r>
        <w:rPr>
          <w:sz w:val="16"/>
          <w:szCs w:val="16"/>
        </w:rPr>
        <w:t>&gt;C4</w:t>
      </w:r>
      <w:r w:rsidRPr="001D08EC">
        <w:rPr>
          <w:sz w:val="16"/>
          <w:szCs w:val="16"/>
        </w:rPr>
        <w:t>0&lt;/</w:t>
      </w:r>
      <w:proofErr w:type="spellStart"/>
      <w:r w:rsidRPr="001D08EC">
        <w:rPr>
          <w:sz w:val="16"/>
          <w:szCs w:val="16"/>
        </w:rPr>
        <w:t>ScheduleViolationCode</w:t>
      </w:r>
      <w:proofErr w:type="spellEnd"/>
      <w:r w:rsidRPr="001D08EC">
        <w:rPr>
          <w:sz w:val="16"/>
          <w:szCs w:val="16"/>
        </w:rPr>
        <w:t>&gt;</w:t>
      </w:r>
    </w:p>
    <w:p w14:paraId="788DB2A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6F0ACBE3" w14:textId="77777777" w:rsid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0C3CB7F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06ADD0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EAEC60F"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1F13033"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CD2ED04"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2DBA026"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E9BA8A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35079">
        <w:rPr>
          <w:color w:val="0000FF"/>
          <w:sz w:val="16"/>
          <w:szCs w:val="16"/>
        </w:rPr>
        <w:t>Single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4A1AFC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9E196CD"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E62F5B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5792CA5" w14:textId="77777777" w:rsidR="00235079" w:rsidRP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04B2949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51FAB50D" w14:textId="77777777" w:rsidR="00235079" w:rsidRPr="00235079" w:rsidRDefault="00235079" w:rsidP="00235079">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SingleEventViolationCode</w:t>
      </w:r>
      <w:proofErr w:type="spellEnd"/>
      <w:r>
        <w:rPr>
          <w:sz w:val="16"/>
          <w:szCs w:val="16"/>
        </w:rPr>
        <w:t>&gt;A0016</w:t>
      </w:r>
      <w:r w:rsidRPr="00235079">
        <w:rPr>
          <w:sz w:val="16"/>
          <w:szCs w:val="16"/>
        </w:rPr>
        <w:t>&lt;/</w:t>
      </w:r>
      <w:proofErr w:type="spellStart"/>
      <w:r w:rsidRPr="00235079">
        <w:rPr>
          <w:sz w:val="16"/>
          <w:szCs w:val="16"/>
        </w:rPr>
        <w:t>SingleEventViolationCode</w:t>
      </w:r>
      <w:proofErr w:type="spellEnd"/>
      <w:r w:rsidRPr="00235079">
        <w:rPr>
          <w:sz w:val="16"/>
          <w:szCs w:val="16"/>
        </w:rPr>
        <w:t>&gt;</w:t>
      </w:r>
    </w:p>
    <w:p w14:paraId="1A0091E9"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SingleEventViolationDate</w:t>
      </w:r>
      <w:proofErr w:type="spellEnd"/>
      <w:r w:rsidRPr="00235079">
        <w:rPr>
          <w:sz w:val="16"/>
          <w:szCs w:val="16"/>
        </w:rPr>
        <w:t>&gt;2005-12-31&lt;/</w:t>
      </w:r>
      <w:proofErr w:type="spellStart"/>
      <w:r w:rsidRPr="00235079">
        <w:rPr>
          <w:sz w:val="16"/>
          <w:szCs w:val="16"/>
        </w:rPr>
        <w:t>SingleEventViolationDate</w:t>
      </w:r>
      <w:proofErr w:type="spellEnd"/>
      <w:r w:rsidRPr="00235079">
        <w:rPr>
          <w:sz w:val="16"/>
          <w:szCs w:val="16"/>
        </w:rPr>
        <w:t>&gt;</w:t>
      </w:r>
    </w:p>
    <w:p w14:paraId="22EA577C" w14:textId="77777777" w:rsid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132B009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3C2AB2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E2D9CAA"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6DFEBF8"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76C4423"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7ED1A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3DAC76"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35079">
        <w:rPr>
          <w:color w:val="0000FF"/>
          <w:sz w:val="16"/>
          <w:szCs w:val="16"/>
        </w:rPr>
        <w:t>SSO Annual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C0E1F1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4CB37F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32F595E"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846C66" w14:textId="77777777" w:rsidR="00235079" w:rsidRP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453F6BA2"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2D10F2F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7E4550F4" w14:textId="77777777" w:rsid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443FAA6F"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97A3FA9"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1E92058"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78AA3A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CB5867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AF4C85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BB7940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603369">
        <w:rPr>
          <w:color w:val="0000FF"/>
          <w:sz w:val="16"/>
          <w:szCs w:val="16"/>
        </w:rPr>
        <w:t>SSO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CB63D7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65FBF51"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23B40C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63198B1" w14:textId="77777777" w:rsidR="00235079" w:rsidRP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17BB9C57"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13696783"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SSOEventDate</w:t>
      </w:r>
      <w:proofErr w:type="spellEnd"/>
      <w:r w:rsidRPr="00235079">
        <w:rPr>
          <w:sz w:val="16"/>
          <w:szCs w:val="16"/>
        </w:rPr>
        <w:t>&gt;2005-12-31&lt;/</w:t>
      </w:r>
      <w:proofErr w:type="spellStart"/>
      <w:r w:rsidRPr="00235079">
        <w:rPr>
          <w:sz w:val="16"/>
          <w:szCs w:val="16"/>
        </w:rPr>
        <w:t>SSOEventDate</w:t>
      </w:r>
      <w:proofErr w:type="spellEnd"/>
      <w:r w:rsidRPr="00235079">
        <w:rPr>
          <w:sz w:val="16"/>
          <w:szCs w:val="16"/>
        </w:rPr>
        <w:t>&gt;</w:t>
      </w:r>
    </w:p>
    <w:p w14:paraId="4DB4BF04" w14:textId="77777777" w:rsid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2A10DFA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4611CC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C98E11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0002C6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1B4982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83CF79D"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5F422C5"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Monthly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1E6A62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880DDB1"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2C599A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1A39686" w14:textId="77777777" w:rsidR="0013638B" w:rsidRP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4BD24EC6"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5E24CF54"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4532BBB5" w14:textId="77777777" w:rsid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4657E1B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47A6CCA"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7AC5647"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976B3EB"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9E0F4D8"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61DDE55"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2E730E1"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Stormwater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A4B04F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B09B69E"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EAFAB29"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445FC9D" w14:textId="77777777" w:rsidR="0013638B" w:rsidRP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1BF9002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3A86DDD0"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DateStormEventSampled</w:t>
      </w:r>
      <w:proofErr w:type="spellEnd"/>
      <w:r w:rsidRPr="0013638B">
        <w:rPr>
          <w:sz w:val="16"/>
          <w:szCs w:val="16"/>
        </w:rPr>
        <w:t>&gt;2005-12-31&lt;/</w:t>
      </w:r>
      <w:proofErr w:type="spellStart"/>
      <w:r w:rsidRPr="0013638B">
        <w:rPr>
          <w:sz w:val="16"/>
          <w:szCs w:val="16"/>
        </w:rPr>
        <w:t>DateStormEventSampled</w:t>
      </w:r>
      <w:proofErr w:type="spellEnd"/>
      <w:r w:rsidRPr="0013638B">
        <w:rPr>
          <w:sz w:val="16"/>
          <w:szCs w:val="16"/>
        </w:rPr>
        <w:t>&gt;</w:t>
      </w:r>
    </w:p>
    <w:p w14:paraId="62F836A6" w14:textId="77777777" w:rsid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6755601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154076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FACEB56"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7CD11D1"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1315505" w14:textId="77777777" w:rsidR="0013638B" w:rsidRPr="00E558F0"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E558F0">
        <w:rPr>
          <w:bCs/>
          <w:color w:val="008000"/>
          <w:sz w:val="16"/>
          <w:szCs w:val="16"/>
        </w:rPr>
        <w:t>&lt;/</w:t>
      </w:r>
      <w:proofErr w:type="spellStart"/>
      <w:r w:rsidRPr="00E558F0">
        <w:rPr>
          <w:bCs/>
          <w:color w:val="008000"/>
          <w:sz w:val="16"/>
          <w:szCs w:val="16"/>
        </w:rPr>
        <w:t>SubmissionType</w:t>
      </w:r>
      <w:proofErr w:type="spellEnd"/>
      <w:r w:rsidRPr="00E558F0">
        <w:rPr>
          <w:bCs/>
          <w:color w:val="008000"/>
          <w:sz w:val="16"/>
          <w:szCs w:val="16"/>
        </w:rPr>
        <w:t>&gt;</w:t>
      </w:r>
    </w:p>
    <w:p w14:paraId="2B88E1D4"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SubmissionType</w:t>
      </w:r>
      <w:proofErr w:type="spellEnd"/>
      <w:r w:rsidRPr="00E558F0">
        <w:rPr>
          <w:bCs/>
          <w:color w:val="008000"/>
          <w:sz w:val="16"/>
          <w:szCs w:val="16"/>
        </w:rPr>
        <w:t>&gt;</w:t>
      </w:r>
    </w:p>
    <w:p w14:paraId="3D4C3DCF" w14:textId="722B4DBE" w:rsidR="006810B4" w:rsidRPr="00E558F0" w:rsidRDefault="006810B4" w:rsidP="006810B4">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w:t>
      </w:r>
      <w:proofErr w:type="spellStart"/>
      <w:r w:rsidRPr="00E558F0">
        <w:rPr>
          <w:color w:val="0000FF"/>
          <w:sz w:val="16"/>
          <w:szCs w:val="16"/>
        </w:rPr>
        <w:t>SubmissionTypeName</w:t>
      </w:r>
      <w:proofErr w:type="spellEnd"/>
      <w:r w:rsidRPr="00E558F0">
        <w:rPr>
          <w:color w:val="0000FF"/>
          <w:sz w:val="16"/>
          <w:szCs w:val="16"/>
        </w:rPr>
        <w:t>&gt;Stormwater Industrial Annual Report&lt;/</w:t>
      </w:r>
      <w:proofErr w:type="spellStart"/>
      <w:r w:rsidRPr="00E558F0">
        <w:rPr>
          <w:color w:val="0000FF"/>
          <w:sz w:val="16"/>
          <w:szCs w:val="16"/>
        </w:rPr>
        <w:t>SubmissionTypeName</w:t>
      </w:r>
      <w:proofErr w:type="spellEnd"/>
      <w:r w:rsidRPr="00E558F0">
        <w:rPr>
          <w:color w:val="0000FF"/>
          <w:sz w:val="16"/>
          <w:szCs w:val="16"/>
        </w:rPr>
        <w:t>&gt;</w:t>
      </w:r>
    </w:p>
    <w:p w14:paraId="30EC0617"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SubmissionsAccepted</w:t>
      </w:r>
      <w:proofErr w:type="spellEnd"/>
      <w:r w:rsidRPr="00E558F0">
        <w:rPr>
          <w:bCs/>
          <w:color w:val="0000FF"/>
          <w:sz w:val="16"/>
          <w:szCs w:val="16"/>
        </w:rPr>
        <w:t>&gt;</w:t>
      </w:r>
    </w:p>
    <w:p w14:paraId="69B27CAA"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SubmissionAccepted</w:t>
      </w:r>
      <w:proofErr w:type="spellEnd"/>
      <w:r w:rsidRPr="00E558F0">
        <w:rPr>
          <w:bCs/>
          <w:color w:val="008000"/>
          <w:sz w:val="16"/>
          <w:szCs w:val="16"/>
        </w:rPr>
        <w:t>&gt;</w:t>
      </w:r>
    </w:p>
    <w:p w14:paraId="7F657D91"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SubmissionAcceptedKey</w:t>
      </w:r>
      <w:proofErr w:type="spellEnd"/>
      <w:r w:rsidRPr="00E558F0">
        <w:rPr>
          <w:bCs/>
          <w:color w:val="0000FF"/>
          <w:sz w:val="16"/>
          <w:szCs w:val="16"/>
        </w:rPr>
        <w:t>&gt;</w:t>
      </w:r>
    </w:p>
    <w:p w14:paraId="738F0E85" w14:textId="7E32C9E4" w:rsidR="006810B4" w:rsidRPr="00E558F0" w:rsidRDefault="006810B4" w:rsidP="006810B4">
      <w:pPr>
        <w:autoSpaceDE w:val="0"/>
        <w:autoSpaceDN w:val="0"/>
        <w:adjustRightInd w:val="0"/>
        <w:ind w:left="3600"/>
        <w:rPr>
          <w:sz w:val="16"/>
          <w:szCs w:val="16"/>
        </w:rPr>
      </w:pPr>
      <w:r w:rsidRPr="00E558F0">
        <w:rPr>
          <w:sz w:val="16"/>
          <w:szCs w:val="16"/>
        </w:rPr>
        <w:tab/>
        <w:t>&lt;</w:t>
      </w:r>
      <w:proofErr w:type="spellStart"/>
      <w:r w:rsidRPr="00E558F0">
        <w:rPr>
          <w:sz w:val="16"/>
          <w:szCs w:val="16"/>
        </w:rPr>
        <w:t>SWIndustrialAnnualReportIdentifier</w:t>
      </w:r>
      <w:proofErr w:type="spellEnd"/>
      <w:r w:rsidRPr="00E558F0">
        <w:rPr>
          <w:sz w:val="16"/>
          <w:szCs w:val="16"/>
        </w:rPr>
        <w:t>&gt;</w:t>
      </w:r>
    </w:p>
    <w:p w14:paraId="522D056B" w14:textId="77777777"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w:t>
      </w:r>
      <w:proofErr w:type="spellStart"/>
      <w:r w:rsidRPr="00E558F0">
        <w:rPr>
          <w:sz w:val="16"/>
          <w:szCs w:val="16"/>
        </w:rPr>
        <w:t>PermitIdentifier</w:t>
      </w:r>
      <w:proofErr w:type="spellEnd"/>
      <w:r w:rsidRPr="00E558F0">
        <w:rPr>
          <w:sz w:val="16"/>
          <w:szCs w:val="16"/>
        </w:rPr>
        <w:t>&gt;AZ1005932&lt;/</w:t>
      </w:r>
      <w:proofErr w:type="spellStart"/>
      <w:r w:rsidRPr="00E558F0">
        <w:rPr>
          <w:sz w:val="16"/>
          <w:szCs w:val="16"/>
        </w:rPr>
        <w:t>PermitIdentifier</w:t>
      </w:r>
      <w:proofErr w:type="spellEnd"/>
      <w:r w:rsidRPr="00E558F0">
        <w:rPr>
          <w:sz w:val="16"/>
          <w:szCs w:val="16"/>
        </w:rPr>
        <w:t>&gt;</w:t>
      </w:r>
    </w:p>
    <w:p w14:paraId="2435B283" w14:textId="6E883399"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&lt;IndustrialStormWaterAnnualReportReceivedDate&gt;2005-12-31&lt;/IndustrialStormWaterAnnualReportReceivedDate&gt;</w:t>
      </w:r>
    </w:p>
    <w:p w14:paraId="3B0E20DC" w14:textId="0D382EEE" w:rsidR="006810B4" w:rsidRPr="00E558F0" w:rsidRDefault="006810B4" w:rsidP="006810B4">
      <w:pPr>
        <w:autoSpaceDE w:val="0"/>
        <w:autoSpaceDN w:val="0"/>
        <w:adjustRightInd w:val="0"/>
        <w:ind w:left="3600"/>
        <w:rPr>
          <w:sz w:val="16"/>
          <w:szCs w:val="16"/>
        </w:rPr>
      </w:pPr>
      <w:r w:rsidRPr="00E558F0">
        <w:rPr>
          <w:sz w:val="16"/>
          <w:szCs w:val="16"/>
        </w:rPr>
        <w:tab/>
        <w:t>&lt;/</w:t>
      </w:r>
      <w:proofErr w:type="spellStart"/>
      <w:r w:rsidRPr="00E558F0">
        <w:rPr>
          <w:sz w:val="16"/>
          <w:szCs w:val="16"/>
        </w:rPr>
        <w:t>SWIndustrialAnnualReportIdentifier</w:t>
      </w:r>
      <w:proofErr w:type="spellEnd"/>
      <w:r w:rsidRPr="00E558F0">
        <w:rPr>
          <w:sz w:val="16"/>
          <w:szCs w:val="16"/>
        </w:rPr>
        <w:t>&gt;</w:t>
      </w:r>
    </w:p>
    <w:p w14:paraId="280F6686"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SubmissionTransactionTypeCode</w:t>
      </w:r>
      <w:proofErr w:type="spellEnd"/>
      <w:r w:rsidRPr="00E558F0">
        <w:rPr>
          <w:bCs/>
          <w:color w:val="0000FF"/>
          <w:sz w:val="16"/>
          <w:szCs w:val="16"/>
        </w:rPr>
        <w:t>&gt;R&lt;/</w:t>
      </w:r>
      <w:proofErr w:type="spellStart"/>
      <w:r w:rsidRPr="00E558F0">
        <w:rPr>
          <w:bCs/>
          <w:color w:val="0000FF"/>
          <w:sz w:val="16"/>
          <w:szCs w:val="16"/>
        </w:rPr>
        <w:t>SubmissionTransactionTypeCode</w:t>
      </w:r>
      <w:proofErr w:type="spellEnd"/>
      <w:r w:rsidRPr="00E558F0">
        <w:rPr>
          <w:bCs/>
          <w:color w:val="0000FF"/>
          <w:sz w:val="16"/>
          <w:szCs w:val="16"/>
        </w:rPr>
        <w:t>&gt;</w:t>
      </w:r>
    </w:p>
    <w:p w14:paraId="71DCEAE8"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SubmissionAcceptedKey</w:t>
      </w:r>
      <w:proofErr w:type="spellEnd"/>
      <w:r w:rsidRPr="00E558F0">
        <w:rPr>
          <w:bCs/>
          <w:color w:val="0000FF"/>
          <w:sz w:val="16"/>
          <w:szCs w:val="16"/>
        </w:rPr>
        <w:t>&gt;</w:t>
      </w:r>
    </w:p>
    <w:p w14:paraId="432CCA61"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SubmissionAccepted</w:t>
      </w:r>
      <w:proofErr w:type="spellEnd"/>
      <w:r w:rsidRPr="00E558F0">
        <w:rPr>
          <w:bCs/>
          <w:color w:val="008000"/>
          <w:sz w:val="16"/>
          <w:szCs w:val="16"/>
        </w:rPr>
        <w:t>&gt;</w:t>
      </w:r>
    </w:p>
    <w:p w14:paraId="285CCE12"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SubmissionsAccepted</w:t>
      </w:r>
      <w:proofErr w:type="spellEnd"/>
      <w:r w:rsidRPr="00E558F0">
        <w:rPr>
          <w:bCs/>
          <w:color w:val="0000FF"/>
          <w:sz w:val="16"/>
          <w:szCs w:val="16"/>
        </w:rPr>
        <w:t>&gt;</w:t>
      </w:r>
    </w:p>
    <w:p w14:paraId="0B5A526C"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SubmissionType</w:t>
      </w:r>
      <w:proofErr w:type="spellEnd"/>
      <w:r w:rsidRPr="00E558F0">
        <w:rPr>
          <w:bCs/>
          <w:color w:val="008000"/>
          <w:sz w:val="16"/>
          <w:szCs w:val="16"/>
        </w:rPr>
        <w:t>&gt;</w:t>
      </w:r>
    </w:p>
    <w:p w14:paraId="7C976F56" w14:textId="77777777" w:rsidR="0013638B" w:rsidRPr="00E558F0" w:rsidRDefault="0013638B" w:rsidP="0013638B">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SubmissionType</w:t>
      </w:r>
      <w:proofErr w:type="spellEnd"/>
      <w:r w:rsidRPr="00E558F0">
        <w:rPr>
          <w:bCs/>
          <w:color w:val="008000"/>
          <w:sz w:val="16"/>
          <w:szCs w:val="16"/>
        </w:rPr>
        <w:t>&gt;</w:t>
      </w:r>
    </w:p>
    <w:p w14:paraId="5897443B" w14:textId="77777777" w:rsidR="0013638B" w:rsidRPr="00FC0194" w:rsidRDefault="0013638B" w:rsidP="0013638B">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w:t>
      </w:r>
      <w:proofErr w:type="spellStart"/>
      <w:r w:rsidRPr="00E558F0">
        <w:rPr>
          <w:color w:val="0000FF"/>
          <w:sz w:val="16"/>
          <w:szCs w:val="16"/>
        </w:rPr>
        <w:t>SubmissionTypeName</w:t>
      </w:r>
      <w:proofErr w:type="spellEnd"/>
      <w:r w:rsidRPr="00E558F0">
        <w:rPr>
          <w:color w:val="0000FF"/>
          <w:sz w:val="16"/>
          <w:szCs w:val="16"/>
        </w:rPr>
        <w:t>&gt;Stormwater MS4 Program Report&lt;/</w:t>
      </w:r>
      <w:proofErr w:type="spellStart"/>
      <w:r w:rsidRPr="00E558F0">
        <w:rPr>
          <w:color w:val="0000FF"/>
          <w:sz w:val="16"/>
          <w:szCs w:val="16"/>
        </w:rPr>
        <w:t>SubmissionTypeName</w:t>
      </w:r>
      <w:proofErr w:type="spellEnd"/>
      <w:r w:rsidRPr="00E558F0">
        <w:rPr>
          <w:color w:val="0000FF"/>
          <w:sz w:val="16"/>
          <w:szCs w:val="16"/>
        </w:rPr>
        <w:t>&gt;</w:t>
      </w:r>
    </w:p>
    <w:p w14:paraId="3E216D5E"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36D7223"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8C06B0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8D6BBDE" w14:textId="77777777" w:rsidR="0013638B" w:rsidRP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70F202B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0F5E58B5"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317DDCEA" w14:textId="77777777" w:rsid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4490C99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1924B6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633B9A"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DF281F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B702802"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8BBC1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601C18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&gt;Basic Permit&lt;/</w:t>
      </w:r>
      <w:proofErr w:type="spellStart"/>
      <w:r w:rsidRPr="00FC0194">
        <w:rPr>
          <w:color w:val="0000FF"/>
          <w:sz w:val="16"/>
          <w:szCs w:val="16"/>
        </w:rPr>
        <w:t>SubmissionTypeName</w:t>
      </w:r>
      <w:proofErr w:type="spellEnd"/>
      <w:r w:rsidRPr="00FC0194">
        <w:rPr>
          <w:color w:val="0000FF"/>
          <w:sz w:val="16"/>
          <w:szCs w:val="16"/>
        </w:rPr>
        <w:t>&gt;</w:t>
      </w:r>
    </w:p>
    <w:p w14:paraId="6C69E39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54CA3E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83951A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9FE40F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A103B8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BC74E33"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80FFD4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&gt;C&lt;/</w:t>
      </w:r>
      <w:proofErr w:type="spellStart"/>
      <w:r w:rsidRPr="00FC0194">
        <w:rPr>
          <w:bCs/>
          <w:color w:val="0000FF"/>
          <w:sz w:val="16"/>
          <w:szCs w:val="16"/>
        </w:rPr>
        <w:t>SubmissionTransactionTypeCode</w:t>
      </w:r>
      <w:proofErr w:type="spellEnd"/>
      <w:r w:rsidRPr="00FC0194">
        <w:rPr>
          <w:bCs/>
          <w:color w:val="0000FF"/>
          <w:sz w:val="16"/>
          <w:szCs w:val="16"/>
        </w:rPr>
        <w:t>&gt;</w:t>
      </w:r>
    </w:p>
    <w:p w14:paraId="0874654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45E68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4E94A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4CA29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A9B022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7AFA68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&gt;General Permit&lt;/</w:t>
      </w:r>
      <w:proofErr w:type="spellStart"/>
      <w:r w:rsidRPr="00FC0194">
        <w:rPr>
          <w:color w:val="0000FF"/>
          <w:sz w:val="16"/>
          <w:szCs w:val="16"/>
        </w:rPr>
        <w:t>SubmissionTypeName</w:t>
      </w:r>
      <w:proofErr w:type="spellEnd"/>
      <w:r w:rsidRPr="00FC0194">
        <w:rPr>
          <w:color w:val="0000FF"/>
          <w:sz w:val="16"/>
          <w:szCs w:val="16"/>
        </w:rPr>
        <w:t>&gt;</w:t>
      </w:r>
    </w:p>
    <w:p w14:paraId="58957B7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9AF457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4081A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5FB018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97653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B7B10A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B39F32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&gt;C&lt;/</w:t>
      </w:r>
      <w:proofErr w:type="spellStart"/>
      <w:r w:rsidRPr="00FC0194">
        <w:rPr>
          <w:bCs/>
          <w:color w:val="0000FF"/>
          <w:sz w:val="16"/>
          <w:szCs w:val="16"/>
        </w:rPr>
        <w:t>SubmissionTransactionTypeCode</w:t>
      </w:r>
      <w:proofErr w:type="spellEnd"/>
      <w:r w:rsidRPr="00FC0194">
        <w:rPr>
          <w:bCs/>
          <w:color w:val="0000FF"/>
          <w:sz w:val="16"/>
          <w:szCs w:val="16"/>
        </w:rPr>
        <w:t>&gt;</w:t>
      </w:r>
    </w:p>
    <w:p w14:paraId="293263B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D27DB5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D156D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A1B33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08AB4F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44DF5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&gt;Master General Permit&lt;/</w:t>
      </w:r>
      <w:proofErr w:type="spellStart"/>
      <w:r w:rsidRPr="00FC0194">
        <w:rPr>
          <w:color w:val="0000FF"/>
          <w:sz w:val="16"/>
          <w:szCs w:val="16"/>
        </w:rPr>
        <w:t>SubmissionTypeName</w:t>
      </w:r>
      <w:proofErr w:type="spellEnd"/>
      <w:r w:rsidRPr="00FC0194">
        <w:rPr>
          <w:color w:val="0000FF"/>
          <w:sz w:val="16"/>
          <w:szCs w:val="16"/>
        </w:rPr>
        <w:t>&gt;</w:t>
      </w:r>
    </w:p>
    <w:p w14:paraId="2DE318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C27DB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011FBB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CF2656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A2A37E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30AE839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31FAEAF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2148E3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9A0022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A7FAB4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ED9844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9B3687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2BB4F3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 Termination&lt;/</w:t>
      </w:r>
      <w:proofErr w:type="spellStart"/>
      <w:r w:rsidRPr="00FC0194">
        <w:rPr>
          <w:color w:val="0000FF"/>
          <w:sz w:val="16"/>
          <w:szCs w:val="16"/>
        </w:rPr>
        <w:t>SubmissionTypeName</w:t>
      </w:r>
      <w:proofErr w:type="spellEnd"/>
      <w:r w:rsidRPr="00FC0194">
        <w:rPr>
          <w:color w:val="0000FF"/>
          <w:sz w:val="16"/>
          <w:szCs w:val="16"/>
        </w:rPr>
        <w:t>&gt;</w:t>
      </w:r>
    </w:p>
    <w:p w14:paraId="26DA840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807462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A1BF3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D49321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C135E7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E1AF6D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B7C24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49C4A4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DB3B8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7883F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10A423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19C0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AA225D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 Reissuance&lt;/</w:t>
      </w:r>
      <w:proofErr w:type="spellStart"/>
      <w:r w:rsidRPr="00FC0194">
        <w:rPr>
          <w:color w:val="0000FF"/>
          <w:sz w:val="16"/>
          <w:szCs w:val="16"/>
        </w:rPr>
        <w:t>SubmissionTypeName</w:t>
      </w:r>
      <w:proofErr w:type="spellEnd"/>
      <w:r w:rsidRPr="00FC0194">
        <w:rPr>
          <w:color w:val="0000FF"/>
          <w:sz w:val="16"/>
          <w:szCs w:val="16"/>
        </w:rPr>
        <w:t>&gt;</w:t>
      </w:r>
    </w:p>
    <w:p w14:paraId="2992D89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18BDBC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D7ACFE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B86F2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30236A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26F72D1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3887F7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68F3B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FF5B7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09C2A7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21647D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BCEBB7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4FA1B6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&gt;Biosolids Permit Component&lt;/</w:t>
      </w:r>
      <w:proofErr w:type="spellStart"/>
      <w:r w:rsidRPr="00FC0194">
        <w:rPr>
          <w:color w:val="0000FF"/>
          <w:sz w:val="16"/>
          <w:szCs w:val="16"/>
        </w:rPr>
        <w:t>SubmissionTypeName</w:t>
      </w:r>
      <w:proofErr w:type="spellEnd"/>
      <w:r w:rsidRPr="00FC0194">
        <w:rPr>
          <w:color w:val="0000FF"/>
          <w:sz w:val="16"/>
          <w:szCs w:val="16"/>
        </w:rPr>
        <w:t>&gt;</w:t>
      </w:r>
    </w:p>
    <w:p w14:paraId="19F9CBC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F0A91B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384005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A0D65D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F09B6E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12BAEA8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7C312E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1B82E8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1DE0DB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EC11E6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1B8BFC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A2AF2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2748C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&gt;CAFO Permit Component&lt;/</w:t>
      </w:r>
      <w:proofErr w:type="spellStart"/>
      <w:r w:rsidRPr="00FC0194">
        <w:rPr>
          <w:color w:val="0000FF"/>
          <w:sz w:val="16"/>
          <w:szCs w:val="16"/>
        </w:rPr>
        <w:t>SubmissionTypeName</w:t>
      </w:r>
      <w:proofErr w:type="spellEnd"/>
      <w:r w:rsidRPr="00FC0194">
        <w:rPr>
          <w:color w:val="0000FF"/>
          <w:sz w:val="16"/>
          <w:szCs w:val="16"/>
        </w:rPr>
        <w:t>&gt;</w:t>
      </w:r>
    </w:p>
    <w:p w14:paraId="49200F0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DED485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2FE53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1DB2FB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40C24C5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8F826D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2F6A92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BC4D72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97DADC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581A7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9F4868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4D9F37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85CD60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&gt;CSO Permit Component&lt;/</w:t>
      </w:r>
      <w:proofErr w:type="spellStart"/>
      <w:r w:rsidRPr="00FC0194">
        <w:rPr>
          <w:color w:val="0000FF"/>
          <w:sz w:val="16"/>
          <w:szCs w:val="16"/>
        </w:rPr>
        <w:t>SubmissionTypeName</w:t>
      </w:r>
      <w:proofErr w:type="spellEnd"/>
      <w:r w:rsidRPr="00FC0194">
        <w:rPr>
          <w:color w:val="0000FF"/>
          <w:sz w:val="16"/>
          <w:szCs w:val="16"/>
        </w:rPr>
        <w:t>&gt;</w:t>
      </w:r>
    </w:p>
    <w:p w14:paraId="0C8C53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E6607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B32CE8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7298AF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FC5574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00B35E4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C345E8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01C06C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E3C4D6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A72CE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1782B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A2198B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5EC6E5D"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&gt;POTW Permit Component&lt;/</w:t>
      </w:r>
      <w:proofErr w:type="spellStart"/>
      <w:r w:rsidRPr="00FC0194">
        <w:rPr>
          <w:color w:val="0000FF"/>
          <w:sz w:val="16"/>
          <w:szCs w:val="16"/>
        </w:rPr>
        <w:t>SubmissionTypeName</w:t>
      </w:r>
      <w:proofErr w:type="spellEnd"/>
      <w:r w:rsidRPr="00FC0194">
        <w:rPr>
          <w:color w:val="0000FF"/>
          <w:sz w:val="16"/>
          <w:szCs w:val="16"/>
        </w:rPr>
        <w:t>&gt;</w:t>
      </w:r>
    </w:p>
    <w:p w14:paraId="2A529D0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E5E2A8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D93080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CA73C0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46B773D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06E41D5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846F78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592330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BD919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787A1E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95AF66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1ABC54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5BD0CC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&gt;Pretreatment Permit Component&lt;/</w:t>
      </w:r>
      <w:proofErr w:type="spellStart"/>
      <w:r w:rsidRPr="00FC0194">
        <w:rPr>
          <w:color w:val="0000FF"/>
          <w:sz w:val="16"/>
          <w:szCs w:val="16"/>
        </w:rPr>
        <w:t>SubmissionTypeName</w:t>
      </w:r>
      <w:proofErr w:type="spellEnd"/>
      <w:r w:rsidRPr="00FC0194">
        <w:rPr>
          <w:color w:val="0000FF"/>
          <w:sz w:val="16"/>
          <w:szCs w:val="16"/>
        </w:rPr>
        <w:t>&gt;</w:t>
      </w:r>
    </w:p>
    <w:p w14:paraId="30A077D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722C83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C673CD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F960F0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0ACB29E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2F12684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036D6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2C1E9F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3955E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6A1B9C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5616B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56C97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20C3A6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Construction Permit Component&lt;/</w:t>
      </w:r>
      <w:proofErr w:type="spellStart"/>
      <w:r w:rsidRPr="00FC0194">
        <w:rPr>
          <w:color w:val="0000FF"/>
          <w:sz w:val="16"/>
          <w:szCs w:val="16"/>
        </w:rPr>
        <w:t>SubmissionTypeName</w:t>
      </w:r>
      <w:proofErr w:type="spellEnd"/>
      <w:r w:rsidRPr="00FC0194">
        <w:rPr>
          <w:color w:val="0000FF"/>
          <w:sz w:val="16"/>
          <w:szCs w:val="16"/>
        </w:rPr>
        <w:t>&gt;</w:t>
      </w:r>
    </w:p>
    <w:p w14:paraId="1A2978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3F452B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F16977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0BE82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7941A03"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7B6CB1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A992D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1672E0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E5DA71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9E03AC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A3BD6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494A6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5C4B67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Industrial Permit Component&lt;/</w:t>
      </w:r>
      <w:proofErr w:type="spellStart"/>
      <w:r w:rsidRPr="00FC0194">
        <w:rPr>
          <w:color w:val="0000FF"/>
          <w:sz w:val="16"/>
          <w:szCs w:val="16"/>
        </w:rPr>
        <w:t>SubmissionTypeName</w:t>
      </w:r>
      <w:proofErr w:type="spellEnd"/>
      <w:r w:rsidRPr="00FC0194">
        <w:rPr>
          <w:color w:val="0000FF"/>
          <w:sz w:val="16"/>
          <w:szCs w:val="16"/>
        </w:rPr>
        <w:t>&gt;</w:t>
      </w:r>
    </w:p>
    <w:p w14:paraId="7699135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98843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BA1D77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D32B2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22B188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1A582CF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43C29FC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C7791A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21B3B5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9BF33C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731DFE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66E0B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8C7400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MS4 Large Permit Component&lt;/</w:t>
      </w:r>
      <w:proofErr w:type="spellStart"/>
      <w:r w:rsidRPr="00FC0194">
        <w:rPr>
          <w:color w:val="0000FF"/>
          <w:sz w:val="16"/>
          <w:szCs w:val="16"/>
        </w:rPr>
        <w:t>SubmissionTypeName</w:t>
      </w:r>
      <w:proofErr w:type="spellEnd"/>
      <w:r w:rsidRPr="00FC0194">
        <w:rPr>
          <w:color w:val="0000FF"/>
          <w:sz w:val="16"/>
          <w:szCs w:val="16"/>
        </w:rPr>
        <w:t>&gt;</w:t>
      </w:r>
    </w:p>
    <w:p w14:paraId="6EF0BA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421D03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03EBA5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1801B1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A9CEA2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20CF79A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27A472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80823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B4B41B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123B5E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2057A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42841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D367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MS4 Small Permit Component&lt;/</w:t>
      </w:r>
      <w:proofErr w:type="spellStart"/>
      <w:r w:rsidRPr="00FC0194">
        <w:rPr>
          <w:color w:val="0000FF"/>
          <w:sz w:val="16"/>
          <w:szCs w:val="16"/>
        </w:rPr>
        <w:t>SubmissionTypeName</w:t>
      </w:r>
      <w:proofErr w:type="spellEnd"/>
      <w:r w:rsidRPr="00FC0194">
        <w:rPr>
          <w:color w:val="0000FF"/>
          <w:sz w:val="16"/>
          <w:szCs w:val="16"/>
        </w:rPr>
        <w:t>&gt;</w:t>
      </w:r>
    </w:p>
    <w:p w14:paraId="024731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03E7C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83E1C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1E779F2"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83DEC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AB3C93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0E3B8DB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DB953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9B490F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F2AFD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F4325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F7B76E"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7344A184"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&lt;/</w:t>
      </w:r>
      <w:proofErr w:type="spellStart"/>
      <w:r w:rsidRPr="00FC0194">
        <w:rPr>
          <w:bCs/>
          <w:sz w:val="16"/>
          <w:szCs w:val="16"/>
        </w:rPr>
        <w:t>SubmissionResponse</w:t>
      </w:r>
      <w:proofErr w:type="spellEnd"/>
      <w:r w:rsidRPr="00FC0194">
        <w:rPr>
          <w:bCs/>
          <w:sz w:val="16"/>
          <w:szCs w:val="16"/>
        </w:rPr>
        <w:t>&gt;</w:t>
      </w:r>
    </w:p>
    <w:p w14:paraId="2AF54BC0" w14:textId="77777777" w:rsidR="00FC0194" w:rsidRPr="00FC0194" w:rsidRDefault="00FC0194" w:rsidP="00FC0194">
      <w:pPr>
        <w:autoSpaceDE w:val="0"/>
        <w:autoSpaceDN w:val="0"/>
        <w:adjustRightInd w:val="0"/>
        <w:rPr>
          <w:rFonts w:ascii="Arial" w:hAnsi="Arial" w:cs="Arial"/>
          <w:sz w:val="20"/>
          <w:szCs w:val="20"/>
        </w:rPr>
      </w:pPr>
    </w:p>
    <w:p w14:paraId="1F67D5E6" w14:textId="77777777" w:rsidR="00192B8D" w:rsidRDefault="00192B8D" w:rsidP="00192B8D"/>
    <w:p w14:paraId="6D85A787" w14:textId="77777777" w:rsidR="00192B8D" w:rsidRDefault="00192B8D" w:rsidP="00192B8D"/>
    <w:p w14:paraId="3B78D11E" w14:textId="77777777" w:rsidR="00A74578" w:rsidRDefault="00A74578" w:rsidP="00A74578">
      <w:pPr>
        <w:pStyle w:val="Heading2"/>
      </w:pPr>
      <w:bookmarkStart w:id="398" w:name="_Toc206756290"/>
      <w:r>
        <w:t>Accepted Transactions XML Response File – No Records in the Submission Were Processed Successfully</w:t>
      </w:r>
      <w:bookmarkEnd w:id="398"/>
    </w:p>
    <w:p w14:paraId="24FB351B" w14:textId="77777777" w:rsidR="00192B8D" w:rsidRDefault="00192B8D" w:rsidP="00192B8D"/>
    <w:p w14:paraId="5431120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798E038A" w14:textId="201E84A5"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582AB347"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792C853A"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SubmissionDate</w:t>
      </w:r>
      <w:proofErr w:type="spellEnd"/>
      <w:r w:rsidRPr="00DF377B">
        <w:rPr>
          <w:b/>
          <w:sz w:val="16"/>
          <w:szCs w:val="16"/>
        </w:rPr>
        <w:t>&gt;2010-08-13&lt;/</w:t>
      </w:r>
      <w:proofErr w:type="spellStart"/>
      <w:r w:rsidRPr="00DF377B">
        <w:rPr>
          <w:b/>
          <w:sz w:val="16"/>
          <w:szCs w:val="16"/>
        </w:rPr>
        <w:t>SubmissionDate</w:t>
      </w:r>
      <w:proofErr w:type="spellEnd"/>
      <w:r w:rsidRPr="00DF377B">
        <w:rPr>
          <w:b/>
          <w:sz w:val="16"/>
          <w:szCs w:val="16"/>
        </w:rPr>
        <w:t>&gt;</w:t>
      </w:r>
    </w:p>
    <w:p w14:paraId="3C000B7D"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ProcessedDate</w:t>
      </w:r>
      <w:proofErr w:type="spellEnd"/>
      <w:r w:rsidRPr="00DF377B">
        <w:rPr>
          <w:b/>
          <w:sz w:val="16"/>
          <w:szCs w:val="16"/>
        </w:rPr>
        <w:t>&gt;2010-08-13&lt;/</w:t>
      </w:r>
      <w:proofErr w:type="spellStart"/>
      <w:r w:rsidRPr="00DF377B">
        <w:rPr>
          <w:b/>
          <w:sz w:val="16"/>
          <w:szCs w:val="16"/>
        </w:rPr>
        <w:t>ProcessedDate</w:t>
      </w:r>
      <w:proofErr w:type="spellEnd"/>
      <w:r w:rsidRPr="00DF377B">
        <w:rPr>
          <w:b/>
          <w:sz w:val="16"/>
          <w:szCs w:val="16"/>
        </w:rPr>
        <w:t>&gt;</w:t>
      </w:r>
    </w:p>
    <w:p w14:paraId="68C59958" w14:textId="77777777" w:rsidR="00192B8D" w:rsidRPr="00EE1932" w:rsidRDefault="00192B8D" w:rsidP="00192B8D">
      <w:pPr>
        <w:autoSpaceDE w:val="0"/>
        <w:autoSpaceDN w:val="0"/>
        <w:adjustRightInd w:val="0"/>
        <w:rPr>
          <w:b/>
          <w:sz w:val="16"/>
          <w:szCs w:val="16"/>
        </w:rPr>
      </w:pPr>
      <w:r w:rsidRPr="00EE1932">
        <w:rPr>
          <w:b/>
          <w:sz w:val="16"/>
          <w:szCs w:val="16"/>
        </w:rPr>
        <w:t>&lt;/</w:t>
      </w:r>
      <w:proofErr w:type="spellStart"/>
      <w:r w:rsidRPr="00EE1932">
        <w:rPr>
          <w:b/>
          <w:sz w:val="16"/>
          <w:szCs w:val="16"/>
        </w:rPr>
        <w:t>SubmissionResponse</w:t>
      </w:r>
      <w:proofErr w:type="spellEnd"/>
      <w:r w:rsidRPr="00EE1932">
        <w:rPr>
          <w:b/>
          <w:sz w:val="16"/>
          <w:szCs w:val="16"/>
        </w:rPr>
        <w:t>&gt;</w:t>
      </w:r>
    </w:p>
    <w:p w14:paraId="7F98A420" w14:textId="77777777" w:rsidR="00192B8D" w:rsidRDefault="00192B8D" w:rsidP="00192B8D"/>
    <w:p w14:paraId="1DDD53B1" w14:textId="77777777" w:rsidR="00192B8D" w:rsidRDefault="00192B8D" w:rsidP="00192B8D"/>
    <w:p w14:paraId="4EE06EB6" w14:textId="77777777" w:rsidR="00A74578" w:rsidRDefault="00A74578" w:rsidP="00A74578">
      <w:pPr>
        <w:pStyle w:val="Heading2"/>
      </w:pPr>
      <w:bookmarkStart w:id="399" w:name="_Toc206756291"/>
      <w:r>
        <w:t>Rejected Transactions XML Response File – One or More Records in the Submission Were Not Processed Successfully</w:t>
      </w:r>
      <w:bookmarkEnd w:id="399"/>
    </w:p>
    <w:p w14:paraId="13042BEA" w14:textId="77777777" w:rsidR="00192B8D" w:rsidRDefault="00192B8D" w:rsidP="00192B8D"/>
    <w:p w14:paraId="221563C9"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29A1DD34" w14:textId="445DD43D"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41AFDCCC" w14:textId="77777777" w:rsidR="00192B8D" w:rsidRPr="00EE1932" w:rsidRDefault="00192B8D" w:rsidP="00192B8D">
      <w:pPr>
        <w:autoSpaceDE w:val="0"/>
        <w:autoSpaceDN w:val="0"/>
        <w:adjustRightInd w:val="0"/>
        <w:rPr>
          <w:b/>
          <w:sz w:val="16"/>
          <w:szCs w:val="16"/>
        </w:rPr>
      </w:pPr>
      <w:r w:rsidRPr="00EE1932">
        <w:rPr>
          <w:b/>
          <w:sz w:val="16"/>
          <w:szCs w:val="16"/>
        </w:rPr>
        <w:tab/>
        <w:t>&lt;TransactionIdentifier&gt;asdf-1234-sefa-1234&lt;/TransactionIdentifier&gt;</w:t>
      </w:r>
    </w:p>
    <w:p w14:paraId="12B64DD6" w14:textId="77777777" w:rsidR="00192B8D" w:rsidRPr="00EE1932" w:rsidRDefault="00192B8D" w:rsidP="00192B8D">
      <w:pPr>
        <w:autoSpaceDE w:val="0"/>
        <w:autoSpaceDN w:val="0"/>
        <w:adjustRightInd w:val="0"/>
        <w:rPr>
          <w:b/>
          <w:sz w:val="16"/>
          <w:szCs w:val="16"/>
        </w:rPr>
      </w:pPr>
      <w:r w:rsidRPr="00EE1932">
        <w:rPr>
          <w:b/>
          <w:sz w:val="16"/>
          <w:szCs w:val="16"/>
        </w:rPr>
        <w:tab/>
        <w:t>&lt;</w:t>
      </w:r>
      <w:proofErr w:type="spellStart"/>
      <w:r w:rsidRPr="00EE1932">
        <w:rPr>
          <w:b/>
          <w:sz w:val="16"/>
          <w:szCs w:val="16"/>
        </w:rPr>
        <w:t>SubmissionDate</w:t>
      </w:r>
      <w:proofErr w:type="spellEnd"/>
      <w:r w:rsidRPr="00EE1932">
        <w:rPr>
          <w:b/>
          <w:sz w:val="16"/>
          <w:szCs w:val="16"/>
        </w:rPr>
        <w:t>&gt;2010-08-13&lt;/</w:t>
      </w:r>
      <w:proofErr w:type="spellStart"/>
      <w:r w:rsidRPr="00EE1932">
        <w:rPr>
          <w:b/>
          <w:sz w:val="16"/>
          <w:szCs w:val="16"/>
        </w:rPr>
        <w:t>SubmissionDate</w:t>
      </w:r>
      <w:proofErr w:type="spellEnd"/>
      <w:r w:rsidRPr="00EE1932">
        <w:rPr>
          <w:b/>
          <w:sz w:val="16"/>
          <w:szCs w:val="16"/>
        </w:rPr>
        <w:t>&gt;</w:t>
      </w:r>
    </w:p>
    <w:p w14:paraId="76D4C868" w14:textId="77777777" w:rsidR="00192B8D" w:rsidRPr="00EE1932" w:rsidRDefault="00192B8D" w:rsidP="00192B8D">
      <w:pPr>
        <w:autoSpaceDE w:val="0"/>
        <w:autoSpaceDN w:val="0"/>
        <w:adjustRightInd w:val="0"/>
        <w:rPr>
          <w:b/>
          <w:sz w:val="16"/>
          <w:szCs w:val="16"/>
        </w:rPr>
      </w:pPr>
      <w:r w:rsidRPr="00EE1932">
        <w:rPr>
          <w:b/>
          <w:sz w:val="16"/>
          <w:szCs w:val="16"/>
        </w:rPr>
        <w:tab/>
        <w:t>&lt;</w:t>
      </w:r>
      <w:proofErr w:type="spellStart"/>
      <w:r w:rsidRPr="00EE1932">
        <w:rPr>
          <w:b/>
          <w:sz w:val="16"/>
          <w:szCs w:val="16"/>
        </w:rPr>
        <w:t>ProcessedDate</w:t>
      </w:r>
      <w:proofErr w:type="spellEnd"/>
      <w:r w:rsidRPr="00EE1932">
        <w:rPr>
          <w:b/>
          <w:sz w:val="16"/>
          <w:szCs w:val="16"/>
        </w:rPr>
        <w:t>&gt;2010-08-13&lt;/</w:t>
      </w:r>
      <w:proofErr w:type="spellStart"/>
      <w:r w:rsidRPr="00EE1932">
        <w:rPr>
          <w:b/>
          <w:sz w:val="16"/>
          <w:szCs w:val="16"/>
        </w:rPr>
        <w:t>ProcessedDate</w:t>
      </w:r>
      <w:proofErr w:type="spellEnd"/>
      <w:r w:rsidRPr="00EE1932">
        <w:rPr>
          <w:b/>
          <w:sz w:val="16"/>
          <w:szCs w:val="16"/>
        </w:rPr>
        <w:t>&gt;</w:t>
      </w:r>
    </w:p>
    <w:p w14:paraId="5C192A6D" w14:textId="77777777" w:rsidR="006519CA" w:rsidRPr="006519CA" w:rsidRDefault="006519CA" w:rsidP="006519CA">
      <w:pPr>
        <w:autoSpaceDE w:val="0"/>
        <w:autoSpaceDN w:val="0"/>
        <w:adjustRightInd w:val="0"/>
        <w:rPr>
          <w:color w:val="008000"/>
          <w:sz w:val="16"/>
          <w:szCs w:val="16"/>
        </w:rPr>
      </w:pPr>
      <w:r w:rsidRPr="006519CA">
        <w:rPr>
          <w:color w:val="008000"/>
          <w:sz w:val="16"/>
          <w:szCs w:val="16"/>
        </w:rPr>
        <w:tab/>
        <w:t>&lt;</w:t>
      </w:r>
      <w:proofErr w:type="spellStart"/>
      <w:r w:rsidRPr="006519CA">
        <w:rPr>
          <w:color w:val="008000"/>
          <w:sz w:val="16"/>
          <w:szCs w:val="16"/>
        </w:rPr>
        <w:t>SubmittingParty</w:t>
      </w:r>
      <w:proofErr w:type="spellEnd"/>
      <w:r w:rsidRPr="006519CA">
        <w:rPr>
          <w:color w:val="008000"/>
          <w:sz w:val="16"/>
          <w:szCs w:val="16"/>
        </w:rPr>
        <w:t>&gt;</w:t>
      </w:r>
    </w:p>
    <w:p w14:paraId="4C7D801F" w14:textId="77777777" w:rsidR="00815756" w:rsidRDefault="006519CA" w:rsidP="00815756">
      <w:pPr>
        <w:autoSpaceDE w:val="0"/>
        <w:autoSpaceDN w:val="0"/>
        <w:adjustRightInd w:val="0"/>
        <w:rPr>
          <w:color w:val="008000"/>
          <w:sz w:val="16"/>
          <w:szCs w:val="16"/>
        </w:rPr>
      </w:pP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UserID</w:t>
      </w:r>
      <w:proofErr w:type="spellEnd"/>
      <w:r w:rsidRPr="006519CA">
        <w:rPr>
          <w:bCs/>
          <w:color w:val="0000FF"/>
          <w:sz w:val="16"/>
          <w:szCs w:val="16"/>
        </w:rPr>
        <w:t>&gt;ABC&lt;/</w:t>
      </w:r>
      <w:proofErr w:type="spellStart"/>
      <w:r w:rsidRPr="006519CA">
        <w:rPr>
          <w:bCs/>
          <w:color w:val="0000FF"/>
          <w:sz w:val="16"/>
          <w:szCs w:val="16"/>
        </w:rPr>
        <w:t>UserID</w:t>
      </w:r>
      <w:proofErr w:type="spellEnd"/>
      <w:r w:rsidRPr="006519CA">
        <w:rPr>
          <w:bCs/>
          <w:color w:val="0000FF"/>
          <w:sz w:val="16"/>
          <w:szCs w:val="16"/>
        </w:rPr>
        <w:t>&gt;</w:t>
      </w:r>
    </w:p>
    <w:p w14:paraId="05A90E0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18B606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Biosolids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AFD5A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486DF7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537735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B513A74" w14:textId="77777777" w:rsidR="00815756" w:rsidRPr="00BA6125" w:rsidRDefault="00815756" w:rsidP="00815756">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763C7085"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PermitIdentifier</w:t>
      </w:r>
      <w:proofErr w:type="spellEnd"/>
      <w:r w:rsidRPr="00BA6125">
        <w:rPr>
          <w:sz w:val="16"/>
          <w:szCs w:val="16"/>
        </w:rPr>
        <w:t>&gt;</w:t>
      </w:r>
      <w:r w:rsidRPr="00FC0194">
        <w:rPr>
          <w:bCs/>
          <w:sz w:val="16"/>
          <w:szCs w:val="16"/>
        </w:rPr>
        <w:t>AZ1005932</w:t>
      </w:r>
      <w:r w:rsidRPr="00BA6125">
        <w:rPr>
          <w:sz w:val="16"/>
          <w:szCs w:val="16"/>
        </w:rPr>
        <w:t>&lt;/</w:t>
      </w:r>
      <w:proofErr w:type="spellStart"/>
      <w:r w:rsidRPr="00BA6125">
        <w:rPr>
          <w:sz w:val="16"/>
          <w:szCs w:val="16"/>
        </w:rPr>
        <w:t>PermitIdentifier</w:t>
      </w:r>
      <w:proofErr w:type="spellEnd"/>
      <w:r w:rsidRPr="00BA6125">
        <w:rPr>
          <w:sz w:val="16"/>
          <w:szCs w:val="16"/>
        </w:rPr>
        <w:t>&gt;</w:t>
      </w:r>
    </w:p>
    <w:p w14:paraId="07B58C3D"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ReportCoverageEndDate</w:t>
      </w:r>
      <w:proofErr w:type="spellEnd"/>
      <w:r w:rsidRPr="00BA6125">
        <w:rPr>
          <w:sz w:val="16"/>
          <w:szCs w:val="16"/>
        </w:rPr>
        <w:t>&gt;</w:t>
      </w:r>
      <w:r>
        <w:rPr>
          <w:sz w:val="16"/>
          <w:szCs w:val="16"/>
        </w:rPr>
        <w:t>2005-12-31</w:t>
      </w:r>
      <w:r w:rsidRPr="00BA6125">
        <w:rPr>
          <w:sz w:val="16"/>
          <w:szCs w:val="16"/>
        </w:rPr>
        <w:t>&lt;/</w:t>
      </w:r>
      <w:proofErr w:type="spellStart"/>
      <w:r w:rsidRPr="00BA6125">
        <w:rPr>
          <w:sz w:val="16"/>
          <w:szCs w:val="16"/>
        </w:rPr>
        <w:t>ReportCoverageEndDate</w:t>
      </w:r>
      <w:proofErr w:type="spellEnd"/>
      <w:r w:rsidRPr="00BA6125">
        <w:rPr>
          <w:sz w:val="16"/>
          <w:szCs w:val="16"/>
        </w:rPr>
        <w:t>&gt;</w:t>
      </w:r>
    </w:p>
    <w:p w14:paraId="5AD1C59E" w14:textId="77777777" w:rsidR="00815756" w:rsidRDefault="00815756" w:rsidP="00815756">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3C9726D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DBA34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B81467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978745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BPR010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D13B07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0765283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1939A3">
        <w:t xml:space="preserve"> </w:t>
      </w:r>
      <w:r w:rsidRPr="001939A3">
        <w:rPr>
          <w:sz w:val="16"/>
          <w:szCs w:val="16"/>
        </w:rPr>
        <w:t>Number of Report Units must exist.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EC55452"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340B56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47C855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181523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DF3060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3C345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CAFO Annual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3B0746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536F417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E2EE07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176659ED"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4C94962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7B51A484"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0621654D"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4A37EC8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E78C6C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A6FEB0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297969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CAR030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C785F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1075D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Pr>
          <w:sz w:val="16"/>
          <w:szCs w:val="16"/>
        </w:rPr>
        <w:t>&gt;</w:t>
      </w:r>
      <w:r w:rsidRPr="00FA79AD">
        <w:rPr>
          <w:sz w:val="16"/>
          <w:szCs w:val="16"/>
        </w:rPr>
        <w:t>Animal Type Code must equal OTH (Other) because Other Animal Type Name exists.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AA3D75"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804A9D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5F46C0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CE04678"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2FC36D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0D0E0BA" w14:textId="77777777" w:rsidR="00815756" w:rsidRPr="006519CA" w:rsidRDefault="00815756" w:rsidP="00815756">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&gt;Compliance Monitoring&lt;/</w:t>
      </w:r>
      <w:proofErr w:type="spellStart"/>
      <w:r w:rsidRPr="006519CA">
        <w:rPr>
          <w:color w:val="0000FF"/>
          <w:sz w:val="16"/>
          <w:szCs w:val="16"/>
        </w:rPr>
        <w:t>SubmissionTypeName</w:t>
      </w:r>
      <w:proofErr w:type="spellEnd"/>
      <w:r w:rsidRPr="006519CA">
        <w:rPr>
          <w:color w:val="0000FF"/>
          <w:sz w:val="16"/>
          <w:szCs w:val="16"/>
        </w:rPr>
        <w:t>&gt;</w:t>
      </w:r>
    </w:p>
    <w:p w14:paraId="3849F46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831A2B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33BAF5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3C1FE7C" w14:textId="147C37AB"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00186A1F">
        <w:rPr>
          <w:sz w:val="16"/>
          <w:szCs w:val="16"/>
        </w:rPr>
        <w:t>StateNPDES</w:t>
      </w:r>
      <w:r w:rsidRPr="006519CA">
        <w:rPr>
          <w:sz w:val="16"/>
          <w:szCs w:val="16"/>
        </w:rPr>
        <w:t>ComplianceMonitoringIdentifier</w:t>
      </w:r>
      <w:proofErr w:type="spellEnd"/>
      <w:r w:rsidRPr="006519CA">
        <w:rPr>
          <w:sz w:val="16"/>
          <w:szCs w:val="16"/>
        </w:rPr>
        <w:t>&gt;</w:t>
      </w:r>
    </w:p>
    <w:p w14:paraId="33F9E2BD"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09B49A6A" w14:textId="7C7047C6"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00186A1F">
        <w:rPr>
          <w:sz w:val="16"/>
          <w:szCs w:val="16"/>
        </w:rPr>
        <w:t>StateNPDES</w:t>
      </w:r>
      <w:r w:rsidRPr="006519CA">
        <w:rPr>
          <w:sz w:val="16"/>
          <w:szCs w:val="16"/>
        </w:rPr>
        <w:t>ComplianceMonitoringIdentifier</w:t>
      </w:r>
      <w:proofErr w:type="spellEnd"/>
      <w:r w:rsidRPr="006519CA">
        <w:rPr>
          <w:sz w:val="16"/>
          <w:szCs w:val="16"/>
        </w:rPr>
        <w:t>&gt;</w:t>
      </w:r>
    </w:p>
    <w:p w14:paraId="70949611"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&gt;N&lt;/</w:t>
      </w:r>
      <w:proofErr w:type="spellStart"/>
      <w:r w:rsidRPr="006519CA">
        <w:rPr>
          <w:bCs/>
          <w:color w:val="0000FF"/>
          <w:sz w:val="16"/>
          <w:szCs w:val="16"/>
        </w:rPr>
        <w:t>SubmissionTransactionTypeCode</w:t>
      </w:r>
      <w:proofErr w:type="spellEnd"/>
      <w:r w:rsidRPr="006519CA">
        <w:rPr>
          <w:bCs/>
          <w:color w:val="0000FF"/>
          <w:sz w:val="16"/>
          <w:szCs w:val="16"/>
        </w:rPr>
        <w:t>&gt;</w:t>
      </w:r>
    </w:p>
    <w:p w14:paraId="0F4E07E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F92215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415696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&gt;CM030&lt;/</w:t>
      </w:r>
      <w:proofErr w:type="spellStart"/>
      <w:r w:rsidRPr="006519CA">
        <w:rPr>
          <w:bCs/>
          <w:color w:val="0000FF"/>
          <w:sz w:val="16"/>
          <w:szCs w:val="16"/>
        </w:rPr>
        <w:t>ErrorCode</w:t>
      </w:r>
      <w:proofErr w:type="spellEnd"/>
      <w:r w:rsidRPr="006519CA">
        <w:rPr>
          <w:bCs/>
          <w:color w:val="0000FF"/>
          <w:sz w:val="16"/>
          <w:szCs w:val="16"/>
        </w:rPr>
        <w:t>&gt;</w:t>
      </w:r>
    </w:p>
    <w:p w14:paraId="2478B49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5B4AC1E"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Compliance Monitoring Activity already exists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F3BDBA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6659C6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332F2C3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3BFDE06"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2B54DD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077294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Compliance Monitoring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676BD1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441F03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10A8DF9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996A8DB"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7A7E8105"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59E81F8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390F94E8" w14:textId="77777777" w:rsidR="00815756" w:rsidRPr="0021142B" w:rsidRDefault="00815756" w:rsidP="00815756">
      <w:pPr>
        <w:autoSpaceDE w:val="0"/>
        <w:autoSpaceDN w:val="0"/>
        <w:adjustRightInd w:val="0"/>
        <w:ind w:left="3600"/>
        <w:rPr>
          <w:sz w:val="16"/>
          <w:szCs w:val="16"/>
        </w:rPr>
      </w:pPr>
      <w:r w:rsidRPr="0021142B">
        <w:rPr>
          <w:sz w:val="16"/>
          <w:szCs w:val="16"/>
        </w:rPr>
        <w:lastRenderedPageBreak/>
        <w:tab/>
      </w: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25D04799" w14:textId="77777777" w:rsidR="00815756" w:rsidRPr="0021142B"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SingleEventViolationCode</w:t>
      </w:r>
      <w:proofErr w:type="spellEnd"/>
      <w:r>
        <w:rPr>
          <w:sz w:val="16"/>
          <w:szCs w:val="16"/>
        </w:rPr>
        <w:t>&gt;E</w:t>
      </w:r>
      <w:r w:rsidRPr="0021142B">
        <w:rPr>
          <w:sz w:val="16"/>
          <w:szCs w:val="16"/>
        </w:rPr>
        <w:t>&lt;/</w:t>
      </w:r>
      <w:proofErr w:type="spellStart"/>
      <w:r w:rsidRPr="0021142B">
        <w:rPr>
          <w:sz w:val="16"/>
          <w:szCs w:val="16"/>
        </w:rPr>
        <w:t>SingleEventViolationCode</w:t>
      </w:r>
      <w:proofErr w:type="spellEnd"/>
      <w:r w:rsidRPr="0021142B">
        <w:rPr>
          <w:sz w:val="16"/>
          <w:szCs w:val="16"/>
        </w:rPr>
        <w:t>&gt;</w:t>
      </w:r>
    </w:p>
    <w:p w14:paraId="42577EB7"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w:t>
      </w:r>
      <w:proofErr w:type="spellStart"/>
      <w:r w:rsidRPr="0021142B">
        <w:rPr>
          <w:sz w:val="16"/>
          <w:szCs w:val="16"/>
        </w:rPr>
        <w:t>SingleEventViolationDate</w:t>
      </w:r>
      <w:proofErr w:type="spellEnd"/>
      <w:r w:rsidRPr="0021142B">
        <w:rPr>
          <w:sz w:val="16"/>
          <w:szCs w:val="16"/>
        </w:rPr>
        <w:t>&gt;2005-12-31&lt;/</w:t>
      </w:r>
      <w:proofErr w:type="spellStart"/>
      <w:r w:rsidRPr="0021142B">
        <w:rPr>
          <w:sz w:val="16"/>
          <w:szCs w:val="16"/>
        </w:rPr>
        <w:t>SingleEventViolationDate</w:t>
      </w:r>
      <w:proofErr w:type="spellEnd"/>
      <w:r w:rsidRPr="0021142B">
        <w:rPr>
          <w:sz w:val="16"/>
          <w:szCs w:val="16"/>
        </w:rPr>
        <w:t>&gt;</w:t>
      </w:r>
    </w:p>
    <w:p w14:paraId="31A50CEC"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23ED766E"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67E512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9FF0AD3"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84F169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D22AC2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&gt;DMR085&lt;/</w:t>
      </w:r>
      <w:proofErr w:type="spellStart"/>
      <w:r w:rsidRPr="006519CA">
        <w:rPr>
          <w:bCs/>
          <w:color w:val="0000FF"/>
          <w:sz w:val="16"/>
          <w:szCs w:val="16"/>
        </w:rPr>
        <w:t>ErrorCode</w:t>
      </w:r>
      <w:proofErr w:type="spellEnd"/>
      <w:r w:rsidRPr="006519CA">
        <w:rPr>
          <w:bCs/>
          <w:color w:val="0000FF"/>
          <w:sz w:val="16"/>
          <w:szCs w:val="16"/>
        </w:rPr>
        <w:t>&gt;</w:t>
      </w:r>
    </w:p>
    <w:p w14:paraId="3633DD7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EC4E59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Multiple matching Parameters exist that match the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A8C23F"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F30D66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F9E46B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60BF34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38012D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35F1F6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Compliance Schedule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344FB8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87231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3FE5A65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682AC5FF"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4BFAAD8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Pr>
          <w:sz w:val="16"/>
          <w:szCs w:val="16"/>
        </w:rPr>
        <w:t>&lt;EnforcementActionIdentifier&gt;AL-012345678</w:t>
      </w:r>
      <w:r w:rsidRPr="0021142B">
        <w:rPr>
          <w:sz w:val="16"/>
          <w:szCs w:val="16"/>
        </w:rPr>
        <w:t>&lt;/EnforcementActionIdentifier&gt;</w:t>
      </w:r>
    </w:p>
    <w:p w14:paraId="6AE0622B"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FinalOrderIdentifier</w:t>
      </w:r>
      <w:proofErr w:type="spellEnd"/>
      <w:r w:rsidRPr="0021142B">
        <w:rPr>
          <w:sz w:val="16"/>
          <w:szCs w:val="16"/>
        </w:rPr>
        <w:t>&gt;1&lt;/</w:t>
      </w:r>
      <w:proofErr w:type="spellStart"/>
      <w:r w:rsidRPr="0021142B">
        <w:rPr>
          <w:sz w:val="16"/>
          <w:szCs w:val="16"/>
        </w:rPr>
        <w:t>FinalOrderIdentifier</w:t>
      </w:r>
      <w:proofErr w:type="spellEnd"/>
      <w:r w:rsidRPr="0021142B">
        <w:rPr>
          <w:sz w:val="16"/>
          <w:szCs w:val="16"/>
        </w:rPr>
        <w:t>&gt;</w:t>
      </w:r>
    </w:p>
    <w:p w14:paraId="3D23000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02C623C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ComplianceScheduleNumber</w:t>
      </w:r>
      <w:proofErr w:type="spellEnd"/>
      <w:r w:rsidRPr="0021142B">
        <w:rPr>
          <w:sz w:val="16"/>
          <w:szCs w:val="16"/>
        </w:rPr>
        <w:t>&gt;1&lt;/</w:t>
      </w:r>
      <w:proofErr w:type="spellStart"/>
      <w:r w:rsidRPr="0021142B">
        <w:rPr>
          <w:sz w:val="16"/>
          <w:szCs w:val="16"/>
        </w:rPr>
        <w:t>ComplianceScheduleNumber</w:t>
      </w:r>
      <w:proofErr w:type="spellEnd"/>
      <w:r w:rsidRPr="0021142B">
        <w:rPr>
          <w:sz w:val="16"/>
          <w:szCs w:val="16"/>
        </w:rPr>
        <w:t>&gt;</w:t>
      </w:r>
    </w:p>
    <w:p w14:paraId="06576B74"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62C1F2A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5877D6D"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9E39E0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C3368A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CS040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B42F2B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26514D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FA79AD">
        <w:rPr>
          <w:sz w:val="16"/>
          <w:szCs w:val="16"/>
        </w:rPr>
        <w:t>The Permit Identifier must already exist in ICIS and must</w:t>
      </w:r>
      <w:r>
        <w:rPr>
          <w:sz w:val="16"/>
          <w:szCs w:val="16"/>
        </w:rPr>
        <w:t xml:space="preserve"> be linked to the Final Order</w:t>
      </w:r>
      <w:r>
        <w:rPr>
          <w:bCs/>
          <w:color w:val="0000FF"/>
          <w:sz w:val="16"/>
          <w:szCs w:val="16"/>
        </w:rPr>
        <w: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ADE54B3"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E643EE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6CD0E2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3A42AB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C083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206D7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Compliance Schedule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B971A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ECE8AE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14B2E21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D991621"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64F2AE2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ScheduleEventCode</w:t>
      </w:r>
      <w:proofErr w:type="spellEnd"/>
      <w:r w:rsidRPr="0021142B">
        <w:rPr>
          <w:sz w:val="16"/>
          <w:szCs w:val="16"/>
        </w:rPr>
        <w:t>&gt;x&lt;/</w:t>
      </w:r>
      <w:proofErr w:type="spellStart"/>
      <w:r w:rsidRPr="0021142B">
        <w:rPr>
          <w:sz w:val="16"/>
          <w:szCs w:val="16"/>
        </w:rPr>
        <w:t>ScheduleEventCode</w:t>
      </w:r>
      <w:proofErr w:type="spellEnd"/>
      <w:r w:rsidRPr="0021142B">
        <w:rPr>
          <w:sz w:val="16"/>
          <w:szCs w:val="16"/>
        </w:rPr>
        <w:t>&gt;</w:t>
      </w:r>
    </w:p>
    <w:p w14:paraId="4D10EB69"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ScheduleDate</w:t>
      </w:r>
      <w:proofErr w:type="spellEnd"/>
      <w:r w:rsidRPr="0021142B">
        <w:rPr>
          <w:sz w:val="16"/>
          <w:szCs w:val="16"/>
        </w:rPr>
        <w:t>&gt;2005-12-31&lt;/</w:t>
      </w:r>
      <w:proofErr w:type="spellStart"/>
      <w:r w:rsidRPr="0021142B">
        <w:rPr>
          <w:sz w:val="16"/>
          <w:szCs w:val="16"/>
        </w:rPr>
        <w:t>ScheduleDate</w:t>
      </w:r>
      <w:proofErr w:type="spellEnd"/>
      <w:r w:rsidRPr="0021142B">
        <w:rPr>
          <w:sz w:val="16"/>
          <w:szCs w:val="16"/>
        </w:rPr>
        <w:t>&gt;</w:t>
      </w:r>
    </w:p>
    <w:p w14:paraId="1D23E6AD"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055531E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068F1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50A0DCB"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DC004F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CS050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3A8AE72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DD3575A"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744E69">
        <w:rPr>
          <w:sz w:val="16"/>
          <w:szCs w:val="16"/>
        </w:rPr>
        <w:t>A Compliance Schedule must include one or more Compliance Schedule Events.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FCB05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AA903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0FBE4C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A84FBE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AC1146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C3794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59DB3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13C660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5234DFF"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6740A99"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5CC77D0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6C15441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CSOEventDate</w:t>
      </w:r>
      <w:proofErr w:type="spellEnd"/>
      <w:r w:rsidRPr="0021142B">
        <w:rPr>
          <w:sz w:val="16"/>
          <w:szCs w:val="16"/>
        </w:rPr>
        <w:t>&gt;2005-12-31&lt;/</w:t>
      </w:r>
      <w:proofErr w:type="spellStart"/>
      <w:r w:rsidRPr="0021142B">
        <w:rPr>
          <w:sz w:val="16"/>
          <w:szCs w:val="16"/>
        </w:rPr>
        <w:t>CSOEventDate</w:t>
      </w:r>
      <w:proofErr w:type="spellEnd"/>
      <w:r w:rsidRPr="0021142B">
        <w:rPr>
          <w:sz w:val="16"/>
          <w:szCs w:val="16"/>
        </w:rPr>
        <w:t>&gt;</w:t>
      </w:r>
    </w:p>
    <w:p w14:paraId="06E24DE6"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32D329B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9F48EB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66152E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5B2FF2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B2B00">
        <w:rPr>
          <w:bCs/>
          <w:color w:val="0000FF"/>
          <w:sz w:val="16"/>
          <w:szCs w:val="16"/>
        </w:rPr>
        <w:t>PRO050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EF3E14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D160D4C"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B2B00" w:rsidRPr="007B2B00">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20918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207F04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59A45F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A7ACA9B" w14:textId="77777777" w:rsidR="00815756" w:rsidRPr="00815756"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3BB66C9"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7631BFD" w14:textId="77777777" w:rsidR="00842949" w:rsidRPr="006519CA" w:rsidRDefault="00842949" w:rsidP="00842949">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w:t>
      </w:r>
      <w:r>
        <w:rPr>
          <w:color w:val="0000FF"/>
          <w:sz w:val="16"/>
          <w:szCs w:val="16"/>
        </w:rPr>
        <w:t>Discharge Monitoring Report</w:t>
      </w:r>
      <w:r w:rsidRPr="006519CA">
        <w:rPr>
          <w:color w:val="0000FF"/>
          <w:sz w:val="16"/>
          <w:szCs w:val="16"/>
        </w:rPr>
        <w:t>&lt;/</w:t>
      </w:r>
      <w:proofErr w:type="spellStart"/>
      <w:r w:rsidRPr="006519CA">
        <w:rPr>
          <w:color w:val="0000FF"/>
          <w:sz w:val="16"/>
          <w:szCs w:val="16"/>
        </w:rPr>
        <w:t>SubmissionTypeName</w:t>
      </w:r>
      <w:proofErr w:type="spellEnd"/>
      <w:r w:rsidRPr="006519CA">
        <w:rPr>
          <w:color w:val="0000FF"/>
          <w:sz w:val="16"/>
          <w:szCs w:val="16"/>
        </w:rPr>
        <w:t>&gt;</w:t>
      </w:r>
    </w:p>
    <w:p w14:paraId="20359320"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25A00C7"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1DC9715"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69CAA5D"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w:t>
      </w:r>
      <w:r>
        <w:rPr>
          <w:sz w:val="16"/>
          <w:szCs w:val="16"/>
        </w:rPr>
        <w:t>ischargeMonitoringReport</w:t>
      </w:r>
      <w:r w:rsidRPr="006519CA">
        <w:rPr>
          <w:sz w:val="16"/>
          <w:szCs w:val="16"/>
        </w:rPr>
        <w:t>Identifier</w:t>
      </w:r>
      <w:proofErr w:type="spellEnd"/>
      <w:r w:rsidRPr="006519CA">
        <w:rPr>
          <w:sz w:val="16"/>
          <w:szCs w:val="16"/>
        </w:rPr>
        <w:t>&gt;</w:t>
      </w:r>
    </w:p>
    <w:p w14:paraId="5340924B"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6F391F49"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7D721DC4" w14:textId="77777777" w:rsidR="00842949" w:rsidRPr="006519CA" w:rsidRDefault="00842949" w:rsidP="00842949">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1DECD7EC" w14:textId="77777777" w:rsidR="00842949" w:rsidRPr="006519CA" w:rsidRDefault="00842949" w:rsidP="00842949">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22244BFB"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w:t>
      </w:r>
      <w:r>
        <w:rPr>
          <w:sz w:val="16"/>
          <w:szCs w:val="16"/>
        </w:rPr>
        <w:t>ischargeMonitoringReport</w:t>
      </w:r>
      <w:r w:rsidRPr="006519CA">
        <w:rPr>
          <w:sz w:val="16"/>
          <w:szCs w:val="16"/>
        </w:rPr>
        <w:t>Identifier</w:t>
      </w:r>
      <w:proofErr w:type="spellEnd"/>
      <w:r w:rsidRPr="006519CA">
        <w:rPr>
          <w:sz w:val="16"/>
          <w:szCs w:val="16"/>
        </w:rPr>
        <w:t>&gt;</w:t>
      </w:r>
    </w:p>
    <w:p w14:paraId="6583AE7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07C882EB"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2531EA1"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9CAD53D"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&gt;DMR085&lt;/</w:t>
      </w:r>
      <w:proofErr w:type="spellStart"/>
      <w:r w:rsidRPr="006519CA">
        <w:rPr>
          <w:bCs/>
          <w:color w:val="0000FF"/>
          <w:sz w:val="16"/>
          <w:szCs w:val="16"/>
        </w:rPr>
        <w:t>ErrorCode</w:t>
      </w:r>
      <w:proofErr w:type="spellEnd"/>
      <w:r w:rsidRPr="006519CA">
        <w:rPr>
          <w:bCs/>
          <w:color w:val="0000FF"/>
          <w:sz w:val="16"/>
          <w:szCs w:val="16"/>
        </w:rPr>
        <w:t>&gt;</w:t>
      </w:r>
    </w:p>
    <w:p w14:paraId="35635B5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FB37B02" w14:textId="77777777" w:rsidR="00842949" w:rsidRPr="006519CA" w:rsidRDefault="00842949" w:rsidP="00842949">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Multiple matching Parameters exist that match the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382DF3B"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EBABCAA"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CE4A49E"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A8C1996"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BBE87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767DF2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&gt;DMR Parameter&lt;/</w:t>
      </w:r>
      <w:proofErr w:type="spellStart"/>
      <w:r w:rsidRPr="006519CA">
        <w:rPr>
          <w:color w:val="0000FF"/>
          <w:sz w:val="16"/>
          <w:szCs w:val="16"/>
        </w:rPr>
        <w:t>SubmissionTypeName</w:t>
      </w:r>
      <w:proofErr w:type="spellEnd"/>
      <w:r w:rsidRPr="006519CA">
        <w:rPr>
          <w:color w:val="0000FF"/>
          <w:sz w:val="16"/>
          <w:szCs w:val="16"/>
        </w:rPr>
        <w:t>&gt;</w:t>
      </w:r>
    </w:p>
    <w:p w14:paraId="36E98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7FC74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B04A26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BD80E02"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DMRParameterIdentifier</w:t>
      </w:r>
      <w:proofErr w:type="spellEnd"/>
      <w:r w:rsidRPr="006519CA">
        <w:rPr>
          <w:sz w:val="16"/>
          <w:szCs w:val="16"/>
        </w:rPr>
        <w:t>&gt;</w:t>
      </w:r>
    </w:p>
    <w:p w14:paraId="1A9E377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42C2E12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49440728" w14:textId="77777777" w:rsidR="006519CA" w:rsidRPr="006519CA" w:rsidRDefault="006519CA" w:rsidP="006519CA">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51D364A5"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35C8E2F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ParameterCode</w:t>
      </w:r>
      <w:proofErr w:type="spellEnd"/>
      <w:r w:rsidRPr="006519CA">
        <w:rPr>
          <w:bCs/>
          <w:sz w:val="16"/>
          <w:szCs w:val="16"/>
        </w:rPr>
        <w:t>&gt;01042&lt;/</w:t>
      </w:r>
      <w:proofErr w:type="spellStart"/>
      <w:r w:rsidRPr="006519CA">
        <w:rPr>
          <w:bCs/>
          <w:sz w:val="16"/>
          <w:szCs w:val="16"/>
        </w:rPr>
        <w:t>ParameterCode</w:t>
      </w:r>
      <w:proofErr w:type="spellEnd"/>
      <w:r w:rsidRPr="006519CA">
        <w:rPr>
          <w:bCs/>
          <w:sz w:val="16"/>
          <w:szCs w:val="16"/>
        </w:rPr>
        <w:t>&gt;</w:t>
      </w:r>
    </w:p>
    <w:p w14:paraId="76B8BD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284EB7E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LimitSeasonNumber</w:t>
      </w:r>
      <w:proofErr w:type="spellEnd"/>
      <w:r w:rsidRPr="006519CA">
        <w:rPr>
          <w:bCs/>
          <w:sz w:val="16"/>
          <w:szCs w:val="16"/>
        </w:rPr>
        <w:t>&gt;0&lt;/</w:t>
      </w:r>
      <w:proofErr w:type="spellStart"/>
      <w:r w:rsidRPr="006519CA">
        <w:rPr>
          <w:bCs/>
          <w:sz w:val="16"/>
          <w:szCs w:val="16"/>
        </w:rPr>
        <w:t>LimitSeasonNumber</w:t>
      </w:r>
      <w:proofErr w:type="spellEnd"/>
      <w:r w:rsidRPr="006519CA">
        <w:rPr>
          <w:bCs/>
          <w:sz w:val="16"/>
          <w:szCs w:val="16"/>
        </w:rPr>
        <w:t>&gt;</w:t>
      </w:r>
    </w:p>
    <w:p w14:paraId="6EF1F59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DMRParameterIdentifier</w:t>
      </w:r>
      <w:proofErr w:type="spellEnd"/>
      <w:r w:rsidRPr="006519CA">
        <w:rPr>
          <w:sz w:val="16"/>
          <w:szCs w:val="16"/>
        </w:rPr>
        <w:t>&gt;</w:t>
      </w:r>
    </w:p>
    <w:p w14:paraId="536809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93719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1C8711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1A785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&gt;DMR085&lt;/</w:t>
      </w:r>
      <w:proofErr w:type="spellStart"/>
      <w:r w:rsidRPr="006519CA">
        <w:rPr>
          <w:bCs/>
          <w:color w:val="0000FF"/>
          <w:sz w:val="16"/>
          <w:szCs w:val="16"/>
        </w:rPr>
        <w:t>ErrorCode</w:t>
      </w:r>
      <w:proofErr w:type="spellEnd"/>
      <w:r w:rsidRPr="006519CA">
        <w:rPr>
          <w:bCs/>
          <w:color w:val="0000FF"/>
          <w:sz w:val="16"/>
          <w:szCs w:val="16"/>
        </w:rPr>
        <w:t>&gt;</w:t>
      </w:r>
    </w:p>
    <w:p w14:paraId="42AA19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28FE310"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Multiple matching Parameters exist that match the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506A06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A443CC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6DB67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A1D38A4"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E12C17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0941265" w14:textId="77777777" w:rsidR="00C13B2D" w:rsidRPr="00FC0194" w:rsidRDefault="00C13B2D" w:rsidP="00C13B2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DMR Program Report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92A0AD"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32B13F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6A8F192"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4852E4" w14:textId="77777777" w:rsidR="00C13B2D" w:rsidRPr="00EC5DE3" w:rsidRDefault="00C13B2D" w:rsidP="00C13B2D">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43A0E16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0DF3E78A" w14:textId="77777777" w:rsidR="00C13B2D" w:rsidRPr="00EC5DE3" w:rsidRDefault="00C13B2D" w:rsidP="00C13B2D">
      <w:pPr>
        <w:autoSpaceDE w:val="0"/>
        <w:autoSpaceDN w:val="0"/>
        <w:adjustRightInd w:val="0"/>
        <w:ind w:left="3600"/>
        <w:rPr>
          <w:sz w:val="16"/>
          <w:szCs w:val="16"/>
        </w:rPr>
      </w:pPr>
      <w:r w:rsidRPr="00EC5DE3">
        <w:rPr>
          <w:sz w:val="16"/>
          <w:szCs w:val="16"/>
        </w:rPr>
        <w:tab/>
      </w:r>
      <w:r>
        <w:rPr>
          <w:sz w:val="16"/>
          <w:szCs w:val="16"/>
        </w:rPr>
        <w:tab/>
        <w:t>&lt;</w:t>
      </w:r>
      <w:proofErr w:type="spellStart"/>
      <w:r>
        <w:rPr>
          <w:sz w:val="16"/>
          <w:szCs w:val="16"/>
        </w:rPr>
        <w:t>PermittedFeatureIdentifier</w:t>
      </w:r>
      <w:proofErr w:type="spellEnd"/>
      <w:r>
        <w:rPr>
          <w:sz w:val="16"/>
          <w:szCs w:val="16"/>
        </w:rPr>
        <w:t>&gt;001</w:t>
      </w:r>
      <w:r w:rsidRPr="00EC5DE3">
        <w:rPr>
          <w:sz w:val="16"/>
          <w:szCs w:val="16"/>
        </w:rPr>
        <w:t>&lt;/</w:t>
      </w:r>
      <w:proofErr w:type="spellStart"/>
      <w:r w:rsidRPr="00EC5DE3">
        <w:rPr>
          <w:sz w:val="16"/>
          <w:szCs w:val="16"/>
        </w:rPr>
        <w:t>PermittedFeatureIdentifier</w:t>
      </w:r>
      <w:proofErr w:type="spellEnd"/>
      <w:r w:rsidRPr="00EC5DE3">
        <w:rPr>
          <w:sz w:val="16"/>
          <w:szCs w:val="16"/>
        </w:rPr>
        <w:t>&gt;</w:t>
      </w:r>
    </w:p>
    <w:p w14:paraId="610658AC"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LimitSetDesignator</w:t>
      </w:r>
      <w:proofErr w:type="spellEnd"/>
      <w:r w:rsidRPr="00EC5DE3">
        <w:rPr>
          <w:sz w:val="16"/>
          <w:szCs w:val="16"/>
        </w:rPr>
        <w:t>&gt;A&lt;/</w:t>
      </w:r>
      <w:proofErr w:type="spellStart"/>
      <w:r w:rsidRPr="00EC5DE3">
        <w:rPr>
          <w:sz w:val="16"/>
          <w:szCs w:val="16"/>
        </w:rPr>
        <w:t>LimitSetDesignator</w:t>
      </w:r>
      <w:proofErr w:type="spellEnd"/>
      <w:r w:rsidRPr="00EC5DE3">
        <w:rPr>
          <w:sz w:val="16"/>
          <w:szCs w:val="16"/>
        </w:rPr>
        <w:t>&gt;</w:t>
      </w:r>
    </w:p>
    <w:p w14:paraId="4B84998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MonitoringPeriodEndDate</w:t>
      </w:r>
      <w:proofErr w:type="spellEnd"/>
      <w:r w:rsidRPr="00EC5DE3">
        <w:rPr>
          <w:sz w:val="16"/>
          <w:szCs w:val="16"/>
        </w:rPr>
        <w:t>&gt;2005-12-31&lt;/</w:t>
      </w:r>
      <w:proofErr w:type="spellStart"/>
      <w:r w:rsidRPr="00EC5DE3">
        <w:rPr>
          <w:sz w:val="16"/>
          <w:szCs w:val="16"/>
        </w:rPr>
        <w:t>MonitoringPeriodEndDate</w:t>
      </w:r>
      <w:proofErr w:type="spellEnd"/>
      <w:r w:rsidRPr="00EC5DE3">
        <w:rPr>
          <w:sz w:val="16"/>
          <w:szCs w:val="16"/>
        </w:rPr>
        <w:t>&gt;</w:t>
      </w:r>
    </w:p>
    <w:p w14:paraId="390277C1"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2EB90B4B"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0BF31078"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ReportCoverageEndDate</w:t>
      </w:r>
      <w:proofErr w:type="spellEnd"/>
      <w:r w:rsidRPr="00EC5DE3">
        <w:rPr>
          <w:sz w:val="16"/>
          <w:szCs w:val="16"/>
        </w:rPr>
        <w:t>&gt;2005-12-31&lt;/</w:t>
      </w:r>
      <w:proofErr w:type="spellStart"/>
      <w:r w:rsidRPr="00EC5DE3">
        <w:rPr>
          <w:sz w:val="16"/>
          <w:szCs w:val="16"/>
        </w:rPr>
        <w:t>ReportCoverageEndDate</w:t>
      </w:r>
      <w:proofErr w:type="spellEnd"/>
      <w:r w:rsidRPr="00EC5DE3">
        <w:rPr>
          <w:sz w:val="16"/>
          <w:szCs w:val="16"/>
        </w:rPr>
        <w:t>&gt;</w:t>
      </w:r>
    </w:p>
    <w:p w14:paraId="06CB855E"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48C81C59" w14:textId="77777777" w:rsidR="00C13B2D" w:rsidRDefault="00C13B2D" w:rsidP="00C13B2D">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3FF45AD3"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C4D17FD" w14:textId="77777777" w:rsidR="00C13B2D"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49DF563" w14:textId="77777777" w:rsidR="00C13B2D" w:rsidRPr="006519CA"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ADBC4CF"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4F48C6">
        <w:rPr>
          <w:bCs/>
          <w:color w:val="0000FF"/>
          <w:sz w:val="16"/>
          <w:szCs w:val="16"/>
        </w:rPr>
        <w:t>DPL050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6C1A1DFA"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0FCE56C" w14:textId="77777777" w:rsidR="00C13B2D" w:rsidRPr="006519CA" w:rsidRDefault="00C13B2D" w:rsidP="00C13B2D">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4F48C6" w:rsidRPr="004F48C6">
        <w:rPr>
          <w:sz w:val="16"/>
          <w:szCs w:val="16"/>
        </w:rPr>
        <w:t>The Program Report does not exist in ICIS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0FA45C3" w14:textId="77777777" w:rsidR="00C13B2D" w:rsidRPr="00C13B2D"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C532866"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D41B3BB"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C99159A"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7DE9AC5"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1E47200" w14:textId="77777777" w:rsidR="00FB208A" w:rsidRPr="00FC0194" w:rsidRDefault="00FB208A" w:rsidP="00FB208A">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DMR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3F63C59"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875EDB6"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1F2D2E9E"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23623286" w14:textId="77777777" w:rsidR="00FB208A" w:rsidRPr="00BA6125" w:rsidRDefault="00FB208A" w:rsidP="00FB208A">
      <w:pPr>
        <w:autoSpaceDE w:val="0"/>
        <w:autoSpaceDN w:val="0"/>
        <w:adjustRightInd w:val="0"/>
        <w:ind w:left="3600"/>
        <w:rPr>
          <w:sz w:val="16"/>
          <w:szCs w:val="16"/>
        </w:rPr>
      </w:pPr>
      <w:r w:rsidRPr="00BA6125">
        <w:rPr>
          <w:sz w:val="16"/>
          <w:szCs w:val="16"/>
        </w:rPr>
        <w:tab/>
        <w:t>&lt;</w:t>
      </w:r>
      <w:proofErr w:type="spellStart"/>
      <w:r w:rsidRPr="00995010">
        <w:rPr>
          <w:sz w:val="16"/>
          <w:szCs w:val="16"/>
        </w:rPr>
        <w:t>DMRViolationIdentifier</w:t>
      </w:r>
      <w:proofErr w:type="spellEnd"/>
      <w:r w:rsidRPr="00BA6125">
        <w:rPr>
          <w:sz w:val="16"/>
          <w:szCs w:val="16"/>
        </w:rPr>
        <w:t>&gt;</w:t>
      </w:r>
    </w:p>
    <w:p w14:paraId="09391154"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6D5A8467"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449648CC" w14:textId="77777777" w:rsidR="00FB208A" w:rsidRPr="00FC0194" w:rsidRDefault="00FB208A" w:rsidP="00FB208A">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4738ACE" w14:textId="77777777" w:rsidR="00FB208A" w:rsidRPr="00FC0194" w:rsidRDefault="00FB208A" w:rsidP="00FB208A">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6FA0F2B9"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0C8CA702"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0AEFBEB0" w14:textId="77777777" w:rsidR="00FB208A"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2A7319F0" w14:textId="77777777" w:rsidR="00FB208A" w:rsidRPr="00995010"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w:t>
      </w:r>
      <w:proofErr w:type="spellStart"/>
      <w:r w:rsidRPr="00995010">
        <w:rPr>
          <w:bCs/>
          <w:sz w:val="16"/>
          <w:szCs w:val="16"/>
        </w:rPr>
        <w:t>NumericReportCode</w:t>
      </w:r>
      <w:proofErr w:type="spellEnd"/>
      <w:r w:rsidRPr="00995010">
        <w:rPr>
          <w:bCs/>
          <w:sz w:val="16"/>
          <w:szCs w:val="16"/>
        </w:rPr>
        <w:t>&gt;Q1&lt;/</w:t>
      </w:r>
      <w:proofErr w:type="spellStart"/>
      <w:r w:rsidRPr="00995010">
        <w:rPr>
          <w:bCs/>
          <w:sz w:val="16"/>
          <w:szCs w:val="16"/>
        </w:rPr>
        <w:t>NumericReportCode</w:t>
      </w:r>
      <w:proofErr w:type="spellEnd"/>
      <w:r w:rsidRPr="00995010">
        <w:rPr>
          <w:bCs/>
          <w:sz w:val="16"/>
          <w:szCs w:val="16"/>
        </w:rPr>
        <w:t>&gt;</w:t>
      </w:r>
    </w:p>
    <w:p w14:paraId="1CB6E847" w14:textId="77777777" w:rsidR="00FB208A" w:rsidRPr="00FC0194"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w:t>
      </w:r>
      <w:proofErr w:type="spellStart"/>
      <w:r>
        <w:rPr>
          <w:bCs/>
          <w:sz w:val="16"/>
          <w:szCs w:val="16"/>
        </w:rPr>
        <w:t>NumericReportViolationCode</w:t>
      </w:r>
      <w:proofErr w:type="spellEnd"/>
      <w:r>
        <w:rPr>
          <w:bCs/>
          <w:sz w:val="16"/>
          <w:szCs w:val="16"/>
        </w:rPr>
        <w:t>&gt;E</w:t>
      </w:r>
      <w:r w:rsidRPr="00995010">
        <w:rPr>
          <w:bCs/>
          <w:sz w:val="16"/>
          <w:szCs w:val="16"/>
        </w:rPr>
        <w:t>&lt;/</w:t>
      </w:r>
      <w:proofErr w:type="spellStart"/>
      <w:r w:rsidRPr="00995010">
        <w:rPr>
          <w:bCs/>
          <w:sz w:val="16"/>
          <w:szCs w:val="16"/>
        </w:rPr>
        <w:t>NumericReportViolationCode</w:t>
      </w:r>
      <w:proofErr w:type="spellEnd"/>
      <w:r w:rsidRPr="00995010">
        <w:rPr>
          <w:bCs/>
          <w:sz w:val="16"/>
          <w:szCs w:val="16"/>
        </w:rPr>
        <w:t>&gt;</w:t>
      </w:r>
    </w:p>
    <w:p w14:paraId="2FF9A856" w14:textId="77777777" w:rsidR="00FB208A" w:rsidRDefault="00FB208A" w:rsidP="00FB208A">
      <w:pPr>
        <w:autoSpaceDE w:val="0"/>
        <w:autoSpaceDN w:val="0"/>
        <w:adjustRightInd w:val="0"/>
        <w:ind w:left="3600"/>
        <w:rPr>
          <w:sz w:val="16"/>
          <w:szCs w:val="16"/>
        </w:rPr>
      </w:pPr>
      <w:r w:rsidRPr="00BA6125">
        <w:rPr>
          <w:sz w:val="16"/>
          <w:szCs w:val="16"/>
        </w:rPr>
        <w:tab/>
        <w:t>&lt;/</w:t>
      </w:r>
      <w:proofErr w:type="spellStart"/>
      <w:r w:rsidRPr="00995010">
        <w:rPr>
          <w:sz w:val="16"/>
          <w:szCs w:val="16"/>
        </w:rPr>
        <w:t>DMRViolationIdentifier</w:t>
      </w:r>
      <w:proofErr w:type="spellEnd"/>
      <w:r w:rsidRPr="00BA6125">
        <w:rPr>
          <w:sz w:val="16"/>
          <w:szCs w:val="16"/>
        </w:rPr>
        <w:t>&gt;</w:t>
      </w:r>
    </w:p>
    <w:p w14:paraId="17BBBC18"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82B97D3" w14:textId="77777777" w:rsidR="00F365E3" w:rsidRDefault="00FB208A" w:rsidP="00F365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5B6C287B"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F59E4AD"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VIO030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6A6B391"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44378A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F365E3">
        <w:rPr>
          <w:sz w:val="16"/>
          <w:szCs w:val="16"/>
        </w:rPr>
        <w:t>A Violation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B7944C2"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64FC45A" w14:textId="77777777" w:rsidR="00FB208A" w:rsidRPr="00FC0194" w:rsidRDefault="00FB208A" w:rsidP="00FB208A">
      <w:pPr>
        <w:autoSpaceDE w:val="0"/>
        <w:autoSpaceDN w:val="0"/>
        <w:adjustRightInd w:val="0"/>
        <w:rPr>
          <w:bCs/>
          <w:color w:val="0000FF"/>
          <w:sz w:val="16"/>
          <w:szCs w:val="16"/>
        </w:rPr>
      </w:pPr>
    </w:p>
    <w:p w14:paraId="6D2CB6E4"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67712EF4"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C2336A8" w14:textId="77777777" w:rsidR="00FB208A"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DF4BA13"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0934C3C"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&gt;Effluent Trade Partner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DE071D7"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67C08FD"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0F71C17B"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1A1850FF" w14:textId="77777777" w:rsidR="00E70828" w:rsidRPr="00947B89" w:rsidRDefault="00E70828" w:rsidP="00E70828">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31E7FACA"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2B8CDB0B"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55BC0FA9" w14:textId="77777777" w:rsidR="00E70828" w:rsidRPr="00FC0194" w:rsidRDefault="00E70828" w:rsidP="00E70828">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AB197FE"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7A20BDB1"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51A2802" w14:textId="77777777" w:rsidR="00E70828"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677DC68A"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LimitStartDate</w:t>
      </w:r>
      <w:proofErr w:type="spellEnd"/>
      <w:r w:rsidRPr="00947B89">
        <w:rPr>
          <w:sz w:val="16"/>
          <w:szCs w:val="16"/>
        </w:rPr>
        <w:t>&gt;2005-12-31&lt;/</w:t>
      </w:r>
      <w:proofErr w:type="spellStart"/>
      <w:r w:rsidRPr="00947B89">
        <w:rPr>
          <w:sz w:val="16"/>
          <w:szCs w:val="16"/>
        </w:rPr>
        <w:t>LimitStartDate</w:t>
      </w:r>
      <w:proofErr w:type="spellEnd"/>
      <w:r w:rsidRPr="00947B89">
        <w:rPr>
          <w:sz w:val="16"/>
          <w:szCs w:val="16"/>
        </w:rPr>
        <w:t>&gt;</w:t>
      </w:r>
    </w:p>
    <w:p w14:paraId="5F3698F6"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LimitEndDate</w:t>
      </w:r>
      <w:proofErr w:type="spellEnd"/>
      <w:r w:rsidRPr="00947B89">
        <w:rPr>
          <w:sz w:val="16"/>
          <w:szCs w:val="16"/>
        </w:rPr>
        <w:t>&gt;2005-12-31&lt;/</w:t>
      </w:r>
      <w:proofErr w:type="spellStart"/>
      <w:r w:rsidRPr="00947B89">
        <w:rPr>
          <w:sz w:val="16"/>
          <w:szCs w:val="16"/>
        </w:rPr>
        <w:t>LimitEndDate</w:t>
      </w:r>
      <w:proofErr w:type="spellEnd"/>
      <w:r w:rsidRPr="00947B89">
        <w:rPr>
          <w:sz w:val="16"/>
          <w:szCs w:val="16"/>
        </w:rPr>
        <w:t>&gt;</w:t>
      </w:r>
    </w:p>
    <w:p w14:paraId="4C9706BC"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58EA2D51" w14:textId="77777777" w:rsidR="00E70828" w:rsidRPr="00947B89" w:rsidRDefault="00E70828" w:rsidP="00E70828">
      <w:pPr>
        <w:autoSpaceDE w:val="0"/>
        <w:autoSpaceDN w:val="0"/>
        <w:adjustRightInd w:val="0"/>
        <w:ind w:left="3600"/>
        <w:rPr>
          <w:sz w:val="16"/>
          <w:szCs w:val="16"/>
        </w:rPr>
      </w:pPr>
      <w:r>
        <w:rPr>
          <w:sz w:val="16"/>
          <w:szCs w:val="16"/>
        </w:rPr>
        <w:lastRenderedPageBreak/>
        <w:tab/>
      </w:r>
      <w:r>
        <w:rPr>
          <w:sz w:val="16"/>
          <w:szCs w:val="16"/>
        </w:rPr>
        <w:tab/>
      </w:r>
      <w:r w:rsidRPr="00947B89">
        <w:rPr>
          <w:sz w:val="16"/>
          <w:szCs w:val="16"/>
        </w:rPr>
        <w:t>&lt;</w:t>
      </w:r>
      <w:proofErr w:type="spellStart"/>
      <w:r w:rsidRPr="00947B89">
        <w:rPr>
          <w:sz w:val="16"/>
          <w:szCs w:val="16"/>
        </w:rPr>
        <w:t>TradeID</w:t>
      </w:r>
      <w:proofErr w:type="spellEnd"/>
      <w:r w:rsidRPr="00947B89">
        <w:rPr>
          <w:sz w:val="16"/>
          <w:szCs w:val="16"/>
        </w:rPr>
        <w:t>&gt;</w:t>
      </w:r>
      <w:r w:rsidRPr="00947B89">
        <w:rPr>
          <w:sz w:val="16"/>
          <w:szCs w:val="20"/>
        </w:rPr>
        <w:t>448457</w:t>
      </w:r>
      <w:r w:rsidRPr="00947B89">
        <w:rPr>
          <w:sz w:val="16"/>
          <w:szCs w:val="16"/>
        </w:rPr>
        <w:t>&lt;/</w:t>
      </w:r>
      <w:proofErr w:type="spellStart"/>
      <w:r w:rsidRPr="00947B89">
        <w:rPr>
          <w:sz w:val="16"/>
          <w:szCs w:val="16"/>
        </w:rPr>
        <w:t>TradeID</w:t>
      </w:r>
      <w:proofErr w:type="spellEnd"/>
      <w:r w:rsidRPr="00947B89">
        <w:rPr>
          <w:sz w:val="16"/>
          <w:szCs w:val="16"/>
        </w:rPr>
        <w:t>&gt;</w:t>
      </w:r>
    </w:p>
    <w:p w14:paraId="2AD96028" w14:textId="77777777" w:rsidR="00E70828" w:rsidRDefault="00E70828" w:rsidP="00E70828">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704AAF4D"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C3415D4"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753665C4"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2EB04DE"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D268B72"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AC0633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1ABF84C"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D614CFB"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78D31D0F"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Errors</w:t>
      </w:r>
      <w:proofErr w:type="spellEnd"/>
      <w:r w:rsidRPr="00FC0194">
        <w:rPr>
          <w:bCs/>
          <w:color w:val="0000FF"/>
          <w:sz w:val="16"/>
          <w:szCs w:val="16"/>
        </w:rPr>
        <w:t>&gt;</w:t>
      </w:r>
    </w:p>
    <w:p w14:paraId="560ECD85" w14:textId="77777777" w:rsidR="00E70828"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0EF57F0"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90D45E3"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Milestone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D3EFC0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1457FF06"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0EDF5888"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29541A98" w14:textId="77777777" w:rsidR="00E70828" w:rsidRPr="002B4BE3" w:rsidRDefault="00E70828" w:rsidP="00E7082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1A8D141C"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proofErr w:type="spellStart"/>
      <w:r w:rsidRPr="002B4BE3">
        <w:rPr>
          <w:sz w:val="16"/>
          <w:szCs w:val="16"/>
        </w:rPr>
        <w:t>EnforcementActionIdentifier</w:t>
      </w:r>
      <w:proofErr w:type="spellEnd"/>
      <w:r w:rsidRPr="002B4BE3">
        <w:rPr>
          <w:sz w:val="16"/>
          <w:szCs w:val="16"/>
        </w:rPr>
        <w:t>&gt;</w:t>
      </w:r>
      <w:r w:rsidRPr="002B4BE3">
        <w:rPr>
          <w:sz w:val="16"/>
          <w:szCs w:val="20"/>
        </w:rPr>
        <w:t xml:space="preserve"> AL-012345678</w:t>
      </w:r>
      <w:r w:rsidRPr="002B4BE3">
        <w:rPr>
          <w:sz w:val="16"/>
          <w:szCs w:val="16"/>
        </w:rPr>
        <w:t>&lt;/</w:t>
      </w:r>
      <w:proofErr w:type="spellStart"/>
      <w:r w:rsidRPr="002B4BE3">
        <w:rPr>
          <w:sz w:val="16"/>
          <w:szCs w:val="16"/>
        </w:rPr>
        <w:t>EnforcementActionIdentifier</w:t>
      </w:r>
      <w:proofErr w:type="spellEnd"/>
      <w:r w:rsidRPr="002B4BE3">
        <w:rPr>
          <w:sz w:val="16"/>
          <w:szCs w:val="16"/>
        </w:rPr>
        <w:t>&gt;</w:t>
      </w:r>
    </w:p>
    <w:p w14:paraId="31493650"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MilestoneTypeCode</w:t>
      </w:r>
      <w:proofErr w:type="spellEnd"/>
      <w:r>
        <w:rPr>
          <w:sz w:val="16"/>
          <w:szCs w:val="16"/>
        </w:rPr>
        <w:t>&gt;RSAGJ</w:t>
      </w:r>
      <w:r w:rsidRPr="002B4BE3">
        <w:rPr>
          <w:sz w:val="16"/>
          <w:szCs w:val="16"/>
        </w:rPr>
        <w:t>&lt;/</w:t>
      </w:r>
      <w:proofErr w:type="spellStart"/>
      <w:r w:rsidRPr="002B4BE3">
        <w:rPr>
          <w:sz w:val="16"/>
          <w:szCs w:val="16"/>
        </w:rPr>
        <w:t>MilestoneTypeCode</w:t>
      </w:r>
      <w:proofErr w:type="spellEnd"/>
      <w:r w:rsidRPr="002B4BE3">
        <w:rPr>
          <w:sz w:val="16"/>
          <w:szCs w:val="16"/>
        </w:rPr>
        <w:t>&gt;</w:t>
      </w:r>
    </w:p>
    <w:p w14:paraId="60B5611E" w14:textId="77777777" w:rsidR="00E70828" w:rsidRDefault="00E70828" w:rsidP="00E7082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295BB5BC"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E57AE1C"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44BF4695"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90396DF"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9BFD390"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F23FA2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2417965"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4DB0B02"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5242141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C0A3B7B" w14:textId="77777777" w:rsidR="00E70828" w:rsidRPr="00FC0194"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F98B833"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0DF4030" w14:textId="77777777" w:rsidR="00C806E8" w:rsidRPr="00FC0194" w:rsidRDefault="00C806E8" w:rsidP="00C806E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FAE4C19"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6519CA">
        <w:rPr>
          <w:bCs/>
          <w:color w:val="0000FF"/>
          <w:sz w:val="16"/>
          <w:szCs w:val="16"/>
        </w:rPr>
        <w:t>SubmissionErrors</w:t>
      </w:r>
      <w:proofErr w:type="spellEnd"/>
      <w:r w:rsidRPr="00FC0194">
        <w:rPr>
          <w:bCs/>
          <w:color w:val="0000FF"/>
          <w:sz w:val="16"/>
          <w:szCs w:val="16"/>
        </w:rPr>
        <w:t>&gt;</w:t>
      </w:r>
    </w:p>
    <w:p w14:paraId="0CAA530C"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6519CA">
        <w:rPr>
          <w:bCs/>
          <w:color w:val="008000"/>
          <w:sz w:val="16"/>
          <w:szCs w:val="16"/>
        </w:rPr>
        <w:t>SubmissionError</w:t>
      </w:r>
      <w:proofErr w:type="spellEnd"/>
      <w:r w:rsidRPr="00FC0194">
        <w:rPr>
          <w:bCs/>
          <w:color w:val="008000"/>
          <w:sz w:val="16"/>
          <w:szCs w:val="16"/>
        </w:rPr>
        <w:t>&gt;</w:t>
      </w:r>
    </w:p>
    <w:p w14:paraId="7D409F7D" w14:textId="77777777" w:rsidR="00C806E8" w:rsidRPr="00FC0194"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3337E17" w14:textId="77777777" w:rsidR="00C806E8" w:rsidRPr="002B4BE3" w:rsidRDefault="00C806E8" w:rsidP="00C806E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EnforcementActionViolationLinkageIdentifier</w:t>
      </w:r>
      <w:proofErr w:type="spellEnd"/>
      <w:r w:rsidRPr="002B4BE3">
        <w:rPr>
          <w:sz w:val="16"/>
          <w:szCs w:val="16"/>
        </w:rPr>
        <w:t>&gt;</w:t>
      </w:r>
    </w:p>
    <w:p w14:paraId="5978FF9C"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Pr>
          <w:sz w:val="16"/>
          <w:szCs w:val="16"/>
        </w:rPr>
        <w:t>&lt;EnforcementActionIdentifier&gt;AL-012345678</w:t>
      </w:r>
      <w:r w:rsidRPr="002B4BE3">
        <w:rPr>
          <w:sz w:val="16"/>
          <w:szCs w:val="16"/>
        </w:rPr>
        <w:t>&lt;/EnforcementActionIdentifier&gt;</w:t>
      </w:r>
    </w:p>
    <w:p w14:paraId="11F2F9E9"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316A2B4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PermitIdentifier</w:t>
      </w:r>
      <w:proofErr w:type="spellEnd"/>
      <w:r w:rsidRPr="002B4BE3">
        <w:rPr>
          <w:sz w:val="16"/>
          <w:szCs w:val="16"/>
        </w:rPr>
        <w:t>&gt;AZ1005932&lt;/</w:t>
      </w:r>
      <w:proofErr w:type="spellStart"/>
      <w:r w:rsidRPr="002B4BE3">
        <w:rPr>
          <w:sz w:val="16"/>
          <w:szCs w:val="16"/>
        </w:rPr>
        <w:t>PermitIdentifier</w:t>
      </w:r>
      <w:proofErr w:type="spellEnd"/>
      <w:r w:rsidRPr="002B4BE3">
        <w:rPr>
          <w:sz w:val="16"/>
          <w:szCs w:val="16"/>
        </w:rPr>
        <w:t>&gt;</w:t>
      </w:r>
    </w:p>
    <w:p w14:paraId="5109F44A"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05EDA403"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08B9B48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ScheduleDate</w:t>
      </w:r>
      <w:proofErr w:type="spellEnd"/>
      <w:r w:rsidRPr="002B4BE3">
        <w:rPr>
          <w:sz w:val="16"/>
          <w:szCs w:val="16"/>
        </w:rPr>
        <w:t>&gt;2005-12-31&lt;/</w:t>
      </w:r>
      <w:proofErr w:type="spellStart"/>
      <w:r w:rsidRPr="002B4BE3">
        <w:rPr>
          <w:sz w:val="16"/>
          <w:szCs w:val="16"/>
        </w:rPr>
        <w:t>ScheduleDate</w:t>
      </w:r>
      <w:proofErr w:type="spellEnd"/>
      <w:r w:rsidRPr="002B4BE3">
        <w:rPr>
          <w:sz w:val="16"/>
          <w:szCs w:val="16"/>
        </w:rPr>
        <w:t>&gt;</w:t>
      </w:r>
    </w:p>
    <w:p w14:paraId="574E48D2"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714C9493" w14:textId="77777777" w:rsidR="00C806E8" w:rsidRDefault="00C806E8" w:rsidP="00C806E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EnforcementActionViolationLinkageIdentifier</w:t>
      </w:r>
      <w:proofErr w:type="spellEnd"/>
      <w:r w:rsidRPr="002B4BE3">
        <w:rPr>
          <w:sz w:val="16"/>
          <w:szCs w:val="16"/>
        </w:rPr>
        <w:t>&gt;</w:t>
      </w:r>
    </w:p>
    <w:p w14:paraId="21ECC803"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3C1D144" w14:textId="77777777" w:rsidR="00C806E8"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0D85DDB2" w14:textId="77777777" w:rsidR="00C806E8" w:rsidRPr="006519CA" w:rsidRDefault="00C806E8" w:rsidP="00C806E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396ADC9"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EAV030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2695D3BC"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CE8935C" w14:textId="77777777" w:rsidR="00C806E8" w:rsidRPr="006519CA" w:rsidRDefault="00C806E8" w:rsidP="00C806E8">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C806E8">
        <w:rPr>
          <w:sz w:val="16"/>
          <w:szCs w:val="16"/>
        </w:rPr>
        <w:t>The Enforcement Action Identifier must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16A15E0" w14:textId="77777777" w:rsidR="00C806E8" w:rsidRPr="00FC0194" w:rsidRDefault="00C806E8" w:rsidP="00C806E8">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DD609F7" w14:textId="77777777" w:rsidR="00C806E8" w:rsidRPr="00FC0194" w:rsidRDefault="00C806E8" w:rsidP="00C806E8">
      <w:pPr>
        <w:autoSpaceDE w:val="0"/>
        <w:autoSpaceDN w:val="0"/>
        <w:adjustRightInd w:val="0"/>
        <w:rPr>
          <w:bCs/>
          <w:color w:val="008000"/>
          <w:sz w:val="16"/>
          <w:szCs w:val="16"/>
        </w:rPr>
      </w:pPr>
      <w:r>
        <w:rPr>
          <w:bCs/>
          <w:color w:val="008000"/>
          <w:sz w:val="16"/>
          <w:szCs w:val="16"/>
        </w:rPr>
        <w:tab/>
      </w:r>
      <w:r>
        <w:rPr>
          <w:bCs/>
          <w:color w:val="008000"/>
          <w:sz w:val="16"/>
          <w:szCs w:val="16"/>
        </w:rPr>
        <w:tab/>
      </w:r>
      <w:r>
        <w:rPr>
          <w:bCs/>
          <w:color w:val="008000"/>
          <w:sz w:val="16"/>
          <w:szCs w:val="16"/>
        </w:rPr>
        <w:tab/>
      </w:r>
      <w:r>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7492F88"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6519CA">
        <w:rPr>
          <w:bCs/>
          <w:color w:val="0000FF"/>
          <w:sz w:val="16"/>
          <w:szCs w:val="16"/>
        </w:rPr>
        <w:t>SubmissionErrors</w:t>
      </w:r>
      <w:proofErr w:type="spellEnd"/>
      <w:r w:rsidRPr="00FC0194">
        <w:rPr>
          <w:bCs/>
          <w:color w:val="0000FF"/>
          <w:sz w:val="16"/>
          <w:szCs w:val="16"/>
        </w:rPr>
        <w:t>&gt;</w:t>
      </w:r>
    </w:p>
    <w:p w14:paraId="2DB15657" w14:textId="77777777" w:rsidR="00C806E8" w:rsidRDefault="00C806E8"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74A0A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E852B8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&gt;Federal Compliance Monitoring&lt;/</w:t>
      </w:r>
      <w:proofErr w:type="spellStart"/>
      <w:r w:rsidRPr="006519CA">
        <w:rPr>
          <w:color w:val="0000FF"/>
          <w:sz w:val="16"/>
          <w:szCs w:val="16"/>
        </w:rPr>
        <w:t>SubmissionTypeName</w:t>
      </w:r>
      <w:proofErr w:type="spellEnd"/>
      <w:r w:rsidRPr="006519CA">
        <w:rPr>
          <w:color w:val="0000FF"/>
          <w:sz w:val="16"/>
          <w:szCs w:val="16"/>
        </w:rPr>
        <w:t>&gt;</w:t>
      </w:r>
    </w:p>
    <w:p w14:paraId="15E3D0B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FCB64F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8EDE33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932ED1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FederalComplianceMonitoringIdentifier</w:t>
      </w:r>
      <w:proofErr w:type="spellEnd"/>
      <w:r w:rsidRPr="006519CA">
        <w:rPr>
          <w:sz w:val="16"/>
          <w:szCs w:val="16"/>
        </w:rPr>
        <w:t>&gt;</w:t>
      </w:r>
    </w:p>
    <w:p w14:paraId="62289407" w14:textId="7260C3CA"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3979BDA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FederalComplianceMonitoringIdentifier</w:t>
      </w:r>
      <w:proofErr w:type="spellEnd"/>
      <w:r w:rsidRPr="006519CA">
        <w:rPr>
          <w:sz w:val="16"/>
          <w:szCs w:val="16"/>
        </w:rPr>
        <w:t>&gt;</w:t>
      </w:r>
    </w:p>
    <w:p w14:paraId="0E6DBE4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328B6D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BFBB0F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1C109E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&gt;CM040&lt;/</w:t>
      </w:r>
      <w:proofErr w:type="spellStart"/>
      <w:r w:rsidRPr="006519CA">
        <w:rPr>
          <w:bCs/>
          <w:color w:val="0000FF"/>
          <w:sz w:val="16"/>
          <w:szCs w:val="16"/>
        </w:rPr>
        <w:t>ErrorCode</w:t>
      </w:r>
      <w:proofErr w:type="spellEnd"/>
      <w:r w:rsidRPr="006519CA">
        <w:rPr>
          <w:bCs/>
          <w:color w:val="0000FF"/>
          <w:sz w:val="16"/>
          <w:szCs w:val="16"/>
        </w:rPr>
        <w:t>&gt;</w:t>
      </w:r>
    </w:p>
    <w:p w14:paraId="55A523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B53B87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Facility Interest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15D982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4771CE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89DE0D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BC7F7D7" w14:textId="77777777" w:rsidR="00815756" w:rsidRDefault="006519CA" w:rsidP="00E7082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17BDBA2" w14:textId="77777777" w:rsidR="00815756" w:rsidRPr="00FC0194" w:rsidRDefault="00815756" w:rsidP="00815756">
      <w:pPr>
        <w:autoSpaceDE w:val="0"/>
        <w:autoSpaceDN w:val="0"/>
        <w:adjustRightInd w:val="0"/>
        <w:ind w:left="720" w:firstLine="720"/>
        <w:rPr>
          <w:bCs/>
          <w:color w:val="008000"/>
          <w:sz w:val="16"/>
          <w:szCs w:val="16"/>
        </w:rPr>
      </w:pPr>
      <w:r w:rsidRPr="00FC0194">
        <w:rPr>
          <w:bCs/>
          <w:color w:val="008000"/>
          <w:sz w:val="16"/>
          <w:szCs w:val="16"/>
        </w:rPr>
        <w:t>&lt;</w:t>
      </w:r>
      <w:proofErr w:type="spellStart"/>
      <w:r w:rsidRPr="00FC0194">
        <w:rPr>
          <w:bCs/>
          <w:color w:val="008000"/>
          <w:sz w:val="16"/>
          <w:szCs w:val="16"/>
        </w:rPr>
        <w:t>SubmissionType</w:t>
      </w:r>
      <w:proofErr w:type="spellEnd"/>
      <w:r w:rsidRPr="00FC0194">
        <w:rPr>
          <w:bCs/>
          <w:color w:val="008000"/>
          <w:sz w:val="16"/>
          <w:szCs w:val="16"/>
        </w:rPr>
        <w:t>&gt;</w:t>
      </w:r>
    </w:p>
    <w:p w14:paraId="27A5983D"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&gt;Final Order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6CE337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F98B41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040E2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441A2C7" w14:textId="77777777" w:rsidR="00815756" w:rsidRPr="00000A1D" w:rsidRDefault="00815756" w:rsidP="00815756">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150EAA07"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Pr>
          <w:sz w:val="16"/>
          <w:szCs w:val="16"/>
        </w:rPr>
        <w:t>&lt;EnforcementActionIdentifier&gt;AL-012345678</w:t>
      </w:r>
      <w:r w:rsidRPr="00000A1D">
        <w:rPr>
          <w:sz w:val="16"/>
          <w:szCs w:val="16"/>
        </w:rPr>
        <w:t>&lt;/EnforcementActionIdentifier&gt;</w:t>
      </w:r>
    </w:p>
    <w:p w14:paraId="6E9D7A3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FinalOrderIdentifier</w:t>
      </w:r>
      <w:proofErr w:type="spellEnd"/>
      <w:r w:rsidRPr="00000A1D">
        <w:rPr>
          <w:sz w:val="16"/>
          <w:szCs w:val="16"/>
        </w:rPr>
        <w:t>&gt;1&lt;/</w:t>
      </w:r>
      <w:proofErr w:type="spellStart"/>
      <w:r w:rsidRPr="00000A1D">
        <w:rPr>
          <w:sz w:val="16"/>
          <w:szCs w:val="16"/>
        </w:rPr>
        <w:t>FinalOrderIdentifier</w:t>
      </w:r>
      <w:proofErr w:type="spellEnd"/>
      <w:r w:rsidRPr="00000A1D">
        <w:rPr>
          <w:sz w:val="16"/>
          <w:szCs w:val="16"/>
        </w:rPr>
        <w:t>&gt;</w:t>
      </w:r>
    </w:p>
    <w:p w14:paraId="2A66D8F1"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469D4F52"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PermitIdentifier</w:t>
      </w:r>
      <w:proofErr w:type="spellEnd"/>
      <w:r w:rsidRPr="00000A1D">
        <w:rPr>
          <w:sz w:val="16"/>
          <w:szCs w:val="16"/>
        </w:rPr>
        <w:t>&gt;AZ1005932&lt;/</w:t>
      </w:r>
      <w:proofErr w:type="spellStart"/>
      <w:r w:rsidRPr="00000A1D">
        <w:rPr>
          <w:sz w:val="16"/>
          <w:szCs w:val="16"/>
        </w:rPr>
        <w:t>PermitIdentifier</w:t>
      </w:r>
      <w:proofErr w:type="spellEnd"/>
      <w:r w:rsidRPr="00000A1D">
        <w:rPr>
          <w:sz w:val="16"/>
          <w:szCs w:val="16"/>
        </w:rPr>
        <w:t>&gt;</w:t>
      </w:r>
    </w:p>
    <w:p w14:paraId="1BF8D85B"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3490CD30"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321C71C5"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ScheduleDate</w:t>
      </w:r>
      <w:proofErr w:type="spellEnd"/>
      <w:r w:rsidRPr="00000A1D">
        <w:rPr>
          <w:sz w:val="16"/>
          <w:szCs w:val="16"/>
        </w:rPr>
        <w:t>&gt;2005-12-31&lt;/</w:t>
      </w:r>
      <w:proofErr w:type="spellStart"/>
      <w:r w:rsidRPr="00000A1D">
        <w:rPr>
          <w:sz w:val="16"/>
          <w:szCs w:val="16"/>
        </w:rPr>
        <w:t>ScheduleDate</w:t>
      </w:r>
      <w:proofErr w:type="spellEnd"/>
      <w:r w:rsidRPr="00000A1D">
        <w:rPr>
          <w:sz w:val="16"/>
          <w:szCs w:val="16"/>
        </w:rPr>
        <w:t>&gt;</w:t>
      </w:r>
    </w:p>
    <w:p w14:paraId="0845696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69E9A8A0" w14:textId="77777777" w:rsidR="00815756" w:rsidRDefault="00815756" w:rsidP="00815756">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43F6E6E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2051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77E00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7F33D1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B2B00">
        <w:rPr>
          <w:bCs/>
          <w:color w:val="0000FF"/>
          <w:sz w:val="16"/>
          <w:szCs w:val="16"/>
        </w:rPr>
        <w:t>FOV030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97BF818"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03E98E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B2B00" w:rsidRPr="007B2B00">
        <w:rPr>
          <w:sz w:val="16"/>
          <w:szCs w:val="16"/>
        </w:rPr>
        <w:t>The combination of Enforcement Action Identifier and Final Order Identifier must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21C1A1F"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B22E7C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523D42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A8EC1F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1B527B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DC11C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4807A1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FD84F5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869BDF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BA96719" w14:textId="77777777" w:rsidR="00815756" w:rsidRPr="00A66C08"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2CE51707"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6BB14593" w14:textId="77777777" w:rsidR="00815756"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0AC717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2CB66D9"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0355D9D"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A550E27"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1762BB">
        <w:rPr>
          <w:bCs/>
          <w:color w:val="0000FF"/>
          <w:sz w:val="16"/>
          <w:szCs w:val="16"/>
        </w:rPr>
        <w:t>EAM030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6C0CB7E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EF7C234"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1762BB" w:rsidRPr="001762BB">
        <w:t xml:space="preserve"> </w:t>
      </w:r>
      <w:r w:rsidR="001762BB" w:rsidRPr="001762BB">
        <w:rPr>
          <w:sz w:val="16"/>
          <w:szCs w:val="16"/>
        </w:rPr>
        <w:t>Enforcement Action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1E2220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B4037E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9ADEFE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0D8B6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4D1A69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9F13C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&gt;Historical Permit Schedule&lt;/</w:t>
      </w:r>
      <w:proofErr w:type="spellStart"/>
      <w:r w:rsidRPr="006519CA">
        <w:rPr>
          <w:color w:val="0000FF"/>
          <w:sz w:val="16"/>
          <w:szCs w:val="16"/>
        </w:rPr>
        <w:t>SubmissionTypeName</w:t>
      </w:r>
      <w:proofErr w:type="spellEnd"/>
      <w:r w:rsidRPr="006519CA">
        <w:rPr>
          <w:color w:val="0000FF"/>
          <w:sz w:val="16"/>
          <w:szCs w:val="16"/>
        </w:rPr>
        <w:t>&gt;</w:t>
      </w:r>
    </w:p>
    <w:p w14:paraId="769ADF2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E708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E74AF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D7A3A2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HistoricalPermitScheduleEventIdentifier</w:t>
      </w:r>
      <w:proofErr w:type="spellEnd"/>
      <w:r w:rsidRPr="006519CA">
        <w:rPr>
          <w:sz w:val="16"/>
          <w:szCs w:val="16"/>
        </w:rPr>
        <w:t>&gt;</w:t>
      </w:r>
    </w:p>
    <w:p w14:paraId="65155F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0017FB3"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PermitEffectiveDate</w:t>
      </w:r>
      <w:proofErr w:type="spellEnd"/>
      <w:r w:rsidRPr="006519CA">
        <w:rPr>
          <w:bCs/>
          <w:sz w:val="16"/>
          <w:szCs w:val="16"/>
        </w:rPr>
        <w:t>&gt;2005-01-15&lt;/</w:t>
      </w:r>
      <w:proofErr w:type="spellStart"/>
      <w:r w:rsidRPr="006519CA">
        <w:rPr>
          <w:bCs/>
          <w:sz w:val="16"/>
          <w:szCs w:val="16"/>
        </w:rPr>
        <w:t>PermitEffectiveDate</w:t>
      </w:r>
      <w:proofErr w:type="spellEnd"/>
      <w:r w:rsidRPr="006519CA">
        <w:rPr>
          <w:bCs/>
          <w:sz w:val="16"/>
          <w:szCs w:val="16"/>
        </w:rPr>
        <w:t>&gt;</w:t>
      </w:r>
    </w:p>
    <w:p w14:paraId="548CA6F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NarrativeConditionNumber</w:t>
      </w:r>
      <w:proofErr w:type="spellEnd"/>
      <w:r w:rsidRPr="006519CA">
        <w:rPr>
          <w:bCs/>
          <w:sz w:val="16"/>
          <w:szCs w:val="16"/>
        </w:rPr>
        <w:t>&gt;07&lt;/</w:t>
      </w:r>
      <w:proofErr w:type="spellStart"/>
      <w:r w:rsidRPr="006519CA">
        <w:rPr>
          <w:bCs/>
          <w:sz w:val="16"/>
          <w:szCs w:val="16"/>
        </w:rPr>
        <w:t>NarrativeConditionNumber</w:t>
      </w:r>
      <w:proofErr w:type="spellEnd"/>
      <w:r w:rsidRPr="006519CA">
        <w:rPr>
          <w:bCs/>
          <w:sz w:val="16"/>
          <w:szCs w:val="16"/>
        </w:rPr>
        <w:t>&gt;</w:t>
      </w:r>
    </w:p>
    <w:p w14:paraId="32EDCFE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ScheduleEventCode</w:t>
      </w:r>
      <w:proofErr w:type="spellEnd"/>
      <w:r w:rsidRPr="006519CA">
        <w:rPr>
          <w:bCs/>
          <w:sz w:val="16"/>
          <w:szCs w:val="16"/>
        </w:rPr>
        <w:t>&gt;CS016&lt;/</w:t>
      </w:r>
      <w:proofErr w:type="spellStart"/>
      <w:r w:rsidRPr="006519CA">
        <w:rPr>
          <w:bCs/>
          <w:sz w:val="16"/>
          <w:szCs w:val="16"/>
        </w:rPr>
        <w:t>ScheduleEventCode</w:t>
      </w:r>
      <w:proofErr w:type="spellEnd"/>
      <w:r w:rsidRPr="006519CA">
        <w:rPr>
          <w:bCs/>
          <w:sz w:val="16"/>
          <w:szCs w:val="16"/>
        </w:rPr>
        <w:t>&gt;</w:t>
      </w:r>
    </w:p>
    <w:p w14:paraId="684EDDB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ScheduleDate</w:t>
      </w:r>
      <w:proofErr w:type="spellEnd"/>
      <w:r w:rsidRPr="006519CA">
        <w:rPr>
          <w:bCs/>
          <w:sz w:val="16"/>
          <w:szCs w:val="16"/>
        </w:rPr>
        <w:t>&gt;2005-12-31&lt;/</w:t>
      </w:r>
      <w:proofErr w:type="spellStart"/>
      <w:r w:rsidRPr="006519CA">
        <w:rPr>
          <w:bCs/>
          <w:sz w:val="16"/>
          <w:szCs w:val="16"/>
        </w:rPr>
        <w:t>ScheduleDate</w:t>
      </w:r>
      <w:proofErr w:type="spellEnd"/>
      <w:r w:rsidRPr="006519CA">
        <w:rPr>
          <w:bCs/>
          <w:sz w:val="16"/>
          <w:szCs w:val="16"/>
        </w:rPr>
        <w:t>&gt;</w:t>
      </w:r>
    </w:p>
    <w:p w14:paraId="349D744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HistoricalPermitScheduleEventIdentifier</w:t>
      </w:r>
      <w:proofErr w:type="spellEnd"/>
      <w:r w:rsidRPr="006519CA">
        <w:rPr>
          <w:sz w:val="16"/>
          <w:szCs w:val="16"/>
        </w:rPr>
        <w:t>&gt;</w:t>
      </w:r>
    </w:p>
    <w:p w14:paraId="1783833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B4EB02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4C783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51A46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&gt;HPS040&lt;/</w:t>
      </w:r>
      <w:proofErr w:type="spellStart"/>
      <w:r w:rsidRPr="006519CA">
        <w:rPr>
          <w:bCs/>
          <w:color w:val="0000FF"/>
          <w:sz w:val="16"/>
          <w:szCs w:val="16"/>
        </w:rPr>
        <w:t>ErrorCode</w:t>
      </w:r>
      <w:proofErr w:type="spellEnd"/>
      <w:r w:rsidRPr="006519CA">
        <w:rPr>
          <w:bCs/>
          <w:color w:val="0000FF"/>
          <w:sz w:val="16"/>
          <w:szCs w:val="16"/>
        </w:rPr>
        <w:t>&gt;</w:t>
      </w:r>
    </w:p>
    <w:p w14:paraId="0C078E0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8DF7F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combination of Permit Identifier, Permit Effective Date, Narrative Condition, and Schedule Event must already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12841E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07420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2208CF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5CD1AFA"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890BF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412C45F"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Informal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F04330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F2738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EB2BB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19D1904D" w14:textId="77777777" w:rsidR="00815756" w:rsidRPr="00A66C08"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1799946B"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79DF9A6B" w14:textId="77777777" w:rsidR="00815756"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1233FB0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F30F9DA"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4EE0BA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B417EB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EAV050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AA676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F2F995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01326A">
        <w:rPr>
          <w:sz w:val="16"/>
          <w:szCs w:val="16"/>
        </w:rPr>
        <w:t>Violations cannot be linked to this Informal Enforcement Action because the Enforcement Action Achieved Date does not exist.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01B22E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C16F90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85C0D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E7A36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1990E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7D3717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&gt;Limit Segment&lt;/</w:t>
      </w:r>
      <w:proofErr w:type="spellStart"/>
      <w:r w:rsidRPr="006519CA">
        <w:rPr>
          <w:color w:val="0000FF"/>
          <w:sz w:val="16"/>
          <w:szCs w:val="16"/>
        </w:rPr>
        <w:t>SubmissionTypeName</w:t>
      </w:r>
      <w:proofErr w:type="spellEnd"/>
      <w:r w:rsidRPr="006519CA">
        <w:rPr>
          <w:color w:val="0000FF"/>
          <w:sz w:val="16"/>
          <w:szCs w:val="16"/>
        </w:rPr>
        <w:t>&gt;</w:t>
      </w:r>
    </w:p>
    <w:p w14:paraId="55B3909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4BE752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9A0340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1F8BD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LimitSegmentIdentifier</w:t>
      </w:r>
      <w:proofErr w:type="spellEnd"/>
      <w:r w:rsidRPr="006519CA">
        <w:rPr>
          <w:sz w:val="16"/>
          <w:szCs w:val="16"/>
        </w:rPr>
        <w:t>&gt;</w:t>
      </w:r>
    </w:p>
    <w:p w14:paraId="0E8A799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16788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2BEC468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LimitSetDesignator</w:t>
      </w:r>
      <w:proofErr w:type="spellEnd"/>
      <w:r w:rsidRPr="006519CA">
        <w:rPr>
          <w:bCs/>
          <w:sz w:val="16"/>
          <w:szCs w:val="16"/>
        </w:rPr>
        <w:t>&gt;A&lt;/</w:t>
      </w:r>
      <w:proofErr w:type="spellStart"/>
      <w:r w:rsidRPr="006519CA">
        <w:rPr>
          <w:bCs/>
          <w:sz w:val="16"/>
          <w:szCs w:val="16"/>
        </w:rPr>
        <w:t>LimitSetDesignator</w:t>
      </w:r>
      <w:proofErr w:type="spellEnd"/>
      <w:r w:rsidRPr="006519CA">
        <w:rPr>
          <w:bCs/>
          <w:sz w:val="16"/>
          <w:szCs w:val="16"/>
        </w:rPr>
        <w:t>&gt;</w:t>
      </w:r>
    </w:p>
    <w:p w14:paraId="225A9385"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ParameterCode</w:t>
      </w:r>
      <w:proofErr w:type="spellEnd"/>
      <w:r w:rsidRPr="006519CA">
        <w:rPr>
          <w:bCs/>
          <w:sz w:val="16"/>
          <w:szCs w:val="16"/>
        </w:rPr>
        <w:t>&gt;50050&lt;/</w:t>
      </w:r>
      <w:proofErr w:type="spellStart"/>
      <w:r w:rsidRPr="006519CA">
        <w:rPr>
          <w:bCs/>
          <w:sz w:val="16"/>
          <w:szCs w:val="16"/>
        </w:rPr>
        <w:t>ParameterCode</w:t>
      </w:r>
      <w:proofErr w:type="spellEnd"/>
      <w:r w:rsidRPr="006519CA">
        <w:rPr>
          <w:bCs/>
          <w:sz w:val="16"/>
          <w:szCs w:val="16"/>
        </w:rPr>
        <w:t>&gt;</w:t>
      </w:r>
    </w:p>
    <w:p w14:paraId="07DA0D1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5333FE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LimitSeasonNumber</w:t>
      </w:r>
      <w:proofErr w:type="spellEnd"/>
      <w:r w:rsidRPr="006519CA">
        <w:rPr>
          <w:bCs/>
          <w:sz w:val="16"/>
          <w:szCs w:val="16"/>
        </w:rPr>
        <w:t>&gt;0&lt;/</w:t>
      </w:r>
      <w:proofErr w:type="spellStart"/>
      <w:r w:rsidRPr="006519CA">
        <w:rPr>
          <w:bCs/>
          <w:sz w:val="16"/>
          <w:szCs w:val="16"/>
        </w:rPr>
        <w:t>LimitSeasonNumber</w:t>
      </w:r>
      <w:proofErr w:type="spellEnd"/>
      <w:r w:rsidRPr="006519CA">
        <w:rPr>
          <w:bCs/>
          <w:sz w:val="16"/>
          <w:szCs w:val="16"/>
        </w:rPr>
        <w:t>&gt;</w:t>
      </w:r>
    </w:p>
    <w:p w14:paraId="0CA5E70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LimitStartDate</w:t>
      </w:r>
      <w:proofErr w:type="spellEnd"/>
      <w:r w:rsidRPr="006519CA">
        <w:rPr>
          <w:bCs/>
          <w:sz w:val="16"/>
          <w:szCs w:val="16"/>
        </w:rPr>
        <w:t>&gt;2005-12-31&lt;/</w:t>
      </w:r>
      <w:proofErr w:type="spellStart"/>
      <w:r w:rsidRPr="006519CA">
        <w:rPr>
          <w:bCs/>
          <w:sz w:val="16"/>
          <w:szCs w:val="16"/>
        </w:rPr>
        <w:t>LimitStartDate</w:t>
      </w:r>
      <w:proofErr w:type="spellEnd"/>
      <w:r w:rsidRPr="006519CA">
        <w:rPr>
          <w:bCs/>
          <w:sz w:val="16"/>
          <w:szCs w:val="16"/>
        </w:rPr>
        <w:t>&gt;</w:t>
      </w:r>
    </w:p>
    <w:p w14:paraId="539CDB1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LimitEndDate</w:t>
      </w:r>
      <w:proofErr w:type="spellEnd"/>
      <w:r w:rsidRPr="006519CA">
        <w:rPr>
          <w:bCs/>
          <w:sz w:val="16"/>
          <w:szCs w:val="16"/>
        </w:rPr>
        <w:t>&gt;2005-12-31&lt;/</w:t>
      </w:r>
      <w:proofErr w:type="spellStart"/>
      <w:r w:rsidRPr="006519CA">
        <w:rPr>
          <w:bCs/>
          <w:sz w:val="16"/>
          <w:szCs w:val="16"/>
        </w:rPr>
        <w:t>LimitEndDate</w:t>
      </w:r>
      <w:proofErr w:type="spellEnd"/>
      <w:r w:rsidRPr="006519CA">
        <w:rPr>
          <w:bCs/>
          <w:sz w:val="16"/>
          <w:szCs w:val="16"/>
        </w:rPr>
        <w:t>&gt;</w:t>
      </w:r>
    </w:p>
    <w:p w14:paraId="438F1D7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LimitSegmentIdentifier</w:t>
      </w:r>
      <w:proofErr w:type="spellEnd"/>
      <w:r w:rsidRPr="006519CA">
        <w:rPr>
          <w:sz w:val="16"/>
          <w:szCs w:val="16"/>
        </w:rPr>
        <w:t>&gt;</w:t>
      </w:r>
    </w:p>
    <w:p w14:paraId="646A12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4589C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6870BA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5D7B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&gt;LTS040&lt;/</w:t>
      </w:r>
      <w:proofErr w:type="spellStart"/>
      <w:r w:rsidRPr="006519CA">
        <w:rPr>
          <w:bCs/>
          <w:color w:val="0000FF"/>
          <w:sz w:val="16"/>
          <w:szCs w:val="16"/>
        </w:rPr>
        <w:t>ErrorCode</w:t>
      </w:r>
      <w:proofErr w:type="spellEnd"/>
      <w:r w:rsidRPr="006519CA">
        <w:rPr>
          <w:bCs/>
          <w:color w:val="0000FF"/>
          <w:sz w:val="16"/>
          <w:szCs w:val="16"/>
        </w:rPr>
        <w:t>&gt;</w:t>
      </w:r>
    </w:p>
    <w:p w14:paraId="20B6AEE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B60687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Limit cannot be added because the combination of Permit Identifier, Permitted Feature Identifier, and Limit Set Designator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C93D4C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E56975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AF864D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64107C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7D3892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941515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&gt;Limit Set&lt;/</w:t>
      </w:r>
      <w:proofErr w:type="spellStart"/>
      <w:r w:rsidRPr="006519CA">
        <w:rPr>
          <w:color w:val="0000FF"/>
          <w:sz w:val="16"/>
          <w:szCs w:val="16"/>
        </w:rPr>
        <w:t>SubmissionTypeName</w:t>
      </w:r>
      <w:proofErr w:type="spellEnd"/>
      <w:r w:rsidRPr="006519CA">
        <w:rPr>
          <w:color w:val="0000FF"/>
          <w:sz w:val="16"/>
          <w:szCs w:val="16"/>
        </w:rPr>
        <w:t>&gt;</w:t>
      </w:r>
    </w:p>
    <w:p w14:paraId="29D97A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173B687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D2288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0E11AB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LimitSetIdentifier</w:t>
      </w:r>
      <w:proofErr w:type="spellEnd"/>
      <w:r w:rsidRPr="006519CA">
        <w:rPr>
          <w:sz w:val="16"/>
          <w:szCs w:val="16"/>
        </w:rPr>
        <w:t>&gt;</w:t>
      </w:r>
    </w:p>
    <w:p w14:paraId="26CB23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5A2DB9B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273BCA4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LimitSetDesignator</w:t>
      </w:r>
      <w:proofErr w:type="spellEnd"/>
      <w:r w:rsidRPr="006519CA">
        <w:rPr>
          <w:bCs/>
          <w:sz w:val="16"/>
          <w:szCs w:val="16"/>
        </w:rPr>
        <w:t>&gt;A&lt;/</w:t>
      </w:r>
      <w:proofErr w:type="spellStart"/>
      <w:r w:rsidRPr="006519CA">
        <w:rPr>
          <w:bCs/>
          <w:sz w:val="16"/>
          <w:szCs w:val="16"/>
        </w:rPr>
        <w:t>LimitSetDesignator</w:t>
      </w:r>
      <w:proofErr w:type="spellEnd"/>
      <w:r w:rsidRPr="006519CA">
        <w:rPr>
          <w:bCs/>
          <w:sz w:val="16"/>
          <w:szCs w:val="16"/>
        </w:rPr>
        <w:t>&gt;</w:t>
      </w:r>
    </w:p>
    <w:p w14:paraId="3BCAC86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LimitSetIdentifier</w:t>
      </w:r>
      <w:proofErr w:type="spellEnd"/>
      <w:r w:rsidRPr="006519CA">
        <w:rPr>
          <w:sz w:val="16"/>
          <w:szCs w:val="16"/>
        </w:rPr>
        <w:t>&gt;</w:t>
      </w:r>
    </w:p>
    <w:p w14:paraId="6D75DD8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DC01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E61863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E6657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&gt;LS030&lt;/</w:t>
      </w:r>
      <w:proofErr w:type="spellStart"/>
      <w:r w:rsidRPr="006519CA">
        <w:rPr>
          <w:bCs/>
          <w:color w:val="0000FF"/>
          <w:sz w:val="16"/>
          <w:szCs w:val="16"/>
        </w:rPr>
        <w:t>ErrorCode</w:t>
      </w:r>
      <w:proofErr w:type="spellEnd"/>
      <w:r w:rsidRPr="006519CA">
        <w:rPr>
          <w:bCs/>
          <w:color w:val="0000FF"/>
          <w:sz w:val="16"/>
          <w:szCs w:val="16"/>
        </w:rPr>
        <w:t>&gt;</w:t>
      </w:r>
    </w:p>
    <w:p w14:paraId="6735B9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3189FE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The Limit Set cannot be edited because it contains Unsubmitted DMRs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2BA8D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9E280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168A76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6EC2D9B"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D9E7CD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426E17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Local Limits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32A3C0D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F2A87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DA588D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27F88A1" w14:textId="77777777" w:rsidR="00815756" w:rsidRPr="00A66C08"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31A9713D"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w:t>
      </w:r>
      <w:proofErr w:type="spellStart"/>
      <w:r w:rsidRPr="00A66C08">
        <w:rPr>
          <w:sz w:val="16"/>
          <w:szCs w:val="16"/>
        </w:rPr>
        <w:t>PermitIdentifier</w:t>
      </w:r>
      <w:proofErr w:type="spellEnd"/>
      <w:r w:rsidRPr="00A66C08">
        <w:rPr>
          <w:sz w:val="16"/>
          <w:szCs w:val="16"/>
        </w:rPr>
        <w:t>&gt;AZ1005932&lt;/</w:t>
      </w:r>
      <w:proofErr w:type="spellStart"/>
      <w:r w:rsidRPr="00A66C08">
        <w:rPr>
          <w:sz w:val="16"/>
          <w:szCs w:val="16"/>
        </w:rPr>
        <w:t>PermitIdentifier</w:t>
      </w:r>
      <w:proofErr w:type="spellEnd"/>
      <w:r w:rsidRPr="00A66C08">
        <w:rPr>
          <w:sz w:val="16"/>
          <w:szCs w:val="16"/>
        </w:rPr>
        <w:t>&gt;</w:t>
      </w:r>
    </w:p>
    <w:p w14:paraId="4C6A0874"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1AD31512" w14:textId="77777777" w:rsidR="00815756"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2EDC1F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DB4CBB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BF7AF27"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ErrorReport</w:t>
      </w:r>
      <w:proofErr w:type="spellEnd"/>
      <w:r>
        <w:rPr>
          <w:color w:val="008000"/>
          <w:sz w:val="16"/>
          <w:szCs w:val="16"/>
        </w:rPr>
        <w:t>&gt;</w:t>
      </w:r>
    </w:p>
    <w:p w14:paraId="5807412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ErrorCode</w:t>
      </w:r>
      <w:proofErr w:type="spellEnd"/>
      <w:r>
        <w:rPr>
          <w:color w:val="0000FF"/>
          <w:sz w:val="16"/>
          <w:szCs w:val="16"/>
        </w:rPr>
        <w:t>&gt;PRO040&lt;/</w:t>
      </w:r>
      <w:proofErr w:type="spellStart"/>
      <w:r>
        <w:rPr>
          <w:color w:val="0000FF"/>
          <w:sz w:val="16"/>
          <w:szCs w:val="16"/>
        </w:rPr>
        <w:t>ErrorCode</w:t>
      </w:r>
      <w:proofErr w:type="spellEnd"/>
      <w:r>
        <w:rPr>
          <w:color w:val="0000FF"/>
          <w:sz w:val="16"/>
          <w:szCs w:val="16"/>
        </w:rPr>
        <w:t>&gt;</w:t>
      </w:r>
    </w:p>
    <w:p w14:paraId="295C95F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ErrorTypeCode</w:t>
      </w:r>
      <w:proofErr w:type="spellEnd"/>
      <w:r>
        <w:rPr>
          <w:color w:val="0000FF"/>
          <w:sz w:val="16"/>
          <w:szCs w:val="16"/>
        </w:rPr>
        <w:t>&gt;Error&lt;/</w:t>
      </w:r>
      <w:proofErr w:type="spellStart"/>
      <w:r>
        <w:rPr>
          <w:color w:val="0000FF"/>
          <w:sz w:val="16"/>
          <w:szCs w:val="16"/>
        </w:rPr>
        <w:t>ErrorTypeCode</w:t>
      </w:r>
      <w:proofErr w:type="spellEnd"/>
      <w:r>
        <w:rPr>
          <w:color w:val="0000FF"/>
          <w:sz w:val="16"/>
          <w:szCs w:val="16"/>
        </w:rPr>
        <w:t>&gt;</w:t>
      </w:r>
    </w:p>
    <w:p w14:paraId="5FF31D05"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ErrorDescription</w:t>
      </w:r>
      <w:proofErr w:type="spellEnd"/>
      <w:r>
        <w:rPr>
          <w:color w:val="0000FF"/>
          <w:sz w:val="16"/>
          <w:szCs w:val="16"/>
        </w:rPr>
        <w:t>&gt;</w:t>
      </w:r>
      <w:r>
        <w:rPr>
          <w:color w:val="000000"/>
        </w:rPr>
        <w:t xml:space="preserve"> </w:t>
      </w:r>
      <w:r>
        <w:rPr>
          <w:color w:val="000000"/>
          <w:sz w:val="16"/>
          <w:szCs w:val="16"/>
        </w:rPr>
        <w:t>The Permit Identifier entered is not valid because the permit type is Master General Permit or Unpermitted Facility.</w:t>
      </w:r>
      <w:r>
        <w:rPr>
          <w:color w:val="0000FF"/>
          <w:sz w:val="16"/>
          <w:szCs w:val="16"/>
        </w:rPr>
        <w:t>&lt;/</w:t>
      </w:r>
      <w:proofErr w:type="spellStart"/>
      <w:r>
        <w:rPr>
          <w:color w:val="0000FF"/>
          <w:sz w:val="16"/>
          <w:szCs w:val="16"/>
        </w:rPr>
        <w:t>ErrorDescription</w:t>
      </w:r>
      <w:proofErr w:type="spellEnd"/>
      <w:r>
        <w:rPr>
          <w:color w:val="0000FF"/>
          <w:sz w:val="16"/>
          <w:szCs w:val="16"/>
        </w:rPr>
        <w:t>&gt;</w:t>
      </w:r>
    </w:p>
    <w:p w14:paraId="0CAD2A4D"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ErrorReport</w:t>
      </w:r>
      <w:proofErr w:type="spellEnd"/>
      <w:r>
        <w:rPr>
          <w:color w:val="008000"/>
          <w:sz w:val="16"/>
          <w:szCs w:val="16"/>
        </w:rPr>
        <w:t>&gt;</w:t>
      </w:r>
    </w:p>
    <w:p w14:paraId="6A3C8B8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FC0FBA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19821D91" w14:textId="77777777" w:rsidR="00F91C62" w:rsidRPr="006519CA"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FB5017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E0712F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&gt;Narrative Condition Schedule&lt;/</w:t>
      </w:r>
      <w:proofErr w:type="spellStart"/>
      <w:r w:rsidRPr="006519CA">
        <w:rPr>
          <w:color w:val="0000FF"/>
          <w:sz w:val="16"/>
          <w:szCs w:val="16"/>
        </w:rPr>
        <w:t>SubmissionTypeName</w:t>
      </w:r>
      <w:proofErr w:type="spellEnd"/>
      <w:r w:rsidRPr="006519CA">
        <w:rPr>
          <w:color w:val="0000FF"/>
          <w:sz w:val="16"/>
          <w:szCs w:val="16"/>
        </w:rPr>
        <w:t>&gt;</w:t>
      </w:r>
    </w:p>
    <w:p w14:paraId="00707A6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614C3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596D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80784D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NarrativeConditionScheduleIdentifier</w:t>
      </w:r>
      <w:proofErr w:type="spellEnd"/>
      <w:r w:rsidRPr="006519CA">
        <w:rPr>
          <w:sz w:val="16"/>
          <w:szCs w:val="16"/>
        </w:rPr>
        <w:t>&gt;</w:t>
      </w:r>
    </w:p>
    <w:p w14:paraId="337EFC53" w14:textId="77777777" w:rsidR="006519CA" w:rsidRPr="006519CA" w:rsidRDefault="006519CA" w:rsidP="006519CA">
      <w:pPr>
        <w:autoSpaceDE w:val="0"/>
        <w:autoSpaceDN w:val="0"/>
        <w:adjustRightInd w:val="0"/>
        <w:rPr>
          <w:bCs/>
          <w:sz w:val="16"/>
          <w:szCs w:val="16"/>
        </w:rPr>
      </w:pPr>
      <w:r w:rsidRPr="006519CA">
        <w:rPr>
          <w:bCs/>
          <w:sz w:val="16"/>
          <w:szCs w:val="16"/>
        </w:rPr>
        <w:lastRenderedPageBreak/>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29A2D1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NarrativeConditionNumber</w:t>
      </w:r>
      <w:proofErr w:type="spellEnd"/>
      <w:r w:rsidRPr="006519CA">
        <w:rPr>
          <w:bCs/>
          <w:sz w:val="16"/>
          <w:szCs w:val="16"/>
        </w:rPr>
        <w:t>&gt;07&lt;/</w:t>
      </w:r>
      <w:proofErr w:type="spellStart"/>
      <w:r w:rsidRPr="006519CA">
        <w:rPr>
          <w:bCs/>
          <w:sz w:val="16"/>
          <w:szCs w:val="16"/>
        </w:rPr>
        <w:t>NarrativeConditionNumber</w:t>
      </w:r>
      <w:proofErr w:type="spellEnd"/>
      <w:r w:rsidRPr="006519CA">
        <w:rPr>
          <w:bCs/>
          <w:sz w:val="16"/>
          <w:szCs w:val="16"/>
        </w:rPr>
        <w:t>&gt;</w:t>
      </w:r>
    </w:p>
    <w:p w14:paraId="663A8B7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NarrativeConditionScheduleIdentifier</w:t>
      </w:r>
      <w:proofErr w:type="spellEnd"/>
      <w:r w:rsidRPr="006519CA">
        <w:rPr>
          <w:sz w:val="16"/>
          <w:szCs w:val="16"/>
        </w:rPr>
        <w:t>&gt;</w:t>
      </w:r>
    </w:p>
    <w:p w14:paraId="6F05CA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4C372C2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BA6AE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48F191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&gt;NC040&lt;/</w:t>
      </w:r>
      <w:proofErr w:type="spellStart"/>
      <w:r w:rsidRPr="006519CA">
        <w:rPr>
          <w:bCs/>
          <w:color w:val="0000FF"/>
          <w:sz w:val="16"/>
          <w:szCs w:val="16"/>
        </w:rPr>
        <w:t>ErrorCode</w:t>
      </w:r>
      <w:proofErr w:type="spellEnd"/>
      <w:r w:rsidRPr="006519CA">
        <w:rPr>
          <w:bCs/>
          <w:color w:val="0000FF"/>
          <w:sz w:val="16"/>
          <w:szCs w:val="16"/>
        </w:rPr>
        <w:t>&gt;</w:t>
      </w:r>
    </w:p>
    <w:p w14:paraId="40C197C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DE8E87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The Permit has a Permit Type of Unpermitted Facility.  An Unpermitted Facility cannot have Narrative Conditions and Permit Schedules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B2AED0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8D4108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A8B66A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0EE23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ADF86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C48E33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&gt;Parameter Limit&lt;/</w:t>
      </w:r>
      <w:proofErr w:type="spellStart"/>
      <w:r w:rsidRPr="006519CA">
        <w:rPr>
          <w:color w:val="0000FF"/>
          <w:sz w:val="16"/>
          <w:szCs w:val="16"/>
        </w:rPr>
        <w:t>SubmissionTypeName</w:t>
      </w:r>
      <w:proofErr w:type="spellEnd"/>
      <w:r w:rsidRPr="006519CA">
        <w:rPr>
          <w:color w:val="0000FF"/>
          <w:sz w:val="16"/>
          <w:szCs w:val="16"/>
        </w:rPr>
        <w:t>&gt;</w:t>
      </w:r>
    </w:p>
    <w:p w14:paraId="3341344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7807C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7290DD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D04A0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ParameterLimitIdentifier</w:t>
      </w:r>
      <w:proofErr w:type="spellEnd"/>
      <w:r w:rsidRPr="006519CA">
        <w:rPr>
          <w:sz w:val="16"/>
          <w:szCs w:val="16"/>
        </w:rPr>
        <w:t>&gt;</w:t>
      </w:r>
    </w:p>
    <w:p w14:paraId="05982066"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381FAE7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3273E02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LimitSetDesignator</w:t>
      </w:r>
      <w:proofErr w:type="spellEnd"/>
      <w:r w:rsidRPr="006519CA">
        <w:rPr>
          <w:bCs/>
          <w:sz w:val="16"/>
          <w:szCs w:val="16"/>
        </w:rPr>
        <w:t>&gt;A&lt;/</w:t>
      </w:r>
      <w:proofErr w:type="spellStart"/>
      <w:r w:rsidRPr="006519CA">
        <w:rPr>
          <w:bCs/>
          <w:sz w:val="16"/>
          <w:szCs w:val="16"/>
        </w:rPr>
        <w:t>LimitSetDesignator</w:t>
      </w:r>
      <w:proofErr w:type="spellEnd"/>
      <w:r w:rsidRPr="006519CA">
        <w:rPr>
          <w:bCs/>
          <w:sz w:val="16"/>
          <w:szCs w:val="16"/>
        </w:rPr>
        <w:t>&gt;</w:t>
      </w:r>
    </w:p>
    <w:p w14:paraId="226BB78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ParameterCode</w:t>
      </w:r>
      <w:proofErr w:type="spellEnd"/>
      <w:r w:rsidRPr="006519CA">
        <w:rPr>
          <w:bCs/>
          <w:sz w:val="16"/>
          <w:szCs w:val="16"/>
        </w:rPr>
        <w:t>&gt;50050&lt;/</w:t>
      </w:r>
      <w:proofErr w:type="spellStart"/>
      <w:r w:rsidRPr="006519CA">
        <w:rPr>
          <w:bCs/>
          <w:sz w:val="16"/>
          <w:szCs w:val="16"/>
        </w:rPr>
        <w:t>ParameterCode</w:t>
      </w:r>
      <w:proofErr w:type="spellEnd"/>
      <w:r w:rsidRPr="006519CA">
        <w:rPr>
          <w:bCs/>
          <w:sz w:val="16"/>
          <w:szCs w:val="16"/>
        </w:rPr>
        <w:t>&gt;</w:t>
      </w:r>
    </w:p>
    <w:p w14:paraId="196C6A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6F46E2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LimitSeasonNumber</w:t>
      </w:r>
      <w:proofErr w:type="spellEnd"/>
      <w:r w:rsidRPr="006519CA">
        <w:rPr>
          <w:bCs/>
          <w:sz w:val="16"/>
          <w:szCs w:val="16"/>
        </w:rPr>
        <w:t>&gt;0&lt;/</w:t>
      </w:r>
      <w:proofErr w:type="spellStart"/>
      <w:r w:rsidRPr="006519CA">
        <w:rPr>
          <w:bCs/>
          <w:sz w:val="16"/>
          <w:szCs w:val="16"/>
        </w:rPr>
        <w:t>LimitSeasonNumber</w:t>
      </w:r>
      <w:proofErr w:type="spellEnd"/>
      <w:r w:rsidRPr="006519CA">
        <w:rPr>
          <w:bCs/>
          <w:sz w:val="16"/>
          <w:szCs w:val="16"/>
        </w:rPr>
        <w:t>&gt;</w:t>
      </w:r>
    </w:p>
    <w:p w14:paraId="0D7C358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ParameterLimitIdentifier</w:t>
      </w:r>
      <w:proofErr w:type="spellEnd"/>
      <w:r w:rsidRPr="006519CA">
        <w:rPr>
          <w:sz w:val="16"/>
          <w:szCs w:val="16"/>
        </w:rPr>
        <w:t>&gt;</w:t>
      </w:r>
    </w:p>
    <w:p w14:paraId="711F36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57B4D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647E9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FD6B8E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&gt;PLT040&lt;/</w:t>
      </w:r>
      <w:proofErr w:type="spellStart"/>
      <w:r w:rsidRPr="006519CA">
        <w:rPr>
          <w:bCs/>
          <w:color w:val="0000FF"/>
          <w:sz w:val="16"/>
          <w:szCs w:val="16"/>
        </w:rPr>
        <w:t>ErrorCode</w:t>
      </w:r>
      <w:proofErr w:type="spellEnd"/>
      <w:r w:rsidRPr="006519CA">
        <w:rPr>
          <w:bCs/>
          <w:color w:val="0000FF"/>
          <w:sz w:val="16"/>
          <w:szCs w:val="16"/>
        </w:rPr>
        <w:t>&gt;</w:t>
      </w:r>
    </w:p>
    <w:p w14:paraId="2B80869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CB8B87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The Parameter Limit cannot be replaced because the combination of Permit Identifier, Permitted Feature Identifier, and Limit Set Designator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58A2E2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119AEE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1572C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841FD0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69433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E86E16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 Tracking Event&lt;/</w:t>
      </w:r>
      <w:proofErr w:type="spellStart"/>
      <w:r w:rsidRPr="006519CA">
        <w:rPr>
          <w:color w:val="0000FF"/>
          <w:sz w:val="16"/>
          <w:szCs w:val="16"/>
        </w:rPr>
        <w:t>SubmissionTypeName</w:t>
      </w:r>
      <w:proofErr w:type="spellEnd"/>
      <w:r w:rsidRPr="006519CA">
        <w:rPr>
          <w:color w:val="0000FF"/>
          <w:sz w:val="16"/>
          <w:szCs w:val="16"/>
        </w:rPr>
        <w:t>&gt;</w:t>
      </w:r>
    </w:p>
    <w:p w14:paraId="3781F45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F87E29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B0B54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CC20A6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PermitTrackingEventIdentifier</w:t>
      </w:r>
      <w:proofErr w:type="spellEnd"/>
      <w:r w:rsidRPr="006519CA">
        <w:rPr>
          <w:sz w:val="16"/>
          <w:szCs w:val="16"/>
        </w:rPr>
        <w:t>&gt;</w:t>
      </w:r>
    </w:p>
    <w:p w14:paraId="2B16E77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28BAA15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PermitTrackingEventCode</w:t>
      </w:r>
      <w:proofErr w:type="spellEnd"/>
      <w:r w:rsidRPr="006519CA">
        <w:rPr>
          <w:bCs/>
          <w:sz w:val="16"/>
          <w:szCs w:val="16"/>
        </w:rPr>
        <w:t>&gt;ANC&lt;/</w:t>
      </w:r>
      <w:proofErr w:type="spellStart"/>
      <w:r w:rsidRPr="006519CA">
        <w:rPr>
          <w:bCs/>
          <w:sz w:val="16"/>
          <w:szCs w:val="16"/>
        </w:rPr>
        <w:t>PermitTrackingEventCode</w:t>
      </w:r>
      <w:proofErr w:type="spellEnd"/>
      <w:r w:rsidRPr="006519CA">
        <w:rPr>
          <w:bCs/>
          <w:sz w:val="16"/>
          <w:szCs w:val="16"/>
        </w:rPr>
        <w:t>&gt;</w:t>
      </w:r>
    </w:p>
    <w:p w14:paraId="1ACC49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PermitTrackingEventDate</w:t>
      </w:r>
      <w:proofErr w:type="spellEnd"/>
      <w:r w:rsidRPr="006519CA">
        <w:rPr>
          <w:bCs/>
          <w:sz w:val="16"/>
          <w:szCs w:val="16"/>
        </w:rPr>
        <w:t>&gt;2005-12-31&lt;/</w:t>
      </w:r>
      <w:proofErr w:type="spellStart"/>
      <w:r w:rsidRPr="006519CA">
        <w:rPr>
          <w:bCs/>
          <w:sz w:val="16"/>
          <w:szCs w:val="16"/>
        </w:rPr>
        <w:t>PermitTrackingEventDate</w:t>
      </w:r>
      <w:proofErr w:type="spellEnd"/>
      <w:r w:rsidRPr="006519CA">
        <w:rPr>
          <w:bCs/>
          <w:sz w:val="16"/>
          <w:szCs w:val="16"/>
        </w:rPr>
        <w:t>&gt;</w:t>
      </w:r>
    </w:p>
    <w:p w14:paraId="2A32EE67" w14:textId="77777777" w:rsidR="006519CA" w:rsidRPr="006519CA" w:rsidRDefault="006519CA" w:rsidP="006519CA">
      <w:pPr>
        <w:autoSpaceDE w:val="0"/>
        <w:autoSpaceDN w:val="0"/>
        <w:adjustRightInd w:val="0"/>
        <w:rPr>
          <w:sz w:val="16"/>
          <w:szCs w:val="16"/>
        </w:rPr>
      </w:pPr>
      <w:r w:rsidRPr="006519CA">
        <w:rPr>
          <w:sz w:val="16"/>
          <w:szCs w:val="16"/>
        </w:rPr>
        <w:lastRenderedPageBreak/>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PermitTrackingEventIdentifier</w:t>
      </w:r>
      <w:proofErr w:type="spellEnd"/>
      <w:r w:rsidRPr="006519CA">
        <w:rPr>
          <w:sz w:val="16"/>
          <w:szCs w:val="16"/>
        </w:rPr>
        <w:t>&gt;</w:t>
      </w:r>
    </w:p>
    <w:p w14:paraId="7EF0B19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&gt;C&lt;/</w:t>
      </w:r>
      <w:proofErr w:type="spellStart"/>
      <w:r w:rsidRPr="006519CA">
        <w:rPr>
          <w:bCs/>
          <w:color w:val="0000FF"/>
          <w:sz w:val="16"/>
          <w:szCs w:val="16"/>
        </w:rPr>
        <w:t>SubmissionTransactionTypeCode</w:t>
      </w:r>
      <w:proofErr w:type="spellEnd"/>
      <w:r w:rsidRPr="006519CA">
        <w:rPr>
          <w:bCs/>
          <w:color w:val="0000FF"/>
          <w:sz w:val="16"/>
          <w:szCs w:val="16"/>
        </w:rPr>
        <w:t>&gt;</w:t>
      </w:r>
    </w:p>
    <w:p w14:paraId="72DAF0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43D29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971830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&gt;PTE040&lt;/</w:t>
      </w:r>
      <w:proofErr w:type="spellStart"/>
      <w:r w:rsidRPr="006519CA">
        <w:rPr>
          <w:bCs/>
          <w:color w:val="0000FF"/>
          <w:sz w:val="16"/>
          <w:szCs w:val="16"/>
        </w:rPr>
        <w:t>ErrorCode</w:t>
      </w:r>
      <w:proofErr w:type="spellEnd"/>
      <w:r w:rsidRPr="006519CA">
        <w:rPr>
          <w:bCs/>
          <w:color w:val="0000FF"/>
          <w:sz w:val="16"/>
          <w:szCs w:val="16"/>
        </w:rPr>
        <w:t>&gt;</w:t>
      </w:r>
    </w:p>
    <w:p w14:paraId="22BDC44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520560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Permit Tracking Event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49109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B3123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71FA0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36249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CB188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1CCA7E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&gt;Permitted Feature&lt;/</w:t>
      </w:r>
      <w:proofErr w:type="spellStart"/>
      <w:r w:rsidRPr="006519CA">
        <w:rPr>
          <w:color w:val="0000FF"/>
          <w:sz w:val="16"/>
          <w:szCs w:val="16"/>
        </w:rPr>
        <w:t>SubmissionTypeName</w:t>
      </w:r>
      <w:proofErr w:type="spellEnd"/>
      <w:r w:rsidRPr="006519CA">
        <w:rPr>
          <w:color w:val="0000FF"/>
          <w:sz w:val="16"/>
          <w:szCs w:val="16"/>
        </w:rPr>
        <w:t>&gt;</w:t>
      </w:r>
    </w:p>
    <w:p w14:paraId="03511F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A241E4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36A9D2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BEC01C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PermittedFeatureRecordIdentifier</w:t>
      </w:r>
      <w:proofErr w:type="spellEnd"/>
      <w:r w:rsidRPr="006519CA">
        <w:rPr>
          <w:sz w:val="16"/>
          <w:szCs w:val="16"/>
        </w:rPr>
        <w:t>&gt;</w:t>
      </w:r>
    </w:p>
    <w:p w14:paraId="180E27C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21A003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6A87643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PermittedFeatureRecordIdentifier</w:t>
      </w:r>
      <w:proofErr w:type="spellEnd"/>
      <w:r w:rsidRPr="006519CA">
        <w:rPr>
          <w:sz w:val="16"/>
          <w:szCs w:val="16"/>
        </w:rPr>
        <w:t>&gt;</w:t>
      </w:r>
    </w:p>
    <w:p w14:paraId="671DA11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76BB13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1D8BB6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29AAB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&gt;PF040&lt;/</w:t>
      </w:r>
      <w:proofErr w:type="spellStart"/>
      <w:r w:rsidRPr="006519CA">
        <w:rPr>
          <w:bCs/>
          <w:color w:val="0000FF"/>
          <w:sz w:val="16"/>
          <w:szCs w:val="16"/>
        </w:rPr>
        <w:t>ErrorCode</w:t>
      </w:r>
      <w:proofErr w:type="spellEnd"/>
      <w:r w:rsidRPr="006519CA">
        <w:rPr>
          <w:bCs/>
          <w:color w:val="0000FF"/>
          <w:sz w:val="16"/>
          <w:szCs w:val="16"/>
        </w:rPr>
        <w:t>&gt;</w:t>
      </w:r>
    </w:p>
    <w:p w14:paraId="32BD86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2BD35D2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Permitted Feature cannot be added because the Permit Identifier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6AA55B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FA773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6160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562B283" w14:textId="77777777" w:rsidR="00815756" w:rsidRDefault="006519CA"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6673F6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1F931C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Pretreatment Performance Summary</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FF6AE4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5899D1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B5D238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F298CAC" w14:textId="77777777" w:rsidR="00815756" w:rsidRPr="001D08EC"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08068206"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7CB6C3FE"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0A89E0BC" w14:textId="77777777" w:rsidR="00815756"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667F50B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D48036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0EB648A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20CF84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76301">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69E2AB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CDA782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76301" w:rsidRPr="00776301">
        <w:t xml:space="preserve"> </w:t>
      </w:r>
      <w:r w:rsidR="00776301" w:rsidRPr="00776301">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440DC7E"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757A39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82ACAB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CAEBA0D"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6243E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786E2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Schedule Event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CBD506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5C26E3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F0BE68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06970CF4" w14:textId="77777777" w:rsidR="00815756" w:rsidRPr="001D08EC"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6BD8ACB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72665AD7"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5BB7E835"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NarrativeConditionNumber</w:t>
      </w:r>
      <w:proofErr w:type="spellEnd"/>
      <w:r>
        <w:rPr>
          <w:sz w:val="16"/>
          <w:szCs w:val="16"/>
        </w:rPr>
        <w:t>&gt;07</w:t>
      </w:r>
      <w:r w:rsidRPr="001D08EC">
        <w:rPr>
          <w:sz w:val="16"/>
          <w:szCs w:val="16"/>
        </w:rPr>
        <w:t>&lt;/</w:t>
      </w:r>
      <w:proofErr w:type="spellStart"/>
      <w:r w:rsidRPr="001D08EC">
        <w:rPr>
          <w:sz w:val="16"/>
          <w:szCs w:val="16"/>
        </w:rPr>
        <w:t>NarrativeConditionNumber</w:t>
      </w:r>
      <w:proofErr w:type="spellEnd"/>
      <w:r w:rsidRPr="001D08EC">
        <w:rPr>
          <w:sz w:val="16"/>
          <w:szCs w:val="16"/>
        </w:rPr>
        <w:t>&gt;</w:t>
      </w:r>
    </w:p>
    <w:p w14:paraId="39542E11"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ScheduleEventCode</w:t>
      </w:r>
      <w:proofErr w:type="spellEnd"/>
      <w:r>
        <w:rPr>
          <w:sz w:val="16"/>
          <w:szCs w:val="16"/>
        </w:rPr>
        <w:t>&gt;CS016</w:t>
      </w:r>
      <w:r w:rsidRPr="001D08EC">
        <w:rPr>
          <w:sz w:val="16"/>
          <w:szCs w:val="16"/>
        </w:rPr>
        <w:t>&lt;/</w:t>
      </w:r>
      <w:proofErr w:type="spellStart"/>
      <w:r w:rsidRPr="001D08EC">
        <w:rPr>
          <w:sz w:val="16"/>
          <w:szCs w:val="16"/>
        </w:rPr>
        <w:t>ScheduleEventCode</w:t>
      </w:r>
      <w:proofErr w:type="spellEnd"/>
      <w:r w:rsidRPr="001D08EC">
        <w:rPr>
          <w:sz w:val="16"/>
          <w:szCs w:val="16"/>
        </w:rPr>
        <w:t>&gt;</w:t>
      </w:r>
    </w:p>
    <w:p w14:paraId="6D7822D5"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ScheduleDate</w:t>
      </w:r>
      <w:proofErr w:type="spellEnd"/>
      <w:r w:rsidRPr="001D08EC">
        <w:rPr>
          <w:sz w:val="16"/>
          <w:szCs w:val="16"/>
        </w:rPr>
        <w:t>&gt;2005-12-31&lt;/</w:t>
      </w:r>
      <w:proofErr w:type="spellStart"/>
      <w:r w:rsidRPr="001D08EC">
        <w:rPr>
          <w:sz w:val="16"/>
          <w:szCs w:val="16"/>
        </w:rPr>
        <w:t>ScheduleDate</w:t>
      </w:r>
      <w:proofErr w:type="spellEnd"/>
      <w:r w:rsidRPr="001D08EC">
        <w:rPr>
          <w:sz w:val="16"/>
          <w:szCs w:val="16"/>
        </w:rPr>
        <w:t>&gt;</w:t>
      </w:r>
    </w:p>
    <w:p w14:paraId="34DD2B5B"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ScheduleViolationCode</w:t>
      </w:r>
      <w:proofErr w:type="spellEnd"/>
      <w:r>
        <w:rPr>
          <w:sz w:val="16"/>
          <w:szCs w:val="16"/>
        </w:rPr>
        <w:t>&gt;C4</w:t>
      </w:r>
      <w:r w:rsidRPr="001D08EC">
        <w:rPr>
          <w:sz w:val="16"/>
          <w:szCs w:val="16"/>
        </w:rPr>
        <w:t>0&lt;/</w:t>
      </w:r>
      <w:proofErr w:type="spellStart"/>
      <w:r w:rsidRPr="001D08EC">
        <w:rPr>
          <w:sz w:val="16"/>
          <w:szCs w:val="16"/>
        </w:rPr>
        <w:t>ScheduleViolationCode</w:t>
      </w:r>
      <w:proofErr w:type="spellEnd"/>
      <w:r w:rsidRPr="001D08EC">
        <w:rPr>
          <w:sz w:val="16"/>
          <w:szCs w:val="16"/>
        </w:rPr>
        <w:t>&gt;</w:t>
      </w:r>
    </w:p>
    <w:p w14:paraId="23D5242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42D84A00" w14:textId="77777777" w:rsidR="00815756"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7E9BC26E"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87EED66"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8662A3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26E306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76301">
        <w:rPr>
          <w:bCs/>
          <w:color w:val="0000FF"/>
          <w:sz w:val="16"/>
          <w:szCs w:val="16"/>
        </w:rPr>
        <w:t>VIO030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84306A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E621EF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76301" w:rsidRPr="00776301">
        <w:rPr>
          <w:bCs/>
          <w:sz w:val="16"/>
          <w:szCs w:val="16"/>
        </w:rPr>
        <w:t>A Violation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54AB7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E68FEC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D0378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92C0C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9E495D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154814B"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Single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1F0D23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EBD7C1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364F851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3B0D088" w14:textId="77777777" w:rsidR="00815756" w:rsidRPr="00235079"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513CAA0D"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1F549ADA" w14:textId="77777777" w:rsidR="00815756" w:rsidRPr="00235079" w:rsidRDefault="00815756" w:rsidP="00815756">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SingleEventViolationCode</w:t>
      </w:r>
      <w:proofErr w:type="spellEnd"/>
      <w:r>
        <w:rPr>
          <w:sz w:val="16"/>
          <w:szCs w:val="16"/>
        </w:rPr>
        <w:t>&gt;A0016</w:t>
      </w:r>
      <w:r w:rsidRPr="00235079">
        <w:rPr>
          <w:sz w:val="16"/>
          <w:szCs w:val="16"/>
        </w:rPr>
        <w:t>&lt;/</w:t>
      </w:r>
      <w:proofErr w:type="spellStart"/>
      <w:r w:rsidRPr="00235079">
        <w:rPr>
          <w:sz w:val="16"/>
          <w:szCs w:val="16"/>
        </w:rPr>
        <w:t>SingleEventViolationCode</w:t>
      </w:r>
      <w:proofErr w:type="spellEnd"/>
      <w:r w:rsidRPr="00235079">
        <w:rPr>
          <w:sz w:val="16"/>
          <w:szCs w:val="16"/>
        </w:rPr>
        <w:t>&gt;</w:t>
      </w:r>
    </w:p>
    <w:p w14:paraId="0BC566C7"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SingleEventViolationDate</w:t>
      </w:r>
      <w:proofErr w:type="spellEnd"/>
      <w:r w:rsidRPr="00235079">
        <w:rPr>
          <w:sz w:val="16"/>
          <w:szCs w:val="16"/>
        </w:rPr>
        <w:t>&gt;2005-12-31&lt;/</w:t>
      </w:r>
      <w:proofErr w:type="spellStart"/>
      <w:r w:rsidRPr="00235079">
        <w:rPr>
          <w:sz w:val="16"/>
          <w:szCs w:val="16"/>
        </w:rPr>
        <w:t>SingleEventViolationDate</w:t>
      </w:r>
      <w:proofErr w:type="spellEnd"/>
      <w:r w:rsidRPr="00235079">
        <w:rPr>
          <w:sz w:val="16"/>
          <w:szCs w:val="16"/>
        </w:rPr>
        <w:t>&gt;</w:t>
      </w:r>
    </w:p>
    <w:p w14:paraId="2F04A202" w14:textId="77777777" w:rsidR="00815756"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5FC7E5A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2C29AC7"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EB88CF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050DA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B0630E">
        <w:rPr>
          <w:bCs/>
          <w:color w:val="0000FF"/>
          <w:sz w:val="16"/>
          <w:szCs w:val="16"/>
        </w:rPr>
        <w:t>SEV030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71E9169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61523D5"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B0630E" w:rsidRPr="00B0630E">
        <w:rPr>
          <w:sz w:val="16"/>
          <w:szCs w:val="16"/>
        </w:rPr>
        <w:t xml:space="preserve">A Single Event Violation already </w:t>
      </w:r>
      <w:r w:rsidR="00B0630E">
        <w:rPr>
          <w:sz w:val="16"/>
          <w:szCs w:val="16"/>
        </w:rPr>
        <w:t>exists for the key data entered</w:t>
      </w:r>
      <w:r w:rsidRPr="0001326A">
        <w:rPr>
          <w:sz w:val="16"/>
          <w:szCs w:val="16"/>
        </w:rPr>
        <w: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40C6F0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C0C58C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0B6A01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928450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8EC2F7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7E61550"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Annual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0CC8E8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284C3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A4E273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343B3D0" w14:textId="77777777" w:rsidR="00815756" w:rsidRPr="00235079"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77560102"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3971B0C0"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59967583" w14:textId="77777777" w:rsidR="00815756"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7C2712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1FED37C"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803FB10"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BC3657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B0630E">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217554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42E50B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B0630E"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FDC50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20389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CCE2A6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C3D6FD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BF8240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98C199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3EBE439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432F4B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1E388B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100CC11" w14:textId="77777777" w:rsidR="00815756" w:rsidRPr="00235079"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36A17E1F"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6C702BD9"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SSOEventDate</w:t>
      </w:r>
      <w:proofErr w:type="spellEnd"/>
      <w:r w:rsidRPr="00235079">
        <w:rPr>
          <w:sz w:val="16"/>
          <w:szCs w:val="16"/>
        </w:rPr>
        <w:t>&gt;2005-12-31&lt;/</w:t>
      </w:r>
      <w:proofErr w:type="spellStart"/>
      <w:r w:rsidRPr="00235079">
        <w:rPr>
          <w:sz w:val="16"/>
          <w:szCs w:val="16"/>
        </w:rPr>
        <w:t>SSOEventDate</w:t>
      </w:r>
      <w:proofErr w:type="spellEnd"/>
      <w:r w:rsidRPr="00235079">
        <w:rPr>
          <w:sz w:val="16"/>
          <w:szCs w:val="16"/>
        </w:rPr>
        <w:t>&gt;</w:t>
      </w:r>
    </w:p>
    <w:p w14:paraId="264F13B4" w14:textId="77777777" w:rsidR="00815756"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42B39B3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F5630A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895157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A6542E1"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9C3AAFA"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0282E867"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31A7801"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97AAE3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27B05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54908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6BECA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26301E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Monthly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4C29E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3F10F03"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1D9BCA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92664D2" w14:textId="77777777" w:rsidR="00815756" w:rsidRPr="0013638B"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30F6C18E" w14:textId="77777777" w:rsidR="00815756" w:rsidRPr="0013638B" w:rsidRDefault="00815756" w:rsidP="00815756">
      <w:pPr>
        <w:autoSpaceDE w:val="0"/>
        <w:autoSpaceDN w:val="0"/>
        <w:adjustRightInd w:val="0"/>
        <w:ind w:left="3600"/>
        <w:rPr>
          <w:sz w:val="16"/>
          <w:szCs w:val="16"/>
        </w:rPr>
      </w:pPr>
      <w:r w:rsidRPr="0013638B">
        <w:rPr>
          <w:sz w:val="16"/>
          <w:szCs w:val="16"/>
        </w:rPr>
        <w:lastRenderedPageBreak/>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056C2255"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206DBDC5" w14:textId="77777777" w:rsidR="00815756"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2D15EC7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D1D1FB1"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155A55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DB3C9FF"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255936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A9EA155"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A0208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40CD5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B639BA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6756F0D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634C1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56AE73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Stormwater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135398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51EC658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500C1F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91D0DB9" w14:textId="77777777" w:rsidR="00815756" w:rsidRPr="0013638B"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2AA43DA9"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79DE52DC"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DateStormEventSampled</w:t>
      </w:r>
      <w:proofErr w:type="spellEnd"/>
      <w:r w:rsidRPr="0013638B">
        <w:rPr>
          <w:sz w:val="16"/>
          <w:szCs w:val="16"/>
        </w:rPr>
        <w:t>&gt;2005-12-31&lt;/</w:t>
      </w:r>
      <w:proofErr w:type="spellStart"/>
      <w:r w:rsidRPr="0013638B">
        <w:rPr>
          <w:sz w:val="16"/>
          <w:szCs w:val="16"/>
        </w:rPr>
        <w:t>DateStormEventSampled</w:t>
      </w:r>
      <w:proofErr w:type="spellEnd"/>
      <w:r w:rsidRPr="0013638B">
        <w:rPr>
          <w:sz w:val="16"/>
          <w:szCs w:val="16"/>
        </w:rPr>
        <w:t>&gt;</w:t>
      </w:r>
    </w:p>
    <w:p w14:paraId="611DB349" w14:textId="77777777" w:rsidR="00815756"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4B73F0F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9F09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D0B67F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A067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39C14486"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66EA1B2"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1D3DFB6A"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DE2CB8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30A5DDF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66413F4B"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E547ECF" w14:textId="77777777" w:rsidR="00E558F0" w:rsidRPr="0045684C" w:rsidRDefault="00E558F0" w:rsidP="00E558F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45684C">
        <w:rPr>
          <w:bCs/>
          <w:color w:val="008000"/>
          <w:sz w:val="16"/>
          <w:szCs w:val="16"/>
        </w:rPr>
        <w:t>&lt;</w:t>
      </w:r>
      <w:proofErr w:type="spellStart"/>
      <w:r w:rsidRPr="0045684C">
        <w:rPr>
          <w:bCs/>
          <w:color w:val="008000"/>
          <w:sz w:val="16"/>
          <w:szCs w:val="16"/>
        </w:rPr>
        <w:t>SubmissionType</w:t>
      </w:r>
      <w:proofErr w:type="spellEnd"/>
      <w:r w:rsidRPr="0045684C">
        <w:rPr>
          <w:bCs/>
          <w:color w:val="008000"/>
          <w:sz w:val="16"/>
          <w:szCs w:val="16"/>
        </w:rPr>
        <w:t>&gt;</w:t>
      </w:r>
    </w:p>
    <w:p w14:paraId="4A91948E" w14:textId="77777777" w:rsidR="00E558F0" w:rsidRPr="0045684C" w:rsidRDefault="00E558F0" w:rsidP="00E558F0">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w:t>
      </w:r>
      <w:proofErr w:type="spellStart"/>
      <w:r w:rsidRPr="0045684C">
        <w:rPr>
          <w:color w:val="0000FF"/>
          <w:sz w:val="16"/>
          <w:szCs w:val="16"/>
        </w:rPr>
        <w:t>SubmissionTypeName</w:t>
      </w:r>
      <w:proofErr w:type="spellEnd"/>
      <w:r w:rsidRPr="0045684C">
        <w:rPr>
          <w:color w:val="0000FF"/>
          <w:sz w:val="16"/>
          <w:szCs w:val="16"/>
        </w:rPr>
        <w:t>&gt;Stormwater Industrial Annual Report&lt;/</w:t>
      </w:r>
      <w:proofErr w:type="spellStart"/>
      <w:r w:rsidRPr="0045684C">
        <w:rPr>
          <w:color w:val="0000FF"/>
          <w:sz w:val="16"/>
          <w:szCs w:val="16"/>
        </w:rPr>
        <w:t>SubmissionTypeName</w:t>
      </w:r>
      <w:proofErr w:type="spellEnd"/>
      <w:r w:rsidRPr="0045684C">
        <w:rPr>
          <w:color w:val="0000FF"/>
          <w:sz w:val="16"/>
          <w:szCs w:val="16"/>
        </w:rPr>
        <w:t>&gt;</w:t>
      </w:r>
    </w:p>
    <w:p w14:paraId="796FA9B8"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SubmissionErrors</w:t>
      </w:r>
      <w:proofErr w:type="spellEnd"/>
      <w:r w:rsidRPr="0045684C">
        <w:rPr>
          <w:bCs/>
          <w:color w:val="0000FF"/>
          <w:sz w:val="16"/>
          <w:szCs w:val="16"/>
        </w:rPr>
        <w:t>&gt;</w:t>
      </w:r>
    </w:p>
    <w:p w14:paraId="4BCEFC18"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SubmissionError</w:t>
      </w:r>
      <w:proofErr w:type="spellEnd"/>
      <w:r w:rsidRPr="0045684C">
        <w:rPr>
          <w:bCs/>
          <w:color w:val="008000"/>
          <w:sz w:val="16"/>
          <w:szCs w:val="16"/>
        </w:rPr>
        <w:t>&gt;</w:t>
      </w:r>
    </w:p>
    <w:p w14:paraId="5EA9FAA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SubmissionErrorKey</w:t>
      </w:r>
      <w:proofErr w:type="spellEnd"/>
      <w:r w:rsidRPr="0045684C">
        <w:rPr>
          <w:bCs/>
          <w:color w:val="0000FF"/>
          <w:sz w:val="16"/>
          <w:szCs w:val="16"/>
        </w:rPr>
        <w:t>&gt;</w:t>
      </w:r>
    </w:p>
    <w:p w14:paraId="7EA9FCAE" w14:textId="77777777" w:rsidR="00E558F0" w:rsidRPr="0045684C" w:rsidRDefault="00E558F0" w:rsidP="00E558F0">
      <w:pPr>
        <w:autoSpaceDE w:val="0"/>
        <w:autoSpaceDN w:val="0"/>
        <w:adjustRightInd w:val="0"/>
        <w:ind w:left="3600"/>
        <w:rPr>
          <w:sz w:val="16"/>
          <w:szCs w:val="16"/>
        </w:rPr>
      </w:pPr>
      <w:r w:rsidRPr="0045684C">
        <w:rPr>
          <w:sz w:val="16"/>
          <w:szCs w:val="16"/>
        </w:rPr>
        <w:tab/>
        <w:t>&lt;</w:t>
      </w:r>
      <w:proofErr w:type="spellStart"/>
      <w:r w:rsidRPr="0045684C">
        <w:rPr>
          <w:sz w:val="16"/>
          <w:szCs w:val="16"/>
        </w:rPr>
        <w:t>SWIndustrialAnnualReportIdentifier</w:t>
      </w:r>
      <w:proofErr w:type="spellEnd"/>
      <w:r w:rsidRPr="0045684C">
        <w:rPr>
          <w:sz w:val="16"/>
          <w:szCs w:val="16"/>
        </w:rPr>
        <w:t>&gt;</w:t>
      </w:r>
    </w:p>
    <w:p w14:paraId="5A4F97D8"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w:t>
      </w:r>
      <w:proofErr w:type="spellStart"/>
      <w:r w:rsidRPr="0045684C">
        <w:rPr>
          <w:sz w:val="16"/>
          <w:szCs w:val="16"/>
        </w:rPr>
        <w:t>PermitIdentifier</w:t>
      </w:r>
      <w:proofErr w:type="spellEnd"/>
      <w:r w:rsidRPr="0045684C">
        <w:rPr>
          <w:sz w:val="16"/>
          <w:szCs w:val="16"/>
        </w:rPr>
        <w:t>&gt;AZ1005932&lt;/</w:t>
      </w:r>
      <w:proofErr w:type="spellStart"/>
      <w:r w:rsidRPr="0045684C">
        <w:rPr>
          <w:sz w:val="16"/>
          <w:szCs w:val="16"/>
        </w:rPr>
        <w:t>PermitIdentifier</w:t>
      </w:r>
      <w:proofErr w:type="spellEnd"/>
      <w:r w:rsidRPr="0045684C">
        <w:rPr>
          <w:sz w:val="16"/>
          <w:szCs w:val="16"/>
        </w:rPr>
        <w:t>&gt;</w:t>
      </w:r>
    </w:p>
    <w:p w14:paraId="3A812464"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&lt;IndustrialStormWaterAnnualReportReceivedDate&gt;2005-12-31&lt;/IndustrialStormWaterAnnualReportReceivedDate&gt;</w:t>
      </w:r>
    </w:p>
    <w:p w14:paraId="075DF1E3" w14:textId="77777777" w:rsidR="00E558F0" w:rsidRPr="0045684C" w:rsidRDefault="00E558F0" w:rsidP="00E558F0">
      <w:pPr>
        <w:autoSpaceDE w:val="0"/>
        <w:autoSpaceDN w:val="0"/>
        <w:adjustRightInd w:val="0"/>
        <w:ind w:left="3600"/>
        <w:rPr>
          <w:sz w:val="16"/>
          <w:szCs w:val="16"/>
        </w:rPr>
      </w:pPr>
      <w:r w:rsidRPr="0045684C">
        <w:rPr>
          <w:sz w:val="16"/>
          <w:szCs w:val="16"/>
        </w:rPr>
        <w:tab/>
        <w:t>&lt;/</w:t>
      </w:r>
      <w:proofErr w:type="spellStart"/>
      <w:r w:rsidRPr="0045684C">
        <w:rPr>
          <w:sz w:val="16"/>
          <w:szCs w:val="16"/>
        </w:rPr>
        <w:t>SWIndustrialAnnualReportIdentifier</w:t>
      </w:r>
      <w:proofErr w:type="spellEnd"/>
      <w:r w:rsidRPr="0045684C">
        <w:rPr>
          <w:sz w:val="16"/>
          <w:szCs w:val="16"/>
        </w:rPr>
        <w:t>&gt;</w:t>
      </w:r>
    </w:p>
    <w:p w14:paraId="3A1557F9" w14:textId="77777777" w:rsidR="00E558F0" w:rsidRPr="0045684C" w:rsidRDefault="00E558F0" w:rsidP="00E558F0">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SubmissionTransactionTypeCode</w:t>
      </w:r>
      <w:proofErr w:type="spellEnd"/>
      <w:r w:rsidRPr="0045684C">
        <w:rPr>
          <w:bCs/>
          <w:color w:val="0000FF"/>
          <w:sz w:val="16"/>
          <w:szCs w:val="16"/>
        </w:rPr>
        <w:t>&gt;R&lt;/</w:t>
      </w:r>
      <w:proofErr w:type="spellStart"/>
      <w:r w:rsidRPr="0045684C">
        <w:rPr>
          <w:bCs/>
          <w:color w:val="0000FF"/>
          <w:sz w:val="16"/>
          <w:szCs w:val="16"/>
        </w:rPr>
        <w:t>SubmissionTransactionTypeCode</w:t>
      </w:r>
      <w:proofErr w:type="spellEnd"/>
      <w:r w:rsidRPr="0045684C">
        <w:rPr>
          <w:bCs/>
          <w:color w:val="0000FF"/>
          <w:sz w:val="16"/>
          <w:szCs w:val="16"/>
        </w:rPr>
        <w:t>&gt;</w:t>
      </w:r>
    </w:p>
    <w:p w14:paraId="34E30A14"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SubmissionErrorKey</w:t>
      </w:r>
      <w:proofErr w:type="spellEnd"/>
      <w:r w:rsidRPr="0045684C">
        <w:rPr>
          <w:bCs/>
          <w:color w:val="0000FF"/>
          <w:sz w:val="16"/>
          <w:szCs w:val="16"/>
        </w:rPr>
        <w:t>&gt;</w:t>
      </w:r>
    </w:p>
    <w:p w14:paraId="0506721E"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ErrorReport</w:t>
      </w:r>
      <w:proofErr w:type="spellEnd"/>
      <w:r w:rsidRPr="0045684C">
        <w:rPr>
          <w:bCs/>
          <w:color w:val="008000"/>
          <w:sz w:val="16"/>
          <w:szCs w:val="16"/>
        </w:rPr>
        <w:t>&gt;</w:t>
      </w:r>
    </w:p>
    <w:p w14:paraId="63549BFF"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ErrorCode</w:t>
      </w:r>
      <w:proofErr w:type="spellEnd"/>
      <w:r w:rsidRPr="0045684C">
        <w:rPr>
          <w:bCs/>
          <w:color w:val="0000FF"/>
          <w:sz w:val="16"/>
          <w:szCs w:val="16"/>
        </w:rPr>
        <w:t>&gt;PRO040&lt;/</w:t>
      </w:r>
      <w:proofErr w:type="spellStart"/>
      <w:r w:rsidRPr="0045684C">
        <w:rPr>
          <w:bCs/>
          <w:color w:val="0000FF"/>
          <w:sz w:val="16"/>
          <w:szCs w:val="16"/>
        </w:rPr>
        <w:t>ErrorCode</w:t>
      </w:r>
      <w:proofErr w:type="spellEnd"/>
      <w:r w:rsidRPr="0045684C">
        <w:rPr>
          <w:bCs/>
          <w:color w:val="0000FF"/>
          <w:sz w:val="16"/>
          <w:szCs w:val="16"/>
        </w:rPr>
        <w:t>&gt;</w:t>
      </w:r>
    </w:p>
    <w:p w14:paraId="3FF18132"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lastRenderedPageBreak/>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ErrorTypeCode</w:t>
      </w:r>
      <w:proofErr w:type="spellEnd"/>
      <w:r w:rsidRPr="0045684C">
        <w:rPr>
          <w:bCs/>
          <w:color w:val="0000FF"/>
          <w:sz w:val="16"/>
          <w:szCs w:val="16"/>
        </w:rPr>
        <w:t>&gt;Error&lt;/</w:t>
      </w:r>
      <w:proofErr w:type="spellStart"/>
      <w:r w:rsidRPr="0045684C">
        <w:rPr>
          <w:bCs/>
          <w:color w:val="0000FF"/>
          <w:sz w:val="16"/>
          <w:szCs w:val="16"/>
        </w:rPr>
        <w:t>ErrorTypeCode</w:t>
      </w:r>
      <w:proofErr w:type="spellEnd"/>
      <w:r w:rsidRPr="0045684C">
        <w:rPr>
          <w:bCs/>
          <w:color w:val="0000FF"/>
          <w:sz w:val="16"/>
          <w:szCs w:val="16"/>
        </w:rPr>
        <w:t>&gt;</w:t>
      </w:r>
    </w:p>
    <w:p w14:paraId="2EF622CC" w14:textId="77777777" w:rsidR="0045684C" w:rsidRPr="0045684C" w:rsidRDefault="0045684C" w:rsidP="0045684C">
      <w:pPr>
        <w:autoSpaceDE w:val="0"/>
        <w:autoSpaceDN w:val="0"/>
        <w:adjustRightInd w:val="0"/>
        <w:spacing w:before="40" w:after="4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ErrorDescription</w:t>
      </w:r>
      <w:proofErr w:type="spellEnd"/>
      <w:r w:rsidRPr="0045684C">
        <w:rPr>
          <w:bCs/>
          <w:color w:val="0000FF"/>
          <w:sz w:val="16"/>
          <w:szCs w:val="16"/>
        </w:rPr>
        <w:t>&gt;</w:t>
      </w:r>
      <w:r w:rsidRPr="0045684C">
        <w:rPr>
          <w:sz w:val="16"/>
          <w:szCs w:val="16"/>
        </w:rPr>
        <w:t>The Permit Identifier entered is not valid because the permit type is Master General Permit or Unpermitted Facility.</w:t>
      </w:r>
      <w:r w:rsidRPr="0045684C">
        <w:rPr>
          <w:bCs/>
          <w:color w:val="0000FF"/>
          <w:sz w:val="16"/>
          <w:szCs w:val="16"/>
        </w:rPr>
        <w:t>&lt;/</w:t>
      </w:r>
      <w:proofErr w:type="spellStart"/>
      <w:r w:rsidRPr="0045684C">
        <w:rPr>
          <w:bCs/>
          <w:color w:val="0000FF"/>
          <w:sz w:val="16"/>
          <w:szCs w:val="16"/>
        </w:rPr>
        <w:t>ErrorDescription</w:t>
      </w:r>
      <w:proofErr w:type="spellEnd"/>
      <w:r w:rsidRPr="0045684C">
        <w:rPr>
          <w:bCs/>
          <w:color w:val="0000FF"/>
          <w:sz w:val="16"/>
          <w:szCs w:val="16"/>
        </w:rPr>
        <w:t>&gt;</w:t>
      </w:r>
    </w:p>
    <w:p w14:paraId="33A1B876"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ErrorReport</w:t>
      </w:r>
      <w:proofErr w:type="spellEnd"/>
      <w:r w:rsidRPr="0045684C">
        <w:rPr>
          <w:bCs/>
          <w:color w:val="008000"/>
          <w:sz w:val="16"/>
          <w:szCs w:val="16"/>
        </w:rPr>
        <w:t>&gt;</w:t>
      </w:r>
    </w:p>
    <w:p w14:paraId="5E2E643A"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SubmissionError</w:t>
      </w:r>
      <w:proofErr w:type="spellEnd"/>
      <w:r w:rsidRPr="0045684C">
        <w:rPr>
          <w:bCs/>
          <w:color w:val="008000"/>
          <w:sz w:val="16"/>
          <w:szCs w:val="16"/>
        </w:rPr>
        <w:t>&gt;</w:t>
      </w:r>
    </w:p>
    <w:p w14:paraId="34C7EB5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SubmissionErrors</w:t>
      </w:r>
      <w:proofErr w:type="spellEnd"/>
      <w:r w:rsidRPr="0045684C">
        <w:rPr>
          <w:bCs/>
          <w:color w:val="0000FF"/>
          <w:sz w:val="16"/>
          <w:szCs w:val="16"/>
        </w:rPr>
        <w:t>&gt;</w:t>
      </w:r>
    </w:p>
    <w:p w14:paraId="5CA43E2D" w14:textId="77777777" w:rsidR="00E558F0" w:rsidRPr="0045684C" w:rsidRDefault="00E558F0" w:rsidP="00E558F0">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SubmissionType</w:t>
      </w:r>
      <w:proofErr w:type="spellEnd"/>
      <w:r w:rsidRPr="0045684C">
        <w:rPr>
          <w:bCs/>
          <w:color w:val="008000"/>
          <w:sz w:val="16"/>
          <w:szCs w:val="16"/>
        </w:rPr>
        <w:t>&gt;</w:t>
      </w:r>
    </w:p>
    <w:p w14:paraId="70261608" w14:textId="77777777" w:rsidR="00815756" w:rsidRPr="0045684C" w:rsidRDefault="00815756" w:rsidP="00815756">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SubmissionType</w:t>
      </w:r>
      <w:proofErr w:type="spellEnd"/>
      <w:r w:rsidRPr="0045684C">
        <w:rPr>
          <w:bCs/>
          <w:color w:val="008000"/>
          <w:sz w:val="16"/>
          <w:szCs w:val="16"/>
        </w:rPr>
        <w:t>&gt;</w:t>
      </w:r>
    </w:p>
    <w:p w14:paraId="00281F6E" w14:textId="77777777" w:rsidR="00815756" w:rsidRPr="00FC0194" w:rsidRDefault="00815756" w:rsidP="00815756">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w:t>
      </w:r>
      <w:proofErr w:type="spellStart"/>
      <w:r w:rsidRPr="0045684C">
        <w:rPr>
          <w:color w:val="0000FF"/>
          <w:sz w:val="16"/>
          <w:szCs w:val="16"/>
        </w:rPr>
        <w:t>SubmissionTypeName</w:t>
      </w:r>
      <w:proofErr w:type="spellEnd"/>
      <w:r w:rsidRPr="0045684C">
        <w:rPr>
          <w:color w:val="0000FF"/>
          <w:sz w:val="16"/>
          <w:szCs w:val="16"/>
        </w:rPr>
        <w:t>&gt;Stormwater MS4 Program Report&lt;/</w:t>
      </w:r>
      <w:proofErr w:type="spellStart"/>
      <w:r w:rsidRPr="0045684C">
        <w:rPr>
          <w:color w:val="0000FF"/>
          <w:sz w:val="16"/>
          <w:szCs w:val="16"/>
        </w:rPr>
        <w:t>SubmissionTypeName</w:t>
      </w:r>
      <w:proofErr w:type="spellEnd"/>
      <w:r w:rsidRPr="0045684C">
        <w:rPr>
          <w:color w:val="0000FF"/>
          <w:sz w:val="16"/>
          <w:szCs w:val="16"/>
        </w:rPr>
        <w:t>&gt;</w:t>
      </w:r>
    </w:p>
    <w:p w14:paraId="1E4A6F7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8A209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B54999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79456D9" w14:textId="77777777" w:rsidR="00815756" w:rsidRPr="0013638B" w:rsidRDefault="00815756" w:rsidP="00815756">
      <w:pPr>
        <w:autoSpaceDE w:val="0"/>
        <w:autoSpaceDN w:val="0"/>
        <w:adjustRightInd w:val="0"/>
        <w:ind w:left="3600"/>
        <w:rPr>
          <w:sz w:val="16"/>
          <w:szCs w:val="16"/>
        </w:rPr>
      </w:pPr>
      <w:r w:rsidRPr="0013638B">
        <w:rPr>
          <w:sz w:val="16"/>
          <w:szCs w:val="16"/>
        </w:rPr>
        <w:tab/>
        <w:t>&lt;SWMS4ProgramReportIdentifier&gt;</w:t>
      </w:r>
    </w:p>
    <w:p w14:paraId="00D49063"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75B3D95D"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0FA6B5DB" w14:textId="77777777" w:rsidR="00815756" w:rsidRDefault="00815756" w:rsidP="00815756">
      <w:pPr>
        <w:autoSpaceDE w:val="0"/>
        <w:autoSpaceDN w:val="0"/>
        <w:adjustRightInd w:val="0"/>
        <w:ind w:left="3600"/>
        <w:rPr>
          <w:sz w:val="16"/>
          <w:szCs w:val="16"/>
        </w:rPr>
      </w:pPr>
      <w:r w:rsidRPr="0013638B">
        <w:rPr>
          <w:sz w:val="16"/>
          <w:szCs w:val="16"/>
        </w:rPr>
        <w:tab/>
        <w:t>&lt;/SWMS4ProgramReportIdentifier&gt;</w:t>
      </w:r>
    </w:p>
    <w:p w14:paraId="099B55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724FE9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14690A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B278B25"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711BA52"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E25B840"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81A4EA2"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4477F7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5F186D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DCED00E" w14:textId="77777777" w:rsidR="00815756" w:rsidRPr="006519CA" w:rsidRDefault="00815756" w:rsidP="006519CA">
      <w:pPr>
        <w:autoSpaceDE w:val="0"/>
        <w:autoSpaceDN w:val="0"/>
        <w:adjustRightInd w:val="0"/>
        <w:rPr>
          <w:bCs/>
          <w:color w:val="008000"/>
          <w:sz w:val="16"/>
          <w:szCs w:val="16"/>
        </w:rPr>
      </w:pPr>
      <w:r>
        <w:rPr>
          <w:bCs/>
          <w:color w:val="008000"/>
          <w:sz w:val="16"/>
          <w:szCs w:val="16"/>
        </w:rPr>
        <w:tab/>
      </w:r>
      <w:r>
        <w:rPr>
          <w:bCs/>
          <w:color w:val="008000"/>
          <w:sz w:val="16"/>
          <w:szCs w:val="16"/>
        </w:rPr>
        <w:tab/>
        <w:t>&lt;/</w:t>
      </w:r>
      <w:proofErr w:type="spellStart"/>
      <w:r>
        <w:rPr>
          <w:bCs/>
          <w:color w:val="008000"/>
          <w:sz w:val="16"/>
          <w:szCs w:val="16"/>
        </w:rPr>
        <w:t>SubmissionType</w:t>
      </w:r>
      <w:proofErr w:type="spellEnd"/>
      <w:r>
        <w:rPr>
          <w:bCs/>
          <w:color w:val="008000"/>
          <w:sz w:val="16"/>
          <w:szCs w:val="16"/>
        </w:rPr>
        <w:t>&gt;</w:t>
      </w:r>
    </w:p>
    <w:p w14:paraId="72107CC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D8FDA5F"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&gt;Basic Permit&lt;/</w:t>
      </w:r>
      <w:proofErr w:type="spellStart"/>
      <w:r w:rsidRPr="006519CA">
        <w:rPr>
          <w:color w:val="0000FF"/>
          <w:sz w:val="16"/>
          <w:szCs w:val="16"/>
        </w:rPr>
        <w:t>SubmissionTypeName</w:t>
      </w:r>
      <w:proofErr w:type="spellEnd"/>
      <w:r w:rsidRPr="006519CA">
        <w:rPr>
          <w:color w:val="0000FF"/>
          <w:sz w:val="16"/>
          <w:szCs w:val="16"/>
        </w:rPr>
        <w:t>&gt;</w:t>
      </w:r>
    </w:p>
    <w:p w14:paraId="12B966E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DAE41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11A70C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E66322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19DE4A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15A5575"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18D1B1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&gt;C&lt;/</w:t>
      </w:r>
      <w:proofErr w:type="spellStart"/>
      <w:r w:rsidRPr="006519CA">
        <w:rPr>
          <w:bCs/>
          <w:color w:val="0000FF"/>
          <w:sz w:val="16"/>
          <w:szCs w:val="16"/>
        </w:rPr>
        <w:t>SubmissionTransactionTypeCode</w:t>
      </w:r>
      <w:proofErr w:type="spellEnd"/>
      <w:r w:rsidRPr="006519CA">
        <w:rPr>
          <w:bCs/>
          <w:color w:val="0000FF"/>
          <w:sz w:val="16"/>
          <w:szCs w:val="16"/>
        </w:rPr>
        <w:t>&gt;</w:t>
      </w:r>
    </w:p>
    <w:p w14:paraId="2D55BE1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D6A4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1000F7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&gt;BP040&lt;/</w:t>
      </w:r>
      <w:proofErr w:type="spellStart"/>
      <w:r w:rsidRPr="006519CA">
        <w:rPr>
          <w:bCs/>
          <w:color w:val="0000FF"/>
          <w:sz w:val="16"/>
          <w:szCs w:val="16"/>
        </w:rPr>
        <w:t>ErrorCode</w:t>
      </w:r>
      <w:proofErr w:type="spellEnd"/>
      <w:r w:rsidRPr="006519CA">
        <w:rPr>
          <w:bCs/>
          <w:color w:val="0000FF"/>
          <w:sz w:val="16"/>
          <w:szCs w:val="16"/>
        </w:rPr>
        <w:t>&gt;</w:t>
      </w:r>
    </w:p>
    <w:p w14:paraId="7A5CEC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9E594B7"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permit transaction contains key data and no other data for processing.</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78714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42AABD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410726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6011AD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37003B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B4AB0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lastRenderedPageBreak/>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&gt;General Permit&lt;/</w:t>
      </w:r>
      <w:proofErr w:type="spellStart"/>
      <w:r w:rsidRPr="006519CA">
        <w:rPr>
          <w:color w:val="0000FF"/>
          <w:sz w:val="16"/>
          <w:szCs w:val="16"/>
        </w:rPr>
        <w:t>SubmissionTypeName</w:t>
      </w:r>
      <w:proofErr w:type="spellEnd"/>
      <w:r w:rsidRPr="006519CA">
        <w:rPr>
          <w:color w:val="0000FF"/>
          <w:sz w:val="16"/>
          <w:szCs w:val="16"/>
        </w:rPr>
        <w:t>&gt;</w:t>
      </w:r>
    </w:p>
    <w:p w14:paraId="0B520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628090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8EFC9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20E6F8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4ED9523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234602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E596C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&gt;C&lt;/</w:t>
      </w:r>
      <w:proofErr w:type="spellStart"/>
      <w:r w:rsidRPr="006519CA">
        <w:rPr>
          <w:bCs/>
          <w:color w:val="0000FF"/>
          <w:sz w:val="16"/>
          <w:szCs w:val="16"/>
        </w:rPr>
        <w:t>SubmissionTransactionTypeCode</w:t>
      </w:r>
      <w:proofErr w:type="spellEnd"/>
      <w:r w:rsidRPr="006519CA">
        <w:rPr>
          <w:bCs/>
          <w:color w:val="0000FF"/>
          <w:sz w:val="16"/>
          <w:szCs w:val="16"/>
        </w:rPr>
        <w:t>&gt;</w:t>
      </w:r>
    </w:p>
    <w:p w14:paraId="37B4486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A4B019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A8809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&gt;BP040&lt;/</w:t>
      </w:r>
      <w:proofErr w:type="spellStart"/>
      <w:r w:rsidRPr="006519CA">
        <w:rPr>
          <w:bCs/>
          <w:color w:val="0000FF"/>
          <w:sz w:val="16"/>
          <w:szCs w:val="16"/>
        </w:rPr>
        <w:t>ErrorCode</w:t>
      </w:r>
      <w:proofErr w:type="spellEnd"/>
      <w:r w:rsidRPr="006519CA">
        <w:rPr>
          <w:bCs/>
          <w:color w:val="0000FF"/>
          <w:sz w:val="16"/>
          <w:szCs w:val="16"/>
        </w:rPr>
        <w:t>&gt;</w:t>
      </w:r>
    </w:p>
    <w:p w14:paraId="5FE3DD1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3A6686B"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permit transaction contains key data and no other data for processing.</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00A4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DAAA4E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68561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5EDCFB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F468D8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0B12D8C"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&gt;Master General Permit&lt;/</w:t>
      </w:r>
      <w:proofErr w:type="spellStart"/>
      <w:r w:rsidRPr="006519CA">
        <w:rPr>
          <w:color w:val="0000FF"/>
          <w:sz w:val="16"/>
          <w:szCs w:val="16"/>
        </w:rPr>
        <w:t>SubmissionTypeName</w:t>
      </w:r>
      <w:proofErr w:type="spellEnd"/>
      <w:r w:rsidRPr="006519CA">
        <w:rPr>
          <w:color w:val="0000FF"/>
          <w:sz w:val="16"/>
          <w:szCs w:val="16"/>
        </w:rPr>
        <w:t>&gt;</w:t>
      </w:r>
    </w:p>
    <w:p w14:paraId="282D06B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26840F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49089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8024AD8"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AFE191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21161C71"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84DE9A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100973E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5B01C4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03A25A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&gt;MGP030&lt;/</w:t>
      </w:r>
      <w:proofErr w:type="spellStart"/>
      <w:r w:rsidRPr="006519CA">
        <w:rPr>
          <w:bCs/>
          <w:color w:val="0000FF"/>
          <w:sz w:val="16"/>
          <w:szCs w:val="16"/>
        </w:rPr>
        <w:t>ErrorCode</w:t>
      </w:r>
      <w:proofErr w:type="spellEnd"/>
      <w:r w:rsidRPr="006519CA">
        <w:rPr>
          <w:bCs/>
          <w:color w:val="0000FF"/>
          <w:sz w:val="16"/>
          <w:szCs w:val="16"/>
        </w:rPr>
        <w:t>&gt;</w:t>
      </w:r>
    </w:p>
    <w:p w14:paraId="31C2C77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86BE81F"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Permit transaction contains key data and no other data for processing</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EB49B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1B84D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6878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79E38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BEAB51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631C903"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 Termination&lt;/</w:t>
      </w:r>
      <w:proofErr w:type="spellStart"/>
      <w:r w:rsidRPr="006519CA">
        <w:rPr>
          <w:color w:val="0000FF"/>
          <w:sz w:val="16"/>
          <w:szCs w:val="16"/>
        </w:rPr>
        <w:t>SubmissionTypeName</w:t>
      </w:r>
      <w:proofErr w:type="spellEnd"/>
      <w:r w:rsidRPr="006519CA">
        <w:rPr>
          <w:color w:val="0000FF"/>
          <w:sz w:val="16"/>
          <w:szCs w:val="16"/>
        </w:rPr>
        <w:t>&gt;</w:t>
      </w:r>
    </w:p>
    <w:p w14:paraId="5EF93E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1AE34A8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CADDEF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54EF0E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07DE6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90C287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279C0A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03E011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61683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8B693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&gt;TRM030&lt;/</w:t>
      </w:r>
      <w:proofErr w:type="spellStart"/>
      <w:r w:rsidRPr="006519CA">
        <w:rPr>
          <w:bCs/>
          <w:color w:val="0000FF"/>
          <w:sz w:val="16"/>
          <w:szCs w:val="16"/>
        </w:rPr>
        <w:t>ErrorCode</w:t>
      </w:r>
      <w:proofErr w:type="spellEnd"/>
      <w:r w:rsidRPr="006519CA">
        <w:rPr>
          <w:bCs/>
          <w:color w:val="0000FF"/>
          <w:sz w:val="16"/>
          <w:szCs w:val="16"/>
        </w:rPr>
        <w:t>&gt;</w:t>
      </w:r>
    </w:p>
    <w:p w14:paraId="3F3B1B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9A900E5"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A Permit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394249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54C6EB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03FAB9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5A5615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4934E7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2373FD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 Reissuance&lt;/</w:t>
      </w:r>
      <w:proofErr w:type="spellStart"/>
      <w:r w:rsidRPr="006519CA">
        <w:rPr>
          <w:color w:val="0000FF"/>
          <w:sz w:val="16"/>
          <w:szCs w:val="16"/>
        </w:rPr>
        <w:t>SubmissionTypeName</w:t>
      </w:r>
      <w:proofErr w:type="spellEnd"/>
      <w:r w:rsidRPr="006519CA">
        <w:rPr>
          <w:color w:val="0000FF"/>
          <w:sz w:val="16"/>
          <w:szCs w:val="16"/>
        </w:rPr>
        <w:t>&gt;</w:t>
      </w:r>
    </w:p>
    <w:p w14:paraId="0C9915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7EA80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A5788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B26ED8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F73D0A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39176FF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32EB7B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424A935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20247D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C8BE7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&gt;REI030&lt;/</w:t>
      </w:r>
      <w:proofErr w:type="spellStart"/>
      <w:r w:rsidRPr="006519CA">
        <w:rPr>
          <w:bCs/>
          <w:color w:val="0000FF"/>
          <w:sz w:val="16"/>
          <w:szCs w:val="16"/>
        </w:rPr>
        <w:t>ErrorCode</w:t>
      </w:r>
      <w:proofErr w:type="spellEnd"/>
      <w:r w:rsidRPr="006519CA">
        <w:rPr>
          <w:bCs/>
          <w:color w:val="0000FF"/>
          <w:sz w:val="16"/>
          <w:szCs w:val="16"/>
        </w:rPr>
        <w:t>&gt;</w:t>
      </w:r>
    </w:p>
    <w:p w14:paraId="4E38B5B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09F943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Permit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5066D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2947E5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5BFF8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0ACE3A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3A6240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7C120B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&gt;Biosolids Permit Component&lt;/</w:t>
      </w:r>
      <w:proofErr w:type="spellStart"/>
      <w:r w:rsidRPr="006519CA">
        <w:rPr>
          <w:color w:val="0000FF"/>
          <w:sz w:val="16"/>
          <w:szCs w:val="16"/>
        </w:rPr>
        <w:t>SubmissionTypeName</w:t>
      </w:r>
      <w:proofErr w:type="spellEnd"/>
      <w:r w:rsidRPr="006519CA">
        <w:rPr>
          <w:color w:val="0000FF"/>
          <w:sz w:val="16"/>
          <w:szCs w:val="16"/>
        </w:rPr>
        <w:t>&gt;</w:t>
      </w:r>
    </w:p>
    <w:p w14:paraId="771211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B2545D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FF51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88FC38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E4BF3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2D1BB1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7303A59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6DF4874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8F62DD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7489D5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&gt;BIO020&lt;/</w:t>
      </w:r>
      <w:proofErr w:type="spellStart"/>
      <w:r w:rsidRPr="006519CA">
        <w:rPr>
          <w:bCs/>
          <w:color w:val="0000FF"/>
          <w:sz w:val="16"/>
          <w:szCs w:val="16"/>
        </w:rPr>
        <w:t>ErrorCode</w:t>
      </w:r>
      <w:proofErr w:type="spellEnd"/>
      <w:r w:rsidRPr="006519CA">
        <w:rPr>
          <w:bCs/>
          <w:color w:val="0000FF"/>
          <w:sz w:val="16"/>
          <w:szCs w:val="16"/>
        </w:rPr>
        <w:t>&gt;</w:t>
      </w:r>
    </w:p>
    <w:p w14:paraId="37C8FA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43D2B0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Biosolids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9A97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51453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7D528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77320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6BDA21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3FF91B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&gt;CAFO Permit Component&lt;/</w:t>
      </w:r>
      <w:proofErr w:type="spellStart"/>
      <w:r w:rsidRPr="006519CA">
        <w:rPr>
          <w:color w:val="0000FF"/>
          <w:sz w:val="16"/>
          <w:szCs w:val="16"/>
        </w:rPr>
        <w:t>SubmissionTypeName</w:t>
      </w:r>
      <w:proofErr w:type="spellEnd"/>
      <w:r w:rsidRPr="006519CA">
        <w:rPr>
          <w:color w:val="0000FF"/>
          <w:sz w:val="16"/>
          <w:szCs w:val="16"/>
        </w:rPr>
        <w:t>&gt;</w:t>
      </w:r>
    </w:p>
    <w:p w14:paraId="6E84DE2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A4BA0D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26618C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1D10E1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C1752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5C46B1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B4D177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478AF0D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84697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73DBE4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&gt;CAF020&lt;/</w:t>
      </w:r>
      <w:proofErr w:type="spellStart"/>
      <w:r w:rsidRPr="006519CA">
        <w:rPr>
          <w:bCs/>
          <w:color w:val="0000FF"/>
          <w:sz w:val="16"/>
          <w:szCs w:val="16"/>
        </w:rPr>
        <w:t>ErrorCode</w:t>
      </w:r>
      <w:proofErr w:type="spellEnd"/>
      <w:r w:rsidRPr="006519CA">
        <w:rPr>
          <w:bCs/>
          <w:color w:val="0000FF"/>
          <w:sz w:val="16"/>
          <w:szCs w:val="16"/>
        </w:rPr>
        <w:t>&gt;</w:t>
      </w:r>
    </w:p>
    <w:p w14:paraId="66B86E7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C72EDE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CAFO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01D77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57E7FB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0F70A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04BEAE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B8071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993AD5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&gt;CSO Permit Component&lt;/</w:t>
      </w:r>
      <w:proofErr w:type="spellStart"/>
      <w:r w:rsidRPr="006519CA">
        <w:rPr>
          <w:color w:val="0000FF"/>
          <w:sz w:val="16"/>
          <w:szCs w:val="16"/>
        </w:rPr>
        <w:t>SubmissionTypeName</w:t>
      </w:r>
      <w:proofErr w:type="spellEnd"/>
      <w:r w:rsidRPr="006519CA">
        <w:rPr>
          <w:color w:val="0000FF"/>
          <w:sz w:val="16"/>
          <w:szCs w:val="16"/>
        </w:rPr>
        <w:t>&gt;</w:t>
      </w:r>
    </w:p>
    <w:p w14:paraId="716DAEA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17D24AE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98F90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3AD144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71EF0D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AF16BE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AC575A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43E6CF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9E6300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ECCFAD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&gt;CSO040&lt;/</w:t>
      </w:r>
      <w:proofErr w:type="spellStart"/>
      <w:r w:rsidRPr="006519CA">
        <w:rPr>
          <w:bCs/>
          <w:color w:val="0000FF"/>
          <w:sz w:val="16"/>
          <w:szCs w:val="16"/>
        </w:rPr>
        <w:t>ErrorCode</w:t>
      </w:r>
      <w:proofErr w:type="spellEnd"/>
      <w:r w:rsidRPr="006519CA">
        <w:rPr>
          <w:bCs/>
          <w:color w:val="0000FF"/>
          <w:sz w:val="16"/>
          <w:szCs w:val="16"/>
        </w:rPr>
        <w:t>&gt;</w:t>
      </w:r>
    </w:p>
    <w:p w14:paraId="78BF1D4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6D443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Both asterisks and values were entered in the required tags Satellite Collection System Identifier and Satellite Collection System Name.  All asterisks or all values must be entered in the required tags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82BA3C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D3815A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BA3EFF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B392B4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B3DE8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1181E0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&gt;POTW Permit Component&lt;/</w:t>
      </w:r>
      <w:proofErr w:type="spellStart"/>
      <w:r w:rsidRPr="006519CA">
        <w:rPr>
          <w:color w:val="0000FF"/>
          <w:sz w:val="16"/>
          <w:szCs w:val="16"/>
        </w:rPr>
        <w:t>SubmissionTypeName</w:t>
      </w:r>
      <w:proofErr w:type="spellEnd"/>
      <w:r w:rsidRPr="006519CA">
        <w:rPr>
          <w:color w:val="0000FF"/>
          <w:sz w:val="16"/>
          <w:szCs w:val="16"/>
        </w:rPr>
        <w:t>&gt;</w:t>
      </w:r>
    </w:p>
    <w:p w14:paraId="054465B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BFF8E7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608B1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69293B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03A092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D7F15E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F784A3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34C3C6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5AE370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7820D3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&gt;POT020&lt;/</w:t>
      </w:r>
      <w:proofErr w:type="spellStart"/>
      <w:r w:rsidRPr="006519CA">
        <w:rPr>
          <w:bCs/>
          <w:color w:val="0000FF"/>
          <w:sz w:val="16"/>
          <w:szCs w:val="16"/>
        </w:rPr>
        <w:t>ErrorCode</w:t>
      </w:r>
      <w:proofErr w:type="spellEnd"/>
      <w:r w:rsidRPr="006519CA">
        <w:rPr>
          <w:bCs/>
          <w:color w:val="0000FF"/>
          <w:sz w:val="16"/>
          <w:szCs w:val="16"/>
        </w:rPr>
        <w:t>&gt;</w:t>
      </w:r>
    </w:p>
    <w:p w14:paraId="7341D2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F39D6DC"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POTW Permit Component cannot be added to this permit because Major Minor Rating Code has been entered for the permit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8F4794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5DDA44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2F54CC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78F659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338BF3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30BD8A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&gt;Pretreatment Permit Component&lt;/</w:t>
      </w:r>
      <w:proofErr w:type="spellStart"/>
      <w:r w:rsidRPr="006519CA">
        <w:rPr>
          <w:color w:val="0000FF"/>
          <w:sz w:val="16"/>
          <w:szCs w:val="16"/>
        </w:rPr>
        <w:t>SubmissionTypeName</w:t>
      </w:r>
      <w:proofErr w:type="spellEnd"/>
      <w:r w:rsidRPr="006519CA">
        <w:rPr>
          <w:color w:val="0000FF"/>
          <w:sz w:val="16"/>
          <w:szCs w:val="16"/>
        </w:rPr>
        <w:t>&gt;</w:t>
      </w:r>
    </w:p>
    <w:p w14:paraId="388433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2C4EA5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75FBA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E9287A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66A4FE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787588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E5B51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040AFF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CAC886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1FA9FA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&gt;PRE020&lt;/</w:t>
      </w:r>
      <w:proofErr w:type="spellStart"/>
      <w:r w:rsidRPr="006519CA">
        <w:rPr>
          <w:bCs/>
          <w:color w:val="0000FF"/>
          <w:sz w:val="16"/>
          <w:szCs w:val="16"/>
        </w:rPr>
        <w:t>ErrorCode</w:t>
      </w:r>
      <w:proofErr w:type="spellEnd"/>
      <w:r w:rsidRPr="006519CA">
        <w:rPr>
          <w:bCs/>
          <w:color w:val="0000FF"/>
          <w:sz w:val="16"/>
          <w:szCs w:val="16"/>
        </w:rPr>
        <w:t>&gt;</w:t>
      </w:r>
    </w:p>
    <w:p w14:paraId="66CCA7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434A3C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Pretreatment Program Required Indicator Code must be entered for a Pretreatment Permit Component</w:t>
      </w:r>
      <w:r w:rsidR="00755E02">
        <w:rPr>
          <w:bCs/>
          <w:color w:val="0000FF"/>
          <w:sz w:val="16"/>
          <w:szCs w:val="16"/>
        </w:rPr>
        <w: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027C271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FF48BB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3A12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8717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46BCF4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6FCA5F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Construction Permit Component&lt;/</w:t>
      </w:r>
      <w:proofErr w:type="spellStart"/>
      <w:r w:rsidRPr="006519CA">
        <w:rPr>
          <w:color w:val="0000FF"/>
          <w:sz w:val="16"/>
          <w:szCs w:val="16"/>
        </w:rPr>
        <w:t>SubmissionTypeName</w:t>
      </w:r>
      <w:proofErr w:type="spellEnd"/>
      <w:r w:rsidRPr="006519CA">
        <w:rPr>
          <w:color w:val="0000FF"/>
          <w:sz w:val="16"/>
          <w:szCs w:val="16"/>
        </w:rPr>
        <w:t>&gt;</w:t>
      </w:r>
    </w:p>
    <w:p w14:paraId="357721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63E141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695F6A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2230F0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6051E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D7661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1912EE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19C2706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35ED04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768D1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&gt;SWC030&lt;/</w:t>
      </w:r>
      <w:proofErr w:type="spellStart"/>
      <w:r w:rsidRPr="006519CA">
        <w:rPr>
          <w:bCs/>
          <w:color w:val="0000FF"/>
          <w:sz w:val="16"/>
          <w:szCs w:val="16"/>
        </w:rPr>
        <w:t>ErrorCode</w:t>
      </w:r>
      <w:proofErr w:type="spellEnd"/>
      <w:r w:rsidRPr="006519CA">
        <w:rPr>
          <w:bCs/>
          <w:color w:val="0000FF"/>
          <w:sz w:val="16"/>
          <w:szCs w:val="16"/>
        </w:rPr>
        <w:t>&gt;</w:t>
      </w:r>
    </w:p>
    <w:p w14:paraId="0B35B98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271A4B21"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Storm Water Construction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6C0EC7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23D0D1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B2B0B9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D692F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754B95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856D229"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Industrial Permit Component&lt;/</w:t>
      </w:r>
      <w:proofErr w:type="spellStart"/>
      <w:r w:rsidRPr="006519CA">
        <w:rPr>
          <w:color w:val="0000FF"/>
          <w:sz w:val="16"/>
          <w:szCs w:val="16"/>
        </w:rPr>
        <w:t>SubmissionTypeName</w:t>
      </w:r>
      <w:proofErr w:type="spellEnd"/>
      <w:r w:rsidRPr="006519CA">
        <w:rPr>
          <w:color w:val="0000FF"/>
          <w:sz w:val="16"/>
          <w:szCs w:val="16"/>
        </w:rPr>
        <w:t>&gt;</w:t>
      </w:r>
    </w:p>
    <w:p w14:paraId="35C9586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850EAF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351E7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83001A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04BC284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4162FA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0D30C2E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2B155C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833BE6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41C67D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&gt;SWP030&lt;/</w:t>
      </w:r>
      <w:proofErr w:type="spellStart"/>
      <w:r w:rsidRPr="006519CA">
        <w:rPr>
          <w:bCs/>
          <w:color w:val="0000FF"/>
          <w:sz w:val="16"/>
          <w:szCs w:val="16"/>
        </w:rPr>
        <w:t>ErrorCode</w:t>
      </w:r>
      <w:proofErr w:type="spellEnd"/>
      <w:r w:rsidRPr="006519CA">
        <w:rPr>
          <w:bCs/>
          <w:color w:val="0000FF"/>
          <w:sz w:val="16"/>
          <w:szCs w:val="16"/>
        </w:rPr>
        <w:t>&gt;</w:t>
      </w:r>
    </w:p>
    <w:p w14:paraId="10C83E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D082DD4"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Species Criterion Met Code must be entered because the Species Critical Habitat Indicator = 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DD31A6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6A8829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9A786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ADF783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A14047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CFD0AD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MS4 Large Permit Component&lt;/</w:t>
      </w:r>
      <w:proofErr w:type="spellStart"/>
      <w:r w:rsidRPr="006519CA">
        <w:rPr>
          <w:color w:val="0000FF"/>
          <w:sz w:val="16"/>
          <w:szCs w:val="16"/>
        </w:rPr>
        <w:t>SubmissionTypeName</w:t>
      </w:r>
      <w:proofErr w:type="spellEnd"/>
      <w:r w:rsidRPr="006519CA">
        <w:rPr>
          <w:color w:val="0000FF"/>
          <w:sz w:val="16"/>
          <w:szCs w:val="16"/>
        </w:rPr>
        <w:t>&gt;</w:t>
      </w:r>
    </w:p>
    <w:p w14:paraId="42950B3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ADBBFE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B5DDDF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B19B0B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39E123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322E5DE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7D4C25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7830DE5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5CDD1A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3F089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&gt;SWL030&lt;/</w:t>
      </w:r>
      <w:proofErr w:type="spellStart"/>
      <w:r w:rsidRPr="006519CA">
        <w:rPr>
          <w:bCs/>
          <w:color w:val="0000FF"/>
          <w:sz w:val="16"/>
          <w:szCs w:val="16"/>
        </w:rPr>
        <w:t>ErrorCode</w:t>
      </w:r>
      <w:proofErr w:type="spellEnd"/>
      <w:r w:rsidRPr="006519CA">
        <w:rPr>
          <w:bCs/>
          <w:color w:val="0000FF"/>
          <w:sz w:val="16"/>
          <w:szCs w:val="16"/>
        </w:rPr>
        <w:t>&gt;</w:t>
      </w:r>
    </w:p>
    <w:p w14:paraId="7DD6BB5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1DD4D3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Species Criterion Met Code must be entered because the Species Critical Habitat Indicator = 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11E857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6260A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E22C93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78D7DE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A23A86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500A56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MS4 Small Permit Component&lt;/</w:t>
      </w:r>
      <w:proofErr w:type="spellStart"/>
      <w:r w:rsidRPr="006519CA">
        <w:rPr>
          <w:color w:val="0000FF"/>
          <w:sz w:val="16"/>
          <w:szCs w:val="16"/>
        </w:rPr>
        <w:t>SubmissionTypeName</w:t>
      </w:r>
      <w:proofErr w:type="spellEnd"/>
      <w:r w:rsidRPr="006519CA">
        <w:rPr>
          <w:color w:val="0000FF"/>
          <w:sz w:val="16"/>
          <w:szCs w:val="16"/>
        </w:rPr>
        <w:t>&gt;</w:t>
      </w:r>
    </w:p>
    <w:p w14:paraId="64D631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83296E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7D435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318F6F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FC7270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631852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4CDC6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5439DE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E0D2B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A55B6C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&gt;SWS020&lt;/</w:t>
      </w:r>
      <w:proofErr w:type="spellStart"/>
      <w:r w:rsidRPr="006519CA">
        <w:rPr>
          <w:bCs/>
          <w:color w:val="0000FF"/>
          <w:sz w:val="16"/>
          <w:szCs w:val="16"/>
        </w:rPr>
        <w:t>ErrorCode</w:t>
      </w:r>
      <w:proofErr w:type="spellEnd"/>
      <w:r w:rsidRPr="006519CA">
        <w:rPr>
          <w:bCs/>
          <w:color w:val="0000FF"/>
          <w:sz w:val="16"/>
          <w:szCs w:val="16"/>
        </w:rPr>
        <w:t>&gt;</w:t>
      </w:r>
    </w:p>
    <w:p w14:paraId="4552CF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4E30988"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Storm Water MS4 Small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4F156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90AA9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DED5C3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5F873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782C29A" w14:textId="77777777" w:rsidR="00F2745D" w:rsidRDefault="00F2745D" w:rsidP="00F2745D">
      <w:pPr>
        <w:autoSpaceDE w:val="0"/>
        <w:autoSpaceDN w:val="0"/>
        <w:adjustRightInd w:val="0"/>
        <w:rPr>
          <w:color w:val="008000"/>
          <w:sz w:val="16"/>
          <w:szCs w:val="16"/>
        </w:rPr>
      </w:pPr>
      <w:r w:rsidRPr="006519CA">
        <w:rPr>
          <w:color w:val="008000"/>
          <w:sz w:val="16"/>
          <w:szCs w:val="16"/>
        </w:rPr>
        <w:tab/>
        <w:t>&lt;/</w:t>
      </w:r>
      <w:proofErr w:type="spellStart"/>
      <w:r w:rsidRPr="006519CA">
        <w:rPr>
          <w:color w:val="008000"/>
          <w:sz w:val="16"/>
          <w:szCs w:val="16"/>
        </w:rPr>
        <w:t>SubmittingParty</w:t>
      </w:r>
      <w:proofErr w:type="spellEnd"/>
      <w:r w:rsidRPr="006519CA">
        <w:rPr>
          <w:color w:val="008000"/>
          <w:sz w:val="16"/>
          <w:szCs w:val="16"/>
        </w:rPr>
        <w:t>&gt;</w:t>
      </w:r>
    </w:p>
    <w:p w14:paraId="4E706097" w14:textId="77777777" w:rsidR="00815756" w:rsidRDefault="00815756" w:rsidP="00815756">
      <w:pPr>
        <w:autoSpaceDE w:val="0"/>
        <w:autoSpaceDN w:val="0"/>
        <w:adjustRightInd w:val="0"/>
        <w:rPr>
          <w:sz w:val="16"/>
          <w:szCs w:val="16"/>
        </w:rPr>
      </w:pPr>
      <w:r w:rsidRPr="006519CA">
        <w:rPr>
          <w:sz w:val="16"/>
          <w:szCs w:val="16"/>
        </w:rPr>
        <w:t>&lt;/</w:t>
      </w:r>
      <w:proofErr w:type="spellStart"/>
      <w:r w:rsidRPr="006519CA">
        <w:rPr>
          <w:sz w:val="16"/>
          <w:szCs w:val="16"/>
        </w:rPr>
        <w:t>SubmissionResponse</w:t>
      </w:r>
      <w:proofErr w:type="spellEnd"/>
      <w:r w:rsidRPr="006519CA">
        <w:rPr>
          <w:sz w:val="16"/>
          <w:szCs w:val="16"/>
        </w:rPr>
        <w:t>&gt;</w:t>
      </w:r>
    </w:p>
    <w:p w14:paraId="4836681B" w14:textId="77777777" w:rsidR="00F2745D" w:rsidRPr="006519CA" w:rsidRDefault="00F2745D" w:rsidP="00815756">
      <w:pPr>
        <w:autoSpaceDE w:val="0"/>
        <w:autoSpaceDN w:val="0"/>
        <w:adjustRightInd w:val="0"/>
        <w:rPr>
          <w:sz w:val="16"/>
          <w:szCs w:val="16"/>
        </w:rPr>
      </w:pPr>
    </w:p>
    <w:p w14:paraId="6981370F" w14:textId="77777777" w:rsidR="00A74578" w:rsidRDefault="00A74578" w:rsidP="00A74578">
      <w:pPr>
        <w:pStyle w:val="Heading2"/>
      </w:pPr>
      <w:bookmarkStart w:id="400" w:name="_Toc206756292"/>
      <w:r>
        <w:t>Rejected Transactions XML Response File – No Records in the Submission Were Processed Successfully</w:t>
      </w:r>
      <w:bookmarkEnd w:id="400"/>
    </w:p>
    <w:p w14:paraId="1D2A2560" w14:textId="77777777" w:rsidR="00A74578" w:rsidRDefault="00A74578" w:rsidP="00192B8D"/>
    <w:p w14:paraId="74E88F11"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18C56C0D" w14:textId="52FC420B"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68CEDF59"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635B551D"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SubmissionDate</w:t>
      </w:r>
      <w:proofErr w:type="spellEnd"/>
      <w:r w:rsidRPr="00DF377B">
        <w:rPr>
          <w:b/>
          <w:sz w:val="16"/>
          <w:szCs w:val="16"/>
        </w:rPr>
        <w:t>&gt;2010-08-13&lt;/</w:t>
      </w:r>
      <w:proofErr w:type="spellStart"/>
      <w:r w:rsidRPr="00DF377B">
        <w:rPr>
          <w:b/>
          <w:sz w:val="16"/>
          <w:szCs w:val="16"/>
        </w:rPr>
        <w:t>SubmissionDate</w:t>
      </w:r>
      <w:proofErr w:type="spellEnd"/>
      <w:r w:rsidRPr="00DF377B">
        <w:rPr>
          <w:b/>
          <w:sz w:val="16"/>
          <w:szCs w:val="16"/>
        </w:rPr>
        <w:t>&gt;</w:t>
      </w:r>
    </w:p>
    <w:p w14:paraId="41DD1612"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ProcessedDate</w:t>
      </w:r>
      <w:proofErr w:type="spellEnd"/>
      <w:r w:rsidRPr="00DF377B">
        <w:rPr>
          <w:b/>
          <w:sz w:val="16"/>
          <w:szCs w:val="16"/>
        </w:rPr>
        <w:t>&gt;2010-08-13&lt;/</w:t>
      </w:r>
      <w:proofErr w:type="spellStart"/>
      <w:r w:rsidRPr="00DF377B">
        <w:rPr>
          <w:b/>
          <w:sz w:val="16"/>
          <w:szCs w:val="16"/>
        </w:rPr>
        <w:t>ProcessedDate</w:t>
      </w:r>
      <w:proofErr w:type="spellEnd"/>
      <w:r w:rsidRPr="00DF377B">
        <w:rPr>
          <w:b/>
          <w:sz w:val="16"/>
          <w:szCs w:val="16"/>
        </w:rPr>
        <w:t>&gt;</w:t>
      </w:r>
    </w:p>
    <w:p w14:paraId="59A496E4" w14:textId="77777777" w:rsidR="00192B8D" w:rsidRPr="00EE1932" w:rsidRDefault="00192B8D" w:rsidP="00192B8D">
      <w:pPr>
        <w:autoSpaceDE w:val="0"/>
        <w:autoSpaceDN w:val="0"/>
        <w:adjustRightInd w:val="0"/>
        <w:rPr>
          <w:b/>
          <w:sz w:val="16"/>
          <w:szCs w:val="16"/>
        </w:rPr>
      </w:pPr>
      <w:r w:rsidRPr="00EE1932">
        <w:rPr>
          <w:b/>
          <w:sz w:val="16"/>
          <w:szCs w:val="16"/>
        </w:rPr>
        <w:t>&lt;/</w:t>
      </w:r>
      <w:proofErr w:type="spellStart"/>
      <w:r w:rsidRPr="00EE1932">
        <w:rPr>
          <w:b/>
          <w:sz w:val="16"/>
          <w:szCs w:val="16"/>
        </w:rPr>
        <w:t>SubmissionResponse</w:t>
      </w:r>
      <w:proofErr w:type="spellEnd"/>
      <w:r w:rsidRPr="00EE1932">
        <w:rPr>
          <w:b/>
          <w:sz w:val="16"/>
          <w:szCs w:val="16"/>
        </w:rPr>
        <w:t>&gt;</w:t>
      </w:r>
    </w:p>
    <w:p w14:paraId="1A3D8751" w14:textId="77777777" w:rsidR="00192B8D" w:rsidRDefault="00192B8D" w:rsidP="00192B8D"/>
    <w:p w14:paraId="457CE3C6" w14:textId="77777777" w:rsidR="0081722C" w:rsidRDefault="0081722C" w:rsidP="0081722C">
      <w:pPr>
        <w:pStyle w:val="Heading2"/>
      </w:pPr>
      <w:bookmarkStart w:id="401" w:name="_Toc206756293"/>
      <w:r>
        <w:t>File Error XML Response File – The Submission File Could Not be Processed Successfully</w:t>
      </w:r>
      <w:bookmarkEnd w:id="401"/>
    </w:p>
    <w:p w14:paraId="633B095B" w14:textId="77777777" w:rsidR="0081722C" w:rsidRDefault="0081722C" w:rsidP="0081722C"/>
    <w:p w14:paraId="6AE2CD82" w14:textId="77777777" w:rsidR="0081722C" w:rsidRPr="0088692B" w:rsidRDefault="0081722C" w:rsidP="0081722C">
      <w:pPr>
        <w:autoSpaceDE w:val="0"/>
        <w:autoSpaceDN w:val="0"/>
        <w:adjustRightInd w:val="0"/>
        <w:rPr>
          <w:b/>
          <w:color w:val="000000"/>
          <w:sz w:val="16"/>
          <w:szCs w:val="16"/>
        </w:rPr>
      </w:pPr>
      <w:r w:rsidRPr="0088692B">
        <w:rPr>
          <w:b/>
          <w:color w:val="000000"/>
          <w:sz w:val="16"/>
          <w:szCs w:val="16"/>
        </w:rPr>
        <w:t>&lt;?xml version="1.0" ?&gt;</w:t>
      </w:r>
    </w:p>
    <w:p w14:paraId="19F2F22F" w14:textId="3C5F1286" w:rsidR="0081722C" w:rsidRPr="0088692B" w:rsidRDefault="0081722C" w:rsidP="0081722C">
      <w:pPr>
        <w:autoSpaceDE w:val="0"/>
        <w:autoSpaceDN w:val="0"/>
        <w:adjustRightInd w:val="0"/>
        <w:rPr>
          <w:b/>
          <w:sz w:val="16"/>
          <w:szCs w:val="16"/>
        </w:rPr>
      </w:pPr>
      <w:r w:rsidRPr="0088692B">
        <w:rPr>
          <w:b/>
          <w:sz w:val="16"/>
          <w:szCs w:val="16"/>
        </w:rPr>
        <w:t>&lt;</w:t>
      </w:r>
      <w:proofErr w:type="spellStart"/>
      <w:r w:rsidRPr="0088692B">
        <w:rPr>
          <w:b/>
          <w:color w:val="000000"/>
          <w:sz w:val="16"/>
          <w:szCs w:val="16"/>
        </w:rPr>
        <w:t>SubmissionResponse</w:t>
      </w:r>
      <w:proofErr w:type="spellEnd"/>
      <w:r w:rsidRPr="0088692B">
        <w:rPr>
          <w:b/>
          <w:color w:val="000000"/>
          <w:sz w:val="16"/>
          <w:szCs w:val="16"/>
        </w:rPr>
        <w:t xml:space="preserve"> </w:t>
      </w:r>
      <w:proofErr w:type="spellStart"/>
      <w:r w:rsidRPr="0088692B">
        <w:rPr>
          <w:b/>
          <w:sz w:val="16"/>
          <w:szCs w:val="16"/>
        </w:rPr>
        <w:t>xmlns:xsi</w:t>
      </w:r>
      <w:proofErr w:type="spellEnd"/>
      <w:r w:rsidRPr="0088692B">
        <w:rPr>
          <w:b/>
          <w:sz w:val="16"/>
          <w:szCs w:val="16"/>
        </w:rPr>
        <w:t xml:space="preserve">="http://www.w3.org/2001/XMLSchema-instance" </w:t>
      </w:r>
      <w:proofErr w:type="spellStart"/>
      <w:r w:rsidRPr="0088692B">
        <w:rPr>
          <w:b/>
          <w:sz w:val="16"/>
          <w:szCs w:val="16"/>
        </w:rPr>
        <w:t>xmlns</w:t>
      </w:r>
      <w:proofErr w:type="spellEnd"/>
      <w:r w:rsidRPr="0088692B">
        <w:rPr>
          <w:b/>
          <w:sz w:val="16"/>
          <w:szCs w:val="16"/>
        </w:rPr>
        <w:t>="http://</w:t>
      </w:r>
      <w:r w:rsidR="00C676B4">
        <w:rPr>
          <w:b/>
          <w:sz w:val="16"/>
          <w:szCs w:val="16"/>
        </w:rPr>
        <w:t>www.exchangenetwork.net/schema/icis/5</w:t>
      </w:r>
      <w:r w:rsidRPr="0088692B">
        <w:rPr>
          <w:b/>
          <w:sz w:val="16"/>
          <w:szCs w:val="16"/>
        </w:rPr>
        <w:t xml:space="preserve">"&gt; </w:t>
      </w:r>
    </w:p>
    <w:p w14:paraId="1841B597" w14:textId="77777777" w:rsidR="001F6875" w:rsidRDefault="0081722C" w:rsidP="0081722C">
      <w:r w:rsidRPr="0088692B">
        <w:rPr>
          <w:b/>
          <w:color w:val="000000"/>
          <w:sz w:val="16"/>
          <w:szCs w:val="16"/>
        </w:rPr>
        <w:t xml:space="preserve">   &lt;TransactionIdentifier&gt;_367c3076-0b4f-477f-87cc-89f0f9f8b4e1&lt;/TransactionIdentifier&gt;</w:t>
      </w:r>
      <w:r w:rsidRPr="0088692B">
        <w:rPr>
          <w:b/>
          <w:color w:val="000000"/>
          <w:sz w:val="16"/>
          <w:szCs w:val="16"/>
        </w:rPr>
        <w:br/>
        <w:t xml:space="preserve">   &lt;</w:t>
      </w:r>
      <w:proofErr w:type="spellStart"/>
      <w:r w:rsidRPr="0088692B">
        <w:rPr>
          <w:b/>
          <w:color w:val="000000"/>
          <w:sz w:val="16"/>
          <w:szCs w:val="16"/>
        </w:rPr>
        <w:t>SubmissionDate</w:t>
      </w:r>
      <w:proofErr w:type="spellEnd"/>
      <w:r w:rsidRPr="0088692B">
        <w:rPr>
          <w:b/>
          <w:color w:val="000000"/>
          <w:sz w:val="16"/>
          <w:szCs w:val="16"/>
        </w:rPr>
        <w:t>&gt;2010-09-21&lt;/</w:t>
      </w:r>
      <w:proofErr w:type="spellStart"/>
      <w:r w:rsidRPr="0088692B">
        <w:rPr>
          <w:b/>
          <w:color w:val="000000"/>
          <w:sz w:val="16"/>
          <w:szCs w:val="16"/>
        </w:rPr>
        <w:t>SubmissionDate</w:t>
      </w:r>
      <w:proofErr w:type="spellEnd"/>
      <w:r w:rsidRPr="0088692B">
        <w:rPr>
          <w:b/>
          <w:color w:val="000000"/>
          <w:sz w:val="16"/>
          <w:szCs w:val="16"/>
        </w:rPr>
        <w:t>&gt;</w:t>
      </w:r>
      <w:r w:rsidRPr="0088692B">
        <w:rPr>
          <w:b/>
          <w:color w:val="000000"/>
          <w:sz w:val="16"/>
          <w:szCs w:val="16"/>
        </w:rPr>
        <w:br/>
        <w:t xml:space="preserve">   &lt;</w:t>
      </w:r>
      <w:proofErr w:type="spellStart"/>
      <w:r w:rsidRPr="0088692B">
        <w:rPr>
          <w:b/>
          <w:color w:val="000000"/>
          <w:sz w:val="16"/>
          <w:szCs w:val="16"/>
        </w:rPr>
        <w:t>ProcessedDate</w:t>
      </w:r>
      <w:proofErr w:type="spellEnd"/>
      <w:r w:rsidRPr="0088692B">
        <w:rPr>
          <w:b/>
          <w:color w:val="000000"/>
          <w:sz w:val="16"/>
          <w:szCs w:val="16"/>
        </w:rPr>
        <w:t>&gt;2010-09-21&lt;/</w:t>
      </w:r>
      <w:proofErr w:type="spellStart"/>
      <w:r w:rsidRPr="0088692B">
        <w:rPr>
          <w:b/>
          <w:color w:val="000000"/>
          <w:sz w:val="16"/>
          <w:szCs w:val="16"/>
        </w:rPr>
        <w:t>ProcessedDate</w:t>
      </w:r>
      <w:proofErr w:type="spellEnd"/>
      <w:r w:rsidRPr="0088692B">
        <w:rPr>
          <w:b/>
          <w:color w:val="000000"/>
          <w:sz w:val="16"/>
          <w:szCs w:val="16"/>
        </w:rPr>
        <w:t>&gt;</w:t>
      </w:r>
      <w:r w:rsidRPr="0088692B">
        <w:rPr>
          <w:b/>
          <w:color w:val="000000"/>
          <w:sz w:val="16"/>
          <w:szCs w:val="16"/>
        </w:rPr>
        <w:br/>
        <w:t xml:space="preserve">   &lt;</w:t>
      </w:r>
      <w:proofErr w:type="spellStart"/>
      <w:r w:rsidRPr="0088692B">
        <w:rPr>
          <w:b/>
          <w:color w:val="000000"/>
          <w:sz w:val="16"/>
          <w:szCs w:val="16"/>
        </w:rPr>
        <w:t>FileSubmissionErrors</w:t>
      </w:r>
      <w:proofErr w:type="spellEnd"/>
      <w:r w:rsidRPr="0088692B">
        <w:rPr>
          <w:b/>
          <w:color w:val="000000"/>
          <w:sz w:val="16"/>
          <w:szCs w:val="16"/>
        </w:rPr>
        <w:t>&gt;</w:t>
      </w:r>
      <w:r w:rsidRPr="0088692B">
        <w:rPr>
          <w:b/>
          <w:color w:val="000000"/>
          <w:sz w:val="16"/>
          <w:szCs w:val="16"/>
        </w:rPr>
        <w:br/>
      </w:r>
      <w:r w:rsidRPr="006519CA">
        <w:rPr>
          <w:color w:val="008000"/>
          <w:sz w:val="16"/>
          <w:szCs w:val="16"/>
        </w:rPr>
        <w:t xml:space="preserve">      &lt;</w:t>
      </w:r>
      <w:proofErr w:type="spellStart"/>
      <w:r w:rsidRPr="006519CA">
        <w:rPr>
          <w:color w:val="008000"/>
          <w:sz w:val="16"/>
          <w:szCs w:val="16"/>
        </w:rPr>
        <w:t>FileSubmissionError</w:t>
      </w:r>
      <w:proofErr w:type="spellEnd"/>
      <w:r w:rsidRPr="006519CA">
        <w:rPr>
          <w:color w:val="008000"/>
          <w:sz w:val="16"/>
          <w:szCs w:val="16"/>
        </w:rPr>
        <w:t>&gt;</w:t>
      </w:r>
      <w:r w:rsidRPr="006519CA">
        <w:rPr>
          <w:color w:val="008000"/>
          <w:sz w:val="16"/>
          <w:szCs w:val="16"/>
        </w:rPr>
        <w:b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r>
      <w:r w:rsidRPr="006519CA">
        <w:rPr>
          <w:color w:val="0000FF"/>
          <w:sz w:val="16"/>
          <w:szCs w:val="16"/>
        </w:rPr>
        <w:t xml:space="preserve">            &lt;</w:t>
      </w:r>
      <w:proofErr w:type="spellStart"/>
      <w:r w:rsidRPr="006519CA">
        <w:rPr>
          <w:color w:val="0000FF"/>
          <w:sz w:val="16"/>
          <w:szCs w:val="16"/>
        </w:rPr>
        <w:t>ErrorTypeCode</w:t>
      </w:r>
      <w:proofErr w:type="spellEnd"/>
      <w:r w:rsidRPr="006519CA">
        <w:rPr>
          <w:color w:val="0000FF"/>
          <w:sz w:val="16"/>
          <w:szCs w:val="16"/>
        </w:rPr>
        <w:t>&gt;Error&lt;/</w:t>
      </w:r>
      <w:proofErr w:type="spellStart"/>
      <w:r w:rsidRPr="006519CA">
        <w:rPr>
          <w:color w:val="0000FF"/>
          <w:sz w:val="16"/>
          <w:szCs w:val="16"/>
        </w:rPr>
        <w:t>ErrorTypeCode</w:t>
      </w:r>
      <w:proofErr w:type="spellEnd"/>
      <w:r w:rsidRPr="006519CA">
        <w:rPr>
          <w:color w:val="0000FF"/>
          <w:sz w:val="16"/>
          <w:szCs w:val="16"/>
        </w:rPr>
        <w:t>&gt;</w:t>
      </w:r>
      <w:r w:rsidRPr="006519CA">
        <w:rPr>
          <w:color w:val="0000FF"/>
          <w:sz w:val="16"/>
          <w:szCs w:val="16"/>
        </w:rPr>
        <w:br/>
        <w:t xml:space="preserve">            &lt;</w:t>
      </w:r>
      <w:proofErr w:type="spellStart"/>
      <w:r w:rsidRPr="006519CA">
        <w:rPr>
          <w:color w:val="0000FF"/>
          <w:sz w:val="16"/>
          <w:szCs w:val="16"/>
        </w:rPr>
        <w:t>ErrorDescription</w:t>
      </w:r>
      <w:proofErr w:type="spellEnd"/>
      <w:r w:rsidRPr="006519CA">
        <w:rPr>
          <w:color w:val="0000FF"/>
          <w:sz w:val="16"/>
          <w:szCs w:val="16"/>
        </w:rPr>
        <w:t>&gt;Unable to parse file NetDMR.xml</w:t>
      </w:r>
      <w:r w:rsidRPr="006519CA">
        <w:rPr>
          <w:color w:val="0000FF"/>
          <w:sz w:val="16"/>
          <w:szCs w:val="16"/>
        </w:rPr>
        <w:br/>
        <w:t>because 'XXXXXXX' is an invalid ICIS user&lt;/</w:t>
      </w:r>
      <w:proofErr w:type="spellStart"/>
      <w:r w:rsidRPr="006519CA">
        <w:rPr>
          <w:color w:val="0000FF"/>
          <w:sz w:val="16"/>
          <w:szCs w:val="16"/>
        </w:rPr>
        <w:t>ErrorDescription</w:t>
      </w:r>
      <w:proofErr w:type="spellEnd"/>
      <w:r w:rsidRPr="006519CA">
        <w:rPr>
          <w:color w:val="0000FF"/>
          <w:sz w:val="16"/>
          <w:szCs w:val="16"/>
        </w:rPr>
        <w:t>&gt;</w:t>
      </w:r>
      <w:r w:rsidRPr="006519CA">
        <w:rPr>
          <w:color w:val="0000FF"/>
          <w:sz w:val="16"/>
          <w:szCs w:val="16"/>
        </w:rPr>
        <w:br/>
      </w:r>
      <w:r w:rsidRPr="006519CA">
        <w:rPr>
          <w:color w:val="008000"/>
          <w:sz w:val="16"/>
          <w:szCs w:val="16"/>
        </w:rP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r>
      <w:r w:rsidRPr="006519CA">
        <w:rPr>
          <w:color w:val="0000FF"/>
          <w:sz w:val="16"/>
          <w:szCs w:val="16"/>
        </w:rPr>
        <w:t xml:space="preserve">            &lt;</w:t>
      </w:r>
      <w:proofErr w:type="spellStart"/>
      <w:r w:rsidRPr="006519CA">
        <w:rPr>
          <w:color w:val="0000FF"/>
          <w:sz w:val="16"/>
          <w:szCs w:val="16"/>
        </w:rPr>
        <w:t>ErrorTypeCode</w:t>
      </w:r>
      <w:proofErr w:type="spellEnd"/>
      <w:r w:rsidRPr="006519CA">
        <w:rPr>
          <w:color w:val="0000FF"/>
          <w:sz w:val="16"/>
          <w:szCs w:val="16"/>
        </w:rPr>
        <w:t>&gt;Error&lt;/</w:t>
      </w:r>
      <w:proofErr w:type="spellStart"/>
      <w:r w:rsidRPr="006519CA">
        <w:rPr>
          <w:color w:val="0000FF"/>
          <w:sz w:val="16"/>
          <w:szCs w:val="16"/>
        </w:rPr>
        <w:t>ErrorTypeCode</w:t>
      </w:r>
      <w:proofErr w:type="spellEnd"/>
      <w:r w:rsidRPr="006519CA">
        <w:rPr>
          <w:color w:val="0000FF"/>
          <w:sz w:val="16"/>
          <w:szCs w:val="16"/>
        </w:rPr>
        <w:t>&gt;</w:t>
      </w:r>
      <w:r w:rsidRPr="006519CA">
        <w:rPr>
          <w:color w:val="0000FF"/>
          <w:sz w:val="16"/>
          <w:szCs w:val="16"/>
        </w:rPr>
        <w:br/>
        <w:t xml:space="preserve">            &lt;</w:t>
      </w:r>
      <w:proofErr w:type="spellStart"/>
      <w:r w:rsidRPr="006519CA">
        <w:rPr>
          <w:color w:val="0000FF"/>
          <w:sz w:val="16"/>
          <w:szCs w:val="16"/>
        </w:rPr>
        <w:t>ErrorDescription</w:t>
      </w:r>
      <w:proofErr w:type="spellEnd"/>
      <w:r w:rsidRPr="006519CA">
        <w:rPr>
          <w:color w:val="0000FF"/>
          <w:sz w:val="16"/>
          <w:szCs w:val="16"/>
        </w:rPr>
        <w:t>&gt;Batch parsing</w:t>
      </w:r>
      <w:r w:rsidRPr="006519CA">
        <w:rPr>
          <w:color w:val="0000FF"/>
          <w:sz w:val="16"/>
          <w:szCs w:val="16"/>
        </w:rPr>
        <w:br/>
        <w:t>failed&lt;/</w:t>
      </w:r>
      <w:proofErr w:type="spellStart"/>
      <w:r w:rsidRPr="006519CA">
        <w:rPr>
          <w:color w:val="0000FF"/>
          <w:sz w:val="16"/>
          <w:szCs w:val="16"/>
        </w:rPr>
        <w:t>ErrorDescription</w:t>
      </w:r>
      <w:proofErr w:type="spellEnd"/>
      <w:r w:rsidRPr="006519CA">
        <w:rPr>
          <w:color w:val="0000FF"/>
          <w:sz w:val="16"/>
          <w:szCs w:val="16"/>
        </w:rPr>
        <w:t>&gt;</w:t>
      </w:r>
      <w:r w:rsidRPr="006519CA">
        <w:rPr>
          <w:color w:val="00B050"/>
          <w:sz w:val="16"/>
          <w:szCs w:val="16"/>
        </w:rPr>
        <w:br/>
      </w:r>
      <w:r w:rsidRPr="006519CA">
        <w:rPr>
          <w:color w:val="008000"/>
          <w:sz w:val="16"/>
          <w:szCs w:val="16"/>
        </w:rP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t xml:space="preserve">      &lt;/</w:t>
      </w:r>
      <w:proofErr w:type="spellStart"/>
      <w:r w:rsidRPr="006519CA">
        <w:rPr>
          <w:color w:val="008000"/>
          <w:sz w:val="16"/>
          <w:szCs w:val="16"/>
        </w:rPr>
        <w:t>FileSubmissionError</w:t>
      </w:r>
      <w:proofErr w:type="spellEnd"/>
      <w:r w:rsidRPr="006519CA">
        <w:rPr>
          <w:color w:val="008000"/>
          <w:sz w:val="16"/>
          <w:szCs w:val="16"/>
        </w:rPr>
        <w:t>&gt;</w:t>
      </w:r>
      <w:r w:rsidRPr="006519CA">
        <w:rPr>
          <w:color w:val="008000"/>
          <w:sz w:val="16"/>
          <w:szCs w:val="16"/>
        </w:rPr>
        <w:br/>
      </w:r>
      <w:r w:rsidRPr="006519CA">
        <w:rPr>
          <w:color w:val="000000"/>
          <w:sz w:val="16"/>
          <w:szCs w:val="16"/>
        </w:rPr>
        <w:t xml:space="preserve">   &lt;/</w:t>
      </w:r>
      <w:proofErr w:type="spellStart"/>
      <w:r w:rsidRPr="006519CA">
        <w:rPr>
          <w:color w:val="000000"/>
          <w:sz w:val="16"/>
          <w:szCs w:val="16"/>
        </w:rPr>
        <w:t>FileSubmissionErrors</w:t>
      </w:r>
      <w:proofErr w:type="spellEnd"/>
      <w:r w:rsidRPr="006519CA">
        <w:rPr>
          <w:color w:val="000000"/>
          <w:sz w:val="16"/>
          <w:szCs w:val="16"/>
        </w:rPr>
        <w:t>&gt;</w:t>
      </w:r>
      <w:r w:rsidRPr="006519CA">
        <w:rPr>
          <w:color w:val="000000"/>
          <w:sz w:val="16"/>
          <w:szCs w:val="16"/>
        </w:rPr>
        <w:br/>
      </w:r>
      <w:r w:rsidRPr="0088692B">
        <w:rPr>
          <w:b/>
          <w:color w:val="000000"/>
          <w:sz w:val="16"/>
          <w:szCs w:val="16"/>
        </w:rPr>
        <w:t>&lt;/</w:t>
      </w:r>
      <w:proofErr w:type="spellStart"/>
      <w:r w:rsidRPr="0088692B">
        <w:rPr>
          <w:b/>
          <w:color w:val="000000"/>
          <w:sz w:val="16"/>
          <w:szCs w:val="16"/>
        </w:rPr>
        <w:t>SubmissionResponse</w:t>
      </w:r>
      <w:proofErr w:type="spellEnd"/>
      <w:r w:rsidRPr="0088692B">
        <w:rPr>
          <w:b/>
          <w:color w:val="000000"/>
          <w:sz w:val="16"/>
          <w:szCs w:val="16"/>
        </w:rPr>
        <w:t>&gt;</w:t>
      </w:r>
      <w:r w:rsidRPr="0088692B">
        <w:rPr>
          <w:b/>
          <w:color w:val="000000"/>
          <w:sz w:val="16"/>
          <w:szCs w:val="16"/>
        </w:rPr>
        <w:br/>
      </w:r>
    </w:p>
    <w:sectPr w:rsidR="001F6875" w:rsidSect="00AB0115">
      <w:pgSz w:w="15840" w:h="12240" w:orient="landscape" w:code="1"/>
      <w:pgMar w:top="1800" w:right="1440" w:bottom="1080" w:left="1440" w:header="0" w:footer="8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0E2BE" w14:textId="77777777" w:rsidR="00F37D46" w:rsidRDefault="00F37D46">
      <w:r>
        <w:separator/>
      </w:r>
    </w:p>
  </w:endnote>
  <w:endnote w:type="continuationSeparator" w:id="0">
    <w:p w14:paraId="7E2246DA" w14:textId="77777777" w:rsidR="00F37D46" w:rsidRDefault="00F37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CD70" w14:textId="361CC945" w:rsidR="006E30A9" w:rsidRDefault="006E30A9" w:rsidP="003514B4">
    <w:pPr>
      <w:pStyle w:val="Footer"/>
      <w:tabs>
        <w:tab w:val="clear" w:pos="4320"/>
        <w:tab w:val="clear" w:pos="8640"/>
        <w:tab w:val="center" w:pos="7200"/>
        <w:tab w:val="right" w:pos="12780"/>
      </w:tabs>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3</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r>
  </w:p>
  <w:p w14:paraId="346D1D8D" w14:textId="77777777" w:rsidR="006E30A9" w:rsidRDefault="006E30A9">
    <w:pPr>
      <w:pStyle w:val="Footer"/>
      <w:tabs>
        <w:tab w:val="clear" w:pos="4320"/>
        <w:tab w:val="clear" w:pos="8640"/>
        <w:tab w:val="center" w:pos="7200"/>
        <w:tab w:val="right" w:pos="12780"/>
      </w:tabs>
      <w:rPr>
        <w:rStyle w:val="PageNumber"/>
        <w:rFonts w:ascii="Arial" w:hAnsi="Arial" w:cs="Arial"/>
        <w:sz w:val="16"/>
        <w:szCs w:val="16"/>
      </w:rPr>
    </w:pPr>
  </w:p>
  <w:p w14:paraId="59137839" w14:textId="77777777" w:rsidR="006E30A9" w:rsidRDefault="006E30A9">
    <w:pPr>
      <w:pStyle w:val="Footer"/>
      <w:tabs>
        <w:tab w:val="clear" w:pos="4320"/>
        <w:tab w:val="clear" w:pos="8640"/>
        <w:tab w:val="center" w:pos="7200"/>
        <w:tab w:val="right" w:pos="12780"/>
      </w:tabs>
      <w:rPr>
        <w:rStyle w:val="PageNumber"/>
        <w:rFonts w:ascii="Arial" w:hAnsi="Arial" w:cs="Arial"/>
        <w:sz w:val="16"/>
        <w:szCs w:val="16"/>
      </w:rPr>
    </w:pPr>
  </w:p>
  <w:p w14:paraId="5AF7FFEB" w14:textId="77777777" w:rsidR="006E30A9" w:rsidRDefault="006E30A9">
    <w:pPr>
      <w:pStyle w:val="Footer"/>
      <w:tabs>
        <w:tab w:val="clear" w:pos="4320"/>
        <w:tab w:val="clear" w:pos="8640"/>
        <w:tab w:val="center" w:pos="7200"/>
        <w:tab w:val="right" w:pos="12780"/>
      </w:tabs>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6C57" w14:textId="77136BE6" w:rsidR="006E30A9" w:rsidRPr="00767F52" w:rsidRDefault="006E30A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t>4/5/2011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6AE9" w14:textId="71D8936F" w:rsidR="006E30A9" w:rsidRPr="00767F52" w:rsidRDefault="006E30A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16</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t>12/16/2014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52AF5" w14:textId="77777777" w:rsidR="00F37D46" w:rsidRDefault="00F37D46">
      <w:r>
        <w:separator/>
      </w:r>
    </w:p>
  </w:footnote>
  <w:footnote w:type="continuationSeparator" w:id="0">
    <w:p w14:paraId="269CF474" w14:textId="77777777" w:rsidR="00F37D46" w:rsidRDefault="00F37D46">
      <w:r>
        <w:continuationSeparator/>
      </w:r>
    </w:p>
  </w:footnote>
  <w:footnote w:id="1">
    <w:p w14:paraId="28676507" w14:textId="77777777" w:rsidR="00F466C7" w:rsidRDefault="00F466C7" w:rsidP="00F466C7">
      <w:pPr>
        <w:pStyle w:val="FootnoteText"/>
      </w:pPr>
      <w:r>
        <w:rPr>
          <w:rStyle w:val="FootnoteReference"/>
        </w:rPr>
        <w:footnoteRef/>
      </w:r>
      <w:r>
        <w:t xml:space="preserve"> Some states require all POTWs to submit an annual program report (e.g., Texas). As needed EPA has configured its electronic reporting tool and data systems to accept biosolids annual program report data for all POTWs. </w:t>
      </w:r>
    </w:p>
  </w:footnote>
  <w:footnote w:id="2">
    <w:p w14:paraId="56F5DE8F" w14:textId="77777777" w:rsidR="005F3EAC" w:rsidRDefault="005F3EAC" w:rsidP="005F3EAC">
      <w:pPr>
        <w:pStyle w:val="FootnoteText"/>
      </w:pPr>
      <w:r>
        <w:rPr>
          <w:rStyle w:val="FootnoteReference"/>
        </w:rPr>
        <w:footnoteRef/>
      </w:r>
      <w:r>
        <w:t xml:space="preserve"> “</w:t>
      </w:r>
      <w:r w:rsidRPr="006320A2">
        <w:t xml:space="preserve">In 43 States and territories, the NPDES program is administered at the State level through an EPA-approved NPDES program. There are currently only 3 States that administer an EPA-approved sewage sludge program. Therefore, until more States are authorized to administer the federal sewage sludge program, POTWs in most NPDES States will obtain NPDES permits from the State permitting authority (by submitting Form 2A or a similar State form to the State) and </w:t>
      </w:r>
      <w:r w:rsidRPr="006320A2">
        <w:rPr>
          <w:u w:val="single"/>
        </w:rPr>
        <w:t>sewage sludge permits from EPA (by submitting Form 2S to the EPA Regional Office)</w:t>
      </w:r>
      <w:r w:rsidRPr="006320A2">
        <w:t>. Separate application forms will facilitate this bifurcated permitting process. In addition, even when a State sludge permitting program is approved, the program will not necessarily be administered by the State's NPDES permitting authority. For example, a POTW in a State with both NPDES and sewage sludge permitting authority could receive its NPDES permit from the water pollution control agency and its sewage sludge permit from a solid waste management agency. Separate Forms 2A and 2S will also facilitate permitting in this situation</w:t>
      </w:r>
      <w:r>
        <w:t>.</w:t>
      </w:r>
      <w:r w:rsidRPr="006320A2">
        <w:t xml:space="preserve">” </w:t>
      </w:r>
      <w:r w:rsidRPr="00D5659F">
        <w:t>See 64 FR 42438; 4 August 1999</w:t>
      </w:r>
      <w:r>
        <w:t xml:space="preserve">, </w:t>
      </w:r>
      <w:r w:rsidRPr="00D5659F">
        <w:t>[emphasis added]</w:t>
      </w:r>
      <w:r>
        <w:t>.</w:t>
      </w:r>
    </w:p>
  </w:footnote>
  <w:footnote w:id="3">
    <w:p w14:paraId="3167EEEA" w14:textId="77777777" w:rsidR="005F3EAC" w:rsidRDefault="005F3EAC" w:rsidP="005F3EAC">
      <w:pPr>
        <w:pStyle w:val="FootnoteText"/>
      </w:pPr>
      <w:r>
        <w:rPr>
          <w:rStyle w:val="FootnoteReference"/>
        </w:rPr>
        <w:footnoteRef/>
      </w:r>
      <w:r>
        <w:t xml:space="preserve"> See: </w:t>
      </w:r>
      <w:r w:rsidRPr="00530857">
        <w:t>https://www3.epa.gov/npdes/pubs/final2s.pdf</w:t>
      </w:r>
    </w:p>
  </w:footnote>
  <w:footnote w:id="4">
    <w:p w14:paraId="521F8676" w14:textId="77777777" w:rsidR="00AD0B4D" w:rsidRDefault="00AD0B4D" w:rsidP="00AD0B4D">
      <w:pPr>
        <w:pStyle w:val="FootnoteText"/>
      </w:pPr>
      <w:r>
        <w:rPr>
          <w:rStyle w:val="FootnoteReference"/>
        </w:rPr>
        <w:footnoteRef/>
      </w:r>
      <w:r>
        <w:t xml:space="preserve"> </w:t>
      </w:r>
      <w:r w:rsidRPr="0061750E">
        <w:t>See: https://www.epa.gov/cooling-water-intakes</w:t>
      </w:r>
    </w:p>
  </w:footnote>
  <w:footnote w:id="5">
    <w:p w14:paraId="1E7634D6" w14:textId="77777777" w:rsidR="00AD0B4D" w:rsidRDefault="00AD0B4D" w:rsidP="00AD0B4D">
      <w:pPr>
        <w:pStyle w:val="FootnoteText"/>
      </w:pPr>
      <w:r>
        <w:rPr>
          <w:rStyle w:val="FootnoteReference"/>
        </w:rPr>
        <w:footnoteRef/>
      </w:r>
      <w:r>
        <w:t xml:space="preserve"> See: U.S. Fish &amp; Wildlife Service, </w:t>
      </w:r>
      <w:r w:rsidRPr="00092676">
        <w:t xml:space="preserve">Environmental Conservation Online System </w:t>
      </w:r>
      <w:r>
        <w:t>(</w:t>
      </w:r>
      <w:hyperlink r:id="rId1" w:history="1">
        <w:r w:rsidRPr="00E43F42">
          <w:rPr>
            <w:rStyle w:val="Hyperlink"/>
          </w:rPr>
          <w:t>https://ecos.fws.gov/ecp/</w:t>
        </w:r>
      </w:hyperlink>
      <w:r>
        <w:t>).</w:t>
      </w:r>
    </w:p>
  </w:footnote>
  <w:footnote w:id="6">
    <w:p w14:paraId="37D5B2A9" w14:textId="05AAD3C7" w:rsidR="00AD0B4D" w:rsidRDefault="00AD0B4D" w:rsidP="00AD0B4D">
      <w:pPr>
        <w:pStyle w:val="FootnoteText"/>
      </w:pPr>
      <w:r>
        <w:rPr>
          <w:rStyle w:val="FootnoteReference"/>
        </w:rPr>
        <w:footnoteRef/>
      </w:r>
      <w:r>
        <w:t xml:space="preserve"> These data can be shared through ICIS-NPDES web data entry screens or through electronic data transfer. </w:t>
      </w:r>
      <w:r w:rsidR="00E20040">
        <w:t>EPA Regions and states</w:t>
      </w:r>
      <w:r>
        <w:t xml:space="preserve"> can share these data using the “</w:t>
      </w:r>
      <w:r w:rsidRPr="00A25C66">
        <w:t>NPDESDataGroupNumberCode</w:t>
      </w:r>
      <w:r>
        <w:t xml:space="preserve">” tag, which is located in the “BasicPermitSubmission” and “GeneralPermitSubmission” payloads, on the </w:t>
      </w:r>
      <w:r w:rsidRPr="00A25C66">
        <w:t>ICIS Data Submission service</w:t>
      </w:r>
      <w:r>
        <w:t>.</w:t>
      </w:r>
    </w:p>
  </w:footnote>
  <w:footnote w:id="7">
    <w:p w14:paraId="1C33CAB9" w14:textId="77777777" w:rsidR="00AD0B4D" w:rsidRDefault="00AD0B4D" w:rsidP="00AD0B4D">
      <w:pPr>
        <w:pStyle w:val="FootnoteText"/>
      </w:pPr>
      <w:r>
        <w:rPr>
          <w:rStyle w:val="FootnoteReference"/>
        </w:rPr>
        <w:footnoteRef/>
      </w:r>
      <w:r>
        <w:t xml:space="preserve"> </w:t>
      </w:r>
      <w:r w:rsidRPr="00740CAA">
        <w:t>U.S. EPA, 2017. “Implementation Technical Paper No. 3: Implementation Technical Paper No. 3: Data Elements for Tracking Electronic Reporting Progress and Other Phase 1 Data Elements,” John Dombrowski, Director, Enforcement Targeting and Data Division, Office of Compliance, to EPA Regional and Authorized State NPDES Permit and Enforcement Coordinators and State Information Technology Staff.</w:t>
      </w:r>
    </w:p>
  </w:footnote>
  <w:footnote w:id="8">
    <w:p w14:paraId="31A56413" w14:textId="77777777" w:rsidR="00E20040" w:rsidRPr="00035BC8" w:rsidRDefault="00E20040" w:rsidP="00E20040">
      <w:pPr>
        <w:pStyle w:val="FootnoteText"/>
        <w:rPr>
          <w:rFonts w:ascii="Times New Roman" w:hAnsi="Times New Roman"/>
        </w:rPr>
      </w:pPr>
      <w:r w:rsidRPr="00035BC8">
        <w:rPr>
          <w:rStyle w:val="FootnoteReference"/>
          <w:rFonts w:ascii="Times New Roman" w:hAnsi="Times New Roman"/>
        </w:rPr>
        <w:footnoteRef/>
      </w:r>
      <w:r w:rsidRPr="00035BC8">
        <w:rPr>
          <w:rFonts w:ascii="Times New Roman" w:hAnsi="Times New Roman"/>
        </w:rPr>
        <w:t xml:space="preserve"> See ICIS Batch Formal Enforcement Action Technical Specifications, Version 2.2, 16 February 2018. In particular, note the following error code for this payload: “FEA051 - The Enforcement Action in ICIS must represent a State Enforcement 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6ECC" w14:textId="1AC813AC" w:rsidR="006E30A9" w:rsidRDefault="006E30A9">
    <w:pPr>
      <w:pStyle w:val="Header"/>
    </w:pPr>
  </w:p>
  <w:p w14:paraId="6A4E3E81" w14:textId="77777777" w:rsidR="006E30A9" w:rsidRDefault="006E30A9">
    <w:pPr>
      <w:pStyle w:val="Header"/>
    </w:pPr>
  </w:p>
  <w:p w14:paraId="56C0D61F" w14:textId="77777777" w:rsidR="006E30A9" w:rsidRDefault="006E30A9">
    <w:pPr>
      <w:pStyle w:val="Header"/>
      <w:jc w:val="center"/>
    </w:pPr>
    <w:r>
      <w:t>ICIS-NPDES Example XML Instance Document</w:t>
    </w:r>
    <w:r>
      <w:tab/>
    </w:r>
    <w:r w:rsidRPr="00376C42">
      <w:rPr>
        <w:u w:val="single"/>
      </w:rPr>
      <w:object w:dxaOrig="1306" w:dyaOrig="466" w14:anchorId="64458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21.75pt" fillcolor="window">
          <v:imagedata r:id="rId1" o:title=""/>
        </v:shape>
        <o:OLEObject Type="Embed" ProgID="Word.Picture.8" ShapeID="_x0000_i1026" DrawAspect="Content" ObjectID="_1823426540"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D945" w14:textId="17CF7416" w:rsidR="006E30A9" w:rsidRDefault="006E3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3A342" w14:textId="0CA52A4A" w:rsidR="006E30A9" w:rsidRDefault="006E30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2D6D" w14:textId="08A75E0B" w:rsidR="006E30A9" w:rsidRDefault="006E3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5D39"/>
    <w:multiLevelType w:val="hybridMultilevel"/>
    <w:tmpl w:val="45E845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00133"/>
    <w:multiLevelType w:val="hybridMultilevel"/>
    <w:tmpl w:val="6AF2328C"/>
    <w:lvl w:ilvl="0" w:tplc="B0B824D0">
      <w:start w:val="10"/>
      <w:numFmt w:val="decimal"/>
      <w:lvlText w:val="%1."/>
      <w:lvlJc w:val="left"/>
      <w:pPr>
        <w:tabs>
          <w:tab w:val="num" w:pos="720"/>
        </w:tabs>
        <w:ind w:left="720" w:hanging="360"/>
      </w:pPr>
    </w:lvl>
    <w:lvl w:ilvl="1" w:tplc="C708113A" w:tentative="1">
      <w:start w:val="1"/>
      <w:numFmt w:val="decimal"/>
      <w:lvlText w:val="%2."/>
      <w:lvlJc w:val="left"/>
      <w:pPr>
        <w:tabs>
          <w:tab w:val="num" w:pos="1440"/>
        </w:tabs>
        <w:ind w:left="1440" w:hanging="360"/>
      </w:pPr>
    </w:lvl>
    <w:lvl w:ilvl="2" w:tplc="1FA69520" w:tentative="1">
      <w:start w:val="1"/>
      <w:numFmt w:val="decimal"/>
      <w:lvlText w:val="%3."/>
      <w:lvlJc w:val="left"/>
      <w:pPr>
        <w:tabs>
          <w:tab w:val="num" w:pos="2160"/>
        </w:tabs>
        <w:ind w:left="2160" w:hanging="360"/>
      </w:pPr>
    </w:lvl>
    <w:lvl w:ilvl="3" w:tplc="8EAE4CB8" w:tentative="1">
      <w:start w:val="1"/>
      <w:numFmt w:val="decimal"/>
      <w:lvlText w:val="%4."/>
      <w:lvlJc w:val="left"/>
      <w:pPr>
        <w:tabs>
          <w:tab w:val="num" w:pos="2880"/>
        </w:tabs>
        <w:ind w:left="2880" w:hanging="360"/>
      </w:pPr>
    </w:lvl>
    <w:lvl w:ilvl="4" w:tplc="9C70F980" w:tentative="1">
      <w:start w:val="1"/>
      <w:numFmt w:val="decimal"/>
      <w:lvlText w:val="%5."/>
      <w:lvlJc w:val="left"/>
      <w:pPr>
        <w:tabs>
          <w:tab w:val="num" w:pos="3600"/>
        </w:tabs>
        <w:ind w:left="3600" w:hanging="360"/>
      </w:pPr>
    </w:lvl>
    <w:lvl w:ilvl="5" w:tplc="3762FB94" w:tentative="1">
      <w:start w:val="1"/>
      <w:numFmt w:val="decimal"/>
      <w:lvlText w:val="%6."/>
      <w:lvlJc w:val="left"/>
      <w:pPr>
        <w:tabs>
          <w:tab w:val="num" w:pos="4320"/>
        </w:tabs>
        <w:ind w:left="4320" w:hanging="360"/>
      </w:pPr>
    </w:lvl>
    <w:lvl w:ilvl="6" w:tplc="E24C1F46" w:tentative="1">
      <w:start w:val="1"/>
      <w:numFmt w:val="decimal"/>
      <w:lvlText w:val="%7."/>
      <w:lvlJc w:val="left"/>
      <w:pPr>
        <w:tabs>
          <w:tab w:val="num" w:pos="5040"/>
        </w:tabs>
        <w:ind w:left="5040" w:hanging="360"/>
      </w:pPr>
    </w:lvl>
    <w:lvl w:ilvl="7" w:tplc="266EA8E0" w:tentative="1">
      <w:start w:val="1"/>
      <w:numFmt w:val="decimal"/>
      <w:lvlText w:val="%8."/>
      <w:lvlJc w:val="left"/>
      <w:pPr>
        <w:tabs>
          <w:tab w:val="num" w:pos="5760"/>
        </w:tabs>
        <w:ind w:left="5760" w:hanging="360"/>
      </w:pPr>
    </w:lvl>
    <w:lvl w:ilvl="8" w:tplc="4B8EFDAA" w:tentative="1">
      <w:start w:val="1"/>
      <w:numFmt w:val="decimal"/>
      <w:lvlText w:val="%9."/>
      <w:lvlJc w:val="left"/>
      <w:pPr>
        <w:tabs>
          <w:tab w:val="num" w:pos="6480"/>
        </w:tabs>
        <w:ind w:left="6480" w:hanging="360"/>
      </w:pPr>
    </w:lvl>
  </w:abstractNum>
  <w:abstractNum w:abstractNumId="2" w15:restartNumberingAfterBreak="0">
    <w:nsid w:val="0DFB1713"/>
    <w:multiLevelType w:val="hybridMultilevel"/>
    <w:tmpl w:val="B0F8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438D6"/>
    <w:multiLevelType w:val="hybridMultilevel"/>
    <w:tmpl w:val="5CC6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12767"/>
    <w:multiLevelType w:val="hybridMultilevel"/>
    <w:tmpl w:val="B4B0324A"/>
    <w:lvl w:ilvl="0" w:tplc="8B40805C">
      <w:start w:val="4"/>
      <w:numFmt w:val="decimal"/>
      <w:lvlText w:val="%1."/>
      <w:lvlJc w:val="left"/>
      <w:pPr>
        <w:tabs>
          <w:tab w:val="num" w:pos="720"/>
        </w:tabs>
        <w:ind w:left="720" w:hanging="360"/>
      </w:pPr>
    </w:lvl>
    <w:lvl w:ilvl="1" w:tplc="E6028C12" w:tentative="1">
      <w:start w:val="1"/>
      <w:numFmt w:val="decimal"/>
      <w:lvlText w:val="%2."/>
      <w:lvlJc w:val="left"/>
      <w:pPr>
        <w:tabs>
          <w:tab w:val="num" w:pos="1440"/>
        </w:tabs>
        <w:ind w:left="1440" w:hanging="360"/>
      </w:pPr>
    </w:lvl>
    <w:lvl w:ilvl="2" w:tplc="19B69AAC" w:tentative="1">
      <w:start w:val="1"/>
      <w:numFmt w:val="decimal"/>
      <w:lvlText w:val="%3."/>
      <w:lvlJc w:val="left"/>
      <w:pPr>
        <w:tabs>
          <w:tab w:val="num" w:pos="2160"/>
        </w:tabs>
        <w:ind w:left="2160" w:hanging="360"/>
      </w:pPr>
    </w:lvl>
    <w:lvl w:ilvl="3" w:tplc="648235B8" w:tentative="1">
      <w:start w:val="1"/>
      <w:numFmt w:val="decimal"/>
      <w:lvlText w:val="%4."/>
      <w:lvlJc w:val="left"/>
      <w:pPr>
        <w:tabs>
          <w:tab w:val="num" w:pos="2880"/>
        </w:tabs>
        <w:ind w:left="2880" w:hanging="360"/>
      </w:pPr>
    </w:lvl>
    <w:lvl w:ilvl="4" w:tplc="380C8B3A" w:tentative="1">
      <w:start w:val="1"/>
      <w:numFmt w:val="decimal"/>
      <w:lvlText w:val="%5."/>
      <w:lvlJc w:val="left"/>
      <w:pPr>
        <w:tabs>
          <w:tab w:val="num" w:pos="3600"/>
        </w:tabs>
        <w:ind w:left="3600" w:hanging="360"/>
      </w:pPr>
    </w:lvl>
    <w:lvl w:ilvl="5" w:tplc="D2E89AFE" w:tentative="1">
      <w:start w:val="1"/>
      <w:numFmt w:val="decimal"/>
      <w:lvlText w:val="%6."/>
      <w:lvlJc w:val="left"/>
      <w:pPr>
        <w:tabs>
          <w:tab w:val="num" w:pos="4320"/>
        </w:tabs>
        <w:ind w:left="4320" w:hanging="360"/>
      </w:pPr>
    </w:lvl>
    <w:lvl w:ilvl="6" w:tplc="85FC8C76" w:tentative="1">
      <w:start w:val="1"/>
      <w:numFmt w:val="decimal"/>
      <w:lvlText w:val="%7."/>
      <w:lvlJc w:val="left"/>
      <w:pPr>
        <w:tabs>
          <w:tab w:val="num" w:pos="5040"/>
        </w:tabs>
        <w:ind w:left="5040" w:hanging="360"/>
      </w:pPr>
    </w:lvl>
    <w:lvl w:ilvl="7" w:tplc="EE980724" w:tentative="1">
      <w:start w:val="1"/>
      <w:numFmt w:val="decimal"/>
      <w:lvlText w:val="%8."/>
      <w:lvlJc w:val="left"/>
      <w:pPr>
        <w:tabs>
          <w:tab w:val="num" w:pos="5760"/>
        </w:tabs>
        <w:ind w:left="5760" w:hanging="360"/>
      </w:pPr>
    </w:lvl>
    <w:lvl w:ilvl="8" w:tplc="5DCA789C" w:tentative="1">
      <w:start w:val="1"/>
      <w:numFmt w:val="decimal"/>
      <w:lvlText w:val="%9."/>
      <w:lvlJc w:val="left"/>
      <w:pPr>
        <w:tabs>
          <w:tab w:val="num" w:pos="6480"/>
        </w:tabs>
        <w:ind w:left="6480" w:hanging="360"/>
      </w:pPr>
    </w:lvl>
  </w:abstractNum>
  <w:abstractNum w:abstractNumId="5" w15:restartNumberingAfterBreak="0">
    <w:nsid w:val="1A847695"/>
    <w:multiLevelType w:val="hybridMultilevel"/>
    <w:tmpl w:val="33D0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E5401"/>
    <w:multiLevelType w:val="hybridMultilevel"/>
    <w:tmpl w:val="E57096AC"/>
    <w:lvl w:ilvl="0" w:tplc="B2AA9262">
      <w:start w:val="1"/>
      <w:numFmt w:val="bullet"/>
      <w:pStyle w:val="Bulleted"/>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C00B7B"/>
    <w:multiLevelType w:val="multilevel"/>
    <w:tmpl w:val="20E2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D6535E"/>
    <w:multiLevelType w:val="hybridMultilevel"/>
    <w:tmpl w:val="D9F4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26F28"/>
    <w:multiLevelType w:val="hybridMultilevel"/>
    <w:tmpl w:val="4B3A4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22048"/>
    <w:multiLevelType w:val="hybridMultilevel"/>
    <w:tmpl w:val="3A2E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90737"/>
    <w:multiLevelType w:val="hybridMultilevel"/>
    <w:tmpl w:val="DD1E5CF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15:restartNumberingAfterBreak="0">
    <w:nsid w:val="2D0264EE"/>
    <w:multiLevelType w:val="hybridMultilevel"/>
    <w:tmpl w:val="86025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E43AF"/>
    <w:multiLevelType w:val="hybridMultilevel"/>
    <w:tmpl w:val="97ECD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63772"/>
    <w:multiLevelType w:val="hybridMultilevel"/>
    <w:tmpl w:val="BBEE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A71C6"/>
    <w:multiLevelType w:val="hybridMultilevel"/>
    <w:tmpl w:val="2F44C28A"/>
    <w:lvl w:ilvl="0" w:tplc="BB5E74E4">
      <w:start w:val="1"/>
      <w:numFmt w:val="decimal"/>
      <w:lvlText w:val="%1."/>
      <w:lvlJc w:val="left"/>
      <w:pPr>
        <w:tabs>
          <w:tab w:val="num" w:pos="720"/>
        </w:tabs>
        <w:ind w:left="720" w:hanging="360"/>
      </w:pPr>
    </w:lvl>
    <w:lvl w:ilvl="1" w:tplc="B308CAB4" w:tentative="1">
      <w:start w:val="1"/>
      <w:numFmt w:val="decimal"/>
      <w:lvlText w:val="%2."/>
      <w:lvlJc w:val="left"/>
      <w:pPr>
        <w:tabs>
          <w:tab w:val="num" w:pos="1440"/>
        </w:tabs>
        <w:ind w:left="1440" w:hanging="360"/>
      </w:pPr>
    </w:lvl>
    <w:lvl w:ilvl="2" w:tplc="E5D0FD02" w:tentative="1">
      <w:start w:val="1"/>
      <w:numFmt w:val="decimal"/>
      <w:lvlText w:val="%3."/>
      <w:lvlJc w:val="left"/>
      <w:pPr>
        <w:tabs>
          <w:tab w:val="num" w:pos="2160"/>
        </w:tabs>
        <w:ind w:left="2160" w:hanging="360"/>
      </w:pPr>
    </w:lvl>
    <w:lvl w:ilvl="3" w:tplc="FFBC7B5A" w:tentative="1">
      <w:start w:val="1"/>
      <w:numFmt w:val="decimal"/>
      <w:lvlText w:val="%4."/>
      <w:lvlJc w:val="left"/>
      <w:pPr>
        <w:tabs>
          <w:tab w:val="num" w:pos="2880"/>
        </w:tabs>
        <w:ind w:left="2880" w:hanging="360"/>
      </w:pPr>
    </w:lvl>
    <w:lvl w:ilvl="4" w:tplc="CE729B9E" w:tentative="1">
      <w:start w:val="1"/>
      <w:numFmt w:val="decimal"/>
      <w:lvlText w:val="%5."/>
      <w:lvlJc w:val="left"/>
      <w:pPr>
        <w:tabs>
          <w:tab w:val="num" w:pos="3600"/>
        </w:tabs>
        <w:ind w:left="3600" w:hanging="360"/>
      </w:pPr>
    </w:lvl>
    <w:lvl w:ilvl="5" w:tplc="A1ACD246" w:tentative="1">
      <w:start w:val="1"/>
      <w:numFmt w:val="decimal"/>
      <w:lvlText w:val="%6."/>
      <w:lvlJc w:val="left"/>
      <w:pPr>
        <w:tabs>
          <w:tab w:val="num" w:pos="4320"/>
        </w:tabs>
        <w:ind w:left="4320" w:hanging="360"/>
      </w:pPr>
    </w:lvl>
    <w:lvl w:ilvl="6" w:tplc="6D1AFFA8" w:tentative="1">
      <w:start w:val="1"/>
      <w:numFmt w:val="decimal"/>
      <w:lvlText w:val="%7."/>
      <w:lvlJc w:val="left"/>
      <w:pPr>
        <w:tabs>
          <w:tab w:val="num" w:pos="5040"/>
        </w:tabs>
        <w:ind w:left="5040" w:hanging="360"/>
      </w:pPr>
    </w:lvl>
    <w:lvl w:ilvl="7" w:tplc="77FA57C2" w:tentative="1">
      <w:start w:val="1"/>
      <w:numFmt w:val="decimal"/>
      <w:lvlText w:val="%8."/>
      <w:lvlJc w:val="left"/>
      <w:pPr>
        <w:tabs>
          <w:tab w:val="num" w:pos="5760"/>
        </w:tabs>
        <w:ind w:left="5760" w:hanging="360"/>
      </w:pPr>
    </w:lvl>
    <w:lvl w:ilvl="8" w:tplc="3B4E903A" w:tentative="1">
      <w:start w:val="1"/>
      <w:numFmt w:val="decimal"/>
      <w:lvlText w:val="%9."/>
      <w:lvlJc w:val="left"/>
      <w:pPr>
        <w:tabs>
          <w:tab w:val="num" w:pos="6480"/>
        </w:tabs>
        <w:ind w:left="6480" w:hanging="360"/>
      </w:pPr>
    </w:lvl>
  </w:abstractNum>
  <w:abstractNum w:abstractNumId="16" w15:restartNumberingAfterBreak="0">
    <w:nsid w:val="39622F5A"/>
    <w:multiLevelType w:val="hybridMultilevel"/>
    <w:tmpl w:val="8A08C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A2FB5"/>
    <w:multiLevelType w:val="hybridMultilevel"/>
    <w:tmpl w:val="E4F88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139A2"/>
    <w:multiLevelType w:val="hybridMultilevel"/>
    <w:tmpl w:val="8D74377A"/>
    <w:lvl w:ilvl="0" w:tplc="A5CC1D3A">
      <w:start w:val="1"/>
      <w:numFmt w:val="none"/>
      <w:pStyle w:val="StyleHeading2NotItalic1"/>
      <w:isLgl/>
      <w:lvlText w:val="1.0"/>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B7274B"/>
    <w:multiLevelType w:val="hybridMultilevel"/>
    <w:tmpl w:val="472E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36FB5"/>
    <w:multiLevelType w:val="hybridMultilevel"/>
    <w:tmpl w:val="A6164D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665546"/>
    <w:multiLevelType w:val="hybridMultilevel"/>
    <w:tmpl w:val="47342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5F3816"/>
    <w:multiLevelType w:val="hybridMultilevel"/>
    <w:tmpl w:val="1472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747042"/>
    <w:multiLevelType w:val="hybridMultilevel"/>
    <w:tmpl w:val="CF0A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2C603B"/>
    <w:multiLevelType w:val="hybridMultilevel"/>
    <w:tmpl w:val="D4A8A7BA"/>
    <w:lvl w:ilvl="0" w:tplc="25A46D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081C43"/>
    <w:multiLevelType w:val="hybridMultilevel"/>
    <w:tmpl w:val="6176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949D9"/>
    <w:multiLevelType w:val="hybridMultilevel"/>
    <w:tmpl w:val="BEAEBAD6"/>
    <w:lvl w:ilvl="0" w:tplc="4718CC30">
      <w:start w:val="8"/>
      <w:numFmt w:val="decimal"/>
      <w:lvlText w:val="%1."/>
      <w:lvlJc w:val="left"/>
      <w:pPr>
        <w:tabs>
          <w:tab w:val="num" w:pos="720"/>
        </w:tabs>
        <w:ind w:left="720" w:hanging="360"/>
      </w:pPr>
    </w:lvl>
    <w:lvl w:ilvl="1" w:tplc="02FCD0BA" w:tentative="1">
      <w:start w:val="1"/>
      <w:numFmt w:val="decimal"/>
      <w:lvlText w:val="%2."/>
      <w:lvlJc w:val="left"/>
      <w:pPr>
        <w:tabs>
          <w:tab w:val="num" w:pos="1440"/>
        </w:tabs>
        <w:ind w:left="1440" w:hanging="360"/>
      </w:pPr>
    </w:lvl>
    <w:lvl w:ilvl="2" w:tplc="F5FEBC78" w:tentative="1">
      <w:start w:val="1"/>
      <w:numFmt w:val="decimal"/>
      <w:lvlText w:val="%3."/>
      <w:lvlJc w:val="left"/>
      <w:pPr>
        <w:tabs>
          <w:tab w:val="num" w:pos="2160"/>
        </w:tabs>
        <w:ind w:left="2160" w:hanging="360"/>
      </w:pPr>
    </w:lvl>
    <w:lvl w:ilvl="3" w:tplc="CF72CF8C" w:tentative="1">
      <w:start w:val="1"/>
      <w:numFmt w:val="decimal"/>
      <w:lvlText w:val="%4."/>
      <w:lvlJc w:val="left"/>
      <w:pPr>
        <w:tabs>
          <w:tab w:val="num" w:pos="2880"/>
        </w:tabs>
        <w:ind w:left="2880" w:hanging="360"/>
      </w:pPr>
    </w:lvl>
    <w:lvl w:ilvl="4" w:tplc="AEC0A760" w:tentative="1">
      <w:start w:val="1"/>
      <w:numFmt w:val="decimal"/>
      <w:lvlText w:val="%5."/>
      <w:lvlJc w:val="left"/>
      <w:pPr>
        <w:tabs>
          <w:tab w:val="num" w:pos="3600"/>
        </w:tabs>
        <w:ind w:left="3600" w:hanging="360"/>
      </w:pPr>
    </w:lvl>
    <w:lvl w:ilvl="5" w:tplc="7EBC502C" w:tentative="1">
      <w:start w:val="1"/>
      <w:numFmt w:val="decimal"/>
      <w:lvlText w:val="%6."/>
      <w:lvlJc w:val="left"/>
      <w:pPr>
        <w:tabs>
          <w:tab w:val="num" w:pos="4320"/>
        </w:tabs>
        <w:ind w:left="4320" w:hanging="360"/>
      </w:pPr>
    </w:lvl>
    <w:lvl w:ilvl="6" w:tplc="2B5CE7F6" w:tentative="1">
      <w:start w:val="1"/>
      <w:numFmt w:val="decimal"/>
      <w:lvlText w:val="%7."/>
      <w:lvlJc w:val="left"/>
      <w:pPr>
        <w:tabs>
          <w:tab w:val="num" w:pos="5040"/>
        </w:tabs>
        <w:ind w:left="5040" w:hanging="360"/>
      </w:pPr>
    </w:lvl>
    <w:lvl w:ilvl="7" w:tplc="6930C4A0" w:tentative="1">
      <w:start w:val="1"/>
      <w:numFmt w:val="decimal"/>
      <w:lvlText w:val="%8."/>
      <w:lvlJc w:val="left"/>
      <w:pPr>
        <w:tabs>
          <w:tab w:val="num" w:pos="5760"/>
        </w:tabs>
        <w:ind w:left="5760" w:hanging="360"/>
      </w:pPr>
    </w:lvl>
    <w:lvl w:ilvl="8" w:tplc="C4881A38" w:tentative="1">
      <w:start w:val="1"/>
      <w:numFmt w:val="decimal"/>
      <w:lvlText w:val="%9."/>
      <w:lvlJc w:val="left"/>
      <w:pPr>
        <w:tabs>
          <w:tab w:val="num" w:pos="6480"/>
        </w:tabs>
        <w:ind w:left="6480" w:hanging="360"/>
      </w:pPr>
    </w:lvl>
  </w:abstractNum>
  <w:abstractNum w:abstractNumId="27" w15:restartNumberingAfterBreak="0">
    <w:nsid w:val="5CB55825"/>
    <w:multiLevelType w:val="hybridMultilevel"/>
    <w:tmpl w:val="7FD2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D3552A"/>
    <w:multiLevelType w:val="hybridMultilevel"/>
    <w:tmpl w:val="E708A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F1A51"/>
    <w:multiLevelType w:val="hybridMultilevel"/>
    <w:tmpl w:val="75BE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E208C6"/>
    <w:multiLevelType w:val="hybridMultilevel"/>
    <w:tmpl w:val="14CC5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50466"/>
    <w:multiLevelType w:val="hybridMultilevel"/>
    <w:tmpl w:val="DA70B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B7F24"/>
    <w:multiLevelType w:val="hybridMultilevel"/>
    <w:tmpl w:val="C7CE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F34050"/>
    <w:multiLevelType w:val="hybridMultilevel"/>
    <w:tmpl w:val="EF3219F2"/>
    <w:lvl w:ilvl="0" w:tplc="CBB0B9A6">
      <w:start w:val="7"/>
      <w:numFmt w:val="decimal"/>
      <w:lvlText w:val="%1."/>
      <w:lvlJc w:val="left"/>
      <w:pPr>
        <w:tabs>
          <w:tab w:val="num" w:pos="720"/>
        </w:tabs>
        <w:ind w:left="720" w:hanging="360"/>
      </w:pPr>
    </w:lvl>
    <w:lvl w:ilvl="1" w:tplc="86782F98" w:tentative="1">
      <w:start w:val="1"/>
      <w:numFmt w:val="decimal"/>
      <w:lvlText w:val="%2."/>
      <w:lvlJc w:val="left"/>
      <w:pPr>
        <w:tabs>
          <w:tab w:val="num" w:pos="1440"/>
        </w:tabs>
        <w:ind w:left="1440" w:hanging="360"/>
      </w:pPr>
    </w:lvl>
    <w:lvl w:ilvl="2" w:tplc="39D05410" w:tentative="1">
      <w:start w:val="1"/>
      <w:numFmt w:val="decimal"/>
      <w:lvlText w:val="%3."/>
      <w:lvlJc w:val="left"/>
      <w:pPr>
        <w:tabs>
          <w:tab w:val="num" w:pos="2160"/>
        </w:tabs>
        <w:ind w:left="2160" w:hanging="360"/>
      </w:pPr>
    </w:lvl>
    <w:lvl w:ilvl="3" w:tplc="44027666" w:tentative="1">
      <w:start w:val="1"/>
      <w:numFmt w:val="decimal"/>
      <w:lvlText w:val="%4."/>
      <w:lvlJc w:val="left"/>
      <w:pPr>
        <w:tabs>
          <w:tab w:val="num" w:pos="2880"/>
        </w:tabs>
        <w:ind w:left="2880" w:hanging="360"/>
      </w:pPr>
    </w:lvl>
    <w:lvl w:ilvl="4" w:tplc="9D2AE096" w:tentative="1">
      <w:start w:val="1"/>
      <w:numFmt w:val="decimal"/>
      <w:lvlText w:val="%5."/>
      <w:lvlJc w:val="left"/>
      <w:pPr>
        <w:tabs>
          <w:tab w:val="num" w:pos="3600"/>
        </w:tabs>
        <w:ind w:left="3600" w:hanging="360"/>
      </w:pPr>
    </w:lvl>
    <w:lvl w:ilvl="5" w:tplc="647A223E" w:tentative="1">
      <w:start w:val="1"/>
      <w:numFmt w:val="decimal"/>
      <w:lvlText w:val="%6."/>
      <w:lvlJc w:val="left"/>
      <w:pPr>
        <w:tabs>
          <w:tab w:val="num" w:pos="4320"/>
        </w:tabs>
        <w:ind w:left="4320" w:hanging="360"/>
      </w:pPr>
    </w:lvl>
    <w:lvl w:ilvl="6" w:tplc="2B9ED2CA" w:tentative="1">
      <w:start w:val="1"/>
      <w:numFmt w:val="decimal"/>
      <w:lvlText w:val="%7."/>
      <w:lvlJc w:val="left"/>
      <w:pPr>
        <w:tabs>
          <w:tab w:val="num" w:pos="5040"/>
        </w:tabs>
        <w:ind w:left="5040" w:hanging="360"/>
      </w:pPr>
    </w:lvl>
    <w:lvl w:ilvl="7" w:tplc="4EAA5080" w:tentative="1">
      <w:start w:val="1"/>
      <w:numFmt w:val="decimal"/>
      <w:lvlText w:val="%8."/>
      <w:lvlJc w:val="left"/>
      <w:pPr>
        <w:tabs>
          <w:tab w:val="num" w:pos="5760"/>
        </w:tabs>
        <w:ind w:left="5760" w:hanging="360"/>
      </w:pPr>
    </w:lvl>
    <w:lvl w:ilvl="8" w:tplc="D8DC1520" w:tentative="1">
      <w:start w:val="1"/>
      <w:numFmt w:val="decimal"/>
      <w:lvlText w:val="%9."/>
      <w:lvlJc w:val="left"/>
      <w:pPr>
        <w:tabs>
          <w:tab w:val="num" w:pos="6480"/>
        </w:tabs>
        <w:ind w:left="6480" w:hanging="360"/>
      </w:pPr>
    </w:lvl>
  </w:abstractNum>
  <w:abstractNum w:abstractNumId="34" w15:restartNumberingAfterBreak="0">
    <w:nsid w:val="71DA0C25"/>
    <w:multiLevelType w:val="hybridMultilevel"/>
    <w:tmpl w:val="3E56C3CA"/>
    <w:lvl w:ilvl="0" w:tplc="D99A6666">
      <w:start w:val="9"/>
      <w:numFmt w:val="decimal"/>
      <w:lvlText w:val="%1."/>
      <w:lvlJc w:val="left"/>
      <w:pPr>
        <w:tabs>
          <w:tab w:val="num" w:pos="720"/>
        </w:tabs>
        <w:ind w:left="720" w:hanging="360"/>
      </w:pPr>
    </w:lvl>
    <w:lvl w:ilvl="1" w:tplc="E6D038FC" w:tentative="1">
      <w:start w:val="1"/>
      <w:numFmt w:val="decimal"/>
      <w:lvlText w:val="%2."/>
      <w:lvlJc w:val="left"/>
      <w:pPr>
        <w:tabs>
          <w:tab w:val="num" w:pos="1440"/>
        </w:tabs>
        <w:ind w:left="1440" w:hanging="360"/>
      </w:pPr>
    </w:lvl>
    <w:lvl w:ilvl="2" w:tplc="737E2C70" w:tentative="1">
      <w:start w:val="1"/>
      <w:numFmt w:val="decimal"/>
      <w:lvlText w:val="%3."/>
      <w:lvlJc w:val="left"/>
      <w:pPr>
        <w:tabs>
          <w:tab w:val="num" w:pos="2160"/>
        </w:tabs>
        <w:ind w:left="2160" w:hanging="360"/>
      </w:pPr>
    </w:lvl>
    <w:lvl w:ilvl="3" w:tplc="16202196" w:tentative="1">
      <w:start w:val="1"/>
      <w:numFmt w:val="decimal"/>
      <w:lvlText w:val="%4."/>
      <w:lvlJc w:val="left"/>
      <w:pPr>
        <w:tabs>
          <w:tab w:val="num" w:pos="2880"/>
        </w:tabs>
        <w:ind w:left="2880" w:hanging="360"/>
      </w:pPr>
    </w:lvl>
    <w:lvl w:ilvl="4" w:tplc="EE4C880A" w:tentative="1">
      <w:start w:val="1"/>
      <w:numFmt w:val="decimal"/>
      <w:lvlText w:val="%5."/>
      <w:lvlJc w:val="left"/>
      <w:pPr>
        <w:tabs>
          <w:tab w:val="num" w:pos="3600"/>
        </w:tabs>
        <w:ind w:left="3600" w:hanging="360"/>
      </w:pPr>
    </w:lvl>
    <w:lvl w:ilvl="5" w:tplc="7AC45014" w:tentative="1">
      <w:start w:val="1"/>
      <w:numFmt w:val="decimal"/>
      <w:lvlText w:val="%6."/>
      <w:lvlJc w:val="left"/>
      <w:pPr>
        <w:tabs>
          <w:tab w:val="num" w:pos="4320"/>
        </w:tabs>
        <w:ind w:left="4320" w:hanging="360"/>
      </w:pPr>
    </w:lvl>
    <w:lvl w:ilvl="6" w:tplc="73AC2CEA" w:tentative="1">
      <w:start w:val="1"/>
      <w:numFmt w:val="decimal"/>
      <w:lvlText w:val="%7."/>
      <w:lvlJc w:val="left"/>
      <w:pPr>
        <w:tabs>
          <w:tab w:val="num" w:pos="5040"/>
        </w:tabs>
        <w:ind w:left="5040" w:hanging="360"/>
      </w:pPr>
    </w:lvl>
    <w:lvl w:ilvl="7" w:tplc="6AF0E6C0" w:tentative="1">
      <w:start w:val="1"/>
      <w:numFmt w:val="decimal"/>
      <w:lvlText w:val="%8."/>
      <w:lvlJc w:val="left"/>
      <w:pPr>
        <w:tabs>
          <w:tab w:val="num" w:pos="5760"/>
        </w:tabs>
        <w:ind w:left="5760" w:hanging="360"/>
      </w:pPr>
    </w:lvl>
    <w:lvl w:ilvl="8" w:tplc="E90E547E" w:tentative="1">
      <w:start w:val="1"/>
      <w:numFmt w:val="decimal"/>
      <w:lvlText w:val="%9."/>
      <w:lvlJc w:val="left"/>
      <w:pPr>
        <w:tabs>
          <w:tab w:val="num" w:pos="6480"/>
        </w:tabs>
        <w:ind w:left="6480" w:hanging="360"/>
      </w:pPr>
    </w:lvl>
  </w:abstractNum>
  <w:abstractNum w:abstractNumId="35" w15:restartNumberingAfterBreak="0">
    <w:nsid w:val="79E77666"/>
    <w:multiLevelType w:val="hybridMultilevel"/>
    <w:tmpl w:val="DA8C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056AE8"/>
    <w:multiLevelType w:val="multilevel"/>
    <w:tmpl w:val="07FA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9E54AE"/>
    <w:multiLevelType w:val="multilevel"/>
    <w:tmpl w:val="1522FFB2"/>
    <w:lvl w:ilvl="0">
      <w:start w:val="1"/>
      <w:numFmt w:val="decimal"/>
      <w:pStyle w:val="Heading1"/>
      <w:lvlText w:val="%1."/>
      <w:lvlJc w:val="left"/>
      <w:pPr>
        <w:tabs>
          <w:tab w:val="num" w:pos="-288"/>
        </w:tabs>
        <w:ind w:left="-288"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792"/>
        </w:tabs>
        <w:ind w:left="576" w:hanging="504"/>
      </w:pPr>
      <w:rPr>
        <w:rFonts w:hint="default"/>
      </w:rPr>
    </w:lvl>
    <w:lvl w:ilvl="3">
      <w:start w:val="1"/>
      <w:numFmt w:val="decimal"/>
      <w:pStyle w:val="Heading4"/>
      <w:lvlText w:val="%3%1.%2..%4."/>
      <w:lvlJc w:val="left"/>
      <w:pPr>
        <w:tabs>
          <w:tab w:val="num" w:pos="1152"/>
        </w:tabs>
        <w:ind w:left="1080" w:hanging="648"/>
      </w:pPr>
      <w:rPr>
        <w:rFonts w:hint="default"/>
      </w:rPr>
    </w:lvl>
    <w:lvl w:ilvl="4">
      <w:start w:val="1"/>
      <w:numFmt w:val="decimal"/>
      <w:lvlText w:val="%1.%2.%3.%4.%5."/>
      <w:lvlJc w:val="left"/>
      <w:pPr>
        <w:tabs>
          <w:tab w:val="num" w:pos="1872"/>
        </w:tabs>
        <w:ind w:left="1584" w:hanging="792"/>
      </w:pPr>
      <w:rPr>
        <w:rFonts w:hint="default"/>
      </w:rPr>
    </w:lvl>
    <w:lvl w:ilvl="5">
      <w:start w:val="1"/>
      <w:numFmt w:val="decimal"/>
      <w:lvlText w:val="%1.%2.%3.%4.%5.%6."/>
      <w:lvlJc w:val="left"/>
      <w:pPr>
        <w:tabs>
          <w:tab w:val="num" w:pos="2232"/>
        </w:tabs>
        <w:ind w:left="2088" w:hanging="936"/>
      </w:pPr>
      <w:rPr>
        <w:rFonts w:hint="default"/>
      </w:rPr>
    </w:lvl>
    <w:lvl w:ilvl="6">
      <w:start w:val="1"/>
      <w:numFmt w:val="decimal"/>
      <w:lvlText w:val="%1.%2.%3.%4.%5.%6.%7."/>
      <w:lvlJc w:val="left"/>
      <w:pPr>
        <w:tabs>
          <w:tab w:val="num" w:pos="2952"/>
        </w:tabs>
        <w:ind w:left="2592" w:hanging="1080"/>
      </w:pPr>
      <w:rPr>
        <w:rFonts w:hint="default"/>
      </w:rPr>
    </w:lvl>
    <w:lvl w:ilvl="7">
      <w:start w:val="1"/>
      <w:numFmt w:val="decimal"/>
      <w:lvlText w:val="%1.%2.%3.%4.%5.%6.%7.%8."/>
      <w:lvlJc w:val="left"/>
      <w:pPr>
        <w:tabs>
          <w:tab w:val="num" w:pos="3312"/>
        </w:tabs>
        <w:ind w:left="3096" w:hanging="1224"/>
      </w:pPr>
      <w:rPr>
        <w:rFonts w:hint="default"/>
      </w:rPr>
    </w:lvl>
    <w:lvl w:ilvl="8">
      <w:start w:val="1"/>
      <w:numFmt w:val="decimal"/>
      <w:lvlText w:val="%1.%2.%3.%4.%5.%6.%7.%8.%9."/>
      <w:lvlJc w:val="left"/>
      <w:pPr>
        <w:tabs>
          <w:tab w:val="num" w:pos="4032"/>
        </w:tabs>
        <w:ind w:left="3672" w:hanging="1440"/>
      </w:pPr>
      <w:rPr>
        <w:rFonts w:hint="default"/>
      </w:rPr>
    </w:lvl>
  </w:abstractNum>
  <w:num w:numId="1" w16cid:durableId="1880699634">
    <w:abstractNumId w:val="18"/>
  </w:num>
  <w:num w:numId="2" w16cid:durableId="1966159842">
    <w:abstractNumId w:val="6"/>
  </w:num>
  <w:num w:numId="3" w16cid:durableId="1482306622">
    <w:abstractNumId w:val="24"/>
  </w:num>
  <w:num w:numId="4" w16cid:durableId="928007661">
    <w:abstractNumId w:val="37"/>
  </w:num>
  <w:num w:numId="5" w16cid:durableId="26149649">
    <w:abstractNumId w:val="15"/>
  </w:num>
  <w:num w:numId="6" w16cid:durableId="631862478">
    <w:abstractNumId w:val="4"/>
  </w:num>
  <w:num w:numId="7" w16cid:durableId="1591085614">
    <w:abstractNumId w:val="33"/>
  </w:num>
  <w:num w:numId="8" w16cid:durableId="1404059603">
    <w:abstractNumId w:val="26"/>
  </w:num>
  <w:num w:numId="9" w16cid:durableId="787167996">
    <w:abstractNumId w:val="34"/>
  </w:num>
  <w:num w:numId="10" w16cid:durableId="1008168857">
    <w:abstractNumId w:val="1"/>
  </w:num>
  <w:num w:numId="11" w16cid:durableId="1207836889">
    <w:abstractNumId w:val="12"/>
  </w:num>
  <w:num w:numId="12" w16cid:durableId="1978946187">
    <w:abstractNumId w:val="21"/>
  </w:num>
  <w:num w:numId="13" w16cid:durableId="1825973975">
    <w:abstractNumId w:val="31"/>
  </w:num>
  <w:num w:numId="14" w16cid:durableId="418599173">
    <w:abstractNumId w:val="0"/>
  </w:num>
  <w:num w:numId="15" w16cid:durableId="1379009098">
    <w:abstractNumId w:val="28"/>
  </w:num>
  <w:num w:numId="16" w16cid:durableId="2067609451">
    <w:abstractNumId w:val="9"/>
  </w:num>
  <w:num w:numId="17" w16cid:durableId="2032683100">
    <w:abstractNumId w:val="11"/>
  </w:num>
  <w:num w:numId="18" w16cid:durableId="874543721">
    <w:abstractNumId w:val="30"/>
  </w:num>
  <w:num w:numId="19" w16cid:durableId="688532145">
    <w:abstractNumId w:val="2"/>
  </w:num>
  <w:num w:numId="20" w16cid:durableId="2086567636">
    <w:abstractNumId w:val="25"/>
  </w:num>
  <w:num w:numId="21" w16cid:durableId="61176027">
    <w:abstractNumId w:val="23"/>
  </w:num>
  <w:num w:numId="22" w16cid:durableId="1849366484">
    <w:abstractNumId w:val="27"/>
  </w:num>
  <w:num w:numId="23" w16cid:durableId="629629051">
    <w:abstractNumId w:val="10"/>
  </w:num>
  <w:num w:numId="24" w16cid:durableId="1453478425">
    <w:abstractNumId w:val="29"/>
  </w:num>
  <w:num w:numId="25" w16cid:durableId="1325354426">
    <w:abstractNumId w:val="7"/>
  </w:num>
  <w:num w:numId="26" w16cid:durableId="747268436">
    <w:abstractNumId w:val="35"/>
  </w:num>
  <w:num w:numId="27" w16cid:durableId="111484999">
    <w:abstractNumId w:val="32"/>
  </w:num>
  <w:num w:numId="28" w16cid:durableId="1421487765">
    <w:abstractNumId w:val="22"/>
  </w:num>
  <w:num w:numId="29" w16cid:durableId="2099714149">
    <w:abstractNumId w:val="5"/>
  </w:num>
  <w:num w:numId="30" w16cid:durableId="18822167">
    <w:abstractNumId w:val="3"/>
  </w:num>
  <w:num w:numId="31" w16cid:durableId="565263473">
    <w:abstractNumId w:val="8"/>
  </w:num>
  <w:num w:numId="32" w16cid:durableId="1336029062">
    <w:abstractNumId w:val="17"/>
  </w:num>
  <w:num w:numId="33" w16cid:durableId="478812216">
    <w:abstractNumId w:val="20"/>
  </w:num>
  <w:num w:numId="34" w16cid:durableId="735200693">
    <w:abstractNumId w:val="36"/>
  </w:num>
  <w:num w:numId="35" w16cid:durableId="245920129">
    <w:abstractNumId w:val="16"/>
  </w:num>
  <w:num w:numId="36" w16cid:durableId="660085315">
    <w:abstractNumId w:val="14"/>
  </w:num>
  <w:num w:numId="37" w16cid:durableId="864832284">
    <w:abstractNumId w:val="19"/>
  </w:num>
  <w:num w:numId="38" w16cid:durableId="826243424">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activeWritingStyle w:appName="MSWord" w:lang="en-US" w:vendorID="64" w:dllVersion="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4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126"/>
    <w:rsid w:val="00000996"/>
    <w:rsid w:val="00000A1D"/>
    <w:rsid w:val="00005B0F"/>
    <w:rsid w:val="000065F8"/>
    <w:rsid w:val="00007378"/>
    <w:rsid w:val="000108E9"/>
    <w:rsid w:val="0001152B"/>
    <w:rsid w:val="0001326A"/>
    <w:rsid w:val="00014161"/>
    <w:rsid w:val="0001431B"/>
    <w:rsid w:val="0001477D"/>
    <w:rsid w:val="00014BE4"/>
    <w:rsid w:val="00016755"/>
    <w:rsid w:val="00017674"/>
    <w:rsid w:val="00017957"/>
    <w:rsid w:val="000203AC"/>
    <w:rsid w:val="000216FB"/>
    <w:rsid w:val="0002254D"/>
    <w:rsid w:val="00022C94"/>
    <w:rsid w:val="00022EA5"/>
    <w:rsid w:val="0002326D"/>
    <w:rsid w:val="000260ED"/>
    <w:rsid w:val="00031E0A"/>
    <w:rsid w:val="0003246E"/>
    <w:rsid w:val="0003508F"/>
    <w:rsid w:val="00035515"/>
    <w:rsid w:val="00035BC8"/>
    <w:rsid w:val="00036026"/>
    <w:rsid w:val="0003777F"/>
    <w:rsid w:val="00037A2C"/>
    <w:rsid w:val="0004049D"/>
    <w:rsid w:val="00040C17"/>
    <w:rsid w:val="00041872"/>
    <w:rsid w:val="00043030"/>
    <w:rsid w:val="00045070"/>
    <w:rsid w:val="00050C83"/>
    <w:rsid w:val="0005164C"/>
    <w:rsid w:val="00052637"/>
    <w:rsid w:val="00052692"/>
    <w:rsid w:val="00054C22"/>
    <w:rsid w:val="00055801"/>
    <w:rsid w:val="000558EB"/>
    <w:rsid w:val="000564BA"/>
    <w:rsid w:val="0006007C"/>
    <w:rsid w:val="00060574"/>
    <w:rsid w:val="000607F1"/>
    <w:rsid w:val="0006144D"/>
    <w:rsid w:val="0006189F"/>
    <w:rsid w:val="00062A0B"/>
    <w:rsid w:val="00062B8E"/>
    <w:rsid w:val="000630BA"/>
    <w:rsid w:val="00063156"/>
    <w:rsid w:val="00063306"/>
    <w:rsid w:val="00063720"/>
    <w:rsid w:val="0006410A"/>
    <w:rsid w:val="00064254"/>
    <w:rsid w:val="0006427E"/>
    <w:rsid w:val="000645E2"/>
    <w:rsid w:val="000647BE"/>
    <w:rsid w:val="00064C6A"/>
    <w:rsid w:val="0007104C"/>
    <w:rsid w:val="0007143E"/>
    <w:rsid w:val="0007186F"/>
    <w:rsid w:val="00073290"/>
    <w:rsid w:val="00074472"/>
    <w:rsid w:val="00074503"/>
    <w:rsid w:val="00074C66"/>
    <w:rsid w:val="000752AB"/>
    <w:rsid w:val="000778BC"/>
    <w:rsid w:val="00077CC1"/>
    <w:rsid w:val="0008016D"/>
    <w:rsid w:val="00080B5F"/>
    <w:rsid w:val="00085FA6"/>
    <w:rsid w:val="0008616B"/>
    <w:rsid w:val="000864F6"/>
    <w:rsid w:val="000912C6"/>
    <w:rsid w:val="00092E15"/>
    <w:rsid w:val="00093125"/>
    <w:rsid w:val="00094CAA"/>
    <w:rsid w:val="00095581"/>
    <w:rsid w:val="00096D66"/>
    <w:rsid w:val="000A0F8F"/>
    <w:rsid w:val="000A2C82"/>
    <w:rsid w:val="000A343D"/>
    <w:rsid w:val="000A75B5"/>
    <w:rsid w:val="000B049D"/>
    <w:rsid w:val="000B1CF5"/>
    <w:rsid w:val="000B1EC7"/>
    <w:rsid w:val="000B2FC3"/>
    <w:rsid w:val="000B5275"/>
    <w:rsid w:val="000B536E"/>
    <w:rsid w:val="000B587F"/>
    <w:rsid w:val="000B775E"/>
    <w:rsid w:val="000C2A36"/>
    <w:rsid w:val="000C33FF"/>
    <w:rsid w:val="000C3E66"/>
    <w:rsid w:val="000C418D"/>
    <w:rsid w:val="000D0E58"/>
    <w:rsid w:val="000D1139"/>
    <w:rsid w:val="000D11D5"/>
    <w:rsid w:val="000D3CDB"/>
    <w:rsid w:val="000D6207"/>
    <w:rsid w:val="000E08B9"/>
    <w:rsid w:val="000E4EA6"/>
    <w:rsid w:val="000E55C6"/>
    <w:rsid w:val="000E6119"/>
    <w:rsid w:val="000E67ED"/>
    <w:rsid w:val="000E7594"/>
    <w:rsid w:val="000F2353"/>
    <w:rsid w:val="000F2A62"/>
    <w:rsid w:val="000F4BD5"/>
    <w:rsid w:val="000F500F"/>
    <w:rsid w:val="000F5523"/>
    <w:rsid w:val="000F5AF8"/>
    <w:rsid w:val="000F6340"/>
    <w:rsid w:val="001008D1"/>
    <w:rsid w:val="001009EC"/>
    <w:rsid w:val="0010129F"/>
    <w:rsid w:val="00101E74"/>
    <w:rsid w:val="0010284B"/>
    <w:rsid w:val="00102D34"/>
    <w:rsid w:val="0010443B"/>
    <w:rsid w:val="001045B1"/>
    <w:rsid w:val="00112644"/>
    <w:rsid w:val="00112C32"/>
    <w:rsid w:val="00112D18"/>
    <w:rsid w:val="001137E3"/>
    <w:rsid w:val="0011463B"/>
    <w:rsid w:val="00117B5C"/>
    <w:rsid w:val="00117F11"/>
    <w:rsid w:val="00121A44"/>
    <w:rsid w:val="0012201C"/>
    <w:rsid w:val="00122284"/>
    <w:rsid w:val="001231C2"/>
    <w:rsid w:val="00123569"/>
    <w:rsid w:val="00124458"/>
    <w:rsid w:val="00124D95"/>
    <w:rsid w:val="00125609"/>
    <w:rsid w:val="00126831"/>
    <w:rsid w:val="00130D73"/>
    <w:rsid w:val="00132DDC"/>
    <w:rsid w:val="00133026"/>
    <w:rsid w:val="0013352F"/>
    <w:rsid w:val="00133CBE"/>
    <w:rsid w:val="001347B8"/>
    <w:rsid w:val="00136062"/>
    <w:rsid w:val="0013638B"/>
    <w:rsid w:val="00136E97"/>
    <w:rsid w:val="00137ECB"/>
    <w:rsid w:val="00140790"/>
    <w:rsid w:val="001414A1"/>
    <w:rsid w:val="001416E1"/>
    <w:rsid w:val="001437DA"/>
    <w:rsid w:val="00145BED"/>
    <w:rsid w:val="00145EDB"/>
    <w:rsid w:val="00146E82"/>
    <w:rsid w:val="001505EC"/>
    <w:rsid w:val="00151218"/>
    <w:rsid w:val="001517F9"/>
    <w:rsid w:val="0015734A"/>
    <w:rsid w:val="00162CF4"/>
    <w:rsid w:val="00163B99"/>
    <w:rsid w:val="00164F5B"/>
    <w:rsid w:val="0016631A"/>
    <w:rsid w:val="00166509"/>
    <w:rsid w:val="00166AEC"/>
    <w:rsid w:val="0016711D"/>
    <w:rsid w:val="0016792A"/>
    <w:rsid w:val="00170D80"/>
    <w:rsid w:val="001710E7"/>
    <w:rsid w:val="001711C0"/>
    <w:rsid w:val="00172878"/>
    <w:rsid w:val="00174E90"/>
    <w:rsid w:val="0017546E"/>
    <w:rsid w:val="00175D41"/>
    <w:rsid w:val="001762BB"/>
    <w:rsid w:val="0017723A"/>
    <w:rsid w:val="00177294"/>
    <w:rsid w:val="00181812"/>
    <w:rsid w:val="001822E5"/>
    <w:rsid w:val="00182F13"/>
    <w:rsid w:val="00184852"/>
    <w:rsid w:val="00184E63"/>
    <w:rsid w:val="00185509"/>
    <w:rsid w:val="00185AE3"/>
    <w:rsid w:val="00185C9A"/>
    <w:rsid w:val="00186A1F"/>
    <w:rsid w:val="001870BE"/>
    <w:rsid w:val="001876D3"/>
    <w:rsid w:val="00187C21"/>
    <w:rsid w:val="0019065A"/>
    <w:rsid w:val="00190E0D"/>
    <w:rsid w:val="00191CCD"/>
    <w:rsid w:val="00192B8D"/>
    <w:rsid w:val="00192C45"/>
    <w:rsid w:val="00193705"/>
    <w:rsid w:val="001939A3"/>
    <w:rsid w:val="001946B8"/>
    <w:rsid w:val="001953AE"/>
    <w:rsid w:val="00196033"/>
    <w:rsid w:val="00196C9C"/>
    <w:rsid w:val="00197844"/>
    <w:rsid w:val="00197AFF"/>
    <w:rsid w:val="001A2C14"/>
    <w:rsid w:val="001A2FC7"/>
    <w:rsid w:val="001A49DB"/>
    <w:rsid w:val="001A58EB"/>
    <w:rsid w:val="001A6BEF"/>
    <w:rsid w:val="001A7CDA"/>
    <w:rsid w:val="001B0692"/>
    <w:rsid w:val="001B1A6E"/>
    <w:rsid w:val="001C108B"/>
    <w:rsid w:val="001C1B7F"/>
    <w:rsid w:val="001C1FB4"/>
    <w:rsid w:val="001C4AEB"/>
    <w:rsid w:val="001D08EC"/>
    <w:rsid w:val="001D1562"/>
    <w:rsid w:val="001D184B"/>
    <w:rsid w:val="001D35AF"/>
    <w:rsid w:val="001D4472"/>
    <w:rsid w:val="001D4CC8"/>
    <w:rsid w:val="001D63BE"/>
    <w:rsid w:val="001D66D1"/>
    <w:rsid w:val="001D756D"/>
    <w:rsid w:val="001E2A6B"/>
    <w:rsid w:val="001E2F7E"/>
    <w:rsid w:val="001E4027"/>
    <w:rsid w:val="001E5146"/>
    <w:rsid w:val="001E63A0"/>
    <w:rsid w:val="001E78D5"/>
    <w:rsid w:val="001E7A16"/>
    <w:rsid w:val="001F100C"/>
    <w:rsid w:val="001F21A7"/>
    <w:rsid w:val="001F21CB"/>
    <w:rsid w:val="001F2F56"/>
    <w:rsid w:val="001F47BD"/>
    <w:rsid w:val="001F53E4"/>
    <w:rsid w:val="001F6875"/>
    <w:rsid w:val="001F6F28"/>
    <w:rsid w:val="001F7AA1"/>
    <w:rsid w:val="00200F1B"/>
    <w:rsid w:val="00201011"/>
    <w:rsid w:val="00201368"/>
    <w:rsid w:val="0020187C"/>
    <w:rsid w:val="002018B2"/>
    <w:rsid w:val="002021A1"/>
    <w:rsid w:val="0020313D"/>
    <w:rsid w:val="00203F6C"/>
    <w:rsid w:val="002051C0"/>
    <w:rsid w:val="0020600F"/>
    <w:rsid w:val="00206040"/>
    <w:rsid w:val="00206630"/>
    <w:rsid w:val="00206A6D"/>
    <w:rsid w:val="0021142B"/>
    <w:rsid w:val="00213539"/>
    <w:rsid w:val="002153AB"/>
    <w:rsid w:val="00215E9C"/>
    <w:rsid w:val="00217FEF"/>
    <w:rsid w:val="002211EA"/>
    <w:rsid w:val="00221594"/>
    <w:rsid w:val="002233FF"/>
    <w:rsid w:val="002243D5"/>
    <w:rsid w:val="002246A9"/>
    <w:rsid w:val="00230429"/>
    <w:rsid w:val="002308A1"/>
    <w:rsid w:val="00230B18"/>
    <w:rsid w:val="00235079"/>
    <w:rsid w:val="00236593"/>
    <w:rsid w:val="0023684B"/>
    <w:rsid w:val="00236E13"/>
    <w:rsid w:val="002376CD"/>
    <w:rsid w:val="00237A73"/>
    <w:rsid w:val="00241F58"/>
    <w:rsid w:val="002421A2"/>
    <w:rsid w:val="00243980"/>
    <w:rsid w:val="00243BF9"/>
    <w:rsid w:val="00245783"/>
    <w:rsid w:val="00245FCA"/>
    <w:rsid w:val="00247448"/>
    <w:rsid w:val="002504AF"/>
    <w:rsid w:val="00250604"/>
    <w:rsid w:val="00250702"/>
    <w:rsid w:val="0025303C"/>
    <w:rsid w:val="0025394B"/>
    <w:rsid w:val="00257E19"/>
    <w:rsid w:val="002615AC"/>
    <w:rsid w:val="00261A86"/>
    <w:rsid w:val="002648B0"/>
    <w:rsid w:val="002667D3"/>
    <w:rsid w:val="00266C24"/>
    <w:rsid w:val="002670B2"/>
    <w:rsid w:val="00270D68"/>
    <w:rsid w:val="00270F2D"/>
    <w:rsid w:val="00271105"/>
    <w:rsid w:val="002715B2"/>
    <w:rsid w:val="00271E4B"/>
    <w:rsid w:val="0027238D"/>
    <w:rsid w:val="00273B35"/>
    <w:rsid w:val="00274110"/>
    <w:rsid w:val="00274478"/>
    <w:rsid w:val="00274D91"/>
    <w:rsid w:val="00276A86"/>
    <w:rsid w:val="00277B5A"/>
    <w:rsid w:val="00280AE0"/>
    <w:rsid w:val="002856D7"/>
    <w:rsid w:val="002919C9"/>
    <w:rsid w:val="002942A6"/>
    <w:rsid w:val="00294CC5"/>
    <w:rsid w:val="00294F57"/>
    <w:rsid w:val="00296022"/>
    <w:rsid w:val="00296913"/>
    <w:rsid w:val="00297CAB"/>
    <w:rsid w:val="002A0210"/>
    <w:rsid w:val="002A047F"/>
    <w:rsid w:val="002A0513"/>
    <w:rsid w:val="002A0C61"/>
    <w:rsid w:val="002A0D94"/>
    <w:rsid w:val="002A1566"/>
    <w:rsid w:val="002A16D9"/>
    <w:rsid w:val="002A36D7"/>
    <w:rsid w:val="002A3888"/>
    <w:rsid w:val="002A38EB"/>
    <w:rsid w:val="002A40D5"/>
    <w:rsid w:val="002A4F88"/>
    <w:rsid w:val="002A55B3"/>
    <w:rsid w:val="002A6959"/>
    <w:rsid w:val="002B1700"/>
    <w:rsid w:val="002B215E"/>
    <w:rsid w:val="002B2582"/>
    <w:rsid w:val="002B2B15"/>
    <w:rsid w:val="002B3B10"/>
    <w:rsid w:val="002B4750"/>
    <w:rsid w:val="002B4BE3"/>
    <w:rsid w:val="002B569D"/>
    <w:rsid w:val="002C0F99"/>
    <w:rsid w:val="002C2C30"/>
    <w:rsid w:val="002C3D4A"/>
    <w:rsid w:val="002C50B5"/>
    <w:rsid w:val="002C5841"/>
    <w:rsid w:val="002C5F2C"/>
    <w:rsid w:val="002C6D44"/>
    <w:rsid w:val="002D1CC3"/>
    <w:rsid w:val="002D23C8"/>
    <w:rsid w:val="002D3AD2"/>
    <w:rsid w:val="002D6F26"/>
    <w:rsid w:val="002E0935"/>
    <w:rsid w:val="002E0C66"/>
    <w:rsid w:val="002E4E5A"/>
    <w:rsid w:val="002E63F0"/>
    <w:rsid w:val="002E7888"/>
    <w:rsid w:val="002E7BB0"/>
    <w:rsid w:val="002E7F49"/>
    <w:rsid w:val="002F099B"/>
    <w:rsid w:val="002F0CA2"/>
    <w:rsid w:val="002F126D"/>
    <w:rsid w:val="002F22E7"/>
    <w:rsid w:val="002F43D8"/>
    <w:rsid w:val="002F68A6"/>
    <w:rsid w:val="002F6A61"/>
    <w:rsid w:val="00300126"/>
    <w:rsid w:val="00300CF6"/>
    <w:rsid w:val="00300DB5"/>
    <w:rsid w:val="003010C9"/>
    <w:rsid w:val="0030282A"/>
    <w:rsid w:val="00303849"/>
    <w:rsid w:val="00304593"/>
    <w:rsid w:val="0030557B"/>
    <w:rsid w:val="00306DCB"/>
    <w:rsid w:val="00307537"/>
    <w:rsid w:val="00311A1B"/>
    <w:rsid w:val="003169B7"/>
    <w:rsid w:val="00317AEB"/>
    <w:rsid w:val="00320541"/>
    <w:rsid w:val="00321396"/>
    <w:rsid w:val="003238EC"/>
    <w:rsid w:val="00323906"/>
    <w:rsid w:val="0032487B"/>
    <w:rsid w:val="00324932"/>
    <w:rsid w:val="003259EE"/>
    <w:rsid w:val="003265DA"/>
    <w:rsid w:val="00327FB9"/>
    <w:rsid w:val="00330890"/>
    <w:rsid w:val="003319AD"/>
    <w:rsid w:val="00331D2C"/>
    <w:rsid w:val="003329AA"/>
    <w:rsid w:val="00334420"/>
    <w:rsid w:val="00336231"/>
    <w:rsid w:val="0034070C"/>
    <w:rsid w:val="00340A5C"/>
    <w:rsid w:val="00342B77"/>
    <w:rsid w:val="00342BAE"/>
    <w:rsid w:val="003456C1"/>
    <w:rsid w:val="003467CE"/>
    <w:rsid w:val="00346F42"/>
    <w:rsid w:val="0034794B"/>
    <w:rsid w:val="003514B4"/>
    <w:rsid w:val="00351631"/>
    <w:rsid w:val="003524C1"/>
    <w:rsid w:val="00352585"/>
    <w:rsid w:val="003536EA"/>
    <w:rsid w:val="00353A2B"/>
    <w:rsid w:val="00354756"/>
    <w:rsid w:val="00355285"/>
    <w:rsid w:val="00355954"/>
    <w:rsid w:val="00355B5F"/>
    <w:rsid w:val="003567B3"/>
    <w:rsid w:val="00356984"/>
    <w:rsid w:val="003576FE"/>
    <w:rsid w:val="00357D17"/>
    <w:rsid w:val="003619A8"/>
    <w:rsid w:val="00363B76"/>
    <w:rsid w:val="00364A63"/>
    <w:rsid w:val="0036575E"/>
    <w:rsid w:val="00367A8A"/>
    <w:rsid w:val="003703FB"/>
    <w:rsid w:val="00372B69"/>
    <w:rsid w:val="00373659"/>
    <w:rsid w:val="00374F75"/>
    <w:rsid w:val="00375AC0"/>
    <w:rsid w:val="003767D7"/>
    <w:rsid w:val="00376F11"/>
    <w:rsid w:val="00382482"/>
    <w:rsid w:val="0038655F"/>
    <w:rsid w:val="00387428"/>
    <w:rsid w:val="00390E6F"/>
    <w:rsid w:val="00392515"/>
    <w:rsid w:val="00392D51"/>
    <w:rsid w:val="003955F5"/>
    <w:rsid w:val="00395E83"/>
    <w:rsid w:val="003965EB"/>
    <w:rsid w:val="00396A5D"/>
    <w:rsid w:val="00396EFE"/>
    <w:rsid w:val="003A034D"/>
    <w:rsid w:val="003A1B2A"/>
    <w:rsid w:val="003A223F"/>
    <w:rsid w:val="003A41C6"/>
    <w:rsid w:val="003A4F9B"/>
    <w:rsid w:val="003A7D75"/>
    <w:rsid w:val="003B1DB6"/>
    <w:rsid w:val="003B495F"/>
    <w:rsid w:val="003B5BEF"/>
    <w:rsid w:val="003B6231"/>
    <w:rsid w:val="003C03E5"/>
    <w:rsid w:val="003C389B"/>
    <w:rsid w:val="003C5B06"/>
    <w:rsid w:val="003C7636"/>
    <w:rsid w:val="003D0571"/>
    <w:rsid w:val="003D225E"/>
    <w:rsid w:val="003D258B"/>
    <w:rsid w:val="003D3FDA"/>
    <w:rsid w:val="003D42C8"/>
    <w:rsid w:val="003D46D4"/>
    <w:rsid w:val="003D4D4F"/>
    <w:rsid w:val="003D5A2B"/>
    <w:rsid w:val="003D75A2"/>
    <w:rsid w:val="003E10C0"/>
    <w:rsid w:val="003E22AD"/>
    <w:rsid w:val="003E24F7"/>
    <w:rsid w:val="003E4906"/>
    <w:rsid w:val="003E670A"/>
    <w:rsid w:val="003F17FF"/>
    <w:rsid w:val="003F1859"/>
    <w:rsid w:val="003F1936"/>
    <w:rsid w:val="003F1A5A"/>
    <w:rsid w:val="003F1B5B"/>
    <w:rsid w:val="003F236C"/>
    <w:rsid w:val="003F2B70"/>
    <w:rsid w:val="003F53D9"/>
    <w:rsid w:val="003F7B5F"/>
    <w:rsid w:val="00400F8C"/>
    <w:rsid w:val="004011C7"/>
    <w:rsid w:val="00401DA0"/>
    <w:rsid w:val="004029E3"/>
    <w:rsid w:val="004042A0"/>
    <w:rsid w:val="00404C5E"/>
    <w:rsid w:val="004053BB"/>
    <w:rsid w:val="00406399"/>
    <w:rsid w:val="00407791"/>
    <w:rsid w:val="00407846"/>
    <w:rsid w:val="0041156B"/>
    <w:rsid w:val="00412248"/>
    <w:rsid w:val="00412CBD"/>
    <w:rsid w:val="0041508E"/>
    <w:rsid w:val="0041521A"/>
    <w:rsid w:val="00416E2B"/>
    <w:rsid w:val="0042079C"/>
    <w:rsid w:val="00420F62"/>
    <w:rsid w:val="004217C1"/>
    <w:rsid w:val="004220ED"/>
    <w:rsid w:val="00424EAB"/>
    <w:rsid w:val="00424F1F"/>
    <w:rsid w:val="0042665E"/>
    <w:rsid w:val="00435FF7"/>
    <w:rsid w:val="00437AEF"/>
    <w:rsid w:val="00440390"/>
    <w:rsid w:val="00441983"/>
    <w:rsid w:val="0044330B"/>
    <w:rsid w:val="00444B7D"/>
    <w:rsid w:val="004454A6"/>
    <w:rsid w:val="00446053"/>
    <w:rsid w:val="00450F9A"/>
    <w:rsid w:val="00454CD6"/>
    <w:rsid w:val="0045684C"/>
    <w:rsid w:val="00456EAD"/>
    <w:rsid w:val="00461328"/>
    <w:rsid w:val="0046231F"/>
    <w:rsid w:val="004657A8"/>
    <w:rsid w:val="00467492"/>
    <w:rsid w:val="00470477"/>
    <w:rsid w:val="00473B90"/>
    <w:rsid w:val="00473D26"/>
    <w:rsid w:val="00474C6F"/>
    <w:rsid w:val="00476C97"/>
    <w:rsid w:val="00481465"/>
    <w:rsid w:val="004815FD"/>
    <w:rsid w:val="0048164B"/>
    <w:rsid w:val="00482233"/>
    <w:rsid w:val="0048325F"/>
    <w:rsid w:val="0048476F"/>
    <w:rsid w:val="00485389"/>
    <w:rsid w:val="00485A04"/>
    <w:rsid w:val="00485EA7"/>
    <w:rsid w:val="00487819"/>
    <w:rsid w:val="00487ABC"/>
    <w:rsid w:val="00487FA3"/>
    <w:rsid w:val="00491D75"/>
    <w:rsid w:val="004926E4"/>
    <w:rsid w:val="004935A3"/>
    <w:rsid w:val="00493862"/>
    <w:rsid w:val="004939F9"/>
    <w:rsid w:val="00495B29"/>
    <w:rsid w:val="004961C9"/>
    <w:rsid w:val="00496952"/>
    <w:rsid w:val="004A0D04"/>
    <w:rsid w:val="004A2893"/>
    <w:rsid w:val="004A2E17"/>
    <w:rsid w:val="004A5E91"/>
    <w:rsid w:val="004A7548"/>
    <w:rsid w:val="004B0F37"/>
    <w:rsid w:val="004B36BE"/>
    <w:rsid w:val="004C3731"/>
    <w:rsid w:val="004C62A3"/>
    <w:rsid w:val="004C6A40"/>
    <w:rsid w:val="004C7D0A"/>
    <w:rsid w:val="004D0D99"/>
    <w:rsid w:val="004D3688"/>
    <w:rsid w:val="004D39E0"/>
    <w:rsid w:val="004D3B27"/>
    <w:rsid w:val="004D62D0"/>
    <w:rsid w:val="004E01FA"/>
    <w:rsid w:val="004E1961"/>
    <w:rsid w:val="004E1AB3"/>
    <w:rsid w:val="004E2965"/>
    <w:rsid w:val="004E41FC"/>
    <w:rsid w:val="004E5E75"/>
    <w:rsid w:val="004E5FC8"/>
    <w:rsid w:val="004E6375"/>
    <w:rsid w:val="004E6A09"/>
    <w:rsid w:val="004E795A"/>
    <w:rsid w:val="004F177B"/>
    <w:rsid w:val="004F40E8"/>
    <w:rsid w:val="004F4571"/>
    <w:rsid w:val="004F48C6"/>
    <w:rsid w:val="004F5851"/>
    <w:rsid w:val="005008A9"/>
    <w:rsid w:val="005011C0"/>
    <w:rsid w:val="00505DD7"/>
    <w:rsid w:val="0050626E"/>
    <w:rsid w:val="005064C2"/>
    <w:rsid w:val="00506527"/>
    <w:rsid w:val="00506A6C"/>
    <w:rsid w:val="00507DB2"/>
    <w:rsid w:val="00512064"/>
    <w:rsid w:val="00517E47"/>
    <w:rsid w:val="00521B6B"/>
    <w:rsid w:val="00523BFF"/>
    <w:rsid w:val="00524D7D"/>
    <w:rsid w:val="005271E4"/>
    <w:rsid w:val="00527B96"/>
    <w:rsid w:val="00530CF3"/>
    <w:rsid w:val="00531342"/>
    <w:rsid w:val="00532D3A"/>
    <w:rsid w:val="00533368"/>
    <w:rsid w:val="00535FC0"/>
    <w:rsid w:val="00536CDD"/>
    <w:rsid w:val="00536E07"/>
    <w:rsid w:val="005400ED"/>
    <w:rsid w:val="00541B48"/>
    <w:rsid w:val="00542276"/>
    <w:rsid w:val="00542458"/>
    <w:rsid w:val="0054607A"/>
    <w:rsid w:val="0054614D"/>
    <w:rsid w:val="00547F3A"/>
    <w:rsid w:val="00550C63"/>
    <w:rsid w:val="0055399D"/>
    <w:rsid w:val="00553A6C"/>
    <w:rsid w:val="00555DC6"/>
    <w:rsid w:val="00556B1A"/>
    <w:rsid w:val="0056146E"/>
    <w:rsid w:val="00563FF6"/>
    <w:rsid w:val="0056454A"/>
    <w:rsid w:val="005646A1"/>
    <w:rsid w:val="00564C24"/>
    <w:rsid w:val="00565043"/>
    <w:rsid w:val="005663CB"/>
    <w:rsid w:val="005677AF"/>
    <w:rsid w:val="005709DE"/>
    <w:rsid w:val="00572429"/>
    <w:rsid w:val="00572A3B"/>
    <w:rsid w:val="00574020"/>
    <w:rsid w:val="00574F48"/>
    <w:rsid w:val="0057663D"/>
    <w:rsid w:val="0057686B"/>
    <w:rsid w:val="00577169"/>
    <w:rsid w:val="00581D84"/>
    <w:rsid w:val="005854CF"/>
    <w:rsid w:val="005862F7"/>
    <w:rsid w:val="005867DB"/>
    <w:rsid w:val="00586B03"/>
    <w:rsid w:val="00587D0A"/>
    <w:rsid w:val="00587D4F"/>
    <w:rsid w:val="00587DE3"/>
    <w:rsid w:val="00587FB8"/>
    <w:rsid w:val="00590521"/>
    <w:rsid w:val="005948D2"/>
    <w:rsid w:val="0059502E"/>
    <w:rsid w:val="0059555F"/>
    <w:rsid w:val="00595CC2"/>
    <w:rsid w:val="00596FB6"/>
    <w:rsid w:val="00596FB9"/>
    <w:rsid w:val="005A13E5"/>
    <w:rsid w:val="005A2370"/>
    <w:rsid w:val="005A2479"/>
    <w:rsid w:val="005A31C7"/>
    <w:rsid w:val="005A4013"/>
    <w:rsid w:val="005A5A5E"/>
    <w:rsid w:val="005A5B28"/>
    <w:rsid w:val="005A5C2C"/>
    <w:rsid w:val="005A5F24"/>
    <w:rsid w:val="005A79ED"/>
    <w:rsid w:val="005B244F"/>
    <w:rsid w:val="005B248C"/>
    <w:rsid w:val="005B2A9D"/>
    <w:rsid w:val="005B2DFD"/>
    <w:rsid w:val="005B34E4"/>
    <w:rsid w:val="005B450F"/>
    <w:rsid w:val="005B4871"/>
    <w:rsid w:val="005B75E1"/>
    <w:rsid w:val="005B7842"/>
    <w:rsid w:val="005B7EFC"/>
    <w:rsid w:val="005C05EA"/>
    <w:rsid w:val="005C0901"/>
    <w:rsid w:val="005C0D0D"/>
    <w:rsid w:val="005C1049"/>
    <w:rsid w:val="005C1123"/>
    <w:rsid w:val="005C1A65"/>
    <w:rsid w:val="005C2D47"/>
    <w:rsid w:val="005C2DF9"/>
    <w:rsid w:val="005C2E81"/>
    <w:rsid w:val="005C346E"/>
    <w:rsid w:val="005C3D74"/>
    <w:rsid w:val="005C5A17"/>
    <w:rsid w:val="005C65F4"/>
    <w:rsid w:val="005C72B0"/>
    <w:rsid w:val="005D038B"/>
    <w:rsid w:val="005D3B02"/>
    <w:rsid w:val="005D5275"/>
    <w:rsid w:val="005D5614"/>
    <w:rsid w:val="005D595F"/>
    <w:rsid w:val="005D5BB9"/>
    <w:rsid w:val="005D6036"/>
    <w:rsid w:val="005D69B0"/>
    <w:rsid w:val="005D744C"/>
    <w:rsid w:val="005D7464"/>
    <w:rsid w:val="005E06E2"/>
    <w:rsid w:val="005E0CB4"/>
    <w:rsid w:val="005E16AC"/>
    <w:rsid w:val="005E18DC"/>
    <w:rsid w:val="005E25C2"/>
    <w:rsid w:val="005E3834"/>
    <w:rsid w:val="005E517E"/>
    <w:rsid w:val="005E65F3"/>
    <w:rsid w:val="005E7448"/>
    <w:rsid w:val="005F03F0"/>
    <w:rsid w:val="005F065E"/>
    <w:rsid w:val="005F1117"/>
    <w:rsid w:val="005F222A"/>
    <w:rsid w:val="005F3880"/>
    <w:rsid w:val="005F3EAC"/>
    <w:rsid w:val="005F4BF7"/>
    <w:rsid w:val="005F587C"/>
    <w:rsid w:val="005F738F"/>
    <w:rsid w:val="00600C5E"/>
    <w:rsid w:val="00600CA6"/>
    <w:rsid w:val="00600DA6"/>
    <w:rsid w:val="00601526"/>
    <w:rsid w:val="00602CB5"/>
    <w:rsid w:val="00603369"/>
    <w:rsid w:val="00605AB1"/>
    <w:rsid w:val="0060759E"/>
    <w:rsid w:val="006102A0"/>
    <w:rsid w:val="00610B8C"/>
    <w:rsid w:val="00611802"/>
    <w:rsid w:val="00611922"/>
    <w:rsid w:val="006119F2"/>
    <w:rsid w:val="00614138"/>
    <w:rsid w:val="0061550E"/>
    <w:rsid w:val="006200DE"/>
    <w:rsid w:val="00621D1A"/>
    <w:rsid w:val="00623B2B"/>
    <w:rsid w:val="00625388"/>
    <w:rsid w:val="00625967"/>
    <w:rsid w:val="00625FD6"/>
    <w:rsid w:val="00627E38"/>
    <w:rsid w:val="00630104"/>
    <w:rsid w:val="006343D0"/>
    <w:rsid w:val="0063511E"/>
    <w:rsid w:val="00635A48"/>
    <w:rsid w:val="006364A2"/>
    <w:rsid w:val="0064042E"/>
    <w:rsid w:val="0064062D"/>
    <w:rsid w:val="00640820"/>
    <w:rsid w:val="00640B04"/>
    <w:rsid w:val="006415F9"/>
    <w:rsid w:val="00643EF5"/>
    <w:rsid w:val="00644060"/>
    <w:rsid w:val="00644501"/>
    <w:rsid w:val="00644EE3"/>
    <w:rsid w:val="006450F0"/>
    <w:rsid w:val="00646920"/>
    <w:rsid w:val="00647E26"/>
    <w:rsid w:val="00650E9E"/>
    <w:rsid w:val="006519CA"/>
    <w:rsid w:val="0065294D"/>
    <w:rsid w:val="00653078"/>
    <w:rsid w:val="00654569"/>
    <w:rsid w:val="00661151"/>
    <w:rsid w:val="00661195"/>
    <w:rsid w:val="00661A57"/>
    <w:rsid w:val="0066277D"/>
    <w:rsid w:val="00662DC2"/>
    <w:rsid w:val="00663734"/>
    <w:rsid w:val="00663CED"/>
    <w:rsid w:val="006653E3"/>
    <w:rsid w:val="00665C14"/>
    <w:rsid w:val="00666142"/>
    <w:rsid w:val="0066738E"/>
    <w:rsid w:val="00667928"/>
    <w:rsid w:val="006714B3"/>
    <w:rsid w:val="00673042"/>
    <w:rsid w:val="006761D8"/>
    <w:rsid w:val="00676C41"/>
    <w:rsid w:val="00680F37"/>
    <w:rsid w:val="00681016"/>
    <w:rsid w:val="006810B4"/>
    <w:rsid w:val="006816C4"/>
    <w:rsid w:val="0068526C"/>
    <w:rsid w:val="00685543"/>
    <w:rsid w:val="006861D7"/>
    <w:rsid w:val="00686B51"/>
    <w:rsid w:val="00686EA9"/>
    <w:rsid w:val="0068731E"/>
    <w:rsid w:val="00692143"/>
    <w:rsid w:val="00692375"/>
    <w:rsid w:val="0069275D"/>
    <w:rsid w:val="00693107"/>
    <w:rsid w:val="00693135"/>
    <w:rsid w:val="00694331"/>
    <w:rsid w:val="006A0FF1"/>
    <w:rsid w:val="006A2BB3"/>
    <w:rsid w:val="006A2FAE"/>
    <w:rsid w:val="006A3A06"/>
    <w:rsid w:val="006A42A0"/>
    <w:rsid w:val="006A5614"/>
    <w:rsid w:val="006B03F0"/>
    <w:rsid w:val="006B1D13"/>
    <w:rsid w:val="006B37BF"/>
    <w:rsid w:val="006B3928"/>
    <w:rsid w:val="006B4017"/>
    <w:rsid w:val="006B4224"/>
    <w:rsid w:val="006B477E"/>
    <w:rsid w:val="006B4C43"/>
    <w:rsid w:val="006B534F"/>
    <w:rsid w:val="006B55F4"/>
    <w:rsid w:val="006B5895"/>
    <w:rsid w:val="006B658A"/>
    <w:rsid w:val="006C2955"/>
    <w:rsid w:val="006C2F99"/>
    <w:rsid w:val="006C3B00"/>
    <w:rsid w:val="006C5116"/>
    <w:rsid w:val="006C553E"/>
    <w:rsid w:val="006C5D84"/>
    <w:rsid w:val="006C627C"/>
    <w:rsid w:val="006D0621"/>
    <w:rsid w:val="006D0BC3"/>
    <w:rsid w:val="006D0F7C"/>
    <w:rsid w:val="006D1232"/>
    <w:rsid w:val="006D2DDB"/>
    <w:rsid w:val="006D417F"/>
    <w:rsid w:val="006D5ECD"/>
    <w:rsid w:val="006D663A"/>
    <w:rsid w:val="006D6CC3"/>
    <w:rsid w:val="006D7727"/>
    <w:rsid w:val="006D7EE1"/>
    <w:rsid w:val="006E0E4E"/>
    <w:rsid w:val="006E0F55"/>
    <w:rsid w:val="006E1615"/>
    <w:rsid w:val="006E1D2D"/>
    <w:rsid w:val="006E2388"/>
    <w:rsid w:val="006E2E21"/>
    <w:rsid w:val="006E30A9"/>
    <w:rsid w:val="006E3796"/>
    <w:rsid w:val="006E38B5"/>
    <w:rsid w:val="006E718E"/>
    <w:rsid w:val="006F2AC1"/>
    <w:rsid w:val="006F3C9D"/>
    <w:rsid w:val="006F4CEC"/>
    <w:rsid w:val="006F6771"/>
    <w:rsid w:val="006F6F74"/>
    <w:rsid w:val="00701174"/>
    <w:rsid w:val="00701E45"/>
    <w:rsid w:val="0070313E"/>
    <w:rsid w:val="00704E84"/>
    <w:rsid w:val="007069EA"/>
    <w:rsid w:val="00707E33"/>
    <w:rsid w:val="00707E88"/>
    <w:rsid w:val="0071009F"/>
    <w:rsid w:val="00710F7E"/>
    <w:rsid w:val="00711121"/>
    <w:rsid w:val="00713601"/>
    <w:rsid w:val="00714BAB"/>
    <w:rsid w:val="007162B5"/>
    <w:rsid w:val="0071659A"/>
    <w:rsid w:val="00721FB5"/>
    <w:rsid w:val="00722A95"/>
    <w:rsid w:val="0072520B"/>
    <w:rsid w:val="00725CCC"/>
    <w:rsid w:val="00725D02"/>
    <w:rsid w:val="00725FD9"/>
    <w:rsid w:val="007268D0"/>
    <w:rsid w:val="00727927"/>
    <w:rsid w:val="00731158"/>
    <w:rsid w:val="00731D60"/>
    <w:rsid w:val="0073222E"/>
    <w:rsid w:val="00735084"/>
    <w:rsid w:val="007350D5"/>
    <w:rsid w:val="007374FE"/>
    <w:rsid w:val="00741D4E"/>
    <w:rsid w:val="00741D66"/>
    <w:rsid w:val="00742D57"/>
    <w:rsid w:val="00742F71"/>
    <w:rsid w:val="007437B2"/>
    <w:rsid w:val="007441AD"/>
    <w:rsid w:val="00744E69"/>
    <w:rsid w:val="0074520D"/>
    <w:rsid w:val="00746A62"/>
    <w:rsid w:val="007477CE"/>
    <w:rsid w:val="00750070"/>
    <w:rsid w:val="00750793"/>
    <w:rsid w:val="007523C3"/>
    <w:rsid w:val="00752D62"/>
    <w:rsid w:val="00752FC4"/>
    <w:rsid w:val="00754DD6"/>
    <w:rsid w:val="00754F83"/>
    <w:rsid w:val="0075587B"/>
    <w:rsid w:val="0075588E"/>
    <w:rsid w:val="00755E02"/>
    <w:rsid w:val="007579CC"/>
    <w:rsid w:val="00760147"/>
    <w:rsid w:val="0076079B"/>
    <w:rsid w:val="0076243B"/>
    <w:rsid w:val="00763ABF"/>
    <w:rsid w:val="00765B4D"/>
    <w:rsid w:val="0076639B"/>
    <w:rsid w:val="0076698A"/>
    <w:rsid w:val="00767418"/>
    <w:rsid w:val="00767F52"/>
    <w:rsid w:val="0077172D"/>
    <w:rsid w:val="00771A3D"/>
    <w:rsid w:val="0077236A"/>
    <w:rsid w:val="007740A1"/>
    <w:rsid w:val="007741BC"/>
    <w:rsid w:val="00776301"/>
    <w:rsid w:val="0077663D"/>
    <w:rsid w:val="0077794F"/>
    <w:rsid w:val="007801C7"/>
    <w:rsid w:val="007807C3"/>
    <w:rsid w:val="0078613E"/>
    <w:rsid w:val="0078667B"/>
    <w:rsid w:val="0079067E"/>
    <w:rsid w:val="007914FF"/>
    <w:rsid w:val="00793614"/>
    <w:rsid w:val="007950FE"/>
    <w:rsid w:val="00795EA4"/>
    <w:rsid w:val="00797E53"/>
    <w:rsid w:val="007A0F2E"/>
    <w:rsid w:val="007A38C5"/>
    <w:rsid w:val="007A769D"/>
    <w:rsid w:val="007B1657"/>
    <w:rsid w:val="007B2B00"/>
    <w:rsid w:val="007B6AAF"/>
    <w:rsid w:val="007B6B16"/>
    <w:rsid w:val="007C0237"/>
    <w:rsid w:val="007C169D"/>
    <w:rsid w:val="007C2258"/>
    <w:rsid w:val="007C66B9"/>
    <w:rsid w:val="007C6D19"/>
    <w:rsid w:val="007D4184"/>
    <w:rsid w:val="007D477C"/>
    <w:rsid w:val="007D4DBB"/>
    <w:rsid w:val="007D4E81"/>
    <w:rsid w:val="007D4FBF"/>
    <w:rsid w:val="007D5787"/>
    <w:rsid w:val="007D59E2"/>
    <w:rsid w:val="007D6F5B"/>
    <w:rsid w:val="007D79D4"/>
    <w:rsid w:val="007D7FA2"/>
    <w:rsid w:val="007E2236"/>
    <w:rsid w:val="007E23D9"/>
    <w:rsid w:val="007E48EC"/>
    <w:rsid w:val="007E5C07"/>
    <w:rsid w:val="007E5D36"/>
    <w:rsid w:val="007E5F05"/>
    <w:rsid w:val="007F2131"/>
    <w:rsid w:val="007F4EA6"/>
    <w:rsid w:val="007F5348"/>
    <w:rsid w:val="007F5800"/>
    <w:rsid w:val="007F645D"/>
    <w:rsid w:val="007F6501"/>
    <w:rsid w:val="007F7E53"/>
    <w:rsid w:val="008019BB"/>
    <w:rsid w:val="0080255F"/>
    <w:rsid w:val="00803945"/>
    <w:rsid w:val="00807EC9"/>
    <w:rsid w:val="00807ED9"/>
    <w:rsid w:val="0081024C"/>
    <w:rsid w:val="00811499"/>
    <w:rsid w:val="00811DE2"/>
    <w:rsid w:val="00812BE4"/>
    <w:rsid w:val="0081314E"/>
    <w:rsid w:val="008152F9"/>
    <w:rsid w:val="00815756"/>
    <w:rsid w:val="00815D32"/>
    <w:rsid w:val="00815FBD"/>
    <w:rsid w:val="0081650D"/>
    <w:rsid w:val="0081722C"/>
    <w:rsid w:val="0082118B"/>
    <w:rsid w:val="0082218B"/>
    <w:rsid w:val="00823278"/>
    <w:rsid w:val="00823DCD"/>
    <w:rsid w:val="00825DEC"/>
    <w:rsid w:val="008318AF"/>
    <w:rsid w:val="00834CC3"/>
    <w:rsid w:val="00834F4B"/>
    <w:rsid w:val="00837FBD"/>
    <w:rsid w:val="0084066C"/>
    <w:rsid w:val="008414A6"/>
    <w:rsid w:val="00842949"/>
    <w:rsid w:val="008439A3"/>
    <w:rsid w:val="008444CF"/>
    <w:rsid w:val="00845209"/>
    <w:rsid w:val="00851E12"/>
    <w:rsid w:val="008524AD"/>
    <w:rsid w:val="00853A13"/>
    <w:rsid w:val="00853E71"/>
    <w:rsid w:val="0085598A"/>
    <w:rsid w:val="00855E28"/>
    <w:rsid w:val="00862087"/>
    <w:rsid w:val="008620E4"/>
    <w:rsid w:val="0086289E"/>
    <w:rsid w:val="00865A8C"/>
    <w:rsid w:val="00865D1A"/>
    <w:rsid w:val="00865DFF"/>
    <w:rsid w:val="008663C9"/>
    <w:rsid w:val="0086699C"/>
    <w:rsid w:val="00867D38"/>
    <w:rsid w:val="00870C3A"/>
    <w:rsid w:val="00872A35"/>
    <w:rsid w:val="008735FF"/>
    <w:rsid w:val="00873CB4"/>
    <w:rsid w:val="008746E7"/>
    <w:rsid w:val="008751D5"/>
    <w:rsid w:val="00876194"/>
    <w:rsid w:val="008762A6"/>
    <w:rsid w:val="00880AC9"/>
    <w:rsid w:val="00880C93"/>
    <w:rsid w:val="0088190B"/>
    <w:rsid w:val="00882A18"/>
    <w:rsid w:val="00882B4D"/>
    <w:rsid w:val="0089187C"/>
    <w:rsid w:val="00893A36"/>
    <w:rsid w:val="00894FF4"/>
    <w:rsid w:val="00895AF6"/>
    <w:rsid w:val="00896291"/>
    <w:rsid w:val="008967F5"/>
    <w:rsid w:val="008972FC"/>
    <w:rsid w:val="00897C0B"/>
    <w:rsid w:val="008A06C5"/>
    <w:rsid w:val="008A099F"/>
    <w:rsid w:val="008A0CF1"/>
    <w:rsid w:val="008A2228"/>
    <w:rsid w:val="008A3EF4"/>
    <w:rsid w:val="008A6996"/>
    <w:rsid w:val="008A69A2"/>
    <w:rsid w:val="008A6C86"/>
    <w:rsid w:val="008A7B74"/>
    <w:rsid w:val="008B18D4"/>
    <w:rsid w:val="008B4AD8"/>
    <w:rsid w:val="008B5AF6"/>
    <w:rsid w:val="008B7A2C"/>
    <w:rsid w:val="008C0D94"/>
    <w:rsid w:val="008C54FE"/>
    <w:rsid w:val="008C6056"/>
    <w:rsid w:val="008C7445"/>
    <w:rsid w:val="008C7E2A"/>
    <w:rsid w:val="008D044F"/>
    <w:rsid w:val="008D1157"/>
    <w:rsid w:val="008D1566"/>
    <w:rsid w:val="008D2C8B"/>
    <w:rsid w:val="008D6900"/>
    <w:rsid w:val="008D6C45"/>
    <w:rsid w:val="008D7E63"/>
    <w:rsid w:val="008E0959"/>
    <w:rsid w:val="008E1276"/>
    <w:rsid w:val="008E142E"/>
    <w:rsid w:val="008E1650"/>
    <w:rsid w:val="008E1682"/>
    <w:rsid w:val="008E1E05"/>
    <w:rsid w:val="008E23F8"/>
    <w:rsid w:val="008E2A10"/>
    <w:rsid w:val="008E2B3D"/>
    <w:rsid w:val="008E3EB8"/>
    <w:rsid w:val="008E5FBE"/>
    <w:rsid w:val="008E6A2C"/>
    <w:rsid w:val="008E726F"/>
    <w:rsid w:val="008E7BD0"/>
    <w:rsid w:val="008E7DED"/>
    <w:rsid w:val="008F00BB"/>
    <w:rsid w:val="008F275E"/>
    <w:rsid w:val="008F2878"/>
    <w:rsid w:val="008F2919"/>
    <w:rsid w:val="008F36D0"/>
    <w:rsid w:val="008F5F1B"/>
    <w:rsid w:val="0090093D"/>
    <w:rsid w:val="00900A18"/>
    <w:rsid w:val="00900D47"/>
    <w:rsid w:val="009029A4"/>
    <w:rsid w:val="009038C8"/>
    <w:rsid w:val="00904A89"/>
    <w:rsid w:val="009053FE"/>
    <w:rsid w:val="00907907"/>
    <w:rsid w:val="00910241"/>
    <w:rsid w:val="009133E6"/>
    <w:rsid w:val="0091490C"/>
    <w:rsid w:val="00914957"/>
    <w:rsid w:val="00915D05"/>
    <w:rsid w:val="0091615D"/>
    <w:rsid w:val="009164D0"/>
    <w:rsid w:val="00917D2D"/>
    <w:rsid w:val="00921BB5"/>
    <w:rsid w:val="00923732"/>
    <w:rsid w:val="0092381F"/>
    <w:rsid w:val="00924410"/>
    <w:rsid w:val="00927AC6"/>
    <w:rsid w:val="00930504"/>
    <w:rsid w:val="00930841"/>
    <w:rsid w:val="00933A0A"/>
    <w:rsid w:val="00933EF4"/>
    <w:rsid w:val="00933F10"/>
    <w:rsid w:val="009421A9"/>
    <w:rsid w:val="00942821"/>
    <w:rsid w:val="00942E27"/>
    <w:rsid w:val="00943743"/>
    <w:rsid w:val="00943B92"/>
    <w:rsid w:val="00943DB9"/>
    <w:rsid w:val="00944104"/>
    <w:rsid w:val="009467C6"/>
    <w:rsid w:val="00947B89"/>
    <w:rsid w:val="00951639"/>
    <w:rsid w:val="0095313E"/>
    <w:rsid w:val="00953166"/>
    <w:rsid w:val="00953F38"/>
    <w:rsid w:val="0095643A"/>
    <w:rsid w:val="00956B5E"/>
    <w:rsid w:val="00961CC2"/>
    <w:rsid w:val="00961DC4"/>
    <w:rsid w:val="00962916"/>
    <w:rsid w:val="00962D44"/>
    <w:rsid w:val="00962E88"/>
    <w:rsid w:val="00963C55"/>
    <w:rsid w:val="00965287"/>
    <w:rsid w:val="00965941"/>
    <w:rsid w:val="009659F2"/>
    <w:rsid w:val="00966DF0"/>
    <w:rsid w:val="009675EB"/>
    <w:rsid w:val="0097044B"/>
    <w:rsid w:val="00970733"/>
    <w:rsid w:val="009727B0"/>
    <w:rsid w:val="009737E3"/>
    <w:rsid w:val="0097496A"/>
    <w:rsid w:val="00974E46"/>
    <w:rsid w:val="0097728C"/>
    <w:rsid w:val="00982DC7"/>
    <w:rsid w:val="009833B9"/>
    <w:rsid w:val="009838C8"/>
    <w:rsid w:val="00984701"/>
    <w:rsid w:val="0099055E"/>
    <w:rsid w:val="009908D5"/>
    <w:rsid w:val="00990D68"/>
    <w:rsid w:val="0099226F"/>
    <w:rsid w:val="00992DE3"/>
    <w:rsid w:val="00992F23"/>
    <w:rsid w:val="00995010"/>
    <w:rsid w:val="00995289"/>
    <w:rsid w:val="009954CF"/>
    <w:rsid w:val="0099555D"/>
    <w:rsid w:val="00995E8E"/>
    <w:rsid w:val="00996799"/>
    <w:rsid w:val="00997296"/>
    <w:rsid w:val="009975C2"/>
    <w:rsid w:val="009978A9"/>
    <w:rsid w:val="00997BC1"/>
    <w:rsid w:val="009A1025"/>
    <w:rsid w:val="009A4161"/>
    <w:rsid w:val="009A4DF7"/>
    <w:rsid w:val="009A4FF4"/>
    <w:rsid w:val="009A5ABA"/>
    <w:rsid w:val="009A63D7"/>
    <w:rsid w:val="009B1B50"/>
    <w:rsid w:val="009B20F5"/>
    <w:rsid w:val="009B65C1"/>
    <w:rsid w:val="009B7DC1"/>
    <w:rsid w:val="009B7DF5"/>
    <w:rsid w:val="009C1F2A"/>
    <w:rsid w:val="009C1F36"/>
    <w:rsid w:val="009C2978"/>
    <w:rsid w:val="009C3647"/>
    <w:rsid w:val="009C526B"/>
    <w:rsid w:val="009C74E9"/>
    <w:rsid w:val="009D0CAC"/>
    <w:rsid w:val="009D2669"/>
    <w:rsid w:val="009D2FD3"/>
    <w:rsid w:val="009D319A"/>
    <w:rsid w:val="009D3978"/>
    <w:rsid w:val="009D3EA8"/>
    <w:rsid w:val="009D472F"/>
    <w:rsid w:val="009D5E8B"/>
    <w:rsid w:val="009D6723"/>
    <w:rsid w:val="009D77B7"/>
    <w:rsid w:val="009E0815"/>
    <w:rsid w:val="009E0863"/>
    <w:rsid w:val="009E1412"/>
    <w:rsid w:val="009E1832"/>
    <w:rsid w:val="009E1FA5"/>
    <w:rsid w:val="009E244F"/>
    <w:rsid w:val="009E316F"/>
    <w:rsid w:val="009E41E4"/>
    <w:rsid w:val="009E4F2A"/>
    <w:rsid w:val="009E5CC0"/>
    <w:rsid w:val="009E7698"/>
    <w:rsid w:val="009F0DAD"/>
    <w:rsid w:val="009F0DC0"/>
    <w:rsid w:val="009F0DD7"/>
    <w:rsid w:val="009F116C"/>
    <w:rsid w:val="009F180B"/>
    <w:rsid w:val="009F2000"/>
    <w:rsid w:val="009F266F"/>
    <w:rsid w:val="009F70D3"/>
    <w:rsid w:val="009F7128"/>
    <w:rsid w:val="009F7335"/>
    <w:rsid w:val="00A01950"/>
    <w:rsid w:val="00A027B1"/>
    <w:rsid w:val="00A02A8B"/>
    <w:rsid w:val="00A03771"/>
    <w:rsid w:val="00A038F0"/>
    <w:rsid w:val="00A045D7"/>
    <w:rsid w:val="00A053D7"/>
    <w:rsid w:val="00A05548"/>
    <w:rsid w:val="00A05C70"/>
    <w:rsid w:val="00A07128"/>
    <w:rsid w:val="00A077FF"/>
    <w:rsid w:val="00A10CA6"/>
    <w:rsid w:val="00A11158"/>
    <w:rsid w:val="00A12DBF"/>
    <w:rsid w:val="00A12DEB"/>
    <w:rsid w:val="00A137B7"/>
    <w:rsid w:val="00A13ED7"/>
    <w:rsid w:val="00A150F1"/>
    <w:rsid w:val="00A16EC0"/>
    <w:rsid w:val="00A215D5"/>
    <w:rsid w:val="00A226E0"/>
    <w:rsid w:val="00A23865"/>
    <w:rsid w:val="00A24813"/>
    <w:rsid w:val="00A2754E"/>
    <w:rsid w:val="00A27BD0"/>
    <w:rsid w:val="00A30D50"/>
    <w:rsid w:val="00A31861"/>
    <w:rsid w:val="00A325DF"/>
    <w:rsid w:val="00A360D0"/>
    <w:rsid w:val="00A36DFD"/>
    <w:rsid w:val="00A3735E"/>
    <w:rsid w:val="00A4025F"/>
    <w:rsid w:val="00A420FF"/>
    <w:rsid w:val="00A42ADF"/>
    <w:rsid w:val="00A448F9"/>
    <w:rsid w:val="00A44D48"/>
    <w:rsid w:val="00A50875"/>
    <w:rsid w:val="00A51FB5"/>
    <w:rsid w:val="00A52B69"/>
    <w:rsid w:val="00A5319F"/>
    <w:rsid w:val="00A53755"/>
    <w:rsid w:val="00A554CC"/>
    <w:rsid w:val="00A610A8"/>
    <w:rsid w:val="00A6167E"/>
    <w:rsid w:val="00A63539"/>
    <w:rsid w:val="00A63876"/>
    <w:rsid w:val="00A63AD1"/>
    <w:rsid w:val="00A63BF2"/>
    <w:rsid w:val="00A640C8"/>
    <w:rsid w:val="00A66C08"/>
    <w:rsid w:val="00A70C7F"/>
    <w:rsid w:val="00A71A5D"/>
    <w:rsid w:val="00A72C2E"/>
    <w:rsid w:val="00A73E0A"/>
    <w:rsid w:val="00A74578"/>
    <w:rsid w:val="00A755D9"/>
    <w:rsid w:val="00A75DE6"/>
    <w:rsid w:val="00A77772"/>
    <w:rsid w:val="00A84692"/>
    <w:rsid w:val="00A85341"/>
    <w:rsid w:val="00A85907"/>
    <w:rsid w:val="00A8681B"/>
    <w:rsid w:val="00A86935"/>
    <w:rsid w:val="00A86EBE"/>
    <w:rsid w:val="00A87DD2"/>
    <w:rsid w:val="00A911D7"/>
    <w:rsid w:val="00A912EC"/>
    <w:rsid w:val="00A91F51"/>
    <w:rsid w:val="00A95926"/>
    <w:rsid w:val="00A95B38"/>
    <w:rsid w:val="00A95ED3"/>
    <w:rsid w:val="00A96550"/>
    <w:rsid w:val="00A97296"/>
    <w:rsid w:val="00A97D20"/>
    <w:rsid w:val="00AA0F8A"/>
    <w:rsid w:val="00AA192C"/>
    <w:rsid w:val="00AA5230"/>
    <w:rsid w:val="00AA6FF1"/>
    <w:rsid w:val="00AB0115"/>
    <w:rsid w:val="00AB0CDD"/>
    <w:rsid w:val="00AB2005"/>
    <w:rsid w:val="00AB3A73"/>
    <w:rsid w:val="00AB5FAC"/>
    <w:rsid w:val="00AB63DF"/>
    <w:rsid w:val="00AB7F1C"/>
    <w:rsid w:val="00AC17A5"/>
    <w:rsid w:val="00AC2DC1"/>
    <w:rsid w:val="00AC5070"/>
    <w:rsid w:val="00AC760A"/>
    <w:rsid w:val="00AC7D00"/>
    <w:rsid w:val="00AD035D"/>
    <w:rsid w:val="00AD0B4D"/>
    <w:rsid w:val="00AD0B67"/>
    <w:rsid w:val="00AD0E65"/>
    <w:rsid w:val="00AD2424"/>
    <w:rsid w:val="00AD2624"/>
    <w:rsid w:val="00AD6470"/>
    <w:rsid w:val="00AD6639"/>
    <w:rsid w:val="00AE2D9A"/>
    <w:rsid w:val="00AE3598"/>
    <w:rsid w:val="00AE7860"/>
    <w:rsid w:val="00AF0057"/>
    <w:rsid w:val="00AF16D4"/>
    <w:rsid w:val="00AF3301"/>
    <w:rsid w:val="00AF44D2"/>
    <w:rsid w:val="00AF5334"/>
    <w:rsid w:val="00AF5BD5"/>
    <w:rsid w:val="00AF69CA"/>
    <w:rsid w:val="00AF7D7A"/>
    <w:rsid w:val="00B031DF"/>
    <w:rsid w:val="00B05102"/>
    <w:rsid w:val="00B0630E"/>
    <w:rsid w:val="00B06FBD"/>
    <w:rsid w:val="00B1054D"/>
    <w:rsid w:val="00B11164"/>
    <w:rsid w:val="00B11896"/>
    <w:rsid w:val="00B11CFA"/>
    <w:rsid w:val="00B123B1"/>
    <w:rsid w:val="00B13B2A"/>
    <w:rsid w:val="00B144FD"/>
    <w:rsid w:val="00B1527E"/>
    <w:rsid w:val="00B15931"/>
    <w:rsid w:val="00B15E7F"/>
    <w:rsid w:val="00B16AD1"/>
    <w:rsid w:val="00B21FF4"/>
    <w:rsid w:val="00B223E9"/>
    <w:rsid w:val="00B23982"/>
    <w:rsid w:val="00B23EF4"/>
    <w:rsid w:val="00B241A6"/>
    <w:rsid w:val="00B24D95"/>
    <w:rsid w:val="00B2690D"/>
    <w:rsid w:val="00B274F1"/>
    <w:rsid w:val="00B27594"/>
    <w:rsid w:val="00B31414"/>
    <w:rsid w:val="00B31892"/>
    <w:rsid w:val="00B3192A"/>
    <w:rsid w:val="00B31F90"/>
    <w:rsid w:val="00B32DBE"/>
    <w:rsid w:val="00B36680"/>
    <w:rsid w:val="00B36B7A"/>
    <w:rsid w:val="00B37D8D"/>
    <w:rsid w:val="00B40223"/>
    <w:rsid w:val="00B44EF8"/>
    <w:rsid w:val="00B4510C"/>
    <w:rsid w:val="00B4664F"/>
    <w:rsid w:val="00B46F82"/>
    <w:rsid w:val="00B47A3E"/>
    <w:rsid w:val="00B47B07"/>
    <w:rsid w:val="00B51A9B"/>
    <w:rsid w:val="00B53658"/>
    <w:rsid w:val="00B53A77"/>
    <w:rsid w:val="00B53F29"/>
    <w:rsid w:val="00B54FBA"/>
    <w:rsid w:val="00B5593B"/>
    <w:rsid w:val="00B55A18"/>
    <w:rsid w:val="00B56393"/>
    <w:rsid w:val="00B60F0E"/>
    <w:rsid w:val="00B62519"/>
    <w:rsid w:val="00B64572"/>
    <w:rsid w:val="00B6467D"/>
    <w:rsid w:val="00B65323"/>
    <w:rsid w:val="00B66A1C"/>
    <w:rsid w:val="00B66F42"/>
    <w:rsid w:val="00B678F0"/>
    <w:rsid w:val="00B67968"/>
    <w:rsid w:val="00B67994"/>
    <w:rsid w:val="00B70BCE"/>
    <w:rsid w:val="00B70E9C"/>
    <w:rsid w:val="00B7296D"/>
    <w:rsid w:val="00B729C6"/>
    <w:rsid w:val="00B735B2"/>
    <w:rsid w:val="00B74BEA"/>
    <w:rsid w:val="00B74D14"/>
    <w:rsid w:val="00B75198"/>
    <w:rsid w:val="00B76B70"/>
    <w:rsid w:val="00B772CB"/>
    <w:rsid w:val="00B77F37"/>
    <w:rsid w:val="00B802C1"/>
    <w:rsid w:val="00B80D0E"/>
    <w:rsid w:val="00B821EC"/>
    <w:rsid w:val="00B82D27"/>
    <w:rsid w:val="00B90027"/>
    <w:rsid w:val="00B90249"/>
    <w:rsid w:val="00B9045F"/>
    <w:rsid w:val="00B93540"/>
    <w:rsid w:val="00B946B3"/>
    <w:rsid w:val="00B97ED3"/>
    <w:rsid w:val="00BA1996"/>
    <w:rsid w:val="00BA3B0C"/>
    <w:rsid w:val="00BA3C04"/>
    <w:rsid w:val="00BA46BF"/>
    <w:rsid w:val="00BA4883"/>
    <w:rsid w:val="00BA4D3F"/>
    <w:rsid w:val="00BA6125"/>
    <w:rsid w:val="00BB0B39"/>
    <w:rsid w:val="00BB18CC"/>
    <w:rsid w:val="00BB1A17"/>
    <w:rsid w:val="00BB280E"/>
    <w:rsid w:val="00BB2A94"/>
    <w:rsid w:val="00BB2DA9"/>
    <w:rsid w:val="00BB363E"/>
    <w:rsid w:val="00BB375A"/>
    <w:rsid w:val="00BB44DC"/>
    <w:rsid w:val="00BB493D"/>
    <w:rsid w:val="00BB54F2"/>
    <w:rsid w:val="00BB5C74"/>
    <w:rsid w:val="00BB682F"/>
    <w:rsid w:val="00BB6EA8"/>
    <w:rsid w:val="00BB6F71"/>
    <w:rsid w:val="00BB7062"/>
    <w:rsid w:val="00BB79E8"/>
    <w:rsid w:val="00BC1A73"/>
    <w:rsid w:val="00BD0387"/>
    <w:rsid w:val="00BD17B0"/>
    <w:rsid w:val="00BD3568"/>
    <w:rsid w:val="00BD485C"/>
    <w:rsid w:val="00BD5489"/>
    <w:rsid w:val="00BD5F3B"/>
    <w:rsid w:val="00BE1E73"/>
    <w:rsid w:val="00BE425E"/>
    <w:rsid w:val="00BE5353"/>
    <w:rsid w:val="00BE5D6A"/>
    <w:rsid w:val="00BE6E6E"/>
    <w:rsid w:val="00BE7BE5"/>
    <w:rsid w:val="00BE7D5E"/>
    <w:rsid w:val="00BE7E1C"/>
    <w:rsid w:val="00BF1103"/>
    <w:rsid w:val="00BF19AF"/>
    <w:rsid w:val="00BF67D6"/>
    <w:rsid w:val="00BF7005"/>
    <w:rsid w:val="00BF726D"/>
    <w:rsid w:val="00C02A9E"/>
    <w:rsid w:val="00C02F84"/>
    <w:rsid w:val="00C03134"/>
    <w:rsid w:val="00C03180"/>
    <w:rsid w:val="00C03E60"/>
    <w:rsid w:val="00C05C62"/>
    <w:rsid w:val="00C05FDA"/>
    <w:rsid w:val="00C10397"/>
    <w:rsid w:val="00C115AD"/>
    <w:rsid w:val="00C11CD8"/>
    <w:rsid w:val="00C13B2D"/>
    <w:rsid w:val="00C175EB"/>
    <w:rsid w:val="00C203F6"/>
    <w:rsid w:val="00C20DE9"/>
    <w:rsid w:val="00C2104C"/>
    <w:rsid w:val="00C21A54"/>
    <w:rsid w:val="00C2220A"/>
    <w:rsid w:val="00C23A6D"/>
    <w:rsid w:val="00C23F21"/>
    <w:rsid w:val="00C26C6C"/>
    <w:rsid w:val="00C30D46"/>
    <w:rsid w:val="00C3213B"/>
    <w:rsid w:val="00C326DB"/>
    <w:rsid w:val="00C345A5"/>
    <w:rsid w:val="00C36AD2"/>
    <w:rsid w:val="00C407E6"/>
    <w:rsid w:val="00C433D5"/>
    <w:rsid w:val="00C46119"/>
    <w:rsid w:val="00C463F4"/>
    <w:rsid w:val="00C4783E"/>
    <w:rsid w:val="00C5049F"/>
    <w:rsid w:val="00C51767"/>
    <w:rsid w:val="00C52992"/>
    <w:rsid w:val="00C534CE"/>
    <w:rsid w:val="00C535C7"/>
    <w:rsid w:val="00C60019"/>
    <w:rsid w:val="00C60707"/>
    <w:rsid w:val="00C61EE4"/>
    <w:rsid w:val="00C62367"/>
    <w:rsid w:val="00C62D1D"/>
    <w:rsid w:val="00C648FA"/>
    <w:rsid w:val="00C64C48"/>
    <w:rsid w:val="00C64D5B"/>
    <w:rsid w:val="00C676B4"/>
    <w:rsid w:val="00C71C14"/>
    <w:rsid w:val="00C74FE8"/>
    <w:rsid w:val="00C76646"/>
    <w:rsid w:val="00C806E8"/>
    <w:rsid w:val="00C80CBD"/>
    <w:rsid w:val="00C81EFE"/>
    <w:rsid w:val="00C8269B"/>
    <w:rsid w:val="00C8280B"/>
    <w:rsid w:val="00C82C23"/>
    <w:rsid w:val="00C8670E"/>
    <w:rsid w:val="00C87EB1"/>
    <w:rsid w:val="00C90364"/>
    <w:rsid w:val="00C90400"/>
    <w:rsid w:val="00C93533"/>
    <w:rsid w:val="00C935BA"/>
    <w:rsid w:val="00C936C8"/>
    <w:rsid w:val="00C944F1"/>
    <w:rsid w:val="00C94DBE"/>
    <w:rsid w:val="00C95626"/>
    <w:rsid w:val="00C9587E"/>
    <w:rsid w:val="00C96002"/>
    <w:rsid w:val="00C965D3"/>
    <w:rsid w:val="00C97509"/>
    <w:rsid w:val="00C9753F"/>
    <w:rsid w:val="00CA17EF"/>
    <w:rsid w:val="00CA1C4D"/>
    <w:rsid w:val="00CA2B9C"/>
    <w:rsid w:val="00CA35C1"/>
    <w:rsid w:val="00CA4157"/>
    <w:rsid w:val="00CB2946"/>
    <w:rsid w:val="00CB524F"/>
    <w:rsid w:val="00CB64C2"/>
    <w:rsid w:val="00CC1992"/>
    <w:rsid w:val="00CC2708"/>
    <w:rsid w:val="00CC3618"/>
    <w:rsid w:val="00CC3827"/>
    <w:rsid w:val="00CC4425"/>
    <w:rsid w:val="00CC45C6"/>
    <w:rsid w:val="00CC54E2"/>
    <w:rsid w:val="00CC5A04"/>
    <w:rsid w:val="00CC6D9E"/>
    <w:rsid w:val="00CC7316"/>
    <w:rsid w:val="00CD0FBE"/>
    <w:rsid w:val="00CD2654"/>
    <w:rsid w:val="00CD2BBD"/>
    <w:rsid w:val="00CD4E80"/>
    <w:rsid w:val="00CD58CD"/>
    <w:rsid w:val="00CD7D66"/>
    <w:rsid w:val="00CE2C48"/>
    <w:rsid w:val="00CE2EC9"/>
    <w:rsid w:val="00CE41ED"/>
    <w:rsid w:val="00CE6855"/>
    <w:rsid w:val="00CF02C5"/>
    <w:rsid w:val="00CF1D7D"/>
    <w:rsid w:val="00CF1E8C"/>
    <w:rsid w:val="00CF2017"/>
    <w:rsid w:val="00CF2343"/>
    <w:rsid w:val="00CF4875"/>
    <w:rsid w:val="00CF5CD1"/>
    <w:rsid w:val="00CF7D64"/>
    <w:rsid w:val="00D01153"/>
    <w:rsid w:val="00D01F2F"/>
    <w:rsid w:val="00D03777"/>
    <w:rsid w:val="00D039C4"/>
    <w:rsid w:val="00D04996"/>
    <w:rsid w:val="00D057CA"/>
    <w:rsid w:val="00D071A2"/>
    <w:rsid w:val="00D108A6"/>
    <w:rsid w:val="00D12012"/>
    <w:rsid w:val="00D130DF"/>
    <w:rsid w:val="00D142FF"/>
    <w:rsid w:val="00D154DE"/>
    <w:rsid w:val="00D1678A"/>
    <w:rsid w:val="00D1680B"/>
    <w:rsid w:val="00D1681F"/>
    <w:rsid w:val="00D16DE7"/>
    <w:rsid w:val="00D208EB"/>
    <w:rsid w:val="00D21A95"/>
    <w:rsid w:val="00D2343B"/>
    <w:rsid w:val="00D234E5"/>
    <w:rsid w:val="00D23716"/>
    <w:rsid w:val="00D23CA6"/>
    <w:rsid w:val="00D23F14"/>
    <w:rsid w:val="00D2522E"/>
    <w:rsid w:val="00D257D0"/>
    <w:rsid w:val="00D27E34"/>
    <w:rsid w:val="00D27E9D"/>
    <w:rsid w:val="00D3026B"/>
    <w:rsid w:val="00D311C7"/>
    <w:rsid w:val="00D324E6"/>
    <w:rsid w:val="00D327BC"/>
    <w:rsid w:val="00D33460"/>
    <w:rsid w:val="00D339A8"/>
    <w:rsid w:val="00D34BDE"/>
    <w:rsid w:val="00D357B9"/>
    <w:rsid w:val="00D35E91"/>
    <w:rsid w:val="00D36579"/>
    <w:rsid w:val="00D36BF6"/>
    <w:rsid w:val="00D41F2A"/>
    <w:rsid w:val="00D431FE"/>
    <w:rsid w:val="00D433D6"/>
    <w:rsid w:val="00D43E7E"/>
    <w:rsid w:val="00D453F7"/>
    <w:rsid w:val="00D45A25"/>
    <w:rsid w:val="00D45DA2"/>
    <w:rsid w:val="00D4691B"/>
    <w:rsid w:val="00D50B3F"/>
    <w:rsid w:val="00D556AD"/>
    <w:rsid w:val="00D558AF"/>
    <w:rsid w:val="00D61923"/>
    <w:rsid w:val="00D61AA8"/>
    <w:rsid w:val="00D62156"/>
    <w:rsid w:val="00D62188"/>
    <w:rsid w:val="00D63CD2"/>
    <w:rsid w:val="00D64453"/>
    <w:rsid w:val="00D6514D"/>
    <w:rsid w:val="00D67CFF"/>
    <w:rsid w:val="00D70A96"/>
    <w:rsid w:val="00D71339"/>
    <w:rsid w:val="00D7233D"/>
    <w:rsid w:val="00D727A4"/>
    <w:rsid w:val="00D72800"/>
    <w:rsid w:val="00D74A8F"/>
    <w:rsid w:val="00D7591F"/>
    <w:rsid w:val="00D76282"/>
    <w:rsid w:val="00D80657"/>
    <w:rsid w:val="00D81E8B"/>
    <w:rsid w:val="00D82437"/>
    <w:rsid w:val="00D83070"/>
    <w:rsid w:val="00D8338B"/>
    <w:rsid w:val="00D84658"/>
    <w:rsid w:val="00D8542E"/>
    <w:rsid w:val="00D87DF1"/>
    <w:rsid w:val="00D905FD"/>
    <w:rsid w:val="00D9136A"/>
    <w:rsid w:val="00D91C41"/>
    <w:rsid w:val="00D93455"/>
    <w:rsid w:val="00D94784"/>
    <w:rsid w:val="00D94DBC"/>
    <w:rsid w:val="00D95D8C"/>
    <w:rsid w:val="00D95EE2"/>
    <w:rsid w:val="00D96100"/>
    <w:rsid w:val="00D96447"/>
    <w:rsid w:val="00D96789"/>
    <w:rsid w:val="00D97C21"/>
    <w:rsid w:val="00DA0388"/>
    <w:rsid w:val="00DA0606"/>
    <w:rsid w:val="00DA12B1"/>
    <w:rsid w:val="00DA20C1"/>
    <w:rsid w:val="00DA470F"/>
    <w:rsid w:val="00DA5AE6"/>
    <w:rsid w:val="00DA6508"/>
    <w:rsid w:val="00DB0E42"/>
    <w:rsid w:val="00DB1F75"/>
    <w:rsid w:val="00DB3B08"/>
    <w:rsid w:val="00DB4259"/>
    <w:rsid w:val="00DB50EE"/>
    <w:rsid w:val="00DB6E90"/>
    <w:rsid w:val="00DC1C2E"/>
    <w:rsid w:val="00DC3869"/>
    <w:rsid w:val="00DC4FCA"/>
    <w:rsid w:val="00DC5D2A"/>
    <w:rsid w:val="00DC6B62"/>
    <w:rsid w:val="00DD0604"/>
    <w:rsid w:val="00DD34DB"/>
    <w:rsid w:val="00DD54CA"/>
    <w:rsid w:val="00DD5773"/>
    <w:rsid w:val="00DD7925"/>
    <w:rsid w:val="00DE1F6A"/>
    <w:rsid w:val="00DE4E15"/>
    <w:rsid w:val="00DE622E"/>
    <w:rsid w:val="00DE62E9"/>
    <w:rsid w:val="00DE790F"/>
    <w:rsid w:val="00DE7D6E"/>
    <w:rsid w:val="00DF3099"/>
    <w:rsid w:val="00DF392D"/>
    <w:rsid w:val="00DF3A5F"/>
    <w:rsid w:val="00DF3BA5"/>
    <w:rsid w:val="00DF4BA3"/>
    <w:rsid w:val="00DF4C32"/>
    <w:rsid w:val="00DF6452"/>
    <w:rsid w:val="00DF6E58"/>
    <w:rsid w:val="00DF7596"/>
    <w:rsid w:val="00E008EF"/>
    <w:rsid w:val="00E00BD8"/>
    <w:rsid w:val="00E00C7A"/>
    <w:rsid w:val="00E01A23"/>
    <w:rsid w:val="00E023B1"/>
    <w:rsid w:val="00E03561"/>
    <w:rsid w:val="00E065F7"/>
    <w:rsid w:val="00E10C37"/>
    <w:rsid w:val="00E11775"/>
    <w:rsid w:val="00E1277A"/>
    <w:rsid w:val="00E129EA"/>
    <w:rsid w:val="00E14045"/>
    <w:rsid w:val="00E14127"/>
    <w:rsid w:val="00E148C1"/>
    <w:rsid w:val="00E16DD1"/>
    <w:rsid w:val="00E20040"/>
    <w:rsid w:val="00E20221"/>
    <w:rsid w:val="00E202D4"/>
    <w:rsid w:val="00E21389"/>
    <w:rsid w:val="00E21EF0"/>
    <w:rsid w:val="00E23517"/>
    <w:rsid w:val="00E24160"/>
    <w:rsid w:val="00E24B73"/>
    <w:rsid w:val="00E30732"/>
    <w:rsid w:val="00E30825"/>
    <w:rsid w:val="00E3364C"/>
    <w:rsid w:val="00E33AFB"/>
    <w:rsid w:val="00E35041"/>
    <w:rsid w:val="00E355FC"/>
    <w:rsid w:val="00E36A10"/>
    <w:rsid w:val="00E37666"/>
    <w:rsid w:val="00E40809"/>
    <w:rsid w:val="00E422A1"/>
    <w:rsid w:val="00E429AA"/>
    <w:rsid w:val="00E42FDE"/>
    <w:rsid w:val="00E459E0"/>
    <w:rsid w:val="00E46AC8"/>
    <w:rsid w:val="00E47F5E"/>
    <w:rsid w:val="00E5105A"/>
    <w:rsid w:val="00E51F52"/>
    <w:rsid w:val="00E53FAB"/>
    <w:rsid w:val="00E549EB"/>
    <w:rsid w:val="00E54EA8"/>
    <w:rsid w:val="00E558F0"/>
    <w:rsid w:val="00E55C10"/>
    <w:rsid w:val="00E56E72"/>
    <w:rsid w:val="00E579FF"/>
    <w:rsid w:val="00E57D85"/>
    <w:rsid w:val="00E57EC9"/>
    <w:rsid w:val="00E603A3"/>
    <w:rsid w:val="00E612B9"/>
    <w:rsid w:val="00E62AC2"/>
    <w:rsid w:val="00E62CBF"/>
    <w:rsid w:val="00E62E63"/>
    <w:rsid w:val="00E6415C"/>
    <w:rsid w:val="00E64B3C"/>
    <w:rsid w:val="00E64F22"/>
    <w:rsid w:val="00E70828"/>
    <w:rsid w:val="00E709EC"/>
    <w:rsid w:val="00E71A3F"/>
    <w:rsid w:val="00E72A5B"/>
    <w:rsid w:val="00E73273"/>
    <w:rsid w:val="00E736A4"/>
    <w:rsid w:val="00E74D2D"/>
    <w:rsid w:val="00E7505E"/>
    <w:rsid w:val="00E751BB"/>
    <w:rsid w:val="00E803AE"/>
    <w:rsid w:val="00E840CE"/>
    <w:rsid w:val="00E85AFE"/>
    <w:rsid w:val="00E87D83"/>
    <w:rsid w:val="00E90D58"/>
    <w:rsid w:val="00E92111"/>
    <w:rsid w:val="00E9238F"/>
    <w:rsid w:val="00E93D0F"/>
    <w:rsid w:val="00E93FC4"/>
    <w:rsid w:val="00E9645A"/>
    <w:rsid w:val="00E96A99"/>
    <w:rsid w:val="00EA03BA"/>
    <w:rsid w:val="00EA03F4"/>
    <w:rsid w:val="00EA0901"/>
    <w:rsid w:val="00EA1112"/>
    <w:rsid w:val="00EA2148"/>
    <w:rsid w:val="00EA29AB"/>
    <w:rsid w:val="00EA4942"/>
    <w:rsid w:val="00EA59D9"/>
    <w:rsid w:val="00EA76B5"/>
    <w:rsid w:val="00EA784B"/>
    <w:rsid w:val="00EB0957"/>
    <w:rsid w:val="00EB21E0"/>
    <w:rsid w:val="00EB34B8"/>
    <w:rsid w:val="00EB3EDB"/>
    <w:rsid w:val="00EB4999"/>
    <w:rsid w:val="00EB4F31"/>
    <w:rsid w:val="00EB5490"/>
    <w:rsid w:val="00EB6034"/>
    <w:rsid w:val="00EB7B6C"/>
    <w:rsid w:val="00EB7E37"/>
    <w:rsid w:val="00EC06CE"/>
    <w:rsid w:val="00EC35AE"/>
    <w:rsid w:val="00EC3758"/>
    <w:rsid w:val="00EC3F46"/>
    <w:rsid w:val="00EC404E"/>
    <w:rsid w:val="00EC5DE3"/>
    <w:rsid w:val="00EC6E86"/>
    <w:rsid w:val="00EC767E"/>
    <w:rsid w:val="00ED2DDE"/>
    <w:rsid w:val="00ED3636"/>
    <w:rsid w:val="00ED375B"/>
    <w:rsid w:val="00ED452C"/>
    <w:rsid w:val="00ED5E18"/>
    <w:rsid w:val="00ED7382"/>
    <w:rsid w:val="00EE2059"/>
    <w:rsid w:val="00EE2275"/>
    <w:rsid w:val="00EE351B"/>
    <w:rsid w:val="00EE64E5"/>
    <w:rsid w:val="00EE79A1"/>
    <w:rsid w:val="00EF00FC"/>
    <w:rsid w:val="00EF0FAE"/>
    <w:rsid w:val="00EF1C51"/>
    <w:rsid w:val="00EF2B80"/>
    <w:rsid w:val="00EF374B"/>
    <w:rsid w:val="00EF4094"/>
    <w:rsid w:val="00EF6884"/>
    <w:rsid w:val="00EF718A"/>
    <w:rsid w:val="00EF7548"/>
    <w:rsid w:val="00EF7701"/>
    <w:rsid w:val="00F012B6"/>
    <w:rsid w:val="00F026C3"/>
    <w:rsid w:val="00F03AD2"/>
    <w:rsid w:val="00F0498E"/>
    <w:rsid w:val="00F04F46"/>
    <w:rsid w:val="00F058C1"/>
    <w:rsid w:val="00F06B38"/>
    <w:rsid w:val="00F06BFE"/>
    <w:rsid w:val="00F11BF1"/>
    <w:rsid w:val="00F12225"/>
    <w:rsid w:val="00F12439"/>
    <w:rsid w:val="00F132C6"/>
    <w:rsid w:val="00F16423"/>
    <w:rsid w:val="00F16A7A"/>
    <w:rsid w:val="00F20886"/>
    <w:rsid w:val="00F21003"/>
    <w:rsid w:val="00F2194B"/>
    <w:rsid w:val="00F227A4"/>
    <w:rsid w:val="00F2295E"/>
    <w:rsid w:val="00F231CD"/>
    <w:rsid w:val="00F23AF9"/>
    <w:rsid w:val="00F254CD"/>
    <w:rsid w:val="00F26AB9"/>
    <w:rsid w:val="00F2745D"/>
    <w:rsid w:val="00F300AF"/>
    <w:rsid w:val="00F32364"/>
    <w:rsid w:val="00F34579"/>
    <w:rsid w:val="00F359DC"/>
    <w:rsid w:val="00F35BC7"/>
    <w:rsid w:val="00F35C3E"/>
    <w:rsid w:val="00F365E3"/>
    <w:rsid w:val="00F37D46"/>
    <w:rsid w:val="00F406A8"/>
    <w:rsid w:val="00F408EF"/>
    <w:rsid w:val="00F40CB0"/>
    <w:rsid w:val="00F41D38"/>
    <w:rsid w:val="00F41FDB"/>
    <w:rsid w:val="00F43091"/>
    <w:rsid w:val="00F445A8"/>
    <w:rsid w:val="00F44D82"/>
    <w:rsid w:val="00F451D5"/>
    <w:rsid w:val="00F466C7"/>
    <w:rsid w:val="00F46ACD"/>
    <w:rsid w:val="00F50F37"/>
    <w:rsid w:val="00F51088"/>
    <w:rsid w:val="00F532E6"/>
    <w:rsid w:val="00F53EE5"/>
    <w:rsid w:val="00F548D0"/>
    <w:rsid w:val="00F54FF9"/>
    <w:rsid w:val="00F55270"/>
    <w:rsid w:val="00F55685"/>
    <w:rsid w:val="00F5626C"/>
    <w:rsid w:val="00F618D6"/>
    <w:rsid w:val="00F62544"/>
    <w:rsid w:val="00F62F21"/>
    <w:rsid w:val="00F6342F"/>
    <w:rsid w:val="00F636AA"/>
    <w:rsid w:val="00F64558"/>
    <w:rsid w:val="00F64F19"/>
    <w:rsid w:val="00F64FED"/>
    <w:rsid w:val="00F65CC2"/>
    <w:rsid w:val="00F671B0"/>
    <w:rsid w:val="00F724DF"/>
    <w:rsid w:val="00F7372B"/>
    <w:rsid w:val="00F754E3"/>
    <w:rsid w:val="00F757C8"/>
    <w:rsid w:val="00F773A9"/>
    <w:rsid w:val="00F803ED"/>
    <w:rsid w:val="00F80B20"/>
    <w:rsid w:val="00F80C85"/>
    <w:rsid w:val="00F80CEC"/>
    <w:rsid w:val="00F80DFE"/>
    <w:rsid w:val="00F81DBF"/>
    <w:rsid w:val="00F82A00"/>
    <w:rsid w:val="00F8355E"/>
    <w:rsid w:val="00F8762F"/>
    <w:rsid w:val="00F91C62"/>
    <w:rsid w:val="00F9200F"/>
    <w:rsid w:val="00F93180"/>
    <w:rsid w:val="00F939A9"/>
    <w:rsid w:val="00F95F44"/>
    <w:rsid w:val="00F96218"/>
    <w:rsid w:val="00F96287"/>
    <w:rsid w:val="00F96BC4"/>
    <w:rsid w:val="00F96EF4"/>
    <w:rsid w:val="00FA1ACA"/>
    <w:rsid w:val="00FA2AF6"/>
    <w:rsid w:val="00FA44EF"/>
    <w:rsid w:val="00FA7743"/>
    <w:rsid w:val="00FA7995"/>
    <w:rsid w:val="00FA79AD"/>
    <w:rsid w:val="00FB089A"/>
    <w:rsid w:val="00FB102E"/>
    <w:rsid w:val="00FB208A"/>
    <w:rsid w:val="00FB2D4A"/>
    <w:rsid w:val="00FB3A71"/>
    <w:rsid w:val="00FB4B5A"/>
    <w:rsid w:val="00FB510C"/>
    <w:rsid w:val="00FB624C"/>
    <w:rsid w:val="00FC0194"/>
    <w:rsid w:val="00FC0326"/>
    <w:rsid w:val="00FC10E4"/>
    <w:rsid w:val="00FC181A"/>
    <w:rsid w:val="00FC1E54"/>
    <w:rsid w:val="00FC26DA"/>
    <w:rsid w:val="00FC3A90"/>
    <w:rsid w:val="00FC5575"/>
    <w:rsid w:val="00FC5623"/>
    <w:rsid w:val="00FC6981"/>
    <w:rsid w:val="00FC6FFB"/>
    <w:rsid w:val="00FC7641"/>
    <w:rsid w:val="00FD0D04"/>
    <w:rsid w:val="00FD2B6A"/>
    <w:rsid w:val="00FD2F28"/>
    <w:rsid w:val="00FD3A77"/>
    <w:rsid w:val="00FD6401"/>
    <w:rsid w:val="00FD699A"/>
    <w:rsid w:val="00FE0235"/>
    <w:rsid w:val="00FE0B1C"/>
    <w:rsid w:val="00FE11EB"/>
    <w:rsid w:val="00FE1695"/>
    <w:rsid w:val="00FE242D"/>
    <w:rsid w:val="00FE2948"/>
    <w:rsid w:val="00FE2E02"/>
    <w:rsid w:val="00FE432A"/>
    <w:rsid w:val="00FE48D9"/>
    <w:rsid w:val="00FE5CF6"/>
    <w:rsid w:val="00FE6404"/>
    <w:rsid w:val="00FE70F6"/>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462"/>
    <o:shapelayout v:ext="edit">
      <o:idmap v:ext="edit" data="2"/>
    </o:shapelayout>
  </w:shapeDefaults>
  <w:decimalSymbol w:val="."/>
  <w:listSeparator w:val=","/>
  <w14:docId w14:val="7C7A24BF"/>
  <w15:docId w15:val="{D565D36A-C26B-4309-B9AC-75C828F7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3647"/>
    <w:rPr>
      <w:sz w:val="24"/>
      <w:szCs w:val="24"/>
    </w:rPr>
  </w:style>
  <w:style w:type="paragraph" w:styleId="Heading1">
    <w:name w:val="heading 1"/>
    <w:basedOn w:val="Normal"/>
    <w:next w:val="Normal"/>
    <w:link w:val="Heading1Char"/>
    <w:qFormat/>
    <w:rsid w:val="00D67CFF"/>
    <w:pPr>
      <w:keepNext/>
      <w:numPr>
        <w:numId w:val="4"/>
      </w:numPr>
      <w:spacing w:before="240" w:after="60"/>
      <w:outlineLvl w:val="0"/>
    </w:pPr>
    <w:rPr>
      <w:rFonts w:ascii="Arial" w:hAnsi="Arial" w:cs="Arial"/>
      <w:b/>
      <w:bCs/>
      <w:caps/>
      <w:kern w:val="32"/>
      <w:sz w:val="32"/>
      <w:szCs w:val="32"/>
    </w:rPr>
  </w:style>
  <w:style w:type="paragraph" w:styleId="Heading2">
    <w:name w:val="heading 2"/>
    <w:basedOn w:val="Normal"/>
    <w:next w:val="Normal"/>
    <w:link w:val="Heading2Char"/>
    <w:qFormat/>
    <w:rsid w:val="00357D17"/>
    <w:pPr>
      <w:keepNext/>
      <w:numPr>
        <w:ilvl w:val="1"/>
        <w:numId w:val="4"/>
      </w:numPr>
      <w:spacing w:before="240" w:after="60"/>
      <w:outlineLvl w:val="1"/>
    </w:pPr>
    <w:rPr>
      <w:rFonts w:ascii="Arial" w:hAnsi="Arial" w:cs="Arial"/>
      <w:b/>
      <w:bCs/>
      <w:i/>
      <w:iCs/>
      <w:sz w:val="20"/>
      <w:szCs w:val="20"/>
    </w:rPr>
  </w:style>
  <w:style w:type="paragraph" w:styleId="Heading3">
    <w:name w:val="heading 3"/>
    <w:basedOn w:val="Normal"/>
    <w:next w:val="Normal"/>
    <w:qFormat/>
    <w:rsid w:val="002A0210"/>
    <w:pPr>
      <w:keepNext/>
      <w:spacing w:before="240" w:after="60"/>
      <w:outlineLvl w:val="2"/>
    </w:pPr>
    <w:rPr>
      <w:rFonts w:ascii="Arial" w:hAnsi="Arial" w:cs="Arial"/>
      <w:b/>
      <w:bCs/>
      <w:sz w:val="26"/>
      <w:szCs w:val="26"/>
    </w:rPr>
  </w:style>
  <w:style w:type="paragraph" w:styleId="Heading4">
    <w:name w:val="heading 4"/>
    <w:basedOn w:val="Normal"/>
    <w:next w:val="Normal"/>
    <w:qFormat/>
    <w:rsid w:val="00D67CFF"/>
    <w:pPr>
      <w:keepNext/>
      <w:numPr>
        <w:ilvl w:val="3"/>
        <w:numId w:val="4"/>
      </w:numPr>
      <w:spacing w:before="240" w:after="60"/>
      <w:outlineLvl w:val="3"/>
    </w:pPr>
    <w:rPr>
      <w:b/>
      <w:bCs/>
      <w:sz w:val="28"/>
      <w:szCs w:val="28"/>
    </w:rPr>
  </w:style>
  <w:style w:type="paragraph" w:styleId="Heading5">
    <w:name w:val="heading 5"/>
    <w:basedOn w:val="Normal"/>
    <w:next w:val="Normal"/>
    <w:qFormat/>
    <w:rsid w:val="002A0210"/>
    <w:pPr>
      <w:spacing w:before="240" w:after="60"/>
      <w:outlineLvl w:val="4"/>
    </w:pPr>
    <w:rPr>
      <w:b/>
      <w:bCs/>
      <w:i/>
      <w:iCs/>
      <w:sz w:val="26"/>
      <w:szCs w:val="26"/>
    </w:rPr>
  </w:style>
  <w:style w:type="paragraph" w:styleId="Heading6">
    <w:name w:val="heading 6"/>
    <w:basedOn w:val="Normal"/>
    <w:next w:val="Normal"/>
    <w:qFormat/>
    <w:rsid w:val="002A0210"/>
    <w:pPr>
      <w:spacing w:before="240" w:after="60"/>
      <w:outlineLvl w:val="5"/>
    </w:pPr>
    <w:rPr>
      <w:b/>
      <w:bCs/>
      <w:sz w:val="22"/>
      <w:szCs w:val="22"/>
    </w:rPr>
  </w:style>
  <w:style w:type="paragraph" w:styleId="Heading7">
    <w:name w:val="heading 7"/>
    <w:basedOn w:val="Normal"/>
    <w:next w:val="Normal"/>
    <w:qFormat/>
    <w:rsid w:val="002A0210"/>
    <w:pPr>
      <w:spacing w:before="240" w:after="60"/>
      <w:outlineLvl w:val="6"/>
    </w:pPr>
  </w:style>
  <w:style w:type="paragraph" w:styleId="Heading8">
    <w:name w:val="heading 8"/>
    <w:basedOn w:val="Normal"/>
    <w:next w:val="Normal"/>
    <w:qFormat/>
    <w:rsid w:val="002A0210"/>
    <w:pPr>
      <w:spacing w:before="240" w:after="60"/>
      <w:outlineLvl w:val="7"/>
    </w:pPr>
    <w:rPr>
      <w:i/>
      <w:iCs/>
    </w:rPr>
  </w:style>
  <w:style w:type="paragraph" w:styleId="Heading9">
    <w:name w:val="heading 9"/>
    <w:basedOn w:val="Normal"/>
    <w:next w:val="Normal"/>
    <w:qFormat/>
    <w:rsid w:val="002A02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F21"/>
    <w:rPr>
      <w:rFonts w:ascii="Arial" w:hAnsi="Arial" w:cs="Arial"/>
      <w:b/>
      <w:bCs/>
      <w:caps/>
      <w:kern w:val="32"/>
      <w:sz w:val="32"/>
      <w:szCs w:val="32"/>
    </w:rPr>
  </w:style>
  <w:style w:type="character" w:customStyle="1" w:styleId="Heading2Char">
    <w:name w:val="Heading 2 Char"/>
    <w:basedOn w:val="DefaultParagraphFont"/>
    <w:link w:val="Heading2"/>
    <w:rsid w:val="00C23F21"/>
    <w:rPr>
      <w:rFonts w:ascii="Arial" w:hAnsi="Arial" w:cs="Arial"/>
      <w:b/>
      <w:bCs/>
      <w:i/>
      <w:iCs/>
    </w:rPr>
  </w:style>
  <w:style w:type="paragraph" w:styleId="PlainText">
    <w:name w:val="Plain Text"/>
    <w:basedOn w:val="Normal"/>
    <w:rsid w:val="002A0210"/>
    <w:rPr>
      <w:rFonts w:ascii="Courier New" w:hAnsi="Courier New" w:cs="Courier New"/>
      <w:sz w:val="20"/>
      <w:szCs w:val="20"/>
    </w:rPr>
  </w:style>
  <w:style w:type="character" w:styleId="Hyperlink">
    <w:name w:val="Hyperlink"/>
    <w:uiPriority w:val="99"/>
    <w:rsid w:val="002A0210"/>
    <w:rPr>
      <w:color w:val="0000FF"/>
      <w:u w:val="single"/>
    </w:rPr>
  </w:style>
  <w:style w:type="paragraph" w:styleId="TOC2">
    <w:name w:val="toc 2"/>
    <w:basedOn w:val="Normal"/>
    <w:next w:val="Normal"/>
    <w:autoRedefine/>
    <w:uiPriority w:val="39"/>
    <w:rsid w:val="002A0210"/>
    <w:pPr>
      <w:tabs>
        <w:tab w:val="right" w:leader="dot" w:pos="9350"/>
      </w:tabs>
      <w:ind w:left="240"/>
    </w:pPr>
    <w:rPr>
      <w:rFonts w:ascii="Arial" w:hAnsi="Arial"/>
      <w:iCs/>
      <w:noProof/>
      <w:sz w:val="20"/>
    </w:rPr>
  </w:style>
  <w:style w:type="paragraph" w:styleId="TOC1">
    <w:name w:val="toc 1"/>
    <w:basedOn w:val="Normal"/>
    <w:next w:val="Normal"/>
    <w:autoRedefine/>
    <w:uiPriority w:val="39"/>
    <w:rsid w:val="002A0210"/>
    <w:pPr>
      <w:tabs>
        <w:tab w:val="left" w:pos="540"/>
        <w:tab w:val="right" w:leader="dot" w:pos="9350"/>
      </w:tabs>
    </w:pPr>
    <w:rPr>
      <w:rFonts w:ascii="Arial" w:hAnsi="Arial" w:cs="Arial"/>
      <w:iCs/>
      <w:noProof/>
      <w:szCs w:val="28"/>
    </w:rPr>
  </w:style>
  <w:style w:type="paragraph" w:styleId="TOC3">
    <w:name w:val="toc 3"/>
    <w:basedOn w:val="Normal"/>
    <w:next w:val="Normal"/>
    <w:autoRedefine/>
    <w:uiPriority w:val="39"/>
    <w:rsid w:val="002A0210"/>
    <w:pPr>
      <w:ind w:left="403"/>
    </w:pPr>
    <w:rPr>
      <w:rFonts w:ascii="Arial" w:hAnsi="Arial"/>
      <w:iCs/>
      <w:sz w:val="20"/>
    </w:rPr>
  </w:style>
  <w:style w:type="paragraph" w:styleId="Header">
    <w:name w:val="header"/>
    <w:basedOn w:val="Normal"/>
    <w:link w:val="HeaderChar"/>
    <w:uiPriority w:val="99"/>
    <w:rsid w:val="002A0210"/>
    <w:pPr>
      <w:tabs>
        <w:tab w:val="center" w:pos="4320"/>
        <w:tab w:val="right" w:pos="8640"/>
      </w:tabs>
    </w:pPr>
  </w:style>
  <w:style w:type="character" w:customStyle="1" w:styleId="HeaderChar">
    <w:name w:val="Header Char"/>
    <w:basedOn w:val="DefaultParagraphFont"/>
    <w:link w:val="Header"/>
    <w:uiPriority w:val="99"/>
    <w:rsid w:val="00C23F21"/>
    <w:rPr>
      <w:sz w:val="24"/>
      <w:szCs w:val="24"/>
    </w:rPr>
  </w:style>
  <w:style w:type="paragraph" w:styleId="Footer">
    <w:name w:val="footer"/>
    <w:basedOn w:val="Normal"/>
    <w:link w:val="FooterChar"/>
    <w:uiPriority w:val="99"/>
    <w:rsid w:val="002A0210"/>
    <w:pPr>
      <w:tabs>
        <w:tab w:val="center" w:pos="4320"/>
        <w:tab w:val="right" w:pos="8640"/>
      </w:tabs>
    </w:pPr>
  </w:style>
  <w:style w:type="character" w:styleId="PageNumber">
    <w:name w:val="page number"/>
    <w:basedOn w:val="DefaultParagraphFont"/>
    <w:rsid w:val="002A0210"/>
  </w:style>
  <w:style w:type="paragraph" w:customStyle="1" w:styleId="StyleHeading2NotItalic">
    <w:name w:val="Style Heading 2 + Not Italic"/>
    <w:basedOn w:val="Heading2"/>
    <w:rsid w:val="002A0210"/>
    <w:rPr>
      <w:i w:val="0"/>
      <w:iCs w:val="0"/>
      <w:sz w:val="24"/>
    </w:rPr>
  </w:style>
  <w:style w:type="paragraph" w:customStyle="1" w:styleId="StyleHeading2NotItalic1">
    <w:name w:val="Style Heading 2 + Not Italic1"/>
    <w:basedOn w:val="Heading2"/>
    <w:rsid w:val="002A0210"/>
    <w:pPr>
      <w:numPr>
        <w:ilvl w:val="0"/>
        <w:numId w:val="1"/>
      </w:numPr>
    </w:pPr>
    <w:rPr>
      <w:i w:val="0"/>
      <w:iCs w:val="0"/>
      <w:sz w:val="24"/>
    </w:rPr>
  </w:style>
  <w:style w:type="paragraph" w:styleId="Subtitle">
    <w:name w:val="Subtitle"/>
    <w:basedOn w:val="Normal"/>
    <w:qFormat/>
    <w:rsid w:val="002A0210"/>
    <w:pPr>
      <w:jc w:val="right"/>
    </w:pPr>
    <w:rPr>
      <w:rFonts w:ascii="Arial" w:hAnsi="Arial" w:cs="Arial"/>
      <w:sz w:val="28"/>
      <w:szCs w:val="28"/>
    </w:rPr>
  </w:style>
  <w:style w:type="paragraph" w:styleId="BalloonText">
    <w:name w:val="Balloon Text"/>
    <w:basedOn w:val="Normal"/>
    <w:link w:val="BalloonTextChar"/>
    <w:semiHidden/>
    <w:rsid w:val="002A0210"/>
    <w:rPr>
      <w:rFonts w:ascii="Tahoma" w:hAnsi="Tahoma"/>
      <w:sz w:val="16"/>
      <w:szCs w:val="16"/>
    </w:rPr>
  </w:style>
  <w:style w:type="character" w:customStyle="1" w:styleId="BalloonTextChar">
    <w:name w:val="Balloon Text Char"/>
    <w:link w:val="BalloonText"/>
    <w:semiHidden/>
    <w:rsid w:val="00C02F84"/>
    <w:rPr>
      <w:rFonts w:ascii="Tahoma" w:hAnsi="Tahoma" w:cs="Tahoma"/>
      <w:sz w:val="16"/>
      <w:szCs w:val="16"/>
    </w:rPr>
  </w:style>
  <w:style w:type="character" w:styleId="FollowedHyperlink">
    <w:name w:val="FollowedHyperlink"/>
    <w:uiPriority w:val="99"/>
    <w:rsid w:val="002A0210"/>
    <w:rPr>
      <w:color w:val="800080"/>
      <w:u w:val="single"/>
    </w:rPr>
  </w:style>
  <w:style w:type="paragraph" w:customStyle="1" w:styleId="xl24">
    <w:name w:val="xl24"/>
    <w:basedOn w:val="Normal"/>
    <w:rsid w:val="00412CBD"/>
    <w:pPr>
      <w:spacing w:before="100" w:beforeAutospacing="1" w:after="100" w:afterAutospacing="1"/>
      <w:textAlignment w:val="top"/>
    </w:pPr>
    <w:rPr>
      <w:rFonts w:ascii="Arial" w:hAnsi="Arial" w:cs="Arial"/>
      <w:sz w:val="18"/>
      <w:szCs w:val="18"/>
    </w:rPr>
  </w:style>
  <w:style w:type="paragraph" w:customStyle="1" w:styleId="xl25">
    <w:name w:val="xl25"/>
    <w:basedOn w:val="Normal"/>
    <w:rsid w:val="00412CBD"/>
    <w:pPr>
      <w:spacing w:before="100" w:beforeAutospacing="1" w:after="100" w:afterAutospacing="1"/>
    </w:pPr>
    <w:rPr>
      <w:rFonts w:ascii="Arial" w:hAnsi="Arial" w:cs="Arial"/>
      <w:sz w:val="18"/>
      <w:szCs w:val="18"/>
    </w:rPr>
  </w:style>
  <w:style w:type="paragraph" w:customStyle="1" w:styleId="xl26">
    <w:name w:val="xl26"/>
    <w:basedOn w:val="Normal"/>
    <w:rsid w:val="00412CBD"/>
    <w:pPr>
      <w:spacing w:before="100" w:beforeAutospacing="1" w:after="100" w:afterAutospacing="1"/>
    </w:pPr>
    <w:rPr>
      <w:rFonts w:ascii="Arial" w:hAnsi="Arial" w:cs="Arial"/>
      <w:sz w:val="18"/>
      <w:szCs w:val="18"/>
    </w:rPr>
  </w:style>
  <w:style w:type="paragraph" w:customStyle="1" w:styleId="xl27">
    <w:name w:val="xl27"/>
    <w:basedOn w:val="Normal"/>
    <w:rsid w:val="00412CBD"/>
    <w:pPr>
      <w:spacing w:before="100" w:beforeAutospacing="1" w:after="100" w:afterAutospacing="1"/>
      <w:textAlignment w:val="top"/>
    </w:pPr>
  </w:style>
  <w:style w:type="paragraph" w:customStyle="1" w:styleId="xl28">
    <w:name w:val="xl28"/>
    <w:basedOn w:val="Normal"/>
    <w:rsid w:val="00412CBD"/>
    <w:pPr>
      <w:spacing w:before="100" w:beforeAutospacing="1" w:after="100" w:afterAutospacing="1"/>
      <w:textAlignment w:val="top"/>
    </w:pPr>
    <w:rPr>
      <w:rFonts w:ascii="Arial" w:hAnsi="Arial" w:cs="Arial"/>
    </w:rPr>
  </w:style>
  <w:style w:type="paragraph" w:customStyle="1" w:styleId="xl29">
    <w:name w:val="xl29"/>
    <w:basedOn w:val="Normal"/>
    <w:rsid w:val="00412CBD"/>
    <w:pPr>
      <w:spacing w:before="100" w:beforeAutospacing="1" w:after="100" w:afterAutospacing="1"/>
      <w:textAlignment w:val="top"/>
    </w:pPr>
  </w:style>
  <w:style w:type="paragraph" w:customStyle="1" w:styleId="xl30">
    <w:name w:val="xl30"/>
    <w:basedOn w:val="Normal"/>
    <w:rsid w:val="00412CBD"/>
    <w:pPr>
      <w:spacing w:before="100" w:beforeAutospacing="1" w:after="100" w:afterAutospacing="1"/>
      <w:textAlignment w:val="top"/>
    </w:pPr>
    <w:rPr>
      <w:rFonts w:ascii="Arial" w:hAnsi="Arial" w:cs="Arial"/>
      <w:sz w:val="18"/>
      <w:szCs w:val="18"/>
    </w:rPr>
  </w:style>
  <w:style w:type="paragraph" w:customStyle="1" w:styleId="xl31">
    <w:name w:val="xl31"/>
    <w:basedOn w:val="Normal"/>
    <w:rsid w:val="00412CBD"/>
    <w:pPr>
      <w:spacing w:before="100" w:beforeAutospacing="1" w:after="100" w:afterAutospacing="1"/>
      <w:textAlignment w:val="top"/>
    </w:pPr>
    <w:rPr>
      <w:sz w:val="18"/>
      <w:szCs w:val="18"/>
    </w:rPr>
  </w:style>
  <w:style w:type="paragraph" w:customStyle="1" w:styleId="xl32">
    <w:name w:val="xl32"/>
    <w:basedOn w:val="Normal"/>
    <w:rsid w:val="00412CBD"/>
    <w:pPr>
      <w:spacing w:before="100" w:beforeAutospacing="1" w:after="100" w:afterAutospacing="1"/>
    </w:pPr>
    <w:rPr>
      <w:sz w:val="18"/>
      <w:szCs w:val="18"/>
    </w:rPr>
  </w:style>
  <w:style w:type="paragraph" w:customStyle="1" w:styleId="xl33">
    <w:name w:val="xl33"/>
    <w:basedOn w:val="Normal"/>
    <w:rsid w:val="00412CBD"/>
    <w:pPr>
      <w:spacing w:before="100" w:beforeAutospacing="1" w:after="100" w:afterAutospacing="1"/>
      <w:jc w:val="right"/>
      <w:textAlignment w:val="top"/>
    </w:pPr>
    <w:rPr>
      <w:rFonts w:ascii="Arial" w:hAnsi="Arial" w:cs="Arial"/>
      <w:sz w:val="18"/>
      <w:szCs w:val="18"/>
    </w:rPr>
  </w:style>
  <w:style w:type="paragraph" w:customStyle="1" w:styleId="xl34">
    <w:name w:val="xl34"/>
    <w:basedOn w:val="Normal"/>
    <w:rsid w:val="00412CBD"/>
    <w:pPr>
      <w:spacing w:before="100" w:beforeAutospacing="1" w:after="100" w:afterAutospacing="1"/>
      <w:jc w:val="center"/>
      <w:textAlignment w:val="top"/>
    </w:pPr>
    <w:rPr>
      <w:rFonts w:ascii="Arial" w:hAnsi="Arial" w:cs="Arial"/>
      <w:sz w:val="18"/>
      <w:szCs w:val="18"/>
    </w:rPr>
  </w:style>
  <w:style w:type="paragraph" w:customStyle="1" w:styleId="xl35">
    <w:name w:val="xl35"/>
    <w:basedOn w:val="Normal"/>
    <w:rsid w:val="00412CBD"/>
    <w:pPr>
      <w:spacing w:before="100" w:beforeAutospacing="1" w:after="100" w:afterAutospacing="1"/>
    </w:pPr>
    <w:rPr>
      <w:sz w:val="18"/>
      <w:szCs w:val="18"/>
    </w:rPr>
  </w:style>
  <w:style w:type="paragraph" w:customStyle="1" w:styleId="Default">
    <w:name w:val="Default"/>
    <w:rsid w:val="001F6875"/>
    <w:pPr>
      <w:widowControl w:val="0"/>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1F6875"/>
    <w:pPr>
      <w:spacing w:after="820"/>
    </w:pPr>
    <w:rPr>
      <w:color w:val="auto"/>
    </w:rPr>
  </w:style>
  <w:style w:type="paragraph" w:customStyle="1" w:styleId="CM31">
    <w:name w:val="CM31"/>
    <w:basedOn w:val="Default"/>
    <w:next w:val="Default"/>
    <w:rsid w:val="001F6875"/>
    <w:pPr>
      <w:spacing w:after="350"/>
    </w:pPr>
    <w:rPr>
      <w:color w:val="auto"/>
    </w:rPr>
  </w:style>
  <w:style w:type="paragraph" w:customStyle="1" w:styleId="CM7">
    <w:name w:val="CM7"/>
    <w:basedOn w:val="Default"/>
    <w:next w:val="Default"/>
    <w:rsid w:val="001F6875"/>
    <w:pPr>
      <w:spacing w:line="276" w:lineRule="atLeast"/>
    </w:pPr>
    <w:rPr>
      <w:color w:val="auto"/>
    </w:rPr>
  </w:style>
  <w:style w:type="paragraph" w:customStyle="1" w:styleId="CM17">
    <w:name w:val="CM17"/>
    <w:basedOn w:val="Default"/>
    <w:next w:val="Default"/>
    <w:rsid w:val="001F6875"/>
    <w:pPr>
      <w:spacing w:line="276" w:lineRule="atLeast"/>
    </w:pPr>
    <w:rPr>
      <w:color w:val="auto"/>
    </w:rPr>
  </w:style>
  <w:style w:type="paragraph" w:customStyle="1" w:styleId="CM30">
    <w:name w:val="CM30"/>
    <w:basedOn w:val="Default"/>
    <w:next w:val="Default"/>
    <w:rsid w:val="001F6875"/>
    <w:pPr>
      <w:spacing w:after="255"/>
    </w:pPr>
    <w:rPr>
      <w:color w:val="auto"/>
    </w:rPr>
  </w:style>
  <w:style w:type="paragraph" w:customStyle="1" w:styleId="CM36">
    <w:name w:val="CM36"/>
    <w:basedOn w:val="Default"/>
    <w:next w:val="Default"/>
    <w:rsid w:val="001F6875"/>
    <w:pPr>
      <w:spacing w:after="633"/>
    </w:pPr>
    <w:rPr>
      <w:color w:val="auto"/>
    </w:rPr>
  </w:style>
  <w:style w:type="paragraph" w:customStyle="1" w:styleId="CM29">
    <w:name w:val="CM29"/>
    <w:basedOn w:val="Default"/>
    <w:next w:val="Default"/>
    <w:rsid w:val="001F6875"/>
    <w:pPr>
      <w:spacing w:after="513"/>
    </w:pPr>
    <w:rPr>
      <w:color w:val="auto"/>
    </w:rPr>
  </w:style>
  <w:style w:type="paragraph" w:customStyle="1" w:styleId="Bulleted">
    <w:name w:val="Bulleted"/>
    <w:basedOn w:val="Default"/>
    <w:rsid w:val="001F6875"/>
    <w:pPr>
      <w:numPr>
        <w:numId w:val="2"/>
      </w:numPr>
    </w:pPr>
    <w:rPr>
      <w:rFonts w:ascii="Times New Roman" w:hAnsi="Times New Roman" w:cs="Times New Roman"/>
      <w:color w:val="auto"/>
      <w:sz w:val="22"/>
    </w:rPr>
  </w:style>
  <w:style w:type="paragraph" w:customStyle="1" w:styleId="Body">
    <w:name w:val="Body"/>
    <w:basedOn w:val="BodyText"/>
    <w:rsid w:val="001F6875"/>
    <w:pPr>
      <w:spacing w:after="240" w:line="240" w:lineRule="atLeast"/>
      <w:jc w:val="both"/>
    </w:pPr>
    <w:rPr>
      <w:color w:val="000000"/>
      <w:sz w:val="22"/>
      <w:szCs w:val="22"/>
    </w:rPr>
  </w:style>
  <w:style w:type="paragraph" w:styleId="BodyText">
    <w:name w:val="Body Text"/>
    <w:basedOn w:val="Normal"/>
    <w:link w:val="BodyTextChar"/>
    <w:uiPriority w:val="1"/>
    <w:qFormat/>
    <w:rsid w:val="001F6875"/>
    <w:pPr>
      <w:spacing w:after="120"/>
    </w:pPr>
  </w:style>
  <w:style w:type="character" w:customStyle="1" w:styleId="BodyTextChar">
    <w:name w:val="Body Text Char"/>
    <w:basedOn w:val="DefaultParagraphFont"/>
    <w:link w:val="BodyText"/>
    <w:uiPriority w:val="1"/>
    <w:rsid w:val="00C23F21"/>
    <w:rPr>
      <w:sz w:val="24"/>
      <w:szCs w:val="24"/>
    </w:rPr>
  </w:style>
  <w:style w:type="paragraph" w:customStyle="1" w:styleId="CM5">
    <w:name w:val="CM5"/>
    <w:basedOn w:val="Default"/>
    <w:next w:val="Default"/>
    <w:rsid w:val="001F6875"/>
    <w:rPr>
      <w:rFonts w:ascii="Times New Roman" w:hAnsi="Times New Roman" w:cs="Times New Roman"/>
      <w:color w:val="auto"/>
    </w:rPr>
  </w:style>
  <w:style w:type="paragraph" w:customStyle="1" w:styleId="StyleBodyLeft">
    <w:name w:val="Style Body + Left"/>
    <w:basedOn w:val="Body"/>
    <w:rsid w:val="001F6875"/>
    <w:pPr>
      <w:ind w:left="720"/>
      <w:jc w:val="left"/>
    </w:pPr>
    <w:rPr>
      <w:b/>
      <w:sz w:val="24"/>
      <w:szCs w:val="20"/>
    </w:rPr>
  </w:style>
  <w:style w:type="paragraph" w:styleId="BodyText2">
    <w:name w:val="Body Text 2"/>
    <w:basedOn w:val="Normal"/>
    <w:rsid w:val="001F6875"/>
    <w:pPr>
      <w:autoSpaceDE w:val="0"/>
      <w:autoSpaceDN w:val="0"/>
      <w:adjustRightInd w:val="0"/>
    </w:pPr>
    <w:rPr>
      <w:sz w:val="16"/>
      <w:szCs w:val="20"/>
    </w:rPr>
  </w:style>
  <w:style w:type="character" w:styleId="CommentReference">
    <w:name w:val="annotation reference"/>
    <w:uiPriority w:val="99"/>
    <w:unhideWhenUsed/>
    <w:rsid w:val="00C02F84"/>
    <w:rPr>
      <w:sz w:val="16"/>
      <w:szCs w:val="16"/>
    </w:rPr>
  </w:style>
  <w:style w:type="paragraph" w:styleId="CommentText">
    <w:name w:val="annotation text"/>
    <w:basedOn w:val="Normal"/>
    <w:link w:val="CommentTextChar"/>
    <w:uiPriority w:val="99"/>
    <w:unhideWhenUsed/>
    <w:rsid w:val="00C02F84"/>
    <w:rPr>
      <w:sz w:val="20"/>
      <w:szCs w:val="20"/>
    </w:rPr>
  </w:style>
  <w:style w:type="character" w:customStyle="1" w:styleId="CommentTextChar">
    <w:name w:val="Comment Text Char"/>
    <w:basedOn w:val="DefaultParagraphFont"/>
    <w:link w:val="CommentText"/>
    <w:uiPriority w:val="99"/>
    <w:rsid w:val="00C02F84"/>
  </w:style>
  <w:style w:type="paragraph" w:styleId="CommentSubject">
    <w:name w:val="annotation subject"/>
    <w:basedOn w:val="CommentText"/>
    <w:next w:val="CommentText"/>
    <w:link w:val="CommentSubjectChar"/>
    <w:uiPriority w:val="99"/>
    <w:rsid w:val="00D80657"/>
    <w:rPr>
      <w:b/>
      <w:bCs/>
    </w:rPr>
  </w:style>
  <w:style w:type="character" w:customStyle="1" w:styleId="CommentSubjectChar">
    <w:name w:val="Comment Subject Char"/>
    <w:link w:val="CommentSubject"/>
    <w:uiPriority w:val="99"/>
    <w:rsid w:val="00D80657"/>
    <w:rPr>
      <w:b/>
      <w:bCs/>
    </w:rPr>
  </w:style>
  <w:style w:type="paragraph" w:styleId="Revision">
    <w:name w:val="Revision"/>
    <w:hidden/>
    <w:uiPriority w:val="99"/>
    <w:semiHidden/>
    <w:rsid w:val="008524AD"/>
    <w:rPr>
      <w:sz w:val="24"/>
      <w:szCs w:val="24"/>
    </w:rPr>
  </w:style>
  <w:style w:type="paragraph" w:styleId="TOC4">
    <w:name w:val="toc 4"/>
    <w:basedOn w:val="Normal"/>
    <w:next w:val="Normal"/>
    <w:autoRedefine/>
    <w:uiPriority w:val="39"/>
    <w:unhideWhenUsed/>
    <w:rsid w:val="003E22A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22A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22A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22A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22A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22AD"/>
    <w:pPr>
      <w:spacing w:after="100" w:line="259" w:lineRule="auto"/>
      <w:ind w:left="1760"/>
    </w:pPr>
    <w:rPr>
      <w:rFonts w:asciiTheme="minorHAnsi" w:eastAsiaTheme="minorEastAsia" w:hAnsiTheme="minorHAnsi" w:cstheme="minorBidi"/>
      <w:sz w:val="22"/>
      <w:szCs w:val="22"/>
    </w:rPr>
  </w:style>
  <w:style w:type="paragraph" w:customStyle="1" w:styleId="TableText">
    <w:name w:val="Table Text"/>
    <w:basedOn w:val="Normal"/>
    <w:link w:val="TableTextChar"/>
    <w:locked/>
    <w:rsid w:val="005C72B0"/>
    <w:pPr>
      <w:spacing w:before="40" w:after="40"/>
    </w:pPr>
    <w:rPr>
      <w:rFonts w:ascii="Arial" w:hAnsi="Arial"/>
      <w:sz w:val="18"/>
      <w:szCs w:val="20"/>
    </w:rPr>
  </w:style>
  <w:style w:type="character" w:customStyle="1" w:styleId="TableTextChar">
    <w:name w:val="Table Text Char"/>
    <w:link w:val="TableText"/>
    <w:rsid w:val="005C72B0"/>
    <w:rPr>
      <w:rFonts w:ascii="Arial" w:hAnsi="Arial"/>
      <w:sz w:val="18"/>
    </w:rPr>
  </w:style>
  <w:style w:type="paragraph" w:customStyle="1" w:styleId="TableHeadings">
    <w:name w:val="Table Headings"/>
    <w:basedOn w:val="TableText"/>
    <w:locked/>
    <w:rsid w:val="005C72B0"/>
    <w:pPr>
      <w:jc w:val="center"/>
    </w:pPr>
    <w:rPr>
      <w:b/>
    </w:rPr>
  </w:style>
  <w:style w:type="paragraph" w:styleId="ListParagraph">
    <w:name w:val="List Paragraph"/>
    <w:basedOn w:val="Normal"/>
    <w:uiPriority w:val="34"/>
    <w:qFormat/>
    <w:rsid w:val="002C2C30"/>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20313D"/>
    <w:rPr>
      <w:color w:val="808080"/>
      <w:shd w:val="clear" w:color="auto" w:fill="E6E6E6"/>
    </w:rPr>
  </w:style>
  <w:style w:type="paragraph" w:customStyle="1" w:styleId="TableParagraph">
    <w:name w:val="Table Paragraph"/>
    <w:basedOn w:val="Normal"/>
    <w:uiPriority w:val="1"/>
    <w:qFormat/>
    <w:rsid w:val="00F51088"/>
    <w:pPr>
      <w:widowControl w:val="0"/>
      <w:autoSpaceDE w:val="0"/>
      <w:autoSpaceDN w:val="0"/>
    </w:pPr>
    <w:rPr>
      <w:rFonts w:ascii="Arial" w:eastAsia="Arial" w:hAnsi="Arial" w:cs="Arial"/>
      <w:sz w:val="22"/>
      <w:szCs w:val="22"/>
    </w:rPr>
  </w:style>
  <w:style w:type="numbering" w:customStyle="1" w:styleId="NoList1">
    <w:name w:val="No List1"/>
    <w:next w:val="NoList"/>
    <w:uiPriority w:val="99"/>
    <w:semiHidden/>
    <w:unhideWhenUsed/>
    <w:rsid w:val="0017546E"/>
  </w:style>
  <w:style w:type="character" w:customStyle="1" w:styleId="cf01">
    <w:name w:val="cf01"/>
    <w:basedOn w:val="DefaultParagraphFont"/>
    <w:rsid w:val="0017546E"/>
    <w:rPr>
      <w:rFonts w:ascii="Segoe UI" w:hAnsi="Segoe UI" w:cs="Segoe UI" w:hint="default"/>
      <w:sz w:val="18"/>
      <w:szCs w:val="18"/>
    </w:rPr>
  </w:style>
  <w:style w:type="paragraph" w:styleId="FootnoteText">
    <w:name w:val="footnote text"/>
    <w:basedOn w:val="Normal"/>
    <w:link w:val="FootnoteTextChar"/>
    <w:uiPriority w:val="99"/>
    <w:unhideWhenUsed/>
    <w:rsid w:val="00AD0B4D"/>
    <w:rPr>
      <w:rFonts w:ascii="Calibri" w:eastAsia="Calibri" w:hAnsi="Calibri"/>
      <w:kern w:val="2"/>
      <w:sz w:val="20"/>
      <w:szCs w:val="20"/>
      <w14:ligatures w14:val="standardContextual"/>
    </w:rPr>
  </w:style>
  <w:style w:type="character" w:customStyle="1" w:styleId="FootnoteTextChar">
    <w:name w:val="Footnote Text Char"/>
    <w:basedOn w:val="DefaultParagraphFont"/>
    <w:link w:val="FootnoteText"/>
    <w:uiPriority w:val="99"/>
    <w:rsid w:val="00AD0B4D"/>
    <w:rPr>
      <w:rFonts w:ascii="Calibri" w:eastAsia="Calibri" w:hAnsi="Calibri"/>
      <w:kern w:val="2"/>
      <w14:ligatures w14:val="standardContextual"/>
    </w:rPr>
  </w:style>
  <w:style w:type="character" w:styleId="FootnoteReference">
    <w:name w:val="footnote reference"/>
    <w:basedOn w:val="DefaultParagraphFont"/>
    <w:unhideWhenUsed/>
    <w:rsid w:val="00AD0B4D"/>
    <w:rPr>
      <w:vertAlign w:val="superscript"/>
    </w:rPr>
  </w:style>
  <w:style w:type="numbering" w:customStyle="1" w:styleId="NoList2">
    <w:name w:val="No List2"/>
    <w:next w:val="NoList"/>
    <w:uiPriority w:val="99"/>
    <w:semiHidden/>
    <w:unhideWhenUsed/>
    <w:rsid w:val="00BA3C04"/>
  </w:style>
  <w:style w:type="table" w:styleId="TableGrid">
    <w:name w:val="Table Grid"/>
    <w:basedOn w:val="TableNormal"/>
    <w:uiPriority w:val="39"/>
    <w:rsid w:val="00BA3C04"/>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7143E"/>
  </w:style>
  <w:style w:type="table" w:customStyle="1" w:styleId="TableGrid1">
    <w:name w:val="Table Grid1"/>
    <w:basedOn w:val="TableNormal"/>
    <w:next w:val="TableGrid"/>
    <w:uiPriority w:val="39"/>
    <w:rsid w:val="0007143E"/>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07143E"/>
    <w:rPr>
      <w:rFonts w:ascii="Calibri" w:eastAsia="Calibri" w:hAnsi="Calibri"/>
      <w:kern w:val="2"/>
      <w:sz w:val="22"/>
      <w:szCs w:val="2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61">
    <w:name w:val="Grid Table 5 Dark - Accent 61"/>
    <w:basedOn w:val="TableNormal"/>
    <w:next w:val="GridTable5Dark-Accent6"/>
    <w:uiPriority w:val="50"/>
    <w:rsid w:val="0007143E"/>
    <w:rPr>
      <w:rFonts w:ascii="Calibri" w:eastAsia="Calibri" w:hAnsi="Calibri"/>
      <w:kern w:val="2"/>
      <w:sz w:val="22"/>
      <w:szCs w:val="2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31">
    <w:name w:val="Grid Table 31"/>
    <w:basedOn w:val="TableNormal"/>
    <w:next w:val="GridTable3"/>
    <w:uiPriority w:val="48"/>
    <w:rsid w:val="0007143E"/>
    <w:rPr>
      <w:rFonts w:ascii="Calibri" w:eastAsia="Calibri" w:hAnsi="Calibri"/>
      <w:kern w:val="2"/>
      <w:sz w:val="22"/>
      <w:szCs w:val="22"/>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Table41">
    <w:name w:val="List Table 41"/>
    <w:basedOn w:val="TableNormal"/>
    <w:next w:val="ListTable4"/>
    <w:uiPriority w:val="49"/>
    <w:rsid w:val="0007143E"/>
    <w:rPr>
      <w:rFonts w:ascii="Calibri" w:eastAsia="Calibri" w:hAnsi="Calibri"/>
      <w:kern w:val="2"/>
      <w:sz w:val="22"/>
      <w:szCs w:val="22"/>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next w:val="ListTable6Colorful"/>
    <w:uiPriority w:val="51"/>
    <w:rsid w:val="0007143E"/>
    <w:rPr>
      <w:rFonts w:ascii="Calibri" w:eastAsia="Calibri" w:hAnsi="Calibri"/>
      <w:color w:val="000000"/>
      <w:kern w:val="2"/>
      <w:sz w:val="22"/>
      <w:szCs w:val="22"/>
      <w14:ligatures w14:val="standardContextual"/>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51">
    <w:name w:val="Grid Table 4 - Accent 51"/>
    <w:basedOn w:val="TableNormal"/>
    <w:next w:val="GridTable4-Accent5"/>
    <w:uiPriority w:val="49"/>
    <w:rsid w:val="0007143E"/>
    <w:rPr>
      <w:rFonts w:ascii="Calibri" w:eastAsia="Calibri" w:hAnsi="Calibri"/>
      <w:kern w:val="2"/>
      <w:sz w:val="22"/>
      <w:szCs w:val="22"/>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
    <w:name w:val="Grid Table 41"/>
    <w:basedOn w:val="TableNormal"/>
    <w:next w:val="GridTable4"/>
    <w:uiPriority w:val="49"/>
    <w:rsid w:val="0007143E"/>
    <w:rPr>
      <w:rFonts w:ascii="Calibri" w:eastAsia="Calibri" w:hAnsi="Calibri"/>
      <w:kern w:val="2"/>
      <w:sz w:val="22"/>
      <w:szCs w:val="22"/>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oterChar">
    <w:name w:val="Footer Char"/>
    <w:basedOn w:val="DefaultParagraphFont"/>
    <w:link w:val="Footer"/>
    <w:uiPriority w:val="99"/>
    <w:rsid w:val="0007143E"/>
    <w:rPr>
      <w:sz w:val="24"/>
      <w:szCs w:val="24"/>
    </w:rPr>
  </w:style>
  <w:style w:type="table" w:styleId="GridTable5Dark-Accent5">
    <w:name w:val="Grid Table 5 Dark Accent 5"/>
    <w:basedOn w:val="TableNormal"/>
    <w:uiPriority w:val="50"/>
    <w:rsid w:val="0007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07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3">
    <w:name w:val="Grid Table 3"/>
    <w:basedOn w:val="TableNormal"/>
    <w:uiPriority w:val="48"/>
    <w:rsid w:val="0007143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4">
    <w:name w:val="List Table 4"/>
    <w:basedOn w:val="TableNormal"/>
    <w:uiPriority w:val="49"/>
    <w:rsid w:val="0007143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07143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07143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
    <w:name w:val="Grid Table 4"/>
    <w:basedOn w:val="TableNormal"/>
    <w:uiPriority w:val="49"/>
    <w:rsid w:val="0007143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13519">
      <w:bodyDiv w:val="1"/>
      <w:marLeft w:val="0"/>
      <w:marRight w:val="0"/>
      <w:marTop w:val="0"/>
      <w:marBottom w:val="0"/>
      <w:divBdr>
        <w:top w:val="none" w:sz="0" w:space="0" w:color="auto"/>
        <w:left w:val="none" w:sz="0" w:space="0" w:color="auto"/>
        <w:bottom w:val="none" w:sz="0" w:space="0" w:color="auto"/>
        <w:right w:val="none" w:sz="0" w:space="0" w:color="auto"/>
      </w:divBdr>
    </w:div>
    <w:div w:id="37554006">
      <w:bodyDiv w:val="1"/>
      <w:marLeft w:val="0"/>
      <w:marRight w:val="0"/>
      <w:marTop w:val="0"/>
      <w:marBottom w:val="0"/>
      <w:divBdr>
        <w:top w:val="none" w:sz="0" w:space="0" w:color="auto"/>
        <w:left w:val="none" w:sz="0" w:space="0" w:color="auto"/>
        <w:bottom w:val="none" w:sz="0" w:space="0" w:color="auto"/>
        <w:right w:val="none" w:sz="0" w:space="0" w:color="auto"/>
      </w:divBdr>
    </w:div>
    <w:div w:id="69740565">
      <w:bodyDiv w:val="1"/>
      <w:marLeft w:val="0"/>
      <w:marRight w:val="0"/>
      <w:marTop w:val="0"/>
      <w:marBottom w:val="0"/>
      <w:divBdr>
        <w:top w:val="none" w:sz="0" w:space="0" w:color="auto"/>
        <w:left w:val="none" w:sz="0" w:space="0" w:color="auto"/>
        <w:bottom w:val="none" w:sz="0" w:space="0" w:color="auto"/>
        <w:right w:val="none" w:sz="0" w:space="0" w:color="auto"/>
      </w:divBdr>
    </w:div>
    <w:div w:id="80101589">
      <w:bodyDiv w:val="1"/>
      <w:marLeft w:val="0"/>
      <w:marRight w:val="0"/>
      <w:marTop w:val="0"/>
      <w:marBottom w:val="0"/>
      <w:divBdr>
        <w:top w:val="none" w:sz="0" w:space="0" w:color="auto"/>
        <w:left w:val="none" w:sz="0" w:space="0" w:color="auto"/>
        <w:bottom w:val="none" w:sz="0" w:space="0" w:color="auto"/>
        <w:right w:val="none" w:sz="0" w:space="0" w:color="auto"/>
      </w:divBdr>
    </w:div>
    <w:div w:id="100610390">
      <w:bodyDiv w:val="1"/>
      <w:marLeft w:val="0"/>
      <w:marRight w:val="0"/>
      <w:marTop w:val="0"/>
      <w:marBottom w:val="0"/>
      <w:divBdr>
        <w:top w:val="none" w:sz="0" w:space="0" w:color="auto"/>
        <w:left w:val="none" w:sz="0" w:space="0" w:color="auto"/>
        <w:bottom w:val="none" w:sz="0" w:space="0" w:color="auto"/>
        <w:right w:val="none" w:sz="0" w:space="0" w:color="auto"/>
      </w:divBdr>
    </w:div>
    <w:div w:id="201476254">
      <w:bodyDiv w:val="1"/>
      <w:marLeft w:val="0"/>
      <w:marRight w:val="0"/>
      <w:marTop w:val="0"/>
      <w:marBottom w:val="0"/>
      <w:divBdr>
        <w:top w:val="none" w:sz="0" w:space="0" w:color="auto"/>
        <w:left w:val="none" w:sz="0" w:space="0" w:color="auto"/>
        <w:bottom w:val="none" w:sz="0" w:space="0" w:color="auto"/>
        <w:right w:val="none" w:sz="0" w:space="0" w:color="auto"/>
      </w:divBdr>
    </w:div>
    <w:div w:id="222764551">
      <w:bodyDiv w:val="1"/>
      <w:marLeft w:val="0"/>
      <w:marRight w:val="0"/>
      <w:marTop w:val="0"/>
      <w:marBottom w:val="0"/>
      <w:divBdr>
        <w:top w:val="none" w:sz="0" w:space="0" w:color="auto"/>
        <w:left w:val="none" w:sz="0" w:space="0" w:color="auto"/>
        <w:bottom w:val="none" w:sz="0" w:space="0" w:color="auto"/>
        <w:right w:val="none" w:sz="0" w:space="0" w:color="auto"/>
      </w:divBdr>
    </w:div>
    <w:div w:id="235673115">
      <w:bodyDiv w:val="1"/>
      <w:marLeft w:val="0"/>
      <w:marRight w:val="0"/>
      <w:marTop w:val="0"/>
      <w:marBottom w:val="0"/>
      <w:divBdr>
        <w:top w:val="none" w:sz="0" w:space="0" w:color="auto"/>
        <w:left w:val="none" w:sz="0" w:space="0" w:color="auto"/>
        <w:bottom w:val="none" w:sz="0" w:space="0" w:color="auto"/>
        <w:right w:val="none" w:sz="0" w:space="0" w:color="auto"/>
      </w:divBdr>
    </w:div>
    <w:div w:id="262882915">
      <w:bodyDiv w:val="1"/>
      <w:marLeft w:val="0"/>
      <w:marRight w:val="0"/>
      <w:marTop w:val="0"/>
      <w:marBottom w:val="0"/>
      <w:divBdr>
        <w:top w:val="none" w:sz="0" w:space="0" w:color="auto"/>
        <w:left w:val="none" w:sz="0" w:space="0" w:color="auto"/>
        <w:bottom w:val="none" w:sz="0" w:space="0" w:color="auto"/>
        <w:right w:val="none" w:sz="0" w:space="0" w:color="auto"/>
      </w:divBdr>
    </w:div>
    <w:div w:id="264968804">
      <w:bodyDiv w:val="1"/>
      <w:marLeft w:val="0"/>
      <w:marRight w:val="0"/>
      <w:marTop w:val="0"/>
      <w:marBottom w:val="0"/>
      <w:divBdr>
        <w:top w:val="none" w:sz="0" w:space="0" w:color="auto"/>
        <w:left w:val="none" w:sz="0" w:space="0" w:color="auto"/>
        <w:bottom w:val="none" w:sz="0" w:space="0" w:color="auto"/>
        <w:right w:val="none" w:sz="0" w:space="0" w:color="auto"/>
      </w:divBdr>
    </w:div>
    <w:div w:id="274873597">
      <w:bodyDiv w:val="1"/>
      <w:marLeft w:val="0"/>
      <w:marRight w:val="0"/>
      <w:marTop w:val="0"/>
      <w:marBottom w:val="0"/>
      <w:divBdr>
        <w:top w:val="none" w:sz="0" w:space="0" w:color="auto"/>
        <w:left w:val="none" w:sz="0" w:space="0" w:color="auto"/>
        <w:bottom w:val="none" w:sz="0" w:space="0" w:color="auto"/>
        <w:right w:val="none" w:sz="0" w:space="0" w:color="auto"/>
      </w:divBdr>
    </w:div>
    <w:div w:id="386075281">
      <w:bodyDiv w:val="1"/>
      <w:marLeft w:val="0"/>
      <w:marRight w:val="0"/>
      <w:marTop w:val="0"/>
      <w:marBottom w:val="0"/>
      <w:divBdr>
        <w:top w:val="none" w:sz="0" w:space="0" w:color="auto"/>
        <w:left w:val="none" w:sz="0" w:space="0" w:color="auto"/>
        <w:bottom w:val="none" w:sz="0" w:space="0" w:color="auto"/>
        <w:right w:val="none" w:sz="0" w:space="0" w:color="auto"/>
      </w:divBdr>
    </w:div>
    <w:div w:id="406803798">
      <w:bodyDiv w:val="1"/>
      <w:marLeft w:val="0"/>
      <w:marRight w:val="0"/>
      <w:marTop w:val="0"/>
      <w:marBottom w:val="0"/>
      <w:divBdr>
        <w:top w:val="none" w:sz="0" w:space="0" w:color="auto"/>
        <w:left w:val="none" w:sz="0" w:space="0" w:color="auto"/>
        <w:bottom w:val="none" w:sz="0" w:space="0" w:color="auto"/>
        <w:right w:val="none" w:sz="0" w:space="0" w:color="auto"/>
      </w:divBdr>
    </w:div>
    <w:div w:id="416707098">
      <w:bodyDiv w:val="1"/>
      <w:marLeft w:val="0"/>
      <w:marRight w:val="0"/>
      <w:marTop w:val="0"/>
      <w:marBottom w:val="0"/>
      <w:divBdr>
        <w:top w:val="none" w:sz="0" w:space="0" w:color="auto"/>
        <w:left w:val="none" w:sz="0" w:space="0" w:color="auto"/>
        <w:bottom w:val="none" w:sz="0" w:space="0" w:color="auto"/>
        <w:right w:val="none" w:sz="0" w:space="0" w:color="auto"/>
      </w:divBdr>
    </w:div>
    <w:div w:id="423065558">
      <w:bodyDiv w:val="1"/>
      <w:marLeft w:val="0"/>
      <w:marRight w:val="0"/>
      <w:marTop w:val="0"/>
      <w:marBottom w:val="0"/>
      <w:divBdr>
        <w:top w:val="none" w:sz="0" w:space="0" w:color="auto"/>
        <w:left w:val="none" w:sz="0" w:space="0" w:color="auto"/>
        <w:bottom w:val="none" w:sz="0" w:space="0" w:color="auto"/>
        <w:right w:val="none" w:sz="0" w:space="0" w:color="auto"/>
      </w:divBdr>
    </w:div>
    <w:div w:id="455761271">
      <w:bodyDiv w:val="1"/>
      <w:marLeft w:val="0"/>
      <w:marRight w:val="0"/>
      <w:marTop w:val="0"/>
      <w:marBottom w:val="0"/>
      <w:divBdr>
        <w:top w:val="none" w:sz="0" w:space="0" w:color="auto"/>
        <w:left w:val="none" w:sz="0" w:space="0" w:color="auto"/>
        <w:bottom w:val="none" w:sz="0" w:space="0" w:color="auto"/>
        <w:right w:val="none" w:sz="0" w:space="0" w:color="auto"/>
      </w:divBdr>
    </w:div>
    <w:div w:id="477840190">
      <w:bodyDiv w:val="1"/>
      <w:marLeft w:val="0"/>
      <w:marRight w:val="0"/>
      <w:marTop w:val="0"/>
      <w:marBottom w:val="0"/>
      <w:divBdr>
        <w:top w:val="none" w:sz="0" w:space="0" w:color="auto"/>
        <w:left w:val="none" w:sz="0" w:space="0" w:color="auto"/>
        <w:bottom w:val="none" w:sz="0" w:space="0" w:color="auto"/>
        <w:right w:val="none" w:sz="0" w:space="0" w:color="auto"/>
      </w:divBdr>
    </w:div>
    <w:div w:id="563755320">
      <w:bodyDiv w:val="1"/>
      <w:marLeft w:val="0"/>
      <w:marRight w:val="0"/>
      <w:marTop w:val="0"/>
      <w:marBottom w:val="0"/>
      <w:divBdr>
        <w:top w:val="none" w:sz="0" w:space="0" w:color="auto"/>
        <w:left w:val="none" w:sz="0" w:space="0" w:color="auto"/>
        <w:bottom w:val="none" w:sz="0" w:space="0" w:color="auto"/>
        <w:right w:val="none" w:sz="0" w:space="0" w:color="auto"/>
      </w:divBdr>
    </w:div>
    <w:div w:id="614366587">
      <w:bodyDiv w:val="1"/>
      <w:marLeft w:val="0"/>
      <w:marRight w:val="0"/>
      <w:marTop w:val="0"/>
      <w:marBottom w:val="0"/>
      <w:divBdr>
        <w:top w:val="none" w:sz="0" w:space="0" w:color="auto"/>
        <w:left w:val="none" w:sz="0" w:space="0" w:color="auto"/>
        <w:bottom w:val="none" w:sz="0" w:space="0" w:color="auto"/>
        <w:right w:val="none" w:sz="0" w:space="0" w:color="auto"/>
      </w:divBdr>
    </w:div>
    <w:div w:id="639307097">
      <w:bodyDiv w:val="1"/>
      <w:marLeft w:val="0"/>
      <w:marRight w:val="0"/>
      <w:marTop w:val="0"/>
      <w:marBottom w:val="0"/>
      <w:divBdr>
        <w:top w:val="none" w:sz="0" w:space="0" w:color="auto"/>
        <w:left w:val="none" w:sz="0" w:space="0" w:color="auto"/>
        <w:bottom w:val="none" w:sz="0" w:space="0" w:color="auto"/>
        <w:right w:val="none" w:sz="0" w:space="0" w:color="auto"/>
      </w:divBdr>
    </w:div>
    <w:div w:id="686371439">
      <w:bodyDiv w:val="1"/>
      <w:marLeft w:val="0"/>
      <w:marRight w:val="0"/>
      <w:marTop w:val="0"/>
      <w:marBottom w:val="0"/>
      <w:divBdr>
        <w:top w:val="none" w:sz="0" w:space="0" w:color="auto"/>
        <w:left w:val="none" w:sz="0" w:space="0" w:color="auto"/>
        <w:bottom w:val="none" w:sz="0" w:space="0" w:color="auto"/>
        <w:right w:val="none" w:sz="0" w:space="0" w:color="auto"/>
      </w:divBdr>
    </w:div>
    <w:div w:id="704134584">
      <w:bodyDiv w:val="1"/>
      <w:marLeft w:val="0"/>
      <w:marRight w:val="0"/>
      <w:marTop w:val="0"/>
      <w:marBottom w:val="0"/>
      <w:divBdr>
        <w:top w:val="none" w:sz="0" w:space="0" w:color="auto"/>
        <w:left w:val="none" w:sz="0" w:space="0" w:color="auto"/>
        <w:bottom w:val="none" w:sz="0" w:space="0" w:color="auto"/>
        <w:right w:val="none" w:sz="0" w:space="0" w:color="auto"/>
      </w:divBdr>
    </w:div>
    <w:div w:id="708651110">
      <w:bodyDiv w:val="1"/>
      <w:marLeft w:val="0"/>
      <w:marRight w:val="0"/>
      <w:marTop w:val="0"/>
      <w:marBottom w:val="0"/>
      <w:divBdr>
        <w:top w:val="none" w:sz="0" w:space="0" w:color="auto"/>
        <w:left w:val="none" w:sz="0" w:space="0" w:color="auto"/>
        <w:bottom w:val="none" w:sz="0" w:space="0" w:color="auto"/>
        <w:right w:val="none" w:sz="0" w:space="0" w:color="auto"/>
      </w:divBdr>
    </w:div>
    <w:div w:id="755784168">
      <w:bodyDiv w:val="1"/>
      <w:marLeft w:val="0"/>
      <w:marRight w:val="0"/>
      <w:marTop w:val="0"/>
      <w:marBottom w:val="0"/>
      <w:divBdr>
        <w:top w:val="none" w:sz="0" w:space="0" w:color="auto"/>
        <w:left w:val="none" w:sz="0" w:space="0" w:color="auto"/>
        <w:bottom w:val="none" w:sz="0" w:space="0" w:color="auto"/>
        <w:right w:val="none" w:sz="0" w:space="0" w:color="auto"/>
      </w:divBdr>
    </w:div>
    <w:div w:id="761998347">
      <w:bodyDiv w:val="1"/>
      <w:marLeft w:val="0"/>
      <w:marRight w:val="0"/>
      <w:marTop w:val="0"/>
      <w:marBottom w:val="0"/>
      <w:divBdr>
        <w:top w:val="none" w:sz="0" w:space="0" w:color="auto"/>
        <w:left w:val="none" w:sz="0" w:space="0" w:color="auto"/>
        <w:bottom w:val="none" w:sz="0" w:space="0" w:color="auto"/>
        <w:right w:val="none" w:sz="0" w:space="0" w:color="auto"/>
      </w:divBdr>
    </w:div>
    <w:div w:id="791558966">
      <w:bodyDiv w:val="1"/>
      <w:marLeft w:val="0"/>
      <w:marRight w:val="0"/>
      <w:marTop w:val="0"/>
      <w:marBottom w:val="0"/>
      <w:divBdr>
        <w:top w:val="none" w:sz="0" w:space="0" w:color="auto"/>
        <w:left w:val="none" w:sz="0" w:space="0" w:color="auto"/>
        <w:bottom w:val="none" w:sz="0" w:space="0" w:color="auto"/>
        <w:right w:val="none" w:sz="0" w:space="0" w:color="auto"/>
      </w:divBdr>
    </w:div>
    <w:div w:id="814569981">
      <w:bodyDiv w:val="1"/>
      <w:marLeft w:val="0"/>
      <w:marRight w:val="0"/>
      <w:marTop w:val="0"/>
      <w:marBottom w:val="0"/>
      <w:divBdr>
        <w:top w:val="none" w:sz="0" w:space="0" w:color="auto"/>
        <w:left w:val="none" w:sz="0" w:space="0" w:color="auto"/>
        <w:bottom w:val="none" w:sz="0" w:space="0" w:color="auto"/>
        <w:right w:val="none" w:sz="0" w:space="0" w:color="auto"/>
      </w:divBdr>
    </w:div>
    <w:div w:id="815532846">
      <w:bodyDiv w:val="1"/>
      <w:marLeft w:val="0"/>
      <w:marRight w:val="0"/>
      <w:marTop w:val="0"/>
      <w:marBottom w:val="0"/>
      <w:divBdr>
        <w:top w:val="none" w:sz="0" w:space="0" w:color="auto"/>
        <w:left w:val="none" w:sz="0" w:space="0" w:color="auto"/>
        <w:bottom w:val="none" w:sz="0" w:space="0" w:color="auto"/>
        <w:right w:val="none" w:sz="0" w:space="0" w:color="auto"/>
      </w:divBdr>
    </w:div>
    <w:div w:id="819080941">
      <w:bodyDiv w:val="1"/>
      <w:marLeft w:val="0"/>
      <w:marRight w:val="0"/>
      <w:marTop w:val="0"/>
      <w:marBottom w:val="0"/>
      <w:divBdr>
        <w:top w:val="none" w:sz="0" w:space="0" w:color="auto"/>
        <w:left w:val="none" w:sz="0" w:space="0" w:color="auto"/>
        <w:bottom w:val="none" w:sz="0" w:space="0" w:color="auto"/>
        <w:right w:val="none" w:sz="0" w:space="0" w:color="auto"/>
      </w:divBdr>
    </w:div>
    <w:div w:id="820536547">
      <w:bodyDiv w:val="1"/>
      <w:marLeft w:val="0"/>
      <w:marRight w:val="0"/>
      <w:marTop w:val="0"/>
      <w:marBottom w:val="0"/>
      <w:divBdr>
        <w:top w:val="none" w:sz="0" w:space="0" w:color="auto"/>
        <w:left w:val="none" w:sz="0" w:space="0" w:color="auto"/>
        <w:bottom w:val="none" w:sz="0" w:space="0" w:color="auto"/>
        <w:right w:val="none" w:sz="0" w:space="0" w:color="auto"/>
      </w:divBdr>
    </w:div>
    <w:div w:id="872965024">
      <w:bodyDiv w:val="1"/>
      <w:marLeft w:val="0"/>
      <w:marRight w:val="0"/>
      <w:marTop w:val="0"/>
      <w:marBottom w:val="0"/>
      <w:divBdr>
        <w:top w:val="none" w:sz="0" w:space="0" w:color="auto"/>
        <w:left w:val="none" w:sz="0" w:space="0" w:color="auto"/>
        <w:bottom w:val="none" w:sz="0" w:space="0" w:color="auto"/>
        <w:right w:val="none" w:sz="0" w:space="0" w:color="auto"/>
      </w:divBdr>
    </w:div>
    <w:div w:id="900286698">
      <w:bodyDiv w:val="1"/>
      <w:marLeft w:val="0"/>
      <w:marRight w:val="0"/>
      <w:marTop w:val="0"/>
      <w:marBottom w:val="0"/>
      <w:divBdr>
        <w:top w:val="none" w:sz="0" w:space="0" w:color="auto"/>
        <w:left w:val="none" w:sz="0" w:space="0" w:color="auto"/>
        <w:bottom w:val="none" w:sz="0" w:space="0" w:color="auto"/>
        <w:right w:val="none" w:sz="0" w:space="0" w:color="auto"/>
      </w:divBdr>
    </w:div>
    <w:div w:id="941493686">
      <w:bodyDiv w:val="1"/>
      <w:marLeft w:val="0"/>
      <w:marRight w:val="0"/>
      <w:marTop w:val="0"/>
      <w:marBottom w:val="0"/>
      <w:divBdr>
        <w:top w:val="none" w:sz="0" w:space="0" w:color="auto"/>
        <w:left w:val="none" w:sz="0" w:space="0" w:color="auto"/>
        <w:bottom w:val="none" w:sz="0" w:space="0" w:color="auto"/>
        <w:right w:val="none" w:sz="0" w:space="0" w:color="auto"/>
      </w:divBdr>
    </w:div>
    <w:div w:id="1019888822">
      <w:bodyDiv w:val="1"/>
      <w:marLeft w:val="0"/>
      <w:marRight w:val="0"/>
      <w:marTop w:val="0"/>
      <w:marBottom w:val="0"/>
      <w:divBdr>
        <w:top w:val="none" w:sz="0" w:space="0" w:color="auto"/>
        <w:left w:val="none" w:sz="0" w:space="0" w:color="auto"/>
        <w:bottom w:val="none" w:sz="0" w:space="0" w:color="auto"/>
        <w:right w:val="none" w:sz="0" w:space="0" w:color="auto"/>
      </w:divBdr>
    </w:div>
    <w:div w:id="1092093339">
      <w:bodyDiv w:val="1"/>
      <w:marLeft w:val="0"/>
      <w:marRight w:val="0"/>
      <w:marTop w:val="0"/>
      <w:marBottom w:val="0"/>
      <w:divBdr>
        <w:top w:val="none" w:sz="0" w:space="0" w:color="auto"/>
        <w:left w:val="none" w:sz="0" w:space="0" w:color="auto"/>
        <w:bottom w:val="none" w:sz="0" w:space="0" w:color="auto"/>
        <w:right w:val="none" w:sz="0" w:space="0" w:color="auto"/>
      </w:divBdr>
    </w:div>
    <w:div w:id="1119563889">
      <w:bodyDiv w:val="1"/>
      <w:marLeft w:val="0"/>
      <w:marRight w:val="0"/>
      <w:marTop w:val="0"/>
      <w:marBottom w:val="0"/>
      <w:divBdr>
        <w:top w:val="none" w:sz="0" w:space="0" w:color="auto"/>
        <w:left w:val="none" w:sz="0" w:space="0" w:color="auto"/>
        <w:bottom w:val="none" w:sz="0" w:space="0" w:color="auto"/>
        <w:right w:val="none" w:sz="0" w:space="0" w:color="auto"/>
      </w:divBdr>
    </w:div>
    <w:div w:id="1133867450">
      <w:bodyDiv w:val="1"/>
      <w:marLeft w:val="0"/>
      <w:marRight w:val="0"/>
      <w:marTop w:val="0"/>
      <w:marBottom w:val="0"/>
      <w:divBdr>
        <w:top w:val="none" w:sz="0" w:space="0" w:color="auto"/>
        <w:left w:val="none" w:sz="0" w:space="0" w:color="auto"/>
        <w:bottom w:val="none" w:sz="0" w:space="0" w:color="auto"/>
        <w:right w:val="none" w:sz="0" w:space="0" w:color="auto"/>
      </w:divBdr>
    </w:div>
    <w:div w:id="1134324346">
      <w:bodyDiv w:val="1"/>
      <w:marLeft w:val="0"/>
      <w:marRight w:val="0"/>
      <w:marTop w:val="0"/>
      <w:marBottom w:val="0"/>
      <w:divBdr>
        <w:top w:val="none" w:sz="0" w:space="0" w:color="auto"/>
        <w:left w:val="none" w:sz="0" w:space="0" w:color="auto"/>
        <w:bottom w:val="none" w:sz="0" w:space="0" w:color="auto"/>
        <w:right w:val="none" w:sz="0" w:space="0" w:color="auto"/>
      </w:divBdr>
    </w:div>
    <w:div w:id="1156262820">
      <w:bodyDiv w:val="1"/>
      <w:marLeft w:val="0"/>
      <w:marRight w:val="0"/>
      <w:marTop w:val="0"/>
      <w:marBottom w:val="0"/>
      <w:divBdr>
        <w:top w:val="none" w:sz="0" w:space="0" w:color="auto"/>
        <w:left w:val="none" w:sz="0" w:space="0" w:color="auto"/>
        <w:bottom w:val="none" w:sz="0" w:space="0" w:color="auto"/>
        <w:right w:val="none" w:sz="0" w:space="0" w:color="auto"/>
      </w:divBdr>
    </w:div>
    <w:div w:id="1160577855">
      <w:bodyDiv w:val="1"/>
      <w:marLeft w:val="0"/>
      <w:marRight w:val="0"/>
      <w:marTop w:val="0"/>
      <w:marBottom w:val="0"/>
      <w:divBdr>
        <w:top w:val="none" w:sz="0" w:space="0" w:color="auto"/>
        <w:left w:val="none" w:sz="0" w:space="0" w:color="auto"/>
        <w:bottom w:val="none" w:sz="0" w:space="0" w:color="auto"/>
        <w:right w:val="none" w:sz="0" w:space="0" w:color="auto"/>
      </w:divBdr>
    </w:div>
    <w:div w:id="1279990484">
      <w:bodyDiv w:val="1"/>
      <w:marLeft w:val="0"/>
      <w:marRight w:val="0"/>
      <w:marTop w:val="0"/>
      <w:marBottom w:val="0"/>
      <w:divBdr>
        <w:top w:val="none" w:sz="0" w:space="0" w:color="auto"/>
        <w:left w:val="none" w:sz="0" w:space="0" w:color="auto"/>
        <w:bottom w:val="none" w:sz="0" w:space="0" w:color="auto"/>
        <w:right w:val="none" w:sz="0" w:space="0" w:color="auto"/>
      </w:divBdr>
    </w:div>
    <w:div w:id="1306474926">
      <w:bodyDiv w:val="1"/>
      <w:marLeft w:val="0"/>
      <w:marRight w:val="0"/>
      <w:marTop w:val="0"/>
      <w:marBottom w:val="0"/>
      <w:divBdr>
        <w:top w:val="none" w:sz="0" w:space="0" w:color="auto"/>
        <w:left w:val="none" w:sz="0" w:space="0" w:color="auto"/>
        <w:bottom w:val="none" w:sz="0" w:space="0" w:color="auto"/>
        <w:right w:val="none" w:sz="0" w:space="0" w:color="auto"/>
      </w:divBdr>
    </w:div>
    <w:div w:id="1339696799">
      <w:bodyDiv w:val="1"/>
      <w:marLeft w:val="0"/>
      <w:marRight w:val="0"/>
      <w:marTop w:val="0"/>
      <w:marBottom w:val="0"/>
      <w:divBdr>
        <w:top w:val="none" w:sz="0" w:space="0" w:color="auto"/>
        <w:left w:val="none" w:sz="0" w:space="0" w:color="auto"/>
        <w:bottom w:val="none" w:sz="0" w:space="0" w:color="auto"/>
        <w:right w:val="none" w:sz="0" w:space="0" w:color="auto"/>
      </w:divBdr>
    </w:div>
    <w:div w:id="1347707898">
      <w:bodyDiv w:val="1"/>
      <w:marLeft w:val="0"/>
      <w:marRight w:val="0"/>
      <w:marTop w:val="0"/>
      <w:marBottom w:val="0"/>
      <w:divBdr>
        <w:top w:val="none" w:sz="0" w:space="0" w:color="auto"/>
        <w:left w:val="none" w:sz="0" w:space="0" w:color="auto"/>
        <w:bottom w:val="none" w:sz="0" w:space="0" w:color="auto"/>
        <w:right w:val="none" w:sz="0" w:space="0" w:color="auto"/>
      </w:divBdr>
    </w:div>
    <w:div w:id="1390835295">
      <w:bodyDiv w:val="1"/>
      <w:marLeft w:val="0"/>
      <w:marRight w:val="0"/>
      <w:marTop w:val="0"/>
      <w:marBottom w:val="0"/>
      <w:divBdr>
        <w:top w:val="none" w:sz="0" w:space="0" w:color="auto"/>
        <w:left w:val="none" w:sz="0" w:space="0" w:color="auto"/>
        <w:bottom w:val="none" w:sz="0" w:space="0" w:color="auto"/>
        <w:right w:val="none" w:sz="0" w:space="0" w:color="auto"/>
      </w:divBdr>
    </w:div>
    <w:div w:id="1411150690">
      <w:bodyDiv w:val="1"/>
      <w:marLeft w:val="0"/>
      <w:marRight w:val="0"/>
      <w:marTop w:val="0"/>
      <w:marBottom w:val="0"/>
      <w:divBdr>
        <w:top w:val="none" w:sz="0" w:space="0" w:color="auto"/>
        <w:left w:val="none" w:sz="0" w:space="0" w:color="auto"/>
        <w:bottom w:val="none" w:sz="0" w:space="0" w:color="auto"/>
        <w:right w:val="none" w:sz="0" w:space="0" w:color="auto"/>
      </w:divBdr>
    </w:div>
    <w:div w:id="1436710064">
      <w:bodyDiv w:val="1"/>
      <w:marLeft w:val="0"/>
      <w:marRight w:val="0"/>
      <w:marTop w:val="0"/>
      <w:marBottom w:val="0"/>
      <w:divBdr>
        <w:top w:val="none" w:sz="0" w:space="0" w:color="auto"/>
        <w:left w:val="none" w:sz="0" w:space="0" w:color="auto"/>
        <w:bottom w:val="none" w:sz="0" w:space="0" w:color="auto"/>
        <w:right w:val="none" w:sz="0" w:space="0" w:color="auto"/>
      </w:divBdr>
    </w:div>
    <w:div w:id="1455246403">
      <w:bodyDiv w:val="1"/>
      <w:marLeft w:val="0"/>
      <w:marRight w:val="0"/>
      <w:marTop w:val="0"/>
      <w:marBottom w:val="0"/>
      <w:divBdr>
        <w:top w:val="none" w:sz="0" w:space="0" w:color="auto"/>
        <w:left w:val="none" w:sz="0" w:space="0" w:color="auto"/>
        <w:bottom w:val="none" w:sz="0" w:space="0" w:color="auto"/>
        <w:right w:val="none" w:sz="0" w:space="0" w:color="auto"/>
      </w:divBdr>
    </w:div>
    <w:div w:id="1462193089">
      <w:bodyDiv w:val="1"/>
      <w:marLeft w:val="0"/>
      <w:marRight w:val="0"/>
      <w:marTop w:val="0"/>
      <w:marBottom w:val="0"/>
      <w:divBdr>
        <w:top w:val="none" w:sz="0" w:space="0" w:color="auto"/>
        <w:left w:val="none" w:sz="0" w:space="0" w:color="auto"/>
        <w:bottom w:val="none" w:sz="0" w:space="0" w:color="auto"/>
        <w:right w:val="none" w:sz="0" w:space="0" w:color="auto"/>
      </w:divBdr>
    </w:div>
    <w:div w:id="1493259795">
      <w:bodyDiv w:val="1"/>
      <w:marLeft w:val="0"/>
      <w:marRight w:val="0"/>
      <w:marTop w:val="0"/>
      <w:marBottom w:val="0"/>
      <w:divBdr>
        <w:top w:val="none" w:sz="0" w:space="0" w:color="auto"/>
        <w:left w:val="none" w:sz="0" w:space="0" w:color="auto"/>
        <w:bottom w:val="none" w:sz="0" w:space="0" w:color="auto"/>
        <w:right w:val="none" w:sz="0" w:space="0" w:color="auto"/>
      </w:divBdr>
    </w:div>
    <w:div w:id="1569417282">
      <w:bodyDiv w:val="1"/>
      <w:marLeft w:val="0"/>
      <w:marRight w:val="0"/>
      <w:marTop w:val="0"/>
      <w:marBottom w:val="0"/>
      <w:divBdr>
        <w:top w:val="none" w:sz="0" w:space="0" w:color="auto"/>
        <w:left w:val="none" w:sz="0" w:space="0" w:color="auto"/>
        <w:bottom w:val="none" w:sz="0" w:space="0" w:color="auto"/>
        <w:right w:val="none" w:sz="0" w:space="0" w:color="auto"/>
      </w:divBdr>
    </w:div>
    <w:div w:id="1630672239">
      <w:bodyDiv w:val="1"/>
      <w:marLeft w:val="0"/>
      <w:marRight w:val="0"/>
      <w:marTop w:val="0"/>
      <w:marBottom w:val="0"/>
      <w:divBdr>
        <w:top w:val="none" w:sz="0" w:space="0" w:color="auto"/>
        <w:left w:val="none" w:sz="0" w:space="0" w:color="auto"/>
        <w:bottom w:val="none" w:sz="0" w:space="0" w:color="auto"/>
        <w:right w:val="none" w:sz="0" w:space="0" w:color="auto"/>
      </w:divBdr>
    </w:div>
    <w:div w:id="1636788511">
      <w:bodyDiv w:val="1"/>
      <w:marLeft w:val="0"/>
      <w:marRight w:val="0"/>
      <w:marTop w:val="0"/>
      <w:marBottom w:val="0"/>
      <w:divBdr>
        <w:top w:val="none" w:sz="0" w:space="0" w:color="auto"/>
        <w:left w:val="none" w:sz="0" w:space="0" w:color="auto"/>
        <w:bottom w:val="none" w:sz="0" w:space="0" w:color="auto"/>
        <w:right w:val="none" w:sz="0" w:space="0" w:color="auto"/>
      </w:divBdr>
    </w:div>
    <w:div w:id="1661035727">
      <w:bodyDiv w:val="1"/>
      <w:marLeft w:val="0"/>
      <w:marRight w:val="0"/>
      <w:marTop w:val="0"/>
      <w:marBottom w:val="0"/>
      <w:divBdr>
        <w:top w:val="none" w:sz="0" w:space="0" w:color="auto"/>
        <w:left w:val="none" w:sz="0" w:space="0" w:color="auto"/>
        <w:bottom w:val="none" w:sz="0" w:space="0" w:color="auto"/>
        <w:right w:val="none" w:sz="0" w:space="0" w:color="auto"/>
      </w:divBdr>
    </w:div>
    <w:div w:id="1706831536">
      <w:bodyDiv w:val="1"/>
      <w:marLeft w:val="0"/>
      <w:marRight w:val="0"/>
      <w:marTop w:val="0"/>
      <w:marBottom w:val="0"/>
      <w:divBdr>
        <w:top w:val="none" w:sz="0" w:space="0" w:color="auto"/>
        <w:left w:val="none" w:sz="0" w:space="0" w:color="auto"/>
        <w:bottom w:val="none" w:sz="0" w:space="0" w:color="auto"/>
        <w:right w:val="none" w:sz="0" w:space="0" w:color="auto"/>
      </w:divBdr>
    </w:div>
    <w:div w:id="1790395930">
      <w:bodyDiv w:val="1"/>
      <w:marLeft w:val="0"/>
      <w:marRight w:val="0"/>
      <w:marTop w:val="0"/>
      <w:marBottom w:val="0"/>
      <w:divBdr>
        <w:top w:val="none" w:sz="0" w:space="0" w:color="auto"/>
        <w:left w:val="none" w:sz="0" w:space="0" w:color="auto"/>
        <w:bottom w:val="none" w:sz="0" w:space="0" w:color="auto"/>
        <w:right w:val="none" w:sz="0" w:space="0" w:color="auto"/>
      </w:divBdr>
    </w:div>
    <w:div w:id="1871183982">
      <w:bodyDiv w:val="1"/>
      <w:marLeft w:val="0"/>
      <w:marRight w:val="0"/>
      <w:marTop w:val="0"/>
      <w:marBottom w:val="0"/>
      <w:divBdr>
        <w:top w:val="none" w:sz="0" w:space="0" w:color="auto"/>
        <w:left w:val="none" w:sz="0" w:space="0" w:color="auto"/>
        <w:bottom w:val="none" w:sz="0" w:space="0" w:color="auto"/>
        <w:right w:val="none" w:sz="0" w:space="0" w:color="auto"/>
      </w:divBdr>
    </w:div>
    <w:div w:id="1921989078">
      <w:bodyDiv w:val="1"/>
      <w:marLeft w:val="0"/>
      <w:marRight w:val="0"/>
      <w:marTop w:val="0"/>
      <w:marBottom w:val="0"/>
      <w:divBdr>
        <w:top w:val="none" w:sz="0" w:space="0" w:color="auto"/>
        <w:left w:val="none" w:sz="0" w:space="0" w:color="auto"/>
        <w:bottom w:val="none" w:sz="0" w:space="0" w:color="auto"/>
        <w:right w:val="none" w:sz="0" w:space="0" w:color="auto"/>
      </w:divBdr>
    </w:div>
    <w:div w:id="1939680182">
      <w:bodyDiv w:val="1"/>
      <w:marLeft w:val="0"/>
      <w:marRight w:val="0"/>
      <w:marTop w:val="0"/>
      <w:marBottom w:val="0"/>
      <w:divBdr>
        <w:top w:val="none" w:sz="0" w:space="0" w:color="auto"/>
        <w:left w:val="none" w:sz="0" w:space="0" w:color="auto"/>
        <w:bottom w:val="none" w:sz="0" w:space="0" w:color="auto"/>
        <w:right w:val="none" w:sz="0" w:space="0" w:color="auto"/>
      </w:divBdr>
    </w:div>
    <w:div w:id="2011441832">
      <w:bodyDiv w:val="1"/>
      <w:marLeft w:val="0"/>
      <w:marRight w:val="0"/>
      <w:marTop w:val="0"/>
      <w:marBottom w:val="0"/>
      <w:divBdr>
        <w:top w:val="none" w:sz="0" w:space="0" w:color="auto"/>
        <w:left w:val="none" w:sz="0" w:space="0" w:color="auto"/>
        <w:bottom w:val="none" w:sz="0" w:space="0" w:color="auto"/>
        <w:right w:val="none" w:sz="0" w:space="0" w:color="auto"/>
      </w:divBdr>
    </w:div>
    <w:div w:id="2057503828">
      <w:bodyDiv w:val="1"/>
      <w:marLeft w:val="0"/>
      <w:marRight w:val="0"/>
      <w:marTop w:val="0"/>
      <w:marBottom w:val="0"/>
      <w:divBdr>
        <w:top w:val="none" w:sz="0" w:space="0" w:color="auto"/>
        <w:left w:val="none" w:sz="0" w:space="0" w:color="auto"/>
        <w:bottom w:val="none" w:sz="0" w:space="0" w:color="auto"/>
        <w:right w:val="none" w:sz="0" w:space="0" w:color="auto"/>
      </w:divBdr>
    </w:div>
    <w:div w:id="21105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changenetwork.net/data-exchange/icis-data-submission/" TargetMode="External"/><Relationship Id="rId21" Type="http://schemas.openxmlformats.org/officeDocument/2006/relationships/hyperlink" Target="http://www.ecfr.gov/cgi-bin/text-idx?node=pt40.32.503&amp;rgn=div5" TargetMode="External"/><Relationship Id="rId42" Type="http://schemas.openxmlformats.org/officeDocument/2006/relationships/hyperlink" Target="http://www.gpo.gov/fdsys/pkg/USCODE-2013-title33/pdf/USCODE-2013-title33-chap26-subchapV-sec1362.pdf" TargetMode="External"/><Relationship Id="rId63" Type="http://schemas.openxmlformats.org/officeDocument/2006/relationships/hyperlink" Target="http://www.gpo.gov/fdsys/pkg/USCODE-2013-title33/pdf/USCODE-2013-title33-chap26-subchapV-sec1362.pdf" TargetMode="External"/><Relationship Id="rId84" Type="http://schemas.openxmlformats.org/officeDocument/2006/relationships/hyperlink" Target="https://www.federalregister.gov/d/2015-24954/page-64078" TargetMode="External"/><Relationship Id="rId138" Type="http://schemas.openxmlformats.org/officeDocument/2006/relationships/hyperlink" Target="https://www.ecfr.gov/current/title-40/chapter-I/subchapter-D/part-127/subpart-C/section-127.23" TargetMode="External"/><Relationship Id="rId159" Type="http://schemas.openxmlformats.org/officeDocument/2006/relationships/hyperlink" Target="https://www.ecfr.gov/current/title-40/part-403/section-403.3" TargetMode="External"/><Relationship Id="rId107" Type="http://schemas.openxmlformats.org/officeDocument/2006/relationships/image" Target="media/image13.png"/><Relationship Id="rId11" Type="http://schemas.openxmlformats.org/officeDocument/2006/relationships/hyperlink" Target="https://exchangenetwork.net/data-exchange/icis-data-submission/" TargetMode="External"/><Relationship Id="rId32" Type="http://schemas.openxmlformats.org/officeDocument/2006/relationships/hyperlink" Target="https://www.ecfr.gov/current/title-40/part-503" TargetMode="External"/><Relationship Id="rId53" Type="http://schemas.openxmlformats.org/officeDocument/2006/relationships/hyperlink" Target="https://www.ecfr.gov/current/title-40/part-122/section-122.42" TargetMode="External"/><Relationship Id="rId74" Type="http://schemas.openxmlformats.org/officeDocument/2006/relationships/hyperlink" Target="https://www.ecfr.gov/current/title-40/part-122/section-122.23" TargetMode="External"/><Relationship Id="rId128" Type="http://schemas.openxmlformats.org/officeDocument/2006/relationships/hyperlink" Target="https://www.ecfr.gov/current/title-40/chapter-I/subchapter-D/part-122/subpart-B/section-122.28" TargetMode="External"/><Relationship Id="rId149" Type="http://schemas.openxmlformats.org/officeDocument/2006/relationships/hyperlink" Target="https://www.ecfr.gov/current/title-40/part-403/section-403.8" TargetMode="External"/><Relationship Id="rId5" Type="http://schemas.openxmlformats.org/officeDocument/2006/relationships/webSettings" Target="webSettings.xml"/><Relationship Id="rId95" Type="http://schemas.openxmlformats.org/officeDocument/2006/relationships/footer" Target="footer3.xml"/><Relationship Id="rId160" Type="http://schemas.openxmlformats.org/officeDocument/2006/relationships/hyperlink" Target="https://www.ecfr.gov/current/title-40/part-403/section-403.3" TargetMode="External"/><Relationship Id="rId22" Type="http://schemas.openxmlformats.org/officeDocument/2006/relationships/hyperlink" Target="https://www.ecfr.gov/current/title-40/chapter-I/subchapter-O/part-503/subpart-D/section-503.31" TargetMode="External"/><Relationship Id="rId43" Type="http://schemas.openxmlformats.org/officeDocument/2006/relationships/hyperlink" Target="https://www.epa.gov/npdes/npdes-afos-policy-documents-0" TargetMode="External"/><Relationship Id="rId64" Type="http://schemas.openxmlformats.org/officeDocument/2006/relationships/hyperlink" Target="https://www.epa.gov/npdes/npdes-afos-policy-documents-0" TargetMode="External"/><Relationship Id="rId118" Type="http://schemas.openxmlformats.org/officeDocument/2006/relationships/hyperlink" Target="https://www.ecfr.gov/current/title-40/chapter-I/subchapter-D/part-127/subpart-C?toc=1" TargetMode="External"/><Relationship Id="rId139" Type="http://schemas.openxmlformats.org/officeDocument/2006/relationships/hyperlink" Target="https://www.federalregister.gov/d/2015-24954/p-166" TargetMode="External"/><Relationship Id="rId85" Type="http://schemas.openxmlformats.org/officeDocument/2006/relationships/hyperlink" Target="https://usepa.servicenowservices.com/oeca_icis/en/icis-npdes-edt-technical-specification-part-1?id=kb_article_view&amp;sys_id=48c672e397b1ca9cef92fd9ad053af50" TargetMode="External"/><Relationship Id="rId150" Type="http://schemas.openxmlformats.org/officeDocument/2006/relationships/hyperlink" Target="https://www.ecfr.gov/current/title-40/part-403/section-403.12" TargetMode="External"/><Relationship Id="rId12" Type="http://schemas.openxmlformats.org/officeDocument/2006/relationships/hyperlink" Target="https://enservices.epa.gov/login.aspx" TargetMode="External"/><Relationship Id="rId17" Type="http://schemas.openxmlformats.org/officeDocument/2006/relationships/header" Target="header1.xml"/><Relationship Id="rId33" Type="http://schemas.openxmlformats.org/officeDocument/2006/relationships/hyperlink" Target="https://exchangenetwork.net/data-exchange/icis-data-submission/" TargetMode="External"/><Relationship Id="rId38" Type="http://schemas.openxmlformats.org/officeDocument/2006/relationships/hyperlink" Target="https://www.ecfr.gov/current/title-40/chapter-I/subchapter-O/part-503/subpart-D/section-503.31" TargetMode="External"/><Relationship Id="rId59" Type="http://schemas.openxmlformats.org/officeDocument/2006/relationships/hyperlink" Target="https://www.ecfr.gov/current/title-40/part-122/section-122.42" TargetMode="External"/><Relationship Id="rId103" Type="http://schemas.openxmlformats.org/officeDocument/2006/relationships/hyperlink" Target="https://www.ecfr.gov/current/title-40/chapter-I/subchapter-D/part-127/subpart-A/section-127.1" TargetMode="External"/><Relationship Id="rId108" Type="http://schemas.openxmlformats.org/officeDocument/2006/relationships/hyperlink" Target="https://exchangenetwork.net/data-exchange/icis-data-submission/" TargetMode="External"/><Relationship Id="rId124" Type="http://schemas.openxmlformats.org/officeDocument/2006/relationships/hyperlink" Target="https://exchangenetwork.net/data-exchange/icis-data-submission/" TargetMode="External"/><Relationship Id="rId129" Type="http://schemas.openxmlformats.org/officeDocument/2006/relationships/hyperlink" Target="https://www.ecfr.gov/current/title-40/part-122/section-122.21" TargetMode="External"/><Relationship Id="rId54" Type="http://schemas.openxmlformats.org/officeDocument/2006/relationships/hyperlink" Target="https://www.ecfr.gov/current/title-40/part-122/section-122.42" TargetMode="External"/><Relationship Id="rId70" Type="http://schemas.openxmlformats.org/officeDocument/2006/relationships/hyperlink" Target="https://www.ecfr.gov/current/title-40/chapter-I/subchapter-D/part-127/appendix-Appendix%20A%20to%20Part%20127" TargetMode="External"/><Relationship Id="rId75" Type="http://schemas.openxmlformats.org/officeDocument/2006/relationships/image" Target="media/image6.png"/><Relationship Id="rId91"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96" Type="http://schemas.openxmlformats.org/officeDocument/2006/relationships/hyperlink" Target="https://www.ecfr.gov/current/title-40/chapter-I/subchapter-D/part-125" TargetMode="External"/><Relationship Id="rId140" Type="http://schemas.openxmlformats.org/officeDocument/2006/relationships/hyperlink" Target="https://www.epa.gov/compliance/data-entry-guidance-and-technical-papers" TargetMode="External"/><Relationship Id="rId145" Type="http://schemas.openxmlformats.org/officeDocument/2006/relationships/hyperlink" Target="https://www.ecfr.gov/current/title-40/part-122/section-122.44" TargetMode="External"/><Relationship Id="rId161" Type="http://schemas.openxmlformats.org/officeDocument/2006/relationships/hyperlink" Target="https://www.ecfr.gov/current/title-40/part-403/section-403.3"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cfr.gov/current/title-40/chapter-I/subchapter-O/part-503/subpart-D/section-503.31" TargetMode="External"/><Relationship Id="rId28" Type="http://schemas.openxmlformats.org/officeDocument/2006/relationships/hyperlink" Target="https://www.ecfr.gov/current/title-40/chapter-I/subchapter-O/part-503/subpart-D/section-503.33" TargetMode="External"/><Relationship Id="rId49" Type="http://schemas.openxmlformats.org/officeDocument/2006/relationships/hyperlink" Target="https://www.ecfr.gov/current/title-40/part-122/section-122.42" TargetMode="External"/><Relationship Id="rId114" Type="http://schemas.openxmlformats.org/officeDocument/2006/relationships/hyperlink" Target="https://www.ecfr.gov/current/title-40/section-122.21" TargetMode="External"/><Relationship Id="rId119" Type="http://schemas.openxmlformats.org/officeDocument/2006/relationships/hyperlink" Target="https://www.ecfr.gov/current/title-40/chapter-I/subchapter-D/part-124/subpart-D/section-124.57" TargetMode="External"/><Relationship Id="rId44" Type="http://schemas.openxmlformats.org/officeDocument/2006/relationships/hyperlink" Target="https://www.epa.gov/npdes/animal-feeding-operations-afos" TargetMode="External"/><Relationship Id="rId60" Type="http://schemas.openxmlformats.org/officeDocument/2006/relationships/hyperlink" Target="https://www.ecfr.gov/current/title-40/part-122/section-122.42" TargetMode="External"/><Relationship Id="rId65" Type="http://schemas.openxmlformats.org/officeDocument/2006/relationships/hyperlink" Target="https://www.epa.gov/npdes/animal-feeding-operations-afos" TargetMode="External"/><Relationship Id="rId81"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86" Type="http://schemas.openxmlformats.org/officeDocument/2006/relationships/image" Target="media/image11.png"/><Relationship Id="rId130" Type="http://schemas.openxmlformats.org/officeDocument/2006/relationships/image" Target="media/image14.png"/><Relationship Id="rId135" Type="http://schemas.openxmlformats.org/officeDocument/2006/relationships/hyperlink" Target="https://www.ecfr.gov/current/title-40/chapter-I/subchapter-D/part-127/appendix-Appendix%20A%20to%20Part%20127" TargetMode="External"/><Relationship Id="rId151" Type="http://schemas.openxmlformats.org/officeDocument/2006/relationships/hyperlink" Target="https://www.ecfr.gov/current/title-40/part-403/section-403.12" TargetMode="External"/><Relationship Id="rId156" Type="http://schemas.openxmlformats.org/officeDocument/2006/relationships/hyperlink" Target="https://www.ecfr.gov/current/title-40/part-403/section-403.8" TargetMode="External"/><Relationship Id="rId13" Type="http://schemas.openxmlformats.org/officeDocument/2006/relationships/hyperlink" Target="http://www.exchangenetwork.net/schema/icis/3" TargetMode="External"/><Relationship Id="rId18" Type="http://schemas.openxmlformats.org/officeDocument/2006/relationships/footer" Target="footer1.xml"/><Relationship Id="rId39" Type="http://schemas.openxmlformats.org/officeDocument/2006/relationships/hyperlink" Target="https://www.ecfr.gov/current/title-40/chapter-I/subchapter-O/part-503/subpart-D/section-503.31" TargetMode="External"/><Relationship Id="rId109"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34" Type="http://schemas.openxmlformats.org/officeDocument/2006/relationships/hyperlink" Target="https://www.ecfr.gov/current/title-40/part-122/section-122.21" TargetMode="External"/><Relationship Id="rId50" Type="http://schemas.openxmlformats.org/officeDocument/2006/relationships/hyperlink" Target="https://www.ecfr.gov/current/title-40/part-122/section-122.42" TargetMode="External"/><Relationship Id="rId55" Type="http://schemas.openxmlformats.org/officeDocument/2006/relationships/hyperlink" Target="https://www.ecfr.gov/current/title-40/part-122/section-122.42" TargetMode="External"/><Relationship Id="rId76" Type="http://schemas.openxmlformats.org/officeDocument/2006/relationships/image" Target="media/image7.png"/><Relationship Id="rId97" Type="http://schemas.openxmlformats.org/officeDocument/2006/relationships/hyperlink" Target="https://www.ecfr.gov/current/title-40/chapter-I/subchapter-D/part-125" TargetMode="External"/><Relationship Id="rId104" Type="http://schemas.openxmlformats.org/officeDocument/2006/relationships/hyperlink" Target="https://www.ecfr.gov/current/title-40/chapter-I/subchapter-D/part-127" TargetMode="External"/><Relationship Id="rId120" Type="http://schemas.openxmlformats.org/officeDocument/2006/relationships/hyperlink" Target="https://exchangenetwork.net/data-exchange/icis-data-submission/" TargetMode="External"/><Relationship Id="rId125"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141" Type="http://schemas.openxmlformats.org/officeDocument/2006/relationships/image" Target="media/image16.png"/><Relationship Id="rId146" Type="http://schemas.openxmlformats.org/officeDocument/2006/relationships/hyperlink" Target="https://www.ecfr.gov/current/title-40/part-403/section-403.3"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xchangenetwork.net/data-exchange/icis-data-submission/" TargetMode="External"/><Relationship Id="rId92" Type="http://schemas.openxmlformats.org/officeDocument/2006/relationships/header" Target="header2.xml"/><Relationship Id="rId162" Type="http://schemas.openxmlformats.org/officeDocument/2006/relationships/hyperlink" Target="https://www.ecfr.gov/current/title-40/part-403/section-403.8" TargetMode="External"/><Relationship Id="rId2" Type="http://schemas.openxmlformats.org/officeDocument/2006/relationships/numbering" Target="numbering.xml"/><Relationship Id="rId29" Type="http://schemas.openxmlformats.org/officeDocument/2006/relationships/hyperlink" Target="https://www.ecfr.gov/current/title-40/chapter-I/subchapter-O/part-503/subpart-D/section-503.31" TargetMode="External"/><Relationship Id="rId24" Type="http://schemas.openxmlformats.org/officeDocument/2006/relationships/hyperlink" Target="http://www.ecfr.gov/cgi-bin/text-idx?node=pt40.32.503&amp;rgn=div5" TargetMode="External"/><Relationship Id="rId40" Type="http://schemas.openxmlformats.org/officeDocument/2006/relationships/hyperlink" Target="https://www.ecfr.gov/current/title-40/part-503" TargetMode="External"/><Relationship Id="rId45" Type="http://schemas.openxmlformats.org/officeDocument/2006/relationships/hyperlink" Target="https://www.ecfr.gov/current/title-40/chapter-I/subchapter-D/part-122?toc=1" TargetMode="External"/><Relationship Id="rId66" Type="http://schemas.openxmlformats.org/officeDocument/2006/relationships/hyperlink" Target="https://www.epa.gov/npdes/npdes-state-program-authority" TargetMode="External"/><Relationship Id="rId87" Type="http://schemas.openxmlformats.org/officeDocument/2006/relationships/hyperlink" Target="https://exchangenetwork.net/data-exchange/icis-data-submission/" TargetMode="External"/><Relationship Id="rId110" Type="http://schemas.openxmlformats.org/officeDocument/2006/relationships/hyperlink" Target="https://www.epa.gov/laws-regulations/summary-clean-water-act" TargetMode="External"/><Relationship Id="rId115" Type="http://schemas.openxmlformats.org/officeDocument/2006/relationships/hyperlink" Target="https://www.ecfr.gov/current/title-40/section-122.21" TargetMode="External"/><Relationship Id="rId131" Type="http://schemas.openxmlformats.org/officeDocument/2006/relationships/image" Target="media/image15.png"/><Relationship Id="rId136" Type="http://schemas.openxmlformats.org/officeDocument/2006/relationships/hyperlink" Target="https://www.ecfr.gov/current/title-40/part-403/section-403.12" TargetMode="External"/><Relationship Id="rId157" Type="http://schemas.openxmlformats.org/officeDocument/2006/relationships/hyperlink" Target="https://www.ecfr.gov/current/title-40/part-403/section-403.8" TargetMode="External"/><Relationship Id="rId61" Type="http://schemas.openxmlformats.org/officeDocument/2006/relationships/hyperlink" Target="https://www.ecfr.gov/current/title-40/part-122/section-122.42" TargetMode="External"/><Relationship Id="rId82" Type="http://schemas.openxmlformats.org/officeDocument/2006/relationships/hyperlink" Target="https://exchangenetwork.net/data-exchange/icis-data-submission/" TargetMode="External"/><Relationship Id="rId152" Type="http://schemas.openxmlformats.org/officeDocument/2006/relationships/hyperlink" Target="https://www.ecfr.gov/current/title-40/part-403/section-403.12" TargetMode="External"/><Relationship Id="rId19" Type="http://schemas.openxmlformats.org/officeDocument/2006/relationships/footer" Target="footer2.xml"/><Relationship Id="rId14" Type="http://schemas.openxmlformats.org/officeDocument/2006/relationships/hyperlink" Target="https://exchangenetwork.net/data-exchange/icis-data-submission/" TargetMode="External"/><Relationship Id="rId30" Type="http://schemas.openxmlformats.org/officeDocument/2006/relationships/hyperlink" Target="https://www.ecfr.gov/current/title-40/chapter-I/subchapter-O/part-503/subpart-D/section-503.31" TargetMode="External"/><Relationship Id="rId35" Type="http://schemas.openxmlformats.org/officeDocument/2006/relationships/hyperlink" Target="https://exchangenetwork.net/data-exchange/icis-data-submission/" TargetMode="External"/><Relationship Id="rId56" Type="http://schemas.openxmlformats.org/officeDocument/2006/relationships/hyperlink" Target="https://www.ecfr.gov/current/title-40/part-122/section-122.42" TargetMode="External"/><Relationship Id="rId77" Type="http://schemas.openxmlformats.org/officeDocument/2006/relationships/image" Target="media/image8.png"/><Relationship Id="rId100" Type="http://schemas.openxmlformats.org/officeDocument/2006/relationships/hyperlink" Target="https://exchangenetwork.net/data-exchange/icis-data-submission/" TargetMode="External"/><Relationship Id="rId105" Type="http://schemas.openxmlformats.org/officeDocument/2006/relationships/hyperlink" Target="https://exchangenetwork.net/data-exchange/icis-data-submission/" TargetMode="External"/><Relationship Id="rId126" Type="http://schemas.openxmlformats.org/officeDocument/2006/relationships/hyperlink" Target="https://www.epa.gov/npdes/npdes-application-forms" TargetMode="External"/><Relationship Id="rId147" Type="http://schemas.openxmlformats.org/officeDocument/2006/relationships/hyperlink" Target="https://www.ecfr.gov/current/title-40/part-403/section-403.3" TargetMode="External"/><Relationship Id="rId8" Type="http://schemas.openxmlformats.org/officeDocument/2006/relationships/image" Target="media/image1.wmf"/><Relationship Id="rId51" Type="http://schemas.openxmlformats.org/officeDocument/2006/relationships/hyperlink" Target="https://www.ecfr.gov/current/title-40/part-122/section-122.42" TargetMode="External"/><Relationship Id="rId72" Type="http://schemas.openxmlformats.org/officeDocument/2006/relationships/hyperlink" Target="https://www.ecfr.gov/current/title-40/part-122/section-122.23" TargetMode="External"/><Relationship Id="rId93" Type="http://schemas.openxmlformats.org/officeDocument/2006/relationships/header" Target="header3.xml"/><Relationship Id="rId98" Type="http://schemas.openxmlformats.org/officeDocument/2006/relationships/hyperlink" Target="https://www.ecfr.gov/current/title-40/chapter-I/subchapter-D/part-125" TargetMode="External"/><Relationship Id="rId121" Type="http://schemas.openxmlformats.org/officeDocument/2006/relationships/hyperlink" Target="https://www.ecfr.gov/current/title-40/section-125.83" TargetMode="External"/><Relationship Id="rId142" Type="http://schemas.openxmlformats.org/officeDocument/2006/relationships/image" Target="media/image17.png"/><Relationship Id="rId163" Type="http://schemas.openxmlformats.org/officeDocument/2006/relationships/hyperlink" Target="https://www.ecfr.gov/current/title-40/part-403/section-403.8" TargetMode="External"/><Relationship Id="rId3" Type="http://schemas.openxmlformats.org/officeDocument/2006/relationships/styles" Target="styles.xml"/><Relationship Id="rId25" Type="http://schemas.openxmlformats.org/officeDocument/2006/relationships/hyperlink" Target="https://www.ecfr.gov/current/title-40/chapter-I/subchapter-O/part-503/subpart-D/section-503.32" TargetMode="External"/><Relationship Id="rId46" Type="http://schemas.openxmlformats.org/officeDocument/2006/relationships/hyperlink" Target="https://www.ecfr.gov/current/title-40/part-122/section-122.42" TargetMode="External"/><Relationship Id="rId67" Type="http://schemas.openxmlformats.org/officeDocument/2006/relationships/hyperlink" Target="https://www.epa.gov/npdes/npdes-application-forms" TargetMode="External"/><Relationship Id="rId116" Type="http://schemas.openxmlformats.org/officeDocument/2006/relationships/hyperlink" Target="https://www.ecfr.gov/current/title-40/chapter-I/subchapter-D/part-127/subpart-C?toc=1" TargetMode="External"/><Relationship Id="rId137" Type="http://schemas.openxmlformats.org/officeDocument/2006/relationships/hyperlink" Target="https://edap.epa.gov/public/extensions/eRule_Phase2/eRule_Phase2.html" TargetMode="External"/><Relationship Id="rId158" Type="http://schemas.openxmlformats.org/officeDocument/2006/relationships/hyperlink" Target="https://www.ecfr.gov/current/title-40/part-403/section-403.8" TargetMode="External"/><Relationship Id="rId20" Type="http://schemas.openxmlformats.org/officeDocument/2006/relationships/image" Target="media/image4.png"/><Relationship Id="rId41" Type="http://schemas.openxmlformats.org/officeDocument/2006/relationships/hyperlink" Target="https://www.ecfr.gov/current/title-40/part-503" TargetMode="External"/><Relationship Id="rId62" Type="http://schemas.openxmlformats.org/officeDocument/2006/relationships/hyperlink" Target="https://www.ecfr.gov/current/title-40/part-122/section-122.42" TargetMode="External"/><Relationship Id="rId83" Type="http://schemas.openxmlformats.org/officeDocument/2006/relationships/hyperlink" Target="https://www.ecfr.gov/current/title-40/chapter-I/subchapter-D/part-123/subpart-C/section-123.41" TargetMode="External"/><Relationship Id="rId88"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111" Type="http://schemas.openxmlformats.org/officeDocument/2006/relationships/hyperlink" Target="https://www.ecfr.gov/current/title-40/chapter-I/subchapter-D/part-125?toc=1" TargetMode="External"/><Relationship Id="rId132" Type="http://schemas.openxmlformats.org/officeDocument/2006/relationships/hyperlink" Target="https://www.federalregister.gov/documents/1999/08/04/99-18866/national-pollutant-discharge-elimination-system-permit-application-requirements-for-publicly-owned" TargetMode="External"/><Relationship Id="rId153" Type="http://schemas.openxmlformats.org/officeDocument/2006/relationships/hyperlink" Target="https://www.ecfr.gov/current/title-40/part-403/section-403.12" TargetMode="External"/><Relationship Id="rId15" Type="http://schemas.openxmlformats.org/officeDocument/2006/relationships/hyperlink" Target="https://usepa.servicenowservices.com/oeca_icis" TargetMode="External"/><Relationship Id="rId36" Type="http://schemas.openxmlformats.org/officeDocument/2006/relationships/hyperlink" Target="https://www.ecfr.gov/current/title-40/part-122/section-122.21" TargetMode="External"/><Relationship Id="rId57" Type="http://schemas.openxmlformats.org/officeDocument/2006/relationships/hyperlink" Target="https://www.ecfr.gov/current/title-40/part-122/section-122.42" TargetMode="External"/><Relationship Id="rId106"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127" Type="http://schemas.openxmlformats.org/officeDocument/2006/relationships/hyperlink" Target="https://www.ecfr.gov/current/title-40/part-122/section-122.21" TargetMode="External"/><Relationship Id="rId10" Type="http://schemas.openxmlformats.org/officeDocument/2006/relationships/hyperlink" Target="https://www.ecfr.gov/current/title-40/chapter-I/subchapter-D/part-127?toc=1" TargetMode="External"/><Relationship Id="rId31" Type="http://schemas.openxmlformats.org/officeDocument/2006/relationships/hyperlink" Target="https://www.ecfr.gov/current/title-40/part-503" TargetMode="External"/><Relationship Id="rId52" Type="http://schemas.openxmlformats.org/officeDocument/2006/relationships/hyperlink" Target="https://www.ecfr.gov/current/title-40/part-122/section-122.42" TargetMode="External"/><Relationship Id="rId73" Type="http://schemas.openxmlformats.org/officeDocument/2006/relationships/image" Target="media/image5.png"/><Relationship Id="rId78" Type="http://schemas.openxmlformats.org/officeDocument/2006/relationships/image" Target="media/image9.png"/><Relationship Id="rId94" Type="http://schemas.openxmlformats.org/officeDocument/2006/relationships/header" Target="header4.xml"/><Relationship Id="rId99" Type="http://schemas.openxmlformats.org/officeDocument/2006/relationships/hyperlink" Target="https://exchangenetwork.net/data-exchange/icis-data-submission/" TargetMode="External"/><Relationship Id="rId101" Type="http://schemas.openxmlformats.org/officeDocument/2006/relationships/hyperlink" Target="https://www.ecfr.gov/current/title-40/chapter-I/subchapter-D/part-123/subpart-B/section-123.27" TargetMode="External"/><Relationship Id="rId122" Type="http://schemas.openxmlformats.org/officeDocument/2006/relationships/hyperlink" Target="https://www.ecfr.gov/current/title-40/section-125.92" TargetMode="External"/><Relationship Id="rId143" Type="http://schemas.openxmlformats.org/officeDocument/2006/relationships/image" Target="media/image18.png"/><Relationship Id="rId148" Type="http://schemas.openxmlformats.org/officeDocument/2006/relationships/hyperlink" Target="https://www.ecfr.gov/current/title-40/part-403/section-403.3" TargetMode="External"/><Relationship Id="rId164" Type="http://schemas.openxmlformats.org/officeDocument/2006/relationships/hyperlink" Target="https://exchangenetwork.net/data-exchange/icis-data-submission/" TargetMode="Externa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https://www.ecfr.gov/current/title-40/chapter-I/subchapter-O/part-503/subpart-D/section-503.33" TargetMode="External"/><Relationship Id="rId47" Type="http://schemas.openxmlformats.org/officeDocument/2006/relationships/hyperlink" Target="https://exchangenetwork.net/data-exchange/icis-data-submission/" TargetMode="External"/><Relationship Id="rId68" Type="http://schemas.openxmlformats.org/officeDocument/2006/relationships/hyperlink" Target="https://www.ecfr.gov/current/title-40/part-122/section-122.21" TargetMode="External"/><Relationship Id="rId89" Type="http://schemas.openxmlformats.org/officeDocument/2006/relationships/image" Target="media/image12.png"/><Relationship Id="rId112" Type="http://schemas.openxmlformats.org/officeDocument/2006/relationships/hyperlink" Target="https://www.ecfr.gov/current/title-40/chapter-I/subchapter-N" TargetMode="External"/><Relationship Id="rId133" Type="http://schemas.openxmlformats.org/officeDocument/2006/relationships/hyperlink" Target="https://www.ecfr.gov/current/title-40/part-122/section-122.21" TargetMode="External"/><Relationship Id="rId154" Type="http://schemas.openxmlformats.org/officeDocument/2006/relationships/hyperlink" Target="https://www.ecfr.gov/current/title-40/part-403/section-403.12" TargetMode="External"/><Relationship Id="rId16" Type="http://schemas.openxmlformats.org/officeDocument/2006/relationships/image" Target="media/image2.png"/><Relationship Id="rId37" Type="http://schemas.openxmlformats.org/officeDocument/2006/relationships/hyperlink" Target="http://www.ecfr.gov/cgi-bin/text-idx?node=pt40.32.503&amp;rgn=div5" TargetMode="External"/><Relationship Id="rId58" Type="http://schemas.openxmlformats.org/officeDocument/2006/relationships/hyperlink" Target="https://www.ecfr.gov/current/title-40/part-122/section-122.42" TargetMode="External"/><Relationship Id="rId79" Type="http://schemas.openxmlformats.org/officeDocument/2006/relationships/image" Target="media/image10.png"/><Relationship Id="rId102" Type="http://schemas.openxmlformats.org/officeDocument/2006/relationships/hyperlink" Target="https://www.ecfr.gov/current/title-40/chapter-I/subchapter-D/part-127" TargetMode="External"/><Relationship Id="rId123" Type="http://schemas.openxmlformats.org/officeDocument/2006/relationships/hyperlink" Target="mailto:jdoe@acmeindustries.com%3c/ElectronicAddressText" TargetMode="External"/><Relationship Id="rId144" Type="http://schemas.openxmlformats.org/officeDocument/2006/relationships/hyperlink" Target="https://www.ecfr.gov/current/title-40/part-403/section-403.5" TargetMode="External"/><Relationship Id="rId90" Type="http://schemas.openxmlformats.org/officeDocument/2006/relationships/hyperlink" Target="https://exchangenetwork.net/data-exchange/icis-data-submission/" TargetMode="External"/><Relationship Id="rId165" Type="http://schemas.openxmlformats.org/officeDocument/2006/relationships/hyperlink" Target="https://usepa-my.sharepoint.com/personal/johnston_carey_epa_gov/Documents/Carey%20Work/Files/OECA/NPDES%20Electronic%20Reporting%20Rule/Implementation%20Activities/EDT/NPDESeReporting@epa.gov" TargetMode="External"/><Relationship Id="rId27" Type="http://schemas.openxmlformats.org/officeDocument/2006/relationships/hyperlink" Target="https://www.epa.gov/biosolids/control-pathogens-and-vector-attraction-sewage-sludge" TargetMode="External"/><Relationship Id="rId48" Type="http://schemas.openxmlformats.org/officeDocument/2006/relationships/hyperlink" Target="https://exchangenetwork.net/data-exchange/icis-data-submission/" TargetMode="External"/><Relationship Id="rId69" Type="http://schemas.openxmlformats.org/officeDocument/2006/relationships/hyperlink" Target="https://www.ecfr.gov/current/title-40/chapter-I/subchapter-D/part-122/subpart-B/section-122.28" TargetMode="External"/><Relationship Id="rId113" Type="http://schemas.openxmlformats.org/officeDocument/2006/relationships/hyperlink" Target="https://www.epa.gov/sites/default/files/2015-09/documents/pwm_2010.pdf" TargetMode="External"/><Relationship Id="rId134" Type="http://schemas.openxmlformats.org/officeDocument/2006/relationships/hyperlink" Target="https://www.ecfr.gov/current/title-40/part-403/section-403.12" TargetMode="External"/><Relationship Id="rId80" Type="http://schemas.openxmlformats.org/officeDocument/2006/relationships/hyperlink" Target="https://exchangenetwork.net/data-exchange/icis-data-submission/" TargetMode="External"/><Relationship Id="rId155" Type="http://schemas.openxmlformats.org/officeDocument/2006/relationships/hyperlink" Target="https://www.ecfr.gov/current/title-40/part-403/section-403.1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os.fws.gov/ecp/"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91827-6122-429A-84DF-AEA988C84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582</Pages>
  <Words>101672</Words>
  <Characters>1203231</Characters>
  <Application>Microsoft Office Word</Application>
  <DocSecurity>0</DocSecurity>
  <Lines>10026</Lines>
  <Paragraphs>2604</Paragraphs>
  <ScaleCrop>false</ScaleCrop>
  <HeadingPairs>
    <vt:vector size="2" baseType="variant">
      <vt:variant>
        <vt:lpstr>Title</vt:lpstr>
      </vt:variant>
      <vt:variant>
        <vt:i4>1</vt:i4>
      </vt:variant>
    </vt:vector>
  </HeadingPairs>
  <TitlesOfParts>
    <vt:vector size="1" baseType="lpstr">
      <vt:lpstr>ICIS-NPDES Example XML Instance Document</vt:lpstr>
    </vt:vector>
  </TitlesOfParts>
  <Company>U.S. EPA</Company>
  <LinksUpToDate>false</LinksUpToDate>
  <CharactersWithSpaces>1302299</CharactersWithSpaces>
  <SharedDoc>false</SharedDoc>
  <HLinks>
    <vt:vector size="1158" baseType="variant">
      <vt:variant>
        <vt:i4>5570567</vt:i4>
      </vt:variant>
      <vt:variant>
        <vt:i4>1155</vt:i4>
      </vt:variant>
      <vt:variant>
        <vt:i4>0</vt:i4>
      </vt:variant>
      <vt:variant>
        <vt:i4>5</vt:i4>
      </vt:variant>
      <vt:variant>
        <vt:lpwstr>http://www.exchangenetwork.net/schema/icis/3</vt:lpwstr>
      </vt:variant>
      <vt:variant>
        <vt:lpwstr/>
      </vt:variant>
      <vt:variant>
        <vt:i4>1769520</vt:i4>
      </vt:variant>
      <vt:variant>
        <vt:i4>1148</vt:i4>
      </vt:variant>
      <vt:variant>
        <vt:i4>0</vt:i4>
      </vt:variant>
      <vt:variant>
        <vt:i4>5</vt:i4>
      </vt:variant>
      <vt:variant>
        <vt:lpwstr/>
      </vt:variant>
      <vt:variant>
        <vt:lpwstr>_Toc335901679</vt:lpwstr>
      </vt:variant>
      <vt:variant>
        <vt:i4>1769520</vt:i4>
      </vt:variant>
      <vt:variant>
        <vt:i4>1142</vt:i4>
      </vt:variant>
      <vt:variant>
        <vt:i4>0</vt:i4>
      </vt:variant>
      <vt:variant>
        <vt:i4>5</vt:i4>
      </vt:variant>
      <vt:variant>
        <vt:lpwstr/>
      </vt:variant>
      <vt:variant>
        <vt:lpwstr>_Toc335901678</vt:lpwstr>
      </vt:variant>
      <vt:variant>
        <vt:i4>1769520</vt:i4>
      </vt:variant>
      <vt:variant>
        <vt:i4>1136</vt:i4>
      </vt:variant>
      <vt:variant>
        <vt:i4>0</vt:i4>
      </vt:variant>
      <vt:variant>
        <vt:i4>5</vt:i4>
      </vt:variant>
      <vt:variant>
        <vt:lpwstr/>
      </vt:variant>
      <vt:variant>
        <vt:lpwstr>_Toc335901677</vt:lpwstr>
      </vt:variant>
      <vt:variant>
        <vt:i4>1769520</vt:i4>
      </vt:variant>
      <vt:variant>
        <vt:i4>1130</vt:i4>
      </vt:variant>
      <vt:variant>
        <vt:i4>0</vt:i4>
      </vt:variant>
      <vt:variant>
        <vt:i4>5</vt:i4>
      </vt:variant>
      <vt:variant>
        <vt:lpwstr/>
      </vt:variant>
      <vt:variant>
        <vt:lpwstr>_Toc335901676</vt:lpwstr>
      </vt:variant>
      <vt:variant>
        <vt:i4>1769520</vt:i4>
      </vt:variant>
      <vt:variant>
        <vt:i4>1124</vt:i4>
      </vt:variant>
      <vt:variant>
        <vt:i4>0</vt:i4>
      </vt:variant>
      <vt:variant>
        <vt:i4>5</vt:i4>
      </vt:variant>
      <vt:variant>
        <vt:lpwstr/>
      </vt:variant>
      <vt:variant>
        <vt:lpwstr>_Toc335901675</vt:lpwstr>
      </vt:variant>
      <vt:variant>
        <vt:i4>1769520</vt:i4>
      </vt:variant>
      <vt:variant>
        <vt:i4>1118</vt:i4>
      </vt:variant>
      <vt:variant>
        <vt:i4>0</vt:i4>
      </vt:variant>
      <vt:variant>
        <vt:i4>5</vt:i4>
      </vt:variant>
      <vt:variant>
        <vt:lpwstr/>
      </vt:variant>
      <vt:variant>
        <vt:lpwstr>_Toc335901674</vt:lpwstr>
      </vt:variant>
      <vt:variant>
        <vt:i4>1769520</vt:i4>
      </vt:variant>
      <vt:variant>
        <vt:i4>1112</vt:i4>
      </vt:variant>
      <vt:variant>
        <vt:i4>0</vt:i4>
      </vt:variant>
      <vt:variant>
        <vt:i4>5</vt:i4>
      </vt:variant>
      <vt:variant>
        <vt:lpwstr/>
      </vt:variant>
      <vt:variant>
        <vt:lpwstr>_Toc335901673</vt:lpwstr>
      </vt:variant>
      <vt:variant>
        <vt:i4>1769520</vt:i4>
      </vt:variant>
      <vt:variant>
        <vt:i4>1106</vt:i4>
      </vt:variant>
      <vt:variant>
        <vt:i4>0</vt:i4>
      </vt:variant>
      <vt:variant>
        <vt:i4>5</vt:i4>
      </vt:variant>
      <vt:variant>
        <vt:lpwstr/>
      </vt:variant>
      <vt:variant>
        <vt:lpwstr>_Toc335901672</vt:lpwstr>
      </vt:variant>
      <vt:variant>
        <vt:i4>1769520</vt:i4>
      </vt:variant>
      <vt:variant>
        <vt:i4>1100</vt:i4>
      </vt:variant>
      <vt:variant>
        <vt:i4>0</vt:i4>
      </vt:variant>
      <vt:variant>
        <vt:i4>5</vt:i4>
      </vt:variant>
      <vt:variant>
        <vt:lpwstr/>
      </vt:variant>
      <vt:variant>
        <vt:lpwstr>_Toc335901671</vt:lpwstr>
      </vt:variant>
      <vt:variant>
        <vt:i4>1769520</vt:i4>
      </vt:variant>
      <vt:variant>
        <vt:i4>1094</vt:i4>
      </vt:variant>
      <vt:variant>
        <vt:i4>0</vt:i4>
      </vt:variant>
      <vt:variant>
        <vt:i4>5</vt:i4>
      </vt:variant>
      <vt:variant>
        <vt:lpwstr/>
      </vt:variant>
      <vt:variant>
        <vt:lpwstr>_Toc335901670</vt:lpwstr>
      </vt:variant>
      <vt:variant>
        <vt:i4>1703984</vt:i4>
      </vt:variant>
      <vt:variant>
        <vt:i4>1088</vt:i4>
      </vt:variant>
      <vt:variant>
        <vt:i4>0</vt:i4>
      </vt:variant>
      <vt:variant>
        <vt:i4>5</vt:i4>
      </vt:variant>
      <vt:variant>
        <vt:lpwstr/>
      </vt:variant>
      <vt:variant>
        <vt:lpwstr>_Toc335901669</vt:lpwstr>
      </vt:variant>
      <vt:variant>
        <vt:i4>1703984</vt:i4>
      </vt:variant>
      <vt:variant>
        <vt:i4>1082</vt:i4>
      </vt:variant>
      <vt:variant>
        <vt:i4>0</vt:i4>
      </vt:variant>
      <vt:variant>
        <vt:i4>5</vt:i4>
      </vt:variant>
      <vt:variant>
        <vt:lpwstr/>
      </vt:variant>
      <vt:variant>
        <vt:lpwstr>_Toc335901668</vt:lpwstr>
      </vt:variant>
      <vt:variant>
        <vt:i4>1703984</vt:i4>
      </vt:variant>
      <vt:variant>
        <vt:i4>1076</vt:i4>
      </vt:variant>
      <vt:variant>
        <vt:i4>0</vt:i4>
      </vt:variant>
      <vt:variant>
        <vt:i4>5</vt:i4>
      </vt:variant>
      <vt:variant>
        <vt:lpwstr/>
      </vt:variant>
      <vt:variant>
        <vt:lpwstr>_Toc335901667</vt:lpwstr>
      </vt:variant>
      <vt:variant>
        <vt:i4>1703984</vt:i4>
      </vt:variant>
      <vt:variant>
        <vt:i4>1070</vt:i4>
      </vt:variant>
      <vt:variant>
        <vt:i4>0</vt:i4>
      </vt:variant>
      <vt:variant>
        <vt:i4>5</vt:i4>
      </vt:variant>
      <vt:variant>
        <vt:lpwstr/>
      </vt:variant>
      <vt:variant>
        <vt:lpwstr>_Toc335901666</vt:lpwstr>
      </vt:variant>
      <vt:variant>
        <vt:i4>1703984</vt:i4>
      </vt:variant>
      <vt:variant>
        <vt:i4>1064</vt:i4>
      </vt:variant>
      <vt:variant>
        <vt:i4>0</vt:i4>
      </vt:variant>
      <vt:variant>
        <vt:i4>5</vt:i4>
      </vt:variant>
      <vt:variant>
        <vt:lpwstr/>
      </vt:variant>
      <vt:variant>
        <vt:lpwstr>_Toc335901665</vt:lpwstr>
      </vt:variant>
      <vt:variant>
        <vt:i4>1703984</vt:i4>
      </vt:variant>
      <vt:variant>
        <vt:i4>1058</vt:i4>
      </vt:variant>
      <vt:variant>
        <vt:i4>0</vt:i4>
      </vt:variant>
      <vt:variant>
        <vt:i4>5</vt:i4>
      </vt:variant>
      <vt:variant>
        <vt:lpwstr/>
      </vt:variant>
      <vt:variant>
        <vt:lpwstr>_Toc335901664</vt:lpwstr>
      </vt:variant>
      <vt:variant>
        <vt:i4>1703984</vt:i4>
      </vt:variant>
      <vt:variant>
        <vt:i4>1052</vt:i4>
      </vt:variant>
      <vt:variant>
        <vt:i4>0</vt:i4>
      </vt:variant>
      <vt:variant>
        <vt:i4>5</vt:i4>
      </vt:variant>
      <vt:variant>
        <vt:lpwstr/>
      </vt:variant>
      <vt:variant>
        <vt:lpwstr>_Toc335901663</vt:lpwstr>
      </vt:variant>
      <vt:variant>
        <vt:i4>1703984</vt:i4>
      </vt:variant>
      <vt:variant>
        <vt:i4>1046</vt:i4>
      </vt:variant>
      <vt:variant>
        <vt:i4>0</vt:i4>
      </vt:variant>
      <vt:variant>
        <vt:i4>5</vt:i4>
      </vt:variant>
      <vt:variant>
        <vt:lpwstr/>
      </vt:variant>
      <vt:variant>
        <vt:lpwstr>_Toc335901662</vt:lpwstr>
      </vt:variant>
      <vt:variant>
        <vt:i4>1703984</vt:i4>
      </vt:variant>
      <vt:variant>
        <vt:i4>1040</vt:i4>
      </vt:variant>
      <vt:variant>
        <vt:i4>0</vt:i4>
      </vt:variant>
      <vt:variant>
        <vt:i4>5</vt:i4>
      </vt:variant>
      <vt:variant>
        <vt:lpwstr/>
      </vt:variant>
      <vt:variant>
        <vt:lpwstr>_Toc335901661</vt:lpwstr>
      </vt:variant>
      <vt:variant>
        <vt:i4>1703984</vt:i4>
      </vt:variant>
      <vt:variant>
        <vt:i4>1034</vt:i4>
      </vt:variant>
      <vt:variant>
        <vt:i4>0</vt:i4>
      </vt:variant>
      <vt:variant>
        <vt:i4>5</vt:i4>
      </vt:variant>
      <vt:variant>
        <vt:lpwstr/>
      </vt:variant>
      <vt:variant>
        <vt:lpwstr>_Toc335901660</vt:lpwstr>
      </vt:variant>
      <vt:variant>
        <vt:i4>1638448</vt:i4>
      </vt:variant>
      <vt:variant>
        <vt:i4>1028</vt:i4>
      </vt:variant>
      <vt:variant>
        <vt:i4>0</vt:i4>
      </vt:variant>
      <vt:variant>
        <vt:i4>5</vt:i4>
      </vt:variant>
      <vt:variant>
        <vt:lpwstr/>
      </vt:variant>
      <vt:variant>
        <vt:lpwstr>_Toc335901659</vt:lpwstr>
      </vt:variant>
      <vt:variant>
        <vt:i4>1638448</vt:i4>
      </vt:variant>
      <vt:variant>
        <vt:i4>1022</vt:i4>
      </vt:variant>
      <vt:variant>
        <vt:i4>0</vt:i4>
      </vt:variant>
      <vt:variant>
        <vt:i4>5</vt:i4>
      </vt:variant>
      <vt:variant>
        <vt:lpwstr/>
      </vt:variant>
      <vt:variant>
        <vt:lpwstr>_Toc335901658</vt:lpwstr>
      </vt:variant>
      <vt:variant>
        <vt:i4>1638448</vt:i4>
      </vt:variant>
      <vt:variant>
        <vt:i4>1016</vt:i4>
      </vt:variant>
      <vt:variant>
        <vt:i4>0</vt:i4>
      </vt:variant>
      <vt:variant>
        <vt:i4>5</vt:i4>
      </vt:variant>
      <vt:variant>
        <vt:lpwstr/>
      </vt:variant>
      <vt:variant>
        <vt:lpwstr>_Toc335901657</vt:lpwstr>
      </vt:variant>
      <vt:variant>
        <vt:i4>1638448</vt:i4>
      </vt:variant>
      <vt:variant>
        <vt:i4>1010</vt:i4>
      </vt:variant>
      <vt:variant>
        <vt:i4>0</vt:i4>
      </vt:variant>
      <vt:variant>
        <vt:i4>5</vt:i4>
      </vt:variant>
      <vt:variant>
        <vt:lpwstr/>
      </vt:variant>
      <vt:variant>
        <vt:lpwstr>_Toc335901656</vt:lpwstr>
      </vt:variant>
      <vt:variant>
        <vt:i4>1638448</vt:i4>
      </vt:variant>
      <vt:variant>
        <vt:i4>1004</vt:i4>
      </vt:variant>
      <vt:variant>
        <vt:i4>0</vt:i4>
      </vt:variant>
      <vt:variant>
        <vt:i4>5</vt:i4>
      </vt:variant>
      <vt:variant>
        <vt:lpwstr/>
      </vt:variant>
      <vt:variant>
        <vt:lpwstr>_Toc335901655</vt:lpwstr>
      </vt:variant>
      <vt:variant>
        <vt:i4>1638448</vt:i4>
      </vt:variant>
      <vt:variant>
        <vt:i4>998</vt:i4>
      </vt:variant>
      <vt:variant>
        <vt:i4>0</vt:i4>
      </vt:variant>
      <vt:variant>
        <vt:i4>5</vt:i4>
      </vt:variant>
      <vt:variant>
        <vt:lpwstr/>
      </vt:variant>
      <vt:variant>
        <vt:lpwstr>_Toc335901654</vt:lpwstr>
      </vt:variant>
      <vt:variant>
        <vt:i4>1638448</vt:i4>
      </vt:variant>
      <vt:variant>
        <vt:i4>992</vt:i4>
      </vt:variant>
      <vt:variant>
        <vt:i4>0</vt:i4>
      </vt:variant>
      <vt:variant>
        <vt:i4>5</vt:i4>
      </vt:variant>
      <vt:variant>
        <vt:lpwstr/>
      </vt:variant>
      <vt:variant>
        <vt:lpwstr>_Toc335901653</vt:lpwstr>
      </vt:variant>
      <vt:variant>
        <vt:i4>1638448</vt:i4>
      </vt:variant>
      <vt:variant>
        <vt:i4>986</vt:i4>
      </vt:variant>
      <vt:variant>
        <vt:i4>0</vt:i4>
      </vt:variant>
      <vt:variant>
        <vt:i4>5</vt:i4>
      </vt:variant>
      <vt:variant>
        <vt:lpwstr/>
      </vt:variant>
      <vt:variant>
        <vt:lpwstr>_Toc335901652</vt:lpwstr>
      </vt:variant>
      <vt:variant>
        <vt:i4>1638448</vt:i4>
      </vt:variant>
      <vt:variant>
        <vt:i4>980</vt:i4>
      </vt:variant>
      <vt:variant>
        <vt:i4>0</vt:i4>
      </vt:variant>
      <vt:variant>
        <vt:i4>5</vt:i4>
      </vt:variant>
      <vt:variant>
        <vt:lpwstr/>
      </vt:variant>
      <vt:variant>
        <vt:lpwstr>_Toc335901651</vt:lpwstr>
      </vt:variant>
      <vt:variant>
        <vt:i4>1638448</vt:i4>
      </vt:variant>
      <vt:variant>
        <vt:i4>974</vt:i4>
      </vt:variant>
      <vt:variant>
        <vt:i4>0</vt:i4>
      </vt:variant>
      <vt:variant>
        <vt:i4>5</vt:i4>
      </vt:variant>
      <vt:variant>
        <vt:lpwstr/>
      </vt:variant>
      <vt:variant>
        <vt:lpwstr>_Toc335901650</vt:lpwstr>
      </vt:variant>
      <vt:variant>
        <vt:i4>1572912</vt:i4>
      </vt:variant>
      <vt:variant>
        <vt:i4>968</vt:i4>
      </vt:variant>
      <vt:variant>
        <vt:i4>0</vt:i4>
      </vt:variant>
      <vt:variant>
        <vt:i4>5</vt:i4>
      </vt:variant>
      <vt:variant>
        <vt:lpwstr/>
      </vt:variant>
      <vt:variant>
        <vt:lpwstr>_Toc335901649</vt:lpwstr>
      </vt:variant>
      <vt:variant>
        <vt:i4>1572912</vt:i4>
      </vt:variant>
      <vt:variant>
        <vt:i4>962</vt:i4>
      </vt:variant>
      <vt:variant>
        <vt:i4>0</vt:i4>
      </vt:variant>
      <vt:variant>
        <vt:i4>5</vt:i4>
      </vt:variant>
      <vt:variant>
        <vt:lpwstr/>
      </vt:variant>
      <vt:variant>
        <vt:lpwstr>_Toc335901648</vt:lpwstr>
      </vt:variant>
      <vt:variant>
        <vt:i4>1572912</vt:i4>
      </vt:variant>
      <vt:variant>
        <vt:i4>956</vt:i4>
      </vt:variant>
      <vt:variant>
        <vt:i4>0</vt:i4>
      </vt:variant>
      <vt:variant>
        <vt:i4>5</vt:i4>
      </vt:variant>
      <vt:variant>
        <vt:lpwstr/>
      </vt:variant>
      <vt:variant>
        <vt:lpwstr>_Toc335901647</vt:lpwstr>
      </vt:variant>
      <vt:variant>
        <vt:i4>1572912</vt:i4>
      </vt:variant>
      <vt:variant>
        <vt:i4>950</vt:i4>
      </vt:variant>
      <vt:variant>
        <vt:i4>0</vt:i4>
      </vt:variant>
      <vt:variant>
        <vt:i4>5</vt:i4>
      </vt:variant>
      <vt:variant>
        <vt:lpwstr/>
      </vt:variant>
      <vt:variant>
        <vt:lpwstr>_Toc335901646</vt:lpwstr>
      </vt:variant>
      <vt:variant>
        <vt:i4>1572912</vt:i4>
      </vt:variant>
      <vt:variant>
        <vt:i4>944</vt:i4>
      </vt:variant>
      <vt:variant>
        <vt:i4>0</vt:i4>
      </vt:variant>
      <vt:variant>
        <vt:i4>5</vt:i4>
      </vt:variant>
      <vt:variant>
        <vt:lpwstr/>
      </vt:variant>
      <vt:variant>
        <vt:lpwstr>_Toc335901645</vt:lpwstr>
      </vt:variant>
      <vt:variant>
        <vt:i4>1572912</vt:i4>
      </vt:variant>
      <vt:variant>
        <vt:i4>938</vt:i4>
      </vt:variant>
      <vt:variant>
        <vt:i4>0</vt:i4>
      </vt:variant>
      <vt:variant>
        <vt:i4>5</vt:i4>
      </vt:variant>
      <vt:variant>
        <vt:lpwstr/>
      </vt:variant>
      <vt:variant>
        <vt:lpwstr>_Toc335901644</vt:lpwstr>
      </vt:variant>
      <vt:variant>
        <vt:i4>1572912</vt:i4>
      </vt:variant>
      <vt:variant>
        <vt:i4>932</vt:i4>
      </vt:variant>
      <vt:variant>
        <vt:i4>0</vt:i4>
      </vt:variant>
      <vt:variant>
        <vt:i4>5</vt:i4>
      </vt:variant>
      <vt:variant>
        <vt:lpwstr/>
      </vt:variant>
      <vt:variant>
        <vt:lpwstr>_Toc335901643</vt:lpwstr>
      </vt:variant>
      <vt:variant>
        <vt:i4>1572912</vt:i4>
      </vt:variant>
      <vt:variant>
        <vt:i4>926</vt:i4>
      </vt:variant>
      <vt:variant>
        <vt:i4>0</vt:i4>
      </vt:variant>
      <vt:variant>
        <vt:i4>5</vt:i4>
      </vt:variant>
      <vt:variant>
        <vt:lpwstr/>
      </vt:variant>
      <vt:variant>
        <vt:lpwstr>_Toc335901642</vt:lpwstr>
      </vt:variant>
      <vt:variant>
        <vt:i4>1572912</vt:i4>
      </vt:variant>
      <vt:variant>
        <vt:i4>920</vt:i4>
      </vt:variant>
      <vt:variant>
        <vt:i4>0</vt:i4>
      </vt:variant>
      <vt:variant>
        <vt:i4>5</vt:i4>
      </vt:variant>
      <vt:variant>
        <vt:lpwstr/>
      </vt:variant>
      <vt:variant>
        <vt:lpwstr>_Toc335901641</vt:lpwstr>
      </vt:variant>
      <vt:variant>
        <vt:i4>1572912</vt:i4>
      </vt:variant>
      <vt:variant>
        <vt:i4>914</vt:i4>
      </vt:variant>
      <vt:variant>
        <vt:i4>0</vt:i4>
      </vt:variant>
      <vt:variant>
        <vt:i4>5</vt:i4>
      </vt:variant>
      <vt:variant>
        <vt:lpwstr/>
      </vt:variant>
      <vt:variant>
        <vt:lpwstr>_Toc335901640</vt:lpwstr>
      </vt:variant>
      <vt:variant>
        <vt:i4>2031664</vt:i4>
      </vt:variant>
      <vt:variant>
        <vt:i4>908</vt:i4>
      </vt:variant>
      <vt:variant>
        <vt:i4>0</vt:i4>
      </vt:variant>
      <vt:variant>
        <vt:i4>5</vt:i4>
      </vt:variant>
      <vt:variant>
        <vt:lpwstr/>
      </vt:variant>
      <vt:variant>
        <vt:lpwstr>_Toc335901639</vt:lpwstr>
      </vt:variant>
      <vt:variant>
        <vt:i4>2031664</vt:i4>
      </vt:variant>
      <vt:variant>
        <vt:i4>902</vt:i4>
      </vt:variant>
      <vt:variant>
        <vt:i4>0</vt:i4>
      </vt:variant>
      <vt:variant>
        <vt:i4>5</vt:i4>
      </vt:variant>
      <vt:variant>
        <vt:lpwstr/>
      </vt:variant>
      <vt:variant>
        <vt:lpwstr>_Toc335901638</vt:lpwstr>
      </vt:variant>
      <vt:variant>
        <vt:i4>2031664</vt:i4>
      </vt:variant>
      <vt:variant>
        <vt:i4>896</vt:i4>
      </vt:variant>
      <vt:variant>
        <vt:i4>0</vt:i4>
      </vt:variant>
      <vt:variant>
        <vt:i4>5</vt:i4>
      </vt:variant>
      <vt:variant>
        <vt:lpwstr/>
      </vt:variant>
      <vt:variant>
        <vt:lpwstr>_Toc335901637</vt:lpwstr>
      </vt:variant>
      <vt:variant>
        <vt:i4>2031664</vt:i4>
      </vt:variant>
      <vt:variant>
        <vt:i4>890</vt:i4>
      </vt:variant>
      <vt:variant>
        <vt:i4>0</vt:i4>
      </vt:variant>
      <vt:variant>
        <vt:i4>5</vt:i4>
      </vt:variant>
      <vt:variant>
        <vt:lpwstr/>
      </vt:variant>
      <vt:variant>
        <vt:lpwstr>_Toc335901636</vt:lpwstr>
      </vt:variant>
      <vt:variant>
        <vt:i4>2031664</vt:i4>
      </vt:variant>
      <vt:variant>
        <vt:i4>884</vt:i4>
      </vt:variant>
      <vt:variant>
        <vt:i4>0</vt:i4>
      </vt:variant>
      <vt:variant>
        <vt:i4>5</vt:i4>
      </vt:variant>
      <vt:variant>
        <vt:lpwstr/>
      </vt:variant>
      <vt:variant>
        <vt:lpwstr>_Toc335901635</vt:lpwstr>
      </vt:variant>
      <vt:variant>
        <vt:i4>2031664</vt:i4>
      </vt:variant>
      <vt:variant>
        <vt:i4>878</vt:i4>
      </vt:variant>
      <vt:variant>
        <vt:i4>0</vt:i4>
      </vt:variant>
      <vt:variant>
        <vt:i4>5</vt:i4>
      </vt:variant>
      <vt:variant>
        <vt:lpwstr/>
      </vt:variant>
      <vt:variant>
        <vt:lpwstr>_Toc335901634</vt:lpwstr>
      </vt:variant>
      <vt:variant>
        <vt:i4>2031664</vt:i4>
      </vt:variant>
      <vt:variant>
        <vt:i4>872</vt:i4>
      </vt:variant>
      <vt:variant>
        <vt:i4>0</vt:i4>
      </vt:variant>
      <vt:variant>
        <vt:i4>5</vt:i4>
      </vt:variant>
      <vt:variant>
        <vt:lpwstr/>
      </vt:variant>
      <vt:variant>
        <vt:lpwstr>_Toc335901633</vt:lpwstr>
      </vt:variant>
      <vt:variant>
        <vt:i4>2031664</vt:i4>
      </vt:variant>
      <vt:variant>
        <vt:i4>866</vt:i4>
      </vt:variant>
      <vt:variant>
        <vt:i4>0</vt:i4>
      </vt:variant>
      <vt:variant>
        <vt:i4>5</vt:i4>
      </vt:variant>
      <vt:variant>
        <vt:lpwstr/>
      </vt:variant>
      <vt:variant>
        <vt:lpwstr>_Toc335901632</vt:lpwstr>
      </vt:variant>
      <vt:variant>
        <vt:i4>2031664</vt:i4>
      </vt:variant>
      <vt:variant>
        <vt:i4>860</vt:i4>
      </vt:variant>
      <vt:variant>
        <vt:i4>0</vt:i4>
      </vt:variant>
      <vt:variant>
        <vt:i4>5</vt:i4>
      </vt:variant>
      <vt:variant>
        <vt:lpwstr/>
      </vt:variant>
      <vt:variant>
        <vt:lpwstr>_Toc335901631</vt:lpwstr>
      </vt:variant>
      <vt:variant>
        <vt:i4>2031664</vt:i4>
      </vt:variant>
      <vt:variant>
        <vt:i4>854</vt:i4>
      </vt:variant>
      <vt:variant>
        <vt:i4>0</vt:i4>
      </vt:variant>
      <vt:variant>
        <vt:i4>5</vt:i4>
      </vt:variant>
      <vt:variant>
        <vt:lpwstr/>
      </vt:variant>
      <vt:variant>
        <vt:lpwstr>_Toc335901630</vt:lpwstr>
      </vt:variant>
      <vt:variant>
        <vt:i4>1966128</vt:i4>
      </vt:variant>
      <vt:variant>
        <vt:i4>848</vt:i4>
      </vt:variant>
      <vt:variant>
        <vt:i4>0</vt:i4>
      </vt:variant>
      <vt:variant>
        <vt:i4>5</vt:i4>
      </vt:variant>
      <vt:variant>
        <vt:lpwstr/>
      </vt:variant>
      <vt:variant>
        <vt:lpwstr>_Toc335901629</vt:lpwstr>
      </vt:variant>
      <vt:variant>
        <vt:i4>1966128</vt:i4>
      </vt:variant>
      <vt:variant>
        <vt:i4>842</vt:i4>
      </vt:variant>
      <vt:variant>
        <vt:i4>0</vt:i4>
      </vt:variant>
      <vt:variant>
        <vt:i4>5</vt:i4>
      </vt:variant>
      <vt:variant>
        <vt:lpwstr/>
      </vt:variant>
      <vt:variant>
        <vt:lpwstr>_Toc335901628</vt:lpwstr>
      </vt:variant>
      <vt:variant>
        <vt:i4>1966128</vt:i4>
      </vt:variant>
      <vt:variant>
        <vt:i4>836</vt:i4>
      </vt:variant>
      <vt:variant>
        <vt:i4>0</vt:i4>
      </vt:variant>
      <vt:variant>
        <vt:i4>5</vt:i4>
      </vt:variant>
      <vt:variant>
        <vt:lpwstr/>
      </vt:variant>
      <vt:variant>
        <vt:lpwstr>_Toc335901627</vt:lpwstr>
      </vt:variant>
      <vt:variant>
        <vt:i4>1966128</vt:i4>
      </vt:variant>
      <vt:variant>
        <vt:i4>830</vt:i4>
      </vt:variant>
      <vt:variant>
        <vt:i4>0</vt:i4>
      </vt:variant>
      <vt:variant>
        <vt:i4>5</vt:i4>
      </vt:variant>
      <vt:variant>
        <vt:lpwstr/>
      </vt:variant>
      <vt:variant>
        <vt:lpwstr>_Toc335901626</vt:lpwstr>
      </vt:variant>
      <vt:variant>
        <vt:i4>1966128</vt:i4>
      </vt:variant>
      <vt:variant>
        <vt:i4>824</vt:i4>
      </vt:variant>
      <vt:variant>
        <vt:i4>0</vt:i4>
      </vt:variant>
      <vt:variant>
        <vt:i4>5</vt:i4>
      </vt:variant>
      <vt:variant>
        <vt:lpwstr/>
      </vt:variant>
      <vt:variant>
        <vt:lpwstr>_Toc335901625</vt:lpwstr>
      </vt:variant>
      <vt:variant>
        <vt:i4>1966128</vt:i4>
      </vt:variant>
      <vt:variant>
        <vt:i4>818</vt:i4>
      </vt:variant>
      <vt:variant>
        <vt:i4>0</vt:i4>
      </vt:variant>
      <vt:variant>
        <vt:i4>5</vt:i4>
      </vt:variant>
      <vt:variant>
        <vt:lpwstr/>
      </vt:variant>
      <vt:variant>
        <vt:lpwstr>_Toc335901624</vt:lpwstr>
      </vt:variant>
      <vt:variant>
        <vt:i4>1966128</vt:i4>
      </vt:variant>
      <vt:variant>
        <vt:i4>812</vt:i4>
      </vt:variant>
      <vt:variant>
        <vt:i4>0</vt:i4>
      </vt:variant>
      <vt:variant>
        <vt:i4>5</vt:i4>
      </vt:variant>
      <vt:variant>
        <vt:lpwstr/>
      </vt:variant>
      <vt:variant>
        <vt:lpwstr>_Toc335901623</vt:lpwstr>
      </vt:variant>
      <vt:variant>
        <vt:i4>1966128</vt:i4>
      </vt:variant>
      <vt:variant>
        <vt:i4>806</vt:i4>
      </vt:variant>
      <vt:variant>
        <vt:i4>0</vt:i4>
      </vt:variant>
      <vt:variant>
        <vt:i4>5</vt:i4>
      </vt:variant>
      <vt:variant>
        <vt:lpwstr/>
      </vt:variant>
      <vt:variant>
        <vt:lpwstr>_Toc335901622</vt:lpwstr>
      </vt:variant>
      <vt:variant>
        <vt:i4>1966128</vt:i4>
      </vt:variant>
      <vt:variant>
        <vt:i4>800</vt:i4>
      </vt:variant>
      <vt:variant>
        <vt:i4>0</vt:i4>
      </vt:variant>
      <vt:variant>
        <vt:i4>5</vt:i4>
      </vt:variant>
      <vt:variant>
        <vt:lpwstr/>
      </vt:variant>
      <vt:variant>
        <vt:lpwstr>_Toc335901621</vt:lpwstr>
      </vt:variant>
      <vt:variant>
        <vt:i4>1966128</vt:i4>
      </vt:variant>
      <vt:variant>
        <vt:i4>794</vt:i4>
      </vt:variant>
      <vt:variant>
        <vt:i4>0</vt:i4>
      </vt:variant>
      <vt:variant>
        <vt:i4>5</vt:i4>
      </vt:variant>
      <vt:variant>
        <vt:lpwstr/>
      </vt:variant>
      <vt:variant>
        <vt:lpwstr>_Toc335901620</vt:lpwstr>
      </vt:variant>
      <vt:variant>
        <vt:i4>1900592</vt:i4>
      </vt:variant>
      <vt:variant>
        <vt:i4>788</vt:i4>
      </vt:variant>
      <vt:variant>
        <vt:i4>0</vt:i4>
      </vt:variant>
      <vt:variant>
        <vt:i4>5</vt:i4>
      </vt:variant>
      <vt:variant>
        <vt:lpwstr/>
      </vt:variant>
      <vt:variant>
        <vt:lpwstr>_Toc335901619</vt:lpwstr>
      </vt:variant>
      <vt:variant>
        <vt:i4>1900592</vt:i4>
      </vt:variant>
      <vt:variant>
        <vt:i4>782</vt:i4>
      </vt:variant>
      <vt:variant>
        <vt:i4>0</vt:i4>
      </vt:variant>
      <vt:variant>
        <vt:i4>5</vt:i4>
      </vt:variant>
      <vt:variant>
        <vt:lpwstr/>
      </vt:variant>
      <vt:variant>
        <vt:lpwstr>_Toc335901618</vt:lpwstr>
      </vt:variant>
      <vt:variant>
        <vt:i4>1900592</vt:i4>
      </vt:variant>
      <vt:variant>
        <vt:i4>776</vt:i4>
      </vt:variant>
      <vt:variant>
        <vt:i4>0</vt:i4>
      </vt:variant>
      <vt:variant>
        <vt:i4>5</vt:i4>
      </vt:variant>
      <vt:variant>
        <vt:lpwstr/>
      </vt:variant>
      <vt:variant>
        <vt:lpwstr>_Toc335901617</vt:lpwstr>
      </vt:variant>
      <vt:variant>
        <vt:i4>1900592</vt:i4>
      </vt:variant>
      <vt:variant>
        <vt:i4>770</vt:i4>
      </vt:variant>
      <vt:variant>
        <vt:i4>0</vt:i4>
      </vt:variant>
      <vt:variant>
        <vt:i4>5</vt:i4>
      </vt:variant>
      <vt:variant>
        <vt:lpwstr/>
      </vt:variant>
      <vt:variant>
        <vt:lpwstr>_Toc335901616</vt:lpwstr>
      </vt:variant>
      <vt:variant>
        <vt:i4>1900592</vt:i4>
      </vt:variant>
      <vt:variant>
        <vt:i4>764</vt:i4>
      </vt:variant>
      <vt:variant>
        <vt:i4>0</vt:i4>
      </vt:variant>
      <vt:variant>
        <vt:i4>5</vt:i4>
      </vt:variant>
      <vt:variant>
        <vt:lpwstr/>
      </vt:variant>
      <vt:variant>
        <vt:lpwstr>_Toc335901615</vt:lpwstr>
      </vt:variant>
      <vt:variant>
        <vt:i4>1900592</vt:i4>
      </vt:variant>
      <vt:variant>
        <vt:i4>758</vt:i4>
      </vt:variant>
      <vt:variant>
        <vt:i4>0</vt:i4>
      </vt:variant>
      <vt:variant>
        <vt:i4>5</vt:i4>
      </vt:variant>
      <vt:variant>
        <vt:lpwstr/>
      </vt:variant>
      <vt:variant>
        <vt:lpwstr>_Toc335901614</vt:lpwstr>
      </vt:variant>
      <vt:variant>
        <vt:i4>1900592</vt:i4>
      </vt:variant>
      <vt:variant>
        <vt:i4>752</vt:i4>
      </vt:variant>
      <vt:variant>
        <vt:i4>0</vt:i4>
      </vt:variant>
      <vt:variant>
        <vt:i4>5</vt:i4>
      </vt:variant>
      <vt:variant>
        <vt:lpwstr/>
      </vt:variant>
      <vt:variant>
        <vt:lpwstr>_Toc335901613</vt:lpwstr>
      </vt:variant>
      <vt:variant>
        <vt:i4>1900592</vt:i4>
      </vt:variant>
      <vt:variant>
        <vt:i4>746</vt:i4>
      </vt:variant>
      <vt:variant>
        <vt:i4>0</vt:i4>
      </vt:variant>
      <vt:variant>
        <vt:i4>5</vt:i4>
      </vt:variant>
      <vt:variant>
        <vt:lpwstr/>
      </vt:variant>
      <vt:variant>
        <vt:lpwstr>_Toc335901612</vt:lpwstr>
      </vt:variant>
      <vt:variant>
        <vt:i4>1900592</vt:i4>
      </vt:variant>
      <vt:variant>
        <vt:i4>740</vt:i4>
      </vt:variant>
      <vt:variant>
        <vt:i4>0</vt:i4>
      </vt:variant>
      <vt:variant>
        <vt:i4>5</vt:i4>
      </vt:variant>
      <vt:variant>
        <vt:lpwstr/>
      </vt:variant>
      <vt:variant>
        <vt:lpwstr>_Toc335901611</vt:lpwstr>
      </vt:variant>
      <vt:variant>
        <vt:i4>1900592</vt:i4>
      </vt:variant>
      <vt:variant>
        <vt:i4>734</vt:i4>
      </vt:variant>
      <vt:variant>
        <vt:i4>0</vt:i4>
      </vt:variant>
      <vt:variant>
        <vt:i4>5</vt:i4>
      </vt:variant>
      <vt:variant>
        <vt:lpwstr/>
      </vt:variant>
      <vt:variant>
        <vt:lpwstr>_Toc335901610</vt:lpwstr>
      </vt:variant>
      <vt:variant>
        <vt:i4>1835056</vt:i4>
      </vt:variant>
      <vt:variant>
        <vt:i4>728</vt:i4>
      </vt:variant>
      <vt:variant>
        <vt:i4>0</vt:i4>
      </vt:variant>
      <vt:variant>
        <vt:i4>5</vt:i4>
      </vt:variant>
      <vt:variant>
        <vt:lpwstr/>
      </vt:variant>
      <vt:variant>
        <vt:lpwstr>_Toc335901609</vt:lpwstr>
      </vt:variant>
      <vt:variant>
        <vt:i4>1835056</vt:i4>
      </vt:variant>
      <vt:variant>
        <vt:i4>722</vt:i4>
      </vt:variant>
      <vt:variant>
        <vt:i4>0</vt:i4>
      </vt:variant>
      <vt:variant>
        <vt:i4>5</vt:i4>
      </vt:variant>
      <vt:variant>
        <vt:lpwstr/>
      </vt:variant>
      <vt:variant>
        <vt:lpwstr>_Toc335901608</vt:lpwstr>
      </vt:variant>
      <vt:variant>
        <vt:i4>1835056</vt:i4>
      </vt:variant>
      <vt:variant>
        <vt:i4>716</vt:i4>
      </vt:variant>
      <vt:variant>
        <vt:i4>0</vt:i4>
      </vt:variant>
      <vt:variant>
        <vt:i4>5</vt:i4>
      </vt:variant>
      <vt:variant>
        <vt:lpwstr/>
      </vt:variant>
      <vt:variant>
        <vt:lpwstr>_Toc335901607</vt:lpwstr>
      </vt:variant>
      <vt:variant>
        <vt:i4>1835056</vt:i4>
      </vt:variant>
      <vt:variant>
        <vt:i4>710</vt:i4>
      </vt:variant>
      <vt:variant>
        <vt:i4>0</vt:i4>
      </vt:variant>
      <vt:variant>
        <vt:i4>5</vt:i4>
      </vt:variant>
      <vt:variant>
        <vt:lpwstr/>
      </vt:variant>
      <vt:variant>
        <vt:lpwstr>_Toc335901606</vt:lpwstr>
      </vt:variant>
      <vt:variant>
        <vt:i4>1835056</vt:i4>
      </vt:variant>
      <vt:variant>
        <vt:i4>704</vt:i4>
      </vt:variant>
      <vt:variant>
        <vt:i4>0</vt:i4>
      </vt:variant>
      <vt:variant>
        <vt:i4>5</vt:i4>
      </vt:variant>
      <vt:variant>
        <vt:lpwstr/>
      </vt:variant>
      <vt:variant>
        <vt:lpwstr>_Toc335901605</vt:lpwstr>
      </vt:variant>
      <vt:variant>
        <vt:i4>1835056</vt:i4>
      </vt:variant>
      <vt:variant>
        <vt:i4>698</vt:i4>
      </vt:variant>
      <vt:variant>
        <vt:i4>0</vt:i4>
      </vt:variant>
      <vt:variant>
        <vt:i4>5</vt:i4>
      </vt:variant>
      <vt:variant>
        <vt:lpwstr/>
      </vt:variant>
      <vt:variant>
        <vt:lpwstr>_Toc335901604</vt:lpwstr>
      </vt:variant>
      <vt:variant>
        <vt:i4>1835056</vt:i4>
      </vt:variant>
      <vt:variant>
        <vt:i4>692</vt:i4>
      </vt:variant>
      <vt:variant>
        <vt:i4>0</vt:i4>
      </vt:variant>
      <vt:variant>
        <vt:i4>5</vt:i4>
      </vt:variant>
      <vt:variant>
        <vt:lpwstr/>
      </vt:variant>
      <vt:variant>
        <vt:lpwstr>_Toc335901603</vt:lpwstr>
      </vt:variant>
      <vt:variant>
        <vt:i4>1835056</vt:i4>
      </vt:variant>
      <vt:variant>
        <vt:i4>686</vt:i4>
      </vt:variant>
      <vt:variant>
        <vt:i4>0</vt:i4>
      </vt:variant>
      <vt:variant>
        <vt:i4>5</vt:i4>
      </vt:variant>
      <vt:variant>
        <vt:lpwstr/>
      </vt:variant>
      <vt:variant>
        <vt:lpwstr>_Toc335901602</vt:lpwstr>
      </vt:variant>
      <vt:variant>
        <vt:i4>1835056</vt:i4>
      </vt:variant>
      <vt:variant>
        <vt:i4>680</vt:i4>
      </vt:variant>
      <vt:variant>
        <vt:i4>0</vt:i4>
      </vt:variant>
      <vt:variant>
        <vt:i4>5</vt:i4>
      </vt:variant>
      <vt:variant>
        <vt:lpwstr/>
      </vt:variant>
      <vt:variant>
        <vt:lpwstr>_Toc335901601</vt:lpwstr>
      </vt:variant>
      <vt:variant>
        <vt:i4>1835056</vt:i4>
      </vt:variant>
      <vt:variant>
        <vt:i4>674</vt:i4>
      </vt:variant>
      <vt:variant>
        <vt:i4>0</vt:i4>
      </vt:variant>
      <vt:variant>
        <vt:i4>5</vt:i4>
      </vt:variant>
      <vt:variant>
        <vt:lpwstr/>
      </vt:variant>
      <vt:variant>
        <vt:lpwstr>_Toc335901600</vt:lpwstr>
      </vt:variant>
      <vt:variant>
        <vt:i4>1376307</vt:i4>
      </vt:variant>
      <vt:variant>
        <vt:i4>668</vt:i4>
      </vt:variant>
      <vt:variant>
        <vt:i4>0</vt:i4>
      </vt:variant>
      <vt:variant>
        <vt:i4>5</vt:i4>
      </vt:variant>
      <vt:variant>
        <vt:lpwstr/>
      </vt:variant>
      <vt:variant>
        <vt:lpwstr>_Toc335901599</vt:lpwstr>
      </vt:variant>
      <vt:variant>
        <vt:i4>1376307</vt:i4>
      </vt:variant>
      <vt:variant>
        <vt:i4>662</vt:i4>
      </vt:variant>
      <vt:variant>
        <vt:i4>0</vt:i4>
      </vt:variant>
      <vt:variant>
        <vt:i4>5</vt:i4>
      </vt:variant>
      <vt:variant>
        <vt:lpwstr/>
      </vt:variant>
      <vt:variant>
        <vt:lpwstr>_Toc335901598</vt:lpwstr>
      </vt:variant>
      <vt:variant>
        <vt:i4>1376307</vt:i4>
      </vt:variant>
      <vt:variant>
        <vt:i4>656</vt:i4>
      </vt:variant>
      <vt:variant>
        <vt:i4>0</vt:i4>
      </vt:variant>
      <vt:variant>
        <vt:i4>5</vt:i4>
      </vt:variant>
      <vt:variant>
        <vt:lpwstr/>
      </vt:variant>
      <vt:variant>
        <vt:lpwstr>_Toc335901597</vt:lpwstr>
      </vt:variant>
      <vt:variant>
        <vt:i4>1376307</vt:i4>
      </vt:variant>
      <vt:variant>
        <vt:i4>650</vt:i4>
      </vt:variant>
      <vt:variant>
        <vt:i4>0</vt:i4>
      </vt:variant>
      <vt:variant>
        <vt:i4>5</vt:i4>
      </vt:variant>
      <vt:variant>
        <vt:lpwstr/>
      </vt:variant>
      <vt:variant>
        <vt:lpwstr>_Toc335901596</vt:lpwstr>
      </vt:variant>
      <vt:variant>
        <vt:i4>1376307</vt:i4>
      </vt:variant>
      <vt:variant>
        <vt:i4>644</vt:i4>
      </vt:variant>
      <vt:variant>
        <vt:i4>0</vt:i4>
      </vt:variant>
      <vt:variant>
        <vt:i4>5</vt:i4>
      </vt:variant>
      <vt:variant>
        <vt:lpwstr/>
      </vt:variant>
      <vt:variant>
        <vt:lpwstr>_Toc335901595</vt:lpwstr>
      </vt:variant>
      <vt:variant>
        <vt:i4>1376307</vt:i4>
      </vt:variant>
      <vt:variant>
        <vt:i4>638</vt:i4>
      </vt:variant>
      <vt:variant>
        <vt:i4>0</vt:i4>
      </vt:variant>
      <vt:variant>
        <vt:i4>5</vt:i4>
      </vt:variant>
      <vt:variant>
        <vt:lpwstr/>
      </vt:variant>
      <vt:variant>
        <vt:lpwstr>_Toc335901594</vt:lpwstr>
      </vt:variant>
      <vt:variant>
        <vt:i4>1376307</vt:i4>
      </vt:variant>
      <vt:variant>
        <vt:i4>632</vt:i4>
      </vt:variant>
      <vt:variant>
        <vt:i4>0</vt:i4>
      </vt:variant>
      <vt:variant>
        <vt:i4>5</vt:i4>
      </vt:variant>
      <vt:variant>
        <vt:lpwstr/>
      </vt:variant>
      <vt:variant>
        <vt:lpwstr>_Toc335901593</vt:lpwstr>
      </vt:variant>
      <vt:variant>
        <vt:i4>1376307</vt:i4>
      </vt:variant>
      <vt:variant>
        <vt:i4>626</vt:i4>
      </vt:variant>
      <vt:variant>
        <vt:i4>0</vt:i4>
      </vt:variant>
      <vt:variant>
        <vt:i4>5</vt:i4>
      </vt:variant>
      <vt:variant>
        <vt:lpwstr/>
      </vt:variant>
      <vt:variant>
        <vt:lpwstr>_Toc335901592</vt:lpwstr>
      </vt:variant>
      <vt:variant>
        <vt:i4>1376307</vt:i4>
      </vt:variant>
      <vt:variant>
        <vt:i4>620</vt:i4>
      </vt:variant>
      <vt:variant>
        <vt:i4>0</vt:i4>
      </vt:variant>
      <vt:variant>
        <vt:i4>5</vt:i4>
      </vt:variant>
      <vt:variant>
        <vt:lpwstr/>
      </vt:variant>
      <vt:variant>
        <vt:lpwstr>_Toc335901591</vt:lpwstr>
      </vt:variant>
      <vt:variant>
        <vt:i4>1376307</vt:i4>
      </vt:variant>
      <vt:variant>
        <vt:i4>614</vt:i4>
      </vt:variant>
      <vt:variant>
        <vt:i4>0</vt:i4>
      </vt:variant>
      <vt:variant>
        <vt:i4>5</vt:i4>
      </vt:variant>
      <vt:variant>
        <vt:lpwstr/>
      </vt:variant>
      <vt:variant>
        <vt:lpwstr>_Toc335901590</vt:lpwstr>
      </vt:variant>
      <vt:variant>
        <vt:i4>1310771</vt:i4>
      </vt:variant>
      <vt:variant>
        <vt:i4>608</vt:i4>
      </vt:variant>
      <vt:variant>
        <vt:i4>0</vt:i4>
      </vt:variant>
      <vt:variant>
        <vt:i4>5</vt:i4>
      </vt:variant>
      <vt:variant>
        <vt:lpwstr/>
      </vt:variant>
      <vt:variant>
        <vt:lpwstr>_Toc335901589</vt:lpwstr>
      </vt:variant>
      <vt:variant>
        <vt:i4>1310771</vt:i4>
      </vt:variant>
      <vt:variant>
        <vt:i4>602</vt:i4>
      </vt:variant>
      <vt:variant>
        <vt:i4>0</vt:i4>
      </vt:variant>
      <vt:variant>
        <vt:i4>5</vt:i4>
      </vt:variant>
      <vt:variant>
        <vt:lpwstr/>
      </vt:variant>
      <vt:variant>
        <vt:lpwstr>_Toc335901588</vt:lpwstr>
      </vt:variant>
      <vt:variant>
        <vt:i4>1310771</vt:i4>
      </vt:variant>
      <vt:variant>
        <vt:i4>596</vt:i4>
      </vt:variant>
      <vt:variant>
        <vt:i4>0</vt:i4>
      </vt:variant>
      <vt:variant>
        <vt:i4>5</vt:i4>
      </vt:variant>
      <vt:variant>
        <vt:lpwstr/>
      </vt:variant>
      <vt:variant>
        <vt:lpwstr>_Toc335901587</vt:lpwstr>
      </vt:variant>
      <vt:variant>
        <vt:i4>1310771</vt:i4>
      </vt:variant>
      <vt:variant>
        <vt:i4>590</vt:i4>
      </vt:variant>
      <vt:variant>
        <vt:i4>0</vt:i4>
      </vt:variant>
      <vt:variant>
        <vt:i4>5</vt:i4>
      </vt:variant>
      <vt:variant>
        <vt:lpwstr/>
      </vt:variant>
      <vt:variant>
        <vt:lpwstr>_Toc335901586</vt:lpwstr>
      </vt:variant>
      <vt:variant>
        <vt:i4>1310771</vt:i4>
      </vt:variant>
      <vt:variant>
        <vt:i4>584</vt:i4>
      </vt:variant>
      <vt:variant>
        <vt:i4>0</vt:i4>
      </vt:variant>
      <vt:variant>
        <vt:i4>5</vt:i4>
      </vt:variant>
      <vt:variant>
        <vt:lpwstr/>
      </vt:variant>
      <vt:variant>
        <vt:lpwstr>_Toc335901585</vt:lpwstr>
      </vt:variant>
      <vt:variant>
        <vt:i4>1310771</vt:i4>
      </vt:variant>
      <vt:variant>
        <vt:i4>578</vt:i4>
      </vt:variant>
      <vt:variant>
        <vt:i4>0</vt:i4>
      </vt:variant>
      <vt:variant>
        <vt:i4>5</vt:i4>
      </vt:variant>
      <vt:variant>
        <vt:lpwstr/>
      </vt:variant>
      <vt:variant>
        <vt:lpwstr>_Toc335901584</vt:lpwstr>
      </vt:variant>
      <vt:variant>
        <vt:i4>1310771</vt:i4>
      </vt:variant>
      <vt:variant>
        <vt:i4>572</vt:i4>
      </vt:variant>
      <vt:variant>
        <vt:i4>0</vt:i4>
      </vt:variant>
      <vt:variant>
        <vt:i4>5</vt:i4>
      </vt:variant>
      <vt:variant>
        <vt:lpwstr/>
      </vt:variant>
      <vt:variant>
        <vt:lpwstr>_Toc335901583</vt:lpwstr>
      </vt:variant>
      <vt:variant>
        <vt:i4>1310771</vt:i4>
      </vt:variant>
      <vt:variant>
        <vt:i4>566</vt:i4>
      </vt:variant>
      <vt:variant>
        <vt:i4>0</vt:i4>
      </vt:variant>
      <vt:variant>
        <vt:i4>5</vt:i4>
      </vt:variant>
      <vt:variant>
        <vt:lpwstr/>
      </vt:variant>
      <vt:variant>
        <vt:lpwstr>_Toc335901582</vt:lpwstr>
      </vt:variant>
      <vt:variant>
        <vt:i4>1310771</vt:i4>
      </vt:variant>
      <vt:variant>
        <vt:i4>560</vt:i4>
      </vt:variant>
      <vt:variant>
        <vt:i4>0</vt:i4>
      </vt:variant>
      <vt:variant>
        <vt:i4>5</vt:i4>
      </vt:variant>
      <vt:variant>
        <vt:lpwstr/>
      </vt:variant>
      <vt:variant>
        <vt:lpwstr>_Toc335901581</vt:lpwstr>
      </vt:variant>
      <vt:variant>
        <vt:i4>1310771</vt:i4>
      </vt:variant>
      <vt:variant>
        <vt:i4>554</vt:i4>
      </vt:variant>
      <vt:variant>
        <vt:i4>0</vt:i4>
      </vt:variant>
      <vt:variant>
        <vt:i4>5</vt:i4>
      </vt:variant>
      <vt:variant>
        <vt:lpwstr/>
      </vt:variant>
      <vt:variant>
        <vt:lpwstr>_Toc335901580</vt:lpwstr>
      </vt:variant>
      <vt:variant>
        <vt:i4>1769523</vt:i4>
      </vt:variant>
      <vt:variant>
        <vt:i4>548</vt:i4>
      </vt:variant>
      <vt:variant>
        <vt:i4>0</vt:i4>
      </vt:variant>
      <vt:variant>
        <vt:i4>5</vt:i4>
      </vt:variant>
      <vt:variant>
        <vt:lpwstr/>
      </vt:variant>
      <vt:variant>
        <vt:lpwstr>_Toc335901579</vt:lpwstr>
      </vt:variant>
      <vt:variant>
        <vt:i4>1769523</vt:i4>
      </vt:variant>
      <vt:variant>
        <vt:i4>542</vt:i4>
      </vt:variant>
      <vt:variant>
        <vt:i4>0</vt:i4>
      </vt:variant>
      <vt:variant>
        <vt:i4>5</vt:i4>
      </vt:variant>
      <vt:variant>
        <vt:lpwstr/>
      </vt:variant>
      <vt:variant>
        <vt:lpwstr>_Toc335901578</vt:lpwstr>
      </vt:variant>
      <vt:variant>
        <vt:i4>1769523</vt:i4>
      </vt:variant>
      <vt:variant>
        <vt:i4>536</vt:i4>
      </vt:variant>
      <vt:variant>
        <vt:i4>0</vt:i4>
      </vt:variant>
      <vt:variant>
        <vt:i4>5</vt:i4>
      </vt:variant>
      <vt:variant>
        <vt:lpwstr/>
      </vt:variant>
      <vt:variant>
        <vt:lpwstr>_Toc335901577</vt:lpwstr>
      </vt:variant>
      <vt:variant>
        <vt:i4>1769523</vt:i4>
      </vt:variant>
      <vt:variant>
        <vt:i4>530</vt:i4>
      </vt:variant>
      <vt:variant>
        <vt:i4>0</vt:i4>
      </vt:variant>
      <vt:variant>
        <vt:i4>5</vt:i4>
      </vt:variant>
      <vt:variant>
        <vt:lpwstr/>
      </vt:variant>
      <vt:variant>
        <vt:lpwstr>_Toc335901576</vt:lpwstr>
      </vt:variant>
      <vt:variant>
        <vt:i4>1769523</vt:i4>
      </vt:variant>
      <vt:variant>
        <vt:i4>524</vt:i4>
      </vt:variant>
      <vt:variant>
        <vt:i4>0</vt:i4>
      </vt:variant>
      <vt:variant>
        <vt:i4>5</vt:i4>
      </vt:variant>
      <vt:variant>
        <vt:lpwstr/>
      </vt:variant>
      <vt:variant>
        <vt:lpwstr>_Toc335901575</vt:lpwstr>
      </vt:variant>
      <vt:variant>
        <vt:i4>1769523</vt:i4>
      </vt:variant>
      <vt:variant>
        <vt:i4>518</vt:i4>
      </vt:variant>
      <vt:variant>
        <vt:i4>0</vt:i4>
      </vt:variant>
      <vt:variant>
        <vt:i4>5</vt:i4>
      </vt:variant>
      <vt:variant>
        <vt:lpwstr/>
      </vt:variant>
      <vt:variant>
        <vt:lpwstr>_Toc335901574</vt:lpwstr>
      </vt:variant>
      <vt:variant>
        <vt:i4>1769523</vt:i4>
      </vt:variant>
      <vt:variant>
        <vt:i4>512</vt:i4>
      </vt:variant>
      <vt:variant>
        <vt:i4>0</vt:i4>
      </vt:variant>
      <vt:variant>
        <vt:i4>5</vt:i4>
      </vt:variant>
      <vt:variant>
        <vt:lpwstr/>
      </vt:variant>
      <vt:variant>
        <vt:lpwstr>_Toc335901573</vt:lpwstr>
      </vt:variant>
      <vt:variant>
        <vt:i4>1769523</vt:i4>
      </vt:variant>
      <vt:variant>
        <vt:i4>506</vt:i4>
      </vt:variant>
      <vt:variant>
        <vt:i4>0</vt:i4>
      </vt:variant>
      <vt:variant>
        <vt:i4>5</vt:i4>
      </vt:variant>
      <vt:variant>
        <vt:lpwstr/>
      </vt:variant>
      <vt:variant>
        <vt:lpwstr>_Toc335901572</vt:lpwstr>
      </vt:variant>
      <vt:variant>
        <vt:i4>1769523</vt:i4>
      </vt:variant>
      <vt:variant>
        <vt:i4>500</vt:i4>
      </vt:variant>
      <vt:variant>
        <vt:i4>0</vt:i4>
      </vt:variant>
      <vt:variant>
        <vt:i4>5</vt:i4>
      </vt:variant>
      <vt:variant>
        <vt:lpwstr/>
      </vt:variant>
      <vt:variant>
        <vt:lpwstr>_Toc335901571</vt:lpwstr>
      </vt:variant>
      <vt:variant>
        <vt:i4>1769523</vt:i4>
      </vt:variant>
      <vt:variant>
        <vt:i4>494</vt:i4>
      </vt:variant>
      <vt:variant>
        <vt:i4>0</vt:i4>
      </vt:variant>
      <vt:variant>
        <vt:i4>5</vt:i4>
      </vt:variant>
      <vt:variant>
        <vt:lpwstr/>
      </vt:variant>
      <vt:variant>
        <vt:lpwstr>_Toc335901570</vt:lpwstr>
      </vt:variant>
      <vt:variant>
        <vt:i4>1703987</vt:i4>
      </vt:variant>
      <vt:variant>
        <vt:i4>488</vt:i4>
      </vt:variant>
      <vt:variant>
        <vt:i4>0</vt:i4>
      </vt:variant>
      <vt:variant>
        <vt:i4>5</vt:i4>
      </vt:variant>
      <vt:variant>
        <vt:lpwstr/>
      </vt:variant>
      <vt:variant>
        <vt:lpwstr>_Toc335901569</vt:lpwstr>
      </vt:variant>
      <vt:variant>
        <vt:i4>1703987</vt:i4>
      </vt:variant>
      <vt:variant>
        <vt:i4>482</vt:i4>
      </vt:variant>
      <vt:variant>
        <vt:i4>0</vt:i4>
      </vt:variant>
      <vt:variant>
        <vt:i4>5</vt:i4>
      </vt:variant>
      <vt:variant>
        <vt:lpwstr/>
      </vt:variant>
      <vt:variant>
        <vt:lpwstr>_Toc335901568</vt:lpwstr>
      </vt:variant>
      <vt:variant>
        <vt:i4>1703987</vt:i4>
      </vt:variant>
      <vt:variant>
        <vt:i4>476</vt:i4>
      </vt:variant>
      <vt:variant>
        <vt:i4>0</vt:i4>
      </vt:variant>
      <vt:variant>
        <vt:i4>5</vt:i4>
      </vt:variant>
      <vt:variant>
        <vt:lpwstr/>
      </vt:variant>
      <vt:variant>
        <vt:lpwstr>_Toc335901567</vt:lpwstr>
      </vt:variant>
      <vt:variant>
        <vt:i4>1703987</vt:i4>
      </vt:variant>
      <vt:variant>
        <vt:i4>470</vt:i4>
      </vt:variant>
      <vt:variant>
        <vt:i4>0</vt:i4>
      </vt:variant>
      <vt:variant>
        <vt:i4>5</vt:i4>
      </vt:variant>
      <vt:variant>
        <vt:lpwstr/>
      </vt:variant>
      <vt:variant>
        <vt:lpwstr>_Toc335901566</vt:lpwstr>
      </vt:variant>
      <vt:variant>
        <vt:i4>1703987</vt:i4>
      </vt:variant>
      <vt:variant>
        <vt:i4>464</vt:i4>
      </vt:variant>
      <vt:variant>
        <vt:i4>0</vt:i4>
      </vt:variant>
      <vt:variant>
        <vt:i4>5</vt:i4>
      </vt:variant>
      <vt:variant>
        <vt:lpwstr/>
      </vt:variant>
      <vt:variant>
        <vt:lpwstr>_Toc335901565</vt:lpwstr>
      </vt:variant>
      <vt:variant>
        <vt:i4>1703987</vt:i4>
      </vt:variant>
      <vt:variant>
        <vt:i4>458</vt:i4>
      </vt:variant>
      <vt:variant>
        <vt:i4>0</vt:i4>
      </vt:variant>
      <vt:variant>
        <vt:i4>5</vt:i4>
      </vt:variant>
      <vt:variant>
        <vt:lpwstr/>
      </vt:variant>
      <vt:variant>
        <vt:lpwstr>_Toc335901564</vt:lpwstr>
      </vt:variant>
      <vt:variant>
        <vt:i4>1703987</vt:i4>
      </vt:variant>
      <vt:variant>
        <vt:i4>452</vt:i4>
      </vt:variant>
      <vt:variant>
        <vt:i4>0</vt:i4>
      </vt:variant>
      <vt:variant>
        <vt:i4>5</vt:i4>
      </vt:variant>
      <vt:variant>
        <vt:lpwstr/>
      </vt:variant>
      <vt:variant>
        <vt:lpwstr>_Toc335901563</vt:lpwstr>
      </vt:variant>
      <vt:variant>
        <vt:i4>1703987</vt:i4>
      </vt:variant>
      <vt:variant>
        <vt:i4>446</vt:i4>
      </vt:variant>
      <vt:variant>
        <vt:i4>0</vt:i4>
      </vt:variant>
      <vt:variant>
        <vt:i4>5</vt:i4>
      </vt:variant>
      <vt:variant>
        <vt:lpwstr/>
      </vt:variant>
      <vt:variant>
        <vt:lpwstr>_Toc335901562</vt:lpwstr>
      </vt:variant>
      <vt:variant>
        <vt:i4>1703987</vt:i4>
      </vt:variant>
      <vt:variant>
        <vt:i4>440</vt:i4>
      </vt:variant>
      <vt:variant>
        <vt:i4>0</vt:i4>
      </vt:variant>
      <vt:variant>
        <vt:i4>5</vt:i4>
      </vt:variant>
      <vt:variant>
        <vt:lpwstr/>
      </vt:variant>
      <vt:variant>
        <vt:lpwstr>_Toc335901561</vt:lpwstr>
      </vt:variant>
      <vt:variant>
        <vt:i4>1703987</vt:i4>
      </vt:variant>
      <vt:variant>
        <vt:i4>434</vt:i4>
      </vt:variant>
      <vt:variant>
        <vt:i4>0</vt:i4>
      </vt:variant>
      <vt:variant>
        <vt:i4>5</vt:i4>
      </vt:variant>
      <vt:variant>
        <vt:lpwstr/>
      </vt:variant>
      <vt:variant>
        <vt:lpwstr>_Toc335901560</vt:lpwstr>
      </vt:variant>
      <vt:variant>
        <vt:i4>1638451</vt:i4>
      </vt:variant>
      <vt:variant>
        <vt:i4>428</vt:i4>
      </vt:variant>
      <vt:variant>
        <vt:i4>0</vt:i4>
      </vt:variant>
      <vt:variant>
        <vt:i4>5</vt:i4>
      </vt:variant>
      <vt:variant>
        <vt:lpwstr/>
      </vt:variant>
      <vt:variant>
        <vt:lpwstr>_Toc335901559</vt:lpwstr>
      </vt:variant>
      <vt:variant>
        <vt:i4>1638451</vt:i4>
      </vt:variant>
      <vt:variant>
        <vt:i4>422</vt:i4>
      </vt:variant>
      <vt:variant>
        <vt:i4>0</vt:i4>
      </vt:variant>
      <vt:variant>
        <vt:i4>5</vt:i4>
      </vt:variant>
      <vt:variant>
        <vt:lpwstr/>
      </vt:variant>
      <vt:variant>
        <vt:lpwstr>_Toc335901558</vt:lpwstr>
      </vt:variant>
      <vt:variant>
        <vt:i4>1638451</vt:i4>
      </vt:variant>
      <vt:variant>
        <vt:i4>416</vt:i4>
      </vt:variant>
      <vt:variant>
        <vt:i4>0</vt:i4>
      </vt:variant>
      <vt:variant>
        <vt:i4>5</vt:i4>
      </vt:variant>
      <vt:variant>
        <vt:lpwstr/>
      </vt:variant>
      <vt:variant>
        <vt:lpwstr>_Toc335901557</vt:lpwstr>
      </vt:variant>
      <vt:variant>
        <vt:i4>1638451</vt:i4>
      </vt:variant>
      <vt:variant>
        <vt:i4>410</vt:i4>
      </vt:variant>
      <vt:variant>
        <vt:i4>0</vt:i4>
      </vt:variant>
      <vt:variant>
        <vt:i4>5</vt:i4>
      </vt:variant>
      <vt:variant>
        <vt:lpwstr/>
      </vt:variant>
      <vt:variant>
        <vt:lpwstr>_Toc335901556</vt:lpwstr>
      </vt:variant>
      <vt:variant>
        <vt:i4>1638451</vt:i4>
      </vt:variant>
      <vt:variant>
        <vt:i4>404</vt:i4>
      </vt:variant>
      <vt:variant>
        <vt:i4>0</vt:i4>
      </vt:variant>
      <vt:variant>
        <vt:i4>5</vt:i4>
      </vt:variant>
      <vt:variant>
        <vt:lpwstr/>
      </vt:variant>
      <vt:variant>
        <vt:lpwstr>_Toc335901555</vt:lpwstr>
      </vt:variant>
      <vt:variant>
        <vt:i4>1638451</vt:i4>
      </vt:variant>
      <vt:variant>
        <vt:i4>398</vt:i4>
      </vt:variant>
      <vt:variant>
        <vt:i4>0</vt:i4>
      </vt:variant>
      <vt:variant>
        <vt:i4>5</vt:i4>
      </vt:variant>
      <vt:variant>
        <vt:lpwstr/>
      </vt:variant>
      <vt:variant>
        <vt:lpwstr>_Toc335901554</vt:lpwstr>
      </vt:variant>
      <vt:variant>
        <vt:i4>1638451</vt:i4>
      </vt:variant>
      <vt:variant>
        <vt:i4>392</vt:i4>
      </vt:variant>
      <vt:variant>
        <vt:i4>0</vt:i4>
      </vt:variant>
      <vt:variant>
        <vt:i4>5</vt:i4>
      </vt:variant>
      <vt:variant>
        <vt:lpwstr/>
      </vt:variant>
      <vt:variant>
        <vt:lpwstr>_Toc335901553</vt:lpwstr>
      </vt:variant>
      <vt:variant>
        <vt:i4>1638451</vt:i4>
      </vt:variant>
      <vt:variant>
        <vt:i4>386</vt:i4>
      </vt:variant>
      <vt:variant>
        <vt:i4>0</vt:i4>
      </vt:variant>
      <vt:variant>
        <vt:i4>5</vt:i4>
      </vt:variant>
      <vt:variant>
        <vt:lpwstr/>
      </vt:variant>
      <vt:variant>
        <vt:lpwstr>_Toc335901552</vt:lpwstr>
      </vt:variant>
      <vt:variant>
        <vt:i4>1638451</vt:i4>
      </vt:variant>
      <vt:variant>
        <vt:i4>380</vt:i4>
      </vt:variant>
      <vt:variant>
        <vt:i4>0</vt:i4>
      </vt:variant>
      <vt:variant>
        <vt:i4>5</vt:i4>
      </vt:variant>
      <vt:variant>
        <vt:lpwstr/>
      </vt:variant>
      <vt:variant>
        <vt:lpwstr>_Toc335901551</vt:lpwstr>
      </vt:variant>
      <vt:variant>
        <vt:i4>1638451</vt:i4>
      </vt:variant>
      <vt:variant>
        <vt:i4>374</vt:i4>
      </vt:variant>
      <vt:variant>
        <vt:i4>0</vt:i4>
      </vt:variant>
      <vt:variant>
        <vt:i4>5</vt:i4>
      </vt:variant>
      <vt:variant>
        <vt:lpwstr/>
      </vt:variant>
      <vt:variant>
        <vt:lpwstr>_Toc335901550</vt:lpwstr>
      </vt:variant>
      <vt:variant>
        <vt:i4>1572915</vt:i4>
      </vt:variant>
      <vt:variant>
        <vt:i4>368</vt:i4>
      </vt:variant>
      <vt:variant>
        <vt:i4>0</vt:i4>
      </vt:variant>
      <vt:variant>
        <vt:i4>5</vt:i4>
      </vt:variant>
      <vt:variant>
        <vt:lpwstr/>
      </vt:variant>
      <vt:variant>
        <vt:lpwstr>_Toc335901549</vt:lpwstr>
      </vt:variant>
      <vt:variant>
        <vt:i4>1572915</vt:i4>
      </vt:variant>
      <vt:variant>
        <vt:i4>362</vt:i4>
      </vt:variant>
      <vt:variant>
        <vt:i4>0</vt:i4>
      </vt:variant>
      <vt:variant>
        <vt:i4>5</vt:i4>
      </vt:variant>
      <vt:variant>
        <vt:lpwstr/>
      </vt:variant>
      <vt:variant>
        <vt:lpwstr>_Toc335901548</vt:lpwstr>
      </vt:variant>
      <vt:variant>
        <vt:i4>1572915</vt:i4>
      </vt:variant>
      <vt:variant>
        <vt:i4>356</vt:i4>
      </vt:variant>
      <vt:variant>
        <vt:i4>0</vt:i4>
      </vt:variant>
      <vt:variant>
        <vt:i4>5</vt:i4>
      </vt:variant>
      <vt:variant>
        <vt:lpwstr/>
      </vt:variant>
      <vt:variant>
        <vt:lpwstr>_Toc335901547</vt:lpwstr>
      </vt:variant>
      <vt:variant>
        <vt:i4>1572915</vt:i4>
      </vt:variant>
      <vt:variant>
        <vt:i4>350</vt:i4>
      </vt:variant>
      <vt:variant>
        <vt:i4>0</vt:i4>
      </vt:variant>
      <vt:variant>
        <vt:i4>5</vt:i4>
      </vt:variant>
      <vt:variant>
        <vt:lpwstr/>
      </vt:variant>
      <vt:variant>
        <vt:lpwstr>_Toc335901546</vt:lpwstr>
      </vt:variant>
      <vt:variant>
        <vt:i4>1572915</vt:i4>
      </vt:variant>
      <vt:variant>
        <vt:i4>344</vt:i4>
      </vt:variant>
      <vt:variant>
        <vt:i4>0</vt:i4>
      </vt:variant>
      <vt:variant>
        <vt:i4>5</vt:i4>
      </vt:variant>
      <vt:variant>
        <vt:lpwstr/>
      </vt:variant>
      <vt:variant>
        <vt:lpwstr>_Toc335901545</vt:lpwstr>
      </vt:variant>
      <vt:variant>
        <vt:i4>1572915</vt:i4>
      </vt:variant>
      <vt:variant>
        <vt:i4>338</vt:i4>
      </vt:variant>
      <vt:variant>
        <vt:i4>0</vt:i4>
      </vt:variant>
      <vt:variant>
        <vt:i4>5</vt:i4>
      </vt:variant>
      <vt:variant>
        <vt:lpwstr/>
      </vt:variant>
      <vt:variant>
        <vt:lpwstr>_Toc335901544</vt:lpwstr>
      </vt:variant>
      <vt:variant>
        <vt:i4>1572915</vt:i4>
      </vt:variant>
      <vt:variant>
        <vt:i4>332</vt:i4>
      </vt:variant>
      <vt:variant>
        <vt:i4>0</vt:i4>
      </vt:variant>
      <vt:variant>
        <vt:i4>5</vt:i4>
      </vt:variant>
      <vt:variant>
        <vt:lpwstr/>
      </vt:variant>
      <vt:variant>
        <vt:lpwstr>_Toc335901543</vt:lpwstr>
      </vt:variant>
      <vt:variant>
        <vt:i4>1572915</vt:i4>
      </vt:variant>
      <vt:variant>
        <vt:i4>326</vt:i4>
      </vt:variant>
      <vt:variant>
        <vt:i4>0</vt:i4>
      </vt:variant>
      <vt:variant>
        <vt:i4>5</vt:i4>
      </vt:variant>
      <vt:variant>
        <vt:lpwstr/>
      </vt:variant>
      <vt:variant>
        <vt:lpwstr>_Toc335901542</vt:lpwstr>
      </vt:variant>
      <vt:variant>
        <vt:i4>1572915</vt:i4>
      </vt:variant>
      <vt:variant>
        <vt:i4>320</vt:i4>
      </vt:variant>
      <vt:variant>
        <vt:i4>0</vt:i4>
      </vt:variant>
      <vt:variant>
        <vt:i4>5</vt:i4>
      </vt:variant>
      <vt:variant>
        <vt:lpwstr/>
      </vt:variant>
      <vt:variant>
        <vt:lpwstr>_Toc335901541</vt:lpwstr>
      </vt:variant>
      <vt:variant>
        <vt:i4>1572915</vt:i4>
      </vt:variant>
      <vt:variant>
        <vt:i4>314</vt:i4>
      </vt:variant>
      <vt:variant>
        <vt:i4>0</vt:i4>
      </vt:variant>
      <vt:variant>
        <vt:i4>5</vt:i4>
      </vt:variant>
      <vt:variant>
        <vt:lpwstr/>
      </vt:variant>
      <vt:variant>
        <vt:lpwstr>_Toc335901540</vt:lpwstr>
      </vt:variant>
      <vt:variant>
        <vt:i4>2031667</vt:i4>
      </vt:variant>
      <vt:variant>
        <vt:i4>308</vt:i4>
      </vt:variant>
      <vt:variant>
        <vt:i4>0</vt:i4>
      </vt:variant>
      <vt:variant>
        <vt:i4>5</vt:i4>
      </vt:variant>
      <vt:variant>
        <vt:lpwstr/>
      </vt:variant>
      <vt:variant>
        <vt:lpwstr>_Toc335901539</vt:lpwstr>
      </vt:variant>
      <vt:variant>
        <vt:i4>2031667</vt:i4>
      </vt:variant>
      <vt:variant>
        <vt:i4>302</vt:i4>
      </vt:variant>
      <vt:variant>
        <vt:i4>0</vt:i4>
      </vt:variant>
      <vt:variant>
        <vt:i4>5</vt:i4>
      </vt:variant>
      <vt:variant>
        <vt:lpwstr/>
      </vt:variant>
      <vt:variant>
        <vt:lpwstr>_Toc335901538</vt:lpwstr>
      </vt:variant>
      <vt:variant>
        <vt:i4>2031667</vt:i4>
      </vt:variant>
      <vt:variant>
        <vt:i4>296</vt:i4>
      </vt:variant>
      <vt:variant>
        <vt:i4>0</vt:i4>
      </vt:variant>
      <vt:variant>
        <vt:i4>5</vt:i4>
      </vt:variant>
      <vt:variant>
        <vt:lpwstr/>
      </vt:variant>
      <vt:variant>
        <vt:lpwstr>_Toc335901537</vt:lpwstr>
      </vt:variant>
      <vt:variant>
        <vt:i4>2031667</vt:i4>
      </vt:variant>
      <vt:variant>
        <vt:i4>290</vt:i4>
      </vt:variant>
      <vt:variant>
        <vt:i4>0</vt:i4>
      </vt:variant>
      <vt:variant>
        <vt:i4>5</vt:i4>
      </vt:variant>
      <vt:variant>
        <vt:lpwstr/>
      </vt:variant>
      <vt:variant>
        <vt:lpwstr>_Toc335901536</vt:lpwstr>
      </vt:variant>
      <vt:variant>
        <vt:i4>2031667</vt:i4>
      </vt:variant>
      <vt:variant>
        <vt:i4>284</vt:i4>
      </vt:variant>
      <vt:variant>
        <vt:i4>0</vt:i4>
      </vt:variant>
      <vt:variant>
        <vt:i4>5</vt:i4>
      </vt:variant>
      <vt:variant>
        <vt:lpwstr/>
      </vt:variant>
      <vt:variant>
        <vt:lpwstr>_Toc335901535</vt:lpwstr>
      </vt:variant>
      <vt:variant>
        <vt:i4>2031667</vt:i4>
      </vt:variant>
      <vt:variant>
        <vt:i4>278</vt:i4>
      </vt:variant>
      <vt:variant>
        <vt:i4>0</vt:i4>
      </vt:variant>
      <vt:variant>
        <vt:i4>5</vt:i4>
      </vt:variant>
      <vt:variant>
        <vt:lpwstr/>
      </vt:variant>
      <vt:variant>
        <vt:lpwstr>_Toc335901534</vt:lpwstr>
      </vt:variant>
      <vt:variant>
        <vt:i4>2031667</vt:i4>
      </vt:variant>
      <vt:variant>
        <vt:i4>272</vt:i4>
      </vt:variant>
      <vt:variant>
        <vt:i4>0</vt:i4>
      </vt:variant>
      <vt:variant>
        <vt:i4>5</vt:i4>
      </vt:variant>
      <vt:variant>
        <vt:lpwstr/>
      </vt:variant>
      <vt:variant>
        <vt:lpwstr>_Toc335901533</vt:lpwstr>
      </vt:variant>
      <vt:variant>
        <vt:i4>2031667</vt:i4>
      </vt:variant>
      <vt:variant>
        <vt:i4>266</vt:i4>
      </vt:variant>
      <vt:variant>
        <vt:i4>0</vt:i4>
      </vt:variant>
      <vt:variant>
        <vt:i4>5</vt:i4>
      </vt:variant>
      <vt:variant>
        <vt:lpwstr/>
      </vt:variant>
      <vt:variant>
        <vt:lpwstr>_Toc335901532</vt:lpwstr>
      </vt:variant>
      <vt:variant>
        <vt:i4>2031667</vt:i4>
      </vt:variant>
      <vt:variant>
        <vt:i4>260</vt:i4>
      </vt:variant>
      <vt:variant>
        <vt:i4>0</vt:i4>
      </vt:variant>
      <vt:variant>
        <vt:i4>5</vt:i4>
      </vt:variant>
      <vt:variant>
        <vt:lpwstr/>
      </vt:variant>
      <vt:variant>
        <vt:lpwstr>_Toc335901531</vt:lpwstr>
      </vt:variant>
      <vt:variant>
        <vt:i4>2031667</vt:i4>
      </vt:variant>
      <vt:variant>
        <vt:i4>254</vt:i4>
      </vt:variant>
      <vt:variant>
        <vt:i4>0</vt:i4>
      </vt:variant>
      <vt:variant>
        <vt:i4>5</vt:i4>
      </vt:variant>
      <vt:variant>
        <vt:lpwstr/>
      </vt:variant>
      <vt:variant>
        <vt:lpwstr>_Toc335901530</vt:lpwstr>
      </vt:variant>
      <vt:variant>
        <vt:i4>1966131</vt:i4>
      </vt:variant>
      <vt:variant>
        <vt:i4>248</vt:i4>
      </vt:variant>
      <vt:variant>
        <vt:i4>0</vt:i4>
      </vt:variant>
      <vt:variant>
        <vt:i4>5</vt:i4>
      </vt:variant>
      <vt:variant>
        <vt:lpwstr/>
      </vt:variant>
      <vt:variant>
        <vt:lpwstr>_Toc335901529</vt:lpwstr>
      </vt:variant>
      <vt:variant>
        <vt:i4>1966131</vt:i4>
      </vt:variant>
      <vt:variant>
        <vt:i4>242</vt:i4>
      </vt:variant>
      <vt:variant>
        <vt:i4>0</vt:i4>
      </vt:variant>
      <vt:variant>
        <vt:i4>5</vt:i4>
      </vt:variant>
      <vt:variant>
        <vt:lpwstr/>
      </vt:variant>
      <vt:variant>
        <vt:lpwstr>_Toc335901528</vt:lpwstr>
      </vt:variant>
      <vt:variant>
        <vt:i4>1966131</vt:i4>
      </vt:variant>
      <vt:variant>
        <vt:i4>236</vt:i4>
      </vt:variant>
      <vt:variant>
        <vt:i4>0</vt:i4>
      </vt:variant>
      <vt:variant>
        <vt:i4>5</vt:i4>
      </vt:variant>
      <vt:variant>
        <vt:lpwstr/>
      </vt:variant>
      <vt:variant>
        <vt:lpwstr>_Toc335901527</vt:lpwstr>
      </vt:variant>
      <vt:variant>
        <vt:i4>1966131</vt:i4>
      </vt:variant>
      <vt:variant>
        <vt:i4>230</vt:i4>
      </vt:variant>
      <vt:variant>
        <vt:i4>0</vt:i4>
      </vt:variant>
      <vt:variant>
        <vt:i4>5</vt:i4>
      </vt:variant>
      <vt:variant>
        <vt:lpwstr/>
      </vt:variant>
      <vt:variant>
        <vt:lpwstr>_Toc335901526</vt:lpwstr>
      </vt:variant>
      <vt:variant>
        <vt:i4>1966131</vt:i4>
      </vt:variant>
      <vt:variant>
        <vt:i4>224</vt:i4>
      </vt:variant>
      <vt:variant>
        <vt:i4>0</vt:i4>
      </vt:variant>
      <vt:variant>
        <vt:i4>5</vt:i4>
      </vt:variant>
      <vt:variant>
        <vt:lpwstr/>
      </vt:variant>
      <vt:variant>
        <vt:lpwstr>_Toc335901525</vt:lpwstr>
      </vt:variant>
      <vt:variant>
        <vt:i4>1966131</vt:i4>
      </vt:variant>
      <vt:variant>
        <vt:i4>218</vt:i4>
      </vt:variant>
      <vt:variant>
        <vt:i4>0</vt:i4>
      </vt:variant>
      <vt:variant>
        <vt:i4>5</vt:i4>
      </vt:variant>
      <vt:variant>
        <vt:lpwstr/>
      </vt:variant>
      <vt:variant>
        <vt:lpwstr>_Toc335901524</vt:lpwstr>
      </vt:variant>
      <vt:variant>
        <vt:i4>1966131</vt:i4>
      </vt:variant>
      <vt:variant>
        <vt:i4>212</vt:i4>
      </vt:variant>
      <vt:variant>
        <vt:i4>0</vt:i4>
      </vt:variant>
      <vt:variant>
        <vt:i4>5</vt:i4>
      </vt:variant>
      <vt:variant>
        <vt:lpwstr/>
      </vt:variant>
      <vt:variant>
        <vt:lpwstr>_Toc335901523</vt:lpwstr>
      </vt:variant>
      <vt:variant>
        <vt:i4>1966131</vt:i4>
      </vt:variant>
      <vt:variant>
        <vt:i4>206</vt:i4>
      </vt:variant>
      <vt:variant>
        <vt:i4>0</vt:i4>
      </vt:variant>
      <vt:variant>
        <vt:i4>5</vt:i4>
      </vt:variant>
      <vt:variant>
        <vt:lpwstr/>
      </vt:variant>
      <vt:variant>
        <vt:lpwstr>_Toc335901522</vt:lpwstr>
      </vt:variant>
      <vt:variant>
        <vt:i4>1966131</vt:i4>
      </vt:variant>
      <vt:variant>
        <vt:i4>200</vt:i4>
      </vt:variant>
      <vt:variant>
        <vt:i4>0</vt:i4>
      </vt:variant>
      <vt:variant>
        <vt:i4>5</vt:i4>
      </vt:variant>
      <vt:variant>
        <vt:lpwstr/>
      </vt:variant>
      <vt:variant>
        <vt:lpwstr>_Toc335901521</vt:lpwstr>
      </vt:variant>
      <vt:variant>
        <vt:i4>1966131</vt:i4>
      </vt:variant>
      <vt:variant>
        <vt:i4>194</vt:i4>
      </vt:variant>
      <vt:variant>
        <vt:i4>0</vt:i4>
      </vt:variant>
      <vt:variant>
        <vt:i4>5</vt:i4>
      </vt:variant>
      <vt:variant>
        <vt:lpwstr/>
      </vt:variant>
      <vt:variant>
        <vt:lpwstr>_Toc335901520</vt:lpwstr>
      </vt:variant>
      <vt:variant>
        <vt:i4>1900595</vt:i4>
      </vt:variant>
      <vt:variant>
        <vt:i4>188</vt:i4>
      </vt:variant>
      <vt:variant>
        <vt:i4>0</vt:i4>
      </vt:variant>
      <vt:variant>
        <vt:i4>5</vt:i4>
      </vt:variant>
      <vt:variant>
        <vt:lpwstr/>
      </vt:variant>
      <vt:variant>
        <vt:lpwstr>_Toc335901519</vt:lpwstr>
      </vt:variant>
      <vt:variant>
        <vt:i4>1900595</vt:i4>
      </vt:variant>
      <vt:variant>
        <vt:i4>182</vt:i4>
      </vt:variant>
      <vt:variant>
        <vt:i4>0</vt:i4>
      </vt:variant>
      <vt:variant>
        <vt:i4>5</vt:i4>
      </vt:variant>
      <vt:variant>
        <vt:lpwstr/>
      </vt:variant>
      <vt:variant>
        <vt:lpwstr>_Toc335901518</vt:lpwstr>
      </vt:variant>
      <vt:variant>
        <vt:i4>1900595</vt:i4>
      </vt:variant>
      <vt:variant>
        <vt:i4>176</vt:i4>
      </vt:variant>
      <vt:variant>
        <vt:i4>0</vt:i4>
      </vt:variant>
      <vt:variant>
        <vt:i4>5</vt:i4>
      </vt:variant>
      <vt:variant>
        <vt:lpwstr/>
      </vt:variant>
      <vt:variant>
        <vt:lpwstr>_Toc335901517</vt:lpwstr>
      </vt:variant>
      <vt:variant>
        <vt:i4>1900595</vt:i4>
      </vt:variant>
      <vt:variant>
        <vt:i4>170</vt:i4>
      </vt:variant>
      <vt:variant>
        <vt:i4>0</vt:i4>
      </vt:variant>
      <vt:variant>
        <vt:i4>5</vt:i4>
      </vt:variant>
      <vt:variant>
        <vt:lpwstr/>
      </vt:variant>
      <vt:variant>
        <vt:lpwstr>_Toc335901516</vt:lpwstr>
      </vt:variant>
      <vt:variant>
        <vt:i4>1900595</vt:i4>
      </vt:variant>
      <vt:variant>
        <vt:i4>164</vt:i4>
      </vt:variant>
      <vt:variant>
        <vt:i4>0</vt:i4>
      </vt:variant>
      <vt:variant>
        <vt:i4>5</vt:i4>
      </vt:variant>
      <vt:variant>
        <vt:lpwstr/>
      </vt:variant>
      <vt:variant>
        <vt:lpwstr>_Toc335901515</vt:lpwstr>
      </vt:variant>
      <vt:variant>
        <vt:i4>1900595</vt:i4>
      </vt:variant>
      <vt:variant>
        <vt:i4>158</vt:i4>
      </vt:variant>
      <vt:variant>
        <vt:i4>0</vt:i4>
      </vt:variant>
      <vt:variant>
        <vt:i4>5</vt:i4>
      </vt:variant>
      <vt:variant>
        <vt:lpwstr/>
      </vt:variant>
      <vt:variant>
        <vt:lpwstr>_Toc335901514</vt:lpwstr>
      </vt:variant>
      <vt:variant>
        <vt:i4>1900595</vt:i4>
      </vt:variant>
      <vt:variant>
        <vt:i4>152</vt:i4>
      </vt:variant>
      <vt:variant>
        <vt:i4>0</vt:i4>
      </vt:variant>
      <vt:variant>
        <vt:i4>5</vt:i4>
      </vt:variant>
      <vt:variant>
        <vt:lpwstr/>
      </vt:variant>
      <vt:variant>
        <vt:lpwstr>_Toc335901513</vt:lpwstr>
      </vt:variant>
      <vt:variant>
        <vt:i4>1900595</vt:i4>
      </vt:variant>
      <vt:variant>
        <vt:i4>146</vt:i4>
      </vt:variant>
      <vt:variant>
        <vt:i4>0</vt:i4>
      </vt:variant>
      <vt:variant>
        <vt:i4>5</vt:i4>
      </vt:variant>
      <vt:variant>
        <vt:lpwstr/>
      </vt:variant>
      <vt:variant>
        <vt:lpwstr>_Toc335901512</vt:lpwstr>
      </vt:variant>
      <vt:variant>
        <vt:i4>1900595</vt:i4>
      </vt:variant>
      <vt:variant>
        <vt:i4>140</vt:i4>
      </vt:variant>
      <vt:variant>
        <vt:i4>0</vt:i4>
      </vt:variant>
      <vt:variant>
        <vt:i4>5</vt:i4>
      </vt:variant>
      <vt:variant>
        <vt:lpwstr/>
      </vt:variant>
      <vt:variant>
        <vt:lpwstr>_Toc335901511</vt:lpwstr>
      </vt:variant>
      <vt:variant>
        <vt:i4>1900595</vt:i4>
      </vt:variant>
      <vt:variant>
        <vt:i4>134</vt:i4>
      </vt:variant>
      <vt:variant>
        <vt:i4>0</vt:i4>
      </vt:variant>
      <vt:variant>
        <vt:i4>5</vt:i4>
      </vt:variant>
      <vt:variant>
        <vt:lpwstr/>
      </vt:variant>
      <vt:variant>
        <vt:lpwstr>_Toc335901510</vt:lpwstr>
      </vt:variant>
      <vt:variant>
        <vt:i4>1835059</vt:i4>
      </vt:variant>
      <vt:variant>
        <vt:i4>128</vt:i4>
      </vt:variant>
      <vt:variant>
        <vt:i4>0</vt:i4>
      </vt:variant>
      <vt:variant>
        <vt:i4>5</vt:i4>
      </vt:variant>
      <vt:variant>
        <vt:lpwstr/>
      </vt:variant>
      <vt:variant>
        <vt:lpwstr>_Toc335901509</vt:lpwstr>
      </vt:variant>
      <vt:variant>
        <vt:i4>1835059</vt:i4>
      </vt:variant>
      <vt:variant>
        <vt:i4>122</vt:i4>
      </vt:variant>
      <vt:variant>
        <vt:i4>0</vt:i4>
      </vt:variant>
      <vt:variant>
        <vt:i4>5</vt:i4>
      </vt:variant>
      <vt:variant>
        <vt:lpwstr/>
      </vt:variant>
      <vt:variant>
        <vt:lpwstr>_Toc335901508</vt:lpwstr>
      </vt:variant>
      <vt:variant>
        <vt:i4>1835059</vt:i4>
      </vt:variant>
      <vt:variant>
        <vt:i4>116</vt:i4>
      </vt:variant>
      <vt:variant>
        <vt:i4>0</vt:i4>
      </vt:variant>
      <vt:variant>
        <vt:i4>5</vt:i4>
      </vt:variant>
      <vt:variant>
        <vt:lpwstr/>
      </vt:variant>
      <vt:variant>
        <vt:lpwstr>_Toc335901507</vt:lpwstr>
      </vt:variant>
      <vt:variant>
        <vt:i4>1835059</vt:i4>
      </vt:variant>
      <vt:variant>
        <vt:i4>110</vt:i4>
      </vt:variant>
      <vt:variant>
        <vt:i4>0</vt:i4>
      </vt:variant>
      <vt:variant>
        <vt:i4>5</vt:i4>
      </vt:variant>
      <vt:variant>
        <vt:lpwstr/>
      </vt:variant>
      <vt:variant>
        <vt:lpwstr>_Toc335901506</vt:lpwstr>
      </vt:variant>
      <vt:variant>
        <vt:i4>1835059</vt:i4>
      </vt:variant>
      <vt:variant>
        <vt:i4>104</vt:i4>
      </vt:variant>
      <vt:variant>
        <vt:i4>0</vt:i4>
      </vt:variant>
      <vt:variant>
        <vt:i4>5</vt:i4>
      </vt:variant>
      <vt:variant>
        <vt:lpwstr/>
      </vt:variant>
      <vt:variant>
        <vt:lpwstr>_Toc335901505</vt:lpwstr>
      </vt:variant>
      <vt:variant>
        <vt:i4>1835059</vt:i4>
      </vt:variant>
      <vt:variant>
        <vt:i4>98</vt:i4>
      </vt:variant>
      <vt:variant>
        <vt:i4>0</vt:i4>
      </vt:variant>
      <vt:variant>
        <vt:i4>5</vt:i4>
      </vt:variant>
      <vt:variant>
        <vt:lpwstr/>
      </vt:variant>
      <vt:variant>
        <vt:lpwstr>_Toc335901504</vt:lpwstr>
      </vt:variant>
      <vt:variant>
        <vt:i4>1835059</vt:i4>
      </vt:variant>
      <vt:variant>
        <vt:i4>92</vt:i4>
      </vt:variant>
      <vt:variant>
        <vt:i4>0</vt:i4>
      </vt:variant>
      <vt:variant>
        <vt:i4>5</vt:i4>
      </vt:variant>
      <vt:variant>
        <vt:lpwstr/>
      </vt:variant>
      <vt:variant>
        <vt:lpwstr>_Toc335901503</vt:lpwstr>
      </vt:variant>
      <vt:variant>
        <vt:i4>1835059</vt:i4>
      </vt:variant>
      <vt:variant>
        <vt:i4>86</vt:i4>
      </vt:variant>
      <vt:variant>
        <vt:i4>0</vt:i4>
      </vt:variant>
      <vt:variant>
        <vt:i4>5</vt:i4>
      </vt:variant>
      <vt:variant>
        <vt:lpwstr/>
      </vt:variant>
      <vt:variant>
        <vt:lpwstr>_Toc335901502</vt:lpwstr>
      </vt:variant>
      <vt:variant>
        <vt:i4>1835059</vt:i4>
      </vt:variant>
      <vt:variant>
        <vt:i4>80</vt:i4>
      </vt:variant>
      <vt:variant>
        <vt:i4>0</vt:i4>
      </vt:variant>
      <vt:variant>
        <vt:i4>5</vt:i4>
      </vt:variant>
      <vt:variant>
        <vt:lpwstr/>
      </vt:variant>
      <vt:variant>
        <vt:lpwstr>_Toc335901501</vt:lpwstr>
      </vt:variant>
      <vt:variant>
        <vt:i4>1835059</vt:i4>
      </vt:variant>
      <vt:variant>
        <vt:i4>74</vt:i4>
      </vt:variant>
      <vt:variant>
        <vt:i4>0</vt:i4>
      </vt:variant>
      <vt:variant>
        <vt:i4>5</vt:i4>
      </vt:variant>
      <vt:variant>
        <vt:lpwstr/>
      </vt:variant>
      <vt:variant>
        <vt:lpwstr>_Toc335901500</vt:lpwstr>
      </vt:variant>
      <vt:variant>
        <vt:i4>1376306</vt:i4>
      </vt:variant>
      <vt:variant>
        <vt:i4>68</vt:i4>
      </vt:variant>
      <vt:variant>
        <vt:i4>0</vt:i4>
      </vt:variant>
      <vt:variant>
        <vt:i4>5</vt:i4>
      </vt:variant>
      <vt:variant>
        <vt:lpwstr/>
      </vt:variant>
      <vt:variant>
        <vt:lpwstr>_Toc335901499</vt:lpwstr>
      </vt:variant>
      <vt:variant>
        <vt:i4>1376306</vt:i4>
      </vt:variant>
      <vt:variant>
        <vt:i4>62</vt:i4>
      </vt:variant>
      <vt:variant>
        <vt:i4>0</vt:i4>
      </vt:variant>
      <vt:variant>
        <vt:i4>5</vt:i4>
      </vt:variant>
      <vt:variant>
        <vt:lpwstr/>
      </vt:variant>
      <vt:variant>
        <vt:lpwstr>_Toc335901498</vt:lpwstr>
      </vt:variant>
      <vt:variant>
        <vt:i4>1376306</vt:i4>
      </vt:variant>
      <vt:variant>
        <vt:i4>56</vt:i4>
      </vt:variant>
      <vt:variant>
        <vt:i4>0</vt:i4>
      </vt:variant>
      <vt:variant>
        <vt:i4>5</vt:i4>
      </vt:variant>
      <vt:variant>
        <vt:lpwstr/>
      </vt:variant>
      <vt:variant>
        <vt:lpwstr>_Toc335901497</vt:lpwstr>
      </vt:variant>
      <vt:variant>
        <vt:i4>1376306</vt:i4>
      </vt:variant>
      <vt:variant>
        <vt:i4>50</vt:i4>
      </vt:variant>
      <vt:variant>
        <vt:i4>0</vt:i4>
      </vt:variant>
      <vt:variant>
        <vt:i4>5</vt:i4>
      </vt:variant>
      <vt:variant>
        <vt:lpwstr/>
      </vt:variant>
      <vt:variant>
        <vt:lpwstr>_Toc335901496</vt:lpwstr>
      </vt:variant>
      <vt:variant>
        <vt:i4>1376306</vt:i4>
      </vt:variant>
      <vt:variant>
        <vt:i4>44</vt:i4>
      </vt:variant>
      <vt:variant>
        <vt:i4>0</vt:i4>
      </vt:variant>
      <vt:variant>
        <vt:i4>5</vt:i4>
      </vt:variant>
      <vt:variant>
        <vt:lpwstr/>
      </vt:variant>
      <vt:variant>
        <vt:lpwstr>_Toc335901495</vt:lpwstr>
      </vt:variant>
      <vt:variant>
        <vt:i4>1376306</vt:i4>
      </vt:variant>
      <vt:variant>
        <vt:i4>38</vt:i4>
      </vt:variant>
      <vt:variant>
        <vt:i4>0</vt:i4>
      </vt:variant>
      <vt:variant>
        <vt:i4>5</vt:i4>
      </vt:variant>
      <vt:variant>
        <vt:lpwstr/>
      </vt:variant>
      <vt:variant>
        <vt:lpwstr>_Toc335901494</vt:lpwstr>
      </vt:variant>
      <vt:variant>
        <vt:i4>1376306</vt:i4>
      </vt:variant>
      <vt:variant>
        <vt:i4>32</vt:i4>
      </vt:variant>
      <vt:variant>
        <vt:i4>0</vt:i4>
      </vt:variant>
      <vt:variant>
        <vt:i4>5</vt:i4>
      </vt:variant>
      <vt:variant>
        <vt:lpwstr/>
      </vt:variant>
      <vt:variant>
        <vt:lpwstr>_Toc335901493</vt:lpwstr>
      </vt:variant>
      <vt:variant>
        <vt:i4>1376306</vt:i4>
      </vt:variant>
      <vt:variant>
        <vt:i4>26</vt:i4>
      </vt:variant>
      <vt:variant>
        <vt:i4>0</vt:i4>
      </vt:variant>
      <vt:variant>
        <vt:i4>5</vt:i4>
      </vt:variant>
      <vt:variant>
        <vt:lpwstr/>
      </vt:variant>
      <vt:variant>
        <vt:lpwstr>_Toc335901492</vt:lpwstr>
      </vt:variant>
      <vt:variant>
        <vt:i4>1376306</vt:i4>
      </vt:variant>
      <vt:variant>
        <vt:i4>20</vt:i4>
      </vt:variant>
      <vt:variant>
        <vt:i4>0</vt:i4>
      </vt:variant>
      <vt:variant>
        <vt:i4>5</vt:i4>
      </vt:variant>
      <vt:variant>
        <vt:lpwstr/>
      </vt:variant>
      <vt:variant>
        <vt:lpwstr>_Toc335901491</vt:lpwstr>
      </vt:variant>
      <vt:variant>
        <vt:i4>1376306</vt:i4>
      </vt:variant>
      <vt:variant>
        <vt:i4>14</vt:i4>
      </vt:variant>
      <vt:variant>
        <vt:i4>0</vt:i4>
      </vt:variant>
      <vt:variant>
        <vt:i4>5</vt:i4>
      </vt:variant>
      <vt:variant>
        <vt:lpwstr/>
      </vt:variant>
      <vt:variant>
        <vt:lpwstr>_Toc335901490</vt:lpwstr>
      </vt:variant>
      <vt:variant>
        <vt:i4>1310770</vt:i4>
      </vt:variant>
      <vt:variant>
        <vt:i4>8</vt:i4>
      </vt:variant>
      <vt:variant>
        <vt:i4>0</vt:i4>
      </vt:variant>
      <vt:variant>
        <vt:i4>5</vt:i4>
      </vt:variant>
      <vt:variant>
        <vt:lpwstr/>
      </vt:variant>
      <vt:variant>
        <vt:lpwstr>_Toc335901489</vt:lpwstr>
      </vt:variant>
      <vt:variant>
        <vt:i4>1310770</vt:i4>
      </vt:variant>
      <vt:variant>
        <vt:i4>2</vt:i4>
      </vt:variant>
      <vt:variant>
        <vt:i4>0</vt:i4>
      </vt:variant>
      <vt:variant>
        <vt:i4>5</vt:i4>
      </vt:variant>
      <vt:variant>
        <vt:lpwstr/>
      </vt:variant>
      <vt:variant>
        <vt:lpwstr>_Toc335901488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Example XML Instance Document</dc:title>
  <dc:subject/>
  <dc:creator>Won Lee</dc:creator>
  <cp:keywords>EDT</cp:keywords>
  <dc:description/>
  <cp:lastModifiedBy>Johnston, Carey</cp:lastModifiedBy>
  <cp:revision>35</cp:revision>
  <cp:lastPrinted>2014-12-17T17:23:00Z</cp:lastPrinted>
  <dcterms:created xsi:type="dcterms:W3CDTF">2025-07-11T17:59:00Z</dcterms:created>
  <dcterms:modified xsi:type="dcterms:W3CDTF">2025-10-31T18:36:00Z</dcterms:modified>
</cp:coreProperties>
</file>